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4D4" w:rsidRDefault="00C974D4" w:rsidP="00C974D4">
      <w:pPr>
        <w:pStyle w:val="PS-hlavika1"/>
        <w:jc w:val="right"/>
        <w:rPr>
          <w:b w:val="0"/>
          <w:i w:val="0"/>
        </w:rPr>
      </w:pPr>
      <w:r>
        <w:rPr>
          <w:b w:val="0"/>
          <w:i w:val="0"/>
        </w:rPr>
        <w:t>PS200215226</w:t>
      </w:r>
    </w:p>
    <w:p w:rsidR="00EE65B0" w:rsidRDefault="001625BA">
      <w:pPr>
        <w:pStyle w:val="PS-hlavika1"/>
      </w:pPr>
      <w:r>
        <w:t>Parlament České republiky</w:t>
      </w:r>
    </w:p>
    <w:p w:rsidR="00EE65B0" w:rsidRDefault="001625BA">
      <w:pPr>
        <w:pStyle w:val="PS-hlavika2"/>
      </w:pPr>
      <w:r>
        <w:t>POSLANECKÁ SNĚMOVNA</w:t>
      </w:r>
    </w:p>
    <w:p w:rsidR="00EE65B0" w:rsidRDefault="008912A9">
      <w:pPr>
        <w:pStyle w:val="PS-hlavika2"/>
      </w:pPr>
      <w:r>
        <w:t>202</w:t>
      </w:r>
      <w:r w:rsidR="00773326">
        <w:t>1</w:t>
      </w:r>
    </w:p>
    <w:p w:rsidR="00EE65B0" w:rsidRDefault="001625BA">
      <w:pPr>
        <w:pStyle w:val="PS-hlavika1"/>
      </w:pPr>
      <w:r>
        <w:t>8. volební období</w:t>
      </w:r>
    </w:p>
    <w:p w:rsidR="00EE65B0" w:rsidRPr="00E026BA" w:rsidRDefault="00FF0021">
      <w:pPr>
        <w:pStyle w:val="PS-slousnesen"/>
      </w:pPr>
      <w:r>
        <w:t>177</w:t>
      </w:r>
      <w:r w:rsidR="006835E5" w:rsidRPr="00DB16B2">
        <w:t>.</w:t>
      </w:r>
    </w:p>
    <w:p w:rsidR="00EE65B0" w:rsidRPr="00E026BA" w:rsidRDefault="001625BA">
      <w:pPr>
        <w:pStyle w:val="PS-hlavika3"/>
      </w:pPr>
      <w:r w:rsidRPr="00E026BA">
        <w:t>USNESENÍ</w:t>
      </w:r>
    </w:p>
    <w:p w:rsidR="00EE65B0" w:rsidRPr="00E026BA" w:rsidRDefault="001625BA">
      <w:pPr>
        <w:pStyle w:val="PS-hlavika1"/>
      </w:pPr>
      <w:r w:rsidRPr="00E026BA">
        <w:t>výboru pro životní prostředí</w:t>
      </w:r>
    </w:p>
    <w:p w:rsidR="00EE65B0" w:rsidRPr="00E026BA" w:rsidRDefault="001426DE">
      <w:pPr>
        <w:pStyle w:val="PS-hlavika1"/>
      </w:pPr>
      <w:r w:rsidRPr="00E026BA">
        <w:t xml:space="preserve">z </w:t>
      </w:r>
      <w:r w:rsidR="00C014C9">
        <w:t>3</w:t>
      </w:r>
      <w:r w:rsidR="00E6581C">
        <w:t>7</w:t>
      </w:r>
      <w:r w:rsidR="001625BA" w:rsidRPr="00E026BA">
        <w:t>. schůze</w:t>
      </w:r>
    </w:p>
    <w:p w:rsidR="00EE65B0" w:rsidRPr="00E026BA" w:rsidRDefault="001426DE">
      <w:pPr>
        <w:pStyle w:val="PS-hlavika1"/>
      </w:pPr>
      <w:r w:rsidRPr="00E026BA">
        <w:t xml:space="preserve">ze dne </w:t>
      </w:r>
      <w:r w:rsidR="00E6581C">
        <w:t>28</w:t>
      </w:r>
      <w:r w:rsidR="00773326">
        <w:t xml:space="preserve">. </w:t>
      </w:r>
      <w:r w:rsidR="00E6581C">
        <w:t xml:space="preserve">dubna </w:t>
      </w:r>
      <w:r w:rsidR="00773326">
        <w:t>2021</w:t>
      </w:r>
    </w:p>
    <w:p w:rsidR="00D1438B" w:rsidRDefault="00C014C9" w:rsidP="00D1438B">
      <w:pPr>
        <w:pStyle w:val="PS-pedmtusnesen"/>
        <w:rPr>
          <w:color w:val="auto"/>
        </w:rPr>
      </w:pPr>
      <w:r>
        <w:t>k vládnímu</w:t>
      </w:r>
      <w:r w:rsidRPr="00C014C9">
        <w:t xml:space="preserve"> návrh</w:t>
      </w:r>
      <w:r>
        <w:t>u</w:t>
      </w:r>
      <w:r w:rsidRPr="00C014C9">
        <w:t xml:space="preserve"> zákona, kterým se mění zákon č. 449/2001 Sb., o myslivosti, ve znění pozdějších předpisů /</w:t>
      </w:r>
      <w:r w:rsidRPr="00C014C9">
        <w:rPr>
          <w:b/>
        </w:rPr>
        <w:t>ST 954</w:t>
      </w:r>
      <w:r w:rsidRPr="00C014C9">
        <w:t>/</w:t>
      </w:r>
      <w:r>
        <w:t xml:space="preserve"> </w:t>
      </w:r>
    </w:p>
    <w:p w:rsidR="00D045BC" w:rsidRDefault="00D0119D" w:rsidP="00D0119D">
      <w:pPr>
        <w:pStyle w:val="PS-uvodnodstavec"/>
        <w:spacing w:after="480"/>
        <w:ind w:firstLine="0"/>
      </w:pPr>
      <w:r>
        <w:t>Po odůvodnění</w:t>
      </w:r>
      <w:r w:rsidR="00E86506">
        <w:t xml:space="preserve"> </w:t>
      </w:r>
      <w:r w:rsidR="00E86506" w:rsidRPr="00EB5C83">
        <w:t xml:space="preserve">náměstka ministra zemědělství Mgr. Patrika Mlynáře; </w:t>
      </w:r>
      <w:r w:rsidRPr="00EB5C83">
        <w:t>náměstka</w:t>
      </w:r>
      <w:r w:rsidR="00D045BC" w:rsidRPr="00EB5C83">
        <w:t xml:space="preserve"> ministra životního prostředí Ing. </w:t>
      </w:r>
      <w:r w:rsidR="00773326" w:rsidRPr="00EB5C83">
        <w:t xml:space="preserve">Vladimíra </w:t>
      </w:r>
      <w:proofErr w:type="spellStart"/>
      <w:r w:rsidR="00773326" w:rsidRPr="00EB5C83">
        <w:t>Dolejského</w:t>
      </w:r>
      <w:proofErr w:type="spellEnd"/>
      <w:r w:rsidR="00D045BC" w:rsidRPr="00EB5C83">
        <w:t>, Ph.D.</w:t>
      </w:r>
      <w:r w:rsidR="00E86506" w:rsidRPr="00EB5C83">
        <w:t>;</w:t>
      </w:r>
      <w:r w:rsidR="00D045BC" w:rsidRPr="00E86506">
        <w:t xml:space="preserve"> zpravodajské zprávě </w:t>
      </w:r>
      <w:proofErr w:type="spellStart"/>
      <w:r w:rsidR="00D045BC" w:rsidRPr="00E86506">
        <w:t>posl</w:t>
      </w:r>
      <w:proofErr w:type="spellEnd"/>
      <w:r w:rsidR="00D045BC" w:rsidRPr="00E86506">
        <w:t xml:space="preserve">. </w:t>
      </w:r>
      <w:r w:rsidR="00C014C9" w:rsidRPr="00E86506">
        <w:t xml:space="preserve">Davida Pražáka </w:t>
      </w:r>
      <w:r w:rsidR="00D045BC" w:rsidRPr="00E86506">
        <w:t>a po rozpravě</w:t>
      </w:r>
    </w:p>
    <w:p w:rsidR="00D045BC" w:rsidRDefault="00D045BC" w:rsidP="00D045BC">
      <w:pPr>
        <w:pStyle w:val="PS-uvodnodstavec"/>
        <w:spacing w:after="400"/>
        <w:ind w:firstLine="0"/>
      </w:pPr>
      <w:r>
        <w:t>výbor pro životní prostředí Poslanecké sněmovny Parlamentu ČR</w:t>
      </w:r>
    </w:p>
    <w:p w:rsidR="00E6581C" w:rsidRPr="00FC7BC7" w:rsidRDefault="00E6581C" w:rsidP="00F52180">
      <w:pPr>
        <w:pStyle w:val="PS-slovanseznam"/>
        <w:numPr>
          <w:ilvl w:val="0"/>
          <w:numId w:val="21"/>
        </w:numPr>
        <w:spacing w:line="256" w:lineRule="auto"/>
        <w:rPr>
          <w:rFonts w:ascii="Arial" w:hAnsi="Arial" w:cs="Arial"/>
          <w:b/>
          <w:sz w:val="22"/>
        </w:rPr>
      </w:pPr>
      <w:r w:rsidRPr="00EB5C83">
        <w:rPr>
          <w:rStyle w:val="proloenChar"/>
          <w:b/>
        </w:rPr>
        <w:t>doporučuje</w:t>
      </w:r>
      <w:r w:rsidRPr="00EB5C83">
        <w:t xml:space="preserve"> Poslanecké sněmovně Parlamentu ČR, aby návrh schválila ve znění přijatých pozměňovacích návrhů:</w:t>
      </w:r>
    </w:p>
    <w:p w:rsidR="00A13E08" w:rsidRDefault="00A13E08" w:rsidP="00A13E08">
      <w:pPr>
        <w:pStyle w:val="Odstavecseseznamem"/>
        <w:numPr>
          <w:ilvl w:val="0"/>
          <w:numId w:val="16"/>
        </w:numPr>
        <w:autoSpaceDE w:val="0"/>
        <w:autoSpaceDN w:val="0"/>
        <w:adjustRightInd w:val="0"/>
        <w:spacing w:before="240" w:after="0"/>
        <w:jc w:val="both"/>
        <w:rPr>
          <w:rFonts w:ascii="Times New Roman" w:hAnsi="Times New Roman"/>
          <w:color w:val="auto"/>
          <w:sz w:val="24"/>
          <w:szCs w:val="24"/>
        </w:rPr>
      </w:pPr>
      <w:r w:rsidRPr="00A13E08">
        <w:rPr>
          <w:rFonts w:ascii="Times New Roman" w:hAnsi="Times New Roman"/>
          <w:color w:val="auto"/>
          <w:sz w:val="24"/>
          <w:szCs w:val="24"/>
        </w:rPr>
        <w:t>Za novelizační bod 1</w:t>
      </w:r>
      <w:r w:rsidR="00FC3F81" w:rsidRPr="00A13E08">
        <w:rPr>
          <w:rFonts w:ascii="Times New Roman" w:hAnsi="Times New Roman"/>
          <w:color w:val="auto"/>
          <w:sz w:val="24"/>
          <w:szCs w:val="24"/>
        </w:rPr>
        <w:t xml:space="preserve"> se doplňuje nový novelizační bod 2.</w:t>
      </w:r>
      <w:r>
        <w:rPr>
          <w:rFonts w:ascii="Times New Roman" w:hAnsi="Times New Roman"/>
          <w:color w:val="auto"/>
          <w:sz w:val="24"/>
          <w:szCs w:val="24"/>
        </w:rPr>
        <w:t>, který zní:</w:t>
      </w:r>
    </w:p>
    <w:p w:rsidR="00A13E08" w:rsidRDefault="00A13E08" w:rsidP="00A13E08">
      <w:pPr>
        <w:pStyle w:val="Odstavecseseznamem"/>
        <w:autoSpaceDE w:val="0"/>
        <w:autoSpaceDN w:val="0"/>
        <w:adjustRightInd w:val="0"/>
        <w:spacing w:before="240" w:after="0"/>
        <w:jc w:val="both"/>
        <w:rPr>
          <w:rFonts w:ascii="Times New Roman" w:hAnsi="Times New Roman"/>
          <w:color w:val="auto"/>
          <w:sz w:val="24"/>
          <w:szCs w:val="24"/>
        </w:rPr>
      </w:pPr>
    </w:p>
    <w:p w:rsidR="00A13E08" w:rsidRDefault="00FC3F81" w:rsidP="00A13E08">
      <w:pPr>
        <w:pStyle w:val="Odstavecseseznamem"/>
        <w:autoSpaceDE w:val="0"/>
        <w:autoSpaceDN w:val="0"/>
        <w:adjustRightInd w:val="0"/>
        <w:spacing w:before="240" w:after="0"/>
        <w:jc w:val="both"/>
        <w:rPr>
          <w:rFonts w:ascii="Times New Roman" w:hAnsi="Times New Roman"/>
          <w:color w:val="auto"/>
          <w:sz w:val="24"/>
          <w:szCs w:val="24"/>
        </w:rPr>
      </w:pPr>
      <w:r w:rsidRPr="00A13E08">
        <w:rPr>
          <w:rFonts w:ascii="Times New Roman" w:hAnsi="Times New Roman"/>
          <w:color w:val="auto"/>
          <w:sz w:val="24"/>
          <w:szCs w:val="24"/>
        </w:rPr>
        <w:t xml:space="preserve"> „2. V § 2 písm. c) se za slova „vydra říční (</w:t>
      </w:r>
      <w:proofErr w:type="spellStart"/>
      <w:r w:rsidRPr="00A13E08">
        <w:rPr>
          <w:rFonts w:ascii="Times New Roman" w:hAnsi="Times New Roman"/>
          <w:color w:val="auto"/>
          <w:sz w:val="24"/>
          <w:szCs w:val="24"/>
        </w:rPr>
        <w:t>Lutra</w:t>
      </w:r>
      <w:proofErr w:type="spellEnd"/>
      <w:r w:rsidRPr="00A13E08">
        <w:rPr>
          <w:rFonts w:ascii="Times New Roman" w:hAnsi="Times New Roman"/>
          <w:color w:val="auto"/>
          <w:sz w:val="24"/>
          <w:szCs w:val="24"/>
        </w:rPr>
        <w:t xml:space="preserve"> </w:t>
      </w:r>
      <w:proofErr w:type="spellStart"/>
      <w:r w:rsidRPr="00A13E08">
        <w:rPr>
          <w:rFonts w:ascii="Times New Roman" w:hAnsi="Times New Roman"/>
          <w:color w:val="auto"/>
          <w:sz w:val="24"/>
          <w:szCs w:val="24"/>
        </w:rPr>
        <w:t>lutra</w:t>
      </w:r>
      <w:proofErr w:type="spellEnd"/>
      <w:r w:rsidRPr="00A13E08">
        <w:rPr>
          <w:rFonts w:ascii="Times New Roman" w:hAnsi="Times New Roman"/>
          <w:color w:val="auto"/>
          <w:sz w:val="24"/>
          <w:szCs w:val="24"/>
        </w:rPr>
        <w:t>),“ doplňují slova „zubr evropský (</w:t>
      </w:r>
      <w:proofErr w:type="spellStart"/>
      <w:r w:rsidRPr="00A13E08">
        <w:rPr>
          <w:rFonts w:ascii="Times New Roman" w:hAnsi="Times New Roman"/>
          <w:color w:val="auto"/>
          <w:sz w:val="24"/>
          <w:szCs w:val="24"/>
        </w:rPr>
        <w:t>Bison</w:t>
      </w:r>
      <w:proofErr w:type="spellEnd"/>
      <w:r w:rsidRPr="00A13E08">
        <w:rPr>
          <w:rFonts w:ascii="Times New Roman" w:hAnsi="Times New Roman"/>
          <w:color w:val="auto"/>
          <w:sz w:val="24"/>
          <w:szCs w:val="24"/>
        </w:rPr>
        <w:t xml:space="preserve"> </w:t>
      </w:r>
      <w:proofErr w:type="spellStart"/>
      <w:r w:rsidRPr="00A13E08">
        <w:rPr>
          <w:rFonts w:ascii="Times New Roman" w:hAnsi="Times New Roman"/>
          <w:color w:val="auto"/>
          <w:sz w:val="24"/>
          <w:szCs w:val="24"/>
        </w:rPr>
        <w:t>bonasus</w:t>
      </w:r>
      <w:proofErr w:type="spellEnd"/>
      <w:r w:rsidRPr="00A13E08">
        <w:rPr>
          <w:rFonts w:ascii="Times New Roman" w:hAnsi="Times New Roman"/>
          <w:color w:val="auto"/>
          <w:sz w:val="24"/>
          <w:szCs w:val="24"/>
        </w:rPr>
        <w:t xml:space="preserve">),“.“. </w:t>
      </w:r>
    </w:p>
    <w:p w:rsidR="00A13E08" w:rsidRPr="00A13E08" w:rsidRDefault="00A13E08" w:rsidP="00A13E08">
      <w:pPr>
        <w:pStyle w:val="Odstavecseseznamem"/>
        <w:autoSpaceDE w:val="0"/>
        <w:autoSpaceDN w:val="0"/>
        <w:adjustRightInd w:val="0"/>
        <w:spacing w:before="240" w:after="0"/>
        <w:jc w:val="both"/>
        <w:rPr>
          <w:rFonts w:ascii="Times New Roman" w:hAnsi="Times New Roman"/>
          <w:color w:val="auto"/>
          <w:sz w:val="24"/>
          <w:szCs w:val="24"/>
        </w:rPr>
      </w:pPr>
    </w:p>
    <w:p w:rsidR="00FC3F81" w:rsidRPr="00F52180" w:rsidRDefault="00FC3F81" w:rsidP="00A13E08">
      <w:pPr>
        <w:pStyle w:val="Odstavecseseznamem"/>
        <w:autoSpaceDE w:val="0"/>
        <w:autoSpaceDN w:val="0"/>
        <w:adjustRightInd w:val="0"/>
        <w:spacing w:before="240" w:after="0"/>
        <w:jc w:val="both"/>
        <w:rPr>
          <w:rFonts w:ascii="Times New Roman" w:hAnsi="Times New Roman"/>
          <w:color w:val="auto"/>
          <w:sz w:val="24"/>
          <w:szCs w:val="24"/>
        </w:rPr>
      </w:pPr>
      <w:r w:rsidRPr="00F52180">
        <w:rPr>
          <w:rFonts w:ascii="Times New Roman" w:hAnsi="Times New Roman"/>
          <w:color w:val="auto"/>
          <w:sz w:val="24"/>
          <w:szCs w:val="24"/>
        </w:rPr>
        <w:t>Následující</w:t>
      </w:r>
      <w:r w:rsidR="00A13E08" w:rsidRPr="00F52180">
        <w:rPr>
          <w:rFonts w:ascii="Times New Roman" w:hAnsi="Times New Roman"/>
          <w:color w:val="auto"/>
          <w:sz w:val="24"/>
          <w:szCs w:val="24"/>
        </w:rPr>
        <w:t xml:space="preserve"> novelizační body se přečíslují. </w:t>
      </w:r>
    </w:p>
    <w:p w:rsidR="00A13E08" w:rsidRPr="00F52180" w:rsidRDefault="00A13E08" w:rsidP="00A13E08">
      <w:pPr>
        <w:pStyle w:val="Odstavecseseznamem"/>
        <w:autoSpaceDE w:val="0"/>
        <w:autoSpaceDN w:val="0"/>
        <w:adjustRightInd w:val="0"/>
        <w:spacing w:before="240" w:after="0"/>
        <w:jc w:val="both"/>
        <w:rPr>
          <w:rFonts w:ascii="Times New Roman" w:hAnsi="Times New Roman"/>
          <w:color w:val="auto"/>
          <w:sz w:val="24"/>
          <w:szCs w:val="24"/>
        </w:rPr>
      </w:pPr>
    </w:p>
    <w:p w:rsidR="00525ACA" w:rsidRPr="00F52180" w:rsidRDefault="00A13E08" w:rsidP="00A13E08">
      <w:pPr>
        <w:pStyle w:val="Odstavecseseznamem"/>
        <w:numPr>
          <w:ilvl w:val="0"/>
          <w:numId w:val="16"/>
        </w:numPr>
        <w:autoSpaceDE w:val="0"/>
        <w:autoSpaceDN w:val="0"/>
        <w:adjustRightInd w:val="0"/>
        <w:spacing w:before="240"/>
        <w:jc w:val="both"/>
        <w:rPr>
          <w:rFonts w:ascii="Times New Roman" w:hAnsi="Times New Roman"/>
          <w:color w:val="auto"/>
          <w:sz w:val="24"/>
          <w:szCs w:val="24"/>
        </w:rPr>
      </w:pPr>
      <w:r w:rsidRPr="00F52180">
        <w:rPr>
          <w:rFonts w:ascii="Times New Roman" w:eastAsia="Arial" w:hAnsi="Times New Roman"/>
          <w:color w:val="auto"/>
          <w:sz w:val="24"/>
          <w:szCs w:val="24"/>
        </w:rPr>
        <w:t>Ve čl. I v bodě 3 v § 3 odst. 2</w:t>
      </w:r>
      <w:r w:rsidR="00525ACA" w:rsidRPr="00F52180">
        <w:rPr>
          <w:rFonts w:ascii="Times New Roman" w:eastAsia="Arial" w:hAnsi="Times New Roman"/>
          <w:color w:val="auto"/>
          <w:sz w:val="24"/>
          <w:szCs w:val="24"/>
        </w:rPr>
        <w:t xml:space="preserve"> se za slova „o uznání honitby“ vkládají slova „a zároveň tak, aby nedocházelo k nadměrnému poškozování lesních ekosystémů zvěří“.</w:t>
      </w:r>
    </w:p>
    <w:p w:rsidR="00525ACA" w:rsidRPr="00F52180" w:rsidRDefault="00525ACA" w:rsidP="00525ACA">
      <w:pPr>
        <w:pStyle w:val="Odstavecseseznamem"/>
        <w:autoSpaceDE w:val="0"/>
        <w:autoSpaceDN w:val="0"/>
        <w:adjustRightInd w:val="0"/>
        <w:jc w:val="both"/>
        <w:rPr>
          <w:rFonts w:ascii="Times New Roman" w:hAnsi="Times New Roman"/>
          <w:color w:val="auto"/>
          <w:sz w:val="24"/>
          <w:szCs w:val="24"/>
        </w:rPr>
      </w:pPr>
    </w:p>
    <w:p w:rsidR="00FC7BC7" w:rsidRPr="00F52180" w:rsidRDefault="00FC7BC7" w:rsidP="00FC7BC7">
      <w:pPr>
        <w:pStyle w:val="Odstavecseseznamem"/>
        <w:numPr>
          <w:ilvl w:val="0"/>
          <w:numId w:val="16"/>
        </w:numPr>
        <w:autoSpaceDE w:val="0"/>
        <w:autoSpaceDN w:val="0"/>
        <w:adjustRightInd w:val="0"/>
        <w:rPr>
          <w:rFonts w:ascii="Times New Roman" w:hAnsi="Times New Roman"/>
          <w:bCs/>
          <w:color w:val="auto"/>
          <w:sz w:val="24"/>
          <w:szCs w:val="24"/>
        </w:rPr>
      </w:pPr>
      <w:r w:rsidRPr="00F52180">
        <w:rPr>
          <w:rFonts w:ascii="Times New Roman" w:hAnsi="Times New Roman"/>
          <w:bCs/>
          <w:color w:val="auto"/>
          <w:sz w:val="24"/>
          <w:szCs w:val="24"/>
        </w:rPr>
        <w:t>Ve čl. I se za bod 5 vkládají body 6 a 7, které znějí:</w:t>
      </w:r>
    </w:p>
    <w:p w:rsidR="00FC7BC7" w:rsidRPr="00F52180" w:rsidRDefault="00A13E08" w:rsidP="009756E1">
      <w:pPr>
        <w:autoSpaceDE w:val="0"/>
        <w:autoSpaceDN w:val="0"/>
        <w:adjustRightInd w:val="0"/>
        <w:ind w:left="708"/>
        <w:jc w:val="both"/>
        <w:rPr>
          <w:rFonts w:ascii="Times New Roman" w:hAnsi="Times New Roman"/>
          <w:color w:val="auto"/>
          <w:sz w:val="24"/>
          <w:szCs w:val="24"/>
        </w:rPr>
      </w:pPr>
      <w:r w:rsidRPr="00F52180">
        <w:rPr>
          <w:rFonts w:ascii="Times New Roman" w:hAnsi="Times New Roman"/>
          <w:color w:val="auto"/>
          <w:sz w:val="24"/>
          <w:szCs w:val="24"/>
        </w:rPr>
        <w:t>„6. V § 7 odst.</w:t>
      </w:r>
      <w:r w:rsidR="00FC7BC7" w:rsidRPr="00F52180">
        <w:rPr>
          <w:rFonts w:ascii="Times New Roman" w:hAnsi="Times New Roman"/>
          <w:color w:val="auto"/>
          <w:sz w:val="24"/>
          <w:szCs w:val="24"/>
        </w:rPr>
        <w:t xml:space="preserve"> 2 se slovo „dočasnému“ zrušuje, slova „mo</w:t>
      </w:r>
      <w:r w:rsidRPr="00F52180">
        <w:rPr>
          <w:rFonts w:ascii="Times New Roman" w:hAnsi="Times New Roman"/>
          <w:color w:val="auto"/>
          <w:sz w:val="24"/>
          <w:szCs w:val="24"/>
        </w:rPr>
        <w:t>hou stanovit“ se nahrazují slovem</w:t>
      </w:r>
      <w:r w:rsidR="00FC7BC7" w:rsidRPr="00F52180">
        <w:rPr>
          <w:rFonts w:ascii="Times New Roman" w:hAnsi="Times New Roman"/>
          <w:color w:val="auto"/>
          <w:sz w:val="24"/>
          <w:szCs w:val="24"/>
        </w:rPr>
        <w:t xml:space="preserve"> „stanoví“ a na konci </w:t>
      </w:r>
      <w:r w:rsidRPr="00F52180">
        <w:rPr>
          <w:rFonts w:ascii="Times New Roman" w:hAnsi="Times New Roman"/>
          <w:color w:val="auto"/>
          <w:sz w:val="24"/>
          <w:szCs w:val="24"/>
        </w:rPr>
        <w:t>odstavce se doplňuje věta:</w:t>
      </w:r>
      <w:r w:rsidR="00FC7BC7" w:rsidRPr="00F52180">
        <w:rPr>
          <w:rFonts w:ascii="Times New Roman" w:hAnsi="Times New Roman"/>
          <w:color w:val="auto"/>
          <w:sz w:val="24"/>
          <w:szCs w:val="24"/>
        </w:rPr>
        <w:t xml:space="preserve"> „Ministerstvo zemědělství stanoví vyhláškou podrobnější podmínky držení lišky obecné v zajetí pro účely výcviku psů.“.“.</w:t>
      </w:r>
    </w:p>
    <w:p w:rsidR="00FC7BC7" w:rsidRPr="00F52180" w:rsidRDefault="00FC7BC7" w:rsidP="009756E1">
      <w:pPr>
        <w:autoSpaceDE w:val="0"/>
        <w:autoSpaceDN w:val="0"/>
        <w:adjustRightInd w:val="0"/>
        <w:ind w:left="708"/>
        <w:jc w:val="both"/>
        <w:rPr>
          <w:rFonts w:ascii="Times New Roman" w:hAnsi="Times New Roman"/>
          <w:color w:val="auto"/>
          <w:sz w:val="24"/>
          <w:szCs w:val="24"/>
        </w:rPr>
      </w:pPr>
      <w:r w:rsidRPr="00F52180">
        <w:rPr>
          <w:rFonts w:ascii="Times New Roman" w:hAnsi="Times New Roman"/>
          <w:color w:val="auto"/>
          <w:sz w:val="24"/>
          <w:szCs w:val="24"/>
        </w:rPr>
        <w:t>7. V § 7 se doplňuje odstavec 3, který zní:</w:t>
      </w:r>
    </w:p>
    <w:p w:rsidR="00FC7BC7" w:rsidRPr="00F52180" w:rsidRDefault="00FC7BC7" w:rsidP="009756E1">
      <w:pPr>
        <w:autoSpaceDE w:val="0"/>
        <w:autoSpaceDN w:val="0"/>
        <w:adjustRightInd w:val="0"/>
        <w:ind w:left="708"/>
        <w:jc w:val="both"/>
        <w:rPr>
          <w:rFonts w:ascii="Times New Roman" w:hAnsi="Times New Roman"/>
          <w:color w:val="auto"/>
          <w:sz w:val="24"/>
          <w:szCs w:val="24"/>
        </w:rPr>
      </w:pPr>
      <w:r w:rsidRPr="00F52180">
        <w:rPr>
          <w:rFonts w:ascii="Times New Roman" w:hAnsi="Times New Roman"/>
          <w:color w:val="auto"/>
          <w:sz w:val="24"/>
          <w:szCs w:val="24"/>
        </w:rPr>
        <w:t xml:space="preserve">„(3) Orgán státní správy myslivosti nebo orgán na ochranu zvířat proti týrání, který vydal souhlas k chovu zvěře v zajetí nebo k držení lišky v zajetí, mohou tento souhlas </w:t>
      </w:r>
      <w:r w:rsidRPr="00F52180">
        <w:rPr>
          <w:rFonts w:ascii="Times New Roman" w:hAnsi="Times New Roman"/>
          <w:color w:val="auto"/>
          <w:sz w:val="24"/>
          <w:szCs w:val="24"/>
        </w:rPr>
        <w:lastRenderedPageBreak/>
        <w:t>odejmout či zrušit, pokud se změní podmínky, za kterých byl souhlas udělen, nebo pokud zjistí, že podmínky pro chov či držení v zajetí jsou nevyhovující.“.“.</w:t>
      </w:r>
    </w:p>
    <w:p w:rsidR="00525ACA" w:rsidRPr="00F52180" w:rsidRDefault="00525ACA" w:rsidP="00525ACA">
      <w:pPr>
        <w:pStyle w:val="Odstavecseseznamem"/>
        <w:numPr>
          <w:ilvl w:val="0"/>
          <w:numId w:val="16"/>
        </w:numPr>
        <w:pBdr>
          <w:top w:val="none" w:sz="0" w:space="3" w:color="000000"/>
          <w:left w:val="none" w:sz="0" w:space="20" w:color="000000"/>
          <w:bottom w:val="none" w:sz="0" w:space="3" w:color="000000"/>
          <w:right w:val="none" w:sz="0" w:space="30" w:color="000000"/>
          <w:between w:val="none" w:sz="0" w:space="3" w:color="000000"/>
        </w:pBdr>
        <w:shd w:val="clear" w:color="auto" w:fill="FFFFFF"/>
        <w:spacing w:after="0" w:line="240" w:lineRule="auto"/>
        <w:jc w:val="both"/>
        <w:rPr>
          <w:rFonts w:ascii="Times New Roman" w:hAnsi="Times New Roman"/>
          <w:color w:val="auto"/>
          <w:sz w:val="24"/>
          <w:szCs w:val="24"/>
        </w:rPr>
      </w:pPr>
      <w:r w:rsidRPr="00F52180">
        <w:rPr>
          <w:rFonts w:ascii="Times New Roman" w:eastAsia="Arial" w:hAnsi="Times New Roman"/>
          <w:color w:val="auto"/>
          <w:sz w:val="24"/>
          <w:szCs w:val="24"/>
        </w:rPr>
        <w:t xml:space="preserve">Ve čl. I bod 13 nově zní: </w:t>
      </w:r>
    </w:p>
    <w:p w:rsidR="00525ACA" w:rsidRPr="00F52180" w:rsidRDefault="00525ACA" w:rsidP="00525ACA">
      <w:pPr>
        <w:pBdr>
          <w:top w:val="none" w:sz="0" w:space="3" w:color="000000"/>
          <w:left w:val="none" w:sz="0" w:space="20" w:color="000000"/>
          <w:bottom w:val="none" w:sz="0" w:space="3" w:color="000000"/>
          <w:right w:val="none" w:sz="0" w:space="30" w:color="000000"/>
          <w:between w:val="none" w:sz="0" w:space="3" w:color="000000"/>
        </w:pBdr>
        <w:shd w:val="clear" w:color="auto" w:fill="FFFFFF"/>
        <w:ind w:left="720"/>
        <w:jc w:val="both"/>
        <w:rPr>
          <w:rFonts w:ascii="Times New Roman" w:eastAsia="Arial" w:hAnsi="Times New Roman"/>
          <w:color w:val="auto"/>
          <w:sz w:val="24"/>
          <w:szCs w:val="24"/>
        </w:rPr>
      </w:pPr>
      <w:r w:rsidRPr="00F52180">
        <w:rPr>
          <w:rFonts w:ascii="Times New Roman" w:eastAsia="Arial" w:hAnsi="Times New Roman"/>
          <w:color w:val="auto"/>
          <w:sz w:val="24"/>
          <w:szCs w:val="24"/>
        </w:rPr>
        <w:t xml:space="preserve">„21.    V § 32 odst. 5 se </w:t>
      </w:r>
      <w:proofErr w:type="gramStart"/>
      <w:r w:rsidRPr="00F52180">
        <w:rPr>
          <w:rFonts w:ascii="Times New Roman" w:eastAsia="Arial" w:hAnsi="Times New Roman"/>
          <w:color w:val="auto"/>
          <w:sz w:val="24"/>
          <w:szCs w:val="24"/>
        </w:rPr>
        <w:t>slova</w:t>
      </w:r>
      <w:r w:rsidR="00A13E08" w:rsidRPr="00F52180">
        <w:rPr>
          <w:rFonts w:ascii="Times New Roman" w:eastAsia="Arial" w:hAnsi="Times New Roman"/>
          <w:color w:val="auto"/>
          <w:sz w:val="24"/>
          <w:szCs w:val="24"/>
        </w:rPr>
        <w:t xml:space="preserve"> „ ;</w:t>
      </w:r>
      <w:r w:rsidRPr="00F52180">
        <w:rPr>
          <w:rFonts w:ascii="Times New Roman" w:eastAsia="Arial" w:hAnsi="Times New Roman"/>
          <w:color w:val="auto"/>
          <w:sz w:val="24"/>
          <w:szCs w:val="24"/>
        </w:rPr>
        <w:t>rovněž</w:t>
      </w:r>
      <w:proofErr w:type="gramEnd"/>
      <w:r w:rsidRPr="00F52180">
        <w:rPr>
          <w:rFonts w:ascii="Times New Roman" w:eastAsia="Arial" w:hAnsi="Times New Roman"/>
          <w:color w:val="auto"/>
          <w:sz w:val="24"/>
          <w:szCs w:val="24"/>
        </w:rPr>
        <w:t xml:space="preserve"> nelze přenechat lov zvěře za úplatu, pokud se nejedná o poplatkový odstřel s doprovodem“ zrušují a na konci odstavce se doplňuje věta „V honitbách, jejichž držitelem je organizace založená Ministerstvem obrany, je poplatkový lov možný pouze s doprovodem.“.</w:t>
      </w:r>
    </w:p>
    <w:p w:rsidR="00525ACA" w:rsidRPr="00F52180" w:rsidRDefault="00A13E08" w:rsidP="00525ACA">
      <w:pPr>
        <w:pStyle w:val="Odstavecseseznamem"/>
        <w:numPr>
          <w:ilvl w:val="0"/>
          <w:numId w:val="16"/>
        </w:numPr>
        <w:pBdr>
          <w:top w:val="none" w:sz="0" w:space="3" w:color="000000"/>
          <w:left w:val="none" w:sz="0" w:space="20" w:color="000000"/>
          <w:bottom w:val="none" w:sz="0" w:space="3" w:color="000000"/>
          <w:right w:val="none" w:sz="0" w:space="30" w:color="000000"/>
          <w:between w:val="none" w:sz="0" w:space="3" w:color="000000"/>
        </w:pBdr>
        <w:shd w:val="clear" w:color="auto" w:fill="FFFFFF"/>
        <w:jc w:val="both"/>
        <w:rPr>
          <w:rFonts w:ascii="Times New Roman" w:eastAsia="Arial" w:hAnsi="Times New Roman"/>
          <w:color w:val="auto"/>
          <w:sz w:val="24"/>
          <w:szCs w:val="24"/>
        </w:rPr>
      </w:pPr>
      <w:r w:rsidRPr="00F52180">
        <w:rPr>
          <w:rFonts w:ascii="Times New Roman" w:eastAsia="Arial" w:hAnsi="Times New Roman"/>
          <w:color w:val="auto"/>
          <w:sz w:val="24"/>
          <w:szCs w:val="24"/>
        </w:rPr>
        <w:t>Ve čl. I v bodě 18 v § 36</w:t>
      </w:r>
      <w:r w:rsidR="00525ACA" w:rsidRPr="00F52180">
        <w:rPr>
          <w:rFonts w:ascii="Times New Roman" w:eastAsia="Arial" w:hAnsi="Times New Roman"/>
          <w:color w:val="auto"/>
          <w:sz w:val="24"/>
          <w:szCs w:val="24"/>
        </w:rPr>
        <w:t xml:space="preserve"> odstavec 1 zní:</w:t>
      </w:r>
    </w:p>
    <w:p w:rsidR="00525ACA" w:rsidRPr="00F52180" w:rsidRDefault="00525ACA" w:rsidP="00525ACA">
      <w:pPr>
        <w:pBdr>
          <w:top w:val="none" w:sz="0" w:space="3" w:color="000000"/>
          <w:left w:val="none" w:sz="0" w:space="20" w:color="000000"/>
          <w:bottom w:val="none" w:sz="0" w:space="3" w:color="000000"/>
          <w:right w:val="none" w:sz="0" w:space="30" w:color="000000"/>
          <w:between w:val="none" w:sz="0" w:space="3" w:color="000000"/>
        </w:pBdr>
        <w:shd w:val="clear" w:color="auto" w:fill="FFFFFF"/>
        <w:ind w:left="720"/>
        <w:jc w:val="both"/>
        <w:rPr>
          <w:rFonts w:ascii="Times New Roman" w:eastAsia="Arial" w:hAnsi="Times New Roman"/>
          <w:color w:val="auto"/>
          <w:sz w:val="24"/>
          <w:szCs w:val="24"/>
        </w:rPr>
      </w:pPr>
      <w:r w:rsidRPr="00F52180">
        <w:rPr>
          <w:rFonts w:ascii="Times New Roman" w:eastAsia="Arial" w:hAnsi="Times New Roman"/>
          <w:color w:val="auto"/>
          <w:sz w:val="24"/>
          <w:szCs w:val="24"/>
        </w:rPr>
        <w:t xml:space="preserve">„(1) Uživatel honitby je povinen vypracovat každoročně plán mysliveckého hospodaření v honitbě (dále jen "plán"). Při vypracování plánu vychází z posouzení celkového stavu ekosystému, z posouzení stavu lesa prováděného pověřenou osobou ve vymezeném území nebo oblasti chovu, výsledku porovnání kontrolních a srovnávacích ploch, výše škod způsobených v uplynulém období zvěří na lesních a zemědělských porostech, ze stanovených minimálních stavů zvěře, poměrů pohlaví a koeficientů očekávané produkce, jakož i ze záměrů, které byly uvedeny v návrhu na uznání honitby. Jestliže je honitba v oblasti chovu zvěře, vychází plán rovněž z doporučení uživatelů honiteb, jejichž území tvoří oblast chovu. V plánu se uvádí chov a lov druhů zvěře, pro které byly v honitbě stanoveny minimální stavy, lov spárkaté zvěře pro které nebyly v honitbě stanovené minimální stavy, společné lovy, zamýšlené </w:t>
      </w:r>
      <w:proofErr w:type="spellStart"/>
      <w:r w:rsidRPr="00F52180">
        <w:rPr>
          <w:rFonts w:ascii="Times New Roman" w:eastAsia="Arial" w:hAnsi="Times New Roman"/>
          <w:color w:val="auto"/>
          <w:sz w:val="24"/>
          <w:szCs w:val="24"/>
        </w:rPr>
        <w:t>zazvěřování</w:t>
      </w:r>
      <w:proofErr w:type="spellEnd"/>
      <w:r w:rsidRPr="00F52180">
        <w:rPr>
          <w:rFonts w:ascii="Times New Roman" w:eastAsia="Arial" w:hAnsi="Times New Roman"/>
          <w:color w:val="auto"/>
          <w:sz w:val="24"/>
          <w:szCs w:val="24"/>
        </w:rPr>
        <w:t xml:space="preserve">, údaj o lovu druhů zvěře, pro které nejsou v honitbě stanoveny minimální stavy, a údaj o regulaci živočichů. Plán lovu je uživatel honitby povinen vypracovat pro všechny druhy spárkaté zvěře, které se v honitbě vyskytují tak, aby početní stav neklesl pod minimální stav u těch druhů zvěře pro které </w:t>
      </w:r>
      <w:proofErr w:type="gramStart"/>
      <w:r w:rsidRPr="00F52180">
        <w:rPr>
          <w:rFonts w:ascii="Times New Roman" w:eastAsia="Arial" w:hAnsi="Times New Roman"/>
          <w:color w:val="auto"/>
          <w:sz w:val="24"/>
          <w:szCs w:val="24"/>
        </w:rPr>
        <w:t>je</w:t>
      </w:r>
      <w:proofErr w:type="gramEnd"/>
      <w:r w:rsidRPr="00F52180">
        <w:rPr>
          <w:rFonts w:ascii="Times New Roman" w:eastAsia="Arial" w:hAnsi="Times New Roman"/>
          <w:color w:val="auto"/>
          <w:sz w:val="24"/>
          <w:szCs w:val="24"/>
        </w:rPr>
        <w:t xml:space="preserve"> stanoven, a současně aby nebyl les poškozen zvěří nad stupeň poškození stanovený vyhláškou.“.</w:t>
      </w:r>
    </w:p>
    <w:p w:rsidR="00525ACA" w:rsidRPr="00F52180" w:rsidRDefault="00525ACA" w:rsidP="00525ACA">
      <w:pPr>
        <w:pStyle w:val="Odstavecseseznamem"/>
        <w:numPr>
          <w:ilvl w:val="0"/>
          <w:numId w:val="16"/>
        </w:numPr>
        <w:pBdr>
          <w:top w:val="none" w:sz="0" w:space="3" w:color="000000"/>
          <w:left w:val="none" w:sz="0" w:space="20" w:color="000000"/>
          <w:bottom w:val="none" w:sz="0" w:space="3" w:color="000000"/>
          <w:right w:val="none" w:sz="0" w:space="30" w:color="000000"/>
          <w:between w:val="none" w:sz="0" w:space="3" w:color="000000"/>
        </w:pBdr>
        <w:shd w:val="clear" w:color="auto" w:fill="FFFFFF"/>
        <w:spacing w:after="0" w:line="240" w:lineRule="auto"/>
        <w:jc w:val="both"/>
        <w:rPr>
          <w:rFonts w:ascii="Times New Roman" w:hAnsi="Times New Roman"/>
          <w:color w:val="auto"/>
          <w:sz w:val="24"/>
          <w:szCs w:val="24"/>
        </w:rPr>
      </w:pPr>
      <w:r w:rsidRPr="00F52180">
        <w:rPr>
          <w:rFonts w:ascii="Times New Roman" w:eastAsia="Arial" w:hAnsi="Times New Roman"/>
          <w:color w:val="auto"/>
          <w:sz w:val="24"/>
          <w:szCs w:val="24"/>
        </w:rPr>
        <w:t>Ve čl. I v bodě 18 v § 36 odst. 5 se slova „a bez vypracování a projednání plánu“ zrušují.</w:t>
      </w:r>
    </w:p>
    <w:p w:rsidR="00525ACA" w:rsidRPr="00F52180" w:rsidRDefault="00525ACA" w:rsidP="00525ACA">
      <w:pPr>
        <w:pStyle w:val="Odstavecseseznamem"/>
        <w:numPr>
          <w:ilvl w:val="0"/>
          <w:numId w:val="16"/>
        </w:numPr>
        <w:pBdr>
          <w:top w:val="none" w:sz="0" w:space="3" w:color="000000"/>
          <w:left w:val="none" w:sz="0" w:space="20" w:color="000000"/>
          <w:bottom w:val="none" w:sz="0" w:space="3" w:color="000000"/>
          <w:right w:val="none" w:sz="0" w:space="30" w:color="000000"/>
          <w:between w:val="none" w:sz="0" w:space="3" w:color="000000"/>
        </w:pBdr>
        <w:shd w:val="clear" w:color="auto" w:fill="FFFFFF"/>
        <w:spacing w:after="0" w:line="240" w:lineRule="auto"/>
        <w:jc w:val="both"/>
        <w:rPr>
          <w:rFonts w:ascii="Times New Roman" w:hAnsi="Times New Roman"/>
          <w:color w:val="auto"/>
          <w:sz w:val="24"/>
          <w:szCs w:val="24"/>
        </w:rPr>
      </w:pPr>
      <w:r w:rsidRPr="00F52180">
        <w:rPr>
          <w:rFonts w:ascii="Times New Roman" w:eastAsia="Arial" w:hAnsi="Times New Roman"/>
          <w:color w:val="auto"/>
          <w:sz w:val="24"/>
          <w:szCs w:val="24"/>
        </w:rPr>
        <w:t>Ve čl. I v bodě 18 v § 36 odst. 6 se na konci věty první doplňují slova „ nebo v oblasti chovu“.</w:t>
      </w:r>
    </w:p>
    <w:p w:rsidR="00525ACA" w:rsidRPr="00F52180" w:rsidRDefault="00525ACA" w:rsidP="00525ACA">
      <w:pPr>
        <w:pStyle w:val="Odstavecseseznamem"/>
        <w:numPr>
          <w:ilvl w:val="0"/>
          <w:numId w:val="16"/>
        </w:numPr>
        <w:pBdr>
          <w:top w:val="none" w:sz="0" w:space="3" w:color="000000"/>
          <w:left w:val="none" w:sz="0" w:space="20" w:color="000000"/>
          <w:bottom w:val="none" w:sz="0" w:space="3" w:color="000000"/>
          <w:right w:val="none" w:sz="0" w:space="30" w:color="000000"/>
          <w:between w:val="none" w:sz="0" w:space="3" w:color="000000"/>
        </w:pBdr>
        <w:shd w:val="clear" w:color="auto" w:fill="FFFFFF"/>
        <w:spacing w:after="0" w:line="240" w:lineRule="auto"/>
        <w:jc w:val="both"/>
        <w:rPr>
          <w:rFonts w:ascii="Times New Roman" w:hAnsi="Times New Roman"/>
          <w:color w:val="auto"/>
          <w:sz w:val="24"/>
          <w:szCs w:val="24"/>
        </w:rPr>
      </w:pPr>
      <w:r w:rsidRPr="00F52180">
        <w:rPr>
          <w:rFonts w:ascii="Times New Roman" w:eastAsia="Arial" w:hAnsi="Times New Roman"/>
          <w:color w:val="auto"/>
          <w:sz w:val="24"/>
          <w:szCs w:val="24"/>
        </w:rPr>
        <w:t>Ve čl. I v bodě 18 v § 36 odstavec 7 zní:</w:t>
      </w:r>
    </w:p>
    <w:p w:rsidR="00525ACA" w:rsidRPr="00F52180" w:rsidRDefault="00525ACA" w:rsidP="00525ACA">
      <w:pPr>
        <w:pBdr>
          <w:top w:val="none" w:sz="0" w:space="3" w:color="000000"/>
          <w:left w:val="none" w:sz="0" w:space="20" w:color="000000"/>
          <w:bottom w:val="none" w:sz="0" w:space="3" w:color="000000"/>
          <w:right w:val="none" w:sz="0" w:space="30" w:color="000000"/>
          <w:between w:val="none" w:sz="0" w:space="3" w:color="000000"/>
        </w:pBdr>
        <w:shd w:val="clear" w:color="auto" w:fill="FFFFFF"/>
        <w:ind w:left="720"/>
        <w:jc w:val="both"/>
        <w:rPr>
          <w:rFonts w:ascii="Times New Roman" w:eastAsia="Arial" w:hAnsi="Times New Roman"/>
          <w:color w:val="auto"/>
          <w:sz w:val="24"/>
          <w:szCs w:val="24"/>
        </w:rPr>
      </w:pPr>
      <w:r w:rsidRPr="00F52180">
        <w:rPr>
          <w:rFonts w:ascii="Times New Roman" w:eastAsia="Arial" w:hAnsi="Times New Roman"/>
          <w:color w:val="auto"/>
          <w:sz w:val="24"/>
          <w:szCs w:val="24"/>
        </w:rPr>
        <w:t>„(7) Vyhláška stanoví obsahové náležitosti plánu, lhůty pro předání plánu a způsob vypracování plánu, stupně poškození lesa a způsob stanovení stupňů poškození lesa v honitbě, vymezeném území nebo oblasti chovu zvěří, stupeň poškození, nad který nesmí být les zvěří poškozován (nadměrné poškozování lesních ekosystémů zvěří), ukazatele poškození lesa, území, pro které se stav lesa posuzuje, interval a způsob posouzení stavu lesa pověřenou osobou. V oblastech chovu je územím, pro které se stav lesa posuzuje, vždy celá oblast chovu. Vyhláška dále stanoví odvození opatření v plánu k předcházení nadměrnému poškozování lesních ekosystémů zvěří v honitbě, vymezeném území nebo oblasti chovu a pro případy, kdy bude takové poškozování zjištěno, odvození opatření v plánu, která mu v co nejkratší době zamezí a povedou k nastavení rovnováhy mezi stavy spárkaté zvěře a lesním prostředím.“.</w:t>
      </w:r>
    </w:p>
    <w:p w:rsidR="00525ACA" w:rsidRPr="00F52180" w:rsidRDefault="00A13E08" w:rsidP="00525ACA">
      <w:pPr>
        <w:pStyle w:val="Odstavecseseznamem"/>
        <w:numPr>
          <w:ilvl w:val="0"/>
          <w:numId w:val="16"/>
        </w:num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40" w:lineRule="auto"/>
        <w:jc w:val="both"/>
        <w:rPr>
          <w:rFonts w:ascii="Times New Roman" w:hAnsi="Times New Roman"/>
          <w:color w:val="auto"/>
          <w:sz w:val="24"/>
          <w:szCs w:val="24"/>
        </w:rPr>
      </w:pPr>
      <w:r w:rsidRPr="00F52180">
        <w:rPr>
          <w:rFonts w:ascii="Times New Roman" w:eastAsia="Arial" w:hAnsi="Times New Roman"/>
          <w:color w:val="auto"/>
          <w:sz w:val="24"/>
          <w:szCs w:val="24"/>
        </w:rPr>
        <w:t>Ve čl. I v bodě 20</w:t>
      </w:r>
      <w:r w:rsidR="00525ACA" w:rsidRPr="00F52180">
        <w:rPr>
          <w:rFonts w:ascii="Times New Roman" w:eastAsia="Arial" w:hAnsi="Times New Roman"/>
          <w:color w:val="auto"/>
          <w:sz w:val="24"/>
          <w:szCs w:val="24"/>
        </w:rPr>
        <w:t xml:space="preserve"> v § 38 odst. 1 se na konci písmene a) doplňují slova „včetně kontaktních údajů uživatelů honiteb,“.</w:t>
      </w:r>
    </w:p>
    <w:p w:rsidR="00525ACA" w:rsidRPr="00F52180" w:rsidRDefault="00A13E08" w:rsidP="00525ACA">
      <w:pPr>
        <w:numPr>
          <w:ilvl w:val="0"/>
          <w:numId w:val="16"/>
        </w:num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40" w:lineRule="auto"/>
        <w:jc w:val="both"/>
        <w:rPr>
          <w:rFonts w:ascii="Times New Roman" w:hAnsi="Times New Roman"/>
          <w:color w:val="auto"/>
          <w:sz w:val="24"/>
          <w:szCs w:val="24"/>
        </w:rPr>
      </w:pPr>
      <w:r w:rsidRPr="00F52180">
        <w:rPr>
          <w:rFonts w:ascii="Times New Roman" w:eastAsia="Arial" w:hAnsi="Times New Roman"/>
          <w:color w:val="auto"/>
          <w:sz w:val="24"/>
          <w:szCs w:val="24"/>
        </w:rPr>
        <w:lastRenderedPageBreak/>
        <w:t>Ve čl. I v bodě 21</w:t>
      </w:r>
      <w:r w:rsidR="00525ACA" w:rsidRPr="00F52180">
        <w:rPr>
          <w:rFonts w:ascii="Times New Roman" w:eastAsia="Arial" w:hAnsi="Times New Roman"/>
          <w:color w:val="auto"/>
          <w:sz w:val="24"/>
          <w:szCs w:val="24"/>
        </w:rPr>
        <w:t xml:space="preserve"> v § 39 se v odstavci 3 slova „odstavce 2“ nahrazují slovy „odstavce 1 a 2“.</w:t>
      </w:r>
    </w:p>
    <w:p w:rsidR="00FC7BC7" w:rsidRPr="00F52180" w:rsidRDefault="00FC7BC7" w:rsidP="00FC7BC7">
      <w:pPr>
        <w:pStyle w:val="Odstavecseseznamem"/>
        <w:numPr>
          <w:ilvl w:val="0"/>
          <w:numId w:val="16"/>
        </w:numPr>
        <w:autoSpaceDE w:val="0"/>
        <w:autoSpaceDN w:val="0"/>
        <w:adjustRightInd w:val="0"/>
        <w:jc w:val="both"/>
        <w:rPr>
          <w:rFonts w:ascii="Times New Roman" w:hAnsi="Times New Roman"/>
          <w:bCs/>
          <w:color w:val="auto"/>
          <w:sz w:val="24"/>
          <w:szCs w:val="24"/>
        </w:rPr>
      </w:pPr>
      <w:r w:rsidRPr="00F52180">
        <w:rPr>
          <w:rFonts w:ascii="Times New Roman" w:hAnsi="Times New Roman"/>
          <w:bCs/>
          <w:color w:val="auto"/>
          <w:sz w:val="24"/>
          <w:szCs w:val="24"/>
        </w:rPr>
        <w:t>Ve čl. I se za bod 21 vkládají body 22 a 23, které znějí:</w:t>
      </w:r>
    </w:p>
    <w:p w:rsidR="00FC7BC7" w:rsidRPr="00F52180" w:rsidRDefault="00FC7BC7" w:rsidP="00A13E08">
      <w:pPr>
        <w:autoSpaceDE w:val="0"/>
        <w:autoSpaceDN w:val="0"/>
        <w:adjustRightInd w:val="0"/>
        <w:ind w:left="720"/>
        <w:jc w:val="both"/>
        <w:rPr>
          <w:rFonts w:ascii="Times New Roman" w:hAnsi="Times New Roman"/>
          <w:color w:val="auto"/>
          <w:sz w:val="24"/>
          <w:szCs w:val="24"/>
        </w:rPr>
      </w:pPr>
      <w:r w:rsidRPr="00F52180">
        <w:rPr>
          <w:rFonts w:ascii="Times New Roman" w:hAnsi="Times New Roman"/>
          <w:color w:val="auto"/>
          <w:sz w:val="24"/>
          <w:szCs w:val="24"/>
        </w:rPr>
        <w:t xml:space="preserve">„22. V § 40 se </w:t>
      </w:r>
      <w:proofErr w:type="gramStart"/>
      <w:r w:rsidRPr="00F52180">
        <w:rPr>
          <w:rFonts w:ascii="Times New Roman" w:hAnsi="Times New Roman"/>
          <w:color w:val="auto"/>
          <w:sz w:val="24"/>
          <w:szCs w:val="24"/>
        </w:rPr>
        <w:t>slova „</w:t>
      </w:r>
      <w:r w:rsidR="00A13E08" w:rsidRPr="00F52180">
        <w:rPr>
          <w:rFonts w:ascii="Times New Roman" w:hAnsi="Times New Roman"/>
          <w:color w:val="auto"/>
          <w:sz w:val="24"/>
          <w:szCs w:val="24"/>
        </w:rPr>
        <w:t xml:space="preserve"> </w:t>
      </w:r>
      <w:r w:rsidRPr="00F52180">
        <w:rPr>
          <w:rFonts w:ascii="Times New Roman" w:hAnsi="Times New Roman"/>
          <w:color w:val="auto"/>
          <w:sz w:val="24"/>
          <w:szCs w:val="24"/>
        </w:rPr>
        <w:t>, lovu</w:t>
      </w:r>
      <w:proofErr w:type="gramEnd"/>
      <w:r w:rsidRPr="00F52180">
        <w:rPr>
          <w:rFonts w:ascii="Times New Roman" w:hAnsi="Times New Roman"/>
          <w:color w:val="auto"/>
          <w:sz w:val="24"/>
          <w:szCs w:val="24"/>
        </w:rPr>
        <w:t xml:space="preserve"> poraněné zvěře“ zrušují.</w:t>
      </w:r>
    </w:p>
    <w:p w:rsidR="00FC7BC7" w:rsidRPr="00F52180" w:rsidRDefault="00FC7BC7" w:rsidP="00A13E08">
      <w:pPr>
        <w:autoSpaceDE w:val="0"/>
        <w:autoSpaceDN w:val="0"/>
        <w:adjustRightInd w:val="0"/>
        <w:ind w:left="720"/>
        <w:jc w:val="both"/>
        <w:rPr>
          <w:rFonts w:ascii="Times New Roman" w:hAnsi="Times New Roman"/>
          <w:color w:val="auto"/>
          <w:sz w:val="24"/>
          <w:szCs w:val="24"/>
        </w:rPr>
      </w:pPr>
      <w:r w:rsidRPr="00F52180">
        <w:rPr>
          <w:rFonts w:ascii="Times New Roman" w:hAnsi="Times New Roman"/>
          <w:color w:val="auto"/>
          <w:sz w:val="24"/>
          <w:szCs w:val="24"/>
        </w:rPr>
        <w:t>23. V §42 se doplňují nové odstavce 3 a 4, které znějí:</w:t>
      </w:r>
    </w:p>
    <w:p w:rsidR="00FC7BC7" w:rsidRPr="00F52180" w:rsidRDefault="00FC7BC7" w:rsidP="00A13E08">
      <w:pPr>
        <w:autoSpaceDE w:val="0"/>
        <w:autoSpaceDN w:val="0"/>
        <w:adjustRightInd w:val="0"/>
        <w:ind w:left="720"/>
        <w:jc w:val="both"/>
        <w:rPr>
          <w:rFonts w:ascii="Times New Roman" w:hAnsi="Times New Roman"/>
          <w:color w:val="auto"/>
          <w:sz w:val="24"/>
          <w:szCs w:val="24"/>
        </w:rPr>
      </w:pPr>
      <w:proofErr w:type="gramStart"/>
      <w:r w:rsidRPr="00F52180">
        <w:rPr>
          <w:rFonts w:ascii="Times New Roman" w:hAnsi="Times New Roman"/>
          <w:color w:val="auto"/>
          <w:sz w:val="24"/>
          <w:szCs w:val="24"/>
        </w:rPr>
        <w:t>„(3) I mimo</w:t>
      </w:r>
      <w:proofErr w:type="gramEnd"/>
      <w:r w:rsidRPr="00F52180">
        <w:rPr>
          <w:rFonts w:ascii="Times New Roman" w:hAnsi="Times New Roman"/>
          <w:color w:val="auto"/>
          <w:sz w:val="24"/>
          <w:szCs w:val="24"/>
        </w:rPr>
        <w:t xml:space="preserve"> dobu lovu lze ulovit jedince druhu zvěře, jež lze obhospodařovat lovem, </w:t>
      </w:r>
      <w:proofErr w:type="gramStart"/>
      <w:r w:rsidRPr="00F52180">
        <w:rPr>
          <w:rFonts w:ascii="Times New Roman" w:hAnsi="Times New Roman"/>
          <w:color w:val="auto"/>
          <w:sz w:val="24"/>
          <w:szCs w:val="24"/>
        </w:rPr>
        <w:t>který</w:t>
      </w:r>
      <w:proofErr w:type="gramEnd"/>
    </w:p>
    <w:p w:rsidR="00FC7BC7" w:rsidRPr="00F52180" w:rsidRDefault="00FC7BC7" w:rsidP="00FC7BC7">
      <w:pPr>
        <w:autoSpaceDE w:val="0"/>
        <w:autoSpaceDN w:val="0"/>
        <w:adjustRightInd w:val="0"/>
        <w:spacing w:after="0"/>
        <w:ind w:left="720"/>
        <w:jc w:val="both"/>
        <w:rPr>
          <w:rFonts w:ascii="Times New Roman" w:hAnsi="Times New Roman"/>
          <w:color w:val="auto"/>
          <w:sz w:val="24"/>
          <w:szCs w:val="24"/>
        </w:rPr>
      </w:pPr>
      <w:r w:rsidRPr="00F52180">
        <w:rPr>
          <w:rFonts w:ascii="Times New Roman" w:hAnsi="Times New Roman"/>
          <w:color w:val="auto"/>
          <w:sz w:val="24"/>
          <w:szCs w:val="24"/>
        </w:rPr>
        <w:t>a) je zraněný způsobem vyvolávajícím trýznivé utrpení a je patrné, že nedojde k jeho uzdravení,</w:t>
      </w:r>
    </w:p>
    <w:p w:rsidR="00FC7BC7" w:rsidRPr="00F52180" w:rsidRDefault="00FC7BC7" w:rsidP="00A13E08">
      <w:pPr>
        <w:autoSpaceDE w:val="0"/>
        <w:autoSpaceDN w:val="0"/>
        <w:adjustRightInd w:val="0"/>
        <w:ind w:left="720"/>
        <w:jc w:val="both"/>
        <w:rPr>
          <w:rFonts w:ascii="Times New Roman" w:hAnsi="Times New Roman"/>
          <w:color w:val="auto"/>
          <w:sz w:val="24"/>
          <w:szCs w:val="24"/>
        </w:rPr>
      </w:pPr>
      <w:r w:rsidRPr="00F52180">
        <w:rPr>
          <w:rFonts w:ascii="Times New Roman" w:hAnsi="Times New Roman"/>
          <w:color w:val="auto"/>
          <w:sz w:val="24"/>
          <w:szCs w:val="24"/>
        </w:rPr>
        <w:t>nebo</w:t>
      </w:r>
    </w:p>
    <w:p w:rsidR="00FC7BC7" w:rsidRPr="00F52180" w:rsidRDefault="00FC7BC7" w:rsidP="00A13E08">
      <w:pPr>
        <w:autoSpaceDE w:val="0"/>
        <w:autoSpaceDN w:val="0"/>
        <w:adjustRightInd w:val="0"/>
        <w:ind w:left="720"/>
        <w:jc w:val="both"/>
        <w:rPr>
          <w:rFonts w:ascii="Times New Roman" w:hAnsi="Times New Roman"/>
          <w:color w:val="auto"/>
          <w:sz w:val="24"/>
          <w:szCs w:val="24"/>
        </w:rPr>
      </w:pPr>
      <w:r w:rsidRPr="00F52180">
        <w:rPr>
          <w:rFonts w:ascii="Times New Roman" w:hAnsi="Times New Roman"/>
          <w:color w:val="auto"/>
          <w:sz w:val="24"/>
          <w:szCs w:val="24"/>
        </w:rPr>
        <w:t>b) vykazuje jiné zjevné projevy nemoci, která vyvolává trýznivé utrpení, a je patrné, že nedojde k jeho uzdravení.</w:t>
      </w:r>
    </w:p>
    <w:p w:rsidR="00FC7BC7" w:rsidRPr="00F52180" w:rsidRDefault="00FC7BC7" w:rsidP="00A13E08">
      <w:pPr>
        <w:autoSpaceDE w:val="0"/>
        <w:autoSpaceDN w:val="0"/>
        <w:adjustRightInd w:val="0"/>
        <w:ind w:left="720"/>
        <w:jc w:val="both"/>
        <w:rPr>
          <w:rFonts w:ascii="Times New Roman" w:hAnsi="Times New Roman"/>
          <w:color w:val="auto"/>
          <w:sz w:val="24"/>
          <w:szCs w:val="24"/>
        </w:rPr>
      </w:pPr>
      <w:r w:rsidRPr="00F52180">
        <w:rPr>
          <w:rFonts w:ascii="Times New Roman" w:hAnsi="Times New Roman"/>
          <w:color w:val="auto"/>
          <w:sz w:val="24"/>
          <w:szCs w:val="24"/>
        </w:rPr>
        <w:t>(4) U</w:t>
      </w:r>
      <w:r w:rsidR="00A13E08" w:rsidRPr="00F52180">
        <w:rPr>
          <w:rFonts w:ascii="Times New Roman" w:hAnsi="Times New Roman"/>
          <w:color w:val="auto"/>
          <w:sz w:val="24"/>
          <w:szCs w:val="24"/>
        </w:rPr>
        <w:t>lovení jedince podle odstavce 3</w:t>
      </w:r>
      <w:r w:rsidRPr="00F52180">
        <w:rPr>
          <w:rFonts w:ascii="Times New Roman" w:hAnsi="Times New Roman"/>
          <w:color w:val="auto"/>
          <w:sz w:val="24"/>
          <w:szCs w:val="24"/>
        </w:rPr>
        <w:t xml:space="preserve"> je uživatel honitby povinen do 24 hodin ohlásit orgánu státní správy myslivosti a umožnit mu kontrolu uloveného jedince. V případě pochybností může orgán státní správy myslivosti nařídit provedení veterinárního vyšetření veterinárním lékařem, který o prohlídce provede záznam.“.“.</w:t>
      </w:r>
    </w:p>
    <w:p w:rsidR="00FC7BC7" w:rsidRPr="00F52180" w:rsidRDefault="00FC7BC7" w:rsidP="00A13E08">
      <w:pPr>
        <w:pStyle w:val="Odstavecseseznamem"/>
        <w:numPr>
          <w:ilvl w:val="0"/>
          <w:numId w:val="16"/>
        </w:numPr>
        <w:spacing w:line="240" w:lineRule="auto"/>
        <w:jc w:val="both"/>
        <w:rPr>
          <w:rFonts w:ascii="Times New Roman" w:eastAsia="Arial" w:hAnsi="Times New Roman"/>
          <w:color w:val="auto"/>
          <w:sz w:val="24"/>
          <w:szCs w:val="24"/>
        </w:rPr>
      </w:pPr>
      <w:r w:rsidRPr="00F52180">
        <w:rPr>
          <w:rFonts w:ascii="Times New Roman" w:eastAsia="Arial" w:hAnsi="Times New Roman"/>
          <w:color w:val="auto"/>
          <w:sz w:val="24"/>
          <w:szCs w:val="24"/>
        </w:rPr>
        <w:t>Ve čl. I se za bod 42 (původní číslování) vkládá bod 43, který zní:</w:t>
      </w:r>
    </w:p>
    <w:p w:rsidR="00FC7BC7" w:rsidRPr="00F52180" w:rsidRDefault="00FC7BC7" w:rsidP="009756E1">
      <w:pPr>
        <w:ind w:left="708"/>
        <w:rPr>
          <w:rFonts w:ascii="Times New Roman" w:eastAsia="Arial" w:hAnsi="Times New Roman"/>
          <w:color w:val="auto"/>
          <w:sz w:val="24"/>
          <w:szCs w:val="24"/>
        </w:rPr>
      </w:pPr>
      <w:r w:rsidRPr="00F52180">
        <w:rPr>
          <w:rFonts w:ascii="Times New Roman" w:eastAsia="Arial" w:hAnsi="Times New Roman"/>
          <w:color w:val="auto"/>
          <w:sz w:val="24"/>
          <w:szCs w:val="24"/>
        </w:rPr>
        <w:t>„43. V § 55 se doplňuje odstavec 6, který zní:</w:t>
      </w:r>
    </w:p>
    <w:p w:rsidR="009756E1" w:rsidRPr="00F52180" w:rsidRDefault="00FC7BC7" w:rsidP="009756E1">
      <w:pPr>
        <w:ind w:left="708"/>
        <w:jc w:val="both"/>
        <w:rPr>
          <w:rFonts w:ascii="Times New Roman" w:eastAsia="Arial" w:hAnsi="Times New Roman"/>
          <w:color w:val="auto"/>
          <w:sz w:val="24"/>
          <w:szCs w:val="24"/>
        </w:rPr>
      </w:pPr>
      <w:r w:rsidRPr="00F52180">
        <w:rPr>
          <w:rFonts w:ascii="Times New Roman" w:eastAsia="Arial" w:hAnsi="Times New Roman"/>
          <w:color w:val="auto"/>
          <w:sz w:val="24"/>
          <w:szCs w:val="24"/>
        </w:rPr>
        <w:t xml:space="preserve"> „(6) Uživatel honitby má povinnost společně s poškozeným škodu zdokumentovat a sepsat zápis o škodě. Neposkytne-li uživatel honitby potřebnou součinnost ke zdokumentování a sepsání zápisu, má se za to, že souhlasí se stavem věcí uvedeným v oznámení.“.“.</w:t>
      </w:r>
    </w:p>
    <w:p w:rsidR="009756E1" w:rsidRPr="00F52180" w:rsidRDefault="009756E1" w:rsidP="009756E1">
      <w:pPr>
        <w:pStyle w:val="Odstavecseseznamem"/>
        <w:numPr>
          <w:ilvl w:val="0"/>
          <w:numId w:val="16"/>
        </w:numPr>
        <w:jc w:val="both"/>
        <w:rPr>
          <w:rFonts w:ascii="Times New Roman" w:eastAsia="Arial" w:hAnsi="Times New Roman"/>
          <w:color w:val="auto"/>
          <w:sz w:val="24"/>
          <w:szCs w:val="24"/>
        </w:rPr>
      </w:pPr>
      <w:r w:rsidRPr="00F52180">
        <w:rPr>
          <w:rFonts w:ascii="Times New Roman" w:eastAsia="Arial" w:hAnsi="Times New Roman"/>
          <w:color w:val="auto"/>
          <w:sz w:val="24"/>
          <w:szCs w:val="24"/>
        </w:rPr>
        <w:t xml:space="preserve">Ve čl. I se za bod 52 se vkládá nový bod 53, který zní: </w:t>
      </w:r>
    </w:p>
    <w:p w:rsidR="009756E1" w:rsidRPr="00F52180" w:rsidRDefault="009756E1" w:rsidP="009756E1">
      <w:pPr>
        <w:pBdr>
          <w:top w:val="none" w:sz="0" w:space="3" w:color="000000"/>
          <w:left w:val="none" w:sz="0" w:space="20" w:color="000000"/>
          <w:bottom w:val="none" w:sz="0" w:space="3" w:color="000000"/>
          <w:right w:val="none" w:sz="0" w:space="30" w:color="000000"/>
          <w:between w:val="none" w:sz="0" w:space="3" w:color="000000"/>
        </w:pBdr>
        <w:shd w:val="clear" w:color="auto" w:fill="FFFFFF"/>
        <w:ind w:left="708"/>
        <w:jc w:val="both"/>
        <w:rPr>
          <w:rFonts w:ascii="Times New Roman" w:eastAsia="Arial" w:hAnsi="Times New Roman"/>
          <w:color w:val="auto"/>
          <w:sz w:val="24"/>
          <w:szCs w:val="24"/>
        </w:rPr>
      </w:pPr>
      <w:r w:rsidRPr="00F52180">
        <w:rPr>
          <w:rFonts w:ascii="Times New Roman" w:eastAsia="Arial" w:hAnsi="Times New Roman"/>
          <w:color w:val="auto"/>
          <w:sz w:val="24"/>
          <w:szCs w:val="24"/>
        </w:rPr>
        <w:t>„53. V § 64 odst. 3 písm. c) zní:</w:t>
      </w:r>
    </w:p>
    <w:p w:rsidR="00FC7BC7" w:rsidRDefault="009756E1" w:rsidP="00A13E08">
      <w:pPr>
        <w:pBdr>
          <w:top w:val="none" w:sz="0" w:space="3" w:color="000000"/>
          <w:left w:val="none" w:sz="0" w:space="20" w:color="000000"/>
          <w:bottom w:val="none" w:sz="0" w:space="3" w:color="000000"/>
          <w:right w:val="none" w:sz="0" w:space="30" w:color="000000"/>
          <w:between w:val="none" w:sz="0" w:space="3" w:color="000000"/>
        </w:pBdr>
        <w:shd w:val="clear" w:color="auto" w:fill="FFFFFF"/>
        <w:ind w:left="708"/>
        <w:jc w:val="both"/>
        <w:rPr>
          <w:rFonts w:ascii="Times New Roman" w:eastAsia="Arial" w:hAnsi="Times New Roman"/>
          <w:color w:val="auto"/>
          <w:sz w:val="24"/>
          <w:szCs w:val="24"/>
        </w:rPr>
      </w:pPr>
      <w:r w:rsidRPr="00F52180">
        <w:rPr>
          <w:rFonts w:ascii="Times New Roman" w:eastAsia="Arial" w:hAnsi="Times New Roman"/>
          <w:color w:val="auto"/>
          <w:sz w:val="24"/>
          <w:szCs w:val="24"/>
        </w:rPr>
        <w:t>„c) nedodrží povinnost zachovat minimální stavy zvěře stanovenou v § 3 odst. 2, nesplní nebo poruší některou z povinností stanovených v § 11 odst. 3, § 41 až 43, § 45, § 49 odst. 1 nebo v § 51 odst. 1,“.“.</w:t>
      </w:r>
    </w:p>
    <w:p w:rsidR="00F52180" w:rsidRPr="00F52180" w:rsidRDefault="00F52180" w:rsidP="00A13E08">
      <w:pPr>
        <w:pBdr>
          <w:top w:val="none" w:sz="0" w:space="3" w:color="000000"/>
          <w:left w:val="none" w:sz="0" w:space="20" w:color="000000"/>
          <w:bottom w:val="none" w:sz="0" w:space="3" w:color="000000"/>
          <w:right w:val="none" w:sz="0" w:space="30" w:color="000000"/>
          <w:between w:val="none" w:sz="0" w:space="3" w:color="000000"/>
        </w:pBdr>
        <w:shd w:val="clear" w:color="auto" w:fill="FFFFFF"/>
        <w:ind w:left="708"/>
        <w:jc w:val="both"/>
        <w:rPr>
          <w:rFonts w:ascii="Arial" w:hAnsi="Arial" w:cs="Arial"/>
          <w:color w:val="7030A0"/>
        </w:rPr>
      </w:pPr>
    </w:p>
    <w:p w:rsidR="00F52180" w:rsidRPr="00EB5C83" w:rsidRDefault="00E6581C" w:rsidP="00F52180">
      <w:pPr>
        <w:pStyle w:val="PS-slovanseznam"/>
        <w:numPr>
          <w:ilvl w:val="0"/>
          <w:numId w:val="21"/>
        </w:numPr>
        <w:spacing w:line="252" w:lineRule="auto"/>
      </w:pPr>
      <w:r w:rsidRPr="00EB5C83">
        <w:rPr>
          <w:rStyle w:val="proloenChar"/>
          <w:b/>
        </w:rPr>
        <w:t xml:space="preserve">pověřuje </w:t>
      </w:r>
      <w:r w:rsidRPr="00EB5C83">
        <w:t>předsedkyni výboru, aby toto usnesení předložila předsedovi Poslanecké sněmovny;</w:t>
      </w:r>
    </w:p>
    <w:p w:rsidR="00E6581C" w:rsidRDefault="00E6581C" w:rsidP="00F52180">
      <w:pPr>
        <w:pStyle w:val="PS-slovanseznam"/>
        <w:numPr>
          <w:ilvl w:val="0"/>
          <w:numId w:val="21"/>
        </w:numPr>
        <w:spacing w:line="252" w:lineRule="auto"/>
      </w:pPr>
      <w:r w:rsidRPr="00EB5C83">
        <w:rPr>
          <w:rStyle w:val="proloenChar"/>
          <w:b/>
        </w:rPr>
        <w:t xml:space="preserve">zmocňuje </w:t>
      </w:r>
      <w:r w:rsidRPr="00EB5C83">
        <w:t>zpravodaje výboru, aby na schůzi Poslanecké sněmovny podal zprávu o výsledcích projednávání tohoto návrhu zákona na schůzi výboru pro životní prostředí;</w:t>
      </w:r>
    </w:p>
    <w:p w:rsidR="00F52180" w:rsidRDefault="00F52180" w:rsidP="00F52180">
      <w:pPr>
        <w:pStyle w:val="PS-slovanseznam"/>
        <w:spacing w:line="252" w:lineRule="auto"/>
        <w:ind w:left="720" w:firstLine="0"/>
        <w:rPr>
          <w:rStyle w:val="proloenChar"/>
          <w:b/>
        </w:rPr>
      </w:pPr>
    </w:p>
    <w:p w:rsidR="00F52180" w:rsidRPr="00EB5C83" w:rsidRDefault="00F52180" w:rsidP="00F52180">
      <w:pPr>
        <w:pStyle w:val="PS-slovanseznam"/>
        <w:spacing w:line="252" w:lineRule="auto"/>
        <w:ind w:left="720" w:firstLine="0"/>
      </w:pPr>
    </w:p>
    <w:p w:rsidR="007B03E1" w:rsidRPr="00EB5C83" w:rsidRDefault="00E6581C" w:rsidP="00F52180">
      <w:pPr>
        <w:pStyle w:val="PS-slovanseznam"/>
        <w:numPr>
          <w:ilvl w:val="0"/>
          <w:numId w:val="21"/>
        </w:numPr>
        <w:spacing w:line="252" w:lineRule="auto"/>
      </w:pPr>
      <w:r w:rsidRPr="00EB5C83">
        <w:rPr>
          <w:rStyle w:val="proloenChar"/>
          <w:b/>
        </w:rPr>
        <w:lastRenderedPageBreak/>
        <w:t xml:space="preserve">zmocňuje </w:t>
      </w:r>
      <w:r w:rsidRPr="00EB5C83">
        <w:t>zpravodaje výboru, aby ve spolupráci s legislativním odborem Kanceláře Poslanecké sněmovny provedl příslušné legislativně technické úpravy.</w:t>
      </w:r>
    </w:p>
    <w:p w:rsidR="007B03E1" w:rsidRDefault="007B03E1" w:rsidP="00D97A2E">
      <w:pPr>
        <w:pStyle w:val="PS-slovanseznam"/>
        <w:spacing w:after="0"/>
        <w:ind w:left="0" w:firstLine="0"/>
      </w:pPr>
      <w:bookmarkStart w:id="0" w:name="_GoBack"/>
      <w:bookmarkEnd w:id="0"/>
    </w:p>
    <w:p w:rsidR="007B03E1" w:rsidRDefault="007B03E1" w:rsidP="00D97A2E">
      <w:pPr>
        <w:pStyle w:val="PS-slovanseznam"/>
        <w:spacing w:after="0"/>
        <w:ind w:left="0" w:firstLine="0"/>
      </w:pPr>
    </w:p>
    <w:p w:rsidR="00F52180" w:rsidRDefault="00F52180" w:rsidP="00D97A2E">
      <w:pPr>
        <w:pStyle w:val="PS-slovanseznam"/>
        <w:spacing w:after="0"/>
        <w:ind w:left="0" w:firstLine="0"/>
      </w:pPr>
    </w:p>
    <w:p w:rsidR="00F52180" w:rsidRDefault="00F52180" w:rsidP="00D97A2E">
      <w:pPr>
        <w:pStyle w:val="PS-slovanseznam"/>
        <w:spacing w:after="0"/>
        <w:ind w:left="0" w:firstLine="0"/>
      </w:pPr>
    </w:p>
    <w:p w:rsidR="001F0D7A" w:rsidRDefault="001F0D7A" w:rsidP="00D97A2E">
      <w:pPr>
        <w:pStyle w:val="PS-slovanseznam"/>
        <w:spacing w:after="0"/>
        <w:ind w:left="0" w:firstLine="0"/>
      </w:pPr>
    </w:p>
    <w:tbl>
      <w:tblPr>
        <w:tblStyle w:val="Mkatabulky"/>
        <w:tblW w:w="0" w:type="auto"/>
        <w:tblLook w:val="04A0" w:firstRow="1" w:lastRow="0" w:firstColumn="1" w:lastColumn="0" w:noHBand="0" w:noVBand="1"/>
      </w:tblPr>
      <w:tblGrid>
        <w:gridCol w:w="4678"/>
        <w:gridCol w:w="4382"/>
      </w:tblGrid>
      <w:tr w:rsidR="004653E7" w:rsidTr="00B32756">
        <w:tc>
          <w:tcPr>
            <w:tcW w:w="4678" w:type="dxa"/>
            <w:tcBorders>
              <w:top w:val="nil"/>
              <w:left w:val="nil"/>
              <w:bottom w:val="nil"/>
              <w:right w:val="nil"/>
            </w:tcBorders>
          </w:tcPr>
          <w:p w:rsidR="000E0888" w:rsidRDefault="00EB5C83" w:rsidP="004653E7">
            <w:pPr>
              <w:pStyle w:val="PS-slovanseznam"/>
              <w:spacing w:after="0"/>
              <w:ind w:left="0" w:firstLine="0"/>
              <w:jc w:val="center"/>
            </w:pPr>
            <w:r>
              <w:t>Ing. Eva FIALOVÁ</w:t>
            </w:r>
            <w:r w:rsidR="00C974D4">
              <w:t xml:space="preserve"> v. r.</w:t>
            </w:r>
          </w:p>
          <w:p w:rsidR="004653E7" w:rsidRDefault="00B377AF" w:rsidP="004653E7">
            <w:pPr>
              <w:pStyle w:val="PS-slovanseznam"/>
              <w:spacing w:after="0"/>
              <w:ind w:left="0" w:firstLine="0"/>
              <w:jc w:val="center"/>
            </w:pPr>
            <w:r>
              <w:t>o</w:t>
            </w:r>
            <w:r w:rsidR="004653E7" w:rsidRPr="00106842">
              <w:t>věřovatel</w:t>
            </w:r>
            <w:r w:rsidR="00EB5C83">
              <w:t>ka</w:t>
            </w:r>
          </w:p>
        </w:tc>
        <w:tc>
          <w:tcPr>
            <w:tcW w:w="4382" w:type="dxa"/>
            <w:tcBorders>
              <w:top w:val="nil"/>
              <w:left w:val="nil"/>
              <w:bottom w:val="nil"/>
              <w:right w:val="nil"/>
            </w:tcBorders>
          </w:tcPr>
          <w:p w:rsidR="004653E7" w:rsidRDefault="00587F6B" w:rsidP="004653E7">
            <w:pPr>
              <w:pStyle w:val="PS-slovanseznam"/>
              <w:spacing w:after="0"/>
              <w:ind w:left="0" w:firstLine="0"/>
              <w:jc w:val="center"/>
            </w:pPr>
            <w:r>
              <w:t>David</w:t>
            </w:r>
            <w:r w:rsidR="00E9220A">
              <w:t xml:space="preserve"> </w:t>
            </w:r>
            <w:r>
              <w:t>PRAŽÁK</w:t>
            </w:r>
            <w:r w:rsidR="00C974D4">
              <w:t xml:space="preserve"> v. r.</w:t>
            </w:r>
          </w:p>
          <w:p w:rsidR="004653E7" w:rsidRDefault="004653E7" w:rsidP="004653E7">
            <w:pPr>
              <w:pStyle w:val="PS-slovanseznam"/>
              <w:spacing w:after="0"/>
              <w:ind w:left="0" w:firstLine="0"/>
              <w:jc w:val="center"/>
            </w:pPr>
            <w:r w:rsidRPr="00106842">
              <w:t>zpravodaj</w:t>
            </w:r>
          </w:p>
        </w:tc>
      </w:tr>
      <w:tr w:rsidR="004653E7" w:rsidTr="000507A5">
        <w:tc>
          <w:tcPr>
            <w:tcW w:w="9060" w:type="dxa"/>
            <w:gridSpan w:val="2"/>
            <w:tcBorders>
              <w:top w:val="nil"/>
              <w:left w:val="nil"/>
              <w:bottom w:val="nil"/>
              <w:right w:val="nil"/>
            </w:tcBorders>
          </w:tcPr>
          <w:p w:rsidR="004653E7" w:rsidRDefault="004653E7" w:rsidP="004653E7">
            <w:pPr>
              <w:pStyle w:val="PS-slovanseznam"/>
              <w:spacing w:after="0"/>
              <w:ind w:left="0" w:firstLine="0"/>
              <w:jc w:val="center"/>
            </w:pPr>
          </w:p>
          <w:p w:rsidR="004653E7" w:rsidRDefault="004653E7" w:rsidP="004653E7">
            <w:pPr>
              <w:pStyle w:val="PS-slovanseznam"/>
              <w:spacing w:after="0"/>
              <w:ind w:left="0" w:firstLine="0"/>
              <w:jc w:val="center"/>
            </w:pPr>
          </w:p>
          <w:p w:rsidR="004653E7" w:rsidRDefault="004653E7" w:rsidP="004653E7">
            <w:pPr>
              <w:pStyle w:val="PS-slovanseznam"/>
              <w:spacing w:after="0"/>
              <w:ind w:left="0" w:firstLine="0"/>
              <w:jc w:val="center"/>
            </w:pPr>
          </w:p>
          <w:p w:rsidR="004653E7" w:rsidRDefault="00E6581C" w:rsidP="004653E7">
            <w:pPr>
              <w:pStyle w:val="PS-slovanseznam"/>
              <w:spacing w:after="0"/>
              <w:ind w:left="0" w:firstLine="0"/>
              <w:jc w:val="center"/>
            </w:pPr>
            <w:r w:rsidRPr="00CA795D">
              <w:t>Ing. Dana BALCAROVÁ</w:t>
            </w:r>
            <w:r w:rsidR="00C974D4">
              <w:t xml:space="preserve"> v. r.</w:t>
            </w:r>
          </w:p>
          <w:p w:rsidR="004653E7" w:rsidRDefault="004653E7" w:rsidP="004653E7">
            <w:pPr>
              <w:pStyle w:val="PS-slovanseznam"/>
              <w:spacing w:after="0"/>
              <w:ind w:left="0" w:firstLine="0"/>
              <w:jc w:val="center"/>
            </w:pPr>
            <w:r>
              <w:t>předsedkyně</w:t>
            </w:r>
          </w:p>
        </w:tc>
      </w:tr>
    </w:tbl>
    <w:p w:rsidR="00EE65B0" w:rsidRDefault="00EE65B0" w:rsidP="00AB3CC7">
      <w:pPr>
        <w:spacing w:after="0" w:line="240" w:lineRule="auto"/>
      </w:pPr>
    </w:p>
    <w:sectPr w:rsidR="00EE65B0">
      <w:footerReference w:type="default" r:id="rId8"/>
      <w:pgSz w:w="11906" w:h="16838"/>
      <w:pgMar w:top="1134"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690" w:rsidRDefault="00B45690" w:rsidP="00E10A87">
      <w:pPr>
        <w:spacing w:after="0" w:line="240" w:lineRule="auto"/>
      </w:pPr>
      <w:r>
        <w:separator/>
      </w:r>
    </w:p>
  </w:endnote>
  <w:endnote w:type="continuationSeparator" w:id="0">
    <w:p w:rsidR="00B45690" w:rsidRDefault="00B45690" w:rsidP="00E10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87" w:rsidRPr="00E10A87" w:rsidRDefault="00E10A87">
    <w:pPr>
      <w:pStyle w:val="Zpat"/>
      <w:jc w:val="center"/>
      <w:rPr>
        <w:rFonts w:ascii="Times New Roman" w:hAnsi="Times New Roman"/>
      </w:rPr>
    </w:pPr>
  </w:p>
  <w:p w:rsidR="00E10A87" w:rsidRDefault="00E10A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690" w:rsidRDefault="00B45690" w:rsidP="00E10A87">
      <w:pPr>
        <w:spacing w:after="0" w:line="240" w:lineRule="auto"/>
      </w:pPr>
      <w:r>
        <w:separator/>
      </w:r>
    </w:p>
  </w:footnote>
  <w:footnote w:type="continuationSeparator" w:id="0">
    <w:p w:rsidR="00B45690" w:rsidRDefault="00B45690" w:rsidP="00E10A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DBE"/>
    <w:multiLevelType w:val="hybridMultilevel"/>
    <w:tmpl w:val="1960D7B0"/>
    <w:lvl w:ilvl="0" w:tplc="E7648976">
      <w:numFmt w:val="bullet"/>
      <w:lvlText w:val="-"/>
      <w:lvlJc w:val="left"/>
      <w:pPr>
        <w:ind w:left="717" w:hanging="360"/>
      </w:pPr>
      <w:rPr>
        <w:rFonts w:ascii="Times New Roman" w:eastAsia="Calibri" w:hAnsi="Times New Roman" w:cs="Times New Roman" w:hint="default"/>
        <w:b w:val="0"/>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03127545"/>
    <w:multiLevelType w:val="hybridMultilevel"/>
    <w:tmpl w:val="3FD09A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C83AD1"/>
    <w:multiLevelType w:val="hybridMultilevel"/>
    <w:tmpl w:val="CB562A32"/>
    <w:lvl w:ilvl="0" w:tplc="4696490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3E2652"/>
    <w:multiLevelType w:val="multilevel"/>
    <w:tmpl w:val="32123598"/>
    <w:lvl w:ilvl="0">
      <w:start w:val="1"/>
      <w:numFmt w:val="upperRoman"/>
      <w:lvlText w:val="%1."/>
      <w:lvlJc w:val="left"/>
      <w:pPr>
        <w:ind w:left="360" w:hanging="360"/>
      </w:pPr>
      <w:rPr>
        <w:rFonts w:eastAsia="Calibri" w:cs="Times New Roman"/>
        <w:b/>
      </w:r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4" w15:restartNumberingAfterBreak="0">
    <w:nsid w:val="25474928"/>
    <w:multiLevelType w:val="hybridMultilevel"/>
    <w:tmpl w:val="A984CEA4"/>
    <w:lvl w:ilvl="0" w:tplc="D5A47D7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8AB7521"/>
    <w:multiLevelType w:val="hybridMultilevel"/>
    <w:tmpl w:val="78E66ED2"/>
    <w:lvl w:ilvl="0" w:tplc="113815B8">
      <w:start w:val="1"/>
      <w:numFmt w:val="decimal"/>
      <w:lvlText w:val="%1."/>
      <w:lvlJc w:val="left"/>
      <w:pPr>
        <w:ind w:left="360" w:hanging="360"/>
      </w:pPr>
      <w:rPr>
        <w:rFonts w:ascii="Arial" w:hAnsi="Arial" w:cs="Arial" w:hint="default"/>
        <w:b/>
        <w:sz w:val="22"/>
        <w:szCs w:val="22"/>
      </w:rPr>
    </w:lvl>
    <w:lvl w:ilvl="1" w:tplc="4EDE1C30">
      <w:start w:val="1"/>
      <w:numFmt w:val="decimal"/>
      <w:lvlText w:val="%2."/>
      <w:lvlJc w:val="left"/>
      <w:pPr>
        <w:ind w:left="1410" w:hanging="690"/>
      </w:pPr>
      <w:rPr>
        <w:rFonts w:ascii="Times New Roman" w:hAnsi="Times New Roman" w:cs="Times New Roman" w:hint="default"/>
        <w:b/>
        <w:bCs/>
        <w:sz w:val="24"/>
        <w:szCs w:val="24"/>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E4558A7"/>
    <w:multiLevelType w:val="multilevel"/>
    <w:tmpl w:val="8A4E32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12F2315"/>
    <w:multiLevelType w:val="multilevel"/>
    <w:tmpl w:val="0A6C210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8" w15:restartNumberingAfterBreak="0">
    <w:nsid w:val="35C17D86"/>
    <w:multiLevelType w:val="multilevel"/>
    <w:tmpl w:val="C2BAD2B6"/>
    <w:lvl w:ilvl="0">
      <w:start w:val="1"/>
      <w:numFmt w:val="none"/>
      <w:pStyle w:val="Nadpis1"/>
      <w:suff w:val="nothing"/>
      <w:lvlText w:val=""/>
      <w:lvlJc w:val="left"/>
      <w:pPr>
        <w:ind w:left="432" w:hanging="432"/>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3B4E6877"/>
    <w:multiLevelType w:val="hybridMultilevel"/>
    <w:tmpl w:val="BC361462"/>
    <w:lvl w:ilvl="0" w:tplc="D662EC5A">
      <w:start w:val="1"/>
      <w:numFmt w:val="upperRoman"/>
      <w:lvlText w:val="%1."/>
      <w:lvlJc w:val="left"/>
      <w:pPr>
        <w:ind w:left="1791" w:hanging="360"/>
      </w:pPr>
      <w:rPr>
        <w:rFonts w:ascii="Times New Roman" w:eastAsia="Calibri" w:hAnsi="Times New Roman" w:cs="Times New Roman" w:hint="default"/>
        <w:b w:val="0"/>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0" w15:restartNumberingAfterBreak="0">
    <w:nsid w:val="3EC42B20"/>
    <w:multiLevelType w:val="multilevel"/>
    <w:tmpl w:val="53E625C4"/>
    <w:lvl w:ilvl="0">
      <w:start w:val="1"/>
      <w:numFmt w:val="bullet"/>
      <w:lvlText w:val=""/>
      <w:lvlJc w:val="left"/>
      <w:pPr>
        <w:tabs>
          <w:tab w:val="num" w:pos="1063"/>
        </w:tabs>
        <w:ind w:left="1063" w:hanging="360"/>
      </w:pPr>
      <w:rPr>
        <w:rFonts w:ascii="Symbol" w:hAnsi="Symbol" w:hint="default"/>
        <w:sz w:val="20"/>
      </w:rPr>
    </w:lvl>
    <w:lvl w:ilvl="1">
      <w:start w:val="1"/>
      <w:numFmt w:val="bullet"/>
      <w:lvlText w:val="o"/>
      <w:lvlJc w:val="left"/>
      <w:pPr>
        <w:tabs>
          <w:tab w:val="num" w:pos="1783"/>
        </w:tabs>
        <w:ind w:left="1783" w:hanging="360"/>
      </w:pPr>
      <w:rPr>
        <w:rFonts w:ascii="Courier New" w:hAnsi="Courier New" w:cs="Times New Roman" w:hint="default"/>
        <w:sz w:val="20"/>
      </w:rPr>
    </w:lvl>
    <w:lvl w:ilvl="2">
      <w:start w:val="1"/>
      <w:numFmt w:val="bullet"/>
      <w:lvlText w:val=""/>
      <w:lvlJc w:val="left"/>
      <w:pPr>
        <w:tabs>
          <w:tab w:val="num" w:pos="2503"/>
        </w:tabs>
        <w:ind w:left="2503" w:hanging="360"/>
      </w:pPr>
      <w:rPr>
        <w:rFonts w:ascii="Wingdings" w:hAnsi="Wingdings" w:hint="default"/>
        <w:sz w:val="20"/>
      </w:rPr>
    </w:lvl>
    <w:lvl w:ilvl="3">
      <w:start w:val="1"/>
      <w:numFmt w:val="bullet"/>
      <w:lvlText w:val=""/>
      <w:lvlJc w:val="left"/>
      <w:pPr>
        <w:tabs>
          <w:tab w:val="num" w:pos="3223"/>
        </w:tabs>
        <w:ind w:left="3223" w:hanging="360"/>
      </w:pPr>
      <w:rPr>
        <w:rFonts w:ascii="Wingdings" w:hAnsi="Wingdings" w:hint="default"/>
        <w:sz w:val="20"/>
      </w:rPr>
    </w:lvl>
    <w:lvl w:ilvl="4">
      <w:start w:val="1"/>
      <w:numFmt w:val="bullet"/>
      <w:lvlText w:val=""/>
      <w:lvlJc w:val="left"/>
      <w:pPr>
        <w:tabs>
          <w:tab w:val="num" w:pos="3943"/>
        </w:tabs>
        <w:ind w:left="3943" w:hanging="360"/>
      </w:pPr>
      <w:rPr>
        <w:rFonts w:ascii="Wingdings" w:hAnsi="Wingdings" w:hint="default"/>
        <w:sz w:val="20"/>
      </w:rPr>
    </w:lvl>
    <w:lvl w:ilvl="5">
      <w:start w:val="1"/>
      <w:numFmt w:val="bullet"/>
      <w:lvlText w:val=""/>
      <w:lvlJc w:val="left"/>
      <w:pPr>
        <w:tabs>
          <w:tab w:val="num" w:pos="4663"/>
        </w:tabs>
        <w:ind w:left="4663" w:hanging="360"/>
      </w:pPr>
      <w:rPr>
        <w:rFonts w:ascii="Wingdings" w:hAnsi="Wingdings" w:hint="default"/>
        <w:sz w:val="20"/>
      </w:rPr>
    </w:lvl>
    <w:lvl w:ilvl="6">
      <w:start w:val="1"/>
      <w:numFmt w:val="bullet"/>
      <w:lvlText w:val=""/>
      <w:lvlJc w:val="left"/>
      <w:pPr>
        <w:tabs>
          <w:tab w:val="num" w:pos="5383"/>
        </w:tabs>
        <w:ind w:left="5383" w:hanging="360"/>
      </w:pPr>
      <w:rPr>
        <w:rFonts w:ascii="Wingdings" w:hAnsi="Wingdings" w:hint="default"/>
        <w:sz w:val="20"/>
      </w:rPr>
    </w:lvl>
    <w:lvl w:ilvl="7">
      <w:start w:val="1"/>
      <w:numFmt w:val="bullet"/>
      <w:lvlText w:val=""/>
      <w:lvlJc w:val="left"/>
      <w:pPr>
        <w:tabs>
          <w:tab w:val="num" w:pos="6103"/>
        </w:tabs>
        <w:ind w:left="6103" w:hanging="360"/>
      </w:pPr>
      <w:rPr>
        <w:rFonts w:ascii="Wingdings" w:hAnsi="Wingdings" w:hint="default"/>
        <w:sz w:val="20"/>
      </w:rPr>
    </w:lvl>
    <w:lvl w:ilvl="8">
      <w:start w:val="1"/>
      <w:numFmt w:val="bullet"/>
      <w:lvlText w:val=""/>
      <w:lvlJc w:val="left"/>
      <w:pPr>
        <w:tabs>
          <w:tab w:val="num" w:pos="6823"/>
        </w:tabs>
        <w:ind w:left="6823" w:hanging="360"/>
      </w:pPr>
      <w:rPr>
        <w:rFonts w:ascii="Wingdings" w:hAnsi="Wingdings" w:hint="default"/>
        <w:sz w:val="20"/>
      </w:rPr>
    </w:lvl>
  </w:abstractNum>
  <w:abstractNum w:abstractNumId="11" w15:restartNumberingAfterBreak="0">
    <w:nsid w:val="46AE3F9F"/>
    <w:multiLevelType w:val="hybridMultilevel"/>
    <w:tmpl w:val="1304F0CC"/>
    <w:lvl w:ilvl="0" w:tplc="FFF62972">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50DF4CCD"/>
    <w:multiLevelType w:val="hybridMultilevel"/>
    <w:tmpl w:val="30BABCC8"/>
    <w:lvl w:ilvl="0" w:tplc="F56237E4">
      <w:start w:val="1"/>
      <w:numFmt w:val="decimal"/>
      <w:lvlText w:val="%1."/>
      <w:lvlJc w:val="left"/>
      <w:pPr>
        <w:ind w:left="360" w:hanging="360"/>
      </w:pPr>
      <w:rPr>
        <w:rFonts w:ascii="Arial" w:hAnsi="Arial" w:cs="Arial" w:hint="default"/>
        <w:b/>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64559DA"/>
    <w:multiLevelType w:val="multilevel"/>
    <w:tmpl w:val="DBAA9D2A"/>
    <w:lvl w:ilvl="0">
      <w:start w:val="1"/>
      <w:numFmt w:val="decimal"/>
      <w:lvlText w:val="%1."/>
      <w:lvlJc w:val="left"/>
      <w:pPr>
        <w:ind w:left="-1052" w:hanging="360"/>
      </w:pPr>
      <w:rPr>
        <w:rFonts w:ascii="Arial" w:eastAsia="Arial" w:hAnsi="Arial" w:cs="Arial"/>
        <w:b/>
        <w:sz w:val="22"/>
        <w:szCs w:val="22"/>
        <w:u w:val="none"/>
      </w:rPr>
    </w:lvl>
    <w:lvl w:ilvl="1">
      <w:start w:val="1"/>
      <w:numFmt w:val="lowerLetter"/>
      <w:lvlText w:val="%2."/>
      <w:lvlJc w:val="left"/>
      <w:pPr>
        <w:ind w:left="-681" w:hanging="360"/>
      </w:pPr>
      <w:rPr>
        <w:u w:val="none"/>
      </w:rPr>
    </w:lvl>
    <w:lvl w:ilvl="2">
      <w:start w:val="1"/>
      <w:numFmt w:val="lowerRoman"/>
      <w:lvlText w:val="%3."/>
      <w:lvlJc w:val="right"/>
      <w:pPr>
        <w:ind w:left="39" w:hanging="360"/>
      </w:pPr>
      <w:rPr>
        <w:u w:val="none"/>
      </w:rPr>
    </w:lvl>
    <w:lvl w:ilvl="3">
      <w:start w:val="1"/>
      <w:numFmt w:val="decimal"/>
      <w:lvlText w:val="%4."/>
      <w:lvlJc w:val="left"/>
      <w:pPr>
        <w:ind w:left="759" w:hanging="360"/>
      </w:pPr>
      <w:rPr>
        <w:u w:val="none"/>
      </w:rPr>
    </w:lvl>
    <w:lvl w:ilvl="4">
      <w:start w:val="1"/>
      <w:numFmt w:val="lowerLetter"/>
      <w:lvlText w:val="%5."/>
      <w:lvlJc w:val="left"/>
      <w:pPr>
        <w:ind w:left="1479" w:hanging="360"/>
      </w:pPr>
      <w:rPr>
        <w:u w:val="none"/>
      </w:rPr>
    </w:lvl>
    <w:lvl w:ilvl="5">
      <w:start w:val="1"/>
      <w:numFmt w:val="lowerRoman"/>
      <w:lvlText w:val="%6."/>
      <w:lvlJc w:val="right"/>
      <w:pPr>
        <w:ind w:left="2199" w:hanging="360"/>
      </w:pPr>
      <w:rPr>
        <w:u w:val="none"/>
      </w:rPr>
    </w:lvl>
    <w:lvl w:ilvl="6">
      <w:start w:val="1"/>
      <w:numFmt w:val="decimal"/>
      <w:lvlText w:val="%7."/>
      <w:lvlJc w:val="left"/>
      <w:pPr>
        <w:ind w:left="2919" w:hanging="360"/>
      </w:pPr>
      <w:rPr>
        <w:u w:val="none"/>
      </w:rPr>
    </w:lvl>
    <w:lvl w:ilvl="7">
      <w:start w:val="1"/>
      <w:numFmt w:val="lowerLetter"/>
      <w:lvlText w:val="%8."/>
      <w:lvlJc w:val="left"/>
      <w:pPr>
        <w:ind w:left="3639" w:hanging="360"/>
      </w:pPr>
      <w:rPr>
        <w:u w:val="none"/>
      </w:rPr>
    </w:lvl>
    <w:lvl w:ilvl="8">
      <w:start w:val="1"/>
      <w:numFmt w:val="lowerRoman"/>
      <w:lvlText w:val="%9."/>
      <w:lvlJc w:val="right"/>
      <w:pPr>
        <w:ind w:left="4359" w:hanging="360"/>
      </w:pPr>
      <w:rPr>
        <w:u w:val="none"/>
      </w:rPr>
    </w:lvl>
  </w:abstractNum>
  <w:abstractNum w:abstractNumId="14" w15:restartNumberingAfterBreak="0">
    <w:nsid w:val="598C08B7"/>
    <w:multiLevelType w:val="hybridMultilevel"/>
    <w:tmpl w:val="8098C372"/>
    <w:lvl w:ilvl="0" w:tplc="965CABF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5E1E6787"/>
    <w:multiLevelType w:val="hybridMultilevel"/>
    <w:tmpl w:val="5C64FD84"/>
    <w:lvl w:ilvl="0" w:tplc="410E127C">
      <w:start w:val="1"/>
      <w:numFmt w:val="upperRoman"/>
      <w:lvlText w:val="%1."/>
      <w:lvlJc w:val="left"/>
      <w:pPr>
        <w:ind w:left="720" w:hanging="720"/>
      </w:pPr>
      <w:rPr>
        <w:rFonts w:ascii="Times New Roman" w:hAnsi="Times New Roman" w:cs="Times New Roman" w:hint="default"/>
        <w:b/>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3307319"/>
    <w:multiLevelType w:val="hybridMultilevel"/>
    <w:tmpl w:val="3110B6B2"/>
    <w:lvl w:ilvl="0" w:tplc="3CFCD8BA">
      <w:start w:val="1"/>
      <w:numFmt w:val="decimal"/>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B66EE4"/>
    <w:multiLevelType w:val="hybridMultilevel"/>
    <w:tmpl w:val="899A77C4"/>
    <w:lvl w:ilvl="0" w:tplc="04050013">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18D0EFD"/>
    <w:multiLevelType w:val="hybridMultilevel"/>
    <w:tmpl w:val="62666CE0"/>
    <w:lvl w:ilvl="0" w:tplc="349A891C">
      <w:start w:val="1"/>
      <w:numFmt w:val="decimal"/>
      <w:lvlText w:val="%1."/>
      <w:lvlJc w:val="left"/>
      <w:pPr>
        <w:ind w:left="717" w:hanging="360"/>
      </w:pPr>
      <w:rPr>
        <w:rFonts w:ascii="Times New Roman" w:hAnsi="Times New Roman" w:cs="Times New Roman" w:hint="default"/>
        <w:sz w:val="24"/>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77025CF9"/>
    <w:multiLevelType w:val="multilevel"/>
    <w:tmpl w:val="08749158"/>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num w:numId="1">
    <w:abstractNumId w:val="8"/>
  </w:num>
  <w:num w:numId="2">
    <w:abstractNumId w:val="3"/>
  </w:num>
  <w:num w:numId="3">
    <w:abstractNumId w:val="19"/>
  </w:num>
  <w:num w:numId="4">
    <w:abstractNumId w:val="7"/>
  </w:num>
  <w:num w:numId="5">
    <w:abstractNumId w:val="0"/>
  </w:num>
  <w:num w:numId="6">
    <w:abstractNumId w:val="9"/>
  </w:num>
  <w:num w:numId="7">
    <w:abstractNumId w:val="10"/>
  </w:num>
  <w:num w:numId="8">
    <w:abstractNumId w:val="9"/>
  </w:num>
  <w:num w:numId="9">
    <w:abstractNumId w:val="14"/>
  </w:num>
  <w:num w:numId="10">
    <w:abstractNumId w:val="12"/>
  </w:num>
  <w:num w:numId="11">
    <w:abstractNumId w:val="2"/>
  </w:num>
  <w:num w:numId="12">
    <w:abstractNumId w:val="4"/>
  </w:num>
  <w:num w:numId="13">
    <w:abstractNumId w:val="11"/>
  </w:num>
  <w:num w:numId="14">
    <w:abstractNumId w:val="5"/>
  </w:num>
  <w:num w:numId="15">
    <w:abstractNumId w:val="18"/>
  </w:num>
  <w:num w:numId="16">
    <w:abstractNumId w:val="16"/>
  </w:num>
  <w:num w:numId="17">
    <w:abstractNumId w:val="6"/>
  </w:num>
  <w:num w:numId="18">
    <w:abstractNumId w:val="13"/>
  </w:num>
  <w:num w:numId="19">
    <w:abstractNumId w:val="1"/>
  </w:num>
  <w:num w:numId="20">
    <w:abstractNumId w:val="17"/>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5B0"/>
    <w:rsid w:val="00006B10"/>
    <w:rsid w:val="00013B4F"/>
    <w:rsid w:val="000507A5"/>
    <w:rsid w:val="00061FAE"/>
    <w:rsid w:val="000A09F7"/>
    <w:rsid w:val="000A53B1"/>
    <w:rsid w:val="000E0888"/>
    <w:rsid w:val="000F7C41"/>
    <w:rsid w:val="001039E7"/>
    <w:rsid w:val="001426DE"/>
    <w:rsid w:val="001468FA"/>
    <w:rsid w:val="001625BA"/>
    <w:rsid w:val="001758AB"/>
    <w:rsid w:val="001F0D7A"/>
    <w:rsid w:val="00200C92"/>
    <w:rsid w:val="002601E5"/>
    <w:rsid w:val="00282B37"/>
    <w:rsid w:val="002B2C77"/>
    <w:rsid w:val="002D4FEB"/>
    <w:rsid w:val="002E7379"/>
    <w:rsid w:val="0032533C"/>
    <w:rsid w:val="003356DD"/>
    <w:rsid w:val="0035011C"/>
    <w:rsid w:val="00352B09"/>
    <w:rsid w:val="00361554"/>
    <w:rsid w:val="00367A6E"/>
    <w:rsid w:val="00387E1C"/>
    <w:rsid w:val="00390A7A"/>
    <w:rsid w:val="003941A1"/>
    <w:rsid w:val="003C7E55"/>
    <w:rsid w:val="003D0C66"/>
    <w:rsid w:val="003E4B40"/>
    <w:rsid w:val="0040403A"/>
    <w:rsid w:val="004653E7"/>
    <w:rsid w:val="00494463"/>
    <w:rsid w:val="004B7480"/>
    <w:rsid w:val="004E2BA6"/>
    <w:rsid w:val="00501818"/>
    <w:rsid w:val="00503C0B"/>
    <w:rsid w:val="00503FAD"/>
    <w:rsid w:val="00510825"/>
    <w:rsid w:val="00513223"/>
    <w:rsid w:val="005164A5"/>
    <w:rsid w:val="00525ACA"/>
    <w:rsid w:val="00537E15"/>
    <w:rsid w:val="00550392"/>
    <w:rsid w:val="00555EC9"/>
    <w:rsid w:val="00587F6B"/>
    <w:rsid w:val="00597737"/>
    <w:rsid w:val="005A2080"/>
    <w:rsid w:val="005D07D7"/>
    <w:rsid w:val="005F7A2B"/>
    <w:rsid w:val="005F7E82"/>
    <w:rsid w:val="006137FB"/>
    <w:rsid w:val="006518B7"/>
    <w:rsid w:val="00675452"/>
    <w:rsid w:val="006764ED"/>
    <w:rsid w:val="006835E5"/>
    <w:rsid w:val="006A540F"/>
    <w:rsid w:val="006B7661"/>
    <w:rsid w:val="007121B2"/>
    <w:rsid w:val="007228B4"/>
    <w:rsid w:val="00745C58"/>
    <w:rsid w:val="00754A14"/>
    <w:rsid w:val="007570A2"/>
    <w:rsid w:val="00773326"/>
    <w:rsid w:val="007B03E1"/>
    <w:rsid w:val="007D09E1"/>
    <w:rsid w:val="007D206C"/>
    <w:rsid w:val="007E71D7"/>
    <w:rsid w:val="00811F5C"/>
    <w:rsid w:val="00830838"/>
    <w:rsid w:val="00845035"/>
    <w:rsid w:val="008912A9"/>
    <w:rsid w:val="00897CCB"/>
    <w:rsid w:val="008B441B"/>
    <w:rsid w:val="008B7AA3"/>
    <w:rsid w:val="008E0029"/>
    <w:rsid w:val="008E715C"/>
    <w:rsid w:val="008F682B"/>
    <w:rsid w:val="00905624"/>
    <w:rsid w:val="00923BA7"/>
    <w:rsid w:val="0093143B"/>
    <w:rsid w:val="009756E1"/>
    <w:rsid w:val="009852DB"/>
    <w:rsid w:val="009919D2"/>
    <w:rsid w:val="009931B8"/>
    <w:rsid w:val="00A102F3"/>
    <w:rsid w:val="00A11891"/>
    <w:rsid w:val="00A13E08"/>
    <w:rsid w:val="00A50153"/>
    <w:rsid w:val="00A63D7A"/>
    <w:rsid w:val="00A72A64"/>
    <w:rsid w:val="00AA11DA"/>
    <w:rsid w:val="00AB2F0B"/>
    <w:rsid w:val="00AB3CC7"/>
    <w:rsid w:val="00AC2374"/>
    <w:rsid w:val="00AD71A8"/>
    <w:rsid w:val="00AE1CD6"/>
    <w:rsid w:val="00B155BF"/>
    <w:rsid w:val="00B27C78"/>
    <w:rsid w:val="00B32756"/>
    <w:rsid w:val="00B341F9"/>
    <w:rsid w:val="00B377AF"/>
    <w:rsid w:val="00B45690"/>
    <w:rsid w:val="00B77E2B"/>
    <w:rsid w:val="00B905CE"/>
    <w:rsid w:val="00B96F2F"/>
    <w:rsid w:val="00BB4B95"/>
    <w:rsid w:val="00BC2C44"/>
    <w:rsid w:val="00C014C9"/>
    <w:rsid w:val="00C02423"/>
    <w:rsid w:val="00C30A3B"/>
    <w:rsid w:val="00C41859"/>
    <w:rsid w:val="00C974D4"/>
    <w:rsid w:val="00CA2ABA"/>
    <w:rsid w:val="00CA5AA5"/>
    <w:rsid w:val="00CB152C"/>
    <w:rsid w:val="00CB42B7"/>
    <w:rsid w:val="00CB5A4F"/>
    <w:rsid w:val="00CE71AF"/>
    <w:rsid w:val="00D0119D"/>
    <w:rsid w:val="00D045BC"/>
    <w:rsid w:val="00D1438B"/>
    <w:rsid w:val="00D420A7"/>
    <w:rsid w:val="00D5112A"/>
    <w:rsid w:val="00D83F3E"/>
    <w:rsid w:val="00D97A2E"/>
    <w:rsid w:val="00DA53EA"/>
    <w:rsid w:val="00DB16B2"/>
    <w:rsid w:val="00E026BA"/>
    <w:rsid w:val="00E10A87"/>
    <w:rsid w:val="00E1314D"/>
    <w:rsid w:val="00E239AD"/>
    <w:rsid w:val="00E26A18"/>
    <w:rsid w:val="00E40F62"/>
    <w:rsid w:val="00E6411C"/>
    <w:rsid w:val="00E6581C"/>
    <w:rsid w:val="00E86506"/>
    <w:rsid w:val="00E9189F"/>
    <w:rsid w:val="00E91D06"/>
    <w:rsid w:val="00E9220A"/>
    <w:rsid w:val="00EA66B8"/>
    <w:rsid w:val="00EB4938"/>
    <w:rsid w:val="00EB5C83"/>
    <w:rsid w:val="00EB6648"/>
    <w:rsid w:val="00EE65B0"/>
    <w:rsid w:val="00EF17E5"/>
    <w:rsid w:val="00F057A1"/>
    <w:rsid w:val="00F52180"/>
    <w:rsid w:val="00F90B82"/>
    <w:rsid w:val="00FC3F81"/>
    <w:rsid w:val="00FC7BC7"/>
    <w:rsid w:val="00FF0021"/>
    <w:rsid w:val="00FF284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73ECE"/>
  <w15:docId w15:val="{6F254BEA-0F65-4BF9-BD7B-7DDC6D9B7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color w:val="00000A"/>
      <w:sz w:val="22"/>
      <w:szCs w:val="22"/>
      <w:lang w:eastAsia="en-US"/>
    </w:rPr>
  </w:style>
  <w:style w:type="paragraph" w:styleId="Nadpis1">
    <w:name w:val="heading 1"/>
    <w:basedOn w:val="Normln"/>
    <w:link w:val="Nadpis1Char"/>
    <w:qFormat/>
    <w:rsid w:val="00B530E0"/>
    <w:pPr>
      <w:keepNext/>
      <w:numPr>
        <w:numId w:val="1"/>
      </w:numPr>
      <w:tabs>
        <w:tab w:val="center" w:pos="4513"/>
      </w:tabs>
      <w:suppressAutoHyphens/>
      <w:spacing w:after="0" w:line="240" w:lineRule="auto"/>
      <w:jc w:val="both"/>
      <w:outlineLvl w:val="0"/>
    </w:pPr>
    <w:rPr>
      <w:rFonts w:ascii="Times New Roman" w:eastAsia="Times New Roman" w:hAnsi="Times New Roman"/>
      <w:b/>
      <w:i/>
      <w:spacing w:val="-3"/>
      <w:sz w:val="28"/>
      <w:szCs w:val="20"/>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S-slovanseznamChar">
    <w:name w:val="PS-číslovaný seznam Char"/>
    <w:basedOn w:val="Standardnpsmoodstavce"/>
    <w:qFormat/>
    <w:rsid w:val="005F6CAE"/>
    <w:rPr>
      <w:rFonts w:ascii="Times New Roman" w:hAnsi="Times New Roman"/>
      <w:sz w:val="24"/>
      <w:szCs w:val="22"/>
      <w:lang w:eastAsia="en-US"/>
    </w:rPr>
  </w:style>
  <w:style w:type="character" w:customStyle="1" w:styleId="proloenChar">
    <w:name w:val="proložení Char"/>
    <w:basedOn w:val="Standardnpsmoodstavce"/>
    <w:qFormat/>
    <w:rsid w:val="00ED15A8"/>
    <w:rPr>
      <w:rFonts w:ascii="Times New Roman" w:hAnsi="Times New Roman"/>
      <w:spacing w:val="60"/>
      <w:sz w:val="24"/>
      <w:szCs w:val="22"/>
      <w:lang w:eastAsia="en-US"/>
    </w:rPr>
  </w:style>
  <w:style w:type="character" w:customStyle="1" w:styleId="Nadpis1Char">
    <w:name w:val="Nadpis 1 Char"/>
    <w:basedOn w:val="Standardnpsmoodstavce"/>
    <w:link w:val="Nadpis1"/>
    <w:qFormat/>
    <w:rsid w:val="00B530E0"/>
    <w:rPr>
      <w:rFonts w:ascii="Times New Roman" w:eastAsia="Times New Roman" w:hAnsi="Times New Roman"/>
      <w:b/>
      <w:i/>
      <w:color w:val="00000A"/>
      <w:spacing w:val="-3"/>
      <w:sz w:val="28"/>
      <w:lang w:eastAsia="zh-CN" w:bidi="hi-IN"/>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paragraph" w:customStyle="1" w:styleId="Nadpis">
    <w:name w:val="Nadpis"/>
    <w:basedOn w:val="Normln"/>
    <w:next w:val="Zkladntext"/>
    <w:qFormat/>
    <w:pPr>
      <w:keepNext/>
      <w:spacing w:before="240" w:after="120"/>
    </w:pPr>
    <w:rPr>
      <w:rFonts w:ascii="Times New Roman" w:eastAsia="Microsoft YaHei" w:hAnsi="Times New Roman" w:cs="Mangal"/>
      <w:sz w:val="28"/>
      <w:szCs w:val="28"/>
    </w:rPr>
  </w:style>
  <w:style w:type="paragraph" w:styleId="Zkladntext">
    <w:name w:val="Body Text"/>
    <w:basedOn w:val="Normln"/>
    <w:pPr>
      <w:spacing w:after="140" w:line="288" w:lineRule="auto"/>
    </w:pPr>
  </w:style>
  <w:style w:type="paragraph" w:styleId="Seznam">
    <w:name w:val="List"/>
    <w:basedOn w:val="Zkladntext"/>
    <w:rPr>
      <w:rFonts w:ascii="Times New Roman" w:hAnsi="Times New Roman" w:cs="Mangal"/>
    </w:rPr>
  </w:style>
  <w:style w:type="paragraph" w:styleId="Titulek">
    <w:name w:val="caption"/>
    <w:basedOn w:val="Normln"/>
    <w:qFormat/>
    <w:pPr>
      <w:suppressLineNumbers/>
      <w:spacing w:before="120" w:after="120"/>
    </w:pPr>
    <w:rPr>
      <w:rFonts w:ascii="Times New Roman" w:hAnsi="Times New Roman" w:cs="Mangal"/>
      <w:i/>
      <w:iCs/>
      <w:sz w:val="24"/>
      <w:szCs w:val="24"/>
    </w:rPr>
  </w:style>
  <w:style w:type="paragraph" w:customStyle="1" w:styleId="Rejstk">
    <w:name w:val="Rejstřík"/>
    <w:basedOn w:val="Normln"/>
    <w:qFormat/>
    <w:pPr>
      <w:suppressLineNumbers/>
    </w:pPr>
    <w:rPr>
      <w:rFonts w:ascii="Times New Roman" w:hAnsi="Times New Roman" w:cs="Mangal"/>
    </w:rPr>
  </w:style>
  <w:style w:type="paragraph" w:customStyle="1" w:styleId="PS-hlavika1">
    <w:name w:val="PS-hlavička 1"/>
    <w:basedOn w:val="Normln"/>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color w:val="00000A"/>
      <w:sz w:val="22"/>
      <w:szCs w:val="22"/>
      <w:lang w:eastAsia="en-US"/>
    </w:rPr>
  </w:style>
  <w:style w:type="paragraph" w:customStyle="1" w:styleId="PS-pedmtusnesen">
    <w:name w:val="PS-předmět usnesení"/>
    <w:basedOn w:val="Normln"/>
    <w:qFormat/>
    <w:rsid w:val="000476E4"/>
    <w:pPr>
      <w:pBdr>
        <w:bottom w:val="single" w:sz="4" w:space="12" w:color="00000A"/>
      </w:pBdr>
      <w:spacing w:before="240" w:after="400" w:line="240" w:lineRule="auto"/>
      <w:jc w:val="center"/>
    </w:pPr>
    <w:rPr>
      <w:rFonts w:ascii="Times New Roman" w:hAnsi="Times New Roman"/>
      <w:sz w:val="24"/>
    </w:rPr>
  </w:style>
  <w:style w:type="paragraph" w:styleId="Normlnweb">
    <w:name w:val="Normal (Web)"/>
    <w:basedOn w:val="Normln"/>
    <w:uiPriority w:val="99"/>
    <w:semiHidden/>
    <w:unhideWhenUsed/>
    <w:qFormat/>
    <w:rsid w:val="00D76FB3"/>
    <w:pPr>
      <w:spacing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qFormat/>
    <w:rsid w:val="00A46CDA"/>
    <w:pPr>
      <w:contextualSpacing/>
    </w:pPr>
  </w:style>
  <w:style w:type="paragraph" w:styleId="slovanseznam3">
    <w:name w:val="List Number 3"/>
    <w:basedOn w:val="Normln"/>
    <w:uiPriority w:val="99"/>
    <w:unhideWhenUsed/>
    <w:qFormat/>
    <w:rsid w:val="00A46CDA"/>
    <w:pPr>
      <w:contextualSpacing/>
    </w:pPr>
  </w:style>
  <w:style w:type="paragraph" w:styleId="slovanseznam4">
    <w:name w:val="List Number 4"/>
    <w:basedOn w:val="Normln"/>
    <w:uiPriority w:val="99"/>
    <w:unhideWhenUsed/>
    <w:qFormat/>
    <w:rsid w:val="00A46CDA"/>
    <w:pPr>
      <w:contextualSpacing/>
    </w:pPr>
  </w:style>
  <w:style w:type="paragraph" w:styleId="slovanseznam5">
    <w:name w:val="List Number 5"/>
    <w:basedOn w:val="Normln"/>
    <w:uiPriority w:val="99"/>
    <w:unhideWhenUsed/>
    <w:qFormat/>
    <w:rsid w:val="00A46CDA"/>
    <w:pPr>
      <w:contextualSpacing/>
    </w:pPr>
  </w:style>
  <w:style w:type="paragraph" w:styleId="slovanseznam">
    <w:name w:val="List Number"/>
    <w:basedOn w:val="Normln"/>
    <w:uiPriority w:val="99"/>
    <w:unhideWhenUsed/>
    <w:qFormat/>
    <w:rsid w:val="002B60B3"/>
    <w:pPr>
      <w:spacing w:after="400"/>
      <w:ind w:left="357" w:hanging="357"/>
    </w:pPr>
    <w:rPr>
      <w:rFonts w:ascii="Times New Roman" w:hAnsi="Times New Roman"/>
      <w:sz w:val="24"/>
    </w:rPr>
  </w:style>
  <w:style w:type="paragraph" w:customStyle="1" w:styleId="PS-slovanseznam">
    <w:name w:val="PS-číslovaný seznam"/>
    <w:basedOn w:val="Normln"/>
    <w:qFormat/>
    <w:rsid w:val="005F6CAE"/>
    <w:pPr>
      <w:tabs>
        <w:tab w:val="left" w:pos="0"/>
      </w:tabs>
      <w:spacing w:after="400"/>
      <w:ind w:left="357" w:hanging="357"/>
      <w:jc w:val="both"/>
    </w:pPr>
    <w:rPr>
      <w:rFonts w:ascii="Times New Roman" w:hAnsi="Times New Roman"/>
      <w:sz w:val="24"/>
    </w:rPr>
  </w:style>
  <w:style w:type="paragraph" w:customStyle="1" w:styleId="StylA-PS-slovanseznamTunrozeno1b">
    <w:name w:val="Styl A-PS-číslovaný seznam + Tučné rozšířené o  1 b."/>
    <w:basedOn w:val="PS-slovanseznam"/>
    <w:qFormat/>
    <w:rsid w:val="007D5EE1"/>
    <w:rPr>
      <w:b/>
      <w:bCs/>
      <w:spacing w:val="20"/>
    </w:rPr>
  </w:style>
  <w:style w:type="paragraph" w:customStyle="1" w:styleId="StylPS-slovanseznamrozeno1b">
    <w:name w:val="Styl PS-číslovaný seznam + rozšířené o  1 b."/>
    <w:basedOn w:val="PS-slovanseznam"/>
    <w:qFormat/>
    <w:rsid w:val="005F6CAE"/>
    <w:rPr>
      <w:spacing w:val="40"/>
    </w:rPr>
  </w:style>
  <w:style w:type="paragraph" w:customStyle="1" w:styleId="StylPS-slovanseznamrozeno1b1">
    <w:name w:val="Styl PS-číslovaný seznam + rozšířené o  1 b.1"/>
    <w:basedOn w:val="PS-slovanseznam"/>
    <w:qFormat/>
    <w:rsid w:val="00B715B6"/>
    <w:rPr>
      <w:spacing w:val="20"/>
    </w:rPr>
  </w:style>
  <w:style w:type="paragraph" w:customStyle="1" w:styleId="proloen">
    <w:name w:val="proložení"/>
    <w:basedOn w:val="Normln"/>
    <w:qFormat/>
    <w:rsid w:val="00ED15A8"/>
    <w:pPr>
      <w:tabs>
        <w:tab w:val="center" w:pos="1701"/>
        <w:tab w:val="center" w:pos="4536"/>
        <w:tab w:val="center" w:pos="7371"/>
      </w:tabs>
      <w:spacing w:after="0" w:line="240" w:lineRule="auto"/>
    </w:pPr>
    <w:rPr>
      <w:rFonts w:ascii="Times New Roman" w:hAnsi="Times New Roman"/>
      <w:spacing w:val="60"/>
      <w:sz w:val="24"/>
    </w:rPr>
  </w:style>
  <w:style w:type="paragraph" w:styleId="Odstavecseseznamem">
    <w:name w:val="List Paragraph"/>
    <w:basedOn w:val="Normln"/>
    <w:uiPriority w:val="34"/>
    <w:qFormat/>
    <w:rsid w:val="00387E1C"/>
    <w:pPr>
      <w:ind w:left="720"/>
      <w:contextualSpacing/>
    </w:pPr>
  </w:style>
  <w:style w:type="paragraph" w:styleId="Textbubliny">
    <w:name w:val="Balloon Text"/>
    <w:basedOn w:val="Normln"/>
    <w:link w:val="TextbublinyChar"/>
    <w:uiPriority w:val="99"/>
    <w:semiHidden/>
    <w:unhideWhenUsed/>
    <w:rsid w:val="00A72A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72A64"/>
    <w:rPr>
      <w:rFonts w:ascii="Segoe UI" w:hAnsi="Segoe UI" w:cs="Segoe UI"/>
      <w:color w:val="00000A"/>
      <w:sz w:val="18"/>
      <w:szCs w:val="18"/>
      <w:lang w:eastAsia="en-US"/>
    </w:rPr>
  </w:style>
  <w:style w:type="paragraph" w:customStyle="1" w:styleId="western">
    <w:name w:val="western"/>
    <w:basedOn w:val="Normln"/>
    <w:rsid w:val="00555EC9"/>
    <w:pPr>
      <w:spacing w:before="100" w:beforeAutospacing="1" w:after="0" w:line="240" w:lineRule="auto"/>
      <w:jc w:val="both"/>
    </w:pPr>
    <w:rPr>
      <w:rFonts w:ascii="Times New Roman" w:eastAsia="Times New Roman" w:hAnsi="Times New Roman"/>
      <w:color w:val="000000"/>
      <w:spacing w:val="-4"/>
      <w:sz w:val="24"/>
      <w:szCs w:val="24"/>
      <w:lang w:eastAsia="cs-CZ"/>
    </w:rPr>
  </w:style>
  <w:style w:type="table" w:styleId="Mkatabulky">
    <w:name w:val="Table Grid"/>
    <w:basedOn w:val="Normlntabulka"/>
    <w:uiPriority w:val="39"/>
    <w:rsid w:val="00465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 Char"/>
    <w:link w:val="a"/>
    <w:locked/>
    <w:rsid w:val="002B2C77"/>
    <w:rPr>
      <w:sz w:val="24"/>
      <w:szCs w:val="24"/>
    </w:rPr>
  </w:style>
  <w:style w:type="paragraph" w:customStyle="1" w:styleId="a">
    <w:name w:val="§"/>
    <w:basedOn w:val="Normln"/>
    <w:link w:val="Char"/>
    <w:qFormat/>
    <w:rsid w:val="002B2C77"/>
    <w:pPr>
      <w:keepNext/>
      <w:spacing w:before="120" w:after="0" w:line="240" w:lineRule="auto"/>
      <w:jc w:val="center"/>
    </w:pPr>
    <w:rPr>
      <w:color w:val="auto"/>
      <w:sz w:val="24"/>
      <w:szCs w:val="24"/>
      <w:lang w:eastAsia="cs-CZ"/>
    </w:rPr>
  </w:style>
  <w:style w:type="paragraph" w:styleId="Zhlav">
    <w:name w:val="header"/>
    <w:basedOn w:val="Normln"/>
    <w:link w:val="ZhlavChar"/>
    <w:uiPriority w:val="99"/>
    <w:unhideWhenUsed/>
    <w:rsid w:val="00E10A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10A87"/>
    <w:rPr>
      <w:color w:val="00000A"/>
      <w:sz w:val="22"/>
      <w:szCs w:val="22"/>
      <w:lang w:eastAsia="en-US"/>
    </w:rPr>
  </w:style>
  <w:style w:type="paragraph" w:styleId="Zpat">
    <w:name w:val="footer"/>
    <w:basedOn w:val="Normln"/>
    <w:link w:val="ZpatChar"/>
    <w:uiPriority w:val="99"/>
    <w:unhideWhenUsed/>
    <w:rsid w:val="00E10A87"/>
    <w:pPr>
      <w:tabs>
        <w:tab w:val="center" w:pos="4536"/>
        <w:tab w:val="right" w:pos="9072"/>
      </w:tabs>
      <w:spacing w:after="0" w:line="240" w:lineRule="auto"/>
    </w:pPr>
  </w:style>
  <w:style w:type="character" w:customStyle="1" w:styleId="ZpatChar">
    <w:name w:val="Zápatí Char"/>
    <w:basedOn w:val="Standardnpsmoodstavce"/>
    <w:link w:val="Zpat"/>
    <w:uiPriority w:val="99"/>
    <w:rsid w:val="00E10A87"/>
    <w:rPr>
      <w:color w:val="00000A"/>
      <w:sz w:val="22"/>
      <w:szCs w:val="22"/>
      <w:lang w:eastAsia="en-US"/>
    </w:rPr>
  </w:style>
  <w:style w:type="paragraph" w:customStyle="1" w:styleId="Standard">
    <w:name w:val="Standard"/>
    <w:rsid w:val="00FC7BC7"/>
    <w:pPr>
      <w:suppressAutoHyphens/>
      <w:autoSpaceDN w:val="0"/>
      <w:textAlignment w:val="baseline"/>
    </w:pPr>
    <w:rPr>
      <w:rFonts w:ascii="Arial" w:hAnsi="Arial" w:cs="Arial"/>
      <w:kern w:val="3"/>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971945">
      <w:bodyDiv w:val="1"/>
      <w:marLeft w:val="0"/>
      <w:marRight w:val="0"/>
      <w:marTop w:val="0"/>
      <w:marBottom w:val="0"/>
      <w:divBdr>
        <w:top w:val="none" w:sz="0" w:space="0" w:color="auto"/>
        <w:left w:val="none" w:sz="0" w:space="0" w:color="auto"/>
        <w:bottom w:val="none" w:sz="0" w:space="0" w:color="auto"/>
        <w:right w:val="none" w:sz="0" w:space="0" w:color="auto"/>
      </w:divBdr>
    </w:div>
    <w:div w:id="664556177">
      <w:bodyDiv w:val="1"/>
      <w:marLeft w:val="0"/>
      <w:marRight w:val="0"/>
      <w:marTop w:val="0"/>
      <w:marBottom w:val="0"/>
      <w:divBdr>
        <w:top w:val="none" w:sz="0" w:space="0" w:color="auto"/>
        <w:left w:val="none" w:sz="0" w:space="0" w:color="auto"/>
        <w:bottom w:val="none" w:sz="0" w:space="0" w:color="auto"/>
        <w:right w:val="none" w:sz="0" w:space="0" w:color="auto"/>
      </w:divBdr>
    </w:div>
    <w:div w:id="1090931558">
      <w:bodyDiv w:val="1"/>
      <w:marLeft w:val="0"/>
      <w:marRight w:val="0"/>
      <w:marTop w:val="0"/>
      <w:marBottom w:val="0"/>
      <w:divBdr>
        <w:top w:val="none" w:sz="0" w:space="0" w:color="auto"/>
        <w:left w:val="none" w:sz="0" w:space="0" w:color="auto"/>
        <w:bottom w:val="none" w:sz="0" w:space="0" w:color="auto"/>
        <w:right w:val="none" w:sz="0" w:space="0" w:color="auto"/>
      </w:divBdr>
    </w:div>
    <w:div w:id="1487820590">
      <w:bodyDiv w:val="1"/>
      <w:marLeft w:val="0"/>
      <w:marRight w:val="0"/>
      <w:marTop w:val="0"/>
      <w:marBottom w:val="0"/>
      <w:divBdr>
        <w:top w:val="none" w:sz="0" w:space="0" w:color="auto"/>
        <w:left w:val="none" w:sz="0" w:space="0" w:color="auto"/>
        <w:bottom w:val="none" w:sz="0" w:space="0" w:color="auto"/>
        <w:right w:val="none" w:sz="0" w:space="0" w:color="auto"/>
      </w:divBdr>
    </w:div>
    <w:div w:id="18188388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F2047-EBAB-411B-946B-12594BA41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970</Words>
  <Characters>5723</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Urikova Irena</dc:creator>
  <dc:description/>
  <cp:lastModifiedBy>VondrackovaE</cp:lastModifiedBy>
  <cp:revision>5</cp:revision>
  <cp:lastPrinted>2021-04-29T08:20:00Z</cp:lastPrinted>
  <dcterms:created xsi:type="dcterms:W3CDTF">2021-04-28T15:33:00Z</dcterms:created>
  <dcterms:modified xsi:type="dcterms:W3CDTF">2021-04-29T09:31:00Z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Parlament CR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