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CACAE" w14:textId="77777777"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14:paraId="7245FC53" w14:textId="77777777" w:rsidTr="00443D8E">
        <w:tc>
          <w:tcPr>
            <w:tcW w:w="9191" w:type="dxa"/>
            <w:shd w:val="clear" w:color="auto" w:fill="auto"/>
          </w:tcPr>
          <w:p w14:paraId="2CF96741" w14:textId="77777777" w:rsidR="000E014D" w:rsidRDefault="0025016F" w:rsidP="00231E60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14:paraId="76FAEC7F" w14:textId="77777777"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14:paraId="134FB3B5" w14:textId="164B0EA9" w:rsidR="000E014D" w:rsidRDefault="00E12EF0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2021</w:t>
            </w:r>
          </w:p>
          <w:p w14:paraId="73ADEC0F" w14:textId="77777777"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14:paraId="1EA42717" w14:textId="77777777" w:rsidTr="00443D8E">
        <w:tc>
          <w:tcPr>
            <w:tcW w:w="9191" w:type="dxa"/>
            <w:shd w:val="clear" w:color="auto" w:fill="auto"/>
          </w:tcPr>
          <w:p w14:paraId="01EDE62E" w14:textId="77777777"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14:paraId="2E050641" w14:textId="77777777" w:rsidTr="00443D8E">
        <w:tc>
          <w:tcPr>
            <w:tcW w:w="9191" w:type="dxa"/>
            <w:shd w:val="clear" w:color="auto" w:fill="auto"/>
          </w:tcPr>
          <w:p w14:paraId="1A7C4F90" w14:textId="55AC6BCC" w:rsidR="000E014D" w:rsidRPr="00164B5B" w:rsidRDefault="00277A30" w:rsidP="0099109C">
            <w:pPr>
              <w:pStyle w:val="Normln1"/>
              <w:jc w:val="center"/>
              <w:rPr>
                <w:b/>
                <w:bCs/>
                <w:i/>
                <w:iCs/>
              </w:rPr>
            </w:pPr>
            <w:r w:rsidRPr="00164B5B">
              <w:rPr>
                <w:b/>
                <w:bCs/>
                <w:i/>
                <w:iCs/>
              </w:rPr>
              <w:t>20</w:t>
            </w:r>
            <w:r w:rsidR="003F7880">
              <w:rPr>
                <w:b/>
                <w:bCs/>
                <w:i/>
                <w:iCs/>
              </w:rPr>
              <w:t>1</w:t>
            </w:r>
          </w:p>
        </w:tc>
      </w:tr>
      <w:tr w:rsidR="000E014D" w14:paraId="1BAFE0C0" w14:textId="77777777" w:rsidTr="00443D8E">
        <w:tc>
          <w:tcPr>
            <w:tcW w:w="9191" w:type="dxa"/>
            <w:shd w:val="clear" w:color="auto" w:fill="auto"/>
          </w:tcPr>
          <w:p w14:paraId="11CDB545" w14:textId="77777777"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14:paraId="57AD0B11" w14:textId="77777777" w:rsidTr="00443D8E">
        <w:tc>
          <w:tcPr>
            <w:tcW w:w="9191" w:type="dxa"/>
            <w:shd w:val="clear" w:color="auto" w:fill="auto"/>
          </w:tcPr>
          <w:p w14:paraId="454DE092" w14:textId="77777777"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14:paraId="086C7D9C" w14:textId="77777777" w:rsidTr="00443D8E">
        <w:tc>
          <w:tcPr>
            <w:tcW w:w="9191" w:type="dxa"/>
            <w:shd w:val="clear" w:color="auto" w:fill="auto"/>
          </w:tcPr>
          <w:p w14:paraId="248E76B3" w14:textId="77777777"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14:paraId="48864488" w14:textId="77777777" w:rsidTr="00443D8E">
        <w:tc>
          <w:tcPr>
            <w:tcW w:w="9191" w:type="dxa"/>
            <w:shd w:val="clear" w:color="auto" w:fill="auto"/>
          </w:tcPr>
          <w:p w14:paraId="451B6F36" w14:textId="5169D19E" w:rsidR="000E014D" w:rsidRDefault="00277A30" w:rsidP="0099109C">
            <w:pPr>
              <w:pStyle w:val="Normln1"/>
              <w:jc w:val="center"/>
            </w:pPr>
            <w:r>
              <w:rPr>
                <w:b/>
                <w:i/>
              </w:rPr>
              <w:t>ze 40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14:paraId="206C87D4" w14:textId="77777777" w:rsidTr="00443D8E">
        <w:tc>
          <w:tcPr>
            <w:tcW w:w="9191" w:type="dxa"/>
            <w:shd w:val="clear" w:color="auto" w:fill="auto"/>
          </w:tcPr>
          <w:p w14:paraId="61FFEE0B" w14:textId="2F2949B3" w:rsidR="000E014D" w:rsidRDefault="00FB4630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dne </w:t>
            </w:r>
            <w:r w:rsidR="00277A30">
              <w:rPr>
                <w:b/>
                <w:i/>
              </w:rPr>
              <w:t>27. dubna</w:t>
            </w:r>
            <w:r w:rsidR="00E12EF0">
              <w:rPr>
                <w:b/>
                <w:i/>
              </w:rPr>
              <w:t xml:space="preserve"> 2021</w:t>
            </w:r>
          </w:p>
          <w:p w14:paraId="1BF9D15A" w14:textId="77777777" w:rsidR="003F7880" w:rsidRDefault="003F7880">
            <w:pPr>
              <w:pStyle w:val="Normln1"/>
              <w:jc w:val="center"/>
            </w:pPr>
          </w:p>
          <w:p w14:paraId="325C17A1" w14:textId="370224C0" w:rsidR="00DB2FF2" w:rsidRDefault="003F7880">
            <w:pPr>
              <w:pStyle w:val="Normln1"/>
              <w:jc w:val="center"/>
            </w:pPr>
            <w:r>
              <w:t>k projednání Souhrnné zprávy o činnosti VOP za rok 2020 (tisk č. 1193)</w:t>
            </w:r>
          </w:p>
          <w:p w14:paraId="233E1C97" w14:textId="77777777"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14:paraId="20DB843B" w14:textId="77777777" w:rsidR="004250D8" w:rsidRDefault="004250D8">
            <w:pPr>
              <w:pStyle w:val="Normln1"/>
              <w:jc w:val="center"/>
            </w:pPr>
          </w:p>
        </w:tc>
      </w:tr>
    </w:tbl>
    <w:p w14:paraId="6BD0A224" w14:textId="77777777" w:rsidR="003E6EAE" w:rsidRDefault="003E6EAE" w:rsidP="00602632">
      <w:pPr>
        <w:pStyle w:val="Bezmezer"/>
      </w:pPr>
    </w:p>
    <w:p w14:paraId="3675B2C4" w14:textId="77777777" w:rsidR="003E6EAE" w:rsidRDefault="003E6EAE" w:rsidP="00602632">
      <w:pPr>
        <w:pStyle w:val="Bezmezer"/>
      </w:pPr>
    </w:p>
    <w:p w14:paraId="604424DC" w14:textId="3DE933D1" w:rsidR="00602632" w:rsidRDefault="00602632" w:rsidP="00602632">
      <w:pPr>
        <w:pStyle w:val="Bezmezer"/>
      </w:pPr>
      <w:r>
        <w:t>Petiční výbor</w:t>
      </w:r>
    </w:p>
    <w:p w14:paraId="3146ECF5" w14:textId="77777777" w:rsidR="00602632" w:rsidRDefault="00602632" w:rsidP="00602632">
      <w:pPr>
        <w:jc w:val="both"/>
        <w:rPr>
          <w:sz w:val="24"/>
        </w:rPr>
      </w:pPr>
    </w:p>
    <w:p w14:paraId="08FD2F1A" w14:textId="6B232BEB" w:rsidR="00602632" w:rsidRPr="00557EEB" w:rsidRDefault="00602632" w:rsidP="00602632">
      <w:pPr>
        <w:jc w:val="both"/>
        <w:rPr>
          <w:sz w:val="24"/>
        </w:rPr>
      </w:pPr>
      <w:r w:rsidRPr="00557EEB">
        <w:rPr>
          <w:sz w:val="24"/>
        </w:rPr>
        <w:t xml:space="preserve">  I.</w:t>
      </w:r>
      <w:r w:rsidRPr="00557EEB">
        <w:rPr>
          <w:sz w:val="24"/>
        </w:rPr>
        <w:tab/>
        <w:t>p r o j e d n a l   Souhrnnou zprávu o činnosti veř</w:t>
      </w:r>
      <w:r>
        <w:rPr>
          <w:sz w:val="24"/>
        </w:rPr>
        <w:t>ejného ochránce práv za rok 2020;</w:t>
      </w:r>
    </w:p>
    <w:p w14:paraId="74049F7B" w14:textId="77777777" w:rsidR="00602632" w:rsidRPr="00557EEB" w:rsidRDefault="00602632" w:rsidP="00602632">
      <w:pPr>
        <w:jc w:val="both"/>
        <w:rPr>
          <w:sz w:val="24"/>
        </w:rPr>
      </w:pPr>
    </w:p>
    <w:p w14:paraId="706723DF" w14:textId="77777777" w:rsidR="00602632" w:rsidRPr="00557EEB" w:rsidRDefault="00602632" w:rsidP="00602632">
      <w:pPr>
        <w:jc w:val="both"/>
        <w:rPr>
          <w:sz w:val="24"/>
        </w:rPr>
      </w:pPr>
      <w:r>
        <w:rPr>
          <w:sz w:val="24"/>
        </w:rPr>
        <w:t xml:space="preserve"> II.</w:t>
      </w:r>
      <w:r>
        <w:rPr>
          <w:sz w:val="24"/>
        </w:rPr>
        <w:tab/>
        <w:t xml:space="preserve">d o p o r u č u j e   </w:t>
      </w:r>
      <w:r w:rsidRPr="00557EEB">
        <w:rPr>
          <w:sz w:val="24"/>
        </w:rPr>
        <w:t>Poslanecké sněmovně Parlamentu, aby přijala následující usnesení:</w:t>
      </w:r>
    </w:p>
    <w:p w14:paraId="3FD81B52" w14:textId="77777777" w:rsidR="00602632" w:rsidRDefault="00602632" w:rsidP="00602632">
      <w:pPr>
        <w:jc w:val="both"/>
        <w:rPr>
          <w:sz w:val="24"/>
        </w:rPr>
      </w:pPr>
      <w:r w:rsidRPr="00557EEB">
        <w:rPr>
          <w:sz w:val="24"/>
        </w:rPr>
        <w:tab/>
      </w:r>
    </w:p>
    <w:p w14:paraId="609CF5A0" w14:textId="77777777" w:rsidR="00602632" w:rsidRDefault="00602632" w:rsidP="00602632">
      <w:pPr>
        <w:ind w:firstLine="709"/>
        <w:jc w:val="both"/>
        <w:rPr>
          <w:sz w:val="24"/>
        </w:rPr>
      </w:pPr>
      <w:r w:rsidRPr="00557EEB">
        <w:rPr>
          <w:sz w:val="24"/>
        </w:rPr>
        <w:t xml:space="preserve">„Poslanecká sněmovna Parlamentu </w:t>
      </w:r>
    </w:p>
    <w:p w14:paraId="0087D6FE" w14:textId="34878389" w:rsidR="00602632" w:rsidRDefault="00602632" w:rsidP="00602632">
      <w:pPr>
        <w:jc w:val="both"/>
        <w:rPr>
          <w:sz w:val="24"/>
        </w:rPr>
      </w:pPr>
      <w:r>
        <w:rPr>
          <w:sz w:val="24"/>
        </w:rPr>
        <w:tab/>
        <w:t xml:space="preserve">1. </w:t>
      </w:r>
      <w:r w:rsidRPr="00557EEB">
        <w:rPr>
          <w:sz w:val="24"/>
        </w:rPr>
        <w:t>bere na vědo</w:t>
      </w:r>
      <w:r>
        <w:rPr>
          <w:sz w:val="24"/>
        </w:rPr>
        <w:t xml:space="preserve">mí Souhrnnou zprávu o činnosti </w:t>
      </w:r>
      <w:r w:rsidRPr="00557EEB">
        <w:rPr>
          <w:sz w:val="24"/>
        </w:rPr>
        <w:t>veř</w:t>
      </w:r>
      <w:r>
        <w:rPr>
          <w:sz w:val="24"/>
        </w:rPr>
        <w:t>ejného ochránce práv za rok 2020</w:t>
      </w:r>
      <w:r>
        <w:rPr>
          <w:sz w:val="24"/>
        </w:rPr>
        <w:tab/>
        <w:t xml:space="preserve">    dle sněmovního tisku č. 1193,</w:t>
      </w:r>
    </w:p>
    <w:p w14:paraId="764F75E8" w14:textId="77777777" w:rsidR="00602632" w:rsidRDefault="00602632" w:rsidP="00602632">
      <w:pPr>
        <w:jc w:val="both"/>
        <w:rPr>
          <w:sz w:val="24"/>
        </w:rPr>
      </w:pPr>
      <w:r>
        <w:rPr>
          <w:sz w:val="24"/>
        </w:rPr>
        <w:t xml:space="preserve">            2. upozorňuje vládu na význam a potřebu řešit nedostatky zjištěné veřejným ochráncem </w:t>
      </w:r>
    </w:p>
    <w:p w14:paraId="616B48DB" w14:textId="69873483" w:rsidR="00602632" w:rsidRDefault="00602632" w:rsidP="001C1DE7">
      <w:pPr>
        <w:ind w:left="993"/>
        <w:jc w:val="both"/>
        <w:rPr>
          <w:sz w:val="24"/>
        </w:rPr>
      </w:pPr>
      <w:r>
        <w:rPr>
          <w:sz w:val="24"/>
        </w:rPr>
        <w:t>práv,</w:t>
      </w:r>
      <w:r w:rsidR="001C1DE7">
        <w:rPr>
          <w:sz w:val="24"/>
        </w:rPr>
        <w:t xml:space="preserve"> zejména pak přihlédnout k jeho legislativním návrhům obsaženým v kapitole </w:t>
      </w:r>
      <w:r w:rsidR="00BC19F5">
        <w:rPr>
          <w:sz w:val="24"/>
        </w:rPr>
        <w:t>1</w:t>
      </w:r>
      <w:r w:rsidR="001C1DE7">
        <w:rPr>
          <w:sz w:val="24"/>
        </w:rPr>
        <w:t xml:space="preserve"> „Legislativní doporučení, vztahy s ústavními orgány a činnost ochránce“ (str. 10 - 18),</w:t>
      </w:r>
    </w:p>
    <w:p w14:paraId="41B1650D" w14:textId="0E5174DE" w:rsidR="001C1DE7" w:rsidRDefault="00602632" w:rsidP="00602632">
      <w:pPr>
        <w:ind w:left="993" w:hanging="284"/>
        <w:jc w:val="both"/>
        <w:rPr>
          <w:sz w:val="24"/>
        </w:rPr>
      </w:pPr>
      <w:r>
        <w:rPr>
          <w:sz w:val="24"/>
        </w:rPr>
        <w:t xml:space="preserve">3. žádá </w:t>
      </w:r>
      <w:r w:rsidR="001C1DE7">
        <w:rPr>
          <w:sz w:val="24"/>
        </w:rPr>
        <w:t xml:space="preserve">vládu, aby </w:t>
      </w:r>
      <w:r>
        <w:rPr>
          <w:sz w:val="24"/>
        </w:rPr>
        <w:t>předložila</w:t>
      </w:r>
      <w:r w:rsidR="001C1DE7">
        <w:rPr>
          <w:sz w:val="24"/>
        </w:rPr>
        <w:t xml:space="preserve"> Poslanecké sněmovně do 30. červn</w:t>
      </w:r>
      <w:r>
        <w:rPr>
          <w:sz w:val="24"/>
        </w:rPr>
        <w:t xml:space="preserve">a 2021 zprávu o </w:t>
      </w:r>
      <w:r w:rsidR="001C1DE7">
        <w:rPr>
          <w:sz w:val="24"/>
        </w:rPr>
        <w:t>tom, jak bude na zjištěné nedostatky a legislativní doporučení veřejného ochránce práv reagovat,</w:t>
      </w:r>
    </w:p>
    <w:p w14:paraId="6BD6DD70" w14:textId="10AD830B" w:rsidR="00602632" w:rsidRPr="007154AB" w:rsidRDefault="001C1DE7" w:rsidP="00602632">
      <w:pPr>
        <w:ind w:left="993" w:hanging="284"/>
        <w:jc w:val="both"/>
        <w:rPr>
          <w:sz w:val="24"/>
        </w:rPr>
      </w:pPr>
      <w:r>
        <w:rPr>
          <w:sz w:val="24"/>
        </w:rPr>
        <w:t xml:space="preserve">4. žádá vládu, aby podala Poslanecké sněmovně zprávu o tom, jak se vypořádala s dosud </w:t>
      </w:r>
      <w:r w:rsidR="003E6EAE">
        <w:rPr>
          <w:sz w:val="24"/>
        </w:rPr>
        <w:t xml:space="preserve">nesplněným úkolem </w:t>
      </w:r>
      <w:r>
        <w:rPr>
          <w:sz w:val="24"/>
        </w:rPr>
        <w:t>zabývat se legislativními podněty, které byly</w:t>
      </w:r>
      <w:r w:rsidR="003E6EAE">
        <w:rPr>
          <w:sz w:val="24"/>
        </w:rPr>
        <w:t xml:space="preserve"> obsaženy v usnesení petičního výboru č. 142 z </w:t>
      </w:r>
      <w:r w:rsidR="00B2730E">
        <w:rPr>
          <w:sz w:val="24"/>
        </w:rPr>
        <w:t xml:space="preserve"> </w:t>
      </w:r>
      <w:r w:rsidR="003E6EAE">
        <w:rPr>
          <w:sz w:val="24"/>
        </w:rPr>
        <w:t>24.</w:t>
      </w:r>
      <w:r w:rsidR="00B2730E">
        <w:rPr>
          <w:sz w:val="24"/>
        </w:rPr>
        <w:t xml:space="preserve"> ledna</w:t>
      </w:r>
      <w:r w:rsidR="003E6EAE">
        <w:rPr>
          <w:sz w:val="24"/>
        </w:rPr>
        <w:t xml:space="preserve"> 2020 (ST 444/2) a</w:t>
      </w:r>
      <w:r>
        <w:rPr>
          <w:sz w:val="24"/>
        </w:rPr>
        <w:t xml:space="preserve"> projednány Poslaneckou sněmovnou v březnu 2020</w:t>
      </w:r>
      <w:r w:rsidR="000C41C0">
        <w:rPr>
          <w:sz w:val="24"/>
        </w:rPr>
        <w:t>“.</w:t>
      </w:r>
    </w:p>
    <w:p w14:paraId="2CF9F066" w14:textId="77777777" w:rsidR="00602632" w:rsidRDefault="00602632" w:rsidP="00602632">
      <w:pPr>
        <w:jc w:val="both"/>
        <w:rPr>
          <w:sz w:val="24"/>
        </w:rPr>
      </w:pPr>
      <w:r>
        <w:rPr>
          <w:sz w:val="24"/>
        </w:rPr>
        <w:tab/>
      </w:r>
    </w:p>
    <w:p w14:paraId="0B884350" w14:textId="77777777" w:rsidR="00602632" w:rsidRPr="00557EEB" w:rsidRDefault="00602632" w:rsidP="00602632">
      <w:pPr>
        <w:jc w:val="both"/>
        <w:rPr>
          <w:sz w:val="24"/>
        </w:rPr>
      </w:pPr>
      <w:r>
        <w:rPr>
          <w:sz w:val="24"/>
        </w:rPr>
        <w:t xml:space="preserve"> </w:t>
      </w:r>
      <w:r w:rsidRPr="00557EEB">
        <w:rPr>
          <w:sz w:val="24"/>
        </w:rPr>
        <w:t>III.</w:t>
      </w:r>
      <w:r w:rsidRPr="00557EEB">
        <w:rPr>
          <w:sz w:val="24"/>
        </w:rPr>
        <w:tab/>
        <w:t>p o v ě ř u j e    předsedkyni výboru, aby toto usnesení předložila předsedovi Poslanecké</w:t>
      </w:r>
    </w:p>
    <w:p w14:paraId="058B07C4" w14:textId="77777777" w:rsidR="00602632" w:rsidRPr="00557EEB" w:rsidRDefault="00602632" w:rsidP="00602632">
      <w:pPr>
        <w:jc w:val="both"/>
        <w:rPr>
          <w:sz w:val="24"/>
        </w:rPr>
      </w:pPr>
      <w:r>
        <w:rPr>
          <w:sz w:val="24"/>
        </w:rPr>
        <w:tab/>
        <w:t>sněmovny Parlamentu;</w:t>
      </w:r>
    </w:p>
    <w:p w14:paraId="41B5AA6B" w14:textId="5C57DAE0" w:rsidR="00602632" w:rsidRDefault="00602632" w:rsidP="00602632">
      <w:pPr>
        <w:jc w:val="both"/>
        <w:rPr>
          <w:sz w:val="24"/>
        </w:rPr>
      </w:pPr>
    </w:p>
    <w:p w14:paraId="31749CC4" w14:textId="61AED96D" w:rsidR="003E6EAE" w:rsidRDefault="003E6EAE" w:rsidP="00602632">
      <w:pPr>
        <w:jc w:val="both"/>
        <w:rPr>
          <w:sz w:val="24"/>
        </w:rPr>
      </w:pPr>
    </w:p>
    <w:p w14:paraId="0BD81CB8" w14:textId="7CD26474" w:rsidR="003E6EAE" w:rsidRDefault="003E6EAE" w:rsidP="00602632">
      <w:pPr>
        <w:jc w:val="both"/>
        <w:rPr>
          <w:sz w:val="24"/>
        </w:rPr>
      </w:pPr>
    </w:p>
    <w:p w14:paraId="2E64BD63" w14:textId="69C2538F" w:rsidR="003E6EAE" w:rsidRDefault="003E6EAE" w:rsidP="00602632">
      <w:pPr>
        <w:jc w:val="both"/>
        <w:rPr>
          <w:sz w:val="24"/>
        </w:rPr>
      </w:pPr>
    </w:p>
    <w:p w14:paraId="5F0C718F" w14:textId="7B6D6844" w:rsidR="003E6EAE" w:rsidRDefault="003E6EAE" w:rsidP="00602632">
      <w:pPr>
        <w:jc w:val="both"/>
        <w:rPr>
          <w:sz w:val="24"/>
        </w:rPr>
      </w:pPr>
    </w:p>
    <w:p w14:paraId="2F45F96E" w14:textId="2A7ECD33" w:rsidR="003E6EAE" w:rsidRDefault="003E6EAE" w:rsidP="00602632">
      <w:pPr>
        <w:jc w:val="both"/>
        <w:rPr>
          <w:sz w:val="24"/>
        </w:rPr>
      </w:pPr>
    </w:p>
    <w:p w14:paraId="5D92E801" w14:textId="67DB5D54" w:rsidR="003E6EAE" w:rsidRDefault="003E6EAE" w:rsidP="00602632">
      <w:pPr>
        <w:jc w:val="both"/>
        <w:rPr>
          <w:sz w:val="24"/>
        </w:rPr>
      </w:pPr>
    </w:p>
    <w:p w14:paraId="65986017" w14:textId="21AB46DF" w:rsidR="003E6EAE" w:rsidRDefault="003E6EAE" w:rsidP="00602632">
      <w:pPr>
        <w:jc w:val="both"/>
        <w:rPr>
          <w:sz w:val="24"/>
        </w:rPr>
      </w:pPr>
    </w:p>
    <w:p w14:paraId="42CA9DCC" w14:textId="72146B34" w:rsidR="003E6EAE" w:rsidRDefault="003E6EAE" w:rsidP="00602632">
      <w:pPr>
        <w:jc w:val="both"/>
        <w:rPr>
          <w:sz w:val="24"/>
        </w:rPr>
      </w:pPr>
    </w:p>
    <w:p w14:paraId="1461B0C4" w14:textId="02C700E2" w:rsidR="003E6EAE" w:rsidRDefault="003E6EAE" w:rsidP="00602632">
      <w:pPr>
        <w:jc w:val="both"/>
        <w:rPr>
          <w:sz w:val="24"/>
        </w:rPr>
      </w:pPr>
    </w:p>
    <w:p w14:paraId="2779A1FD" w14:textId="0048301F" w:rsidR="003E6EAE" w:rsidRDefault="003E6EAE" w:rsidP="00602632">
      <w:pPr>
        <w:jc w:val="both"/>
        <w:rPr>
          <w:sz w:val="24"/>
        </w:rPr>
      </w:pPr>
    </w:p>
    <w:p w14:paraId="6C6ACB22" w14:textId="57FFC832" w:rsidR="003E6EAE" w:rsidRDefault="003E6EAE" w:rsidP="00602632">
      <w:pPr>
        <w:jc w:val="both"/>
        <w:rPr>
          <w:sz w:val="24"/>
        </w:rPr>
      </w:pPr>
    </w:p>
    <w:p w14:paraId="0AAFFD29" w14:textId="1C8FBCF4" w:rsidR="003E6EAE" w:rsidRDefault="003E6EAE" w:rsidP="00602632">
      <w:pPr>
        <w:jc w:val="both"/>
        <w:rPr>
          <w:sz w:val="24"/>
        </w:rPr>
      </w:pPr>
    </w:p>
    <w:p w14:paraId="515092D0" w14:textId="77777777" w:rsidR="003E6EAE" w:rsidRPr="00557EEB" w:rsidRDefault="003E6EAE" w:rsidP="00602632">
      <w:pPr>
        <w:jc w:val="both"/>
        <w:rPr>
          <w:sz w:val="24"/>
        </w:rPr>
      </w:pPr>
    </w:p>
    <w:p w14:paraId="715797E5" w14:textId="77EF74F3" w:rsidR="00602632" w:rsidRDefault="00602632" w:rsidP="00602632">
      <w:pPr>
        <w:jc w:val="both"/>
        <w:rPr>
          <w:sz w:val="24"/>
        </w:rPr>
      </w:pPr>
      <w:r w:rsidRPr="00557EEB">
        <w:rPr>
          <w:sz w:val="24"/>
        </w:rPr>
        <w:t xml:space="preserve"> I</w:t>
      </w:r>
      <w:r>
        <w:rPr>
          <w:sz w:val="24"/>
        </w:rPr>
        <w:t>V.</w:t>
      </w:r>
      <w:r>
        <w:rPr>
          <w:sz w:val="24"/>
        </w:rPr>
        <w:tab/>
        <w:t>z m o c ň u j e    zpravodajku</w:t>
      </w:r>
      <w:r w:rsidRPr="00557EEB">
        <w:rPr>
          <w:sz w:val="24"/>
        </w:rPr>
        <w:t xml:space="preserve"> výboru, aby na schůzi Poslanecké sněmovny podal</w:t>
      </w:r>
      <w:r>
        <w:rPr>
          <w:sz w:val="24"/>
        </w:rPr>
        <w:t>a</w:t>
      </w:r>
      <w:r w:rsidRPr="00557EEB">
        <w:rPr>
          <w:sz w:val="24"/>
        </w:rPr>
        <w:t xml:space="preserve"> zprávu </w:t>
      </w:r>
      <w:r w:rsidRPr="00557EEB">
        <w:rPr>
          <w:sz w:val="24"/>
        </w:rPr>
        <w:tab/>
        <w:t>o  projednání Souhrnné zprávy o činnosti veř</w:t>
      </w:r>
      <w:r>
        <w:rPr>
          <w:sz w:val="24"/>
        </w:rPr>
        <w:t>ejného ochránce práv za rok 2020</w:t>
      </w:r>
      <w:r w:rsidRPr="00557EEB">
        <w:rPr>
          <w:sz w:val="24"/>
        </w:rPr>
        <w:t xml:space="preserve"> na </w:t>
      </w:r>
      <w:r w:rsidRPr="00557EEB">
        <w:rPr>
          <w:sz w:val="24"/>
        </w:rPr>
        <w:tab/>
        <w:t xml:space="preserve">schůzi </w:t>
      </w:r>
      <w:r w:rsidRPr="00557EEB">
        <w:rPr>
          <w:sz w:val="24"/>
        </w:rPr>
        <w:tab/>
        <w:t>petičního výboru.</w:t>
      </w:r>
    </w:p>
    <w:p w14:paraId="2AAFB7C6" w14:textId="1B1D1BEB" w:rsidR="002C5304" w:rsidRDefault="002C5304" w:rsidP="00B21023">
      <w:pPr>
        <w:pStyle w:val="Bezmezer"/>
        <w:spacing w:line="360" w:lineRule="auto"/>
        <w:rPr>
          <w:spacing w:val="-3"/>
        </w:rPr>
      </w:pPr>
    </w:p>
    <w:p w14:paraId="46C4BE7E" w14:textId="04CCC37D" w:rsidR="003E6EAE" w:rsidRDefault="003E6EAE" w:rsidP="00B21023">
      <w:pPr>
        <w:pStyle w:val="Bezmezer"/>
        <w:spacing w:line="360" w:lineRule="auto"/>
        <w:rPr>
          <w:spacing w:val="-3"/>
        </w:rPr>
      </w:pPr>
    </w:p>
    <w:p w14:paraId="3E745279" w14:textId="0F8CD16A" w:rsidR="003E6EAE" w:rsidRDefault="003E6EAE" w:rsidP="00B21023">
      <w:pPr>
        <w:pStyle w:val="Bezmezer"/>
        <w:spacing w:line="360" w:lineRule="auto"/>
        <w:rPr>
          <w:spacing w:val="-3"/>
        </w:rPr>
      </w:pPr>
    </w:p>
    <w:p w14:paraId="284A80BD" w14:textId="4D399319" w:rsidR="003E6EAE" w:rsidRDefault="003E6EAE" w:rsidP="00B21023">
      <w:pPr>
        <w:pStyle w:val="Bezmezer"/>
        <w:spacing w:line="360" w:lineRule="auto"/>
        <w:rPr>
          <w:spacing w:val="-3"/>
        </w:rPr>
      </w:pPr>
    </w:p>
    <w:p w14:paraId="34CD0804" w14:textId="77777777" w:rsidR="003E6EAE" w:rsidRDefault="003E6EAE" w:rsidP="00B21023">
      <w:pPr>
        <w:pStyle w:val="Bezmezer"/>
        <w:spacing w:line="360" w:lineRule="auto"/>
        <w:rPr>
          <w:spacing w:val="-3"/>
        </w:rPr>
      </w:pPr>
    </w:p>
    <w:p w14:paraId="424B7EBD" w14:textId="5195EC08" w:rsidR="004250D8" w:rsidRDefault="00504D73" w:rsidP="00504D73">
      <w:pPr>
        <w:jc w:val="both"/>
        <w:rPr>
          <w:b/>
          <w:sz w:val="24"/>
        </w:rPr>
      </w:pPr>
      <w:r>
        <w:rPr>
          <w:b/>
          <w:sz w:val="24"/>
        </w:rPr>
        <w:t xml:space="preserve">   Tomáš VYMAZAL</w:t>
      </w:r>
      <w:r w:rsidR="00D8478E">
        <w:rPr>
          <w:b/>
          <w:sz w:val="24"/>
        </w:rPr>
        <w:t xml:space="preserve"> </w:t>
      </w:r>
      <w:proofErr w:type="gramStart"/>
      <w:r w:rsidR="00D8478E">
        <w:rPr>
          <w:b/>
          <w:sz w:val="24"/>
        </w:rPr>
        <w:t>v.r.</w:t>
      </w:r>
      <w:proofErr w:type="gramEnd"/>
      <w:r w:rsidR="00477D36">
        <w:rPr>
          <w:b/>
          <w:sz w:val="24"/>
        </w:rPr>
        <w:t xml:space="preserve">             </w:t>
      </w:r>
      <w:r w:rsidR="00767096">
        <w:rPr>
          <w:b/>
          <w:sz w:val="24"/>
        </w:rPr>
        <w:t xml:space="preserve">              </w:t>
      </w:r>
      <w:r w:rsidR="00BE4179">
        <w:rPr>
          <w:b/>
          <w:sz w:val="24"/>
        </w:rPr>
        <w:t xml:space="preserve">      </w:t>
      </w:r>
      <w:r>
        <w:rPr>
          <w:b/>
          <w:sz w:val="24"/>
        </w:rPr>
        <w:t xml:space="preserve">                       </w:t>
      </w:r>
      <w:r w:rsidR="00BE4179">
        <w:rPr>
          <w:b/>
          <w:sz w:val="24"/>
        </w:rPr>
        <w:t xml:space="preserve"> </w:t>
      </w:r>
      <w:r w:rsidR="00443D8E">
        <w:rPr>
          <w:b/>
          <w:sz w:val="24"/>
        </w:rPr>
        <w:t>Helena VÁLKOVÁ</w:t>
      </w:r>
      <w:r w:rsidR="00B13FBD">
        <w:rPr>
          <w:b/>
          <w:sz w:val="24"/>
        </w:rPr>
        <w:t xml:space="preserve"> </w:t>
      </w:r>
      <w:proofErr w:type="gramStart"/>
      <w:r w:rsidR="00D8478E">
        <w:rPr>
          <w:b/>
          <w:sz w:val="24"/>
        </w:rPr>
        <w:t>v.r.</w:t>
      </w:r>
      <w:proofErr w:type="gramEnd"/>
    </w:p>
    <w:p w14:paraId="6549EC34" w14:textId="43236672" w:rsidR="00962F40" w:rsidRDefault="0073080E" w:rsidP="00201FA4">
      <w:pPr>
        <w:pStyle w:val="Bezmezer"/>
      </w:pPr>
      <w:r>
        <w:t xml:space="preserve"> </w:t>
      </w:r>
      <w:r w:rsidR="009575F2">
        <w:t xml:space="preserve"> </w:t>
      </w:r>
      <w:r w:rsidR="00504D73">
        <w:t xml:space="preserve">  </w:t>
      </w:r>
      <w:r w:rsidR="009575F2">
        <w:t xml:space="preserve"> </w:t>
      </w:r>
      <w:r w:rsidR="00F51D07">
        <w:t>o</w:t>
      </w:r>
      <w:r w:rsidR="00224411">
        <w:t>věřovatel</w:t>
      </w:r>
      <w:r w:rsidR="00F51D07">
        <w:t xml:space="preserve"> v</w:t>
      </w:r>
      <w:r w:rsidR="004250D8">
        <w:t xml:space="preserve">ýboru                </w:t>
      </w:r>
      <w:r w:rsidR="009D19E1">
        <w:t xml:space="preserve">           </w:t>
      </w:r>
      <w:r w:rsidR="004250D8">
        <w:tab/>
      </w:r>
      <w:r w:rsidR="004250D8">
        <w:tab/>
        <w:t xml:space="preserve"> </w:t>
      </w:r>
      <w:r w:rsidR="004250D8">
        <w:tab/>
      </w:r>
      <w:r w:rsidR="00F51D07">
        <w:t xml:space="preserve">  </w:t>
      </w:r>
      <w:r w:rsidR="00E12EF0">
        <w:t xml:space="preserve">  </w:t>
      </w:r>
      <w:r w:rsidR="00477D36">
        <w:t xml:space="preserve"> </w:t>
      </w:r>
      <w:r w:rsidR="00D8478E">
        <w:t xml:space="preserve">    </w:t>
      </w:r>
      <w:r w:rsidR="001144E6">
        <w:t>zpravodajka</w:t>
      </w:r>
      <w:r w:rsidR="00B13FBD">
        <w:t xml:space="preserve"> výboru</w:t>
      </w:r>
    </w:p>
    <w:p w14:paraId="3683655D" w14:textId="69D4711B" w:rsidR="003E6EAE" w:rsidRDefault="003E6EAE" w:rsidP="00201FA4">
      <w:pPr>
        <w:pStyle w:val="Bezmezer"/>
      </w:pPr>
    </w:p>
    <w:p w14:paraId="16040E39" w14:textId="34A26C63" w:rsidR="003E6EAE" w:rsidRDefault="003E6EAE" w:rsidP="00201FA4">
      <w:pPr>
        <w:pStyle w:val="Bezmezer"/>
      </w:pPr>
    </w:p>
    <w:p w14:paraId="5624D6F9" w14:textId="5E57F375" w:rsidR="003E6EAE" w:rsidRDefault="003E6EAE" w:rsidP="00201FA4">
      <w:pPr>
        <w:pStyle w:val="Bezmezer"/>
      </w:pPr>
    </w:p>
    <w:p w14:paraId="6F23CA02" w14:textId="77777777" w:rsidR="003E6EAE" w:rsidRDefault="003E6EAE" w:rsidP="00201FA4">
      <w:pPr>
        <w:pStyle w:val="Bezmezer"/>
      </w:pPr>
    </w:p>
    <w:p w14:paraId="63BA2B70" w14:textId="78216364" w:rsidR="00231E60" w:rsidRDefault="00231E60" w:rsidP="00201FA4">
      <w:pPr>
        <w:pStyle w:val="Bezmezer"/>
      </w:pPr>
    </w:p>
    <w:p w14:paraId="5F6D39C6" w14:textId="27DB4334" w:rsidR="001144E6" w:rsidRDefault="001144E6" w:rsidP="001C1DE7">
      <w:pPr>
        <w:pStyle w:val="Bezmezer"/>
        <w:jc w:val="center"/>
        <w:rPr>
          <w:b/>
          <w:bCs/>
        </w:rPr>
      </w:pPr>
      <w:r>
        <w:rPr>
          <w:b/>
          <w:bCs/>
        </w:rPr>
        <w:t>Helena VÁLKOVÁ</w:t>
      </w:r>
      <w:r w:rsidR="00D8478E">
        <w:rPr>
          <w:b/>
          <w:bCs/>
        </w:rPr>
        <w:t xml:space="preserve">  v.r.</w:t>
      </w:r>
      <w:bookmarkStart w:id="0" w:name="_GoBack"/>
      <w:bookmarkEnd w:id="0"/>
    </w:p>
    <w:p w14:paraId="3E39ED9C" w14:textId="7538A260" w:rsidR="001144E6" w:rsidRPr="001144E6" w:rsidRDefault="001144E6" w:rsidP="001144E6">
      <w:pPr>
        <w:pStyle w:val="Bezmezer"/>
        <w:jc w:val="center"/>
      </w:pPr>
      <w:r>
        <w:t>předsedkyně výboru</w:t>
      </w:r>
    </w:p>
    <w:sectPr w:rsidR="001144E6" w:rsidRPr="001144E6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07AB3"/>
    <w:rsid w:val="00014627"/>
    <w:rsid w:val="00041A40"/>
    <w:rsid w:val="00042B1C"/>
    <w:rsid w:val="00047A1C"/>
    <w:rsid w:val="00065630"/>
    <w:rsid w:val="00071DCB"/>
    <w:rsid w:val="000815B7"/>
    <w:rsid w:val="0008193A"/>
    <w:rsid w:val="0008584C"/>
    <w:rsid w:val="000921E3"/>
    <w:rsid w:val="000A0844"/>
    <w:rsid w:val="000A43CF"/>
    <w:rsid w:val="000A557D"/>
    <w:rsid w:val="000A7873"/>
    <w:rsid w:val="000B407E"/>
    <w:rsid w:val="000C2803"/>
    <w:rsid w:val="000C41C0"/>
    <w:rsid w:val="000D3FCD"/>
    <w:rsid w:val="000D4ECC"/>
    <w:rsid w:val="000D7165"/>
    <w:rsid w:val="000E014D"/>
    <w:rsid w:val="000E706C"/>
    <w:rsid w:val="00102B0B"/>
    <w:rsid w:val="001050F1"/>
    <w:rsid w:val="001066FE"/>
    <w:rsid w:val="00113D92"/>
    <w:rsid w:val="001144E6"/>
    <w:rsid w:val="00130200"/>
    <w:rsid w:val="00150E66"/>
    <w:rsid w:val="001511DB"/>
    <w:rsid w:val="00154C54"/>
    <w:rsid w:val="00164B5B"/>
    <w:rsid w:val="00174ADB"/>
    <w:rsid w:val="00175E84"/>
    <w:rsid w:val="001A0C6D"/>
    <w:rsid w:val="001B3375"/>
    <w:rsid w:val="001B6356"/>
    <w:rsid w:val="001C1DE7"/>
    <w:rsid w:val="001D5DEF"/>
    <w:rsid w:val="00201FA4"/>
    <w:rsid w:val="0021149F"/>
    <w:rsid w:val="00224411"/>
    <w:rsid w:val="00231E60"/>
    <w:rsid w:val="0025016F"/>
    <w:rsid w:val="00250E58"/>
    <w:rsid w:val="002620D0"/>
    <w:rsid w:val="00271906"/>
    <w:rsid w:val="00277A30"/>
    <w:rsid w:val="0028757B"/>
    <w:rsid w:val="002903AE"/>
    <w:rsid w:val="00294324"/>
    <w:rsid w:val="0029561F"/>
    <w:rsid w:val="0029639E"/>
    <w:rsid w:val="00297558"/>
    <w:rsid w:val="002A2F86"/>
    <w:rsid w:val="002C305B"/>
    <w:rsid w:val="002C4701"/>
    <w:rsid w:val="002C5304"/>
    <w:rsid w:val="002C7DB8"/>
    <w:rsid w:val="00336BC1"/>
    <w:rsid w:val="0033759D"/>
    <w:rsid w:val="00354D32"/>
    <w:rsid w:val="00374460"/>
    <w:rsid w:val="00377883"/>
    <w:rsid w:val="003838C7"/>
    <w:rsid w:val="003A7ABA"/>
    <w:rsid w:val="003B6497"/>
    <w:rsid w:val="003C0122"/>
    <w:rsid w:val="003D18A5"/>
    <w:rsid w:val="003D36C3"/>
    <w:rsid w:val="003E67F6"/>
    <w:rsid w:val="003E6EAE"/>
    <w:rsid w:val="003F1906"/>
    <w:rsid w:val="003F1A26"/>
    <w:rsid w:val="003F7880"/>
    <w:rsid w:val="00403420"/>
    <w:rsid w:val="004250D8"/>
    <w:rsid w:val="004402BB"/>
    <w:rsid w:val="00441B1D"/>
    <w:rsid w:val="00443D8E"/>
    <w:rsid w:val="004555E0"/>
    <w:rsid w:val="004566FF"/>
    <w:rsid w:val="00471F30"/>
    <w:rsid w:val="0047452B"/>
    <w:rsid w:val="00476C55"/>
    <w:rsid w:val="00477807"/>
    <w:rsid w:val="00477D36"/>
    <w:rsid w:val="00480AA1"/>
    <w:rsid w:val="0049219E"/>
    <w:rsid w:val="00496676"/>
    <w:rsid w:val="004A2481"/>
    <w:rsid w:val="004C5D85"/>
    <w:rsid w:val="00504D73"/>
    <w:rsid w:val="00506E88"/>
    <w:rsid w:val="005079DD"/>
    <w:rsid w:val="00523388"/>
    <w:rsid w:val="00560BB3"/>
    <w:rsid w:val="0056236D"/>
    <w:rsid w:val="00577961"/>
    <w:rsid w:val="00581B0C"/>
    <w:rsid w:val="00582C7B"/>
    <w:rsid w:val="005949FC"/>
    <w:rsid w:val="00597020"/>
    <w:rsid w:val="005A2B27"/>
    <w:rsid w:val="005D3127"/>
    <w:rsid w:val="005D4903"/>
    <w:rsid w:val="005D575C"/>
    <w:rsid w:val="005D6262"/>
    <w:rsid w:val="005E10DB"/>
    <w:rsid w:val="005E1588"/>
    <w:rsid w:val="005E472B"/>
    <w:rsid w:val="005F4A3B"/>
    <w:rsid w:val="00602632"/>
    <w:rsid w:val="00604505"/>
    <w:rsid w:val="00616613"/>
    <w:rsid w:val="00664D62"/>
    <w:rsid w:val="00675F42"/>
    <w:rsid w:val="00682F89"/>
    <w:rsid w:val="00692010"/>
    <w:rsid w:val="006C21D8"/>
    <w:rsid w:val="006C6F87"/>
    <w:rsid w:val="006F1093"/>
    <w:rsid w:val="00703132"/>
    <w:rsid w:val="00704D4F"/>
    <w:rsid w:val="00716CFD"/>
    <w:rsid w:val="00726170"/>
    <w:rsid w:val="0073080E"/>
    <w:rsid w:val="00736F0E"/>
    <w:rsid w:val="007405C9"/>
    <w:rsid w:val="00753EA4"/>
    <w:rsid w:val="007570D0"/>
    <w:rsid w:val="00763AFA"/>
    <w:rsid w:val="00767096"/>
    <w:rsid w:val="007704BE"/>
    <w:rsid w:val="0078341B"/>
    <w:rsid w:val="00786286"/>
    <w:rsid w:val="007D1906"/>
    <w:rsid w:val="007E0F7C"/>
    <w:rsid w:val="007F7FB7"/>
    <w:rsid w:val="008040F3"/>
    <w:rsid w:val="0081276A"/>
    <w:rsid w:val="00816E2E"/>
    <w:rsid w:val="008236C5"/>
    <w:rsid w:val="0082445D"/>
    <w:rsid w:val="008246E8"/>
    <w:rsid w:val="00844D61"/>
    <w:rsid w:val="00850226"/>
    <w:rsid w:val="00874ED5"/>
    <w:rsid w:val="0088362C"/>
    <w:rsid w:val="008852FE"/>
    <w:rsid w:val="00887FBE"/>
    <w:rsid w:val="00890AEC"/>
    <w:rsid w:val="008A0D52"/>
    <w:rsid w:val="008A1F00"/>
    <w:rsid w:val="008A2413"/>
    <w:rsid w:val="008E10EA"/>
    <w:rsid w:val="008E3165"/>
    <w:rsid w:val="008F32C2"/>
    <w:rsid w:val="009015E3"/>
    <w:rsid w:val="00901AF0"/>
    <w:rsid w:val="00924EA6"/>
    <w:rsid w:val="00937584"/>
    <w:rsid w:val="009575F2"/>
    <w:rsid w:val="00962F40"/>
    <w:rsid w:val="009637E3"/>
    <w:rsid w:val="00966D1F"/>
    <w:rsid w:val="00990D24"/>
    <w:rsid w:val="0099109C"/>
    <w:rsid w:val="009938C8"/>
    <w:rsid w:val="009B327F"/>
    <w:rsid w:val="009B4093"/>
    <w:rsid w:val="009D19E1"/>
    <w:rsid w:val="009D21C4"/>
    <w:rsid w:val="009E5B46"/>
    <w:rsid w:val="009F072E"/>
    <w:rsid w:val="009F39F1"/>
    <w:rsid w:val="00A1187A"/>
    <w:rsid w:val="00A15169"/>
    <w:rsid w:val="00A162A3"/>
    <w:rsid w:val="00A168A1"/>
    <w:rsid w:val="00A26953"/>
    <w:rsid w:val="00A52BDB"/>
    <w:rsid w:val="00A5543D"/>
    <w:rsid w:val="00A5546A"/>
    <w:rsid w:val="00AF163E"/>
    <w:rsid w:val="00AF2E0B"/>
    <w:rsid w:val="00AF61F9"/>
    <w:rsid w:val="00B13FBD"/>
    <w:rsid w:val="00B21023"/>
    <w:rsid w:val="00B2730E"/>
    <w:rsid w:val="00B5252C"/>
    <w:rsid w:val="00B63BD3"/>
    <w:rsid w:val="00B86FAB"/>
    <w:rsid w:val="00B8736D"/>
    <w:rsid w:val="00BC084A"/>
    <w:rsid w:val="00BC19F5"/>
    <w:rsid w:val="00BC1D6E"/>
    <w:rsid w:val="00BD25C2"/>
    <w:rsid w:val="00BE4179"/>
    <w:rsid w:val="00BF6732"/>
    <w:rsid w:val="00BF702E"/>
    <w:rsid w:val="00C21C86"/>
    <w:rsid w:val="00C45D64"/>
    <w:rsid w:val="00C900BE"/>
    <w:rsid w:val="00C94AE1"/>
    <w:rsid w:val="00CA49C9"/>
    <w:rsid w:val="00CB70A0"/>
    <w:rsid w:val="00CC2D90"/>
    <w:rsid w:val="00CD52D8"/>
    <w:rsid w:val="00CF0031"/>
    <w:rsid w:val="00CF2F6A"/>
    <w:rsid w:val="00CF5FAC"/>
    <w:rsid w:val="00D17646"/>
    <w:rsid w:val="00D21E37"/>
    <w:rsid w:val="00D26F30"/>
    <w:rsid w:val="00D34A40"/>
    <w:rsid w:val="00D35005"/>
    <w:rsid w:val="00D51969"/>
    <w:rsid w:val="00D60298"/>
    <w:rsid w:val="00D771C5"/>
    <w:rsid w:val="00D8478E"/>
    <w:rsid w:val="00D943C1"/>
    <w:rsid w:val="00D9664A"/>
    <w:rsid w:val="00DB2FF2"/>
    <w:rsid w:val="00DC5B3C"/>
    <w:rsid w:val="00DD6D16"/>
    <w:rsid w:val="00DE65BB"/>
    <w:rsid w:val="00DF53D4"/>
    <w:rsid w:val="00DF7A0C"/>
    <w:rsid w:val="00E004F3"/>
    <w:rsid w:val="00E02B66"/>
    <w:rsid w:val="00E12EF0"/>
    <w:rsid w:val="00E1612F"/>
    <w:rsid w:val="00E165F6"/>
    <w:rsid w:val="00E2359E"/>
    <w:rsid w:val="00E3061E"/>
    <w:rsid w:val="00E33AAF"/>
    <w:rsid w:val="00E73B76"/>
    <w:rsid w:val="00E74EC1"/>
    <w:rsid w:val="00EA6006"/>
    <w:rsid w:val="00ED269E"/>
    <w:rsid w:val="00EE2624"/>
    <w:rsid w:val="00F05202"/>
    <w:rsid w:val="00F33920"/>
    <w:rsid w:val="00F51D07"/>
    <w:rsid w:val="00F52C22"/>
    <w:rsid w:val="00F60A0E"/>
    <w:rsid w:val="00F6320D"/>
    <w:rsid w:val="00F634C4"/>
    <w:rsid w:val="00F976B4"/>
    <w:rsid w:val="00FB2B94"/>
    <w:rsid w:val="00FB4630"/>
    <w:rsid w:val="00FC1687"/>
    <w:rsid w:val="00FD57B5"/>
    <w:rsid w:val="00FD7DC4"/>
    <w:rsid w:val="00FE103A"/>
    <w:rsid w:val="00F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B48F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31B2B-1DB9-435C-9671-4A630A303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14</cp:revision>
  <cp:lastPrinted>2021-04-27T15:00:00Z</cp:lastPrinted>
  <dcterms:created xsi:type="dcterms:W3CDTF">2021-04-21T12:45:00Z</dcterms:created>
  <dcterms:modified xsi:type="dcterms:W3CDTF">2021-04-27T15:01:00Z</dcterms:modified>
  <dc:language>cs-CZ</dc:language>
</cp:coreProperties>
</file>