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rsidP="000506D4">
      <w:pPr>
        <w:pStyle w:val="Nadpis"/>
        <w:spacing w:before="120"/>
        <w:jc w:val="center"/>
        <w:rPr>
          <w:b/>
          <w:bCs/>
          <w:sz w:val="24"/>
        </w:rPr>
      </w:pPr>
      <w:r>
        <w:rPr>
          <w:b/>
          <w:bCs/>
          <w:sz w:val="24"/>
        </w:rPr>
        <w:t xml:space="preserve">k </w:t>
      </w:r>
      <w:r w:rsidR="000506D4" w:rsidRPr="000506D4">
        <w:rPr>
          <w:rFonts w:eastAsia="Calibri"/>
          <w:b/>
          <w:bCs/>
          <w:sz w:val="24"/>
          <w:szCs w:val="24"/>
        </w:rPr>
        <w:t>vládnímu návrhu zákona, kterým se mění zákon č. 48/1997 Sb., o veřejném zdravotním pojištění a o změně a doplnění některých souvisejících zákonů, ve znění pozdějších předpisů, a</w:t>
      </w:r>
      <w:r w:rsidR="000506D4">
        <w:rPr>
          <w:rFonts w:eastAsia="Calibri"/>
          <w:b/>
          <w:bCs/>
          <w:sz w:val="24"/>
          <w:szCs w:val="24"/>
        </w:rPr>
        <w:t> </w:t>
      </w:r>
      <w:r w:rsidR="000506D4" w:rsidRPr="000506D4">
        <w:rPr>
          <w:rFonts w:eastAsia="Calibri"/>
          <w:b/>
          <w:bCs/>
          <w:sz w:val="24"/>
          <w:szCs w:val="24"/>
        </w:rPr>
        <w:t>některé další zákony</w:t>
      </w:r>
    </w:p>
    <w:p w:rsidR="000C6893" w:rsidRDefault="000C6893">
      <w:pPr>
        <w:pStyle w:val="Nadpis"/>
        <w:spacing w:before="0" w:after="0"/>
        <w:jc w:val="center"/>
        <w:rPr>
          <w:b/>
          <w:bCs/>
        </w:rPr>
      </w:pPr>
      <w:r>
        <w:rPr>
          <w:b/>
          <w:bCs/>
          <w:sz w:val="24"/>
        </w:rPr>
        <w:t xml:space="preserve">(tisk </w:t>
      </w:r>
      <w:r w:rsidR="000506D4">
        <w:rPr>
          <w:b/>
          <w:bCs/>
          <w:sz w:val="24"/>
        </w:rPr>
        <w:t>992)</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výboru </w:t>
      </w:r>
      <w:r w:rsidR="000506D4">
        <w:t>pro zdravotnictví</w:t>
      </w:r>
      <w:r>
        <w:t xml:space="preserve"> č. </w:t>
      </w:r>
      <w:r w:rsidR="000506D4">
        <w:t>369</w:t>
      </w:r>
      <w:r>
        <w:t xml:space="preserve"> z</w:t>
      </w:r>
      <w:r w:rsidR="000506D4">
        <w:t> 85</w:t>
      </w:r>
      <w:r>
        <w:t>.</w:t>
      </w:r>
      <w:r w:rsidR="00B94A30">
        <w:t> </w:t>
      </w:r>
      <w:r>
        <w:t xml:space="preserve">schůze konané dne </w:t>
      </w:r>
      <w:r w:rsidR="000506D4">
        <w:t>31. března2021</w:t>
      </w:r>
      <w:r>
        <w:t xml:space="preserve"> (tisk </w:t>
      </w:r>
      <w:r w:rsidR="000506D4">
        <w:t>992</w:t>
      </w:r>
      <w:r>
        <w:t>/</w:t>
      </w:r>
      <w:r w:rsidR="000506D4">
        <w:t>3</w:t>
      </w:r>
      <w:r>
        <w:t>)</w:t>
      </w:r>
    </w:p>
    <w:p w:rsidR="000506D4" w:rsidRPr="00172F87" w:rsidRDefault="0018033D" w:rsidP="000506D4">
      <w:pPr>
        <w:rPr>
          <w:b/>
          <w:u w:val="single"/>
        </w:rPr>
      </w:pPr>
      <w:r>
        <w:rPr>
          <w:b/>
          <w:u w:val="single"/>
        </w:rPr>
        <w:t>A</w:t>
      </w:r>
      <w:r w:rsidR="000506D4" w:rsidRPr="00172F87">
        <w:rPr>
          <w:b/>
          <w:u w:val="single"/>
        </w:rPr>
        <w:t xml:space="preserve">1. </w:t>
      </w:r>
    </w:p>
    <w:p w:rsidR="000506D4" w:rsidRDefault="000506D4" w:rsidP="000506D4"/>
    <w:p w:rsidR="000506D4" w:rsidRPr="00927D3E" w:rsidRDefault="000506D4" w:rsidP="000506D4">
      <w:r w:rsidRPr="00927D3E">
        <w:t xml:space="preserve">V části první čl. I se bod č. 58 zrušuje. </w:t>
      </w:r>
    </w:p>
    <w:p w:rsidR="000506D4" w:rsidRPr="00927D3E" w:rsidRDefault="000506D4" w:rsidP="000506D4">
      <w:r>
        <w:t>Následující body přečíslovat.</w:t>
      </w:r>
    </w:p>
    <w:p w:rsidR="000506D4" w:rsidRPr="000506D4" w:rsidRDefault="000506D4" w:rsidP="000506D4">
      <w:pPr>
        <w:autoSpaceDE w:val="0"/>
        <w:autoSpaceDN w:val="0"/>
        <w:adjustRightInd w:val="0"/>
        <w:rPr>
          <w:rFonts w:eastAsia="Calibri"/>
          <w:bCs/>
        </w:rPr>
      </w:pPr>
    </w:p>
    <w:p w:rsidR="000506D4" w:rsidRPr="00172F87" w:rsidRDefault="0018033D" w:rsidP="000506D4">
      <w:pPr>
        <w:rPr>
          <w:b/>
          <w:u w:val="single"/>
        </w:rPr>
      </w:pPr>
      <w:r>
        <w:rPr>
          <w:b/>
          <w:u w:val="single"/>
        </w:rPr>
        <w:t>A</w:t>
      </w:r>
      <w:r w:rsidR="000506D4" w:rsidRPr="00172F87">
        <w:rPr>
          <w:b/>
          <w:u w:val="single"/>
        </w:rPr>
        <w:t xml:space="preserve">2. </w:t>
      </w:r>
    </w:p>
    <w:p w:rsidR="000506D4" w:rsidRDefault="000506D4" w:rsidP="000506D4"/>
    <w:p w:rsidR="000506D4" w:rsidRDefault="000506D4" w:rsidP="000506D4">
      <w:r w:rsidRPr="00927D3E">
        <w:t>V části první čl. I v  bodě č. 61 se slova „</w:t>
      </w:r>
      <w:r w:rsidRPr="00172F87">
        <w:rPr>
          <w:bCs/>
        </w:rPr>
        <w:t>podle prvního podobného přípravku</w:t>
      </w:r>
      <w:r w:rsidRPr="00927D3E">
        <w:t>“ nahrazují slovy „</w:t>
      </w:r>
      <w:r w:rsidRPr="00172F87">
        <w:rPr>
          <w:bCs/>
        </w:rPr>
        <w:t>výši úhrady vypočtenou</w:t>
      </w:r>
      <w:r>
        <w:t>“.</w:t>
      </w:r>
    </w:p>
    <w:p w:rsidR="000506D4" w:rsidRPr="00172F87" w:rsidRDefault="000506D4" w:rsidP="000506D4"/>
    <w:p w:rsidR="000506D4" w:rsidRPr="000506D4" w:rsidRDefault="0018033D" w:rsidP="000506D4">
      <w:pPr>
        <w:autoSpaceDE w:val="0"/>
        <w:autoSpaceDN w:val="0"/>
        <w:adjustRightInd w:val="0"/>
        <w:rPr>
          <w:rFonts w:eastAsia="Calibri"/>
          <w:b/>
          <w:bCs/>
          <w:u w:val="single"/>
        </w:rPr>
      </w:pPr>
      <w:r>
        <w:rPr>
          <w:rFonts w:eastAsia="Calibri"/>
          <w:b/>
          <w:bCs/>
          <w:u w:val="single"/>
        </w:rPr>
        <w:t>A</w:t>
      </w:r>
      <w:r w:rsidR="000506D4" w:rsidRPr="000506D4">
        <w:rPr>
          <w:rFonts w:eastAsia="Calibri"/>
          <w:b/>
          <w:bCs/>
          <w:u w:val="single"/>
        </w:rPr>
        <w:t>3.</w:t>
      </w:r>
    </w:p>
    <w:p w:rsidR="000506D4" w:rsidRPr="00927D3E" w:rsidRDefault="000506D4" w:rsidP="000506D4">
      <w:pPr>
        <w:jc w:val="both"/>
      </w:pPr>
      <w:r w:rsidRPr="00927D3E">
        <w:t xml:space="preserve">V části první čl. I </w:t>
      </w:r>
      <w:r>
        <w:rPr>
          <w:bCs/>
        </w:rPr>
        <w:t>se</w:t>
      </w:r>
      <w:r w:rsidRPr="00927D3E">
        <w:t xml:space="preserve"> za bod 18</w:t>
      </w:r>
      <w:r>
        <w:t>6</w:t>
      </w:r>
      <w:r w:rsidRPr="00927D3E">
        <w:t xml:space="preserve"> </w:t>
      </w:r>
      <w:r>
        <w:t>vkládá</w:t>
      </w:r>
      <w:r w:rsidRPr="00927D3E">
        <w:t xml:space="preserve"> nový bod X, zní:</w:t>
      </w:r>
    </w:p>
    <w:p w:rsidR="000506D4" w:rsidRPr="00927D3E" w:rsidRDefault="000506D4" w:rsidP="000506D4">
      <w:pPr>
        <w:autoSpaceDE w:val="0"/>
        <w:autoSpaceDN w:val="0"/>
        <w:adjustRightInd w:val="0"/>
        <w:jc w:val="both"/>
      </w:pPr>
    </w:p>
    <w:p w:rsidR="000506D4" w:rsidRPr="00927D3E" w:rsidRDefault="000506D4" w:rsidP="000506D4">
      <w:pPr>
        <w:jc w:val="both"/>
        <w:rPr>
          <w:bCs/>
        </w:rPr>
      </w:pPr>
      <w:r>
        <w:rPr>
          <w:b/>
          <w:bCs/>
        </w:rPr>
        <w:t>„</w:t>
      </w:r>
      <w:r w:rsidRPr="00927D3E">
        <w:rPr>
          <w:b/>
          <w:bCs/>
        </w:rPr>
        <w:t>X</w:t>
      </w:r>
      <w:r w:rsidRPr="00927D3E">
        <w:rPr>
          <w:bCs/>
        </w:rPr>
        <w:t>.  V § 55 odst. 2 se za slova „státní zastupitelství“ vkládají slova „, obecní úřady nebo zvláštní orgány obcí projednávající přestupky podle zvláštního právního předpisu</w:t>
      </w:r>
      <w:r w:rsidRPr="00927D3E">
        <w:rPr>
          <w:bCs/>
          <w:vertAlign w:val="superscript"/>
        </w:rPr>
        <w:t>+)</w:t>
      </w:r>
      <w:r w:rsidRPr="00927D3E">
        <w:rPr>
          <w:bCs/>
        </w:rPr>
        <w:t xml:space="preserve">“.  </w:t>
      </w:r>
    </w:p>
    <w:p w:rsidR="000506D4" w:rsidRPr="00927D3E" w:rsidRDefault="000506D4" w:rsidP="000506D4">
      <w:pPr>
        <w:ind w:firstLine="708"/>
        <w:jc w:val="both"/>
        <w:rPr>
          <w:bCs/>
        </w:rPr>
      </w:pPr>
    </w:p>
    <w:p w:rsidR="000506D4" w:rsidRPr="00927D3E" w:rsidRDefault="000506D4" w:rsidP="000506D4">
      <w:pPr>
        <w:jc w:val="both"/>
        <w:rPr>
          <w:bCs/>
        </w:rPr>
      </w:pPr>
      <w:r w:rsidRPr="00927D3E">
        <w:rPr>
          <w:bCs/>
        </w:rPr>
        <w:t>Poznámka pod čarou č. +) zní:</w:t>
      </w:r>
    </w:p>
    <w:p w:rsidR="000506D4" w:rsidRPr="00927D3E" w:rsidRDefault="000506D4" w:rsidP="000506D4">
      <w:pPr>
        <w:ind w:firstLine="708"/>
        <w:jc w:val="both"/>
        <w:rPr>
          <w:bCs/>
        </w:rPr>
      </w:pPr>
    </w:p>
    <w:p w:rsidR="000506D4" w:rsidRPr="00927D3E" w:rsidRDefault="000506D4" w:rsidP="000506D4">
      <w:pPr>
        <w:jc w:val="both"/>
        <w:rPr>
          <w:bCs/>
        </w:rPr>
      </w:pPr>
      <w:r w:rsidRPr="00927D3E">
        <w:rPr>
          <w:bCs/>
        </w:rPr>
        <w:t>„</w:t>
      </w:r>
      <w:r w:rsidRPr="00927D3E">
        <w:rPr>
          <w:bCs/>
          <w:vertAlign w:val="superscript"/>
        </w:rPr>
        <w:t>+)</w:t>
      </w:r>
      <w:r w:rsidRPr="00927D3E">
        <w:rPr>
          <w:bCs/>
        </w:rPr>
        <w:t xml:space="preserve"> Zákon č. 250/2016 Sb., o odpovědnosti za přestupky a řízení o nich, ve znění pozdějších předpisů.“.</w:t>
      </w:r>
      <w:r>
        <w:rPr>
          <w:bCs/>
        </w:rPr>
        <w:t>“.</w:t>
      </w:r>
    </w:p>
    <w:p w:rsidR="000506D4" w:rsidRPr="000506D4" w:rsidRDefault="000506D4" w:rsidP="000506D4">
      <w:pPr>
        <w:autoSpaceDE w:val="0"/>
        <w:autoSpaceDN w:val="0"/>
        <w:adjustRightInd w:val="0"/>
        <w:rPr>
          <w:rFonts w:eastAsia="Calibri"/>
          <w:b/>
          <w:bCs/>
          <w:color w:val="C00000"/>
        </w:rPr>
      </w:pPr>
    </w:p>
    <w:p w:rsidR="000506D4" w:rsidRPr="000506D4" w:rsidRDefault="0018033D" w:rsidP="000506D4">
      <w:pPr>
        <w:autoSpaceDE w:val="0"/>
        <w:autoSpaceDN w:val="0"/>
        <w:adjustRightInd w:val="0"/>
        <w:rPr>
          <w:rFonts w:eastAsia="Calibri"/>
          <w:b/>
          <w:bCs/>
          <w:u w:val="single"/>
        </w:rPr>
      </w:pPr>
      <w:r>
        <w:rPr>
          <w:rFonts w:eastAsia="Calibri"/>
          <w:b/>
          <w:bCs/>
          <w:u w:val="single"/>
        </w:rPr>
        <w:t>A</w:t>
      </w:r>
      <w:r w:rsidR="000506D4" w:rsidRPr="000506D4">
        <w:rPr>
          <w:rFonts w:eastAsia="Calibri"/>
          <w:b/>
          <w:bCs/>
          <w:u w:val="single"/>
        </w:rPr>
        <w:t>4.</w:t>
      </w:r>
    </w:p>
    <w:p w:rsidR="000506D4" w:rsidRPr="00927D3E" w:rsidRDefault="000506D4" w:rsidP="000506D4">
      <w:pPr>
        <w:pStyle w:val="Odstavecseseznamem"/>
        <w:numPr>
          <w:ilvl w:val="0"/>
          <w:numId w:val="3"/>
        </w:numPr>
        <w:spacing w:after="160" w:line="259" w:lineRule="auto"/>
        <w:jc w:val="both"/>
        <w:rPr>
          <w:szCs w:val="24"/>
        </w:rPr>
      </w:pPr>
      <w:r w:rsidRPr="00927D3E">
        <w:rPr>
          <w:szCs w:val="24"/>
        </w:rPr>
        <w:t xml:space="preserve">V části první čl. I bod 166 zrušit. </w:t>
      </w:r>
    </w:p>
    <w:p w:rsidR="000506D4" w:rsidRPr="00927D3E" w:rsidRDefault="000506D4" w:rsidP="000506D4">
      <w:pPr>
        <w:pStyle w:val="Odstavecseseznamem"/>
        <w:jc w:val="both"/>
        <w:rPr>
          <w:szCs w:val="24"/>
        </w:rPr>
      </w:pPr>
      <w:r w:rsidRPr="00927D3E">
        <w:rPr>
          <w:szCs w:val="24"/>
        </w:rPr>
        <w:t>Následující novelizační body přečíslovat.</w:t>
      </w:r>
    </w:p>
    <w:p w:rsidR="000506D4" w:rsidRPr="00927D3E" w:rsidRDefault="000506D4" w:rsidP="000506D4">
      <w:pPr>
        <w:pStyle w:val="Odstavecseseznamem"/>
        <w:jc w:val="both"/>
        <w:rPr>
          <w:szCs w:val="24"/>
        </w:rPr>
      </w:pPr>
    </w:p>
    <w:p w:rsidR="000506D4" w:rsidRPr="00927D3E" w:rsidRDefault="000506D4" w:rsidP="000506D4">
      <w:pPr>
        <w:pStyle w:val="Odstavecseseznamem"/>
        <w:numPr>
          <w:ilvl w:val="0"/>
          <w:numId w:val="3"/>
        </w:numPr>
        <w:spacing w:after="160" w:line="259" w:lineRule="auto"/>
        <w:jc w:val="both"/>
        <w:rPr>
          <w:szCs w:val="24"/>
        </w:rPr>
      </w:pPr>
      <w:r w:rsidRPr="00927D3E">
        <w:rPr>
          <w:szCs w:val="24"/>
        </w:rPr>
        <w:t>V části první čl. I dosavadním bodě 167 v § 44 odstavce 7 a 8 zrušit.</w:t>
      </w:r>
      <w:r w:rsidRPr="00927D3E">
        <w:rPr>
          <w:szCs w:val="24"/>
        </w:rPr>
        <w:br/>
        <w:t>Dosavadní odstavec 9 označit jako odstavec 7.</w:t>
      </w:r>
    </w:p>
    <w:p w:rsidR="000506D4" w:rsidRPr="00927D3E" w:rsidRDefault="000506D4" w:rsidP="000506D4">
      <w:pPr>
        <w:pStyle w:val="Odstavecseseznamem"/>
        <w:jc w:val="both"/>
        <w:rPr>
          <w:szCs w:val="24"/>
        </w:rPr>
      </w:pPr>
    </w:p>
    <w:p w:rsidR="000506D4" w:rsidRPr="00927D3E" w:rsidRDefault="000506D4" w:rsidP="000506D4">
      <w:pPr>
        <w:pStyle w:val="Odstavecseseznamem"/>
        <w:numPr>
          <w:ilvl w:val="0"/>
          <w:numId w:val="3"/>
        </w:numPr>
        <w:spacing w:after="160" w:line="259" w:lineRule="auto"/>
        <w:jc w:val="both"/>
        <w:rPr>
          <w:szCs w:val="24"/>
        </w:rPr>
      </w:pPr>
      <w:r w:rsidRPr="00927D3E">
        <w:rPr>
          <w:szCs w:val="24"/>
        </w:rPr>
        <w:t>V části první čl. I dosavadním bodě 167 v § 44 odst. 7 písmena a), c) a e) zrušit.</w:t>
      </w:r>
      <w:r w:rsidRPr="00927D3E">
        <w:rPr>
          <w:szCs w:val="24"/>
        </w:rPr>
        <w:br/>
        <w:t>Dosavadní písmena b), d), označit jako písmena a), b) a písmena f), g), h), i), j) a k) označit jako písmena c), d), e), f), g) a h).</w:t>
      </w:r>
    </w:p>
    <w:p w:rsidR="000506D4" w:rsidRPr="00927D3E" w:rsidRDefault="000506D4" w:rsidP="000506D4">
      <w:pPr>
        <w:pStyle w:val="Odstavecseseznamem"/>
        <w:jc w:val="both"/>
        <w:rPr>
          <w:szCs w:val="24"/>
        </w:rPr>
      </w:pPr>
    </w:p>
    <w:p w:rsidR="000506D4" w:rsidRPr="00927D3E" w:rsidRDefault="000506D4" w:rsidP="000506D4">
      <w:pPr>
        <w:pStyle w:val="Odstavecseseznamem"/>
        <w:numPr>
          <w:ilvl w:val="0"/>
          <w:numId w:val="3"/>
        </w:numPr>
        <w:spacing w:after="160" w:line="259" w:lineRule="auto"/>
        <w:jc w:val="both"/>
        <w:rPr>
          <w:szCs w:val="24"/>
        </w:rPr>
      </w:pPr>
      <w:r w:rsidRPr="00927D3E">
        <w:rPr>
          <w:szCs w:val="24"/>
        </w:rPr>
        <w:t>V části první čl. I dosavadním bodě 168 v § 44a odst. 1 na konci písmene c) čárku nahradit tečkou a písmeno d) zrušit.</w:t>
      </w:r>
    </w:p>
    <w:p w:rsidR="000506D4" w:rsidRPr="00927D3E" w:rsidRDefault="000506D4" w:rsidP="000506D4">
      <w:pPr>
        <w:pStyle w:val="Odstavecseseznamem"/>
        <w:jc w:val="both"/>
        <w:rPr>
          <w:szCs w:val="24"/>
        </w:rPr>
      </w:pPr>
    </w:p>
    <w:p w:rsidR="000506D4" w:rsidRPr="00927D3E" w:rsidRDefault="000506D4" w:rsidP="000506D4">
      <w:pPr>
        <w:pStyle w:val="Odstavecseseznamem"/>
        <w:numPr>
          <w:ilvl w:val="0"/>
          <w:numId w:val="3"/>
        </w:numPr>
        <w:spacing w:after="160" w:line="259" w:lineRule="auto"/>
        <w:jc w:val="both"/>
        <w:rPr>
          <w:szCs w:val="24"/>
        </w:rPr>
      </w:pPr>
      <w:r w:rsidRPr="00927D3E">
        <w:rPr>
          <w:szCs w:val="24"/>
        </w:rPr>
        <w:lastRenderedPageBreak/>
        <w:t>V části první čl. I dosavadním bodě 168 v § 44a odstavce 2 a 3 zrušit.</w:t>
      </w:r>
      <w:r w:rsidRPr="00927D3E">
        <w:rPr>
          <w:szCs w:val="24"/>
        </w:rPr>
        <w:br/>
        <w:t>Dosavadní odstavce 4 a 5 označit jako odstavce 2 a 3.</w:t>
      </w:r>
    </w:p>
    <w:p w:rsidR="000506D4" w:rsidRPr="00927D3E" w:rsidRDefault="000506D4" w:rsidP="000506D4">
      <w:pPr>
        <w:pStyle w:val="Odstavecseseznamem"/>
        <w:jc w:val="both"/>
        <w:rPr>
          <w:szCs w:val="24"/>
        </w:rPr>
      </w:pPr>
    </w:p>
    <w:p w:rsidR="000506D4" w:rsidRPr="00927D3E" w:rsidRDefault="000506D4" w:rsidP="000506D4">
      <w:pPr>
        <w:pStyle w:val="Odstavecseseznamem"/>
        <w:numPr>
          <w:ilvl w:val="0"/>
          <w:numId w:val="3"/>
        </w:numPr>
        <w:spacing w:after="160" w:line="259" w:lineRule="auto"/>
        <w:jc w:val="both"/>
        <w:rPr>
          <w:szCs w:val="24"/>
        </w:rPr>
      </w:pPr>
      <w:r w:rsidRPr="00927D3E">
        <w:rPr>
          <w:szCs w:val="24"/>
        </w:rPr>
        <w:t>V části první čl. I dosavadním bodě 168 v § 44a odst.</w:t>
      </w:r>
      <w:r w:rsidRPr="00927D3E">
        <w:rPr>
          <w:color w:val="FF0000"/>
          <w:szCs w:val="24"/>
        </w:rPr>
        <w:t xml:space="preserve"> </w:t>
      </w:r>
      <w:r w:rsidRPr="00927D3E">
        <w:rPr>
          <w:szCs w:val="24"/>
        </w:rPr>
        <w:t>2</w:t>
      </w:r>
      <w:r w:rsidRPr="00927D3E">
        <w:rPr>
          <w:color w:val="FF0000"/>
          <w:szCs w:val="24"/>
        </w:rPr>
        <w:t xml:space="preserve"> </w:t>
      </w:r>
      <w:r w:rsidRPr="00927D3E">
        <w:rPr>
          <w:szCs w:val="24"/>
        </w:rPr>
        <w:t>slova „přestupky podle § 44 odst. 5, 7 a 8, který je příjmem zdravotní pojišťovny, která je uložila“ nahradit slovy „přestupek podle § 44 odst. 5, který je příjmem zdravotní pojišťovny, která je uložila“.</w:t>
      </w:r>
    </w:p>
    <w:p w:rsidR="000506D4" w:rsidRPr="00927D3E" w:rsidRDefault="000506D4" w:rsidP="000506D4">
      <w:pPr>
        <w:pStyle w:val="Odstavecseseznamem"/>
        <w:jc w:val="both"/>
        <w:rPr>
          <w:szCs w:val="24"/>
        </w:rPr>
      </w:pPr>
    </w:p>
    <w:p w:rsidR="000506D4" w:rsidRPr="00927D3E" w:rsidRDefault="000506D4" w:rsidP="000506D4">
      <w:pPr>
        <w:pStyle w:val="Odstavecseseznamem"/>
        <w:numPr>
          <w:ilvl w:val="0"/>
          <w:numId w:val="3"/>
        </w:numPr>
        <w:spacing w:after="160" w:line="259" w:lineRule="auto"/>
        <w:jc w:val="both"/>
        <w:rPr>
          <w:szCs w:val="24"/>
        </w:rPr>
      </w:pPr>
      <w:r w:rsidRPr="00927D3E">
        <w:rPr>
          <w:szCs w:val="24"/>
        </w:rPr>
        <w:t>V části první čl. I za dosavadní bod 168 vložit nový bod X, který zní:</w:t>
      </w:r>
    </w:p>
    <w:p w:rsidR="000506D4" w:rsidRPr="00927D3E" w:rsidRDefault="000506D4" w:rsidP="000506D4">
      <w:pPr>
        <w:pStyle w:val="Odstavecseseznamem"/>
        <w:jc w:val="both"/>
      </w:pPr>
    </w:p>
    <w:p w:rsidR="000506D4" w:rsidRPr="00927D3E" w:rsidRDefault="000506D4" w:rsidP="000506D4">
      <w:pPr>
        <w:pStyle w:val="Odstavecseseznamem"/>
        <w:jc w:val="both"/>
        <w:rPr>
          <w:szCs w:val="24"/>
        </w:rPr>
      </w:pPr>
      <w:r w:rsidRPr="00927D3E">
        <w:rPr>
          <w:szCs w:val="24"/>
        </w:rPr>
        <w:t>„X. Za § 44a se vkládá nový § 44b, který zní:</w:t>
      </w:r>
    </w:p>
    <w:p w:rsidR="000506D4" w:rsidRPr="00927D3E" w:rsidRDefault="000506D4" w:rsidP="000506D4">
      <w:pPr>
        <w:ind w:firstLine="708"/>
        <w:jc w:val="center"/>
        <w:rPr>
          <w:bCs/>
        </w:rPr>
      </w:pPr>
      <w:r w:rsidRPr="00927D3E">
        <w:rPr>
          <w:bCs/>
        </w:rPr>
        <w:t>„§ 44b</w:t>
      </w:r>
    </w:p>
    <w:p w:rsidR="000506D4" w:rsidRPr="00927D3E" w:rsidRDefault="000506D4" w:rsidP="000506D4">
      <w:pPr>
        <w:ind w:firstLine="708"/>
        <w:jc w:val="center"/>
        <w:rPr>
          <w:bCs/>
        </w:rPr>
      </w:pPr>
    </w:p>
    <w:p w:rsidR="000506D4" w:rsidRPr="00927D3E" w:rsidRDefault="000506D4" w:rsidP="000506D4">
      <w:pPr>
        <w:ind w:firstLine="708"/>
        <w:jc w:val="both"/>
        <w:rPr>
          <w:bCs/>
        </w:rPr>
      </w:pPr>
      <w:r w:rsidRPr="00927D3E">
        <w:rPr>
          <w:bCs/>
        </w:rPr>
        <w:t xml:space="preserve">(1) Za nesplnění oznamovací povinnosti podle § 10 odst. 1, 3, 4 nebo 5 může příslušná zdravotní pojišťovna </w:t>
      </w:r>
      <w:r w:rsidRPr="00927D3E">
        <w:rPr>
          <w:bCs/>
          <w:iCs/>
        </w:rPr>
        <w:t xml:space="preserve">ve správním řízení </w:t>
      </w:r>
      <w:r w:rsidRPr="00927D3E">
        <w:rPr>
          <w:bCs/>
        </w:rPr>
        <w:t xml:space="preserve">uložit pojištěnci pokutu až do výše 10 000 Kč </w:t>
      </w:r>
      <w:r w:rsidRPr="00927D3E">
        <w:rPr>
          <w:bCs/>
        </w:rPr>
        <w:br/>
        <w:t>a zaměstnavateli až do výše 200 000 Kč. Při nesplnění oznamovací povinnosti zaměstnavatelem uloží pokutu pouze zaměstnavateli.</w:t>
      </w:r>
    </w:p>
    <w:p w:rsidR="000506D4" w:rsidRPr="00927D3E" w:rsidRDefault="000506D4" w:rsidP="000506D4">
      <w:pPr>
        <w:ind w:firstLine="708"/>
        <w:jc w:val="both"/>
        <w:rPr>
          <w:bCs/>
        </w:rPr>
      </w:pPr>
    </w:p>
    <w:p w:rsidR="000506D4" w:rsidRPr="00927D3E" w:rsidRDefault="000506D4" w:rsidP="000506D4">
      <w:pPr>
        <w:ind w:firstLine="708"/>
        <w:jc w:val="both"/>
        <w:rPr>
          <w:bCs/>
        </w:rPr>
      </w:pPr>
      <w:r w:rsidRPr="00927D3E">
        <w:rPr>
          <w:bCs/>
        </w:rPr>
        <w:t>(2) Pokutu lze uložit do 2 let ode dne, kdy zdravotní pojišťovna zjistila nesplnění oznamovací povinnosti plátcem pojistného, nejdéle však do 5 let od doby, kdy oznamovací povinnost měla být splněna.</w:t>
      </w:r>
    </w:p>
    <w:p w:rsidR="000506D4" w:rsidRPr="00927D3E" w:rsidRDefault="000506D4" w:rsidP="000506D4">
      <w:pPr>
        <w:ind w:firstLine="708"/>
        <w:jc w:val="both"/>
        <w:rPr>
          <w:bCs/>
        </w:rPr>
      </w:pPr>
    </w:p>
    <w:p w:rsidR="000506D4" w:rsidRPr="00927D3E" w:rsidRDefault="000506D4" w:rsidP="000506D4">
      <w:pPr>
        <w:ind w:firstLine="708"/>
        <w:jc w:val="both"/>
        <w:rPr>
          <w:bCs/>
        </w:rPr>
      </w:pPr>
      <w:r w:rsidRPr="00927D3E">
        <w:rPr>
          <w:bCs/>
        </w:rPr>
        <w:t>(3) Při opakovaném nesplnění oznamovací povinnosti může být uložena pokuta až do výše dvojnásobku uložené pokuty.</w:t>
      </w:r>
    </w:p>
    <w:p w:rsidR="000506D4" w:rsidRPr="00927D3E" w:rsidRDefault="000506D4" w:rsidP="000506D4">
      <w:pPr>
        <w:ind w:firstLine="708"/>
        <w:jc w:val="both"/>
        <w:rPr>
          <w:bCs/>
        </w:rPr>
      </w:pPr>
    </w:p>
    <w:p w:rsidR="000506D4" w:rsidRPr="00927D3E" w:rsidRDefault="000506D4" w:rsidP="000506D4">
      <w:pPr>
        <w:ind w:firstLine="708"/>
        <w:jc w:val="both"/>
        <w:rPr>
          <w:bCs/>
        </w:rPr>
      </w:pPr>
      <w:r w:rsidRPr="00927D3E">
        <w:rPr>
          <w:bCs/>
        </w:rPr>
        <w:t xml:space="preserve">(4) Při porušení povinnosti podle § 12 písm. k) může příslušná zdravotní pojišťovna </w:t>
      </w:r>
      <w:r w:rsidRPr="00927D3E">
        <w:rPr>
          <w:bCs/>
          <w:iCs/>
        </w:rPr>
        <w:t xml:space="preserve">ve správním řízení </w:t>
      </w:r>
      <w:r w:rsidRPr="00927D3E">
        <w:rPr>
          <w:bCs/>
        </w:rPr>
        <w:t>uložit pojištěnci pokutu až do výše 500 Kč. Pokutu lze uložit do jednoho roku ode dne, kdy příslušná zdravotní pojišťovna zjistila porušení povinnosti, nejdéle však do 3 let ode dne, kdy k porušení povinnosti došlo.</w:t>
      </w:r>
    </w:p>
    <w:p w:rsidR="000506D4" w:rsidRPr="00927D3E" w:rsidRDefault="000506D4" w:rsidP="000506D4">
      <w:pPr>
        <w:ind w:firstLine="708"/>
        <w:jc w:val="both"/>
        <w:rPr>
          <w:bCs/>
        </w:rPr>
      </w:pPr>
    </w:p>
    <w:p w:rsidR="000506D4" w:rsidRPr="00927D3E" w:rsidRDefault="000506D4" w:rsidP="000506D4">
      <w:pPr>
        <w:ind w:firstLine="708"/>
        <w:jc w:val="both"/>
        <w:rPr>
          <w:bCs/>
        </w:rPr>
      </w:pPr>
      <w:r w:rsidRPr="00927D3E">
        <w:rPr>
          <w:bCs/>
        </w:rPr>
        <w:t>(5) Pokuta je příjmem zdravotní pojišťovny, která ji uložila.“.</w:t>
      </w:r>
    </w:p>
    <w:p w:rsidR="000506D4" w:rsidRPr="000506D4" w:rsidRDefault="000506D4" w:rsidP="000506D4">
      <w:pPr>
        <w:autoSpaceDE w:val="0"/>
        <w:autoSpaceDN w:val="0"/>
        <w:adjustRightInd w:val="0"/>
        <w:rPr>
          <w:rFonts w:eastAsia="Calibri"/>
          <w:b/>
          <w:bCs/>
          <w:color w:val="C00000"/>
        </w:rPr>
      </w:pPr>
    </w:p>
    <w:p w:rsidR="000506D4" w:rsidRPr="000506D4" w:rsidRDefault="0018033D" w:rsidP="000506D4">
      <w:pPr>
        <w:autoSpaceDE w:val="0"/>
        <w:autoSpaceDN w:val="0"/>
        <w:adjustRightInd w:val="0"/>
        <w:rPr>
          <w:rFonts w:eastAsia="Calibri"/>
          <w:b/>
          <w:bCs/>
          <w:u w:val="single"/>
        </w:rPr>
      </w:pPr>
      <w:r>
        <w:rPr>
          <w:rFonts w:eastAsia="Calibri"/>
          <w:b/>
          <w:bCs/>
          <w:u w:val="single"/>
        </w:rPr>
        <w:t>A</w:t>
      </w:r>
      <w:r w:rsidR="000506D4" w:rsidRPr="000506D4">
        <w:rPr>
          <w:rFonts w:eastAsia="Calibri"/>
          <w:b/>
          <w:bCs/>
          <w:u w:val="single"/>
        </w:rPr>
        <w:t>5.</w:t>
      </w:r>
    </w:p>
    <w:p w:rsidR="000506D4" w:rsidRPr="00D93086" w:rsidRDefault="000506D4" w:rsidP="000506D4">
      <w:r w:rsidRPr="00D93086">
        <w:t>1. V části první čl. I bod 42 zní:</w:t>
      </w:r>
    </w:p>
    <w:p w:rsidR="000506D4" w:rsidRPr="00D93086" w:rsidRDefault="000506D4" w:rsidP="000506D4">
      <w:r w:rsidRPr="00D93086">
        <w:t>„42. V § 30 odst. 2 písm. b) bodu 8 se slovo „šestého“ nahrazuje slovem „dvanáctého“ a slova „v druhém roce života“ se nahrazují slovy „od dovršení prvního do dovršení druhého roku věku nebo od dovršení čtrnáctého do dovršení patnáctého roku věku pojištěnce,“.“.</w:t>
      </w:r>
    </w:p>
    <w:p w:rsidR="000506D4" w:rsidRPr="00D93086" w:rsidRDefault="000506D4" w:rsidP="000506D4">
      <w:pPr>
        <w:rPr>
          <w:color w:val="1F497D"/>
        </w:rPr>
      </w:pPr>
    </w:p>
    <w:p w:rsidR="000506D4" w:rsidRPr="00D93086" w:rsidRDefault="000506D4" w:rsidP="000506D4">
      <w:pPr>
        <w:jc w:val="both"/>
        <w:rPr>
          <w:rFonts w:eastAsia="Times New Roman"/>
          <w:lang w:eastAsia="cs-CZ"/>
        </w:rPr>
      </w:pPr>
      <w:r w:rsidRPr="00D93086">
        <w:rPr>
          <w:rFonts w:eastAsia="Times New Roman"/>
          <w:lang w:eastAsia="cs-CZ"/>
        </w:rPr>
        <w:t>2. V části první čl. I se za bod 42 vkládá nový bod X1, který zní:</w:t>
      </w:r>
    </w:p>
    <w:p w:rsidR="000506D4" w:rsidRPr="00D93086" w:rsidRDefault="000506D4" w:rsidP="000506D4">
      <w:pPr>
        <w:jc w:val="both"/>
        <w:rPr>
          <w:rFonts w:eastAsia="Times New Roman"/>
          <w:lang w:eastAsia="cs-CZ"/>
        </w:rPr>
      </w:pPr>
      <w:r w:rsidRPr="00D93086">
        <w:rPr>
          <w:rFonts w:eastAsia="Times New Roman"/>
          <w:lang w:eastAsia="cs-CZ"/>
        </w:rPr>
        <w:t>„X1. V § 30 odst. 2 se na konci písmene b) doplňuje bod 9, který zní:</w:t>
      </w:r>
    </w:p>
    <w:p w:rsidR="000506D4" w:rsidRPr="00D93086" w:rsidRDefault="000506D4" w:rsidP="000506D4">
      <w:pPr>
        <w:ind w:firstLine="708"/>
        <w:jc w:val="both"/>
        <w:rPr>
          <w:rFonts w:eastAsia="Times New Roman"/>
          <w:lang w:eastAsia="cs-CZ"/>
        </w:rPr>
      </w:pPr>
      <w:r w:rsidRPr="00D93086">
        <w:rPr>
          <w:rFonts w:eastAsia="Times New Roman"/>
          <w:lang w:eastAsia="cs-CZ"/>
        </w:rPr>
        <w:t>„9. proti klíšťové encefalitidě u pojištěnců nad 50 let věku,“.</w:t>
      </w:r>
    </w:p>
    <w:p w:rsidR="000506D4" w:rsidRPr="00D93086" w:rsidRDefault="000506D4" w:rsidP="000506D4">
      <w:pPr>
        <w:jc w:val="both"/>
        <w:rPr>
          <w:bCs/>
        </w:rPr>
      </w:pPr>
    </w:p>
    <w:p w:rsidR="000506D4" w:rsidRPr="000506D4" w:rsidRDefault="0018033D" w:rsidP="000506D4">
      <w:pPr>
        <w:autoSpaceDE w:val="0"/>
        <w:autoSpaceDN w:val="0"/>
        <w:adjustRightInd w:val="0"/>
        <w:rPr>
          <w:rFonts w:eastAsia="Calibri"/>
          <w:b/>
          <w:bCs/>
          <w:u w:val="single"/>
        </w:rPr>
      </w:pPr>
      <w:r>
        <w:rPr>
          <w:rFonts w:eastAsia="Calibri"/>
          <w:b/>
          <w:bCs/>
          <w:u w:val="single"/>
        </w:rPr>
        <w:t>A</w:t>
      </w:r>
      <w:r w:rsidR="000506D4" w:rsidRPr="000506D4">
        <w:rPr>
          <w:rFonts w:eastAsia="Calibri"/>
          <w:b/>
          <w:bCs/>
          <w:u w:val="single"/>
        </w:rPr>
        <w:t>6.</w:t>
      </w:r>
    </w:p>
    <w:p w:rsidR="000506D4" w:rsidRPr="00927D3E" w:rsidRDefault="000506D4" w:rsidP="000506D4">
      <w:pPr>
        <w:pStyle w:val="Textbody"/>
        <w:spacing w:line="100" w:lineRule="atLeast"/>
        <w:ind w:left="284" w:hanging="284"/>
        <w:jc w:val="both"/>
        <w:rPr>
          <w:rFonts w:cs="Times New Roman"/>
          <w:bCs/>
        </w:rPr>
      </w:pPr>
      <w:r w:rsidRPr="00927D3E">
        <w:rPr>
          <w:rFonts w:cs="Times New Roman"/>
          <w:bCs/>
        </w:rPr>
        <w:t xml:space="preserve">1. </w:t>
      </w:r>
      <w:r w:rsidRPr="00927D3E">
        <w:rPr>
          <w:rFonts w:cs="Times New Roman"/>
          <w:bCs/>
        </w:rPr>
        <w:tab/>
        <w:t>V části první čl. I bod 40 zní:</w:t>
      </w:r>
    </w:p>
    <w:p w:rsidR="000506D4" w:rsidRPr="00927D3E" w:rsidRDefault="000506D4" w:rsidP="000506D4">
      <w:pPr>
        <w:pStyle w:val="Textbody"/>
        <w:spacing w:line="100" w:lineRule="atLeast"/>
        <w:ind w:left="284" w:hanging="284"/>
        <w:jc w:val="both"/>
        <w:rPr>
          <w:rFonts w:cs="Times New Roman"/>
          <w:bCs/>
        </w:rPr>
      </w:pPr>
      <w:r w:rsidRPr="00927D3E">
        <w:rPr>
          <w:rFonts w:cs="Times New Roman"/>
          <w:bCs/>
        </w:rPr>
        <w:tab/>
        <w:t>„40. V § 30 odst. 2 písm. b) se bod 6 zrušuje.</w:t>
      </w:r>
    </w:p>
    <w:p w:rsidR="000506D4" w:rsidRPr="00927D3E" w:rsidRDefault="000506D4" w:rsidP="000506D4">
      <w:pPr>
        <w:pStyle w:val="Textbody"/>
        <w:spacing w:line="100" w:lineRule="atLeast"/>
        <w:ind w:left="284"/>
        <w:jc w:val="both"/>
        <w:rPr>
          <w:rFonts w:cs="Times New Roman"/>
          <w:bCs/>
        </w:rPr>
      </w:pPr>
      <w:r w:rsidRPr="00927D3E">
        <w:rPr>
          <w:rFonts w:cs="Times New Roman"/>
          <w:bCs/>
        </w:rPr>
        <w:t>Dosavadní body 7 a 8 se označují jako body 6 a 7.“</w:t>
      </w:r>
    </w:p>
    <w:p w:rsidR="000506D4" w:rsidRPr="00927D3E" w:rsidRDefault="000506D4" w:rsidP="000506D4">
      <w:pPr>
        <w:pStyle w:val="Textbody"/>
        <w:spacing w:line="100" w:lineRule="atLeast"/>
        <w:ind w:left="284" w:hanging="284"/>
        <w:jc w:val="both"/>
        <w:rPr>
          <w:rFonts w:cs="Times New Roman"/>
          <w:bCs/>
        </w:rPr>
      </w:pPr>
      <w:r w:rsidRPr="00927D3E">
        <w:rPr>
          <w:rFonts w:cs="Times New Roman"/>
          <w:bCs/>
        </w:rPr>
        <w:t xml:space="preserve">2. </w:t>
      </w:r>
      <w:r w:rsidRPr="00927D3E">
        <w:rPr>
          <w:rFonts w:cs="Times New Roman"/>
          <w:bCs/>
        </w:rPr>
        <w:tab/>
        <w:t>V části první čl. I se za bod 42 vkládá nový bod X1, který zní:</w:t>
      </w:r>
    </w:p>
    <w:p w:rsidR="000506D4" w:rsidRPr="00927D3E" w:rsidRDefault="000506D4" w:rsidP="000506D4">
      <w:pPr>
        <w:pStyle w:val="Textbody"/>
        <w:spacing w:line="100" w:lineRule="atLeast"/>
        <w:ind w:left="284"/>
        <w:jc w:val="both"/>
        <w:rPr>
          <w:rFonts w:cs="Times New Roman"/>
          <w:bCs/>
        </w:rPr>
      </w:pPr>
      <w:r w:rsidRPr="00927D3E">
        <w:rPr>
          <w:rFonts w:cs="Times New Roman"/>
          <w:bCs/>
        </w:rPr>
        <w:t>„X1. V § 30 odst. 2 se na konci písmene g) tečka nahrazuje čárkou a doplňuje se písmeno h), které zní:</w:t>
      </w:r>
    </w:p>
    <w:p w:rsidR="000506D4" w:rsidRPr="00927D3E" w:rsidRDefault="000506D4" w:rsidP="0018033D">
      <w:pPr>
        <w:pStyle w:val="Textbody"/>
        <w:spacing w:after="0" w:line="100" w:lineRule="atLeast"/>
        <w:ind w:left="284"/>
        <w:jc w:val="both"/>
        <w:rPr>
          <w:rFonts w:cs="Times New Roman"/>
          <w:bCs/>
        </w:rPr>
      </w:pPr>
      <w:r w:rsidRPr="00927D3E">
        <w:rPr>
          <w:rFonts w:cs="Times New Roman"/>
          <w:bCs/>
        </w:rPr>
        <w:t xml:space="preserve">„h) očkování a úhrada léčivých přípravků obsahujících očkovací látky pro očkování proti lidskému </w:t>
      </w:r>
      <w:proofErr w:type="spellStart"/>
      <w:r w:rsidRPr="00927D3E">
        <w:rPr>
          <w:rFonts w:cs="Times New Roman"/>
          <w:bCs/>
        </w:rPr>
        <w:lastRenderedPageBreak/>
        <w:t>papilomaviru</w:t>
      </w:r>
      <w:proofErr w:type="spellEnd"/>
      <w:r w:rsidRPr="00927D3E">
        <w:rPr>
          <w:rFonts w:cs="Times New Roman"/>
          <w:bCs/>
        </w:rPr>
        <w:t>, je-li očkování zahájeno od dovršení třináctého do dovršení čtrnáctého roku věku pojištěnce; hrazené očkovací látky schvaluje Ministerstvo zdravotnictví a zveřejňuje je formou sdělení ve Sbírce zákonů.“.“</w:t>
      </w:r>
    </w:p>
    <w:p w:rsidR="000506D4" w:rsidRPr="00B94A30" w:rsidRDefault="000506D4" w:rsidP="0018033D">
      <w:pPr>
        <w:autoSpaceDE w:val="0"/>
        <w:autoSpaceDN w:val="0"/>
        <w:adjustRightInd w:val="0"/>
        <w:rPr>
          <w:rFonts w:eastAsia="Calibri"/>
          <w:b/>
          <w:bCs/>
          <w:color w:val="C00000"/>
        </w:rPr>
      </w:pPr>
    </w:p>
    <w:p w:rsidR="000506D4" w:rsidRPr="00172F87" w:rsidRDefault="0018033D" w:rsidP="0018033D">
      <w:pPr>
        <w:pStyle w:val="nadpiszkona"/>
        <w:spacing w:before="0" w:after="0"/>
        <w:jc w:val="both"/>
        <w:rPr>
          <w:rFonts w:ascii="Times New Roman" w:hAnsi="Times New Roman"/>
          <w:bCs/>
          <w:sz w:val="24"/>
          <w:szCs w:val="24"/>
          <w:u w:val="single"/>
        </w:rPr>
      </w:pPr>
      <w:r>
        <w:rPr>
          <w:rFonts w:ascii="Times New Roman" w:hAnsi="Times New Roman"/>
          <w:bCs/>
          <w:sz w:val="24"/>
          <w:szCs w:val="24"/>
          <w:u w:val="single"/>
        </w:rPr>
        <w:t>A</w:t>
      </w:r>
      <w:r w:rsidR="000506D4" w:rsidRPr="00172F87">
        <w:rPr>
          <w:rFonts w:ascii="Times New Roman" w:hAnsi="Times New Roman"/>
          <w:bCs/>
          <w:sz w:val="24"/>
          <w:szCs w:val="24"/>
          <w:u w:val="single"/>
        </w:rPr>
        <w:t>7.</w:t>
      </w:r>
    </w:p>
    <w:p w:rsidR="000506D4" w:rsidRPr="00927D3E" w:rsidRDefault="000506D4" w:rsidP="0018033D">
      <w:pPr>
        <w:pStyle w:val="nadpiszkona"/>
        <w:spacing w:after="0"/>
        <w:jc w:val="both"/>
        <w:rPr>
          <w:rFonts w:ascii="Times New Roman" w:hAnsi="Times New Roman"/>
          <w:b w:val="0"/>
          <w:sz w:val="24"/>
          <w:szCs w:val="24"/>
        </w:rPr>
      </w:pPr>
      <w:r w:rsidRPr="00927D3E">
        <w:rPr>
          <w:rFonts w:ascii="Times New Roman" w:hAnsi="Times New Roman"/>
          <w:bCs/>
          <w:sz w:val="24"/>
          <w:szCs w:val="24"/>
        </w:rPr>
        <w:t xml:space="preserve">1. </w:t>
      </w:r>
      <w:r w:rsidRPr="00927D3E">
        <w:rPr>
          <w:rFonts w:ascii="Times New Roman" w:hAnsi="Times New Roman"/>
          <w:b w:val="0"/>
          <w:sz w:val="24"/>
          <w:szCs w:val="24"/>
        </w:rPr>
        <w:t xml:space="preserve">V části první čl. I bodu 191 příloze </w:t>
      </w:r>
      <w:proofErr w:type="gramStart"/>
      <w:r w:rsidRPr="00927D3E">
        <w:rPr>
          <w:rFonts w:ascii="Times New Roman" w:hAnsi="Times New Roman"/>
          <w:b w:val="0"/>
          <w:sz w:val="24"/>
          <w:szCs w:val="24"/>
        </w:rPr>
        <w:t>č. 3 oddílu</w:t>
      </w:r>
      <w:proofErr w:type="gramEnd"/>
      <w:r w:rsidRPr="00927D3E">
        <w:rPr>
          <w:rFonts w:ascii="Times New Roman" w:hAnsi="Times New Roman"/>
          <w:b w:val="0"/>
          <w:sz w:val="24"/>
          <w:szCs w:val="24"/>
        </w:rPr>
        <w:t xml:space="preserve"> C tabulce č. 1 úhradovou skupinu č. 05.02.01.01 uvést v tomto znění:</w:t>
      </w:r>
    </w:p>
    <w:tbl>
      <w:tblPr>
        <w:tblW w:w="9120" w:type="dxa"/>
        <w:jc w:val="center"/>
        <w:tblBorders>
          <w:top w:val="single" w:sz="6" w:space="0" w:color="808080"/>
          <w:left w:val="single" w:sz="6" w:space="0" w:color="808080"/>
          <w:bottom w:val="single" w:sz="6" w:space="0" w:color="808080"/>
          <w:right w:val="single" w:sz="6" w:space="0" w:color="808080"/>
        </w:tblBorders>
        <w:shd w:val="clear" w:color="auto" w:fill="FFFFFF"/>
        <w:tblLayout w:type="fixed"/>
        <w:tblCellMar>
          <w:left w:w="0" w:type="dxa"/>
          <w:right w:w="0" w:type="dxa"/>
        </w:tblCellMar>
        <w:tblLook w:val="04A0" w:firstRow="1" w:lastRow="0" w:firstColumn="1" w:lastColumn="0" w:noHBand="0" w:noVBand="1"/>
      </w:tblPr>
      <w:tblGrid>
        <w:gridCol w:w="936"/>
        <w:gridCol w:w="1322"/>
        <w:gridCol w:w="1120"/>
        <w:gridCol w:w="1239"/>
        <w:gridCol w:w="1322"/>
        <w:gridCol w:w="1057"/>
        <w:gridCol w:w="1190"/>
        <w:gridCol w:w="934"/>
      </w:tblGrid>
      <w:tr w:rsidR="000506D4" w:rsidTr="00105154">
        <w:trPr>
          <w:trHeight w:val="1590"/>
          <w:jc w:val="center"/>
        </w:trPr>
        <w:tc>
          <w:tcPr>
            <w:tcW w:w="93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506D4" w:rsidRDefault="000506D4" w:rsidP="00105154">
            <w:pPr>
              <w:jc w:val="center"/>
              <w:rPr>
                <w:sz w:val="16"/>
                <w:szCs w:val="16"/>
              </w:rPr>
            </w:pPr>
            <w:r>
              <w:rPr>
                <w:sz w:val="16"/>
                <w:szCs w:val="16"/>
              </w:rPr>
              <w:t>„05.02.01.01</w:t>
            </w:r>
          </w:p>
        </w:tc>
        <w:tc>
          <w:tcPr>
            <w:tcW w:w="1322"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506D4" w:rsidRDefault="000506D4" w:rsidP="00105154">
            <w:pPr>
              <w:jc w:val="center"/>
              <w:rPr>
                <w:sz w:val="16"/>
                <w:szCs w:val="16"/>
              </w:rPr>
            </w:pPr>
            <w:r>
              <w:rPr>
                <w:sz w:val="16"/>
                <w:szCs w:val="16"/>
              </w:rPr>
              <w:t>glukometry</w:t>
            </w:r>
          </w:p>
        </w:tc>
        <w:tc>
          <w:tcPr>
            <w:tcW w:w="1120"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možnost stahování hodnot z glukometru do univerzálních počítačových programů umožňujících vyhodnocení dat</w:t>
            </w:r>
          </w:p>
        </w:tc>
        <w:tc>
          <w:tcPr>
            <w:tcW w:w="123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DIA; PRL; INT</w:t>
            </w:r>
          </w:p>
        </w:tc>
        <w:tc>
          <w:tcPr>
            <w:tcW w:w="1322" w:type="dxa"/>
            <w:tcBorders>
              <w:top w:val="single" w:sz="6" w:space="0" w:color="808080"/>
              <w:left w:val="single" w:sz="6" w:space="0" w:color="808080"/>
              <w:bottom w:val="single" w:sz="4" w:space="0" w:color="auto"/>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trike/>
                <w:sz w:val="16"/>
                <w:szCs w:val="16"/>
              </w:rPr>
            </w:pPr>
            <w:r>
              <w:rPr>
                <w:sz w:val="16"/>
                <w:szCs w:val="16"/>
              </w:rPr>
              <w:t xml:space="preserve">diabetes </w:t>
            </w:r>
            <w:proofErr w:type="spellStart"/>
            <w:r>
              <w:rPr>
                <w:sz w:val="16"/>
                <w:szCs w:val="16"/>
              </w:rPr>
              <w:t>mellitus</w:t>
            </w:r>
            <w:proofErr w:type="spellEnd"/>
            <w:r>
              <w:rPr>
                <w:sz w:val="16"/>
                <w:szCs w:val="16"/>
              </w:rPr>
              <w:t xml:space="preserve"> při léčbě perorálními </w:t>
            </w:r>
            <w:proofErr w:type="spellStart"/>
            <w:r>
              <w:rPr>
                <w:sz w:val="16"/>
                <w:szCs w:val="16"/>
              </w:rPr>
              <w:t>antidiabetiky</w:t>
            </w:r>
            <w:proofErr w:type="spellEnd"/>
          </w:p>
        </w:tc>
        <w:tc>
          <w:tcPr>
            <w:tcW w:w="1057"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1 ks / 6 let</w:t>
            </w:r>
          </w:p>
        </w:tc>
        <w:tc>
          <w:tcPr>
            <w:tcW w:w="1190"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435,00 Kč / 1 ks</w:t>
            </w:r>
          </w:p>
        </w:tc>
        <w:tc>
          <w:tcPr>
            <w:tcW w:w="934"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ne</w:t>
            </w:r>
          </w:p>
        </w:tc>
      </w:tr>
      <w:tr w:rsidR="000506D4" w:rsidTr="00105154">
        <w:trPr>
          <w:trHeight w:val="1590"/>
          <w:jc w:val="center"/>
        </w:trPr>
        <w:tc>
          <w:tcPr>
            <w:tcW w:w="936"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0506D4" w:rsidRDefault="000506D4" w:rsidP="00105154">
            <w:pPr>
              <w:rPr>
                <w:sz w:val="16"/>
                <w:szCs w:val="16"/>
              </w:rPr>
            </w:pPr>
          </w:p>
        </w:tc>
        <w:tc>
          <w:tcPr>
            <w:tcW w:w="1322"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0506D4" w:rsidRDefault="000506D4" w:rsidP="00105154">
            <w:pPr>
              <w:rPr>
                <w:sz w:val="16"/>
                <w:szCs w:val="16"/>
              </w:rPr>
            </w:pPr>
          </w:p>
        </w:tc>
        <w:tc>
          <w:tcPr>
            <w:tcW w:w="112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0506D4" w:rsidRDefault="000506D4" w:rsidP="00105154">
            <w:pPr>
              <w:rPr>
                <w:sz w:val="16"/>
                <w:szCs w:val="16"/>
              </w:rPr>
            </w:pPr>
          </w:p>
        </w:tc>
        <w:tc>
          <w:tcPr>
            <w:tcW w:w="123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506D4" w:rsidRPr="00A22F16" w:rsidRDefault="000506D4" w:rsidP="00105154">
            <w:pPr>
              <w:jc w:val="center"/>
              <w:rPr>
                <w:sz w:val="16"/>
                <w:szCs w:val="16"/>
              </w:rPr>
            </w:pPr>
            <w:r w:rsidRPr="00A22F16">
              <w:rPr>
                <w:sz w:val="16"/>
                <w:szCs w:val="16"/>
              </w:rPr>
              <w:t>DIA; INT</w:t>
            </w:r>
          </w:p>
        </w:tc>
        <w:tc>
          <w:tcPr>
            <w:tcW w:w="1322" w:type="dxa"/>
            <w:tcBorders>
              <w:top w:val="single" w:sz="4" w:space="0" w:color="auto"/>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506D4" w:rsidRPr="00A22F16" w:rsidRDefault="000506D4" w:rsidP="00105154">
            <w:pPr>
              <w:jc w:val="center"/>
              <w:rPr>
                <w:sz w:val="16"/>
                <w:szCs w:val="16"/>
              </w:rPr>
            </w:pPr>
            <w:r w:rsidRPr="00A22F16">
              <w:rPr>
                <w:sz w:val="16"/>
                <w:szCs w:val="16"/>
              </w:rPr>
              <w:t xml:space="preserve">diabetes </w:t>
            </w:r>
            <w:proofErr w:type="spellStart"/>
            <w:r w:rsidRPr="00A22F16">
              <w:rPr>
                <w:sz w:val="16"/>
                <w:szCs w:val="16"/>
              </w:rPr>
              <w:t>mellitus</w:t>
            </w:r>
            <w:proofErr w:type="spellEnd"/>
            <w:r w:rsidRPr="00A22F16">
              <w:rPr>
                <w:sz w:val="16"/>
                <w:szCs w:val="16"/>
              </w:rPr>
              <w:t xml:space="preserve"> při léčbě inzulínem</w:t>
            </w:r>
          </w:p>
        </w:tc>
        <w:tc>
          <w:tcPr>
            <w:tcW w:w="1057"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0506D4" w:rsidRDefault="000506D4" w:rsidP="00105154">
            <w:pPr>
              <w:rPr>
                <w:sz w:val="16"/>
                <w:szCs w:val="16"/>
              </w:rPr>
            </w:pPr>
          </w:p>
        </w:tc>
        <w:tc>
          <w:tcPr>
            <w:tcW w:w="119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0506D4" w:rsidRDefault="000506D4" w:rsidP="00105154">
            <w:pPr>
              <w:rPr>
                <w:sz w:val="16"/>
                <w:szCs w:val="16"/>
              </w:rPr>
            </w:pPr>
          </w:p>
        </w:tc>
        <w:tc>
          <w:tcPr>
            <w:tcW w:w="934"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0506D4" w:rsidRDefault="000506D4" w:rsidP="00105154">
            <w:pPr>
              <w:rPr>
                <w:sz w:val="16"/>
                <w:szCs w:val="16"/>
              </w:rPr>
            </w:pPr>
          </w:p>
        </w:tc>
      </w:tr>
      <w:tr w:rsidR="000506D4" w:rsidTr="00105154">
        <w:trPr>
          <w:trHeight w:val="1590"/>
          <w:jc w:val="center"/>
        </w:trPr>
        <w:tc>
          <w:tcPr>
            <w:tcW w:w="93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1322"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112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123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DIA</w:t>
            </w:r>
          </w:p>
        </w:tc>
        <w:tc>
          <w:tcPr>
            <w:tcW w:w="1322" w:type="dxa"/>
            <w:tcBorders>
              <w:top w:val="single" w:sz="4" w:space="0" w:color="auto"/>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 xml:space="preserve">diabetes </w:t>
            </w:r>
            <w:proofErr w:type="spellStart"/>
            <w:r>
              <w:rPr>
                <w:sz w:val="16"/>
                <w:szCs w:val="16"/>
              </w:rPr>
              <w:t>mellitus</w:t>
            </w:r>
            <w:proofErr w:type="spellEnd"/>
            <w:r>
              <w:rPr>
                <w:sz w:val="16"/>
                <w:szCs w:val="16"/>
              </w:rPr>
              <w:t xml:space="preserve"> při léčbě injekčními neinzulínovými </w:t>
            </w:r>
            <w:proofErr w:type="spellStart"/>
            <w:r>
              <w:rPr>
                <w:sz w:val="16"/>
                <w:szCs w:val="16"/>
              </w:rPr>
              <w:t>antidiabetiky</w:t>
            </w:r>
            <w:proofErr w:type="spellEnd"/>
            <w:r>
              <w:rPr>
                <w:sz w:val="16"/>
                <w:szCs w:val="16"/>
              </w:rPr>
              <w:t>; nediabetická hypoglykémie (</w:t>
            </w:r>
            <w:proofErr w:type="spellStart"/>
            <w:r>
              <w:rPr>
                <w:sz w:val="16"/>
                <w:szCs w:val="16"/>
              </w:rPr>
              <w:t>inzulinom</w:t>
            </w:r>
            <w:proofErr w:type="spellEnd"/>
            <w:r>
              <w:rPr>
                <w:sz w:val="16"/>
                <w:szCs w:val="16"/>
              </w:rPr>
              <w:t xml:space="preserve">, dialýza, </w:t>
            </w:r>
            <w:proofErr w:type="spellStart"/>
            <w:r>
              <w:rPr>
                <w:sz w:val="16"/>
                <w:szCs w:val="16"/>
              </w:rPr>
              <w:t>postprandiální</w:t>
            </w:r>
            <w:proofErr w:type="spellEnd"/>
            <w:r>
              <w:rPr>
                <w:sz w:val="16"/>
                <w:szCs w:val="16"/>
              </w:rPr>
              <w:t xml:space="preserve"> hypoglykémie, kongenitální hyperinzulinismus, dědičná metabolická porucha)</w:t>
            </w:r>
          </w:p>
        </w:tc>
        <w:tc>
          <w:tcPr>
            <w:tcW w:w="1057"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119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934"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r>
    </w:tbl>
    <w:p w:rsidR="000506D4" w:rsidRDefault="000506D4" w:rsidP="000506D4">
      <w:pPr>
        <w:jc w:val="both"/>
        <w:rPr>
          <w:highlight w:val="yellow"/>
        </w:rPr>
      </w:pPr>
      <w:r w:rsidRPr="00A22F16">
        <w:t>“.</w:t>
      </w:r>
    </w:p>
    <w:p w:rsidR="000506D4" w:rsidRPr="009E2BEC" w:rsidRDefault="000506D4" w:rsidP="000506D4">
      <w:pPr>
        <w:pStyle w:val="nadpiszkona"/>
        <w:jc w:val="both"/>
        <w:rPr>
          <w:rFonts w:ascii="Times New Roman" w:hAnsi="Times New Roman"/>
          <w:b w:val="0"/>
          <w:sz w:val="24"/>
          <w:szCs w:val="24"/>
        </w:rPr>
      </w:pPr>
      <w:r>
        <w:rPr>
          <w:rFonts w:ascii="Times New Roman" w:hAnsi="Times New Roman"/>
          <w:bCs/>
          <w:sz w:val="24"/>
          <w:szCs w:val="24"/>
        </w:rPr>
        <w:t>2</w:t>
      </w:r>
      <w:r w:rsidRPr="009E2BEC">
        <w:rPr>
          <w:rFonts w:ascii="Times New Roman" w:hAnsi="Times New Roman"/>
          <w:bCs/>
          <w:sz w:val="24"/>
          <w:szCs w:val="24"/>
        </w:rPr>
        <w:t xml:space="preserve">. </w:t>
      </w:r>
      <w:r w:rsidRPr="009E2BEC">
        <w:rPr>
          <w:rFonts w:ascii="Times New Roman" w:hAnsi="Times New Roman"/>
          <w:b w:val="0"/>
          <w:sz w:val="24"/>
          <w:szCs w:val="24"/>
        </w:rPr>
        <w:t>V části první čl. I</w:t>
      </w:r>
      <w:r>
        <w:rPr>
          <w:rFonts w:ascii="Times New Roman" w:hAnsi="Times New Roman"/>
          <w:b w:val="0"/>
          <w:sz w:val="24"/>
          <w:szCs w:val="24"/>
        </w:rPr>
        <w:t xml:space="preserve"> </w:t>
      </w:r>
      <w:r w:rsidRPr="009E2BEC">
        <w:rPr>
          <w:rFonts w:ascii="Times New Roman" w:hAnsi="Times New Roman"/>
          <w:b w:val="0"/>
          <w:sz w:val="24"/>
          <w:szCs w:val="24"/>
        </w:rPr>
        <w:t>bod</w:t>
      </w:r>
      <w:r>
        <w:rPr>
          <w:rFonts w:ascii="Times New Roman" w:hAnsi="Times New Roman"/>
          <w:b w:val="0"/>
          <w:sz w:val="24"/>
          <w:szCs w:val="24"/>
        </w:rPr>
        <w:t>u</w:t>
      </w:r>
      <w:r w:rsidRPr="009E2BEC">
        <w:rPr>
          <w:rFonts w:ascii="Times New Roman" w:hAnsi="Times New Roman"/>
          <w:b w:val="0"/>
          <w:sz w:val="24"/>
          <w:szCs w:val="24"/>
        </w:rPr>
        <w:t xml:space="preserve"> </w:t>
      </w:r>
      <w:r>
        <w:rPr>
          <w:rFonts w:ascii="Times New Roman" w:hAnsi="Times New Roman"/>
          <w:b w:val="0"/>
          <w:sz w:val="24"/>
          <w:szCs w:val="24"/>
        </w:rPr>
        <w:t xml:space="preserve">191 příloze </w:t>
      </w:r>
      <w:proofErr w:type="gramStart"/>
      <w:r>
        <w:rPr>
          <w:rFonts w:ascii="Times New Roman" w:hAnsi="Times New Roman"/>
          <w:b w:val="0"/>
          <w:sz w:val="24"/>
          <w:szCs w:val="24"/>
        </w:rPr>
        <w:t>č. 3 oddílu</w:t>
      </w:r>
      <w:proofErr w:type="gramEnd"/>
      <w:r>
        <w:rPr>
          <w:rFonts w:ascii="Times New Roman" w:hAnsi="Times New Roman"/>
          <w:b w:val="0"/>
          <w:sz w:val="24"/>
          <w:szCs w:val="24"/>
        </w:rPr>
        <w:t xml:space="preserve"> C</w:t>
      </w:r>
      <w:r w:rsidRPr="009E2BEC">
        <w:rPr>
          <w:rFonts w:ascii="Times New Roman" w:hAnsi="Times New Roman"/>
          <w:b w:val="0"/>
          <w:sz w:val="24"/>
          <w:szCs w:val="24"/>
        </w:rPr>
        <w:t xml:space="preserve"> </w:t>
      </w:r>
      <w:r>
        <w:rPr>
          <w:rFonts w:ascii="Times New Roman" w:hAnsi="Times New Roman"/>
          <w:b w:val="0"/>
          <w:sz w:val="24"/>
          <w:szCs w:val="24"/>
        </w:rPr>
        <w:t>tabulce č. 1 úhradovou skupinu č. </w:t>
      </w:r>
      <w:r w:rsidRPr="003F5939">
        <w:rPr>
          <w:rFonts w:ascii="Times New Roman" w:hAnsi="Times New Roman"/>
          <w:b w:val="0"/>
          <w:sz w:val="24"/>
          <w:szCs w:val="24"/>
        </w:rPr>
        <w:t>05.02.0</w:t>
      </w:r>
      <w:r>
        <w:rPr>
          <w:rFonts w:ascii="Times New Roman" w:hAnsi="Times New Roman"/>
          <w:b w:val="0"/>
          <w:sz w:val="24"/>
          <w:szCs w:val="24"/>
        </w:rPr>
        <w:t>2</w:t>
      </w:r>
      <w:r w:rsidRPr="003F5939">
        <w:rPr>
          <w:rFonts w:ascii="Times New Roman" w:hAnsi="Times New Roman"/>
          <w:b w:val="0"/>
          <w:sz w:val="24"/>
          <w:szCs w:val="24"/>
        </w:rPr>
        <w:t>.01</w:t>
      </w:r>
      <w:r>
        <w:rPr>
          <w:rFonts w:ascii="Times New Roman" w:hAnsi="Times New Roman"/>
          <w:b w:val="0"/>
          <w:sz w:val="24"/>
          <w:szCs w:val="24"/>
        </w:rPr>
        <w:t xml:space="preserve"> </w:t>
      </w:r>
      <w:r w:rsidRPr="009E2BEC">
        <w:rPr>
          <w:rFonts w:ascii="Times New Roman" w:hAnsi="Times New Roman"/>
          <w:b w:val="0"/>
          <w:sz w:val="24"/>
          <w:szCs w:val="24"/>
        </w:rPr>
        <w:t>uvést v tomto znění:</w:t>
      </w:r>
    </w:p>
    <w:p w:rsidR="000506D4" w:rsidRDefault="000506D4" w:rsidP="000506D4">
      <w:pPr>
        <w:jc w:val="both"/>
        <w:rPr>
          <w:highlight w:val="yellow"/>
        </w:rPr>
      </w:pPr>
    </w:p>
    <w:tbl>
      <w:tblPr>
        <w:tblW w:w="9120" w:type="dxa"/>
        <w:jc w:val="center"/>
        <w:tblBorders>
          <w:top w:val="single" w:sz="6" w:space="0" w:color="808080"/>
          <w:left w:val="single" w:sz="6" w:space="0" w:color="808080"/>
          <w:bottom w:val="single" w:sz="6" w:space="0" w:color="808080"/>
          <w:right w:val="single" w:sz="6" w:space="0" w:color="808080"/>
        </w:tblBorders>
        <w:shd w:val="clear" w:color="auto" w:fill="FFFFFF"/>
        <w:tblLayout w:type="fixed"/>
        <w:tblCellMar>
          <w:left w:w="0" w:type="dxa"/>
          <w:right w:w="0" w:type="dxa"/>
        </w:tblCellMar>
        <w:tblLook w:val="04A0" w:firstRow="1" w:lastRow="0" w:firstColumn="1" w:lastColumn="0" w:noHBand="0" w:noVBand="1"/>
      </w:tblPr>
      <w:tblGrid>
        <w:gridCol w:w="936"/>
        <w:gridCol w:w="1322"/>
        <w:gridCol w:w="1120"/>
        <w:gridCol w:w="1239"/>
        <w:gridCol w:w="1322"/>
        <w:gridCol w:w="1057"/>
        <w:gridCol w:w="1190"/>
        <w:gridCol w:w="934"/>
      </w:tblGrid>
      <w:tr w:rsidR="000506D4" w:rsidTr="00105154">
        <w:trPr>
          <w:jc w:val="center"/>
        </w:trPr>
        <w:tc>
          <w:tcPr>
            <w:tcW w:w="936"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506D4" w:rsidRDefault="000506D4" w:rsidP="00105154">
            <w:pPr>
              <w:jc w:val="center"/>
              <w:rPr>
                <w:sz w:val="16"/>
                <w:szCs w:val="16"/>
              </w:rPr>
            </w:pPr>
            <w:r>
              <w:rPr>
                <w:sz w:val="16"/>
                <w:szCs w:val="16"/>
              </w:rPr>
              <w:t>„05.02.02.01</w:t>
            </w:r>
          </w:p>
        </w:tc>
        <w:tc>
          <w:tcPr>
            <w:tcW w:w="1322"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hideMark/>
          </w:tcPr>
          <w:p w:rsidR="000506D4" w:rsidRDefault="000506D4" w:rsidP="00105154">
            <w:pPr>
              <w:jc w:val="center"/>
              <w:rPr>
                <w:sz w:val="16"/>
                <w:szCs w:val="16"/>
              </w:rPr>
            </w:pPr>
            <w:r>
              <w:rPr>
                <w:sz w:val="16"/>
                <w:szCs w:val="16"/>
              </w:rPr>
              <w:t>diagnostické proužky pro stanovení glukózy z krve</w:t>
            </w:r>
          </w:p>
        </w:tc>
        <w:tc>
          <w:tcPr>
            <w:tcW w:w="1120"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rPr>
                <w:sz w:val="16"/>
                <w:szCs w:val="16"/>
              </w:rPr>
            </w:pPr>
          </w:p>
        </w:tc>
        <w:tc>
          <w:tcPr>
            <w:tcW w:w="123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DIA; PRL; INT</w:t>
            </w:r>
          </w:p>
        </w:tc>
        <w:tc>
          <w:tcPr>
            <w:tcW w:w="1322"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 xml:space="preserve">diabetes </w:t>
            </w:r>
            <w:proofErr w:type="spellStart"/>
            <w:r>
              <w:rPr>
                <w:sz w:val="16"/>
                <w:szCs w:val="16"/>
              </w:rPr>
              <w:t>mellitus</w:t>
            </w:r>
            <w:proofErr w:type="spellEnd"/>
            <w:r>
              <w:rPr>
                <w:sz w:val="16"/>
                <w:szCs w:val="16"/>
              </w:rPr>
              <w:t xml:space="preserve"> při léčbě perorálními </w:t>
            </w:r>
            <w:proofErr w:type="spellStart"/>
            <w:r>
              <w:rPr>
                <w:sz w:val="16"/>
                <w:szCs w:val="16"/>
              </w:rPr>
              <w:t>antidiabetiky</w:t>
            </w:r>
            <w:proofErr w:type="spellEnd"/>
          </w:p>
        </w:tc>
        <w:tc>
          <w:tcPr>
            <w:tcW w:w="105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100 ks / 1 rok</w:t>
            </w:r>
          </w:p>
        </w:tc>
        <w:tc>
          <w:tcPr>
            <w:tcW w:w="1190"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5,22 Kč / 1 ks</w:t>
            </w:r>
          </w:p>
        </w:tc>
        <w:tc>
          <w:tcPr>
            <w:tcW w:w="934" w:type="dxa"/>
            <w:vMerge w:val="restart"/>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ne</w:t>
            </w:r>
          </w:p>
        </w:tc>
      </w:tr>
      <w:tr w:rsidR="000506D4" w:rsidTr="00105154">
        <w:trPr>
          <w:jc w:val="center"/>
        </w:trPr>
        <w:tc>
          <w:tcPr>
            <w:tcW w:w="936"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0506D4" w:rsidRDefault="000506D4" w:rsidP="00105154">
            <w:pPr>
              <w:rPr>
                <w:sz w:val="16"/>
                <w:szCs w:val="16"/>
              </w:rPr>
            </w:pPr>
          </w:p>
        </w:tc>
        <w:tc>
          <w:tcPr>
            <w:tcW w:w="1322"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0506D4" w:rsidRDefault="000506D4" w:rsidP="00105154">
            <w:pPr>
              <w:rPr>
                <w:sz w:val="16"/>
                <w:szCs w:val="16"/>
              </w:rPr>
            </w:pPr>
          </w:p>
        </w:tc>
        <w:tc>
          <w:tcPr>
            <w:tcW w:w="112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0506D4" w:rsidRDefault="000506D4" w:rsidP="00105154">
            <w:pPr>
              <w:rPr>
                <w:sz w:val="16"/>
                <w:szCs w:val="16"/>
              </w:rPr>
            </w:pPr>
          </w:p>
        </w:tc>
        <w:tc>
          <w:tcPr>
            <w:tcW w:w="123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506D4" w:rsidRPr="00A22F16" w:rsidRDefault="000506D4" w:rsidP="00105154">
            <w:pPr>
              <w:jc w:val="center"/>
              <w:rPr>
                <w:sz w:val="16"/>
                <w:szCs w:val="16"/>
              </w:rPr>
            </w:pPr>
            <w:r w:rsidRPr="00A22F16">
              <w:rPr>
                <w:sz w:val="16"/>
                <w:szCs w:val="16"/>
              </w:rPr>
              <w:t>DIA; INT</w:t>
            </w:r>
          </w:p>
        </w:tc>
        <w:tc>
          <w:tcPr>
            <w:tcW w:w="1322"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506D4" w:rsidRPr="00A22F16" w:rsidRDefault="000506D4" w:rsidP="00105154">
            <w:pPr>
              <w:jc w:val="center"/>
              <w:rPr>
                <w:sz w:val="16"/>
                <w:szCs w:val="16"/>
              </w:rPr>
            </w:pPr>
            <w:r w:rsidRPr="00A22F16">
              <w:rPr>
                <w:sz w:val="16"/>
                <w:szCs w:val="16"/>
              </w:rPr>
              <w:t xml:space="preserve">diabetes </w:t>
            </w:r>
            <w:proofErr w:type="spellStart"/>
            <w:r w:rsidRPr="00A22F16">
              <w:rPr>
                <w:sz w:val="16"/>
                <w:szCs w:val="16"/>
              </w:rPr>
              <w:t>mellitus</w:t>
            </w:r>
            <w:proofErr w:type="spellEnd"/>
            <w:r w:rsidRPr="00A22F16">
              <w:rPr>
                <w:sz w:val="16"/>
                <w:szCs w:val="16"/>
              </w:rPr>
              <w:t xml:space="preserve"> při léčbě inzulínem</w:t>
            </w:r>
          </w:p>
        </w:tc>
        <w:tc>
          <w:tcPr>
            <w:tcW w:w="105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tcPr>
          <w:p w:rsidR="000506D4" w:rsidRPr="00A22F16" w:rsidRDefault="000506D4" w:rsidP="00105154">
            <w:pPr>
              <w:jc w:val="center"/>
              <w:rPr>
                <w:sz w:val="16"/>
                <w:szCs w:val="16"/>
              </w:rPr>
            </w:pPr>
            <w:r w:rsidRPr="00A22F16">
              <w:rPr>
                <w:sz w:val="16"/>
                <w:szCs w:val="16"/>
              </w:rPr>
              <w:t>400 ks / 1 rok</w:t>
            </w:r>
          </w:p>
        </w:tc>
        <w:tc>
          <w:tcPr>
            <w:tcW w:w="1190"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0506D4" w:rsidRDefault="000506D4" w:rsidP="00105154">
            <w:pPr>
              <w:rPr>
                <w:sz w:val="16"/>
                <w:szCs w:val="16"/>
              </w:rPr>
            </w:pPr>
          </w:p>
        </w:tc>
        <w:tc>
          <w:tcPr>
            <w:tcW w:w="934"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rsidR="000506D4" w:rsidRDefault="000506D4" w:rsidP="00105154">
            <w:pPr>
              <w:rPr>
                <w:sz w:val="16"/>
                <w:szCs w:val="16"/>
              </w:rPr>
            </w:pPr>
          </w:p>
        </w:tc>
      </w:tr>
      <w:tr w:rsidR="000506D4" w:rsidTr="00105154">
        <w:trPr>
          <w:jc w:val="center"/>
        </w:trPr>
        <w:tc>
          <w:tcPr>
            <w:tcW w:w="93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1322"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112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123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DIA</w:t>
            </w:r>
          </w:p>
        </w:tc>
        <w:tc>
          <w:tcPr>
            <w:tcW w:w="1322"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 xml:space="preserve">diabetes </w:t>
            </w:r>
            <w:proofErr w:type="spellStart"/>
            <w:r>
              <w:rPr>
                <w:sz w:val="16"/>
                <w:szCs w:val="16"/>
              </w:rPr>
              <w:t>mellitus</w:t>
            </w:r>
            <w:proofErr w:type="spellEnd"/>
            <w:r>
              <w:rPr>
                <w:sz w:val="16"/>
                <w:szCs w:val="16"/>
              </w:rPr>
              <w:t xml:space="preserve"> při léčbě injekčními neinzulínovými </w:t>
            </w:r>
            <w:proofErr w:type="spellStart"/>
            <w:r>
              <w:rPr>
                <w:sz w:val="16"/>
                <w:szCs w:val="16"/>
              </w:rPr>
              <w:t>antidiabetiky</w:t>
            </w:r>
            <w:proofErr w:type="spellEnd"/>
            <w:r>
              <w:rPr>
                <w:sz w:val="16"/>
                <w:szCs w:val="16"/>
              </w:rPr>
              <w:t>; nediabetická hypoglykémie (</w:t>
            </w:r>
            <w:proofErr w:type="spellStart"/>
            <w:r>
              <w:rPr>
                <w:sz w:val="16"/>
                <w:szCs w:val="16"/>
              </w:rPr>
              <w:t>inzulinom</w:t>
            </w:r>
            <w:proofErr w:type="spellEnd"/>
            <w:r>
              <w:rPr>
                <w:sz w:val="16"/>
                <w:szCs w:val="16"/>
              </w:rPr>
              <w:t xml:space="preserve">, dialýza, </w:t>
            </w:r>
            <w:proofErr w:type="spellStart"/>
            <w:r>
              <w:rPr>
                <w:sz w:val="16"/>
                <w:szCs w:val="16"/>
              </w:rPr>
              <w:t>postprandiální</w:t>
            </w:r>
            <w:proofErr w:type="spellEnd"/>
            <w:r>
              <w:rPr>
                <w:sz w:val="16"/>
                <w:szCs w:val="16"/>
              </w:rPr>
              <w:t xml:space="preserve"> hypoglykémie)</w:t>
            </w:r>
          </w:p>
        </w:tc>
        <w:tc>
          <w:tcPr>
            <w:tcW w:w="105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400 ks / 1 rok</w:t>
            </w:r>
          </w:p>
        </w:tc>
        <w:tc>
          <w:tcPr>
            <w:tcW w:w="119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934"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r>
      <w:tr w:rsidR="000506D4" w:rsidTr="00105154">
        <w:trPr>
          <w:jc w:val="center"/>
        </w:trPr>
        <w:tc>
          <w:tcPr>
            <w:tcW w:w="93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1322"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112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123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DIA</w:t>
            </w:r>
          </w:p>
        </w:tc>
        <w:tc>
          <w:tcPr>
            <w:tcW w:w="1322"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 xml:space="preserve">diabetes </w:t>
            </w:r>
            <w:proofErr w:type="spellStart"/>
            <w:r>
              <w:rPr>
                <w:sz w:val="16"/>
                <w:szCs w:val="16"/>
              </w:rPr>
              <w:t>mellitus</w:t>
            </w:r>
            <w:proofErr w:type="spellEnd"/>
            <w:r>
              <w:rPr>
                <w:sz w:val="16"/>
                <w:szCs w:val="16"/>
              </w:rPr>
              <w:t xml:space="preserve"> při léčbě intenzifikovanou inzulínovou </w:t>
            </w:r>
            <w:r>
              <w:rPr>
                <w:sz w:val="16"/>
                <w:szCs w:val="16"/>
              </w:rPr>
              <w:lastRenderedPageBreak/>
              <w:t>terapií </w:t>
            </w:r>
            <w:r>
              <w:rPr>
                <w:sz w:val="16"/>
                <w:szCs w:val="16"/>
              </w:rPr>
              <w:br/>
              <w:t>(léčba inzulínovými pery nebo pumpou)</w:t>
            </w:r>
          </w:p>
        </w:tc>
        <w:tc>
          <w:tcPr>
            <w:tcW w:w="105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lastRenderedPageBreak/>
              <w:t>1.500 ks / 1 rok</w:t>
            </w:r>
          </w:p>
        </w:tc>
        <w:tc>
          <w:tcPr>
            <w:tcW w:w="119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934"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r>
      <w:tr w:rsidR="000506D4" w:rsidTr="00105154">
        <w:trPr>
          <w:jc w:val="center"/>
        </w:trPr>
        <w:tc>
          <w:tcPr>
            <w:tcW w:w="936"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1322"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112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1239"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DIA</w:t>
            </w:r>
          </w:p>
        </w:tc>
        <w:tc>
          <w:tcPr>
            <w:tcW w:w="1322"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 xml:space="preserve">diabetes </w:t>
            </w:r>
            <w:proofErr w:type="spellStart"/>
            <w:r>
              <w:rPr>
                <w:sz w:val="16"/>
                <w:szCs w:val="16"/>
              </w:rPr>
              <w:t>mellitus</w:t>
            </w:r>
            <w:proofErr w:type="spellEnd"/>
            <w:r>
              <w:rPr>
                <w:sz w:val="16"/>
                <w:szCs w:val="16"/>
              </w:rPr>
              <w:t xml:space="preserve"> do </w:t>
            </w:r>
            <w:r>
              <w:rPr>
                <w:sz w:val="16"/>
                <w:szCs w:val="16"/>
              </w:rPr>
              <w:br/>
              <w:t xml:space="preserve">18 let včetně; diabetes </w:t>
            </w:r>
            <w:proofErr w:type="spellStart"/>
            <w:r>
              <w:rPr>
                <w:sz w:val="16"/>
                <w:szCs w:val="16"/>
              </w:rPr>
              <w:t>mellitus</w:t>
            </w:r>
            <w:proofErr w:type="spellEnd"/>
            <w:r>
              <w:rPr>
                <w:sz w:val="16"/>
                <w:szCs w:val="16"/>
              </w:rPr>
              <w:t xml:space="preserve"> v těhotenství; nediabetická hypoglykémie (kongenitální hyperinzulinismus, dědičná metabolická porucha) u dětí do 10 let včetně</w:t>
            </w:r>
          </w:p>
        </w:tc>
        <w:tc>
          <w:tcPr>
            <w:tcW w:w="1057" w:type="dxa"/>
            <w:tcBorders>
              <w:top w:val="single" w:sz="6" w:space="0" w:color="808080"/>
              <w:left w:val="single" w:sz="6" w:space="0" w:color="808080"/>
              <w:bottom w:val="single" w:sz="6" w:space="0" w:color="808080"/>
              <w:right w:val="single" w:sz="6" w:space="0" w:color="808080"/>
            </w:tcBorders>
            <w:shd w:val="clear" w:color="auto" w:fill="FFFFFF"/>
            <w:tcMar>
              <w:top w:w="30" w:type="dxa"/>
              <w:left w:w="45" w:type="dxa"/>
              <w:bottom w:w="30" w:type="dxa"/>
              <w:right w:w="45" w:type="dxa"/>
            </w:tcMar>
            <w:vAlign w:val="center"/>
            <w:hideMark/>
          </w:tcPr>
          <w:p w:rsidR="000506D4" w:rsidRDefault="000506D4" w:rsidP="00105154">
            <w:pPr>
              <w:jc w:val="center"/>
              <w:rPr>
                <w:sz w:val="16"/>
                <w:szCs w:val="16"/>
              </w:rPr>
            </w:pPr>
            <w:r>
              <w:rPr>
                <w:sz w:val="16"/>
                <w:szCs w:val="16"/>
              </w:rPr>
              <w:t>2.500 ks / 1 rok</w:t>
            </w:r>
          </w:p>
        </w:tc>
        <w:tc>
          <w:tcPr>
            <w:tcW w:w="1190"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c>
          <w:tcPr>
            <w:tcW w:w="934" w:type="dxa"/>
            <w:vMerge/>
            <w:tcBorders>
              <w:top w:val="single" w:sz="6" w:space="0" w:color="808080"/>
              <w:left w:val="single" w:sz="6" w:space="0" w:color="808080"/>
              <w:bottom w:val="single" w:sz="6" w:space="0" w:color="808080"/>
              <w:right w:val="single" w:sz="6" w:space="0" w:color="808080"/>
            </w:tcBorders>
            <w:shd w:val="clear" w:color="auto" w:fill="FFFFFF"/>
            <w:vAlign w:val="center"/>
            <w:hideMark/>
          </w:tcPr>
          <w:p w:rsidR="000506D4" w:rsidRDefault="000506D4" w:rsidP="00105154">
            <w:pPr>
              <w:rPr>
                <w:sz w:val="16"/>
                <w:szCs w:val="16"/>
              </w:rPr>
            </w:pPr>
          </w:p>
        </w:tc>
      </w:tr>
    </w:tbl>
    <w:p w:rsidR="000506D4" w:rsidRPr="00A22F16" w:rsidRDefault="000506D4" w:rsidP="000506D4">
      <w:pPr>
        <w:jc w:val="both"/>
      </w:pPr>
      <w:r w:rsidRPr="00A22F16">
        <w:t>“.</w:t>
      </w:r>
    </w:p>
    <w:p w:rsidR="000506D4" w:rsidRPr="000506D4" w:rsidRDefault="000506D4" w:rsidP="000506D4">
      <w:pPr>
        <w:autoSpaceDE w:val="0"/>
        <w:autoSpaceDN w:val="0"/>
        <w:adjustRightInd w:val="0"/>
        <w:rPr>
          <w:rFonts w:eastAsia="Calibri"/>
          <w:b/>
          <w:bCs/>
          <w:color w:val="C00000"/>
        </w:rPr>
      </w:pPr>
    </w:p>
    <w:p w:rsidR="000506D4" w:rsidRPr="000506D4" w:rsidRDefault="0018033D" w:rsidP="000506D4">
      <w:pPr>
        <w:autoSpaceDE w:val="0"/>
        <w:autoSpaceDN w:val="0"/>
        <w:adjustRightInd w:val="0"/>
        <w:rPr>
          <w:rFonts w:eastAsia="Calibri"/>
          <w:b/>
          <w:bCs/>
          <w:u w:val="single"/>
        </w:rPr>
      </w:pPr>
      <w:r>
        <w:rPr>
          <w:rFonts w:eastAsia="Calibri"/>
          <w:b/>
          <w:bCs/>
          <w:u w:val="single"/>
        </w:rPr>
        <w:t>A</w:t>
      </w:r>
      <w:r w:rsidR="000506D4" w:rsidRPr="000506D4">
        <w:rPr>
          <w:rFonts w:eastAsia="Calibri"/>
          <w:b/>
          <w:bCs/>
          <w:u w:val="single"/>
        </w:rPr>
        <w:t>8.</w:t>
      </w:r>
    </w:p>
    <w:p w:rsidR="000506D4" w:rsidRPr="00927D3E" w:rsidRDefault="000506D4" w:rsidP="000506D4">
      <w:pPr>
        <w:pStyle w:val="nadpiszkona"/>
        <w:jc w:val="both"/>
        <w:rPr>
          <w:rFonts w:ascii="Times New Roman" w:hAnsi="Times New Roman"/>
          <w:b w:val="0"/>
          <w:sz w:val="24"/>
          <w:szCs w:val="24"/>
        </w:rPr>
      </w:pPr>
      <w:r w:rsidRPr="00927D3E">
        <w:rPr>
          <w:rFonts w:ascii="Times New Roman" w:hAnsi="Times New Roman"/>
          <w:bCs/>
          <w:sz w:val="24"/>
          <w:szCs w:val="24"/>
        </w:rPr>
        <w:t xml:space="preserve">1. </w:t>
      </w:r>
      <w:r w:rsidRPr="00927D3E">
        <w:rPr>
          <w:rFonts w:ascii="Times New Roman" w:hAnsi="Times New Roman"/>
          <w:b w:val="0"/>
          <w:sz w:val="24"/>
          <w:szCs w:val="24"/>
        </w:rPr>
        <w:t>V části první čl. I bod 5 uvést v tomto znění:</w:t>
      </w:r>
    </w:p>
    <w:p w:rsidR="000506D4" w:rsidRPr="00927D3E" w:rsidRDefault="000506D4" w:rsidP="000506D4">
      <w:pPr>
        <w:pStyle w:val="nadpiszkona"/>
        <w:jc w:val="both"/>
        <w:rPr>
          <w:rFonts w:ascii="Times New Roman" w:hAnsi="Times New Roman"/>
          <w:b w:val="0"/>
          <w:sz w:val="24"/>
          <w:szCs w:val="24"/>
        </w:rPr>
      </w:pPr>
      <w:r w:rsidRPr="00927D3E">
        <w:rPr>
          <w:rFonts w:ascii="Times New Roman" w:hAnsi="Times New Roman"/>
          <w:b w:val="0"/>
          <w:sz w:val="24"/>
          <w:szCs w:val="24"/>
        </w:rPr>
        <w:t>„5. V § 11 odst. 1 písmeno j) zní:</w:t>
      </w:r>
    </w:p>
    <w:p w:rsidR="000506D4" w:rsidRPr="00927D3E" w:rsidRDefault="000506D4" w:rsidP="000506D4">
      <w:pPr>
        <w:pStyle w:val="nadpiszkona"/>
        <w:ind w:left="709" w:hanging="425"/>
        <w:jc w:val="both"/>
        <w:rPr>
          <w:rFonts w:ascii="Times New Roman" w:hAnsi="Times New Roman"/>
          <w:b w:val="0"/>
          <w:sz w:val="24"/>
          <w:szCs w:val="24"/>
        </w:rPr>
      </w:pPr>
      <w:r w:rsidRPr="00927D3E">
        <w:rPr>
          <w:rFonts w:ascii="Times New Roman" w:hAnsi="Times New Roman"/>
          <w:b w:val="0"/>
          <w:sz w:val="24"/>
          <w:szCs w:val="24"/>
        </w:rPr>
        <w:t>„j) na vystavení dokladu o zaplacení doplatku za vydání částečně hrazeného léčivého přípravku nebo částečně hrazené potraviny pro zvláštní lékařské účely poskytovatelem lékárenské péče, za poskytnutí částečně hrazeného zvlášť účtovaného léčivého přípravku poskytnutého poskytovatelem zdravotních služeb nebo za vydání částečně hrazeného zdravotnického prostředku osobou oprávněnou vydávat zdravotnické prostředky podle zákona o zdravotnických prostředcích,“.“.</w:t>
      </w:r>
    </w:p>
    <w:p w:rsidR="000506D4" w:rsidRPr="00927D3E" w:rsidRDefault="000506D4" w:rsidP="000506D4">
      <w:pPr>
        <w:pStyle w:val="nadpiszkona"/>
        <w:jc w:val="both"/>
        <w:rPr>
          <w:rFonts w:ascii="Times New Roman" w:hAnsi="Times New Roman"/>
          <w:b w:val="0"/>
          <w:sz w:val="24"/>
          <w:szCs w:val="24"/>
        </w:rPr>
      </w:pPr>
      <w:r w:rsidRPr="00927D3E">
        <w:rPr>
          <w:rFonts w:ascii="Times New Roman" w:hAnsi="Times New Roman"/>
          <w:bCs/>
          <w:sz w:val="24"/>
          <w:szCs w:val="24"/>
        </w:rPr>
        <w:t xml:space="preserve">2. </w:t>
      </w:r>
      <w:r w:rsidRPr="00927D3E">
        <w:rPr>
          <w:rFonts w:ascii="Times New Roman" w:hAnsi="Times New Roman"/>
          <w:b w:val="0"/>
          <w:sz w:val="24"/>
          <w:szCs w:val="24"/>
        </w:rPr>
        <w:t>V části první čl. I bod 28 uvést v tomto znění:</w:t>
      </w:r>
    </w:p>
    <w:p w:rsidR="000506D4" w:rsidRPr="00927D3E" w:rsidRDefault="000506D4" w:rsidP="000506D4">
      <w:pPr>
        <w:pStyle w:val="nadpiszkona"/>
        <w:ind w:left="709" w:hanging="425"/>
        <w:jc w:val="both"/>
        <w:rPr>
          <w:rFonts w:ascii="Times New Roman" w:hAnsi="Times New Roman"/>
          <w:b w:val="0"/>
          <w:sz w:val="24"/>
          <w:szCs w:val="24"/>
        </w:rPr>
      </w:pPr>
      <w:r w:rsidRPr="00927D3E">
        <w:rPr>
          <w:rFonts w:ascii="Times New Roman" w:hAnsi="Times New Roman"/>
          <w:b w:val="0"/>
          <w:sz w:val="24"/>
          <w:szCs w:val="24"/>
        </w:rPr>
        <w:t>„28. V § 17 odst. 7 písm. a) bod 3 zní:</w:t>
      </w:r>
    </w:p>
    <w:p w:rsidR="000506D4" w:rsidRPr="00927D3E" w:rsidRDefault="000506D4" w:rsidP="000506D4">
      <w:pPr>
        <w:pStyle w:val="nadpiszkona"/>
        <w:ind w:left="709" w:hanging="425"/>
        <w:jc w:val="both"/>
        <w:rPr>
          <w:rFonts w:ascii="Times New Roman" w:hAnsi="Times New Roman"/>
          <w:b w:val="0"/>
          <w:bCs/>
          <w:sz w:val="24"/>
          <w:szCs w:val="24"/>
        </w:rPr>
      </w:pPr>
      <w:r w:rsidRPr="00927D3E">
        <w:rPr>
          <w:rFonts w:ascii="Times New Roman" w:hAnsi="Times New Roman"/>
          <w:b w:val="0"/>
          <w:bCs/>
          <w:sz w:val="24"/>
          <w:szCs w:val="24"/>
        </w:rPr>
        <w:t>„3. očním optikám,</w:t>
      </w:r>
      <w:r w:rsidRPr="00927D3E">
        <w:rPr>
          <w:rFonts w:ascii="Times New Roman" w:hAnsi="Times New Roman"/>
          <w:sz w:val="24"/>
          <w:szCs w:val="24"/>
        </w:rPr>
        <w:t xml:space="preserve"> </w:t>
      </w:r>
      <w:r w:rsidRPr="00927D3E">
        <w:rPr>
          <w:rFonts w:ascii="Times New Roman" w:hAnsi="Times New Roman"/>
          <w:b w:val="0"/>
          <w:bCs/>
          <w:sz w:val="24"/>
          <w:szCs w:val="24"/>
        </w:rPr>
        <w:t>se kterými zdravotní pojišťovna uzavřela za tímto účelem smlouvu, pouze zdravotnické prostředky pro léčbu šilhavosti u dětí, zdravotnické prostředky pro slabozraké a zdravotnické prostředky pro korekci zraku podle přílohy č. 3 k tomuto zákonu,“. “.</w:t>
      </w:r>
    </w:p>
    <w:p w:rsidR="000506D4" w:rsidRPr="00927D3E" w:rsidRDefault="000506D4" w:rsidP="000506D4">
      <w:pPr>
        <w:pStyle w:val="nadpiszkona"/>
        <w:jc w:val="both"/>
        <w:rPr>
          <w:rStyle w:val="PromnnHTML"/>
          <w:rFonts w:ascii="Times New Roman" w:hAnsi="Times New Roman"/>
          <w:bCs/>
          <w:i w:val="0"/>
          <w:sz w:val="24"/>
          <w:szCs w:val="24"/>
        </w:rPr>
      </w:pPr>
      <w:r w:rsidRPr="00927D3E">
        <w:rPr>
          <w:rFonts w:ascii="Times New Roman" w:hAnsi="Times New Roman"/>
          <w:bCs/>
          <w:sz w:val="24"/>
          <w:szCs w:val="24"/>
        </w:rPr>
        <w:t>3</w:t>
      </w:r>
      <w:r w:rsidRPr="00927D3E">
        <w:rPr>
          <w:rFonts w:ascii="Times New Roman" w:hAnsi="Times New Roman"/>
          <w:b w:val="0"/>
          <w:sz w:val="24"/>
          <w:szCs w:val="24"/>
        </w:rPr>
        <w:t>. V části první čl. I bodě 30 v nově navrhovaném § 17b odst. 4 za slova</w:t>
      </w:r>
      <w:r w:rsidRPr="00927D3E">
        <w:rPr>
          <w:rStyle w:val="PromnnHTML"/>
          <w:rFonts w:ascii="Times New Roman" w:hAnsi="Times New Roman"/>
          <w:b w:val="0"/>
          <w:sz w:val="24"/>
          <w:szCs w:val="24"/>
        </w:rPr>
        <w:t xml:space="preserve"> </w:t>
      </w:r>
      <w:r w:rsidRPr="00686BBC">
        <w:rPr>
          <w:rStyle w:val="PromnnHTML"/>
          <w:rFonts w:ascii="Times New Roman" w:hAnsi="Times New Roman"/>
          <w:b w:val="0"/>
          <w:i w:val="0"/>
          <w:sz w:val="24"/>
          <w:szCs w:val="24"/>
        </w:rPr>
        <w:t>„Českomoravské konfederace odborových svazů</w:t>
      </w:r>
      <w:r w:rsidRPr="00686BBC">
        <w:rPr>
          <w:rFonts w:ascii="Times New Roman" w:hAnsi="Times New Roman"/>
          <w:b w:val="0"/>
          <w:i/>
          <w:sz w:val="24"/>
          <w:szCs w:val="24"/>
        </w:rPr>
        <w:t>“</w:t>
      </w:r>
      <w:r w:rsidRPr="00927D3E">
        <w:rPr>
          <w:rFonts w:ascii="Times New Roman" w:hAnsi="Times New Roman"/>
          <w:b w:val="0"/>
          <w:sz w:val="24"/>
          <w:szCs w:val="24"/>
        </w:rPr>
        <w:t xml:space="preserve"> vložit </w:t>
      </w:r>
      <w:proofErr w:type="gramStart"/>
      <w:r w:rsidRPr="00927D3E">
        <w:rPr>
          <w:rFonts w:ascii="Times New Roman" w:hAnsi="Times New Roman"/>
          <w:b w:val="0"/>
          <w:sz w:val="24"/>
          <w:szCs w:val="24"/>
        </w:rPr>
        <w:t>slova „ , 1 zástupce</w:t>
      </w:r>
      <w:proofErr w:type="gramEnd"/>
      <w:r w:rsidRPr="00927D3E">
        <w:rPr>
          <w:rFonts w:ascii="Times New Roman" w:hAnsi="Times New Roman"/>
          <w:b w:val="0"/>
          <w:sz w:val="24"/>
          <w:szCs w:val="24"/>
        </w:rPr>
        <w:t xml:space="preserve"> pacientské organizace podle zákona o zdravotních službách“.</w:t>
      </w:r>
    </w:p>
    <w:p w:rsidR="000506D4" w:rsidRPr="00927D3E" w:rsidRDefault="000506D4" w:rsidP="000506D4">
      <w:pPr>
        <w:jc w:val="both"/>
      </w:pPr>
      <w:r w:rsidRPr="00927D3E">
        <w:rPr>
          <w:b/>
          <w:bCs/>
        </w:rPr>
        <w:t xml:space="preserve">4. </w:t>
      </w:r>
      <w:r w:rsidRPr="00927D3E">
        <w:t>V části první čl. I za dosavadní bod 58 vložit nový bod 58a v tomto znění:</w:t>
      </w:r>
    </w:p>
    <w:p w:rsidR="000506D4" w:rsidRPr="00927D3E" w:rsidRDefault="000506D4" w:rsidP="000506D4">
      <w:pPr>
        <w:ind w:left="567" w:hanging="283"/>
        <w:jc w:val="both"/>
      </w:pPr>
      <w:r w:rsidRPr="00927D3E">
        <w:t>„58a. V § 39a odstavec 5 zní:</w:t>
      </w:r>
    </w:p>
    <w:p w:rsidR="000506D4" w:rsidRPr="00927D3E" w:rsidRDefault="000506D4" w:rsidP="00DE330A">
      <w:pPr>
        <w:pStyle w:val="nadpiszkona"/>
        <w:keepNext w:val="0"/>
        <w:spacing w:after="0"/>
        <w:ind w:left="568" w:hanging="284"/>
        <w:jc w:val="both"/>
        <w:rPr>
          <w:rFonts w:ascii="Times New Roman" w:hAnsi="Times New Roman"/>
          <w:b w:val="0"/>
          <w:sz w:val="24"/>
          <w:szCs w:val="24"/>
        </w:rPr>
      </w:pPr>
      <w:r w:rsidRPr="00927D3E">
        <w:rPr>
          <w:rFonts w:ascii="Times New Roman" w:hAnsi="Times New Roman"/>
          <w:b w:val="0"/>
          <w:sz w:val="24"/>
          <w:szCs w:val="24"/>
        </w:rPr>
        <w:t xml:space="preserve">„(5) Ústav vypočte maximální cenu prvního podobného přípravku v referenční skupině podle odstavce 4 a dále tuto cenu sníží o </w:t>
      </w:r>
    </w:p>
    <w:p w:rsidR="000506D4" w:rsidRPr="00927D3E" w:rsidRDefault="000506D4" w:rsidP="0018033D">
      <w:pPr>
        <w:pStyle w:val="nadpiszkona"/>
        <w:keepNext w:val="0"/>
        <w:spacing w:after="120" w:line="240" w:lineRule="auto"/>
        <w:ind w:left="568" w:hanging="284"/>
        <w:jc w:val="both"/>
        <w:rPr>
          <w:rFonts w:ascii="Times New Roman" w:hAnsi="Times New Roman"/>
          <w:b w:val="0"/>
          <w:sz w:val="24"/>
          <w:szCs w:val="24"/>
        </w:rPr>
      </w:pPr>
      <w:r w:rsidRPr="00927D3E">
        <w:rPr>
          <w:rFonts w:ascii="Times New Roman" w:hAnsi="Times New Roman"/>
          <w:b w:val="0"/>
          <w:sz w:val="24"/>
          <w:szCs w:val="24"/>
        </w:rPr>
        <w:t>a) 30 % v případě, že jde o biologický léčivý přípravek, v situaci, kdy je v systému úhrad ze zdravotního pojištění (dále jen „systém úhrad“) pouze 1 podobný biologický přípravek,</w:t>
      </w:r>
    </w:p>
    <w:p w:rsidR="000506D4" w:rsidRPr="00927D3E" w:rsidRDefault="000506D4" w:rsidP="00DE330A">
      <w:pPr>
        <w:pStyle w:val="nadpiszkona"/>
        <w:keepNext w:val="0"/>
        <w:spacing w:after="120" w:line="240" w:lineRule="auto"/>
        <w:ind w:left="568" w:hanging="284"/>
        <w:jc w:val="both"/>
        <w:rPr>
          <w:rFonts w:ascii="Times New Roman" w:hAnsi="Times New Roman"/>
          <w:b w:val="0"/>
          <w:sz w:val="24"/>
          <w:szCs w:val="24"/>
        </w:rPr>
      </w:pPr>
      <w:r w:rsidRPr="00927D3E">
        <w:rPr>
          <w:rFonts w:ascii="Times New Roman" w:hAnsi="Times New Roman"/>
          <w:b w:val="0"/>
          <w:sz w:val="24"/>
          <w:szCs w:val="24"/>
        </w:rPr>
        <w:t xml:space="preserve">b) 40 % v případě, že jde o </w:t>
      </w:r>
      <w:proofErr w:type="spellStart"/>
      <w:r w:rsidRPr="00927D3E">
        <w:rPr>
          <w:rFonts w:ascii="Times New Roman" w:hAnsi="Times New Roman"/>
          <w:b w:val="0"/>
          <w:sz w:val="24"/>
          <w:szCs w:val="24"/>
        </w:rPr>
        <w:t>generikum</w:t>
      </w:r>
      <w:proofErr w:type="spellEnd"/>
      <w:r w:rsidRPr="00927D3E">
        <w:rPr>
          <w:rFonts w:ascii="Times New Roman" w:hAnsi="Times New Roman"/>
          <w:b w:val="0"/>
          <w:sz w:val="24"/>
          <w:szCs w:val="24"/>
        </w:rPr>
        <w:t xml:space="preserve"> podle zákona o léčivech v situaci, kdy je v systému úhrad pouze 1 podobný přípravek, který není </w:t>
      </w:r>
      <w:proofErr w:type="spellStart"/>
      <w:r w:rsidRPr="00927D3E">
        <w:rPr>
          <w:rFonts w:ascii="Times New Roman" w:hAnsi="Times New Roman"/>
          <w:b w:val="0"/>
          <w:sz w:val="24"/>
          <w:szCs w:val="24"/>
        </w:rPr>
        <w:t>generikem</w:t>
      </w:r>
      <w:proofErr w:type="spellEnd"/>
      <w:r w:rsidRPr="00927D3E">
        <w:rPr>
          <w:rFonts w:ascii="Times New Roman" w:hAnsi="Times New Roman"/>
          <w:b w:val="0"/>
          <w:sz w:val="24"/>
          <w:szCs w:val="24"/>
        </w:rPr>
        <w:t>,</w:t>
      </w:r>
    </w:p>
    <w:p w:rsidR="000506D4" w:rsidRPr="00927D3E" w:rsidRDefault="000506D4" w:rsidP="00B94A30">
      <w:pPr>
        <w:pStyle w:val="nadpiszkona"/>
        <w:spacing w:after="120" w:line="240" w:lineRule="auto"/>
        <w:ind w:left="568" w:hanging="284"/>
        <w:jc w:val="both"/>
        <w:rPr>
          <w:rFonts w:ascii="Times New Roman" w:hAnsi="Times New Roman"/>
          <w:b w:val="0"/>
          <w:sz w:val="24"/>
          <w:szCs w:val="24"/>
        </w:rPr>
      </w:pPr>
      <w:r w:rsidRPr="00927D3E">
        <w:rPr>
          <w:rFonts w:ascii="Times New Roman" w:hAnsi="Times New Roman"/>
          <w:b w:val="0"/>
          <w:sz w:val="24"/>
          <w:szCs w:val="24"/>
        </w:rPr>
        <w:lastRenderedPageBreak/>
        <w:t xml:space="preserve">c) 15 % v případě, že nejde o </w:t>
      </w:r>
      <w:proofErr w:type="spellStart"/>
      <w:r w:rsidRPr="00927D3E">
        <w:rPr>
          <w:rFonts w:ascii="Times New Roman" w:hAnsi="Times New Roman"/>
          <w:b w:val="0"/>
          <w:sz w:val="24"/>
          <w:szCs w:val="24"/>
        </w:rPr>
        <w:t>generikum</w:t>
      </w:r>
      <w:proofErr w:type="spellEnd"/>
      <w:r w:rsidRPr="00927D3E">
        <w:rPr>
          <w:rFonts w:ascii="Times New Roman" w:hAnsi="Times New Roman"/>
          <w:b w:val="0"/>
          <w:sz w:val="24"/>
          <w:szCs w:val="24"/>
        </w:rPr>
        <w:t xml:space="preserve"> podle zákona o léčivech v situaci, kdy je v systému úhrad pouze 1 podobný přípravek, který není </w:t>
      </w:r>
      <w:proofErr w:type="spellStart"/>
      <w:r w:rsidRPr="00927D3E">
        <w:rPr>
          <w:rFonts w:ascii="Times New Roman" w:hAnsi="Times New Roman"/>
          <w:b w:val="0"/>
          <w:sz w:val="24"/>
          <w:szCs w:val="24"/>
        </w:rPr>
        <w:t>generikem</w:t>
      </w:r>
      <w:proofErr w:type="spellEnd"/>
      <w:r w:rsidRPr="00927D3E">
        <w:rPr>
          <w:rFonts w:ascii="Times New Roman" w:hAnsi="Times New Roman"/>
          <w:b w:val="0"/>
          <w:sz w:val="24"/>
          <w:szCs w:val="24"/>
        </w:rPr>
        <w:t>.“.“.</w:t>
      </w:r>
    </w:p>
    <w:p w:rsidR="000506D4" w:rsidRPr="00927D3E" w:rsidRDefault="000506D4" w:rsidP="000506D4">
      <w:pPr>
        <w:pStyle w:val="nadpiszkona"/>
        <w:keepNext w:val="0"/>
        <w:keepLines w:val="0"/>
        <w:jc w:val="both"/>
        <w:rPr>
          <w:rFonts w:ascii="Times New Roman" w:hAnsi="Times New Roman"/>
          <w:b w:val="0"/>
          <w:sz w:val="24"/>
          <w:szCs w:val="24"/>
        </w:rPr>
      </w:pPr>
      <w:r w:rsidRPr="00927D3E">
        <w:rPr>
          <w:rFonts w:ascii="Times New Roman" w:hAnsi="Times New Roman"/>
          <w:bCs/>
          <w:sz w:val="24"/>
          <w:szCs w:val="24"/>
        </w:rPr>
        <w:t>5.</w:t>
      </w:r>
      <w:r w:rsidRPr="00927D3E">
        <w:rPr>
          <w:rFonts w:ascii="Times New Roman" w:hAnsi="Times New Roman"/>
          <w:b w:val="0"/>
          <w:sz w:val="24"/>
          <w:szCs w:val="24"/>
        </w:rPr>
        <w:t xml:space="preserve"> V části první čl. I dosavadní bod 71 uvést v tomto znění:</w:t>
      </w:r>
    </w:p>
    <w:p w:rsidR="000506D4" w:rsidRPr="00927D3E" w:rsidRDefault="000506D4" w:rsidP="000506D4">
      <w:pPr>
        <w:pStyle w:val="nadpiszkona"/>
        <w:keepNext w:val="0"/>
        <w:keepLines w:val="0"/>
        <w:ind w:left="709" w:hanging="425"/>
        <w:jc w:val="both"/>
        <w:rPr>
          <w:rFonts w:ascii="Times New Roman" w:hAnsi="Times New Roman"/>
          <w:b w:val="0"/>
          <w:sz w:val="24"/>
          <w:szCs w:val="24"/>
        </w:rPr>
      </w:pPr>
      <w:r w:rsidRPr="00927D3E">
        <w:rPr>
          <w:rFonts w:ascii="Times New Roman" w:hAnsi="Times New Roman"/>
          <w:b w:val="0"/>
          <w:sz w:val="24"/>
          <w:szCs w:val="24"/>
        </w:rPr>
        <w:t>„71. V § 39c odstavec 9 zní:</w:t>
      </w:r>
    </w:p>
    <w:p w:rsidR="000506D4" w:rsidRPr="00927D3E" w:rsidRDefault="000506D4" w:rsidP="00CC08E4">
      <w:pPr>
        <w:pStyle w:val="nadpiszkona"/>
        <w:keepNext w:val="0"/>
        <w:keepLines w:val="0"/>
        <w:spacing w:before="0" w:after="120"/>
        <w:ind w:left="709" w:hanging="425"/>
        <w:jc w:val="both"/>
        <w:rPr>
          <w:rFonts w:ascii="Times New Roman" w:hAnsi="Times New Roman"/>
          <w:b w:val="0"/>
          <w:sz w:val="24"/>
          <w:szCs w:val="24"/>
        </w:rPr>
      </w:pPr>
      <w:r w:rsidRPr="00927D3E">
        <w:rPr>
          <w:rFonts w:ascii="Times New Roman" w:hAnsi="Times New Roman"/>
          <w:b w:val="0"/>
          <w:sz w:val="24"/>
          <w:szCs w:val="24"/>
        </w:rPr>
        <w:t>„(9) V případě, že byla v souladu s § 39b odst. 6 nebo 7 stanovena úhrada prvního podobného přípravku v referenční skupině, který</w:t>
      </w:r>
    </w:p>
    <w:p w:rsidR="000506D4" w:rsidRPr="00CC08E4" w:rsidRDefault="000506D4" w:rsidP="00CC08E4">
      <w:pPr>
        <w:pStyle w:val="nadpiszkona"/>
        <w:keepNext w:val="0"/>
        <w:keepLines w:val="0"/>
        <w:spacing w:after="120"/>
        <w:ind w:left="709" w:hanging="425"/>
        <w:jc w:val="both"/>
        <w:rPr>
          <w:rFonts w:ascii="Times New Roman" w:hAnsi="Times New Roman"/>
          <w:b w:val="0"/>
          <w:sz w:val="24"/>
          <w:szCs w:val="24"/>
        </w:rPr>
      </w:pPr>
      <w:r w:rsidRPr="00927D3E">
        <w:rPr>
          <w:rFonts w:ascii="Times New Roman" w:hAnsi="Times New Roman"/>
          <w:b w:val="0"/>
          <w:sz w:val="24"/>
          <w:szCs w:val="24"/>
        </w:rPr>
        <w:t>a</w:t>
      </w:r>
      <w:r w:rsidRPr="00CC08E4">
        <w:rPr>
          <w:rFonts w:ascii="Times New Roman" w:hAnsi="Times New Roman"/>
          <w:b w:val="0"/>
          <w:sz w:val="24"/>
          <w:szCs w:val="24"/>
        </w:rPr>
        <w:t xml:space="preserve">) je </w:t>
      </w:r>
      <w:proofErr w:type="spellStart"/>
      <w:r w:rsidRPr="00CC08E4">
        <w:rPr>
          <w:rFonts w:ascii="Times New Roman" w:hAnsi="Times New Roman"/>
          <w:b w:val="0"/>
          <w:sz w:val="24"/>
          <w:szCs w:val="24"/>
        </w:rPr>
        <w:t>generikem</w:t>
      </w:r>
      <w:proofErr w:type="spellEnd"/>
      <w:r w:rsidRPr="00CC08E4">
        <w:rPr>
          <w:rFonts w:ascii="Times New Roman" w:hAnsi="Times New Roman"/>
          <w:b w:val="0"/>
          <w:sz w:val="24"/>
          <w:szCs w:val="24"/>
        </w:rPr>
        <w:t>, snižuje se základní úhrada stanovená podle odstavce 7 o 40 %,</w:t>
      </w:r>
    </w:p>
    <w:p w:rsidR="000506D4" w:rsidRPr="00CC08E4" w:rsidRDefault="000506D4" w:rsidP="00CC08E4">
      <w:pPr>
        <w:pStyle w:val="nadpiszkona"/>
        <w:keepNext w:val="0"/>
        <w:keepLines w:val="0"/>
        <w:spacing w:after="120"/>
        <w:ind w:left="709" w:hanging="425"/>
        <w:jc w:val="both"/>
        <w:rPr>
          <w:rFonts w:ascii="Times New Roman" w:hAnsi="Times New Roman"/>
          <w:b w:val="0"/>
          <w:sz w:val="24"/>
          <w:szCs w:val="24"/>
        </w:rPr>
      </w:pPr>
      <w:r w:rsidRPr="00CC08E4">
        <w:rPr>
          <w:rFonts w:ascii="Times New Roman" w:hAnsi="Times New Roman"/>
          <w:b w:val="0"/>
          <w:sz w:val="24"/>
          <w:szCs w:val="24"/>
        </w:rPr>
        <w:t xml:space="preserve">b) není </w:t>
      </w:r>
      <w:proofErr w:type="spellStart"/>
      <w:r w:rsidRPr="00CC08E4">
        <w:rPr>
          <w:rFonts w:ascii="Times New Roman" w:hAnsi="Times New Roman"/>
          <w:b w:val="0"/>
          <w:sz w:val="24"/>
          <w:szCs w:val="24"/>
        </w:rPr>
        <w:t>generikem</w:t>
      </w:r>
      <w:proofErr w:type="spellEnd"/>
      <w:r w:rsidRPr="00CC08E4">
        <w:rPr>
          <w:rFonts w:ascii="Times New Roman" w:hAnsi="Times New Roman"/>
          <w:b w:val="0"/>
          <w:sz w:val="24"/>
          <w:szCs w:val="24"/>
        </w:rPr>
        <w:t>, snižuje se základní úhrada stanovená podle odstavce 7 o 15 %,</w:t>
      </w:r>
    </w:p>
    <w:p w:rsidR="000506D4" w:rsidRPr="00CC08E4" w:rsidRDefault="000506D4" w:rsidP="00CC08E4">
      <w:pPr>
        <w:pStyle w:val="nadpiszkona"/>
        <w:keepNext w:val="0"/>
        <w:keepLines w:val="0"/>
        <w:spacing w:after="120"/>
        <w:ind w:left="709" w:hanging="425"/>
        <w:jc w:val="both"/>
        <w:rPr>
          <w:rFonts w:ascii="Times New Roman" w:hAnsi="Times New Roman"/>
          <w:b w:val="0"/>
          <w:sz w:val="24"/>
          <w:szCs w:val="24"/>
        </w:rPr>
      </w:pPr>
      <w:r w:rsidRPr="00CC08E4">
        <w:rPr>
          <w:rFonts w:ascii="Times New Roman" w:hAnsi="Times New Roman"/>
          <w:b w:val="0"/>
          <w:sz w:val="24"/>
          <w:szCs w:val="24"/>
        </w:rPr>
        <w:t>c) je biologický léčivý přípravek, snižuje se základní úhrada podle odstavce 7 o 30 %.“.</w:t>
      </w:r>
    </w:p>
    <w:p w:rsidR="000506D4" w:rsidRPr="00927D3E" w:rsidRDefault="000506D4" w:rsidP="000506D4">
      <w:pPr>
        <w:pStyle w:val="nadpiszkona"/>
        <w:keepNext w:val="0"/>
        <w:keepLines w:val="0"/>
        <w:jc w:val="both"/>
        <w:rPr>
          <w:rFonts w:ascii="Times New Roman" w:hAnsi="Times New Roman"/>
          <w:b w:val="0"/>
          <w:sz w:val="24"/>
          <w:szCs w:val="24"/>
        </w:rPr>
      </w:pPr>
      <w:r w:rsidRPr="00927D3E">
        <w:rPr>
          <w:rFonts w:ascii="Times New Roman" w:hAnsi="Times New Roman"/>
          <w:bCs/>
          <w:sz w:val="24"/>
          <w:szCs w:val="24"/>
        </w:rPr>
        <w:t>6.</w:t>
      </w:r>
      <w:r w:rsidRPr="00927D3E">
        <w:rPr>
          <w:rFonts w:ascii="Times New Roman" w:hAnsi="Times New Roman"/>
          <w:b w:val="0"/>
          <w:sz w:val="24"/>
          <w:szCs w:val="24"/>
        </w:rPr>
        <w:t xml:space="preserve"> V části první čl. I dosavadní bod 72 zrušit a následující body přečíslovat.</w:t>
      </w:r>
    </w:p>
    <w:p w:rsidR="000506D4" w:rsidRPr="00927D3E" w:rsidRDefault="000506D4" w:rsidP="000506D4">
      <w:pPr>
        <w:jc w:val="both"/>
        <w:rPr>
          <w:rStyle w:val="PromnnHTML"/>
          <w:b/>
          <w:bCs/>
          <w:i w:val="0"/>
        </w:rPr>
      </w:pPr>
      <w:r w:rsidRPr="00927D3E">
        <w:rPr>
          <w:b/>
          <w:bCs/>
        </w:rPr>
        <w:t xml:space="preserve">7. </w:t>
      </w:r>
      <w:r w:rsidRPr="00927D3E">
        <w:t>V části první čl. I dosavadním bodě 73 v § 39d odst. 5 text „písm. a)“ zrušit.</w:t>
      </w:r>
    </w:p>
    <w:p w:rsidR="000506D4" w:rsidRPr="00686BBC" w:rsidRDefault="000506D4" w:rsidP="000506D4">
      <w:pPr>
        <w:tabs>
          <w:tab w:val="left" w:pos="284"/>
        </w:tabs>
        <w:spacing w:before="120"/>
        <w:jc w:val="both"/>
        <w:rPr>
          <w:rStyle w:val="PromnnHTML"/>
          <w:i w:val="0"/>
        </w:rPr>
      </w:pPr>
      <w:r w:rsidRPr="00927D3E">
        <w:rPr>
          <w:rStyle w:val="PromnnHTML"/>
          <w:b/>
          <w:bCs/>
        </w:rPr>
        <w:t>8.</w:t>
      </w:r>
      <w:r w:rsidRPr="00927D3E">
        <w:rPr>
          <w:rStyle w:val="PromnnHTML"/>
        </w:rPr>
        <w:t xml:space="preserve"> </w:t>
      </w:r>
      <w:r w:rsidRPr="00686BBC">
        <w:rPr>
          <w:rStyle w:val="PromnnHTML"/>
          <w:i w:val="0"/>
        </w:rPr>
        <w:t>V části první čl. I dosavadním bodě 74 v § 39da odst. 2 slova „právnická osoba zapsaná do veřejného rejstříku podle jiného právního předpisu</w:t>
      </w:r>
      <w:r w:rsidRPr="00686BBC">
        <w:rPr>
          <w:rStyle w:val="PromnnHTML"/>
          <w:i w:val="0"/>
          <w:vertAlign w:val="superscript"/>
        </w:rPr>
        <w:t>65)</w:t>
      </w:r>
      <w:r w:rsidRPr="00686BBC">
        <w:rPr>
          <w:rStyle w:val="PromnnHTML"/>
          <w:i w:val="0"/>
        </w:rPr>
        <w:t>, pokud je její hlavní činností uspokojování a ochrana práv a zájmů pacientů na území České republiky, vznikla nejméně 12 měsíců přede dnem zahájení řízení a sdružuje“ nahradit slovy „pacientská organizace podle zákona o zdravotních službách sdružující“.</w:t>
      </w:r>
    </w:p>
    <w:p w:rsidR="000506D4" w:rsidRPr="00686BBC" w:rsidRDefault="000506D4" w:rsidP="000506D4">
      <w:pPr>
        <w:tabs>
          <w:tab w:val="left" w:pos="284"/>
        </w:tabs>
        <w:spacing w:before="120"/>
        <w:ind w:firstLine="425"/>
        <w:jc w:val="both"/>
        <w:rPr>
          <w:rStyle w:val="PromnnHTML"/>
          <w:i w:val="0"/>
        </w:rPr>
      </w:pPr>
      <w:r w:rsidRPr="00686BBC">
        <w:rPr>
          <w:rStyle w:val="PromnnHTML"/>
          <w:i w:val="0"/>
        </w:rPr>
        <w:t>Poznámku pod čarou č. 65 zrušit.</w:t>
      </w:r>
    </w:p>
    <w:p w:rsidR="000506D4" w:rsidRPr="00686BBC" w:rsidRDefault="000506D4" w:rsidP="000506D4">
      <w:pPr>
        <w:tabs>
          <w:tab w:val="left" w:pos="284"/>
        </w:tabs>
        <w:spacing w:before="120" w:after="240"/>
        <w:ind w:firstLine="425"/>
        <w:jc w:val="both"/>
        <w:rPr>
          <w:rStyle w:val="PromnnHTML"/>
          <w:i w:val="0"/>
        </w:rPr>
      </w:pPr>
      <w:r w:rsidRPr="00686BBC">
        <w:rPr>
          <w:rStyle w:val="PromnnHTML"/>
          <w:i w:val="0"/>
        </w:rPr>
        <w:t>Poznámky pod čarou č. 66 až 68 označit jako poznámky pod čarou č. 65 až 67, a to včetně odkazů na tyto poznámky.</w:t>
      </w:r>
    </w:p>
    <w:p w:rsidR="000506D4" w:rsidRPr="00927D3E" w:rsidRDefault="000506D4" w:rsidP="000506D4">
      <w:pPr>
        <w:tabs>
          <w:tab w:val="left" w:pos="284"/>
        </w:tabs>
        <w:spacing w:before="120" w:after="240"/>
        <w:jc w:val="both"/>
      </w:pPr>
      <w:r w:rsidRPr="00686BBC">
        <w:rPr>
          <w:rStyle w:val="PromnnHTML"/>
          <w:b/>
          <w:bCs/>
          <w:i w:val="0"/>
        </w:rPr>
        <w:t>9</w:t>
      </w:r>
      <w:r w:rsidRPr="00686BBC">
        <w:rPr>
          <w:rStyle w:val="PromnnHTML"/>
          <w:i w:val="0"/>
        </w:rPr>
        <w:t>. V části první čl. I dosavadním bodě 74 v § 39da odst. 5 slova</w:t>
      </w:r>
      <w:r w:rsidRPr="00927D3E">
        <w:rPr>
          <w:rStyle w:val="PromnnHTML"/>
        </w:rPr>
        <w:t xml:space="preserve"> </w:t>
      </w:r>
      <w:r w:rsidRPr="00ED7AFF">
        <w:rPr>
          <w:rStyle w:val="PromnnHTML"/>
        </w:rPr>
        <w:t>„</w:t>
      </w:r>
      <w:r w:rsidRPr="00172F87">
        <w:t>pacientské veřejnosti“ nahradit slovy</w:t>
      </w:r>
      <w:r w:rsidRPr="00927D3E">
        <w:t xml:space="preserve"> „pacientských organizací podle zákona o zdravotních službách“.</w:t>
      </w:r>
    </w:p>
    <w:p w:rsidR="000506D4" w:rsidRDefault="000506D4" w:rsidP="000506D4">
      <w:pPr>
        <w:jc w:val="both"/>
      </w:pPr>
      <w:r w:rsidRPr="00927D3E">
        <w:rPr>
          <w:b/>
          <w:bCs/>
        </w:rPr>
        <w:t>10.</w:t>
      </w:r>
      <w:r w:rsidRPr="00927D3E">
        <w:t xml:space="preserve"> V části první čl. I dosavadním bodě 120 slovo „pravomocném“ nahradit slovem „vykonatelném“.</w:t>
      </w:r>
    </w:p>
    <w:p w:rsidR="002B1B0E" w:rsidRPr="00927D3E" w:rsidRDefault="002B1B0E" w:rsidP="000506D4">
      <w:pPr>
        <w:jc w:val="both"/>
      </w:pPr>
    </w:p>
    <w:p w:rsidR="000506D4" w:rsidRDefault="000506D4" w:rsidP="000506D4">
      <w:pPr>
        <w:jc w:val="both"/>
      </w:pPr>
      <w:r w:rsidRPr="00927D3E">
        <w:rPr>
          <w:b/>
          <w:bCs/>
        </w:rPr>
        <w:t>11.</w:t>
      </w:r>
      <w:r w:rsidRPr="00927D3E">
        <w:t xml:space="preserve"> V části první čl. I na konci dosavadního bodu 122 doplnit slova „nebo s potravinami pro zvláštní lékařské účely podle jejich zařazení do referenčních skupin“.</w:t>
      </w:r>
    </w:p>
    <w:p w:rsidR="00DE330A" w:rsidRPr="00927D3E" w:rsidRDefault="00DE330A" w:rsidP="000506D4">
      <w:pPr>
        <w:jc w:val="both"/>
        <w:rPr>
          <w:rStyle w:val="PromnnHTML"/>
          <w:i w:val="0"/>
        </w:rPr>
      </w:pPr>
    </w:p>
    <w:p w:rsidR="000506D4" w:rsidRPr="00686BBC" w:rsidRDefault="000506D4" w:rsidP="00DE330A">
      <w:pPr>
        <w:tabs>
          <w:tab w:val="left" w:pos="284"/>
        </w:tabs>
        <w:jc w:val="both"/>
        <w:rPr>
          <w:rStyle w:val="PromnnHTML"/>
          <w:i w:val="0"/>
        </w:rPr>
      </w:pPr>
      <w:r w:rsidRPr="00686BBC">
        <w:rPr>
          <w:rStyle w:val="PromnnHTML"/>
          <w:b/>
          <w:bCs/>
          <w:i w:val="0"/>
        </w:rPr>
        <w:t>12.</w:t>
      </w:r>
      <w:r w:rsidRPr="00686BBC">
        <w:rPr>
          <w:rStyle w:val="PromnnHTML"/>
          <w:i w:val="0"/>
        </w:rPr>
        <w:t xml:space="preserve"> V části první čl. I na konci textu dosavadního bodu 175 doplnit slova „a za větu první se vkládá věta „Rozhodčí orgán dále rozhoduje o odvolání v řízení o přestupku projednávaném zdravotní pojišťovnou podle § 44 odst. 5.“.“.</w:t>
      </w:r>
    </w:p>
    <w:p w:rsidR="002B1B0E" w:rsidRDefault="002B1B0E" w:rsidP="00DE330A">
      <w:pPr>
        <w:jc w:val="both"/>
        <w:rPr>
          <w:b/>
          <w:bCs/>
        </w:rPr>
      </w:pPr>
    </w:p>
    <w:p w:rsidR="000506D4" w:rsidRPr="00927D3E" w:rsidRDefault="000506D4" w:rsidP="00DE330A">
      <w:pPr>
        <w:spacing w:after="240"/>
        <w:jc w:val="both"/>
      </w:pPr>
      <w:r w:rsidRPr="00927D3E">
        <w:rPr>
          <w:b/>
          <w:bCs/>
        </w:rPr>
        <w:t>13.</w:t>
      </w:r>
      <w:r w:rsidRPr="00927D3E">
        <w:t xml:space="preserve"> V části první čl. II bodě 1 slova „ve znění účinném přede dnem“ nahradit slovy „ve znění účinném od 1. prosince 2011 do dne“ a na konci textu bodu 1 doplnit větu „Ke dni nabytí účinnosti tohoto zákona se zastavují správní řízení zahájená podle zákona č. 48/1997 Sb., ve znění účinném do dne 30. listopadu 2011, která nebyla přede dnem nabytí účinnosti tohoto zákona pravomocně skončena.“.</w:t>
      </w:r>
    </w:p>
    <w:p w:rsidR="000506D4" w:rsidRPr="00927D3E" w:rsidRDefault="000506D4" w:rsidP="000506D4">
      <w:pPr>
        <w:jc w:val="both"/>
      </w:pPr>
      <w:r w:rsidRPr="00927D3E">
        <w:rPr>
          <w:b/>
          <w:bCs/>
        </w:rPr>
        <w:t>14.</w:t>
      </w:r>
      <w:r w:rsidRPr="00927D3E">
        <w:t xml:space="preserve"> V části první čl. II na konci bodu 2 doplnit větu „Dostupnost prvního podobného přípravku a přípravků, o jejichž nejvyšší ceně výrobce nebo úhradě bylo uzavřeno písemné ujednání podle § 39c odst. 2 písm. a) zákona č. 48/1997 Sb., ve znění účinném přede dnem nabytí účinnosti tohoto zákona, se posuzuje dle zákona č. 48/1997 Sb., ve znění účinném ode dne nabytí účinnosti tohoto zákona.“.</w:t>
      </w:r>
    </w:p>
    <w:p w:rsidR="000506D4" w:rsidRPr="00927D3E" w:rsidRDefault="000506D4" w:rsidP="000506D4">
      <w:pPr>
        <w:pStyle w:val="nadpiszkona"/>
        <w:keepNext w:val="0"/>
        <w:keepLines w:val="0"/>
        <w:jc w:val="both"/>
        <w:rPr>
          <w:rFonts w:ascii="Times New Roman" w:hAnsi="Times New Roman"/>
          <w:b w:val="0"/>
          <w:sz w:val="24"/>
          <w:szCs w:val="24"/>
        </w:rPr>
      </w:pPr>
      <w:r w:rsidRPr="00927D3E">
        <w:rPr>
          <w:rFonts w:ascii="Times New Roman" w:hAnsi="Times New Roman"/>
          <w:bCs/>
          <w:sz w:val="24"/>
          <w:szCs w:val="24"/>
        </w:rPr>
        <w:lastRenderedPageBreak/>
        <w:t xml:space="preserve">15. </w:t>
      </w:r>
      <w:r w:rsidRPr="00927D3E">
        <w:rPr>
          <w:rFonts w:ascii="Times New Roman" w:hAnsi="Times New Roman"/>
          <w:b w:val="0"/>
          <w:sz w:val="24"/>
          <w:szCs w:val="24"/>
        </w:rPr>
        <w:t>V části první čl. II bodech 3 a 4 slova „smluvního výdejce“ nahradit slovy „osoby oprávněné vydávat zdravotnické prostředky podle zákona o zdravotnických prostředcích“.</w:t>
      </w:r>
    </w:p>
    <w:p w:rsidR="000506D4" w:rsidRPr="00927D3E" w:rsidRDefault="000506D4" w:rsidP="002B1B0E">
      <w:pPr>
        <w:pStyle w:val="nadpiszkona"/>
        <w:keepNext w:val="0"/>
        <w:keepLines w:val="0"/>
        <w:spacing w:after="0"/>
        <w:jc w:val="both"/>
        <w:rPr>
          <w:rFonts w:ascii="Times New Roman" w:hAnsi="Times New Roman"/>
          <w:b w:val="0"/>
          <w:sz w:val="24"/>
          <w:szCs w:val="24"/>
        </w:rPr>
      </w:pPr>
      <w:r w:rsidRPr="00927D3E">
        <w:rPr>
          <w:rFonts w:ascii="Times New Roman" w:hAnsi="Times New Roman"/>
          <w:bCs/>
          <w:sz w:val="24"/>
          <w:szCs w:val="24"/>
        </w:rPr>
        <w:t>16.</w:t>
      </w:r>
      <w:r w:rsidRPr="00927D3E">
        <w:rPr>
          <w:rFonts w:ascii="Times New Roman" w:hAnsi="Times New Roman"/>
          <w:b w:val="0"/>
          <w:sz w:val="24"/>
          <w:szCs w:val="24"/>
        </w:rPr>
        <w:t xml:space="preserve"> V části první čl. II vložit nové body 5 až 7, které znějí:</w:t>
      </w:r>
    </w:p>
    <w:p w:rsidR="000506D4" w:rsidRPr="00927D3E" w:rsidRDefault="000506D4" w:rsidP="002B1B0E">
      <w:pPr>
        <w:pStyle w:val="Parlament"/>
        <w:keepNext w:val="0"/>
        <w:keepLines w:val="0"/>
        <w:spacing w:before="240" w:after="120"/>
        <w:jc w:val="both"/>
        <w:rPr>
          <w:rFonts w:ascii="Times New Roman" w:hAnsi="Times New Roman"/>
          <w:sz w:val="24"/>
          <w:szCs w:val="24"/>
        </w:rPr>
      </w:pPr>
      <w:r w:rsidRPr="00927D3E">
        <w:rPr>
          <w:rFonts w:ascii="Times New Roman" w:hAnsi="Times New Roman"/>
          <w:sz w:val="24"/>
          <w:szCs w:val="24"/>
        </w:rPr>
        <w:t xml:space="preserve">„5. Zdravotnické prostředky zařazené přede dnem nabytí účinnosti tohoto zákona do úhradových skupin 10.08.01.01 a 10.08.01.02 podle přílohy </w:t>
      </w:r>
      <w:proofErr w:type="gramStart"/>
      <w:r w:rsidRPr="00927D3E">
        <w:rPr>
          <w:rFonts w:ascii="Times New Roman" w:hAnsi="Times New Roman"/>
          <w:sz w:val="24"/>
          <w:szCs w:val="24"/>
        </w:rPr>
        <w:t>č. 3 Oddíl</w:t>
      </w:r>
      <w:proofErr w:type="gramEnd"/>
      <w:r w:rsidRPr="00927D3E">
        <w:rPr>
          <w:rFonts w:ascii="Times New Roman" w:hAnsi="Times New Roman"/>
          <w:sz w:val="24"/>
          <w:szCs w:val="24"/>
        </w:rPr>
        <w:t xml:space="preserve"> C tabulky č. 1 zákona č. 48/1997 Sb., ve znění účinném přede dnem nabytí účinnosti tohoto zákona, lze předepisovat na poukaz k úhradě z veřejného zdravotního pojištění ještě po dobu 6 měsíců ode dne nabytí účinnosti tohoto zákona.</w:t>
      </w:r>
    </w:p>
    <w:p w:rsidR="000506D4" w:rsidRPr="00927D3E" w:rsidRDefault="000506D4" w:rsidP="002B1B0E">
      <w:pPr>
        <w:pStyle w:val="Parlament"/>
        <w:keepNext w:val="0"/>
        <w:keepLines w:val="0"/>
        <w:spacing w:before="120" w:after="0"/>
        <w:jc w:val="both"/>
        <w:rPr>
          <w:rFonts w:ascii="Times New Roman" w:hAnsi="Times New Roman"/>
          <w:sz w:val="24"/>
          <w:szCs w:val="24"/>
        </w:rPr>
      </w:pPr>
      <w:r w:rsidRPr="00927D3E">
        <w:rPr>
          <w:rFonts w:ascii="Times New Roman" w:hAnsi="Times New Roman"/>
          <w:sz w:val="24"/>
          <w:szCs w:val="24"/>
        </w:rPr>
        <w:t>6. Zdravotnické prostředky předepsané ve lhůtě podle bodu 5 nebo předepsané na poukaz k úhradě z veřejného zdravotního pojištění přede dnem nabytí účinnosti tohoto zákona jsou hrazeny ve výši a za podmínek stanovených zákonem č. 48/1997 Sb., ve znění účinném přede dnem nabytí účinnosti tohoto zákona, nejdéle však po dobu 12 měsíců ode dne nabytí účinnosti tohoto zákona.</w:t>
      </w:r>
    </w:p>
    <w:p w:rsidR="000506D4" w:rsidRDefault="000506D4" w:rsidP="002B1B0E">
      <w:pPr>
        <w:pStyle w:val="Parlament"/>
        <w:keepNext w:val="0"/>
        <w:keepLines w:val="0"/>
        <w:spacing w:before="120" w:after="0"/>
        <w:jc w:val="both"/>
        <w:rPr>
          <w:rFonts w:ascii="Times New Roman" w:hAnsi="Times New Roman"/>
          <w:sz w:val="24"/>
          <w:szCs w:val="24"/>
        </w:rPr>
      </w:pPr>
      <w:r w:rsidRPr="00927D3E">
        <w:rPr>
          <w:rFonts w:ascii="Times New Roman" w:hAnsi="Times New Roman"/>
          <w:sz w:val="24"/>
          <w:szCs w:val="24"/>
        </w:rPr>
        <w:t xml:space="preserve">7. Zdravotnické prostředky zařazené přede dnem nabytí účinnosti tohoto zákona do úhradových skupin 10.08.01.01 a 10.08.01.02 podle přílohy </w:t>
      </w:r>
      <w:proofErr w:type="gramStart"/>
      <w:r w:rsidRPr="00927D3E">
        <w:rPr>
          <w:rFonts w:ascii="Times New Roman" w:hAnsi="Times New Roman"/>
          <w:sz w:val="24"/>
          <w:szCs w:val="24"/>
        </w:rPr>
        <w:t>č. 3 Oddíl</w:t>
      </w:r>
      <w:proofErr w:type="gramEnd"/>
      <w:r w:rsidRPr="00927D3E">
        <w:rPr>
          <w:rFonts w:ascii="Times New Roman" w:hAnsi="Times New Roman"/>
          <w:sz w:val="24"/>
          <w:szCs w:val="24"/>
        </w:rPr>
        <w:t xml:space="preserve"> C tabulky č. 1 zákona č. 48/1997 Sb., ve znění účinném přede dnem účinnosti tohoto zákona, zveřejňuje Státní ústav pro kontrolu léčiv po dobu jejich úhrady podle bodu 6 v seznamu všech zdravotnických prostředků hrazených na základě předepsání na poukaz vydávaném podle § 39t zákona č. 48/1997 Sb.“.</w:t>
      </w:r>
    </w:p>
    <w:p w:rsidR="002B1B0E" w:rsidRPr="002B1B0E" w:rsidRDefault="002B1B0E" w:rsidP="002B1B0E">
      <w:pPr>
        <w:rPr>
          <w:lang w:eastAsia="en-US" w:bidi="ar-SA"/>
        </w:rPr>
      </w:pPr>
    </w:p>
    <w:p w:rsidR="000506D4" w:rsidRDefault="000506D4" w:rsidP="000506D4">
      <w:r w:rsidRPr="00927D3E">
        <w:t>Dosavadní body 5 až 8 označit jako body 8 až 11.</w:t>
      </w:r>
    </w:p>
    <w:p w:rsidR="002B1B0E" w:rsidRPr="00927D3E" w:rsidRDefault="002B1B0E" w:rsidP="000506D4"/>
    <w:p w:rsidR="000506D4" w:rsidRPr="00927D3E" w:rsidRDefault="000506D4" w:rsidP="000506D4">
      <w:pPr>
        <w:jc w:val="both"/>
      </w:pPr>
      <w:r w:rsidRPr="00927D3E">
        <w:rPr>
          <w:b/>
          <w:bCs/>
        </w:rPr>
        <w:t>17.</w:t>
      </w:r>
      <w:r w:rsidRPr="00927D3E">
        <w:t xml:space="preserve"> V části druhé čl. III za dosavadní bod 3 vložit nové body 4 až 7 v tomto znění:</w:t>
      </w:r>
    </w:p>
    <w:p w:rsidR="000506D4" w:rsidRPr="00927D3E" w:rsidRDefault="000506D4" w:rsidP="000506D4">
      <w:pPr>
        <w:jc w:val="both"/>
      </w:pPr>
      <w:r w:rsidRPr="00927D3E">
        <w:t xml:space="preserve">„4. V § 20a odst. 2 písm. d) se za slovo „přípravků“ vkládají </w:t>
      </w:r>
      <w:proofErr w:type="gramStart"/>
      <w:r w:rsidRPr="00927D3E">
        <w:t>slova „ , a pokud</w:t>
      </w:r>
      <w:proofErr w:type="gramEnd"/>
      <w:r w:rsidRPr="00927D3E">
        <w:t xml:space="preserve"> nemá léčivý přípravek přiřazen údaj o počtu obvyklých denních terapeutických dávek v seznamu vydávaném podle § 39n odst. 1 zákona o veřejném zdravotním pojištění, použije se údaj o počtu definovaných denních dávek podle tohoto seznamu (dále jen „obvyklá denní terapeutická dávka“),“.</w:t>
      </w:r>
    </w:p>
    <w:p w:rsidR="000506D4" w:rsidRPr="00927D3E" w:rsidRDefault="000506D4" w:rsidP="000506D4">
      <w:pPr>
        <w:jc w:val="both"/>
      </w:pPr>
      <w:r w:rsidRPr="00927D3E">
        <w:t>5. V § 21 odst. 1 se na konci písmene c) slovo „a“ nahrazuje čárkou.</w:t>
      </w:r>
    </w:p>
    <w:p w:rsidR="000506D4" w:rsidRPr="00927D3E" w:rsidRDefault="000506D4" w:rsidP="000506D4">
      <w:pPr>
        <w:jc w:val="both"/>
      </w:pPr>
      <w:r w:rsidRPr="00927D3E">
        <w:t>6. V § 21 se na konci odstavce 1 tečka nahrazuje slovem „a“ a doplňuje se písmeno e), které zní:</w:t>
      </w:r>
    </w:p>
    <w:p w:rsidR="000506D4" w:rsidRPr="00927D3E" w:rsidRDefault="000506D4" w:rsidP="000506D4">
      <w:pPr>
        <w:ind w:left="567" w:hanging="283"/>
        <w:jc w:val="both"/>
      </w:pPr>
      <w:r w:rsidRPr="00927D3E">
        <w:t>„e) v případě, že došlo oproti předchozímu kalendářnímu roku ke změně nastavitelných parametrů přerozdělování podle § 20a odst. 2 písm. a), b) nebo d), v kalendářním měsíci lednu počty pojištěnců podle písmene a), platné k prvnímu dni kalendářních měsíců října, listopadu a prosince předchozího kalendářního roku tak, jak byly známy příslušné zdravotní pojišťovně v těchto měsících, v jednotlivých věkových skupinách, farmaceuticko-nákladových skupinách a kombinacích těchto skupin v případech, kdy se na tyto kombinace vztahují platné korekce pro souběh skupin, účinných ke dni tohoto sdělení.“.</w:t>
      </w:r>
    </w:p>
    <w:p w:rsidR="000506D4" w:rsidRPr="00927D3E" w:rsidRDefault="000506D4" w:rsidP="000506D4">
      <w:pPr>
        <w:jc w:val="both"/>
      </w:pPr>
      <w:r w:rsidRPr="00927D3E">
        <w:t>7. V § 21 odstavec 3 zní:</w:t>
      </w:r>
    </w:p>
    <w:p w:rsidR="000506D4" w:rsidRPr="00927D3E" w:rsidRDefault="000506D4" w:rsidP="000506D4">
      <w:pPr>
        <w:ind w:left="567" w:hanging="283"/>
        <w:jc w:val="both"/>
      </w:pPr>
      <w:r w:rsidRPr="00927D3E">
        <w:t>„(3) Správce zvláštního účtu vypočítá rozdíly mezi počty pojištěnců sdělenými podle odstavce 1 písm. d) a počty pojištěnců známými příslušné pojišťovně v kalendářním měsíci o 3 měsíce předcházejícím příslušné přerozdělování a sdělenými správci zvláštního účtu podle odstavce 1 písm. b) a</w:t>
      </w:r>
      <w:r w:rsidRPr="00927D3E">
        <w:rPr>
          <w:bdr w:val="none" w:sz="0" w:space="0" w:color="auto" w:frame="1"/>
          <w:shd w:val="clear" w:color="auto" w:fill="FFFFFF"/>
        </w:rPr>
        <w:t>  </w:t>
      </w:r>
    </w:p>
    <w:p w:rsidR="000506D4" w:rsidRPr="00927D3E" w:rsidRDefault="000506D4" w:rsidP="000506D4">
      <w:pPr>
        <w:autoSpaceDE w:val="0"/>
        <w:autoSpaceDN w:val="0"/>
        <w:adjustRightInd w:val="0"/>
        <w:ind w:left="567" w:hanging="283"/>
        <w:jc w:val="both"/>
      </w:pPr>
      <w:r w:rsidRPr="00927D3E">
        <w:t>a) podle odstavce 1 písm. e), pokud byly takto sděleny, a</w:t>
      </w:r>
    </w:p>
    <w:p w:rsidR="000506D4" w:rsidRPr="00927D3E" w:rsidRDefault="000506D4" w:rsidP="000506D4">
      <w:pPr>
        <w:autoSpaceDE w:val="0"/>
        <w:autoSpaceDN w:val="0"/>
        <w:adjustRightInd w:val="0"/>
        <w:ind w:left="567" w:hanging="283"/>
        <w:jc w:val="both"/>
      </w:pPr>
    </w:p>
    <w:p w:rsidR="000506D4" w:rsidRPr="00927D3E" w:rsidRDefault="000506D4" w:rsidP="000506D4">
      <w:pPr>
        <w:autoSpaceDE w:val="0"/>
        <w:autoSpaceDN w:val="0"/>
        <w:adjustRightInd w:val="0"/>
        <w:ind w:left="567" w:hanging="283"/>
        <w:jc w:val="both"/>
      </w:pPr>
      <w:r w:rsidRPr="00927D3E">
        <w:t xml:space="preserve">b) podle odstavce 1 písm. a) v ostatních případech. </w:t>
      </w:r>
    </w:p>
    <w:p w:rsidR="000506D4" w:rsidRPr="00927D3E" w:rsidRDefault="000506D4" w:rsidP="000506D4">
      <w:pPr>
        <w:autoSpaceDE w:val="0"/>
        <w:autoSpaceDN w:val="0"/>
        <w:adjustRightInd w:val="0"/>
        <w:ind w:left="567" w:hanging="283"/>
        <w:jc w:val="both"/>
      </w:pPr>
    </w:p>
    <w:p w:rsidR="000506D4" w:rsidRPr="00927D3E" w:rsidRDefault="000506D4" w:rsidP="000506D4">
      <w:pPr>
        <w:autoSpaceDE w:val="0"/>
        <w:autoSpaceDN w:val="0"/>
        <w:adjustRightInd w:val="0"/>
        <w:ind w:left="567" w:hanging="283"/>
        <w:jc w:val="both"/>
      </w:pPr>
      <w:r w:rsidRPr="00927D3E">
        <w:t>O rozdíly podle věty první upraví správce zvláštního účtu počty pojištěnců sdělené příslušnou pojišťovnou v kalendářním měsíci podle odstavce 1 písm. a) a b).“.“.</w:t>
      </w:r>
    </w:p>
    <w:p w:rsidR="000506D4" w:rsidRPr="00927D3E" w:rsidRDefault="000506D4" w:rsidP="000506D4">
      <w:pPr>
        <w:pStyle w:val="nadpiszkona"/>
        <w:jc w:val="both"/>
        <w:rPr>
          <w:rFonts w:ascii="Times New Roman" w:hAnsi="Times New Roman"/>
          <w:b w:val="0"/>
          <w:sz w:val="24"/>
          <w:szCs w:val="24"/>
        </w:rPr>
      </w:pPr>
      <w:r w:rsidRPr="00927D3E">
        <w:rPr>
          <w:rFonts w:ascii="Times New Roman" w:hAnsi="Times New Roman"/>
          <w:b w:val="0"/>
          <w:sz w:val="24"/>
          <w:szCs w:val="24"/>
        </w:rPr>
        <w:lastRenderedPageBreak/>
        <w:t>Následující body přečíslovat.</w:t>
      </w:r>
    </w:p>
    <w:p w:rsidR="000506D4" w:rsidRPr="00927D3E" w:rsidRDefault="000506D4" w:rsidP="000506D4">
      <w:pPr>
        <w:pStyle w:val="nadpiszkona"/>
        <w:jc w:val="both"/>
        <w:rPr>
          <w:rFonts w:ascii="Times New Roman" w:hAnsi="Times New Roman"/>
          <w:b w:val="0"/>
          <w:sz w:val="24"/>
          <w:szCs w:val="24"/>
        </w:rPr>
      </w:pPr>
      <w:r w:rsidRPr="00927D3E">
        <w:rPr>
          <w:rFonts w:ascii="Times New Roman" w:hAnsi="Times New Roman"/>
          <w:bCs/>
          <w:sz w:val="24"/>
          <w:szCs w:val="24"/>
        </w:rPr>
        <w:t>1</w:t>
      </w:r>
      <w:r w:rsidRPr="006C09F3">
        <w:rPr>
          <w:rFonts w:ascii="Times New Roman" w:hAnsi="Times New Roman"/>
          <w:bCs/>
          <w:sz w:val="24"/>
          <w:szCs w:val="24"/>
        </w:rPr>
        <w:t>8.</w:t>
      </w:r>
      <w:r w:rsidRPr="00927D3E">
        <w:rPr>
          <w:rFonts w:ascii="Times New Roman" w:hAnsi="Times New Roman"/>
          <w:bCs/>
          <w:sz w:val="24"/>
          <w:szCs w:val="24"/>
        </w:rPr>
        <w:t xml:space="preserve"> </w:t>
      </w:r>
      <w:r w:rsidRPr="00927D3E">
        <w:rPr>
          <w:rFonts w:ascii="Times New Roman" w:hAnsi="Times New Roman"/>
          <w:b w:val="0"/>
          <w:sz w:val="24"/>
          <w:szCs w:val="24"/>
        </w:rPr>
        <w:t>Za část čtvrtou čl. VI vložit nové části pátou až sedmou, které včetně nadpisů</w:t>
      </w:r>
      <w:r w:rsidRPr="00927D3E">
        <w:rPr>
          <w:rStyle w:val="Odkaznakoment"/>
          <w:rFonts w:ascii="Times New Roman" w:hAnsi="Times New Roman"/>
          <w:b w:val="0"/>
        </w:rPr>
        <w:t xml:space="preserve"> </w:t>
      </w:r>
      <w:r w:rsidRPr="00927D3E">
        <w:rPr>
          <w:rFonts w:ascii="Times New Roman" w:hAnsi="Times New Roman"/>
          <w:b w:val="0"/>
          <w:sz w:val="24"/>
          <w:szCs w:val="24"/>
        </w:rPr>
        <w:t>znějí:</w:t>
      </w:r>
    </w:p>
    <w:p w:rsidR="000506D4" w:rsidRPr="00927D3E" w:rsidRDefault="000506D4" w:rsidP="000506D4">
      <w:pPr>
        <w:keepNext/>
        <w:jc w:val="center"/>
      </w:pPr>
      <w:r w:rsidRPr="00927D3E">
        <w:t>„ČÁST PÁTÁ</w:t>
      </w:r>
    </w:p>
    <w:p w:rsidR="000506D4" w:rsidRPr="00927D3E" w:rsidRDefault="000506D4" w:rsidP="000506D4">
      <w:pPr>
        <w:jc w:val="center"/>
        <w:rPr>
          <w:b/>
          <w:bCs/>
        </w:rPr>
      </w:pPr>
      <w:r w:rsidRPr="00927D3E">
        <w:rPr>
          <w:b/>
          <w:bCs/>
        </w:rPr>
        <w:t>Změna zákona o sociálních službách</w:t>
      </w:r>
    </w:p>
    <w:p w:rsidR="000506D4" w:rsidRPr="00927D3E" w:rsidRDefault="000506D4" w:rsidP="000506D4">
      <w:pPr>
        <w:jc w:val="center"/>
        <w:rPr>
          <w:bCs/>
        </w:rPr>
      </w:pPr>
      <w:r w:rsidRPr="00927D3E">
        <w:rPr>
          <w:bCs/>
        </w:rPr>
        <w:t>Čl. VII</w:t>
      </w:r>
    </w:p>
    <w:p w:rsidR="000506D4" w:rsidRPr="00927D3E" w:rsidRDefault="000506D4" w:rsidP="000506D4">
      <w:pPr>
        <w:jc w:val="center"/>
        <w:rPr>
          <w:bCs/>
        </w:rPr>
      </w:pPr>
    </w:p>
    <w:p w:rsidR="000506D4" w:rsidRPr="00927D3E" w:rsidRDefault="000506D4" w:rsidP="000506D4">
      <w:pPr>
        <w:tabs>
          <w:tab w:val="left" w:pos="284"/>
        </w:tabs>
        <w:spacing w:before="120"/>
        <w:ind w:firstLine="425"/>
        <w:jc w:val="both"/>
        <w:rPr>
          <w:iCs/>
          <w:color w:val="000000"/>
        </w:rPr>
      </w:pPr>
      <w:r w:rsidRPr="00927D3E">
        <w:rPr>
          <w:iCs/>
          <w:color w:val="000000"/>
        </w:rPr>
        <w:t>Zákon č. 108/2006 Sb., o sociálních službách, ve znění zákona č. 29/2007 Sb., zákona č. 213/2007 Sb., zákona č. 261/2007 Sb., zákona č. 124/2008 Sb., zákona č. 129/2008 Sb., zákona č. 274/2008 Sb., zákona č. 479/2008 Sb., zákona č. 108/2009 Sb., zákona č. 206/2009 Sb., zákona č. 223/2009 Sb., zákona č. 227/2009 Sb., zákona č. 347/2010 Sb., zákona č. 427/2010 Sb., zákona č. 73/2011 Sb., zákona č. 364/2011 Sb., zákona č. 366/2011 Sb., zákona č. 375/2011 Sb., zákona č. 420/2011 Sb., zákona č. 331/2012 Sb., zákona č. 384/2012 Sb., zákona č. 401/2012 Sb., zákona č. 45/2013 Sb., zákona č. 303/2013 Sb., zákona č. 306/2013 Sb., zákona č. 313/2013 Sb., zákona č. 101/2014 Sb., zákona č. 254/2014 Sb., zákona č. 189/2016 Sb., zákona č. 56/2017 Sb., zákona č. 183/2017 Sb., zákona č. 200/2017 Sb., zákona č. 222/2017 Sb., zákona č. 335/2018 Sb. a zákona č. 47/2019 Sb., se mění takto:</w:t>
      </w:r>
    </w:p>
    <w:p w:rsidR="000506D4" w:rsidRPr="00927D3E" w:rsidRDefault="000506D4" w:rsidP="000506D4">
      <w:pPr>
        <w:pStyle w:val="Odstavecseseznamem"/>
        <w:numPr>
          <w:ilvl w:val="0"/>
          <w:numId w:val="5"/>
        </w:numPr>
        <w:spacing w:before="360"/>
        <w:contextualSpacing w:val="0"/>
        <w:jc w:val="both"/>
        <w:rPr>
          <w:szCs w:val="24"/>
        </w:rPr>
      </w:pPr>
      <w:r w:rsidRPr="00927D3E">
        <w:rPr>
          <w:szCs w:val="24"/>
        </w:rPr>
        <w:t xml:space="preserve">V § 34 odst. 1 se na konci </w:t>
      </w:r>
      <w:r w:rsidRPr="00927D3E">
        <w:rPr>
          <w:iCs/>
          <w:color w:val="000000"/>
          <w:szCs w:val="24"/>
        </w:rPr>
        <w:t>písmene</w:t>
      </w:r>
      <w:r w:rsidRPr="00927D3E">
        <w:rPr>
          <w:szCs w:val="24"/>
        </w:rPr>
        <w:t xml:space="preserve"> t) tečka nahrazuje čárkou a doplňuje se písmeno u), které zní:</w:t>
      </w:r>
    </w:p>
    <w:p w:rsidR="000506D4" w:rsidRPr="00927D3E" w:rsidRDefault="000506D4" w:rsidP="000506D4">
      <w:pPr>
        <w:tabs>
          <w:tab w:val="left" w:pos="284"/>
        </w:tabs>
        <w:spacing w:before="120"/>
        <w:ind w:firstLine="425"/>
        <w:jc w:val="both"/>
      </w:pPr>
      <w:r w:rsidRPr="00927D3E">
        <w:t>„u) centra duševního zdraví.“.</w:t>
      </w:r>
    </w:p>
    <w:p w:rsidR="000506D4" w:rsidRPr="00927D3E" w:rsidRDefault="000506D4" w:rsidP="000506D4">
      <w:pPr>
        <w:pStyle w:val="Odstavecseseznamem"/>
        <w:numPr>
          <w:ilvl w:val="0"/>
          <w:numId w:val="5"/>
        </w:numPr>
        <w:spacing w:before="360"/>
        <w:contextualSpacing w:val="0"/>
        <w:jc w:val="both"/>
        <w:rPr>
          <w:szCs w:val="24"/>
        </w:rPr>
      </w:pPr>
      <w:r w:rsidRPr="00927D3E">
        <w:rPr>
          <w:szCs w:val="24"/>
        </w:rPr>
        <w:t xml:space="preserve">V § 35 odst. 3 se číslo „70“ nahrazuje textem „70a“. </w:t>
      </w:r>
    </w:p>
    <w:p w:rsidR="000506D4" w:rsidRPr="00927D3E" w:rsidRDefault="000506D4" w:rsidP="000506D4">
      <w:pPr>
        <w:pStyle w:val="Odstavecseseznamem"/>
        <w:numPr>
          <w:ilvl w:val="0"/>
          <w:numId w:val="5"/>
        </w:numPr>
        <w:spacing w:before="360"/>
        <w:contextualSpacing w:val="0"/>
        <w:jc w:val="both"/>
        <w:rPr>
          <w:szCs w:val="24"/>
        </w:rPr>
      </w:pPr>
      <w:r w:rsidRPr="00927D3E">
        <w:rPr>
          <w:szCs w:val="24"/>
        </w:rPr>
        <w:t>Za § 70 se vkládá nový § 70a, který včetně nadpisu zní:</w:t>
      </w:r>
    </w:p>
    <w:p w:rsidR="000506D4" w:rsidRPr="00927D3E" w:rsidRDefault="000506D4" w:rsidP="000506D4">
      <w:pPr>
        <w:tabs>
          <w:tab w:val="left" w:pos="284"/>
        </w:tabs>
        <w:spacing w:before="120"/>
        <w:ind w:firstLine="425"/>
        <w:jc w:val="center"/>
        <w:rPr>
          <w:iCs/>
          <w:color w:val="000000"/>
        </w:rPr>
      </w:pPr>
      <w:r w:rsidRPr="00927D3E">
        <w:rPr>
          <w:iCs/>
          <w:color w:val="000000"/>
        </w:rPr>
        <w:t>„§ 70a</w:t>
      </w:r>
    </w:p>
    <w:p w:rsidR="000506D4" w:rsidRPr="00927D3E" w:rsidRDefault="000506D4" w:rsidP="000506D4">
      <w:pPr>
        <w:tabs>
          <w:tab w:val="left" w:pos="284"/>
        </w:tabs>
        <w:spacing w:before="120"/>
        <w:ind w:firstLine="425"/>
        <w:jc w:val="center"/>
        <w:rPr>
          <w:b/>
          <w:iCs/>
          <w:color w:val="000000"/>
        </w:rPr>
      </w:pPr>
      <w:r w:rsidRPr="00927D3E">
        <w:rPr>
          <w:b/>
          <w:iCs/>
        </w:rPr>
        <w:t>Centrum duševního zdraví</w:t>
      </w:r>
      <w:r w:rsidRPr="00927D3E">
        <w:rPr>
          <w:b/>
          <w:iCs/>
          <w:color w:val="000000"/>
        </w:rPr>
        <w:t xml:space="preserve"> </w:t>
      </w:r>
    </w:p>
    <w:p w:rsidR="000506D4" w:rsidRPr="00927D3E" w:rsidRDefault="000506D4" w:rsidP="000506D4">
      <w:pPr>
        <w:tabs>
          <w:tab w:val="left" w:pos="284"/>
        </w:tabs>
        <w:spacing w:before="120"/>
        <w:ind w:firstLine="425"/>
        <w:jc w:val="both"/>
        <w:rPr>
          <w:iCs/>
          <w:color w:val="000000"/>
        </w:rPr>
      </w:pPr>
      <w:r w:rsidRPr="00927D3E">
        <w:rPr>
          <w:iCs/>
          <w:color w:val="000000"/>
        </w:rPr>
        <w:t xml:space="preserve">(1) Centrum duševního zdraví poskytuje osobám s duševní poruchou nebo poruchou chování, které se nacházejí v nepříznivé sociální situaci, sociální služby podle odstavce 3 a zdravotní služby v rozsahu a za podmínek stanovených zákonem o zdravotních službách (dále jen „služby centra duševního zdraví“). </w:t>
      </w:r>
    </w:p>
    <w:p w:rsidR="000506D4" w:rsidRPr="00927D3E" w:rsidRDefault="000506D4" w:rsidP="000506D4">
      <w:pPr>
        <w:tabs>
          <w:tab w:val="left" w:pos="284"/>
          <w:tab w:val="left" w:pos="426"/>
        </w:tabs>
        <w:spacing w:before="120"/>
        <w:ind w:left="284" w:firstLine="425"/>
        <w:jc w:val="both"/>
        <w:rPr>
          <w:iCs/>
        </w:rPr>
      </w:pPr>
      <w:r w:rsidRPr="00927D3E">
        <w:rPr>
          <w:iCs/>
        </w:rPr>
        <w:t xml:space="preserve">(2) Služby centra duševního zdraví jsou poskytovány prostřednictvím pracovníků uvedených v § 115 odst. 1 písm. a), b) a e) a zdravotnických pracovníků centra duševního zdraví podle zákona o zdravotních službách a v jejich úzké součinnosti. </w:t>
      </w:r>
    </w:p>
    <w:p w:rsidR="000506D4" w:rsidRPr="00927D3E" w:rsidRDefault="000506D4" w:rsidP="000506D4">
      <w:pPr>
        <w:ind w:firstLine="708"/>
        <w:jc w:val="both"/>
        <w:rPr>
          <w:iCs/>
          <w:color w:val="000000"/>
        </w:rPr>
      </w:pPr>
    </w:p>
    <w:p w:rsidR="000506D4" w:rsidRPr="00927D3E" w:rsidRDefault="000506D4" w:rsidP="000506D4">
      <w:pPr>
        <w:ind w:firstLine="708"/>
        <w:jc w:val="both"/>
      </w:pPr>
      <w:r w:rsidRPr="00927D3E">
        <w:rPr>
          <w:iCs/>
          <w:color w:val="000000"/>
        </w:rPr>
        <w:t>(3)</w:t>
      </w:r>
      <w:r w:rsidRPr="00927D3E">
        <w:t xml:space="preserve"> Služby centra duševního zdraví jsou poskytovány v terénní nebo ambulantní formě, přičemž obsahují tyto základní činnosti:</w:t>
      </w:r>
    </w:p>
    <w:p w:rsidR="000506D4" w:rsidRPr="00927D3E" w:rsidRDefault="000506D4" w:rsidP="000506D4">
      <w:pPr>
        <w:tabs>
          <w:tab w:val="left" w:pos="709"/>
        </w:tabs>
        <w:ind w:left="567" w:hanging="142"/>
        <w:jc w:val="both"/>
        <w:rPr>
          <w:iCs/>
          <w:color w:val="000000"/>
        </w:rPr>
      </w:pPr>
      <w:r w:rsidRPr="00927D3E">
        <w:rPr>
          <w:iCs/>
          <w:color w:val="000000"/>
        </w:rPr>
        <w:t xml:space="preserve">a) nácvik dovedností pro zvládání péče o vlastní osobu, soběstačnosti a dalších činností vedoucích k sociálnímu začlenění, </w:t>
      </w:r>
    </w:p>
    <w:p w:rsidR="000506D4" w:rsidRPr="00927D3E" w:rsidRDefault="000506D4" w:rsidP="000506D4">
      <w:pPr>
        <w:tabs>
          <w:tab w:val="left" w:pos="284"/>
        </w:tabs>
        <w:spacing w:before="120"/>
        <w:ind w:firstLine="425"/>
        <w:jc w:val="both"/>
        <w:rPr>
          <w:iCs/>
          <w:color w:val="000000"/>
        </w:rPr>
      </w:pPr>
      <w:r w:rsidRPr="00927D3E">
        <w:rPr>
          <w:iCs/>
          <w:color w:val="000000"/>
        </w:rPr>
        <w:t>b) zprostředkování kontaktu se společenským prostředím,</w:t>
      </w:r>
    </w:p>
    <w:p w:rsidR="000506D4" w:rsidRPr="00927D3E" w:rsidRDefault="000506D4" w:rsidP="000506D4">
      <w:pPr>
        <w:tabs>
          <w:tab w:val="left" w:pos="284"/>
        </w:tabs>
        <w:spacing w:before="120"/>
        <w:ind w:firstLine="425"/>
        <w:jc w:val="both"/>
        <w:rPr>
          <w:iCs/>
          <w:color w:val="000000"/>
        </w:rPr>
      </w:pPr>
      <w:r w:rsidRPr="00927D3E">
        <w:rPr>
          <w:iCs/>
          <w:color w:val="000000"/>
        </w:rPr>
        <w:t>c) výchovné, vzdělávací a aktivizační činnosti,</w:t>
      </w:r>
    </w:p>
    <w:p w:rsidR="000506D4" w:rsidRPr="00927D3E" w:rsidRDefault="000506D4" w:rsidP="000506D4">
      <w:pPr>
        <w:tabs>
          <w:tab w:val="left" w:pos="284"/>
        </w:tabs>
        <w:spacing w:before="120"/>
        <w:ind w:firstLine="425"/>
        <w:jc w:val="both"/>
        <w:rPr>
          <w:iCs/>
          <w:color w:val="000000"/>
        </w:rPr>
      </w:pPr>
      <w:r w:rsidRPr="00927D3E">
        <w:rPr>
          <w:iCs/>
          <w:color w:val="000000"/>
        </w:rPr>
        <w:t>d) pomoc při uplatňování práv, oprávněných zájmů a při obstarávání osobních záležitostí,</w:t>
      </w:r>
    </w:p>
    <w:p w:rsidR="000506D4" w:rsidRPr="00927D3E" w:rsidRDefault="000506D4" w:rsidP="000506D4">
      <w:pPr>
        <w:tabs>
          <w:tab w:val="left" w:pos="284"/>
        </w:tabs>
        <w:spacing w:before="120"/>
        <w:ind w:firstLine="425"/>
        <w:jc w:val="both"/>
        <w:rPr>
          <w:iCs/>
          <w:color w:val="000000"/>
        </w:rPr>
      </w:pPr>
      <w:r w:rsidRPr="00927D3E">
        <w:rPr>
          <w:iCs/>
          <w:color w:val="000000"/>
        </w:rPr>
        <w:t>e) sociálně terapeutické činnosti.“.</w:t>
      </w:r>
    </w:p>
    <w:p w:rsidR="00CC08E4" w:rsidRDefault="00CC08E4">
      <w:pPr>
        <w:widowControl/>
        <w:suppressAutoHyphens w:val="0"/>
        <w:rPr>
          <w:rFonts w:eastAsia="Times New Roman" w:cs="Times New Roman"/>
          <w:kern w:val="0"/>
          <w:lang w:eastAsia="cs-CZ" w:bidi="ar-SA"/>
        </w:rPr>
      </w:pPr>
      <w:r>
        <w:br w:type="page"/>
      </w:r>
    </w:p>
    <w:p w:rsidR="000506D4" w:rsidRPr="00927D3E" w:rsidRDefault="000506D4" w:rsidP="000506D4">
      <w:pPr>
        <w:pStyle w:val="Odstavecseseznamem"/>
        <w:numPr>
          <w:ilvl w:val="0"/>
          <w:numId w:val="5"/>
        </w:numPr>
        <w:spacing w:before="360"/>
        <w:contextualSpacing w:val="0"/>
        <w:jc w:val="both"/>
        <w:rPr>
          <w:szCs w:val="24"/>
        </w:rPr>
      </w:pPr>
      <w:r w:rsidRPr="00927D3E">
        <w:rPr>
          <w:szCs w:val="24"/>
        </w:rPr>
        <w:lastRenderedPageBreak/>
        <w:t>V § 79 odst. 1 se na konci písmene g) tečka nahrazuje čárkou a doplňuje se písmeno h), které zní:</w:t>
      </w:r>
    </w:p>
    <w:p w:rsidR="000506D4" w:rsidRPr="00927D3E" w:rsidRDefault="000506D4" w:rsidP="000506D4">
      <w:pPr>
        <w:tabs>
          <w:tab w:val="left" w:pos="284"/>
        </w:tabs>
        <w:spacing w:before="120"/>
        <w:ind w:firstLine="425"/>
        <w:jc w:val="both"/>
      </w:pPr>
      <w:r w:rsidRPr="00927D3E">
        <w:t>„h) u centra duševního zdraví oprávnění k poskytování zdravotních služeb podle zákona o zdravotních službách v oborech zdravotní péče pro centrum duševního zdraví.“.</w:t>
      </w:r>
    </w:p>
    <w:p w:rsidR="000506D4" w:rsidRPr="00927D3E" w:rsidRDefault="000506D4" w:rsidP="000506D4">
      <w:pPr>
        <w:pStyle w:val="Odstavecseseznamem"/>
        <w:numPr>
          <w:ilvl w:val="0"/>
          <w:numId w:val="5"/>
        </w:numPr>
        <w:spacing w:before="360"/>
        <w:contextualSpacing w:val="0"/>
        <w:jc w:val="both"/>
        <w:rPr>
          <w:szCs w:val="24"/>
        </w:rPr>
      </w:pPr>
      <w:r w:rsidRPr="00927D3E">
        <w:rPr>
          <w:szCs w:val="24"/>
        </w:rPr>
        <w:t>V § 79 odst. 5 se na konci písmene k) tečka nahrazuje čárkou a doplňuje se písmeno l), které zní:</w:t>
      </w:r>
    </w:p>
    <w:p w:rsidR="000506D4" w:rsidRPr="00927D3E" w:rsidRDefault="000506D4" w:rsidP="000506D4">
      <w:pPr>
        <w:tabs>
          <w:tab w:val="left" w:pos="284"/>
        </w:tabs>
        <w:spacing w:before="120"/>
        <w:ind w:firstLine="425"/>
        <w:jc w:val="both"/>
      </w:pPr>
      <w:r w:rsidRPr="00927D3E">
        <w:t>„l) u centra duševního zdraví rozhodnutí o oprávnění k poskytování zdravotních služeb podle zákona o zdravotních službách v oborech zdravotní péče pro centrum duševního zdraví.“.</w:t>
      </w:r>
    </w:p>
    <w:p w:rsidR="000506D4" w:rsidRPr="00927D3E" w:rsidRDefault="000506D4" w:rsidP="000506D4">
      <w:pPr>
        <w:pStyle w:val="Odstavecseseznamem"/>
        <w:numPr>
          <w:ilvl w:val="0"/>
          <w:numId w:val="5"/>
        </w:numPr>
        <w:spacing w:before="360"/>
        <w:contextualSpacing w:val="0"/>
        <w:jc w:val="both"/>
        <w:rPr>
          <w:szCs w:val="24"/>
        </w:rPr>
      </w:pPr>
      <w:r w:rsidRPr="00927D3E">
        <w:rPr>
          <w:szCs w:val="24"/>
        </w:rPr>
        <w:t xml:space="preserve">V § 100a odst. 2 se slova „nebo § 69“ nahrazují </w:t>
      </w:r>
      <w:proofErr w:type="gramStart"/>
      <w:r w:rsidRPr="00927D3E">
        <w:rPr>
          <w:szCs w:val="24"/>
        </w:rPr>
        <w:t>slovy „ , 69</w:t>
      </w:r>
      <w:proofErr w:type="gramEnd"/>
      <w:r w:rsidRPr="00927D3E">
        <w:rPr>
          <w:szCs w:val="24"/>
        </w:rPr>
        <w:t xml:space="preserve"> nebo § 70a“.</w:t>
      </w:r>
    </w:p>
    <w:p w:rsidR="000506D4" w:rsidRPr="00927D3E" w:rsidRDefault="000506D4" w:rsidP="000506D4">
      <w:pPr>
        <w:keepNext/>
        <w:jc w:val="center"/>
      </w:pPr>
    </w:p>
    <w:p w:rsidR="000506D4" w:rsidRPr="00927D3E" w:rsidRDefault="000506D4" w:rsidP="000506D4">
      <w:pPr>
        <w:jc w:val="center"/>
        <w:rPr>
          <w:bCs/>
          <w:caps/>
        </w:rPr>
      </w:pPr>
      <w:r w:rsidRPr="00927D3E">
        <w:rPr>
          <w:bCs/>
          <w:caps/>
        </w:rPr>
        <w:t>Část šestá</w:t>
      </w:r>
    </w:p>
    <w:p w:rsidR="000506D4" w:rsidRPr="00927D3E" w:rsidRDefault="000506D4" w:rsidP="000506D4">
      <w:pPr>
        <w:jc w:val="center"/>
        <w:rPr>
          <w:b/>
          <w:bCs/>
        </w:rPr>
      </w:pPr>
      <w:r w:rsidRPr="00927D3E">
        <w:rPr>
          <w:b/>
          <w:bCs/>
        </w:rPr>
        <w:t>Změna zákona o zdravotních službách</w:t>
      </w:r>
    </w:p>
    <w:p w:rsidR="000506D4" w:rsidRPr="00927D3E" w:rsidRDefault="000506D4" w:rsidP="000506D4">
      <w:pPr>
        <w:jc w:val="center"/>
        <w:rPr>
          <w:bCs/>
        </w:rPr>
      </w:pPr>
      <w:r w:rsidRPr="00927D3E">
        <w:rPr>
          <w:bCs/>
        </w:rPr>
        <w:t>Čl. VIII</w:t>
      </w:r>
    </w:p>
    <w:p w:rsidR="000506D4" w:rsidRPr="00927D3E" w:rsidRDefault="000506D4" w:rsidP="000506D4">
      <w:pPr>
        <w:jc w:val="center"/>
        <w:rPr>
          <w:bCs/>
        </w:rPr>
      </w:pPr>
    </w:p>
    <w:p w:rsidR="000506D4" w:rsidRPr="00927D3E" w:rsidRDefault="000506D4" w:rsidP="000506D4">
      <w:pPr>
        <w:spacing w:after="120"/>
        <w:ind w:firstLine="709"/>
        <w:jc w:val="both"/>
        <w:rPr>
          <w:rFonts w:eastAsia="Arial Unicode MS"/>
          <w:kern w:val="3"/>
        </w:rPr>
      </w:pPr>
      <w:r w:rsidRPr="00927D3E">
        <w:rPr>
          <w:rFonts w:eastAsia="Arial Unicode MS"/>
          <w:kern w:val="3"/>
        </w:rPr>
        <w:t>Zákon č. 372/2011 Sb., o zdravotních službách a podmínkách jejich poskytování (zákon o zdravotních službách), ve znění zákona č. 167/2012 Sb., nálezu Ústavního soudu vyhlášeného pod č. 437/2012 Sb., zákona č. 66/2013 Sb., zákona č. 303/2013 Sb., zákona č. 60/2014, zákona č. 205/2015 Sb., zákona č. 47/2016 Sb., zákona č. 126/2016 Sb., zákona č. 147/2016 Sb., zákona č. 189/2016 Sb., zákona č. 192/2016 Sb., zákona č. 264/2016 Sb., zákona č. 298/2016 Sb. zákona č. 65/2017 Sb., zákona č. 183/2017 Sb., zákona č. 193/2017 Sb., zákona č. 206/2017 Sb., zákona č. 251/2017 Sb., zákona č. 290/2017 Sb., zákona č. 44/2019 Sb., zákona č. 45/2019 Sb., zákona č. 111/2019 Sb., zákona č. 255/2019 Sb., zákona č. 262/2019 Sb., zákona č. 277/2019 Sb. a zákona č. 165/2020 Sb., se mění takto:</w:t>
      </w:r>
    </w:p>
    <w:p w:rsidR="000506D4" w:rsidRPr="00927D3E" w:rsidRDefault="000506D4" w:rsidP="000506D4">
      <w:pPr>
        <w:pStyle w:val="Odstavecseseznamem"/>
        <w:numPr>
          <w:ilvl w:val="0"/>
          <w:numId w:val="4"/>
        </w:numPr>
        <w:spacing w:before="360"/>
        <w:ind w:left="471" w:hanging="403"/>
        <w:contextualSpacing w:val="0"/>
        <w:jc w:val="both"/>
        <w:rPr>
          <w:bCs/>
          <w:szCs w:val="24"/>
        </w:rPr>
      </w:pPr>
      <w:r w:rsidRPr="00927D3E">
        <w:rPr>
          <w:bCs/>
          <w:szCs w:val="24"/>
        </w:rPr>
        <w:t xml:space="preserve">V § 4 odst. 3 se slova „školská zařízení pro výkon ústavní výchovy nebo ochranné výchovy nebo školská zařízení </w:t>
      </w:r>
      <w:r w:rsidRPr="00927D3E">
        <w:t>pro</w:t>
      </w:r>
      <w:r w:rsidRPr="00927D3E">
        <w:rPr>
          <w:bCs/>
          <w:szCs w:val="24"/>
        </w:rPr>
        <w:t xml:space="preserve"> preventivně-výchovnou péči“ nahrazují slovy „školy a školská zařízení zapsaná do rejstříku škol a školských zařízení, s výjimkou zařízení pro další vzdělávání pedagogických pracovníků, školských poradenských zařízení a zařízení školního stravování,“.</w:t>
      </w:r>
    </w:p>
    <w:p w:rsidR="000506D4" w:rsidRPr="00927D3E" w:rsidRDefault="000506D4" w:rsidP="000506D4">
      <w:pPr>
        <w:pStyle w:val="Odstavecseseznamem"/>
        <w:numPr>
          <w:ilvl w:val="0"/>
          <w:numId w:val="4"/>
        </w:numPr>
        <w:spacing w:before="360"/>
        <w:contextualSpacing w:val="0"/>
        <w:jc w:val="both"/>
        <w:rPr>
          <w:szCs w:val="24"/>
        </w:rPr>
      </w:pPr>
      <w:r w:rsidRPr="00927D3E">
        <w:rPr>
          <w:szCs w:val="24"/>
        </w:rPr>
        <w:t xml:space="preserve">V § 11 odstavec 5 zní: </w:t>
      </w:r>
    </w:p>
    <w:p w:rsidR="000506D4" w:rsidRPr="00927D3E" w:rsidRDefault="000506D4" w:rsidP="000506D4">
      <w:pPr>
        <w:tabs>
          <w:tab w:val="left" w:pos="284"/>
        </w:tabs>
        <w:spacing w:before="120"/>
        <w:ind w:firstLine="425"/>
        <w:jc w:val="both"/>
      </w:pPr>
      <w:bookmarkStart w:id="0" w:name="_Hlk45803822"/>
      <w:r w:rsidRPr="00927D3E">
        <w:rPr>
          <w:rStyle w:val="PromnnHTML"/>
          <w:color w:val="000000"/>
        </w:rPr>
        <w:t>„(5)</w:t>
      </w:r>
      <w:r w:rsidRPr="00927D3E">
        <w:rPr>
          <w:color w:val="000000"/>
        </w:rPr>
        <w:t> </w:t>
      </w:r>
      <w:r w:rsidRPr="00927D3E">
        <w:t>Zdravotní služby mohou být poskytovány pouze ve zdravotnických zařízeních v místech uvedených v oprávnění k </w:t>
      </w:r>
      <w:r w:rsidRPr="00927D3E">
        <w:rPr>
          <w:bCs/>
        </w:rPr>
        <w:t>poskytování</w:t>
      </w:r>
      <w:r w:rsidRPr="00927D3E">
        <w:t xml:space="preserve"> zdravotních služeb, pokud dále není stanoveno jinak. Mimo zdravotnické zařízení lze poskytovat</w:t>
      </w:r>
    </w:p>
    <w:p w:rsidR="000506D4" w:rsidRPr="00927D3E" w:rsidRDefault="000506D4" w:rsidP="000506D4">
      <w:pPr>
        <w:tabs>
          <w:tab w:val="left" w:pos="284"/>
        </w:tabs>
        <w:spacing w:before="120"/>
        <w:ind w:firstLine="426"/>
        <w:jc w:val="both"/>
      </w:pPr>
      <w:r w:rsidRPr="00927D3E">
        <w:t xml:space="preserve">a) konzultační služby, </w:t>
      </w:r>
    </w:p>
    <w:p w:rsidR="000506D4" w:rsidRPr="00927D3E" w:rsidRDefault="000506D4" w:rsidP="000506D4">
      <w:pPr>
        <w:tabs>
          <w:tab w:val="left" w:pos="284"/>
        </w:tabs>
        <w:spacing w:before="120"/>
        <w:ind w:firstLine="426"/>
        <w:jc w:val="both"/>
      </w:pPr>
      <w:r w:rsidRPr="00927D3E">
        <w:t>b) zdravotní služby poskytované Centrem duševního zdraví podle § 44b,</w:t>
      </w:r>
    </w:p>
    <w:p w:rsidR="000506D4" w:rsidRPr="00927D3E" w:rsidRDefault="000506D4" w:rsidP="000506D4">
      <w:pPr>
        <w:tabs>
          <w:tab w:val="left" w:pos="284"/>
        </w:tabs>
        <w:spacing w:before="120"/>
        <w:ind w:firstLine="426"/>
        <w:jc w:val="both"/>
      </w:pPr>
      <w:r w:rsidRPr="00927D3E">
        <w:t xml:space="preserve">c) preventivní péči podle § 11a, </w:t>
      </w:r>
    </w:p>
    <w:p w:rsidR="000506D4" w:rsidRPr="00927D3E" w:rsidRDefault="000506D4" w:rsidP="000506D4">
      <w:pPr>
        <w:tabs>
          <w:tab w:val="left" w:pos="284"/>
        </w:tabs>
        <w:spacing w:before="120"/>
        <w:ind w:firstLine="426"/>
        <w:jc w:val="both"/>
      </w:pPr>
      <w:r w:rsidRPr="00927D3E">
        <w:t xml:space="preserve">d) zdravotní péči poskytovanou ve vlastním sociálním prostředí pacienta, </w:t>
      </w:r>
    </w:p>
    <w:p w:rsidR="000506D4" w:rsidRPr="00927D3E" w:rsidRDefault="000506D4" w:rsidP="000506D4">
      <w:pPr>
        <w:tabs>
          <w:tab w:val="left" w:pos="284"/>
        </w:tabs>
        <w:spacing w:before="120"/>
        <w:ind w:firstLine="426"/>
        <w:jc w:val="both"/>
      </w:pPr>
      <w:r w:rsidRPr="00927D3E">
        <w:t xml:space="preserve">e) zdravotnickou dopravní službu a přepravu pacientů neodkladné péče, </w:t>
      </w:r>
    </w:p>
    <w:p w:rsidR="000506D4" w:rsidRPr="00927D3E" w:rsidRDefault="000506D4" w:rsidP="000506D4">
      <w:pPr>
        <w:tabs>
          <w:tab w:val="left" w:pos="284"/>
        </w:tabs>
        <w:spacing w:before="120"/>
        <w:ind w:left="709" w:hanging="283"/>
        <w:jc w:val="both"/>
      </w:pPr>
      <w:r w:rsidRPr="00927D3E">
        <w:t xml:space="preserve">f) přednemocniční neodkladnou péči poskytovanou v rámci zdravotnické záchranné služby, </w:t>
      </w:r>
    </w:p>
    <w:p w:rsidR="000506D4" w:rsidRPr="00927D3E" w:rsidRDefault="000506D4" w:rsidP="000506D4">
      <w:pPr>
        <w:tabs>
          <w:tab w:val="left" w:pos="284"/>
        </w:tabs>
        <w:spacing w:before="120"/>
        <w:ind w:left="709" w:hanging="283"/>
        <w:jc w:val="both"/>
      </w:pPr>
      <w:r w:rsidRPr="00927D3E">
        <w:t>g) zdravotní služby poskytované za krizových situací a při zdravotnickém zabezpečení vojenského výcviku</w:t>
      </w:r>
      <w:r w:rsidRPr="00927D3E">
        <w:rPr>
          <w:color w:val="0070C0"/>
        </w:rPr>
        <w:t xml:space="preserve"> </w:t>
      </w:r>
      <w:r w:rsidRPr="00927D3E">
        <w:t>v mobilních zařízeních ozbrojených sil určených k poskytování zdravotních služeb za takových situací,</w:t>
      </w:r>
    </w:p>
    <w:p w:rsidR="000506D4" w:rsidRPr="00927D3E" w:rsidRDefault="000506D4" w:rsidP="000506D4">
      <w:pPr>
        <w:tabs>
          <w:tab w:val="left" w:pos="284"/>
        </w:tabs>
        <w:spacing w:before="120"/>
        <w:ind w:left="709" w:hanging="283"/>
        <w:jc w:val="both"/>
      </w:pPr>
      <w:r w:rsidRPr="00927D3E">
        <w:t>h) prohlídku těla zemřelého mimo zdravotnická zařízení podle § 84 odst. 2 písm. a) nebo b) nebo</w:t>
      </w:r>
    </w:p>
    <w:p w:rsidR="000506D4" w:rsidRPr="00927D3E" w:rsidRDefault="000506D4" w:rsidP="000506D4">
      <w:pPr>
        <w:tabs>
          <w:tab w:val="left" w:pos="284"/>
        </w:tabs>
        <w:spacing w:before="120"/>
        <w:ind w:firstLine="426"/>
        <w:jc w:val="both"/>
      </w:pPr>
      <w:r w:rsidRPr="00927D3E">
        <w:t xml:space="preserve">i) převoz těla zemřelého na pitvu a z pitvy podle zákona </w:t>
      </w:r>
      <w:hyperlink r:id="rId7" w:history="1">
        <w:r w:rsidRPr="00927D3E">
          <w:t>o pohřebnictví</w:t>
        </w:r>
      </w:hyperlink>
      <w:r w:rsidRPr="00927D3E">
        <w:t>.</w:t>
      </w:r>
    </w:p>
    <w:p w:rsidR="000506D4" w:rsidRPr="00927D3E" w:rsidRDefault="000506D4" w:rsidP="000506D4">
      <w:pPr>
        <w:tabs>
          <w:tab w:val="left" w:pos="284"/>
        </w:tabs>
        <w:spacing w:before="120"/>
        <w:jc w:val="both"/>
      </w:pPr>
      <w:bookmarkStart w:id="1" w:name="_Hlk46838404"/>
      <w:bookmarkEnd w:id="0"/>
      <w:r w:rsidRPr="00927D3E">
        <w:lastRenderedPageBreak/>
        <w:t>Konzultační služby mimo zdravotnické zařízení lze poskytovat prostřednictvím dálkového přístupu nebo ve vlastním sociálním prostředí pacienta, popřípadě v jiném místě jeho aktuálního výskytu. Poskytovatel, který poskytuje pouze domácí péči nebo pouze prohlídky těl zemřelých mimo zdravotnické zařízení, musí mít kontaktní pracoviště.“.</w:t>
      </w:r>
    </w:p>
    <w:bookmarkEnd w:id="1"/>
    <w:p w:rsidR="000506D4" w:rsidRPr="00927D3E" w:rsidRDefault="000506D4" w:rsidP="000506D4">
      <w:pPr>
        <w:pStyle w:val="Odstavecseseznamem"/>
        <w:numPr>
          <w:ilvl w:val="0"/>
          <w:numId w:val="4"/>
        </w:numPr>
        <w:spacing w:before="360" w:after="360"/>
        <w:contextualSpacing w:val="0"/>
        <w:jc w:val="both"/>
        <w:rPr>
          <w:color w:val="000000"/>
          <w:szCs w:val="24"/>
        </w:rPr>
      </w:pPr>
      <w:r w:rsidRPr="00927D3E">
        <w:rPr>
          <w:szCs w:val="24"/>
        </w:rPr>
        <w:t xml:space="preserve">V § 11a odst. 3 </w:t>
      </w:r>
      <w:r w:rsidRPr="00927D3E">
        <w:rPr>
          <w:bCs/>
          <w:szCs w:val="24"/>
        </w:rPr>
        <w:t>se</w:t>
      </w:r>
      <w:r w:rsidRPr="00927D3E">
        <w:rPr>
          <w:szCs w:val="24"/>
        </w:rPr>
        <w:t xml:space="preserve"> věta první zrušuje a za slovo „povolení“ se vkládají slova „a době trvání jeho platnosti“.</w:t>
      </w:r>
    </w:p>
    <w:p w:rsidR="000506D4" w:rsidRPr="00927D3E" w:rsidRDefault="000506D4" w:rsidP="000506D4">
      <w:pPr>
        <w:pStyle w:val="Odstavecseseznamem"/>
        <w:numPr>
          <w:ilvl w:val="0"/>
          <w:numId w:val="4"/>
        </w:numPr>
        <w:spacing w:before="360"/>
        <w:jc w:val="both"/>
        <w:rPr>
          <w:szCs w:val="24"/>
        </w:rPr>
      </w:pPr>
      <w:r w:rsidRPr="00927D3E">
        <w:rPr>
          <w:szCs w:val="24"/>
        </w:rPr>
        <w:t>V § 14 se na konci odstavce 5 doplňuje věta „Poskytovatel je povinen bez zbytečného odkladu požádat o změnu oprávnění k poskytování zdravotních služeb.“.</w:t>
      </w:r>
    </w:p>
    <w:p w:rsidR="000506D4" w:rsidRPr="00927D3E" w:rsidRDefault="000506D4" w:rsidP="000506D4">
      <w:pPr>
        <w:pStyle w:val="Odstavecseseznamem"/>
        <w:numPr>
          <w:ilvl w:val="0"/>
          <w:numId w:val="4"/>
        </w:numPr>
        <w:spacing w:before="360"/>
        <w:contextualSpacing w:val="0"/>
        <w:jc w:val="both"/>
        <w:rPr>
          <w:iCs/>
          <w:szCs w:val="24"/>
        </w:rPr>
      </w:pPr>
      <w:r w:rsidRPr="00F462F0">
        <w:rPr>
          <w:rStyle w:val="PromnnHTML"/>
          <w:i w:val="0"/>
          <w:iCs/>
          <w:szCs w:val="24"/>
        </w:rPr>
        <w:t>V § 18 odst. 1 písm. a) se</w:t>
      </w:r>
      <w:r w:rsidRPr="00927D3E">
        <w:rPr>
          <w:rStyle w:val="PromnnHTML"/>
          <w:iCs/>
          <w:szCs w:val="24"/>
        </w:rPr>
        <w:t xml:space="preserve"> </w:t>
      </w:r>
      <w:r w:rsidRPr="00927D3E">
        <w:rPr>
          <w:iCs/>
          <w:szCs w:val="24"/>
        </w:rPr>
        <w:t xml:space="preserve">na konci textu bodu 4 doplňují </w:t>
      </w:r>
      <w:proofErr w:type="gramStart"/>
      <w:r w:rsidRPr="00927D3E">
        <w:rPr>
          <w:iCs/>
          <w:szCs w:val="24"/>
        </w:rPr>
        <w:t xml:space="preserve">slova „ </w:t>
      </w:r>
      <w:r w:rsidRPr="00927D3E">
        <w:rPr>
          <w:bCs/>
          <w:iCs/>
          <w:szCs w:val="24"/>
        </w:rPr>
        <w:t>; jde</w:t>
      </w:r>
      <w:proofErr w:type="gramEnd"/>
      <w:r w:rsidRPr="00927D3E">
        <w:rPr>
          <w:bCs/>
          <w:iCs/>
          <w:szCs w:val="24"/>
        </w:rPr>
        <w:t>-li pouze o provádění prohlídek těl zemřelých mimo zdravotnické zařízení nebo jde-li o hospic, uvede se  tato skutečnost</w:t>
      </w:r>
      <w:r w:rsidRPr="00927D3E">
        <w:rPr>
          <w:iCs/>
          <w:szCs w:val="24"/>
        </w:rPr>
        <w:t>“.</w:t>
      </w:r>
    </w:p>
    <w:p w:rsidR="000506D4" w:rsidRPr="00927D3E" w:rsidRDefault="000506D4" w:rsidP="000506D4">
      <w:pPr>
        <w:pStyle w:val="Odstavecseseznamem"/>
        <w:numPr>
          <w:ilvl w:val="0"/>
          <w:numId w:val="4"/>
        </w:numPr>
        <w:spacing w:before="360"/>
        <w:contextualSpacing w:val="0"/>
        <w:jc w:val="both"/>
        <w:rPr>
          <w:iCs/>
          <w:color w:val="000000"/>
          <w:szCs w:val="24"/>
        </w:rPr>
      </w:pPr>
      <w:r w:rsidRPr="00F462F0">
        <w:rPr>
          <w:rStyle w:val="PromnnHTML"/>
          <w:i w:val="0"/>
          <w:iCs/>
          <w:color w:val="000000"/>
          <w:szCs w:val="24"/>
        </w:rPr>
        <w:t>V § 18 odst. 1 písm. a)</w:t>
      </w:r>
      <w:r w:rsidRPr="00927D3E">
        <w:rPr>
          <w:rStyle w:val="PromnnHTML"/>
          <w:iCs/>
          <w:color w:val="000000"/>
          <w:szCs w:val="24"/>
        </w:rPr>
        <w:t xml:space="preserve"> bodě 5 </w:t>
      </w:r>
      <w:r w:rsidRPr="00927D3E">
        <w:rPr>
          <w:szCs w:val="24"/>
        </w:rPr>
        <w:t xml:space="preserve">a písm. b) bodě 4 se za slovo „adresu“ vkládají slova „sídla a“ a slova „a v případě poskytování domácí péče“ se nahrazují </w:t>
      </w:r>
      <w:proofErr w:type="gramStart"/>
      <w:r w:rsidRPr="00927D3E">
        <w:rPr>
          <w:szCs w:val="24"/>
        </w:rPr>
        <w:t>slovy „ ; jde</w:t>
      </w:r>
      <w:proofErr w:type="gramEnd"/>
      <w:r w:rsidRPr="00927D3E">
        <w:rPr>
          <w:szCs w:val="24"/>
        </w:rPr>
        <w:t>-li o poskytovatele, který je povinen podle § 11 odst. 5 mít kontaktní pracoviště,“.</w:t>
      </w:r>
    </w:p>
    <w:p w:rsidR="000506D4" w:rsidRPr="00927D3E" w:rsidRDefault="000506D4" w:rsidP="000506D4">
      <w:pPr>
        <w:pStyle w:val="Odstavecseseznamem"/>
        <w:numPr>
          <w:ilvl w:val="0"/>
          <w:numId w:val="4"/>
        </w:numPr>
        <w:spacing w:before="360"/>
        <w:contextualSpacing w:val="0"/>
        <w:jc w:val="both"/>
        <w:rPr>
          <w:iCs/>
          <w:szCs w:val="24"/>
        </w:rPr>
      </w:pPr>
      <w:r w:rsidRPr="00F462F0">
        <w:rPr>
          <w:rStyle w:val="PromnnHTML"/>
          <w:i w:val="0"/>
          <w:iCs/>
          <w:szCs w:val="24"/>
        </w:rPr>
        <w:t>V § 19 odst. 1 se</w:t>
      </w:r>
      <w:r w:rsidRPr="00927D3E">
        <w:rPr>
          <w:rStyle w:val="PromnnHTML"/>
          <w:iCs/>
          <w:szCs w:val="24"/>
        </w:rPr>
        <w:t xml:space="preserve"> n</w:t>
      </w:r>
      <w:r w:rsidRPr="00927D3E">
        <w:rPr>
          <w:iCs/>
          <w:szCs w:val="24"/>
        </w:rPr>
        <w:t xml:space="preserve">a konci textu písmene b) doplňují </w:t>
      </w:r>
      <w:proofErr w:type="gramStart"/>
      <w:r w:rsidRPr="00927D3E">
        <w:rPr>
          <w:iCs/>
          <w:szCs w:val="24"/>
        </w:rPr>
        <w:t>slova „ </w:t>
      </w:r>
      <w:r w:rsidRPr="00927D3E">
        <w:rPr>
          <w:bCs/>
          <w:iCs/>
          <w:szCs w:val="24"/>
        </w:rPr>
        <w:t>;</w:t>
      </w:r>
      <w:r w:rsidRPr="00927D3E">
        <w:rPr>
          <w:iCs/>
          <w:szCs w:val="24"/>
        </w:rPr>
        <w:t> </w:t>
      </w:r>
      <w:r w:rsidRPr="00927D3E">
        <w:rPr>
          <w:bCs/>
          <w:iCs/>
          <w:szCs w:val="24"/>
        </w:rPr>
        <w:t>jde</w:t>
      </w:r>
      <w:proofErr w:type="gramEnd"/>
      <w:r w:rsidRPr="00927D3E">
        <w:rPr>
          <w:bCs/>
          <w:iCs/>
          <w:szCs w:val="24"/>
        </w:rPr>
        <w:t>-li pouze o provádění prohlídek těl zemřelých mimo zdravotnické zařízení, uvede se tato skutečnost; jde-li o hospic, uvádí se rovněž tato skutečnost</w:t>
      </w:r>
      <w:r w:rsidRPr="00927D3E">
        <w:rPr>
          <w:iCs/>
          <w:szCs w:val="24"/>
        </w:rPr>
        <w:t>“.</w:t>
      </w:r>
    </w:p>
    <w:p w:rsidR="000506D4" w:rsidRPr="00927D3E" w:rsidRDefault="000506D4" w:rsidP="000506D4">
      <w:pPr>
        <w:pStyle w:val="Odstavecseseznamem"/>
        <w:numPr>
          <w:ilvl w:val="0"/>
          <w:numId w:val="4"/>
        </w:numPr>
        <w:spacing w:before="360"/>
        <w:contextualSpacing w:val="0"/>
        <w:jc w:val="both"/>
        <w:rPr>
          <w:rStyle w:val="PromnnHTML"/>
          <w:i w:val="0"/>
          <w:color w:val="000000"/>
          <w:szCs w:val="24"/>
        </w:rPr>
      </w:pPr>
      <w:r w:rsidRPr="00927D3E">
        <w:rPr>
          <w:color w:val="000000"/>
          <w:szCs w:val="24"/>
        </w:rPr>
        <w:t xml:space="preserve">V § 19 odst. 1 písm. c) se za slovo „adresu“ vkládají slova „sídla a“ a </w:t>
      </w:r>
      <w:proofErr w:type="gramStart"/>
      <w:r w:rsidRPr="00927D3E">
        <w:rPr>
          <w:color w:val="000000"/>
          <w:szCs w:val="24"/>
        </w:rPr>
        <w:t>slova „ , a v případě</w:t>
      </w:r>
      <w:proofErr w:type="gramEnd"/>
      <w:r w:rsidRPr="00927D3E">
        <w:rPr>
          <w:color w:val="000000"/>
          <w:szCs w:val="24"/>
        </w:rPr>
        <w:t xml:space="preserve"> poskytování domácí péče,“ se nahrazují slovy „ ; jde-li o poskytovatele, který je povinen podle § 11 odst. 5 mít kontaktní pracoviště,“.</w:t>
      </w:r>
    </w:p>
    <w:p w:rsidR="000506D4" w:rsidRPr="00927D3E" w:rsidRDefault="000506D4" w:rsidP="000506D4">
      <w:pPr>
        <w:pStyle w:val="Odstavecseseznamem"/>
        <w:numPr>
          <w:ilvl w:val="0"/>
          <w:numId w:val="4"/>
        </w:numPr>
        <w:spacing w:before="360"/>
        <w:contextualSpacing w:val="0"/>
        <w:jc w:val="both"/>
        <w:rPr>
          <w:iCs/>
          <w:szCs w:val="24"/>
        </w:rPr>
      </w:pPr>
      <w:r w:rsidRPr="00927D3E">
        <w:rPr>
          <w:szCs w:val="24"/>
        </w:rPr>
        <w:t>Za § 20 se vkládají nové § 20a a 20b, které znějí:</w:t>
      </w:r>
    </w:p>
    <w:p w:rsidR="000506D4" w:rsidRPr="00927D3E" w:rsidRDefault="000506D4" w:rsidP="000506D4">
      <w:pPr>
        <w:tabs>
          <w:tab w:val="left" w:pos="284"/>
        </w:tabs>
        <w:spacing w:before="120"/>
        <w:ind w:firstLine="425"/>
        <w:jc w:val="center"/>
        <w:rPr>
          <w:iCs/>
          <w:color w:val="000000"/>
        </w:rPr>
      </w:pPr>
      <w:r w:rsidRPr="00927D3E">
        <w:rPr>
          <w:iCs/>
          <w:color w:val="000000"/>
        </w:rPr>
        <w:t>„§ 20a</w:t>
      </w:r>
    </w:p>
    <w:p w:rsidR="000506D4" w:rsidRPr="00927D3E" w:rsidRDefault="000506D4" w:rsidP="000506D4">
      <w:pPr>
        <w:tabs>
          <w:tab w:val="left" w:pos="284"/>
        </w:tabs>
        <w:spacing w:before="120"/>
        <w:ind w:firstLine="425"/>
        <w:jc w:val="both"/>
        <w:rPr>
          <w:iCs/>
          <w:color w:val="000000"/>
        </w:rPr>
      </w:pPr>
      <w:r w:rsidRPr="00927D3E">
        <w:rPr>
          <w:iCs/>
        </w:rPr>
        <w:t>(1) Žádo</w:t>
      </w:r>
      <w:r w:rsidRPr="00927D3E">
        <w:rPr>
          <w:iCs/>
          <w:color w:val="000000"/>
        </w:rPr>
        <w:t>st o změnu rozhodnutí o udělení oprávnění k poskytování zdravotních služeb podá příslušnému správnímu orgánu poskytovatel v případě zamýšlené změny</w:t>
      </w:r>
    </w:p>
    <w:p w:rsidR="000506D4" w:rsidRPr="00927D3E" w:rsidRDefault="000506D4" w:rsidP="000506D4">
      <w:pPr>
        <w:tabs>
          <w:tab w:val="left" w:pos="284"/>
        </w:tabs>
        <w:spacing w:before="120"/>
        <w:ind w:firstLine="426"/>
        <w:jc w:val="both"/>
      </w:pPr>
      <w:r w:rsidRPr="00927D3E">
        <w:t>a) rozsahu zdravotních služeb týkající se formy, oboru, druhu nebo názvu zdravotní péče nebo zdravotní služby, včetně provádění pouze prohlídek těl zemřelých mimo zdravotnické zařízení, uvedeným v oprávnění k poskytování zdravotních služeb podle § 19 odst. 1 písm. b),</w:t>
      </w:r>
    </w:p>
    <w:p w:rsidR="000506D4" w:rsidRPr="00927D3E" w:rsidRDefault="000506D4" w:rsidP="000506D4">
      <w:pPr>
        <w:tabs>
          <w:tab w:val="left" w:pos="284"/>
        </w:tabs>
        <w:spacing w:before="120"/>
        <w:ind w:firstLine="426"/>
        <w:jc w:val="both"/>
      </w:pPr>
      <w:r w:rsidRPr="00927D3E">
        <w:t>b) adresy místa, popřípadě míst poskytování zdravotních služeb, adresy místa pracoviště poskytovatele zdravotnické záchranné služby, zdravotnické dopravní služby nebo přepravy pacientů neodkladné péče nebo adresy místa kontaktního pracoviště uvedené v oprávnění k poskytování zdravotních služeb podle § 19 odst. 1 písm. d), nebo</w:t>
      </w:r>
    </w:p>
    <w:p w:rsidR="000506D4" w:rsidRPr="00927D3E" w:rsidRDefault="000506D4" w:rsidP="000506D4">
      <w:pPr>
        <w:tabs>
          <w:tab w:val="left" w:pos="284"/>
        </w:tabs>
        <w:spacing w:before="120"/>
        <w:ind w:firstLine="426"/>
        <w:jc w:val="both"/>
      </w:pPr>
      <w:r w:rsidRPr="00927D3E">
        <w:t>c) doby platnosti oprávnění k poskytování zdravotních služeb uvedené v oprávnění k poskytování zdravotních služeb podle § 19 odst. 1 písm. e).</w:t>
      </w:r>
    </w:p>
    <w:p w:rsidR="000506D4" w:rsidRPr="00927D3E" w:rsidRDefault="000506D4" w:rsidP="000506D4">
      <w:pPr>
        <w:tabs>
          <w:tab w:val="left" w:pos="284"/>
        </w:tabs>
        <w:spacing w:before="120"/>
        <w:ind w:firstLine="426"/>
        <w:jc w:val="both"/>
      </w:pPr>
      <w:r w:rsidRPr="00927D3E">
        <w:t xml:space="preserve"> (2) Žádost podle odstavce 1 poskytovatel příslušnému správnímu orgánu rovněž podá v případě, kdy </w:t>
      </w:r>
    </w:p>
    <w:p w:rsidR="000506D4" w:rsidRPr="00927D3E" w:rsidRDefault="000506D4" w:rsidP="000506D4">
      <w:pPr>
        <w:tabs>
          <w:tab w:val="left" w:pos="284"/>
        </w:tabs>
        <w:spacing w:before="120"/>
        <w:ind w:firstLine="426"/>
        <w:jc w:val="both"/>
      </w:pPr>
      <w:r w:rsidRPr="00927D3E">
        <w:t>a) dojde ke změně v osobě odborného zástupce uvedeného v oprávnění k poskytování zdravotních služeb podle § 19 odst. 1 písm. a), odst. 2 písm. c) nebo odst. 3 písm. d), nebo</w:t>
      </w:r>
    </w:p>
    <w:p w:rsidR="000506D4" w:rsidRPr="00927D3E" w:rsidRDefault="000506D4" w:rsidP="000506D4">
      <w:pPr>
        <w:tabs>
          <w:tab w:val="left" w:pos="284"/>
        </w:tabs>
        <w:spacing w:before="120"/>
        <w:ind w:firstLine="426"/>
        <w:jc w:val="both"/>
      </w:pPr>
      <w:r w:rsidRPr="00927D3E">
        <w:t>b) se stane centrem duševního zdraví podle § 44d.</w:t>
      </w:r>
    </w:p>
    <w:p w:rsidR="000506D4" w:rsidRPr="00927D3E" w:rsidRDefault="000506D4" w:rsidP="000506D4">
      <w:pPr>
        <w:tabs>
          <w:tab w:val="left" w:pos="284"/>
        </w:tabs>
        <w:spacing w:before="120"/>
        <w:ind w:firstLine="425"/>
        <w:jc w:val="center"/>
        <w:rPr>
          <w:iCs/>
          <w:color w:val="000000"/>
        </w:rPr>
      </w:pPr>
    </w:p>
    <w:p w:rsidR="000506D4" w:rsidRPr="00927D3E" w:rsidRDefault="000506D4" w:rsidP="000506D4">
      <w:pPr>
        <w:tabs>
          <w:tab w:val="left" w:pos="284"/>
        </w:tabs>
        <w:spacing w:before="120"/>
        <w:ind w:firstLine="425"/>
        <w:jc w:val="center"/>
        <w:rPr>
          <w:iCs/>
          <w:color w:val="000000"/>
        </w:rPr>
      </w:pPr>
      <w:r w:rsidRPr="00927D3E">
        <w:rPr>
          <w:iCs/>
          <w:color w:val="000000"/>
        </w:rPr>
        <w:lastRenderedPageBreak/>
        <w:t>§ 20b</w:t>
      </w:r>
    </w:p>
    <w:p w:rsidR="000506D4" w:rsidRPr="00927D3E" w:rsidRDefault="000506D4" w:rsidP="000506D4">
      <w:pPr>
        <w:spacing w:before="120"/>
        <w:ind w:firstLine="425"/>
        <w:jc w:val="both"/>
      </w:pPr>
      <w:r w:rsidRPr="00927D3E">
        <w:t>Žádost podle § 20a kromě náležitostí stanovených správním řádem obsahuje údaj o požadované změně oprávnění a doklady podle § 18 odst. 2 prokazující splnění podmínek pro poskytování zdravotních služeb po změně oprávnění, a to v rozsahu odpovídajícím požadované změně. Jde-li o centrum duševního zdraví, poskytovatel k žádosti rovněž přiloží rozhodnutí o registraci centra duševního zdraví podle zákona o sociálních službách.“.</w:t>
      </w:r>
    </w:p>
    <w:p w:rsidR="000506D4" w:rsidRPr="00927D3E" w:rsidRDefault="000506D4" w:rsidP="000506D4">
      <w:pPr>
        <w:pStyle w:val="Odstavecseseznamem"/>
        <w:numPr>
          <w:ilvl w:val="0"/>
          <w:numId w:val="4"/>
        </w:numPr>
        <w:spacing w:before="360"/>
        <w:contextualSpacing w:val="0"/>
        <w:jc w:val="both"/>
        <w:rPr>
          <w:iCs/>
          <w:szCs w:val="24"/>
        </w:rPr>
      </w:pPr>
      <w:r w:rsidRPr="00927D3E">
        <w:rPr>
          <w:iCs/>
          <w:szCs w:val="24"/>
        </w:rPr>
        <w:t xml:space="preserve">V § 21 odst. 1 větě první se za slovo „povinen“ vkládají </w:t>
      </w:r>
      <w:proofErr w:type="gramStart"/>
      <w:r w:rsidRPr="00927D3E">
        <w:rPr>
          <w:iCs/>
          <w:szCs w:val="24"/>
        </w:rPr>
        <w:t>slova „ , nejde</w:t>
      </w:r>
      <w:proofErr w:type="gramEnd"/>
      <w:r w:rsidRPr="00927D3E">
        <w:rPr>
          <w:iCs/>
          <w:szCs w:val="24"/>
        </w:rPr>
        <w:t>-li o postup podle § 20a,“ a slova „orgánu všechny změny“  se nahrazují slovy „orgánu změny“.</w:t>
      </w:r>
    </w:p>
    <w:p w:rsidR="000506D4" w:rsidRPr="00927D3E" w:rsidRDefault="000506D4" w:rsidP="000506D4">
      <w:pPr>
        <w:pStyle w:val="Odstavecseseznamem"/>
        <w:numPr>
          <w:ilvl w:val="0"/>
          <w:numId w:val="4"/>
        </w:numPr>
        <w:spacing w:before="360"/>
        <w:contextualSpacing w:val="0"/>
        <w:jc w:val="both"/>
        <w:rPr>
          <w:iCs/>
          <w:szCs w:val="24"/>
        </w:rPr>
      </w:pPr>
      <w:r w:rsidRPr="00927D3E">
        <w:rPr>
          <w:iCs/>
          <w:szCs w:val="24"/>
        </w:rPr>
        <w:t>V § 21 odst. 1 se věta třetí zrušuje.</w:t>
      </w:r>
    </w:p>
    <w:p w:rsidR="000506D4" w:rsidRPr="00927D3E" w:rsidRDefault="000506D4" w:rsidP="000506D4">
      <w:pPr>
        <w:pStyle w:val="Odstavecseseznamem"/>
        <w:numPr>
          <w:ilvl w:val="0"/>
          <w:numId w:val="4"/>
        </w:numPr>
        <w:spacing w:before="360"/>
        <w:contextualSpacing w:val="0"/>
        <w:jc w:val="both"/>
        <w:rPr>
          <w:iCs/>
          <w:szCs w:val="24"/>
        </w:rPr>
      </w:pPr>
      <w:r w:rsidRPr="00927D3E">
        <w:rPr>
          <w:iCs/>
          <w:szCs w:val="24"/>
        </w:rPr>
        <w:t>V § 21 se na konci odstavce 3 doplňuje věta „Rozhodnutí o změně oprávnění k poskytování zdravotních služeb podle věty druhé může být prvním úkonem v řízení.“.</w:t>
      </w:r>
    </w:p>
    <w:p w:rsidR="000506D4" w:rsidRPr="00927D3E" w:rsidRDefault="000506D4" w:rsidP="000506D4">
      <w:pPr>
        <w:pStyle w:val="Odstavecseseznamem"/>
        <w:numPr>
          <w:ilvl w:val="0"/>
          <w:numId w:val="4"/>
        </w:numPr>
        <w:spacing w:before="360"/>
        <w:contextualSpacing w:val="0"/>
        <w:jc w:val="both"/>
        <w:rPr>
          <w:iCs/>
          <w:color w:val="000000"/>
          <w:szCs w:val="24"/>
        </w:rPr>
      </w:pPr>
      <w:r w:rsidRPr="00927D3E">
        <w:rPr>
          <w:iCs/>
          <w:color w:val="000000"/>
          <w:szCs w:val="24"/>
        </w:rPr>
        <w:t>V § 39 odst. 1 se písmeno c) zrušuje.</w:t>
      </w:r>
    </w:p>
    <w:p w:rsidR="000506D4" w:rsidRPr="00927D3E" w:rsidRDefault="000506D4" w:rsidP="000506D4">
      <w:pPr>
        <w:tabs>
          <w:tab w:val="left" w:pos="284"/>
        </w:tabs>
        <w:spacing w:before="120"/>
        <w:ind w:firstLine="425"/>
        <w:jc w:val="both"/>
        <w:rPr>
          <w:bCs/>
        </w:rPr>
      </w:pPr>
      <w:r w:rsidRPr="00927D3E">
        <w:rPr>
          <w:bCs/>
        </w:rPr>
        <w:t>Dosavadní písmena d) až g) se označují jako písmena c) až f).</w:t>
      </w:r>
    </w:p>
    <w:p w:rsidR="000506D4" w:rsidRPr="00927D3E" w:rsidRDefault="000506D4" w:rsidP="000506D4">
      <w:pPr>
        <w:pStyle w:val="Odstavecseseznamem"/>
        <w:numPr>
          <w:ilvl w:val="0"/>
          <w:numId w:val="4"/>
        </w:numPr>
        <w:spacing w:before="360" w:after="360"/>
        <w:contextualSpacing w:val="0"/>
        <w:jc w:val="both"/>
        <w:rPr>
          <w:szCs w:val="24"/>
        </w:rPr>
      </w:pPr>
      <w:r w:rsidRPr="00927D3E">
        <w:rPr>
          <w:szCs w:val="24"/>
        </w:rPr>
        <w:t>V § 39 odst. 1 písm. e) se slova „</w:t>
      </w:r>
      <w:r w:rsidRPr="00927D3E">
        <w:rPr>
          <w:iCs/>
          <w:szCs w:val="24"/>
        </w:rPr>
        <w:t>podávané parenterálně“ zrušují a slova</w:t>
      </w:r>
      <w:r w:rsidRPr="00927D3E">
        <w:rPr>
          <w:szCs w:val="24"/>
        </w:rPr>
        <w:t xml:space="preserve"> „</w:t>
      </w:r>
      <w:r w:rsidRPr="00927D3E">
        <w:rPr>
          <w:iCs/>
          <w:color w:val="000000"/>
          <w:szCs w:val="24"/>
        </w:rPr>
        <w:t>vhodné k omezení volného pohybu pacienta při poskytování zdravotních služeb, pokud se nejedná o léčbu na žádost pacienta nebo soustavnou léčbu psychiatrické poruchy</w:t>
      </w:r>
      <w:r w:rsidRPr="00927D3E">
        <w:rPr>
          <w:szCs w:val="24"/>
        </w:rPr>
        <w:t>“ se nahrazují slovy „</w:t>
      </w:r>
      <w:r w:rsidRPr="00927D3E">
        <w:rPr>
          <w:bCs/>
          <w:szCs w:val="24"/>
        </w:rPr>
        <w:t>podány pacientovi silou za účelem zvládnutí chování pacienta</w:t>
      </w:r>
      <w:r w:rsidRPr="00927D3E">
        <w:rPr>
          <w:szCs w:val="24"/>
        </w:rPr>
        <w:t>“.</w:t>
      </w:r>
    </w:p>
    <w:p w:rsidR="000506D4" w:rsidRPr="00927D3E" w:rsidRDefault="000506D4" w:rsidP="002B1B0E">
      <w:pPr>
        <w:pStyle w:val="Odstavecseseznamem"/>
        <w:numPr>
          <w:ilvl w:val="0"/>
          <w:numId w:val="4"/>
        </w:numPr>
        <w:tabs>
          <w:tab w:val="left" w:pos="284"/>
        </w:tabs>
        <w:spacing w:before="120" w:after="360"/>
        <w:ind w:left="471" w:hanging="403"/>
        <w:contextualSpacing w:val="0"/>
        <w:jc w:val="both"/>
        <w:rPr>
          <w:iCs/>
          <w:color w:val="000000"/>
          <w:szCs w:val="24"/>
        </w:rPr>
      </w:pPr>
      <w:r w:rsidRPr="00927D3E">
        <w:rPr>
          <w:szCs w:val="24"/>
        </w:rPr>
        <w:t>V § 39 odst. 1 písm. f) se slova „až f)“ nahrazují slovy „až e)“.</w:t>
      </w:r>
    </w:p>
    <w:p w:rsidR="000506D4" w:rsidRPr="00927D3E" w:rsidRDefault="000506D4" w:rsidP="002B1B0E">
      <w:pPr>
        <w:pStyle w:val="Odstavecseseznamem"/>
        <w:numPr>
          <w:ilvl w:val="0"/>
          <w:numId w:val="4"/>
        </w:numPr>
        <w:spacing w:before="120"/>
        <w:ind w:left="471" w:hanging="403"/>
        <w:contextualSpacing w:val="0"/>
        <w:jc w:val="both"/>
        <w:rPr>
          <w:iCs/>
          <w:color w:val="000000"/>
          <w:szCs w:val="24"/>
        </w:rPr>
      </w:pPr>
      <w:r w:rsidRPr="00927D3E">
        <w:rPr>
          <w:iCs/>
          <w:color w:val="000000"/>
          <w:szCs w:val="24"/>
        </w:rPr>
        <w:t>V části čtvrté se za hlavu III vkládá hlava IV, která včetně nadpisu a poznámky pod čarou č. 62 zní:</w:t>
      </w:r>
    </w:p>
    <w:p w:rsidR="000506D4" w:rsidRPr="00927D3E" w:rsidRDefault="000506D4" w:rsidP="00F462F0">
      <w:pPr>
        <w:tabs>
          <w:tab w:val="left" w:pos="284"/>
        </w:tabs>
        <w:ind w:firstLine="425"/>
        <w:jc w:val="center"/>
        <w:rPr>
          <w:iCs/>
          <w:color w:val="000000"/>
        </w:rPr>
      </w:pPr>
      <w:r w:rsidRPr="00927D3E">
        <w:rPr>
          <w:iCs/>
          <w:color w:val="000000"/>
        </w:rPr>
        <w:t>„Hlava IV</w:t>
      </w:r>
    </w:p>
    <w:p w:rsidR="000506D4" w:rsidRPr="00927D3E" w:rsidRDefault="000506D4" w:rsidP="000506D4">
      <w:pPr>
        <w:tabs>
          <w:tab w:val="left" w:pos="284"/>
        </w:tabs>
        <w:spacing w:before="120"/>
        <w:ind w:firstLine="425"/>
        <w:jc w:val="center"/>
        <w:rPr>
          <w:b/>
          <w:iCs/>
          <w:color w:val="000000"/>
        </w:rPr>
      </w:pPr>
      <w:r w:rsidRPr="00927D3E">
        <w:rPr>
          <w:b/>
          <w:iCs/>
          <w:color w:val="000000"/>
        </w:rPr>
        <w:t>Centrum duševního zdraví</w:t>
      </w:r>
    </w:p>
    <w:p w:rsidR="000506D4" w:rsidRPr="00927D3E" w:rsidRDefault="000506D4" w:rsidP="000506D4">
      <w:pPr>
        <w:tabs>
          <w:tab w:val="left" w:pos="284"/>
        </w:tabs>
        <w:spacing w:before="120"/>
        <w:ind w:firstLine="425"/>
        <w:jc w:val="center"/>
        <w:rPr>
          <w:iCs/>
          <w:color w:val="000000"/>
        </w:rPr>
      </w:pPr>
      <w:r w:rsidRPr="00927D3E">
        <w:rPr>
          <w:iCs/>
          <w:color w:val="000000"/>
        </w:rPr>
        <w:t>§ 44b</w:t>
      </w:r>
    </w:p>
    <w:p w:rsidR="000506D4" w:rsidRPr="00927D3E" w:rsidRDefault="000506D4" w:rsidP="000506D4">
      <w:pPr>
        <w:tabs>
          <w:tab w:val="left" w:pos="284"/>
        </w:tabs>
        <w:spacing w:before="120"/>
        <w:ind w:firstLine="425"/>
        <w:jc w:val="both"/>
        <w:rPr>
          <w:iCs/>
          <w:color w:val="000000"/>
        </w:rPr>
      </w:pPr>
      <w:r w:rsidRPr="00927D3E">
        <w:rPr>
          <w:iCs/>
          <w:color w:val="000000"/>
        </w:rPr>
        <w:t>(1) Centrum duševního zdraví poskytuje pacientům s duševní poruchou nebo poruchou chování a osobám s prokazatelným rizikem rozvoje duševní poruchy nebo poruchy chování (dále jen „pacient s duševní poruchou nebo poruchou chování“) zdravotní služby podle § 44c a sociální služby v rozsahu a za podmínek stanovených zákonem o sociálních službách (dále jen „služby centra duševního zdraví“).</w:t>
      </w:r>
    </w:p>
    <w:p w:rsidR="000506D4" w:rsidRPr="00927D3E" w:rsidRDefault="000506D4" w:rsidP="000506D4">
      <w:pPr>
        <w:tabs>
          <w:tab w:val="left" w:pos="284"/>
        </w:tabs>
        <w:spacing w:before="120"/>
        <w:ind w:firstLine="425"/>
        <w:jc w:val="both"/>
        <w:rPr>
          <w:iCs/>
          <w:color w:val="0070C0"/>
        </w:rPr>
      </w:pPr>
      <w:r w:rsidRPr="00927D3E">
        <w:rPr>
          <w:iCs/>
          <w:color w:val="000000"/>
        </w:rPr>
        <w:t xml:space="preserve">(2) Služby centra duševního zdraví jsou poskytovány prostřednictvím zdravotnických pracovníků a </w:t>
      </w:r>
      <w:r w:rsidRPr="00927D3E">
        <w:rPr>
          <w:iCs/>
        </w:rPr>
        <w:t>pracovníků vykonávajících odbornou činnost v sociálních službách podle zákona o sociálních službách</w:t>
      </w:r>
      <w:r w:rsidRPr="00927D3E">
        <w:rPr>
          <w:iCs/>
          <w:vertAlign w:val="superscript"/>
        </w:rPr>
        <w:t>62)</w:t>
      </w:r>
      <w:r w:rsidRPr="00927D3E">
        <w:rPr>
          <w:iCs/>
        </w:rPr>
        <w:t xml:space="preserve"> </w:t>
      </w:r>
      <w:r w:rsidRPr="00927D3E">
        <w:rPr>
          <w:iCs/>
          <w:color w:val="000000"/>
        </w:rPr>
        <w:t>a v jejich úzké součinnosti.</w:t>
      </w:r>
    </w:p>
    <w:p w:rsidR="000506D4" w:rsidRPr="00927D3E" w:rsidRDefault="000506D4" w:rsidP="000506D4">
      <w:pPr>
        <w:tabs>
          <w:tab w:val="left" w:pos="284"/>
        </w:tabs>
        <w:spacing w:before="120"/>
        <w:ind w:firstLine="425"/>
        <w:jc w:val="both"/>
        <w:rPr>
          <w:iCs/>
          <w:color w:val="000000"/>
        </w:rPr>
      </w:pPr>
      <w:r w:rsidRPr="00927D3E">
        <w:rPr>
          <w:iCs/>
          <w:color w:val="000000"/>
        </w:rPr>
        <w:t>(3) Centrum duševního zdraví poskytuje pomoc a podporu i osobám blízkým pacienta s duševní poruchou nebo poruchou chování.</w:t>
      </w:r>
    </w:p>
    <w:p w:rsidR="000506D4" w:rsidRPr="00927D3E" w:rsidRDefault="000506D4" w:rsidP="000506D4">
      <w:pPr>
        <w:tabs>
          <w:tab w:val="left" w:pos="284"/>
        </w:tabs>
        <w:spacing w:before="120"/>
        <w:ind w:firstLine="425"/>
        <w:jc w:val="center"/>
        <w:rPr>
          <w:iCs/>
          <w:color w:val="000000"/>
        </w:rPr>
      </w:pPr>
      <w:r w:rsidRPr="00927D3E">
        <w:rPr>
          <w:iCs/>
          <w:color w:val="000000"/>
        </w:rPr>
        <w:t>§ 44c</w:t>
      </w:r>
    </w:p>
    <w:p w:rsidR="000506D4" w:rsidRPr="00927D3E" w:rsidRDefault="000506D4" w:rsidP="000506D4">
      <w:pPr>
        <w:tabs>
          <w:tab w:val="left" w:pos="284"/>
        </w:tabs>
        <w:spacing w:before="120"/>
        <w:ind w:firstLine="425"/>
        <w:jc w:val="both"/>
        <w:rPr>
          <w:iCs/>
          <w:color w:val="000000"/>
        </w:rPr>
      </w:pPr>
      <w:r w:rsidRPr="00927D3E">
        <w:rPr>
          <w:iCs/>
          <w:color w:val="000000"/>
        </w:rPr>
        <w:t>(1) Centrum duševního zdraví poskytuje zdravotní služby formou ambulantní péče a péče poskytované ve vlastním sociálním prostředí pacienta, popřípadě též formou jednodenní péče nebo lůžkové péče. Součástí zdravotních služeb poskytovaných centrem duševního zdraví je vždy dispenzární péče.</w:t>
      </w:r>
    </w:p>
    <w:p w:rsidR="000506D4" w:rsidRPr="00927D3E" w:rsidRDefault="000506D4" w:rsidP="000506D4">
      <w:pPr>
        <w:tabs>
          <w:tab w:val="left" w:pos="284"/>
        </w:tabs>
        <w:spacing w:before="120"/>
        <w:ind w:firstLine="425"/>
        <w:jc w:val="both"/>
        <w:rPr>
          <w:iCs/>
          <w:color w:val="000000"/>
        </w:rPr>
      </w:pPr>
      <w:r w:rsidRPr="00927D3E">
        <w:rPr>
          <w:iCs/>
          <w:color w:val="000000"/>
        </w:rPr>
        <w:lastRenderedPageBreak/>
        <w:t>(2) Centrum duševního zdraví rovněž poskytuje zdravotní služby v místě aktuálního výskytu pacienta s duševní poruchou nebo poruchou chování nebo při podezření na tuto poruchu, a to v případě, kdy pacient není vzhledem ke svému zdravotnímu stavu schopen přijmout zdravotní služby ve zdravotnickém zařízení nebo ve svém vlastním sociálním prostředí anebo nemá-li takové prostředí. Zdravotní služby v místě aktuálního výskytu pacienta se poskytují zejména za účelem ovlivnění zdravotního stavu pacienta a jeho funkčních schopností tak, aby byl schopen přijmout zdravotní služby ve zdravotnickém zařízení nebo ve vlastním sociálním prostředí, má-li takové prostředí.</w:t>
      </w:r>
    </w:p>
    <w:p w:rsidR="000506D4" w:rsidRPr="00927D3E" w:rsidRDefault="000506D4" w:rsidP="000506D4">
      <w:pPr>
        <w:tabs>
          <w:tab w:val="left" w:pos="284"/>
        </w:tabs>
        <w:spacing w:before="120"/>
        <w:ind w:firstLine="425"/>
        <w:jc w:val="both"/>
        <w:rPr>
          <w:iCs/>
          <w:color w:val="000000"/>
        </w:rPr>
      </w:pPr>
      <w:r w:rsidRPr="00927D3E">
        <w:rPr>
          <w:iCs/>
          <w:color w:val="000000"/>
        </w:rPr>
        <w:t>(3) Centrum duševního zdraví poskytuje zdravotní služby v oborech</w:t>
      </w:r>
    </w:p>
    <w:p w:rsidR="000506D4" w:rsidRPr="00927D3E" w:rsidRDefault="000506D4" w:rsidP="000506D4">
      <w:pPr>
        <w:tabs>
          <w:tab w:val="left" w:pos="284"/>
        </w:tabs>
        <w:spacing w:before="120"/>
        <w:ind w:firstLine="425"/>
        <w:jc w:val="both"/>
        <w:rPr>
          <w:iCs/>
          <w:color w:val="000000"/>
        </w:rPr>
      </w:pPr>
      <w:r w:rsidRPr="00927D3E">
        <w:rPr>
          <w:iCs/>
          <w:color w:val="000000"/>
        </w:rPr>
        <w:t xml:space="preserve">a) psychiatrie, dětská a dorostová psychiatrie, </w:t>
      </w:r>
      <w:proofErr w:type="spellStart"/>
      <w:r w:rsidRPr="00927D3E">
        <w:rPr>
          <w:iCs/>
          <w:color w:val="000000"/>
        </w:rPr>
        <w:t>gerontopsychiatrie</w:t>
      </w:r>
      <w:proofErr w:type="spellEnd"/>
      <w:r w:rsidRPr="00927D3E">
        <w:rPr>
          <w:iCs/>
          <w:color w:val="000000"/>
        </w:rPr>
        <w:t xml:space="preserve"> nebo návykové nemoci,</w:t>
      </w:r>
    </w:p>
    <w:p w:rsidR="000506D4" w:rsidRPr="00927D3E" w:rsidRDefault="000506D4" w:rsidP="000506D4">
      <w:pPr>
        <w:tabs>
          <w:tab w:val="left" w:pos="284"/>
        </w:tabs>
        <w:spacing w:before="120"/>
        <w:ind w:firstLine="425"/>
        <w:jc w:val="both"/>
        <w:rPr>
          <w:iCs/>
          <w:color w:val="000000"/>
        </w:rPr>
      </w:pPr>
      <w:r w:rsidRPr="00927D3E">
        <w:rPr>
          <w:iCs/>
          <w:color w:val="000000"/>
        </w:rPr>
        <w:t xml:space="preserve">b) ošetřovatelská péče v psychiatrii nebo ošetřovatelská péče v dětské a dorostové psychiatrii, </w:t>
      </w:r>
    </w:p>
    <w:p w:rsidR="000506D4" w:rsidRPr="00927D3E" w:rsidRDefault="000506D4" w:rsidP="000506D4">
      <w:pPr>
        <w:tabs>
          <w:tab w:val="left" w:pos="284"/>
        </w:tabs>
        <w:spacing w:before="120"/>
        <w:ind w:firstLine="425"/>
        <w:jc w:val="both"/>
        <w:rPr>
          <w:iCs/>
          <w:color w:val="000000"/>
        </w:rPr>
      </w:pPr>
      <w:r w:rsidRPr="00927D3E">
        <w:rPr>
          <w:iCs/>
          <w:color w:val="000000"/>
        </w:rPr>
        <w:t>c) klinická psychologie,</w:t>
      </w:r>
    </w:p>
    <w:p w:rsidR="000506D4" w:rsidRPr="00927D3E" w:rsidRDefault="000506D4" w:rsidP="000506D4">
      <w:pPr>
        <w:tabs>
          <w:tab w:val="left" w:pos="284"/>
        </w:tabs>
        <w:spacing w:before="120"/>
        <w:ind w:firstLine="425"/>
        <w:jc w:val="both"/>
        <w:rPr>
          <w:iCs/>
          <w:color w:val="000000"/>
        </w:rPr>
      </w:pPr>
      <w:r w:rsidRPr="00927D3E">
        <w:rPr>
          <w:iCs/>
          <w:color w:val="000000"/>
        </w:rPr>
        <w:t>d) psychoterapie a</w:t>
      </w:r>
    </w:p>
    <w:p w:rsidR="000506D4" w:rsidRPr="00927D3E" w:rsidRDefault="000506D4" w:rsidP="000506D4">
      <w:pPr>
        <w:tabs>
          <w:tab w:val="left" w:pos="284"/>
        </w:tabs>
        <w:spacing w:before="120"/>
        <w:ind w:firstLine="425"/>
        <w:jc w:val="both"/>
        <w:rPr>
          <w:iCs/>
          <w:color w:val="000000"/>
        </w:rPr>
      </w:pPr>
      <w:r w:rsidRPr="00927D3E">
        <w:rPr>
          <w:iCs/>
          <w:color w:val="000000"/>
        </w:rPr>
        <w:t xml:space="preserve">e) </w:t>
      </w:r>
      <w:proofErr w:type="spellStart"/>
      <w:r w:rsidRPr="00927D3E">
        <w:rPr>
          <w:iCs/>
          <w:color w:val="000000"/>
        </w:rPr>
        <w:t>adiktologie</w:t>
      </w:r>
      <w:proofErr w:type="spellEnd"/>
      <w:r w:rsidRPr="00927D3E">
        <w:rPr>
          <w:iCs/>
          <w:color w:val="000000"/>
        </w:rPr>
        <w:t>.</w:t>
      </w:r>
    </w:p>
    <w:p w:rsidR="000506D4" w:rsidRPr="00927D3E" w:rsidRDefault="000506D4" w:rsidP="000506D4">
      <w:pPr>
        <w:tabs>
          <w:tab w:val="left" w:pos="284"/>
        </w:tabs>
        <w:spacing w:before="120"/>
        <w:jc w:val="both"/>
        <w:rPr>
          <w:iCs/>
          <w:color w:val="000000"/>
        </w:rPr>
      </w:pPr>
      <w:r w:rsidRPr="00927D3E">
        <w:rPr>
          <w:iCs/>
          <w:color w:val="000000"/>
        </w:rPr>
        <w:t xml:space="preserve">Centrum duševního zdraví může poskytovat zdravotní služby i v dalších oborech. </w:t>
      </w:r>
    </w:p>
    <w:p w:rsidR="000506D4" w:rsidRPr="00927D3E" w:rsidRDefault="000506D4" w:rsidP="000506D4">
      <w:pPr>
        <w:tabs>
          <w:tab w:val="left" w:pos="284"/>
        </w:tabs>
        <w:spacing w:before="120"/>
        <w:ind w:firstLine="425"/>
        <w:jc w:val="center"/>
        <w:rPr>
          <w:iCs/>
          <w:color w:val="000000"/>
        </w:rPr>
      </w:pPr>
    </w:p>
    <w:p w:rsidR="000506D4" w:rsidRPr="00927D3E" w:rsidRDefault="000506D4" w:rsidP="000506D4">
      <w:pPr>
        <w:tabs>
          <w:tab w:val="left" w:pos="284"/>
        </w:tabs>
        <w:spacing w:before="120"/>
        <w:ind w:firstLine="425"/>
        <w:jc w:val="center"/>
        <w:rPr>
          <w:iCs/>
          <w:color w:val="000000"/>
        </w:rPr>
      </w:pPr>
      <w:r w:rsidRPr="00927D3E">
        <w:rPr>
          <w:iCs/>
          <w:color w:val="000000"/>
        </w:rPr>
        <w:t>§ 44d</w:t>
      </w:r>
    </w:p>
    <w:p w:rsidR="000506D4" w:rsidRPr="00927D3E" w:rsidRDefault="000506D4" w:rsidP="000506D4">
      <w:pPr>
        <w:tabs>
          <w:tab w:val="left" w:pos="284"/>
        </w:tabs>
        <w:spacing w:before="120"/>
        <w:ind w:firstLine="425"/>
        <w:jc w:val="both"/>
        <w:rPr>
          <w:iCs/>
        </w:rPr>
      </w:pPr>
      <w:r w:rsidRPr="00927D3E">
        <w:t xml:space="preserve"> Centrem duševního zdraví může být pouze poskytovatel, který je držitelem oprávnění k poskytování zdravotních služeb nejméně v oborech uvedených v § 44c odst. 3 a zároveň je držitelem registrace k poskytování sociálních služeb centra duševního zdraví podle zákona o sociálních službách</w:t>
      </w:r>
      <w:r w:rsidRPr="00927D3E">
        <w:rPr>
          <w:iCs/>
        </w:rPr>
        <w:t>. Poskytovatel se stává centrem duševního zdraví dnem nabytí právní moci rozhodnutí o registraci centra duševního zdraví podle zákona o sociálních službách.</w:t>
      </w:r>
    </w:p>
    <w:p w:rsidR="000506D4" w:rsidRPr="00927D3E" w:rsidRDefault="000506D4" w:rsidP="000506D4">
      <w:pPr>
        <w:tabs>
          <w:tab w:val="left" w:pos="284"/>
        </w:tabs>
        <w:spacing w:before="120"/>
        <w:ind w:firstLine="425"/>
        <w:jc w:val="both"/>
        <w:rPr>
          <w:iCs/>
          <w:dstrike/>
          <w:color w:val="000000"/>
        </w:rPr>
      </w:pPr>
    </w:p>
    <w:p w:rsidR="000506D4" w:rsidRPr="00927D3E" w:rsidRDefault="000506D4" w:rsidP="000506D4">
      <w:pPr>
        <w:tabs>
          <w:tab w:val="left" w:pos="284"/>
        </w:tabs>
        <w:spacing w:before="120"/>
        <w:ind w:firstLine="425"/>
        <w:jc w:val="center"/>
        <w:rPr>
          <w:iCs/>
          <w:color w:val="000000"/>
        </w:rPr>
      </w:pPr>
      <w:r w:rsidRPr="00927D3E">
        <w:rPr>
          <w:iCs/>
          <w:color w:val="000000"/>
        </w:rPr>
        <w:t>§ 44e</w:t>
      </w:r>
    </w:p>
    <w:p w:rsidR="000506D4" w:rsidRPr="00927D3E" w:rsidRDefault="000506D4" w:rsidP="000506D4">
      <w:pPr>
        <w:tabs>
          <w:tab w:val="left" w:pos="284"/>
        </w:tabs>
        <w:spacing w:before="120"/>
        <w:ind w:firstLine="425"/>
        <w:jc w:val="both"/>
        <w:rPr>
          <w:iCs/>
          <w:color w:val="000000"/>
        </w:rPr>
      </w:pPr>
      <w:r w:rsidRPr="00927D3E">
        <w:rPr>
          <w:iCs/>
          <w:color w:val="000000"/>
        </w:rPr>
        <w:t>Za porušení povinné mlčenlivosti podle tohoto zákona se nepovažuje sdílení údajů o zdravotním stavu pacienta s duševní poruchou nebo poruchou chování zdravotnickými pracovníky se sociálními pracovníky, v jejichž úzké součinnosti je poskytována péče centra duševního zdraví, a to v nezbytném rozsahu pro poskytnutí této péče. Za sdílení údajů podle věty první se nepovažuje nahlížení do zdravotnické dokumentace vedené o pacientovi s duševní poruchou nebo poruchou chování.</w:t>
      </w:r>
    </w:p>
    <w:p w:rsidR="000506D4" w:rsidRPr="00927D3E" w:rsidRDefault="000506D4" w:rsidP="000506D4">
      <w:pPr>
        <w:tabs>
          <w:tab w:val="left" w:pos="284"/>
        </w:tabs>
        <w:spacing w:before="120"/>
        <w:jc w:val="both"/>
        <w:rPr>
          <w:iCs/>
          <w:color w:val="000000"/>
        </w:rPr>
      </w:pPr>
      <w:r w:rsidRPr="00927D3E">
        <w:rPr>
          <w:iCs/>
          <w:color w:val="000000"/>
        </w:rPr>
        <w:t>_______________</w:t>
      </w:r>
    </w:p>
    <w:p w:rsidR="000506D4" w:rsidRPr="00927D3E" w:rsidRDefault="000506D4" w:rsidP="000506D4">
      <w:pPr>
        <w:tabs>
          <w:tab w:val="left" w:pos="284"/>
        </w:tabs>
        <w:spacing w:before="120"/>
        <w:jc w:val="both"/>
        <w:rPr>
          <w:iCs/>
          <w:color w:val="000000"/>
        </w:rPr>
      </w:pPr>
      <w:r w:rsidRPr="00927D3E">
        <w:rPr>
          <w:iCs/>
          <w:color w:val="000000"/>
          <w:vertAlign w:val="superscript"/>
        </w:rPr>
        <w:t>62)</w:t>
      </w:r>
      <w:r w:rsidRPr="00927D3E">
        <w:rPr>
          <w:iCs/>
          <w:color w:val="000000"/>
        </w:rPr>
        <w:t xml:space="preserve"> § 70a zákona č. 108/2006 Sb., ve znění pozdějších předpisů.“. </w:t>
      </w:r>
    </w:p>
    <w:p w:rsidR="000506D4" w:rsidRPr="00927D3E" w:rsidRDefault="000506D4" w:rsidP="00DE330A">
      <w:pPr>
        <w:tabs>
          <w:tab w:val="left" w:pos="284"/>
        </w:tabs>
        <w:jc w:val="both"/>
        <w:rPr>
          <w:iCs/>
          <w:color w:val="000000"/>
        </w:rPr>
      </w:pPr>
    </w:p>
    <w:p w:rsidR="000506D4" w:rsidRPr="00927D3E" w:rsidRDefault="000506D4" w:rsidP="00DE330A">
      <w:pPr>
        <w:pStyle w:val="Odstavecseseznamem"/>
        <w:numPr>
          <w:ilvl w:val="0"/>
          <w:numId w:val="4"/>
        </w:numPr>
        <w:ind w:left="471" w:hanging="403"/>
        <w:contextualSpacing w:val="0"/>
        <w:jc w:val="both"/>
        <w:rPr>
          <w:iCs/>
          <w:color w:val="000000"/>
          <w:szCs w:val="24"/>
        </w:rPr>
      </w:pPr>
      <w:r w:rsidRPr="00927D3E">
        <w:rPr>
          <w:iCs/>
          <w:color w:val="000000"/>
          <w:szCs w:val="24"/>
        </w:rPr>
        <w:t xml:space="preserve">V § 84 odst. 2 písm. b) se slova „nebo lékař, </w:t>
      </w:r>
      <w:r w:rsidRPr="00927D3E">
        <w:rPr>
          <w:iCs/>
          <w:szCs w:val="24"/>
        </w:rPr>
        <w:t xml:space="preserve">se kterým má kraj pro tyto účely uzavřenu smlouvu“ </w:t>
      </w:r>
      <w:r w:rsidRPr="00927D3E">
        <w:rPr>
          <w:iCs/>
          <w:color w:val="000000"/>
          <w:szCs w:val="24"/>
        </w:rPr>
        <w:t xml:space="preserve">nahrazují </w:t>
      </w:r>
      <w:r w:rsidRPr="00927D3E">
        <w:rPr>
          <w:iCs/>
          <w:szCs w:val="24"/>
        </w:rPr>
        <w:t>slovy „</w:t>
      </w:r>
      <w:r w:rsidRPr="00927D3E">
        <w:rPr>
          <w:szCs w:val="24"/>
        </w:rPr>
        <w:t>, se kterým kraj uzavřel za účelem zajišťování prohlídky těl zemřelých smlouvu“.</w:t>
      </w:r>
      <w:r w:rsidRPr="00927D3E">
        <w:rPr>
          <w:iCs/>
          <w:szCs w:val="24"/>
        </w:rPr>
        <w:t xml:space="preserve"> </w:t>
      </w:r>
    </w:p>
    <w:p w:rsidR="000506D4" w:rsidRPr="00927D3E" w:rsidRDefault="000506D4" w:rsidP="000506D4">
      <w:pPr>
        <w:pStyle w:val="Odstavecseseznamem"/>
        <w:numPr>
          <w:ilvl w:val="0"/>
          <w:numId w:val="4"/>
        </w:numPr>
        <w:spacing w:before="360"/>
        <w:contextualSpacing w:val="0"/>
        <w:jc w:val="both"/>
        <w:rPr>
          <w:iCs/>
          <w:color w:val="000000"/>
          <w:szCs w:val="24"/>
        </w:rPr>
      </w:pPr>
      <w:r w:rsidRPr="00927D3E">
        <w:rPr>
          <w:iCs/>
          <w:color w:val="000000"/>
          <w:szCs w:val="24"/>
        </w:rPr>
        <w:t>V § 110 odst. 1 písm. b) se slovo „lékařů“ nahrazuje slovy „poskytovatelů zajišťujících prohlídky těl zemřelých“.</w:t>
      </w:r>
    </w:p>
    <w:p w:rsidR="00DE330A" w:rsidRDefault="00DE330A">
      <w:pPr>
        <w:widowControl/>
        <w:suppressAutoHyphens w:val="0"/>
        <w:rPr>
          <w:rFonts w:eastAsia="Times New Roman" w:cs="Times New Roman"/>
          <w:bCs/>
          <w:iCs/>
          <w:color w:val="000000"/>
          <w:kern w:val="0"/>
          <w:lang w:eastAsia="cs-CZ" w:bidi="ar-SA"/>
        </w:rPr>
      </w:pPr>
      <w:r>
        <w:rPr>
          <w:bCs/>
          <w:iCs/>
          <w:color w:val="000000"/>
        </w:rPr>
        <w:br w:type="page"/>
      </w:r>
    </w:p>
    <w:p w:rsidR="000506D4" w:rsidRPr="00927D3E" w:rsidRDefault="000506D4" w:rsidP="000506D4">
      <w:pPr>
        <w:pStyle w:val="Odstavecseseznamem"/>
        <w:numPr>
          <w:ilvl w:val="0"/>
          <w:numId w:val="4"/>
        </w:numPr>
        <w:spacing w:before="360"/>
        <w:contextualSpacing w:val="0"/>
        <w:jc w:val="both"/>
        <w:rPr>
          <w:iCs/>
          <w:color w:val="000000"/>
          <w:szCs w:val="24"/>
        </w:rPr>
      </w:pPr>
      <w:r w:rsidRPr="00927D3E">
        <w:rPr>
          <w:bCs/>
          <w:iCs/>
          <w:color w:val="000000"/>
          <w:szCs w:val="24"/>
        </w:rPr>
        <w:lastRenderedPageBreak/>
        <w:t>Za § 113 se vkládají nové § 113a až 113e, které včetně nadpisů a poznámky pod čarou č. 63 znějí:</w:t>
      </w:r>
    </w:p>
    <w:p w:rsidR="000506D4" w:rsidRPr="00927D3E" w:rsidRDefault="000506D4" w:rsidP="000506D4">
      <w:pPr>
        <w:tabs>
          <w:tab w:val="left" w:pos="284"/>
        </w:tabs>
        <w:spacing w:before="120"/>
        <w:ind w:firstLine="425"/>
        <w:jc w:val="center"/>
        <w:rPr>
          <w:iCs/>
          <w:color w:val="000000"/>
        </w:rPr>
      </w:pPr>
      <w:bookmarkStart w:id="2" w:name="_Hlk46749171"/>
      <w:r w:rsidRPr="00927D3E">
        <w:rPr>
          <w:iCs/>
          <w:color w:val="000000"/>
        </w:rPr>
        <w:t>„§ 113a</w:t>
      </w:r>
    </w:p>
    <w:p w:rsidR="000506D4" w:rsidRPr="00927D3E" w:rsidRDefault="000506D4" w:rsidP="000506D4">
      <w:pPr>
        <w:tabs>
          <w:tab w:val="left" w:pos="284"/>
        </w:tabs>
        <w:spacing w:before="120"/>
        <w:ind w:firstLine="425"/>
        <w:jc w:val="center"/>
        <w:rPr>
          <w:b/>
          <w:iCs/>
          <w:color w:val="000000"/>
        </w:rPr>
      </w:pPr>
      <w:r w:rsidRPr="00927D3E">
        <w:rPr>
          <w:b/>
          <w:iCs/>
          <w:color w:val="000000"/>
        </w:rPr>
        <w:t>Centrum vysoce specializované zdravotní péče pro pacienty se vzácným onemocněním</w:t>
      </w:r>
    </w:p>
    <w:p w:rsidR="000506D4" w:rsidRPr="00927D3E" w:rsidRDefault="000506D4" w:rsidP="000506D4">
      <w:pPr>
        <w:tabs>
          <w:tab w:val="left" w:pos="284"/>
        </w:tabs>
        <w:spacing w:before="120"/>
        <w:ind w:firstLine="425"/>
        <w:jc w:val="both"/>
        <w:rPr>
          <w:iCs/>
        </w:rPr>
      </w:pPr>
      <w:r w:rsidRPr="00927D3E">
        <w:rPr>
          <w:rStyle w:val="PromnnHTML1"/>
          <w:iCs/>
        </w:rPr>
        <w:t>(</w:t>
      </w:r>
      <w:r w:rsidRPr="00927D3E">
        <w:rPr>
          <w:iCs/>
          <w:color w:val="000000"/>
        </w:rPr>
        <w:t>1) Poskytovatel získává statut centra vysoce specializované zdravotní péče pro pacienty se vzácným onemocněním (dále jen „centrum pro vzácná onemocnění“) získáním plného členství v Evropské referenční síti</w:t>
      </w:r>
      <w:r w:rsidRPr="00927D3E">
        <w:rPr>
          <w:iCs/>
          <w:color w:val="000000"/>
          <w:vertAlign w:val="superscript"/>
        </w:rPr>
        <w:t>63)</w:t>
      </w:r>
      <w:r w:rsidRPr="00927D3E">
        <w:rPr>
          <w:iCs/>
          <w:color w:val="000000"/>
        </w:rPr>
        <w:t xml:space="preserve"> příslušné pro dané vzácné onemocnění. Tento statut má centrum pro vzácná onemocnění po dobu plného členství v síti podle věty první. </w:t>
      </w:r>
      <w:r w:rsidRPr="00927D3E">
        <w:rPr>
          <w:iCs/>
        </w:rPr>
        <w:t>Poskytovatel uvedený ve větě první získání členství v síti podle věty první a jeho zrušení oznámí ministerstvu bez zbytečného odkladu.</w:t>
      </w:r>
    </w:p>
    <w:p w:rsidR="000506D4" w:rsidRPr="00927D3E" w:rsidRDefault="000506D4" w:rsidP="000506D4">
      <w:pPr>
        <w:tabs>
          <w:tab w:val="left" w:pos="284"/>
        </w:tabs>
        <w:spacing w:before="120"/>
        <w:ind w:firstLine="425"/>
        <w:jc w:val="both"/>
        <w:rPr>
          <w:iCs/>
          <w:color w:val="000000"/>
        </w:rPr>
      </w:pPr>
      <w:r w:rsidRPr="00927D3E">
        <w:rPr>
          <w:iCs/>
          <w:color w:val="000000"/>
        </w:rPr>
        <w:t>(2) Centra pro vzácná onemocnění tvoří Národní síť center vysoce specializované zdravotní péče pro pacienty se vzácným onemocněním.</w:t>
      </w:r>
    </w:p>
    <w:p w:rsidR="000506D4" w:rsidRPr="00927D3E" w:rsidRDefault="000506D4" w:rsidP="000506D4">
      <w:pPr>
        <w:tabs>
          <w:tab w:val="left" w:pos="284"/>
        </w:tabs>
        <w:spacing w:before="120"/>
        <w:ind w:firstLine="425"/>
        <w:jc w:val="both"/>
        <w:rPr>
          <w:iCs/>
          <w:color w:val="000000"/>
        </w:rPr>
      </w:pPr>
      <w:r w:rsidRPr="00927D3E">
        <w:rPr>
          <w:iCs/>
          <w:color w:val="000000"/>
        </w:rPr>
        <w:t xml:space="preserve">(3) Činnost Národní sítě center pro vzácná onemocnění koordinuje ministerstvo. </w:t>
      </w:r>
    </w:p>
    <w:p w:rsidR="000506D4" w:rsidRPr="00927D3E" w:rsidRDefault="000506D4" w:rsidP="000506D4">
      <w:pPr>
        <w:tabs>
          <w:tab w:val="left" w:pos="284"/>
        </w:tabs>
        <w:spacing w:before="120"/>
        <w:ind w:firstLine="425"/>
        <w:jc w:val="both"/>
        <w:rPr>
          <w:iCs/>
          <w:color w:val="000000"/>
        </w:rPr>
      </w:pPr>
      <w:r w:rsidRPr="00927D3E">
        <w:rPr>
          <w:iCs/>
          <w:color w:val="000000"/>
        </w:rPr>
        <w:t>(4) Ministerstvo uveřejňuje na svých internetových stránkách a ve Věstníku Ministerstva zdravotnictví seznam poskytovatelů tvořících Národní sít center vysoce specializované péče o pacienty se vzácným onemocněním.</w:t>
      </w:r>
    </w:p>
    <w:bookmarkEnd w:id="2"/>
    <w:p w:rsidR="000506D4" w:rsidRPr="00927D3E" w:rsidRDefault="000506D4" w:rsidP="000506D4">
      <w:pPr>
        <w:keepNext/>
        <w:tabs>
          <w:tab w:val="left" w:pos="284"/>
        </w:tabs>
        <w:spacing w:before="120"/>
        <w:ind w:firstLine="425"/>
        <w:jc w:val="center"/>
        <w:rPr>
          <w:iCs/>
          <w:color w:val="000000"/>
        </w:rPr>
      </w:pPr>
      <w:r w:rsidRPr="00927D3E">
        <w:rPr>
          <w:iCs/>
          <w:color w:val="000000"/>
        </w:rPr>
        <w:t>§ 113b</w:t>
      </w:r>
    </w:p>
    <w:p w:rsidR="000506D4" w:rsidRPr="00927D3E" w:rsidRDefault="000506D4" w:rsidP="000506D4">
      <w:pPr>
        <w:keepNext/>
        <w:tabs>
          <w:tab w:val="left" w:pos="284"/>
        </w:tabs>
        <w:spacing w:before="120"/>
        <w:ind w:firstLine="425"/>
        <w:jc w:val="center"/>
        <w:rPr>
          <w:b/>
          <w:iCs/>
          <w:color w:val="000000"/>
        </w:rPr>
      </w:pPr>
      <w:r w:rsidRPr="00927D3E">
        <w:rPr>
          <w:b/>
          <w:iCs/>
          <w:color w:val="000000"/>
        </w:rPr>
        <w:t>Urgentní příjem</w:t>
      </w:r>
    </w:p>
    <w:p w:rsidR="000506D4" w:rsidRPr="00927D3E" w:rsidRDefault="000506D4" w:rsidP="000506D4">
      <w:pPr>
        <w:tabs>
          <w:tab w:val="left" w:pos="284"/>
        </w:tabs>
        <w:spacing w:before="120"/>
        <w:ind w:firstLine="425"/>
        <w:jc w:val="both"/>
        <w:rPr>
          <w:iCs/>
          <w:color w:val="000000"/>
        </w:rPr>
      </w:pPr>
      <w:r w:rsidRPr="00927D3E">
        <w:rPr>
          <w:iCs/>
          <w:color w:val="000000"/>
        </w:rPr>
        <w:t>(1) Urgentní příjem je specializované pracoviště s nepřetržitým provozem, které zajišťuje příjem a poskytování intenzivní akutní lůžkové péče a specializované ambulantní péče pacientům s náhle vzniklým závažným postižením zdraví, pacientům v přímém ohrožení života a pacientům s náhlou změnou zdravotního stavu nebo zhoršením průběhu onemocnění.</w:t>
      </w:r>
    </w:p>
    <w:p w:rsidR="000506D4" w:rsidRPr="00927D3E" w:rsidRDefault="000506D4" w:rsidP="000506D4">
      <w:pPr>
        <w:tabs>
          <w:tab w:val="left" w:pos="284"/>
        </w:tabs>
        <w:spacing w:before="120"/>
        <w:ind w:firstLine="425"/>
        <w:jc w:val="both"/>
        <w:rPr>
          <w:iCs/>
          <w:color w:val="000000"/>
        </w:rPr>
      </w:pPr>
    </w:p>
    <w:p w:rsidR="000506D4" w:rsidRPr="00927D3E" w:rsidRDefault="000506D4" w:rsidP="000506D4">
      <w:pPr>
        <w:ind w:firstLine="425"/>
        <w:jc w:val="both"/>
        <w:rPr>
          <w:bCs/>
        </w:rPr>
      </w:pPr>
      <w:r w:rsidRPr="00927D3E">
        <w:rPr>
          <w:bCs/>
        </w:rPr>
        <w:t>(2) Urgentní příjem zřizuje poskytovatel akutní lůžkové péče se statutem centra vysoce specializované traumatologické péče, nebo se statutem centra vysoce specializované péče v jiném oboru péče, a to jako urgentní příjem typu I.</w:t>
      </w:r>
    </w:p>
    <w:p w:rsidR="000506D4" w:rsidRDefault="000506D4" w:rsidP="000506D4">
      <w:pPr>
        <w:tabs>
          <w:tab w:val="left" w:pos="284"/>
        </w:tabs>
        <w:spacing w:before="120"/>
        <w:ind w:firstLine="425"/>
        <w:jc w:val="both"/>
        <w:rPr>
          <w:iCs/>
        </w:rPr>
      </w:pPr>
      <w:r w:rsidRPr="00927D3E">
        <w:rPr>
          <w:iCs/>
          <w:color w:val="000000"/>
        </w:rPr>
        <w:t>(3) Urgentní příjem</w:t>
      </w:r>
      <w:r w:rsidRPr="00927D3E">
        <w:rPr>
          <w:iCs/>
        </w:rPr>
        <w:t xml:space="preserve"> může dále </w:t>
      </w:r>
      <w:r w:rsidRPr="00927D3E">
        <w:rPr>
          <w:iCs/>
          <w:color w:val="000000"/>
        </w:rPr>
        <w:t xml:space="preserve">zřídit poskytovatel akutní lůžkové péče, který nemá statut centra vysoce specializované péče, ale poskytuje zdravotní péči alespoň v oborech interní lékařství, chirurgie, gynekologie a porodnictví a anesteziologie a resuscitace, a dále má zajištěn nepřetržitý provoz v oboru klinická biochemie a radiologie a zobrazovací </w:t>
      </w:r>
      <w:r w:rsidRPr="00927D3E">
        <w:rPr>
          <w:iCs/>
        </w:rPr>
        <w:t>metody, a to jako urgentní příjem typu</w:t>
      </w:r>
      <w:r w:rsidR="002B1B0E">
        <w:rPr>
          <w:iCs/>
        </w:rPr>
        <w:t> </w:t>
      </w:r>
      <w:r w:rsidRPr="00927D3E">
        <w:rPr>
          <w:iCs/>
        </w:rPr>
        <w:t>II.</w:t>
      </w:r>
    </w:p>
    <w:p w:rsidR="000506D4" w:rsidRPr="00927D3E" w:rsidRDefault="000506D4" w:rsidP="000506D4">
      <w:pPr>
        <w:tabs>
          <w:tab w:val="left" w:pos="284"/>
        </w:tabs>
        <w:spacing w:before="120"/>
        <w:ind w:firstLine="425"/>
        <w:jc w:val="both"/>
        <w:rPr>
          <w:iCs/>
        </w:rPr>
      </w:pPr>
    </w:p>
    <w:p w:rsidR="000506D4" w:rsidRPr="00927D3E" w:rsidRDefault="000506D4" w:rsidP="000506D4">
      <w:pPr>
        <w:tabs>
          <w:tab w:val="left" w:pos="284"/>
        </w:tabs>
        <w:spacing w:before="120"/>
        <w:ind w:firstLine="425"/>
        <w:jc w:val="center"/>
        <w:rPr>
          <w:b/>
          <w:bCs/>
        </w:rPr>
      </w:pPr>
      <w:r w:rsidRPr="00927D3E">
        <w:rPr>
          <w:b/>
          <w:bCs/>
        </w:rPr>
        <w:t>Screeningové pracoviště</w:t>
      </w:r>
    </w:p>
    <w:p w:rsidR="000506D4" w:rsidRPr="00927D3E" w:rsidRDefault="000506D4" w:rsidP="000506D4">
      <w:pPr>
        <w:tabs>
          <w:tab w:val="left" w:pos="284"/>
        </w:tabs>
        <w:spacing w:before="120"/>
        <w:ind w:firstLine="425"/>
        <w:jc w:val="center"/>
        <w:rPr>
          <w:bCs/>
        </w:rPr>
      </w:pPr>
      <w:r w:rsidRPr="00927D3E">
        <w:rPr>
          <w:bCs/>
        </w:rPr>
        <w:t xml:space="preserve">§ </w:t>
      </w:r>
      <w:r w:rsidRPr="00927D3E">
        <w:rPr>
          <w:iCs/>
          <w:color w:val="000000"/>
        </w:rPr>
        <w:t>113c</w:t>
      </w:r>
    </w:p>
    <w:p w:rsidR="000506D4" w:rsidRPr="00927D3E" w:rsidRDefault="000506D4" w:rsidP="000506D4">
      <w:pPr>
        <w:tabs>
          <w:tab w:val="left" w:pos="284"/>
        </w:tabs>
        <w:spacing w:before="120"/>
        <w:ind w:firstLine="425"/>
        <w:jc w:val="both"/>
        <w:rPr>
          <w:bCs/>
        </w:rPr>
      </w:pPr>
      <w:bookmarkStart w:id="3" w:name="_Hlk46846786"/>
      <w:r w:rsidRPr="00927D3E">
        <w:rPr>
          <w:bCs/>
        </w:rPr>
        <w:t xml:space="preserve">(1) </w:t>
      </w:r>
      <w:proofErr w:type="spellStart"/>
      <w:r w:rsidRPr="00927D3E">
        <w:rPr>
          <w:bCs/>
        </w:rPr>
        <w:t>Screening</w:t>
      </w:r>
      <w:proofErr w:type="spellEnd"/>
      <w:r w:rsidRPr="00927D3E">
        <w:rPr>
          <w:bCs/>
        </w:rPr>
        <w:t xml:space="preserve"> v rámci screeningového programu může provádět pouze poskytovatel, kterému byl udělen statut screeningového pracoviště. Screeningové programy za účelem předcházení závažných onemocnění vyhlašuje ministerstvo. Screeningové programy a jejich případné zrušení ministerstvo zveřejňuje na svých internetových stránkách a ve Věstníku Ministerstva zdravotnictví. </w:t>
      </w:r>
    </w:p>
    <w:bookmarkEnd w:id="3"/>
    <w:p w:rsidR="000506D4" w:rsidRPr="00927D3E" w:rsidRDefault="000506D4" w:rsidP="000506D4">
      <w:pPr>
        <w:tabs>
          <w:tab w:val="left" w:pos="284"/>
        </w:tabs>
        <w:spacing w:before="120"/>
        <w:ind w:firstLine="425"/>
        <w:jc w:val="both"/>
        <w:rPr>
          <w:bCs/>
        </w:rPr>
      </w:pPr>
      <w:r w:rsidRPr="00927D3E">
        <w:rPr>
          <w:bCs/>
        </w:rPr>
        <w:t xml:space="preserve">(2) Ministerstvo může statut screeningového pracoviště udělit poskytovateli na jeho žádost podanou na </w:t>
      </w:r>
      <w:r w:rsidRPr="00927D3E">
        <w:rPr>
          <w:iCs/>
          <w:color w:val="000000"/>
        </w:rPr>
        <w:t>základě</w:t>
      </w:r>
      <w:r w:rsidRPr="00927D3E">
        <w:rPr>
          <w:bCs/>
        </w:rPr>
        <w:t xml:space="preserve"> výzvy ministerstva podle § 113d odst. 1, pokud tento poskytovatel splňuje požadavky na technické a věcné vybavení a na personální zabezpečení screeningového pracoviště a je schopen daný </w:t>
      </w:r>
      <w:proofErr w:type="spellStart"/>
      <w:r w:rsidRPr="00927D3E">
        <w:rPr>
          <w:bCs/>
        </w:rPr>
        <w:t>screening</w:t>
      </w:r>
      <w:proofErr w:type="spellEnd"/>
      <w:r w:rsidRPr="00927D3E">
        <w:rPr>
          <w:bCs/>
        </w:rPr>
        <w:t xml:space="preserve"> v rámci screeningového programu provádět v rozsahu stanoveném ve výzvě. </w:t>
      </w:r>
    </w:p>
    <w:p w:rsidR="00DE330A" w:rsidRDefault="00DE330A" w:rsidP="000506D4">
      <w:pPr>
        <w:tabs>
          <w:tab w:val="left" w:pos="284"/>
        </w:tabs>
        <w:spacing w:before="120"/>
        <w:ind w:firstLine="425"/>
        <w:jc w:val="center"/>
        <w:rPr>
          <w:bCs/>
        </w:rPr>
      </w:pPr>
    </w:p>
    <w:p w:rsidR="000506D4" w:rsidRPr="00927D3E" w:rsidRDefault="000506D4" w:rsidP="000506D4">
      <w:pPr>
        <w:tabs>
          <w:tab w:val="left" w:pos="284"/>
        </w:tabs>
        <w:spacing w:before="120"/>
        <w:ind w:firstLine="425"/>
        <w:jc w:val="center"/>
        <w:rPr>
          <w:bCs/>
        </w:rPr>
      </w:pPr>
      <w:r w:rsidRPr="00927D3E">
        <w:rPr>
          <w:bCs/>
        </w:rPr>
        <w:lastRenderedPageBreak/>
        <w:t xml:space="preserve">§ </w:t>
      </w:r>
      <w:r w:rsidRPr="00927D3E">
        <w:rPr>
          <w:iCs/>
          <w:color w:val="000000"/>
        </w:rPr>
        <w:t>113d</w:t>
      </w:r>
    </w:p>
    <w:p w:rsidR="000506D4" w:rsidRPr="00927D3E" w:rsidRDefault="000506D4" w:rsidP="000506D4">
      <w:pPr>
        <w:tabs>
          <w:tab w:val="left" w:pos="284"/>
        </w:tabs>
        <w:spacing w:before="120"/>
        <w:ind w:firstLine="425"/>
        <w:jc w:val="both"/>
        <w:rPr>
          <w:bCs/>
        </w:rPr>
      </w:pPr>
      <w:r w:rsidRPr="00927D3E">
        <w:rPr>
          <w:bCs/>
        </w:rPr>
        <w:t xml:space="preserve">(1) Ministerstvo zveřejní na svých internetových stránkách a ve Věstníku Ministerstva zdravotnictví výzvu s požadavky na poskytovatele ucházející se o statut screeningového pracoviště pro daný </w:t>
      </w:r>
      <w:proofErr w:type="spellStart"/>
      <w:r w:rsidRPr="00927D3E">
        <w:rPr>
          <w:iCs/>
          <w:color w:val="000000"/>
        </w:rPr>
        <w:t>screening</w:t>
      </w:r>
      <w:proofErr w:type="spellEnd"/>
      <w:r w:rsidRPr="00927D3E">
        <w:rPr>
          <w:bCs/>
        </w:rPr>
        <w:t>. Výzva ministerstva pro podání žádosti o udělení statutu screeningového pracoviště obsahuje</w:t>
      </w:r>
    </w:p>
    <w:p w:rsidR="000506D4" w:rsidRPr="00927D3E" w:rsidRDefault="000506D4" w:rsidP="000506D4">
      <w:pPr>
        <w:tabs>
          <w:tab w:val="left" w:pos="284"/>
        </w:tabs>
        <w:spacing w:before="120"/>
        <w:ind w:firstLine="425"/>
        <w:jc w:val="both"/>
        <w:rPr>
          <w:bCs/>
        </w:rPr>
      </w:pPr>
      <w:r w:rsidRPr="00927D3E">
        <w:rPr>
          <w:bCs/>
        </w:rPr>
        <w:t xml:space="preserve">a) místo, kam se žádosti předkládají, </w:t>
      </w:r>
    </w:p>
    <w:p w:rsidR="000506D4" w:rsidRPr="00927D3E" w:rsidRDefault="000506D4" w:rsidP="000506D4">
      <w:pPr>
        <w:tabs>
          <w:tab w:val="left" w:pos="284"/>
        </w:tabs>
        <w:spacing w:before="120"/>
        <w:ind w:firstLine="425"/>
        <w:jc w:val="both"/>
        <w:rPr>
          <w:bCs/>
        </w:rPr>
      </w:pPr>
      <w:r w:rsidRPr="00927D3E">
        <w:rPr>
          <w:bCs/>
        </w:rPr>
        <w:t xml:space="preserve">b) lhůtu pro předložení žádostí, </w:t>
      </w:r>
    </w:p>
    <w:p w:rsidR="000506D4" w:rsidRPr="00927D3E" w:rsidRDefault="000506D4" w:rsidP="000506D4">
      <w:pPr>
        <w:tabs>
          <w:tab w:val="left" w:pos="284"/>
        </w:tabs>
        <w:spacing w:before="120"/>
        <w:ind w:firstLine="425"/>
        <w:jc w:val="both"/>
        <w:rPr>
          <w:bCs/>
        </w:rPr>
      </w:pPr>
      <w:r w:rsidRPr="00927D3E">
        <w:rPr>
          <w:bCs/>
        </w:rPr>
        <w:t xml:space="preserve">c) název </w:t>
      </w:r>
      <w:r w:rsidRPr="00927D3E">
        <w:rPr>
          <w:iCs/>
          <w:color w:val="000000"/>
        </w:rPr>
        <w:t>screeningového</w:t>
      </w:r>
      <w:r w:rsidRPr="00927D3E">
        <w:rPr>
          <w:bCs/>
        </w:rPr>
        <w:t xml:space="preserve"> programu, v jehož rámci se daný </w:t>
      </w:r>
      <w:proofErr w:type="spellStart"/>
      <w:r w:rsidRPr="00927D3E">
        <w:rPr>
          <w:bCs/>
        </w:rPr>
        <w:t>screening</w:t>
      </w:r>
      <w:proofErr w:type="spellEnd"/>
      <w:r w:rsidRPr="00927D3E">
        <w:rPr>
          <w:bCs/>
        </w:rPr>
        <w:t xml:space="preserve"> provádí, </w:t>
      </w:r>
    </w:p>
    <w:p w:rsidR="000506D4" w:rsidRPr="00927D3E" w:rsidRDefault="000506D4" w:rsidP="000506D4">
      <w:pPr>
        <w:tabs>
          <w:tab w:val="left" w:pos="284"/>
        </w:tabs>
        <w:spacing w:before="120"/>
        <w:ind w:firstLine="425"/>
        <w:jc w:val="both"/>
        <w:rPr>
          <w:bCs/>
        </w:rPr>
      </w:pPr>
      <w:r w:rsidRPr="00927D3E">
        <w:rPr>
          <w:bCs/>
        </w:rPr>
        <w:t xml:space="preserve">d) </w:t>
      </w:r>
      <w:r w:rsidRPr="00927D3E">
        <w:rPr>
          <w:iCs/>
          <w:color w:val="000000"/>
        </w:rPr>
        <w:t>požadavky</w:t>
      </w:r>
      <w:r w:rsidRPr="00927D3E">
        <w:rPr>
          <w:bCs/>
        </w:rPr>
        <w:t xml:space="preserve"> na technické a věcné vybavení screeningového pracoviště, </w:t>
      </w:r>
    </w:p>
    <w:p w:rsidR="000506D4" w:rsidRPr="00927D3E" w:rsidRDefault="000506D4" w:rsidP="000506D4">
      <w:pPr>
        <w:tabs>
          <w:tab w:val="left" w:pos="284"/>
        </w:tabs>
        <w:spacing w:before="120"/>
        <w:ind w:firstLine="425"/>
        <w:jc w:val="both"/>
        <w:rPr>
          <w:bCs/>
        </w:rPr>
      </w:pPr>
      <w:r w:rsidRPr="00927D3E">
        <w:rPr>
          <w:bCs/>
        </w:rPr>
        <w:t xml:space="preserve">e) </w:t>
      </w:r>
      <w:r w:rsidRPr="00927D3E">
        <w:rPr>
          <w:iCs/>
          <w:color w:val="000000"/>
        </w:rPr>
        <w:t>požadavky</w:t>
      </w:r>
      <w:r w:rsidRPr="00927D3E">
        <w:rPr>
          <w:bCs/>
        </w:rPr>
        <w:t xml:space="preserve"> na personální zabezpečení screeningového pracoviště, včetně kvalifikačních požadavků, </w:t>
      </w:r>
    </w:p>
    <w:p w:rsidR="000506D4" w:rsidRPr="00927D3E" w:rsidRDefault="000506D4" w:rsidP="000506D4">
      <w:pPr>
        <w:tabs>
          <w:tab w:val="left" w:pos="284"/>
        </w:tabs>
        <w:spacing w:before="120"/>
        <w:ind w:firstLine="425"/>
        <w:jc w:val="both"/>
        <w:rPr>
          <w:bCs/>
        </w:rPr>
      </w:pPr>
      <w:r w:rsidRPr="00927D3E">
        <w:rPr>
          <w:bCs/>
        </w:rPr>
        <w:t>f) dobu, na kterou se statut screeningového pracoviště uděluje,</w:t>
      </w:r>
    </w:p>
    <w:p w:rsidR="000506D4" w:rsidRPr="00927D3E" w:rsidRDefault="000506D4" w:rsidP="000506D4">
      <w:pPr>
        <w:tabs>
          <w:tab w:val="left" w:pos="284"/>
        </w:tabs>
        <w:spacing w:before="120"/>
        <w:ind w:firstLine="425"/>
        <w:jc w:val="both"/>
        <w:rPr>
          <w:bCs/>
        </w:rPr>
      </w:pPr>
      <w:r w:rsidRPr="00927D3E">
        <w:rPr>
          <w:bCs/>
        </w:rPr>
        <w:t xml:space="preserve">g) další </w:t>
      </w:r>
      <w:r w:rsidRPr="00927D3E">
        <w:rPr>
          <w:iCs/>
          <w:color w:val="000000"/>
        </w:rPr>
        <w:t>nezbytné</w:t>
      </w:r>
      <w:r w:rsidRPr="00927D3E">
        <w:rPr>
          <w:bCs/>
        </w:rPr>
        <w:t xml:space="preserve"> údaje potřebné k posouzení zajištění poskytování screeningových vyšetření, například údaje o počtu léčených pacientů a o provedených zdravotních výkonech ve vymezeném časovém období na screeningovém pracovišti. </w:t>
      </w:r>
    </w:p>
    <w:p w:rsidR="000506D4" w:rsidRPr="00927D3E" w:rsidRDefault="000506D4" w:rsidP="000506D4">
      <w:pPr>
        <w:tabs>
          <w:tab w:val="left" w:pos="284"/>
        </w:tabs>
        <w:spacing w:before="120"/>
        <w:ind w:firstLine="425"/>
        <w:jc w:val="both"/>
        <w:rPr>
          <w:bCs/>
        </w:rPr>
      </w:pPr>
      <w:r w:rsidRPr="00927D3E">
        <w:rPr>
          <w:bCs/>
        </w:rPr>
        <w:t xml:space="preserve">(2) Žádost o udělení statutu screeningového pracoviště obsahuje </w:t>
      </w:r>
    </w:p>
    <w:p w:rsidR="000506D4" w:rsidRPr="00927D3E" w:rsidRDefault="000506D4" w:rsidP="000506D4">
      <w:pPr>
        <w:tabs>
          <w:tab w:val="left" w:pos="284"/>
        </w:tabs>
        <w:spacing w:before="120"/>
        <w:ind w:firstLine="425"/>
        <w:jc w:val="both"/>
        <w:rPr>
          <w:bCs/>
        </w:rPr>
      </w:pPr>
      <w:r w:rsidRPr="00927D3E">
        <w:rPr>
          <w:bCs/>
        </w:rPr>
        <w:t xml:space="preserve">a) identifikační údaje uchazeče o </w:t>
      </w:r>
      <w:r w:rsidRPr="00927D3E">
        <w:rPr>
          <w:iCs/>
          <w:color w:val="000000"/>
        </w:rPr>
        <w:t>udělení</w:t>
      </w:r>
      <w:r w:rsidRPr="00927D3E">
        <w:rPr>
          <w:bCs/>
        </w:rPr>
        <w:t xml:space="preserve"> statutu, </w:t>
      </w:r>
    </w:p>
    <w:p w:rsidR="000506D4" w:rsidRPr="00927D3E" w:rsidRDefault="000506D4" w:rsidP="000506D4">
      <w:pPr>
        <w:tabs>
          <w:tab w:val="left" w:pos="284"/>
        </w:tabs>
        <w:spacing w:before="120"/>
        <w:ind w:firstLine="425"/>
        <w:jc w:val="both"/>
        <w:rPr>
          <w:bCs/>
        </w:rPr>
      </w:pPr>
      <w:r w:rsidRPr="00927D3E">
        <w:rPr>
          <w:bCs/>
        </w:rPr>
        <w:t xml:space="preserve">b) údaje o </w:t>
      </w:r>
      <w:r w:rsidRPr="00927D3E">
        <w:rPr>
          <w:iCs/>
          <w:color w:val="000000"/>
        </w:rPr>
        <w:t>technickém</w:t>
      </w:r>
      <w:r w:rsidRPr="00927D3E">
        <w:rPr>
          <w:bCs/>
        </w:rPr>
        <w:t xml:space="preserve"> a věcném </w:t>
      </w:r>
      <w:r w:rsidRPr="00927D3E">
        <w:rPr>
          <w:iCs/>
          <w:color w:val="000000"/>
        </w:rPr>
        <w:t>vybavení</w:t>
      </w:r>
      <w:r w:rsidRPr="00927D3E">
        <w:rPr>
          <w:bCs/>
        </w:rPr>
        <w:t xml:space="preserve"> pracoviště uchazeče, v němž má být </w:t>
      </w:r>
      <w:proofErr w:type="spellStart"/>
      <w:r w:rsidRPr="00927D3E">
        <w:rPr>
          <w:bCs/>
        </w:rPr>
        <w:t>screening</w:t>
      </w:r>
      <w:proofErr w:type="spellEnd"/>
      <w:r w:rsidRPr="00927D3E">
        <w:rPr>
          <w:bCs/>
        </w:rPr>
        <w:t xml:space="preserve"> prováděn, a o personálním zabezpečení tohoto pracoviště, </w:t>
      </w:r>
    </w:p>
    <w:p w:rsidR="000506D4" w:rsidRPr="00927D3E" w:rsidRDefault="000506D4" w:rsidP="000506D4">
      <w:pPr>
        <w:tabs>
          <w:tab w:val="left" w:pos="284"/>
        </w:tabs>
        <w:spacing w:before="120"/>
        <w:ind w:firstLine="425"/>
        <w:jc w:val="both"/>
        <w:rPr>
          <w:bCs/>
        </w:rPr>
      </w:pPr>
      <w:r w:rsidRPr="00927D3E">
        <w:rPr>
          <w:bCs/>
        </w:rPr>
        <w:t xml:space="preserve">c) další údaje a doklady uvedené ve výzvě. </w:t>
      </w:r>
    </w:p>
    <w:p w:rsidR="000506D4" w:rsidRPr="00927D3E" w:rsidRDefault="000506D4" w:rsidP="000506D4">
      <w:pPr>
        <w:tabs>
          <w:tab w:val="left" w:pos="284"/>
        </w:tabs>
        <w:spacing w:before="120"/>
        <w:ind w:firstLine="425"/>
        <w:jc w:val="both"/>
        <w:rPr>
          <w:bCs/>
        </w:rPr>
      </w:pPr>
      <w:r w:rsidRPr="00927D3E">
        <w:rPr>
          <w:bCs/>
        </w:rPr>
        <w:t xml:space="preserve">(3) Ministerstvo po posouzení žádostí </w:t>
      </w:r>
      <w:r w:rsidRPr="00927D3E">
        <w:rPr>
          <w:iCs/>
          <w:color w:val="000000"/>
        </w:rPr>
        <w:t>jednotlivých</w:t>
      </w:r>
      <w:r w:rsidRPr="00927D3E">
        <w:rPr>
          <w:bCs/>
        </w:rPr>
        <w:t xml:space="preserve"> uchazečů o statut screeningového pracoviště vyřadí </w:t>
      </w:r>
      <w:r w:rsidRPr="00927D3E">
        <w:t>ty</w:t>
      </w:r>
      <w:r w:rsidRPr="00927D3E">
        <w:rPr>
          <w:bCs/>
        </w:rPr>
        <w:t xml:space="preserve"> uchazeče, kteří nevyhověli požadavkům uvedeným ve výzvě. </w:t>
      </w:r>
      <w:r w:rsidRPr="00927D3E">
        <w:t>O této skutečnosti uchazeče uvědomí bez zbytečného odkladu</w:t>
      </w:r>
      <w:r w:rsidRPr="00927D3E">
        <w:rPr>
          <w:bCs/>
        </w:rPr>
        <w:t>.</w:t>
      </w:r>
    </w:p>
    <w:p w:rsidR="000506D4" w:rsidRPr="00927D3E" w:rsidRDefault="000506D4" w:rsidP="000506D4">
      <w:pPr>
        <w:tabs>
          <w:tab w:val="left" w:pos="284"/>
        </w:tabs>
        <w:spacing w:before="120"/>
        <w:ind w:firstLine="425"/>
        <w:jc w:val="both"/>
        <w:rPr>
          <w:bCs/>
        </w:rPr>
      </w:pPr>
      <w:r w:rsidRPr="00927D3E">
        <w:rPr>
          <w:bCs/>
        </w:rPr>
        <w:t xml:space="preserve">(4) Ministerstvo zveřejní seznam screeningových pracovišť na svých internetových stránkách a ve Věstníku Ministerstva </w:t>
      </w:r>
      <w:r w:rsidRPr="00927D3E">
        <w:rPr>
          <w:iCs/>
          <w:color w:val="000000"/>
        </w:rPr>
        <w:t>zdravotnictví</w:t>
      </w:r>
      <w:r w:rsidRPr="00927D3E">
        <w:rPr>
          <w:bCs/>
        </w:rPr>
        <w:t xml:space="preserve">; v seznamu uvede identifikační údaje poskytovatele, jemuž byl udělen statut screeningového pracoviště, prováděný </w:t>
      </w:r>
      <w:proofErr w:type="spellStart"/>
      <w:r w:rsidRPr="00927D3E">
        <w:rPr>
          <w:bCs/>
        </w:rPr>
        <w:t>screening</w:t>
      </w:r>
      <w:proofErr w:type="spellEnd"/>
      <w:r w:rsidRPr="00927D3E">
        <w:rPr>
          <w:bCs/>
        </w:rPr>
        <w:t xml:space="preserve"> a dobu platnosti statutu.</w:t>
      </w:r>
    </w:p>
    <w:p w:rsidR="000506D4" w:rsidRPr="00927D3E" w:rsidRDefault="000506D4" w:rsidP="000506D4">
      <w:pPr>
        <w:tabs>
          <w:tab w:val="left" w:pos="284"/>
        </w:tabs>
        <w:spacing w:before="120"/>
        <w:ind w:firstLine="425"/>
        <w:jc w:val="both"/>
        <w:rPr>
          <w:bCs/>
        </w:rPr>
      </w:pPr>
      <w:r w:rsidRPr="00927D3E">
        <w:rPr>
          <w:bCs/>
        </w:rPr>
        <w:t xml:space="preserve">(5) Poskytovatel je povinen písemně oznámit ministerstvu změny všech údajů a podmínek, za nichž mu byl statut </w:t>
      </w:r>
      <w:r w:rsidRPr="00927D3E">
        <w:rPr>
          <w:iCs/>
          <w:color w:val="000000"/>
        </w:rPr>
        <w:t>screeningového</w:t>
      </w:r>
      <w:r w:rsidRPr="00927D3E">
        <w:rPr>
          <w:bCs/>
        </w:rPr>
        <w:t xml:space="preserve"> pracoviště udělen, a to nejpozději do 15 dnů ode dne jejich vzniku.</w:t>
      </w:r>
    </w:p>
    <w:p w:rsidR="000506D4" w:rsidRPr="00927D3E" w:rsidRDefault="000506D4" w:rsidP="000506D4">
      <w:pPr>
        <w:tabs>
          <w:tab w:val="left" w:pos="284"/>
        </w:tabs>
        <w:spacing w:before="120"/>
        <w:ind w:firstLine="425"/>
        <w:jc w:val="center"/>
        <w:rPr>
          <w:bCs/>
        </w:rPr>
      </w:pPr>
      <w:r w:rsidRPr="00927D3E">
        <w:rPr>
          <w:bCs/>
        </w:rPr>
        <w:t xml:space="preserve">§ </w:t>
      </w:r>
      <w:r w:rsidRPr="00927D3E">
        <w:rPr>
          <w:iCs/>
          <w:color w:val="000000"/>
        </w:rPr>
        <w:t>113e</w:t>
      </w:r>
    </w:p>
    <w:p w:rsidR="000506D4" w:rsidRPr="00927D3E" w:rsidRDefault="000506D4" w:rsidP="000506D4">
      <w:pPr>
        <w:tabs>
          <w:tab w:val="left" w:pos="284"/>
        </w:tabs>
        <w:spacing w:before="120"/>
        <w:ind w:firstLine="425"/>
        <w:jc w:val="both"/>
        <w:rPr>
          <w:bCs/>
        </w:rPr>
      </w:pPr>
      <w:r w:rsidRPr="00927D3E">
        <w:rPr>
          <w:bCs/>
        </w:rPr>
        <w:t xml:space="preserve">(1) Statut screeningového </w:t>
      </w:r>
      <w:r w:rsidRPr="00927D3E">
        <w:rPr>
          <w:iCs/>
          <w:color w:val="000000"/>
        </w:rPr>
        <w:t>pracoviště</w:t>
      </w:r>
      <w:r w:rsidRPr="00927D3E">
        <w:rPr>
          <w:bCs/>
        </w:rPr>
        <w:t xml:space="preserve"> zaniká </w:t>
      </w:r>
    </w:p>
    <w:p w:rsidR="000506D4" w:rsidRPr="00927D3E" w:rsidRDefault="000506D4" w:rsidP="000506D4">
      <w:pPr>
        <w:tabs>
          <w:tab w:val="left" w:pos="284"/>
        </w:tabs>
        <w:spacing w:before="120"/>
        <w:ind w:firstLine="425"/>
        <w:jc w:val="both"/>
        <w:rPr>
          <w:bCs/>
        </w:rPr>
      </w:pPr>
      <w:r w:rsidRPr="00927D3E">
        <w:rPr>
          <w:bCs/>
        </w:rPr>
        <w:t xml:space="preserve">a) zrušením screeningového </w:t>
      </w:r>
      <w:r w:rsidRPr="00927D3E">
        <w:rPr>
          <w:iCs/>
          <w:color w:val="000000"/>
        </w:rPr>
        <w:t>programu</w:t>
      </w:r>
      <w:r w:rsidRPr="00927D3E">
        <w:rPr>
          <w:bCs/>
        </w:rPr>
        <w:t xml:space="preserve">, </w:t>
      </w:r>
    </w:p>
    <w:p w:rsidR="000506D4" w:rsidRPr="00927D3E" w:rsidRDefault="000506D4" w:rsidP="000506D4">
      <w:pPr>
        <w:tabs>
          <w:tab w:val="left" w:pos="284"/>
        </w:tabs>
        <w:spacing w:before="120"/>
        <w:ind w:firstLine="425"/>
        <w:jc w:val="both"/>
        <w:rPr>
          <w:bCs/>
        </w:rPr>
      </w:pPr>
      <w:r w:rsidRPr="00927D3E">
        <w:rPr>
          <w:bCs/>
        </w:rPr>
        <w:t xml:space="preserve">b) uplynutím doby, na </w:t>
      </w:r>
      <w:r w:rsidRPr="00927D3E">
        <w:rPr>
          <w:iCs/>
          <w:color w:val="000000"/>
        </w:rPr>
        <w:t>kterou</w:t>
      </w:r>
      <w:r w:rsidRPr="00927D3E">
        <w:rPr>
          <w:bCs/>
        </w:rPr>
        <w:t xml:space="preserve"> byl screeningový program vyhlášen,</w:t>
      </w:r>
    </w:p>
    <w:p w:rsidR="000506D4" w:rsidRPr="00927D3E" w:rsidRDefault="000506D4" w:rsidP="000506D4">
      <w:pPr>
        <w:tabs>
          <w:tab w:val="left" w:pos="284"/>
        </w:tabs>
        <w:spacing w:before="120"/>
        <w:ind w:firstLine="425"/>
        <w:jc w:val="both"/>
        <w:rPr>
          <w:bCs/>
        </w:rPr>
      </w:pPr>
      <w:r w:rsidRPr="00927D3E">
        <w:rPr>
          <w:bCs/>
        </w:rPr>
        <w:t xml:space="preserve">c) odejmutím statutu </w:t>
      </w:r>
      <w:r w:rsidRPr="00927D3E">
        <w:rPr>
          <w:iCs/>
          <w:color w:val="000000"/>
        </w:rPr>
        <w:t>nebo</w:t>
      </w:r>
    </w:p>
    <w:p w:rsidR="000506D4" w:rsidRPr="00927D3E" w:rsidRDefault="000506D4" w:rsidP="000506D4">
      <w:pPr>
        <w:tabs>
          <w:tab w:val="left" w:pos="284"/>
        </w:tabs>
        <w:spacing w:before="120"/>
        <w:ind w:firstLine="425"/>
        <w:jc w:val="both"/>
        <w:rPr>
          <w:bCs/>
        </w:rPr>
      </w:pPr>
      <w:r w:rsidRPr="00927D3E">
        <w:rPr>
          <w:bCs/>
        </w:rPr>
        <w:t xml:space="preserve">d) dnem zániku </w:t>
      </w:r>
      <w:r w:rsidRPr="00927D3E">
        <w:rPr>
          <w:iCs/>
          <w:color w:val="000000"/>
        </w:rPr>
        <w:t>oprávnění</w:t>
      </w:r>
      <w:r w:rsidRPr="00927D3E">
        <w:rPr>
          <w:bCs/>
        </w:rPr>
        <w:t xml:space="preserve"> k poskytování zdravotních služeb. </w:t>
      </w:r>
    </w:p>
    <w:p w:rsidR="000506D4" w:rsidRPr="00927D3E" w:rsidRDefault="000506D4" w:rsidP="000506D4">
      <w:pPr>
        <w:tabs>
          <w:tab w:val="left" w:pos="284"/>
        </w:tabs>
        <w:spacing w:before="120"/>
        <w:ind w:firstLine="425"/>
        <w:jc w:val="both"/>
        <w:rPr>
          <w:bCs/>
        </w:rPr>
      </w:pPr>
      <w:r w:rsidRPr="00927D3E">
        <w:rPr>
          <w:bCs/>
        </w:rPr>
        <w:t>(2) Ministerstvo odejme statut, jestliže poskytovatel</w:t>
      </w:r>
    </w:p>
    <w:p w:rsidR="000506D4" w:rsidRPr="00927D3E" w:rsidRDefault="000506D4" w:rsidP="000506D4">
      <w:pPr>
        <w:tabs>
          <w:tab w:val="left" w:pos="284"/>
        </w:tabs>
        <w:spacing w:before="120"/>
        <w:ind w:firstLine="425"/>
        <w:jc w:val="both"/>
        <w:rPr>
          <w:bCs/>
        </w:rPr>
      </w:pPr>
      <w:r w:rsidRPr="00927D3E">
        <w:rPr>
          <w:bCs/>
        </w:rPr>
        <w:t xml:space="preserve">a) o to požádal, nebo  </w:t>
      </w:r>
    </w:p>
    <w:p w:rsidR="000506D4" w:rsidRPr="00927D3E" w:rsidRDefault="000506D4" w:rsidP="000506D4">
      <w:pPr>
        <w:tabs>
          <w:tab w:val="left" w:pos="284"/>
        </w:tabs>
        <w:spacing w:before="120"/>
        <w:ind w:firstLine="425"/>
        <w:jc w:val="both"/>
        <w:rPr>
          <w:bCs/>
        </w:rPr>
      </w:pPr>
      <w:r w:rsidRPr="00927D3E">
        <w:rPr>
          <w:bCs/>
        </w:rPr>
        <w:t xml:space="preserve">b) přestal </w:t>
      </w:r>
      <w:r w:rsidRPr="00927D3E">
        <w:rPr>
          <w:iCs/>
          <w:color w:val="000000"/>
        </w:rPr>
        <w:t>splňovat</w:t>
      </w:r>
      <w:r w:rsidRPr="00927D3E">
        <w:rPr>
          <w:bCs/>
        </w:rPr>
        <w:t xml:space="preserve"> některou z podmínek pro udělení statutu.</w:t>
      </w:r>
    </w:p>
    <w:p w:rsidR="000506D4" w:rsidRPr="00927D3E" w:rsidRDefault="000506D4" w:rsidP="002B1B0E">
      <w:pPr>
        <w:spacing w:before="120"/>
        <w:jc w:val="both"/>
        <w:rPr>
          <w:bCs/>
        </w:rPr>
      </w:pPr>
      <w:r w:rsidRPr="00927D3E">
        <w:rPr>
          <w:bCs/>
        </w:rPr>
        <w:t>_____________</w:t>
      </w:r>
    </w:p>
    <w:p w:rsidR="000506D4" w:rsidRPr="00927D3E" w:rsidRDefault="000506D4" w:rsidP="002B1B0E">
      <w:pPr>
        <w:tabs>
          <w:tab w:val="left" w:pos="284"/>
        </w:tabs>
        <w:jc w:val="both"/>
        <w:rPr>
          <w:bCs/>
        </w:rPr>
      </w:pPr>
      <w:r w:rsidRPr="00927D3E">
        <w:rPr>
          <w:bCs/>
          <w:vertAlign w:val="superscript"/>
        </w:rPr>
        <w:t>63)</w:t>
      </w:r>
      <w:r w:rsidRPr="00927D3E">
        <w:rPr>
          <w:bCs/>
        </w:rPr>
        <w:t xml:space="preserve"> Čl. 12 směrnice </w:t>
      </w:r>
      <w:r w:rsidRPr="00927D3E">
        <w:rPr>
          <w:iCs/>
          <w:color w:val="000000"/>
        </w:rPr>
        <w:t>Evropského</w:t>
      </w:r>
      <w:r w:rsidRPr="00927D3E">
        <w:rPr>
          <w:bCs/>
        </w:rPr>
        <w:t xml:space="preserve"> parlamentu a Rady 2011/24/EU ze dne 9. března 2011 o uplatňování práv pacientů v přeshraniční zdravotní péči.“.</w:t>
      </w:r>
    </w:p>
    <w:p w:rsidR="000506D4" w:rsidRPr="00927D3E" w:rsidRDefault="000506D4" w:rsidP="000506D4">
      <w:pPr>
        <w:pStyle w:val="Odstavecseseznamem"/>
        <w:numPr>
          <w:ilvl w:val="0"/>
          <w:numId w:val="4"/>
        </w:numPr>
        <w:spacing w:before="360"/>
        <w:contextualSpacing w:val="0"/>
        <w:jc w:val="both"/>
        <w:rPr>
          <w:szCs w:val="24"/>
        </w:rPr>
      </w:pPr>
      <w:r w:rsidRPr="00927D3E">
        <w:rPr>
          <w:szCs w:val="24"/>
        </w:rPr>
        <w:lastRenderedPageBreak/>
        <w:t>Za část dvanáctou se vkládá nová část třináctá, která včetně nadpisu zní:</w:t>
      </w:r>
    </w:p>
    <w:p w:rsidR="000506D4" w:rsidRPr="00927D3E" w:rsidRDefault="000506D4" w:rsidP="000506D4">
      <w:pPr>
        <w:tabs>
          <w:tab w:val="left" w:pos="284"/>
        </w:tabs>
        <w:spacing w:before="120"/>
        <w:ind w:firstLine="425"/>
        <w:jc w:val="center"/>
        <w:rPr>
          <w:iCs/>
          <w:color w:val="000000"/>
        </w:rPr>
      </w:pPr>
      <w:r w:rsidRPr="00927D3E">
        <w:rPr>
          <w:iCs/>
          <w:color w:val="000000"/>
        </w:rPr>
        <w:t>„ČÁST TŘINÁCTÁ</w:t>
      </w:r>
    </w:p>
    <w:p w:rsidR="000506D4" w:rsidRPr="00927D3E" w:rsidRDefault="000506D4" w:rsidP="000506D4">
      <w:pPr>
        <w:tabs>
          <w:tab w:val="left" w:pos="284"/>
        </w:tabs>
        <w:spacing w:before="120"/>
        <w:ind w:firstLine="425"/>
        <w:jc w:val="center"/>
        <w:rPr>
          <w:b/>
          <w:iCs/>
          <w:color w:val="000000"/>
        </w:rPr>
      </w:pPr>
      <w:r w:rsidRPr="00927D3E">
        <w:rPr>
          <w:b/>
          <w:iCs/>
          <w:color w:val="000000"/>
        </w:rPr>
        <w:t>PACIENTSKÁ ORGANIZACE</w:t>
      </w:r>
    </w:p>
    <w:p w:rsidR="000506D4" w:rsidRPr="00927D3E" w:rsidRDefault="000506D4" w:rsidP="000506D4">
      <w:pPr>
        <w:tabs>
          <w:tab w:val="left" w:pos="284"/>
        </w:tabs>
        <w:spacing w:before="120"/>
        <w:ind w:firstLine="425"/>
        <w:jc w:val="center"/>
        <w:rPr>
          <w:iCs/>
          <w:color w:val="000000"/>
        </w:rPr>
      </w:pPr>
      <w:r w:rsidRPr="00927D3E">
        <w:rPr>
          <w:iCs/>
          <w:color w:val="000000"/>
        </w:rPr>
        <w:t>§ 113f</w:t>
      </w:r>
    </w:p>
    <w:p w:rsidR="000506D4" w:rsidRPr="00927D3E" w:rsidRDefault="000506D4" w:rsidP="000506D4">
      <w:pPr>
        <w:tabs>
          <w:tab w:val="left" w:pos="284"/>
        </w:tabs>
        <w:spacing w:before="120"/>
        <w:ind w:firstLine="425"/>
        <w:jc w:val="both"/>
        <w:rPr>
          <w:iCs/>
          <w:color w:val="000000"/>
        </w:rPr>
      </w:pPr>
      <w:r w:rsidRPr="00927D3E">
        <w:rPr>
          <w:iCs/>
          <w:color w:val="000000"/>
        </w:rPr>
        <w:t xml:space="preserve">(1) Pacientskou organizací se rozumí zapsaný spolek, jehož hlavní činnost spočívá v pomoci pacientům a ochraně jejich práv a zájmů a jehož členy jsou zpravidla osoby s určitým onemocněním nebo zdravotním postižením, jejich osoby blízké nebo jejich zástupci podle občanského zákoníku, přičemž tyto osoby mají rozhodující vliv na jeho řízení. Pacientskou organizací se rozumí též spolek, jehož členy jsou spolky, které splňují podmínky podle věty první a které volí členy jeho statutárního orgánu. </w:t>
      </w:r>
    </w:p>
    <w:p w:rsidR="000506D4" w:rsidRPr="00927D3E" w:rsidRDefault="000506D4" w:rsidP="000506D4">
      <w:pPr>
        <w:tabs>
          <w:tab w:val="left" w:pos="284"/>
        </w:tabs>
        <w:spacing w:before="120"/>
        <w:ind w:firstLine="425"/>
        <w:jc w:val="both"/>
        <w:rPr>
          <w:iCs/>
          <w:color w:val="000000"/>
        </w:rPr>
      </w:pPr>
      <w:bookmarkStart w:id="4" w:name="_Hlk46751880"/>
      <w:r w:rsidRPr="00927D3E">
        <w:rPr>
          <w:iCs/>
          <w:color w:val="000000"/>
        </w:rPr>
        <w:t>(2) Pacientské organizace, které jsou zapsány v seznamu pacientských organizací podle odstavce 3, mohou zastupovat za podmínek stanovených tímto zákonem v řízeních a procesech pacientskou veřejnost, pokud tak stanoví zákon nebo pokud je orgán veřejné moci, který vede řízení, přizve. Pacientskou veřejností se rozumí osoby, které mohou být v rámci daného řízení nebo procesu dotčeny ve svých právech nebo povinnostech souvisejících s jejich zdravotním stavem nebo poskytováním zdravotních služeb.</w:t>
      </w:r>
    </w:p>
    <w:bookmarkEnd w:id="4"/>
    <w:p w:rsidR="000506D4" w:rsidRPr="00927D3E" w:rsidRDefault="000506D4" w:rsidP="000506D4">
      <w:pPr>
        <w:tabs>
          <w:tab w:val="left" w:pos="284"/>
        </w:tabs>
        <w:spacing w:before="120"/>
        <w:ind w:firstLine="425"/>
        <w:jc w:val="both"/>
        <w:rPr>
          <w:iCs/>
          <w:color w:val="000000"/>
        </w:rPr>
      </w:pPr>
      <w:r w:rsidRPr="00927D3E">
        <w:rPr>
          <w:iCs/>
          <w:color w:val="000000"/>
        </w:rPr>
        <w:t xml:space="preserve">(3) Ministerstvo zapíše pacientskou organizaci do seznamu pacientských organizací </w:t>
      </w:r>
      <w:r w:rsidRPr="00927D3E">
        <w:rPr>
          <w:iCs/>
        </w:rPr>
        <w:t>do 30 dnů ode dne obdržení její žádosti podle odstavce 4</w:t>
      </w:r>
      <w:r w:rsidRPr="00927D3E">
        <w:rPr>
          <w:iCs/>
          <w:color w:val="000000"/>
        </w:rPr>
        <w:t>, jestliže</w:t>
      </w:r>
    </w:p>
    <w:p w:rsidR="000506D4" w:rsidRPr="00927D3E" w:rsidRDefault="000506D4" w:rsidP="000506D4">
      <w:pPr>
        <w:tabs>
          <w:tab w:val="left" w:pos="284"/>
        </w:tabs>
        <w:spacing w:before="120"/>
        <w:ind w:firstLine="425"/>
        <w:jc w:val="both"/>
        <w:rPr>
          <w:iCs/>
          <w:color w:val="000000"/>
        </w:rPr>
      </w:pPr>
      <w:r w:rsidRPr="00927D3E">
        <w:rPr>
          <w:iCs/>
          <w:color w:val="000000"/>
        </w:rPr>
        <w:t>a) splňuje podmínky uvedené v odstavci 1,</w:t>
      </w:r>
    </w:p>
    <w:p w:rsidR="000506D4" w:rsidRPr="00927D3E" w:rsidRDefault="000506D4" w:rsidP="000506D4">
      <w:pPr>
        <w:tabs>
          <w:tab w:val="left" w:pos="284"/>
        </w:tabs>
        <w:spacing w:before="120"/>
        <w:ind w:firstLine="425"/>
        <w:jc w:val="both"/>
        <w:rPr>
          <w:iCs/>
          <w:color w:val="000000"/>
        </w:rPr>
      </w:pPr>
      <w:r w:rsidRPr="00927D3E">
        <w:rPr>
          <w:iCs/>
          <w:color w:val="000000"/>
        </w:rPr>
        <w:t>b) členové statutárního a nejvyššího orgánu, není-li tento orgán členskou schůzí, jsou voleni členy spolku, kterými jsou zpravidla osoby s určitým onemocněním nebo zdravotním postižením, jejich osoby blízké nebo jejich zástupci podle občanského zákoníku, anebo spolky podle odstavce 1 věty druhé,</w:t>
      </w:r>
    </w:p>
    <w:p w:rsidR="000506D4" w:rsidRPr="00927D3E" w:rsidRDefault="000506D4" w:rsidP="000506D4">
      <w:pPr>
        <w:tabs>
          <w:tab w:val="left" w:pos="284"/>
        </w:tabs>
        <w:spacing w:before="120"/>
        <w:ind w:firstLine="425"/>
        <w:jc w:val="both"/>
        <w:rPr>
          <w:iCs/>
          <w:color w:val="000000"/>
        </w:rPr>
      </w:pPr>
      <w:r w:rsidRPr="00927D3E">
        <w:rPr>
          <w:iCs/>
          <w:color w:val="000000"/>
        </w:rPr>
        <w:t>c) zveřejňuje na svých internetových stránkách svou účetní závěrku a zdroje financování a</w:t>
      </w:r>
    </w:p>
    <w:p w:rsidR="000506D4" w:rsidRPr="00927D3E" w:rsidRDefault="000506D4" w:rsidP="000506D4">
      <w:pPr>
        <w:tabs>
          <w:tab w:val="left" w:pos="284"/>
        </w:tabs>
        <w:spacing w:before="120"/>
        <w:ind w:firstLine="425"/>
        <w:jc w:val="both"/>
        <w:rPr>
          <w:iCs/>
          <w:color w:val="000000"/>
        </w:rPr>
      </w:pPr>
      <w:r w:rsidRPr="00927D3E">
        <w:rPr>
          <w:iCs/>
          <w:color w:val="000000"/>
        </w:rPr>
        <w:t xml:space="preserve">d) provozuje činnost v oblasti pomoci pacientské veřejnosti a ochrany jejich práv a zájmů po dobu nejméně 12 měsíců bezprostředně předcházejících datu podání žádosti. </w:t>
      </w:r>
    </w:p>
    <w:p w:rsidR="000506D4" w:rsidRPr="00927D3E" w:rsidRDefault="000506D4" w:rsidP="000506D4">
      <w:pPr>
        <w:tabs>
          <w:tab w:val="left" w:pos="284"/>
        </w:tabs>
        <w:spacing w:before="120"/>
        <w:ind w:firstLine="425"/>
        <w:jc w:val="both"/>
        <w:rPr>
          <w:iCs/>
          <w:color w:val="000000"/>
        </w:rPr>
      </w:pPr>
      <w:r w:rsidRPr="00927D3E">
        <w:rPr>
          <w:iCs/>
          <w:color w:val="000000"/>
        </w:rPr>
        <w:t xml:space="preserve">(4) Pacientská organizace v </w:t>
      </w:r>
      <w:r w:rsidRPr="00927D3E">
        <w:rPr>
          <w:iCs/>
        </w:rPr>
        <w:t>písemné</w:t>
      </w:r>
      <w:r w:rsidRPr="00927D3E">
        <w:rPr>
          <w:iCs/>
          <w:color w:val="000000"/>
        </w:rPr>
        <w:t xml:space="preserve"> žádosti uvede svůj název, identifikační číslo a adresu sídla, popřípadě jinou adresu pro doručování. K žádosti přiloží čestné prohlášení o počtu členů spolku a v jakém poměru se jedná o pacienty, osoby blízké nebo jiné osoby, stanovy spolku, výroční zprávu za předchozí kalendářní rok s účetní závěrkou, nejsou-li tyto dokumenty vedeny v základním registru nebo </w:t>
      </w:r>
      <w:proofErr w:type="spellStart"/>
      <w:r w:rsidRPr="00927D3E">
        <w:rPr>
          <w:iCs/>
          <w:color w:val="000000"/>
        </w:rPr>
        <w:t>agendovém</w:t>
      </w:r>
      <w:proofErr w:type="spellEnd"/>
      <w:r w:rsidRPr="00927D3E">
        <w:rPr>
          <w:iCs/>
          <w:color w:val="000000"/>
        </w:rPr>
        <w:t xml:space="preserve"> informačním systému a nejsou-li</w:t>
      </w:r>
      <w:r w:rsidRPr="00927D3E">
        <w:rPr>
          <w:iCs/>
        </w:rPr>
        <w:t xml:space="preserve"> ministerstvu </w:t>
      </w:r>
      <w:r w:rsidRPr="00927D3E">
        <w:rPr>
          <w:iCs/>
          <w:color w:val="000000"/>
        </w:rPr>
        <w:t>zpřístupněné pro výkon agendy.</w:t>
      </w:r>
    </w:p>
    <w:p w:rsidR="000506D4" w:rsidRPr="00927D3E" w:rsidRDefault="000506D4" w:rsidP="000506D4">
      <w:pPr>
        <w:tabs>
          <w:tab w:val="left" w:pos="284"/>
        </w:tabs>
        <w:spacing w:before="120"/>
        <w:ind w:firstLine="425"/>
        <w:jc w:val="both"/>
        <w:rPr>
          <w:iCs/>
        </w:rPr>
      </w:pPr>
      <w:r w:rsidRPr="00927D3E">
        <w:rPr>
          <w:iCs/>
          <w:color w:val="000000"/>
        </w:rPr>
        <w:t xml:space="preserve">(5) Ministerstvo vydá pacientské organizaci </w:t>
      </w:r>
      <w:r w:rsidRPr="00927D3E">
        <w:rPr>
          <w:iCs/>
        </w:rPr>
        <w:t>o jejím zapsání do seznamu pacientských organizací osvědčení, a to do 7 pracovních dnů ode dne jejího zapsání. V případě nesplnění podmínek uvedených v odstavci 3 vydá ministerstvo do 30 dnů ode dne obdržení žádosti podle odstavce 4 rozhodnutí o zamítnutí žádosti.</w:t>
      </w:r>
    </w:p>
    <w:p w:rsidR="000506D4" w:rsidRPr="00927D3E" w:rsidRDefault="000506D4" w:rsidP="000506D4">
      <w:pPr>
        <w:tabs>
          <w:tab w:val="left" w:pos="284"/>
        </w:tabs>
        <w:spacing w:before="120"/>
        <w:ind w:firstLine="425"/>
        <w:jc w:val="both"/>
        <w:rPr>
          <w:iCs/>
          <w:dstrike/>
          <w:color w:val="000000"/>
        </w:rPr>
      </w:pPr>
      <w:r w:rsidRPr="00927D3E">
        <w:rPr>
          <w:iCs/>
          <w:color w:val="000000"/>
        </w:rPr>
        <w:t>(6) Přestane-li pacientská organizace splňovat podmínky uvedené v odstavci 3, ministerstvo rozhodne o vyřazení organizace ze seznamu pacientských organizací.</w:t>
      </w:r>
    </w:p>
    <w:p w:rsidR="000506D4" w:rsidRPr="00927D3E" w:rsidRDefault="000506D4" w:rsidP="000506D4">
      <w:pPr>
        <w:tabs>
          <w:tab w:val="left" w:pos="284"/>
        </w:tabs>
        <w:spacing w:before="120"/>
        <w:ind w:firstLine="425"/>
        <w:jc w:val="both"/>
        <w:rPr>
          <w:iCs/>
          <w:color w:val="000000"/>
        </w:rPr>
      </w:pPr>
      <w:r w:rsidRPr="00927D3E">
        <w:rPr>
          <w:iCs/>
          <w:color w:val="000000"/>
        </w:rPr>
        <w:t>(7) Ministerstvo vede seznam pacientských organizací podle odstavce 3 a uveřejňuje ho na svých internetových stránkách.“.</w:t>
      </w:r>
    </w:p>
    <w:p w:rsidR="000506D4" w:rsidRPr="00927D3E" w:rsidRDefault="000506D4" w:rsidP="000506D4">
      <w:pPr>
        <w:tabs>
          <w:tab w:val="left" w:pos="284"/>
        </w:tabs>
        <w:spacing w:before="120"/>
        <w:ind w:firstLine="425"/>
        <w:jc w:val="both"/>
      </w:pPr>
      <w:r w:rsidRPr="00927D3E">
        <w:t xml:space="preserve">Dosavadní části třináctá až patnáctá se označují </w:t>
      </w:r>
      <w:r w:rsidRPr="00927D3E">
        <w:rPr>
          <w:iCs/>
          <w:color w:val="000000"/>
        </w:rPr>
        <w:t>jako</w:t>
      </w:r>
      <w:r w:rsidRPr="00927D3E">
        <w:t xml:space="preserve"> části čtrnáctá až šestnáctá.</w:t>
      </w:r>
    </w:p>
    <w:p w:rsidR="000506D4" w:rsidRPr="00927D3E" w:rsidRDefault="000506D4" w:rsidP="000506D4">
      <w:pPr>
        <w:tabs>
          <w:tab w:val="left" w:pos="284"/>
        </w:tabs>
        <w:spacing w:before="120"/>
        <w:ind w:firstLine="425"/>
        <w:jc w:val="both"/>
        <w:rPr>
          <w:iCs/>
          <w:color w:val="000000"/>
        </w:rPr>
      </w:pPr>
    </w:p>
    <w:p w:rsidR="00DE330A" w:rsidRDefault="00DE330A">
      <w:pPr>
        <w:widowControl/>
        <w:suppressAutoHyphens w:val="0"/>
        <w:rPr>
          <w:bCs/>
        </w:rPr>
      </w:pPr>
      <w:r>
        <w:rPr>
          <w:bCs/>
        </w:rPr>
        <w:br w:type="page"/>
      </w:r>
    </w:p>
    <w:p w:rsidR="000506D4" w:rsidRPr="00927D3E" w:rsidRDefault="000506D4" w:rsidP="000506D4">
      <w:pPr>
        <w:jc w:val="center"/>
        <w:rPr>
          <w:bCs/>
        </w:rPr>
      </w:pPr>
      <w:r w:rsidRPr="00927D3E">
        <w:rPr>
          <w:bCs/>
        </w:rPr>
        <w:lastRenderedPageBreak/>
        <w:t>Čl. IX</w:t>
      </w:r>
    </w:p>
    <w:p w:rsidR="000506D4" w:rsidRPr="00927D3E" w:rsidRDefault="000506D4" w:rsidP="000506D4">
      <w:pPr>
        <w:jc w:val="center"/>
        <w:rPr>
          <w:b/>
          <w:bCs/>
        </w:rPr>
      </w:pPr>
      <w:r w:rsidRPr="00927D3E">
        <w:rPr>
          <w:b/>
          <w:bCs/>
        </w:rPr>
        <w:t>Přechodné ustanovení</w:t>
      </w:r>
    </w:p>
    <w:p w:rsidR="000506D4" w:rsidRPr="00927D3E" w:rsidRDefault="000506D4" w:rsidP="000506D4">
      <w:pPr>
        <w:spacing w:before="360"/>
        <w:jc w:val="both"/>
        <w:rPr>
          <w:iCs/>
          <w:color w:val="000000"/>
        </w:rPr>
      </w:pPr>
      <w:r w:rsidRPr="00927D3E">
        <w:rPr>
          <w:iCs/>
          <w:color w:val="000000"/>
        </w:rPr>
        <w:t>Ustanovení § 20a, 20b a 21 zákona č. 372/2011 Sb., ve znění účinném ode dne nabytí účinnosti tohoto zákona, se použijí obdobně v případě osob, které jsou oprávněny provozovat nestátní zdravotnické zařízení na základě rozhodnutí o registraci podle zákona č. 160/1992 Sb., o zdravotní péči v nestátních zdravotnických zařízeních.</w:t>
      </w:r>
    </w:p>
    <w:p w:rsidR="000506D4" w:rsidRPr="00927D3E" w:rsidRDefault="000506D4" w:rsidP="000506D4">
      <w:pPr>
        <w:tabs>
          <w:tab w:val="left" w:pos="284"/>
        </w:tabs>
        <w:spacing w:before="120"/>
        <w:ind w:firstLine="425"/>
        <w:jc w:val="both"/>
        <w:rPr>
          <w:iCs/>
          <w:color w:val="000000"/>
        </w:rPr>
      </w:pPr>
    </w:p>
    <w:p w:rsidR="000506D4" w:rsidRPr="00927D3E" w:rsidRDefault="000506D4" w:rsidP="000506D4">
      <w:pPr>
        <w:keepNext/>
        <w:jc w:val="center"/>
        <w:rPr>
          <w:bCs/>
          <w:caps/>
        </w:rPr>
      </w:pPr>
      <w:r w:rsidRPr="00927D3E">
        <w:rPr>
          <w:bCs/>
          <w:caps/>
        </w:rPr>
        <w:t>Část sedmá</w:t>
      </w:r>
    </w:p>
    <w:p w:rsidR="000506D4" w:rsidRPr="00927D3E" w:rsidRDefault="000506D4" w:rsidP="000506D4">
      <w:pPr>
        <w:jc w:val="center"/>
        <w:rPr>
          <w:b/>
          <w:bCs/>
        </w:rPr>
      </w:pPr>
      <w:r w:rsidRPr="00927D3E">
        <w:rPr>
          <w:b/>
          <w:bCs/>
        </w:rPr>
        <w:t>Změna zákona o zdravotnické záchranné službě</w:t>
      </w:r>
    </w:p>
    <w:p w:rsidR="000506D4" w:rsidRPr="00927D3E" w:rsidRDefault="000506D4" w:rsidP="000506D4">
      <w:pPr>
        <w:jc w:val="center"/>
        <w:rPr>
          <w:bCs/>
        </w:rPr>
      </w:pPr>
      <w:r w:rsidRPr="00927D3E">
        <w:rPr>
          <w:bCs/>
        </w:rPr>
        <w:t>Čl. X</w:t>
      </w:r>
    </w:p>
    <w:p w:rsidR="000506D4" w:rsidRPr="00927D3E" w:rsidRDefault="000506D4" w:rsidP="000506D4">
      <w:pPr>
        <w:jc w:val="center"/>
        <w:rPr>
          <w:bCs/>
        </w:rPr>
      </w:pPr>
    </w:p>
    <w:p w:rsidR="000506D4" w:rsidRPr="00927D3E" w:rsidRDefault="000506D4" w:rsidP="000506D4">
      <w:pPr>
        <w:tabs>
          <w:tab w:val="left" w:pos="284"/>
        </w:tabs>
        <w:spacing w:before="120"/>
        <w:ind w:firstLine="425"/>
        <w:jc w:val="both"/>
      </w:pPr>
      <w:r w:rsidRPr="00927D3E">
        <w:t>V § 6 zákona č. 374/2011 Sb., o zdravotnické záchranné službě, se odstavec 3 zrušuje.</w:t>
      </w:r>
    </w:p>
    <w:p w:rsidR="000506D4" w:rsidRPr="00927D3E" w:rsidRDefault="000506D4" w:rsidP="000506D4">
      <w:pPr>
        <w:tabs>
          <w:tab w:val="left" w:pos="284"/>
        </w:tabs>
        <w:spacing w:before="120"/>
        <w:ind w:firstLine="425"/>
        <w:jc w:val="both"/>
      </w:pPr>
      <w:r w:rsidRPr="00927D3E">
        <w:t>Dosavadní odstavce 4 a 5 se označují jako odstavce 3 a 4.“.</w:t>
      </w:r>
    </w:p>
    <w:p w:rsidR="000506D4" w:rsidRPr="00927D3E" w:rsidRDefault="000506D4" w:rsidP="000506D4">
      <w:pPr>
        <w:tabs>
          <w:tab w:val="left" w:pos="284"/>
        </w:tabs>
        <w:spacing w:before="120"/>
        <w:ind w:firstLine="425"/>
        <w:jc w:val="both"/>
      </w:pPr>
    </w:p>
    <w:p w:rsidR="000506D4" w:rsidRPr="00927D3E" w:rsidRDefault="000506D4" w:rsidP="000506D4">
      <w:r w:rsidRPr="00927D3E">
        <w:t>Dosavadní část pátou a šestou označit jako část osmou a devátou a články VII a VIII jako články XI a XII.</w:t>
      </w:r>
    </w:p>
    <w:p w:rsidR="000506D4" w:rsidRPr="00927D3E" w:rsidRDefault="000506D4" w:rsidP="002B1B0E">
      <w:pPr>
        <w:pStyle w:val="nadpiszkona"/>
        <w:spacing w:after="0"/>
        <w:jc w:val="both"/>
        <w:rPr>
          <w:rFonts w:ascii="Times New Roman" w:hAnsi="Times New Roman"/>
          <w:b w:val="0"/>
          <w:sz w:val="24"/>
          <w:szCs w:val="24"/>
        </w:rPr>
      </w:pPr>
    </w:p>
    <w:p w:rsidR="000506D4" w:rsidRPr="00927D3E" w:rsidRDefault="000506D4" w:rsidP="00C537C9">
      <w:pPr>
        <w:pStyle w:val="nadpiszkona"/>
        <w:spacing w:before="0" w:after="0"/>
        <w:jc w:val="both"/>
        <w:rPr>
          <w:rFonts w:ascii="Times New Roman" w:hAnsi="Times New Roman"/>
          <w:b w:val="0"/>
          <w:sz w:val="24"/>
          <w:szCs w:val="24"/>
        </w:rPr>
      </w:pPr>
      <w:r w:rsidRPr="00927D3E">
        <w:rPr>
          <w:rFonts w:ascii="Times New Roman" w:hAnsi="Times New Roman"/>
          <w:bCs/>
          <w:sz w:val="24"/>
          <w:szCs w:val="24"/>
        </w:rPr>
        <w:t xml:space="preserve">19. </w:t>
      </w:r>
      <w:r w:rsidRPr="00927D3E">
        <w:rPr>
          <w:rFonts w:ascii="Times New Roman" w:hAnsi="Times New Roman"/>
          <w:b w:val="0"/>
          <w:bCs/>
          <w:sz w:val="24"/>
          <w:szCs w:val="24"/>
        </w:rPr>
        <w:t>V části deváté čl. XII zní:</w:t>
      </w:r>
    </w:p>
    <w:p w:rsidR="000506D4" w:rsidRPr="00927D3E" w:rsidRDefault="000506D4" w:rsidP="000506D4">
      <w:pPr>
        <w:jc w:val="center"/>
        <w:rPr>
          <w:bCs/>
          <w:caps/>
        </w:rPr>
      </w:pPr>
      <w:r w:rsidRPr="00927D3E">
        <w:rPr>
          <w:bCs/>
          <w:caps/>
        </w:rPr>
        <w:t>„Část devátá</w:t>
      </w:r>
    </w:p>
    <w:p w:rsidR="000506D4" w:rsidRPr="00927D3E" w:rsidRDefault="000506D4" w:rsidP="000506D4">
      <w:pPr>
        <w:jc w:val="center"/>
        <w:rPr>
          <w:b/>
          <w:bCs/>
          <w:caps/>
        </w:rPr>
      </w:pPr>
      <w:r w:rsidRPr="00927D3E">
        <w:rPr>
          <w:b/>
          <w:bCs/>
          <w:caps/>
        </w:rPr>
        <w:t>Účinnost</w:t>
      </w:r>
    </w:p>
    <w:p w:rsidR="000506D4" w:rsidRPr="00927D3E" w:rsidRDefault="000506D4" w:rsidP="000506D4">
      <w:pPr>
        <w:jc w:val="center"/>
        <w:rPr>
          <w:bCs/>
        </w:rPr>
      </w:pPr>
      <w:r w:rsidRPr="00927D3E">
        <w:rPr>
          <w:bCs/>
        </w:rPr>
        <w:t>Čl. XII</w:t>
      </w:r>
    </w:p>
    <w:p w:rsidR="000506D4" w:rsidRPr="00927D3E" w:rsidRDefault="000506D4" w:rsidP="000506D4">
      <w:pPr>
        <w:tabs>
          <w:tab w:val="left" w:pos="284"/>
        </w:tabs>
        <w:spacing w:before="120"/>
        <w:ind w:firstLine="425"/>
        <w:jc w:val="both"/>
      </w:pPr>
      <w:r w:rsidRPr="00927D3E">
        <w:t>Tento zákon nabývá účinnosti dnem 1. ledna 2022, s výjimkou ustanovení části druhé čl. III bodů 3</w:t>
      </w:r>
      <w:r w:rsidR="00785738">
        <w:t>, 8</w:t>
      </w:r>
      <w:r w:rsidRPr="00927D3E">
        <w:t xml:space="preserve"> a </w:t>
      </w:r>
      <w:r w:rsidR="00785738">
        <w:t>9</w:t>
      </w:r>
      <w:r w:rsidRPr="00927D3E">
        <w:t>, které nabývají účinnosti dnem 1. ledna 2023.“.</w:t>
      </w:r>
    </w:p>
    <w:p w:rsidR="000506D4" w:rsidRPr="000506D4" w:rsidRDefault="000506D4" w:rsidP="000506D4">
      <w:pPr>
        <w:autoSpaceDE w:val="0"/>
        <w:autoSpaceDN w:val="0"/>
        <w:adjustRightInd w:val="0"/>
        <w:rPr>
          <w:rFonts w:eastAsia="Calibri"/>
          <w:b/>
          <w:bCs/>
          <w:color w:val="C00000"/>
        </w:rPr>
      </w:pPr>
    </w:p>
    <w:p w:rsidR="000506D4" w:rsidRPr="000506D4" w:rsidRDefault="00DE330A" w:rsidP="000506D4">
      <w:pPr>
        <w:autoSpaceDE w:val="0"/>
        <w:autoSpaceDN w:val="0"/>
        <w:adjustRightInd w:val="0"/>
        <w:rPr>
          <w:rFonts w:eastAsia="Calibri"/>
          <w:b/>
          <w:bCs/>
          <w:u w:val="single"/>
        </w:rPr>
      </w:pPr>
      <w:r>
        <w:rPr>
          <w:rFonts w:eastAsia="Calibri"/>
          <w:b/>
          <w:bCs/>
          <w:u w:val="single"/>
        </w:rPr>
        <w:t>A</w:t>
      </w:r>
      <w:r w:rsidR="000506D4" w:rsidRPr="000506D4">
        <w:rPr>
          <w:rFonts w:eastAsia="Calibri"/>
          <w:b/>
          <w:bCs/>
          <w:u w:val="single"/>
        </w:rPr>
        <w:t>9.</w:t>
      </w:r>
    </w:p>
    <w:p w:rsidR="000506D4" w:rsidRPr="00927D3E" w:rsidRDefault="000506D4" w:rsidP="000506D4">
      <w:pPr>
        <w:pStyle w:val="Default"/>
        <w:numPr>
          <w:ilvl w:val="0"/>
          <w:numId w:val="6"/>
        </w:numPr>
        <w:jc w:val="both"/>
        <w:rPr>
          <w:rFonts w:eastAsia="SimSun"/>
          <w:color w:val="auto"/>
          <w:kern w:val="2"/>
          <w:szCs w:val="22"/>
        </w:rPr>
      </w:pPr>
      <w:r w:rsidRPr="006C09F3">
        <w:rPr>
          <w:rFonts w:eastAsia="SimSun"/>
          <w:color w:val="auto"/>
          <w:kern w:val="2"/>
          <w:szCs w:val="22"/>
        </w:rPr>
        <w:t xml:space="preserve">V části první čl. I </w:t>
      </w:r>
      <w:r w:rsidRPr="00927D3E">
        <w:rPr>
          <w:rFonts w:eastAsia="SimSun"/>
          <w:color w:val="auto"/>
          <w:kern w:val="2"/>
          <w:szCs w:val="22"/>
        </w:rPr>
        <w:t>bod č. 39 zní:</w:t>
      </w:r>
    </w:p>
    <w:p w:rsidR="000506D4" w:rsidRPr="00927D3E" w:rsidRDefault="000506D4" w:rsidP="000506D4">
      <w:pPr>
        <w:pStyle w:val="Default"/>
        <w:ind w:left="360"/>
        <w:jc w:val="both"/>
        <w:rPr>
          <w:rFonts w:eastAsia="SimSun"/>
          <w:color w:val="auto"/>
          <w:kern w:val="2"/>
          <w:szCs w:val="22"/>
        </w:rPr>
      </w:pPr>
    </w:p>
    <w:p w:rsidR="000506D4" w:rsidRPr="00927D3E" w:rsidRDefault="000506D4" w:rsidP="000506D4">
      <w:pPr>
        <w:pStyle w:val="Default"/>
        <w:ind w:left="360"/>
        <w:jc w:val="both"/>
        <w:rPr>
          <w:rFonts w:eastAsia="SimSun"/>
          <w:color w:val="auto"/>
          <w:kern w:val="2"/>
          <w:szCs w:val="22"/>
        </w:rPr>
      </w:pPr>
      <w:r w:rsidRPr="00927D3E">
        <w:rPr>
          <w:rFonts w:eastAsia="SimSun"/>
          <w:color w:val="auto"/>
          <w:kern w:val="2"/>
          <w:szCs w:val="22"/>
        </w:rPr>
        <w:t>„V § 30 odst. 2 písm. b) bodě 4 se za slovo „chřipce“ vkládá text „u zdravotnických pracovníků a jiných odborných pracovníků ve zdravotnictví,“ a slova „u pojištěnců nad 65 let věku, u</w:t>
      </w:r>
      <w:r w:rsidR="00785738">
        <w:rPr>
          <w:rFonts w:eastAsia="SimSun"/>
          <w:color w:val="auto"/>
          <w:kern w:val="2"/>
          <w:szCs w:val="22"/>
        </w:rPr>
        <w:t> </w:t>
      </w:r>
      <w:r w:rsidRPr="00927D3E">
        <w:rPr>
          <w:rFonts w:eastAsia="SimSun"/>
          <w:color w:val="auto"/>
          <w:kern w:val="2"/>
          <w:szCs w:val="22"/>
        </w:rPr>
        <w:t>pojištěnců po splenektomii nebo po transplantaci krvetvorných buněk,“ se zrušují.“</w:t>
      </w:r>
    </w:p>
    <w:p w:rsidR="000506D4" w:rsidRPr="00927D3E" w:rsidRDefault="000506D4" w:rsidP="000506D4">
      <w:pPr>
        <w:pStyle w:val="Default"/>
        <w:jc w:val="both"/>
        <w:rPr>
          <w:rFonts w:eastAsia="SimSun"/>
          <w:color w:val="auto"/>
          <w:kern w:val="2"/>
          <w:szCs w:val="22"/>
        </w:rPr>
      </w:pPr>
    </w:p>
    <w:p w:rsidR="000506D4" w:rsidRPr="00927D3E" w:rsidRDefault="000506D4" w:rsidP="000506D4">
      <w:pPr>
        <w:pStyle w:val="Default"/>
        <w:numPr>
          <w:ilvl w:val="0"/>
          <w:numId w:val="6"/>
        </w:numPr>
        <w:jc w:val="both"/>
        <w:rPr>
          <w:szCs w:val="22"/>
        </w:rPr>
      </w:pPr>
      <w:r w:rsidRPr="006C09F3">
        <w:rPr>
          <w:szCs w:val="22"/>
        </w:rPr>
        <w:t xml:space="preserve">V části první čl. I </w:t>
      </w:r>
      <w:r>
        <w:rPr>
          <w:szCs w:val="22"/>
        </w:rPr>
        <w:t>se za</w:t>
      </w:r>
      <w:r w:rsidRPr="00927D3E">
        <w:rPr>
          <w:szCs w:val="22"/>
        </w:rPr>
        <w:t xml:space="preserve"> bod č. 42 se vkládá nový bod </w:t>
      </w:r>
      <w:r>
        <w:rPr>
          <w:szCs w:val="22"/>
        </w:rPr>
        <w:t>X</w:t>
      </w:r>
      <w:r w:rsidRPr="00927D3E">
        <w:rPr>
          <w:szCs w:val="22"/>
        </w:rPr>
        <w:t xml:space="preserve">, který zní: </w:t>
      </w:r>
    </w:p>
    <w:p w:rsidR="000506D4" w:rsidRPr="00927D3E" w:rsidRDefault="000506D4" w:rsidP="000506D4">
      <w:pPr>
        <w:autoSpaceDE w:val="0"/>
        <w:autoSpaceDN w:val="0"/>
        <w:adjustRightInd w:val="0"/>
        <w:jc w:val="both"/>
        <w:rPr>
          <w:color w:val="000000"/>
        </w:rPr>
      </w:pPr>
    </w:p>
    <w:p w:rsidR="000506D4" w:rsidRPr="00927D3E" w:rsidRDefault="000506D4" w:rsidP="000506D4">
      <w:pPr>
        <w:ind w:firstLine="360"/>
        <w:jc w:val="both"/>
        <w:rPr>
          <w:color w:val="000000"/>
        </w:rPr>
      </w:pPr>
      <w:r w:rsidRPr="00927D3E">
        <w:rPr>
          <w:color w:val="000000"/>
        </w:rPr>
        <w:t>„</w:t>
      </w:r>
      <w:r>
        <w:rPr>
          <w:color w:val="000000"/>
        </w:rPr>
        <w:t>X.</w:t>
      </w:r>
      <w:r>
        <w:rPr>
          <w:color w:val="000000"/>
        </w:rPr>
        <w:tab/>
      </w:r>
      <w:r>
        <w:rPr>
          <w:color w:val="000000"/>
        </w:rPr>
        <w:tab/>
      </w:r>
      <w:r w:rsidRPr="00927D3E">
        <w:rPr>
          <w:color w:val="000000"/>
        </w:rPr>
        <w:t>V § 30 se na konci odstavce 2 tečka nahrazuje čárkou a doplňuje se písmeno h), které zní:</w:t>
      </w:r>
    </w:p>
    <w:p w:rsidR="000506D4" w:rsidRPr="00927D3E" w:rsidRDefault="000506D4" w:rsidP="000506D4">
      <w:pPr>
        <w:ind w:firstLine="360"/>
        <w:jc w:val="both"/>
        <w:rPr>
          <w:color w:val="000000"/>
        </w:rPr>
      </w:pPr>
    </w:p>
    <w:p w:rsidR="000506D4" w:rsidRPr="00927D3E" w:rsidRDefault="000506D4" w:rsidP="000506D4">
      <w:pPr>
        <w:ind w:left="360"/>
        <w:jc w:val="both"/>
        <w:rPr>
          <w:color w:val="000000"/>
        </w:rPr>
      </w:pPr>
      <w:r w:rsidRPr="00927D3E">
        <w:rPr>
          <w:color w:val="000000"/>
        </w:rPr>
        <w:t>„h) očkování a úhrada léčivých přípravků obsahujících očkovací látky pro očkování pojištěnců nad 65 let věku proti chřipce; hrazené očkovací látky schvaluje Ministerstvo zdravotnictví a zveřejňuje je formou sdělení ve Sbírce zákonů.“.“</w:t>
      </w:r>
    </w:p>
    <w:p w:rsidR="000506D4" w:rsidRPr="00927D3E" w:rsidRDefault="000506D4" w:rsidP="000506D4">
      <w:pPr>
        <w:pStyle w:val="Default"/>
        <w:jc w:val="both"/>
        <w:rPr>
          <w:szCs w:val="22"/>
        </w:rPr>
      </w:pPr>
    </w:p>
    <w:p w:rsidR="000506D4" w:rsidRPr="00172F87" w:rsidRDefault="00DE330A" w:rsidP="000506D4">
      <w:pPr>
        <w:pStyle w:val="Default"/>
        <w:jc w:val="both"/>
        <w:rPr>
          <w:b/>
          <w:color w:val="auto"/>
          <w:u w:val="single"/>
        </w:rPr>
      </w:pPr>
      <w:r>
        <w:rPr>
          <w:b/>
          <w:color w:val="auto"/>
          <w:u w:val="single"/>
        </w:rPr>
        <w:t>A</w:t>
      </w:r>
      <w:r w:rsidR="000506D4" w:rsidRPr="00172F87">
        <w:rPr>
          <w:b/>
          <w:color w:val="auto"/>
          <w:u w:val="single"/>
        </w:rPr>
        <w:t>10.</w:t>
      </w:r>
    </w:p>
    <w:p w:rsidR="000506D4" w:rsidRPr="000506D4" w:rsidRDefault="000506D4" w:rsidP="000506D4">
      <w:pPr>
        <w:autoSpaceDE w:val="0"/>
        <w:autoSpaceDN w:val="0"/>
        <w:adjustRightInd w:val="0"/>
        <w:rPr>
          <w:rFonts w:eastAsia="Calibri"/>
          <w:b/>
          <w:bCs/>
          <w:color w:val="C00000"/>
        </w:rPr>
      </w:pPr>
    </w:p>
    <w:p w:rsidR="000506D4" w:rsidRPr="00927D3E" w:rsidRDefault="000506D4" w:rsidP="000506D4">
      <w:pPr>
        <w:jc w:val="both"/>
      </w:pPr>
      <w:r w:rsidRPr="00927D3E">
        <w:t>1. V části první čl. I v bodě č. 116 se v § 39p odst. 1 částka „20 000 000 Kč“ nahrazuje částkou „30 000 000 Kč“ a částka „3 000 000 Kč“ se nahrazuje částkou „5 000 000 Kč“.</w:t>
      </w:r>
    </w:p>
    <w:p w:rsidR="000506D4" w:rsidRPr="00927D3E" w:rsidRDefault="000506D4" w:rsidP="000506D4">
      <w:pPr>
        <w:jc w:val="both"/>
      </w:pPr>
    </w:p>
    <w:p w:rsidR="000506D4" w:rsidRPr="00927D3E" w:rsidRDefault="000506D4" w:rsidP="000506D4">
      <w:pPr>
        <w:jc w:val="both"/>
      </w:pPr>
      <w:r w:rsidRPr="00927D3E">
        <w:t>2. V části první čl. I bod č. 118 zní:</w:t>
      </w:r>
    </w:p>
    <w:p w:rsidR="000506D4" w:rsidRPr="00927D3E" w:rsidRDefault="000506D4" w:rsidP="000506D4">
      <w:pPr>
        <w:jc w:val="both"/>
      </w:pPr>
      <w:r w:rsidRPr="00927D3E">
        <w:t>„</w:t>
      </w:r>
      <w:r w:rsidRPr="00927D3E">
        <w:rPr>
          <w:bCs/>
        </w:rPr>
        <w:t>118. V § 39p odst. 3 se za slovo „revizi“ vkládá slovo „úhrad“ a za slovo „úspora“ se vkládá slovo „</w:t>
      </w:r>
      <w:bookmarkStart w:id="5" w:name="_Hlk26368678"/>
      <w:r w:rsidRPr="00927D3E">
        <w:rPr>
          <w:bCs/>
        </w:rPr>
        <w:t>finančních</w:t>
      </w:r>
      <w:bookmarkEnd w:id="5"/>
      <w:r w:rsidRPr="00927D3E">
        <w:rPr>
          <w:bCs/>
        </w:rPr>
        <w:t>“.“.</w:t>
      </w:r>
    </w:p>
    <w:p w:rsidR="000506D4" w:rsidRPr="000506D4" w:rsidRDefault="000506D4" w:rsidP="000506D4">
      <w:pPr>
        <w:autoSpaceDE w:val="0"/>
        <w:autoSpaceDN w:val="0"/>
        <w:adjustRightInd w:val="0"/>
        <w:rPr>
          <w:rFonts w:eastAsia="Calibri"/>
          <w:b/>
          <w:color w:val="C00000"/>
        </w:rPr>
      </w:pPr>
    </w:p>
    <w:p w:rsidR="000506D4" w:rsidRPr="000506D4" w:rsidRDefault="00DE330A" w:rsidP="000506D4">
      <w:pPr>
        <w:autoSpaceDE w:val="0"/>
        <w:autoSpaceDN w:val="0"/>
        <w:adjustRightInd w:val="0"/>
        <w:rPr>
          <w:rFonts w:eastAsia="Calibri"/>
          <w:b/>
          <w:bCs/>
          <w:u w:val="single"/>
        </w:rPr>
      </w:pPr>
      <w:r>
        <w:rPr>
          <w:rFonts w:eastAsia="Calibri"/>
          <w:b/>
          <w:u w:val="single"/>
        </w:rPr>
        <w:t>A</w:t>
      </w:r>
      <w:r w:rsidR="000506D4" w:rsidRPr="000506D4">
        <w:rPr>
          <w:rFonts w:eastAsia="Calibri"/>
          <w:b/>
          <w:u w:val="single"/>
        </w:rPr>
        <w:t>11.</w:t>
      </w:r>
    </w:p>
    <w:p w:rsidR="000506D4" w:rsidRPr="00927D3E" w:rsidRDefault="000506D4" w:rsidP="000506D4">
      <w:pPr>
        <w:autoSpaceDE w:val="0"/>
        <w:autoSpaceDN w:val="0"/>
        <w:adjustRightInd w:val="0"/>
        <w:spacing w:line="276" w:lineRule="auto"/>
        <w:rPr>
          <w:rFonts w:eastAsia="Times New Roman"/>
          <w:lang w:eastAsia="cs-CZ"/>
        </w:rPr>
      </w:pPr>
      <w:r w:rsidRPr="00927D3E">
        <w:rPr>
          <w:rFonts w:eastAsia="Times New Roman"/>
          <w:lang w:eastAsia="cs-CZ"/>
        </w:rPr>
        <w:t>1. V</w:t>
      </w:r>
      <w:r>
        <w:rPr>
          <w:rFonts w:eastAsia="Times New Roman"/>
          <w:lang w:eastAsia="cs-CZ"/>
        </w:rPr>
        <w:t> části první</w:t>
      </w:r>
      <w:r w:rsidRPr="00927D3E">
        <w:rPr>
          <w:rFonts w:eastAsia="Times New Roman"/>
          <w:lang w:eastAsia="cs-CZ"/>
        </w:rPr>
        <w:t xml:space="preserve"> </w:t>
      </w:r>
      <w:r>
        <w:rPr>
          <w:rFonts w:eastAsia="Times New Roman"/>
          <w:lang w:eastAsia="cs-CZ"/>
        </w:rPr>
        <w:t>čl. I</w:t>
      </w:r>
      <w:r w:rsidRPr="00927D3E">
        <w:rPr>
          <w:rFonts w:eastAsia="Times New Roman"/>
          <w:lang w:eastAsia="cs-CZ"/>
        </w:rPr>
        <w:t xml:space="preserve"> se za bod 4</w:t>
      </w:r>
      <w:r>
        <w:rPr>
          <w:rFonts w:eastAsia="Times New Roman"/>
          <w:lang w:eastAsia="cs-CZ"/>
        </w:rPr>
        <w:t>4</w:t>
      </w:r>
      <w:r w:rsidRPr="00927D3E">
        <w:rPr>
          <w:rFonts w:eastAsia="Times New Roman"/>
          <w:lang w:eastAsia="cs-CZ"/>
        </w:rPr>
        <w:t xml:space="preserve"> vkládá nový bod </w:t>
      </w:r>
      <w:r>
        <w:rPr>
          <w:rFonts w:eastAsia="Times New Roman"/>
          <w:lang w:eastAsia="cs-CZ"/>
        </w:rPr>
        <w:t>X</w:t>
      </w:r>
      <w:r w:rsidRPr="00927D3E">
        <w:rPr>
          <w:rFonts w:eastAsia="Times New Roman"/>
          <w:lang w:eastAsia="cs-CZ"/>
        </w:rPr>
        <w:t>, který zní:</w:t>
      </w:r>
    </w:p>
    <w:p w:rsidR="000506D4" w:rsidRPr="00927D3E" w:rsidRDefault="000506D4" w:rsidP="000506D4">
      <w:pPr>
        <w:autoSpaceDE w:val="0"/>
        <w:autoSpaceDN w:val="0"/>
        <w:adjustRightInd w:val="0"/>
        <w:spacing w:line="276" w:lineRule="auto"/>
        <w:rPr>
          <w:rFonts w:eastAsia="Times New Roman"/>
          <w:lang w:eastAsia="cs-CZ"/>
        </w:rPr>
      </w:pPr>
    </w:p>
    <w:p w:rsidR="000506D4" w:rsidRPr="00927D3E" w:rsidRDefault="000506D4" w:rsidP="000506D4">
      <w:pPr>
        <w:autoSpaceDE w:val="0"/>
        <w:autoSpaceDN w:val="0"/>
        <w:spacing w:line="276" w:lineRule="auto"/>
        <w:ind w:left="708"/>
      </w:pPr>
      <w:r>
        <w:t>X</w:t>
      </w:r>
      <w:r w:rsidRPr="00927D3E">
        <w:t xml:space="preserve">. V § 32 se </w:t>
      </w:r>
      <w:r>
        <w:t>doplňují odstavce</w:t>
      </w:r>
      <w:r w:rsidRPr="00927D3E">
        <w:t xml:space="preserve"> </w:t>
      </w:r>
      <w:r>
        <w:t>5</w:t>
      </w:r>
      <w:r w:rsidRPr="00927D3E">
        <w:t xml:space="preserve"> až </w:t>
      </w:r>
      <w:r>
        <w:t>7</w:t>
      </w:r>
      <w:r w:rsidRPr="00927D3E">
        <w:t>, které znějí:</w:t>
      </w:r>
    </w:p>
    <w:p w:rsidR="000506D4" w:rsidRPr="00927D3E" w:rsidRDefault="000506D4" w:rsidP="00C537C9">
      <w:pPr>
        <w:autoSpaceDE w:val="0"/>
        <w:autoSpaceDN w:val="0"/>
        <w:spacing w:line="276" w:lineRule="auto"/>
        <w:ind w:left="708"/>
        <w:jc w:val="both"/>
      </w:pPr>
      <w:r w:rsidRPr="00927D3E">
        <w:t>„(</w:t>
      </w:r>
      <w:r>
        <w:t>5</w:t>
      </w:r>
      <w:r w:rsidRPr="00927D3E">
        <w:t>) Za výdej na recept léčivého přípravku hrazeného v konkrétním případě i jen zčásti zdravotní pojišťovnou náleží poskytovateli lékárenské péče dispenzační taxa.</w:t>
      </w:r>
    </w:p>
    <w:p w:rsidR="000506D4" w:rsidRPr="00927D3E" w:rsidRDefault="000506D4" w:rsidP="00C537C9">
      <w:pPr>
        <w:autoSpaceDE w:val="0"/>
        <w:autoSpaceDN w:val="0"/>
        <w:spacing w:line="276" w:lineRule="auto"/>
        <w:ind w:left="708"/>
        <w:jc w:val="both"/>
      </w:pPr>
      <w:r w:rsidRPr="00927D3E">
        <w:t>(</w:t>
      </w:r>
      <w:r>
        <w:t>6</w:t>
      </w:r>
      <w:r w:rsidRPr="00927D3E">
        <w:t>) Dispenzační taxu uhradí poskytovateli lékárenské péče příslušná zdravotní pojišťovna spolu s léčivým přípravkem podle § 17 odst. 7 písm. a) bod 1.</w:t>
      </w:r>
    </w:p>
    <w:p w:rsidR="000506D4" w:rsidRPr="00927D3E" w:rsidRDefault="000506D4" w:rsidP="00C537C9">
      <w:pPr>
        <w:autoSpaceDE w:val="0"/>
        <w:autoSpaceDN w:val="0"/>
        <w:spacing w:line="276" w:lineRule="auto"/>
        <w:ind w:left="708"/>
        <w:jc w:val="both"/>
      </w:pPr>
      <w:r w:rsidRPr="00927D3E">
        <w:t>(</w:t>
      </w:r>
      <w:r>
        <w:t>7</w:t>
      </w:r>
      <w:r w:rsidRPr="00927D3E">
        <w:t>) Ministerstvo zdravotnictví stanoví prováděcím právním předpisem bližší podmínky úhrady dispenzační taxy a její výši.“.</w:t>
      </w:r>
    </w:p>
    <w:p w:rsidR="000C6893" w:rsidRDefault="000C6893"/>
    <w:p w:rsidR="000C6893" w:rsidRDefault="000C6893"/>
    <w:p w:rsidR="000C6893" w:rsidRDefault="000C6893"/>
    <w:p w:rsidR="000C6893" w:rsidRDefault="000C6893">
      <w:pPr>
        <w:pStyle w:val="Nadpis4"/>
        <w:jc w:val="center"/>
      </w:pPr>
      <w:r>
        <w:rPr>
          <w:b/>
        </w:rPr>
        <w:t xml:space="preserve">Pozměňovací návrhy přednesené ve druhém čtení dne </w:t>
      </w:r>
      <w:r w:rsidR="00C537C9">
        <w:rPr>
          <w:b/>
        </w:rPr>
        <w:t>21. dubna 2021</w:t>
      </w:r>
    </w:p>
    <w:p w:rsidR="000C6893" w:rsidRDefault="000C6893"/>
    <w:p w:rsidR="000C6893" w:rsidRDefault="000C6893"/>
    <w:p w:rsidR="000C6893" w:rsidRDefault="000C6893"/>
    <w:p w:rsidR="000C6893" w:rsidRDefault="000C6893" w:rsidP="00511F8C">
      <w:pPr>
        <w:pStyle w:val="PNposlanec"/>
      </w:pPr>
      <w:r>
        <w:t>Poslan</w:t>
      </w:r>
      <w:r w:rsidR="00C537C9">
        <w:t>kyně Karla Maříková</w:t>
      </w:r>
    </w:p>
    <w:p w:rsidR="000C6893" w:rsidRPr="00C537C9" w:rsidRDefault="00C537C9">
      <w:pPr>
        <w:rPr>
          <w:i/>
        </w:rPr>
      </w:pPr>
      <w:r w:rsidRPr="00C537C9">
        <w:rPr>
          <w:i/>
        </w:rPr>
        <w:t>SD 8210</w:t>
      </w:r>
    </w:p>
    <w:p w:rsidR="00C537C9" w:rsidRDefault="00C537C9" w:rsidP="00C537C9">
      <w:pPr>
        <w:pStyle w:val="Oznaenpozmn"/>
        <w:numPr>
          <w:ilvl w:val="0"/>
          <w:numId w:val="0"/>
        </w:numPr>
        <w:tabs>
          <w:tab w:val="num" w:pos="720"/>
        </w:tabs>
        <w:spacing w:after="227"/>
        <w:ind w:left="425" w:hanging="425"/>
        <w:jc w:val="both"/>
      </w:pPr>
      <w:r w:rsidRPr="00C537C9">
        <w:rPr>
          <w:rFonts w:eastAsia="Times New Roman"/>
        </w:rPr>
        <w:t>V části první, Čl. I za dosavadní novelizační bod 8 vložit nové body</w:t>
      </w:r>
      <w:r w:rsidR="008D5F5D">
        <w:rPr>
          <w:rFonts w:eastAsia="Times New Roman"/>
        </w:rPr>
        <w:t xml:space="preserve"> X a Y</w:t>
      </w:r>
      <w:r w:rsidRPr="00C537C9">
        <w:rPr>
          <w:rFonts w:eastAsia="Times New Roman"/>
        </w:rPr>
        <w:t>, které znějí:</w:t>
      </w:r>
    </w:p>
    <w:p w:rsidR="00C537C9" w:rsidRDefault="00C537C9" w:rsidP="00C537C9">
      <w:pPr>
        <w:autoSpaceDE w:val="0"/>
        <w:spacing w:after="227"/>
        <w:ind w:left="360"/>
        <w:jc w:val="both"/>
      </w:pPr>
      <w:r>
        <w:t xml:space="preserve">„X. </w:t>
      </w:r>
      <w:r>
        <w:tab/>
      </w:r>
      <w:r>
        <w:tab/>
        <w:t xml:space="preserve">V § 15 odst. 3 se za slova "gynekologie a porodnictví" vkládají slova "a v oboru </w:t>
      </w:r>
      <w:proofErr w:type="spellStart"/>
      <w:proofErr w:type="gramStart"/>
      <w:r>
        <w:t>andrologie</w:t>
      </w:r>
      <w:proofErr w:type="spellEnd"/>
      <w:r>
        <w:t>" .</w:t>
      </w:r>
      <w:proofErr w:type="gramEnd"/>
    </w:p>
    <w:p w:rsidR="00C537C9" w:rsidRDefault="00C537C9" w:rsidP="00C537C9">
      <w:pPr>
        <w:autoSpaceDE w:val="0"/>
        <w:spacing w:after="227"/>
        <w:ind w:left="360"/>
        <w:jc w:val="both"/>
      </w:pPr>
      <w:r>
        <w:t>Y.</w:t>
      </w:r>
      <w:r>
        <w:tab/>
      </w:r>
      <w:r>
        <w:tab/>
        <w:t>V § 1</w:t>
      </w:r>
      <w:r w:rsidR="00785738">
        <w:t>5</w:t>
      </w:r>
      <w:r>
        <w:t xml:space="preserve"> odst. 3 písm. b) se </w:t>
      </w:r>
      <w:r w:rsidRPr="00712508">
        <w:t xml:space="preserve">za slova „roku věku“ vkládají </w:t>
      </w:r>
      <w:proofErr w:type="gramStart"/>
      <w:r w:rsidRPr="00712508">
        <w:t>slova „</w:t>
      </w:r>
      <w:r>
        <w:t xml:space="preserve"> , </w:t>
      </w:r>
      <w:r w:rsidRPr="00712508">
        <w:t>pokud</w:t>
      </w:r>
      <w:proofErr w:type="gramEnd"/>
      <w:r w:rsidRPr="00712508">
        <w:t xml:space="preserve"> léčba příčin neplodnosti ženy a jejího partnera po dobu </w:t>
      </w:r>
      <w:r>
        <w:t>jednoho roku</w:t>
      </w:r>
      <w:r w:rsidRPr="00712508">
        <w:t xml:space="preserve"> nevedla k přirozenému početí dítěte a následnému těhotenství</w:t>
      </w:r>
      <w:r>
        <w:t>,</w:t>
      </w:r>
      <w:r w:rsidRPr="00712508">
        <w:t>“</w:t>
      </w:r>
      <w:r>
        <w:t xml:space="preserve"> .“</w:t>
      </w:r>
    </w:p>
    <w:p w:rsidR="00C537C9" w:rsidRDefault="00C537C9" w:rsidP="00DE330A">
      <w:pPr>
        <w:autoSpaceDE w:val="0"/>
        <w:ind w:left="357"/>
      </w:pPr>
      <w:r>
        <w:t>Následující body přečíslovat.</w:t>
      </w:r>
    </w:p>
    <w:p w:rsidR="000C6893" w:rsidRDefault="000C6893"/>
    <w:p w:rsidR="00DE330A" w:rsidRDefault="00DE330A"/>
    <w:p w:rsidR="000C6893" w:rsidRDefault="000C6893"/>
    <w:p w:rsidR="000C6893" w:rsidRDefault="00F8083E" w:rsidP="00F8083E">
      <w:pPr>
        <w:pStyle w:val="PNposlanec"/>
      </w:pPr>
      <w:r>
        <w:t xml:space="preserve">Poslanec David </w:t>
      </w:r>
      <w:proofErr w:type="spellStart"/>
      <w:r>
        <w:t>Štolpa</w:t>
      </w:r>
      <w:proofErr w:type="spellEnd"/>
    </w:p>
    <w:p w:rsidR="000C6893" w:rsidRDefault="00F8083E">
      <w:pPr>
        <w:rPr>
          <w:i/>
        </w:rPr>
      </w:pPr>
      <w:r w:rsidRPr="00F8083E">
        <w:rPr>
          <w:i/>
        </w:rPr>
        <w:t>SD 8112</w:t>
      </w:r>
    </w:p>
    <w:p w:rsidR="00F8083E" w:rsidRPr="001F34FC" w:rsidRDefault="00F8083E" w:rsidP="00F8083E">
      <w:pPr>
        <w:widowControl/>
        <w:suppressAutoHyphens w:val="0"/>
        <w:autoSpaceDE w:val="0"/>
        <w:adjustRightInd w:val="0"/>
        <w:jc w:val="both"/>
        <w:rPr>
          <w:rFonts w:eastAsia="Times New Roman" w:cs="Times New Roman"/>
          <w:bCs/>
        </w:rPr>
      </w:pPr>
      <w:r w:rsidRPr="001F34FC">
        <w:rPr>
          <w:rFonts w:eastAsia="Times New Roman" w:cs="Times New Roman"/>
          <w:bCs/>
        </w:rPr>
        <w:t xml:space="preserve">V části první v bodě 191. se v příloze č. 3, oddíl C, tabulce č. 2, u číselného kódu </w:t>
      </w:r>
      <w:proofErr w:type="gramStart"/>
      <w:r w:rsidRPr="001F34FC">
        <w:rPr>
          <w:rFonts w:eastAsia="Times New Roman" w:cs="Times New Roman"/>
          <w:bCs/>
        </w:rPr>
        <w:t>4.2.21</w:t>
      </w:r>
      <w:proofErr w:type="gramEnd"/>
      <w:r w:rsidRPr="001F34FC">
        <w:rPr>
          <w:rFonts w:eastAsia="Times New Roman" w:cs="Times New Roman"/>
          <w:bCs/>
        </w:rPr>
        <w:t>, ve sloupci Úhradový limit bez DPH,  se slova „</w:t>
      </w:r>
      <w:r w:rsidRPr="00CC08E4">
        <w:rPr>
          <w:rFonts w:eastAsia="Times New Roman" w:cs="Times New Roman"/>
          <w:bCs/>
          <w:iCs/>
        </w:rPr>
        <w:t>95 %</w:t>
      </w:r>
      <w:r w:rsidRPr="001F34FC">
        <w:rPr>
          <w:rFonts w:eastAsia="Times New Roman" w:cs="Times New Roman"/>
          <w:bCs/>
        </w:rPr>
        <w:t>“ nahrazují slovy: „</w:t>
      </w:r>
      <w:r w:rsidRPr="001F34FC">
        <w:rPr>
          <w:rFonts w:cs="Times New Roman"/>
        </w:rPr>
        <w:t>99</w:t>
      </w:r>
      <w:r w:rsidR="00CC08E4">
        <w:rPr>
          <w:rFonts w:cs="Times New Roman"/>
        </w:rPr>
        <w:t xml:space="preserve"> </w:t>
      </w:r>
      <w:r w:rsidRPr="001F34FC">
        <w:rPr>
          <w:rFonts w:cs="Times New Roman"/>
        </w:rPr>
        <w:t xml:space="preserve">% </w:t>
      </w:r>
      <w:r w:rsidRPr="001F34FC">
        <w:rPr>
          <w:rFonts w:eastAsiaTheme="minorHAnsi" w:cs="Times New Roman"/>
          <w:kern w:val="0"/>
          <w:lang w:eastAsia="en-US" w:bidi="ar-SA"/>
        </w:rPr>
        <w:t>při doplatku maximálně</w:t>
      </w:r>
      <w:r>
        <w:rPr>
          <w:rFonts w:eastAsiaTheme="minorHAnsi" w:cs="Times New Roman"/>
          <w:kern w:val="0"/>
          <w:lang w:eastAsia="en-US" w:bidi="ar-SA"/>
        </w:rPr>
        <w:t xml:space="preserve"> </w:t>
      </w:r>
      <w:r w:rsidRPr="001F34FC">
        <w:rPr>
          <w:rFonts w:eastAsiaTheme="minorHAnsi" w:cs="Times New Roman"/>
          <w:kern w:val="0"/>
          <w:lang w:eastAsia="en-US" w:bidi="ar-SA"/>
        </w:rPr>
        <w:t>4 150,00 Kč/ 1 ks; doplatek 4.150,00 Kč/ 1 ks</w:t>
      </w:r>
      <w:r w:rsidRPr="001F34FC">
        <w:rPr>
          <w:rFonts w:eastAsia="Times New Roman" w:cs="Times New Roman"/>
          <w:bCs/>
        </w:rPr>
        <w:t>“.</w:t>
      </w:r>
    </w:p>
    <w:p w:rsidR="000C6893" w:rsidRDefault="000C6893"/>
    <w:p w:rsidR="000C6893" w:rsidRDefault="000C6893"/>
    <w:p w:rsidR="00DE330A" w:rsidRDefault="00DE330A"/>
    <w:p w:rsidR="000C6893" w:rsidRDefault="00F8083E" w:rsidP="00F8083E">
      <w:pPr>
        <w:pStyle w:val="PNposlanec"/>
      </w:pPr>
      <w:r>
        <w:t>Poslanec Adam Vojtěch</w:t>
      </w:r>
    </w:p>
    <w:p w:rsidR="000C6893" w:rsidRDefault="00F8083E">
      <w:pPr>
        <w:rPr>
          <w:i/>
        </w:rPr>
      </w:pPr>
      <w:r w:rsidRPr="00F8083E">
        <w:rPr>
          <w:i/>
        </w:rPr>
        <w:t>SD 8202</w:t>
      </w:r>
    </w:p>
    <w:p w:rsidR="00F8083E" w:rsidRPr="0071647A" w:rsidRDefault="0071647A">
      <w:pPr>
        <w:rPr>
          <w:b/>
        </w:rPr>
      </w:pPr>
      <w:r w:rsidRPr="0071647A">
        <w:rPr>
          <w:b/>
        </w:rPr>
        <w:t xml:space="preserve">D1. </w:t>
      </w:r>
      <w:r w:rsidR="00785738" w:rsidRPr="00785738">
        <w:rPr>
          <w:i/>
        </w:rPr>
        <w:t>(pozměňovací návrh j</w:t>
      </w:r>
      <w:r w:rsidR="008D5F5D">
        <w:rPr>
          <w:i/>
        </w:rPr>
        <w:t>e</w:t>
      </w:r>
      <w:r w:rsidR="00785738" w:rsidRPr="00785738">
        <w:rPr>
          <w:i/>
        </w:rPr>
        <w:t xml:space="preserve"> předložen k usnesení výboru pro zdravotnictví č. 369, tisk 992/3)</w:t>
      </w:r>
    </w:p>
    <w:p w:rsidR="00F8083E" w:rsidRDefault="00F8083E" w:rsidP="00F8083E">
      <w:pPr>
        <w:jc w:val="both"/>
        <w:rPr>
          <w:rFonts w:cs="Times New Roman"/>
        </w:rPr>
      </w:pPr>
      <w:r w:rsidRPr="00B07B11">
        <w:rPr>
          <w:rFonts w:cs="Times New Roman"/>
        </w:rPr>
        <w:t>V</w:t>
      </w:r>
      <w:r>
        <w:rPr>
          <w:rFonts w:cs="Times New Roman"/>
        </w:rPr>
        <w:t> bodu 18</w:t>
      </w:r>
      <w:r w:rsidR="00785738">
        <w:rPr>
          <w:rFonts w:cs="Times New Roman"/>
        </w:rPr>
        <w:t xml:space="preserve"> – pozměňovací návrh A8,</w:t>
      </w:r>
      <w:r>
        <w:rPr>
          <w:rFonts w:cs="Times New Roman"/>
        </w:rPr>
        <w:t xml:space="preserve"> </w:t>
      </w:r>
      <w:r w:rsidRPr="00B07B11">
        <w:rPr>
          <w:rFonts w:cs="Times New Roman"/>
        </w:rPr>
        <w:t>Změna zákona o</w:t>
      </w:r>
      <w:r>
        <w:rPr>
          <w:rFonts w:cs="Times New Roman"/>
        </w:rPr>
        <w:t> </w:t>
      </w:r>
      <w:r w:rsidRPr="00B07B11">
        <w:rPr>
          <w:rFonts w:cs="Times New Roman"/>
        </w:rPr>
        <w:t>zdravotních službách</w:t>
      </w:r>
      <w:r w:rsidR="00785738">
        <w:rPr>
          <w:rFonts w:cs="Times New Roman"/>
        </w:rPr>
        <w:t>,</w:t>
      </w:r>
      <w:r w:rsidRPr="00B07B11">
        <w:rPr>
          <w:rFonts w:cs="Times New Roman"/>
        </w:rPr>
        <w:t xml:space="preserve"> uvést</w:t>
      </w:r>
      <w:r>
        <w:rPr>
          <w:rFonts w:cs="Times New Roman"/>
        </w:rPr>
        <w:t xml:space="preserve"> nadpis</w:t>
      </w:r>
      <w:r w:rsidRPr="00B07B11">
        <w:rPr>
          <w:rFonts w:cs="Times New Roman"/>
        </w:rPr>
        <w:t xml:space="preserve"> čl. IX </w:t>
      </w:r>
      <w:r>
        <w:rPr>
          <w:rFonts w:cs="Times New Roman"/>
        </w:rPr>
        <w:t>v</w:t>
      </w:r>
      <w:r w:rsidRPr="00B07B11">
        <w:rPr>
          <w:rFonts w:cs="Times New Roman"/>
        </w:rPr>
        <w:t>e znění</w:t>
      </w:r>
      <w:r>
        <w:rPr>
          <w:rFonts w:cs="Times New Roman"/>
        </w:rPr>
        <w:t xml:space="preserve"> „</w:t>
      </w:r>
      <w:r w:rsidRPr="00F9698F">
        <w:rPr>
          <w:rFonts w:cs="Times New Roman"/>
          <w:b/>
          <w:bCs/>
        </w:rPr>
        <w:t>Přechodná ustanovení</w:t>
      </w:r>
      <w:r>
        <w:rPr>
          <w:rFonts w:cs="Times New Roman"/>
        </w:rPr>
        <w:t>“, dosavadní text čl. IX označit jako bod 1 a doplnit body 2 až 5, které znějí</w:t>
      </w:r>
      <w:r w:rsidRPr="00B07B11">
        <w:rPr>
          <w:rFonts w:cs="Times New Roman"/>
        </w:rPr>
        <w:t>:</w:t>
      </w:r>
    </w:p>
    <w:p w:rsidR="00F8083E" w:rsidRPr="00F9698F" w:rsidRDefault="00F8083E" w:rsidP="00F8083E">
      <w:pPr>
        <w:jc w:val="both"/>
        <w:rPr>
          <w:rFonts w:cs="Times New Roman"/>
        </w:rPr>
      </w:pPr>
    </w:p>
    <w:p w:rsidR="00F8083E" w:rsidRDefault="00F8083E" w:rsidP="00F8083E">
      <w:pPr>
        <w:jc w:val="both"/>
        <w:rPr>
          <w:rFonts w:cs="Times New Roman"/>
        </w:rPr>
      </w:pPr>
      <w:r>
        <w:rPr>
          <w:rFonts w:cs="Times New Roman"/>
        </w:rPr>
        <w:t xml:space="preserve">2. Pro účely § 113f zákona č. </w:t>
      </w:r>
      <w:r w:rsidRPr="003C55C1">
        <w:rPr>
          <w:rFonts w:cs="Times New Roman"/>
        </w:rPr>
        <w:t>372/2011 Sb., ve znění účinném ode dne nabytí účinnosti tohoto zákona</w:t>
      </w:r>
      <w:r>
        <w:rPr>
          <w:rFonts w:cs="Times New Roman"/>
        </w:rPr>
        <w:t xml:space="preserve">, se pacientskou organizací </w:t>
      </w:r>
      <w:r w:rsidRPr="00DC201C">
        <w:rPr>
          <w:rFonts w:cs="Times New Roman"/>
        </w:rPr>
        <w:t xml:space="preserve">rozumí též právnická osoba jiná než zapsaný spolek, jejíž hlavní činnost </w:t>
      </w:r>
      <w:r w:rsidRPr="00DC201C">
        <w:rPr>
          <w:rFonts w:cs="Times New Roman"/>
        </w:rPr>
        <w:lastRenderedPageBreak/>
        <w:t>přede dnem nabytí účinnosti tohoto zákona spočívala, a i</w:t>
      </w:r>
      <w:r>
        <w:rPr>
          <w:rFonts w:cs="Times New Roman"/>
        </w:rPr>
        <w:t xml:space="preserve"> po dni nabytí účinnosti tohoto zákona spočívá</w:t>
      </w:r>
      <w:r w:rsidRPr="001C4322">
        <w:rPr>
          <w:rFonts w:cs="Times New Roman"/>
        </w:rPr>
        <w:t xml:space="preserve"> v pomoci pacientům a ochraně jejich práv a zájmů</w:t>
      </w:r>
      <w:r>
        <w:rPr>
          <w:rFonts w:cs="Times New Roman"/>
        </w:rPr>
        <w:t>, nejdéle však do uplynutí 1 roku ode dne nabytí účinnosti tohoto zákona.</w:t>
      </w:r>
    </w:p>
    <w:p w:rsidR="00F8083E" w:rsidRDefault="00F8083E" w:rsidP="00F8083E">
      <w:pPr>
        <w:jc w:val="both"/>
        <w:rPr>
          <w:rFonts w:cs="Times New Roman"/>
        </w:rPr>
      </w:pPr>
    </w:p>
    <w:p w:rsidR="00F8083E" w:rsidRPr="001C4322" w:rsidRDefault="00F8083E" w:rsidP="00F8083E">
      <w:pPr>
        <w:jc w:val="both"/>
        <w:rPr>
          <w:rFonts w:cs="Times New Roman"/>
        </w:rPr>
      </w:pPr>
      <w:r>
        <w:rPr>
          <w:rFonts w:cs="Times New Roman"/>
        </w:rPr>
        <w:t xml:space="preserve">3. </w:t>
      </w:r>
      <w:bookmarkStart w:id="6" w:name="_Hlk69203962"/>
      <w:r w:rsidRPr="001C4322">
        <w:rPr>
          <w:rFonts w:cs="Times New Roman"/>
        </w:rPr>
        <w:t>Ministerstvo</w:t>
      </w:r>
      <w:r>
        <w:rPr>
          <w:rFonts w:cs="Times New Roman"/>
        </w:rPr>
        <w:t xml:space="preserve"> zdravotnictví</w:t>
      </w:r>
      <w:r w:rsidRPr="001C4322">
        <w:rPr>
          <w:rFonts w:cs="Times New Roman"/>
        </w:rPr>
        <w:t xml:space="preserve"> zapíše pacientskou organizaci</w:t>
      </w:r>
      <w:r>
        <w:rPr>
          <w:rFonts w:cs="Times New Roman"/>
        </w:rPr>
        <w:t xml:space="preserve"> podle bodu 2</w:t>
      </w:r>
      <w:r w:rsidRPr="001C4322">
        <w:rPr>
          <w:rFonts w:cs="Times New Roman"/>
        </w:rPr>
        <w:t xml:space="preserve"> do seznamu pacientských organizací</w:t>
      </w:r>
      <w:r>
        <w:rPr>
          <w:rFonts w:cs="Times New Roman"/>
        </w:rPr>
        <w:t xml:space="preserve"> podle § 113f zákona č. </w:t>
      </w:r>
      <w:r w:rsidRPr="00D11A3E">
        <w:rPr>
          <w:rFonts w:cs="Times New Roman"/>
        </w:rPr>
        <w:t>372/2011 Sb., ve znění účinném ode dne nabytí účinnosti tohoto zákona</w:t>
      </w:r>
      <w:r>
        <w:rPr>
          <w:rFonts w:cs="Times New Roman"/>
        </w:rPr>
        <w:t>,</w:t>
      </w:r>
      <w:r w:rsidRPr="001C4322">
        <w:rPr>
          <w:rFonts w:cs="Times New Roman"/>
        </w:rPr>
        <w:t xml:space="preserve"> do 30 dnů ode dne obdržení její žádosti, jestliže</w:t>
      </w:r>
    </w:p>
    <w:p w:rsidR="00F8083E" w:rsidRPr="00563E8A" w:rsidRDefault="00F8083E" w:rsidP="00F8083E">
      <w:pPr>
        <w:widowControl/>
        <w:numPr>
          <w:ilvl w:val="0"/>
          <w:numId w:val="9"/>
        </w:numPr>
        <w:suppressAutoHyphens w:val="0"/>
        <w:spacing w:after="160" w:line="259" w:lineRule="auto"/>
        <w:jc w:val="both"/>
        <w:rPr>
          <w:rFonts w:cs="Times New Roman"/>
        </w:rPr>
      </w:pPr>
      <w:bookmarkStart w:id="7" w:name="_Hlk69852385"/>
      <w:r w:rsidRPr="00563E8A">
        <w:rPr>
          <w:rFonts w:cs="Times New Roman"/>
        </w:rPr>
        <w:t>osoby s určitým onemocněním, jejich osoby blízké nebo jejich zástupci podle občanského zákoníku mají</w:t>
      </w:r>
      <w:r>
        <w:rPr>
          <w:rFonts w:cs="Times New Roman"/>
        </w:rPr>
        <w:t xml:space="preserve"> rozhodující vliv na řízení</w:t>
      </w:r>
      <w:r w:rsidRPr="00563E8A">
        <w:rPr>
          <w:rFonts w:cs="Times New Roman"/>
        </w:rPr>
        <w:t xml:space="preserve"> této organizace, </w:t>
      </w:r>
    </w:p>
    <w:bookmarkEnd w:id="7"/>
    <w:p w:rsidR="00F8083E" w:rsidRDefault="00F8083E" w:rsidP="00F8083E">
      <w:pPr>
        <w:ind w:left="567" w:hanging="283"/>
        <w:jc w:val="both"/>
        <w:rPr>
          <w:rFonts w:cs="Times New Roman"/>
        </w:rPr>
      </w:pPr>
      <w:r>
        <w:rPr>
          <w:rFonts w:cs="Times New Roman"/>
        </w:rPr>
        <w:t xml:space="preserve">b)  </w:t>
      </w:r>
      <w:r w:rsidRPr="001C4322">
        <w:rPr>
          <w:rFonts w:cs="Times New Roman"/>
        </w:rPr>
        <w:t>provoz</w:t>
      </w:r>
      <w:r>
        <w:rPr>
          <w:rFonts w:cs="Times New Roman"/>
        </w:rPr>
        <w:t>ovala</w:t>
      </w:r>
      <w:r w:rsidRPr="001C4322">
        <w:rPr>
          <w:rFonts w:cs="Times New Roman"/>
        </w:rPr>
        <w:t xml:space="preserve"> činnost v oblasti pomoci </w:t>
      </w:r>
      <w:r>
        <w:rPr>
          <w:rFonts w:cs="Times New Roman"/>
        </w:rPr>
        <w:t>pacientům</w:t>
      </w:r>
      <w:r w:rsidRPr="001C4322">
        <w:rPr>
          <w:rFonts w:cs="Times New Roman"/>
        </w:rPr>
        <w:t xml:space="preserve"> a ochrany jejich práv a zájmů po dobu nejméně 12 měsíců bezprostředně předcházejících datu </w:t>
      </w:r>
      <w:r>
        <w:rPr>
          <w:rFonts w:cs="Times New Roman"/>
        </w:rPr>
        <w:t>nabytí účinnosti tohoto zákona a</w:t>
      </w:r>
    </w:p>
    <w:p w:rsidR="00F8083E" w:rsidRDefault="00F8083E" w:rsidP="00F8083E">
      <w:pPr>
        <w:ind w:left="567" w:hanging="283"/>
        <w:jc w:val="both"/>
        <w:rPr>
          <w:rFonts w:cs="Times New Roman"/>
        </w:rPr>
      </w:pPr>
      <w:r>
        <w:rPr>
          <w:rFonts w:cs="Times New Roman"/>
        </w:rPr>
        <w:t>c</w:t>
      </w:r>
      <w:r w:rsidRPr="001C4322">
        <w:rPr>
          <w:rFonts w:cs="Times New Roman"/>
        </w:rPr>
        <w:t xml:space="preserve">) </w:t>
      </w:r>
      <w:r>
        <w:rPr>
          <w:rFonts w:cs="Times New Roman"/>
        </w:rPr>
        <w:t xml:space="preserve"> </w:t>
      </w:r>
      <w:r w:rsidRPr="001C4322">
        <w:rPr>
          <w:rFonts w:cs="Times New Roman"/>
        </w:rPr>
        <w:t>zveřejňuje na svých internetových stránkách svou účetní závěrku a zdroje financování</w:t>
      </w:r>
      <w:r>
        <w:rPr>
          <w:rFonts w:cs="Times New Roman"/>
        </w:rPr>
        <w:t>;</w:t>
      </w:r>
    </w:p>
    <w:p w:rsidR="00F8083E" w:rsidRDefault="00F8083E" w:rsidP="00F8083E">
      <w:pPr>
        <w:jc w:val="both"/>
        <w:rPr>
          <w:rFonts w:cs="Times New Roman"/>
        </w:rPr>
      </w:pPr>
      <w:r>
        <w:rPr>
          <w:rFonts w:cs="Times New Roman"/>
        </w:rPr>
        <w:t xml:space="preserve">§ 113f odst. 4 zákona č. </w:t>
      </w:r>
      <w:r w:rsidRPr="003C55C1">
        <w:rPr>
          <w:rFonts w:cs="Times New Roman"/>
        </w:rPr>
        <w:t>372/2011 Sb., ve znění účinném ode dne nabytí účinnosti tohoto zákona</w:t>
      </w:r>
      <w:r>
        <w:rPr>
          <w:rFonts w:cs="Times New Roman"/>
        </w:rPr>
        <w:t>, se použije přiměřeně.</w:t>
      </w:r>
    </w:p>
    <w:p w:rsidR="00F8083E" w:rsidRDefault="00F8083E" w:rsidP="00F8083E">
      <w:pPr>
        <w:jc w:val="both"/>
        <w:rPr>
          <w:rFonts w:cs="Times New Roman"/>
        </w:rPr>
      </w:pPr>
    </w:p>
    <w:bookmarkEnd w:id="6"/>
    <w:p w:rsidR="00F8083E" w:rsidRDefault="00F8083E" w:rsidP="00F8083E">
      <w:pPr>
        <w:jc w:val="both"/>
        <w:rPr>
          <w:rFonts w:cs="Times New Roman"/>
        </w:rPr>
      </w:pPr>
      <w:r>
        <w:rPr>
          <w:rFonts w:cs="Times New Roman"/>
        </w:rPr>
        <w:t xml:space="preserve">4. Pokud pacientská organizace </w:t>
      </w:r>
      <w:r w:rsidRPr="009F71D4">
        <w:rPr>
          <w:rFonts w:cs="Times New Roman"/>
        </w:rPr>
        <w:t xml:space="preserve">zapsaná podle bodu </w:t>
      </w:r>
      <w:r>
        <w:rPr>
          <w:rFonts w:cs="Times New Roman"/>
        </w:rPr>
        <w:t>3</w:t>
      </w:r>
      <w:r w:rsidRPr="009F71D4">
        <w:rPr>
          <w:rFonts w:cs="Times New Roman"/>
        </w:rPr>
        <w:t xml:space="preserve"> do seznamu pacientských organizací</w:t>
      </w:r>
      <w:r w:rsidRPr="0092593D">
        <w:rPr>
          <w:rFonts w:cs="Times New Roman"/>
        </w:rPr>
        <w:t xml:space="preserve"> nesplní ve lhůtě podle bodu </w:t>
      </w:r>
      <w:r>
        <w:rPr>
          <w:rFonts w:cs="Times New Roman"/>
        </w:rPr>
        <w:t>2</w:t>
      </w:r>
      <w:r w:rsidRPr="0092593D">
        <w:rPr>
          <w:rFonts w:cs="Times New Roman"/>
        </w:rPr>
        <w:t xml:space="preserve"> podmínky stanovené pro pacientské organizace v 113f zákona č.</w:t>
      </w:r>
      <w:r>
        <w:rPr>
          <w:rFonts w:cs="Times New Roman"/>
        </w:rPr>
        <w:t> </w:t>
      </w:r>
      <w:r w:rsidRPr="0092593D">
        <w:rPr>
          <w:rFonts w:cs="Times New Roman"/>
        </w:rPr>
        <w:t xml:space="preserve">372/2011 Sb., ve znění účinném ode dne nabytí účinnosti tohoto zákona, </w:t>
      </w:r>
      <w:r>
        <w:rPr>
          <w:rFonts w:cs="Times New Roman"/>
        </w:rPr>
        <w:t>a</w:t>
      </w:r>
      <w:r w:rsidRPr="0092593D">
        <w:rPr>
          <w:rFonts w:cs="Times New Roman"/>
        </w:rPr>
        <w:t xml:space="preserve"> nepředloží podle § 113f odst. 4 zákona č. 372/2011 Sb., ve znění účinném ode dne nabytí účinnosti tohoto zákona, novou písemnou žádost o zapsání do seznamu pacientských organizací, vyřadí</w:t>
      </w:r>
      <w:r>
        <w:rPr>
          <w:rFonts w:cs="Times New Roman"/>
        </w:rPr>
        <w:t xml:space="preserve"> ji Ministerstvo zdravotnictví</w:t>
      </w:r>
      <w:r w:rsidRPr="0092593D">
        <w:rPr>
          <w:rFonts w:cs="Times New Roman"/>
        </w:rPr>
        <w:t xml:space="preserve"> podle § 113f odst. 3 zákona č. 372/2011 Sb., ve znění účinném ode dne nabytí účinnosti tohoto zákona, ze seznamu pacientských organizací.</w:t>
      </w:r>
    </w:p>
    <w:p w:rsidR="00F8083E" w:rsidRDefault="00F8083E" w:rsidP="00F8083E">
      <w:pPr>
        <w:jc w:val="both"/>
        <w:rPr>
          <w:rFonts w:cs="Times New Roman"/>
        </w:rPr>
      </w:pPr>
    </w:p>
    <w:p w:rsidR="00F8083E" w:rsidRDefault="00F8083E" w:rsidP="00F8083E">
      <w:pPr>
        <w:jc w:val="both"/>
        <w:rPr>
          <w:rFonts w:cs="Times New Roman"/>
        </w:rPr>
      </w:pPr>
      <w:r>
        <w:rPr>
          <w:rFonts w:cs="Times New Roman"/>
        </w:rPr>
        <w:t>5. Jde-li o</w:t>
      </w:r>
      <w:r w:rsidRPr="00DC201C">
        <w:rPr>
          <w:rFonts w:cs="Times New Roman"/>
        </w:rPr>
        <w:t xml:space="preserve"> pacientsk</w:t>
      </w:r>
      <w:r>
        <w:rPr>
          <w:rFonts w:cs="Times New Roman"/>
        </w:rPr>
        <w:t>ou</w:t>
      </w:r>
      <w:r w:rsidRPr="00DC201C">
        <w:rPr>
          <w:rFonts w:cs="Times New Roman"/>
        </w:rPr>
        <w:t xml:space="preserve"> organizac</w:t>
      </w:r>
      <w:r>
        <w:rPr>
          <w:rFonts w:cs="Times New Roman"/>
        </w:rPr>
        <w:t>i</w:t>
      </w:r>
      <w:r w:rsidRPr="00DC201C">
        <w:rPr>
          <w:rFonts w:cs="Times New Roman"/>
        </w:rPr>
        <w:t xml:space="preserve"> podle § 113f odst. 1 zákona č. 372/2011 Sb., ve znění účinném ode dne nabytí účinnosti tohoto zákona, která vznikla jako nástupnická pacientská organizace pacientské organizace podle bodu 2, doba existence těchto pacientských organizací </w:t>
      </w:r>
      <w:r>
        <w:rPr>
          <w:rFonts w:cs="Times New Roman"/>
        </w:rPr>
        <w:t xml:space="preserve">se </w:t>
      </w:r>
      <w:r w:rsidRPr="00DC201C">
        <w:rPr>
          <w:rFonts w:cs="Times New Roman"/>
        </w:rPr>
        <w:t>pro účely jiných právních předpisů a nároků vznikajících a uplatňovaných na jejich základě sčítá.</w:t>
      </w:r>
      <w:r>
        <w:rPr>
          <w:rFonts w:cs="Times New Roman"/>
        </w:rPr>
        <w:t>“.</w:t>
      </w:r>
    </w:p>
    <w:p w:rsidR="00F8083E" w:rsidRDefault="00F8083E"/>
    <w:p w:rsidR="00F8083E" w:rsidRPr="00F8083E" w:rsidRDefault="00F8083E">
      <w:pPr>
        <w:rPr>
          <w:i/>
        </w:rPr>
      </w:pPr>
      <w:r w:rsidRPr="00F8083E">
        <w:rPr>
          <w:i/>
        </w:rPr>
        <w:t>SD 8203</w:t>
      </w:r>
    </w:p>
    <w:p w:rsidR="000C6893" w:rsidRPr="0071647A" w:rsidRDefault="0071647A">
      <w:pPr>
        <w:rPr>
          <w:b/>
        </w:rPr>
      </w:pPr>
      <w:r w:rsidRPr="0071647A">
        <w:rPr>
          <w:b/>
        </w:rPr>
        <w:t>D2.</w:t>
      </w:r>
    </w:p>
    <w:p w:rsidR="00D94554" w:rsidRPr="00D94554" w:rsidRDefault="00D94554" w:rsidP="00D94554">
      <w:pPr>
        <w:rPr>
          <w:rFonts w:cs="Times New Roman"/>
        </w:rPr>
      </w:pPr>
      <w:r w:rsidRPr="00D94554">
        <w:rPr>
          <w:rFonts w:cs="Times New Roman"/>
        </w:rPr>
        <w:t>1. V části první čl. I v dosavadním novelizačním bodě č. 68 se slovo „</w:t>
      </w:r>
      <w:r w:rsidRPr="00D94554">
        <w:rPr>
          <w:rFonts w:cs="Times New Roman"/>
          <w:u w:val="single"/>
        </w:rPr>
        <w:t>účinnosti</w:t>
      </w:r>
      <w:r w:rsidRPr="00D94554">
        <w:rPr>
          <w:rFonts w:cs="Times New Roman"/>
        </w:rPr>
        <w:t>“ nahrazuje slovem „</w:t>
      </w:r>
      <w:r w:rsidRPr="00D94554">
        <w:rPr>
          <w:rFonts w:cs="Times New Roman"/>
          <w:u w:val="single"/>
        </w:rPr>
        <w:t>platnosti</w:t>
      </w:r>
      <w:r w:rsidRPr="00D94554">
        <w:rPr>
          <w:rFonts w:cs="Times New Roman"/>
        </w:rPr>
        <w:t>“.</w:t>
      </w:r>
    </w:p>
    <w:p w:rsidR="00D94554" w:rsidRPr="00D94554" w:rsidRDefault="00D94554" w:rsidP="00D94554">
      <w:pPr>
        <w:rPr>
          <w:rFonts w:cs="Times New Roman"/>
        </w:rPr>
      </w:pPr>
    </w:p>
    <w:p w:rsidR="00D94554" w:rsidRPr="00D94554" w:rsidRDefault="00D94554" w:rsidP="00D94554">
      <w:pPr>
        <w:rPr>
          <w:rFonts w:cs="Times New Roman"/>
        </w:rPr>
      </w:pPr>
      <w:r w:rsidRPr="00D94554">
        <w:rPr>
          <w:rFonts w:cs="Times New Roman"/>
          <w:bCs/>
        </w:rPr>
        <w:t xml:space="preserve">2. </w:t>
      </w:r>
      <w:r w:rsidRPr="00D94554">
        <w:rPr>
          <w:rFonts w:cs="Times New Roman"/>
        </w:rPr>
        <w:t>V části první čl. I v dosavadním</w:t>
      </w:r>
      <w:r w:rsidRPr="00D94554">
        <w:rPr>
          <w:rFonts w:cs="Times New Roman"/>
          <w:bCs/>
        </w:rPr>
        <w:t> novelizačním bodě č. 119 se slovo „účinnosti“ nahrazuje slovem „platnosti“.</w:t>
      </w:r>
    </w:p>
    <w:p w:rsidR="000C6893" w:rsidRDefault="000C6893"/>
    <w:p w:rsidR="000C6893" w:rsidRDefault="000C6893"/>
    <w:p w:rsidR="000C6893" w:rsidRDefault="000C6893"/>
    <w:p w:rsidR="000C6893" w:rsidRDefault="0071647A" w:rsidP="0071647A">
      <w:pPr>
        <w:pStyle w:val="PNposlanec"/>
      </w:pPr>
      <w:r>
        <w:t>Poslankyně Věra Adámková</w:t>
      </w:r>
    </w:p>
    <w:p w:rsidR="000C6893" w:rsidRPr="0071647A" w:rsidRDefault="0071647A">
      <w:pPr>
        <w:rPr>
          <w:i/>
        </w:rPr>
      </w:pPr>
      <w:r w:rsidRPr="0071647A">
        <w:rPr>
          <w:i/>
        </w:rPr>
        <w:t>SD 8205</w:t>
      </w:r>
    </w:p>
    <w:p w:rsidR="0071647A" w:rsidRPr="00105154" w:rsidRDefault="00105154" w:rsidP="00105154">
      <w:pPr>
        <w:spacing w:line="259" w:lineRule="auto"/>
        <w:jc w:val="both"/>
        <w:rPr>
          <w:rFonts w:cstheme="minorHAnsi"/>
        </w:rPr>
      </w:pPr>
      <w:r w:rsidRPr="00105154">
        <w:rPr>
          <w:rFonts w:cstheme="minorHAnsi"/>
          <w:b/>
        </w:rPr>
        <w:t xml:space="preserve">E1. </w:t>
      </w:r>
      <w:r w:rsidR="0071647A" w:rsidRPr="00105154">
        <w:rPr>
          <w:rFonts w:cstheme="minorHAnsi"/>
        </w:rPr>
        <w:t>V části první čl. I se dosavadní novelizační bod č. 89 vypouští. Následující novelizační body se přečíslují.</w:t>
      </w:r>
    </w:p>
    <w:p w:rsidR="0071647A" w:rsidRDefault="0071647A" w:rsidP="0071647A">
      <w:pPr>
        <w:pStyle w:val="Odstavecseseznamem"/>
        <w:rPr>
          <w:rFonts w:cstheme="minorHAnsi"/>
          <w:b/>
          <w:bCs/>
          <w:spacing w:val="40"/>
          <w:szCs w:val="24"/>
        </w:rPr>
      </w:pPr>
    </w:p>
    <w:p w:rsidR="0071647A" w:rsidRPr="00105154" w:rsidRDefault="00105154" w:rsidP="00105154">
      <w:pPr>
        <w:spacing w:after="160" w:line="259" w:lineRule="auto"/>
        <w:rPr>
          <w:rFonts w:cstheme="minorHAnsi"/>
          <w:b/>
          <w:bCs/>
          <w:spacing w:val="40"/>
        </w:rPr>
      </w:pPr>
      <w:r w:rsidRPr="00105154">
        <w:rPr>
          <w:rFonts w:cstheme="minorHAnsi"/>
          <w:b/>
        </w:rPr>
        <w:t>E2.</w:t>
      </w:r>
      <w:r>
        <w:rPr>
          <w:rFonts w:cstheme="minorHAnsi"/>
        </w:rPr>
        <w:t xml:space="preserve"> </w:t>
      </w:r>
      <w:r w:rsidR="0071647A" w:rsidRPr="00105154">
        <w:rPr>
          <w:rFonts w:cstheme="minorHAnsi"/>
        </w:rPr>
        <w:t>V části první čl. I dosavadní novelizační bod č. 92 zní:</w:t>
      </w:r>
    </w:p>
    <w:p w:rsidR="0071647A" w:rsidRPr="00DE2720" w:rsidRDefault="0071647A" w:rsidP="0071647A">
      <w:pPr>
        <w:autoSpaceDE w:val="0"/>
        <w:autoSpaceDN w:val="0"/>
        <w:adjustRightInd w:val="0"/>
        <w:jc w:val="both"/>
        <w:rPr>
          <w:rFonts w:cstheme="minorHAnsi"/>
          <w:bCs/>
          <w:color w:val="000000" w:themeColor="text1"/>
        </w:rPr>
      </w:pPr>
      <w:r w:rsidRPr="00CC3F5E">
        <w:rPr>
          <w:rFonts w:cstheme="minorHAnsi"/>
          <w:bCs/>
        </w:rPr>
        <w:t>„92. V § 39f odst. 10 se slova „d) až f)“ nahrazují slovy „</w:t>
      </w:r>
      <w:bookmarkStart w:id="8" w:name="_Hlk26366330"/>
      <w:r w:rsidRPr="00CC3F5E">
        <w:rPr>
          <w:rFonts w:cstheme="minorHAnsi"/>
          <w:bCs/>
        </w:rPr>
        <w:t>e) a f)</w:t>
      </w:r>
      <w:bookmarkEnd w:id="8"/>
      <w:r w:rsidRPr="00CC3F5E">
        <w:rPr>
          <w:rFonts w:cstheme="minorHAnsi"/>
          <w:bCs/>
        </w:rPr>
        <w:t>“ a na konci odstavce se doplňuj</w:t>
      </w:r>
      <w:r>
        <w:rPr>
          <w:rFonts w:cstheme="minorHAnsi"/>
          <w:bCs/>
        </w:rPr>
        <w:t>í</w:t>
      </w:r>
      <w:r w:rsidRPr="00CC3F5E">
        <w:rPr>
          <w:rFonts w:cstheme="minorHAnsi"/>
          <w:bCs/>
        </w:rPr>
        <w:t xml:space="preserve"> vět</w:t>
      </w:r>
      <w:r>
        <w:rPr>
          <w:rFonts w:cstheme="minorHAnsi"/>
          <w:bCs/>
        </w:rPr>
        <w:t>y</w:t>
      </w:r>
      <w:r w:rsidRPr="00CC3F5E">
        <w:rPr>
          <w:rFonts w:cstheme="minorHAnsi"/>
          <w:bCs/>
        </w:rPr>
        <w:t xml:space="preserve"> „V případě, že smluvní ujednání se zdravotními pojišťovnami podle odstavce 6 písm. f) bude uzavřeno v průběhu řízení o stanovení nebo změně maximální ceny nebo výše a podmínek úhrady léčivého </w:t>
      </w:r>
      <w:r w:rsidRPr="00DE2720">
        <w:rPr>
          <w:rFonts w:cstheme="minorHAnsi"/>
          <w:bCs/>
          <w:color w:val="000000" w:themeColor="text1"/>
        </w:rPr>
        <w:t>přípravku nebo potraviny pro zvláštní lékařské účely, jsou povinny smluvní strany informovat Ústav o jeho uzavření bez zbytečného odkladu. Pro informaci podle předchozí věty se připouští forma čestného prohlášení.“.“</w:t>
      </w:r>
      <w:r w:rsidR="00105154">
        <w:rPr>
          <w:rFonts w:cstheme="minorHAnsi"/>
          <w:bCs/>
          <w:color w:val="000000" w:themeColor="text1"/>
        </w:rPr>
        <w:t>.</w:t>
      </w:r>
    </w:p>
    <w:p w:rsidR="0071647A" w:rsidRDefault="0071647A" w:rsidP="0071647A">
      <w:pPr>
        <w:pStyle w:val="Odstavecseseznamem"/>
        <w:rPr>
          <w:rFonts w:cstheme="minorHAnsi"/>
        </w:rPr>
      </w:pPr>
    </w:p>
    <w:p w:rsidR="0071647A" w:rsidRPr="00105154" w:rsidRDefault="00105154" w:rsidP="00105154">
      <w:pPr>
        <w:spacing w:after="160" w:line="259" w:lineRule="auto"/>
        <w:rPr>
          <w:rFonts w:cstheme="minorHAnsi"/>
        </w:rPr>
      </w:pPr>
      <w:r w:rsidRPr="00105154">
        <w:rPr>
          <w:rFonts w:cstheme="minorHAnsi"/>
          <w:b/>
        </w:rPr>
        <w:t xml:space="preserve">E3. </w:t>
      </w:r>
      <w:r w:rsidR="0071647A" w:rsidRPr="00105154">
        <w:rPr>
          <w:rFonts w:cstheme="minorHAnsi"/>
        </w:rPr>
        <w:t>V části první čl. I dosavadní novelizační bod č. 100 zní:</w:t>
      </w:r>
    </w:p>
    <w:p w:rsidR="0071647A" w:rsidRPr="00C43FE3" w:rsidRDefault="0071647A" w:rsidP="0071647A">
      <w:pPr>
        <w:jc w:val="both"/>
        <w:rPr>
          <w:rFonts w:cstheme="minorHAnsi"/>
          <w:bCs/>
        </w:rPr>
      </w:pPr>
      <w:r w:rsidRPr="00C43FE3">
        <w:rPr>
          <w:rFonts w:cstheme="minorHAnsi"/>
        </w:rPr>
        <w:t>„</w:t>
      </w:r>
      <w:r w:rsidRPr="00C43FE3">
        <w:rPr>
          <w:rFonts w:cstheme="minorHAnsi"/>
          <w:bCs/>
        </w:rPr>
        <w:t>100. V § 39g se doplňuje odstavec 13, který zní:</w:t>
      </w:r>
    </w:p>
    <w:p w:rsidR="0071647A" w:rsidRPr="00C43FE3" w:rsidRDefault="0071647A" w:rsidP="0071647A">
      <w:pPr>
        <w:jc w:val="both"/>
        <w:rPr>
          <w:rFonts w:cstheme="minorHAnsi"/>
          <w:bCs/>
        </w:rPr>
      </w:pPr>
    </w:p>
    <w:p w:rsidR="0071647A" w:rsidRPr="00C43FE3" w:rsidRDefault="0071647A" w:rsidP="0071647A">
      <w:pPr>
        <w:autoSpaceDE w:val="0"/>
        <w:autoSpaceDN w:val="0"/>
        <w:adjustRightInd w:val="0"/>
        <w:ind w:firstLine="708"/>
        <w:jc w:val="both"/>
        <w:rPr>
          <w:rFonts w:cstheme="minorHAnsi"/>
          <w:bCs/>
        </w:rPr>
      </w:pPr>
      <w:r w:rsidRPr="00C43FE3">
        <w:rPr>
          <w:rFonts w:cstheme="minorHAnsi"/>
          <w:bCs/>
        </w:rPr>
        <w:t>„(13) Zdravotní pojišťovna a osoba uvedená v § 39f odst. 2 písm. a) nebo b) mohou ve veřejném zájmu podle § 17 odst. 2 za účelem zvýšení a zajištění kvality a dostupnosti zdravotní péče uzavřít písemné ujednání snižující nejvyšší možnou cenu pro konečného spotřebitele pro pojištěnce této zdravotní pojišťovny (dále jen „smluvní cena zdravotní pojišťovny“). Takové ujednání se musí vztahovat na všechny dodávky předmětného léčivého přípravku nebo potraviny pro zvláštní lékařské účely smluvním poskytovatelům zdravotní pojišťovny, která uzavřela písemné ujednání. Smluvní cena zdravotní pojišťovny je pro účely účtování výše úhrady zdravotní pojišťovně pro smluvního poskytovatele závazná, pokud mu byla řádně oznámena.“.“</w:t>
      </w:r>
      <w:r w:rsidR="00105154">
        <w:rPr>
          <w:rFonts w:cstheme="minorHAnsi"/>
          <w:bCs/>
        </w:rPr>
        <w:t>.</w:t>
      </w:r>
    </w:p>
    <w:p w:rsidR="0071647A" w:rsidRDefault="0071647A"/>
    <w:p w:rsidR="0071647A" w:rsidRDefault="0071647A"/>
    <w:p w:rsidR="008A25AD" w:rsidRDefault="008A25AD"/>
    <w:p w:rsidR="0071647A" w:rsidRDefault="00105154" w:rsidP="00105154">
      <w:pPr>
        <w:pStyle w:val="PNposlanec"/>
      </w:pPr>
      <w:r>
        <w:t>Poslanec Vlastimil Válek</w:t>
      </w:r>
    </w:p>
    <w:p w:rsidR="0071647A" w:rsidRDefault="00105154">
      <w:pPr>
        <w:rPr>
          <w:i/>
        </w:rPr>
      </w:pPr>
      <w:r w:rsidRPr="00105154">
        <w:rPr>
          <w:i/>
        </w:rPr>
        <w:t>SD 8221</w:t>
      </w:r>
    </w:p>
    <w:p w:rsidR="00105154" w:rsidRPr="00105154" w:rsidRDefault="00105154">
      <w:pPr>
        <w:rPr>
          <w:b/>
        </w:rPr>
      </w:pPr>
      <w:r w:rsidRPr="00105154">
        <w:rPr>
          <w:b/>
        </w:rPr>
        <w:t>F1.</w:t>
      </w:r>
    </w:p>
    <w:p w:rsidR="00105154" w:rsidRDefault="00105154" w:rsidP="00105154">
      <w:pPr>
        <w:rPr>
          <w:color w:val="000000" w:themeColor="text1"/>
        </w:rPr>
      </w:pPr>
      <w:r w:rsidRPr="003A1CBB">
        <w:rPr>
          <w:rFonts w:eastAsiaTheme="minorHAnsi"/>
          <w:lang w:eastAsia="en-US"/>
        </w:rPr>
        <w:t>V části první čl. I. bod</w:t>
      </w:r>
      <w:r>
        <w:rPr>
          <w:color w:val="000000" w:themeColor="text1"/>
        </w:rPr>
        <w:t xml:space="preserve"> 34 uvést v tomto znění:</w:t>
      </w:r>
    </w:p>
    <w:p w:rsidR="00105154" w:rsidRDefault="00105154" w:rsidP="00105154">
      <w:pPr>
        <w:rPr>
          <w:color w:val="000000" w:themeColor="text1"/>
        </w:rPr>
      </w:pPr>
    </w:p>
    <w:p w:rsidR="00105154" w:rsidRDefault="00105154" w:rsidP="00105154">
      <w:r>
        <w:t>„34. § 19 a 20 včetně nadpisu nad označením § 19 a poznámky pod čarou č. 25 znějí:</w:t>
      </w:r>
    </w:p>
    <w:p w:rsidR="00105154" w:rsidRDefault="00105154" w:rsidP="00105154"/>
    <w:p w:rsidR="00105154" w:rsidRDefault="00105154" w:rsidP="00105154">
      <w:pPr>
        <w:jc w:val="center"/>
      </w:pPr>
      <w:r>
        <w:t>„</w:t>
      </w:r>
      <w:r w:rsidRPr="00D03DF7">
        <w:rPr>
          <w:b/>
          <w:bCs/>
        </w:rPr>
        <w:t>Rozhodování o poskytnutí zdravotních služeb jako hrazených ze zdravotního pojištění</w:t>
      </w:r>
    </w:p>
    <w:p w:rsidR="00105154" w:rsidRDefault="00105154" w:rsidP="00105154"/>
    <w:p w:rsidR="00105154" w:rsidRDefault="00105154" w:rsidP="00105154">
      <w:pPr>
        <w:jc w:val="center"/>
      </w:pPr>
      <w:r>
        <w:t>§ 19</w:t>
      </w:r>
    </w:p>
    <w:p w:rsidR="00105154" w:rsidRDefault="00105154" w:rsidP="00105154"/>
    <w:p w:rsidR="00105154" w:rsidRDefault="00105154" w:rsidP="00105154">
      <w:r>
        <w:t>(1) Zdravotní pojišťovna posuzuje před poskytnutím zdravotních služeb naplnění podmínek nároku pojištěnce na jejich poskytnutí jako hrazených v případě</w:t>
      </w:r>
    </w:p>
    <w:p w:rsidR="00105154" w:rsidRDefault="00105154" w:rsidP="00105154">
      <w:pPr>
        <w:ind w:left="357" w:hanging="357"/>
      </w:pPr>
      <w:r>
        <w:t>a)</w:t>
      </w:r>
      <w:r>
        <w:tab/>
        <w:t>zdravotních služeb jinak ze zdravotního pojištění nehrazených podle § 16,</w:t>
      </w:r>
    </w:p>
    <w:p w:rsidR="00105154" w:rsidRDefault="00105154" w:rsidP="00105154">
      <w:pPr>
        <w:ind w:left="357" w:hanging="357"/>
        <w:rPr>
          <w:color w:val="000000" w:themeColor="text1"/>
        </w:rPr>
      </w:pPr>
      <w:r>
        <w:t>b)</w:t>
      </w:r>
      <w:r>
        <w:tab/>
        <w:t>pobytu průvodce pojištěnce staršího 6 let podle § 25,</w:t>
      </w:r>
    </w:p>
    <w:p w:rsidR="00105154" w:rsidRDefault="00105154" w:rsidP="00105154">
      <w:pPr>
        <w:ind w:left="357" w:hanging="357"/>
      </w:pPr>
      <w:r>
        <w:t>c)</w:t>
      </w:r>
      <w:r>
        <w:tab/>
        <w:t>ve stanovených případech lůžkové léčebně rehabilitační péče podle § 33,</w:t>
      </w:r>
    </w:p>
    <w:p w:rsidR="00105154" w:rsidRDefault="00105154" w:rsidP="00105154">
      <w:pPr>
        <w:ind w:left="357" w:hanging="357"/>
      </w:pPr>
      <w:r>
        <w:t>d)</w:t>
      </w:r>
      <w:r>
        <w:tab/>
        <w:t>zdravotní péče poskytované v dětských odborných léčebnách a ozdravovnách podle § 34 s výjimkou přeložení pojištěnce z hospitalizace do dětské odborné léčebny,</w:t>
      </w:r>
    </w:p>
    <w:p w:rsidR="00105154" w:rsidRDefault="00105154" w:rsidP="00105154">
      <w:pPr>
        <w:ind w:left="357" w:hanging="357"/>
      </w:pPr>
      <w:r>
        <w:t>e)</w:t>
      </w:r>
      <w:r>
        <w:tab/>
        <w:t>nezbytné letecké dopravy podle § 36 odst. 3 písm. a),</w:t>
      </w:r>
    </w:p>
    <w:p w:rsidR="00105154" w:rsidRDefault="00105154" w:rsidP="00105154">
      <w:pPr>
        <w:ind w:left="357" w:hanging="357"/>
      </w:pPr>
      <w:r>
        <w:t>f)</w:t>
      </w:r>
      <w:r>
        <w:tab/>
        <w:t>léčivých přípravků, u kterých byla tato podmínka úhrady stanovena v řízení podle části šesté,</w:t>
      </w:r>
    </w:p>
    <w:p w:rsidR="00105154" w:rsidRDefault="00105154" w:rsidP="00105154">
      <w:pPr>
        <w:ind w:left="357" w:hanging="357"/>
      </w:pPr>
      <w:r>
        <w:t>g)</w:t>
      </w:r>
      <w:r>
        <w:tab/>
        <w:t>vyjmenovaných zdravotních výkonů podle přílohy č. 1 k tomuto zákonu,</w:t>
      </w:r>
    </w:p>
    <w:p w:rsidR="00105154" w:rsidRDefault="00105154" w:rsidP="00105154">
      <w:pPr>
        <w:ind w:left="357" w:hanging="357"/>
      </w:pPr>
      <w:r>
        <w:t>h)</w:t>
      </w:r>
      <w:r>
        <w:tab/>
        <w:t>vyjmenovaných zdravotnických prostředků předepisovaných na poukaz podle přílohy č. 3 k tomuto zákonu,</w:t>
      </w:r>
    </w:p>
    <w:p w:rsidR="00105154" w:rsidRDefault="00105154" w:rsidP="00105154">
      <w:pPr>
        <w:ind w:left="357" w:hanging="357"/>
      </w:pPr>
      <w:r>
        <w:t>i)</w:t>
      </w:r>
      <w:r>
        <w:tab/>
        <w:t>vyjmenovaných stomatologických výrobků podle přílohy č. 4 k tomuto zákonu,</w:t>
      </w:r>
    </w:p>
    <w:p w:rsidR="00105154" w:rsidRDefault="00105154" w:rsidP="00105154">
      <w:pPr>
        <w:ind w:left="357" w:hanging="357"/>
        <w:rPr>
          <w:color w:val="000000" w:themeColor="text1"/>
        </w:rPr>
      </w:pPr>
      <w:r>
        <w:t>j)</w:t>
      </w:r>
      <w:r>
        <w:tab/>
        <w:t>léčivého přípravku s obsahem léčebného konopí, pokud překračuje limit stanovený v § 32b odst. 1.</w:t>
      </w:r>
    </w:p>
    <w:p w:rsidR="00105154" w:rsidRDefault="00105154" w:rsidP="00105154">
      <w:pPr>
        <w:rPr>
          <w:color w:val="000000" w:themeColor="text1"/>
        </w:rPr>
      </w:pPr>
    </w:p>
    <w:p w:rsidR="00105154" w:rsidRDefault="00105154" w:rsidP="008A25AD">
      <w:pPr>
        <w:jc w:val="both"/>
      </w:pPr>
      <w:r>
        <w:t>(2) Zdravotní služby podle odstavce 1 písm. a) a f) poskytne poskytovatel i bez předchozího posouzení zdravotní pojišťovnou v případě, kdy se jedná o neodkladnou péči. O této skutečnosti poskytovatel bezodkladně informuje příslušnou zdravotní pojišťovnu. Zdravotní pojišťovna takto poskytnuté zdravotní služby uhradí poskytovateli, pokud byly splněny podmínky stanovené pro jejich úhradu s výjimkou předchozího posouzení zdravotní pojišťovnou.</w:t>
      </w:r>
    </w:p>
    <w:p w:rsidR="00105154" w:rsidRDefault="00105154" w:rsidP="00105154"/>
    <w:p w:rsidR="00105154" w:rsidRDefault="00105154" w:rsidP="008A25AD">
      <w:pPr>
        <w:jc w:val="both"/>
      </w:pPr>
      <w:r>
        <w:t>(3) Nestanoví-li tento zákon jinak, podává návrh na posouzení naplnění podmínek nároku pojištěnce na poskytnutí zdravotních služeb jako hrazených (dále jen „návrh na posouzení nároku“) k tomu příslušný poskytovatel se souhlasem pojištěnce, nebo pojištěnec, jehož nárok má být posuzován.</w:t>
      </w:r>
    </w:p>
    <w:p w:rsidR="00105154" w:rsidRDefault="00105154" w:rsidP="008A25AD">
      <w:pPr>
        <w:jc w:val="both"/>
      </w:pPr>
    </w:p>
    <w:p w:rsidR="00105154" w:rsidRDefault="00105154" w:rsidP="008A25AD">
      <w:pPr>
        <w:jc w:val="both"/>
      </w:pPr>
      <w:r>
        <w:t>(4) Vyhoví-li zdravotní pojišťovna plně návrhu na posouzení nároku, vydá bezodkladně souhlas s poskytnutím zdravotních služeb jako hrazených a oznámí jej tomu, kdo návrh podal. Zdravotní služby lze poskytnout jako hrazené dnem vydání souhlasu. Souhlas není správním rozhodnutím.</w:t>
      </w:r>
    </w:p>
    <w:p w:rsidR="00105154" w:rsidRDefault="00105154" w:rsidP="008A25AD">
      <w:pPr>
        <w:jc w:val="both"/>
      </w:pPr>
    </w:p>
    <w:p w:rsidR="00105154" w:rsidRDefault="00105154" w:rsidP="008A25AD">
      <w:pPr>
        <w:jc w:val="both"/>
      </w:pPr>
      <w:r>
        <w:t>(5) Nevyhoví-li zdravotní pojišťovna návrhu na posouzení nároku postupem podle odstavce 4 nebo nevydá-li souhlas do 15 dnů ode dne doručení návrhu na posouzení nároku, rozhodne ve správním řízení. Tuto skutečnost oznámí zdravotní pojišťovna pojištěnci a tomu, kdo návrh podal. Řízení se považuje za zahájené dnem podání návrhu na posouzení nároku.</w:t>
      </w:r>
    </w:p>
    <w:p w:rsidR="00105154" w:rsidRDefault="00105154" w:rsidP="008A25AD">
      <w:pPr>
        <w:jc w:val="both"/>
      </w:pPr>
    </w:p>
    <w:p w:rsidR="00105154" w:rsidRDefault="00105154" w:rsidP="008A25AD">
      <w:pPr>
        <w:jc w:val="both"/>
      </w:pPr>
      <w:r>
        <w:t>(6) Účastníkem řízení je pojištěnec, o jehož nároku se rozhoduje. Poskytovatel, který pojištěnci poskytuje zdravotní služby, je povinen pojištěnci a zdravotní pojišťovně poskytnout součinnost za účelem vedení řízení.</w:t>
      </w:r>
    </w:p>
    <w:p w:rsidR="00105154" w:rsidRDefault="00105154" w:rsidP="008A25AD">
      <w:pPr>
        <w:jc w:val="both"/>
      </w:pPr>
    </w:p>
    <w:p w:rsidR="00105154" w:rsidRDefault="00105154" w:rsidP="008A25AD">
      <w:pPr>
        <w:jc w:val="both"/>
      </w:pPr>
      <w:r>
        <w:t>(7) Rozhodnutí oznamuje zdravotní pojišťovna rovněž poskytovateli, který návrh podal. Proti rozhodnutí, kterým zdravotní pojišťovna plně vyhověla návrhu na posouzení nároku, nejsou přípustné odvolání, obnova řízení ani přezkumné řízení.</w:t>
      </w:r>
    </w:p>
    <w:p w:rsidR="00105154" w:rsidRDefault="00105154" w:rsidP="008A25AD">
      <w:pPr>
        <w:jc w:val="both"/>
      </w:pPr>
    </w:p>
    <w:p w:rsidR="00105154" w:rsidRDefault="00105154" w:rsidP="008A25AD">
      <w:pPr>
        <w:jc w:val="both"/>
      </w:pPr>
      <w:r>
        <w:t>(8) Zdravotní pojišťovna v rámci vydaného souhlasu podle odstavce 4 nebo výroku rozhodnutí podle odstavce 5 stanoví, že se vztahuje i na případy opakované potřeby poskytnutí zdravotních služeb jako hrazených, jsou-li pro to v návrhu na posouzení nároku uvedeny důvody, nebo prokáží-li se tyto důvody v řízení. Spolu s tím zdravotní pojišťovna stanoví dobu, po kterou mohou být zdravotní služby opakovaně poskytovány jako hrazené.</w:t>
      </w:r>
    </w:p>
    <w:p w:rsidR="00105154" w:rsidRDefault="00105154" w:rsidP="00105154"/>
    <w:p w:rsidR="00105154" w:rsidRDefault="00105154" w:rsidP="00105154">
      <w:pPr>
        <w:jc w:val="center"/>
      </w:pPr>
      <w:r>
        <w:t>§ 20</w:t>
      </w:r>
    </w:p>
    <w:p w:rsidR="00105154" w:rsidRDefault="00105154" w:rsidP="00105154"/>
    <w:p w:rsidR="00105154" w:rsidRDefault="00105154" w:rsidP="008A25AD">
      <w:pPr>
        <w:jc w:val="both"/>
      </w:pPr>
      <w:r w:rsidRPr="00DC66E7">
        <w:t xml:space="preserve">(1) Zdravotní pojišťovna zřizuje revizní komisi. Revizní komise má nejméně 4 členy jmenované ředitelem příslušné zdravotní pojišťovny a alespoň 1 člena jmenovaného ministrem zdravotnictví. </w:t>
      </w:r>
      <w:r w:rsidRPr="00DC66E7">
        <w:rPr>
          <w:color w:val="000000"/>
          <w:shd w:val="clear" w:color="auto" w:fill="FFFFFF"/>
        </w:rPr>
        <w:t xml:space="preserve">Většinu členů revizní komise tvoří osoby, které nejsou zaměstnanci příslušné zdravotní pojišťovny. </w:t>
      </w:r>
      <w:r w:rsidRPr="00DC66E7">
        <w:t>Člen revizní komise musí být absolventem magisterského studijního programu právo a právní věda nebo musí mít způsobilost k výkonu zdravotnického povolání podle jiného právního předpisu</w:t>
      </w:r>
      <w:r w:rsidRPr="00DC66E7">
        <w:rPr>
          <w:vertAlign w:val="superscript"/>
        </w:rPr>
        <w:t>25)</w:t>
      </w:r>
      <w:r w:rsidRPr="00DC66E7">
        <w:t>. Alespoň jeden člen revizní komise musí být absolventem magisterského studijního programu všeobecné lékařství a alespoň jeden člen revizní komise musí být absolventem magisterského studijního programu právo a právní věda.</w:t>
      </w:r>
    </w:p>
    <w:p w:rsidR="00105154" w:rsidRDefault="00105154" w:rsidP="00105154"/>
    <w:p w:rsidR="00105154" w:rsidRDefault="00105154" w:rsidP="00105154">
      <w:r>
        <w:t>(2) Revizní komise rozhoduje o odvolání proti rozhodnutí zdravotní pojišťovny ve věci týkající se</w:t>
      </w:r>
    </w:p>
    <w:p w:rsidR="00105154" w:rsidRDefault="00105154" w:rsidP="00105154">
      <w:pPr>
        <w:ind w:left="357" w:hanging="357"/>
      </w:pPr>
      <w:r>
        <w:t>a)</w:t>
      </w:r>
      <w:r>
        <w:tab/>
        <w:t>udělení předchozího souhlasu podle § 14b,</w:t>
      </w:r>
    </w:p>
    <w:p w:rsidR="00105154" w:rsidRDefault="00105154" w:rsidP="00105154">
      <w:pPr>
        <w:ind w:left="357" w:hanging="357"/>
      </w:pPr>
      <w:r>
        <w:t>b)</w:t>
      </w:r>
      <w:r>
        <w:tab/>
        <w:t>vydání povolení podle koordinačních nařízení,</w:t>
      </w:r>
    </w:p>
    <w:p w:rsidR="00105154" w:rsidRDefault="00105154" w:rsidP="00105154">
      <w:pPr>
        <w:ind w:left="357" w:hanging="357"/>
      </w:pPr>
      <w:r>
        <w:t>c)</w:t>
      </w:r>
      <w:r>
        <w:tab/>
        <w:t>náhrady nákladů podle koordinačních nařízení,</w:t>
      </w:r>
    </w:p>
    <w:p w:rsidR="00105154" w:rsidRDefault="00105154" w:rsidP="00105154">
      <w:pPr>
        <w:ind w:left="357" w:hanging="357"/>
      </w:pPr>
      <w:r>
        <w:t>d)</w:t>
      </w:r>
      <w:r>
        <w:tab/>
        <w:t>náhrady nákladů podle § 14 odst. 2 až 4,</w:t>
      </w:r>
    </w:p>
    <w:p w:rsidR="00105154" w:rsidRDefault="00105154" w:rsidP="00105154">
      <w:pPr>
        <w:ind w:left="357" w:hanging="357"/>
      </w:pPr>
      <w:r>
        <w:t>e)</w:t>
      </w:r>
      <w:r>
        <w:tab/>
        <w:t>návrhu na posouzení nároku podle § 19.</w:t>
      </w:r>
    </w:p>
    <w:p w:rsidR="00105154" w:rsidRDefault="00105154" w:rsidP="00105154"/>
    <w:p w:rsidR="00105154" w:rsidRPr="00DC66E7" w:rsidRDefault="00105154" w:rsidP="00105154">
      <w:r w:rsidRPr="00DC66E7">
        <w:t>(3) Revizní komise volí předsedu, který vede řízení, a místopředsedu, který v době nepřítomnosti předsedy vede řízení, není-li dále stanoveno jinak.</w:t>
      </w:r>
    </w:p>
    <w:p w:rsidR="00105154" w:rsidRPr="00DC66E7" w:rsidRDefault="00105154" w:rsidP="00105154"/>
    <w:p w:rsidR="00105154" w:rsidRPr="00DC66E7" w:rsidRDefault="00105154" w:rsidP="00105154">
      <w:r w:rsidRPr="00DC66E7">
        <w:t>(4) Usnesení, s výjimkou usnesení o zastavení řízení, jakož i úkon, který není rozhodnutím, může předseda, případně předsedou pověřený člen revizní komise, vydat nebo provést samostatně.</w:t>
      </w:r>
    </w:p>
    <w:p w:rsidR="00105154" w:rsidRPr="00DC66E7" w:rsidRDefault="00105154" w:rsidP="00105154"/>
    <w:p w:rsidR="00105154" w:rsidRPr="001E39F3" w:rsidRDefault="00105154" w:rsidP="008A25AD">
      <w:pPr>
        <w:jc w:val="both"/>
      </w:pPr>
      <w:r w:rsidRPr="00DC66E7">
        <w:t xml:space="preserve">(5) </w:t>
      </w:r>
      <w:r w:rsidRPr="00DC66E7">
        <w:rPr>
          <w:color w:val="000000"/>
          <w:shd w:val="clear" w:color="auto" w:fill="FFFFFF"/>
        </w:rPr>
        <w:t xml:space="preserve">Revizní komise je schopna se usnášet, je-li přítomno alespoň 5 členů, mezi nimiž je alespoň 1 člen jmenovaný ministrem </w:t>
      </w:r>
      <w:proofErr w:type="gramStart"/>
      <w:r w:rsidRPr="00DC66E7">
        <w:rPr>
          <w:color w:val="000000"/>
          <w:shd w:val="clear" w:color="auto" w:fill="FFFFFF"/>
        </w:rPr>
        <w:t>zdravotnictví a jestliže</w:t>
      </w:r>
      <w:proofErr w:type="gramEnd"/>
      <w:r w:rsidRPr="00DC66E7">
        <w:rPr>
          <w:color w:val="000000"/>
          <w:shd w:val="clear" w:color="auto" w:fill="FFFFFF"/>
        </w:rPr>
        <w:t xml:space="preserve"> většina přítomných členů jsou osoby, které nejsou zaměstnanci příslušné zdravotní pojišťovny. </w:t>
      </w:r>
      <w:r w:rsidRPr="00DC66E7">
        <w:t xml:space="preserve">K přijetí rozhodnutí revizní komise je třeba souhlasu nadpoloviční většiny přítomných členů. Souhlas či nesouhlas s návrhem rozhodnutí vyjadřuje člen </w:t>
      </w:r>
      <w:r w:rsidRPr="00DC66E7">
        <w:lastRenderedPageBreak/>
        <w:t>revizní komise do protokolu o hlasování, do nějž je při nahlížení do spisu vyloučeno nahlížet.</w:t>
      </w:r>
    </w:p>
    <w:p w:rsidR="00105154" w:rsidRDefault="00105154" w:rsidP="00105154"/>
    <w:p w:rsidR="00105154" w:rsidRDefault="00105154" w:rsidP="00105154">
      <w:r>
        <w:t xml:space="preserve">(6) Pro činnost revizní komise se použije § 134 odst. 4 a 5 správního řádu. </w:t>
      </w:r>
    </w:p>
    <w:p w:rsidR="00105154" w:rsidRDefault="00105154" w:rsidP="00105154"/>
    <w:p w:rsidR="00105154" w:rsidRDefault="00105154" w:rsidP="00105154">
      <w:r>
        <w:t>(7) Za výkon funkce může být členu revizní komise poskytnuta odměna, o které rozhoduje Správní rada zdravotní pojišťovny.</w:t>
      </w:r>
    </w:p>
    <w:p w:rsidR="00105154" w:rsidRDefault="00105154" w:rsidP="00105154">
      <w:r>
        <w:t>_________________</w:t>
      </w:r>
    </w:p>
    <w:p w:rsidR="00105154" w:rsidRDefault="00105154" w:rsidP="008A25AD">
      <w:pPr>
        <w:jc w:val="both"/>
        <w:rPr>
          <w:color w:val="000000" w:themeColor="text1"/>
        </w:rPr>
      </w:pPr>
      <w:r>
        <w:t>25) Zákon č. 95/2004 Sb., o podmínkách získávání a uznávání odborné způsobilosti a specializované způsobilosti k výkonu zdravotnického povolání lékaře, zubního lékaře a farmaceuta, ve znění pozdějších předpisů. Zákon č. 96/2004 Sb., 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ve znění pozdějších předpisů.“.“.</w:t>
      </w:r>
    </w:p>
    <w:p w:rsidR="00105154" w:rsidRDefault="00105154"/>
    <w:p w:rsidR="00105154" w:rsidRPr="00105154" w:rsidRDefault="00105154">
      <w:pPr>
        <w:rPr>
          <w:i/>
        </w:rPr>
      </w:pPr>
      <w:r w:rsidRPr="00105154">
        <w:rPr>
          <w:i/>
        </w:rPr>
        <w:t>SD 8220</w:t>
      </w:r>
    </w:p>
    <w:p w:rsidR="008A25AD" w:rsidRDefault="008A25AD" w:rsidP="008A25AD">
      <w:pPr>
        <w:rPr>
          <w:color w:val="000000" w:themeColor="text1"/>
        </w:rPr>
      </w:pPr>
      <w:r>
        <w:rPr>
          <w:b/>
          <w:bCs/>
          <w:color w:val="000000" w:themeColor="text1"/>
        </w:rPr>
        <w:t>F2</w:t>
      </w:r>
      <w:r w:rsidRPr="00892358">
        <w:rPr>
          <w:b/>
          <w:bCs/>
          <w:color w:val="000000" w:themeColor="text1"/>
        </w:rPr>
        <w:t>.</w:t>
      </w:r>
      <w:r>
        <w:rPr>
          <w:color w:val="000000" w:themeColor="text1"/>
        </w:rPr>
        <w:t xml:space="preserve"> </w:t>
      </w:r>
      <w:r w:rsidRPr="003A1CBB">
        <w:rPr>
          <w:rFonts w:eastAsiaTheme="minorHAnsi"/>
          <w:lang w:eastAsia="en-US"/>
        </w:rPr>
        <w:t xml:space="preserve">V části první čl. I. bod </w:t>
      </w:r>
      <w:r>
        <w:rPr>
          <w:color w:val="000000" w:themeColor="text1"/>
        </w:rPr>
        <w:t>25 uvést v tomto znění:</w:t>
      </w:r>
    </w:p>
    <w:p w:rsidR="008A25AD" w:rsidRDefault="008A25AD" w:rsidP="008A25AD">
      <w:pPr>
        <w:rPr>
          <w:color w:val="000000" w:themeColor="text1"/>
        </w:rPr>
      </w:pPr>
    </w:p>
    <w:p w:rsidR="008A25AD" w:rsidRDefault="008A25AD" w:rsidP="008A25AD">
      <w:r>
        <w:t>„25. V § 17 odstavec 2 zní:</w:t>
      </w:r>
    </w:p>
    <w:p w:rsidR="008A25AD" w:rsidRDefault="008A25AD" w:rsidP="008A25AD"/>
    <w:p w:rsidR="008A25AD" w:rsidRDefault="008A25AD" w:rsidP="008A25AD">
      <w:pPr>
        <w:jc w:val="both"/>
        <w:rPr>
          <w:color w:val="000000" w:themeColor="text1"/>
        </w:rPr>
      </w:pPr>
      <w:r>
        <w:t xml:space="preserve">„(2) Smlouva podle odstavce 1 uzavřená mezi zdravotní pojišťovnou a poskytovatelem se řídí rámcovou smlouvou. Rámcová smlouva obsahuje vždy ustanovení, které se týká doby účinnosti, způsobu a důvodu ukončení smlouvy podle odstavce 1 s tím, že smlouvu je možno ukončit vždy k 1. lednu následujícího roku, přičemž výpovědní lhůta musí být nejméně 6 měsíců. Tato výpovědní lhůta neplatí v případech, že v důsledku závažných okolností nelze rozumně očekávat další plnění smlouvy. Dále rámcová smlouva musí obsahovat způsob provádění úhrady poskytovaných hrazených služeb, práva a povinnosti účastníků smlouvy podle odstavce 1, pokud nejsou stanoveny zákonem, obecné podmínky kvality a účelnosti poskytování hrazených služeb, podmínky nezbytné pro plnění smlouvy podle odstavce 1, kontrolní mechanismus kvality </w:t>
      </w:r>
      <w:r w:rsidRPr="00087E41">
        <w:t xml:space="preserve">poskytovaných hrazených služeb a správnosti účtovaných částek, jakož i povinnost vzájemného sdělování údajů nutných ke kontrole plnění smlouvy o poskytování a úhradě hrazených služeb, ustanovení o rozhodčím řízení. Rámcová smlouva je výsledkem dohodovacího řízení mezi zástupci </w:t>
      </w:r>
      <w:r w:rsidRPr="00087E41">
        <w:rPr>
          <w:color w:val="000000"/>
          <w:shd w:val="clear" w:color="auto" w:fill="FFFFFF"/>
        </w:rPr>
        <w:t>Všeobecné zdravotní pojišťovny České republiky a ostatních zdravotních pojišťoven</w:t>
      </w:r>
      <w:r w:rsidRPr="00087E41">
        <w:t xml:space="preserve"> a zástupci příslušných </w:t>
      </w:r>
      <w:r>
        <w:t>profesních sdružení</w:t>
      </w:r>
      <w:r w:rsidRPr="00087E41">
        <w:t xml:space="preserve"> poskytovatelů</w:t>
      </w:r>
      <w:r>
        <w:t xml:space="preserve"> jako zástupců smluvních poskytovatelů</w:t>
      </w:r>
      <w:r w:rsidRPr="00087E41">
        <w:t>. Dohodovací řízení může vyvolat kterákoliv z jeho stran nebo Ministerstvo zdravotnictví. Jednotlivé rámcové smlouvy jsou předkládány Ministerstvu zdravotnictví, které je posoudí z</w:t>
      </w:r>
      <w:r>
        <w:t xml:space="preserve"> hlediska souladu s právními předpisy a veřejným zájmem na zajištění kvality a dostupnosti hrazených služeb, fungování systému zdravotnictví a jeho stability v rámci finančních možností systému veřejného zdravotního pojištění (dále jen „veřejný zájem“), a poté je vydá jako vyhlášku. Pokud mezi účastníky dohodovacího řízení nedojde k dohodě o obsahu rámcové smlouvy do 6 měsíců nebo pokud předložená rámcová smlouva odporuje právním předpisům nebo veřejnému zájmu, stanoví obsah rámcové smlouvy podle věty druhé až čtvrté Ministerstvo zdravotnictví vyhláškou. Smlouva podle odstavce 1 se řídí touto vyhláškou.“.“.</w:t>
      </w:r>
    </w:p>
    <w:p w:rsidR="008A25AD" w:rsidRDefault="008A25AD" w:rsidP="008A25AD">
      <w:pPr>
        <w:rPr>
          <w:color w:val="000000" w:themeColor="text1"/>
        </w:rPr>
      </w:pPr>
    </w:p>
    <w:p w:rsidR="008A25AD" w:rsidRDefault="008A25AD" w:rsidP="008A25AD">
      <w:pPr>
        <w:rPr>
          <w:color w:val="000000" w:themeColor="text1"/>
        </w:rPr>
      </w:pPr>
      <w:r>
        <w:rPr>
          <w:b/>
          <w:bCs/>
          <w:color w:val="000000" w:themeColor="text1"/>
        </w:rPr>
        <w:t xml:space="preserve">F3. </w:t>
      </w:r>
      <w:r w:rsidRPr="003A1CBB">
        <w:rPr>
          <w:rFonts w:eastAsiaTheme="minorHAnsi"/>
          <w:lang w:eastAsia="en-US"/>
        </w:rPr>
        <w:t xml:space="preserve">V části první čl. I. bod </w:t>
      </w:r>
      <w:r>
        <w:rPr>
          <w:color w:val="000000" w:themeColor="text1"/>
        </w:rPr>
        <w:t>26 uvést v tomto znění:</w:t>
      </w:r>
    </w:p>
    <w:p w:rsidR="008A25AD" w:rsidRDefault="008A25AD" w:rsidP="008A25AD">
      <w:r>
        <w:t>„26. V § 17 odstavce 4 a 5 znějí:</w:t>
      </w:r>
    </w:p>
    <w:p w:rsidR="008A25AD" w:rsidRDefault="008A25AD" w:rsidP="008A25AD"/>
    <w:p w:rsidR="008A25AD" w:rsidRDefault="008A25AD" w:rsidP="0016307C">
      <w:pPr>
        <w:jc w:val="both"/>
      </w:pPr>
      <w:r>
        <w:t xml:space="preserve">„(4) Seznam zdravotních výkonů a dalších výkonů, které souvisí s poskytováním hrazených služeb, s bodovými hodnotami a s pravidly pro jejich vykazování (dále jen „seznam zdravotních výkonů“) stanoví Ministerstvo zdravotnictví vyhláškou. Seznam zdravotních výkonů se použije při vykazování zdravotních výkonů a dalších výkonů, které souvisí s poskytováním hrazených služeb a vykazují se za účelem provádění úhrad poskytovatelům a dalším subjektům poskytujícím hrazené služby, zajištění návaznosti hrazených služeb pro pojištěnce nebo vyhodnocování efektivity poskytování hrazených služeb (dále jen „výkon s bodovou hodnotou“). Poskytovatel nebo jiný subjekt poskytující </w:t>
      </w:r>
      <w:r>
        <w:lastRenderedPageBreak/>
        <w:t>hrazené služby a zdravotní pojišťovna si mohou dohodnout jiný způsob vykazování.</w:t>
      </w:r>
    </w:p>
    <w:p w:rsidR="008A25AD" w:rsidRPr="00813709" w:rsidRDefault="008A25AD" w:rsidP="008A25AD"/>
    <w:p w:rsidR="008A25AD" w:rsidRPr="00813709" w:rsidRDefault="008A25AD" w:rsidP="0016307C">
      <w:pPr>
        <w:jc w:val="both"/>
      </w:pPr>
      <w:r w:rsidRPr="00813709">
        <w:t xml:space="preserve">(5) </w:t>
      </w:r>
      <w:r w:rsidRPr="00813709">
        <w:rPr>
          <w:color w:val="000000"/>
          <w:shd w:val="clear" w:color="auto" w:fill="FFFFFF"/>
        </w:rPr>
        <w:t>Nestanoví-li tento zákon jinak, hodnoty bodu, výše úhrad hrazených služeb</w:t>
      </w:r>
      <w:r>
        <w:rPr>
          <w:color w:val="000000"/>
          <w:shd w:val="clear" w:color="auto" w:fill="FFFFFF"/>
        </w:rPr>
        <w:t xml:space="preserve">, </w:t>
      </w:r>
      <w:r w:rsidRPr="00813709">
        <w:rPr>
          <w:color w:val="000000"/>
          <w:shd w:val="clear" w:color="auto" w:fill="FFFFFF"/>
        </w:rPr>
        <w:t>výši záloh na</w:t>
      </w:r>
      <w:r>
        <w:rPr>
          <w:color w:val="000000"/>
          <w:shd w:val="clear" w:color="auto" w:fill="FFFFFF"/>
        </w:rPr>
        <w:t> </w:t>
      </w:r>
      <w:r w:rsidRPr="00813709">
        <w:rPr>
          <w:color w:val="000000"/>
          <w:shd w:val="clear" w:color="auto" w:fill="FFFFFF"/>
        </w:rPr>
        <w:t>úhradu hrazených služeb a regulační omezení se vždy na následující kalendářní rok dohodnou v dohodovacím řízení zástupců Všeobecné zdravotní pojišťovny České republiky a</w:t>
      </w:r>
      <w:r>
        <w:rPr>
          <w:color w:val="000000"/>
          <w:shd w:val="clear" w:color="auto" w:fill="FFFFFF"/>
        </w:rPr>
        <w:t> </w:t>
      </w:r>
      <w:r w:rsidRPr="00813709">
        <w:rPr>
          <w:color w:val="000000"/>
          <w:shd w:val="clear" w:color="auto" w:fill="FFFFFF"/>
        </w:rPr>
        <w:t>ostatních zdravotních pojišťoven a</w:t>
      </w:r>
      <w:r>
        <w:rPr>
          <w:color w:val="000000"/>
          <w:shd w:val="clear" w:color="auto" w:fill="FFFFFF"/>
        </w:rPr>
        <w:t> </w:t>
      </w:r>
      <w:r w:rsidRPr="00813709">
        <w:rPr>
          <w:color w:val="000000"/>
          <w:shd w:val="clear" w:color="auto" w:fill="FFFFFF"/>
        </w:rPr>
        <w:t>příslušných profesních sdružení poskytovatelů jako zástupců smluvních poskytovatelů. Svolavatelem dohodovacího řízení je Ministerstvo zdravotnictví. Dojde-li k dohodě, posoudí její obsah Ministerstvo zdravotnictví z hlediska souladu s právními předpisy a veřejným zájmem. Je-li dohoda v souladu s právními předpisy a</w:t>
      </w:r>
      <w:r>
        <w:rPr>
          <w:color w:val="000000"/>
          <w:shd w:val="clear" w:color="auto" w:fill="FFFFFF"/>
        </w:rPr>
        <w:t> </w:t>
      </w:r>
      <w:r w:rsidRPr="00813709">
        <w:rPr>
          <w:color w:val="000000"/>
          <w:shd w:val="clear" w:color="auto" w:fill="FFFFFF"/>
        </w:rPr>
        <w:t>veřejným zájmem, vydá ji Ministerstvo zdravotnictví jako vyhlášku. Nedojde-li v</w:t>
      </w:r>
      <w:r>
        <w:rPr>
          <w:color w:val="000000"/>
          <w:shd w:val="clear" w:color="auto" w:fill="FFFFFF"/>
        </w:rPr>
        <w:t> </w:t>
      </w:r>
      <w:r w:rsidRPr="00813709">
        <w:rPr>
          <w:color w:val="000000"/>
          <w:shd w:val="clear" w:color="auto" w:fill="FFFFFF"/>
        </w:rPr>
        <w:t>dohodovacím řízení k dohodě do 30. 6. příslušného kalendářního roku nebo shledá-li Ministerstvo zdravotnictví, že tato dohoda není v souladu s</w:t>
      </w:r>
      <w:r>
        <w:rPr>
          <w:color w:val="000000"/>
          <w:shd w:val="clear" w:color="auto" w:fill="FFFFFF"/>
        </w:rPr>
        <w:t> </w:t>
      </w:r>
      <w:r w:rsidRPr="00813709">
        <w:rPr>
          <w:color w:val="000000"/>
          <w:shd w:val="clear" w:color="auto" w:fill="FFFFFF"/>
        </w:rPr>
        <w:t>právními předpisy nebo veřejným zájmem, stanoví hodnotu bodu, výši úhrad hrazených služeb, výši záloh na úhradu hrazených služeb a regulační omezení na následující kalendářní rok Ministerstvo zdravotnictví vyhláškou v termínu do 31. října kalendářního roku. Vyhláška podle věty čtvrté a páté se použije, pokud se poskytovatel a zdravotní pojišťovna za podmínky dodržení zdravotně pojistného plánu zdravotní pojišťovny nedohodnou o způsobu úhrady, výši úhrady</w:t>
      </w:r>
      <w:r>
        <w:rPr>
          <w:color w:val="000000"/>
          <w:shd w:val="clear" w:color="auto" w:fill="FFFFFF"/>
        </w:rPr>
        <w:t xml:space="preserve">, </w:t>
      </w:r>
      <w:r w:rsidRPr="00813709">
        <w:rPr>
          <w:color w:val="000000"/>
          <w:shd w:val="clear" w:color="auto" w:fill="FFFFFF"/>
        </w:rPr>
        <w:t>výši záloh na úhradu hrazených služeb a regulačních omezeních jinak.</w:t>
      </w:r>
      <w:r w:rsidRPr="00813709">
        <w:t>“.</w:t>
      </w:r>
      <w:r>
        <w:t>“.</w:t>
      </w:r>
    </w:p>
    <w:p w:rsidR="008A25AD" w:rsidRPr="00813709" w:rsidRDefault="008A25AD" w:rsidP="008A25AD">
      <w:pPr>
        <w:rPr>
          <w:color w:val="000000" w:themeColor="text1"/>
        </w:rPr>
      </w:pPr>
    </w:p>
    <w:p w:rsidR="008A25AD" w:rsidRPr="00892358" w:rsidRDefault="0016307C" w:rsidP="008A25AD">
      <w:pPr>
        <w:rPr>
          <w:color w:val="000000" w:themeColor="text1"/>
        </w:rPr>
      </w:pPr>
      <w:r>
        <w:rPr>
          <w:b/>
          <w:bCs/>
          <w:color w:val="000000" w:themeColor="text1"/>
        </w:rPr>
        <w:t>F4</w:t>
      </w:r>
      <w:r w:rsidR="008A25AD">
        <w:rPr>
          <w:b/>
          <w:bCs/>
          <w:color w:val="000000" w:themeColor="text1"/>
        </w:rPr>
        <w:t>.</w:t>
      </w:r>
      <w:r w:rsidR="008A25AD" w:rsidRPr="00892358">
        <w:rPr>
          <w:color w:val="000000" w:themeColor="text1"/>
        </w:rPr>
        <w:t xml:space="preserve"> </w:t>
      </w:r>
      <w:r w:rsidR="008A25AD" w:rsidRPr="00892358">
        <w:rPr>
          <w:rFonts w:eastAsiaTheme="minorHAnsi"/>
          <w:lang w:eastAsia="en-US"/>
        </w:rPr>
        <w:t>V části první čl. I. bod</w:t>
      </w:r>
      <w:r w:rsidR="008A25AD" w:rsidRPr="00892358">
        <w:rPr>
          <w:color w:val="000000" w:themeColor="text1"/>
        </w:rPr>
        <w:t xml:space="preserve"> 30 uvést v tomto znění:</w:t>
      </w:r>
    </w:p>
    <w:p w:rsidR="008A25AD" w:rsidRPr="00892358" w:rsidRDefault="008A25AD" w:rsidP="008A25AD">
      <w:r w:rsidRPr="00892358">
        <w:t>„30. § 17b zní:</w:t>
      </w:r>
    </w:p>
    <w:p w:rsidR="008A25AD" w:rsidRPr="00892358" w:rsidRDefault="008A25AD" w:rsidP="008A25AD"/>
    <w:p w:rsidR="008A25AD" w:rsidRDefault="008A25AD" w:rsidP="008A25AD">
      <w:pPr>
        <w:jc w:val="center"/>
      </w:pPr>
      <w:r w:rsidRPr="00892358">
        <w:t>„§ 17b</w:t>
      </w:r>
    </w:p>
    <w:p w:rsidR="008A25AD" w:rsidRDefault="008A25AD" w:rsidP="008A25AD"/>
    <w:p w:rsidR="008A25AD" w:rsidRDefault="008A25AD" w:rsidP="0016307C">
      <w:pPr>
        <w:jc w:val="both"/>
      </w:pPr>
      <w:r>
        <w:t>(1) Zařazení, změnu nebo vyřazení výkonu s bodovou hodnotou ze seznamu zdravotních výkonů navrhují Ministerstvo zdravotnictví, zdravotní pojišťovna nebo příslušná odborná společnost, kterou se rozumí příslušná odborná společnost sdružená v České lékařské společnosti Jana Evangelisty Purkyně, profesní organizace nebo odborná společnost, která sdružuje fyzické osoby s odbornou nebo specializovanou způsobilostí vykonávající zdravotnické povolání.</w:t>
      </w:r>
    </w:p>
    <w:p w:rsidR="008A25AD" w:rsidRDefault="008A25AD" w:rsidP="0016307C">
      <w:pPr>
        <w:jc w:val="both"/>
      </w:pPr>
    </w:p>
    <w:p w:rsidR="008A25AD" w:rsidRDefault="008A25AD" w:rsidP="0016307C">
      <w:pPr>
        <w:jc w:val="both"/>
      </w:pPr>
      <w:r>
        <w:t>(2) Součástí návrhu podle odstavce 1 musí být návrh registračního listu, který obsahuje alespoň název výkonu s bodovou hodnotou, zdůvodnění návrhu, popis výkonu s bodovou hodnotou a jeho provedení, pravidla pro jeho vykazování a podklady pro výpočet jeho bodové hodnoty. Při návrhu na zařazení nového výkonu s bodovou hodnotou je součástí registračního listu rovněž posouzení účinnosti výkonu s bodovou hodnotou a porovnání s prokázaným léčebným přínosem existujících postupů ve stejné nebo podobné indikaci, je-li takové porovnání možné. Vzor návrhu registračního listu, pokyny pro jeho vyplnění a kalkulační vzorec pro výpočet bodové hodnoty výkonu s bodovou hodnotou zveřejní Ministerstvo zdravotnictví na svých internetových stránkách. Na svých internetových stránkách dále Ministerstvo zdravotnictví zveřejní vlastní i podané návrhy, a to nejméně po dobu 30 dnů.</w:t>
      </w:r>
    </w:p>
    <w:p w:rsidR="008A25AD" w:rsidRDefault="008A25AD" w:rsidP="0016307C">
      <w:pPr>
        <w:jc w:val="both"/>
      </w:pPr>
      <w:r>
        <w:t>(3) Pro hodnocení návrhu z odborného hlediska zřizuje ministr zdravotnictví jako svůj poradní orgán pracovní skupinu k seznamu zdravotních výkonů. Pracovní skupina k seznamu zdravotních výkonů vydává k jednotlivým návrhům stanoviska.</w:t>
      </w:r>
    </w:p>
    <w:p w:rsidR="008A25AD" w:rsidRDefault="008A25AD" w:rsidP="0016307C">
      <w:pPr>
        <w:jc w:val="both"/>
      </w:pPr>
    </w:p>
    <w:p w:rsidR="008A25AD" w:rsidRDefault="008A25AD" w:rsidP="0016307C">
      <w:pPr>
        <w:jc w:val="both"/>
      </w:pPr>
      <w:r>
        <w:t>(4) Členy pracovní skupiny k seznamu zdravotních výkonů jmenuje a odvolává ministr zdravotnictví. K jednání pracovní skupiny k seznamu zdravotních výkonů je vždy přizván také zástupce příslušné odborné společnosti, která návrh podala. Činnost pracovní skupiny k seznamu zdravotních výkonů se řídí jednacím řádem, který uveřejní Ministerstvo zdravotnictví ve Věstníku Ministerstva zdravotnictví.</w:t>
      </w:r>
    </w:p>
    <w:p w:rsidR="008A25AD" w:rsidRDefault="008A25AD" w:rsidP="0016307C">
      <w:pPr>
        <w:jc w:val="both"/>
      </w:pPr>
    </w:p>
    <w:p w:rsidR="008A25AD" w:rsidRDefault="008A25AD" w:rsidP="0016307C">
      <w:pPr>
        <w:jc w:val="both"/>
      </w:pPr>
      <w:r>
        <w:t xml:space="preserve">(5) Ministerstvo zdravotnictví průběžně provádí revize výkonů s bodovými hodnotami obsažených v seznamu zdravotních výkonů, aby výkony s bodovými hodnotami odpovídaly vývoji v poskytování zdravotních služeb a vývoji nákladovosti. Shledá-li Ministerstvo zdravotnictví postupem podle věty </w:t>
      </w:r>
      <w:r>
        <w:lastRenderedPageBreak/>
        <w:t>první, že výkon s bodovou hodnotou neodpovídá vývoji v poskytování zdravotních služeb a vývoji nákladovosti, postupuje podle odstavců 1 a 2.</w:t>
      </w:r>
    </w:p>
    <w:p w:rsidR="008A25AD" w:rsidRDefault="008A25AD" w:rsidP="0016307C">
      <w:pPr>
        <w:jc w:val="both"/>
      </w:pPr>
    </w:p>
    <w:p w:rsidR="008A25AD" w:rsidRDefault="008A25AD" w:rsidP="0016307C">
      <w:pPr>
        <w:jc w:val="both"/>
        <w:rPr>
          <w:color w:val="000000" w:themeColor="text1"/>
        </w:rPr>
      </w:pPr>
      <w:r>
        <w:t>(6) Registrační listy výkonů s bodovými hodnotami uvedených v seznamu zdravotních výkonů a data všech provedených revizí jednotlivých výkonů s bodovými hodnotami podle odstavce 5 zveřejňuje Ministerstvo zdravotnictví na svých internetových stránkách.“.“.</w:t>
      </w:r>
    </w:p>
    <w:p w:rsidR="008A25AD" w:rsidRDefault="008A25AD" w:rsidP="008A25AD">
      <w:pPr>
        <w:rPr>
          <w:color w:val="000000" w:themeColor="text1"/>
        </w:rPr>
      </w:pPr>
    </w:p>
    <w:p w:rsidR="008A25AD" w:rsidRDefault="0016307C" w:rsidP="008A25AD">
      <w:pPr>
        <w:rPr>
          <w:color w:val="000000" w:themeColor="text1"/>
        </w:rPr>
      </w:pPr>
      <w:r>
        <w:rPr>
          <w:b/>
          <w:bCs/>
          <w:color w:val="000000" w:themeColor="text1"/>
        </w:rPr>
        <w:t>F5</w:t>
      </w:r>
      <w:r w:rsidR="008A25AD" w:rsidRPr="00892358">
        <w:rPr>
          <w:b/>
          <w:bCs/>
          <w:color w:val="000000" w:themeColor="text1"/>
        </w:rPr>
        <w:t>.</w:t>
      </w:r>
      <w:r w:rsidR="008A25AD">
        <w:rPr>
          <w:b/>
          <w:bCs/>
          <w:color w:val="000000" w:themeColor="text1"/>
        </w:rPr>
        <w:t xml:space="preserve"> </w:t>
      </w:r>
      <w:r w:rsidR="008A25AD" w:rsidRPr="003A1CBB">
        <w:rPr>
          <w:rFonts w:eastAsiaTheme="minorHAnsi"/>
          <w:lang w:eastAsia="en-US"/>
        </w:rPr>
        <w:t>V části první čl. I. bod</w:t>
      </w:r>
      <w:r w:rsidR="008A25AD">
        <w:rPr>
          <w:color w:val="000000" w:themeColor="text1"/>
        </w:rPr>
        <w:t xml:space="preserve"> 38 uvést v tomto znění:</w:t>
      </w:r>
    </w:p>
    <w:p w:rsidR="008A25AD" w:rsidRDefault="008A25AD" w:rsidP="008A25AD">
      <w:pPr>
        <w:rPr>
          <w:color w:val="000000" w:themeColor="text1"/>
        </w:rPr>
      </w:pPr>
      <w:r>
        <w:rPr>
          <w:color w:val="000000" w:themeColor="text1"/>
        </w:rPr>
        <w:t>„</w:t>
      </w:r>
      <w:r w:rsidR="00CC08E4">
        <w:rPr>
          <w:color w:val="000000" w:themeColor="text1"/>
        </w:rPr>
        <w:t xml:space="preserve">38. </w:t>
      </w:r>
      <w:r>
        <w:rPr>
          <w:color w:val="000000" w:themeColor="text1"/>
        </w:rPr>
        <w:t>V § 25 odstavec 1 zní:</w:t>
      </w:r>
    </w:p>
    <w:p w:rsidR="008A25AD" w:rsidRDefault="008A25AD" w:rsidP="008A25AD">
      <w:pPr>
        <w:rPr>
          <w:color w:val="000000" w:themeColor="text1"/>
        </w:rPr>
      </w:pPr>
    </w:p>
    <w:p w:rsidR="008A25AD" w:rsidRPr="00BF0F27" w:rsidRDefault="008A25AD" w:rsidP="008A25AD">
      <w:pPr>
        <w:pStyle w:val="l4"/>
        <w:spacing w:before="0" w:beforeAutospacing="0" w:after="0" w:afterAutospacing="0"/>
        <w:jc w:val="both"/>
        <w:rPr>
          <w:color w:val="000000"/>
        </w:rPr>
      </w:pPr>
      <w:r w:rsidRPr="00CC08E4">
        <w:rPr>
          <w:rStyle w:val="PromnnHTML"/>
          <w:i w:val="0"/>
          <w:color w:val="000000"/>
        </w:rPr>
        <w:t>„(1)</w:t>
      </w:r>
      <w:r>
        <w:rPr>
          <w:color w:val="000000"/>
        </w:rPr>
        <w:t xml:space="preserve"> </w:t>
      </w:r>
      <w:r w:rsidRPr="00BF0F27">
        <w:rPr>
          <w:color w:val="000000"/>
        </w:rPr>
        <w:t xml:space="preserve">Je-li při hospitalizaci pojištěnce ve zdravotnickém zařízení lůžkové péče </w:t>
      </w:r>
      <w:r>
        <w:rPr>
          <w:color w:val="000000"/>
        </w:rPr>
        <w:t xml:space="preserve">po </w:t>
      </w:r>
      <w:r w:rsidRPr="00BF0F27">
        <w:rPr>
          <w:color w:val="000000"/>
        </w:rPr>
        <w:t>cel</w:t>
      </w:r>
      <w:r>
        <w:rPr>
          <w:color w:val="000000"/>
        </w:rPr>
        <w:t xml:space="preserve">ý </w:t>
      </w:r>
      <w:r w:rsidRPr="00BF0F27">
        <w:rPr>
          <w:color w:val="000000"/>
        </w:rPr>
        <w:t>den přítom</w:t>
      </w:r>
      <w:r>
        <w:rPr>
          <w:color w:val="000000"/>
        </w:rPr>
        <w:t>e</w:t>
      </w:r>
      <w:r w:rsidRPr="00BF0F27">
        <w:rPr>
          <w:color w:val="000000"/>
        </w:rPr>
        <w:t>n průvodce</w:t>
      </w:r>
      <w:r>
        <w:rPr>
          <w:color w:val="000000"/>
        </w:rPr>
        <w:t xml:space="preserve">, </w:t>
      </w:r>
      <w:r w:rsidRPr="00BF0F27">
        <w:rPr>
          <w:color w:val="000000"/>
        </w:rPr>
        <w:t>je pobyt průvodce pojištěnce do dovršení šestého roku věku doprovázeného pojištěnce včetně hrazenou službou; pobyt průvodce pojištěnce staršího 6 let je hrazenou službou jen se</w:t>
      </w:r>
      <w:r>
        <w:rPr>
          <w:color w:val="000000"/>
        </w:rPr>
        <w:t> </w:t>
      </w:r>
      <w:r w:rsidRPr="00BF0F27">
        <w:rPr>
          <w:color w:val="000000"/>
        </w:rPr>
        <w:t xml:space="preserve">souhlasem </w:t>
      </w:r>
      <w:r>
        <w:rPr>
          <w:color w:val="000000"/>
        </w:rPr>
        <w:t>zdravotní pojišťovny</w:t>
      </w:r>
      <w:r w:rsidRPr="00BF0F27">
        <w:rPr>
          <w:color w:val="000000"/>
        </w:rPr>
        <w:t>.</w:t>
      </w:r>
      <w:r>
        <w:rPr>
          <w:color w:val="000000"/>
        </w:rPr>
        <w:t>“.“.</w:t>
      </w:r>
    </w:p>
    <w:p w:rsidR="008A25AD" w:rsidRDefault="008A25AD" w:rsidP="008A25AD">
      <w:pPr>
        <w:rPr>
          <w:color w:val="000000" w:themeColor="text1"/>
        </w:rPr>
      </w:pPr>
    </w:p>
    <w:p w:rsidR="008A25AD" w:rsidRDefault="0016307C" w:rsidP="008A25AD">
      <w:pPr>
        <w:rPr>
          <w:rFonts w:eastAsiaTheme="minorHAnsi"/>
          <w:lang w:eastAsia="en-US"/>
        </w:rPr>
      </w:pPr>
      <w:r>
        <w:rPr>
          <w:b/>
          <w:bCs/>
          <w:color w:val="000000" w:themeColor="text1"/>
        </w:rPr>
        <w:t>F6</w:t>
      </w:r>
      <w:r w:rsidR="008A25AD">
        <w:rPr>
          <w:b/>
          <w:bCs/>
          <w:color w:val="000000" w:themeColor="text1"/>
        </w:rPr>
        <w:t>.</w:t>
      </w:r>
      <w:r w:rsidR="008A25AD" w:rsidRPr="00BD2DCD">
        <w:rPr>
          <w:color w:val="000000" w:themeColor="text1"/>
        </w:rPr>
        <w:t xml:space="preserve"> </w:t>
      </w:r>
      <w:r w:rsidR="008A25AD" w:rsidRPr="003A1CBB">
        <w:rPr>
          <w:rFonts w:eastAsiaTheme="minorHAnsi"/>
          <w:lang w:eastAsia="en-US"/>
        </w:rPr>
        <w:t xml:space="preserve">V části první čl. I. </w:t>
      </w:r>
      <w:r w:rsidR="008A25AD">
        <w:rPr>
          <w:rFonts w:eastAsiaTheme="minorHAnsi"/>
          <w:lang w:eastAsia="en-US"/>
        </w:rPr>
        <w:t xml:space="preserve">se </w:t>
      </w:r>
      <w:r w:rsidR="008A25AD" w:rsidRPr="003A1CBB">
        <w:rPr>
          <w:rFonts w:eastAsiaTheme="minorHAnsi"/>
          <w:lang w:eastAsia="en-US"/>
        </w:rPr>
        <w:t>bod</w:t>
      </w:r>
      <w:r w:rsidR="008A25AD" w:rsidRPr="00BD2DCD">
        <w:rPr>
          <w:rFonts w:eastAsiaTheme="minorHAnsi"/>
          <w:lang w:eastAsia="en-US"/>
        </w:rPr>
        <w:t xml:space="preserve"> </w:t>
      </w:r>
      <w:r w:rsidR="008A25AD">
        <w:rPr>
          <w:rFonts w:eastAsiaTheme="minorHAnsi"/>
          <w:lang w:eastAsia="en-US"/>
        </w:rPr>
        <w:t>164</w:t>
      </w:r>
      <w:r w:rsidR="008A25AD" w:rsidRPr="00BD2DCD">
        <w:rPr>
          <w:rFonts w:eastAsiaTheme="minorHAnsi"/>
          <w:lang w:eastAsia="en-US"/>
        </w:rPr>
        <w:t xml:space="preserve"> vypouští.</w:t>
      </w:r>
    </w:p>
    <w:p w:rsidR="008A25AD" w:rsidRPr="001E39F3" w:rsidRDefault="008A25AD" w:rsidP="008A25AD">
      <w:pPr>
        <w:rPr>
          <w:bCs/>
          <w:color w:val="000000" w:themeColor="text1"/>
        </w:rPr>
      </w:pPr>
      <w:r w:rsidRPr="001E39F3">
        <w:rPr>
          <w:rFonts w:eastAsiaTheme="minorHAnsi"/>
          <w:lang w:eastAsia="en-US"/>
        </w:rPr>
        <w:t>Následující body přečíslovat.</w:t>
      </w:r>
    </w:p>
    <w:p w:rsidR="008A25AD" w:rsidRPr="001E39F3" w:rsidRDefault="008A25AD" w:rsidP="008A25AD">
      <w:pPr>
        <w:rPr>
          <w:bCs/>
          <w:color w:val="000000" w:themeColor="text1"/>
        </w:rPr>
      </w:pPr>
    </w:p>
    <w:p w:rsidR="008A25AD" w:rsidRPr="001E39F3" w:rsidRDefault="0016307C" w:rsidP="008A25AD">
      <w:pPr>
        <w:rPr>
          <w:bCs/>
          <w:color w:val="000000" w:themeColor="text1"/>
        </w:rPr>
      </w:pPr>
      <w:r>
        <w:rPr>
          <w:b/>
          <w:color w:val="000000" w:themeColor="text1"/>
        </w:rPr>
        <w:t>F7</w:t>
      </w:r>
      <w:r w:rsidR="008A25AD">
        <w:rPr>
          <w:b/>
          <w:color w:val="000000" w:themeColor="text1"/>
        </w:rPr>
        <w:t>.</w:t>
      </w:r>
      <w:r w:rsidR="008A25AD" w:rsidRPr="001E39F3">
        <w:rPr>
          <w:bCs/>
          <w:color w:val="000000" w:themeColor="text1"/>
        </w:rPr>
        <w:t xml:space="preserve"> </w:t>
      </w:r>
      <w:r w:rsidR="008A25AD" w:rsidRPr="001E39F3">
        <w:rPr>
          <w:rFonts w:eastAsiaTheme="minorHAnsi"/>
          <w:lang w:eastAsia="en-US"/>
        </w:rPr>
        <w:t>V části první čl. I. se z</w:t>
      </w:r>
      <w:r w:rsidR="008A25AD" w:rsidRPr="001E39F3">
        <w:rPr>
          <w:bCs/>
          <w:color w:val="000000" w:themeColor="text1"/>
        </w:rPr>
        <w:t>a bod 185 (původně 18</w:t>
      </w:r>
      <w:r w:rsidR="008A25AD">
        <w:rPr>
          <w:bCs/>
          <w:color w:val="000000" w:themeColor="text1"/>
        </w:rPr>
        <w:t>6</w:t>
      </w:r>
      <w:r w:rsidR="00CC08E4">
        <w:rPr>
          <w:bCs/>
          <w:color w:val="000000" w:themeColor="text1"/>
        </w:rPr>
        <w:t>) vkládá bod 186, který zní:</w:t>
      </w:r>
    </w:p>
    <w:p w:rsidR="008A25AD" w:rsidRPr="001E39F3" w:rsidRDefault="008A25AD" w:rsidP="008A25AD">
      <w:pPr>
        <w:rPr>
          <w:bCs/>
          <w:color w:val="000000" w:themeColor="text1"/>
        </w:rPr>
      </w:pPr>
      <w:r w:rsidRPr="001E39F3">
        <w:rPr>
          <w:bCs/>
          <w:color w:val="000000" w:themeColor="text1"/>
        </w:rPr>
        <w:t>„186. V § 55 odstavec 2 zní:</w:t>
      </w:r>
    </w:p>
    <w:p w:rsidR="008A25AD" w:rsidRPr="001E39F3" w:rsidRDefault="008A25AD" w:rsidP="008A25AD">
      <w:pPr>
        <w:rPr>
          <w:bCs/>
          <w:color w:val="000000" w:themeColor="text1"/>
        </w:rPr>
      </w:pPr>
    </w:p>
    <w:p w:rsidR="008A25AD" w:rsidRPr="001E39F3" w:rsidRDefault="008A25AD" w:rsidP="0016307C">
      <w:pPr>
        <w:jc w:val="both"/>
        <w:rPr>
          <w:bCs/>
          <w:color w:val="000000" w:themeColor="text1"/>
        </w:rPr>
      </w:pPr>
      <w:r w:rsidRPr="00CC08E4">
        <w:rPr>
          <w:bCs/>
          <w:color w:val="000000" w:themeColor="text1"/>
        </w:rPr>
        <w:t>„</w:t>
      </w:r>
      <w:r w:rsidRPr="00CC08E4">
        <w:rPr>
          <w:rStyle w:val="PromnnHTML"/>
          <w:bCs/>
          <w:i w:val="0"/>
          <w:color w:val="000000"/>
          <w:shd w:val="clear" w:color="auto" w:fill="FFFFFF"/>
        </w:rPr>
        <w:t>(2)</w:t>
      </w:r>
      <w:r w:rsidRPr="001E39F3">
        <w:rPr>
          <w:bCs/>
          <w:color w:val="000000"/>
          <w:shd w:val="clear" w:color="auto" w:fill="FFFFFF"/>
        </w:rPr>
        <w:t xml:space="preserve"> Pro účely náhrady nákladů na hrazené služby podle odstavce 1 jsou poskytovatelé povinni oznámit </w:t>
      </w:r>
      <w:r w:rsidRPr="001E39F3">
        <w:rPr>
          <w:color w:val="000000"/>
          <w:shd w:val="clear" w:color="auto" w:fill="FFFFFF"/>
        </w:rPr>
        <w:t>příslušné zdravotní pojišťovně úrazy a jiná poškození zdraví osob, kterým poskytli hrazené služby, pokud mají důvodné podezření, že úraz nebo jiné poškození zdraví byly způsobeny jednáním právnické nebo jiné fyzické osoby. Oznamovací povinnost mají i orgány Policie České republiky, státní zastupitelství a soudy. Oznamovací povinnost podle tohoto odstavce se plní do 1 měsíce ode dne, kdy se ten, kdo skutečnost oznamuje, o ní dozvěděl.</w:t>
      </w:r>
      <w:r w:rsidRPr="001E39F3">
        <w:rPr>
          <w:bCs/>
          <w:color w:val="000000" w:themeColor="text1"/>
        </w:rPr>
        <w:t>“.“.</w:t>
      </w:r>
    </w:p>
    <w:p w:rsidR="008A25AD" w:rsidRPr="001E39F3" w:rsidRDefault="008A25AD" w:rsidP="008A25AD">
      <w:pPr>
        <w:rPr>
          <w:bCs/>
          <w:color w:val="000000" w:themeColor="text1"/>
        </w:rPr>
      </w:pPr>
    </w:p>
    <w:p w:rsidR="008A25AD" w:rsidRDefault="008A25AD" w:rsidP="008A25AD">
      <w:pPr>
        <w:rPr>
          <w:rFonts w:eastAsiaTheme="minorHAnsi"/>
          <w:lang w:eastAsia="en-US"/>
        </w:rPr>
      </w:pPr>
      <w:r w:rsidRPr="001E39F3">
        <w:rPr>
          <w:rFonts w:eastAsiaTheme="minorHAnsi"/>
          <w:lang w:eastAsia="en-US"/>
        </w:rPr>
        <w:t>Následující body přečíslovat.</w:t>
      </w:r>
    </w:p>
    <w:p w:rsidR="0000399B" w:rsidRDefault="0000399B">
      <w:pPr>
        <w:widowControl/>
        <w:suppressAutoHyphens w:val="0"/>
        <w:rPr>
          <w:i/>
        </w:rPr>
      </w:pPr>
    </w:p>
    <w:p w:rsidR="00105154" w:rsidRPr="00105154" w:rsidRDefault="00105154">
      <w:pPr>
        <w:rPr>
          <w:i/>
        </w:rPr>
      </w:pPr>
      <w:r w:rsidRPr="00105154">
        <w:rPr>
          <w:i/>
        </w:rPr>
        <w:t>SD 8219</w:t>
      </w:r>
    </w:p>
    <w:p w:rsidR="0016307C" w:rsidRPr="003A1CBB" w:rsidRDefault="0016307C" w:rsidP="0016307C">
      <w:pPr>
        <w:rPr>
          <w:color w:val="000000" w:themeColor="text1"/>
        </w:rPr>
      </w:pPr>
      <w:r>
        <w:rPr>
          <w:rFonts w:eastAsiaTheme="minorHAnsi"/>
          <w:b/>
          <w:bCs/>
          <w:lang w:eastAsia="en-US"/>
        </w:rPr>
        <w:t>F8</w:t>
      </w:r>
      <w:r w:rsidRPr="00DE39D8">
        <w:rPr>
          <w:rFonts w:eastAsiaTheme="minorHAnsi"/>
          <w:b/>
          <w:bCs/>
          <w:lang w:eastAsia="en-US"/>
        </w:rPr>
        <w:t>.</w:t>
      </w:r>
      <w:r>
        <w:rPr>
          <w:rFonts w:eastAsiaTheme="minorHAnsi"/>
          <w:lang w:eastAsia="en-US"/>
        </w:rPr>
        <w:t xml:space="preserve"> </w:t>
      </w:r>
      <w:r w:rsidRPr="003A1CBB">
        <w:rPr>
          <w:rFonts w:eastAsiaTheme="minorHAnsi"/>
          <w:lang w:eastAsia="en-US"/>
        </w:rPr>
        <w:t>V části první čl. I. bod 14</w:t>
      </w:r>
      <w:r>
        <w:rPr>
          <w:rFonts w:eastAsiaTheme="minorHAnsi"/>
          <w:lang w:eastAsia="en-US"/>
        </w:rPr>
        <w:t xml:space="preserve"> uvést v tomto</w:t>
      </w:r>
      <w:r w:rsidRPr="003A1CBB">
        <w:rPr>
          <w:rFonts w:eastAsiaTheme="minorHAnsi"/>
          <w:lang w:eastAsia="en-US"/>
        </w:rPr>
        <w:t xml:space="preserve"> zn</w:t>
      </w:r>
      <w:r>
        <w:rPr>
          <w:rFonts w:eastAsiaTheme="minorHAnsi"/>
          <w:lang w:eastAsia="en-US"/>
        </w:rPr>
        <w:t>ěn</w:t>
      </w:r>
      <w:r w:rsidRPr="003A1CBB">
        <w:rPr>
          <w:rFonts w:eastAsiaTheme="minorHAnsi"/>
          <w:lang w:eastAsia="en-US"/>
        </w:rPr>
        <w:t>í:</w:t>
      </w:r>
    </w:p>
    <w:p w:rsidR="0016307C" w:rsidRDefault="0016307C" w:rsidP="0016307C">
      <w:pPr>
        <w:autoSpaceDE w:val="0"/>
        <w:autoSpaceDN w:val="0"/>
        <w:adjustRightInd w:val="0"/>
        <w:rPr>
          <w:rFonts w:eastAsiaTheme="minorHAnsi"/>
          <w:lang w:eastAsia="en-US"/>
        </w:rPr>
      </w:pPr>
    </w:p>
    <w:p w:rsidR="0016307C" w:rsidRPr="003A1CBB" w:rsidRDefault="0016307C" w:rsidP="0016307C">
      <w:pPr>
        <w:autoSpaceDE w:val="0"/>
        <w:autoSpaceDN w:val="0"/>
        <w:adjustRightInd w:val="0"/>
        <w:jc w:val="both"/>
        <w:rPr>
          <w:color w:val="000000" w:themeColor="text1"/>
        </w:rPr>
      </w:pPr>
      <w:r>
        <w:rPr>
          <w:rFonts w:eastAsiaTheme="minorHAnsi"/>
          <w:lang w:eastAsia="en-US"/>
        </w:rPr>
        <w:t>„</w:t>
      </w:r>
      <w:r w:rsidR="00CC08E4">
        <w:rPr>
          <w:rFonts w:eastAsiaTheme="minorHAnsi"/>
          <w:lang w:eastAsia="en-US"/>
        </w:rPr>
        <w:t xml:space="preserve">14. </w:t>
      </w:r>
      <w:r w:rsidRPr="003A1CBB">
        <w:rPr>
          <w:rFonts w:eastAsiaTheme="minorHAnsi"/>
          <w:lang w:eastAsia="en-US"/>
        </w:rPr>
        <w:t>V § 15 se na konci textu odstavce 7 doplňuje věta „Jde-li o léčivé přípravky určené k léčbě vzácného onemocnění podle § 39da, účelnou terapeutickou intervencí se rozumí zdravotní služby poskytované k prevenci nebo léčbě vzácného onemocnění za účelem dosažení co nejúčinnější a nejbezpečnější léčby, pokud farmakoterapeutické ovlivnění tohoto onemocnění má celospolečenský význam a finanční dopad do systému zdravotního pojištění (dále jen „dopad do rozpočtu“) je v souladu s veřejným zájmem podle § 17 odst. 2.“</w:t>
      </w:r>
      <w:r>
        <w:rPr>
          <w:rFonts w:eastAsiaTheme="minorHAnsi"/>
          <w:lang w:eastAsia="en-US"/>
        </w:rPr>
        <w:t>.“.</w:t>
      </w:r>
    </w:p>
    <w:p w:rsidR="0016307C" w:rsidRDefault="0016307C" w:rsidP="0016307C">
      <w:pPr>
        <w:rPr>
          <w:color w:val="000000" w:themeColor="text1"/>
        </w:rPr>
      </w:pPr>
    </w:p>
    <w:p w:rsidR="0016307C" w:rsidRDefault="0016307C" w:rsidP="0016307C">
      <w:pPr>
        <w:rPr>
          <w:color w:val="000000" w:themeColor="text1"/>
        </w:rPr>
      </w:pPr>
      <w:r>
        <w:rPr>
          <w:b/>
          <w:bCs/>
          <w:color w:val="000000" w:themeColor="text1"/>
        </w:rPr>
        <w:t>F9</w:t>
      </w:r>
      <w:r w:rsidRPr="0028319C">
        <w:rPr>
          <w:b/>
          <w:bCs/>
          <w:color w:val="000000" w:themeColor="text1"/>
        </w:rPr>
        <w:t>.</w:t>
      </w:r>
      <w:r>
        <w:rPr>
          <w:color w:val="000000" w:themeColor="text1"/>
        </w:rPr>
        <w:t xml:space="preserve"> </w:t>
      </w:r>
      <w:r w:rsidRPr="003A1CBB">
        <w:rPr>
          <w:rFonts w:eastAsiaTheme="minorHAnsi"/>
          <w:lang w:eastAsia="en-US"/>
        </w:rPr>
        <w:t xml:space="preserve">V části první čl. I. bod </w:t>
      </w:r>
      <w:r>
        <w:rPr>
          <w:color w:val="000000" w:themeColor="text1"/>
        </w:rPr>
        <w:t>56 uvést v tomto znění:</w:t>
      </w:r>
    </w:p>
    <w:p w:rsidR="0016307C" w:rsidRPr="00BD2DCD" w:rsidRDefault="0016307C" w:rsidP="0016307C">
      <w:pPr>
        <w:rPr>
          <w:color w:val="000000" w:themeColor="text1"/>
        </w:rPr>
      </w:pPr>
      <w:r w:rsidRPr="003C4E8C">
        <w:rPr>
          <w:rFonts w:eastAsiaTheme="minorHAnsi"/>
          <w:lang w:eastAsia="en-US"/>
        </w:rPr>
        <w:t>„</w:t>
      </w:r>
      <w:r w:rsidR="00CC08E4">
        <w:rPr>
          <w:rFonts w:eastAsiaTheme="minorHAnsi"/>
          <w:lang w:eastAsia="en-US"/>
        </w:rPr>
        <w:t xml:space="preserve">56. </w:t>
      </w:r>
      <w:r w:rsidRPr="003C4E8C">
        <w:rPr>
          <w:rFonts w:eastAsiaTheme="minorHAnsi"/>
          <w:lang w:eastAsia="en-US"/>
        </w:rPr>
        <w:t xml:space="preserve">V § 39a odst. 2 písm. a) se slovo „Německa,“ zrušuje.“.  </w:t>
      </w:r>
    </w:p>
    <w:p w:rsidR="0016307C" w:rsidRDefault="0016307C" w:rsidP="0016307C">
      <w:pPr>
        <w:rPr>
          <w:color w:val="000000" w:themeColor="text1"/>
        </w:rPr>
      </w:pPr>
    </w:p>
    <w:p w:rsidR="0016307C" w:rsidRPr="003C4E8C" w:rsidRDefault="0000399B" w:rsidP="0016307C">
      <w:pPr>
        <w:rPr>
          <w:color w:val="000000" w:themeColor="text1"/>
        </w:rPr>
      </w:pPr>
      <w:r>
        <w:rPr>
          <w:b/>
          <w:bCs/>
          <w:color w:val="000000" w:themeColor="text1"/>
        </w:rPr>
        <w:t>F10</w:t>
      </w:r>
      <w:r w:rsidR="0016307C" w:rsidRPr="0028319C">
        <w:rPr>
          <w:b/>
          <w:bCs/>
          <w:color w:val="000000" w:themeColor="text1"/>
        </w:rPr>
        <w:t>.</w:t>
      </w:r>
      <w:r w:rsidR="0016307C">
        <w:rPr>
          <w:color w:val="000000" w:themeColor="text1"/>
        </w:rPr>
        <w:t xml:space="preserve"> </w:t>
      </w:r>
      <w:r w:rsidR="0016307C" w:rsidRPr="003C4E8C">
        <w:rPr>
          <w:rFonts w:eastAsiaTheme="minorHAnsi"/>
          <w:lang w:eastAsia="en-US"/>
        </w:rPr>
        <w:t>V části první čl. I. bod</w:t>
      </w:r>
      <w:r w:rsidR="0016307C" w:rsidRPr="003C4E8C">
        <w:rPr>
          <w:color w:val="000000" w:themeColor="text1"/>
        </w:rPr>
        <w:t xml:space="preserve"> 73 uvést v tomto znění:</w:t>
      </w:r>
    </w:p>
    <w:p w:rsidR="0016307C" w:rsidRPr="003C4E8C" w:rsidRDefault="0016307C" w:rsidP="0016307C">
      <w:pPr>
        <w:rPr>
          <w:color w:val="000000" w:themeColor="text1"/>
        </w:rPr>
      </w:pPr>
      <w:r w:rsidRPr="003C4E8C">
        <w:rPr>
          <w:color w:val="000000" w:themeColor="text1"/>
        </w:rPr>
        <w:t>„</w:t>
      </w:r>
      <w:r w:rsidR="00CC08E4">
        <w:rPr>
          <w:color w:val="000000" w:themeColor="text1"/>
        </w:rPr>
        <w:t xml:space="preserve">73. </w:t>
      </w:r>
      <w:r w:rsidRPr="003C4E8C">
        <w:rPr>
          <w:color w:val="000000" w:themeColor="text1"/>
        </w:rPr>
        <w:t>§ 39d včetně nadpisu zní:</w:t>
      </w:r>
    </w:p>
    <w:p w:rsidR="0016307C" w:rsidRPr="003C4E8C" w:rsidRDefault="0016307C" w:rsidP="0016307C">
      <w:pPr>
        <w:rPr>
          <w:color w:val="000000" w:themeColor="text1"/>
        </w:rPr>
      </w:pPr>
    </w:p>
    <w:p w:rsidR="0016307C" w:rsidRPr="003C4E8C" w:rsidRDefault="0016307C" w:rsidP="0016307C">
      <w:pPr>
        <w:autoSpaceDE w:val="0"/>
        <w:autoSpaceDN w:val="0"/>
        <w:adjustRightInd w:val="0"/>
        <w:jc w:val="center"/>
        <w:rPr>
          <w:bCs/>
        </w:rPr>
      </w:pPr>
      <w:r w:rsidRPr="003C4E8C">
        <w:rPr>
          <w:bCs/>
        </w:rPr>
        <w:t>„</w:t>
      </w:r>
      <w:bookmarkStart w:id="9" w:name="_Hlk26363661"/>
      <w:r w:rsidRPr="003C4E8C">
        <w:rPr>
          <w:bCs/>
        </w:rPr>
        <w:t>§ 39d</w:t>
      </w:r>
    </w:p>
    <w:p w:rsidR="0016307C" w:rsidRPr="003C4E8C" w:rsidRDefault="0016307C" w:rsidP="0016307C">
      <w:pPr>
        <w:autoSpaceDE w:val="0"/>
        <w:autoSpaceDN w:val="0"/>
        <w:adjustRightInd w:val="0"/>
        <w:jc w:val="center"/>
        <w:rPr>
          <w:b/>
          <w:bCs/>
        </w:rPr>
      </w:pPr>
      <w:r w:rsidRPr="003C4E8C">
        <w:rPr>
          <w:b/>
          <w:bCs/>
        </w:rPr>
        <w:t>Zásady pro úhradu vysoce inovativních léčivých přípravků</w:t>
      </w:r>
    </w:p>
    <w:p w:rsidR="0016307C" w:rsidRPr="003C4E8C" w:rsidRDefault="0016307C" w:rsidP="0016307C">
      <w:pPr>
        <w:autoSpaceDE w:val="0"/>
        <w:autoSpaceDN w:val="0"/>
        <w:adjustRightInd w:val="0"/>
        <w:rPr>
          <w:bCs/>
        </w:rPr>
      </w:pPr>
    </w:p>
    <w:p w:rsidR="0016307C" w:rsidRPr="0000399B" w:rsidRDefault="0016307C" w:rsidP="00CC08E4">
      <w:pPr>
        <w:autoSpaceDE w:val="0"/>
        <w:autoSpaceDN w:val="0"/>
        <w:adjustRightInd w:val="0"/>
        <w:jc w:val="both"/>
      </w:pPr>
      <w:r w:rsidRPr="0000399B">
        <w:rPr>
          <w:bCs/>
        </w:rPr>
        <w:t>(1)</w:t>
      </w:r>
      <w:r w:rsidRPr="0000399B">
        <w:t xml:space="preserve"> Je-li to ve veřejném zájmu podle § 17 odst. 2, Ústav v řízení </w:t>
      </w:r>
      <w:r w:rsidRPr="0000399B">
        <w:rPr>
          <w:rFonts w:ascii="TimesNewRomanPSMT" w:eastAsiaTheme="minorHAnsi" w:hAnsi="TimesNewRomanPSMT" w:cs="TimesNewRomanPSMT"/>
          <w:lang w:eastAsia="en-US"/>
        </w:rPr>
        <w:t>na žádost osoby uvedené v §</w:t>
      </w:r>
      <w:r w:rsidR="00CC08E4">
        <w:rPr>
          <w:rFonts w:ascii="TimesNewRomanPSMT" w:eastAsiaTheme="minorHAnsi" w:hAnsi="TimesNewRomanPSMT" w:cs="TimesNewRomanPSMT"/>
          <w:lang w:eastAsia="en-US"/>
        </w:rPr>
        <w:t xml:space="preserve"> </w:t>
      </w:r>
      <w:r w:rsidRPr="0000399B">
        <w:rPr>
          <w:rFonts w:ascii="TimesNewRomanPSMT" w:eastAsiaTheme="minorHAnsi" w:hAnsi="TimesNewRomanPSMT" w:cs="TimesNewRomanPSMT"/>
          <w:lang w:eastAsia="en-US"/>
        </w:rPr>
        <w:t xml:space="preserve">39f odst. 2 písm. a) nebo b) </w:t>
      </w:r>
      <w:r w:rsidRPr="0000399B">
        <w:t xml:space="preserve">rozhodne o výši a podmínkách dočasné úhrady vysoce inovativního léčivého přípravku. Účastníkem řízení jsou osoby uvedené v § 39f odst. 2. Řízení lze samostatně vést také </w:t>
      </w:r>
      <w:r w:rsidRPr="0000399B">
        <w:lastRenderedPageBreak/>
        <w:t>ohledně vysoce inovativního léčivého přípravku, který je hrazený ze zdravotního pojištění v jiné indikaci a je pro něj současně vedeno řízení o stanovení, změně nebo zrušení maximální ceny nebo výše a podmínek úhrady, nebo hloubková nebo zkrácená revize.</w:t>
      </w:r>
    </w:p>
    <w:p w:rsidR="0016307C" w:rsidRPr="0000399B" w:rsidRDefault="0016307C" w:rsidP="0016307C"/>
    <w:p w:rsidR="0016307C" w:rsidRPr="0000399B" w:rsidRDefault="0016307C" w:rsidP="0000399B">
      <w:pPr>
        <w:jc w:val="both"/>
      </w:pPr>
      <w:r w:rsidRPr="0000399B">
        <w:rPr>
          <w:bCs/>
        </w:rPr>
        <w:t xml:space="preserve">(2) Za vysoce inovativní lze označit léčivý přípravek určený </w:t>
      </w:r>
      <w:r w:rsidRPr="0000399B">
        <w:t>pro léčbu vysoce závažného onemocnění</w:t>
      </w:r>
      <w:r w:rsidRPr="0000399B">
        <w:rPr>
          <w:bCs/>
        </w:rPr>
        <w:t xml:space="preserve">, kterým </w:t>
      </w:r>
      <w:r w:rsidRPr="0000399B">
        <w:t xml:space="preserve">se rozumí onemocnění vyžadující trvalou nebo dlouhodobou hospitalizaci, onemocnění vedoucí k častým opakovaným hospitalizacím po dobu několika let nebo k invaliditě, onemocnění, které má za následek trvalé závažné poškození zdraví, úplnou nebo téměř úplnou ztrátu zraku, sluchu, řeči nebo pohybu, nebo onemocnění, které zkracuje předpokládanou délku života více než o 20 %. Dostupné údaje o takovém vysoce inovativním léčivém přípravku musí dostatečně průkazně odůvodnit jeho přínos pro léčbu vysoce závažného onemocnění, a to tím, že </w:t>
      </w:r>
    </w:p>
    <w:p w:rsidR="0016307C" w:rsidRPr="0000399B" w:rsidRDefault="0016307C" w:rsidP="0016307C">
      <w:pPr>
        <w:ind w:left="357" w:hanging="357"/>
        <w:rPr>
          <w:bCs/>
        </w:rPr>
      </w:pPr>
      <w:r w:rsidRPr="0000399B">
        <w:rPr>
          <w:bCs/>
        </w:rPr>
        <w:t>a)</w:t>
      </w:r>
      <w:r w:rsidRPr="0000399B">
        <w:rPr>
          <w:bCs/>
        </w:rPr>
        <w:tab/>
        <w:t xml:space="preserve">primární klinicky významný cíl v klinické studii prokázal, že v hodnoceném parametru, který má dopad na kvalitu života, došlo alespoň k </w:t>
      </w:r>
      <w:proofErr w:type="gramStart"/>
      <w:r w:rsidRPr="0000399B">
        <w:rPr>
          <w:bCs/>
        </w:rPr>
        <w:t>30%</w:t>
      </w:r>
      <w:proofErr w:type="gramEnd"/>
      <w:r w:rsidRPr="0000399B">
        <w:rPr>
          <w:bCs/>
        </w:rPr>
        <w:t xml:space="preserve"> zlepšení oproti hrazené léčbě, nebo</w:t>
      </w:r>
    </w:p>
    <w:p w:rsidR="0016307C" w:rsidRPr="0000399B" w:rsidRDefault="0016307C" w:rsidP="0016307C">
      <w:pPr>
        <w:ind w:left="357" w:hanging="357"/>
        <w:rPr>
          <w:bCs/>
        </w:rPr>
      </w:pPr>
      <w:r w:rsidRPr="0000399B">
        <w:rPr>
          <w:bCs/>
        </w:rPr>
        <w:t>b)</w:t>
      </w:r>
      <w:r w:rsidRPr="0000399B">
        <w:rPr>
          <w:bCs/>
        </w:rPr>
        <w:tab/>
        <w:t>se prokáže prodloužení střední doby celkového přežití alespoň o 30 % oproti hrazené léčbě, nejméně však o 3 měsíce.</w:t>
      </w:r>
    </w:p>
    <w:p w:rsidR="0016307C" w:rsidRPr="0000399B" w:rsidRDefault="0016307C" w:rsidP="0016307C">
      <w:pPr>
        <w:rPr>
          <w:bCs/>
        </w:rPr>
      </w:pPr>
    </w:p>
    <w:p w:rsidR="0016307C" w:rsidRPr="0000399B" w:rsidRDefault="0016307C" w:rsidP="0000399B">
      <w:pPr>
        <w:jc w:val="both"/>
      </w:pPr>
      <w:r w:rsidRPr="0000399B">
        <w:rPr>
          <w:bCs/>
        </w:rPr>
        <w:t>(3)</w:t>
      </w:r>
      <w:r w:rsidRPr="0000399B">
        <w:t xml:space="preserve"> Výši a podmínky dočasné úhrady stanoví Ústav na dobu 3 let a lze ji znovu stanovit, nejvýše však na další 2 roky. Dočasnou úhradu Ústav stanoví podle § 39c odst. 2; ustanovení § 39c odst. 7 a 8 se nepoužijí. Pro stanovení dočasné úhrady se nevyžaduje splnění podmínky nákladové efektivity jako jedné z podmínek účelné terapeutické intervence podle § 15 odst. 7. Při stanovení druhé dočasné úhrady Ústav posuzuje, zda léčivý přípravek nadále splňuje podmínky podle odstavce 2 a zda v době platnosti rozhodnutí o stanovení první dočasné úhrady byly splněny závazky podle odstavců 6 a 7. Žádost o stanovení druhé dočasné úhrady je nutno podat nejpozději 6 měsíců před uplynutím doby platnosti rozhodnutí o stanovení první dočasné úhrady. Spolu se stanovením výše a podmínek druhé dočasné úhrady Ústav u posuzovaného přípravku rozhodne o změně maximální ceny. Mezi podmínkami úhrady vysoce inovativního léčivého přípravku je vždy jeho použití na specializovaném pracovišti. </w:t>
      </w:r>
    </w:p>
    <w:p w:rsidR="0016307C" w:rsidRPr="003C4E8C" w:rsidRDefault="0016307C" w:rsidP="0016307C">
      <w:pPr>
        <w:rPr>
          <w:u w:val="single"/>
        </w:rPr>
      </w:pPr>
    </w:p>
    <w:p w:rsidR="0016307C" w:rsidRPr="0000399B" w:rsidRDefault="0016307C" w:rsidP="0000399B">
      <w:pPr>
        <w:jc w:val="both"/>
      </w:pPr>
      <w:r w:rsidRPr="003C4E8C">
        <w:t xml:space="preserve">(4) </w:t>
      </w:r>
      <w:r w:rsidRPr="0000399B">
        <w:t>Pokud Ústav v rozhodnutí o stanovení první nebo druhé dočasné úhrady uvede, jaké údaje o účinnosti léčivého přípravku, účelnosti terapeutické intervence nebo výsledcích léčby při použití v klinické praxi nejsou dostatečně známé či prokázané, avšak jsou nezbytné pro stanovení trvalé úhrady podle § 39h, je specializované pracoviště, na kterém se v souladu se smlouvou podle § 15 odst. 11 používá vysoce inovativní léčivý přípravek, povinno na žádost a za úhradu prokazatelně vynaložených nákladů zajistit poskytnutí těchto údajů zdravotní pojišťovně a v anonymizované podobě držiteli rozhodnutí o registraci tohoto léčivého přípravku; úhradu prokazatelně vynaložených nákladů provádí zdravotní pojišťovna způsobem a ve výši dohodnuté s příslušným poskytovatelem podle § 17 odst. 1 nebo stanovené ve vyhlášce vydané podle § 17 odst. 5. Specializované pracoviště je dále povinno na žádost a za úhradu prokazatelně vynaložených nákladů předávat tyto údaje v anonymizované podobě také odborným institucím za účelem jejich zpracování v rámci vědecké a výzkumné činnosti a vytváření doporučených postupů léčby. S údaji podle věty první poskytuje specializované pracoviště také údaje o léčbě související s používáním vysoce inovativního léčivého přípravku a výsledcích této léčby; základní strukturu těchto údajů stanoví Ministerstvo zdravotnictví prováděcím právním předpisem. Postup podle věty první není klinickým hodnocením ani neintervenční poregistrační studií léčivého přípravku podle zákona o léčivech.</w:t>
      </w:r>
    </w:p>
    <w:p w:rsidR="0016307C" w:rsidRPr="0000399B" w:rsidRDefault="0016307C" w:rsidP="0000399B">
      <w:pPr>
        <w:jc w:val="both"/>
      </w:pPr>
    </w:p>
    <w:p w:rsidR="0016307C" w:rsidRPr="0000399B" w:rsidRDefault="0016307C" w:rsidP="0000399B">
      <w:pPr>
        <w:jc w:val="both"/>
      </w:pPr>
      <w:r w:rsidRPr="0000399B">
        <w:rPr>
          <w:bCs/>
        </w:rPr>
        <w:t>(5)</w:t>
      </w:r>
      <w:r w:rsidRPr="0000399B">
        <w:t xml:space="preserve"> Žádost o stanovení dočasné úhrady musí vedle náležitostí stanovených správním řádem splňovat náležitosti podle § 39f odst. 1 a 5 a § 39f odst. 6. </w:t>
      </w:r>
    </w:p>
    <w:p w:rsidR="0016307C" w:rsidRPr="0000399B" w:rsidRDefault="0016307C" w:rsidP="0000399B">
      <w:pPr>
        <w:jc w:val="both"/>
      </w:pPr>
      <w:bookmarkStart w:id="10" w:name="_Hlk23253614"/>
    </w:p>
    <w:p w:rsidR="0016307C" w:rsidRPr="003C4E8C" w:rsidRDefault="0016307C" w:rsidP="0000399B">
      <w:pPr>
        <w:jc w:val="both"/>
      </w:pPr>
      <w:r w:rsidRPr="0000399B">
        <w:t xml:space="preserve">(6) Náklady z prostředků zdravotního pojištění vynaložené na úhradu vysoce inovativního léčivého přípravku poskytovaného pojištěncům po dobu platnosti </w:t>
      </w:r>
      <w:bookmarkStart w:id="11" w:name="_Hlk48640137"/>
      <w:r w:rsidRPr="0000399B">
        <w:t>rozhodnutí o stanovení</w:t>
      </w:r>
      <w:r w:rsidRPr="0000399B">
        <w:rPr>
          <w:color w:val="FF0000"/>
        </w:rPr>
        <w:t xml:space="preserve"> </w:t>
      </w:r>
      <w:bookmarkEnd w:id="11"/>
      <w:r w:rsidRPr="0000399B">
        <w:t xml:space="preserve">dočasné úhrady nesmí přesáhnout výši uvedenou v analýze dopadu do rozpočtu, která byla podkladem pro rozhodnutí Ústavu. V opačném případě je držitel rozhodnutí o registraci povinen zajistit úhradu částky, o kterou </w:t>
      </w:r>
      <w:r w:rsidRPr="0000399B">
        <w:lastRenderedPageBreak/>
        <w:t xml:space="preserve">náklady přesáhly částku podle analýzy dopadu do rozpočtu. Za tímto účelem uzavírá každá zdravotní pojišťovna smlouvu s držitelem rozhodnutí o registraci, která obsahuje ujednání o způsobu kompenzace nákladů, které by zdravotním pojišťovnám vznikly v případě, že náklady vynaložené na úhradu vysoce inovativního léčivého přípravku během doby platnosti rozhodnutí o stanovení dočasné úhrady převýší předpokládanou výši. </w:t>
      </w:r>
      <w:r w:rsidRPr="0000399B">
        <w:rPr>
          <w:rFonts w:ascii="TimesNewRomanPSMT" w:eastAsiaTheme="minorHAnsi" w:hAnsi="TimesNewRomanPSMT" w:cs="TimesNewRomanPSMT"/>
          <w:lang w:eastAsia="en-US"/>
        </w:rPr>
        <w:t>Držitel rozhodnutí o registraci je povinen uzavřít smlouvu podle věty třetí s každou zdravotní pojišťovnou, která ho o uzavření smlouvy požádala, a to do 50 dnů ode dne takové žádosti. Smlouva podle věty třetí obsahuje pouze vzájemná práva a povinnosti smluvních stran, které přímo souvisejí s výpočtem a způsobem</w:t>
      </w:r>
      <w:r w:rsidRPr="003C4E8C">
        <w:rPr>
          <w:rFonts w:ascii="TimesNewRomanPSMT" w:eastAsiaTheme="minorHAnsi" w:hAnsi="TimesNewRomanPSMT" w:cs="TimesNewRomanPSMT"/>
          <w:u w:val="single"/>
          <w:lang w:eastAsia="en-US"/>
        </w:rPr>
        <w:t xml:space="preserve"> případné kompenzace.</w:t>
      </w:r>
    </w:p>
    <w:p w:rsidR="0016307C" w:rsidRPr="003C4E8C" w:rsidRDefault="0016307C" w:rsidP="0016307C"/>
    <w:p w:rsidR="0016307C" w:rsidRPr="003C4E8C" w:rsidRDefault="0016307C" w:rsidP="0000399B">
      <w:pPr>
        <w:jc w:val="both"/>
      </w:pPr>
      <w:r w:rsidRPr="003C4E8C">
        <w:t xml:space="preserve">(7) V případě, že po uplynutí platnosti </w:t>
      </w:r>
      <w:bookmarkStart w:id="12" w:name="_Hlk48640315"/>
      <w:r w:rsidRPr="003C4E8C">
        <w:t xml:space="preserve">rozhodnutí o stanovení </w:t>
      </w:r>
      <w:bookmarkEnd w:id="12"/>
      <w:r w:rsidRPr="003C4E8C">
        <w:t xml:space="preserve">dočasné úhrady nebude vysoce inovativní léčivý přípravek hrazený z prostředků zdravotního pojištění podle rozhodnutí Ústavu vydaného podle § 39h, má pojištěnec, kterému byl vysoce inovativní léčivý přípravek poskytnut v době platnosti rozhodnutí o stanovení dočasné úhrady, právo být tímto léčivým přípravkem doléčen na náklady držitele rozhodnutí o registraci, a to v rozsahu předpokládaném souhrnem údajů o přípravku a indikačním a preskripčním omezením platným po dobu </w:t>
      </w:r>
      <w:bookmarkStart w:id="13" w:name="_Hlk48640626"/>
      <w:r w:rsidRPr="003C4E8C">
        <w:t xml:space="preserve">platnosti rozhodnutí o stanovení </w:t>
      </w:r>
      <w:bookmarkEnd w:id="13"/>
      <w:r w:rsidRPr="003C4E8C">
        <w:t xml:space="preserve">dočasné úhrady. Toto právo má i pojištěnec, kterému byl vysoce inovativní léčivý přípravek poskytnut v době platnosti </w:t>
      </w:r>
      <w:bookmarkStart w:id="14" w:name="_Hlk48640734"/>
      <w:r w:rsidRPr="003C4E8C">
        <w:t xml:space="preserve">rozhodnutí o stanovení </w:t>
      </w:r>
      <w:bookmarkEnd w:id="14"/>
      <w:r w:rsidRPr="003C4E8C">
        <w:t xml:space="preserve">dočasné úhrady, avšak rozhodnutím Ústavu podle § 39h po uplynutí </w:t>
      </w:r>
      <w:bookmarkStart w:id="15" w:name="_Hlk48640749"/>
      <w:r w:rsidRPr="003C4E8C">
        <w:t xml:space="preserve">platnosti rozhodnutí o stanovení </w:t>
      </w:r>
      <w:bookmarkEnd w:id="15"/>
      <w:r w:rsidRPr="003C4E8C">
        <w:t>dočasné úhrady bylo tomuto léčivému přípravku změněno indikační omezení tak, že pojištěnec by již neměl nárok na úhradu tohoto léčivého přípravku z prostředků zdravotního pojištění. Držitel rozhodnutí o registraci vysoce inovativního léčivého přípravku je povinen zajistit úhradu nákladů na léčivý přípravek po uplynutí nebo zrušení platnosti rozhodnutí o stanovení dočasné úhrady, a to</w:t>
      </w:r>
      <w:r>
        <w:t xml:space="preserve"> dle své volby buď:</w:t>
      </w:r>
    </w:p>
    <w:p w:rsidR="0016307C" w:rsidRPr="0000399B" w:rsidRDefault="0016307C" w:rsidP="0000399B">
      <w:pPr>
        <w:ind w:left="357" w:hanging="357"/>
        <w:jc w:val="both"/>
      </w:pPr>
      <w:r w:rsidRPr="003C4E8C">
        <w:t>a)</w:t>
      </w:r>
      <w:r w:rsidRPr="003C4E8C">
        <w:tab/>
        <w:t xml:space="preserve">poskytováním léčivého přípravku </w:t>
      </w:r>
      <w:r w:rsidRPr="0000399B">
        <w:t>zdarma pro konkrétního pojištěnce či poskytovatele, který konkrétnímu pojištěnci podával vysoce inovativní léčivý přípravek</w:t>
      </w:r>
      <w:bookmarkStart w:id="16" w:name="_Hlk48640781"/>
      <w:r w:rsidRPr="0000399B">
        <w:t>, a to do převedení pojištěnce na srovnatelně účinnou a bezpečnou léčbu hrazenou ze zdravotního pojištění a vhodnou pro takového pojištěnce, nejdéle však po dobu 24 měsíců</w:t>
      </w:r>
      <w:bookmarkEnd w:id="16"/>
      <w:r w:rsidRPr="0000399B">
        <w:t>, nebo</w:t>
      </w:r>
    </w:p>
    <w:p w:rsidR="0016307C" w:rsidRPr="0000399B" w:rsidRDefault="0016307C" w:rsidP="0000399B">
      <w:pPr>
        <w:ind w:left="357" w:hanging="357"/>
        <w:jc w:val="both"/>
      </w:pPr>
      <w:r w:rsidRPr="0000399B">
        <w:t>b)</w:t>
      </w:r>
      <w:r w:rsidRPr="0000399B">
        <w:tab/>
        <w:t xml:space="preserve">kompenzováním nákladů na léčivý přípravek vzniklých zdravotní pojišťovně, která by pokračovala v úhradě léčivého přípravku poskytovateli i po uplynutí </w:t>
      </w:r>
      <w:bookmarkStart w:id="17" w:name="_Hlk48641107"/>
      <w:r w:rsidRPr="0000399B">
        <w:t xml:space="preserve">platnosti rozhodnutí o stanovení </w:t>
      </w:r>
      <w:bookmarkEnd w:id="17"/>
      <w:r w:rsidRPr="0000399B">
        <w:t xml:space="preserve">dočasné úhrady </w:t>
      </w:r>
      <w:bookmarkStart w:id="18" w:name="_Hlk48641121"/>
      <w:r w:rsidRPr="0000399B">
        <w:t>po dobu nejdéle 24 měsíců, nebude-li sjednáno jinak</w:t>
      </w:r>
      <w:bookmarkEnd w:id="18"/>
      <w:r w:rsidRPr="0000399B">
        <w:t>.</w:t>
      </w:r>
    </w:p>
    <w:p w:rsidR="0016307C" w:rsidRPr="0000399B" w:rsidRDefault="0016307C" w:rsidP="0000399B">
      <w:pPr>
        <w:jc w:val="both"/>
      </w:pPr>
    </w:p>
    <w:bookmarkEnd w:id="10"/>
    <w:p w:rsidR="0016307C" w:rsidRPr="0000399B" w:rsidRDefault="0016307C" w:rsidP="0000399B">
      <w:pPr>
        <w:jc w:val="both"/>
      </w:pPr>
      <w:r w:rsidRPr="0000399B">
        <w:rPr>
          <w:bCs/>
        </w:rPr>
        <w:t>(8)</w:t>
      </w:r>
      <w:r w:rsidRPr="0000399B">
        <w:t xml:space="preserve"> V řízení o stanovení výše a podmínek úhrady podle § 39g po uplynutí </w:t>
      </w:r>
      <w:bookmarkStart w:id="19" w:name="_Hlk48641235"/>
      <w:r w:rsidRPr="0000399B">
        <w:t>platnosti rozhodnutí o stanovení</w:t>
      </w:r>
      <w:bookmarkEnd w:id="19"/>
      <w:r w:rsidRPr="0000399B">
        <w:t xml:space="preserve"> dočasné úhrady se § 39c odst. 8 nepoužije a Ústav stanoví úhradu podle § 39c odst. 2.</w:t>
      </w:r>
    </w:p>
    <w:p w:rsidR="0016307C" w:rsidRPr="0000399B" w:rsidRDefault="0016307C" w:rsidP="0000399B">
      <w:pPr>
        <w:jc w:val="both"/>
      </w:pPr>
    </w:p>
    <w:p w:rsidR="0016307C" w:rsidRPr="0000399B" w:rsidRDefault="0016307C" w:rsidP="0000399B">
      <w:pPr>
        <w:jc w:val="both"/>
      </w:pPr>
      <w:r w:rsidRPr="0000399B">
        <w:t xml:space="preserve">(9) Pokud se vede řízení </w:t>
      </w:r>
      <w:bookmarkStart w:id="20" w:name="_Hlk48641250"/>
      <w:r w:rsidRPr="0000399B">
        <w:t xml:space="preserve">o stanovení </w:t>
      </w:r>
      <w:bookmarkEnd w:id="20"/>
      <w:r w:rsidRPr="0000399B">
        <w:t>dočasné úhrady u léčivého přípravku, který je již v jiné terapeutické indikaci hrazen z prostředků zdravotního pojištění na základě rozhodnutí Ústavu podle § 39h, pak Ústav stanoví výši dočasné úhrady nejvýše do výše úhrady stanovené rozhodnutím Ústavu podle § 39h. To neplatí, je-li takový léčivý přípravek rozhodnutím Ústavu podle § 39h zařazen do referenční skupiny nebo jiné skupiny v zásadě terapeuticky zaměnitelných léčivých přípravků, ve které jsou již zařazeny jiné léčivé přípravky. Pokud má dočasnou úhradu stanovenou rovněž jiný vysoce inovativní léčivý přípravek s</w:t>
      </w:r>
      <w:r w:rsidRPr="0000399B" w:rsidDel="0088444F">
        <w:t xml:space="preserve"> </w:t>
      </w:r>
      <w:r w:rsidRPr="0000399B">
        <w:t xml:space="preserve">obdobným klinickým využitím a obdobnou nebo blízkou účinností, stanoví Ústav výši dočasné úhrady posuzovaného léčivého přípravku nejvýše do výše dočasné úhrady vysoce inovativního léčivého přípravku s obdobným klinickým využitím a obdobnou nebo blízkou účinností a bezpečností, a to </w:t>
      </w:r>
      <w:r w:rsidRPr="0000399B">
        <w:rPr>
          <w:bCs/>
        </w:rPr>
        <w:t>při zohlednění rozdílů v dávkování a velikosti balení.</w:t>
      </w:r>
    </w:p>
    <w:p w:rsidR="0016307C" w:rsidRPr="0000399B" w:rsidRDefault="0016307C" w:rsidP="0000399B">
      <w:pPr>
        <w:jc w:val="both"/>
      </w:pPr>
    </w:p>
    <w:p w:rsidR="0016307C" w:rsidRPr="0000399B" w:rsidRDefault="0016307C" w:rsidP="0000399B">
      <w:pPr>
        <w:jc w:val="both"/>
      </w:pPr>
      <w:r w:rsidRPr="0000399B">
        <w:t xml:space="preserve">(10) Pokud po dobu platnosti </w:t>
      </w:r>
      <w:bookmarkStart w:id="21" w:name="_Hlk48641277"/>
      <w:r w:rsidRPr="0000399B">
        <w:t xml:space="preserve">rozhodnutí o stanovení </w:t>
      </w:r>
      <w:bookmarkEnd w:id="21"/>
      <w:r w:rsidRPr="0000399B">
        <w:t xml:space="preserve">dočasné úhrady vysoce inovativního léčivého přípravku Ústav rozhodne o stanovení úhrady v řízení podle § 39g jiného léčivého přípravku, který má obdobné klinické využití, Ústav neprodleně zahájí správní řízení z moci úřední, jehož účelem je vyhodnocení, zda vysoce inovativní léčivý přípravek se stanovenou dočasnou úhradou splňuje podmínky podle odstavce 2. To neplatí, pokud by jinak platnost </w:t>
      </w:r>
      <w:bookmarkStart w:id="22" w:name="_Hlk48641291"/>
      <w:r w:rsidRPr="0000399B">
        <w:t xml:space="preserve">rozhodnutí o stanovení </w:t>
      </w:r>
      <w:bookmarkEnd w:id="22"/>
      <w:r w:rsidRPr="0000399B">
        <w:t xml:space="preserve">dočasné úhrady vysoce inovativního léčivého přípravku uplynula za méně než 12 měsíců. </w:t>
      </w:r>
    </w:p>
    <w:p w:rsidR="0016307C" w:rsidRPr="0000399B" w:rsidRDefault="0016307C" w:rsidP="0000399B">
      <w:pPr>
        <w:jc w:val="both"/>
      </w:pPr>
    </w:p>
    <w:p w:rsidR="005B4F72" w:rsidRDefault="005B4F72">
      <w:pPr>
        <w:widowControl/>
        <w:suppressAutoHyphens w:val="0"/>
      </w:pPr>
      <w:r>
        <w:br w:type="page"/>
      </w:r>
    </w:p>
    <w:p w:rsidR="0016307C" w:rsidRPr="0000399B" w:rsidRDefault="0016307C" w:rsidP="0000399B">
      <w:pPr>
        <w:jc w:val="both"/>
        <w:rPr>
          <w:bCs/>
        </w:rPr>
      </w:pPr>
      <w:r w:rsidRPr="0000399B">
        <w:lastRenderedPageBreak/>
        <w:t xml:space="preserve">(11) V případě, že se v řízení podle odstavce 10 prokáže, že vysoce inovativní léčivý přípravek splňuje podmínky podle odstavce 2, Ústav ponechá </w:t>
      </w:r>
      <w:bookmarkStart w:id="23" w:name="_Hlk48641389"/>
      <w:r w:rsidRPr="0000399B">
        <w:t>rozhodnutí o stanovení dočasné úhrady</w:t>
      </w:r>
      <w:bookmarkEnd w:id="23"/>
      <w:r w:rsidRPr="0000399B">
        <w:t xml:space="preserve"> v platnosti. Pokud však léčivý přípravek nesplňuje podmínky podle odstavce 2, Ústav rozhodne o zrušení dočasné úhrady; v takovém případě se podle odstavce 7 nepostupuje. Ustanovení § 39h odst. 3 se nepoužije a rozhodnutí </w:t>
      </w:r>
      <w:bookmarkStart w:id="24" w:name="_Hlk48641434"/>
      <w:r w:rsidRPr="0000399B">
        <w:t xml:space="preserve">podle věty druhé </w:t>
      </w:r>
      <w:bookmarkEnd w:id="24"/>
      <w:r w:rsidRPr="0000399B">
        <w:t xml:space="preserve">je vykonatelné vydáním nejbližšího seznamu podle § 39n odst. 1 po uplynutí 6 kalendářních měsíců po nabytí právní moci </w:t>
      </w:r>
      <w:bookmarkStart w:id="25" w:name="_Hlk48641446"/>
      <w:r w:rsidRPr="0000399B">
        <w:t>rozhodnutí podle věty druhé</w:t>
      </w:r>
      <w:bookmarkEnd w:id="25"/>
      <w:r w:rsidRPr="0000399B">
        <w:t xml:space="preserve">. Odvolání proti rozhodnutí </w:t>
      </w:r>
      <w:bookmarkStart w:id="26" w:name="_Hlk48641459"/>
      <w:r w:rsidRPr="0000399B">
        <w:t xml:space="preserve">podle věty druhé </w:t>
      </w:r>
      <w:bookmarkEnd w:id="26"/>
      <w:r w:rsidRPr="0000399B">
        <w:t>nemá odkladný účinek. Je-li rozhodnutí podle věty druhé napadeno odvoláním, je předběžně vykonatelné podle věty třetí obdobně.</w:t>
      </w:r>
      <w:bookmarkEnd w:id="9"/>
      <w:r w:rsidRPr="0000399B">
        <w:rPr>
          <w:bCs/>
        </w:rPr>
        <w:t>“.</w:t>
      </w:r>
    </w:p>
    <w:p w:rsidR="0016307C" w:rsidRPr="00C23AEE" w:rsidRDefault="0016307C" w:rsidP="0016307C">
      <w:pPr>
        <w:rPr>
          <w:bCs/>
        </w:rPr>
      </w:pPr>
    </w:p>
    <w:p w:rsidR="0016307C" w:rsidRDefault="0000399B" w:rsidP="0016307C">
      <w:pPr>
        <w:rPr>
          <w:color w:val="000000" w:themeColor="text1"/>
        </w:rPr>
      </w:pPr>
      <w:r>
        <w:rPr>
          <w:b/>
          <w:bCs/>
          <w:color w:val="000000" w:themeColor="text1"/>
        </w:rPr>
        <w:t>F11</w:t>
      </w:r>
      <w:r w:rsidR="0016307C" w:rsidRPr="0028319C">
        <w:rPr>
          <w:b/>
          <w:bCs/>
          <w:color w:val="000000" w:themeColor="text1"/>
        </w:rPr>
        <w:t>.</w:t>
      </w:r>
      <w:r w:rsidR="0016307C" w:rsidRPr="003A1CBB">
        <w:rPr>
          <w:rFonts w:eastAsiaTheme="minorHAnsi"/>
          <w:lang w:eastAsia="en-US"/>
        </w:rPr>
        <w:t>V části první čl. I. bod</w:t>
      </w:r>
      <w:r w:rsidR="0016307C">
        <w:rPr>
          <w:color w:val="000000" w:themeColor="text1"/>
        </w:rPr>
        <w:t xml:space="preserve"> 96 uvést v tomto znění:</w:t>
      </w:r>
    </w:p>
    <w:p w:rsidR="0016307C" w:rsidRDefault="0016307C" w:rsidP="0016307C">
      <w:pPr>
        <w:rPr>
          <w:color w:val="000000" w:themeColor="text1"/>
        </w:rPr>
      </w:pPr>
      <w:r>
        <w:t>„96. V § 39f odstavec 12 zní:</w:t>
      </w:r>
    </w:p>
    <w:p w:rsidR="0016307C" w:rsidRPr="00BD2DCD" w:rsidRDefault="0016307C" w:rsidP="0016307C">
      <w:pPr>
        <w:rPr>
          <w:color w:val="000000" w:themeColor="text1"/>
        </w:rPr>
      </w:pPr>
    </w:p>
    <w:p w:rsidR="0016307C" w:rsidRPr="00BD2DCD" w:rsidRDefault="0016307C" w:rsidP="0000399B">
      <w:pPr>
        <w:autoSpaceDE w:val="0"/>
        <w:autoSpaceDN w:val="0"/>
        <w:adjustRightInd w:val="0"/>
        <w:jc w:val="both"/>
        <w:rPr>
          <w:color w:val="000000" w:themeColor="text1"/>
        </w:rPr>
      </w:pPr>
      <w:r w:rsidRPr="00BD2DCD">
        <w:rPr>
          <w:rFonts w:eastAsiaTheme="minorHAnsi"/>
          <w:lang w:eastAsia="en-US"/>
        </w:rPr>
        <w:t>„(12) Za předmět obchodního tajemství lze označit vybrané části smluvních ujednání uzavřených mezi osobami podle odstavce 2, které upravují limitaci dopadu úhrady na finanční prostředky zdravotního pojištění nebo které mohou mít vliv na nákladovou efektivitu či dopad do rozpočtu, včetně údajů uvedených v odstavci 6 písm. f).“.</w:t>
      </w:r>
      <w:r>
        <w:rPr>
          <w:rFonts w:eastAsiaTheme="minorHAnsi"/>
          <w:lang w:eastAsia="en-US"/>
        </w:rPr>
        <w:t>“.</w:t>
      </w:r>
    </w:p>
    <w:p w:rsidR="0016307C" w:rsidRDefault="0016307C" w:rsidP="0016307C">
      <w:pPr>
        <w:rPr>
          <w:color w:val="000000" w:themeColor="text1"/>
        </w:rPr>
      </w:pPr>
    </w:p>
    <w:p w:rsidR="0016307C" w:rsidRPr="003A1CBB" w:rsidRDefault="0000399B" w:rsidP="0016307C">
      <w:pPr>
        <w:rPr>
          <w:color w:val="000000" w:themeColor="text1"/>
        </w:rPr>
      </w:pPr>
      <w:r>
        <w:rPr>
          <w:rFonts w:eastAsiaTheme="minorHAnsi"/>
          <w:b/>
          <w:bCs/>
          <w:lang w:eastAsia="en-US"/>
        </w:rPr>
        <w:t>F12</w:t>
      </w:r>
      <w:r w:rsidR="0016307C">
        <w:rPr>
          <w:rFonts w:eastAsiaTheme="minorHAnsi"/>
          <w:b/>
          <w:bCs/>
          <w:lang w:eastAsia="en-US"/>
        </w:rPr>
        <w:t>.</w:t>
      </w:r>
      <w:r w:rsidR="0016307C">
        <w:rPr>
          <w:rFonts w:eastAsiaTheme="minorHAnsi"/>
          <w:lang w:eastAsia="en-US"/>
        </w:rPr>
        <w:t xml:space="preserve"> </w:t>
      </w:r>
      <w:r w:rsidR="0016307C" w:rsidRPr="003A1CBB">
        <w:rPr>
          <w:rFonts w:eastAsiaTheme="minorHAnsi"/>
          <w:lang w:eastAsia="en-US"/>
        </w:rPr>
        <w:t>V části první čl. I. bod</w:t>
      </w:r>
      <w:r w:rsidR="0016307C">
        <w:rPr>
          <w:rFonts w:eastAsiaTheme="minorHAnsi"/>
          <w:lang w:eastAsia="en-US"/>
        </w:rPr>
        <w:t xml:space="preserve"> </w:t>
      </w:r>
      <w:r w:rsidR="0016307C" w:rsidRPr="003A1CBB">
        <w:rPr>
          <w:rFonts w:eastAsiaTheme="minorHAnsi"/>
          <w:lang w:eastAsia="en-US"/>
        </w:rPr>
        <w:t xml:space="preserve">107 </w:t>
      </w:r>
      <w:r w:rsidR="0016307C">
        <w:rPr>
          <w:rFonts w:eastAsiaTheme="minorHAnsi"/>
          <w:lang w:eastAsia="en-US"/>
        </w:rPr>
        <w:t xml:space="preserve">uvést v tomto </w:t>
      </w:r>
      <w:r w:rsidR="0016307C" w:rsidRPr="003A1CBB">
        <w:rPr>
          <w:rFonts w:eastAsiaTheme="minorHAnsi"/>
          <w:lang w:eastAsia="en-US"/>
        </w:rPr>
        <w:t>zn</w:t>
      </w:r>
      <w:r w:rsidR="0016307C">
        <w:rPr>
          <w:rFonts w:eastAsiaTheme="minorHAnsi"/>
          <w:lang w:eastAsia="en-US"/>
        </w:rPr>
        <w:t>ěn</w:t>
      </w:r>
      <w:r w:rsidR="0016307C" w:rsidRPr="003A1CBB">
        <w:rPr>
          <w:rFonts w:eastAsiaTheme="minorHAnsi"/>
          <w:lang w:eastAsia="en-US"/>
        </w:rPr>
        <w:t>í:</w:t>
      </w:r>
    </w:p>
    <w:p w:rsidR="0016307C" w:rsidRDefault="0016307C" w:rsidP="0016307C">
      <w:pPr>
        <w:rPr>
          <w:rFonts w:eastAsiaTheme="minorHAnsi"/>
          <w:lang w:eastAsia="en-US"/>
        </w:rPr>
      </w:pPr>
      <w:r>
        <w:rPr>
          <w:rFonts w:eastAsiaTheme="minorHAnsi"/>
          <w:lang w:eastAsia="en-US"/>
        </w:rPr>
        <w:t>„10</w:t>
      </w:r>
      <w:r w:rsidR="006A367C">
        <w:rPr>
          <w:rFonts w:eastAsiaTheme="minorHAnsi"/>
          <w:lang w:eastAsia="en-US"/>
        </w:rPr>
        <w:t>7</w:t>
      </w:r>
      <w:r>
        <w:rPr>
          <w:rFonts w:eastAsiaTheme="minorHAnsi"/>
          <w:lang w:eastAsia="en-US"/>
        </w:rPr>
        <w:t xml:space="preserve">. </w:t>
      </w:r>
      <w:r w:rsidRPr="003A1CBB">
        <w:rPr>
          <w:rFonts w:eastAsiaTheme="minorHAnsi"/>
          <w:lang w:eastAsia="en-US"/>
        </w:rPr>
        <w:t>V § 39l odstavec 1 zní:</w:t>
      </w:r>
    </w:p>
    <w:p w:rsidR="0016307C" w:rsidRPr="003A1CBB" w:rsidRDefault="0016307C" w:rsidP="0016307C">
      <w:pPr>
        <w:rPr>
          <w:rFonts w:eastAsiaTheme="minorHAnsi"/>
          <w:lang w:eastAsia="en-US"/>
        </w:rPr>
      </w:pPr>
    </w:p>
    <w:p w:rsidR="0016307C" w:rsidRPr="003A1CBB" w:rsidRDefault="0016307C" w:rsidP="0000399B">
      <w:pPr>
        <w:autoSpaceDE w:val="0"/>
        <w:autoSpaceDN w:val="0"/>
        <w:adjustRightInd w:val="0"/>
        <w:jc w:val="both"/>
        <w:rPr>
          <w:color w:val="000000" w:themeColor="text1"/>
        </w:rPr>
      </w:pPr>
      <w:r w:rsidRPr="003A1CBB">
        <w:rPr>
          <w:rFonts w:eastAsiaTheme="minorHAnsi"/>
          <w:lang w:eastAsia="en-US"/>
        </w:rPr>
        <w:t>„(1) Hloubkovou revizí se rozumí revize referenční skupiny, ve které se přezkoumává a</w:t>
      </w:r>
      <w:r>
        <w:rPr>
          <w:rFonts w:eastAsiaTheme="minorHAnsi"/>
          <w:lang w:eastAsia="en-US"/>
        </w:rPr>
        <w:t> </w:t>
      </w:r>
      <w:r w:rsidRPr="003A1CBB">
        <w:rPr>
          <w:rFonts w:eastAsiaTheme="minorHAnsi"/>
          <w:lang w:eastAsia="en-US"/>
        </w:rPr>
        <w:t>v</w:t>
      </w:r>
      <w:r>
        <w:rPr>
          <w:rFonts w:eastAsiaTheme="minorHAnsi"/>
          <w:lang w:eastAsia="en-US"/>
        </w:rPr>
        <w:t> </w:t>
      </w:r>
      <w:r w:rsidRPr="003A1CBB">
        <w:rPr>
          <w:rFonts w:eastAsiaTheme="minorHAnsi"/>
          <w:lang w:eastAsia="en-US"/>
        </w:rPr>
        <w:t>případě potřeby mění výše základní úhrady, soulad výší úhrad všech v zásadě terapeuticky zaměnitelných léčivých přípravků nebo potravin pro zvláštní lékařské účely se základní úhradou, jednotnost a účelnost stanovených podmínek úhrady a soulad stanovené výše a</w:t>
      </w:r>
      <w:r>
        <w:rPr>
          <w:rFonts w:eastAsiaTheme="minorHAnsi"/>
          <w:lang w:eastAsia="en-US"/>
        </w:rPr>
        <w:t> </w:t>
      </w:r>
      <w:r w:rsidRPr="003A1CBB">
        <w:rPr>
          <w:rFonts w:eastAsiaTheme="minorHAnsi"/>
          <w:lang w:eastAsia="en-US"/>
        </w:rPr>
        <w:t>podmínek úhrad léčivých přípravků a potravin pro zvláštní lékařské účely s tímto zákonem, a</w:t>
      </w:r>
      <w:r>
        <w:rPr>
          <w:rFonts w:eastAsiaTheme="minorHAnsi"/>
          <w:lang w:eastAsia="en-US"/>
        </w:rPr>
        <w:t> </w:t>
      </w:r>
      <w:r w:rsidRPr="003A1CBB">
        <w:rPr>
          <w:rFonts w:eastAsiaTheme="minorHAnsi"/>
          <w:lang w:eastAsia="en-US"/>
        </w:rPr>
        <w:t>to zejména splnění očekávaných výsledků a důvodů farmakoterapie a nákladové efektivity.“.</w:t>
      </w:r>
      <w:r>
        <w:rPr>
          <w:rFonts w:eastAsiaTheme="minorHAnsi"/>
          <w:lang w:eastAsia="en-US"/>
        </w:rPr>
        <w:t>“.</w:t>
      </w:r>
    </w:p>
    <w:p w:rsidR="0016307C" w:rsidRPr="003A1CBB" w:rsidRDefault="0016307C" w:rsidP="0016307C">
      <w:pPr>
        <w:rPr>
          <w:bCs/>
          <w:color w:val="000000" w:themeColor="text1"/>
        </w:rPr>
      </w:pPr>
    </w:p>
    <w:p w:rsidR="0071647A" w:rsidRDefault="0071647A"/>
    <w:p w:rsidR="0071647A" w:rsidRDefault="0071647A"/>
    <w:p w:rsidR="0071647A" w:rsidRDefault="0000399B" w:rsidP="0000399B">
      <w:pPr>
        <w:pStyle w:val="PNposlanec"/>
      </w:pPr>
      <w:r>
        <w:t>Poslanec Pavel Žáček</w:t>
      </w:r>
    </w:p>
    <w:p w:rsidR="0071647A" w:rsidRPr="0000399B" w:rsidRDefault="0000399B">
      <w:pPr>
        <w:rPr>
          <w:i/>
        </w:rPr>
      </w:pPr>
      <w:r w:rsidRPr="0000399B">
        <w:rPr>
          <w:i/>
        </w:rPr>
        <w:t>SD 8206</w:t>
      </w:r>
      <w:r w:rsidR="008D5F5D">
        <w:rPr>
          <w:i/>
        </w:rPr>
        <w:t xml:space="preserve"> </w:t>
      </w:r>
      <w:r w:rsidR="008D5F5D" w:rsidRPr="00785738">
        <w:rPr>
          <w:i/>
        </w:rPr>
        <w:t>(pozměňovací návrh j</w:t>
      </w:r>
      <w:r w:rsidR="008D5F5D">
        <w:rPr>
          <w:i/>
        </w:rPr>
        <w:t>e</w:t>
      </w:r>
      <w:r w:rsidR="008D5F5D" w:rsidRPr="00785738">
        <w:rPr>
          <w:i/>
        </w:rPr>
        <w:t xml:space="preserve"> předložen k usnesení výboru pro zdravotnictví č. 369, tisk 992/3)</w:t>
      </w:r>
    </w:p>
    <w:p w:rsidR="0000399B" w:rsidRDefault="0000399B" w:rsidP="00580A22">
      <w:pPr>
        <w:spacing w:before="120"/>
        <w:jc w:val="both"/>
        <w:rPr>
          <w:rFonts w:cs="Times New Roman"/>
        </w:rPr>
      </w:pPr>
      <w:r>
        <w:rPr>
          <w:rFonts w:cs="Times New Roman"/>
        </w:rPr>
        <w:t>V</w:t>
      </w:r>
      <w:r w:rsidR="008D5F5D">
        <w:rPr>
          <w:rFonts w:cs="Times New Roman"/>
        </w:rPr>
        <w:t> bodu 18</w:t>
      </w:r>
      <w:r w:rsidR="00067047">
        <w:rPr>
          <w:rFonts w:cs="Times New Roman"/>
        </w:rPr>
        <w:t xml:space="preserve">, pozměňovací návrh A8, </w:t>
      </w:r>
      <w:r w:rsidR="008D5F5D">
        <w:rPr>
          <w:rFonts w:cs="Times New Roman"/>
        </w:rPr>
        <w:t xml:space="preserve">v </w:t>
      </w:r>
      <w:r w:rsidRPr="00027794">
        <w:rPr>
          <w:rFonts w:cs="Times New Roman"/>
        </w:rPr>
        <w:t>část</w:t>
      </w:r>
      <w:r>
        <w:rPr>
          <w:rFonts w:cs="Times New Roman"/>
        </w:rPr>
        <w:t>i</w:t>
      </w:r>
      <w:r w:rsidRPr="00027794">
        <w:rPr>
          <w:rFonts w:cs="Times New Roman"/>
        </w:rPr>
        <w:t xml:space="preserve"> </w:t>
      </w:r>
      <w:r>
        <w:rPr>
          <w:rFonts w:cs="Times New Roman"/>
        </w:rPr>
        <w:t>třinácté § 113f</w:t>
      </w:r>
      <w:r w:rsidRPr="00027794">
        <w:rPr>
          <w:rFonts w:cs="Times New Roman"/>
        </w:rPr>
        <w:t xml:space="preserve"> </w:t>
      </w:r>
      <w:r>
        <w:rPr>
          <w:rFonts w:cs="Times New Roman"/>
        </w:rPr>
        <w:t>se za odst</w:t>
      </w:r>
      <w:r w:rsidR="00067047">
        <w:rPr>
          <w:rFonts w:cs="Times New Roman"/>
        </w:rPr>
        <w:t>avec 6 vkládá</w:t>
      </w:r>
      <w:r>
        <w:rPr>
          <w:rFonts w:cs="Times New Roman"/>
        </w:rPr>
        <w:t xml:space="preserve"> nový odst</w:t>
      </w:r>
      <w:r w:rsidR="00067047">
        <w:rPr>
          <w:rFonts w:cs="Times New Roman"/>
        </w:rPr>
        <w:t>avec </w:t>
      </w:r>
      <w:r>
        <w:rPr>
          <w:rFonts w:cs="Times New Roman"/>
        </w:rPr>
        <w:t>7, který zní</w:t>
      </w:r>
      <w:r w:rsidRPr="00027794">
        <w:rPr>
          <w:rFonts w:cs="Times New Roman"/>
        </w:rPr>
        <w:t>:</w:t>
      </w:r>
    </w:p>
    <w:p w:rsidR="0000399B" w:rsidRDefault="0000399B" w:rsidP="00580A22">
      <w:pPr>
        <w:spacing w:before="120"/>
        <w:jc w:val="both"/>
        <w:rPr>
          <w:rFonts w:cs="Times New Roman"/>
          <w:iCs/>
          <w:color w:val="000000"/>
        </w:rPr>
      </w:pPr>
      <w:r>
        <w:rPr>
          <w:rFonts w:cs="Times New Roman"/>
        </w:rPr>
        <w:t xml:space="preserve">„ (7) </w:t>
      </w:r>
      <w:r>
        <w:rPr>
          <w:rFonts w:cs="Times New Roman"/>
          <w:iCs/>
          <w:color w:val="000000"/>
        </w:rPr>
        <w:t xml:space="preserve">Pacientskou organizací může být rovněž ústav či obecně prospěšná společnost, </w:t>
      </w:r>
      <w:r w:rsidRPr="00162BAE">
        <w:rPr>
          <w:rFonts w:cs="Times New Roman"/>
          <w:iCs/>
          <w:color w:val="000000"/>
        </w:rPr>
        <w:t>jejichž hlavní činnost spočívá v pomoci pacientům a ochraně jejich práv a zájmů</w:t>
      </w:r>
      <w:r>
        <w:rPr>
          <w:rFonts w:cs="Times New Roman"/>
          <w:iCs/>
          <w:color w:val="000000"/>
        </w:rPr>
        <w:t xml:space="preserve">, a kde </w:t>
      </w:r>
      <w:r w:rsidRPr="00162BAE">
        <w:rPr>
          <w:rFonts w:cs="Times New Roman"/>
          <w:iCs/>
          <w:color w:val="000000"/>
        </w:rPr>
        <w:t xml:space="preserve">pacienti, osoby jim blízké nebo jejich zástupci podle občanského zákoníku </w:t>
      </w:r>
      <w:r>
        <w:rPr>
          <w:rFonts w:cs="Times New Roman"/>
          <w:iCs/>
          <w:color w:val="000000"/>
        </w:rPr>
        <w:t xml:space="preserve">mají </w:t>
      </w:r>
      <w:r w:rsidRPr="00162BAE">
        <w:rPr>
          <w:rFonts w:cs="Times New Roman"/>
          <w:iCs/>
          <w:color w:val="000000"/>
        </w:rPr>
        <w:t>prokazatelně rozhodující vliv na řízení.</w:t>
      </w:r>
      <w:r>
        <w:rPr>
          <w:rFonts w:cs="Times New Roman"/>
          <w:iCs/>
          <w:color w:val="000000"/>
        </w:rPr>
        <w:t xml:space="preserve"> Ustanovení odstavců 3 a 4 se použijí přiměřeně.“. </w:t>
      </w:r>
      <w:r w:rsidRPr="00162BAE">
        <w:rPr>
          <w:rFonts w:cs="Times New Roman"/>
          <w:iCs/>
          <w:color w:val="000000"/>
        </w:rPr>
        <w:t xml:space="preserve"> </w:t>
      </w:r>
    </w:p>
    <w:p w:rsidR="0000399B" w:rsidRDefault="0000399B" w:rsidP="00580A22">
      <w:pPr>
        <w:spacing w:before="120"/>
        <w:jc w:val="both"/>
        <w:rPr>
          <w:rFonts w:cs="Times New Roman"/>
          <w:iCs/>
          <w:color w:val="000000"/>
        </w:rPr>
      </w:pPr>
      <w:r>
        <w:rPr>
          <w:rFonts w:cs="Times New Roman"/>
          <w:iCs/>
          <w:color w:val="000000"/>
        </w:rPr>
        <w:t>Dosavadní odst</w:t>
      </w:r>
      <w:r w:rsidR="00067047">
        <w:rPr>
          <w:rFonts w:cs="Times New Roman"/>
          <w:iCs/>
          <w:color w:val="000000"/>
        </w:rPr>
        <w:t>avec</w:t>
      </w:r>
      <w:r>
        <w:rPr>
          <w:rFonts w:cs="Times New Roman"/>
          <w:iCs/>
          <w:color w:val="000000"/>
        </w:rPr>
        <w:t xml:space="preserve"> 7 se </w:t>
      </w:r>
      <w:r w:rsidR="00067047">
        <w:rPr>
          <w:rFonts w:cs="Times New Roman"/>
          <w:iCs/>
          <w:color w:val="000000"/>
        </w:rPr>
        <w:t>označuje jako odstavec</w:t>
      </w:r>
      <w:r>
        <w:rPr>
          <w:rFonts w:cs="Times New Roman"/>
          <w:iCs/>
          <w:color w:val="000000"/>
        </w:rPr>
        <w:t xml:space="preserve"> 8.</w:t>
      </w:r>
    </w:p>
    <w:p w:rsidR="0000399B" w:rsidRDefault="0000399B"/>
    <w:p w:rsidR="0000399B" w:rsidRDefault="0000399B"/>
    <w:p w:rsidR="00067047" w:rsidRDefault="00067047"/>
    <w:p w:rsidR="0000399B" w:rsidRDefault="0000399B" w:rsidP="0000399B">
      <w:pPr>
        <w:pStyle w:val="PNposlanec"/>
      </w:pPr>
      <w:r>
        <w:t xml:space="preserve">Poslanec </w:t>
      </w:r>
      <w:r w:rsidR="00BB5C33">
        <w:t>Petr</w:t>
      </w:r>
      <w:r>
        <w:t xml:space="preserve"> </w:t>
      </w:r>
      <w:r w:rsidR="00BB5C33">
        <w:t>Třešňák</w:t>
      </w:r>
    </w:p>
    <w:p w:rsidR="0000399B" w:rsidRPr="00BB5C33" w:rsidRDefault="00BB5C33">
      <w:pPr>
        <w:rPr>
          <w:i/>
        </w:rPr>
      </w:pPr>
      <w:r w:rsidRPr="00BB5C33">
        <w:rPr>
          <w:i/>
        </w:rPr>
        <w:t>SD 8198</w:t>
      </w:r>
    </w:p>
    <w:p w:rsidR="00BB5C33" w:rsidRPr="00BB5C33" w:rsidRDefault="00580A22" w:rsidP="00580A22">
      <w:pPr>
        <w:widowControl/>
        <w:pBdr>
          <w:top w:val="none" w:sz="0" w:space="3" w:color="auto"/>
          <w:left w:val="none" w:sz="0" w:space="6" w:color="auto"/>
          <w:bottom w:val="none" w:sz="0" w:space="3" w:color="auto"/>
          <w:right w:val="none" w:sz="0" w:space="30" w:color="auto"/>
          <w:between w:val="none" w:sz="0" w:space="3" w:color="auto"/>
        </w:pBdr>
        <w:suppressAutoHyphens w:val="0"/>
        <w:jc w:val="both"/>
      </w:pPr>
      <w:r w:rsidRPr="00580A22">
        <w:rPr>
          <w:b/>
        </w:rPr>
        <w:t xml:space="preserve">H1. </w:t>
      </w:r>
      <w:r w:rsidR="00BB5C33" w:rsidRPr="00BB5C33">
        <w:t>V Čl. I se za bod 4 vkládá nový bod 5, který zní:</w:t>
      </w:r>
    </w:p>
    <w:p w:rsidR="00BB5C33" w:rsidRPr="00BB5C33" w:rsidRDefault="00BB5C33" w:rsidP="00BB5C33">
      <w:pPr>
        <w:pBdr>
          <w:top w:val="none" w:sz="0" w:space="3" w:color="auto"/>
          <w:left w:val="none" w:sz="0" w:space="6" w:color="auto"/>
          <w:bottom w:val="none" w:sz="0" w:space="3" w:color="auto"/>
          <w:right w:val="none" w:sz="0" w:space="30" w:color="auto"/>
          <w:between w:val="none" w:sz="0" w:space="3" w:color="auto"/>
        </w:pBdr>
        <w:ind w:left="720"/>
        <w:jc w:val="both"/>
      </w:pPr>
      <w:r w:rsidRPr="00BB5C33">
        <w:t>„5. V § 11 odst. 1 se na konci textu písmene d) doplňují slova „ani jejich poskytnutí jinak podmínit a nesmí zhoršit dostupnost hrazených služeb pro pojištěnce upřednostňováním jiných pacientů z důvodů nevyplývajících z jejich zdravotního stavu“.“.</w:t>
      </w:r>
    </w:p>
    <w:p w:rsidR="00BB5C33" w:rsidRPr="00BB5C33" w:rsidRDefault="00BB5C33" w:rsidP="00BB5C33">
      <w:pPr>
        <w:pBdr>
          <w:top w:val="none" w:sz="0" w:space="3" w:color="auto"/>
          <w:left w:val="none" w:sz="0" w:space="6" w:color="auto"/>
          <w:bottom w:val="none" w:sz="0" w:space="3" w:color="auto"/>
          <w:right w:val="none" w:sz="0" w:space="30" w:color="auto"/>
          <w:between w:val="none" w:sz="0" w:space="3" w:color="auto"/>
        </w:pBdr>
        <w:ind w:left="720"/>
        <w:jc w:val="both"/>
      </w:pPr>
      <w:r w:rsidRPr="00BB5C33">
        <w:t xml:space="preserve">Následující body se přečíslují. </w:t>
      </w:r>
    </w:p>
    <w:p w:rsidR="00BB5C33" w:rsidRPr="00BB5C33" w:rsidRDefault="00BB5C33" w:rsidP="00BB5C33">
      <w:pPr>
        <w:pBdr>
          <w:top w:val="none" w:sz="0" w:space="3" w:color="auto"/>
          <w:left w:val="none" w:sz="0" w:space="6" w:color="auto"/>
          <w:bottom w:val="none" w:sz="0" w:space="3" w:color="auto"/>
          <w:right w:val="none" w:sz="0" w:space="30" w:color="auto"/>
          <w:between w:val="none" w:sz="0" w:space="3" w:color="auto"/>
        </w:pBdr>
        <w:ind w:left="720"/>
        <w:jc w:val="both"/>
      </w:pPr>
    </w:p>
    <w:p w:rsidR="00BB5C33" w:rsidRPr="00BB5C33" w:rsidRDefault="00580A22" w:rsidP="00580A22">
      <w:pPr>
        <w:widowControl/>
        <w:pBdr>
          <w:top w:val="none" w:sz="0" w:space="3" w:color="auto"/>
          <w:left w:val="none" w:sz="0" w:space="6" w:color="auto"/>
          <w:bottom w:val="none" w:sz="0" w:space="3" w:color="auto"/>
          <w:right w:val="none" w:sz="0" w:space="30" w:color="auto"/>
          <w:between w:val="none" w:sz="0" w:space="3" w:color="auto"/>
        </w:pBdr>
        <w:suppressAutoHyphens w:val="0"/>
        <w:jc w:val="both"/>
      </w:pPr>
      <w:r w:rsidRPr="00580A22">
        <w:rPr>
          <w:b/>
        </w:rPr>
        <w:t>H2.</w:t>
      </w:r>
      <w:r w:rsidR="00BB5C33" w:rsidRPr="00BB5C33">
        <w:t>V Čl. I  dosavadním bodě 167 (nově 168) v § 44 odstavec 4 zní:</w:t>
      </w:r>
    </w:p>
    <w:p w:rsidR="00BB5C33" w:rsidRPr="00BB5C33" w:rsidRDefault="00BB5C33" w:rsidP="00BB5C33">
      <w:pPr>
        <w:pBdr>
          <w:top w:val="none" w:sz="0" w:space="3" w:color="auto"/>
          <w:left w:val="none" w:sz="0" w:space="6" w:color="auto"/>
          <w:bottom w:val="none" w:sz="0" w:space="3" w:color="auto"/>
          <w:right w:val="none" w:sz="0" w:space="30" w:color="auto"/>
          <w:between w:val="none" w:sz="0" w:space="3" w:color="auto"/>
        </w:pBdr>
        <w:ind w:left="720"/>
        <w:jc w:val="both"/>
      </w:pPr>
      <w:r w:rsidRPr="00BB5C33">
        <w:t xml:space="preserve">„(4) Poskytovatel se dopustí přestupku tím, že </w:t>
      </w:r>
    </w:p>
    <w:p w:rsidR="00BB5C33" w:rsidRPr="00BB5C33" w:rsidRDefault="00BB5C33" w:rsidP="00BB5C33">
      <w:pPr>
        <w:pBdr>
          <w:top w:val="none" w:sz="0" w:space="3" w:color="auto"/>
          <w:left w:val="none" w:sz="0" w:space="6" w:color="auto"/>
          <w:bottom w:val="none" w:sz="0" w:space="3" w:color="auto"/>
          <w:right w:val="none" w:sz="0" w:space="30" w:color="auto"/>
          <w:between w:val="none" w:sz="0" w:space="3" w:color="auto"/>
        </w:pBdr>
        <w:ind w:left="720"/>
        <w:jc w:val="both"/>
      </w:pPr>
      <w:r w:rsidRPr="00BB5C33">
        <w:t>a) poruší zákaz podle § 11 odst. 1) písm. d), nebo</w:t>
      </w:r>
    </w:p>
    <w:p w:rsidR="00BB5C33" w:rsidRPr="00BB5C33" w:rsidRDefault="00BB5C33" w:rsidP="00BB5C33">
      <w:pPr>
        <w:pBdr>
          <w:top w:val="none" w:sz="0" w:space="3" w:color="auto"/>
          <w:left w:val="none" w:sz="0" w:space="6" w:color="auto"/>
          <w:bottom w:val="none" w:sz="0" w:space="3" w:color="auto"/>
          <w:right w:val="none" w:sz="0" w:space="30" w:color="auto"/>
          <w:between w:val="none" w:sz="0" w:space="3" w:color="auto"/>
        </w:pBdr>
        <w:ind w:left="720"/>
        <w:jc w:val="both"/>
      </w:pPr>
      <w:r w:rsidRPr="00BB5C33">
        <w:t>b) jako poskytovatel oprávněný vydávat léčivé přípravky nebo zdravotnické prostředky poruší zákaz podle § 32 odst. 4.“.</w:t>
      </w:r>
    </w:p>
    <w:p w:rsidR="00BB5C33" w:rsidRPr="00BB5C33" w:rsidRDefault="00BB5C33" w:rsidP="00BB5C33">
      <w:pPr>
        <w:pBdr>
          <w:top w:val="none" w:sz="0" w:space="3" w:color="auto"/>
          <w:left w:val="none" w:sz="0" w:space="6" w:color="auto"/>
          <w:bottom w:val="none" w:sz="0" w:space="3" w:color="auto"/>
          <w:right w:val="none" w:sz="0" w:space="30" w:color="auto"/>
          <w:between w:val="none" w:sz="0" w:space="3" w:color="auto"/>
        </w:pBdr>
        <w:ind w:left="720"/>
        <w:jc w:val="both"/>
      </w:pPr>
    </w:p>
    <w:p w:rsidR="00BB5C33" w:rsidRPr="00BB5C33" w:rsidRDefault="00580A22" w:rsidP="00580A22">
      <w:pPr>
        <w:widowControl/>
        <w:pBdr>
          <w:top w:val="none" w:sz="0" w:space="3" w:color="auto"/>
          <w:left w:val="none" w:sz="0" w:space="6" w:color="auto"/>
          <w:bottom w:val="none" w:sz="0" w:space="3" w:color="auto"/>
          <w:right w:val="none" w:sz="0" w:space="30" w:color="auto"/>
          <w:between w:val="none" w:sz="0" w:space="3" w:color="auto"/>
        </w:pBdr>
        <w:suppressAutoHyphens w:val="0"/>
        <w:jc w:val="both"/>
      </w:pPr>
      <w:r w:rsidRPr="00580A22">
        <w:rPr>
          <w:b/>
        </w:rPr>
        <w:t xml:space="preserve">H3. </w:t>
      </w:r>
      <w:r w:rsidR="00BB5C33" w:rsidRPr="00BB5C33">
        <w:t>V Čl. I  dosavadním bodě 167 (nově 168) se v § 44 odst. 9 písm. d) za slovo „podle“ vkládají slova „odstavce 4 písm. a) nebo“.</w:t>
      </w:r>
    </w:p>
    <w:p w:rsidR="00BB5C33" w:rsidRPr="00BB5C33" w:rsidRDefault="00BB5C33" w:rsidP="00BB5C33">
      <w:pPr>
        <w:pBdr>
          <w:top w:val="none" w:sz="0" w:space="3" w:color="auto"/>
          <w:left w:val="none" w:sz="0" w:space="6" w:color="auto"/>
          <w:bottom w:val="none" w:sz="0" w:space="3" w:color="auto"/>
          <w:right w:val="none" w:sz="0" w:space="30" w:color="auto"/>
          <w:between w:val="none" w:sz="0" w:space="3" w:color="auto"/>
        </w:pBdr>
        <w:ind w:left="720"/>
        <w:jc w:val="both"/>
      </w:pPr>
      <w:r w:rsidRPr="00BB5C33">
        <w:t xml:space="preserve"> </w:t>
      </w:r>
    </w:p>
    <w:p w:rsidR="00BB5C33" w:rsidRPr="00BB5C33" w:rsidRDefault="00580A22" w:rsidP="00580A22">
      <w:pPr>
        <w:widowControl/>
        <w:pBdr>
          <w:top w:val="none" w:sz="0" w:space="3" w:color="auto"/>
          <w:left w:val="none" w:sz="0" w:space="6" w:color="auto"/>
          <w:bottom w:val="none" w:sz="0" w:space="3" w:color="auto"/>
          <w:right w:val="none" w:sz="0" w:space="30" w:color="auto"/>
          <w:between w:val="none" w:sz="0" w:space="3" w:color="auto"/>
        </w:pBdr>
        <w:suppressAutoHyphens w:val="0"/>
        <w:jc w:val="both"/>
      </w:pPr>
      <w:r w:rsidRPr="00580A22">
        <w:rPr>
          <w:b/>
        </w:rPr>
        <w:t xml:space="preserve">H4. </w:t>
      </w:r>
      <w:r w:rsidR="00BB5C33" w:rsidRPr="00BB5C33">
        <w:t xml:space="preserve">V Čl. I  dosavadním bodě 167 (nově 168) se v § 44 odst. 9 písm. f) se za slova „odstavce 4“ vkládá text „písm. b)“. </w:t>
      </w:r>
    </w:p>
    <w:p w:rsidR="00BB5C33" w:rsidRPr="00BB5C33" w:rsidRDefault="00BB5C33" w:rsidP="00BB5C33">
      <w:pPr>
        <w:pBdr>
          <w:top w:val="none" w:sz="0" w:space="3" w:color="auto"/>
          <w:left w:val="none" w:sz="0" w:space="6" w:color="auto"/>
          <w:bottom w:val="none" w:sz="0" w:space="3" w:color="auto"/>
          <w:right w:val="none" w:sz="0" w:space="30" w:color="auto"/>
          <w:between w:val="none" w:sz="0" w:space="3" w:color="auto"/>
        </w:pBdr>
        <w:ind w:left="720"/>
        <w:jc w:val="both"/>
      </w:pPr>
    </w:p>
    <w:p w:rsidR="00BB5C33" w:rsidRPr="00BB5C33" w:rsidRDefault="00580A22" w:rsidP="00580A22">
      <w:pPr>
        <w:widowControl/>
        <w:pBdr>
          <w:top w:val="none" w:sz="0" w:space="3" w:color="auto"/>
          <w:left w:val="none" w:sz="0" w:space="6" w:color="auto"/>
          <w:bottom w:val="none" w:sz="0" w:space="3" w:color="auto"/>
          <w:right w:val="none" w:sz="0" w:space="30" w:color="auto"/>
          <w:between w:val="none" w:sz="0" w:space="3" w:color="auto"/>
        </w:pBdr>
        <w:suppressAutoHyphens w:val="0"/>
        <w:jc w:val="both"/>
      </w:pPr>
      <w:r w:rsidRPr="00580A22">
        <w:rPr>
          <w:b/>
        </w:rPr>
        <w:t>H5.</w:t>
      </w:r>
      <w:r>
        <w:t xml:space="preserve"> </w:t>
      </w:r>
      <w:r w:rsidR="00BB5C33" w:rsidRPr="00BB5C33">
        <w:t xml:space="preserve">V Čl. I  dosavadním bodě 168 (nově 169) se v § 44a odst. 1 písm. a) číslo „4“ nahrazuje textem „3 a odst. 4 písm. b)“. </w:t>
      </w:r>
    </w:p>
    <w:p w:rsidR="00BB5C33" w:rsidRPr="00BB5C33" w:rsidRDefault="00BB5C33" w:rsidP="00BB5C33">
      <w:pPr>
        <w:pBdr>
          <w:top w:val="none" w:sz="0" w:space="3" w:color="auto"/>
          <w:left w:val="none" w:sz="0" w:space="6" w:color="auto"/>
          <w:bottom w:val="none" w:sz="0" w:space="3" w:color="auto"/>
          <w:right w:val="none" w:sz="0" w:space="30" w:color="auto"/>
          <w:between w:val="none" w:sz="0" w:space="3" w:color="auto"/>
        </w:pBdr>
        <w:ind w:left="720"/>
        <w:jc w:val="both"/>
      </w:pPr>
    </w:p>
    <w:p w:rsidR="00BB5C33" w:rsidRPr="00BB5C33" w:rsidRDefault="00580A22" w:rsidP="00580A22">
      <w:pPr>
        <w:widowControl/>
        <w:pBdr>
          <w:top w:val="none" w:sz="0" w:space="3" w:color="auto"/>
          <w:left w:val="none" w:sz="0" w:space="6" w:color="auto"/>
          <w:bottom w:val="none" w:sz="0" w:space="3" w:color="auto"/>
          <w:right w:val="none" w:sz="0" w:space="30" w:color="auto"/>
          <w:between w:val="none" w:sz="0" w:space="3" w:color="auto"/>
        </w:pBdr>
        <w:suppressAutoHyphens w:val="0"/>
        <w:jc w:val="both"/>
      </w:pPr>
      <w:r w:rsidRPr="00580A22">
        <w:rPr>
          <w:b/>
        </w:rPr>
        <w:t xml:space="preserve">H6. </w:t>
      </w:r>
      <w:r w:rsidR="00BB5C33" w:rsidRPr="00BB5C33">
        <w:t>V Čl. I  dosavadním bodě 168 (nově 169) se v § 44a odst. 1 se na konci písmene d) tečka nahrazuje čárkou a doplňuje se písmeno e), které zní:</w:t>
      </w:r>
    </w:p>
    <w:p w:rsidR="00BB5C33" w:rsidRPr="00BB5C33" w:rsidRDefault="00BB5C33" w:rsidP="00BB5C33">
      <w:pPr>
        <w:pBdr>
          <w:top w:val="none" w:sz="0" w:space="3" w:color="auto"/>
          <w:left w:val="none" w:sz="0" w:space="6" w:color="auto"/>
          <w:bottom w:val="none" w:sz="0" w:space="3" w:color="auto"/>
          <w:right w:val="none" w:sz="0" w:space="30" w:color="auto"/>
          <w:between w:val="none" w:sz="0" w:space="3" w:color="auto"/>
        </w:pBdr>
        <w:ind w:left="720"/>
        <w:jc w:val="both"/>
      </w:pPr>
      <w:r w:rsidRPr="00BB5C33">
        <w:t xml:space="preserve">„e) správní orgán příslušný k udělení oprávnění k poskytování zdravotních služeb podle zákona o zdravotních službách, jde-li o přestupek podle § 44 odst. 4 písm. a).“. </w:t>
      </w:r>
    </w:p>
    <w:p w:rsidR="0000399B" w:rsidRPr="00BB5C33" w:rsidRDefault="0000399B"/>
    <w:p w:rsidR="0000399B" w:rsidRDefault="0000399B"/>
    <w:p w:rsidR="0000399B" w:rsidRDefault="0000399B"/>
    <w:p w:rsidR="0000399B" w:rsidRDefault="00BB5C33" w:rsidP="00BB5C33">
      <w:pPr>
        <w:pStyle w:val="PNposlanec"/>
      </w:pPr>
      <w:r>
        <w:t>Poslanec Daniel Pawlas</w:t>
      </w:r>
    </w:p>
    <w:p w:rsidR="0000399B" w:rsidRPr="00BB5C33" w:rsidRDefault="00BB5C33">
      <w:pPr>
        <w:rPr>
          <w:i/>
        </w:rPr>
      </w:pPr>
      <w:r w:rsidRPr="00BB5C33">
        <w:rPr>
          <w:i/>
        </w:rPr>
        <w:t>SD 8207</w:t>
      </w:r>
    </w:p>
    <w:p w:rsidR="008E45B7" w:rsidRPr="008E45B7" w:rsidRDefault="00E56784" w:rsidP="008E45B7">
      <w:pPr>
        <w:pStyle w:val="Bezmezer"/>
        <w:contextualSpacing/>
        <w:jc w:val="both"/>
        <w:rPr>
          <w:rFonts w:ascii="Times New Roman" w:eastAsia="Times New Roman" w:hAnsi="Times New Roman" w:cs="Times New Roman"/>
        </w:rPr>
      </w:pPr>
      <w:r>
        <w:rPr>
          <w:rFonts w:ascii="Times New Roman" w:eastAsia="Times New Roman" w:hAnsi="Times New Roman" w:cs="Times New Roman"/>
          <w:b/>
        </w:rPr>
        <w:t>I</w:t>
      </w:r>
      <w:r w:rsidR="008E45B7" w:rsidRPr="008E45B7">
        <w:rPr>
          <w:rFonts w:ascii="Times New Roman" w:eastAsia="Times New Roman" w:hAnsi="Times New Roman" w:cs="Times New Roman"/>
          <w:b/>
        </w:rPr>
        <w:t>1</w:t>
      </w:r>
      <w:r w:rsidR="008E45B7" w:rsidRPr="008E45B7">
        <w:rPr>
          <w:rFonts w:ascii="Times New Roman" w:eastAsia="Times New Roman" w:hAnsi="Times New Roman" w:cs="Times New Roman"/>
        </w:rPr>
        <w:t>.</w:t>
      </w:r>
    </w:p>
    <w:p w:rsidR="008E45B7" w:rsidRPr="008E45B7" w:rsidRDefault="008E45B7" w:rsidP="008E45B7">
      <w:pPr>
        <w:pStyle w:val="Bezmezer"/>
        <w:contextualSpacing/>
        <w:jc w:val="both"/>
        <w:rPr>
          <w:rFonts w:ascii="Times New Roman" w:hAnsi="Times New Roman" w:cs="Times New Roman"/>
        </w:rPr>
      </w:pPr>
      <w:r w:rsidRPr="008E45B7">
        <w:rPr>
          <w:rFonts w:ascii="Times New Roman" w:eastAsia="Arial" w:hAnsi="Times New Roman" w:cs="Times New Roman"/>
        </w:rPr>
        <w:t xml:space="preserve">V části první se dosavadní bod 191.  návrhu zákona upravuje tak, že v Příloze č. 3 k zákonu </w:t>
      </w:r>
      <w:r w:rsidRPr="008E45B7">
        <w:rPr>
          <w:rFonts w:ascii="Times New Roman" w:hAnsi="Times New Roman" w:cs="Times New Roman"/>
        </w:rPr>
        <w:t>48/1997 Sb., oddílu C, tabulce č. 1 se za úhradovou skupinu 01.02.13.16 (</w:t>
      </w:r>
      <w:proofErr w:type="spellStart"/>
      <w:r w:rsidRPr="008E45B7">
        <w:rPr>
          <w:rFonts w:ascii="Times New Roman" w:hAnsi="Times New Roman" w:cs="Times New Roman"/>
        </w:rPr>
        <w:t>superabsorbční</w:t>
      </w:r>
      <w:proofErr w:type="spellEnd"/>
      <w:r w:rsidRPr="008E45B7">
        <w:rPr>
          <w:rFonts w:ascii="Times New Roman" w:hAnsi="Times New Roman" w:cs="Times New Roman"/>
        </w:rPr>
        <w:t xml:space="preserve"> krytí) vkládají nové typy zdravotnického prostředku </w:t>
      </w:r>
      <w:proofErr w:type="gramStart"/>
      <w:r w:rsidRPr="008E45B7">
        <w:rPr>
          <w:rFonts w:ascii="Times New Roman" w:hAnsi="Times New Roman" w:cs="Times New Roman"/>
        </w:rPr>
        <w:t>01.02.13</w:t>
      </w:r>
      <w:proofErr w:type="gramEnd"/>
      <w:r w:rsidRPr="008E45B7">
        <w:rPr>
          <w:rFonts w:ascii="Times New Roman" w:hAnsi="Times New Roman" w:cs="Times New Roman"/>
        </w:rPr>
        <w:t xml:space="preserve"> (ostatní krytí), které</w:t>
      </w:r>
      <w:r w:rsidRPr="008E45B7">
        <w:rPr>
          <w:rFonts w:ascii="Times New Roman" w:hAnsi="Times New Roman" w:cs="Times New Roman"/>
          <w:b/>
        </w:rPr>
        <w:t xml:space="preserve"> </w:t>
      </w:r>
      <w:r w:rsidRPr="008E45B7">
        <w:rPr>
          <w:rFonts w:ascii="Times New Roman" w:hAnsi="Times New Roman" w:cs="Times New Roman"/>
        </w:rPr>
        <w:t>zní:</w:t>
      </w:r>
    </w:p>
    <w:p w:rsidR="008E45B7" w:rsidRPr="008E45B7" w:rsidRDefault="008E45B7" w:rsidP="008E45B7">
      <w:pPr>
        <w:pStyle w:val="Bezmezer"/>
        <w:contextualSpacing/>
        <w:jc w:val="both"/>
        <w:rPr>
          <w:rFonts w:ascii="Times New Roman" w:eastAsia="Times New Roman" w:hAnsi="Times New Roman" w:cs="Times New Roman"/>
        </w:rPr>
      </w:pPr>
    </w:p>
    <w:tbl>
      <w:tblPr>
        <w:tblStyle w:val="Mkatabulky"/>
        <w:tblW w:w="9097" w:type="dxa"/>
        <w:tblLook w:val="04A0" w:firstRow="1" w:lastRow="0" w:firstColumn="1" w:lastColumn="0" w:noHBand="0" w:noVBand="1"/>
      </w:tblPr>
      <w:tblGrid>
        <w:gridCol w:w="1356"/>
        <w:gridCol w:w="1709"/>
        <w:gridCol w:w="1856"/>
        <w:gridCol w:w="1386"/>
        <w:gridCol w:w="1203"/>
        <w:gridCol w:w="296"/>
        <w:gridCol w:w="870"/>
        <w:gridCol w:w="443"/>
      </w:tblGrid>
      <w:tr w:rsidR="008E45B7" w:rsidRPr="008E45B7" w:rsidTr="00785738">
        <w:tc>
          <w:tcPr>
            <w:tcW w:w="1279" w:type="dxa"/>
          </w:tcPr>
          <w:p w:rsidR="008E45B7" w:rsidRPr="008E45B7" w:rsidRDefault="008E45B7" w:rsidP="00785738">
            <w:pPr>
              <w:pStyle w:val="Bezmezer"/>
              <w:contextualSpacing/>
              <w:jc w:val="both"/>
              <w:rPr>
                <w:rFonts w:ascii="Times New Roman" w:eastAsia="Times New Roman" w:hAnsi="Times New Roman" w:cs="Times New Roman"/>
              </w:rPr>
            </w:pPr>
          </w:p>
          <w:p w:rsidR="008E45B7" w:rsidRPr="008E45B7" w:rsidRDefault="008E45B7" w:rsidP="00785738">
            <w:pPr>
              <w:pStyle w:val="Bezmezer"/>
              <w:contextualSpacing/>
              <w:jc w:val="both"/>
              <w:rPr>
                <w:rFonts w:ascii="Times New Roman" w:eastAsia="Times New Roman" w:hAnsi="Times New Roman" w:cs="Times New Roman"/>
              </w:rPr>
            </w:pPr>
          </w:p>
          <w:p w:rsidR="008E45B7" w:rsidRPr="008E45B7" w:rsidRDefault="008E45B7" w:rsidP="00785738">
            <w:pPr>
              <w:pStyle w:val="Bezmezer"/>
              <w:contextualSpacing/>
              <w:jc w:val="both"/>
              <w:rPr>
                <w:rFonts w:ascii="Times New Roman" w:eastAsia="Times New Roman" w:hAnsi="Times New Roman" w:cs="Times New Roman"/>
              </w:rPr>
            </w:pPr>
            <w:r w:rsidRPr="008E45B7">
              <w:rPr>
                <w:rFonts w:ascii="Times New Roman" w:eastAsia="Times New Roman" w:hAnsi="Times New Roman" w:cs="Times New Roman"/>
              </w:rPr>
              <w:t>01.02.13.17</w:t>
            </w:r>
          </w:p>
          <w:p w:rsidR="008E45B7" w:rsidRPr="008E45B7" w:rsidRDefault="008E45B7" w:rsidP="00785738">
            <w:pPr>
              <w:pStyle w:val="Bezmezer"/>
              <w:contextualSpacing/>
              <w:jc w:val="both"/>
              <w:rPr>
                <w:rFonts w:ascii="Times New Roman" w:eastAsia="Times New Roman" w:hAnsi="Times New Roman" w:cs="Times New Roman"/>
              </w:rPr>
            </w:pPr>
          </w:p>
        </w:tc>
        <w:tc>
          <w:tcPr>
            <w:tcW w:w="1660" w:type="dxa"/>
          </w:tcPr>
          <w:p w:rsidR="008E45B7" w:rsidRPr="008E45B7" w:rsidRDefault="008E45B7" w:rsidP="00785738">
            <w:pPr>
              <w:pStyle w:val="Bezmezer"/>
              <w:contextualSpacing/>
              <w:rPr>
                <w:rFonts w:ascii="Times New Roman" w:eastAsia="Times New Roman" w:hAnsi="Times New Roman" w:cs="Times New Roman"/>
              </w:rPr>
            </w:pPr>
            <w:proofErr w:type="spellStart"/>
            <w:r w:rsidRPr="008E45B7">
              <w:rPr>
                <w:rFonts w:ascii="Times New Roman" w:hAnsi="Times New Roman" w:cs="Times New Roman"/>
              </w:rPr>
              <w:t>Superabsorpční</w:t>
            </w:r>
            <w:proofErr w:type="spellEnd"/>
            <w:r w:rsidRPr="008E45B7">
              <w:rPr>
                <w:rFonts w:ascii="Times New Roman" w:hAnsi="Times New Roman" w:cs="Times New Roman"/>
              </w:rPr>
              <w:t xml:space="preserve"> krytí se silikonovou kontaktní vrstvou</w:t>
            </w:r>
          </w:p>
        </w:tc>
        <w:tc>
          <w:tcPr>
            <w:tcW w:w="2585" w:type="dxa"/>
          </w:tcPr>
          <w:p w:rsidR="008E45B7" w:rsidRPr="008E45B7" w:rsidRDefault="008E45B7" w:rsidP="00785738">
            <w:pPr>
              <w:pStyle w:val="Bezmezer"/>
              <w:contextualSpacing/>
              <w:rPr>
                <w:rFonts w:ascii="Times New Roman" w:eastAsia="Times New Roman" w:hAnsi="Times New Roman" w:cs="Times New Roman"/>
              </w:rPr>
            </w:pPr>
            <w:r w:rsidRPr="008E45B7">
              <w:rPr>
                <w:rFonts w:ascii="Times New Roman" w:eastAsia="Times New Roman" w:hAnsi="Times New Roman" w:cs="Times New Roman"/>
              </w:rPr>
              <w:t xml:space="preserve">Krytí k managementu exsudátu, s vysokou absorpční kapacitou díky </w:t>
            </w:r>
            <w:proofErr w:type="spellStart"/>
            <w:r w:rsidRPr="008E45B7">
              <w:rPr>
                <w:rFonts w:ascii="Times New Roman" w:eastAsia="Times New Roman" w:hAnsi="Times New Roman" w:cs="Times New Roman"/>
              </w:rPr>
              <w:t>superabsorpčním</w:t>
            </w:r>
            <w:proofErr w:type="spellEnd"/>
            <w:r w:rsidRPr="008E45B7">
              <w:rPr>
                <w:rFonts w:ascii="Times New Roman" w:eastAsia="Times New Roman" w:hAnsi="Times New Roman" w:cs="Times New Roman"/>
              </w:rPr>
              <w:t xml:space="preserve"> částicím, které jsou součástí jádra a váží pevně a bezpečně exsudát; vhodné pro léčbu středně a silně </w:t>
            </w:r>
            <w:proofErr w:type="spellStart"/>
            <w:r w:rsidRPr="008E45B7">
              <w:rPr>
                <w:rFonts w:ascii="Times New Roman" w:eastAsia="Times New Roman" w:hAnsi="Times New Roman" w:cs="Times New Roman"/>
              </w:rPr>
              <w:lastRenderedPageBreak/>
              <w:t>exsudujících</w:t>
            </w:r>
            <w:proofErr w:type="spellEnd"/>
            <w:r w:rsidRPr="008E45B7">
              <w:rPr>
                <w:rFonts w:ascii="Times New Roman" w:eastAsia="Times New Roman" w:hAnsi="Times New Roman" w:cs="Times New Roman"/>
              </w:rPr>
              <w:t xml:space="preserve"> chronických ran.</w:t>
            </w:r>
          </w:p>
          <w:p w:rsidR="008E45B7" w:rsidRPr="008E45B7" w:rsidRDefault="008E45B7" w:rsidP="00785738">
            <w:pPr>
              <w:pStyle w:val="Bezmezer"/>
              <w:contextualSpacing/>
              <w:rPr>
                <w:rFonts w:ascii="Times New Roman" w:eastAsia="Times New Roman" w:hAnsi="Times New Roman" w:cs="Times New Roman"/>
              </w:rPr>
            </w:pPr>
            <w:r w:rsidRPr="008E45B7">
              <w:rPr>
                <w:rFonts w:ascii="Times New Roman" w:eastAsia="Times New Roman" w:hAnsi="Times New Roman" w:cs="Times New Roman"/>
              </w:rPr>
              <w:t xml:space="preserve">Silikonová vrstva krytí, která je v přímém kontaktu s ránou umožňuje jednoduchou pohodlnou aplikaci a bezbolestné a </w:t>
            </w:r>
            <w:proofErr w:type="spellStart"/>
            <w:r w:rsidRPr="008E45B7">
              <w:rPr>
                <w:rFonts w:ascii="Times New Roman" w:eastAsia="Times New Roman" w:hAnsi="Times New Roman" w:cs="Times New Roman"/>
              </w:rPr>
              <w:t>atraumatické</w:t>
            </w:r>
            <w:proofErr w:type="spellEnd"/>
            <w:r w:rsidRPr="008E45B7">
              <w:rPr>
                <w:rFonts w:ascii="Times New Roman" w:eastAsia="Times New Roman" w:hAnsi="Times New Roman" w:cs="Times New Roman"/>
              </w:rPr>
              <w:t xml:space="preserve"> odstranění z místa rány.</w:t>
            </w:r>
          </w:p>
        </w:tc>
        <w:tc>
          <w:tcPr>
            <w:tcW w:w="1248" w:type="dxa"/>
          </w:tcPr>
          <w:p w:rsidR="008E45B7" w:rsidRPr="008E45B7" w:rsidRDefault="008E45B7" w:rsidP="00785738">
            <w:pPr>
              <w:pStyle w:val="Bezmezer"/>
              <w:contextualSpacing/>
              <w:rPr>
                <w:rFonts w:ascii="Times New Roman" w:eastAsia="Times New Roman" w:hAnsi="Times New Roman" w:cs="Times New Roman"/>
              </w:rPr>
            </w:pPr>
            <w:r w:rsidRPr="008E45B7">
              <w:rPr>
                <w:rFonts w:ascii="Times New Roman" w:eastAsia="Times New Roman" w:hAnsi="Times New Roman" w:cs="Times New Roman"/>
              </w:rPr>
              <w:lastRenderedPageBreak/>
              <w:t>lékař; SDP; SLO; po uplynutí 6 měsíců léčby po schválení zdravotní pojišťovnou</w:t>
            </w:r>
          </w:p>
        </w:tc>
        <w:tc>
          <w:tcPr>
            <w:tcW w:w="425" w:type="dxa"/>
          </w:tcPr>
          <w:p w:rsidR="008E45B7" w:rsidRPr="008E45B7" w:rsidRDefault="008E45B7" w:rsidP="00785738">
            <w:pPr>
              <w:pStyle w:val="Bezmezer"/>
              <w:ind w:left="-106" w:firstLine="106"/>
              <w:contextualSpacing/>
              <w:jc w:val="center"/>
              <w:rPr>
                <w:rFonts w:ascii="Times New Roman" w:eastAsia="Times New Roman" w:hAnsi="Times New Roman" w:cs="Times New Roman"/>
              </w:rPr>
            </w:pPr>
            <w:r w:rsidRPr="008E45B7">
              <w:rPr>
                <w:rFonts w:ascii="Times New Roman" w:eastAsia="Times New Roman" w:hAnsi="Times New Roman" w:cs="Times New Roman"/>
              </w:rPr>
              <w:t xml:space="preserve">středně a silně </w:t>
            </w:r>
            <w:proofErr w:type="spellStart"/>
            <w:r w:rsidRPr="008E45B7">
              <w:rPr>
                <w:rFonts w:ascii="Times New Roman" w:eastAsia="Times New Roman" w:hAnsi="Times New Roman" w:cs="Times New Roman"/>
              </w:rPr>
              <w:t>exsudující</w:t>
            </w:r>
            <w:proofErr w:type="spellEnd"/>
            <w:r w:rsidRPr="008E45B7">
              <w:rPr>
                <w:rFonts w:ascii="Times New Roman" w:eastAsia="Times New Roman" w:hAnsi="Times New Roman" w:cs="Times New Roman"/>
              </w:rPr>
              <w:t xml:space="preserve"> chronické rány</w:t>
            </w:r>
          </w:p>
        </w:tc>
        <w:tc>
          <w:tcPr>
            <w:tcW w:w="433" w:type="dxa"/>
          </w:tcPr>
          <w:p w:rsidR="008E45B7" w:rsidRPr="008E45B7" w:rsidRDefault="008E45B7" w:rsidP="00785738">
            <w:pPr>
              <w:pStyle w:val="Bezmezer"/>
              <w:ind w:left="-106" w:firstLine="106"/>
              <w:contextualSpacing/>
              <w:jc w:val="center"/>
              <w:rPr>
                <w:rFonts w:ascii="Times New Roman" w:eastAsia="Times New Roman" w:hAnsi="Times New Roman" w:cs="Times New Roman"/>
              </w:rPr>
            </w:pPr>
            <w:r w:rsidRPr="008E45B7">
              <w:rPr>
                <w:rFonts w:ascii="Times New Roman" w:eastAsia="Times New Roman" w:hAnsi="Times New Roman" w:cs="Times New Roman"/>
              </w:rPr>
              <w:t>-</w:t>
            </w:r>
          </w:p>
        </w:tc>
        <w:tc>
          <w:tcPr>
            <w:tcW w:w="1012" w:type="dxa"/>
            <w:vAlign w:val="center"/>
          </w:tcPr>
          <w:p w:rsidR="008E45B7" w:rsidRPr="008E45B7" w:rsidRDefault="008E45B7" w:rsidP="00785738">
            <w:pPr>
              <w:pStyle w:val="Bezmezer"/>
              <w:contextualSpacing/>
              <w:rPr>
                <w:rFonts w:ascii="Times New Roman" w:eastAsia="Times New Roman" w:hAnsi="Times New Roman" w:cs="Times New Roman"/>
                <w:vertAlign w:val="superscript"/>
              </w:rPr>
            </w:pPr>
            <w:r w:rsidRPr="008E45B7">
              <w:rPr>
                <w:rFonts w:ascii="Times New Roman" w:eastAsia="Times New Roman" w:hAnsi="Times New Roman" w:cs="Times New Roman"/>
              </w:rPr>
              <w:t>1,24 Kč / 1 cm</w:t>
            </w:r>
            <w:r w:rsidRPr="008E45B7">
              <w:rPr>
                <w:rFonts w:ascii="Times New Roman" w:eastAsia="Times New Roman" w:hAnsi="Times New Roman" w:cs="Times New Roman"/>
                <w:vertAlign w:val="superscript"/>
              </w:rPr>
              <w:t xml:space="preserve">2 </w:t>
            </w:r>
            <w:r w:rsidRPr="008E45B7">
              <w:rPr>
                <w:rFonts w:ascii="Times New Roman" w:eastAsia="Times New Roman" w:hAnsi="Times New Roman" w:cs="Times New Roman"/>
              </w:rPr>
              <w:t>plochy krytí</w:t>
            </w:r>
          </w:p>
        </w:tc>
        <w:tc>
          <w:tcPr>
            <w:tcW w:w="455" w:type="dxa"/>
            <w:vAlign w:val="center"/>
          </w:tcPr>
          <w:p w:rsidR="008E45B7" w:rsidRPr="008E45B7" w:rsidRDefault="008E45B7" w:rsidP="00785738">
            <w:pPr>
              <w:pStyle w:val="Bezmezer"/>
              <w:contextualSpacing/>
              <w:jc w:val="center"/>
              <w:rPr>
                <w:rFonts w:ascii="Times New Roman" w:eastAsia="Times New Roman" w:hAnsi="Times New Roman" w:cs="Times New Roman"/>
              </w:rPr>
            </w:pPr>
            <w:r w:rsidRPr="008E45B7">
              <w:rPr>
                <w:rFonts w:ascii="Times New Roman" w:eastAsia="Times New Roman" w:hAnsi="Times New Roman" w:cs="Times New Roman"/>
              </w:rPr>
              <w:t>ne</w:t>
            </w:r>
          </w:p>
        </w:tc>
      </w:tr>
      <w:tr w:rsidR="008E45B7" w:rsidRPr="008E45B7" w:rsidTr="00785738">
        <w:tc>
          <w:tcPr>
            <w:tcW w:w="1279" w:type="dxa"/>
          </w:tcPr>
          <w:p w:rsidR="008E45B7" w:rsidRPr="008E45B7" w:rsidRDefault="008E45B7" w:rsidP="00785738">
            <w:pPr>
              <w:pStyle w:val="Bezmezer"/>
              <w:contextualSpacing/>
              <w:jc w:val="both"/>
              <w:rPr>
                <w:rFonts w:ascii="Times New Roman" w:eastAsia="Times New Roman" w:hAnsi="Times New Roman" w:cs="Times New Roman"/>
              </w:rPr>
            </w:pPr>
          </w:p>
          <w:p w:rsidR="008E45B7" w:rsidRPr="008E45B7" w:rsidRDefault="008E45B7" w:rsidP="00785738">
            <w:pPr>
              <w:pStyle w:val="Bezmezer"/>
              <w:contextualSpacing/>
              <w:jc w:val="both"/>
              <w:rPr>
                <w:rFonts w:ascii="Times New Roman" w:eastAsia="Times New Roman" w:hAnsi="Times New Roman" w:cs="Times New Roman"/>
              </w:rPr>
            </w:pPr>
            <w:r w:rsidRPr="008E45B7">
              <w:rPr>
                <w:rFonts w:ascii="Times New Roman" w:eastAsia="Times New Roman" w:hAnsi="Times New Roman" w:cs="Times New Roman"/>
              </w:rPr>
              <w:t>01.02.13.18</w:t>
            </w:r>
          </w:p>
          <w:p w:rsidR="008E45B7" w:rsidRPr="008E45B7" w:rsidRDefault="008E45B7" w:rsidP="00785738">
            <w:pPr>
              <w:pStyle w:val="Bezmezer"/>
              <w:contextualSpacing/>
              <w:jc w:val="both"/>
              <w:rPr>
                <w:rFonts w:ascii="Times New Roman" w:eastAsia="Times New Roman" w:hAnsi="Times New Roman" w:cs="Times New Roman"/>
              </w:rPr>
            </w:pPr>
          </w:p>
          <w:p w:rsidR="008E45B7" w:rsidRPr="008E45B7" w:rsidRDefault="008E45B7" w:rsidP="00785738">
            <w:pPr>
              <w:pStyle w:val="Bezmezer"/>
              <w:contextualSpacing/>
              <w:jc w:val="both"/>
              <w:rPr>
                <w:rFonts w:ascii="Times New Roman" w:eastAsia="Times New Roman" w:hAnsi="Times New Roman" w:cs="Times New Roman"/>
              </w:rPr>
            </w:pPr>
          </w:p>
        </w:tc>
        <w:tc>
          <w:tcPr>
            <w:tcW w:w="1660" w:type="dxa"/>
          </w:tcPr>
          <w:p w:rsidR="008E45B7" w:rsidRPr="008E45B7" w:rsidRDefault="008E45B7" w:rsidP="00785738">
            <w:pPr>
              <w:pStyle w:val="Bezmezer"/>
              <w:contextualSpacing/>
              <w:rPr>
                <w:rFonts w:ascii="Times New Roman" w:eastAsia="Times New Roman" w:hAnsi="Times New Roman" w:cs="Times New Roman"/>
              </w:rPr>
            </w:pPr>
            <w:proofErr w:type="spellStart"/>
            <w:r w:rsidRPr="008E45B7">
              <w:rPr>
                <w:rFonts w:ascii="Times New Roman" w:hAnsi="Times New Roman" w:cs="Times New Roman"/>
              </w:rPr>
              <w:t>Superabsorpční</w:t>
            </w:r>
            <w:proofErr w:type="spellEnd"/>
            <w:r w:rsidRPr="008E45B7">
              <w:rPr>
                <w:rFonts w:ascii="Times New Roman" w:hAnsi="Times New Roman" w:cs="Times New Roman"/>
              </w:rPr>
              <w:t xml:space="preserve"> krytí se silikonovou kontaktní vrstvou a okrajem</w:t>
            </w:r>
          </w:p>
        </w:tc>
        <w:tc>
          <w:tcPr>
            <w:tcW w:w="2585" w:type="dxa"/>
          </w:tcPr>
          <w:p w:rsidR="008E45B7" w:rsidRPr="008E45B7" w:rsidRDefault="008E45B7" w:rsidP="00785738">
            <w:pPr>
              <w:pStyle w:val="Bezmezer"/>
              <w:contextualSpacing/>
              <w:rPr>
                <w:rFonts w:ascii="Times New Roman" w:eastAsia="Times New Roman" w:hAnsi="Times New Roman" w:cs="Times New Roman"/>
              </w:rPr>
            </w:pPr>
            <w:r w:rsidRPr="008E45B7">
              <w:rPr>
                <w:rFonts w:ascii="Times New Roman" w:eastAsia="Times New Roman" w:hAnsi="Times New Roman" w:cs="Times New Roman"/>
              </w:rPr>
              <w:t xml:space="preserve">Krytí k managementu exsudátu, s vysokou absorpční kapacitou díky </w:t>
            </w:r>
            <w:proofErr w:type="spellStart"/>
            <w:r w:rsidRPr="008E45B7">
              <w:rPr>
                <w:rFonts w:ascii="Times New Roman" w:eastAsia="Times New Roman" w:hAnsi="Times New Roman" w:cs="Times New Roman"/>
              </w:rPr>
              <w:t>superabsorpčním</w:t>
            </w:r>
            <w:proofErr w:type="spellEnd"/>
            <w:r w:rsidRPr="008E45B7">
              <w:rPr>
                <w:rFonts w:ascii="Times New Roman" w:eastAsia="Times New Roman" w:hAnsi="Times New Roman" w:cs="Times New Roman"/>
              </w:rPr>
              <w:t xml:space="preserve"> částicím, které jsou součástí jádra a váží pevně a bezpečně exsudát; vhodné pro léčbu středně a silně </w:t>
            </w:r>
            <w:proofErr w:type="spellStart"/>
            <w:r w:rsidRPr="008E45B7">
              <w:rPr>
                <w:rFonts w:ascii="Times New Roman" w:eastAsia="Times New Roman" w:hAnsi="Times New Roman" w:cs="Times New Roman"/>
              </w:rPr>
              <w:t>exsudujících</w:t>
            </w:r>
            <w:proofErr w:type="spellEnd"/>
            <w:r w:rsidRPr="008E45B7">
              <w:rPr>
                <w:rFonts w:ascii="Times New Roman" w:eastAsia="Times New Roman" w:hAnsi="Times New Roman" w:cs="Times New Roman"/>
              </w:rPr>
              <w:t xml:space="preserve"> chronických ran.</w:t>
            </w:r>
          </w:p>
          <w:p w:rsidR="008E45B7" w:rsidRPr="008E45B7" w:rsidRDefault="008E45B7" w:rsidP="00785738">
            <w:pPr>
              <w:pStyle w:val="Bezmezer"/>
              <w:contextualSpacing/>
              <w:rPr>
                <w:rFonts w:ascii="Times New Roman" w:eastAsia="Times New Roman" w:hAnsi="Times New Roman" w:cs="Times New Roman"/>
              </w:rPr>
            </w:pPr>
            <w:r w:rsidRPr="008E45B7">
              <w:rPr>
                <w:rFonts w:ascii="Times New Roman" w:eastAsia="Times New Roman" w:hAnsi="Times New Roman" w:cs="Times New Roman"/>
              </w:rPr>
              <w:t xml:space="preserve">Silikonová vrstva krytí, která je v přímém kontaktu s ránou umožňuje jednoduchou pohodlnou aplikaci a bezbolestné a </w:t>
            </w:r>
            <w:proofErr w:type="spellStart"/>
            <w:r w:rsidRPr="008E45B7">
              <w:rPr>
                <w:rFonts w:ascii="Times New Roman" w:eastAsia="Times New Roman" w:hAnsi="Times New Roman" w:cs="Times New Roman"/>
              </w:rPr>
              <w:t>atraumatické</w:t>
            </w:r>
            <w:proofErr w:type="spellEnd"/>
            <w:r w:rsidRPr="008E45B7">
              <w:rPr>
                <w:rFonts w:ascii="Times New Roman" w:eastAsia="Times New Roman" w:hAnsi="Times New Roman" w:cs="Times New Roman"/>
              </w:rPr>
              <w:t xml:space="preserve"> odstranění z místa rány. S lepícím okrajem.</w:t>
            </w:r>
          </w:p>
        </w:tc>
        <w:tc>
          <w:tcPr>
            <w:tcW w:w="1248" w:type="dxa"/>
          </w:tcPr>
          <w:p w:rsidR="008E45B7" w:rsidRPr="008E45B7" w:rsidRDefault="008E45B7" w:rsidP="00785738">
            <w:pPr>
              <w:pStyle w:val="Bezmezer"/>
              <w:contextualSpacing/>
              <w:rPr>
                <w:rFonts w:ascii="Times New Roman" w:eastAsia="Times New Roman" w:hAnsi="Times New Roman" w:cs="Times New Roman"/>
              </w:rPr>
            </w:pPr>
            <w:r w:rsidRPr="008E45B7">
              <w:rPr>
                <w:rFonts w:ascii="Times New Roman" w:eastAsia="Times New Roman" w:hAnsi="Times New Roman" w:cs="Times New Roman"/>
              </w:rPr>
              <w:t>lékař; SDP; SLO; po uplynutí 6 měsíců léčby po schválení zdravotní pojišťovnou</w:t>
            </w:r>
          </w:p>
        </w:tc>
        <w:tc>
          <w:tcPr>
            <w:tcW w:w="425" w:type="dxa"/>
          </w:tcPr>
          <w:p w:rsidR="008E45B7" w:rsidRPr="008E45B7" w:rsidRDefault="008E45B7" w:rsidP="00785738">
            <w:pPr>
              <w:pStyle w:val="Bezmezer"/>
              <w:contextualSpacing/>
              <w:jc w:val="center"/>
              <w:rPr>
                <w:rFonts w:ascii="Times New Roman" w:eastAsia="Times New Roman" w:hAnsi="Times New Roman" w:cs="Times New Roman"/>
              </w:rPr>
            </w:pPr>
            <w:r w:rsidRPr="008E45B7">
              <w:rPr>
                <w:rFonts w:ascii="Times New Roman" w:eastAsia="Times New Roman" w:hAnsi="Times New Roman" w:cs="Times New Roman"/>
              </w:rPr>
              <w:t xml:space="preserve">středně a silně </w:t>
            </w:r>
            <w:proofErr w:type="spellStart"/>
            <w:r w:rsidRPr="008E45B7">
              <w:rPr>
                <w:rFonts w:ascii="Times New Roman" w:eastAsia="Times New Roman" w:hAnsi="Times New Roman" w:cs="Times New Roman"/>
              </w:rPr>
              <w:t>exsudující</w:t>
            </w:r>
            <w:proofErr w:type="spellEnd"/>
            <w:r w:rsidRPr="008E45B7">
              <w:rPr>
                <w:rFonts w:ascii="Times New Roman" w:eastAsia="Times New Roman" w:hAnsi="Times New Roman" w:cs="Times New Roman"/>
              </w:rPr>
              <w:t xml:space="preserve"> chronické rány</w:t>
            </w:r>
          </w:p>
        </w:tc>
        <w:tc>
          <w:tcPr>
            <w:tcW w:w="433" w:type="dxa"/>
          </w:tcPr>
          <w:p w:rsidR="008E45B7" w:rsidRPr="008E45B7" w:rsidRDefault="008E45B7" w:rsidP="00785738">
            <w:pPr>
              <w:pStyle w:val="Bezmezer"/>
              <w:contextualSpacing/>
              <w:jc w:val="center"/>
              <w:rPr>
                <w:rFonts w:ascii="Times New Roman" w:eastAsia="Times New Roman" w:hAnsi="Times New Roman" w:cs="Times New Roman"/>
              </w:rPr>
            </w:pPr>
            <w:r w:rsidRPr="008E45B7">
              <w:rPr>
                <w:rFonts w:ascii="Times New Roman" w:eastAsia="Times New Roman" w:hAnsi="Times New Roman" w:cs="Times New Roman"/>
              </w:rPr>
              <w:t>-</w:t>
            </w:r>
          </w:p>
        </w:tc>
        <w:tc>
          <w:tcPr>
            <w:tcW w:w="1012" w:type="dxa"/>
            <w:vAlign w:val="center"/>
          </w:tcPr>
          <w:p w:rsidR="008E45B7" w:rsidRPr="008E45B7" w:rsidRDefault="008E45B7" w:rsidP="00785738">
            <w:pPr>
              <w:pStyle w:val="Bezmezer"/>
              <w:contextualSpacing/>
              <w:rPr>
                <w:rFonts w:ascii="Times New Roman" w:eastAsia="Times New Roman" w:hAnsi="Times New Roman" w:cs="Times New Roman"/>
              </w:rPr>
            </w:pPr>
            <w:r w:rsidRPr="008E45B7">
              <w:rPr>
                <w:rFonts w:ascii="Times New Roman" w:eastAsia="Times New Roman" w:hAnsi="Times New Roman" w:cs="Times New Roman"/>
              </w:rPr>
              <w:t>1,55 Kč / 1 cm</w:t>
            </w:r>
            <w:r w:rsidRPr="008E45B7">
              <w:rPr>
                <w:rFonts w:ascii="Times New Roman" w:eastAsia="Times New Roman" w:hAnsi="Times New Roman" w:cs="Times New Roman"/>
                <w:vertAlign w:val="superscript"/>
              </w:rPr>
              <w:t xml:space="preserve">2 </w:t>
            </w:r>
            <w:r w:rsidRPr="008E45B7">
              <w:rPr>
                <w:rFonts w:ascii="Times New Roman" w:eastAsia="Times New Roman" w:hAnsi="Times New Roman" w:cs="Times New Roman"/>
              </w:rPr>
              <w:t>plochy krytí</w:t>
            </w:r>
          </w:p>
        </w:tc>
        <w:tc>
          <w:tcPr>
            <w:tcW w:w="455" w:type="dxa"/>
            <w:vAlign w:val="center"/>
          </w:tcPr>
          <w:p w:rsidR="008E45B7" w:rsidRPr="008E45B7" w:rsidRDefault="008E45B7" w:rsidP="00785738">
            <w:pPr>
              <w:pStyle w:val="Bezmezer"/>
              <w:contextualSpacing/>
              <w:jc w:val="center"/>
              <w:rPr>
                <w:rFonts w:ascii="Times New Roman" w:eastAsia="Times New Roman" w:hAnsi="Times New Roman" w:cs="Times New Roman"/>
              </w:rPr>
            </w:pPr>
            <w:r w:rsidRPr="008E45B7">
              <w:rPr>
                <w:rFonts w:ascii="Times New Roman" w:eastAsia="Times New Roman" w:hAnsi="Times New Roman" w:cs="Times New Roman"/>
              </w:rPr>
              <w:t>ne</w:t>
            </w:r>
          </w:p>
        </w:tc>
      </w:tr>
    </w:tbl>
    <w:p w:rsidR="008E45B7" w:rsidRPr="008E45B7" w:rsidRDefault="008E45B7" w:rsidP="008E45B7">
      <w:pPr>
        <w:pStyle w:val="Bezmezer"/>
        <w:contextualSpacing/>
        <w:jc w:val="both"/>
        <w:rPr>
          <w:rFonts w:ascii="Times New Roman" w:eastAsia="Times New Roman" w:hAnsi="Times New Roman" w:cs="Times New Roman"/>
        </w:rPr>
      </w:pPr>
    </w:p>
    <w:p w:rsidR="008E45B7" w:rsidRPr="008E45B7" w:rsidRDefault="008E45B7" w:rsidP="008E45B7">
      <w:pPr>
        <w:pStyle w:val="Bezmezer"/>
        <w:contextualSpacing/>
        <w:jc w:val="both"/>
        <w:rPr>
          <w:rFonts w:ascii="Times New Roman" w:eastAsia="Times New Roman" w:hAnsi="Times New Roman" w:cs="Times New Roman"/>
          <w:b/>
        </w:rPr>
      </w:pPr>
      <w:r w:rsidRPr="008E45B7">
        <w:rPr>
          <w:rFonts w:ascii="Times New Roman" w:eastAsia="Times New Roman" w:hAnsi="Times New Roman" w:cs="Times New Roman"/>
          <w:b/>
        </w:rPr>
        <w:t>2.</w:t>
      </w:r>
    </w:p>
    <w:p w:rsidR="008E45B7" w:rsidRPr="008E45B7" w:rsidRDefault="008E45B7" w:rsidP="008E45B7">
      <w:pPr>
        <w:pStyle w:val="Bezmezer"/>
        <w:contextualSpacing/>
        <w:jc w:val="both"/>
        <w:rPr>
          <w:rFonts w:ascii="Times New Roman" w:eastAsia="Times New Roman" w:hAnsi="Times New Roman" w:cs="Times New Roman"/>
        </w:rPr>
      </w:pPr>
      <w:r w:rsidRPr="008E45B7">
        <w:rPr>
          <w:rFonts w:ascii="Times New Roman" w:eastAsia="Times New Roman" w:hAnsi="Times New Roman" w:cs="Times New Roman"/>
        </w:rPr>
        <w:t>Číselný kód úhradové skupiny prostředky pro lokální kyslíkovou terapii (01.02.13.17) se mění na „01.02.13.19“.</w:t>
      </w:r>
    </w:p>
    <w:p w:rsidR="008E45B7" w:rsidRDefault="008E45B7"/>
    <w:p w:rsidR="00BB5C33" w:rsidRPr="00BB5C33" w:rsidRDefault="00BB5C33">
      <w:pPr>
        <w:rPr>
          <w:i/>
        </w:rPr>
      </w:pPr>
      <w:r w:rsidRPr="00BB5C33">
        <w:rPr>
          <w:i/>
        </w:rPr>
        <w:lastRenderedPageBreak/>
        <w:t>SD 8209</w:t>
      </w:r>
    </w:p>
    <w:p w:rsidR="0000399B" w:rsidRPr="00E56784" w:rsidRDefault="00E56784">
      <w:pPr>
        <w:rPr>
          <w:b/>
        </w:rPr>
      </w:pPr>
      <w:r w:rsidRPr="00E56784">
        <w:rPr>
          <w:b/>
        </w:rPr>
        <w:t>I2.</w:t>
      </w:r>
    </w:p>
    <w:p w:rsidR="00E56784" w:rsidRPr="00E56784" w:rsidRDefault="00E56784" w:rsidP="00E56784">
      <w:pPr>
        <w:spacing w:line="0" w:lineRule="atLeast"/>
        <w:jc w:val="both"/>
        <w:rPr>
          <w:rFonts w:eastAsia="Arial" w:cs="Times New Roman"/>
        </w:rPr>
      </w:pPr>
      <w:r w:rsidRPr="00E56784">
        <w:rPr>
          <w:rFonts w:eastAsia="Arial" w:cs="Times New Roman"/>
        </w:rPr>
        <w:t xml:space="preserve">V novelizačním bodu 191, novém znění  Příloze  č. 3  k zákonu č. 48/1997 Sb., oddílu C, tabulce č. 1 v úhradové skupině </w:t>
      </w:r>
      <w:r w:rsidRPr="00E56784">
        <w:rPr>
          <w:rFonts w:eastAsia="Arial" w:cs="Times New Roman"/>
          <w:b/>
        </w:rPr>
        <w:t>02.01.01.01 (vložky, kapsy,</w:t>
      </w:r>
      <w:r w:rsidRPr="00E56784">
        <w:rPr>
          <w:rFonts w:eastAsia="Arial" w:cs="Times New Roman"/>
        </w:rPr>
        <w:t xml:space="preserve"> </w:t>
      </w:r>
      <w:proofErr w:type="spellStart"/>
      <w:r w:rsidRPr="00E56784">
        <w:rPr>
          <w:rFonts w:eastAsia="Arial" w:cs="Times New Roman"/>
          <w:b/>
        </w:rPr>
        <w:t>intravaginální</w:t>
      </w:r>
      <w:proofErr w:type="spellEnd"/>
      <w:r w:rsidRPr="00E56784">
        <w:rPr>
          <w:rFonts w:eastAsia="Arial" w:cs="Times New Roman"/>
          <w:b/>
        </w:rPr>
        <w:t xml:space="preserve"> tampony, vložné pleny, fixační kalhotky, plenkové kalhotky) </w:t>
      </w:r>
      <w:r w:rsidRPr="00E56784">
        <w:rPr>
          <w:rFonts w:eastAsia="Arial" w:cs="Times New Roman"/>
        </w:rPr>
        <w:t>se ve sloupci</w:t>
      </w:r>
      <w:r w:rsidRPr="00E56784">
        <w:rPr>
          <w:rFonts w:eastAsia="Arial" w:cs="Times New Roman"/>
          <w:b/>
        </w:rPr>
        <w:t xml:space="preserve"> </w:t>
      </w:r>
      <w:r w:rsidRPr="00E56784">
        <w:rPr>
          <w:rFonts w:eastAsia="Arial" w:cs="Times New Roman"/>
        </w:rPr>
        <w:t>Úhradový limit bez DPH nahrazuje text „inkontinence III. stupně (mimovolní únik moči nad 200 ml v průběhu 24 hodin) + smíšená inkontinence – 1.478,00 Kč / měsíc, spoluúčast 2 % od prvního ks“ textem „inkontinence III. stupně (mimovolní únik moči nad 200 ml v průběhu 24 hodin) + smíšená inkontinence – 1.478,00 Kč / měsíc“.</w:t>
      </w:r>
    </w:p>
    <w:p w:rsidR="0000399B" w:rsidRPr="00E56784" w:rsidRDefault="0000399B" w:rsidP="00E56784">
      <w:pPr>
        <w:jc w:val="both"/>
        <w:rPr>
          <w:rFonts w:cs="Times New Roman"/>
          <w:sz w:val="28"/>
        </w:rPr>
      </w:pPr>
    </w:p>
    <w:p w:rsidR="0000399B" w:rsidRDefault="0000399B"/>
    <w:p w:rsidR="0000399B" w:rsidRDefault="0000399B"/>
    <w:p w:rsidR="0000399B" w:rsidRDefault="00E56784" w:rsidP="00E56784">
      <w:pPr>
        <w:pStyle w:val="PNposlanec"/>
      </w:pPr>
      <w:r>
        <w:t>Poslankyně Olga Richterová</w:t>
      </w:r>
    </w:p>
    <w:p w:rsidR="0000399B" w:rsidRPr="00E56784" w:rsidRDefault="00E56784">
      <w:pPr>
        <w:rPr>
          <w:i/>
        </w:rPr>
      </w:pPr>
      <w:r w:rsidRPr="00E56784">
        <w:rPr>
          <w:i/>
        </w:rPr>
        <w:t>SD 8215</w:t>
      </w:r>
    </w:p>
    <w:p w:rsidR="00E56784" w:rsidRDefault="00E56784" w:rsidP="00E56784">
      <w:r w:rsidRPr="00E56784">
        <w:rPr>
          <w:b/>
        </w:rPr>
        <w:t>J1.</w:t>
      </w:r>
    </w:p>
    <w:p w:rsidR="00E56784" w:rsidRDefault="00E56784" w:rsidP="00E56784">
      <w:r>
        <w:t xml:space="preserve">V části první čl. I bodě 32 se </w:t>
      </w:r>
      <w:proofErr w:type="gramStart"/>
      <w:r>
        <w:t>slova „,jedná</w:t>
      </w:r>
      <w:proofErr w:type="gramEnd"/>
      <w:r>
        <w:t xml:space="preserve">-li se o fyziologický porod ve zdravotnickém zařízení lůžkové péče,“ zrušují. </w:t>
      </w:r>
    </w:p>
    <w:p w:rsidR="00E56784" w:rsidRDefault="00E56784" w:rsidP="00E56784">
      <w:pPr>
        <w:jc w:val="both"/>
      </w:pPr>
    </w:p>
    <w:p w:rsidR="00E56784" w:rsidRDefault="00E56784">
      <w:r>
        <w:t>SD 8216</w:t>
      </w:r>
    </w:p>
    <w:p w:rsidR="0000399B" w:rsidRPr="00E56784" w:rsidRDefault="00E56784">
      <w:pPr>
        <w:rPr>
          <w:b/>
        </w:rPr>
      </w:pPr>
      <w:r w:rsidRPr="00E56784">
        <w:rPr>
          <w:b/>
        </w:rPr>
        <w:t>J2.</w:t>
      </w:r>
    </w:p>
    <w:p w:rsidR="00E56784" w:rsidRPr="00E56784" w:rsidRDefault="00E56784" w:rsidP="00E56784">
      <w:pPr>
        <w:spacing w:after="120"/>
        <w:jc w:val="both"/>
        <w:rPr>
          <w:rFonts w:eastAsia="Times New Roman" w:cs="Times New Roman"/>
          <w:szCs w:val="26"/>
        </w:rPr>
      </w:pPr>
      <w:r w:rsidRPr="00E56784">
        <w:rPr>
          <w:rFonts w:eastAsia="Times New Roman" w:cs="Times New Roman"/>
          <w:szCs w:val="26"/>
        </w:rPr>
        <w:t>1. Za část pátou čl. VII vložit novou část šestou, která včetně nadpisů</w:t>
      </w:r>
      <w:r w:rsidRPr="00E56784">
        <w:rPr>
          <w:sz w:val="16"/>
          <w:szCs w:val="18"/>
        </w:rPr>
        <w:t xml:space="preserve"> </w:t>
      </w:r>
      <w:r w:rsidRPr="00E56784">
        <w:rPr>
          <w:rFonts w:eastAsia="Times New Roman" w:cs="Times New Roman"/>
          <w:szCs w:val="26"/>
        </w:rPr>
        <w:t>zní:</w:t>
      </w:r>
    </w:p>
    <w:p w:rsidR="00E56784" w:rsidRPr="00E56784" w:rsidRDefault="00E56784" w:rsidP="00563EAA">
      <w:pPr>
        <w:jc w:val="center"/>
        <w:rPr>
          <w:rFonts w:eastAsia="Times New Roman" w:cs="Times New Roman"/>
          <w:szCs w:val="26"/>
        </w:rPr>
      </w:pPr>
      <w:r w:rsidRPr="00E56784">
        <w:rPr>
          <w:rFonts w:eastAsia="Times New Roman" w:cs="Times New Roman"/>
          <w:szCs w:val="26"/>
        </w:rPr>
        <w:t>„Část šestá</w:t>
      </w:r>
    </w:p>
    <w:p w:rsidR="00E56784" w:rsidRPr="00E56784" w:rsidRDefault="00E56784" w:rsidP="00563EAA">
      <w:pPr>
        <w:spacing w:before="120" w:after="120"/>
        <w:jc w:val="center"/>
        <w:rPr>
          <w:rFonts w:eastAsia="Times New Roman" w:cs="Times New Roman"/>
          <w:b/>
          <w:szCs w:val="26"/>
        </w:rPr>
      </w:pPr>
      <w:r w:rsidRPr="00E56784">
        <w:rPr>
          <w:rFonts w:eastAsia="Times New Roman" w:cs="Times New Roman"/>
          <w:b/>
          <w:szCs w:val="26"/>
        </w:rPr>
        <w:t>Změna zákona o zdravotních službách</w:t>
      </w:r>
    </w:p>
    <w:p w:rsidR="00E56784" w:rsidRPr="00E56784" w:rsidRDefault="00E56784" w:rsidP="00563EAA">
      <w:pPr>
        <w:jc w:val="center"/>
        <w:rPr>
          <w:rFonts w:eastAsia="Times New Roman" w:cs="Times New Roman"/>
          <w:szCs w:val="26"/>
        </w:rPr>
      </w:pPr>
      <w:r w:rsidRPr="00E56784">
        <w:rPr>
          <w:rFonts w:eastAsia="Times New Roman" w:cs="Times New Roman"/>
          <w:szCs w:val="26"/>
        </w:rPr>
        <w:t>Čl. VIII</w:t>
      </w:r>
    </w:p>
    <w:p w:rsidR="00E56784" w:rsidRPr="00E56784" w:rsidRDefault="00E56784" w:rsidP="00563EAA">
      <w:pPr>
        <w:spacing w:before="120"/>
        <w:ind w:firstLine="697"/>
        <w:jc w:val="both"/>
        <w:rPr>
          <w:rFonts w:eastAsia="Times New Roman" w:cs="Times New Roman"/>
          <w:szCs w:val="26"/>
        </w:rPr>
      </w:pPr>
      <w:r w:rsidRPr="00E56784">
        <w:rPr>
          <w:rFonts w:eastAsia="Times New Roman" w:cs="Times New Roman"/>
          <w:szCs w:val="26"/>
        </w:rPr>
        <w:t>Zákon č. 372/2011 Sb., o zdravotních službách a podmínkách jejich poskytování (zákon o zdravotních službách), ve znění zákona č. 167/2012 Sb., nálezu Ústavního soudu vyhlášeného pod č. 437/2012 Sb., zákona č. 66/2013 Sb., zákona č. 303/2013 Sb., zákona č. 60/2014, zákona č. 205/2015 Sb., zákona č. 47/2016 Sb., zákona č. 126/2016 Sb., zákona č. 147/2016 Sb., zákona č. 189/2016 Sb., zákona č. 192/2016 Sb., zákona č. 264/2016 Sb., zákona č. 298/2016 Sb. zákona č. 65/2017 Sb., zákona č. 183/2017 Sb., zákona č. 193/2017 Sb., zákona č. 206/2017 Sb., zákona č. 251/2017 Sb., zákona č. 290/2017 Sb., zákona č. 44/2019 Sb., zákona č. 45/2019 Sb., zákona č. 111/2019 Sb., zákona č. 255/2019 Sb., zákona č. 262/2019 Sb., zákona č. 277/2019 Sb. a zákona č. 165/2020 Sb., se mění takto:</w:t>
      </w:r>
    </w:p>
    <w:p w:rsidR="00E56784" w:rsidRPr="00E56784" w:rsidRDefault="00E56784" w:rsidP="00563EAA">
      <w:pPr>
        <w:spacing w:before="120"/>
        <w:ind w:left="885" w:hanging="403"/>
        <w:jc w:val="both"/>
        <w:rPr>
          <w:rFonts w:eastAsia="Times New Roman" w:cs="Times New Roman"/>
          <w:szCs w:val="26"/>
        </w:rPr>
      </w:pPr>
      <w:r w:rsidRPr="00E56784">
        <w:rPr>
          <w:rFonts w:eastAsia="Times New Roman" w:cs="Times New Roman"/>
          <w:szCs w:val="26"/>
        </w:rPr>
        <w:t>1.</w:t>
      </w:r>
      <w:r w:rsidRPr="00E56784">
        <w:rPr>
          <w:rFonts w:eastAsia="Times New Roman" w:cs="Times New Roman"/>
          <w:sz w:val="14"/>
          <w:szCs w:val="16"/>
        </w:rPr>
        <w:t xml:space="preserve">       </w:t>
      </w:r>
      <w:r w:rsidRPr="00E56784">
        <w:rPr>
          <w:rFonts w:eastAsia="Times New Roman" w:cs="Times New Roman"/>
          <w:szCs w:val="26"/>
        </w:rPr>
        <w:t>Za část dvanáctou se vkládá nová část třináctá, která včetně nadpisu zní:</w:t>
      </w:r>
    </w:p>
    <w:p w:rsidR="00E56784" w:rsidRPr="00E56784" w:rsidRDefault="00E56784" w:rsidP="00563EAA">
      <w:pPr>
        <w:ind w:left="480"/>
        <w:jc w:val="center"/>
        <w:rPr>
          <w:rFonts w:eastAsia="Times New Roman" w:cs="Times New Roman"/>
          <w:szCs w:val="26"/>
        </w:rPr>
      </w:pPr>
      <w:r w:rsidRPr="00E56784">
        <w:rPr>
          <w:rFonts w:eastAsia="Times New Roman" w:cs="Times New Roman"/>
          <w:szCs w:val="26"/>
        </w:rPr>
        <w:t>„ČÁST TŘINÁCTÁ</w:t>
      </w:r>
    </w:p>
    <w:p w:rsidR="00E56784" w:rsidRPr="00E56784" w:rsidRDefault="00E56784" w:rsidP="00563EAA">
      <w:pPr>
        <w:spacing w:before="120" w:after="120"/>
        <w:ind w:firstLine="420"/>
        <w:jc w:val="center"/>
        <w:rPr>
          <w:rFonts w:eastAsia="Times New Roman" w:cs="Times New Roman"/>
          <w:b/>
          <w:szCs w:val="26"/>
        </w:rPr>
      </w:pPr>
      <w:r w:rsidRPr="00E56784">
        <w:rPr>
          <w:rFonts w:eastAsia="Times New Roman" w:cs="Times New Roman"/>
          <w:b/>
          <w:szCs w:val="26"/>
        </w:rPr>
        <w:t>PACIENTSKÁ ORGANIZACE</w:t>
      </w:r>
    </w:p>
    <w:p w:rsidR="00E56784" w:rsidRPr="00E56784" w:rsidRDefault="00E56784" w:rsidP="00E56784">
      <w:pPr>
        <w:spacing w:before="120"/>
        <w:ind w:firstLine="420"/>
        <w:jc w:val="center"/>
        <w:rPr>
          <w:rFonts w:eastAsia="Times New Roman" w:cs="Times New Roman"/>
          <w:szCs w:val="26"/>
        </w:rPr>
      </w:pPr>
      <w:r w:rsidRPr="00E56784">
        <w:rPr>
          <w:rFonts w:eastAsia="Times New Roman" w:cs="Times New Roman"/>
          <w:szCs w:val="26"/>
        </w:rPr>
        <w:t>§ 113a</w:t>
      </w:r>
    </w:p>
    <w:p w:rsidR="00E56784" w:rsidRPr="00E56784" w:rsidRDefault="00E56784" w:rsidP="00E56784">
      <w:pPr>
        <w:spacing w:before="120"/>
        <w:ind w:firstLine="420"/>
        <w:jc w:val="both"/>
        <w:rPr>
          <w:rFonts w:eastAsia="Times New Roman" w:cs="Times New Roman"/>
          <w:szCs w:val="26"/>
        </w:rPr>
      </w:pPr>
      <w:r w:rsidRPr="00E56784">
        <w:rPr>
          <w:rFonts w:eastAsia="Times New Roman" w:cs="Times New Roman"/>
          <w:szCs w:val="26"/>
        </w:rPr>
        <w:t>„(1) Pacientskou organizací se rozumí spolek, zapsaný ústav, nebo obecně prospěšná společnost, jejichž hlavní činnost spočívá v pomoci pacientům a ochraně jejich práv a zájmů. Jde-li o spolek, jsou jeho členy převážně pacienti, osoby jim blízké nebo jejich zástupci podle občanského zákoníku, přičemž tyto osoby mají rozhodující vliv na jeho řízení. Pacientskou organizaci se rozumí též spolek, jehož členy jsou převážně jiné pacientské organizace, které volí členy jeho statutárního orgánu. Jde-li o ústav nebo obecně prospěšnou společnost, mají pacienti, osoby jim blízké nebo jejich zástupci podle občanského zákoníku prokazatelně rozhodující vliv na jeho řízení.</w:t>
      </w:r>
    </w:p>
    <w:p w:rsidR="00E56784" w:rsidRPr="00E56784" w:rsidRDefault="00E56784" w:rsidP="00E56784">
      <w:pPr>
        <w:spacing w:before="120"/>
        <w:ind w:firstLine="420"/>
        <w:jc w:val="both"/>
        <w:rPr>
          <w:rFonts w:eastAsia="Times New Roman" w:cs="Times New Roman"/>
          <w:szCs w:val="26"/>
        </w:rPr>
      </w:pPr>
      <w:r w:rsidRPr="00E56784">
        <w:rPr>
          <w:rFonts w:eastAsia="Times New Roman" w:cs="Times New Roman"/>
          <w:szCs w:val="26"/>
        </w:rPr>
        <w:t xml:space="preserve">(2) Pacientské organizace, které jsou zapsány v rejstříku pacientských organizací podle odstavce 3, mohou zastupovat za podmínek stanovených tímto zákonem v řízeních a procesech pacientskou veřejnost, pokud tak stanoví zákon nebo pokud je orgán veřejné moci, který vede řízení, přizve. Pacientskou veřejností se rozumí osoby, které mohou být v rámci daného řízení nebo procesu dotčeny </w:t>
      </w:r>
      <w:r w:rsidRPr="00E56784">
        <w:rPr>
          <w:rFonts w:eastAsia="Times New Roman" w:cs="Times New Roman"/>
          <w:szCs w:val="26"/>
        </w:rPr>
        <w:lastRenderedPageBreak/>
        <w:t>ve svých právech nebo povinnostech souvisejících s jejich zdravotním stavem nebo poskytováním zdravotních služeb.</w:t>
      </w:r>
    </w:p>
    <w:p w:rsidR="00E56784" w:rsidRPr="00E56784" w:rsidRDefault="00E56784" w:rsidP="00E56784">
      <w:pPr>
        <w:spacing w:before="120"/>
        <w:ind w:firstLine="420"/>
        <w:jc w:val="both"/>
        <w:rPr>
          <w:rFonts w:eastAsia="Times New Roman" w:cs="Times New Roman"/>
          <w:szCs w:val="26"/>
        </w:rPr>
      </w:pPr>
      <w:r w:rsidRPr="00E56784">
        <w:rPr>
          <w:rFonts w:eastAsia="Times New Roman" w:cs="Times New Roman"/>
          <w:szCs w:val="26"/>
        </w:rPr>
        <w:t>(3) Ministerstvo zapíše pacientskou organizaci do rejstříku pacientských organizací na její písemnou žádost, jestliže</w:t>
      </w:r>
    </w:p>
    <w:p w:rsidR="00E56784" w:rsidRPr="00E56784" w:rsidRDefault="00E56784" w:rsidP="00E56784">
      <w:pPr>
        <w:spacing w:before="120"/>
        <w:ind w:firstLine="420"/>
        <w:jc w:val="both"/>
        <w:rPr>
          <w:rFonts w:eastAsia="Times New Roman" w:cs="Times New Roman"/>
          <w:szCs w:val="26"/>
        </w:rPr>
      </w:pPr>
      <w:r w:rsidRPr="00E56784">
        <w:rPr>
          <w:rFonts w:eastAsia="Times New Roman" w:cs="Times New Roman"/>
          <w:szCs w:val="26"/>
        </w:rPr>
        <w:t>a) splňuje podmínky uvedené v odstavci 1,</w:t>
      </w:r>
    </w:p>
    <w:p w:rsidR="00E56784" w:rsidRPr="00E56784" w:rsidRDefault="00E56784" w:rsidP="00E56784">
      <w:pPr>
        <w:spacing w:before="120"/>
        <w:ind w:firstLine="420"/>
        <w:jc w:val="both"/>
        <w:rPr>
          <w:rFonts w:eastAsia="Times New Roman" w:cs="Times New Roman"/>
          <w:szCs w:val="26"/>
        </w:rPr>
      </w:pPr>
      <w:r w:rsidRPr="00E56784">
        <w:rPr>
          <w:rFonts w:eastAsia="Times New Roman" w:cs="Times New Roman"/>
          <w:szCs w:val="26"/>
        </w:rPr>
        <w:t>b) zveřejňuje na svých internetových stránkách svou účetní závěrku a zdroje financování a</w:t>
      </w:r>
    </w:p>
    <w:p w:rsidR="00E56784" w:rsidRPr="00E56784" w:rsidRDefault="00E56784" w:rsidP="00E56784">
      <w:pPr>
        <w:spacing w:before="120"/>
        <w:ind w:left="420"/>
        <w:jc w:val="both"/>
        <w:rPr>
          <w:rFonts w:eastAsia="Times New Roman" w:cs="Times New Roman"/>
          <w:szCs w:val="26"/>
        </w:rPr>
      </w:pPr>
      <w:r w:rsidRPr="00E56784">
        <w:rPr>
          <w:rFonts w:eastAsia="Times New Roman" w:cs="Times New Roman"/>
          <w:szCs w:val="26"/>
        </w:rPr>
        <w:t>c) provozuje činnost v oblasti pomoci pacientské veřejnosti a ochrany jejich práv a zájmů po dobu nejméně 12 měsíců bezprostředně předcházejících datu podání žádosti.</w:t>
      </w:r>
    </w:p>
    <w:p w:rsidR="00E56784" w:rsidRPr="00E56784" w:rsidRDefault="00E56784" w:rsidP="00E56784">
      <w:pPr>
        <w:spacing w:before="120"/>
        <w:ind w:firstLine="420"/>
        <w:jc w:val="both"/>
        <w:rPr>
          <w:rFonts w:eastAsia="Times New Roman" w:cs="Times New Roman"/>
          <w:szCs w:val="26"/>
        </w:rPr>
      </w:pPr>
      <w:r w:rsidRPr="00E56784">
        <w:rPr>
          <w:rFonts w:eastAsia="Times New Roman" w:cs="Times New Roman"/>
          <w:szCs w:val="26"/>
        </w:rPr>
        <w:t>(4) Splnění podmínek dle odstavce 3 písmeno b) a c) lze na žádost pacientské organizace prominout z důvodů zvláštního zřetele hodných.</w:t>
      </w:r>
    </w:p>
    <w:p w:rsidR="00E56784" w:rsidRPr="00E56784" w:rsidRDefault="00E56784" w:rsidP="00E56784">
      <w:pPr>
        <w:spacing w:before="120"/>
        <w:ind w:firstLine="420"/>
        <w:jc w:val="both"/>
        <w:rPr>
          <w:rFonts w:eastAsia="Times New Roman" w:cs="Times New Roman"/>
          <w:szCs w:val="26"/>
        </w:rPr>
      </w:pPr>
      <w:r w:rsidRPr="00E56784">
        <w:rPr>
          <w:rFonts w:eastAsia="Times New Roman" w:cs="Times New Roman"/>
          <w:szCs w:val="26"/>
        </w:rPr>
        <w:t>(5) Pacientská organizace v písemné žádosti uvede svůj název, identifikační číslo a adresu sídla, popřípadě jinou adresu pro doručování. K žádosti přiloží čestné prohlášení o splnění podmínek dle odstavce 1.</w:t>
      </w:r>
    </w:p>
    <w:p w:rsidR="00E56784" w:rsidRPr="00E56784" w:rsidRDefault="00E56784" w:rsidP="00E56784">
      <w:pPr>
        <w:spacing w:before="120"/>
        <w:ind w:firstLine="420"/>
        <w:jc w:val="both"/>
        <w:rPr>
          <w:rFonts w:eastAsia="Times New Roman" w:cs="Times New Roman"/>
          <w:szCs w:val="26"/>
        </w:rPr>
      </w:pPr>
      <w:r w:rsidRPr="00E56784">
        <w:rPr>
          <w:rFonts w:eastAsia="Times New Roman" w:cs="Times New Roman"/>
          <w:szCs w:val="26"/>
        </w:rPr>
        <w:t>(6) Ministerstvo vydá pacientské organizaci o jejím zapsání do rejstříku pacientských organizací osvědčení, a to do 7 pracovních dnů ode dne jejího zapsání. V případě nesplnění podmínek uvedených v odstavci 3 vydá ministerstvo do 30 dnů ode dne obdržení žádosti podle odstavce 5 rozhodnutí o zamítnutí žádosti.</w:t>
      </w:r>
    </w:p>
    <w:p w:rsidR="00E56784" w:rsidRPr="00E56784" w:rsidRDefault="00E56784" w:rsidP="00E56784">
      <w:pPr>
        <w:spacing w:before="120"/>
        <w:ind w:firstLine="420"/>
        <w:jc w:val="both"/>
        <w:rPr>
          <w:rFonts w:eastAsia="Times New Roman" w:cs="Times New Roman"/>
          <w:szCs w:val="26"/>
        </w:rPr>
      </w:pPr>
      <w:r w:rsidRPr="00E56784">
        <w:rPr>
          <w:rFonts w:eastAsia="Times New Roman" w:cs="Times New Roman"/>
          <w:szCs w:val="26"/>
        </w:rPr>
        <w:t>(7) Přestane-li pacientská organizace splňovat podmínky uvedené v odstavci 3, ministerstvo ji o tom vyrozumí a stanoví přiměřenou lhůtu k nápravě. Nebude-li náprava zjednána ani v poskytnuté přiměřené lhůtě, rozhodne ministerstvo o vyřazení organizace z rejstříku pacientských organizací.</w:t>
      </w:r>
    </w:p>
    <w:p w:rsidR="00E56784" w:rsidRPr="00E56784" w:rsidRDefault="00E56784" w:rsidP="00E56784">
      <w:pPr>
        <w:spacing w:before="120"/>
        <w:ind w:firstLine="420"/>
        <w:jc w:val="both"/>
        <w:rPr>
          <w:rFonts w:eastAsia="Times New Roman" w:cs="Times New Roman"/>
          <w:szCs w:val="26"/>
        </w:rPr>
      </w:pPr>
      <w:r w:rsidRPr="00E56784">
        <w:rPr>
          <w:rFonts w:eastAsia="Times New Roman" w:cs="Times New Roman"/>
          <w:szCs w:val="26"/>
        </w:rPr>
        <w:t>(8) Ministerstvo vede rejstřík pacientských organizací podle odstavce 3 a uveřejňuje ho na svých internetových stránkách.“</w:t>
      </w:r>
      <w:r>
        <w:rPr>
          <w:rFonts w:eastAsia="Times New Roman" w:cs="Times New Roman"/>
          <w:szCs w:val="26"/>
        </w:rPr>
        <w:t>.</w:t>
      </w:r>
    </w:p>
    <w:p w:rsidR="00E56784" w:rsidRPr="00E56784" w:rsidRDefault="00E56784" w:rsidP="00E56784">
      <w:pPr>
        <w:spacing w:before="120"/>
        <w:jc w:val="both"/>
        <w:rPr>
          <w:rFonts w:eastAsia="Times New Roman" w:cs="Times New Roman"/>
          <w:szCs w:val="26"/>
        </w:rPr>
      </w:pPr>
      <w:r w:rsidRPr="00E56784">
        <w:rPr>
          <w:rFonts w:eastAsia="Times New Roman" w:cs="Times New Roman"/>
          <w:szCs w:val="26"/>
        </w:rPr>
        <w:t>Dosavadní části třináctá až patnáctá se označují jako části čtrnáctá až šestnáctá.</w:t>
      </w:r>
    </w:p>
    <w:p w:rsidR="00E56784" w:rsidRPr="00E56784" w:rsidRDefault="00E56784" w:rsidP="00E56784">
      <w:pPr>
        <w:spacing w:before="120"/>
        <w:jc w:val="both"/>
        <w:rPr>
          <w:rFonts w:eastAsia="Times New Roman" w:cs="Times New Roman"/>
          <w:szCs w:val="26"/>
        </w:rPr>
      </w:pPr>
      <w:r w:rsidRPr="00E56784">
        <w:rPr>
          <w:rFonts w:eastAsia="Times New Roman" w:cs="Times New Roman"/>
          <w:szCs w:val="26"/>
        </w:rPr>
        <w:t>Dosavadní část šestá vládního návrhu zákona se označuje jako část sedmá.</w:t>
      </w:r>
    </w:p>
    <w:p w:rsidR="0000399B" w:rsidRPr="00E56784" w:rsidRDefault="0000399B">
      <w:pPr>
        <w:rPr>
          <w:sz w:val="22"/>
        </w:rPr>
      </w:pPr>
    </w:p>
    <w:p w:rsidR="0000399B" w:rsidRDefault="0000399B"/>
    <w:p w:rsidR="00563EAA" w:rsidRDefault="00563EAA">
      <w:pPr>
        <w:widowControl/>
        <w:suppressAutoHyphens w:val="0"/>
        <w:rPr>
          <w:b/>
        </w:rPr>
      </w:pPr>
    </w:p>
    <w:p w:rsidR="005D059F" w:rsidRDefault="005D059F" w:rsidP="005D059F">
      <w:pPr>
        <w:pStyle w:val="PNposlanec"/>
      </w:pPr>
      <w:r>
        <w:t>Poslanec David Kasal</w:t>
      </w:r>
    </w:p>
    <w:p w:rsidR="005D059F" w:rsidRPr="005D059F" w:rsidRDefault="005D059F">
      <w:pPr>
        <w:rPr>
          <w:i/>
        </w:rPr>
      </w:pPr>
      <w:r w:rsidRPr="005D059F">
        <w:rPr>
          <w:i/>
        </w:rPr>
        <w:t>SD 8204</w:t>
      </w:r>
    </w:p>
    <w:p w:rsidR="00067047" w:rsidRDefault="00277364" w:rsidP="00067047">
      <w:pPr>
        <w:pStyle w:val="nadpiszkona"/>
        <w:spacing w:after="0"/>
        <w:jc w:val="both"/>
        <w:rPr>
          <w:rFonts w:ascii="Times New Roman" w:hAnsi="Times New Roman"/>
          <w:bCs/>
          <w:sz w:val="24"/>
          <w:szCs w:val="24"/>
        </w:rPr>
      </w:pPr>
      <w:r>
        <w:rPr>
          <w:rFonts w:ascii="Times New Roman" w:hAnsi="Times New Roman"/>
          <w:bCs/>
          <w:sz w:val="24"/>
          <w:szCs w:val="24"/>
        </w:rPr>
        <w:t>K1</w:t>
      </w:r>
      <w:r w:rsidRPr="00DC307E">
        <w:rPr>
          <w:rFonts w:ascii="Times New Roman" w:hAnsi="Times New Roman"/>
          <w:bCs/>
          <w:sz w:val="24"/>
          <w:szCs w:val="24"/>
        </w:rPr>
        <w:t>.</w:t>
      </w:r>
    </w:p>
    <w:p w:rsidR="00277364" w:rsidRPr="008360CA" w:rsidRDefault="00067047" w:rsidP="00067047">
      <w:pPr>
        <w:pStyle w:val="nadpiszkona"/>
        <w:spacing w:before="0"/>
        <w:jc w:val="both"/>
        <w:rPr>
          <w:rFonts w:ascii="Times New Roman" w:hAnsi="Times New Roman"/>
          <w:bCs/>
          <w:sz w:val="24"/>
          <w:szCs w:val="24"/>
        </w:rPr>
      </w:pPr>
      <w:r>
        <w:rPr>
          <w:rFonts w:ascii="Times New Roman" w:hAnsi="Times New Roman"/>
          <w:bCs/>
          <w:sz w:val="24"/>
          <w:szCs w:val="24"/>
        </w:rPr>
        <w:t>1.</w:t>
      </w:r>
      <w:r w:rsidR="00277364" w:rsidRPr="00DC307E">
        <w:rPr>
          <w:rFonts w:ascii="Times New Roman" w:hAnsi="Times New Roman"/>
          <w:bCs/>
          <w:sz w:val="24"/>
          <w:szCs w:val="24"/>
        </w:rPr>
        <w:t xml:space="preserve"> </w:t>
      </w:r>
      <w:r w:rsidR="00277364">
        <w:rPr>
          <w:rFonts w:ascii="Times New Roman" w:hAnsi="Times New Roman"/>
          <w:b w:val="0"/>
          <w:sz w:val="24"/>
          <w:szCs w:val="24"/>
        </w:rPr>
        <w:t>Před</w:t>
      </w:r>
      <w:r w:rsidR="00277364" w:rsidRPr="009E2BEC">
        <w:rPr>
          <w:rFonts w:ascii="Times New Roman" w:hAnsi="Times New Roman"/>
          <w:b w:val="0"/>
          <w:sz w:val="24"/>
          <w:szCs w:val="24"/>
        </w:rPr>
        <w:t xml:space="preserve"> </w:t>
      </w:r>
      <w:r w:rsidR="00277364">
        <w:rPr>
          <w:rFonts w:ascii="Times New Roman" w:hAnsi="Times New Roman"/>
          <w:b w:val="0"/>
          <w:sz w:val="24"/>
          <w:szCs w:val="24"/>
        </w:rPr>
        <w:t xml:space="preserve">dosavadní </w:t>
      </w:r>
      <w:r w:rsidR="00277364" w:rsidRPr="009E2BEC">
        <w:rPr>
          <w:rFonts w:ascii="Times New Roman" w:hAnsi="Times New Roman"/>
          <w:b w:val="0"/>
          <w:sz w:val="24"/>
          <w:szCs w:val="24"/>
        </w:rPr>
        <w:t xml:space="preserve">část </w:t>
      </w:r>
      <w:r w:rsidR="00277364">
        <w:rPr>
          <w:rFonts w:ascii="Times New Roman" w:hAnsi="Times New Roman"/>
          <w:b w:val="0"/>
          <w:sz w:val="24"/>
          <w:szCs w:val="24"/>
        </w:rPr>
        <w:t>šestou</w:t>
      </w:r>
      <w:r w:rsidR="00277364" w:rsidRPr="009E2BEC">
        <w:rPr>
          <w:rFonts w:ascii="Times New Roman" w:hAnsi="Times New Roman"/>
          <w:b w:val="0"/>
          <w:sz w:val="24"/>
          <w:szCs w:val="24"/>
        </w:rPr>
        <w:t xml:space="preserve"> </w:t>
      </w:r>
      <w:r w:rsidR="00277364">
        <w:rPr>
          <w:rFonts w:ascii="Times New Roman" w:hAnsi="Times New Roman"/>
          <w:b w:val="0"/>
          <w:sz w:val="24"/>
          <w:szCs w:val="24"/>
        </w:rPr>
        <w:t>se vkládá</w:t>
      </w:r>
      <w:r w:rsidR="00277364" w:rsidRPr="009E2BEC">
        <w:rPr>
          <w:rFonts w:ascii="Times New Roman" w:hAnsi="Times New Roman"/>
          <w:b w:val="0"/>
          <w:sz w:val="24"/>
          <w:szCs w:val="24"/>
        </w:rPr>
        <w:t xml:space="preserve"> nov</w:t>
      </w:r>
      <w:r w:rsidR="00277364">
        <w:rPr>
          <w:rFonts w:ascii="Times New Roman" w:hAnsi="Times New Roman"/>
          <w:b w:val="0"/>
          <w:sz w:val="24"/>
          <w:szCs w:val="24"/>
        </w:rPr>
        <w:t>á</w:t>
      </w:r>
      <w:r w:rsidR="00277364" w:rsidRPr="009E2BEC">
        <w:rPr>
          <w:rFonts w:ascii="Times New Roman" w:hAnsi="Times New Roman"/>
          <w:b w:val="0"/>
          <w:sz w:val="24"/>
          <w:szCs w:val="24"/>
        </w:rPr>
        <w:t xml:space="preserve"> část </w:t>
      </w:r>
      <w:r w:rsidR="00277364">
        <w:rPr>
          <w:rFonts w:ascii="Times New Roman" w:hAnsi="Times New Roman"/>
          <w:b w:val="0"/>
          <w:sz w:val="24"/>
          <w:szCs w:val="24"/>
        </w:rPr>
        <w:t>x,</w:t>
      </w:r>
      <w:r w:rsidR="00277364" w:rsidRPr="009E2BEC">
        <w:rPr>
          <w:rFonts w:ascii="Times New Roman" w:hAnsi="Times New Roman"/>
          <w:b w:val="0"/>
          <w:sz w:val="24"/>
          <w:szCs w:val="24"/>
        </w:rPr>
        <w:t xml:space="preserve"> kter</w:t>
      </w:r>
      <w:r w:rsidR="00277364">
        <w:rPr>
          <w:rFonts w:ascii="Times New Roman" w:hAnsi="Times New Roman"/>
          <w:b w:val="0"/>
          <w:sz w:val="24"/>
          <w:szCs w:val="24"/>
        </w:rPr>
        <w:t>á</w:t>
      </w:r>
      <w:r w:rsidR="00277364" w:rsidRPr="009E2BEC">
        <w:rPr>
          <w:rFonts w:ascii="Times New Roman" w:hAnsi="Times New Roman"/>
          <w:b w:val="0"/>
          <w:sz w:val="24"/>
          <w:szCs w:val="24"/>
        </w:rPr>
        <w:t xml:space="preserve"> včetně nadpis</w:t>
      </w:r>
      <w:r w:rsidR="00277364">
        <w:rPr>
          <w:rFonts w:ascii="Times New Roman" w:hAnsi="Times New Roman"/>
          <w:b w:val="0"/>
          <w:sz w:val="24"/>
          <w:szCs w:val="24"/>
        </w:rPr>
        <w:t>u</w:t>
      </w:r>
      <w:r w:rsidR="00277364">
        <w:rPr>
          <w:rStyle w:val="Odkaznakoment"/>
          <w:b w:val="0"/>
        </w:rPr>
        <w:t xml:space="preserve"> </w:t>
      </w:r>
      <w:r w:rsidR="00277364" w:rsidRPr="009E2BEC">
        <w:rPr>
          <w:rFonts w:ascii="Times New Roman" w:hAnsi="Times New Roman"/>
          <w:b w:val="0"/>
          <w:sz w:val="24"/>
          <w:szCs w:val="24"/>
        </w:rPr>
        <w:t>zn</w:t>
      </w:r>
      <w:r w:rsidR="00277364">
        <w:rPr>
          <w:rFonts w:ascii="Times New Roman" w:hAnsi="Times New Roman"/>
          <w:b w:val="0"/>
          <w:sz w:val="24"/>
          <w:szCs w:val="24"/>
        </w:rPr>
        <w:t>í</w:t>
      </w:r>
      <w:r w:rsidR="00277364" w:rsidRPr="009E2BEC">
        <w:rPr>
          <w:rFonts w:ascii="Times New Roman" w:hAnsi="Times New Roman"/>
          <w:b w:val="0"/>
          <w:sz w:val="24"/>
          <w:szCs w:val="24"/>
        </w:rPr>
        <w:t>:</w:t>
      </w:r>
    </w:p>
    <w:p w:rsidR="00277364" w:rsidRDefault="00277364" w:rsidP="00277364">
      <w:pPr>
        <w:keepNext/>
        <w:jc w:val="center"/>
        <w:rPr>
          <w:rFonts w:eastAsia="Calibri" w:cs="Times New Roman"/>
        </w:rPr>
      </w:pPr>
      <w:r w:rsidRPr="009E2BEC">
        <w:rPr>
          <w:rFonts w:eastAsia="Calibri" w:cs="Times New Roman"/>
        </w:rPr>
        <w:t>„</w:t>
      </w:r>
      <w:r w:rsidRPr="00697C44">
        <w:rPr>
          <w:rFonts w:eastAsia="Calibri" w:cs="Times New Roman"/>
        </w:rPr>
        <w:t xml:space="preserve">ČÁST </w:t>
      </w:r>
      <w:r>
        <w:rPr>
          <w:rFonts w:eastAsia="Calibri" w:cs="Times New Roman"/>
        </w:rPr>
        <w:t>x</w:t>
      </w:r>
    </w:p>
    <w:p w:rsidR="00277364" w:rsidRPr="00642E90" w:rsidRDefault="00277364" w:rsidP="00277364">
      <w:pPr>
        <w:ind w:firstLine="708"/>
        <w:jc w:val="both"/>
        <w:rPr>
          <w:rFonts w:eastAsia="Calibri" w:cs="Times New Roman"/>
          <w:b/>
          <w:bCs/>
        </w:rPr>
      </w:pPr>
      <w:r>
        <w:rPr>
          <w:rFonts w:eastAsia="Calibri" w:cs="Times New Roman"/>
          <w:b/>
          <w:bCs/>
        </w:rPr>
        <w:t xml:space="preserve">Změna zákona o </w:t>
      </w:r>
      <w:r w:rsidRPr="00B355C2">
        <w:rPr>
          <w:rFonts w:cs="Times New Roman"/>
          <w:b/>
          <w:bCs/>
          <w:iCs/>
          <w:color w:val="000000"/>
        </w:rPr>
        <w:t>podmínkách získávání a uznávání odborné způsobilosti a specializované způsobilosti k výkonu zdravotnického povolání lékaře, zubního lékaře a farmaceuta</w:t>
      </w:r>
    </w:p>
    <w:p w:rsidR="00277364" w:rsidRDefault="00277364" w:rsidP="00277364">
      <w:pPr>
        <w:jc w:val="center"/>
        <w:rPr>
          <w:rFonts w:eastAsia="Calibri" w:cs="Times New Roman"/>
          <w:bCs/>
        </w:rPr>
      </w:pPr>
      <w:r>
        <w:rPr>
          <w:rFonts w:eastAsia="Calibri" w:cs="Times New Roman"/>
          <w:bCs/>
        </w:rPr>
        <w:t>Čl. y</w:t>
      </w:r>
    </w:p>
    <w:p w:rsidR="00277364" w:rsidRPr="00642E90" w:rsidRDefault="00277364" w:rsidP="00277364">
      <w:pPr>
        <w:jc w:val="center"/>
        <w:rPr>
          <w:rFonts w:eastAsia="Calibri" w:cs="Times New Roman"/>
          <w:bCs/>
        </w:rPr>
      </w:pPr>
    </w:p>
    <w:p w:rsidR="00277364" w:rsidRPr="00AE72FA" w:rsidRDefault="00277364" w:rsidP="00277364">
      <w:pPr>
        <w:tabs>
          <w:tab w:val="left" w:pos="284"/>
        </w:tabs>
        <w:spacing w:before="120"/>
        <w:ind w:firstLine="425"/>
        <w:jc w:val="both"/>
        <w:rPr>
          <w:rFonts w:cs="Times New Roman"/>
          <w:iCs/>
        </w:rPr>
      </w:pPr>
      <w:r w:rsidRPr="00AE72FA">
        <w:rPr>
          <w:rFonts w:cs="Times New Roman"/>
          <w:iCs/>
        </w:rPr>
        <w:t>Zákon č. 95/2004 Sb. o podmínkách získávání a uznávání odborné způsobilosti a specializované způsobilosti k výkonu zdravotnického povolání lékaře, zubního lékaře a farmaceuta, ve znění zákona č. 125/2005 Sb., zákona č. 124/2008 Sb., zákona č. 189/2008 Sb., zákona č. 227/2009 Sb., zákona č. 346/2011 Sb., zákona č. 375/2011 Sb., zákona č. 126/2016 Sb. zákona č. 67/2017 Sb., 183/2017 Sb., zákona č. 201/2017 Sb. zákona č. 284/2018 Sb. zákona č. 176/2019 Sb. a zákona č.  277/2019 Sb., se mění takto:</w:t>
      </w:r>
    </w:p>
    <w:p w:rsidR="00277364" w:rsidRPr="00AE72FA" w:rsidRDefault="00277364" w:rsidP="00277364">
      <w:pPr>
        <w:pStyle w:val="Odstavecseseznamem"/>
        <w:numPr>
          <w:ilvl w:val="0"/>
          <w:numId w:val="12"/>
        </w:numPr>
        <w:spacing w:before="360"/>
        <w:contextualSpacing w:val="0"/>
        <w:jc w:val="both"/>
        <w:rPr>
          <w:szCs w:val="24"/>
        </w:rPr>
      </w:pPr>
      <w:r>
        <w:rPr>
          <w:szCs w:val="24"/>
        </w:rPr>
        <w:t>V </w:t>
      </w:r>
      <w:r w:rsidRPr="00AE72FA">
        <w:rPr>
          <w:szCs w:val="24"/>
        </w:rPr>
        <w:t xml:space="preserve">§ 21e odst. 4 se na konci </w:t>
      </w:r>
      <w:r>
        <w:rPr>
          <w:szCs w:val="24"/>
        </w:rPr>
        <w:t xml:space="preserve">textu </w:t>
      </w:r>
      <w:r w:rsidRPr="00AE72FA">
        <w:rPr>
          <w:szCs w:val="24"/>
        </w:rPr>
        <w:t xml:space="preserve">věty šesté doplňují </w:t>
      </w:r>
      <w:proofErr w:type="gramStart"/>
      <w:r w:rsidRPr="00AE72FA">
        <w:rPr>
          <w:szCs w:val="24"/>
        </w:rPr>
        <w:t>slova „ , není</w:t>
      </w:r>
      <w:proofErr w:type="gramEnd"/>
      <w:r w:rsidRPr="00AE72FA">
        <w:rPr>
          <w:szCs w:val="24"/>
        </w:rPr>
        <w:t>-li dále stanoveno jinak“.</w:t>
      </w:r>
    </w:p>
    <w:p w:rsidR="00277364" w:rsidRPr="008360CA" w:rsidRDefault="00277364" w:rsidP="00277364">
      <w:pPr>
        <w:pStyle w:val="Odstavecseseznamem"/>
        <w:numPr>
          <w:ilvl w:val="0"/>
          <w:numId w:val="12"/>
        </w:numPr>
        <w:spacing w:before="360"/>
        <w:contextualSpacing w:val="0"/>
        <w:jc w:val="both"/>
        <w:rPr>
          <w:szCs w:val="24"/>
        </w:rPr>
      </w:pPr>
      <w:r w:rsidRPr="008360CA">
        <w:rPr>
          <w:szCs w:val="24"/>
        </w:rPr>
        <w:lastRenderedPageBreak/>
        <w:t xml:space="preserve">V § 43b se na konci odstavce 1 text „nebo § 23 odst. 3“ nahrazuje </w:t>
      </w:r>
      <w:proofErr w:type="gramStart"/>
      <w:r w:rsidRPr="008360CA">
        <w:rPr>
          <w:szCs w:val="24"/>
        </w:rPr>
        <w:t>textem „ , § 23</w:t>
      </w:r>
      <w:proofErr w:type="gramEnd"/>
      <w:r w:rsidRPr="008360CA">
        <w:rPr>
          <w:szCs w:val="24"/>
        </w:rPr>
        <w:t xml:space="preserve"> odst. 3 nebo §</w:t>
      </w:r>
      <w:r w:rsidR="006A367C">
        <w:rPr>
          <w:szCs w:val="24"/>
        </w:rPr>
        <w:t> </w:t>
      </w:r>
      <w:r w:rsidRPr="008360CA">
        <w:rPr>
          <w:szCs w:val="24"/>
        </w:rPr>
        <w:t xml:space="preserve">44a odst. 2“. </w:t>
      </w:r>
    </w:p>
    <w:p w:rsidR="00277364" w:rsidRPr="008E75CB" w:rsidRDefault="00277364" w:rsidP="00277364">
      <w:pPr>
        <w:pStyle w:val="Odstavecseseznamem"/>
        <w:numPr>
          <w:ilvl w:val="0"/>
          <w:numId w:val="12"/>
        </w:numPr>
        <w:spacing w:before="360"/>
        <w:contextualSpacing w:val="0"/>
        <w:jc w:val="both"/>
        <w:rPr>
          <w:szCs w:val="24"/>
        </w:rPr>
      </w:pPr>
      <w:r w:rsidRPr="008E75CB">
        <w:rPr>
          <w:szCs w:val="24"/>
        </w:rPr>
        <w:t>Za § 44 se vkládá nový § 44a, který zní:</w:t>
      </w:r>
    </w:p>
    <w:p w:rsidR="00277364" w:rsidRPr="008E75CB" w:rsidRDefault="00277364" w:rsidP="00277364">
      <w:pPr>
        <w:pStyle w:val="Odstavecseseznamem"/>
        <w:spacing w:before="360"/>
        <w:ind w:left="473"/>
        <w:contextualSpacing w:val="0"/>
        <w:jc w:val="center"/>
        <w:rPr>
          <w:szCs w:val="24"/>
        </w:rPr>
      </w:pPr>
      <w:r w:rsidRPr="008E75CB">
        <w:rPr>
          <w:szCs w:val="24"/>
        </w:rPr>
        <w:t>„</w:t>
      </w:r>
      <w:r>
        <w:rPr>
          <w:szCs w:val="24"/>
        </w:rPr>
        <w:t xml:space="preserve">§ </w:t>
      </w:r>
      <w:r w:rsidRPr="008E75CB">
        <w:rPr>
          <w:szCs w:val="24"/>
        </w:rPr>
        <w:t>44a</w:t>
      </w:r>
    </w:p>
    <w:p w:rsidR="00277364" w:rsidRDefault="00277364" w:rsidP="00277364">
      <w:pPr>
        <w:autoSpaceDE w:val="0"/>
        <w:autoSpaceDN w:val="0"/>
        <w:adjustRightInd w:val="0"/>
        <w:spacing w:before="120"/>
        <w:ind w:firstLine="473"/>
        <w:jc w:val="both"/>
        <w:rPr>
          <w:rFonts w:cs="Times New Roman"/>
        </w:rPr>
      </w:pPr>
      <w:r w:rsidRPr="008E75CB">
        <w:rPr>
          <w:rFonts w:cs="Times New Roman"/>
        </w:rPr>
        <w:t xml:space="preserve">„(1) Do vzdělávání v nástavbovém oboru lékařská psychoterapie </w:t>
      </w:r>
      <w:bookmarkStart w:id="27" w:name="_Hlk69820266"/>
      <w:r w:rsidRPr="00634915">
        <w:rPr>
          <w:rFonts w:cs="Times New Roman"/>
        </w:rPr>
        <w:t>stanoveném prováděcím právním předpisem</w:t>
      </w:r>
      <w:r>
        <w:rPr>
          <w:rFonts w:cs="Times New Roman"/>
        </w:rPr>
        <w:t xml:space="preserve"> </w:t>
      </w:r>
      <w:r w:rsidRPr="00634915">
        <w:rPr>
          <w:rFonts w:cs="Times New Roman"/>
        </w:rPr>
        <w:t>podle § 37 odst. 1 písm. g)</w:t>
      </w:r>
      <w:bookmarkEnd w:id="27"/>
      <w:r>
        <w:rPr>
          <w:rFonts w:cs="Times New Roman"/>
        </w:rPr>
        <w:t xml:space="preserve"> </w:t>
      </w:r>
      <w:r w:rsidRPr="008E75CB">
        <w:rPr>
          <w:rFonts w:cs="Times New Roman"/>
        </w:rPr>
        <w:t>lze na základě výjimky uvedené v § 21e odst. 4 vět</w:t>
      </w:r>
      <w:r>
        <w:rPr>
          <w:rFonts w:cs="Times New Roman"/>
        </w:rPr>
        <w:t>ě</w:t>
      </w:r>
      <w:r w:rsidRPr="008E75CB">
        <w:rPr>
          <w:rFonts w:cs="Times New Roman"/>
        </w:rPr>
        <w:t xml:space="preserve"> čtvrté započíst nejvýše tři čtvrtiny stanovené délky vzdělávání v tomto nástavbovém oboru.   </w:t>
      </w:r>
    </w:p>
    <w:p w:rsidR="00277364" w:rsidRPr="008E75CB" w:rsidRDefault="00277364" w:rsidP="00277364">
      <w:pPr>
        <w:autoSpaceDE w:val="0"/>
        <w:autoSpaceDN w:val="0"/>
        <w:adjustRightInd w:val="0"/>
        <w:spacing w:before="120"/>
        <w:ind w:firstLine="473"/>
        <w:jc w:val="both"/>
        <w:rPr>
          <w:rFonts w:cs="Times New Roman"/>
        </w:rPr>
      </w:pPr>
      <w:r w:rsidRPr="008E75CB">
        <w:rPr>
          <w:rFonts w:cs="Times New Roman"/>
        </w:rPr>
        <w:t xml:space="preserve">  (2) Lékaři, kteří získali osvědčení Institutu postgraduálního vzdělávání ve zdravotnictví o splnění předpokladů pro udělení funkční specializace v systematické psychoterapii před 31.</w:t>
      </w:r>
      <w:r>
        <w:rPr>
          <w:rFonts w:cs="Times New Roman"/>
        </w:rPr>
        <w:t> prosincem</w:t>
      </w:r>
      <w:r w:rsidRPr="008E75CB">
        <w:rPr>
          <w:rFonts w:cs="Times New Roman"/>
        </w:rPr>
        <w:t xml:space="preserve"> 2009 nebo kteří v období od 1. </w:t>
      </w:r>
      <w:r>
        <w:rPr>
          <w:rFonts w:cs="Times New Roman"/>
        </w:rPr>
        <w:t>ledna</w:t>
      </w:r>
      <w:r w:rsidRPr="008E75CB">
        <w:rPr>
          <w:rFonts w:cs="Times New Roman"/>
        </w:rPr>
        <w:t xml:space="preserve"> 2010 do 31.</w:t>
      </w:r>
      <w:r>
        <w:rPr>
          <w:rFonts w:cs="Times New Roman"/>
        </w:rPr>
        <w:t xml:space="preserve"> prosince </w:t>
      </w:r>
      <w:r w:rsidRPr="008E75CB">
        <w:rPr>
          <w:rFonts w:cs="Times New Roman"/>
        </w:rPr>
        <w:t>2018 získali certifikát o absolvování certifikovaného kurzu v systematické psychoterapii, mohou požádat</w:t>
      </w:r>
      <w:r>
        <w:rPr>
          <w:rFonts w:cs="Times New Roman"/>
        </w:rPr>
        <w:t xml:space="preserve"> ministerstvo nebo pověřenou organizaci</w:t>
      </w:r>
      <w:r w:rsidRPr="008E75CB">
        <w:rPr>
          <w:rFonts w:cs="Times New Roman"/>
        </w:rPr>
        <w:t xml:space="preserve"> o přiznání zvláštní specializované způsobilosti v nástavbovém oboru lékařská psychoterapie </w:t>
      </w:r>
      <w:r>
        <w:rPr>
          <w:rFonts w:cs="Times New Roman"/>
        </w:rPr>
        <w:t>stanoveném</w:t>
      </w:r>
      <w:r w:rsidRPr="008E75CB">
        <w:rPr>
          <w:rFonts w:cs="Times New Roman"/>
        </w:rPr>
        <w:t> prováděcím právním předpis</w:t>
      </w:r>
      <w:r>
        <w:rPr>
          <w:rFonts w:cs="Times New Roman"/>
        </w:rPr>
        <w:t>em</w:t>
      </w:r>
      <w:r w:rsidRPr="008E75CB">
        <w:rPr>
          <w:rFonts w:cs="Times New Roman"/>
        </w:rPr>
        <w:t xml:space="preserve"> </w:t>
      </w:r>
      <w:r>
        <w:rPr>
          <w:rFonts w:cs="Times New Roman"/>
        </w:rPr>
        <w:t>podle</w:t>
      </w:r>
      <w:r w:rsidRPr="008E75CB">
        <w:rPr>
          <w:rFonts w:cs="Times New Roman"/>
        </w:rPr>
        <w:t xml:space="preserve"> § 37 odst. 1 písm. g).</w:t>
      </w:r>
      <w:r w:rsidRPr="001320B0">
        <w:rPr>
          <w:rFonts w:cs="Times New Roman"/>
        </w:rPr>
        <w:t xml:space="preserve"> </w:t>
      </w:r>
      <w:r w:rsidRPr="008E75CB">
        <w:rPr>
          <w:rFonts w:cs="Times New Roman"/>
        </w:rPr>
        <w:t>Ministerstvo nebo pověřená organizace vydá na základě písemné žádosti lékaře rozhodnutí o přiznání zvláštní specializované způsobilosti v nástavbovém oboru lékařská psychoterapie</w:t>
      </w:r>
      <w:r>
        <w:rPr>
          <w:rFonts w:cs="Times New Roman"/>
        </w:rPr>
        <w:t xml:space="preserve"> </w:t>
      </w:r>
      <w:r w:rsidRPr="00634915">
        <w:rPr>
          <w:rFonts w:cs="Times New Roman"/>
        </w:rPr>
        <w:t>stanoveném prováděcím právním předpisem podle § 37 odst. 1 písm. g)</w:t>
      </w:r>
      <w:r>
        <w:rPr>
          <w:rFonts w:cs="Times New Roman"/>
        </w:rPr>
        <w:t xml:space="preserve"> </w:t>
      </w:r>
      <w:r w:rsidRPr="008E75CB">
        <w:rPr>
          <w:rFonts w:cs="Times New Roman"/>
        </w:rPr>
        <w:t xml:space="preserve">do 60 dnů ode dne podání žádosti. K žádosti žadatel </w:t>
      </w:r>
      <w:r>
        <w:rPr>
          <w:rFonts w:cs="Times New Roman"/>
        </w:rPr>
        <w:t>přiloží ověřenou</w:t>
      </w:r>
      <w:r w:rsidRPr="008E75CB">
        <w:rPr>
          <w:rFonts w:cs="Times New Roman"/>
        </w:rPr>
        <w:t xml:space="preserve"> kopii dokladu uvedeného </w:t>
      </w:r>
      <w:r>
        <w:rPr>
          <w:rFonts w:cs="Times New Roman"/>
        </w:rPr>
        <w:t>ve větě první.“.</w:t>
      </w:r>
    </w:p>
    <w:p w:rsidR="00277364" w:rsidRDefault="00277364" w:rsidP="00277364">
      <w:pPr>
        <w:pStyle w:val="nadpiszkona"/>
        <w:spacing w:before="0" w:after="0" w:line="240" w:lineRule="auto"/>
        <w:jc w:val="both"/>
        <w:rPr>
          <w:rFonts w:ascii="Times New Roman" w:hAnsi="Times New Roman"/>
          <w:bCs/>
          <w:sz w:val="24"/>
          <w:szCs w:val="24"/>
        </w:rPr>
      </w:pPr>
    </w:p>
    <w:p w:rsidR="00277364" w:rsidRPr="009E2BEC" w:rsidRDefault="00067047" w:rsidP="00277364">
      <w:pPr>
        <w:pStyle w:val="nadpiszkona"/>
        <w:spacing w:after="0"/>
        <w:jc w:val="both"/>
        <w:rPr>
          <w:rFonts w:ascii="Times New Roman" w:hAnsi="Times New Roman"/>
          <w:b w:val="0"/>
          <w:sz w:val="24"/>
          <w:szCs w:val="24"/>
        </w:rPr>
      </w:pPr>
      <w:r>
        <w:rPr>
          <w:rFonts w:ascii="Times New Roman" w:hAnsi="Times New Roman"/>
          <w:bCs/>
          <w:sz w:val="24"/>
          <w:szCs w:val="24"/>
        </w:rPr>
        <w:t>2.</w:t>
      </w:r>
      <w:r w:rsidR="00277364" w:rsidRPr="00DC307E">
        <w:rPr>
          <w:rFonts w:ascii="Times New Roman" w:hAnsi="Times New Roman"/>
          <w:bCs/>
          <w:sz w:val="24"/>
          <w:szCs w:val="24"/>
        </w:rPr>
        <w:t xml:space="preserve"> </w:t>
      </w:r>
      <w:r w:rsidR="00277364">
        <w:rPr>
          <w:rFonts w:ascii="Times New Roman" w:hAnsi="Times New Roman"/>
          <w:b w:val="0"/>
          <w:sz w:val="24"/>
          <w:szCs w:val="24"/>
        </w:rPr>
        <w:t>V</w:t>
      </w:r>
      <w:r w:rsidR="00277364" w:rsidRPr="009E2BEC">
        <w:rPr>
          <w:rFonts w:ascii="Times New Roman" w:hAnsi="Times New Roman"/>
          <w:b w:val="0"/>
          <w:sz w:val="24"/>
          <w:szCs w:val="24"/>
        </w:rPr>
        <w:t xml:space="preserve"> </w:t>
      </w:r>
      <w:r w:rsidR="00277364">
        <w:rPr>
          <w:rFonts w:ascii="Times New Roman" w:hAnsi="Times New Roman"/>
          <w:b w:val="0"/>
          <w:sz w:val="24"/>
          <w:szCs w:val="24"/>
        </w:rPr>
        <w:t xml:space="preserve">dosavadní </w:t>
      </w:r>
      <w:r w:rsidR="00277364" w:rsidRPr="009E2BEC">
        <w:rPr>
          <w:rFonts w:ascii="Times New Roman" w:hAnsi="Times New Roman"/>
          <w:b w:val="0"/>
          <w:sz w:val="24"/>
          <w:szCs w:val="24"/>
        </w:rPr>
        <w:t>část</w:t>
      </w:r>
      <w:r w:rsidR="00277364">
        <w:rPr>
          <w:rFonts w:ascii="Times New Roman" w:hAnsi="Times New Roman"/>
          <w:b w:val="0"/>
          <w:sz w:val="24"/>
          <w:szCs w:val="24"/>
        </w:rPr>
        <w:t>i</w:t>
      </w:r>
      <w:r w:rsidR="00277364" w:rsidRPr="009E2BEC">
        <w:rPr>
          <w:rFonts w:ascii="Times New Roman" w:hAnsi="Times New Roman"/>
          <w:b w:val="0"/>
          <w:sz w:val="24"/>
          <w:szCs w:val="24"/>
        </w:rPr>
        <w:t xml:space="preserve"> </w:t>
      </w:r>
      <w:r w:rsidR="00277364">
        <w:rPr>
          <w:rFonts w:ascii="Times New Roman" w:hAnsi="Times New Roman"/>
          <w:b w:val="0"/>
          <w:sz w:val="24"/>
          <w:szCs w:val="24"/>
        </w:rPr>
        <w:t>šesté</w:t>
      </w:r>
      <w:r w:rsidR="00277364" w:rsidRPr="009E2BEC">
        <w:rPr>
          <w:rFonts w:ascii="Times New Roman" w:hAnsi="Times New Roman"/>
          <w:b w:val="0"/>
          <w:sz w:val="24"/>
          <w:szCs w:val="24"/>
        </w:rPr>
        <w:t xml:space="preserve"> </w:t>
      </w:r>
      <w:r w:rsidR="00277364">
        <w:rPr>
          <w:rFonts w:ascii="Times New Roman" w:hAnsi="Times New Roman"/>
          <w:b w:val="0"/>
          <w:sz w:val="24"/>
          <w:szCs w:val="24"/>
        </w:rPr>
        <w:t xml:space="preserve">se na konci textu </w:t>
      </w:r>
      <w:r w:rsidR="00277364" w:rsidRPr="009E2BEC">
        <w:rPr>
          <w:rFonts w:ascii="Times New Roman" w:hAnsi="Times New Roman"/>
          <w:b w:val="0"/>
          <w:sz w:val="24"/>
          <w:szCs w:val="24"/>
        </w:rPr>
        <w:t>čl. VI</w:t>
      </w:r>
      <w:r w:rsidR="00277364">
        <w:rPr>
          <w:rFonts w:ascii="Times New Roman" w:hAnsi="Times New Roman"/>
          <w:b w:val="0"/>
          <w:sz w:val="24"/>
          <w:szCs w:val="24"/>
        </w:rPr>
        <w:t xml:space="preserve">II vkládají </w:t>
      </w:r>
      <w:proofErr w:type="gramStart"/>
      <w:r w:rsidR="00277364">
        <w:rPr>
          <w:rFonts w:ascii="Times New Roman" w:hAnsi="Times New Roman"/>
          <w:b w:val="0"/>
          <w:sz w:val="24"/>
          <w:szCs w:val="24"/>
        </w:rPr>
        <w:t>slova</w:t>
      </w:r>
      <w:r w:rsidR="00277364" w:rsidRPr="009E2BEC">
        <w:rPr>
          <w:rFonts w:ascii="Times New Roman" w:hAnsi="Times New Roman"/>
          <w:b w:val="0"/>
          <w:sz w:val="24"/>
          <w:szCs w:val="24"/>
        </w:rPr>
        <w:t xml:space="preserve"> </w:t>
      </w:r>
      <w:r w:rsidR="00277364">
        <w:rPr>
          <w:rFonts w:ascii="Times New Roman" w:hAnsi="Times New Roman"/>
          <w:b w:val="0"/>
          <w:sz w:val="24"/>
          <w:szCs w:val="24"/>
        </w:rPr>
        <w:t>„ , a s výjimkou</w:t>
      </w:r>
      <w:proofErr w:type="gramEnd"/>
      <w:r w:rsidR="00277364">
        <w:rPr>
          <w:rFonts w:ascii="Times New Roman" w:hAnsi="Times New Roman"/>
          <w:b w:val="0"/>
          <w:sz w:val="24"/>
          <w:szCs w:val="24"/>
        </w:rPr>
        <w:t xml:space="preserve">  části x článku y, která nabývá účinnosti prvním dnem kalendářního měsíce následujícího po dni jeho vyhlášení.“.</w:t>
      </w:r>
    </w:p>
    <w:p w:rsidR="005D059F" w:rsidRDefault="005D059F"/>
    <w:p w:rsidR="005D059F" w:rsidRPr="00277364" w:rsidRDefault="005D059F">
      <w:pPr>
        <w:rPr>
          <w:i/>
        </w:rPr>
      </w:pPr>
      <w:r w:rsidRPr="00277364">
        <w:rPr>
          <w:i/>
        </w:rPr>
        <w:t>SD 8225</w:t>
      </w:r>
    </w:p>
    <w:p w:rsidR="00067047" w:rsidRDefault="00277364" w:rsidP="00067047">
      <w:pPr>
        <w:pStyle w:val="nadpiszkona"/>
        <w:spacing w:after="0"/>
        <w:jc w:val="both"/>
        <w:rPr>
          <w:rFonts w:ascii="Times New Roman" w:hAnsi="Times New Roman"/>
          <w:bCs/>
          <w:sz w:val="24"/>
          <w:szCs w:val="24"/>
        </w:rPr>
      </w:pPr>
      <w:r>
        <w:rPr>
          <w:rFonts w:ascii="Times New Roman" w:hAnsi="Times New Roman"/>
          <w:bCs/>
          <w:sz w:val="24"/>
          <w:szCs w:val="24"/>
        </w:rPr>
        <w:t>K</w:t>
      </w:r>
      <w:r w:rsidR="00067047">
        <w:rPr>
          <w:rFonts w:ascii="Times New Roman" w:hAnsi="Times New Roman"/>
          <w:bCs/>
          <w:sz w:val="24"/>
          <w:szCs w:val="24"/>
        </w:rPr>
        <w:t>2</w:t>
      </w:r>
      <w:r>
        <w:rPr>
          <w:rFonts w:ascii="Times New Roman" w:hAnsi="Times New Roman"/>
          <w:bCs/>
          <w:sz w:val="24"/>
          <w:szCs w:val="24"/>
        </w:rPr>
        <w:t>.</w:t>
      </w:r>
      <w:r w:rsidRPr="00DC307E">
        <w:rPr>
          <w:rFonts w:ascii="Times New Roman" w:hAnsi="Times New Roman"/>
          <w:bCs/>
          <w:sz w:val="24"/>
          <w:szCs w:val="24"/>
        </w:rPr>
        <w:t xml:space="preserve"> </w:t>
      </w:r>
    </w:p>
    <w:p w:rsidR="00277364" w:rsidRPr="008360CA" w:rsidRDefault="00067047" w:rsidP="00067047">
      <w:pPr>
        <w:pStyle w:val="nadpiszkona"/>
        <w:spacing w:before="0"/>
        <w:jc w:val="both"/>
        <w:rPr>
          <w:rFonts w:ascii="Times New Roman" w:hAnsi="Times New Roman"/>
          <w:bCs/>
          <w:sz w:val="24"/>
          <w:szCs w:val="24"/>
        </w:rPr>
      </w:pPr>
      <w:r>
        <w:rPr>
          <w:rFonts w:ascii="Times New Roman" w:hAnsi="Times New Roman"/>
          <w:bCs/>
          <w:sz w:val="24"/>
          <w:szCs w:val="24"/>
        </w:rPr>
        <w:t xml:space="preserve">1. </w:t>
      </w:r>
      <w:r w:rsidR="00277364">
        <w:rPr>
          <w:rFonts w:ascii="Times New Roman" w:hAnsi="Times New Roman"/>
          <w:b w:val="0"/>
          <w:sz w:val="24"/>
          <w:szCs w:val="24"/>
        </w:rPr>
        <w:t>Před</w:t>
      </w:r>
      <w:r w:rsidR="00277364" w:rsidRPr="009E2BEC">
        <w:rPr>
          <w:rFonts w:ascii="Times New Roman" w:hAnsi="Times New Roman"/>
          <w:b w:val="0"/>
          <w:sz w:val="24"/>
          <w:szCs w:val="24"/>
        </w:rPr>
        <w:t xml:space="preserve"> </w:t>
      </w:r>
      <w:r w:rsidR="00277364">
        <w:rPr>
          <w:rFonts w:ascii="Times New Roman" w:hAnsi="Times New Roman"/>
          <w:b w:val="0"/>
          <w:sz w:val="24"/>
          <w:szCs w:val="24"/>
        </w:rPr>
        <w:t xml:space="preserve">dosavadní </w:t>
      </w:r>
      <w:r w:rsidR="00277364" w:rsidRPr="009E2BEC">
        <w:rPr>
          <w:rFonts w:ascii="Times New Roman" w:hAnsi="Times New Roman"/>
          <w:b w:val="0"/>
          <w:sz w:val="24"/>
          <w:szCs w:val="24"/>
        </w:rPr>
        <w:t xml:space="preserve">část </w:t>
      </w:r>
      <w:r w:rsidR="00277364">
        <w:rPr>
          <w:rFonts w:ascii="Times New Roman" w:hAnsi="Times New Roman"/>
          <w:b w:val="0"/>
          <w:sz w:val="24"/>
          <w:szCs w:val="24"/>
        </w:rPr>
        <w:t>šestou</w:t>
      </w:r>
      <w:r w:rsidR="00277364" w:rsidRPr="009E2BEC">
        <w:rPr>
          <w:rFonts w:ascii="Times New Roman" w:hAnsi="Times New Roman"/>
          <w:b w:val="0"/>
          <w:sz w:val="24"/>
          <w:szCs w:val="24"/>
        </w:rPr>
        <w:t xml:space="preserve"> </w:t>
      </w:r>
      <w:r w:rsidR="00277364">
        <w:rPr>
          <w:rFonts w:ascii="Times New Roman" w:hAnsi="Times New Roman"/>
          <w:b w:val="0"/>
          <w:sz w:val="24"/>
          <w:szCs w:val="24"/>
        </w:rPr>
        <w:t>se vkládá</w:t>
      </w:r>
      <w:r w:rsidR="00277364" w:rsidRPr="009E2BEC">
        <w:rPr>
          <w:rFonts w:ascii="Times New Roman" w:hAnsi="Times New Roman"/>
          <w:b w:val="0"/>
          <w:sz w:val="24"/>
          <w:szCs w:val="24"/>
        </w:rPr>
        <w:t xml:space="preserve"> nov</w:t>
      </w:r>
      <w:r w:rsidR="00277364">
        <w:rPr>
          <w:rFonts w:ascii="Times New Roman" w:hAnsi="Times New Roman"/>
          <w:b w:val="0"/>
          <w:sz w:val="24"/>
          <w:szCs w:val="24"/>
        </w:rPr>
        <w:t>á</w:t>
      </w:r>
      <w:r w:rsidR="00277364" w:rsidRPr="009E2BEC">
        <w:rPr>
          <w:rFonts w:ascii="Times New Roman" w:hAnsi="Times New Roman"/>
          <w:b w:val="0"/>
          <w:sz w:val="24"/>
          <w:szCs w:val="24"/>
        </w:rPr>
        <w:t xml:space="preserve"> část </w:t>
      </w:r>
      <w:r w:rsidR="00277364">
        <w:rPr>
          <w:rFonts w:ascii="Times New Roman" w:hAnsi="Times New Roman"/>
          <w:b w:val="0"/>
          <w:sz w:val="24"/>
          <w:szCs w:val="24"/>
        </w:rPr>
        <w:t>x,</w:t>
      </w:r>
      <w:r w:rsidR="00277364" w:rsidRPr="009E2BEC">
        <w:rPr>
          <w:rFonts w:ascii="Times New Roman" w:hAnsi="Times New Roman"/>
          <w:b w:val="0"/>
          <w:sz w:val="24"/>
          <w:szCs w:val="24"/>
        </w:rPr>
        <w:t xml:space="preserve"> kter</w:t>
      </w:r>
      <w:r w:rsidR="00277364">
        <w:rPr>
          <w:rFonts w:ascii="Times New Roman" w:hAnsi="Times New Roman"/>
          <w:b w:val="0"/>
          <w:sz w:val="24"/>
          <w:szCs w:val="24"/>
        </w:rPr>
        <w:t>á</w:t>
      </w:r>
      <w:r w:rsidR="00277364" w:rsidRPr="009E2BEC">
        <w:rPr>
          <w:rFonts w:ascii="Times New Roman" w:hAnsi="Times New Roman"/>
          <w:b w:val="0"/>
          <w:sz w:val="24"/>
          <w:szCs w:val="24"/>
        </w:rPr>
        <w:t xml:space="preserve"> včetně nadpis</w:t>
      </w:r>
      <w:r w:rsidR="00277364">
        <w:rPr>
          <w:rFonts w:ascii="Times New Roman" w:hAnsi="Times New Roman"/>
          <w:b w:val="0"/>
          <w:sz w:val="24"/>
          <w:szCs w:val="24"/>
        </w:rPr>
        <w:t>u</w:t>
      </w:r>
      <w:r w:rsidR="00277364">
        <w:rPr>
          <w:rStyle w:val="Odkaznakoment"/>
        </w:rPr>
        <w:t xml:space="preserve"> </w:t>
      </w:r>
      <w:r w:rsidR="00277364" w:rsidRPr="009E2BEC">
        <w:rPr>
          <w:rFonts w:ascii="Times New Roman" w:hAnsi="Times New Roman"/>
          <w:b w:val="0"/>
          <w:sz w:val="24"/>
          <w:szCs w:val="24"/>
        </w:rPr>
        <w:t>zn</w:t>
      </w:r>
      <w:r w:rsidR="00277364">
        <w:rPr>
          <w:rFonts w:ascii="Times New Roman" w:hAnsi="Times New Roman"/>
          <w:b w:val="0"/>
          <w:sz w:val="24"/>
          <w:szCs w:val="24"/>
        </w:rPr>
        <w:t>í</w:t>
      </w:r>
      <w:r w:rsidR="00277364" w:rsidRPr="009E2BEC">
        <w:rPr>
          <w:rFonts w:ascii="Times New Roman" w:hAnsi="Times New Roman"/>
          <w:b w:val="0"/>
          <w:sz w:val="24"/>
          <w:szCs w:val="24"/>
        </w:rPr>
        <w:t>:</w:t>
      </w:r>
    </w:p>
    <w:p w:rsidR="00277364" w:rsidRDefault="00277364" w:rsidP="00277364">
      <w:pPr>
        <w:keepNext/>
        <w:jc w:val="center"/>
      </w:pPr>
      <w:r w:rsidRPr="009E2BEC">
        <w:t>„</w:t>
      </w:r>
      <w:r w:rsidRPr="00697C44">
        <w:t xml:space="preserve">ČÁST </w:t>
      </w:r>
      <w:r>
        <w:t>x</w:t>
      </w:r>
    </w:p>
    <w:p w:rsidR="00277364" w:rsidRPr="00642E90" w:rsidRDefault="00277364" w:rsidP="00277364">
      <w:pPr>
        <w:ind w:firstLine="708"/>
        <w:jc w:val="both"/>
        <w:rPr>
          <w:b/>
          <w:bCs/>
        </w:rPr>
      </w:pPr>
      <w:r>
        <w:rPr>
          <w:b/>
          <w:bCs/>
        </w:rPr>
        <w:t xml:space="preserve">Změna zákona o </w:t>
      </w:r>
      <w:r w:rsidRPr="00B355C2">
        <w:rPr>
          <w:b/>
          <w:bCs/>
          <w:iCs/>
          <w:color w:val="000000"/>
        </w:rPr>
        <w:t>podmínkách získávání a uznávání odborné způsobilosti a</w:t>
      </w:r>
      <w:r w:rsidR="00563EAA">
        <w:rPr>
          <w:b/>
          <w:bCs/>
          <w:iCs/>
          <w:color w:val="000000"/>
        </w:rPr>
        <w:t> </w:t>
      </w:r>
      <w:r w:rsidRPr="00B355C2">
        <w:rPr>
          <w:b/>
          <w:bCs/>
          <w:iCs/>
          <w:color w:val="000000"/>
        </w:rPr>
        <w:t>specializované způsobilosti k výkonu zdravotnického povolání lékaře, zubního lékaře a</w:t>
      </w:r>
      <w:r w:rsidR="00563EAA">
        <w:rPr>
          <w:b/>
          <w:bCs/>
          <w:iCs/>
          <w:color w:val="000000"/>
        </w:rPr>
        <w:t> </w:t>
      </w:r>
      <w:r w:rsidRPr="00B355C2">
        <w:rPr>
          <w:b/>
          <w:bCs/>
          <w:iCs/>
          <w:color w:val="000000"/>
        </w:rPr>
        <w:t>farmaceuta</w:t>
      </w:r>
    </w:p>
    <w:p w:rsidR="00277364" w:rsidRDefault="00277364" w:rsidP="00277364">
      <w:pPr>
        <w:jc w:val="center"/>
        <w:rPr>
          <w:bCs/>
        </w:rPr>
      </w:pPr>
      <w:r>
        <w:rPr>
          <w:bCs/>
        </w:rPr>
        <w:t>Čl. y</w:t>
      </w:r>
    </w:p>
    <w:p w:rsidR="00277364" w:rsidRDefault="00277364" w:rsidP="00277364">
      <w:pPr>
        <w:tabs>
          <w:tab w:val="left" w:pos="284"/>
        </w:tabs>
        <w:spacing w:before="120"/>
        <w:ind w:firstLine="425"/>
        <w:jc w:val="both"/>
        <w:rPr>
          <w:iCs/>
        </w:rPr>
      </w:pPr>
      <w:r w:rsidRPr="00AE72FA">
        <w:rPr>
          <w:iCs/>
        </w:rPr>
        <w:t>Zákon č. 95/2004 Sb. o podmínkách získávání a uznávání odborné způsobilosti a specializované způsobilosti k výkonu zdravotnického povolání lékaře, zubního lékaře a farmaceuta, ve znění zákona č. 125/2005 Sb., zákona č. 124/2008 Sb., zákona č. 189/2008 Sb., zákona č. 227/2009 Sb., zákona č. 346/2011 Sb., zákona č. 375/2011 Sb., zákona č. 126/2016 Sb. zákona č. 67/2017 Sb., 183/2017 Sb., zákona č. 201/2017 Sb. zákona č. 284/2018 Sb. zákona č. 176/2019 Sb. a zákona č.  277/2019 Sb., se mění takto:</w:t>
      </w:r>
    </w:p>
    <w:p w:rsidR="00277364" w:rsidRPr="00E00C22" w:rsidRDefault="00277364" w:rsidP="00277364">
      <w:pPr>
        <w:pStyle w:val="Odstavecseseznamem"/>
        <w:numPr>
          <w:ilvl w:val="0"/>
          <w:numId w:val="14"/>
        </w:numPr>
        <w:spacing w:before="120" w:after="120" w:line="276" w:lineRule="auto"/>
        <w:ind w:left="283" w:hanging="357"/>
        <w:contextualSpacing w:val="0"/>
        <w:jc w:val="both"/>
        <w:rPr>
          <w:szCs w:val="24"/>
        </w:rPr>
      </w:pPr>
      <w:r w:rsidRPr="00E00C22">
        <w:rPr>
          <w:szCs w:val="24"/>
        </w:rPr>
        <w:t xml:space="preserve">V § 34 odst. 5 se slovo „čtyřikrát“ nahrazuje slovem „pětkrát“. </w:t>
      </w:r>
    </w:p>
    <w:p w:rsidR="00277364" w:rsidRPr="00A14B73" w:rsidRDefault="00277364" w:rsidP="00277364">
      <w:pPr>
        <w:pStyle w:val="Odstavecseseznamem"/>
        <w:numPr>
          <w:ilvl w:val="0"/>
          <w:numId w:val="14"/>
        </w:numPr>
        <w:spacing w:after="120" w:line="276" w:lineRule="auto"/>
        <w:ind w:left="283" w:hanging="357"/>
        <w:contextualSpacing w:val="0"/>
        <w:jc w:val="both"/>
        <w:rPr>
          <w:szCs w:val="24"/>
        </w:rPr>
      </w:pPr>
      <w:r w:rsidRPr="00E00C22">
        <w:rPr>
          <w:szCs w:val="24"/>
        </w:rPr>
        <w:t>V</w:t>
      </w:r>
      <w:r>
        <w:rPr>
          <w:szCs w:val="24"/>
        </w:rPr>
        <w:t xml:space="preserve"> § 34 odst. 6 se za větu první vkládá věta „</w:t>
      </w:r>
      <w:r w:rsidRPr="00A14B73">
        <w:rPr>
          <w:szCs w:val="24"/>
        </w:rPr>
        <w:t>Do této lhůty se započítává i doba, na kterou se řízení přeruší podle odstavce 4.</w:t>
      </w:r>
      <w:r>
        <w:rPr>
          <w:szCs w:val="24"/>
        </w:rPr>
        <w:t>“.</w:t>
      </w:r>
    </w:p>
    <w:p w:rsidR="00277364" w:rsidRDefault="00277364" w:rsidP="00277364">
      <w:pPr>
        <w:pStyle w:val="Odstavecseseznamem"/>
        <w:numPr>
          <w:ilvl w:val="0"/>
          <w:numId w:val="14"/>
        </w:numPr>
        <w:spacing w:after="120" w:line="276" w:lineRule="auto"/>
        <w:ind w:left="283" w:hanging="283"/>
        <w:contextualSpacing w:val="0"/>
        <w:jc w:val="both"/>
        <w:rPr>
          <w:szCs w:val="24"/>
        </w:rPr>
      </w:pPr>
      <w:r>
        <w:rPr>
          <w:szCs w:val="24"/>
        </w:rPr>
        <w:t>V</w:t>
      </w:r>
      <w:r w:rsidRPr="00E00C22">
        <w:rPr>
          <w:szCs w:val="24"/>
        </w:rPr>
        <w:t xml:space="preserve"> </w:t>
      </w:r>
      <w:r>
        <w:rPr>
          <w:szCs w:val="24"/>
        </w:rPr>
        <w:t xml:space="preserve">§ 36 se na konci odstavce 2 doplňuje závěrečná část ustanovení, která zní: </w:t>
      </w:r>
    </w:p>
    <w:p w:rsidR="00277364" w:rsidRDefault="00277364" w:rsidP="00277364">
      <w:pPr>
        <w:pStyle w:val="Odstavecseseznamem"/>
        <w:spacing w:after="120"/>
        <w:ind w:left="283"/>
        <w:contextualSpacing w:val="0"/>
        <w:jc w:val="both"/>
        <w:rPr>
          <w:szCs w:val="24"/>
        </w:rPr>
      </w:pPr>
      <w:r>
        <w:rPr>
          <w:szCs w:val="24"/>
        </w:rPr>
        <w:t>„</w:t>
      </w:r>
      <w:r w:rsidRPr="00204ADD">
        <w:rPr>
          <w:szCs w:val="24"/>
        </w:rPr>
        <w:t xml:space="preserve">Odborná praxe podle věty první může být vykonávána pouze v akreditovaném zařízení, které je akreditováno podle § 13 odst. 1 písm. a) pro základní kmen, ve kterém je možné se vzdělávat ve specializačním oboru nebo podle § 13 odst. 1 písm. d) pro obor specializačního vzdělávání nebo podle § 13 odst. 1 písm. f) pro nástavbový obor, v němž má být zdravotnické povolání nebo </w:t>
      </w:r>
      <w:r w:rsidRPr="00204ADD">
        <w:rPr>
          <w:szCs w:val="24"/>
        </w:rPr>
        <w:lastRenderedPageBreak/>
        <w:t>odborná praxe vykonávána a současně má platné oprávnění k poskytování zdravotních služeb v příslušném oboru ve formě lůžkové péče</w:t>
      </w:r>
      <w:r>
        <w:rPr>
          <w:szCs w:val="24"/>
        </w:rPr>
        <w:t>“.</w:t>
      </w:r>
    </w:p>
    <w:p w:rsidR="00277364" w:rsidRPr="00E00C22" w:rsidRDefault="00277364" w:rsidP="00277364">
      <w:pPr>
        <w:pStyle w:val="Odstavecseseznamem"/>
        <w:numPr>
          <w:ilvl w:val="0"/>
          <w:numId w:val="14"/>
        </w:numPr>
        <w:spacing w:after="120" w:line="276" w:lineRule="auto"/>
        <w:ind w:left="283" w:hanging="357"/>
        <w:contextualSpacing w:val="0"/>
        <w:jc w:val="both"/>
        <w:rPr>
          <w:szCs w:val="24"/>
        </w:rPr>
      </w:pPr>
      <w:r>
        <w:rPr>
          <w:szCs w:val="24"/>
        </w:rPr>
        <w:t xml:space="preserve">V </w:t>
      </w:r>
      <w:r w:rsidRPr="00E00C22">
        <w:rPr>
          <w:szCs w:val="24"/>
        </w:rPr>
        <w:t>§ 36 odst. 4 se slova „2 let“ nahrazují slovy „3 let“.</w:t>
      </w:r>
    </w:p>
    <w:p w:rsidR="00277364" w:rsidRDefault="00277364" w:rsidP="00277364">
      <w:pPr>
        <w:pStyle w:val="Odstavecseseznamem"/>
        <w:numPr>
          <w:ilvl w:val="0"/>
          <w:numId w:val="14"/>
        </w:numPr>
        <w:spacing w:after="120" w:line="276" w:lineRule="auto"/>
        <w:ind w:left="284" w:hanging="284"/>
        <w:contextualSpacing w:val="0"/>
        <w:jc w:val="both"/>
        <w:rPr>
          <w:szCs w:val="24"/>
        </w:rPr>
      </w:pPr>
      <w:r w:rsidRPr="00F539FE">
        <w:rPr>
          <w:szCs w:val="24"/>
        </w:rPr>
        <w:t>V § 36 odst. 5 se na konci textu věty první doplňují slova „,</w:t>
      </w:r>
      <w:r w:rsidRPr="00F539FE">
        <w:rPr>
          <w:b/>
          <w:bCs/>
          <w:szCs w:val="24"/>
        </w:rPr>
        <w:t xml:space="preserve"> </w:t>
      </w:r>
      <w:r w:rsidRPr="00F539FE">
        <w:rPr>
          <w:szCs w:val="24"/>
        </w:rPr>
        <w:t>po celou dobu výkonu zdravotnického povolání žadatele podle odstavce 1 nebo odborné praxe podle odstavce 2 nebo 3“ a na konci textu věty třetí se doplňují slova „nebo v případě, že v akreditovaném zařízení není garant příslušného oboru stanoven, lékař nebo zubní lékař vykonávající vedoucí funkci</w:t>
      </w:r>
      <w:r w:rsidRPr="00F539FE">
        <w:rPr>
          <w:szCs w:val="24"/>
          <w:vertAlign w:val="superscript"/>
        </w:rPr>
        <w:t>18)</w:t>
      </w:r>
      <w:r w:rsidRPr="00F539FE">
        <w:rPr>
          <w:szCs w:val="24"/>
        </w:rPr>
        <w:t xml:space="preserve"> v příslušném akreditovaném zařízení. </w:t>
      </w:r>
    </w:p>
    <w:p w:rsidR="00277364" w:rsidRDefault="00277364" w:rsidP="00277364">
      <w:pPr>
        <w:jc w:val="center"/>
        <w:rPr>
          <w:bCs/>
        </w:rPr>
      </w:pPr>
      <w:r>
        <w:rPr>
          <w:bCs/>
        </w:rPr>
        <w:t>Čl. z</w:t>
      </w:r>
    </w:p>
    <w:p w:rsidR="00277364" w:rsidRDefault="00277364" w:rsidP="00277364">
      <w:pPr>
        <w:autoSpaceDE w:val="0"/>
        <w:autoSpaceDN w:val="0"/>
        <w:adjustRightInd w:val="0"/>
        <w:jc w:val="center"/>
        <w:rPr>
          <w:b/>
        </w:rPr>
      </w:pPr>
      <w:bookmarkStart w:id="28" w:name="_Hlk44512837"/>
      <w:r w:rsidRPr="002F3F6C">
        <w:rPr>
          <w:b/>
        </w:rPr>
        <w:t>Přechodná ustanovení</w:t>
      </w:r>
    </w:p>
    <w:p w:rsidR="00277364" w:rsidRPr="0097581B" w:rsidRDefault="00277364" w:rsidP="00277364">
      <w:pPr>
        <w:pStyle w:val="Odstavecseseznamem"/>
        <w:numPr>
          <w:ilvl w:val="0"/>
          <w:numId w:val="13"/>
        </w:numPr>
        <w:spacing w:after="120" w:line="276" w:lineRule="auto"/>
        <w:ind w:left="1066" w:hanging="357"/>
        <w:contextualSpacing w:val="0"/>
        <w:jc w:val="both"/>
        <w:rPr>
          <w:szCs w:val="24"/>
        </w:rPr>
      </w:pPr>
      <w:r w:rsidRPr="0097581B">
        <w:rPr>
          <w:szCs w:val="24"/>
        </w:rPr>
        <w:t>Do celkového počtu podaných žádostí o uznání odborné způsobilosti k výkonu zdravotnického povolání a o vykonání aprobační zkoušky podle § 34 odst. 5 zákona č. 95/2004 Sb., ve znění účinném ode dne nabytí účinnosti tohoto zákona, se započítají žádosti podané přede dnem nabytí účinnosti tohoto zákona podle § 34 odst. 4 zákona č. 95/2004 Sb., ve znění účinném přede dnem nabytí účinnosti tohoto zákona</w:t>
      </w:r>
      <w:r w:rsidRPr="004019EF">
        <w:rPr>
          <w:szCs w:val="24"/>
        </w:rPr>
        <w:t>. V případě, že počet žádostí o uznání odborné způsobilosti k výkonu zdravotnického povolání a o vykonání aprobační zkoušky, které uchazeč podal přede dnem nabytí účinnosti tohoto zákona, převyšuje maximální počet stanovený v § 34 odst. 5</w:t>
      </w:r>
      <w:r w:rsidRPr="004019EF">
        <w:t xml:space="preserve"> </w:t>
      </w:r>
      <w:r w:rsidRPr="004019EF">
        <w:rPr>
          <w:szCs w:val="24"/>
        </w:rPr>
        <w:t xml:space="preserve">zákona č. 95/2004 Sb., ve znění účinném </w:t>
      </w:r>
      <w:r>
        <w:rPr>
          <w:szCs w:val="24"/>
        </w:rPr>
        <w:t>přede</w:t>
      </w:r>
      <w:r w:rsidRPr="004019EF">
        <w:rPr>
          <w:szCs w:val="24"/>
        </w:rPr>
        <w:t xml:space="preserve"> dne</w:t>
      </w:r>
      <w:r>
        <w:rPr>
          <w:szCs w:val="24"/>
        </w:rPr>
        <w:t>m</w:t>
      </w:r>
      <w:r w:rsidRPr="004019EF">
        <w:rPr>
          <w:szCs w:val="24"/>
        </w:rPr>
        <w:t xml:space="preserve"> nabytí účinnosti tohoto zákona, může uchazeč po dni nabytí účinnosti tohoto zákona podat ještě jednu žádost.</w:t>
      </w:r>
      <w:r>
        <w:rPr>
          <w:szCs w:val="24"/>
        </w:rPr>
        <w:t xml:space="preserve">   </w:t>
      </w:r>
    </w:p>
    <w:p w:rsidR="00277364" w:rsidRPr="001703BE" w:rsidRDefault="00277364" w:rsidP="00277364">
      <w:pPr>
        <w:pStyle w:val="Odstavecseseznamem"/>
        <w:numPr>
          <w:ilvl w:val="0"/>
          <w:numId w:val="13"/>
        </w:numPr>
        <w:spacing w:after="120" w:line="276" w:lineRule="auto"/>
        <w:ind w:left="1066" w:hanging="357"/>
        <w:contextualSpacing w:val="0"/>
        <w:jc w:val="both"/>
        <w:rPr>
          <w:szCs w:val="24"/>
        </w:rPr>
      </w:pPr>
      <w:r w:rsidRPr="001703BE">
        <w:rPr>
          <w:szCs w:val="24"/>
        </w:rPr>
        <w:t>Výkon odborné praxe lékaře, zubního lékaře nebo farmaceuta za účelem nabývání odborných nebo praktických zkušeností podle § 36 odst. 2, který se uskutečňuje na základě rozhodnutí, které nabylo právní moci přede dnem účinnosti tohoto zákona, se uskuteční podle § 36 zákona č. 95/2004 Sb., ve znění účinném přede dnem nabytí účinnosti tohoto zákona</w:t>
      </w:r>
      <w:r>
        <w:rPr>
          <w:szCs w:val="24"/>
        </w:rPr>
        <w:t>.</w:t>
      </w:r>
    </w:p>
    <w:p w:rsidR="00277364" w:rsidRPr="00B07856" w:rsidRDefault="00277364" w:rsidP="00277364">
      <w:pPr>
        <w:pStyle w:val="Odstavecseseznamem"/>
        <w:numPr>
          <w:ilvl w:val="0"/>
          <w:numId w:val="13"/>
        </w:numPr>
        <w:spacing w:after="120" w:line="276" w:lineRule="auto"/>
        <w:ind w:left="1066" w:hanging="357"/>
        <w:contextualSpacing w:val="0"/>
        <w:jc w:val="both"/>
        <w:rPr>
          <w:szCs w:val="24"/>
        </w:rPr>
      </w:pPr>
      <w:r w:rsidRPr="00B07856">
        <w:rPr>
          <w:szCs w:val="24"/>
        </w:rPr>
        <w:t>Správní řízení o žádosti o povolení k výkonu odborné praxe lékaře, zubního lékaře nebo farmaceuta za účelem nabývání odborných nebo praktických zkušeností podle § 36 odst. 2 zákona č. 95/2004 Sb., ve znění účinném přede dnem nabytí účinnosti tohoto zákona, která nebyla ukončena vydáním pravomocného rozhodnutí přede dnem nabytí účinnosti tohoto zákona, se zastav</w:t>
      </w:r>
      <w:r>
        <w:rPr>
          <w:szCs w:val="24"/>
        </w:rPr>
        <w:t xml:space="preserve">ují, </w:t>
      </w:r>
      <w:proofErr w:type="gramStart"/>
      <w:r w:rsidRPr="007360DA">
        <w:rPr>
          <w:szCs w:val="24"/>
        </w:rPr>
        <w:t>čemž</w:t>
      </w:r>
      <w:proofErr w:type="gramEnd"/>
      <w:r w:rsidRPr="007360DA">
        <w:rPr>
          <w:szCs w:val="24"/>
        </w:rPr>
        <w:t xml:space="preserve"> správní orgán účastníka řízení informuje</w:t>
      </w:r>
      <w:r w:rsidRPr="00B07856">
        <w:rPr>
          <w:szCs w:val="24"/>
        </w:rPr>
        <w:t>.</w:t>
      </w:r>
    </w:p>
    <w:p w:rsidR="00277364" w:rsidRDefault="00277364" w:rsidP="00277364">
      <w:pPr>
        <w:pStyle w:val="Odstavecseseznamem"/>
        <w:numPr>
          <w:ilvl w:val="0"/>
          <w:numId w:val="13"/>
        </w:numPr>
        <w:spacing w:after="120" w:line="276" w:lineRule="auto"/>
        <w:contextualSpacing w:val="0"/>
        <w:jc w:val="both"/>
        <w:rPr>
          <w:szCs w:val="24"/>
        </w:rPr>
      </w:pPr>
      <w:r w:rsidRPr="0097581B">
        <w:rPr>
          <w:szCs w:val="24"/>
        </w:rPr>
        <w:t>Do celkové doby odborné praxe podle § 36 odst. 4 zákona č. 95/2004 Sb., ve znění účinném ode dne nabytí tohoto zákona, se započítá i doba vykonané odborné praxe povolené přede dnem nabytí účinnosti tohoto zákona podle § 36 odst. 4 zákona č.</w:t>
      </w:r>
      <w:r>
        <w:rPr>
          <w:szCs w:val="24"/>
        </w:rPr>
        <w:t> </w:t>
      </w:r>
      <w:r w:rsidRPr="0097581B">
        <w:rPr>
          <w:szCs w:val="24"/>
        </w:rPr>
        <w:t xml:space="preserve">95/2004 Sb., ve znění účinném přede dnem nabytí účinnosti tohoto zákona. </w:t>
      </w:r>
      <w:bookmarkEnd w:id="28"/>
    </w:p>
    <w:p w:rsidR="00277364" w:rsidRPr="008E6815" w:rsidRDefault="00277364" w:rsidP="00277364">
      <w:pPr>
        <w:pStyle w:val="Odstavecseseznamem"/>
        <w:spacing w:after="120"/>
        <w:ind w:left="1134"/>
        <w:contextualSpacing w:val="0"/>
        <w:jc w:val="both"/>
        <w:rPr>
          <w:szCs w:val="24"/>
        </w:rPr>
      </w:pPr>
    </w:p>
    <w:p w:rsidR="00277364" w:rsidRDefault="00067047" w:rsidP="00277364">
      <w:pPr>
        <w:pStyle w:val="nadpiszkona"/>
        <w:jc w:val="both"/>
        <w:rPr>
          <w:rFonts w:ascii="Times New Roman" w:hAnsi="Times New Roman"/>
          <w:b w:val="0"/>
          <w:sz w:val="24"/>
          <w:szCs w:val="24"/>
        </w:rPr>
      </w:pPr>
      <w:r>
        <w:rPr>
          <w:rFonts w:ascii="Times New Roman" w:hAnsi="Times New Roman"/>
          <w:bCs/>
          <w:sz w:val="24"/>
          <w:szCs w:val="24"/>
        </w:rPr>
        <w:t>2</w:t>
      </w:r>
      <w:r w:rsidR="00277364" w:rsidRPr="00DC307E">
        <w:rPr>
          <w:rFonts w:ascii="Times New Roman" w:hAnsi="Times New Roman"/>
          <w:bCs/>
          <w:sz w:val="24"/>
          <w:szCs w:val="24"/>
        </w:rPr>
        <w:t xml:space="preserve">. </w:t>
      </w:r>
      <w:r w:rsidR="00277364">
        <w:rPr>
          <w:rFonts w:ascii="Times New Roman" w:hAnsi="Times New Roman"/>
          <w:b w:val="0"/>
          <w:sz w:val="24"/>
          <w:szCs w:val="24"/>
        </w:rPr>
        <w:t>V</w:t>
      </w:r>
      <w:r w:rsidR="00277364" w:rsidRPr="009E2BEC">
        <w:rPr>
          <w:rFonts w:ascii="Times New Roman" w:hAnsi="Times New Roman"/>
          <w:b w:val="0"/>
          <w:sz w:val="24"/>
          <w:szCs w:val="24"/>
        </w:rPr>
        <w:t xml:space="preserve"> </w:t>
      </w:r>
      <w:r w:rsidR="00277364">
        <w:rPr>
          <w:rFonts w:ascii="Times New Roman" w:hAnsi="Times New Roman"/>
          <w:b w:val="0"/>
          <w:sz w:val="24"/>
          <w:szCs w:val="24"/>
        </w:rPr>
        <w:t xml:space="preserve">dosavadní </w:t>
      </w:r>
      <w:r w:rsidR="00277364" w:rsidRPr="009E2BEC">
        <w:rPr>
          <w:rFonts w:ascii="Times New Roman" w:hAnsi="Times New Roman"/>
          <w:b w:val="0"/>
          <w:sz w:val="24"/>
          <w:szCs w:val="24"/>
        </w:rPr>
        <w:t>část</w:t>
      </w:r>
      <w:r w:rsidR="00277364">
        <w:rPr>
          <w:rFonts w:ascii="Times New Roman" w:hAnsi="Times New Roman"/>
          <w:b w:val="0"/>
          <w:sz w:val="24"/>
          <w:szCs w:val="24"/>
        </w:rPr>
        <w:t>i</w:t>
      </w:r>
      <w:r w:rsidR="00277364" w:rsidRPr="009E2BEC">
        <w:rPr>
          <w:rFonts w:ascii="Times New Roman" w:hAnsi="Times New Roman"/>
          <w:b w:val="0"/>
          <w:sz w:val="24"/>
          <w:szCs w:val="24"/>
        </w:rPr>
        <w:t xml:space="preserve"> </w:t>
      </w:r>
      <w:r w:rsidR="00277364">
        <w:rPr>
          <w:rFonts w:ascii="Times New Roman" w:hAnsi="Times New Roman"/>
          <w:b w:val="0"/>
          <w:sz w:val="24"/>
          <w:szCs w:val="24"/>
        </w:rPr>
        <w:t>šesté</w:t>
      </w:r>
      <w:r w:rsidR="00277364" w:rsidRPr="009E2BEC">
        <w:rPr>
          <w:rFonts w:ascii="Times New Roman" w:hAnsi="Times New Roman"/>
          <w:b w:val="0"/>
          <w:sz w:val="24"/>
          <w:szCs w:val="24"/>
        </w:rPr>
        <w:t xml:space="preserve"> </w:t>
      </w:r>
      <w:r w:rsidR="00277364">
        <w:rPr>
          <w:rFonts w:ascii="Times New Roman" w:hAnsi="Times New Roman"/>
          <w:b w:val="0"/>
          <w:sz w:val="24"/>
          <w:szCs w:val="24"/>
        </w:rPr>
        <w:t xml:space="preserve">se na konci textu </w:t>
      </w:r>
      <w:r w:rsidR="00277364" w:rsidRPr="009E2BEC">
        <w:rPr>
          <w:rFonts w:ascii="Times New Roman" w:hAnsi="Times New Roman"/>
          <w:b w:val="0"/>
          <w:sz w:val="24"/>
          <w:szCs w:val="24"/>
        </w:rPr>
        <w:t>čl. VI</w:t>
      </w:r>
      <w:r w:rsidR="00277364">
        <w:rPr>
          <w:rFonts w:ascii="Times New Roman" w:hAnsi="Times New Roman"/>
          <w:b w:val="0"/>
          <w:sz w:val="24"/>
          <w:szCs w:val="24"/>
        </w:rPr>
        <w:t xml:space="preserve">II vkládají </w:t>
      </w:r>
      <w:proofErr w:type="gramStart"/>
      <w:r w:rsidR="00277364">
        <w:rPr>
          <w:rFonts w:ascii="Times New Roman" w:hAnsi="Times New Roman"/>
          <w:b w:val="0"/>
          <w:sz w:val="24"/>
          <w:szCs w:val="24"/>
        </w:rPr>
        <w:t>slova</w:t>
      </w:r>
      <w:r w:rsidR="00277364" w:rsidRPr="009E2BEC">
        <w:rPr>
          <w:rFonts w:ascii="Times New Roman" w:hAnsi="Times New Roman"/>
          <w:b w:val="0"/>
          <w:sz w:val="24"/>
          <w:szCs w:val="24"/>
        </w:rPr>
        <w:t xml:space="preserve"> </w:t>
      </w:r>
      <w:r w:rsidR="00277364">
        <w:rPr>
          <w:rFonts w:ascii="Times New Roman" w:hAnsi="Times New Roman"/>
          <w:b w:val="0"/>
          <w:sz w:val="24"/>
          <w:szCs w:val="24"/>
        </w:rPr>
        <w:t>„ , a s výjimkou</w:t>
      </w:r>
      <w:proofErr w:type="gramEnd"/>
      <w:r w:rsidR="00277364">
        <w:rPr>
          <w:rFonts w:ascii="Times New Roman" w:hAnsi="Times New Roman"/>
          <w:b w:val="0"/>
          <w:sz w:val="24"/>
          <w:szCs w:val="24"/>
        </w:rPr>
        <w:t xml:space="preserve">  části x článku y, která nabývá účinnosti prvním dnem kalendářního měsíce následujícího po dni jeho vyhlášení.“.</w:t>
      </w:r>
    </w:p>
    <w:p w:rsidR="005D059F" w:rsidRDefault="005D059F"/>
    <w:p w:rsidR="005D059F" w:rsidRDefault="005D059F"/>
    <w:p w:rsidR="006A367C" w:rsidRDefault="006A367C">
      <w:pPr>
        <w:widowControl/>
        <w:suppressAutoHyphens w:val="0"/>
      </w:pPr>
      <w:r>
        <w:br w:type="page"/>
      </w:r>
    </w:p>
    <w:p w:rsidR="0000399B" w:rsidRDefault="0000399B"/>
    <w:p w:rsidR="00A413AB" w:rsidRDefault="00A413AB" w:rsidP="00A413AB">
      <w:pPr>
        <w:pStyle w:val="PNposlanec"/>
      </w:pPr>
      <w:r>
        <w:t>Poslanec Vít Kaňkovský</w:t>
      </w:r>
    </w:p>
    <w:p w:rsidR="00A413AB" w:rsidRPr="00A413AB" w:rsidRDefault="00A413AB">
      <w:pPr>
        <w:rPr>
          <w:i/>
        </w:rPr>
      </w:pPr>
      <w:r w:rsidRPr="00A413AB">
        <w:rPr>
          <w:i/>
        </w:rPr>
        <w:t>SD 8218</w:t>
      </w:r>
    </w:p>
    <w:p w:rsidR="00A413AB" w:rsidRDefault="00A413AB"/>
    <w:p w:rsidR="00A413AB" w:rsidRDefault="00A413AB" w:rsidP="00A413AB">
      <w:pPr>
        <w:autoSpaceDE w:val="0"/>
        <w:autoSpaceDN w:val="0"/>
        <w:adjustRightInd w:val="0"/>
        <w:spacing w:line="276" w:lineRule="auto"/>
        <w:rPr>
          <w:rFonts w:eastAsia="Times New Roman" w:cs="Times New Roman"/>
          <w:lang w:eastAsia="cs-CZ"/>
        </w:rPr>
      </w:pPr>
      <w:r w:rsidRPr="00A413AB">
        <w:rPr>
          <w:rFonts w:eastAsia="Times New Roman" w:cs="Times New Roman"/>
          <w:b/>
          <w:lang w:eastAsia="cs-CZ"/>
        </w:rPr>
        <w:t>L1.</w:t>
      </w:r>
      <w:r>
        <w:rPr>
          <w:rFonts w:eastAsia="Times New Roman" w:cs="Times New Roman"/>
          <w:lang w:eastAsia="cs-CZ"/>
        </w:rPr>
        <w:t xml:space="preserve"> </w:t>
      </w:r>
      <w:r w:rsidRPr="00952CE9">
        <w:rPr>
          <w:rFonts w:eastAsia="Times New Roman" w:cs="Times New Roman"/>
          <w:lang w:eastAsia="cs-CZ"/>
        </w:rPr>
        <w:t xml:space="preserve">V článku I </w:t>
      </w:r>
      <w:r w:rsidRPr="00D257B8">
        <w:rPr>
          <w:rFonts w:eastAsia="Times New Roman" w:cs="Times New Roman"/>
          <w:lang w:eastAsia="cs-CZ"/>
        </w:rPr>
        <w:t xml:space="preserve">bod </w:t>
      </w:r>
      <w:r>
        <w:rPr>
          <w:rFonts w:eastAsia="Times New Roman" w:cs="Times New Roman"/>
          <w:lang w:eastAsia="cs-CZ"/>
        </w:rPr>
        <w:t>100</w:t>
      </w:r>
      <w:r w:rsidRPr="00D257B8">
        <w:rPr>
          <w:rFonts w:eastAsia="Times New Roman" w:cs="Times New Roman"/>
          <w:lang w:eastAsia="cs-CZ"/>
        </w:rPr>
        <w:t xml:space="preserve"> zní:</w:t>
      </w:r>
    </w:p>
    <w:p w:rsidR="00A413AB" w:rsidRDefault="00A413AB" w:rsidP="00A413AB">
      <w:pPr>
        <w:autoSpaceDE w:val="0"/>
        <w:autoSpaceDN w:val="0"/>
        <w:adjustRightInd w:val="0"/>
        <w:spacing w:line="276" w:lineRule="auto"/>
        <w:rPr>
          <w:rFonts w:eastAsia="Times New Roman" w:cs="Times New Roman"/>
          <w:lang w:eastAsia="cs-CZ"/>
        </w:rPr>
      </w:pPr>
    </w:p>
    <w:p w:rsidR="00A413AB" w:rsidRPr="005F5A05" w:rsidRDefault="00A413AB" w:rsidP="00A413AB">
      <w:pPr>
        <w:autoSpaceDE w:val="0"/>
        <w:autoSpaceDN w:val="0"/>
        <w:adjustRightInd w:val="0"/>
        <w:spacing w:line="276" w:lineRule="auto"/>
        <w:rPr>
          <w:rFonts w:eastAsia="Times New Roman" w:cs="Times New Roman"/>
          <w:lang w:eastAsia="cs-CZ"/>
        </w:rPr>
      </w:pPr>
      <w:r w:rsidRPr="005F5A05">
        <w:rPr>
          <w:rFonts w:eastAsia="Times New Roman" w:cs="Times New Roman"/>
          <w:lang w:eastAsia="cs-CZ"/>
        </w:rPr>
        <w:t>100. V § 39g se doplňují odstavce 13 a 14, které znějí:</w:t>
      </w:r>
    </w:p>
    <w:p w:rsidR="00A413AB" w:rsidRPr="005F5A05" w:rsidRDefault="00A413AB" w:rsidP="00A413AB">
      <w:pPr>
        <w:autoSpaceDE w:val="0"/>
        <w:autoSpaceDN w:val="0"/>
        <w:adjustRightInd w:val="0"/>
        <w:spacing w:line="276" w:lineRule="auto"/>
        <w:rPr>
          <w:rFonts w:eastAsia="Times New Roman" w:cs="Times New Roman"/>
          <w:lang w:eastAsia="cs-CZ"/>
        </w:rPr>
      </w:pPr>
    </w:p>
    <w:p w:rsidR="00A413AB" w:rsidRPr="005F5A05" w:rsidRDefault="00A413AB" w:rsidP="00A413AB">
      <w:pPr>
        <w:autoSpaceDE w:val="0"/>
        <w:autoSpaceDN w:val="0"/>
        <w:adjustRightInd w:val="0"/>
        <w:spacing w:line="276" w:lineRule="auto"/>
        <w:jc w:val="both"/>
        <w:rPr>
          <w:rFonts w:eastAsia="Times New Roman" w:cs="Times New Roman"/>
          <w:lang w:eastAsia="cs-CZ"/>
        </w:rPr>
      </w:pPr>
      <w:r w:rsidRPr="005F5A05">
        <w:rPr>
          <w:rFonts w:eastAsia="Times New Roman" w:cs="Times New Roman"/>
          <w:lang w:eastAsia="cs-CZ"/>
        </w:rPr>
        <w:t>„(13) Pokud posouzení účelnosti terapeutické intervence podle § 15 odst. 7 závisí na obsahu smluvních ujednání uzavřených mezi osobami podle § 39f odst. 2, které upravují limitaci dopadu úhrady na finanční prostředky zdravotního pojištění nebo které mohou mít vliv na nákladovou efektivitu, nebo na obsahu písemných ujednání podle § 39c odst. 2 písm. c) nebo d), jsou účastníci řízení povinni taková ujednání předložit Ústavu v plném znění. Ustanovení § 39f odst. 12 tímto není dotčeno.</w:t>
      </w:r>
    </w:p>
    <w:p w:rsidR="00A413AB" w:rsidRPr="005F5A05" w:rsidRDefault="00A413AB" w:rsidP="00A413AB">
      <w:pPr>
        <w:autoSpaceDE w:val="0"/>
        <w:autoSpaceDN w:val="0"/>
        <w:adjustRightInd w:val="0"/>
        <w:spacing w:line="276" w:lineRule="auto"/>
        <w:rPr>
          <w:rFonts w:eastAsia="Times New Roman" w:cs="Times New Roman"/>
          <w:lang w:eastAsia="cs-CZ"/>
        </w:rPr>
      </w:pPr>
    </w:p>
    <w:p w:rsidR="00A413AB" w:rsidRDefault="00A413AB" w:rsidP="00A413AB">
      <w:pPr>
        <w:autoSpaceDE w:val="0"/>
        <w:autoSpaceDN w:val="0"/>
        <w:adjustRightInd w:val="0"/>
        <w:spacing w:line="276" w:lineRule="auto"/>
        <w:jc w:val="both"/>
        <w:rPr>
          <w:rFonts w:eastAsia="Times New Roman" w:cs="Times New Roman"/>
          <w:lang w:eastAsia="cs-CZ"/>
        </w:rPr>
      </w:pPr>
      <w:r w:rsidRPr="005F5A05">
        <w:rPr>
          <w:rFonts w:eastAsia="Times New Roman" w:cs="Times New Roman"/>
          <w:lang w:eastAsia="cs-CZ"/>
        </w:rPr>
        <w:t>(14) Zdravotní pojišťovna a osoba uvedená v § 39f odst. 2 písm. a) nebo b) mohou ve veřejném zájmu podle § 17 odst. 2 za účelem zvýšení a zajištění kvality a dostupnosti zdravotní péče uzavřít písemné ujednání snižující nejvyšší možnou cenu pro konečného spotřebitele pro pojištěnce této zdravotní pojišťovny (dále jen „smluvní cena zdravotní pojišťovny“). Takové ujednání se musí vztahovat na všechny dodávky předmětného léčivého přípravku nebo potraviny pro zvláštní lékařské účely smluvním poskytovatelům zdravotní pojišťovny, která uzavřela písemné ujednání.“.</w:t>
      </w:r>
    </w:p>
    <w:p w:rsidR="00A413AB" w:rsidRPr="00952CE9" w:rsidRDefault="00A413AB" w:rsidP="00A413AB">
      <w:pPr>
        <w:autoSpaceDE w:val="0"/>
        <w:autoSpaceDN w:val="0"/>
        <w:adjustRightInd w:val="0"/>
        <w:spacing w:line="276" w:lineRule="auto"/>
        <w:rPr>
          <w:rFonts w:eastAsia="Times New Roman" w:cs="Times New Roman"/>
          <w:lang w:eastAsia="cs-CZ"/>
        </w:rPr>
      </w:pPr>
    </w:p>
    <w:p w:rsidR="00A413AB" w:rsidRDefault="00A413AB" w:rsidP="00A413AB">
      <w:pPr>
        <w:autoSpaceDE w:val="0"/>
        <w:autoSpaceDN w:val="0"/>
        <w:adjustRightInd w:val="0"/>
        <w:spacing w:line="276" w:lineRule="auto"/>
        <w:rPr>
          <w:rFonts w:eastAsia="Times New Roman" w:cs="Times New Roman"/>
          <w:lang w:eastAsia="cs-CZ"/>
        </w:rPr>
      </w:pPr>
      <w:r w:rsidRPr="00A413AB">
        <w:rPr>
          <w:rFonts w:eastAsia="Times New Roman" w:cs="Times New Roman"/>
          <w:b/>
          <w:lang w:eastAsia="cs-CZ"/>
        </w:rPr>
        <w:t>L2.</w:t>
      </w:r>
      <w:r>
        <w:rPr>
          <w:rFonts w:eastAsia="Times New Roman" w:cs="Times New Roman"/>
          <w:lang w:eastAsia="cs-CZ"/>
        </w:rPr>
        <w:t xml:space="preserve"> </w:t>
      </w:r>
      <w:r w:rsidRPr="00952CE9">
        <w:rPr>
          <w:rFonts w:eastAsia="Times New Roman" w:cs="Times New Roman"/>
          <w:lang w:eastAsia="cs-CZ"/>
        </w:rPr>
        <w:t xml:space="preserve">V článku I </w:t>
      </w:r>
      <w:r w:rsidRPr="00D257B8">
        <w:rPr>
          <w:rFonts w:eastAsia="Times New Roman" w:cs="Times New Roman"/>
          <w:lang w:eastAsia="cs-CZ"/>
        </w:rPr>
        <w:t xml:space="preserve">bod </w:t>
      </w:r>
      <w:r>
        <w:rPr>
          <w:rFonts w:eastAsia="Times New Roman" w:cs="Times New Roman"/>
          <w:lang w:eastAsia="cs-CZ"/>
        </w:rPr>
        <w:t>101</w:t>
      </w:r>
      <w:r w:rsidRPr="00D257B8">
        <w:rPr>
          <w:rFonts w:eastAsia="Times New Roman" w:cs="Times New Roman"/>
          <w:lang w:eastAsia="cs-CZ"/>
        </w:rPr>
        <w:t xml:space="preserve"> zní:</w:t>
      </w:r>
    </w:p>
    <w:p w:rsidR="00A413AB" w:rsidRDefault="00A413AB" w:rsidP="00A413AB">
      <w:pPr>
        <w:autoSpaceDE w:val="0"/>
        <w:autoSpaceDN w:val="0"/>
        <w:adjustRightInd w:val="0"/>
        <w:spacing w:line="276" w:lineRule="auto"/>
        <w:rPr>
          <w:rFonts w:eastAsia="Times New Roman" w:cs="Times New Roman"/>
          <w:lang w:eastAsia="cs-CZ"/>
        </w:rPr>
      </w:pPr>
    </w:p>
    <w:p w:rsidR="00A413AB" w:rsidRDefault="00A413AB" w:rsidP="00A413AB">
      <w:pPr>
        <w:autoSpaceDE w:val="0"/>
        <w:autoSpaceDN w:val="0"/>
        <w:adjustRightInd w:val="0"/>
        <w:spacing w:line="276" w:lineRule="auto"/>
        <w:rPr>
          <w:rFonts w:eastAsia="Times New Roman" w:cs="Times New Roman"/>
          <w:lang w:eastAsia="cs-CZ"/>
        </w:rPr>
      </w:pPr>
      <w:r w:rsidRPr="005F5A05">
        <w:rPr>
          <w:rFonts w:eastAsia="Times New Roman" w:cs="Times New Roman"/>
          <w:lang w:eastAsia="cs-CZ"/>
        </w:rPr>
        <w:t>101. V § 39h odstavec 1 zní:</w:t>
      </w:r>
    </w:p>
    <w:p w:rsidR="00A413AB" w:rsidRPr="005F5A05" w:rsidRDefault="00A413AB" w:rsidP="00A413AB">
      <w:pPr>
        <w:autoSpaceDE w:val="0"/>
        <w:autoSpaceDN w:val="0"/>
        <w:adjustRightInd w:val="0"/>
        <w:spacing w:line="276" w:lineRule="auto"/>
        <w:rPr>
          <w:rFonts w:eastAsia="Times New Roman" w:cs="Times New Roman"/>
          <w:lang w:eastAsia="cs-CZ"/>
        </w:rPr>
      </w:pPr>
    </w:p>
    <w:p w:rsidR="00A413AB" w:rsidRPr="005F5A05" w:rsidRDefault="00A413AB" w:rsidP="00A413AB">
      <w:pPr>
        <w:autoSpaceDE w:val="0"/>
        <w:autoSpaceDN w:val="0"/>
        <w:adjustRightInd w:val="0"/>
        <w:spacing w:line="276" w:lineRule="auto"/>
        <w:jc w:val="both"/>
        <w:rPr>
          <w:rFonts w:eastAsia="Times New Roman" w:cs="Times New Roman"/>
          <w:lang w:eastAsia="cs-CZ"/>
        </w:rPr>
      </w:pPr>
      <w:r w:rsidRPr="005F5A05">
        <w:rPr>
          <w:rFonts w:eastAsia="Times New Roman" w:cs="Times New Roman"/>
          <w:lang w:eastAsia="cs-CZ"/>
        </w:rPr>
        <w:t>„(1) Ústav rozhodnutím stanoví maximální cenu nebo stanoví výši a podmínky úhrady, jsou-li splněny podmínky pro jejich stanovení podle tohoto zákona. Léčivý přípravek je hrazen ve výši určené součtem stanovené úhrady, maximální výše obchodních přirážek a daně z přidané hodnoty (dále jen „nejvyšší možná úhrada pro konečného spotřebitele“), maximálně však do výše skutečně uplatněné ceny pro konečného spotřebitele. Stanovená výše a podmínky úhrady se nepoužije, pokud zdravotní pojišťovna postupuje podle § 39c odst. 6. Zvlášť účtovaný léčivý přípravek, který je předepsán na žádanku, a který k úhradě účtuje zdravotní pojišťovně smluvní poskytovatel zdravotních služeb spolu s příslušným zdravotním výkonem, je hrazen ve výši</w:t>
      </w:r>
    </w:p>
    <w:p w:rsidR="00A413AB" w:rsidRPr="005F5A05" w:rsidRDefault="00A413AB" w:rsidP="00A413AB">
      <w:pPr>
        <w:autoSpaceDE w:val="0"/>
        <w:autoSpaceDN w:val="0"/>
        <w:adjustRightInd w:val="0"/>
        <w:spacing w:line="276" w:lineRule="auto"/>
        <w:rPr>
          <w:rFonts w:eastAsia="Times New Roman" w:cs="Times New Roman"/>
          <w:lang w:eastAsia="cs-CZ"/>
        </w:rPr>
      </w:pPr>
      <w:r w:rsidRPr="005F5A05">
        <w:rPr>
          <w:rFonts w:eastAsia="Times New Roman" w:cs="Times New Roman"/>
          <w:lang w:eastAsia="cs-CZ"/>
        </w:rPr>
        <w:t>a) nejvyšší možné úhrady pro konečného spotřebitele,</w:t>
      </w:r>
    </w:p>
    <w:p w:rsidR="00A413AB" w:rsidRDefault="00A413AB" w:rsidP="00A413AB">
      <w:pPr>
        <w:autoSpaceDE w:val="0"/>
        <w:autoSpaceDN w:val="0"/>
        <w:adjustRightInd w:val="0"/>
        <w:spacing w:line="276" w:lineRule="auto"/>
        <w:rPr>
          <w:rFonts w:eastAsia="Times New Roman" w:cs="Times New Roman"/>
          <w:lang w:eastAsia="cs-CZ"/>
        </w:rPr>
      </w:pPr>
      <w:r w:rsidRPr="005F5A05">
        <w:rPr>
          <w:rFonts w:eastAsia="Times New Roman" w:cs="Times New Roman"/>
          <w:lang w:eastAsia="cs-CZ"/>
        </w:rPr>
        <w:t>b) nejvyšší možné ceny pro konečného spotřebitele, je-li nižší než úhrada pro konečného spotřebitele podle písmene a).“.</w:t>
      </w:r>
    </w:p>
    <w:p w:rsidR="00A413AB" w:rsidRDefault="00A413AB" w:rsidP="00A413AB">
      <w:pPr>
        <w:autoSpaceDE w:val="0"/>
        <w:autoSpaceDN w:val="0"/>
        <w:adjustRightInd w:val="0"/>
        <w:spacing w:line="276" w:lineRule="auto"/>
        <w:rPr>
          <w:rFonts w:eastAsia="Times New Roman" w:cs="Times New Roman"/>
          <w:lang w:eastAsia="cs-CZ"/>
        </w:rPr>
      </w:pPr>
    </w:p>
    <w:p w:rsidR="00A413AB" w:rsidRDefault="00A413AB"/>
    <w:p w:rsidR="000C6893" w:rsidRDefault="000C6893"/>
    <w:p w:rsidR="000C6893" w:rsidRDefault="000C6893">
      <w:pPr>
        <w:jc w:val="center"/>
      </w:pPr>
      <w:r>
        <w:t xml:space="preserve">V Praze </w:t>
      </w:r>
      <w:r w:rsidR="00422F32">
        <w:t>28.</w:t>
      </w:r>
      <w:r w:rsidR="00A413AB">
        <w:t xml:space="preserve"> dubna 2021</w:t>
      </w:r>
    </w:p>
    <w:p w:rsidR="000C6893" w:rsidRDefault="000C6893">
      <w:pPr>
        <w:jc w:val="center"/>
      </w:pPr>
    </w:p>
    <w:p w:rsidR="00A413AB" w:rsidRDefault="00A413AB">
      <w:pPr>
        <w:jc w:val="center"/>
      </w:pPr>
    </w:p>
    <w:p w:rsidR="00A413AB" w:rsidRDefault="00A413AB">
      <w:pPr>
        <w:jc w:val="center"/>
      </w:pPr>
    </w:p>
    <w:p w:rsidR="000C6893" w:rsidRDefault="000506D4">
      <w:pPr>
        <w:jc w:val="center"/>
      </w:pPr>
      <w:r>
        <w:t xml:space="preserve">prof. MUDr. </w:t>
      </w:r>
      <w:r w:rsidRPr="00927D3E">
        <w:t>Věra Adámková</w:t>
      </w:r>
      <w:r>
        <w:t>, CSc.</w:t>
      </w:r>
      <w:r w:rsidR="00422F32">
        <w:t>, v.r.</w:t>
      </w:r>
      <w:bookmarkStart w:id="29" w:name="_GoBack"/>
      <w:bookmarkEnd w:id="29"/>
    </w:p>
    <w:p w:rsidR="000C6893" w:rsidRDefault="000C6893">
      <w:pPr>
        <w:jc w:val="center"/>
      </w:pPr>
      <w:r>
        <w:t>zpravodaj</w:t>
      </w:r>
      <w:r w:rsidR="000506D4">
        <w:t>ka</w:t>
      </w:r>
      <w:r>
        <w:t xml:space="preserve"> garančního výboru</w:t>
      </w:r>
      <w:r w:rsidR="000506D4">
        <w:t xml:space="preserve"> pro zdravotnictví</w:t>
      </w:r>
    </w:p>
    <w:sectPr w:rsidR="000C6893" w:rsidSect="00087102">
      <w:headerReference w:type="default" r:id="rId8"/>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2F0" w:rsidRDefault="00F462F0" w:rsidP="00087102">
      <w:r>
        <w:separator/>
      </w:r>
    </w:p>
  </w:endnote>
  <w:endnote w:type="continuationSeparator" w:id="0">
    <w:p w:rsidR="00F462F0" w:rsidRDefault="00F462F0"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2F0" w:rsidRDefault="00F462F0" w:rsidP="00087102">
      <w:r>
        <w:separator/>
      </w:r>
    </w:p>
  </w:footnote>
  <w:footnote w:type="continuationSeparator" w:id="0">
    <w:p w:rsidR="00F462F0" w:rsidRDefault="00F462F0"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2F0" w:rsidRDefault="00F462F0">
    <w:pPr>
      <w:pStyle w:val="Zhlav"/>
      <w:jc w:val="center"/>
    </w:pPr>
    <w:r>
      <w:fldChar w:fldCharType="begin"/>
    </w:r>
    <w:r>
      <w:instrText>PAGE   \* MERGEFORMAT</w:instrText>
    </w:r>
    <w:r>
      <w:fldChar w:fldCharType="separate"/>
    </w:r>
    <w:r w:rsidR="00422F32">
      <w:rPr>
        <w:noProof/>
      </w:rPr>
      <w:t>31</w:t>
    </w:r>
    <w:r>
      <w:fldChar w:fldCharType="end"/>
    </w:r>
  </w:p>
  <w:p w:rsidR="00F462F0" w:rsidRDefault="00F462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12661523"/>
    <w:multiLevelType w:val="hybridMultilevel"/>
    <w:tmpl w:val="DDE67EA2"/>
    <w:lvl w:ilvl="0" w:tplc="DB92268A">
      <w:start w:val="1"/>
      <w:numFmt w:val="decimal"/>
      <w:lvlText w:val="%1."/>
      <w:lvlJc w:val="left"/>
      <w:pPr>
        <w:ind w:left="473" w:hanging="405"/>
      </w:pPr>
      <w:rPr>
        <w:rFonts w:hint="default"/>
      </w:rPr>
    </w:lvl>
    <w:lvl w:ilvl="1" w:tplc="04050019" w:tentative="1">
      <w:start w:val="1"/>
      <w:numFmt w:val="lowerLetter"/>
      <w:lvlText w:val="%2."/>
      <w:lvlJc w:val="left"/>
      <w:pPr>
        <w:ind w:left="1148" w:hanging="360"/>
      </w:pPr>
    </w:lvl>
    <w:lvl w:ilvl="2" w:tplc="0405001B" w:tentative="1">
      <w:start w:val="1"/>
      <w:numFmt w:val="lowerRoman"/>
      <w:lvlText w:val="%3."/>
      <w:lvlJc w:val="right"/>
      <w:pPr>
        <w:ind w:left="1868" w:hanging="180"/>
      </w:pPr>
    </w:lvl>
    <w:lvl w:ilvl="3" w:tplc="0405000F" w:tentative="1">
      <w:start w:val="1"/>
      <w:numFmt w:val="decimal"/>
      <w:lvlText w:val="%4."/>
      <w:lvlJc w:val="left"/>
      <w:pPr>
        <w:ind w:left="2588" w:hanging="360"/>
      </w:pPr>
    </w:lvl>
    <w:lvl w:ilvl="4" w:tplc="04050019" w:tentative="1">
      <w:start w:val="1"/>
      <w:numFmt w:val="lowerLetter"/>
      <w:lvlText w:val="%5."/>
      <w:lvlJc w:val="left"/>
      <w:pPr>
        <w:ind w:left="3308" w:hanging="360"/>
      </w:pPr>
    </w:lvl>
    <w:lvl w:ilvl="5" w:tplc="0405001B" w:tentative="1">
      <w:start w:val="1"/>
      <w:numFmt w:val="lowerRoman"/>
      <w:lvlText w:val="%6."/>
      <w:lvlJc w:val="right"/>
      <w:pPr>
        <w:ind w:left="4028" w:hanging="180"/>
      </w:pPr>
    </w:lvl>
    <w:lvl w:ilvl="6" w:tplc="0405000F" w:tentative="1">
      <w:start w:val="1"/>
      <w:numFmt w:val="decimal"/>
      <w:lvlText w:val="%7."/>
      <w:lvlJc w:val="left"/>
      <w:pPr>
        <w:ind w:left="4748" w:hanging="360"/>
      </w:pPr>
    </w:lvl>
    <w:lvl w:ilvl="7" w:tplc="04050019" w:tentative="1">
      <w:start w:val="1"/>
      <w:numFmt w:val="lowerLetter"/>
      <w:lvlText w:val="%8."/>
      <w:lvlJc w:val="left"/>
      <w:pPr>
        <w:ind w:left="5468" w:hanging="360"/>
      </w:pPr>
    </w:lvl>
    <w:lvl w:ilvl="8" w:tplc="0405001B" w:tentative="1">
      <w:start w:val="1"/>
      <w:numFmt w:val="lowerRoman"/>
      <w:lvlText w:val="%9."/>
      <w:lvlJc w:val="right"/>
      <w:pPr>
        <w:ind w:left="6188" w:hanging="180"/>
      </w:pPr>
    </w:lvl>
  </w:abstractNum>
  <w:abstractNum w:abstractNumId="3" w15:restartNumberingAfterBreak="0">
    <w:nsid w:val="1A2B2BA0"/>
    <w:multiLevelType w:val="hybridMultilevel"/>
    <w:tmpl w:val="EA8C8B6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22292B6B"/>
    <w:multiLevelType w:val="hybridMultilevel"/>
    <w:tmpl w:val="C4349B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3F1576"/>
    <w:multiLevelType w:val="hybridMultilevel"/>
    <w:tmpl w:val="1E561C1E"/>
    <w:lvl w:ilvl="0" w:tplc="946EEBFA">
      <w:start w:val="1"/>
      <w:numFmt w:val="decimal"/>
      <w:lvlText w:val="%1."/>
      <w:lvlJc w:val="left"/>
      <w:pPr>
        <w:ind w:left="473" w:hanging="405"/>
      </w:pPr>
      <w:rPr>
        <w:rFonts w:ascii="Times New Roman" w:hAnsi="Times New Roman" w:hint="default"/>
        <w:b w:val="0"/>
        <w:i w:val="0"/>
        <w:strike w:val="0"/>
        <w:dstrike w:val="0"/>
      </w:rPr>
    </w:lvl>
    <w:lvl w:ilvl="1" w:tplc="04050019" w:tentative="1">
      <w:start w:val="1"/>
      <w:numFmt w:val="lowerLetter"/>
      <w:lvlText w:val="%2."/>
      <w:lvlJc w:val="left"/>
      <w:pPr>
        <w:ind w:left="1148" w:hanging="360"/>
      </w:pPr>
    </w:lvl>
    <w:lvl w:ilvl="2" w:tplc="0405001B" w:tentative="1">
      <w:start w:val="1"/>
      <w:numFmt w:val="lowerRoman"/>
      <w:lvlText w:val="%3."/>
      <w:lvlJc w:val="right"/>
      <w:pPr>
        <w:ind w:left="1868" w:hanging="180"/>
      </w:pPr>
    </w:lvl>
    <w:lvl w:ilvl="3" w:tplc="0405000F" w:tentative="1">
      <w:start w:val="1"/>
      <w:numFmt w:val="decimal"/>
      <w:lvlText w:val="%4."/>
      <w:lvlJc w:val="left"/>
      <w:pPr>
        <w:ind w:left="2588" w:hanging="360"/>
      </w:pPr>
    </w:lvl>
    <w:lvl w:ilvl="4" w:tplc="04050019" w:tentative="1">
      <w:start w:val="1"/>
      <w:numFmt w:val="lowerLetter"/>
      <w:lvlText w:val="%5."/>
      <w:lvlJc w:val="left"/>
      <w:pPr>
        <w:ind w:left="3308" w:hanging="360"/>
      </w:pPr>
    </w:lvl>
    <w:lvl w:ilvl="5" w:tplc="0405001B" w:tentative="1">
      <w:start w:val="1"/>
      <w:numFmt w:val="lowerRoman"/>
      <w:lvlText w:val="%6."/>
      <w:lvlJc w:val="right"/>
      <w:pPr>
        <w:ind w:left="4028" w:hanging="180"/>
      </w:pPr>
    </w:lvl>
    <w:lvl w:ilvl="6" w:tplc="0405000F" w:tentative="1">
      <w:start w:val="1"/>
      <w:numFmt w:val="decimal"/>
      <w:lvlText w:val="%7."/>
      <w:lvlJc w:val="left"/>
      <w:pPr>
        <w:ind w:left="4748" w:hanging="360"/>
      </w:pPr>
    </w:lvl>
    <w:lvl w:ilvl="7" w:tplc="04050019" w:tentative="1">
      <w:start w:val="1"/>
      <w:numFmt w:val="lowerLetter"/>
      <w:lvlText w:val="%8."/>
      <w:lvlJc w:val="left"/>
      <w:pPr>
        <w:ind w:left="5468" w:hanging="360"/>
      </w:pPr>
    </w:lvl>
    <w:lvl w:ilvl="8" w:tplc="0405001B" w:tentative="1">
      <w:start w:val="1"/>
      <w:numFmt w:val="lowerRoman"/>
      <w:lvlText w:val="%9."/>
      <w:lvlJc w:val="right"/>
      <w:pPr>
        <w:ind w:left="6188" w:hanging="180"/>
      </w:pPr>
    </w:lvl>
  </w:abstractNum>
  <w:abstractNum w:abstractNumId="6" w15:restartNumberingAfterBreak="0">
    <w:nsid w:val="2B1C00EC"/>
    <w:multiLevelType w:val="hybridMultilevel"/>
    <w:tmpl w:val="73C82ED2"/>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A6792E"/>
    <w:multiLevelType w:val="hybridMultilevel"/>
    <w:tmpl w:val="542C78E4"/>
    <w:lvl w:ilvl="0" w:tplc="49B2A362">
      <w:start w:val="1"/>
      <w:numFmt w:val="lowerLetter"/>
      <w:lvlText w:val="%1)"/>
      <w:lvlJc w:val="left"/>
      <w:pPr>
        <w:tabs>
          <w:tab w:val="num" w:pos="643"/>
        </w:tabs>
        <w:ind w:left="643" w:hanging="360"/>
      </w:pPr>
    </w:lvl>
    <w:lvl w:ilvl="1" w:tplc="94282714" w:tentative="1">
      <w:start w:val="1"/>
      <w:numFmt w:val="lowerLetter"/>
      <w:lvlText w:val="%2)"/>
      <w:lvlJc w:val="left"/>
      <w:pPr>
        <w:tabs>
          <w:tab w:val="num" w:pos="1363"/>
        </w:tabs>
        <w:ind w:left="1363" w:hanging="360"/>
      </w:pPr>
    </w:lvl>
    <w:lvl w:ilvl="2" w:tplc="84C6360E" w:tentative="1">
      <w:start w:val="1"/>
      <w:numFmt w:val="lowerLetter"/>
      <w:lvlText w:val="%3)"/>
      <w:lvlJc w:val="left"/>
      <w:pPr>
        <w:tabs>
          <w:tab w:val="num" w:pos="2083"/>
        </w:tabs>
        <w:ind w:left="2083" w:hanging="360"/>
      </w:pPr>
    </w:lvl>
    <w:lvl w:ilvl="3" w:tplc="0EE8551C" w:tentative="1">
      <w:start w:val="1"/>
      <w:numFmt w:val="lowerLetter"/>
      <w:lvlText w:val="%4)"/>
      <w:lvlJc w:val="left"/>
      <w:pPr>
        <w:tabs>
          <w:tab w:val="num" w:pos="2803"/>
        </w:tabs>
        <w:ind w:left="2803" w:hanging="360"/>
      </w:pPr>
    </w:lvl>
    <w:lvl w:ilvl="4" w:tplc="73284F3C" w:tentative="1">
      <w:start w:val="1"/>
      <w:numFmt w:val="lowerLetter"/>
      <w:lvlText w:val="%5)"/>
      <w:lvlJc w:val="left"/>
      <w:pPr>
        <w:tabs>
          <w:tab w:val="num" w:pos="3523"/>
        </w:tabs>
        <w:ind w:left="3523" w:hanging="360"/>
      </w:pPr>
    </w:lvl>
    <w:lvl w:ilvl="5" w:tplc="4A565B3E" w:tentative="1">
      <w:start w:val="1"/>
      <w:numFmt w:val="lowerLetter"/>
      <w:lvlText w:val="%6)"/>
      <w:lvlJc w:val="left"/>
      <w:pPr>
        <w:tabs>
          <w:tab w:val="num" w:pos="4243"/>
        </w:tabs>
        <w:ind w:left="4243" w:hanging="360"/>
      </w:pPr>
    </w:lvl>
    <w:lvl w:ilvl="6" w:tplc="AB682F92" w:tentative="1">
      <w:start w:val="1"/>
      <w:numFmt w:val="lowerLetter"/>
      <w:lvlText w:val="%7)"/>
      <w:lvlJc w:val="left"/>
      <w:pPr>
        <w:tabs>
          <w:tab w:val="num" w:pos="4963"/>
        </w:tabs>
        <w:ind w:left="4963" w:hanging="360"/>
      </w:pPr>
    </w:lvl>
    <w:lvl w:ilvl="7" w:tplc="54967E06" w:tentative="1">
      <w:start w:val="1"/>
      <w:numFmt w:val="lowerLetter"/>
      <w:lvlText w:val="%8)"/>
      <w:lvlJc w:val="left"/>
      <w:pPr>
        <w:tabs>
          <w:tab w:val="num" w:pos="5683"/>
        </w:tabs>
        <w:ind w:left="5683" w:hanging="360"/>
      </w:pPr>
    </w:lvl>
    <w:lvl w:ilvl="8" w:tplc="08E8EB1E" w:tentative="1">
      <w:start w:val="1"/>
      <w:numFmt w:val="lowerLetter"/>
      <w:lvlText w:val="%9)"/>
      <w:lvlJc w:val="left"/>
      <w:pPr>
        <w:tabs>
          <w:tab w:val="num" w:pos="6403"/>
        </w:tabs>
        <w:ind w:left="6403" w:hanging="360"/>
      </w:pPr>
    </w:lvl>
  </w:abstractNum>
  <w:abstractNum w:abstractNumId="8" w15:restartNumberingAfterBreak="0">
    <w:nsid w:val="3A7F53C5"/>
    <w:multiLevelType w:val="hybridMultilevel"/>
    <w:tmpl w:val="E3D87592"/>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4117617C"/>
    <w:multiLevelType w:val="hybridMultilevel"/>
    <w:tmpl w:val="99409B6E"/>
    <w:lvl w:ilvl="0" w:tplc="2F9CD622">
      <w:start w:val="1"/>
      <w:numFmt w:val="decimal"/>
      <w:lvlText w:val="%1."/>
      <w:lvlJc w:val="left"/>
      <w:pPr>
        <w:ind w:left="720" w:hanging="36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D554AF"/>
    <w:multiLevelType w:val="multilevel"/>
    <w:tmpl w:val="FAEE28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4A7149D"/>
    <w:multiLevelType w:val="hybridMultilevel"/>
    <w:tmpl w:val="DDE67EA2"/>
    <w:lvl w:ilvl="0" w:tplc="DB92268A">
      <w:start w:val="1"/>
      <w:numFmt w:val="decimal"/>
      <w:lvlText w:val="%1."/>
      <w:lvlJc w:val="left"/>
      <w:pPr>
        <w:ind w:left="473" w:hanging="405"/>
      </w:pPr>
      <w:rPr>
        <w:rFonts w:hint="default"/>
      </w:rPr>
    </w:lvl>
    <w:lvl w:ilvl="1" w:tplc="04050019" w:tentative="1">
      <w:start w:val="1"/>
      <w:numFmt w:val="lowerLetter"/>
      <w:lvlText w:val="%2."/>
      <w:lvlJc w:val="left"/>
      <w:pPr>
        <w:ind w:left="1148" w:hanging="360"/>
      </w:pPr>
    </w:lvl>
    <w:lvl w:ilvl="2" w:tplc="0405001B" w:tentative="1">
      <w:start w:val="1"/>
      <w:numFmt w:val="lowerRoman"/>
      <w:lvlText w:val="%3."/>
      <w:lvlJc w:val="right"/>
      <w:pPr>
        <w:ind w:left="1868" w:hanging="180"/>
      </w:pPr>
    </w:lvl>
    <w:lvl w:ilvl="3" w:tplc="0405000F" w:tentative="1">
      <w:start w:val="1"/>
      <w:numFmt w:val="decimal"/>
      <w:lvlText w:val="%4."/>
      <w:lvlJc w:val="left"/>
      <w:pPr>
        <w:ind w:left="2588" w:hanging="360"/>
      </w:pPr>
    </w:lvl>
    <w:lvl w:ilvl="4" w:tplc="04050019" w:tentative="1">
      <w:start w:val="1"/>
      <w:numFmt w:val="lowerLetter"/>
      <w:lvlText w:val="%5."/>
      <w:lvlJc w:val="left"/>
      <w:pPr>
        <w:ind w:left="3308" w:hanging="360"/>
      </w:pPr>
    </w:lvl>
    <w:lvl w:ilvl="5" w:tplc="0405001B" w:tentative="1">
      <w:start w:val="1"/>
      <w:numFmt w:val="lowerRoman"/>
      <w:lvlText w:val="%6."/>
      <w:lvlJc w:val="right"/>
      <w:pPr>
        <w:ind w:left="4028" w:hanging="180"/>
      </w:pPr>
    </w:lvl>
    <w:lvl w:ilvl="6" w:tplc="0405000F" w:tentative="1">
      <w:start w:val="1"/>
      <w:numFmt w:val="decimal"/>
      <w:lvlText w:val="%7."/>
      <w:lvlJc w:val="left"/>
      <w:pPr>
        <w:ind w:left="4748" w:hanging="360"/>
      </w:pPr>
    </w:lvl>
    <w:lvl w:ilvl="7" w:tplc="04050019" w:tentative="1">
      <w:start w:val="1"/>
      <w:numFmt w:val="lowerLetter"/>
      <w:lvlText w:val="%8."/>
      <w:lvlJc w:val="left"/>
      <w:pPr>
        <w:ind w:left="5468" w:hanging="360"/>
      </w:pPr>
    </w:lvl>
    <w:lvl w:ilvl="8" w:tplc="0405001B" w:tentative="1">
      <w:start w:val="1"/>
      <w:numFmt w:val="lowerRoman"/>
      <w:lvlText w:val="%9."/>
      <w:lvlJc w:val="right"/>
      <w:pPr>
        <w:ind w:left="6188" w:hanging="180"/>
      </w:pPr>
    </w:lvl>
  </w:abstractNum>
  <w:num w:numId="1">
    <w:abstractNumId w:val="0"/>
  </w:num>
  <w:num w:numId="2">
    <w:abstractNumId w:val="1"/>
  </w:num>
  <w:num w:numId="3">
    <w:abstractNumId w:val="4"/>
  </w:num>
  <w:num w:numId="4">
    <w:abstractNumId w:val="5"/>
  </w:num>
  <w:num w:numId="5">
    <w:abstractNumId w:val="1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lvlOverride w:ilvl="0">
      <w:startOverride w:val="1"/>
    </w:lvlOverride>
  </w:num>
  <w:num w:numId="9">
    <w:abstractNumId w:val="7"/>
  </w:num>
  <w:num w:numId="10">
    <w:abstractNumId w:val="9"/>
  </w:num>
  <w:num w:numId="11">
    <w:abstractNumId w:val="10"/>
  </w:num>
  <w:num w:numId="12">
    <w:abstractNumId w:val="2"/>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6D4"/>
    <w:rsid w:val="0000399B"/>
    <w:rsid w:val="000506D4"/>
    <w:rsid w:val="00067047"/>
    <w:rsid w:val="00087102"/>
    <w:rsid w:val="000C6893"/>
    <w:rsid w:val="00105154"/>
    <w:rsid w:val="0016307C"/>
    <w:rsid w:val="0018033D"/>
    <w:rsid w:val="00277364"/>
    <w:rsid w:val="002B1B0E"/>
    <w:rsid w:val="00422F32"/>
    <w:rsid w:val="00511F8C"/>
    <w:rsid w:val="00554D11"/>
    <w:rsid w:val="00563EAA"/>
    <w:rsid w:val="00580A22"/>
    <w:rsid w:val="005B4F72"/>
    <w:rsid w:val="005D059F"/>
    <w:rsid w:val="006706ED"/>
    <w:rsid w:val="00686BBC"/>
    <w:rsid w:val="006A367C"/>
    <w:rsid w:val="0071647A"/>
    <w:rsid w:val="00785738"/>
    <w:rsid w:val="008A25AD"/>
    <w:rsid w:val="008D5F5D"/>
    <w:rsid w:val="008E45B7"/>
    <w:rsid w:val="00A413AB"/>
    <w:rsid w:val="00B94A30"/>
    <w:rsid w:val="00BB5C33"/>
    <w:rsid w:val="00C537C9"/>
    <w:rsid w:val="00CC08E4"/>
    <w:rsid w:val="00D94554"/>
    <w:rsid w:val="00DE330A"/>
    <w:rsid w:val="00E56784"/>
    <w:rsid w:val="00F462F0"/>
    <w:rsid w:val="00F808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DF6856"/>
  <w15:chartTrackingRefBased/>
  <w15:docId w15:val="{2C897177-5AA6-470F-867F-7C06458F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aliases w:val="Odstavec_muj,Conclusion de partie,References,Odstavec se seznamem2,Nad,List Paragraph (Czech Tourism),A-Odrážky1,_Odstavec se seznamem,Odstavec_muj1,Odstavec_muj2,Odstavec_muj3,Nad1,List Paragraph1,Odstavec_muj4,Nad2,List Paragraph2"/>
    <w:basedOn w:val="Normln"/>
    <w:link w:val="OdstavecseseznamemChar"/>
    <w:uiPriority w:val="34"/>
    <w:qFormat/>
    <w:rsid w:val="000506D4"/>
    <w:pPr>
      <w:widowControl/>
      <w:suppressAutoHyphens w:val="0"/>
      <w:ind w:left="720"/>
      <w:contextualSpacing/>
    </w:pPr>
    <w:rPr>
      <w:rFonts w:eastAsia="Times New Roman" w:cs="Times New Roman"/>
      <w:kern w:val="0"/>
      <w:szCs w:val="20"/>
      <w:lang w:eastAsia="cs-CZ" w:bidi="ar-SA"/>
    </w:rPr>
  </w:style>
  <w:style w:type="paragraph" w:customStyle="1" w:styleId="Default">
    <w:name w:val="Default"/>
    <w:rsid w:val="000506D4"/>
    <w:pPr>
      <w:autoSpaceDE w:val="0"/>
      <w:autoSpaceDN w:val="0"/>
      <w:adjustRightInd w:val="0"/>
    </w:pPr>
    <w:rPr>
      <w:color w:val="000000"/>
      <w:sz w:val="24"/>
      <w:szCs w:val="24"/>
    </w:rPr>
  </w:style>
  <w:style w:type="character" w:styleId="PromnnHTML">
    <w:name w:val="HTML Variable"/>
    <w:uiPriority w:val="99"/>
    <w:unhideWhenUsed/>
    <w:rsid w:val="000506D4"/>
    <w:rPr>
      <w:i/>
    </w:rPr>
  </w:style>
  <w:style w:type="character" w:customStyle="1" w:styleId="OdstavecseseznamemChar">
    <w:name w:val="Odstavec se seznamem Char"/>
    <w:aliases w:val="Odstavec_muj Char,Conclusion de partie Char,References Char,Odstavec se seznamem2 Char,Nad Char,List Paragraph (Czech Tourism) Char,A-Odrážky1 Char,_Odstavec se seznamem Char,Odstavec_muj1 Char,Odstavec_muj2 Char,Nad1 Char"/>
    <w:link w:val="Odstavecseseznamem"/>
    <w:uiPriority w:val="34"/>
    <w:qFormat/>
    <w:locked/>
    <w:rsid w:val="000506D4"/>
    <w:rPr>
      <w:sz w:val="24"/>
    </w:rPr>
  </w:style>
  <w:style w:type="paragraph" w:customStyle="1" w:styleId="Textbody">
    <w:name w:val="Text body"/>
    <w:basedOn w:val="Normln"/>
    <w:rsid w:val="000506D4"/>
    <w:pPr>
      <w:autoSpaceDN w:val="0"/>
      <w:spacing w:after="140" w:line="288" w:lineRule="auto"/>
    </w:pPr>
    <w:rPr>
      <w:kern w:val="3"/>
    </w:rPr>
  </w:style>
  <w:style w:type="paragraph" w:customStyle="1" w:styleId="nadpiszkona">
    <w:name w:val="nadpis zákona"/>
    <w:basedOn w:val="Normln"/>
    <w:next w:val="Normln"/>
    <w:rsid w:val="000506D4"/>
    <w:pPr>
      <w:keepNext/>
      <w:keepLines/>
      <w:widowControl/>
      <w:suppressAutoHyphens w:val="0"/>
      <w:spacing w:before="120" w:after="200" w:line="276" w:lineRule="auto"/>
      <w:jc w:val="center"/>
      <w:outlineLvl w:val="0"/>
    </w:pPr>
    <w:rPr>
      <w:rFonts w:ascii="Calibri" w:eastAsia="Calibri" w:hAnsi="Calibri" w:cs="Times New Roman"/>
      <w:b/>
      <w:kern w:val="0"/>
      <w:sz w:val="22"/>
      <w:szCs w:val="22"/>
      <w:lang w:eastAsia="en-US" w:bidi="ar-SA"/>
    </w:rPr>
  </w:style>
  <w:style w:type="paragraph" w:customStyle="1" w:styleId="Parlament">
    <w:name w:val="Parlament"/>
    <w:basedOn w:val="Normln"/>
    <w:next w:val="Normln"/>
    <w:rsid w:val="000506D4"/>
    <w:pPr>
      <w:keepNext/>
      <w:keepLines/>
      <w:widowControl/>
      <w:suppressAutoHyphens w:val="0"/>
      <w:spacing w:before="360" w:after="240" w:line="276" w:lineRule="auto"/>
    </w:pPr>
    <w:rPr>
      <w:rFonts w:ascii="Calibri" w:eastAsia="Calibri" w:hAnsi="Calibri" w:cs="Times New Roman"/>
      <w:kern w:val="0"/>
      <w:sz w:val="22"/>
      <w:szCs w:val="22"/>
      <w:lang w:eastAsia="en-US" w:bidi="ar-SA"/>
    </w:rPr>
  </w:style>
  <w:style w:type="character" w:styleId="Odkaznakoment">
    <w:name w:val="annotation reference"/>
    <w:uiPriority w:val="99"/>
    <w:unhideWhenUsed/>
    <w:rsid w:val="000506D4"/>
    <w:rPr>
      <w:sz w:val="16"/>
      <w:szCs w:val="16"/>
    </w:rPr>
  </w:style>
  <w:style w:type="character" w:customStyle="1" w:styleId="PromnnHTML1">
    <w:name w:val="Proměnná HTML1"/>
    <w:rsid w:val="000506D4"/>
    <w:rPr>
      <w:rFonts w:cs="Times New Roman"/>
      <w:i/>
    </w:rPr>
  </w:style>
  <w:style w:type="paragraph" w:customStyle="1" w:styleId="l4">
    <w:name w:val="l4"/>
    <w:basedOn w:val="Normln"/>
    <w:rsid w:val="008A25AD"/>
    <w:pPr>
      <w:widowControl/>
      <w:suppressAutoHyphens w:val="0"/>
      <w:spacing w:before="100" w:beforeAutospacing="1" w:after="100" w:afterAutospacing="1"/>
    </w:pPr>
    <w:rPr>
      <w:rFonts w:eastAsia="Times New Roman" w:cs="Times New Roman"/>
      <w:kern w:val="0"/>
      <w:lang w:eastAsia="cs-CZ" w:bidi="ar-SA"/>
    </w:rPr>
  </w:style>
  <w:style w:type="table" w:styleId="Mkatabulky">
    <w:name w:val="Table Grid"/>
    <w:basedOn w:val="Normlntabulka"/>
    <w:uiPriority w:val="39"/>
    <w:rsid w:val="008E45B7"/>
    <w:pPr>
      <w:widowControl w:val="0"/>
    </w:pPr>
    <w:rPr>
      <w:rFonts w:ascii="Arial Unicode MS" w:eastAsia="Arial Unicode MS" w:hAnsi="Arial Unicode MS" w:cs="Arial Unicode MS"/>
      <w:sz w:val="24"/>
      <w:szCs w:val="24"/>
      <w:lang w:bidi="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8E45B7"/>
    <w:pPr>
      <w:widowControl w:val="0"/>
    </w:pPr>
    <w:rPr>
      <w:rFonts w:ascii="Arial Unicode MS" w:eastAsia="Arial Unicode MS" w:hAnsi="Arial Unicode MS" w:cs="Arial Unicode MS"/>
      <w:color w:val="000000"/>
      <w:sz w:val="24"/>
      <w:szCs w:val="24"/>
      <w:lang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yprolidi.cz/cs/2001-2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101</TotalTime>
  <Pages>32</Pages>
  <Words>12322</Words>
  <Characters>72706</Characters>
  <Application>Microsoft Office Word</Application>
  <DocSecurity>0</DocSecurity>
  <Lines>605</Lines>
  <Paragraphs>169</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84859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8</cp:revision>
  <cp:lastPrinted>1899-12-31T23:00:00Z</cp:lastPrinted>
  <dcterms:created xsi:type="dcterms:W3CDTF">2021-04-22T06:37:00Z</dcterms:created>
  <dcterms:modified xsi:type="dcterms:W3CDTF">2021-04-28T10:55:00Z</dcterms:modified>
</cp:coreProperties>
</file>