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6B7663" w14:textId="77777777" w:rsidR="003E1216" w:rsidRPr="003E1216" w:rsidRDefault="003E1216" w:rsidP="009515C2">
      <w:pPr>
        <w:pStyle w:val="PShlavika1"/>
        <w:spacing w:before="120" w:line="240" w:lineRule="auto"/>
      </w:pPr>
      <w:r w:rsidRPr="003E1216">
        <w:t>Parlament České republiky</w:t>
      </w:r>
    </w:p>
    <w:p w14:paraId="59A9B969" w14:textId="77777777" w:rsidR="003E1216" w:rsidRPr="003E1216" w:rsidRDefault="003E1216" w:rsidP="00684000">
      <w:pPr>
        <w:pStyle w:val="PShlavika2"/>
        <w:spacing w:line="240" w:lineRule="auto"/>
      </w:pPr>
      <w:r w:rsidRPr="003E1216">
        <w:t>POSLANECKÁ SNĚMOVNA</w:t>
      </w:r>
    </w:p>
    <w:p w14:paraId="5F3ADE50" w14:textId="77777777" w:rsidR="003E1216" w:rsidRPr="003E1216" w:rsidRDefault="00E22AEA" w:rsidP="00684000">
      <w:pPr>
        <w:pStyle w:val="PShlavika2"/>
        <w:spacing w:line="240" w:lineRule="auto"/>
      </w:pPr>
      <w:r>
        <w:t>202</w:t>
      </w:r>
      <w:r w:rsidR="007079CD">
        <w:t>1</w:t>
      </w:r>
    </w:p>
    <w:p w14:paraId="706F95DA" w14:textId="77777777" w:rsidR="003E1216" w:rsidRDefault="00EE2C12" w:rsidP="00684000">
      <w:pPr>
        <w:pStyle w:val="PShlavika1"/>
        <w:spacing w:line="240" w:lineRule="auto"/>
      </w:pPr>
      <w:r>
        <w:t>8</w:t>
      </w:r>
      <w:r w:rsidR="003E1216">
        <w:t>. volební období</w:t>
      </w:r>
    </w:p>
    <w:p w14:paraId="03D4B087" w14:textId="47EF4C53" w:rsidR="003E1216" w:rsidRPr="00C907C5" w:rsidRDefault="00A52853" w:rsidP="00524661">
      <w:pPr>
        <w:pStyle w:val="PSslousnesen"/>
        <w:spacing w:before="360" w:after="360" w:line="240" w:lineRule="auto"/>
        <w:rPr>
          <w:lang w:eastAsia="cs-CZ"/>
        </w:rPr>
      </w:pPr>
      <w:r>
        <w:rPr>
          <w:lang w:eastAsia="cs-CZ"/>
        </w:rPr>
        <w:t>380</w:t>
      </w:r>
    </w:p>
    <w:p w14:paraId="1184E6EA" w14:textId="77777777" w:rsidR="00F55AFD" w:rsidRDefault="00F55AFD" w:rsidP="00684000">
      <w:pPr>
        <w:pStyle w:val="PShlavika3"/>
        <w:spacing w:line="240" w:lineRule="auto"/>
      </w:pPr>
      <w:r w:rsidRPr="00F55AFD">
        <w:t>USNESENÍ</w:t>
      </w:r>
    </w:p>
    <w:p w14:paraId="329B5781" w14:textId="77777777" w:rsidR="00F55AFD" w:rsidRDefault="00F55AFD" w:rsidP="00684000">
      <w:pPr>
        <w:pStyle w:val="PShlavika1"/>
        <w:spacing w:line="240" w:lineRule="auto"/>
        <w:rPr>
          <w:lang w:eastAsia="cs-CZ"/>
        </w:rPr>
      </w:pPr>
      <w:r>
        <w:t>hospodářského výboru</w:t>
      </w:r>
    </w:p>
    <w:p w14:paraId="0C78C80F" w14:textId="78DF384E" w:rsidR="00C907C5" w:rsidRDefault="00524661" w:rsidP="00684000">
      <w:pPr>
        <w:pStyle w:val="PShlavika1"/>
        <w:spacing w:line="240" w:lineRule="auto"/>
        <w:rPr>
          <w:lang w:eastAsia="cs-CZ"/>
        </w:rPr>
      </w:pPr>
      <w:r>
        <w:t>z</w:t>
      </w:r>
      <w:r w:rsidR="00D87B3C">
        <w:t xml:space="preserve"> </w:t>
      </w:r>
      <w:r w:rsidR="007079CD">
        <w:t>5</w:t>
      </w:r>
      <w:r w:rsidR="000338DB">
        <w:t>5</w:t>
      </w:r>
      <w:r w:rsidR="00C907C5">
        <w:t>. schůze</w:t>
      </w:r>
    </w:p>
    <w:p w14:paraId="109F92E9" w14:textId="720C945E" w:rsidR="00C907C5" w:rsidRPr="00684000" w:rsidRDefault="00D87B3C" w:rsidP="006964AB">
      <w:pPr>
        <w:pStyle w:val="PShlavika1"/>
        <w:spacing w:after="240" w:line="240" w:lineRule="auto"/>
        <w:rPr>
          <w:bCs/>
          <w:iCs/>
          <w:lang w:eastAsia="cs-CZ"/>
        </w:rPr>
      </w:pPr>
      <w:r>
        <w:rPr>
          <w:bCs/>
          <w:iCs/>
        </w:rPr>
        <w:t xml:space="preserve">ze dne </w:t>
      </w:r>
      <w:r w:rsidR="000338DB">
        <w:rPr>
          <w:bCs/>
          <w:iCs/>
        </w:rPr>
        <w:t>3</w:t>
      </w:r>
      <w:r w:rsidR="00B11DDD">
        <w:rPr>
          <w:bCs/>
          <w:iCs/>
        </w:rPr>
        <w:t>1</w:t>
      </w:r>
      <w:r w:rsidR="001B4026">
        <w:rPr>
          <w:bCs/>
          <w:iCs/>
        </w:rPr>
        <w:t xml:space="preserve">. </w:t>
      </w:r>
      <w:r w:rsidR="00B11DDD">
        <w:rPr>
          <w:bCs/>
          <w:iCs/>
        </w:rPr>
        <w:t>března</w:t>
      </w:r>
      <w:r w:rsidR="0033764D">
        <w:rPr>
          <w:bCs/>
          <w:iCs/>
        </w:rPr>
        <w:t xml:space="preserve"> 202</w:t>
      </w:r>
      <w:r w:rsidR="007079CD">
        <w:rPr>
          <w:bCs/>
          <w:iCs/>
        </w:rPr>
        <w:t>1</w:t>
      </w:r>
    </w:p>
    <w:p w14:paraId="54D3B59B" w14:textId="451A2D8D" w:rsidR="008C5CDC" w:rsidRPr="00117C2E" w:rsidRDefault="00A84635" w:rsidP="00821A78">
      <w:pPr>
        <w:pStyle w:val="slovanseznam"/>
        <w:tabs>
          <w:tab w:val="clear" w:pos="360"/>
        </w:tabs>
        <w:spacing w:before="600"/>
        <w:ind w:left="0" w:firstLine="0"/>
        <w:contextualSpacing w:val="0"/>
        <w:jc w:val="center"/>
        <w:rPr>
          <w:i/>
          <w:sz w:val="22"/>
        </w:rPr>
      </w:pPr>
      <w:r w:rsidRPr="00A5001C">
        <w:t xml:space="preserve">k </w:t>
      </w:r>
      <w:r w:rsidRPr="00A5001C">
        <w:rPr>
          <w:shd w:val="clear" w:color="auto" w:fill="FFFFFF" w:themeFill="background1"/>
        </w:rPr>
        <w:t>v</w:t>
      </w:r>
      <w:r w:rsidRPr="00A5001C">
        <w:t xml:space="preserve">ládnímu </w:t>
      </w:r>
      <w:r w:rsidR="003628CC" w:rsidRPr="00A5001C">
        <w:t xml:space="preserve">návrhu </w:t>
      </w:r>
      <w:r w:rsidR="00BE3E71" w:rsidRPr="00A5001C">
        <w:t>zákona</w:t>
      </w:r>
      <w:r w:rsidR="007079CD" w:rsidRPr="00A5001C">
        <w:t xml:space="preserve">, kterým se mění zákon č. </w:t>
      </w:r>
      <w:r w:rsidR="00BD0122">
        <w:t>1</w:t>
      </w:r>
      <w:r w:rsidR="00BD0122" w:rsidRPr="00243566">
        <w:t xml:space="preserve">65/2012 Sb., o podporovaných zdrojích energie a o změně některých zákonů, ve znění pozdějších předpisů, a zákon č. 458/2000 Sb., o podmínkách podnikání a o výkonu státní správy v energetických odvětvích a o změně některých zákonů (energetický zákon), ve znění pozdějších předpisů </w:t>
      </w:r>
      <w:r w:rsidR="009515C2">
        <w:br/>
      </w:r>
      <w:r w:rsidR="00BD0122" w:rsidRPr="00243566">
        <w:t xml:space="preserve">– </w:t>
      </w:r>
      <w:r w:rsidR="00BD0122" w:rsidRPr="00243566">
        <w:rPr>
          <w:b/>
        </w:rPr>
        <w:t>sněmovní tisk 870</w:t>
      </w:r>
    </w:p>
    <w:p w14:paraId="58EAE7A7" w14:textId="77777777" w:rsidR="00060BDA" w:rsidRPr="00A5001C" w:rsidRDefault="00060BDA" w:rsidP="008C5CDC">
      <w:pPr>
        <w:pStyle w:val="PSnzevzkona"/>
        <w:spacing w:before="0" w:after="0" w:line="240" w:lineRule="auto"/>
        <w:jc w:val="left"/>
        <w:rPr>
          <w:rFonts w:eastAsia="Times New Roman"/>
          <w:spacing w:val="-2"/>
          <w:sz w:val="2"/>
          <w:lang w:eastAsia="cs-CZ"/>
        </w:rPr>
      </w:pPr>
    </w:p>
    <w:p w14:paraId="46C5E488" w14:textId="36BCFC05" w:rsidR="00E83F84" w:rsidRDefault="00E83F84" w:rsidP="009F556E">
      <w:pPr>
        <w:spacing w:before="600" w:after="360" w:line="264" w:lineRule="auto"/>
        <w:ind w:firstLine="709"/>
        <w:jc w:val="both"/>
        <w:rPr>
          <w:rFonts w:ascii="Times New Roman" w:hAnsi="Times New Roman"/>
          <w:sz w:val="24"/>
          <w:szCs w:val="24"/>
        </w:rPr>
      </w:pPr>
      <w:r w:rsidRPr="00E83F84">
        <w:rPr>
          <w:rFonts w:ascii="Times New Roman" w:hAnsi="Times New Roman"/>
          <w:sz w:val="24"/>
          <w:szCs w:val="24"/>
        </w:rPr>
        <w:t>Hospodářský výbor Poslanecké sněmovny Parlamentu ČR po vyslechnutí výkladu</w:t>
      </w:r>
      <w:r w:rsidR="00BB2219">
        <w:rPr>
          <w:rFonts w:ascii="Times New Roman" w:hAnsi="Times New Roman"/>
          <w:sz w:val="24"/>
          <w:szCs w:val="24"/>
        </w:rPr>
        <w:t xml:space="preserve"> </w:t>
      </w:r>
      <w:r w:rsidR="00237F76" w:rsidRPr="00BB2219">
        <w:rPr>
          <w:rFonts w:ascii="Times New Roman" w:hAnsi="Times New Roman"/>
          <w:sz w:val="24"/>
          <w:szCs w:val="24"/>
        </w:rPr>
        <w:t>náměstka ministra průmyslu a obchodu René Ned</w:t>
      </w:r>
      <w:r w:rsidR="00BB2219" w:rsidRPr="00BB2219">
        <w:rPr>
          <w:rFonts w:ascii="Times New Roman" w:hAnsi="Times New Roman"/>
          <w:sz w:val="24"/>
          <w:szCs w:val="24"/>
        </w:rPr>
        <w:t>ěly</w:t>
      </w:r>
      <w:r w:rsidR="00A65B91" w:rsidRPr="001F1DB1">
        <w:rPr>
          <w:rFonts w:ascii="Times New Roman" w:hAnsi="Times New Roman"/>
          <w:sz w:val="24"/>
          <w:szCs w:val="24"/>
        </w:rPr>
        <w:t xml:space="preserve">, </w:t>
      </w:r>
      <w:r w:rsidRPr="001F1DB1">
        <w:rPr>
          <w:rFonts w:ascii="Times New Roman" w:hAnsi="Times New Roman"/>
          <w:sz w:val="24"/>
          <w:szCs w:val="24"/>
        </w:rPr>
        <w:t xml:space="preserve">zpravodajské zprávy poslance </w:t>
      </w:r>
      <w:r w:rsidR="00926F62">
        <w:rPr>
          <w:rFonts w:ascii="Times New Roman" w:hAnsi="Times New Roman"/>
          <w:sz w:val="24"/>
          <w:szCs w:val="24"/>
        </w:rPr>
        <w:t>Pavla Pustějov</w:t>
      </w:r>
      <w:r w:rsidR="00F71724">
        <w:rPr>
          <w:rFonts w:ascii="Times New Roman" w:hAnsi="Times New Roman"/>
          <w:sz w:val="24"/>
          <w:szCs w:val="24"/>
        </w:rPr>
        <w:t xml:space="preserve">ského </w:t>
      </w:r>
      <w:r w:rsidRPr="00E83F84">
        <w:rPr>
          <w:rFonts w:ascii="Times New Roman" w:hAnsi="Times New Roman"/>
          <w:sz w:val="24"/>
          <w:szCs w:val="24"/>
        </w:rPr>
        <w:t>a po obecné</w:t>
      </w:r>
      <w:r w:rsidR="006817ED">
        <w:rPr>
          <w:rFonts w:ascii="Times New Roman" w:hAnsi="Times New Roman"/>
          <w:sz w:val="24"/>
          <w:szCs w:val="24"/>
        </w:rPr>
        <w:t xml:space="preserve"> </w:t>
      </w:r>
      <w:r w:rsidR="00B11DDD">
        <w:rPr>
          <w:rFonts w:ascii="Times New Roman" w:hAnsi="Times New Roman"/>
          <w:sz w:val="24"/>
          <w:szCs w:val="24"/>
        </w:rPr>
        <w:t>a podrobné rozpravě</w:t>
      </w:r>
    </w:p>
    <w:p w14:paraId="5FD2DFF9" w14:textId="3E822DC6" w:rsidR="00B11DDD" w:rsidRPr="00790104" w:rsidRDefault="00B11DDD" w:rsidP="00FD1AB2">
      <w:pPr>
        <w:pStyle w:val="Odstavecseseznamem"/>
        <w:numPr>
          <w:ilvl w:val="0"/>
          <w:numId w:val="1"/>
        </w:numPr>
        <w:spacing w:before="360" w:after="240" w:line="240" w:lineRule="auto"/>
        <w:ind w:hanging="720"/>
        <w:contextualSpacing w:val="0"/>
        <w:jc w:val="both"/>
        <w:rPr>
          <w:rFonts w:ascii="Times New Roman" w:eastAsia="Times New Roman" w:hAnsi="Times New Roman"/>
          <w:spacing w:val="-4"/>
          <w:sz w:val="24"/>
          <w:szCs w:val="24"/>
          <w:lang w:eastAsia="cs-CZ"/>
        </w:rPr>
      </w:pPr>
      <w:r>
        <w:rPr>
          <w:rFonts w:ascii="Times New Roman" w:hAnsi="Times New Roman"/>
          <w:b/>
          <w:spacing w:val="30"/>
          <w:sz w:val="24"/>
          <w:szCs w:val="24"/>
        </w:rPr>
        <w:t>doporučuje</w:t>
      </w:r>
      <w:r>
        <w:rPr>
          <w:rFonts w:ascii="Times New Roman" w:hAnsi="Times New Roman"/>
          <w:sz w:val="24"/>
          <w:szCs w:val="24"/>
        </w:rPr>
        <w:t xml:space="preserve"> Poslanecké sněmovně Parlamentu ČR </w:t>
      </w:r>
      <w:r>
        <w:rPr>
          <w:rFonts w:ascii="Times New Roman" w:hAnsi="Times New Roman"/>
          <w:spacing w:val="30"/>
          <w:sz w:val="24"/>
          <w:szCs w:val="24"/>
        </w:rPr>
        <w:t>projednat a schválit</w:t>
      </w:r>
      <w:r>
        <w:rPr>
          <w:rFonts w:ascii="Times New Roman" w:hAnsi="Times New Roman"/>
          <w:sz w:val="24"/>
          <w:szCs w:val="24"/>
        </w:rPr>
        <w:t xml:space="preserve"> </w:t>
      </w:r>
      <w:r w:rsidRPr="00790104">
        <w:rPr>
          <w:rFonts w:ascii="Times New Roman" w:hAnsi="Times New Roman"/>
          <w:b/>
          <w:sz w:val="24"/>
          <w:szCs w:val="24"/>
        </w:rPr>
        <w:t xml:space="preserve">sněmovní tisk </w:t>
      </w:r>
      <w:r>
        <w:rPr>
          <w:rFonts w:ascii="Times New Roman" w:hAnsi="Times New Roman"/>
          <w:b/>
          <w:sz w:val="24"/>
          <w:szCs w:val="24"/>
        </w:rPr>
        <w:t>870</w:t>
      </w:r>
      <w:r w:rsidRPr="00790104">
        <w:rPr>
          <w:rFonts w:ascii="Times New Roman" w:hAnsi="Times New Roman"/>
          <w:sz w:val="24"/>
          <w:szCs w:val="24"/>
        </w:rPr>
        <w:t xml:space="preserve"> ve znění schválených pozměňovacích návrhů:</w:t>
      </w:r>
    </w:p>
    <w:p w14:paraId="3FD3CE33" w14:textId="77777777" w:rsidR="002F2996" w:rsidRDefault="00267D86" w:rsidP="00BB2E87">
      <w:pPr>
        <w:pStyle w:val="Odstavecseseznamem"/>
        <w:numPr>
          <w:ilvl w:val="0"/>
          <w:numId w:val="10"/>
        </w:numPr>
        <w:spacing w:before="360" w:after="120" w:line="240" w:lineRule="auto"/>
        <w:ind w:left="709" w:hanging="567"/>
        <w:contextualSpacing w:val="0"/>
        <w:jc w:val="both"/>
        <w:rPr>
          <w:rFonts w:ascii="Times New Roman" w:hAnsi="Times New Roman"/>
          <w:sz w:val="24"/>
          <w:szCs w:val="24"/>
        </w:rPr>
      </w:pPr>
      <w:r w:rsidRPr="006C421A">
        <w:rPr>
          <w:rFonts w:ascii="Times New Roman" w:hAnsi="Times New Roman"/>
          <w:sz w:val="24"/>
          <w:szCs w:val="24"/>
        </w:rPr>
        <w:t xml:space="preserve">Název zákona zní: </w:t>
      </w:r>
    </w:p>
    <w:p w14:paraId="44D3D9D7" w14:textId="39ACD9A1" w:rsidR="00267D86" w:rsidRPr="00025BE8" w:rsidRDefault="00025BE8" w:rsidP="002F2996">
      <w:pPr>
        <w:pStyle w:val="Odstavecseseznamem"/>
        <w:spacing w:before="120" w:after="480" w:line="240" w:lineRule="auto"/>
        <w:ind w:left="709"/>
        <w:contextualSpacing w:val="0"/>
        <w:jc w:val="both"/>
        <w:rPr>
          <w:rFonts w:ascii="Times New Roman" w:hAnsi="Times New Roman"/>
          <w:sz w:val="24"/>
          <w:szCs w:val="24"/>
        </w:rPr>
      </w:pPr>
      <w:r w:rsidRPr="00025BE8">
        <w:rPr>
          <w:rFonts w:ascii="Times New Roman" w:hAnsi="Times New Roman"/>
          <w:sz w:val="24"/>
          <w:szCs w:val="24"/>
        </w:rPr>
        <w:t xml:space="preserve">„Návrh zákona, kterým se mění zákon č. 165/2012 Sb., o podporovaných zdrojích energie a o změně některých zákonů, ve znění pozdějších předpisů, a další související zákony“. </w:t>
      </w:r>
    </w:p>
    <w:p w14:paraId="31E7FF34" w14:textId="075217BE" w:rsidR="00025BE8" w:rsidRPr="009C1D5E" w:rsidRDefault="00025BE8" w:rsidP="009C1D5E">
      <w:pPr>
        <w:pStyle w:val="Odstavecseseznamem"/>
        <w:numPr>
          <w:ilvl w:val="0"/>
          <w:numId w:val="10"/>
        </w:numPr>
        <w:spacing w:before="480" w:after="480" w:line="240" w:lineRule="auto"/>
        <w:ind w:left="709" w:hanging="567"/>
        <w:contextualSpacing w:val="0"/>
        <w:jc w:val="both"/>
        <w:rPr>
          <w:rFonts w:ascii="Times New Roman" w:hAnsi="Times New Roman"/>
          <w:sz w:val="24"/>
          <w:szCs w:val="24"/>
        </w:rPr>
      </w:pPr>
      <w:r w:rsidRPr="009C1D5E">
        <w:rPr>
          <w:rFonts w:ascii="Times New Roman" w:hAnsi="Times New Roman"/>
          <w:bCs/>
          <w:sz w:val="24"/>
          <w:szCs w:val="24"/>
        </w:rPr>
        <w:t>V názvu návrhu zákona se slova a zákon č. 458/2000 Sb., o podmínkách podnikání a o výkonu státní správy v energetických odvětvích a o změně některých zákonů (energetický zákon), ve znění pozdějších předpisů“ nahrazují slovy „, a další související zákony“.</w:t>
      </w:r>
    </w:p>
    <w:p w14:paraId="09DAE9E6" w14:textId="20FCDA2E" w:rsidR="00267D86" w:rsidRPr="006C421A" w:rsidRDefault="00267D86" w:rsidP="00FD1AB2">
      <w:pPr>
        <w:pStyle w:val="Odstavecseseznamem"/>
        <w:numPr>
          <w:ilvl w:val="0"/>
          <w:numId w:val="10"/>
        </w:numPr>
        <w:spacing w:before="480" w:after="120" w:line="240" w:lineRule="auto"/>
        <w:ind w:left="709" w:hanging="567"/>
        <w:contextualSpacing w:val="0"/>
        <w:jc w:val="both"/>
        <w:rPr>
          <w:rFonts w:ascii="Times New Roman" w:hAnsi="Times New Roman"/>
          <w:sz w:val="24"/>
          <w:szCs w:val="24"/>
        </w:rPr>
      </w:pPr>
      <w:r w:rsidRPr="006C421A">
        <w:rPr>
          <w:rFonts w:ascii="Times New Roman" w:hAnsi="Times New Roman"/>
          <w:bCs/>
          <w:sz w:val="24"/>
          <w:szCs w:val="24"/>
        </w:rPr>
        <w:t>V části první čl. I se za bod 4 vkládá nový bod</w:t>
      </w:r>
      <w:r w:rsidR="00BD4DD7">
        <w:rPr>
          <w:rFonts w:ascii="Times New Roman" w:hAnsi="Times New Roman"/>
          <w:bCs/>
          <w:sz w:val="24"/>
          <w:szCs w:val="24"/>
        </w:rPr>
        <w:t xml:space="preserve"> 5</w:t>
      </w:r>
      <w:r w:rsidRPr="006C421A">
        <w:rPr>
          <w:rFonts w:ascii="Times New Roman" w:hAnsi="Times New Roman"/>
          <w:bCs/>
          <w:sz w:val="24"/>
          <w:szCs w:val="24"/>
        </w:rPr>
        <w:t>, který zní:</w:t>
      </w:r>
    </w:p>
    <w:p w14:paraId="2E4BC5B1" w14:textId="70204F60" w:rsidR="00267D86" w:rsidRPr="00B32EA2" w:rsidRDefault="00267D86" w:rsidP="006C421A">
      <w:pPr>
        <w:spacing w:after="120" w:line="240" w:lineRule="auto"/>
        <w:ind w:left="709"/>
        <w:jc w:val="both"/>
        <w:rPr>
          <w:rFonts w:ascii="Times New Roman" w:hAnsi="Times New Roman"/>
          <w:sz w:val="24"/>
          <w:szCs w:val="24"/>
        </w:rPr>
      </w:pPr>
      <w:r w:rsidRPr="00B32EA2">
        <w:rPr>
          <w:rFonts w:ascii="Times New Roman" w:hAnsi="Times New Roman"/>
          <w:bCs/>
          <w:sz w:val="24"/>
          <w:szCs w:val="24"/>
        </w:rPr>
        <w:t>„</w:t>
      </w:r>
      <w:r w:rsidR="00BD4DD7">
        <w:rPr>
          <w:rFonts w:ascii="Times New Roman" w:hAnsi="Times New Roman"/>
          <w:bCs/>
          <w:sz w:val="24"/>
          <w:szCs w:val="24"/>
        </w:rPr>
        <w:t>5</w:t>
      </w:r>
      <w:r w:rsidRPr="00B32EA2">
        <w:rPr>
          <w:rFonts w:ascii="Times New Roman" w:hAnsi="Times New Roman"/>
          <w:bCs/>
          <w:sz w:val="24"/>
          <w:szCs w:val="24"/>
        </w:rPr>
        <w:t>. V § 1 se na konci odstavce 1 tečka nahrazuje čárkou a doplňuje se písmeno g), které zní:</w:t>
      </w:r>
    </w:p>
    <w:p w14:paraId="2BEBE66D" w14:textId="77777777" w:rsidR="00267D86" w:rsidRPr="00B32EA2" w:rsidRDefault="00267D86" w:rsidP="00B32EA2">
      <w:pPr>
        <w:spacing w:line="240" w:lineRule="auto"/>
        <w:ind w:left="709"/>
        <w:jc w:val="both"/>
        <w:rPr>
          <w:rFonts w:ascii="Times New Roman" w:hAnsi="Times New Roman"/>
          <w:sz w:val="24"/>
          <w:szCs w:val="24"/>
        </w:rPr>
      </w:pPr>
      <w:r w:rsidRPr="00B32EA2">
        <w:rPr>
          <w:rFonts w:ascii="Times New Roman" w:hAnsi="Times New Roman"/>
          <w:bCs/>
          <w:sz w:val="24"/>
          <w:szCs w:val="24"/>
        </w:rPr>
        <w:t>„g) práva a povinnosti osob dodávajících pohonné hmoty a elektřinu pro dopravní účely a působnost orgánů veřejné správy při zajištění naplnění cílů ve využívání energie z obnovitelných zdrojů v odvětví dopravy.“.“.</w:t>
      </w:r>
    </w:p>
    <w:p w14:paraId="073DE765" w14:textId="35DFDF6F" w:rsidR="00267D86" w:rsidRPr="00AB1F65" w:rsidRDefault="00267D86" w:rsidP="00AB1F65">
      <w:pPr>
        <w:spacing w:before="120" w:after="120" w:line="240" w:lineRule="auto"/>
        <w:ind w:left="709"/>
        <w:jc w:val="both"/>
        <w:rPr>
          <w:rFonts w:ascii="Times New Roman" w:hAnsi="Times New Roman"/>
          <w:sz w:val="24"/>
          <w:szCs w:val="24"/>
        </w:rPr>
      </w:pPr>
      <w:r w:rsidRPr="00AB1F65">
        <w:rPr>
          <w:rFonts w:ascii="Times New Roman" w:hAnsi="Times New Roman"/>
          <w:sz w:val="24"/>
          <w:szCs w:val="24"/>
        </w:rPr>
        <w:lastRenderedPageBreak/>
        <w:t>Následující body se přečíslují.</w:t>
      </w:r>
    </w:p>
    <w:p w14:paraId="6C9B9E7B" w14:textId="315379D7" w:rsidR="00BD4DD7" w:rsidRPr="00AB1F65" w:rsidRDefault="00BD4DD7" w:rsidP="00AB1F65">
      <w:pPr>
        <w:pStyle w:val="Odstavecseseznamem"/>
        <w:numPr>
          <w:ilvl w:val="0"/>
          <w:numId w:val="10"/>
        </w:numPr>
        <w:spacing w:before="480" w:after="120" w:line="240" w:lineRule="auto"/>
        <w:ind w:left="709" w:hanging="567"/>
        <w:jc w:val="both"/>
        <w:rPr>
          <w:rFonts w:ascii="Times New Roman" w:hAnsi="Times New Roman"/>
          <w:sz w:val="24"/>
          <w:szCs w:val="24"/>
        </w:rPr>
      </w:pPr>
      <w:r w:rsidRPr="00AB1F65">
        <w:rPr>
          <w:rFonts w:ascii="Times New Roman" w:hAnsi="Times New Roman"/>
          <w:bCs/>
          <w:sz w:val="24"/>
          <w:szCs w:val="24"/>
        </w:rPr>
        <w:t>V části první čl. I se za původní bod 6 vkládá nový bod 7, který zní:</w:t>
      </w:r>
    </w:p>
    <w:p w14:paraId="291BB56B" w14:textId="77777777" w:rsidR="00BD4DD7" w:rsidRPr="00AB1F65" w:rsidRDefault="00BD4DD7" w:rsidP="00AB1F65">
      <w:pPr>
        <w:spacing w:before="120" w:after="120" w:line="240" w:lineRule="auto"/>
        <w:ind w:left="709"/>
        <w:jc w:val="both"/>
        <w:rPr>
          <w:rFonts w:ascii="Times New Roman" w:hAnsi="Times New Roman"/>
          <w:sz w:val="24"/>
          <w:szCs w:val="24"/>
        </w:rPr>
      </w:pPr>
      <w:r w:rsidRPr="00AB1F65">
        <w:rPr>
          <w:rFonts w:ascii="Times New Roman" w:hAnsi="Times New Roman"/>
          <w:bCs/>
          <w:sz w:val="24"/>
          <w:szCs w:val="24"/>
        </w:rPr>
        <w:t>„7. V § 1 se na konci odstavce 2 tečka nahrazuje čárkou a doplňuje se písmeno e), které zní:</w:t>
      </w:r>
    </w:p>
    <w:p w14:paraId="270B9088" w14:textId="77777777" w:rsidR="00BD4DD7" w:rsidRPr="00AB1F65" w:rsidRDefault="00BD4DD7" w:rsidP="00AB1F65">
      <w:pPr>
        <w:spacing w:before="120" w:after="120" w:line="240" w:lineRule="auto"/>
        <w:ind w:left="709"/>
        <w:jc w:val="both"/>
        <w:rPr>
          <w:rFonts w:ascii="Times New Roman" w:hAnsi="Times New Roman"/>
          <w:sz w:val="24"/>
          <w:szCs w:val="24"/>
        </w:rPr>
      </w:pPr>
      <w:r w:rsidRPr="00AB1F65">
        <w:rPr>
          <w:rFonts w:ascii="Times New Roman" w:hAnsi="Times New Roman"/>
          <w:bCs/>
          <w:sz w:val="24"/>
          <w:szCs w:val="24"/>
        </w:rPr>
        <w:t>„e) vytvořit podmínky pro naplnění cílů ve využívání energie z obnovitelných zdrojů v odvětví vytápění a chlazení a v odvětví dopravy.“.“.</w:t>
      </w:r>
    </w:p>
    <w:p w14:paraId="689A224A" w14:textId="7F26FFA4" w:rsidR="00BD4DD7" w:rsidRPr="00AB1F65" w:rsidRDefault="00BD4DD7" w:rsidP="00AB1F65">
      <w:pPr>
        <w:spacing w:before="240" w:after="480" w:line="240" w:lineRule="auto"/>
        <w:ind w:left="709"/>
        <w:jc w:val="both"/>
        <w:rPr>
          <w:rFonts w:ascii="Times New Roman" w:hAnsi="Times New Roman"/>
          <w:sz w:val="24"/>
          <w:szCs w:val="24"/>
        </w:rPr>
      </w:pPr>
      <w:r w:rsidRPr="00AB1F65">
        <w:rPr>
          <w:rFonts w:ascii="Times New Roman" w:hAnsi="Times New Roman"/>
          <w:bCs/>
          <w:sz w:val="24"/>
          <w:szCs w:val="24"/>
        </w:rPr>
        <w:t>Následující body se přečíslují.</w:t>
      </w:r>
    </w:p>
    <w:p w14:paraId="232807BB" w14:textId="31A69139" w:rsidR="00BD4DD7" w:rsidRPr="005420C4" w:rsidRDefault="00BD4DD7" w:rsidP="00373337">
      <w:pPr>
        <w:pStyle w:val="Odstavecseseznamem"/>
        <w:numPr>
          <w:ilvl w:val="0"/>
          <w:numId w:val="10"/>
        </w:numPr>
        <w:spacing w:before="120" w:after="120" w:line="240" w:lineRule="auto"/>
        <w:ind w:left="709" w:hanging="567"/>
        <w:jc w:val="both"/>
        <w:rPr>
          <w:rFonts w:ascii="Times New Roman" w:hAnsi="Times New Roman"/>
          <w:sz w:val="24"/>
          <w:szCs w:val="24"/>
        </w:rPr>
      </w:pPr>
      <w:r w:rsidRPr="005420C4">
        <w:rPr>
          <w:rFonts w:ascii="Times New Roman" w:hAnsi="Times New Roman"/>
          <w:bCs/>
          <w:sz w:val="24"/>
          <w:szCs w:val="24"/>
        </w:rPr>
        <w:t>V části první čl. I se za původní bod 7 vkládá nový bod 8, který zní:</w:t>
      </w:r>
    </w:p>
    <w:p w14:paraId="51BD4A67" w14:textId="17900B45" w:rsidR="00BD4DD7" w:rsidRPr="005420C4" w:rsidRDefault="00BD4DD7" w:rsidP="00AB1F65">
      <w:pPr>
        <w:spacing w:before="120" w:after="120" w:line="240" w:lineRule="auto"/>
        <w:ind w:left="709"/>
        <w:jc w:val="both"/>
        <w:rPr>
          <w:rFonts w:ascii="Times New Roman" w:hAnsi="Times New Roman"/>
          <w:sz w:val="24"/>
          <w:szCs w:val="24"/>
        </w:rPr>
      </w:pPr>
      <w:r w:rsidRPr="005420C4">
        <w:rPr>
          <w:rFonts w:ascii="Times New Roman" w:hAnsi="Times New Roman"/>
          <w:bCs/>
          <w:sz w:val="24"/>
          <w:szCs w:val="24"/>
        </w:rPr>
        <w:t>„8.</w:t>
      </w:r>
      <w:r w:rsidR="00373337" w:rsidRPr="005420C4">
        <w:rPr>
          <w:rFonts w:ascii="Times New Roman" w:hAnsi="Times New Roman"/>
          <w:bCs/>
          <w:sz w:val="24"/>
          <w:szCs w:val="24"/>
        </w:rPr>
        <w:t xml:space="preserve"> </w:t>
      </w:r>
      <w:r w:rsidRPr="005420C4">
        <w:rPr>
          <w:rFonts w:ascii="Times New Roman" w:hAnsi="Times New Roman"/>
          <w:bCs/>
          <w:sz w:val="24"/>
          <w:szCs w:val="24"/>
        </w:rPr>
        <w:t>V § 2 odst. 1 písmena a) a b) znějí:</w:t>
      </w:r>
    </w:p>
    <w:p w14:paraId="65DC3778" w14:textId="77777777" w:rsidR="00BD4DD7" w:rsidRPr="005420C4" w:rsidRDefault="00BD4DD7" w:rsidP="00AB1F65">
      <w:pPr>
        <w:pStyle w:val="Textkomente2"/>
        <w:spacing w:before="120" w:after="120"/>
        <w:ind w:left="709"/>
        <w:jc w:val="both"/>
        <w:rPr>
          <w:sz w:val="24"/>
          <w:szCs w:val="24"/>
        </w:rPr>
      </w:pPr>
      <w:r w:rsidRPr="005420C4">
        <w:rPr>
          <w:bCs/>
          <w:sz w:val="24"/>
          <w:szCs w:val="24"/>
        </w:rPr>
        <w:t>„a) obnovitelnými zdroji obnovitelné nefosilní zdroje energie, jimiž jsou energie větru, energie slunečního záření (termální a fotovoltaická), geotermální energie, energie okolního prostředí, energie z přílivu nebo vln a jiná energie z oceánů, energie vody</w:t>
      </w:r>
      <w:r w:rsidRPr="005420C4">
        <w:rPr>
          <w:sz w:val="24"/>
          <w:szCs w:val="24"/>
        </w:rPr>
        <w:t>, energie biomasy a paliv z ní vyráběných, energie skládkového plynu, energie kalového plynu z čistíren odpadních vod a energie bioplynu,</w:t>
      </w:r>
    </w:p>
    <w:p w14:paraId="4C48DF91" w14:textId="77777777" w:rsidR="00BD4DD7" w:rsidRPr="005420C4" w:rsidRDefault="00BD4DD7" w:rsidP="00AB1F65">
      <w:pPr>
        <w:spacing w:before="120" w:after="120" w:line="240" w:lineRule="auto"/>
        <w:ind w:left="709"/>
        <w:jc w:val="both"/>
        <w:rPr>
          <w:rFonts w:ascii="Times New Roman" w:hAnsi="Times New Roman"/>
          <w:sz w:val="24"/>
          <w:szCs w:val="24"/>
        </w:rPr>
      </w:pPr>
      <w:r w:rsidRPr="005420C4">
        <w:rPr>
          <w:rFonts w:ascii="Times New Roman" w:hAnsi="Times New Roman"/>
          <w:bCs/>
          <w:sz w:val="24"/>
          <w:szCs w:val="24"/>
        </w:rPr>
        <w:t>b) biomasou biologicky rozložitelná část produktů, odpadů a zbytků biologického původu ze zemědělství, z lesnictví a souvisejících odvětví a z rybolovu a akvakultury, včetně rostlinných a živočišných látek, jakož i biologicky rozložitelná část odpadů, včetně průmyslových a komunálních odpadů biologického původu, přičemž zemědělská biomasa je biomasa vyrobená v zemědělství a lesní biomasa je biomasa vyrobená v lesnictví.“.“.</w:t>
      </w:r>
    </w:p>
    <w:p w14:paraId="72E608A6" w14:textId="32812222" w:rsidR="00BD4DD7" w:rsidRPr="005420C4" w:rsidRDefault="00BD4DD7" w:rsidP="00373337">
      <w:pPr>
        <w:spacing w:before="240" w:after="480" w:line="240" w:lineRule="auto"/>
        <w:ind w:left="709"/>
        <w:jc w:val="both"/>
        <w:rPr>
          <w:rFonts w:ascii="Times New Roman" w:hAnsi="Times New Roman"/>
          <w:bCs/>
          <w:sz w:val="24"/>
          <w:szCs w:val="24"/>
        </w:rPr>
      </w:pPr>
      <w:r w:rsidRPr="005420C4">
        <w:rPr>
          <w:rFonts w:ascii="Times New Roman" w:hAnsi="Times New Roman"/>
          <w:bCs/>
          <w:sz w:val="24"/>
          <w:szCs w:val="24"/>
        </w:rPr>
        <w:t>Následující body se přečíslují.</w:t>
      </w:r>
    </w:p>
    <w:p w14:paraId="358F7304" w14:textId="6573D5D4" w:rsidR="00BD4DD7" w:rsidRPr="00373337" w:rsidRDefault="00BD4DD7" w:rsidP="00373337">
      <w:pPr>
        <w:pStyle w:val="Odstavecseseznamem"/>
        <w:numPr>
          <w:ilvl w:val="0"/>
          <w:numId w:val="10"/>
        </w:numPr>
        <w:spacing w:before="120" w:after="120" w:line="240" w:lineRule="auto"/>
        <w:ind w:left="709" w:hanging="567"/>
        <w:jc w:val="both"/>
        <w:rPr>
          <w:rFonts w:ascii="Times New Roman" w:hAnsi="Times New Roman"/>
          <w:sz w:val="24"/>
          <w:szCs w:val="24"/>
        </w:rPr>
      </w:pPr>
      <w:r w:rsidRPr="00373337">
        <w:rPr>
          <w:rFonts w:ascii="Times New Roman" w:hAnsi="Times New Roman"/>
          <w:bCs/>
          <w:sz w:val="24"/>
          <w:szCs w:val="24"/>
        </w:rPr>
        <w:t>V části první čl. I původní bod 9 zní:</w:t>
      </w:r>
    </w:p>
    <w:p w14:paraId="5B3C3FFC" w14:textId="77777777" w:rsidR="00BD4DD7" w:rsidRPr="00AB1F65" w:rsidRDefault="00BD4DD7" w:rsidP="00AB1F65">
      <w:pPr>
        <w:spacing w:before="120" w:after="120" w:line="240" w:lineRule="auto"/>
        <w:ind w:left="709"/>
        <w:jc w:val="both"/>
        <w:rPr>
          <w:rFonts w:ascii="Times New Roman" w:hAnsi="Times New Roman"/>
          <w:sz w:val="24"/>
          <w:szCs w:val="24"/>
        </w:rPr>
      </w:pPr>
      <w:r w:rsidRPr="00AB1F65">
        <w:rPr>
          <w:rFonts w:ascii="Times New Roman" w:hAnsi="Times New Roman"/>
          <w:bCs/>
          <w:sz w:val="24"/>
          <w:szCs w:val="24"/>
        </w:rPr>
        <w:t>„9. V § 2 odst. 1 písmeno e) zní:</w:t>
      </w:r>
    </w:p>
    <w:p w14:paraId="1922B51B" w14:textId="316F9717" w:rsidR="00BD4DD7" w:rsidRPr="00AB1F65" w:rsidRDefault="00BD4DD7" w:rsidP="00AB1F65">
      <w:pPr>
        <w:spacing w:before="120" w:after="120" w:line="240" w:lineRule="auto"/>
        <w:ind w:left="709"/>
        <w:jc w:val="both"/>
        <w:rPr>
          <w:rFonts w:ascii="Times New Roman" w:hAnsi="Times New Roman"/>
          <w:sz w:val="24"/>
          <w:szCs w:val="24"/>
        </w:rPr>
      </w:pPr>
      <w:r w:rsidRPr="00AB1F65">
        <w:rPr>
          <w:rFonts w:ascii="Times New Roman" w:hAnsi="Times New Roman"/>
          <w:bCs/>
          <w:sz w:val="24"/>
          <w:szCs w:val="24"/>
        </w:rPr>
        <w:t>„e) biometanem upravený bioplyn, jehož kvalita a čistota splňuje kvalitativní parametry zemního plynu.“.“</w:t>
      </w:r>
    </w:p>
    <w:p w14:paraId="6AEBD116" w14:textId="085BDEA4" w:rsidR="00AB1F65" w:rsidRPr="00373337" w:rsidRDefault="00AB1F65" w:rsidP="00373337">
      <w:pPr>
        <w:pStyle w:val="Odstavecseseznamem"/>
        <w:numPr>
          <w:ilvl w:val="0"/>
          <w:numId w:val="10"/>
        </w:numPr>
        <w:spacing w:before="480" w:after="120" w:line="240" w:lineRule="auto"/>
        <w:ind w:left="709" w:hanging="567"/>
        <w:jc w:val="both"/>
        <w:rPr>
          <w:rFonts w:ascii="Times New Roman" w:hAnsi="Times New Roman"/>
          <w:sz w:val="24"/>
          <w:szCs w:val="24"/>
        </w:rPr>
      </w:pPr>
      <w:r w:rsidRPr="00373337">
        <w:rPr>
          <w:rFonts w:ascii="Times New Roman" w:hAnsi="Times New Roman"/>
          <w:bCs/>
          <w:sz w:val="24"/>
          <w:szCs w:val="24"/>
        </w:rPr>
        <w:t>V části první čl. I se za původní bod 9 vkládá nový bod 10, který zní:</w:t>
      </w:r>
    </w:p>
    <w:p w14:paraId="73C134C5" w14:textId="75A14559" w:rsidR="00AB1F65" w:rsidRPr="00AB1F65" w:rsidRDefault="00AB1F65" w:rsidP="00AB1F65">
      <w:pPr>
        <w:spacing w:before="120" w:after="120" w:line="240" w:lineRule="auto"/>
        <w:ind w:left="709"/>
        <w:jc w:val="both"/>
        <w:rPr>
          <w:rFonts w:ascii="Times New Roman" w:hAnsi="Times New Roman"/>
          <w:sz w:val="24"/>
          <w:szCs w:val="24"/>
        </w:rPr>
      </w:pPr>
      <w:r w:rsidRPr="00AB1F65">
        <w:rPr>
          <w:rFonts w:ascii="Times New Roman" w:hAnsi="Times New Roman"/>
          <w:bCs/>
          <w:sz w:val="24"/>
          <w:szCs w:val="24"/>
        </w:rPr>
        <w:t>„10.</w:t>
      </w:r>
      <w:r w:rsidR="00373337">
        <w:rPr>
          <w:rFonts w:ascii="Times New Roman" w:hAnsi="Times New Roman"/>
          <w:bCs/>
          <w:sz w:val="24"/>
          <w:szCs w:val="24"/>
        </w:rPr>
        <w:t xml:space="preserve"> </w:t>
      </w:r>
      <w:r w:rsidRPr="00AB1F65">
        <w:rPr>
          <w:rFonts w:ascii="Times New Roman" w:hAnsi="Times New Roman"/>
          <w:bCs/>
          <w:sz w:val="24"/>
          <w:szCs w:val="24"/>
        </w:rPr>
        <w:t>V § 2 odst. 1 písmeno i) zní:</w:t>
      </w:r>
    </w:p>
    <w:p w14:paraId="56126C77" w14:textId="77777777" w:rsidR="00AB1F65" w:rsidRPr="00AB1F65" w:rsidRDefault="00AB1F65" w:rsidP="00AB1F65">
      <w:pPr>
        <w:spacing w:before="120" w:after="120" w:line="240" w:lineRule="auto"/>
        <w:ind w:left="709"/>
        <w:jc w:val="both"/>
        <w:rPr>
          <w:rFonts w:ascii="Times New Roman" w:hAnsi="Times New Roman"/>
          <w:sz w:val="24"/>
          <w:szCs w:val="24"/>
        </w:rPr>
      </w:pPr>
      <w:r w:rsidRPr="00AB1F65">
        <w:rPr>
          <w:rFonts w:ascii="Times New Roman" w:hAnsi="Times New Roman"/>
          <w:bCs/>
          <w:sz w:val="24"/>
          <w:szCs w:val="24"/>
        </w:rPr>
        <w:t>„i) hrubou konečnou spotřebou energie energetické komodity dodané k energetickým účelům pro průmysl, dopravu, domácnosti, služby včetně veřejných služeb, zemědělství, lesnictví a rybolov, spotřeba elektřiny a tepla v odvětví energetiky při výrobě elektřiny, tepla a paliv používaných v odvětví dopravy a ztráty elektřiny a tepla při distribuci a přenosu,“.“.</w:t>
      </w:r>
    </w:p>
    <w:p w14:paraId="3EBE58FB" w14:textId="58C3B9B5" w:rsidR="00BD4DD7" w:rsidRPr="00AB1F65" w:rsidRDefault="00AB1F65" w:rsidP="002E76AF">
      <w:pPr>
        <w:spacing w:before="240" w:after="480" w:line="240" w:lineRule="auto"/>
        <w:ind w:left="709"/>
        <w:jc w:val="both"/>
        <w:rPr>
          <w:rFonts w:ascii="Times New Roman" w:hAnsi="Times New Roman"/>
          <w:bCs/>
          <w:sz w:val="24"/>
          <w:szCs w:val="24"/>
        </w:rPr>
      </w:pPr>
      <w:r w:rsidRPr="00AB1F65">
        <w:rPr>
          <w:rFonts w:ascii="Times New Roman" w:hAnsi="Times New Roman"/>
          <w:bCs/>
          <w:sz w:val="24"/>
          <w:szCs w:val="24"/>
        </w:rPr>
        <w:t>Následující body se přečíslují.</w:t>
      </w:r>
    </w:p>
    <w:p w14:paraId="34869C97" w14:textId="4D428FC6" w:rsidR="00AB1F65" w:rsidRPr="002E76AF" w:rsidRDefault="00AB1F65" w:rsidP="002E76AF">
      <w:pPr>
        <w:pStyle w:val="Odstavecseseznamem"/>
        <w:numPr>
          <w:ilvl w:val="0"/>
          <w:numId w:val="10"/>
        </w:numPr>
        <w:spacing w:before="120" w:after="120" w:line="240" w:lineRule="auto"/>
        <w:ind w:left="709" w:hanging="567"/>
        <w:jc w:val="both"/>
        <w:rPr>
          <w:rFonts w:ascii="Times New Roman" w:hAnsi="Times New Roman"/>
          <w:bCs/>
          <w:sz w:val="24"/>
          <w:szCs w:val="24"/>
        </w:rPr>
      </w:pPr>
      <w:r w:rsidRPr="002E76AF">
        <w:rPr>
          <w:rFonts w:ascii="Times New Roman" w:hAnsi="Times New Roman"/>
          <w:bCs/>
          <w:sz w:val="24"/>
          <w:szCs w:val="24"/>
        </w:rPr>
        <w:t xml:space="preserve">V části první čl. I původním </w:t>
      </w:r>
      <w:r w:rsidR="007A0F67">
        <w:rPr>
          <w:rFonts w:ascii="Times New Roman" w:hAnsi="Times New Roman"/>
          <w:bCs/>
          <w:sz w:val="24"/>
          <w:szCs w:val="24"/>
        </w:rPr>
        <w:t>bodě</w:t>
      </w:r>
      <w:r w:rsidRPr="002E76AF">
        <w:rPr>
          <w:rFonts w:ascii="Times New Roman" w:hAnsi="Times New Roman"/>
          <w:bCs/>
          <w:sz w:val="24"/>
          <w:szCs w:val="24"/>
        </w:rPr>
        <w:t xml:space="preserve"> 12 se na konci textu písmene o)  doplňují slova „,nebo zařízení k úpravě bioplynu na biometan“.</w:t>
      </w:r>
    </w:p>
    <w:p w14:paraId="5958FB78" w14:textId="00F791A3" w:rsidR="00AB1F65" w:rsidRPr="004361AA" w:rsidRDefault="00AB1F65" w:rsidP="004361AA">
      <w:pPr>
        <w:pStyle w:val="Odstavecseseznamem"/>
        <w:numPr>
          <w:ilvl w:val="0"/>
          <w:numId w:val="10"/>
        </w:numPr>
        <w:spacing w:before="480" w:after="120" w:line="240" w:lineRule="auto"/>
        <w:ind w:left="709" w:hanging="567"/>
        <w:contextualSpacing w:val="0"/>
        <w:jc w:val="both"/>
        <w:rPr>
          <w:rFonts w:ascii="Times New Roman" w:hAnsi="Times New Roman"/>
          <w:bCs/>
          <w:sz w:val="24"/>
          <w:szCs w:val="24"/>
        </w:rPr>
      </w:pPr>
      <w:r w:rsidRPr="004361AA">
        <w:rPr>
          <w:rFonts w:ascii="Times New Roman" w:hAnsi="Times New Roman"/>
          <w:bCs/>
          <w:sz w:val="24"/>
          <w:szCs w:val="24"/>
        </w:rPr>
        <w:lastRenderedPageBreak/>
        <w:t>V části první čl. I původním bodě 13 se slova „výrobce plynu upraveného na biometan“ nahrazují slovy „provozovatel výrobny biometanu“.</w:t>
      </w:r>
    </w:p>
    <w:p w14:paraId="2CFFE5AC" w14:textId="7D95B374" w:rsidR="00AB1F65" w:rsidRPr="004361AA" w:rsidRDefault="00AB1F65" w:rsidP="004361AA">
      <w:pPr>
        <w:pStyle w:val="Odstavecseseznamem"/>
        <w:numPr>
          <w:ilvl w:val="0"/>
          <w:numId w:val="10"/>
        </w:numPr>
        <w:spacing w:before="480" w:after="120" w:line="240" w:lineRule="auto"/>
        <w:ind w:left="709" w:hanging="567"/>
        <w:contextualSpacing w:val="0"/>
        <w:rPr>
          <w:rFonts w:ascii="Times New Roman" w:hAnsi="Times New Roman"/>
          <w:sz w:val="24"/>
          <w:szCs w:val="24"/>
        </w:rPr>
      </w:pPr>
      <w:r w:rsidRPr="004361AA">
        <w:rPr>
          <w:rFonts w:ascii="Times New Roman" w:hAnsi="Times New Roman"/>
          <w:sz w:val="24"/>
          <w:szCs w:val="24"/>
        </w:rPr>
        <w:t>V části první čl. I v bodě 16 v odst. 2 písmeno d) zní:</w:t>
      </w:r>
    </w:p>
    <w:p w14:paraId="6559E15D" w14:textId="74691713" w:rsidR="00AB1F65" w:rsidRPr="00AB1F65" w:rsidRDefault="00AB1F65" w:rsidP="00AB1F65">
      <w:pPr>
        <w:spacing w:before="120" w:after="120" w:line="240" w:lineRule="auto"/>
        <w:ind w:left="709"/>
        <w:jc w:val="both"/>
        <w:rPr>
          <w:rFonts w:ascii="Times New Roman" w:hAnsi="Times New Roman"/>
          <w:sz w:val="24"/>
          <w:szCs w:val="24"/>
        </w:rPr>
      </w:pPr>
      <w:r w:rsidRPr="00AB1F65">
        <w:rPr>
          <w:rFonts w:ascii="Times New Roman" w:hAnsi="Times New Roman"/>
          <w:bCs/>
          <w:sz w:val="24"/>
          <w:szCs w:val="24"/>
        </w:rPr>
        <w:t>„d) modernizací výrobny elektřiny obnovení výrobny elektřiny zahrnující úplné nebo částečné nahrazení zařízení nebo provozních systémů a vybavení za účelem náhrady instalovaného výkonu nebo zvýšení účinnosti nebo instalovaného výkonu výrobny elektřiny; za modernizaci se považuje i změna paliva,“</w:t>
      </w:r>
      <w:r w:rsidR="004361AA">
        <w:rPr>
          <w:rFonts w:ascii="Times New Roman" w:hAnsi="Times New Roman"/>
          <w:bCs/>
          <w:sz w:val="24"/>
          <w:szCs w:val="24"/>
        </w:rPr>
        <w:t>.</w:t>
      </w:r>
    </w:p>
    <w:p w14:paraId="1F2330CD" w14:textId="795577BE" w:rsidR="00AB1F65" w:rsidRPr="004361AA" w:rsidRDefault="00AB1F65" w:rsidP="004361AA">
      <w:pPr>
        <w:pStyle w:val="Odstavecseseznamem"/>
        <w:numPr>
          <w:ilvl w:val="0"/>
          <w:numId w:val="10"/>
        </w:numPr>
        <w:spacing w:before="480" w:after="120" w:line="240" w:lineRule="auto"/>
        <w:ind w:left="709" w:hanging="567"/>
        <w:jc w:val="both"/>
        <w:rPr>
          <w:rFonts w:ascii="Times New Roman" w:hAnsi="Times New Roman"/>
          <w:sz w:val="24"/>
          <w:szCs w:val="24"/>
        </w:rPr>
      </w:pPr>
      <w:r w:rsidRPr="004361AA">
        <w:rPr>
          <w:rFonts w:ascii="Times New Roman" w:hAnsi="Times New Roman"/>
          <w:bCs/>
          <w:sz w:val="24"/>
          <w:szCs w:val="24"/>
        </w:rPr>
        <w:t>V části první čl. I v původním bodě 16 se na konci odstavce 2 doplňují písmena j) až k), která znějí:</w:t>
      </w:r>
    </w:p>
    <w:p w14:paraId="2413E1F2" w14:textId="77777777" w:rsidR="00AB1F65" w:rsidRPr="00AB1F65" w:rsidRDefault="00AB1F65" w:rsidP="00AB1F65">
      <w:pPr>
        <w:spacing w:before="120" w:after="120" w:line="240" w:lineRule="auto"/>
        <w:ind w:left="709"/>
        <w:jc w:val="both"/>
        <w:rPr>
          <w:rFonts w:ascii="Times New Roman" w:hAnsi="Times New Roman"/>
          <w:sz w:val="24"/>
          <w:szCs w:val="24"/>
        </w:rPr>
      </w:pPr>
      <w:r w:rsidRPr="00AB1F65">
        <w:rPr>
          <w:rFonts w:ascii="Times New Roman" w:hAnsi="Times New Roman"/>
          <w:bCs/>
          <w:sz w:val="24"/>
          <w:szCs w:val="24"/>
        </w:rPr>
        <w:t>„j) energií okolního prostředí přirozeně se vyskytující tepelná energie a energie nahromaděná v prostředí vymezeném určitými hranicemi, která může být uložena v ovzduší, s výjimkou odpadního vzduchu, nebo v povrchových či odpadních vodách,</w:t>
      </w:r>
    </w:p>
    <w:p w14:paraId="29CFC09B" w14:textId="77777777" w:rsidR="00AB1F65" w:rsidRPr="00AB1F65" w:rsidRDefault="00AB1F65" w:rsidP="00AB1F65">
      <w:pPr>
        <w:spacing w:before="120" w:after="120" w:line="240" w:lineRule="auto"/>
        <w:ind w:left="709"/>
        <w:jc w:val="both"/>
        <w:rPr>
          <w:rFonts w:ascii="Times New Roman" w:hAnsi="Times New Roman"/>
          <w:sz w:val="24"/>
          <w:szCs w:val="24"/>
        </w:rPr>
      </w:pPr>
      <w:r w:rsidRPr="00AB1F65">
        <w:rPr>
          <w:rFonts w:ascii="Times New Roman" w:hAnsi="Times New Roman"/>
          <w:bCs/>
          <w:sz w:val="24"/>
          <w:szCs w:val="24"/>
        </w:rPr>
        <w:t>k)  geotermální energií energie uložená ve formě tepla pod zemským povrchem,</w:t>
      </w:r>
    </w:p>
    <w:p w14:paraId="221CBCEC" w14:textId="77777777" w:rsidR="00AB1F65" w:rsidRPr="00AB1F65" w:rsidRDefault="00AB1F65" w:rsidP="00AB1F65">
      <w:pPr>
        <w:spacing w:before="120" w:after="120" w:line="240" w:lineRule="auto"/>
        <w:ind w:left="709"/>
        <w:jc w:val="both"/>
        <w:rPr>
          <w:rFonts w:ascii="Times New Roman" w:hAnsi="Times New Roman"/>
          <w:sz w:val="24"/>
          <w:szCs w:val="24"/>
        </w:rPr>
      </w:pPr>
      <w:r w:rsidRPr="00AB1F65">
        <w:rPr>
          <w:rFonts w:ascii="Times New Roman" w:hAnsi="Times New Roman"/>
          <w:bCs/>
          <w:sz w:val="24"/>
          <w:szCs w:val="24"/>
        </w:rPr>
        <w:t>l) zárukou původu elektronický dokument, který dokládá zákazníkovi původ dodané energie,</w:t>
      </w:r>
    </w:p>
    <w:p w14:paraId="7F354AAB" w14:textId="0458B38E" w:rsidR="00BD4DD7" w:rsidRPr="00AB1F65" w:rsidRDefault="00AB1F65" w:rsidP="00AB1F65">
      <w:pPr>
        <w:spacing w:before="120" w:after="120" w:line="240" w:lineRule="auto"/>
        <w:ind w:left="709"/>
        <w:jc w:val="both"/>
        <w:rPr>
          <w:rFonts w:ascii="Times New Roman" w:hAnsi="Times New Roman"/>
          <w:bCs/>
          <w:sz w:val="24"/>
          <w:szCs w:val="24"/>
        </w:rPr>
      </w:pPr>
      <w:r w:rsidRPr="00AB1F65">
        <w:rPr>
          <w:rFonts w:ascii="Times New Roman" w:hAnsi="Times New Roman"/>
          <w:bCs/>
          <w:sz w:val="24"/>
          <w:szCs w:val="24"/>
        </w:rPr>
        <w:t>m) pokročilým biometanem  biometan vyrobený ze surovin uvedených v prováděcím právním předpisu.“</w:t>
      </w:r>
      <w:r w:rsidR="0050394A">
        <w:rPr>
          <w:rFonts w:ascii="Times New Roman" w:hAnsi="Times New Roman"/>
          <w:bCs/>
          <w:sz w:val="24"/>
          <w:szCs w:val="24"/>
        </w:rPr>
        <w:t>.</w:t>
      </w:r>
    </w:p>
    <w:p w14:paraId="1B8CCE66" w14:textId="56442DA7" w:rsidR="00AB1F65" w:rsidRPr="00E81D40" w:rsidRDefault="00AB1F65" w:rsidP="00E81D40">
      <w:pPr>
        <w:pStyle w:val="Odstavecseseznamem"/>
        <w:numPr>
          <w:ilvl w:val="0"/>
          <w:numId w:val="10"/>
        </w:numPr>
        <w:spacing w:before="480" w:after="480" w:line="240" w:lineRule="auto"/>
        <w:ind w:left="709" w:hanging="567"/>
        <w:contextualSpacing w:val="0"/>
        <w:jc w:val="both"/>
        <w:rPr>
          <w:rFonts w:ascii="Times New Roman" w:hAnsi="Times New Roman"/>
          <w:sz w:val="24"/>
          <w:szCs w:val="24"/>
        </w:rPr>
      </w:pPr>
      <w:r w:rsidRPr="00E81D40">
        <w:rPr>
          <w:rFonts w:ascii="Times New Roman" w:hAnsi="Times New Roman"/>
          <w:sz w:val="24"/>
          <w:szCs w:val="24"/>
        </w:rPr>
        <w:t>V části první čl. I bodech 17, 19, 30, 44, 46, 51, 69, 73, 81, 83 a 99 se text „2021“ nahrazuje textem „2022“.</w:t>
      </w:r>
    </w:p>
    <w:p w14:paraId="0D71D4DC" w14:textId="123A9A89" w:rsidR="00AB1F65" w:rsidRPr="004361AA" w:rsidRDefault="00AB1F65" w:rsidP="004361AA">
      <w:pPr>
        <w:pStyle w:val="Odstavecseseznamem"/>
        <w:numPr>
          <w:ilvl w:val="0"/>
          <w:numId w:val="10"/>
        </w:numPr>
        <w:spacing w:before="480" w:after="120" w:line="240" w:lineRule="auto"/>
        <w:ind w:left="709" w:hanging="567"/>
        <w:jc w:val="both"/>
        <w:rPr>
          <w:rFonts w:ascii="Times New Roman" w:hAnsi="Times New Roman"/>
          <w:sz w:val="24"/>
          <w:szCs w:val="24"/>
        </w:rPr>
      </w:pPr>
      <w:r w:rsidRPr="004361AA">
        <w:rPr>
          <w:rFonts w:ascii="Times New Roman" w:hAnsi="Times New Roman"/>
          <w:sz w:val="24"/>
          <w:szCs w:val="24"/>
        </w:rPr>
        <w:t xml:space="preserve">V části první čl. I se za bod 35 vkládá nový bod 36, který zní: </w:t>
      </w:r>
    </w:p>
    <w:p w14:paraId="62FFC162" w14:textId="77777777" w:rsidR="00AB1F65" w:rsidRPr="00AB1F65" w:rsidRDefault="00AB1F65" w:rsidP="00AB1F65">
      <w:pPr>
        <w:spacing w:before="120" w:after="120" w:line="240" w:lineRule="auto"/>
        <w:ind w:left="709"/>
        <w:jc w:val="both"/>
        <w:rPr>
          <w:rFonts w:ascii="Times New Roman" w:hAnsi="Times New Roman"/>
          <w:sz w:val="24"/>
          <w:szCs w:val="24"/>
        </w:rPr>
      </w:pPr>
      <w:r w:rsidRPr="00AB1F65">
        <w:rPr>
          <w:rFonts w:ascii="Times New Roman" w:hAnsi="Times New Roman"/>
          <w:sz w:val="24"/>
          <w:szCs w:val="24"/>
        </w:rPr>
        <w:t xml:space="preserve">„36. V § 6 se na konci odstavce 2 doplňuje věta </w:t>
      </w:r>
      <w:r w:rsidRPr="00AB1F65">
        <w:rPr>
          <w:rFonts w:ascii="Times New Roman" w:hAnsi="Times New Roman"/>
          <w:b/>
          <w:i/>
          <w:sz w:val="24"/>
          <w:szCs w:val="24"/>
        </w:rPr>
        <w:t>„</w:t>
      </w:r>
      <w:r w:rsidRPr="00AB1F65">
        <w:rPr>
          <w:rFonts w:ascii="Times New Roman" w:hAnsi="Times New Roman"/>
          <w:sz w:val="24"/>
          <w:szCs w:val="24"/>
        </w:rPr>
        <w:t>U výroben elektřiny uvedených do provozu od 1. ledna 2022 se podpora elektřiny z vysokoúčinné kombinované výroby elektřiny a tepla může vztahovat pouze na výrobny elektřiny využívající zemní plyn.“.</w:t>
      </w:r>
    </w:p>
    <w:p w14:paraId="7E093AB4" w14:textId="102CC042" w:rsidR="00AB1F65" w:rsidRPr="00AB1F65" w:rsidRDefault="00AB1F65" w:rsidP="00E81D40">
      <w:pPr>
        <w:spacing w:before="240" w:after="480" w:line="240" w:lineRule="auto"/>
        <w:ind w:left="709"/>
        <w:jc w:val="both"/>
        <w:rPr>
          <w:rFonts w:ascii="Times New Roman" w:hAnsi="Times New Roman"/>
          <w:sz w:val="24"/>
          <w:szCs w:val="24"/>
        </w:rPr>
      </w:pPr>
      <w:r w:rsidRPr="00AB1F65">
        <w:rPr>
          <w:rFonts w:ascii="Times New Roman" w:hAnsi="Times New Roman"/>
          <w:sz w:val="24"/>
          <w:szCs w:val="24"/>
        </w:rPr>
        <w:t>Následující body se přečíslují.</w:t>
      </w:r>
    </w:p>
    <w:p w14:paraId="6DEE09A1" w14:textId="71DBDCFB" w:rsidR="00AB1F65" w:rsidRPr="00E81D40" w:rsidRDefault="00AB1F65" w:rsidP="00E81D40">
      <w:pPr>
        <w:pStyle w:val="Odstavecseseznamem"/>
        <w:numPr>
          <w:ilvl w:val="0"/>
          <w:numId w:val="10"/>
        </w:numPr>
        <w:spacing w:before="120" w:after="120" w:line="240" w:lineRule="auto"/>
        <w:ind w:left="709" w:hanging="567"/>
        <w:jc w:val="both"/>
        <w:rPr>
          <w:rFonts w:ascii="Times New Roman" w:hAnsi="Times New Roman"/>
          <w:sz w:val="24"/>
          <w:szCs w:val="24"/>
        </w:rPr>
      </w:pPr>
      <w:r w:rsidRPr="00E81D40">
        <w:rPr>
          <w:rFonts w:ascii="Times New Roman" w:hAnsi="Times New Roman"/>
          <w:sz w:val="24"/>
          <w:szCs w:val="24"/>
        </w:rPr>
        <w:t xml:space="preserve">V části první čl. I v původním bodě 40 v § 6a odstavec 1 až 4 zní: </w:t>
      </w:r>
    </w:p>
    <w:p w14:paraId="5FF4591A" w14:textId="77777777" w:rsidR="00AB1F65" w:rsidRPr="00AB1F65" w:rsidRDefault="00AB1F65" w:rsidP="00AB1F65">
      <w:pPr>
        <w:widowControl w:val="0"/>
        <w:spacing w:before="120" w:after="120" w:line="240" w:lineRule="auto"/>
        <w:ind w:left="709"/>
        <w:jc w:val="both"/>
        <w:rPr>
          <w:rFonts w:ascii="Times New Roman" w:hAnsi="Times New Roman"/>
          <w:sz w:val="24"/>
          <w:szCs w:val="24"/>
        </w:rPr>
      </w:pPr>
      <w:r w:rsidRPr="00AB1F65">
        <w:rPr>
          <w:rFonts w:ascii="Times New Roman" w:hAnsi="Times New Roman"/>
          <w:sz w:val="24"/>
          <w:szCs w:val="24"/>
        </w:rPr>
        <w:t xml:space="preserve"> „(1) Úřad stanoví udržovací podporu elektřiny tak, aby došlo k vyrovnání rozdílu mezi měrnými provozními náklady při použití biomasy u výroben elektřiny spalujících biomasu a měrnými provozními náklady při použití tuhých fosilních paliv.</w:t>
      </w:r>
    </w:p>
    <w:p w14:paraId="3C0B1EC6" w14:textId="77777777" w:rsidR="00AB1F65" w:rsidRPr="00AB1F65" w:rsidRDefault="00AB1F65" w:rsidP="00AB1F65">
      <w:pPr>
        <w:widowControl w:val="0"/>
        <w:spacing w:before="120" w:after="120" w:line="240" w:lineRule="auto"/>
        <w:ind w:left="709"/>
        <w:jc w:val="both"/>
        <w:rPr>
          <w:rFonts w:ascii="Times New Roman" w:hAnsi="Times New Roman"/>
          <w:sz w:val="24"/>
          <w:szCs w:val="24"/>
        </w:rPr>
      </w:pPr>
      <w:r w:rsidRPr="00AB1F65">
        <w:rPr>
          <w:rFonts w:ascii="Times New Roman" w:hAnsi="Times New Roman"/>
          <w:sz w:val="24"/>
          <w:szCs w:val="24"/>
        </w:rPr>
        <w:t>(2) Rozsah a celkovou výši měrných provozních nákladů použité Úřadem pro stanovení výše udržovací podpory elektřiny podle odstavce 1 stanoví prováděcí právní předpis.</w:t>
      </w:r>
    </w:p>
    <w:p w14:paraId="11A87417" w14:textId="77777777" w:rsidR="00AB1F65" w:rsidRPr="00AB1F65" w:rsidRDefault="00AB1F65" w:rsidP="00AB1F65">
      <w:pPr>
        <w:widowControl w:val="0"/>
        <w:spacing w:before="120" w:after="120" w:line="240" w:lineRule="auto"/>
        <w:ind w:left="709"/>
        <w:jc w:val="both"/>
        <w:rPr>
          <w:rFonts w:ascii="Times New Roman" w:hAnsi="Times New Roman"/>
          <w:sz w:val="24"/>
          <w:szCs w:val="24"/>
        </w:rPr>
      </w:pPr>
      <w:r w:rsidRPr="00AB1F65">
        <w:rPr>
          <w:rFonts w:ascii="Times New Roman" w:hAnsi="Times New Roman"/>
          <w:sz w:val="24"/>
          <w:szCs w:val="24"/>
        </w:rPr>
        <w:t xml:space="preserve">(3) Udržovací podpora elektřiny se vztahuje na elektřinu vyrobenou z biomasy ve výrobně elektřiny, pokud je zajištěno uplatnění užitečného tepla ve výši alespoň 50 % z vyrobeného tepla.  </w:t>
      </w:r>
    </w:p>
    <w:p w14:paraId="53AB4056" w14:textId="067A47E3" w:rsidR="00AB1F65" w:rsidRPr="00AB1F65" w:rsidRDefault="00AB1F65" w:rsidP="00AB1F65">
      <w:pPr>
        <w:spacing w:before="120" w:after="120" w:line="240" w:lineRule="auto"/>
        <w:ind w:left="709"/>
        <w:jc w:val="both"/>
        <w:rPr>
          <w:rFonts w:ascii="Times New Roman" w:hAnsi="Times New Roman"/>
          <w:sz w:val="24"/>
          <w:szCs w:val="24"/>
        </w:rPr>
      </w:pPr>
      <w:r w:rsidRPr="00AB1F65">
        <w:rPr>
          <w:rFonts w:ascii="Times New Roman" w:hAnsi="Times New Roman"/>
          <w:sz w:val="24"/>
          <w:szCs w:val="24"/>
        </w:rPr>
        <w:t>(4) Úřad meziročně upravuje výši udržovací podpory elektřiny na základě monitoringu provozních nákladů a jejich změn.“.</w:t>
      </w:r>
    </w:p>
    <w:p w14:paraId="38CF151C" w14:textId="0E83C8AA" w:rsidR="00AB1F65" w:rsidRPr="00E81D40" w:rsidRDefault="00AB1F65" w:rsidP="00E81D40">
      <w:pPr>
        <w:pStyle w:val="Odstavecseseznamem"/>
        <w:numPr>
          <w:ilvl w:val="0"/>
          <w:numId w:val="10"/>
        </w:numPr>
        <w:spacing w:before="480" w:after="480" w:line="240" w:lineRule="auto"/>
        <w:ind w:left="709" w:hanging="567"/>
        <w:contextualSpacing w:val="0"/>
        <w:jc w:val="both"/>
        <w:rPr>
          <w:rFonts w:ascii="Times New Roman" w:hAnsi="Times New Roman"/>
          <w:sz w:val="24"/>
          <w:szCs w:val="24"/>
        </w:rPr>
      </w:pPr>
      <w:r w:rsidRPr="00E81D40">
        <w:rPr>
          <w:rFonts w:ascii="Times New Roman" w:hAnsi="Times New Roman"/>
          <w:sz w:val="24"/>
          <w:szCs w:val="24"/>
        </w:rPr>
        <w:lastRenderedPageBreak/>
        <w:t>V části první čl. I původním bodě 40 se v § 6c odst. 4 se slova „s výjimkou skládkového a kalového plynu“ zrušují a na konci odstavce se doplňuje věta „Podmínka uvedená ve větě první se nevztahuje na skládkový a kalový plyn.“.</w:t>
      </w:r>
    </w:p>
    <w:p w14:paraId="764782DC" w14:textId="674D3B2E" w:rsidR="00E47C36" w:rsidRPr="00F34C3A" w:rsidRDefault="00E47C36" w:rsidP="0050394A">
      <w:pPr>
        <w:pStyle w:val="Odstavecseseznamem"/>
        <w:numPr>
          <w:ilvl w:val="0"/>
          <w:numId w:val="10"/>
        </w:numPr>
        <w:spacing w:before="480" w:after="120" w:line="240" w:lineRule="auto"/>
        <w:ind w:left="709" w:hanging="567"/>
        <w:jc w:val="both"/>
        <w:rPr>
          <w:rFonts w:ascii="Times New Roman" w:hAnsi="Times New Roman"/>
          <w:sz w:val="24"/>
          <w:szCs w:val="24"/>
        </w:rPr>
      </w:pPr>
      <w:r w:rsidRPr="00F34C3A">
        <w:rPr>
          <w:rFonts w:ascii="Times New Roman" w:hAnsi="Times New Roman"/>
          <w:sz w:val="24"/>
          <w:szCs w:val="24"/>
        </w:rPr>
        <w:t xml:space="preserve">V části první čl. I se za původní bod 50 vkládá nový bod 51, který zní: </w:t>
      </w:r>
    </w:p>
    <w:p w14:paraId="4046685F" w14:textId="23064A5E" w:rsidR="00E47C36" w:rsidRPr="00F34C3A" w:rsidRDefault="00E47C36" w:rsidP="00F34C3A">
      <w:pPr>
        <w:shd w:val="clear" w:color="auto" w:fill="FFFFFF"/>
        <w:spacing w:before="120" w:after="120" w:line="240" w:lineRule="auto"/>
        <w:ind w:left="720"/>
        <w:jc w:val="both"/>
        <w:rPr>
          <w:rFonts w:ascii="Times New Roman" w:hAnsi="Times New Roman"/>
          <w:sz w:val="24"/>
          <w:szCs w:val="24"/>
        </w:rPr>
      </w:pPr>
      <w:r w:rsidRPr="00F34C3A">
        <w:rPr>
          <w:rFonts w:ascii="Times New Roman" w:hAnsi="Times New Roman"/>
          <w:sz w:val="24"/>
          <w:szCs w:val="24"/>
        </w:rPr>
        <w:t>„51. V § 9 odst. 4 písm. a) a b) se slova „nebo vyrobenou společným spalováním obnovitelného zdroje a neobnovitelného zdroje“ zrušují.</w:t>
      </w:r>
      <w:r w:rsidR="0050394A">
        <w:rPr>
          <w:rFonts w:ascii="Times New Roman" w:hAnsi="Times New Roman"/>
          <w:sz w:val="24"/>
          <w:szCs w:val="24"/>
        </w:rPr>
        <w:t>“.</w:t>
      </w:r>
    </w:p>
    <w:p w14:paraId="04524686" w14:textId="732C650C" w:rsidR="00E47C36" w:rsidRPr="006F16CE" w:rsidRDefault="00E47C36" w:rsidP="006F16CE">
      <w:pPr>
        <w:pStyle w:val="Odstavecseseznamem"/>
        <w:numPr>
          <w:ilvl w:val="0"/>
          <w:numId w:val="10"/>
        </w:numPr>
        <w:shd w:val="clear" w:color="auto" w:fill="FFFFFF"/>
        <w:spacing w:before="480" w:after="480" w:line="240" w:lineRule="auto"/>
        <w:ind w:left="709" w:hanging="567"/>
        <w:contextualSpacing w:val="0"/>
        <w:jc w:val="both"/>
        <w:rPr>
          <w:rFonts w:ascii="Times New Roman" w:hAnsi="Times New Roman"/>
          <w:sz w:val="24"/>
          <w:szCs w:val="24"/>
        </w:rPr>
      </w:pPr>
      <w:r w:rsidRPr="006F16CE">
        <w:rPr>
          <w:rFonts w:ascii="Times New Roman" w:hAnsi="Times New Roman"/>
          <w:sz w:val="24"/>
          <w:szCs w:val="24"/>
        </w:rPr>
        <w:t>V části první čl. I v původním bodě 51 se v § 9 odst. 6 písm. a) a b) se slovo „do“ nahrazuje slovy „nižším než“ a za slova „uvedené do provozu“ se doplňují slova „nebo modernizované“.</w:t>
      </w:r>
    </w:p>
    <w:p w14:paraId="4ED18EAD" w14:textId="100739AD" w:rsidR="00E47C36" w:rsidRPr="006F16CE" w:rsidRDefault="00E47C36" w:rsidP="006F16CE">
      <w:pPr>
        <w:pStyle w:val="Odstavecseseznamem"/>
        <w:numPr>
          <w:ilvl w:val="0"/>
          <w:numId w:val="10"/>
        </w:numPr>
        <w:spacing w:before="480" w:after="120" w:line="240" w:lineRule="auto"/>
        <w:ind w:left="709" w:hanging="567"/>
        <w:contextualSpacing w:val="0"/>
        <w:rPr>
          <w:rFonts w:ascii="Times New Roman" w:hAnsi="Times New Roman"/>
          <w:sz w:val="24"/>
          <w:szCs w:val="24"/>
        </w:rPr>
      </w:pPr>
      <w:r w:rsidRPr="006F16CE">
        <w:rPr>
          <w:rFonts w:ascii="Times New Roman" w:hAnsi="Times New Roman"/>
          <w:sz w:val="24"/>
          <w:szCs w:val="24"/>
        </w:rPr>
        <w:t xml:space="preserve">V části první čl. I v původním bodě 54 v § 10a odstavec 2 zní: </w:t>
      </w:r>
    </w:p>
    <w:p w14:paraId="585B55F1" w14:textId="77777777" w:rsidR="00E47C36" w:rsidRPr="00F34C3A" w:rsidRDefault="00E47C36" w:rsidP="006F16CE">
      <w:pPr>
        <w:widowControl w:val="0"/>
        <w:spacing w:before="120" w:after="120" w:line="240" w:lineRule="auto"/>
        <w:ind w:left="709"/>
        <w:jc w:val="both"/>
        <w:rPr>
          <w:rFonts w:ascii="Times New Roman" w:hAnsi="Times New Roman"/>
          <w:sz w:val="24"/>
          <w:szCs w:val="24"/>
        </w:rPr>
      </w:pPr>
      <w:r w:rsidRPr="00F34C3A">
        <w:rPr>
          <w:rFonts w:ascii="Times New Roman" w:hAnsi="Times New Roman"/>
          <w:sz w:val="24"/>
          <w:szCs w:val="24"/>
        </w:rPr>
        <w:t xml:space="preserve">„(2) Ministerstvo může ve vyhlášení aukce ve spolupráci s Úřadem stanovit </w:t>
      </w:r>
    </w:p>
    <w:p w14:paraId="42FCE940" w14:textId="77777777" w:rsidR="00E47C36" w:rsidRPr="00F34C3A" w:rsidRDefault="00E47C36" w:rsidP="006F16CE">
      <w:pPr>
        <w:widowControl w:val="0"/>
        <w:spacing w:before="120" w:after="120" w:line="240" w:lineRule="auto"/>
        <w:ind w:left="709" w:right="91"/>
        <w:jc w:val="both"/>
        <w:rPr>
          <w:rFonts w:ascii="Times New Roman" w:hAnsi="Times New Roman"/>
          <w:sz w:val="24"/>
          <w:szCs w:val="24"/>
        </w:rPr>
      </w:pPr>
      <w:r w:rsidRPr="00F34C3A">
        <w:rPr>
          <w:rFonts w:ascii="Times New Roman" w:hAnsi="Times New Roman"/>
          <w:sz w:val="24"/>
          <w:szCs w:val="24"/>
        </w:rPr>
        <w:t xml:space="preserve">a) maximální referenční aukční cenu v případě obnovitelných zdrojů, </w:t>
      </w:r>
    </w:p>
    <w:p w14:paraId="7B8D08E6" w14:textId="77777777" w:rsidR="00E47C36" w:rsidRPr="00F34C3A" w:rsidRDefault="00E47C36" w:rsidP="006F16CE">
      <w:pPr>
        <w:spacing w:before="120" w:after="120" w:line="240" w:lineRule="auto"/>
        <w:ind w:left="709" w:right="91"/>
        <w:jc w:val="both"/>
        <w:rPr>
          <w:rFonts w:ascii="Times New Roman" w:hAnsi="Times New Roman"/>
          <w:sz w:val="24"/>
          <w:szCs w:val="24"/>
        </w:rPr>
      </w:pPr>
      <w:r w:rsidRPr="00F34C3A">
        <w:rPr>
          <w:rFonts w:ascii="Times New Roman" w:hAnsi="Times New Roman"/>
          <w:sz w:val="24"/>
          <w:szCs w:val="24"/>
        </w:rPr>
        <w:t>b) maximální výši aukčního bonusu v případě vysokoúčinné kombinované výroby elektřiny a tepla nebo druhotných zdrojů, nebo</w:t>
      </w:r>
    </w:p>
    <w:p w14:paraId="7E695AB8" w14:textId="3622BCBA" w:rsidR="00E47C36" w:rsidRPr="00F34C3A" w:rsidRDefault="00E47C36" w:rsidP="006F16CE">
      <w:pPr>
        <w:shd w:val="clear" w:color="auto" w:fill="FFFFFF"/>
        <w:spacing w:before="120" w:after="120" w:line="240" w:lineRule="auto"/>
        <w:ind w:left="709"/>
        <w:jc w:val="both"/>
        <w:rPr>
          <w:rFonts w:ascii="Times New Roman" w:hAnsi="Times New Roman"/>
          <w:bCs/>
          <w:sz w:val="24"/>
          <w:szCs w:val="24"/>
        </w:rPr>
      </w:pPr>
      <w:r w:rsidRPr="00F34C3A">
        <w:rPr>
          <w:rFonts w:ascii="Times New Roman" w:hAnsi="Times New Roman"/>
          <w:sz w:val="24"/>
          <w:szCs w:val="24"/>
        </w:rPr>
        <w:t xml:space="preserve">c) v případě vysokoúčinné kombinované výroby elektřiny a tepla rovněž minimální podíl tepla dodávaného do soustavy zásobování teplem po dobu 5 let od uvedení výrobny do provozu </w:t>
      </w:r>
      <w:r w:rsidRPr="00F34C3A">
        <w:rPr>
          <w:rFonts w:ascii="Times New Roman" w:hAnsi="Times New Roman"/>
          <w:bCs/>
          <w:sz w:val="24"/>
          <w:szCs w:val="24"/>
        </w:rPr>
        <w:t>a maximální množství elektřiny, na které se podpora v kalendářním roce vztahuje“</w:t>
      </w:r>
      <w:r w:rsidR="0050394A">
        <w:rPr>
          <w:rFonts w:ascii="Times New Roman" w:hAnsi="Times New Roman"/>
          <w:bCs/>
          <w:sz w:val="24"/>
          <w:szCs w:val="24"/>
        </w:rPr>
        <w:t>.</w:t>
      </w:r>
    </w:p>
    <w:p w14:paraId="10475637" w14:textId="09066FB2" w:rsidR="00E47C36" w:rsidRPr="006F16CE" w:rsidRDefault="00E47C36" w:rsidP="006F16CE">
      <w:pPr>
        <w:pStyle w:val="Odstavecseseznamem"/>
        <w:numPr>
          <w:ilvl w:val="0"/>
          <w:numId w:val="10"/>
        </w:numPr>
        <w:spacing w:before="480" w:after="120" w:line="240" w:lineRule="auto"/>
        <w:ind w:left="709" w:hanging="567"/>
        <w:contextualSpacing w:val="0"/>
        <w:rPr>
          <w:rFonts w:ascii="Times New Roman" w:hAnsi="Times New Roman"/>
          <w:sz w:val="24"/>
          <w:szCs w:val="24"/>
        </w:rPr>
      </w:pPr>
      <w:r w:rsidRPr="006F16CE">
        <w:rPr>
          <w:rFonts w:ascii="Times New Roman" w:hAnsi="Times New Roman"/>
          <w:sz w:val="24"/>
          <w:szCs w:val="24"/>
        </w:rPr>
        <w:t>V části první čl. I původní bod 75 zní:</w:t>
      </w:r>
    </w:p>
    <w:p w14:paraId="1BC34689" w14:textId="77777777" w:rsidR="00E47C36" w:rsidRPr="00F34C3A" w:rsidRDefault="00E47C36" w:rsidP="006F16CE">
      <w:pPr>
        <w:spacing w:before="120" w:after="120" w:line="240" w:lineRule="auto"/>
        <w:ind w:left="709" w:hanging="10"/>
        <w:rPr>
          <w:rFonts w:ascii="Times New Roman" w:hAnsi="Times New Roman"/>
          <w:sz w:val="24"/>
          <w:szCs w:val="24"/>
        </w:rPr>
      </w:pPr>
      <w:r w:rsidRPr="00F34C3A">
        <w:rPr>
          <w:rFonts w:ascii="Times New Roman" w:hAnsi="Times New Roman"/>
          <w:sz w:val="24"/>
          <w:szCs w:val="24"/>
        </w:rPr>
        <w:t>„75. V § 12 se za odstavec 6 vkládá nový odstavec 7, který zní:</w:t>
      </w:r>
    </w:p>
    <w:p w14:paraId="2D75C558" w14:textId="4804AB07" w:rsidR="00E47C36" w:rsidRPr="00F34C3A" w:rsidRDefault="00E47C36" w:rsidP="006F16CE">
      <w:pPr>
        <w:widowControl w:val="0"/>
        <w:spacing w:before="120" w:after="120" w:line="240" w:lineRule="auto"/>
        <w:ind w:left="709"/>
        <w:jc w:val="both"/>
        <w:rPr>
          <w:rFonts w:ascii="Times New Roman" w:hAnsi="Times New Roman"/>
          <w:sz w:val="24"/>
          <w:szCs w:val="24"/>
        </w:rPr>
      </w:pPr>
      <w:r w:rsidRPr="00F34C3A">
        <w:rPr>
          <w:rFonts w:ascii="Times New Roman" w:hAnsi="Times New Roman"/>
          <w:sz w:val="24"/>
          <w:szCs w:val="24"/>
        </w:rPr>
        <w:t>„(7) Úřad může při stanovení ročního zeleného bonusu na elektřinu z vysokoúčinné kombinované výroby elektřiny a tepla stanovit maximální množství elektřiny, na které se podpora v kalendářním roce vztahuje.“.</w:t>
      </w:r>
      <w:r w:rsidR="0050394A">
        <w:rPr>
          <w:rFonts w:ascii="Times New Roman" w:hAnsi="Times New Roman"/>
          <w:sz w:val="24"/>
          <w:szCs w:val="24"/>
        </w:rPr>
        <w:t>“.</w:t>
      </w:r>
    </w:p>
    <w:p w14:paraId="5924089B" w14:textId="72B54DCF" w:rsidR="00E47C36" w:rsidRPr="00F34C3A" w:rsidRDefault="00E47C36" w:rsidP="0050394A">
      <w:pPr>
        <w:shd w:val="clear" w:color="auto" w:fill="FFFFFF"/>
        <w:spacing w:before="240" w:after="120" w:line="240" w:lineRule="auto"/>
        <w:ind w:left="709"/>
        <w:jc w:val="both"/>
        <w:rPr>
          <w:rFonts w:ascii="Times New Roman" w:hAnsi="Times New Roman"/>
          <w:sz w:val="24"/>
          <w:szCs w:val="24"/>
        </w:rPr>
      </w:pPr>
      <w:r w:rsidRPr="00F34C3A">
        <w:rPr>
          <w:rFonts w:ascii="Times New Roman" w:hAnsi="Times New Roman"/>
          <w:sz w:val="24"/>
          <w:szCs w:val="24"/>
        </w:rPr>
        <w:t>Dosavadní odstavce 7 se označuje jako odstavec 8.</w:t>
      </w:r>
    </w:p>
    <w:p w14:paraId="6E2ACEC8" w14:textId="45C583D1" w:rsidR="00E47C36" w:rsidRPr="006F16CE" w:rsidRDefault="00E47C36" w:rsidP="006F16CE">
      <w:pPr>
        <w:pStyle w:val="Odstavecseseznamem"/>
        <w:numPr>
          <w:ilvl w:val="0"/>
          <w:numId w:val="10"/>
        </w:numPr>
        <w:spacing w:before="480" w:after="120" w:line="240" w:lineRule="auto"/>
        <w:ind w:left="709" w:hanging="567"/>
        <w:rPr>
          <w:rFonts w:ascii="Times New Roman" w:hAnsi="Times New Roman"/>
          <w:sz w:val="24"/>
          <w:szCs w:val="24"/>
        </w:rPr>
      </w:pPr>
      <w:r w:rsidRPr="006F16CE">
        <w:rPr>
          <w:rFonts w:ascii="Times New Roman" w:hAnsi="Times New Roman"/>
          <w:sz w:val="24"/>
          <w:szCs w:val="24"/>
        </w:rPr>
        <w:t>V části první čl. I původní bod 76 zní:</w:t>
      </w:r>
      <w:r w:rsidRPr="006F16CE">
        <w:rPr>
          <w:rFonts w:ascii="Times New Roman" w:hAnsi="Times New Roman"/>
          <w:color w:val="212121"/>
          <w:sz w:val="24"/>
          <w:szCs w:val="24"/>
        </w:rPr>
        <w:t> </w:t>
      </w:r>
    </w:p>
    <w:p w14:paraId="7B4BCC9C" w14:textId="77777777" w:rsidR="00E47C36" w:rsidRPr="00F34C3A" w:rsidRDefault="00E47C36" w:rsidP="006F16CE">
      <w:pPr>
        <w:shd w:val="clear" w:color="auto" w:fill="FFFFFF"/>
        <w:spacing w:before="120" w:after="120" w:line="240" w:lineRule="auto"/>
        <w:ind w:left="709" w:hanging="10"/>
        <w:rPr>
          <w:rFonts w:ascii="Times New Roman" w:hAnsi="Times New Roman"/>
          <w:sz w:val="24"/>
          <w:szCs w:val="24"/>
        </w:rPr>
      </w:pPr>
      <w:r w:rsidRPr="00F34C3A">
        <w:rPr>
          <w:rFonts w:ascii="Times New Roman" w:hAnsi="Times New Roman"/>
          <w:sz w:val="24"/>
          <w:szCs w:val="24"/>
        </w:rPr>
        <w:t>„76. V § 12 odstavec 9 zní:</w:t>
      </w:r>
    </w:p>
    <w:p w14:paraId="6DE6887B" w14:textId="685A7128" w:rsidR="00E47C36" w:rsidRPr="00F34C3A" w:rsidRDefault="00E47C36" w:rsidP="006F16CE">
      <w:pPr>
        <w:shd w:val="clear" w:color="auto" w:fill="FFFFFF"/>
        <w:spacing w:before="120" w:after="120" w:line="240" w:lineRule="auto"/>
        <w:ind w:left="709"/>
        <w:jc w:val="both"/>
        <w:rPr>
          <w:rFonts w:ascii="Times New Roman" w:hAnsi="Times New Roman"/>
          <w:sz w:val="24"/>
          <w:szCs w:val="24"/>
        </w:rPr>
      </w:pPr>
      <w:r w:rsidRPr="00F34C3A">
        <w:rPr>
          <w:rFonts w:ascii="Times New Roman" w:hAnsi="Times New Roman"/>
          <w:sz w:val="24"/>
          <w:szCs w:val="24"/>
        </w:rPr>
        <w:t>„(9) Úřad je povinen stanovit celkovou výši podpory elektřiny tak, aby pro rok, kdy je výrobna elektřiny uvedena do provozu nebo je modernizována, činila referenční výkupní</w:t>
      </w:r>
      <w:r w:rsidRPr="00F34C3A">
        <w:rPr>
          <w:rFonts w:ascii="Times New Roman" w:hAnsi="Times New Roman"/>
          <w:bCs/>
          <w:sz w:val="24"/>
          <w:szCs w:val="24"/>
        </w:rPr>
        <w:t> </w:t>
      </w:r>
      <w:r w:rsidRPr="00F34C3A">
        <w:rPr>
          <w:rFonts w:ascii="Times New Roman" w:hAnsi="Times New Roman"/>
          <w:sz w:val="24"/>
          <w:szCs w:val="24"/>
        </w:rPr>
        <w:t>cena nebo zelený bonus na elektřinu nejvýše pětinásobek průměrné tržní ceny elektřiny na denním trhu s elektřinou organizovaném operátorem trhu stanovené jako průměr z hodnot ročních průměrných hodinových cen na tomto trhu za každý ukončený kalendářní rok v posledních třech letech.“.</w:t>
      </w:r>
      <w:r w:rsidR="0050394A">
        <w:rPr>
          <w:rFonts w:ascii="Times New Roman" w:hAnsi="Times New Roman"/>
          <w:sz w:val="24"/>
          <w:szCs w:val="24"/>
        </w:rPr>
        <w:t>“.</w:t>
      </w:r>
    </w:p>
    <w:p w14:paraId="52D1BD03" w14:textId="075583C5" w:rsidR="00F34C3A" w:rsidRPr="006F16CE" w:rsidRDefault="00F34C3A" w:rsidP="006F16CE">
      <w:pPr>
        <w:pStyle w:val="Odstavecseseznamem"/>
        <w:numPr>
          <w:ilvl w:val="0"/>
          <w:numId w:val="10"/>
        </w:numPr>
        <w:spacing w:before="480" w:after="120" w:line="240" w:lineRule="auto"/>
        <w:ind w:left="709" w:right="91" w:hanging="567"/>
        <w:contextualSpacing w:val="0"/>
        <w:rPr>
          <w:rFonts w:ascii="Times New Roman" w:hAnsi="Times New Roman"/>
          <w:sz w:val="24"/>
          <w:szCs w:val="24"/>
        </w:rPr>
      </w:pPr>
      <w:r w:rsidRPr="006F16CE">
        <w:rPr>
          <w:rFonts w:ascii="Times New Roman" w:hAnsi="Times New Roman"/>
          <w:sz w:val="24"/>
          <w:szCs w:val="24"/>
        </w:rPr>
        <w:t xml:space="preserve">V části první čl. I původní bod 77 zní: </w:t>
      </w:r>
    </w:p>
    <w:p w14:paraId="534D04EA" w14:textId="77777777" w:rsidR="00F34C3A" w:rsidRPr="00F34C3A" w:rsidRDefault="00F34C3A" w:rsidP="006F16CE">
      <w:pPr>
        <w:spacing w:before="120" w:after="120" w:line="240" w:lineRule="auto"/>
        <w:ind w:firstLine="709"/>
        <w:rPr>
          <w:rFonts w:ascii="Times New Roman" w:hAnsi="Times New Roman"/>
          <w:sz w:val="24"/>
          <w:szCs w:val="24"/>
        </w:rPr>
      </w:pPr>
      <w:r w:rsidRPr="00F34C3A">
        <w:rPr>
          <w:rFonts w:ascii="Times New Roman" w:hAnsi="Times New Roman"/>
          <w:sz w:val="24"/>
          <w:szCs w:val="24"/>
        </w:rPr>
        <w:t>„77. V § 12 odstavec 10 zní:</w:t>
      </w:r>
    </w:p>
    <w:p w14:paraId="318C7487" w14:textId="4138B800" w:rsidR="00E47C36" w:rsidRPr="00F34C3A" w:rsidRDefault="00F34C3A" w:rsidP="00F34C3A">
      <w:pPr>
        <w:shd w:val="clear" w:color="auto" w:fill="FFFFFF"/>
        <w:spacing w:before="120" w:after="120" w:line="240" w:lineRule="auto"/>
        <w:ind w:left="720"/>
        <w:jc w:val="both"/>
        <w:rPr>
          <w:rFonts w:ascii="Times New Roman" w:hAnsi="Times New Roman"/>
          <w:sz w:val="24"/>
          <w:szCs w:val="24"/>
        </w:rPr>
      </w:pPr>
      <w:r w:rsidRPr="00F34C3A">
        <w:rPr>
          <w:rFonts w:ascii="Times New Roman" w:hAnsi="Times New Roman"/>
          <w:sz w:val="24"/>
          <w:szCs w:val="24"/>
        </w:rPr>
        <w:lastRenderedPageBreak/>
        <w:t>„(10) Při stanovení výkupních cen, referenčních výkupních cen, ročních zelených bonusů na elektřinu a ceny za činnost povinně vykupujícího postupuje Úřad podle zákona o cenách a výši podpory stanoví v cenovém rozhodnutí.“.</w:t>
      </w:r>
      <w:r w:rsidR="0050394A">
        <w:rPr>
          <w:rFonts w:ascii="Times New Roman" w:hAnsi="Times New Roman"/>
          <w:sz w:val="24"/>
          <w:szCs w:val="24"/>
        </w:rPr>
        <w:t>“.</w:t>
      </w:r>
    </w:p>
    <w:p w14:paraId="6B569ED9" w14:textId="53E303E6" w:rsidR="00F34C3A" w:rsidRPr="005C12A1" w:rsidRDefault="00F34C3A" w:rsidP="009C1D5E">
      <w:pPr>
        <w:pStyle w:val="Odstavecseseznamem"/>
        <w:widowControl w:val="0"/>
        <w:numPr>
          <w:ilvl w:val="0"/>
          <w:numId w:val="10"/>
        </w:numPr>
        <w:spacing w:before="480" w:after="120" w:line="240" w:lineRule="auto"/>
        <w:ind w:left="709" w:hanging="567"/>
        <w:contextualSpacing w:val="0"/>
        <w:rPr>
          <w:rFonts w:ascii="Times New Roman" w:hAnsi="Times New Roman"/>
          <w:sz w:val="24"/>
          <w:szCs w:val="24"/>
        </w:rPr>
      </w:pPr>
      <w:r w:rsidRPr="005C12A1">
        <w:rPr>
          <w:rFonts w:ascii="Times New Roman" w:hAnsi="Times New Roman"/>
          <w:sz w:val="24"/>
          <w:szCs w:val="24"/>
        </w:rPr>
        <w:t>V části první čl. I bod 89 zní:</w:t>
      </w:r>
    </w:p>
    <w:p w14:paraId="7518E0B1" w14:textId="77777777" w:rsidR="00F34C3A" w:rsidRPr="00F34C3A" w:rsidRDefault="00F34C3A" w:rsidP="006F16CE">
      <w:pPr>
        <w:widowControl w:val="0"/>
        <w:spacing w:before="120" w:after="120" w:line="240" w:lineRule="auto"/>
        <w:ind w:left="709"/>
        <w:rPr>
          <w:rFonts w:ascii="Times New Roman" w:hAnsi="Times New Roman"/>
          <w:sz w:val="24"/>
          <w:szCs w:val="24"/>
        </w:rPr>
      </w:pPr>
      <w:r w:rsidRPr="00F34C3A">
        <w:rPr>
          <w:rFonts w:ascii="Times New Roman" w:hAnsi="Times New Roman"/>
          <w:sz w:val="24"/>
          <w:szCs w:val="24"/>
        </w:rPr>
        <w:t>„89. V § 24 se na konci odstavce 4 doplňuje písmeno d), které zní:</w:t>
      </w:r>
    </w:p>
    <w:p w14:paraId="59E6B000" w14:textId="53B91E84" w:rsidR="00F34C3A" w:rsidRPr="006262F8" w:rsidRDefault="00F34C3A" w:rsidP="006F16CE">
      <w:pPr>
        <w:shd w:val="clear" w:color="auto" w:fill="FFFFFF"/>
        <w:spacing w:before="120" w:after="120" w:line="240" w:lineRule="auto"/>
        <w:ind w:left="709"/>
        <w:jc w:val="both"/>
        <w:rPr>
          <w:rFonts w:ascii="Times New Roman" w:hAnsi="Times New Roman"/>
          <w:spacing w:val="-2"/>
          <w:sz w:val="24"/>
          <w:szCs w:val="24"/>
        </w:rPr>
      </w:pPr>
      <w:r w:rsidRPr="006262F8">
        <w:rPr>
          <w:rFonts w:ascii="Times New Roman" w:hAnsi="Times New Roman"/>
          <w:spacing w:val="-2"/>
          <w:sz w:val="24"/>
          <w:szCs w:val="24"/>
        </w:rPr>
        <w:t xml:space="preserve"> „d) teplo vyrobené z bioplynu, na který byla uplatněna provozní podpora biometanu.“.</w:t>
      </w:r>
      <w:r w:rsidR="006262F8" w:rsidRPr="006262F8">
        <w:rPr>
          <w:rFonts w:ascii="Times New Roman" w:hAnsi="Times New Roman"/>
          <w:spacing w:val="-2"/>
          <w:sz w:val="24"/>
          <w:szCs w:val="24"/>
        </w:rPr>
        <w:t>“.</w:t>
      </w:r>
    </w:p>
    <w:p w14:paraId="46665C3C" w14:textId="3CFA9DBC" w:rsidR="00F34C3A" w:rsidRPr="005C12A1" w:rsidRDefault="00F34C3A" w:rsidP="005C12A1">
      <w:pPr>
        <w:pStyle w:val="Odstavecseseznamem"/>
        <w:widowControl w:val="0"/>
        <w:numPr>
          <w:ilvl w:val="0"/>
          <w:numId w:val="10"/>
        </w:numPr>
        <w:spacing w:before="480" w:after="120" w:line="240" w:lineRule="auto"/>
        <w:ind w:left="709" w:hanging="567"/>
        <w:contextualSpacing w:val="0"/>
        <w:rPr>
          <w:rFonts w:ascii="Times New Roman" w:hAnsi="Times New Roman"/>
          <w:sz w:val="24"/>
          <w:szCs w:val="24"/>
        </w:rPr>
      </w:pPr>
      <w:r w:rsidRPr="005C12A1">
        <w:rPr>
          <w:rFonts w:ascii="Times New Roman" w:hAnsi="Times New Roman"/>
          <w:sz w:val="24"/>
          <w:szCs w:val="24"/>
        </w:rPr>
        <w:t>V části první čl. I původní bod 99 v § 26a odstavec 4 zní:</w:t>
      </w:r>
    </w:p>
    <w:p w14:paraId="611644DB" w14:textId="64FD2ECC" w:rsidR="00F34C3A" w:rsidRPr="00F34C3A" w:rsidRDefault="00F34C3A" w:rsidP="00135AE9">
      <w:pPr>
        <w:shd w:val="clear" w:color="auto" w:fill="FFFFFF"/>
        <w:spacing w:before="120" w:after="120" w:line="240" w:lineRule="auto"/>
        <w:ind w:left="720"/>
        <w:jc w:val="both"/>
        <w:rPr>
          <w:rFonts w:ascii="Times New Roman" w:hAnsi="Times New Roman"/>
          <w:sz w:val="24"/>
          <w:szCs w:val="24"/>
        </w:rPr>
      </w:pPr>
      <w:r w:rsidRPr="00F34C3A">
        <w:rPr>
          <w:rFonts w:ascii="Times New Roman" w:hAnsi="Times New Roman"/>
          <w:bCs/>
          <w:sz w:val="24"/>
          <w:szCs w:val="24"/>
        </w:rPr>
        <w:t xml:space="preserve">„(4) </w:t>
      </w:r>
      <w:r w:rsidRPr="00F34C3A">
        <w:rPr>
          <w:rFonts w:ascii="Times New Roman" w:hAnsi="Times New Roman"/>
          <w:color w:val="212121"/>
          <w:sz w:val="24"/>
          <w:szCs w:val="24"/>
          <w:highlight w:val="white"/>
        </w:rPr>
        <w:t xml:space="preserve">Úřad je povinen stanovit celkovou výši podpory tepla tak, aby pro rok, kdy je </w:t>
      </w:r>
      <w:r w:rsidRPr="009E5C5A">
        <w:rPr>
          <w:rFonts w:ascii="Times New Roman" w:hAnsi="Times New Roman"/>
          <w:sz w:val="24"/>
          <w:szCs w:val="24"/>
          <w:highlight w:val="white"/>
        </w:rPr>
        <w:t xml:space="preserve">výrobna </w:t>
      </w:r>
      <w:r w:rsidR="00D779D1" w:rsidRPr="009E5C5A">
        <w:rPr>
          <w:rFonts w:ascii="Times New Roman" w:hAnsi="Times New Roman"/>
          <w:sz w:val="24"/>
          <w:szCs w:val="24"/>
          <w:highlight w:val="white"/>
        </w:rPr>
        <w:t>tepla</w:t>
      </w:r>
      <w:r w:rsidRPr="009E5C5A">
        <w:rPr>
          <w:rFonts w:ascii="Times New Roman" w:hAnsi="Times New Roman"/>
          <w:sz w:val="24"/>
          <w:szCs w:val="24"/>
          <w:highlight w:val="white"/>
        </w:rPr>
        <w:t xml:space="preserve"> </w:t>
      </w:r>
      <w:r w:rsidRPr="00F34C3A">
        <w:rPr>
          <w:rFonts w:ascii="Times New Roman" w:hAnsi="Times New Roman"/>
          <w:color w:val="212121"/>
          <w:sz w:val="24"/>
          <w:szCs w:val="24"/>
          <w:highlight w:val="white"/>
        </w:rPr>
        <w:t>uvedena do provozu, činil zelený bonus na teplo nejvýše pětinásobek průměrné výsledné ceny tepelné energie zveřejňované Úřadem stanovené jako průměr cen tepelné energie ze zemního plynu na úrovni výroby při výkonu nad 10MWt za poslední tři ukončené kalendářní roky</w:t>
      </w:r>
      <w:r w:rsidRPr="00F34C3A">
        <w:rPr>
          <w:rFonts w:ascii="Times New Roman" w:hAnsi="Times New Roman"/>
          <w:sz w:val="24"/>
          <w:szCs w:val="24"/>
        </w:rPr>
        <w:t>“.</w:t>
      </w:r>
    </w:p>
    <w:p w14:paraId="361164E0" w14:textId="10BFF035" w:rsidR="00F34C3A" w:rsidRPr="005C12A1" w:rsidRDefault="00F34C3A" w:rsidP="005C12A1">
      <w:pPr>
        <w:pStyle w:val="Odstavecseseznamem"/>
        <w:numPr>
          <w:ilvl w:val="0"/>
          <w:numId w:val="10"/>
        </w:numPr>
        <w:spacing w:before="480" w:after="120" w:line="240" w:lineRule="auto"/>
        <w:ind w:left="709" w:hanging="567"/>
        <w:contextualSpacing w:val="0"/>
        <w:jc w:val="both"/>
        <w:rPr>
          <w:rFonts w:ascii="Times New Roman" w:hAnsi="Times New Roman"/>
          <w:sz w:val="24"/>
          <w:szCs w:val="24"/>
        </w:rPr>
      </w:pPr>
      <w:r w:rsidRPr="005C12A1">
        <w:rPr>
          <w:rFonts w:ascii="Times New Roman" w:hAnsi="Times New Roman"/>
          <w:sz w:val="24"/>
          <w:szCs w:val="24"/>
        </w:rPr>
        <w:t xml:space="preserve">V části první čl. I původním bodě 99 se v § 26a doplňuje odstavec 5, který zní: </w:t>
      </w:r>
    </w:p>
    <w:p w14:paraId="4C2A2FDA" w14:textId="791CE082" w:rsidR="00F34C3A" w:rsidRPr="00F34C3A" w:rsidRDefault="00F34C3A" w:rsidP="00F34C3A">
      <w:pPr>
        <w:shd w:val="clear" w:color="auto" w:fill="FFFFFF"/>
        <w:spacing w:before="120" w:after="120" w:line="240" w:lineRule="auto"/>
        <w:ind w:left="720"/>
        <w:jc w:val="both"/>
        <w:rPr>
          <w:rFonts w:ascii="Times New Roman" w:hAnsi="Times New Roman"/>
          <w:sz w:val="24"/>
          <w:szCs w:val="24"/>
        </w:rPr>
      </w:pPr>
      <w:r w:rsidRPr="00F34C3A">
        <w:rPr>
          <w:rFonts w:ascii="Times New Roman" w:hAnsi="Times New Roman"/>
          <w:sz w:val="24"/>
          <w:szCs w:val="24"/>
        </w:rPr>
        <w:t>„(5) Při stanovení zelených bonusů na teplo postupuje Úřad podle zákona o cenách a výši podpory stanoví v cenovém rozhodnutí.“.</w:t>
      </w:r>
    </w:p>
    <w:p w14:paraId="1207D464" w14:textId="658724AE" w:rsidR="00F34C3A" w:rsidRPr="005C12A1" w:rsidRDefault="00F34C3A" w:rsidP="005C12A1">
      <w:pPr>
        <w:pStyle w:val="Odstavecseseznamem"/>
        <w:numPr>
          <w:ilvl w:val="0"/>
          <w:numId w:val="10"/>
        </w:numPr>
        <w:shd w:val="clear" w:color="auto" w:fill="FFFFFF"/>
        <w:spacing w:before="480" w:after="480" w:line="240" w:lineRule="auto"/>
        <w:ind w:left="709" w:hanging="567"/>
        <w:contextualSpacing w:val="0"/>
        <w:jc w:val="both"/>
        <w:rPr>
          <w:rFonts w:ascii="Times New Roman" w:hAnsi="Times New Roman"/>
          <w:sz w:val="24"/>
          <w:szCs w:val="24"/>
        </w:rPr>
      </w:pPr>
      <w:r w:rsidRPr="005C12A1">
        <w:rPr>
          <w:rFonts w:ascii="Times New Roman" w:hAnsi="Times New Roman"/>
          <w:sz w:val="24"/>
          <w:szCs w:val="24"/>
        </w:rPr>
        <w:t>V</w:t>
      </w:r>
      <w:r w:rsidRPr="005C12A1">
        <w:rPr>
          <w:rFonts w:ascii="Times New Roman" w:hAnsi="Times New Roman"/>
          <w:b/>
          <w:bCs/>
          <w:sz w:val="24"/>
          <w:szCs w:val="24"/>
        </w:rPr>
        <w:t xml:space="preserve"> </w:t>
      </w:r>
      <w:r w:rsidRPr="005C12A1">
        <w:rPr>
          <w:rFonts w:ascii="Times New Roman" w:hAnsi="Times New Roman"/>
          <w:sz w:val="24"/>
          <w:szCs w:val="24"/>
        </w:rPr>
        <w:t>části první článku I původním bodě 104 v § 27 odst. 5 písm. b) se slova „Úřadu a ministerstvu“ nahrazují slovy „Úřadu, Státní energetické inspekci (dále jen „Inspekce“) a ministerstvu“.</w:t>
      </w:r>
    </w:p>
    <w:p w14:paraId="0CF63B21" w14:textId="08FBAB7A" w:rsidR="00F34C3A" w:rsidRPr="005C12A1" w:rsidRDefault="00F34C3A" w:rsidP="005C12A1">
      <w:pPr>
        <w:pStyle w:val="Odstavecseseznamem"/>
        <w:numPr>
          <w:ilvl w:val="0"/>
          <w:numId w:val="10"/>
        </w:numPr>
        <w:spacing w:before="120" w:after="120" w:line="240" w:lineRule="auto"/>
        <w:ind w:left="709" w:hanging="567"/>
        <w:jc w:val="both"/>
        <w:rPr>
          <w:rFonts w:ascii="Times New Roman" w:hAnsi="Times New Roman"/>
          <w:sz w:val="24"/>
          <w:szCs w:val="24"/>
        </w:rPr>
      </w:pPr>
      <w:r w:rsidRPr="005C12A1">
        <w:rPr>
          <w:rFonts w:ascii="Times New Roman" w:hAnsi="Times New Roman"/>
          <w:bCs/>
          <w:sz w:val="24"/>
          <w:szCs w:val="24"/>
        </w:rPr>
        <w:t>V části první čl. I  původním bodě 106 v § 27a odstavec 1 zní:</w:t>
      </w:r>
    </w:p>
    <w:p w14:paraId="5A83946A" w14:textId="21CC6FEA" w:rsidR="00F34C3A" w:rsidRPr="00F34C3A" w:rsidRDefault="00F34C3A" w:rsidP="00F34C3A">
      <w:pPr>
        <w:shd w:val="clear" w:color="auto" w:fill="FFFFFF"/>
        <w:spacing w:before="120" w:after="120" w:line="240" w:lineRule="auto"/>
        <w:ind w:left="720"/>
        <w:jc w:val="both"/>
        <w:rPr>
          <w:rFonts w:ascii="Times New Roman" w:hAnsi="Times New Roman"/>
          <w:bCs/>
          <w:sz w:val="24"/>
          <w:szCs w:val="24"/>
        </w:rPr>
      </w:pPr>
      <w:r w:rsidRPr="00F34C3A">
        <w:rPr>
          <w:rFonts w:ascii="Times New Roman" w:hAnsi="Times New Roman"/>
          <w:bCs/>
          <w:sz w:val="24"/>
          <w:szCs w:val="24"/>
        </w:rPr>
        <w:t xml:space="preserve"> „(1) Podpora biometanu formou zeleného bonusu se poskytuje na biometan vyrobený ve výrobně biometanu na území České republiky připojené k distribuční nebo přepravní soustavě</w:t>
      </w:r>
      <w:r w:rsidRPr="00F34C3A">
        <w:rPr>
          <w:rFonts w:ascii="Times New Roman" w:hAnsi="Times New Roman"/>
          <w:bCs/>
          <w:sz w:val="24"/>
          <w:szCs w:val="24"/>
          <w:vertAlign w:val="superscript"/>
        </w:rPr>
        <w:t>24)</w:t>
      </w:r>
      <w:r w:rsidRPr="00F34C3A">
        <w:rPr>
          <w:rFonts w:ascii="Times New Roman" w:hAnsi="Times New Roman"/>
          <w:bCs/>
          <w:sz w:val="24"/>
          <w:szCs w:val="24"/>
        </w:rPr>
        <w:t xml:space="preserve"> České republiky nebo dodaný do čerpací stanice nebo výdejní jednotky,</w:t>
      </w:r>
      <w:r w:rsidRPr="00F34C3A">
        <w:rPr>
          <w:rFonts w:ascii="Times New Roman" w:hAnsi="Times New Roman"/>
          <w:bCs/>
          <w:sz w:val="24"/>
          <w:szCs w:val="24"/>
          <w:vertAlign w:val="superscript"/>
        </w:rPr>
        <w:t>25),</w:t>
      </w:r>
      <w:r w:rsidRPr="00F34C3A">
        <w:rPr>
          <w:rFonts w:ascii="Times New Roman" w:hAnsi="Times New Roman"/>
          <w:bCs/>
          <w:sz w:val="24"/>
          <w:szCs w:val="24"/>
        </w:rPr>
        <w:t xml:space="preserve"> která je přímo připojená k výrobně biometanu.“.</w:t>
      </w:r>
    </w:p>
    <w:p w14:paraId="5193E54D" w14:textId="47E6F94C" w:rsidR="00F34C3A" w:rsidRPr="005C12A1" w:rsidRDefault="00F34C3A" w:rsidP="005C12A1">
      <w:pPr>
        <w:pStyle w:val="Odstavecseseznamem"/>
        <w:numPr>
          <w:ilvl w:val="0"/>
          <w:numId w:val="10"/>
        </w:numPr>
        <w:spacing w:before="480" w:after="120" w:line="240" w:lineRule="auto"/>
        <w:ind w:left="709" w:hanging="567"/>
        <w:contextualSpacing w:val="0"/>
        <w:jc w:val="both"/>
        <w:rPr>
          <w:rFonts w:ascii="Times New Roman" w:hAnsi="Times New Roman"/>
          <w:sz w:val="24"/>
          <w:szCs w:val="24"/>
        </w:rPr>
      </w:pPr>
      <w:r w:rsidRPr="005C12A1">
        <w:rPr>
          <w:rFonts w:ascii="Times New Roman" w:hAnsi="Times New Roman"/>
          <w:bCs/>
          <w:sz w:val="24"/>
          <w:szCs w:val="24"/>
        </w:rPr>
        <w:t>V části první čl. I  původním bodě 106 v § 27a odstavec 4 zní:</w:t>
      </w:r>
    </w:p>
    <w:p w14:paraId="2A92DCDF" w14:textId="041C6929" w:rsidR="00F34C3A" w:rsidRPr="00F34C3A" w:rsidRDefault="00F34C3A" w:rsidP="00F34C3A">
      <w:pPr>
        <w:shd w:val="clear" w:color="auto" w:fill="FFFFFF"/>
        <w:spacing w:before="120" w:after="120" w:line="240" w:lineRule="auto"/>
        <w:ind w:left="720"/>
        <w:jc w:val="both"/>
        <w:rPr>
          <w:rFonts w:ascii="Times New Roman" w:hAnsi="Times New Roman"/>
          <w:bCs/>
          <w:color w:val="000000"/>
          <w:sz w:val="24"/>
          <w:szCs w:val="24"/>
        </w:rPr>
      </w:pPr>
      <w:r w:rsidRPr="00F34C3A">
        <w:rPr>
          <w:rFonts w:ascii="Times New Roman" w:hAnsi="Times New Roman"/>
          <w:bCs/>
          <w:color w:val="000000"/>
          <w:sz w:val="24"/>
          <w:szCs w:val="24"/>
        </w:rPr>
        <w:t>„(4) Rozhodne-li se výrobce biometanu využít podporu biometanu formou zeleného bonusu na biometan, je povinen zaregistrovat v systému operátora trhu podporu zeleným bonusem na biometan. Výrobce biometanu je povinen zaregistrovat podporu zeleným bonusem na biometan po nabytí právní moci rozhodnutí o udělení licence na výrobu plynu, která umožňuje výrobci provozovat výrobnu biometanu, nejpozději do 90 dní od uvedení výrobny biometanu do provozu. Pokud výrobce biometanu nezaregistruje podporu zeleným bonusem na biometan podle věty druhé, právo na podporu biometanu nevzniká. Postup a rozsah při registraci podpory stanoví prováděcí právní předpis.“.</w:t>
      </w:r>
    </w:p>
    <w:p w14:paraId="5EB816E4" w14:textId="69DC664A" w:rsidR="00F34C3A" w:rsidRPr="00227E53" w:rsidRDefault="00F34C3A" w:rsidP="00227E53">
      <w:pPr>
        <w:pStyle w:val="Odstavecseseznamem"/>
        <w:numPr>
          <w:ilvl w:val="0"/>
          <w:numId w:val="10"/>
        </w:numPr>
        <w:spacing w:before="480" w:after="120" w:line="240" w:lineRule="auto"/>
        <w:ind w:left="709" w:hanging="567"/>
        <w:contextualSpacing w:val="0"/>
        <w:jc w:val="both"/>
        <w:rPr>
          <w:rFonts w:ascii="Times New Roman" w:hAnsi="Times New Roman"/>
          <w:sz w:val="24"/>
          <w:szCs w:val="24"/>
        </w:rPr>
      </w:pPr>
      <w:r w:rsidRPr="00227E53">
        <w:rPr>
          <w:rFonts w:ascii="Times New Roman" w:hAnsi="Times New Roman"/>
          <w:bCs/>
          <w:sz w:val="24"/>
          <w:szCs w:val="24"/>
        </w:rPr>
        <w:t>V části první čl. I  původním bodě 106 v § 27b odstavec 1 zní:</w:t>
      </w:r>
    </w:p>
    <w:p w14:paraId="0AF9F37E" w14:textId="30A23146" w:rsidR="00F34C3A" w:rsidRPr="00F34C3A" w:rsidRDefault="00F34C3A" w:rsidP="00F34C3A">
      <w:pPr>
        <w:shd w:val="clear" w:color="auto" w:fill="FFFFFF"/>
        <w:spacing w:before="120" w:after="120" w:line="240" w:lineRule="auto"/>
        <w:ind w:left="720"/>
        <w:jc w:val="both"/>
        <w:rPr>
          <w:rFonts w:ascii="Times New Roman" w:hAnsi="Times New Roman"/>
          <w:bCs/>
          <w:color w:val="000000"/>
          <w:sz w:val="24"/>
          <w:szCs w:val="24"/>
        </w:rPr>
      </w:pPr>
      <w:r w:rsidRPr="006262F8">
        <w:rPr>
          <w:rFonts w:ascii="Times New Roman" w:hAnsi="Times New Roman"/>
          <w:bCs/>
          <w:color w:val="000000"/>
          <w:sz w:val="24"/>
          <w:szCs w:val="24"/>
        </w:rPr>
        <w:t>„(1</w:t>
      </w:r>
      <w:r w:rsidRPr="00F34C3A">
        <w:rPr>
          <w:rFonts w:ascii="Times New Roman" w:hAnsi="Times New Roman"/>
          <w:bCs/>
          <w:color w:val="000000"/>
          <w:sz w:val="24"/>
          <w:szCs w:val="24"/>
        </w:rPr>
        <w:t>) Zelený bonus na biometan je stanoven v Kč/MWh výhřevnosti a je poskytován v ročním režimu.“.</w:t>
      </w:r>
    </w:p>
    <w:p w14:paraId="014BFA69" w14:textId="7CFD421F" w:rsidR="00F34C3A" w:rsidRPr="00227E53" w:rsidRDefault="00F34C3A" w:rsidP="00227E53">
      <w:pPr>
        <w:pStyle w:val="Odstavecseseznamem"/>
        <w:numPr>
          <w:ilvl w:val="0"/>
          <w:numId w:val="10"/>
        </w:numPr>
        <w:spacing w:before="480" w:after="120" w:line="240" w:lineRule="auto"/>
        <w:ind w:left="709" w:hanging="567"/>
        <w:contextualSpacing w:val="0"/>
        <w:jc w:val="both"/>
        <w:rPr>
          <w:rFonts w:ascii="Times New Roman" w:hAnsi="Times New Roman"/>
          <w:sz w:val="24"/>
          <w:szCs w:val="24"/>
        </w:rPr>
      </w:pPr>
      <w:r w:rsidRPr="00227E53">
        <w:rPr>
          <w:rFonts w:ascii="Times New Roman" w:hAnsi="Times New Roman"/>
          <w:bCs/>
          <w:sz w:val="24"/>
          <w:szCs w:val="24"/>
        </w:rPr>
        <w:lastRenderedPageBreak/>
        <w:t>V části první čl. I původním bodě 106 v § 27b odstavec 5 zní:</w:t>
      </w:r>
    </w:p>
    <w:p w14:paraId="55F536D8" w14:textId="76F85490" w:rsidR="00F34C3A" w:rsidRPr="00F34C3A" w:rsidRDefault="00F34C3A" w:rsidP="00F34C3A">
      <w:pPr>
        <w:shd w:val="clear" w:color="auto" w:fill="FFFFFF"/>
        <w:spacing w:before="120" w:after="120" w:line="240" w:lineRule="auto"/>
        <w:ind w:left="720"/>
        <w:jc w:val="both"/>
        <w:rPr>
          <w:rFonts w:ascii="Times New Roman" w:hAnsi="Times New Roman"/>
          <w:bCs/>
          <w:sz w:val="24"/>
          <w:szCs w:val="24"/>
        </w:rPr>
      </w:pPr>
      <w:r w:rsidRPr="00F34C3A">
        <w:rPr>
          <w:rFonts w:ascii="Times New Roman" w:hAnsi="Times New Roman"/>
          <w:bCs/>
          <w:sz w:val="24"/>
          <w:szCs w:val="24"/>
        </w:rPr>
        <w:t>„(5) Vyúčtování zeleného bonusu na biometan se uskutečňuje na základě naměřených hodnot biometanu podle prováděcího právního předpisu a evidovaných operátorem trhu podle prováděcího právního předpisu. Nepředá-li výrobce biometanu operátorovi trhu naměřené hodnoty biometanu nárok na úhradu zeleného bonusu na biometan nevzniká.“.</w:t>
      </w:r>
    </w:p>
    <w:p w14:paraId="51DBF607" w14:textId="6DD23863" w:rsidR="00F34C3A" w:rsidRPr="00227E53" w:rsidRDefault="00F34C3A" w:rsidP="00227E53">
      <w:pPr>
        <w:pStyle w:val="Odstavecseseznamem"/>
        <w:numPr>
          <w:ilvl w:val="0"/>
          <w:numId w:val="10"/>
        </w:numPr>
        <w:spacing w:before="480" w:after="120" w:line="240" w:lineRule="auto"/>
        <w:ind w:left="709" w:hanging="567"/>
        <w:contextualSpacing w:val="0"/>
        <w:jc w:val="both"/>
        <w:rPr>
          <w:rFonts w:ascii="Times New Roman" w:hAnsi="Times New Roman"/>
          <w:sz w:val="24"/>
          <w:szCs w:val="24"/>
        </w:rPr>
      </w:pPr>
      <w:r w:rsidRPr="00227E53">
        <w:rPr>
          <w:rFonts w:ascii="Times New Roman" w:hAnsi="Times New Roman"/>
          <w:bCs/>
          <w:sz w:val="24"/>
          <w:szCs w:val="24"/>
        </w:rPr>
        <w:t>V části první čl. I původním bodě 106 v § 27c odstavec 1 zní:</w:t>
      </w:r>
    </w:p>
    <w:p w14:paraId="18BB954C" w14:textId="501FF074" w:rsidR="00F34C3A" w:rsidRPr="00F34C3A" w:rsidRDefault="00F34C3A" w:rsidP="00F34C3A">
      <w:pPr>
        <w:shd w:val="clear" w:color="auto" w:fill="FFFFFF"/>
        <w:spacing w:before="120" w:after="120" w:line="240" w:lineRule="auto"/>
        <w:ind w:left="720"/>
        <w:jc w:val="both"/>
        <w:rPr>
          <w:rFonts w:ascii="Times New Roman" w:hAnsi="Times New Roman"/>
          <w:bCs/>
          <w:sz w:val="24"/>
          <w:szCs w:val="24"/>
        </w:rPr>
      </w:pPr>
      <w:r w:rsidRPr="00F34C3A">
        <w:rPr>
          <w:rFonts w:ascii="Times New Roman" w:hAnsi="Times New Roman"/>
          <w:bCs/>
          <w:sz w:val="24"/>
          <w:szCs w:val="24"/>
        </w:rPr>
        <w:t>„(1) Úřad stanoví v daném kalendářním roce na následující kalendářní rok výši ročního zeleného bonusu na biometan tak, aby součet diskontovaných peněžních toků za dobu životnosti výrobny biometanu byl roven nule za podmínky splnění technických a ekonomických parametrů a při zohlednění předpokládaných příjmů z prodeje biometanu. Úřad může stanovit samostatně výši ročního zeleného bonusu na biometan vyrobený ze surovin vymezujících pokročilý biometan uvedených v prováděcím právním předpisu a na ostatní biometan. Technické a ekonomické parametry a výši diskontní míry stanoví prováděcí právní předpis.“.</w:t>
      </w:r>
    </w:p>
    <w:p w14:paraId="25AB3A7D" w14:textId="2BDAFA2D" w:rsidR="00F34C3A" w:rsidRPr="00227E53" w:rsidRDefault="00F34C3A" w:rsidP="00227E53">
      <w:pPr>
        <w:pStyle w:val="Odstavecseseznamem"/>
        <w:numPr>
          <w:ilvl w:val="0"/>
          <w:numId w:val="10"/>
        </w:numPr>
        <w:spacing w:before="480" w:after="120" w:line="240" w:lineRule="auto"/>
        <w:ind w:left="709" w:hanging="567"/>
        <w:contextualSpacing w:val="0"/>
        <w:rPr>
          <w:rFonts w:ascii="Times New Roman" w:hAnsi="Times New Roman"/>
          <w:sz w:val="24"/>
          <w:szCs w:val="24"/>
        </w:rPr>
      </w:pPr>
      <w:r w:rsidRPr="00227E53">
        <w:rPr>
          <w:rFonts w:ascii="Times New Roman" w:hAnsi="Times New Roman"/>
          <w:sz w:val="24"/>
          <w:szCs w:val="24"/>
        </w:rPr>
        <w:t>V části první čl. I původním bodě 106 v § 27c odstavec 3 zní:</w:t>
      </w:r>
    </w:p>
    <w:p w14:paraId="3D5CB43E" w14:textId="54F12A23" w:rsidR="00F34C3A" w:rsidRPr="00F34C3A" w:rsidRDefault="00F34C3A" w:rsidP="00F34C3A">
      <w:pPr>
        <w:shd w:val="clear" w:color="auto" w:fill="FFFFFF"/>
        <w:spacing w:before="120" w:after="120" w:line="240" w:lineRule="auto"/>
        <w:ind w:left="720"/>
        <w:jc w:val="both"/>
        <w:rPr>
          <w:rFonts w:ascii="Times New Roman" w:hAnsi="Times New Roman"/>
          <w:sz w:val="24"/>
          <w:szCs w:val="24"/>
        </w:rPr>
      </w:pPr>
      <w:r w:rsidRPr="00F34C3A">
        <w:rPr>
          <w:rFonts w:ascii="Times New Roman" w:hAnsi="Times New Roman"/>
          <w:bCs/>
          <w:sz w:val="24"/>
          <w:szCs w:val="24"/>
        </w:rPr>
        <w:t xml:space="preserve">„(3) </w:t>
      </w:r>
      <w:r w:rsidRPr="00F34C3A">
        <w:rPr>
          <w:rFonts w:ascii="Times New Roman" w:hAnsi="Times New Roman"/>
          <w:sz w:val="24"/>
          <w:szCs w:val="24"/>
        </w:rPr>
        <w:t>Úřad je povinen stanovit celkovou výši podpory biometanu tak, aby pro rok, kdy je výrobna biometanu uvedena do provozu, činil zelený bonus na biometan nejvýše pětinásobek průměrné tržní ceny plynu na vnitrodenním trhu s plynem organizovaném operátorem trhu stanovený jako průměr z hodnot ročních vážených průměrných cen za každý ukončený kalendářní rok v posledních třech letech.“.</w:t>
      </w:r>
    </w:p>
    <w:p w14:paraId="16962109" w14:textId="032C0CBD" w:rsidR="00F34C3A" w:rsidRPr="00227E53" w:rsidRDefault="00F34C3A" w:rsidP="00227E53">
      <w:pPr>
        <w:pStyle w:val="Odstavecseseznamem"/>
        <w:numPr>
          <w:ilvl w:val="0"/>
          <w:numId w:val="10"/>
        </w:numPr>
        <w:spacing w:before="480" w:after="120" w:line="240" w:lineRule="auto"/>
        <w:ind w:left="709" w:hanging="567"/>
        <w:contextualSpacing w:val="0"/>
        <w:jc w:val="both"/>
        <w:rPr>
          <w:rFonts w:ascii="Times New Roman" w:hAnsi="Times New Roman"/>
          <w:sz w:val="24"/>
          <w:szCs w:val="24"/>
        </w:rPr>
      </w:pPr>
      <w:r w:rsidRPr="00227E53">
        <w:rPr>
          <w:rFonts w:ascii="Times New Roman" w:hAnsi="Times New Roman"/>
          <w:sz w:val="24"/>
          <w:szCs w:val="24"/>
        </w:rPr>
        <w:t xml:space="preserve">V části první čl. I původním bodě 106 se v § 27c doplňuje odstavec 4, který zní: </w:t>
      </w:r>
    </w:p>
    <w:p w14:paraId="53660988" w14:textId="25FA4BDE" w:rsidR="00F34C3A" w:rsidRPr="00F34C3A" w:rsidRDefault="00F34C3A" w:rsidP="00F34C3A">
      <w:pPr>
        <w:shd w:val="clear" w:color="auto" w:fill="FFFFFF"/>
        <w:spacing w:before="120" w:after="120" w:line="240" w:lineRule="auto"/>
        <w:ind w:left="720"/>
        <w:jc w:val="both"/>
        <w:rPr>
          <w:rFonts w:ascii="Times New Roman" w:hAnsi="Times New Roman"/>
          <w:sz w:val="24"/>
          <w:szCs w:val="24"/>
        </w:rPr>
      </w:pPr>
      <w:r w:rsidRPr="00F34C3A">
        <w:rPr>
          <w:rFonts w:ascii="Times New Roman" w:hAnsi="Times New Roman"/>
          <w:sz w:val="24"/>
          <w:szCs w:val="24"/>
        </w:rPr>
        <w:t>„(4) Při stanovení zelených bonusů na biometan postupuje Úřad podle zákona o cenách a výši podpory stanoví v cenovém rozhodnutí.“.</w:t>
      </w:r>
    </w:p>
    <w:p w14:paraId="40C2BF06" w14:textId="531B407C" w:rsidR="00F34C3A" w:rsidRPr="00227E53" w:rsidRDefault="00F34C3A" w:rsidP="00227E53">
      <w:pPr>
        <w:pStyle w:val="Odstavecseseznamem"/>
        <w:numPr>
          <w:ilvl w:val="0"/>
          <w:numId w:val="10"/>
        </w:numPr>
        <w:spacing w:before="480" w:after="120" w:line="240" w:lineRule="auto"/>
        <w:ind w:left="709" w:hanging="567"/>
        <w:contextualSpacing w:val="0"/>
        <w:jc w:val="both"/>
        <w:rPr>
          <w:rFonts w:ascii="Times New Roman" w:hAnsi="Times New Roman"/>
          <w:sz w:val="24"/>
          <w:szCs w:val="24"/>
        </w:rPr>
      </w:pPr>
      <w:r w:rsidRPr="00227E53">
        <w:rPr>
          <w:rFonts w:ascii="Times New Roman" w:hAnsi="Times New Roman"/>
          <w:bCs/>
          <w:sz w:val="24"/>
          <w:szCs w:val="24"/>
        </w:rPr>
        <w:t>V části první čl. I původním bodě 106 v § 27d odstavec 1 zní:</w:t>
      </w:r>
    </w:p>
    <w:p w14:paraId="7B501DA5" w14:textId="5FA25FBF" w:rsidR="00F34C3A" w:rsidRPr="00F34C3A" w:rsidRDefault="00F34C3A" w:rsidP="00F34C3A">
      <w:pPr>
        <w:shd w:val="clear" w:color="auto" w:fill="FFFFFF"/>
        <w:spacing w:before="120" w:after="120" w:line="240" w:lineRule="auto"/>
        <w:ind w:left="720"/>
        <w:jc w:val="both"/>
        <w:rPr>
          <w:rFonts w:ascii="Times New Roman" w:hAnsi="Times New Roman"/>
          <w:color w:val="000000"/>
          <w:sz w:val="24"/>
          <w:szCs w:val="24"/>
          <w:lang w:eastAsia="cs-CZ"/>
        </w:rPr>
      </w:pPr>
      <w:r w:rsidRPr="00F34C3A">
        <w:rPr>
          <w:rFonts w:ascii="Times New Roman" w:hAnsi="Times New Roman"/>
          <w:bCs/>
          <w:color w:val="000000"/>
          <w:sz w:val="24"/>
          <w:szCs w:val="24"/>
        </w:rPr>
        <w:t>„(1) Provozovatel přepravní soustavy, provozovatel distribuční soustavy nebo jiný výrobce plynu jsou povinni přednostně připojit výrobnu biometanu za účelem přístupu k jimi provozovanému plynárenskému zařízení a to v nejbližším místě připojení, pokud o to výrobce biometanu požádá a splňuje podmínky připojení stanovené jiným právním předpisem.</w:t>
      </w:r>
      <w:r w:rsidRPr="00F34C3A">
        <w:rPr>
          <w:rFonts w:ascii="Times New Roman" w:hAnsi="Times New Roman"/>
          <w:bCs/>
          <w:color w:val="000000"/>
          <w:sz w:val="24"/>
          <w:szCs w:val="24"/>
          <w:vertAlign w:val="superscript"/>
        </w:rPr>
        <w:t>30)</w:t>
      </w:r>
      <w:r w:rsidRPr="00F34C3A">
        <w:rPr>
          <w:rFonts w:ascii="Times New Roman" w:hAnsi="Times New Roman"/>
          <w:bCs/>
          <w:color w:val="000000"/>
          <w:sz w:val="24"/>
          <w:szCs w:val="24"/>
        </w:rPr>
        <w:t xml:space="preserve"> Tato povinnost nevzniká v případě nedostatku kapacity plynárenského zařízení, ke kterému by měla být výrobna biometanu připojena nebo při ohrožení bezpečného a spolehlivého provozu plynárenské soustavy. Provozovatel přepravní soustavy nebo provozovatel distribuční soustavy nebo jiný výrobce plynu je povinen zaregistrovat předávací místo výrobny biometanu připojené k jím provozovanému plynárenskému zařízení jako výrobní předávací místo v systému operátora trhu a dále registrovat všechny změny v těchto údajích v rozsahu podle jiného právního předpisu.“.</w:t>
      </w:r>
    </w:p>
    <w:p w14:paraId="0031A100" w14:textId="1D9F9F32" w:rsidR="00227E53" w:rsidRPr="00B748FD" w:rsidRDefault="00227E53" w:rsidP="00B748FD">
      <w:pPr>
        <w:pStyle w:val="Odstavecseseznamem"/>
        <w:numPr>
          <w:ilvl w:val="0"/>
          <w:numId w:val="10"/>
        </w:numPr>
        <w:spacing w:before="480" w:after="120" w:line="240" w:lineRule="auto"/>
        <w:ind w:left="709" w:hanging="567"/>
        <w:contextualSpacing w:val="0"/>
        <w:jc w:val="both"/>
        <w:rPr>
          <w:rFonts w:ascii="Times New Roman" w:hAnsi="Times New Roman"/>
        </w:rPr>
      </w:pPr>
      <w:r w:rsidRPr="00B748FD">
        <w:rPr>
          <w:rFonts w:ascii="Times New Roman" w:hAnsi="Times New Roman"/>
          <w:bCs/>
          <w:sz w:val="24"/>
          <w:szCs w:val="24"/>
        </w:rPr>
        <w:t>V části první čl. I  původním bodě 106 v § 27d odstavec 3 zní:</w:t>
      </w:r>
    </w:p>
    <w:p w14:paraId="5E9B0296" w14:textId="2E87D2D3" w:rsidR="00227E53" w:rsidRPr="00B748FD" w:rsidRDefault="00227E53" w:rsidP="00B748FD">
      <w:pPr>
        <w:spacing w:before="120" w:after="120" w:line="240" w:lineRule="auto"/>
        <w:ind w:left="720"/>
        <w:jc w:val="both"/>
        <w:rPr>
          <w:rFonts w:ascii="Times New Roman" w:hAnsi="Times New Roman"/>
          <w:bCs/>
          <w:sz w:val="24"/>
          <w:szCs w:val="24"/>
        </w:rPr>
      </w:pPr>
      <w:r w:rsidRPr="00B748FD">
        <w:rPr>
          <w:rFonts w:ascii="Times New Roman" w:hAnsi="Times New Roman"/>
          <w:bCs/>
          <w:sz w:val="24"/>
          <w:szCs w:val="24"/>
        </w:rPr>
        <w:t xml:space="preserve">„(3) Výrobce biometanu je povinen zaregistrovat předávací místo výrobny biometanu,  která  není připojena k distribuční nebo přepravní soustavě České republiky, v systému </w:t>
      </w:r>
      <w:r w:rsidRPr="00B748FD">
        <w:rPr>
          <w:rFonts w:ascii="Times New Roman" w:hAnsi="Times New Roman"/>
          <w:bCs/>
          <w:sz w:val="24"/>
          <w:szCs w:val="24"/>
        </w:rPr>
        <w:lastRenderedPageBreak/>
        <w:t>operátora trhu a dále registrovat všechny změny těchto údajů v rozsahu podle jiného právního předpisu.</w:t>
      </w:r>
      <w:r w:rsidRPr="00B748FD">
        <w:rPr>
          <w:rFonts w:ascii="Times New Roman" w:hAnsi="Times New Roman"/>
          <w:bCs/>
          <w:sz w:val="24"/>
          <w:szCs w:val="24"/>
          <w:vertAlign w:val="superscript"/>
        </w:rPr>
        <w:t>31)</w:t>
      </w:r>
      <w:r w:rsidRPr="00B748FD">
        <w:rPr>
          <w:rFonts w:ascii="Times New Roman" w:hAnsi="Times New Roman"/>
          <w:bCs/>
          <w:sz w:val="24"/>
          <w:szCs w:val="24"/>
        </w:rPr>
        <w:t>“.</w:t>
      </w:r>
    </w:p>
    <w:p w14:paraId="2D29C2CC" w14:textId="3F85AB81" w:rsidR="00227E53" w:rsidRPr="00B748FD" w:rsidRDefault="00227E53" w:rsidP="00B748FD">
      <w:pPr>
        <w:pStyle w:val="Odstavecseseznamem"/>
        <w:numPr>
          <w:ilvl w:val="0"/>
          <w:numId w:val="10"/>
        </w:numPr>
        <w:spacing w:before="480" w:after="120" w:line="240" w:lineRule="auto"/>
        <w:ind w:left="709" w:hanging="567"/>
        <w:contextualSpacing w:val="0"/>
        <w:jc w:val="both"/>
        <w:rPr>
          <w:rFonts w:ascii="Times New Roman" w:hAnsi="Times New Roman"/>
        </w:rPr>
      </w:pPr>
      <w:r w:rsidRPr="00B748FD">
        <w:rPr>
          <w:rFonts w:ascii="Times New Roman" w:hAnsi="Times New Roman"/>
          <w:bCs/>
          <w:sz w:val="24"/>
          <w:szCs w:val="24"/>
        </w:rPr>
        <w:t xml:space="preserve">V části první čl. I  původním </w:t>
      </w:r>
      <w:r w:rsidR="007A0F67">
        <w:rPr>
          <w:rFonts w:ascii="Times New Roman" w:hAnsi="Times New Roman"/>
          <w:bCs/>
          <w:sz w:val="24"/>
          <w:szCs w:val="24"/>
        </w:rPr>
        <w:t>b</w:t>
      </w:r>
      <w:r w:rsidRPr="00B748FD">
        <w:rPr>
          <w:rFonts w:ascii="Times New Roman" w:hAnsi="Times New Roman"/>
          <w:bCs/>
          <w:sz w:val="24"/>
          <w:szCs w:val="24"/>
        </w:rPr>
        <w:t>odě 106  § 27e zní:</w:t>
      </w:r>
    </w:p>
    <w:p w14:paraId="3622CA3A" w14:textId="77777777" w:rsidR="00227E53" w:rsidRPr="00B748FD" w:rsidRDefault="00227E53" w:rsidP="00B748FD">
      <w:pPr>
        <w:spacing w:before="120" w:after="120" w:line="240" w:lineRule="auto"/>
        <w:ind w:left="720"/>
        <w:jc w:val="center"/>
        <w:rPr>
          <w:rFonts w:ascii="Times New Roman" w:hAnsi="Times New Roman"/>
        </w:rPr>
      </w:pPr>
      <w:r w:rsidRPr="00B748FD">
        <w:rPr>
          <w:rFonts w:ascii="Times New Roman" w:hAnsi="Times New Roman"/>
          <w:bCs/>
          <w:sz w:val="24"/>
          <w:szCs w:val="24"/>
        </w:rPr>
        <w:t>„§ 27e</w:t>
      </w:r>
    </w:p>
    <w:p w14:paraId="6FB4DCCC" w14:textId="77777777" w:rsidR="00227E53" w:rsidRPr="00B748FD" w:rsidRDefault="00227E53" w:rsidP="00B748FD">
      <w:pPr>
        <w:spacing w:before="120" w:after="120" w:line="240" w:lineRule="auto"/>
        <w:ind w:left="720"/>
        <w:jc w:val="center"/>
        <w:rPr>
          <w:rFonts w:ascii="Times New Roman" w:hAnsi="Times New Roman"/>
        </w:rPr>
      </w:pPr>
      <w:r w:rsidRPr="00B748FD">
        <w:rPr>
          <w:rFonts w:ascii="Times New Roman" w:hAnsi="Times New Roman"/>
          <w:b/>
          <w:bCs/>
          <w:sz w:val="24"/>
          <w:szCs w:val="24"/>
        </w:rPr>
        <w:t>Podmínky podpory biometanu</w:t>
      </w:r>
    </w:p>
    <w:p w14:paraId="08877420" w14:textId="77777777" w:rsidR="00227E53" w:rsidRPr="00B748FD" w:rsidRDefault="00227E53" w:rsidP="00B748FD">
      <w:pPr>
        <w:spacing w:before="120" w:after="120" w:line="240" w:lineRule="auto"/>
        <w:ind w:left="720"/>
        <w:jc w:val="both"/>
        <w:rPr>
          <w:rFonts w:ascii="Times New Roman" w:hAnsi="Times New Roman"/>
        </w:rPr>
      </w:pPr>
      <w:r w:rsidRPr="00B748FD">
        <w:rPr>
          <w:rFonts w:ascii="Times New Roman" w:hAnsi="Times New Roman"/>
          <w:bCs/>
          <w:sz w:val="24"/>
          <w:szCs w:val="24"/>
        </w:rPr>
        <w:t>(1) Výrobce biometanu je povinen na svůj náklad zajistit měření množství, kvality a tlaku vyrobeného biometanu v předávacím místě  plynárenského zařízení, k němuž je výrobna biometanu připojena, a předávat tyto údaje provozovateli tohoto plynárenského zařízení, a to způsobem, který stanoví prováděcí právní předpis. Výrobce biometanu je povinen předávat operátorovi trhu údaje související s výrobnou a výrobou biometanu a o surovinách využitých pro výrobu biometanu v rozsahu, termínech a způsobem stanoveným prováděcím právním předpisem. Způsob a rozsah měření biometanu, požadavky na kvalitu biometanu, odorizaci a tlak vyrobeného biometanu stanoví prováděcí právní předpis.</w:t>
      </w:r>
    </w:p>
    <w:p w14:paraId="4F7EA666" w14:textId="77777777" w:rsidR="00227E53" w:rsidRPr="00B748FD" w:rsidRDefault="00227E53" w:rsidP="00B748FD">
      <w:pPr>
        <w:spacing w:before="120" w:after="120" w:line="240" w:lineRule="auto"/>
        <w:ind w:left="720"/>
        <w:jc w:val="both"/>
        <w:rPr>
          <w:rFonts w:ascii="Times New Roman" w:hAnsi="Times New Roman"/>
        </w:rPr>
      </w:pPr>
      <w:r w:rsidRPr="00B748FD">
        <w:rPr>
          <w:rFonts w:ascii="Times New Roman" w:hAnsi="Times New Roman"/>
          <w:bCs/>
          <w:sz w:val="24"/>
          <w:szCs w:val="24"/>
        </w:rPr>
        <w:t>(2) Výrobce biometanu, který uplatňuje právo na podporu zeleným bonusem na biometan dodaný do čerpací stanice nebo výdejní jednotky přímo připojené k výrobně biometanu bez využití plynárenské soustavy, je povinen</w:t>
      </w:r>
    </w:p>
    <w:p w14:paraId="48C2686D" w14:textId="354CBDB8" w:rsidR="00227E53" w:rsidRPr="00B748FD" w:rsidRDefault="00B748FD" w:rsidP="00B748FD">
      <w:pPr>
        <w:spacing w:before="120" w:after="120" w:line="240" w:lineRule="auto"/>
        <w:ind w:left="720"/>
        <w:jc w:val="both"/>
        <w:rPr>
          <w:rFonts w:ascii="Times New Roman" w:hAnsi="Times New Roman"/>
        </w:rPr>
      </w:pPr>
      <w:r>
        <w:rPr>
          <w:rFonts w:ascii="Times New Roman" w:hAnsi="Times New Roman"/>
          <w:bCs/>
          <w:sz w:val="24"/>
          <w:szCs w:val="24"/>
        </w:rPr>
        <w:t xml:space="preserve">a) </w:t>
      </w:r>
      <w:r w:rsidR="00227E53" w:rsidRPr="00B748FD">
        <w:rPr>
          <w:rFonts w:ascii="Times New Roman" w:hAnsi="Times New Roman"/>
          <w:bCs/>
          <w:sz w:val="24"/>
          <w:szCs w:val="24"/>
        </w:rPr>
        <w:t>na svůj náklad zajistit měření množství takto dodaného biometanu stanoveným měřidlem podle zákona o metrologii,</w:t>
      </w:r>
    </w:p>
    <w:p w14:paraId="652D017A" w14:textId="51641C15" w:rsidR="00227E53" w:rsidRPr="00B748FD" w:rsidRDefault="00227E53" w:rsidP="00B748FD">
      <w:pPr>
        <w:spacing w:before="120" w:after="120" w:line="240" w:lineRule="auto"/>
        <w:ind w:left="720"/>
        <w:jc w:val="both"/>
        <w:rPr>
          <w:rFonts w:ascii="Times New Roman" w:hAnsi="Times New Roman"/>
        </w:rPr>
      </w:pPr>
      <w:r w:rsidRPr="00B748FD">
        <w:rPr>
          <w:rFonts w:ascii="Times New Roman" w:hAnsi="Times New Roman"/>
          <w:bCs/>
          <w:sz w:val="24"/>
          <w:szCs w:val="24"/>
        </w:rPr>
        <w:t>b)</w:t>
      </w:r>
      <w:r w:rsidR="00B748FD">
        <w:rPr>
          <w:rFonts w:ascii="Times New Roman" w:hAnsi="Times New Roman"/>
          <w:bCs/>
          <w:sz w:val="24"/>
          <w:szCs w:val="24"/>
        </w:rPr>
        <w:t xml:space="preserve"> </w:t>
      </w:r>
      <w:r w:rsidRPr="00B748FD">
        <w:rPr>
          <w:rFonts w:ascii="Times New Roman" w:hAnsi="Times New Roman"/>
          <w:bCs/>
          <w:sz w:val="24"/>
          <w:szCs w:val="24"/>
        </w:rPr>
        <w:t>předat operátorovi trhu elektronickou formou údaje o množství vyrobeného biometanu dodaného do čerpací stanice nebo výdejní jednotky s rozdělením na pokročilý a ostatní biometan a údaje o surovinách využitých pro výrobu takového biometanu v rozsahu, termínech a způsobem stanoveným prováděcím právním předpisem.</w:t>
      </w:r>
    </w:p>
    <w:p w14:paraId="0A9E8409" w14:textId="77777777" w:rsidR="00227E53" w:rsidRPr="00B748FD" w:rsidRDefault="00227E53" w:rsidP="00B748FD">
      <w:pPr>
        <w:spacing w:before="120" w:after="120" w:line="240" w:lineRule="auto"/>
        <w:ind w:left="720"/>
        <w:jc w:val="both"/>
        <w:rPr>
          <w:rFonts w:ascii="Times New Roman" w:hAnsi="Times New Roman"/>
        </w:rPr>
      </w:pPr>
      <w:r w:rsidRPr="00B748FD">
        <w:rPr>
          <w:rFonts w:ascii="Times New Roman" w:hAnsi="Times New Roman"/>
          <w:bCs/>
          <w:sz w:val="24"/>
          <w:szCs w:val="24"/>
        </w:rPr>
        <w:t xml:space="preserve">(3) Výrobce biometanu je dále povinen </w:t>
      </w:r>
    </w:p>
    <w:p w14:paraId="7E3BF128" w14:textId="59EFE31A" w:rsidR="00227E53" w:rsidRPr="00B748FD" w:rsidRDefault="00227E53" w:rsidP="00B748FD">
      <w:pPr>
        <w:spacing w:before="120" w:after="120" w:line="240" w:lineRule="auto"/>
        <w:ind w:left="720"/>
        <w:jc w:val="both"/>
        <w:rPr>
          <w:rFonts w:ascii="Times New Roman" w:hAnsi="Times New Roman"/>
        </w:rPr>
      </w:pPr>
      <w:r w:rsidRPr="00B748FD">
        <w:rPr>
          <w:rFonts w:ascii="Times New Roman" w:hAnsi="Times New Roman"/>
          <w:bCs/>
          <w:sz w:val="24"/>
          <w:szCs w:val="24"/>
        </w:rPr>
        <w:t>a)</w:t>
      </w:r>
      <w:r w:rsidR="00B748FD">
        <w:rPr>
          <w:rFonts w:ascii="Times New Roman" w:hAnsi="Times New Roman"/>
          <w:bCs/>
          <w:sz w:val="24"/>
          <w:szCs w:val="24"/>
        </w:rPr>
        <w:t xml:space="preserve"> </w:t>
      </w:r>
      <w:r w:rsidRPr="00B748FD">
        <w:rPr>
          <w:rFonts w:ascii="Times New Roman" w:hAnsi="Times New Roman"/>
          <w:bCs/>
          <w:sz w:val="24"/>
          <w:szCs w:val="24"/>
        </w:rPr>
        <w:t xml:space="preserve">udržovat a provozovat měřicí zařízení podle odstavců 1 a 2 s platným ověřením podle zákona o metrologii, </w:t>
      </w:r>
    </w:p>
    <w:p w14:paraId="5C9F8BF5" w14:textId="7C88249B" w:rsidR="00227E53" w:rsidRPr="00B748FD" w:rsidRDefault="00227E53" w:rsidP="00B748FD">
      <w:pPr>
        <w:spacing w:before="120" w:after="120" w:line="240" w:lineRule="auto"/>
        <w:ind w:left="720"/>
        <w:jc w:val="both"/>
        <w:rPr>
          <w:rFonts w:ascii="Times New Roman" w:hAnsi="Times New Roman"/>
        </w:rPr>
      </w:pPr>
      <w:r w:rsidRPr="00B748FD">
        <w:rPr>
          <w:rFonts w:ascii="Times New Roman" w:hAnsi="Times New Roman"/>
          <w:bCs/>
          <w:sz w:val="24"/>
          <w:szCs w:val="24"/>
        </w:rPr>
        <w:t>b)</w:t>
      </w:r>
      <w:r w:rsidR="00B748FD">
        <w:rPr>
          <w:rFonts w:ascii="Times New Roman" w:hAnsi="Times New Roman"/>
          <w:bCs/>
          <w:sz w:val="24"/>
          <w:szCs w:val="24"/>
        </w:rPr>
        <w:t xml:space="preserve"> </w:t>
      </w:r>
      <w:r w:rsidRPr="00B748FD">
        <w:rPr>
          <w:rFonts w:ascii="Times New Roman" w:hAnsi="Times New Roman"/>
          <w:bCs/>
          <w:sz w:val="24"/>
          <w:szCs w:val="24"/>
        </w:rPr>
        <w:t>zdržet se jakýchkoli neoprávněných zásahů do zajištění proti neoprávněné manipulaci nebo do měřicího zařízení podle odstavců 1 a 2 nebo do jeho součástí a příslušenství.</w:t>
      </w:r>
    </w:p>
    <w:p w14:paraId="2F83F6C0" w14:textId="57078B90" w:rsidR="00227E53" w:rsidRPr="00B748FD" w:rsidRDefault="00227E53" w:rsidP="00B748FD">
      <w:pPr>
        <w:spacing w:before="120" w:after="120" w:line="240" w:lineRule="auto"/>
        <w:ind w:left="720"/>
        <w:jc w:val="both"/>
        <w:rPr>
          <w:rFonts w:ascii="Times New Roman" w:hAnsi="Times New Roman"/>
          <w:bCs/>
          <w:sz w:val="24"/>
          <w:szCs w:val="24"/>
        </w:rPr>
      </w:pPr>
      <w:r w:rsidRPr="00B748FD">
        <w:rPr>
          <w:rFonts w:ascii="Times New Roman" w:hAnsi="Times New Roman"/>
          <w:bCs/>
          <w:sz w:val="24"/>
          <w:szCs w:val="24"/>
        </w:rPr>
        <w:t>(4) Výrobce biometanu je povinen předat elektronickou formou operátorovi trhu úplné a pravdivé naměřené hodnoty množství biometanu podle odstavců 1 a 2 a údaje týkající se identifikace výrobce biometanu a výrobny biometanu a na vyžádání operátora trhu poskytnout další doplňující informace týkající se předávaných údajů. Způsob, rozsah a termín předání a evidence naměřených hodnot biometanu a předávaných údajů týkajících se identifikace výrobce biometanu a výrobny biometanu  stanoví prováděcí právní předpis.“.</w:t>
      </w:r>
    </w:p>
    <w:p w14:paraId="20F054C2" w14:textId="4C1C6649" w:rsidR="00B748FD" w:rsidRPr="00B748FD" w:rsidRDefault="00B748FD" w:rsidP="00B748FD">
      <w:pPr>
        <w:pStyle w:val="Odstavecseseznamem"/>
        <w:numPr>
          <w:ilvl w:val="0"/>
          <w:numId w:val="10"/>
        </w:numPr>
        <w:spacing w:before="480" w:after="120" w:line="240" w:lineRule="auto"/>
        <w:ind w:left="709" w:hanging="567"/>
        <w:contextualSpacing w:val="0"/>
        <w:jc w:val="both"/>
        <w:rPr>
          <w:rFonts w:ascii="Times New Roman" w:hAnsi="Times New Roman"/>
        </w:rPr>
      </w:pPr>
      <w:r w:rsidRPr="00B748FD">
        <w:rPr>
          <w:rFonts w:ascii="Times New Roman" w:hAnsi="Times New Roman"/>
          <w:bCs/>
          <w:sz w:val="24"/>
          <w:szCs w:val="24"/>
        </w:rPr>
        <w:t>V části první čl. I  původním bodě 106 v § 27f odstavec 3 zní:</w:t>
      </w:r>
    </w:p>
    <w:p w14:paraId="2A77174C" w14:textId="16B6A4D2" w:rsidR="00B748FD" w:rsidRPr="00B748FD" w:rsidRDefault="00B748FD" w:rsidP="00B748FD">
      <w:pPr>
        <w:spacing w:before="120" w:after="120" w:line="240" w:lineRule="auto"/>
        <w:ind w:left="720"/>
        <w:jc w:val="both"/>
        <w:rPr>
          <w:rFonts w:ascii="Times New Roman" w:hAnsi="Times New Roman"/>
          <w:bCs/>
          <w:sz w:val="24"/>
          <w:szCs w:val="24"/>
        </w:rPr>
      </w:pPr>
      <w:r w:rsidRPr="00B748FD">
        <w:rPr>
          <w:rFonts w:ascii="Times New Roman" w:hAnsi="Times New Roman"/>
          <w:bCs/>
          <w:sz w:val="24"/>
          <w:szCs w:val="24"/>
        </w:rPr>
        <w:t>„(3) Nestanoví-li tento zákon jinak, lze pokročilý biometan, na který byla poskytnuta podpora zeleným bonusem na biometan, uplatnit pouze v odvětví dopravy, a to pro plnění cíle pro pokročilá biopaliva a pokročilý bioplyn pro dopravu.</w:t>
      </w:r>
      <w:r w:rsidRPr="00B748FD">
        <w:rPr>
          <w:rFonts w:ascii="Times New Roman" w:hAnsi="Times New Roman"/>
          <w:bCs/>
          <w:sz w:val="24"/>
          <w:szCs w:val="24"/>
          <w:vertAlign w:val="superscript"/>
        </w:rPr>
        <w:t>1)</w:t>
      </w:r>
      <w:r w:rsidRPr="00B748FD">
        <w:rPr>
          <w:rFonts w:ascii="Times New Roman" w:hAnsi="Times New Roman"/>
          <w:bCs/>
          <w:sz w:val="24"/>
          <w:szCs w:val="24"/>
        </w:rPr>
        <w:t xml:space="preserve"> Pro jiné účely než v odvětví dopravy lze takto podpořený pokročilý biometan uplatnit pouze v případě, že </w:t>
      </w:r>
      <w:r w:rsidRPr="00B748FD">
        <w:rPr>
          <w:rFonts w:ascii="Times New Roman" w:hAnsi="Times New Roman"/>
          <w:bCs/>
          <w:sz w:val="24"/>
          <w:szCs w:val="24"/>
        </w:rPr>
        <w:lastRenderedPageBreak/>
        <w:t>množství pokročilého biometanu, dodaného do přepravní nebo distribuční soustavy, nebo do čerpací stanice nebo výdejní jednotky, na který výrobce biometanu uplatnil právo na podporu biometanu, překročí celkové množství zemního plynu a biometanu spotřebovaného v dopravě.“.</w:t>
      </w:r>
    </w:p>
    <w:p w14:paraId="574749CD" w14:textId="59D5954F" w:rsidR="00B748FD" w:rsidRPr="00B748FD" w:rsidRDefault="00B748FD" w:rsidP="00B748FD">
      <w:pPr>
        <w:pStyle w:val="Odstavecseseznamem"/>
        <w:numPr>
          <w:ilvl w:val="0"/>
          <w:numId w:val="10"/>
        </w:numPr>
        <w:spacing w:before="480" w:after="120" w:line="240" w:lineRule="auto"/>
        <w:ind w:left="709" w:hanging="567"/>
        <w:contextualSpacing w:val="0"/>
        <w:jc w:val="both"/>
        <w:rPr>
          <w:rFonts w:ascii="Times New Roman" w:hAnsi="Times New Roman"/>
        </w:rPr>
      </w:pPr>
      <w:r w:rsidRPr="00B748FD">
        <w:rPr>
          <w:rFonts w:ascii="Times New Roman" w:hAnsi="Times New Roman"/>
          <w:bCs/>
          <w:sz w:val="24"/>
          <w:szCs w:val="24"/>
        </w:rPr>
        <w:t>V části první čl. I se za původní bod 111 vkládá nový bod 112, který zní</w:t>
      </w:r>
    </w:p>
    <w:p w14:paraId="64E72FE3" w14:textId="0A07E08A" w:rsidR="00B748FD" w:rsidRPr="00B748FD" w:rsidRDefault="00B748FD" w:rsidP="00B748FD">
      <w:pPr>
        <w:spacing w:before="120" w:after="120" w:line="240" w:lineRule="auto"/>
        <w:ind w:left="720"/>
        <w:jc w:val="both"/>
        <w:rPr>
          <w:rFonts w:ascii="Times New Roman" w:hAnsi="Times New Roman"/>
        </w:rPr>
      </w:pPr>
      <w:r w:rsidRPr="00B748FD">
        <w:rPr>
          <w:rFonts w:ascii="Times New Roman" w:hAnsi="Times New Roman"/>
          <w:bCs/>
          <w:sz w:val="24"/>
          <w:szCs w:val="24"/>
        </w:rPr>
        <w:t>„112.</w:t>
      </w:r>
      <w:r>
        <w:rPr>
          <w:rFonts w:ascii="Times New Roman" w:hAnsi="Times New Roman"/>
          <w:bCs/>
          <w:sz w:val="24"/>
          <w:szCs w:val="24"/>
        </w:rPr>
        <w:t xml:space="preserve"> </w:t>
      </w:r>
      <w:r w:rsidRPr="00B748FD">
        <w:rPr>
          <w:rFonts w:ascii="Times New Roman" w:hAnsi="Times New Roman"/>
          <w:bCs/>
          <w:sz w:val="24"/>
          <w:szCs w:val="24"/>
        </w:rPr>
        <w:t>V § 28 se na konci odstavce 1 tečka nahrazuje čárkou a za nově označené písmeno e) se doplňuje se písmeno f), které zní:</w:t>
      </w:r>
    </w:p>
    <w:p w14:paraId="1424FF52" w14:textId="77777777" w:rsidR="00B748FD" w:rsidRPr="00B748FD" w:rsidRDefault="00B748FD" w:rsidP="00B748FD">
      <w:pPr>
        <w:spacing w:before="120" w:after="120" w:line="240" w:lineRule="auto"/>
        <w:ind w:left="720"/>
        <w:jc w:val="both"/>
        <w:rPr>
          <w:rFonts w:ascii="Times New Roman" w:hAnsi="Times New Roman"/>
        </w:rPr>
      </w:pPr>
      <w:r w:rsidRPr="00B748FD">
        <w:rPr>
          <w:rFonts w:ascii="Times New Roman" w:hAnsi="Times New Roman"/>
          <w:bCs/>
          <w:sz w:val="24"/>
          <w:szCs w:val="24"/>
        </w:rPr>
        <w:t>„f) výnosy z vydání záruk původu podle § 45a a výnosy z nabídnutých záruk původu podle § 45c.“.“.</w:t>
      </w:r>
    </w:p>
    <w:p w14:paraId="5FB40F1C" w14:textId="3AAD10F2" w:rsidR="00B748FD" w:rsidRPr="00B748FD" w:rsidRDefault="00B748FD" w:rsidP="00B748FD">
      <w:pPr>
        <w:spacing w:before="240" w:after="480" w:line="240" w:lineRule="auto"/>
        <w:ind w:left="720"/>
        <w:jc w:val="both"/>
        <w:rPr>
          <w:rFonts w:ascii="Times New Roman" w:hAnsi="Times New Roman"/>
          <w:bCs/>
          <w:sz w:val="24"/>
          <w:szCs w:val="24"/>
        </w:rPr>
      </w:pPr>
      <w:r w:rsidRPr="00B748FD">
        <w:rPr>
          <w:rFonts w:ascii="Times New Roman" w:hAnsi="Times New Roman"/>
          <w:bCs/>
          <w:sz w:val="24"/>
          <w:szCs w:val="24"/>
        </w:rPr>
        <w:t>Následující body se přečíslují.</w:t>
      </w:r>
    </w:p>
    <w:p w14:paraId="5AC0F47A" w14:textId="22A50065" w:rsidR="00B748FD" w:rsidRPr="003F3073" w:rsidRDefault="00B748FD" w:rsidP="003F3073">
      <w:pPr>
        <w:pStyle w:val="Odstavecseseznamem"/>
        <w:numPr>
          <w:ilvl w:val="0"/>
          <w:numId w:val="10"/>
        </w:numPr>
        <w:spacing w:before="120" w:after="120" w:line="240" w:lineRule="auto"/>
        <w:ind w:left="709" w:hanging="567"/>
        <w:jc w:val="both"/>
        <w:rPr>
          <w:rFonts w:ascii="Times New Roman" w:hAnsi="Times New Roman"/>
        </w:rPr>
      </w:pPr>
      <w:r w:rsidRPr="003F3073">
        <w:rPr>
          <w:rFonts w:ascii="Times New Roman" w:hAnsi="Times New Roman"/>
          <w:sz w:val="24"/>
          <w:szCs w:val="24"/>
        </w:rPr>
        <w:t xml:space="preserve">V části první čl. I původním bodě 120 se v § 30 na konci odstavce 6 tečka nahrazuje čárkou a doplňují se slova: </w:t>
      </w:r>
    </w:p>
    <w:p w14:paraId="376FCBDB" w14:textId="7B6C24A9" w:rsidR="00B748FD" w:rsidRDefault="00B748FD" w:rsidP="00B748FD">
      <w:pPr>
        <w:spacing w:before="120" w:after="120" w:line="240" w:lineRule="auto"/>
        <w:ind w:left="720"/>
        <w:jc w:val="both"/>
        <w:rPr>
          <w:rFonts w:ascii="Times New Roman" w:hAnsi="Times New Roman"/>
          <w:sz w:val="24"/>
          <w:szCs w:val="24"/>
        </w:rPr>
      </w:pPr>
      <w:r w:rsidRPr="00B748FD">
        <w:rPr>
          <w:rFonts w:ascii="Times New Roman" w:hAnsi="Times New Roman"/>
          <w:sz w:val="24"/>
          <w:szCs w:val="24"/>
        </w:rPr>
        <w:t>„, a při posuzování přiměřenosti podpory se pro výrobny elektřiny využívající energii důlního plynu použije hodnota vnitřního výnosového procenta stanovená tímto zákonem pro výrobny elektřiny využívající energii bioplynu.“.</w:t>
      </w:r>
    </w:p>
    <w:p w14:paraId="24394192" w14:textId="4F49AAE6" w:rsidR="00AE0307" w:rsidRPr="00AE0307" w:rsidRDefault="00AE0307" w:rsidP="00AE0307">
      <w:pPr>
        <w:pStyle w:val="Odstavecseseznamem"/>
        <w:numPr>
          <w:ilvl w:val="0"/>
          <w:numId w:val="10"/>
        </w:numPr>
        <w:spacing w:before="480" w:after="120" w:line="240" w:lineRule="auto"/>
        <w:ind w:left="709" w:hanging="567"/>
        <w:contextualSpacing w:val="0"/>
        <w:jc w:val="both"/>
        <w:rPr>
          <w:rFonts w:ascii="Times New Roman" w:hAnsi="Times New Roman"/>
        </w:rPr>
      </w:pPr>
      <w:r w:rsidRPr="00AE0307">
        <w:rPr>
          <w:rFonts w:ascii="Times New Roman" w:hAnsi="Times New Roman"/>
          <w:sz w:val="24"/>
          <w:szCs w:val="24"/>
        </w:rPr>
        <w:t xml:space="preserve">V části první čl. I původním bodě 120 § 32 zní: </w:t>
      </w:r>
    </w:p>
    <w:p w14:paraId="4395376F" w14:textId="77777777" w:rsidR="00AE0307" w:rsidRPr="00AE0307" w:rsidRDefault="00AE0307" w:rsidP="00AE0307">
      <w:pPr>
        <w:spacing w:before="120" w:after="120" w:line="240" w:lineRule="auto"/>
        <w:ind w:left="709"/>
        <w:jc w:val="center"/>
        <w:rPr>
          <w:rFonts w:ascii="Times New Roman" w:hAnsi="Times New Roman"/>
        </w:rPr>
      </w:pPr>
      <w:r w:rsidRPr="00AE0307">
        <w:rPr>
          <w:rFonts w:ascii="Times New Roman" w:hAnsi="Times New Roman"/>
          <w:sz w:val="24"/>
          <w:szCs w:val="24"/>
        </w:rPr>
        <w:t>„§ 32</w:t>
      </w:r>
    </w:p>
    <w:p w14:paraId="4E7C7C68" w14:textId="028E811B" w:rsidR="00AE0307" w:rsidRPr="00AE0307" w:rsidRDefault="00AE0307" w:rsidP="00AE0307">
      <w:pPr>
        <w:spacing w:before="120" w:after="120" w:line="240" w:lineRule="auto"/>
        <w:ind w:left="709"/>
        <w:jc w:val="center"/>
        <w:rPr>
          <w:rFonts w:ascii="Times New Roman" w:hAnsi="Times New Roman"/>
        </w:rPr>
      </w:pPr>
      <w:r w:rsidRPr="00AE0307">
        <w:rPr>
          <w:rFonts w:ascii="Times New Roman" w:hAnsi="Times New Roman"/>
          <w:b/>
          <w:bCs/>
          <w:sz w:val="24"/>
          <w:szCs w:val="24"/>
        </w:rPr>
        <w:t>Plošná úprava podpory k odstranění rizika nadměrné podpory</w:t>
      </w:r>
    </w:p>
    <w:p w14:paraId="18BD8EE1" w14:textId="03972435" w:rsidR="00AE0307" w:rsidRPr="009E5C5A" w:rsidRDefault="00AE0307" w:rsidP="00AE0307">
      <w:pPr>
        <w:pStyle w:val="Odstavecseseznamem"/>
        <w:spacing w:before="120" w:after="120" w:line="240" w:lineRule="auto"/>
        <w:ind w:left="709" w:right="42"/>
        <w:contextualSpacing w:val="0"/>
        <w:jc w:val="both"/>
        <w:rPr>
          <w:rFonts w:ascii="Times New Roman" w:hAnsi="Times New Roman"/>
        </w:rPr>
      </w:pPr>
      <w:r w:rsidRPr="00AE0307">
        <w:rPr>
          <w:rFonts w:ascii="Times New Roman" w:hAnsi="Times New Roman"/>
          <w:sz w:val="24"/>
          <w:szCs w:val="24"/>
        </w:rPr>
        <w:t>(1) Pokud je výsledkem sektorového šetření zjištění rizika nadměrné podpory, Úřad pro elektřinu vyrobenou ve výrobnách elektřiny náležejících do sektoru, ve kterém je riziko nadměrné podpory, současně s výkupní cenou stanovenou podle podmínek platných pro rok, ve kterém byla výrobna elektřiny uvedena do provozu, stanoví s účinností od následujícího kalendářního roku další výkupní cenu, a to v takové výši</w:t>
      </w:r>
      <w:r w:rsidRPr="009E5C5A">
        <w:rPr>
          <w:rFonts w:ascii="Times New Roman" w:hAnsi="Times New Roman"/>
          <w:sz w:val="24"/>
          <w:szCs w:val="24"/>
        </w:rPr>
        <w:t xml:space="preserve">, </w:t>
      </w:r>
      <w:r w:rsidR="00A52853" w:rsidRPr="009E5C5A">
        <w:rPr>
          <w:rFonts w:ascii="Times New Roman" w:hAnsi="Times New Roman"/>
          <w:sz w:val="24"/>
          <w:szCs w:val="24"/>
        </w:rPr>
        <w:t>aby při podpoře takto stanovenou výkupní cenou bylo po zbývající dobu trvání práva na podporu elektřiny dosaženo vnitřního výnosového procenta podle § 30 odst. 1.</w:t>
      </w:r>
      <w:r w:rsidRPr="009E5C5A">
        <w:rPr>
          <w:rFonts w:ascii="Times New Roman" w:hAnsi="Times New Roman"/>
          <w:sz w:val="24"/>
          <w:szCs w:val="24"/>
        </w:rPr>
        <w:t xml:space="preserve"> </w:t>
      </w:r>
    </w:p>
    <w:p w14:paraId="3B1F1333" w14:textId="77777777" w:rsidR="00AE0307" w:rsidRPr="00AE0307" w:rsidRDefault="00AE0307" w:rsidP="00AE0307">
      <w:pPr>
        <w:pStyle w:val="Odstavecseseznamem"/>
        <w:spacing w:before="120" w:after="120" w:line="240" w:lineRule="auto"/>
        <w:ind w:left="709" w:right="42"/>
        <w:contextualSpacing w:val="0"/>
        <w:jc w:val="both"/>
        <w:rPr>
          <w:rFonts w:ascii="Times New Roman" w:hAnsi="Times New Roman"/>
        </w:rPr>
      </w:pPr>
      <w:r w:rsidRPr="00AE0307">
        <w:rPr>
          <w:rFonts w:ascii="Times New Roman" w:hAnsi="Times New Roman"/>
          <w:sz w:val="24"/>
          <w:szCs w:val="24"/>
        </w:rPr>
        <w:t xml:space="preserve">(2) Při stanovení ročních zelených bonusů pro elektřinu vyrobenou ve výrobnách elektřiny náležejících do sektoru, ve kterém je riziko nadměrné podpory, a stanovení postupu pro stanovení hodinového zeleného bonusu na elektřinu se odstavec 1 použije obdobně. </w:t>
      </w:r>
    </w:p>
    <w:p w14:paraId="0D5A8819" w14:textId="4D9CF9C3" w:rsidR="003F3073" w:rsidRPr="00AE0307" w:rsidRDefault="00AE0307" w:rsidP="00AE0307">
      <w:pPr>
        <w:spacing w:before="120" w:after="120" w:line="240" w:lineRule="auto"/>
        <w:ind w:left="709"/>
        <w:jc w:val="both"/>
        <w:rPr>
          <w:rFonts w:ascii="Times New Roman" w:hAnsi="Times New Roman"/>
          <w:sz w:val="24"/>
          <w:szCs w:val="24"/>
        </w:rPr>
      </w:pPr>
      <w:r w:rsidRPr="00AE0307">
        <w:rPr>
          <w:rFonts w:ascii="Times New Roman" w:hAnsi="Times New Roman"/>
          <w:sz w:val="24"/>
          <w:szCs w:val="24"/>
        </w:rPr>
        <w:t>(3) Úřad je povinen při stanovení podpor k odstranění rizika nadměrné podpory podle odstavců 1 a 2 postupovat tak, aby snížení výkupních cen a zelených bonusů bylo v souladu se zprávou o sektorovém šetření podle § 31 odst. 6 a s podklady sektorového šetření, které ministerstvo předá Úřadu.“.</w:t>
      </w:r>
    </w:p>
    <w:p w14:paraId="1E55DCE2" w14:textId="0CAC184A" w:rsidR="00AE0307" w:rsidRPr="00AE0307" w:rsidRDefault="00F23255" w:rsidP="00AE0307">
      <w:pPr>
        <w:pStyle w:val="Odstavecseseznamem"/>
        <w:numPr>
          <w:ilvl w:val="0"/>
          <w:numId w:val="10"/>
        </w:numPr>
        <w:spacing w:before="480" w:after="480" w:line="240" w:lineRule="auto"/>
        <w:ind w:left="709" w:hanging="567"/>
        <w:contextualSpacing w:val="0"/>
        <w:jc w:val="both"/>
        <w:rPr>
          <w:rFonts w:ascii="Times New Roman" w:eastAsia="Arial" w:hAnsi="Times New Roman"/>
          <w:sz w:val="24"/>
          <w:szCs w:val="24"/>
          <w:lang w:bidi="hi-IN"/>
        </w:rPr>
      </w:pPr>
      <w:r>
        <w:rPr>
          <w:rFonts w:ascii="Times New Roman" w:eastAsia="Arial" w:hAnsi="Times New Roman"/>
          <w:sz w:val="24"/>
          <w:szCs w:val="24"/>
          <w:lang w:bidi="hi-IN"/>
        </w:rPr>
        <w:t xml:space="preserve">V části první čl. I. v </w:t>
      </w:r>
      <w:r w:rsidR="00AE0307" w:rsidRPr="00AE0307">
        <w:rPr>
          <w:rFonts w:ascii="Times New Roman" w:eastAsia="Arial" w:hAnsi="Times New Roman"/>
          <w:sz w:val="24"/>
          <w:szCs w:val="24"/>
          <w:lang w:bidi="hi-IN"/>
        </w:rPr>
        <w:t>bodě 120 se v § 34 odst. 1 před poslední větu odstavce vkládá text „Žádost o stanovení individuálních podmínek podpory může podat rovněž výrobce, u kterého je souběh podpory elektřiny z obnovitelných zdrojů s investiční podporou podle § 30 odst. 2 písm. c), a to do 2 měsíců ode dne zveřejnění výsledků sektorového šetření, pokud výsledkem sektorového šetření nebylo zjištění rizika nadměrné podpory.“.</w:t>
      </w:r>
    </w:p>
    <w:p w14:paraId="54BEC8B2" w14:textId="0BFDD1BB" w:rsidR="00AE0307" w:rsidRPr="005234CE" w:rsidRDefault="00AE0307" w:rsidP="005234CE">
      <w:pPr>
        <w:pStyle w:val="Odstavecseseznamem"/>
        <w:numPr>
          <w:ilvl w:val="0"/>
          <w:numId w:val="10"/>
        </w:numPr>
        <w:spacing w:before="120" w:after="120" w:line="240" w:lineRule="auto"/>
        <w:ind w:left="709" w:hanging="567"/>
        <w:jc w:val="both"/>
        <w:rPr>
          <w:rFonts w:ascii="Times New Roman" w:eastAsia="Arial" w:hAnsi="Times New Roman"/>
          <w:sz w:val="24"/>
          <w:szCs w:val="24"/>
          <w:lang w:bidi="hi-IN"/>
        </w:rPr>
      </w:pPr>
      <w:r w:rsidRPr="005234CE">
        <w:rPr>
          <w:rFonts w:ascii="Times New Roman" w:eastAsia="Arial" w:hAnsi="Times New Roman"/>
          <w:sz w:val="24"/>
          <w:szCs w:val="24"/>
          <w:lang w:bidi="hi-IN"/>
        </w:rPr>
        <w:lastRenderedPageBreak/>
        <w:t>V části první čl. I původním bodě 120 se v § 34 odst. 5 za text „§ 30 odst. 1“ vkládají slova „nebo že výše podpory splňuje podmínky výše podpory malého rozsahu stanovené přímo použitelným předpisem Evropské unie upravujícím oblast podpory de minimis</w:t>
      </w:r>
      <w:r w:rsidRPr="005234CE">
        <w:rPr>
          <w:rFonts w:ascii="Times New Roman" w:eastAsia="Arial" w:hAnsi="Times New Roman"/>
          <w:sz w:val="24"/>
          <w:szCs w:val="24"/>
          <w:vertAlign w:val="superscript"/>
          <w:lang w:bidi="hi-IN"/>
        </w:rPr>
        <w:t>32)</w:t>
      </w:r>
      <w:r w:rsidRPr="005234CE">
        <w:rPr>
          <w:rFonts w:ascii="Times New Roman" w:eastAsia="Arial" w:hAnsi="Times New Roman"/>
          <w:sz w:val="24"/>
          <w:szCs w:val="24"/>
          <w:lang w:bidi="hi-IN"/>
        </w:rPr>
        <w:t>“.</w:t>
      </w:r>
    </w:p>
    <w:p w14:paraId="22C1D132" w14:textId="48D7230A" w:rsidR="00AE0307" w:rsidRPr="005234CE" w:rsidRDefault="00AE0307" w:rsidP="005234CE">
      <w:pPr>
        <w:pStyle w:val="Odstavecseseznamem"/>
        <w:numPr>
          <w:ilvl w:val="0"/>
          <w:numId w:val="10"/>
        </w:numPr>
        <w:spacing w:before="480" w:after="480" w:line="240" w:lineRule="auto"/>
        <w:ind w:left="709" w:hanging="567"/>
        <w:contextualSpacing w:val="0"/>
        <w:jc w:val="both"/>
        <w:rPr>
          <w:rFonts w:ascii="Times New Roman" w:eastAsia="Arial" w:hAnsi="Times New Roman"/>
          <w:sz w:val="24"/>
          <w:szCs w:val="24"/>
          <w:lang w:bidi="hi-IN"/>
        </w:rPr>
      </w:pPr>
      <w:r w:rsidRPr="005234CE">
        <w:rPr>
          <w:rFonts w:ascii="Times New Roman" w:eastAsia="Arial" w:hAnsi="Times New Roman"/>
          <w:sz w:val="24"/>
          <w:szCs w:val="24"/>
          <w:lang w:bidi="hi-IN"/>
        </w:rPr>
        <w:t>V části první čl. I. v bodě 120 se v § 35 v odst. 1 za slovem „pokud“ slova „zjistí, že“ zrušují a za slova „§ 33 odst. 2“ se doplňuje text „nebo nepodal žádost o stanovení individuálních podmínek podpory ve lhůtě podle § 34“.</w:t>
      </w:r>
    </w:p>
    <w:p w14:paraId="31971B39" w14:textId="27FBE2B0" w:rsidR="00AE0307" w:rsidRPr="005234CE" w:rsidRDefault="00AE0307" w:rsidP="005234CE">
      <w:pPr>
        <w:pStyle w:val="Odstavecseseznamem"/>
        <w:numPr>
          <w:ilvl w:val="0"/>
          <w:numId w:val="10"/>
        </w:numPr>
        <w:spacing w:before="120" w:after="120" w:line="240" w:lineRule="auto"/>
        <w:ind w:left="709" w:hanging="567"/>
        <w:jc w:val="both"/>
        <w:rPr>
          <w:rFonts w:ascii="Times New Roman" w:eastAsia="Arial" w:hAnsi="Times New Roman"/>
          <w:sz w:val="24"/>
          <w:szCs w:val="24"/>
          <w:lang w:bidi="hi-IN"/>
        </w:rPr>
      </w:pPr>
      <w:r w:rsidRPr="005234CE">
        <w:rPr>
          <w:rFonts w:ascii="Times New Roman" w:eastAsia="Arial" w:hAnsi="Times New Roman"/>
          <w:sz w:val="24"/>
          <w:szCs w:val="24"/>
          <w:lang w:bidi="hi-IN"/>
        </w:rPr>
        <w:t>V části první čl. I. v bodě 120 se v § 35 v odst. 2 slova „z moci úřední“ nahrazují slovy „podle odstavce 1“.</w:t>
      </w:r>
    </w:p>
    <w:p w14:paraId="3F5C818A" w14:textId="2DB1B47B" w:rsidR="00AE0307" w:rsidRPr="005234CE" w:rsidRDefault="00AE0307" w:rsidP="005234CE">
      <w:pPr>
        <w:pStyle w:val="Odstavecseseznamem"/>
        <w:numPr>
          <w:ilvl w:val="0"/>
          <w:numId w:val="10"/>
        </w:numPr>
        <w:spacing w:before="480" w:after="480" w:line="240" w:lineRule="auto"/>
        <w:ind w:left="709" w:hanging="567"/>
        <w:contextualSpacing w:val="0"/>
        <w:jc w:val="both"/>
        <w:rPr>
          <w:rFonts w:ascii="Times New Roman" w:eastAsia="Arial" w:hAnsi="Times New Roman"/>
          <w:sz w:val="24"/>
          <w:szCs w:val="24"/>
          <w:lang w:bidi="hi-IN"/>
        </w:rPr>
      </w:pPr>
      <w:r w:rsidRPr="005234CE">
        <w:rPr>
          <w:rFonts w:ascii="Times New Roman" w:eastAsia="Arial" w:hAnsi="Times New Roman"/>
          <w:sz w:val="24"/>
          <w:szCs w:val="24"/>
          <w:lang w:bidi="hi-IN"/>
        </w:rPr>
        <w:t xml:space="preserve">V části první </w:t>
      </w:r>
      <w:r w:rsidR="005234CE">
        <w:rPr>
          <w:rFonts w:ascii="Times New Roman" w:eastAsia="Arial" w:hAnsi="Times New Roman"/>
          <w:sz w:val="24"/>
          <w:szCs w:val="24"/>
          <w:lang w:bidi="hi-IN"/>
        </w:rPr>
        <w:t>č</w:t>
      </w:r>
      <w:r w:rsidRPr="005234CE">
        <w:rPr>
          <w:rFonts w:ascii="Times New Roman" w:eastAsia="Arial" w:hAnsi="Times New Roman"/>
          <w:sz w:val="24"/>
          <w:szCs w:val="24"/>
          <w:lang w:bidi="hi-IN"/>
        </w:rPr>
        <w:t>l. I. v bodě 120 se v § 35 v odst. 3 za slova „Inspekce vychází“ vkládají slova „z technických a ekonomických údajů poskytnutých výrobcem o jím provozované výrobně elektřiny a rovněž“.</w:t>
      </w:r>
    </w:p>
    <w:p w14:paraId="1B1CEEA7" w14:textId="6D01A4E5" w:rsidR="00AE0307" w:rsidRPr="005234CE" w:rsidRDefault="00AE0307" w:rsidP="005234CE">
      <w:pPr>
        <w:pStyle w:val="Odstavecseseznamem"/>
        <w:numPr>
          <w:ilvl w:val="0"/>
          <w:numId w:val="10"/>
        </w:numPr>
        <w:spacing w:before="120" w:after="480" w:line="240" w:lineRule="auto"/>
        <w:ind w:left="709" w:hanging="567"/>
        <w:contextualSpacing w:val="0"/>
        <w:jc w:val="both"/>
        <w:rPr>
          <w:rFonts w:ascii="Times New Roman" w:hAnsi="Times New Roman"/>
          <w:color w:val="000000"/>
          <w:sz w:val="24"/>
          <w:szCs w:val="24"/>
          <w:lang w:eastAsia="cs-CZ" w:bidi="hi-IN"/>
        </w:rPr>
      </w:pPr>
      <w:r w:rsidRPr="005234CE">
        <w:rPr>
          <w:rFonts w:ascii="Times New Roman" w:hAnsi="Times New Roman"/>
          <w:color w:val="000000"/>
          <w:sz w:val="24"/>
          <w:szCs w:val="24"/>
          <w:lang w:eastAsia="cs-CZ" w:bidi="hi-IN"/>
        </w:rPr>
        <w:t>V</w:t>
      </w:r>
      <w:r w:rsidR="00F23255">
        <w:rPr>
          <w:rFonts w:ascii="Times New Roman" w:hAnsi="Times New Roman"/>
          <w:color w:val="000000"/>
          <w:sz w:val="24"/>
          <w:szCs w:val="24"/>
          <w:lang w:eastAsia="cs-CZ" w:bidi="hi-IN"/>
        </w:rPr>
        <w:t xml:space="preserve"> části první </w:t>
      </w:r>
      <w:r w:rsidRPr="005234CE">
        <w:rPr>
          <w:rFonts w:ascii="Times New Roman" w:hAnsi="Times New Roman"/>
          <w:color w:val="000000"/>
          <w:sz w:val="24"/>
          <w:szCs w:val="24"/>
          <w:lang w:eastAsia="cs-CZ" w:bidi="hi-IN"/>
        </w:rPr>
        <w:t xml:space="preserve">čl. I </w:t>
      </w:r>
      <w:r w:rsidR="00F23255">
        <w:rPr>
          <w:rFonts w:ascii="Times New Roman" w:hAnsi="Times New Roman"/>
          <w:color w:val="000000"/>
          <w:sz w:val="24"/>
          <w:szCs w:val="24"/>
          <w:lang w:eastAsia="cs-CZ" w:bidi="hi-IN"/>
        </w:rPr>
        <w:t xml:space="preserve">v </w:t>
      </w:r>
      <w:r w:rsidRPr="005234CE">
        <w:rPr>
          <w:rFonts w:ascii="Times New Roman" w:hAnsi="Times New Roman"/>
          <w:color w:val="000000"/>
          <w:sz w:val="24"/>
          <w:szCs w:val="24"/>
          <w:lang w:eastAsia="cs-CZ" w:bidi="hi-IN"/>
        </w:rPr>
        <w:t>bod</w:t>
      </w:r>
      <w:r w:rsidR="00F23255">
        <w:rPr>
          <w:rFonts w:ascii="Times New Roman" w:hAnsi="Times New Roman"/>
          <w:color w:val="000000"/>
          <w:sz w:val="24"/>
          <w:szCs w:val="24"/>
          <w:lang w:eastAsia="cs-CZ" w:bidi="hi-IN"/>
        </w:rPr>
        <w:t>ě</w:t>
      </w:r>
      <w:r w:rsidRPr="005234CE">
        <w:rPr>
          <w:rFonts w:ascii="Times New Roman" w:hAnsi="Times New Roman"/>
          <w:color w:val="000000"/>
          <w:sz w:val="24"/>
          <w:szCs w:val="24"/>
          <w:lang w:eastAsia="cs-CZ" w:bidi="hi-IN"/>
        </w:rPr>
        <w:t xml:space="preserve"> 120</w:t>
      </w:r>
      <w:r w:rsidR="00F23255">
        <w:rPr>
          <w:rFonts w:ascii="Times New Roman" w:hAnsi="Times New Roman"/>
          <w:color w:val="000000"/>
          <w:sz w:val="24"/>
          <w:szCs w:val="24"/>
          <w:lang w:eastAsia="cs-CZ" w:bidi="hi-IN"/>
        </w:rPr>
        <w:t xml:space="preserve"> se v</w:t>
      </w:r>
      <w:r w:rsidRPr="005234CE">
        <w:rPr>
          <w:rFonts w:ascii="Times New Roman" w:hAnsi="Times New Roman"/>
          <w:color w:val="000000"/>
          <w:sz w:val="24"/>
          <w:szCs w:val="24"/>
          <w:lang w:eastAsia="cs-CZ" w:bidi="hi-IN"/>
        </w:rPr>
        <w:t xml:space="preserve"> § 35 v odstavci 8 za slovo „podpory“ doplňují slova „nebo pokud bylo zahájeno řízení v případě, kdy se podle tohoto zákona přiměřenost podpory neprověřuje,“.</w:t>
      </w:r>
    </w:p>
    <w:p w14:paraId="4D69E199" w14:textId="41F629BE" w:rsidR="00AE0307" w:rsidRPr="005234CE" w:rsidRDefault="00AE0307" w:rsidP="005234CE">
      <w:pPr>
        <w:pStyle w:val="Odstavecseseznamem"/>
        <w:numPr>
          <w:ilvl w:val="0"/>
          <w:numId w:val="10"/>
        </w:numPr>
        <w:spacing w:before="480" w:after="120" w:line="240" w:lineRule="auto"/>
        <w:ind w:left="709" w:hanging="567"/>
        <w:contextualSpacing w:val="0"/>
        <w:rPr>
          <w:rFonts w:ascii="Times New Roman" w:hAnsi="Times New Roman"/>
        </w:rPr>
      </w:pPr>
      <w:r w:rsidRPr="005234CE">
        <w:rPr>
          <w:rFonts w:ascii="Times New Roman" w:hAnsi="Times New Roman"/>
          <w:sz w:val="24"/>
          <w:szCs w:val="24"/>
        </w:rPr>
        <w:t xml:space="preserve">V části první čl. I původním bodě 120 v § 37 odstavec 2 zní: </w:t>
      </w:r>
    </w:p>
    <w:p w14:paraId="53F26142" w14:textId="25A89C2C" w:rsidR="00AE0307" w:rsidRPr="00AE0307" w:rsidRDefault="00AE0307" w:rsidP="00AE0307">
      <w:pPr>
        <w:spacing w:before="120" w:after="120" w:line="240" w:lineRule="auto"/>
        <w:ind w:left="709"/>
        <w:jc w:val="both"/>
        <w:rPr>
          <w:rFonts w:ascii="Times New Roman" w:hAnsi="Times New Roman"/>
          <w:sz w:val="24"/>
          <w:szCs w:val="24"/>
        </w:rPr>
      </w:pPr>
      <w:r w:rsidRPr="00AE0307">
        <w:rPr>
          <w:rFonts w:ascii="Times New Roman" w:hAnsi="Times New Roman"/>
          <w:sz w:val="24"/>
          <w:szCs w:val="24"/>
        </w:rPr>
        <w:t>„(2) Podporu elektřiny, podporu tepla nebo podporu biometanu (dále jen „provozní podpora“) podle tohoto zákona lze souběžně poskytovat s investiční podporou. Poskytnutá investiční podpora se zohlední ve výši provozní podpory nebo délce poskytování provozní podpory způsobem podle prováděcího právního předpisu; to neplatí v případě provozní podpory, která nezahrnuje investiční náklady podporované výrobny elektřiny, výrobny tepla nebo výrobny biometanu.“.</w:t>
      </w:r>
    </w:p>
    <w:p w14:paraId="4127838D" w14:textId="3CA15CC0" w:rsidR="00AE0307" w:rsidRPr="005234CE" w:rsidRDefault="00AE0307" w:rsidP="005234CE">
      <w:pPr>
        <w:pStyle w:val="Odstavecseseznamem"/>
        <w:numPr>
          <w:ilvl w:val="0"/>
          <w:numId w:val="10"/>
        </w:numPr>
        <w:spacing w:before="480" w:after="120" w:line="240" w:lineRule="auto"/>
        <w:ind w:left="709" w:hanging="567"/>
        <w:contextualSpacing w:val="0"/>
        <w:jc w:val="both"/>
        <w:rPr>
          <w:rFonts w:ascii="Times New Roman" w:eastAsia="Arial" w:hAnsi="Times New Roman"/>
          <w:sz w:val="24"/>
          <w:szCs w:val="24"/>
          <w:lang w:bidi="hi-IN"/>
        </w:rPr>
      </w:pPr>
      <w:r w:rsidRPr="005234CE">
        <w:rPr>
          <w:rFonts w:ascii="Times New Roman" w:eastAsia="Arial" w:hAnsi="Times New Roman"/>
          <w:sz w:val="24"/>
          <w:szCs w:val="24"/>
          <w:lang w:bidi="hi-IN"/>
        </w:rPr>
        <w:t>V části první čl</w:t>
      </w:r>
      <w:r w:rsidR="001E4434">
        <w:rPr>
          <w:rFonts w:ascii="Times New Roman" w:eastAsia="Arial" w:hAnsi="Times New Roman"/>
          <w:sz w:val="24"/>
          <w:szCs w:val="24"/>
          <w:lang w:bidi="hi-IN"/>
        </w:rPr>
        <w:t>.</w:t>
      </w:r>
      <w:r w:rsidRPr="005234CE">
        <w:rPr>
          <w:rFonts w:ascii="Times New Roman" w:eastAsia="Arial" w:hAnsi="Times New Roman"/>
          <w:sz w:val="24"/>
          <w:szCs w:val="24"/>
          <w:lang w:bidi="hi-IN"/>
        </w:rPr>
        <w:t xml:space="preserve"> I původním bodě 120 v § 39 odst. 4 větě druhé se slova „ministerstvu nebo Úřadu“ nahrazují slovy „ministerstvu, Úřadu a Inspekci.“.</w:t>
      </w:r>
    </w:p>
    <w:p w14:paraId="64022AC9" w14:textId="63435DA4" w:rsidR="00AE0307" w:rsidRPr="001E4434" w:rsidRDefault="001E4434" w:rsidP="001E4434">
      <w:pPr>
        <w:pStyle w:val="Odstavecseseznamem"/>
        <w:numPr>
          <w:ilvl w:val="0"/>
          <w:numId w:val="10"/>
        </w:numPr>
        <w:spacing w:before="480" w:after="480" w:line="240" w:lineRule="auto"/>
        <w:ind w:left="709" w:hanging="567"/>
        <w:contextualSpacing w:val="0"/>
        <w:jc w:val="both"/>
        <w:rPr>
          <w:rFonts w:ascii="Times New Roman" w:eastAsia="Arial" w:hAnsi="Times New Roman"/>
          <w:sz w:val="24"/>
          <w:szCs w:val="24"/>
          <w:lang w:bidi="hi-IN"/>
        </w:rPr>
      </w:pPr>
      <w:r w:rsidRPr="001E4434">
        <w:rPr>
          <w:rFonts w:ascii="Times New Roman" w:eastAsia="Arial" w:hAnsi="Times New Roman"/>
          <w:sz w:val="24"/>
          <w:szCs w:val="24"/>
          <w:lang w:bidi="hi-IN"/>
        </w:rPr>
        <w:t>V části první čl</w:t>
      </w:r>
      <w:r>
        <w:rPr>
          <w:rFonts w:ascii="Times New Roman" w:eastAsia="Arial" w:hAnsi="Times New Roman"/>
          <w:sz w:val="24"/>
          <w:szCs w:val="24"/>
          <w:lang w:bidi="hi-IN"/>
        </w:rPr>
        <w:t>.</w:t>
      </w:r>
      <w:r w:rsidRPr="001E4434">
        <w:rPr>
          <w:rFonts w:ascii="Times New Roman" w:eastAsia="Arial" w:hAnsi="Times New Roman"/>
          <w:sz w:val="24"/>
          <w:szCs w:val="24"/>
          <w:lang w:bidi="hi-IN"/>
        </w:rPr>
        <w:t xml:space="preserve"> I původním bodě 120 v § 39 odst. 5 a 6 se za slovo „Úřadu,“ vkládá slovo „Inspekci,“.</w:t>
      </w:r>
    </w:p>
    <w:p w14:paraId="1CE95655" w14:textId="269D6394" w:rsidR="001E4434" w:rsidRPr="001E4434" w:rsidRDefault="001E4434" w:rsidP="001E4434">
      <w:pPr>
        <w:pStyle w:val="Odstavecseseznamem"/>
        <w:numPr>
          <w:ilvl w:val="0"/>
          <w:numId w:val="10"/>
        </w:numPr>
        <w:spacing w:before="120" w:after="120" w:line="240" w:lineRule="auto"/>
        <w:ind w:left="709" w:hanging="567"/>
        <w:contextualSpacing w:val="0"/>
        <w:jc w:val="both"/>
        <w:rPr>
          <w:rFonts w:ascii="Times New Roman" w:hAnsi="Times New Roman"/>
          <w:sz w:val="24"/>
          <w:szCs w:val="24"/>
        </w:rPr>
      </w:pPr>
      <w:r w:rsidRPr="001E4434">
        <w:rPr>
          <w:rFonts w:ascii="Times New Roman" w:hAnsi="Times New Roman"/>
          <w:sz w:val="24"/>
          <w:szCs w:val="24"/>
        </w:rPr>
        <w:t>V části první čl</w:t>
      </w:r>
      <w:r>
        <w:rPr>
          <w:rFonts w:ascii="Times New Roman" w:hAnsi="Times New Roman"/>
          <w:sz w:val="24"/>
          <w:szCs w:val="24"/>
        </w:rPr>
        <w:t>.</w:t>
      </w:r>
      <w:r w:rsidRPr="001E4434">
        <w:rPr>
          <w:rFonts w:ascii="Times New Roman" w:hAnsi="Times New Roman"/>
          <w:sz w:val="24"/>
          <w:szCs w:val="24"/>
        </w:rPr>
        <w:t xml:space="preserve"> I původní bod 123 zní: </w:t>
      </w:r>
    </w:p>
    <w:p w14:paraId="3041C098" w14:textId="175B58DC" w:rsidR="001E4434" w:rsidRPr="001E4434" w:rsidRDefault="001E4434" w:rsidP="001E4434">
      <w:pPr>
        <w:spacing w:before="120" w:after="120" w:line="240" w:lineRule="auto"/>
        <w:ind w:left="720"/>
        <w:jc w:val="both"/>
        <w:rPr>
          <w:rFonts w:ascii="Times New Roman" w:eastAsia="Arial" w:hAnsi="Times New Roman"/>
          <w:sz w:val="24"/>
          <w:szCs w:val="24"/>
          <w:lang w:bidi="hi-IN"/>
        </w:rPr>
      </w:pPr>
      <w:r w:rsidRPr="001E4434">
        <w:rPr>
          <w:rFonts w:ascii="Times New Roman" w:eastAsia="Arial" w:hAnsi="Times New Roman"/>
          <w:sz w:val="24"/>
          <w:szCs w:val="24"/>
          <w:lang w:bidi="hi-IN"/>
        </w:rPr>
        <w:t>„</w:t>
      </w:r>
      <w:r w:rsidR="006262F8">
        <w:rPr>
          <w:rFonts w:ascii="Times New Roman" w:eastAsia="Arial" w:hAnsi="Times New Roman"/>
          <w:sz w:val="24"/>
          <w:szCs w:val="24"/>
          <w:lang w:bidi="hi-IN"/>
        </w:rPr>
        <w:t xml:space="preserve">123. </w:t>
      </w:r>
      <w:r w:rsidRPr="001E4434">
        <w:rPr>
          <w:rFonts w:ascii="Times New Roman" w:eastAsia="Arial" w:hAnsi="Times New Roman"/>
          <w:sz w:val="24"/>
          <w:szCs w:val="24"/>
          <w:lang w:bidi="hi-IN"/>
        </w:rPr>
        <w:t>V § 48 se slovo „Úřad“ nahrazuje slovem „Inspekce“.“</w:t>
      </w:r>
    </w:p>
    <w:p w14:paraId="4D885C8F" w14:textId="01EBEBD7" w:rsidR="001E4434" w:rsidRPr="001E4434" w:rsidRDefault="001E4434" w:rsidP="001E4434">
      <w:pPr>
        <w:pStyle w:val="Odstavecseseznamem"/>
        <w:numPr>
          <w:ilvl w:val="0"/>
          <w:numId w:val="10"/>
        </w:numPr>
        <w:spacing w:before="480" w:after="120" w:line="240" w:lineRule="auto"/>
        <w:ind w:left="709" w:hanging="567"/>
        <w:contextualSpacing w:val="0"/>
        <w:jc w:val="both"/>
        <w:rPr>
          <w:rFonts w:ascii="Times New Roman" w:hAnsi="Times New Roman"/>
          <w:sz w:val="24"/>
          <w:szCs w:val="24"/>
        </w:rPr>
      </w:pPr>
      <w:r w:rsidRPr="001E4434">
        <w:rPr>
          <w:rFonts w:ascii="Times New Roman" w:hAnsi="Times New Roman"/>
          <w:sz w:val="24"/>
          <w:szCs w:val="24"/>
        </w:rPr>
        <w:t>V části první čl</w:t>
      </w:r>
      <w:r>
        <w:rPr>
          <w:rFonts w:ascii="Times New Roman" w:hAnsi="Times New Roman"/>
          <w:sz w:val="24"/>
          <w:szCs w:val="24"/>
        </w:rPr>
        <w:t>.</w:t>
      </w:r>
      <w:r w:rsidRPr="001E4434">
        <w:rPr>
          <w:rFonts w:ascii="Times New Roman" w:hAnsi="Times New Roman"/>
          <w:sz w:val="24"/>
          <w:szCs w:val="24"/>
        </w:rPr>
        <w:t xml:space="preserve"> I se původní bod 124 zrušuje.</w:t>
      </w:r>
    </w:p>
    <w:p w14:paraId="7A388A51" w14:textId="7C9B6F38" w:rsidR="001E4434" w:rsidRPr="001E4434" w:rsidRDefault="00F23255" w:rsidP="001E4434">
      <w:pPr>
        <w:spacing w:before="240" w:after="480" w:line="240" w:lineRule="auto"/>
        <w:ind w:left="720"/>
        <w:jc w:val="both"/>
        <w:rPr>
          <w:rFonts w:ascii="Times New Roman" w:eastAsia="Arial" w:hAnsi="Times New Roman"/>
          <w:sz w:val="24"/>
          <w:szCs w:val="24"/>
          <w:lang w:bidi="hi-IN"/>
        </w:rPr>
      </w:pPr>
      <w:r>
        <w:rPr>
          <w:rFonts w:ascii="Times New Roman" w:eastAsia="Arial" w:hAnsi="Times New Roman"/>
          <w:sz w:val="24"/>
          <w:szCs w:val="24"/>
          <w:lang w:bidi="hi-IN"/>
        </w:rPr>
        <w:t xml:space="preserve">Následující </w:t>
      </w:r>
      <w:r w:rsidR="001E4434" w:rsidRPr="001E4434">
        <w:rPr>
          <w:rFonts w:ascii="Times New Roman" w:eastAsia="Arial" w:hAnsi="Times New Roman"/>
          <w:sz w:val="24"/>
          <w:szCs w:val="24"/>
          <w:lang w:bidi="hi-IN"/>
        </w:rPr>
        <w:t>body se přečíslují.</w:t>
      </w:r>
    </w:p>
    <w:p w14:paraId="1FC68D3F" w14:textId="0687F50C" w:rsidR="001E4434" w:rsidRPr="001E4434" w:rsidRDefault="001E4434" w:rsidP="001E4434">
      <w:pPr>
        <w:pStyle w:val="Odstavecseseznamem"/>
        <w:numPr>
          <w:ilvl w:val="0"/>
          <w:numId w:val="10"/>
        </w:numPr>
        <w:spacing w:before="120" w:after="120" w:line="240" w:lineRule="auto"/>
        <w:ind w:left="709" w:hanging="567"/>
        <w:contextualSpacing w:val="0"/>
        <w:jc w:val="both"/>
        <w:rPr>
          <w:rFonts w:ascii="Times New Roman" w:hAnsi="Times New Roman"/>
          <w:sz w:val="24"/>
          <w:szCs w:val="24"/>
        </w:rPr>
      </w:pPr>
      <w:r w:rsidRPr="001E4434">
        <w:rPr>
          <w:rFonts w:ascii="Times New Roman" w:hAnsi="Times New Roman"/>
          <w:sz w:val="24"/>
          <w:szCs w:val="24"/>
        </w:rPr>
        <w:t>V části první čl</w:t>
      </w:r>
      <w:r>
        <w:rPr>
          <w:rFonts w:ascii="Times New Roman" w:hAnsi="Times New Roman"/>
          <w:sz w:val="24"/>
          <w:szCs w:val="24"/>
        </w:rPr>
        <w:t>.</w:t>
      </w:r>
      <w:r w:rsidRPr="001E4434">
        <w:rPr>
          <w:rFonts w:ascii="Times New Roman" w:hAnsi="Times New Roman"/>
          <w:sz w:val="24"/>
          <w:szCs w:val="24"/>
        </w:rPr>
        <w:t xml:space="preserve"> I se za původní bod 125 vkládá nový novelizační bod, který zní:</w:t>
      </w:r>
    </w:p>
    <w:p w14:paraId="1F2571AC" w14:textId="43A5D65D" w:rsidR="001E4434" w:rsidRPr="001E4434" w:rsidRDefault="001E4434" w:rsidP="001E4434">
      <w:pPr>
        <w:pStyle w:val="Odstavecseseznamem"/>
        <w:spacing w:before="120" w:after="120" w:line="240" w:lineRule="auto"/>
        <w:contextualSpacing w:val="0"/>
        <w:jc w:val="both"/>
        <w:rPr>
          <w:rFonts w:ascii="Times New Roman" w:hAnsi="Times New Roman"/>
          <w:sz w:val="24"/>
          <w:szCs w:val="24"/>
        </w:rPr>
      </w:pPr>
      <w:r w:rsidRPr="001E4434">
        <w:rPr>
          <w:rFonts w:ascii="Times New Roman" w:hAnsi="Times New Roman"/>
          <w:sz w:val="24"/>
          <w:szCs w:val="24"/>
        </w:rPr>
        <w:t>„</w:t>
      </w:r>
      <w:r w:rsidR="009B778E">
        <w:rPr>
          <w:rFonts w:ascii="Times New Roman" w:hAnsi="Times New Roman"/>
          <w:sz w:val="24"/>
          <w:szCs w:val="24"/>
        </w:rPr>
        <w:t xml:space="preserve">X. </w:t>
      </w:r>
      <w:r w:rsidRPr="001E4434">
        <w:rPr>
          <w:rFonts w:ascii="Times New Roman" w:hAnsi="Times New Roman"/>
          <w:sz w:val="24"/>
          <w:szCs w:val="24"/>
        </w:rPr>
        <w:t>V § 50 odst. 2 se slovo „Úřad“ nahrazuje slovem „Inspekce“.</w:t>
      </w:r>
    </w:p>
    <w:p w14:paraId="1480A6CF" w14:textId="01B139F3" w:rsidR="001E4434" w:rsidRPr="001E4434" w:rsidRDefault="001E4434" w:rsidP="009B778E">
      <w:pPr>
        <w:spacing w:before="240" w:after="480" w:line="240" w:lineRule="auto"/>
        <w:ind w:left="720"/>
        <w:jc w:val="both"/>
        <w:rPr>
          <w:rFonts w:ascii="Times New Roman" w:eastAsia="Arial" w:hAnsi="Times New Roman"/>
          <w:sz w:val="24"/>
          <w:szCs w:val="24"/>
          <w:lang w:bidi="hi-IN"/>
        </w:rPr>
      </w:pPr>
      <w:r w:rsidRPr="001E4434">
        <w:rPr>
          <w:rFonts w:ascii="Times New Roman" w:hAnsi="Times New Roman"/>
          <w:sz w:val="24"/>
          <w:szCs w:val="24"/>
          <w:lang w:bidi="hi-IN"/>
        </w:rPr>
        <w:lastRenderedPageBreak/>
        <w:t xml:space="preserve"> </w:t>
      </w:r>
      <w:r w:rsidRPr="001E4434">
        <w:rPr>
          <w:rFonts w:ascii="Times New Roman" w:eastAsia="Arial" w:hAnsi="Times New Roman"/>
          <w:sz w:val="24"/>
          <w:szCs w:val="24"/>
          <w:lang w:bidi="hi-IN"/>
        </w:rPr>
        <w:t>Následující body se přečíslují.</w:t>
      </w:r>
    </w:p>
    <w:p w14:paraId="2BE2B60D" w14:textId="07F98106" w:rsidR="001E4434" w:rsidRPr="009B778E" w:rsidRDefault="001E4434" w:rsidP="009B778E">
      <w:pPr>
        <w:pStyle w:val="Odstavecseseznamem"/>
        <w:numPr>
          <w:ilvl w:val="0"/>
          <w:numId w:val="10"/>
        </w:numPr>
        <w:spacing w:before="120" w:after="120" w:line="240" w:lineRule="auto"/>
        <w:ind w:left="709" w:hanging="567"/>
        <w:jc w:val="both"/>
        <w:rPr>
          <w:rFonts w:ascii="Times New Roman" w:hAnsi="Times New Roman"/>
          <w:sz w:val="24"/>
          <w:szCs w:val="24"/>
        </w:rPr>
      </w:pPr>
      <w:r w:rsidRPr="009B778E">
        <w:rPr>
          <w:rFonts w:ascii="Times New Roman" w:hAnsi="Times New Roman"/>
          <w:bCs/>
          <w:sz w:val="24"/>
          <w:szCs w:val="24"/>
        </w:rPr>
        <w:t>V části první čl. I původní bod 121 zní:</w:t>
      </w:r>
    </w:p>
    <w:p w14:paraId="336EED43" w14:textId="3C71E423"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sz w:val="24"/>
          <w:szCs w:val="24"/>
        </w:rPr>
        <w:t>„121.</w:t>
      </w:r>
      <w:r w:rsidR="009B778E">
        <w:rPr>
          <w:rFonts w:ascii="Times New Roman" w:hAnsi="Times New Roman"/>
          <w:bCs/>
          <w:sz w:val="24"/>
          <w:szCs w:val="24"/>
        </w:rPr>
        <w:t xml:space="preserve"> </w:t>
      </w:r>
      <w:r w:rsidRPr="001E4434">
        <w:rPr>
          <w:rFonts w:ascii="Times New Roman" w:hAnsi="Times New Roman"/>
          <w:bCs/>
          <w:sz w:val="24"/>
          <w:szCs w:val="24"/>
        </w:rPr>
        <w:t>HLAVA IX zní:</w:t>
      </w:r>
    </w:p>
    <w:p w14:paraId="4190E354" w14:textId="419C46B1" w:rsidR="001E4434" w:rsidRPr="001E4434" w:rsidRDefault="001E4434" w:rsidP="009B778E">
      <w:pPr>
        <w:spacing w:before="120" w:after="120" w:line="240" w:lineRule="auto"/>
        <w:ind w:left="720"/>
        <w:jc w:val="center"/>
        <w:rPr>
          <w:rFonts w:ascii="Times New Roman" w:hAnsi="Times New Roman"/>
          <w:sz w:val="24"/>
          <w:szCs w:val="24"/>
        </w:rPr>
      </w:pPr>
      <w:r w:rsidRPr="001E4434">
        <w:rPr>
          <w:rFonts w:ascii="Times New Roman" w:hAnsi="Times New Roman"/>
          <w:bCs/>
          <w:sz w:val="24"/>
          <w:szCs w:val="24"/>
        </w:rPr>
        <w:t>„</w:t>
      </w:r>
      <w:r w:rsidRPr="001E4434">
        <w:rPr>
          <w:rFonts w:ascii="Times New Roman" w:hAnsi="Times New Roman"/>
          <w:b/>
          <w:bCs/>
          <w:color w:val="000000"/>
          <w:sz w:val="24"/>
          <w:szCs w:val="24"/>
        </w:rPr>
        <w:t>HLAVA IX</w:t>
      </w:r>
    </w:p>
    <w:p w14:paraId="6E6DEBFF" w14:textId="77777777" w:rsidR="001E4434" w:rsidRPr="001E4434" w:rsidRDefault="001E4434" w:rsidP="009B778E">
      <w:pPr>
        <w:spacing w:before="120" w:after="120" w:line="240" w:lineRule="auto"/>
        <w:ind w:left="720"/>
        <w:jc w:val="center"/>
        <w:rPr>
          <w:rFonts w:ascii="Times New Roman" w:hAnsi="Times New Roman"/>
          <w:sz w:val="24"/>
          <w:szCs w:val="24"/>
        </w:rPr>
      </w:pPr>
      <w:r w:rsidRPr="001E4434">
        <w:rPr>
          <w:rFonts w:ascii="Times New Roman" w:hAnsi="Times New Roman"/>
          <w:b/>
          <w:bCs/>
          <w:color w:val="000000"/>
          <w:sz w:val="24"/>
          <w:szCs w:val="24"/>
        </w:rPr>
        <w:t>PODMÍNKY PRO VYDÁNÍ, EVIDENCI A UZNÁVÁNÍ ZÁRUK PŮVODU</w:t>
      </w:r>
    </w:p>
    <w:p w14:paraId="0A0397B7" w14:textId="77777777" w:rsidR="001E4434" w:rsidRPr="00710945" w:rsidRDefault="001E4434" w:rsidP="009B778E">
      <w:pPr>
        <w:spacing w:before="120" w:after="120" w:line="240" w:lineRule="auto"/>
        <w:ind w:left="720"/>
        <w:jc w:val="center"/>
        <w:rPr>
          <w:rFonts w:ascii="Times New Roman" w:hAnsi="Times New Roman"/>
          <w:sz w:val="24"/>
          <w:szCs w:val="24"/>
        </w:rPr>
      </w:pPr>
      <w:r w:rsidRPr="00710945">
        <w:rPr>
          <w:rFonts w:ascii="Times New Roman" w:hAnsi="Times New Roman"/>
          <w:bCs/>
          <w:color w:val="000000"/>
          <w:sz w:val="24"/>
          <w:szCs w:val="24"/>
        </w:rPr>
        <w:t>§ 44</w:t>
      </w:r>
    </w:p>
    <w:p w14:paraId="46E0078B" w14:textId="77777777" w:rsidR="001E4434" w:rsidRPr="001E4434" w:rsidRDefault="001E4434" w:rsidP="009B778E">
      <w:pPr>
        <w:spacing w:before="120" w:after="120" w:line="240" w:lineRule="auto"/>
        <w:ind w:left="720"/>
        <w:jc w:val="center"/>
        <w:rPr>
          <w:rFonts w:ascii="Times New Roman" w:hAnsi="Times New Roman"/>
          <w:sz w:val="24"/>
          <w:szCs w:val="24"/>
        </w:rPr>
      </w:pPr>
      <w:r w:rsidRPr="001E4434">
        <w:rPr>
          <w:rFonts w:ascii="Times New Roman" w:hAnsi="Times New Roman"/>
          <w:b/>
          <w:bCs/>
          <w:color w:val="000000"/>
          <w:sz w:val="24"/>
          <w:szCs w:val="24"/>
        </w:rPr>
        <w:t>Záruka původu energie</w:t>
      </w:r>
    </w:p>
    <w:p w14:paraId="1B8E44F4" w14:textId="77777777"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t>(1)</w:t>
      </w:r>
      <w:r w:rsidRPr="001E4434">
        <w:rPr>
          <w:rFonts w:ascii="Times New Roman" w:hAnsi="Times New Roman"/>
          <w:bCs/>
          <w:color w:val="000000"/>
          <w:sz w:val="24"/>
          <w:szCs w:val="24"/>
        </w:rPr>
        <w:tab/>
        <w:t>Záruku původu lze vydat na elektřinu, biometan, vodík nebo teplo. Záruka původu a právo s ní spojené se považují za nehmotnou věc.</w:t>
      </w:r>
    </w:p>
    <w:p w14:paraId="3BF7F5DE" w14:textId="77777777"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t>(2)</w:t>
      </w:r>
      <w:r w:rsidRPr="001E4434">
        <w:rPr>
          <w:rFonts w:ascii="Times New Roman" w:hAnsi="Times New Roman"/>
          <w:bCs/>
          <w:color w:val="000000"/>
          <w:sz w:val="24"/>
          <w:szCs w:val="24"/>
        </w:rPr>
        <w:tab/>
        <w:t xml:space="preserve">Záruka původu elektřiny se vydává na množství elektřiny, které bylo výrobcem elektřiny vyrobeno v České republice a dodáno do přenosové nebo distribuční soustavy České </w:t>
      </w:r>
      <w:r w:rsidRPr="001E4434">
        <w:rPr>
          <w:rFonts w:ascii="Times New Roman" w:hAnsi="Times New Roman"/>
          <w:bCs/>
          <w:sz w:val="24"/>
          <w:szCs w:val="24"/>
        </w:rPr>
        <w:t xml:space="preserve">republiky za období jednoho kalendářního měsíce. </w:t>
      </w:r>
    </w:p>
    <w:p w14:paraId="32A02C74" w14:textId="77777777"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sz w:val="24"/>
          <w:szCs w:val="24"/>
        </w:rPr>
        <w:t>(3)</w:t>
      </w:r>
      <w:r w:rsidRPr="001E4434">
        <w:rPr>
          <w:rFonts w:ascii="Times New Roman" w:hAnsi="Times New Roman"/>
          <w:bCs/>
          <w:sz w:val="24"/>
          <w:szCs w:val="24"/>
        </w:rPr>
        <w:tab/>
        <w:t xml:space="preserve">Záruka původu biometanu se vydává na množství biometanu, které bylo výrobcem biometanu vyrobeno v České republice a dodáno do přepravní nebo distribuční soustavy České republiky za období jednoho </w:t>
      </w:r>
      <w:r w:rsidRPr="001E4434">
        <w:rPr>
          <w:rFonts w:ascii="Times New Roman" w:hAnsi="Times New Roman"/>
          <w:bCs/>
          <w:color w:val="000000"/>
          <w:sz w:val="24"/>
          <w:szCs w:val="24"/>
        </w:rPr>
        <w:t xml:space="preserve">kalendářního měsíce. </w:t>
      </w:r>
    </w:p>
    <w:p w14:paraId="45D619B5" w14:textId="77777777"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t xml:space="preserve"> (4)</w:t>
      </w:r>
      <w:r w:rsidRPr="001E4434">
        <w:rPr>
          <w:rFonts w:ascii="Times New Roman" w:hAnsi="Times New Roman"/>
          <w:bCs/>
          <w:color w:val="000000"/>
          <w:sz w:val="24"/>
          <w:szCs w:val="24"/>
        </w:rPr>
        <w:tab/>
        <w:t xml:space="preserve">Záruka původu tepla se vydává na množství tepla, které bylo výrobcem tepla nebo výrobcem tepla z jaderného zařízení vyrobeno v České republice a dodáno do rozvodného tepelného zařízení soustavy zásobování tepelnou energií nebo dodané zákazníkovi přímo z výrobny tepelné energie za období jednoho kalendářního měsíce. </w:t>
      </w:r>
    </w:p>
    <w:p w14:paraId="41A51E1A" w14:textId="77777777"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
          <w:bCs/>
          <w:color w:val="000000"/>
          <w:sz w:val="24"/>
          <w:szCs w:val="24"/>
        </w:rPr>
        <w:t>(</w:t>
      </w:r>
      <w:r w:rsidRPr="001E4434">
        <w:rPr>
          <w:rFonts w:ascii="Times New Roman" w:hAnsi="Times New Roman"/>
          <w:bCs/>
          <w:color w:val="000000"/>
          <w:sz w:val="24"/>
          <w:szCs w:val="24"/>
        </w:rPr>
        <w:t>5)</w:t>
      </w:r>
      <w:r w:rsidRPr="001E4434">
        <w:rPr>
          <w:rFonts w:ascii="Times New Roman" w:hAnsi="Times New Roman"/>
          <w:bCs/>
          <w:color w:val="000000"/>
          <w:sz w:val="24"/>
          <w:szCs w:val="24"/>
        </w:rPr>
        <w:tab/>
        <w:t>Záruka původu vodíku se vydává na množství vodíku, které bylo výrobcem vodíku vyrobeno v České republice a dodáno do přepravní nebo distribuční soustavy České republiky nebo do čerpací stanice nebo výdejní jednotky za období jednoho kalendářního měsíce.</w:t>
      </w:r>
    </w:p>
    <w:p w14:paraId="7680B41E" w14:textId="77777777"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t>(6)</w:t>
      </w:r>
      <w:r w:rsidRPr="001E4434">
        <w:rPr>
          <w:rFonts w:ascii="Times New Roman" w:hAnsi="Times New Roman"/>
          <w:bCs/>
          <w:color w:val="000000"/>
          <w:sz w:val="24"/>
          <w:szCs w:val="24"/>
        </w:rPr>
        <w:tab/>
        <w:t>Obsahové náležitosti záruky původu stanoví prováděcí právní předpis.</w:t>
      </w:r>
    </w:p>
    <w:p w14:paraId="63CA1E8A" w14:textId="77777777" w:rsidR="001E4434" w:rsidRPr="001E4434" w:rsidRDefault="001E4434" w:rsidP="00F32E07">
      <w:pPr>
        <w:spacing w:before="240" w:after="120" w:line="240" w:lineRule="auto"/>
        <w:ind w:left="720"/>
        <w:jc w:val="center"/>
        <w:rPr>
          <w:rFonts w:ascii="Times New Roman" w:hAnsi="Times New Roman"/>
          <w:sz w:val="24"/>
          <w:szCs w:val="24"/>
        </w:rPr>
      </w:pPr>
      <w:r w:rsidRPr="001E4434">
        <w:rPr>
          <w:rFonts w:ascii="Times New Roman" w:hAnsi="Times New Roman"/>
          <w:bCs/>
          <w:color w:val="000000"/>
          <w:sz w:val="24"/>
          <w:szCs w:val="24"/>
        </w:rPr>
        <w:t>§ 45</w:t>
      </w:r>
    </w:p>
    <w:p w14:paraId="5C02862C" w14:textId="77777777" w:rsidR="001E4434" w:rsidRPr="001E4434" w:rsidRDefault="001E4434" w:rsidP="00F32E07">
      <w:pPr>
        <w:spacing w:before="120" w:after="120" w:line="240" w:lineRule="auto"/>
        <w:ind w:left="720"/>
        <w:jc w:val="center"/>
        <w:rPr>
          <w:rFonts w:ascii="Times New Roman" w:hAnsi="Times New Roman"/>
          <w:sz w:val="24"/>
          <w:szCs w:val="24"/>
        </w:rPr>
      </w:pPr>
      <w:r w:rsidRPr="001E4434">
        <w:rPr>
          <w:rFonts w:ascii="Times New Roman" w:hAnsi="Times New Roman"/>
          <w:b/>
          <w:bCs/>
          <w:color w:val="000000"/>
          <w:sz w:val="24"/>
          <w:szCs w:val="24"/>
        </w:rPr>
        <w:t>Vydávání záruk původu energie</w:t>
      </w:r>
    </w:p>
    <w:p w14:paraId="67E2315B" w14:textId="19FCCF5B" w:rsidR="001E4434" w:rsidRPr="001E4434" w:rsidRDefault="00F32E07" w:rsidP="001E4434">
      <w:pPr>
        <w:spacing w:before="120" w:after="120" w:line="240" w:lineRule="auto"/>
        <w:ind w:left="720"/>
        <w:jc w:val="both"/>
        <w:rPr>
          <w:rFonts w:ascii="Times New Roman" w:hAnsi="Times New Roman"/>
          <w:sz w:val="24"/>
          <w:szCs w:val="24"/>
        </w:rPr>
      </w:pPr>
      <w:r>
        <w:rPr>
          <w:rFonts w:ascii="Times New Roman" w:hAnsi="Times New Roman"/>
          <w:bCs/>
          <w:color w:val="000000"/>
          <w:sz w:val="24"/>
          <w:szCs w:val="24"/>
        </w:rPr>
        <w:t xml:space="preserve">(1) </w:t>
      </w:r>
      <w:r w:rsidR="001E4434" w:rsidRPr="001E4434">
        <w:rPr>
          <w:rFonts w:ascii="Times New Roman" w:hAnsi="Times New Roman"/>
          <w:bCs/>
          <w:color w:val="000000"/>
          <w:sz w:val="24"/>
          <w:szCs w:val="24"/>
        </w:rPr>
        <w:t>Záruku původu vydává v elektronické podobě operátor trhu na základě žádosti výrobce elektřiny, výrobce tepla, výrobce tepla z jaderného zařízení, výrobce biometanu nebo výrobce vodíku (dále jen „výrobce energie“) na jeho účet vedený v evidenci záruk původu. Výrobce energie může požádat o vydání záruky původu nejpozději do dvanácti měsíců od konce období výroby energie, na které se záruka původu vydává. Pro vydání záruky původu je povinen výrobce energie registrovat výrobnu elektřiny, výrobnu tepla z jaderného zařízení a výrobnu vodíku v systému operátora trhu podle prováděcího právního předpisu.</w:t>
      </w:r>
    </w:p>
    <w:p w14:paraId="6B8C550F" w14:textId="2A845478"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t>(2)</w:t>
      </w:r>
      <w:r w:rsidR="00F32E07">
        <w:rPr>
          <w:rFonts w:ascii="Times New Roman" w:hAnsi="Times New Roman"/>
          <w:bCs/>
          <w:color w:val="000000"/>
          <w:sz w:val="24"/>
          <w:szCs w:val="24"/>
        </w:rPr>
        <w:t xml:space="preserve"> </w:t>
      </w:r>
      <w:r w:rsidRPr="001E4434">
        <w:rPr>
          <w:rFonts w:ascii="Times New Roman" w:hAnsi="Times New Roman"/>
          <w:bCs/>
          <w:color w:val="000000"/>
          <w:sz w:val="24"/>
          <w:szCs w:val="24"/>
        </w:rPr>
        <w:t xml:space="preserve">Pro podání žádosti o vydání záruky původu je výrobce energie povinen předat elektronickou formou operátorovi trhu úplné a pravdivé informace o vyrobeném a dodaném množství elektřiny, biometanu, vodíku nebo tepla. Provozovatel přenosové soustavy, provozovatel přepravní soustavy, provozovatel distribuční soustavy, výrobce plynu, provozovatel čerpací stanice nebo výdejní jednotky, ke které je přímo připojena výrobna biometanu, výrobce vodíku a provozovatel rozvodných tepelných zařízení jsou povinni předat elektronickou formou operátorovi trhu úplné a pravdivé informace </w:t>
      </w:r>
      <w:r w:rsidRPr="001E4434">
        <w:rPr>
          <w:rFonts w:ascii="Times New Roman" w:hAnsi="Times New Roman"/>
          <w:bCs/>
          <w:color w:val="000000"/>
          <w:sz w:val="24"/>
          <w:szCs w:val="24"/>
        </w:rPr>
        <w:lastRenderedPageBreak/>
        <w:t>nezbytné pro vydávání záruky původu.  Rozsah předávaných údajů stanoví prováděcí právní předpis</w:t>
      </w:r>
      <w:r w:rsidR="00F32E07">
        <w:rPr>
          <w:rFonts w:ascii="Times New Roman" w:hAnsi="Times New Roman"/>
          <w:bCs/>
          <w:color w:val="000000"/>
          <w:sz w:val="24"/>
          <w:szCs w:val="24"/>
        </w:rPr>
        <w:t>.</w:t>
      </w:r>
    </w:p>
    <w:p w14:paraId="01A81AF6" w14:textId="409CAB60" w:rsidR="001E4434" w:rsidRPr="001E4434" w:rsidRDefault="00F32E07" w:rsidP="001E4434">
      <w:pPr>
        <w:spacing w:before="120" w:after="120" w:line="240" w:lineRule="auto"/>
        <w:ind w:left="720"/>
        <w:jc w:val="both"/>
        <w:rPr>
          <w:rFonts w:ascii="Times New Roman" w:hAnsi="Times New Roman"/>
          <w:sz w:val="24"/>
          <w:szCs w:val="24"/>
        </w:rPr>
      </w:pPr>
      <w:r>
        <w:rPr>
          <w:rFonts w:ascii="Times New Roman" w:hAnsi="Times New Roman"/>
          <w:bCs/>
          <w:color w:val="000000"/>
          <w:sz w:val="24"/>
          <w:szCs w:val="24"/>
        </w:rPr>
        <w:t xml:space="preserve">(3) </w:t>
      </w:r>
      <w:r w:rsidR="001E4434" w:rsidRPr="001E4434">
        <w:rPr>
          <w:rFonts w:ascii="Times New Roman" w:hAnsi="Times New Roman"/>
          <w:bCs/>
          <w:color w:val="000000"/>
          <w:sz w:val="24"/>
          <w:szCs w:val="24"/>
        </w:rPr>
        <w:t>Operátor trhu vydá záruku původu na základě výrobcem předaných naměřených nebo vypočtených hodnot o vyrobeném množství elektřiny, biometanu, vodíku nebo tepla podle prováděcího právního předpisu.</w:t>
      </w:r>
    </w:p>
    <w:p w14:paraId="291F023F" w14:textId="4FE1D4B0"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t>(4)</w:t>
      </w:r>
      <w:r w:rsidR="00F32E07">
        <w:rPr>
          <w:rFonts w:ascii="Times New Roman" w:hAnsi="Times New Roman"/>
          <w:bCs/>
          <w:color w:val="000000"/>
          <w:sz w:val="24"/>
          <w:szCs w:val="24"/>
        </w:rPr>
        <w:t xml:space="preserve"> </w:t>
      </w:r>
      <w:r w:rsidRPr="001E4434">
        <w:rPr>
          <w:rFonts w:ascii="Times New Roman" w:hAnsi="Times New Roman"/>
          <w:bCs/>
          <w:color w:val="000000"/>
          <w:sz w:val="24"/>
          <w:szCs w:val="24"/>
        </w:rPr>
        <w:t>Záruka původu je vydávána nejméně v hodnotě 1 MWh anebo jejích celých násobcích.</w:t>
      </w:r>
    </w:p>
    <w:p w14:paraId="25A5EB2E" w14:textId="7CFE034F"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
          <w:bCs/>
          <w:color w:val="000000"/>
          <w:sz w:val="24"/>
          <w:szCs w:val="24"/>
        </w:rPr>
        <w:t>(</w:t>
      </w:r>
      <w:r w:rsidRPr="001E4434">
        <w:rPr>
          <w:rFonts w:ascii="Times New Roman" w:hAnsi="Times New Roman"/>
          <w:bCs/>
          <w:color w:val="000000"/>
          <w:sz w:val="24"/>
          <w:szCs w:val="24"/>
        </w:rPr>
        <w:t>5)</w:t>
      </w:r>
      <w:r w:rsidR="00F32E07">
        <w:rPr>
          <w:rFonts w:ascii="Times New Roman" w:hAnsi="Times New Roman"/>
          <w:bCs/>
          <w:color w:val="000000"/>
          <w:sz w:val="24"/>
          <w:szCs w:val="24"/>
        </w:rPr>
        <w:t xml:space="preserve"> </w:t>
      </w:r>
      <w:r w:rsidRPr="001E4434">
        <w:rPr>
          <w:rFonts w:ascii="Times New Roman" w:hAnsi="Times New Roman"/>
          <w:bCs/>
          <w:color w:val="000000"/>
          <w:sz w:val="24"/>
          <w:szCs w:val="24"/>
        </w:rPr>
        <w:t>Pokud byla elektřina vyrobena z obnovitelných zdrojů a současně z vysokoúčinné kombinované výroby elektřiny a tepla, operátor trhu vydá záruku původu elektřiny, ve které budou uvedeny obě tyto skutečnosti.</w:t>
      </w:r>
    </w:p>
    <w:p w14:paraId="693BFCD7" w14:textId="422F8BCD"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t>(6)</w:t>
      </w:r>
      <w:r w:rsidR="00F32E07">
        <w:rPr>
          <w:rFonts w:ascii="Times New Roman" w:hAnsi="Times New Roman"/>
          <w:bCs/>
          <w:color w:val="000000"/>
          <w:sz w:val="24"/>
          <w:szCs w:val="24"/>
        </w:rPr>
        <w:t xml:space="preserve"> </w:t>
      </w:r>
      <w:r w:rsidRPr="001E4434">
        <w:rPr>
          <w:rFonts w:ascii="Times New Roman" w:hAnsi="Times New Roman"/>
          <w:bCs/>
          <w:color w:val="000000"/>
          <w:sz w:val="24"/>
          <w:szCs w:val="24"/>
        </w:rPr>
        <w:t>Pokud jsou paliva z biomasy použita pro výrobu elektřiny nebo výrobu tepla ve výrobnách s celkovým jmenovitým tepelným příkonem nejméně 20 MW v případě pevných paliv z biomasy a s celkovým jmenovitým tepelným příkonem nejméně 2 MW v případě plynných paliv z biomasy, pak podmínkou pro vydání záruky původu je splnění kritérií udržitelnosti podle prováděcího právního předpisu.</w:t>
      </w:r>
    </w:p>
    <w:p w14:paraId="3D5FC459" w14:textId="77777777"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t xml:space="preserve">(7) Podmínkou pro vydání záruky původu biometanu je splnění kritérií udržitelnosti podle prováděcího právního předpisu. Záruka původu biometanu se vydává zvlášť na pokročilý biometan a na ostatní biometan. </w:t>
      </w:r>
    </w:p>
    <w:p w14:paraId="7306C6E9" w14:textId="77777777" w:rsidR="001E4434" w:rsidRPr="001E4434" w:rsidRDefault="001E4434" w:rsidP="00F32E07">
      <w:pPr>
        <w:spacing w:before="240" w:after="120" w:line="240" w:lineRule="auto"/>
        <w:ind w:left="720"/>
        <w:jc w:val="center"/>
        <w:rPr>
          <w:rFonts w:ascii="Times New Roman" w:hAnsi="Times New Roman"/>
          <w:sz w:val="24"/>
          <w:szCs w:val="24"/>
        </w:rPr>
      </w:pPr>
      <w:r w:rsidRPr="001E4434">
        <w:rPr>
          <w:rFonts w:ascii="Times New Roman" w:hAnsi="Times New Roman"/>
          <w:bCs/>
          <w:color w:val="000000"/>
          <w:sz w:val="24"/>
          <w:szCs w:val="24"/>
        </w:rPr>
        <w:t>§ 45a</w:t>
      </w:r>
    </w:p>
    <w:p w14:paraId="6609BC4C" w14:textId="77777777" w:rsidR="001E4434" w:rsidRPr="001E4434" w:rsidRDefault="001E4434" w:rsidP="00F32E07">
      <w:pPr>
        <w:spacing w:before="120" w:after="120" w:line="240" w:lineRule="auto"/>
        <w:ind w:left="720"/>
        <w:jc w:val="center"/>
        <w:rPr>
          <w:rFonts w:ascii="Times New Roman" w:hAnsi="Times New Roman"/>
          <w:sz w:val="24"/>
          <w:szCs w:val="24"/>
        </w:rPr>
      </w:pPr>
      <w:r w:rsidRPr="001E4434">
        <w:rPr>
          <w:rFonts w:ascii="Times New Roman" w:hAnsi="Times New Roman"/>
          <w:b/>
          <w:bCs/>
          <w:color w:val="000000"/>
          <w:sz w:val="24"/>
          <w:szCs w:val="24"/>
        </w:rPr>
        <w:t>Nakládání se zárukami původu energie a jejich evidence</w:t>
      </w:r>
    </w:p>
    <w:p w14:paraId="1E899FEE" w14:textId="226A7729"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t>(1)</w:t>
      </w:r>
      <w:r w:rsidR="00F32E07">
        <w:rPr>
          <w:rFonts w:ascii="Times New Roman" w:hAnsi="Times New Roman"/>
          <w:bCs/>
          <w:color w:val="000000"/>
          <w:sz w:val="24"/>
          <w:szCs w:val="24"/>
        </w:rPr>
        <w:t xml:space="preserve"> </w:t>
      </w:r>
      <w:r w:rsidRPr="001E4434">
        <w:rPr>
          <w:rFonts w:ascii="Times New Roman" w:hAnsi="Times New Roman"/>
          <w:bCs/>
          <w:color w:val="000000"/>
          <w:sz w:val="24"/>
          <w:szCs w:val="24"/>
        </w:rPr>
        <w:t xml:space="preserve">Záruka původu je platná po dobu dvanácti měsíců od konce období výroby odpovídající energie, pokud do té doby nedojde k jejímu uplatnění. </w:t>
      </w:r>
    </w:p>
    <w:p w14:paraId="20C92BA7" w14:textId="58B4057A"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t>(2)</w:t>
      </w:r>
      <w:r w:rsidR="00F32E07">
        <w:rPr>
          <w:rFonts w:ascii="Times New Roman" w:hAnsi="Times New Roman"/>
          <w:bCs/>
          <w:color w:val="000000"/>
          <w:sz w:val="24"/>
          <w:szCs w:val="24"/>
        </w:rPr>
        <w:t xml:space="preserve"> </w:t>
      </w:r>
      <w:r w:rsidRPr="001E4434">
        <w:rPr>
          <w:rFonts w:ascii="Times New Roman" w:hAnsi="Times New Roman"/>
          <w:bCs/>
          <w:color w:val="000000"/>
          <w:sz w:val="24"/>
          <w:szCs w:val="24"/>
        </w:rPr>
        <w:t xml:space="preserve">Operátor trhu vede záruky původu v evidenci záruk původu v elektronické podobě na účtu osoby, které byla záruka původu vydána nebo která záruky původu nabyla jiným způsobem, nebo na odděleném účtu operátora trhu. Držitelem účtu je držitel licence na výrobu elektřiny, výrobu plynu nebo výrobu tepelné energie, na rozvod tepelné energie, obchod s elektřinou nebo obchod s plynem nebo činnosti operátora trhu podle jiného právního předpisu </w:t>
      </w:r>
      <w:r w:rsidRPr="001E4434">
        <w:rPr>
          <w:rFonts w:ascii="Times New Roman" w:hAnsi="Times New Roman"/>
          <w:bCs/>
          <w:color w:val="000000"/>
          <w:sz w:val="24"/>
          <w:szCs w:val="24"/>
          <w:vertAlign w:val="superscript"/>
        </w:rPr>
        <w:t>x)</w:t>
      </w:r>
      <w:r w:rsidRPr="001E4434">
        <w:rPr>
          <w:rFonts w:ascii="Times New Roman" w:hAnsi="Times New Roman"/>
          <w:bCs/>
          <w:color w:val="000000"/>
          <w:sz w:val="24"/>
          <w:szCs w:val="24"/>
        </w:rPr>
        <w:t xml:space="preserve"> a výrobce vodíku.   </w:t>
      </w:r>
    </w:p>
    <w:p w14:paraId="609C765D" w14:textId="77777777"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t xml:space="preserve">(3) Operátor trhu provozuje způsobem umožňujícím dálkový přístup evidenci záruk původu, ve které </w:t>
      </w:r>
    </w:p>
    <w:p w14:paraId="6D75BFAC" w14:textId="77777777"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t xml:space="preserve">a) vytváří a vede účty držitelů účtů, </w:t>
      </w:r>
    </w:p>
    <w:p w14:paraId="59472D48" w14:textId="77777777"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t>b) vydává a eviduje vydané záruky původu,</w:t>
      </w:r>
    </w:p>
    <w:p w14:paraId="1AA1107B" w14:textId="77777777"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t xml:space="preserve">c) převádí a eviduje převody záruk původu mezi držiteli účtu nebo mezi držitelem účtu a dodavatelem nebo výrobcem elektřiny, plynu, vodíku, tepla nebo chladu z jiného členského státu Evropské unie, smluvního státu Dohody o Evropském hospodářském prostoru nebo Švýcarské konfederace (dále jen "jiný členský stát"), </w:t>
      </w:r>
    </w:p>
    <w:p w14:paraId="3001F2AF" w14:textId="77777777"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t xml:space="preserve">d) eviduje uplatnění záruky původu pro prokázání původu energie dodané zákazníkovi nebo jiné osobě spotřebovávající energii; uplatněním záruky původu dochází k jejímu zrušení, </w:t>
      </w:r>
    </w:p>
    <w:p w14:paraId="55C7FFA9" w14:textId="77777777"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t xml:space="preserve">e) uznává záruky původu vydané v jiném členském státě a eviduje uznané záruky původu, pokud je umožněna jejich převoditelnost v elektronické podobě do evidence záruk původu provozované operátorem trhu, </w:t>
      </w:r>
    </w:p>
    <w:p w14:paraId="74A7D94C" w14:textId="77777777"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t xml:space="preserve">f) ruší a eviduje zrušení záruk původu, </w:t>
      </w:r>
    </w:p>
    <w:p w14:paraId="66482FD1" w14:textId="77777777"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lastRenderedPageBreak/>
        <w:t xml:space="preserve">g) vyřadí a eviduje vyřazení záruk původu, pokud od konce období výroby energie, na kterou byla záruka původu vydána, uplyne 12 měsíců a záruka původu nebyla uplatněna, nebo pokud k vydání záruky původu došlo na základě neúplných nebo nepravdivých informací. </w:t>
      </w:r>
    </w:p>
    <w:p w14:paraId="7A5F64D3" w14:textId="5F527949" w:rsidR="001E4434" w:rsidRPr="001E4434" w:rsidRDefault="00F32E07" w:rsidP="001E4434">
      <w:pPr>
        <w:spacing w:before="120" w:after="120" w:line="240" w:lineRule="auto"/>
        <w:ind w:left="720"/>
        <w:jc w:val="both"/>
        <w:rPr>
          <w:rFonts w:ascii="Times New Roman" w:hAnsi="Times New Roman"/>
          <w:sz w:val="24"/>
          <w:szCs w:val="24"/>
        </w:rPr>
      </w:pPr>
      <w:r>
        <w:rPr>
          <w:rFonts w:ascii="Times New Roman" w:hAnsi="Times New Roman"/>
          <w:bCs/>
          <w:color w:val="000000"/>
          <w:sz w:val="24"/>
          <w:szCs w:val="24"/>
        </w:rPr>
        <w:t xml:space="preserve">(4) </w:t>
      </w:r>
      <w:r w:rsidR="001E4434" w:rsidRPr="001E4434">
        <w:rPr>
          <w:rFonts w:ascii="Times New Roman" w:hAnsi="Times New Roman"/>
          <w:bCs/>
          <w:color w:val="000000"/>
          <w:sz w:val="24"/>
          <w:szCs w:val="24"/>
        </w:rPr>
        <w:t xml:space="preserve">Držitel účtu uplatní záruku původu tak, že v evidenci záruk původu přiřadí záruku původu zákazníkovi nebo jiné osobě, která spotřebovává energii. Držitelé účtu, s výjimkou operátora trhu, jsou povinni předat elektronickou formou operátorovi trhu úplné a pravdivé informace nezbytné pro převod, uznání a uplatnění záruky původu. </w:t>
      </w:r>
    </w:p>
    <w:p w14:paraId="38ABF52E" w14:textId="4A7B3E1F"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t>(5)</w:t>
      </w:r>
      <w:r w:rsidR="00F32E07">
        <w:rPr>
          <w:rFonts w:ascii="Times New Roman" w:hAnsi="Times New Roman"/>
          <w:bCs/>
          <w:color w:val="000000"/>
          <w:sz w:val="24"/>
          <w:szCs w:val="24"/>
        </w:rPr>
        <w:t xml:space="preserve"> </w:t>
      </w:r>
      <w:r w:rsidRPr="001E4434">
        <w:rPr>
          <w:rFonts w:ascii="Times New Roman" w:hAnsi="Times New Roman"/>
          <w:bCs/>
          <w:color w:val="000000"/>
          <w:sz w:val="24"/>
          <w:szCs w:val="24"/>
        </w:rPr>
        <w:t xml:space="preserve">Operátor trhu je povinen zajistit bezpečnost a důvěrnost údajů v evidenci záruk původu. </w:t>
      </w:r>
    </w:p>
    <w:p w14:paraId="37E9A95F" w14:textId="7FD409F6"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t>(6)</w:t>
      </w:r>
      <w:r w:rsidR="00F32E07">
        <w:rPr>
          <w:rFonts w:ascii="Times New Roman" w:hAnsi="Times New Roman"/>
          <w:bCs/>
          <w:color w:val="000000"/>
          <w:sz w:val="24"/>
          <w:szCs w:val="24"/>
        </w:rPr>
        <w:t xml:space="preserve"> </w:t>
      </w:r>
      <w:r w:rsidRPr="001E4434">
        <w:rPr>
          <w:rFonts w:ascii="Times New Roman" w:hAnsi="Times New Roman"/>
          <w:bCs/>
          <w:color w:val="000000"/>
          <w:sz w:val="24"/>
          <w:szCs w:val="24"/>
        </w:rPr>
        <w:t>Držitel účtu, s výjimkou operátora trhu, je povinen operátorovi trhu hradit cenu za vydání záruky původu, cenu za převod záruky původu a cenu za vedení účtu v evidenci záruk původu, cenu záruky původu a cenu za převod záruk původu pokročilého biometanu, zahrnující hodnotu záruky původu pokročilého biometanu.</w:t>
      </w:r>
    </w:p>
    <w:p w14:paraId="1A137C2D" w14:textId="4447F9DD"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t>(7)</w:t>
      </w:r>
      <w:r w:rsidR="00F32E07">
        <w:rPr>
          <w:rFonts w:ascii="Times New Roman" w:hAnsi="Times New Roman"/>
          <w:bCs/>
          <w:color w:val="000000"/>
          <w:sz w:val="24"/>
          <w:szCs w:val="24"/>
        </w:rPr>
        <w:t xml:space="preserve"> </w:t>
      </w:r>
      <w:r w:rsidRPr="001E4434">
        <w:rPr>
          <w:rFonts w:ascii="Times New Roman" w:hAnsi="Times New Roman"/>
          <w:bCs/>
          <w:color w:val="000000"/>
          <w:sz w:val="24"/>
          <w:szCs w:val="24"/>
        </w:rPr>
        <w:t xml:space="preserve">Postupy, termíny a podmínky pro vydání, převody, uplatnění, uznání, vyřazení a zrušení záruky původu, náležitosti žádosti o vydání záruk původu a převod záruk původu, způsob předávání informací a ověřování údajů nutných k vydávání záruk původu, způsob převodu, uznání, uplatnění, vyřazení, zrušení záruky původu a vedení účtů v evidenci záruk původu stanoví prováděcí právní předpis. </w:t>
      </w:r>
    </w:p>
    <w:p w14:paraId="788F9BF1" w14:textId="13B4B2FD"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t>(8)</w:t>
      </w:r>
      <w:r w:rsidR="00F32E07">
        <w:rPr>
          <w:rFonts w:ascii="Times New Roman" w:hAnsi="Times New Roman"/>
          <w:bCs/>
          <w:color w:val="000000"/>
          <w:sz w:val="24"/>
          <w:szCs w:val="24"/>
        </w:rPr>
        <w:t xml:space="preserve"> </w:t>
      </w:r>
      <w:r w:rsidRPr="001E4434">
        <w:rPr>
          <w:rFonts w:ascii="Times New Roman" w:hAnsi="Times New Roman"/>
          <w:bCs/>
          <w:color w:val="000000"/>
          <w:sz w:val="24"/>
          <w:szCs w:val="24"/>
        </w:rPr>
        <w:t xml:space="preserve">Operátor trhu je povinen zveřejnit pravidla používání evidence záruk původu způsobem umožňujícím dálkový přístup.      </w:t>
      </w:r>
    </w:p>
    <w:p w14:paraId="385E6556" w14:textId="77777777"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t>(9) Úřad stanoví v cenovém rozhodnutí cenu za vydání záruky původu, cenu za převod záruky původu, cenu za vedení účtu v evidenci záruk původu a cenu záruky původu nebo způsob stanovení ceny záruky původu a cenu za převod záruk původu pokročilého biometanu zahrnující hodnotu záruky původu pokročilého biometanu.</w:t>
      </w:r>
    </w:p>
    <w:p w14:paraId="18626697" w14:textId="77777777"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t>(10) Výrobce energie, který přijal pro danou výrobnu investiční podporu po nabytí účinnosti tohoto zákona nebo je daná výrobna v době podání žádosti o vydání záruky původu registrována v systému operátora trhu s formou podpory elektřiny, jejíž výše nebyla stanovena v aukci podle tohoto zákona, provozní podpory biometanu nebo podpory tepla podle tohoto zákona, je při vydání záruky původu výrobce energie povinen uhradit operátorovi trhu cenu za vydání záruky původu a cenu záruky původu.</w:t>
      </w:r>
    </w:p>
    <w:p w14:paraId="1D8C1F4C" w14:textId="77777777" w:rsidR="001E4434" w:rsidRPr="001E4434" w:rsidRDefault="001E4434" w:rsidP="00710945">
      <w:pPr>
        <w:spacing w:before="240" w:after="120" w:line="240" w:lineRule="auto"/>
        <w:ind w:left="720"/>
        <w:jc w:val="center"/>
        <w:rPr>
          <w:rFonts w:ascii="Times New Roman" w:hAnsi="Times New Roman"/>
          <w:sz w:val="24"/>
          <w:szCs w:val="24"/>
        </w:rPr>
      </w:pPr>
      <w:r w:rsidRPr="001E4434">
        <w:rPr>
          <w:rFonts w:ascii="Times New Roman" w:hAnsi="Times New Roman"/>
          <w:bCs/>
          <w:color w:val="000000"/>
          <w:sz w:val="24"/>
          <w:szCs w:val="24"/>
        </w:rPr>
        <w:t>§ 45b</w:t>
      </w:r>
    </w:p>
    <w:p w14:paraId="239975BC" w14:textId="77777777" w:rsidR="001E4434" w:rsidRPr="00710945" w:rsidRDefault="001E4434" w:rsidP="00710945">
      <w:pPr>
        <w:spacing w:before="120" w:after="120" w:line="240" w:lineRule="auto"/>
        <w:ind w:left="720"/>
        <w:jc w:val="center"/>
        <w:rPr>
          <w:rFonts w:ascii="Times New Roman" w:hAnsi="Times New Roman"/>
          <w:b/>
          <w:sz w:val="24"/>
          <w:szCs w:val="24"/>
        </w:rPr>
      </w:pPr>
      <w:r w:rsidRPr="00710945">
        <w:rPr>
          <w:rFonts w:ascii="Times New Roman" w:hAnsi="Times New Roman"/>
          <w:b/>
          <w:bCs/>
          <w:color w:val="000000"/>
          <w:sz w:val="24"/>
          <w:szCs w:val="24"/>
        </w:rPr>
        <w:t>Nakládání se zárukami původu energie vydaných v jiném státě</w:t>
      </w:r>
    </w:p>
    <w:p w14:paraId="51467FF1" w14:textId="77777777"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t>(1) Záruka původu, která byla vydána v jiném členském státě, se považuje za záruku původu podle tohoto zákona, pokud je umožněn její elektronický převod z evidence záruk původu z tohoto členského státu do evidence záruk původu v České republice, a je prokazatelně doloženo, že nedošlo k jejímu použití v jiném členském státě pro prokázání původu energie dodané zákazníkovi nebo jiné osobě, která spotřebovává energii v tomto jiném členském státě nebo k jejímu vyřazení. V případě pochybností o správnosti nebo pravosti záruk původu vydaných v jiném členském státě je operátor trhu oprávněn tyto záruky původu prověřit a případně neuznat jako záruky původu podle tohoto zákona a je povinen o těchto skutečnostech informovat ministerstvo. Ministerstvo oznámí Evropské komisi neuznání záruky původu včetně odůvodnění. Pokud Evropská komise přijme rozhodnutí, kterým po České republice požaduje uznání záruky původu, operátor trhu platnou záruku původu uzná.</w:t>
      </w:r>
    </w:p>
    <w:p w14:paraId="18A727CE" w14:textId="7B573C32" w:rsidR="001E4434" w:rsidRPr="001E4434" w:rsidRDefault="00710945" w:rsidP="001E4434">
      <w:pPr>
        <w:spacing w:before="120" w:after="120" w:line="240" w:lineRule="auto"/>
        <w:ind w:left="720"/>
        <w:jc w:val="both"/>
        <w:rPr>
          <w:rFonts w:ascii="Times New Roman" w:hAnsi="Times New Roman"/>
          <w:sz w:val="24"/>
          <w:szCs w:val="24"/>
        </w:rPr>
      </w:pPr>
      <w:r>
        <w:rPr>
          <w:rFonts w:ascii="Times New Roman" w:hAnsi="Times New Roman"/>
          <w:bCs/>
          <w:color w:val="000000"/>
          <w:sz w:val="24"/>
          <w:szCs w:val="24"/>
        </w:rPr>
        <w:lastRenderedPageBreak/>
        <w:t xml:space="preserve">(2) </w:t>
      </w:r>
      <w:r w:rsidR="001E4434" w:rsidRPr="001E4434">
        <w:rPr>
          <w:rFonts w:ascii="Times New Roman" w:hAnsi="Times New Roman"/>
          <w:bCs/>
          <w:color w:val="000000"/>
          <w:sz w:val="24"/>
          <w:szCs w:val="24"/>
        </w:rPr>
        <w:t>Operátor trhu neuzná záruku původu vydanou státem, který není členem Evropské unie s výjimkou případů, kdy Evropská unie sjednala se státem, který není členem Evropské unie, dohodu o vzájemném uznávání záruk původu vydaných v Evropské unii a v tomto státě, a dochází-li k přímému dovozu nebo vývozu energie mezi Evropskou unií a tímto státem. V tomto případě se použije ustanovení odstavce 1 obdobně.</w:t>
      </w:r>
    </w:p>
    <w:p w14:paraId="4F5C23D1" w14:textId="77777777" w:rsidR="001E4434" w:rsidRPr="00710945" w:rsidRDefault="001E4434" w:rsidP="00710945">
      <w:pPr>
        <w:spacing w:before="240" w:after="120" w:line="240" w:lineRule="auto"/>
        <w:ind w:left="720"/>
        <w:jc w:val="center"/>
        <w:rPr>
          <w:rFonts w:ascii="Times New Roman" w:hAnsi="Times New Roman"/>
          <w:sz w:val="24"/>
          <w:szCs w:val="24"/>
        </w:rPr>
      </w:pPr>
      <w:r w:rsidRPr="00710945">
        <w:rPr>
          <w:rFonts w:ascii="Times New Roman" w:hAnsi="Times New Roman"/>
          <w:bCs/>
          <w:color w:val="000000"/>
          <w:sz w:val="24"/>
          <w:szCs w:val="24"/>
        </w:rPr>
        <w:t>§ 45c</w:t>
      </w:r>
    </w:p>
    <w:p w14:paraId="1CD6F3DA" w14:textId="77777777" w:rsidR="001E4434" w:rsidRPr="00710945" w:rsidRDefault="001E4434" w:rsidP="00710945">
      <w:pPr>
        <w:spacing w:before="120" w:after="120" w:line="240" w:lineRule="auto"/>
        <w:ind w:left="720"/>
        <w:jc w:val="center"/>
        <w:rPr>
          <w:rFonts w:ascii="Times New Roman" w:hAnsi="Times New Roman"/>
          <w:b/>
          <w:sz w:val="24"/>
          <w:szCs w:val="24"/>
        </w:rPr>
      </w:pPr>
      <w:r w:rsidRPr="00710945">
        <w:rPr>
          <w:rFonts w:ascii="Times New Roman" w:hAnsi="Times New Roman"/>
          <w:b/>
          <w:bCs/>
          <w:color w:val="000000"/>
          <w:sz w:val="24"/>
          <w:szCs w:val="24"/>
        </w:rPr>
        <w:t>Některá ustanovení o vydávání a nakládání se zárukami původu pokročilého biometanu</w:t>
      </w:r>
    </w:p>
    <w:p w14:paraId="7D55AD63" w14:textId="77777777"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t>(1) Právo na vydání záruky původu pokročilého biometanu nemá výrobce biometanu, který zaregistroval podporu biometanu formou zelených bonusů na biometan. Záruku původu podle věty první operátor trhu vydá a eviduje ji na odděleném účtu operátora trhu.</w:t>
      </w:r>
    </w:p>
    <w:p w14:paraId="5AE99BD6" w14:textId="77777777"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t>(2) Držitel účtu je oprávněn uplatnit záruku původu pokročilého biometanu pouze k dodávce plynu nebo biometanu ke spotřebě do čerpací stanice nebo výdejní jednotky, které jsou připojeny k přepravní nebo distribuční soustavě; to neplatí v případě záruky původu pokročilého biometanu nabídnuté operátorem trhu podle věty druhé odstavce 4.</w:t>
      </w:r>
    </w:p>
    <w:p w14:paraId="4F0C37BC" w14:textId="77777777"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t xml:space="preserve">(3) Operátor trhu je povinen umožnit převod záruk původu pokročilého biometanu evidovaných na odděleném účtu operátora trhu přednostně ve prospěch dodavatelů plynu, kteří dodávají zemní plyn a biometan ke spotřebě do čerpacích stanic nebo výdejních jednotek, a to v poměru podle podílů dodavatelů plynu na celkové dodávce zemního plynu a biometanu, která nezahrnuje zkapalněný zemní plyn anebo zkapalněný biometan do čerpacích stanic nebo výdejních jednotek v České republice. </w:t>
      </w:r>
    </w:p>
    <w:p w14:paraId="22C2FCB8" w14:textId="77777777"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hAnsi="Times New Roman"/>
          <w:bCs/>
          <w:color w:val="000000"/>
          <w:sz w:val="24"/>
          <w:szCs w:val="24"/>
        </w:rPr>
        <w:t>(4) Operátor trhu je povinen umožnit přednostní převod záruk původu podle odstavce 3 nejvýše v rozsahu celkového množství zemního plynu a biometanu dodávaného ke spotřebě zemního plynu a biometanu podle odstavce 3. Ostatní záruky původu evidované na odděleném účtu operátora trhu nabídne operátor trhu k převodu ve prospěch dalších držitelů účtů za cenu převodu záruk původu pokročilého biometanu zahrnující hodnotu záruky původu pokročilého biometanu.</w:t>
      </w:r>
    </w:p>
    <w:p w14:paraId="11267206" w14:textId="36A9E0CE" w:rsidR="001E4434" w:rsidRPr="001E4434" w:rsidRDefault="001E4434" w:rsidP="001E4434">
      <w:pPr>
        <w:spacing w:before="120" w:after="120" w:line="240" w:lineRule="auto"/>
        <w:ind w:left="720"/>
        <w:jc w:val="both"/>
        <w:rPr>
          <w:rFonts w:ascii="Times New Roman" w:hAnsi="Times New Roman"/>
          <w:sz w:val="24"/>
          <w:szCs w:val="24"/>
        </w:rPr>
      </w:pPr>
      <w:r w:rsidRPr="001E4434">
        <w:rPr>
          <w:rFonts w:ascii="Times New Roman" w:eastAsia="Arial" w:hAnsi="Times New Roman"/>
          <w:bCs/>
          <w:color w:val="000000"/>
          <w:sz w:val="24"/>
          <w:szCs w:val="24"/>
          <w:lang w:bidi="hi-IN"/>
        </w:rPr>
        <w:t>(5) Způsob stanovení podílu dodavatelů plynu na celkové dodávce zemního plynu a biometanu podle odstavce 3 a pravidla převodu záruk původu pokročilého biometanu podle odstavce 4 stanoví prováděcí právní předpis.“.“.</w:t>
      </w:r>
    </w:p>
    <w:p w14:paraId="11487C96" w14:textId="2FE3AA84" w:rsidR="00B0047F" w:rsidRPr="00B87C50" w:rsidRDefault="00B0047F" w:rsidP="00B87C50">
      <w:pPr>
        <w:pStyle w:val="Odstavecseseznamem"/>
        <w:numPr>
          <w:ilvl w:val="0"/>
          <w:numId w:val="10"/>
        </w:numPr>
        <w:spacing w:before="480" w:after="120" w:line="240" w:lineRule="auto"/>
        <w:ind w:left="709" w:hanging="567"/>
        <w:jc w:val="both"/>
        <w:rPr>
          <w:rFonts w:ascii="Times New Roman" w:hAnsi="Times New Roman"/>
          <w:sz w:val="24"/>
          <w:szCs w:val="24"/>
        </w:rPr>
      </w:pPr>
      <w:r w:rsidRPr="00B87C50">
        <w:rPr>
          <w:rFonts w:ascii="Times New Roman" w:hAnsi="Times New Roman"/>
          <w:bCs/>
          <w:sz w:val="24"/>
          <w:szCs w:val="24"/>
        </w:rPr>
        <w:t>V části první čl. I se za původní bod 121 vkládá nový bod 122, který včetně poznámky pod čarou č. 24 zní:</w:t>
      </w:r>
    </w:p>
    <w:p w14:paraId="24E05133"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sz w:val="24"/>
          <w:szCs w:val="24"/>
        </w:rPr>
        <w:t>„122. Za Hlavu IX se vkládají hlavy X, XI a XII, které znějí:</w:t>
      </w:r>
    </w:p>
    <w:p w14:paraId="4C97C8AD" w14:textId="77777777" w:rsidR="00B0047F" w:rsidRPr="00B87C50" w:rsidRDefault="00B0047F" w:rsidP="00B87C50">
      <w:pPr>
        <w:spacing w:before="120" w:after="120" w:line="240" w:lineRule="auto"/>
        <w:ind w:left="709"/>
        <w:jc w:val="center"/>
        <w:rPr>
          <w:rFonts w:ascii="Times New Roman" w:hAnsi="Times New Roman"/>
          <w:sz w:val="24"/>
          <w:szCs w:val="24"/>
        </w:rPr>
      </w:pPr>
      <w:r w:rsidRPr="00B87C50">
        <w:rPr>
          <w:rFonts w:ascii="Times New Roman" w:hAnsi="Times New Roman"/>
          <w:bCs/>
          <w:sz w:val="24"/>
          <w:szCs w:val="24"/>
        </w:rPr>
        <w:t>„</w:t>
      </w:r>
      <w:r w:rsidRPr="00B87C50">
        <w:rPr>
          <w:rFonts w:ascii="Times New Roman" w:hAnsi="Times New Roman"/>
          <w:b/>
          <w:bCs/>
          <w:sz w:val="24"/>
          <w:szCs w:val="24"/>
        </w:rPr>
        <w:t>HLAVA X</w:t>
      </w:r>
    </w:p>
    <w:p w14:paraId="75FA62B2" w14:textId="77777777" w:rsidR="00B0047F" w:rsidRPr="00B87C50" w:rsidRDefault="00B0047F" w:rsidP="00B87C50">
      <w:pPr>
        <w:spacing w:before="120" w:after="120" w:line="240" w:lineRule="auto"/>
        <w:ind w:left="709"/>
        <w:jc w:val="center"/>
        <w:rPr>
          <w:rFonts w:ascii="Times New Roman" w:hAnsi="Times New Roman"/>
          <w:sz w:val="24"/>
          <w:szCs w:val="24"/>
        </w:rPr>
      </w:pPr>
      <w:r w:rsidRPr="00B87C50">
        <w:rPr>
          <w:rFonts w:ascii="Times New Roman" w:hAnsi="Times New Roman"/>
          <w:b/>
          <w:sz w:val="24"/>
          <w:szCs w:val="24"/>
        </w:rPr>
        <w:t>OSVĚDČENÍ O PŮVODU ELEKTŘINY Z VYSOKOÚČINNÉ KOMBINOVANÉ VÝROBY ELEKTŘINY A TEPLA NEBO DRUHOTNÝCH ZDROJŮ</w:t>
      </w:r>
    </w:p>
    <w:p w14:paraId="747B36B4" w14:textId="6B463DEF" w:rsidR="00B0047F" w:rsidRPr="00B87C50" w:rsidRDefault="00B0047F" w:rsidP="00B87C50">
      <w:pPr>
        <w:widowControl w:val="0"/>
        <w:spacing w:before="120" w:after="120" w:line="240" w:lineRule="auto"/>
        <w:ind w:left="709"/>
        <w:jc w:val="center"/>
        <w:rPr>
          <w:rFonts w:ascii="Times New Roman" w:hAnsi="Times New Roman"/>
          <w:sz w:val="24"/>
          <w:szCs w:val="24"/>
        </w:rPr>
      </w:pPr>
      <w:r w:rsidRPr="00B87C50">
        <w:rPr>
          <w:rFonts w:ascii="Times New Roman" w:hAnsi="Times New Roman"/>
          <w:sz w:val="24"/>
          <w:szCs w:val="24"/>
        </w:rPr>
        <w:t>§ 46</w:t>
      </w:r>
    </w:p>
    <w:p w14:paraId="35EE8456" w14:textId="00C2DCBC" w:rsidR="00B0047F" w:rsidRPr="00B87C50" w:rsidRDefault="00B0047F" w:rsidP="00B87C50">
      <w:pPr>
        <w:widowControl w:val="0"/>
        <w:spacing w:before="120" w:after="120" w:line="240" w:lineRule="auto"/>
        <w:ind w:left="709"/>
        <w:jc w:val="center"/>
        <w:rPr>
          <w:rFonts w:ascii="Times New Roman" w:hAnsi="Times New Roman"/>
          <w:sz w:val="24"/>
          <w:szCs w:val="24"/>
        </w:rPr>
      </w:pPr>
      <w:r w:rsidRPr="00B87C50">
        <w:rPr>
          <w:rFonts w:ascii="Times New Roman" w:hAnsi="Times New Roman"/>
          <w:b/>
          <w:bCs/>
          <w:sz w:val="24"/>
          <w:szCs w:val="24"/>
        </w:rPr>
        <w:t>Osvědčení o původu elektřiny</w:t>
      </w:r>
    </w:p>
    <w:p w14:paraId="1A57B548" w14:textId="77777777" w:rsidR="00B0047F" w:rsidRPr="00B87C50" w:rsidRDefault="00B0047F" w:rsidP="00B87C50">
      <w:pPr>
        <w:widowControl w:val="0"/>
        <w:spacing w:before="120" w:after="120" w:line="240" w:lineRule="auto"/>
        <w:ind w:left="709"/>
        <w:jc w:val="both"/>
        <w:rPr>
          <w:rFonts w:ascii="Times New Roman" w:hAnsi="Times New Roman"/>
          <w:sz w:val="24"/>
          <w:szCs w:val="24"/>
        </w:rPr>
      </w:pPr>
      <w:r w:rsidRPr="00B87C50">
        <w:rPr>
          <w:rFonts w:ascii="Times New Roman" w:hAnsi="Times New Roman"/>
          <w:sz w:val="24"/>
          <w:szCs w:val="24"/>
        </w:rPr>
        <w:t xml:space="preserve">Osvědčení o původu elektřiny z vysokoúčinné kombinované výroby elektřiny a tepla nebo z druhotných zdrojů (dále jen „osvědčení o původu“) slouží k prokazování schopnosti zařízení vyrábět elektřinu z vysokoúčinné kombinované výroby elektřiny a </w:t>
      </w:r>
      <w:r w:rsidRPr="00B87C50">
        <w:rPr>
          <w:rFonts w:ascii="Times New Roman" w:hAnsi="Times New Roman"/>
          <w:sz w:val="24"/>
          <w:szCs w:val="24"/>
        </w:rPr>
        <w:lastRenderedPageBreak/>
        <w:t xml:space="preserve">tepla nebo z druhotných zdrojů. </w:t>
      </w:r>
    </w:p>
    <w:p w14:paraId="697D413D" w14:textId="77777777" w:rsidR="00B0047F" w:rsidRPr="00B87C50" w:rsidRDefault="00B0047F" w:rsidP="00B87C50">
      <w:pPr>
        <w:spacing w:before="240" w:after="120" w:line="240" w:lineRule="auto"/>
        <w:ind w:left="709"/>
        <w:jc w:val="center"/>
        <w:rPr>
          <w:rFonts w:ascii="Times New Roman" w:hAnsi="Times New Roman"/>
          <w:sz w:val="24"/>
          <w:szCs w:val="24"/>
        </w:rPr>
      </w:pPr>
      <w:r w:rsidRPr="00B87C50">
        <w:rPr>
          <w:rFonts w:ascii="Times New Roman" w:hAnsi="Times New Roman"/>
          <w:bCs/>
          <w:sz w:val="24"/>
          <w:szCs w:val="24"/>
        </w:rPr>
        <w:t>§ 47</w:t>
      </w:r>
    </w:p>
    <w:p w14:paraId="053CA45E" w14:textId="77777777" w:rsidR="00B0047F" w:rsidRPr="00B87C50" w:rsidRDefault="00B0047F" w:rsidP="00B87C50">
      <w:pPr>
        <w:spacing w:before="120" w:after="120" w:line="240" w:lineRule="auto"/>
        <w:ind w:left="709"/>
        <w:jc w:val="center"/>
        <w:rPr>
          <w:rFonts w:ascii="Times New Roman" w:hAnsi="Times New Roman"/>
          <w:sz w:val="24"/>
          <w:szCs w:val="24"/>
        </w:rPr>
      </w:pPr>
      <w:r w:rsidRPr="00B87C50">
        <w:rPr>
          <w:rFonts w:ascii="Times New Roman" w:hAnsi="Times New Roman"/>
          <w:b/>
          <w:sz w:val="24"/>
          <w:szCs w:val="24"/>
          <w:shd w:val="clear" w:color="auto" w:fill="FFFFFF"/>
        </w:rPr>
        <w:t>Vydání osvědčení o původu elektřiny</w:t>
      </w:r>
    </w:p>
    <w:p w14:paraId="027A7083"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sz w:val="24"/>
          <w:szCs w:val="24"/>
        </w:rPr>
        <w:t>(1)</w:t>
      </w:r>
      <w:r w:rsidRPr="00B87C50">
        <w:rPr>
          <w:rFonts w:ascii="Times New Roman" w:hAnsi="Times New Roman"/>
          <w:sz w:val="24"/>
          <w:szCs w:val="24"/>
        </w:rPr>
        <w:t xml:space="preserve"> Osvědčení o původu vydává ministerstvo na základě žádosti výrobce elektřiny z druhotných zdrojů nebo výrobce elektřiny z vysokoúčinné kombinované výroby elektřiny a tepla, ve které jsou uvedeny identifikační údaje výrobny elektřiny, popis a schéma výrobny elektřiny a výrobního zařízení, výpočet množství elektřiny z kombinované výroby elektřiny a tepla, účinnost, úspory primární energie a informace, zda provoz zařízení sníží </w:t>
      </w:r>
      <w:r w:rsidRPr="00B87C50">
        <w:rPr>
          <w:rFonts w:ascii="Times New Roman" w:hAnsi="Times New Roman"/>
          <w:sz w:val="24"/>
          <w:szCs w:val="24"/>
          <w:shd w:val="clear" w:color="auto" w:fill="FFFFFF"/>
        </w:rPr>
        <w:t>dodávku tepelné energie ze stávající účinné soustavy zásobování tepelnou energií</w:t>
      </w:r>
      <w:r w:rsidRPr="00B87C50">
        <w:rPr>
          <w:rFonts w:ascii="Times New Roman" w:hAnsi="Times New Roman"/>
          <w:sz w:val="24"/>
          <w:szCs w:val="24"/>
        </w:rPr>
        <w:t>. Žádost o vydání osvědčení o původu se podává na formuláři, jehož náležitosti a vzor stanoví prováděcí právní předpis.</w:t>
      </w:r>
    </w:p>
    <w:p w14:paraId="2E3AF435"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sz w:val="24"/>
          <w:szCs w:val="24"/>
        </w:rPr>
        <w:t>(2)</w:t>
      </w:r>
      <w:r w:rsidRPr="00B87C50">
        <w:rPr>
          <w:rFonts w:ascii="Times New Roman" w:hAnsi="Times New Roman"/>
          <w:sz w:val="24"/>
          <w:szCs w:val="24"/>
        </w:rPr>
        <w:t xml:space="preserve"> Výrobce elektřiny z druhotných zdrojů nebo výrobce elektřiny z vysokoúčinné kombinované výroby elektřiny a tepla, který podá žádost o vydání osvědčení o původu, je povinen předat ministerstvu úplné a pravdivé informace nezbytné k jeho vydání.</w:t>
      </w:r>
    </w:p>
    <w:p w14:paraId="65B519D3" w14:textId="77777777" w:rsidR="00B0047F" w:rsidRPr="00B87C50" w:rsidRDefault="00B0047F" w:rsidP="00B87C50">
      <w:pPr>
        <w:spacing w:before="240" w:after="120" w:line="240" w:lineRule="auto"/>
        <w:ind w:left="709"/>
        <w:jc w:val="center"/>
        <w:rPr>
          <w:rFonts w:ascii="Times New Roman" w:hAnsi="Times New Roman"/>
          <w:sz w:val="24"/>
          <w:szCs w:val="24"/>
        </w:rPr>
      </w:pPr>
      <w:r w:rsidRPr="00B87C50">
        <w:rPr>
          <w:rFonts w:ascii="Times New Roman" w:hAnsi="Times New Roman"/>
          <w:sz w:val="24"/>
          <w:szCs w:val="24"/>
        </w:rPr>
        <w:t>§ 47a</w:t>
      </w:r>
    </w:p>
    <w:p w14:paraId="6FAC979B" w14:textId="77777777" w:rsidR="00B0047F" w:rsidRPr="00B87C50" w:rsidRDefault="00B0047F" w:rsidP="00B87C50">
      <w:pPr>
        <w:spacing w:before="120" w:after="120" w:line="240" w:lineRule="auto"/>
        <w:ind w:left="709"/>
        <w:jc w:val="center"/>
        <w:rPr>
          <w:rFonts w:ascii="Times New Roman" w:hAnsi="Times New Roman"/>
          <w:sz w:val="24"/>
          <w:szCs w:val="24"/>
        </w:rPr>
      </w:pPr>
      <w:r w:rsidRPr="00B87C50">
        <w:rPr>
          <w:rFonts w:ascii="Times New Roman" w:hAnsi="Times New Roman"/>
          <w:b/>
          <w:bCs/>
          <w:sz w:val="24"/>
          <w:szCs w:val="24"/>
        </w:rPr>
        <w:t>Evidence, změny a zrušení osvědčení o původu</w:t>
      </w:r>
    </w:p>
    <w:p w14:paraId="4B40FAFC"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sz w:val="24"/>
          <w:szCs w:val="24"/>
        </w:rPr>
        <w:t>(1) Držitel osvědčení o původu je povinen bezodkladně oznámit ministerstvu veškeré změny údajů uvedených v žádosti o vydání osvědčení o původu či jiné závažné skutečnosti vztahující se k udělenému osvědčení o původu.</w:t>
      </w:r>
    </w:p>
    <w:p w14:paraId="16E9821F"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sz w:val="24"/>
          <w:szCs w:val="24"/>
        </w:rPr>
        <w:t>(2)</w:t>
      </w:r>
      <w:r w:rsidRPr="00B87C50">
        <w:rPr>
          <w:rFonts w:ascii="Times New Roman" w:hAnsi="Times New Roman"/>
          <w:sz w:val="24"/>
          <w:szCs w:val="24"/>
        </w:rPr>
        <w:t xml:space="preserve"> Vydaná osvědčení o původu eviduje ministerstvo.</w:t>
      </w:r>
    </w:p>
    <w:p w14:paraId="17319A4F"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sz w:val="24"/>
          <w:szCs w:val="24"/>
        </w:rPr>
        <w:t>(3) Ministerstvo osvědčení o původu zruší, pokud</w:t>
      </w:r>
    </w:p>
    <w:p w14:paraId="64F98145"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sz w:val="24"/>
          <w:szCs w:val="24"/>
        </w:rPr>
        <w:t>a) držitel osvědčení o jeho zrušení požádá,</w:t>
      </w:r>
    </w:p>
    <w:p w14:paraId="52E11339"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sz w:val="24"/>
          <w:szCs w:val="24"/>
        </w:rPr>
        <w:t>b) osvědčení bylo vydáno na základě neúplných nebo nepravdivých informací, nebo</w:t>
      </w:r>
    </w:p>
    <w:p w14:paraId="1FAB65C6"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sz w:val="24"/>
          <w:szCs w:val="24"/>
        </w:rPr>
        <w:t>c) zařízení ztratilo schopnost vyrábět elektřinu z vysokoúčinné kombinované výroby elektřiny a tepla nebo z druhotných zdrojů.</w:t>
      </w:r>
    </w:p>
    <w:p w14:paraId="07D1FF88" w14:textId="77777777" w:rsidR="00B0047F" w:rsidRPr="00B87C50" w:rsidRDefault="00B0047F" w:rsidP="00B87C50">
      <w:pPr>
        <w:spacing w:before="240" w:after="120" w:line="240" w:lineRule="auto"/>
        <w:ind w:left="709"/>
        <w:jc w:val="center"/>
        <w:rPr>
          <w:rFonts w:ascii="Times New Roman" w:hAnsi="Times New Roman"/>
          <w:sz w:val="24"/>
          <w:szCs w:val="24"/>
        </w:rPr>
      </w:pPr>
      <w:r w:rsidRPr="00B87C50">
        <w:rPr>
          <w:rFonts w:ascii="Times New Roman" w:hAnsi="Times New Roman"/>
          <w:b/>
          <w:bCs/>
          <w:sz w:val="24"/>
          <w:szCs w:val="24"/>
        </w:rPr>
        <w:t>HLAVA XI</w:t>
      </w:r>
    </w:p>
    <w:p w14:paraId="1E44BC4E" w14:textId="73F104F8" w:rsidR="00B0047F" w:rsidRPr="00B87C50" w:rsidRDefault="00B0047F" w:rsidP="00B87C50">
      <w:pPr>
        <w:spacing w:before="120" w:after="120" w:line="240" w:lineRule="auto"/>
        <w:ind w:left="709"/>
        <w:jc w:val="center"/>
        <w:rPr>
          <w:rFonts w:ascii="Times New Roman" w:hAnsi="Times New Roman"/>
          <w:sz w:val="24"/>
          <w:szCs w:val="24"/>
        </w:rPr>
      </w:pPr>
      <w:r w:rsidRPr="00B87C50">
        <w:rPr>
          <w:rFonts w:ascii="Times New Roman" w:hAnsi="Times New Roman"/>
          <w:b/>
          <w:sz w:val="24"/>
          <w:szCs w:val="24"/>
        </w:rPr>
        <w:t xml:space="preserve">OVĚŘOVÁNÍ PLNĚNÍ KRITÉRIÍ UDRŽITELNOSTI A ÚSPOR EMISÍ SKLENÍKOVÝCH PLYNŮ U VÝROBY ELEKTŘINY, VÝROBY TEPLA A VÝROBY BIOMETANU A  EVIDENCE PLNĚNÍ </w:t>
      </w:r>
      <w:r w:rsidRPr="00B87C50">
        <w:rPr>
          <w:rFonts w:ascii="Times New Roman" w:hAnsi="Times New Roman"/>
          <w:b/>
          <w:bCs/>
          <w:color w:val="000000"/>
          <w:sz w:val="24"/>
          <w:szCs w:val="24"/>
        </w:rPr>
        <w:t>VYUŽITÍ OBNOVITELNÝCH ZDROJŮ ENERGIE V DOPRAVĚ</w:t>
      </w:r>
    </w:p>
    <w:p w14:paraId="4DF8C325" w14:textId="77777777" w:rsidR="00B0047F" w:rsidRPr="00B87C50" w:rsidRDefault="00B0047F" w:rsidP="00B87C50">
      <w:pPr>
        <w:spacing w:before="120" w:after="120" w:line="240" w:lineRule="auto"/>
        <w:ind w:left="709"/>
        <w:jc w:val="center"/>
        <w:rPr>
          <w:rFonts w:ascii="Times New Roman" w:hAnsi="Times New Roman"/>
          <w:sz w:val="24"/>
          <w:szCs w:val="24"/>
        </w:rPr>
      </w:pPr>
      <w:r w:rsidRPr="00B87C50">
        <w:rPr>
          <w:rFonts w:ascii="Times New Roman" w:hAnsi="Times New Roman"/>
          <w:bCs/>
          <w:sz w:val="24"/>
          <w:szCs w:val="24"/>
        </w:rPr>
        <w:t>§ 47b</w:t>
      </w:r>
    </w:p>
    <w:p w14:paraId="5B632EDE" w14:textId="77777777" w:rsidR="00B0047F" w:rsidRPr="00B87C50" w:rsidRDefault="00B0047F" w:rsidP="00B87C50">
      <w:pPr>
        <w:spacing w:before="120" w:after="120" w:line="240" w:lineRule="auto"/>
        <w:ind w:left="709"/>
        <w:jc w:val="center"/>
        <w:rPr>
          <w:rFonts w:ascii="Times New Roman" w:hAnsi="Times New Roman"/>
          <w:sz w:val="24"/>
          <w:szCs w:val="24"/>
        </w:rPr>
      </w:pPr>
      <w:r w:rsidRPr="00B87C50">
        <w:rPr>
          <w:rFonts w:ascii="Times New Roman" w:hAnsi="Times New Roman"/>
          <w:b/>
          <w:bCs/>
          <w:sz w:val="24"/>
          <w:szCs w:val="24"/>
        </w:rPr>
        <w:t>Ověřování plnění kritérií udržitelnosti a úspor emisí skleníkových plynů u výroby elektřiny, výroby tepla a výroby biometanu</w:t>
      </w:r>
    </w:p>
    <w:p w14:paraId="20BBFEFB" w14:textId="4B8944C4"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(1) V případě biometanu, pokud se nejedná o vstupní surovinu pro výrobu biometanu podle odstavce 2, dokládá splnění kritérií udržitelnosti a úspor emisí skleníkových plynů výrobce biometanu dokladem vydaným v souladu s rozhodnutím podle čl. 30 odst. 5 směrnice 2018/2001/EU.</w:t>
      </w:r>
    </w:p>
    <w:p w14:paraId="673194B6"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(2) U vstupní suroviny pro výrobu biometanu dokládá splnění kritérií udržitelnosti a úspor emisí skleníkových plynů výrobce, dovozce nebo prodejce vstupní suroviny určené pro výrobu biometanu, a to dokladem vydaným v souladu s rozhodnutím podle čl. 30 odst. 5 směrnice 2018/2001/EU.</w:t>
      </w:r>
    </w:p>
    <w:p w14:paraId="7422E66D"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lastRenderedPageBreak/>
        <w:t>(3) V případě výroby elektřiny a výroby tepla z paliv z biomasy, pokud se nejedná o vstupní surovinu pro výrobu paliva z biomasy podle odstavce 4, dokládá splnění kritérií udržitelnosti a úspor emisí skleníkových plynů výrobce elektřiny a výrobce tepla dokladem vydaným v souladu s rozhodnutím podle čl. 30 odst. 5 směrnice 2018/2001/EU.</w:t>
      </w:r>
    </w:p>
    <w:p w14:paraId="79EEDB68" w14:textId="4512718C"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(4) U vstupní suroviny pro výrobu paliv z biomasy dokládá splnění kritérií udržitelnosti a úspor emisí skleníkových plynů výrobce, dovozce nebo prodejce vstupní suroviny určené pro výrobu paliv z biomasy, a to dokladem vydaným v souladu s rozhodnutím podle čl. 30 odst. 5 směrnice 2018/2001/EU.</w:t>
      </w:r>
    </w:p>
    <w:p w14:paraId="5B640FB4"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(5) Osoba vydávající doklad prokazující splnění kritérií udržitelnosti a úspor emisí podle odstavců 1 až 4 je povinna v něm uvádět přesné, úplné a pravdivé údaje.</w:t>
      </w:r>
    </w:p>
    <w:p w14:paraId="34AD09A8" w14:textId="77777777" w:rsidR="00B0047F" w:rsidRPr="00B87C50" w:rsidRDefault="00B0047F" w:rsidP="00B87C50">
      <w:pPr>
        <w:spacing w:before="240" w:after="120" w:line="240" w:lineRule="auto"/>
        <w:ind w:left="709"/>
        <w:jc w:val="center"/>
        <w:rPr>
          <w:rFonts w:ascii="Times New Roman" w:hAnsi="Times New Roman"/>
          <w:sz w:val="24"/>
          <w:szCs w:val="24"/>
        </w:rPr>
      </w:pPr>
      <w:r w:rsidRPr="00B87C50">
        <w:rPr>
          <w:rFonts w:ascii="Times New Roman" w:hAnsi="Times New Roman"/>
          <w:bCs/>
          <w:color w:val="000000"/>
          <w:sz w:val="24"/>
          <w:szCs w:val="24"/>
        </w:rPr>
        <w:t>§ 47c</w:t>
      </w:r>
    </w:p>
    <w:p w14:paraId="6D5844D3" w14:textId="77777777" w:rsidR="00B0047F" w:rsidRPr="00B87C50" w:rsidRDefault="00B0047F" w:rsidP="00B87C50">
      <w:pPr>
        <w:spacing w:before="120" w:after="120" w:line="240" w:lineRule="auto"/>
        <w:ind w:left="709"/>
        <w:jc w:val="center"/>
        <w:rPr>
          <w:rFonts w:ascii="Times New Roman" w:hAnsi="Times New Roman"/>
          <w:sz w:val="24"/>
          <w:szCs w:val="24"/>
        </w:rPr>
      </w:pPr>
      <w:r w:rsidRPr="00B87C50">
        <w:rPr>
          <w:rFonts w:ascii="Times New Roman" w:hAnsi="Times New Roman"/>
          <w:b/>
          <w:bCs/>
          <w:color w:val="000000"/>
          <w:sz w:val="24"/>
          <w:szCs w:val="24"/>
        </w:rPr>
        <w:t>Evidence plnění využití obnovitelných zdrojů energie v dopravě</w:t>
      </w:r>
    </w:p>
    <w:p w14:paraId="6E5547D6"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 xml:space="preserve">(1) Operátor trhu provozuje způsobem umožňujícím dálkový přístup elektronickou evidenci dokumentů s údaji o plnění využití obnovitelných zdrojů energie v dopravě (dále jen „evidence plnění využití obnovitelných zdrojů energie v dopravě“). </w:t>
      </w:r>
    </w:p>
    <w:p w14:paraId="58B1E03D"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(2) Evidence plnění využití obnovitelných zdrojů energie v dopravě umožňuje zejména</w:t>
      </w:r>
    </w:p>
    <w:p w14:paraId="3AF47BF9"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a) vkládat a uchovávat dokumenty týkající se kritérií udržitelnosti a emisí skleníkových plynů, pokud tento zákon nebo jiný právní předpis ukládá povinnost uchovávat dokumenty po stanovenou dobu,</w:t>
      </w:r>
    </w:p>
    <w:p w14:paraId="5044C3F1"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b) evidovat převody a využití pohonných hmot vyrobených z obnovitelných zdrojů energie na splnění povinnosti zajištění minimálního podílu biopaliv, pokročilého biometanu a elektřiny z obnovitelných zdrojů energie v dopravě,</w:t>
      </w:r>
    </w:p>
    <w:p w14:paraId="791DCF23"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c) vkládat a uchovávat další dokumenty, pokud tak stanoví tento zákon nebo jiný právní předpis.</w:t>
      </w:r>
    </w:p>
    <w:p w14:paraId="07A062B6"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(3) Operátor trhu je povinen osobě, která je podle tohoto zákona nebo jiného právního předpis povinna dokládat plnění využití obnovitelných zdrojů energie v dopravě, umožnit přístup k evidenci</w:t>
      </w:r>
      <w:r w:rsidRPr="00B87C50">
        <w:rPr>
          <w:rFonts w:ascii="Times New Roman" w:hAnsi="Times New Roman"/>
          <w:sz w:val="24"/>
          <w:szCs w:val="24"/>
        </w:rPr>
        <w:t xml:space="preserve"> </w:t>
      </w:r>
      <w:r w:rsidRPr="00B87C50">
        <w:rPr>
          <w:rFonts w:ascii="Times New Roman" w:hAnsi="Times New Roman"/>
          <w:bCs/>
          <w:color w:val="000000"/>
          <w:sz w:val="24"/>
          <w:szCs w:val="24"/>
        </w:rPr>
        <w:t>plnění využití obnovitelných zdrojů energie v dopravě, na základě její žádosti.</w:t>
      </w:r>
    </w:p>
    <w:p w14:paraId="2EF7904C"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 xml:space="preserve">(4) Operátor trhu je povinen ministerstvu, Ministerstvu zemědělství, Inspekci, orgánům celní správy umožnit přístup k evidenci plnění využití obnovitelných zdrojů energie v dopravě a v rozsahu jejich věcné působnosti umožnit přístup ke všem údajům a elektronickým dokumentům evidovaným v evidenci plnění využití obnovitelných zdrojů energie v dopravě. </w:t>
      </w:r>
    </w:p>
    <w:p w14:paraId="6A678594"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 xml:space="preserve">(5) Podmínky přístupu k evidenci plnění využití obnovitelných zdrojů energie v dopravě, </w:t>
      </w:r>
      <w:r w:rsidRPr="00B87C50">
        <w:rPr>
          <w:rFonts w:ascii="Times New Roman" w:hAnsi="Times New Roman"/>
          <w:bCs/>
          <w:sz w:val="24"/>
          <w:szCs w:val="24"/>
        </w:rPr>
        <w:t xml:space="preserve">náležitosti žádosti k přístupu do evidence plnění využití obnovitelných zdrojů energie v dopravě, </w:t>
      </w:r>
      <w:r w:rsidRPr="00B87C50">
        <w:rPr>
          <w:rFonts w:ascii="Times New Roman" w:hAnsi="Times New Roman"/>
          <w:bCs/>
          <w:color w:val="000000"/>
          <w:sz w:val="24"/>
          <w:szCs w:val="24"/>
        </w:rPr>
        <w:t>podrobnosti provozu evidence a podrobnosti formy a způsob vkládání dokumentů a poskytování údajů z evidence plnění využití obnovitelných zdrojů energie v dopravě stanoví prováděcí právní předpis.</w:t>
      </w:r>
    </w:p>
    <w:p w14:paraId="207C7408"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 xml:space="preserve">(6) </w:t>
      </w:r>
      <w:r w:rsidRPr="00B87C50">
        <w:rPr>
          <w:rFonts w:ascii="Times New Roman" w:hAnsi="Times New Roman"/>
          <w:sz w:val="24"/>
          <w:szCs w:val="24"/>
        </w:rPr>
        <w:t>Operátor trhu je oprávněn požadovat od osoby, která žádá o přístup k evidenci plnění využití obnovitelných zdrojů energie v dopravě nebo požaduje údaje z evidence plnění využití obnovitelných zdrojů energie v dopravě, s výjimkou ministerstva, Ministerstva zemědělství, Inspekce a orgánů celní správy, úhradu ve výši, která nesmí přesáhnout jeho náklady spojené se zajištěním přístupu a poskytnutím požadovaných údajů.</w:t>
      </w:r>
    </w:p>
    <w:p w14:paraId="7030F18E" w14:textId="77777777" w:rsidR="00B0047F" w:rsidRPr="00B87C50" w:rsidRDefault="00B0047F" w:rsidP="00B87C50">
      <w:pPr>
        <w:spacing w:before="240" w:after="120" w:line="240" w:lineRule="auto"/>
        <w:ind w:left="709"/>
        <w:jc w:val="center"/>
        <w:rPr>
          <w:rFonts w:ascii="Times New Roman" w:hAnsi="Times New Roman"/>
          <w:sz w:val="24"/>
          <w:szCs w:val="24"/>
        </w:rPr>
      </w:pPr>
      <w:r w:rsidRPr="00B87C50">
        <w:rPr>
          <w:rFonts w:ascii="Times New Roman" w:hAnsi="Times New Roman"/>
          <w:b/>
          <w:bCs/>
          <w:color w:val="000000"/>
          <w:sz w:val="24"/>
          <w:szCs w:val="24"/>
        </w:rPr>
        <w:lastRenderedPageBreak/>
        <w:t>Hlava XII</w:t>
      </w:r>
    </w:p>
    <w:p w14:paraId="20AFB8D8" w14:textId="77777777" w:rsidR="00B0047F" w:rsidRPr="00B87C50" w:rsidRDefault="00B0047F" w:rsidP="00B87C50">
      <w:pPr>
        <w:spacing w:before="120" w:after="120" w:line="240" w:lineRule="auto"/>
        <w:ind w:left="709"/>
        <w:jc w:val="center"/>
        <w:rPr>
          <w:rFonts w:ascii="Times New Roman" w:hAnsi="Times New Roman"/>
          <w:sz w:val="24"/>
          <w:szCs w:val="24"/>
        </w:rPr>
      </w:pPr>
      <w:r w:rsidRPr="00B87C50">
        <w:rPr>
          <w:rFonts w:ascii="Times New Roman" w:hAnsi="Times New Roman"/>
          <w:b/>
          <w:bCs/>
          <w:color w:val="000000"/>
          <w:sz w:val="24"/>
          <w:szCs w:val="24"/>
        </w:rPr>
        <w:t>POVINNOSTI DODAVATELŮ PALIV ZAJISTIT MINIMÁLNÍ PODÍL ENERGIE Z OBNOVITELNÝCH ZDROJŮ V POHONNÝCH HMOTÁCH A ELEKTŘINĚ DODÁVANÝCH PRO DOPRAVNÍ ÚČELY</w:t>
      </w:r>
    </w:p>
    <w:p w14:paraId="1052EB72" w14:textId="77777777" w:rsidR="00B0047F" w:rsidRPr="00B87C50" w:rsidRDefault="00B0047F" w:rsidP="00B87C50">
      <w:pPr>
        <w:spacing w:before="120" w:after="120" w:line="240" w:lineRule="auto"/>
        <w:ind w:left="709"/>
        <w:jc w:val="center"/>
        <w:rPr>
          <w:rFonts w:ascii="Times New Roman" w:hAnsi="Times New Roman"/>
          <w:sz w:val="24"/>
          <w:szCs w:val="24"/>
        </w:rPr>
      </w:pPr>
      <w:r w:rsidRPr="00B87C50">
        <w:rPr>
          <w:rFonts w:ascii="Times New Roman" w:hAnsi="Times New Roman"/>
          <w:bCs/>
          <w:sz w:val="24"/>
          <w:szCs w:val="24"/>
        </w:rPr>
        <w:t>§ 47d</w:t>
      </w:r>
    </w:p>
    <w:p w14:paraId="581F3800" w14:textId="77777777" w:rsidR="00B0047F" w:rsidRPr="00B87C50" w:rsidRDefault="00B0047F" w:rsidP="00B87C50">
      <w:pPr>
        <w:spacing w:before="120" w:after="120" w:line="240" w:lineRule="auto"/>
        <w:ind w:left="709"/>
        <w:jc w:val="center"/>
        <w:rPr>
          <w:rFonts w:ascii="Times New Roman" w:hAnsi="Times New Roman"/>
          <w:sz w:val="24"/>
          <w:szCs w:val="24"/>
        </w:rPr>
      </w:pPr>
      <w:r w:rsidRPr="00B87C50">
        <w:rPr>
          <w:rFonts w:ascii="Times New Roman" w:hAnsi="Times New Roman"/>
          <w:b/>
          <w:bCs/>
          <w:color w:val="000000"/>
          <w:sz w:val="24"/>
          <w:szCs w:val="24"/>
        </w:rPr>
        <w:t>Povinnost zajistit minimální množství biometanu v dopravě</w:t>
      </w:r>
    </w:p>
    <w:p w14:paraId="5AFD2161" w14:textId="060555C3" w:rsidR="00B0047F" w:rsidRPr="00CA4F3A" w:rsidRDefault="00CA4F3A" w:rsidP="00CA4F3A">
      <w:pPr>
        <w:suppressAutoHyphens/>
        <w:overflowPunct w:val="0"/>
        <w:autoSpaceDE w:val="0"/>
        <w:spacing w:before="120" w:after="120" w:line="240" w:lineRule="auto"/>
        <w:ind w:left="709"/>
        <w:jc w:val="both"/>
        <w:textAlignment w:val="baseline"/>
        <w:rPr>
          <w:rFonts w:ascii="Times New Roman" w:hAnsi="Times New Roman"/>
          <w:sz w:val="24"/>
          <w:szCs w:val="24"/>
        </w:rPr>
      </w:pPr>
      <w:r>
        <w:rPr>
          <w:rFonts w:ascii="Times New Roman" w:hAnsi="Times New Roman"/>
          <w:bCs/>
          <w:color w:val="000000"/>
          <w:sz w:val="24"/>
          <w:szCs w:val="24"/>
        </w:rPr>
        <w:t xml:space="preserve">(1) </w:t>
      </w:r>
      <w:r w:rsidR="00B0047F" w:rsidRPr="00CA4F3A">
        <w:rPr>
          <w:rFonts w:ascii="Times New Roman" w:hAnsi="Times New Roman"/>
          <w:bCs/>
          <w:color w:val="000000"/>
          <w:sz w:val="24"/>
          <w:szCs w:val="24"/>
        </w:rPr>
        <w:t>Dodavatel plynu podle energetického zákona je, nejedná-li se o zkapalněný ropný plyn, zkapalněný zemní plyn anebo zkapalněný biometan, povinen zajistit, aby v množství zemního plynu a biometanu, které dodává ke spotřebě pro dopravní účely, byl za kalendářní rok i minimální podíl energie pokročilého biometanu, a to ve výši</w:t>
      </w:r>
    </w:p>
    <w:p w14:paraId="3BF67EA6"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 xml:space="preserve">a) 0,5 % energie z celkového množství energie v zemním plynu a biometanu dodaném do čerpacích stanic a výdejních jednotek pro dopravní účely od 1. ledna 2023, </w:t>
      </w:r>
    </w:p>
    <w:p w14:paraId="7A657C2B"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b) 2 % energie z celkového množství energie v zemním plynu a biometanu dodaném do čerpacích stanic a výdejních jednotek pro dopravní účely od 1. ledna 2025, a</w:t>
      </w:r>
    </w:p>
    <w:p w14:paraId="225983F8"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c) 40 % energie z celkového množství energie v zemním plynu a biometanu dodaném do čerpacích stanic a výdejních jednotek pro dopravní účely od 1. ledna 2030.</w:t>
      </w:r>
    </w:p>
    <w:p w14:paraId="5F288ECB"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(2) Pro účely splnění povinnosti uvedené v odstavci 1 je energetický obsah pokročilého biometanu dodaného pro dopravní účely násoben dvěma.</w:t>
      </w:r>
    </w:p>
    <w:p w14:paraId="31FAE973"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(3) Pro účely splnění povinnosti uvedené v odstavci 1 je zohledňován pouze biometan,</w:t>
      </w:r>
    </w:p>
    <w:p w14:paraId="01DAA33E"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a) pro který dodavatel plynu postupem podle tohoto zákona uplatnil záruky původu pokročilého biometanu,</w:t>
      </w:r>
    </w:p>
    <w:p w14:paraId="3BB5396C"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 xml:space="preserve">b) který byl na daňovém území České republiky spotřebován a </w:t>
      </w:r>
    </w:p>
    <w:p w14:paraId="3268AB0C"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c) který nebyl dosud zohledněn pro účely splnění povinnosti uvedené v odstavci 1 ani ke splnění obdobné povinnosti na území jiného členského státu Evropské unie.</w:t>
      </w:r>
    </w:p>
    <w:p w14:paraId="7476A86C"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(4) Pokud dodavatel plynu za kalendářní rok uplatní při dodávce zemního plynu a biometanu do odběrných míst připojených k přepravní nebo distribuční soustavě, ve kterých je zemní plyn a biometan dodáván ke spotřebě do čerpacích stanic nebo výdejních jednotek, záruky původu alespoň v rozsahu, v jakém měl možnost nabýt záruky původu pokročilého biometanu od operátora trhu postupem podle tohoto zákona, platí, že je povinnost zajištění podílu energie pokročilého biometanu v zemním plynu a biometanu podle odstavce 1 splněna.</w:t>
      </w:r>
    </w:p>
    <w:p w14:paraId="072838DD"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(5) Dodavatel plynu je povinen každoročně k 30. červnu podat celnímu úřadu hlášení o splnění povinnosti zajištění minimálního podílu energie pokročilého biometanu v zemním plynu a biometanu, které dodává ke spotřebě pro dopravní účely. V hlášení je dodavatel plynu povinen uvést údaje týkající se plnění povinnosti zajistit minimální podíl energie pokročilého biometanu za kalendářní rok. Hlášení zahrnuje i převody na splnění povinnosti podle § 47f. Hlášení se podává elektronicky ve formátu a struktuře zveřejněné Generálním ředitelstvím cel na jeho internetových stránkách.</w:t>
      </w:r>
    </w:p>
    <w:p w14:paraId="2D1A330E"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(6) Nepodá-li dodavatel plynu hlášení podle odstavce 5 ani</w:t>
      </w:r>
      <w:r w:rsidRPr="00B87C50">
        <w:rPr>
          <w:rFonts w:ascii="Times New Roman" w:hAnsi="Times New Roman"/>
          <w:sz w:val="24"/>
          <w:szCs w:val="24"/>
        </w:rPr>
        <w:t xml:space="preserve"> </w:t>
      </w:r>
      <w:r w:rsidRPr="00B87C50">
        <w:rPr>
          <w:rFonts w:ascii="Times New Roman" w:hAnsi="Times New Roman"/>
          <w:bCs/>
          <w:color w:val="000000"/>
          <w:sz w:val="24"/>
          <w:szCs w:val="24"/>
        </w:rPr>
        <w:t>v náhradní lhůtě stanovené celním úřadem ve výzvě, hledí se na zemní plyn a biometan, který dodal ke spotřebě pro dopravní účely za kalendářní rok, jako na zemní plyn a biometan neobsahující žádný pokročilý biometan.</w:t>
      </w:r>
    </w:p>
    <w:p w14:paraId="61255F79"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 xml:space="preserve">(7) Dodavateli plynu, který nesplní povinnost stanovenou v odstavci 1, vzniká povinnost uhradit pokutu z nedodaného objemu pokročilého biometanu v zemním plynu a </w:t>
      </w:r>
      <w:r w:rsidRPr="00B87C50">
        <w:rPr>
          <w:rFonts w:ascii="Times New Roman" w:hAnsi="Times New Roman"/>
          <w:bCs/>
          <w:color w:val="000000"/>
          <w:sz w:val="24"/>
          <w:szCs w:val="24"/>
        </w:rPr>
        <w:lastRenderedPageBreak/>
        <w:t>biometanu. Pokuta se vypočte jako součin množství nedodaného pokročilého biometanu podle odstavce 1 nebo 5 v kWh výhřevnosti a částky 3 Kč. O povinnosti uhradit pokutu rozhodne celní úřad platebním výměrem a současně ji zaeviduje. Pokuta je splatná do 30 dnů ode dne oznámení tohoto platebního výměru. Pokuta se spravuje podle daňového řádu a je příjmem státního rozpočtu.</w:t>
      </w:r>
    </w:p>
    <w:p w14:paraId="51003D8D" w14:textId="77777777" w:rsidR="00B0047F" w:rsidRPr="00B87C50" w:rsidRDefault="00B0047F" w:rsidP="00CA4F3A">
      <w:pPr>
        <w:spacing w:before="240" w:after="120" w:line="240" w:lineRule="auto"/>
        <w:ind w:left="709"/>
        <w:jc w:val="center"/>
        <w:rPr>
          <w:rFonts w:ascii="Times New Roman" w:hAnsi="Times New Roman"/>
          <w:sz w:val="24"/>
          <w:szCs w:val="24"/>
        </w:rPr>
      </w:pPr>
      <w:r w:rsidRPr="00B87C50">
        <w:rPr>
          <w:rFonts w:ascii="Times New Roman" w:hAnsi="Times New Roman"/>
          <w:bCs/>
          <w:color w:val="000000"/>
          <w:sz w:val="24"/>
          <w:szCs w:val="24"/>
        </w:rPr>
        <w:t>§</w:t>
      </w:r>
      <w:r w:rsidRPr="00B87C50">
        <w:rPr>
          <w:rFonts w:ascii="Times New Roman" w:hAnsi="Times New Roman"/>
          <w:bCs/>
          <w:sz w:val="24"/>
          <w:szCs w:val="24"/>
        </w:rPr>
        <w:t xml:space="preserve"> 47e</w:t>
      </w:r>
    </w:p>
    <w:p w14:paraId="11462DA8" w14:textId="77777777" w:rsidR="00B0047F" w:rsidRPr="00B87C50" w:rsidRDefault="00B0047F" w:rsidP="00CA4F3A">
      <w:pPr>
        <w:spacing w:before="120" w:after="120" w:line="240" w:lineRule="auto"/>
        <w:ind w:left="709"/>
        <w:jc w:val="center"/>
        <w:rPr>
          <w:rFonts w:ascii="Times New Roman" w:hAnsi="Times New Roman"/>
          <w:sz w:val="24"/>
          <w:szCs w:val="24"/>
        </w:rPr>
      </w:pPr>
      <w:r w:rsidRPr="00B87C50">
        <w:rPr>
          <w:rFonts w:ascii="Times New Roman" w:hAnsi="Times New Roman"/>
          <w:b/>
          <w:bCs/>
          <w:color w:val="000000"/>
          <w:sz w:val="24"/>
          <w:szCs w:val="24"/>
        </w:rPr>
        <w:t>Povinnost zajistit v dopravě minimální množství elektřiny vyrobené z obnovitelného zdroje energie</w:t>
      </w:r>
    </w:p>
    <w:p w14:paraId="4C523AEE" w14:textId="0FDE8AB4" w:rsidR="00B0047F" w:rsidRPr="00B87C50" w:rsidRDefault="00CA4F3A" w:rsidP="00CA4F3A">
      <w:pPr>
        <w:pStyle w:val="Odstavecseseznamem"/>
        <w:suppressAutoHyphens/>
        <w:overflowPunct w:val="0"/>
        <w:autoSpaceDE w:val="0"/>
        <w:spacing w:before="120" w:after="120" w:line="240" w:lineRule="auto"/>
        <w:ind w:left="766"/>
        <w:contextualSpacing w:val="0"/>
        <w:jc w:val="both"/>
        <w:textAlignment w:val="baseline"/>
        <w:rPr>
          <w:rFonts w:ascii="Times New Roman" w:hAnsi="Times New Roman"/>
          <w:sz w:val="24"/>
          <w:szCs w:val="24"/>
        </w:rPr>
      </w:pPr>
      <w:r>
        <w:rPr>
          <w:rFonts w:ascii="Times New Roman" w:hAnsi="Times New Roman"/>
          <w:bCs/>
          <w:color w:val="000000"/>
          <w:sz w:val="24"/>
          <w:szCs w:val="24"/>
        </w:rPr>
        <w:t xml:space="preserve">(1) </w:t>
      </w:r>
      <w:r w:rsidR="00B0047F" w:rsidRPr="00B87C50">
        <w:rPr>
          <w:rFonts w:ascii="Times New Roman" w:hAnsi="Times New Roman"/>
          <w:bCs/>
          <w:color w:val="000000"/>
          <w:sz w:val="24"/>
          <w:szCs w:val="24"/>
        </w:rPr>
        <w:t>Provozovatel dobíjecí stanice podle zákona o pohonných hmotách (dále jen „provozovatel dobíjecí stanice“) je povinen zajistit, aby v množství elektřiny spotřebované pro dobíjení vozidel v jím provozované dobíjecí stanici byl za kalendářní rok i minimální podíl elektřiny vyrobené z obnovitelného zdroje energie, a to ve výši</w:t>
      </w:r>
    </w:p>
    <w:p w14:paraId="09AB9F72" w14:textId="55DBADF1"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a) 9</w:t>
      </w:r>
      <w:r w:rsidR="00CA4F3A">
        <w:rPr>
          <w:rFonts w:ascii="Times New Roman" w:hAnsi="Times New Roman"/>
          <w:bCs/>
          <w:color w:val="000000"/>
          <w:sz w:val="24"/>
          <w:szCs w:val="24"/>
        </w:rPr>
        <w:t xml:space="preserve"> </w:t>
      </w:r>
      <w:r w:rsidRPr="00B87C50">
        <w:rPr>
          <w:rFonts w:ascii="Times New Roman" w:hAnsi="Times New Roman"/>
          <w:bCs/>
          <w:color w:val="000000"/>
          <w:sz w:val="24"/>
          <w:szCs w:val="24"/>
        </w:rPr>
        <w:t>% elektřiny z celkového množství elektřiny spotřebované pro dobíjení vozidel od 1. ledna 2023,</w:t>
      </w:r>
    </w:p>
    <w:p w14:paraId="181089DF"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b) 11 % elektřiny z celkového množství elektřiny spotřebované pro dobíjení vozidel od 1. ledna 2025 a</w:t>
      </w:r>
    </w:p>
    <w:p w14:paraId="4D85DEFE"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 xml:space="preserve">c) 15 % elektřiny z celkového množství elektřiny spotřebované pro dobíjení vozidel od 1. ledna 2030. </w:t>
      </w:r>
    </w:p>
    <w:p w14:paraId="23C88BD8"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 xml:space="preserve">(2) Pro účely splnění povinnosti uvedené v odstavci 1 je zohledňována pouze </w:t>
      </w:r>
    </w:p>
    <w:p w14:paraId="5FA9A194"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 xml:space="preserve">a) elektřina, pro kterou byla v případě její dodávky z přenosové nebo distribuční soustavy uplatněna záruka původu elektřiny z obnovitelných zdrojů energie dodavatelem elektřiny podle energetického zákona ve prospěch provozovatele dobíjecí stanice, který tuto elektřinu spotřeboval pro dobíjení vozidel v jím provozované dobíjecí stanici, </w:t>
      </w:r>
    </w:p>
    <w:p w14:paraId="09A888E1"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b) elektřina v rozsahu podílu elektřiny z obnovitelných zdrojů energie ve zbytkovém energetickém mixu sestaveném a zveřejněném operátorem trhu podle energetického zákona, pokud při její dodávce z přenosové nebo distribuční soustavy nebyla uplatněna záruka původu elektřiny z obnovitelných zdrojů energie, nebo</w:t>
      </w:r>
    </w:p>
    <w:p w14:paraId="2197D89C"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c) elektřina z obnovitelných zdrojů energie, která byla vyrobena a spotřebována bez využití přenosové nebo distribuční soustavy v odběrném místě, ve kterém je připojena dobíjecí stanice.</w:t>
      </w:r>
    </w:p>
    <w:p w14:paraId="595DAD57"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 xml:space="preserve">(3) V případě, že provozovatel dobíjecí stanice uplatňuje pro splnění povinnosti podle odstavce 1 i elektřinu podle odstavce 2 písm. c), je provozovatel dobíjecí stanice povinen </w:t>
      </w:r>
    </w:p>
    <w:p w14:paraId="79CFC62F"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a) na svůj náklad zajistit měření množství elektřiny takto dodané přímo do dobíjecí stanice stanoveným měřidlem podle zákona o metrologii,</w:t>
      </w:r>
    </w:p>
    <w:p w14:paraId="32F2E246"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b) předat operátorovi trhu údaje o množství elektřiny vyrobené v odběrném místě a dodané do dobíjecí stanice v rozsahu, způsobu a v termínech stanovených prováděcím právním předpisem.</w:t>
      </w:r>
    </w:p>
    <w:p w14:paraId="2ADF722B"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 xml:space="preserve">(4) Provozovatel dobíjecí stanice je dále povinen </w:t>
      </w:r>
    </w:p>
    <w:p w14:paraId="592BB42F"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 xml:space="preserve">a) udržovat a provozovat měřicí zařízení podle odstavce 3 s platným ověřením podle zákona o metrologii, </w:t>
      </w:r>
    </w:p>
    <w:p w14:paraId="7CAC63BC"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lastRenderedPageBreak/>
        <w:t>b) zdržet se jakýchkoli neoprávněných zásahů do zajištění proti neoprávněné manipulaci nebo do měřicího zařízení podle odstavce 3 nebo do jeho součásti a příslušenství.</w:t>
      </w:r>
    </w:p>
    <w:p w14:paraId="7C7B1C61"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 xml:space="preserve">(5) Provozovatel dobíjecí stanice je povinen každoročně k 30. červnu podat celnímu úřadu hlášení o splnění povinnosti zajištění minimálního podílu elektřiny vyrobené z obnovitelného zdroje energie v množství elektřiny spotřebované pro dobíjení vozidel v jím provozované dobíjecí stanici. V hlášení je provozovatel dobíjecí stanice povinen uvést údaje týkající se plnění povinnosti zajistit minimální podíl elektřiny vyrobené z obnovitelného zdroje za kalendářní rok. Hlášení zahrnuje i převody na splnění povinnosti podle § </w:t>
      </w:r>
      <w:r w:rsidRPr="00B87C50">
        <w:rPr>
          <w:rFonts w:ascii="Times New Roman" w:hAnsi="Times New Roman"/>
          <w:bCs/>
          <w:sz w:val="24"/>
          <w:szCs w:val="24"/>
        </w:rPr>
        <w:t>47f</w:t>
      </w:r>
      <w:r w:rsidRPr="00B87C50">
        <w:rPr>
          <w:rFonts w:ascii="Times New Roman" w:hAnsi="Times New Roman"/>
          <w:bCs/>
          <w:color w:val="000000"/>
          <w:sz w:val="24"/>
          <w:szCs w:val="24"/>
        </w:rPr>
        <w:t>. Hlášení se podává elektronicky ve formátu a struktuře zveřejněné Generálním ředitelstvím cel na jeho internetových stránkách.</w:t>
      </w:r>
    </w:p>
    <w:p w14:paraId="19FCA376"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(6) Nepodá-li provozovatel dobíjecí stanice hlášení podle odstavce 5 ani v náhradní lhůtě stanovené celním úřadem ve výzvě hledí se na elektřinu spotřebovanou pro dobíjení vozidel za kalendářní rok, jako na elektřinu obsahující elektřinu vyrobenou z obnovitelného zdroje v rozsahu v podílu elektřiny z obnovitelných zdrojů energie ve zbytkovém energetickém mixu sestaveném a zveřejněném operátorem trhu.</w:t>
      </w:r>
    </w:p>
    <w:p w14:paraId="0C17A0D7"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color w:val="000000"/>
          <w:sz w:val="24"/>
          <w:szCs w:val="24"/>
        </w:rPr>
        <w:t>(7) Provozovatel dobíjecí stanice, který nesplní povinnost stanovenou v odstavci 1, vzniká povinnost uhradit pokutu z nedodaného objemu elektřiny vyrobené z obnovitelného zdroje v elektřiny v elektřině spotřebované pro dobíjení vozidel v jím provozované dobíjecí stanici. Pokuta se vypočte jako součin množství nedodané elektřiny vyrobené z obnovitelného zdroje podle odstavce 1 nebo 6 v kWh a částky 18 Kč. O povinnosti uhradit pokutu rozhodne celní úřad platebním výměrem a současně ji zaeviduje. Pokuta je splatná do 30 dnů ode dne oznámení tohoto platebního výměru. Pokuta se spravuje podle daňového řádu a je příjmem státního rozpočtu.</w:t>
      </w:r>
    </w:p>
    <w:p w14:paraId="74BB4808" w14:textId="77777777" w:rsidR="00B0047F" w:rsidRPr="00B87C50" w:rsidRDefault="00B0047F" w:rsidP="00CA4F3A">
      <w:pPr>
        <w:spacing w:before="240" w:after="120" w:line="240" w:lineRule="auto"/>
        <w:ind w:left="709"/>
        <w:jc w:val="center"/>
        <w:rPr>
          <w:rFonts w:ascii="Times New Roman" w:hAnsi="Times New Roman"/>
          <w:sz w:val="24"/>
          <w:szCs w:val="24"/>
        </w:rPr>
      </w:pPr>
      <w:r w:rsidRPr="00B87C50">
        <w:rPr>
          <w:rFonts w:ascii="Times New Roman" w:hAnsi="Times New Roman"/>
          <w:bCs/>
          <w:sz w:val="24"/>
          <w:szCs w:val="24"/>
        </w:rPr>
        <w:t>§ 47f</w:t>
      </w:r>
    </w:p>
    <w:p w14:paraId="4FC74E99" w14:textId="77777777" w:rsidR="00B0047F" w:rsidRPr="00B87C50" w:rsidRDefault="00B0047F" w:rsidP="00CA4F3A">
      <w:pPr>
        <w:spacing w:before="120" w:after="120" w:line="240" w:lineRule="auto"/>
        <w:ind w:left="709"/>
        <w:jc w:val="center"/>
        <w:rPr>
          <w:rFonts w:ascii="Times New Roman" w:hAnsi="Times New Roman"/>
          <w:sz w:val="24"/>
          <w:szCs w:val="24"/>
        </w:rPr>
      </w:pPr>
      <w:r w:rsidRPr="00B87C50">
        <w:rPr>
          <w:rFonts w:ascii="Times New Roman" w:hAnsi="Times New Roman"/>
          <w:b/>
          <w:bCs/>
          <w:sz w:val="24"/>
          <w:szCs w:val="24"/>
        </w:rPr>
        <w:t>Možnosti alternativního plnění minimálního podílu energie z obnovitelného zdroje v pohonných hmotách nebo elektřině dodávaných pro dopravní účely</w:t>
      </w:r>
    </w:p>
    <w:p w14:paraId="2C1F13FB"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sz w:val="24"/>
          <w:szCs w:val="24"/>
        </w:rPr>
        <w:t xml:space="preserve">(1) Dodavatel plynu </w:t>
      </w:r>
      <w:r w:rsidRPr="00B87C50">
        <w:rPr>
          <w:rFonts w:ascii="Times New Roman" w:hAnsi="Times New Roman"/>
          <w:bCs/>
          <w:color w:val="000000"/>
          <w:sz w:val="24"/>
          <w:szCs w:val="24"/>
        </w:rPr>
        <w:t xml:space="preserve">nebo provozovatel dobíjecí stanice může na splnění povinnosti podle § 47d odst. 1 a § 47e </w:t>
      </w:r>
      <w:r w:rsidRPr="00B87C50">
        <w:rPr>
          <w:rFonts w:ascii="Times New Roman" w:hAnsi="Times New Roman"/>
          <w:bCs/>
          <w:sz w:val="24"/>
          <w:szCs w:val="24"/>
        </w:rPr>
        <w:t xml:space="preserve">odst. 1 také převést množství nebo energetický obsah pohonných hmot nebo elektřině vyrobených z obnovitelného zdroje energie splňujících požadavky stanovené tímto zákonem a jiným právním předpisem </w:t>
      </w:r>
      <w:r w:rsidRPr="00B87C50">
        <w:rPr>
          <w:rFonts w:ascii="Times New Roman" w:hAnsi="Times New Roman"/>
          <w:bCs/>
          <w:sz w:val="24"/>
          <w:szCs w:val="24"/>
          <w:vertAlign w:val="superscript"/>
        </w:rPr>
        <w:t>24)</w:t>
      </w:r>
      <w:r w:rsidRPr="00B87C50">
        <w:rPr>
          <w:rFonts w:ascii="Times New Roman" w:hAnsi="Times New Roman"/>
          <w:bCs/>
          <w:sz w:val="24"/>
          <w:szCs w:val="24"/>
        </w:rPr>
        <w:t xml:space="preserve"> a dodaných pro dopravní účely jinou právnickou nebo fyzickou osobou, pokud se tak s osobou, která pohonnou hmotu či elektřinu vyrobenou z obnovitelného zdroje energie pro dopravní účely dodala, písemně dohodne, a pře vod oznámí operátorovi trhu.</w:t>
      </w:r>
    </w:p>
    <w:p w14:paraId="3F4E5A34" w14:textId="77777777" w:rsidR="00B0047F" w:rsidRPr="00CA4F3A" w:rsidRDefault="00B0047F" w:rsidP="00B87C50">
      <w:pPr>
        <w:pStyle w:val="Textkomente2"/>
        <w:spacing w:before="120" w:after="120"/>
        <w:ind w:left="709"/>
        <w:jc w:val="both"/>
        <w:rPr>
          <w:sz w:val="24"/>
          <w:szCs w:val="24"/>
        </w:rPr>
      </w:pPr>
      <w:r w:rsidRPr="00CA4F3A">
        <w:rPr>
          <w:bCs/>
          <w:sz w:val="24"/>
          <w:szCs w:val="24"/>
          <w:vertAlign w:val="superscript"/>
        </w:rPr>
        <w:t>24)</w:t>
      </w:r>
      <w:r w:rsidRPr="00CA4F3A">
        <w:rPr>
          <w:bCs/>
          <w:sz w:val="24"/>
          <w:szCs w:val="24"/>
        </w:rPr>
        <w:t xml:space="preserve"> Z</w:t>
      </w:r>
      <w:r w:rsidRPr="00CA4F3A">
        <w:rPr>
          <w:sz w:val="24"/>
          <w:szCs w:val="24"/>
        </w:rPr>
        <w:t>ákon č. 201/2012 Sb,, o ochraně ovzduší,  ve znění pozdějších předpisů.</w:t>
      </w:r>
    </w:p>
    <w:p w14:paraId="3BE74473"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sz w:val="24"/>
          <w:szCs w:val="24"/>
        </w:rPr>
        <w:t xml:space="preserve">(2) Účastníci dohody dle odstavce 1 jsou povinni operátorovi trhu doložit jaké množství nebo energetický obsah pohonných hmot nebo elektřiny vyrobených z obnovitelného zdroje energie splňujících požadavky stanovené tímto zákonem a dodaných pro dopravní účely, které přijali nebo předali a specifikovat dotčené pohonné hmoty nebo elektřinu. Pro účely převodů podle odstavce 1 je energetický obsah pohonných hmot a elektřiny stanoven prováděcím právním předpisem </w:t>
      </w:r>
    </w:p>
    <w:p w14:paraId="3239B52A"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sz w:val="24"/>
          <w:szCs w:val="24"/>
        </w:rPr>
        <w:t>(3) Převody na splnění povinností podle § 47d odst. 1 a § 47e odst.1 eviduje operátor trhu. Termíny a postup převodu a formu oznámení převodu stanoví prováděcí právní předpis.</w:t>
      </w:r>
    </w:p>
    <w:p w14:paraId="6AE7C760"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sz w:val="24"/>
          <w:szCs w:val="24"/>
        </w:rPr>
        <w:t>(4) Operátor trhu zpřístupní údaje o jednotlivých převodech podle odstavce 1 za předchozí kalendářní měsíc celnímu úřadu</w:t>
      </w:r>
      <w:r w:rsidRPr="00B87C50">
        <w:rPr>
          <w:rFonts w:ascii="Times New Roman" w:hAnsi="Times New Roman"/>
          <w:sz w:val="24"/>
          <w:szCs w:val="24"/>
        </w:rPr>
        <w:t xml:space="preserve"> </w:t>
      </w:r>
      <w:r w:rsidRPr="00B87C50">
        <w:rPr>
          <w:rFonts w:ascii="Times New Roman" w:hAnsi="Times New Roman"/>
          <w:bCs/>
          <w:sz w:val="24"/>
          <w:szCs w:val="24"/>
        </w:rPr>
        <w:t xml:space="preserve">způsobem umožňujícím dálkový přístup. </w:t>
      </w:r>
    </w:p>
    <w:p w14:paraId="58D893C7"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sz w:val="24"/>
          <w:szCs w:val="24"/>
        </w:rPr>
        <w:lastRenderedPageBreak/>
        <w:t>(5) Převody na splnění povinností § 47d odst. 1 a § 47e odst.1 lze uskutečnit nejpozději do 30. dubna kalendářního roku následujícího po kalendářním roce, za který dodavatel plynu a provozovatel dobíjecí stanice prokazuje splnění povinnosti zajištění minimálního podílu pokročilého biometanu v plynu v dopravě, nebo minimálního podílu elektřiny z obnovitelných zdrojů energie v dopravě.</w:t>
      </w:r>
    </w:p>
    <w:p w14:paraId="07AA1456"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sz w:val="24"/>
          <w:szCs w:val="24"/>
        </w:rPr>
        <w:t>(6) Dodavatel plynu a provozovatel dobíjecí stanice může na splnění povinnosti podle § 47d odst. 1 a § 47e odst.1 využít i množství nebo energetický obsah pohonných hmot nebo elektřiny, vyrobených pro dopravní účely z jiného obnovitelného zdroje energie, než pro který má stanovenu povinnost zajištění minimálních podílů podle § 47d odst. 1 a § 47e odst.1 a které dodal pro dopravní účely, pokud takové využití množství nebo energetického obsahu pohonných hmot oznámí operátorovi trhu.</w:t>
      </w:r>
    </w:p>
    <w:p w14:paraId="22DACEF5"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sz w:val="24"/>
          <w:szCs w:val="24"/>
        </w:rPr>
        <w:t>(7) Využití množství nebo energetického obsahu pohonných hmot nebo elektřiny vyrobených z jiného obnovitelného zdroje energie na splnění povinnosti zajištění minimálního podílu pokročilého biometanu v plynu v dopravě a minimálního podílu elektřiny z obnovitelných zdrojů energie v dopravě eviduje operátor trhu.</w:t>
      </w:r>
    </w:p>
    <w:p w14:paraId="3F424AD2" w14:textId="77777777" w:rsidR="00B0047F" w:rsidRPr="00B87C50" w:rsidRDefault="00B0047F" w:rsidP="00B87C50">
      <w:pPr>
        <w:spacing w:before="120" w:after="120" w:line="240" w:lineRule="auto"/>
        <w:ind w:left="709"/>
        <w:jc w:val="both"/>
        <w:rPr>
          <w:rFonts w:ascii="Times New Roman" w:hAnsi="Times New Roman"/>
          <w:sz w:val="24"/>
          <w:szCs w:val="24"/>
        </w:rPr>
      </w:pPr>
      <w:r w:rsidRPr="00B87C50">
        <w:rPr>
          <w:rFonts w:ascii="Times New Roman" w:hAnsi="Times New Roman"/>
          <w:bCs/>
          <w:sz w:val="24"/>
          <w:szCs w:val="24"/>
        </w:rPr>
        <w:t xml:space="preserve">(8) Převody podle odstavce 5 a využití podle odstavce 7 lze zohlednit pro splnění povinnosti zajištění minimálních podílů energie z obnovitelného zdroje pro dopravní účely pouze v případě, že energie z obnovitelného zdroje energie použitá v pohonných hmotách nebo elektřiny pro dopravní účely bude započtena pro plnění povinností podle § 47d odst. 1 a § 47e odst. 1 a jiným právním předpisem </w:t>
      </w:r>
      <w:r w:rsidRPr="00B87C50">
        <w:rPr>
          <w:rFonts w:ascii="Times New Roman" w:hAnsi="Times New Roman"/>
          <w:bCs/>
          <w:sz w:val="24"/>
          <w:szCs w:val="24"/>
          <w:vertAlign w:val="superscript"/>
        </w:rPr>
        <w:t>x)</w:t>
      </w:r>
      <w:r w:rsidRPr="00B87C50">
        <w:rPr>
          <w:rFonts w:ascii="Times New Roman" w:hAnsi="Times New Roman"/>
          <w:bCs/>
          <w:sz w:val="24"/>
          <w:szCs w:val="24"/>
        </w:rPr>
        <w:t xml:space="preserve"> pouze jednou.“.“.</w:t>
      </w:r>
    </w:p>
    <w:p w14:paraId="347B20F1" w14:textId="5F2E115C" w:rsidR="00B748FD" w:rsidRPr="00B87C50" w:rsidRDefault="00B0047F" w:rsidP="00CA4F3A">
      <w:pPr>
        <w:spacing w:before="240" w:after="120" w:line="240" w:lineRule="auto"/>
        <w:ind w:left="709"/>
        <w:jc w:val="both"/>
        <w:rPr>
          <w:rFonts w:ascii="Times New Roman" w:hAnsi="Times New Roman"/>
          <w:sz w:val="24"/>
          <w:szCs w:val="24"/>
        </w:rPr>
      </w:pPr>
      <w:r w:rsidRPr="00B87C50">
        <w:rPr>
          <w:rFonts w:ascii="Times New Roman" w:hAnsi="Times New Roman"/>
          <w:bCs/>
          <w:sz w:val="24"/>
          <w:szCs w:val="24"/>
        </w:rPr>
        <w:t>Dosavadní hlava X se označuje jako hlava XIII.</w:t>
      </w:r>
    </w:p>
    <w:p w14:paraId="7B05CD18" w14:textId="1ABFD95D" w:rsidR="00CA4F3A" w:rsidRPr="00CA4F3A" w:rsidRDefault="00CA4F3A" w:rsidP="00CA4F3A">
      <w:pPr>
        <w:pStyle w:val="Odstavecseseznamem"/>
        <w:numPr>
          <w:ilvl w:val="0"/>
          <w:numId w:val="10"/>
        </w:numPr>
        <w:spacing w:before="480" w:after="120" w:line="240" w:lineRule="auto"/>
        <w:ind w:left="709" w:hanging="567"/>
        <w:contextualSpacing w:val="0"/>
        <w:jc w:val="both"/>
        <w:rPr>
          <w:rFonts w:ascii="Times New Roman" w:hAnsi="Times New Roman"/>
          <w:sz w:val="24"/>
          <w:szCs w:val="24"/>
        </w:rPr>
      </w:pPr>
      <w:r w:rsidRPr="00CA4F3A">
        <w:rPr>
          <w:rFonts w:ascii="Times New Roman" w:hAnsi="Times New Roman"/>
          <w:bCs/>
          <w:sz w:val="24"/>
          <w:szCs w:val="24"/>
        </w:rPr>
        <w:t>V části první čl. I původním bodě 125 v § 49 odstavce 3, 4, 6, 11, 13 a 14 znějí:</w:t>
      </w:r>
    </w:p>
    <w:p w14:paraId="289A1837"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 xml:space="preserve">„(3) Výrobce elektřiny z vysokoúčinné kombinované výroby elektřiny a tepla se dopustí přestupku tím, že </w:t>
      </w:r>
    </w:p>
    <w:p w14:paraId="3A9FD19E"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a) nezměří množství vyrobené elektřiny, užitečné teplo nebo spotřebované palivo podle § 11a odst. 3., nebo</w:t>
      </w:r>
    </w:p>
    <w:p w14:paraId="203979DC" w14:textId="77777777" w:rsidR="00CA4F3A" w:rsidRPr="00CA4F3A" w:rsidRDefault="00CA4F3A" w:rsidP="00CA4F3A">
      <w:pPr>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b) nepředá ministerstvu úplné a pravdivé informace k vydání osvědčení o původu podle § 47 odst. 2.</w:t>
      </w:r>
    </w:p>
    <w:p w14:paraId="5804B022"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(4) V</w:t>
      </w:r>
      <w:r w:rsidRPr="00CA4F3A">
        <w:rPr>
          <w:rFonts w:ascii="Times New Roman" w:hAnsi="Times New Roman"/>
          <w:bCs/>
          <w:color w:val="000000"/>
          <w:sz w:val="24"/>
          <w:szCs w:val="24"/>
        </w:rPr>
        <w:t xml:space="preserve">ýrobce energie se dopustí přestupku tím, že </w:t>
      </w:r>
    </w:p>
    <w:p w14:paraId="46E5DF91"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bCs/>
          <w:color w:val="000000"/>
          <w:sz w:val="24"/>
          <w:szCs w:val="24"/>
        </w:rPr>
        <w:t xml:space="preserve">a) nezaregistruje výrobnu tepla, výrobnu tepla z jaderného zařízení a výrobnu vodíku v systému operátora trhu podle § 45 odst. 1, </w:t>
      </w:r>
    </w:p>
    <w:p w14:paraId="7BBEA7FF"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bCs/>
          <w:color w:val="000000"/>
          <w:sz w:val="24"/>
          <w:szCs w:val="24"/>
        </w:rPr>
        <w:t>b) nepředá elektronickou formou operátorovi trhu úplné a pravdivé informace o vyrobeném a dodaném množství elektřiny, biometanu, vodíku nebo tepla podle § 45 odst. 2., nebo</w:t>
      </w:r>
    </w:p>
    <w:p w14:paraId="5C3FD82C"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bCs/>
          <w:color w:val="000000"/>
          <w:sz w:val="24"/>
          <w:szCs w:val="24"/>
        </w:rPr>
        <w:t>c) neuhradí operátorovi trhu cenu za vydání záruky původu a cenu záruky původu podle § 45a odst. 10.</w:t>
      </w:r>
    </w:p>
    <w:p w14:paraId="1854F79D"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(6) Výrobce biometanu se dopustí přestupku tím, že</w:t>
      </w:r>
    </w:p>
    <w:p w14:paraId="0EABFD88"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a) ne</w:t>
      </w:r>
      <w:r w:rsidRPr="00CA4F3A">
        <w:rPr>
          <w:rFonts w:ascii="Times New Roman" w:hAnsi="Times New Roman"/>
          <w:bCs/>
          <w:sz w:val="24"/>
          <w:szCs w:val="24"/>
        </w:rPr>
        <w:t>zaregistruje předávací místo výrobny biometanu, která není připojena k distribuční nebo přepravní soustavě České republiky, v systému operátora trhu a dále registruje všechny změny těchto údajů podle § 27d odst. 3,</w:t>
      </w:r>
    </w:p>
    <w:p w14:paraId="772A066C"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bCs/>
          <w:sz w:val="24"/>
          <w:szCs w:val="24"/>
        </w:rPr>
        <w:t xml:space="preserve">b) nezajistí na svůj náklad měření množství, kvality a tlaku vyrobeného biometanu v předávacím místě plynárenského zařízení, k němuž je výrobna biometanu připojena a </w:t>
      </w:r>
      <w:r w:rsidRPr="00CA4F3A">
        <w:rPr>
          <w:rFonts w:ascii="Times New Roman" w:hAnsi="Times New Roman"/>
          <w:bCs/>
          <w:sz w:val="24"/>
          <w:szCs w:val="24"/>
        </w:rPr>
        <w:lastRenderedPageBreak/>
        <w:t>nepředá tyto údaje provozovateli tohoto plynového zařízení, a nepředá operátorovi trhu údaje související s výrobnou a výrobou biometanu a o surovinách využitých pro výrobu biometanu podle § 27e odst. 1,</w:t>
      </w:r>
    </w:p>
    <w:p w14:paraId="22454A08"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bCs/>
          <w:sz w:val="24"/>
          <w:szCs w:val="24"/>
        </w:rPr>
        <w:t>c) nezajistí měření množství takto dodaného biometanu stanoveným měřidlem podle zákona o metrologii a nepředá operátorovi trhu elektronickou formou údaje o množství vyrobeného biometanu dodaného do čerpací stanice nebo výdejní jednotky s rozdělením na pokročilý a ostatní biometan a údaje o surovinách využitých pro výrobu takového biometanu podle § 27e odst. 2.</w:t>
      </w:r>
    </w:p>
    <w:p w14:paraId="5735E4DB"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bCs/>
          <w:sz w:val="24"/>
          <w:szCs w:val="24"/>
        </w:rPr>
        <w:t>d) neudržuje a neprovozuje měřicí zařízení s platným ověřením podle zákona o metrologii a nezdrží se jakýchkoli neoprávněných zásahů do zajištění proti neoprávněné manipulaci nebo do měřicího zařízení nebo do jeho součásti a příslušenství podle § 27e odst. 3,</w:t>
      </w:r>
    </w:p>
    <w:p w14:paraId="49997821"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bCs/>
          <w:sz w:val="24"/>
          <w:szCs w:val="24"/>
        </w:rPr>
        <w:t>e) nepředá elektronickou formou operátorovi trhu úplné a pravdivé naměřené hodnoty množství biometanu a údaje týkající se identifikace výrobce biometanu a výrobny biometanu a na vyžádání operátora trhu neposkytne další doplňující informace týkající se předávaných údajů podle § 27e odst. 4,</w:t>
      </w:r>
    </w:p>
    <w:p w14:paraId="1FA26A46"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f) nesdělí operátorovi trhu výši investičních nákladů nebo výši nevratné investiční podpory z veřejných prostředků podle § 39 odst. 1,</w:t>
      </w:r>
    </w:p>
    <w:p w14:paraId="34D3C291"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g) neuchová doklady týkající se investičních a provozních nákladů výrobny biometanu po stanovenou dobu nebo je na vyžádání nepředloží podle § 39 odst. 4, nebo</w:t>
      </w:r>
    </w:p>
    <w:p w14:paraId="3ADC04ED"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h) v případě, že používá pro výrobu biometanu palivo z biomasy, neuchová dokumenty a záznamy o použitém palivu po stanovenou dobu nebo je na vyžádání nezpřístupní podle § 39 odst. 5.</w:t>
      </w:r>
    </w:p>
    <w:p w14:paraId="25B5C02E"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 xml:space="preserve">(11) Provozovatel přepravní soustavy, provozovatel distribuční soustavy nebo jiný výrobce plynu se dopustí přestupku tím, že </w:t>
      </w:r>
    </w:p>
    <w:p w14:paraId="489A7482"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 xml:space="preserve">a) přednostně nepřipojí výrobnu biometanu </w:t>
      </w:r>
      <w:r w:rsidRPr="00CA4F3A">
        <w:rPr>
          <w:rFonts w:ascii="Times New Roman" w:hAnsi="Times New Roman"/>
          <w:bCs/>
          <w:sz w:val="24"/>
          <w:szCs w:val="24"/>
        </w:rPr>
        <w:t xml:space="preserve">jimi provozovanému plynárenskému zařízení </w:t>
      </w:r>
      <w:r w:rsidRPr="00CA4F3A">
        <w:rPr>
          <w:rFonts w:ascii="Times New Roman" w:hAnsi="Times New Roman"/>
          <w:sz w:val="24"/>
          <w:szCs w:val="24"/>
        </w:rPr>
        <w:t xml:space="preserve">podle § 27d odst. 1, </w:t>
      </w:r>
    </w:p>
    <w:p w14:paraId="68748A39" w14:textId="77777777" w:rsidR="00CA4F3A" w:rsidRPr="00CA4F3A" w:rsidRDefault="00CA4F3A" w:rsidP="00CA4F3A">
      <w:pPr>
        <w:spacing w:before="120" w:after="120" w:line="240" w:lineRule="auto"/>
        <w:ind w:left="709"/>
        <w:jc w:val="both"/>
        <w:rPr>
          <w:rFonts w:ascii="Times New Roman" w:hAnsi="Times New Roman"/>
          <w:sz w:val="24"/>
          <w:szCs w:val="24"/>
        </w:rPr>
      </w:pPr>
      <w:r w:rsidRPr="00CA4F3A">
        <w:rPr>
          <w:rFonts w:ascii="Times New Roman" w:hAnsi="Times New Roman"/>
          <w:bCs/>
          <w:color w:val="000000"/>
          <w:sz w:val="24"/>
          <w:szCs w:val="24"/>
        </w:rPr>
        <w:t xml:space="preserve">b) nezaregistruje předávací místo výrobny biometanu připojené k jím provozovanému plynárenskému zařízení jako výrobní předávací místo v systému operátora trhu a dále registruje všechny změny v těchto údajích podle  § 27d odst.1, </w:t>
      </w:r>
      <w:r w:rsidRPr="00CA4F3A">
        <w:rPr>
          <w:rFonts w:ascii="Times New Roman" w:hAnsi="Times New Roman"/>
          <w:sz w:val="24"/>
          <w:szCs w:val="24"/>
        </w:rPr>
        <w:t>nebo</w:t>
      </w:r>
    </w:p>
    <w:p w14:paraId="59E7953B" w14:textId="77777777" w:rsidR="00CA4F3A" w:rsidRPr="00CA4F3A" w:rsidRDefault="00CA4F3A" w:rsidP="00CA4F3A">
      <w:pPr>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c) neposkytne informace podle § 27d odst. 2.</w:t>
      </w:r>
    </w:p>
    <w:p w14:paraId="2454E12F"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 xml:space="preserve">(13) Držitel účtu se dopustí přestupku tím, že </w:t>
      </w:r>
    </w:p>
    <w:p w14:paraId="674F9F5D" w14:textId="77777777" w:rsidR="00CA4F3A" w:rsidRPr="00CA4F3A" w:rsidRDefault="00CA4F3A" w:rsidP="00CA4F3A">
      <w:pPr>
        <w:pStyle w:val="Odstavecseseznamem"/>
        <w:spacing w:before="120" w:after="120" w:line="240" w:lineRule="auto"/>
        <w:ind w:left="709"/>
        <w:contextualSpacing w:val="0"/>
        <w:jc w:val="both"/>
        <w:rPr>
          <w:rFonts w:ascii="Times New Roman" w:hAnsi="Times New Roman"/>
          <w:sz w:val="24"/>
          <w:szCs w:val="24"/>
        </w:rPr>
      </w:pPr>
      <w:r w:rsidRPr="00CA4F3A">
        <w:rPr>
          <w:rFonts w:ascii="Times New Roman" w:hAnsi="Times New Roman"/>
          <w:bCs/>
          <w:color w:val="000000"/>
          <w:sz w:val="24"/>
          <w:szCs w:val="24"/>
        </w:rPr>
        <w:t>a) nepředá operátorovi trhu úplné a pravdivé informace nezbytné pro převod, uznání a uplatnění záruky původu podle § 45a odst.4, nebo</w:t>
      </w:r>
    </w:p>
    <w:p w14:paraId="74A1A413" w14:textId="77777777" w:rsidR="00CA4F3A" w:rsidRPr="00CA4F3A" w:rsidRDefault="00CA4F3A" w:rsidP="00CA4F3A">
      <w:pPr>
        <w:pStyle w:val="Odstavecseseznamem"/>
        <w:widowControl w:val="0"/>
        <w:spacing w:before="120" w:after="120" w:line="240" w:lineRule="auto"/>
        <w:ind w:left="709"/>
        <w:contextualSpacing w:val="0"/>
        <w:jc w:val="both"/>
        <w:rPr>
          <w:rFonts w:ascii="Times New Roman" w:hAnsi="Times New Roman"/>
          <w:sz w:val="24"/>
          <w:szCs w:val="24"/>
        </w:rPr>
      </w:pPr>
      <w:r w:rsidRPr="00CA4F3A">
        <w:rPr>
          <w:rFonts w:ascii="Times New Roman" w:hAnsi="Times New Roman"/>
          <w:sz w:val="24"/>
          <w:szCs w:val="24"/>
        </w:rPr>
        <w:t>b) neuhradí operátorovi trhu cenu za úkony podle § 45a odst. 6.</w:t>
      </w:r>
    </w:p>
    <w:p w14:paraId="78205F51"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(14) Operátor trhu se dopustí přestupku tím, že</w:t>
      </w:r>
    </w:p>
    <w:p w14:paraId="0CF58E5B"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a) nezveřejní ve stanovené lhůtě způsobem umožňujícím dálkový přístup informace podle § 3a odst. 1,</w:t>
      </w:r>
    </w:p>
    <w:p w14:paraId="4362EA23"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b) neuhradí výrobci, výrobci tepla nebo výrobci biometanu zelený bonus podle § 9 odst. 3, § 26 odst. 3 nebo § 27b odst. 4,</w:t>
      </w:r>
    </w:p>
    <w:p w14:paraId="44BD1994"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c) neuhradí aukční bonus podle § 9a odst. 2,</w:t>
      </w:r>
    </w:p>
    <w:p w14:paraId="258B2CF1"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d) neuhradí rozdíl mezi výkupní cenou a hodinovou cenou nebo cenu za činnost povinně vykupujícího podle § 13 odst. 2,</w:t>
      </w:r>
    </w:p>
    <w:p w14:paraId="6747DBC9"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lastRenderedPageBreak/>
        <w:t>e) neposkytne povinně vykupujícímu údaje pro úhradu výkupních cen podle § 28 odst. 9,</w:t>
      </w:r>
    </w:p>
    <w:p w14:paraId="4AC79DBD"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f) nepředá ministerstvu kontaktní údaje výrobců podle § 31 odst. 7,</w:t>
      </w:r>
    </w:p>
    <w:p w14:paraId="66FB2ED4"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 xml:space="preserve">g) neinformuje neprodleně Inspekci o výrobci, který zvolil individuální opatření k zajištění přiměřenosti podpory podle § 33 odst. 6 písm. a), </w:t>
      </w:r>
    </w:p>
    <w:p w14:paraId="4D406CAE"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h) neukončí vyplácení podpory nebo nezruší registraci zdroje elektřiny ve stanovené lhůtě nebo neprodleně neinformuje povinně vykupujícího podle § 33 odst. 6 písm. b),</w:t>
      </w:r>
    </w:p>
    <w:p w14:paraId="3B963E1B"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 xml:space="preserve">i) neposkytuje sníženou výši podpory ve stanovené lhůtě nebo neprodleně neinformuje povinně vykupujícího podle § 33 odst. 6 písm. c), </w:t>
      </w:r>
    </w:p>
    <w:p w14:paraId="0DD9650F"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j) neukončí vyplácení podpory nebo nevyplácí sníženou výši podpory podle § 34 odst. 9 nebo § 35 odst. 7,</w:t>
      </w:r>
    </w:p>
    <w:p w14:paraId="68069C5B"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k) neposkytne Inspekci informace potřebné k prověření přiměřenosti podpory podle § 36 odst. 5,</w:t>
      </w:r>
    </w:p>
    <w:p w14:paraId="60A939D4"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 xml:space="preserve">l) nezaeviduje sníženou výši podpory podle § 37 odst. 3 písm. a), </w:t>
      </w:r>
    </w:p>
    <w:p w14:paraId="571C73FF"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m) nehradí výrobci, výrobci tepla nebo výrobci biometanu sníženou výši podpory podle § 37 odst. 3 písm. b),</w:t>
      </w:r>
    </w:p>
    <w:p w14:paraId="799AF2BF"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n) neinformuje povinně vykupujícího o snížené výši podpory podle § 37 odst. 3 písm. c),</w:t>
      </w:r>
    </w:p>
    <w:p w14:paraId="485F85EB"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o) nepředá informace do informačního systému Evropské komise ve stanovené lhůtě podle § 39 odst. 2,</w:t>
      </w:r>
    </w:p>
    <w:p w14:paraId="13A15E04"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p) neuchová informace po stanovenou dobu podle § 39 odst. 3,</w:t>
      </w:r>
    </w:p>
    <w:p w14:paraId="30A08A88"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 xml:space="preserve">q) nezajistí bezpečnost a důvěryhodnost údajů v evidenci záruk původu podle § 45a odst. 5, </w:t>
      </w:r>
    </w:p>
    <w:p w14:paraId="19EF5D66"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r) nezveřejní pravidla pro evidenci záruk původu nebo neumožní přístup do evidence záruk původu způsobem umožňujícím dálkový přístup podle § 45a odst. 8,</w:t>
      </w:r>
    </w:p>
    <w:p w14:paraId="0EDECB4E" w14:textId="77777777" w:rsidR="00CA4F3A" w:rsidRPr="00CA4F3A" w:rsidRDefault="00CA4F3A" w:rsidP="00CA4F3A">
      <w:pPr>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s) ne</w:t>
      </w:r>
      <w:r w:rsidRPr="00CA4F3A">
        <w:rPr>
          <w:rFonts w:ascii="Times New Roman" w:hAnsi="Times New Roman"/>
          <w:bCs/>
          <w:color w:val="000000"/>
          <w:sz w:val="24"/>
          <w:szCs w:val="24"/>
        </w:rPr>
        <w:t xml:space="preserve">umožní převod záruk původu pokročilého biometanu evidovaných na odděleném účtu operátora trhu přednostně ve prospěch dodavatelů plynu, kteří dodávají zemní plyn a biometan ke spotřebě do čerpacích stanic nebo výdejních jednotek podle § 45c odst.3, </w:t>
      </w:r>
    </w:p>
    <w:p w14:paraId="142A1A1F" w14:textId="77777777" w:rsidR="00CA4F3A" w:rsidRPr="00CA4F3A" w:rsidRDefault="00CA4F3A" w:rsidP="00CA4F3A">
      <w:pPr>
        <w:spacing w:before="120" w:after="120" w:line="240" w:lineRule="auto"/>
        <w:ind w:left="709"/>
        <w:jc w:val="both"/>
        <w:rPr>
          <w:rFonts w:ascii="Times New Roman" w:hAnsi="Times New Roman"/>
          <w:sz w:val="24"/>
          <w:szCs w:val="24"/>
        </w:rPr>
      </w:pPr>
      <w:r w:rsidRPr="00CA4F3A">
        <w:rPr>
          <w:rFonts w:ascii="Times New Roman" w:hAnsi="Times New Roman"/>
          <w:bCs/>
          <w:color w:val="000000"/>
          <w:sz w:val="24"/>
          <w:szCs w:val="24"/>
        </w:rPr>
        <w:t>t) neumožní přednostní převod záruk původu nejvýše v rozsahu celkového množství zemního plynu a biometanu dodávaného ke spotřebě zemního plynu a biometanu podle § 45c odst.4,</w:t>
      </w:r>
    </w:p>
    <w:p w14:paraId="2E38E63D" w14:textId="77777777" w:rsidR="00CA4F3A" w:rsidRPr="00CA4F3A" w:rsidRDefault="00CA4F3A" w:rsidP="00CA4F3A">
      <w:pPr>
        <w:widowControl w:val="0"/>
        <w:spacing w:before="120" w:after="120" w:line="240" w:lineRule="auto"/>
        <w:ind w:left="709"/>
        <w:jc w:val="both"/>
        <w:rPr>
          <w:rFonts w:ascii="Times New Roman" w:hAnsi="Times New Roman"/>
          <w:sz w:val="24"/>
          <w:szCs w:val="24"/>
        </w:rPr>
      </w:pPr>
      <w:r w:rsidRPr="00CA4F3A">
        <w:rPr>
          <w:rFonts w:ascii="Times New Roman" w:hAnsi="Times New Roman"/>
          <w:sz w:val="24"/>
          <w:szCs w:val="24"/>
        </w:rPr>
        <w:t xml:space="preserve">u) neumožní přístup </w:t>
      </w:r>
      <w:r w:rsidRPr="00CA4F3A">
        <w:rPr>
          <w:rFonts w:ascii="Times New Roman" w:hAnsi="Times New Roman"/>
          <w:bCs/>
          <w:color w:val="000000"/>
          <w:sz w:val="24"/>
          <w:szCs w:val="24"/>
        </w:rPr>
        <w:t>osobě, která je podle tohoto zákona nebo jiného právního předpis povinna dokládat plnění využití obnovitelných zdrojů energie v dopravě přístup k evidenci podle § 47c odst. 3, nebo</w:t>
      </w:r>
    </w:p>
    <w:p w14:paraId="17CCE4E2" w14:textId="190E1225" w:rsidR="00CA4F3A" w:rsidRPr="00CA4F3A" w:rsidRDefault="00CA4F3A" w:rsidP="00CA4F3A">
      <w:pPr>
        <w:spacing w:before="120" w:after="120" w:line="240" w:lineRule="auto"/>
        <w:ind w:left="709"/>
        <w:jc w:val="both"/>
        <w:rPr>
          <w:rFonts w:ascii="Times New Roman" w:hAnsi="Times New Roman"/>
          <w:sz w:val="24"/>
          <w:szCs w:val="24"/>
        </w:rPr>
      </w:pPr>
      <w:r w:rsidRPr="00CA4F3A">
        <w:rPr>
          <w:rFonts w:ascii="Times New Roman" w:eastAsia="Arial" w:hAnsi="Times New Roman"/>
          <w:bCs/>
          <w:color w:val="000000"/>
          <w:sz w:val="24"/>
          <w:szCs w:val="24"/>
          <w:lang w:bidi="hi-IN"/>
        </w:rPr>
        <w:t>v) neumožní přístup ministerstvu, Ministerstvu zemědělství, Inspekci, orgánům celní správy přístup k evidenci podle § 47c odst. 4.“.“.</w:t>
      </w:r>
    </w:p>
    <w:p w14:paraId="1DBBA091" w14:textId="700BF99C" w:rsidR="00012217" w:rsidRPr="00012217" w:rsidRDefault="00012217" w:rsidP="00012217">
      <w:pPr>
        <w:pStyle w:val="Odstavecseseznamem"/>
        <w:widowControl w:val="0"/>
        <w:numPr>
          <w:ilvl w:val="0"/>
          <w:numId w:val="10"/>
        </w:numPr>
        <w:spacing w:before="480" w:after="120" w:line="240" w:lineRule="auto"/>
        <w:ind w:left="709" w:hanging="567"/>
        <w:contextualSpacing w:val="0"/>
        <w:jc w:val="both"/>
        <w:rPr>
          <w:rFonts w:ascii="Times New Roman" w:hAnsi="Times New Roman"/>
        </w:rPr>
      </w:pPr>
      <w:r w:rsidRPr="00012217">
        <w:rPr>
          <w:rFonts w:ascii="Times New Roman" w:hAnsi="Times New Roman"/>
          <w:bCs/>
          <w:color w:val="000000"/>
          <w:sz w:val="24"/>
          <w:szCs w:val="24"/>
        </w:rPr>
        <w:t xml:space="preserve">V části první čl. I původním bodě 125 v § 49  se za odstavec 14 vkládají nové odstavce 15 až 20, které znějí: </w:t>
      </w:r>
    </w:p>
    <w:p w14:paraId="420B9738" w14:textId="77777777" w:rsidR="00012217" w:rsidRPr="00012217" w:rsidRDefault="00012217" w:rsidP="00012217">
      <w:pPr>
        <w:spacing w:before="120" w:after="120" w:line="240" w:lineRule="auto"/>
        <w:ind w:left="709"/>
        <w:jc w:val="both"/>
        <w:rPr>
          <w:rFonts w:ascii="Times New Roman" w:hAnsi="Times New Roman"/>
        </w:rPr>
      </w:pPr>
      <w:r w:rsidRPr="004932EC">
        <w:rPr>
          <w:rFonts w:ascii="Times New Roman" w:hAnsi="Times New Roman"/>
          <w:sz w:val="24"/>
          <w:szCs w:val="24"/>
        </w:rPr>
        <w:t>„</w:t>
      </w:r>
      <w:r w:rsidRPr="00012217">
        <w:rPr>
          <w:rFonts w:ascii="Times New Roman" w:hAnsi="Times New Roman"/>
          <w:sz w:val="24"/>
          <w:szCs w:val="24"/>
        </w:rPr>
        <w:t xml:space="preserve">(15) </w:t>
      </w:r>
      <w:r w:rsidRPr="00012217">
        <w:rPr>
          <w:rFonts w:ascii="Times New Roman" w:hAnsi="Times New Roman"/>
          <w:bCs/>
          <w:color w:val="000000"/>
          <w:sz w:val="24"/>
          <w:szCs w:val="24"/>
        </w:rPr>
        <w:t xml:space="preserve">Provozovatel přepravní soustavy nebo provozovatel distribuční soustavy se dopustí přestupku tím, že nezaregistruje předávací místo výrobny biometanu připojené k distribuční nebo přepravní soustavě České republiky jako výrobní předávací místo v </w:t>
      </w:r>
      <w:r w:rsidRPr="00012217">
        <w:rPr>
          <w:rFonts w:ascii="Times New Roman" w:hAnsi="Times New Roman"/>
          <w:bCs/>
          <w:color w:val="000000"/>
          <w:sz w:val="24"/>
          <w:szCs w:val="24"/>
        </w:rPr>
        <w:lastRenderedPageBreak/>
        <w:t>systému operátora trhu a dále registruje všechny změny v těchto údajích podle  § 27d odst.1.</w:t>
      </w:r>
    </w:p>
    <w:p w14:paraId="51B51031" w14:textId="77777777" w:rsidR="00012217" w:rsidRPr="00012217" w:rsidRDefault="00012217" w:rsidP="00012217">
      <w:pPr>
        <w:widowControl w:val="0"/>
        <w:spacing w:before="120" w:after="120" w:line="240" w:lineRule="auto"/>
        <w:ind w:left="709"/>
        <w:jc w:val="both"/>
        <w:rPr>
          <w:rFonts w:ascii="Times New Roman" w:hAnsi="Times New Roman"/>
        </w:rPr>
      </w:pPr>
      <w:r w:rsidRPr="00012217">
        <w:rPr>
          <w:rFonts w:ascii="Times New Roman" w:hAnsi="Times New Roman"/>
          <w:sz w:val="24"/>
          <w:szCs w:val="24"/>
        </w:rPr>
        <w:t>(16) Výrobce elektřiny z druhotných zdrojů se dopustí přestupku tím, že nepředá ministerstvu úplné a pravdivé informace k vydání osvědčení o původu podle § 47 odst. 2.</w:t>
      </w:r>
    </w:p>
    <w:p w14:paraId="2A3B0144" w14:textId="77777777" w:rsidR="00012217" w:rsidRPr="00012217" w:rsidRDefault="00012217" w:rsidP="00012217">
      <w:pPr>
        <w:spacing w:before="120" w:after="120" w:line="240" w:lineRule="auto"/>
        <w:ind w:left="709"/>
        <w:jc w:val="both"/>
        <w:rPr>
          <w:rFonts w:ascii="Times New Roman" w:hAnsi="Times New Roman"/>
        </w:rPr>
      </w:pPr>
      <w:r w:rsidRPr="00012217">
        <w:rPr>
          <w:rFonts w:ascii="Times New Roman" w:hAnsi="Times New Roman"/>
          <w:sz w:val="24"/>
          <w:szCs w:val="24"/>
        </w:rPr>
        <w:t>(17) Držitel osvědčení o původu se dopustí přestupku tím, že bezodkladně neoznámí ministerstvu veškeré změny údajů uvedených v žádosti o vydání osvědčení o původu či jiné závažné skutečnosti vztahující se k udělenému osvědčení o původu podle § 47a odst. 1.</w:t>
      </w:r>
    </w:p>
    <w:p w14:paraId="34AC62E6" w14:textId="77777777" w:rsidR="00012217" w:rsidRPr="00012217" w:rsidRDefault="00012217" w:rsidP="00012217">
      <w:pPr>
        <w:widowControl w:val="0"/>
        <w:spacing w:before="120" w:after="120" w:line="240" w:lineRule="auto"/>
        <w:ind w:left="709"/>
        <w:jc w:val="both"/>
        <w:rPr>
          <w:rFonts w:ascii="Times New Roman" w:hAnsi="Times New Roman"/>
        </w:rPr>
      </w:pPr>
      <w:r w:rsidRPr="00012217">
        <w:rPr>
          <w:rFonts w:ascii="Times New Roman" w:hAnsi="Times New Roman"/>
          <w:bCs/>
          <w:color w:val="000000"/>
          <w:sz w:val="24"/>
          <w:szCs w:val="24"/>
        </w:rPr>
        <w:t>(18) Provozovatel přenosové soustavy, provozovatel přepravní soustavy, provozovatel distribuční soustavy, výrobce plynu, provozovatel čerpací stanice nebo výdejní jednotky, výrobce vodíku a provozovatel rozvodných tepelných zařízení se dopustí přestupku tím, že nepředají operátorovi trhu úplné a pravdivé informace nezbytné pro vydávání záruky původu podle § 45 odst. 2.</w:t>
      </w:r>
    </w:p>
    <w:p w14:paraId="545AD92F" w14:textId="77777777" w:rsidR="00012217" w:rsidRPr="00012217" w:rsidRDefault="00012217" w:rsidP="00012217">
      <w:pPr>
        <w:widowControl w:val="0"/>
        <w:spacing w:before="120" w:after="120" w:line="240" w:lineRule="auto"/>
        <w:ind w:left="709"/>
        <w:jc w:val="both"/>
        <w:rPr>
          <w:rFonts w:ascii="Times New Roman" w:hAnsi="Times New Roman"/>
        </w:rPr>
      </w:pPr>
      <w:r w:rsidRPr="00012217">
        <w:rPr>
          <w:rFonts w:ascii="Times New Roman" w:hAnsi="Times New Roman"/>
          <w:bCs/>
          <w:color w:val="000000"/>
          <w:sz w:val="24"/>
          <w:szCs w:val="24"/>
        </w:rPr>
        <w:t xml:space="preserve">(19) Provozovatel dobíjecí stanice se dopustí přestupku tím, že </w:t>
      </w:r>
    </w:p>
    <w:p w14:paraId="3C4AD2CA" w14:textId="77777777" w:rsidR="00012217" w:rsidRPr="00012217" w:rsidRDefault="00012217" w:rsidP="00012217">
      <w:pPr>
        <w:widowControl w:val="0"/>
        <w:spacing w:before="120" w:after="120" w:line="240" w:lineRule="auto"/>
        <w:ind w:left="709"/>
        <w:jc w:val="both"/>
        <w:rPr>
          <w:rFonts w:ascii="Times New Roman" w:hAnsi="Times New Roman"/>
        </w:rPr>
      </w:pPr>
      <w:r w:rsidRPr="00012217">
        <w:rPr>
          <w:rFonts w:ascii="Times New Roman" w:hAnsi="Times New Roman"/>
          <w:bCs/>
          <w:color w:val="000000"/>
          <w:sz w:val="24"/>
          <w:szCs w:val="24"/>
        </w:rPr>
        <w:t>a) nezajistí měření množství elektřiny podle § 47e odst. 3,</w:t>
      </w:r>
    </w:p>
    <w:p w14:paraId="1D856CBF" w14:textId="77777777" w:rsidR="00012217" w:rsidRPr="00012217" w:rsidRDefault="00012217" w:rsidP="00012217">
      <w:pPr>
        <w:spacing w:before="120" w:after="120" w:line="240" w:lineRule="auto"/>
        <w:ind w:left="709"/>
        <w:jc w:val="both"/>
        <w:rPr>
          <w:rFonts w:ascii="Times New Roman" w:hAnsi="Times New Roman"/>
        </w:rPr>
      </w:pPr>
      <w:r w:rsidRPr="00012217">
        <w:rPr>
          <w:rFonts w:ascii="Times New Roman" w:hAnsi="Times New Roman"/>
          <w:bCs/>
          <w:color w:val="000000"/>
          <w:sz w:val="24"/>
          <w:szCs w:val="24"/>
        </w:rPr>
        <w:t>b) nepředá operátorovi trhu údaje o množství elektřiny vyrobené v odběrném místě a dodané do dobíjecí stanice podle § 47e odst. 3,</w:t>
      </w:r>
    </w:p>
    <w:p w14:paraId="22A99B4D" w14:textId="77777777" w:rsidR="00012217" w:rsidRPr="00012217" w:rsidRDefault="00012217" w:rsidP="00012217">
      <w:pPr>
        <w:spacing w:before="120" w:after="120" w:line="240" w:lineRule="auto"/>
        <w:ind w:left="709"/>
        <w:jc w:val="both"/>
        <w:rPr>
          <w:rFonts w:ascii="Times New Roman" w:hAnsi="Times New Roman"/>
        </w:rPr>
      </w:pPr>
      <w:r w:rsidRPr="00012217">
        <w:rPr>
          <w:rFonts w:ascii="Times New Roman" w:hAnsi="Times New Roman"/>
          <w:bCs/>
          <w:color w:val="000000"/>
          <w:sz w:val="24"/>
          <w:szCs w:val="24"/>
        </w:rPr>
        <w:t xml:space="preserve">c) neudržuje a provozuje měřicí zařízení podle § 47e odst. 4, </w:t>
      </w:r>
    </w:p>
    <w:p w14:paraId="5FB7B07D" w14:textId="77777777" w:rsidR="00012217" w:rsidRPr="00012217" w:rsidRDefault="00012217" w:rsidP="00012217">
      <w:pPr>
        <w:spacing w:before="120" w:after="120" w:line="240" w:lineRule="auto"/>
        <w:ind w:left="709"/>
        <w:jc w:val="both"/>
        <w:rPr>
          <w:rFonts w:ascii="Times New Roman" w:hAnsi="Times New Roman"/>
        </w:rPr>
      </w:pPr>
      <w:r w:rsidRPr="00012217">
        <w:rPr>
          <w:rFonts w:ascii="Times New Roman" w:hAnsi="Times New Roman"/>
          <w:bCs/>
          <w:color w:val="000000"/>
          <w:sz w:val="24"/>
          <w:szCs w:val="24"/>
        </w:rPr>
        <w:t>d) nezdrží se jakýchkoli neoprávněných zásahů do zajištění proti neoprávněné manipulaci nebo do měřicího zařízení podle § 47e odst. 4, nebo</w:t>
      </w:r>
    </w:p>
    <w:p w14:paraId="24FA8B3F" w14:textId="77777777" w:rsidR="00012217" w:rsidRPr="00012217" w:rsidRDefault="00012217" w:rsidP="00012217">
      <w:pPr>
        <w:spacing w:before="120" w:after="120" w:line="240" w:lineRule="auto"/>
        <w:ind w:left="709"/>
        <w:jc w:val="both"/>
        <w:rPr>
          <w:rFonts w:ascii="Times New Roman" w:hAnsi="Times New Roman"/>
        </w:rPr>
      </w:pPr>
      <w:r w:rsidRPr="00012217">
        <w:rPr>
          <w:rFonts w:ascii="Times New Roman" w:hAnsi="Times New Roman"/>
          <w:bCs/>
          <w:color w:val="000000"/>
          <w:sz w:val="24"/>
          <w:szCs w:val="24"/>
        </w:rPr>
        <w:t>e) nepodá hlášení o splnění povinnosti zajištění minimálního podílu elektřiny vyrobené z obnovitelného zdroje energie v množství elektřiny spotřebované pro dobíjení vozidel v jím provozované dobíjecí stanici podle § 47e odst. 5.</w:t>
      </w:r>
    </w:p>
    <w:p w14:paraId="3ABCAF94" w14:textId="77777777" w:rsidR="00012217" w:rsidRPr="00012217" w:rsidRDefault="00012217" w:rsidP="00012217">
      <w:pPr>
        <w:widowControl w:val="0"/>
        <w:spacing w:before="120" w:after="120" w:line="240" w:lineRule="auto"/>
        <w:ind w:left="709"/>
        <w:jc w:val="both"/>
        <w:rPr>
          <w:rFonts w:ascii="Times New Roman" w:hAnsi="Times New Roman"/>
        </w:rPr>
      </w:pPr>
      <w:r w:rsidRPr="00012217">
        <w:rPr>
          <w:rFonts w:ascii="Times New Roman" w:hAnsi="Times New Roman"/>
          <w:bCs/>
          <w:sz w:val="24"/>
          <w:szCs w:val="24"/>
        </w:rPr>
        <w:t xml:space="preserve">(20) </w:t>
      </w:r>
      <w:r w:rsidRPr="00012217">
        <w:rPr>
          <w:rFonts w:ascii="Times New Roman" w:hAnsi="Times New Roman"/>
          <w:bCs/>
          <w:color w:val="000000"/>
          <w:sz w:val="24"/>
          <w:szCs w:val="24"/>
        </w:rPr>
        <w:t>Dodavatel plynu se dopustí přestupku tím, že nepodá hlášení o splnění povinnosti zajištění minimálního podílu energie pokročilého biometanu v zemním plynu a biometanu, které dodává ke spotřebě pro dopravní účely podle § 47d odst. 5</w:t>
      </w:r>
      <w:r w:rsidRPr="00012217">
        <w:rPr>
          <w:rFonts w:ascii="Times New Roman" w:hAnsi="Times New Roman"/>
          <w:bCs/>
          <w:sz w:val="24"/>
          <w:szCs w:val="24"/>
        </w:rPr>
        <w:t>.“.“.</w:t>
      </w:r>
    </w:p>
    <w:p w14:paraId="5AACF584" w14:textId="4F59FB88" w:rsidR="00012217" w:rsidRPr="00012217" w:rsidRDefault="00012217" w:rsidP="004932EC">
      <w:pPr>
        <w:spacing w:before="240" w:after="480" w:line="240" w:lineRule="auto"/>
        <w:ind w:left="709"/>
        <w:jc w:val="both"/>
        <w:rPr>
          <w:rFonts w:ascii="Times New Roman" w:eastAsia="Arial" w:hAnsi="Times New Roman"/>
          <w:bCs/>
          <w:sz w:val="24"/>
          <w:szCs w:val="24"/>
          <w:lang w:bidi="hi-IN"/>
        </w:rPr>
      </w:pPr>
      <w:r w:rsidRPr="00012217">
        <w:rPr>
          <w:rFonts w:ascii="Times New Roman" w:eastAsia="Arial" w:hAnsi="Times New Roman"/>
          <w:bCs/>
          <w:sz w:val="24"/>
          <w:szCs w:val="24"/>
          <w:lang w:bidi="hi-IN"/>
        </w:rPr>
        <w:t>Dosavadní odstavec 15 se označuje jako odstavec 21.</w:t>
      </w:r>
    </w:p>
    <w:p w14:paraId="726910C8" w14:textId="00442489" w:rsidR="00012217" w:rsidRPr="004932EC" w:rsidRDefault="00012217" w:rsidP="004932EC">
      <w:pPr>
        <w:pStyle w:val="Odstavecseseznamem"/>
        <w:widowControl w:val="0"/>
        <w:numPr>
          <w:ilvl w:val="0"/>
          <w:numId w:val="10"/>
        </w:numPr>
        <w:spacing w:before="120" w:after="120" w:line="240" w:lineRule="auto"/>
        <w:ind w:left="709" w:hanging="567"/>
        <w:contextualSpacing w:val="0"/>
        <w:jc w:val="both"/>
        <w:rPr>
          <w:rFonts w:ascii="Times New Roman" w:hAnsi="Times New Roman"/>
        </w:rPr>
      </w:pPr>
      <w:r w:rsidRPr="004932EC">
        <w:rPr>
          <w:rFonts w:ascii="Times New Roman" w:hAnsi="Times New Roman"/>
          <w:sz w:val="24"/>
          <w:szCs w:val="24"/>
        </w:rPr>
        <w:t>V části první čl. I původním bodě 125 v § 49 nově označený odstavec 21 zní:</w:t>
      </w:r>
    </w:p>
    <w:p w14:paraId="74F87AEB" w14:textId="4309BAB8" w:rsidR="00E81D40" w:rsidRPr="00012217" w:rsidRDefault="00012217" w:rsidP="00012217">
      <w:pPr>
        <w:pStyle w:val="Odstavecseseznamem"/>
        <w:spacing w:before="120" w:after="120" w:line="240" w:lineRule="auto"/>
        <w:ind w:left="709"/>
        <w:contextualSpacing w:val="0"/>
        <w:jc w:val="both"/>
        <w:rPr>
          <w:rFonts w:ascii="Times New Roman" w:eastAsia="Arial" w:hAnsi="Times New Roman"/>
          <w:sz w:val="24"/>
          <w:szCs w:val="24"/>
          <w:lang w:bidi="hi-IN"/>
        </w:rPr>
      </w:pPr>
      <w:r w:rsidRPr="00012217">
        <w:rPr>
          <w:rFonts w:ascii="Times New Roman" w:eastAsia="Arial" w:hAnsi="Times New Roman"/>
          <w:sz w:val="24"/>
          <w:szCs w:val="24"/>
          <w:lang w:bidi="hi-IN"/>
        </w:rPr>
        <w:t>„(21) Za přestupek podle odstavců 1 až 20 se uloží pokuta do 50 000 000 Kč. Dopustí-li se přestupku výrobce nebo výrobce tepla, uloží se pokuta maximálně do výše ročního nároku výrobce nebo výrobce tepla na podporu.“.</w:t>
      </w:r>
    </w:p>
    <w:p w14:paraId="567E9BC3" w14:textId="167D5268" w:rsidR="00012217" w:rsidRPr="00012217" w:rsidRDefault="00012217" w:rsidP="004932EC">
      <w:pPr>
        <w:pStyle w:val="Odstavecseseznamem"/>
        <w:numPr>
          <w:ilvl w:val="0"/>
          <w:numId w:val="10"/>
        </w:numPr>
        <w:spacing w:before="480" w:after="120" w:line="240" w:lineRule="auto"/>
        <w:ind w:left="709" w:hanging="567"/>
        <w:contextualSpacing w:val="0"/>
        <w:jc w:val="both"/>
        <w:rPr>
          <w:rFonts w:ascii="Times New Roman" w:hAnsi="Times New Roman"/>
        </w:rPr>
      </w:pPr>
      <w:r w:rsidRPr="00012217">
        <w:rPr>
          <w:rFonts w:ascii="Times New Roman" w:hAnsi="Times New Roman"/>
          <w:sz w:val="24"/>
          <w:szCs w:val="24"/>
        </w:rPr>
        <w:t>V části první čl</w:t>
      </w:r>
      <w:r w:rsidR="003929D3">
        <w:rPr>
          <w:rFonts w:ascii="Times New Roman" w:hAnsi="Times New Roman"/>
          <w:sz w:val="24"/>
          <w:szCs w:val="24"/>
        </w:rPr>
        <w:t xml:space="preserve">. </w:t>
      </w:r>
      <w:r w:rsidRPr="00012217">
        <w:rPr>
          <w:rFonts w:ascii="Times New Roman" w:hAnsi="Times New Roman"/>
          <w:sz w:val="24"/>
          <w:szCs w:val="24"/>
        </w:rPr>
        <w:t>I původní bod 126 zní:</w:t>
      </w:r>
    </w:p>
    <w:p w14:paraId="522A6666" w14:textId="1F21012C" w:rsidR="00012217" w:rsidRPr="00012217" w:rsidRDefault="00012217" w:rsidP="00012217">
      <w:pPr>
        <w:spacing w:before="120" w:after="120" w:line="240" w:lineRule="auto"/>
        <w:ind w:left="709"/>
        <w:jc w:val="both"/>
        <w:rPr>
          <w:rFonts w:ascii="Times New Roman" w:hAnsi="Times New Roman"/>
        </w:rPr>
      </w:pPr>
      <w:r w:rsidRPr="00012217">
        <w:rPr>
          <w:rFonts w:ascii="Times New Roman" w:hAnsi="Times New Roman"/>
          <w:sz w:val="24"/>
          <w:szCs w:val="24"/>
        </w:rPr>
        <w:t>„</w:t>
      </w:r>
      <w:r w:rsidR="00E014A3">
        <w:rPr>
          <w:rFonts w:ascii="Times New Roman" w:hAnsi="Times New Roman"/>
          <w:sz w:val="24"/>
          <w:szCs w:val="24"/>
        </w:rPr>
        <w:t xml:space="preserve">126. </w:t>
      </w:r>
      <w:r w:rsidRPr="00012217">
        <w:rPr>
          <w:rFonts w:ascii="Times New Roman" w:hAnsi="Times New Roman"/>
          <w:sz w:val="24"/>
          <w:szCs w:val="24"/>
        </w:rPr>
        <w:t>V § 51 odstavec 1 zní:</w:t>
      </w:r>
    </w:p>
    <w:p w14:paraId="43EB6D08" w14:textId="6446B9DE" w:rsidR="00012217" w:rsidRPr="00012217" w:rsidRDefault="00012217" w:rsidP="00012217">
      <w:pPr>
        <w:pStyle w:val="Odstavecseseznamem"/>
        <w:spacing w:before="120" w:after="120" w:line="240" w:lineRule="auto"/>
        <w:ind w:left="709"/>
        <w:contextualSpacing w:val="0"/>
        <w:jc w:val="both"/>
        <w:rPr>
          <w:rFonts w:ascii="Times New Roman" w:eastAsia="Arial" w:hAnsi="Times New Roman"/>
          <w:sz w:val="24"/>
          <w:szCs w:val="24"/>
          <w:lang w:bidi="hi-IN"/>
        </w:rPr>
      </w:pPr>
      <w:r w:rsidRPr="00012217">
        <w:rPr>
          <w:rFonts w:ascii="Times New Roman" w:eastAsia="Arial" w:hAnsi="Times New Roman"/>
          <w:sz w:val="24"/>
          <w:szCs w:val="24"/>
          <w:lang w:bidi="hi-IN"/>
        </w:rPr>
        <w:t xml:space="preserve">„(1) Došlo-li k čerpání podpory elektřiny, provozní podpory tepla nebo podpory biometanu     v případech, kdy na podporu podle tohoto zákona </w:t>
      </w:r>
      <w:r w:rsidRPr="00012217">
        <w:rPr>
          <w:rFonts w:ascii="Times New Roman" w:eastAsia="Arial" w:hAnsi="Times New Roman"/>
          <w:bCs/>
          <w:sz w:val="24"/>
          <w:szCs w:val="24"/>
          <w:lang w:bidi="hi-IN"/>
        </w:rPr>
        <w:t>nebo podle předchozích právních předpisů</w:t>
      </w:r>
      <w:r w:rsidRPr="00012217">
        <w:rPr>
          <w:rFonts w:ascii="Times New Roman" w:eastAsia="Arial" w:hAnsi="Times New Roman"/>
          <w:sz w:val="24"/>
          <w:szCs w:val="24"/>
          <w:lang w:bidi="hi-IN"/>
        </w:rPr>
        <w:t xml:space="preserve"> nevzniklo právo nebo došlo-li k čerpání podpory elektřiny, provozní podpory tepla nebo podpory biometanu v nesprávné výši ze strany výrobce, výrobce elektřiny z decentrální výrobny elektřiny, výrobce tepla nebo výrobce biometanu (dále jen „neoprávněné čerpání podpory“), Inspekce z moci úřední rozhodne o neoprávněném čerpání podpory a stanoví jeho rozsah podle doby trvání neoprávněného čerpání </w:t>
      </w:r>
      <w:r w:rsidRPr="00012217">
        <w:rPr>
          <w:rFonts w:ascii="Times New Roman" w:eastAsia="Arial" w:hAnsi="Times New Roman"/>
          <w:sz w:val="24"/>
          <w:szCs w:val="24"/>
          <w:lang w:bidi="hi-IN"/>
        </w:rPr>
        <w:lastRenderedPageBreak/>
        <w:t>podpory. Výrobce, výrobce elektřiny z decentrální výrobny elektřiny, výrobce tepla nebo výrobce biometanu je povinen neoprávněně čerpanou podporu uhradit nejpozději do 30 dnů ode dne právní moci rozhodnutí Inspekce o neoprávněném čerpání podpory do státního rozpočtu. Výrobce, výrobce elektřiny z decentrální výrobny elektřiny, výrobce tepla nebo výrobce biometanu je zároveň povinen uhradit penále za neoprávněné čerpání podpory ve výši 0,1 % denně z částky rovnající se neoprávněně čerpané podpoře za dobu, kdy výrobce, výrobce elektřiny z decentrální výrobny elektřiny, výrobce tepla nebo výrobce biometanu podporu elektřiny, podporu decentrální výroby elektřiny, provozní podporu tepla nebo podporu biometanu neoprávněně čerpal do doby, kdy ji uhradil do státního rozpočtu, maximálně však do výše neoprávněného čerpání podpory.“.</w:t>
      </w:r>
      <w:r w:rsidR="00E014A3">
        <w:rPr>
          <w:rFonts w:ascii="Times New Roman" w:eastAsia="Arial" w:hAnsi="Times New Roman"/>
          <w:sz w:val="24"/>
          <w:szCs w:val="24"/>
          <w:lang w:bidi="hi-IN"/>
        </w:rPr>
        <w:t>“.</w:t>
      </w:r>
    </w:p>
    <w:p w14:paraId="673D2A32" w14:textId="63DEB9A0" w:rsidR="004932EC" w:rsidRPr="004C0BA5" w:rsidRDefault="004932EC" w:rsidP="004C0BA5">
      <w:pPr>
        <w:pStyle w:val="Odstavecseseznamem"/>
        <w:widowControl w:val="0"/>
        <w:numPr>
          <w:ilvl w:val="0"/>
          <w:numId w:val="10"/>
        </w:numPr>
        <w:spacing w:before="480" w:after="120" w:line="240" w:lineRule="auto"/>
        <w:ind w:left="709" w:hanging="567"/>
        <w:contextualSpacing w:val="0"/>
        <w:jc w:val="both"/>
        <w:rPr>
          <w:rFonts w:ascii="Times New Roman" w:hAnsi="Times New Roman"/>
        </w:rPr>
      </w:pPr>
      <w:r w:rsidRPr="004C0BA5">
        <w:rPr>
          <w:rFonts w:ascii="Times New Roman" w:hAnsi="Times New Roman"/>
          <w:sz w:val="24"/>
          <w:szCs w:val="24"/>
        </w:rPr>
        <w:t>V části první čl</w:t>
      </w:r>
      <w:r w:rsidR="003929D3">
        <w:rPr>
          <w:rFonts w:ascii="Times New Roman" w:hAnsi="Times New Roman"/>
          <w:sz w:val="24"/>
          <w:szCs w:val="24"/>
        </w:rPr>
        <w:t>.</w:t>
      </w:r>
      <w:r w:rsidRPr="004C0BA5">
        <w:rPr>
          <w:rFonts w:ascii="Times New Roman" w:hAnsi="Times New Roman"/>
          <w:sz w:val="24"/>
          <w:szCs w:val="24"/>
        </w:rPr>
        <w:t xml:space="preserve"> I původní bod 127 zní: </w:t>
      </w:r>
    </w:p>
    <w:p w14:paraId="111C1BAC" w14:textId="094171FA" w:rsidR="004932EC" w:rsidRPr="004C0BA5" w:rsidRDefault="004932EC" w:rsidP="004C0BA5">
      <w:pPr>
        <w:pStyle w:val="Odstavecseseznamem"/>
        <w:spacing w:before="120" w:after="120" w:line="240" w:lineRule="auto"/>
        <w:ind w:left="709"/>
        <w:contextualSpacing w:val="0"/>
        <w:jc w:val="both"/>
        <w:rPr>
          <w:rFonts w:ascii="Times New Roman" w:hAnsi="Times New Roman"/>
          <w:sz w:val="24"/>
          <w:szCs w:val="24"/>
        </w:rPr>
      </w:pPr>
      <w:r w:rsidRPr="004C0BA5">
        <w:rPr>
          <w:rFonts w:ascii="Times New Roman" w:hAnsi="Times New Roman"/>
          <w:sz w:val="24"/>
          <w:szCs w:val="24"/>
        </w:rPr>
        <w:t>„</w:t>
      </w:r>
      <w:r w:rsidR="004C0BA5">
        <w:rPr>
          <w:rFonts w:ascii="Times New Roman" w:hAnsi="Times New Roman"/>
          <w:sz w:val="24"/>
          <w:szCs w:val="24"/>
        </w:rPr>
        <w:t xml:space="preserve">127. </w:t>
      </w:r>
      <w:r w:rsidRPr="004C0BA5">
        <w:rPr>
          <w:rFonts w:ascii="Times New Roman" w:hAnsi="Times New Roman"/>
          <w:sz w:val="24"/>
          <w:szCs w:val="24"/>
        </w:rPr>
        <w:t>V § 51 odst. 2 větě první se slovo „Úřad“ nahrazuje slovem „Inspekce“ a ve větě druhé se slovo „nebo“ nahrazuje čárkou a za slovo „tepla“ se vkládají slova „nebo výrobce biometanu“.“</w:t>
      </w:r>
      <w:r w:rsidR="00E014A3">
        <w:rPr>
          <w:rFonts w:ascii="Times New Roman" w:hAnsi="Times New Roman"/>
          <w:sz w:val="24"/>
          <w:szCs w:val="24"/>
        </w:rPr>
        <w:t>.</w:t>
      </w:r>
    </w:p>
    <w:p w14:paraId="3AFBFEB4" w14:textId="7D46A50D" w:rsidR="004932EC" w:rsidRPr="004C0BA5" w:rsidRDefault="004932EC" w:rsidP="004C0BA5">
      <w:pPr>
        <w:pStyle w:val="Odstavecseseznamem"/>
        <w:widowControl w:val="0"/>
        <w:numPr>
          <w:ilvl w:val="0"/>
          <w:numId w:val="10"/>
        </w:numPr>
        <w:spacing w:before="480" w:after="120" w:line="240" w:lineRule="auto"/>
        <w:ind w:left="709" w:hanging="567"/>
        <w:contextualSpacing w:val="0"/>
        <w:rPr>
          <w:rFonts w:ascii="Times New Roman" w:hAnsi="Times New Roman"/>
        </w:rPr>
      </w:pPr>
      <w:r w:rsidRPr="004C0BA5">
        <w:rPr>
          <w:rFonts w:ascii="Times New Roman" w:hAnsi="Times New Roman"/>
          <w:sz w:val="24"/>
          <w:szCs w:val="24"/>
        </w:rPr>
        <w:t>V části první čl. I původní bod 128 zní:</w:t>
      </w:r>
    </w:p>
    <w:p w14:paraId="3C7E268B" w14:textId="59A0C541" w:rsidR="004932EC" w:rsidRPr="004C0BA5" w:rsidRDefault="004932EC" w:rsidP="004C0BA5">
      <w:pPr>
        <w:pStyle w:val="Odstavecseseznamem"/>
        <w:spacing w:before="120" w:after="120" w:line="240" w:lineRule="auto"/>
        <w:ind w:left="709"/>
        <w:contextualSpacing w:val="0"/>
        <w:jc w:val="both"/>
        <w:rPr>
          <w:rFonts w:ascii="Times New Roman" w:hAnsi="Times New Roman"/>
          <w:sz w:val="24"/>
          <w:szCs w:val="24"/>
        </w:rPr>
      </w:pPr>
      <w:r w:rsidRPr="004C0BA5">
        <w:rPr>
          <w:rFonts w:ascii="Times New Roman" w:hAnsi="Times New Roman"/>
          <w:sz w:val="24"/>
          <w:szCs w:val="24"/>
        </w:rPr>
        <w:t>„128. V § 52 odst. 1 se slova „týkající se“ nahrazují slovy „, jejichž předmětem je splnění povinnosti úhrady“, slova „a podpory tepla“ se nahrazují slovy „, podpory tepla a podpory biometanu.“.</w:t>
      </w:r>
      <w:r w:rsidR="00E014A3">
        <w:rPr>
          <w:rFonts w:ascii="Times New Roman" w:hAnsi="Times New Roman"/>
          <w:sz w:val="24"/>
          <w:szCs w:val="24"/>
        </w:rPr>
        <w:t>“.</w:t>
      </w:r>
    </w:p>
    <w:p w14:paraId="64BF9F8B" w14:textId="44EEE979" w:rsidR="004932EC" w:rsidRPr="004C0BA5" w:rsidRDefault="004932EC" w:rsidP="004C0BA5">
      <w:pPr>
        <w:pStyle w:val="Odstavecseseznamem"/>
        <w:widowControl w:val="0"/>
        <w:numPr>
          <w:ilvl w:val="0"/>
          <w:numId w:val="10"/>
        </w:numPr>
        <w:spacing w:before="480" w:after="120" w:line="240" w:lineRule="auto"/>
        <w:ind w:left="709" w:hanging="567"/>
        <w:contextualSpacing w:val="0"/>
        <w:rPr>
          <w:rFonts w:ascii="Times New Roman" w:hAnsi="Times New Roman"/>
        </w:rPr>
      </w:pPr>
      <w:r w:rsidRPr="004C0BA5">
        <w:rPr>
          <w:rFonts w:ascii="Times New Roman" w:hAnsi="Times New Roman"/>
          <w:sz w:val="24"/>
          <w:szCs w:val="24"/>
        </w:rPr>
        <w:t>V části první čl. I původní bod 129 zní:</w:t>
      </w:r>
    </w:p>
    <w:p w14:paraId="56ABFD85" w14:textId="6A411103" w:rsidR="004932EC" w:rsidRPr="004C0BA5" w:rsidRDefault="004932EC" w:rsidP="004C0BA5">
      <w:pPr>
        <w:pStyle w:val="Odstavecseseznamem"/>
        <w:spacing w:before="120" w:after="120" w:line="240" w:lineRule="auto"/>
        <w:ind w:left="709"/>
        <w:contextualSpacing w:val="0"/>
        <w:jc w:val="both"/>
        <w:rPr>
          <w:rFonts w:ascii="Times New Roman" w:hAnsi="Times New Roman"/>
          <w:sz w:val="24"/>
          <w:szCs w:val="24"/>
        </w:rPr>
      </w:pPr>
      <w:r w:rsidRPr="004C0BA5">
        <w:rPr>
          <w:rFonts w:ascii="Times New Roman" w:hAnsi="Times New Roman"/>
          <w:sz w:val="24"/>
          <w:szCs w:val="24"/>
        </w:rPr>
        <w:t>„129. V § 52 se odstavec 2 zrušuje a zároveň se zrušuje označení odstavce 1.“.</w:t>
      </w:r>
    </w:p>
    <w:p w14:paraId="1EB9A364" w14:textId="2E1CB70A" w:rsidR="004932EC" w:rsidRPr="004C0BA5" w:rsidRDefault="004932EC" w:rsidP="004C0BA5">
      <w:pPr>
        <w:pStyle w:val="Odstavecseseznamem"/>
        <w:numPr>
          <w:ilvl w:val="0"/>
          <w:numId w:val="10"/>
        </w:numPr>
        <w:spacing w:before="480" w:after="120" w:line="240" w:lineRule="auto"/>
        <w:ind w:left="709" w:hanging="567"/>
        <w:contextualSpacing w:val="0"/>
        <w:jc w:val="both"/>
        <w:rPr>
          <w:rFonts w:ascii="Times New Roman" w:hAnsi="Times New Roman"/>
        </w:rPr>
      </w:pPr>
      <w:r w:rsidRPr="004C0BA5">
        <w:rPr>
          <w:rFonts w:ascii="Times New Roman" w:hAnsi="Times New Roman"/>
          <w:bCs/>
          <w:sz w:val="24"/>
          <w:szCs w:val="24"/>
        </w:rPr>
        <w:t>V části první čl. I původní bod 134 zní:</w:t>
      </w:r>
    </w:p>
    <w:p w14:paraId="52BDFEEE" w14:textId="77777777" w:rsidR="004932EC" w:rsidRPr="004C0BA5" w:rsidRDefault="004932EC" w:rsidP="004C0BA5">
      <w:pPr>
        <w:tabs>
          <w:tab w:val="left" w:pos="0"/>
        </w:tabs>
        <w:spacing w:before="120" w:after="120" w:line="240" w:lineRule="auto"/>
        <w:ind w:left="709"/>
        <w:jc w:val="both"/>
        <w:rPr>
          <w:rFonts w:ascii="Times New Roman" w:hAnsi="Times New Roman"/>
        </w:rPr>
      </w:pPr>
      <w:r w:rsidRPr="004C0BA5">
        <w:rPr>
          <w:rFonts w:ascii="Times New Roman" w:hAnsi="Times New Roman"/>
          <w:bCs/>
          <w:sz w:val="24"/>
          <w:szCs w:val="24"/>
        </w:rPr>
        <w:t>„134. V § 53 odst. 1 písmeno f) zní:</w:t>
      </w:r>
    </w:p>
    <w:p w14:paraId="461E2EF8" w14:textId="7479DAE7" w:rsidR="004932EC" w:rsidRPr="004C0BA5" w:rsidRDefault="004932EC" w:rsidP="004C0BA5">
      <w:pPr>
        <w:pStyle w:val="Odstavecseseznamem"/>
        <w:spacing w:before="120" w:after="120" w:line="240" w:lineRule="auto"/>
        <w:ind w:left="709"/>
        <w:contextualSpacing w:val="0"/>
        <w:jc w:val="both"/>
        <w:rPr>
          <w:rFonts w:ascii="Times New Roman" w:hAnsi="Times New Roman"/>
          <w:bCs/>
          <w:color w:val="000000"/>
          <w:sz w:val="24"/>
          <w:szCs w:val="24"/>
        </w:rPr>
      </w:pPr>
      <w:r w:rsidRPr="004C0BA5">
        <w:rPr>
          <w:rFonts w:ascii="Times New Roman" w:hAnsi="Times New Roman"/>
          <w:bCs/>
          <w:color w:val="000000"/>
          <w:sz w:val="24"/>
          <w:szCs w:val="24"/>
        </w:rPr>
        <w:t>„f) registrace výrobny elektřiny, výrobny tepla, výrobny tepla z jaderného zařízení a výrobny vodíku v systému operátora trhu pro vydání záruky původu, rozsah předávaných údajů operátorovi trhu od provozovatele přenosové soustavy, provozovatele přepravní soustavy, provozovatele distribuční soustavy, výrobce plynu, provozovatel čerpací stanice nebo výdejní jednotky, ke které je přímo připojena výrobna biometanu, výrobce vodíku a provozovatele rozvodných tepelných zařízení pro vydání záruky původu, naměřené nebo vypočtené hodnoty o vyrobeném množství elektřiny, biometanu, vodíku nebo tepla, postupy, termíny a podmínky pro vydání, převody, uplatnění, uznání, vyřazení a zrušení záruky původu, náležitosti žádosti o vydání záruk původu a převod záruk původu, způsob předávání informací a ověřování údajů nutných k vydávání záruk původu, způsob převodu, uznání, uplatnění, vyřazení, zrušení záruky původu a vedení účtů v evidenci záruk původu a pravidla převodu záruk původu pokročilého biometanu,“.“.</w:t>
      </w:r>
    </w:p>
    <w:p w14:paraId="41E64635" w14:textId="152C9901" w:rsidR="004932EC" w:rsidRPr="004C0BA5" w:rsidRDefault="004932EC" w:rsidP="004C0BA5">
      <w:pPr>
        <w:pStyle w:val="Odstavecseseznamem"/>
        <w:numPr>
          <w:ilvl w:val="0"/>
          <w:numId w:val="10"/>
        </w:numPr>
        <w:spacing w:before="480" w:after="120" w:line="240" w:lineRule="auto"/>
        <w:ind w:left="709" w:hanging="567"/>
        <w:contextualSpacing w:val="0"/>
        <w:rPr>
          <w:rFonts w:ascii="Times New Roman" w:hAnsi="Times New Roman"/>
        </w:rPr>
      </w:pPr>
      <w:r w:rsidRPr="004C0BA5">
        <w:rPr>
          <w:rFonts w:ascii="Times New Roman" w:hAnsi="Times New Roman"/>
          <w:sz w:val="24"/>
          <w:szCs w:val="24"/>
        </w:rPr>
        <w:t xml:space="preserve">V části první čl. I původním bodě 142 v § 53 odst. 1 se písmeno u) zrušuje a písmeno v) zní: </w:t>
      </w:r>
    </w:p>
    <w:p w14:paraId="6A6B117C" w14:textId="6CFD9CDC" w:rsidR="004932EC" w:rsidRPr="004C0BA5" w:rsidRDefault="004932EC" w:rsidP="004C0BA5">
      <w:pPr>
        <w:pStyle w:val="Odstavecseseznamem"/>
        <w:spacing w:before="120" w:after="120" w:line="240" w:lineRule="auto"/>
        <w:ind w:left="709"/>
        <w:contextualSpacing w:val="0"/>
        <w:jc w:val="both"/>
        <w:rPr>
          <w:rFonts w:ascii="Times New Roman" w:hAnsi="Times New Roman"/>
          <w:bCs/>
          <w:iCs/>
          <w:sz w:val="24"/>
          <w:szCs w:val="24"/>
        </w:rPr>
      </w:pPr>
      <w:r w:rsidRPr="004C0BA5">
        <w:rPr>
          <w:rFonts w:ascii="Times New Roman" w:hAnsi="Times New Roman"/>
          <w:bCs/>
          <w:iCs/>
          <w:sz w:val="24"/>
          <w:szCs w:val="24"/>
        </w:rPr>
        <w:lastRenderedPageBreak/>
        <w:t>„v) způsob zohlednění investiční podpory ve výši provozní podpory nebo délce poskytování provozní podpory.“.</w:t>
      </w:r>
    </w:p>
    <w:p w14:paraId="5215160A" w14:textId="1A73471C" w:rsidR="004932EC" w:rsidRPr="004C0BA5" w:rsidRDefault="004932EC" w:rsidP="004C0BA5">
      <w:pPr>
        <w:pStyle w:val="Odstavecseseznamem"/>
        <w:numPr>
          <w:ilvl w:val="0"/>
          <w:numId w:val="10"/>
        </w:numPr>
        <w:spacing w:before="480" w:after="120" w:line="240" w:lineRule="auto"/>
        <w:ind w:left="709" w:hanging="567"/>
        <w:contextualSpacing w:val="0"/>
        <w:rPr>
          <w:rFonts w:ascii="Times New Roman" w:hAnsi="Times New Roman"/>
        </w:rPr>
      </w:pPr>
      <w:r w:rsidRPr="004C0BA5">
        <w:rPr>
          <w:rFonts w:ascii="Times New Roman" w:hAnsi="Times New Roman"/>
          <w:sz w:val="24"/>
          <w:szCs w:val="24"/>
        </w:rPr>
        <w:t xml:space="preserve">V části první čl. I bod 149 zní: </w:t>
      </w:r>
    </w:p>
    <w:p w14:paraId="0DFB4F15" w14:textId="778D9D35" w:rsidR="004932EC" w:rsidRPr="004C0BA5" w:rsidRDefault="004932EC" w:rsidP="004C0BA5">
      <w:pPr>
        <w:spacing w:before="120" w:after="120" w:line="240" w:lineRule="auto"/>
        <w:ind w:left="709" w:hanging="10"/>
        <w:jc w:val="both"/>
        <w:rPr>
          <w:rFonts w:ascii="Times New Roman" w:hAnsi="Times New Roman"/>
        </w:rPr>
      </w:pPr>
      <w:r w:rsidRPr="004C0BA5">
        <w:rPr>
          <w:rFonts w:ascii="Times New Roman" w:hAnsi="Times New Roman"/>
          <w:sz w:val="24"/>
          <w:szCs w:val="24"/>
        </w:rPr>
        <w:t>„</w:t>
      </w:r>
      <w:r w:rsidR="004C0BA5">
        <w:rPr>
          <w:rFonts w:ascii="Times New Roman" w:hAnsi="Times New Roman"/>
          <w:sz w:val="24"/>
          <w:szCs w:val="24"/>
        </w:rPr>
        <w:t xml:space="preserve">149. </w:t>
      </w:r>
      <w:r w:rsidRPr="004C0BA5">
        <w:rPr>
          <w:rFonts w:ascii="Times New Roman" w:hAnsi="Times New Roman"/>
          <w:sz w:val="24"/>
          <w:szCs w:val="24"/>
        </w:rPr>
        <w:t>V § 53 se na konci odstavce 2 tečka nahrazuje čárkou a doplňuje se písmeno l), které zní:</w:t>
      </w:r>
    </w:p>
    <w:p w14:paraId="30D27416" w14:textId="7554E5EE" w:rsidR="004932EC" w:rsidRPr="004C0BA5" w:rsidRDefault="004932EC" w:rsidP="004C0BA5">
      <w:pPr>
        <w:pStyle w:val="Odstavecseseznamem"/>
        <w:spacing w:before="120" w:after="120" w:line="240" w:lineRule="auto"/>
        <w:ind w:left="709"/>
        <w:contextualSpacing w:val="0"/>
        <w:jc w:val="both"/>
        <w:rPr>
          <w:rFonts w:ascii="Times New Roman" w:hAnsi="Times New Roman"/>
          <w:sz w:val="24"/>
          <w:szCs w:val="24"/>
        </w:rPr>
      </w:pPr>
      <w:r w:rsidRPr="004C0BA5">
        <w:rPr>
          <w:rFonts w:ascii="Times New Roman" w:hAnsi="Times New Roman"/>
          <w:sz w:val="24"/>
          <w:szCs w:val="24"/>
        </w:rPr>
        <w:t>„l) rozsah a celkovou výši měrných provozních nákladů ke stanovení udržovací podpory elektřiny a rozsah a celkovou výši měrných provozních nákladů a způsob tvorby ceny tepla ke stan</w:t>
      </w:r>
      <w:r w:rsidR="004C0BA5">
        <w:rPr>
          <w:rFonts w:ascii="Times New Roman" w:hAnsi="Times New Roman"/>
          <w:sz w:val="24"/>
          <w:szCs w:val="24"/>
        </w:rPr>
        <w:t>ovení udržovací podpory tepla,“.“.</w:t>
      </w:r>
    </w:p>
    <w:p w14:paraId="62C2321D" w14:textId="68DDF769" w:rsidR="004932EC" w:rsidRPr="004C0BA5" w:rsidRDefault="004932EC" w:rsidP="004C0BA5">
      <w:pPr>
        <w:pStyle w:val="Odstavecseseznamem"/>
        <w:numPr>
          <w:ilvl w:val="0"/>
          <w:numId w:val="10"/>
        </w:numPr>
        <w:spacing w:before="480" w:after="120" w:line="240" w:lineRule="auto"/>
        <w:ind w:left="709" w:hanging="567"/>
        <w:contextualSpacing w:val="0"/>
        <w:jc w:val="both"/>
        <w:rPr>
          <w:rFonts w:ascii="Times New Roman" w:hAnsi="Times New Roman"/>
        </w:rPr>
      </w:pPr>
      <w:r w:rsidRPr="004C0BA5">
        <w:rPr>
          <w:rFonts w:ascii="Times New Roman" w:hAnsi="Times New Roman"/>
          <w:bCs/>
          <w:sz w:val="24"/>
          <w:szCs w:val="24"/>
        </w:rPr>
        <w:t>V části první čl. I uvozující větě původního bodu 142 se text „t) až z)“ nahrazuje textem „t) až ae)“ a na konci tohoto bodu se v § 53 doplňují písmena aa) až ae), která znějí:</w:t>
      </w:r>
    </w:p>
    <w:p w14:paraId="4F096777" w14:textId="5436F768" w:rsidR="004932EC" w:rsidRPr="004C0BA5" w:rsidRDefault="004932EC" w:rsidP="004C0BA5">
      <w:pPr>
        <w:spacing w:before="120" w:after="120" w:line="240" w:lineRule="auto"/>
        <w:ind w:left="709"/>
        <w:jc w:val="both"/>
        <w:rPr>
          <w:rFonts w:ascii="Times New Roman" w:hAnsi="Times New Roman"/>
        </w:rPr>
      </w:pPr>
      <w:r w:rsidRPr="004C0BA5">
        <w:rPr>
          <w:rFonts w:ascii="Times New Roman" w:hAnsi="Times New Roman"/>
          <w:bCs/>
          <w:sz w:val="24"/>
          <w:szCs w:val="24"/>
        </w:rPr>
        <w:t>„aa</w:t>
      </w:r>
      <w:r w:rsidRPr="004C0BA5">
        <w:rPr>
          <w:rFonts w:ascii="Times New Roman" w:hAnsi="Times New Roman"/>
          <w:sz w:val="24"/>
          <w:szCs w:val="24"/>
        </w:rPr>
        <w:t xml:space="preserve">) rozsah </w:t>
      </w:r>
      <w:r w:rsidRPr="004C0BA5">
        <w:rPr>
          <w:rFonts w:ascii="Times New Roman" w:hAnsi="Times New Roman"/>
          <w:bCs/>
          <w:sz w:val="24"/>
          <w:szCs w:val="24"/>
        </w:rPr>
        <w:t>údajů související s výrobnou a výrobou biometanu a o surovinách využitých pro výrobu biometanu v případě výrobny biometanu, která je připojena k plynárenskému zařízení a termíny a způsob předání těchto údajů,</w:t>
      </w:r>
    </w:p>
    <w:p w14:paraId="36D30D68" w14:textId="77777777" w:rsidR="004932EC" w:rsidRPr="004C0BA5" w:rsidRDefault="004932EC" w:rsidP="004C0BA5">
      <w:pPr>
        <w:spacing w:before="120" w:after="120" w:line="240" w:lineRule="auto"/>
        <w:ind w:left="709"/>
        <w:jc w:val="both"/>
        <w:rPr>
          <w:rFonts w:ascii="Times New Roman" w:hAnsi="Times New Roman"/>
        </w:rPr>
      </w:pPr>
      <w:r w:rsidRPr="004C0BA5">
        <w:rPr>
          <w:rFonts w:ascii="Times New Roman" w:hAnsi="Times New Roman"/>
          <w:bCs/>
          <w:sz w:val="24"/>
          <w:szCs w:val="24"/>
        </w:rPr>
        <w:t>ab) rozsah údajů o množství vyrobeného biometanu dodaného do čerpací stanice nebo výdejní jednotky s rozdělením na pokročilý a ostatní biometan a údaje o surovinách využitých pro výrobu takového biometanu a termíny a způsobem předání těchto údajů,</w:t>
      </w:r>
    </w:p>
    <w:p w14:paraId="59B62C11" w14:textId="77777777" w:rsidR="004932EC" w:rsidRPr="004C0BA5" w:rsidRDefault="004932EC" w:rsidP="004C0BA5">
      <w:pPr>
        <w:spacing w:before="120" w:after="120" w:line="240" w:lineRule="auto"/>
        <w:ind w:left="709"/>
        <w:jc w:val="both"/>
        <w:rPr>
          <w:rFonts w:ascii="Times New Roman" w:hAnsi="Times New Roman"/>
        </w:rPr>
      </w:pPr>
      <w:r w:rsidRPr="004C0BA5">
        <w:rPr>
          <w:rFonts w:ascii="Times New Roman" w:hAnsi="Times New Roman"/>
          <w:bCs/>
          <w:sz w:val="24"/>
          <w:szCs w:val="24"/>
        </w:rPr>
        <w:t>ac) způsob stanovení podílu dodavatelů plynu na celkové dodávce zemního plynu a biometanu,</w:t>
      </w:r>
    </w:p>
    <w:p w14:paraId="3CC5677C" w14:textId="77777777" w:rsidR="004932EC" w:rsidRPr="004C0BA5" w:rsidRDefault="004932EC" w:rsidP="004C0BA5">
      <w:pPr>
        <w:spacing w:before="120" w:after="120" w:line="240" w:lineRule="auto"/>
        <w:ind w:left="709"/>
        <w:jc w:val="both"/>
        <w:rPr>
          <w:rFonts w:ascii="Times New Roman" w:hAnsi="Times New Roman"/>
        </w:rPr>
      </w:pPr>
      <w:r w:rsidRPr="004C0BA5">
        <w:rPr>
          <w:rFonts w:ascii="Times New Roman" w:hAnsi="Times New Roman"/>
          <w:bCs/>
          <w:sz w:val="24"/>
          <w:szCs w:val="24"/>
        </w:rPr>
        <w:t>ad) podmínky přístupu k evidenci plnění využití obnovitelných zdrojů v dopravě, náležitosti žádosti k přístupu do evidence, podrobnosti provozu evidence a podrobnosti formy a způsob vkládání dokumentů a poskytování údajů z evidence stanoví prováděcí právní předpis,</w:t>
      </w:r>
    </w:p>
    <w:p w14:paraId="443A25BB" w14:textId="43AA842F" w:rsidR="004932EC" w:rsidRPr="004C0BA5" w:rsidRDefault="004932EC" w:rsidP="004C0BA5">
      <w:pPr>
        <w:pStyle w:val="Odstavecseseznamem"/>
        <w:spacing w:before="120" w:after="120" w:line="240" w:lineRule="auto"/>
        <w:ind w:left="709"/>
        <w:contextualSpacing w:val="0"/>
        <w:jc w:val="both"/>
        <w:rPr>
          <w:rFonts w:ascii="Times New Roman" w:hAnsi="Times New Roman"/>
          <w:bCs/>
          <w:sz w:val="24"/>
          <w:szCs w:val="24"/>
        </w:rPr>
      </w:pPr>
      <w:r w:rsidRPr="004C0BA5">
        <w:rPr>
          <w:rFonts w:ascii="Times New Roman" w:hAnsi="Times New Roman"/>
          <w:bCs/>
          <w:sz w:val="24"/>
          <w:szCs w:val="24"/>
        </w:rPr>
        <w:t>ae) energetický obsah pohonných hmot</w:t>
      </w:r>
      <w:r w:rsidRPr="004C0BA5">
        <w:rPr>
          <w:rStyle w:val="Odkaznakoment2"/>
          <w:rFonts w:ascii="Times New Roman" w:hAnsi="Times New Roman"/>
          <w:sz w:val="24"/>
          <w:szCs w:val="24"/>
        </w:rPr>
        <w:t xml:space="preserve"> a t</w:t>
      </w:r>
      <w:r w:rsidRPr="004C0BA5">
        <w:rPr>
          <w:rFonts w:ascii="Times New Roman" w:hAnsi="Times New Roman"/>
          <w:bCs/>
          <w:sz w:val="24"/>
          <w:szCs w:val="24"/>
        </w:rPr>
        <w:t>ermíny a postup převodu a formu oznámení převodu podle § 47a odst. 1 a § 47b odst. 1.“.</w:t>
      </w:r>
    </w:p>
    <w:p w14:paraId="2D6A97B9" w14:textId="25C21DE5" w:rsidR="004932EC" w:rsidRPr="00737E60" w:rsidRDefault="00737E60" w:rsidP="00737E60">
      <w:pPr>
        <w:pStyle w:val="Odstavecseseznamem"/>
        <w:numPr>
          <w:ilvl w:val="0"/>
          <w:numId w:val="10"/>
        </w:numPr>
        <w:spacing w:before="480" w:after="120" w:line="240" w:lineRule="auto"/>
        <w:ind w:left="709" w:right="40" w:hanging="567"/>
        <w:contextualSpacing w:val="0"/>
        <w:rPr>
          <w:rFonts w:ascii="Times New Roman" w:hAnsi="Times New Roman"/>
        </w:rPr>
      </w:pPr>
      <w:r w:rsidRPr="00737E60">
        <w:rPr>
          <w:rFonts w:ascii="Times New Roman" w:hAnsi="Times New Roman"/>
          <w:sz w:val="24"/>
          <w:szCs w:val="24"/>
        </w:rPr>
        <w:t>V</w:t>
      </w:r>
      <w:r w:rsidR="004932EC" w:rsidRPr="00737E60">
        <w:rPr>
          <w:rFonts w:ascii="Times New Roman" w:hAnsi="Times New Roman"/>
          <w:sz w:val="24"/>
          <w:szCs w:val="24"/>
        </w:rPr>
        <w:t> části první čl. II bod 1 přechodných ustanovení zní:</w:t>
      </w:r>
    </w:p>
    <w:p w14:paraId="425903C2" w14:textId="08BD1300" w:rsidR="004932EC" w:rsidRPr="004C0BA5" w:rsidRDefault="004932EC" w:rsidP="004C0BA5">
      <w:pPr>
        <w:pStyle w:val="Odstavecseseznamem"/>
        <w:spacing w:before="120" w:after="120" w:line="240" w:lineRule="auto"/>
        <w:ind w:left="709"/>
        <w:contextualSpacing w:val="0"/>
        <w:jc w:val="both"/>
        <w:rPr>
          <w:rFonts w:ascii="Times New Roman" w:hAnsi="Times New Roman"/>
          <w:sz w:val="24"/>
          <w:szCs w:val="24"/>
        </w:rPr>
      </w:pPr>
      <w:r w:rsidRPr="00E014A3">
        <w:rPr>
          <w:rFonts w:ascii="Times New Roman" w:hAnsi="Times New Roman"/>
          <w:sz w:val="24"/>
          <w:szCs w:val="24"/>
        </w:rPr>
        <w:t>„</w:t>
      </w:r>
      <w:r w:rsidRPr="004C0BA5">
        <w:rPr>
          <w:rFonts w:ascii="Times New Roman" w:hAnsi="Times New Roman"/>
          <w:sz w:val="24"/>
          <w:szCs w:val="24"/>
        </w:rPr>
        <w:t>1. U výroben elektřiny z vysokoúčinné kombinované výroby elektřiny a tepla a u výroben elektřiny z druhotných zdrojů uvedených do provozu do 31. prosince 2012, trvá právo na podporu elektřiny podle dosavadních právních předpisů do 31. prosince 2025. U výroben elektřiny z vysokoúčinné kombinované výroby elektřiny a tepla a u výroben elektřiny z druhotných zdrojů uvedených do provozu v období od 1. ledna 2013 do dne nabytí účinnosti tohoto zákona trvá právo na podporu elektřiny podle dosavadních právních předpisů po dobu 15 let od uvedení výrobny elektřiny do provozu.“.</w:t>
      </w:r>
    </w:p>
    <w:p w14:paraId="247A22DF" w14:textId="77777777" w:rsidR="004932EC" w:rsidRPr="00737E60" w:rsidRDefault="004932EC" w:rsidP="00737E60">
      <w:pPr>
        <w:pStyle w:val="Odstavecseseznamem"/>
        <w:numPr>
          <w:ilvl w:val="0"/>
          <w:numId w:val="10"/>
        </w:numPr>
        <w:spacing w:before="480" w:after="120" w:line="240" w:lineRule="auto"/>
        <w:ind w:left="709" w:right="40" w:hanging="567"/>
        <w:contextualSpacing w:val="0"/>
        <w:jc w:val="both"/>
        <w:rPr>
          <w:rFonts w:ascii="Times New Roman" w:hAnsi="Times New Roman"/>
        </w:rPr>
      </w:pPr>
      <w:r w:rsidRPr="00737E60">
        <w:rPr>
          <w:rFonts w:ascii="Times New Roman" w:hAnsi="Times New Roman"/>
          <w:sz w:val="24"/>
          <w:szCs w:val="24"/>
        </w:rPr>
        <w:t>V části první čl. II se za bod 1 přechodných ustanovení vkládá nový bod 2, který zní:</w:t>
      </w:r>
    </w:p>
    <w:p w14:paraId="7C98855F" w14:textId="77777777" w:rsidR="004932EC" w:rsidRPr="004C0BA5" w:rsidRDefault="004932EC" w:rsidP="004C0BA5">
      <w:pPr>
        <w:spacing w:before="120" w:after="120" w:line="240" w:lineRule="auto"/>
        <w:ind w:left="709"/>
        <w:jc w:val="both"/>
        <w:rPr>
          <w:rFonts w:ascii="Times New Roman" w:hAnsi="Times New Roman"/>
        </w:rPr>
      </w:pPr>
      <w:r w:rsidRPr="00E014A3">
        <w:rPr>
          <w:rFonts w:ascii="Times New Roman" w:hAnsi="Times New Roman"/>
          <w:sz w:val="24"/>
          <w:szCs w:val="24"/>
        </w:rPr>
        <w:t>„</w:t>
      </w:r>
      <w:r w:rsidRPr="004C0BA5">
        <w:rPr>
          <w:rFonts w:ascii="Times New Roman" w:hAnsi="Times New Roman"/>
          <w:sz w:val="24"/>
          <w:szCs w:val="24"/>
        </w:rPr>
        <w:t>2. U výroben elektřiny z obnovitelných zdrojů energie uvedených do provozu do 31. prosince 2005, trvá právo na podporu elektřiny z obnovitelných zdrojů podle dosavadních právních předpisů do 31. prosince 2025.“.</w:t>
      </w:r>
    </w:p>
    <w:p w14:paraId="442E904B" w14:textId="02418ED8" w:rsidR="004932EC" w:rsidRPr="004C0BA5" w:rsidRDefault="004932EC" w:rsidP="00737E60">
      <w:pPr>
        <w:pStyle w:val="Odstavecseseznamem"/>
        <w:spacing w:before="240" w:after="480" w:line="240" w:lineRule="auto"/>
        <w:ind w:left="709"/>
        <w:contextualSpacing w:val="0"/>
        <w:jc w:val="both"/>
        <w:rPr>
          <w:rFonts w:ascii="Times New Roman" w:eastAsia="Arial" w:hAnsi="Times New Roman"/>
          <w:sz w:val="24"/>
          <w:szCs w:val="24"/>
          <w:lang w:bidi="hi-IN"/>
        </w:rPr>
      </w:pPr>
      <w:r w:rsidRPr="004C0BA5">
        <w:rPr>
          <w:rFonts w:ascii="Times New Roman" w:eastAsia="SimSun" w:hAnsi="Times New Roman"/>
          <w:sz w:val="24"/>
          <w:szCs w:val="24"/>
          <w:lang w:bidi="hi-IN"/>
        </w:rPr>
        <w:t>Dosavadní body 2 až 13 se označují jako body 3 až 14.</w:t>
      </w:r>
    </w:p>
    <w:p w14:paraId="2A88B951" w14:textId="77777777" w:rsidR="00737E60" w:rsidRPr="0093729F" w:rsidRDefault="00737E60" w:rsidP="0093729F">
      <w:pPr>
        <w:pStyle w:val="Odstavecseseznamem"/>
        <w:numPr>
          <w:ilvl w:val="0"/>
          <w:numId w:val="10"/>
        </w:numPr>
        <w:spacing w:before="480" w:after="240" w:line="240" w:lineRule="auto"/>
        <w:ind w:left="709" w:hanging="567"/>
        <w:contextualSpacing w:val="0"/>
        <w:jc w:val="both"/>
        <w:rPr>
          <w:rFonts w:ascii="Times New Roman" w:hAnsi="Times New Roman"/>
          <w:sz w:val="24"/>
          <w:szCs w:val="24"/>
        </w:rPr>
      </w:pPr>
      <w:r w:rsidRPr="0093729F">
        <w:rPr>
          <w:rFonts w:ascii="Times New Roman" w:hAnsi="Times New Roman"/>
          <w:sz w:val="24"/>
          <w:szCs w:val="24"/>
        </w:rPr>
        <w:lastRenderedPageBreak/>
        <w:t>V části první čl. II se původní bod 5 přechodných ustanovení zrušuje.</w:t>
      </w:r>
    </w:p>
    <w:p w14:paraId="78F8CE09" w14:textId="1A73D55F" w:rsidR="00737E60" w:rsidRPr="0093729F" w:rsidRDefault="00737E60" w:rsidP="0093729F">
      <w:pPr>
        <w:pStyle w:val="Odstavecseseznamem"/>
        <w:spacing w:before="120" w:after="120" w:line="240" w:lineRule="auto"/>
        <w:ind w:left="709"/>
        <w:contextualSpacing w:val="0"/>
        <w:jc w:val="both"/>
        <w:rPr>
          <w:rFonts w:ascii="Times New Roman" w:hAnsi="Times New Roman"/>
          <w:sz w:val="24"/>
          <w:szCs w:val="24"/>
        </w:rPr>
      </w:pPr>
      <w:r w:rsidRPr="0093729F">
        <w:rPr>
          <w:rFonts w:ascii="Times New Roman" w:hAnsi="Times New Roman"/>
          <w:sz w:val="24"/>
          <w:szCs w:val="24"/>
        </w:rPr>
        <w:t>Dosavadní body 6 až 13 se označují jako body 5 až 12.</w:t>
      </w:r>
    </w:p>
    <w:p w14:paraId="3745F7C2" w14:textId="77777777" w:rsidR="00737E60" w:rsidRPr="0093729F" w:rsidRDefault="00737E60" w:rsidP="0093729F">
      <w:pPr>
        <w:pStyle w:val="Odstavecseseznamem"/>
        <w:numPr>
          <w:ilvl w:val="0"/>
          <w:numId w:val="10"/>
        </w:numPr>
        <w:spacing w:before="480" w:after="120" w:line="240" w:lineRule="auto"/>
        <w:ind w:left="709" w:hanging="567"/>
        <w:contextualSpacing w:val="0"/>
        <w:jc w:val="both"/>
        <w:rPr>
          <w:rFonts w:ascii="Times New Roman" w:hAnsi="Times New Roman"/>
          <w:sz w:val="24"/>
          <w:szCs w:val="24"/>
        </w:rPr>
      </w:pPr>
      <w:r w:rsidRPr="0093729F">
        <w:rPr>
          <w:rFonts w:ascii="Times New Roman" w:hAnsi="Times New Roman"/>
          <w:sz w:val="24"/>
          <w:szCs w:val="24"/>
        </w:rPr>
        <w:t>V části první čl. II původní bod 8 přechodných ustanovení zní :</w:t>
      </w:r>
    </w:p>
    <w:p w14:paraId="6CB69011" w14:textId="2271BDC5" w:rsidR="00737E60" w:rsidRPr="0093729F" w:rsidRDefault="00737E60" w:rsidP="0093729F">
      <w:pPr>
        <w:pStyle w:val="Odstavecseseznamem"/>
        <w:spacing w:before="120" w:after="120" w:line="240" w:lineRule="auto"/>
        <w:ind w:left="709"/>
        <w:contextualSpacing w:val="0"/>
        <w:jc w:val="both"/>
        <w:rPr>
          <w:rFonts w:ascii="Times New Roman" w:hAnsi="Times New Roman"/>
          <w:bCs/>
          <w:sz w:val="24"/>
          <w:szCs w:val="24"/>
        </w:rPr>
      </w:pPr>
      <w:r w:rsidRPr="0093729F">
        <w:rPr>
          <w:rFonts w:ascii="Times New Roman" w:hAnsi="Times New Roman"/>
          <w:bCs/>
          <w:sz w:val="24"/>
          <w:szCs w:val="24"/>
        </w:rPr>
        <w:t>„8. Pro zdroje elektřiny uvedené do provozu v období od 1. ledna 2006 do 31. prosince 2010 je individuální opatření k zajištění přiměřenosti podpory podle § 33 odst. 1 nebo 2 zákona č. 165/2012 Sb., ve znění účinném ode dne nabytí účinnosti tohoto zákona, provedeno od 1. ledna kalendářního roku následujícího po roce, v němž nabyl účinnosti tento zákon.“.</w:t>
      </w:r>
    </w:p>
    <w:p w14:paraId="438B8998" w14:textId="77777777" w:rsidR="00737E60" w:rsidRPr="0093729F" w:rsidRDefault="00737E60" w:rsidP="0093729F">
      <w:pPr>
        <w:pStyle w:val="Odstavecseseznamem"/>
        <w:numPr>
          <w:ilvl w:val="0"/>
          <w:numId w:val="10"/>
        </w:numPr>
        <w:spacing w:before="480" w:after="120" w:line="240" w:lineRule="auto"/>
        <w:ind w:left="709" w:hanging="567"/>
        <w:contextualSpacing w:val="0"/>
        <w:jc w:val="both"/>
        <w:rPr>
          <w:rFonts w:ascii="Times New Roman" w:hAnsi="Times New Roman"/>
          <w:sz w:val="24"/>
          <w:szCs w:val="24"/>
        </w:rPr>
      </w:pPr>
      <w:r w:rsidRPr="0093729F">
        <w:rPr>
          <w:rFonts w:ascii="Times New Roman" w:hAnsi="Times New Roman"/>
          <w:iCs/>
          <w:sz w:val="24"/>
          <w:szCs w:val="24"/>
        </w:rPr>
        <w:t xml:space="preserve">V </w:t>
      </w:r>
      <w:r w:rsidRPr="0093729F">
        <w:rPr>
          <w:rFonts w:ascii="Times New Roman" w:hAnsi="Times New Roman"/>
          <w:sz w:val="24"/>
          <w:szCs w:val="24"/>
        </w:rPr>
        <w:t>části</w:t>
      </w:r>
      <w:r w:rsidRPr="0093729F">
        <w:rPr>
          <w:rFonts w:ascii="Times New Roman" w:hAnsi="Times New Roman"/>
          <w:iCs/>
          <w:sz w:val="24"/>
          <w:szCs w:val="24"/>
        </w:rPr>
        <w:t xml:space="preserve"> první čl. II. v přechodných ustanoveních bod 11 zní:</w:t>
      </w:r>
    </w:p>
    <w:p w14:paraId="5E4E7AE5" w14:textId="530552D8" w:rsidR="00737E60" w:rsidRPr="0093729F" w:rsidRDefault="0093729F" w:rsidP="0093729F">
      <w:pPr>
        <w:pStyle w:val="Odstavecseseznamem"/>
        <w:spacing w:before="120" w:after="120" w:line="240" w:lineRule="auto"/>
        <w:ind w:left="709"/>
        <w:contextualSpacing w:val="0"/>
        <w:jc w:val="both"/>
        <w:rPr>
          <w:rFonts w:ascii="Times New Roman" w:hAnsi="Times New Roman"/>
          <w:bCs/>
          <w:sz w:val="24"/>
          <w:szCs w:val="24"/>
          <w:lang w:eastAsia="cs-CZ" w:bidi="hi-IN"/>
        </w:rPr>
      </w:pPr>
      <w:r>
        <w:rPr>
          <w:rFonts w:ascii="Times New Roman" w:hAnsi="Times New Roman"/>
          <w:bCs/>
          <w:sz w:val="24"/>
          <w:szCs w:val="24"/>
          <w:lang w:eastAsia="cs-CZ" w:bidi="hi-IN"/>
        </w:rPr>
        <w:t xml:space="preserve">„11. </w:t>
      </w:r>
      <w:r w:rsidR="00737E60" w:rsidRPr="0093729F">
        <w:rPr>
          <w:rFonts w:ascii="Times New Roman" w:hAnsi="Times New Roman"/>
          <w:bCs/>
          <w:sz w:val="24"/>
          <w:szCs w:val="24"/>
          <w:lang w:eastAsia="cs-CZ" w:bidi="hi-IN"/>
        </w:rPr>
        <w:t>V případě, že odběrné místo zákazníka, výrobna elektřiny nebo lokální distribuční soustava mají více míst připojení a smlouva o připojení uzavřená přede dnem nabytí účinnosti tohoto zákona neobsahuje sjednanou výši rezervovaného příkonu v předávacím místě nebo sjednanou výši rezervovaného příkonu v jednotlivých místech připojení, je povinen zákazník, výrobce nebo provozovatel lokální distribuční soustavy podat do 6 měsíců ode dne účinnosti tohoto zákona k provozovateli přenosové nebo distribuční soustavy žádost o doplnění chybějících údajů do smlouvy o připojení. Provozovatel přenosové nebo distribuční soustavy ve smlouvě o připojení sjedná s účastníkem trhu s elektřinou rezervovaný příkon nejpozději do tří měsíců ode dne doručení žádosti.“.</w:t>
      </w:r>
    </w:p>
    <w:p w14:paraId="66914FAE" w14:textId="77777777" w:rsidR="00737E60" w:rsidRPr="0093729F" w:rsidRDefault="00737E60" w:rsidP="0093729F">
      <w:pPr>
        <w:pStyle w:val="Odstavecseseznamem"/>
        <w:numPr>
          <w:ilvl w:val="0"/>
          <w:numId w:val="10"/>
        </w:numPr>
        <w:spacing w:before="480" w:after="240" w:line="240" w:lineRule="auto"/>
        <w:ind w:left="709" w:hanging="567"/>
        <w:contextualSpacing w:val="0"/>
        <w:jc w:val="both"/>
        <w:rPr>
          <w:rFonts w:ascii="Times New Roman" w:hAnsi="Times New Roman"/>
          <w:sz w:val="24"/>
          <w:szCs w:val="24"/>
        </w:rPr>
      </w:pPr>
      <w:r w:rsidRPr="0093729F">
        <w:rPr>
          <w:rFonts w:ascii="Times New Roman" w:hAnsi="Times New Roman"/>
          <w:sz w:val="24"/>
          <w:szCs w:val="24"/>
        </w:rPr>
        <w:t xml:space="preserve">V části první čl. II se původní bod 12 přechodných ustanovení zrušuje. </w:t>
      </w:r>
    </w:p>
    <w:p w14:paraId="714FDED5" w14:textId="5E9EF6C6" w:rsidR="00737E60" w:rsidRPr="0093729F" w:rsidRDefault="00737E60" w:rsidP="0093729F">
      <w:pPr>
        <w:pStyle w:val="Odstavecseseznamem"/>
        <w:spacing w:before="120" w:after="120" w:line="240" w:lineRule="auto"/>
        <w:ind w:left="709"/>
        <w:contextualSpacing w:val="0"/>
        <w:jc w:val="both"/>
        <w:rPr>
          <w:rFonts w:ascii="Times New Roman" w:hAnsi="Times New Roman"/>
          <w:sz w:val="24"/>
          <w:szCs w:val="24"/>
        </w:rPr>
      </w:pPr>
      <w:r w:rsidRPr="0093729F">
        <w:rPr>
          <w:rFonts w:ascii="Times New Roman" w:hAnsi="Times New Roman"/>
          <w:sz w:val="24"/>
          <w:szCs w:val="24"/>
        </w:rPr>
        <w:t>Dosavadní bod 13 se označuje jako bod 12.</w:t>
      </w:r>
    </w:p>
    <w:p w14:paraId="3CFC9BF1" w14:textId="71E15D6E" w:rsidR="00737E60" w:rsidRPr="0093729F" w:rsidRDefault="00737E60" w:rsidP="0093729F">
      <w:pPr>
        <w:pStyle w:val="Odstavecseseznamem"/>
        <w:numPr>
          <w:ilvl w:val="0"/>
          <w:numId w:val="10"/>
        </w:numPr>
        <w:spacing w:before="480" w:after="120" w:line="240" w:lineRule="auto"/>
        <w:ind w:left="709" w:hanging="567"/>
        <w:contextualSpacing w:val="0"/>
        <w:jc w:val="both"/>
        <w:rPr>
          <w:rFonts w:ascii="Times New Roman" w:hAnsi="Times New Roman"/>
          <w:sz w:val="24"/>
          <w:szCs w:val="24"/>
        </w:rPr>
      </w:pPr>
      <w:r w:rsidRPr="0093729F">
        <w:rPr>
          <w:rFonts w:ascii="Times New Roman" w:hAnsi="Times New Roman"/>
          <w:sz w:val="24"/>
          <w:szCs w:val="24"/>
        </w:rPr>
        <w:t>V části první čl</w:t>
      </w:r>
      <w:r w:rsidR="0093729F">
        <w:rPr>
          <w:rFonts w:ascii="Times New Roman" w:hAnsi="Times New Roman"/>
          <w:sz w:val="24"/>
          <w:szCs w:val="24"/>
        </w:rPr>
        <w:t>.</w:t>
      </w:r>
      <w:r w:rsidRPr="0093729F">
        <w:rPr>
          <w:rFonts w:ascii="Times New Roman" w:hAnsi="Times New Roman"/>
          <w:sz w:val="24"/>
          <w:szCs w:val="24"/>
        </w:rPr>
        <w:t xml:space="preserve"> II v bodě 13 přechodných ustanovení se za slova „Energetický regulační úřad“ vkládají slova „(dále jen „Úřad“)“.</w:t>
      </w:r>
    </w:p>
    <w:p w14:paraId="2B0159E7" w14:textId="77777777" w:rsidR="00737E60" w:rsidRPr="0093729F" w:rsidRDefault="00737E60" w:rsidP="0093729F">
      <w:pPr>
        <w:pStyle w:val="Odstavecseseznamem"/>
        <w:numPr>
          <w:ilvl w:val="0"/>
          <w:numId w:val="10"/>
        </w:numPr>
        <w:spacing w:before="480" w:after="120" w:line="240" w:lineRule="auto"/>
        <w:ind w:left="709" w:hanging="567"/>
        <w:contextualSpacing w:val="0"/>
        <w:jc w:val="both"/>
        <w:rPr>
          <w:rFonts w:ascii="Times New Roman" w:hAnsi="Times New Roman"/>
          <w:sz w:val="24"/>
          <w:szCs w:val="24"/>
        </w:rPr>
      </w:pPr>
      <w:r w:rsidRPr="0093729F">
        <w:rPr>
          <w:rFonts w:ascii="Times New Roman" w:hAnsi="Times New Roman"/>
          <w:sz w:val="24"/>
          <w:szCs w:val="24"/>
        </w:rPr>
        <w:t>V části první čl. II původní bod 13 přechodných ustanovení zní:</w:t>
      </w:r>
    </w:p>
    <w:p w14:paraId="36D4B919" w14:textId="77380055" w:rsidR="00737E60" w:rsidRPr="0093729F" w:rsidRDefault="00737E60" w:rsidP="0093729F">
      <w:pPr>
        <w:pStyle w:val="Odstavecseseznamem"/>
        <w:spacing w:before="120" w:after="120" w:line="240" w:lineRule="auto"/>
        <w:ind w:left="709"/>
        <w:contextualSpacing w:val="0"/>
        <w:jc w:val="both"/>
        <w:rPr>
          <w:rFonts w:ascii="Times New Roman" w:hAnsi="Times New Roman"/>
          <w:bCs/>
          <w:iCs/>
          <w:sz w:val="24"/>
          <w:szCs w:val="24"/>
        </w:rPr>
      </w:pPr>
      <w:r w:rsidRPr="0093729F">
        <w:rPr>
          <w:rFonts w:ascii="Times New Roman" w:hAnsi="Times New Roman"/>
          <w:bCs/>
          <w:iCs/>
          <w:sz w:val="24"/>
          <w:szCs w:val="24"/>
        </w:rPr>
        <w:t>„13. Úřad stanoví výši podpory podle zákona č. 165/2012 Sb., ve znění účinném ode dne nabytí účinnosti tohoto zákona poprvé na kalendářní rok 2022</w:t>
      </w:r>
      <w:r w:rsidRPr="0093729F">
        <w:rPr>
          <w:rFonts w:ascii="Times New Roman" w:hAnsi="Times New Roman"/>
          <w:bCs/>
          <w:i/>
          <w:iCs/>
          <w:sz w:val="24"/>
          <w:szCs w:val="24"/>
        </w:rPr>
        <w:t>.</w:t>
      </w:r>
      <w:r w:rsidRPr="0093729F">
        <w:rPr>
          <w:rFonts w:ascii="Times New Roman" w:hAnsi="Times New Roman"/>
          <w:bCs/>
          <w:iCs/>
          <w:sz w:val="24"/>
          <w:szCs w:val="24"/>
        </w:rPr>
        <w:t>“.</w:t>
      </w:r>
    </w:p>
    <w:p w14:paraId="6D460159" w14:textId="3B37713D" w:rsidR="00737E60" w:rsidRPr="0093729F" w:rsidRDefault="00737E60" w:rsidP="0093729F">
      <w:pPr>
        <w:pStyle w:val="Odstavecseseznamem"/>
        <w:numPr>
          <w:ilvl w:val="0"/>
          <w:numId w:val="10"/>
        </w:numPr>
        <w:spacing w:before="480" w:after="120" w:line="240" w:lineRule="auto"/>
        <w:ind w:left="709" w:hanging="567"/>
        <w:contextualSpacing w:val="0"/>
        <w:jc w:val="both"/>
        <w:rPr>
          <w:rFonts w:ascii="Times New Roman" w:hAnsi="Times New Roman"/>
          <w:sz w:val="24"/>
          <w:szCs w:val="24"/>
        </w:rPr>
      </w:pPr>
      <w:r w:rsidRPr="0093729F">
        <w:rPr>
          <w:rFonts w:ascii="Times New Roman" w:hAnsi="Times New Roman"/>
          <w:sz w:val="24"/>
          <w:szCs w:val="24"/>
        </w:rPr>
        <w:t>V části první čl</w:t>
      </w:r>
      <w:r w:rsidR="0093729F">
        <w:rPr>
          <w:rFonts w:ascii="Times New Roman" w:hAnsi="Times New Roman"/>
          <w:sz w:val="24"/>
          <w:szCs w:val="24"/>
        </w:rPr>
        <w:t>.</w:t>
      </w:r>
      <w:r w:rsidRPr="0093729F">
        <w:rPr>
          <w:rFonts w:ascii="Times New Roman" w:hAnsi="Times New Roman"/>
          <w:sz w:val="24"/>
          <w:szCs w:val="24"/>
        </w:rPr>
        <w:t xml:space="preserve"> II se za bod 13 přechodných ustanovení doplňují nové body 14 až 18 přechodných ustanovení, které znějí: </w:t>
      </w:r>
    </w:p>
    <w:p w14:paraId="31AE9B2F" w14:textId="77777777" w:rsidR="00737E60" w:rsidRPr="0093729F" w:rsidRDefault="00737E60" w:rsidP="0093729F">
      <w:pPr>
        <w:spacing w:before="120" w:after="120" w:line="240" w:lineRule="auto"/>
        <w:ind w:left="709"/>
        <w:jc w:val="both"/>
        <w:rPr>
          <w:rFonts w:ascii="Times New Roman" w:hAnsi="Times New Roman"/>
          <w:sz w:val="24"/>
          <w:szCs w:val="24"/>
        </w:rPr>
      </w:pPr>
      <w:r w:rsidRPr="0093729F">
        <w:rPr>
          <w:rFonts w:ascii="Times New Roman" w:hAnsi="Times New Roman"/>
          <w:sz w:val="24"/>
          <w:szCs w:val="24"/>
        </w:rPr>
        <w:t>„14. Řízení zahájená podle zákona č. 165/2012 Sb., ve znění účinném přede dnem nabytí účinnosti tohoto zákona, která nebyla do tohoto dne pravomocně skončena, se dokončí podle zákona č. </w:t>
      </w:r>
      <w:hyperlink r:id="rId8" w:history="1">
        <w:r w:rsidRPr="0093729F">
          <w:rPr>
            <w:rStyle w:val="Hypertextovodkaz"/>
            <w:rFonts w:ascii="Times New Roman" w:hAnsi="Times New Roman"/>
            <w:sz w:val="24"/>
            <w:szCs w:val="24"/>
          </w:rPr>
          <w:t>165/2012 Sb.</w:t>
        </w:r>
      </w:hyperlink>
      <w:r w:rsidRPr="0093729F">
        <w:rPr>
          <w:rFonts w:ascii="Times New Roman" w:hAnsi="Times New Roman"/>
          <w:sz w:val="24"/>
          <w:szCs w:val="24"/>
        </w:rPr>
        <w:t>, ve znění účinném přede dnem nabytí účinnosti tohoto zákona. </w:t>
      </w:r>
    </w:p>
    <w:p w14:paraId="12842AA0" w14:textId="77777777" w:rsidR="00737E60" w:rsidRPr="0093729F" w:rsidRDefault="00737E60" w:rsidP="0093729F">
      <w:pPr>
        <w:spacing w:before="120" w:after="120" w:line="240" w:lineRule="auto"/>
        <w:ind w:left="709"/>
        <w:jc w:val="both"/>
        <w:rPr>
          <w:rFonts w:ascii="Times New Roman" w:hAnsi="Times New Roman"/>
          <w:sz w:val="24"/>
          <w:szCs w:val="24"/>
        </w:rPr>
      </w:pPr>
      <w:r w:rsidRPr="0093729F">
        <w:rPr>
          <w:rFonts w:ascii="Times New Roman" w:hAnsi="Times New Roman"/>
          <w:sz w:val="24"/>
          <w:szCs w:val="24"/>
        </w:rPr>
        <w:t>15. Kontroly zahájené Úřadem v oblasti působnosti, která dnem nabytí účinnosti tohoto zákona přechází na Státní energetickou inspekci (dále jen „Inspekce“) a které před tímto dnem nebyly dokončeny, dokončí Úřad.</w:t>
      </w:r>
    </w:p>
    <w:p w14:paraId="7363F9B7" w14:textId="326759F8" w:rsidR="00737E60" w:rsidRPr="0093729F" w:rsidRDefault="00737E60" w:rsidP="0093729F">
      <w:pPr>
        <w:spacing w:before="120" w:after="120" w:line="240" w:lineRule="auto"/>
        <w:ind w:left="709"/>
        <w:jc w:val="both"/>
        <w:rPr>
          <w:rFonts w:ascii="Times New Roman" w:hAnsi="Times New Roman"/>
          <w:sz w:val="24"/>
          <w:szCs w:val="24"/>
        </w:rPr>
      </w:pPr>
      <w:r w:rsidRPr="0093729F">
        <w:rPr>
          <w:rFonts w:ascii="Times New Roman" w:hAnsi="Times New Roman"/>
          <w:sz w:val="24"/>
          <w:szCs w:val="24"/>
        </w:rPr>
        <w:lastRenderedPageBreak/>
        <w:t>16.</w:t>
      </w:r>
      <w:r w:rsidR="00805EF2">
        <w:rPr>
          <w:rFonts w:ascii="Times New Roman" w:hAnsi="Times New Roman"/>
          <w:sz w:val="24"/>
          <w:szCs w:val="24"/>
        </w:rPr>
        <w:t xml:space="preserve"> </w:t>
      </w:r>
      <w:r w:rsidRPr="0093729F">
        <w:rPr>
          <w:rFonts w:ascii="Times New Roman" w:hAnsi="Times New Roman"/>
          <w:sz w:val="24"/>
          <w:szCs w:val="24"/>
        </w:rPr>
        <w:t>Řízení o přestupku zahájená Úřadem v oblasti působnosti, která dnem nabytí účinnosti tohoto zákona přechází na Inspekci a která před tímto dnem nebyla pravomocně skončena, dokončí Úřad.</w:t>
      </w:r>
    </w:p>
    <w:p w14:paraId="5D6FC728" w14:textId="5E8C84B3" w:rsidR="00737E60" w:rsidRPr="0093729F" w:rsidRDefault="00737E60" w:rsidP="0093729F">
      <w:pPr>
        <w:spacing w:before="120" w:after="120" w:line="240" w:lineRule="auto"/>
        <w:ind w:left="709"/>
        <w:jc w:val="both"/>
        <w:rPr>
          <w:rFonts w:ascii="Times New Roman" w:hAnsi="Times New Roman"/>
          <w:sz w:val="24"/>
          <w:szCs w:val="24"/>
        </w:rPr>
      </w:pPr>
      <w:r w:rsidRPr="0093729F">
        <w:rPr>
          <w:rFonts w:ascii="Times New Roman" w:hAnsi="Times New Roman"/>
          <w:bCs/>
          <w:sz w:val="24"/>
          <w:szCs w:val="24"/>
        </w:rPr>
        <w:t>17.</w:t>
      </w:r>
      <w:r w:rsidR="00805EF2">
        <w:rPr>
          <w:rFonts w:ascii="Times New Roman" w:hAnsi="Times New Roman"/>
          <w:bCs/>
          <w:sz w:val="24"/>
          <w:szCs w:val="24"/>
        </w:rPr>
        <w:t xml:space="preserve"> </w:t>
      </w:r>
      <w:r w:rsidRPr="0093729F">
        <w:rPr>
          <w:rFonts w:ascii="Times New Roman" w:hAnsi="Times New Roman"/>
          <w:bCs/>
          <w:sz w:val="24"/>
          <w:szCs w:val="24"/>
        </w:rPr>
        <w:t>Řízení o neoprávněném čerpání podpory zahájená Úřadem podle § 51 zákona č. 165/2012 Sb., ve znění účinném přede dnem nabytí účinnosti tohoto zákona, která nebyla přede dnem nabytí účinnosti tohoto zákona pravomocně skončena, dokončí Úřad.</w:t>
      </w:r>
    </w:p>
    <w:p w14:paraId="39563803" w14:textId="47E76E72" w:rsidR="00737E60" w:rsidRPr="0093729F" w:rsidRDefault="00737E60" w:rsidP="0093729F">
      <w:pPr>
        <w:pStyle w:val="Odstavecseseznamem"/>
        <w:spacing w:before="120" w:after="120" w:line="240" w:lineRule="auto"/>
        <w:ind w:left="709"/>
        <w:contextualSpacing w:val="0"/>
        <w:jc w:val="both"/>
        <w:rPr>
          <w:rFonts w:ascii="Times New Roman" w:eastAsia="SimSun" w:hAnsi="Times New Roman"/>
          <w:sz w:val="24"/>
          <w:szCs w:val="24"/>
          <w:lang w:bidi="hi-IN"/>
        </w:rPr>
      </w:pPr>
      <w:bookmarkStart w:id="0" w:name="_Hlk67048420"/>
      <w:r w:rsidRPr="0093729F">
        <w:rPr>
          <w:rFonts w:ascii="Times New Roman" w:eastAsia="SimSun" w:hAnsi="Times New Roman"/>
          <w:sz w:val="24"/>
          <w:szCs w:val="24"/>
          <w:lang w:bidi="hi-IN"/>
        </w:rPr>
        <w:t>18. Pokud došlo k neoprávněnému čerpání podpory přede dnem nabytí účinnosti tohoto zákona, je výrobce, výrobce elektřiny z decentrální výrobny elektřiny, výrobce tepla nebo výrobce biometanu povinen uhradit penále za neoprávněné čerpání podpory ve výši 0,1 % denně pouze v případě, že k tomu byl povinen rovněž podle dosavadních právních předpisů.</w:t>
      </w:r>
      <w:bookmarkEnd w:id="0"/>
      <w:r w:rsidRPr="0093729F">
        <w:rPr>
          <w:rFonts w:ascii="Times New Roman" w:eastAsia="SimSun" w:hAnsi="Times New Roman"/>
          <w:sz w:val="24"/>
          <w:szCs w:val="24"/>
          <w:lang w:bidi="hi-IN"/>
        </w:rPr>
        <w:t>“.</w:t>
      </w:r>
    </w:p>
    <w:p w14:paraId="62178EA0" w14:textId="77777777" w:rsidR="00737E60" w:rsidRPr="00805EF2" w:rsidRDefault="00737E60" w:rsidP="00805EF2">
      <w:pPr>
        <w:pStyle w:val="Odstavecseseznamem"/>
        <w:numPr>
          <w:ilvl w:val="0"/>
          <w:numId w:val="10"/>
        </w:numPr>
        <w:spacing w:before="480" w:after="120" w:line="240" w:lineRule="auto"/>
        <w:ind w:left="709" w:hanging="567"/>
        <w:contextualSpacing w:val="0"/>
        <w:jc w:val="both"/>
        <w:rPr>
          <w:rFonts w:ascii="Times New Roman" w:hAnsi="Times New Roman"/>
          <w:sz w:val="24"/>
          <w:szCs w:val="24"/>
        </w:rPr>
      </w:pPr>
      <w:r w:rsidRPr="00805EF2">
        <w:rPr>
          <w:rFonts w:ascii="Times New Roman" w:hAnsi="Times New Roman"/>
          <w:sz w:val="24"/>
          <w:szCs w:val="24"/>
        </w:rPr>
        <w:t>Za část první se vkládá nová část druhá, která zní:</w:t>
      </w:r>
    </w:p>
    <w:p w14:paraId="3CC787F0" w14:textId="77777777" w:rsidR="00737E60" w:rsidRPr="0093729F" w:rsidRDefault="00737E60" w:rsidP="00805EF2">
      <w:pPr>
        <w:pStyle w:val="Odstavecseseznamem"/>
        <w:spacing w:before="120" w:after="120" w:line="240" w:lineRule="auto"/>
        <w:ind w:left="709" w:right="92"/>
        <w:contextualSpacing w:val="0"/>
        <w:jc w:val="center"/>
        <w:rPr>
          <w:rFonts w:ascii="Times New Roman" w:hAnsi="Times New Roman"/>
          <w:sz w:val="24"/>
          <w:szCs w:val="24"/>
        </w:rPr>
      </w:pPr>
      <w:r w:rsidRPr="0093729F">
        <w:rPr>
          <w:rFonts w:ascii="Times New Roman" w:hAnsi="Times New Roman"/>
          <w:b/>
          <w:i/>
          <w:sz w:val="24"/>
          <w:szCs w:val="24"/>
        </w:rPr>
        <w:t>„</w:t>
      </w:r>
      <w:r w:rsidRPr="0093729F">
        <w:rPr>
          <w:rFonts w:ascii="Times New Roman" w:hAnsi="Times New Roman"/>
          <w:b/>
          <w:sz w:val="24"/>
          <w:szCs w:val="24"/>
        </w:rPr>
        <w:t>ČÁST DRUHÁ</w:t>
      </w:r>
    </w:p>
    <w:p w14:paraId="4DB6C6AC" w14:textId="77777777" w:rsidR="00737E60" w:rsidRPr="0093729F" w:rsidRDefault="00737E60" w:rsidP="00805EF2">
      <w:pPr>
        <w:pStyle w:val="Odstavecseseznamem"/>
        <w:spacing w:before="120" w:after="120" w:line="240" w:lineRule="auto"/>
        <w:ind w:left="709" w:right="92"/>
        <w:contextualSpacing w:val="0"/>
        <w:jc w:val="center"/>
        <w:rPr>
          <w:rFonts w:ascii="Times New Roman" w:hAnsi="Times New Roman"/>
          <w:sz w:val="24"/>
          <w:szCs w:val="24"/>
        </w:rPr>
      </w:pPr>
      <w:r w:rsidRPr="0093729F">
        <w:rPr>
          <w:rFonts w:ascii="Times New Roman" w:hAnsi="Times New Roman"/>
          <w:b/>
          <w:sz w:val="24"/>
          <w:szCs w:val="24"/>
        </w:rPr>
        <w:t>Změna zákona č. 310/2013 Sb.</w:t>
      </w:r>
    </w:p>
    <w:p w14:paraId="77F08F12" w14:textId="77777777" w:rsidR="00737E60" w:rsidRPr="0093729F" w:rsidRDefault="00737E60" w:rsidP="00805EF2">
      <w:pPr>
        <w:pStyle w:val="Odstavecseseznamem"/>
        <w:spacing w:before="120" w:after="120" w:line="240" w:lineRule="auto"/>
        <w:ind w:left="709" w:right="92"/>
        <w:contextualSpacing w:val="0"/>
        <w:jc w:val="center"/>
        <w:rPr>
          <w:rFonts w:ascii="Times New Roman" w:hAnsi="Times New Roman"/>
          <w:sz w:val="24"/>
          <w:szCs w:val="24"/>
        </w:rPr>
      </w:pPr>
      <w:r w:rsidRPr="0093729F">
        <w:rPr>
          <w:rFonts w:ascii="Times New Roman" w:hAnsi="Times New Roman"/>
          <w:sz w:val="24"/>
          <w:szCs w:val="24"/>
        </w:rPr>
        <w:t>Čl. III</w:t>
      </w:r>
    </w:p>
    <w:p w14:paraId="62AD9687" w14:textId="77777777" w:rsidR="00737E60" w:rsidRPr="0093729F" w:rsidRDefault="00737E60" w:rsidP="0093729F">
      <w:pPr>
        <w:pStyle w:val="Odstavecseseznamem"/>
        <w:spacing w:before="120" w:after="120" w:line="240" w:lineRule="auto"/>
        <w:ind w:left="709" w:right="92"/>
        <w:contextualSpacing w:val="0"/>
        <w:jc w:val="both"/>
        <w:rPr>
          <w:rFonts w:ascii="Times New Roman" w:hAnsi="Times New Roman"/>
          <w:sz w:val="24"/>
          <w:szCs w:val="24"/>
        </w:rPr>
      </w:pPr>
      <w:r w:rsidRPr="0093729F">
        <w:rPr>
          <w:rFonts w:ascii="Times New Roman" w:hAnsi="Times New Roman"/>
          <w:sz w:val="24"/>
          <w:szCs w:val="24"/>
        </w:rPr>
        <w:t>V části první čl. II zákona č. 310/2013 Sb., kterým se mění zákon č. 165/2012 Sb., o podporovaných zdrojích energie a o změně některých zákonů, ve znění zákona č. 407/2012 Sb., a další související zákony, ve znění zákona č. 131/2015 Sb., se na konci textu bodu 1 doplňují slova „, nejpozději však do 31. prosince 2021“.“.</w:t>
      </w:r>
    </w:p>
    <w:p w14:paraId="050577F9" w14:textId="6587F876" w:rsidR="00737E60" w:rsidRPr="0093729F" w:rsidRDefault="00737E60" w:rsidP="00805EF2">
      <w:pPr>
        <w:pStyle w:val="Odstavecseseznamem"/>
        <w:spacing w:before="240" w:after="120" w:line="240" w:lineRule="auto"/>
        <w:ind w:left="709"/>
        <w:contextualSpacing w:val="0"/>
        <w:jc w:val="both"/>
        <w:rPr>
          <w:rFonts w:ascii="Times New Roman" w:eastAsia="SimSun" w:hAnsi="Times New Roman"/>
          <w:sz w:val="24"/>
          <w:szCs w:val="24"/>
          <w:lang w:bidi="hi-IN"/>
        </w:rPr>
      </w:pPr>
      <w:r w:rsidRPr="0093729F">
        <w:rPr>
          <w:rFonts w:ascii="Times New Roman" w:eastAsia="SimSun" w:hAnsi="Times New Roman"/>
          <w:sz w:val="24"/>
          <w:szCs w:val="24"/>
          <w:lang w:bidi="hi-IN"/>
        </w:rPr>
        <w:t>Dosavadní části druhá a třetí se označují jako část třetí a čtvrtá a dosavadní články III až V se označují jako články IV až VI.</w:t>
      </w:r>
    </w:p>
    <w:p w14:paraId="2F678ED4" w14:textId="6E5B4386" w:rsidR="00737E60" w:rsidRPr="0093729F" w:rsidRDefault="00737E60" w:rsidP="00805EF2">
      <w:pPr>
        <w:pStyle w:val="Odstavecseseznamem"/>
        <w:numPr>
          <w:ilvl w:val="0"/>
          <w:numId w:val="10"/>
        </w:numPr>
        <w:spacing w:before="480" w:after="480" w:line="240" w:lineRule="auto"/>
        <w:ind w:left="709" w:hanging="567"/>
        <w:contextualSpacing w:val="0"/>
        <w:jc w:val="both"/>
        <w:rPr>
          <w:rFonts w:ascii="Times New Roman" w:eastAsia="SimSun" w:hAnsi="Times New Roman"/>
          <w:sz w:val="24"/>
          <w:szCs w:val="24"/>
          <w:lang w:bidi="hi-IN"/>
        </w:rPr>
      </w:pPr>
      <w:r w:rsidRPr="0093729F">
        <w:rPr>
          <w:rFonts w:ascii="Times New Roman" w:eastAsia="SimSun" w:hAnsi="Times New Roman"/>
          <w:sz w:val="24"/>
          <w:szCs w:val="24"/>
          <w:lang w:bidi="hi-IN"/>
        </w:rPr>
        <w:t>V původní části druhé čl. III novelizačním bodě 3 se v § 2 odst. 2 písm. a) bodě 23 slova „považuje místo“ nahrazují slovy „považuje jedno nebo více míst“ a na konci textu bodu 23 se doplňují slova „jednoho provozovatele soustavy“.</w:t>
      </w:r>
    </w:p>
    <w:p w14:paraId="27D3A88C" w14:textId="28F0635E" w:rsidR="00737E60" w:rsidRPr="00805EF2" w:rsidRDefault="00737E60" w:rsidP="00805EF2">
      <w:pPr>
        <w:pStyle w:val="Odstavecseseznamem"/>
        <w:numPr>
          <w:ilvl w:val="0"/>
          <w:numId w:val="10"/>
        </w:numPr>
        <w:spacing w:before="120" w:after="120" w:line="240" w:lineRule="auto"/>
        <w:ind w:left="709" w:hanging="567"/>
        <w:jc w:val="both"/>
        <w:rPr>
          <w:rFonts w:ascii="Times New Roman" w:hAnsi="Times New Roman"/>
          <w:sz w:val="24"/>
          <w:szCs w:val="24"/>
        </w:rPr>
      </w:pPr>
      <w:r w:rsidRPr="00805EF2">
        <w:rPr>
          <w:rFonts w:ascii="Times New Roman" w:eastAsia="Arial" w:hAnsi="Times New Roman"/>
          <w:sz w:val="24"/>
          <w:szCs w:val="24"/>
        </w:rPr>
        <w:t>V</w:t>
      </w:r>
      <w:r w:rsidR="003929D3">
        <w:rPr>
          <w:rFonts w:ascii="Times New Roman" w:eastAsia="Arial" w:hAnsi="Times New Roman"/>
          <w:sz w:val="24"/>
          <w:szCs w:val="24"/>
        </w:rPr>
        <w:t xml:space="preserve"> části druhé </w:t>
      </w:r>
      <w:r w:rsidRPr="00805EF2">
        <w:rPr>
          <w:rFonts w:ascii="Times New Roman" w:eastAsia="Arial" w:hAnsi="Times New Roman"/>
          <w:sz w:val="24"/>
          <w:szCs w:val="24"/>
        </w:rPr>
        <w:t>čl. III se za bod 3 vkládá nový bod 4, který zní:</w:t>
      </w:r>
    </w:p>
    <w:p w14:paraId="7DF5C2C5" w14:textId="77777777" w:rsidR="00737E60" w:rsidRPr="0093729F" w:rsidRDefault="00737E60" w:rsidP="0093729F">
      <w:pPr>
        <w:spacing w:before="120" w:after="120" w:line="240" w:lineRule="auto"/>
        <w:ind w:left="709"/>
        <w:jc w:val="both"/>
        <w:rPr>
          <w:rFonts w:ascii="Times New Roman" w:hAnsi="Times New Roman"/>
          <w:sz w:val="24"/>
          <w:szCs w:val="24"/>
        </w:rPr>
      </w:pPr>
      <w:r w:rsidRPr="0093729F">
        <w:rPr>
          <w:rFonts w:ascii="Times New Roman" w:eastAsia="Arial" w:hAnsi="Times New Roman"/>
          <w:sz w:val="24"/>
          <w:szCs w:val="24"/>
        </w:rPr>
        <w:t xml:space="preserve">„4. V § 2 odst. 2 písm. b) bodu 1 se za slovo „přípojek“ vkládají slova „a těžebních plynovodů“.“. </w:t>
      </w:r>
    </w:p>
    <w:p w14:paraId="2E47AC14" w14:textId="0C5D478F" w:rsidR="00737E60" w:rsidRPr="0093729F" w:rsidRDefault="00737E60" w:rsidP="00805EF2">
      <w:pPr>
        <w:pStyle w:val="Odstavecseseznamem"/>
        <w:spacing w:before="240" w:after="480" w:line="240" w:lineRule="auto"/>
        <w:ind w:left="709"/>
        <w:contextualSpacing w:val="0"/>
        <w:jc w:val="both"/>
        <w:rPr>
          <w:rFonts w:ascii="Times New Roman" w:eastAsia="Arial" w:hAnsi="Times New Roman"/>
          <w:sz w:val="24"/>
          <w:szCs w:val="24"/>
          <w:lang w:bidi="hi-IN"/>
        </w:rPr>
      </w:pPr>
      <w:r w:rsidRPr="0093729F">
        <w:rPr>
          <w:rFonts w:ascii="Times New Roman" w:eastAsia="Arial" w:hAnsi="Times New Roman"/>
          <w:sz w:val="24"/>
          <w:szCs w:val="24"/>
          <w:lang w:bidi="hi-IN"/>
        </w:rPr>
        <w:t>Následující body se přečíslují.</w:t>
      </w:r>
    </w:p>
    <w:p w14:paraId="51D889AD" w14:textId="77777777" w:rsidR="00737E60" w:rsidRPr="00805EF2" w:rsidRDefault="00737E60" w:rsidP="00805EF2">
      <w:pPr>
        <w:pStyle w:val="Odstavecseseznamem"/>
        <w:numPr>
          <w:ilvl w:val="0"/>
          <w:numId w:val="10"/>
        </w:numPr>
        <w:spacing w:before="120" w:after="120" w:line="240" w:lineRule="auto"/>
        <w:ind w:left="709" w:right="40" w:hanging="567"/>
        <w:contextualSpacing w:val="0"/>
        <w:jc w:val="both"/>
        <w:rPr>
          <w:rFonts w:ascii="Times New Roman" w:hAnsi="Times New Roman"/>
          <w:sz w:val="24"/>
          <w:szCs w:val="24"/>
        </w:rPr>
      </w:pPr>
      <w:r w:rsidRPr="00805EF2">
        <w:rPr>
          <w:rFonts w:ascii="Times New Roman" w:hAnsi="Times New Roman"/>
          <w:sz w:val="24"/>
          <w:szCs w:val="24"/>
        </w:rPr>
        <w:t>V části druhé čl. III se za novelizační bod 9 vkládá nový novelizační bod, který zní:</w:t>
      </w:r>
    </w:p>
    <w:p w14:paraId="21AB699F" w14:textId="4D40379F" w:rsidR="00737E60" w:rsidRPr="0093729F" w:rsidRDefault="00737E60" w:rsidP="0093729F">
      <w:pPr>
        <w:pStyle w:val="Odstavecseseznamem"/>
        <w:spacing w:before="120" w:after="120" w:line="240" w:lineRule="auto"/>
        <w:ind w:left="709"/>
        <w:contextualSpacing w:val="0"/>
        <w:jc w:val="both"/>
        <w:rPr>
          <w:rFonts w:ascii="Times New Roman" w:eastAsia="SimSun" w:hAnsi="Times New Roman"/>
          <w:sz w:val="24"/>
          <w:szCs w:val="24"/>
          <w:lang w:bidi="hi-IN"/>
        </w:rPr>
      </w:pPr>
      <w:r w:rsidRPr="0093729F">
        <w:rPr>
          <w:rFonts w:ascii="Times New Roman" w:eastAsia="SimSun" w:hAnsi="Times New Roman"/>
          <w:sz w:val="24"/>
          <w:szCs w:val="24"/>
          <w:lang w:bidi="hi-IN"/>
        </w:rPr>
        <w:t>„X. V § 17 odst. 7 písm. d) se slova „týkající se podpory výroby elektřiny z obnovitelných zdrojů nebo elektřiny z kombinované výroby elektřiny a tepla, elektřiny vyrobené z druhotných energetických zdrojů nebo tepla z obnovitelných zdrojů a spory o výši“ nahrazují slovy „, jejichž předmětem je určení výše“.“</w:t>
      </w:r>
      <w:r w:rsidR="00E014A3">
        <w:rPr>
          <w:rFonts w:ascii="Times New Roman" w:eastAsia="SimSun" w:hAnsi="Times New Roman"/>
          <w:sz w:val="24"/>
          <w:szCs w:val="24"/>
          <w:lang w:bidi="hi-IN"/>
        </w:rPr>
        <w:t>.</w:t>
      </w:r>
    </w:p>
    <w:p w14:paraId="229252E1" w14:textId="77777777" w:rsidR="00737E60" w:rsidRPr="0093729F" w:rsidRDefault="00737E60" w:rsidP="00805EF2">
      <w:pPr>
        <w:pStyle w:val="Odstavecseseznamem"/>
        <w:numPr>
          <w:ilvl w:val="0"/>
          <w:numId w:val="10"/>
        </w:numPr>
        <w:spacing w:before="480" w:after="120" w:line="240" w:lineRule="auto"/>
        <w:ind w:left="709" w:hanging="567"/>
        <w:contextualSpacing w:val="0"/>
        <w:jc w:val="both"/>
        <w:rPr>
          <w:rFonts w:ascii="Times New Roman" w:hAnsi="Times New Roman"/>
          <w:sz w:val="24"/>
          <w:szCs w:val="24"/>
        </w:rPr>
      </w:pPr>
      <w:r w:rsidRPr="0093729F">
        <w:rPr>
          <w:rFonts w:ascii="Times New Roman" w:hAnsi="Times New Roman"/>
          <w:sz w:val="24"/>
          <w:szCs w:val="24"/>
        </w:rPr>
        <w:t>V části druhé čl. III se za novelizační bod 9 vkládá nový novelizační bod, který zní:</w:t>
      </w:r>
    </w:p>
    <w:p w14:paraId="40B02869" w14:textId="08C5796A" w:rsidR="00737E60" w:rsidRPr="0093729F" w:rsidRDefault="00737E60" w:rsidP="0093729F">
      <w:pPr>
        <w:pStyle w:val="Odstavecseseznamem"/>
        <w:spacing w:before="120" w:after="120" w:line="240" w:lineRule="auto"/>
        <w:ind w:left="709"/>
        <w:contextualSpacing w:val="0"/>
        <w:jc w:val="both"/>
        <w:rPr>
          <w:rFonts w:ascii="Times New Roman" w:eastAsia="Arial" w:hAnsi="Times New Roman"/>
          <w:sz w:val="24"/>
          <w:szCs w:val="24"/>
          <w:lang w:bidi="hi-IN"/>
        </w:rPr>
      </w:pPr>
      <w:r w:rsidRPr="0093729F">
        <w:rPr>
          <w:rFonts w:ascii="Times New Roman" w:eastAsia="Arial" w:hAnsi="Times New Roman"/>
          <w:sz w:val="24"/>
          <w:szCs w:val="24"/>
          <w:lang w:bidi="hi-IN"/>
        </w:rPr>
        <w:lastRenderedPageBreak/>
        <w:t>„X. V § 17b odst. 2 se na konci textu věty druhé doplňují slova „a začíná dnem 1. ledna“ a ve větě čtvrté se slova „, nejvýše však na dobu 3 let“ zrušují.“.</w:t>
      </w:r>
    </w:p>
    <w:p w14:paraId="233CA0C6" w14:textId="77777777" w:rsidR="00737E60" w:rsidRPr="0093729F" w:rsidRDefault="00737E60" w:rsidP="00805EF2">
      <w:pPr>
        <w:pStyle w:val="Odstavecseseznamem"/>
        <w:numPr>
          <w:ilvl w:val="0"/>
          <w:numId w:val="10"/>
        </w:numPr>
        <w:spacing w:before="480" w:after="120" w:line="240" w:lineRule="auto"/>
        <w:ind w:left="709" w:hanging="567"/>
        <w:contextualSpacing w:val="0"/>
        <w:jc w:val="both"/>
        <w:rPr>
          <w:rFonts w:ascii="Times New Roman" w:hAnsi="Times New Roman"/>
          <w:sz w:val="24"/>
          <w:szCs w:val="24"/>
        </w:rPr>
      </w:pPr>
      <w:r w:rsidRPr="0093729F">
        <w:rPr>
          <w:rFonts w:ascii="Times New Roman" w:hAnsi="Times New Roman"/>
          <w:sz w:val="24"/>
          <w:szCs w:val="24"/>
        </w:rPr>
        <w:t>V části druhé čl. IV se doplňují body 7 a 8, které znějí:</w:t>
      </w:r>
    </w:p>
    <w:p w14:paraId="67F08BB1" w14:textId="77777777" w:rsidR="00737E60" w:rsidRPr="0093729F" w:rsidRDefault="00737E60" w:rsidP="0093729F">
      <w:pPr>
        <w:spacing w:before="120" w:after="120" w:line="240" w:lineRule="auto"/>
        <w:ind w:left="709"/>
        <w:jc w:val="both"/>
        <w:rPr>
          <w:rFonts w:ascii="Times New Roman" w:hAnsi="Times New Roman"/>
          <w:sz w:val="24"/>
          <w:szCs w:val="24"/>
        </w:rPr>
      </w:pPr>
      <w:r w:rsidRPr="0093729F">
        <w:rPr>
          <w:rFonts w:ascii="Times New Roman" w:hAnsi="Times New Roman"/>
          <w:sz w:val="24"/>
          <w:szCs w:val="24"/>
        </w:rPr>
        <w:t>„7. Funkční období člena Rady Energetického regulačního úřadu jmenovaného do své funkce přede dnem nabytí účinnosti tohoto zákona končí ke dni 31. prosince kalendářního roku, ve kterém končí jeho funkční období, na které byl jmenován podle zákona č. 458/2000 Sb., ve znění účinném do dne nabytí účinnosti tohoto zákona.</w:t>
      </w:r>
    </w:p>
    <w:p w14:paraId="133EFF2D" w14:textId="32C86928" w:rsidR="00737E60" w:rsidRPr="0093729F" w:rsidRDefault="00737E60" w:rsidP="0093729F">
      <w:pPr>
        <w:pStyle w:val="Odstavecseseznamem"/>
        <w:spacing w:before="120" w:after="120" w:line="240" w:lineRule="auto"/>
        <w:ind w:left="709"/>
        <w:contextualSpacing w:val="0"/>
        <w:jc w:val="both"/>
        <w:rPr>
          <w:rFonts w:ascii="Times New Roman" w:eastAsia="SimSun" w:hAnsi="Times New Roman"/>
          <w:bCs/>
          <w:color w:val="000000"/>
          <w:sz w:val="24"/>
          <w:szCs w:val="24"/>
          <w:lang w:bidi="hi-IN"/>
        </w:rPr>
      </w:pPr>
      <w:r w:rsidRPr="0093729F">
        <w:rPr>
          <w:rFonts w:ascii="Times New Roman" w:eastAsia="SimSun" w:hAnsi="Times New Roman"/>
          <w:bCs/>
          <w:color w:val="000000"/>
          <w:sz w:val="24"/>
          <w:szCs w:val="24"/>
          <w:lang w:bidi="hi-IN"/>
        </w:rPr>
        <w:t>8.</w:t>
      </w:r>
      <w:r w:rsidR="00805EF2">
        <w:rPr>
          <w:rFonts w:ascii="Times New Roman" w:eastAsia="SimSun" w:hAnsi="Times New Roman"/>
          <w:bCs/>
          <w:color w:val="000000"/>
          <w:sz w:val="24"/>
          <w:szCs w:val="24"/>
          <w:lang w:bidi="hi-IN"/>
        </w:rPr>
        <w:t xml:space="preserve"> </w:t>
      </w:r>
      <w:r w:rsidRPr="0093729F">
        <w:rPr>
          <w:rFonts w:ascii="Times New Roman" w:eastAsia="SimSun" w:hAnsi="Times New Roman"/>
          <w:bCs/>
          <w:color w:val="000000"/>
          <w:sz w:val="24"/>
          <w:szCs w:val="24"/>
          <w:lang w:bidi="hi-IN"/>
        </w:rPr>
        <w:t>Délka funkčního období předsedy Rady Energetického regulačního úřadu jmenovaného přede dnem nabytí účinnosti tohoto zákona se řídí zákonem č. 458/2000 Sb., ve znění účinném ode dne nabytí účinnosti tohoto zákona.“.</w:t>
      </w:r>
    </w:p>
    <w:p w14:paraId="16FFCE74" w14:textId="7F760D80" w:rsidR="00737E60" w:rsidRPr="00805EF2" w:rsidRDefault="00737E60" w:rsidP="00805EF2">
      <w:pPr>
        <w:pStyle w:val="Odstavecseseznamem"/>
        <w:numPr>
          <w:ilvl w:val="0"/>
          <w:numId w:val="10"/>
        </w:numPr>
        <w:spacing w:before="480" w:after="120" w:line="240" w:lineRule="auto"/>
        <w:ind w:left="709" w:hanging="567"/>
        <w:contextualSpacing w:val="0"/>
        <w:jc w:val="both"/>
        <w:rPr>
          <w:rFonts w:ascii="Times New Roman" w:hAnsi="Times New Roman"/>
          <w:sz w:val="24"/>
          <w:szCs w:val="24"/>
        </w:rPr>
      </w:pPr>
      <w:r w:rsidRPr="00805EF2">
        <w:rPr>
          <w:rFonts w:ascii="Times New Roman" w:hAnsi="Times New Roman"/>
          <w:sz w:val="24"/>
          <w:szCs w:val="24"/>
        </w:rPr>
        <w:t>V části druhé čl</w:t>
      </w:r>
      <w:r w:rsidR="003929D3">
        <w:rPr>
          <w:rFonts w:ascii="Times New Roman" w:hAnsi="Times New Roman"/>
          <w:sz w:val="24"/>
          <w:szCs w:val="24"/>
        </w:rPr>
        <w:t>.</w:t>
      </w:r>
      <w:r w:rsidRPr="00805EF2">
        <w:rPr>
          <w:rFonts w:ascii="Times New Roman" w:hAnsi="Times New Roman"/>
          <w:sz w:val="24"/>
          <w:szCs w:val="24"/>
        </w:rPr>
        <w:t xml:space="preserve"> III se za původní bod 9 vkládá nový bod, který zní:</w:t>
      </w:r>
    </w:p>
    <w:p w14:paraId="6E9FEDA3" w14:textId="3DA29348" w:rsidR="00737E60" w:rsidRPr="0093729F" w:rsidRDefault="00737E60" w:rsidP="0093729F">
      <w:pPr>
        <w:spacing w:before="120" w:after="120" w:line="240" w:lineRule="auto"/>
        <w:ind w:left="709"/>
        <w:jc w:val="both"/>
        <w:rPr>
          <w:rFonts w:ascii="Times New Roman" w:hAnsi="Times New Roman"/>
          <w:sz w:val="24"/>
          <w:szCs w:val="24"/>
        </w:rPr>
      </w:pPr>
      <w:r w:rsidRPr="0093729F">
        <w:rPr>
          <w:rFonts w:ascii="Times New Roman" w:hAnsi="Times New Roman"/>
          <w:sz w:val="24"/>
          <w:szCs w:val="24"/>
        </w:rPr>
        <w:t>„</w:t>
      </w:r>
      <w:r w:rsidR="001E4184">
        <w:rPr>
          <w:rFonts w:ascii="Times New Roman" w:hAnsi="Times New Roman"/>
          <w:sz w:val="24"/>
          <w:szCs w:val="24"/>
        </w:rPr>
        <w:t xml:space="preserve">X. </w:t>
      </w:r>
      <w:r w:rsidRPr="0093729F">
        <w:rPr>
          <w:rFonts w:ascii="Times New Roman" w:hAnsi="Times New Roman"/>
          <w:sz w:val="24"/>
          <w:szCs w:val="24"/>
        </w:rPr>
        <w:t>V § 18 odst. 1 se na konci písmene d) čárka nahrazuje tečkou a písmeno e) včetně poznámky pod čarou č. 28 se zrušuje.“.</w:t>
      </w:r>
    </w:p>
    <w:p w14:paraId="1AED5C65" w14:textId="672199CD" w:rsidR="00737E60" w:rsidRPr="0093729F" w:rsidRDefault="00737E60" w:rsidP="001E4184">
      <w:pPr>
        <w:pStyle w:val="Odstavecseseznamem"/>
        <w:spacing w:before="240" w:after="480" w:line="240" w:lineRule="auto"/>
        <w:ind w:left="709"/>
        <w:contextualSpacing w:val="0"/>
        <w:jc w:val="both"/>
        <w:rPr>
          <w:rFonts w:ascii="Times New Roman" w:eastAsia="SimSun" w:hAnsi="Times New Roman"/>
          <w:sz w:val="24"/>
          <w:szCs w:val="24"/>
          <w:lang w:bidi="hi-IN"/>
        </w:rPr>
      </w:pPr>
      <w:r w:rsidRPr="0093729F">
        <w:rPr>
          <w:rFonts w:ascii="Times New Roman" w:eastAsia="SimSun" w:hAnsi="Times New Roman"/>
          <w:sz w:val="24"/>
          <w:szCs w:val="24"/>
          <w:lang w:bidi="hi-IN"/>
        </w:rPr>
        <w:t>Následující body se přečíslují.</w:t>
      </w:r>
    </w:p>
    <w:p w14:paraId="0FCD3A88" w14:textId="1C4C0D60" w:rsidR="00737E60" w:rsidRPr="001E4184" w:rsidRDefault="00737E60" w:rsidP="001E4184">
      <w:pPr>
        <w:pStyle w:val="Odstavecseseznamem"/>
        <w:numPr>
          <w:ilvl w:val="0"/>
          <w:numId w:val="10"/>
        </w:numPr>
        <w:snapToGrid w:val="0"/>
        <w:spacing w:before="120" w:after="120" w:line="240" w:lineRule="auto"/>
        <w:ind w:left="709" w:hanging="567"/>
        <w:contextualSpacing w:val="0"/>
        <w:jc w:val="both"/>
        <w:rPr>
          <w:rFonts w:ascii="Times New Roman" w:hAnsi="Times New Roman"/>
          <w:sz w:val="24"/>
          <w:szCs w:val="24"/>
        </w:rPr>
      </w:pPr>
      <w:r w:rsidRPr="001E4184">
        <w:rPr>
          <w:rFonts w:ascii="Times New Roman" w:eastAsia="Arial" w:hAnsi="Times New Roman"/>
          <w:sz w:val="24"/>
          <w:szCs w:val="24"/>
        </w:rPr>
        <w:t xml:space="preserve">V části druhé čl. III </w:t>
      </w:r>
      <w:r w:rsidRPr="001E4184">
        <w:rPr>
          <w:rFonts w:ascii="Times New Roman" w:hAnsi="Times New Roman"/>
          <w:sz w:val="24"/>
          <w:szCs w:val="24"/>
        </w:rPr>
        <w:t xml:space="preserve">se za dosavadní bod </w:t>
      </w:r>
      <w:r w:rsidRPr="001E4184">
        <w:rPr>
          <w:rFonts w:ascii="Times New Roman" w:eastAsia="Arial" w:hAnsi="Times New Roman"/>
          <w:sz w:val="24"/>
          <w:szCs w:val="24"/>
        </w:rPr>
        <w:t>9 vkládá nový bod 10, který zní:</w:t>
      </w:r>
    </w:p>
    <w:p w14:paraId="4F4B24B5" w14:textId="77777777" w:rsidR="00737E60" w:rsidRPr="0093729F" w:rsidRDefault="00737E60" w:rsidP="0093729F">
      <w:pPr>
        <w:pStyle w:val="Odstavecseseznamem"/>
        <w:spacing w:before="120" w:after="120" w:line="240" w:lineRule="auto"/>
        <w:ind w:left="709"/>
        <w:contextualSpacing w:val="0"/>
        <w:jc w:val="both"/>
        <w:rPr>
          <w:rFonts w:ascii="Times New Roman" w:hAnsi="Times New Roman"/>
          <w:sz w:val="24"/>
          <w:szCs w:val="24"/>
        </w:rPr>
      </w:pPr>
      <w:r w:rsidRPr="0093729F">
        <w:rPr>
          <w:rFonts w:ascii="Times New Roman" w:hAnsi="Times New Roman"/>
          <w:sz w:val="24"/>
          <w:szCs w:val="24"/>
        </w:rPr>
        <w:t>„10. V § 20a odstavce 2 a 3 znějí:</w:t>
      </w:r>
    </w:p>
    <w:p w14:paraId="10CC2187" w14:textId="77777777" w:rsidR="00737E60" w:rsidRPr="0093729F" w:rsidRDefault="00737E60" w:rsidP="0093729F">
      <w:pPr>
        <w:spacing w:before="120" w:after="120" w:line="240" w:lineRule="auto"/>
        <w:ind w:left="709"/>
        <w:jc w:val="both"/>
        <w:rPr>
          <w:rFonts w:ascii="Times New Roman" w:hAnsi="Times New Roman"/>
          <w:sz w:val="24"/>
          <w:szCs w:val="24"/>
        </w:rPr>
      </w:pPr>
      <w:r w:rsidRPr="0093729F">
        <w:rPr>
          <w:rFonts w:ascii="Times New Roman" w:hAnsi="Times New Roman"/>
          <w:sz w:val="24"/>
          <w:szCs w:val="24"/>
        </w:rPr>
        <w:t>„(2) Akcie operátora trhu vlastní stát nebo provozovatel přenosové soustavy.</w:t>
      </w:r>
    </w:p>
    <w:p w14:paraId="022EEF7E" w14:textId="10448B9F" w:rsidR="00737E60" w:rsidRPr="0093729F" w:rsidRDefault="00737E60" w:rsidP="0093729F">
      <w:pPr>
        <w:spacing w:before="120" w:after="120" w:line="240" w:lineRule="auto"/>
        <w:ind w:left="709"/>
        <w:jc w:val="both"/>
        <w:rPr>
          <w:rFonts w:ascii="Times New Roman" w:hAnsi="Times New Roman"/>
          <w:sz w:val="24"/>
          <w:szCs w:val="24"/>
        </w:rPr>
      </w:pPr>
      <w:r w:rsidRPr="0093729F">
        <w:rPr>
          <w:rFonts w:ascii="Times New Roman" w:hAnsi="Times New Roman"/>
          <w:sz w:val="24"/>
          <w:szCs w:val="24"/>
        </w:rPr>
        <w:t>(3) Operátor trhu musí mít ke své činnosti licenci podle § 4 odst. 1 písm. b) bodu 7. Operátor trhu ani právnické osoby, v nichž má operátor trhu majetkový podíl, nesmí být držitelem jiné licence uvedené v § 4. Členem statutárního orgánu, členem dozorčí rady nebo vedoucím zaměstnancem operátora trhu nemůže být fyzická osoba, která je současně členem statutárního orgánu nebo zaměstnancem držitele licence uvedené v § 4 odst. 1 písm. a) a písm. b) bodech 2 až 6 a v § 4 odst. 1 písm. c).“.“</w:t>
      </w:r>
      <w:r w:rsidR="00E014A3">
        <w:rPr>
          <w:rFonts w:ascii="Times New Roman" w:hAnsi="Times New Roman"/>
          <w:sz w:val="24"/>
          <w:szCs w:val="24"/>
        </w:rPr>
        <w:t>.</w:t>
      </w:r>
    </w:p>
    <w:p w14:paraId="3BDA4660" w14:textId="092AD623" w:rsidR="00737E60" w:rsidRPr="0093729F" w:rsidRDefault="00737E60" w:rsidP="001E4184">
      <w:pPr>
        <w:pStyle w:val="Odstavecseseznamem"/>
        <w:spacing w:before="240" w:after="480" w:line="240" w:lineRule="auto"/>
        <w:ind w:left="709"/>
        <w:contextualSpacing w:val="0"/>
        <w:jc w:val="both"/>
        <w:rPr>
          <w:rFonts w:ascii="Times New Roman" w:eastAsia="Arial" w:hAnsi="Times New Roman"/>
          <w:sz w:val="24"/>
          <w:szCs w:val="24"/>
          <w:lang w:bidi="hi-IN"/>
        </w:rPr>
      </w:pPr>
      <w:r w:rsidRPr="0093729F">
        <w:rPr>
          <w:rFonts w:ascii="Times New Roman" w:eastAsia="Arial" w:hAnsi="Times New Roman"/>
          <w:sz w:val="24"/>
          <w:szCs w:val="24"/>
          <w:lang w:bidi="hi-IN"/>
        </w:rPr>
        <w:t>Následující body se přečíslují.</w:t>
      </w:r>
    </w:p>
    <w:p w14:paraId="1C7BB15F" w14:textId="7793B243" w:rsidR="00737E60" w:rsidRPr="001E4184" w:rsidRDefault="00737E60" w:rsidP="001E4184">
      <w:pPr>
        <w:pStyle w:val="Odstavecseseznamem"/>
        <w:numPr>
          <w:ilvl w:val="0"/>
          <w:numId w:val="10"/>
        </w:numPr>
        <w:spacing w:before="120" w:after="120" w:line="240" w:lineRule="auto"/>
        <w:ind w:left="709" w:hanging="567"/>
        <w:jc w:val="both"/>
        <w:rPr>
          <w:rFonts w:ascii="Times New Roman" w:hAnsi="Times New Roman"/>
          <w:sz w:val="24"/>
          <w:szCs w:val="24"/>
        </w:rPr>
      </w:pPr>
      <w:r w:rsidRPr="001E4184">
        <w:rPr>
          <w:rFonts w:ascii="Times New Roman" w:hAnsi="Times New Roman"/>
          <w:bCs/>
          <w:color w:val="000000"/>
          <w:sz w:val="24"/>
          <w:szCs w:val="24"/>
        </w:rPr>
        <w:t xml:space="preserve">V části druhé čl. III se za bod 12 vkládají body 13 </w:t>
      </w:r>
      <w:r w:rsidR="001E4184">
        <w:rPr>
          <w:rFonts w:ascii="Times New Roman" w:hAnsi="Times New Roman"/>
          <w:bCs/>
          <w:color w:val="000000"/>
          <w:sz w:val="24"/>
          <w:szCs w:val="24"/>
        </w:rPr>
        <w:t>– 15</w:t>
      </w:r>
      <w:r w:rsidRPr="001E4184">
        <w:rPr>
          <w:rFonts w:ascii="Times New Roman" w:hAnsi="Times New Roman"/>
          <w:bCs/>
          <w:color w:val="000000"/>
          <w:sz w:val="24"/>
          <w:szCs w:val="24"/>
        </w:rPr>
        <w:t>, které zní:</w:t>
      </w:r>
    </w:p>
    <w:p w14:paraId="50504707" w14:textId="133B4D77" w:rsidR="00737E60" w:rsidRPr="0093729F" w:rsidRDefault="00E014A3" w:rsidP="0093729F">
      <w:pPr>
        <w:spacing w:before="120" w:after="120" w:line="240" w:lineRule="auto"/>
        <w:ind w:left="709"/>
        <w:jc w:val="both"/>
        <w:rPr>
          <w:rFonts w:ascii="Times New Roman" w:hAnsi="Times New Roman"/>
          <w:sz w:val="24"/>
          <w:szCs w:val="24"/>
        </w:rPr>
      </w:pPr>
      <w:r>
        <w:rPr>
          <w:rFonts w:ascii="Times New Roman" w:hAnsi="Times New Roman"/>
          <w:bCs/>
          <w:color w:val="000000"/>
          <w:sz w:val="24"/>
          <w:szCs w:val="24"/>
        </w:rPr>
        <w:t>„</w:t>
      </w:r>
      <w:r w:rsidR="00737E60" w:rsidRPr="0093729F">
        <w:rPr>
          <w:rFonts w:ascii="Times New Roman" w:hAnsi="Times New Roman"/>
          <w:bCs/>
          <w:color w:val="000000"/>
          <w:sz w:val="24"/>
          <w:szCs w:val="24"/>
        </w:rPr>
        <w:t>13. V § 20a odst. 4 písmeno x) zní:</w:t>
      </w:r>
    </w:p>
    <w:p w14:paraId="32C1B641" w14:textId="2B9F50A6" w:rsidR="00737E60" w:rsidRPr="0093729F" w:rsidRDefault="00737E60" w:rsidP="0093729F">
      <w:pPr>
        <w:spacing w:before="120" w:after="120" w:line="240" w:lineRule="auto"/>
        <w:ind w:left="709"/>
        <w:jc w:val="both"/>
        <w:rPr>
          <w:rFonts w:ascii="Times New Roman" w:hAnsi="Times New Roman"/>
          <w:sz w:val="24"/>
          <w:szCs w:val="24"/>
        </w:rPr>
      </w:pPr>
      <w:r w:rsidRPr="0093729F">
        <w:rPr>
          <w:rFonts w:ascii="Times New Roman" w:hAnsi="Times New Roman"/>
          <w:bCs/>
          <w:color w:val="000000"/>
          <w:sz w:val="24"/>
          <w:szCs w:val="24"/>
        </w:rPr>
        <w:t>„(x) vydávat záruky původu energie, zajišťovat jejich evidenci včetně jejich převodů, uplatnění, vyřazení a zrušení v elektronické podobě a uznávat záruky původu vydané v zahraničí.“</w:t>
      </w:r>
      <w:r w:rsidR="00E014A3">
        <w:rPr>
          <w:rFonts w:ascii="Times New Roman" w:hAnsi="Times New Roman"/>
          <w:bCs/>
          <w:color w:val="000000"/>
          <w:sz w:val="24"/>
          <w:szCs w:val="24"/>
        </w:rPr>
        <w:t>.</w:t>
      </w:r>
    </w:p>
    <w:p w14:paraId="4C79A5DE" w14:textId="77777777" w:rsidR="00737E60" w:rsidRPr="0093729F" w:rsidRDefault="00737E60" w:rsidP="0093729F">
      <w:pPr>
        <w:spacing w:before="120" w:after="120" w:line="240" w:lineRule="auto"/>
        <w:ind w:left="709"/>
        <w:jc w:val="both"/>
        <w:rPr>
          <w:rFonts w:ascii="Times New Roman" w:hAnsi="Times New Roman"/>
          <w:sz w:val="24"/>
          <w:szCs w:val="24"/>
        </w:rPr>
      </w:pPr>
      <w:r w:rsidRPr="0093729F">
        <w:rPr>
          <w:rFonts w:ascii="Times New Roman" w:hAnsi="Times New Roman"/>
          <w:bCs/>
          <w:color w:val="000000"/>
          <w:sz w:val="24"/>
          <w:szCs w:val="24"/>
        </w:rPr>
        <w:t>14. V § 20a odst. 4 se na konci písmene z) tečka nahrazuje čárkou a doplňují se písmena aa) a bb), která znějí:</w:t>
      </w:r>
    </w:p>
    <w:p w14:paraId="71DD0FB6" w14:textId="77777777" w:rsidR="00737E60" w:rsidRPr="0093729F" w:rsidRDefault="00737E60" w:rsidP="0093729F">
      <w:pPr>
        <w:spacing w:before="120" w:after="120" w:line="240" w:lineRule="auto"/>
        <w:ind w:left="709"/>
        <w:jc w:val="both"/>
        <w:rPr>
          <w:rFonts w:ascii="Times New Roman" w:hAnsi="Times New Roman"/>
          <w:sz w:val="24"/>
          <w:szCs w:val="24"/>
        </w:rPr>
      </w:pPr>
      <w:r w:rsidRPr="0093729F">
        <w:rPr>
          <w:rFonts w:ascii="Times New Roman" w:hAnsi="Times New Roman"/>
          <w:bCs/>
          <w:color w:val="000000"/>
          <w:sz w:val="24"/>
          <w:szCs w:val="24"/>
        </w:rPr>
        <w:t xml:space="preserve">„aa) sestavovat a zveřejňovat zbytkový energetický mix, který reprezentuje celkovou roční skladbu zdrojů energie při spotřebě elektřiny v České republice, kromě podílu </w:t>
      </w:r>
      <w:r w:rsidRPr="0093729F">
        <w:rPr>
          <w:rFonts w:ascii="Times New Roman" w:hAnsi="Times New Roman"/>
          <w:color w:val="000000"/>
          <w:sz w:val="24"/>
          <w:szCs w:val="24"/>
        </w:rPr>
        <w:t>pokrytého u</w:t>
      </w:r>
      <w:r w:rsidRPr="0093729F">
        <w:rPr>
          <w:rFonts w:ascii="Times New Roman" w:hAnsi="Times New Roman"/>
          <w:bCs/>
          <w:color w:val="000000"/>
          <w:sz w:val="24"/>
          <w:szCs w:val="24"/>
        </w:rPr>
        <w:t>platněnými a vyřazenými zárukami původu, a zárukami původu převedenými do jiného členského státu,</w:t>
      </w:r>
    </w:p>
    <w:p w14:paraId="48B09FB2" w14:textId="77777777" w:rsidR="00737E60" w:rsidRPr="0093729F" w:rsidRDefault="00737E60" w:rsidP="0093729F">
      <w:pPr>
        <w:spacing w:before="120" w:after="120" w:line="240" w:lineRule="auto"/>
        <w:ind w:left="709"/>
        <w:jc w:val="both"/>
        <w:rPr>
          <w:rFonts w:ascii="Times New Roman" w:hAnsi="Times New Roman"/>
          <w:sz w:val="24"/>
          <w:szCs w:val="24"/>
        </w:rPr>
      </w:pPr>
      <w:r w:rsidRPr="0093729F">
        <w:rPr>
          <w:rFonts w:ascii="Times New Roman" w:hAnsi="Times New Roman"/>
          <w:bCs/>
          <w:color w:val="000000"/>
          <w:sz w:val="24"/>
          <w:szCs w:val="24"/>
        </w:rPr>
        <w:t xml:space="preserve">bb) na základě údajů předávaných ministerstvem pravidelně aktualizovat seznam provozovatelů čerpacích stanic, vlastníků výdejních jednotek a provozovatelů </w:t>
      </w:r>
      <w:r w:rsidRPr="0093729F">
        <w:rPr>
          <w:rFonts w:ascii="Times New Roman" w:hAnsi="Times New Roman"/>
          <w:bCs/>
          <w:color w:val="000000"/>
          <w:sz w:val="24"/>
          <w:szCs w:val="24"/>
        </w:rPr>
        <w:lastRenderedPageBreak/>
        <w:t>dobíjecích stanic, v rozsahu nezbytném pro plnění svých povinností podle tohoto zákona, zákona o podporovaných zdrojích energie a zákona o ochraně ovzduší, poskytnutých ministerstvem podle zákona o pohonných hmotách, a v rámci vedení seznamu</w:t>
      </w:r>
    </w:p>
    <w:p w14:paraId="3AEB3CC4" w14:textId="7E2F96B3" w:rsidR="00737E60" w:rsidRPr="0093729F" w:rsidRDefault="001E4184" w:rsidP="0093729F">
      <w:pPr>
        <w:spacing w:before="120" w:after="120" w:line="240" w:lineRule="auto"/>
        <w:ind w:left="709"/>
        <w:jc w:val="both"/>
        <w:rPr>
          <w:rFonts w:ascii="Times New Roman" w:hAnsi="Times New Roman"/>
          <w:sz w:val="24"/>
          <w:szCs w:val="24"/>
        </w:rPr>
      </w:pPr>
      <w:r>
        <w:rPr>
          <w:rFonts w:ascii="Times New Roman" w:hAnsi="Times New Roman"/>
          <w:bCs/>
          <w:color w:val="000000"/>
          <w:sz w:val="24"/>
          <w:szCs w:val="24"/>
        </w:rPr>
        <w:t xml:space="preserve">1. </w:t>
      </w:r>
      <w:r w:rsidR="00737E60" w:rsidRPr="0093729F">
        <w:rPr>
          <w:rFonts w:ascii="Times New Roman" w:hAnsi="Times New Roman"/>
          <w:bCs/>
          <w:color w:val="000000"/>
          <w:sz w:val="24"/>
          <w:szCs w:val="24"/>
        </w:rPr>
        <w:t>evidovat informace o množství pohonných hmot použitých v dopravě,</w:t>
      </w:r>
    </w:p>
    <w:p w14:paraId="6D870185" w14:textId="3AF62C9B" w:rsidR="00737E60" w:rsidRPr="0093729F" w:rsidRDefault="00737E60" w:rsidP="0093729F">
      <w:pPr>
        <w:spacing w:before="120" w:after="120" w:line="240" w:lineRule="auto"/>
        <w:ind w:left="709"/>
        <w:jc w:val="both"/>
        <w:rPr>
          <w:rFonts w:ascii="Times New Roman" w:hAnsi="Times New Roman"/>
          <w:sz w:val="24"/>
          <w:szCs w:val="24"/>
        </w:rPr>
      </w:pPr>
      <w:r w:rsidRPr="0093729F">
        <w:rPr>
          <w:rFonts w:ascii="Times New Roman" w:hAnsi="Times New Roman"/>
          <w:bCs/>
          <w:color w:val="000000"/>
          <w:sz w:val="24"/>
          <w:szCs w:val="24"/>
        </w:rPr>
        <w:t>2.</w:t>
      </w:r>
      <w:r w:rsidR="001E4184">
        <w:rPr>
          <w:rFonts w:ascii="Times New Roman" w:hAnsi="Times New Roman"/>
          <w:bCs/>
          <w:color w:val="000000"/>
          <w:sz w:val="24"/>
          <w:szCs w:val="24"/>
        </w:rPr>
        <w:t xml:space="preserve"> </w:t>
      </w:r>
      <w:r w:rsidRPr="0093729F">
        <w:rPr>
          <w:rFonts w:ascii="Times New Roman" w:hAnsi="Times New Roman"/>
          <w:bCs/>
          <w:color w:val="000000"/>
          <w:sz w:val="24"/>
          <w:szCs w:val="24"/>
        </w:rPr>
        <w:t>evidovat informace na základě údajů pravidelně předávaných Celní správou České republiky o množství biopaliv, které bylo uvedeno do volného daňového oběhu pro dopravní účely nebo dodáno na daňové území České republiky pro dopravní účely v pohonných hmotách uvedených do volného daňového oběhu v jiném členském státě Evropské unie,</w:t>
      </w:r>
    </w:p>
    <w:p w14:paraId="6F522EBE" w14:textId="7AC6D034" w:rsidR="00737E60" w:rsidRPr="0093729F" w:rsidRDefault="00737E60" w:rsidP="0093729F">
      <w:pPr>
        <w:spacing w:before="120" w:after="120" w:line="240" w:lineRule="auto"/>
        <w:ind w:left="709"/>
        <w:jc w:val="both"/>
        <w:rPr>
          <w:rFonts w:ascii="Times New Roman" w:hAnsi="Times New Roman"/>
          <w:sz w:val="24"/>
          <w:szCs w:val="24"/>
        </w:rPr>
      </w:pPr>
      <w:r w:rsidRPr="0093729F">
        <w:rPr>
          <w:rFonts w:ascii="Times New Roman" w:hAnsi="Times New Roman"/>
          <w:bCs/>
          <w:color w:val="000000"/>
          <w:sz w:val="24"/>
          <w:szCs w:val="24"/>
        </w:rPr>
        <w:t>3.</w:t>
      </w:r>
      <w:r w:rsidR="001E4184">
        <w:rPr>
          <w:rFonts w:ascii="Times New Roman" w:hAnsi="Times New Roman"/>
          <w:bCs/>
          <w:color w:val="000000"/>
          <w:sz w:val="24"/>
          <w:szCs w:val="24"/>
        </w:rPr>
        <w:t xml:space="preserve"> </w:t>
      </w:r>
      <w:r w:rsidRPr="0093729F">
        <w:rPr>
          <w:rFonts w:ascii="Times New Roman" w:hAnsi="Times New Roman"/>
          <w:bCs/>
          <w:color w:val="000000"/>
          <w:sz w:val="24"/>
          <w:szCs w:val="24"/>
        </w:rPr>
        <w:t>evidovat informace o množství elektřiny, která byla spotřebována v dobíjecí stanici pro dopravní účely a doložena uplatněnými zárukami původu prokazující původ této elektřiny z obnovitelného zdroje energie,</w:t>
      </w:r>
    </w:p>
    <w:p w14:paraId="3ED830BA" w14:textId="1402EBCA" w:rsidR="00737E60" w:rsidRPr="0093729F" w:rsidRDefault="00737E60" w:rsidP="0093729F">
      <w:pPr>
        <w:spacing w:before="120" w:after="120" w:line="240" w:lineRule="auto"/>
        <w:ind w:left="709"/>
        <w:jc w:val="both"/>
        <w:rPr>
          <w:rFonts w:ascii="Times New Roman" w:hAnsi="Times New Roman"/>
          <w:sz w:val="24"/>
          <w:szCs w:val="24"/>
        </w:rPr>
      </w:pPr>
      <w:r w:rsidRPr="0093729F">
        <w:rPr>
          <w:rFonts w:ascii="Times New Roman" w:hAnsi="Times New Roman"/>
          <w:bCs/>
          <w:color w:val="000000"/>
          <w:sz w:val="24"/>
          <w:szCs w:val="24"/>
        </w:rPr>
        <w:t>4.</w:t>
      </w:r>
      <w:r w:rsidR="001E4184">
        <w:rPr>
          <w:rFonts w:ascii="Times New Roman" w:hAnsi="Times New Roman"/>
          <w:bCs/>
          <w:color w:val="000000"/>
          <w:sz w:val="24"/>
          <w:szCs w:val="24"/>
        </w:rPr>
        <w:t xml:space="preserve"> </w:t>
      </w:r>
      <w:r w:rsidRPr="0093729F">
        <w:rPr>
          <w:rFonts w:ascii="Times New Roman" w:hAnsi="Times New Roman"/>
          <w:bCs/>
          <w:color w:val="000000"/>
          <w:sz w:val="24"/>
          <w:szCs w:val="24"/>
        </w:rPr>
        <w:t>evidovat informace o množství elektřiny, která byla vyrobena a spotřebována pro dopravní účely přímo v odběrném místě, ve kterém je připojena dobíjecí stanice, bez využití přenosové nebo distribuční soustavy,</w:t>
      </w:r>
    </w:p>
    <w:p w14:paraId="06D2133C" w14:textId="217AC187" w:rsidR="00737E60" w:rsidRPr="0093729F" w:rsidRDefault="00737E60" w:rsidP="0093729F">
      <w:pPr>
        <w:spacing w:before="120" w:after="120" w:line="240" w:lineRule="auto"/>
        <w:ind w:left="709"/>
        <w:jc w:val="both"/>
        <w:rPr>
          <w:rFonts w:ascii="Times New Roman" w:hAnsi="Times New Roman"/>
          <w:sz w:val="24"/>
          <w:szCs w:val="24"/>
        </w:rPr>
      </w:pPr>
      <w:r w:rsidRPr="0093729F">
        <w:rPr>
          <w:rFonts w:ascii="Times New Roman" w:hAnsi="Times New Roman"/>
          <w:bCs/>
          <w:color w:val="000000"/>
          <w:sz w:val="24"/>
          <w:szCs w:val="24"/>
        </w:rPr>
        <w:t>5.</w:t>
      </w:r>
      <w:r w:rsidR="001E4184">
        <w:rPr>
          <w:rFonts w:ascii="Times New Roman" w:hAnsi="Times New Roman"/>
          <w:bCs/>
          <w:color w:val="000000"/>
          <w:sz w:val="24"/>
          <w:szCs w:val="24"/>
        </w:rPr>
        <w:t xml:space="preserve"> </w:t>
      </w:r>
      <w:r w:rsidRPr="0093729F">
        <w:rPr>
          <w:rFonts w:ascii="Times New Roman" w:hAnsi="Times New Roman"/>
          <w:bCs/>
          <w:color w:val="000000"/>
          <w:sz w:val="24"/>
          <w:szCs w:val="24"/>
        </w:rPr>
        <w:t>evidovat informace o množství biometanu, který byl spotřebován v čerpací stanici nebo výdejní jednotce a doložen uplatněnými zárukami původu prokazující původ tohoto biometanu z obnovitelného zdroje energie,</w:t>
      </w:r>
    </w:p>
    <w:p w14:paraId="44389919" w14:textId="73C0E6FE" w:rsidR="00737E60" w:rsidRPr="0093729F" w:rsidRDefault="00737E60" w:rsidP="0093729F">
      <w:pPr>
        <w:spacing w:before="120" w:after="120" w:line="240" w:lineRule="auto"/>
        <w:ind w:left="709"/>
        <w:jc w:val="both"/>
        <w:rPr>
          <w:rFonts w:ascii="Times New Roman" w:hAnsi="Times New Roman"/>
          <w:sz w:val="24"/>
          <w:szCs w:val="24"/>
        </w:rPr>
      </w:pPr>
      <w:r w:rsidRPr="0093729F">
        <w:rPr>
          <w:rFonts w:ascii="Times New Roman" w:hAnsi="Times New Roman"/>
          <w:bCs/>
          <w:color w:val="000000"/>
          <w:sz w:val="24"/>
          <w:szCs w:val="24"/>
        </w:rPr>
        <w:t>6.</w:t>
      </w:r>
      <w:r w:rsidR="001E4184">
        <w:rPr>
          <w:rFonts w:ascii="Times New Roman" w:hAnsi="Times New Roman"/>
          <w:bCs/>
          <w:color w:val="000000"/>
          <w:sz w:val="24"/>
          <w:szCs w:val="24"/>
        </w:rPr>
        <w:t xml:space="preserve"> </w:t>
      </w:r>
      <w:r w:rsidRPr="0093729F">
        <w:rPr>
          <w:rFonts w:ascii="Times New Roman" w:hAnsi="Times New Roman"/>
          <w:bCs/>
          <w:color w:val="000000"/>
          <w:sz w:val="24"/>
          <w:szCs w:val="24"/>
        </w:rPr>
        <w:t>evidovat informace o množství biometanu, který byl spotřebován v čerpací stanici nebo výdejní jednotce bez využití plynárenské soustavy včetně informací a dokladech o surovinách využitých pro výrobu tohoto biometanu.“.</w:t>
      </w:r>
    </w:p>
    <w:p w14:paraId="4A5625AE" w14:textId="77777777" w:rsidR="00737E60" w:rsidRPr="0093729F" w:rsidRDefault="00737E60" w:rsidP="0093729F">
      <w:pPr>
        <w:spacing w:before="120" w:after="120" w:line="240" w:lineRule="auto"/>
        <w:ind w:left="709"/>
        <w:jc w:val="both"/>
        <w:rPr>
          <w:rFonts w:ascii="Times New Roman" w:hAnsi="Times New Roman"/>
          <w:sz w:val="24"/>
          <w:szCs w:val="24"/>
        </w:rPr>
      </w:pPr>
      <w:r w:rsidRPr="0093729F">
        <w:rPr>
          <w:rFonts w:ascii="Times New Roman" w:hAnsi="Times New Roman"/>
          <w:bCs/>
          <w:color w:val="000000"/>
          <w:sz w:val="24"/>
          <w:szCs w:val="24"/>
        </w:rPr>
        <w:t>15. V § 20a se doplňují nové odstavce 7 a 8, které znějí:</w:t>
      </w:r>
    </w:p>
    <w:p w14:paraId="65F056A1" w14:textId="77777777" w:rsidR="00737E60" w:rsidRPr="0093729F" w:rsidRDefault="00737E60" w:rsidP="0093729F">
      <w:pPr>
        <w:spacing w:before="120" w:after="120" w:line="240" w:lineRule="auto"/>
        <w:ind w:left="709"/>
        <w:jc w:val="both"/>
        <w:rPr>
          <w:rFonts w:ascii="Times New Roman" w:hAnsi="Times New Roman"/>
          <w:sz w:val="24"/>
          <w:szCs w:val="24"/>
        </w:rPr>
      </w:pPr>
      <w:r w:rsidRPr="0093729F">
        <w:rPr>
          <w:rFonts w:ascii="Times New Roman" w:hAnsi="Times New Roman"/>
          <w:bCs/>
          <w:color w:val="000000"/>
          <w:sz w:val="24"/>
          <w:szCs w:val="24"/>
        </w:rPr>
        <w:t xml:space="preserve">„(7) Operátor trhu vede evidenci využití obnovitelných zdrojů energie v dopravě.   </w:t>
      </w:r>
    </w:p>
    <w:p w14:paraId="50385732" w14:textId="2DD9B5A9" w:rsidR="00737E60" w:rsidRPr="0093729F" w:rsidRDefault="00737E60" w:rsidP="0093729F">
      <w:pPr>
        <w:spacing w:before="120" w:after="120" w:line="240" w:lineRule="auto"/>
        <w:ind w:left="709"/>
        <w:jc w:val="both"/>
        <w:rPr>
          <w:rFonts w:ascii="Times New Roman" w:hAnsi="Times New Roman"/>
          <w:sz w:val="24"/>
          <w:szCs w:val="24"/>
        </w:rPr>
      </w:pPr>
      <w:r w:rsidRPr="0093729F">
        <w:rPr>
          <w:rFonts w:ascii="Times New Roman" w:hAnsi="Times New Roman"/>
          <w:bCs/>
          <w:color w:val="000000"/>
          <w:sz w:val="24"/>
          <w:szCs w:val="24"/>
        </w:rPr>
        <w:t>(8) Operátor trhu zpracovává a předává ministerstvu alespoň jednou ročně zprávu o dosaženém podílu elektřiny a biometanu na hrubé konečné spotřebě energie v dopravě.“</w:t>
      </w:r>
      <w:r w:rsidR="00E014A3">
        <w:rPr>
          <w:rFonts w:ascii="Times New Roman" w:hAnsi="Times New Roman"/>
          <w:bCs/>
          <w:color w:val="000000"/>
          <w:sz w:val="24"/>
          <w:szCs w:val="24"/>
        </w:rPr>
        <w:t>.“.</w:t>
      </w:r>
    </w:p>
    <w:p w14:paraId="1BF8CAA2" w14:textId="4902DD65" w:rsidR="00737E60" w:rsidRPr="0093729F" w:rsidRDefault="00737E60" w:rsidP="001E4184">
      <w:pPr>
        <w:pStyle w:val="Odstavecseseznamem"/>
        <w:spacing w:before="240" w:after="480" w:line="240" w:lineRule="auto"/>
        <w:ind w:left="709"/>
        <w:contextualSpacing w:val="0"/>
        <w:jc w:val="both"/>
        <w:rPr>
          <w:rFonts w:ascii="Times New Roman" w:eastAsia="SimSun" w:hAnsi="Times New Roman"/>
          <w:bCs/>
          <w:color w:val="000000"/>
          <w:sz w:val="24"/>
          <w:szCs w:val="24"/>
          <w:lang w:bidi="hi-IN"/>
        </w:rPr>
      </w:pPr>
      <w:r w:rsidRPr="0093729F">
        <w:rPr>
          <w:rFonts w:ascii="Times New Roman" w:eastAsia="SimSun" w:hAnsi="Times New Roman"/>
          <w:bCs/>
          <w:color w:val="000000"/>
          <w:sz w:val="24"/>
          <w:szCs w:val="24"/>
          <w:lang w:bidi="hi-IN"/>
        </w:rPr>
        <w:t>Následující body se přečíslují.</w:t>
      </w:r>
    </w:p>
    <w:p w14:paraId="1A1A1405" w14:textId="4660DCF3" w:rsidR="00737E60" w:rsidRPr="001E4184" w:rsidRDefault="00737E60" w:rsidP="001E4184">
      <w:pPr>
        <w:pStyle w:val="Odstavecseseznamem"/>
        <w:numPr>
          <w:ilvl w:val="0"/>
          <w:numId w:val="10"/>
        </w:numPr>
        <w:spacing w:before="120" w:after="120" w:line="240" w:lineRule="auto"/>
        <w:ind w:left="709" w:hanging="567"/>
        <w:jc w:val="both"/>
        <w:rPr>
          <w:rFonts w:ascii="Times New Roman" w:hAnsi="Times New Roman"/>
          <w:sz w:val="24"/>
          <w:szCs w:val="24"/>
        </w:rPr>
      </w:pPr>
      <w:r w:rsidRPr="001E4184">
        <w:rPr>
          <w:rFonts w:ascii="Times New Roman" w:hAnsi="Times New Roman"/>
          <w:bCs/>
          <w:color w:val="000000"/>
          <w:sz w:val="24"/>
          <w:szCs w:val="24"/>
        </w:rPr>
        <w:t>V části druhé čl. III se za bod 15 vkládá bod 16, který zní:</w:t>
      </w:r>
    </w:p>
    <w:p w14:paraId="757EC8F9" w14:textId="18043CC6" w:rsidR="00737E60" w:rsidRPr="0093729F" w:rsidRDefault="00737E60" w:rsidP="0093729F">
      <w:pPr>
        <w:spacing w:before="120" w:after="120" w:line="240" w:lineRule="auto"/>
        <w:ind w:left="709"/>
        <w:jc w:val="both"/>
        <w:rPr>
          <w:rFonts w:ascii="Times New Roman" w:hAnsi="Times New Roman"/>
          <w:sz w:val="24"/>
          <w:szCs w:val="24"/>
        </w:rPr>
      </w:pPr>
      <w:r w:rsidRPr="0093729F">
        <w:rPr>
          <w:rFonts w:ascii="Times New Roman" w:hAnsi="Times New Roman"/>
          <w:bCs/>
          <w:color w:val="000000"/>
          <w:sz w:val="24"/>
          <w:szCs w:val="24"/>
        </w:rPr>
        <w:t>„16. V § 30 odst. 2 se na konci písmene o) tečka nahrazuje čárkou a doplňuje se písmeno p), které zní:</w:t>
      </w:r>
    </w:p>
    <w:p w14:paraId="1BF0EB66" w14:textId="7F976726" w:rsidR="00737E60" w:rsidRPr="0093729F" w:rsidRDefault="00C73557" w:rsidP="0093729F">
      <w:pPr>
        <w:spacing w:before="120" w:after="120" w:line="240" w:lineRule="auto"/>
        <w:ind w:left="709"/>
        <w:jc w:val="both"/>
        <w:rPr>
          <w:rFonts w:ascii="Times New Roman" w:hAnsi="Times New Roman"/>
          <w:sz w:val="24"/>
          <w:szCs w:val="24"/>
        </w:rPr>
      </w:pPr>
      <w:r>
        <w:rPr>
          <w:rFonts w:ascii="Times New Roman" w:hAnsi="Times New Roman"/>
          <w:bCs/>
          <w:color w:val="000000"/>
          <w:sz w:val="24"/>
          <w:szCs w:val="24"/>
        </w:rPr>
        <w:t xml:space="preserve">„p) </w:t>
      </w:r>
      <w:r w:rsidR="00737E60" w:rsidRPr="0093729F">
        <w:rPr>
          <w:rFonts w:ascii="Times New Roman" w:hAnsi="Times New Roman"/>
          <w:bCs/>
          <w:color w:val="000000"/>
          <w:sz w:val="24"/>
          <w:szCs w:val="24"/>
        </w:rPr>
        <w:t>uvádět ve vyúčtování dodávek elektřiny podíly jednotlivých zdrojů elektřiny v souladu se zbytkovým energetickým mixem zveřejněným operátorem trhu; podíl některého zdroje elektřiny může obchodník navýšit pouze o množství elektřiny podložené zárukami původu z odpovídajícího zdroje energie, uplatněnými ve prospěch svých zákazníků za podmínek stanovených zákonem o podporovaných zdrojích energie.“.</w:t>
      </w:r>
      <w:r w:rsidR="00E014A3">
        <w:rPr>
          <w:rFonts w:ascii="Times New Roman" w:hAnsi="Times New Roman"/>
          <w:bCs/>
          <w:color w:val="000000"/>
          <w:sz w:val="24"/>
          <w:szCs w:val="24"/>
        </w:rPr>
        <w:t>“.</w:t>
      </w:r>
    </w:p>
    <w:p w14:paraId="50F267DD" w14:textId="5E48A2A0" w:rsidR="00737E60" w:rsidRPr="0093729F" w:rsidRDefault="00737E60" w:rsidP="00C73557">
      <w:pPr>
        <w:pStyle w:val="Odstavecseseznamem"/>
        <w:spacing w:before="240" w:after="480" w:line="240" w:lineRule="auto"/>
        <w:ind w:left="709"/>
        <w:contextualSpacing w:val="0"/>
        <w:jc w:val="both"/>
        <w:rPr>
          <w:rFonts w:ascii="Times New Roman" w:eastAsia="SimSun" w:hAnsi="Times New Roman"/>
          <w:bCs/>
          <w:color w:val="000000"/>
          <w:sz w:val="24"/>
          <w:szCs w:val="24"/>
          <w:lang w:bidi="hi-IN"/>
        </w:rPr>
      </w:pPr>
      <w:r w:rsidRPr="0093729F">
        <w:rPr>
          <w:rFonts w:ascii="Times New Roman" w:eastAsia="SimSun" w:hAnsi="Times New Roman"/>
          <w:bCs/>
          <w:color w:val="000000"/>
          <w:sz w:val="24"/>
          <w:szCs w:val="24"/>
          <w:lang w:bidi="hi-IN"/>
        </w:rPr>
        <w:t>Následující body se přečíslují.</w:t>
      </w:r>
    </w:p>
    <w:p w14:paraId="7A56EF91" w14:textId="77777777" w:rsidR="00737E60" w:rsidRPr="00C73557" w:rsidRDefault="00737E60" w:rsidP="0053713C">
      <w:pPr>
        <w:pStyle w:val="Odstavecseseznamem"/>
        <w:numPr>
          <w:ilvl w:val="0"/>
          <w:numId w:val="10"/>
        </w:numPr>
        <w:spacing w:before="480" w:after="120" w:line="240" w:lineRule="auto"/>
        <w:ind w:left="709" w:hanging="567"/>
        <w:contextualSpacing w:val="0"/>
        <w:jc w:val="both"/>
        <w:rPr>
          <w:rFonts w:ascii="Times New Roman" w:hAnsi="Times New Roman"/>
          <w:sz w:val="24"/>
          <w:szCs w:val="24"/>
        </w:rPr>
      </w:pPr>
      <w:r w:rsidRPr="00C73557">
        <w:rPr>
          <w:rFonts w:ascii="Times New Roman" w:hAnsi="Times New Roman"/>
          <w:sz w:val="24"/>
          <w:szCs w:val="24"/>
        </w:rPr>
        <w:t>V části druhé čl. III se za bod 15 vkládá nový bod 16, který zní:</w:t>
      </w:r>
    </w:p>
    <w:p w14:paraId="46AAFE8F" w14:textId="426B01A5" w:rsidR="00737E60" w:rsidRPr="0093729F" w:rsidRDefault="00737E60" w:rsidP="0093729F">
      <w:pPr>
        <w:pStyle w:val="Odstavecseseznamem"/>
        <w:spacing w:before="120" w:after="120" w:line="240" w:lineRule="auto"/>
        <w:ind w:left="709"/>
        <w:contextualSpacing w:val="0"/>
        <w:jc w:val="both"/>
        <w:rPr>
          <w:rFonts w:ascii="Times New Roman" w:eastAsia="SimSun" w:hAnsi="Times New Roman"/>
          <w:sz w:val="24"/>
          <w:szCs w:val="24"/>
          <w:lang w:bidi="hi-IN"/>
        </w:rPr>
      </w:pPr>
      <w:r w:rsidRPr="0093729F">
        <w:rPr>
          <w:rFonts w:ascii="Times New Roman" w:eastAsia="SimSun" w:hAnsi="Times New Roman"/>
          <w:sz w:val="24"/>
          <w:szCs w:val="24"/>
          <w:lang w:bidi="hi-IN"/>
        </w:rPr>
        <w:lastRenderedPageBreak/>
        <w:t>„16. V § 46 odst. 10 se slova „přejíždět vedení“ nahrazují slovy „vedení bez ochranných prvků přejíždět“</w:t>
      </w:r>
      <w:r w:rsidR="00C73557">
        <w:rPr>
          <w:rFonts w:ascii="Times New Roman" w:eastAsia="SimSun" w:hAnsi="Times New Roman"/>
          <w:sz w:val="24"/>
          <w:szCs w:val="24"/>
          <w:lang w:bidi="hi-IN"/>
        </w:rPr>
        <w:t>.“.</w:t>
      </w:r>
    </w:p>
    <w:p w14:paraId="1032EEBE" w14:textId="73F61262" w:rsidR="0093729F" w:rsidRPr="00C73557" w:rsidRDefault="0093729F" w:rsidP="00C73557">
      <w:pPr>
        <w:pStyle w:val="Odstavecseseznamem"/>
        <w:numPr>
          <w:ilvl w:val="0"/>
          <w:numId w:val="10"/>
        </w:numPr>
        <w:spacing w:before="480" w:after="120" w:line="240" w:lineRule="auto"/>
        <w:ind w:left="709" w:hanging="567"/>
        <w:contextualSpacing w:val="0"/>
        <w:jc w:val="both"/>
        <w:rPr>
          <w:rFonts w:ascii="Times New Roman" w:hAnsi="Times New Roman"/>
          <w:sz w:val="24"/>
          <w:szCs w:val="24"/>
        </w:rPr>
      </w:pPr>
      <w:r w:rsidRPr="00C73557">
        <w:rPr>
          <w:rFonts w:ascii="Times New Roman" w:hAnsi="Times New Roman"/>
          <w:iCs/>
          <w:sz w:val="24"/>
          <w:szCs w:val="24"/>
        </w:rPr>
        <w:t xml:space="preserve">V části druhé čl. III bod 19 zní: </w:t>
      </w:r>
    </w:p>
    <w:p w14:paraId="0CFD98B0" w14:textId="77777777" w:rsidR="0093729F" w:rsidRPr="0093729F" w:rsidRDefault="0093729F" w:rsidP="0093729F">
      <w:pPr>
        <w:spacing w:before="120" w:after="120" w:line="240" w:lineRule="auto"/>
        <w:ind w:left="709"/>
        <w:jc w:val="both"/>
        <w:rPr>
          <w:rFonts w:ascii="Times New Roman" w:hAnsi="Times New Roman"/>
          <w:sz w:val="24"/>
          <w:szCs w:val="24"/>
        </w:rPr>
      </w:pPr>
      <w:r w:rsidRPr="0093729F">
        <w:rPr>
          <w:rFonts w:ascii="Times New Roman" w:eastAsia="SimSun" w:hAnsi="Times New Roman"/>
          <w:iCs/>
          <w:sz w:val="24"/>
          <w:szCs w:val="24"/>
          <w:lang w:bidi="hi-IN"/>
        </w:rPr>
        <w:t xml:space="preserve">„19. V § 50 odst. 3 </w:t>
      </w:r>
      <w:r w:rsidRPr="0093729F">
        <w:rPr>
          <w:rFonts w:ascii="Times New Roman" w:eastAsia="SimSun" w:hAnsi="Times New Roman"/>
          <w:sz w:val="24"/>
          <w:szCs w:val="24"/>
          <w:lang w:bidi="hi-IN"/>
        </w:rPr>
        <w:t>zní:</w:t>
      </w:r>
    </w:p>
    <w:p w14:paraId="77D74B1C" w14:textId="11A2583D" w:rsidR="0093729F" w:rsidRPr="0093729F" w:rsidRDefault="0093729F" w:rsidP="0093729F">
      <w:pPr>
        <w:snapToGrid w:val="0"/>
        <w:spacing w:before="120" w:after="120" w:line="240" w:lineRule="auto"/>
        <w:ind w:left="709"/>
        <w:jc w:val="both"/>
        <w:rPr>
          <w:rFonts w:ascii="Times New Roman" w:hAnsi="Times New Roman"/>
          <w:sz w:val="24"/>
          <w:szCs w:val="24"/>
        </w:rPr>
      </w:pPr>
      <w:r w:rsidRPr="0093729F">
        <w:rPr>
          <w:rFonts w:ascii="Times New Roman" w:eastAsia="SimSun" w:hAnsi="Times New Roman"/>
          <w:sz w:val="24"/>
          <w:szCs w:val="24"/>
          <w:lang w:bidi="hi-IN"/>
        </w:rPr>
        <w:t>„(3) Smlouvou o připojení se zavazuje provozovatel přenosové soustavy nebo provozovatel distribuční soustavy připojit k přenosové soustavě nebo k distribuční soustavě zařízení žadatele pro výrobu, distribuci nebo odběr elektřiny a zajistit dohodnutý rezervovaný příkon nebo výkon v místě připojení a žadatel se zavazuje uhradit podíl na oprávněných nákladech na připojení. Smlouva o připojení musí obsahovat technické podmínky připojení zařízení, umístění měřicího zařízení, termín připojení, místo připojení zařízení, specifikaci místa připojení a rezervovaný příkon předávacího místa. V případě připojení zařízení pro výrobu elektřiny přímo k přenosové soustavě nebo k distribuční soustavě nebo prostřednictvím odběrného místa nebo prostřednictvím jiné výrobny elektřiny musí smlouva o připojení také obsahovat jeho druh a skutečný instalovaný výkon. V případě připojení distribuční soustavy k nadřazené distribuční soustavě musí smlouva o připojení také obsahovat druh a instalovaný výkon připojených výroben elektřiny a údaje o zařízení s významným vlivem na nadřazenou distribuční soustavu, které stanoví prováděcí právní předpis(x). Smlouva o připojení zařízení žadatele pro výrobu, distribuci nebo odběr elektřiny k přenosové soustavě nebo distribuční so</w:t>
      </w:r>
      <w:r w:rsidR="002966E6">
        <w:rPr>
          <w:rFonts w:ascii="Times New Roman" w:eastAsia="SimSun" w:hAnsi="Times New Roman"/>
          <w:sz w:val="24"/>
          <w:szCs w:val="24"/>
          <w:lang w:bidi="hi-IN"/>
        </w:rPr>
        <w:t>ustavě vyžaduje písemnou formu.</w:t>
      </w:r>
    </w:p>
    <w:p w14:paraId="75553B55" w14:textId="2C9D1A65" w:rsidR="00737E60" w:rsidRPr="0093729F" w:rsidRDefault="0093729F" w:rsidP="0093729F">
      <w:pPr>
        <w:pStyle w:val="Odstavecseseznamem"/>
        <w:spacing w:before="120" w:after="120" w:line="240" w:lineRule="auto"/>
        <w:ind w:left="709"/>
        <w:contextualSpacing w:val="0"/>
        <w:jc w:val="both"/>
        <w:rPr>
          <w:rFonts w:ascii="Times New Roman" w:eastAsia="SimSun" w:hAnsi="Times New Roman"/>
          <w:iCs/>
          <w:sz w:val="24"/>
          <w:szCs w:val="24"/>
          <w:lang w:bidi="hi-IN"/>
        </w:rPr>
      </w:pPr>
      <w:r w:rsidRPr="0093729F">
        <w:rPr>
          <w:rFonts w:ascii="Times New Roman" w:eastAsia="SimSun" w:hAnsi="Times New Roman"/>
          <w:iCs/>
          <w:sz w:val="24"/>
          <w:szCs w:val="24"/>
          <w:lang w:bidi="hi-IN"/>
        </w:rPr>
        <w:t>(x) vyhláška č. 16/2016 Sb., o podmínkách připojení k elektrizační soustavě</w:t>
      </w:r>
      <w:r w:rsidR="002966E6">
        <w:rPr>
          <w:rFonts w:ascii="Times New Roman" w:eastAsia="SimSun" w:hAnsi="Times New Roman"/>
          <w:iCs/>
          <w:sz w:val="24"/>
          <w:szCs w:val="24"/>
          <w:lang w:bidi="hi-IN"/>
        </w:rPr>
        <w:t>“.“.</w:t>
      </w:r>
    </w:p>
    <w:p w14:paraId="6D36D68F" w14:textId="34B1FD6F" w:rsidR="0093729F" w:rsidRPr="00D46C96" w:rsidRDefault="0093729F" w:rsidP="00D46C96">
      <w:pPr>
        <w:pStyle w:val="Odstavecseseznamem"/>
        <w:numPr>
          <w:ilvl w:val="0"/>
          <w:numId w:val="10"/>
        </w:numPr>
        <w:spacing w:before="480" w:after="120" w:line="240" w:lineRule="auto"/>
        <w:ind w:left="709" w:hanging="567"/>
        <w:contextualSpacing w:val="0"/>
        <w:jc w:val="both"/>
        <w:rPr>
          <w:rFonts w:ascii="Times New Roman" w:hAnsi="Times New Roman"/>
          <w:sz w:val="24"/>
          <w:szCs w:val="24"/>
        </w:rPr>
      </w:pPr>
      <w:r w:rsidRPr="00D46C96">
        <w:rPr>
          <w:rFonts w:ascii="Times New Roman" w:hAnsi="Times New Roman"/>
          <w:bCs/>
          <w:color w:val="000000"/>
          <w:sz w:val="24"/>
          <w:szCs w:val="24"/>
        </w:rPr>
        <w:t>V části d</w:t>
      </w:r>
      <w:r w:rsidR="009E5C5A">
        <w:rPr>
          <w:rFonts w:ascii="Times New Roman" w:hAnsi="Times New Roman"/>
          <w:bCs/>
          <w:color w:val="000000"/>
          <w:sz w:val="24"/>
          <w:szCs w:val="24"/>
        </w:rPr>
        <w:t>ruhé čl. III se za bod 21 vkládá</w:t>
      </w:r>
      <w:r w:rsidRPr="00D46C96">
        <w:rPr>
          <w:rFonts w:ascii="Times New Roman" w:hAnsi="Times New Roman"/>
          <w:bCs/>
          <w:color w:val="000000"/>
          <w:sz w:val="24"/>
          <w:szCs w:val="24"/>
        </w:rPr>
        <w:t xml:space="preserve"> bod 22</w:t>
      </w:r>
      <w:r w:rsidR="009E5C5A">
        <w:rPr>
          <w:rFonts w:ascii="Times New Roman" w:hAnsi="Times New Roman"/>
          <w:bCs/>
          <w:color w:val="000000"/>
          <w:sz w:val="24"/>
          <w:szCs w:val="24"/>
        </w:rPr>
        <w:t>, který zní</w:t>
      </w:r>
      <w:r w:rsidRPr="00D46C96">
        <w:rPr>
          <w:rFonts w:ascii="Times New Roman" w:hAnsi="Times New Roman"/>
          <w:bCs/>
          <w:color w:val="000000"/>
          <w:sz w:val="24"/>
          <w:szCs w:val="24"/>
        </w:rPr>
        <w:t>:</w:t>
      </w:r>
    </w:p>
    <w:p w14:paraId="6BD20ED1" w14:textId="77777777" w:rsidR="0093729F" w:rsidRPr="0093729F" w:rsidRDefault="0093729F" w:rsidP="0093729F">
      <w:pPr>
        <w:spacing w:before="120" w:after="120" w:line="240" w:lineRule="auto"/>
        <w:ind w:left="709"/>
        <w:jc w:val="both"/>
        <w:rPr>
          <w:rFonts w:ascii="Times New Roman" w:hAnsi="Times New Roman"/>
          <w:sz w:val="24"/>
          <w:szCs w:val="24"/>
        </w:rPr>
      </w:pPr>
      <w:r w:rsidRPr="0093729F">
        <w:rPr>
          <w:rFonts w:ascii="Times New Roman" w:hAnsi="Times New Roman"/>
          <w:bCs/>
          <w:color w:val="000000"/>
          <w:sz w:val="24"/>
          <w:szCs w:val="24"/>
        </w:rPr>
        <w:t>„22. V § 57 se za odst. 8 vkládá odstavec 9, který zní:</w:t>
      </w:r>
    </w:p>
    <w:p w14:paraId="2BA76311" w14:textId="4A7863EB" w:rsidR="0093729F" w:rsidRDefault="009E5C5A" w:rsidP="00A955A9">
      <w:pPr>
        <w:pStyle w:val="Odstavecseseznamem"/>
        <w:spacing w:before="120" w:after="120" w:line="240" w:lineRule="auto"/>
        <w:ind w:left="709"/>
        <w:contextualSpacing w:val="0"/>
        <w:jc w:val="both"/>
        <w:rPr>
          <w:rFonts w:ascii="Times New Roman" w:eastAsia="SimSun" w:hAnsi="Times New Roman"/>
          <w:bCs/>
          <w:color w:val="000000"/>
          <w:sz w:val="24"/>
          <w:szCs w:val="24"/>
          <w:lang w:bidi="hi-IN"/>
        </w:rPr>
      </w:pPr>
      <w:r>
        <w:rPr>
          <w:rFonts w:ascii="Times New Roman" w:eastAsia="SimSun" w:hAnsi="Times New Roman"/>
          <w:bCs/>
          <w:color w:val="000000"/>
          <w:sz w:val="24"/>
          <w:szCs w:val="24"/>
          <w:lang w:bidi="hi-IN"/>
        </w:rPr>
        <w:t>„</w:t>
      </w:r>
      <w:r w:rsidR="0093729F" w:rsidRPr="0093729F">
        <w:rPr>
          <w:rFonts w:ascii="Times New Roman" w:eastAsia="SimSun" w:hAnsi="Times New Roman"/>
          <w:bCs/>
          <w:color w:val="000000"/>
          <w:sz w:val="24"/>
          <w:szCs w:val="24"/>
          <w:lang w:bidi="hi-IN"/>
        </w:rPr>
        <w:t>(9) Výrobce plynu, který provozuje výrobnu biometanu, je povinen provozovateli plynárenského zařízení, k němuž je jím provozovaná výrobna připojena, umožnit, z důvodu zajištění jejich bezpečného a plynulého provozu, v prostoru výrobny biometanu instalaci nezbytných zařízení, a to včetně zařízení potřebných pro navýšení hodnoty spalného tepla vyrobeného biometanu tak, aby bylo možno určit jeho hodnotu připojeným zákazníkům v oblasti dotčené výrobnou biometanu.“</w:t>
      </w:r>
      <w:r w:rsidR="006D0B7C">
        <w:rPr>
          <w:rFonts w:ascii="Times New Roman" w:eastAsia="SimSun" w:hAnsi="Times New Roman"/>
          <w:bCs/>
          <w:color w:val="000000"/>
          <w:sz w:val="24"/>
          <w:szCs w:val="24"/>
          <w:lang w:bidi="hi-IN"/>
        </w:rPr>
        <w:t>.</w:t>
      </w:r>
      <w:r>
        <w:rPr>
          <w:rFonts w:ascii="Times New Roman" w:eastAsia="SimSun" w:hAnsi="Times New Roman"/>
          <w:bCs/>
          <w:color w:val="000000"/>
          <w:sz w:val="24"/>
          <w:szCs w:val="24"/>
          <w:lang w:bidi="hi-IN"/>
        </w:rPr>
        <w:t>“.</w:t>
      </w:r>
    </w:p>
    <w:p w14:paraId="50C520DE" w14:textId="30C9C522" w:rsidR="006D0B7C" w:rsidRPr="00EE5EBA" w:rsidRDefault="006D0B7C" w:rsidP="00EE5EBA">
      <w:pPr>
        <w:pStyle w:val="Odstavecseseznamem"/>
        <w:numPr>
          <w:ilvl w:val="0"/>
          <w:numId w:val="10"/>
        </w:numPr>
        <w:spacing w:before="480" w:after="120" w:line="240" w:lineRule="auto"/>
        <w:ind w:left="709" w:hanging="567"/>
        <w:contextualSpacing w:val="0"/>
        <w:jc w:val="both"/>
        <w:rPr>
          <w:rFonts w:ascii="Times New Roman" w:hAnsi="Times New Roman"/>
        </w:rPr>
      </w:pPr>
      <w:r w:rsidRPr="00EE5EBA">
        <w:rPr>
          <w:rFonts w:ascii="Times New Roman" w:eastAsia="Arial" w:hAnsi="Times New Roman"/>
          <w:sz w:val="24"/>
          <w:szCs w:val="24"/>
        </w:rPr>
        <w:t>V</w:t>
      </w:r>
      <w:r w:rsidR="003929D3">
        <w:rPr>
          <w:rFonts w:ascii="Times New Roman" w:eastAsia="Arial" w:hAnsi="Times New Roman"/>
          <w:sz w:val="24"/>
          <w:szCs w:val="24"/>
        </w:rPr>
        <w:t xml:space="preserve"> části druhé </w:t>
      </w:r>
      <w:r w:rsidRPr="00EE5EBA">
        <w:rPr>
          <w:rFonts w:ascii="Times New Roman" w:eastAsia="Arial" w:hAnsi="Times New Roman"/>
          <w:sz w:val="24"/>
          <w:szCs w:val="24"/>
        </w:rPr>
        <w:t>čl. III se za bod 22 (původní bod 21) vkládá nový bod 23, který zní:</w:t>
      </w:r>
    </w:p>
    <w:p w14:paraId="4A921EDD" w14:textId="247A99B3" w:rsidR="006D0B7C" w:rsidRPr="00CF234A" w:rsidRDefault="006D0B7C" w:rsidP="006D0B7C">
      <w:pPr>
        <w:snapToGrid w:val="0"/>
        <w:spacing w:before="120" w:after="120" w:line="240" w:lineRule="auto"/>
        <w:ind w:left="709"/>
        <w:jc w:val="both"/>
        <w:rPr>
          <w:rFonts w:ascii="Times New Roman" w:eastAsia="SimSun" w:hAnsi="Times New Roman"/>
          <w:sz w:val="24"/>
          <w:szCs w:val="24"/>
          <w:lang w:bidi="hi-IN"/>
        </w:rPr>
      </w:pPr>
      <w:r w:rsidRPr="00CF234A">
        <w:rPr>
          <w:rFonts w:ascii="Times New Roman" w:eastAsia="SimSun" w:hAnsi="Times New Roman"/>
          <w:sz w:val="24"/>
          <w:szCs w:val="24"/>
          <w:lang w:bidi="hi-IN"/>
        </w:rPr>
        <w:t>„23.</w:t>
      </w:r>
      <w:r w:rsidR="00EE5EBA" w:rsidRPr="00CF234A">
        <w:rPr>
          <w:rFonts w:ascii="Times New Roman" w:eastAsia="SimSun" w:hAnsi="Times New Roman"/>
          <w:sz w:val="24"/>
          <w:szCs w:val="24"/>
          <w:lang w:bidi="hi-IN"/>
        </w:rPr>
        <w:t xml:space="preserve"> </w:t>
      </w:r>
      <w:r w:rsidRPr="00CF234A">
        <w:rPr>
          <w:rFonts w:ascii="Times New Roman" w:eastAsia="SimSun" w:hAnsi="Times New Roman"/>
          <w:sz w:val="24"/>
          <w:szCs w:val="24"/>
          <w:lang w:bidi="hi-IN"/>
        </w:rPr>
        <w:t>V § 59 se doplňuje odstavec 11, který zní:</w:t>
      </w:r>
    </w:p>
    <w:p w14:paraId="2C658C85" w14:textId="6DC65851" w:rsidR="006D0B7C" w:rsidRPr="00CF234A" w:rsidRDefault="006D0B7C" w:rsidP="006D0B7C">
      <w:pPr>
        <w:pStyle w:val="Odstavecseseznamem"/>
        <w:spacing w:before="120" w:after="120" w:line="240" w:lineRule="auto"/>
        <w:ind w:left="709"/>
        <w:contextualSpacing w:val="0"/>
        <w:jc w:val="both"/>
        <w:rPr>
          <w:rFonts w:ascii="Times New Roman" w:eastAsia="SimSun" w:hAnsi="Times New Roman"/>
          <w:sz w:val="24"/>
          <w:szCs w:val="24"/>
          <w:lang w:bidi="hi-IN"/>
        </w:rPr>
      </w:pPr>
      <w:r w:rsidRPr="00CF234A">
        <w:rPr>
          <w:rFonts w:ascii="Times New Roman" w:eastAsia="SimSun" w:hAnsi="Times New Roman"/>
          <w:sz w:val="24"/>
          <w:szCs w:val="24"/>
          <w:lang w:bidi="hi-IN"/>
        </w:rPr>
        <w:t>„(11) Pokud o to výrobce plynu, který provozuje výrobnu biometanu požádá, je provozovatel distribuční soustavy, ke které je výrobna biometanu připojena, povinen těžební plynovod a související technologické objekty od výrobce plynu odkoupit, a to za cenu odpovídající hodnotě zařízení zahrnované do ceny související služby v plynárenství. Povinnost odkupu těžebního plynovodu podle věty první nevzniká, pokud výrobce plynu nezadal zhotovení těžebního plynovodu v zadávacím řízení podle zákona upravujícího zadávání veřejných zakázek nebo byl těžební plynovod zřízen v rozporu s podmínkami připojení nebo technickými požadavky na výstavbu těžebního plynovodu stanovenými prováděcím právním předpisem.“.</w:t>
      </w:r>
      <w:r w:rsidR="00330FD8" w:rsidRPr="00CF234A">
        <w:rPr>
          <w:rFonts w:ascii="Times New Roman" w:eastAsia="SimSun" w:hAnsi="Times New Roman"/>
          <w:sz w:val="24"/>
          <w:szCs w:val="24"/>
          <w:lang w:bidi="hi-IN"/>
        </w:rPr>
        <w:t>“.</w:t>
      </w:r>
    </w:p>
    <w:p w14:paraId="6D45F90C" w14:textId="77777777" w:rsidR="00112136" w:rsidRPr="006D0B7C" w:rsidRDefault="00112136" w:rsidP="00112136">
      <w:pPr>
        <w:pStyle w:val="Odstavecseseznamem"/>
        <w:spacing w:before="240" w:after="480" w:line="240" w:lineRule="auto"/>
        <w:ind w:left="709"/>
        <w:contextualSpacing w:val="0"/>
        <w:jc w:val="both"/>
        <w:rPr>
          <w:rFonts w:ascii="Times New Roman" w:eastAsia="Arial" w:hAnsi="Times New Roman"/>
          <w:bCs/>
          <w:color w:val="000000"/>
          <w:kern w:val="2"/>
          <w:sz w:val="24"/>
          <w:szCs w:val="24"/>
          <w:lang w:bidi="hi-IN"/>
        </w:rPr>
      </w:pPr>
      <w:r w:rsidRPr="006D0B7C">
        <w:rPr>
          <w:rFonts w:ascii="Times New Roman" w:eastAsia="Arial" w:hAnsi="Times New Roman"/>
          <w:bCs/>
          <w:color w:val="000000"/>
          <w:kern w:val="2"/>
          <w:sz w:val="24"/>
          <w:szCs w:val="24"/>
          <w:lang w:bidi="hi-IN"/>
        </w:rPr>
        <w:t>Následující body se přečíslují.</w:t>
      </w:r>
    </w:p>
    <w:p w14:paraId="686DE1B4" w14:textId="77777777" w:rsidR="003929D3" w:rsidRPr="003929D3" w:rsidRDefault="006D0B7C" w:rsidP="00EE5EBA">
      <w:pPr>
        <w:pStyle w:val="Odstavecseseznamem"/>
        <w:numPr>
          <w:ilvl w:val="0"/>
          <w:numId w:val="10"/>
        </w:numPr>
        <w:spacing w:before="480" w:after="120" w:line="240" w:lineRule="auto"/>
        <w:ind w:left="709" w:hanging="567"/>
        <w:contextualSpacing w:val="0"/>
        <w:jc w:val="both"/>
        <w:rPr>
          <w:rFonts w:ascii="Times New Roman" w:hAnsi="Times New Roman"/>
        </w:rPr>
      </w:pPr>
      <w:r w:rsidRPr="00EE5EBA">
        <w:rPr>
          <w:rFonts w:ascii="Times New Roman" w:hAnsi="Times New Roman"/>
          <w:bCs/>
          <w:color w:val="000000"/>
          <w:sz w:val="24"/>
          <w:szCs w:val="24"/>
        </w:rPr>
        <w:lastRenderedPageBreak/>
        <w:t>V</w:t>
      </w:r>
      <w:r w:rsidR="003929D3">
        <w:rPr>
          <w:rFonts w:ascii="Times New Roman" w:hAnsi="Times New Roman"/>
          <w:bCs/>
          <w:color w:val="000000"/>
          <w:sz w:val="24"/>
          <w:szCs w:val="24"/>
        </w:rPr>
        <w:t> části druhé čl. III se za původní bod 21 vkládá nový bod, který zní:</w:t>
      </w:r>
    </w:p>
    <w:p w14:paraId="490A3823" w14:textId="3278011D" w:rsidR="006D0B7C" w:rsidRPr="00EE5EBA" w:rsidRDefault="003929D3" w:rsidP="003929D3">
      <w:pPr>
        <w:pStyle w:val="Odstavecseseznamem"/>
        <w:spacing w:before="120" w:after="120" w:line="240" w:lineRule="auto"/>
        <w:ind w:left="709"/>
        <w:contextualSpacing w:val="0"/>
        <w:jc w:val="both"/>
        <w:rPr>
          <w:rFonts w:ascii="Times New Roman" w:hAnsi="Times New Roman"/>
        </w:rPr>
      </w:pPr>
      <w:r>
        <w:rPr>
          <w:rFonts w:ascii="Times New Roman" w:hAnsi="Times New Roman"/>
          <w:bCs/>
          <w:color w:val="000000"/>
          <w:sz w:val="24"/>
          <w:szCs w:val="24"/>
        </w:rPr>
        <w:t>„X.</w:t>
      </w:r>
      <w:r w:rsidR="006D0B7C" w:rsidRPr="00EE5EBA">
        <w:rPr>
          <w:rFonts w:ascii="Times New Roman" w:hAnsi="Times New Roman"/>
          <w:bCs/>
          <w:color w:val="000000"/>
          <w:sz w:val="24"/>
          <w:szCs w:val="24"/>
        </w:rPr>
        <w:t xml:space="preserve"> </w:t>
      </w:r>
      <w:r>
        <w:rPr>
          <w:rFonts w:ascii="Times New Roman" w:hAnsi="Times New Roman"/>
          <w:bCs/>
          <w:color w:val="000000"/>
          <w:sz w:val="24"/>
          <w:szCs w:val="24"/>
        </w:rPr>
        <w:t xml:space="preserve">V </w:t>
      </w:r>
      <w:r w:rsidR="006D0B7C" w:rsidRPr="00EE5EBA">
        <w:rPr>
          <w:rFonts w:ascii="Times New Roman" w:hAnsi="Times New Roman"/>
          <w:bCs/>
          <w:color w:val="000000"/>
          <w:sz w:val="24"/>
          <w:szCs w:val="24"/>
        </w:rPr>
        <w:t>§ 61 odst. 1 se na konci písmene g) tečka nahrazuje čárkou a doplňuje se písmeno h), které zní:</w:t>
      </w:r>
    </w:p>
    <w:p w14:paraId="313819CC" w14:textId="4A350CB2" w:rsidR="006D0B7C" w:rsidRPr="006D0B7C" w:rsidRDefault="006D0B7C" w:rsidP="006D0B7C">
      <w:pPr>
        <w:pStyle w:val="Odstavecseseznamem"/>
        <w:spacing w:before="120" w:after="120" w:line="240" w:lineRule="auto"/>
        <w:ind w:left="709"/>
        <w:contextualSpacing w:val="0"/>
        <w:jc w:val="both"/>
        <w:rPr>
          <w:rFonts w:ascii="Times New Roman" w:eastAsia="SimSun" w:hAnsi="Times New Roman"/>
          <w:bCs/>
          <w:color w:val="000000"/>
          <w:sz w:val="24"/>
          <w:szCs w:val="24"/>
          <w:lang w:bidi="hi-IN"/>
        </w:rPr>
      </w:pPr>
      <w:r w:rsidRPr="006D0B7C">
        <w:rPr>
          <w:rFonts w:ascii="Times New Roman" w:eastAsia="SimSun" w:hAnsi="Times New Roman"/>
          <w:bCs/>
          <w:color w:val="000000"/>
          <w:sz w:val="24"/>
          <w:szCs w:val="24"/>
          <w:lang w:bidi="hi-IN"/>
        </w:rPr>
        <w:t>„h)</w:t>
      </w:r>
      <w:r w:rsidR="00EE5EBA">
        <w:rPr>
          <w:rFonts w:ascii="Times New Roman" w:eastAsia="SimSun" w:hAnsi="Times New Roman"/>
          <w:bCs/>
          <w:color w:val="000000"/>
          <w:sz w:val="24"/>
          <w:szCs w:val="24"/>
          <w:lang w:bidi="hi-IN"/>
        </w:rPr>
        <w:t xml:space="preserve"> </w:t>
      </w:r>
      <w:r w:rsidRPr="006D0B7C">
        <w:rPr>
          <w:rFonts w:ascii="Times New Roman" w:eastAsia="SimSun" w:hAnsi="Times New Roman"/>
          <w:bCs/>
          <w:color w:val="000000"/>
          <w:sz w:val="24"/>
          <w:szCs w:val="24"/>
          <w:lang w:bidi="hi-IN"/>
        </w:rPr>
        <w:t>uvádět ve vyúčtování dodávek plynu podíl plynu vyrobeného v daném období z obnovitelných zdrojů energie pouze v případě, že obchodník s plynem uplatnil záruky původu biometanu za podmínek stanovených zákonem o podporovaných zdrojích energie.“</w:t>
      </w:r>
      <w:r w:rsidR="00EE5EBA">
        <w:rPr>
          <w:rFonts w:ascii="Times New Roman" w:eastAsia="SimSun" w:hAnsi="Times New Roman"/>
          <w:bCs/>
          <w:color w:val="000000"/>
          <w:sz w:val="24"/>
          <w:szCs w:val="24"/>
          <w:lang w:bidi="hi-IN"/>
        </w:rPr>
        <w:t>.</w:t>
      </w:r>
      <w:r w:rsidR="003929D3">
        <w:rPr>
          <w:rFonts w:ascii="Times New Roman" w:eastAsia="SimSun" w:hAnsi="Times New Roman"/>
          <w:bCs/>
          <w:color w:val="000000"/>
          <w:sz w:val="24"/>
          <w:szCs w:val="24"/>
          <w:lang w:bidi="hi-IN"/>
        </w:rPr>
        <w:t>“.</w:t>
      </w:r>
    </w:p>
    <w:p w14:paraId="0ACD7466" w14:textId="77777777" w:rsidR="005A1037" w:rsidRPr="003929D3" w:rsidRDefault="005A1037" w:rsidP="005A1037">
      <w:pPr>
        <w:pStyle w:val="Odstavecseseznamem"/>
        <w:numPr>
          <w:ilvl w:val="0"/>
          <w:numId w:val="10"/>
        </w:numPr>
        <w:spacing w:before="480" w:after="120" w:line="240" w:lineRule="auto"/>
        <w:ind w:left="709" w:hanging="567"/>
        <w:contextualSpacing w:val="0"/>
        <w:jc w:val="both"/>
        <w:rPr>
          <w:rFonts w:ascii="Times New Roman" w:hAnsi="Times New Roman"/>
        </w:rPr>
      </w:pPr>
      <w:r w:rsidRPr="00EE5EBA">
        <w:rPr>
          <w:rFonts w:ascii="Times New Roman" w:hAnsi="Times New Roman"/>
          <w:bCs/>
          <w:color w:val="000000"/>
          <w:sz w:val="24"/>
          <w:szCs w:val="24"/>
        </w:rPr>
        <w:t>V</w:t>
      </w:r>
      <w:r>
        <w:rPr>
          <w:rFonts w:ascii="Times New Roman" w:hAnsi="Times New Roman"/>
          <w:bCs/>
          <w:color w:val="000000"/>
          <w:sz w:val="24"/>
          <w:szCs w:val="24"/>
        </w:rPr>
        <w:t> části druhé čl. III se za původní bod 21 vkládá nový bod, který zní:</w:t>
      </w:r>
    </w:p>
    <w:p w14:paraId="694F89DC" w14:textId="585751D3" w:rsidR="006D0B7C" w:rsidRPr="00EE5EBA" w:rsidRDefault="005A1037" w:rsidP="005A1037">
      <w:pPr>
        <w:pStyle w:val="Odstavecseseznamem"/>
        <w:spacing w:before="120" w:after="120" w:line="240" w:lineRule="auto"/>
        <w:ind w:left="709"/>
        <w:contextualSpacing w:val="0"/>
        <w:jc w:val="both"/>
        <w:rPr>
          <w:rFonts w:ascii="Times New Roman" w:hAnsi="Times New Roman"/>
        </w:rPr>
      </w:pPr>
      <w:r>
        <w:rPr>
          <w:rFonts w:ascii="Times New Roman" w:hAnsi="Times New Roman"/>
          <w:bCs/>
          <w:color w:val="000000"/>
          <w:sz w:val="24"/>
          <w:szCs w:val="24"/>
        </w:rPr>
        <w:t xml:space="preserve">„X. </w:t>
      </w:r>
      <w:r w:rsidR="006D0B7C" w:rsidRPr="00EE5EBA">
        <w:rPr>
          <w:rFonts w:ascii="Times New Roman" w:hAnsi="Times New Roman"/>
          <w:bCs/>
          <w:color w:val="000000"/>
          <w:sz w:val="24"/>
          <w:szCs w:val="24"/>
        </w:rPr>
        <w:t>V § 76 odst. 9 se na konci písmene g) tečka nahrazuje čárkou a doplňuje se písmeno h), které zní:</w:t>
      </w:r>
    </w:p>
    <w:p w14:paraId="2B68AC1E" w14:textId="5B5C9DEB" w:rsidR="006D0B7C" w:rsidRPr="006D0B7C" w:rsidRDefault="006D0B7C" w:rsidP="006D0B7C">
      <w:pPr>
        <w:spacing w:before="120" w:after="120" w:line="240" w:lineRule="auto"/>
        <w:ind w:left="709"/>
        <w:jc w:val="both"/>
        <w:rPr>
          <w:rFonts w:ascii="Times New Roman" w:hAnsi="Times New Roman"/>
        </w:rPr>
      </w:pPr>
      <w:r w:rsidRPr="006D0B7C">
        <w:rPr>
          <w:rFonts w:ascii="Times New Roman" w:hAnsi="Times New Roman"/>
          <w:bCs/>
          <w:color w:val="000000"/>
          <w:sz w:val="24"/>
          <w:szCs w:val="24"/>
        </w:rPr>
        <w:t>„h)</w:t>
      </w:r>
      <w:r w:rsidR="00EE5EBA">
        <w:rPr>
          <w:rFonts w:ascii="Times New Roman" w:hAnsi="Times New Roman"/>
          <w:bCs/>
          <w:color w:val="000000"/>
          <w:sz w:val="24"/>
          <w:szCs w:val="24"/>
        </w:rPr>
        <w:t xml:space="preserve"> </w:t>
      </w:r>
      <w:r w:rsidRPr="006D0B7C">
        <w:rPr>
          <w:rFonts w:ascii="Times New Roman" w:hAnsi="Times New Roman"/>
          <w:bCs/>
          <w:color w:val="000000"/>
          <w:sz w:val="24"/>
          <w:szCs w:val="24"/>
        </w:rPr>
        <w:t>zveřejňovat způsobem umožňujícím dálkový přístup informace o podílu tepla z obnovitelných zdrojů energie v dodávce tepla za předchozí kalendářní rok.“.</w:t>
      </w:r>
      <w:r w:rsidR="005A1037">
        <w:rPr>
          <w:rFonts w:ascii="Times New Roman" w:hAnsi="Times New Roman"/>
          <w:bCs/>
          <w:color w:val="000000"/>
          <w:sz w:val="24"/>
          <w:szCs w:val="24"/>
        </w:rPr>
        <w:t>“.</w:t>
      </w:r>
    </w:p>
    <w:p w14:paraId="1A48B355" w14:textId="717DDE64" w:rsidR="006D0B7C" w:rsidRPr="006D0B7C" w:rsidRDefault="006D0B7C" w:rsidP="00EE5EBA">
      <w:pPr>
        <w:pStyle w:val="Odstavecseseznamem"/>
        <w:spacing w:before="240" w:after="480" w:line="240" w:lineRule="auto"/>
        <w:ind w:left="709"/>
        <w:contextualSpacing w:val="0"/>
        <w:jc w:val="both"/>
        <w:rPr>
          <w:rFonts w:ascii="Times New Roman" w:eastAsia="SimSun" w:hAnsi="Times New Roman"/>
          <w:bCs/>
          <w:color w:val="000000"/>
          <w:sz w:val="24"/>
          <w:szCs w:val="24"/>
          <w:lang w:bidi="hi-IN"/>
        </w:rPr>
      </w:pPr>
      <w:r w:rsidRPr="006D0B7C">
        <w:rPr>
          <w:rFonts w:ascii="Times New Roman" w:eastAsia="SimSun" w:hAnsi="Times New Roman"/>
          <w:bCs/>
          <w:color w:val="000000"/>
          <w:sz w:val="24"/>
          <w:szCs w:val="24"/>
          <w:lang w:bidi="hi-IN"/>
        </w:rPr>
        <w:t>Následující novelizační body se přečíslují.</w:t>
      </w:r>
    </w:p>
    <w:p w14:paraId="5166C741" w14:textId="501BF97D" w:rsidR="006D0B7C" w:rsidRPr="00EE5EBA" w:rsidRDefault="006D0B7C" w:rsidP="00EE5EBA">
      <w:pPr>
        <w:pStyle w:val="Odstavecseseznamem"/>
        <w:numPr>
          <w:ilvl w:val="0"/>
          <w:numId w:val="10"/>
        </w:numPr>
        <w:spacing w:before="120" w:after="120" w:line="240" w:lineRule="auto"/>
        <w:ind w:left="709" w:hanging="567"/>
        <w:jc w:val="both"/>
        <w:rPr>
          <w:rFonts w:ascii="Times New Roman" w:hAnsi="Times New Roman"/>
        </w:rPr>
      </w:pPr>
      <w:r w:rsidRPr="00EE5EBA">
        <w:rPr>
          <w:rFonts w:ascii="Times New Roman" w:hAnsi="Times New Roman"/>
          <w:bCs/>
          <w:color w:val="000000"/>
          <w:sz w:val="24"/>
          <w:szCs w:val="24"/>
        </w:rPr>
        <w:t>V části druhé čl. III se za bod 25 vkládají body 26 - 29, které zn</w:t>
      </w:r>
      <w:r w:rsidR="00EE5EBA">
        <w:rPr>
          <w:rFonts w:ascii="Times New Roman" w:hAnsi="Times New Roman"/>
          <w:bCs/>
          <w:color w:val="000000"/>
          <w:sz w:val="24"/>
          <w:szCs w:val="24"/>
        </w:rPr>
        <w:t>ějí</w:t>
      </w:r>
      <w:r w:rsidRPr="00EE5EBA">
        <w:rPr>
          <w:rFonts w:ascii="Times New Roman" w:hAnsi="Times New Roman"/>
          <w:bCs/>
          <w:color w:val="000000"/>
          <w:sz w:val="24"/>
          <w:szCs w:val="24"/>
        </w:rPr>
        <w:t>:</w:t>
      </w:r>
    </w:p>
    <w:p w14:paraId="6EF6E3CC" w14:textId="7EE6CF06" w:rsidR="006D0B7C" w:rsidRPr="006D0B7C" w:rsidRDefault="00330FD8" w:rsidP="006D0B7C">
      <w:pPr>
        <w:spacing w:before="120" w:after="120" w:line="240" w:lineRule="auto"/>
        <w:ind w:left="709"/>
        <w:jc w:val="both"/>
        <w:rPr>
          <w:rFonts w:ascii="Times New Roman" w:hAnsi="Times New Roman"/>
        </w:rPr>
      </w:pPr>
      <w:r>
        <w:rPr>
          <w:rFonts w:ascii="Times New Roman" w:hAnsi="Times New Roman"/>
          <w:bCs/>
          <w:color w:val="000000"/>
          <w:sz w:val="24"/>
          <w:szCs w:val="24"/>
        </w:rPr>
        <w:t>„</w:t>
      </w:r>
      <w:r w:rsidR="006D0B7C" w:rsidRPr="006D0B7C">
        <w:rPr>
          <w:rFonts w:ascii="Times New Roman" w:hAnsi="Times New Roman"/>
          <w:bCs/>
          <w:color w:val="000000"/>
          <w:sz w:val="24"/>
          <w:szCs w:val="24"/>
        </w:rPr>
        <w:t>26. V § 91a odst. 5 se na konci písmene e) tečka nahrazuje čárkou a doplňuje se písmeno f), které zní:</w:t>
      </w:r>
    </w:p>
    <w:p w14:paraId="108E0B7D" w14:textId="6510E5E1" w:rsidR="006D0B7C" w:rsidRPr="006D0B7C" w:rsidRDefault="006D0B7C" w:rsidP="006D0B7C">
      <w:pPr>
        <w:spacing w:before="120" w:after="120" w:line="240" w:lineRule="auto"/>
        <w:ind w:left="709"/>
        <w:jc w:val="both"/>
        <w:rPr>
          <w:rFonts w:ascii="Times New Roman" w:hAnsi="Times New Roman"/>
        </w:rPr>
      </w:pPr>
      <w:r w:rsidRPr="006D0B7C">
        <w:rPr>
          <w:rFonts w:ascii="Times New Roman" w:hAnsi="Times New Roman"/>
          <w:bCs/>
          <w:color w:val="000000"/>
          <w:sz w:val="24"/>
          <w:szCs w:val="24"/>
        </w:rPr>
        <w:t>„f) neuvede  ve vyúčtování dodávek elektřiny podíly jednotlivých zdrojů elektřiny v souladu se zbytkovým energetickým mixem zveřejněným operátorem trhu podle  § 30 odst. 2 písm. o).</w:t>
      </w:r>
      <w:r w:rsidR="00EE5EBA">
        <w:rPr>
          <w:rFonts w:ascii="Times New Roman" w:hAnsi="Times New Roman"/>
          <w:bCs/>
          <w:color w:val="000000"/>
          <w:sz w:val="24"/>
          <w:szCs w:val="24"/>
        </w:rPr>
        <w:t>“.</w:t>
      </w:r>
    </w:p>
    <w:p w14:paraId="345B6FFC" w14:textId="77777777" w:rsidR="006D0B7C" w:rsidRPr="006D0B7C" w:rsidRDefault="006D0B7C" w:rsidP="006D0B7C">
      <w:pPr>
        <w:spacing w:before="120" w:after="120" w:line="240" w:lineRule="auto"/>
        <w:ind w:left="709"/>
        <w:jc w:val="both"/>
        <w:rPr>
          <w:rFonts w:ascii="Times New Roman" w:hAnsi="Times New Roman"/>
        </w:rPr>
      </w:pPr>
      <w:r w:rsidRPr="006D0B7C">
        <w:rPr>
          <w:rFonts w:ascii="Times New Roman" w:hAnsi="Times New Roman"/>
          <w:bCs/>
          <w:color w:val="000000"/>
          <w:sz w:val="24"/>
          <w:szCs w:val="24"/>
        </w:rPr>
        <w:t>27.</w:t>
      </w:r>
      <w:r w:rsidRPr="006D0B7C">
        <w:rPr>
          <w:rFonts w:ascii="Times New Roman" w:hAnsi="Times New Roman"/>
          <w:sz w:val="24"/>
          <w:szCs w:val="24"/>
        </w:rPr>
        <w:t xml:space="preserve"> </w:t>
      </w:r>
      <w:r w:rsidRPr="006D0B7C">
        <w:rPr>
          <w:rFonts w:ascii="Times New Roman" w:hAnsi="Times New Roman"/>
          <w:bCs/>
          <w:color w:val="000000"/>
          <w:sz w:val="24"/>
          <w:szCs w:val="24"/>
        </w:rPr>
        <w:t>V § 91a odst. 6 se na konci písmene o) tečka nahrazuje čárkou a doplňuje se písmeno p), které zní:</w:t>
      </w:r>
    </w:p>
    <w:p w14:paraId="32E3EB84" w14:textId="3A002917" w:rsidR="006D0B7C" w:rsidRPr="006D0B7C" w:rsidRDefault="006D0B7C" w:rsidP="006D0B7C">
      <w:pPr>
        <w:spacing w:before="120" w:after="120" w:line="240" w:lineRule="auto"/>
        <w:ind w:left="709"/>
        <w:jc w:val="both"/>
        <w:rPr>
          <w:rFonts w:ascii="Times New Roman" w:hAnsi="Times New Roman"/>
        </w:rPr>
      </w:pPr>
      <w:r w:rsidRPr="006D0B7C">
        <w:rPr>
          <w:rFonts w:ascii="Times New Roman" w:hAnsi="Times New Roman"/>
          <w:bCs/>
          <w:color w:val="000000"/>
          <w:sz w:val="24"/>
          <w:szCs w:val="24"/>
        </w:rPr>
        <w:t>„p) neumožní jako provozovatel výrobny biometanu provozovateli plynárenského zařízení, k němuž je jím provozovaná výrobna biometanu připojena, umožnit instalaci nezbytných zařízení podle § 57 odst. 9.“</w:t>
      </w:r>
      <w:r w:rsidR="00EE5EBA">
        <w:rPr>
          <w:rFonts w:ascii="Times New Roman" w:hAnsi="Times New Roman"/>
          <w:bCs/>
          <w:color w:val="000000"/>
          <w:sz w:val="24"/>
          <w:szCs w:val="24"/>
        </w:rPr>
        <w:t>.</w:t>
      </w:r>
      <w:r w:rsidRPr="006D0B7C">
        <w:rPr>
          <w:rFonts w:ascii="Times New Roman" w:hAnsi="Times New Roman"/>
          <w:bCs/>
          <w:color w:val="000000"/>
          <w:sz w:val="24"/>
          <w:szCs w:val="24"/>
        </w:rPr>
        <w:t xml:space="preserve"> </w:t>
      </w:r>
    </w:p>
    <w:p w14:paraId="6CCF000A" w14:textId="77777777" w:rsidR="006D0B7C" w:rsidRPr="006D0B7C" w:rsidRDefault="006D0B7C" w:rsidP="006D0B7C">
      <w:pPr>
        <w:spacing w:before="120" w:after="120" w:line="240" w:lineRule="auto"/>
        <w:ind w:left="709"/>
        <w:jc w:val="both"/>
        <w:rPr>
          <w:rFonts w:ascii="Times New Roman" w:hAnsi="Times New Roman"/>
        </w:rPr>
      </w:pPr>
      <w:r w:rsidRPr="006D0B7C">
        <w:rPr>
          <w:rFonts w:ascii="Times New Roman" w:hAnsi="Times New Roman"/>
          <w:bCs/>
          <w:color w:val="000000"/>
          <w:sz w:val="24"/>
          <w:szCs w:val="24"/>
        </w:rPr>
        <w:t>28. V § 91a odst. 11 se na konci písmene g) tečka nahrazuje čárkou a doplňuje se písmeno h), které zní:</w:t>
      </w:r>
    </w:p>
    <w:p w14:paraId="5C417EB6" w14:textId="4BEDA0CB" w:rsidR="006D0B7C" w:rsidRPr="006D0B7C" w:rsidRDefault="006D0B7C" w:rsidP="006D0B7C">
      <w:pPr>
        <w:spacing w:before="120" w:after="120" w:line="240" w:lineRule="auto"/>
        <w:ind w:left="709"/>
        <w:jc w:val="both"/>
        <w:rPr>
          <w:rFonts w:ascii="Times New Roman" w:hAnsi="Times New Roman"/>
        </w:rPr>
      </w:pPr>
      <w:r w:rsidRPr="006D0B7C">
        <w:rPr>
          <w:rFonts w:ascii="Times New Roman" w:hAnsi="Times New Roman"/>
          <w:bCs/>
          <w:color w:val="000000"/>
          <w:sz w:val="24"/>
          <w:szCs w:val="24"/>
        </w:rPr>
        <w:t>„h) neuvedl ve vyúčtování dodávek plynu podíl plynu vyrobeného v daném období z obnovitelných zdrojů energie podle § 61 odst. 1 písm. h).“</w:t>
      </w:r>
      <w:r w:rsidR="00EE5EBA">
        <w:rPr>
          <w:rFonts w:ascii="Times New Roman" w:hAnsi="Times New Roman"/>
          <w:bCs/>
          <w:color w:val="000000"/>
          <w:sz w:val="24"/>
          <w:szCs w:val="24"/>
        </w:rPr>
        <w:t>.</w:t>
      </w:r>
    </w:p>
    <w:p w14:paraId="57A6E85A" w14:textId="77777777" w:rsidR="006D0B7C" w:rsidRPr="006D0B7C" w:rsidRDefault="006D0B7C" w:rsidP="006D0B7C">
      <w:pPr>
        <w:spacing w:before="120" w:after="120" w:line="240" w:lineRule="auto"/>
        <w:ind w:left="709"/>
        <w:jc w:val="both"/>
        <w:rPr>
          <w:rFonts w:ascii="Times New Roman" w:hAnsi="Times New Roman"/>
        </w:rPr>
      </w:pPr>
      <w:r w:rsidRPr="006D0B7C">
        <w:rPr>
          <w:rFonts w:ascii="Times New Roman" w:hAnsi="Times New Roman"/>
          <w:bCs/>
          <w:color w:val="000000"/>
          <w:sz w:val="24"/>
          <w:szCs w:val="24"/>
        </w:rPr>
        <w:t>29. V § 91a odst. 12 se na konci písmene i) tečka nahrazuje čárkou a doplňuje se písmeno j), které zní:</w:t>
      </w:r>
    </w:p>
    <w:p w14:paraId="392CB58A" w14:textId="0E40F7D0" w:rsidR="006D0B7C" w:rsidRPr="006D0B7C" w:rsidRDefault="006D0B7C" w:rsidP="006D0B7C">
      <w:pPr>
        <w:spacing w:before="120" w:after="120" w:line="240" w:lineRule="auto"/>
        <w:ind w:left="709"/>
        <w:jc w:val="both"/>
        <w:rPr>
          <w:rFonts w:ascii="Times New Roman" w:hAnsi="Times New Roman"/>
        </w:rPr>
      </w:pPr>
      <w:r w:rsidRPr="008D5044">
        <w:rPr>
          <w:rFonts w:ascii="Times New Roman" w:hAnsi="Times New Roman"/>
          <w:bCs/>
          <w:color w:val="000000"/>
          <w:sz w:val="24"/>
          <w:szCs w:val="24"/>
        </w:rPr>
        <w:t>„</w:t>
      </w:r>
      <w:r w:rsidRPr="006D0B7C">
        <w:rPr>
          <w:rFonts w:ascii="Times New Roman" w:hAnsi="Times New Roman"/>
          <w:bCs/>
          <w:color w:val="000000"/>
          <w:sz w:val="24"/>
          <w:szCs w:val="24"/>
        </w:rPr>
        <w:t>j) nezveřejní způsobem umožňujícím dálkový přístup informace o podílu tepla z obnovitelných zdrojů energie v dodávce tepla za předchozí kalendářní rok podle § 76 odst. 9 písm. h).“</w:t>
      </w:r>
      <w:r w:rsidR="008D5044">
        <w:rPr>
          <w:rFonts w:ascii="Times New Roman" w:hAnsi="Times New Roman"/>
          <w:bCs/>
          <w:color w:val="000000"/>
          <w:sz w:val="24"/>
          <w:szCs w:val="24"/>
        </w:rPr>
        <w:t>.</w:t>
      </w:r>
      <w:r w:rsidRPr="006D0B7C">
        <w:rPr>
          <w:rFonts w:ascii="Times New Roman" w:hAnsi="Times New Roman"/>
          <w:bCs/>
          <w:color w:val="000000"/>
          <w:sz w:val="24"/>
          <w:szCs w:val="24"/>
        </w:rPr>
        <w:t>“</w:t>
      </w:r>
      <w:r w:rsidR="008D5044">
        <w:rPr>
          <w:rFonts w:ascii="Times New Roman" w:hAnsi="Times New Roman"/>
          <w:bCs/>
          <w:color w:val="000000"/>
          <w:sz w:val="24"/>
          <w:szCs w:val="24"/>
        </w:rPr>
        <w:t>.</w:t>
      </w:r>
    </w:p>
    <w:p w14:paraId="4DF1106E" w14:textId="422E87C7" w:rsidR="006D0B7C" w:rsidRPr="006D0B7C" w:rsidRDefault="006D0B7C" w:rsidP="008D5044">
      <w:pPr>
        <w:pStyle w:val="Odstavecseseznamem"/>
        <w:spacing w:before="240" w:after="480" w:line="240" w:lineRule="auto"/>
        <w:ind w:left="709"/>
        <w:contextualSpacing w:val="0"/>
        <w:jc w:val="both"/>
        <w:rPr>
          <w:rFonts w:ascii="Times New Roman" w:eastAsia="SimSun" w:hAnsi="Times New Roman"/>
          <w:bCs/>
          <w:color w:val="000000"/>
          <w:sz w:val="24"/>
          <w:szCs w:val="24"/>
          <w:lang w:bidi="hi-IN"/>
        </w:rPr>
      </w:pPr>
      <w:r w:rsidRPr="006D0B7C">
        <w:rPr>
          <w:rFonts w:ascii="Times New Roman" w:eastAsia="SimSun" w:hAnsi="Times New Roman"/>
          <w:bCs/>
          <w:color w:val="000000"/>
          <w:sz w:val="24"/>
          <w:szCs w:val="24"/>
          <w:lang w:bidi="hi-IN"/>
        </w:rPr>
        <w:t>Následující body se přečíslují.</w:t>
      </w:r>
    </w:p>
    <w:p w14:paraId="07CCA29B" w14:textId="26B75877" w:rsidR="006D0B7C" w:rsidRPr="008D5044" w:rsidRDefault="006D0B7C" w:rsidP="008D5044">
      <w:pPr>
        <w:pStyle w:val="Odstavecseseznamem"/>
        <w:numPr>
          <w:ilvl w:val="0"/>
          <w:numId w:val="10"/>
        </w:numPr>
        <w:spacing w:before="120" w:after="120" w:line="240" w:lineRule="auto"/>
        <w:ind w:left="709" w:hanging="567"/>
        <w:jc w:val="both"/>
        <w:rPr>
          <w:rFonts w:ascii="Times New Roman" w:hAnsi="Times New Roman"/>
        </w:rPr>
      </w:pPr>
      <w:bookmarkStart w:id="1" w:name="_Hlk67055230"/>
      <w:r w:rsidRPr="008D5044">
        <w:rPr>
          <w:rFonts w:ascii="Times New Roman" w:hAnsi="Times New Roman"/>
          <w:bCs/>
          <w:color w:val="000000"/>
          <w:sz w:val="24"/>
          <w:szCs w:val="24"/>
        </w:rPr>
        <w:t>V části druhé čl. III se za bod 24 nově vkládá bod 25, který zní</w:t>
      </w:r>
      <w:bookmarkEnd w:id="1"/>
      <w:r w:rsidRPr="008D5044">
        <w:rPr>
          <w:rFonts w:ascii="Times New Roman" w:hAnsi="Times New Roman"/>
          <w:bCs/>
          <w:color w:val="000000"/>
          <w:sz w:val="24"/>
          <w:szCs w:val="24"/>
        </w:rPr>
        <w:t>:</w:t>
      </w:r>
    </w:p>
    <w:p w14:paraId="5086BBCC" w14:textId="2111ED73" w:rsidR="006D0B7C" w:rsidRPr="006D0B7C" w:rsidRDefault="008D5044" w:rsidP="006D0B7C">
      <w:pPr>
        <w:spacing w:before="120" w:after="120" w:line="240" w:lineRule="auto"/>
        <w:ind w:left="709"/>
        <w:jc w:val="both"/>
        <w:rPr>
          <w:rFonts w:ascii="Times New Roman" w:hAnsi="Times New Roman"/>
        </w:rPr>
      </w:pPr>
      <w:r>
        <w:rPr>
          <w:rFonts w:ascii="Times New Roman" w:hAnsi="Times New Roman"/>
          <w:bCs/>
          <w:color w:val="000000"/>
          <w:sz w:val="24"/>
          <w:szCs w:val="24"/>
        </w:rPr>
        <w:t>„</w:t>
      </w:r>
      <w:r w:rsidR="006D0B7C" w:rsidRPr="006D0B7C">
        <w:rPr>
          <w:rFonts w:ascii="Times New Roman" w:hAnsi="Times New Roman"/>
          <w:bCs/>
          <w:color w:val="000000"/>
          <w:sz w:val="24"/>
          <w:szCs w:val="24"/>
        </w:rPr>
        <w:t>25. V § 98a odst.1 se na konci písmene h) tečka nahrazuje čárkou a doplňuje se písmeno i), které zní:</w:t>
      </w:r>
    </w:p>
    <w:p w14:paraId="5BDF5062" w14:textId="1BFF27E3" w:rsidR="006D0B7C" w:rsidRPr="006D0B7C" w:rsidRDefault="006D0B7C" w:rsidP="006D0B7C">
      <w:pPr>
        <w:spacing w:before="120" w:after="120" w:line="240" w:lineRule="auto"/>
        <w:ind w:left="709"/>
        <w:jc w:val="both"/>
        <w:rPr>
          <w:rFonts w:ascii="Times New Roman" w:hAnsi="Times New Roman"/>
        </w:rPr>
      </w:pPr>
      <w:r w:rsidRPr="006D0B7C">
        <w:rPr>
          <w:rFonts w:ascii="Times New Roman" w:hAnsi="Times New Roman"/>
          <w:bCs/>
          <w:color w:val="000000"/>
          <w:sz w:val="24"/>
          <w:szCs w:val="24"/>
        </w:rPr>
        <w:t>„i) pravidla pro sestavení zbytkového energetického mixu.“</w:t>
      </w:r>
      <w:r w:rsidR="008D5044">
        <w:rPr>
          <w:rFonts w:ascii="Times New Roman" w:hAnsi="Times New Roman"/>
          <w:bCs/>
          <w:color w:val="000000"/>
          <w:sz w:val="24"/>
          <w:szCs w:val="24"/>
        </w:rPr>
        <w:t>.</w:t>
      </w:r>
      <w:r w:rsidRPr="006D0B7C">
        <w:rPr>
          <w:rFonts w:ascii="Times New Roman" w:hAnsi="Times New Roman"/>
          <w:bCs/>
          <w:color w:val="000000"/>
          <w:sz w:val="24"/>
          <w:szCs w:val="24"/>
        </w:rPr>
        <w:t>“</w:t>
      </w:r>
      <w:r w:rsidR="008D5044">
        <w:rPr>
          <w:rFonts w:ascii="Times New Roman" w:hAnsi="Times New Roman"/>
          <w:bCs/>
          <w:color w:val="000000"/>
          <w:sz w:val="24"/>
          <w:szCs w:val="24"/>
        </w:rPr>
        <w:t>.</w:t>
      </w:r>
    </w:p>
    <w:p w14:paraId="18CDCB8F" w14:textId="46318E0D" w:rsidR="006D0B7C" w:rsidRPr="006D0B7C" w:rsidRDefault="006D0B7C" w:rsidP="008D5044">
      <w:pPr>
        <w:pStyle w:val="Odstavecseseznamem"/>
        <w:spacing w:before="240" w:after="480" w:line="240" w:lineRule="auto"/>
        <w:ind w:left="709"/>
        <w:contextualSpacing w:val="0"/>
        <w:jc w:val="both"/>
        <w:rPr>
          <w:rFonts w:ascii="Times New Roman" w:hAnsi="Times New Roman"/>
          <w:sz w:val="24"/>
          <w:szCs w:val="24"/>
        </w:rPr>
      </w:pPr>
      <w:r w:rsidRPr="006D0B7C">
        <w:rPr>
          <w:rFonts w:ascii="Times New Roman" w:eastAsia="SimSun" w:hAnsi="Times New Roman"/>
          <w:bCs/>
          <w:color w:val="000000"/>
          <w:sz w:val="24"/>
          <w:szCs w:val="24"/>
          <w:lang w:bidi="hi-IN"/>
        </w:rPr>
        <w:lastRenderedPageBreak/>
        <w:t>Následující body se přečíslují.</w:t>
      </w:r>
    </w:p>
    <w:p w14:paraId="600FFFC6" w14:textId="2953401A" w:rsidR="00E927B5" w:rsidRPr="00733CE8" w:rsidRDefault="00E927B5" w:rsidP="00733CE8">
      <w:pPr>
        <w:pStyle w:val="Odstavecseseznamem"/>
        <w:numPr>
          <w:ilvl w:val="0"/>
          <w:numId w:val="10"/>
        </w:numPr>
        <w:spacing w:before="120" w:after="120" w:line="240" w:lineRule="auto"/>
        <w:ind w:left="709" w:hanging="567"/>
        <w:jc w:val="both"/>
        <w:rPr>
          <w:rFonts w:ascii="Times New Roman" w:hAnsi="Times New Roman"/>
          <w:sz w:val="24"/>
          <w:szCs w:val="24"/>
        </w:rPr>
      </w:pPr>
      <w:r w:rsidRPr="00733CE8">
        <w:rPr>
          <w:rFonts w:ascii="Times New Roman" w:hAnsi="Times New Roman"/>
          <w:sz w:val="24"/>
          <w:szCs w:val="24"/>
        </w:rPr>
        <w:t>V</w:t>
      </w:r>
      <w:r w:rsidR="00DE13D1">
        <w:rPr>
          <w:rFonts w:ascii="Times New Roman" w:hAnsi="Times New Roman"/>
          <w:sz w:val="24"/>
          <w:szCs w:val="24"/>
        </w:rPr>
        <w:t> části druhé</w:t>
      </w:r>
      <w:r w:rsidRPr="00733CE8">
        <w:rPr>
          <w:rFonts w:ascii="Times New Roman" w:hAnsi="Times New Roman"/>
          <w:sz w:val="24"/>
          <w:szCs w:val="24"/>
        </w:rPr>
        <w:t> čl. III se za bod 26 (původní bod 24) se vkládá nový bod 27, který zní:</w:t>
      </w:r>
    </w:p>
    <w:p w14:paraId="0E25AED7" w14:textId="77777777" w:rsidR="00E2060E" w:rsidRPr="00CF234A" w:rsidRDefault="00E2060E" w:rsidP="00E2060E">
      <w:pPr>
        <w:spacing w:before="120" w:after="120" w:line="240" w:lineRule="auto"/>
        <w:ind w:left="709"/>
        <w:jc w:val="both"/>
        <w:rPr>
          <w:rFonts w:ascii="Times New Roman" w:eastAsia="SimSun" w:hAnsi="Times New Roman"/>
          <w:sz w:val="24"/>
          <w:szCs w:val="24"/>
          <w:lang w:bidi="hi-IN"/>
        </w:rPr>
      </w:pPr>
      <w:r w:rsidRPr="00CF234A">
        <w:rPr>
          <w:rFonts w:ascii="Times New Roman" w:eastAsia="SimSun" w:hAnsi="Times New Roman"/>
          <w:sz w:val="24"/>
          <w:szCs w:val="24"/>
          <w:lang w:bidi="hi-IN"/>
        </w:rPr>
        <w:t>„27.  V § 98a odst. 2 se v písmenu f) za slovo „cenách“ vkládají slova „ ,postup stanovení hodnoty těžebního plynovodu při jeho odkupu provozovatelem distribuční soustavy,“.“.</w:t>
      </w:r>
    </w:p>
    <w:p w14:paraId="2EF78B39" w14:textId="4A76758D" w:rsidR="00E81D40" w:rsidRPr="00CF234A" w:rsidRDefault="00E927B5" w:rsidP="00733CE8">
      <w:pPr>
        <w:pStyle w:val="Odstavecseseznamem"/>
        <w:spacing w:before="240" w:after="480" w:line="240" w:lineRule="auto"/>
        <w:ind w:left="709"/>
        <w:contextualSpacing w:val="0"/>
        <w:jc w:val="both"/>
        <w:rPr>
          <w:rFonts w:ascii="Times New Roman" w:eastAsia="SimSun" w:hAnsi="Times New Roman"/>
          <w:bCs/>
          <w:sz w:val="24"/>
          <w:szCs w:val="24"/>
          <w:lang w:bidi="hi-IN"/>
        </w:rPr>
      </w:pPr>
      <w:r w:rsidRPr="00CF234A">
        <w:rPr>
          <w:rFonts w:ascii="Times New Roman" w:eastAsia="SimSun" w:hAnsi="Times New Roman"/>
          <w:bCs/>
          <w:sz w:val="24"/>
          <w:szCs w:val="24"/>
          <w:lang w:bidi="hi-IN"/>
        </w:rPr>
        <w:t>Následující body se přečíslují.</w:t>
      </w:r>
    </w:p>
    <w:p w14:paraId="71B7A6A8" w14:textId="7A8D7011" w:rsidR="00E927B5" w:rsidRPr="00CF234A" w:rsidRDefault="00E927B5" w:rsidP="00733CE8">
      <w:pPr>
        <w:pStyle w:val="Odstavecseseznamem"/>
        <w:numPr>
          <w:ilvl w:val="0"/>
          <w:numId w:val="10"/>
        </w:numPr>
        <w:spacing w:before="480" w:after="120" w:line="240" w:lineRule="auto"/>
        <w:ind w:left="709" w:hanging="567"/>
        <w:contextualSpacing w:val="0"/>
        <w:jc w:val="both"/>
        <w:rPr>
          <w:rFonts w:ascii="Times New Roman" w:hAnsi="Times New Roman"/>
          <w:sz w:val="24"/>
          <w:szCs w:val="24"/>
        </w:rPr>
      </w:pPr>
      <w:r w:rsidRPr="00CF234A">
        <w:rPr>
          <w:rFonts w:ascii="Times New Roman" w:hAnsi="Times New Roman"/>
          <w:sz w:val="24"/>
          <w:szCs w:val="24"/>
        </w:rPr>
        <w:t>V části druhé čl. III dosavadní bod 25 zní:</w:t>
      </w:r>
    </w:p>
    <w:p w14:paraId="2D816162" w14:textId="7FCD96DC" w:rsidR="00E927B5" w:rsidRPr="00CF234A" w:rsidRDefault="00733CE8" w:rsidP="00733CE8">
      <w:pPr>
        <w:spacing w:before="120" w:after="120" w:line="240" w:lineRule="auto"/>
        <w:ind w:left="709"/>
        <w:jc w:val="both"/>
        <w:rPr>
          <w:rFonts w:ascii="Times New Roman" w:hAnsi="Times New Roman"/>
          <w:sz w:val="24"/>
          <w:szCs w:val="24"/>
        </w:rPr>
      </w:pPr>
      <w:r w:rsidRPr="00CF234A">
        <w:rPr>
          <w:rFonts w:ascii="Times New Roman" w:hAnsi="Times New Roman"/>
          <w:sz w:val="24"/>
          <w:szCs w:val="24"/>
        </w:rPr>
        <w:t>„</w:t>
      </w:r>
      <w:r w:rsidR="00E927B5" w:rsidRPr="00CF234A">
        <w:rPr>
          <w:rFonts w:ascii="Times New Roman" w:hAnsi="Times New Roman"/>
          <w:sz w:val="24"/>
          <w:szCs w:val="24"/>
        </w:rPr>
        <w:t>25. V § 98a odst. 2 se na konci textu písmene g) doplňují slova „a postup a podmínky pro sjednávání rezervovaného příkonu v předávacím místě a podmínky instalace  zařízení ve výrobnách biometanu podle § 57 odst. 9, “</w:t>
      </w:r>
      <w:r w:rsidRPr="00CF234A">
        <w:rPr>
          <w:rFonts w:ascii="Times New Roman" w:hAnsi="Times New Roman"/>
          <w:sz w:val="24"/>
          <w:szCs w:val="24"/>
        </w:rPr>
        <w:t>.“.</w:t>
      </w:r>
    </w:p>
    <w:p w14:paraId="3A29598F" w14:textId="386FA69A" w:rsidR="00E927B5" w:rsidRPr="00CF234A" w:rsidRDefault="00E927B5" w:rsidP="00BA08E8">
      <w:pPr>
        <w:pStyle w:val="Odstavecseseznamem"/>
        <w:spacing w:before="240" w:after="480" w:line="240" w:lineRule="auto"/>
        <w:ind w:left="709"/>
        <w:contextualSpacing w:val="0"/>
        <w:jc w:val="both"/>
        <w:rPr>
          <w:rFonts w:ascii="Times New Roman" w:eastAsia="SimSun" w:hAnsi="Times New Roman"/>
          <w:bCs/>
          <w:sz w:val="24"/>
          <w:szCs w:val="24"/>
          <w:lang w:bidi="hi-IN"/>
        </w:rPr>
      </w:pPr>
      <w:r w:rsidRPr="00CF234A">
        <w:rPr>
          <w:rFonts w:ascii="Times New Roman" w:eastAsia="SimSun" w:hAnsi="Times New Roman"/>
          <w:bCs/>
          <w:sz w:val="24"/>
          <w:szCs w:val="24"/>
          <w:lang w:bidi="hi-IN"/>
        </w:rPr>
        <w:t>Následující body se přečíslují.</w:t>
      </w:r>
    </w:p>
    <w:p w14:paraId="2E76A26C" w14:textId="780A3A10" w:rsidR="00BA08E8" w:rsidRPr="00CF234A" w:rsidRDefault="00BA08E8" w:rsidP="00BA08E8">
      <w:pPr>
        <w:pStyle w:val="Odstavecseseznamem"/>
        <w:numPr>
          <w:ilvl w:val="0"/>
          <w:numId w:val="10"/>
        </w:numPr>
        <w:spacing w:before="120" w:after="120" w:line="240" w:lineRule="auto"/>
        <w:ind w:left="709" w:hanging="567"/>
        <w:contextualSpacing w:val="0"/>
        <w:jc w:val="both"/>
        <w:rPr>
          <w:rFonts w:ascii="Times New Roman" w:hAnsi="Times New Roman"/>
        </w:rPr>
      </w:pPr>
      <w:r w:rsidRPr="00CF234A">
        <w:rPr>
          <w:rFonts w:ascii="Times New Roman" w:hAnsi="Times New Roman"/>
          <w:sz w:val="24"/>
          <w:szCs w:val="24"/>
        </w:rPr>
        <w:t>V</w:t>
      </w:r>
      <w:r w:rsidR="008578F0" w:rsidRPr="00CF234A">
        <w:rPr>
          <w:rFonts w:ascii="Times New Roman" w:hAnsi="Times New Roman"/>
          <w:sz w:val="24"/>
          <w:szCs w:val="24"/>
        </w:rPr>
        <w:t xml:space="preserve"> části druhé </w:t>
      </w:r>
      <w:r w:rsidRPr="00CF234A">
        <w:rPr>
          <w:rFonts w:ascii="Times New Roman" w:hAnsi="Times New Roman"/>
          <w:sz w:val="24"/>
          <w:szCs w:val="24"/>
        </w:rPr>
        <w:t xml:space="preserve">čl. III bod 28 (původní bod 25) zní: </w:t>
      </w:r>
    </w:p>
    <w:p w14:paraId="13D18788" w14:textId="168011CA" w:rsidR="00E927B5" w:rsidRPr="00CF234A" w:rsidRDefault="004215E9" w:rsidP="00733CE8">
      <w:pPr>
        <w:pStyle w:val="Odstavecseseznamem"/>
        <w:spacing w:before="120" w:after="120" w:line="240" w:lineRule="auto"/>
        <w:ind w:left="709"/>
        <w:contextualSpacing w:val="0"/>
        <w:jc w:val="both"/>
        <w:rPr>
          <w:rFonts w:ascii="Times New Roman" w:eastAsia="SimSun" w:hAnsi="Times New Roman"/>
          <w:sz w:val="24"/>
          <w:szCs w:val="24"/>
          <w:lang w:bidi="hi-IN"/>
        </w:rPr>
      </w:pPr>
      <w:r w:rsidRPr="00CF234A">
        <w:rPr>
          <w:rFonts w:ascii="Times New Roman" w:eastAsia="SimSun" w:hAnsi="Times New Roman"/>
          <w:sz w:val="24"/>
          <w:szCs w:val="24"/>
          <w:lang w:bidi="hi-IN"/>
        </w:rPr>
        <w:t>„</w:t>
      </w:r>
      <w:r w:rsidR="00E927B5" w:rsidRPr="00CF234A">
        <w:rPr>
          <w:rFonts w:ascii="Times New Roman" w:eastAsia="SimSun" w:hAnsi="Times New Roman"/>
          <w:sz w:val="24"/>
          <w:szCs w:val="24"/>
          <w:lang w:bidi="hi-IN"/>
        </w:rPr>
        <w:t>28. V § 98a odst. 2 se v písmenu g) za slovy „nebo plynu“ slovo „a“ nahrazuje čárkou a doplňují se slova „, technické požadavky na výstavbu těžebního plynovodu odkupovaného provozovatelem distribuční soustavy a postup a podmínky pro sjednávání rezervovaného příkonu v předávacím místě,“.“.</w:t>
      </w:r>
    </w:p>
    <w:p w14:paraId="69FB7DA1" w14:textId="60DCF576" w:rsidR="00E927B5" w:rsidRPr="00BA08E8" w:rsidRDefault="00E927B5" w:rsidP="00BA08E8">
      <w:pPr>
        <w:pStyle w:val="Odstavecseseznamem"/>
        <w:numPr>
          <w:ilvl w:val="0"/>
          <w:numId w:val="10"/>
        </w:numPr>
        <w:spacing w:before="480" w:after="480" w:line="240" w:lineRule="auto"/>
        <w:ind w:left="709" w:hanging="567"/>
        <w:contextualSpacing w:val="0"/>
        <w:jc w:val="both"/>
        <w:rPr>
          <w:rFonts w:ascii="Times New Roman" w:eastAsia="SimSun" w:hAnsi="Times New Roman"/>
          <w:bCs/>
          <w:iCs/>
          <w:sz w:val="24"/>
          <w:szCs w:val="24"/>
          <w:lang w:bidi="hi-IN"/>
        </w:rPr>
      </w:pPr>
      <w:r w:rsidRPr="00BA08E8">
        <w:rPr>
          <w:rFonts w:ascii="Times New Roman" w:eastAsia="SimSun" w:hAnsi="Times New Roman"/>
          <w:bCs/>
          <w:iCs/>
          <w:sz w:val="24"/>
          <w:szCs w:val="24"/>
          <w:lang w:bidi="hi-IN"/>
        </w:rPr>
        <w:t>V části druhé článku IV se v bodě 1 přechodných ustanovení za slova „Energetický regulační úřad“ vkládají slova „(dále jen „Úřad“)“.</w:t>
      </w:r>
    </w:p>
    <w:p w14:paraId="07503B96" w14:textId="49EF38E3" w:rsidR="00E927B5" w:rsidRPr="00733CE8" w:rsidRDefault="00E927B5" w:rsidP="00BA08E8">
      <w:pPr>
        <w:pStyle w:val="Odstavecseseznamem"/>
        <w:numPr>
          <w:ilvl w:val="0"/>
          <w:numId w:val="10"/>
        </w:numPr>
        <w:spacing w:before="120" w:after="120" w:line="240" w:lineRule="auto"/>
        <w:ind w:left="709" w:hanging="567"/>
        <w:contextualSpacing w:val="0"/>
        <w:jc w:val="both"/>
        <w:rPr>
          <w:rFonts w:ascii="Times New Roman" w:eastAsia="SimSun" w:hAnsi="Times New Roman"/>
          <w:bCs/>
          <w:iCs/>
          <w:sz w:val="24"/>
          <w:szCs w:val="24"/>
          <w:lang w:bidi="hi-IN"/>
        </w:rPr>
      </w:pPr>
      <w:r w:rsidRPr="00733CE8">
        <w:rPr>
          <w:rFonts w:ascii="Times New Roman" w:eastAsia="SimSun" w:hAnsi="Times New Roman"/>
          <w:sz w:val="24"/>
          <w:szCs w:val="24"/>
          <w:lang w:bidi="hi-IN"/>
        </w:rPr>
        <w:t>V původní části druhé čl. IV bod l přechodných ustanovení zní: „</w:t>
      </w:r>
      <w:r w:rsidRPr="00733CE8">
        <w:rPr>
          <w:rFonts w:ascii="Times New Roman" w:eastAsia="SimSun" w:hAnsi="Times New Roman"/>
          <w:bCs/>
          <w:iCs/>
          <w:sz w:val="24"/>
          <w:szCs w:val="24"/>
          <w:lang w:bidi="hi-IN"/>
        </w:rPr>
        <w:t xml:space="preserve">Pro stanovení výše podpory na kalendářní rok 2022 podle zákona č. 165/2012 Sb., ve znění účinném ode dne nabytí účinnosti tohoto zákona, se </w:t>
      </w:r>
      <w:r w:rsidRPr="00733CE8">
        <w:rPr>
          <w:rFonts w:ascii="Times New Roman" w:eastAsia="SimSun" w:hAnsi="Times New Roman"/>
          <w:sz w:val="24"/>
          <w:szCs w:val="24"/>
          <w:lang w:bidi="hi-IN"/>
        </w:rPr>
        <w:t xml:space="preserve">ustanovení § 17e odst. 12 zákona č. 458/2000 Sb., </w:t>
      </w:r>
      <w:r w:rsidRPr="00733CE8">
        <w:rPr>
          <w:rFonts w:ascii="Times New Roman" w:eastAsia="SimSun" w:hAnsi="Times New Roman"/>
          <w:bCs/>
          <w:iCs/>
          <w:sz w:val="24"/>
          <w:szCs w:val="24"/>
          <w:lang w:bidi="hi-IN"/>
        </w:rPr>
        <w:t>ve znění účinném ode dne nabytí účinnosti tohoto zákona, nepoužije.“.</w:t>
      </w:r>
    </w:p>
    <w:p w14:paraId="07917637" w14:textId="7FE123DE" w:rsidR="00E927B5" w:rsidRPr="00BA08E8" w:rsidRDefault="00E927B5" w:rsidP="00BA08E8">
      <w:pPr>
        <w:pStyle w:val="Odstavecseseznamem"/>
        <w:numPr>
          <w:ilvl w:val="0"/>
          <w:numId w:val="10"/>
        </w:numPr>
        <w:spacing w:before="480" w:after="120" w:line="240" w:lineRule="auto"/>
        <w:ind w:left="709" w:hanging="567"/>
        <w:contextualSpacing w:val="0"/>
        <w:jc w:val="both"/>
        <w:rPr>
          <w:rFonts w:ascii="Times New Roman" w:hAnsi="Times New Roman"/>
          <w:sz w:val="24"/>
          <w:szCs w:val="24"/>
        </w:rPr>
      </w:pPr>
      <w:r w:rsidRPr="00BA08E8">
        <w:rPr>
          <w:rFonts w:ascii="Times New Roman" w:hAnsi="Times New Roman"/>
          <w:sz w:val="24"/>
          <w:szCs w:val="24"/>
        </w:rPr>
        <w:t>V</w:t>
      </w:r>
      <w:r w:rsidR="008578F0">
        <w:rPr>
          <w:rFonts w:ascii="Times New Roman" w:hAnsi="Times New Roman"/>
          <w:sz w:val="24"/>
          <w:szCs w:val="24"/>
        </w:rPr>
        <w:t xml:space="preserve"> části druhé </w:t>
      </w:r>
      <w:r w:rsidRPr="00BA08E8">
        <w:rPr>
          <w:rFonts w:ascii="Times New Roman" w:hAnsi="Times New Roman"/>
          <w:sz w:val="24"/>
          <w:szCs w:val="24"/>
        </w:rPr>
        <w:t>čl. IV se doplňuje bod 7, který zní:</w:t>
      </w:r>
    </w:p>
    <w:p w14:paraId="36A34E92" w14:textId="5B82981B" w:rsidR="00E927B5" w:rsidRPr="00CF234A" w:rsidRDefault="00BA08E8" w:rsidP="00733CE8">
      <w:pPr>
        <w:pStyle w:val="Odstavecseseznamem"/>
        <w:spacing w:before="120" w:after="120" w:line="240" w:lineRule="auto"/>
        <w:ind w:left="709"/>
        <w:contextualSpacing w:val="0"/>
        <w:jc w:val="both"/>
        <w:rPr>
          <w:rFonts w:ascii="Times New Roman" w:eastAsia="SimSun" w:hAnsi="Times New Roman"/>
          <w:sz w:val="24"/>
          <w:szCs w:val="24"/>
          <w:lang w:bidi="hi-IN"/>
        </w:rPr>
      </w:pPr>
      <w:r w:rsidRPr="00CF234A">
        <w:rPr>
          <w:rFonts w:ascii="Times New Roman" w:eastAsia="SimSun" w:hAnsi="Times New Roman"/>
          <w:sz w:val="24"/>
          <w:szCs w:val="24"/>
          <w:lang w:bidi="hi-IN"/>
        </w:rPr>
        <w:t xml:space="preserve">„7. </w:t>
      </w:r>
      <w:r w:rsidR="00E927B5" w:rsidRPr="00CF234A">
        <w:rPr>
          <w:rFonts w:ascii="Times New Roman" w:eastAsia="SimSun" w:hAnsi="Times New Roman"/>
          <w:sz w:val="24"/>
          <w:szCs w:val="24"/>
          <w:lang w:bidi="hi-IN"/>
        </w:rPr>
        <w:t>Povinnost provozovatele distribuční soustavy odkoupit těžební plynovod a související technologické objekty od výrobce biometanu za podmínek stanovených zákonem č. 458/2000 Sb., ve znění účinném ode dne nabytí účinnosti tohoto zákona, se vztahuje na těžební plynovody uvedené do provozu po nabytí účinnosti tohoto zákona.“.</w:t>
      </w:r>
    </w:p>
    <w:p w14:paraId="57CEF66E" w14:textId="3FD286FB" w:rsidR="00E927B5" w:rsidRPr="00733CE8" w:rsidRDefault="00E927B5" w:rsidP="00CD6E19">
      <w:pPr>
        <w:pStyle w:val="Odstavecseseznamem"/>
        <w:numPr>
          <w:ilvl w:val="0"/>
          <w:numId w:val="10"/>
        </w:numPr>
        <w:spacing w:before="480" w:after="120" w:line="240" w:lineRule="auto"/>
        <w:ind w:left="709" w:hanging="567"/>
        <w:contextualSpacing w:val="0"/>
        <w:jc w:val="both"/>
        <w:rPr>
          <w:rFonts w:ascii="Times New Roman" w:hAnsi="Times New Roman"/>
          <w:sz w:val="24"/>
          <w:szCs w:val="24"/>
        </w:rPr>
      </w:pPr>
      <w:r w:rsidRPr="00733CE8">
        <w:rPr>
          <w:rFonts w:ascii="Times New Roman" w:hAnsi="Times New Roman"/>
          <w:sz w:val="24"/>
          <w:szCs w:val="24"/>
        </w:rPr>
        <w:t>V části druhé čl</w:t>
      </w:r>
      <w:r w:rsidR="00CD6E19">
        <w:rPr>
          <w:rFonts w:ascii="Times New Roman" w:hAnsi="Times New Roman"/>
          <w:sz w:val="24"/>
          <w:szCs w:val="24"/>
        </w:rPr>
        <w:t>.</w:t>
      </w:r>
      <w:r w:rsidRPr="00733CE8">
        <w:rPr>
          <w:rFonts w:ascii="Times New Roman" w:hAnsi="Times New Roman"/>
          <w:sz w:val="24"/>
          <w:szCs w:val="24"/>
        </w:rPr>
        <w:t xml:space="preserve"> IV se za bod 6 přechodných ustanovení doplňují nové body 7 až 10 přechodných ustanovení, které znějí: </w:t>
      </w:r>
    </w:p>
    <w:p w14:paraId="39D0BEE4" w14:textId="40623214"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sz w:val="24"/>
          <w:szCs w:val="24"/>
        </w:rPr>
        <w:t>„7.</w:t>
      </w:r>
      <w:r w:rsidR="00CD6E19">
        <w:rPr>
          <w:rFonts w:ascii="Times New Roman" w:hAnsi="Times New Roman"/>
          <w:sz w:val="24"/>
          <w:szCs w:val="24"/>
        </w:rPr>
        <w:t xml:space="preserve"> </w:t>
      </w:r>
      <w:r w:rsidRPr="00733CE8">
        <w:rPr>
          <w:rFonts w:ascii="Times New Roman" w:hAnsi="Times New Roman"/>
          <w:sz w:val="24"/>
          <w:szCs w:val="24"/>
        </w:rPr>
        <w:t>Řízení zahájená podle zákona č. 165/2012 Sb., ve znění účinném přede dnem nabytí účinnosti tohoto zákona, která nebyla do tohoto dne pravomocně skončena, se dokončí podle zákona č. </w:t>
      </w:r>
      <w:hyperlink r:id="rId9" w:history="1">
        <w:r w:rsidRPr="00733CE8">
          <w:rPr>
            <w:rStyle w:val="Hypertextovodkaz"/>
            <w:rFonts w:ascii="Times New Roman" w:hAnsi="Times New Roman"/>
            <w:sz w:val="24"/>
            <w:szCs w:val="24"/>
          </w:rPr>
          <w:t>458/2000 Sb.</w:t>
        </w:r>
      </w:hyperlink>
      <w:r w:rsidRPr="00733CE8">
        <w:rPr>
          <w:rFonts w:ascii="Times New Roman" w:hAnsi="Times New Roman"/>
          <w:sz w:val="24"/>
          <w:szCs w:val="24"/>
        </w:rPr>
        <w:t>, ve znění účinném přede dnem nabytí účinnosti tohoto zákona.</w:t>
      </w:r>
    </w:p>
    <w:p w14:paraId="1837FE02" w14:textId="5CACF4BB" w:rsidR="00E927B5" w:rsidRPr="00733CE8" w:rsidRDefault="00CD6E19" w:rsidP="00CD6E19">
      <w:pPr>
        <w:pStyle w:val="Odstavecseseznamem"/>
        <w:suppressAutoHyphens/>
        <w:overflowPunct w:val="0"/>
        <w:autoSpaceDE w:val="0"/>
        <w:spacing w:before="120" w:after="120" w:line="240" w:lineRule="auto"/>
        <w:ind w:left="709"/>
        <w:contextualSpacing w:val="0"/>
        <w:jc w:val="both"/>
        <w:textAlignment w:val="baseline"/>
        <w:rPr>
          <w:rFonts w:ascii="Times New Roman" w:hAnsi="Times New Roman"/>
          <w:sz w:val="24"/>
          <w:szCs w:val="24"/>
        </w:rPr>
      </w:pPr>
      <w:r>
        <w:rPr>
          <w:rFonts w:ascii="Times New Roman" w:hAnsi="Times New Roman"/>
          <w:sz w:val="24"/>
          <w:szCs w:val="24"/>
        </w:rPr>
        <w:lastRenderedPageBreak/>
        <w:t xml:space="preserve">8. </w:t>
      </w:r>
      <w:r w:rsidR="00E927B5" w:rsidRPr="00733CE8">
        <w:rPr>
          <w:rFonts w:ascii="Times New Roman" w:hAnsi="Times New Roman"/>
          <w:sz w:val="24"/>
          <w:szCs w:val="24"/>
        </w:rPr>
        <w:t>Kontroly zahájené Úřadem v oblasti působnosti, která dnem nabytí účinnosti tohoto zákona přechází na Státní energetickou inspekci (dále jen „Inspekce“) a které před tímto dnem nebyly dokončeny, dokončí Úřad.</w:t>
      </w:r>
    </w:p>
    <w:p w14:paraId="371849A6" w14:textId="232853A0" w:rsidR="00E927B5" w:rsidRPr="00733CE8" w:rsidRDefault="00CD6E19" w:rsidP="00CD6E19">
      <w:pPr>
        <w:pStyle w:val="Odstavecseseznamem"/>
        <w:suppressAutoHyphens/>
        <w:overflowPunct w:val="0"/>
        <w:autoSpaceDE w:val="0"/>
        <w:spacing w:before="120" w:after="120" w:line="240" w:lineRule="auto"/>
        <w:ind w:left="709"/>
        <w:contextualSpacing w:val="0"/>
        <w:jc w:val="both"/>
        <w:textAlignment w:val="baseline"/>
        <w:rPr>
          <w:rFonts w:ascii="Times New Roman" w:hAnsi="Times New Roman"/>
          <w:sz w:val="24"/>
          <w:szCs w:val="24"/>
        </w:rPr>
      </w:pPr>
      <w:r>
        <w:rPr>
          <w:rFonts w:ascii="Times New Roman" w:hAnsi="Times New Roman"/>
          <w:sz w:val="24"/>
          <w:szCs w:val="24"/>
        </w:rPr>
        <w:t xml:space="preserve">9. </w:t>
      </w:r>
      <w:r w:rsidR="00E927B5" w:rsidRPr="00733CE8">
        <w:rPr>
          <w:rFonts w:ascii="Times New Roman" w:hAnsi="Times New Roman"/>
          <w:sz w:val="24"/>
          <w:szCs w:val="24"/>
        </w:rPr>
        <w:t>Řízení o přestupku zahájená Úřadem v oblasti působnosti, která dnem nabytí účinnosti tohoto zákona přechází na Inspekci a která před tímto dnem nebyla pravomocně skončena, dokončí Úřad.</w:t>
      </w:r>
    </w:p>
    <w:p w14:paraId="4195121B" w14:textId="6D04003E" w:rsidR="00E927B5" w:rsidRPr="00733CE8" w:rsidRDefault="00CD6E19" w:rsidP="00733CE8">
      <w:pPr>
        <w:pStyle w:val="Odstavecseseznamem"/>
        <w:spacing w:before="120" w:after="120" w:line="240" w:lineRule="auto"/>
        <w:ind w:left="709"/>
        <w:contextualSpacing w:val="0"/>
        <w:jc w:val="both"/>
        <w:rPr>
          <w:rFonts w:ascii="Times New Roman" w:eastAsia="SimSun" w:hAnsi="Times New Roman"/>
          <w:sz w:val="24"/>
          <w:szCs w:val="24"/>
          <w:lang w:bidi="hi-IN"/>
        </w:rPr>
      </w:pPr>
      <w:r>
        <w:rPr>
          <w:rFonts w:ascii="Times New Roman" w:eastAsia="SimSun" w:hAnsi="Times New Roman"/>
          <w:sz w:val="24"/>
          <w:szCs w:val="24"/>
          <w:lang w:bidi="hi-IN"/>
        </w:rPr>
        <w:t xml:space="preserve">10. </w:t>
      </w:r>
      <w:r w:rsidR="00E927B5" w:rsidRPr="00733CE8">
        <w:rPr>
          <w:rFonts w:ascii="Times New Roman" w:eastAsia="SimSun" w:hAnsi="Times New Roman"/>
          <w:sz w:val="24"/>
          <w:szCs w:val="24"/>
          <w:lang w:bidi="hi-IN"/>
        </w:rPr>
        <w:t>Řízení o neoprávněném čerpání podpory zahájená Úřadem podle § 51 zákona č. 165/2012 Sb., ve znění účinném přede dnem nabytí účinnosti tohoto zákona, která nebyla přede dnem nabytí účinnosti tohoto zákona pravomocně skončena, dokončí Úřad.“.</w:t>
      </w:r>
    </w:p>
    <w:p w14:paraId="2CF6C06F" w14:textId="77777777" w:rsidR="00E927B5" w:rsidRPr="00CD6E19" w:rsidRDefault="00E927B5" w:rsidP="00CD6E19">
      <w:pPr>
        <w:pStyle w:val="Odstavecseseznamem"/>
        <w:numPr>
          <w:ilvl w:val="0"/>
          <w:numId w:val="10"/>
        </w:numPr>
        <w:spacing w:before="480" w:after="120" w:line="240" w:lineRule="auto"/>
        <w:ind w:left="709" w:hanging="567"/>
        <w:contextualSpacing w:val="0"/>
        <w:jc w:val="both"/>
        <w:rPr>
          <w:rFonts w:ascii="Times New Roman" w:hAnsi="Times New Roman"/>
          <w:sz w:val="24"/>
          <w:szCs w:val="24"/>
        </w:rPr>
      </w:pPr>
      <w:r w:rsidRPr="00CD6E19">
        <w:rPr>
          <w:rFonts w:ascii="Times New Roman" w:hAnsi="Times New Roman"/>
          <w:sz w:val="24"/>
          <w:szCs w:val="24"/>
        </w:rPr>
        <w:t>Za část druhou se vkládá nová část třetí, která včetně nadpisu zní:</w:t>
      </w:r>
    </w:p>
    <w:p w14:paraId="11411B59" w14:textId="77777777" w:rsidR="00E927B5" w:rsidRPr="00733CE8" w:rsidRDefault="00E927B5" w:rsidP="00CD6E19">
      <w:pPr>
        <w:spacing w:before="120" w:after="120" w:line="240" w:lineRule="auto"/>
        <w:ind w:left="709"/>
        <w:jc w:val="center"/>
        <w:rPr>
          <w:rFonts w:ascii="Times New Roman" w:hAnsi="Times New Roman"/>
          <w:sz w:val="24"/>
          <w:szCs w:val="24"/>
        </w:rPr>
      </w:pPr>
      <w:r w:rsidRPr="00733CE8">
        <w:rPr>
          <w:rFonts w:ascii="Times New Roman" w:hAnsi="Times New Roman"/>
          <w:sz w:val="24"/>
          <w:szCs w:val="24"/>
        </w:rPr>
        <w:t>„ČÁST TŘETÍ</w:t>
      </w:r>
    </w:p>
    <w:p w14:paraId="09C2E194" w14:textId="77777777" w:rsidR="00E927B5" w:rsidRPr="00733CE8" w:rsidRDefault="00E927B5" w:rsidP="00CD6E19">
      <w:pPr>
        <w:spacing w:before="120" w:after="120" w:line="240" w:lineRule="auto"/>
        <w:ind w:left="709"/>
        <w:jc w:val="center"/>
        <w:rPr>
          <w:rFonts w:ascii="Times New Roman" w:hAnsi="Times New Roman"/>
          <w:sz w:val="24"/>
          <w:szCs w:val="24"/>
        </w:rPr>
      </w:pPr>
      <w:r w:rsidRPr="00733CE8">
        <w:rPr>
          <w:rFonts w:ascii="Times New Roman" w:hAnsi="Times New Roman"/>
          <w:b/>
          <w:sz w:val="24"/>
          <w:szCs w:val="24"/>
        </w:rPr>
        <w:t>Změna zákona o hospodaření energií</w:t>
      </w:r>
    </w:p>
    <w:p w14:paraId="14549FBE" w14:textId="77777777" w:rsidR="00E927B5" w:rsidRPr="00733CE8" w:rsidRDefault="00E927B5" w:rsidP="00CD6E19">
      <w:pPr>
        <w:spacing w:before="120" w:after="120" w:line="240" w:lineRule="auto"/>
        <w:ind w:left="709"/>
        <w:jc w:val="center"/>
        <w:rPr>
          <w:rFonts w:ascii="Times New Roman" w:hAnsi="Times New Roman"/>
          <w:sz w:val="24"/>
          <w:szCs w:val="24"/>
        </w:rPr>
      </w:pPr>
      <w:r w:rsidRPr="00733CE8">
        <w:rPr>
          <w:rFonts w:ascii="Times New Roman" w:hAnsi="Times New Roman"/>
          <w:sz w:val="24"/>
          <w:szCs w:val="24"/>
        </w:rPr>
        <w:t>Čl. V</w:t>
      </w:r>
    </w:p>
    <w:p w14:paraId="0D80FF9D" w14:textId="77777777" w:rsidR="00E927B5" w:rsidRPr="00733CE8" w:rsidRDefault="00E927B5" w:rsidP="00733CE8">
      <w:pPr>
        <w:widowControl w:val="0"/>
        <w:spacing w:before="120" w:after="120" w:line="240" w:lineRule="auto"/>
        <w:ind w:left="709"/>
        <w:jc w:val="both"/>
        <w:rPr>
          <w:rFonts w:ascii="Times New Roman" w:hAnsi="Times New Roman"/>
          <w:sz w:val="24"/>
          <w:szCs w:val="24"/>
        </w:rPr>
      </w:pPr>
      <w:r w:rsidRPr="00733CE8">
        <w:rPr>
          <w:rFonts w:ascii="Times New Roman" w:hAnsi="Times New Roman"/>
          <w:sz w:val="24"/>
          <w:szCs w:val="24"/>
        </w:rPr>
        <w:t xml:space="preserve">Zákon č. 406/2000 Sb., o hospodaření energií, ve znění zákona č. </w:t>
      </w:r>
      <w:hyperlink r:id="rId10" w:history="1">
        <w:r w:rsidRPr="00733CE8">
          <w:rPr>
            <w:rStyle w:val="Hypertextovodkaz"/>
            <w:rFonts w:ascii="Times New Roman" w:hAnsi="Times New Roman"/>
            <w:sz w:val="24"/>
            <w:szCs w:val="24"/>
          </w:rPr>
          <w:t>359/2003 Sb.</w:t>
        </w:r>
      </w:hyperlink>
      <w:r w:rsidRPr="00733CE8">
        <w:rPr>
          <w:rFonts w:ascii="Times New Roman" w:hAnsi="Times New Roman"/>
          <w:sz w:val="24"/>
          <w:szCs w:val="24"/>
        </w:rPr>
        <w:t>, zákona č. </w:t>
      </w:r>
      <w:hyperlink r:id="rId11" w:history="1">
        <w:r w:rsidRPr="00733CE8">
          <w:rPr>
            <w:rStyle w:val="Hypertextovodkaz"/>
            <w:rFonts w:ascii="Times New Roman" w:hAnsi="Times New Roman"/>
            <w:sz w:val="24"/>
            <w:szCs w:val="24"/>
          </w:rPr>
          <w:t>694/2004 Sb.</w:t>
        </w:r>
      </w:hyperlink>
      <w:r w:rsidRPr="00733CE8">
        <w:rPr>
          <w:rFonts w:ascii="Times New Roman" w:hAnsi="Times New Roman"/>
          <w:sz w:val="24"/>
          <w:szCs w:val="24"/>
        </w:rPr>
        <w:t xml:space="preserve">, zákona č. </w:t>
      </w:r>
      <w:hyperlink r:id="rId12" w:history="1">
        <w:r w:rsidRPr="00733CE8">
          <w:rPr>
            <w:rStyle w:val="Hypertextovodkaz"/>
            <w:rFonts w:ascii="Times New Roman" w:hAnsi="Times New Roman"/>
            <w:sz w:val="24"/>
            <w:szCs w:val="24"/>
          </w:rPr>
          <w:t>180/2005 Sb.</w:t>
        </w:r>
      </w:hyperlink>
      <w:r w:rsidRPr="00733CE8">
        <w:rPr>
          <w:rFonts w:ascii="Times New Roman" w:hAnsi="Times New Roman"/>
          <w:sz w:val="24"/>
          <w:szCs w:val="24"/>
        </w:rPr>
        <w:t xml:space="preserve">, zákona č. </w:t>
      </w:r>
      <w:hyperlink r:id="rId13" w:history="1">
        <w:r w:rsidRPr="00733CE8">
          <w:rPr>
            <w:rStyle w:val="Hypertextovodkaz"/>
            <w:rFonts w:ascii="Times New Roman" w:hAnsi="Times New Roman"/>
            <w:sz w:val="24"/>
            <w:szCs w:val="24"/>
          </w:rPr>
          <w:t>177/2006 Sb.</w:t>
        </w:r>
      </w:hyperlink>
      <w:r w:rsidRPr="00733CE8">
        <w:rPr>
          <w:rFonts w:ascii="Times New Roman" w:hAnsi="Times New Roman"/>
          <w:sz w:val="24"/>
          <w:szCs w:val="24"/>
        </w:rPr>
        <w:t xml:space="preserve">, zákona č. </w:t>
      </w:r>
      <w:hyperlink r:id="rId14" w:history="1">
        <w:r w:rsidRPr="00733CE8">
          <w:rPr>
            <w:rStyle w:val="Hypertextovodkaz"/>
            <w:rFonts w:ascii="Times New Roman" w:hAnsi="Times New Roman"/>
            <w:sz w:val="24"/>
            <w:szCs w:val="24"/>
          </w:rPr>
          <w:t>186/2006 Sb.</w:t>
        </w:r>
      </w:hyperlink>
      <w:r w:rsidRPr="00733CE8">
        <w:rPr>
          <w:rFonts w:ascii="Times New Roman" w:hAnsi="Times New Roman"/>
          <w:sz w:val="24"/>
          <w:szCs w:val="24"/>
        </w:rPr>
        <w:t>, zákona č. </w:t>
      </w:r>
      <w:hyperlink r:id="rId15" w:history="1">
        <w:r w:rsidRPr="00733CE8">
          <w:rPr>
            <w:rStyle w:val="Hypertextovodkaz"/>
            <w:rFonts w:ascii="Times New Roman" w:hAnsi="Times New Roman"/>
            <w:sz w:val="24"/>
            <w:szCs w:val="24"/>
          </w:rPr>
          <w:t>214/2006 Sb.</w:t>
        </w:r>
      </w:hyperlink>
      <w:r w:rsidRPr="00733CE8">
        <w:rPr>
          <w:rFonts w:ascii="Times New Roman" w:hAnsi="Times New Roman"/>
          <w:sz w:val="24"/>
          <w:szCs w:val="24"/>
        </w:rPr>
        <w:t xml:space="preserve">, zákona č. </w:t>
      </w:r>
      <w:hyperlink r:id="rId16" w:history="1">
        <w:r w:rsidRPr="00733CE8">
          <w:rPr>
            <w:rStyle w:val="Hypertextovodkaz"/>
            <w:rFonts w:ascii="Times New Roman" w:hAnsi="Times New Roman"/>
            <w:sz w:val="24"/>
            <w:szCs w:val="24"/>
          </w:rPr>
          <w:t>574/2006 Sb.</w:t>
        </w:r>
      </w:hyperlink>
      <w:r w:rsidRPr="00733CE8">
        <w:rPr>
          <w:rFonts w:ascii="Times New Roman" w:hAnsi="Times New Roman"/>
          <w:sz w:val="24"/>
          <w:szCs w:val="24"/>
        </w:rPr>
        <w:t xml:space="preserve">, zákona č. </w:t>
      </w:r>
      <w:hyperlink r:id="rId17" w:history="1">
        <w:r w:rsidRPr="00733CE8">
          <w:rPr>
            <w:rStyle w:val="Hypertextovodkaz"/>
            <w:rFonts w:ascii="Times New Roman" w:hAnsi="Times New Roman"/>
            <w:sz w:val="24"/>
            <w:szCs w:val="24"/>
          </w:rPr>
          <w:t>393/2007 Sb.</w:t>
        </w:r>
      </w:hyperlink>
      <w:r w:rsidRPr="00733CE8">
        <w:rPr>
          <w:rFonts w:ascii="Times New Roman" w:hAnsi="Times New Roman"/>
          <w:sz w:val="24"/>
          <w:szCs w:val="24"/>
        </w:rPr>
        <w:t xml:space="preserve">, zákona č. </w:t>
      </w:r>
      <w:hyperlink r:id="rId18" w:history="1">
        <w:r w:rsidRPr="00733CE8">
          <w:rPr>
            <w:rStyle w:val="Hypertextovodkaz"/>
            <w:rFonts w:ascii="Times New Roman" w:hAnsi="Times New Roman"/>
            <w:sz w:val="24"/>
            <w:szCs w:val="24"/>
          </w:rPr>
          <w:t>124/2008 Sb.</w:t>
        </w:r>
      </w:hyperlink>
      <w:r w:rsidRPr="00733CE8">
        <w:rPr>
          <w:rFonts w:ascii="Times New Roman" w:hAnsi="Times New Roman"/>
          <w:sz w:val="24"/>
          <w:szCs w:val="24"/>
        </w:rPr>
        <w:t>, zákona č. </w:t>
      </w:r>
      <w:hyperlink r:id="rId19" w:history="1">
        <w:r w:rsidRPr="00733CE8">
          <w:rPr>
            <w:rStyle w:val="Hypertextovodkaz"/>
            <w:rFonts w:ascii="Times New Roman" w:hAnsi="Times New Roman"/>
            <w:sz w:val="24"/>
            <w:szCs w:val="24"/>
          </w:rPr>
          <w:t>223/2009 Sb.</w:t>
        </w:r>
      </w:hyperlink>
      <w:r w:rsidRPr="00733CE8">
        <w:rPr>
          <w:rFonts w:ascii="Times New Roman" w:hAnsi="Times New Roman"/>
          <w:sz w:val="24"/>
          <w:szCs w:val="24"/>
        </w:rPr>
        <w:t xml:space="preserve">, zákona č. </w:t>
      </w:r>
      <w:hyperlink r:id="rId20" w:history="1">
        <w:r w:rsidRPr="00733CE8">
          <w:rPr>
            <w:rStyle w:val="Hypertextovodkaz"/>
            <w:rFonts w:ascii="Times New Roman" w:hAnsi="Times New Roman"/>
            <w:sz w:val="24"/>
            <w:szCs w:val="24"/>
          </w:rPr>
          <w:t>299/2011 Sb.</w:t>
        </w:r>
      </w:hyperlink>
      <w:r w:rsidRPr="00733CE8">
        <w:rPr>
          <w:rFonts w:ascii="Times New Roman" w:hAnsi="Times New Roman"/>
          <w:sz w:val="24"/>
          <w:szCs w:val="24"/>
        </w:rPr>
        <w:t xml:space="preserve">, zákona č. </w:t>
      </w:r>
      <w:hyperlink r:id="rId21" w:history="1">
        <w:r w:rsidRPr="00733CE8">
          <w:rPr>
            <w:rStyle w:val="Hypertextovodkaz"/>
            <w:rFonts w:ascii="Times New Roman" w:hAnsi="Times New Roman"/>
            <w:sz w:val="24"/>
            <w:szCs w:val="24"/>
          </w:rPr>
          <w:t>53/2012 Sb.</w:t>
        </w:r>
      </w:hyperlink>
      <w:r w:rsidRPr="00733CE8">
        <w:rPr>
          <w:rFonts w:ascii="Times New Roman" w:hAnsi="Times New Roman"/>
          <w:sz w:val="24"/>
          <w:szCs w:val="24"/>
        </w:rPr>
        <w:t xml:space="preserve">, zákona č. </w:t>
      </w:r>
      <w:hyperlink r:id="rId22" w:history="1">
        <w:r w:rsidRPr="00733CE8">
          <w:rPr>
            <w:rStyle w:val="Hypertextovodkaz"/>
            <w:rFonts w:ascii="Times New Roman" w:hAnsi="Times New Roman"/>
            <w:sz w:val="24"/>
            <w:szCs w:val="24"/>
          </w:rPr>
          <w:t>165/2012 Sb.</w:t>
        </w:r>
      </w:hyperlink>
      <w:r w:rsidRPr="00733CE8">
        <w:rPr>
          <w:rFonts w:ascii="Times New Roman" w:hAnsi="Times New Roman"/>
          <w:sz w:val="24"/>
          <w:szCs w:val="24"/>
        </w:rPr>
        <w:t>, zákona č. </w:t>
      </w:r>
      <w:hyperlink r:id="rId23" w:history="1">
        <w:r w:rsidRPr="00733CE8">
          <w:rPr>
            <w:rStyle w:val="Hypertextovodkaz"/>
            <w:rFonts w:ascii="Times New Roman" w:hAnsi="Times New Roman"/>
            <w:sz w:val="24"/>
            <w:szCs w:val="24"/>
          </w:rPr>
          <w:t>318/2012 Sb.</w:t>
        </w:r>
      </w:hyperlink>
      <w:r w:rsidRPr="00733CE8">
        <w:rPr>
          <w:rFonts w:ascii="Times New Roman" w:hAnsi="Times New Roman"/>
          <w:sz w:val="24"/>
          <w:szCs w:val="24"/>
        </w:rPr>
        <w:t xml:space="preserve">, zákona č. </w:t>
      </w:r>
      <w:hyperlink r:id="rId24" w:history="1">
        <w:r w:rsidRPr="00733CE8">
          <w:rPr>
            <w:rStyle w:val="Hypertextovodkaz"/>
            <w:rFonts w:ascii="Times New Roman" w:hAnsi="Times New Roman"/>
            <w:sz w:val="24"/>
            <w:szCs w:val="24"/>
          </w:rPr>
          <w:t>310/2013 Sb.</w:t>
        </w:r>
      </w:hyperlink>
      <w:r w:rsidRPr="00733CE8">
        <w:rPr>
          <w:rFonts w:ascii="Times New Roman" w:hAnsi="Times New Roman"/>
          <w:sz w:val="24"/>
          <w:szCs w:val="24"/>
        </w:rPr>
        <w:t xml:space="preserve">, zákona č. </w:t>
      </w:r>
      <w:hyperlink r:id="rId25" w:history="1">
        <w:r w:rsidRPr="00733CE8">
          <w:rPr>
            <w:rStyle w:val="Hypertextovodkaz"/>
            <w:rFonts w:ascii="Times New Roman" w:hAnsi="Times New Roman"/>
            <w:sz w:val="24"/>
            <w:szCs w:val="24"/>
          </w:rPr>
          <w:t>103/2015 Sb.</w:t>
        </w:r>
      </w:hyperlink>
      <w:r w:rsidRPr="00733CE8">
        <w:rPr>
          <w:rFonts w:ascii="Times New Roman" w:hAnsi="Times New Roman"/>
          <w:sz w:val="24"/>
          <w:szCs w:val="24"/>
        </w:rPr>
        <w:t xml:space="preserve">, zákona č. </w:t>
      </w:r>
      <w:hyperlink r:id="rId26" w:history="1">
        <w:r w:rsidRPr="00733CE8">
          <w:rPr>
            <w:rStyle w:val="Hypertextovodkaz"/>
            <w:rFonts w:ascii="Times New Roman" w:hAnsi="Times New Roman"/>
            <w:sz w:val="24"/>
            <w:szCs w:val="24"/>
          </w:rPr>
          <w:t>131/2015 Sb.</w:t>
        </w:r>
      </w:hyperlink>
      <w:r w:rsidRPr="00733CE8">
        <w:rPr>
          <w:rFonts w:ascii="Times New Roman" w:hAnsi="Times New Roman"/>
          <w:sz w:val="24"/>
          <w:szCs w:val="24"/>
        </w:rPr>
        <w:t>, zákona č. </w:t>
      </w:r>
      <w:hyperlink r:id="rId27" w:history="1">
        <w:r w:rsidRPr="00733CE8">
          <w:rPr>
            <w:rStyle w:val="Hypertextovodkaz"/>
            <w:rFonts w:ascii="Times New Roman" w:hAnsi="Times New Roman"/>
            <w:sz w:val="24"/>
            <w:szCs w:val="24"/>
          </w:rPr>
          <w:t>183/2017 Sb.</w:t>
        </w:r>
      </w:hyperlink>
      <w:r w:rsidRPr="00733CE8">
        <w:rPr>
          <w:rFonts w:ascii="Times New Roman" w:hAnsi="Times New Roman"/>
          <w:sz w:val="24"/>
          <w:szCs w:val="24"/>
        </w:rPr>
        <w:t xml:space="preserve">, zákona č. </w:t>
      </w:r>
      <w:hyperlink r:id="rId28" w:history="1">
        <w:r w:rsidRPr="00733CE8">
          <w:rPr>
            <w:rStyle w:val="Hypertextovodkaz"/>
            <w:rFonts w:ascii="Times New Roman" w:hAnsi="Times New Roman"/>
            <w:sz w:val="24"/>
            <w:szCs w:val="24"/>
          </w:rPr>
          <w:t>225/2017 Sb.</w:t>
        </w:r>
      </w:hyperlink>
      <w:r w:rsidRPr="00733CE8">
        <w:rPr>
          <w:rFonts w:ascii="Times New Roman" w:hAnsi="Times New Roman"/>
          <w:sz w:val="24"/>
          <w:szCs w:val="24"/>
        </w:rPr>
        <w:t xml:space="preserve">, zákona č. 3/2020 Sb. a zákona č. 403/2020 Sb., se mění takto: </w:t>
      </w:r>
    </w:p>
    <w:p w14:paraId="28DAD75E" w14:textId="77777777" w:rsidR="00E927B5" w:rsidRPr="00733CE8" w:rsidRDefault="00E927B5" w:rsidP="00FA57AB">
      <w:pPr>
        <w:pStyle w:val="Odstavecseseznamem"/>
        <w:widowControl w:val="0"/>
        <w:numPr>
          <w:ilvl w:val="0"/>
          <w:numId w:val="20"/>
        </w:numPr>
        <w:suppressAutoHyphens/>
        <w:overflowPunct w:val="0"/>
        <w:autoSpaceDE w:val="0"/>
        <w:spacing w:before="240" w:after="120" w:line="240" w:lineRule="auto"/>
        <w:ind w:left="709" w:hanging="425"/>
        <w:contextualSpacing w:val="0"/>
        <w:jc w:val="both"/>
        <w:textAlignment w:val="baseline"/>
        <w:rPr>
          <w:rFonts w:ascii="Times New Roman" w:hAnsi="Times New Roman"/>
          <w:sz w:val="24"/>
          <w:szCs w:val="24"/>
        </w:rPr>
      </w:pPr>
      <w:r w:rsidRPr="00733CE8">
        <w:rPr>
          <w:rFonts w:ascii="Times New Roman" w:hAnsi="Times New Roman"/>
          <w:sz w:val="24"/>
          <w:szCs w:val="24"/>
        </w:rPr>
        <w:t>V § 13 odst. 1 se slova „350 m</w:t>
      </w:r>
      <w:r w:rsidRPr="00733CE8">
        <w:rPr>
          <w:rFonts w:ascii="Times New Roman" w:hAnsi="Times New Roman"/>
          <w:sz w:val="24"/>
          <w:szCs w:val="24"/>
          <w:vertAlign w:val="superscript"/>
        </w:rPr>
        <w:t>2</w:t>
      </w:r>
      <w:r w:rsidRPr="00733CE8">
        <w:rPr>
          <w:rFonts w:ascii="Times New Roman" w:hAnsi="Times New Roman"/>
          <w:sz w:val="24"/>
          <w:szCs w:val="24"/>
        </w:rPr>
        <w:t>“ nahrazují slovy „750 m</w:t>
      </w:r>
      <w:r w:rsidRPr="00733CE8">
        <w:rPr>
          <w:rFonts w:ascii="Times New Roman" w:hAnsi="Times New Roman"/>
          <w:sz w:val="24"/>
          <w:szCs w:val="24"/>
          <w:vertAlign w:val="superscript"/>
        </w:rPr>
        <w:t>2</w:t>
      </w:r>
      <w:r w:rsidRPr="00733CE8">
        <w:rPr>
          <w:rFonts w:ascii="Times New Roman" w:hAnsi="Times New Roman"/>
          <w:sz w:val="24"/>
          <w:szCs w:val="24"/>
        </w:rPr>
        <w:t>“.</w:t>
      </w:r>
    </w:p>
    <w:p w14:paraId="6E8506DD" w14:textId="6321425D" w:rsidR="00E927B5" w:rsidRPr="00733CE8" w:rsidRDefault="00E927B5" w:rsidP="00FA57AB">
      <w:pPr>
        <w:spacing w:before="240" w:after="120" w:line="240" w:lineRule="auto"/>
        <w:ind w:left="709" w:hanging="425"/>
        <w:jc w:val="both"/>
        <w:rPr>
          <w:rFonts w:ascii="Times New Roman" w:hAnsi="Times New Roman"/>
          <w:sz w:val="24"/>
          <w:szCs w:val="24"/>
        </w:rPr>
      </w:pPr>
      <w:r w:rsidRPr="00733CE8">
        <w:rPr>
          <w:rFonts w:ascii="Times New Roman" w:hAnsi="Times New Roman"/>
          <w:sz w:val="24"/>
          <w:szCs w:val="24"/>
        </w:rPr>
        <w:t>2.</w:t>
      </w:r>
      <w:r w:rsidR="00FA57AB">
        <w:rPr>
          <w:rFonts w:ascii="Times New Roman" w:hAnsi="Times New Roman"/>
          <w:sz w:val="24"/>
          <w:szCs w:val="24"/>
        </w:rPr>
        <w:tab/>
      </w:r>
      <w:r w:rsidRPr="00733CE8">
        <w:rPr>
          <w:rFonts w:ascii="Times New Roman" w:hAnsi="Times New Roman"/>
          <w:sz w:val="24"/>
          <w:szCs w:val="24"/>
        </w:rPr>
        <w:t>V § 13b odstavec 2 zní:</w:t>
      </w:r>
    </w:p>
    <w:p w14:paraId="006544B3"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sz w:val="24"/>
          <w:szCs w:val="24"/>
        </w:rPr>
        <w:t xml:space="preserve">„(2) Státní energetická inspekce je podřízena ministerstvu a člení se na ústřední inspektorát a územní inspektoráty. Územní inspektoráty mají tato sídla </w:t>
      </w:r>
    </w:p>
    <w:p w14:paraId="4809369B"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sz w:val="24"/>
          <w:szCs w:val="24"/>
        </w:rPr>
        <w:t xml:space="preserve">a) v Praze s působností pro hlavní město Prahu a Středočeský kraj, </w:t>
      </w:r>
    </w:p>
    <w:p w14:paraId="2480BF43"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sz w:val="24"/>
          <w:szCs w:val="24"/>
        </w:rPr>
        <w:t xml:space="preserve">b) v Českých Budějovicích s působností pro Jihočeský kraj a Kraj Vysočina, </w:t>
      </w:r>
    </w:p>
    <w:p w14:paraId="7A36453A"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sz w:val="24"/>
          <w:szCs w:val="24"/>
        </w:rPr>
        <w:t xml:space="preserve">c) v Plzni s působností pro Plzeňský a Karlovarský kraj, </w:t>
      </w:r>
    </w:p>
    <w:p w14:paraId="0F0AC4C0"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sz w:val="24"/>
          <w:szCs w:val="24"/>
        </w:rPr>
        <w:t xml:space="preserve">d) v Liberci s působností pro Liberecký a Ústecký kraj, </w:t>
      </w:r>
    </w:p>
    <w:p w14:paraId="2B2AA4D6"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sz w:val="24"/>
          <w:szCs w:val="24"/>
        </w:rPr>
        <w:t xml:space="preserve">e) v Hradci Králové s působností pro Královéhradecký a Pardubický kraj,  </w:t>
      </w:r>
    </w:p>
    <w:p w14:paraId="1E026A3B"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sz w:val="24"/>
          <w:szCs w:val="24"/>
        </w:rPr>
        <w:t>f) v Brně s působností pro Jihomoravský a Zlínský kraj,</w:t>
      </w:r>
    </w:p>
    <w:p w14:paraId="5DB20DA8"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sz w:val="24"/>
          <w:szCs w:val="24"/>
        </w:rPr>
        <w:t>g) v Ostravě s působností pro Moravskoslezský a Olomoucký kraj.“.</w:t>
      </w:r>
    </w:p>
    <w:p w14:paraId="57BFD7B9" w14:textId="77777777" w:rsidR="00E927B5" w:rsidRPr="00733CE8" w:rsidRDefault="00E927B5" w:rsidP="00CD6E19">
      <w:pPr>
        <w:spacing w:before="360" w:after="120" w:line="240" w:lineRule="auto"/>
        <w:ind w:left="709"/>
        <w:jc w:val="center"/>
        <w:rPr>
          <w:rFonts w:ascii="Times New Roman" w:hAnsi="Times New Roman"/>
          <w:sz w:val="24"/>
          <w:szCs w:val="24"/>
        </w:rPr>
      </w:pPr>
      <w:r w:rsidRPr="00733CE8">
        <w:rPr>
          <w:rFonts w:ascii="Times New Roman" w:hAnsi="Times New Roman"/>
          <w:sz w:val="24"/>
          <w:szCs w:val="24"/>
        </w:rPr>
        <w:t>Čl. VI</w:t>
      </w:r>
    </w:p>
    <w:p w14:paraId="75C3A62D" w14:textId="77777777" w:rsidR="00E927B5" w:rsidRPr="00733CE8" w:rsidRDefault="00E927B5" w:rsidP="00CD6E19">
      <w:pPr>
        <w:spacing w:before="120" w:after="120" w:line="240" w:lineRule="auto"/>
        <w:ind w:left="709"/>
        <w:jc w:val="center"/>
        <w:rPr>
          <w:rFonts w:ascii="Times New Roman" w:hAnsi="Times New Roman"/>
          <w:sz w:val="24"/>
          <w:szCs w:val="24"/>
        </w:rPr>
      </w:pPr>
      <w:r w:rsidRPr="00733CE8">
        <w:rPr>
          <w:rFonts w:ascii="Times New Roman" w:hAnsi="Times New Roman"/>
          <w:b/>
          <w:sz w:val="24"/>
          <w:szCs w:val="24"/>
        </w:rPr>
        <w:t>Přechodná ustanovení</w:t>
      </w:r>
    </w:p>
    <w:p w14:paraId="6DCB019C" w14:textId="77777777" w:rsidR="00E927B5" w:rsidRPr="00733CE8" w:rsidRDefault="00E927B5" w:rsidP="00FA57AB">
      <w:pPr>
        <w:pStyle w:val="Odstavecseseznamem"/>
        <w:numPr>
          <w:ilvl w:val="0"/>
          <w:numId w:val="21"/>
        </w:numPr>
        <w:suppressAutoHyphens/>
        <w:overflowPunct w:val="0"/>
        <w:autoSpaceDE w:val="0"/>
        <w:spacing w:before="120" w:after="120" w:line="240" w:lineRule="auto"/>
        <w:ind w:left="709" w:hanging="425"/>
        <w:contextualSpacing w:val="0"/>
        <w:jc w:val="both"/>
        <w:textAlignment w:val="baseline"/>
        <w:rPr>
          <w:rFonts w:ascii="Times New Roman" w:hAnsi="Times New Roman"/>
          <w:sz w:val="24"/>
          <w:szCs w:val="24"/>
        </w:rPr>
      </w:pPr>
      <w:r w:rsidRPr="00733CE8">
        <w:rPr>
          <w:rFonts w:ascii="Times New Roman" w:hAnsi="Times New Roman"/>
          <w:sz w:val="24"/>
          <w:szCs w:val="24"/>
        </w:rPr>
        <w:t>Pokud byla žádost o vydání závazného stanoviska podána podle § 13 odst. 1 věty poslední zákona č. 406/2000 Sb., ve znění účinném přede dnem nabytí tohoto zákona, a závazné stanovisko nebylo k tomuto dni vydáno, postupuje Státní energetická inspekce (dále jen „Inspekce“) podle § 13 odst. 1 věty poslední zákona č. 406/2000 Sb., ve znění účinném ode dne nabytí účinnosti tohoto zákona.</w:t>
      </w:r>
    </w:p>
    <w:p w14:paraId="2009A1DA" w14:textId="77777777" w:rsidR="00E927B5" w:rsidRPr="00733CE8" w:rsidRDefault="00E927B5" w:rsidP="00FA57AB">
      <w:pPr>
        <w:pStyle w:val="Odstavecseseznamem"/>
        <w:numPr>
          <w:ilvl w:val="0"/>
          <w:numId w:val="21"/>
        </w:numPr>
        <w:suppressAutoHyphens/>
        <w:overflowPunct w:val="0"/>
        <w:autoSpaceDE w:val="0"/>
        <w:spacing w:before="120" w:after="120" w:line="240" w:lineRule="auto"/>
        <w:ind w:left="709" w:hanging="425"/>
        <w:contextualSpacing w:val="0"/>
        <w:jc w:val="both"/>
        <w:textAlignment w:val="baseline"/>
        <w:rPr>
          <w:rFonts w:ascii="Times New Roman" w:hAnsi="Times New Roman"/>
          <w:sz w:val="24"/>
          <w:szCs w:val="24"/>
        </w:rPr>
      </w:pPr>
      <w:r w:rsidRPr="00733CE8">
        <w:rPr>
          <w:rFonts w:ascii="Times New Roman" w:hAnsi="Times New Roman"/>
          <w:sz w:val="24"/>
          <w:szCs w:val="24"/>
        </w:rPr>
        <w:lastRenderedPageBreak/>
        <w:t>Kontroly zahájené územním inspektorátem Inspekce, které nebyly přede dnem nabytí účinnosti tohoto zákona dokončeny, dokončí územní inspektorát Inspekce místně příslušný podle zákona č. 406/2000 Sb., ve znění účinném ode dne nabytí účinnosti tohoto zákona; kontroly zahájené územním inspektorátem pro Jihomoravský kraj a Kraj Vysočina, které nebyly přede dnem nabytí účinnosti tohoto zákona dokončeny, dokončí územní inspektorát pro Jihomoravský a Zlínský kraj.</w:t>
      </w:r>
    </w:p>
    <w:p w14:paraId="2C92FC7E" w14:textId="77777777" w:rsidR="00E927B5" w:rsidRPr="00733CE8" w:rsidRDefault="00E927B5" w:rsidP="00FA57AB">
      <w:pPr>
        <w:pStyle w:val="Textkomente2"/>
        <w:numPr>
          <w:ilvl w:val="0"/>
          <w:numId w:val="21"/>
        </w:numPr>
        <w:spacing w:before="120" w:after="120"/>
        <w:ind w:left="709" w:hanging="425"/>
        <w:jc w:val="both"/>
        <w:rPr>
          <w:sz w:val="24"/>
          <w:szCs w:val="24"/>
        </w:rPr>
      </w:pPr>
      <w:r w:rsidRPr="00733CE8">
        <w:rPr>
          <w:sz w:val="24"/>
          <w:szCs w:val="24"/>
        </w:rPr>
        <w:t>Řízení o přestupku na základě kontroly, která byla dokončena územním inspektorátem Inspekce podle zákona č. 406/2000 Sb., ve znění účinném přede dnem nabytí účinnosti tohoto zákona, a které nebylo do tohoto dne zahájeno, zahájí územní inspektorát Inspekce místně příslušný podle zákona č. 406/2000 Sb., ve znění účinném ode dne nabytí účinnosti tohoto zákona; řízení o přestupku  na základě kontroly dokončené územním inspektorátem pro Jihomoravský kraj a Kraj Vysočina zahání územní inspektorát Inspekce pro Jihomoravský a Zlínský kraj.</w:t>
      </w:r>
    </w:p>
    <w:p w14:paraId="1DED2E84" w14:textId="77777777" w:rsidR="00E927B5" w:rsidRPr="00733CE8" w:rsidRDefault="00E927B5" w:rsidP="00FA57AB">
      <w:pPr>
        <w:pStyle w:val="Odstavecseseznamem"/>
        <w:numPr>
          <w:ilvl w:val="0"/>
          <w:numId w:val="21"/>
        </w:numPr>
        <w:suppressAutoHyphens/>
        <w:overflowPunct w:val="0"/>
        <w:autoSpaceDE w:val="0"/>
        <w:spacing w:before="120" w:after="120" w:line="240" w:lineRule="auto"/>
        <w:ind w:left="709" w:hanging="425"/>
        <w:contextualSpacing w:val="0"/>
        <w:jc w:val="both"/>
        <w:textAlignment w:val="baseline"/>
        <w:rPr>
          <w:rFonts w:ascii="Times New Roman" w:hAnsi="Times New Roman"/>
          <w:sz w:val="24"/>
          <w:szCs w:val="24"/>
        </w:rPr>
      </w:pPr>
      <w:r w:rsidRPr="00733CE8">
        <w:rPr>
          <w:rFonts w:ascii="Times New Roman" w:hAnsi="Times New Roman"/>
          <w:sz w:val="24"/>
          <w:szCs w:val="24"/>
        </w:rPr>
        <w:t>Řízení o přestupku zahájená územním inspektorátem Inspekce podle zákona č. 406/2000 Sb., ve znění účinném přede dnem nabytí účinnosti tohoto zákona,, která nebyla přede dnem nabytí účinnosti tohoto zákona pravomocně skončena, dokončí územní inspektorát místně příslušný podle zákona č. 406/2000 Sb., ve znění účinném ode dne účinnosti tohoto zákona; řízení o přestupku zahájená územním inspektorátem pro Jihomoravský kraj a Kraj Vysočina, která nebyla přede dnem nabytí účinnosti tohoto zákona pravomocně skončena, dokončí územní inspektorát pro Jihomoravský a Zlínský kraj.“.</w:t>
      </w:r>
    </w:p>
    <w:p w14:paraId="379D0CF4" w14:textId="6C249DEC" w:rsidR="00E927B5" w:rsidRPr="00733CE8" w:rsidRDefault="00E927B5" w:rsidP="00CD6E19">
      <w:pPr>
        <w:pStyle w:val="Odstavecseseznamem"/>
        <w:spacing w:before="240" w:after="480" w:line="240" w:lineRule="auto"/>
        <w:ind w:left="709"/>
        <w:contextualSpacing w:val="0"/>
        <w:jc w:val="both"/>
        <w:rPr>
          <w:rFonts w:ascii="Times New Roman" w:eastAsia="SimSun" w:hAnsi="Times New Roman"/>
          <w:sz w:val="24"/>
          <w:szCs w:val="24"/>
          <w:lang w:bidi="hi-IN"/>
        </w:rPr>
      </w:pPr>
      <w:r w:rsidRPr="00733CE8">
        <w:rPr>
          <w:rFonts w:ascii="Times New Roman" w:eastAsia="SimSun" w:hAnsi="Times New Roman"/>
          <w:sz w:val="24"/>
          <w:szCs w:val="24"/>
          <w:lang w:bidi="hi-IN"/>
        </w:rPr>
        <w:t>Dosavadní část třetí se označuje jako část čtvrtá a dosavadní článek V se označuje jako článek VII.</w:t>
      </w:r>
    </w:p>
    <w:p w14:paraId="57694304" w14:textId="77777777" w:rsidR="00E927B5" w:rsidRPr="00CD6E19" w:rsidRDefault="00E927B5" w:rsidP="00CD6E19">
      <w:pPr>
        <w:pStyle w:val="Odstavecseseznamem"/>
        <w:numPr>
          <w:ilvl w:val="0"/>
          <w:numId w:val="10"/>
        </w:numPr>
        <w:spacing w:before="120" w:after="120" w:line="240" w:lineRule="auto"/>
        <w:ind w:left="709" w:hanging="567"/>
        <w:jc w:val="both"/>
        <w:rPr>
          <w:rFonts w:ascii="Times New Roman" w:hAnsi="Times New Roman"/>
          <w:sz w:val="24"/>
          <w:szCs w:val="24"/>
        </w:rPr>
      </w:pPr>
      <w:r w:rsidRPr="00CD6E19">
        <w:rPr>
          <w:rFonts w:ascii="Times New Roman" w:hAnsi="Times New Roman"/>
          <w:bCs/>
          <w:color w:val="000000"/>
          <w:sz w:val="24"/>
          <w:szCs w:val="24"/>
        </w:rPr>
        <w:t>Za dosavadní část druhou se vkládají nové části třetí a čtvrtá, které včetně nadpisů znějí:</w:t>
      </w:r>
    </w:p>
    <w:p w14:paraId="7C3CD035" w14:textId="77777777" w:rsidR="00E927B5" w:rsidRPr="00733CE8" w:rsidRDefault="00E927B5" w:rsidP="00CD6E19">
      <w:pPr>
        <w:spacing w:before="120" w:after="120" w:line="240" w:lineRule="auto"/>
        <w:ind w:left="709"/>
        <w:jc w:val="center"/>
        <w:rPr>
          <w:rFonts w:ascii="Times New Roman" w:hAnsi="Times New Roman"/>
          <w:sz w:val="24"/>
          <w:szCs w:val="24"/>
        </w:rPr>
      </w:pPr>
      <w:r w:rsidRPr="00581E1A">
        <w:rPr>
          <w:rFonts w:ascii="Times New Roman" w:hAnsi="Times New Roman"/>
          <w:bCs/>
          <w:sz w:val="24"/>
          <w:szCs w:val="24"/>
        </w:rPr>
        <w:t>„</w:t>
      </w:r>
      <w:r w:rsidRPr="00733CE8">
        <w:rPr>
          <w:rFonts w:ascii="Times New Roman" w:hAnsi="Times New Roman"/>
          <w:b/>
          <w:bCs/>
          <w:sz w:val="24"/>
          <w:szCs w:val="24"/>
        </w:rPr>
        <w:t>ČÁST TŘETÍ</w:t>
      </w:r>
    </w:p>
    <w:p w14:paraId="440C86B4" w14:textId="77777777" w:rsidR="00E927B5" w:rsidRPr="00733CE8" w:rsidRDefault="00E927B5" w:rsidP="00CD6E19">
      <w:pPr>
        <w:spacing w:before="120" w:after="120" w:line="240" w:lineRule="auto"/>
        <w:ind w:left="709"/>
        <w:jc w:val="center"/>
        <w:rPr>
          <w:rFonts w:ascii="Times New Roman" w:hAnsi="Times New Roman"/>
          <w:sz w:val="24"/>
          <w:szCs w:val="24"/>
        </w:rPr>
      </w:pPr>
      <w:r w:rsidRPr="00733CE8">
        <w:rPr>
          <w:rFonts w:ascii="Times New Roman" w:hAnsi="Times New Roman"/>
          <w:b/>
          <w:bCs/>
          <w:sz w:val="24"/>
          <w:szCs w:val="24"/>
        </w:rPr>
        <w:t>Čl. IV</w:t>
      </w:r>
    </w:p>
    <w:p w14:paraId="2F986E33" w14:textId="77777777" w:rsidR="00E927B5" w:rsidRPr="00733CE8" w:rsidRDefault="00E927B5" w:rsidP="00CD6E19">
      <w:pPr>
        <w:spacing w:before="120" w:after="120" w:line="240" w:lineRule="auto"/>
        <w:ind w:left="709"/>
        <w:jc w:val="center"/>
        <w:rPr>
          <w:rFonts w:ascii="Times New Roman" w:hAnsi="Times New Roman"/>
          <w:sz w:val="24"/>
          <w:szCs w:val="24"/>
        </w:rPr>
      </w:pPr>
      <w:r w:rsidRPr="00733CE8">
        <w:rPr>
          <w:rFonts w:ascii="Times New Roman" w:hAnsi="Times New Roman"/>
          <w:b/>
          <w:bCs/>
          <w:sz w:val="24"/>
          <w:szCs w:val="24"/>
        </w:rPr>
        <w:t>Změna zákona o pohonných hmotách</w:t>
      </w:r>
    </w:p>
    <w:p w14:paraId="742282F7"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Zákon č. 311/2006 Sb., o pohonných hmotách a čerpacích stanicích pohonných hmot a o změně některých souvisejících zákonů (zákon o pohonných hmotách), ve znění zákona č. 575/2006 Sb., zákona č. 107/2007 Sb., zákona č. 227/2009 Sb., zákona č. 281/2009 Sb., zákona č. 91/2011 Sb., zákona č. 18/2012 Sb., zákona č. 234/2013 Sb., nálezu Ústavního soudu, vyhlášeného pod č. 130/2014 Sb., zákona č. 157/2015 Sb., zákona č. 152/2017 Sb. a zákona č. 48/2020 Sb., se mění takto:</w:t>
      </w:r>
    </w:p>
    <w:p w14:paraId="6B07463F" w14:textId="53B98F8F" w:rsidR="00E927B5" w:rsidRPr="00733CE8" w:rsidRDefault="00581E1A" w:rsidP="00FA57AB">
      <w:pPr>
        <w:spacing w:before="240" w:after="120" w:line="240" w:lineRule="auto"/>
        <w:ind w:left="709" w:hanging="425"/>
        <w:jc w:val="both"/>
        <w:rPr>
          <w:rFonts w:ascii="Times New Roman" w:hAnsi="Times New Roman"/>
          <w:sz w:val="24"/>
          <w:szCs w:val="24"/>
        </w:rPr>
      </w:pPr>
      <w:r>
        <w:rPr>
          <w:rFonts w:ascii="Times New Roman" w:hAnsi="Times New Roman"/>
          <w:bCs/>
          <w:sz w:val="24"/>
          <w:szCs w:val="24"/>
        </w:rPr>
        <w:t xml:space="preserve">1. </w:t>
      </w:r>
      <w:r>
        <w:rPr>
          <w:rFonts w:ascii="Times New Roman" w:hAnsi="Times New Roman"/>
          <w:bCs/>
          <w:sz w:val="24"/>
          <w:szCs w:val="24"/>
        </w:rPr>
        <w:tab/>
      </w:r>
      <w:r w:rsidR="00E927B5" w:rsidRPr="00733CE8">
        <w:rPr>
          <w:rFonts w:ascii="Times New Roman" w:hAnsi="Times New Roman"/>
          <w:bCs/>
          <w:sz w:val="24"/>
          <w:szCs w:val="24"/>
        </w:rPr>
        <w:t>V § 5 odst. 7 písm. b) se bod 4 zrušuje.</w:t>
      </w:r>
    </w:p>
    <w:p w14:paraId="111EDD4B"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Dosavadní bod 5 se označuje jako bod 4.</w:t>
      </w:r>
    </w:p>
    <w:p w14:paraId="681C4A34" w14:textId="463A6CFD" w:rsidR="00E927B5" w:rsidRPr="00733CE8" w:rsidRDefault="00E927B5" w:rsidP="00FA57AB">
      <w:pPr>
        <w:spacing w:before="240" w:after="120" w:line="240" w:lineRule="auto"/>
        <w:ind w:left="709" w:hanging="425"/>
        <w:jc w:val="both"/>
        <w:rPr>
          <w:rFonts w:ascii="Times New Roman" w:hAnsi="Times New Roman"/>
          <w:sz w:val="24"/>
          <w:szCs w:val="24"/>
        </w:rPr>
      </w:pPr>
      <w:r w:rsidRPr="00733CE8">
        <w:rPr>
          <w:rFonts w:ascii="Times New Roman" w:hAnsi="Times New Roman"/>
          <w:bCs/>
          <w:sz w:val="24"/>
          <w:szCs w:val="24"/>
        </w:rPr>
        <w:t>2.</w:t>
      </w:r>
      <w:r w:rsidR="00581E1A">
        <w:rPr>
          <w:rFonts w:ascii="Times New Roman" w:hAnsi="Times New Roman"/>
          <w:bCs/>
          <w:sz w:val="24"/>
          <w:szCs w:val="24"/>
        </w:rPr>
        <w:tab/>
        <w:t>V</w:t>
      </w:r>
      <w:r w:rsidRPr="00733CE8">
        <w:rPr>
          <w:rFonts w:ascii="Times New Roman" w:hAnsi="Times New Roman"/>
          <w:bCs/>
          <w:sz w:val="24"/>
          <w:szCs w:val="24"/>
        </w:rPr>
        <w:t xml:space="preserve"> § 5 se za odstavec 7 vkládá nový odstavec 8, který zní:</w:t>
      </w:r>
    </w:p>
    <w:p w14:paraId="2057A36E"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
          <w:bCs/>
          <w:sz w:val="24"/>
          <w:szCs w:val="24"/>
        </w:rPr>
        <w:t>„</w:t>
      </w:r>
      <w:r w:rsidRPr="00733CE8">
        <w:rPr>
          <w:rFonts w:ascii="Times New Roman" w:hAnsi="Times New Roman"/>
          <w:bCs/>
          <w:sz w:val="24"/>
          <w:szCs w:val="24"/>
        </w:rPr>
        <w:t xml:space="preserve">(8) Provozovatel veřejně přístupné čerpací stanice, z níž je prodáván motorový benzin a motorová nafta a současně alternativní palivo, je povinen zveřejnit na této čerpací stanici viditelně a čitelně porovnání cen pohonných hmot zveřejňované ministerstvem podle § 7 odst. 1 písm. b), a to do 15. dubna běžného kalendářního roku, pokud se jedná o porovnání cen pohonných hmot zveřejněné ministerstvem nejpozději k 31. březnu běžného kalendářního roku, a do 15. října běžného kalendářního roku, pokud se jedná o </w:t>
      </w:r>
      <w:r w:rsidRPr="00733CE8">
        <w:rPr>
          <w:rFonts w:ascii="Times New Roman" w:hAnsi="Times New Roman"/>
          <w:bCs/>
          <w:sz w:val="24"/>
          <w:szCs w:val="24"/>
        </w:rPr>
        <w:lastRenderedPageBreak/>
        <w:t>porovnání cen pohonných hmot zveřejněné ministerstvem nejpozději k 30. září běžného kalendářního roku.“.</w:t>
      </w:r>
    </w:p>
    <w:p w14:paraId="5D257412" w14:textId="77777777" w:rsidR="00E927B5" w:rsidRPr="00733CE8" w:rsidRDefault="00E927B5" w:rsidP="00581E1A">
      <w:pPr>
        <w:spacing w:before="120" w:after="240" w:line="240" w:lineRule="auto"/>
        <w:ind w:left="709"/>
        <w:jc w:val="both"/>
        <w:rPr>
          <w:rFonts w:ascii="Times New Roman" w:hAnsi="Times New Roman"/>
          <w:sz w:val="24"/>
          <w:szCs w:val="24"/>
        </w:rPr>
      </w:pPr>
      <w:r w:rsidRPr="00733CE8">
        <w:rPr>
          <w:rFonts w:ascii="Times New Roman" w:hAnsi="Times New Roman"/>
          <w:bCs/>
          <w:sz w:val="24"/>
          <w:szCs w:val="24"/>
        </w:rPr>
        <w:t>Dosavadní odstavec 8 se označuje jako odstavec 9.</w:t>
      </w:r>
    </w:p>
    <w:p w14:paraId="00E2D0D4" w14:textId="63469F9C" w:rsidR="00E927B5" w:rsidRPr="00733CE8" w:rsidRDefault="00E927B5" w:rsidP="00FA57AB">
      <w:pPr>
        <w:spacing w:before="120" w:after="120" w:line="240" w:lineRule="auto"/>
        <w:ind w:left="709" w:hanging="425"/>
        <w:jc w:val="both"/>
        <w:rPr>
          <w:rFonts w:ascii="Times New Roman" w:hAnsi="Times New Roman"/>
          <w:sz w:val="24"/>
          <w:szCs w:val="24"/>
        </w:rPr>
      </w:pPr>
      <w:r w:rsidRPr="00733CE8">
        <w:rPr>
          <w:rFonts w:ascii="Times New Roman" w:hAnsi="Times New Roman"/>
          <w:bCs/>
          <w:sz w:val="24"/>
          <w:szCs w:val="24"/>
        </w:rPr>
        <w:t>3.</w:t>
      </w:r>
      <w:r w:rsidR="00581E1A">
        <w:rPr>
          <w:rFonts w:ascii="Times New Roman" w:hAnsi="Times New Roman"/>
          <w:bCs/>
          <w:sz w:val="24"/>
          <w:szCs w:val="24"/>
        </w:rPr>
        <w:tab/>
      </w:r>
      <w:r w:rsidRPr="00733CE8">
        <w:rPr>
          <w:rFonts w:ascii="Times New Roman" w:hAnsi="Times New Roman"/>
          <w:bCs/>
          <w:sz w:val="24"/>
          <w:szCs w:val="24"/>
        </w:rPr>
        <w:t>V § 6 odst. 1 větě třetí se text „f)“ nahrazuje textem „g)“.</w:t>
      </w:r>
    </w:p>
    <w:p w14:paraId="1871F2EA" w14:textId="613370DF" w:rsidR="00E927B5" w:rsidRPr="00733CE8" w:rsidRDefault="00E927B5" w:rsidP="00FA57AB">
      <w:pPr>
        <w:spacing w:before="240" w:after="120" w:line="240" w:lineRule="auto"/>
        <w:ind w:left="709" w:hanging="425"/>
        <w:jc w:val="both"/>
        <w:rPr>
          <w:rFonts w:ascii="Times New Roman" w:hAnsi="Times New Roman"/>
          <w:sz w:val="24"/>
          <w:szCs w:val="24"/>
        </w:rPr>
      </w:pPr>
      <w:r w:rsidRPr="00733CE8">
        <w:rPr>
          <w:rFonts w:ascii="Times New Roman" w:hAnsi="Times New Roman"/>
          <w:bCs/>
          <w:sz w:val="24"/>
          <w:szCs w:val="24"/>
        </w:rPr>
        <w:t>4.</w:t>
      </w:r>
      <w:r w:rsidR="00581E1A">
        <w:rPr>
          <w:rFonts w:ascii="Times New Roman" w:hAnsi="Times New Roman"/>
          <w:bCs/>
          <w:sz w:val="24"/>
          <w:szCs w:val="24"/>
        </w:rPr>
        <w:tab/>
      </w:r>
      <w:r w:rsidRPr="00733CE8">
        <w:rPr>
          <w:rFonts w:ascii="Times New Roman" w:hAnsi="Times New Roman"/>
          <w:bCs/>
          <w:sz w:val="24"/>
          <w:szCs w:val="24"/>
        </w:rPr>
        <w:t>V § 6 odst. 5 se za písmeno d) vkládá nové písmeno e), které zní:</w:t>
      </w:r>
    </w:p>
    <w:p w14:paraId="6680C0B1"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„e) údaje o zdroji elektřiny v případě, že dobíjecí stanice není připojena na elektrizační soustavu České republiky,“.</w:t>
      </w:r>
    </w:p>
    <w:p w14:paraId="746D28CB"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Dosavadní písmena e) a f) se označují jako písmena f) a g).</w:t>
      </w:r>
    </w:p>
    <w:p w14:paraId="1AC2D7DA" w14:textId="39D96A42" w:rsidR="00E927B5" w:rsidRPr="00733CE8" w:rsidRDefault="00E927B5" w:rsidP="00FA57AB">
      <w:pPr>
        <w:spacing w:before="240" w:after="240" w:line="240" w:lineRule="auto"/>
        <w:ind w:left="709" w:hanging="425"/>
        <w:jc w:val="both"/>
        <w:rPr>
          <w:rFonts w:ascii="Times New Roman" w:hAnsi="Times New Roman"/>
          <w:sz w:val="24"/>
          <w:szCs w:val="24"/>
        </w:rPr>
      </w:pPr>
      <w:r w:rsidRPr="00733CE8">
        <w:rPr>
          <w:rFonts w:ascii="Times New Roman" w:hAnsi="Times New Roman"/>
          <w:bCs/>
          <w:sz w:val="24"/>
          <w:szCs w:val="24"/>
        </w:rPr>
        <w:t xml:space="preserve">5. </w:t>
      </w:r>
      <w:r w:rsidR="00581E1A">
        <w:rPr>
          <w:rFonts w:ascii="Times New Roman" w:hAnsi="Times New Roman"/>
          <w:bCs/>
          <w:sz w:val="24"/>
          <w:szCs w:val="24"/>
        </w:rPr>
        <w:tab/>
      </w:r>
      <w:r w:rsidRPr="00733CE8">
        <w:rPr>
          <w:rFonts w:ascii="Times New Roman" w:hAnsi="Times New Roman"/>
          <w:bCs/>
          <w:sz w:val="24"/>
          <w:szCs w:val="24"/>
        </w:rPr>
        <w:t>V § 6 odst. 6 písm. a) a b) se text „e)“ nahrazuje textem „f)“.</w:t>
      </w:r>
    </w:p>
    <w:p w14:paraId="3FDF9372" w14:textId="69F72722" w:rsidR="00E927B5" w:rsidRPr="00733CE8" w:rsidRDefault="00E927B5" w:rsidP="00FA57AB">
      <w:pPr>
        <w:spacing w:before="120" w:after="120" w:line="240" w:lineRule="auto"/>
        <w:ind w:left="709" w:hanging="425"/>
        <w:jc w:val="both"/>
        <w:rPr>
          <w:rFonts w:ascii="Times New Roman" w:hAnsi="Times New Roman"/>
          <w:sz w:val="24"/>
          <w:szCs w:val="24"/>
        </w:rPr>
      </w:pPr>
      <w:r w:rsidRPr="00733CE8">
        <w:rPr>
          <w:rFonts w:ascii="Times New Roman" w:hAnsi="Times New Roman"/>
          <w:bCs/>
          <w:sz w:val="24"/>
          <w:szCs w:val="24"/>
        </w:rPr>
        <w:t>6.  V § 6q odst. 7 se na konci textu věty první doplňují slova „a pokud jím provozovaná dobíjecí stanice není připojena k elektrizační soustavě České republiky, údaj o podílu elektřiny z obnovitelných zdrojů v rámci jím spotřebované elektřiny pro dobíjení vozidel z této dobíjecí stanice za předchozí kalendářní rok.</w:t>
      </w:r>
    </w:p>
    <w:p w14:paraId="7F2860AA" w14:textId="1DDB42F9" w:rsidR="00E927B5" w:rsidRPr="00733CE8" w:rsidRDefault="00581E1A" w:rsidP="00FA57AB">
      <w:pPr>
        <w:spacing w:before="240" w:after="120" w:line="240" w:lineRule="auto"/>
        <w:ind w:left="709" w:hanging="425"/>
        <w:jc w:val="both"/>
        <w:rPr>
          <w:rFonts w:ascii="Times New Roman" w:hAnsi="Times New Roman"/>
          <w:sz w:val="24"/>
          <w:szCs w:val="24"/>
        </w:rPr>
      </w:pPr>
      <w:r>
        <w:rPr>
          <w:rFonts w:ascii="Times New Roman" w:hAnsi="Times New Roman"/>
          <w:bCs/>
          <w:sz w:val="24"/>
          <w:szCs w:val="24"/>
        </w:rPr>
        <w:t>7.</w:t>
      </w:r>
      <w:r>
        <w:rPr>
          <w:rFonts w:ascii="Times New Roman" w:hAnsi="Times New Roman"/>
          <w:bCs/>
          <w:sz w:val="24"/>
          <w:szCs w:val="24"/>
        </w:rPr>
        <w:tab/>
      </w:r>
      <w:r w:rsidR="00E927B5" w:rsidRPr="00733CE8">
        <w:rPr>
          <w:rFonts w:ascii="Times New Roman" w:hAnsi="Times New Roman"/>
          <w:bCs/>
          <w:sz w:val="24"/>
          <w:szCs w:val="24"/>
        </w:rPr>
        <w:t>V § 7 odst. 1 se za písmeno a) vkládají nová písmena b) a c), která znějí:</w:t>
      </w:r>
    </w:p>
    <w:p w14:paraId="4B115B4F"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„b) zveřejňuje způsobem umožňujícím dálkový přístup porovnání cen pohonných hmot za uplynulé pololetí, a to vždy nejpozději k 31. březnu běžného kalendářního roku za druhé pololetí předchozího kalendářního roku a nejpozději k 30. září běžného kalendářního roku za první pololetí běžného kalendářního roku,</w:t>
      </w:r>
    </w:p>
    <w:p w14:paraId="73E8C1C9"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c) předává operátorovi trhu</w:t>
      </w:r>
      <w:r w:rsidRPr="00733CE8">
        <w:rPr>
          <w:rFonts w:ascii="Times New Roman" w:hAnsi="Times New Roman"/>
          <w:bCs/>
          <w:sz w:val="24"/>
          <w:szCs w:val="24"/>
          <w:vertAlign w:val="superscript"/>
        </w:rPr>
        <w:t xml:space="preserve">1a) </w:t>
      </w:r>
      <w:r w:rsidRPr="00733CE8">
        <w:rPr>
          <w:rFonts w:ascii="Times New Roman" w:hAnsi="Times New Roman"/>
          <w:bCs/>
          <w:sz w:val="24"/>
          <w:szCs w:val="24"/>
        </w:rPr>
        <w:t>a Energetickému regulačnímu úřadu údaje podle § 4 odst. 1, § 6 odst. 2, 5 a 7 a § 6q odst. 7, nezbytné pro plnění jejich povinností,“.</w:t>
      </w:r>
    </w:p>
    <w:p w14:paraId="435F1EED"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Dosavadní písmena b) a c) se označují jako písmena d) a e).</w:t>
      </w:r>
    </w:p>
    <w:p w14:paraId="33323AF2" w14:textId="0A2F85EB" w:rsidR="00E927B5" w:rsidRPr="00733CE8" w:rsidRDefault="00E927B5" w:rsidP="00FA57AB">
      <w:pPr>
        <w:spacing w:before="240" w:after="240" w:line="240" w:lineRule="auto"/>
        <w:ind w:left="709" w:hanging="425"/>
        <w:jc w:val="both"/>
        <w:rPr>
          <w:rFonts w:ascii="Times New Roman" w:hAnsi="Times New Roman"/>
          <w:sz w:val="24"/>
          <w:szCs w:val="24"/>
        </w:rPr>
      </w:pPr>
      <w:r w:rsidRPr="00733CE8">
        <w:rPr>
          <w:rFonts w:ascii="Times New Roman" w:hAnsi="Times New Roman"/>
          <w:bCs/>
          <w:sz w:val="24"/>
          <w:szCs w:val="24"/>
        </w:rPr>
        <w:t>8.</w:t>
      </w:r>
      <w:r w:rsidR="00581E1A">
        <w:rPr>
          <w:rFonts w:ascii="Times New Roman" w:hAnsi="Times New Roman"/>
          <w:bCs/>
          <w:sz w:val="24"/>
          <w:szCs w:val="24"/>
        </w:rPr>
        <w:tab/>
      </w:r>
      <w:r w:rsidRPr="00733CE8">
        <w:rPr>
          <w:rFonts w:ascii="Times New Roman" w:hAnsi="Times New Roman"/>
          <w:bCs/>
          <w:sz w:val="24"/>
          <w:szCs w:val="24"/>
        </w:rPr>
        <w:t>V § 7 odst. 2 písm. b) se za text „f)“ vkládá text „, § 5 odst. 8“.</w:t>
      </w:r>
    </w:p>
    <w:p w14:paraId="290C2F61" w14:textId="1CE8F05A" w:rsidR="00E927B5" w:rsidRPr="00733CE8" w:rsidRDefault="00E927B5" w:rsidP="00FA57AB">
      <w:pPr>
        <w:spacing w:before="120" w:after="120" w:line="240" w:lineRule="auto"/>
        <w:ind w:left="709" w:hanging="425"/>
        <w:jc w:val="both"/>
        <w:rPr>
          <w:rFonts w:ascii="Times New Roman" w:hAnsi="Times New Roman"/>
          <w:sz w:val="24"/>
          <w:szCs w:val="24"/>
        </w:rPr>
      </w:pPr>
      <w:r w:rsidRPr="00733CE8">
        <w:rPr>
          <w:rFonts w:ascii="Times New Roman" w:hAnsi="Times New Roman"/>
          <w:bCs/>
          <w:sz w:val="24"/>
          <w:szCs w:val="24"/>
        </w:rPr>
        <w:t>9.</w:t>
      </w:r>
      <w:r w:rsidR="00581E1A">
        <w:rPr>
          <w:rFonts w:ascii="Times New Roman" w:hAnsi="Times New Roman"/>
          <w:bCs/>
          <w:sz w:val="24"/>
          <w:szCs w:val="24"/>
        </w:rPr>
        <w:tab/>
      </w:r>
      <w:r w:rsidRPr="00733CE8">
        <w:rPr>
          <w:rFonts w:ascii="Times New Roman" w:hAnsi="Times New Roman"/>
          <w:bCs/>
          <w:sz w:val="24"/>
          <w:szCs w:val="24"/>
        </w:rPr>
        <w:t>V § 7 odst. 2 písm. c) a § 7 odst. 3 se číslo „8“ nahrazuje číslem „9“.</w:t>
      </w:r>
    </w:p>
    <w:p w14:paraId="5382716E" w14:textId="6C761884" w:rsidR="00E927B5" w:rsidRPr="00733CE8" w:rsidRDefault="00E927B5" w:rsidP="00FA57AB">
      <w:pPr>
        <w:spacing w:before="240" w:after="120" w:line="240" w:lineRule="auto"/>
        <w:ind w:left="709" w:hanging="425"/>
        <w:jc w:val="both"/>
        <w:rPr>
          <w:rFonts w:ascii="Times New Roman" w:hAnsi="Times New Roman"/>
          <w:sz w:val="24"/>
          <w:szCs w:val="24"/>
        </w:rPr>
      </w:pPr>
      <w:r w:rsidRPr="00733CE8">
        <w:rPr>
          <w:rFonts w:ascii="Times New Roman" w:hAnsi="Times New Roman"/>
          <w:bCs/>
          <w:sz w:val="24"/>
          <w:szCs w:val="24"/>
        </w:rPr>
        <w:t>10.</w:t>
      </w:r>
      <w:r w:rsidR="00FA57AB">
        <w:rPr>
          <w:rFonts w:ascii="Times New Roman" w:hAnsi="Times New Roman"/>
          <w:bCs/>
          <w:sz w:val="24"/>
          <w:szCs w:val="24"/>
        </w:rPr>
        <w:tab/>
      </w:r>
      <w:r w:rsidRPr="00733CE8">
        <w:rPr>
          <w:rFonts w:ascii="Times New Roman" w:hAnsi="Times New Roman"/>
          <w:bCs/>
          <w:sz w:val="24"/>
          <w:szCs w:val="24"/>
        </w:rPr>
        <w:t>V § 9 se za odstavec 6 vkládá nový odstavec 7, který zní:</w:t>
      </w:r>
    </w:p>
    <w:p w14:paraId="4E4676F5"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„(7) Provozovatel veřejně přístupné čerpací stanice se dopustí přestupku tím, že nezveřejní porovnání cen pohonných hmot podle § 5 odst. 8.“.</w:t>
      </w:r>
    </w:p>
    <w:p w14:paraId="004E615C"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Dosavadní odstavce 7 až 10 se označují jako odstavce 8 až 11.</w:t>
      </w:r>
    </w:p>
    <w:p w14:paraId="59F9BD6B" w14:textId="60849B01" w:rsidR="00E927B5" w:rsidRPr="00733CE8" w:rsidRDefault="00E927B5" w:rsidP="00FA57AB">
      <w:pPr>
        <w:spacing w:before="240" w:after="240" w:line="240" w:lineRule="auto"/>
        <w:ind w:left="709" w:hanging="425"/>
        <w:jc w:val="both"/>
        <w:rPr>
          <w:rFonts w:ascii="Times New Roman" w:hAnsi="Times New Roman"/>
          <w:sz w:val="24"/>
          <w:szCs w:val="24"/>
        </w:rPr>
      </w:pPr>
      <w:r w:rsidRPr="00733CE8">
        <w:rPr>
          <w:rFonts w:ascii="Times New Roman" w:hAnsi="Times New Roman"/>
          <w:bCs/>
          <w:sz w:val="24"/>
          <w:szCs w:val="24"/>
        </w:rPr>
        <w:t>11.</w:t>
      </w:r>
      <w:r w:rsidR="00FA57AB">
        <w:rPr>
          <w:rFonts w:ascii="Times New Roman" w:hAnsi="Times New Roman"/>
          <w:bCs/>
          <w:sz w:val="24"/>
          <w:szCs w:val="24"/>
        </w:rPr>
        <w:tab/>
        <w:t>V</w:t>
      </w:r>
      <w:r w:rsidRPr="00733CE8">
        <w:rPr>
          <w:rFonts w:ascii="Times New Roman" w:hAnsi="Times New Roman"/>
          <w:bCs/>
          <w:sz w:val="24"/>
          <w:szCs w:val="24"/>
        </w:rPr>
        <w:t xml:space="preserve"> § 9 odst. 9 písm. b) až d) se číslo „8“ nahrazuje číslem „9“.</w:t>
      </w:r>
    </w:p>
    <w:p w14:paraId="5CE49826" w14:textId="1A3E23C8" w:rsidR="00E927B5" w:rsidRPr="00733CE8" w:rsidRDefault="00E927B5" w:rsidP="00FA57AB">
      <w:pPr>
        <w:spacing w:before="120" w:after="120" w:line="240" w:lineRule="auto"/>
        <w:ind w:left="709" w:hanging="425"/>
        <w:jc w:val="both"/>
        <w:rPr>
          <w:rFonts w:ascii="Times New Roman" w:hAnsi="Times New Roman"/>
          <w:sz w:val="24"/>
          <w:szCs w:val="24"/>
        </w:rPr>
      </w:pPr>
      <w:r w:rsidRPr="00733CE8">
        <w:rPr>
          <w:rFonts w:ascii="Times New Roman" w:hAnsi="Times New Roman"/>
          <w:bCs/>
          <w:sz w:val="24"/>
          <w:szCs w:val="24"/>
        </w:rPr>
        <w:t xml:space="preserve">12. </w:t>
      </w:r>
      <w:r w:rsidR="00FA57AB">
        <w:rPr>
          <w:rFonts w:ascii="Times New Roman" w:hAnsi="Times New Roman"/>
          <w:bCs/>
          <w:sz w:val="24"/>
          <w:szCs w:val="24"/>
        </w:rPr>
        <w:tab/>
      </w:r>
      <w:r w:rsidRPr="00733CE8">
        <w:rPr>
          <w:rFonts w:ascii="Times New Roman" w:hAnsi="Times New Roman"/>
          <w:bCs/>
          <w:sz w:val="24"/>
          <w:szCs w:val="24"/>
        </w:rPr>
        <w:t>V § 9 odst. 10 písm. b) se číslo „8“ nahrazuje číslem „9“.</w:t>
      </w:r>
    </w:p>
    <w:p w14:paraId="48ADCFB5" w14:textId="66D62894" w:rsidR="00E927B5" w:rsidRPr="00733CE8" w:rsidRDefault="00E927B5" w:rsidP="00FA57AB">
      <w:pPr>
        <w:spacing w:before="240" w:after="240" w:line="240" w:lineRule="auto"/>
        <w:ind w:left="709" w:hanging="425"/>
        <w:jc w:val="both"/>
        <w:rPr>
          <w:rFonts w:ascii="Times New Roman" w:hAnsi="Times New Roman"/>
          <w:sz w:val="24"/>
          <w:szCs w:val="24"/>
        </w:rPr>
      </w:pPr>
      <w:r w:rsidRPr="00733CE8">
        <w:rPr>
          <w:rFonts w:ascii="Times New Roman" w:hAnsi="Times New Roman"/>
          <w:bCs/>
          <w:sz w:val="24"/>
          <w:szCs w:val="24"/>
        </w:rPr>
        <w:t>13.  V § 9 odst. 10 písm. c) se slova „odstavce 7 nebo odstavce 8 písm. a), e) nebo f), nebo“ nahrazují slovy „odstavce 8 nebo odstavce 9 písm. a), e) nebo f),“.</w:t>
      </w:r>
    </w:p>
    <w:p w14:paraId="4F062DCB" w14:textId="14B1E82C" w:rsidR="00E927B5" w:rsidRPr="00733CE8" w:rsidRDefault="00E927B5" w:rsidP="00FA57AB">
      <w:pPr>
        <w:spacing w:before="120" w:after="120" w:line="240" w:lineRule="auto"/>
        <w:ind w:left="709" w:hanging="425"/>
        <w:jc w:val="both"/>
        <w:rPr>
          <w:rFonts w:ascii="Times New Roman" w:hAnsi="Times New Roman"/>
          <w:sz w:val="24"/>
          <w:szCs w:val="24"/>
        </w:rPr>
      </w:pPr>
      <w:r w:rsidRPr="00733CE8">
        <w:rPr>
          <w:rFonts w:ascii="Times New Roman" w:hAnsi="Times New Roman"/>
          <w:bCs/>
          <w:sz w:val="24"/>
          <w:szCs w:val="24"/>
        </w:rPr>
        <w:t>14.  V § 9 se na konci odstavce 10 tečka nahrazuje slovem „, nebo“ a doplňuje se písmeno e), které zní:</w:t>
      </w:r>
    </w:p>
    <w:p w14:paraId="3B1792D2"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„e) do 10 000 Kč, jde-li o přestupek podle odstavce 7“.</w:t>
      </w:r>
    </w:p>
    <w:p w14:paraId="12686679" w14:textId="4BFCDCCD" w:rsidR="00E927B5" w:rsidRPr="00733CE8" w:rsidRDefault="00E927B5" w:rsidP="00FA57AB">
      <w:pPr>
        <w:spacing w:before="120" w:after="120" w:line="240" w:lineRule="auto"/>
        <w:ind w:left="709" w:hanging="425"/>
        <w:jc w:val="both"/>
        <w:rPr>
          <w:rFonts w:ascii="Times New Roman" w:hAnsi="Times New Roman"/>
          <w:sz w:val="24"/>
          <w:szCs w:val="24"/>
        </w:rPr>
      </w:pPr>
      <w:r w:rsidRPr="00733CE8">
        <w:rPr>
          <w:rFonts w:ascii="Times New Roman" w:hAnsi="Times New Roman"/>
          <w:bCs/>
          <w:sz w:val="24"/>
          <w:szCs w:val="24"/>
        </w:rPr>
        <w:t xml:space="preserve">15. </w:t>
      </w:r>
      <w:r w:rsidR="00FA57AB">
        <w:rPr>
          <w:rFonts w:ascii="Times New Roman" w:hAnsi="Times New Roman"/>
          <w:bCs/>
          <w:sz w:val="24"/>
          <w:szCs w:val="24"/>
        </w:rPr>
        <w:tab/>
      </w:r>
      <w:r w:rsidRPr="00733CE8">
        <w:rPr>
          <w:rFonts w:ascii="Times New Roman" w:hAnsi="Times New Roman"/>
          <w:bCs/>
          <w:sz w:val="24"/>
          <w:szCs w:val="24"/>
        </w:rPr>
        <w:t>V § 10 odst. 1 písm. a) se za slova „podle § 8 odst. 1“ vkládá text „, § 8 odst. 2 písm. a)“ a text „§ 9 odst. 8“ se nahrazuje textem „§ 9 odst. 7, § 9 odst. 9“.</w:t>
      </w:r>
    </w:p>
    <w:p w14:paraId="4A2FDDD0" w14:textId="0A14200D" w:rsidR="00E927B5" w:rsidRPr="00733CE8" w:rsidRDefault="00E927B5" w:rsidP="00FA57AB">
      <w:pPr>
        <w:spacing w:before="120" w:after="120" w:line="240" w:lineRule="auto"/>
        <w:ind w:left="709" w:hanging="425"/>
        <w:jc w:val="both"/>
        <w:rPr>
          <w:rFonts w:ascii="Times New Roman" w:hAnsi="Times New Roman"/>
          <w:sz w:val="24"/>
          <w:szCs w:val="24"/>
        </w:rPr>
      </w:pPr>
      <w:r w:rsidRPr="00733CE8">
        <w:rPr>
          <w:rFonts w:ascii="Times New Roman" w:hAnsi="Times New Roman"/>
          <w:bCs/>
          <w:sz w:val="24"/>
          <w:szCs w:val="24"/>
        </w:rPr>
        <w:lastRenderedPageBreak/>
        <w:t>16.</w:t>
      </w:r>
      <w:r w:rsidR="00FA57AB">
        <w:rPr>
          <w:rFonts w:ascii="Times New Roman" w:hAnsi="Times New Roman"/>
          <w:bCs/>
          <w:sz w:val="24"/>
          <w:szCs w:val="24"/>
        </w:rPr>
        <w:tab/>
      </w:r>
      <w:r w:rsidRPr="00733CE8">
        <w:rPr>
          <w:rFonts w:ascii="Times New Roman" w:hAnsi="Times New Roman"/>
          <w:bCs/>
          <w:sz w:val="24"/>
          <w:szCs w:val="24"/>
        </w:rPr>
        <w:t>V § 10 odst. 1 písm. b) se text „§ 9 odst. 7, § 9 odst. 8“ nahrazuje textem „§ 9 odst. 8, § 9 odst. 9“.</w:t>
      </w:r>
    </w:p>
    <w:p w14:paraId="295D54B2" w14:textId="70E99C50" w:rsidR="00E927B5" w:rsidRPr="00733CE8" w:rsidRDefault="00E927B5" w:rsidP="00FA57AB">
      <w:pPr>
        <w:spacing w:before="120" w:after="120" w:line="240" w:lineRule="auto"/>
        <w:ind w:left="709" w:hanging="425"/>
        <w:jc w:val="both"/>
        <w:rPr>
          <w:rFonts w:ascii="Times New Roman" w:hAnsi="Times New Roman"/>
          <w:sz w:val="24"/>
          <w:szCs w:val="24"/>
        </w:rPr>
      </w:pPr>
      <w:r w:rsidRPr="00733CE8">
        <w:rPr>
          <w:rFonts w:ascii="Times New Roman" w:hAnsi="Times New Roman"/>
          <w:bCs/>
          <w:sz w:val="24"/>
          <w:szCs w:val="24"/>
        </w:rPr>
        <w:t>17.</w:t>
      </w:r>
      <w:r w:rsidR="00FA57AB">
        <w:rPr>
          <w:rFonts w:ascii="Times New Roman" w:hAnsi="Times New Roman"/>
          <w:bCs/>
          <w:sz w:val="24"/>
          <w:szCs w:val="24"/>
        </w:rPr>
        <w:tab/>
      </w:r>
      <w:r w:rsidRPr="00733CE8">
        <w:rPr>
          <w:rFonts w:ascii="Times New Roman" w:hAnsi="Times New Roman"/>
          <w:bCs/>
          <w:sz w:val="24"/>
          <w:szCs w:val="24"/>
        </w:rPr>
        <w:t>V § 10 odst. 1 písm. c) se za slova „podle § 8 odst. 2“ vkládá text „písm. b)“ a text „odst. 8“ se nahrazuje textem „odst. 9“.</w:t>
      </w:r>
    </w:p>
    <w:p w14:paraId="7C870C39" w14:textId="2E541B7F" w:rsidR="00E927B5" w:rsidRPr="00733CE8" w:rsidRDefault="00E927B5" w:rsidP="00FA57AB">
      <w:pPr>
        <w:spacing w:before="120" w:after="120" w:line="240" w:lineRule="auto"/>
        <w:ind w:left="709" w:hanging="425"/>
        <w:jc w:val="both"/>
        <w:rPr>
          <w:rFonts w:ascii="Times New Roman" w:hAnsi="Times New Roman"/>
          <w:sz w:val="24"/>
          <w:szCs w:val="24"/>
        </w:rPr>
      </w:pPr>
      <w:r w:rsidRPr="00733CE8">
        <w:rPr>
          <w:rFonts w:ascii="Times New Roman" w:hAnsi="Times New Roman"/>
          <w:bCs/>
          <w:sz w:val="24"/>
          <w:szCs w:val="24"/>
        </w:rPr>
        <w:t>18.</w:t>
      </w:r>
      <w:r w:rsidR="00FA57AB">
        <w:rPr>
          <w:rFonts w:ascii="Times New Roman" w:hAnsi="Times New Roman"/>
          <w:bCs/>
          <w:sz w:val="24"/>
          <w:szCs w:val="24"/>
        </w:rPr>
        <w:tab/>
      </w:r>
      <w:r w:rsidRPr="00733CE8">
        <w:rPr>
          <w:rFonts w:ascii="Times New Roman" w:hAnsi="Times New Roman"/>
          <w:bCs/>
          <w:sz w:val="24"/>
          <w:szCs w:val="24"/>
        </w:rPr>
        <w:t>V § 11 odst. 1 se slova „, § 5 odst. 7 písm. b) bodu 4“ zrušují.</w:t>
      </w:r>
    </w:p>
    <w:p w14:paraId="122F8CB9" w14:textId="77777777" w:rsidR="00E927B5" w:rsidRPr="00733CE8" w:rsidRDefault="00E927B5" w:rsidP="002C73A8">
      <w:pPr>
        <w:spacing w:before="360" w:after="120" w:line="240" w:lineRule="auto"/>
        <w:ind w:left="709"/>
        <w:jc w:val="center"/>
        <w:rPr>
          <w:rFonts w:ascii="Times New Roman" w:hAnsi="Times New Roman"/>
          <w:sz w:val="24"/>
          <w:szCs w:val="24"/>
        </w:rPr>
      </w:pPr>
      <w:r w:rsidRPr="00733CE8">
        <w:rPr>
          <w:rFonts w:ascii="Times New Roman" w:hAnsi="Times New Roman"/>
          <w:bCs/>
          <w:sz w:val="24"/>
          <w:szCs w:val="24"/>
        </w:rPr>
        <w:t>Čl. VI.</w:t>
      </w:r>
    </w:p>
    <w:p w14:paraId="45364CA7" w14:textId="77777777" w:rsidR="00E927B5" w:rsidRPr="00733CE8" w:rsidRDefault="00E927B5" w:rsidP="002C73A8">
      <w:pPr>
        <w:spacing w:before="120" w:after="120" w:line="240" w:lineRule="auto"/>
        <w:ind w:left="709"/>
        <w:jc w:val="center"/>
        <w:rPr>
          <w:rFonts w:ascii="Times New Roman" w:hAnsi="Times New Roman"/>
          <w:sz w:val="24"/>
          <w:szCs w:val="24"/>
        </w:rPr>
      </w:pPr>
      <w:r w:rsidRPr="00733CE8">
        <w:rPr>
          <w:rFonts w:ascii="Times New Roman" w:hAnsi="Times New Roman"/>
          <w:b/>
          <w:bCs/>
          <w:sz w:val="24"/>
          <w:szCs w:val="24"/>
        </w:rPr>
        <w:t>Přechodné ustanovení</w:t>
      </w:r>
    </w:p>
    <w:p w14:paraId="4F278C64"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Vlastník dobíjecí stanice, která byla uvedena do provozu přede dnem nabytí účinnosti tohoto zákona, je povinen ministerstvu do 60 dnů ode dne nabytí účinnosti tohoto zákona oznámit údaje podle § 6 odst. 5 písm. e) zákona č. 311/2006 Sb., ve znění účinném ode dne nabytí účinnosti tohoto zákona.</w:t>
      </w:r>
    </w:p>
    <w:p w14:paraId="640EF9C3" w14:textId="77777777" w:rsidR="00E927B5" w:rsidRPr="00733CE8" w:rsidRDefault="00E927B5" w:rsidP="002C73A8">
      <w:pPr>
        <w:spacing w:before="480" w:after="120" w:line="240" w:lineRule="auto"/>
        <w:ind w:left="709"/>
        <w:jc w:val="center"/>
        <w:rPr>
          <w:rFonts w:ascii="Times New Roman" w:hAnsi="Times New Roman"/>
          <w:sz w:val="24"/>
          <w:szCs w:val="24"/>
        </w:rPr>
      </w:pPr>
      <w:r w:rsidRPr="00733CE8">
        <w:rPr>
          <w:rFonts w:ascii="Times New Roman" w:hAnsi="Times New Roman"/>
          <w:b/>
          <w:bCs/>
          <w:sz w:val="24"/>
          <w:szCs w:val="24"/>
        </w:rPr>
        <w:t>ČÁST ČTVRTÁ</w:t>
      </w:r>
    </w:p>
    <w:p w14:paraId="2D90A521" w14:textId="77777777" w:rsidR="00E927B5" w:rsidRPr="00733CE8" w:rsidRDefault="00E927B5" w:rsidP="002C73A8">
      <w:pPr>
        <w:spacing w:before="120" w:after="120" w:line="240" w:lineRule="auto"/>
        <w:ind w:left="709"/>
        <w:jc w:val="center"/>
        <w:rPr>
          <w:rFonts w:ascii="Times New Roman" w:hAnsi="Times New Roman"/>
          <w:sz w:val="24"/>
          <w:szCs w:val="24"/>
        </w:rPr>
      </w:pPr>
      <w:r w:rsidRPr="00733CE8">
        <w:rPr>
          <w:rFonts w:ascii="Times New Roman" w:hAnsi="Times New Roman"/>
          <w:b/>
          <w:bCs/>
          <w:sz w:val="24"/>
          <w:szCs w:val="24"/>
        </w:rPr>
        <w:t>Čl. VII.</w:t>
      </w:r>
    </w:p>
    <w:p w14:paraId="211B9D0F" w14:textId="77777777" w:rsidR="00E927B5" w:rsidRPr="00733CE8" w:rsidRDefault="00E927B5" w:rsidP="002C73A8">
      <w:pPr>
        <w:spacing w:before="120" w:after="120" w:line="240" w:lineRule="auto"/>
        <w:ind w:left="709"/>
        <w:jc w:val="center"/>
        <w:rPr>
          <w:rFonts w:ascii="Times New Roman" w:hAnsi="Times New Roman"/>
          <w:sz w:val="24"/>
          <w:szCs w:val="24"/>
        </w:rPr>
      </w:pPr>
      <w:r w:rsidRPr="00733CE8">
        <w:rPr>
          <w:rFonts w:ascii="Times New Roman" w:hAnsi="Times New Roman"/>
          <w:b/>
          <w:bCs/>
          <w:sz w:val="24"/>
          <w:szCs w:val="24"/>
        </w:rPr>
        <w:t>Změna zákona o ochraně ovzduší</w:t>
      </w:r>
    </w:p>
    <w:p w14:paraId="3090F1B0" w14:textId="77777777" w:rsidR="00E927B5" w:rsidRPr="00733CE8" w:rsidRDefault="00E927B5" w:rsidP="002C73A8">
      <w:pPr>
        <w:spacing w:before="240" w:after="120" w:line="240" w:lineRule="auto"/>
        <w:ind w:left="709"/>
        <w:jc w:val="both"/>
        <w:rPr>
          <w:rFonts w:ascii="Times New Roman" w:hAnsi="Times New Roman"/>
          <w:sz w:val="24"/>
          <w:szCs w:val="24"/>
        </w:rPr>
      </w:pPr>
      <w:r w:rsidRPr="00733CE8">
        <w:rPr>
          <w:rFonts w:ascii="Times New Roman" w:hAnsi="Times New Roman"/>
          <w:sz w:val="24"/>
          <w:szCs w:val="24"/>
        </w:rPr>
        <w:t>Zákon č. 201/2012 Sb., o ochraně ovzduší, ve znění zákona č. 64/2014 Sb., zákona č. 87/2014 Sb., zákona č. 382/2015 Sb., zákona č. 369/2016 Sb., zákona č. 183/2017 Sb., zákona č. 225/2017 Sb., zákona č. 172/2018 Sb. a zákona č. 403/2020 Sb., se mění takto:</w:t>
      </w:r>
    </w:p>
    <w:p w14:paraId="3B0E0F53" w14:textId="404BB356" w:rsidR="00E927B5" w:rsidRPr="00733CE8" w:rsidRDefault="00E927B5" w:rsidP="002C73A8">
      <w:pPr>
        <w:pStyle w:val="Odstavecseseznamem"/>
        <w:spacing w:before="240" w:after="120" w:line="240" w:lineRule="auto"/>
        <w:ind w:left="709" w:hanging="425"/>
        <w:contextualSpacing w:val="0"/>
        <w:jc w:val="both"/>
        <w:rPr>
          <w:rFonts w:ascii="Times New Roman" w:hAnsi="Times New Roman"/>
          <w:sz w:val="24"/>
          <w:szCs w:val="24"/>
        </w:rPr>
      </w:pPr>
      <w:r w:rsidRPr="00733CE8">
        <w:rPr>
          <w:rFonts w:ascii="Times New Roman" w:hAnsi="Times New Roman"/>
          <w:bCs/>
          <w:sz w:val="24"/>
          <w:szCs w:val="24"/>
        </w:rPr>
        <w:t>1.</w:t>
      </w:r>
      <w:r w:rsidR="002C73A8">
        <w:rPr>
          <w:rFonts w:ascii="Times New Roman" w:hAnsi="Times New Roman"/>
          <w:bCs/>
          <w:sz w:val="24"/>
          <w:szCs w:val="24"/>
        </w:rPr>
        <w:tab/>
      </w:r>
      <w:r w:rsidRPr="00733CE8">
        <w:rPr>
          <w:rFonts w:ascii="Times New Roman" w:hAnsi="Times New Roman"/>
          <w:bCs/>
          <w:sz w:val="24"/>
          <w:szCs w:val="24"/>
        </w:rPr>
        <w:t xml:space="preserve">Na konci poznámky pod čarou č. 1 se na samostatný řádek doplňuje věta </w:t>
      </w:r>
      <w:r w:rsidRPr="00733CE8">
        <w:rPr>
          <w:rFonts w:ascii="Times New Roman" w:hAnsi="Times New Roman"/>
          <w:bCs/>
          <w:sz w:val="24"/>
          <w:szCs w:val="24"/>
        </w:rPr>
        <w:tab/>
      </w:r>
    </w:p>
    <w:p w14:paraId="256EA4F1"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color w:val="000000"/>
          <w:sz w:val="24"/>
          <w:szCs w:val="24"/>
        </w:rPr>
        <w:t>„Směrnice Evropského parlamentu a Rady (EU) 2018/2001 ze dne 11. prosince 2018 o podpoře využívání energie z obnovitelných zdroj.“.</w:t>
      </w:r>
    </w:p>
    <w:p w14:paraId="20BA7776" w14:textId="14DF72CC" w:rsidR="00E927B5" w:rsidRPr="00733CE8" w:rsidRDefault="00E927B5" w:rsidP="002C73A8">
      <w:pPr>
        <w:spacing w:before="240" w:after="240" w:line="240" w:lineRule="auto"/>
        <w:ind w:left="709" w:hanging="425"/>
        <w:jc w:val="both"/>
        <w:rPr>
          <w:rFonts w:ascii="Times New Roman" w:hAnsi="Times New Roman"/>
          <w:sz w:val="24"/>
          <w:szCs w:val="24"/>
        </w:rPr>
      </w:pPr>
      <w:r w:rsidRPr="00733CE8">
        <w:rPr>
          <w:rFonts w:ascii="Times New Roman" w:hAnsi="Times New Roman"/>
          <w:bCs/>
          <w:sz w:val="24"/>
          <w:szCs w:val="24"/>
        </w:rPr>
        <w:t xml:space="preserve">2. </w:t>
      </w:r>
      <w:r w:rsidR="002C73A8">
        <w:rPr>
          <w:rFonts w:ascii="Times New Roman" w:hAnsi="Times New Roman"/>
          <w:bCs/>
          <w:sz w:val="24"/>
          <w:szCs w:val="24"/>
        </w:rPr>
        <w:tab/>
      </w:r>
      <w:r w:rsidRPr="00733CE8">
        <w:rPr>
          <w:rFonts w:ascii="Times New Roman" w:hAnsi="Times New Roman"/>
          <w:bCs/>
          <w:sz w:val="24"/>
          <w:szCs w:val="24"/>
        </w:rPr>
        <w:t>V § 1 odst. 2 písm. e) se text „a působnost orgánů veřejné správy při sledování a snižování emisí skleníkových plynů z pohonných hmot v dopravě.“ nahrazuje textem „a působnost orgánů veřejné správy při zajištění plnění těchto práv a povinností.“</w:t>
      </w:r>
    </w:p>
    <w:p w14:paraId="2C85AF67" w14:textId="4C60E25B" w:rsidR="00E927B5" w:rsidRPr="00733CE8" w:rsidRDefault="00E927B5" w:rsidP="002C73A8">
      <w:pPr>
        <w:spacing w:before="120" w:after="120" w:line="240" w:lineRule="auto"/>
        <w:ind w:left="709" w:hanging="425"/>
        <w:jc w:val="both"/>
        <w:rPr>
          <w:rFonts w:ascii="Times New Roman" w:hAnsi="Times New Roman"/>
          <w:sz w:val="24"/>
          <w:szCs w:val="24"/>
        </w:rPr>
      </w:pPr>
      <w:r w:rsidRPr="00733CE8">
        <w:rPr>
          <w:rFonts w:ascii="Times New Roman" w:hAnsi="Times New Roman"/>
          <w:bCs/>
          <w:sz w:val="24"/>
          <w:szCs w:val="24"/>
        </w:rPr>
        <w:t>3.</w:t>
      </w:r>
      <w:r w:rsidR="002C73A8">
        <w:rPr>
          <w:rFonts w:ascii="Times New Roman" w:hAnsi="Times New Roman"/>
          <w:bCs/>
          <w:sz w:val="24"/>
          <w:szCs w:val="24"/>
        </w:rPr>
        <w:tab/>
      </w:r>
      <w:r w:rsidRPr="00733CE8">
        <w:rPr>
          <w:rFonts w:ascii="Times New Roman" w:hAnsi="Times New Roman"/>
          <w:bCs/>
          <w:sz w:val="24"/>
          <w:szCs w:val="24"/>
        </w:rPr>
        <w:t>V § 2 se písmena q) až v) ruší.</w:t>
      </w:r>
      <w:r w:rsidRPr="00733CE8">
        <w:rPr>
          <w:rFonts w:ascii="Times New Roman" w:hAnsi="Times New Roman"/>
          <w:bCs/>
          <w:sz w:val="24"/>
          <w:szCs w:val="24"/>
        </w:rPr>
        <w:tab/>
      </w:r>
    </w:p>
    <w:p w14:paraId="1FA6CB7A" w14:textId="491F1B08" w:rsidR="00E927B5" w:rsidRPr="00733CE8" w:rsidRDefault="00E927B5" w:rsidP="002C73A8">
      <w:pPr>
        <w:spacing w:before="120" w:after="120" w:line="240" w:lineRule="auto"/>
        <w:ind w:left="709" w:hanging="425"/>
        <w:jc w:val="both"/>
        <w:rPr>
          <w:rFonts w:ascii="Times New Roman" w:hAnsi="Times New Roman"/>
          <w:sz w:val="24"/>
          <w:szCs w:val="24"/>
        </w:rPr>
      </w:pPr>
      <w:r w:rsidRPr="00733CE8">
        <w:rPr>
          <w:rFonts w:ascii="Times New Roman" w:hAnsi="Times New Roman"/>
          <w:bCs/>
          <w:sz w:val="24"/>
          <w:szCs w:val="24"/>
        </w:rPr>
        <w:t xml:space="preserve">4. </w:t>
      </w:r>
      <w:r w:rsidR="002C73A8">
        <w:rPr>
          <w:rFonts w:ascii="Times New Roman" w:hAnsi="Times New Roman"/>
          <w:bCs/>
          <w:sz w:val="24"/>
          <w:szCs w:val="24"/>
        </w:rPr>
        <w:tab/>
      </w:r>
      <w:r w:rsidRPr="00733CE8">
        <w:rPr>
          <w:rFonts w:ascii="Times New Roman" w:hAnsi="Times New Roman"/>
          <w:bCs/>
          <w:sz w:val="24"/>
          <w:szCs w:val="24"/>
        </w:rPr>
        <w:t>Za § 2 se vkládá nový § 2a, který zahrnuje stávající definice k dopravě a dále nové definice.</w:t>
      </w:r>
    </w:p>
    <w:p w14:paraId="5CD8BE9E"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2a zní:</w:t>
      </w:r>
    </w:p>
    <w:p w14:paraId="02158F31" w14:textId="77777777" w:rsidR="00E927B5" w:rsidRPr="00733CE8" w:rsidRDefault="00E927B5" w:rsidP="00942774">
      <w:pPr>
        <w:spacing w:before="120" w:after="120" w:line="240" w:lineRule="auto"/>
        <w:ind w:left="709"/>
        <w:jc w:val="center"/>
        <w:rPr>
          <w:rFonts w:ascii="Times New Roman" w:hAnsi="Times New Roman"/>
          <w:sz w:val="24"/>
          <w:szCs w:val="24"/>
        </w:rPr>
      </w:pPr>
      <w:r w:rsidRPr="00733CE8">
        <w:rPr>
          <w:rFonts w:ascii="Times New Roman" w:hAnsi="Times New Roman"/>
          <w:bCs/>
          <w:sz w:val="24"/>
          <w:szCs w:val="24"/>
        </w:rPr>
        <w:t>“§ 2a</w:t>
      </w:r>
    </w:p>
    <w:p w14:paraId="1022EB79"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a) pohonnou hmotou motorový benzin, motorová nafta, zkapalněný ropný plyn, zemní plyn, vodík, biopalivo, biometan nebo jiné palivo z obnovitelných zdrojů nebo směsné palivo,</w:t>
      </w:r>
    </w:p>
    <w:p w14:paraId="26B03BEE"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b) pohonnou hmotou pro dopravní účely pohonná hmota používaná k pohonu silničních vozidel, zvláštních vozidel, drážních vozidel nebo plavidel na vnitrozemských vodních cestách včetně rekreačních plavidel,</w:t>
      </w:r>
    </w:p>
    <w:p w14:paraId="51F7E211"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c) biopalivem kapalné palivo určené k použití v dopravě a vyráběné z biomasy,</w:t>
      </w:r>
    </w:p>
    <w:p w14:paraId="2DA88064"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d) pokročilým biopalivem biopalivo vyrobené ze stanovených surovin, jejichž seznam je uveden v prováděcím právním předpise,</w:t>
      </w:r>
    </w:p>
    <w:p w14:paraId="34524A7B"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lastRenderedPageBreak/>
        <w:t>e) biopalivem s nízkým rizikem nepřímé změny ve využívání půdy biopalivo, jehož suroviny byly vyrobeny v režimech, které zamezují vytěsňovacím účinkům biopaliv vyrobených z potravinářské biomasy za pomoci zlepšených zemědělských postupů, jakož i díky pěstování plodin v oblastech, které se dříve pro pěstování plodin nevyužívaly, a které byly vyrobeny v souladu s kritérii udržitelnosti pro biopaliva,</w:t>
      </w:r>
    </w:p>
    <w:p w14:paraId="54001578"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f) potravinářskými a krmnými plodinami plodiny bohaté na škrob, cukernaté plodiny nebo olejniny vypěstované na zemědělské půdě jako hlavní plodiny, s výjimkou zbytků, odpadu nebo lignocelulózové vláknoviny a dočasných plodin, jako jsou meziplodiny a krycí plodiny, pokud použití těchto dočasných plodin nevyvolává poptávku po další půdě,</w:t>
      </w:r>
    </w:p>
    <w:p w14:paraId="22446CB2"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g) recyklovaným palivem s obsahem uhlíku kapalné nebo plynné palivo vyrobené z kapalného nebo pevného odpadu neobnovitelného původu, které nejsou vhodné pro materiálové využití, nebo z plynů ze zpracování odpadu a výfukových plynů neobnovitelného původu, které vznikají jako nevyhnutelný a nezáměrný důsledek výrobního procesu v průmyslových zařízeních,     </w:t>
      </w:r>
    </w:p>
    <w:p w14:paraId="360AA2CF"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h) kapalnými a plynnými palivy z obnovitelných zdrojů nebiologického původu jiná kapalná nebo plynná paliva než biopaliva nebo biometan podle jiného právního předpisu, jejichž energetický obsah je získáván z jiných obnovitelných zdrojů než z biomasy a která jsou používána v dopravě,</w:t>
      </w:r>
    </w:p>
    <w:p w14:paraId="5114B73D"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i) elektřinou pro dopravní účely elektřina používaná k pohonu silničních vozidel,</w:t>
      </w:r>
    </w:p>
    <w:p w14:paraId="22C68969"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j) emisemi skleníkových plynů na jednotku energie celkové množství emisí skleníkových plynů vyjádřené v ekvivalentu CO</w:t>
      </w:r>
      <w:r w:rsidRPr="00733CE8">
        <w:rPr>
          <w:rFonts w:ascii="Times New Roman" w:hAnsi="Times New Roman"/>
          <w:bCs/>
          <w:sz w:val="24"/>
          <w:szCs w:val="24"/>
          <w:vertAlign w:val="subscript"/>
        </w:rPr>
        <w:t>2</w:t>
      </w:r>
      <w:r w:rsidRPr="00733CE8">
        <w:rPr>
          <w:rFonts w:ascii="Times New Roman" w:hAnsi="Times New Roman"/>
          <w:bCs/>
          <w:sz w:val="24"/>
          <w:szCs w:val="24"/>
        </w:rPr>
        <w:t xml:space="preserve"> vyprodukovaných v úplném životním cyklu pohonné hmoty pro dopravní účely nebo elektřiny pro dopravní účely, dělené celkovým energetickým obsahem pohonné hmoty, který je vyjádřen hodnotou výhřevnosti, nebo energií ve formě elektřiny,</w:t>
      </w:r>
    </w:p>
    <w:p w14:paraId="35924A5A"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k) emisemi skleníkových plynů vzniklými během úplného životního cyklu pohonné hmoty pro dopravní účely nebo elektřiny pro dopravní účely celkové čisté hodnoty emisí CO</w:t>
      </w:r>
      <w:r w:rsidRPr="00733CE8">
        <w:rPr>
          <w:rFonts w:ascii="Times New Roman" w:hAnsi="Times New Roman"/>
          <w:bCs/>
          <w:sz w:val="24"/>
          <w:szCs w:val="24"/>
          <w:vertAlign w:val="subscript"/>
        </w:rPr>
        <w:t>2</w:t>
      </w:r>
      <w:r w:rsidRPr="00733CE8">
        <w:rPr>
          <w:rFonts w:ascii="Times New Roman" w:hAnsi="Times New Roman"/>
          <w:bCs/>
          <w:sz w:val="24"/>
          <w:szCs w:val="24"/>
        </w:rPr>
        <w:t>, CH</w:t>
      </w:r>
      <w:r w:rsidRPr="00733CE8">
        <w:rPr>
          <w:rFonts w:ascii="Times New Roman" w:hAnsi="Times New Roman"/>
          <w:bCs/>
          <w:sz w:val="24"/>
          <w:szCs w:val="24"/>
          <w:vertAlign w:val="subscript"/>
        </w:rPr>
        <w:t>4</w:t>
      </w:r>
      <w:r w:rsidRPr="00733CE8">
        <w:rPr>
          <w:rFonts w:ascii="Times New Roman" w:hAnsi="Times New Roman"/>
          <w:bCs/>
          <w:sz w:val="24"/>
          <w:szCs w:val="24"/>
        </w:rPr>
        <w:t xml:space="preserve"> a N</w:t>
      </w:r>
      <w:r w:rsidRPr="00733CE8">
        <w:rPr>
          <w:rFonts w:ascii="Times New Roman" w:hAnsi="Times New Roman"/>
          <w:bCs/>
          <w:sz w:val="24"/>
          <w:szCs w:val="24"/>
          <w:vertAlign w:val="subscript"/>
        </w:rPr>
        <w:t>2</w:t>
      </w:r>
      <w:r w:rsidRPr="00733CE8">
        <w:rPr>
          <w:rFonts w:ascii="Times New Roman" w:hAnsi="Times New Roman"/>
          <w:bCs/>
          <w:sz w:val="24"/>
          <w:szCs w:val="24"/>
        </w:rPr>
        <w:t>O, které jsou přičitatelné této pohonné hmotě, a to včetně přimíšených složek, nebo elektřině, za období zahrnující všechny etapy procesu výroby a spotřeby pohonné hmoty nebo elektřiny od těžby nebo obdělávání půdy, včetně změn ve využívání půdy, přes dopravu, distribuci a zpracování, až po spalování, a to bez ohledu na to, kdy tyto emise vznikají,</w:t>
      </w:r>
    </w:p>
    <w:p w14:paraId="483B23EE"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l) emisemi z těžby veškeré emise skleníkových plynů, k nimž dojde předtím, než se začne příslušná surovina zpracovávat v rafinerii nebo zpracovatelském zařízení, kde se vyrábí pohonná hmota.“</w:t>
      </w:r>
    </w:p>
    <w:p w14:paraId="1FDE3502" w14:textId="398849E8" w:rsidR="00E927B5" w:rsidRPr="00733CE8" w:rsidRDefault="00E927B5" w:rsidP="00942774">
      <w:pPr>
        <w:spacing w:before="240" w:after="240" w:line="240" w:lineRule="auto"/>
        <w:ind w:left="709" w:hanging="425"/>
        <w:jc w:val="both"/>
        <w:rPr>
          <w:rFonts w:ascii="Times New Roman" w:hAnsi="Times New Roman"/>
          <w:sz w:val="24"/>
          <w:szCs w:val="24"/>
        </w:rPr>
      </w:pPr>
      <w:r w:rsidRPr="00733CE8">
        <w:rPr>
          <w:rFonts w:ascii="Times New Roman" w:hAnsi="Times New Roman"/>
          <w:bCs/>
          <w:sz w:val="24"/>
          <w:szCs w:val="24"/>
        </w:rPr>
        <w:t>5.</w:t>
      </w:r>
      <w:r w:rsidR="00942774">
        <w:rPr>
          <w:rFonts w:ascii="Times New Roman" w:hAnsi="Times New Roman"/>
          <w:bCs/>
          <w:sz w:val="24"/>
          <w:szCs w:val="24"/>
        </w:rPr>
        <w:tab/>
      </w:r>
      <w:r w:rsidRPr="00733CE8">
        <w:rPr>
          <w:rFonts w:ascii="Times New Roman" w:hAnsi="Times New Roman"/>
          <w:bCs/>
          <w:sz w:val="24"/>
          <w:szCs w:val="24"/>
        </w:rPr>
        <w:t>V § 19 odst. 1 písm. a) se text „4,1“ nahrazuje textem „8,8“.</w:t>
      </w:r>
    </w:p>
    <w:p w14:paraId="2AA45582" w14:textId="68B5DA49" w:rsidR="00E927B5" w:rsidRPr="00733CE8" w:rsidRDefault="00E927B5" w:rsidP="00942774">
      <w:pPr>
        <w:spacing w:before="240" w:after="120" w:line="240" w:lineRule="auto"/>
        <w:ind w:left="709" w:hanging="425"/>
        <w:jc w:val="both"/>
        <w:rPr>
          <w:rFonts w:ascii="Times New Roman" w:hAnsi="Times New Roman"/>
          <w:sz w:val="24"/>
          <w:szCs w:val="24"/>
        </w:rPr>
      </w:pPr>
      <w:r w:rsidRPr="00733CE8">
        <w:rPr>
          <w:rFonts w:ascii="Times New Roman" w:hAnsi="Times New Roman"/>
          <w:bCs/>
          <w:sz w:val="24"/>
          <w:szCs w:val="24"/>
        </w:rPr>
        <w:t xml:space="preserve">6. </w:t>
      </w:r>
      <w:r w:rsidR="00942774">
        <w:rPr>
          <w:rFonts w:ascii="Times New Roman" w:hAnsi="Times New Roman"/>
          <w:bCs/>
          <w:sz w:val="24"/>
          <w:szCs w:val="24"/>
        </w:rPr>
        <w:tab/>
        <w:t>V</w:t>
      </w:r>
      <w:r w:rsidRPr="00733CE8">
        <w:rPr>
          <w:rFonts w:ascii="Times New Roman" w:hAnsi="Times New Roman"/>
          <w:bCs/>
          <w:sz w:val="24"/>
          <w:szCs w:val="24"/>
        </w:rPr>
        <w:t xml:space="preserve"> § 19 se odstavec 6 zrušuje.</w:t>
      </w:r>
    </w:p>
    <w:p w14:paraId="7D713683" w14:textId="77777777" w:rsidR="00E927B5" w:rsidRPr="00733CE8" w:rsidRDefault="00E927B5" w:rsidP="00942774">
      <w:pPr>
        <w:spacing w:before="120" w:after="240" w:line="240" w:lineRule="auto"/>
        <w:ind w:left="709"/>
        <w:jc w:val="both"/>
        <w:rPr>
          <w:rFonts w:ascii="Times New Roman" w:hAnsi="Times New Roman"/>
          <w:sz w:val="24"/>
          <w:szCs w:val="24"/>
        </w:rPr>
      </w:pPr>
      <w:r w:rsidRPr="00733CE8">
        <w:rPr>
          <w:rFonts w:ascii="Times New Roman" w:hAnsi="Times New Roman"/>
          <w:bCs/>
          <w:sz w:val="24"/>
          <w:szCs w:val="24"/>
        </w:rPr>
        <w:t>Dosavadní odstavce 7 až 12 se označují jako odstavce 6 až 11.</w:t>
      </w:r>
    </w:p>
    <w:p w14:paraId="7B453B12" w14:textId="16AEBC5C" w:rsidR="00E927B5" w:rsidRPr="00733CE8" w:rsidRDefault="00E927B5" w:rsidP="00942774">
      <w:pPr>
        <w:spacing w:before="240" w:after="240" w:line="240" w:lineRule="auto"/>
        <w:ind w:left="709" w:hanging="425"/>
        <w:jc w:val="both"/>
        <w:rPr>
          <w:rFonts w:ascii="Times New Roman" w:hAnsi="Times New Roman"/>
          <w:sz w:val="24"/>
          <w:szCs w:val="24"/>
        </w:rPr>
      </w:pPr>
      <w:r w:rsidRPr="00733CE8">
        <w:rPr>
          <w:rFonts w:ascii="Times New Roman" w:hAnsi="Times New Roman"/>
          <w:bCs/>
          <w:sz w:val="24"/>
          <w:szCs w:val="24"/>
        </w:rPr>
        <w:t xml:space="preserve">7. </w:t>
      </w:r>
      <w:r w:rsidR="00942774">
        <w:rPr>
          <w:rFonts w:ascii="Times New Roman" w:hAnsi="Times New Roman"/>
          <w:bCs/>
          <w:sz w:val="24"/>
          <w:szCs w:val="24"/>
        </w:rPr>
        <w:tab/>
      </w:r>
      <w:r w:rsidRPr="00733CE8">
        <w:rPr>
          <w:rFonts w:ascii="Times New Roman" w:hAnsi="Times New Roman"/>
          <w:sz w:val="24"/>
          <w:szCs w:val="24"/>
        </w:rPr>
        <w:t>V § 19 odst. 8 (stávající odst. 9) se text „k 31. lednu“ nahrazuje textem „k 31. březnu“.</w:t>
      </w:r>
    </w:p>
    <w:p w14:paraId="29F80891" w14:textId="5987129D" w:rsidR="00E927B5" w:rsidRPr="00733CE8" w:rsidRDefault="00E927B5" w:rsidP="00942774">
      <w:pPr>
        <w:spacing w:before="240" w:after="240" w:line="240" w:lineRule="auto"/>
        <w:ind w:left="709" w:hanging="425"/>
        <w:jc w:val="both"/>
        <w:rPr>
          <w:rFonts w:ascii="Times New Roman" w:hAnsi="Times New Roman"/>
          <w:sz w:val="24"/>
          <w:szCs w:val="24"/>
        </w:rPr>
      </w:pPr>
      <w:r w:rsidRPr="00733CE8">
        <w:rPr>
          <w:rFonts w:ascii="Times New Roman" w:hAnsi="Times New Roman"/>
          <w:bCs/>
          <w:sz w:val="24"/>
          <w:szCs w:val="24"/>
        </w:rPr>
        <w:t xml:space="preserve">8. </w:t>
      </w:r>
      <w:r w:rsidR="00942774">
        <w:rPr>
          <w:rFonts w:ascii="Times New Roman" w:hAnsi="Times New Roman"/>
          <w:bCs/>
          <w:sz w:val="24"/>
          <w:szCs w:val="24"/>
        </w:rPr>
        <w:tab/>
      </w:r>
      <w:r w:rsidRPr="00733CE8">
        <w:rPr>
          <w:rFonts w:ascii="Times New Roman" w:hAnsi="Times New Roman"/>
          <w:bCs/>
          <w:sz w:val="24"/>
          <w:szCs w:val="24"/>
        </w:rPr>
        <w:t xml:space="preserve">V § 19 se odstavec 11 (stávající odst. 12) zrušuje. </w:t>
      </w:r>
    </w:p>
    <w:p w14:paraId="2B6D733A" w14:textId="7FA4361A" w:rsidR="00E927B5" w:rsidRPr="00733CE8" w:rsidRDefault="00E927B5" w:rsidP="00942774">
      <w:pPr>
        <w:spacing w:before="240" w:after="240" w:line="240" w:lineRule="auto"/>
        <w:ind w:left="709" w:hanging="425"/>
        <w:jc w:val="both"/>
        <w:rPr>
          <w:rFonts w:ascii="Times New Roman" w:hAnsi="Times New Roman"/>
          <w:sz w:val="24"/>
          <w:szCs w:val="24"/>
        </w:rPr>
      </w:pPr>
      <w:r w:rsidRPr="00733CE8">
        <w:rPr>
          <w:rFonts w:ascii="Times New Roman" w:hAnsi="Times New Roman"/>
          <w:bCs/>
          <w:sz w:val="24"/>
          <w:szCs w:val="24"/>
        </w:rPr>
        <w:t xml:space="preserve">9. </w:t>
      </w:r>
      <w:r w:rsidR="00942774">
        <w:rPr>
          <w:rFonts w:ascii="Times New Roman" w:hAnsi="Times New Roman"/>
          <w:bCs/>
          <w:sz w:val="24"/>
          <w:szCs w:val="24"/>
        </w:rPr>
        <w:tab/>
      </w:r>
      <w:r w:rsidRPr="00733CE8">
        <w:rPr>
          <w:rFonts w:ascii="Times New Roman" w:hAnsi="Times New Roman"/>
          <w:bCs/>
          <w:sz w:val="24"/>
          <w:szCs w:val="24"/>
        </w:rPr>
        <w:t xml:space="preserve">V § 19a odst. 1 písm. a) se text „2,9“ nahrazuje textem „7,6“. </w:t>
      </w:r>
    </w:p>
    <w:p w14:paraId="20EA35AA" w14:textId="510D8C8B" w:rsidR="00E927B5" w:rsidRPr="00733CE8" w:rsidRDefault="00E927B5" w:rsidP="00942774">
      <w:pPr>
        <w:spacing w:before="240" w:after="240" w:line="240" w:lineRule="auto"/>
        <w:ind w:left="709" w:hanging="425"/>
        <w:jc w:val="both"/>
        <w:rPr>
          <w:rFonts w:ascii="Times New Roman" w:hAnsi="Times New Roman"/>
          <w:sz w:val="24"/>
          <w:szCs w:val="24"/>
        </w:rPr>
      </w:pPr>
      <w:r w:rsidRPr="00733CE8">
        <w:rPr>
          <w:rFonts w:ascii="Times New Roman" w:hAnsi="Times New Roman"/>
          <w:bCs/>
          <w:sz w:val="24"/>
          <w:szCs w:val="24"/>
        </w:rPr>
        <w:t xml:space="preserve">10. </w:t>
      </w:r>
      <w:r w:rsidR="00942774">
        <w:rPr>
          <w:rFonts w:ascii="Times New Roman" w:hAnsi="Times New Roman"/>
          <w:bCs/>
          <w:sz w:val="24"/>
          <w:szCs w:val="24"/>
        </w:rPr>
        <w:tab/>
      </w:r>
      <w:r w:rsidRPr="00733CE8">
        <w:rPr>
          <w:rFonts w:ascii="Times New Roman" w:hAnsi="Times New Roman"/>
          <w:bCs/>
          <w:sz w:val="24"/>
          <w:szCs w:val="24"/>
        </w:rPr>
        <w:t>V § 19a se odstavec 5 zrušuje.</w:t>
      </w:r>
    </w:p>
    <w:p w14:paraId="54197A12" w14:textId="5C02787C" w:rsidR="00E927B5" w:rsidRPr="00733CE8" w:rsidRDefault="00E927B5" w:rsidP="00942774">
      <w:pPr>
        <w:spacing w:before="240" w:after="240" w:line="240" w:lineRule="auto"/>
        <w:ind w:left="709" w:hanging="425"/>
        <w:jc w:val="both"/>
        <w:rPr>
          <w:rFonts w:ascii="Times New Roman" w:hAnsi="Times New Roman"/>
          <w:sz w:val="24"/>
          <w:szCs w:val="24"/>
        </w:rPr>
      </w:pPr>
      <w:r w:rsidRPr="00733CE8">
        <w:rPr>
          <w:rFonts w:ascii="Times New Roman" w:hAnsi="Times New Roman"/>
          <w:bCs/>
          <w:sz w:val="24"/>
          <w:szCs w:val="24"/>
        </w:rPr>
        <w:lastRenderedPageBreak/>
        <w:t xml:space="preserve">11. </w:t>
      </w:r>
      <w:r w:rsidR="00942774">
        <w:rPr>
          <w:rFonts w:ascii="Times New Roman" w:hAnsi="Times New Roman"/>
          <w:bCs/>
          <w:sz w:val="24"/>
          <w:szCs w:val="24"/>
        </w:rPr>
        <w:tab/>
      </w:r>
      <w:r w:rsidRPr="00733CE8">
        <w:rPr>
          <w:rFonts w:ascii="Times New Roman" w:hAnsi="Times New Roman"/>
          <w:bCs/>
          <w:sz w:val="24"/>
          <w:szCs w:val="24"/>
        </w:rPr>
        <w:t>Za § 19e se vkládají nové § 19f až 19h, které znějí:</w:t>
      </w:r>
    </w:p>
    <w:p w14:paraId="706CF108" w14:textId="77777777" w:rsidR="00E927B5" w:rsidRPr="00733CE8" w:rsidRDefault="00E927B5" w:rsidP="00942774">
      <w:pPr>
        <w:spacing w:before="120" w:after="120" w:line="240" w:lineRule="auto"/>
        <w:ind w:left="709"/>
        <w:jc w:val="center"/>
        <w:rPr>
          <w:rFonts w:ascii="Times New Roman" w:hAnsi="Times New Roman"/>
          <w:sz w:val="24"/>
          <w:szCs w:val="24"/>
        </w:rPr>
      </w:pPr>
      <w:r w:rsidRPr="00733CE8">
        <w:rPr>
          <w:rFonts w:ascii="Times New Roman" w:hAnsi="Times New Roman"/>
          <w:bCs/>
          <w:sz w:val="24"/>
          <w:szCs w:val="24"/>
        </w:rPr>
        <w:t>„§ 19f</w:t>
      </w:r>
    </w:p>
    <w:p w14:paraId="1E67C0B6" w14:textId="77777777" w:rsidR="00E927B5" w:rsidRPr="00733CE8" w:rsidRDefault="00E927B5" w:rsidP="00942774">
      <w:pPr>
        <w:spacing w:before="120" w:after="120" w:line="240" w:lineRule="auto"/>
        <w:ind w:left="709"/>
        <w:jc w:val="center"/>
        <w:rPr>
          <w:rFonts w:ascii="Times New Roman" w:hAnsi="Times New Roman"/>
          <w:sz w:val="24"/>
          <w:szCs w:val="24"/>
        </w:rPr>
      </w:pPr>
      <w:r w:rsidRPr="00733CE8">
        <w:rPr>
          <w:rFonts w:ascii="Times New Roman" w:hAnsi="Times New Roman"/>
          <w:b/>
          <w:bCs/>
          <w:sz w:val="24"/>
          <w:szCs w:val="24"/>
        </w:rPr>
        <w:t>Povinnost zajistit minimální množství pokročilých biopaliv za kalendářní rok</w:t>
      </w:r>
    </w:p>
    <w:p w14:paraId="0D58C2E3"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(1) Dodavatel motorového benzinu nebo motorové nafty je povinen zajistit, aby v těchto pohonných hmotách, které uvádí do volného daňového oběhu na daňovém území České republiky pro dopravní účely za kalendářní rok nebo které byly uvedeny do volného daňového oběhu v jiném členském státě Evropské unie a jsou dodávány na daňové území České republiky pro dopravní účely za kalendářní rok, bylo obsaženo minimální množství pokročilého biopaliva, a to ve výši </w:t>
      </w:r>
    </w:p>
    <w:p w14:paraId="21393DDB" w14:textId="2D3CE164"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a)</w:t>
      </w:r>
      <w:r w:rsidR="00942774">
        <w:rPr>
          <w:rFonts w:ascii="Times New Roman" w:hAnsi="Times New Roman"/>
          <w:bCs/>
          <w:sz w:val="24"/>
          <w:szCs w:val="24"/>
        </w:rPr>
        <w:t xml:space="preserve"> </w:t>
      </w:r>
      <w:r w:rsidRPr="00733CE8">
        <w:rPr>
          <w:rFonts w:ascii="Times New Roman" w:hAnsi="Times New Roman"/>
          <w:bCs/>
          <w:sz w:val="24"/>
          <w:szCs w:val="24"/>
        </w:rPr>
        <w:t xml:space="preserve">0,22 % energetických od 1. ledna 2022 do 31. prosince 2024, </w:t>
      </w:r>
    </w:p>
    <w:p w14:paraId="2C06C7A9" w14:textId="48C02128"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b)</w:t>
      </w:r>
      <w:r w:rsidR="00942774">
        <w:rPr>
          <w:rFonts w:ascii="Times New Roman" w:hAnsi="Times New Roman"/>
          <w:bCs/>
          <w:sz w:val="24"/>
          <w:szCs w:val="24"/>
        </w:rPr>
        <w:t xml:space="preserve"> </w:t>
      </w:r>
      <w:r w:rsidRPr="00733CE8">
        <w:rPr>
          <w:rFonts w:ascii="Times New Roman" w:hAnsi="Times New Roman"/>
          <w:bCs/>
          <w:sz w:val="24"/>
          <w:szCs w:val="24"/>
        </w:rPr>
        <w:t>1,07 % energetických od 1. ledna 2025 a v následujících letech.</w:t>
      </w:r>
    </w:p>
    <w:p w14:paraId="1B2674B7"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(2) Dodavatel motorového benzinu nebo motorové nafty může povinnost podle odstavce 1 splnit také</w:t>
      </w:r>
    </w:p>
    <w:p w14:paraId="2D584D8C"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a) uvedením čistého pokročilého biopaliva nebo směsného paliva obsahujícího pokročilé biopalivo do volného daňového oběhu na daňovém území České republiky pro dopravní účely, </w:t>
      </w:r>
    </w:p>
    <w:p w14:paraId="2FA3CF20"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b) uvedením pokročilého biopaliva ve formě zkapalněného ropného plynu do volného daňového oběhu na daňovém území České republiky pro dopravní účely, </w:t>
      </w:r>
    </w:p>
    <w:p w14:paraId="3A4DBB3E"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c) dodáním pokročilého biometanu podle jiného právního předpisu </w:t>
      </w:r>
      <w:r w:rsidRPr="00733CE8">
        <w:rPr>
          <w:rFonts w:ascii="Times New Roman" w:hAnsi="Times New Roman"/>
          <w:bCs/>
          <w:sz w:val="24"/>
          <w:szCs w:val="24"/>
          <w:vertAlign w:val="superscript"/>
        </w:rPr>
        <w:t>40)</w:t>
      </w:r>
      <w:r w:rsidRPr="00733CE8">
        <w:rPr>
          <w:rFonts w:ascii="Times New Roman" w:hAnsi="Times New Roman"/>
          <w:bCs/>
          <w:sz w:val="24"/>
          <w:szCs w:val="24"/>
        </w:rPr>
        <w:t xml:space="preserve"> pro dopravní účely do prostor čerpací stanice </w:t>
      </w:r>
      <w:r w:rsidRPr="00733CE8">
        <w:rPr>
          <w:rFonts w:ascii="Times New Roman" w:hAnsi="Times New Roman"/>
          <w:bCs/>
          <w:color w:val="000000"/>
          <w:sz w:val="24"/>
          <w:szCs w:val="24"/>
        </w:rPr>
        <w:t xml:space="preserve">nebo výdejní jednotky </w:t>
      </w:r>
      <w:r w:rsidRPr="00733CE8">
        <w:rPr>
          <w:rFonts w:ascii="Times New Roman" w:hAnsi="Times New Roman"/>
          <w:bCs/>
          <w:sz w:val="24"/>
          <w:szCs w:val="24"/>
        </w:rPr>
        <w:t>na daňovém území České republiky, pokud mu tím vznikla povinnost přiznat a zaplatit daň nebo vznikl nárok na osvobození od této daně podle jiného právního předpisu upravujícího daň z některých plynů</w:t>
      </w:r>
      <w:r w:rsidRPr="00733CE8">
        <w:rPr>
          <w:rFonts w:ascii="Times New Roman" w:hAnsi="Times New Roman"/>
          <w:bCs/>
          <w:sz w:val="24"/>
          <w:szCs w:val="24"/>
          <w:vertAlign w:val="superscript"/>
        </w:rPr>
        <w:t>36)</w:t>
      </w:r>
      <w:r w:rsidRPr="00733CE8">
        <w:rPr>
          <w:rFonts w:ascii="Times New Roman" w:hAnsi="Times New Roman"/>
          <w:bCs/>
          <w:sz w:val="24"/>
          <w:szCs w:val="24"/>
        </w:rPr>
        <w:t>,</w:t>
      </w:r>
    </w:p>
    <w:p w14:paraId="53151157"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(3) V případě, že dodavatel motorového benzinu nebo motorové nafty překročí v kalendářním roce povinné minimální množství pokročilých biopaliv stanovené v odstavci 1, může toto nadměrné množství pokročilých biopaliv převést do plnění povinnosti podle odstavce 1 v následujícím kalendářním roce. Množství pokročilých biopaliv převáděné do následujícího kalendářního roku může činit nejvýše 0,2 % z celkového množství motorových benzinů a motorové nafty uvedených do volného daňového oběhu na daňovém území České republiky pro dopravní účely nebo uvedených do volného daňového oběhu pro dopravní účely v jiném členském státě Evropské unie a dodaných na daňové území České republiky v uplynulém kalendářním roce.</w:t>
      </w:r>
    </w:p>
    <w:p w14:paraId="6A470BF2"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(4) Pokud dodavatel motorového benzinu nebo motorové nafty hodlá v následujícím kalendářním roce uplatnit nadměrné množství pokročilých biopaliv podle odstavce 3, je povinen to písemně sdělit celnímu úřadu ve lhůtě stanovené pro podání zprávy o emisích podle § 20 odst. 3. Sdělení musí obsahovat</w:t>
      </w:r>
    </w:p>
    <w:p w14:paraId="42A23ED8" w14:textId="58CFE9E4"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a) jméno, popřípadě jména, příjmení a adresu, v případě právnické osoby název, právní formu a sídlo a daňové identifikační číslo osoby,</w:t>
      </w:r>
    </w:p>
    <w:p w14:paraId="6551CEF1" w14:textId="41A58800"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b) množství pokročilých biopaliv, které odpovídá výši povinnosti podle odstavce 1 v uplynulém kalendářním roce,</w:t>
      </w:r>
    </w:p>
    <w:p w14:paraId="0E7CD1AA" w14:textId="6B67315B"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c) množství pokročilých biopaliv, o které byla překročena povinnost podle odstavce 1 v uplynulém kalendářním roce a</w:t>
      </w:r>
    </w:p>
    <w:p w14:paraId="65841FA0" w14:textId="52F529E4"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lastRenderedPageBreak/>
        <w:t>d) množství pokročilých biopaliv, které má být zahrnuto do plnění povinnosti podle odstavce 1 v následujícím kalendářním roce.</w:t>
      </w:r>
    </w:p>
    <w:p w14:paraId="18BE3829"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(5) Energie obsažená v pokročilých biopalivech se pro účely splnění povinnosti uvedené v odstavci 1 zohlední, pouze pokud </w:t>
      </w:r>
    </w:p>
    <w:p w14:paraId="547D3A1C" w14:textId="3B9E5020"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a) byla na daňovém území České republiky v režimu podmíněného osvobození od daně vyrobena nebo na daňové území České republiky v režimu podmíněného osvobození od daně dopravena; to neplatí pro dopravu pokročilého biopaliva, pro které zákon o spotřebních daních</w:t>
      </w:r>
      <w:r w:rsidRPr="00733CE8">
        <w:rPr>
          <w:rFonts w:ascii="Times New Roman" w:hAnsi="Times New Roman"/>
          <w:bCs/>
          <w:sz w:val="24"/>
          <w:szCs w:val="24"/>
          <w:vertAlign w:val="superscript"/>
        </w:rPr>
        <w:t>17)</w:t>
      </w:r>
      <w:r w:rsidRPr="00733CE8">
        <w:rPr>
          <w:rFonts w:ascii="Times New Roman" w:hAnsi="Times New Roman"/>
          <w:bCs/>
          <w:sz w:val="24"/>
          <w:szCs w:val="24"/>
        </w:rPr>
        <w:t xml:space="preserve"> tento způsob dopravy nepřipouští, ani pro dopravu obecně denaturovaného lihu, pokud je dopravován za podmínek stanovených zákonem o spotřebních daních,</w:t>
      </w:r>
      <w:r w:rsidRPr="00733CE8">
        <w:rPr>
          <w:rFonts w:ascii="Times New Roman" w:hAnsi="Times New Roman"/>
          <w:bCs/>
          <w:sz w:val="24"/>
          <w:szCs w:val="24"/>
          <w:vertAlign w:val="superscript"/>
        </w:rPr>
        <w:t>17)</w:t>
      </w:r>
    </w:p>
    <w:p w14:paraId="632B2D5F" w14:textId="61B8F2B8"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b) splňují kritéria udržitelnosti stanovená prováděcím právním předpisem,</w:t>
      </w:r>
    </w:p>
    <w:p w14:paraId="0A787041" w14:textId="26AF9E82"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c) byla na daňovém území České republiky spotřebována,</w:t>
      </w:r>
    </w:p>
    <w:p w14:paraId="49771FD1" w14:textId="5C3EBB16"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d) nebyla opakovaně uvedena do volného daňového oběhu a</w:t>
      </w:r>
    </w:p>
    <w:p w14:paraId="7A0C6339" w14:textId="7DB19715"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e) nebyla dosud zohledněna pro účely splnění povinnosti uvedené v odstavci 1 ani ke splnění obdobné povinnosti na území jiného členského státu Evropské unie.</w:t>
      </w:r>
    </w:p>
    <w:p w14:paraId="48477ACA"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Splnění kritérií udržitelnosti prokazuje dodavatel motorového benzinu nebo motorové nafty předložením příslušných dokladů vydaných podle § 21; za nesprávnost údaje obsaženého v jemu předloženém dokladu nenese odpovědnost, pokud prokáže, že nebylo možno ji zjistit ani s vynaložením veškerého úsilí, které lze požadovat. K prokázání skutečnosti, že pokročilé biopalivo nebylo dosud zohledněno podle písmene e), předkládá dodavatel motorového benzinu nebo motorové nafty čestné prohlášení vydané osobou, která je oprávněna vydat doklad o splnění kritérií udržitelnosti podle § 21 odst. 1, 11 nebo 12.</w:t>
      </w:r>
    </w:p>
    <w:p w14:paraId="793E8599"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(6) Energie obsažená v pokročilém biometanu se pro účely splnění povinnosti uvedené v odstavci 1 zohlední, pouze pokud nebyl pokročilý biometan zohledněn do plnění povinnosti zajištění minimálního podílu pokročilého biomethanu stanovené jiným právním předpisem</w:t>
      </w:r>
      <w:r w:rsidRPr="00733CE8">
        <w:rPr>
          <w:rFonts w:ascii="Times New Roman" w:hAnsi="Times New Roman"/>
          <w:bCs/>
          <w:sz w:val="24"/>
          <w:szCs w:val="24"/>
          <w:vertAlign w:val="superscript"/>
        </w:rPr>
        <w:t>40)</w:t>
      </w:r>
      <w:r w:rsidRPr="00733CE8">
        <w:rPr>
          <w:rFonts w:ascii="Times New Roman" w:hAnsi="Times New Roman"/>
          <w:bCs/>
          <w:sz w:val="24"/>
          <w:szCs w:val="24"/>
        </w:rPr>
        <w:t>, splňuje kritéria udržitelnosti stanovená jiným právním předpisem</w:t>
      </w:r>
      <w:r w:rsidRPr="00733CE8">
        <w:rPr>
          <w:rFonts w:ascii="Times New Roman" w:hAnsi="Times New Roman"/>
          <w:bCs/>
          <w:sz w:val="24"/>
          <w:szCs w:val="24"/>
          <w:vertAlign w:val="superscript"/>
        </w:rPr>
        <w:t>40)</w:t>
      </w:r>
      <w:r w:rsidRPr="00733CE8">
        <w:rPr>
          <w:rFonts w:ascii="Times New Roman" w:hAnsi="Times New Roman"/>
          <w:bCs/>
          <w:sz w:val="24"/>
          <w:szCs w:val="24"/>
        </w:rPr>
        <w:t xml:space="preserve"> a jsou splněny podmínky stanovené v odstavci 5 písm. c) a e). K prokázání skutečnosti, že pokročilý biometan nebyl dosud zohledněn podle odst. 5 písm. e), předkládá dodavatel motorového benzinu nebo motorové nafty čestné prohlášení vydané osobou, která je oprávněna vydat doklad prokazující splnění kritérií udržitelnosti biometanu. </w:t>
      </w:r>
    </w:p>
    <w:p w14:paraId="6E984633"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(7) Dodavatelé motorového benzinu nebo motorové nafty se mohou sdružit jako společníci za účelem společného plnění povinnosti podle odstavce 1. Spolu se zprávou o emisích předloží jednotliví společníci kopii smlouvy o společnosti. Smlouva musí obsahovat tabulkový přehled o množství pokročilých biopaliv nebo pokročilého biometanu podle jiného právního předpisu</w:t>
      </w:r>
      <w:r w:rsidRPr="00733CE8">
        <w:rPr>
          <w:rFonts w:ascii="Times New Roman" w:hAnsi="Times New Roman"/>
          <w:bCs/>
          <w:sz w:val="24"/>
          <w:szCs w:val="24"/>
          <w:vertAlign w:val="superscript"/>
        </w:rPr>
        <w:t>40)</w:t>
      </w:r>
      <w:r w:rsidRPr="00733CE8">
        <w:rPr>
          <w:rFonts w:ascii="Times New Roman" w:hAnsi="Times New Roman"/>
          <w:bCs/>
          <w:sz w:val="24"/>
          <w:szCs w:val="24"/>
        </w:rPr>
        <w:t>, které bylo jednotlivými společníky do společnosti vloženo, o dosaženém podílu pokročilých biopaliv za společnost a o množství pokročilých biopaliv nebo pokročilého biometanu podle jiného právního předpisu</w:t>
      </w:r>
      <w:r w:rsidRPr="00733CE8">
        <w:rPr>
          <w:rFonts w:ascii="Times New Roman" w:hAnsi="Times New Roman"/>
          <w:bCs/>
          <w:sz w:val="24"/>
          <w:szCs w:val="24"/>
          <w:vertAlign w:val="superscript"/>
        </w:rPr>
        <w:t>40)</w:t>
      </w:r>
      <w:r w:rsidRPr="00733CE8">
        <w:rPr>
          <w:rFonts w:ascii="Times New Roman" w:hAnsi="Times New Roman"/>
          <w:bCs/>
          <w:sz w:val="24"/>
          <w:szCs w:val="24"/>
        </w:rPr>
        <w:t xml:space="preserve">, které bylo přenecháno ve prospěch jednotlivých dodavatelů motorového benzinu nebo motorové nafty ve společnosti sdružených. Nepředloží-li dodavatel motorového benzinu nebo motorové nafty kopii smlouvy o společnosti nebo čestné prohlášení podle odstavce 5 a 6 ani v náhradním termínu stanoveném celním úřadem, nebude vůči němu na obsah smlouvy svědčící v jeho prospěch brán zřetel.. Nebude-li v případě sdružení prokázáno splnění podmínek podle odstavce 5 a 6 pro příslušnou energii obsaženou v pokročilém biopalivu, hledí se na tuto energii jako na energii, kterou zohlednil pro splnění své povinnosti podle odstavce 1 pouze ten dodavatel </w:t>
      </w:r>
      <w:r w:rsidRPr="00733CE8">
        <w:rPr>
          <w:rFonts w:ascii="Times New Roman" w:hAnsi="Times New Roman"/>
          <w:bCs/>
          <w:sz w:val="24"/>
          <w:szCs w:val="24"/>
        </w:rPr>
        <w:lastRenderedPageBreak/>
        <w:t>motorového benzinu nebo motorové nafty, který příslušnou energii do společnosti vložil.</w:t>
      </w:r>
    </w:p>
    <w:p w14:paraId="62CA0A09" w14:textId="47FE1E0F"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(8) Dodavatel motorového benzinu nebo motorové nafty se může sdružit za účelem plnění povinnosti podle odstavce 1 také s osobou, která </w:t>
      </w:r>
    </w:p>
    <w:p w14:paraId="7BEFF0AE"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a) uvede čisté pokročilé biopalivo nebo směsné palivo obsahující pokročilé biopalivo do volného daňového oběhu na daňovém území České republiky pro dopravní účely, </w:t>
      </w:r>
    </w:p>
    <w:p w14:paraId="3EF13541"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b) uvede pokročilé biopalivo ve formě zkapalněného ropného plynu do volného daňového oběhu na daňovém území České republiky pro dopravní účely, </w:t>
      </w:r>
    </w:p>
    <w:p w14:paraId="4694C3C6" w14:textId="7FABE78A"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c) dodá pokročilý biometan pro dopravní účely do prostor čerpací stanice nebo výdejní jednotky na daňovém území České republiky, pokud jí tím vznikla povinnost přiznat a zaplatit daň nebo vznikl nárok na osvobození od této daně podle jiného právního předpisu upravujícího daň z některých plynů,</w:t>
      </w:r>
      <w:r w:rsidRPr="00733CE8">
        <w:rPr>
          <w:rFonts w:ascii="Times New Roman" w:hAnsi="Times New Roman"/>
          <w:bCs/>
          <w:sz w:val="24"/>
          <w:szCs w:val="24"/>
          <w:vertAlign w:val="superscript"/>
        </w:rPr>
        <w:t>36)</w:t>
      </w:r>
    </w:p>
    <w:p w14:paraId="54274F81"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(9) Jde-li o případ podle odstavce 8, předloží dodavatel motorového benzinu nebo motorové nafty spolu se zprávou o emisích kopii smlouvy o společnosti. Smlouva musí obsahovat tabulkový přehled o množství pokročilých biopaliv nebo pokročilého biometanu</w:t>
      </w:r>
      <w:r w:rsidRPr="00733CE8">
        <w:rPr>
          <w:rFonts w:ascii="Times New Roman" w:hAnsi="Times New Roman"/>
          <w:sz w:val="24"/>
          <w:szCs w:val="24"/>
        </w:rPr>
        <w:t xml:space="preserve"> </w:t>
      </w:r>
      <w:r w:rsidRPr="00733CE8">
        <w:rPr>
          <w:rFonts w:ascii="Times New Roman" w:hAnsi="Times New Roman"/>
          <w:bCs/>
          <w:sz w:val="24"/>
          <w:szCs w:val="24"/>
        </w:rPr>
        <w:t>podle jiného právního předpisu</w:t>
      </w:r>
      <w:r w:rsidRPr="00733CE8">
        <w:rPr>
          <w:rFonts w:ascii="Times New Roman" w:hAnsi="Times New Roman"/>
          <w:bCs/>
          <w:sz w:val="24"/>
          <w:szCs w:val="24"/>
          <w:vertAlign w:val="superscript"/>
        </w:rPr>
        <w:t>40)</w:t>
      </w:r>
      <w:r w:rsidRPr="00733CE8">
        <w:rPr>
          <w:rFonts w:ascii="Times New Roman" w:hAnsi="Times New Roman"/>
          <w:bCs/>
          <w:sz w:val="24"/>
          <w:szCs w:val="24"/>
        </w:rPr>
        <w:t>, které bylo jednotlivými společníky do společnosti vloženo, o dosaženém podílu pokročilých biopaliv za společnost a o množství pokročilého biopaliva nebo biometanu</w:t>
      </w:r>
      <w:r w:rsidRPr="00733CE8">
        <w:rPr>
          <w:rFonts w:ascii="Times New Roman" w:hAnsi="Times New Roman"/>
          <w:sz w:val="24"/>
          <w:szCs w:val="24"/>
        </w:rPr>
        <w:t xml:space="preserve"> </w:t>
      </w:r>
      <w:r w:rsidRPr="00733CE8">
        <w:rPr>
          <w:rFonts w:ascii="Times New Roman" w:hAnsi="Times New Roman"/>
          <w:bCs/>
          <w:sz w:val="24"/>
          <w:szCs w:val="24"/>
        </w:rPr>
        <w:t>podle jiného právního předpisu</w:t>
      </w:r>
      <w:r w:rsidRPr="00733CE8">
        <w:rPr>
          <w:rFonts w:ascii="Times New Roman" w:hAnsi="Times New Roman"/>
          <w:bCs/>
          <w:sz w:val="24"/>
          <w:szCs w:val="24"/>
          <w:vertAlign w:val="superscript"/>
        </w:rPr>
        <w:t>40)</w:t>
      </w:r>
      <w:r w:rsidRPr="00733CE8">
        <w:rPr>
          <w:rFonts w:ascii="Times New Roman" w:hAnsi="Times New Roman"/>
          <w:bCs/>
          <w:sz w:val="24"/>
          <w:szCs w:val="24"/>
        </w:rPr>
        <w:t>, které bylo přenecháno ve prospěch společníka, který je dodavatelem motorového benzinu nebo motorové nafty. Nepředloží-li dodavatel motorového benzinu nebo motorové nafty kopii smlouvy o společnosti nebo čestné prohlášení podle odstavce 5 a 6 ani v náhradním termínu stanoveném celním úřadem, nebude vůči němu na obsah smlouvy svědčící v jeho prospěch brán zřetel.</w:t>
      </w:r>
    </w:p>
    <w:p w14:paraId="0321FA22"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(10) Pro účely splnění povinnosti uvedené v odstavci 1 je množství energie obsažené v dodaných pokročilých biopalivech a v pokročilém biometanu násobeno číslem 2. </w:t>
      </w:r>
    </w:p>
    <w:p w14:paraId="49859DE7"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(11) Dodavateli motorového benzinu nebo motorové nafty, který nesplní povinnost stanovenou v odstavci 1, vzniká povinnost uhradit pokutu z nedodaného množství pokročilého biopaliva. Pokuta se vypočte jako součin množství nedodaného pokročilého biopaliva podle odstavce 1 v megajoulech a částky 2 Kč. O povinnosti uhradit pokutu rozhodne celní úřad platebním výměrem a současně ji zaeviduje. Pokuta je splatná do 30 dnů ode dne oznámení tohoto platebního výměru. Pokuta se spravuje podle daňového řádu a je příjmem státního rozpočtu.</w:t>
      </w:r>
    </w:p>
    <w:p w14:paraId="26077F90"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(12) Vláda nařízením stanoví seznam surovin pro výrobu pokročilých biopaliv.</w:t>
      </w:r>
    </w:p>
    <w:p w14:paraId="3591B93E" w14:textId="77777777" w:rsidR="00E927B5" w:rsidRPr="00733CE8" w:rsidRDefault="00E927B5" w:rsidP="00A46B43">
      <w:pPr>
        <w:spacing w:before="360" w:after="120" w:line="240" w:lineRule="auto"/>
        <w:ind w:left="709"/>
        <w:jc w:val="center"/>
        <w:rPr>
          <w:rFonts w:ascii="Times New Roman" w:hAnsi="Times New Roman"/>
          <w:sz w:val="24"/>
          <w:szCs w:val="24"/>
        </w:rPr>
      </w:pPr>
      <w:r w:rsidRPr="00733CE8">
        <w:rPr>
          <w:rFonts w:ascii="Times New Roman" w:hAnsi="Times New Roman"/>
          <w:bCs/>
          <w:sz w:val="24"/>
          <w:szCs w:val="24"/>
        </w:rPr>
        <w:t>§ 19g</w:t>
      </w:r>
    </w:p>
    <w:p w14:paraId="327C4894" w14:textId="77777777" w:rsidR="00E927B5" w:rsidRPr="00733CE8" w:rsidRDefault="00E927B5" w:rsidP="00A46B43">
      <w:pPr>
        <w:spacing w:before="120" w:after="120" w:line="240" w:lineRule="auto"/>
        <w:ind w:left="709"/>
        <w:jc w:val="center"/>
        <w:rPr>
          <w:rFonts w:ascii="Times New Roman" w:hAnsi="Times New Roman"/>
          <w:sz w:val="24"/>
          <w:szCs w:val="24"/>
        </w:rPr>
      </w:pPr>
      <w:r w:rsidRPr="00733CE8">
        <w:rPr>
          <w:rFonts w:ascii="Times New Roman" w:hAnsi="Times New Roman"/>
          <w:b/>
          <w:bCs/>
          <w:sz w:val="24"/>
          <w:szCs w:val="24"/>
        </w:rPr>
        <w:t>Povinnost zajistit minimální množství energie z obnovitelného zdroje za kalendářní rok</w:t>
      </w:r>
    </w:p>
    <w:p w14:paraId="4736B862" w14:textId="77777777" w:rsidR="00E927B5" w:rsidRPr="00733CE8" w:rsidRDefault="00E927B5" w:rsidP="00A46B43">
      <w:pPr>
        <w:spacing w:before="240" w:after="120" w:line="240" w:lineRule="auto"/>
        <w:ind w:left="709"/>
        <w:jc w:val="both"/>
        <w:rPr>
          <w:rFonts w:ascii="Times New Roman" w:hAnsi="Times New Roman"/>
          <w:sz w:val="24"/>
          <w:szCs w:val="24"/>
        </w:rPr>
      </w:pPr>
      <w:r w:rsidRPr="00733CE8">
        <w:rPr>
          <w:rFonts w:ascii="Times New Roman" w:hAnsi="Times New Roman"/>
          <w:bCs/>
          <w:sz w:val="24"/>
          <w:szCs w:val="24"/>
        </w:rPr>
        <w:t>(1) Dodavatel motorového benzinu nebo motorové nafty je povinen zajistit, aby v těchto pohonných hmotách, které uvádí do volného daňového oběhu na daňovém území České republiky pro dopravní účely za kalendářní rok nebo které byly uvedeny do volného daňového oběhu v jiném členském státě Evropské unie a jsou dodávány na daňové území České republiky pro dopravní účely za kalendářní rok, bylo od 1. ledna 2030 obsaženo minimálně 9,5 % energie z obnovitelného zdroje..</w:t>
      </w:r>
    </w:p>
    <w:p w14:paraId="194C7500"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(2) Dodavatel motorového benzinu nebo motorové nafty může povinnost podle odstavce 1 splnit také</w:t>
      </w:r>
    </w:p>
    <w:p w14:paraId="25313BF8"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lastRenderedPageBreak/>
        <w:t xml:space="preserve">a) uvedením čistého biopaliva nebo směsného paliva obsahujícího biopalivo do volného daňového oběhu na daňovém území České republiky pro dopravní účely, </w:t>
      </w:r>
    </w:p>
    <w:p w14:paraId="6CD6710F"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b) uvedením biopaliva ve formě zkapalněného ropného plynu do volného daňového oběhu na daňovém území České republiky pro dopravní účely, </w:t>
      </w:r>
    </w:p>
    <w:p w14:paraId="79BC2FBA"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c) dodáním biometanu podle jiného právního předpisu</w:t>
      </w:r>
      <w:r w:rsidRPr="00733CE8">
        <w:rPr>
          <w:rFonts w:ascii="Times New Roman" w:hAnsi="Times New Roman"/>
          <w:bCs/>
          <w:sz w:val="24"/>
          <w:szCs w:val="24"/>
          <w:vertAlign w:val="superscript"/>
        </w:rPr>
        <w:t>40)</w:t>
      </w:r>
      <w:r w:rsidRPr="00733CE8">
        <w:rPr>
          <w:rFonts w:ascii="Times New Roman" w:hAnsi="Times New Roman"/>
          <w:bCs/>
          <w:sz w:val="24"/>
          <w:szCs w:val="24"/>
        </w:rPr>
        <w:t xml:space="preserve"> pro dopravní účely do prostor čerpací stanice </w:t>
      </w:r>
      <w:r w:rsidRPr="00733CE8">
        <w:rPr>
          <w:rFonts w:ascii="Times New Roman" w:hAnsi="Times New Roman"/>
          <w:bCs/>
          <w:color w:val="000000"/>
          <w:sz w:val="24"/>
          <w:szCs w:val="24"/>
        </w:rPr>
        <w:t xml:space="preserve">nebo výdejní jednotky </w:t>
      </w:r>
      <w:r w:rsidRPr="00733CE8">
        <w:rPr>
          <w:rFonts w:ascii="Times New Roman" w:hAnsi="Times New Roman"/>
          <w:bCs/>
          <w:sz w:val="24"/>
          <w:szCs w:val="24"/>
        </w:rPr>
        <w:t xml:space="preserve">na daňovém území České republiky, pokud mu tím vznikla povinnost přiznat a zaplatit daň nebo vznikl nárok na osvobození od této daně podle jiného právního předpisu upravujícího daň z některých plynů, </w:t>
      </w:r>
      <w:r w:rsidRPr="00733CE8">
        <w:rPr>
          <w:rFonts w:ascii="Times New Roman" w:hAnsi="Times New Roman"/>
          <w:bCs/>
          <w:sz w:val="24"/>
          <w:szCs w:val="24"/>
          <w:vertAlign w:val="superscript"/>
        </w:rPr>
        <w:t>36)</w:t>
      </w:r>
      <w:r w:rsidRPr="00733CE8">
        <w:rPr>
          <w:rFonts w:ascii="Times New Roman" w:hAnsi="Times New Roman"/>
          <w:bCs/>
          <w:sz w:val="24"/>
          <w:szCs w:val="24"/>
        </w:rPr>
        <w:t xml:space="preserve"> </w:t>
      </w:r>
    </w:p>
    <w:p w14:paraId="437FE656"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d) dodáním elektřiny vyrobené z obnovitelného zdroje pro dopravní účely na daňovém území České republiky z dobíjecí stanice zapsané v evidenci čerpacích a dobíjecích stanic podle jiného právního předpisu upravujícího pohonné hmoty </w:t>
      </w:r>
      <w:r w:rsidRPr="00733CE8">
        <w:rPr>
          <w:rFonts w:ascii="Times New Roman" w:hAnsi="Times New Roman"/>
          <w:bCs/>
          <w:sz w:val="24"/>
          <w:szCs w:val="24"/>
          <w:vertAlign w:val="superscript"/>
        </w:rPr>
        <w:t>15)</w:t>
      </w:r>
      <w:r w:rsidRPr="00733CE8">
        <w:rPr>
          <w:rFonts w:ascii="Times New Roman" w:hAnsi="Times New Roman"/>
          <w:bCs/>
          <w:sz w:val="24"/>
          <w:szCs w:val="24"/>
        </w:rPr>
        <w:t xml:space="preserve">, pokud je množství elektrické energie na vstupu do dobíjecí stanice měřeno stanoveným měřidlem podle jiného právního předpisu upravujícího metrologii, </w:t>
      </w:r>
      <w:r w:rsidRPr="00733CE8">
        <w:rPr>
          <w:rFonts w:ascii="Times New Roman" w:hAnsi="Times New Roman"/>
          <w:bCs/>
          <w:sz w:val="24"/>
          <w:szCs w:val="24"/>
          <w:vertAlign w:val="superscript"/>
        </w:rPr>
        <w:t>38)</w:t>
      </w:r>
    </w:p>
    <w:p w14:paraId="1CB43D26"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e) uvedením recyklovaného paliva s obsahem uhlíku do volného daňového oběhu na daňovém území České republiky pro dopravní účely, respektive dodáním pro dopravní účely do prostor čerpací stanice nebo </w:t>
      </w:r>
      <w:r w:rsidRPr="00733CE8">
        <w:rPr>
          <w:rFonts w:ascii="Times New Roman" w:hAnsi="Times New Roman"/>
          <w:bCs/>
          <w:color w:val="000000"/>
          <w:sz w:val="24"/>
          <w:szCs w:val="24"/>
        </w:rPr>
        <w:t xml:space="preserve">výdejní jednotky </w:t>
      </w:r>
      <w:r w:rsidRPr="00733CE8">
        <w:rPr>
          <w:rFonts w:ascii="Times New Roman" w:hAnsi="Times New Roman"/>
          <w:bCs/>
          <w:sz w:val="24"/>
          <w:szCs w:val="24"/>
        </w:rPr>
        <w:t>na daňovém území České republiky, pokud mu tím vznikla povinnost přiznat a zaplatit daň nebo vznikl nárok na osvobození od této daně podle jiného právního předpisu upravujícího daň z některých plynů</w:t>
      </w:r>
      <w:r w:rsidRPr="00733CE8">
        <w:rPr>
          <w:rFonts w:ascii="Times New Roman" w:hAnsi="Times New Roman"/>
          <w:bCs/>
          <w:sz w:val="24"/>
          <w:szCs w:val="24"/>
          <w:vertAlign w:val="superscript"/>
        </w:rPr>
        <w:t>36)</w:t>
      </w:r>
      <w:r w:rsidRPr="00733CE8">
        <w:rPr>
          <w:rFonts w:ascii="Times New Roman" w:hAnsi="Times New Roman"/>
          <w:bCs/>
          <w:sz w:val="24"/>
          <w:szCs w:val="24"/>
        </w:rPr>
        <w:t>, splňujícího požadavky uvedené v prováděcím právním předpise, nebo</w:t>
      </w:r>
    </w:p>
    <w:p w14:paraId="499A8E5B"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f) uvedením kapalného a plynného paliva z obnovitelných zdrojů nebiologického původu do volného daňového oběhu na daňovém území České republiky pro dopravní účely, respektive dodáním pro dopravní účely do prostor čerpací stanice </w:t>
      </w:r>
      <w:r w:rsidRPr="00733CE8">
        <w:rPr>
          <w:rFonts w:ascii="Times New Roman" w:hAnsi="Times New Roman"/>
          <w:bCs/>
          <w:color w:val="000000"/>
          <w:sz w:val="24"/>
          <w:szCs w:val="24"/>
        </w:rPr>
        <w:t xml:space="preserve">nebo výdejní jednotky </w:t>
      </w:r>
      <w:r w:rsidRPr="00733CE8">
        <w:rPr>
          <w:rFonts w:ascii="Times New Roman" w:hAnsi="Times New Roman"/>
          <w:bCs/>
          <w:sz w:val="24"/>
          <w:szCs w:val="24"/>
        </w:rPr>
        <w:t>na daňovém území České republiky, pokud mu tím vznikla povinnost přiznat a zaplatit daň nebo vznikl nárok na osvobození od této daně podle jiného právního předpisu upravujícího daň z některých plynů</w:t>
      </w:r>
      <w:r w:rsidRPr="00733CE8">
        <w:rPr>
          <w:rFonts w:ascii="Times New Roman" w:hAnsi="Times New Roman"/>
          <w:bCs/>
          <w:sz w:val="24"/>
          <w:szCs w:val="24"/>
          <w:vertAlign w:val="superscript"/>
        </w:rPr>
        <w:t>36)</w:t>
      </w:r>
      <w:r w:rsidRPr="00733CE8">
        <w:rPr>
          <w:rFonts w:ascii="Times New Roman" w:hAnsi="Times New Roman"/>
          <w:bCs/>
          <w:sz w:val="24"/>
          <w:szCs w:val="24"/>
        </w:rPr>
        <w:t>, splňujícího požadavky uvedené v prováděcím právním předpise.</w:t>
      </w:r>
    </w:p>
    <w:p w14:paraId="495411B3"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(3) V případě, že dodavatel motorového benzinu nebo motorové nafty překročí v kalendářním roce povinné minimální množství energie z obnovitelného zdroje stanovené v odstavci 1, může toto nadměrné množství energie z obnovitelného zdroje převést do plnění povinnosti podle odstavce 1 v následujícím kalendářním roce. Množství energie z obnovitelného zdroje převáděné do následujícího kalendářního roku může činit nejvýše 0,2 % energie z celkového množství motorových benzinů a motorové nafty uvedených do volného daňového oběhu na daňovém území České republiky pro dopravní účely nebo uvedených do volného daňového oběhu pro dopravní účely v jiném členském státě Evropské unie a dodaných na daňové území České republiky v uplynulém kalendářním roce.</w:t>
      </w:r>
    </w:p>
    <w:p w14:paraId="3937D54C"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(4) Pokud dodavatel motorového benzinu nebo motorové nafty hodlá v následujícím kalendářním roce uplatnit nadměrné množství energie z obnovitelného zdroje podle odstavce 1, je povinen to písemně sdělit celnímu úřadu ve lhůtě stanovené pro podání zprávy o emisích podle § 20 odst. 3. Sdělení musí obsahovat:</w:t>
      </w:r>
    </w:p>
    <w:p w14:paraId="2DFE9336" w14:textId="4F652DF6"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a) jméno, popřípadě jména, příjmení a adresu, v případě právnické osoby název, právní formu a sídlo a daňové identifikační číslo osoby,</w:t>
      </w:r>
    </w:p>
    <w:p w14:paraId="1A6246DA" w14:textId="48F4A8D1"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b) množství energie z obnovitelného zdroje, které odpovídá výši povinnosti podle odstavce 1 v uplynulém kalendářním roce,</w:t>
      </w:r>
    </w:p>
    <w:p w14:paraId="4744D091" w14:textId="5772B72B"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c) množství energie z obnovitelného zdroje, o které byla překročena povinnost podle odstavce 1 v uplynulém kalendářním roce a</w:t>
      </w:r>
    </w:p>
    <w:p w14:paraId="36022D6F" w14:textId="03E548EB"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lastRenderedPageBreak/>
        <w:t>d) množství energie z obnovitelného zdroje, které má být zahrnuto do plnění povinnosti podle odstavce 1 v následujícím kalendářním roce.</w:t>
      </w:r>
    </w:p>
    <w:p w14:paraId="0C95BE3D"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(5) Energie obsažená v biopalivech se pro účely splnění povinnosti uvedené v odstavci 1 zohlední, pouze pokud </w:t>
      </w:r>
    </w:p>
    <w:p w14:paraId="67AFE580" w14:textId="1C65501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a) byla na daňovém území České republiky v režimu podmíněného osvobození od daně vyrobena nebo na daňové území České republiky v režimu podmíněného osvobození od daně dopravena; to neplatí pro dopravu biopaliva, pro které zákon o spotřebních daních </w:t>
      </w:r>
      <w:r w:rsidRPr="00733CE8">
        <w:rPr>
          <w:rFonts w:ascii="Times New Roman" w:hAnsi="Times New Roman"/>
          <w:bCs/>
          <w:sz w:val="24"/>
          <w:szCs w:val="24"/>
          <w:vertAlign w:val="superscript"/>
        </w:rPr>
        <w:t>17)</w:t>
      </w:r>
      <w:r w:rsidRPr="00733CE8">
        <w:rPr>
          <w:rFonts w:ascii="Times New Roman" w:hAnsi="Times New Roman"/>
          <w:bCs/>
          <w:sz w:val="24"/>
          <w:szCs w:val="24"/>
        </w:rPr>
        <w:t xml:space="preserve"> tento způsob dopravy nepřipouští, ani pro dopravu obecně denaturovaného lihu, pokud je dopravován za podmínek stanovených zákonem o spotřebních daních,</w:t>
      </w:r>
      <w:r w:rsidRPr="00733CE8">
        <w:rPr>
          <w:rFonts w:ascii="Times New Roman" w:hAnsi="Times New Roman"/>
          <w:bCs/>
          <w:sz w:val="24"/>
          <w:szCs w:val="24"/>
          <w:vertAlign w:val="superscript"/>
        </w:rPr>
        <w:t>17)</w:t>
      </w:r>
    </w:p>
    <w:p w14:paraId="62045A4E" w14:textId="45866B1D"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b) splňují kritéria udržitelnosti stanovená prováděcím právním předpisem,</w:t>
      </w:r>
    </w:p>
    <w:p w14:paraId="5C09575F" w14:textId="4EC1A446"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c) byla na daňovém území České republiky spotřebována,</w:t>
      </w:r>
    </w:p>
    <w:p w14:paraId="6D69CD12" w14:textId="62265579"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d) nebyla opakovaně uvedena do volného daňového oběhu a</w:t>
      </w:r>
    </w:p>
    <w:p w14:paraId="0EED2B85" w14:textId="525B64F6"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e) nebyla dosud zohledněna pro účely splnění povinnosti uvedené v odstavci 1 ani ke splnění obdobné povinnosti na území jiného členského státu Evropské unie.</w:t>
      </w:r>
    </w:p>
    <w:p w14:paraId="3BAB4A15"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Splnění kritérií udržitelnosti prokazuje dodavatel motorového benzinu nebo motorové nafty předložením příslušných dokladů vydaných podle § 21; za nesprávnost údaje obsaženého v jemu předloženém dokladu nenese odpovědnost, pokud prokáže, že nebylo možno ji zjistit ani s vynaložením veškerého úsilí, které lze požadovat. K prokázání skutečnosti, že biopalivo nebylo dosud zohledněno podle písmene e), předkládá dodavatel motorového benzinu nebo motorové nafty čestné prohlášení vydané osobou, která je oprávněna vydat doklad o splnění kritérií udržitelnosti podle § 21 odst. 1, 11 nebo 12.</w:t>
      </w:r>
    </w:p>
    <w:p w14:paraId="3545ED62"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(6) Energie obsažená v biometanu podle jiného právního předpisu</w:t>
      </w:r>
      <w:r w:rsidRPr="00733CE8">
        <w:rPr>
          <w:rFonts w:ascii="Times New Roman" w:hAnsi="Times New Roman"/>
          <w:bCs/>
          <w:sz w:val="24"/>
          <w:szCs w:val="24"/>
          <w:vertAlign w:val="superscript"/>
        </w:rPr>
        <w:t>40)</w:t>
      </w:r>
      <w:r w:rsidRPr="00733CE8">
        <w:rPr>
          <w:rFonts w:ascii="Times New Roman" w:hAnsi="Times New Roman"/>
          <w:bCs/>
          <w:sz w:val="24"/>
          <w:szCs w:val="24"/>
        </w:rPr>
        <w:t xml:space="preserve"> se pro účely splnění povinnosti uvedené v odstavci 1 zohlední, pouze pokud nebyl biometan podle jiného právního předpisu</w:t>
      </w:r>
      <w:r w:rsidRPr="00733CE8">
        <w:rPr>
          <w:rFonts w:ascii="Times New Roman" w:hAnsi="Times New Roman"/>
          <w:bCs/>
          <w:sz w:val="24"/>
          <w:szCs w:val="24"/>
          <w:vertAlign w:val="superscript"/>
        </w:rPr>
        <w:t xml:space="preserve">40) </w:t>
      </w:r>
      <w:r w:rsidRPr="00733CE8">
        <w:rPr>
          <w:rFonts w:ascii="Times New Roman" w:hAnsi="Times New Roman"/>
          <w:bCs/>
          <w:sz w:val="24"/>
          <w:szCs w:val="24"/>
        </w:rPr>
        <w:t>zohledněn do plnění povinnosti zajištění minimálního množství pokročilého biometanu stanovené jiným právním předpisem</w:t>
      </w:r>
      <w:r w:rsidRPr="00733CE8">
        <w:rPr>
          <w:rFonts w:ascii="Times New Roman" w:hAnsi="Times New Roman"/>
          <w:bCs/>
          <w:sz w:val="24"/>
          <w:szCs w:val="24"/>
          <w:vertAlign w:val="superscript"/>
        </w:rPr>
        <w:t>40)</w:t>
      </w:r>
      <w:r w:rsidRPr="00733CE8">
        <w:rPr>
          <w:rFonts w:ascii="Times New Roman" w:hAnsi="Times New Roman"/>
          <w:bCs/>
          <w:sz w:val="24"/>
          <w:szCs w:val="24"/>
        </w:rPr>
        <w:t>, splňuje kritéria udržitelnosti stanovená jiným právním předpisem</w:t>
      </w:r>
      <w:r w:rsidRPr="00733CE8">
        <w:rPr>
          <w:rFonts w:ascii="Times New Roman" w:hAnsi="Times New Roman"/>
          <w:bCs/>
          <w:sz w:val="24"/>
          <w:szCs w:val="24"/>
          <w:vertAlign w:val="superscript"/>
        </w:rPr>
        <w:t>40)</w:t>
      </w:r>
      <w:r w:rsidRPr="00733CE8">
        <w:rPr>
          <w:rFonts w:ascii="Times New Roman" w:hAnsi="Times New Roman"/>
          <w:bCs/>
          <w:sz w:val="24"/>
          <w:szCs w:val="24"/>
        </w:rPr>
        <w:t xml:space="preserve"> a jsou splněny podmínky stanovené v odstavci 5 písm. c) a e). K prokázání skutečnosti, že biometan podle jiného právního předpisu</w:t>
      </w:r>
      <w:r w:rsidRPr="00733CE8">
        <w:rPr>
          <w:rFonts w:ascii="Times New Roman" w:hAnsi="Times New Roman"/>
          <w:bCs/>
          <w:sz w:val="24"/>
          <w:szCs w:val="24"/>
          <w:vertAlign w:val="superscript"/>
        </w:rPr>
        <w:t xml:space="preserve">40) </w:t>
      </w:r>
      <w:r w:rsidRPr="00733CE8">
        <w:rPr>
          <w:rFonts w:ascii="Times New Roman" w:hAnsi="Times New Roman"/>
          <w:bCs/>
          <w:sz w:val="24"/>
          <w:szCs w:val="24"/>
        </w:rPr>
        <w:t>nebyl dosud zohledněn podle odst. 5 písm. e), předkládá dodavatel motorového benzinu nebo motorové nafty čestné prohlášení vydané osobou, která je oprávněna vydat doklad prokazující splnění kritérií udržitelnosti biometanu podle jiného právního předpisu</w:t>
      </w:r>
      <w:r w:rsidRPr="00733CE8">
        <w:rPr>
          <w:rFonts w:ascii="Times New Roman" w:hAnsi="Times New Roman"/>
          <w:bCs/>
          <w:sz w:val="24"/>
          <w:szCs w:val="24"/>
          <w:vertAlign w:val="superscript"/>
        </w:rPr>
        <w:t>40)</w:t>
      </w:r>
      <w:r w:rsidRPr="00733CE8">
        <w:rPr>
          <w:rFonts w:ascii="Times New Roman" w:hAnsi="Times New Roman"/>
          <w:bCs/>
          <w:sz w:val="24"/>
          <w:szCs w:val="24"/>
        </w:rPr>
        <w:t xml:space="preserve">. </w:t>
      </w:r>
    </w:p>
    <w:p w14:paraId="56B095B4"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(7) Energie obsažená v elektřině vyrobené z obnovitelného zdroje se pro účely splnění povinnosti uvedené v odstavci 1 zohlední, pouze pokud nebyla elektřina zohledněna do plnění povinnosti zajištění minimálního množství elektřiny z obnovitelného zdroje stanovené jiným právním předpisem a jsou splněny podmínky stanovené v odstavci 5 písm. c) a e). </w:t>
      </w:r>
    </w:p>
    <w:p w14:paraId="4F6BF0B5"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(8) Energie obsažená v recyklovaném palivu s obsahem uhlíku a energie obsažená v kapalném a plynném palivu z obnovitelných zdrojů nebiologického původu se pro účely splnění povinnosti uvedené v odstavci 1 zohlední, pouze pokud jsou splněny podmínky stanovené v odstavci 5 písm. c) a e). </w:t>
      </w:r>
    </w:p>
    <w:p w14:paraId="7AFE332E"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(9) Dodavatelé motorového benzinu nebo motorové nafty se mohou sdružit jako společníci za účelem společného plnění povinnosti podle odstavce 1. Spolu se zprávou o emisích předloží jednotliví společníci kopii smlouvy o společnosti. Smlouva musí obsahovat tabulkový přehled o množství energie z obnovitelného zdroje, které bylo jednotlivými společníky do společnosti vloženo, o dosaženém podílu energie z </w:t>
      </w:r>
      <w:r w:rsidRPr="00733CE8">
        <w:rPr>
          <w:rFonts w:ascii="Times New Roman" w:hAnsi="Times New Roman"/>
          <w:bCs/>
          <w:sz w:val="24"/>
          <w:szCs w:val="24"/>
        </w:rPr>
        <w:lastRenderedPageBreak/>
        <w:t>obnovitelného zdroje za společnost a o množství energie z obnovitelného zdroje, které bylo přenecháno ve prospěch jednotlivých dodavatelů motorového benzinu nebo motorové nafty ve společnosti sdružených. Nepředloží-li dodavatel motorového benzinu nebo motorové nafty kopii smlouvy o společnosti ani v náhradním termínu stanoveném celním úřadem, nebude vůči němu na obsah smlouvy svědčící v jeho prospěch brán zřetel. Nebude-li v případě sdružení prokázáno splnění podmínek podle odstavce 5 až 8 pro příslušnou energii obsaženou v obnovitelném zdroji energie, hledí se na tuto energii jako na energii, kterou zohlednil pro splnění své povinnosti podle odstavce 1 pouze ten dodavatel motorového benzinu nebo motorové nafty, který příslušnou energii do společnosti vložil.</w:t>
      </w:r>
    </w:p>
    <w:p w14:paraId="2FB55F60" w14:textId="77777777" w:rsidR="00E927B5" w:rsidRPr="00733CE8" w:rsidRDefault="00E927B5" w:rsidP="00A46B43">
      <w:pPr>
        <w:spacing w:before="360" w:after="240" w:line="240" w:lineRule="auto"/>
        <w:ind w:left="709"/>
        <w:jc w:val="center"/>
        <w:rPr>
          <w:rFonts w:ascii="Times New Roman" w:hAnsi="Times New Roman"/>
          <w:sz w:val="24"/>
          <w:szCs w:val="24"/>
        </w:rPr>
      </w:pPr>
      <w:r w:rsidRPr="00733CE8">
        <w:rPr>
          <w:rFonts w:ascii="Times New Roman" w:hAnsi="Times New Roman"/>
          <w:bCs/>
          <w:sz w:val="24"/>
          <w:szCs w:val="24"/>
        </w:rPr>
        <w:t>§ 19h</w:t>
      </w:r>
    </w:p>
    <w:p w14:paraId="5C18A543"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(1) Dodavatel motorového benzinu nebo motorové nafty se může sdružit za účelem plnění povinnosti podle § 19g odstavce 1 také s osobou, která </w:t>
      </w:r>
    </w:p>
    <w:p w14:paraId="3888EECE"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a) uvede čisté biopalivo nebo směsné palivo obsahující biopalivo do volného daňového oběhu na daňovém území České republiky pro dopravní účely, </w:t>
      </w:r>
    </w:p>
    <w:p w14:paraId="783E2B26"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b) uvede biopalivo ve formě zkapalněného ropného plynu do volného daňového oběhu na daňovém území České republiky pro dopravní účely,</w:t>
      </w:r>
    </w:p>
    <w:p w14:paraId="040A5A9A"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c) dodá biometan podle jiného právního předpisu</w:t>
      </w:r>
      <w:r w:rsidRPr="00733CE8">
        <w:rPr>
          <w:rFonts w:ascii="Times New Roman" w:hAnsi="Times New Roman"/>
          <w:bCs/>
          <w:sz w:val="24"/>
          <w:szCs w:val="24"/>
          <w:vertAlign w:val="superscript"/>
        </w:rPr>
        <w:t xml:space="preserve">40) </w:t>
      </w:r>
      <w:r w:rsidRPr="00733CE8">
        <w:rPr>
          <w:rFonts w:ascii="Times New Roman" w:hAnsi="Times New Roman"/>
          <w:bCs/>
          <w:sz w:val="24"/>
          <w:szCs w:val="24"/>
        </w:rPr>
        <w:t xml:space="preserve">pro dopravní účely do prostor čerpací stanice </w:t>
      </w:r>
      <w:r w:rsidRPr="00733CE8">
        <w:rPr>
          <w:rFonts w:ascii="Times New Roman" w:hAnsi="Times New Roman"/>
          <w:bCs/>
          <w:color w:val="000000"/>
          <w:sz w:val="24"/>
          <w:szCs w:val="24"/>
        </w:rPr>
        <w:t>nebo výdejní jednotky na daňovém území České republiky, pokud jí tím vznikla povinnost přiznat a zaplatit daň nebo vznikl nárok na osvobození od této daně podle jiného právního předpisu upravujícího daň z některých plynů</w:t>
      </w:r>
      <w:r w:rsidRPr="00733CE8">
        <w:rPr>
          <w:rFonts w:ascii="Times New Roman" w:hAnsi="Times New Roman"/>
          <w:bCs/>
          <w:color w:val="000000"/>
          <w:sz w:val="24"/>
          <w:szCs w:val="24"/>
          <w:vertAlign w:val="superscript"/>
        </w:rPr>
        <w:t>36)</w:t>
      </w:r>
      <w:r w:rsidRPr="00733CE8">
        <w:rPr>
          <w:rFonts w:ascii="Times New Roman" w:hAnsi="Times New Roman"/>
          <w:bCs/>
          <w:color w:val="000000"/>
          <w:sz w:val="24"/>
          <w:szCs w:val="24"/>
        </w:rPr>
        <w:t xml:space="preserve">, </w:t>
      </w:r>
    </w:p>
    <w:p w14:paraId="1C427AEC"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color w:val="000000"/>
          <w:sz w:val="24"/>
          <w:szCs w:val="24"/>
        </w:rPr>
        <w:t xml:space="preserve">d) dodá elektřinu z obnovitelného zdroje pro dopravní účely na daňovém území České republiky z dobíjecí stanice zapsané v evidenci čerpacích a dobíjecích stanic podle jiného právního předpisu upravujícího pohonné hmoty </w:t>
      </w:r>
      <w:r w:rsidRPr="00733CE8">
        <w:rPr>
          <w:rFonts w:ascii="Times New Roman" w:hAnsi="Times New Roman"/>
          <w:bCs/>
          <w:color w:val="000000"/>
          <w:sz w:val="24"/>
          <w:szCs w:val="24"/>
          <w:vertAlign w:val="superscript"/>
        </w:rPr>
        <w:t>15)</w:t>
      </w:r>
      <w:r w:rsidRPr="00733CE8">
        <w:rPr>
          <w:rFonts w:ascii="Times New Roman" w:hAnsi="Times New Roman"/>
          <w:bCs/>
          <w:color w:val="000000"/>
          <w:sz w:val="24"/>
          <w:szCs w:val="24"/>
        </w:rPr>
        <w:t>, pokud je množství elektrické energie na vstupu do dobíjecí stanice měřeno stanoveným měřidlem podle jiného právního předpisu upravujícího metrologii</w:t>
      </w:r>
      <w:r w:rsidRPr="00733CE8">
        <w:rPr>
          <w:rFonts w:ascii="Times New Roman" w:hAnsi="Times New Roman"/>
          <w:bCs/>
          <w:color w:val="000000"/>
          <w:sz w:val="24"/>
          <w:szCs w:val="24"/>
          <w:vertAlign w:val="superscript"/>
        </w:rPr>
        <w:t>38)</w:t>
      </w:r>
      <w:r w:rsidRPr="00733CE8">
        <w:rPr>
          <w:rFonts w:ascii="Times New Roman" w:hAnsi="Times New Roman"/>
          <w:bCs/>
          <w:color w:val="000000"/>
          <w:sz w:val="24"/>
          <w:szCs w:val="24"/>
        </w:rPr>
        <w:t>,</w:t>
      </w:r>
    </w:p>
    <w:p w14:paraId="3D727352"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color w:val="000000"/>
          <w:sz w:val="24"/>
          <w:szCs w:val="24"/>
        </w:rPr>
        <w:t>e) uvede recyklované palivo s obsahem uhlíku do volného daňového oběhu na daňovém území České republiky pro dopravní účely, respektive dodá pro dopravní účely do prostor čerpací stanice na daňovém území České republiky, pokud jí tím vznikla povinnost přiznat a zaplatit daň nebo vznikl nárok na osvobození od této daně podle jiného právního předpisu upravujícího daň z některých plynů</w:t>
      </w:r>
      <w:r w:rsidRPr="00733CE8">
        <w:rPr>
          <w:rFonts w:ascii="Times New Roman" w:hAnsi="Times New Roman"/>
          <w:bCs/>
          <w:color w:val="000000"/>
          <w:sz w:val="24"/>
          <w:szCs w:val="24"/>
          <w:vertAlign w:val="superscript"/>
        </w:rPr>
        <w:t>36)</w:t>
      </w:r>
      <w:r w:rsidRPr="00733CE8">
        <w:rPr>
          <w:rFonts w:ascii="Times New Roman" w:hAnsi="Times New Roman"/>
          <w:bCs/>
          <w:color w:val="000000"/>
          <w:sz w:val="24"/>
          <w:szCs w:val="24"/>
        </w:rPr>
        <w:t xml:space="preserve">, splňujícího požadavky uvedené v prováděcím právním přepise, </w:t>
      </w:r>
      <w:r w:rsidRPr="00733CE8">
        <w:rPr>
          <w:rFonts w:ascii="Times New Roman" w:hAnsi="Times New Roman"/>
          <w:bCs/>
          <w:sz w:val="24"/>
          <w:szCs w:val="24"/>
        </w:rPr>
        <w:t>nebo</w:t>
      </w:r>
    </w:p>
    <w:p w14:paraId="6ABEE47B"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f) uvede kapalné a plynné palivo z obnovitelných zdrojů nebiologického původu do volného daňového oběhu na daňovém území České republiky pro dopravní účely, respektive dodá pro dopravní účely do prostor čerpací stanice na daňovém území České republiky, pokud jí tím vznikla povinnost přiznat a zaplatit daň nebo vznikl nárok na osvobození od této daně podle jiného právního předpisu upravujícího daň z některých plynů</w:t>
      </w:r>
      <w:r w:rsidRPr="00733CE8">
        <w:rPr>
          <w:rFonts w:ascii="Times New Roman" w:hAnsi="Times New Roman"/>
          <w:bCs/>
          <w:sz w:val="24"/>
          <w:szCs w:val="24"/>
          <w:vertAlign w:val="superscript"/>
        </w:rPr>
        <w:t>36)</w:t>
      </w:r>
      <w:r w:rsidRPr="00733CE8">
        <w:rPr>
          <w:rFonts w:ascii="Times New Roman" w:hAnsi="Times New Roman"/>
          <w:bCs/>
          <w:sz w:val="24"/>
          <w:szCs w:val="24"/>
        </w:rPr>
        <w:t xml:space="preserve">, splňujícího požadavky uvedené v prováděcím právním předpise. </w:t>
      </w:r>
    </w:p>
    <w:p w14:paraId="38503EC4"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(2) Jde-li o případ podle odstavce 1, předloží dodavatel motorového benzinu nebo motorové nafty spolu se zprávou o emisích kopii smlouvy o společnosti. Smlouva musí obsahovat tabulkový přehled o množství energie z obnovitelného zdroje, které bylo jednotlivými společníky do společnosti vloženo, o dosaženém podílu energie z obnovitelného zdroje za společnost a o množství energie z obnovitelného zdroje, které bylo přenecháno ve prospěch společníka, který je dodavatelem motorového benzinu nebo motorové nafty. Nepředloží-li dodavatel motorového benzinu nebo motorové nafty kopii smlouvy o společnosti nebo čestné prohlášení podle § 19 g odstavce 5 až 8 ani v </w:t>
      </w:r>
      <w:r w:rsidRPr="00733CE8">
        <w:rPr>
          <w:rFonts w:ascii="Times New Roman" w:hAnsi="Times New Roman"/>
          <w:bCs/>
          <w:sz w:val="24"/>
          <w:szCs w:val="24"/>
        </w:rPr>
        <w:lastRenderedPageBreak/>
        <w:t>náhradním termínu stanoveném celním úřadem, nebude vůči němu na obsah smlouvy svědčící v jeho prospěch brán zřetel.</w:t>
      </w:r>
    </w:p>
    <w:p w14:paraId="7984B73F"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(3) Pro účely splnění povinnosti uvedené v § 19g odstavci 1 je množství energie obsažené v pokročilých biopalivech, pokročilém biometanu podle jiného právního předpisu</w:t>
      </w:r>
      <w:r w:rsidRPr="00733CE8">
        <w:rPr>
          <w:rFonts w:ascii="Times New Roman" w:hAnsi="Times New Roman"/>
          <w:bCs/>
          <w:sz w:val="24"/>
          <w:szCs w:val="24"/>
          <w:vertAlign w:val="superscript"/>
        </w:rPr>
        <w:t xml:space="preserve">40) </w:t>
      </w:r>
      <w:r w:rsidRPr="00733CE8">
        <w:rPr>
          <w:rFonts w:ascii="Times New Roman" w:hAnsi="Times New Roman"/>
          <w:bCs/>
          <w:sz w:val="24"/>
          <w:szCs w:val="24"/>
        </w:rPr>
        <w:t>a biopalivech z použitého kuchyňského oleje nebo z vedlejších živočišných produktů kategorie 1 nebo 2 podle přímo použitelného předpisu Evropské unie o vedlejších produktech živočišného původu</w:t>
      </w:r>
      <w:r w:rsidRPr="00733CE8">
        <w:rPr>
          <w:rFonts w:ascii="Times New Roman" w:hAnsi="Times New Roman"/>
          <w:bCs/>
          <w:sz w:val="24"/>
          <w:szCs w:val="24"/>
          <w:vertAlign w:val="superscript"/>
        </w:rPr>
        <w:t xml:space="preserve">35) </w:t>
      </w:r>
      <w:r w:rsidRPr="00733CE8">
        <w:rPr>
          <w:rFonts w:ascii="Times New Roman" w:hAnsi="Times New Roman"/>
          <w:bCs/>
          <w:sz w:val="24"/>
          <w:szCs w:val="24"/>
        </w:rPr>
        <w:t xml:space="preserve">násobeno číslem 2. </w:t>
      </w:r>
    </w:p>
    <w:p w14:paraId="7376E81D"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(4) Do plnění povinnosti uvedené v § 19g odstavci 1 lze zohlednit biopaliva vyrobená z použitého kuchyňského oleje nebo z vedlejších živočišných produktů kategorie 1 nebo 2 podle přímo použitelného předpisu Evropské unie </w:t>
      </w:r>
      <w:r w:rsidRPr="00733CE8">
        <w:rPr>
          <w:rFonts w:ascii="Times New Roman" w:hAnsi="Times New Roman"/>
          <w:bCs/>
          <w:sz w:val="24"/>
          <w:szCs w:val="24"/>
          <w:vertAlign w:val="superscript"/>
        </w:rPr>
        <w:t>35</w:t>
      </w:r>
      <w:r w:rsidRPr="00733CE8">
        <w:rPr>
          <w:rFonts w:ascii="Times New Roman" w:hAnsi="Times New Roman"/>
          <w:bCs/>
          <w:color w:val="000000"/>
          <w:sz w:val="24"/>
          <w:szCs w:val="24"/>
          <w:vertAlign w:val="superscript"/>
        </w:rPr>
        <w:t>)</w:t>
      </w:r>
      <w:r w:rsidRPr="00733CE8">
        <w:rPr>
          <w:rFonts w:ascii="Times New Roman" w:hAnsi="Times New Roman"/>
          <w:bCs/>
          <w:sz w:val="24"/>
          <w:szCs w:val="24"/>
        </w:rPr>
        <w:t xml:space="preserve">, a to až do výše 1,7 % podílu energie obsažené v dodaných pohonných hmotách pro dopravní účely a elektřině pro dopravní účely. </w:t>
      </w:r>
    </w:p>
    <w:p w14:paraId="33B3A708"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(5) Do plnění povinnosti uvedené v § 19g odstavci 1 lze zohlednit biopaliva vyrobená z potravinářských a krmných plodin do 7 % podílu energie obsažené v dodaných pohonných hmotách pro dopravní účely a elektřině pro dopravní účely. </w:t>
      </w:r>
    </w:p>
    <w:p w14:paraId="0E1BB98C"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(6) Do plnění povinnosti uvedené v § 19g odstavci 1 nelze zohlednit biopalivo vyrobené ze surovin s vysokým rizikem nepřímé změny ve využívání půdy, u nichž je zjištěno značné rozšíření oblasti produkce na půdu s velkou zásobou uhlíku podle nařízení Komise (EU) 2019/807. </w:t>
      </w:r>
    </w:p>
    <w:p w14:paraId="58A9E8F4"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(7) Dodavateli motorového benzinu nebo motorové nafty, který nesplní povinnost stanovenou v § 19g odstavci 1, vzniká povinnost uhradit pokutu z nedodaného množství energie z obnovitelného zdroje. Pokuta se vypočte jako součin množství nedodané energie z obnovitelného zdroje podle § 19g odstavce 1 v megajoulech a částky 1 Kč. O povinnosti uhradit pokutu rozhodne celní úřad platebním výměrem a současně ji zaeviduje. Pokuta je splatná do 30 dnů ode dne oznámení tohoto platebního výměru. Pokuta se spravuje podle daňového řádu a je příjmem státního rozpočtu.</w:t>
      </w:r>
    </w:p>
    <w:p w14:paraId="095AC238" w14:textId="40A32E26" w:rsidR="00E927B5" w:rsidRPr="00733CE8" w:rsidRDefault="00E927B5" w:rsidP="00A46B43">
      <w:pPr>
        <w:spacing w:before="240" w:after="120" w:line="240" w:lineRule="auto"/>
        <w:ind w:left="709" w:hanging="425"/>
        <w:jc w:val="both"/>
        <w:rPr>
          <w:rFonts w:ascii="Times New Roman" w:hAnsi="Times New Roman"/>
          <w:sz w:val="24"/>
          <w:szCs w:val="24"/>
        </w:rPr>
      </w:pPr>
      <w:r w:rsidRPr="00733CE8">
        <w:rPr>
          <w:rFonts w:ascii="Times New Roman" w:hAnsi="Times New Roman"/>
          <w:bCs/>
          <w:sz w:val="24"/>
          <w:szCs w:val="24"/>
        </w:rPr>
        <w:t xml:space="preserve">11. </w:t>
      </w:r>
      <w:r w:rsidR="00A46B43">
        <w:rPr>
          <w:rFonts w:ascii="Times New Roman" w:hAnsi="Times New Roman"/>
          <w:bCs/>
          <w:sz w:val="24"/>
          <w:szCs w:val="24"/>
        </w:rPr>
        <w:tab/>
        <w:t xml:space="preserve">V </w:t>
      </w:r>
      <w:r w:rsidRPr="00733CE8">
        <w:rPr>
          <w:rFonts w:ascii="Times New Roman" w:hAnsi="Times New Roman"/>
          <w:bCs/>
          <w:sz w:val="24"/>
          <w:szCs w:val="24"/>
        </w:rPr>
        <w:t>§ 20 odstavec 2 se doplňuje písm</w:t>
      </w:r>
      <w:r w:rsidR="00A46B43">
        <w:rPr>
          <w:rFonts w:ascii="Times New Roman" w:hAnsi="Times New Roman"/>
          <w:bCs/>
          <w:sz w:val="24"/>
          <w:szCs w:val="24"/>
        </w:rPr>
        <w:t>ena</w:t>
      </w:r>
      <w:r w:rsidRPr="00733CE8">
        <w:rPr>
          <w:rFonts w:ascii="Times New Roman" w:hAnsi="Times New Roman"/>
          <w:bCs/>
          <w:sz w:val="24"/>
          <w:szCs w:val="24"/>
        </w:rPr>
        <w:t xml:space="preserve"> f) a g)</w:t>
      </w:r>
      <w:r w:rsidR="00A46B43">
        <w:rPr>
          <w:rFonts w:ascii="Times New Roman" w:hAnsi="Times New Roman"/>
          <w:bCs/>
          <w:sz w:val="24"/>
          <w:szCs w:val="24"/>
        </w:rPr>
        <w:t>, která znějí:</w:t>
      </w:r>
      <w:r w:rsidRPr="00733CE8">
        <w:rPr>
          <w:rFonts w:ascii="Times New Roman" w:hAnsi="Times New Roman"/>
          <w:bCs/>
          <w:sz w:val="24"/>
          <w:szCs w:val="24"/>
        </w:rPr>
        <w:t xml:space="preserve"> </w:t>
      </w:r>
    </w:p>
    <w:p w14:paraId="79D98F32" w14:textId="0B04FC18" w:rsidR="00E927B5" w:rsidRPr="00733CE8" w:rsidRDefault="00A46B43" w:rsidP="00733CE8">
      <w:pPr>
        <w:spacing w:before="120" w:after="120" w:line="240" w:lineRule="auto"/>
        <w:ind w:left="709"/>
        <w:jc w:val="both"/>
        <w:rPr>
          <w:rFonts w:ascii="Times New Roman" w:hAnsi="Times New Roman"/>
          <w:sz w:val="24"/>
          <w:szCs w:val="24"/>
        </w:rPr>
      </w:pPr>
      <w:r>
        <w:rPr>
          <w:rFonts w:ascii="Times New Roman" w:hAnsi="Times New Roman"/>
          <w:bCs/>
          <w:sz w:val="24"/>
          <w:szCs w:val="24"/>
        </w:rPr>
        <w:t>„</w:t>
      </w:r>
      <w:r w:rsidR="00E927B5" w:rsidRPr="00733CE8">
        <w:rPr>
          <w:rFonts w:ascii="Times New Roman" w:hAnsi="Times New Roman"/>
          <w:bCs/>
          <w:sz w:val="24"/>
          <w:szCs w:val="24"/>
        </w:rPr>
        <w:t>f) uvedením recyklovaného paliva s obsahem uhlíku do volného daňového oběhu na daňovém území České republiky pro dopravní účely, respektive dodáním pro dopravní účely do prostor čerpací stanice na daňovém území České republiky, pokud mu tím vznikla povinnost přiznat a zaplatit daň nebo vznikl nárok na osvobození od této daně podle jiného právního předpisu upravujícího daň z některých plynů</w:t>
      </w:r>
      <w:r w:rsidR="00E927B5" w:rsidRPr="00733CE8">
        <w:rPr>
          <w:rFonts w:ascii="Times New Roman" w:hAnsi="Times New Roman"/>
          <w:bCs/>
          <w:sz w:val="24"/>
          <w:szCs w:val="24"/>
          <w:vertAlign w:val="superscript"/>
        </w:rPr>
        <w:t>36)</w:t>
      </w:r>
      <w:r w:rsidR="00E927B5" w:rsidRPr="00733CE8">
        <w:rPr>
          <w:rFonts w:ascii="Times New Roman" w:hAnsi="Times New Roman"/>
          <w:bCs/>
          <w:sz w:val="24"/>
          <w:szCs w:val="24"/>
        </w:rPr>
        <w:t>, splňujícího požadavky uvedené v prováděcím právním předpise, nebo</w:t>
      </w:r>
    </w:p>
    <w:p w14:paraId="2A575B7D" w14:textId="14F93CA0"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g) uvedením kapalného a plynného paliva z obnovitelných zdrojů nebiologického původu do volného daňového oběhu na daňovém území České republiky pro dopravní účely, respektive dodáním pro dopravní účely do prostor čerpací stanice nebo výdejní jednotky na daňovém území České republiky, pokud mu tím vznikla povinnost přiznat a zaplatit daň nebo vznikl nárok na osvobození od této daně podle jiného právního předpisu upravujícího daň z některých plynů</w:t>
      </w:r>
      <w:r w:rsidRPr="00733CE8">
        <w:rPr>
          <w:rFonts w:ascii="Times New Roman" w:hAnsi="Times New Roman"/>
          <w:bCs/>
          <w:sz w:val="24"/>
          <w:szCs w:val="24"/>
          <w:vertAlign w:val="superscript"/>
        </w:rPr>
        <w:t>36)</w:t>
      </w:r>
      <w:r w:rsidRPr="00733CE8">
        <w:rPr>
          <w:rFonts w:ascii="Times New Roman" w:hAnsi="Times New Roman"/>
          <w:bCs/>
          <w:sz w:val="24"/>
          <w:szCs w:val="24"/>
        </w:rPr>
        <w:t>, splňujícího požadavky uvedené</w:t>
      </w:r>
      <w:r w:rsidR="00A46B43">
        <w:rPr>
          <w:rFonts w:ascii="Times New Roman" w:hAnsi="Times New Roman"/>
          <w:bCs/>
          <w:sz w:val="24"/>
          <w:szCs w:val="24"/>
        </w:rPr>
        <w:t xml:space="preserve"> v prováděcím právním předpise.“.</w:t>
      </w:r>
    </w:p>
    <w:p w14:paraId="745D9AA8" w14:textId="109F9BFA" w:rsidR="00E927B5" w:rsidRPr="00733CE8" w:rsidRDefault="00E927B5" w:rsidP="00A46B43">
      <w:pPr>
        <w:spacing w:before="240" w:after="240" w:line="240" w:lineRule="auto"/>
        <w:ind w:left="709" w:hanging="425"/>
        <w:jc w:val="both"/>
        <w:rPr>
          <w:rFonts w:ascii="Times New Roman" w:hAnsi="Times New Roman"/>
          <w:sz w:val="24"/>
          <w:szCs w:val="24"/>
        </w:rPr>
      </w:pPr>
      <w:r w:rsidRPr="00733CE8">
        <w:rPr>
          <w:rFonts w:ascii="Times New Roman" w:hAnsi="Times New Roman"/>
          <w:bCs/>
          <w:sz w:val="24"/>
          <w:szCs w:val="24"/>
        </w:rPr>
        <w:t xml:space="preserve">12. </w:t>
      </w:r>
      <w:r w:rsidR="00A46B43">
        <w:rPr>
          <w:rFonts w:ascii="Times New Roman" w:hAnsi="Times New Roman"/>
          <w:bCs/>
          <w:sz w:val="24"/>
          <w:szCs w:val="24"/>
        </w:rPr>
        <w:tab/>
      </w:r>
      <w:r w:rsidRPr="00733CE8">
        <w:rPr>
          <w:rFonts w:ascii="Times New Roman" w:hAnsi="Times New Roman"/>
          <w:bCs/>
          <w:sz w:val="24"/>
          <w:szCs w:val="24"/>
        </w:rPr>
        <w:t>V § 20 odst. 3 se text „Obsahové náležitosti a vzor zprávy o emisích jsou stanoveny prováděcím právním předpisem.“ nahrazuje textem „Obsahové náležitosti zprávy o emisích jsou stanoveny prováděcím právním předpisem. Strukturu a formát zprávy o emisích stanoví ministerstvo způsobem umožňujícím dálkový přístup.“</w:t>
      </w:r>
    </w:p>
    <w:p w14:paraId="46030D7A" w14:textId="5F10F5A0" w:rsidR="00E927B5" w:rsidRPr="00733CE8" w:rsidRDefault="00E927B5" w:rsidP="00A46B43">
      <w:pPr>
        <w:spacing w:before="120" w:after="120" w:line="240" w:lineRule="auto"/>
        <w:ind w:left="709" w:hanging="425"/>
        <w:jc w:val="both"/>
        <w:rPr>
          <w:rFonts w:ascii="Times New Roman" w:hAnsi="Times New Roman"/>
          <w:sz w:val="24"/>
          <w:szCs w:val="24"/>
        </w:rPr>
      </w:pPr>
      <w:r w:rsidRPr="00733CE8">
        <w:rPr>
          <w:rFonts w:ascii="Times New Roman" w:hAnsi="Times New Roman"/>
          <w:bCs/>
          <w:sz w:val="24"/>
          <w:szCs w:val="24"/>
        </w:rPr>
        <w:t xml:space="preserve">13. </w:t>
      </w:r>
      <w:r w:rsidR="00A46B43">
        <w:rPr>
          <w:rFonts w:ascii="Times New Roman" w:hAnsi="Times New Roman"/>
          <w:bCs/>
          <w:sz w:val="24"/>
          <w:szCs w:val="24"/>
        </w:rPr>
        <w:tab/>
      </w:r>
      <w:r w:rsidRPr="00733CE8">
        <w:rPr>
          <w:rFonts w:ascii="Times New Roman" w:hAnsi="Times New Roman"/>
          <w:bCs/>
          <w:sz w:val="24"/>
          <w:szCs w:val="24"/>
        </w:rPr>
        <w:t>§ 20 odstavec 5 zní:</w:t>
      </w:r>
    </w:p>
    <w:p w14:paraId="7E28D144" w14:textId="6834FF15"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lastRenderedPageBreak/>
        <w:t>„(5)</w:t>
      </w:r>
      <w:r w:rsidR="00A46B43">
        <w:rPr>
          <w:rFonts w:ascii="Times New Roman" w:hAnsi="Times New Roman"/>
          <w:bCs/>
          <w:sz w:val="24"/>
          <w:szCs w:val="24"/>
        </w:rPr>
        <w:t xml:space="preserve"> </w:t>
      </w:r>
      <w:r w:rsidRPr="00733CE8">
        <w:rPr>
          <w:rFonts w:ascii="Times New Roman" w:hAnsi="Times New Roman"/>
          <w:color w:val="000000"/>
          <w:sz w:val="24"/>
          <w:szCs w:val="24"/>
        </w:rPr>
        <w:t xml:space="preserve">Dodavatelé motorového benzinu nebo motorové nafty se mohou sdružit jako společníci za účelem společného plnění povinnosti podle odstavce 1. Spolu se zprávou o emisích předloží jednotliví společníci kopii smlouvy o společnosti. Smlouva musí obsahovat tabulkový přehled o množství úspory emisí skleníkových plynů v kilogramech, které bylo jednotlivými společníky do společnosti vloženo, o dosaženém snížení emisí skleníkových plynů v kilogramech za společnost celkem a o množství takto získané úspory emisí skleníkových plynů v kilogramech, které bylo přenecháno ve prospěch jednotlivých dodavatelů motorového benzinu nebo motorové nafty ve společnosti sdružených. Nepředloží-li dodavatel motorového benzinu nebo motorové nafty kopii smlouvy o společnosti ani v náhradním termínu stanoveném celním úřadem, nebude vůči němu na obsah smlouvy svědčící v jeho prospěch brán zřetel. Nebude-li v případě sdružení prokázáno splnění podmínek podle § 20a odst. 6 pro příslušnou energii obsaženou v biopalivech, </w:t>
      </w:r>
      <w:r w:rsidRPr="00733CE8">
        <w:rPr>
          <w:rFonts w:ascii="Times New Roman" w:hAnsi="Times New Roman"/>
          <w:bCs/>
          <w:color w:val="000000"/>
          <w:sz w:val="24"/>
          <w:szCs w:val="24"/>
        </w:rPr>
        <w:t>biometanu</w:t>
      </w:r>
      <w:r w:rsidRPr="00733CE8">
        <w:rPr>
          <w:rFonts w:ascii="Times New Roman" w:hAnsi="Times New Roman"/>
          <w:bCs/>
          <w:sz w:val="24"/>
          <w:szCs w:val="24"/>
        </w:rPr>
        <w:t xml:space="preserve"> podle jiného právního předpisu</w:t>
      </w:r>
      <w:r w:rsidRPr="00733CE8">
        <w:rPr>
          <w:rFonts w:ascii="Times New Roman" w:hAnsi="Times New Roman"/>
          <w:bCs/>
          <w:sz w:val="24"/>
          <w:szCs w:val="24"/>
          <w:vertAlign w:val="superscript"/>
        </w:rPr>
        <w:t>40)</w:t>
      </w:r>
      <w:r w:rsidRPr="00733CE8">
        <w:rPr>
          <w:rFonts w:ascii="Times New Roman" w:hAnsi="Times New Roman"/>
          <w:color w:val="000000"/>
          <w:sz w:val="24"/>
          <w:szCs w:val="24"/>
        </w:rPr>
        <w:t xml:space="preserve">, zkapalněných ropných plynech, zemním plynu, vodíku, elektřině, </w:t>
      </w:r>
      <w:r w:rsidRPr="00733CE8">
        <w:rPr>
          <w:rFonts w:ascii="Times New Roman" w:hAnsi="Times New Roman"/>
          <w:bCs/>
          <w:color w:val="000000"/>
          <w:sz w:val="24"/>
          <w:szCs w:val="24"/>
        </w:rPr>
        <w:t>recyklovaných palivech s obsahem uhlíku</w:t>
      </w:r>
      <w:r w:rsidRPr="00733CE8">
        <w:rPr>
          <w:rFonts w:ascii="Times New Roman" w:hAnsi="Times New Roman"/>
          <w:color w:val="000000"/>
          <w:sz w:val="24"/>
          <w:szCs w:val="24"/>
        </w:rPr>
        <w:t xml:space="preserve"> nebo </w:t>
      </w:r>
      <w:r w:rsidRPr="00733CE8">
        <w:rPr>
          <w:rFonts w:ascii="Times New Roman" w:hAnsi="Times New Roman"/>
          <w:bCs/>
          <w:color w:val="000000"/>
          <w:sz w:val="24"/>
          <w:szCs w:val="24"/>
        </w:rPr>
        <w:t>v kapalném a plynném palivu z obnovitelných zdrojů nebiologického původu</w:t>
      </w:r>
      <w:r w:rsidRPr="00733CE8">
        <w:rPr>
          <w:rFonts w:ascii="Times New Roman" w:hAnsi="Times New Roman"/>
          <w:color w:val="000000"/>
          <w:sz w:val="24"/>
          <w:szCs w:val="24"/>
        </w:rPr>
        <w:t xml:space="preserve"> má se za to, že tuto energii zohlednil pro splnění své povinnosti podle odstavce 1 ten dodavatel motorového benzinu nebo motorové nafty, který příslušnou energii do společnosti vložil.</w:t>
      </w:r>
    </w:p>
    <w:p w14:paraId="7EF116A2" w14:textId="0F6AF6A0" w:rsidR="00E927B5" w:rsidRPr="00733CE8" w:rsidRDefault="00E927B5" w:rsidP="003956C4">
      <w:pPr>
        <w:spacing w:before="240" w:after="120" w:line="240" w:lineRule="auto"/>
        <w:ind w:left="709" w:hanging="425"/>
        <w:jc w:val="both"/>
        <w:rPr>
          <w:rFonts w:ascii="Times New Roman" w:hAnsi="Times New Roman"/>
          <w:sz w:val="24"/>
          <w:szCs w:val="24"/>
        </w:rPr>
      </w:pPr>
      <w:r w:rsidRPr="00733CE8">
        <w:rPr>
          <w:rFonts w:ascii="Times New Roman" w:hAnsi="Times New Roman"/>
          <w:bCs/>
          <w:sz w:val="24"/>
          <w:szCs w:val="24"/>
        </w:rPr>
        <w:t xml:space="preserve">14. </w:t>
      </w:r>
      <w:r w:rsidR="003956C4">
        <w:rPr>
          <w:rFonts w:ascii="Times New Roman" w:hAnsi="Times New Roman"/>
          <w:bCs/>
          <w:sz w:val="24"/>
          <w:szCs w:val="24"/>
        </w:rPr>
        <w:tab/>
      </w:r>
      <w:r w:rsidRPr="00733CE8">
        <w:rPr>
          <w:rFonts w:ascii="Times New Roman" w:hAnsi="Times New Roman"/>
          <w:bCs/>
          <w:sz w:val="24"/>
          <w:szCs w:val="24"/>
        </w:rPr>
        <w:t>Za § 20 odst. 5 se vkládají nové odst. 6 až 9, které zní:</w:t>
      </w:r>
    </w:p>
    <w:p w14:paraId="01FE4BA7"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„(6) Do plnění povinnosti uvedené v odstavci 1 lze zohlednit biopaliva vyrobená z použitého kuchyňského oleje nebo z vedlejších živočišných produktů kategorie 1 nebo 2 podle přímo použitelného předpisu Evropské unie,</w:t>
      </w:r>
      <w:r w:rsidRPr="00733CE8">
        <w:rPr>
          <w:rFonts w:ascii="Times New Roman" w:hAnsi="Times New Roman"/>
          <w:bCs/>
          <w:sz w:val="24"/>
          <w:szCs w:val="24"/>
          <w:vertAlign w:val="superscript"/>
        </w:rPr>
        <w:t>35)</w:t>
      </w:r>
      <w:r w:rsidRPr="00733CE8">
        <w:rPr>
          <w:rFonts w:ascii="Times New Roman" w:hAnsi="Times New Roman"/>
          <w:bCs/>
          <w:sz w:val="24"/>
          <w:szCs w:val="24"/>
        </w:rPr>
        <w:t xml:space="preserve"> a to až do výše 1,7 % podílu energie obsažené v dodaných pohonných hmotách pro dopravní účely a elektřině pro dopravní účely. </w:t>
      </w:r>
    </w:p>
    <w:p w14:paraId="13A8F074"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(7) Do plnění povinnosti uvedené v odstavci 1 lze zohlednit biopaliva vyrobená z potravinářských a krmných plodin do 7 % podílu energie obsažené v dodaných pohonných hmotách pro dopravní účely a elektřině pro dopravní účely.</w:t>
      </w:r>
    </w:p>
    <w:p w14:paraId="531D611E"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(8) Do plnění povinnosti uvedené v odstavci 1 nelze zohlednit biopalivo vyrobené ze surovin s vysokým rizikem nepřímé změny ve využívání půdy, u nichž je zjištěno značné rozšíření oblasti produkce na půdu s velkou zásobou uhlíku podle nařízení Komise (EU) 2019/807.</w:t>
      </w:r>
    </w:p>
    <w:p w14:paraId="2923979D"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(9) Vláda nařízením stanoví základní hodnotu produkce emisí skleníkových plynů pro fosilní pohonné hmoty, způsob výpočtu emisí skleníkových plynů z pohonných hmot pro dopravní účely a elektřiny pro dopravní účely, obsahové náležitosti zprávy o emisích a podmínky pro zohlednění recyklovaných paliv s obsahem uhlíku a kapalných a plynných paliv z obnovitelných zdrojů nebiologického původu.</w:t>
      </w:r>
    </w:p>
    <w:p w14:paraId="557C2219" w14:textId="295993C1" w:rsidR="00E927B5" w:rsidRPr="00733CE8" w:rsidRDefault="00E927B5" w:rsidP="003956C4">
      <w:pPr>
        <w:spacing w:before="240" w:after="120" w:line="240" w:lineRule="auto"/>
        <w:ind w:left="709" w:hanging="425"/>
        <w:jc w:val="both"/>
        <w:rPr>
          <w:rFonts w:ascii="Times New Roman" w:hAnsi="Times New Roman"/>
          <w:sz w:val="24"/>
          <w:szCs w:val="24"/>
        </w:rPr>
      </w:pPr>
      <w:r w:rsidRPr="00733CE8">
        <w:rPr>
          <w:rFonts w:ascii="Times New Roman" w:hAnsi="Times New Roman"/>
          <w:bCs/>
          <w:sz w:val="24"/>
          <w:szCs w:val="24"/>
        </w:rPr>
        <w:t xml:space="preserve">15. </w:t>
      </w:r>
      <w:r w:rsidR="003956C4">
        <w:rPr>
          <w:rFonts w:ascii="Times New Roman" w:hAnsi="Times New Roman"/>
          <w:bCs/>
          <w:sz w:val="24"/>
          <w:szCs w:val="24"/>
        </w:rPr>
        <w:tab/>
        <w:t xml:space="preserve">V </w:t>
      </w:r>
      <w:r w:rsidRPr="00733CE8">
        <w:rPr>
          <w:rFonts w:ascii="Times New Roman" w:hAnsi="Times New Roman"/>
          <w:bCs/>
          <w:sz w:val="24"/>
          <w:szCs w:val="24"/>
        </w:rPr>
        <w:t>§ 20a odst</w:t>
      </w:r>
      <w:r w:rsidR="003956C4">
        <w:rPr>
          <w:rFonts w:ascii="Times New Roman" w:hAnsi="Times New Roman"/>
          <w:bCs/>
          <w:sz w:val="24"/>
          <w:szCs w:val="24"/>
        </w:rPr>
        <w:t>.</w:t>
      </w:r>
      <w:r w:rsidRPr="00733CE8">
        <w:rPr>
          <w:rFonts w:ascii="Times New Roman" w:hAnsi="Times New Roman"/>
          <w:bCs/>
          <w:sz w:val="24"/>
          <w:szCs w:val="24"/>
        </w:rPr>
        <w:t xml:space="preserve"> 1 se doplňuj</w:t>
      </w:r>
      <w:r w:rsidR="003956C4">
        <w:rPr>
          <w:rFonts w:ascii="Times New Roman" w:hAnsi="Times New Roman"/>
          <w:bCs/>
          <w:sz w:val="24"/>
          <w:szCs w:val="24"/>
        </w:rPr>
        <w:t>í</w:t>
      </w:r>
      <w:r w:rsidRPr="00733CE8">
        <w:rPr>
          <w:rFonts w:ascii="Times New Roman" w:hAnsi="Times New Roman"/>
          <w:bCs/>
          <w:sz w:val="24"/>
          <w:szCs w:val="24"/>
        </w:rPr>
        <w:t xml:space="preserve"> písm</w:t>
      </w:r>
      <w:r w:rsidR="003956C4">
        <w:rPr>
          <w:rFonts w:ascii="Times New Roman" w:hAnsi="Times New Roman"/>
          <w:bCs/>
          <w:sz w:val="24"/>
          <w:szCs w:val="24"/>
        </w:rPr>
        <w:t>ena f) a g), které znějí:</w:t>
      </w:r>
    </w:p>
    <w:p w14:paraId="1634FE8A" w14:textId="4BDB4122" w:rsidR="00E927B5" w:rsidRPr="00733CE8" w:rsidRDefault="003956C4" w:rsidP="00733CE8">
      <w:pPr>
        <w:spacing w:before="120" w:after="120" w:line="240" w:lineRule="auto"/>
        <w:ind w:left="709"/>
        <w:jc w:val="both"/>
        <w:rPr>
          <w:rFonts w:ascii="Times New Roman" w:hAnsi="Times New Roman"/>
          <w:sz w:val="24"/>
          <w:szCs w:val="24"/>
        </w:rPr>
      </w:pPr>
      <w:r>
        <w:rPr>
          <w:rFonts w:ascii="Times New Roman" w:hAnsi="Times New Roman"/>
          <w:bCs/>
          <w:sz w:val="24"/>
          <w:szCs w:val="24"/>
        </w:rPr>
        <w:t>„</w:t>
      </w:r>
      <w:r w:rsidR="00E927B5" w:rsidRPr="00733CE8">
        <w:rPr>
          <w:rFonts w:ascii="Times New Roman" w:hAnsi="Times New Roman"/>
          <w:bCs/>
          <w:sz w:val="24"/>
          <w:szCs w:val="24"/>
        </w:rPr>
        <w:t>f) uvede recyklované palivo s obsahem uhlíku do volného daňového oběhu na daňovém území České republiky pro dopravní účely, respektive dodá pro dopravní účely do prostor čerpací stanice na daňovém území České republiky, pokud jí tím vznikla povinnost přiznat a zaplatit daň nebo vznikl nárok na osvobození od této daně podle jiného právního předpisu upravujícího daň z některých plynů</w:t>
      </w:r>
      <w:r w:rsidR="00E927B5" w:rsidRPr="00733CE8">
        <w:rPr>
          <w:rFonts w:ascii="Times New Roman" w:hAnsi="Times New Roman"/>
          <w:bCs/>
          <w:sz w:val="24"/>
          <w:szCs w:val="24"/>
          <w:vertAlign w:val="superscript"/>
        </w:rPr>
        <w:t>36)</w:t>
      </w:r>
      <w:r w:rsidR="00E927B5" w:rsidRPr="00733CE8">
        <w:rPr>
          <w:rFonts w:ascii="Times New Roman" w:hAnsi="Times New Roman"/>
          <w:bCs/>
          <w:sz w:val="24"/>
          <w:szCs w:val="24"/>
        </w:rPr>
        <w:t>, splňujícího požadavky uvedené v prováděcím právním předpise, nebo</w:t>
      </w:r>
    </w:p>
    <w:p w14:paraId="0A15A55D" w14:textId="0757F069"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g) uvede kapalné a plynné palivo z obnovitelných zdrojů nebiologického původu do volného daňového oběhu na daňovém území České republiky pro dopravní účely, respektive dodá pro dopravní účely do prostor čerpací stanice na daňovém území České </w:t>
      </w:r>
      <w:r w:rsidRPr="00733CE8">
        <w:rPr>
          <w:rFonts w:ascii="Times New Roman" w:hAnsi="Times New Roman"/>
          <w:bCs/>
          <w:sz w:val="24"/>
          <w:szCs w:val="24"/>
        </w:rPr>
        <w:lastRenderedPageBreak/>
        <w:t>republiky, pokud jí tím vznikla povinnost přiznat a zaplatit daň nebo vznikl nárok na osvobození od této daně podle jiného právního předpisu upravujícího daň z některých plynů</w:t>
      </w:r>
      <w:r w:rsidRPr="00733CE8">
        <w:rPr>
          <w:rFonts w:ascii="Times New Roman" w:hAnsi="Times New Roman"/>
          <w:bCs/>
          <w:sz w:val="24"/>
          <w:szCs w:val="24"/>
          <w:vertAlign w:val="superscript"/>
        </w:rPr>
        <w:t>36)</w:t>
      </w:r>
      <w:r w:rsidRPr="00733CE8">
        <w:rPr>
          <w:rFonts w:ascii="Times New Roman" w:hAnsi="Times New Roman"/>
          <w:bCs/>
          <w:sz w:val="24"/>
          <w:szCs w:val="24"/>
        </w:rPr>
        <w:t>, splňujícího požadavky uvedené v prováděcím právním předpise.</w:t>
      </w:r>
      <w:r w:rsidR="003956C4">
        <w:rPr>
          <w:rFonts w:ascii="Times New Roman" w:hAnsi="Times New Roman"/>
          <w:bCs/>
          <w:sz w:val="24"/>
          <w:szCs w:val="24"/>
        </w:rPr>
        <w:t>“.</w:t>
      </w:r>
    </w:p>
    <w:p w14:paraId="7B75A138" w14:textId="1A6DC038" w:rsidR="00E927B5" w:rsidRPr="00733CE8" w:rsidRDefault="00E927B5" w:rsidP="003956C4">
      <w:pPr>
        <w:spacing w:before="240" w:after="120" w:line="240" w:lineRule="auto"/>
        <w:ind w:left="709" w:hanging="425"/>
        <w:jc w:val="both"/>
        <w:rPr>
          <w:rFonts w:ascii="Times New Roman" w:hAnsi="Times New Roman"/>
          <w:sz w:val="24"/>
          <w:szCs w:val="24"/>
        </w:rPr>
      </w:pPr>
      <w:r w:rsidRPr="00733CE8">
        <w:rPr>
          <w:rFonts w:ascii="Times New Roman" w:hAnsi="Times New Roman"/>
          <w:bCs/>
          <w:sz w:val="24"/>
          <w:szCs w:val="24"/>
        </w:rPr>
        <w:t xml:space="preserve">16. </w:t>
      </w:r>
      <w:r w:rsidR="003956C4">
        <w:rPr>
          <w:rFonts w:ascii="Times New Roman" w:hAnsi="Times New Roman"/>
          <w:bCs/>
          <w:sz w:val="24"/>
          <w:szCs w:val="24"/>
        </w:rPr>
        <w:tab/>
      </w:r>
      <w:r w:rsidRPr="00733CE8">
        <w:rPr>
          <w:rFonts w:ascii="Times New Roman" w:hAnsi="Times New Roman"/>
          <w:bCs/>
          <w:sz w:val="24"/>
          <w:szCs w:val="24"/>
        </w:rPr>
        <w:t xml:space="preserve">V § 20a odst. 2 až 5 znějí: </w:t>
      </w:r>
    </w:p>
    <w:p w14:paraId="6AB6E9A3"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„(2) Energie obsažená v čistém biopalivu nebo směsném palivu obsahujícím biopalivo, v biopalivu ve formě zkapalněného ropného plynu, v biometanu podle jiného právního předpisu</w:t>
      </w:r>
      <w:r w:rsidRPr="00733CE8">
        <w:rPr>
          <w:rFonts w:ascii="Times New Roman" w:hAnsi="Times New Roman"/>
          <w:bCs/>
          <w:sz w:val="24"/>
          <w:szCs w:val="24"/>
          <w:vertAlign w:val="superscript"/>
        </w:rPr>
        <w:t>40)</w:t>
      </w:r>
      <w:r w:rsidRPr="00733CE8">
        <w:rPr>
          <w:rFonts w:ascii="Times New Roman" w:hAnsi="Times New Roman"/>
          <w:bCs/>
          <w:sz w:val="24"/>
          <w:szCs w:val="24"/>
        </w:rPr>
        <w:t xml:space="preserve">, v elektřině z obnovitelných zdrojů, v recyklovaném palivu s obsahem uhlíku nebo v kapalném a plynném palivu z obnovitelných zdrojů nebiologického původu se pro účely splnění povinnosti uvedené v § 20 odstavci 1 zohlední, pouze pokud jsou splněny podmínky uvedené v § 19g odstavci 5 až 8 obdobně. </w:t>
      </w:r>
    </w:p>
    <w:p w14:paraId="062DFBA5"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(3) Energie obsažená ve zkapalněných ropných plynech se pro účely splnění povinnosti uvedené v § 20 odst. 1 zohlední, pouze pokud platí podmínky stanovené v §19g odstavci 5 písm. a), c) a d) obdobně. Energie obsažená v zemním plynu, vodíku nebo elektřině se pro účely splnění povinnosti uvedené v § 20 odst. 1 zohlední, pouze pokud jsou splněny podmínky stanovené v §19g odstavci 5 písm. c) obdobně. </w:t>
      </w:r>
    </w:p>
    <w:p w14:paraId="2D1B8BDC"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(4) Pro zohlednění energie obsažené ve zkapalněných ropných plynech, zemním plynu, vodíku nebo elektřině pro účely splnění povinnosti uvedené v § 20 odst. 1 dodavatel motorového benzinu nebo motorové nafty předkládá celnímu úřadu čestné prohlášení vydané osobou podle odstavce 1, s níž se sdružil za účelem splnění povinnosti uvedené v § 20 odst. 1, potvrzující, že příslušná pohonná hmota nebo elektřina nebyla pro účely splnění povinnosti uvedené v § 20 odst. 1 ani ke splnění obdobné povinnosti na území jiného členského státu Evropské unie dosud zohledněna. </w:t>
      </w:r>
    </w:p>
    <w:p w14:paraId="14D14320"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bCs/>
          <w:sz w:val="24"/>
          <w:szCs w:val="24"/>
        </w:rPr>
        <w:t xml:space="preserve">(5) Podmínky pro zohlednění energie podle odstavců 2 až 4 se vztahují na pohonné hmoty a elektřinu dodanou pro dopravní účely dodavatelem motorového benzinu nebo motorové nafty nebo osobou uvedenou v odstavci 1. V případě sdružení podle § 20 odst. 5 prokazuje splnění podmínek pro zohlednění energie podle odstavců 2 až 4 dodavatel motorového benzinu nebo motorové nafty, který příslušnou energii obsaženou v pohonných hmotách nebo elektřině do společnosti vložil. V případě sdružení podle § 20a odst. 1 prokazuje splnění podmínek pro zohlednění energie podle odstavců 2 až 4 osoba uvedená v odstavci 1. </w:t>
      </w:r>
    </w:p>
    <w:p w14:paraId="3B08F20D" w14:textId="40B6D962" w:rsidR="00E927B5" w:rsidRPr="00733CE8" w:rsidRDefault="00E927B5" w:rsidP="003956C4">
      <w:pPr>
        <w:spacing w:before="240" w:after="240" w:line="240" w:lineRule="auto"/>
        <w:ind w:left="709" w:hanging="425"/>
        <w:jc w:val="both"/>
        <w:rPr>
          <w:rFonts w:ascii="Times New Roman" w:hAnsi="Times New Roman"/>
          <w:sz w:val="24"/>
          <w:szCs w:val="24"/>
        </w:rPr>
      </w:pPr>
      <w:r w:rsidRPr="00733CE8">
        <w:rPr>
          <w:rFonts w:ascii="Times New Roman" w:hAnsi="Times New Roman"/>
          <w:bCs/>
          <w:sz w:val="24"/>
          <w:szCs w:val="24"/>
        </w:rPr>
        <w:t xml:space="preserve">17. </w:t>
      </w:r>
      <w:r w:rsidR="003956C4">
        <w:rPr>
          <w:rFonts w:ascii="Times New Roman" w:hAnsi="Times New Roman"/>
          <w:bCs/>
          <w:sz w:val="24"/>
          <w:szCs w:val="24"/>
        </w:rPr>
        <w:tab/>
      </w:r>
      <w:r w:rsidRPr="00733CE8">
        <w:rPr>
          <w:rFonts w:ascii="Times New Roman" w:hAnsi="Times New Roman"/>
          <w:bCs/>
          <w:sz w:val="24"/>
          <w:szCs w:val="24"/>
        </w:rPr>
        <w:t>V § 20a se odstavce 6 a 7 zrušují.</w:t>
      </w:r>
    </w:p>
    <w:p w14:paraId="613AA4E0" w14:textId="43EDA4C0" w:rsidR="00E927B5" w:rsidRPr="00733CE8" w:rsidRDefault="00E927B5" w:rsidP="003956C4">
      <w:pPr>
        <w:spacing w:before="120" w:after="120" w:line="240" w:lineRule="auto"/>
        <w:ind w:left="709" w:hanging="425"/>
        <w:jc w:val="both"/>
        <w:rPr>
          <w:rFonts w:ascii="Times New Roman" w:hAnsi="Times New Roman"/>
          <w:sz w:val="24"/>
          <w:szCs w:val="24"/>
        </w:rPr>
      </w:pPr>
      <w:r w:rsidRPr="00733CE8">
        <w:rPr>
          <w:rFonts w:ascii="Times New Roman" w:hAnsi="Times New Roman"/>
          <w:bCs/>
          <w:sz w:val="24"/>
          <w:szCs w:val="24"/>
        </w:rPr>
        <w:t xml:space="preserve">18. </w:t>
      </w:r>
      <w:r w:rsidR="003956C4">
        <w:rPr>
          <w:rFonts w:ascii="Times New Roman" w:hAnsi="Times New Roman"/>
          <w:bCs/>
          <w:sz w:val="24"/>
          <w:szCs w:val="24"/>
        </w:rPr>
        <w:tab/>
      </w:r>
      <w:r w:rsidRPr="00733CE8">
        <w:rPr>
          <w:rFonts w:ascii="Times New Roman" w:hAnsi="Times New Roman"/>
          <w:bCs/>
          <w:sz w:val="24"/>
          <w:szCs w:val="24"/>
        </w:rPr>
        <w:t>§ 21 odst. 1 zní:</w:t>
      </w:r>
    </w:p>
    <w:p w14:paraId="21D42282" w14:textId="77777777" w:rsidR="00E927B5" w:rsidRPr="00733CE8" w:rsidRDefault="00E927B5" w:rsidP="003956C4">
      <w:pPr>
        <w:spacing w:before="120" w:after="120" w:line="240" w:lineRule="auto"/>
        <w:ind w:left="709"/>
        <w:jc w:val="center"/>
        <w:rPr>
          <w:rFonts w:ascii="Times New Roman" w:hAnsi="Times New Roman"/>
          <w:sz w:val="24"/>
          <w:szCs w:val="24"/>
        </w:rPr>
      </w:pPr>
      <w:r w:rsidRPr="00733CE8">
        <w:rPr>
          <w:rFonts w:ascii="Times New Roman" w:hAnsi="Times New Roman"/>
          <w:bCs/>
          <w:sz w:val="24"/>
          <w:szCs w:val="24"/>
        </w:rPr>
        <w:t>„§ 21</w:t>
      </w:r>
    </w:p>
    <w:p w14:paraId="623C95BD" w14:textId="77777777" w:rsidR="00E927B5" w:rsidRPr="00733CE8" w:rsidRDefault="00E927B5" w:rsidP="003956C4">
      <w:pPr>
        <w:spacing w:before="120" w:after="120" w:line="240" w:lineRule="auto"/>
        <w:ind w:left="709"/>
        <w:jc w:val="center"/>
        <w:rPr>
          <w:rFonts w:ascii="Times New Roman" w:hAnsi="Times New Roman"/>
          <w:sz w:val="24"/>
          <w:szCs w:val="24"/>
        </w:rPr>
      </w:pPr>
      <w:r w:rsidRPr="00733CE8">
        <w:rPr>
          <w:rFonts w:ascii="Times New Roman" w:hAnsi="Times New Roman"/>
          <w:b/>
          <w:bCs/>
          <w:sz w:val="24"/>
          <w:szCs w:val="24"/>
        </w:rPr>
        <w:t>Kritéria udržitelnosti biopaliv</w:t>
      </w:r>
    </w:p>
    <w:p w14:paraId="1E70BF2E" w14:textId="77777777" w:rsidR="00E927B5" w:rsidRPr="00733CE8" w:rsidRDefault="00E927B5" w:rsidP="003956C4">
      <w:pPr>
        <w:spacing w:before="240" w:after="120" w:line="240" w:lineRule="auto"/>
        <w:ind w:left="709"/>
        <w:jc w:val="both"/>
        <w:rPr>
          <w:rFonts w:ascii="Times New Roman" w:hAnsi="Times New Roman"/>
          <w:sz w:val="24"/>
          <w:szCs w:val="24"/>
        </w:rPr>
      </w:pPr>
      <w:r w:rsidRPr="00733CE8">
        <w:rPr>
          <w:rFonts w:ascii="Times New Roman" w:hAnsi="Times New Roman"/>
          <w:sz w:val="24"/>
          <w:szCs w:val="24"/>
        </w:rPr>
        <w:t>(1) Biopalivo určené k plnění povinností uvedených v § 19 odst. 1, § 19a odst. 1</w:t>
      </w:r>
      <w:r w:rsidRPr="00733CE8">
        <w:rPr>
          <w:rFonts w:ascii="Times New Roman" w:hAnsi="Times New Roman"/>
          <w:bCs/>
          <w:sz w:val="24"/>
          <w:szCs w:val="24"/>
        </w:rPr>
        <w:t>, § 19f odst. 1, 19g odst. 1</w:t>
      </w:r>
      <w:r w:rsidRPr="00733CE8">
        <w:rPr>
          <w:rFonts w:ascii="Times New Roman" w:hAnsi="Times New Roman"/>
          <w:sz w:val="24"/>
          <w:szCs w:val="24"/>
        </w:rPr>
        <w:t xml:space="preserve"> a § 20 odst. 1 musí splňovat kritéria udržitelnosti stanovená prováděcím právním předpisem. Splnění kritérií udržitelnosti se dokládá prohlášením o shodě s kritérii udržitelnosti vydaným výrobcem, dovozcem do České republiky (dále jen "dovozce") či prodejcem biopaliva. V případě dovozu nebo prodeje motorového benzinu a motorové nafty s přídavkem biopaliva v režimu podmíněného osvobození od daně nebo ve volném daňovém oběhu z jiného členského státu, vydává prohlášení o shodě s kritérii udržitelnosti dovozce či prodejce motorového benzinu a motorové nafty s přídavkem biopaliva. Toto prohlášení je výrobce, dovozce či prodejce biopaliva a dovozce či prodejce motorového benzinu a motorové nafty s přídavkem biopaliva oprávněn vydat pouze v případě, že</w:t>
      </w:r>
    </w:p>
    <w:p w14:paraId="66630A65" w14:textId="7CA2C40B"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sz w:val="24"/>
          <w:szCs w:val="24"/>
        </w:rPr>
        <w:lastRenderedPageBreak/>
        <w:t>a)</w:t>
      </w:r>
      <w:r w:rsidR="00956138">
        <w:rPr>
          <w:rFonts w:ascii="Times New Roman" w:hAnsi="Times New Roman"/>
          <w:sz w:val="24"/>
          <w:szCs w:val="24"/>
        </w:rPr>
        <w:t xml:space="preserve"> </w:t>
      </w:r>
      <w:r w:rsidRPr="00733CE8">
        <w:rPr>
          <w:rFonts w:ascii="Times New Roman" w:hAnsi="Times New Roman"/>
          <w:sz w:val="24"/>
          <w:szCs w:val="24"/>
        </w:rPr>
        <w:t>je držitelem platného certifikátu uděleného autorizovanou osobou podle § 32 odst. 1 písm. f) nebo certifikátu či jiného obdobného oprávnění vydaného v souladu s právními předpisy členského státu Evropské unie,</w:t>
      </w:r>
    </w:p>
    <w:p w14:paraId="0092B7DC" w14:textId="69E288ED"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sz w:val="24"/>
          <w:szCs w:val="24"/>
        </w:rPr>
        <w:t>b)</w:t>
      </w:r>
      <w:r w:rsidR="00956138">
        <w:rPr>
          <w:rFonts w:ascii="Times New Roman" w:hAnsi="Times New Roman"/>
          <w:sz w:val="24"/>
          <w:szCs w:val="24"/>
        </w:rPr>
        <w:t xml:space="preserve"> </w:t>
      </w:r>
      <w:r w:rsidRPr="00733CE8">
        <w:rPr>
          <w:rFonts w:ascii="Times New Roman" w:hAnsi="Times New Roman"/>
          <w:sz w:val="24"/>
          <w:szCs w:val="24"/>
        </w:rPr>
        <w:t>může doložit v souladu s požadavky tohoto zákona a prováděcího právního předpisu, že při výrobě biopaliva byly použity suroviny splňující kritéria udržitelnosti stanovená prováděcím právním předpisem.“</w:t>
      </w:r>
    </w:p>
    <w:p w14:paraId="17A42D5E" w14:textId="7C268DF8" w:rsidR="00E927B5" w:rsidRPr="00733CE8" w:rsidRDefault="00E927B5" w:rsidP="00956138">
      <w:pPr>
        <w:spacing w:before="240" w:after="120" w:line="240" w:lineRule="auto"/>
        <w:ind w:left="709" w:hanging="425"/>
        <w:jc w:val="both"/>
        <w:rPr>
          <w:rFonts w:ascii="Times New Roman" w:hAnsi="Times New Roman"/>
          <w:sz w:val="24"/>
          <w:szCs w:val="24"/>
        </w:rPr>
      </w:pPr>
      <w:r w:rsidRPr="00733CE8">
        <w:rPr>
          <w:rFonts w:ascii="Times New Roman" w:hAnsi="Times New Roman"/>
          <w:bCs/>
          <w:sz w:val="24"/>
          <w:szCs w:val="24"/>
        </w:rPr>
        <w:t xml:space="preserve">19. </w:t>
      </w:r>
      <w:r w:rsidR="00956138">
        <w:rPr>
          <w:rFonts w:ascii="Times New Roman" w:hAnsi="Times New Roman"/>
          <w:bCs/>
          <w:sz w:val="24"/>
          <w:szCs w:val="24"/>
        </w:rPr>
        <w:tab/>
      </w:r>
      <w:r w:rsidRPr="00733CE8">
        <w:rPr>
          <w:rFonts w:ascii="Times New Roman" w:hAnsi="Times New Roman"/>
          <w:bCs/>
          <w:sz w:val="24"/>
          <w:szCs w:val="24"/>
        </w:rPr>
        <w:t>§ 21 odst. 12 zní:</w:t>
      </w:r>
    </w:p>
    <w:p w14:paraId="106D3CB4" w14:textId="77777777" w:rsidR="00E927B5" w:rsidRPr="00733CE8" w:rsidRDefault="00E927B5" w:rsidP="00733CE8">
      <w:pPr>
        <w:spacing w:before="120" w:after="120" w:line="240" w:lineRule="auto"/>
        <w:ind w:left="709"/>
        <w:jc w:val="both"/>
        <w:rPr>
          <w:rFonts w:ascii="Times New Roman" w:hAnsi="Times New Roman"/>
          <w:sz w:val="24"/>
          <w:szCs w:val="24"/>
        </w:rPr>
      </w:pPr>
      <w:r w:rsidRPr="00733CE8">
        <w:rPr>
          <w:rFonts w:ascii="Times New Roman" w:hAnsi="Times New Roman"/>
          <w:sz w:val="24"/>
          <w:szCs w:val="24"/>
        </w:rPr>
        <w:t xml:space="preserve">„(12) Prokázání splnění kritérií udržitelnosti podle odstavců 1 až 4 může být nahrazeno dokladem vystaveným v souladu s rozhodnutím Evropské komise vydaným na základě čl. </w:t>
      </w:r>
      <w:r w:rsidRPr="00733CE8">
        <w:rPr>
          <w:rFonts w:ascii="Times New Roman" w:hAnsi="Times New Roman"/>
          <w:bCs/>
          <w:sz w:val="24"/>
          <w:szCs w:val="24"/>
        </w:rPr>
        <w:t xml:space="preserve">30 </w:t>
      </w:r>
      <w:r w:rsidRPr="00733CE8">
        <w:rPr>
          <w:rFonts w:ascii="Times New Roman" w:hAnsi="Times New Roman"/>
          <w:sz w:val="24"/>
          <w:szCs w:val="24"/>
        </w:rPr>
        <w:t xml:space="preserve">odst. </w:t>
      </w:r>
      <w:r w:rsidRPr="00733CE8">
        <w:rPr>
          <w:rFonts w:ascii="Times New Roman" w:hAnsi="Times New Roman"/>
          <w:bCs/>
          <w:sz w:val="24"/>
          <w:szCs w:val="24"/>
        </w:rPr>
        <w:t>5 směrnice 2018/2001/EU</w:t>
      </w:r>
      <w:r w:rsidRPr="00733CE8">
        <w:rPr>
          <w:rFonts w:ascii="Times New Roman" w:hAnsi="Times New Roman"/>
          <w:sz w:val="24"/>
          <w:szCs w:val="24"/>
        </w:rPr>
        <w:t xml:space="preserve"> nebo na základě čl. 7c odst. 4 směrnice 2009/30/ES.</w:t>
      </w:r>
    </w:p>
    <w:p w14:paraId="49BE844B" w14:textId="560FA95A" w:rsidR="00E927B5" w:rsidRPr="00733CE8" w:rsidRDefault="00E927B5" w:rsidP="00956138">
      <w:pPr>
        <w:spacing w:before="240" w:after="120" w:line="240" w:lineRule="auto"/>
        <w:ind w:left="709" w:hanging="425"/>
        <w:jc w:val="both"/>
        <w:rPr>
          <w:rFonts w:ascii="Times New Roman" w:hAnsi="Times New Roman"/>
          <w:sz w:val="24"/>
          <w:szCs w:val="24"/>
        </w:rPr>
      </w:pPr>
      <w:r w:rsidRPr="00733CE8">
        <w:rPr>
          <w:rFonts w:ascii="Times New Roman" w:hAnsi="Times New Roman"/>
          <w:bCs/>
          <w:sz w:val="24"/>
          <w:szCs w:val="24"/>
        </w:rPr>
        <w:t>20.</w:t>
      </w:r>
      <w:r w:rsidR="00956138">
        <w:rPr>
          <w:rFonts w:ascii="Times New Roman" w:hAnsi="Times New Roman"/>
          <w:bCs/>
          <w:sz w:val="24"/>
          <w:szCs w:val="24"/>
        </w:rPr>
        <w:tab/>
      </w:r>
      <w:r w:rsidRPr="00733CE8">
        <w:rPr>
          <w:rFonts w:ascii="Times New Roman" w:hAnsi="Times New Roman"/>
          <w:bCs/>
          <w:sz w:val="24"/>
          <w:szCs w:val="24"/>
        </w:rPr>
        <w:t xml:space="preserve">V § 25 odst. 6 písm. e) se číslo „8“ nahrazuje číslem „7“. </w:t>
      </w:r>
    </w:p>
    <w:p w14:paraId="2CE60A99" w14:textId="2B55B701" w:rsidR="00E927B5" w:rsidRPr="00733CE8" w:rsidRDefault="00E927B5" w:rsidP="00956138">
      <w:pPr>
        <w:spacing w:before="240" w:after="120" w:line="240" w:lineRule="auto"/>
        <w:ind w:left="709" w:hanging="425"/>
        <w:jc w:val="both"/>
        <w:rPr>
          <w:rFonts w:ascii="Times New Roman" w:hAnsi="Times New Roman"/>
          <w:sz w:val="24"/>
          <w:szCs w:val="24"/>
        </w:rPr>
      </w:pPr>
      <w:r w:rsidRPr="00733CE8">
        <w:rPr>
          <w:rFonts w:ascii="Times New Roman" w:hAnsi="Times New Roman"/>
          <w:sz w:val="24"/>
          <w:szCs w:val="24"/>
        </w:rPr>
        <w:t xml:space="preserve">21. </w:t>
      </w:r>
      <w:r w:rsidR="00956138">
        <w:rPr>
          <w:rFonts w:ascii="Times New Roman" w:hAnsi="Times New Roman"/>
          <w:sz w:val="24"/>
          <w:szCs w:val="24"/>
        </w:rPr>
        <w:tab/>
      </w:r>
      <w:r w:rsidRPr="00733CE8">
        <w:rPr>
          <w:rFonts w:ascii="Times New Roman" w:hAnsi="Times New Roman"/>
          <w:sz w:val="24"/>
          <w:szCs w:val="24"/>
        </w:rPr>
        <w:t xml:space="preserve">V § 25 odst. 6 písm. f) se číslo „11“ nahrazuje číslem „10“.       </w:t>
      </w:r>
    </w:p>
    <w:p w14:paraId="10316D8C" w14:textId="107551A0" w:rsidR="00E927B5" w:rsidRPr="00733CE8" w:rsidRDefault="00E927B5" w:rsidP="00956138">
      <w:pPr>
        <w:spacing w:before="240" w:after="120" w:line="240" w:lineRule="auto"/>
        <w:ind w:left="709" w:hanging="425"/>
        <w:jc w:val="both"/>
        <w:rPr>
          <w:rFonts w:ascii="Times New Roman" w:hAnsi="Times New Roman"/>
          <w:sz w:val="24"/>
          <w:szCs w:val="24"/>
        </w:rPr>
      </w:pPr>
      <w:r w:rsidRPr="00733CE8">
        <w:rPr>
          <w:rFonts w:ascii="Times New Roman" w:hAnsi="Times New Roman"/>
          <w:bCs/>
          <w:sz w:val="24"/>
          <w:szCs w:val="24"/>
        </w:rPr>
        <w:t xml:space="preserve">22. </w:t>
      </w:r>
      <w:r w:rsidR="00956138">
        <w:rPr>
          <w:rFonts w:ascii="Times New Roman" w:hAnsi="Times New Roman"/>
          <w:bCs/>
          <w:sz w:val="24"/>
          <w:szCs w:val="24"/>
        </w:rPr>
        <w:tab/>
      </w:r>
      <w:r w:rsidRPr="00733CE8">
        <w:rPr>
          <w:rFonts w:ascii="Times New Roman" w:hAnsi="Times New Roman"/>
          <w:bCs/>
          <w:sz w:val="24"/>
          <w:szCs w:val="24"/>
        </w:rPr>
        <w:t>V § 34 odst. 3 se text „biopaliva, které má nízký dopad v souvislosti s nepřímou změnou ve využívání půdy“ nahrazuje textem „pokročilého biopaliva“.</w:t>
      </w:r>
    </w:p>
    <w:p w14:paraId="53443ECB" w14:textId="77777777" w:rsidR="00E927B5" w:rsidRPr="00733CE8" w:rsidRDefault="00E927B5" w:rsidP="00956138">
      <w:pPr>
        <w:spacing w:before="240" w:after="120" w:line="240" w:lineRule="auto"/>
        <w:ind w:left="709" w:hanging="425"/>
        <w:jc w:val="both"/>
        <w:rPr>
          <w:rFonts w:ascii="Times New Roman" w:hAnsi="Times New Roman"/>
          <w:sz w:val="24"/>
          <w:szCs w:val="24"/>
        </w:rPr>
      </w:pPr>
      <w:r w:rsidRPr="00733CE8">
        <w:rPr>
          <w:rFonts w:ascii="Times New Roman" w:hAnsi="Times New Roman"/>
          <w:bCs/>
          <w:sz w:val="24"/>
          <w:szCs w:val="24"/>
        </w:rPr>
        <w:t>23. Vkládá se nová poznámka pod čarou, která zní „40) Zákon č. 165/2012 Sb., o podporovaných zdrojích energie a o změně některých zákonů, ve znění pozdějších předpisů“.</w:t>
      </w:r>
    </w:p>
    <w:p w14:paraId="098C6837" w14:textId="0677D5D1" w:rsidR="00E927B5" w:rsidRPr="00733CE8" w:rsidRDefault="00E927B5" w:rsidP="00733CE8">
      <w:pPr>
        <w:pStyle w:val="Odstavecseseznamem"/>
        <w:spacing w:before="120" w:after="120" w:line="240" w:lineRule="auto"/>
        <w:ind w:left="709"/>
        <w:contextualSpacing w:val="0"/>
        <w:jc w:val="both"/>
        <w:rPr>
          <w:rFonts w:ascii="Times New Roman" w:eastAsia="SimSun" w:hAnsi="Times New Roman"/>
          <w:bCs/>
          <w:sz w:val="24"/>
          <w:szCs w:val="24"/>
          <w:lang w:bidi="hi-IN"/>
        </w:rPr>
      </w:pPr>
      <w:r w:rsidRPr="00733CE8">
        <w:rPr>
          <w:rFonts w:ascii="Times New Roman" w:eastAsia="SimSun" w:hAnsi="Times New Roman"/>
          <w:bCs/>
          <w:sz w:val="24"/>
          <w:szCs w:val="24"/>
          <w:lang w:bidi="hi-IN"/>
        </w:rPr>
        <w:t>Dosavadní část třetí se mění na část pátou a článek V. na článek VIII.</w:t>
      </w:r>
    </w:p>
    <w:p w14:paraId="1DBC2AED" w14:textId="77777777" w:rsidR="00E927B5" w:rsidRPr="00672C42" w:rsidRDefault="00E927B5" w:rsidP="00672C42">
      <w:pPr>
        <w:pStyle w:val="Odstavecseseznamem"/>
        <w:numPr>
          <w:ilvl w:val="0"/>
          <w:numId w:val="10"/>
        </w:numPr>
        <w:spacing w:before="480" w:after="120" w:line="240" w:lineRule="auto"/>
        <w:ind w:left="709" w:right="57" w:hanging="567"/>
        <w:contextualSpacing w:val="0"/>
        <w:rPr>
          <w:rFonts w:ascii="Times New Roman" w:hAnsi="Times New Roman"/>
          <w:sz w:val="24"/>
          <w:szCs w:val="24"/>
        </w:rPr>
      </w:pPr>
      <w:r w:rsidRPr="00672C42">
        <w:rPr>
          <w:rFonts w:ascii="Times New Roman" w:hAnsi="Times New Roman"/>
          <w:bCs/>
          <w:iCs/>
          <w:sz w:val="24"/>
          <w:szCs w:val="24"/>
        </w:rPr>
        <w:t>V původní části třetí čl. V zní:</w:t>
      </w:r>
    </w:p>
    <w:p w14:paraId="04BD23B9" w14:textId="7D22B61D" w:rsidR="00E927B5" w:rsidRPr="00733CE8" w:rsidRDefault="00E927B5" w:rsidP="00733CE8">
      <w:pPr>
        <w:pStyle w:val="Odstavecseseznamem"/>
        <w:spacing w:before="120" w:after="120" w:line="240" w:lineRule="auto"/>
        <w:ind w:left="709"/>
        <w:contextualSpacing w:val="0"/>
        <w:jc w:val="both"/>
        <w:rPr>
          <w:rFonts w:ascii="Times New Roman" w:hAnsi="Times New Roman"/>
          <w:sz w:val="24"/>
          <w:szCs w:val="24"/>
        </w:rPr>
      </w:pPr>
      <w:r w:rsidRPr="00733CE8">
        <w:rPr>
          <w:rFonts w:ascii="Times New Roman" w:eastAsia="SimSun" w:hAnsi="Times New Roman"/>
          <w:sz w:val="24"/>
          <w:szCs w:val="24"/>
          <w:lang w:bidi="hi-IN"/>
        </w:rPr>
        <w:t>„Tento zákon nabývá účinnosti dnem 1. ledna 2022.“</w:t>
      </w:r>
      <w:r w:rsidR="0008535A">
        <w:rPr>
          <w:rFonts w:ascii="Times New Roman" w:eastAsia="SimSun" w:hAnsi="Times New Roman"/>
          <w:sz w:val="24"/>
          <w:szCs w:val="24"/>
          <w:lang w:bidi="hi-IN"/>
        </w:rPr>
        <w:t>.</w:t>
      </w:r>
    </w:p>
    <w:p w14:paraId="60E84641" w14:textId="77777777" w:rsidR="00B11DDD" w:rsidRPr="00B32EA2" w:rsidRDefault="00B11DDD" w:rsidP="00E1043C">
      <w:pPr>
        <w:pStyle w:val="Odstavecseseznamem"/>
        <w:numPr>
          <w:ilvl w:val="0"/>
          <w:numId w:val="1"/>
        </w:numPr>
        <w:suppressAutoHyphens/>
        <w:spacing w:before="600" w:after="360" w:line="240" w:lineRule="auto"/>
        <w:ind w:left="709" w:hanging="709"/>
        <w:contextualSpacing w:val="0"/>
        <w:jc w:val="both"/>
        <w:rPr>
          <w:rFonts w:ascii="Times New Roman" w:eastAsia="Times New Roman" w:hAnsi="Times New Roman"/>
          <w:sz w:val="24"/>
          <w:szCs w:val="24"/>
          <w:lang w:eastAsia="zh-CN" w:bidi="hi-IN"/>
        </w:rPr>
      </w:pPr>
      <w:r w:rsidRPr="00B32EA2">
        <w:rPr>
          <w:rFonts w:ascii="Times New Roman" w:eastAsia="Times New Roman" w:hAnsi="Times New Roman"/>
          <w:b/>
          <w:spacing w:val="40"/>
          <w:sz w:val="24"/>
          <w:szCs w:val="24"/>
          <w:lang w:eastAsia="zh-CN" w:bidi="hi-IN"/>
        </w:rPr>
        <w:t>Zmocňuje</w:t>
      </w:r>
      <w:r w:rsidRPr="00B32EA2">
        <w:rPr>
          <w:rFonts w:ascii="Times New Roman" w:eastAsia="Times New Roman" w:hAnsi="Times New Roman"/>
          <w:sz w:val="24"/>
          <w:szCs w:val="24"/>
          <w:lang w:eastAsia="zh-CN" w:bidi="hi-IN"/>
        </w:rPr>
        <w:t xml:space="preserve"> zpravodaje výboru, aby ve spolupráci s navrhovatelem a legislativním odborem Kanceláře Poslanecké sněmovny PČR provedl v návrhu zákona legislativně technické úpravy, které nemají dopad na věcný obsah navrhovaného zákona.</w:t>
      </w:r>
    </w:p>
    <w:p w14:paraId="49DC1A0F" w14:textId="77777777" w:rsidR="00B11DDD" w:rsidRPr="00B32EA2" w:rsidRDefault="00B11DDD" w:rsidP="00E1043C">
      <w:pPr>
        <w:pStyle w:val="Odstavecseseznamem"/>
        <w:numPr>
          <w:ilvl w:val="0"/>
          <w:numId w:val="1"/>
        </w:numPr>
        <w:suppressAutoHyphens/>
        <w:spacing w:before="120" w:after="120" w:line="240" w:lineRule="auto"/>
        <w:ind w:left="709" w:hanging="709"/>
        <w:contextualSpacing w:val="0"/>
        <w:jc w:val="both"/>
        <w:rPr>
          <w:rFonts w:ascii="Times New Roman" w:eastAsia="Times New Roman" w:hAnsi="Times New Roman"/>
          <w:spacing w:val="-4"/>
          <w:sz w:val="24"/>
          <w:szCs w:val="24"/>
          <w:lang w:eastAsia="zh-CN" w:bidi="hi-IN"/>
        </w:rPr>
      </w:pPr>
      <w:r w:rsidRPr="00B32EA2">
        <w:rPr>
          <w:rFonts w:ascii="Times New Roman" w:eastAsia="Times New Roman" w:hAnsi="Times New Roman"/>
          <w:b/>
          <w:spacing w:val="40"/>
          <w:sz w:val="24"/>
          <w:szCs w:val="24"/>
          <w:lang w:eastAsia="zh-CN" w:bidi="hi-IN"/>
        </w:rPr>
        <w:t>Pověřuje</w:t>
      </w:r>
      <w:r w:rsidRPr="00B32EA2">
        <w:rPr>
          <w:rFonts w:ascii="Times New Roman" w:eastAsia="Times New Roman" w:hAnsi="Times New Roman"/>
          <w:b/>
          <w:sz w:val="24"/>
          <w:szCs w:val="24"/>
          <w:lang w:eastAsia="zh-CN" w:bidi="hi-IN"/>
        </w:rPr>
        <w:t xml:space="preserve"> </w:t>
      </w:r>
      <w:r w:rsidRPr="00B32EA2">
        <w:rPr>
          <w:rFonts w:ascii="Times New Roman" w:eastAsia="Times New Roman" w:hAnsi="Times New Roman"/>
          <w:spacing w:val="-4"/>
          <w:sz w:val="24"/>
          <w:szCs w:val="24"/>
          <w:lang w:eastAsia="zh-CN" w:bidi="hi-IN"/>
        </w:rPr>
        <w:t>zpravodaje výboru, aby na schůzi Poslanecké sněmovny Parlamentu ČR přednesl zprávu o výsledcích projednávání tohoto návrhu zákona v hospodářském výboru.</w:t>
      </w:r>
    </w:p>
    <w:p w14:paraId="2DA9A9EA" w14:textId="0F49786D" w:rsidR="00B11DDD" w:rsidRPr="00B32EA2" w:rsidRDefault="00B11DDD" w:rsidP="00E1043C">
      <w:pPr>
        <w:pStyle w:val="Odstavecseseznamem"/>
        <w:numPr>
          <w:ilvl w:val="0"/>
          <w:numId w:val="1"/>
        </w:numPr>
        <w:suppressAutoHyphens/>
        <w:spacing w:before="360" w:after="480" w:line="240" w:lineRule="auto"/>
        <w:ind w:left="709" w:hanging="709"/>
        <w:contextualSpacing w:val="0"/>
        <w:jc w:val="both"/>
        <w:rPr>
          <w:rFonts w:ascii="Times New Roman" w:eastAsia="Times New Roman" w:hAnsi="Times New Roman"/>
          <w:sz w:val="24"/>
          <w:szCs w:val="24"/>
          <w:lang w:eastAsia="zh-CN" w:bidi="hi-IN"/>
        </w:rPr>
      </w:pPr>
      <w:r w:rsidRPr="00B32EA2">
        <w:rPr>
          <w:rFonts w:ascii="Times New Roman" w:eastAsia="Times New Roman" w:hAnsi="Times New Roman"/>
          <w:b/>
          <w:spacing w:val="40"/>
          <w:sz w:val="24"/>
          <w:szCs w:val="24"/>
          <w:lang w:eastAsia="zh-CN" w:bidi="hi-IN"/>
        </w:rPr>
        <w:t>Pověřuje</w:t>
      </w:r>
      <w:r w:rsidRPr="00B32EA2">
        <w:rPr>
          <w:rFonts w:ascii="Times New Roman" w:eastAsia="Times New Roman" w:hAnsi="Times New Roman"/>
          <w:b/>
          <w:sz w:val="24"/>
          <w:szCs w:val="24"/>
          <w:lang w:eastAsia="zh-CN" w:bidi="hi-IN"/>
        </w:rPr>
        <w:t xml:space="preserve"> </w:t>
      </w:r>
      <w:r w:rsidRPr="00B32EA2">
        <w:rPr>
          <w:rFonts w:ascii="Times New Roman" w:eastAsia="Times New Roman" w:hAnsi="Times New Roman"/>
          <w:sz w:val="24"/>
          <w:szCs w:val="24"/>
          <w:lang w:eastAsia="zh-CN" w:bidi="hi-IN"/>
        </w:rPr>
        <w:t>předsedu výboru, aby předložil toto usnesení předsedovi Poslanecké sněmovny Parlamentu ČR.</w:t>
      </w:r>
    </w:p>
    <w:p w14:paraId="321A3B88" w14:textId="48C2A200" w:rsidR="00C3035B" w:rsidRPr="00B32EA2" w:rsidRDefault="00B32EA2" w:rsidP="008876CE">
      <w:pPr>
        <w:tabs>
          <w:tab w:val="center" w:pos="1418"/>
          <w:tab w:val="center" w:pos="4536"/>
          <w:tab w:val="center" w:pos="7655"/>
        </w:tabs>
        <w:spacing w:before="1080" w:after="0" w:line="240" w:lineRule="auto"/>
        <w:jc w:val="both"/>
        <w:rPr>
          <w:rFonts w:ascii="Times New Roman" w:hAnsi="Times New Roman"/>
          <w:sz w:val="24"/>
          <w:szCs w:val="24"/>
          <w:lang w:eastAsia="cs-CZ"/>
        </w:rPr>
      </w:pPr>
      <w:r>
        <w:rPr>
          <w:rFonts w:ascii="Times New Roman" w:hAnsi="Times New Roman"/>
          <w:sz w:val="24"/>
          <w:szCs w:val="24"/>
          <w:lang w:eastAsia="cs-CZ"/>
        </w:rPr>
        <w:tab/>
        <w:t xml:space="preserve">        </w:t>
      </w:r>
      <w:r w:rsidR="00A5001C" w:rsidRPr="00B32EA2">
        <w:rPr>
          <w:rFonts w:ascii="Times New Roman" w:hAnsi="Times New Roman"/>
          <w:sz w:val="24"/>
          <w:szCs w:val="24"/>
          <w:lang w:eastAsia="cs-CZ"/>
        </w:rPr>
        <w:t>Ondřej POLA</w:t>
      </w:r>
      <w:bookmarkStart w:id="2" w:name="_GoBack"/>
      <w:bookmarkEnd w:id="2"/>
      <w:r w:rsidR="00A5001C" w:rsidRPr="00B32EA2">
        <w:rPr>
          <w:rFonts w:ascii="Times New Roman" w:hAnsi="Times New Roman"/>
          <w:sz w:val="24"/>
          <w:szCs w:val="24"/>
          <w:lang w:eastAsia="cs-CZ"/>
        </w:rPr>
        <w:t>NSKÝ</w:t>
      </w:r>
      <w:r w:rsidR="007E4AF2" w:rsidRPr="00B32EA2">
        <w:rPr>
          <w:rFonts w:ascii="Times New Roman" w:hAnsi="Times New Roman"/>
          <w:sz w:val="24"/>
          <w:szCs w:val="24"/>
          <w:lang w:eastAsia="cs-CZ"/>
        </w:rPr>
        <w:t xml:space="preserve"> v. r.</w:t>
      </w:r>
      <w:r w:rsidR="004B5BF2" w:rsidRPr="00B32EA2">
        <w:rPr>
          <w:rFonts w:ascii="Times New Roman" w:hAnsi="Times New Roman"/>
          <w:sz w:val="24"/>
          <w:szCs w:val="24"/>
          <w:lang w:eastAsia="cs-CZ"/>
        </w:rPr>
        <w:t xml:space="preserve"> </w:t>
      </w:r>
      <w:r w:rsidR="003C1519" w:rsidRPr="00B32EA2">
        <w:rPr>
          <w:rFonts w:ascii="Times New Roman" w:hAnsi="Times New Roman"/>
          <w:sz w:val="24"/>
          <w:szCs w:val="24"/>
          <w:lang w:eastAsia="cs-CZ"/>
        </w:rPr>
        <w:tab/>
      </w:r>
      <w:r w:rsidR="003C1519" w:rsidRPr="00B32EA2">
        <w:rPr>
          <w:rFonts w:ascii="Times New Roman" w:hAnsi="Times New Roman"/>
          <w:sz w:val="24"/>
          <w:szCs w:val="24"/>
          <w:lang w:eastAsia="cs-CZ"/>
        </w:rPr>
        <w:tab/>
      </w:r>
      <w:r w:rsidR="00370381" w:rsidRPr="00B32EA2">
        <w:rPr>
          <w:rFonts w:ascii="Times New Roman" w:hAnsi="Times New Roman"/>
          <w:sz w:val="24"/>
          <w:szCs w:val="24"/>
          <w:lang w:eastAsia="cs-CZ"/>
        </w:rPr>
        <w:t>Pa</w:t>
      </w:r>
      <w:r w:rsidR="00F71724" w:rsidRPr="00B32EA2">
        <w:rPr>
          <w:rFonts w:ascii="Times New Roman" w:hAnsi="Times New Roman"/>
          <w:sz w:val="24"/>
          <w:szCs w:val="24"/>
          <w:lang w:eastAsia="cs-CZ"/>
        </w:rPr>
        <w:t>vel PUSTĚJOVSKÝ</w:t>
      </w:r>
      <w:r w:rsidR="007E4AF2" w:rsidRPr="00B32EA2">
        <w:rPr>
          <w:rFonts w:ascii="Times New Roman" w:hAnsi="Times New Roman"/>
          <w:sz w:val="24"/>
          <w:szCs w:val="24"/>
          <w:lang w:eastAsia="cs-CZ"/>
        </w:rPr>
        <w:t xml:space="preserve"> v. r.</w:t>
      </w:r>
      <w:r w:rsidR="004B5BF2" w:rsidRPr="00B32EA2">
        <w:rPr>
          <w:rFonts w:ascii="Times New Roman" w:hAnsi="Times New Roman"/>
          <w:sz w:val="24"/>
          <w:szCs w:val="24"/>
          <w:lang w:eastAsia="cs-CZ"/>
        </w:rPr>
        <w:t xml:space="preserve"> </w:t>
      </w:r>
    </w:p>
    <w:p w14:paraId="336A9976" w14:textId="77777777" w:rsidR="00A47BEA" w:rsidRPr="00B32EA2" w:rsidRDefault="00A47BEA" w:rsidP="009E1AF2">
      <w:pPr>
        <w:tabs>
          <w:tab w:val="center" w:pos="1418"/>
          <w:tab w:val="center" w:pos="4536"/>
          <w:tab w:val="center" w:pos="7655"/>
        </w:tabs>
        <w:spacing w:after="0" w:line="240" w:lineRule="auto"/>
        <w:ind w:left="709"/>
        <w:jc w:val="both"/>
        <w:rPr>
          <w:rFonts w:ascii="Times New Roman" w:hAnsi="Times New Roman"/>
          <w:sz w:val="24"/>
          <w:szCs w:val="24"/>
          <w:lang w:eastAsia="cs-CZ"/>
        </w:rPr>
      </w:pPr>
      <w:r w:rsidRPr="00B32EA2">
        <w:rPr>
          <w:rFonts w:ascii="Times New Roman" w:hAnsi="Times New Roman"/>
          <w:sz w:val="24"/>
          <w:szCs w:val="24"/>
          <w:lang w:eastAsia="cs-CZ"/>
        </w:rPr>
        <w:tab/>
        <w:t>ověřovatel výboru</w:t>
      </w:r>
      <w:r w:rsidRPr="00B32EA2">
        <w:rPr>
          <w:rFonts w:ascii="Times New Roman" w:hAnsi="Times New Roman"/>
          <w:sz w:val="24"/>
          <w:szCs w:val="24"/>
          <w:lang w:eastAsia="cs-CZ"/>
        </w:rPr>
        <w:tab/>
      </w:r>
      <w:r w:rsidRPr="00B32EA2">
        <w:rPr>
          <w:rFonts w:ascii="Times New Roman" w:hAnsi="Times New Roman"/>
          <w:sz w:val="24"/>
          <w:szCs w:val="24"/>
          <w:lang w:eastAsia="cs-CZ"/>
        </w:rPr>
        <w:tab/>
        <w:t>zpravodaj výboru</w:t>
      </w:r>
    </w:p>
    <w:p w14:paraId="1B8E2188" w14:textId="36F2EF81" w:rsidR="007D5AF0" w:rsidRPr="00B32EA2" w:rsidRDefault="00A47BEA" w:rsidP="00C35CB9">
      <w:pPr>
        <w:tabs>
          <w:tab w:val="center" w:pos="1418"/>
          <w:tab w:val="center" w:pos="4536"/>
          <w:tab w:val="center" w:pos="7655"/>
        </w:tabs>
        <w:spacing w:before="600" w:after="0" w:line="240" w:lineRule="auto"/>
        <w:ind w:left="709"/>
        <w:jc w:val="both"/>
        <w:rPr>
          <w:rFonts w:ascii="Times New Roman" w:hAnsi="Times New Roman"/>
          <w:sz w:val="24"/>
          <w:szCs w:val="24"/>
          <w:lang w:eastAsia="cs-CZ"/>
        </w:rPr>
      </w:pPr>
      <w:r w:rsidRPr="00B32EA2">
        <w:rPr>
          <w:rFonts w:ascii="Times New Roman" w:hAnsi="Times New Roman"/>
          <w:sz w:val="24"/>
          <w:szCs w:val="24"/>
          <w:lang w:eastAsia="cs-CZ"/>
        </w:rPr>
        <w:tab/>
      </w:r>
      <w:r w:rsidRPr="00B32EA2">
        <w:rPr>
          <w:rFonts w:ascii="Times New Roman" w:hAnsi="Times New Roman"/>
          <w:sz w:val="24"/>
          <w:szCs w:val="24"/>
          <w:lang w:eastAsia="cs-CZ"/>
        </w:rPr>
        <w:tab/>
      </w:r>
      <w:r w:rsidR="00744C47" w:rsidRPr="00B32EA2">
        <w:rPr>
          <w:rFonts w:ascii="Times New Roman" w:hAnsi="Times New Roman"/>
          <w:sz w:val="24"/>
          <w:szCs w:val="24"/>
          <w:lang w:eastAsia="cs-CZ"/>
        </w:rPr>
        <w:t>Radim FIALA</w:t>
      </w:r>
      <w:r w:rsidR="007E4AF2" w:rsidRPr="00B32EA2">
        <w:rPr>
          <w:rFonts w:ascii="Times New Roman" w:hAnsi="Times New Roman"/>
          <w:sz w:val="24"/>
          <w:szCs w:val="24"/>
          <w:lang w:eastAsia="cs-CZ"/>
        </w:rPr>
        <w:t xml:space="preserve"> v. r.</w:t>
      </w:r>
      <w:r w:rsidR="004B5BF2" w:rsidRPr="00B32EA2">
        <w:rPr>
          <w:rFonts w:ascii="Times New Roman" w:hAnsi="Times New Roman"/>
          <w:sz w:val="24"/>
          <w:szCs w:val="24"/>
          <w:lang w:eastAsia="cs-CZ"/>
        </w:rPr>
        <w:t xml:space="preserve"> </w:t>
      </w:r>
    </w:p>
    <w:p w14:paraId="36A913D5" w14:textId="77777777" w:rsidR="009F556E" w:rsidRPr="00B32EA2" w:rsidRDefault="00A47BEA" w:rsidP="009E1AF2">
      <w:pPr>
        <w:tabs>
          <w:tab w:val="center" w:pos="1418"/>
          <w:tab w:val="center" w:pos="4536"/>
          <w:tab w:val="center" w:pos="7655"/>
        </w:tabs>
        <w:spacing w:after="0" w:line="240" w:lineRule="auto"/>
        <w:ind w:left="709"/>
        <w:jc w:val="both"/>
        <w:rPr>
          <w:rFonts w:ascii="Times New Roman" w:hAnsi="Times New Roman"/>
          <w:sz w:val="24"/>
          <w:szCs w:val="24"/>
          <w:lang w:eastAsia="cs-CZ"/>
        </w:rPr>
      </w:pPr>
      <w:r w:rsidRPr="00B32EA2">
        <w:rPr>
          <w:rFonts w:ascii="Times New Roman" w:hAnsi="Times New Roman"/>
          <w:sz w:val="24"/>
          <w:szCs w:val="24"/>
          <w:lang w:eastAsia="cs-CZ"/>
        </w:rPr>
        <w:tab/>
      </w:r>
      <w:r w:rsidRPr="00B32EA2">
        <w:rPr>
          <w:rFonts w:ascii="Times New Roman" w:hAnsi="Times New Roman"/>
          <w:sz w:val="24"/>
          <w:szCs w:val="24"/>
          <w:lang w:eastAsia="cs-CZ"/>
        </w:rPr>
        <w:tab/>
      </w:r>
      <w:r w:rsidR="00744C47" w:rsidRPr="00B32EA2">
        <w:rPr>
          <w:rFonts w:ascii="Times New Roman" w:hAnsi="Times New Roman"/>
          <w:sz w:val="24"/>
          <w:szCs w:val="24"/>
          <w:lang w:eastAsia="cs-CZ"/>
        </w:rPr>
        <w:t>předseda</w:t>
      </w:r>
      <w:r w:rsidRPr="00B32EA2">
        <w:rPr>
          <w:rFonts w:ascii="Times New Roman" w:hAnsi="Times New Roman"/>
          <w:sz w:val="24"/>
          <w:szCs w:val="24"/>
          <w:lang w:eastAsia="cs-CZ"/>
        </w:rPr>
        <w:t xml:space="preserve"> výboru</w:t>
      </w:r>
    </w:p>
    <w:sectPr w:rsidR="009F556E" w:rsidRPr="00B32EA2" w:rsidSect="00FF5F20">
      <w:footerReference w:type="default" r:id="rId2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4D932" w14:textId="77777777" w:rsidR="005420C4" w:rsidRDefault="005420C4" w:rsidP="00C66196">
      <w:pPr>
        <w:spacing w:after="0" w:line="240" w:lineRule="auto"/>
      </w:pPr>
      <w:r>
        <w:separator/>
      </w:r>
    </w:p>
  </w:endnote>
  <w:endnote w:type="continuationSeparator" w:id="0">
    <w:p w14:paraId="73D0B478" w14:textId="77777777" w:rsidR="005420C4" w:rsidRDefault="005420C4" w:rsidP="00C661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9724529"/>
      <w:docPartObj>
        <w:docPartGallery w:val="Page Numbers (Bottom of Page)"/>
        <w:docPartUnique/>
      </w:docPartObj>
    </w:sdtPr>
    <w:sdtEndPr/>
    <w:sdtContent>
      <w:p w14:paraId="267E2779" w14:textId="3B142EC1" w:rsidR="005420C4" w:rsidRDefault="005420C4">
        <w:pPr>
          <w:pStyle w:val="Zpat"/>
          <w:jc w:val="right"/>
        </w:pPr>
        <w:r w:rsidRPr="00BA4258">
          <w:rPr>
            <w:i/>
            <w:sz w:val="20"/>
          </w:rPr>
          <w:fldChar w:fldCharType="begin"/>
        </w:r>
        <w:r w:rsidRPr="00BA4258">
          <w:rPr>
            <w:i/>
            <w:sz w:val="20"/>
          </w:rPr>
          <w:instrText>PAGE   \* MERGEFORMAT</w:instrText>
        </w:r>
        <w:r w:rsidRPr="00BA4258">
          <w:rPr>
            <w:i/>
            <w:sz w:val="20"/>
          </w:rPr>
          <w:fldChar w:fldCharType="separate"/>
        </w:r>
        <w:r w:rsidR="00D345B7">
          <w:rPr>
            <w:i/>
            <w:noProof/>
            <w:sz w:val="20"/>
          </w:rPr>
          <w:t>1</w:t>
        </w:r>
        <w:r w:rsidRPr="00BA4258">
          <w:rPr>
            <w:i/>
            <w:sz w:val="20"/>
          </w:rPr>
          <w:fldChar w:fldCharType="end"/>
        </w:r>
      </w:p>
    </w:sdtContent>
  </w:sdt>
  <w:p w14:paraId="3B4BB6C5" w14:textId="77777777" w:rsidR="005420C4" w:rsidRDefault="005420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B12083" w14:textId="77777777" w:rsidR="005420C4" w:rsidRDefault="005420C4" w:rsidP="00C66196">
      <w:pPr>
        <w:spacing w:after="0" w:line="240" w:lineRule="auto"/>
      </w:pPr>
      <w:r>
        <w:separator/>
      </w:r>
    </w:p>
  </w:footnote>
  <w:footnote w:type="continuationSeparator" w:id="0">
    <w:p w14:paraId="033A4402" w14:textId="77777777" w:rsidR="005420C4" w:rsidRDefault="005420C4" w:rsidP="00C661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5"/>
    <w:lvl w:ilvl="0">
      <w:start w:val="1"/>
      <w:numFmt w:val="upperRoman"/>
      <w:lvlText w:val="%1."/>
      <w:lvlJc w:val="left"/>
      <w:pPr>
        <w:tabs>
          <w:tab w:val="num" w:pos="720"/>
        </w:tabs>
        <w:ind w:left="720" w:hanging="720"/>
      </w:pPr>
      <w:rPr>
        <w:b/>
      </w:rPr>
    </w:lvl>
  </w:abstractNum>
  <w:abstractNum w:abstractNumId="1" w15:restartNumberingAfterBreak="0">
    <w:nsid w:val="00000006"/>
    <w:multiLevelType w:val="singleLevel"/>
    <w:tmpl w:val="00000006"/>
    <w:name w:val="WW8Num8"/>
    <w:lvl w:ilvl="0">
      <w:start w:val="1"/>
      <w:numFmt w:val="bullet"/>
      <w:lvlText w:val=""/>
      <w:lvlJc w:val="left"/>
      <w:pPr>
        <w:tabs>
          <w:tab w:val="num" w:pos="360"/>
        </w:tabs>
        <w:ind w:left="360" w:hanging="360"/>
      </w:pPr>
      <w:rPr>
        <w:rFonts w:ascii="Wingdings" w:hAnsi="Wingdings" w:cs="Wingdings"/>
      </w:rPr>
    </w:lvl>
  </w:abstractNum>
  <w:abstractNum w:abstractNumId="2" w15:restartNumberingAfterBreak="0">
    <w:nsid w:val="00000008"/>
    <w:multiLevelType w:val="multilevel"/>
    <w:tmpl w:val="00000008"/>
    <w:lvl w:ilvl="0">
      <w:start w:val="1"/>
      <w:numFmt w:val="lowerLetter"/>
      <w:lvlText w:val="%1)"/>
      <w:lvlJc w:val="left"/>
      <w:pPr>
        <w:tabs>
          <w:tab w:val="num" w:pos="720"/>
        </w:tabs>
        <w:ind w:left="360" w:hanging="360"/>
      </w:pPr>
    </w:lvl>
    <w:lvl w:ilvl="1">
      <w:start w:val="1"/>
      <w:numFmt w:val="lowerLetter"/>
      <w:lvlText w:val="%2."/>
      <w:lvlJc w:val="left"/>
      <w:pPr>
        <w:tabs>
          <w:tab w:val="num" w:pos="0"/>
        </w:tabs>
        <w:ind w:left="1080" w:hanging="360"/>
      </w:pPr>
      <w:rPr>
        <w:strike w:val="0"/>
        <w:dstrike w:val="0"/>
      </w:rPr>
    </w:lvl>
    <w:lvl w:ilvl="2">
      <w:start w:val="1"/>
      <w:numFmt w:val="lowerRoman"/>
      <w:lvlText w:val="%3."/>
      <w:lvlJc w:val="right"/>
      <w:pPr>
        <w:tabs>
          <w:tab w:val="num" w:pos="0"/>
        </w:tabs>
        <w:ind w:left="1800" w:hanging="180"/>
      </w:pPr>
    </w:lvl>
    <w:lvl w:ilvl="3">
      <w:start w:val="1"/>
      <w:numFmt w:val="decimal"/>
      <w:lvlText w:val="%4."/>
      <w:lvlJc w:val="left"/>
      <w:pPr>
        <w:tabs>
          <w:tab w:val="num" w:pos="2880"/>
        </w:tabs>
        <w:ind w:left="2520" w:hanging="360"/>
      </w:pPr>
    </w:lvl>
    <w:lvl w:ilvl="4">
      <w:start w:val="1"/>
      <w:numFmt w:val="lowerLetter"/>
      <w:lvlText w:val="%5."/>
      <w:lvlJc w:val="left"/>
      <w:pPr>
        <w:tabs>
          <w:tab w:val="num" w:pos="3600"/>
        </w:tabs>
        <w:ind w:left="3240" w:hanging="360"/>
      </w:pPr>
    </w:lvl>
    <w:lvl w:ilvl="5">
      <w:start w:val="1"/>
      <w:numFmt w:val="lowerRoman"/>
      <w:lvlText w:val="%6."/>
      <w:lvlJc w:val="right"/>
      <w:pPr>
        <w:tabs>
          <w:tab w:val="num" w:pos="4320"/>
        </w:tabs>
        <w:ind w:left="3960" w:hanging="180"/>
      </w:pPr>
    </w:lvl>
    <w:lvl w:ilvl="6">
      <w:start w:val="1"/>
      <w:numFmt w:val="decimal"/>
      <w:lvlText w:val="%7."/>
      <w:lvlJc w:val="left"/>
      <w:pPr>
        <w:tabs>
          <w:tab w:val="num" w:pos="5040"/>
        </w:tabs>
        <w:ind w:left="4680" w:hanging="360"/>
      </w:pPr>
    </w:lvl>
    <w:lvl w:ilvl="7">
      <w:start w:val="1"/>
      <w:numFmt w:val="lowerLetter"/>
      <w:lvlText w:val="%8."/>
      <w:lvlJc w:val="left"/>
      <w:pPr>
        <w:tabs>
          <w:tab w:val="num" w:pos="5760"/>
        </w:tabs>
        <w:ind w:left="5400" w:hanging="360"/>
      </w:pPr>
    </w:lvl>
    <w:lvl w:ilvl="8">
      <w:start w:val="1"/>
      <w:numFmt w:val="lowerRoman"/>
      <w:lvlText w:val="%9."/>
      <w:lvlJc w:val="right"/>
      <w:pPr>
        <w:tabs>
          <w:tab w:val="num" w:pos="6480"/>
        </w:tabs>
        <w:ind w:left="6120" w:hanging="180"/>
      </w:pPr>
    </w:lvl>
  </w:abstractNum>
  <w:abstractNum w:abstractNumId="3" w15:restartNumberingAfterBreak="0">
    <w:nsid w:val="00000009"/>
    <w:multiLevelType w:val="multilevel"/>
    <w:tmpl w:val="00000009"/>
    <w:name w:val="WW8Num9"/>
    <w:lvl w:ilvl="0">
      <w:start w:val="1"/>
      <w:numFmt w:val="lowerLetter"/>
      <w:lvlText w:val="%1)"/>
      <w:lvlJc w:val="left"/>
      <w:pPr>
        <w:tabs>
          <w:tab w:val="num" w:pos="720"/>
        </w:tabs>
        <w:ind w:left="360" w:hanging="360"/>
      </w:pPr>
    </w:lvl>
    <w:lvl w:ilvl="1">
      <w:start w:val="1"/>
      <w:numFmt w:val="lowerLetter"/>
      <w:lvlText w:val="%2."/>
      <w:lvlJc w:val="left"/>
      <w:pPr>
        <w:tabs>
          <w:tab w:val="num" w:pos="1440"/>
        </w:tabs>
        <w:ind w:left="1080" w:hanging="360"/>
      </w:pPr>
    </w:lvl>
    <w:lvl w:ilvl="2">
      <w:start w:val="1"/>
      <w:numFmt w:val="lowerRoman"/>
      <w:lvlText w:val="%3."/>
      <w:lvlJc w:val="right"/>
      <w:pPr>
        <w:tabs>
          <w:tab w:val="num" w:pos="2160"/>
        </w:tabs>
        <w:ind w:left="1800" w:hanging="180"/>
      </w:pPr>
    </w:lvl>
    <w:lvl w:ilvl="3">
      <w:start w:val="1"/>
      <w:numFmt w:val="decimal"/>
      <w:lvlText w:val="%4."/>
      <w:lvlJc w:val="left"/>
      <w:pPr>
        <w:tabs>
          <w:tab w:val="num" w:pos="2880"/>
        </w:tabs>
        <w:ind w:left="2520" w:hanging="360"/>
      </w:pPr>
    </w:lvl>
    <w:lvl w:ilvl="4">
      <w:start w:val="1"/>
      <w:numFmt w:val="lowerLetter"/>
      <w:lvlText w:val="%5."/>
      <w:lvlJc w:val="left"/>
      <w:pPr>
        <w:tabs>
          <w:tab w:val="num" w:pos="3600"/>
        </w:tabs>
        <w:ind w:left="3240" w:hanging="360"/>
      </w:pPr>
    </w:lvl>
    <w:lvl w:ilvl="5">
      <w:start w:val="1"/>
      <w:numFmt w:val="lowerRoman"/>
      <w:lvlText w:val="%6."/>
      <w:lvlJc w:val="right"/>
      <w:pPr>
        <w:tabs>
          <w:tab w:val="num" w:pos="4320"/>
        </w:tabs>
        <w:ind w:left="3960" w:hanging="180"/>
      </w:pPr>
    </w:lvl>
    <w:lvl w:ilvl="6">
      <w:start w:val="1"/>
      <w:numFmt w:val="decimal"/>
      <w:lvlText w:val="%7."/>
      <w:lvlJc w:val="left"/>
      <w:pPr>
        <w:tabs>
          <w:tab w:val="num" w:pos="5040"/>
        </w:tabs>
        <w:ind w:left="4680" w:hanging="360"/>
      </w:pPr>
    </w:lvl>
    <w:lvl w:ilvl="7">
      <w:start w:val="1"/>
      <w:numFmt w:val="lowerLetter"/>
      <w:lvlText w:val="%8."/>
      <w:lvlJc w:val="left"/>
      <w:pPr>
        <w:tabs>
          <w:tab w:val="num" w:pos="5760"/>
        </w:tabs>
        <w:ind w:left="5400" w:hanging="360"/>
      </w:pPr>
    </w:lvl>
    <w:lvl w:ilvl="8">
      <w:start w:val="1"/>
      <w:numFmt w:val="lowerRoman"/>
      <w:lvlText w:val="%9."/>
      <w:lvlJc w:val="right"/>
      <w:pPr>
        <w:tabs>
          <w:tab w:val="num" w:pos="6480"/>
        </w:tabs>
        <w:ind w:left="6120" w:hanging="180"/>
      </w:pPr>
    </w:lvl>
  </w:abstractNum>
  <w:abstractNum w:abstractNumId="4" w15:restartNumberingAfterBreak="0">
    <w:nsid w:val="0000000A"/>
    <w:multiLevelType w:val="multilevel"/>
    <w:tmpl w:val="0000000A"/>
    <w:name w:val="WW8Num10"/>
    <w:lvl w:ilvl="0">
      <w:start w:val="1"/>
      <w:numFmt w:val="lowerLetter"/>
      <w:lvlText w:val="%1)"/>
      <w:lvlJc w:val="left"/>
      <w:pPr>
        <w:tabs>
          <w:tab w:val="num" w:pos="0"/>
        </w:tabs>
        <w:ind w:left="786" w:hanging="360"/>
      </w:pPr>
      <w:rPr>
        <w:rFonts w:eastAsia="Calibri" w:cs="Calibri"/>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5" w15:restartNumberingAfterBreak="0">
    <w:nsid w:val="0000000C"/>
    <w:multiLevelType w:val="multilevel"/>
    <w:tmpl w:val="0000000C"/>
    <w:name w:val="WW8Num12"/>
    <w:lvl w:ilvl="0">
      <w:start w:val="8"/>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D"/>
    <w:multiLevelType w:val="multilevel"/>
    <w:tmpl w:val="0000000D"/>
    <w:name w:val="WW8Num13"/>
    <w:lvl w:ilvl="0">
      <w:start w:val="1"/>
      <w:numFmt w:val="decimal"/>
      <w:lvlText w:val="%1."/>
      <w:lvlJc w:val="left"/>
      <w:pPr>
        <w:tabs>
          <w:tab w:val="num" w:pos="0"/>
        </w:tabs>
        <w:ind w:left="720" w:hanging="360"/>
      </w:pPr>
      <w:rPr>
        <w:rFonts w:ascii="Times New Roman" w:hAnsi="Times New Roman" w:cs="Times New Roman"/>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E"/>
    <w:multiLevelType w:val="multilevel"/>
    <w:tmpl w:val="0000000E"/>
    <w:name w:val="WW8Num14"/>
    <w:lvl w:ilvl="0">
      <w:start w:val="1"/>
      <w:numFmt w:val="decimal"/>
      <w:lvlText w:val="%1."/>
      <w:lvlJc w:val="left"/>
      <w:pPr>
        <w:tabs>
          <w:tab w:val="num" w:pos="0"/>
        </w:tabs>
        <w:ind w:left="720" w:hanging="360"/>
      </w:pPr>
      <w:rPr>
        <w:rFonts w:ascii="Times New Roman" w:hAnsi="Times New Roman" w:cs="Times New Roman"/>
        <w:strike w:val="0"/>
        <w:dstrike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F"/>
    <w:multiLevelType w:val="multilevel"/>
    <w:tmpl w:val="0000000F"/>
    <w:name w:val="WW8Num15"/>
    <w:lvl w:ilvl="0">
      <w:start w:val="1"/>
      <w:numFmt w:val="decimal"/>
      <w:lvlText w:val="(%1)"/>
      <w:lvlJc w:val="left"/>
      <w:pPr>
        <w:tabs>
          <w:tab w:val="num" w:pos="0"/>
        </w:tabs>
        <w:ind w:left="730" w:hanging="37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10"/>
    <w:multiLevelType w:val="multilevel"/>
    <w:tmpl w:val="00000010"/>
    <w:name w:val="WW8Num16"/>
    <w:lvl w:ilvl="0">
      <w:start w:val="1"/>
      <w:numFmt w:val="decimal"/>
      <w:lvlText w:val="(%1)"/>
      <w:lvlJc w:val="left"/>
      <w:pPr>
        <w:tabs>
          <w:tab w:val="num" w:pos="0"/>
        </w:tabs>
        <w:ind w:left="5899" w:hanging="370"/>
      </w:pPr>
    </w:lvl>
    <w:lvl w:ilvl="1">
      <w:start w:val="1"/>
      <w:numFmt w:val="lowerLetter"/>
      <w:lvlText w:val="%2."/>
      <w:lvlJc w:val="left"/>
      <w:pPr>
        <w:tabs>
          <w:tab w:val="num" w:pos="0"/>
        </w:tabs>
        <w:ind w:left="6609" w:hanging="360"/>
      </w:pPr>
    </w:lvl>
    <w:lvl w:ilvl="2">
      <w:start w:val="1"/>
      <w:numFmt w:val="lowerRoman"/>
      <w:lvlText w:val="%3."/>
      <w:lvlJc w:val="right"/>
      <w:pPr>
        <w:tabs>
          <w:tab w:val="num" w:pos="0"/>
        </w:tabs>
        <w:ind w:left="7329" w:hanging="180"/>
      </w:pPr>
    </w:lvl>
    <w:lvl w:ilvl="3">
      <w:start w:val="1"/>
      <w:numFmt w:val="decimal"/>
      <w:lvlText w:val="%4."/>
      <w:lvlJc w:val="left"/>
      <w:pPr>
        <w:tabs>
          <w:tab w:val="num" w:pos="0"/>
        </w:tabs>
        <w:ind w:left="8049" w:hanging="360"/>
      </w:pPr>
    </w:lvl>
    <w:lvl w:ilvl="4">
      <w:start w:val="1"/>
      <w:numFmt w:val="lowerLetter"/>
      <w:lvlText w:val="%5."/>
      <w:lvlJc w:val="left"/>
      <w:pPr>
        <w:tabs>
          <w:tab w:val="num" w:pos="0"/>
        </w:tabs>
        <w:ind w:left="8769" w:hanging="360"/>
      </w:pPr>
    </w:lvl>
    <w:lvl w:ilvl="5">
      <w:start w:val="1"/>
      <w:numFmt w:val="lowerRoman"/>
      <w:lvlText w:val="%6."/>
      <w:lvlJc w:val="right"/>
      <w:pPr>
        <w:tabs>
          <w:tab w:val="num" w:pos="0"/>
        </w:tabs>
        <w:ind w:left="9489" w:hanging="180"/>
      </w:pPr>
    </w:lvl>
    <w:lvl w:ilvl="6">
      <w:start w:val="1"/>
      <w:numFmt w:val="decimal"/>
      <w:lvlText w:val="%7."/>
      <w:lvlJc w:val="left"/>
      <w:pPr>
        <w:tabs>
          <w:tab w:val="num" w:pos="0"/>
        </w:tabs>
        <w:ind w:left="10209" w:hanging="360"/>
      </w:pPr>
    </w:lvl>
    <w:lvl w:ilvl="7">
      <w:start w:val="1"/>
      <w:numFmt w:val="lowerLetter"/>
      <w:lvlText w:val="%8."/>
      <w:lvlJc w:val="left"/>
      <w:pPr>
        <w:tabs>
          <w:tab w:val="num" w:pos="0"/>
        </w:tabs>
        <w:ind w:left="10929" w:hanging="360"/>
      </w:pPr>
    </w:lvl>
    <w:lvl w:ilvl="8">
      <w:start w:val="1"/>
      <w:numFmt w:val="lowerRoman"/>
      <w:lvlText w:val="%9."/>
      <w:lvlJc w:val="right"/>
      <w:pPr>
        <w:tabs>
          <w:tab w:val="num" w:pos="0"/>
        </w:tabs>
        <w:ind w:left="11649" w:hanging="180"/>
      </w:pPr>
    </w:lvl>
  </w:abstractNum>
  <w:abstractNum w:abstractNumId="10" w15:restartNumberingAfterBreak="0">
    <w:nsid w:val="00000011"/>
    <w:multiLevelType w:val="multilevel"/>
    <w:tmpl w:val="00000011"/>
    <w:name w:val="WW8Num19"/>
    <w:lvl w:ilvl="0">
      <w:start w:val="8"/>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12"/>
    <w:multiLevelType w:val="multilevel"/>
    <w:tmpl w:val="00000012"/>
    <w:name w:val="WW8Num20"/>
    <w:lvl w:ilvl="0">
      <w:start w:val="1"/>
      <w:numFmt w:val="decimal"/>
      <w:lvlText w:val="%1."/>
      <w:lvlJc w:val="left"/>
      <w:pPr>
        <w:tabs>
          <w:tab w:val="num" w:pos="0"/>
        </w:tabs>
        <w:ind w:left="720" w:hanging="360"/>
      </w:pPr>
      <w:rPr>
        <w:rFonts w:eastAsia="SimSun" w:cs="Times New Roman"/>
        <w:b w:val="0"/>
        <w:bCs w:val="0"/>
        <w:strike w:val="0"/>
        <w:dstrike w:val="0"/>
        <w:sz w:val="24"/>
        <w:szCs w:val="24"/>
        <w:lang w:val="cs-CZ"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3"/>
    <w:multiLevelType w:val="multilevel"/>
    <w:tmpl w:val="00000013"/>
    <w:name w:val="WW8Num21"/>
    <w:lvl w:ilvl="0">
      <w:start w:val="1"/>
      <w:numFmt w:val="decimal"/>
      <w:lvlText w:val="%1."/>
      <w:lvlJc w:val="left"/>
      <w:pPr>
        <w:tabs>
          <w:tab w:val="num" w:pos="0"/>
        </w:tabs>
        <w:ind w:left="720" w:hanging="360"/>
      </w:pPr>
      <w:rPr>
        <w:rFonts w:cs="Times New Roman"/>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14"/>
    <w:multiLevelType w:val="multilevel"/>
    <w:tmpl w:val="00000014"/>
    <w:name w:val="WW8Num22"/>
    <w:lvl w:ilvl="0">
      <w:start w:val="1"/>
      <w:numFmt w:val="decimal"/>
      <w:lvlText w:val="(%1)"/>
      <w:lvlJc w:val="left"/>
      <w:pPr>
        <w:tabs>
          <w:tab w:val="num" w:pos="0"/>
        </w:tabs>
        <w:ind w:left="730" w:hanging="37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5"/>
    <w:multiLevelType w:val="multilevel"/>
    <w:tmpl w:val="00000015"/>
    <w:lvl w:ilvl="0">
      <w:start w:val="1"/>
      <w:numFmt w:val="decimal"/>
      <w:lvlText w:val="(%1)"/>
      <w:lvlJc w:val="left"/>
      <w:pPr>
        <w:tabs>
          <w:tab w:val="num" w:pos="0"/>
        </w:tabs>
        <w:ind w:left="5899" w:hanging="370"/>
      </w:pPr>
    </w:lvl>
    <w:lvl w:ilvl="1">
      <w:start w:val="1"/>
      <w:numFmt w:val="lowerLetter"/>
      <w:lvlText w:val="%2."/>
      <w:lvlJc w:val="left"/>
      <w:pPr>
        <w:tabs>
          <w:tab w:val="num" w:pos="0"/>
        </w:tabs>
        <w:ind w:left="6609" w:hanging="360"/>
      </w:pPr>
    </w:lvl>
    <w:lvl w:ilvl="2">
      <w:start w:val="1"/>
      <w:numFmt w:val="lowerRoman"/>
      <w:lvlText w:val="%3."/>
      <w:lvlJc w:val="right"/>
      <w:pPr>
        <w:tabs>
          <w:tab w:val="num" w:pos="0"/>
        </w:tabs>
        <w:ind w:left="7329" w:hanging="180"/>
      </w:pPr>
    </w:lvl>
    <w:lvl w:ilvl="3">
      <w:start w:val="1"/>
      <w:numFmt w:val="decimal"/>
      <w:lvlText w:val="%4."/>
      <w:lvlJc w:val="left"/>
      <w:pPr>
        <w:tabs>
          <w:tab w:val="num" w:pos="0"/>
        </w:tabs>
        <w:ind w:left="8049" w:hanging="360"/>
      </w:pPr>
    </w:lvl>
    <w:lvl w:ilvl="4">
      <w:start w:val="1"/>
      <w:numFmt w:val="lowerLetter"/>
      <w:lvlText w:val="%5."/>
      <w:lvlJc w:val="left"/>
      <w:pPr>
        <w:tabs>
          <w:tab w:val="num" w:pos="0"/>
        </w:tabs>
        <w:ind w:left="8769" w:hanging="360"/>
      </w:pPr>
    </w:lvl>
    <w:lvl w:ilvl="5">
      <w:start w:val="1"/>
      <w:numFmt w:val="lowerRoman"/>
      <w:lvlText w:val="%6."/>
      <w:lvlJc w:val="right"/>
      <w:pPr>
        <w:tabs>
          <w:tab w:val="num" w:pos="0"/>
        </w:tabs>
        <w:ind w:left="9489" w:hanging="180"/>
      </w:pPr>
    </w:lvl>
    <w:lvl w:ilvl="6">
      <w:start w:val="1"/>
      <w:numFmt w:val="decimal"/>
      <w:lvlText w:val="%7."/>
      <w:lvlJc w:val="left"/>
      <w:pPr>
        <w:tabs>
          <w:tab w:val="num" w:pos="0"/>
        </w:tabs>
        <w:ind w:left="10209" w:hanging="360"/>
      </w:pPr>
    </w:lvl>
    <w:lvl w:ilvl="7">
      <w:start w:val="1"/>
      <w:numFmt w:val="lowerLetter"/>
      <w:lvlText w:val="%8."/>
      <w:lvlJc w:val="left"/>
      <w:pPr>
        <w:tabs>
          <w:tab w:val="num" w:pos="0"/>
        </w:tabs>
        <w:ind w:left="10929" w:hanging="360"/>
      </w:pPr>
    </w:lvl>
    <w:lvl w:ilvl="8">
      <w:start w:val="1"/>
      <w:numFmt w:val="lowerRoman"/>
      <w:lvlText w:val="%9."/>
      <w:lvlJc w:val="right"/>
      <w:pPr>
        <w:tabs>
          <w:tab w:val="num" w:pos="0"/>
        </w:tabs>
        <w:ind w:left="11649" w:hanging="180"/>
      </w:pPr>
    </w:lvl>
  </w:abstractNum>
  <w:abstractNum w:abstractNumId="15" w15:restartNumberingAfterBreak="0">
    <w:nsid w:val="00000016"/>
    <w:multiLevelType w:val="multilevel"/>
    <w:tmpl w:val="00000016"/>
    <w:name w:val="WW8Num24"/>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6" w15:restartNumberingAfterBreak="0">
    <w:nsid w:val="00CF448C"/>
    <w:multiLevelType w:val="hybridMultilevel"/>
    <w:tmpl w:val="EF8E9B8A"/>
    <w:lvl w:ilvl="0" w:tplc="0405000F">
      <w:start w:val="1"/>
      <w:numFmt w:val="decimal"/>
      <w:lvlText w:val="%1."/>
      <w:lvlJc w:val="left"/>
      <w:pPr>
        <w:ind w:left="2858" w:hanging="360"/>
      </w:p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abstractNum w:abstractNumId="17" w15:restartNumberingAfterBreak="0">
    <w:nsid w:val="0BF325AB"/>
    <w:multiLevelType w:val="hybridMultilevel"/>
    <w:tmpl w:val="A4B4254E"/>
    <w:lvl w:ilvl="0" w:tplc="0405000F">
      <w:start w:val="1"/>
      <w:numFmt w:val="decimal"/>
      <w:lvlText w:val="%1."/>
      <w:lvlJc w:val="left"/>
      <w:pPr>
        <w:ind w:left="2858" w:hanging="360"/>
      </w:p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abstractNum w:abstractNumId="18" w15:restartNumberingAfterBreak="0">
    <w:nsid w:val="14222091"/>
    <w:multiLevelType w:val="hybridMultilevel"/>
    <w:tmpl w:val="39166D02"/>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9" w15:restartNumberingAfterBreak="0">
    <w:nsid w:val="15E80E94"/>
    <w:multiLevelType w:val="hybridMultilevel"/>
    <w:tmpl w:val="CF3CBE1C"/>
    <w:lvl w:ilvl="0" w:tplc="4B4C0D38">
      <w:start w:val="1"/>
      <w:numFmt w:val="decimal"/>
      <w:lvlText w:val="%1."/>
      <w:lvlJc w:val="left"/>
      <w:pPr>
        <w:ind w:left="1800" w:hanging="360"/>
      </w:pPr>
      <w:rPr>
        <w:b w:val="0"/>
        <w:i w:val="0"/>
        <w:color w:val="auto"/>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162833AB"/>
    <w:multiLevelType w:val="hybridMultilevel"/>
    <w:tmpl w:val="B2DE90E8"/>
    <w:lvl w:ilvl="0" w:tplc="4B4C0D38">
      <w:start w:val="1"/>
      <w:numFmt w:val="decimal"/>
      <w:lvlText w:val="%1."/>
      <w:lvlJc w:val="left"/>
      <w:pPr>
        <w:ind w:left="1080" w:hanging="360"/>
      </w:pPr>
      <w:rPr>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D77706B"/>
    <w:multiLevelType w:val="hybridMultilevel"/>
    <w:tmpl w:val="2E328E34"/>
    <w:lvl w:ilvl="0" w:tplc="0405000F">
      <w:start w:val="1"/>
      <w:numFmt w:val="decimal"/>
      <w:lvlText w:val="%1."/>
      <w:lvlJc w:val="left"/>
      <w:pPr>
        <w:ind w:left="2858" w:hanging="360"/>
      </w:p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abstractNum w:abstractNumId="22" w15:restartNumberingAfterBreak="0">
    <w:nsid w:val="3BF90C15"/>
    <w:multiLevelType w:val="hybridMultilevel"/>
    <w:tmpl w:val="4DD426C0"/>
    <w:lvl w:ilvl="0" w:tplc="EE6E8BCE">
      <w:start w:val="1"/>
      <w:numFmt w:val="upperRoman"/>
      <w:lvlText w:val="%1."/>
      <w:lvlJc w:val="left"/>
      <w:pPr>
        <w:ind w:left="720" w:hanging="360"/>
      </w:pPr>
      <w:rPr>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41511C6"/>
    <w:multiLevelType w:val="hybridMultilevel"/>
    <w:tmpl w:val="392A7F14"/>
    <w:lvl w:ilvl="0" w:tplc="4B4C0D38">
      <w:start w:val="1"/>
      <w:numFmt w:val="decimal"/>
      <w:lvlText w:val="%1."/>
      <w:lvlJc w:val="left"/>
      <w:pPr>
        <w:ind w:left="1080" w:hanging="360"/>
      </w:pPr>
      <w:rPr>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A705E8"/>
    <w:multiLevelType w:val="hybridMultilevel"/>
    <w:tmpl w:val="C25A9848"/>
    <w:lvl w:ilvl="0" w:tplc="71CC4108">
      <w:start w:val="1"/>
      <w:numFmt w:val="decimal"/>
      <w:lvlText w:val="%1."/>
      <w:lvlJc w:val="left"/>
      <w:pPr>
        <w:ind w:left="1080" w:hanging="360"/>
      </w:pPr>
      <w:rPr>
        <w:b/>
        <w:i w:val="0"/>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5E366EB"/>
    <w:multiLevelType w:val="hybridMultilevel"/>
    <w:tmpl w:val="125A5712"/>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6" w15:restartNumberingAfterBreak="0">
    <w:nsid w:val="5D68201E"/>
    <w:multiLevelType w:val="hybridMultilevel"/>
    <w:tmpl w:val="57EEA956"/>
    <w:lvl w:ilvl="0" w:tplc="C0F616D8">
      <w:start w:val="1"/>
      <w:numFmt w:val="decimal"/>
      <w:lvlText w:val="(%1)"/>
      <w:lvlJc w:val="left"/>
      <w:pPr>
        <w:ind w:left="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4746B6EC">
      <w:start w:val="1"/>
      <w:numFmt w:val="lowerLetter"/>
      <w:lvlText w:val="%2"/>
      <w:lvlJc w:val="left"/>
      <w:pPr>
        <w:ind w:left="17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FFD8D0E6">
      <w:start w:val="1"/>
      <w:numFmt w:val="lowerRoman"/>
      <w:lvlText w:val="%3"/>
      <w:lvlJc w:val="left"/>
      <w:pPr>
        <w:ind w:left="25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B86CB782">
      <w:start w:val="1"/>
      <w:numFmt w:val="decimal"/>
      <w:lvlText w:val="%4"/>
      <w:lvlJc w:val="left"/>
      <w:pPr>
        <w:ind w:left="322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A5149248">
      <w:start w:val="1"/>
      <w:numFmt w:val="lowerLetter"/>
      <w:lvlText w:val="%5"/>
      <w:lvlJc w:val="left"/>
      <w:pPr>
        <w:ind w:left="394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53429B02">
      <w:start w:val="1"/>
      <w:numFmt w:val="lowerRoman"/>
      <w:lvlText w:val="%6"/>
      <w:lvlJc w:val="left"/>
      <w:pPr>
        <w:ind w:left="466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3C6E9D56">
      <w:start w:val="1"/>
      <w:numFmt w:val="decimal"/>
      <w:lvlText w:val="%7"/>
      <w:lvlJc w:val="left"/>
      <w:pPr>
        <w:ind w:left="53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6B784522">
      <w:start w:val="1"/>
      <w:numFmt w:val="lowerLetter"/>
      <w:lvlText w:val="%8"/>
      <w:lvlJc w:val="left"/>
      <w:pPr>
        <w:ind w:left="61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524C9DA">
      <w:start w:val="1"/>
      <w:numFmt w:val="lowerRoman"/>
      <w:lvlText w:val="%9"/>
      <w:lvlJc w:val="left"/>
      <w:pPr>
        <w:ind w:left="682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7" w15:restartNumberingAfterBreak="0">
    <w:nsid w:val="709B283F"/>
    <w:multiLevelType w:val="hybridMultilevel"/>
    <w:tmpl w:val="44D4D39A"/>
    <w:lvl w:ilvl="0" w:tplc="4B4C0D38">
      <w:start w:val="1"/>
      <w:numFmt w:val="decimal"/>
      <w:lvlText w:val="%1."/>
      <w:lvlJc w:val="left"/>
      <w:pPr>
        <w:ind w:left="360" w:hanging="360"/>
      </w:pPr>
      <w:rPr>
        <w:b w:val="0"/>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7A625FE2"/>
    <w:multiLevelType w:val="multilevel"/>
    <w:tmpl w:val="00000015"/>
    <w:lvl w:ilvl="0">
      <w:start w:val="1"/>
      <w:numFmt w:val="decimal"/>
      <w:lvlText w:val="(%1)"/>
      <w:lvlJc w:val="left"/>
      <w:pPr>
        <w:tabs>
          <w:tab w:val="num" w:pos="0"/>
        </w:tabs>
        <w:ind w:left="5899" w:hanging="370"/>
      </w:pPr>
    </w:lvl>
    <w:lvl w:ilvl="1">
      <w:start w:val="1"/>
      <w:numFmt w:val="lowerLetter"/>
      <w:lvlText w:val="%2."/>
      <w:lvlJc w:val="left"/>
      <w:pPr>
        <w:tabs>
          <w:tab w:val="num" w:pos="0"/>
        </w:tabs>
        <w:ind w:left="6609" w:hanging="360"/>
      </w:pPr>
    </w:lvl>
    <w:lvl w:ilvl="2">
      <w:start w:val="1"/>
      <w:numFmt w:val="lowerRoman"/>
      <w:lvlText w:val="%3."/>
      <w:lvlJc w:val="right"/>
      <w:pPr>
        <w:tabs>
          <w:tab w:val="num" w:pos="0"/>
        </w:tabs>
        <w:ind w:left="7329" w:hanging="180"/>
      </w:pPr>
    </w:lvl>
    <w:lvl w:ilvl="3">
      <w:start w:val="1"/>
      <w:numFmt w:val="decimal"/>
      <w:lvlText w:val="%4."/>
      <w:lvlJc w:val="left"/>
      <w:pPr>
        <w:tabs>
          <w:tab w:val="num" w:pos="0"/>
        </w:tabs>
        <w:ind w:left="8049" w:hanging="360"/>
      </w:pPr>
    </w:lvl>
    <w:lvl w:ilvl="4">
      <w:start w:val="1"/>
      <w:numFmt w:val="lowerLetter"/>
      <w:lvlText w:val="%5."/>
      <w:lvlJc w:val="left"/>
      <w:pPr>
        <w:tabs>
          <w:tab w:val="num" w:pos="0"/>
        </w:tabs>
        <w:ind w:left="8769" w:hanging="360"/>
      </w:pPr>
    </w:lvl>
    <w:lvl w:ilvl="5">
      <w:start w:val="1"/>
      <w:numFmt w:val="lowerRoman"/>
      <w:lvlText w:val="%6."/>
      <w:lvlJc w:val="right"/>
      <w:pPr>
        <w:tabs>
          <w:tab w:val="num" w:pos="0"/>
        </w:tabs>
        <w:ind w:left="9489" w:hanging="180"/>
      </w:pPr>
    </w:lvl>
    <w:lvl w:ilvl="6">
      <w:start w:val="1"/>
      <w:numFmt w:val="decimal"/>
      <w:lvlText w:val="%7."/>
      <w:lvlJc w:val="left"/>
      <w:pPr>
        <w:tabs>
          <w:tab w:val="num" w:pos="0"/>
        </w:tabs>
        <w:ind w:left="10209" w:hanging="360"/>
      </w:pPr>
    </w:lvl>
    <w:lvl w:ilvl="7">
      <w:start w:val="1"/>
      <w:numFmt w:val="lowerLetter"/>
      <w:lvlText w:val="%8."/>
      <w:lvlJc w:val="left"/>
      <w:pPr>
        <w:tabs>
          <w:tab w:val="num" w:pos="0"/>
        </w:tabs>
        <w:ind w:left="10929" w:hanging="360"/>
      </w:pPr>
    </w:lvl>
    <w:lvl w:ilvl="8">
      <w:start w:val="1"/>
      <w:numFmt w:val="lowerRoman"/>
      <w:lvlText w:val="%9."/>
      <w:lvlJc w:val="right"/>
      <w:pPr>
        <w:tabs>
          <w:tab w:val="num" w:pos="0"/>
        </w:tabs>
        <w:ind w:left="11649" w:hanging="180"/>
      </w:pPr>
    </w:lvl>
  </w:abstractNum>
  <w:num w:numId="1">
    <w:abstractNumId w:val="22"/>
  </w:num>
  <w:num w:numId="2">
    <w:abstractNumId w:val="26"/>
  </w:num>
  <w:num w:numId="3">
    <w:abstractNumId w:val="2"/>
  </w:num>
  <w:num w:numId="4">
    <w:abstractNumId w:val="3"/>
  </w:num>
  <w:num w:numId="5">
    <w:abstractNumId w:val="13"/>
  </w:num>
  <w:num w:numId="6">
    <w:abstractNumId w:val="14"/>
  </w:num>
  <w:num w:numId="7">
    <w:abstractNumId w:val="15"/>
  </w:num>
  <w:num w:numId="8">
    <w:abstractNumId w:val="11"/>
  </w:num>
  <w:num w:numId="9">
    <w:abstractNumId w:val="12"/>
  </w:num>
  <w:num w:numId="10">
    <w:abstractNumId w:val="24"/>
  </w:num>
  <w:num w:numId="11">
    <w:abstractNumId w:val="28"/>
  </w:num>
  <w:num w:numId="12">
    <w:abstractNumId w:val="4"/>
  </w:num>
  <w:num w:numId="13">
    <w:abstractNumId w:val="27"/>
  </w:num>
  <w:num w:numId="14">
    <w:abstractNumId w:val="20"/>
  </w:num>
  <w:num w:numId="15">
    <w:abstractNumId w:val="23"/>
  </w:num>
  <w:num w:numId="16">
    <w:abstractNumId w:val="19"/>
  </w:num>
  <w:num w:numId="17">
    <w:abstractNumId w:val="8"/>
  </w:num>
  <w:num w:numId="18">
    <w:abstractNumId w:val="9"/>
  </w:num>
  <w:num w:numId="19">
    <w:abstractNumId w:val="5"/>
  </w:num>
  <w:num w:numId="20">
    <w:abstractNumId w:val="6"/>
  </w:num>
  <w:num w:numId="21">
    <w:abstractNumId w:val="7"/>
  </w:num>
  <w:num w:numId="22">
    <w:abstractNumId w:val="25"/>
  </w:num>
  <w:num w:numId="23">
    <w:abstractNumId w:val="18"/>
  </w:num>
  <w:num w:numId="24">
    <w:abstractNumId w:val="21"/>
  </w:num>
  <w:num w:numId="25">
    <w:abstractNumId w:val="16"/>
  </w:num>
  <w:num w:numId="26">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519"/>
    <w:rsid w:val="00000A56"/>
    <w:rsid w:val="00012217"/>
    <w:rsid w:val="00013293"/>
    <w:rsid w:val="00023F61"/>
    <w:rsid w:val="00025BE8"/>
    <w:rsid w:val="000338DB"/>
    <w:rsid w:val="00036756"/>
    <w:rsid w:val="000447AB"/>
    <w:rsid w:val="000538EA"/>
    <w:rsid w:val="00056E19"/>
    <w:rsid w:val="00060BDA"/>
    <w:rsid w:val="00067510"/>
    <w:rsid w:val="000803A1"/>
    <w:rsid w:val="00082C1B"/>
    <w:rsid w:val="0008444A"/>
    <w:rsid w:val="0008535A"/>
    <w:rsid w:val="000A2E73"/>
    <w:rsid w:val="000A3377"/>
    <w:rsid w:val="000A7C74"/>
    <w:rsid w:val="000B0CAF"/>
    <w:rsid w:val="000B0D3C"/>
    <w:rsid w:val="000B100F"/>
    <w:rsid w:val="000B46D9"/>
    <w:rsid w:val="000C2394"/>
    <w:rsid w:val="000D431D"/>
    <w:rsid w:val="000F3F85"/>
    <w:rsid w:val="00101A08"/>
    <w:rsid w:val="001056EE"/>
    <w:rsid w:val="00112136"/>
    <w:rsid w:val="00117C2E"/>
    <w:rsid w:val="00135AE9"/>
    <w:rsid w:val="00185E14"/>
    <w:rsid w:val="001A61E6"/>
    <w:rsid w:val="001B4026"/>
    <w:rsid w:val="001C5D71"/>
    <w:rsid w:val="001D31DB"/>
    <w:rsid w:val="001D480E"/>
    <w:rsid w:val="001D62A9"/>
    <w:rsid w:val="001D7020"/>
    <w:rsid w:val="001D7AFA"/>
    <w:rsid w:val="001E2E72"/>
    <w:rsid w:val="001E4184"/>
    <w:rsid w:val="001E4434"/>
    <w:rsid w:val="001F1DB1"/>
    <w:rsid w:val="001F6D70"/>
    <w:rsid w:val="002128F2"/>
    <w:rsid w:val="00216D4E"/>
    <w:rsid w:val="002214A3"/>
    <w:rsid w:val="00227E53"/>
    <w:rsid w:val="00237F76"/>
    <w:rsid w:val="00255747"/>
    <w:rsid w:val="00263A29"/>
    <w:rsid w:val="00267D86"/>
    <w:rsid w:val="00272987"/>
    <w:rsid w:val="00273DC1"/>
    <w:rsid w:val="00283C78"/>
    <w:rsid w:val="002966E6"/>
    <w:rsid w:val="002B2D62"/>
    <w:rsid w:val="002B7BE5"/>
    <w:rsid w:val="002C5CAA"/>
    <w:rsid w:val="002C6236"/>
    <w:rsid w:val="002C73A8"/>
    <w:rsid w:val="002C76B5"/>
    <w:rsid w:val="002E355C"/>
    <w:rsid w:val="002E76AF"/>
    <w:rsid w:val="002F2996"/>
    <w:rsid w:val="002F496A"/>
    <w:rsid w:val="002F499D"/>
    <w:rsid w:val="00315E6F"/>
    <w:rsid w:val="00323B6C"/>
    <w:rsid w:val="00323DBF"/>
    <w:rsid w:val="00326296"/>
    <w:rsid w:val="00330FD8"/>
    <w:rsid w:val="0033168F"/>
    <w:rsid w:val="0033764D"/>
    <w:rsid w:val="00346E6B"/>
    <w:rsid w:val="003628CC"/>
    <w:rsid w:val="003646FB"/>
    <w:rsid w:val="00370381"/>
    <w:rsid w:val="00373337"/>
    <w:rsid w:val="003929D3"/>
    <w:rsid w:val="0039412C"/>
    <w:rsid w:val="003956C4"/>
    <w:rsid w:val="003A6F3C"/>
    <w:rsid w:val="003A795E"/>
    <w:rsid w:val="003C1519"/>
    <w:rsid w:val="003E0A61"/>
    <w:rsid w:val="003E1216"/>
    <w:rsid w:val="003E3668"/>
    <w:rsid w:val="003E65E5"/>
    <w:rsid w:val="003F3073"/>
    <w:rsid w:val="003F407B"/>
    <w:rsid w:val="003F4EDB"/>
    <w:rsid w:val="003F7969"/>
    <w:rsid w:val="004131EA"/>
    <w:rsid w:val="00416EA7"/>
    <w:rsid w:val="004215E9"/>
    <w:rsid w:val="00422A4C"/>
    <w:rsid w:val="00433B08"/>
    <w:rsid w:val="004361AA"/>
    <w:rsid w:val="0044087F"/>
    <w:rsid w:val="00444ABC"/>
    <w:rsid w:val="00465090"/>
    <w:rsid w:val="00465E72"/>
    <w:rsid w:val="0047485A"/>
    <w:rsid w:val="00476F64"/>
    <w:rsid w:val="004932EC"/>
    <w:rsid w:val="004A2382"/>
    <w:rsid w:val="004A6789"/>
    <w:rsid w:val="004B09EF"/>
    <w:rsid w:val="004B2A28"/>
    <w:rsid w:val="004B5BF2"/>
    <w:rsid w:val="004C0BA5"/>
    <w:rsid w:val="004C2102"/>
    <w:rsid w:val="004D5176"/>
    <w:rsid w:val="004D71CF"/>
    <w:rsid w:val="004F072B"/>
    <w:rsid w:val="004F0F9F"/>
    <w:rsid w:val="004F18AA"/>
    <w:rsid w:val="004F6F69"/>
    <w:rsid w:val="0050394A"/>
    <w:rsid w:val="005234CE"/>
    <w:rsid w:val="00524661"/>
    <w:rsid w:val="0053713C"/>
    <w:rsid w:val="005411B8"/>
    <w:rsid w:val="005420C4"/>
    <w:rsid w:val="00560B5B"/>
    <w:rsid w:val="00580782"/>
    <w:rsid w:val="00581E1A"/>
    <w:rsid w:val="00586717"/>
    <w:rsid w:val="005959C2"/>
    <w:rsid w:val="005A0536"/>
    <w:rsid w:val="005A1037"/>
    <w:rsid w:val="005A6FA8"/>
    <w:rsid w:val="005C001D"/>
    <w:rsid w:val="005C12A1"/>
    <w:rsid w:val="005C711A"/>
    <w:rsid w:val="005F5F8B"/>
    <w:rsid w:val="00615FF6"/>
    <w:rsid w:val="006168F7"/>
    <w:rsid w:val="00616FD9"/>
    <w:rsid w:val="0062230E"/>
    <w:rsid w:val="006225B1"/>
    <w:rsid w:val="006262F8"/>
    <w:rsid w:val="006311CE"/>
    <w:rsid w:val="006571DB"/>
    <w:rsid w:val="00672C42"/>
    <w:rsid w:val="0067692B"/>
    <w:rsid w:val="006817ED"/>
    <w:rsid w:val="00681EC1"/>
    <w:rsid w:val="00684000"/>
    <w:rsid w:val="00693024"/>
    <w:rsid w:val="006933ED"/>
    <w:rsid w:val="006964AB"/>
    <w:rsid w:val="006B2EE6"/>
    <w:rsid w:val="006C421A"/>
    <w:rsid w:val="006C62FB"/>
    <w:rsid w:val="006C7E89"/>
    <w:rsid w:val="006D02C4"/>
    <w:rsid w:val="006D0B7C"/>
    <w:rsid w:val="006D1BBB"/>
    <w:rsid w:val="006D3078"/>
    <w:rsid w:val="006D6966"/>
    <w:rsid w:val="006E41C4"/>
    <w:rsid w:val="006E430E"/>
    <w:rsid w:val="006E529B"/>
    <w:rsid w:val="006F0294"/>
    <w:rsid w:val="006F16CE"/>
    <w:rsid w:val="006F7ADD"/>
    <w:rsid w:val="00704CD8"/>
    <w:rsid w:val="007060FA"/>
    <w:rsid w:val="007079CD"/>
    <w:rsid w:val="00710945"/>
    <w:rsid w:val="0071669A"/>
    <w:rsid w:val="00733CE8"/>
    <w:rsid w:val="00737E60"/>
    <w:rsid w:val="00744C47"/>
    <w:rsid w:val="00753C20"/>
    <w:rsid w:val="0077108E"/>
    <w:rsid w:val="007958F9"/>
    <w:rsid w:val="007A0F67"/>
    <w:rsid w:val="007B1C49"/>
    <w:rsid w:val="007B5DE5"/>
    <w:rsid w:val="007B6DE0"/>
    <w:rsid w:val="007C01CF"/>
    <w:rsid w:val="007D5AF0"/>
    <w:rsid w:val="007D7F90"/>
    <w:rsid w:val="007E2CB0"/>
    <w:rsid w:val="007E4AF2"/>
    <w:rsid w:val="007F2C7C"/>
    <w:rsid w:val="00805EF2"/>
    <w:rsid w:val="00815047"/>
    <w:rsid w:val="008163FA"/>
    <w:rsid w:val="00821A78"/>
    <w:rsid w:val="00822FAC"/>
    <w:rsid w:val="0083658A"/>
    <w:rsid w:val="00837AA7"/>
    <w:rsid w:val="008403C6"/>
    <w:rsid w:val="0085049B"/>
    <w:rsid w:val="00850610"/>
    <w:rsid w:val="00852ED6"/>
    <w:rsid w:val="008544CE"/>
    <w:rsid w:val="008578F0"/>
    <w:rsid w:val="0087072F"/>
    <w:rsid w:val="00872FFF"/>
    <w:rsid w:val="00875464"/>
    <w:rsid w:val="00875AF1"/>
    <w:rsid w:val="008876CE"/>
    <w:rsid w:val="008A29E6"/>
    <w:rsid w:val="008B4F68"/>
    <w:rsid w:val="008B5FEF"/>
    <w:rsid w:val="008C5CDC"/>
    <w:rsid w:val="008D02DE"/>
    <w:rsid w:val="008D43B2"/>
    <w:rsid w:val="008D5044"/>
    <w:rsid w:val="008D6C9C"/>
    <w:rsid w:val="008E3EAF"/>
    <w:rsid w:val="00904494"/>
    <w:rsid w:val="009202F2"/>
    <w:rsid w:val="00920BD2"/>
    <w:rsid w:val="00926F62"/>
    <w:rsid w:val="00927EA9"/>
    <w:rsid w:val="0093729F"/>
    <w:rsid w:val="00940C0E"/>
    <w:rsid w:val="00940FE6"/>
    <w:rsid w:val="00941807"/>
    <w:rsid w:val="00942774"/>
    <w:rsid w:val="00946798"/>
    <w:rsid w:val="009515C2"/>
    <w:rsid w:val="009543BC"/>
    <w:rsid w:val="00955911"/>
    <w:rsid w:val="00956138"/>
    <w:rsid w:val="00956CF7"/>
    <w:rsid w:val="0095774A"/>
    <w:rsid w:val="009640FF"/>
    <w:rsid w:val="009649C6"/>
    <w:rsid w:val="00993ADE"/>
    <w:rsid w:val="00996EF7"/>
    <w:rsid w:val="009B1740"/>
    <w:rsid w:val="009B778E"/>
    <w:rsid w:val="009C00F0"/>
    <w:rsid w:val="009C1D5E"/>
    <w:rsid w:val="009D160F"/>
    <w:rsid w:val="009D3FBD"/>
    <w:rsid w:val="009E1AF2"/>
    <w:rsid w:val="009E21D7"/>
    <w:rsid w:val="009E5C5A"/>
    <w:rsid w:val="009F556E"/>
    <w:rsid w:val="00A020C6"/>
    <w:rsid w:val="00A0723B"/>
    <w:rsid w:val="00A10D38"/>
    <w:rsid w:val="00A371B0"/>
    <w:rsid w:val="00A451CB"/>
    <w:rsid w:val="00A46B43"/>
    <w:rsid w:val="00A47BEA"/>
    <w:rsid w:val="00A5001C"/>
    <w:rsid w:val="00A50EC7"/>
    <w:rsid w:val="00A52853"/>
    <w:rsid w:val="00A53E0C"/>
    <w:rsid w:val="00A579B0"/>
    <w:rsid w:val="00A640F6"/>
    <w:rsid w:val="00A65B91"/>
    <w:rsid w:val="00A81B81"/>
    <w:rsid w:val="00A84635"/>
    <w:rsid w:val="00A955A9"/>
    <w:rsid w:val="00AA1BEC"/>
    <w:rsid w:val="00AB1F65"/>
    <w:rsid w:val="00AB30C2"/>
    <w:rsid w:val="00AB588C"/>
    <w:rsid w:val="00AD2378"/>
    <w:rsid w:val="00AD3CDD"/>
    <w:rsid w:val="00AE0307"/>
    <w:rsid w:val="00AE45B2"/>
    <w:rsid w:val="00AF156A"/>
    <w:rsid w:val="00B0047F"/>
    <w:rsid w:val="00B04998"/>
    <w:rsid w:val="00B11DDD"/>
    <w:rsid w:val="00B17153"/>
    <w:rsid w:val="00B21021"/>
    <w:rsid w:val="00B32EA2"/>
    <w:rsid w:val="00B346E6"/>
    <w:rsid w:val="00B35523"/>
    <w:rsid w:val="00B42ABD"/>
    <w:rsid w:val="00B611EE"/>
    <w:rsid w:val="00B73037"/>
    <w:rsid w:val="00B748FD"/>
    <w:rsid w:val="00B85113"/>
    <w:rsid w:val="00B87C50"/>
    <w:rsid w:val="00B9086A"/>
    <w:rsid w:val="00BA08E8"/>
    <w:rsid w:val="00BA4258"/>
    <w:rsid w:val="00BB2219"/>
    <w:rsid w:val="00BB2E87"/>
    <w:rsid w:val="00BB3100"/>
    <w:rsid w:val="00BB38BE"/>
    <w:rsid w:val="00BD0122"/>
    <w:rsid w:val="00BD144F"/>
    <w:rsid w:val="00BD2CA7"/>
    <w:rsid w:val="00BD4DD7"/>
    <w:rsid w:val="00BE35FA"/>
    <w:rsid w:val="00BE3E71"/>
    <w:rsid w:val="00BF50F6"/>
    <w:rsid w:val="00BF61D7"/>
    <w:rsid w:val="00BF65D9"/>
    <w:rsid w:val="00BF7C96"/>
    <w:rsid w:val="00C06E69"/>
    <w:rsid w:val="00C150FE"/>
    <w:rsid w:val="00C2202A"/>
    <w:rsid w:val="00C3035B"/>
    <w:rsid w:val="00C35CB9"/>
    <w:rsid w:val="00C411E1"/>
    <w:rsid w:val="00C54849"/>
    <w:rsid w:val="00C57E47"/>
    <w:rsid w:val="00C60195"/>
    <w:rsid w:val="00C66196"/>
    <w:rsid w:val="00C67A97"/>
    <w:rsid w:val="00C73557"/>
    <w:rsid w:val="00C907C5"/>
    <w:rsid w:val="00C92E3F"/>
    <w:rsid w:val="00C97BAC"/>
    <w:rsid w:val="00CA1570"/>
    <w:rsid w:val="00CA2A92"/>
    <w:rsid w:val="00CA4F3A"/>
    <w:rsid w:val="00CB128C"/>
    <w:rsid w:val="00CB4AA3"/>
    <w:rsid w:val="00CB5879"/>
    <w:rsid w:val="00CD6E19"/>
    <w:rsid w:val="00CF234A"/>
    <w:rsid w:val="00D018C4"/>
    <w:rsid w:val="00D16CDC"/>
    <w:rsid w:val="00D24A63"/>
    <w:rsid w:val="00D300A9"/>
    <w:rsid w:val="00D32AD1"/>
    <w:rsid w:val="00D345B7"/>
    <w:rsid w:val="00D34A9E"/>
    <w:rsid w:val="00D42F9F"/>
    <w:rsid w:val="00D46C96"/>
    <w:rsid w:val="00D62487"/>
    <w:rsid w:val="00D63EDD"/>
    <w:rsid w:val="00D70B05"/>
    <w:rsid w:val="00D7410D"/>
    <w:rsid w:val="00D779D1"/>
    <w:rsid w:val="00D87B3C"/>
    <w:rsid w:val="00DA1A01"/>
    <w:rsid w:val="00DE13D1"/>
    <w:rsid w:val="00DE312C"/>
    <w:rsid w:val="00DF2678"/>
    <w:rsid w:val="00DF6991"/>
    <w:rsid w:val="00E014A3"/>
    <w:rsid w:val="00E1043C"/>
    <w:rsid w:val="00E2060E"/>
    <w:rsid w:val="00E22AEA"/>
    <w:rsid w:val="00E31117"/>
    <w:rsid w:val="00E31D3B"/>
    <w:rsid w:val="00E47C36"/>
    <w:rsid w:val="00E50212"/>
    <w:rsid w:val="00E66954"/>
    <w:rsid w:val="00E73024"/>
    <w:rsid w:val="00E81D40"/>
    <w:rsid w:val="00E83F84"/>
    <w:rsid w:val="00E927B5"/>
    <w:rsid w:val="00EA0554"/>
    <w:rsid w:val="00EA70E0"/>
    <w:rsid w:val="00EB2343"/>
    <w:rsid w:val="00ED7B21"/>
    <w:rsid w:val="00EE19E5"/>
    <w:rsid w:val="00EE2C12"/>
    <w:rsid w:val="00EE5EBA"/>
    <w:rsid w:val="00EE7105"/>
    <w:rsid w:val="00EF6829"/>
    <w:rsid w:val="00F061AC"/>
    <w:rsid w:val="00F1042E"/>
    <w:rsid w:val="00F14070"/>
    <w:rsid w:val="00F20B3D"/>
    <w:rsid w:val="00F23255"/>
    <w:rsid w:val="00F32E07"/>
    <w:rsid w:val="00F34C3A"/>
    <w:rsid w:val="00F43A5F"/>
    <w:rsid w:val="00F4473B"/>
    <w:rsid w:val="00F55AFD"/>
    <w:rsid w:val="00F6673C"/>
    <w:rsid w:val="00F67053"/>
    <w:rsid w:val="00F71724"/>
    <w:rsid w:val="00F73259"/>
    <w:rsid w:val="00F76073"/>
    <w:rsid w:val="00F960F2"/>
    <w:rsid w:val="00FA2792"/>
    <w:rsid w:val="00FA4D43"/>
    <w:rsid w:val="00FA57AB"/>
    <w:rsid w:val="00FC2BE0"/>
    <w:rsid w:val="00FD1AB2"/>
    <w:rsid w:val="00FD57F7"/>
    <w:rsid w:val="00FD5EF2"/>
    <w:rsid w:val="00FE0813"/>
    <w:rsid w:val="00FF5F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23C3084"/>
  <w15:chartTrackingRefBased/>
  <w15:docId w15:val="{D07B0ED0-0694-4609-95C2-01134264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5D9"/>
    <w:pPr>
      <w:spacing w:after="160" w:line="259" w:lineRule="auto"/>
    </w:pPr>
    <w:rPr>
      <w:sz w:val="22"/>
      <w:szCs w:val="22"/>
      <w:lang w:eastAsia="en-US"/>
    </w:rPr>
  </w:style>
  <w:style w:type="paragraph" w:styleId="Nadpis1">
    <w:name w:val="heading 1"/>
    <w:basedOn w:val="Normln"/>
    <w:next w:val="Normln"/>
    <w:link w:val="Nadpis1Char"/>
    <w:uiPriority w:val="9"/>
    <w:qFormat/>
    <w:rsid w:val="00B346E6"/>
    <w:pPr>
      <w:keepNext/>
      <w:keepLines/>
      <w:spacing w:before="160" w:after="0" w:line="247" w:lineRule="auto"/>
      <w:ind w:left="10" w:right="92" w:hanging="10"/>
      <w:jc w:val="both"/>
      <w:outlineLvl w:val="0"/>
    </w:pPr>
    <w:rPr>
      <w:rFonts w:asciiTheme="majorHAnsi" w:eastAsiaTheme="majorEastAsia" w:hAnsiTheme="majorHAnsi" w:cstheme="majorBidi"/>
      <w:b/>
      <w:color w:val="000000"/>
      <w:sz w:val="28"/>
      <w:szCs w:val="3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estern">
    <w:name w:val="western"/>
    <w:basedOn w:val="Normln"/>
    <w:rsid w:val="003E1216"/>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PShlavika1">
    <w:name w:val="PS hlavička 1"/>
    <w:basedOn w:val="Normln"/>
    <w:next w:val="Normln"/>
    <w:qFormat/>
    <w:rsid w:val="003E1216"/>
    <w:pPr>
      <w:spacing w:after="0"/>
      <w:jc w:val="center"/>
    </w:pPr>
    <w:rPr>
      <w:rFonts w:ascii="Times New Roman" w:hAnsi="Times New Roman"/>
      <w:b/>
      <w:i/>
      <w:sz w:val="24"/>
      <w:szCs w:val="24"/>
    </w:rPr>
  </w:style>
  <w:style w:type="paragraph" w:styleId="Bezmezer">
    <w:name w:val="No Spacing"/>
    <w:uiPriority w:val="1"/>
    <w:qFormat/>
    <w:rsid w:val="003E1216"/>
    <w:rPr>
      <w:sz w:val="22"/>
      <w:szCs w:val="22"/>
      <w:lang w:eastAsia="en-US"/>
    </w:rPr>
  </w:style>
  <w:style w:type="paragraph" w:customStyle="1" w:styleId="PShlavika2">
    <w:name w:val="PS hlavička 2"/>
    <w:basedOn w:val="Normln"/>
    <w:next w:val="PShlavika1"/>
    <w:qFormat/>
    <w:rsid w:val="003E1216"/>
    <w:pPr>
      <w:spacing w:after="0"/>
      <w:jc w:val="center"/>
    </w:pPr>
    <w:rPr>
      <w:rFonts w:ascii="Times New Roman" w:hAnsi="Times New Roman"/>
      <w:b/>
      <w:bCs/>
      <w:i/>
      <w:iCs/>
      <w:sz w:val="36"/>
      <w:szCs w:val="36"/>
    </w:rPr>
  </w:style>
  <w:style w:type="paragraph" w:customStyle="1" w:styleId="PSslousnesen">
    <w:name w:val="PS číslo usnesení"/>
    <w:basedOn w:val="Normln"/>
    <w:next w:val="Normln"/>
    <w:qFormat/>
    <w:rsid w:val="00C907C5"/>
    <w:pPr>
      <w:spacing w:before="120" w:after="120"/>
      <w:jc w:val="center"/>
    </w:pPr>
    <w:rPr>
      <w:rFonts w:ascii="Times New Roman" w:hAnsi="Times New Roman"/>
      <w:b/>
      <w:bCs/>
      <w:i/>
      <w:iCs/>
      <w:sz w:val="24"/>
    </w:rPr>
  </w:style>
  <w:style w:type="paragraph" w:customStyle="1" w:styleId="PShlavika3">
    <w:name w:val="PS hlavička 3"/>
    <w:basedOn w:val="Normln"/>
    <w:next w:val="Normln"/>
    <w:rsid w:val="00C907C5"/>
    <w:pPr>
      <w:spacing w:after="0"/>
      <w:jc w:val="center"/>
    </w:pPr>
    <w:rPr>
      <w:rFonts w:ascii="Times New Roman" w:hAnsi="Times New Roman"/>
      <w:b/>
      <w:bCs/>
      <w:i/>
      <w:iCs/>
      <w:sz w:val="32"/>
      <w:szCs w:val="32"/>
    </w:rPr>
  </w:style>
  <w:style w:type="paragraph" w:customStyle="1" w:styleId="PSnzevzkona">
    <w:name w:val="PS název zákona"/>
    <w:basedOn w:val="Normln"/>
    <w:next w:val="Normln"/>
    <w:qFormat/>
    <w:rsid w:val="00684000"/>
    <w:pPr>
      <w:pBdr>
        <w:bottom w:val="single" w:sz="4" w:space="12" w:color="auto"/>
      </w:pBdr>
      <w:spacing w:before="360" w:after="120"/>
      <w:jc w:val="center"/>
    </w:pPr>
    <w:rPr>
      <w:rFonts w:ascii="Times New Roman" w:hAnsi="Times New Roman"/>
      <w:sz w:val="24"/>
      <w:szCs w:val="24"/>
    </w:rPr>
  </w:style>
  <w:style w:type="paragraph" w:customStyle="1" w:styleId="PStextHV">
    <w:name w:val="PS text HV"/>
    <w:basedOn w:val="western"/>
    <w:qFormat/>
    <w:rsid w:val="003F7969"/>
    <w:pPr>
      <w:spacing w:before="360" w:beforeAutospacing="0" w:after="360"/>
      <w:ind w:firstLine="708"/>
      <w:jc w:val="both"/>
    </w:pPr>
    <w:rPr>
      <w:spacing w:val="-4"/>
    </w:rPr>
  </w:style>
  <w:style w:type="paragraph" w:styleId="Normlnweb">
    <w:name w:val="Normal (Web)"/>
    <w:basedOn w:val="Normln"/>
    <w:uiPriority w:val="99"/>
    <w:semiHidden/>
    <w:unhideWhenUsed/>
    <w:rsid w:val="003F7969"/>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StylPSnzevzkonaTun">
    <w:name w:val="Styl PS název zákona + Tučné"/>
    <w:basedOn w:val="PSnzevzkona"/>
    <w:rsid w:val="00C3035B"/>
    <w:rPr>
      <w:b/>
      <w:bCs/>
    </w:rPr>
  </w:style>
  <w:style w:type="table" w:styleId="Mkatabulky">
    <w:name w:val="Table Grid"/>
    <w:basedOn w:val="Normlntabulka"/>
    <w:uiPriority w:val="39"/>
    <w:rsid w:val="00C30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tabulky,Conclusion de partie,Numbered Para 1,Dot pt,No Spacing1,List Paragraph Char Char Char,Indicator Text,Bullet 1,List Paragraph1,Bullet Points,MAIN CONTENT,List Paragraph12,F5 List Paragraph,Heading 2_sj,Nad,List Paragraph"/>
    <w:basedOn w:val="Normln"/>
    <w:link w:val="OdstavecseseznamemChar"/>
    <w:qFormat/>
    <w:rsid w:val="00920BD2"/>
    <w:pPr>
      <w:ind w:left="720"/>
      <w:contextualSpacing/>
    </w:pPr>
  </w:style>
  <w:style w:type="paragraph" w:styleId="Textbubliny">
    <w:name w:val="Balloon Text"/>
    <w:basedOn w:val="Normln"/>
    <w:link w:val="TextbublinyChar"/>
    <w:uiPriority w:val="99"/>
    <w:semiHidden/>
    <w:unhideWhenUsed/>
    <w:rsid w:val="00B8511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85113"/>
    <w:rPr>
      <w:rFonts w:ascii="Segoe UI" w:hAnsi="Segoe UI" w:cs="Segoe UI"/>
      <w:sz w:val="18"/>
      <w:szCs w:val="18"/>
      <w:lang w:eastAsia="en-US"/>
    </w:rPr>
  </w:style>
  <w:style w:type="paragraph" w:styleId="slovanseznam">
    <w:name w:val="List Number"/>
    <w:basedOn w:val="Normln"/>
    <w:uiPriority w:val="99"/>
    <w:unhideWhenUsed/>
    <w:rsid w:val="008C5CDC"/>
    <w:pPr>
      <w:widowControl w:val="0"/>
      <w:tabs>
        <w:tab w:val="num" w:pos="360"/>
      </w:tabs>
      <w:suppressAutoHyphens/>
      <w:autoSpaceDN w:val="0"/>
      <w:spacing w:after="0" w:line="240" w:lineRule="auto"/>
      <w:ind w:left="360" w:hanging="360"/>
      <w:contextualSpacing/>
      <w:textAlignment w:val="baseline"/>
    </w:pPr>
    <w:rPr>
      <w:rFonts w:ascii="Times New Roman" w:eastAsia="SimSun" w:hAnsi="Times New Roman" w:cs="Mangal"/>
      <w:kern w:val="3"/>
      <w:sz w:val="24"/>
      <w:szCs w:val="21"/>
      <w:lang w:eastAsia="zh-CN" w:bidi="hi-IN"/>
    </w:rPr>
  </w:style>
  <w:style w:type="character" w:customStyle="1" w:styleId="OdstavecseseznamemChar">
    <w:name w:val="Odstavec se seznamem Char"/>
    <w:aliases w:val="tabulky Char,Conclusion de partie Char,Numbered Para 1 Char,Dot pt Char,No Spacing1 Char,List Paragraph Char Char Char Char,Indicator Text Char,Bullet 1 Char,List Paragraph1 Char,Bullet Points Char,MAIN CONTENT Char,Nad Char"/>
    <w:link w:val="Odstavecseseznamem"/>
    <w:uiPriority w:val="34"/>
    <w:locked/>
    <w:rsid w:val="009F556E"/>
    <w:rPr>
      <w:sz w:val="22"/>
      <w:szCs w:val="22"/>
      <w:lang w:eastAsia="en-US"/>
    </w:rPr>
  </w:style>
  <w:style w:type="paragraph" w:styleId="Zhlav">
    <w:name w:val="header"/>
    <w:basedOn w:val="Normln"/>
    <w:link w:val="ZhlavChar"/>
    <w:uiPriority w:val="99"/>
    <w:unhideWhenUsed/>
    <w:rsid w:val="00C6619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66196"/>
    <w:rPr>
      <w:sz w:val="22"/>
      <w:szCs w:val="22"/>
      <w:lang w:eastAsia="en-US"/>
    </w:rPr>
  </w:style>
  <w:style w:type="paragraph" w:styleId="Zpat">
    <w:name w:val="footer"/>
    <w:basedOn w:val="Normln"/>
    <w:link w:val="ZpatChar"/>
    <w:uiPriority w:val="99"/>
    <w:unhideWhenUsed/>
    <w:rsid w:val="00C66196"/>
    <w:pPr>
      <w:tabs>
        <w:tab w:val="center" w:pos="4536"/>
        <w:tab w:val="right" w:pos="9072"/>
      </w:tabs>
      <w:spacing w:after="0" w:line="240" w:lineRule="auto"/>
    </w:pPr>
  </w:style>
  <w:style w:type="character" w:customStyle="1" w:styleId="ZpatChar">
    <w:name w:val="Zápatí Char"/>
    <w:basedOn w:val="Standardnpsmoodstavce"/>
    <w:link w:val="Zpat"/>
    <w:uiPriority w:val="99"/>
    <w:rsid w:val="00C66196"/>
    <w:rPr>
      <w:sz w:val="22"/>
      <w:szCs w:val="22"/>
      <w:lang w:eastAsia="en-US"/>
    </w:rPr>
  </w:style>
  <w:style w:type="character" w:customStyle="1" w:styleId="Nadpis1Char">
    <w:name w:val="Nadpis 1 Char"/>
    <w:basedOn w:val="Standardnpsmoodstavce"/>
    <w:link w:val="Nadpis1"/>
    <w:uiPriority w:val="9"/>
    <w:rsid w:val="00B346E6"/>
    <w:rPr>
      <w:rFonts w:asciiTheme="majorHAnsi" w:eastAsiaTheme="majorEastAsia" w:hAnsiTheme="majorHAnsi" w:cstheme="majorBidi"/>
      <w:b/>
      <w:color w:val="000000"/>
      <w:sz w:val="28"/>
      <w:szCs w:val="32"/>
    </w:rPr>
  </w:style>
  <w:style w:type="paragraph" w:customStyle="1" w:styleId="Textkomente1">
    <w:name w:val="Text komentáře1"/>
    <w:basedOn w:val="Normln"/>
    <w:rsid w:val="00267D86"/>
    <w:pPr>
      <w:suppressAutoHyphens/>
      <w:overflowPunct w:val="0"/>
      <w:autoSpaceDE w:val="0"/>
      <w:spacing w:after="0" w:line="240" w:lineRule="auto"/>
      <w:textAlignment w:val="baseline"/>
    </w:pPr>
    <w:rPr>
      <w:rFonts w:ascii="Times New Roman" w:eastAsia="Times New Roman" w:hAnsi="Times New Roman"/>
      <w:sz w:val="20"/>
      <w:szCs w:val="20"/>
      <w:lang w:eastAsia="zh-CN"/>
    </w:rPr>
  </w:style>
  <w:style w:type="character" w:customStyle="1" w:styleId="WW8Num3z1">
    <w:name w:val="WW8Num3z1"/>
    <w:rsid w:val="00A50EC7"/>
  </w:style>
  <w:style w:type="paragraph" w:customStyle="1" w:styleId="Normlnweb1">
    <w:name w:val="Normální (web)1"/>
    <w:basedOn w:val="Normln"/>
    <w:rsid w:val="00A50EC7"/>
    <w:pPr>
      <w:suppressAutoHyphens/>
      <w:overflowPunct w:val="0"/>
      <w:autoSpaceDE w:val="0"/>
      <w:spacing w:before="280" w:after="280" w:line="240" w:lineRule="auto"/>
      <w:textAlignment w:val="baseline"/>
    </w:pPr>
    <w:rPr>
      <w:rFonts w:ascii="Times New Roman" w:eastAsia="Times New Roman" w:hAnsi="Times New Roman"/>
      <w:sz w:val="24"/>
      <w:szCs w:val="24"/>
      <w:lang w:eastAsia="cs-CZ"/>
    </w:rPr>
  </w:style>
  <w:style w:type="character" w:customStyle="1" w:styleId="Odkaznakoment1">
    <w:name w:val="Odkaz na komentář1"/>
    <w:rsid w:val="007060FA"/>
    <w:rPr>
      <w:sz w:val="16"/>
      <w:szCs w:val="16"/>
    </w:rPr>
  </w:style>
  <w:style w:type="character" w:styleId="Hypertextovodkaz">
    <w:name w:val="Hyperlink"/>
    <w:rsid w:val="0071669A"/>
    <w:rPr>
      <w:color w:val="0000FF"/>
      <w:u w:val="single"/>
    </w:rPr>
  </w:style>
  <w:style w:type="paragraph" w:customStyle="1" w:styleId="Textkomente2">
    <w:name w:val="Text komentáře2"/>
    <w:basedOn w:val="Normln"/>
    <w:rsid w:val="00BD4DD7"/>
    <w:pPr>
      <w:suppressAutoHyphens/>
      <w:overflowPunct w:val="0"/>
      <w:autoSpaceDE w:val="0"/>
      <w:spacing w:after="0" w:line="240" w:lineRule="auto"/>
      <w:textAlignment w:val="baseline"/>
    </w:pPr>
    <w:rPr>
      <w:rFonts w:ascii="Times New Roman" w:eastAsia="Times New Roman" w:hAnsi="Times New Roman"/>
      <w:sz w:val="20"/>
      <w:szCs w:val="20"/>
      <w:lang w:eastAsia="zh-CN"/>
    </w:rPr>
  </w:style>
  <w:style w:type="paragraph" w:customStyle="1" w:styleId="Normlnweb2">
    <w:name w:val="Normální (web)2"/>
    <w:basedOn w:val="Normln"/>
    <w:rsid w:val="00F34C3A"/>
    <w:pPr>
      <w:suppressAutoHyphens/>
      <w:overflowPunct w:val="0"/>
      <w:autoSpaceDE w:val="0"/>
      <w:spacing w:before="280" w:after="280" w:line="240" w:lineRule="auto"/>
      <w:textAlignment w:val="baseline"/>
    </w:pPr>
    <w:rPr>
      <w:rFonts w:ascii="Times New Roman" w:eastAsia="Times New Roman" w:hAnsi="Times New Roman"/>
      <w:sz w:val="24"/>
      <w:szCs w:val="24"/>
      <w:lang w:eastAsia="zh-CN"/>
    </w:rPr>
  </w:style>
  <w:style w:type="character" w:customStyle="1" w:styleId="Odkaznakoment2">
    <w:name w:val="Odkaz na komentář2"/>
    <w:rsid w:val="004932E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7874">
      <w:bodyDiv w:val="1"/>
      <w:marLeft w:val="0"/>
      <w:marRight w:val="0"/>
      <w:marTop w:val="0"/>
      <w:marBottom w:val="0"/>
      <w:divBdr>
        <w:top w:val="none" w:sz="0" w:space="0" w:color="auto"/>
        <w:left w:val="none" w:sz="0" w:space="0" w:color="auto"/>
        <w:bottom w:val="none" w:sz="0" w:space="0" w:color="auto"/>
        <w:right w:val="none" w:sz="0" w:space="0" w:color="auto"/>
      </w:divBdr>
    </w:div>
    <w:div w:id="160974103">
      <w:bodyDiv w:val="1"/>
      <w:marLeft w:val="0"/>
      <w:marRight w:val="0"/>
      <w:marTop w:val="0"/>
      <w:marBottom w:val="0"/>
      <w:divBdr>
        <w:top w:val="none" w:sz="0" w:space="0" w:color="auto"/>
        <w:left w:val="none" w:sz="0" w:space="0" w:color="auto"/>
        <w:bottom w:val="none" w:sz="0" w:space="0" w:color="auto"/>
        <w:right w:val="none" w:sz="0" w:space="0" w:color="auto"/>
      </w:divBdr>
    </w:div>
    <w:div w:id="453259027">
      <w:bodyDiv w:val="1"/>
      <w:marLeft w:val="0"/>
      <w:marRight w:val="0"/>
      <w:marTop w:val="0"/>
      <w:marBottom w:val="0"/>
      <w:divBdr>
        <w:top w:val="none" w:sz="0" w:space="0" w:color="auto"/>
        <w:left w:val="none" w:sz="0" w:space="0" w:color="auto"/>
        <w:bottom w:val="none" w:sz="0" w:space="0" w:color="auto"/>
        <w:right w:val="none" w:sz="0" w:space="0" w:color="auto"/>
      </w:divBdr>
    </w:div>
    <w:div w:id="485823740">
      <w:bodyDiv w:val="1"/>
      <w:marLeft w:val="0"/>
      <w:marRight w:val="0"/>
      <w:marTop w:val="0"/>
      <w:marBottom w:val="0"/>
      <w:divBdr>
        <w:top w:val="none" w:sz="0" w:space="0" w:color="auto"/>
        <w:left w:val="none" w:sz="0" w:space="0" w:color="auto"/>
        <w:bottom w:val="none" w:sz="0" w:space="0" w:color="auto"/>
        <w:right w:val="none" w:sz="0" w:space="0" w:color="auto"/>
      </w:divBdr>
    </w:div>
    <w:div w:id="542596019">
      <w:bodyDiv w:val="1"/>
      <w:marLeft w:val="0"/>
      <w:marRight w:val="0"/>
      <w:marTop w:val="0"/>
      <w:marBottom w:val="0"/>
      <w:divBdr>
        <w:top w:val="none" w:sz="0" w:space="0" w:color="auto"/>
        <w:left w:val="none" w:sz="0" w:space="0" w:color="auto"/>
        <w:bottom w:val="none" w:sz="0" w:space="0" w:color="auto"/>
        <w:right w:val="none" w:sz="0" w:space="0" w:color="auto"/>
      </w:divBdr>
    </w:div>
    <w:div w:id="605769950">
      <w:bodyDiv w:val="1"/>
      <w:marLeft w:val="0"/>
      <w:marRight w:val="0"/>
      <w:marTop w:val="0"/>
      <w:marBottom w:val="0"/>
      <w:divBdr>
        <w:top w:val="none" w:sz="0" w:space="0" w:color="auto"/>
        <w:left w:val="none" w:sz="0" w:space="0" w:color="auto"/>
        <w:bottom w:val="none" w:sz="0" w:space="0" w:color="auto"/>
        <w:right w:val="none" w:sz="0" w:space="0" w:color="auto"/>
      </w:divBdr>
    </w:div>
    <w:div w:id="923146524">
      <w:bodyDiv w:val="1"/>
      <w:marLeft w:val="0"/>
      <w:marRight w:val="0"/>
      <w:marTop w:val="0"/>
      <w:marBottom w:val="0"/>
      <w:divBdr>
        <w:top w:val="none" w:sz="0" w:space="0" w:color="auto"/>
        <w:left w:val="none" w:sz="0" w:space="0" w:color="auto"/>
        <w:bottom w:val="none" w:sz="0" w:space="0" w:color="auto"/>
        <w:right w:val="none" w:sz="0" w:space="0" w:color="auto"/>
      </w:divBdr>
    </w:div>
    <w:div w:id="1053818889">
      <w:bodyDiv w:val="1"/>
      <w:marLeft w:val="0"/>
      <w:marRight w:val="0"/>
      <w:marTop w:val="0"/>
      <w:marBottom w:val="0"/>
      <w:divBdr>
        <w:top w:val="none" w:sz="0" w:space="0" w:color="auto"/>
        <w:left w:val="none" w:sz="0" w:space="0" w:color="auto"/>
        <w:bottom w:val="none" w:sz="0" w:space="0" w:color="auto"/>
        <w:right w:val="none" w:sz="0" w:space="0" w:color="auto"/>
      </w:divBdr>
    </w:div>
    <w:div w:id="1080369005">
      <w:bodyDiv w:val="1"/>
      <w:marLeft w:val="0"/>
      <w:marRight w:val="0"/>
      <w:marTop w:val="0"/>
      <w:marBottom w:val="0"/>
      <w:divBdr>
        <w:top w:val="none" w:sz="0" w:space="0" w:color="auto"/>
        <w:left w:val="none" w:sz="0" w:space="0" w:color="auto"/>
        <w:bottom w:val="none" w:sz="0" w:space="0" w:color="auto"/>
        <w:right w:val="none" w:sz="0" w:space="0" w:color="auto"/>
      </w:divBdr>
    </w:div>
    <w:div w:id="1159928898">
      <w:bodyDiv w:val="1"/>
      <w:marLeft w:val="0"/>
      <w:marRight w:val="0"/>
      <w:marTop w:val="0"/>
      <w:marBottom w:val="0"/>
      <w:divBdr>
        <w:top w:val="none" w:sz="0" w:space="0" w:color="auto"/>
        <w:left w:val="none" w:sz="0" w:space="0" w:color="auto"/>
        <w:bottom w:val="none" w:sz="0" w:space="0" w:color="auto"/>
        <w:right w:val="none" w:sz="0" w:space="0" w:color="auto"/>
      </w:divBdr>
    </w:div>
    <w:div w:id="1161852160">
      <w:bodyDiv w:val="1"/>
      <w:marLeft w:val="0"/>
      <w:marRight w:val="0"/>
      <w:marTop w:val="0"/>
      <w:marBottom w:val="0"/>
      <w:divBdr>
        <w:top w:val="none" w:sz="0" w:space="0" w:color="auto"/>
        <w:left w:val="none" w:sz="0" w:space="0" w:color="auto"/>
        <w:bottom w:val="none" w:sz="0" w:space="0" w:color="auto"/>
        <w:right w:val="none" w:sz="0" w:space="0" w:color="auto"/>
      </w:divBdr>
    </w:div>
    <w:div w:id="1199733330">
      <w:bodyDiv w:val="1"/>
      <w:marLeft w:val="0"/>
      <w:marRight w:val="0"/>
      <w:marTop w:val="0"/>
      <w:marBottom w:val="0"/>
      <w:divBdr>
        <w:top w:val="none" w:sz="0" w:space="0" w:color="auto"/>
        <w:left w:val="none" w:sz="0" w:space="0" w:color="auto"/>
        <w:bottom w:val="none" w:sz="0" w:space="0" w:color="auto"/>
        <w:right w:val="none" w:sz="0" w:space="0" w:color="auto"/>
      </w:divBdr>
    </w:div>
    <w:div w:id="1210189476">
      <w:bodyDiv w:val="1"/>
      <w:marLeft w:val="0"/>
      <w:marRight w:val="0"/>
      <w:marTop w:val="0"/>
      <w:marBottom w:val="0"/>
      <w:divBdr>
        <w:top w:val="none" w:sz="0" w:space="0" w:color="auto"/>
        <w:left w:val="none" w:sz="0" w:space="0" w:color="auto"/>
        <w:bottom w:val="none" w:sz="0" w:space="0" w:color="auto"/>
        <w:right w:val="none" w:sz="0" w:space="0" w:color="auto"/>
      </w:divBdr>
    </w:div>
    <w:div w:id="1224752420">
      <w:bodyDiv w:val="1"/>
      <w:marLeft w:val="0"/>
      <w:marRight w:val="0"/>
      <w:marTop w:val="0"/>
      <w:marBottom w:val="0"/>
      <w:divBdr>
        <w:top w:val="none" w:sz="0" w:space="0" w:color="auto"/>
        <w:left w:val="none" w:sz="0" w:space="0" w:color="auto"/>
        <w:bottom w:val="none" w:sz="0" w:space="0" w:color="auto"/>
        <w:right w:val="none" w:sz="0" w:space="0" w:color="auto"/>
      </w:divBdr>
    </w:div>
    <w:div w:id="1294365658">
      <w:bodyDiv w:val="1"/>
      <w:marLeft w:val="0"/>
      <w:marRight w:val="0"/>
      <w:marTop w:val="0"/>
      <w:marBottom w:val="0"/>
      <w:divBdr>
        <w:top w:val="none" w:sz="0" w:space="0" w:color="auto"/>
        <w:left w:val="none" w:sz="0" w:space="0" w:color="auto"/>
        <w:bottom w:val="none" w:sz="0" w:space="0" w:color="auto"/>
        <w:right w:val="none" w:sz="0" w:space="0" w:color="auto"/>
      </w:divBdr>
    </w:div>
    <w:div w:id="1308584273">
      <w:bodyDiv w:val="1"/>
      <w:marLeft w:val="0"/>
      <w:marRight w:val="0"/>
      <w:marTop w:val="0"/>
      <w:marBottom w:val="0"/>
      <w:divBdr>
        <w:top w:val="none" w:sz="0" w:space="0" w:color="auto"/>
        <w:left w:val="none" w:sz="0" w:space="0" w:color="auto"/>
        <w:bottom w:val="none" w:sz="0" w:space="0" w:color="auto"/>
        <w:right w:val="none" w:sz="0" w:space="0" w:color="auto"/>
      </w:divBdr>
    </w:div>
    <w:div w:id="1445493159">
      <w:bodyDiv w:val="1"/>
      <w:marLeft w:val="0"/>
      <w:marRight w:val="0"/>
      <w:marTop w:val="0"/>
      <w:marBottom w:val="0"/>
      <w:divBdr>
        <w:top w:val="none" w:sz="0" w:space="0" w:color="auto"/>
        <w:left w:val="none" w:sz="0" w:space="0" w:color="auto"/>
        <w:bottom w:val="none" w:sz="0" w:space="0" w:color="auto"/>
        <w:right w:val="none" w:sz="0" w:space="0" w:color="auto"/>
      </w:divBdr>
    </w:div>
    <w:div w:id="1679112202">
      <w:bodyDiv w:val="1"/>
      <w:marLeft w:val="0"/>
      <w:marRight w:val="0"/>
      <w:marTop w:val="0"/>
      <w:marBottom w:val="0"/>
      <w:divBdr>
        <w:top w:val="none" w:sz="0" w:space="0" w:color="auto"/>
        <w:left w:val="none" w:sz="0" w:space="0" w:color="auto"/>
        <w:bottom w:val="none" w:sz="0" w:space="0" w:color="auto"/>
        <w:right w:val="none" w:sz="0" w:space="0" w:color="auto"/>
      </w:divBdr>
    </w:div>
    <w:div w:id="1813785035">
      <w:bodyDiv w:val="1"/>
      <w:marLeft w:val="0"/>
      <w:marRight w:val="0"/>
      <w:marTop w:val="0"/>
      <w:marBottom w:val="0"/>
      <w:divBdr>
        <w:top w:val="none" w:sz="0" w:space="0" w:color="auto"/>
        <w:left w:val="none" w:sz="0" w:space="0" w:color="auto"/>
        <w:bottom w:val="none" w:sz="0" w:space="0" w:color="auto"/>
        <w:right w:val="none" w:sz="0" w:space="0" w:color="auto"/>
      </w:divBdr>
    </w:div>
    <w:div w:id="2003922398">
      <w:bodyDiv w:val="1"/>
      <w:marLeft w:val="0"/>
      <w:marRight w:val="0"/>
      <w:marTop w:val="0"/>
      <w:marBottom w:val="0"/>
      <w:divBdr>
        <w:top w:val="none" w:sz="0" w:space="0" w:color="auto"/>
        <w:left w:val="none" w:sz="0" w:space="0" w:color="auto"/>
        <w:bottom w:val="none" w:sz="0" w:space="0" w:color="auto"/>
        <w:right w:val="none" w:sz="0" w:space="0" w:color="auto"/>
      </w:divBdr>
    </w:div>
    <w:div w:id="200862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spi.cz/products/lawText/1/74544/1/ASPI%253A/458/2000%20Sb.%2523" TargetMode="External"/><Relationship Id="rId13" Type="http://schemas.openxmlformats.org/officeDocument/2006/relationships/hyperlink" Target="aspi://module='ASPI'&amp;link='177/2006%20Sb.%2523'&amp;ucin-k-dni='11.%209.2020'" TargetMode="External"/><Relationship Id="rId18" Type="http://schemas.openxmlformats.org/officeDocument/2006/relationships/hyperlink" Target="aspi://module='ASPI'&amp;link='124/2008%20Sb.%2523'&amp;ucin-k-dni='11.%209.2020'" TargetMode="External"/><Relationship Id="rId26" Type="http://schemas.openxmlformats.org/officeDocument/2006/relationships/hyperlink" Target="aspi://module='ASPI'&amp;link='131/2015%20Sb.%2523'&amp;ucin-k-dni='11.%209.2020'" TargetMode="External"/><Relationship Id="rId3" Type="http://schemas.openxmlformats.org/officeDocument/2006/relationships/styles" Target="styles.xml"/><Relationship Id="rId21" Type="http://schemas.openxmlformats.org/officeDocument/2006/relationships/hyperlink" Target="aspi://module='ASPI'&amp;link='53/2012%20Sb.%2523'&amp;ucin-k-dni='11.%209.2020'" TargetMode="External"/><Relationship Id="rId7" Type="http://schemas.openxmlformats.org/officeDocument/2006/relationships/endnotes" Target="endnotes.xml"/><Relationship Id="rId12" Type="http://schemas.openxmlformats.org/officeDocument/2006/relationships/hyperlink" Target="aspi://module='ASPI'&amp;link='180/2005%20Sb.%2523'&amp;ucin-k-dni='11.%209.2020'" TargetMode="External"/><Relationship Id="rId17" Type="http://schemas.openxmlformats.org/officeDocument/2006/relationships/hyperlink" Target="aspi://module='ASPI'&amp;link='393/2007%20Sb.%2523'&amp;ucin-k-dni='11.%209.2020'" TargetMode="External"/><Relationship Id="rId25" Type="http://schemas.openxmlformats.org/officeDocument/2006/relationships/hyperlink" Target="aspi://module='ASPI'&amp;link='103/2015%20Sb.%2523'&amp;ucin-k-dni='11.%209.2020'" TargetMode="External"/><Relationship Id="rId2" Type="http://schemas.openxmlformats.org/officeDocument/2006/relationships/numbering" Target="numbering.xml"/><Relationship Id="rId16" Type="http://schemas.openxmlformats.org/officeDocument/2006/relationships/hyperlink" Target="aspi://module='ASPI'&amp;link='574/2006%20Sb.%2523'&amp;ucin-k-dni='11.%209.2020'" TargetMode="External"/><Relationship Id="rId20" Type="http://schemas.openxmlformats.org/officeDocument/2006/relationships/hyperlink" Target="aspi://module='ASPI'&amp;link='299/2011%20Sb.%2523'&amp;ucin-k-dni='11.%209.2020'"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spi://module='ASPI'&amp;link='694/2004%20Sb.%2523'&amp;ucin-k-dni='11.%209.2020'" TargetMode="External"/><Relationship Id="rId24" Type="http://schemas.openxmlformats.org/officeDocument/2006/relationships/hyperlink" Target="aspi://module='ASPI'&amp;link='310/2013%20Sb.%2523'&amp;ucin-k-dni='11.%209.2020'" TargetMode="External"/><Relationship Id="rId5" Type="http://schemas.openxmlformats.org/officeDocument/2006/relationships/webSettings" Target="webSettings.xml"/><Relationship Id="rId15" Type="http://schemas.openxmlformats.org/officeDocument/2006/relationships/hyperlink" Target="aspi://module='ASPI'&amp;link='214/2006%20Sb.%2523'&amp;ucin-k-dni='11.%209.2020'" TargetMode="External"/><Relationship Id="rId23" Type="http://schemas.openxmlformats.org/officeDocument/2006/relationships/hyperlink" Target="aspi://module='ASPI'&amp;link='318/2012%20Sb.%2523'&amp;ucin-k-dni='11.%209.2020'" TargetMode="External"/><Relationship Id="rId28" Type="http://schemas.openxmlformats.org/officeDocument/2006/relationships/hyperlink" Target="aspi://module='ASPI'&amp;link='225/2017%20Sb.%2523'&amp;ucin-k-dni='11.%209.2020'" TargetMode="External"/><Relationship Id="rId10" Type="http://schemas.openxmlformats.org/officeDocument/2006/relationships/hyperlink" Target="aspi://module='ASPI'&amp;link='359/2003%20Sb.%2523'&amp;ucin-k-dni='11.%209.2020'" TargetMode="External"/><Relationship Id="rId19" Type="http://schemas.openxmlformats.org/officeDocument/2006/relationships/hyperlink" Target="aspi://module='ASPI'&amp;link='223/2009%20Sb.%2523'&amp;ucin-k-dni='11.%209.202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spi.cz/products/lawText/1/74544/1/ASPI%253A/458/2000%20Sb.%2523" TargetMode="External"/><Relationship Id="rId14" Type="http://schemas.openxmlformats.org/officeDocument/2006/relationships/hyperlink" Target="aspi://module='ASPI'&amp;link='186/2006%20Sb.%2523'&amp;ucin-k-dni='11.%209.2020'" TargetMode="External"/><Relationship Id="rId22" Type="http://schemas.openxmlformats.org/officeDocument/2006/relationships/hyperlink" Target="aspi://module='ASPI'&amp;link='165/2012%20Sb.%2523'&amp;ucin-k-dni='11.%209.2020'" TargetMode="External"/><Relationship Id="rId27" Type="http://schemas.openxmlformats.org/officeDocument/2006/relationships/hyperlink" Target="aspi://module='ASPI'&amp;link='183/2017%20Sb.%2523'&amp;ucin-k-dni='11.%209.2020'"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votnap\Desktop\7VO\v&#253;bor2015\29.sch&#367;ze%20-%20rozpo&#269;ty\n&#225;vrh%20usnesen&#237;%20kapitoly\usneseni%20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DDE2B2-1C8B-4DE5-BDB8-44F697740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usneseni sablona.dot</Template>
  <TotalTime>0</TotalTime>
  <Pages>46</Pages>
  <Words>18496</Words>
  <Characters>109128</Characters>
  <Application>Microsoft Office Word</Application>
  <DocSecurity>0</DocSecurity>
  <Lines>909</Lines>
  <Paragraphs>254</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127370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Vosátková Dana</dc:creator>
  <cp:keywords/>
  <dc:description/>
  <cp:lastModifiedBy>Vosátková Dana</cp:lastModifiedBy>
  <cp:revision>2</cp:revision>
  <cp:lastPrinted>2021-02-03T16:40:00Z</cp:lastPrinted>
  <dcterms:created xsi:type="dcterms:W3CDTF">2021-04-08T10:07:00Z</dcterms:created>
  <dcterms:modified xsi:type="dcterms:W3CDTF">2021-04-08T10:07:00Z</dcterms:modified>
</cp:coreProperties>
</file>