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0A80" w:rsidRDefault="00BB3BCF">
      <w:pPr>
        <w:pStyle w:val="PS-hlavika1"/>
      </w:pPr>
      <w:r>
        <w:t>Parlament České republiky</w:t>
      </w:r>
    </w:p>
    <w:p w:rsidR="007A0A80" w:rsidRDefault="00BB3BCF">
      <w:pPr>
        <w:pStyle w:val="PS-hlavika2"/>
      </w:pPr>
      <w:r>
        <w:t>POSLANECKÁ SNĚMOVNA</w:t>
      </w:r>
    </w:p>
    <w:p w:rsidR="007A0A80" w:rsidRDefault="00BB3BCF">
      <w:pPr>
        <w:pStyle w:val="PS-hlavika2"/>
        <w:rPr>
          <w:sz w:val="24"/>
          <w:szCs w:val="24"/>
        </w:rPr>
      </w:pPr>
      <w:r>
        <w:rPr>
          <w:sz w:val="24"/>
          <w:szCs w:val="24"/>
        </w:rPr>
        <w:t>20</w:t>
      </w:r>
      <w:r w:rsidR="00782464">
        <w:rPr>
          <w:sz w:val="24"/>
          <w:szCs w:val="24"/>
        </w:rPr>
        <w:t>2</w:t>
      </w:r>
      <w:r w:rsidR="00F55BB5">
        <w:rPr>
          <w:sz w:val="24"/>
          <w:szCs w:val="24"/>
        </w:rPr>
        <w:t>1</w:t>
      </w:r>
    </w:p>
    <w:p w:rsidR="007A0A80" w:rsidRDefault="006C33C0">
      <w:pPr>
        <w:pStyle w:val="PS-hlavika1"/>
      </w:pPr>
      <w:r>
        <w:t>8</w:t>
      </w:r>
      <w:r w:rsidR="00BB3BCF">
        <w:t>. volební období</w:t>
      </w:r>
    </w:p>
    <w:p w:rsidR="00B96F5C" w:rsidRPr="00B96F5C" w:rsidRDefault="00B96F5C" w:rsidP="00B96F5C">
      <w:pPr>
        <w:pStyle w:val="PS-slousnesen"/>
        <w:spacing w:before="0" w:after="0"/>
        <w:rPr>
          <w:sz w:val="16"/>
          <w:szCs w:val="16"/>
        </w:rPr>
      </w:pPr>
    </w:p>
    <w:p w:rsidR="007A0A80" w:rsidRPr="00151B4E" w:rsidRDefault="009047DC" w:rsidP="00B96F5C">
      <w:pPr>
        <w:pStyle w:val="PS-slousnesen"/>
        <w:spacing w:before="0" w:after="0"/>
        <w:rPr>
          <w:sz w:val="28"/>
          <w:szCs w:val="28"/>
        </w:rPr>
      </w:pPr>
      <w:r>
        <w:rPr>
          <w:sz w:val="28"/>
          <w:szCs w:val="28"/>
        </w:rPr>
        <w:t>2</w:t>
      </w:r>
      <w:r w:rsidR="005171F6">
        <w:rPr>
          <w:sz w:val="28"/>
          <w:szCs w:val="28"/>
        </w:rPr>
        <w:t>3</w:t>
      </w:r>
      <w:r w:rsidR="00EA7AAA">
        <w:rPr>
          <w:sz w:val="28"/>
          <w:szCs w:val="28"/>
        </w:rPr>
        <w:t>6</w:t>
      </w:r>
      <w:r w:rsidR="00BB3BCF" w:rsidRPr="00151B4E">
        <w:rPr>
          <w:sz w:val="28"/>
          <w:szCs w:val="28"/>
        </w:rPr>
        <w:t>.</w:t>
      </w:r>
    </w:p>
    <w:p w:rsidR="00B96F5C" w:rsidRPr="00B96F5C" w:rsidRDefault="00CC36DD" w:rsidP="00B96F5C">
      <w:pPr>
        <w:pStyle w:val="PS-slousnesen"/>
        <w:spacing w:before="0" w:after="0"/>
        <w:rPr>
          <w:sz w:val="16"/>
          <w:szCs w:val="16"/>
        </w:rPr>
      </w:pPr>
      <w:r>
        <w:rPr>
          <w:sz w:val="16"/>
          <w:szCs w:val="16"/>
        </w:rPr>
        <w:t xml:space="preserve"> </w:t>
      </w:r>
    </w:p>
    <w:p w:rsidR="007A0A80" w:rsidRDefault="00BB3BCF">
      <w:pPr>
        <w:pStyle w:val="PS-hlavika3"/>
      </w:pPr>
      <w:r>
        <w:t>USNESENÍ</w:t>
      </w:r>
    </w:p>
    <w:p w:rsidR="007A0A80" w:rsidRDefault="00BB3BCF">
      <w:pPr>
        <w:pStyle w:val="PS-hlavika1"/>
      </w:pPr>
      <w:r>
        <w:t>výboru pro sociální politiku</w:t>
      </w:r>
    </w:p>
    <w:p w:rsidR="007A0A80" w:rsidRDefault="00A21BCF">
      <w:pPr>
        <w:pStyle w:val="PS-hlavika1"/>
      </w:pPr>
      <w:r>
        <w:t>z</w:t>
      </w:r>
      <w:r w:rsidR="005171F6">
        <w:t>e</w:t>
      </w:r>
      <w:r w:rsidR="006B3683">
        <w:t xml:space="preserve"> </w:t>
      </w:r>
      <w:r w:rsidR="005171F6">
        <w:t>7</w:t>
      </w:r>
      <w:r w:rsidR="0008623D">
        <w:t>5</w:t>
      </w:r>
      <w:r w:rsidR="00BB3BCF">
        <w:t>. schůze</w:t>
      </w:r>
      <w:r w:rsidR="00F30118">
        <w:t xml:space="preserve"> </w:t>
      </w:r>
    </w:p>
    <w:p w:rsidR="007A0A80" w:rsidRDefault="002123F6" w:rsidP="008660B7">
      <w:pPr>
        <w:pStyle w:val="PS-hlavika1"/>
      </w:pPr>
      <w:r>
        <w:t>z</w:t>
      </w:r>
      <w:r w:rsidR="0008623D">
        <w:t> 8. dubna</w:t>
      </w:r>
      <w:r w:rsidR="00782464">
        <w:t xml:space="preserve"> 202</w:t>
      </w:r>
      <w:r w:rsidR="00F55BB5">
        <w:t>1</w:t>
      </w:r>
    </w:p>
    <w:p w:rsidR="000D432B" w:rsidRDefault="000D432B" w:rsidP="008660B7">
      <w:pPr>
        <w:pStyle w:val="PS-pedmtusnesen"/>
        <w:spacing w:before="0" w:after="0"/>
        <w:jc w:val="left"/>
        <w:rPr>
          <w:sz w:val="16"/>
          <w:szCs w:val="16"/>
        </w:rPr>
      </w:pPr>
    </w:p>
    <w:p w:rsidR="005171F6" w:rsidRPr="005171F6" w:rsidRDefault="00F55BB5" w:rsidP="008660B7">
      <w:pPr>
        <w:pStyle w:val="PS-pedmtusnesen"/>
        <w:spacing w:before="0" w:after="0"/>
        <w:rPr>
          <w:b/>
        </w:rPr>
      </w:pPr>
      <w:r>
        <w:t xml:space="preserve">k </w:t>
      </w:r>
      <w:r w:rsidR="005171F6">
        <w:t xml:space="preserve">vládnímu návrhu zákona, kterým se mění zákon č. 247/2014 Sb., o poskytování služby péče o dítě v dětské skupině a o změně souvisejících zákonů, ve znění pozdějších předpisů, a některé další zákony </w:t>
      </w:r>
      <w:r w:rsidR="005171F6" w:rsidRPr="005171F6">
        <w:rPr>
          <w:b/>
        </w:rPr>
        <w:t>/ST 961/</w:t>
      </w:r>
    </w:p>
    <w:p w:rsidR="000D432B" w:rsidRDefault="000D432B" w:rsidP="000D432B">
      <w:pPr>
        <w:pStyle w:val="PS-uvodnodstavec"/>
        <w:spacing w:after="0"/>
      </w:pPr>
    </w:p>
    <w:p w:rsidR="001430F4" w:rsidRDefault="000D432B" w:rsidP="001430F4">
      <w:pPr>
        <w:spacing w:after="0"/>
        <w:jc w:val="both"/>
      </w:pPr>
      <w:r>
        <w:tab/>
      </w:r>
      <w:r w:rsidR="001430F4" w:rsidRPr="00E052D5">
        <w:t>Výbor pro sociální politiku Poslanecké sněmovny Parlamentu ČR jako garanční výbor po projednání návrhu zákona po druhém čtení</w:t>
      </w:r>
    </w:p>
    <w:p w:rsidR="001430F4" w:rsidRPr="00352408" w:rsidRDefault="001430F4" w:rsidP="001430F4">
      <w:pPr>
        <w:spacing w:after="0"/>
        <w:jc w:val="both"/>
        <w:rPr>
          <w:sz w:val="16"/>
          <w:szCs w:val="16"/>
        </w:rPr>
      </w:pPr>
    </w:p>
    <w:p w:rsidR="001430F4" w:rsidRDefault="001430F4" w:rsidP="001430F4">
      <w:pPr>
        <w:spacing w:after="0"/>
        <w:jc w:val="both"/>
      </w:pPr>
      <w:r w:rsidRPr="00E052D5">
        <w:tab/>
      </w:r>
      <w:r w:rsidRPr="00E052D5">
        <w:rPr>
          <w:b/>
        </w:rPr>
        <w:t xml:space="preserve">I.   d o p o r u č u j e </w:t>
      </w:r>
      <w:r w:rsidRPr="00E052D5">
        <w:t xml:space="preserve">  Poslanecké sněmovně hlasovat ve třetím čtení o návrzích podaných k návrhu zákona (podle sněmovního tisku </w:t>
      </w:r>
      <w:r w:rsidR="005171F6">
        <w:rPr>
          <w:b/>
        </w:rPr>
        <w:t>961/3</w:t>
      </w:r>
      <w:r w:rsidRPr="00E052D5">
        <w:t xml:space="preserve">) </w:t>
      </w:r>
      <w:r w:rsidRPr="002E56C1">
        <w:rPr>
          <w:b/>
        </w:rPr>
        <w:t xml:space="preserve">v následujícím </w:t>
      </w:r>
      <w:r w:rsidRPr="00CC3A90">
        <w:rPr>
          <w:b/>
        </w:rPr>
        <w:t>pořadí</w:t>
      </w:r>
      <w:r w:rsidRPr="00CC3A90">
        <w:t>:</w:t>
      </w:r>
    </w:p>
    <w:p w:rsidR="008A24BE" w:rsidRPr="00605032" w:rsidRDefault="00D16F9E" w:rsidP="001430F4">
      <w:pPr>
        <w:spacing w:after="0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 </w:t>
      </w:r>
    </w:p>
    <w:p w:rsidR="00D87E6C" w:rsidRPr="00DF4C49" w:rsidRDefault="00D87E6C" w:rsidP="00D87E6C">
      <w:p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r w:rsidRPr="00DF4C49">
        <w:rPr>
          <w:szCs w:val="24"/>
        </w:rPr>
        <w:t>Návrh na zamítnutí nebyl podán.</w:t>
      </w:r>
    </w:p>
    <w:p w:rsidR="00D87E6C" w:rsidRDefault="00D87E6C" w:rsidP="00D87E6C">
      <w:p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</w:p>
    <w:p w:rsidR="0008623D" w:rsidRDefault="0008623D" w:rsidP="0008623D">
      <w:pPr>
        <w:numPr>
          <w:ilvl w:val="0"/>
          <w:numId w:val="20"/>
        </w:numPr>
        <w:suppressAutoHyphens w:val="0"/>
        <w:spacing w:after="0" w:line="240" w:lineRule="auto"/>
        <w:contextualSpacing/>
        <w:rPr>
          <w:szCs w:val="24"/>
        </w:rPr>
      </w:pPr>
      <w:r w:rsidRPr="0008623D">
        <w:rPr>
          <w:szCs w:val="24"/>
        </w:rPr>
        <w:t xml:space="preserve">Návrhy legislativně technických úprav podle § 95 odst. 2 JŘ přednesené ve třetím čtení </w:t>
      </w:r>
    </w:p>
    <w:p w:rsidR="00C0378A" w:rsidRPr="0008623D" w:rsidRDefault="00C0378A" w:rsidP="00C0378A">
      <w:pPr>
        <w:suppressAutoHyphens w:val="0"/>
        <w:spacing w:after="0" w:line="240" w:lineRule="auto"/>
        <w:ind w:left="502"/>
        <w:contextualSpacing/>
        <w:rPr>
          <w:szCs w:val="24"/>
        </w:rPr>
      </w:pPr>
      <w:r>
        <w:rPr>
          <w:szCs w:val="24"/>
        </w:rPr>
        <w:t>(</w:t>
      </w:r>
      <w:proofErr w:type="gramStart"/>
      <w:r>
        <w:rPr>
          <w:szCs w:val="24"/>
        </w:rPr>
        <w:t>viz. bod</w:t>
      </w:r>
      <w:proofErr w:type="gramEnd"/>
      <w:r>
        <w:rPr>
          <w:szCs w:val="24"/>
        </w:rPr>
        <w:t xml:space="preserve"> III. tohoto usn</w:t>
      </w:r>
      <w:r w:rsidR="001E6C75">
        <w:rPr>
          <w:szCs w:val="24"/>
        </w:rPr>
        <w:t>e</w:t>
      </w:r>
      <w:r>
        <w:rPr>
          <w:szCs w:val="24"/>
        </w:rPr>
        <w:t>sení)</w:t>
      </w:r>
    </w:p>
    <w:p w:rsidR="0008623D" w:rsidRPr="0008623D" w:rsidRDefault="0008623D" w:rsidP="0008623D">
      <w:pPr>
        <w:numPr>
          <w:ilvl w:val="0"/>
          <w:numId w:val="20"/>
        </w:numPr>
        <w:suppressAutoHyphens w:val="0"/>
        <w:spacing w:after="0" w:line="240" w:lineRule="auto"/>
        <w:contextualSpacing/>
        <w:jc w:val="both"/>
        <w:rPr>
          <w:szCs w:val="24"/>
        </w:rPr>
      </w:pPr>
      <w:r w:rsidRPr="0008623D">
        <w:rPr>
          <w:szCs w:val="24"/>
        </w:rPr>
        <w:t>A1 a C4, které jsou totožné</w:t>
      </w:r>
    </w:p>
    <w:p w:rsidR="0008623D" w:rsidRPr="0008623D" w:rsidRDefault="0008623D" w:rsidP="0008623D">
      <w:pPr>
        <w:numPr>
          <w:ilvl w:val="0"/>
          <w:numId w:val="20"/>
        </w:numPr>
        <w:suppressAutoHyphens w:val="0"/>
        <w:spacing w:after="0" w:line="240" w:lineRule="auto"/>
        <w:contextualSpacing/>
        <w:jc w:val="both"/>
        <w:rPr>
          <w:szCs w:val="24"/>
        </w:rPr>
      </w:pPr>
      <w:r w:rsidRPr="0008623D">
        <w:rPr>
          <w:szCs w:val="24"/>
        </w:rPr>
        <w:t>A2 a A3 hlasovat společně jedním hlasováním, hlasovat i C5 a C6, které jsou totožné</w:t>
      </w:r>
    </w:p>
    <w:p w:rsidR="0008623D" w:rsidRPr="0008623D" w:rsidRDefault="0008623D" w:rsidP="0008623D">
      <w:pPr>
        <w:numPr>
          <w:ilvl w:val="0"/>
          <w:numId w:val="20"/>
        </w:numPr>
        <w:suppressAutoHyphens w:val="0"/>
        <w:spacing w:after="0" w:line="240" w:lineRule="auto"/>
        <w:contextualSpacing/>
        <w:jc w:val="both"/>
        <w:rPr>
          <w:szCs w:val="24"/>
        </w:rPr>
      </w:pPr>
      <w:r w:rsidRPr="0008623D">
        <w:rPr>
          <w:szCs w:val="24"/>
        </w:rPr>
        <w:t xml:space="preserve">D22 </w:t>
      </w:r>
      <w:r w:rsidRPr="0008623D">
        <w:rPr>
          <w:i/>
          <w:iCs/>
          <w:szCs w:val="24"/>
        </w:rPr>
        <w:t>(PN k PN 7822)</w:t>
      </w:r>
      <w:r w:rsidRPr="0008623D">
        <w:rPr>
          <w:szCs w:val="24"/>
        </w:rPr>
        <w:t xml:space="preserve">; pokud bude přijat je </w:t>
      </w:r>
      <w:proofErr w:type="spellStart"/>
      <w:r w:rsidRPr="0008623D">
        <w:rPr>
          <w:szCs w:val="24"/>
        </w:rPr>
        <w:t>nehlasovatelný</w:t>
      </w:r>
      <w:proofErr w:type="spellEnd"/>
      <w:r w:rsidRPr="0008623D">
        <w:rPr>
          <w:szCs w:val="24"/>
        </w:rPr>
        <w:t xml:space="preserve"> H6, H7 </w:t>
      </w:r>
    </w:p>
    <w:p w:rsidR="0008623D" w:rsidRPr="0008623D" w:rsidRDefault="0008623D" w:rsidP="0008623D">
      <w:pPr>
        <w:numPr>
          <w:ilvl w:val="0"/>
          <w:numId w:val="20"/>
        </w:numPr>
        <w:suppressAutoHyphens w:val="0"/>
        <w:spacing w:after="0" w:line="240" w:lineRule="auto"/>
        <w:contextualSpacing/>
        <w:jc w:val="both"/>
        <w:rPr>
          <w:i/>
          <w:iCs/>
          <w:color w:val="0070C0"/>
          <w:szCs w:val="24"/>
        </w:rPr>
      </w:pPr>
      <w:r w:rsidRPr="0008623D">
        <w:rPr>
          <w:szCs w:val="24"/>
        </w:rPr>
        <w:t xml:space="preserve">B1 až B5 hlasovat společně jedním hlasováním; pokud budou přijaty, jsou </w:t>
      </w:r>
      <w:proofErr w:type="spellStart"/>
      <w:r w:rsidRPr="0008623D">
        <w:rPr>
          <w:szCs w:val="24"/>
        </w:rPr>
        <w:t>nehlasovatelné</w:t>
      </w:r>
      <w:proofErr w:type="spellEnd"/>
      <w:r w:rsidRPr="0008623D">
        <w:rPr>
          <w:szCs w:val="24"/>
        </w:rPr>
        <w:t xml:space="preserve"> skupina C8 (F24), skupina D4 a D5 (D10 a D11, F14 a F15), skupina D6 až D9, skupina D12 až D15, skupina D19 až D21, F16, F25, H6, H7; </w:t>
      </w:r>
      <w:bookmarkStart w:id="0" w:name="_Hlk68020684"/>
    </w:p>
    <w:p w:rsidR="0008623D" w:rsidRPr="0008623D" w:rsidRDefault="0008623D" w:rsidP="0008623D">
      <w:pPr>
        <w:suppressAutoHyphens w:val="0"/>
        <w:spacing w:after="0" w:line="240" w:lineRule="auto"/>
        <w:ind w:left="502"/>
        <w:contextualSpacing/>
        <w:jc w:val="both"/>
        <w:rPr>
          <w:i/>
          <w:iCs/>
          <w:color w:val="0070C0"/>
          <w:szCs w:val="24"/>
        </w:rPr>
      </w:pPr>
      <w:r w:rsidRPr="0008623D">
        <w:rPr>
          <w:i/>
          <w:iCs/>
          <w:color w:val="0070C0"/>
          <w:szCs w:val="24"/>
        </w:rPr>
        <w:t>(nutná legislativně technická úprava)</w:t>
      </w:r>
      <w:bookmarkEnd w:id="0"/>
    </w:p>
    <w:p w:rsidR="0008623D" w:rsidRPr="0008623D" w:rsidRDefault="0008623D" w:rsidP="0008623D">
      <w:pPr>
        <w:suppressAutoHyphens w:val="0"/>
        <w:spacing w:after="0" w:line="240" w:lineRule="auto"/>
        <w:ind w:left="502"/>
        <w:contextualSpacing/>
        <w:rPr>
          <w:i/>
          <w:iCs/>
          <w:color w:val="0070C0"/>
          <w:szCs w:val="24"/>
        </w:rPr>
      </w:pPr>
      <w:r w:rsidRPr="0008623D">
        <w:rPr>
          <w:i/>
          <w:iCs/>
          <w:color w:val="0070C0"/>
          <w:szCs w:val="24"/>
        </w:rPr>
        <w:t xml:space="preserve">Pokud by byly B1 až B5 přijaty jsou nezbytně leg </w:t>
      </w:r>
      <w:proofErr w:type="spellStart"/>
      <w:r w:rsidRPr="0008623D">
        <w:rPr>
          <w:i/>
          <w:iCs/>
          <w:color w:val="0070C0"/>
          <w:szCs w:val="24"/>
        </w:rPr>
        <w:t>tech</w:t>
      </w:r>
      <w:proofErr w:type="spellEnd"/>
      <w:r w:rsidRPr="0008623D">
        <w:rPr>
          <w:i/>
          <w:iCs/>
          <w:color w:val="0070C0"/>
          <w:szCs w:val="24"/>
        </w:rPr>
        <w:t xml:space="preserve"> úpravy spočívající v:</w:t>
      </w:r>
    </w:p>
    <w:p w:rsidR="0008623D" w:rsidRPr="0008623D" w:rsidRDefault="0008623D" w:rsidP="0008623D">
      <w:pPr>
        <w:numPr>
          <w:ilvl w:val="0"/>
          <w:numId w:val="22"/>
        </w:numPr>
        <w:suppressAutoHyphens w:val="0"/>
        <w:spacing w:after="0" w:line="240" w:lineRule="auto"/>
        <w:contextualSpacing/>
        <w:rPr>
          <w:i/>
          <w:iCs/>
          <w:color w:val="0070C0"/>
          <w:szCs w:val="24"/>
        </w:rPr>
      </w:pPr>
      <w:r w:rsidRPr="0008623D">
        <w:rPr>
          <w:i/>
          <w:iCs/>
          <w:color w:val="0070C0"/>
          <w:szCs w:val="24"/>
        </w:rPr>
        <w:t>V čl. II (Přechodná ustanovení) se body 3 a 10 zrušují.</w:t>
      </w:r>
    </w:p>
    <w:p w:rsidR="0008623D" w:rsidRPr="0008623D" w:rsidRDefault="0008623D" w:rsidP="0008623D">
      <w:pPr>
        <w:suppressAutoHyphens w:val="0"/>
        <w:spacing w:after="0" w:line="240" w:lineRule="auto"/>
        <w:ind w:left="154" w:firstLine="708"/>
        <w:rPr>
          <w:i/>
          <w:iCs/>
          <w:color w:val="0070C0"/>
          <w:szCs w:val="24"/>
        </w:rPr>
      </w:pPr>
      <w:r w:rsidRPr="0008623D">
        <w:rPr>
          <w:i/>
          <w:iCs/>
          <w:color w:val="0070C0"/>
          <w:szCs w:val="24"/>
        </w:rPr>
        <w:t>Ostatní body se přečíslují.</w:t>
      </w:r>
    </w:p>
    <w:p w:rsidR="0008623D" w:rsidRPr="0008623D" w:rsidRDefault="0008623D" w:rsidP="0008623D">
      <w:pPr>
        <w:numPr>
          <w:ilvl w:val="0"/>
          <w:numId w:val="20"/>
        </w:numPr>
        <w:suppressAutoHyphens w:val="0"/>
        <w:spacing w:after="0" w:line="240" w:lineRule="auto"/>
        <w:contextualSpacing/>
        <w:rPr>
          <w:szCs w:val="24"/>
        </w:rPr>
      </w:pPr>
      <w:r w:rsidRPr="0008623D">
        <w:rPr>
          <w:szCs w:val="24"/>
        </w:rPr>
        <w:t xml:space="preserve">B6 a B7 hlasovat společně jedním hlasováním </w:t>
      </w:r>
    </w:p>
    <w:p w:rsidR="0008623D" w:rsidRPr="0008623D" w:rsidRDefault="0008623D" w:rsidP="0008623D">
      <w:pPr>
        <w:numPr>
          <w:ilvl w:val="0"/>
          <w:numId w:val="20"/>
        </w:numPr>
        <w:suppressAutoHyphens w:val="0"/>
        <w:spacing w:after="0" w:line="240" w:lineRule="auto"/>
        <w:contextualSpacing/>
        <w:rPr>
          <w:szCs w:val="24"/>
        </w:rPr>
      </w:pPr>
      <w:r w:rsidRPr="0008623D">
        <w:rPr>
          <w:szCs w:val="24"/>
        </w:rPr>
        <w:t>C1</w:t>
      </w:r>
    </w:p>
    <w:p w:rsidR="0008623D" w:rsidRPr="0008623D" w:rsidRDefault="0008623D" w:rsidP="0008623D">
      <w:pPr>
        <w:numPr>
          <w:ilvl w:val="0"/>
          <w:numId w:val="20"/>
        </w:numPr>
        <w:suppressAutoHyphens w:val="0"/>
        <w:spacing w:after="0" w:line="240" w:lineRule="auto"/>
        <w:contextualSpacing/>
        <w:rPr>
          <w:szCs w:val="24"/>
        </w:rPr>
      </w:pPr>
      <w:r w:rsidRPr="0008623D">
        <w:rPr>
          <w:szCs w:val="24"/>
        </w:rPr>
        <w:t>C2</w:t>
      </w:r>
    </w:p>
    <w:p w:rsidR="0008623D" w:rsidRPr="0008623D" w:rsidRDefault="0008623D" w:rsidP="0008623D">
      <w:pPr>
        <w:numPr>
          <w:ilvl w:val="0"/>
          <w:numId w:val="20"/>
        </w:numPr>
        <w:suppressAutoHyphens w:val="0"/>
        <w:spacing w:after="0" w:line="240" w:lineRule="auto"/>
        <w:contextualSpacing/>
        <w:rPr>
          <w:szCs w:val="24"/>
        </w:rPr>
      </w:pPr>
      <w:r w:rsidRPr="0008623D">
        <w:rPr>
          <w:szCs w:val="24"/>
        </w:rPr>
        <w:t>C3</w:t>
      </w:r>
    </w:p>
    <w:p w:rsidR="00597B50" w:rsidRDefault="0008623D" w:rsidP="0008623D">
      <w:pPr>
        <w:numPr>
          <w:ilvl w:val="0"/>
          <w:numId w:val="20"/>
        </w:numPr>
        <w:suppressAutoHyphens w:val="0"/>
        <w:spacing w:after="0" w:line="240" w:lineRule="auto"/>
        <w:contextualSpacing/>
        <w:rPr>
          <w:szCs w:val="24"/>
        </w:rPr>
      </w:pPr>
      <w:r w:rsidRPr="0008623D">
        <w:rPr>
          <w:szCs w:val="24"/>
        </w:rPr>
        <w:t xml:space="preserve">C7 hlasovat i F23, který je totožný, pokud bude přijat, jsou </w:t>
      </w:r>
      <w:proofErr w:type="spellStart"/>
      <w:r w:rsidRPr="0008623D">
        <w:rPr>
          <w:szCs w:val="24"/>
        </w:rPr>
        <w:t>nehlasovatelné</w:t>
      </w:r>
      <w:proofErr w:type="spellEnd"/>
      <w:r w:rsidRPr="0008623D">
        <w:rPr>
          <w:szCs w:val="24"/>
        </w:rPr>
        <w:t xml:space="preserve"> D1 a D2, E a F25</w:t>
      </w:r>
      <w:r w:rsidR="000E40AC" w:rsidRPr="000E40AC">
        <w:rPr>
          <w:szCs w:val="24"/>
        </w:rPr>
        <w:t xml:space="preserve"> </w:t>
      </w:r>
    </w:p>
    <w:p w:rsidR="0008623D" w:rsidRPr="00597B50" w:rsidRDefault="000E40AC" w:rsidP="00597B50">
      <w:pPr>
        <w:suppressAutoHyphens w:val="0"/>
        <w:spacing w:after="0" w:line="240" w:lineRule="auto"/>
        <w:ind w:left="502"/>
        <w:contextualSpacing/>
        <w:rPr>
          <w:i/>
          <w:color w:val="2E74B5" w:themeColor="accent1" w:themeShade="BF"/>
          <w:szCs w:val="24"/>
        </w:rPr>
      </w:pPr>
      <w:r w:rsidRPr="00597B50">
        <w:rPr>
          <w:i/>
          <w:color w:val="2E74B5" w:themeColor="accent1" w:themeShade="BF"/>
          <w:szCs w:val="24"/>
        </w:rPr>
        <w:t>(výsledný text v §6 odst. 1 v případě schválení C7 (F23) nedává smysl</w:t>
      </w:r>
      <w:r w:rsidR="00597B50" w:rsidRPr="00597B50">
        <w:rPr>
          <w:i/>
          <w:color w:val="2E74B5" w:themeColor="accent1" w:themeShade="BF"/>
          <w:szCs w:val="24"/>
        </w:rPr>
        <w:t>, úprava textu nutná</w:t>
      </w:r>
      <w:r w:rsidRPr="00597B50">
        <w:rPr>
          <w:i/>
          <w:color w:val="2E74B5" w:themeColor="accent1" w:themeShade="BF"/>
          <w:szCs w:val="24"/>
        </w:rPr>
        <w:t>)</w:t>
      </w:r>
    </w:p>
    <w:p w:rsidR="0008623D" w:rsidRPr="0008623D" w:rsidRDefault="0008623D" w:rsidP="0008623D">
      <w:pPr>
        <w:numPr>
          <w:ilvl w:val="0"/>
          <w:numId w:val="20"/>
        </w:numPr>
        <w:suppressAutoHyphens w:val="0"/>
        <w:spacing w:after="0" w:line="240" w:lineRule="auto"/>
        <w:contextualSpacing/>
        <w:jc w:val="both"/>
        <w:rPr>
          <w:szCs w:val="24"/>
        </w:rPr>
      </w:pPr>
      <w:r w:rsidRPr="0008623D">
        <w:rPr>
          <w:szCs w:val="24"/>
        </w:rPr>
        <w:t xml:space="preserve">C8, hlasovat i F24, který je totožný; lze hlasovat, pokud nebyl přijat B1 až B5; pokud bude přijat, jsou </w:t>
      </w:r>
      <w:proofErr w:type="spellStart"/>
      <w:r w:rsidRPr="0008623D">
        <w:rPr>
          <w:szCs w:val="24"/>
        </w:rPr>
        <w:t>nehlasovatelné</w:t>
      </w:r>
      <w:proofErr w:type="spellEnd"/>
      <w:r w:rsidRPr="0008623D">
        <w:rPr>
          <w:szCs w:val="24"/>
        </w:rPr>
        <w:t xml:space="preserve"> D1 a D2, E, F25 </w:t>
      </w:r>
    </w:p>
    <w:p w:rsidR="0008623D" w:rsidRPr="0008623D" w:rsidRDefault="0008623D" w:rsidP="0008623D">
      <w:pPr>
        <w:numPr>
          <w:ilvl w:val="0"/>
          <w:numId w:val="20"/>
        </w:numPr>
        <w:suppressAutoHyphens w:val="0"/>
        <w:spacing w:after="0" w:line="240" w:lineRule="auto"/>
        <w:contextualSpacing/>
        <w:jc w:val="both"/>
        <w:rPr>
          <w:szCs w:val="24"/>
        </w:rPr>
      </w:pPr>
      <w:r w:rsidRPr="0008623D">
        <w:rPr>
          <w:szCs w:val="24"/>
        </w:rPr>
        <w:t xml:space="preserve">D1 a D2 hlasovat společně jedním hlasováním; lze hlasovat, pokud nebyl přijat C7 (F23) a C8 (F24); pokud bude přijat, jsou </w:t>
      </w:r>
      <w:proofErr w:type="spellStart"/>
      <w:r w:rsidRPr="0008623D">
        <w:rPr>
          <w:szCs w:val="24"/>
        </w:rPr>
        <w:t>nehlasovatelné</w:t>
      </w:r>
      <w:proofErr w:type="spellEnd"/>
      <w:r w:rsidRPr="0008623D">
        <w:rPr>
          <w:szCs w:val="24"/>
        </w:rPr>
        <w:t xml:space="preserve"> E, F25</w:t>
      </w:r>
    </w:p>
    <w:p w:rsidR="0008623D" w:rsidRPr="0008623D" w:rsidRDefault="0008623D" w:rsidP="0008623D">
      <w:pPr>
        <w:numPr>
          <w:ilvl w:val="0"/>
          <w:numId w:val="20"/>
        </w:numPr>
        <w:suppressAutoHyphens w:val="0"/>
        <w:spacing w:after="0" w:line="240" w:lineRule="auto"/>
        <w:contextualSpacing/>
        <w:jc w:val="both"/>
        <w:rPr>
          <w:szCs w:val="24"/>
        </w:rPr>
      </w:pPr>
      <w:r w:rsidRPr="0008623D">
        <w:rPr>
          <w:szCs w:val="24"/>
        </w:rPr>
        <w:t xml:space="preserve">D3, pokud bude přijat, jsou </w:t>
      </w:r>
      <w:proofErr w:type="spellStart"/>
      <w:r w:rsidRPr="0008623D">
        <w:rPr>
          <w:szCs w:val="24"/>
        </w:rPr>
        <w:t>nehlasovatelné</w:t>
      </w:r>
      <w:proofErr w:type="spellEnd"/>
      <w:r w:rsidRPr="0008623D">
        <w:rPr>
          <w:szCs w:val="24"/>
        </w:rPr>
        <w:t xml:space="preserve"> H1 až H5</w:t>
      </w:r>
    </w:p>
    <w:p w:rsidR="0008623D" w:rsidRPr="0008623D" w:rsidRDefault="0008623D" w:rsidP="0008623D">
      <w:pPr>
        <w:numPr>
          <w:ilvl w:val="0"/>
          <w:numId w:val="20"/>
        </w:numPr>
        <w:suppressAutoHyphens w:val="0"/>
        <w:spacing w:after="0" w:line="240" w:lineRule="auto"/>
        <w:contextualSpacing/>
        <w:jc w:val="both"/>
        <w:rPr>
          <w:szCs w:val="24"/>
        </w:rPr>
      </w:pPr>
      <w:r w:rsidRPr="0008623D">
        <w:rPr>
          <w:szCs w:val="24"/>
        </w:rPr>
        <w:lastRenderedPageBreak/>
        <w:t xml:space="preserve">D4 a D5 hlasovat společně jedním hlasováním, hlasovat i D10 a D11, F14 a F15, které jsou totožné; lze hlasovat, pokud nebyl přijat B1 až B5; pokud bude přijat je </w:t>
      </w:r>
      <w:proofErr w:type="spellStart"/>
      <w:r w:rsidRPr="0008623D">
        <w:rPr>
          <w:szCs w:val="24"/>
        </w:rPr>
        <w:t>nehlasovatelný</w:t>
      </w:r>
      <w:proofErr w:type="spellEnd"/>
      <w:r w:rsidRPr="0008623D">
        <w:rPr>
          <w:szCs w:val="24"/>
        </w:rPr>
        <w:t xml:space="preserve"> D19 až D21, D22, H6</w:t>
      </w:r>
    </w:p>
    <w:p w:rsidR="0008623D" w:rsidRPr="0008623D" w:rsidRDefault="0008623D" w:rsidP="0008623D">
      <w:pPr>
        <w:numPr>
          <w:ilvl w:val="0"/>
          <w:numId w:val="20"/>
        </w:numPr>
        <w:suppressAutoHyphens w:val="0"/>
        <w:spacing w:after="0" w:line="240" w:lineRule="auto"/>
        <w:contextualSpacing/>
        <w:jc w:val="both"/>
        <w:rPr>
          <w:szCs w:val="24"/>
        </w:rPr>
      </w:pPr>
      <w:r w:rsidRPr="0008623D">
        <w:rPr>
          <w:szCs w:val="24"/>
        </w:rPr>
        <w:t xml:space="preserve">D6 až D9 hlasovat společně jedním hlasováním; lze hlasovat, pokud nebyly přijaty B1 až B5; pokud bude přijat, je </w:t>
      </w:r>
      <w:proofErr w:type="spellStart"/>
      <w:r w:rsidRPr="0008623D">
        <w:rPr>
          <w:szCs w:val="24"/>
        </w:rPr>
        <w:t>nehlasovatelný</w:t>
      </w:r>
      <w:proofErr w:type="spellEnd"/>
      <w:r w:rsidRPr="0008623D">
        <w:rPr>
          <w:szCs w:val="24"/>
        </w:rPr>
        <w:t xml:space="preserve"> D12 až D15, D19 až D21, D22, F16, F25 </w:t>
      </w:r>
    </w:p>
    <w:p w:rsidR="0008623D" w:rsidRPr="0008623D" w:rsidRDefault="0008623D" w:rsidP="0008623D">
      <w:pPr>
        <w:numPr>
          <w:ilvl w:val="0"/>
          <w:numId w:val="20"/>
        </w:numPr>
        <w:suppressAutoHyphens w:val="0"/>
        <w:spacing w:line="259" w:lineRule="auto"/>
        <w:contextualSpacing/>
        <w:jc w:val="both"/>
        <w:rPr>
          <w:szCs w:val="24"/>
        </w:rPr>
      </w:pPr>
      <w:r w:rsidRPr="0008623D">
        <w:rPr>
          <w:szCs w:val="24"/>
        </w:rPr>
        <w:t xml:space="preserve">D12 až D15, lze hlasovat, pokud nebyl přijat B1 až B5, D6 až D9 a pokud byly přijaty D4 a D5 (D10 a D11, F14 a F15); pokud bude přijat, je </w:t>
      </w:r>
      <w:proofErr w:type="spellStart"/>
      <w:r w:rsidRPr="0008623D">
        <w:rPr>
          <w:szCs w:val="24"/>
        </w:rPr>
        <w:t>nehlasovatelný</w:t>
      </w:r>
      <w:proofErr w:type="spellEnd"/>
      <w:r w:rsidRPr="0008623D">
        <w:rPr>
          <w:szCs w:val="24"/>
        </w:rPr>
        <w:t xml:space="preserve"> D19 až D21, D22, F16, F25</w:t>
      </w:r>
    </w:p>
    <w:p w:rsidR="0008623D" w:rsidRPr="0008623D" w:rsidRDefault="0008623D" w:rsidP="0008623D">
      <w:pPr>
        <w:numPr>
          <w:ilvl w:val="0"/>
          <w:numId w:val="20"/>
        </w:numPr>
        <w:suppressAutoHyphens w:val="0"/>
        <w:spacing w:after="0" w:line="240" w:lineRule="auto"/>
        <w:contextualSpacing/>
        <w:rPr>
          <w:szCs w:val="24"/>
        </w:rPr>
      </w:pPr>
      <w:r w:rsidRPr="0008623D">
        <w:rPr>
          <w:szCs w:val="24"/>
        </w:rPr>
        <w:t>D16</w:t>
      </w:r>
    </w:p>
    <w:p w:rsidR="0008623D" w:rsidRPr="0008623D" w:rsidRDefault="0008623D" w:rsidP="0008623D">
      <w:pPr>
        <w:numPr>
          <w:ilvl w:val="0"/>
          <w:numId w:val="20"/>
        </w:numPr>
        <w:suppressAutoHyphens w:val="0"/>
        <w:spacing w:after="0" w:line="240" w:lineRule="auto"/>
        <w:contextualSpacing/>
        <w:rPr>
          <w:szCs w:val="24"/>
        </w:rPr>
      </w:pPr>
      <w:r w:rsidRPr="0008623D">
        <w:rPr>
          <w:szCs w:val="24"/>
        </w:rPr>
        <w:t>D17 a D18 hlasovat společně jedním hlasováním</w:t>
      </w:r>
    </w:p>
    <w:p w:rsidR="0008623D" w:rsidRPr="0008623D" w:rsidRDefault="0008623D" w:rsidP="0008623D">
      <w:pPr>
        <w:numPr>
          <w:ilvl w:val="0"/>
          <w:numId w:val="20"/>
        </w:numPr>
        <w:suppressAutoHyphens w:val="0"/>
        <w:spacing w:line="259" w:lineRule="auto"/>
        <w:contextualSpacing/>
        <w:jc w:val="both"/>
        <w:rPr>
          <w:szCs w:val="24"/>
        </w:rPr>
      </w:pPr>
      <w:r w:rsidRPr="0008623D">
        <w:rPr>
          <w:szCs w:val="24"/>
        </w:rPr>
        <w:t xml:space="preserve">D19 až D21 hlasovat společně jedním hlasováním; lze hlasovat, pokud nebyl přijat B1 až B5, D4 a D5 (D10 a D11, F14 a F15), D6 až D9, D12 až D15; pokud bude přijat, je </w:t>
      </w:r>
      <w:proofErr w:type="spellStart"/>
      <w:r w:rsidRPr="0008623D">
        <w:rPr>
          <w:szCs w:val="24"/>
        </w:rPr>
        <w:t>nehlasovatelný</w:t>
      </w:r>
      <w:proofErr w:type="spellEnd"/>
      <w:r w:rsidRPr="0008623D">
        <w:rPr>
          <w:szCs w:val="24"/>
        </w:rPr>
        <w:t xml:space="preserve"> D22, H6, H7 </w:t>
      </w:r>
    </w:p>
    <w:p w:rsidR="0008623D" w:rsidRPr="0008623D" w:rsidRDefault="0008623D" w:rsidP="0008623D">
      <w:pPr>
        <w:numPr>
          <w:ilvl w:val="0"/>
          <w:numId w:val="20"/>
        </w:numPr>
        <w:suppressAutoHyphens w:val="0"/>
        <w:spacing w:after="0" w:line="240" w:lineRule="auto"/>
        <w:contextualSpacing/>
        <w:rPr>
          <w:szCs w:val="24"/>
        </w:rPr>
      </w:pPr>
      <w:r w:rsidRPr="0008623D">
        <w:rPr>
          <w:szCs w:val="24"/>
        </w:rPr>
        <w:t>E, lze hlasovat, pokud nebyl přijat C7 (F23) a C8 (F24), D1 a D2</w:t>
      </w:r>
    </w:p>
    <w:p w:rsidR="0008623D" w:rsidRPr="0008623D" w:rsidRDefault="0008623D" w:rsidP="0008623D">
      <w:pPr>
        <w:numPr>
          <w:ilvl w:val="0"/>
          <w:numId w:val="20"/>
        </w:numPr>
        <w:suppressAutoHyphens w:val="0"/>
        <w:spacing w:after="0" w:line="240" w:lineRule="auto"/>
        <w:contextualSpacing/>
        <w:rPr>
          <w:szCs w:val="24"/>
        </w:rPr>
      </w:pPr>
      <w:r w:rsidRPr="0008623D">
        <w:rPr>
          <w:szCs w:val="24"/>
        </w:rPr>
        <w:t xml:space="preserve">F1 až F13 hlasovat společně jedním hlasováním </w:t>
      </w:r>
    </w:p>
    <w:p w:rsidR="0008623D" w:rsidRPr="0008623D" w:rsidRDefault="0008623D" w:rsidP="0008623D">
      <w:pPr>
        <w:suppressAutoHyphens w:val="0"/>
        <w:spacing w:after="0" w:line="240" w:lineRule="auto"/>
        <w:ind w:left="502"/>
        <w:contextualSpacing/>
        <w:rPr>
          <w:i/>
          <w:iCs/>
          <w:color w:val="0070C0"/>
          <w:szCs w:val="24"/>
        </w:rPr>
      </w:pPr>
      <w:bookmarkStart w:id="1" w:name="_Hlk68118798"/>
      <w:r w:rsidRPr="0008623D">
        <w:rPr>
          <w:i/>
          <w:iCs/>
          <w:color w:val="0070C0"/>
          <w:szCs w:val="24"/>
        </w:rPr>
        <w:t>(nutná legislativně technická úprava)</w:t>
      </w:r>
    </w:p>
    <w:p w:rsidR="0008623D" w:rsidRPr="0008623D" w:rsidRDefault="0008623D" w:rsidP="0008623D">
      <w:pPr>
        <w:suppressAutoHyphens w:val="0"/>
        <w:spacing w:after="0" w:line="240" w:lineRule="auto"/>
        <w:ind w:left="502"/>
        <w:contextualSpacing/>
        <w:jc w:val="both"/>
        <w:rPr>
          <w:i/>
          <w:iCs/>
          <w:color w:val="0070C0"/>
          <w:szCs w:val="24"/>
        </w:rPr>
      </w:pPr>
      <w:r w:rsidRPr="0008623D">
        <w:rPr>
          <w:i/>
          <w:iCs/>
          <w:color w:val="0070C0"/>
          <w:szCs w:val="24"/>
        </w:rPr>
        <w:t xml:space="preserve">Pokud by byly F1 až F13 přijaty, jsou nezbytně leg </w:t>
      </w:r>
      <w:proofErr w:type="spellStart"/>
      <w:r w:rsidRPr="0008623D">
        <w:rPr>
          <w:i/>
          <w:iCs/>
          <w:color w:val="0070C0"/>
          <w:szCs w:val="24"/>
        </w:rPr>
        <w:t>tech</w:t>
      </w:r>
      <w:proofErr w:type="spellEnd"/>
      <w:r w:rsidRPr="0008623D">
        <w:rPr>
          <w:i/>
          <w:iCs/>
          <w:color w:val="0070C0"/>
          <w:szCs w:val="24"/>
        </w:rPr>
        <w:t xml:space="preserve"> úpravy spočívající v:</w:t>
      </w:r>
    </w:p>
    <w:p w:rsidR="0008623D" w:rsidRPr="0008623D" w:rsidRDefault="0008623D" w:rsidP="0008623D">
      <w:pPr>
        <w:numPr>
          <w:ilvl w:val="1"/>
          <w:numId w:val="20"/>
        </w:numPr>
        <w:suppressAutoHyphens w:val="0"/>
        <w:spacing w:after="0" w:line="240" w:lineRule="auto"/>
        <w:ind w:left="851"/>
        <w:contextualSpacing/>
        <w:jc w:val="both"/>
        <w:rPr>
          <w:i/>
          <w:iCs/>
          <w:color w:val="0070C0"/>
          <w:szCs w:val="24"/>
        </w:rPr>
      </w:pPr>
      <w:r w:rsidRPr="0008623D">
        <w:rPr>
          <w:i/>
          <w:iCs/>
          <w:color w:val="0070C0"/>
          <w:szCs w:val="24"/>
        </w:rPr>
        <w:t>V čl. I bodě 20 – v§ 6 odst. 1 se slovo „jeslí“ nahrazuje slovem „dětské skupiny“.</w:t>
      </w:r>
    </w:p>
    <w:p w:rsidR="0008623D" w:rsidRPr="0008623D" w:rsidRDefault="0008623D" w:rsidP="0008623D">
      <w:pPr>
        <w:numPr>
          <w:ilvl w:val="1"/>
          <w:numId w:val="20"/>
        </w:numPr>
        <w:suppressAutoHyphens w:val="0"/>
        <w:spacing w:after="0" w:line="240" w:lineRule="auto"/>
        <w:ind w:left="851"/>
        <w:contextualSpacing/>
        <w:jc w:val="both"/>
        <w:rPr>
          <w:i/>
          <w:iCs/>
          <w:color w:val="0070C0"/>
          <w:szCs w:val="24"/>
        </w:rPr>
      </w:pPr>
      <w:r w:rsidRPr="0008623D">
        <w:rPr>
          <w:i/>
          <w:iCs/>
          <w:color w:val="0070C0"/>
          <w:szCs w:val="24"/>
        </w:rPr>
        <w:t>V čl. I bodě 42 – v § 20c odst. 3 se slovo „jeslích“ nahrazuje slovem „dětské skupině“.</w:t>
      </w:r>
    </w:p>
    <w:p w:rsidR="0008623D" w:rsidRPr="0008623D" w:rsidRDefault="0008623D" w:rsidP="0008623D">
      <w:pPr>
        <w:numPr>
          <w:ilvl w:val="1"/>
          <w:numId w:val="20"/>
        </w:numPr>
        <w:suppressAutoHyphens w:val="0"/>
        <w:spacing w:after="0" w:line="240" w:lineRule="auto"/>
        <w:ind w:left="851"/>
        <w:contextualSpacing/>
        <w:jc w:val="both"/>
        <w:rPr>
          <w:i/>
          <w:iCs/>
          <w:color w:val="0070C0"/>
          <w:szCs w:val="24"/>
        </w:rPr>
      </w:pPr>
      <w:r w:rsidRPr="0008623D">
        <w:rPr>
          <w:i/>
          <w:iCs/>
          <w:color w:val="0070C0"/>
          <w:szCs w:val="24"/>
        </w:rPr>
        <w:t>V čl. I bodě 44 – v § 22 odst. 1 písm. i) bodech 5 a 6 se slovo „jeslí“ nahrazuje slovy „dětské skupiny“.</w:t>
      </w:r>
    </w:p>
    <w:p w:rsidR="0008623D" w:rsidRPr="0008623D" w:rsidRDefault="0008623D" w:rsidP="0008623D">
      <w:pPr>
        <w:numPr>
          <w:ilvl w:val="1"/>
          <w:numId w:val="20"/>
        </w:numPr>
        <w:suppressAutoHyphens w:val="0"/>
        <w:spacing w:after="0" w:line="240" w:lineRule="auto"/>
        <w:ind w:left="851"/>
        <w:contextualSpacing/>
        <w:jc w:val="both"/>
        <w:rPr>
          <w:i/>
          <w:iCs/>
          <w:color w:val="0070C0"/>
          <w:szCs w:val="24"/>
        </w:rPr>
      </w:pPr>
      <w:r w:rsidRPr="0008623D">
        <w:rPr>
          <w:i/>
          <w:iCs/>
          <w:color w:val="0070C0"/>
          <w:szCs w:val="24"/>
        </w:rPr>
        <w:t>V čl. I bodě 44 – v § 22 odst. 1 písm. i) bodě 6 se slovo „jeslích“ se nahrazuje slovy „dětské skupině“.</w:t>
      </w:r>
    </w:p>
    <w:bookmarkEnd w:id="1"/>
    <w:p w:rsidR="0008623D" w:rsidRPr="0008623D" w:rsidRDefault="0008623D" w:rsidP="0008623D">
      <w:pPr>
        <w:numPr>
          <w:ilvl w:val="0"/>
          <w:numId w:val="20"/>
        </w:numPr>
        <w:suppressAutoHyphens w:val="0"/>
        <w:spacing w:after="0" w:line="240" w:lineRule="auto"/>
        <w:contextualSpacing/>
        <w:rPr>
          <w:szCs w:val="24"/>
        </w:rPr>
      </w:pPr>
      <w:r w:rsidRPr="0008623D">
        <w:rPr>
          <w:szCs w:val="24"/>
        </w:rPr>
        <w:t>F16, lze hlasovat, pokud byl přijat D4 a D5 (D10 a D11, F14 a F15) a pokud nebyl přijat B1 až B5, D6 až D9, D12 až D15, D19 až D21</w:t>
      </w:r>
    </w:p>
    <w:p w:rsidR="0008623D" w:rsidRPr="0008623D" w:rsidRDefault="0008623D" w:rsidP="0008623D">
      <w:pPr>
        <w:numPr>
          <w:ilvl w:val="0"/>
          <w:numId w:val="20"/>
        </w:numPr>
        <w:suppressAutoHyphens w:val="0"/>
        <w:spacing w:after="0" w:line="240" w:lineRule="auto"/>
        <w:contextualSpacing/>
        <w:rPr>
          <w:szCs w:val="24"/>
        </w:rPr>
      </w:pPr>
      <w:r w:rsidRPr="0008623D">
        <w:rPr>
          <w:szCs w:val="24"/>
        </w:rPr>
        <w:t>F17 až F20 hlasovat společně jedním hlasováním</w:t>
      </w:r>
    </w:p>
    <w:p w:rsidR="0008623D" w:rsidRPr="0008623D" w:rsidRDefault="0008623D" w:rsidP="0008623D">
      <w:pPr>
        <w:numPr>
          <w:ilvl w:val="0"/>
          <w:numId w:val="20"/>
        </w:numPr>
        <w:suppressAutoHyphens w:val="0"/>
        <w:spacing w:after="0" w:line="240" w:lineRule="auto"/>
        <w:contextualSpacing/>
        <w:rPr>
          <w:szCs w:val="24"/>
        </w:rPr>
      </w:pPr>
      <w:r w:rsidRPr="0008623D">
        <w:rPr>
          <w:szCs w:val="24"/>
        </w:rPr>
        <w:t>F21 a F22 hlasovat společně jedním hlasováním</w:t>
      </w:r>
    </w:p>
    <w:p w:rsidR="0008623D" w:rsidRPr="0008623D" w:rsidRDefault="0008623D" w:rsidP="0008623D">
      <w:pPr>
        <w:numPr>
          <w:ilvl w:val="0"/>
          <w:numId w:val="20"/>
        </w:numPr>
        <w:suppressAutoHyphens w:val="0"/>
        <w:spacing w:after="0" w:line="240" w:lineRule="auto"/>
        <w:contextualSpacing/>
        <w:rPr>
          <w:szCs w:val="24"/>
        </w:rPr>
      </w:pPr>
      <w:r w:rsidRPr="0008623D">
        <w:rPr>
          <w:szCs w:val="24"/>
        </w:rPr>
        <w:t xml:space="preserve">F25, lze hlasovat, pokud nebyl přijat B1 až B5, C7 (F23) a C8 (F24), D1 a D2, D6 až D9, D12 až D15, </w:t>
      </w:r>
    </w:p>
    <w:p w:rsidR="0008623D" w:rsidRPr="0008623D" w:rsidRDefault="0008623D" w:rsidP="0008623D">
      <w:pPr>
        <w:numPr>
          <w:ilvl w:val="0"/>
          <w:numId w:val="20"/>
        </w:numPr>
        <w:suppressAutoHyphens w:val="0"/>
        <w:spacing w:after="0" w:line="240" w:lineRule="auto"/>
        <w:contextualSpacing/>
        <w:rPr>
          <w:szCs w:val="24"/>
        </w:rPr>
      </w:pPr>
      <w:r w:rsidRPr="0008623D">
        <w:rPr>
          <w:szCs w:val="24"/>
        </w:rPr>
        <w:t>G1 až G3 hlasovat společně jedním hlasováním</w:t>
      </w:r>
    </w:p>
    <w:p w:rsidR="0008623D" w:rsidRPr="0008623D" w:rsidRDefault="0008623D" w:rsidP="0008623D">
      <w:pPr>
        <w:numPr>
          <w:ilvl w:val="0"/>
          <w:numId w:val="20"/>
        </w:numPr>
        <w:suppressAutoHyphens w:val="0"/>
        <w:spacing w:after="0" w:line="240" w:lineRule="auto"/>
        <w:contextualSpacing/>
        <w:rPr>
          <w:szCs w:val="24"/>
        </w:rPr>
      </w:pPr>
      <w:r w:rsidRPr="0008623D">
        <w:rPr>
          <w:szCs w:val="24"/>
        </w:rPr>
        <w:t>H1 až H5 hlasovat společně jedním hlasováním, pokud nebyl přijat D3</w:t>
      </w:r>
    </w:p>
    <w:p w:rsidR="0008623D" w:rsidRPr="0008623D" w:rsidRDefault="0008623D" w:rsidP="0008623D">
      <w:pPr>
        <w:numPr>
          <w:ilvl w:val="0"/>
          <w:numId w:val="20"/>
        </w:numPr>
        <w:suppressAutoHyphens w:val="0"/>
        <w:spacing w:after="0" w:line="240" w:lineRule="auto"/>
        <w:contextualSpacing/>
        <w:rPr>
          <w:szCs w:val="24"/>
        </w:rPr>
      </w:pPr>
      <w:r w:rsidRPr="0008623D">
        <w:rPr>
          <w:szCs w:val="24"/>
        </w:rPr>
        <w:t>H6 lze hlasovat, pokud nebyl přijat B1 až B5, D4 a D5 (D10 a D11, F14 a F15), D19 až D21, D22</w:t>
      </w:r>
    </w:p>
    <w:p w:rsidR="0008623D" w:rsidRPr="0008623D" w:rsidRDefault="0008623D" w:rsidP="0008623D">
      <w:pPr>
        <w:numPr>
          <w:ilvl w:val="0"/>
          <w:numId w:val="20"/>
        </w:numPr>
        <w:suppressAutoHyphens w:val="0"/>
        <w:spacing w:after="0" w:line="240" w:lineRule="auto"/>
        <w:contextualSpacing/>
        <w:rPr>
          <w:szCs w:val="24"/>
        </w:rPr>
      </w:pPr>
      <w:r w:rsidRPr="0008623D">
        <w:rPr>
          <w:szCs w:val="24"/>
        </w:rPr>
        <w:t xml:space="preserve">H7 lze hlasovat, pokud nebyl přijat B1 až B5, D4 a D5 (D10 a D11, F14 a F15), D6 až D9, D12 až D15, D19 až D21, D22 a H6 </w:t>
      </w:r>
    </w:p>
    <w:p w:rsidR="0008623D" w:rsidRPr="0008623D" w:rsidRDefault="0008623D" w:rsidP="0008623D">
      <w:pPr>
        <w:suppressAutoHyphens w:val="0"/>
        <w:spacing w:after="0" w:line="240" w:lineRule="auto"/>
        <w:ind w:left="502"/>
        <w:contextualSpacing/>
        <w:rPr>
          <w:i/>
          <w:iCs/>
          <w:color w:val="0070C0"/>
          <w:szCs w:val="24"/>
        </w:rPr>
      </w:pPr>
      <w:r w:rsidRPr="0008623D">
        <w:rPr>
          <w:i/>
          <w:iCs/>
          <w:color w:val="0070C0"/>
          <w:szCs w:val="24"/>
        </w:rPr>
        <w:t>(nutná legislativně technická úprava)</w:t>
      </w:r>
    </w:p>
    <w:p w:rsidR="0008623D" w:rsidRPr="0008623D" w:rsidRDefault="0008623D" w:rsidP="0008623D">
      <w:pPr>
        <w:numPr>
          <w:ilvl w:val="0"/>
          <w:numId w:val="23"/>
        </w:numPr>
        <w:suppressAutoHyphens w:val="0"/>
        <w:spacing w:after="0" w:line="240" w:lineRule="auto"/>
        <w:contextualSpacing/>
        <w:rPr>
          <w:i/>
          <w:iCs/>
          <w:color w:val="0070C0"/>
          <w:szCs w:val="24"/>
        </w:rPr>
      </w:pPr>
      <w:r w:rsidRPr="0008623D">
        <w:rPr>
          <w:i/>
          <w:iCs/>
          <w:color w:val="0070C0"/>
          <w:szCs w:val="24"/>
        </w:rPr>
        <w:t xml:space="preserve">Pokud by byl H7 přijat a zároveň by nebyl přijat F16 jsou nezbytně leg </w:t>
      </w:r>
      <w:proofErr w:type="spellStart"/>
      <w:r w:rsidRPr="0008623D">
        <w:rPr>
          <w:i/>
          <w:iCs/>
          <w:color w:val="0070C0"/>
          <w:szCs w:val="24"/>
        </w:rPr>
        <w:t>tech</w:t>
      </w:r>
      <w:proofErr w:type="spellEnd"/>
      <w:r w:rsidRPr="0008623D">
        <w:rPr>
          <w:i/>
          <w:iCs/>
          <w:color w:val="0070C0"/>
          <w:szCs w:val="24"/>
        </w:rPr>
        <w:t xml:space="preserve"> úpravy spočívající v:</w:t>
      </w:r>
    </w:p>
    <w:p w:rsidR="0008623D" w:rsidRPr="0008623D" w:rsidRDefault="0008623D" w:rsidP="0008623D">
      <w:pPr>
        <w:numPr>
          <w:ilvl w:val="0"/>
          <w:numId w:val="21"/>
        </w:numPr>
        <w:suppressAutoHyphens w:val="0"/>
        <w:spacing w:after="0" w:line="240" w:lineRule="auto"/>
        <w:contextualSpacing/>
        <w:rPr>
          <w:i/>
          <w:iCs/>
          <w:color w:val="0070C0"/>
          <w:szCs w:val="24"/>
        </w:rPr>
      </w:pPr>
      <w:r w:rsidRPr="0008623D">
        <w:rPr>
          <w:i/>
          <w:iCs/>
          <w:color w:val="0070C0"/>
          <w:szCs w:val="24"/>
        </w:rPr>
        <w:t>V čl. I se novelizační bod 14 mění tak, že § 5 odst. 2 písm. b) nově zní:</w:t>
      </w:r>
    </w:p>
    <w:p w:rsidR="0008623D" w:rsidRPr="0008623D" w:rsidRDefault="0008623D" w:rsidP="0008623D">
      <w:pPr>
        <w:suppressAutoHyphens w:val="0"/>
        <w:spacing w:after="0" w:line="240" w:lineRule="auto"/>
        <w:ind w:left="862"/>
        <w:contextualSpacing/>
        <w:rPr>
          <w:i/>
          <w:iCs/>
          <w:color w:val="0070C0"/>
          <w:szCs w:val="24"/>
        </w:rPr>
      </w:pPr>
      <w:r w:rsidRPr="0008623D">
        <w:rPr>
          <w:i/>
          <w:iCs/>
          <w:color w:val="0070C0"/>
          <w:szCs w:val="24"/>
        </w:rPr>
        <w:t>„b) rodiče dítěte ve věku od 6 do 12 měsíců jen ve skupině nejvýše 4 dětí mladších 4 let věku,“.</w:t>
      </w:r>
    </w:p>
    <w:p w:rsidR="0008623D" w:rsidRPr="0008623D" w:rsidRDefault="0008623D" w:rsidP="0008623D">
      <w:pPr>
        <w:numPr>
          <w:ilvl w:val="0"/>
          <w:numId w:val="21"/>
        </w:numPr>
        <w:suppressAutoHyphens w:val="0"/>
        <w:spacing w:after="0" w:line="240" w:lineRule="auto"/>
        <w:contextualSpacing/>
        <w:rPr>
          <w:i/>
          <w:iCs/>
          <w:color w:val="0070C0"/>
          <w:szCs w:val="24"/>
        </w:rPr>
      </w:pPr>
      <w:r w:rsidRPr="0008623D">
        <w:rPr>
          <w:i/>
          <w:iCs/>
          <w:color w:val="0070C0"/>
          <w:szCs w:val="24"/>
        </w:rPr>
        <w:t xml:space="preserve">V čl. II (Přechodná ustanovení) se body 2, 3 a 10 zrušují. </w:t>
      </w:r>
    </w:p>
    <w:p w:rsidR="0008623D" w:rsidRPr="0008623D" w:rsidRDefault="0008623D" w:rsidP="0008623D">
      <w:pPr>
        <w:numPr>
          <w:ilvl w:val="0"/>
          <w:numId w:val="21"/>
        </w:numPr>
        <w:suppressAutoHyphens w:val="0"/>
        <w:spacing w:after="0" w:line="240" w:lineRule="auto"/>
        <w:contextualSpacing/>
        <w:jc w:val="both"/>
        <w:rPr>
          <w:i/>
          <w:iCs/>
          <w:color w:val="0070C0"/>
          <w:szCs w:val="24"/>
        </w:rPr>
      </w:pPr>
      <w:r w:rsidRPr="0008623D">
        <w:rPr>
          <w:i/>
          <w:iCs/>
          <w:color w:val="0070C0"/>
          <w:szCs w:val="24"/>
        </w:rPr>
        <w:t>Ostatní body se přečíslují.</w:t>
      </w:r>
    </w:p>
    <w:p w:rsidR="0008623D" w:rsidRPr="0008623D" w:rsidRDefault="0008623D" w:rsidP="0008623D">
      <w:pPr>
        <w:numPr>
          <w:ilvl w:val="0"/>
          <w:numId w:val="23"/>
        </w:numPr>
        <w:suppressAutoHyphens w:val="0"/>
        <w:spacing w:after="0" w:line="240" w:lineRule="auto"/>
        <w:contextualSpacing/>
        <w:rPr>
          <w:i/>
          <w:iCs/>
          <w:color w:val="0070C0"/>
          <w:szCs w:val="24"/>
        </w:rPr>
      </w:pPr>
      <w:r w:rsidRPr="0008623D">
        <w:rPr>
          <w:i/>
          <w:iCs/>
          <w:color w:val="0070C0"/>
          <w:szCs w:val="24"/>
        </w:rPr>
        <w:t xml:space="preserve">Pokud by byl H7 přijat a zároveň by byl přijat F16, jsou nezbytně leg </w:t>
      </w:r>
      <w:proofErr w:type="spellStart"/>
      <w:r w:rsidRPr="0008623D">
        <w:rPr>
          <w:i/>
          <w:iCs/>
          <w:color w:val="0070C0"/>
          <w:szCs w:val="24"/>
        </w:rPr>
        <w:t>tech</w:t>
      </w:r>
      <w:proofErr w:type="spellEnd"/>
      <w:r w:rsidRPr="0008623D">
        <w:rPr>
          <w:i/>
          <w:iCs/>
          <w:color w:val="0070C0"/>
          <w:szCs w:val="24"/>
        </w:rPr>
        <w:t xml:space="preserve"> úpravy spočívající v:</w:t>
      </w:r>
    </w:p>
    <w:p w:rsidR="0008623D" w:rsidRPr="0008623D" w:rsidRDefault="0008623D" w:rsidP="0008623D">
      <w:pPr>
        <w:suppressAutoHyphens w:val="0"/>
        <w:spacing w:after="0" w:line="240" w:lineRule="auto"/>
        <w:ind w:left="721" w:firstLine="141"/>
        <w:rPr>
          <w:i/>
          <w:iCs/>
          <w:color w:val="0070C0"/>
          <w:szCs w:val="24"/>
        </w:rPr>
      </w:pPr>
      <w:r w:rsidRPr="0008623D">
        <w:rPr>
          <w:i/>
          <w:iCs/>
          <w:color w:val="0070C0"/>
          <w:szCs w:val="24"/>
        </w:rPr>
        <w:t>V čl. I se novelizační bod 14 mění tak, že § 5 odst. 2 písm. b) nově zní:</w:t>
      </w:r>
    </w:p>
    <w:p w:rsidR="0008623D" w:rsidRPr="0008623D" w:rsidRDefault="0008623D" w:rsidP="0008623D">
      <w:pPr>
        <w:suppressAutoHyphens w:val="0"/>
        <w:spacing w:after="0" w:line="240" w:lineRule="auto"/>
        <w:ind w:left="862"/>
        <w:contextualSpacing/>
        <w:rPr>
          <w:i/>
          <w:iCs/>
          <w:color w:val="0070C0"/>
          <w:szCs w:val="24"/>
        </w:rPr>
      </w:pPr>
      <w:r w:rsidRPr="0008623D">
        <w:rPr>
          <w:i/>
          <w:iCs/>
          <w:color w:val="0070C0"/>
          <w:szCs w:val="24"/>
        </w:rPr>
        <w:t>„b) rodiče dítěte ve věku od 6 do 12 měsíců jen ve skupině nejvýše 4 dětí mladších 4 let věku,“.</w:t>
      </w:r>
    </w:p>
    <w:p w:rsidR="0008623D" w:rsidRPr="0008623D" w:rsidRDefault="0008623D" w:rsidP="0008623D">
      <w:pPr>
        <w:suppressAutoHyphens w:val="0"/>
        <w:spacing w:after="0" w:line="240" w:lineRule="auto"/>
        <w:ind w:left="567"/>
        <w:rPr>
          <w:i/>
          <w:iCs/>
          <w:color w:val="0070C0"/>
          <w:szCs w:val="24"/>
        </w:rPr>
      </w:pPr>
    </w:p>
    <w:p w:rsidR="0008623D" w:rsidRPr="0008623D" w:rsidRDefault="0008623D" w:rsidP="0008623D">
      <w:pPr>
        <w:pStyle w:val="Odstavecseseznamem"/>
        <w:numPr>
          <w:ilvl w:val="0"/>
          <w:numId w:val="20"/>
        </w:numPr>
        <w:spacing w:after="0"/>
        <w:rPr>
          <w:rFonts w:eastAsiaTheme="minorHAnsi"/>
          <w:szCs w:val="24"/>
        </w:rPr>
      </w:pPr>
      <w:r w:rsidRPr="0008623D">
        <w:rPr>
          <w:szCs w:val="24"/>
        </w:rPr>
        <w:t>Hlasování o návrhu zákona jako o celku</w:t>
      </w:r>
      <w:r>
        <w:rPr>
          <w:rFonts w:eastAsiaTheme="minorHAnsi"/>
          <w:szCs w:val="24"/>
        </w:rPr>
        <w:t>;</w:t>
      </w:r>
    </w:p>
    <w:p w:rsidR="0008623D" w:rsidRDefault="0008623D" w:rsidP="0008623D">
      <w:pPr>
        <w:suppressAutoHyphens w:val="0"/>
        <w:spacing w:after="0" w:line="240" w:lineRule="auto"/>
        <w:rPr>
          <w:szCs w:val="24"/>
        </w:rPr>
      </w:pPr>
    </w:p>
    <w:p w:rsidR="00614AFE" w:rsidRPr="0008623D" w:rsidRDefault="00614AFE" w:rsidP="0008623D">
      <w:pPr>
        <w:suppressAutoHyphens w:val="0"/>
        <w:spacing w:after="0" w:line="240" w:lineRule="auto"/>
        <w:rPr>
          <w:szCs w:val="24"/>
        </w:rPr>
      </w:pPr>
    </w:p>
    <w:p w:rsidR="002A7B6C" w:rsidRDefault="001430F4" w:rsidP="00910806">
      <w:pPr>
        <w:suppressAutoHyphens w:val="0"/>
        <w:spacing w:after="0" w:line="240" w:lineRule="auto"/>
        <w:rPr>
          <w:rFonts w:eastAsiaTheme="minorHAnsi" w:cstheme="minorBidi"/>
        </w:rPr>
      </w:pPr>
      <w:r w:rsidRPr="00E052D5">
        <w:rPr>
          <w:rFonts w:eastAsiaTheme="minorHAnsi" w:cstheme="minorBidi"/>
        </w:rPr>
        <w:tab/>
      </w:r>
      <w:r w:rsidRPr="00E052D5">
        <w:rPr>
          <w:rFonts w:eastAsiaTheme="minorHAnsi" w:cstheme="minorBidi"/>
          <w:b/>
        </w:rPr>
        <w:t>II.   z a u j í m á</w:t>
      </w:r>
      <w:r w:rsidRPr="00E052D5">
        <w:rPr>
          <w:rFonts w:eastAsiaTheme="minorHAnsi" w:cstheme="minorBidi"/>
        </w:rPr>
        <w:t xml:space="preserve">   následující </w:t>
      </w:r>
      <w:r w:rsidRPr="00EC4FA3">
        <w:rPr>
          <w:rFonts w:eastAsiaTheme="minorHAnsi" w:cstheme="minorBidi"/>
          <w:b/>
        </w:rPr>
        <w:t>stanovisk</w:t>
      </w:r>
      <w:r w:rsidR="00EC4FA3">
        <w:rPr>
          <w:rFonts w:eastAsiaTheme="minorHAnsi" w:cstheme="minorBidi"/>
          <w:b/>
        </w:rPr>
        <w:t>a</w:t>
      </w:r>
      <w:r w:rsidRPr="00E052D5">
        <w:rPr>
          <w:rFonts w:eastAsiaTheme="minorHAnsi" w:cstheme="minorBidi"/>
        </w:rPr>
        <w:t xml:space="preserve"> k předložen</w:t>
      </w:r>
      <w:r w:rsidR="00EC4FA3">
        <w:rPr>
          <w:rFonts w:eastAsiaTheme="minorHAnsi" w:cstheme="minorBidi"/>
        </w:rPr>
        <w:t>ý</w:t>
      </w:r>
      <w:r w:rsidR="007B0B5D">
        <w:rPr>
          <w:rFonts w:eastAsiaTheme="minorHAnsi" w:cstheme="minorBidi"/>
        </w:rPr>
        <w:t>m</w:t>
      </w:r>
      <w:r w:rsidRPr="00E052D5">
        <w:rPr>
          <w:rFonts w:eastAsiaTheme="minorHAnsi" w:cstheme="minorBidi"/>
        </w:rPr>
        <w:t xml:space="preserve"> návrh</w:t>
      </w:r>
      <w:r w:rsidR="00EC4FA3">
        <w:rPr>
          <w:rFonts w:eastAsiaTheme="minorHAnsi" w:cstheme="minorBidi"/>
        </w:rPr>
        <w:t>ům</w:t>
      </w:r>
      <w:r w:rsidRPr="00E052D5">
        <w:rPr>
          <w:rFonts w:eastAsiaTheme="minorHAnsi" w:cstheme="minorBidi"/>
        </w:rPr>
        <w:t>:</w:t>
      </w:r>
    </w:p>
    <w:p w:rsidR="0008623D" w:rsidRPr="0008623D" w:rsidRDefault="0008623D" w:rsidP="0008623D">
      <w:pPr>
        <w:suppressAutoHyphens w:val="0"/>
        <w:spacing w:after="0" w:line="240" w:lineRule="auto"/>
        <w:rPr>
          <w:rFonts w:eastAsiaTheme="minorHAnsi" w:cstheme="minorBidi"/>
        </w:rPr>
      </w:pPr>
    </w:p>
    <w:p w:rsidR="0008623D" w:rsidRPr="0008623D" w:rsidRDefault="0008623D" w:rsidP="00597B50">
      <w:pPr>
        <w:suppressAutoHyphens w:val="0"/>
        <w:spacing w:after="0" w:line="360" w:lineRule="auto"/>
        <w:rPr>
          <w:rFonts w:eastAsiaTheme="minorHAnsi" w:cstheme="minorBidi"/>
        </w:rPr>
      </w:pPr>
      <w:r>
        <w:rPr>
          <w:rFonts w:eastAsiaTheme="minorHAnsi" w:cstheme="minorBidi"/>
        </w:rPr>
        <w:t>1.</w:t>
      </w:r>
      <w:r>
        <w:rPr>
          <w:rFonts w:eastAsiaTheme="minorHAnsi" w:cstheme="minorBidi"/>
        </w:rPr>
        <w:tab/>
        <w:t>A1 a C4</w:t>
      </w:r>
      <w:r>
        <w:rPr>
          <w:rFonts w:eastAsiaTheme="minorHAnsi" w:cstheme="minorBidi"/>
        </w:rPr>
        <w:tab/>
      </w:r>
      <w:r>
        <w:rPr>
          <w:rFonts w:eastAsiaTheme="minorHAnsi" w:cstheme="minorBidi"/>
        </w:rPr>
        <w:tab/>
      </w:r>
      <w:r>
        <w:rPr>
          <w:rFonts w:eastAsiaTheme="minorHAnsi" w:cstheme="minorBidi"/>
        </w:rPr>
        <w:tab/>
      </w:r>
      <w:r>
        <w:rPr>
          <w:rFonts w:eastAsiaTheme="minorHAnsi" w:cstheme="minorBidi"/>
        </w:rPr>
        <w:tab/>
      </w:r>
      <w:r>
        <w:rPr>
          <w:rFonts w:eastAsiaTheme="minorHAnsi" w:cstheme="minorBidi"/>
        </w:rPr>
        <w:tab/>
        <w:t>- doporučuje</w:t>
      </w:r>
      <w:r>
        <w:rPr>
          <w:rFonts w:eastAsiaTheme="minorHAnsi" w:cstheme="minorBidi"/>
        </w:rPr>
        <w:tab/>
      </w:r>
    </w:p>
    <w:p w:rsidR="0008623D" w:rsidRPr="0008623D" w:rsidRDefault="0008623D" w:rsidP="00597B50">
      <w:pPr>
        <w:suppressAutoHyphens w:val="0"/>
        <w:spacing w:after="0" w:line="360" w:lineRule="auto"/>
        <w:rPr>
          <w:rFonts w:eastAsiaTheme="minorHAnsi" w:cstheme="minorBidi"/>
        </w:rPr>
      </w:pPr>
      <w:r>
        <w:rPr>
          <w:rFonts w:eastAsiaTheme="minorHAnsi" w:cstheme="minorBidi"/>
        </w:rPr>
        <w:t>2</w:t>
      </w:r>
      <w:r w:rsidRPr="0008623D">
        <w:rPr>
          <w:rFonts w:eastAsiaTheme="minorHAnsi" w:cstheme="minorBidi"/>
        </w:rPr>
        <w:t>.</w:t>
      </w:r>
      <w:r w:rsidRPr="0008623D">
        <w:rPr>
          <w:rFonts w:eastAsiaTheme="minorHAnsi" w:cstheme="minorBidi"/>
        </w:rPr>
        <w:tab/>
        <w:t>A2 a A3</w:t>
      </w:r>
      <w:r>
        <w:rPr>
          <w:rFonts w:eastAsiaTheme="minorHAnsi" w:cstheme="minorBidi"/>
        </w:rPr>
        <w:t>,</w:t>
      </w:r>
      <w:r w:rsidRPr="0008623D">
        <w:rPr>
          <w:rFonts w:eastAsiaTheme="minorHAnsi" w:cstheme="minorBidi"/>
        </w:rPr>
        <w:t xml:space="preserve"> </w:t>
      </w:r>
      <w:r>
        <w:rPr>
          <w:rFonts w:eastAsiaTheme="minorHAnsi" w:cstheme="minorBidi"/>
        </w:rPr>
        <w:t>C5 a C6</w:t>
      </w:r>
      <w:r>
        <w:rPr>
          <w:rFonts w:eastAsiaTheme="minorHAnsi" w:cstheme="minorBidi"/>
        </w:rPr>
        <w:tab/>
      </w:r>
      <w:r>
        <w:rPr>
          <w:rFonts w:eastAsiaTheme="minorHAnsi" w:cstheme="minorBidi"/>
        </w:rPr>
        <w:tab/>
      </w:r>
      <w:r>
        <w:rPr>
          <w:rFonts w:eastAsiaTheme="minorHAnsi" w:cstheme="minorBidi"/>
        </w:rPr>
        <w:tab/>
      </w:r>
      <w:r>
        <w:rPr>
          <w:rFonts w:eastAsiaTheme="minorHAnsi" w:cstheme="minorBidi"/>
        </w:rPr>
        <w:tab/>
      </w:r>
      <w:r w:rsidRPr="0008623D">
        <w:rPr>
          <w:rFonts w:eastAsiaTheme="minorHAnsi" w:cstheme="minorBidi"/>
        </w:rPr>
        <w:t>- doporučuje</w:t>
      </w:r>
      <w:r w:rsidRPr="0008623D">
        <w:rPr>
          <w:rFonts w:eastAsiaTheme="minorHAnsi" w:cstheme="minorBidi"/>
        </w:rPr>
        <w:tab/>
      </w:r>
    </w:p>
    <w:p w:rsidR="0008623D" w:rsidRPr="0008623D" w:rsidRDefault="0008623D" w:rsidP="00597B50">
      <w:pPr>
        <w:suppressAutoHyphens w:val="0"/>
        <w:spacing w:after="0" w:line="360" w:lineRule="auto"/>
        <w:rPr>
          <w:rFonts w:eastAsiaTheme="minorHAnsi" w:cstheme="minorBidi"/>
        </w:rPr>
      </w:pPr>
      <w:r>
        <w:rPr>
          <w:rFonts w:eastAsiaTheme="minorHAnsi" w:cstheme="minorBidi"/>
        </w:rPr>
        <w:t>3.</w:t>
      </w:r>
      <w:r>
        <w:rPr>
          <w:rFonts w:eastAsiaTheme="minorHAnsi" w:cstheme="minorBidi"/>
        </w:rPr>
        <w:tab/>
        <w:t>D22 (PN k PN 7822)</w:t>
      </w:r>
      <w:r>
        <w:rPr>
          <w:rFonts w:eastAsiaTheme="minorHAnsi" w:cstheme="minorBidi"/>
        </w:rPr>
        <w:tab/>
      </w:r>
      <w:r>
        <w:rPr>
          <w:rFonts w:eastAsiaTheme="minorHAnsi" w:cstheme="minorBidi"/>
        </w:rPr>
        <w:tab/>
      </w:r>
      <w:r>
        <w:rPr>
          <w:rFonts w:eastAsiaTheme="minorHAnsi" w:cstheme="minorBidi"/>
        </w:rPr>
        <w:tab/>
      </w:r>
      <w:r>
        <w:rPr>
          <w:rFonts w:eastAsiaTheme="minorHAnsi" w:cstheme="minorBidi"/>
        </w:rPr>
        <w:tab/>
      </w:r>
      <w:r w:rsidRPr="0008623D">
        <w:rPr>
          <w:rFonts w:eastAsiaTheme="minorHAnsi" w:cstheme="minorBidi"/>
        </w:rPr>
        <w:t>- nedoporučuje</w:t>
      </w:r>
    </w:p>
    <w:p w:rsidR="0008623D" w:rsidRPr="0008623D" w:rsidRDefault="0008623D" w:rsidP="00597B50">
      <w:pPr>
        <w:suppressAutoHyphens w:val="0"/>
        <w:spacing w:after="0" w:line="360" w:lineRule="auto"/>
        <w:rPr>
          <w:rFonts w:eastAsiaTheme="minorHAnsi" w:cstheme="minorBidi"/>
        </w:rPr>
      </w:pPr>
      <w:r>
        <w:rPr>
          <w:rFonts w:eastAsiaTheme="minorHAnsi" w:cstheme="minorBidi"/>
        </w:rPr>
        <w:t>4</w:t>
      </w:r>
      <w:r w:rsidRPr="0008623D">
        <w:rPr>
          <w:rFonts w:eastAsiaTheme="minorHAnsi" w:cstheme="minorBidi"/>
        </w:rPr>
        <w:t>.</w:t>
      </w:r>
      <w:r w:rsidRPr="0008623D">
        <w:rPr>
          <w:rFonts w:eastAsiaTheme="minorHAnsi" w:cstheme="minorBidi"/>
        </w:rPr>
        <w:tab/>
        <w:t xml:space="preserve">B1 až B5 </w:t>
      </w:r>
      <w:r>
        <w:rPr>
          <w:rFonts w:eastAsiaTheme="minorHAnsi" w:cstheme="minorBidi"/>
        </w:rPr>
        <w:tab/>
      </w:r>
      <w:r>
        <w:rPr>
          <w:rFonts w:eastAsiaTheme="minorHAnsi" w:cstheme="minorBidi"/>
        </w:rPr>
        <w:tab/>
      </w:r>
      <w:r>
        <w:rPr>
          <w:rFonts w:eastAsiaTheme="minorHAnsi" w:cstheme="minorBidi"/>
        </w:rPr>
        <w:tab/>
      </w:r>
      <w:r>
        <w:rPr>
          <w:rFonts w:eastAsiaTheme="minorHAnsi" w:cstheme="minorBidi"/>
        </w:rPr>
        <w:tab/>
      </w:r>
      <w:r>
        <w:rPr>
          <w:rFonts w:eastAsiaTheme="minorHAnsi" w:cstheme="minorBidi"/>
        </w:rPr>
        <w:tab/>
      </w:r>
      <w:r w:rsidRPr="0008623D">
        <w:rPr>
          <w:rFonts w:eastAsiaTheme="minorHAnsi" w:cstheme="minorBidi"/>
        </w:rPr>
        <w:t xml:space="preserve">- </w:t>
      </w:r>
      <w:r w:rsidR="006602BB">
        <w:rPr>
          <w:rFonts w:eastAsiaTheme="minorHAnsi" w:cstheme="minorBidi"/>
        </w:rPr>
        <w:t>bez stanoviska</w:t>
      </w:r>
    </w:p>
    <w:p w:rsidR="0008623D" w:rsidRPr="0008623D" w:rsidRDefault="0008623D" w:rsidP="00597B50">
      <w:pPr>
        <w:suppressAutoHyphens w:val="0"/>
        <w:spacing w:after="0" w:line="360" w:lineRule="auto"/>
        <w:rPr>
          <w:rFonts w:eastAsiaTheme="minorHAnsi" w:cstheme="minorBidi"/>
        </w:rPr>
      </w:pPr>
      <w:r>
        <w:rPr>
          <w:rFonts w:eastAsiaTheme="minorHAnsi" w:cstheme="minorBidi"/>
        </w:rPr>
        <w:t>5</w:t>
      </w:r>
      <w:r w:rsidRPr="0008623D">
        <w:rPr>
          <w:rFonts w:eastAsiaTheme="minorHAnsi" w:cstheme="minorBidi"/>
        </w:rPr>
        <w:t>.</w:t>
      </w:r>
      <w:r w:rsidRPr="0008623D">
        <w:rPr>
          <w:rFonts w:eastAsiaTheme="minorHAnsi" w:cstheme="minorBidi"/>
        </w:rPr>
        <w:tab/>
        <w:t xml:space="preserve">B6 a B7 </w:t>
      </w:r>
      <w:r>
        <w:rPr>
          <w:rFonts w:eastAsiaTheme="minorHAnsi" w:cstheme="minorBidi"/>
        </w:rPr>
        <w:tab/>
      </w:r>
      <w:r>
        <w:rPr>
          <w:rFonts w:eastAsiaTheme="minorHAnsi" w:cstheme="minorBidi"/>
        </w:rPr>
        <w:tab/>
      </w:r>
      <w:r>
        <w:rPr>
          <w:rFonts w:eastAsiaTheme="minorHAnsi" w:cstheme="minorBidi"/>
        </w:rPr>
        <w:tab/>
      </w:r>
      <w:r>
        <w:rPr>
          <w:rFonts w:eastAsiaTheme="minorHAnsi" w:cstheme="minorBidi"/>
        </w:rPr>
        <w:tab/>
      </w:r>
      <w:r>
        <w:rPr>
          <w:rFonts w:eastAsiaTheme="minorHAnsi" w:cstheme="minorBidi"/>
        </w:rPr>
        <w:tab/>
      </w:r>
      <w:r w:rsidRPr="0008623D">
        <w:rPr>
          <w:rFonts w:eastAsiaTheme="minorHAnsi" w:cstheme="minorBidi"/>
        </w:rPr>
        <w:t>- doporučuje</w:t>
      </w:r>
      <w:r w:rsidRPr="0008623D">
        <w:rPr>
          <w:rFonts w:eastAsiaTheme="minorHAnsi" w:cstheme="minorBidi"/>
        </w:rPr>
        <w:tab/>
      </w:r>
    </w:p>
    <w:p w:rsidR="0008623D" w:rsidRPr="0008623D" w:rsidRDefault="0008623D" w:rsidP="00597B50">
      <w:pPr>
        <w:suppressAutoHyphens w:val="0"/>
        <w:spacing w:after="0" w:line="360" w:lineRule="auto"/>
        <w:rPr>
          <w:rFonts w:eastAsiaTheme="minorHAnsi" w:cstheme="minorBidi"/>
        </w:rPr>
      </w:pPr>
      <w:r>
        <w:rPr>
          <w:rFonts w:eastAsiaTheme="minorHAnsi" w:cstheme="minorBidi"/>
        </w:rPr>
        <w:t>6</w:t>
      </w:r>
      <w:r w:rsidRPr="0008623D">
        <w:rPr>
          <w:rFonts w:eastAsiaTheme="minorHAnsi" w:cstheme="minorBidi"/>
        </w:rPr>
        <w:t>.</w:t>
      </w:r>
      <w:r w:rsidRPr="0008623D">
        <w:rPr>
          <w:rFonts w:eastAsiaTheme="minorHAnsi" w:cstheme="minorBidi"/>
        </w:rPr>
        <w:tab/>
        <w:t>C1</w:t>
      </w:r>
      <w:r>
        <w:rPr>
          <w:rFonts w:eastAsiaTheme="minorHAnsi" w:cstheme="minorBidi"/>
        </w:rPr>
        <w:tab/>
      </w:r>
      <w:r>
        <w:rPr>
          <w:rFonts w:eastAsiaTheme="minorHAnsi" w:cstheme="minorBidi"/>
        </w:rPr>
        <w:tab/>
      </w:r>
      <w:r>
        <w:rPr>
          <w:rFonts w:eastAsiaTheme="minorHAnsi" w:cstheme="minorBidi"/>
        </w:rPr>
        <w:tab/>
      </w:r>
      <w:r>
        <w:rPr>
          <w:rFonts w:eastAsiaTheme="minorHAnsi" w:cstheme="minorBidi"/>
        </w:rPr>
        <w:tab/>
      </w:r>
      <w:r>
        <w:rPr>
          <w:rFonts w:eastAsiaTheme="minorHAnsi" w:cstheme="minorBidi"/>
        </w:rPr>
        <w:tab/>
      </w:r>
      <w:r>
        <w:rPr>
          <w:rFonts w:eastAsiaTheme="minorHAnsi" w:cstheme="minorBidi"/>
        </w:rPr>
        <w:tab/>
      </w:r>
      <w:r w:rsidRPr="0008623D">
        <w:rPr>
          <w:rFonts w:eastAsiaTheme="minorHAnsi" w:cstheme="minorBidi"/>
        </w:rPr>
        <w:t>- doporučuje</w:t>
      </w:r>
      <w:r w:rsidRPr="0008623D">
        <w:rPr>
          <w:rFonts w:eastAsiaTheme="minorHAnsi" w:cstheme="minorBidi"/>
        </w:rPr>
        <w:tab/>
      </w:r>
    </w:p>
    <w:p w:rsidR="0008623D" w:rsidRPr="0008623D" w:rsidRDefault="0008623D" w:rsidP="00597B50">
      <w:pPr>
        <w:suppressAutoHyphens w:val="0"/>
        <w:spacing w:after="0" w:line="360" w:lineRule="auto"/>
        <w:rPr>
          <w:rFonts w:eastAsiaTheme="minorHAnsi" w:cstheme="minorBidi"/>
        </w:rPr>
      </w:pPr>
      <w:r>
        <w:rPr>
          <w:rFonts w:eastAsiaTheme="minorHAnsi" w:cstheme="minorBidi"/>
        </w:rPr>
        <w:t>7</w:t>
      </w:r>
      <w:r w:rsidRPr="0008623D">
        <w:rPr>
          <w:rFonts w:eastAsiaTheme="minorHAnsi" w:cstheme="minorBidi"/>
        </w:rPr>
        <w:t>.</w:t>
      </w:r>
      <w:r w:rsidRPr="0008623D">
        <w:rPr>
          <w:rFonts w:eastAsiaTheme="minorHAnsi" w:cstheme="minorBidi"/>
        </w:rPr>
        <w:tab/>
        <w:t>C2</w:t>
      </w:r>
      <w:r>
        <w:rPr>
          <w:rFonts w:eastAsiaTheme="minorHAnsi" w:cstheme="minorBidi"/>
        </w:rPr>
        <w:tab/>
      </w:r>
      <w:r>
        <w:rPr>
          <w:rFonts w:eastAsiaTheme="minorHAnsi" w:cstheme="minorBidi"/>
        </w:rPr>
        <w:tab/>
      </w:r>
      <w:r>
        <w:rPr>
          <w:rFonts w:eastAsiaTheme="minorHAnsi" w:cstheme="minorBidi"/>
        </w:rPr>
        <w:tab/>
      </w:r>
      <w:r>
        <w:rPr>
          <w:rFonts w:eastAsiaTheme="minorHAnsi" w:cstheme="minorBidi"/>
        </w:rPr>
        <w:tab/>
      </w:r>
      <w:r>
        <w:rPr>
          <w:rFonts w:eastAsiaTheme="minorHAnsi" w:cstheme="minorBidi"/>
        </w:rPr>
        <w:tab/>
      </w:r>
      <w:r>
        <w:rPr>
          <w:rFonts w:eastAsiaTheme="minorHAnsi" w:cstheme="minorBidi"/>
        </w:rPr>
        <w:tab/>
      </w:r>
      <w:r w:rsidRPr="0008623D">
        <w:rPr>
          <w:rFonts w:eastAsiaTheme="minorHAnsi" w:cstheme="minorBidi"/>
        </w:rPr>
        <w:t>- doporučuje</w:t>
      </w:r>
      <w:r w:rsidRPr="0008623D">
        <w:rPr>
          <w:rFonts w:eastAsiaTheme="minorHAnsi" w:cstheme="minorBidi"/>
        </w:rPr>
        <w:tab/>
      </w:r>
    </w:p>
    <w:p w:rsidR="0008623D" w:rsidRPr="0008623D" w:rsidRDefault="0008623D" w:rsidP="00597B50">
      <w:pPr>
        <w:suppressAutoHyphens w:val="0"/>
        <w:spacing w:after="0" w:line="360" w:lineRule="auto"/>
        <w:rPr>
          <w:rFonts w:eastAsiaTheme="minorHAnsi" w:cstheme="minorBidi"/>
        </w:rPr>
      </w:pPr>
      <w:r>
        <w:rPr>
          <w:rFonts w:eastAsiaTheme="minorHAnsi" w:cstheme="minorBidi"/>
        </w:rPr>
        <w:t>8</w:t>
      </w:r>
      <w:r w:rsidRPr="0008623D">
        <w:rPr>
          <w:rFonts w:eastAsiaTheme="minorHAnsi" w:cstheme="minorBidi"/>
        </w:rPr>
        <w:t>.</w:t>
      </w:r>
      <w:r w:rsidRPr="0008623D">
        <w:rPr>
          <w:rFonts w:eastAsiaTheme="minorHAnsi" w:cstheme="minorBidi"/>
        </w:rPr>
        <w:tab/>
        <w:t>C3</w:t>
      </w:r>
      <w:r>
        <w:rPr>
          <w:rFonts w:eastAsiaTheme="minorHAnsi" w:cstheme="minorBidi"/>
        </w:rPr>
        <w:tab/>
      </w:r>
      <w:r>
        <w:rPr>
          <w:rFonts w:eastAsiaTheme="minorHAnsi" w:cstheme="minorBidi"/>
        </w:rPr>
        <w:tab/>
      </w:r>
      <w:r>
        <w:rPr>
          <w:rFonts w:eastAsiaTheme="minorHAnsi" w:cstheme="minorBidi"/>
        </w:rPr>
        <w:tab/>
      </w:r>
      <w:r>
        <w:rPr>
          <w:rFonts w:eastAsiaTheme="minorHAnsi" w:cstheme="minorBidi"/>
        </w:rPr>
        <w:tab/>
      </w:r>
      <w:r>
        <w:rPr>
          <w:rFonts w:eastAsiaTheme="minorHAnsi" w:cstheme="minorBidi"/>
        </w:rPr>
        <w:tab/>
      </w:r>
      <w:r>
        <w:rPr>
          <w:rFonts w:eastAsiaTheme="minorHAnsi" w:cstheme="minorBidi"/>
        </w:rPr>
        <w:tab/>
      </w:r>
      <w:r w:rsidRPr="0008623D">
        <w:rPr>
          <w:rFonts w:eastAsiaTheme="minorHAnsi" w:cstheme="minorBidi"/>
        </w:rPr>
        <w:t>- doporučuje</w:t>
      </w:r>
      <w:r w:rsidRPr="0008623D">
        <w:rPr>
          <w:rFonts w:eastAsiaTheme="minorHAnsi" w:cstheme="minorBidi"/>
        </w:rPr>
        <w:tab/>
      </w:r>
    </w:p>
    <w:p w:rsidR="0008623D" w:rsidRPr="0008623D" w:rsidRDefault="0008623D" w:rsidP="00597B50">
      <w:pPr>
        <w:suppressAutoHyphens w:val="0"/>
        <w:spacing w:after="0" w:line="360" w:lineRule="auto"/>
        <w:rPr>
          <w:rFonts w:eastAsiaTheme="minorHAnsi" w:cstheme="minorBidi"/>
        </w:rPr>
      </w:pPr>
      <w:r>
        <w:rPr>
          <w:rFonts w:eastAsiaTheme="minorHAnsi" w:cstheme="minorBidi"/>
        </w:rPr>
        <w:t>9.</w:t>
      </w:r>
      <w:r>
        <w:rPr>
          <w:rFonts w:eastAsiaTheme="minorHAnsi" w:cstheme="minorBidi"/>
        </w:rPr>
        <w:tab/>
        <w:t>C7, F23</w:t>
      </w:r>
      <w:r>
        <w:rPr>
          <w:rFonts w:eastAsiaTheme="minorHAnsi" w:cstheme="minorBidi"/>
        </w:rPr>
        <w:tab/>
      </w:r>
      <w:r>
        <w:rPr>
          <w:rFonts w:eastAsiaTheme="minorHAnsi" w:cstheme="minorBidi"/>
        </w:rPr>
        <w:tab/>
      </w:r>
      <w:r>
        <w:rPr>
          <w:rFonts w:eastAsiaTheme="minorHAnsi" w:cstheme="minorBidi"/>
        </w:rPr>
        <w:tab/>
      </w:r>
      <w:r>
        <w:rPr>
          <w:rFonts w:eastAsiaTheme="minorHAnsi" w:cstheme="minorBidi"/>
        </w:rPr>
        <w:tab/>
      </w:r>
      <w:r w:rsidRPr="0008623D">
        <w:rPr>
          <w:rFonts w:eastAsiaTheme="minorHAnsi" w:cstheme="minorBidi"/>
        </w:rPr>
        <w:t xml:space="preserve"> </w:t>
      </w:r>
      <w:r>
        <w:rPr>
          <w:rFonts w:eastAsiaTheme="minorHAnsi" w:cstheme="minorBidi"/>
        </w:rPr>
        <w:tab/>
      </w:r>
      <w:r w:rsidRPr="0008623D">
        <w:rPr>
          <w:rFonts w:eastAsiaTheme="minorHAnsi" w:cstheme="minorBidi"/>
        </w:rPr>
        <w:t>- doporučuje</w:t>
      </w:r>
      <w:r w:rsidRPr="0008623D">
        <w:rPr>
          <w:rFonts w:eastAsiaTheme="minorHAnsi" w:cstheme="minorBidi"/>
        </w:rPr>
        <w:tab/>
      </w:r>
    </w:p>
    <w:p w:rsidR="0008623D" w:rsidRPr="0008623D" w:rsidRDefault="0008623D" w:rsidP="00597B50">
      <w:pPr>
        <w:suppressAutoHyphens w:val="0"/>
        <w:spacing w:after="0" w:line="360" w:lineRule="auto"/>
        <w:rPr>
          <w:rFonts w:eastAsiaTheme="minorHAnsi" w:cstheme="minorBidi"/>
        </w:rPr>
      </w:pPr>
      <w:r w:rsidRPr="0008623D">
        <w:rPr>
          <w:rFonts w:eastAsiaTheme="minorHAnsi" w:cstheme="minorBidi"/>
        </w:rPr>
        <w:t>1</w:t>
      </w:r>
      <w:r>
        <w:rPr>
          <w:rFonts w:eastAsiaTheme="minorHAnsi" w:cstheme="minorBidi"/>
        </w:rPr>
        <w:t>0</w:t>
      </w:r>
      <w:r w:rsidRPr="0008623D">
        <w:rPr>
          <w:rFonts w:eastAsiaTheme="minorHAnsi" w:cstheme="minorBidi"/>
        </w:rPr>
        <w:t>.</w:t>
      </w:r>
      <w:r w:rsidRPr="0008623D">
        <w:rPr>
          <w:rFonts w:eastAsiaTheme="minorHAnsi" w:cstheme="minorBidi"/>
        </w:rPr>
        <w:tab/>
        <w:t>C8,</w:t>
      </w:r>
      <w:r>
        <w:rPr>
          <w:rFonts w:eastAsiaTheme="minorHAnsi" w:cstheme="minorBidi"/>
        </w:rPr>
        <w:t xml:space="preserve"> F24</w:t>
      </w:r>
      <w:r w:rsidRPr="0008623D">
        <w:rPr>
          <w:rFonts w:eastAsiaTheme="minorHAnsi" w:cstheme="minorBidi"/>
        </w:rPr>
        <w:t xml:space="preserve"> </w:t>
      </w:r>
      <w:r>
        <w:rPr>
          <w:rFonts w:eastAsiaTheme="minorHAnsi" w:cstheme="minorBidi"/>
        </w:rPr>
        <w:tab/>
      </w:r>
      <w:r>
        <w:rPr>
          <w:rFonts w:eastAsiaTheme="minorHAnsi" w:cstheme="minorBidi"/>
        </w:rPr>
        <w:tab/>
      </w:r>
      <w:r>
        <w:rPr>
          <w:rFonts w:eastAsiaTheme="minorHAnsi" w:cstheme="minorBidi"/>
        </w:rPr>
        <w:tab/>
      </w:r>
      <w:r>
        <w:rPr>
          <w:rFonts w:eastAsiaTheme="minorHAnsi" w:cstheme="minorBidi"/>
        </w:rPr>
        <w:tab/>
      </w:r>
      <w:r>
        <w:rPr>
          <w:rFonts w:eastAsiaTheme="minorHAnsi" w:cstheme="minorBidi"/>
        </w:rPr>
        <w:tab/>
      </w:r>
      <w:r w:rsidRPr="0008623D">
        <w:rPr>
          <w:rFonts w:eastAsiaTheme="minorHAnsi" w:cstheme="minorBidi"/>
        </w:rPr>
        <w:t>- nedoporučuje</w:t>
      </w:r>
    </w:p>
    <w:p w:rsidR="0008623D" w:rsidRPr="0008623D" w:rsidRDefault="0008623D" w:rsidP="00597B50">
      <w:pPr>
        <w:suppressAutoHyphens w:val="0"/>
        <w:spacing w:after="0" w:line="360" w:lineRule="auto"/>
        <w:rPr>
          <w:rFonts w:eastAsiaTheme="minorHAnsi" w:cstheme="minorBidi"/>
        </w:rPr>
      </w:pPr>
      <w:r w:rsidRPr="0008623D">
        <w:rPr>
          <w:rFonts w:eastAsiaTheme="minorHAnsi" w:cstheme="minorBidi"/>
        </w:rPr>
        <w:t>1</w:t>
      </w:r>
      <w:r>
        <w:rPr>
          <w:rFonts w:eastAsiaTheme="minorHAnsi" w:cstheme="minorBidi"/>
        </w:rPr>
        <w:t>1</w:t>
      </w:r>
      <w:r w:rsidRPr="0008623D">
        <w:rPr>
          <w:rFonts w:eastAsiaTheme="minorHAnsi" w:cstheme="minorBidi"/>
        </w:rPr>
        <w:t>.</w:t>
      </w:r>
      <w:r w:rsidRPr="0008623D">
        <w:rPr>
          <w:rFonts w:eastAsiaTheme="minorHAnsi" w:cstheme="minorBidi"/>
        </w:rPr>
        <w:tab/>
        <w:t xml:space="preserve">D1 a D2 </w:t>
      </w:r>
      <w:r>
        <w:rPr>
          <w:rFonts w:eastAsiaTheme="minorHAnsi" w:cstheme="minorBidi"/>
        </w:rPr>
        <w:tab/>
      </w:r>
      <w:r>
        <w:rPr>
          <w:rFonts w:eastAsiaTheme="minorHAnsi" w:cstheme="minorBidi"/>
        </w:rPr>
        <w:tab/>
      </w:r>
      <w:r>
        <w:rPr>
          <w:rFonts w:eastAsiaTheme="minorHAnsi" w:cstheme="minorBidi"/>
        </w:rPr>
        <w:tab/>
      </w:r>
      <w:r>
        <w:rPr>
          <w:rFonts w:eastAsiaTheme="minorHAnsi" w:cstheme="minorBidi"/>
        </w:rPr>
        <w:tab/>
      </w:r>
      <w:r>
        <w:rPr>
          <w:rFonts w:eastAsiaTheme="minorHAnsi" w:cstheme="minorBidi"/>
        </w:rPr>
        <w:tab/>
      </w:r>
      <w:r w:rsidRPr="0008623D">
        <w:rPr>
          <w:rFonts w:eastAsiaTheme="minorHAnsi" w:cstheme="minorBidi"/>
        </w:rPr>
        <w:t>- doporučuje</w:t>
      </w:r>
      <w:r w:rsidRPr="0008623D">
        <w:rPr>
          <w:rFonts w:eastAsiaTheme="minorHAnsi" w:cstheme="minorBidi"/>
        </w:rPr>
        <w:tab/>
      </w:r>
    </w:p>
    <w:p w:rsidR="0008623D" w:rsidRPr="0008623D" w:rsidRDefault="0008623D" w:rsidP="00597B50">
      <w:pPr>
        <w:suppressAutoHyphens w:val="0"/>
        <w:spacing w:after="0" w:line="360" w:lineRule="auto"/>
        <w:rPr>
          <w:rFonts w:eastAsiaTheme="minorHAnsi" w:cstheme="minorBidi"/>
        </w:rPr>
      </w:pPr>
      <w:r w:rsidRPr="0008623D">
        <w:rPr>
          <w:rFonts w:eastAsiaTheme="minorHAnsi" w:cstheme="minorBidi"/>
        </w:rPr>
        <w:t>1</w:t>
      </w:r>
      <w:r>
        <w:rPr>
          <w:rFonts w:eastAsiaTheme="minorHAnsi" w:cstheme="minorBidi"/>
        </w:rPr>
        <w:t>2</w:t>
      </w:r>
      <w:r w:rsidR="00293DC4">
        <w:rPr>
          <w:rFonts w:eastAsiaTheme="minorHAnsi" w:cstheme="minorBidi"/>
        </w:rPr>
        <w:t>.</w:t>
      </w:r>
      <w:r w:rsidR="00293DC4">
        <w:rPr>
          <w:rFonts w:eastAsiaTheme="minorHAnsi" w:cstheme="minorBidi"/>
        </w:rPr>
        <w:tab/>
        <w:t>D3</w:t>
      </w:r>
      <w:r w:rsidR="00293DC4">
        <w:rPr>
          <w:rFonts w:eastAsiaTheme="minorHAnsi" w:cstheme="minorBidi"/>
        </w:rPr>
        <w:tab/>
      </w:r>
      <w:r w:rsidR="00293DC4">
        <w:rPr>
          <w:rFonts w:eastAsiaTheme="minorHAnsi" w:cstheme="minorBidi"/>
        </w:rPr>
        <w:tab/>
      </w:r>
      <w:r w:rsidR="00293DC4">
        <w:rPr>
          <w:rFonts w:eastAsiaTheme="minorHAnsi" w:cstheme="minorBidi"/>
        </w:rPr>
        <w:tab/>
      </w:r>
      <w:r w:rsidR="00293DC4">
        <w:rPr>
          <w:rFonts w:eastAsiaTheme="minorHAnsi" w:cstheme="minorBidi"/>
        </w:rPr>
        <w:tab/>
      </w:r>
      <w:r w:rsidR="00293DC4">
        <w:rPr>
          <w:rFonts w:eastAsiaTheme="minorHAnsi" w:cstheme="minorBidi"/>
        </w:rPr>
        <w:tab/>
      </w:r>
      <w:r w:rsidR="00293DC4">
        <w:rPr>
          <w:rFonts w:eastAsiaTheme="minorHAnsi" w:cstheme="minorBidi"/>
        </w:rPr>
        <w:tab/>
      </w:r>
      <w:r w:rsidR="00293DC4" w:rsidRPr="00293DC4">
        <w:rPr>
          <w:rFonts w:eastAsiaTheme="minorHAnsi" w:cstheme="minorBidi"/>
        </w:rPr>
        <w:t>- nedoporučuje</w:t>
      </w:r>
    </w:p>
    <w:p w:rsidR="0008623D" w:rsidRPr="0008623D" w:rsidRDefault="0008623D" w:rsidP="00597B50">
      <w:pPr>
        <w:suppressAutoHyphens w:val="0"/>
        <w:spacing w:after="0" w:line="360" w:lineRule="auto"/>
        <w:rPr>
          <w:rFonts w:eastAsiaTheme="minorHAnsi" w:cstheme="minorBidi"/>
        </w:rPr>
      </w:pPr>
      <w:r w:rsidRPr="0008623D">
        <w:rPr>
          <w:rFonts w:eastAsiaTheme="minorHAnsi" w:cstheme="minorBidi"/>
        </w:rPr>
        <w:t>1</w:t>
      </w:r>
      <w:r>
        <w:rPr>
          <w:rFonts w:eastAsiaTheme="minorHAnsi" w:cstheme="minorBidi"/>
        </w:rPr>
        <w:t>3</w:t>
      </w:r>
      <w:r w:rsidRPr="0008623D">
        <w:rPr>
          <w:rFonts w:eastAsiaTheme="minorHAnsi" w:cstheme="minorBidi"/>
        </w:rPr>
        <w:t>.</w:t>
      </w:r>
      <w:r w:rsidRPr="0008623D">
        <w:rPr>
          <w:rFonts w:eastAsiaTheme="minorHAnsi" w:cstheme="minorBidi"/>
        </w:rPr>
        <w:tab/>
        <w:t>D4 a D5</w:t>
      </w:r>
      <w:r w:rsidR="00293DC4">
        <w:rPr>
          <w:rFonts w:eastAsiaTheme="minorHAnsi" w:cstheme="minorBidi"/>
        </w:rPr>
        <w:t>,</w:t>
      </w:r>
      <w:r w:rsidRPr="0008623D">
        <w:rPr>
          <w:rFonts w:eastAsiaTheme="minorHAnsi" w:cstheme="minorBidi"/>
        </w:rPr>
        <w:t xml:space="preserve"> </w:t>
      </w:r>
      <w:r w:rsidR="00293DC4">
        <w:rPr>
          <w:rFonts w:eastAsiaTheme="minorHAnsi" w:cstheme="minorBidi"/>
        </w:rPr>
        <w:t>D10 a D11, F14 a F15</w:t>
      </w:r>
      <w:r w:rsidRPr="0008623D">
        <w:rPr>
          <w:rFonts w:eastAsiaTheme="minorHAnsi" w:cstheme="minorBidi"/>
        </w:rPr>
        <w:t xml:space="preserve"> </w:t>
      </w:r>
      <w:r w:rsidR="00293DC4">
        <w:rPr>
          <w:rFonts w:eastAsiaTheme="minorHAnsi" w:cstheme="minorBidi"/>
        </w:rPr>
        <w:tab/>
      </w:r>
      <w:r w:rsidR="00293DC4">
        <w:rPr>
          <w:rFonts w:eastAsiaTheme="minorHAnsi" w:cstheme="minorBidi"/>
        </w:rPr>
        <w:tab/>
      </w:r>
      <w:r w:rsidR="00293DC4" w:rsidRPr="00293DC4">
        <w:rPr>
          <w:rFonts w:eastAsiaTheme="minorHAnsi" w:cstheme="minorBidi"/>
        </w:rPr>
        <w:t>- nedoporučuje</w:t>
      </w:r>
    </w:p>
    <w:p w:rsidR="0008623D" w:rsidRPr="0008623D" w:rsidRDefault="00293DC4" w:rsidP="00597B50">
      <w:pPr>
        <w:suppressAutoHyphens w:val="0"/>
        <w:spacing w:after="0" w:line="360" w:lineRule="auto"/>
        <w:rPr>
          <w:rFonts w:eastAsiaTheme="minorHAnsi" w:cstheme="minorBidi"/>
        </w:rPr>
      </w:pPr>
      <w:r>
        <w:rPr>
          <w:rFonts w:eastAsiaTheme="minorHAnsi" w:cstheme="minorBidi"/>
        </w:rPr>
        <w:t>14</w:t>
      </w:r>
      <w:r w:rsidR="0008623D" w:rsidRPr="0008623D">
        <w:rPr>
          <w:rFonts w:eastAsiaTheme="minorHAnsi" w:cstheme="minorBidi"/>
        </w:rPr>
        <w:t>.</w:t>
      </w:r>
      <w:r w:rsidR="0008623D" w:rsidRPr="0008623D">
        <w:rPr>
          <w:rFonts w:eastAsiaTheme="minorHAnsi" w:cstheme="minorBidi"/>
        </w:rPr>
        <w:tab/>
        <w:t xml:space="preserve">D6 až D9 </w:t>
      </w:r>
      <w:r>
        <w:rPr>
          <w:rFonts w:eastAsiaTheme="minorHAnsi" w:cstheme="minorBidi"/>
        </w:rPr>
        <w:tab/>
      </w:r>
      <w:r>
        <w:rPr>
          <w:rFonts w:eastAsiaTheme="minorHAnsi" w:cstheme="minorBidi"/>
        </w:rPr>
        <w:tab/>
      </w:r>
      <w:r>
        <w:rPr>
          <w:rFonts w:eastAsiaTheme="minorHAnsi" w:cstheme="minorBidi"/>
        </w:rPr>
        <w:tab/>
      </w:r>
      <w:r>
        <w:rPr>
          <w:rFonts w:eastAsiaTheme="minorHAnsi" w:cstheme="minorBidi"/>
        </w:rPr>
        <w:tab/>
      </w:r>
      <w:r>
        <w:rPr>
          <w:rFonts w:eastAsiaTheme="minorHAnsi" w:cstheme="minorBidi"/>
        </w:rPr>
        <w:tab/>
      </w:r>
      <w:r w:rsidRPr="00293DC4">
        <w:rPr>
          <w:rFonts w:eastAsiaTheme="minorHAnsi" w:cstheme="minorBidi"/>
        </w:rPr>
        <w:t>- nedoporučuje</w:t>
      </w:r>
    </w:p>
    <w:p w:rsidR="0008623D" w:rsidRPr="0008623D" w:rsidRDefault="00293DC4" w:rsidP="00597B50">
      <w:pPr>
        <w:suppressAutoHyphens w:val="0"/>
        <w:spacing w:after="0" w:line="360" w:lineRule="auto"/>
        <w:rPr>
          <w:rFonts w:eastAsiaTheme="minorHAnsi" w:cstheme="minorBidi"/>
        </w:rPr>
      </w:pPr>
      <w:r>
        <w:rPr>
          <w:rFonts w:eastAsiaTheme="minorHAnsi" w:cstheme="minorBidi"/>
        </w:rPr>
        <w:t>15.</w:t>
      </w:r>
      <w:r>
        <w:rPr>
          <w:rFonts w:eastAsiaTheme="minorHAnsi" w:cstheme="minorBidi"/>
        </w:rPr>
        <w:tab/>
        <w:t>D12 až D15</w:t>
      </w:r>
      <w:r>
        <w:rPr>
          <w:rFonts w:eastAsiaTheme="minorHAnsi" w:cstheme="minorBidi"/>
        </w:rPr>
        <w:tab/>
      </w:r>
      <w:r>
        <w:rPr>
          <w:rFonts w:eastAsiaTheme="minorHAnsi" w:cstheme="minorBidi"/>
        </w:rPr>
        <w:tab/>
      </w:r>
      <w:r>
        <w:rPr>
          <w:rFonts w:eastAsiaTheme="minorHAnsi" w:cstheme="minorBidi"/>
        </w:rPr>
        <w:tab/>
      </w:r>
      <w:r>
        <w:rPr>
          <w:rFonts w:eastAsiaTheme="minorHAnsi" w:cstheme="minorBidi"/>
        </w:rPr>
        <w:tab/>
      </w:r>
      <w:r>
        <w:rPr>
          <w:rFonts w:eastAsiaTheme="minorHAnsi" w:cstheme="minorBidi"/>
        </w:rPr>
        <w:tab/>
      </w:r>
      <w:r w:rsidRPr="00293DC4">
        <w:rPr>
          <w:rFonts w:eastAsiaTheme="minorHAnsi" w:cstheme="minorBidi"/>
        </w:rPr>
        <w:t>- nedoporučuje</w:t>
      </w:r>
    </w:p>
    <w:p w:rsidR="0008623D" w:rsidRPr="0008623D" w:rsidRDefault="0008623D" w:rsidP="00597B50">
      <w:pPr>
        <w:suppressAutoHyphens w:val="0"/>
        <w:spacing w:after="0" w:line="360" w:lineRule="auto"/>
        <w:rPr>
          <w:rFonts w:eastAsiaTheme="minorHAnsi" w:cstheme="minorBidi"/>
        </w:rPr>
      </w:pPr>
      <w:r w:rsidRPr="0008623D">
        <w:rPr>
          <w:rFonts w:eastAsiaTheme="minorHAnsi" w:cstheme="minorBidi"/>
        </w:rPr>
        <w:t>1</w:t>
      </w:r>
      <w:r w:rsidR="00293DC4">
        <w:rPr>
          <w:rFonts w:eastAsiaTheme="minorHAnsi" w:cstheme="minorBidi"/>
        </w:rPr>
        <w:t>6</w:t>
      </w:r>
      <w:r w:rsidRPr="0008623D">
        <w:rPr>
          <w:rFonts w:eastAsiaTheme="minorHAnsi" w:cstheme="minorBidi"/>
        </w:rPr>
        <w:t>.</w:t>
      </w:r>
      <w:r w:rsidRPr="0008623D">
        <w:rPr>
          <w:rFonts w:eastAsiaTheme="minorHAnsi" w:cstheme="minorBidi"/>
        </w:rPr>
        <w:tab/>
        <w:t>D16</w:t>
      </w:r>
      <w:r w:rsidR="00293DC4">
        <w:rPr>
          <w:rFonts w:eastAsiaTheme="minorHAnsi" w:cstheme="minorBidi"/>
        </w:rPr>
        <w:tab/>
      </w:r>
      <w:r w:rsidR="00293DC4">
        <w:rPr>
          <w:rFonts w:eastAsiaTheme="minorHAnsi" w:cstheme="minorBidi"/>
        </w:rPr>
        <w:tab/>
      </w:r>
      <w:r w:rsidR="00293DC4">
        <w:rPr>
          <w:rFonts w:eastAsiaTheme="minorHAnsi" w:cstheme="minorBidi"/>
        </w:rPr>
        <w:tab/>
      </w:r>
      <w:r w:rsidR="00293DC4">
        <w:rPr>
          <w:rFonts w:eastAsiaTheme="minorHAnsi" w:cstheme="minorBidi"/>
        </w:rPr>
        <w:tab/>
      </w:r>
      <w:r w:rsidR="00293DC4">
        <w:rPr>
          <w:rFonts w:eastAsiaTheme="minorHAnsi" w:cstheme="minorBidi"/>
        </w:rPr>
        <w:tab/>
      </w:r>
      <w:r w:rsidR="00293DC4">
        <w:rPr>
          <w:rFonts w:eastAsiaTheme="minorHAnsi" w:cstheme="minorBidi"/>
        </w:rPr>
        <w:tab/>
      </w:r>
      <w:r w:rsidR="00293DC4" w:rsidRPr="00293DC4">
        <w:rPr>
          <w:rFonts w:eastAsiaTheme="minorHAnsi" w:cstheme="minorBidi"/>
        </w:rPr>
        <w:t>- nedoporučuje</w:t>
      </w:r>
    </w:p>
    <w:p w:rsidR="0008623D" w:rsidRPr="0008623D" w:rsidRDefault="0008623D" w:rsidP="00597B50">
      <w:pPr>
        <w:suppressAutoHyphens w:val="0"/>
        <w:spacing w:after="0" w:line="360" w:lineRule="auto"/>
        <w:rPr>
          <w:rFonts w:eastAsiaTheme="minorHAnsi" w:cstheme="minorBidi"/>
        </w:rPr>
      </w:pPr>
      <w:r w:rsidRPr="0008623D">
        <w:rPr>
          <w:rFonts w:eastAsiaTheme="minorHAnsi" w:cstheme="minorBidi"/>
        </w:rPr>
        <w:t>1</w:t>
      </w:r>
      <w:r w:rsidR="00293DC4">
        <w:rPr>
          <w:rFonts w:eastAsiaTheme="minorHAnsi" w:cstheme="minorBidi"/>
        </w:rPr>
        <w:t>7</w:t>
      </w:r>
      <w:r w:rsidRPr="0008623D">
        <w:rPr>
          <w:rFonts w:eastAsiaTheme="minorHAnsi" w:cstheme="minorBidi"/>
        </w:rPr>
        <w:t>.</w:t>
      </w:r>
      <w:r w:rsidRPr="0008623D">
        <w:rPr>
          <w:rFonts w:eastAsiaTheme="minorHAnsi" w:cstheme="minorBidi"/>
        </w:rPr>
        <w:tab/>
        <w:t xml:space="preserve">D17 a D18 </w:t>
      </w:r>
      <w:r w:rsidR="00293DC4">
        <w:rPr>
          <w:rFonts w:eastAsiaTheme="minorHAnsi" w:cstheme="minorBidi"/>
        </w:rPr>
        <w:tab/>
      </w:r>
      <w:r w:rsidR="00293DC4">
        <w:rPr>
          <w:rFonts w:eastAsiaTheme="minorHAnsi" w:cstheme="minorBidi"/>
        </w:rPr>
        <w:tab/>
      </w:r>
      <w:r w:rsidR="00293DC4">
        <w:rPr>
          <w:rFonts w:eastAsiaTheme="minorHAnsi" w:cstheme="minorBidi"/>
        </w:rPr>
        <w:tab/>
      </w:r>
      <w:r w:rsidR="00293DC4">
        <w:rPr>
          <w:rFonts w:eastAsiaTheme="minorHAnsi" w:cstheme="minorBidi"/>
        </w:rPr>
        <w:tab/>
      </w:r>
      <w:r w:rsidR="00293DC4">
        <w:rPr>
          <w:rFonts w:eastAsiaTheme="minorHAnsi" w:cstheme="minorBidi"/>
        </w:rPr>
        <w:tab/>
      </w:r>
      <w:r w:rsidR="00293DC4" w:rsidRPr="00293DC4">
        <w:rPr>
          <w:rFonts w:eastAsiaTheme="minorHAnsi" w:cstheme="minorBidi"/>
        </w:rPr>
        <w:t>- nedoporučuje</w:t>
      </w:r>
    </w:p>
    <w:p w:rsidR="0008623D" w:rsidRPr="0008623D" w:rsidRDefault="0008623D" w:rsidP="00597B50">
      <w:pPr>
        <w:suppressAutoHyphens w:val="0"/>
        <w:spacing w:after="0" w:line="360" w:lineRule="auto"/>
        <w:rPr>
          <w:rFonts w:eastAsiaTheme="minorHAnsi" w:cstheme="minorBidi"/>
        </w:rPr>
      </w:pPr>
      <w:r w:rsidRPr="0008623D">
        <w:rPr>
          <w:rFonts w:eastAsiaTheme="minorHAnsi" w:cstheme="minorBidi"/>
        </w:rPr>
        <w:t>1</w:t>
      </w:r>
      <w:r w:rsidR="00293DC4">
        <w:rPr>
          <w:rFonts w:eastAsiaTheme="minorHAnsi" w:cstheme="minorBidi"/>
        </w:rPr>
        <w:t>8</w:t>
      </w:r>
      <w:r w:rsidRPr="0008623D">
        <w:rPr>
          <w:rFonts w:eastAsiaTheme="minorHAnsi" w:cstheme="minorBidi"/>
        </w:rPr>
        <w:t>.</w:t>
      </w:r>
      <w:r w:rsidRPr="0008623D">
        <w:rPr>
          <w:rFonts w:eastAsiaTheme="minorHAnsi" w:cstheme="minorBidi"/>
        </w:rPr>
        <w:tab/>
        <w:t xml:space="preserve">D19 až D21 </w:t>
      </w:r>
      <w:r w:rsidR="00293DC4">
        <w:rPr>
          <w:rFonts w:eastAsiaTheme="minorHAnsi" w:cstheme="minorBidi"/>
        </w:rPr>
        <w:tab/>
      </w:r>
      <w:r w:rsidR="00293DC4">
        <w:rPr>
          <w:rFonts w:eastAsiaTheme="minorHAnsi" w:cstheme="minorBidi"/>
        </w:rPr>
        <w:tab/>
      </w:r>
      <w:r w:rsidR="00293DC4">
        <w:rPr>
          <w:rFonts w:eastAsiaTheme="minorHAnsi" w:cstheme="minorBidi"/>
        </w:rPr>
        <w:tab/>
      </w:r>
      <w:r w:rsidR="00293DC4">
        <w:rPr>
          <w:rFonts w:eastAsiaTheme="minorHAnsi" w:cstheme="minorBidi"/>
        </w:rPr>
        <w:tab/>
      </w:r>
      <w:r w:rsidR="00293DC4">
        <w:rPr>
          <w:rFonts w:eastAsiaTheme="minorHAnsi" w:cstheme="minorBidi"/>
        </w:rPr>
        <w:tab/>
      </w:r>
      <w:r w:rsidR="00293DC4" w:rsidRPr="00293DC4">
        <w:rPr>
          <w:rFonts w:eastAsiaTheme="minorHAnsi" w:cstheme="minorBidi"/>
        </w:rPr>
        <w:t>- nedoporučuje</w:t>
      </w:r>
    </w:p>
    <w:p w:rsidR="0008623D" w:rsidRPr="0008623D" w:rsidRDefault="00293DC4" w:rsidP="00597B50">
      <w:pPr>
        <w:suppressAutoHyphens w:val="0"/>
        <w:spacing w:after="0" w:line="360" w:lineRule="auto"/>
        <w:rPr>
          <w:rFonts w:eastAsiaTheme="minorHAnsi" w:cstheme="minorBidi"/>
        </w:rPr>
      </w:pPr>
      <w:r>
        <w:rPr>
          <w:rFonts w:eastAsiaTheme="minorHAnsi" w:cstheme="minorBidi"/>
        </w:rPr>
        <w:t>19.</w:t>
      </w:r>
      <w:r>
        <w:rPr>
          <w:rFonts w:eastAsiaTheme="minorHAnsi" w:cstheme="minorBidi"/>
        </w:rPr>
        <w:tab/>
        <w:t>E</w:t>
      </w:r>
      <w:r>
        <w:rPr>
          <w:rFonts w:eastAsiaTheme="minorHAnsi" w:cstheme="minorBidi"/>
        </w:rPr>
        <w:tab/>
      </w:r>
      <w:r>
        <w:rPr>
          <w:rFonts w:eastAsiaTheme="minorHAnsi" w:cstheme="minorBidi"/>
        </w:rPr>
        <w:tab/>
      </w:r>
      <w:r>
        <w:rPr>
          <w:rFonts w:eastAsiaTheme="minorHAnsi" w:cstheme="minorBidi"/>
        </w:rPr>
        <w:tab/>
      </w:r>
      <w:r>
        <w:rPr>
          <w:rFonts w:eastAsiaTheme="minorHAnsi" w:cstheme="minorBidi"/>
        </w:rPr>
        <w:tab/>
      </w:r>
      <w:r>
        <w:rPr>
          <w:rFonts w:eastAsiaTheme="minorHAnsi" w:cstheme="minorBidi"/>
        </w:rPr>
        <w:tab/>
      </w:r>
      <w:r>
        <w:rPr>
          <w:rFonts w:eastAsiaTheme="minorHAnsi" w:cstheme="minorBidi"/>
        </w:rPr>
        <w:tab/>
      </w:r>
      <w:r w:rsidRPr="00293DC4">
        <w:rPr>
          <w:rFonts w:eastAsiaTheme="minorHAnsi" w:cstheme="minorBidi"/>
        </w:rPr>
        <w:t>- nedoporučuje</w:t>
      </w:r>
    </w:p>
    <w:p w:rsidR="00293DC4" w:rsidRPr="0008623D" w:rsidRDefault="0008623D" w:rsidP="00597B50">
      <w:pPr>
        <w:suppressAutoHyphens w:val="0"/>
        <w:spacing w:after="0" w:line="360" w:lineRule="auto"/>
        <w:rPr>
          <w:rFonts w:eastAsiaTheme="minorHAnsi" w:cstheme="minorBidi"/>
        </w:rPr>
      </w:pPr>
      <w:r w:rsidRPr="0008623D">
        <w:rPr>
          <w:rFonts w:eastAsiaTheme="minorHAnsi" w:cstheme="minorBidi"/>
        </w:rPr>
        <w:t>2</w:t>
      </w:r>
      <w:r w:rsidR="00293DC4">
        <w:rPr>
          <w:rFonts w:eastAsiaTheme="minorHAnsi" w:cstheme="minorBidi"/>
        </w:rPr>
        <w:t>0</w:t>
      </w:r>
      <w:r w:rsidRPr="0008623D">
        <w:rPr>
          <w:rFonts w:eastAsiaTheme="minorHAnsi" w:cstheme="minorBidi"/>
        </w:rPr>
        <w:t>.</w:t>
      </w:r>
      <w:r w:rsidRPr="0008623D">
        <w:rPr>
          <w:rFonts w:eastAsiaTheme="minorHAnsi" w:cstheme="minorBidi"/>
        </w:rPr>
        <w:tab/>
        <w:t xml:space="preserve">F1 až F13 </w:t>
      </w:r>
      <w:r w:rsidR="00293DC4">
        <w:rPr>
          <w:rFonts w:eastAsiaTheme="minorHAnsi" w:cstheme="minorBidi"/>
        </w:rPr>
        <w:tab/>
      </w:r>
      <w:r w:rsidR="00293DC4">
        <w:rPr>
          <w:rFonts w:eastAsiaTheme="minorHAnsi" w:cstheme="minorBidi"/>
        </w:rPr>
        <w:tab/>
      </w:r>
      <w:r w:rsidR="00293DC4">
        <w:rPr>
          <w:rFonts w:eastAsiaTheme="minorHAnsi" w:cstheme="minorBidi"/>
        </w:rPr>
        <w:tab/>
      </w:r>
      <w:r w:rsidR="00293DC4">
        <w:rPr>
          <w:rFonts w:eastAsiaTheme="minorHAnsi" w:cstheme="minorBidi"/>
        </w:rPr>
        <w:tab/>
      </w:r>
      <w:r w:rsidR="00293DC4">
        <w:rPr>
          <w:rFonts w:eastAsiaTheme="minorHAnsi" w:cstheme="minorBidi"/>
        </w:rPr>
        <w:tab/>
      </w:r>
      <w:r w:rsidR="00293DC4" w:rsidRPr="00293DC4">
        <w:rPr>
          <w:rFonts w:eastAsiaTheme="minorHAnsi" w:cstheme="minorBidi"/>
        </w:rPr>
        <w:t>- doporučuje</w:t>
      </w:r>
      <w:r w:rsidR="00293DC4" w:rsidRPr="00293DC4">
        <w:rPr>
          <w:rFonts w:eastAsiaTheme="minorHAnsi" w:cstheme="minorBidi"/>
        </w:rPr>
        <w:tab/>
      </w:r>
    </w:p>
    <w:p w:rsidR="0008623D" w:rsidRPr="0008623D" w:rsidRDefault="0008623D" w:rsidP="00597B50">
      <w:pPr>
        <w:suppressAutoHyphens w:val="0"/>
        <w:spacing w:after="0" w:line="360" w:lineRule="auto"/>
        <w:rPr>
          <w:rFonts w:eastAsiaTheme="minorHAnsi" w:cstheme="minorBidi"/>
        </w:rPr>
      </w:pPr>
      <w:r w:rsidRPr="0008623D">
        <w:rPr>
          <w:rFonts w:eastAsiaTheme="minorHAnsi" w:cstheme="minorBidi"/>
        </w:rPr>
        <w:t>2</w:t>
      </w:r>
      <w:r w:rsidR="00293DC4">
        <w:rPr>
          <w:rFonts w:eastAsiaTheme="minorHAnsi" w:cstheme="minorBidi"/>
        </w:rPr>
        <w:t>1.</w:t>
      </w:r>
      <w:r w:rsidR="00293DC4">
        <w:rPr>
          <w:rFonts w:eastAsiaTheme="minorHAnsi" w:cstheme="minorBidi"/>
        </w:rPr>
        <w:tab/>
        <w:t>F16</w:t>
      </w:r>
      <w:r w:rsidR="00293DC4">
        <w:rPr>
          <w:rFonts w:eastAsiaTheme="minorHAnsi" w:cstheme="minorBidi"/>
        </w:rPr>
        <w:tab/>
      </w:r>
      <w:r w:rsidR="00293DC4">
        <w:rPr>
          <w:rFonts w:eastAsiaTheme="minorHAnsi" w:cstheme="minorBidi"/>
        </w:rPr>
        <w:tab/>
      </w:r>
      <w:r w:rsidR="00293DC4">
        <w:rPr>
          <w:rFonts w:eastAsiaTheme="minorHAnsi" w:cstheme="minorBidi"/>
        </w:rPr>
        <w:tab/>
      </w:r>
      <w:r w:rsidR="00293DC4">
        <w:rPr>
          <w:rFonts w:eastAsiaTheme="minorHAnsi" w:cstheme="minorBidi"/>
        </w:rPr>
        <w:tab/>
      </w:r>
      <w:r w:rsidR="00293DC4">
        <w:rPr>
          <w:rFonts w:eastAsiaTheme="minorHAnsi" w:cstheme="minorBidi"/>
        </w:rPr>
        <w:tab/>
      </w:r>
      <w:r w:rsidR="00293DC4">
        <w:rPr>
          <w:rFonts w:eastAsiaTheme="minorHAnsi" w:cstheme="minorBidi"/>
        </w:rPr>
        <w:tab/>
      </w:r>
      <w:r w:rsidR="00293DC4" w:rsidRPr="00293DC4">
        <w:rPr>
          <w:rFonts w:eastAsiaTheme="minorHAnsi" w:cstheme="minorBidi"/>
        </w:rPr>
        <w:t>- nedoporučuje</w:t>
      </w:r>
    </w:p>
    <w:p w:rsidR="0008623D" w:rsidRPr="0008623D" w:rsidRDefault="0008623D" w:rsidP="00597B50">
      <w:pPr>
        <w:suppressAutoHyphens w:val="0"/>
        <w:spacing w:after="0" w:line="360" w:lineRule="auto"/>
        <w:rPr>
          <w:rFonts w:eastAsiaTheme="minorHAnsi" w:cstheme="minorBidi"/>
        </w:rPr>
      </w:pPr>
      <w:r w:rsidRPr="0008623D">
        <w:rPr>
          <w:rFonts w:eastAsiaTheme="minorHAnsi" w:cstheme="minorBidi"/>
        </w:rPr>
        <w:t>2</w:t>
      </w:r>
      <w:r w:rsidR="00293DC4">
        <w:rPr>
          <w:rFonts w:eastAsiaTheme="minorHAnsi" w:cstheme="minorBidi"/>
        </w:rPr>
        <w:t>2</w:t>
      </w:r>
      <w:r w:rsidRPr="0008623D">
        <w:rPr>
          <w:rFonts w:eastAsiaTheme="minorHAnsi" w:cstheme="minorBidi"/>
        </w:rPr>
        <w:t>.</w:t>
      </w:r>
      <w:r w:rsidRPr="0008623D">
        <w:rPr>
          <w:rFonts w:eastAsiaTheme="minorHAnsi" w:cstheme="minorBidi"/>
        </w:rPr>
        <w:tab/>
        <w:t xml:space="preserve">F17 až F20 </w:t>
      </w:r>
      <w:r w:rsidR="00293DC4">
        <w:rPr>
          <w:rFonts w:eastAsiaTheme="minorHAnsi" w:cstheme="minorBidi"/>
        </w:rPr>
        <w:tab/>
      </w:r>
      <w:r w:rsidR="00293DC4">
        <w:rPr>
          <w:rFonts w:eastAsiaTheme="minorHAnsi" w:cstheme="minorBidi"/>
        </w:rPr>
        <w:tab/>
      </w:r>
      <w:r w:rsidR="00293DC4">
        <w:rPr>
          <w:rFonts w:eastAsiaTheme="minorHAnsi" w:cstheme="minorBidi"/>
        </w:rPr>
        <w:tab/>
      </w:r>
      <w:r w:rsidR="00293DC4">
        <w:rPr>
          <w:rFonts w:eastAsiaTheme="minorHAnsi" w:cstheme="minorBidi"/>
        </w:rPr>
        <w:tab/>
      </w:r>
      <w:r w:rsidR="00293DC4">
        <w:rPr>
          <w:rFonts w:eastAsiaTheme="minorHAnsi" w:cstheme="minorBidi"/>
        </w:rPr>
        <w:tab/>
      </w:r>
      <w:r w:rsidR="00293DC4" w:rsidRPr="00293DC4">
        <w:rPr>
          <w:rFonts w:eastAsiaTheme="minorHAnsi" w:cstheme="minorBidi"/>
        </w:rPr>
        <w:t>- nedoporučuje</w:t>
      </w:r>
    </w:p>
    <w:p w:rsidR="0008623D" w:rsidRPr="0008623D" w:rsidRDefault="0008623D" w:rsidP="00597B50">
      <w:pPr>
        <w:suppressAutoHyphens w:val="0"/>
        <w:spacing w:after="0" w:line="360" w:lineRule="auto"/>
        <w:rPr>
          <w:rFonts w:eastAsiaTheme="minorHAnsi" w:cstheme="minorBidi"/>
        </w:rPr>
      </w:pPr>
      <w:r w:rsidRPr="0008623D">
        <w:rPr>
          <w:rFonts w:eastAsiaTheme="minorHAnsi" w:cstheme="minorBidi"/>
        </w:rPr>
        <w:t>2</w:t>
      </w:r>
      <w:r w:rsidR="00293DC4">
        <w:rPr>
          <w:rFonts w:eastAsiaTheme="minorHAnsi" w:cstheme="minorBidi"/>
        </w:rPr>
        <w:t>3</w:t>
      </w:r>
      <w:r w:rsidRPr="0008623D">
        <w:rPr>
          <w:rFonts w:eastAsiaTheme="minorHAnsi" w:cstheme="minorBidi"/>
        </w:rPr>
        <w:t>.</w:t>
      </w:r>
      <w:r w:rsidRPr="0008623D">
        <w:rPr>
          <w:rFonts w:eastAsiaTheme="minorHAnsi" w:cstheme="minorBidi"/>
        </w:rPr>
        <w:tab/>
        <w:t xml:space="preserve">F21 a F22 </w:t>
      </w:r>
      <w:r w:rsidR="00293DC4">
        <w:rPr>
          <w:rFonts w:eastAsiaTheme="minorHAnsi" w:cstheme="minorBidi"/>
        </w:rPr>
        <w:tab/>
      </w:r>
      <w:r w:rsidR="00293DC4">
        <w:rPr>
          <w:rFonts w:eastAsiaTheme="minorHAnsi" w:cstheme="minorBidi"/>
        </w:rPr>
        <w:tab/>
      </w:r>
      <w:r w:rsidR="00293DC4">
        <w:rPr>
          <w:rFonts w:eastAsiaTheme="minorHAnsi" w:cstheme="minorBidi"/>
        </w:rPr>
        <w:tab/>
      </w:r>
      <w:r w:rsidR="00293DC4">
        <w:rPr>
          <w:rFonts w:eastAsiaTheme="minorHAnsi" w:cstheme="minorBidi"/>
        </w:rPr>
        <w:tab/>
      </w:r>
      <w:r w:rsidR="00293DC4">
        <w:rPr>
          <w:rFonts w:eastAsiaTheme="minorHAnsi" w:cstheme="minorBidi"/>
        </w:rPr>
        <w:tab/>
      </w:r>
      <w:r w:rsidR="00293DC4" w:rsidRPr="00293DC4">
        <w:rPr>
          <w:rFonts w:eastAsiaTheme="minorHAnsi" w:cstheme="minorBidi"/>
        </w:rPr>
        <w:t>- nedoporučuje</w:t>
      </w:r>
    </w:p>
    <w:p w:rsidR="0008623D" w:rsidRPr="0008623D" w:rsidRDefault="00293DC4" w:rsidP="00597B50">
      <w:pPr>
        <w:suppressAutoHyphens w:val="0"/>
        <w:spacing w:after="0" w:line="360" w:lineRule="auto"/>
        <w:rPr>
          <w:rFonts w:eastAsiaTheme="minorHAnsi" w:cstheme="minorBidi"/>
        </w:rPr>
      </w:pPr>
      <w:r>
        <w:rPr>
          <w:rFonts w:eastAsiaTheme="minorHAnsi" w:cstheme="minorBidi"/>
        </w:rPr>
        <w:t>24.</w:t>
      </w:r>
      <w:r>
        <w:rPr>
          <w:rFonts w:eastAsiaTheme="minorHAnsi" w:cstheme="minorBidi"/>
        </w:rPr>
        <w:tab/>
        <w:t>F25</w:t>
      </w:r>
      <w:r>
        <w:rPr>
          <w:rFonts w:eastAsiaTheme="minorHAnsi" w:cstheme="minorBidi"/>
        </w:rPr>
        <w:tab/>
      </w:r>
      <w:r>
        <w:rPr>
          <w:rFonts w:eastAsiaTheme="minorHAnsi" w:cstheme="minorBidi"/>
        </w:rPr>
        <w:tab/>
      </w:r>
      <w:r>
        <w:rPr>
          <w:rFonts w:eastAsiaTheme="minorHAnsi" w:cstheme="minorBidi"/>
        </w:rPr>
        <w:tab/>
      </w:r>
      <w:r>
        <w:rPr>
          <w:rFonts w:eastAsiaTheme="minorHAnsi" w:cstheme="minorBidi"/>
        </w:rPr>
        <w:tab/>
      </w:r>
      <w:r>
        <w:rPr>
          <w:rFonts w:eastAsiaTheme="minorHAnsi" w:cstheme="minorBidi"/>
        </w:rPr>
        <w:tab/>
      </w:r>
      <w:r>
        <w:rPr>
          <w:rFonts w:eastAsiaTheme="minorHAnsi" w:cstheme="minorBidi"/>
        </w:rPr>
        <w:tab/>
      </w:r>
      <w:r w:rsidRPr="00293DC4">
        <w:rPr>
          <w:rFonts w:eastAsiaTheme="minorHAnsi" w:cstheme="minorBidi"/>
        </w:rPr>
        <w:t>- nedoporučuje</w:t>
      </w:r>
    </w:p>
    <w:p w:rsidR="0008623D" w:rsidRPr="0008623D" w:rsidRDefault="0008623D" w:rsidP="00597B50">
      <w:pPr>
        <w:suppressAutoHyphens w:val="0"/>
        <w:spacing w:after="0" w:line="360" w:lineRule="auto"/>
        <w:rPr>
          <w:rFonts w:eastAsiaTheme="minorHAnsi" w:cstheme="minorBidi"/>
        </w:rPr>
      </w:pPr>
      <w:r w:rsidRPr="0008623D">
        <w:rPr>
          <w:rFonts w:eastAsiaTheme="minorHAnsi" w:cstheme="minorBidi"/>
        </w:rPr>
        <w:t>2</w:t>
      </w:r>
      <w:r w:rsidR="00293DC4">
        <w:rPr>
          <w:rFonts w:eastAsiaTheme="minorHAnsi" w:cstheme="minorBidi"/>
        </w:rPr>
        <w:t>5</w:t>
      </w:r>
      <w:r w:rsidRPr="0008623D">
        <w:rPr>
          <w:rFonts w:eastAsiaTheme="minorHAnsi" w:cstheme="minorBidi"/>
        </w:rPr>
        <w:t>.</w:t>
      </w:r>
      <w:r w:rsidRPr="0008623D">
        <w:rPr>
          <w:rFonts w:eastAsiaTheme="minorHAnsi" w:cstheme="minorBidi"/>
        </w:rPr>
        <w:tab/>
        <w:t xml:space="preserve">G1 až G3 </w:t>
      </w:r>
      <w:r w:rsidR="00293DC4">
        <w:rPr>
          <w:rFonts w:eastAsiaTheme="minorHAnsi" w:cstheme="minorBidi"/>
        </w:rPr>
        <w:tab/>
      </w:r>
      <w:r w:rsidR="00293DC4">
        <w:rPr>
          <w:rFonts w:eastAsiaTheme="minorHAnsi" w:cstheme="minorBidi"/>
        </w:rPr>
        <w:tab/>
      </w:r>
      <w:r w:rsidR="00293DC4">
        <w:rPr>
          <w:rFonts w:eastAsiaTheme="minorHAnsi" w:cstheme="minorBidi"/>
        </w:rPr>
        <w:tab/>
      </w:r>
      <w:r w:rsidR="00293DC4">
        <w:rPr>
          <w:rFonts w:eastAsiaTheme="minorHAnsi" w:cstheme="minorBidi"/>
        </w:rPr>
        <w:tab/>
      </w:r>
      <w:r w:rsidR="00293DC4">
        <w:rPr>
          <w:rFonts w:eastAsiaTheme="minorHAnsi" w:cstheme="minorBidi"/>
        </w:rPr>
        <w:tab/>
      </w:r>
      <w:r w:rsidR="00293DC4" w:rsidRPr="00293DC4">
        <w:rPr>
          <w:rFonts w:eastAsiaTheme="minorHAnsi" w:cstheme="minorBidi"/>
        </w:rPr>
        <w:t>- doporučuje</w:t>
      </w:r>
      <w:r w:rsidR="00293DC4" w:rsidRPr="00293DC4">
        <w:rPr>
          <w:rFonts w:eastAsiaTheme="minorHAnsi" w:cstheme="minorBidi"/>
        </w:rPr>
        <w:tab/>
      </w:r>
    </w:p>
    <w:p w:rsidR="00293DC4" w:rsidRPr="0008623D" w:rsidRDefault="0008623D" w:rsidP="00597B50">
      <w:pPr>
        <w:suppressAutoHyphens w:val="0"/>
        <w:spacing w:after="0" w:line="360" w:lineRule="auto"/>
        <w:rPr>
          <w:rFonts w:eastAsiaTheme="minorHAnsi" w:cstheme="minorBidi"/>
        </w:rPr>
      </w:pPr>
      <w:r w:rsidRPr="0008623D">
        <w:rPr>
          <w:rFonts w:eastAsiaTheme="minorHAnsi" w:cstheme="minorBidi"/>
        </w:rPr>
        <w:t>2</w:t>
      </w:r>
      <w:r w:rsidR="00293DC4">
        <w:rPr>
          <w:rFonts w:eastAsiaTheme="minorHAnsi" w:cstheme="minorBidi"/>
        </w:rPr>
        <w:t>6</w:t>
      </w:r>
      <w:r w:rsidRPr="0008623D">
        <w:rPr>
          <w:rFonts w:eastAsiaTheme="minorHAnsi" w:cstheme="minorBidi"/>
        </w:rPr>
        <w:t>.</w:t>
      </w:r>
      <w:r w:rsidRPr="0008623D">
        <w:rPr>
          <w:rFonts w:eastAsiaTheme="minorHAnsi" w:cstheme="minorBidi"/>
        </w:rPr>
        <w:tab/>
        <w:t xml:space="preserve">H1 až H5 </w:t>
      </w:r>
      <w:r w:rsidR="00293DC4">
        <w:rPr>
          <w:rFonts w:eastAsiaTheme="minorHAnsi" w:cstheme="minorBidi"/>
        </w:rPr>
        <w:tab/>
      </w:r>
      <w:r w:rsidR="00293DC4">
        <w:rPr>
          <w:rFonts w:eastAsiaTheme="minorHAnsi" w:cstheme="minorBidi"/>
        </w:rPr>
        <w:tab/>
      </w:r>
      <w:r w:rsidR="00293DC4">
        <w:rPr>
          <w:rFonts w:eastAsiaTheme="minorHAnsi" w:cstheme="minorBidi"/>
        </w:rPr>
        <w:tab/>
      </w:r>
      <w:r w:rsidR="00293DC4">
        <w:rPr>
          <w:rFonts w:eastAsiaTheme="minorHAnsi" w:cstheme="minorBidi"/>
        </w:rPr>
        <w:tab/>
      </w:r>
      <w:r w:rsidR="00293DC4">
        <w:rPr>
          <w:rFonts w:eastAsiaTheme="minorHAnsi" w:cstheme="minorBidi"/>
        </w:rPr>
        <w:tab/>
      </w:r>
      <w:r w:rsidR="00293DC4" w:rsidRPr="00293DC4">
        <w:rPr>
          <w:rFonts w:eastAsiaTheme="minorHAnsi" w:cstheme="minorBidi"/>
        </w:rPr>
        <w:t>- nedoporučuje</w:t>
      </w:r>
    </w:p>
    <w:p w:rsidR="0008623D" w:rsidRPr="0008623D" w:rsidRDefault="0008623D" w:rsidP="00597B50">
      <w:pPr>
        <w:suppressAutoHyphens w:val="0"/>
        <w:spacing w:after="0" w:line="360" w:lineRule="auto"/>
        <w:rPr>
          <w:rFonts w:eastAsiaTheme="minorHAnsi" w:cstheme="minorBidi"/>
        </w:rPr>
      </w:pPr>
      <w:r w:rsidRPr="0008623D">
        <w:rPr>
          <w:rFonts w:eastAsiaTheme="minorHAnsi" w:cstheme="minorBidi"/>
        </w:rPr>
        <w:t>2</w:t>
      </w:r>
      <w:r w:rsidR="00293DC4">
        <w:rPr>
          <w:rFonts w:eastAsiaTheme="minorHAnsi" w:cstheme="minorBidi"/>
        </w:rPr>
        <w:t>7</w:t>
      </w:r>
      <w:r w:rsidRPr="0008623D">
        <w:rPr>
          <w:rFonts w:eastAsiaTheme="minorHAnsi" w:cstheme="minorBidi"/>
        </w:rPr>
        <w:t>.</w:t>
      </w:r>
      <w:r w:rsidRPr="0008623D">
        <w:rPr>
          <w:rFonts w:eastAsiaTheme="minorHAnsi" w:cstheme="minorBidi"/>
        </w:rPr>
        <w:tab/>
        <w:t xml:space="preserve">H6 </w:t>
      </w:r>
      <w:r w:rsidR="00293DC4">
        <w:rPr>
          <w:rFonts w:eastAsiaTheme="minorHAnsi" w:cstheme="minorBidi"/>
        </w:rPr>
        <w:tab/>
      </w:r>
      <w:r w:rsidR="00293DC4">
        <w:rPr>
          <w:rFonts w:eastAsiaTheme="minorHAnsi" w:cstheme="minorBidi"/>
        </w:rPr>
        <w:tab/>
      </w:r>
      <w:r w:rsidR="00293DC4">
        <w:rPr>
          <w:rFonts w:eastAsiaTheme="minorHAnsi" w:cstheme="minorBidi"/>
        </w:rPr>
        <w:tab/>
      </w:r>
      <w:r w:rsidR="00293DC4">
        <w:rPr>
          <w:rFonts w:eastAsiaTheme="minorHAnsi" w:cstheme="minorBidi"/>
        </w:rPr>
        <w:tab/>
      </w:r>
      <w:r w:rsidR="00293DC4">
        <w:rPr>
          <w:rFonts w:eastAsiaTheme="minorHAnsi" w:cstheme="minorBidi"/>
        </w:rPr>
        <w:tab/>
      </w:r>
      <w:r w:rsidR="00293DC4">
        <w:rPr>
          <w:rFonts w:eastAsiaTheme="minorHAnsi" w:cstheme="minorBidi"/>
        </w:rPr>
        <w:tab/>
      </w:r>
      <w:r w:rsidR="00293DC4" w:rsidRPr="00293DC4">
        <w:rPr>
          <w:rFonts w:eastAsiaTheme="minorHAnsi" w:cstheme="minorBidi"/>
        </w:rPr>
        <w:t>- nedoporučuje</w:t>
      </w:r>
    </w:p>
    <w:p w:rsidR="00293DC4" w:rsidRPr="0008623D" w:rsidRDefault="0008623D" w:rsidP="00597B50">
      <w:pPr>
        <w:suppressAutoHyphens w:val="0"/>
        <w:spacing w:after="0" w:line="360" w:lineRule="auto"/>
        <w:rPr>
          <w:rFonts w:eastAsiaTheme="minorHAnsi" w:cstheme="minorBidi"/>
        </w:rPr>
      </w:pPr>
      <w:r w:rsidRPr="0008623D">
        <w:rPr>
          <w:rFonts w:eastAsiaTheme="minorHAnsi" w:cstheme="minorBidi"/>
        </w:rPr>
        <w:t>2</w:t>
      </w:r>
      <w:r w:rsidR="00293DC4">
        <w:rPr>
          <w:rFonts w:eastAsiaTheme="minorHAnsi" w:cstheme="minorBidi"/>
        </w:rPr>
        <w:t>8</w:t>
      </w:r>
      <w:r w:rsidRPr="0008623D">
        <w:rPr>
          <w:rFonts w:eastAsiaTheme="minorHAnsi" w:cstheme="minorBidi"/>
        </w:rPr>
        <w:t>.</w:t>
      </w:r>
      <w:r w:rsidRPr="0008623D">
        <w:rPr>
          <w:rFonts w:eastAsiaTheme="minorHAnsi" w:cstheme="minorBidi"/>
        </w:rPr>
        <w:tab/>
        <w:t xml:space="preserve">H7 </w:t>
      </w:r>
      <w:r w:rsidR="00293DC4">
        <w:rPr>
          <w:rFonts w:eastAsiaTheme="minorHAnsi" w:cstheme="minorBidi"/>
        </w:rPr>
        <w:tab/>
      </w:r>
      <w:r w:rsidR="00293DC4">
        <w:rPr>
          <w:rFonts w:eastAsiaTheme="minorHAnsi" w:cstheme="minorBidi"/>
        </w:rPr>
        <w:tab/>
      </w:r>
      <w:r w:rsidR="00293DC4">
        <w:rPr>
          <w:rFonts w:eastAsiaTheme="minorHAnsi" w:cstheme="minorBidi"/>
        </w:rPr>
        <w:tab/>
      </w:r>
      <w:r w:rsidR="00293DC4">
        <w:rPr>
          <w:rFonts w:eastAsiaTheme="minorHAnsi" w:cstheme="minorBidi"/>
        </w:rPr>
        <w:tab/>
      </w:r>
      <w:r w:rsidR="00293DC4">
        <w:rPr>
          <w:rFonts w:eastAsiaTheme="minorHAnsi" w:cstheme="minorBidi"/>
        </w:rPr>
        <w:tab/>
      </w:r>
      <w:r w:rsidR="00293DC4">
        <w:rPr>
          <w:rFonts w:eastAsiaTheme="minorHAnsi" w:cstheme="minorBidi"/>
        </w:rPr>
        <w:tab/>
      </w:r>
      <w:r w:rsidR="00293DC4" w:rsidRPr="00293DC4">
        <w:rPr>
          <w:rFonts w:eastAsiaTheme="minorHAnsi" w:cstheme="minorBidi"/>
        </w:rPr>
        <w:t>- nedoporučuje</w:t>
      </w:r>
      <w:r w:rsidR="00EC767F">
        <w:rPr>
          <w:rFonts w:eastAsiaTheme="minorHAnsi" w:cstheme="minorBidi"/>
        </w:rPr>
        <w:t>;</w:t>
      </w:r>
    </w:p>
    <w:p w:rsidR="00626272" w:rsidRDefault="00626272" w:rsidP="001430F4">
      <w:pPr>
        <w:pStyle w:val="PS-uvodnodstavec"/>
        <w:spacing w:after="0"/>
        <w:ind w:firstLine="0"/>
      </w:pPr>
    </w:p>
    <w:p w:rsidR="00E542BC" w:rsidRDefault="00E542BC" w:rsidP="001430F4">
      <w:pPr>
        <w:pStyle w:val="PS-uvodnodstavec"/>
        <w:spacing w:after="0"/>
        <w:ind w:firstLine="0"/>
      </w:pPr>
      <w:r>
        <w:tab/>
      </w:r>
      <w:r w:rsidRPr="006E0256">
        <w:rPr>
          <w:b/>
        </w:rPr>
        <w:t>III.   p o v ě ř u j e</w:t>
      </w:r>
      <w:r>
        <w:t xml:space="preserve">   zpravodajku výboru, aby v rámci třetího čtení návrhu zákona v Poslanecké sněmovně přednesla následující legislativně technické úpravy:</w:t>
      </w:r>
    </w:p>
    <w:p w:rsidR="00E542BC" w:rsidRDefault="00E542BC" w:rsidP="001430F4">
      <w:pPr>
        <w:pStyle w:val="PS-uvodnodstavec"/>
        <w:spacing w:after="0"/>
        <w:ind w:firstLine="0"/>
      </w:pPr>
      <w:r>
        <w:t>1/  Za dosavadní text PN B1 až B5 poslankyně Věry Kovářové se vkládají následující body:</w:t>
      </w:r>
    </w:p>
    <w:p w:rsidR="00E542BC" w:rsidRDefault="00E542BC" w:rsidP="007733F6">
      <w:pPr>
        <w:pStyle w:val="PS-uvodnodstavec"/>
        <w:spacing w:after="0"/>
        <w:ind w:firstLine="0"/>
        <w:jc w:val="left"/>
      </w:pPr>
      <w:r>
        <w:tab/>
      </w:r>
      <w:r w:rsidR="006E0256">
        <w:t>„</w:t>
      </w:r>
      <w:r>
        <w:t>1. V čl. II (přechodná ustanovení) se body 3 a 10 zrušují.</w:t>
      </w:r>
    </w:p>
    <w:p w:rsidR="00E542BC" w:rsidRDefault="00E542BC" w:rsidP="00E542BC">
      <w:pPr>
        <w:pStyle w:val="PS-uvodnodstavec"/>
        <w:spacing w:after="0"/>
        <w:ind w:firstLine="0"/>
        <w:jc w:val="left"/>
      </w:pPr>
      <w:r>
        <w:lastRenderedPageBreak/>
        <w:tab/>
      </w:r>
      <w:r>
        <w:tab/>
        <w:t>Ostatní body se přečíslují.</w:t>
      </w:r>
      <w:r w:rsidR="006E0256">
        <w:t>“</w:t>
      </w:r>
      <w:r>
        <w:br/>
        <w:t>2/  Za dosavadní text PN F1 až F13 poslankyně Olgy Richterové se doplňují body</w:t>
      </w:r>
      <w:r w:rsidR="007733F6">
        <w:t>:</w:t>
      </w:r>
    </w:p>
    <w:p w:rsidR="00E542BC" w:rsidRPr="0008623D" w:rsidRDefault="006E0256" w:rsidP="006E0256">
      <w:pPr>
        <w:suppressAutoHyphens w:val="0"/>
        <w:spacing w:after="0" w:line="240" w:lineRule="auto"/>
        <w:ind w:left="1004"/>
        <w:contextualSpacing/>
        <w:jc w:val="both"/>
        <w:rPr>
          <w:iCs/>
          <w:color w:val="000000" w:themeColor="text1"/>
          <w:szCs w:val="24"/>
        </w:rPr>
      </w:pPr>
      <w:r>
        <w:rPr>
          <w:iCs/>
          <w:color w:val="000000" w:themeColor="text1"/>
          <w:szCs w:val="24"/>
        </w:rPr>
        <w:t xml:space="preserve">„1. </w:t>
      </w:r>
      <w:r w:rsidR="00E542BC" w:rsidRPr="0008623D">
        <w:rPr>
          <w:iCs/>
          <w:color w:val="000000" w:themeColor="text1"/>
          <w:szCs w:val="24"/>
        </w:rPr>
        <w:t>V čl. I bodě 20 – v§ 6 odst. 1 se slovo „jeslí“ nahrazuje slovem „dětské skupiny“.</w:t>
      </w:r>
    </w:p>
    <w:p w:rsidR="00E542BC" w:rsidRPr="0008623D" w:rsidRDefault="006E0256" w:rsidP="006E0256">
      <w:pPr>
        <w:suppressAutoHyphens w:val="0"/>
        <w:spacing w:after="0" w:line="240" w:lineRule="auto"/>
        <w:ind w:left="1004"/>
        <w:contextualSpacing/>
        <w:jc w:val="both"/>
        <w:rPr>
          <w:iCs/>
          <w:color w:val="000000" w:themeColor="text1"/>
          <w:szCs w:val="24"/>
        </w:rPr>
      </w:pPr>
      <w:r>
        <w:rPr>
          <w:iCs/>
          <w:color w:val="000000" w:themeColor="text1"/>
          <w:szCs w:val="24"/>
        </w:rPr>
        <w:t xml:space="preserve">2. </w:t>
      </w:r>
      <w:r w:rsidR="00E542BC" w:rsidRPr="0008623D">
        <w:rPr>
          <w:iCs/>
          <w:color w:val="000000" w:themeColor="text1"/>
          <w:szCs w:val="24"/>
        </w:rPr>
        <w:t>V čl. I bodě 42 – v § 20c odst. 3 se slovo „jeslích“ nahrazuje slovem „dětské skupině“.</w:t>
      </w:r>
    </w:p>
    <w:p w:rsidR="00E542BC" w:rsidRPr="0008623D" w:rsidRDefault="006E0256" w:rsidP="006E0256">
      <w:pPr>
        <w:suppressAutoHyphens w:val="0"/>
        <w:spacing w:after="0" w:line="240" w:lineRule="auto"/>
        <w:ind w:left="1004"/>
        <w:contextualSpacing/>
        <w:jc w:val="both"/>
        <w:rPr>
          <w:iCs/>
          <w:color w:val="000000" w:themeColor="text1"/>
          <w:szCs w:val="24"/>
        </w:rPr>
      </w:pPr>
      <w:r>
        <w:rPr>
          <w:iCs/>
          <w:color w:val="000000" w:themeColor="text1"/>
          <w:szCs w:val="24"/>
        </w:rPr>
        <w:t xml:space="preserve">3. </w:t>
      </w:r>
      <w:r w:rsidR="00E542BC" w:rsidRPr="0008623D">
        <w:rPr>
          <w:iCs/>
          <w:color w:val="000000" w:themeColor="text1"/>
          <w:szCs w:val="24"/>
        </w:rPr>
        <w:t>V čl. I bodě 44 – v § 22 odst. 1 písm. i) bodech 5 a 6 se slovo „jeslí“ nahrazuje slovy „dětské skupiny“.</w:t>
      </w:r>
    </w:p>
    <w:p w:rsidR="007733F6" w:rsidRDefault="006E0256" w:rsidP="006E0256">
      <w:pPr>
        <w:suppressAutoHyphens w:val="0"/>
        <w:spacing w:after="0" w:line="240" w:lineRule="auto"/>
        <w:ind w:left="1004"/>
        <w:contextualSpacing/>
        <w:jc w:val="both"/>
        <w:rPr>
          <w:iCs/>
          <w:color w:val="000000" w:themeColor="text1"/>
          <w:szCs w:val="24"/>
        </w:rPr>
      </w:pPr>
      <w:r>
        <w:rPr>
          <w:iCs/>
          <w:color w:val="000000" w:themeColor="text1"/>
          <w:szCs w:val="24"/>
        </w:rPr>
        <w:t xml:space="preserve">4. </w:t>
      </w:r>
      <w:r w:rsidR="00E542BC" w:rsidRPr="0008623D">
        <w:rPr>
          <w:iCs/>
          <w:color w:val="000000" w:themeColor="text1"/>
          <w:szCs w:val="24"/>
        </w:rPr>
        <w:t>V čl. I bodě 44 – v § 22 odst. 1 písm</w:t>
      </w:r>
      <w:r w:rsidR="00E643EE">
        <w:rPr>
          <w:iCs/>
          <w:color w:val="000000" w:themeColor="text1"/>
          <w:szCs w:val="24"/>
        </w:rPr>
        <w:t xml:space="preserve">. i) bodě 6 se slovo „jeslích“ </w:t>
      </w:r>
      <w:bookmarkStart w:id="2" w:name="_GoBack"/>
      <w:bookmarkEnd w:id="2"/>
      <w:r w:rsidR="00E542BC" w:rsidRPr="0008623D">
        <w:rPr>
          <w:iCs/>
          <w:color w:val="000000" w:themeColor="text1"/>
          <w:szCs w:val="24"/>
        </w:rPr>
        <w:t>nahrazuje slovy „dětské skupině“.</w:t>
      </w:r>
      <w:r>
        <w:rPr>
          <w:iCs/>
          <w:color w:val="000000" w:themeColor="text1"/>
          <w:szCs w:val="24"/>
        </w:rPr>
        <w:t>“</w:t>
      </w:r>
    </w:p>
    <w:p w:rsidR="006E0256" w:rsidRDefault="007733F6" w:rsidP="006E0256">
      <w:pPr>
        <w:suppressAutoHyphens w:val="0"/>
        <w:spacing w:after="0" w:line="240" w:lineRule="auto"/>
        <w:contextualSpacing/>
        <w:jc w:val="both"/>
        <w:rPr>
          <w:iCs/>
          <w:color w:val="000000" w:themeColor="text1"/>
          <w:szCs w:val="24"/>
        </w:rPr>
      </w:pPr>
      <w:r>
        <w:rPr>
          <w:iCs/>
          <w:color w:val="000000" w:themeColor="text1"/>
          <w:szCs w:val="24"/>
        </w:rPr>
        <w:t xml:space="preserve">3/ Za dosavadní text PN H7 poslankyně Markéty </w:t>
      </w:r>
      <w:proofErr w:type="spellStart"/>
      <w:r>
        <w:rPr>
          <w:iCs/>
          <w:color w:val="000000" w:themeColor="text1"/>
          <w:szCs w:val="24"/>
        </w:rPr>
        <w:t>Pekarové</w:t>
      </w:r>
      <w:proofErr w:type="spellEnd"/>
      <w:r>
        <w:rPr>
          <w:iCs/>
          <w:color w:val="000000" w:themeColor="text1"/>
          <w:szCs w:val="24"/>
        </w:rPr>
        <w:t xml:space="preserve"> Adamové (nebude-li přijat F16) doplnit body:</w:t>
      </w:r>
    </w:p>
    <w:p w:rsidR="007733F6" w:rsidRPr="0008623D" w:rsidRDefault="006E0256" w:rsidP="006E0256">
      <w:pPr>
        <w:suppressAutoHyphens w:val="0"/>
        <w:spacing w:after="0" w:line="240" w:lineRule="auto"/>
        <w:contextualSpacing/>
        <w:jc w:val="both"/>
        <w:rPr>
          <w:iCs/>
          <w:color w:val="000000" w:themeColor="text1"/>
          <w:szCs w:val="24"/>
        </w:rPr>
      </w:pPr>
      <w:r>
        <w:rPr>
          <w:iCs/>
          <w:color w:val="000000" w:themeColor="text1"/>
          <w:szCs w:val="24"/>
        </w:rPr>
        <w:tab/>
        <w:t xml:space="preserve">„1. </w:t>
      </w:r>
      <w:r w:rsidR="007733F6" w:rsidRPr="0008623D">
        <w:rPr>
          <w:iCs/>
          <w:color w:val="000000" w:themeColor="text1"/>
          <w:szCs w:val="24"/>
        </w:rPr>
        <w:t>V čl. I se novelizační bod 14 mění tak, že § 5 odst. 2 písm. b) nově zní:</w:t>
      </w:r>
    </w:p>
    <w:p w:rsidR="007733F6" w:rsidRPr="0008623D" w:rsidRDefault="007733F6" w:rsidP="007733F6">
      <w:pPr>
        <w:suppressAutoHyphens w:val="0"/>
        <w:spacing w:after="0" w:line="240" w:lineRule="auto"/>
        <w:ind w:left="862"/>
        <w:contextualSpacing/>
        <w:rPr>
          <w:iCs/>
          <w:color w:val="000000" w:themeColor="text1"/>
          <w:szCs w:val="24"/>
        </w:rPr>
      </w:pPr>
      <w:r w:rsidRPr="0008623D">
        <w:rPr>
          <w:iCs/>
          <w:color w:val="000000" w:themeColor="text1"/>
          <w:szCs w:val="24"/>
        </w:rPr>
        <w:t>„b) rodiče dítěte ve věku od 6 do 12 měsíců jen ve skupině nejvýše 4 dětí mladších 4 let věku,“.</w:t>
      </w:r>
    </w:p>
    <w:p w:rsidR="007733F6" w:rsidRPr="0008623D" w:rsidRDefault="006E0256" w:rsidP="006E0256">
      <w:pPr>
        <w:suppressAutoHyphens w:val="0"/>
        <w:spacing w:after="0" w:line="240" w:lineRule="auto"/>
        <w:ind w:left="1068"/>
        <w:contextualSpacing/>
        <w:rPr>
          <w:iCs/>
          <w:color w:val="000000" w:themeColor="text1"/>
          <w:szCs w:val="24"/>
        </w:rPr>
      </w:pPr>
      <w:r>
        <w:rPr>
          <w:iCs/>
          <w:color w:val="000000" w:themeColor="text1"/>
          <w:szCs w:val="24"/>
        </w:rPr>
        <w:t xml:space="preserve">2. </w:t>
      </w:r>
      <w:r w:rsidR="007733F6" w:rsidRPr="0008623D">
        <w:rPr>
          <w:iCs/>
          <w:color w:val="000000" w:themeColor="text1"/>
          <w:szCs w:val="24"/>
        </w:rPr>
        <w:t xml:space="preserve">V čl. II (Přechodná ustanovení) se body 2, 3 a 10 zrušují. </w:t>
      </w:r>
    </w:p>
    <w:p w:rsidR="007733F6" w:rsidRDefault="006E0256" w:rsidP="006E0256">
      <w:pPr>
        <w:suppressAutoHyphens w:val="0"/>
        <w:spacing w:after="0" w:line="240" w:lineRule="auto"/>
        <w:ind w:left="1068"/>
        <w:contextualSpacing/>
        <w:jc w:val="both"/>
        <w:rPr>
          <w:iCs/>
          <w:color w:val="000000" w:themeColor="text1"/>
          <w:szCs w:val="24"/>
        </w:rPr>
      </w:pPr>
      <w:r>
        <w:rPr>
          <w:iCs/>
          <w:color w:val="000000" w:themeColor="text1"/>
          <w:szCs w:val="24"/>
        </w:rPr>
        <w:t xml:space="preserve">3. </w:t>
      </w:r>
      <w:r w:rsidR="007733F6" w:rsidRPr="0008623D">
        <w:rPr>
          <w:iCs/>
          <w:color w:val="000000" w:themeColor="text1"/>
          <w:szCs w:val="24"/>
        </w:rPr>
        <w:t>Ostatní body se přečíslují.</w:t>
      </w:r>
      <w:r>
        <w:rPr>
          <w:iCs/>
          <w:color w:val="000000" w:themeColor="text1"/>
          <w:szCs w:val="24"/>
        </w:rPr>
        <w:t>“</w:t>
      </w:r>
    </w:p>
    <w:p w:rsidR="007733F6" w:rsidRDefault="007733F6" w:rsidP="007733F6">
      <w:pPr>
        <w:suppressAutoHyphens w:val="0"/>
        <w:spacing w:after="0" w:line="240" w:lineRule="auto"/>
        <w:contextualSpacing/>
        <w:jc w:val="both"/>
        <w:rPr>
          <w:iCs/>
          <w:color w:val="000000" w:themeColor="text1"/>
          <w:szCs w:val="24"/>
        </w:rPr>
      </w:pPr>
      <w:r>
        <w:rPr>
          <w:iCs/>
          <w:color w:val="000000" w:themeColor="text1"/>
          <w:szCs w:val="24"/>
        </w:rPr>
        <w:t xml:space="preserve">4/ Za dosavadní text PN H7 poslankyně Markéty </w:t>
      </w:r>
      <w:proofErr w:type="spellStart"/>
      <w:r>
        <w:rPr>
          <w:iCs/>
          <w:color w:val="000000" w:themeColor="text1"/>
          <w:szCs w:val="24"/>
        </w:rPr>
        <w:t>Pekarové</w:t>
      </w:r>
      <w:proofErr w:type="spellEnd"/>
      <w:r>
        <w:rPr>
          <w:iCs/>
          <w:color w:val="000000" w:themeColor="text1"/>
          <w:szCs w:val="24"/>
        </w:rPr>
        <w:t xml:space="preserve"> Adamové (bude-li přijat F16)</w:t>
      </w:r>
      <w:r w:rsidR="006E0256">
        <w:rPr>
          <w:iCs/>
          <w:color w:val="000000" w:themeColor="text1"/>
          <w:szCs w:val="24"/>
        </w:rPr>
        <w:t xml:space="preserve"> se doplňuje</w:t>
      </w:r>
      <w:r>
        <w:rPr>
          <w:iCs/>
          <w:color w:val="000000" w:themeColor="text1"/>
          <w:szCs w:val="24"/>
        </w:rPr>
        <w:t>:</w:t>
      </w:r>
    </w:p>
    <w:p w:rsidR="007733F6" w:rsidRPr="007733F6" w:rsidRDefault="006E0256" w:rsidP="007733F6">
      <w:pPr>
        <w:suppressAutoHyphens w:val="0"/>
        <w:spacing w:after="0" w:line="240" w:lineRule="auto"/>
        <w:contextualSpacing/>
        <w:jc w:val="both"/>
        <w:rPr>
          <w:iCs/>
          <w:color w:val="000000" w:themeColor="text1"/>
          <w:szCs w:val="24"/>
        </w:rPr>
      </w:pPr>
      <w:r>
        <w:rPr>
          <w:iCs/>
          <w:color w:val="000000" w:themeColor="text1"/>
          <w:szCs w:val="24"/>
        </w:rPr>
        <w:tab/>
        <w:t>„</w:t>
      </w:r>
      <w:r w:rsidR="007733F6" w:rsidRPr="007733F6">
        <w:rPr>
          <w:iCs/>
          <w:color w:val="000000" w:themeColor="text1"/>
          <w:szCs w:val="24"/>
        </w:rPr>
        <w:t>V čl. I se novelizační bod 14 mění tak, že § 5 odst. 2 písm. b) nově zní:</w:t>
      </w:r>
    </w:p>
    <w:p w:rsidR="007733F6" w:rsidRPr="0008623D" w:rsidRDefault="007733F6" w:rsidP="007733F6">
      <w:pPr>
        <w:suppressAutoHyphens w:val="0"/>
        <w:spacing w:after="0" w:line="240" w:lineRule="auto"/>
        <w:contextualSpacing/>
        <w:jc w:val="both"/>
        <w:rPr>
          <w:iCs/>
          <w:color w:val="000000" w:themeColor="text1"/>
          <w:szCs w:val="24"/>
        </w:rPr>
      </w:pPr>
      <w:r w:rsidRPr="007733F6">
        <w:rPr>
          <w:iCs/>
          <w:color w:val="000000" w:themeColor="text1"/>
          <w:szCs w:val="24"/>
        </w:rPr>
        <w:t>„b) rodiče dítěte ve věku od 6 do 12 měsíců jen ve skupině nejvýše 4 dětí mladších 4 let věku,“.</w:t>
      </w:r>
      <w:r w:rsidR="006E0256">
        <w:rPr>
          <w:iCs/>
          <w:color w:val="000000" w:themeColor="text1"/>
          <w:szCs w:val="24"/>
        </w:rPr>
        <w:t>“;</w:t>
      </w:r>
    </w:p>
    <w:p w:rsidR="007733F6" w:rsidRPr="007733F6" w:rsidRDefault="007733F6" w:rsidP="007733F6">
      <w:pPr>
        <w:suppressAutoHyphens w:val="0"/>
        <w:spacing w:after="0" w:line="240" w:lineRule="auto"/>
        <w:contextualSpacing/>
        <w:jc w:val="both"/>
        <w:rPr>
          <w:iCs/>
          <w:color w:val="000000" w:themeColor="text1"/>
          <w:szCs w:val="24"/>
        </w:rPr>
      </w:pPr>
    </w:p>
    <w:p w:rsidR="00E542BC" w:rsidRDefault="007733F6" w:rsidP="006E0256">
      <w:pPr>
        <w:suppressAutoHyphens w:val="0"/>
        <w:spacing w:after="0" w:line="240" w:lineRule="auto"/>
        <w:contextualSpacing/>
        <w:jc w:val="both"/>
      </w:pPr>
      <w:r>
        <w:rPr>
          <w:iCs/>
          <w:color w:val="000000" w:themeColor="text1"/>
          <w:szCs w:val="24"/>
        </w:rPr>
        <w:tab/>
      </w:r>
    </w:p>
    <w:p w:rsidR="001430F4" w:rsidRDefault="00626272" w:rsidP="001430F4">
      <w:pPr>
        <w:pStyle w:val="PS-uvodnodstavec"/>
        <w:spacing w:after="0"/>
        <w:ind w:firstLine="0"/>
      </w:pPr>
      <w:r>
        <w:tab/>
      </w:r>
      <w:r w:rsidR="001430F4" w:rsidRPr="007B2E10">
        <w:rPr>
          <w:b/>
        </w:rPr>
        <w:t>I</w:t>
      </w:r>
      <w:r w:rsidR="00E542BC">
        <w:rPr>
          <w:b/>
        </w:rPr>
        <w:t>V</w:t>
      </w:r>
      <w:r w:rsidR="001430F4" w:rsidRPr="007B2E10">
        <w:rPr>
          <w:b/>
        </w:rPr>
        <w:t>.</w:t>
      </w:r>
      <w:r w:rsidR="001430F4" w:rsidRPr="0006693A">
        <w:rPr>
          <w:b/>
        </w:rPr>
        <w:t xml:space="preserve">   p o v ě ř u j e</w:t>
      </w:r>
      <w:r w:rsidR="00457F69">
        <w:t xml:space="preserve">   zpravodaj</w:t>
      </w:r>
      <w:r w:rsidR="00F55BB5">
        <w:t>ku</w:t>
      </w:r>
      <w:r w:rsidR="001430F4">
        <w:t xml:space="preserve"> výboru, aby na schůzi Poslanecké sněmovny ve třetím čtení návrhu zákona přednesl</w:t>
      </w:r>
      <w:r w:rsidR="00F55BB5">
        <w:t>a</w:t>
      </w:r>
      <w:r w:rsidR="001430F4">
        <w:t xml:space="preserve"> stanovisk</w:t>
      </w:r>
      <w:r w:rsidR="002123F6">
        <w:t>o</w:t>
      </w:r>
      <w:r w:rsidR="001430F4">
        <w:t xml:space="preserve"> výboru;</w:t>
      </w:r>
    </w:p>
    <w:p w:rsidR="00352408" w:rsidRDefault="00352408" w:rsidP="001430F4">
      <w:pPr>
        <w:pStyle w:val="PS-uvodnodstavec"/>
        <w:spacing w:after="0" w:line="257" w:lineRule="auto"/>
        <w:ind w:firstLine="0"/>
        <w:rPr>
          <w:sz w:val="16"/>
          <w:szCs w:val="16"/>
        </w:rPr>
      </w:pPr>
    </w:p>
    <w:p w:rsidR="002A7B6C" w:rsidRDefault="002A7B6C" w:rsidP="001430F4">
      <w:pPr>
        <w:pStyle w:val="PS-uvodnodstavec"/>
        <w:spacing w:after="0" w:line="257" w:lineRule="auto"/>
        <w:ind w:firstLine="0"/>
        <w:rPr>
          <w:sz w:val="16"/>
          <w:szCs w:val="16"/>
        </w:rPr>
      </w:pPr>
    </w:p>
    <w:p w:rsidR="001430F4" w:rsidRDefault="001430F4" w:rsidP="001430F4">
      <w:pPr>
        <w:pStyle w:val="PS-uvodnodstavec"/>
        <w:widowControl w:val="0"/>
        <w:spacing w:after="0" w:line="240" w:lineRule="auto"/>
        <w:ind w:firstLine="0"/>
      </w:pPr>
      <w:r>
        <w:tab/>
      </w:r>
      <w:r w:rsidRPr="0006693A">
        <w:rPr>
          <w:b/>
        </w:rPr>
        <w:t>V.   p o v ě ř u j e</w:t>
      </w:r>
      <w:r>
        <w:t xml:space="preserve">   </w:t>
      </w:r>
      <w:r w:rsidR="00FC042A">
        <w:t>předsedkyni</w:t>
      </w:r>
      <w:r>
        <w:t xml:space="preserve"> výboru, aby předložil</w:t>
      </w:r>
      <w:r w:rsidR="002123F6">
        <w:t>a</w:t>
      </w:r>
      <w:r>
        <w:t xml:space="preserve"> toto usnesení předsedovi Poslanecké sněmovny.</w:t>
      </w:r>
    </w:p>
    <w:p w:rsidR="00626272" w:rsidRDefault="00626272" w:rsidP="001430F4">
      <w:pPr>
        <w:pStyle w:val="PS-uvodnodstavec"/>
        <w:widowControl w:val="0"/>
        <w:spacing w:after="0" w:line="240" w:lineRule="auto"/>
        <w:ind w:firstLine="0"/>
      </w:pPr>
    </w:p>
    <w:p w:rsidR="00216869" w:rsidRDefault="00216869" w:rsidP="001430F4">
      <w:pPr>
        <w:pStyle w:val="PS-uvodnodstavec"/>
        <w:widowControl w:val="0"/>
        <w:spacing w:after="0" w:line="240" w:lineRule="auto"/>
        <w:ind w:firstLine="0"/>
      </w:pPr>
    </w:p>
    <w:p w:rsidR="00E372D5" w:rsidRDefault="00E372D5" w:rsidP="001430F4">
      <w:pPr>
        <w:pStyle w:val="PS-uvodnodstavec"/>
        <w:widowControl w:val="0"/>
        <w:spacing w:after="0" w:line="240" w:lineRule="auto"/>
        <w:ind w:firstLine="0"/>
      </w:pPr>
    </w:p>
    <w:p w:rsidR="00E372D5" w:rsidRDefault="00E372D5" w:rsidP="001430F4">
      <w:pPr>
        <w:pStyle w:val="PS-uvodnodstavec"/>
        <w:widowControl w:val="0"/>
        <w:spacing w:after="0" w:line="240" w:lineRule="auto"/>
        <w:ind w:firstLine="0"/>
      </w:pPr>
    </w:p>
    <w:p w:rsidR="006E0256" w:rsidRDefault="006E0256" w:rsidP="001430F4">
      <w:pPr>
        <w:pStyle w:val="PS-uvodnodstavec"/>
        <w:widowControl w:val="0"/>
        <w:spacing w:after="0" w:line="240" w:lineRule="auto"/>
        <w:ind w:firstLine="0"/>
      </w:pPr>
    </w:p>
    <w:p w:rsidR="006E0256" w:rsidRDefault="006E0256" w:rsidP="001430F4">
      <w:pPr>
        <w:pStyle w:val="PS-uvodnodstavec"/>
        <w:widowControl w:val="0"/>
        <w:spacing w:after="0" w:line="240" w:lineRule="auto"/>
        <w:ind w:firstLine="0"/>
      </w:pPr>
    </w:p>
    <w:p w:rsidR="00FC042A" w:rsidRDefault="001430F4" w:rsidP="001430F4">
      <w:pPr>
        <w:widowControl w:val="0"/>
        <w:tabs>
          <w:tab w:val="center" w:pos="1701"/>
          <w:tab w:val="center" w:pos="4536"/>
          <w:tab w:val="center" w:pos="7371"/>
        </w:tabs>
        <w:spacing w:after="0" w:line="240" w:lineRule="auto"/>
      </w:pPr>
      <w:r>
        <w:tab/>
      </w:r>
      <w:proofErr w:type="gramStart"/>
      <w:r w:rsidR="006602BB">
        <w:t>Pavla   G o l a s o w s k</w:t>
      </w:r>
      <w:r w:rsidR="00227E65">
        <w:t> </w:t>
      </w:r>
      <w:r w:rsidR="006602BB">
        <w:t>á</w:t>
      </w:r>
      <w:r w:rsidR="00227E65">
        <w:t xml:space="preserve"> ,   v.</w:t>
      </w:r>
      <w:proofErr w:type="gramEnd"/>
      <w:r w:rsidR="00227E65">
        <w:t xml:space="preserve"> r.</w:t>
      </w:r>
      <w:r>
        <w:tab/>
      </w:r>
      <w:r>
        <w:tab/>
      </w:r>
      <w:r w:rsidR="0067736B">
        <w:t>Jana   P a s t u c h o v</w:t>
      </w:r>
      <w:r w:rsidR="00227E65">
        <w:t> </w:t>
      </w:r>
      <w:r w:rsidR="0067736B">
        <w:t>á</w:t>
      </w:r>
      <w:r w:rsidR="00227E65">
        <w:t xml:space="preserve"> ,   v. r.</w:t>
      </w:r>
    </w:p>
    <w:p w:rsidR="00FC042A" w:rsidRDefault="00FC042A" w:rsidP="001430F4">
      <w:pPr>
        <w:widowControl w:val="0"/>
        <w:tabs>
          <w:tab w:val="center" w:pos="1701"/>
          <w:tab w:val="center" w:pos="4536"/>
          <w:tab w:val="center" w:pos="7371"/>
        </w:tabs>
        <w:spacing w:after="0" w:line="240" w:lineRule="auto"/>
      </w:pPr>
      <w:r>
        <w:tab/>
      </w:r>
      <w:r w:rsidR="00044A06">
        <w:t>o</w:t>
      </w:r>
      <w:r>
        <w:t>věřovatel</w:t>
      </w:r>
      <w:r w:rsidR="00044A06">
        <w:t xml:space="preserve">ka </w:t>
      </w:r>
      <w:r>
        <w:t>výboru</w:t>
      </w:r>
      <w:r>
        <w:tab/>
      </w:r>
      <w:r>
        <w:tab/>
        <w:t>zpravodaj</w:t>
      </w:r>
      <w:r w:rsidR="00F55BB5">
        <w:t>ka</w:t>
      </w:r>
      <w:r>
        <w:t xml:space="preserve"> výboru </w:t>
      </w:r>
    </w:p>
    <w:p w:rsidR="00293DC4" w:rsidRDefault="00FC042A" w:rsidP="001430F4">
      <w:pPr>
        <w:widowControl w:val="0"/>
        <w:tabs>
          <w:tab w:val="center" w:pos="1701"/>
          <w:tab w:val="center" w:pos="4536"/>
          <w:tab w:val="center" w:pos="7371"/>
        </w:tabs>
        <w:spacing w:after="0" w:line="240" w:lineRule="auto"/>
      </w:pPr>
      <w:r>
        <w:tab/>
      </w:r>
      <w:r>
        <w:tab/>
      </w:r>
    </w:p>
    <w:p w:rsidR="001430F4" w:rsidRDefault="00FC042A" w:rsidP="001430F4">
      <w:pPr>
        <w:widowControl w:val="0"/>
        <w:tabs>
          <w:tab w:val="center" w:pos="1701"/>
          <w:tab w:val="center" w:pos="4536"/>
          <w:tab w:val="center" w:pos="7371"/>
        </w:tabs>
        <w:spacing w:after="0" w:line="240" w:lineRule="auto"/>
      </w:pPr>
      <w:r>
        <w:tab/>
      </w:r>
    </w:p>
    <w:p w:rsidR="00E372D5" w:rsidRDefault="00E372D5" w:rsidP="001430F4">
      <w:pPr>
        <w:widowControl w:val="0"/>
        <w:tabs>
          <w:tab w:val="center" w:pos="1701"/>
          <w:tab w:val="center" w:pos="4536"/>
          <w:tab w:val="center" w:pos="7371"/>
        </w:tabs>
        <w:spacing w:after="0" w:line="240" w:lineRule="auto"/>
      </w:pPr>
    </w:p>
    <w:p w:rsidR="00E372D5" w:rsidRDefault="00E372D5" w:rsidP="001430F4">
      <w:pPr>
        <w:widowControl w:val="0"/>
        <w:tabs>
          <w:tab w:val="center" w:pos="1701"/>
          <w:tab w:val="center" w:pos="4536"/>
          <w:tab w:val="center" w:pos="7371"/>
        </w:tabs>
        <w:spacing w:after="0" w:line="240" w:lineRule="auto"/>
      </w:pPr>
    </w:p>
    <w:p w:rsidR="00E372D5" w:rsidRDefault="006602BB" w:rsidP="006602BB">
      <w:pPr>
        <w:widowControl w:val="0"/>
        <w:tabs>
          <w:tab w:val="center" w:pos="1701"/>
          <w:tab w:val="center" w:pos="4536"/>
          <w:tab w:val="center" w:pos="7371"/>
        </w:tabs>
        <w:spacing w:after="0" w:line="240" w:lineRule="auto"/>
        <w:jc w:val="center"/>
      </w:pPr>
      <w:proofErr w:type="gramStart"/>
      <w:r>
        <w:t>Hana   A u l i c k á   J í r o v c o v</w:t>
      </w:r>
      <w:r w:rsidR="00227E65">
        <w:t> </w:t>
      </w:r>
      <w:r>
        <w:t>á</w:t>
      </w:r>
      <w:r w:rsidR="00227E65">
        <w:t xml:space="preserve"> ,   v.</w:t>
      </w:r>
      <w:proofErr w:type="gramEnd"/>
      <w:r w:rsidR="00227E65">
        <w:t xml:space="preserve"> r.</w:t>
      </w:r>
    </w:p>
    <w:p w:rsidR="00D55C60" w:rsidRDefault="001430F4" w:rsidP="00293DC4">
      <w:pPr>
        <w:widowControl w:val="0"/>
        <w:tabs>
          <w:tab w:val="center" w:pos="1701"/>
          <w:tab w:val="center" w:pos="4536"/>
          <w:tab w:val="center" w:pos="7371"/>
        </w:tabs>
        <w:spacing w:after="0" w:line="240" w:lineRule="auto"/>
      </w:pPr>
      <w:r>
        <w:tab/>
      </w:r>
      <w:r>
        <w:tab/>
      </w:r>
      <w:r w:rsidR="0067736B">
        <w:t>místo</w:t>
      </w:r>
      <w:r w:rsidR="00044A06">
        <w:t>před</w:t>
      </w:r>
      <w:r w:rsidR="00FC042A">
        <w:t>sed</w:t>
      </w:r>
      <w:r w:rsidR="008D4E7A">
        <w:t>kyně</w:t>
      </w:r>
      <w:r w:rsidR="00FC042A">
        <w:t xml:space="preserve"> výboru</w:t>
      </w:r>
    </w:p>
    <w:sectPr w:rsidR="00D55C60">
      <w:headerReference w:type="default" r:id="rId7"/>
      <w:footerReference w:type="default" r:id="rId8"/>
      <w:pgSz w:w="11906" w:h="16838"/>
      <w:pgMar w:top="1134" w:right="1418" w:bottom="1418" w:left="1418" w:header="0" w:footer="0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7804" w:rsidRDefault="00D37804" w:rsidP="009A5EDB">
      <w:pPr>
        <w:spacing w:after="0" w:line="240" w:lineRule="auto"/>
      </w:pPr>
      <w:r>
        <w:separator/>
      </w:r>
    </w:p>
  </w:endnote>
  <w:endnote w:type="continuationSeparator" w:id="0">
    <w:p w:rsidR="00D37804" w:rsidRDefault="00D37804" w:rsidP="009A5E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BCDE E+ Times New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G Omega">
    <w:altName w:val="Arial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33634558"/>
      <w:docPartObj>
        <w:docPartGallery w:val="Page Numbers (Bottom of Page)"/>
        <w:docPartUnique/>
      </w:docPartObj>
    </w:sdtPr>
    <w:sdtEndPr/>
    <w:sdtContent>
      <w:p w:rsidR="00626272" w:rsidRDefault="00626272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643EE">
          <w:rPr>
            <w:noProof/>
          </w:rPr>
          <w:t>3</w:t>
        </w:r>
        <w:r>
          <w:fldChar w:fldCharType="end"/>
        </w:r>
      </w:p>
    </w:sdtContent>
  </w:sdt>
  <w:p w:rsidR="009A5EDB" w:rsidRDefault="009A5ED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7804" w:rsidRDefault="00D37804" w:rsidP="009A5EDB">
      <w:pPr>
        <w:spacing w:after="0" w:line="240" w:lineRule="auto"/>
      </w:pPr>
      <w:r>
        <w:separator/>
      </w:r>
    </w:p>
  </w:footnote>
  <w:footnote w:type="continuationSeparator" w:id="0">
    <w:p w:rsidR="00D37804" w:rsidRDefault="00D37804" w:rsidP="009A5E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5EDB" w:rsidRDefault="009A5EDB">
    <w:pPr>
      <w:pStyle w:val="Zhlav"/>
      <w:jc w:val="center"/>
    </w:pPr>
  </w:p>
  <w:p w:rsidR="009A5EDB" w:rsidRDefault="009A5ED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B09CE"/>
    <w:multiLevelType w:val="hybridMultilevel"/>
    <w:tmpl w:val="07046518"/>
    <w:lvl w:ilvl="0" w:tplc="B27A94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37F5E4B"/>
    <w:multiLevelType w:val="multilevel"/>
    <w:tmpl w:val="5F4C7DF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80A1E5D"/>
    <w:multiLevelType w:val="hybridMultilevel"/>
    <w:tmpl w:val="15DE2736"/>
    <w:lvl w:ilvl="0" w:tplc="BE9624E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EF22F1"/>
    <w:multiLevelType w:val="hybridMultilevel"/>
    <w:tmpl w:val="A306907C"/>
    <w:lvl w:ilvl="0" w:tplc="40F20540">
      <w:start w:val="1"/>
      <w:numFmt w:val="decimal"/>
      <w:lvlText w:val="%1)"/>
      <w:lvlJc w:val="left"/>
      <w:pPr>
        <w:ind w:left="2520" w:hanging="360"/>
      </w:pPr>
      <w:rPr>
        <w:rFonts w:ascii="ABCDE E+ Times New" w:hAnsi="ABCDE E+ Times New" w:cs="ABCDE E+ Times New" w:hint="default"/>
      </w:rPr>
    </w:lvl>
    <w:lvl w:ilvl="1" w:tplc="04050019" w:tentative="1">
      <w:start w:val="1"/>
      <w:numFmt w:val="lowerLetter"/>
      <w:lvlText w:val="%2."/>
      <w:lvlJc w:val="left"/>
      <w:pPr>
        <w:ind w:left="3240" w:hanging="360"/>
      </w:pPr>
    </w:lvl>
    <w:lvl w:ilvl="2" w:tplc="0405001B" w:tentative="1">
      <w:start w:val="1"/>
      <w:numFmt w:val="lowerRoman"/>
      <w:lvlText w:val="%3."/>
      <w:lvlJc w:val="right"/>
      <w:pPr>
        <w:ind w:left="3960" w:hanging="180"/>
      </w:pPr>
    </w:lvl>
    <w:lvl w:ilvl="3" w:tplc="0405000F" w:tentative="1">
      <w:start w:val="1"/>
      <w:numFmt w:val="decimal"/>
      <w:lvlText w:val="%4."/>
      <w:lvlJc w:val="left"/>
      <w:pPr>
        <w:ind w:left="4680" w:hanging="360"/>
      </w:pPr>
    </w:lvl>
    <w:lvl w:ilvl="4" w:tplc="04050019" w:tentative="1">
      <w:start w:val="1"/>
      <w:numFmt w:val="lowerLetter"/>
      <w:lvlText w:val="%5."/>
      <w:lvlJc w:val="left"/>
      <w:pPr>
        <w:ind w:left="5400" w:hanging="360"/>
      </w:pPr>
    </w:lvl>
    <w:lvl w:ilvl="5" w:tplc="0405001B" w:tentative="1">
      <w:start w:val="1"/>
      <w:numFmt w:val="lowerRoman"/>
      <w:lvlText w:val="%6."/>
      <w:lvlJc w:val="right"/>
      <w:pPr>
        <w:ind w:left="6120" w:hanging="180"/>
      </w:pPr>
    </w:lvl>
    <w:lvl w:ilvl="6" w:tplc="0405000F" w:tentative="1">
      <w:start w:val="1"/>
      <w:numFmt w:val="decimal"/>
      <w:lvlText w:val="%7."/>
      <w:lvlJc w:val="left"/>
      <w:pPr>
        <w:ind w:left="6840" w:hanging="360"/>
      </w:pPr>
    </w:lvl>
    <w:lvl w:ilvl="7" w:tplc="04050019" w:tentative="1">
      <w:start w:val="1"/>
      <w:numFmt w:val="lowerLetter"/>
      <w:lvlText w:val="%8."/>
      <w:lvlJc w:val="left"/>
      <w:pPr>
        <w:ind w:left="7560" w:hanging="360"/>
      </w:pPr>
    </w:lvl>
    <w:lvl w:ilvl="8" w:tplc="0405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4" w15:restartNumberingAfterBreak="0">
    <w:nsid w:val="135E2336"/>
    <w:multiLevelType w:val="multilevel"/>
    <w:tmpl w:val="EEC6C490"/>
    <w:lvl w:ilvl="0">
      <w:start w:val="1"/>
      <w:numFmt w:val="upperRoman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2511" w:hanging="360"/>
      </w:pPr>
    </w:lvl>
    <w:lvl w:ilvl="2">
      <w:start w:val="1"/>
      <w:numFmt w:val="lowerRoman"/>
      <w:lvlText w:val="%3."/>
      <w:lvlJc w:val="right"/>
      <w:pPr>
        <w:ind w:left="3231" w:hanging="180"/>
      </w:pPr>
    </w:lvl>
    <w:lvl w:ilvl="3">
      <w:start w:val="1"/>
      <w:numFmt w:val="decimal"/>
      <w:lvlText w:val="%4."/>
      <w:lvlJc w:val="left"/>
      <w:pPr>
        <w:ind w:left="3951" w:hanging="360"/>
      </w:pPr>
    </w:lvl>
    <w:lvl w:ilvl="4">
      <w:start w:val="1"/>
      <w:numFmt w:val="lowerLetter"/>
      <w:lvlText w:val="%5."/>
      <w:lvlJc w:val="left"/>
      <w:pPr>
        <w:ind w:left="4671" w:hanging="360"/>
      </w:pPr>
    </w:lvl>
    <w:lvl w:ilvl="5">
      <w:start w:val="1"/>
      <w:numFmt w:val="lowerRoman"/>
      <w:lvlText w:val="%6."/>
      <w:lvlJc w:val="right"/>
      <w:pPr>
        <w:ind w:left="5391" w:hanging="180"/>
      </w:pPr>
    </w:lvl>
    <w:lvl w:ilvl="6">
      <w:start w:val="1"/>
      <w:numFmt w:val="decimal"/>
      <w:lvlText w:val="%7."/>
      <w:lvlJc w:val="left"/>
      <w:pPr>
        <w:ind w:left="6111" w:hanging="360"/>
      </w:pPr>
    </w:lvl>
    <w:lvl w:ilvl="7">
      <w:start w:val="1"/>
      <w:numFmt w:val="lowerLetter"/>
      <w:lvlText w:val="%8."/>
      <w:lvlJc w:val="left"/>
      <w:pPr>
        <w:ind w:left="6831" w:hanging="360"/>
      </w:pPr>
    </w:lvl>
    <w:lvl w:ilvl="8">
      <w:start w:val="1"/>
      <w:numFmt w:val="lowerRoman"/>
      <w:lvlText w:val="%9."/>
      <w:lvlJc w:val="right"/>
      <w:pPr>
        <w:ind w:left="7551" w:hanging="180"/>
      </w:pPr>
    </w:lvl>
  </w:abstractNum>
  <w:abstractNum w:abstractNumId="5" w15:restartNumberingAfterBreak="0">
    <w:nsid w:val="171651D2"/>
    <w:multiLevelType w:val="hybridMultilevel"/>
    <w:tmpl w:val="36BC3270"/>
    <w:lvl w:ilvl="0" w:tplc="9EE2E700">
      <w:start w:val="1"/>
      <w:numFmt w:val="decimal"/>
      <w:lvlText w:val="%1."/>
      <w:lvlJc w:val="left"/>
      <w:pPr>
        <w:ind w:left="122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42" w:hanging="360"/>
      </w:pPr>
    </w:lvl>
    <w:lvl w:ilvl="2" w:tplc="0405001B" w:tentative="1">
      <w:start w:val="1"/>
      <w:numFmt w:val="lowerRoman"/>
      <w:lvlText w:val="%3."/>
      <w:lvlJc w:val="right"/>
      <w:pPr>
        <w:ind w:left="2662" w:hanging="180"/>
      </w:pPr>
    </w:lvl>
    <w:lvl w:ilvl="3" w:tplc="0405000F" w:tentative="1">
      <w:start w:val="1"/>
      <w:numFmt w:val="decimal"/>
      <w:lvlText w:val="%4."/>
      <w:lvlJc w:val="left"/>
      <w:pPr>
        <w:ind w:left="3382" w:hanging="360"/>
      </w:pPr>
    </w:lvl>
    <w:lvl w:ilvl="4" w:tplc="04050019" w:tentative="1">
      <w:start w:val="1"/>
      <w:numFmt w:val="lowerLetter"/>
      <w:lvlText w:val="%5."/>
      <w:lvlJc w:val="left"/>
      <w:pPr>
        <w:ind w:left="4102" w:hanging="360"/>
      </w:pPr>
    </w:lvl>
    <w:lvl w:ilvl="5" w:tplc="0405001B" w:tentative="1">
      <w:start w:val="1"/>
      <w:numFmt w:val="lowerRoman"/>
      <w:lvlText w:val="%6."/>
      <w:lvlJc w:val="right"/>
      <w:pPr>
        <w:ind w:left="4822" w:hanging="180"/>
      </w:pPr>
    </w:lvl>
    <w:lvl w:ilvl="6" w:tplc="0405000F" w:tentative="1">
      <w:start w:val="1"/>
      <w:numFmt w:val="decimal"/>
      <w:lvlText w:val="%7."/>
      <w:lvlJc w:val="left"/>
      <w:pPr>
        <w:ind w:left="5542" w:hanging="360"/>
      </w:pPr>
    </w:lvl>
    <w:lvl w:ilvl="7" w:tplc="04050019" w:tentative="1">
      <w:start w:val="1"/>
      <w:numFmt w:val="lowerLetter"/>
      <w:lvlText w:val="%8."/>
      <w:lvlJc w:val="left"/>
      <w:pPr>
        <w:ind w:left="6262" w:hanging="360"/>
      </w:pPr>
    </w:lvl>
    <w:lvl w:ilvl="8" w:tplc="040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6" w15:restartNumberingAfterBreak="0">
    <w:nsid w:val="1BF40E01"/>
    <w:multiLevelType w:val="hybridMultilevel"/>
    <w:tmpl w:val="0AFCA9A8"/>
    <w:lvl w:ilvl="0" w:tplc="C3A89C26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D3704D1"/>
    <w:multiLevelType w:val="hybridMultilevel"/>
    <w:tmpl w:val="EE32941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6541B3"/>
    <w:multiLevelType w:val="hybridMultilevel"/>
    <w:tmpl w:val="7C3ED46E"/>
    <w:lvl w:ilvl="0" w:tplc="0405000F">
      <w:start w:val="1"/>
      <w:numFmt w:val="decimal"/>
      <w:lvlText w:val="%1."/>
      <w:lvlJc w:val="left"/>
      <w:pPr>
        <w:ind w:left="862" w:hanging="360"/>
      </w:pPr>
    </w:lvl>
    <w:lvl w:ilvl="1" w:tplc="04050019" w:tentative="1">
      <w:start w:val="1"/>
      <w:numFmt w:val="lowerLetter"/>
      <w:lvlText w:val="%2."/>
      <w:lvlJc w:val="left"/>
      <w:pPr>
        <w:ind w:left="1582" w:hanging="360"/>
      </w:pPr>
    </w:lvl>
    <w:lvl w:ilvl="2" w:tplc="0405001B" w:tentative="1">
      <w:start w:val="1"/>
      <w:numFmt w:val="lowerRoman"/>
      <w:lvlText w:val="%3."/>
      <w:lvlJc w:val="right"/>
      <w:pPr>
        <w:ind w:left="2302" w:hanging="180"/>
      </w:pPr>
    </w:lvl>
    <w:lvl w:ilvl="3" w:tplc="0405000F" w:tentative="1">
      <w:start w:val="1"/>
      <w:numFmt w:val="decimal"/>
      <w:lvlText w:val="%4."/>
      <w:lvlJc w:val="left"/>
      <w:pPr>
        <w:ind w:left="3022" w:hanging="360"/>
      </w:pPr>
    </w:lvl>
    <w:lvl w:ilvl="4" w:tplc="04050019" w:tentative="1">
      <w:start w:val="1"/>
      <w:numFmt w:val="lowerLetter"/>
      <w:lvlText w:val="%5."/>
      <w:lvlJc w:val="left"/>
      <w:pPr>
        <w:ind w:left="3742" w:hanging="360"/>
      </w:pPr>
    </w:lvl>
    <w:lvl w:ilvl="5" w:tplc="0405001B" w:tentative="1">
      <w:start w:val="1"/>
      <w:numFmt w:val="lowerRoman"/>
      <w:lvlText w:val="%6."/>
      <w:lvlJc w:val="right"/>
      <w:pPr>
        <w:ind w:left="4462" w:hanging="180"/>
      </w:pPr>
    </w:lvl>
    <w:lvl w:ilvl="6" w:tplc="0405000F" w:tentative="1">
      <w:start w:val="1"/>
      <w:numFmt w:val="decimal"/>
      <w:lvlText w:val="%7."/>
      <w:lvlJc w:val="left"/>
      <w:pPr>
        <w:ind w:left="5182" w:hanging="360"/>
      </w:pPr>
    </w:lvl>
    <w:lvl w:ilvl="7" w:tplc="04050019" w:tentative="1">
      <w:start w:val="1"/>
      <w:numFmt w:val="lowerLetter"/>
      <w:lvlText w:val="%8."/>
      <w:lvlJc w:val="left"/>
      <w:pPr>
        <w:ind w:left="5902" w:hanging="360"/>
      </w:pPr>
    </w:lvl>
    <w:lvl w:ilvl="8" w:tplc="040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9" w15:restartNumberingAfterBreak="0">
    <w:nsid w:val="26C22096"/>
    <w:multiLevelType w:val="hybridMultilevel"/>
    <w:tmpl w:val="1F289136"/>
    <w:lvl w:ilvl="0" w:tplc="0405000F">
      <w:start w:val="1"/>
      <w:numFmt w:val="decimal"/>
      <w:lvlText w:val="%1."/>
      <w:lvlJc w:val="left"/>
      <w:pPr>
        <w:ind w:left="357" w:hanging="360"/>
      </w:pPr>
    </w:lvl>
    <w:lvl w:ilvl="1" w:tplc="44CEDEFE">
      <w:start w:val="9"/>
      <w:numFmt w:val="bullet"/>
      <w:lvlText w:val="-"/>
      <w:lvlJc w:val="left"/>
      <w:pPr>
        <w:ind w:left="1077" w:hanging="360"/>
      </w:pPr>
      <w:rPr>
        <w:rFonts w:ascii="Times New Roman" w:eastAsiaTheme="minorHAnsi" w:hAnsi="Times New Roman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ind w:left="1797" w:hanging="180"/>
      </w:pPr>
    </w:lvl>
    <w:lvl w:ilvl="3" w:tplc="0405000F" w:tentative="1">
      <w:start w:val="1"/>
      <w:numFmt w:val="decimal"/>
      <w:lvlText w:val="%4."/>
      <w:lvlJc w:val="left"/>
      <w:pPr>
        <w:ind w:left="2517" w:hanging="360"/>
      </w:pPr>
    </w:lvl>
    <w:lvl w:ilvl="4" w:tplc="04050019" w:tentative="1">
      <w:start w:val="1"/>
      <w:numFmt w:val="lowerLetter"/>
      <w:lvlText w:val="%5."/>
      <w:lvlJc w:val="left"/>
      <w:pPr>
        <w:ind w:left="3237" w:hanging="360"/>
      </w:pPr>
    </w:lvl>
    <w:lvl w:ilvl="5" w:tplc="0405001B" w:tentative="1">
      <w:start w:val="1"/>
      <w:numFmt w:val="lowerRoman"/>
      <w:lvlText w:val="%6."/>
      <w:lvlJc w:val="right"/>
      <w:pPr>
        <w:ind w:left="3957" w:hanging="180"/>
      </w:pPr>
    </w:lvl>
    <w:lvl w:ilvl="6" w:tplc="0405000F" w:tentative="1">
      <w:start w:val="1"/>
      <w:numFmt w:val="decimal"/>
      <w:lvlText w:val="%7."/>
      <w:lvlJc w:val="left"/>
      <w:pPr>
        <w:ind w:left="4677" w:hanging="360"/>
      </w:pPr>
    </w:lvl>
    <w:lvl w:ilvl="7" w:tplc="04050019" w:tentative="1">
      <w:start w:val="1"/>
      <w:numFmt w:val="lowerLetter"/>
      <w:lvlText w:val="%8."/>
      <w:lvlJc w:val="left"/>
      <w:pPr>
        <w:ind w:left="5397" w:hanging="360"/>
      </w:pPr>
    </w:lvl>
    <w:lvl w:ilvl="8" w:tplc="0405001B" w:tentative="1">
      <w:start w:val="1"/>
      <w:numFmt w:val="lowerRoman"/>
      <w:lvlText w:val="%9."/>
      <w:lvlJc w:val="right"/>
      <w:pPr>
        <w:ind w:left="6117" w:hanging="180"/>
      </w:pPr>
    </w:lvl>
  </w:abstractNum>
  <w:abstractNum w:abstractNumId="10" w15:restartNumberingAfterBreak="0">
    <w:nsid w:val="296E1FEF"/>
    <w:multiLevelType w:val="multilevel"/>
    <w:tmpl w:val="A7A4ED52"/>
    <w:lvl w:ilvl="0">
      <w:start w:val="173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2FD12A3C"/>
    <w:multiLevelType w:val="hybridMultilevel"/>
    <w:tmpl w:val="36BC3270"/>
    <w:lvl w:ilvl="0" w:tplc="9EE2E700">
      <w:start w:val="1"/>
      <w:numFmt w:val="decimal"/>
      <w:lvlText w:val="%1."/>
      <w:lvlJc w:val="left"/>
      <w:pPr>
        <w:ind w:left="122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42" w:hanging="360"/>
      </w:pPr>
    </w:lvl>
    <w:lvl w:ilvl="2" w:tplc="0405001B" w:tentative="1">
      <w:start w:val="1"/>
      <w:numFmt w:val="lowerRoman"/>
      <w:lvlText w:val="%3."/>
      <w:lvlJc w:val="right"/>
      <w:pPr>
        <w:ind w:left="2662" w:hanging="180"/>
      </w:pPr>
    </w:lvl>
    <w:lvl w:ilvl="3" w:tplc="0405000F" w:tentative="1">
      <w:start w:val="1"/>
      <w:numFmt w:val="decimal"/>
      <w:lvlText w:val="%4."/>
      <w:lvlJc w:val="left"/>
      <w:pPr>
        <w:ind w:left="3382" w:hanging="360"/>
      </w:pPr>
    </w:lvl>
    <w:lvl w:ilvl="4" w:tplc="04050019" w:tentative="1">
      <w:start w:val="1"/>
      <w:numFmt w:val="lowerLetter"/>
      <w:lvlText w:val="%5."/>
      <w:lvlJc w:val="left"/>
      <w:pPr>
        <w:ind w:left="4102" w:hanging="360"/>
      </w:pPr>
    </w:lvl>
    <w:lvl w:ilvl="5" w:tplc="0405001B" w:tentative="1">
      <w:start w:val="1"/>
      <w:numFmt w:val="lowerRoman"/>
      <w:lvlText w:val="%6."/>
      <w:lvlJc w:val="right"/>
      <w:pPr>
        <w:ind w:left="4822" w:hanging="180"/>
      </w:pPr>
    </w:lvl>
    <w:lvl w:ilvl="6" w:tplc="0405000F" w:tentative="1">
      <w:start w:val="1"/>
      <w:numFmt w:val="decimal"/>
      <w:lvlText w:val="%7."/>
      <w:lvlJc w:val="left"/>
      <w:pPr>
        <w:ind w:left="5542" w:hanging="360"/>
      </w:pPr>
    </w:lvl>
    <w:lvl w:ilvl="7" w:tplc="04050019" w:tentative="1">
      <w:start w:val="1"/>
      <w:numFmt w:val="lowerLetter"/>
      <w:lvlText w:val="%8."/>
      <w:lvlJc w:val="left"/>
      <w:pPr>
        <w:ind w:left="6262" w:hanging="360"/>
      </w:pPr>
    </w:lvl>
    <w:lvl w:ilvl="8" w:tplc="040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2" w15:restartNumberingAfterBreak="0">
    <w:nsid w:val="31513996"/>
    <w:multiLevelType w:val="hybridMultilevel"/>
    <w:tmpl w:val="111CAADE"/>
    <w:lvl w:ilvl="0" w:tplc="58B8ED3E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35541F55"/>
    <w:multiLevelType w:val="hybridMultilevel"/>
    <w:tmpl w:val="6D000FA0"/>
    <w:lvl w:ilvl="0" w:tplc="0405000F">
      <w:start w:val="1"/>
      <w:numFmt w:val="decimal"/>
      <w:lvlText w:val="%1.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35E95F85"/>
    <w:multiLevelType w:val="hybridMultilevel"/>
    <w:tmpl w:val="A5645FE0"/>
    <w:lvl w:ilvl="0" w:tplc="7AFEEE58">
      <w:start w:val="1"/>
      <w:numFmt w:val="decimal"/>
      <w:lvlText w:val="%1."/>
      <w:lvlJc w:val="left"/>
      <w:pPr>
        <w:ind w:left="502" w:hanging="360"/>
      </w:pPr>
      <w:rPr>
        <w:rFonts w:hint="default"/>
        <w:i w:val="0"/>
        <w:iCs w:val="0"/>
        <w:color w:val="auto"/>
      </w:rPr>
    </w:lvl>
    <w:lvl w:ilvl="1" w:tplc="0405000F">
      <w:start w:val="1"/>
      <w:numFmt w:val="decimal"/>
      <w:lvlText w:val="%2."/>
      <w:lvlJc w:val="left"/>
      <w:pPr>
        <w:ind w:left="644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D593780"/>
    <w:multiLevelType w:val="hybridMultilevel"/>
    <w:tmpl w:val="E236BB98"/>
    <w:lvl w:ilvl="0" w:tplc="921CBEF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3DD84AD1"/>
    <w:multiLevelType w:val="hybridMultilevel"/>
    <w:tmpl w:val="36BC3270"/>
    <w:lvl w:ilvl="0" w:tplc="9EE2E70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3DDF5972"/>
    <w:multiLevelType w:val="hybridMultilevel"/>
    <w:tmpl w:val="0AFCA9A8"/>
    <w:lvl w:ilvl="0" w:tplc="C3A89C26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20A3173"/>
    <w:multiLevelType w:val="hybridMultilevel"/>
    <w:tmpl w:val="779ACB6C"/>
    <w:lvl w:ilvl="0" w:tplc="83061A6E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9B45373"/>
    <w:multiLevelType w:val="hybridMultilevel"/>
    <w:tmpl w:val="96581A3A"/>
    <w:lvl w:ilvl="0" w:tplc="BA5AC4C0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4A6373CB"/>
    <w:multiLevelType w:val="hybridMultilevel"/>
    <w:tmpl w:val="13783C54"/>
    <w:lvl w:ilvl="0" w:tplc="BE9624E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C1D2C07"/>
    <w:multiLevelType w:val="hybridMultilevel"/>
    <w:tmpl w:val="AE5EE9D6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2" w15:restartNumberingAfterBreak="0">
    <w:nsid w:val="4E1302C5"/>
    <w:multiLevelType w:val="hybridMultilevel"/>
    <w:tmpl w:val="B39CFCEE"/>
    <w:lvl w:ilvl="0" w:tplc="014AC358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3" w15:restartNumberingAfterBreak="0">
    <w:nsid w:val="58F4582E"/>
    <w:multiLevelType w:val="hybridMultilevel"/>
    <w:tmpl w:val="9B88599C"/>
    <w:lvl w:ilvl="0" w:tplc="75FCE1EC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6FC23D6F"/>
    <w:multiLevelType w:val="hybridMultilevel"/>
    <w:tmpl w:val="C666EAF2"/>
    <w:lvl w:ilvl="0" w:tplc="1332BEA2">
      <w:start w:val="2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786926C4"/>
    <w:multiLevelType w:val="hybridMultilevel"/>
    <w:tmpl w:val="DC5EBF88"/>
    <w:lvl w:ilvl="0" w:tplc="A38E1DF6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0"/>
  </w:num>
  <w:num w:numId="3">
    <w:abstractNumId w:val="1"/>
  </w:num>
  <w:num w:numId="4">
    <w:abstractNumId w:val="22"/>
  </w:num>
  <w:num w:numId="5">
    <w:abstractNumId w:val="0"/>
  </w:num>
  <w:num w:numId="6">
    <w:abstractNumId w:val="23"/>
  </w:num>
  <w:num w:numId="7">
    <w:abstractNumId w:val="12"/>
  </w:num>
  <w:num w:numId="8">
    <w:abstractNumId w:val="19"/>
  </w:num>
  <w:num w:numId="9">
    <w:abstractNumId w:val="15"/>
  </w:num>
  <w:num w:numId="10">
    <w:abstractNumId w:val="18"/>
  </w:num>
  <w:num w:numId="11">
    <w:abstractNumId w:val="25"/>
  </w:num>
  <w:num w:numId="12">
    <w:abstractNumId w:val="24"/>
  </w:num>
  <w:num w:numId="13">
    <w:abstractNumId w:val="17"/>
  </w:num>
  <w:num w:numId="14">
    <w:abstractNumId w:val="6"/>
  </w:num>
  <w:num w:numId="15">
    <w:abstractNumId w:val="3"/>
  </w:num>
  <w:num w:numId="16">
    <w:abstractNumId w:val="9"/>
  </w:num>
  <w:num w:numId="17">
    <w:abstractNumId w:val="7"/>
  </w:num>
  <w:num w:numId="18">
    <w:abstractNumId w:val="2"/>
  </w:num>
  <w:num w:numId="19">
    <w:abstractNumId w:val="20"/>
  </w:num>
  <w:num w:numId="20">
    <w:abstractNumId w:val="14"/>
  </w:num>
  <w:num w:numId="21">
    <w:abstractNumId w:val="11"/>
  </w:num>
  <w:num w:numId="22">
    <w:abstractNumId w:val="8"/>
  </w:num>
  <w:num w:numId="23">
    <w:abstractNumId w:val="21"/>
  </w:num>
  <w:num w:numId="24">
    <w:abstractNumId w:val="13"/>
  </w:num>
  <w:num w:numId="25">
    <w:abstractNumId w:val="5"/>
  </w:num>
  <w:num w:numId="26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0A80"/>
    <w:rsid w:val="00011446"/>
    <w:rsid w:val="00016037"/>
    <w:rsid w:val="0002152D"/>
    <w:rsid w:val="00033797"/>
    <w:rsid w:val="00044A06"/>
    <w:rsid w:val="00052A04"/>
    <w:rsid w:val="000544F0"/>
    <w:rsid w:val="00056FB7"/>
    <w:rsid w:val="000641AA"/>
    <w:rsid w:val="00064985"/>
    <w:rsid w:val="00084E1C"/>
    <w:rsid w:val="0008623D"/>
    <w:rsid w:val="000943C9"/>
    <w:rsid w:val="00096684"/>
    <w:rsid w:val="000967BE"/>
    <w:rsid w:val="00097D31"/>
    <w:rsid w:val="000B2130"/>
    <w:rsid w:val="000C6AE4"/>
    <w:rsid w:val="000C6E82"/>
    <w:rsid w:val="000D159D"/>
    <w:rsid w:val="000D432B"/>
    <w:rsid w:val="000E40AC"/>
    <w:rsid w:val="000E5670"/>
    <w:rsid w:val="000E6983"/>
    <w:rsid w:val="000E75FD"/>
    <w:rsid w:val="000F0377"/>
    <w:rsid w:val="000F655F"/>
    <w:rsid w:val="000F795B"/>
    <w:rsid w:val="00100630"/>
    <w:rsid w:val="00101A4E"/>
    <w:rsid w:val="0010685A"/>
    <w:rsid w:val="001256CE"/>
    <w:rsid w:val="00136164"/>
    <w:rsid w:val="001430F4"/>
    <w:rsid w:val="00144588"/>
    <w:rsid w:val="00151B4E"/>
    <w:rsid w:val="00164372"/>
    <w:rsid w:val="001726A6"/>
    <w:rsid w:val="00172FB5"/>
    <w:rsid w:val="00177799"/>
    <w:rsid w:val="00185F98"/>
    <w:rsid w:val="001A4368"/>
    <w:rsid w:val="001A6AEA"/>
    <w:rsid w:val="001B2B7C"/>
    <w:rsid w:val="001C1570"/>
    <w:rsid w:val="001C412A"/>
    <w:rsid w:val="001C6BB6"/>
    <w:rsid w:val="001D1A76"/>
    <w:rsid w:val="001E2FA6"/>
    <w:rsid w:val="001E6C75"/>
    <w:rsid w:val="001F4E2E"/>
    <w:rsid w:val="002123F6"/>
    <w:rsid w:val="00216869"/>
    <w:rsid w:val="00227E65"/>
    <w:rsid w:val="002328F0"/>
    <w:rsid w:val="00257DA3"/>
    <w:rsid w:val="002610E2"/>
    <w:rsid w:val="0027059F"/>
    <w:rsid w:val="00271A9D"/>
    <w:rsid w:val="002751E2"/>
    <w:rsid w:val="002803C8"/>
    <w:rsid w:val="0028044D"/>
    <w:rsid w:val="0028270E"/>
    <w:rsid w:val="0028338C"/>
    <w:rsid w:val="002835FE"/>
    <w:rsid w:val="002863B0"/>
    <w:rsid w:val="00292581"/>
    <w:rsid w:val="00293DC4"/>
    <w:rsid w:val="002973CD"/>
    <w:rsid w:val="002A27D6"/>
    <w:rsid w:val="002A57A9"/>
    <w:rsid w:val="002A7B6C"/>
    <w:rsid w:val="002B43D5"/>
    <w:rsid w:val="002C16F7"/>
    <w:rsid w:val="002C1C53"/>
    <w:rsid w:val="002C26FA"/>
    <w:rsid w:val="002C2798"/>
    <w:rsid w:val="002C4A60"/>
    <w:rsid w:val="002C624D"/>
    <w:rsid w:val="002E1485"/>
    <w:rsid w:val="002E2FE4"/>
    <w:rsid w:val="002E56C1"/>
    <w:rsid w:val="002F4F6C"/>
    <w:rsid w:val="002F71EB"/>
    <w:rsid w:val="00302825"/>
    <w:rsid w:val="00303B27"/>
    <w:rsid w:val="00304551"/>
    <w:rsid w:val="00304C34"/>
    <w:rsid w:val="00305986"/>
    <w:rsid w:val="00317F09"/>
    <w:rsid w:val="00333CF2"/>
    <w:rsid w:val="00334EB3"/>
    <w:rsid w:val="00352408"/>
    <w:rsid w:val="00357F60"/>
    <w:rsid w:val="00363216"/>
    <w:rsid w:val="00380666"/>
    <w:rsid w:val="0038600E"/>
    <w:rsid w:val="00386BD7"/>
    <w:rsid w:val="0039254F"/>
    <w:rsid w:val="00393BF9"/>
    <w:rsid w:val="00394A51"/>
    <w:rsid w:val="003A0629"/>
    <w:rsid w:val="003B220E"/>
    <w:rsid w:val="003B2A20"/>
    <w:rsid w:val="003B5D2D"/>
    <w:rsid w:val="003C118B"/>
    <w:rsid w:val="003C241C"/>
    <w:rsid w:val="003C589E"/>
    <w:rsid w:val="003D1466"/>
    <w:rsid w:val="003D38D1"/>
    <w:rsid w:val="003E292D"/>
    <w:rsid w:val="003E4F11"/>
    <w:rsid w:val="00405A77"/>
    <w:rsid w:val="00413954"/>
    <w:rsid w:val="0041515B"/>
    <w:rsid w:val="00426677"/>
    <w:rsid w:val="004268D0"/>
    <w:rsid w:val="00443DA9"/>
    <w:rsid w:val="004463BF"/>
    <w:rsid w:val="00446A2F"/>
    <w:rsid w:val="0045567F"/>
    <w:rsid w:val="00457F23"/>
    <w:rsid w:val="00457F69"/>
    <w:rsid w:val="00476786"/>
    <w:rsid w:val="004805B8"/>
    <w:rsid w:val="004832E9"/>
    <w:rsid w:val="00484176"/>
    <w:rsid w:val="00485963"/>
    <w:rsid w:val="004909A2"/>
    <w:rsid w:val="00494CF7"/>
    <w:rsid w:val="004A7C09"/>
    <w:rsid w:val="004B064F"/>
    <w:rsid w:val="004C06A1"/>
    <w:rsid w:val="004C1346"/>
    <w:rsid w:val="004D6597"/>
    <w:rsid w:val="004E71C7"/>
    <w:rsid w:val="004E73BB"/>
    <w:rsid w:val="004E7C3D"/>
    <w:rsid w:val="004F140D"/>
    <w:rsid w:val="00500335"/>
    <w:rsid w:val="00502F16"/>
    <w:rsid w:val="00505C2B"/>
    <w:rsid w:val="0051056B"/>
    <w:rsid w:val="005136E7"/>
    <w:rsid w:val="005171F6"/>
    <w:rsid w:val="005245E9"/>
    <w:rsid w:val="00530AEF"/>
    <w:rsid w:val="0054643C"/>
    <w:rsid w:val="00554F44"/>
    <w:rsid w:val="005602FA"/>
    <w:rsid w:val="00580CC0"/>
    <w:rsid w:val="00584108"/>
    <w:rsid w:val="00587547"/>
    <w:rsid w:val="00597B50"/>
    <w:rsid w:val="005A4F50"/>
    <w:rsid w:val="005A722F"/>
    <w:rsid w:val="005C03E3"/>
    <w:rsid w:val="005C7F21"/>
    <w:rsid w:val="005D020B"/>
    <w:rsid w:val="005E776B"/>
    <w:rsid w:val="005F46DA"/>
    <w:rsid w:val="00605032"/>
    <w:rsid w:val="00614AFE"/>
    <w:rsid w:val="00625D3F"/>
    <w:rsid w:val="00626272"/>
    <w:rsid w:val="00635969"/>
    <w:rsid w:val="00640AFD"/>
    <w:rsid w:val="00651373"/>
    <w:rsid w:val="006602BB"/>
    <w:rsid w:val="00672832"/>
    <w:rsid w:val="00674476"/>
    <w:rsid w:val="00676ED5"/>
    <w:rsid w:val="0067736B"/>
    <w:rsid w:val="00697522"/>
    <w:rsid w:val="006A4F02"/>
    <w:rsid w:val="006B17CC"/>
    <w:rsid w:val="006B29A2"/>
    <w:rsid w:val="006B3683"/>
    <w:rsid w:val="006C0BF7"/>
    <w:rsid w:val="006C2430"/>
    <w:rsid w:val="006C33C0"/>
    <w:rsid w:val="006E0256"/>
    <w:rsid w:val="006E17A8"/>
    <w:rsid w:val="006F3711"/>
    <w:rsid w:val="006F6F1F"/>
    <w:rsid w:val="00705492"/>
    <w:rsid w:val="0070613D"/>
    <w:rsid w:val="00715787"/>
    <w:rsid w:val="00716A07"/>
    <w:rsid w:val="0072058A"/>
    <w:rsid w:val="00726FE6"/>
    <w:rsid w:val="00727063"/>
    <w:rsid w:val="00727119"/>
    <w:rsid w:val="00744B25"/>
    <w:rsid w:val="00745E82"/>
    <w:rsid w:val="00763713"/>
    <w:rsid w:val="007641EB"/>
    <w:rsid w:val="007720C0"/>
    <w:rsid w:val="007733F6"/>
    <w:rsid w:val="00782464"/>
    <w:rsid w:val="007872E9"/>
    <w:rsid w:val="00793A03"/>
    <w:rsid w:val="007A07E4"/>
    <w:rsid w:val="007A0A80"/>
    <w:rsid w:val="007B0192"/>
    <w:rsid w:val="007B0B5D"/>
    <w:rsid w:val="007B47F1"/>
    <w:rsid w:val="007B5A3D"/>
    <w:rsid w:val="007B60D8"/>
    <w:rsid w:val="007B6C19"/>
    <w:rsid w:val="007C0EA1"/>
    <w:rsid w:val="007E6067"/>
    <w:rsid w:val="007E76C6"/>
    <w:rsid w:val="007F10EA"/>
    <w:rsid w:val="007F3DA7"/>
    <w:rsid w:val="00816EB0"/>
    <w:rsid w:val="00822D20"/>
    <w:rsid w:val="00830C14"/>
    <w:rsid w:val="00843F63"/>
    <w:rsid w:val="00845964"/>
    <w:rsid w:val="00860334"/>
    <w:rsid w:val="00862037"/>
    <w:rsid w:val="00862ABE"/>
    <w:rsid w:val="00864A1A"/>
    <w:rsid w:val="008660B7"/>
    <w:rsid w:val="00867D2B"/>
    <w:rsid w:val="0088357B"/>
    <w:rsid w:val="008841E0"/>
    <w:rsid w:val="0088449B"/>
    <w:rsid w:val="00884D3D"/>
    <w:rsid w:val="008875BE"/>
    <w:rsid w:val="008877D2"/>
    <w:rsid w:val="00891EAD"/>
    <w:rsid w:val="008A24BE"/>
    <w:rsid w:val="008B324B"/>
    <w:rsid w:val="008B43B4"/>
    <w:rsid w:val="008B5D41"/>
    <w:rsid w:val="008C516B"/>
    <w:rsid w:val="008C6A5E"/>
    <w:rsid w:val="008D441E"/>
    <w:rsid w:val="008D4458"/>
    <w:rsid w:val="008D4E7A"/>
    <w:rsid w:val="008D50D3"/>
    <w:rsid w:val="008E24A8"/>
    <w:rsid w:val="008E47A4"/>
    <w:rsid w:val="008F14C3"/>
    <w:rsid w:val="008F1D7D"/>
    <w:rsid w:val="008F4F70"/>
    <w:rsid w:val="008F7165"/>
    <w:rsid w:val="009047DC"/>
    <w:rsid w:val="0090490B"/>
    <w:rsid w:val="00910806"/>
    <w:rsid w:val="00913942"/>
    <w:rsid w:val="00915263"/>
    <w:rsid w:val="00924514"/>
    <w:rsid w:val="009330A1"/>
    <w:rsid w:val="00942AF1"/>
    <w:rsid w:val="00954DFB"/>
    <w:rsid w:val="009607AA"/>
    <w:rsid w:val="009729F8"/>
    <w:rsid w:val="00976325"/>
    <w:rsid w:val="00984788"/>
    <w:rsid w:val="00985AE7"/>
    <w:rsid w:val="009909FA"/>
    <w:rsid w:val="00996ACB"/>
    <w:rsid w:val="009A06FE"/>
    <w:rsid w:val="009A5EDB"/>
    <w:rsid w:val="009B03F6"/>
    <w:rsid w:val="009B08BA"/>
    <w:rsid w:val="009B56FC"/>
    <w:rsid w:val="009C6F21"/>
    <w:rsid w:val="009F19FD"/>
    <w:rsid w:val="009F3B8B"/>
    <w:rsid w:val="009F3FF7"/>
    <w:rsid w:val="009F5396"/>
    <w:rsid w:val="00A043F4"/>
    <w:rsid w:val="00A07CB1"/>
    <w:rsid w:val="00A11753"/>
    <w:rsid w:val="00A21BCF"/>
    <w:rsid w:val="00A27002"/>
    <w:rsid w:val="00A304DC"/>
    <w:rsid w:val="00A31BFD"/>
    <w:rsid w:val="00A358CB"/>
    <w:rsid w:val="00A36CD9"/>
    <w:rsid w:val="00A41E6E"/>
    <w:rsid w:val="00A42E63"/>
    <w:rsid w:val="00A4363F"/>
    <w:rsid w:val="00A44E3B"/>
    <w:rsid w:val="00A46CA8"/>
    <w:rsid w:val="00A569AC"/>
    <w:rsid w:val="00A579CD"/>
    <w:rsid w:val="00A60138"/>
    <w:rsid w:val="00A73BB0"/>
    <w:rsid w:val="00A74A3B"/>
    <w:rsid w:val="00A9170D"/>
    <w:rsid w:val="00A95116"/>
    <w:rsid w:val="00A975C3"/>
    <w:rsid w:val="00AA73FC"/>
    <w:rsid w:val="00AB7A00"/>
    <w:rsid w:val="00AD6C61"/>
    <w:rsid w:val="00AE091C"/>
    <w:rsid w:val="00AF7DEB"/>
    <w:rsid w:val="00B12EF0"/>
    <w:rsid w:val="00B13F7F"/>
    <w:rsid w:val="00B1626B"/>
    <w:rsid w:val="00B16F9D"/>
    <w:rsid w:val="00B21B19"/>
    <w:rsid w:val="00B2213F"/>
    <w:rsid w:val="00B25818"/>
    <w:rsid w:val="00B34B00"/>
    <w:rsid w:val="00B412E6"/>
    <w:rsid w:val="00B5002B"/>
    <w:rsid w:val="00B53D4A"/>
    <w:rsid w:val="00B576FF"/>
    <w:rsid w:val="00B64807"/>
    <w:rsid w:val="00B679DC"/>
    <w:rsid w:val="00B81C6B"/>
    <w:rsid w:val="00B83C4C"/>
    <w:rsid w:val="00B84627"/>
    <w:rsid w:val="00B96F5C"/>
    <w:rsid w:val="00B974A6"/>
    <w:rsid w:val="00BA2BD8"/>
    <w:rsid w:val="00BA5F4F"/>
    <w:rsid w:val="00BB18BD"/>
    <w:rsid w:val="00BB3BCF"/>
    <w:rsid w:val="00BB66A2"/>
    <w:rsid w:val="00BC386E"/>
    <w:rsid w:val="00BC79F7"/>
    <w:rsid w:val="00BE015A"/>
    <w:rsid w:val="00BE089F"/>
    <w:rsid w:val="00BE2E01"/>
    <w:rsid w:val="00BE644F"/>
    <w:rsid w:val="00BE6810"/>
    <w:rsid w:val="00BF4799"/>
    <w:rsid w:val="00C0378A"/>
    <w:rsid w:val="00C06A63"/>
    <w:rsid w:val="00C250E2"/>
    <w:rsid w:val="00C32DBA"/>
    <w:rsid w:val="00C43EA1"/>
    <w:rsid w:val="00C449D5"/>
    <w:rsid w:val="00C45595"/>
    <w:rsid w:val="00C45D98"/>
    <w:rsid w:val="00C45F8A"/>
    <w:rsid w:val="00C51F6B"/>
    <w:rsid w:val="00C554EB"/>
    <w:rsid w:val="00C55F1A"/>
    <w:rsid w:val="00C61655"/>
    <w:rsid w:val="00C658DB"/>
    <w:rsid w:val="00C83C80"/>
    <w:rsid w:val="00CA04C0"/>
    <w:rsid w:val="00CA1763"/>
    <w:rsid w:val="00CB1965"/>
    <w:rsid w:val="00CB75DB"/>
    <w:rsid w:val="00CC36DD"/>
    <w:rsid w:val="00CC3A90"/>
    <w:rsid w:val="00CF198E"/>
    <w:rsid w:val="00D0475D"/>
    <w:rsid w:val="00D06C46"/>
    <w:rsid w:val="00D14B9A"/>
    <w:rsid w:val="00D15353"/>
    <w:rsid w:val="00D16F9E"/>
    <w:rsid w:val="00D30532"/>
    <w:rsid w:val="00D33DEB"/>
    <w:rsid w:val="00D33F3C"/>
    <w:rsid w:val="00D35220"/>
    <w:rsid w:val="00D377EE"/>
    <w:rsid w:val="00D37804"/>
    <w:rsid w:val="00D50563"/>
    <w:rsid w:val="00D550B3"/>
    <w:rsid w:val="00D55C60"/>
    <w:rsid w:val="00D61EFD"/>
    <w:rsid w:val="00D74245"/>
    <w:rsid w:val="00D76DF4"/>
    <w:rsid w:val="00D87E6C"/>
    <w:rsid w:val="00D93F75"/>
    <w:rsid w:val="00DA6675"/>
    <w:rsid w:val="00DA6DDE"/>
    <w:rsid w:val="00DC1AC7"/>
    <w:rsid w:val="00DC426A"/>
    <w:rsid w:val="00DC7429"/>
    <w:rsid w:val="00DD1C04"/>
    <w:rsid w:val="00DD2E68"/>
    <w:rsid w:val="00DE50B3"/>
    <w:rsid w:val="00DE6DBA"/>
    <w:rsid w:val="00DF283F"/>
    <w:rsid w:val="00DF5026"/>
    <w:rsid w:val="00E236FF"/>
    <w:rsid w:val="00E24A72"/>
    <w:rsid w:val="00E31228"/>
    <w:rsid w:val="00E372D5"/>
    <w:rsid w:val="00E43FF3"/>
    <w:rsid w:val="00E454B0"/>
    <w:rsid w:val="00E51907"/>
    <w:rsid w:val="00E542BC"/>
    <w:rsid w:val="00E6062F"/>
    <w:rsid w:val="00E643EE"/>
    <w:rsid w:val="00E7084B"/>
    <w:rsid w:val="00E72366"/>
    <w:rsid w:val="00E8188B"/>
    <w:rsid w:val="00E87FE5"/>
    <w:rsid w:val="00E96719"/>
    <w:rsid w:val="00EA2567"/>
    <w:rsid w:val="00EA7AAA"/>
    <w:rsid w:val="00EB0F34"/>
    <w:rsid w:val="00EB32F3"/>
    <w:rsid w:val="00EC4FA3"/>
    <w:rsid w:val="00EC767F"/>
    <w:rsid w:val="00ED0FED"/>
    <w:rsid w:val="00ED6746"/>
    <w:rsid w:val="00EF0663"/>
    <w:rsid w:val="00EF1BA1"/>
    <w:rsid w:val="00EF56B8"/>
    <w:rsid w:val="00F13EF8"/>
    <w:rsid w:val="00F14B8C"/>
    <w:rsid w:val="00F17868"/>
    <w:rsid w:val="00F20C52"/>
    <w:rsid w:val="00F20CC6"/>
    <w:rsid w:val="00F221E5"/>
    <w:rsid w:val="00F22A4E"/>
    <w:rsid w:val="00F266ED"/>
    <w:rsid w:val="00F278FF"/>
    <w:rsid w:val="00F30118"/>
    <w:rsid w:val="00F31312"/>
    <w:rsid w:val="00F406C6"/>
    <w:rsid w:val="00F55BB5"/>
    <w:rsid w:val="00F66688"/>
    <w:rsid w:val="00F667FD"/>
    <w:rsid w:val="00F719BF"/>
    <w:rsid w:val="00F843DA"/>
    <w:rsid w:val="00F913CF"/>
    <w:rsid w:val="00FC042A"/>
    <w:rsid w:val="00FC419B"/>
    <w:rsid w:val="00FD497A"/>
    <w:rsid w:val="00FD4FBC"/>
    <w:rsid w:val="00FE1A25"/>
    <w:rsid w:val="00FE2FB5"/>
    <w:rsid w:val="00FF19E0"/>
    <w:rsid w:val="00FF2181"/>
    <w:rsid w:val="00FF5528"/>
    <w:rsid w:val="00FF6461"/>
    <w:rsid w:val="00FF77AB"/>
    <w:rsid w:val="00FF7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6B3B21"/>
  <w15:docId w15:val="{B05D1197-E4A3-4813-9CA3-A207325192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542BC"/>
    <w:pPr>
      <w:suppressAutoHyphens/>
      <w:spacing w:after="160" w:line="256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PS-slovanseznamChar">
    <w:name w:val="PS-číslovaný seznam Char"/>
    <w:basedOn w:val="Standardnpsmoodstavce"/>
    <w:rsid w:val="005F6CAE"/>
    <w:rPr>
      <w:rFonts w:ascii="Times New Roman" w:hAnsi="Times New Roman"/>
      <w:sz w:val="24"/>
      <w:szCs w:val="22"/>
      <w:lang w:eastAsia="en-US"/>
    </w:rPr>
  </w:style>
  <w:style w:type="character" w:customStyle="1" w:styleId="proloenChar">
    <w:name w:val="proložení Char"/>
    <w:basedOn w:val="Standardnpsmoodstavce"/>
    <w:rsid w:val="00ED15A8"/>
    <w:rPr>
      <w:rFonts w:ascii="Times New Roman" w:hAnsi="Times New Roman"/>
      <w:spacing w:val="60"/>
      <w:sz w:val="24"/>
      <w:szCs w:val="22"/>
      <w:lang w:eastAsia="en-US"/>
    </w:rPr>
  </w:style>
  <w:style w:type="character" w:customStyle="1" w:styleId="ListLabel1">
    <w:name w:val="ListLabel 1"/>
    <w:rPr>
      <w:rFonts w:eastAsia="Calibri" w:cs="Times New Roman"/>
    </w:rPr>
  </w:style>
  <w:style w:type="character" w:customStyle="1" w:styleId="ListLabel2">
    <w:name w:val="ListLabel 2"/>
    <w:rPr>
      <w:rFonts w:cs="Courier New"/>
    </w:rPr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customStyle="1" w:styleId="Tlotextu">
    <w:name w:val="Tělo textu"/>
    <w:basedOn w:val="Normln"/>
    <w:pPr>
      <w:spacing w:after="140" w:line="288" w:lineRule="auto"/>
    </w:p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customStyle="1" w:styleId="PS-hlavika1">
    <w:name w:val="PS-hlavička 1"/>
    <w:basedOn w:val="Normln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pPr>
      <w:suppressAutoHyphens/>
    </w:pPr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qFormat/>
    <w:rsid w:val="000476E4"/>
    <w:pPr>
      <w:pBdr>
        <w:bottom w:val="single" w:sz="4" w:space="12" w:color="00000A"/>
      </w:pBdr>
      <w:spacing w:before="240" w:after="400" w:line="240" w:lineRule="auto"/>
      <w:jc w:val="center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280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after="400"/>
      <w:jc w:val="right"/>
    </w:pPr>
  </w:style>
  <w:style w:type="paragraph" w:customStyle="1" w:styleId="PS-uvodnodstavec">
    <w:name w:val="PS-uvodní odstavec"/>
    <w:basedOn w:val="Normln"/>
    <w:qFormat/>
    <w:rsid w:val="005E094C"/>
    <w:pPr>
      <w:spacing w:after="360"/>
      <w:ind w:firstLine="709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spacing w:after="400"/>
      <w:ind w:left="357" w:hanging="357"/>
    </w:pPr>
  </w:style>
  <w:style w:type="paragraph" w:customStyle="1" w:styleId="PS-slovanseznam">
    <w:name w:val="PS-číslovaný seznam"/>
    <w:basedOn w:val="Normln"/>
    <w:qFormat/>
    <w:rsid w:val="005F6CAE"/>
    <w:pPr>
      <w:tabs>
        <w:tab w:val="left" w:pos="0"/>
      </w:tabs>
      <w:spacing w:after="400"/>
      <w:ind w:left="357" w:hanging="357"/>
      <w:jc w:val="both"/>
    </w:p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spacing w:val="6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301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30118"/>
    <w:rPr>
      <w:rFonts w:ascii="Segoe UI" w:hAnsi="Segoe UI" w:cs="Segoe UI"/>
      <w:sz w:val="18"/>
      <w:szCs w:val="18"/>
      <w:lang w:eastAsia="en-US"/>
    </w:rPr>
  </w:style>
  <w:style w:type="paragraph" w:customStyle="1" w:styleId="Default">
    <w:name w:val="Default"/>
    <w:rsid w:val="00F30118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eastAsia="en-US"/>
    </w:rPr>
  </w:style>
  <w:style w:type="character" w:styleId="Hypertextovodkaz">
    <w:name w:val="Hyperlink"/>
    <w:uiPriority w:val="99"/>
    <w:rsid w:val="00F30118"/>
    <w:rPr>
      <w:rFonts w:cs="Times New Roman"/>
      <w:color w:val="0563C1"/>
      <w:u w:val="single"/>
    </w:rPr>
  </w:style>
  <w:style w:type="paragraph" w:styleId="Zhlav">
    <w:name w:val="header"/>
    <w:basedOn w:val="Normln"/>
    <w:link w:val="ZhlavChar"/>
    <w:uiPriority w:val="99"/>
    <w:unhideWhenUsed/>
    <w:rsid w:val="009A5E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A5EDB"/>
    <w:rPr>
      <w:rFonts w:ascii="Times New Roman" w:hAnsi="Times New Roman"/>
      <w:sz w:val="24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9A5E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A5EDB"/>
    <w:rPr>
      <w:rFonts w:ascii="Times New Roman" w:hAnsi="Times New Roman"/>
      <w:sz w:val="24"/>
      <w:szCs w:val="22"/>
      <w:lang w:eastAsia="en-US"/>
    </w:rPr>
  </w:style>
  <w:style w:type="paragraph" w:customStyle="1" w:styleId="Standard">
    <w:name w:val="Standard"/>
    <w:rsid w:val="00064985"/>
    <w:pPr>
      <w:widowControl w:val="0"/>
      <w:suppressAutoHyphens/>
      <w:autoSpaceDN w:val="0"/>
      <w:textAlignment w:val="baseline"/>
    </w:pPr>
    <w:rPr>
      <w:rFonts w:ascii="CG Omega" w:eastAsia="Times New Roman" w:hAnsi="CG Omega" w:cs="CG Omega"/>
      <w:kern w:val="3"/>
      <w:sz w:val="24"/>
      <w:lang w:eastAsia="zh-CN" w:bidi="hi-IN"/>
    </w:rPr>
  </w:style>
  <w:style w:type="paragraph" w:styleId="Odstavecseseznamem">
    <w:name w:val="List Paragraph"/>
    <w:basedOn w:val="Normln"/>
    <w:uiPriority w:val="34"/>
    <w:qFormat/>
    <w:rsid w:val="00CC36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784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1101</Words>
  <Characters>6501</Characters>
  <Application>Microsoft Office Word</Application>
  <DocSecurity>0</DocSecurity>
  <Lines>54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7587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Prokopova Helena</dc:creator>
  <cp:lastModifiedBy>Prokopova Helena</cp:lastModifiedBy>
  <cp:revision>3</cp:revision>
  <cp:lastPrinted>2021-04-08T11:16:00Z</cp:lastPrinted>
  <dcterms:created xsi:type="dcterms:W3CDTF">2021-04-08T11:41:00Z</dcterms:created>
  <dcterms:modified xsi:type="dcterms:W3CDTF">2021-04-08T11:54:00Z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-1714698275</vt:i4>
  </property>
</Properties>
</file>