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8D389" w14:textId="047D5529" w:rsidR="00A93747" w:rsidRPr="00AA4FB6" w:rsidRDefault="00A93747" w:rsidP="00127D06">
      <w:pPr>
        <w:pStyle w:val="Textpechodka"/>
        <w:pageBreakBefore/>
        <w:numPr>
          <w:ilvl w:val="1"/>
          <w:numId w:val="14"/>
        </w:numPr>
        <w:jc w:val="center"/>
        <w:outlineLvl w:val="0"/>
        <w:rPr>
          <w:b/>
        </w:rPr>
      </w:pPr>
      <w:r w:rsidRPr="00AA4FB6">
        <w:rPr>
          <w:b/>
          <w:szCs w:val="24"/>
        </w:rPr>
        <w:t>K části první návrhu zákona</w:t>
      </w:r>
    </w:p>
    <w:p w14:paraId="1E849A46" w14:textId="2FFA09A8" w:rsidR="004E2D39" w:rsidRPr="00AA4FB6" w:rsidRDefault="004E2D39" w:rsidP="00127D06">
      <w:pPr>
        <w:pBdr>
          <w:top w:val="single" w:sz="12" w:space="1" w:color="auto"/>
          <w:left w:val="single" w:sz="12" w:space="4" w:color="auto"/>
          <w:bottom w:val="single" w:sz="12" w:space="1" w:color="auto"/>
          <w:right w:val="single" w:sz="12" w:space="4" w:color="auto"/>
        </w:pBdr>
        <w:spacing w:before="100" w:after="100" w:line="240" w:lineRule="auto"/>
        <w:jc w:val="center"/>
        <w:rPr>
          <w:rFonts w:ascii="Times New Roman" w:hAnsi="Times New Roman"/>
          <w:sz w:val="24"/>
          <w:szCs w:val="24"/>
        </w:rPr>
      </w:pPr>
      <w:r w:rsidRPr="00AA4FB6">
        <w:rPr>
          <w:rFonts w:ascii="Times New Roman" w:hAnsi="Times New Roman"/>
          <w:b/>
          <w:sz w:val="24"/>
          <w:szCs w:val="24"/>
        </w:rPr>
        <w:t>Platné znění</w:t>
      </w:r>
      <w:r w:rsidRPr="00AA4FB6">
        <w:rPr>
          <w:rFonts w:ascii="Times New Roman" w:hAnsi="Times New Roman"/>
          <w:sz w:val="24"/>
          <w:szCs w:val="24"/>
        </w:rPr>
        <w:t xml:space="preserve"> zákona </w:t>
      </w:r>
      <w:r w:rsidRPr="00AA4FB6">
        <w:rPr>
          <w:rFonts w:ascii="Times New Roman" w:hAnsi="Times New Roman"/>
          <w:color w:val="000000"/>
          <w:sz w:val="24"/>
          <w:szCs w:val="24"/>
        </w:rPr>
        <w:t xml:space="preserve">č. 353/2003 Sb., </w:t>
      </w:r>
      <w:r w:rsidRPr="00AA4FB6">
        <w:rPr>
          <w:rFonts w:ascii="Times New Roman" w:hAnsi="Times New Roman"/>
          <w:sz w:val="24"/>
          <w:szCs w:val="24"/>
        </w:rPr>
        <w:t>o spotřebních daních</w:t>
      </w:r>
      <w:r w:rsidRPr="00AA4FB6">
        <w:rPr>
          <w:rFonts w:ascii="Times New Roman" w:hAnsi="Times New Roman"/>
          <w:color w:val="000000"/>
          <w:sz w:val="24"/>
          <w:szCs w:val="24"/>
        </w:rPr>
        <w:t>,</w:t>
      </w:r>
    </w:p>
    <w:p w14:paraId="6A57052A" w14:textId="63DBB5EB" w:rsidR="00916729" w:rsidRPr="00AA4FB6" w:rsidRDefault="00916729" w:rsidP="00127D06">
      <w:pPr>
        <w:pBdr>
          <w:top w:val="single" w:sz="12" w:space="1" w:color="auto"/>
          <w:left w:val="single" w:sz="12" w:space="4" w:color="auto"/>
          <w:bottom w:val="single" w:sz="12" w:space="1" w:color="auto"/>
          <w:right w:val="single" w:sz="12" w:space="4" w:color="auto"/>
        </w:pBdr>
        <w:spacing w:before="100" w:after="100" w:line="240" w:lineRule="auto"/>
        <w:jc w:val="center"/>
        <w:rPr>
          <w:rFonts w:ascii="Times New Roman" w:hAnsi="Times New Roman"/>
          <w:b/>
          <w:sz w:val="24"/>
          <w:szCs w:val="24"/>
        </w:rPr>
      </w:pPr>
      <w:r w:rsidRPr="00AA4FB6">
        <w:rPr>
          <w:rFonts w:ascii="Times New Roman" w:hAnsi="Times New Roman"/>
          <w:b/>
          <w:color w:val="C00000"/>
          <w:sz w:val="24"/>
          <w:szCs w:val="24"/>
          <w:bdr w:val="dotted" w:sz="12" w:space="0" w:color="C00000"/>
        </w:rPr>
        <w:t>s vyznačením navrhovaných změn a doplnění k 1. prosinci 2021</w:t>
      </w:r>
      <w:r w:rsidR="00BA1098" w:rsidRPr="00AA4FB6">
        <w:rPr>
          <w:rFonts w:ascii="Times New Roman" w:hAnsi="Times New Roman"/>
          <w:b/>
          <w:sz w:val="24"/>
          <w:szCs w:val="24"/>
        </w:rPr>
        <w:t>,</w:t>
      </w:r>
    </w:p>
    <w:p w14:paraId="601F3E7B" w14:textId="01757BCA" w:rsidR="004E2D39" w:rsidRPr="00AA4FB6" w:rsidRDefault="004E2D39" w:rsidP="00127D06">
      <w:pPr>
        <w:pBdr>
          <w:top w:val="single" w:sz="12" w:space="1" w:color="auto"/>
          <w:left w:val="single" w:sz="12" w:space="4" w:color="auto"/>
          <w:bottom w:val="single" w:sz="12" w:space="1" w:color="auto"/>
          <w:right w:val="single" w:sz="12" w:space="4" w:color="auto"/>
        </w:pBdr>
        <w:spacing w:before="100" w:after="100" w:line="240" w:lineRule="auto"/>
        <w:jc w:val="center"/>
        <w:rPr>
          <w:rFonts w:ascii="Times New Roman" w:hAnsi="Times New Roman"/>
          <w:sz w:val="24"/>
          <w:szCs w:val="24"/>
        </w:rPr>
      </w:pPr>
      <w:r w:rsidRPr="00AA4FB6">
        <w:rPr>
          <w:rFonts w:ascii="Times New Roman" w:hAnsi="Times New Roman"/>
          <w:b/>
          <w:sz w:val="24"/>
          <w:szCs w:val="24"/>
        </w:rPr>
        <w:t>s vyznačením navrhovaných změn a doplnění</w:t>
      </w:r>
      <w:r w:rsidR="009F46D3" w:rsidRPr="00AA4FB6">
        <w:rPr>
          <w:rFonts w:ascii="Times New Roman" w:hAnsi="Times New Roman"/>
          <w:b/>
          <w:sz w:val="24"/>
          <w:szCs w:val="24"/>
        </w:rPr>
        <w:t xml:space="preserve"> k </w:t>
      </w:r>
      <w:r w:rsidRPr="00AA4FB6">
        <w:rPr>
          <w:rFonts w:ascii="Times New Roman" w:hAnsi="Times New Roman"/>
          <w:b/>
          <w:sz w:val="24"/>
          <w:szCs w:val="24"/>
        </w:rPr>
        <w:t>1. lednu 2022</w:t>
      </w:r>
      <w:r w:rsidR="00BA1098" w:rsidRPr="00AA4FB6">
        <w:rPr>
          <w:rFonts w:ascii="Times New Roman" w:hAnsi="Times New Roman"/>
          <w:b/>
          <w:sz w:val="24"/>
          <w:szCs w:val="24"/>
        </w:rPr>
        <w:t>,</w:t>
      </w:r>
    </w:p>
    <w:p w14:paraId="28982F03" w14:textId="131A9DE5" w:rsidR="00A143E0" w:rsidRPr="00AA4FB6" w:rsidRDefault="00A143E0" w:rsidP="00A143E0">
      <w:pPr>
        <w:pBdr>
          <w:top w:val="single" w:sz="12" w:space="1" w:color="auto"/>
          <w:left w:val="single" w:sz="12" w:space="4" w:color="auto"/>
          <w:bottom w:val="single" w:sz="12" w:space="1" w:color="auto"/>
          <w:right w:val="single" w:sz="12" w:space="4" w:color="auto"/>
        </w:pBdr>
        <w:spacing w:before="100" w:after="100" w:line="240" w:lineRule="auto"/>
        <w:jc w:val="center"/>
        <w:rPr>
          <w:rFonts w:ascii="Times New Roman" w:hAnsi="Times New Roman"/>
          <w:color w:val="00B0F0"/>
          <w:sz w:val="24"/>
          <w:szCs w:val="24"/>
          <w:bdr w:val="dotDotDash" w:sz="12" w:space="0" w:color="00B0F0"/>
        </w:rPr>
      </w:pPr>
      <w:r w:rsidRPr="00AA4FB6">
        <w:rPr>
          <w:rFonts w:ascii="Times New Roman" w:hAnsi="Times New Roman"/>
          <w:b/>
          <w:color w:val="00B0F0"/>
          <w:sz w:val="24"/>
          <w:szCs w:val="24"/>
          <w:bdr w:val="dotDotDash" w:sz="12" w:space="0" w:color="00B0F0"/>
        </w:rPr>
        <w:t xml:space="preserve">s vyznačením navrhovaných změn a doplnění k 28. </w:t>
      </w:r>
      <w:r w:rsidR="00293B7A" w:rsidRPr="00AA4FB6">
        <w:rPr>
          <w:rFonts w:ascii="Times New Roman" w:hAnsi="Times New Roman"/>
          <w:b/>
          <w:color w:val="00B0F0"/>
          <w:sz w:val="24"/>
          <w:szCs w:val="24"/>
          <w:bdr w:val="dotDotDash" w:sz="12" w:space="0" w:color="00B0F0"/>
        </w:rPr>
        <w:t xml:space="preserve">lednu </w:t>
      </w:r>
      <w:r w:rsidRPr="00AA4FB6">
        <w:rPr>
          <w:rFonts w:ascii="Times New Roman" w:hAnsi="Times New Roman"/>
          <w:b/>
          <w:color w:val="00B0F0"/>
          <w:sz w:val="24"/>
          <w:szCs w:val="24"/>
          <w:bdr w:val="dotDotDash" w:sz="12" w:space="0" w:color="00B0F0"/>
        </w:rPr>
        <w:t>2022</w:t>
      </w:r>
      <w:r w:rsidR="00BA1098" w:rsidRPr="00AA4FB6">
        <w:rPr>
          <w:rFonts w:ascii="Times New Roman" w:hAnsi="Times New Roman"/>
          <w:b/>
          <w:sz w:val="24"/>
          <w:szCs w:val="24"/>
        </w:rPr>
        <w:t>,</w:t>
      </w:r>
    </w:p>
    <w:p w14:paraId="5F625CE1" w14:textId="77777777" w:rsidR="005B6E51" w:rsidRPr="00AA4FB6" w:rsidRDefault="00C517A5" w:rsidP="00127D06">
      <w:pPr>
        <w:pBdr>
          <w:top w:val="single" w:sz="12" w:space="1" w:color="auto"/>
          <w:left w:val="single" w:sz="12" w:space="4" w:color="auto"/>
          <w:bottom w:val="single" w:sz="12" w:space="1" w:color="auto"/>
          <w:right w:val="single" w:sz="12" w:space="4" w:color="auto"/>
        </w:pBdr>
        <w:spacing w:before="100" w:after="100" w:line="240" w:lineRule="auto"/>
        <w:jc w:val="center"/>
        <w:rPr>
          <w:rFonts w:ascii="Times New Roman" w:hAnsi="Times New Roman"/>
          <w:sz w:val="24"/>
          <w:szCs w:val="24"/>
        </w:rPr>
      </w:pPr>
      <w:r w:rsidRPr="00AA4FB6">
        <w:rPr>
          <w:rFonts w:ascii="Times New Roman" w:hAnsi="Times New Roman"/>
          <w:b/>
          <w:color w:val="E36C0A" w:themeColor="accent6" w:themeShade="BF"/>
          <w:sz w:val="24"/>
          <w:szCs w:val="24"/>
          <w:bdr w:val="double" w:sz="12" w:space="0" w:color="E36C0A" w:themeColor="accent6" w:themeShade="BF"/>
        </w:rPr>
        <w:t>s vyznačením navrhovaných změn a doplnění</w:t>
      </w:r>
      <w:r w:rsidR="009F46D3" w:rsidRPr="00AA4FB6">
        <w:rPr>
          <w:rFonts w:ascii="Times New Roman" w:hAnsi="Times New Roman"/>
          <w:b/>
          <w:color w:val="E36C0A" w:themeColor="accent6" w:themeShade="BF"/>
          <w:sz w:val="24"/>
          <w:szCs w:val="24"/>
          <w:bdr w:val="double" w:sz="12" w:space="0" w:color="E36C0A" w:themeColor="accent6" w:themeShade="BF"/>
        </w:rPr>
        <w:t xml:space="preserve"> k </w:t>
      </w:r>
      <w:r w:rsidRPr="00AA4FB6">
        <w:rPr>
          <w:rFonts w:ascii="Times New Roman" w:hAnsi="Times New Roman"/>
          <w:b/>
          <w:color w:val="E36C0A" w:themeColor="accent6" w:themeShade="BF"/>
          <w:sz w:val="24"/>
          <w:szCs w:val="24"/>
          <w:bdr w:val="double" w:sz="12" w:space="0" w:color="E36C0A" w:themeColor="accent6" w:themeShade="BF"/>
        </w:rPr>
        <w:t>1. červenci 2022</w:t>
      </w:r>
      <w:r w:rsidR="005B6E51" w:rsidRPr="00AA4FB6">
        <w:rPr>
          <w:rFonts w:ascii="Times New Roman" w:hAnsi="Times New Roman"/>
          <w:sz w:val="24"/>
          <w:szCs w:val="24"/>
        </w:rPr>
        <w:t xml:space="preserve"> a</w:t>
      </w:r>
    </w:p>
    <w:p w14:paraId="6BA99E5C" w14:textId="10907487" w:rsidR="0013356F" w:rsidRPr="00AA4FB6" w:rsidRDefault="005B6E51" w:rsidP="00127D06">
      <w:pPr>
        <w:pBdr>
          <w:top w:val="single" w:sz="12" w:space="1" w:color="auto"/>
          <w:left w:val="single" w:sz="12" w:space="4" w:color="auto"/>
          <w:bottom w:val="single" w:sz="12" w:space="1" w:color="auto"/>
          <w:right w:val="single" w:sz="12" w:space="4" w:color="auto"/>
        </w:pBdr>
        <w:spacing w:before="100" w:after="100" w:line="240" w:lineRule="auto"/>
        <w:jc w:val="center"/>
        <w:rPr>
          <w:rFonts w:ascii="Times New Roman" w:hAnsi="Times New Roman"/>
          <w:b/>
          <w:color w:val="E36C0A" w:themeColor="accent6" w:themeShade="BF"/>
          <w:sz w:val="24"/>
          <w:szCs w:val="24"/>
          <w:bdr w:val="double" w:sz="12" w:space="0" w:color="E36C0A" w:themeColor="accent6" w:themeShade="BF"/>
        </w:rPr>
      </w:pPr>
      <w:r w:rsidRPr="00AA4FB6">
        <w:rPr>
          <w:rFonts w:ascii="Times New Roman" w:hAnsi="Times New Roman"/>
          <w:b/>
          <w:color w:val="00B050"/>
          <w:sz w:val="24"/>
          <w:szCs w:val="24"/>
          <w:bdr w:val="single" w:sz="12" w:space="0" w:color="00B050"/>
        </w:rPr>
        <w:t>s vyznačením navrhovaných změn a doplnění k 1. lednu 2031</w:t>
      </w:r>
      <w:r w:rsidRPr="00AA4FB6">
        <w:rPr>
          <w:rFonts w:ascii="Times New Roman" w:hAnsi="Times New Roman"/>
          <w:sz w:val="24"/>
          <w:szCs w:val="24"/>
        </w:rPr>
        <w:t>.</w:t>
      </w:r>
    </w:p>
    <w:p w14:paraId="40ABF4D8" w14:textId="583FA3E0" w:rsidR="006F360E" w:rsidRPr="00AA4FB6" w:rsidRDefault="00B43026" w:rsidP="00127D06">
      <w:pPr>
        <w:pStyle w:val="Nadpis3"/>
      </w:pPr>
      <w:r w:rsidRPr="00AA4FB6">
        <w:t>§ </w:t>
      </w:r>
      <w:r w:rsidR="006F360E" w:rsidRPr="00AA4FB6">
        <w:t xml:space="preserve">3a </w:t>
      </w:r>
    </w:p>
    <w:p w14:paraId="1FDCD81D" w14:textId="77777777" w:rsidR="006F360E" w:rsidRPr="00AA4FB6" w:rsidRDefault="006F360E" w:rsidP="00127D06">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 xml:space="preserve">Kombinovaná nomenklatura </w:t>
      </w:r>
    </w:p>
    <w:p w14:paraId="765B9B9C" w14:textId="77777777" w:rsidR="006F360E" w:rsidRPr="00AA4FB6" w:rsidRDefault="006F360E"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(1) Kódem nomenklatury se pro účely </w:t>
      </w:r>
    </w:p>
    <w:p w14:paraId="336DB006" w14:textId="69276606" w:rsidR="006F360E" w:rsidRPr="00AA4FB6" w:rsidRDefault="006F360E"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00A00F82" w:rsidRPr="00AA4FB6">
        <w:rPr>
          <w:rFonts w:ascii="Times New Roman" w:hAnsi="Times New Roman"/>
          <w:sz w:val="24"/>
          <w:szCs w:val="24"/>
        </w:rPr>
        <w:tab/>
      </w:r>
      <w:r w:rsidRPr="00AA4FB6">
        <w:rPr>
          <w:rFonts w:ascii="Times New Roman" w:hAnsi="Times New Roman"/>
          <w:sz w:val="24"/>
          <w:szCs w:val="24"/>
        </w:rPr>
        <w:t>daně</w:t>
      </w:r>
      <w:r w:rsidR="009F46D3" w:rsidRPr="00AA4FB6">
        <w:rPr>
          <w:rFonts w:ascii="Times New Roman" w:hAnsi="Times New Roman"/>
          <w:sz w:val="24"/>
          <w:szCs w:val="24"/>
        </w:rPr>
        <w:t xml:space="preserve"> z </w:t>
      </w:r>
      <w:r w:rsidRPr="00AA4FB6">
        <w:rPr>
          <w:rFonts w:ascii="Times New Roman" w:hAnsi="Times New Roman"/>
          <w:sz w:val="24"/>
          <w:szCs w:val="24"/>
        </w:rPr>
        <w:t>lihu, daně</w:t>
      </w:r>
      <w:r w:rsidR="009F46D3" w:rsidRPr="00AA4FB6">
        <w:rPr>
          <w:rFonts w:ascii="Times New Roman" w:hAnsi="Times New Roman"/>
          <w:sz w:val="24"/>
          <w:szCs w:val="24"/>
        </w:rPr>
        <w:t xml:space="preserve"> z </w:t>
      </w:r>
      <w:r w:rsidRPr="00AA4FB6">
        <w:rPr>
          <w:rFonts w:ascii="Times New Roman" w:hAnsi="Times New Roman"/>
          <w:sz w:val="24"/>
          <w:szCs w:val="24"/>
        </w:rPr>
        <w:t>piva a daně</w:t>
      </w:r>
      <w:r w:rsidR="009F46D3" w:rsidRPr="00AA4FB6">
        <w:rPr>
          <w:rFonts w:ascii="Times New Roman" w:hAnsi="Times New Roman"/>
          <w:sz w:val="24"/>
          <w:szCs w:val="24"/>
        </w:rPr>
        <w:t xml:space="preserve"> z </w:t>
      </w:r>
      <w:r w:rsidRPr="00AA4FB6">
        <w:rPr>
          <w:rFonts w:ascii="Times New Roman" w:hAnsi="Times New Roman"/>
          <w:sz w:val="24"/>
          <w:szCs w:val="24"/>
        </w:rPr>
        <w:t>vína a meziproduktů rozumí číselné označení vybraných výrobků uvedené</w:t>
      </w:r>
      <w:r w:rsidR="009F46D3" w:rsidRPr="00AA4FB6">
        <w:rPr>
          <w:rFonts w:ascii="Times New Roman" w:hAnsi="Times New Roman"/>
          <w:sz w:val="24"/>
          <w:szCs w:val="24"/>
        </w:rPr>
        <w:t xml:space="preserve"> v </w:t>
      </w:r>
      <w:r w:rsidRPr="00AA4FB6">
        <w:rPr>
          <w:rFonts w:ascii="Times New Roman" w:hAnsi="Times New Roman"/>
          <w:sz w:val="24"/>
          <w:szCs w:val="24"/>
        </w:rPr>
        <w:t>nařízení Rady o celní a statistické nomenklatuře a o společném celním sazebníku</w:t>
      </w:r>
      <w:r w:rsidRPr="00AA4FB6">
        <w:rPr>
          <w:rFonts w:ascii="Times New Roman" w:hAnsi="Times New Roman"/>
          <w:sz w:val="24"/>
          <w:szCs w:val="24"/>
          <w:vertAlign w:val="superscript"/>
        </w:rPr>
        <w:t>8)</w:t>
      </w:r>
      <w:r w:rsidRPr="00AA4FB6">
        <w:rPr>
          <w:rFonts w:ascii="Times New Roman" w:hAnsi="Times New Roman"/>
          <w:sz w:val="24"/>
          <w:szCs w:val="24"/>
        </w:rPr>
        <w:t>, ve znění platném</w:t>
      </w:r>
      <w:r w:rsidR="009F46D3" w:rsidRPr="00AA4FB6">
        <w:rPr>
          <w:rFonts w:ascii="Times New Roman" w:hAnsi="Times New Roman"/>
          <w:sz w:val="24"/>
          <w:szCs w:val="24"/>
        </w:rPr>
        <w:t xml:space="preserve"> k </w:t>
      </w:r>
      <w:r w:rsidRPr="00AA4FB6">
        <w:rPr>
          <w:rFonts w:ascii="Times New Roman" w:hAnsi="Times New Roman"/>
          <w:sz w:val="24"/>
          <w:szCs w:val="24"/>
        </w:rPr>
        <w:t xml:space="preserve">1. lednu </w:t>
      </w:r>
      <w:r w:rsidRPr="00AA4FB6">
        <w:rPr>
          <w:rFonts w:ascii="Times New Roman" w:hAnsi="Times New Roman"/>
          <w:strike/>
          <w:sz w:val="24"/>
          <w:szCs w:val="24"/>
        </w:rPr>
        <w:t>2002</w:t>
      </w:r>
      <w:r w:rsidR="009B58AA" w:rsidRPr="00AA4FB6">
        <w:rPr>
          <w:rFonts w:ascii="Times New Roman" w:hAnsi="Times New Roman"/>
          <w:sz w:val="24"/>
          <w:szCs w:val="24"/>
        </w:rPr>
        <w:t xml:space="preserve"> </w:t>
      </w:r>
      <w:r w:rsidR="009B58AA" w:rsidRPr="00AA4FB6">
        <w:rPr>
          <w:rFonts w:ascii="Times New Roman" w:hAnsi="Times New Roman"/>
          <w:b/>
          <w:sz w:val="24"/>
          <w:szCs w:val="24"/>
        </w:rPr>
        <w:t>2019</w:t>
      </w:r>
      <w:r w:rsidRPr="00AA4FB6">
        <w:rPr>
          <w:rFonts w:ascii="Times New Roman" w:hAnsi="Times New Roman"/>
          <w:sz w:val="24"/>
          <w:szCs w:val="24"/>
        </w:rPr>
        <w:t xml:space="preserve">, </w:t>
      </w:r>
    </w:p>
    <w:p w14:paraId="1206B5DE" w14:textId="7B7AA5A9" w:rsidR="006F360E" w:rsidRPr="00AA4FB6" w:rsidRDefault="006F360E"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00A00F82" w:rsidRPr="00AA4FB6">
        <w:rPr>
          <w:rFonts w:ascii="Times New Roman" w:hAnsi="Times New Roman"/>
          <w:sz w:val="24"/>
          <w:szCs w:val="24"/>
        </w:rPr>
        <w:tab/>
      </w:r>
      <w:r w:rsidRPr="00AA4FB6">
        <w:rPr>
          <w:rFonts w:ascii="Times New Roman" w:hAnsi="Times New Roman"/>
          <w:sz w:val="24"/>
          <w:szCs w:val="24"/>
        </w:rPr>
        <w:t>daně</w:t>
      </w:r>
      <w:r w:rsidR="009F46D3" w:rsidRPr="00AA4FB6">
        <w:rPr>
          <w:rFonts w:ascii="Times New Roman" w:hAnsi="Times New Roman"/>
          <w:sz w:val="24"/>
          <w:szCs w:val="24"/>
        </w:rPr>
        <w:t xml:space="preserve"> z </w:t>
      </w:r>
      <w:r w:rsidRPr="00AA4FB6">
        <w:rPr>
          <w:rFonts w:ascii="Times New Roman" w:hAnsi="Times New Roman"/>
          <w:sz w:val="24"/>
          <w:szCs w:val="24"/>
        </w:rPr>
        <w:t>minerálních olejů, značkování a barvení vybraných minerálních olejů, značkování některých dalších minerálních olejů a sledování nakládání se zvláštními minerálními oleji rozumí číselné označení vybraných výrobků uvedené</w:t>
      </w:r>
      <w:r w:rsidR="009F46D3" w:rsidRPr="00AA4FB6">
        <w:rPr>
          <w:rFonts w:ascii="Times New Roman" w:hAnsi="Times New Roman"/>
          <w:sz w:val="24"/>
          <w:szCs w:val="24"/>
        </w:rPr>
        <w:t xml:space="preserve"> v </w:t>
      </w:r>
      <w:r w:rsidRPr="00AA4FB6">
        <w:rPr>
          <w:rFonts w:ascii="Times New Roman" w:hAnsi="Times New Roman"/>
          <w:sz w:val="24"/>
          <w:szCs w:val="24"/>
        </w:rPr>
        <w:t>nařízení Rady o celní a statistické nomenklatuře a o společném celním sazebníku</w:t>
      </w:r>
      <w:r w:rsidRPr="00AA4FB6">
        <w:rPr>
          <w:rFonts w:ascii="Times New Roman" w:hAnsi="Times New Roman"/>
          <w:sz w:val="24"/>
          <w:szCs w:val="24"/>
          <w:vertAlign w:val="superscript"/>
        </w:rPr>
        <w:t>8)</w:t>
      </w:r>
      <w:r w:rsidRPr="00AA4FB6">
        <w:rPr>
          <w:rFonts w:ascii="Times New Roman" w:hAnsi="Times New Roman"/>
          <w:sz w:val="24"/>
          <w:szCs w:val="24"/>
        </w:rPr>
        <w:t>, ve znění platném</w:t>
      </w:r>
      <w:r w:rsidR="009F46D3" w:rsidRPr="00AA4FB6">
        <w:rPr>
          <w:rFonts w:ascii="Times New Roman" w:hAnsi="Times New Roman"/>
          <w:sz w:val="24"/>
          <w:szCs w:val="24"/>
        </w:rPr>
        <w:t xml:space="preserve"> k </w:t>
      </w:r>
      <w:r w:rsidRPr="00AA4FB6">
        <w:rPr>
          <w:rFonts w:ascii="Times New Roman" w:hAnsi="Times New Roman"/>
          <w:sz w:val="24"/>
          <w:szCs w:val="24"/>
        </w:rPr>
        <w:t xml:space="preserve">1. lednu 2018. </w:t>
      </w:r>
    </w:p>
    <w:p w14:paraId="08BDA4B7" w14:textId="740332CC" w:rsidR="005D65CB" w:rsidRPr="00AA4FB6" w:rsidRDefault="006F360E"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(2) Pokud Evropská komise na základě směrnice Rady 2003/96/ES vydá prováděcí rozhodnutí upravující kódy nomenklatury</w:t>
      </w:r>
      <w:r w:rsidR="009F46D3" w:rsidRPr="00AA4FB6">
        <w:rPr>
          <w:rFonts w:ascii="Times New Roman" w:hAnsi="Times New Roman"/>
          <w:sz w:val="24"/>
          <w:szCs w:val="24"/>
        </w:rPr>
        <w:t xml:space="preserve"> v </w:t>
      </w:r>
      <w:r w:rsidRPr="00AA4FB6">
        <w:rPr>
          <w:rFonts w:ascii="Times New Roman" w:hAnsi="Times New Roman"/>
          <w:sz w:val="24"/>
          <w:szCs w:val="24"/>
        </w:rPr>
        <w:t>této směrnici, vláda</w:t>
      </w:r>
      <w:r w:rsidR="009F46D3" w:rsidRPr="00AA4FB6">
        <w:rPr>
          <w:rFonts w:ascii="Times New Roman" w:hAnsi="Times New Roman"/>
          <w:sz w:val="24"/>
          <w:szCs w:val="24"/>
        </w:rPr>
        <w:t xml:space="preserve"> v </w:t>
      </w:r>
      <w:r w:rsidRPr="00AA4FB6">
        <w:rPr>
          <w:rFonts w:ascii="Times New Roman" w:hAnsi="Times New Roman"/>
          <w:sz w:val="24"/>
          <w:szCs w:val="24"/>
        </w:rPr>
        <w:t>nařízení</w:t>
      </w:r>
      <w:r w:rsidR="009F46D3" w:rsidRPr="00AA4FB6">
        <w:rPr>
          <w:rFonts w:ascii="Times New Roman" w:hAnsi="Times New Roman"/>
          <w:sz w:val="24"/>
          <w:szCs w:val="24"/>
        </w:rPr>
        <w:t xml:space="preserve"> v </w:t>
      </w:r>
      <w:r w:rsidRPr="00AA4FB6">
        <w:rPr>
          <w:rFonts w:ascii="Times New Roman" w:hAnsi="Times New Roman"/>
          <w:sz w:val="24"/>
          <w:szCs w:val="24"/>
        </w:rPr>
        <w:t>souladu</w:t>
      </w:r>
      <w:r w:rsidR="009F46D3" w:rsidRPr="00AA4FB6">
        <w:rPr>
          <w:rFonts w:ascii="Times New Roman" w:hAnsi="Times New Roman"/>
          <w:sz w:val="24"/>
          <w:szCs w:val="24"/>
        </w:rPr>
        <w:t xml:space="preserve"> s </w:t>
      </w:r>
      <w:r w:rsidRPr="00AA4FB6">
        <w:rPr>
          <w:rFonts w:ascii="Times New Roman" w:hAnsi="Times New Roman"/>
          <w:sz w:val="24"/>
          <w:szCs w:val="24"/>
        </w:rPr>
        <w:t>tímto rozhodnutím stanoví kódy nomenklatury, které se použijí namísto kódů nomenklatury uvedených</w:t>
      </w:r>
      <w:r w:rsidR="009F46D3" w:rsidRPr="00AA4FB6">
        <w:rPr>
          <w:rFonts w:ascii="Times New Roman" w:hAnsi="Times New Roman"/>
          <w:sz w:val="24"/>
          <w:szCs w:val="24"/>
        </w:rPr>
        <w:t xml:space="preserve"> v </w:t>
      </w:r>
      <w:r w:rsidRPr="00AA4FB6">
        <w:rPr>
          <w:rFonts w:ascii="Times New Roman" w:hAnsi="Times New Roman"/>
          <w:sz w:val="24"/>
          <w:szCs w:val="24"/>
        </w:rPr>
        <w:t>tomto zákoně do dne předcházejícího dni nabytí účinnosti zákona, kterým se kódy nomenklatury</w:t>
      </w:r>
      <w:r w:rsidR="009F46D3" w:rsidRPr="00AA4FB6">
        <w:rPr>
          <w:rFonts w:ascii="Times New Roman" w:hAnsi="Times New Roman"/>
          <w:sz w:val="24"/>
          <w:szCs w:val="24"/>
        </w:rPr>
        <w:t xml:space="preserve"> v </w:t>
      </w:r>
      <w:r w:rsidRPr="00AA4FB6">
        <w:rPr>
          <w:rFonts w:ascii="Times New Roman" w:hAnsi="Times New Roman"/>
          <w:sz w:val="24"/>
          <w:szCs w:val="24"/>
        </w:rPr>
        <w:t>souladu</w:t>
      </w:r>
      <w:r w:rsidR="009F46D3" w:rsidRPr="00AA4FB6">
        <w:rPr>
          <w:rFonts w:ascii="Times New Roman" w:hAnsi="Times New Roman"/>
          <w:sz w:val="24"/>
          <w:szCs w:val="24"/>
        </w:rPr>
        <w:t xml:space="preserve"> s </w:t>
      </w:r>
      <w:r w:rsidRPr="00AA4FB6">
        <w:rPr>
          <w:rFonts w:ascii="Times New Roman" w:hAnsi="Times New Roman"/>
          <w:sz w:val="24"/>
          <w:szCs w:val="24"/>
        </w:rPr>
        <w:t xml:space="preserve">tímto rozhodnutím upraví. </w:t>
      </w:r>
    </w:p>
    <w:p w14:paraId="39C0B352" w14:textId="26A1E91A" w:rsidR="00563D8B" w:rsidRPr="00AA4FB6" w:rsidRDefault="00563D8B" w:rsidP="00563D8B">
      <w:pPr>
        <w:tabs>
          <w:tab w:val="left" w:pos="851"/>
        </w:tabs>
        <w:spacing w:before="120" w:after="120"/>
        <w:jc w:val="center"/>
      </w:pPr>
      <w:r w:rsidRPr="00AA4FB6">
        <w:t>***</w:t>
      </w:r>
    </w:p>
    <w:p w14:paraId="751F9B41" w14:textId="53F5910B" w:rsidR="00B73169" w:rsidRPr="00AA4FB6" w:rsidRDefault="00B43026" w:rsidP="00127D06">
      <w:pPr>
        <w:pStyle w:val="Nadpis3"/>
      </w:pPr>
      <w:r w:rsidRPr="00AA4FB6">
        <w:t>§ </w:t>
      </w:r>
      <w:r w:rsidR="00B73169" w:rsidRPr="00AA4FB6">
        <w:t xml:space="preserve">11 </w:t>
      </w:r>
    </w:p>
    <w:p w14:paraId="5894143B" w14:textId="77777777" w:rsidR="00B73169" w:rsidRPr="00AA4FB6" w:rsidRDefault="00B73169" w:rsidP="00127D06">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 xml:space="preserve">Osvobození od daně </w:t>
      </w:r>
    </w:p>
    <w:p w14:paraId="43D912F2" w14:textId="77777777" w:rsidR="00B73169" w:rsidRPr="00AA4FB6" w:rsidRDefault="00B73169"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(1) Od daně jsou osvobozeny vybrané výrobky </w:t>
      </w:r>
    </w:p>
    <w:p w14:paraId="79B89CE3" w14:textId="5080248E" w:rsidR="00B73169" w:rsidRPr="00AA4FB6" w:rsidRDefault="00B73169"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008E52A5" w:rsidRPr="00AA4FB6">
        <w:rPr>
          <w:rFonts w:ascii="Times New Roman" w:hAnsi="Times New Roman"/>
          <w:sz w:val="24"/>
          <w:szCs w:val="24"/>
        </w:rPr>
        <w:tab/>
      </w:r>
      <w:r w:rsidRPr="00AA4FB6">
        <w:rPr>
          <w:rFonts w:ascii="Times New Roman" w:hAnsi="Times New Roman"/>
          <w:sz w:val="24"/>
          <w:szCs w:val="24"/>
        </w:rPr>
        <w:t>dovezené, pokud se na ně vztahuje osvobození příležitostného dovozu zboží</w:t>
      </w:r>
      <w:r w:rsidR="009F46D3" w:rsidRPr="00AA4FB6">
        <w:rPr>
          <w:rFonts w:ascii="Times New Roman" w:hAnsi="Times New Roman"/>
          <w:sz w:val="24"/>
          <w:szCs w:val="24"/>
        </w:rPr>
        <w:t xml:space="preserve"> v </w:t>
      </w:r>
      <w:r w:rsidRPr="00AA4FB6">
        <w:rPr>
          <w:rFonts w:ascii="Times New Roman" w:hAnsi="Times New Roman"/>
          <w:sz w:val="24"/>
          <w:szCs w:val="24"/>
        </w:rPr>
        <w:t>osobních zavazadlech cestujícího, člena posádky letadla nebo dovozu pohonných hmot cestujícím podle zákona upravujícího daň</w:t>
      </w:r>
      <w:r w:rsidR="009F46D3" w:rsidRPr="00AA4FB6">
        <w:rPr>
          <w:rFonts w:ascii="Times New Roman" w:hAnsi="Times New Roman"/>
          <w:sz w:val="24"/>
          <w:szCs w:val="24"/>
        </w:rPr>
        <w:t xml:space="preserve"> z </w:t>
      </w:r>
      <w:r w:rsidRPr="00AA4FB6">
        <w:rPr>
          <w:rFonts w:ascii="Times New Roman" w:hAnsi="Times New Roman"/>
          <w:sz w:val="24"/>
          <w:szCs w:val="24"/>
        </w:rPr>
        <w:t>přidané hodnoty</w:t>
      </w:r>
      <w:r w:rsidRPr="00AA4FB6">
        <w:rPr>
          <w:rFonts w:ascii="Times New Roman" w:hAnsi="Times New Roman"/>
          <w:sz w:val="24"/>
          <w:szCs w:val="24"/>
          <w:vertAlign w:val="superscript"/>
        </w:rPr>
        <w:t>31a)</w:t>
      </w:r>
      <w:r w:rsidRPr="00AA4FB6">
        <w:rPr>
          <w:rFonts w:ascii="Times New Roman" w:hAnsi="Times New Roman"/>
          <w:sz w:val="24"/>
          <w:szCs w:val="24"/>
        </w:rPr>
        <w:t>, anebo osvobození od cla,</w:t>
      </w:r>
      <w:r w:rsidR="009F46D3" w:rsidRPr="00AA4FB6">
        <w:rPr>
          <w:rFonts w:ascii="Times New Roman" w:hAnsi="Times New Roman"/>
          <w:sz w:val="24"/>
          <w:szCs w:val="24"/>
        </w:rPr>
        <w:t xml:space="preserve"> s </w:t>
      </w:r>
      <w:r w:rsidRPr="00AA4FB6">
        <w:rPr>
          <w:rFonts w:ascii="Times New Roman" w:hAnsi="Times New Roman"/>
          <w:sz w:val="24"/>
          <w:szCs w:val="24"/>
        </w:rPr>
        <w:t xml:space="preserve">výjimkou vybraných výrobků, které se po vývozu vracejí zpět na daňové území České republiky a jsou propuštěny do celního režimu volného oběhu, </w:t>
      </w:r>
    </w:p>
    <w:p w14:paraId="3A679B8A" w14:textId="7C3E09E3" w:rsidR="00B73169" w:rsidRPr="00AA4FB6" w:rsidRDefault="008E52A5"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r>
      <w:r w:rsidR="00B73169" w:rsidRPr="00AA4FB6">
        <w:rPr>
          <w:rFonts w:ascii="Times New Roman" w:hAnsi="Times New Roman"/>
          <w:sz w:val="24"/>
          <w:szCs w:val="24"/>
        </w:rPr>
        <w:t xml:space="preserve">nakoupené bez daně za stavu ohrožení státu a válečného stavu, pokud tak nařídí vláda podle </w:t>
      </w:r>
      <w:r w:rsidR="00B43026" w:rsidRPr="00AA4FB6">
        <w:rPr>
          <w:rFonts w:ascii="Times New Roman" w:hAnsi="Times New Roman"/>
          <w:sz w:val="24"/>
          <w:szCs w:val="24"/>
        </w:rPr>
        <w:t>§ </w:t>
      </w:r>
      <w:r w:rsidR="00B73169" w:rsidRPr="00AA4FB6">
        <w:rPr>
          <w:rFonts w:ascii="Times New Roman" w:hAnsi="Times New Roman"/>
          <w:sz w:val="24"/>
          <w:szCs w:val="24"/>
        </w:rPr>
        <w:t xml:space="preserve">137, </w:t>
      </w:r>
    </w:p>
    <w:p w14:paraId="33C6C657" w14:textId="77777777" w:rsidR="00B73169" w:rsidRPr="00AA4FB6" w:rsidRDefault="00B73169"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autoSpaceDE w:val="0"/>
        <w:autoSpaceDN w:val="0"/>
        <w:adjustRightInd w:val="0"/>
        <w:spacing w:after="0" w:line="240" w:lineRule="auto"/>
        <w:ind w:left="284" w:hanging="284"/>
        <w:jc w:val="both"/>
        <w:rPr>
          <w:rFonts w:ascii="Times New Roman" w:hAnsi="Times New Roman"/>
          <w:i/>
          <w:strike/>
          <w:color w:val="E36C0A" w:themeColor="accent6" w:themeShade="BF"/>
          <w:sz w:val="24"/>
          <w:szCs w:val="24"/>
        </w:rPr>
      </w:pPr>
      <w:r w:rsidRPr="00AA4FB6">
        <w:rPr>
          <w:rFonts w:ascii="Times New Roman" w:hAnsi="Times New Roman"/>
          <w:strike/>
          <w:color w:val="E36C0A" w:themeColor="accent6" w:themeShade="BF"/>
          <w:sz w:val="24"/>
          <w:szCs w:val="24"/>
        </w:rPr>
        <w:t xml:space="preserve">c) </w:t>
      </w:r>
      <w:r w:rsidRPr="00AA4FB6">
        <w:rPr>
          <w:rFonts w:ascii="Times New Roman" w:hAnsi="Times New Roman"/>
          <w:i/>
          <w:strike/>
          <w:color w:val="E36C0A" w:themeColor="accent6" w:themeShade="BF"/>
          <w:sz w:val="24"/>
          <w:szCs w:val="24"/>
        </w:rPr>
        <w:t xml:space="preserve">zrušeno </w:t>
      </w:r>
    </w:p>
    <w:p w14:paraId="6BB3BCD6" w14:textId="2B93770D" w:rsidR="0049106B" w:rsidRPr="00AA4FB6" w:rsidRDefault="0049106B"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autoSpaceDE w:val="0"/>
        <w:autoSpaceDN w:val="0"/>
        <w:adjustRightInd w:val="0"/>
        <w:spacing w:after="0" w:line="240" w:lineRule="auto"/>
        <w:ind w:left="284" w:hanging="284"/>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c)</w:t>
      </w:r>
      <w:r w:rsidRPr="00AA4FB6">
        <w:rPr>
          <w:rFonts w:ascii="Times New Roman" w:hAnsi="Times New Roman"/>
          <w:b/>
          <w:color w:val="E36C0A" w:themeColor="accent6" w:themeShade="BF"/>
          <w:sz w:val="24"/>
          <w:szCs w:val="24"/>
        </w:rPr>
        <w:tab/>
        <w:t>dopravené</w:t>
      </w:r>
      <w:r w:rsidR="009F46D3" w:rsidRPr="00AA4FB6">
        <w:rPr>
          <w:rFonts w:ascii="Times New Roman" w:hAnsi="Times New Roman"/>
          <w:b/>
          <w:color w:val="E36C0A" w:themeColor="accent6" w:themeShade="BF"/>
          <w:sz w:val="24"/>
          <w:szCs w:val="24"/>
        </w:rPr>
        <w:t xml:space="preserve"> z </w:t>
      </w:r>
      <w:r w:rsidRPr="00AA4FB6">
        <w:rPr>
          <w:rFonts w:ascii="Times New Roman" w:hAnsi="Times New Roman"/>
          <w:b/>
          <w:color w:val="E36C0A" w:themeColor="accent6" w:themeShade="BF"/>
          <w:sz w:val="24"/>
          <w:szCs w:val="24"/>
        </w:rPr>
        <w:t xml:space="preserve">území jiného členského státu na daňové území České republiky pro </w:t>
      </w:r>
      <w:r w:rsidR="00A52BA2" w:rsidRPr="00AA4FB6">
        <w:rPr>
          <w:rFonts w:ascii="Times New Roman" w:hAnsi="Times New Roman"/>
          <w:b/>
          <w:color w:val="E36C0A" w:themeColor="accent6" w:themeShade="BF"/>
          <w:sz w:val="24"/>
          <w:szCs w:val="24"/>
        </w:rPr>
        <w:t>ozbrojené síly jiného členského státu, které se podílejí na obranném úsilí vynakládaném na provádění činnosti Evropské unie</w:t>
      </w:r>
      <w:r w:rsidR="009F46D3" w:rsidRPr="00AA4FB6">
        <w:rPr>
          <w:rFonts w:ascii="Times New Roman" w:hAnsi="Times New Roman"/>
          <w:b/>
          <w:color w:val="E36C0A" w:themeColor="accent6" w:themeShade="BF"/>
          <w:sz w:val="24"/>
          <w:szCs w:val="24"/>
        </w:rPr>
        <w:t xml:space="preserve"> v </w:t>
      </w:r>
      <w:r w:rsidR="00991047" w:rsidRPr="00AA4FB6">
        <w:rPr>
          <w:rFonts w:ascii="Times New Roman" w:hAnsi="Times New Roman"/>
          <w:b/>
          <w:color w:val="E36C0A" w:themeColor="accent6" w:themeShade="BF"/>
          <w:sz w:val="24"/>
          <w:szCs w:val="24"/>
        </w:rPr>
        <w:t>rámci společné bezpečnostní a </w:t>
      </w:r>
      <w:r w:rsidR="00A52BA2" w:rsidRPr="00AA4FB6">
        <w:rPr>
          <w:rFonts w:ascii="Times New Roman" w:hAnsi="Times New Roman"/>
          <w:b/>
          <w:color w:val="E36C0A" w:themeColor="accent6" w:themeShade="BF"/>
          <w:sz w:val="24"/>
          <w:szCs w:val="24"/>
        </w:rPr>
        <w:t xml:space="preserve">obranné politiky, pro </w:t>
      </w:r>
      <w:r w:rsidRPr="00AA4FB6">
        <w:rPr>
          <w:rFonts w:ascii="Times New Roman" w:hAnsi="Times New Roman"/>
          <w:b/>
          <w:color w:val="E36C0A" w:themeColor="accent6" w:themeShade="BF"/>
          <w:sz w:val="24"/>
          <w:szCs w:val="24"/>
        </w:rPr>
        <w:t xml:space="preserve">použití </w:t>
      </w:r>
      <w:r w:rsidR="00A52BA2" w:rsidRPr="00AA4FB6">
        <w:rPr>
          <w:rFonts w:ascii="Times New Roman" w:hAnsi="Times New Roman"/>
          <w:b/>
          <w:color w:val="E36C0A" w:themeColor="accent6" w:themeShade="BF"/>
          <w:sz w:val="24"/>
          <w:szCs w:val="24"/>
        </w:rPr>
        <w:t xml:space="preserve">těmito </w:t>
      </w:r>
      <w:r w:rsidRPr="00AA4FB6">
        <w:rPr>
          <w:rFonts w:ascii="Times New Roman" w:hAnsi="Times New Roman"/>
          <w:b/>
          <w:color w:val="E36C0A" w:themeColor="accent6" w:themeShade="BF"/>
          <w:sz w:val="24"/>
          <w:szCs w:val="24"/>
        </w:rPr>
        <w:t>ozbrojenými silami nebo civilními zaměstnanci je doprovázejícími anebo</w:t>
      </w:r>
      <w:r w:rsidR="009F46D3" w:rsidRPr="00AA4FB6">
        <w:rPr>
          <w:rFonts w:ascii="Times New Roman" w:hAnsi="Times New Roman"/>
          <w:b/>
          <w:color w:val="E36C0A" w:themeColor="accent6" w:themeShade="BF"/>
          <w:sz w:val="24"/>
          <w:szCs w:val="24"/>
        </w:rPr>
        <w:t xml:space="preserve"> k </w:t>
      </w:r>
      <w:r w:rsidRPr="00AA4FB6">
        <w:rPr>
          <w:rFonts w:ascii="Times New Roman" w:hAnsi="Times New Roman"/>
          <w:b/>
          <w:color w:val="E36C0A" w:themeColor="accent6" w:themeShade="BF"/>
          <w:sz w:val="24"/>
          <w:szCs w:val="24"/>
        </w:rPr>
        <w:t>zásobování jejich jídelen</w:t>
      </w:r>
      <w:r w:rsidR="00A52BA2" w:rsidRPr="00AA4FB6">
        <w:rPr>
          <w:rFonts w:ascii="Times New Roman" w:hAnsi="Times New Roman"/>
          <w:b/>
          <w:color w:val="E36C0A" w:themeColor="accent6" w:themeShade="BF"/>
          <w:sz w:val="24"/>
          <w:szCs w:val="24"/>
        </w:rPr>
        <w:t>; tyto výrobky mohou být dopravovány</w:t>
      </w:r>
      <w:r w:rsidR="009F46D3" w:rsidRPr="00AA4FB6">
        <w:rPr>
          <w:rFonts w:ascii="Times New Roman" w:hAnsi="Times New Roman"/>
          <w:b/>
          <w:color w:val="E36C0A" w:themeColor="accent6" w:themeShade="BF"/>
          <w:sz w:val="24"/>
          <w:szCs w:val="24"/>
        </w:rPr>
        <w:t xml:space="preserve"> z </w:t>
      </w:r>
      <w:r w:rsidR="00A52BA2" w:rsidRPr="00AA4FB6">
        <w:rPr>
          <w:rFonts w:ascii="Times New Roman" w:hAnsi="Times New Roman"/>
          <w:b/>
          <w:color w:val="E36C0A" w:themeColor="accent6" w:themeShade="BF"/>
          <w:sz w:val="24"/>
          <w:szCs w:val="24"/>
        </w:rPr>
        <w:t>jiného členského státu pouze</w:t>
      </w:r>
      <w:r w:rsidR="009F46D3" w:rsidRPr="00AA4FB6">
        <w:rPr>
          <w:rFonts w:ascii="Times New Roman" w:hAnsi="Times New Roman"/>
          <w:b/>
          <w:color w:val="E36C0A" w:themeColor="accent6" w:themeShade="BF"/>
          <w:sz w:val="24"/>
          <w:szCs w:val="24"/>
        </w:rPr>
        <w:t xml:space="preserve"> s </w:t>
      </w:r>
      <w:r w:rsidR="00991047" w:rsidRPr="00AA4FB6">
        <w:rPr>
          <w:rFonts w:ascii="Times New Roman" w:hAnsi="Times New Roman"/>
          <w:b/>
          <w:color w:val="E36C0A" w:themeColor="accent6" w:themeShade="BF"/>
          <w:sz w:val="24"/>
          <w:szCs w:val="24"/>
        </w:rPr>
        <w:t xml:space="preserve">doklady podle </w:t>
      </w:r>
      <w:r w:rsidR="00B43026" w:rsidRPr="00AA4FB6">
        <w:rPr>
          <w:rFonts w:ascii="Times New Roman" w:hAnsi="Times New Roman"/>
          <w:b/>
          <w:color w:val="E36C0A" w:themeColor="accent6" w:themeShade="BF"/>
          <w:sz w:val="24"/>
          <w:szCs w:val="24"/>
        </w:rPr>
        <w:t>§ </w:t>
      </w:r>
      <w:r w:rsidR="00991047" w:rsidRPr="00AA4FB6">
        <w:rPr>
          <w:rFonts w:ascii="Times New Roman" w:hAnsi="Times New Roman"/>
          <w:b/>
          <w:color w:val="E36C0A" w:themeColor="accent6" w:themeShade="BF"/>
          <w:sz w:val="24"/>
          <w:szCs w:val="24"/>
        </w:rPr>
        <w:t xml:space="preserve">27 nebo 27c </w:t>
      </w:r>
      <w:r w:rsidR="00991047" w:rsidRPr="00AA4FB6">
        <w:rPr>
          <w:rFonts w:ascii="Times New Roman" w:hAnsi="Times New Roman"/>
          <w:b/>
          <w:color w:val="E36C0A" w:themeColor="accent6" w:themeShade="BF"/>
          <w:sz w:val="24"/>
          <w:szCs w:val="24"/>
        </w:rPr>
        <w:lastRenderedPageBreak/>
        <w:t>a</w:t>
      </w:r>
      <w:r w:rsidR="001160FD" w:rsidRPr="00AA4FB6">
        <w:rPr>
          <w:rFonts w:ascii="Times New Roman" w:hAnsi="Times New Roman"/>
          <w:b/>
          <w:color w:val="E36C0A" w:themeColor="accent6" w:themeShade="BF"/>
          <w:sz w:val="24"/>
          <w:szCs w:val="24"/>
        </w:rPr>
        <w:t> </w:t>
      </w:r>
      <w:r w:rsidR="009F46D3" w:rsidRPr="00AA4FB6">
        <w:rPr>
          <w:rFonts w:ascii="Times New Roman" w:hAnsi="Times New Roman"/>
          <w:b/>
          <w:color w:val="E36C0A" w:themeColor="accent6" w:themeShade="BF"/>
          <w:sz w:val="24"/>
          <w:szCs w:val="24"/>
        </w:rPr>
        <w:t>s</w:t>
      </w:r>
      <w:r w:rsidR="00740C90">
        <w:rPr>
          <w:rFonts w:ascii="Times New Roman" w:hAnsi="Times New Roman"/>
          <w:b/>
          <w:color w:val="E36C0A" w:themeColor="accent6" w:themeShade="BF"/>
          <w:sz w:val="24"/>
          <w:szCs w:val="24"/>
        </w:rPr>
        <w:t xml:space="preserve"> potvrzeným </w:t>
      </w:r>
      <w:r w:rsidR="00A52BA2" w:rsidRPr="00AA4FB6">
        <w:rPr>
          <w:rFonts w:ascii="Times New Roman" w:hAnsi="Times New Roman"/>
          <w:b/>
          <w:color w:val="E36C0A" w:themeColor="accent6" w:themeShade="BF"/>
          <w:sz w:val="24"/>
          <w:szCs w:val="24"/>
        </w:rPr>
        <w:t xml:space="preserve">osvědčením o osvobození od spotřební daně </w:t>
      </w:r>
      <w:r w:rsidR="00991047" w:rsidRPr="00AA4FB6">
        <w:rPr>
          <w:rFonts w:ascii="Times New Roman" w:hAnsi="Times New Roman"/>
          <w:b/>
          <w:color w:val="E36C0A" w:themeColor="accent6" w:themeShade="BF"/>
          <w:sz w:val="24"/>
          <w:szCs w:val="24"/>
        </w:rPr>
        <w:t xml:space="preserve">podle </w:t>
      </w:r>
      <w:r w:rsidR="00B47789" w:rsidRPr="00B47789">
        <w:rPr>
          <w:rFonts w:ascii="Times New Roman" w:hAnsi="Times New Roman"/>
          <w:b/>
          <w:color w:val="E36C0A" w:themeColor="accent6" w:themeShade="BF"/>
          <w:sz w:val="24"/>
          <w:szCs w:val="24"/>
        </w:rPr>
        <w:t xml:space="preserve">prováděcího nařízení Rady upravujícího </w:t>
      </w:r>
      <w:r w:rsidR="00991047" w:rsidRPr="00AA4FB6">
        <w:rPr>
          <w:rFonts w:ascii="Times New Roman" w:hAnsi="Times New Roman"/>
          <w:b/>
          <w:color w:val="E36C0A" w:themeColor="accent6" w:themeShade="BF"/>
          <w:sz w:val="24"/>
          <w:szCs w:val="24"/>
        </w:rPr>
        <w:t xml:space="preserve">prováděcí opatření ke směrnici o společném systému </w:t>
      </w:r>
      <w:r w:rsidR="00991047" w:rsidRPr="00D55D05">
        <w:rPr>
          <w:rFonts w:ascii="Times New Roman" w:hAnsi="Times New Roman"/>
          <w:b/>
          <w:color w:val="E36C0A" w:themeColor="accent6" w:themeShade="BF"/>
          <w:spacing w:val="-6"/>
          <w:sz w:val="24"/>
          <w:szCs w:val="24"/>
        </w:rPr>
        <w:t>daně</w:t>
      </w:r>
      <w:r w:rsidR="009F46D3" w:rsidRPr="00D55D05">
        <w:rPr>
          <w:rFonts w:ascii="Times New Roman" w:hAnsi="Times New Roman"/>
          <w:b/>
          <w:color w:val="E36C0A" w:themeColor="accent6" w:themeShade="BF"/>
          <w:spacing w:val="-6"/>
          <w:sz w:val="24"/>
          <w:szCs w:val="24"/>
        </w:rPr>
        <w:t xml:space="preserve"> z </w:t>
      </w:r>
      <w:r w:rsidR="00991047" w:rsidRPr="00D55D05">
        <w:rPr>
          <w:rFonts w:ascii="Times New Roman" w:hAnsi="Times New Roman"/>
          <w:b/>
          <w:color w:val="E36C0A" w:themeColor="accent6" w:themeShade="BF"/>
          <w:spacing w:val="-6"/>
          <w:sz w:val="24"/>
          <w:szCs w:val="24"/>
        </w:rPr>
        <w:t xml:space="preserve">přidané </w:t>
      </w:r>
      <w:proofErr w:type="gramStart"/>
      <w:r w:rsidR="00991047" w:rsidRPr="00D55D05">
        <w:rPr>
          <w:rFonts w:ascii="Times New Roman" w:hAnsi="Times New Roman"/>
          <w:b/>
          <w:color w:val="E36C0A" w:themeColor="accent6" w:themeShade="BF"/>
          <w:spacing w:val="-6"/>
          <w:sz w:val="24"/>
          <w:szCs w:val="24"/>
        </w:rPr>
        <w:t>hodnoty</w:t>
      </w:r>
      <w:r w:rsidR="00A52BA2" w:rsidRPr="00D55D05">
        <w:rPr>
          <w:rFonts w:ascii="Times New Roman" w:hAnsi="Times New Roman"/>
          <w:b/>
          <w:color w:val="E36C0A" w:themeColor="accent6" w:themeShade="BF"/>
          <w:spacing w:val="-6"/>
          <w:sz w:val="24"/>
          <w:szCs w:val="24"/>
          <w:vertAlign w:val="superscript"/>
        </w:rPr>
        <w:t>17a)</w:t>
      </w:r>
      <w:r w:rsidR="006E7E13" w:rsidRPr="00D55D05">
        <w:rPr>
          <w:rFonts w:ascii="Times New Roman" w:hAnsi="Times New Roman"/>
          <w:b/>
          <w:color w:val="E36C0A" w:themeColor="accent6" w:themeShade="BF"/>
          <w:spacing w:val="-6"/>
          <w:sz w:val="24"/>
          <w:szCs w:val="24"/>
          <w:vertAlign w:val="superscript"/>
        </w:rPr>
        <w:t xml:space="preserve"> </w:t>
      </w:r>
      <w:r w:rsidR="00D55D05">
        <w:rPr>
          <w:rFonts w:ascii="Times New Roman" w:hAnsi="Times New Roman"/>
          <w:b/>
          <w:color w:val="E36C0A" w:themeColor="accent6" w:themeShade="BF"/>
          <w:spacing w:val="-6"/>
          <w:sz w:val="24"/>
          <w:szCs w:val="24"/>
          <w:vertAlign w:val="superscript"/>
        </w:rPr>
        <w:t xml:space="preserve"> </w:t>
      </w:r>
      <w:r w:rsidR="006E7E13" w:rsidRPr="00D55D05">
        <w:rPr>
          <w:rFonts w:ascii="Times New Roman" w:hAnsi="Times New Roman"/>
          <w:b/>
          <w:color w:val="E36C0A" w:themeColor="accent6" w:themeShade="BF"/>
          <w:spacing w:val="-6"/>
          <w:sz w:val="24"/>
          <w:szCs w:val="24"/>
        </w:rPr>
        <w:t>(dále</w:t>
      </w:r>
      <w:proofErr w:type="gramEnd"/>
      <w:r w:rsidR="006E7E13" w:rsidRPr="00D55D05">
        <w:rPr>
          <w:rFonts w:ascii="Times New Roman" w:hAnsi="Times New Roman"/>
          <w:b/>
          <w:color w:val="E36C0A" w:themeColor="accent6" w:themeShade="BF"/>
          <w:spacing w:val="-6"/>
          <w:sz w:val="24"/>
          <w:szCs w:val="24"/>
        </w:rPr>
        <w:t xml:space="preserve"> jen „osvědčení o osvobození od spotřební daně“)</w:t>
      </w:r>
      <w:r w:rsidR="00C77E76" w:rsidRPr="00D55D05">
        <w:rPr>
          <w:rFonts w:ascii="Times New Roman" w:hAnsi="Times New Roman"/>
          <w:b/>
          <w:color w:val="E36C0A" w:themeColor="accent6" w:themeShade="BF"/>
          <w:spacing w:val="-6"/>
          <w:sz w:val="24"/>
          <w:szCs w:val="24"/>
        </w:rPr>
        <w:t>,</w:t>
      </w:r>
      <w:r w:rsidR="00C77E76" w:rsidRPr="00AA4FB6">
        <w:rPr>
          <w:rFonts w:ascii="Times New Roman" w:hAnsi="Times New Roman"/>
          <w:b/>
          <w:color w:val="E36C0A" w:themeColor="accent6" w:themeShade="BF"/>
          <w:sz w:val="24"/>
          <w:szCs w:val="24"/>
        </w:rPr>
        <w:t xml:space="preserve"> </w:t>
      </w:r>
      <w:r w:rsidR="00E759B2" w:rsidRPr="00E759B2">
        <w:rPr>
          <w:rFonts w:ascii="Times New Roman" w:hAnsi="Times New Roman"/>
          <w:b/>
          <w:color w:val="E36C0A" w:themeColor="accent6" w:themeShade="BF"/>
          <w:sz w:val="24"/>
          <w:szCs w:val="24"/>
        </w:rPr>
        <w:t xml:space="preserve">přičemž toto osvědčení </w:t>
      </w:r>
      <w:r w:rsidR="00C77E76" w:rsidRPr="00AA4FB6">
        <w:rPr>
          <w:rFonts w:ascii="Times New Roman" w:hAnsi="Times New Roman"/>
          <w:b/>
          <w:color w:val="E36C0A" w:themeColor="accent6" w:themeShade="BF"/>
          <w:sz w:val="24"/>
          <w:szCs w:val="24"/>
        </w:rPr>
        <w:t>potvrzuje Ministerstvo obrany</w:t>
      </w:r>
      <w:r w:rsidR="00A52BA2" w:rsidRPr="00AA4FB6">
        <w:rPr>
          <w:rFonts w:ascii="Times New Roman" w:hAnsi="Times New Roman"/>
          <w:b/>
          <w:color w:val="E36C0A" w:themeColor="accent6" w:themeShade="BF"/>
          <w:sz w:val="24"/>
          <w:szCs w:val="24"/>
        </w:rPr>
        <w:t>,</w:t>
      </w:r>
    </w:p>
    <w:p w14:paraId="696057A6" w14:textId="63FCD910" w:rsidR="00B73169" w:rsidRPr="00AA4FB6" w:rsidRDefault="008E52A5"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autoSpaceDE w:val="0"/>
        <w:autoSpaceDN w:val="0"/>
        <w:adjustRightInd w:val="0"/>
        <w:spacing w:after="0" w:line="240" w:lineRule="auto"/>
        <w:ind w:left="284" w:hanging="284"/>
        <w:jc w:val="both"/>
        <w:rPr>
          <w:rFonts w:ascii="Times New Roman" w:hAnsi="Times New Roman"/>
          <w:b/>
          <w:color w:val="E36C0A" w:themeColor="accent6" w:themeShade="BF"/>
          <w:sz w:val="24"/>
          <w:szCs w:val="24"/>
        </w:rPr>
      </w:pPr>
      <w:r w:rsidRPr="00AA4FB6">
        <w:rPr>
          <w:rFonts w:ascii="Times New Roman" w:hAnsi="Times New Roman"/>
          <w:sz w:val="24"/>
          <w:szCs w:val="24"/>
        </w:rPr>
        <w:t>d)</w:t>
      </w:r>
      <w:r w:rsidRPr="00AA4FB6">
        <w:rPr>
          <w:rFonts w:ascii="Times New Roman" w:hAnsi="Times New Roman"/>
          <w:sz w:val="24"/>
          <w:szCs w:val="24"/>
        </w:rPr>
        <w:tab/>
      </w:r>
      <w:r w:rsidR="00B73169" w:rsidRPr="00AA4FB6">
        <w:rPr>
          <w:rFonts w:ascii="Times New Roman" w:hAnsi="Times New Roman"/>
          <w:sz w:val="24"/>
          <w:szCs w:val="24"/>
        </w:rPr>
        <w:t>dovezené nebo dopravené</w:t>
      </w:r>
      <w:r w:rsidR="009F46D3" w:rsidRPr="00AA4FB6">
        <w:rPr>
          <w:rFonts w:ascii="Times New Roman" w:hAnsi="Times New Roman"/>
          <w:sz w:val="24"/>
          <w:szCs w:val="24"/>
        </w:rPr>
        <w:t xml:space="preserve"> z </w:t>
      </w:r>
      <w:r w:rsidR="00B73169" w:rsidRPr="00AA4FB6">
        <w:rPr>
          <w:rFonts w:ascii="Times New Roman" w:hAnsi="Times New Roman"/>
          <w:sz w:val="24"/>
          <w:szCs w:val="24"/>
        </w:rPr>
        <w:t>území jiného členského státu na daňové území České republiky pro ozbrojené síly států, které jsou členy Organizace Severoatlantické smlouvy,</w:t>
      </w:r>
      <w:r w:rsidR="009F46D3" w:rsidRPr="00AA4FB6">
        <w:rPr>
          <w:rFonts w:ascii="Times New Roman" w:hAnsi="Times New Roman"/>
          <w:sz w:val="24"/>
          <w:szCs w:val="24"/>
        </w:rPr>
        <w:t xml:space="preserve"> s </w:t>
      </w:r>
      <w:r w:rsidR="00B73169" w:rsidRPr="00AA4FB6">
        <w:rPr>
          <w:rFonts w:ascii="Times New Roman" w:hAnsi="Times New Roman"/>
          <w:sz w:val="24"/>
          <w:szCs w:val="24"/>
        </w:rPr>
        <w:t>výjimkou ozbrojených sil České republiky pro použití těchto výrobků těmito ozbrojenými silami nebo civilními zaměstnanci je doprovázejícími nebo</w:t>
      </w:r>
      <w:r w:rsidR="009F46D3" w:rsidRPr="00AA4FB6">
        <w:rPr>
          <w:rFonts w:ascii="Times New Roman" w:hAnsi="Times New Roman"/>
          <w:sz w:val="24"/>
          <w:szCs w:val="24"/>
        </w:rPr>
        <w:t xml:space="preserve"> k </w:t>
      </w:r>
      <w:r w:rsidR="00B73169" w:rsidRPr="00AA4FB6">
        <w:rPr>
          <w:rFonts w:ascii="Times New Roman" w:hAnsi="Times New Roman"/>
          <w:sz w:val="24"/>
          <w:szCs w:val="24"/>
        </w:rPr>
        <w:t>zásobování jejich jídelen; tyto výrobky mohou být dopravovány</w:t>
      </w:r>
      <w:r w:rsidR="009F46D3" w:rsidRPr="00AA4FB6">
        <w:rPr>
          <w:rFonts w:ascii="Times New Roman" w:hAnsi="Times New Roman"/>
          <w:sz w:val="24"/>
          <w:szCs w:val="24"/>
        </w:rPr>
        <w:t xml:space="preserve"> z </w:t>
      </w:r>
      <w:r w:rsidR="00B73169" w:rsidRPr="00AA4FB6">
        <w:rPr>
          <w:rFonts w:ascii="Times New Roman" w:hAnsi="Times New Roman"/>
          <w:sz w:val="24"/>
          <w:szCs w:val="24"/>
        </w:rPr>
        <w:t>jiného členského státu nebo</w:t>
      </w:r>
      <w:r w:rsidR="009F46D3" w:rsidRPr="00AA4FB6">
        <w:rPr>
          <w:rFonts w:ascii="Times New Roman" w:hAnsi="Times New Roman"/>
          <w:sz w:val="24"/>
          <w:szCs w:val="24"/>
        </w:rPr>
        <w:t xml:space="preserve"> z </w:t>
      </w:r>
      <w:r w:rsidR="00B73169" w:rsidRPr="00AA4FB6">
        <w:rPr>
          <w:rFonts w:ascii="Times New Roman" w:hAnsi="Times New Roman"/>
          <w:sz w:val="24"/>
          <w:szCs w:val="24"/>
        </w:rPr>
        <w:t>místa dovozu na daňovém území České republiky pouze</w:t>
      </w:r>
      <w:r w:rsidR="009F46D3" w:rsidRPr="00AA4FB6">
        <w:rPr>
          <w:rFonts w:ascii="Times New Roman" w:hAnsi="Times New Roman"/>
          <w:sz w:val="24"/>
          <w:szCs w:val="24"/>
        </w:rPr>
        <w:t xml:space="preserve"> s</w:t>
      </w:r>
      <w:r w:rsidR="00B60029">
        <w:rPr>
          <w:rFonts w:ascii="Times New Roman" w:hAnsi="Times New Roman"/>
          <w:sz w:val="24"/>
          <w:szCs w:val="24"/>
        </w:rPr>
        <w:t> </w:t>
      </w:r>
      <w:r w:rsidR="00B60029" w:rsidRPr="002743E9">
        <w:rPr>
          <w:rFonts w:ascii="Times New Roman" w:hAnsi="Times New Roman"/>
          <w:b/>
          <w:color w:val="E36C0A" w:themeColor="accent6" w:themeShade="BF"/>
          <w:sz w:val="24"/>
          <w:szCs w:val="24"/>
        </w:rPr>
        <w:t>potvrzeným</w:t>
      </w:r>
      <w:r w:rsidR="00B60029">
        <w:rPr>
          <w:rFonts w:ascii="Times New Roman" w:hAnsi="Times New Roman"/>
          <w:sz w:val="24"/>
          <w:szCs w:val="24"/>
        </w:rPr>
        <w:t xml:space="preserve"> </w:t>
      </w:r>
      <w:r w:rsidR="00B73169" w:rsidRPr="00AA4FB6">
        <w:rPr>
          <w:rFonts w:ascii="Times New Roman" w:hAnsi="Times New Roman"/>
          <w:sz w:val="24"/>
          <w:szCs w:val="24"/>
        </w:rPr>
        <w:t xml:space="preserve">osvědčením o osvobození od spotřební daně </w:t>
      </w:r>
      <w:r w:rsidR="00B73169" w:rsidRPr="00AA4FB6">
        <w:rPr>
          <w:rFonts w:ascii="Times New Roman" w:hAnsi="Times New Roman"/>
          <w:strike/>
          <w:color w:val="E36C0A" w:themeColor="accent6" w:themeShade="BF"/>
          <w:sz w:val="24"/>
          <w:szCs w:val="24"/>
        </w:rPr>
        <w:t>vyhotoveným podle vzoru a způsobem uvedeným</w:t>
      </w:r>
      <w:r w:rsidR="009F46D3" w:rsidRPr="00AA4FB6">
        <w:rPr>
          <w:rFonts w:ascii="Times New Roman" w:hAnsi="Times New Roman"/>
          <w:strike/>
          <w:color w:val="E36C0A" w:themeColor="accent6" w:themeShade="BF"/>
          <w:sz w:val="24"/>
          <w:szCs w:val="24"/>
        </w:rPr>
        <w:t xml:space="preserve"> v </w:t>
      </w:r>
      <w:r w:rsidR="00B73169" w:rsidRPr="00AA4FB6">
        <w:rPr>
          <w:rFonts w:ascii="Times New Roman" w:hAnsi="Times New Roman"/>
          <w:strike/>
          <w:color w:val="E36C0A" w:themeColor="accent6" w:themeShade="BF"/>
          <w:sz w:val="24"/>
          <w:szCs w:val="24"/>
        </w:rPr>
        <w:t>příslušném předpisu Evropské unie,</w:t>
      </w:r>
      <w:r w:rsidR="00B73169" w:rsidRPr="00AA4FB6">
        <w:rPr>
          <w:rFonts w:ascii="Times New Roman" w:hAnsi="Times New Roman"/>
          <w:strike/>
          <w:color w:val="E36C0A" w:themeColor="accent6" w:themeShade="BF"/>
          <w:sz w:val="24"/>
          <w:szCs w:val="24"/>
          <w:vertAlign w:val="superscript"/>
        </w:rPr>
        <w:t>17a)</w:t>
      </w:r>
      <w:r w:rsidR="00C77E76" w:rsidRPr="00AA4FB6">
        <w:rPr>
          <w:rFonts w:ascii="Times New Roman" w:hAnsi="Times New Roman"/>
          <w:b/>
          <w:color w:val="E36C0A" w:themeColor="accent6" w:themeShade="BF"/>
          <w:sz w:val="24"/>
          <w:szCs w:val="24"/>
        </w:rPr>
        <w:t xml:space="preserve">, </w:t>
      </w:r>
      <w:r w:rsidR="001E7D37">
        <w:rPr>
          <w:rFonts w:ascii="Times New Roman" w:hAnsi="Times New Roman"/>
          <w:b/>
          <w:color w:val="E36C0A" w:themeColor="accent6" w:themeShade="BF"/>
          <w:sz w:val="24"/>
          <w:szCs w:val="24"/>
        </w:rPr>
        <w:t>přičemž toto osvědčení</w:t>
      </w:r>
      <w:r w:rsidR="001E7D37" w:rsidRPr="00AA4FB6">
        <w:rPr>
          <w:rFonts w:ascii="Times New Roman" w:hAnsi="Times New Roman"/>
          <w:b/>
          <w:color w:val="E36C0A" w:themeColor="accent6" w:themeShade="BF"/>
          <w:sz w:val="24"/>
          <w:szCs w:val="24"/>
        </w:rPr>
        <w:t xml:space="preserve"> </w:t>
      </w:r>
      <w:r w:rsidR="00C77E76" w:rsidRPr="00AA4FB6">
        <w:rPr>
          <w:rFonts w:ascii="Times New Roman" w:hAnsi="Times New Roman"/>
          <w:b/>
          <w:color w:val="E36C0A" w:themeColor="accent6" w:themeShade="BF"/>
          <w:sz w:val="24"/>
          <w:szCs w:val="24"/>
        </w:rPr>
        <w:t>potvrzuje Ministerstvo obrany</w:t>
      </w:r>
      <w:r w:rsidR="00991047" w:rsidRPr="00AA4FB6">
        <w:rPr>
          <w:rFonts w:ascii="Times New Roman" w:hAnsi="Times New Roman"/>
          <w:b/>
          <w:color w:val="E36C0A" w:themeColor="accent6" w:themeShade="BF"/>
          <w:sz w:val="24"/>
          <w:szCs w:val="24"/>
        </w:rPr>
        <w:t>,</w:t>
      </w:r>
    </w:p>
    <w:p w14:paraId="4E263A2F" w14:textId="4996DE64" w:rsidR="00265191" w:rsidRPr="00AA4FB6" w:rsidRDefault="008E52A5"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autoSpaceDE w:val="0"/>
        <w:autoSpaceDN w:val="0"/>
        <w:adjustRightInd w:val="0"/>
        <w:spacing w:after="0" w:line="240" w:lineRule="auto"/>
        <w:ind w:left="284" w:hanging="284"/>
        <w:jc w:val="both"/>
        <w:rPr>
          <w:rFonts w:ascii="Times New Roman" w:hAnsi="Times New Roman"/>
          <w:b/>
          <w:color w:val="E36C0A" w:themeColor="accent6" w:themeShade="BF"/>
          <w:sz w:val="24"/>
          <w:szCs w:val="24"/>
        </w:rPr>
      </w:pPr>
      <w:r w:rsidRPr="00AA4FB6">
        <w:rPr>
          <w:rFonts w:ascii="Times New Roman" w:hAnsi="Times New Roman"/>
          <w:sz w:val="24"/>
          <w:szCs w:val="24"/>
        </w:rPr>
        <w:t>e)</w:t>
      </w:r>
      <w:r w:rsidRPr="00AA4FB6">
        <w:rPr>
          <w:rFonts w:ascii="Times New Roman" w:hAnsi="Times New Roman"/>
          <w:sz w:val="24"/>
          <w:szCs w:val="24"/>
        </w:rPr>
        <w:tab/>
      </w:r>
      <w:r w:rsidR="00B73169" w:rsidRPr="00AA4FB6">
        <w:rPr>
          <w:rFonts w:ascii="Times New Roman" w:hAnsi="Times New Roman"/>
          <w:sz w:val="24"/>
          <w:szCs w:val="24"/>
        </w:rPr>
        <w:t>dopravené</w:t>
      </w:r>
      <w:r w:rsidR="009F46D3" w:rsidRPr="00AA4FB6">
        <w:rPr>
          <w:rFonts w:ascii="Times New Roman" w:hAnsi="Times New Roman"/>
          <w:sz w:val="24"/>
          <w:szCs w:val="24"/>
        </w:rPr>
        <w:t xml:space="preserve"> z </w:t>
      </w:r>
      <w:r w:rsidR="00B73169" w:rsidRPr="00AA4FB6">
        <w:rPr>
          <w:rFonts w:ascii="Times New Roman" w:hAnsi="Times New Roman"/>
          <w:sz w:val="24"/>
          <w:szCs w:val="24"/>
        </w:rPr>
        <w:t>území jiného členského státu osobám uvedeným</w:t>
      </w:r>
      <w:r w:rsidR="009F46D3" w:rsidRPr="00AA4FB6">
        <w:rPr>
          <w:rFonts w:ascii="Times New Roman" w:hAnsi="Times New Roman"/>
          <w:sz w:val="24"/>
          <w:szCs w:val="24"/>
        </w:rPr>
        <w:t xml:space="preserve"> v </w:t>
      </w:r>
      <w:r w:rsidR="00B43026" w:rsidRPr="00AA4FB6">
        <w:rPr>
          <w:rFonts w:ascii="Times New Roman" w:hAnsi="Times New Roman"/>
          <w:sz w:val="24"/>
          <w:szCs w:val="24"/>
        </w:rPr>
        <w:t>§ </w:t>
      </w:r>
      <w:r w:rsidR="00B73169" w:rsidRPr="00AA4FB6">
        <w:rPr>
          <w:rFonts w:ascii="Times New Roman" w:hAnsi="Times New Roman"/>
          <w:sz w:val="24"/>
          <w:szCs w:val="24"/>
        </w:rPr>
        <w:t xml:space="preserve">15 </w:t>
      </w:r>
      <w:r w:rsidR="00B43026" w:rsidRPr="00AA4FB6">
        <w:rPr>
          <w:rFonts w:ascii="Times New Roman" w:hAnsi="Times New Roman"/>
          <w:sz w:val="24"/>
          <w:szCs w:val="24"/>
        </w:rPr>
        <w:t>odst. </w:t>
      </w:r>
      <w:r w:rsidR="00B73169" w:rsidRPr="00AA4FB6">
        <w:rPr>
          <w:rFonts w:ascii="Times New Roman" w:hAnsi="Times New Roman"/>
          <w:sz w:val="24"/>
          <w:szCs w:val="24"/>
        </w:rPr>
        <w:t>1; tyto výrobky mohou být dopravovány</w:t>
      </w:r>
      <w:r w:rsidR="009F46D3" w:rsidRPr="00AA4FB6">
        <w:rPr>
          <w:rFonts w:ascii="Times New Roman" w:hAnsi="Times New Roman"/>
          <w:sz w:val="24"/>
          <w:szCs w:val="24"/>
        </w:rPr>
        <w:t xml:space="preserve"> z </w:t>
      </w:r>
      <w:r w:rsidR="00B73169" w:rsidRPr="00AA4FB6">
        <w:rPr>
          <w:rFonts w:ascii="Times New Roman" w:hAnsi="Times New Roman"/>
          <w:sz w:val="24"/>
          <w:szCs w:val="24"/>
        </w:rPr>
        <w:t>jiného členského státu pouze</w:t>
      </w:r>
      <w:r w:rsidR="009F46D3" w:rsidRPr="00AA4FB6">
        <w:rPr>
          <w:rFonts w:ascii="Times New Roman" w:hAnsi="Times New Roman"/>
          <w:sz w:val="24"/>
          <w:szCs w:val="24"/>
        </w:rPr>
        <w:t xml:space="preserve"> s </w:t>
      </w:r>
      <w:r w:rsidR="00B73169" w:rsidRPr="00AA4FB6">
        <w:rPr>
          <w:rFonts w:ascii="Times New Roman" w:hAnsi="Times New Roman"/>
          <w:sz w:val="24"/>
          <w:szCs w:val="24"/>
        </w:rPr>
        <w:t xml:space="preserve">doklady podle </w:t>
      </w:r>
      <w:r w:rsidR="00B43026" w:rsidRPr="00AA4FB6">
        <w:rPr>
          <w:rFonts w:ascii="Times New Roman" w:hAnsi="Times New Roman"/>
          <w:sz w:val="24"/>
          <w:szCs w:val="24"/>
        </w:rPr>
        <w:t>§ </w:t>
      </w:r>
      <w:r w:rsidR="00B73169" w:rsidRPr="00AA4FB6">
        <w:rPr>
          <w:rFonts w:ascii="Times New Roman" w:hAnsi="Times New Roman"/>
          <w:sz w:val="24"/>
          <w:szCs w:val="24"/>
        </w:rPr>
        <w:t>27 nebo 27c a</w:t>
      </w:r>
      <w:r w:rsidR="001160FD" w:rsidRPr="00AA4FB6">
        <w:rPr>
          <w:rFonts w:ascii="Times New Roman" w:hAnsi="Times New Roman"/>
          <w:sz w:val="24"/>
          <w:szCs w:val="24"/>
        </w:rPr>
        <w:t> </w:t>
      </w:r>
      <w:r w:rsidR="009F46D3" w:rsidRPr="00AA4FB6">
        <w:rPr>
          <w:rFonts w:ascii="Times New Roman" w:hAnsi="Times New Roman"/>
          <w:sz w:val="24"/>
          <w:szCs w:val="24"/>
        </w:rPr>
        <w:t>s</w:t>
      </w:r>
      <w:r w:rsidR="001E7D37">
        <w:rPr>
          <w:rFonts w:ascii="Times New Roman" w:hAnsi="Times New Roman"/>
          <w:sz w:val="24"/>
          <w:szCs w:val="24"/>
        </w:rPr>
        <w:t> </w:t>
      </w:r>
      <w:r w:rsidR="001E7D37" w:rsidRPr="002743E9">
        <w:rPr>
          <w:rFonts w:ascii="Times New Roman" w:hAnsi="Times New Roman"/>
          <w:b/>
          <w:color w:val="E36C0A" w:themeColor="accent6" w:themeShade="BF"/>
          <w:sz w:val="24"/>
          <w:szCs w:val="24"/>
        </w:rPr>
        <w:t>potvrzeným</w:t>
      </w:r>
      <w:r w:rsidR="001E7D37">
        <w:rPr>
          <w:rFonts w:ascii="Times New Roman" w:hAnsi="Times New Roman"/>
          <w:sz w:val="24"/>
          <w:szCs w:val="24"/>
        </w:rPr>
        <w:t xml:space="preserve"> </w:t>
      </w:r>
      <w:r w:rsidR="00B73169" w:rsidRPr="00AA4FB6">
        <w:rPr>
          <w:rFonts w:ascii="Times New Roman" w:hAnsi="Times New Roman"/>
          <w:sz w:val="24"/>
          <w:szCs w:val="24"/>
        </w:rPr>
        <w:t xml:space="preserve">osvědčením o osvobození od spotřební daně </w:t>
      </w:r>
      <w:r w:rsidR="00B73169" w:rsidRPr="00AA4FB6">
        <w:rPr>
          <w:rFonts w:ascii="Times New Roman" w:hAnsi="Times New Roman"/>
          <w:strike/>
          <w:color w:val="E36C0A" w:themeColor="accent6" w:themeShade="BF"/>
          <w:sz w:val="24"/>
          <w:szCs w:val="24"/>
        </w:rPr>
        <w:t>vyhotoveným podle vzoru a způsobem uvedeným</w:t>
      </w:r>
      <w:r w:rsidR="009F46D3" w:rsidRPr="00AA4FB6">
        <w:rPr>
          <w:rFonts w:ascii="Times New Roman" w:hAnsi="Times New Roman"/>
          <w:strike/>
          <w:color w:val="E36C0A" w:themeColor="accent6" w:themeShade="BF"/>
          <w:sz w:val="24"/>
          <w:szCs w:val="24"/>
        </w:rPr>
        <w:t xml:space="preserve"> v </w:t>
      </w:r>
      <w:r w:rsidR="00B73169" w:rsidRPr="00AA4FB6">
        <w:rPr>
          <w:rFonts w:ascii="Times New Roman" w:hAnsi="Times New Roman"/>
          <w:strike/>
          <w:color w:val="E36C0A" w:themeColor="accent6" w:themeShade="BF"/>
          <w:sz w:val="24"/>
          <w:szCs w:val="24"/>
        </w:rPr>
        <w:t>příslušném předpisu Evropské unie,</w:t>
      </w:r>
      <w:r w:rsidR="00B73169" w:rsidRPr="00AA4FB6">
        <w:rPr>
          <w:rFonts w:ascii="Times New Roman" w:hAnsi="Times New Roman"/>
          <w:strike/>
          <w:color w:val="E36C0A" w:themeColor="accent6" w:themeShade="BF"/>
          <w:sz w:val="24"/>
          <w:szCs w:val="24"/>
          <w:vertAlign w:val="superscript"/>
        </w:rPr>
        <w:t>17a)</w:t>
      </w:r>
      <w:r w:rsidR="00C77E76" w:rsidRPr="00AA4FB6">
        <w:rPr>
          <w:rFonts w:ascii="Times New Roman" w:hAnsi="Times New Roman"/>
          <w:b/>
          <w:color w:val="E36C0A" w:themeColor="accent6" w:themeShade="BF"/>
          <w:sz w:val="24"/>
          <w:szCs w:val="24"/>
        </w:rPr>
        <w:t xml:space="preserve">, </w:t>
      </w:r>
      <w:r w:rsidR="00B60029" w:rsidRPr="00B60029">
        <w:rPr>
          <w:rFonts w:ascii="Times New Roman" w:hAnsi="Times New Roman"/>
          <w:b/>
          <w:color w:val="E36C0A" w:themeColor="accent6" w:themeShade="BF"/>
          <w:sz w:val="24"/>
          <w:szCs w:val="24"/>
        </w:rPr>
        <w:t xml:space="preserve">přičemž toto osvědčení </w:t>
      </w:r>
      <w:r w:rsidR="00C77E76" w:rsidRPr="00AA4FB6">
        <w:rPr>
          <w:rFonts w:ascii="Times New Roman" w:hAnsi="Times New Roman"/>
          <w:b/>
          <w:color w:val="E36C0A" w:themeColor="accent6" w:themeShade="BF"/>
          <w:sz w:val="24"/>
          <w:szCs w:val="24"/>
        </w:rPr>
        <w:t xml:space="preserve">potvrzuje </w:t>
      </w:r>
      <w:r w:rsidR="00666993" w:rsidRPr="00AA4FB6">
        <w:rPr>
          <w:rFonts w:ascii="Times New Roman" w:hAnsi="Times New Roman"/>
          <w:b/>
          <w:color w:val="E36C0A" w:themeColor="accent6" w:themeShade="BF"/>
          <w:sz w:val="24"/>
          <w:szCs w:val="24"/>
        </w:rPr>
        <w:t>Celní úřad pro hlavní město Prahu</w:t>
      </w:r>
      <w:r w:rsidR="00364140" w:rsidRPr="00AA4FB6">
        <w:rPr>
          <w:rFonts w:ascii="Times New Roman" w:hAnsi="Times New Roman"/>
          <w:b/>
          <w:color w:val="E36C0A" w:themeColor="accent6" w:themeShade="BF"/>
          <w:sz w:val="24"/>
          <w:szCs w:val="24"/>
        </w:rPr>
        <w:t>,</w:t>
      </w:r>
    </w:p>
    <w:p w14:paraId="2B93047A" w14:textId="1A272C22" w:rsidR="00B73169" w:rsidRPr="00AA4FB6" w:rsidRDefault="008E52A5"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f)</w:t>
      </w:r>
      <w:r w:rsidRPr="00AA4FB6">
        <w:rPr>
          <w:rFonts w:ascii="Times New Roman" w:hAnsi="Times New Roman"/>
          <w:sz w:val="24"/>
          <w:szCs w:val="24"/>
        </w:rPr>
        <w:tab/>
      </w:r>
      <w:r w:rsidR="00B73169" w:rsidRPr="00D55D05">
        <w:rPr>
          <w:rFonts w:ascii="Times New Roman" w:hAnsi="Times New Roman"/>
          <w:spacing w:val="-2"/>
          <w:sz w:val="24"/>
          <w:szCs w:val="24"/>
        </w:rPr>
        <w:t>dovezené ze třetích zemí, pokud jsou tyto vybrané výrobky</w:t>
      </w:r>
      <w:r w:rsidR="009F46D3" w:rsidRPr="00D55D05">
        <w:rPr>
          <w:rFonts w:ascii="Times New Roman" w:hAnsi="Times New Roman"/>
          <w:spacing w:val="-2"/>
          <w:sz w:val="24"/>
          <w:szCs w:val="24"/>
        </w:rPr>
        <w:t xml:space="preserve"> v </w:t>
      </w:r>
      <w:r w:rsidR="00B73169" w:rsidRPr="00D55D05">
        <w:rPr>
          <w:rFonts w:ascii="Times New Roman" w:hAnsi="Times New Roman"/>
          <w:spacing w:val="-2"/>
          <w:sz w:val="24"/>
          <w:szCs w:val="24"/>
        </w:rPr>
        <w:t>rámci omezení a za</w:t>
      </w:r>
      <w:r w:rsidR="00B73169" w:rsidRPr="00AA4FB6">
        <w:rPr>
          <w:rFonts w:ascii="Times New Roman" w:hAnsi="Times New Roman"/>
          <w:sz w:val="24"/>
          <w:szCs w:val="24"/>
        </w:rPr>
        <w:t xml:space="preserve"> podmínek stanovených mezinárodními smlouvami</w:t>
      </w:r>
      <w:r w:rsidR="009F46D3" w:rsidRPr="00AA4FB6">
        <w:rPr>
          <w:rFonts w:ascii="Times New Roman" w:hAnsi="Times New Roman"/>
          <w:sz w:val="24"/>
          <w:szCs w:val="24"/>
        </w:rPr>
        <w:t xml:space="preserve"> s </w:t>
      </w:r>
      <w:r w:rsidR="00B73169" w:rsidRPr="00AA4FB6">
        <w:rPr>
          <w:rFonts w:ascii="Times New Roman" w:hAnsi="Times New Roman"/>
          <w:sz w:val="24"/>
          <w:szCs w:val="24"/>
        </w:rPr>
        <w:t>těmito zeměmi osvobozeny od daně</w:t>
      </w:r>
      <w:r w:rsidR="009F46D3" w:rsidRPr="00AA4FB6">
        <w:rPr>
          <w:rFonts w:ascii="Times New Roman" w:hAnsi="Times New Roman"/>
          <w:sz w:val="24"/>
          <w:szCs w:val="24"/>
        </w:rPr>
        <w:t xml:space="preserve"> z </w:t>
      </w:r>
      <w:r w:rsidR="00B73169" w:rsidRPr="00AA4FB6">
        <w:rPr>
          <w:rFonts w:ascii="Times New Roman" w:hAnsi="Times New Roman"/>
          <w:sz w:val="24"/>
          <w:szCs w:val="24"/>
        </w:rPr>
        <w:t xml:space="preserve">přidané hodnoty, </w:t>
      </w:r>
    </w:p>
    <w:p w14:paraId="421F8946" w14:textId="5E6191E8" w:rsidR="00B73169" w:rsidRPr="00AA4FB6" w:rsidRDefault="008E52A5"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g)</w:t>
      </w:r>
      <w:r w:rsidRPr="00AA4FB6">
        <w:rPr>
          <w:rFonts w:ascii="Times New Roman" w:hAnsi="Times New Roman"/>
          <w:sz w:val="24"/>
          <w:szCs w:val="24"/>
        </w:rPr>
        <w:tab/>
      </w:r>
      <w:r w:rsidR="00B73169" w:rsidRPr="00AA4FB6">
        <w:rPr>
          <w:rFonts w:ascii="Times New Roman" w:hAnsi="Times New Roman"/>
          <w:sz w:val="24"/>
          <w:szCs w:val="24"/>
        </w:rPr>
        <w:t>dovezené mezinárodními organizacemi nebo jejich členy, pokud jsou tyto vybrané výrobky</w:t>
      </w:r>
      <w:r w:rsidR="009F46D3" w:rsidRPr="00AA4FB6">
        <w:rPr>
          <w:rFonts w:ascii="Times New Roman" w:hAnsi="Times New Roman"/>
          <w:sz w:val="24"/>
          <w:szCs w:val="24"/>
        </w:rPr>
        <w:t xml:space="preserve"> v </w:t>
      </w:r>
      <w:r w:rsidR="00B73169" w:rsidRPr="00AA4FB6">
        <w:rPr>
          <w:rFonts w:ascii="Times New Roman" w:hAnsi="Times New Roman"/>
          <w:sz w:val="24"/>
          <w:szCs w:val="24"/>
        </w:rPr>
        <w:t>rámci omezení a za podmínek stanovených mezinárodními úmluvami zakládajícími tyto organizace, popřípadě dohodami o umístění jejich sídla, osvobozeny od daně</w:t>
      </w:r>
      <w:r w:rsidR="009F46D3" w:rsidRPr="00AA4FB6">
        <w:rPr>
          <w:rFonts w:ascii="Times New Roman" w:hAnsi="Times New Roman"/>
          <w:sz w:val="24"/>
          <w:szCs w:val="24"/>
        </w:rPr>
        <w:t xml:space="preserve"> z </w:t>
      </w:r>
      <w:r w:rsidR="00B73169" w:rsidRPr="00AA4FB6">
        <w:rPr>
          <w:rFonts w:ascii="Times New Roman" w:hAnsi="Times New Roman"/>
          <w:sz w:val="24"/>
          <w:szCs w:val="24"/>
        </w:rPr>
        <w:t xml:space="preserve">přidané hodnoty. </w:t>
      </w:r>
    </w:p>
    <w:p w14:paraId="4EE20ACF" w14:textId="77777777" w:rsidR="00B73169" w:rsidRPr="00AA4FB6" w:rsidRDefault="00B73169"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(2) Pokud právnická nebo fyzická osoba nakoupila zdaněné vybrané výrobky a použila je pro účely, na které se vztahuje osvobození od daně, pohlíží se pro účely tohoto zákona na tyto vybrané výrobky, jako by byly pořízeny za ceny bez daně. </w:t>
      </w:r>
    </w:p>
    <w:p w14:paraId="50C592DF" w14:textId="6E09A36C" w:rsidR="003A1F68" w:rsidRPr="00AA4FB6" w:rsidRDefault="00B73169"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(3) Vybrané výrobky osvobozené od daně podle odstavce 1 lze přijímat a užívat bez povolení</w:t>
      </w:r>
      <w:r w:rsidR="009F46D3" w:rsidRPr="00AA4FB6">
        <w:rPr>
          <w:rFonts w:ascii="Times New Roman" w:hAnsi="Times New Roman"/>
          <w:sz w:val="24"/>
          <w:szCs w:val="24"/>
        </w:rPr>
        <w:t xml:space="preserve"> k </w:t>
      </w:r>
      <w:r w:rsidRPr="00AA4FB6">
        <w:rPr>
          <w:rFonts w:ascii="Times New Roman" w:hAnsi="Times New Roman"/>
          <w:sz w:val="24"/>
          <w:szCs w:val="24"/>
        </w:rPr>
        <w:t>přijímání a užívání vybraných výrobků osvobozených od daně.</w:t>
      </w:r>
    </w:p>
    <w:p w14:paraId="02CF47F2" w14:textId="5754CA3B" w:rsidR="00563D8B" w:rsidRPr="00AA4FB6" w:rsidRDefault="00563D8B" w:rsidP="00D55D05">
      <w:pPr>
        <w:tabs>
          <w:tab w:val="left" w:pos="851"/>
        </w:tabs>
        <w:spacing w:after="0"/>
        <w:jc w:val="center"/>
      </w:pPr>
      <w:r w:rsidRPr="00AA4FB6">
        <w:t>***</w:t>
      </w:r>
    </w:p>
    <w:p w14:paraId="654EC886" w14:textId="511315F1" w:rsidR="005D65CB" w:rsidRPr="00AA4FB6" w:rsidRDefault="00B43026" w:rsidP="00D55D05">
      <w:pPr>
        <w:pStyle w:val="Nadpis3"/>
        <w:spacing w:before="0"/>
      </w:pPr>
      <w:r w:rsidRPr="00AA4FB6">
        <w:t>§ </w:t>
      </w:r>
      <w:r w:rsidR="00D37132" w:rsidRPr="00AA4FB6">
        <w:t>15a</w:t>
      </w:r>
    </w:p>
    <w:p w14:paraId="1A6F9BD7" w14:textId="77777777" w:rsidR="005D65CB" w:rsidRPr="00AA4FB6" w:rsidRDefault="005D65CB" w:rsidP="00127D06">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 xml:space="preserve">Vracení daně ozbrojeným silám cizích států </w:t>
      </w:r>
    </w:p>
    <w:p w14:paraId="46BA54CE" w14:textId="1C62178F" w:rsidR="005D65CB" w:rsidRPr="00AA4FB6" w:rsidRDefault="005D65CB" w:rsidP="00987AC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autoSpaceDE w:val="0"/>
        <w:autoSpaceDN w:val="0"/>
        <w:adjustRightInd w:val="0"/>
        <w:spacing w:before="120" w:after="120" w:line="240" w:lineRule="auto"/>
        <w:ind w:firstLine="709"/>
        <w:jc w:val="both"/>
        <w:rPr>
          <w:rFonts w:ascii="Times New Roman" w:hAnsi="Times New Roman"/>
          <w:strike/>
          <w:color w:val="E36C0A" w:themeColor="accent6" w:themeShade="BF"/>
          <w:sz w:val="24"/>
          <w:szCs w:val="24"/>
        </w:rPr>
      </w:pPr>
      <w:r w:rsidRPr="00AA4FB6">
        <w:rPr>
          <w:rFonts w:ascii="Times New Roman" w:hAnsi="Times New Roman"/>
          <w:sz w:val="24"/>
          <w:szCs w:val="24"/>
        </w:rPr>
        <w:tab/>
      </w:r>
      <w:r w:rsidRPr="00AA4FB6">
        <w:rPr>
          <w:rFonts w:ascii="Times New Roman" w:hAnsi="Times New Roman"/>
          <w:strike/>
          <w:color w:val="E36C0A" w:themeColor="accent6" w:themeShade="BF"/>
          <w:sz w:val="24"/>
          <w:szCs w:val="24"/>
        </w:rPr>
        <w:t>(1)</w:t>
      </w:r>
      <w:r w:rsidR="00522328" w:rsidRPr="00AA4FB6">
        <w:rPr>
          <w:rFonts w:ascii="Times New Roman" w:hAnsi="Times New Roman"/>
          <w:strike/>
          <w:color w:val="E36C0A" w:themeColor="accent6" w:themeShade="BF"/>
          <w:sz w:val="24"/>
          <w:szCs w:val="24"/>
        </w:rPr>
        <w:t xml:space="preserve"> V</w:t>
      </w:r>
      <w:r w:rsidR="009F46D3" w:rsidRPr="00AA4FB6">
        <w:rPr>
          <w:rFonts w:ascii="Times New Roman" w:hAnsi="Times New Roman"/>
          <w:strike/>
          <w:color w:val="E36C0A" w:themeColor="accent6" w:themeShade="BF"/>
          <w:sz w:val="24"/>
          <w:szCs w:val="24"/>
        </w:rPr>
        <w:t> </w:t>
      </w:r>
      <w:r w:rsidRPr="00AA4FB6">
        <w:rPr>
          <w:rFonts w:ascii="Times New Roman" w:hAnsi="Times New Roman"/>
          <w:strike/>
          <w:color w:val="E36C0A" w:themeColor="accent6" w:themeShade="BF"/>
          <w:sz w:val="24"/>
          <w:szCs w:val="24"/>
        </w:rPr>
        <w:t>rozsahu,</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jakém ozbrojené síly vysílajícího státu</w:t>
      </w:r>
      <w:r w:rsidRPr="00AA4FB6">
        <w:rPr>
          <w:rFonts w:ascii="Times New Roman" w:hAnsi="Times New Roman"/>
          <w:strike/>
          <w:color w:val="E36C0A" w:themeColor="accent6" w:themeShade="BF"/>
          <w:sz w:val="24"/>
          <w:szCs w:val="24"/>
          <w:vertAlign w:val="superscript"/>
        </w:rPr>
        <w:t>24a)</w:t>
      </w:r>
      <w:r w:rsidRPr="00AA4FB6">
        <w:rPr>
          <w:rFonts w:ascii="Times New Roman" w:hAnsi="Times New Roman"/>
          <w:strike/>
          <w:color w:val="E36C0A" w:themeColor="accent6" w:themeShade="BF"/>
          <w:sz w:val="24"/>
          <w:szCs w:val="24"/>
        </w:rPr>
        <w:t>, který je členem Severoatlantické smlouvy nebo státem zúčastněným</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Partnerství pro mír, nakoupí zdaněné vybrané výrobky pro použití těchto výrobků těmito ozbrojenými silami nebo civilními zaměstnanci je doprovázejícími nebo</w:t>
      </w:r>
      <w:r w:rsidR="009F46D3" w:rsidRPr="00AA4FB6">
        <w:rPr>
          <w:rFonts w:ascii="Times New Roman" w:hAnsi="Times New Roman"/>
          <w:strike/>
          <w:color w:val="E36C0A" w:themeColor="accent6" w:themeShade="BF"/>
          <w:sz w:val="24"/>
          <w:szCs w:val="24"/>
        </w:rPr>
        <w:t xml:space="preserve"> k </w:t>
      </w:r>
      <w:r w:rsidRPr="00AA4FB6">
        <w:rPr>
          <w:rFonts w:ascii="Times New Roman" w:hAnsi="Times New Roman"/>
          <w:strike/>
          <w:color w:val="E36C0A" w:themeColor="accent6" w:themeShade="BF"/>
          <w:sz w:val="24"/>
          <w:szCs w:val="24"/>
        </w:rPr>
        <w:t xml:space="preserve">zásobování jejich jídelen, vznikne ozbrojeným silám vysílajícího státu nárok na vrácení daně; toto vracení daně se nevztahuje na ozbrojené síly České republiky. </w:t>
      </w:r>
    </w:p>
    <w:p w14:paraId="75544A89" w14:textId="4ED108A6" w:rsidR="00A52BA2" w:rsidRPr="00AA4FB6" w:rsidRDefault="00A52BA2" w:rsidP="00987AC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autoSpaceDE w:val="0"/>
        <w:autoSpaceDN w:val="0"/>
        <w:adjustRightInd w:val="0"/>
        <w:spacing w:before="120" w:after="120" w:line="240" w:lineRule="auto"/>
        <w:ind w:firstLine="709"/>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t xml:space="preserve">(1) </w:t>
      </w:r>
      <w:r w:rsidR="00946469" w:rsidRPr="00AA4FB6">
        <w:rPr>
          <w:rFonts w:ascii="Times New Roman" w:hAnsi="Times New Roman"/>
          <w:b/>
          <w:color w:val="E36C0A" w:themeColor="accent6" w:themeShade="BF"/>
          <w:sz w:val="24"/>
          <w:szCs w:val="24"/>
        </w:rPr>
        <w:t>Nárok</w:t>
      </w:r>
      <w:r w:rsidRPr="00AA4FB6">
        <w:rPr>
          <w:rFonts w:ascii="Times New Roman" w:hAnsi="Times New Roman"/>
          <w:b/>
          <w:color w:val="E36C0A" w:themeColor="accent6" w:themeShade="BF"/>
          <w:sz w:val="24"/>
          <w:szCs w:val="24"/>
        </w:rPr>
        <w:t xml:space="preserve"> na vrácení daně </w:t>
      </w:r>
      <w:r w:rsidR="00946469" w:rsidRPr="00AA4FB6">
        <w:rPr>
          <w:rFonts w:ascii="Times New Roman" w:hAnsi="Times New Roman"/>
          <w:b/>
          <w:color w:val="E36C0A" w:themeColor="accent6" w:themeShade="BF"/>
          <w:sz w:val="24"/>
          <w:szCs w:val="24"/>
        </w:rPr>
        <w:t>vznikne ozbrojeným silám</w:t>
      </w:r>
      <w:r w:rsidR="002B113B" w:rsidRPr="00AA4FB6">
        <w:rPr>
          <w:rFonts w:ascii="Times New Roman" w:hAnsi="Times New Roman"/>
          <w:b/>
          <w:color w:val="E36C0A" w:themeColor="accent6" w:themeShade="BF"/>
          <w:sz w:val="24"/>
          <w:szCs w:val="24"/>
        </w:rPr>
        <w:t xml:space="preserve"> vysílajícího státu</w:t>
      </w:r>
      <w:r w:rsidR="002B113B" w:rsidRPr="00AA4FB6">
        <w:rPr>
          <w:rFonts w:ascii="Times New Roman" w:hAnsi="Times New Roman"/>
          <w:b/>
          <w:color w:val="E36C0A" w:themeColor="accent6" w:themeShade="BF"/>
          <w:sz w:val="24"/>
          <w:szCs w:val="24"/>
          <w:vertAlign w:val="superscript"/>
        </w:rPr>
        <w:t>24a)</w:t>
      </w:r>
      <w:r w:rsidR="00946469" w:rsidRPr="00AA4FB6">
        <w:rPr>
          <w:rFonts w:ascii="Times New Roman" w:hAnsi="Times New Roman"/>
          <w:b/>
          <w:color w:val="E36C0A" w:themeColor="accent6" w:themeShade="BF"/>
          <w:sz w:val="24"/>
          <w:szCs w:val="24"/>
        </w:rPr>
        <w:t xml:space="preserve">, které nakoupí zdaněné vybrané výrobky pro použití těmito ozbrojenými silami nebo civilními </w:t>
      </w:r>
      <w:r w:rsidR="00946469" w:rsidRPr="00D55D05">
        <w:rPr>
          <w:rFonts w:ascii="Times New Roman" w:hAnsi="Times New Roman"/>
          <w:b/>
          <w:color w:val="E36C0A" w:themeColor="accent6" w:themeShade="BF"/>
          <w:spacing w:val="-2"/>
          <w:sz w:val="24"/>
          <w:szCs w:val="24"/>
        </w:rPr>
        <w:t>zaměstnanci je doprovázejícími anebo</w:t>
      </w:r>
      <w:r w:rsidR="009F46D3" w:rsidRPr="00D55D05">
        <w:rPr>
          <w:rFonts w:ascii="Times New Roman" w:hAnsi="Times New Roman"/>
          <w:b/>
          <w:color w:val="E36C0A" w:themeColor="accent6" w:themeShade="BF"/>
          <w:spacing w:val="-2"/>
          <w:sz w:val="24"/>
          <w:szCs w:val="24"/>
        </w:rPr>
        <w:t xml:space="preserve"> k </w:t>
      </w:r>
      <w:r w:rsidR="00946469" w:rsidRPr="00D55D05">
        <w:rPr>
          <w:rFonts w:ascii="Times New Roman" w:hAnsi="Times New Roman"/>
          <w:b/>
          <w:color w:val="E36C0A" w:themeColor="accent6" w:themeShade="BF"/>
          <w:spacing w:val="-2"/>
          <w:sz w:val="24"/>
          <w:szCs w:val="24"/>
        </w:rPr>
        <w:t>zásobování jejich jídelen, pokud jde o</w:t>
      </w:r>
      <w:r w:rsidR="00946469" w:rsidRPr="00AA4FB6">
        <w:rPr>
          <w:rFonts w:ascii="Times New Roman" w:hAnsi="Times New Roman"/>
          <w:b/>
          <w:color w:val="E36C0A" w:themeColor="accent6" w:themeShade="BF"/>
          <w:sz w:val="24"/>
          <w:szCs w:val="24"/>
        </w:rPr>
        <w:t xml:space="preserve"> ozbrojené síly</w:t>
      </w:r>
    </w:p>
    <w:p w14:paraId="3DBC5298" w14:textId="7E65A1FC" w:rsidR="00946469" w:rsidRPr="00AA4FB6" w:rsidRDefault="00845A08"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w:t>
      </w:r>
      <w:r w:rsidRPr="00D55D05">
        <w:rPr>
          <w:rFonts w:ascii="Times New Roman" w:hAnsi="Times New Roman"/>
          <w:b/>
          <w:color w:val="E36C0A" w:themeColor="accent6" w:themeShade="BF"/>
          <w:spacing w:val="-2"/>
          <w:sz w:val="24"/>
          <w:szCs w:val="24"/>
        </w:rPr>
        <w:tab/>
      </w:r>
      <w:r w:rsidR="00946469" w:rsidRPr="00D55D05">
        <w:rPr>
          <w:rFonts w:ascii="Times New Roman" w:hAnsi="Times New Roman"/>
          <w:b/>
          <w:color w:val="E36C0A" w:themeColor="accent6" w:themeShade="BF"/>
          <w:spacing w:val="-2"/>
          <w:sz w:val="24"/>
          <w:szCs w:val="24"/>
        </w:rPr>
        <w:t>jiného členského státu, které se podílejí na obranném úsilí vynakládaném</w:t>
      </w:r>
      <w:r w:rsidR="00946469" w:rsidRPr="00AA4FB6">
        <w:rPr>
          <w:rFonts w:ascii="Times New Roman" w:hAnsi="Times New Roman"/>
          <w:b/>
          <w:color w:val="E36C0A" w:themeColor="accent6" w:themeShade="BF"/>
          <w:sz w:val="24"/>
          <w:szCs w:val="24"/>
        </w:rPr>
        <w:t xml:space="preserve"> na provádění činnosti Evropské unie</w:t>
      </w:r>
      <w:r w:rsidR="009F46D3" w:rsidRPr="00AA4FB6">
        <w:rPr>
          <w:rFonts w:ascii="Times New Roman" w:hAnsi="Times New Roman"/>
          <w:b/>
          <w:color w:val="E36C0A" w:themeColor="accent6" w:themeShade="BF"/>
          <w:sz w:val="24"/>
          <w:szCs w:val="24"/>
        </w:rPr>
        <w:t xml:space="preserve"> v </w:t>
      </w:r>
      <w:r w:rsidR="00946469" w:rsidRPr="00AA4FB6">
        <w:rPr>
          <w:rFonts w:ascii="Times New Roman" w:hAnsi="Times New Roman"/>
          <w:b/>
          <w:color w:val="E36C0A" w:themeColor="accent6" w:themeShade="BF"/>
          <w:sz w:val="24"/>
          <w:szCs w:val="24"/>
        </w:rPr>
        <w:t>rámci společné bezpečnostní a obranné politiky, nebo</w:t>
      </w:r>
    </w:p>
    <w:p w14:paraId="7CB96F8D" w14:textId="6206EFC4" w:rsidR="00946469" w:rsidRPr="00AA4FB6" w:rsidRDefault="00946469"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b)</w:t>
      </w:r>
      <w:r w:rsidRPr="00AA4FB6">
        <w:rPr>
          <w:rFonts w:ascii="Times New Roman" w:hAnsi="Times New Roman"/>
          <w:b/>
          <w:color w:val="E36C0A" w:themeColor="accent6" w:themeShade="BF"/>
          <w:sz w:val="24"/>
          <w:szCs w:val="24"/>
        </w:rPr>
        <w:tab/>
        <w:t xml:space="preserve">státu, který je členem </w:t>
      </w:r>
      <w:r w:rsidR="001610AE" w:rsidRPr="00AA4FB6">
        <w:rPr>
          <w:rFonts w:ascii="Times New Roman" w:hAnsi="Times New Roman"/>
          <w:b/>
          <w:color w:val="E36C0A" w:themeColor="accent6" w:themeShade="BF"/>
          <w:sz w:val="24"/>
          <w:szCs w:val="24"/>
        </w:rPr>
        <w:t xml:space="preserve">Organizace </w:t>
      </w:r>
      <w:r w:rsidRPr="00AA4FB6">
        <w:rPr>
          <w:rFonts w:ascii="Times New Roman" w:hAnsi="Times New Roman"/>
          <w:b/>
          <w:color w:val="E36C0A" w:themeColor="accent6" w:themeShade="BF"/>
          <w:sz w:val="24"/>
          <w:szCs w:val="24"/>
        </w:rPr>
        <w:t>Severoatlantické smlouvy, nebo státu zúčastněného</w:t>
      </w:r>
      <w:r w:rsidR="009F46D3" w:rsidRPr="00AA4FB6">
        <w:rPr>
          <w:rFonts w:ascii="Times New Roman" w:hAnsi="Times New Roman"/>
          <w:b/>
          <w:color w:val="E36C0A" w:themeColor="accent6" w:themeShade="BF"/>
          <w:sz w:val="24"/>
          <w:szCs w:val="24"/>
        </w:rPr>
        <w:t xml:space="preserve"> v </w:t>
      </w:r>
      <w:r w:rsidRPr="00AA4FB6">
        <w:rPr>
          <w:rFonts w:ascii="Times New Roman" w:hAnsi="Times New Roman"/>
          <w:b/>
          <w:color w:val="E36C0A" w:themeColor="accent6" w:themeShade="BF"/>
          <w:sz w:val="24"/>
          <w:szCs w:val="24"/>
        </w:rPr>
        <w:t xml:space="preserve">Partnerství pro mír; </w:t>
      </w:r>
      <w:r w:rsidR="009612C3">
        <w:rPr>
          <w:rFonts w:ascii="Times New Roman" w:hAnsi="Times New Roman"/>
          <w:b/>
          <w:color w:val="E36C0A" w:themeColor="accent6" w:themeShade="BF"/>
          <w:sz w:val="24"/>
          <w:szCs w:val="24"/>
        </w:rPr>
        <w:t xml:space="preserve">tento nárok nevznikne ozbrojeným silám </w:t>
      </w:r>
      <w:r w:rsidRPr="00AA4FB6">
        <w:rPr>
          <w:rFonts w:ascii="Times New Roman" w:hAnsi="Times New Roman"/>
          <w:b/>
          <w:color w:val="E36C0A" w:themeColor="accent6" w:themeShade="BF"/>
          <w:sz w:val="24"/>
          <w:szCs w:val="24"/>
        </w:rPr>
        <w:t>České republiky.</w:t>
      </w:r>
    </w:p>
    <w:p w14:paraId="70F9685C" w14:textId="41487A7D" w:rsidR="005D65CB" w:rsidRPr="00AA4FB6" w:rsidRDefault="00946469"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r>
      <w:r w:rsidR="005D65CB" w:rsidRPr="00AA4FB6">
        <w:rPr>
          <w:rFonts w:ascii="Times New Roman" w:hAnsi="Times New Roman"/>
          <w:sz w:val="24"/>
          <w:szCs w:val="24"/>
        </w:rPr>
        <w:t xml:space="preserve">(2) Zaplacená daň se vrací ozbrojeným silám vysílajícího státu maximálně do výše 500 000 Kč za kalendářní rok. Tento limit se nepoužije pro minerální oleje podle </w:t>
      </w:r>
      <w:r w:rsidR="00B43026" w:rsidRPr="00AA4FB6">
        <w:rPr>
          <w:rFonts w:ascii="Times New Roman" w:hAnsi="Times New Roman"/>
          <w:sz w:val="24"/>
          <w:szCs w:val="24"/>
        </w:rPr>
        <w:t>§ </w:t>
      </w:r>
      <w:r w:rsidR="005D65CB" w:rsidRPr="00AA4FB6">
        <w:rPr>
          <w:rFonts w:ascii="Times New Roman" w:hAnsi="Times New Roman"/>
          <w:sz w:val="24"/>
          <w:szCs w:val="24"/>
        </w:rPr>
        <w:t xml:space="preserve">45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w:t>
      </w:r>
      <w:r w:rsidR="009D132D" w:rsidRPr="00D55D05">
        <w:rPr>
          <w:rFonts w:ascii="Times New Roman" w:hAnsi="Times New Roman"/>
          <w:spacing w:val="-2"/>
          <w:sz w:val="24"/>
          <w:szCs w:val="24"/>
        </w:rPr>
        <w:t>písm. </w:t>
      </w:r>
      <w:r w:rsidR="005D65CB" w:rsidRPr="00D55D05">
        <w:rPr>
          <w:rFonts w:ascii="Times New Roman" w:hAnsi="Times New Roman"/>
          <w:spacing w:val="-2"/>
          <w:sz w:val="24"/>
          <w:szCs w:val="24"/>
        </w:rPr>
        <w:t xml:space="preserve">a) </w:t>
      </w:r>
      <w:r w:rsidR="003B7F21" w:rsidRPr="00D55D05">
        <w:rPr>
          <w:rFonts w:ascii="Times New Roman" w:hAnsi="Times New Roman"/>
          <w:spacing w:val="-2"/>
          <w:sz w:val="24"/>
          <w:szCs w:val="24"/>
        </w:rPr>
        <w:t>a </w:t>
      </w:r>
      <w:r w:rsidR="005D65CB" w:rsidRPr="00D55D05">
        <w:rPr>
          <w:rFonts w:ascii="Times New Roman" w:hAnsi="Times New Roman"/>
          <w:spacing w:val="-2"/>
          <w:sz w:val="24"/>
          <w:szCs w:val="24"/>
        </w:rPr>
        <w:t xml:space="preserve">b) nebo podle </w:t>
      </w:r>
      <w:r w:rsidR="00B43026" w:rsidRPr="00D55D05">
        <w:rPr>
          <w:rFonts w:ascii="Times New Roman" w:hAnsi="Times New Roman"/>
          <w:spacing w:val="-2"/>
          <w:sz w:val="24"/>
          <w:szCs w:val="24"/>
        </w:rPr>
        <w:t>§ </w:t>
      </w:r>
      <w:r w:rsidR="005D65CB" w:rsidRPr="00D55D05">
        <w:rPr>
          <w:rFonts w:ascii="Times New Roman" w:hAnsi="Times New Roman"/>
          <w:spacing w:val="-2"/>
          <w:sz w:val="24"/>
          <w:szCs w:val="24"/>
        </w:rPr>
        <w:t xml:space="preserve">45 </w:t>
      </w:r>
      <w:r w:rsidR="00B43026" w:rsidRPr="00D55D05">
        <w:rPr>
          <w:rFonts w:ascii="Times New Roman" w:hAnsi="Times New Roman"/>
          <w:spacing w:val="-2"/>
          <w:sz w:val="24"/>
          <w:szCs w:val="24"/>
        </w:rPr>
        <w:t>odst. </w:t>
      </w:r>
      <w:r w:rsidR="003B7F21" w:rsidRPr="00D55D05">
        <w:rPr>
          <w:rFonts w:ascii="Times New Roman" w:hAnsi="Times New Roman"/>
          <w:spacing w:val="-2"/>
          <w:sz w:val="24"/>
          <w:szCs w:val="24"/>
        </w:rPr>
        <w:t>2</w:t>
      </w:r>
      <w:r w:rsidR="009D132D" w:rsidRPr="00D55D05">
        <w:rPr>
          <w:rFonts w:ascii="Times New Roman" w:hAnsi="Times New Roman"/>
          <w:spacing w:val="-2"/>
          <w:sz w:val="24"/>
          <w:szCs w:val="24"/>
        </w:rPr>
        <w:t xml:space="preserve"> písm. </w:t>
      </w:r>
      <w:r w:rsidR="005D65CB" w:rsidRPr="00D55D05">
        <w:rPr>
          <w:rFonts w:ascii="Times New Roman" w:hAnsi="Times New Roman"/>
          <w:spacing w:val="-2"/>
          <w:sz w:val="24"/>
          <w:szCs w:val="24"/>
        </w:rPr>
        <w:t xml:space="preserve">c) až e) </w:t>
      </w:r>
      <w:r w:rsidR="003B7F21" w:rsidRPr="00D55D05">
        <w:rPr>
          <w:rFonts w:ascii="Times New Roman" w:hAnsi="Times New Roman"/>
          <w:spacing w:val="-2"/>
          <w:sz w:val="24"/>
          <w:szCs w:val="24"/>
        </w:rPr>
        <w:t>a </w:t>
      </w:r>
      <w:r w:rsidR="005D65CB" w:rsidRPr="00D55D05">
        <w:rPr>
          <w:rFonts w:ascii="Times New Roman" w:hAnsi="Times New Roman"/>
          <w:spacing w:val="-2"/>
          <w:sz w:val="24"/>
          <w:szCs w:val="24"/>
        </w:rPr>
        <w:t>j) nakoupené pro služební vozidla,</w:t>
      </w:r>
      <w:r w:rsidR="005D65CB" w:rsidRPr="00AA4FB6">
        <w:rPr>
          <w:rFonts w:ascii="Times New Roman" w:hAnsi="Times New Roman"/>
          <w:sz w:val="24"/>
          <w:szCs w:val="24"/>
        </w:rPr>
        <w:t xml:space="preserve"> letadla </w:t>
      </w:r>
      <w:r w:rsidR="003B7F21" w:rsidRPr="00AA4FB6">
        <w:rPr>
          <w:rFonts w:ascii="Times New Roman" w:hAnsi="Times New Roman"/>
          <w:sz w:val="24"/>
          <w:szCs w:val="24"/>
        </w:rPr>
        <w:t>a </w:t>
      </w:r>
      <w:r w:rsidR="005D65CB" w:rsidRPr="00AA4FB6">
        <w:rPr>
          <w:rFonts w:ascii="Times New Roman" w:hAnsi="Times New Roman"/>
          <w:sz w:val="24"/>
          <w:szCs w:val="24"/>
        </w:rPr>
        <w:t xml:space="preserve">lodě na daňové území České republiky, kdy se zaplacená daň vrací bez omezení. </w:t>
      </w:r>
    </w:p>
    <w:p w14:paraId="2B25803E" w14:textId="77777777"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(3) Zaplacená daň se vrací civilním zaměstnancům doprovázejícím ozbrojené síly vysílajícího státu maximálně do výše 100 000 Kč za kalendářní rok. </w:t>
      </w:r>
    </w:p>
    <w:p w14:paraId="58B596E0" w14:textId="6E2BE4FE" w:rsidR="005D65CB" w:rsidRPr="00AA4FB6" w:rsidRDefault="005D65CB" w:rsidP="00987AC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(4) </w:t>
      </w:r>
      <w:r w:rsidRPr="00D55D05">
        <w:rPr>
          <w:rFonts w:ascii="Times New Roman" w:hAnsi="Times New Roman"/>
          <w:spacing w:val="-2"/>
          <w:sz w:val="24"/>
          <w:szCs w:val="24"/>
        </w:rPr>
        <w:t>Do limitu pro vrácení daně stanoveného</w:t>
      </w:r>
      <w:r w:rsidR="009F46D3" w:rsidRPr="00D55D05">
        <w:rPr>
          <w:rFonts w:ascii="Times New Roman" w:hAnsi="Times New Roman"/>
          <w:spacing w:val="-2"/>
          <w:sz w:val="24"/>
          <w:szCs w:val="24"/>
        </w:rPr>
        <w:t xml:space="preserve"> v </w:t>
      </w:r>
      <w:r w:rsidRPr="00D55D05">
        <w:rPr>
          <w:rFonts w:ascii="Times New Roman" w:hAnsi="Times New Roman"/>
          <w:spacing w:val="-2"/>
          <w:sz w:val="24"/>
          <w:szCs w:val="24"/>
        </w:rPr>
        <w:t xml:space="preserve">odstavcích </w:t>
      </w:r>
      <w:r w:rsidR="003B7F21" w:rsidRPr="00D55D05">
        <w:rPr>
          <w:rFonts w:ascii="Times New Roman" w:hAnsi="Times New Roman"/>
          <w:spacing w:val="-2"/>
          <w:sz w:val="24"/>
          <w:szCs w:val="24"/>
        </w:rPr>
        <w:t>2 a 3 </w:t>
      </w:r>
      <w:r w:rsidRPr="00D55D05">
        <w:rPr>
          <w:rFonts w:ascii="Times New Roman" w:hAnsi="Times New Roman"/>
          <w:spacing w:val="-2"/>
          <w:sz w:val="24"/>
          <w:szCs w:val="24"/>
        </w:rPr>
        <w:t xml:space="preserve">se započítává </w:t>
      </w:r>
      <w:r w:rsidR="003B7F21" w:rsidRPr="00D55D05">
        <w:rPr>
          <w:rFonts w:ascii="Times New Roman" w:hAnsi="Times New Roman"/>
          <w:spacing w:val="-2"/>
          <w:sz w:val="24"/>
          <w:szCs w:val="24"/>
        </w:rPr>
        <w:t>i </w:t>
      </w:r>
      <w:r w:rsidRPr="00D55D05">
        <w:rPr>
          <w:rFonts w:ascii="Times New Roman" w:hAnsi="Times New Roman"/>
          <w:spacing w:val="-2"/>
          <w:sz w:val="24"/>
          <w:szCs w:val="24"/>
        </w:rPr>
        <w:t>výše</w:t>
      </w:r>
      <w:r w:rsidRPr="00AA4FB6">
        <w:rPr>
          <w:rFonts w:ascii="Times New Roman" w:hAnsi="Times New Roman"/>
          <w:sz w:val="24"/>
          <w:szCs w:val="24"/>
        </w:rPr>
        <w:t xml:space="preserve"> daně připadající na vybrané výrobky osvobozené od daně podle </w:t>
      </w:r>
      <w:r w:rsidR="00B43026" w:rsidRPr="00AA4FB6">
        <w:rPr>
          <w:rFonts w:ascii="Times New Roman" w:hAnsi="Times New Roman"/>
          <w:sz w:val="24"/>
          <w:szCs w:val="24"/>
        </w:rPr>
        <w:t>§ </w:t>
      </w:r>
      <w:r w:rsidRPr="00AA4FB6">
        <w:rPr>
          <w:rFonts w:ascii="Times New Roman" w:hAnsi="Times New Roman"/>
          <w:sz w:val="24"/>
          <w:szCs w:val="24"/>
        </w:rPr>
        <w:t xml:space="preserve">11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Pr="00AA4FB6">
        <w:rPr>
          <w:rFonts w:ascii="Times New Roman" w:hAnsi="Times New Roman"/>
          <w:sz w:val="24"/>
          <w:szCs w:val="24"/>
        </w:rPr>
        <w:t>a)</w:t>
      </w:r>
      <w:r w:rsidR="00527D84" w:rsidRPr="00AA4FB6">
        <w:rPr>
          <w:rFonts w:ascii="Times New Roman" w:hAnsi="Times New Roman"/>
          <w:b/>
          <w:color w:val="E36C0A" w:themeColor="accent6" w:themeShade="BF"/>
          <w:sz w:val="24"/>
          <w:szCs w:val="24"/>
        </w:rPr>
        <w:t>, c)</w:t>
      </w:r>
      <w:r w:rsidRPr="00AA4FB6">
        <w:rPr>
          <w:rFonts w:ascii="Times New Roman" w:hAnsi="Times New Roman"/>
          <w:sz w:val="24"/>
          <w:szCs w:val="24"/>
        </w:rPr>
        <w:t xml:space="preserve"> nebo d) dopravené</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jiného členského státu nebo dovezené ozbrojeným silám vysílajícího státu nebo civilním zaměstnancům doprovázejícím tyto ozbrojené síly ve stejném zdaňovacím období, kterého se uplatňovaný nárok týká. </w:t>
      </w:r>
    </w:p>
    <w:p w14:paraId="4969ECBC" w14:textId="0B20DA9E"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(5) Nárok na vrácení daně se prokazuje daňovým dokladem nebo dokladem </w:t>
      </w:r>
      <w:r w:rsidR="003B7F21" w:rsidRPr="00AA4FB6">
        <w:rPr>
          <w:rFonts w:ascii="Times New Roman" w:hAnsi="Times New Roman"/>
          <w:sz w:val="24"/>
          <w:szCs w:val="24"/>
        </w:rPr>
        <w:t>o </w:t>
      </w:r>
      <w:r w:rsidRPr="00AA4FB6">
        <w:rPr>
          <w:rFonts w:ascii="Times New Roman" w:hAnsi="Times New Roman"/>
          <w:sz w:val="24"/>
          <w:szCs w:val="24"/>
        </w:rPr>
        <w:t xml:space="preserve">prodeji podle </w:t>
      </w:r>
      <w:r w:rsidR="00B43026" w:rsidRPr="00AA4FB6">
        <w:rPr>
          <w:rFonts w:ascii="Times New Roman" w:hAnsi="Times New Roman"/>
          <w:sz w:val="24"/>
          <w:szCs w:val="24"/>
        </w:rPr>
        <w:t>§ </w:t>
      </w:r>
      <w:r w:rsidRPr="00AA4FB6">
        <w:rPr>
          <w:rFonts w:ascii="Times New Roman" w:hAnsi="Times New Roman"/>
          <w:sz w:val="24"/>
          <w:szCs w:val="24"/>
        </w:rPr>
        <w:t xml:space="preserve">5. </w:t>
      </w:r>
    </w:p>
    <w:p w14:paraId="6AC97B34" w14:textId="77777777"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(6) Vojenské orgány ozbrojených sil</w:t>
      </w:r>
      <w:r w:rsidRPr="00AA4FB6">
        <w:rPr>
          <w:rFonts w:ascii="Times New Roman" w:hAnsi="Times New Roman"/>
          <w:sz w:val="24"/>
          <w:szCs w:val="24"/>
          <w:vertAlign w:val="superscript"/>
        </w:rPr>
        <w:t>24a)</w:t>
      </w:r>
      <w:r w:rsidRPr="00AA4FB6">
        <w:rPr>
          <w:rFonts w:ascii="Times New Roman" w:hAnsi="Times New Roman"/>
          <w:sz w:val="24"/>
          <w:szCs w:val="24"/>
        </w:rPr>
        <w:t xml:space="preserve"> vysílajícího státu uplatní nárok na vrácení daně podle odstavce </w:t>
      </w:r>
      <w:r w:rsidR="003B7F21" w:rsidRPr="00AA4FB6">
        <w:rPr>
          <w:rFonts w:ascii="Times New Roman" w:hAnsi="Times New Roman"/>
          <w:sz w:val="24"/>
          <w:szCs w:val="24"/>
        </w:rPr>
        <w:t>1 </w:t>
      </w:r>
      <w:r w:rsidRPr="00AA4FB6">
        <w:rPr>
          <w:rFonts w:ascii="Times New Roman" w:hAnsi="Times New Roman"/>
          <w:sz w:val="24"/>
          <w:szCs w:val="24"/>
        </w:rPr>
        <w:t xml:space="preserve">za vojenský personál </w:t>
      </w:r>
      <w:r w:rsidR="003B7F21" w:rsidRPr="00AA4FB6">
        <w:rPr>
          <w:rFonts w:ascii="Times New Roman" w:hAnsi="Times New Roman"/>
          <w:sz w:val="24"/>
          <w:szCs w:val="24"/>
        </w:rPr>
        <w:t>a </w:t>
      </w:r>
      <w:r w:rsidRPr="00AA4FB6">
        <w:rPr>
          <w:rFonts w:ascii="Times New Roman" w:hAnsi="Times New Roman"/>
          <w:sz w:val="24"/>
          <w:szCs w:val="24"/>
        </w:rPr>
        <w:t xml:space="preserve">civilní zaměstnance vysílajícího státu prostřednictvím Ministerstva obrany </w:t>
      </w:r>
      <w:r w:rsidR="003B7F21" w:rsidRPr="00AA4FB6">
        <w:rPr>
          <w:rFonts w:ascii="Times New Roman" w:hAnsi="Times New Roman"/>
          <w:sz w:val="24"/>
          <w:szCs w:val="24"/>
        </w:rPr>
        <w:t>u </w:t>
      </w:r>
      <w:r w:rsidRPr="00AA4FB6">
        <w:rPr>
          <w:rFonts w:ascii="Times New Roman" w:hAnsi="Times New Roman"/>
          <w:sz w:val="24"/>
          <w:szCs w:val="24"/>
        </w:rPr>
        <w:t xml:space="preserve">správce daně vykonávajícího působnost na území hlavního města Prahy, </w:t>
      </w:r>
      <w:r w:rsidR="003B7F21" w:rsidRPr="00AA4FB6">
        <w:rPr>
          <w:rFonts w:ascii="Times New Roman" w:hAnsi="Times New Roman"/>
          <w:sz w:val="24"/>
          <w:szCs w:val="24"/>
        </w:rPr>
        <w:t>a </w:t>
      </w:r>
      <w:r w:rsidRPr="00AA4FB6">
        <w:rPr>
          <w:rFonts w:ascii="Times New Roman" w:hAnsi="Times New Roman"/>
          <w:sz w:val="24"/>
          <w:szCs w:val="24"/>
        </w:rPr>
        <w:t xml:space="preserve">to na tiskopise vydaném Ministerstvem financí. </w:t>
      </w:r>
    </w:p>
    <w:p w14:paraId="4E886004" w14:textId="77777777"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(7) Vojenské orgány ozbrojených sil vysílajícího státu mají pro účel vracení daně postavení daňového subjektu bez povinnosti se registrovat. </w:t>
      </w:r>
    </w:p>
    <w:p w14:paraId="60D86978" w14:textId="798BEA3E"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(8) </w:t>
      </w:r>
      <w:r w:rsidRPr="00505930">
        <w:rPr>
          <w:rFonts w:ascii="Times New Roman" w:hAnsi="Times New Roman"/>
          <w:spacing w:val="-2"/>
          <w:sz w:val="24"/>
          <w:szCs w:val="24"/>
        </w:rPr>
        <w:t>Správce daně daň vrátí prostřednictvím Ministerstva obrany do 30 kalendářních</w:t>
      </w:r>
      <w:r w:rsidRPr="00AA4FB6">
        <w:rPr>
          <w:rFonts w:ascii="Times New Roman" w:hAnsi="Times New Roman"/>
          <w:sz w:val="24"/>
          <w:szCs w:val="24"/>
        </w:rPr>
        <w:t xml:space="preserve"> dní ode dne následujícího po dni, kdy byl nárok na vrácení daně uplatněn. Nárok na vrácení daně zaniká, není-li uplatněn </w:t>
      </w:r>
      <w:r w:rsidR="003B7F21" w:rsidRPr="00AA4FB6">
        <w:rPr>
          <w:rFonts w:ascii="Times New Roman" w:hAnsi="Times New Roman"/>
          <w:sz w:val="24"/>
          <w:szCs w:val="24"/>
        </w:rPr>
        <w:t>u </w:t>
      </w:r>
      <w:r w:rsidRPr="00AA4FB6">
        <w:rPr>
          <w:rFonts w:ascii="Times New Roman" w:hAnsi="Times New Roman"/>
          <w:sz w:val="24"/>
          <w:szCs w:val="24"/>
        </w:rPr>
        <w:t>správce daně uvedeného</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odstavci </w:t>
      </w:r>
      <w:r w:rsidR="003B7F21" w:rsidRPr="00AA4FB6">
        <w:rPr>
          <w:rFonts w:ascii="Times New Roman" w:hAnsi="Times New Roman"/>
          <w:sz w:val="24"/>
          <w:szCs w:val="24"/>
        </w:rPr>
        <w:t>6 </w:t>
      </w:r>
      <w:r w:rsidRPr="00AA4FB6">
        <w:rPr>
          <w:rFonts w:ascii="Times New Roman" w:hAnsi="Times New Roman"/>
          <w:sz w:val="24"/>
          <w:szCs w:val="24"/>
        </w:rPr>
        <w:t xml:space="preserve">nejpozději posledního dne dvanáctého kalendářního měsíce, který následuje po kalendářním měsíci, ve kterém se nákup podle odstavce </w:t>
      </w:r>
      <w:r w:rsidR="003B7F21" w:rsidRPr="00AA4FB6">
        <w:rPr>
          <w:rFonts w:ascii="Times New Roman" w:hAnsi="Times New Roman"/>
          <w:sz w:val="24"/>
          <w:szCs w:val="24"/>
        </w:rPr>
        <w:t>1 </w:t>
      </w:r>
      <w:r w:rsidRPr="00AA4FB6">
        <w:rPr>
          <w:rFonts w:ascii="Times New Roman" w:hAnsi="Times New Roman"/>
          <w:sz w:val="24"/>
          <w:szCs w:val="24"/>
        </w:rPr>
        <w:t xml:space="preserve">uskutečnil. </w:t>
      </w:r>
    </w:p>
    <w:p w14:paraId="69530FA3" w14:textId="2EBBEEF4"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(9)</w:t>
      </w:r>
      <w:r w:rsidR="009F46D3" w:rsidRPr="00AA4FB6">
        <w:rPr>
          <w:rFonts w:ascii="Times New Roman" w:hAnsi="Times New Roman"/>
          <w:sz w:val="24"/>
          <w:szCs w:val="24"/>
        </w:rPr>
        <w:t xml:space="preserve"> </w:t>
      </w:r>
      <w:r w:rsidR="00B735E3" w:rsidRPr="00AA4FB6">
        <w:rPr>
          <w:rFonts w:ascii="Times New Roman" w:hAnsi="Times New Roman"/>
          <w:sz w:val="24"/>
          <w:szCs w:val="24"/>
        </w:rPr>
        <w:t>Z</w:t>
      </w:r>
      <w:r w:rsidR="009F46D3" w:rsidRPr="00AA4FB6">
        <w:rPr>
          <w:rFonts w:ascii="Times New Roman" w:hAnsi="Times New Roman"/>
          <w:sz w:val="24"/>
          <w:szCs w:val="24"/>
        </w:rPr>
        <w:t> </w:t>
      </w:r>
      <w:r w:rsidRPr="00AA4FB6">
        <w:rPr>
          <w:rFonts w:ascii="Times New Roman" w:hAnsi="Times New Roman"/>
          <w:sz w:val="24"/>
          <w:szCs w:val="24"/>
        </w:rPr>
        <w:t xml:space="preserve">vybraných výrobků, </w:t>
      </w:r>
      <w:r w:rsidR="003B7F21" w:rsidRPr="00AA4FB6">
        <w:rPr>
          <w:rFonts w:ascii="Times New Roman" w:hAnsi="Times New Roman"/>
          <w:sz w:val="24"/>
          <w:szCs w:val="24"/>
        </w:rPr>
        <w:t>u </w:t>
      </w:r>
      <w:r w:rsidRPr="00AA4FB6">
        <w:rPr>
          <w:rFonts w:ascii="Times New Roman" w:hAnsi="Times New Roman"/>
          <w:sz w:val="24"/>
          <w:szCs w:val="24"/>
        </w:rPr>
        <w:t xml:space="preserve">kterých byl uplatněn nárok na vrácení daně </w:t>
      </w:r>
      <w:r w:rsidR="003B7F21" w:rsidRPr="00AA4FB6">
        <w:rPr>
          <w:rFonts w:ascii="Times New Roman" w:hAnsi="Times New Roman"/>
          <w:sz w:val="24"/>
          <w:szCs w:val="24"/>
        </w:rPr>
        <w:t>a </w:t>
      </w:r>
      <w:r w:rsidRPr="00AA4FB6">
        <w:rPr>
          <w:rFonts w:ascii="Times New Roman" w:hAnsi="Times New Roman"/>
          <w:sz w:val="24"/>
          <w:szCs w:val="24"/>
        </w:rPr>
        <w:t>které byly zapůjčeny, zastaveny nebo postoupeny za úplatu nebo bezúplatně, je vojenský orgán, který nárok na vrácení daně uplatnil, povinen</w:t>
      </w:r>
      <w:r w:rsidR="003B7F21" w:rsidRPr="00AA4FB6">
        <w:rPr>
          <w:rFonts w:ascii="Times New Roman" w:hAnsi="Times New Roman"/>
          <w:b/>
          <w:sz w:val="24"/>
          <w:szCs w:val="24"/>
        </w:rPr>
        <w:t> </w:t>
      </w:r>
      <w:r w:rsidRPr="00AA4FB6">
        <w:rPr>
          <w:rFonts w:ascii="Times New Roman" w:hAnsi="Times New Roman"/>
          <w:sz w:val="24"/>
          <w:szCs w:val="24"/>
        </w:rPr>
        <w:t>zaplatit daň prostřednictvím Ministerstva obrany správci daně uvedenému</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odstavci </w:t>
      </w:r>
      <w:r w:rsidR="003B7F21" w:rsidRPr="00AA4FB6">
        <w:rPr>
          <w:rFonts w:ascii="Times New Roman" w:hAnsi="Times New Roman"/>
          <w:sz w:val="24"/>
          <w:szCs w:val="24"/>
        </w:rPr>
        <w:t>6 </w:t>
      </w:r>
      <w:r w:rsidRPr="00AA4FB6">
        <w:rPr>
          <w:rFonts w:ascii="Times New Roman" w:hAnsi="Times New Roman"/>
          <w:sz w:val="24"/>
          <w:szCs w:val="24"/>
        </w:rPr>
        <w:t xml:space="preserve">ve výši daně na tyto výrobky připadající, </w:t>
      </w:r>
      <w:r w:rsidR="003B7F21" w:rsidRPr="00AA4FB6">
        <w:rPr>
          <w:rFonts w:ascii="Times New Roman" w:hAnsi="Times New Roman"/>
          <w:sz w:val="24"/>
          <w:szCs w:val="24"/>
        </w:rPr>
        <w:t>a </w:t>
      </w:r>
      <w:r w:rsidRPr="00AA4FB6">
        <w:rPr>
          <w:rFonts w:ascii="Times New Roman" w:hAnsi="Times New Roman"/>
          <w:sz w:val="24"/>
          <w:szCs w:val="24"/>
        </w:rPr>
        <w:t xml:space="preserve">to do konce kalendářního měsíce, ve kterém tato skutečnost nastala. </w:t>
      </w:r>
    </w:p>
    <w:p w14:paraId="410381BF" w14:textId="57B692EA"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(10) Ozbrojené síly vysílajícího státu, které uplatnily nárok na vrácení daně podle </w:t>
      </w:r>
      <w:r w:rsidRPr="00D55D05">
        <w:rPr>
          <w:rFonts w:ascii="Times New Roman" w:hAnsi="Times New Roman"/>
          <w:spacing w:val="-6"/>
          <w:sz w:val="24"/>
          <w:szCs w:val="24"/>
        </w:rPr>
        <w:t>tohoto ustanovení, nemohou uplatnit nárok na vrácení daně pro stejné vybrané výrobky podle</w:t>
      </w:r>
      <w:r w:rsidRPr="00AA4FB6">
        <w:rPr>
          <w:rFonts w:ascii="Times New Roman" w:hAnsi="Times New Roman"/>
          <w:sz w:val="24"/>
          <w:szCs w:val="24"/>
        </w:rPr>
        <w:t xml:space="preserve"> </w:t>
      </w:r>
      <w:r w:rsidR="00B43026" w:rsidRPr="00AA4FB6">
        <w:rPr>
          <w:rFonts w:ascii="Times New Roman" w:hAnsi="Times New Roman"/>
          <w:sz w:val="24"/>
          <w:szCs w:val="24"/>
        </w:rPr>
        <w:t>§ </w:t>
      </w:r>
      <w:r w:rsidRPr="00AA4FB6">
        <w:rPr>
          <w:rFonts w:ascii="Times New Roman" w:hAnsi="Times New Roman"/>
          <w:sz w:val="24"/>
          <w:szCs w:val="24"/>
        </w:rPr>
        <w:t xml:space="preserve">14, 15, 54 až 57. </w:t>
      </w:r>
    </w:p>
    <w:p w14:paraId="122EF5C0" w14:textId="776D4E68" w:rsidR="00563D8B" w:rsidRPr="00AA4FB6" w:rsidRDefault="00563D8B" w:rsidP="00563D8B">
      <w:pPr>
        <w:tabs>
          <w:tab w:val="left" w:pos="851"/>
        </w:tabs>
        <w:spacing w:before="120" w:after="120"/>
        <w:jc w:val="center"/>
      </w:pPr>
      <w:r w:rsidRPr="00AA4FB6">
        <w:t>***</w:t>
      </w:r>
    </w:p>
    <w:p w14:paraId="686859F4" w14:textId="542D9F92" w:rsidR="005D65CB" w:rsidRPr="00AA4FB6" w:rsidRDefault="00B43026" w:rsidP="00127D06">
      <w:pPr>
        <w:pStyle w:val="Nadpis3"/>
      </w:pPr>
      <w:r w:rsidRPr="00AA4FB6">
        <w:t>§ </w:t>
      </w:r>
      <w:r w:rsidR="005D65CB" w:rsidRPr="00AA4FB6">
        <w:t xml:space="preserve">25 </w:t>
      </w:r>
    </w:p>
    <w:p w14:paraId="064FD763" w14:textId="520B761A" w:rsidR="005D65CB" w:rsidRPr="00AA4FB6" w:rsidRDefault="005D65CB" w:rsidP="00127D06">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Doprava vybraných výrobků</w:t>
      </w:r>
      <w:r w:rsidR="009F46D3" w:rsidRPr="00AA4FB6">
        <w:rPr>
          <w:rFonts w:ascii="Times New Roman" w:hAnsi="Times New Roman"/>
          <w:b/>
          <w:bCs/>
          <w:sz w:val="24"/>
          <w:szCs w:val="24"/>
        </w:rPr>
        <w:t xml:space="preserve"> v </w:t>
      </w:r>
      <w:r w:rsidRPr="00AA4FB6">
        <w:rPr>
          <w:rFonts w:ascii="Times New Roman" w:hAnsi="Times New Roman"/>
          <w:b/>
          <w:bCs/>
          <w:sz w:val="24"/>
          <w:szCs w:val="24"/>
        </w:rPr>
        <w:t>režimu podmíněného osvobození od daně mez</w:t>
      </w:r>
      <w:r w:rsidR="009447BE" w:rsidRPr="00AA4FB6">
        <w:rPr>
          <w:rFonts w:ascii="Times New Roman" w:hAnsi="Times New Roman"/>
          <w:b/>
          <w:bCs/>
          <w:sz w:val="24"/>
          <w:szCs w:val="24"/>
        </w:rPr>
        <w:t>i členskými státy</w:t>
      </w:r>
    </w:p>
    <w:p w14:paraId="40069A1A" w14:textId="23D27C44"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(1) Vybrané výrobky lze</w:t>
      </w:r>
      <w:r w:rsidR="009F46D3" w:rsidRPr="00AA4FB6">
        <w:rPr>
          <w:rFonts w:ascii="Times New Roman" w:hAnsi="Times New Roman"/>
          <w:sz w:val="24"/>
          <w:szCs w:val="24"/>
        </w:rPr>
        <w:t xml:space="preserve"> v </w:t>
      </w:r>
      <w:r w:rsidRPr="00AA4FB6">
        <w:rPr>
          <w:rFonts w:ascii="Times New Roman" w:hAnsi="Times New Roman"/>
          <w:sz w:val="24"/>
          <w:szCs w:val="24"/>
        </w:rPr>
        <w:t>režimu podmíněného osvobození od daně dopravovat mezi členskými státy, pokud vybrané výrobky jsou dopravovány</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daňového skladu umístěného </w:t>
      </w:r>
    </w:p>
    <w:p w14:paraId="5852A692" w14:textId="2B26634D" w:rsidR="005D65CB" w:rsidRPr="00AA4FB6" w:rsidRDefault="005D65CB"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001E6EFA" w:rsidRPr="00AA4FB6">
        <w:rPr>
          <w:rFonts w:ascii="Times New Roman" w:hAnsi="Times New Roman"/>
          <w:sz w:val="24"/>
          <w:szCs w:val="24"/>
        </w:rPr>
        <w:tab/>
      </w:r>
      <w:r w:rsidR="009F46D3" w:rsidRPr="00AA4FB6">
        <w:rPr>
          <w:rFonts w:ascii="Times New Roman" w:hAnsi="Times New Roman"/>
          <w:sz w:val="24"/>
          <w:szCs w:val="24"/>
        </w:rPr>
        <w:t>v </w:t>
      </w:r>
      <w:r w:rsidRPr="00AA4FB6">
        <w:rPr>
          <w:rFonts w:ascii="Times New Roman" w:hAnsi="Times New Roman"/>
          <w:sz w:val="24"/>
          <w:szCs w:val="24"/>
        </w:rPr>
        <w:t>jiném členském státě nebo od oprávněného odesílatele</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jiného členského státu </w:t>
      </w:r>
    </w:p>
    <w:p w14:paraId="75CD01AF" w14:textId="5BB8315D" w:rsidR="005D65CB" w:rsidRPr="00AA4FB6" w:rsidRDefault="001E6EFA"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r>
      <w:r w:rsidR="005D65CB" w:rsidRPr="00AA4FB6">
        <w:rPr>
          <w:rFonts w:ascii="Times New Roman" w:hAnsi="Times New Roman"/>
          <w:sz w:val="24"/>
          <w:szCs w:val="24"/>
        </w:rPr>
        <w:t xml:space="preserve">provozovateli daňového skladu nebo oprávněnému příjemci, jimž bylo vydáno povolení na daňovém území České republiky, </w:t>
      </w:r>
    </w:p>
    <w:p w14:paraId="54C67DD3" w14:textId="59C7C0FB" w:rsidR="005D65CB" w:rsidRPr="00AA4FB6" w:rsidRDefault="001E6EFA" w:rsidP="00D93D69">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r>
      <w:r w:rsidR="005D65CB" w:rsidRPr="00AA4FB6">
        <w:rPr>
          <w:rFonts w:ascii="Times New Roman" w:hAnsi="Times New Roman"/>
          <w:sz w:val="24"/>
          <w:szCs w:val="24"/>
        </w:rPr>
        <w:t xml:space="preserve">do místa vývozu vybraných výrobků na daňovém území České republiky, nebo </w:t>
      </w:r>
    </w:p>
    <w:p w14:paraId="5DD5ED2E" w14:textId="530C64A5" w:rsidR="004771B3" w:rsidRPr="00AA4FB6" w:rsidRDefault="001E6EFA"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3.</w:t>
      </w:r>
      <w:r w:rsidRPr="00AA4FB6">
        <w:rPr>
          <w:rFonts w:ascii="Times New Roman" w:hAnsi="Times New Roman"/>
          <w:sz w:val="24"/>
          <w:szCs w:val="24"/>
        </w:rPr>
        <w:tab/>
      </w:r>
      <w:r w:rsidR="005D65CB" w:rsidRPr="00AA4FB6">
        <w:rPr>
          <w:rFonts w:ascii="Times New Roman" w:hAnsi="Times New Roman"/>
          <w:sz w:val="24"/>
          <w:szCs w:val="24"/>
        </w:rPr>
        <w:t xml:space="preserve">příjemci podle </w:t>
      </w:r>
      <w:r w:rsidR="00B43026" w:rsidRPr="00AA4FB6">
        <w:rPr>
          <w:rFonts w:ascii="Times New Roman" w:hAnsi="Times New Roman"/>
          <w:sz w:val="24"/>
          <w:szCs w:val="24"/>
        </w:rPr>
        <w:t>§ </w:t>
      </w:r>
      <w:r w:rsidR="005D65CB" w:rsidRPr="00AA4FB6">
        <w:rPr>
          <w:rFonts w:ascii="Times New Roman" w:hAnsi="Times New Roman"/>
          <w:sz w:val="24"/>
          <w:szCs w:val="24"/>
        </w:rPr>
        <w:t xml:space="preserve">11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00BC1AC9" w:rsidRPr="00AA4FB6">
        <w:rPr>
          <w:rFonts w:ascii="Times New Roman" w:hAnsi="Times New Roman"/>
          <w:b/>
          <w:color w:val="E36C0A" w:themeColor="accent6" w:themeShade="BF"/>
          <w:sz w:val="24"/>
          <w:szCs w:val="24"/>
        </w:rPr>
        <w:t xml:space="preserve">c), </w:t>
      </w:r>
      <w:r w:rsidR="005D65CB" w:rsidRPr="00AA4FB6">
        <w:rPr>
          <w:rFonts w:ascii="Times New Roman" w:hAnsi="Times New Roman"/>
          <w:sz w:val="24"/>
          <w:szCs w:val="24"/>
        </w:rPr>
        <w:t xml:space="preserve">d) nebo e), </w:t>
      </w:r>
    </w:p>
    <w:p w14:paraId="502725BF" w14:textId="0C829D38" w:rsidR="005D65CB" w:rsidRPr="00AA4FB6" w:rsidRDefault="001E6EFA"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r>
      <w:r w:rsidR="005D65CB" w:rsidRPr="00AA4FB6">
        <w:rPr>
          <w:rFonts w:ascii="Times New Roman" w:hAnsi="Times New Roman"/>
          <w:sz w:val="24"/>
          <w:szCs w:val="24"/>
        </w:rPr>
        <w:t>na daňovém území České republiky, nebo oprávněným odesílatelem</w:t>
      </w:r>
      <w:r w:rsidR="009F46D3" w:rsidRPr="00AA4FB6">
        <w:rPr>
          <w:rFonts w:ascii="Times New Roman" w:hAnsi="Times New Roman"/>
          <w:sz w:val="24"/>
          <w:szCs w:val="24"/>
        </w:rPr>
        <w:t xml:space="preserve"> z </w:t>
      </w:r>
      <w:r w:rsidR="005D65CB" w:rsidRPr="00AA4FB6">
        <w:rPr>
          <w:rFonts w:ascii="Times New Roman" w:hAnsi="Times New Roman"/>
          <w:sz w:val="24"/>
          <w:szCs w:val="24"/>
        </w:rPr>
        <w:t>místa dovozu na</w:t>
      </w:r>
      <w:r w:rsidR="001160FD" w:rsidRPr="00AA4FB6">
        <w:rPr>
          <w:rFonts w:ascii="Times New Roman" w:hAnsi="Times New Roman"/>
          <w:sz w:val="24"/>
          <w:szCs w:val="24"/>
        </w:rPr>
        <w:t> </w:t>
      </w:r>
      <w:r w:rsidR="005D65CB" w:rsidRPr="00AA4FB6">
        <w:rPr>
          <w:rFonts w:ascii="Times New Roman" w:hAnsi="Times New Roman"/>
          <w:sz w:val="24"/>
          <w:szCs w:val="24"/>
        </w:rPr>
        <w:t xml:space="preserve">daňovém území České republiky </w:t>
      </w:r>
    </w:p>
    <w:p w14:paraId="08DFF2C5" w14:textId="5B57FCE3" w:rsidR="005D65CB" w:rsidRPr="00AA4FB6" w:rsidRDefault="001E6EFA"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r>
      <w:r w:rsidR="005D65CB" w:rsidRPr="00AA4FB6">
        <w:rPr>
          <w:rFonts w:ascii="Times New Roman" w:hAnsi="Times New Roman"/>
          <w:sz w:val="24"/>
          <w:szCs w:val="24"/>
        </w:rPr>
        <w:t>do daňového skladu nebo oprávněnému příjemci</w:t>
      </w:r>
      <w:r w:rsidR="009F46D3" w:rsidRPr="00AA4FB6">
        <w:rPr>
          <w:rFonts w:ascii="Times New Roman" w:hAnsi="Times New Roman"/>
          <w:sz w:val="24"/>
          <w:szCs w:val="24"/>
        </w:rPr>
        <w:t xml:space="preserve"> v </w:t>
      </w:r>
      <w:r w:rsidR="005D65CB" w:rsidRPr="00AA4FB6">
        <w:rPr>
          <w:rFonts w:ascii="Times New Roman" w:hAnsi="Times New Roman"/>
          <w:sz w:val="24"/>
          <w:szCs w:val="24"/>
        </w:rPr>
        <w:t xml:space="preserve">jiném členském státě, </w:t>
      </w:r>
    </w:p>
    <w:p w14:paraId="64527F07" w14:textId="77777777" w:rsidR="00E52A38" w:rsidRPr="00AA4FB6" w:rsidRDefault="00E52A38" w:rsidP="00821AE5">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 xml:space="preserve">do místa vývozu vybraných výrobků v jiném členském státě, </w:t>
      </w:r>
    </w:p>
    <w:p w14:paraId="4BE022A2" w14:textId="77777777" w:rsidR="00E52A38" w:rsidRPr="00AA4FB6" w:rsidRDefault="00E52A38" w:rsidP="00821AE5">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3.</w:t>
      </w:r>
      <w:r w:rsidRPr="00AA4FB6">
        <w:rPr>
          <w:rFonts w:ascii="Times New Roman" w:hAnsi="Times New Roman"/>
          <w:sz w:val="24"/>
          <w:szCs w:val="24"/>
        </w:rPr>
        <w:tab/>
        <w:t>příjemci podle směrnice Rady o obecné úpravě spotřebních daní</w:t>
      </w:r>
      <w:r w:rsidRPr="00AA4FB6">
        <w:rPr>
          <w:rFonts w:ascii="Times New Roman" w:hAnsi="Times New Roman"/>
          <w:sz w:val="24"/>
          <w:szCs w:val="24"/>
          <w:vertAlign w:val="superscript"/>
        </w:rPr>
        <w:t>6a)</w:t>
      </w:r>
      <w:r w:rsidRPr="00AA4FB6">
        <w:rPr>
          <w:rFonts w:ascii="Times New Roman" w:hAnsi="Times New Roman"/>
          <w:sz w:val="24"/>
          <w:szCs w:val="24"/>
        </w:rPr>
        <w:t xml:space="preserve"> v jiném členském státě, </w:t>
      </w:r>
    </w:p>
    <w:p w14:paraId="2FA03009" w14:textId="504B5081" w:rsidR="005D65CB" w:rsidRPr="00AA4FB6" w:rsidRDefault="005D65CB"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c)</w:t>
      </w:r>
      <w:r w:rsidR="001E6EFA" w:rsidRPr="00AA4FB6">
        <w:rPr>
          <w:rFonts w:ascii="Times New Roman" w:hAnsi="Times New Roman"/>
          <w:sz w:val="24"/>
          <w:szCs w:val="24"/>
        </w:rPr>
        <w:tab/>
      </w:r>
      <w:r w:rsidR="009F46D3" w:rsidRPr="00AA4FB6">
        <w:rPr>
          <w:rFonts w:ascii="Times New Roman" w:hAnsi="Times New Roman"/>
          <w:sz w:val="24"/>
          <w:szCs w:val="24"/>
        </w:rPr>
        <w:t>v </w:t>
      </w:r>
      <w:r w:rsidRPr="00AA4FB6">
        <w:rPr>
          <w:rFonts w:ascii="Times New Roman" w:hAnsi="Times New Roman"/>
          <w:sz w:val="24"/>
          <w:szCs w:val="24"/>
        </w:rPr>
        <w:t>jiném členském státě, oprávněným odesílatelem</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jiného členského státu přes daňové území České republiky </w:t>
      </w:r>
    </w:p>
    <w:p w14:paraId="2F5F9985" w14:textId="680FA42D" w:rsidR="005D65CB" w:rsidRPr="00AA4FB6" w:rsidRDefault="001E6EFA" w:rsidP="00127D06">
      <w:pPr>
        <w:widowControl w:val="0"/>
        <w:tabs>
          <w:tab w:val="left" w:pos="567"/>
        </w:tabs>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r>
      <w:r w:rsidR="005D65CB" w:rsidRPr="00AA4FB6">
        <w:rPr>
          <w:rFonts w:ascii="Times New Roman" w:hAnsi="Times New Roman"/>
          <w:sz w:val="24"/>
          <w:szCs w:val="24"/>
        </w:rPr>
        <w:t>do daňového skladu nebo oprávněnému příjemci</w:t>
      </w:r>
      <w:r w:rsidR="009F46D3" w:rsidRPr="00AA4FB6">
        <w:rPr>
          <w:rFonts w:ascii="Times New Roman" w:hAnsi="Times New Roman"/>
          <w:sz w:val="24"/>
          <w:szCs w:val="24"/>
        </w:rPr>
        <w:t xml:space="preserve"> v </w:t>
      </w:r>
      <w:r w:rsidR="005D65CB" w:rsidRPr="00AA4FB6">
        <w:rPr>
          <w:rFonts w:ascii="Times New Roman" w:hAnsi="Times New Roman"/>
          <w:sz w:val="24"/>
          <w:szCs w:val="24"/>
        </w:rPr>
        <w:t xml:space="preserve">jiném členském státě, </w:t>
      </w:r>
    </w:p>
    <w:p w14:paraId="4D918754" w14:textId="77777777" w:rsidR="00821AE5" w:rsidRPr="00AA4FB6" w:rsidRDefault="00821AE5" w:rsidP="000C7F2C">
      <w:pPr>
        <w:widowControl w:val="0"/>
        <w:tabs>
          <w:tab w:val="left" w:pos="567"/>
        </w:tabs>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 xml:space="preserve">do místa vývozu vybraných výrobků v jiném členském státě, </w:t>
      </w:r>
    </w:p>
    <w:p w14:paraId="63018744" w14:textId="187B4048" w:rsidR="00821AE5" w:rsidRPr="00AA4FB6" w:rsidRDefault="00821AE5" w:rsidP="000C7F2C">
      <w:pPr>
        <w:widowControl w:val="0"/>
        <w:tabs>
          <w:tab w:val="left" w:pos="567"/>
        </w:tabs>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3.</w:t>
      </w:r>
      <w:r w:rsidRPr="00AA4FB6">
        <w:rPr>
          <w:rFonts w:ascii="Times New Roman" w:hAnsi="Times New Roman"/>
          <w:sz w:val="24"/>
          <w:szCs w:val="24"/>
        </w:rPr>
        <w:tab/>
        <w:t>příjemci podle směrnice Rady o obecné úpravě spotřebních daní</w:t>
      </w:r>
      <w:r w:rsidRPr="00AA4FB6">
        <w:rPr>
          <w:rFonts w:ascii="Times New Roman" w:hAnsi="Times New Roman"/>
          <w:sz w:val="24"/>
          <w:szCs w:val="24"/>
          <w:vertAlign w:val="superscript"/>
        </w:rPr>
        <w:t xml:space="preserve">6a) </w:t>
      </w:r>
      <w:r w:rsidRPr="00AA4FB6">
        <w:rPr>
          <w:rFonts w:ascii="Times New Roman" w:hAnsi="Times New Roman"/>
          <w:sz w:val="24"/>
          <w:szCs w:val="24"/>
        </w:rPr>
        <w:t xml:space="preserve">v jiném členském státě. </w:t>
      </w:r>
    </w:p>
    <w:p w14:paraId="3C4CDE1E" w14:textId="77777777"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(2) </w:t>
      </w:r>
      <w:r w:rsidRPr="00505930">
        <w:rPr>
          <w:rFonts w:ascii="Times New Roman" w:hAnsi="Times New Roman"/>
          <w:spacing w:val="-2"/>
          <w:sz w:val="24"/>
          <w:szCs w:val="24"/>
        </w:rPr>
        <w:t>Pokud jsou vybrané výrobky dopravovány do místa přímého dodání, je</w:t>
      </w:r>
      <w:r w:rsidRPr="00AA4FB6">
        <w:rPr>
          <w:rFonts w:ascii="Times New Roman" w:hAnsi="Times New Roman"/>
          <w:sz w:val="24"/>
          <w:szCs w:val="24"/>
        </w:rPr>
        <w:t xml:space="preserve"> provozovatel přijímajícího daňového skladu nebo oprávněný příjemce pro opakované přijímání vybraných </w:t>
      </w:r>
      <w:r w:rsidRPr="00505930">
        <w:rPr>
          <w:rFonts w:ascii="Times New Roman" w:hAnsi="Times New Roman"/>
          <w:spacing w:val="-2"/>
          <w:sz w:val="24"/>
          <w:szCs w:val="24"/>
        </w:rPr>
        <w:t>výrobků povinen poskytnout správci daně seznam míst přímého dodání. Místo přímého</w:t>
      </w:r>
      <w:r w:rsidRPr="00AA4FB6">
        <w:rPr>
          <w:rFonts w:ascii="Times New Roman" w:hAnsi="Times New Roman"/>
          <w:sz w:val="24"/>
          <w:szCs w:val="24"/>
        </w:rPr>
        <w:t xml:space="preserve"> dodání je provozovatel přijímajícího daňového skladu nebo oprávněný příjemce pro opakované přijímání vybraných výrobků povinen oznámit správci daně nejpozději </w:t>
      </w:r>
      <w:r w:rsidR="003B7F21" w:rsidRPr="00AA4FB6">
        <w:rPr>
          <w:rFonts w:ascii="Times New Roman" w:hAnsi="Times New Roman"/>
          <w:sz w:val="24"/>
          <w:szCs w:val="24"/>
        </w:rPr>
        <w:t>3 </w:t>
      </w:r>
      <w:r w:rsidRPr="00AA4FB6">
        <w:rPr>
          <w:rFonts w:ascii="Times New Roman" w:hAnsi="Times New Roman"/>
          <w:sz w:val="24"/>
          <w:szCs w:val="24"/>
        </w:rPr>
        <w:t xml:space="preserve">pracovní dny před zahájením dopravování vybraných výrobků. </w:t>
      </w:r>
    </w:p>
    <w:p w14:paraId="558DC6DD" w14:textId="77777777" w:rsidR="00821AE5" w:rsidRPr="00AA4FB6" w:rsidRDefault="00821AE5" w:rsidP="00821AE5">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(3) Vybrané výrobky může z místa dovozu na daňovém území České republiky dopravovat v režimu podmíněného osvobození od daně podle odstavce 1 písm. b) pouze provozovatel daňového skladu. Pokud oprávněný odesílatel po uložení pokuty dále neplní </w:t>
      </w:r>
      <w:r w:rsidRPr="00505930">
        <w:rPr>
          <w:rFonts w:ascii="Times New Roman" w:hAnsi="Times New Roman"/>
          <w:spacing w:val="-2"/>
          <w:sz w:val="24"/>
          <w:szCs w:val="24"/>
        </w:rPr>
        <w:t>povinnosti stanovené tímto zákonem, celní úřad uvedený v § 26 odst. 3 písm. b) nevydá</w:t>
      </w:r>
      <w:r w:rsidRPr="00AA4FB6">
        <w:rPr>
          <w:rFonts w:ascii="Times New Roman" w:hAnsi="Times New Roman"/>
          <w:b/>
          <w:sz w:val="24"/>
          <w:szCs w:val="24"/>
        </w:rPr>
        <w:t xml:space="preserve"> </w:t>
      </w:r>
      <w:r w:rsidRPr="00AA4FB6">
        <w:rPr>
          <w:rFonts w:ascii="Times New Roman" w:hAnsi="Times New Roman"/>
          <w:sz w:val="24"/>
          <w:szCs w:val="24"/>
        </w:rPr>
        <w:t xml:space="preserve">tomuto oprávněnému odesílateli referenční kód podle § 26 odst. 4 pro dopravu z místa dovozu </w:t>
      </w:r>
      <w:r w:rsidRPr="00505930">
        <w:rPr>
          <w:rFonts w:ascii="Times New Roman" w:hAnsi="Times New Roman"/>
          <w:spacing w:val="-2"/>
          <w:sz w:val="24"/>
          <w:szCs w:val="24"/>
        </w:rPr>
        <w:t>v režimu podmíněného osvobození od daně podle § 27c odst. 2 po dobu dvou let ode dne</w:t>
      </w:r>
      <w:r w:rsidRPr="00AA4FB6">
        <w:rPr>
          <w:rFonts w:ascii="Times New Roman" w:hAnsi="Times New Roman"/>
          <w:sz w:val="24"/>
          <w:szCs w:val="24"/>
        </w:rPr>
        <w:t xml:space="preserve"> nabytí právní moci rozhodnutí o uložení pokuty.</w:t>
      </w:r>
    </w:p>
    <w:p w14:paraId="4E635024" w14:textId="01ABD152" w:rsidR="00821AE5" w:rsidRPr="00AA4FB6" w:rsidRDefault="00821AE5" w:rsidP="00987AC6">
      <w:pPr>
        <w:widowControl w:val="0"/>
        <w:autoSpaceDE w:val="0"/>
        <w:autoSpaceDN w:val="0"/>
        <w:adjustRightInd w:val="0"/>
        <w:spacing w:before="120" w:after="120" w:line="240" w:lineRule="auto"/>
        <w:ind w:firstLine="709"/>
        <w:jc w:val="both"/>
        <w:rPr>
          <w:rFonts w:ascii="Times New Roman" w:hAnsi="Times New Roman"/>
          <w:b/>
          <w:color w:val="00B050"/>
          <w:sz w:val="24"/>
          <w:szCs w:val="24"/>
        </w:rPr>
      </w:pPr>
      <w:r w:rsidRPr="00AA4FB6">
        <w:rPr>
          <w:rFonts w:ascii="Times New Roman" w:hAnsi="Times New Roman"/>
          <w:sz w:val="24"/>
          <w:szCs w:val="24"/>
        </w:rPr>
        <w:tab/>
        <w:t xml:space="preserve">(4) Jsou-li vybrané výrobky dopravovány podle odstavce 1 písm. b), provozovatel </w:t>
      </w:r>
      <w:r w:rsidRPr="00505930">
        <w:rPr>
          <w:rFonts w:ascii="Times New Roman" w:hAnsi="Times New Roman"/>
          <w:spacing w:val="-2"/>
          <w:sz w:val="24"/>
          <w:szCs w:val="24"/>
        </w:rPr>
        <w:t>daňového skladu nebo oprávněný odesílatel je povinen poskytnout zajištění daně ve výši</w:t>
      </w:r>
      <w:r w:rsidRPr="00AA4FB6">
        <w:rPr>
          <w:rFonts w:ascii="Times New Roman" w:hAnsi="Times New Roman"/>
          <w:sz w:val="24"/>
          <w:szCs w:val="24"/>
        </w:rPr>
        <w:t xml:space="preserve"> daně, kterou by byl povinen přiznat a zaplatit při uvedení dopravovaných vybraných výrobků do volného daňového oběhu, pokud tento zákon nestanoví jinak. Zajištění musí být platné pro všechny členské státy. Pokud provozovatel odesílajícího daňového skladu poskytl zajištění </w:t>
      </w:r>
      <w:r w:rsidRPr="00505930">
        <w:rPr>
          <w:rFonts w:ascii="Times New Roman" w:hAnsi="Times New Roman"/>
          <w:spacing w:val="-2"/>
          <w:sz w:val="24"/>
          <w:szCs w:val="24"/>
        </w:rPr>
        <w:t>daně pro provozování daňového skladu, může být toto zajištění použito pro poskytnutí</w:t>
      </w:r>
      <w:r w:rsidRPr="00AA4FB6">
        <w:rPr>
          <w:rFonts w:ascii="Times New Roman" w:hAnsi="Times New Roman"/>
          <w:sz w:val="24"/>
          <w:szCs w:val="24"/>
        </w:rPr>
        <w:t xml:space="preserve"> zajištění daně pro dopravu vybraných výrobků s výjimkou případu, kdy jako oprávněný odesílatel dopravuje vybrané výrobky z místa dovozu na daňovém území České republiky. Správce daně může na žádost provozovatele daňového skladu nebo oprávněného odesílatele udělit souhlas s tím, aby zajištění poskytl dopravce nebo vlastník vybraných výrobků, pokud s tím dopravce </w:t>
      </w:r>
      <w:r w:rsidRPr="00505930">
        <w:rPr>
          <w:rFonts w:ascii="Times New Roman" w:hAnsi="Times New Roman"/>
          <w:spacing w:val="-2"/>
          <w:sz w:val="24"/>
          <w:szCs w:val="24"/>
        </w:rPr>
        <w:t>nebo vlastník vybraných výrobků písemně souhlasí. Pokud jsou vybrané výrobky</w:t>
      </w:r>
      <w:r w:rsidRPr="00AA4FB6">
        <w:rPr>
          <w:rFonts w:ascii="Times New Roman" w:hAnsi="Times New Roman"/>
          <w:sz w:val="24"/>
          <w:szCs w:val="24"/>
        </w:rPr>
        <w:t xml:space="preserve"> dopravovány oprávněným odesílatelem z místa dovozu na daňovém územ</w:t>
      </w:r>
      <w:r w:rsidR="001160FD" w:rsidRPr="00AA4FB6">
        <w:rPr>
          <w:rFonts w:ascii="Times New Roman" w:hAnsi="Times New Roman"/>
          <w:sz w:val="24"/>
          <w:szCs w:val="24"/>
        </w:rPr>
        <w:t>í České republiky, poskytuje se </w:t>
      </w:r>
      <w:r w:rsidRPr="00AA4FB6">
        <w:rPr>
          <w:rFonts w:ascii="Times New Roman" w:hAnsi="Times New Roman"/>
          <w:sz w:val="24"/>
          <w:szCs w:val="24"/>
        </w:rPr>
        <w:t>zajištění daně pro každou dopravu zvlášť. Ve věci zajištění daně pro dopravu se postupuje podle § 24 odst. 3.</w:t>
      </w:r>
    </w:p>
    <w:p w14:paraId="6752841A" w14:textId="537F5BC1" w:rsidR="005D65CB" w:rsidRPr="00AA4FB6" w:rsidRDefault="00821AE5" w:rsidP="000725AC">
      <w:pPr>
        <w:widowControl w:val="0"/>
        <w:pBdr>
          <w:top w:val="double" w:sz="12" w:space="1" w:color="E36C0A" w:themeColor="accent6" w:themeShade="BF"/>
          <w:left w:val="double" w:sz="12" w:space="4" w:color="E36C0A" w:themeColor="accent6" w:themeShade="BF"/>
          <w:bottom w:val="double" w:sz="12" w:space="1" w:color="E36C0A" w:themeColor="accent6" w:themeShade="BF"/>
          <w:right w:val="double" w:sz="12" w:space="4" w:color="E36C0A" w:themeColor="accent6" w:themeShade="BF"/>
        </w:pBdr>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(5)</w:t>
      </w:r>
      <w:r w:rsidRPr="00AA4FB6">
        <w:rPr>
          <w:rFonts w:ascii="Times New Roman" w:hAnsi="Times New Roman"/>
          <w:b/>
          <w:sz w:val="24"/>
          <w:szCs w:val="24"/>
        </w:rPr>
        <w:t xml:space="preserve"> </w:t>
      </w:r>
      <w:r w:rsidR="005D65CB" w:rsidRPr="00505930">
        <w:rPr>
          <w:rFonts w:ascii="Times New Roman" w:hAnsi="Times New Roman"/>
          <w:spacing w:val="-2"/>
          <w:sz w:val="24"/>
          <w:szCs w:val="24"/>
        </w:rPr>
        <w:t xml:space="preserve">Doprava vybraných výrobků podle odstavce </w:t>
      </w:r>
      <w:r w:rsidR="003B7F21" w:rsidRPr="00505930">
        <w:rPr>
          <w:rFonts w:ascii="Times New Roman" w:hAnsi="Times New Roman"/>
          <w:spacing w:val="-2"/>
          <w:sz w:val="24"/>
          <w:szCs w:val="24"/>
        </w:rPr>
        <w:t>1</w:t>
      </w:r>
      <w:r w:rsidR="009D132D" w:rsidRPr="00505930">
        <w:rPr>
          <w:rFonts w:ascii="Times New Roman" w:hAnsi="Times New Roman"/>
          <w:spacing w:val="-2"/>
          <w:sz w:val="24"/>
          <w:szCs w:val="24"/>
        </w:rPr>
        <w:t xml:space="preserve"> písm. </w:t>
      </w:r>
      <w:r w:rsidR="005D65CB" w:rsidRPr="00505930">
        <w:rPr>
          <w:rFonts w:ascii="Times New Roman" w:hAnsi="Times New Roman"/>
          <w:spacing w:val="-2"/>
          <w:sz w:val="24"/>
          <w:szCs w:val="24"/>
        </w:rPr>
        <w:t>b) je zahájena okamžikem,</w:t>
      </w:r>
      <w:r w:rsidR="005D65CB" w:rsidRPr="00AA4FB6">
        <w:rPr>
          <w:rFonts w:ascii="Times New Roman" w:hAnsi="Times New Roman"/>
          <w:sz w:val="24"/>
          <w:szCs w:val="24"/>
        </w:rPr>
        <w:t xml:space="preserve"> kdy tyto výrobky opustí daňový sklad, ze kterého jsou odeslány, nebo okamžikem propuštění vybraných výrobků do celního režimu volného oběhu. Doprava vybraných výrobků podle odstavce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005D65CB" w:rsidRPr="00AA4FB6">
        <w:rPr>
          <w:rFonts w:ascii="Times New Roman" w:hAnsi="Times New Roman"/>
          <w:sz w:val="24"/>
          <w:szCs w:val="24"/>
        </w:rPr>
        <w:t>b) bodů</w:t>
      </w:r>
      <w:r w:rsidR="00D312CF" w:rsidRPr="00AA4FB6">
        <w:rPr>
          <w:rFonts w:ascii="Times New Roman" w:hAnsi="Times New Roman"/>
          <w:sz w:val="24"/>
          <w:szCs w:val="24"/>
        </w:rPr>
        <w:t> </w:t>
      </w:r>
      <w:r w:rsidR="003B7F21" w:rsidRPr="00AA4FB6">
        <w:rPr>
          <w:rFonts w:ascii="Times New Roman" w:hAnsi="Times New Roman"/>
          <w:sz w:val="24"/>
          <w:szCs w:val="24"/>
        </w:rPr>
        <w:t>1</w:t>
      </w:r>
      <w:r w:rsidR="00D312CF" w:rsidRPr="00AA4FB6">
        <w:rPr>
          <w:rFonts w:ascii="Times New Roman" w:hAnsi="Times New Roman"/>
          <w:sz w:val="24"/>
          <w:szCs w:val="24"/>
        </w:rPr>
        <w:t xml:space="preserve"> </w:t>
      </w:r>
      <w:r w:rsidR="003B7F21" w:rsidRPr="00AA4FB6">
        <w:rPr>
          <w:rFonts w:ascii="Times New Roman" w:hAnsi="Times New Roman"/>
          <w:sz w:val="24"/>
          <w:szCs w:val="24"/>
        </w:rPr>
        <w:t>a 2</w:t>
      </w:r>
      <w:r w:rsidR="00D312CF" w:rsidRPr="00AA4FB6">
        <w:rPr>
          <w:rFonts w:ascii="Times New Roman" w:hAnsi="Times New Roman"/>
          <w:sz w:val="24"/>
          <w:szCs w:val="24"/>
        </w:rPr>
        <w:t xml:space="preserve"> </w:t>
      </w:r>
      <w:r w:rsidR="005D65CB" w:rsidRPr="00AA4FB6">
        <w:rPr>
          <w:rFonts w:ascii="Times New Roman" w:hAnsi="Times New Roman"/>
          <w:sz w:val="24"/>
          <w:szCs w:val="24"/>
        </w:rPr>
        <w:t xml:space="preserve">může být zahájena pouze po obdržení referenčního kódu podle </w:t>
      </w:r>
      <w:r w:rsidR="00B43026" w:rsidRPr="00AA4FB6">
        <w:rPr>
          <w:rFonts w:ascii="Times New Roman" w:hAnsi="Times New Roman"/>
          <w:sz w:val="24"/>
          <w:szCs w:val="24"/>
        </w:rPr>
        <w:t>§ </w:t>
      </w:r>
      <w:r w:rsidR="005D65CB" w:rsidRPr="00AA4FB6">
        <w:rPr>
          <w:rFonts w:ascii="Times New Roman" w:hAnsi="Times New Roman"/>
          <w:sz w:val="24"/>
          <w:szCs w:val="24"/>
        </w:rPr>
        <w:t xml:space="preserve">26 </w:t>
      </w:r>
      <w:r w:rsidR="00B43026" w:rsidRPr="00AA4FB6">
        <w:rPr>
          <w:rFonts w:ascii="Times New Roman" w:hAnsi="Times New Roman"/>
          <w:sz w:val="24"/>
          <w:szCs w:val="24"/>
        </w:rPr>
        <w:t>odst. </w:t>
      </w:r>
      <w:r w:rsidR="003B7F21" w:rsidRPr="00AA4FB6">
        <w:rPr>
          <w:rFonts w:ascii="Times New Roman" w:hAnsi="Times New Roman"/>
          <w:sz w:val="24"/>
          <w:szCs w:val="24"/>
        </w:rPr>
        <w:t>4 </w:t>
      </w:r>
      <w:r w:rsidR="005D65CB" w:rsidRPr="00AA4FB6">
        <w:rPr>
          <w:rFonts w:ascii="Times New Roman" w:hAnsi="Times New Roman"/>
          <w:sz w:val="24"/>
          <w:szCs w:val="24"/>
        </w:rPr>
        <w:t>nebo</w:t>
      </w:r>
      <w:r w:rsidR="009F46D3" w:rsidRPr="00AA4FB6">
        <w:rPr>
          <w:rFonts w:ascii="Times New Roman" w:hAnsi="Times New Roman"/>
          <w:sz w:val="24"/>
          <w:szCs w:val="24"/>
        </w:rPr>
        <w:t xml:space="preserve"> v </w:t>
      </w:r>
      <w:r w:rsidR="005D65CB" w:rsidRPr="00AA4FB6">
        <w:rPr>
          <w:rFonts w:ascii="Times New Roman" w:hAnsi="Times New Roman"/>
          <w:sz w:val="24"/>
          <w:szCs w:val="24"/>
        </w:rPr>
        <w:t xml:space="preserve">případě nedostupnosti elektronického systému po splnění podmínek </w:t>
      </w:r>
      <w:r w:rsidR="005D65CB" w:rsidRPr="00505930">
        <w:rPr>
          <w:rFonts w:ascii="Times New Roman" w:hAnsi="Times New Roman"/>
          <w:spacing w:val="-2"/>
          <w:sz w:val="24"/>
          <w:szCs w:val="24"/>
        </w:rPr>
        <w:t>uvedených</w:t>
      </w:r>
      <w:r w:rsidR="009F46D3" w:rsidRPr="00505930">
        <w:rPr>
          <w:rFonts w:ascii="Times New Roman" w:hAnsi="Times New Roman"/>
          <w:spacing w:val="-2"/>
          <w:sz w:val="24"/>
          <w:szCs w:val="24"/>
        </w:rPr>
        <w:t xml:space="preserve"> v </w:t>
      </w:r>
      <w:r w:rsidR="00B43026" w:rsidRPr="00505930">
        <w:rPr>
          <w:rFonts w:ascii="Times New Roman" w:hAnsi="Times New Roman"/>
          <w:spacing w:val="-2"/>
          <w:sz w:val="24"/>
          <w:szCs w:val="24"/>
        </w:rPr>
        <w:t>§ </w:t>
      </w:r>
      <w:r w:rsidR="005D65CB" w:rsidRPr="00505930">
        <w:rPr>
          <w:rFonts w:ascii="Times New Roman" w:hAnsi="Times New Roman"/>
          <w:spacing w:val="-2"/>
          <w:sz w:val="24"/>
          <w:szCs w:val="24"/>
        </w:rPr>
        <w:t xml:space="preserve">27c </w:t>
      </w:r>
      <w:r w:rsidR="00B43026" w:rsidRPr="00505930">
        <w:rPr>
          <w:rFonts w:ascii="Times New Roman" w:hAnsi="Times New Roman"/>
          <w:spacing w:val="-2"/>
          <w:sz w:val="24"/>
          <w:szCs w:val="24"/>
        </w:rPr>
        <w:t>odst. </w:t>
      </w:r>
      <w:r w:rsidR="005D65CB" w:rsidRPr="00505930">
        <w:rPr>
          <w:rFonts w:ascii="Times New Roman" w:hAnsi="Times New Roman"/>
          <w:spacing w:val="-2"/>
          <w:sz w:val="24"/>
          <w:szCs w:val="24"/>
        </w:rPr>
        <w:t>1. Doprava v</w:t>
      </w:r>
      <w:r w:rsidR="00D312CF" w:rsidRPr="00505930">
        <w:rPr>
          <w:rFonts w:ascii="Times New Roman" w:hAnsi="Times New Roman"/>
          <w:spacing w:val="-2"/>
          <w:sz w:val="24"/>
          <w:szCs w:val="24"/>
        </w:rPr>
        <w:t>ybraných výrobků podle odstavce </w:t>
      </w:r>
      <w:r w:rsidR="003B7F21" w:rsidRPr="00505930">
        <w:rPr>
          <w:rFonts w:ascii="Times New Roman" w:hAnsi="Times New Roman"/>
          <w:spacing w:val="-2"/>
          <w:sz w:val="24"/>
          <w:szCs w:val="24"/>
        </w:rPr>
        <w:t>1</w:t>
      </w:r>
      <w:r w:rsidR="009D132D" w:rsidRPr="00505930">
        <w:rPr>
          <w:rFonts w:ascii="Times New Roman" w:hAnsi="Times New Roman"/>
          <w:spacing w:val="-2"/>
          <w:sz w:val="24"/>
          <w:szCs w:val="24"/>
        </w:rPr>
        <w:t xml:space="preserve"> písm. </w:t>
      </w:r>
      <w:r w:rsidR="00D312CF" w:rsidRPr="00505930">
        <w:rPr>
          <w:rFonts w:ascii="Times New Roman" w:hAnsi="Times New Roman"/>
          <w:spacing w:val="-2"/>
          <w:sz w:val="24"/>
          <w:szCs w:val="24"/>
        </w:rPr>
        <w:t>b) bodu </w:t>
      </w:r>
      <w:r w:rsidR="003B7F21" w:rsidRPr="00505930">
        <w:rPr>
          <w:rFonts w:ascii="Times New Roman" w:hAnsi="Times New Roman"/>
          <w:spacing w:val="-2"/>
          <w:sz w:val="24"/>
          <w:szCs w:val="24"/>
        </w:rPr>
        <w:t>3</w:t>
      </w:r>
      <w:r w:rsidR="00D312CF" w:rsidRPr="00AA4FB6">
        <w:rPr>
          <w:rFonts w:ascii="Times New Roman" w:hAnsi="Times New Roman"/>
          <w:sz w:val="24"/>
          <w:szCs w:val="24"/>
        </w:rPr>
        <w:t xml:space="preserve"> </w:t>
      </w:r>
      <w:r w:rsidR="005D65CB" w:rsidRPr="00AA4FB6">
        <w:rPr>
          <w:rFonts w:ascii="Times New Roman" w:hAnsi="Times New Roman"/>
          <w:sz w:val="24"/>
          <w:szCs w:val="24"/>
        </w:rPr>
        <w:t>může být zahájena pouze</w:t>
      </w:r>
      <w:r w:rsidR="009F46D3" w:rsidRPr="00AA4FB6">
        <w:rPr>
          <w:rFonts w:ascii="Times New Roman" w:hAnsi="Times New Roman"/>
          <w:sz w:val="24"/>
          <w:szCs w:val="24"/>
        </w:rPr>
        <w:t xml:space="preserve"> s </w:t>
      </w:r>
      <w:r w:rsidR="005D65CB" w:rsidRPr="00AA4FB6">
        <w:rPr>
          <w:rFonts w:ascii="Times New Roman" w:hAnsi="Times New Roman"/>
          <w:sz w:val="24"/>
          <w:szCs w:val="24"/>
        </w:rPr>
        <w:t xml:space="preserve">osvědčením </w:t>
      </w:r>
      <w:r w:rsidR="003B7F21" w:rsidRPr="00AA4FB6">
        <w:rPr>
          <w:rFonts w:ascii="Times New Roman" w:hAnsi="Times New Roman"/>
          <w:sz w:val="24"/>
          <w:szCs w:val="24"/>
        </w:rPr>
        <w:t>o </w:t>
      </w:r>
      <w:r w:rsidR="005D65CB" w:rsidRPr="00AA4FB6">
        <w:rPr>
          <w:rFonts w:ascii="Times New Roman" w:hAnsi="Times New Roman"/>
          <w:sz w:val="24"/>
          <w:szCs w:val="24"/>
        </w:rPr>
        <w:t xml:space="preserve">osvobození od </w:t>
      </w:r>
      <w:r w:rsidR="005D65CB" w:rsidRPr="00864930">
        <w:rPr>
          <w:rFonts w:ascii="Times New Roman" w:hAnsi="Times New Roman"/>
          <w:strike/>
          <w:color w:val="E36C0A" w:themeColor="accent6" w:themeShade="BF"/>
          <w:sz w:val="24"/>
          <w:szCs w:val="24"/>
        </w:rPr>
        <w:t>daně uvedeném</w:t>
      </w:r>
      <w:r w:rsidR="009F46D3" w:rsidRPr="00864930">
        <w:rPr>
          <w:rFonts w:ascii="Times New Roman" w:hAnsi="Times New Roman"/>
          <w:strike/>
          <w:color w:val="E36C0A" w:themeColor="accent6" w:themeShade="BF"/>
          <w:sz w:val="24"/>
          <w:szCs w:val="24"/>
        </w:rPr>
        <w:t xml:space="preserve"> v </w:t>
      </w:r>
      <w:r w:rsidR="005D65CB" w:rsidRPr="00864930">
        <w:rPr>
          <w:rFonts w:ascii="Times New Roman" w:hAnsi="Times New Roman"/>
          <w:strike/>
          <w:color w:val="E36C0A" w:themeColor="accent6" w:themeShade="BF"/>
          <w:sz w:val="24"/>
          <w:szCs w:val="24"/>
        </w:rPr>
        <w:t xml:space="preserve">nařízení Komise </w:t>
      </w:r>
      <w:r w:rsidR="003B7F21" w:rsidRPr="00864930">
        <w:rPr>
          <w:rFonts w:ascii="Times New Roman" w:hAnsi="Times New Roman"/>
          <w:strike/>
          <w:color w:val="E36C0A" w:themeColor="accent6" w:themeShade="BF"/>
          <w:sz w:val="24"/>
          <w:szCs w:val="24"/>
        </w:rPr>
        <w:t>o </w:t>
      </w:r>
      <w:r w:rsidR="005D65CB" w:rsidRPr="00864930">
        <w:rPr>
          <w:rFonts w:ascii="Times New Roman" w:hAnsi="Times New Roman"/>
          <w:strike/>
          <w:color w:val="E36C0A" w:themeColor="accent6" w:themeShade="BF"/>
          <w:sz w:val="24"/>
          <w:szCs w:val="24"/>
        </w:rPr>
        <w:t xml:space="preserve">osvědčení </w:t>
      </w:r>
      <w:r w:rsidR="003B7F21" w:rsidRPr="00864930">
        <w:rPr>
          <w:rFonts w:ascii="Times New Roman" w:hAnsi="Times New Roman"/>
          <w:strike/>
          <w:color w:val="E36C0A" w:themeColor="accent6" w:themeShade="BF"/>
          <w:sz w:val="24"/>
          <w:szCs w:val="24"/>
        </w:rPr>
        <w:t>o </w:t>
      </w:r>
      <w:r w:rsidR="005D65CB" w:rsidRPr="00864930">
        <w:rPr>
          <w:rFonts w:ascii="Times New Roman" w:hAnsi="Times New Roman"/>
          <w:strike/>
          <w:color w:val="E36C0A" w:themeColor="accent6" w:themeShade="BF"/>
          <w:sz w:val="24"/>
          <w:szCs w:val="24"/>
        </w:rPr>
        <w:t>osvobození od spotřební daně</w:t>
      </w:r>
      <w:r w:rsidR="005D65CB" w:rsidRPr="00864930">
        <w:rPr>
          <w:rFonts w:ascii="Times New Roman" w:hAnsi="Times New Roman"/>
          <w:strike/>
          <w:color w:val="E36C0A" w:themeColor="accent6" w:themeShade="BF"/>
          <w:sz w:val="24"/>
          <w:szCs w:val="24"/>
          <w:vertAlign w:val="superscript"/>
        </w:rPr>
        <w:t>17a)</w:t>
      </w:r>
      <w:r w:rsidR="00ED55B4" w:rsidRPr="00864930">
        <w:rPr>
          <w:rFonts w:ascii="Times New Roman" w:hAnsi="Times New Roman"/>
          <w:color w:val="E36C0A" w:themeColor="accent6" w:themeShade="BF"/>
          <w:sz w:val="24"/>
          <w:szCs w:val="24"/>
        </w:rPr>
        <w:t xml:space="preserve"> </w:t>
      </w:r>
      <w:r w:rsidR="00ED55B4" w:rsidRPr="00864930">
        <w:rPr>
          <w:rFonts w:ascii="Times New Roman" w:hAnsi="Times New Roman"/>
          <w:b/>
          <w:color w:val="E36C0A" w:themeColor="accent6" w:themeShade="BF"/>
          <w:sz w:val="24"/>
          <w:szCs w:val="24"/>
        </w:rPr>
        <w:t>spotřební daně</w:t>
      </w:r>
      <w:r w:rsidR="005D65CB" w:rsidRPr="00AA4FB6">
        <w:rPr>
          <w:rFonts w:ascii="Times New Roman" w:hAnsi="Times New Roman"/>
          <w:sz w:val="24"/>
          <w:szCs w:val="24"/>
        </w:rPr>
        <w:t xml:space="preserve">. </w:t>
      </w:r>
    </w:p>
    <w:p w14:paraId="5ACC64E6" w14:textId="77777777" w:rsidR="00821AE5" w:rsidRPr="00AA4FB6" w:rsidRDefault="00821AE5" w:rsidP="00821AE5">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(6) Doprava vybraných výrobků v režimu podmíněného osvobození od daně podle odstavce 1 písm. a) bodů 1 a 3 je ukončena okamžikem převzetí vybraných výrobků příjemcem. Je-li příjemcem vybraných výrobků provozovatel daňového skladu, je povinen v případě ukončení dopravy tyto výrobky zapsat do evidence podle § 37, 38 nebo </w:t>
      </w:r>
      <w:proofErr w:type="gramStart"/>
      <w:r w:rsidRPr="00AA4FB6">
        <w:rPr>
          <w:rFonts w:ascii="Times New Roman" w:hAnsi="Times New Roman"/>
          <w:sz w:val="24"/>
          <w:szCs w:val="24"/>
        </w:rPr>
        <w:t>39 a, pokud</w:t>
      </w:r>
      <w:proofErr w:type="gramEnd"/>
      <w:r w:rsidRPr="00AA4FB6">
        <w:rPr>
          <w:rFonts w:ascii="Times New Roman" w:hAnsi="Times New Roman"/>
          <w:sz w:val="24"/>
          <w:szCs w:val="24"/>
        </w:rPr>
        <w:t xml:space="preserve"> se nejedná o ukončení dopravy v místě přímého dodání, umístit je bezodkladně do daňového skladu. Doprava vybraných výrobků v režimu podmíněného osvobození od daně podle odstavce 1 písm. a) bodu 2 je ukončena potvrzením elektronického průvodního dokladu pohraničním celním úřadem. </w:t>
      </w:r>
    </w:p>
    <w:p w14:paraId="6E47A64A" w14:textId="77777777" w:rsidR="00821AE5" w:rsidRPr="00AA4FB6" w:rsidRDefault="00821AE5" w:rsidP="00821AE5">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(7) Provozovatel daňového skladu nebo oprávněný příjemce pro opakované přijímání vybraných výrobků mohou ukončit dopravu vybraných výrobků v režimu podmíněného osvobození od daně podle odstavce 1 písm. a) bodu 1 také jejich přijetím v místě přímého dodání. </w:t>
      </w:r>
    </w:p>
    <w:p w14:paraId="4DC363D0" w14:textId="6597F71B" w:rsidR="00821AE5" w:rsidRPr="00AA4FB6" w:rsidRDefault="00821AE5" w:rsidP="00821AE5">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(8) Pokud bylo poskytnuto zajištění daně pro dopravu vybraných výrobků a doprava byla ukončena, správce daně rozhodne o uvolnění zajištění daně do 5 pr</w:t>
      </w:r>
      <w:r w:rsidR="001160FD" w:rsidRPr="00AA4FB6">
        <w:rPr>
          <w:rFonts w:ascii="Times New Roman" w:hAnsi="Times New Roman"/>
          <w:sz w:val="24"/>
          <w:szCs w:val="24"/>
        </w:rPr>
        <w:t>acovních dní poté, co </w:t>
      </w:r>
      <w:r w:rsidRPr="00AA4FB6">
        <w:rPr>
          <w:rFonts w:ascii="Times New Roman" w:hAnsi="Times New Roman"/>
          <w:sz w:val="24"/>
          <w:szCs w:val="24"/>
        </w:rPr>
        <w:t>je potvrzena příjemci skutečnost, že byly podmínky přijetí vybraných výrobků v režimu podmíněného osvobození od daně splněny (§ 27a, 27b, 27d, 27e nebo 27f), a zajištění daně vrátí osobě, která zajištění daně poskytla.</w:t>
      </w:r>
    </w:p>
    <w:p w14:paraId="5BD8F103" w14:textId="77777777" w:rsidR="00821AE5" w:rsidRPr="00AA4FB6" w:rsidRDefault="00821AE5" w:rsidP="00821AE5">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 xml:space="preserve">(9) Provozovatel daňového skladu nebo oprávněný odesílatel, který odesílá vybrané výrobky z daňového území České republiky do daňového skladu, oprávněnému příjemci nebo </w:t>
      </w:r>
      <w:r w:rsidRPr="00505930">
        <w:rPr>
          <w:rFonts w:ascii="Times New Roman" w:hAnsi="Times New Roman"/>
          <w:spacing w:val="-2"/>
          <w:sz w:val="24"/>
          <w:szCs w:val="24"/>
        </w:rPr>
        <w:t>do místa vývozu v jiném členském státě, může prostřednictvím elektronického systému</w:t>
      </w:r>
      <w:r w:rsidRPr="00AA4FB6">
        <w:rPr>
          <w:rFonts w:ascii="Times New Roman" w:hAnsi="Times New Roman"/>
          <w:sz w:val="24"/>
          <w:szCs w:val="24"/>
        </w:rPr>
        <w:t xml:space="preserve"> změnit místo určení nebo příjemce vybraných výrobků. V tomto případě postupuje podle § 27 odst. 7. </w:t>
      </w:r>
    </w:p>
    <w:p w14:paraId="5D254D96" w14:textId="29A7E8E0" w:rsidR="00965FD8" w:rsidRPr="00AA4FB6" w:rsidRDefault="00821AE5" w:rsidP="00821AE5">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(10)</w:t>
      </w:r>
      <w:r w:rsidRPr="00AA4FB6">
        <w:rPr>
          <w:rFonts w:ascii="Times New Roman" w:hAnsi="Times New Roman"/>
          <w:b/>
          <w:sz w:val="24"/>
          <w:szCs w:val="24"/>
        </w:rPr>
        <w:t xml:space="preserve"> </w:t>
      </w:r>
      <w:r w:rsidRPr="00AA4FB6">
        <w:rPr>
          <w:rFonts w:ascii="Times New Roman" w:hAnsi="Times New Roman"/>
          <w:sz w:val="24"/>
          <w:szCs w:val="24"/>
        </w:rPr>
        <w:t>Zahájenou dopravu vybraných výrobků podle odstavce 1 nelze v jejím průběhu rozdělit podle směrnice Rady o obecné úpravě spotřebních daní</w:t>
      </w:r>
      <w:r w:rsidRPr="00AA4FB6">
        <w:rPr>
          <w:rFonts w:ascii="Times New Roman" w:hAnsi="Times New Roman"/>
          <w:sz w:val="24"/>
          <w:szCs w:val="24"/>
          <w:vertAlign w:val="superscript"/>
        </w:rPr>
        <w:t>27d)</w:t>
      </w:r>
      <w:r w:rsidRPr="00AA4FB6">
        <w:rPr>
          <w:rFonts w:ascii="Times New Roman" w:hAnsi="Times New Roman"/>
          <w:sz w:val="24"/>
          <w:szCs w:val="24"/>
        </w:rPr>
        <w:t xml:space="preserve">. </w:t>
      </w:r>
    </w:p>
    <w:p w14:paraId="7191971D" w14:textId="77777777" w:rsidR="00965FD8" w:rsidRPr="00AA4FB6" w:rsidRDefault="00965FD8" w:rsidP="00965FD8">
      <w:pPr>
        <w:pStyle w:val="Nadpis3"/>
      </w:pPr>
      <w:r w:rsidRPr="00AA4FB6">
        <w:t>§ 26</w:t>
      </w:r>
    </w:p>
    <w:p w14:paraId="795F18E9" w14:textId="77777777" w:rsidR="00965FD8" w:rsidRPr="00AA4FB6" w:rsidRDefault="00965FD8" w:rsidP="00965FD8">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Návrh elektronického průvodního dokladu při zahájení dopravy vybraných výrobků v režimu podmíněného osvobození od daně</w:t>
      </w:r>
    </w:p>
    <w:p w14:paraId="504B99B4" w14:textId="77777777" w:rsidR="00965FD8" w:rsidRPr="00AA4FB6" w:rsidRDefault="00965FD8" w:rsidP="00965FD8">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(1) Vybrané výrobky mohou být dopravovány v režimu podmíněného osvobození od daně pouze s elektronickým průvodním dokladem. To se netýká dopravy vybraných výrobků v režimu podmíněného osvobození od daně podle § 27c až 27f nebo § 100 nebo dopravy vybraných výrobků v režimu podmíněného osvobození od daně osobám uvedeným v § 11 </w:t>
      </w:r>
      <w:r w:rsidRPr="00505930">
        <w:rPr>
          <w:rFonts w:ascii="Times New Roman" w:hAnsi="Times New Roman"/>
          <w:spacing w:val="-4"/>
          <w:sz w:val="24"/>
          <w:szCs w:val="24"/>
        </w:rPr>
        <w:t>odst. 1 písm. d) nebo osobám uvedeným ve směrnici Rady o obecné úpravě spotřebních</w:t>
      </w:r>
      <w:r w:rsidRPr="00AA4FB6">
        <w:rPr>
          <w:rFonts w:ascii="Times New Roman" w:hAnsi="Times New Roman"/>
          <w:sz w:val="24"/>
          <w:szCs w:val="24"/>
        </w:rPr>
        <w:t xml:space="preserve"> daní</w:t>
      </w:r>
      <w:r w:rsidRPr="00AA4FB6">
        <w:rPr>
          <w:rFonts w:ascii="Times New Roman" w:hAnsi="Times New Roman"/>
          <w:sz w:val="24"/>
          <w:szCs w:val="24"/>
          <w:vertAlign w:val="superscript"/>
        </w:rPr>
        <w:t>27e)</w:t>
      </w:r>
      <w:r w:rsidRPr="00AA4FB6">
        <w:rPr>
          <w:rFonts w:ascii="Times New Roman" w:hAnsi="Times New Roman"/>
          <w:sz w:val="24"/>
          <w:szCs w:val="24"/>
        </w:rPr>
        <w:t>.</w:t>
      </w:r>
    </w:p>
    <w:p w14:paraId="7F54805A" w14:textId="77777777" w:rsidR="00965FD8" w:rsidRPr="00AA4FB6" w:rsidRDefault="00965FD8" w:rsidP="00965FD8">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(2) Provozovatel odesílajícího daňového skladu nebo oprávněný odesílatel vyhotoví návrh elektronického průvodního dokladu pomocí elektronického systému.</w:t>
      </w:r>
    </w:p>
    <w:p w14:paraId="67CD0776" w14:textId="77777777" w:rsidR="00965FD8" w:rsidRPr="00AA4FB6" w:rsidRDefault="00965FD8" w:rsidP="00965FD8">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(3) Návrh elektronického průvodního dokladu zašle pomocí elektronického systému</w:t>
      </w:r>
    </w:p>
    <w:p w14:paraId="3FA422FE" w14:textId="77777777" w:rsidR="00965FD8" w:rsidRPr="00AA4FB6" w:rsidRDefault="00965FD8" w:rsidP="00965FD8">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provozovatel odesílajícího daňového skladu správci daně místně příslušnému daňovému skladu,</w:t>
      </w:r>
    </w:p>
    <w:p w14:paraId="16DF3E0C" w14:textId="3D48718C" w:rsidR="00965FD8" w:rsidRPr="00AA4FB6" w:rsidRDefault="00965FD8" w:rsidP="00965FD8">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oprávněný odesílatel celnímu úřadu, který rozhoduje o propuštění vybraných výrobků d</w:t>
      </w:r>
      <w:r w:rsidR="001160FD" w:rsidRPr="00AA4FB6">
        <w:rPr>
          <w:rFonts w:ascii="Times New Roman" w:hAnsi="Times New Roman"/>
          <w:sz w:val="24"/>
          <w:szCs w:val="24"/>
        </w:rPr>
        <w:t>o </w:t>
      </w:r>
      <w:r w:rsidRPr="00AA4FB6">
        <w:rPr>
          <w:rFonts w:ascii="Times New Roman" w:hAnsi="Times New Roman"/>
          <w:sz w:val="24"/>
          <w:szCs w:val="24"/>
        </w:rPr>
        <w:t>celního režimu volného oběhu.</w:t>
      </w:r>
    </w:p>
    <w:p w14:paraId="0D5C08B0" w14:textId="26508C1D" w:rsidR="00965FD8" w:rsidRPr="00AA4FB6" w:rsidRDefault="00965FD8" w:rsidP="00965FD8">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(4) Orgán uvedený v odstavci 3 ověří správnost a platnost údajů uvedených v návrhu elektronického průvodního dokladu. V případě, že uved</w:t>
      </w:r>
      <w:r w:rsidR="001160FD" w:rsidRPr="00AA4FB6">
        <w:rPr>
          <w:rFonts w:ascii="Times New Roman" w:hAnsi="Times New Roman"/>
          <w:sz w:val="24"/>
          <w:szCs w:val="24"/>
        </w:rPr>
        <w:t>ené údaje shledá nesprávnými či </w:t>
      </w:r>
      <w:r w:rsidRPr="00AA4FB6">
        <w:rPr>
          <w:rFonts w:ascii="Times New Roman" w:hAnsi="Times New Roman"/>
          <w:sz w:val="24"/>
          <w:szCs w:val="24"/>
        </w:rPr>
        <w:t xml:space="preserve">neúplnými, uvědomí bezodkladně o této skutečnosti provozovatele odesílajícího daňového </w:t>
      </w:r>
      <w:r w:rsidRPr="00D5068D">
        <w:rPr>
          <w:rFonts w:ascii="Times New Roman" w:hAnsi="Times New Roman"/>
          <w:spacing w:val="-2"/>
          <w:sz w:val="24"/>
          <w:szCs w:val="24"/>
        </w:rPr>
        <w:t>skladu nebo oprávněného odesílatele. Nevykazuje-li návrh elektronického průvodního</w:t>
      </w:r>
      <w:r w:rsidRPr="00AA4FB6">
        <w:rPr>
          <w:rFonts w:ascii="Times New Roman" w:hAnsi="Times New Roman"/>
          <w:sz w:val="24"/>
          <w:szCs w:val="24"/>
        </w:rPr>
        <w:t xml:space="preserve"> dokladu </w:t>
      </w:r>
      <w:r w:rsidRPr="00D5068D">
        <w:rPr>
          <w:rFonts w:ascii="Times New Roman" w:hAnsi="Times New Roman"/>
          <w:spacing w:val="-2"/>
          <w:sz w:val="24"/>
          <w:szCs w:val="24"/>
        </w:rPr>
        <w:t>vady, přidělí orgán uvedený v odstavci 3 tomuto návrhu referenční kód a sdělí jej</w:t>
      </w:r>
      <w:r w:rsidRPr="00AA4FB6">
        <w:rPr>
          <w:rFonts w:ascii="Times New Roman" w:hAnsi="Times New Roman"/>
          <w:sz w:val="24"/>
          <w:szCs w:val="24"/>
        </w:rPr>
        <w:t xml:space="preserve"> provozovateli odesílajícího daňového skladu nebo oprávněnému odesílateli bezodkladně poté, co bude splněna podmínka zajištění daně podle § 24 odst. 3 nebo 4 nebo § 25 odst. 4 a podmínka označení vybraných výrobků podle odstavce 7.</w:t>
      </w:r>
    </w:p>
    <w:p w14:paraId="1EC5EF81" w14:textId="77777777" w:rsidR="00965FD8" w:rsidRPr="00AA4FB6" w:rsidRDefault="00965FD8" w:rsidP="00965FD8">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(5) Orgán uvedený v odstavci 3 je oprávněn kromě ověření správnosti a platnosti </w:t>
      </w:r>
      <w:r w:rsidRPr="00D5068D">
        <w:rPr>
          <w:rFonts w:ascii="Times New Roman" w:hAnsi="Times New Roman"/>
          <w:spacing w:val="-2"/>
          <w:sz w:val="24"/>
          <w:szCs w:val="24"/>
        </w:rPr>
        <w:t>údajů uvedených v návrhu elektronického průvodního dokladu podle odstavce 4 provést</w:t>
      </w:r>
      <w:r w:rsidRPr="00AA4FB6">
        <w:rPr>
          <w:rFonts w:ascii="Times New Roman" w:hAnsi="Times New Roman"/>
          <w:sz w:val="24"/>
          <w:szCs w:val="24"/>
        </w:rPr>
        <w:t xml:space="preserve"> fyzickou kontrolu, zda údaje uvedené v tomto návrhu odpovídají skutečnosti.</w:t>
      </w:r>
    </w:p>
    <w:p w14:paraId="2A81D7BE" w14:textId="0A75B008" w:rsidR="00965FD8" w:rsidRPr="00AA4FB6" w:rsidRDefault="00965FD8" w:rsidP="00EB0ECA">
      <w:pPr>
        <w:widowControl w:val="0"/>
        <w:autoSpaceDE w:val="0"/>
        <w:autoSpaceDN w:val="0"/>
        <w:adjustRightInd w:val="0"/>
        <w:spacing w:before="120" w:after="120" w:line="240" w:lineRule="auto"/>
        <w:ind w:firstLine="709"/>
        <w:jc w:val="both"/>
        <w:rPr>
          <w:rFonts w:ascii="Times New Roman" w:hAnsi="Times New Roman"/>
          <w:b/>
          <w:sz w:val="24"/>
          <w:szCs w:val="24"/>
        </w:rPr>
      </w:pPr>
      <w:r w:rsidRPr="00AA4FB6">
        <w:rPr>
          <w:rFonts w:ascii="Times New Roman" w:hAnsi="Times New Roman"/>
          <w:sz w:val="24"/>
          <w:szCs w:val="24"/>
        </w:rPr>
        <w:tab/>
        <w:t>(6) Náležitosti návrhu elektronického průvodního dokladu jsou uvedeny v nařízení Komise, kterým se provádí směrnice Rady o obecné úpravě spotřebních daní</w:t>
      </w:r>
      <w:r w:rsidRPr="00AA4FB6">
        <w:rPr>
          <w:rFonts w:ascii="Times New Roman" w:hAnsi="Times New Roman"/>
          <w:sz w:val="24"/>
          <w:szCs w:val="24"/>
          <w:vertAlign w:val="superscript"/>
        </w:rPr>
        <w:t>28)</w:t>
      </w:r>
      <w:r w:rsidRPr="00AA4FB6">
        <w:rPr>
          <w:rFonts w:ascii="Times New Roman" w:hAnsi="Times New Roman"/>
          <w:sz w:val="24"/>
          <w:szCs w:val="24"/>
        </w:rPr>
        <w:t xml:space="preserve">. </w:t>
      </w:r>
      <w:r w:rsidR="0072202F" w:rsidRPr="00AA4FB6">
        <w:rPr>
          <w:rFonts w:ascii="Times New Roman" w:hAnsi="Times New Roman"/>
          <w:b/>
          <w:sz w:val="24"/>
          <w:szCs w:val="24"/>
        </w:rPr>
        <w:t xml:space="preserve">Pokud </w:t>
      </w:r>
      <w:r w:rsidR="00450AC4" w:rsidRPr="005F1E8F">
        <w:rPr>
          <w:rFonts w:ascii="Times New Roman" w:hAnsi="Times New Roman"/>
          <w:b/>
          <w:sz w:val="24"/>
          <w:szCs w:val="24"/>
        </w:rPr>
        <w:t xml:space="preserve">má být na dopravované </w:t>
      </w:r>
      <w:r w:rsidR="0072202F" w:rsidRPr="00AA4FB6">
        <w:rPr>
          <w:rFonts w:ascii="Times New Roman" w:hAnsi="Times New Roman"/>
          <w:b/>
          <w:sz w:val="24"/>
          <w:szCs w:val="24"/>
        </w:rPr>
        <w:t xml:space="preserve">vybrané výrobky v jiném členském státě </w:t>
      </w:r>
      <w:r w:rsidR="00AC45B3" w:rsidRPr="00AA4FB6">
        <w:rPr>
          <w:rFonts w:ascii="Times New Roman" w:hAnsi="Times New Roman"/>
          <w:b/>
          <w:sz w:val="24"/>
          <w:szCs w:val="24"/>
        </w:rPr>
        <w:t xml:space="preserve">uplatněna snížená sazba </w:t>
      </w:r>
      <w:r w:rsidR="0072202F" w:rsidRPr="00AA4FB6">
        <w:rPr>
          <w:rFonts w:ascii="Times New Roman" w:hAnsi="Times New Roman"/>
          <w:b/>
          <w:sz w:val="24"/>
          <w:szCs w:val="24"/>
        </w:rPr>
        <w:t>daně, je přílohou návrhu elektronického průvodního dokladu osvědčení pro účely uplatnění snížené sazby daně v jiném členském státě</w:t>
      </w:r>
      <w:r w:rsidR="00F46771" w:rsidRPr="00AA4FB6">
        <w:rPr>
          <w:rFonts w:ascii="Times New Roman" w:hAnsi="Times New Roman"/>
          <w:b/>
          <w:sz w:val="24"/>
          <w:szCs w:val="24"/>
        </w:rPr>
        <w:t xml:space="preserve"> vydané výrobci těchto vybraných výrobků</w:t>
      </w:r>
      <w:r w:rsidR="0076674F">
        <w:rPr>
          <w:rFonts w:ascii="Times New Roman" w:hAnsi="Times New Roman"/>
          <w:b/>
          <w:sz w:val="24"/>
          <w:szCs w:val="24"/>
        </w:rPr>
        <w:t>.</w:t>
      </w:r>
      <w:r w:rsidR="00B96BD7" w:rsidRPr="00AA4FB6">
        <w:rPr>
          <w:rFonts w:ascii="Times New Roman" w:hAnsi="Times New Roman"/>
          <w:b/>
          <w:sz w:val="24"/>
          <w:szCs w:val="24"/>
        </w:rPr>
        <w:t xml:space="preserve"> </w:t>
      </w:r>
      <w:r w:rsidR="0076674F">
        <w:rPr>
          <w:rFonts w:ascii="Times New Roman" w:hAnsi="Times New Roman"/>
          <w:b/>
          <w:sz w:val="24"/>
          <w:szCs w:val="24"/>
        </w:rPr>
        <w:t xml:space="preserve">Pokud </w:t>
      </w:r>
      <w:r w:rsidR="001311DF" w:rsidRPr="00AA4FB6">
        <w:rPr>
          <w:rFonts w:ascii="Times New Roman" w:hAnsi="Times New Roman"/>
          <w:b/>
          <w:sz w:val="24"/>
          <w:szCs w:val="24"/>
        </w:rPr>
        <w:t>výrobci těchto vybraných výrobků</w:t>
      </w:r>
      <w:r w:rsidR="00B96BD7" w:rsidRPr="00AA4FB6">
        <w:rPr>
          <w:rFonts w:ascii="Times New Roman" w:hAnsi="Times New Roman"/>
          <w:b/>
          <w:sz w:val="24"/>
          <w:szCs w:val="24"/>
        </w:rPr>
        <w:t xml:space="preserve"> není </w:t>
      </w:r>
      <w:r w:rsidR="0066760B" w:rsidRPr="00AA4FB6">
        <w:rPr>
          <w:rFonts w:ascii="Times New Roman" w:hAnsi="Times New Roman"/>
          <w:b/>
          <w:sz w:val="24"/>
          <w:szCs w:val="24"/>
        </w:rPr>
        <w:t xml:space="preserve">v </w:t>
      </w:r>
      <w:r w:rsidR="00B96BD7" w:rsidRPr="00AA4FB6">
        <w:rPr>
          <w:rFonts w:ascii="Times New Roman" w:hAnsi="Times New Roman"/>
          <w:b/>
          <w:sz w:val="24"/>
          <w:szCs w:val="24"/>
        </w:rPr>
        <w:t xml:space="preserve">okamžiku </w:t>
      </w:r>
      <w:r w:rsidR="006177C3" w:rsidRPr="00AA4FB6">
        <w:rPr>
          <w:rFonts w:ascii="Times New Roman" w:hAnsi="Times New Roman"/>
          <w:b/>
          <w:sz w:val="24"/>
          <w:szCs w:val="24"/>
        </w:rPr>
        <w:t>předložení</w:t>
      </w:r>
      <w:r w:rsidR="00B96BD7" w:rsidRPr="00AA4FB6">
        <w:rPr>
          <w:rFonts w:ascii="Times New Roman" w:hAnsi="Times New Roman"/>
          <w:b/>
          <w:sz w:val="24"/>
          <w:szCs w:val="24"/>
        </w:rPr>
        <w:t xml:space="preserve"> návrhu elektronického průvodního dokladu </w:t>
      </w:r>
      <w:r w:rsidR="0066760B" w:rsidRPr="00AA4FB6">
        <w:rPr>
          <w:rFonts w:ascii="Times New Roman" w:hAnsi="Times New Roman"/>
          <w:b/>
          <w:sz w:val="24"/>
          <w:szCs w:val="24"/>
        </w:rPr>
        <w:t>t</w:t>
      </w:r>
      <w:r w:rsidR="006177C3" w:rsidRPr="00AA4FB6">
        <w:rPr>
          <w:rFonts w:ascii="Times New Roman" w:hAnsi="Times New Roman"/>
          <w:b/>
          <w:sz w:val="24"/>
          <w:szCs w:val="24"/>
        </w:rPr>
        <w:t>akové</w:t>
      </w:r>
      <w:r w:rsidR="0066760B" w:rsidRPr="00AA4FB6">
        <w:rPr>
          <w:rFonts w:ascii="Times New Roman" w:hAnsi="Times New Roman"/>
          <w:b/>
          <w:sz w:val="24"/>
          <w:szCs w:val="24"/>
        </w:rPr>
        <w:t xml:space="preserve"> osvědčení </w:t>
      </w:r>
      <w:r w:rsidR="00B96BD7" w:rsidRPr="00AA4FB6">
        <w:rPr>
          <w:rFonts w:ascii="Times New Roman" w:hAnsi="Times New Roman"/>
          <w:b/>
          <w:sz w:val="24"/>
          <w:szCs w:val="24"/>
        </w:rPr>
        <w:t xml:space="preserve">vydáno, </w:t>
      </w:r>
      <w:r w:rsidR="0076674F">
        <w:rPr>
          <w:rFonts w:ascii="Times New Roman" w:hAnsi="Times New Roman"/>
          <w:b/>
          <w:sz w:val="24"/>
          <w:szCs w:val="24"/>
        </w:rPr>
        <w:t xml:space="preserve">musí být </w:t>
      </w:r>
      <w:r w:rsidR="006177C3" w:rsidRPr="00AA4FB6">
        <w:rPr>
          <w:rFonts w:ascii="Times New Roman" w:hAnsi="Times New Roman"/>
          <w:b/>
          <w:sz w:val="24"/>
          <w:szCs w:val="24"/>
        </w:rPr>
        <w:t>toto osvědčení</w:t>
      </w:r>
      <w:r w:rsidR="00B96BD7" w:rsidRPr="00AA4FB6">
        <w:rPr>
          <w:rFonts w:ascii="Times New Roman" w:hAnsi="Times New Roman"/>
          <w:b/>
          <w:sz w:val="24"/>
          <w:szCs w:val="24"/>
        </w:rPr>
        <w:t xml:space="preserve"> </w:t>
      </w:r>
      <w:r w:rsidR="0076674F">
        <w:rPr>
          <w:rFonts w:ascii="Times New Roman" w:hAnsi="Times New Roman"/>
          <w:b/>
          <w:sz w:val="24"/>
          <w:szCs w:val="24"/>
        </w:rPr>
        <w:t xml:space="preserve">přiloženo </w:t>
      </w:r>
      <w:r w:rsidR="00BD2EE3" w:rsidRPr="00AA4FB6">
        <w:rPr>
          <w:rFonts w:ascii="Times New Roman" w:hAnsi="Times New Roman"/>
          <w:b/>
          <w:sz w:val="24"/>
          <w:szCs w:val="24"/>
        </w:rPr>
        <w:t>k</w:t>
      </w:r>
      <w:r w:rsidR="0076674F">
        <w:rPr>
          <w:rFonts w:ascii="Times New Roman" w:hAnsi="Times New Roman"/>
          <w:b/>
          <w:sz w:val="24"/>
          <w:szCs w:val="24"/>
        </w:rPr>
        <w:t> </w:t>
      </w:r>
      <w:r w:rsidR="00BD2EE3" w:rsidRPr="00AA4FB6">
        <w:rPr>
          <w:rFonts w:ascii="Times New Roman" w:hAnsi="Times New Roman"/>
          <w:b/>
          <w:sz w:val="24"/>
          <w:szCs w:val="24"/>
        </w:rPr>
        <w:t>návrhu elektronického průvodního dokladu</w:t>
      </w:r>
      <w:r w:rsidR="00B96BD7" w:rsidRPr="00AA4FB6">
        <w:rPr>
          <w:rFonts w:ascii="Times New Roman" w:hAnsi="Times New Roman"/>
          <w:b/>
          <w:sz w:val="24"/>
          <w:szCs w:val="24"/>
        </w:rPr>
        <w:t xml:space="preserve"> před zahájením dopravy</w:t>
      </w:r>
      <w:r w:rsidR="0072202F" w:rsidRPr="00AA4FB6">
        <w:rPr>
          <w:rFonts w:ascii="Times New Roman" w:hAnsi="Times New Roman"/>
          <w:b/>
          <w:sz w:val="24"/>
          <w:szCs w:val="24"/>
        </w:rPr>
        <w:t>.</w:t>
      </w:r>
    </w:p>
    <w:p w14:paraId="58C5EEF0" w14:textId="799865A5" w:rsidR="00563D8B" w:rsidRPr="00AA4FB6" w:rsidRDefault="00965FD8" w:rsidP="00965FD8">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(7) Orgán uvedený v odstavci 3 může nařídit před zahájením dopravy vybraných výrobků v režimu podmíněného osvobození od daně nebo osvobozených od daně označení těchto výrobků.</w:t>
      </w:r>
    </w:p>
    <w:p w14:paraId="21668E7B" w14:textId="114D2D0C" w:rsidR="005D65CB" w:rsidRPr="00AA4FB6" w:rsidRDefault="00B43026" w:rsidP="00127D06">
      <w:pPr>
        <w:pStyle w:val="Nadpis3"/>
      </w:pPr>
      <w:r w:rsidRPr="00AA4FB6">
        <w:t>§ </w:t>
      </w:r>
      <w:r w:rsidR="005D65CB" w:rsidRPr="00AA4FB6">
        <w:t xml:space="preserve">27 </w:t>
      </w:r>
    </w:p>
    <w:p w14:paraId="7674BC9D" w14:textId="62A46F40" w:rsidR="005D65CB" w:rsidRPr="00AA4FB6" w:rsidRDefault="005D65CB" w:rsidP="00127D06">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 xml:space="preserve">Elektronický průvodní doklad při zahájení dopravy </w:t>
      </w:r>
      <w:r w:rsidR="003B7F21" w:rsidRPr="00AA4FB6">
        <w:rPr>
          <w:rFonts w:ascii="Times New Roman" w:hAnsi="Times New Roman"/>
          <w:b/>
          <w:bCs/>
          <w:sz w:val="24"/>
          <w:szCs w:val="24"/>
        </w:rPr>
        <w:t>a </w:t>
      </w:r>
      <w:r w:rsidRPr="00AA4FB6">
        <w:rPr>
          <w:rFonts w:ascii="Times New Roman" w:hAnsi="Times New Roman"/>
          <w:b/>
          <w:bCs/>
          <w:sz w:val="24"/>
          <w:szCs w:val="24"/>
        </w:rPr>
        <w:t>během dopravy vybraných výrobků</w:t>
      </w:r>
      <w:r w:rsidR="009F46D3" w:rsidRPr="00AA4FB6">
        <w:rPr>
          <w:rFonts w:ascii="Times New Roman" w:hAnsi="Times New Roman"/>
          <w:b/>
          <w:bCs/>
          <w:sz w:val="24"/>
          <w:szCs w:val="24"/>
        </w:rPr>
        <w:t xml:space="preserve"> v </w:t>
      </w:r>
      <w:r w:rsidRPr="00AA4FB6">
        <w:rPr>
          <w:rFonts w:ascii="Times New Roman" w:hAnsi="Times New Roman"/>
          <w:b/>
          <w:bCs/>
          <w:sz w:val="24"/>
          <w:szCs w:val="24"/>
        </w:rPr>
        <w:t xml:space="preserve">režimu podmíněného osvobození od daně </w:t>
      </w:r>
    </w:p>
    <w:p w14:paraId="42D31C53" w14:textId="77777777" w:rsidR="00821AE5" w:rsidRPr="00AA4FB6" w:rsidRDefault="00821AE5" w:rsidP="00821AE5">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(1) Pokud je doprava vybraných výrobků v režimu podmíněného osvobození od daně uskutečňována podle § 25 odst. 1 písm. b) bodu 1 nebo podle § 25 odst. 1 písm. b) bodu 3 s výjimkou dopravy vybraných výrobků osobám uvedeným ve směrnici Rady o obecné úpravě spotřebních daní</w:t>
      </w:r>
      <w:r w:rsidRPr="00AA4FB6">
        <w:rPr>
          <w:rFonts w:ascii="Times New Roman" w:hAnsi="Times New Roman"/>
          <w:sz w:val="24"/>
          <w:szCs w:val="24"/>
          <w:vertAlign w:val="superscript"/>
        </w:rPr>
        <w:t>27e)</w:t>
      </w:r>
      <w:r w:rsidRPr="00AA4FB6">
        <w:rPr>
          <w:rFonts w:ascii="Times New Roman" w:hAnsi="Times New Roman"/>
          <w:sz w:val="24"/>
          <w:szCs w:val="24"/>
        </w:rPr>
        <w:t xml:space="preserve">, nebo je uskutečňována podle § 25 odst. 7, orgán uvedený v § 26 odst. 3 odešle elektronický průvodní doklad bezodkladně příslušným orgánům jiného členského státu, ve kterém má být doprava ukončena. Pokud je doprava vybraných výrobků v režimu podmíněného osvobození od daně uskutečňována podle § 24 do daňového skladu nebo do místa přímého dodání, orgán uvedený v § 26 odst. 3 odešle elektronický průvodní doklad bezodkladně provozovateli daňového skladu, který je v elektronickém průvodním dokladu uveden jako příjemce. </w:t>
      </w:r>
    </w:p>
    <w:p w14:paraId="105DF07B" w14:textId="0CD645DA" w:rsidR="005D65CB" w:rsidRPr="00AA4FB6" w:rsidRDefault="00521C45" w:rsidP="00056AA7">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r>
      <w:r w:rsidRPr="00AA4FB6">
        <w:rPr>
          <w:rFonts w:ascii="Times New Roman" w:hAnsi="Times New Roman"/>
          <w:sz w:val="24"/>
          <w:szCs w:val="24"/>
        </w:rPr>
        <w:tab/>
      </w:r>
      <w:r w:rsidR="005D65CB" w:rsidRPr="00AA4FB6">
        <w:rPr>
          <w:rFonts w:ascii="Times New Roman" w:hAnsi="Times New Roman"/>
          <w:sz w:val="24"/>
          <w:szCs w:val="24"/>
        </w:rPr>
        <w:tab/>
        <w:t>(2) Pokud je doprava vybraných výrobků</w:t>
      </w:r>
      <w:r w:rsidR="009F46D3" w:rsidRPr="00AA4FB6">
        <w:rPr>
          <w:rFonts w:ascii="Times New Roman" w:hAnsi="Times New Roman"/>
          <w:sz w:val="24"/>
          <w:szCs w:val="24"/>
        </w:rPr>
        <w:t xml:space="preserve"> v </w:t>
      </w:r>
      <w:r w:rsidR="005D65CB" w:rsidRPr="00AA4FB6">
        <w:rPr>
          <w:rFonts w:ascii="Times New Roman" w:hAnsi="Times New Roman"/>
          <w:sz w:val="24"/>
          <w:szCs w:val="24"/>
        </w:rPr>
        <w:t xml:space="preserve">režimu podmíněného osvobození od daně uskutečňována podle </w:t>
      </w:r>
      <w:r w:rsidR="00B43026" w:rsidRPr="00AA4FB6">
        <w:rPr>
          <w:rFonts w:ascii="Times New Roman" w:hAnsi="Times New Roman"/>
          <w:sz w:val="24"/>
          <w:szCs w:val="24"/>
        </w:rPr>
        <w:t>§ </w:t>
      </w:r>
      <w:r w:rsidR="005D65CB" w:rsidRPr="00AA4FB6">
        <w:rPr>
          <w:rFonts w:ascii="Times New Roman" w:hAnsi="Times New Roman"/>
          <w:sz w:val="24"/>
          <w:szCs w:val="24"/>
        </w:rPr>
        <w:t xml:space="preserve">25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005D65CB" w:rsidRPr="00AA4FB6">
        <w:rPr>
          <w:rFonts w:ascii="Times New Roman" w:hAnsi="Times New Roman"/>
          <w:sz w:val="24"/>
          <w:szCs w:val="24"/>
        </w:rPr>
        <w:t>a) bod</w:t>
      </w:r>
      <w:r w:rsidR="00E53161" w:rsidRPr="00AA4FB6">
        <w:rPr>
          <w:rFonts w:ascii="Times New Roman" w:hAnsi="Times New Roman"/>
          <w:sz w:val="24"/>
          <w:szCs w:val="24"/>
        </w:rPr>
        <w:t> </w:t>
      </w:r>
      <w:r w:rsidR="003B7F21" w:rsidRPr="00AA4FB6">
        <w:rPr>
          <w:rFonts w:ascii="Times New Roman" w:hAnsi="Times New Roman"/>
          <w:sz w:val="24"/>
          <w:szCs w:val="24"/>
        </w:rPr>
        <w:t>1</w:t>
      </w:r>
      <w:r w:rsidR="00E53161" w:rsidRPr="00AA4FB6">
        <w:rPr>
          <w:rFonts w:ascii="Times New Roman" w:hAnsi="Times New Roman"/>
          <w:sz w:val="24"/>
          <w:szCs w:val="24"/>
        </w:rPr>
        <w:t xml:space="preserve"> </w:t>
      </w:r>
      <w:r w:rsidR="005D65CB" w:rsidRPr="00AA4FB6">
        <w:rPr>
          <w:rFonts w:ascii="Times New Roman" w:hAnsi="Times New Roman"/>
          <w:sz w:val="24"/>
          <w:szCs w:val="24"/>
        </w:rPr>
        <w:t xml:space="preserve">nebo </w:t>
      </w:r>
      <w:r w:rsidR="00B43026" w:rsidRPr="00AA4FB6">
        <w:rPr>
          <w:rFonts w:ascii="Times New Roman" w:hAnsi="Times New Roman"/>
          <w:sz w:val="24"/>
          <w:szCs w:val="24"/>
        </w:rPr>
        <w:t>odst. </w:t>
      </w:r>
      <w:r w:rsidR="005D65CB" w:rsidRPr="00AA4FB6">
        <w:rPr>
          <w:rFonts w:ascii="Times New Roman" w:hAnsi="Times New Roman"/>
          <w:sz w:val="24"/>
          <w:szCs w:val="24"/>
        </w:rPr>
        <w:t xml:space="preserve">7, nebo příjemci podle </w:t>
      </w:r>
      <w:r w:rsidR="00B43026" w:rsidRPr="00AA4FB6">
        <w:rPr>
          <w:rFonts w:ascii="Times New Roman" w:hAnsi="Times New Roman"/>
          <w:sz w:val="24"/>
          <w:szCs w:val="24"/>
        </w:rPr>
        <w:t>§ </w:t>
      </w:r>
      <w:r w:rsidR="005D65CB" w:rsidRPr="00AA4FB6">
        <w:rPr>
          <w:rFonts w:ascii="Times New Roman" w:hAnsi="Times New Roman"/>
          <w:sz w:val="24"/>
          <w:szCs w:val="24"/>
        </w:rPr>
        <w:t xml:space="preserve">11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w:t>
      </w:r>
      <w:r w:rsidR="003C6A71" w:rsidRPr="00AA4FB6">
        <w:rPr>
          <w:rFonts w:ascii="Times New Roman" w:hAnsi="Times New Roman"/>
          <w:sz w:val="24"/>
          <w:szCs w:val="24"/>
        </w:rPr>
        <w:t xml:space="preserve">. </w:t>
      </w:r>
      <w:r w:rsidR="005D65CB" w:rsidRPr="00AA4FB6">
        <w:rPr>
          <w:rFonts w:ascii="Times New Roman" w:hAnsi="Times New Roman"/>
          <w:sz w:val="24"/>
          <w:szCs w:val="24"/>
        </w:rPr>
        <w:t xml:space="preserve">e), správce daně, který obdržel od příslušného orgánu jiného členského státu elektronický průvodní doklad, odešle tento doklad bezodkladně příjemci uvedenému na tomto dokladu </w:t>
      </w:r>
      <w:r w:rsidR="003B7F21" w:rsidRPr="00AA4FB6">
        <w:rPr>
          <w:rFonts w:ascii="Times New Roman" w:hAnsi="Times New Roman"/>
          <w:sz w:val="24"/>
          <w:szCs w:val="24"/>
        </w:rPr>
        <w:t>a </w:t>
      </w:r>
      <w:r w:rsidR="005D65CB" w:rsidRPr="00AA4FB6">
        <w:rPr>
          <w:rFonts w:ascii="Times New Roman" w:hAnsi="Times New Roman"/>
          <w:sz w:val="24"/>
          <w:szCs w:val="24"/>
        </w:rPr>
        <w:t>správci daně místně příslušnému pro místo, ve kte</w:t>
      </w:r>
      <w:r w:rsidR="00BD1576" w:rsidRPr="00AA4FB6">
        <w:rPr>
          <w:rFonts w:ascii="Times New Roman" w:hAnsi="Times New Roman"/>
          <w:sz w:val="24"/>
          <w:szCs w:val="24"/>
        </w:rPr>
        <w:t>rém má být doprava ukončena, je</w:t>
      </w:r>
      <w:r w:rsidR="00BD1576" w:rsidRPr="00AA4FB6">
        <w:rPr>
          <w:rFonts w:ascii="Times New Roman" w:hAnsi="Times New Roman"/>
          <w:sz w:val="24"/>
          <w:szCs w:val="24"/>
        </w:rPr>
        <w:noBreakHyphen/>
      </w:r>
      <w:r w:rsidR="005D65CB" w:rsidRPr="00AA4FB6">
        <w:rPr>
          <w:rFonts w:ascii="Times New Roman" w:hAnsi="Times New Roman"/>
          <w:sz w:val="24"/>
          <w:szCs w:val="24"/>
        </w:rPr>
        <w:t xml:space="preserve">li tento správce daně odlišný od správce daně, který tento doklad obdržel. </w:t>
      </w:r>
    </w:p>
    <w:p w14:paraId="67B8741A" w14:textId="77777777" w:rsidR="00821AE5" w:rsidRPr="00AA4FB6" w:rsidRDefault="00821AE5" w:rsidP="000C7F2C">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(3) Pokud je doprava vybraných výrobků v režimu podmíněného osvobození od daně uskutečňována podle § 25 odst. 1 písm. b) bodu 2, orgán uvedený v § 26 odst. 3 odešle elektronický průvodní doklad bezodkladně </w:t>
      </w:r>
    </w:p>
    <w:p w14:paraId="2A4B0142" w14:textId="77777777" w:rsidR="00821AE5" w:rsidRPr="00AA4FB6" w:rsidRDefault="00821AE5" w:rsidP="000C7F2C">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 xml:space="preserve">příslušným orgánům členského státu, v němž je podáno celní prohlášení, kterým bylo zboží </w:t>
      </w:r>
      <w:r w:rsidRPr="00D5068D">
        <w:rPr>
          <w:rFonts w:ascii="Times New Roman" w:hAnsi="Times New Roman"/>
          <w:spacing w:val="-2"/>
          <w:sz w:val="24"/>
          <w:szCs w:val="24"/>
        </w:rPr>
        <w:t>propuštěno do celního režimu vývozu, není-li tímto členským státem Česká republika,</w:t>
      </w:r>
      <w:r w:rsidRPr="00AA4FB6">
        <w:rPr>
          <w:rFonts w:ascii="Times New Roman" w:hAnsi="Times New Roman"/>
          <w:sz w:val="24"/>
          <w:szCs w:val="24"/>
        </w:rPr>
        <w:t xml:space="preserve"> nebo </w:t>
      </w:r>
    </w:p>
    <w:p w14:paraId="1A7C0577" w14:textId="77777777" w:rsidR="00821AE5" w:rsidRPr="00AA4FB6" w:rsidRDefault="00821AE5" w:rsidP="000C7F2C">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r>
      <w:r w:rsidRPr="00D5068D">
        <w:rPr>
          <w:rFonts w:ascii="Times New Roman" w:hAnsi="Times New Roman"/>
          <w:spacing w:val="-2"/>
          <w:sz w:val="24"/>
          <w:szCs w:val="24"/>
        </w:rPr>
        <w:t>celnímu úřadu, který rozhoduje o propuštění dopravovaných vybraných výrobků do</w:t>
      </w:r>
      <w:r w:rsidRPr="00AA4FB6">
        <w:rPr>
          <w:rFonts w:ascii="Times New Roman" w:hAnsi="Times New Roman"/>
          <w:sz w:val="24"/>
          <w:szCs w:val="24"/>
        </w:rPr>
        <w:t xml:space="preserve"> celního režimu vývozu, je-li místo výstupu z daňového území Evropské unie na daňovém území České republiky. </w:t>
      </w:r>
    </w:p>
    <w:p w14:paraId="22EA5A75" w14:textId="77777777" w:rsidR="00821AE5" w:rsidRPr="00AA4FB6" w:rsidRDefault="00821AE5" w:rsidP="000C7F2C">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(4) Pokud je doprava vybraných výrobků v režimu podmíněného osvobození od daně uskutečňována podle § 25 odst. 1 písm. a) bodu 2, správce daně, který obdržel od příslušného orgánu jiného členského státu elektronický průvodní doklad, propustí dopravované vybrané výrobky do celního režimu vývozu a předá tento doklad bezodkladně pohraničnímu celnímu úřadu.</w:t>
      </w:r>
    </w:p>
    <w:p w14:paraId="139D0523" w14:textId="77777777" w:rsidR="00821AE5" w:rsidRPr="00AA4FB6" w:rsidRDefault="00821AE5" w:rsidP="000C7F2C">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(5) Provozovatel odesílajícího daňového skladu nebo oprávněný odesílatel je povinen předat listinný stejnopis elektronického průvodního dokladu nebo obchodní doklad, ve kterém </w:t>
      </w:r>
      <w:r w:rsidRPr="00D5068D">
        <w:rPr>
          <w:rFonts w:ascii="Times New Roman" w:hAnsi="Times New Roman"/>
          <w:spacing w:val="-2"/>
          <w:sz w:val="24"/>
          <w:szCs w:val="24"/>
        </w:rPr>
        <w:t>je uveden referenční kód, osobě, která vybrané výrobky fyzicky dopravuje. V průběhu</w:t>
      </w:r>
      <w:r w:rsidRPr="00AA4FB6">
        <w:rPr>
          <w:rFonts w:ascii="Times New Roman" w:hAnsi="Times New Roman"/>
          <w:sz w:val="24"/>
          <w:szCs w:val="24"/>
        </w:rPr>
        <w:t xml:space="preserve"> dopravy vybraných výrobků v režimu podmíněného osvobození od daně je tato osoba povinna předložit příslušný doklad správci daně, který si jej vyžádal. </w:t>
      </w:r>
    </w:p>
    <w:p w14:paraId="09DABFE6" w14:textId="77777777" w:rsidR="00821AE5" w:rsidRPr="00AA4FB6" w:rsidRDefault="00821AE5" w:rsidP="000C7F2C">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(6) Provozovatel odesílajícího daňového skladu nebo oprávněný odesílatel může zrušit </w:t>
      </w:r>
      <w:r w:rsidRPr="00D5068D">
        <w:rPr>
          <w:rFonts w:ascii="Times New Roman" w:hAnsi="Times New Roman"/>
          <w:spacing w:val="-2"/>
          <w:sz w:val="24"/>
          <w:szCs w:val="24"/>
        </w:rPr>
        <w:t>elektronický průvodní doklad nejpozději do okamžiku zahájení dopravy podle § 24 odst. 5</w:t>
      </w:r>
      <w:r w:rsidRPr="00AA4FB6">
        <w:rPr>
          <w:rFonts w:ascii="Times New Roman" w:hAnsi="Times New Roman"/>
          <w:b/>
          <w:sz w:val="24"/>
          <w:szCs w:val="24"/>
        </w:rPr>
        <w:t xml:space="preserve"> </w:t>
      </w:r>
      <w:r w:rsidRPr="00AA4FB6">
        <w:rPr>
          <w:rFonts w:ascii="Times New Roman" w:hAnsi="Times New Roman"/>
          <w:sz w:val="24"/>
          <w:szCs w:val="24"/>
        </w:rPr>
        <w:t xml:space="preserve">nebo § 25 odst. 5. </w:t>
      </w:r>
    </w:p>
    <w:p w14:paraId="37915A71" w14:textId="6321630D" w:rsidR="005D65CB" w:rsidRPr="00AA4FB6" w:rsidRDefault="005D65CB" w:rsidP="000725AC">
      <w:pPr>
        <w:widowControl w:val="0"/>
        <w:pBdr>
          <w:top w:val="double" w:sz="12" w:space="1" w:color="E36C0A" w:themeColor="accent6" w:themeShade="BF"/>
          <w:left w:val="double" w:sz="12" w:space="4" w:color="E36C0A" w:themeColor="accent6" w:themeShade="BF"/>
          <w:bottom w:val="double" w:sz="12" w:space="1" w:color="E36C0A" w:themeColor="accent6" w:themeShade="BF"/>
          <w:right w:val="double" w:sz="12" w:space="4" w:color="E36C0A" w:themeColor="accent6" w:themeShade="BF"/>
        </w:pBdr>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(7) Provozovatel odesílajícího daňového skladu, který poskytl zajištění daně, nebo </w:t>
      </w:r>
      <w:r w:rsidRPr="00D5068D">
        <w:rPr>
          <w:rFonts w:ascii="Times New Roman" w:hAnsi="Times New Roman"/>
          <w:spacing w:val="-2"/>
          <w:sz w:val="24"/>
          <w:szCs w:val="24"/>
        </w:rPr>
        <w:t>oprávněný odesílatel, který poskytl zajištění daně, může</w:t>
      </w:r>
      <w:r w:rsidR="009F46D3" w:rsidRPr="00D5068D">
        <w:rPr>
          <w:rFonts w:ascii="Times New Roman" w:hAnsi="Times New Roman"/>
          <w:spacing w:val="-2"/>
          <w:sz w:val="24"/>
          <w:szCs w:val="24"/>
        </w:rPr>
        <w:t xml:space="preserve"> v </w:t>
      </w:r>
      <w:r w:rsidRPr="00D5068D">
        <w:rPr>
          <w:rFonts w:ascii="Times New Roman" w:hAnsi="Times New Roman"/>
          <w:spacing w:val="-2"/>
          <w:sz w:val="24"/>
          <w:szCs w:val="24"/>
        </w:rPr>
        <w:t>průběhu dopravy vybraných</w:t>
      </w:r>
      <w:r w:rsidRPr="00AA4FB6">
        <w:rPr>
          <w:rFonts w:ascii="Times New Roman" w:hAnsi="Times New Roman"/>
          <w:sz w:val="24"/>
          <w:szCs w:val="24"/>
        </w:rPr>
        <w:t xml:space="preserve"> výrobků</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režimu podmíněného osvobození od daně změnit příjemce nebo místo </w:t>
      </w:r>
      <w:r w:rsidR="00821AE5" w:rsidRPr="00AA4FB6">
        <w:rPr>
          <w:rFonts w:ascii="Times New Roman" w:hAnsi="Times New Roman"/>
          <w:sz w:val="24"/>
          <w:szCs w:val="24"/>
        </w:rPr>
        <w:t>ukončení dopravy</w:t>
      </w:r>
      <w:r w:rsidRPr="00AA4FB6">
        <w:rPr>
          <w:rFonts w:ascii="Times New Roman" w:hAnsi="Times New Roman"/>
          <w:sz w:val="24"/>
          <w:szCs w:val="24"/>
        </w:rPr>
        <w:t xml:space="preserve">, pokud se nejedná </w:t>
      </w:r>
      <w:r w:rsidR="003B7F21" w:rsidRPr="00AA4FB6">
        <w:rPr>
          <w:rFonts w:ascii="Times New Roman" w:hAnsi="Times New Roman"/>
          <w:sz w:val="24"/>
          <w:szCs w:val="24"/>
        </w:rPr>
        <w:t>o </w:t>
      </w:r>
      <w:r w:rsidRPr="00AA4FB6">
        <w:rPr>
          <w:rFonts w:ascii="Times New Roman" w:hAnsi="Times New Roman"/>
          <w:sz w:val="24"/>
          <w:szCs w:val="24"/>
        </w:rPr>
        <w:t>dopravu osobám uvedeným</w:t>
      </w:r>
      <w:r w:rsidR="009F46D3" w:rsidRPr="00AA4FB6">
        <w:rPr>
          <w:rFonts w:ascii="Times New Roman" w:hAnsi="Times New Roman"/>
          <w:sz w:val="24"/>
          <w:szCs w:val="24"/>
        </w:rPr>
        <w:t xml:space="preserve"> v </w:t>
      </w:r>
      <w:r w:rsidR="00B43026" w:rsidRPr="00AA4FB6">
        <w:rPr>
          <w:rFonts w:ascii="Times New Roman" w:hAnsi="Times New Roman"/>
          <w:sz w:val="24"/>
          <w:szCs w:val="24"/>
        </w:rPr>
        <w:t>§ </w:t>
      </w:r>
      <w:r w:rsidRPr="00AA4FB6">
        <w:rPr>
          <w:rFonts w:ascii="Times New Roman" w:hAnsi="Times New Roman"/>
          <w:sz w:val="24"/>
          <w:szCs w:val="24"/>
        </w:rPr>
        <w:t xml:space="preserve">11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00414678" w:rsidRPr="0027742F">
        <w:rPr>
          <w:rFonts w:ascii="Times New Roman" w:hAnsi="Times New Roman"/>
          <w:b/>
          <w:color w:val="E36C0A" w:themeColor="accent6" w:themeShade="BF"/>
          <w:sz w:val="24"/>
          <w:szCs w:val="24"/>
        </w:rPr>
        <w:t>c) nebo</w:t>
      </w:r>
      <w:r w:rsidR="00B90C35" w:rsidRPr="00AA4FB6">
        <w:rPr>
          <w:rFonts w:ascii="Times New Roman" w:hAnsi="Times New Roman"/>
          <w:b/>
          <w:color w:val="E36C0A" w:themeColor="accent6" w:themeShade="BF"/>
          <w:sz w:val="24"/>
          <w:szCs w:val="24"/>
        </w:rPr>
        <w:t> </w:t>
      </w:r>
      <w:r w:rsidR="001160FD" w:rsidRPr="00AA4FB6">
        <w:rPr>
          <w:rFonts w:ascii="Times New Roman" w:hAnsi="Times New Roman"/>
          <w:sz w:val="24"/>
          <w:szCs w:val="24"/>
        </w:rPr>
        <w:t xml:space="preserve">e). Změna </w:t>
      </w:r>
      <w:r w:rsidR="001160FD" w:rsidRPr="00D5068D">
        <w:rPr>
          <w:rFonts w:ascii="Times New Roman" w:hAnsi="Times New Roman"/>
          <w:spacing w:val="-2"/>
          <w:sz w:val="24"/>
          <w:szCs w:val="24"/>
        </w:rPr>
        <w:t>se </w:t>
      </w:r>
      <w:r w:rsidRPr="00D5068D">
        <w:rPr>
          <w:rFonts w:ascii="Times New Roman" w:hAnsi="Times New Roman"/>
          <w:spacing w:val="-2"/>
          <w:sz w:val="24"/>
          <w:szCs w:val="24"/>
        </w:rPr>
        <w:t>provede postupem uvedeným</w:t>
      </w:r>
      <w:r w:rsidR="009F46D3" w:rsidRPr="00D5068D">
        <w:rPr>
          <w:rFonts w:ascii="Times New Roman" w:hAnsi="Times New Roman"/>
          <w:spacing w:val="-2"/>
          <w:sz w:val="24"/>
          <w:szCs w:val="24"/>
        </w:rPr>
        <w:t xml:space="preserve"> v </w:t>
      </w:r>
      <w:r w:rsidRPr="00D5068D">
        <w:rPr>
          <w:rFonts w:ascii="Times New Roman" w:hAnsi="Times New Roman"/>
          <w:spacing w:val="-2"/>
          <w:sz w:val="24"/>
          <w:szCs w:val="24"/>
        </w:rPr>
        <w:t>nařízení Komise, kterým se provádí směrnice Rady</w:t>
      </w:r>
      <w:r w:rsidRPr="00AA4FB6">
        <w:rPr>
          <w:rFonts w:ascii="Times New Roman" w:hAnsi="Times New Roman"/>
          <w:sz w:val="24"/>
          <w:szCs w:val="24"/>
        </w:rPr>
        <w:t xml:space="preserve"> </w:t>
      </w:r>
      <w:r w:rsidR="003B7F21" w:rsidRPr="00AA4FB6">
        <w:rPr>
          <w:rFonts w:ascii="Times New Roman" w:hAnsi="Times New Roman"/>
          <w:sz w:val="24"/>
          <w:szCs w:val="24"/>
        </w:rPr>
        <w:t>o </w:t>
      </w:r>
      <w:r w:rsidRPr="00AA4FB6">
        <w:rPr>
          <w:rFonts w:ascii="Times New Roman" w:hAnsi="Times New Roman"/>
          <w:sz w:val="24"/>
          <w:szCs w:val="24"/>
        </w:rPr>
        <w:t>obecné úpravě spotřebních daní</w:t>
      </w:r>
      <w:r w:rsidRPr="00AA4FB6">
        <w:rPr>
          <w:rFonts w:ascii="Times New Roman" w:hAnsi="Times New Roman"/>
          <w:sz w:val="24"/>
          <w:szCs w:val="24"/>
          <w:vertAlign w:val="superscript"/>
        </w:rPr>
        <w:t>28)</w:t>
      </w:r>
      <w:r w:rsidRPr="00AA4FB6">
        <w:rPr>
          <w:rFonts w:ascii="Times New Roman" w:hAnsi="Times New Roman"/>
          <w:sz w:val="24"/>
          <w:szCs w:val="24"/>
        </w:rPr>
        <w:t>.</w:t>
      </w:r>
    </w:p>
    <w:p w14:paraId="403B3F3D" w14:textId="0D2BECA9" w:rsidR="00563D8B" w:rsidRPr="00AA4FB6" w:rsidRDefault="00563D8B" w:rsidP="00563D8B">
      <w:pPr>
        <w:tabs>
          <w:tab w:val="left" w:pos="851"/>
        </w:tabs>
        <w:spacing w:before="120" w:after="120"/>
        <w:jc w:val="center"/>
      </w:pPr>
      <w:r w:rsidRPr="00AA4FB6">
        <w:t>***</w:t>
      </w:r>
    </w:p>
    <w:p w14:paraId="7875E0A9" w14:textId="148B4766" w:rsidR="005D65CB" w:rsidRPr="00AA4FB6" w:rsidRDefault="00B43026" w:rsidP="00127D06">
      <w:pPr>
        <w:pStyle w:val="Nadpis3"/>
      </w:pPr>
      <w:r w:rsidRPr="00AA4FB6">
        <w:t>§ </w:t>
      </w:r>
      <w:r w:rsidR="00CD052C" w:rsidRPr="00AA4FB6">
        <w:t>27a</w:t>
      </w:r>
    </w:p>
    <w:p w14:paraId="56C0EB88" w14:textId="0BF758ED" w:rsidR="00821AE5" w:rsidRPr="00AA4FB6" w:rsidRDefault="00821AE5" w:rsidP="000C7F2C">
      <w:pPr>
        <w:widowControl w:val="0"/>
        <w:autoSpaceDE w:val="0"/>
        <w:autoSpaceDN w:val="0"/>
        <w:adjustRightInd w:val="0"/>
        <w:spacing w:before="120" w:after="120" w:line="240" w:lineRule="auto"/>
        <w:ind w:firstLine="708"/>
        <w:jc w:val="center"/>
        <w:rPr>
          <w:rFonts w:ascii="Times New Roman" w:hAnsi="Times New Roman"/>
          <w:b/>
          <w:bCs/>
          <w:sz w:val="24"/>
          <w:szCs w:val="24"/>
        </w:rPr>
      </w:pPr>
      <w:r w:rsidRPr="00AA4FB6">
        <w:rPr>
          <w:rFonts w:ascii="Times New Roman" w:hAnsi="Times New Roman"/>
          <w:b/>
          <w:bCs/>
          <w:sz w:val="24"/>
          <w:szCs w:val="24"/>
        </w:rPr>
        <w:t>Elektronický průvodní doklad při ukončení dopravy vybraných výrobků v režimu podmíněného osvobození od daně</w:t>
      </w:r>
    </w:p>
    <w:p w14:paraId="4218997F" w14:textId="4866EEAF" w:rsidR="00821AE5" w:rsidRPr="00AA4FB6" w:rsidRDefault="00821AE5" w:rsidP="00821AE5">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(1) Po přijetí vybraných výrobků přijímajícím daňovým skladem, oprávněným příjemcem nebo v místě přímého dodání podle § 24 odst. 1 písm. b) nebo § 25 odst. 7 předloží tito příjemci nejdéle do 5 pracovních dní po ukončení dopravy podle § 24 nebo § 25 odst. 1 písm. a) bodu 1 oznámení o přijetí vybraných výrobků v režimu podmíněného osvobození od daně pomocí elektronického systému správci daně místně příslušnému místu přijetí vybraných výrobků. Ztráty a znehodnocení, ke kterým došlo v průběhu dopravy, s výjimkou nepředvídatelných ztrát nebo znehodnocení, příjemce uvede v oznámení o přijetí vybraných </w:t>
      </w:r>
      <w:r w:rsidRPr="00D5068D">
        <w:rPr>
          <w:rFonts w:ascii="Times New Roman" w:hAnsi="Times New Roman"/>
          <w:spacing w:val="-2"/>
          <w:sz w:val="24"/>
          <w:szCs w:val="24"/>
        </w:rPr>
        <w:t>výrobků v režimu podmíněného osvobození od daně. Náležitosti oznámení o přijetí</w:t>
      </w:r>
      <w:r w:rsidRPr="00AA4FB6">
        <w:rPr>
          <w:rFonts w:ascii="Times New Roman" w:hAnsi="Times New Roman"/>
          <w:sz w:val="24"/>
          <w:szCs w:val="24"/>
        </w:rPr>
        <w:t xml:space="preserve"> vybraných výrobků v režimu podmíněného osvobození od daně stanoví nařízení Komise, kterým se provádí směrnice Rady o obecné úpravě spotřebních daní</w:t>
      </w:r>
      <w:r w:rsidRPr="00AA4FB6">
        <w:rPr>
          <w:rFonts w:ascii="Times New Roman" w:hAnsi="Times New Roman"/>
          <w:sz w:val="24"/>
          <w:szCs w:val="24"/>
          <w:vertAlign w:val="superscript"/>
        </w:rPr>
        <w:t>28)</w:t>
      </w:r>
      <w:r w:rsidRPr="00AA4FB6">
        <w:rPr>
          <w:rFonts w:ascii="Times New Roman" w:hAnsi="Times New Roman"/>
          <w:sz w:val="24"/>
          <w:szCs w:val="24"/>
        </w:rPr>
        <w:t xml:space="preserve">. </w:t>
      </w:r>
      <w:r w:rsidR="003F13B2" w:rsidRPr="00AA4FB6">
        <w:rPr>
          <w:rFonts w:ascii="Times New Roman" w:hAnsi="Times New Roman"/>
          <w:b/>
          <w:sz w:val="24"/>
          <w:szCs w:val="24"/>
        </w:rPr>
        <w:t xml:space="preserve">Pokud má být na </w:t>
      </w:r>
      <w:r w:rsidR="00FB6BDA">
        <w:rPr>
          <w:rFonts w:ascii="Times New Roman" w:hAnsi="Times New Roman"/>
          <w:b/>
          <w:sz w:val="24"/>
          <w:szCs w:val="24"/>
        </w:rPr>
        <w:t xml:space="preserve">dopravené </w:t>
      </w:r>
      <w:r w:rsidR="003F13B2" w:rsidRPr="00D5068D">
        <w:rPr>
          <w:rFonts w:ascii="Times New Roman" w:hAnsi="Times New Roman"/>
          <w:b/>
          <w:spacing w:val="-2"/>
          <w:sz w:val="24"/>
          <w:szCs w:val="24"/>
        </w:rPr>
        <w:t>vybrané výrobky</w:t>
      </w:r>
      <w:r w:rsidR="003F13B2" w:rsidRPr="00D5068D" w:rsidDel="0057226B">
        <w:rPr>
          <w:rFonts w:ascii="Times New Roman" w:hAnsi="Times New Roman"/>
          <w:b/>
          <w:spacing w:val="-2"/>
          <w:sz w:val="24"/>
          <w:szCs w:val="24"/>
        </w:rPr>
        <w:t xml:space="preserve"> </w:t>
      </w:r>
      <w:r w:rsidR="003F13B2" w:rsidRPr="00D5068D">
        <w:rPr>
          <w:rFonts w:ascii="Times New Roman" w:hAnsi="Times New Roman"/>
          <w:b/>
          <w:spacing w:val="-2"/>
          <w:sz w:val="24"/>
          <w:szCs w:val="24"/>
        </w:rPr>
        <w:t>uplatněna snížená sazba daně, je přílohou oznámení o přijetí</w:t>
      </w:r>
      <w:r w:rsidR="003F13B2" w:rsidRPr="00AA4FB6">
        <w:rPr>
          <w:rFonts w:ascii="Times New Roman" w:hAnsi="Times New Roman"/>
          <w:b/>
          <w:sz w:val="24"/>
          <w:szCs w:val="24"/>
        </w:rPr>
        <w:t xml:space="preserve"> vybraných výrobků v režimu podmíněného osvobození od daně osvědčení podle právních předpisů členského státu odeslání vydané </w:t>
      </w:r>
      <w:r w:rsidR="001311DF" w:rsidRPr="00AA4FB6">
        <w:rPr>
          <w:rFonts w:ascii="Times New Roman" w:hAnsi="Times New Roman"/>
          <w:b/>
          <w:sz w:val="24"/>
          <w:szCs w:val="24"/>
        </w:rPr>
        <w:t xml:space="preserve">výrobci těchto vybraných výrobků </w:t>
      </w:r>
      <w:r w:rsidR="003F13B2" w:rsidRPr="00AA4FB6">
        <w:rPr>
          <w:rFonts w:ascii="Times New Roman" w:hAnsi="Times New Roman"/>
          <w:b/>
          <w:sz w:val="24"/>
          <w:szCs w:val="24"/>
        </w:rPr>
        <w:t xml:space="preserve">příslušným orgánem </w:t>
      </w:r>
      <w:r w:rsidR="003F13B2" w:rsidRPr="00D5068D">
        <w:rPr>
          <w:rFonts w:ascii="Times New Roman" w:hAnsi="Times New Roman"/>
          <w:b/>
          <w:spacing w:val="-2"/>
          <w:sz w:val="24"/>
          <w:szCs w:val="24"/>
        </w:rPr>
        <w:t xml:space="preserve">tohoto členského státu obdobné osvědčení podle § </w:t>
      </w:r>
      <w:r w:rsidR="004900CD" w:rsidRPr="00D5068D">
        <w:rPr>
          <w:rFonts w:ascii="Times New Roman" w:hAnsi="Times New Roman"/>
          <w:b/>
          <w:spacing w:val="-2"/>
          <w:sz w:val="24"/>
          <w:szCs w:val="24"/>
        </w:rPr>
        <w:t>132</w:t>
      </w:r>
      <w:r w:rsidR="00785330" w:rsidRPr="00D5068D">
        <w:rPr>
          <w:rFonts w:ascii="Times New Roman" w:hAnsi="Times New Roman"/>
          <w:b/>
          <w:spacing w:val="-2"/>
          <w:sz w:val="24"/>
          <w:szCs w:val="24"/>
        </w:rPr>
        <w:t xml:space="preserve"> odst. 1</w:t>
      </w:r>
      <w:r w:rsidR="003F13B2" w:rsidRPr="00D5068D">
        <w:rPr>
          <w:rFonts w:ascii="Times New Roman" w:hAnsi="Times New Roman"/>
          <w:b/>
          <w:spacing w:val="-2"/>
          <w:sz w:val="24"/>
          <w:szCs w:val="24"/>
        </w:rPr>
        <w:t xml:space="preserve"> nebo osvědčení vydané</w:t>
      </w:r>
      <w:r w:rsidR="003F13B2" w:rsidRPr="00AA4FB6">
        <w:rPr>
          <w:rFonts w:ascii="Times New Roman" w:hAnsi="Times New Roman"/>
          <w:b/>
          <w:sz w:val="24"/>
          <w:szCs w:val="24"/>
        </w:rPr>
        <w:t xml:space="preserve"> </w:t>
      </w:r>
      <w:r w:rsidR="001311DF" w:rsidRPr="00AA4FB6">
        <w:rPr>
          <w:rFonts w:ascii="Times New Roman" w:hAnsi="Times New Roman"/>
          <w:b/>
          <w:sz w:val="24"/>
          <w:szCs w:val="24"/>
        </w:rPr>
        <w:t xml:space="preserve">tímto </w:t>
      </w:r>
      <w:r w:rsidR="00B27DBD" w:rsidRPr="00D5068D">
        <w:rPr>
          <w:rFonts w:ascii="Times New Roman" w:hAnsi="Times New Roman"/>
          <w:b/>
          <w:spacing w:val="-2"/>
          <w:sz w:val="24"/>
          <w:szCs w:val="24"/>
        </w:rPr>
        <w:t xml:space="preserve">výrobcem </w:t>
      </w:r>
      <w:r w:rsidR="003F13B2" w:rsidRPr="00D5068D">
        <w:rPr>
          <w:rFonts w:ascii="Times New Roman" w:hAnsi="Times New Roman"/>
          <w:b/>
          <w:spacing w:val="-2"/>
          <w:sz w:val="24"/>
          <w:szCs w:val="24"/>
        </w:rPr>
        <w:t>podle nařízení Komise upravujícího požadavky týkající se vystavení</w:t>
      </w:r>
      <w:r w:rsidR="003F13B2" w:rsidRPr="00AA4FB6">
        <w:rPr>
          <w:rFonts w:ascii="Times New Roman" w:hAnsi="Times New Roman"/>
          <w:b/>
          <w:sz w:val="24"/>
          <w:szCs w:val="24"/>
        </w:rPr>
        <w:t xml:space="preserve"> správního dokladu pro dopravu zboží v případě vlastní certifikace</w:t>
      </w:r>
      <w:r w:rsidR="00785330">
        <w:rPr>
          <w:rFonts w:ascii="Times New Roman" w:hAnsi="Times New Roman"/>
          <w:b/>
          <w:sz w:val="24"/>
          <w:szCs w:val="24"/>
        </w:rPr>
        <w:t>. Pokud</w:t>
      </w:r>
      <w:r w:rsidR="00C66FFA" w:rsidRPr="00AA4FB6">
        <w:rPr>
          <w:rFonts w:ascii="Times New Roman" w:hAnsi="Times New Roman"/>
          <w:b/>
          <w:sz w:val="24"/>
          <w:szCs w:val="24"/>
        </w:rPr>
        <w:t xml:space="preserve"> </w:t>
      </w:r>
      <w:r w:rsidR="000D4C02" w:rsidRPr="00AA4FB6">
        <w:rPr>
          <w:rFonts w:ascii="Times New Roman" w:hAnsi="Times New Roman"/>
          <w:b/>
          <w:sz w:val="24"/>
          <w:szCs w:val="24"/>
        </w:rPr>
        <w:t>příjemce</w:t>
      </w:r>
      <w:r w:rsidR="007B0CD8" w:rsidRPr="00AA4FB6">
        <w:rPr>
          <w:rFonts w:ascii="Times New Roman" w:hAnsi="Times New Roman"/>
          <w:b/>
          <w:sz w:val="24"/>
          <w:szCs w:val="24"/>
        </w:rPr>
        <w:t xml:space="preserve"> </w:t>
      </w:r>
      <w:r w:rsidR="00B1270C" w:rsidRPr="00AA4FB6">
        <w:rPr>
          <w:rFonts w:ascii="Times New Roman" w:hAnsi="Times New Roman"/>
          <w:b/>
          <w:sz w:val="24"/>
          <w:szCs w:val="24"/>
        </w:rPr>
        <w:t>neobdržel do</w:t>
      </w:r>
      <w:r w:rsidR="00864930">
        <w:rPr>
          <w:rFonts w:ascii="Times New Roman" w:hAnsi="Times New Roman"/>
          <w:b/>
          <w:sz w:val="24"/>
          <w:szCs w:val="24"/>
        </w:rPr>
        <w:t> </w:t>
      </w:r>
      <w:r w:rsidR="00CE0D75" w:rsidRPr="00AA4FB6">
        <w:rPr>
          <w:rFonts w:ascii="Times New Roman" w:hAnsi="Times New Roman"/>
          <w:b/>
          <w:sz w:val="24"/>
          <w:szCs w:val="24"/>
        </w:rPr>
        <w:t xml:space="preserve">okamžiku </w:t>
      </w:r>
      <w:r w:rsidR="006177C3" w:rsidRPr="00AA4FB6">
        <w:rPr>
          <w:rFonts w:ascii="Times New Roman" w:hAnsi="Times New Roman"/>
          <w:b/>
          <w:sz w:val="24"/>
          <w:szCs w:val="24"/>
        </w:rPr>
        <w:t>předložení</w:t>
      </w:r>
      <w:r w:rsidR="00CE0D75" w:rsidRPr="00AA4FB6">
        <w:rPr>
          <w:rFonts w:ascii="Times New Roman" w:hAnsi="Times New Roman"/>
          <w:b/>
          <w:sz w:val="24"/>
          <w:szCs w:val="24"/>
        </w:rPr>
        <w:t xml:space="preserve"> oznámení o přijetí vybraných výrobků </w:t>
      </w:r>
      <w:r w:rsidR="00785330" w:rsidRPr="00785330">
        <w:rPr>
          <w:rFonts w:ascii="Times New Roman" w:hAnsi="Times New Roman"/>
          <w:b/>
          <w:sz w:val="24"/>
          <w:szCs w:val="24"/>
        </w:rPr>
        <w:t xml:space="preserve">v režimu podmíněného osvobození od daně </w:t>
      </w:r>
      <w:r w:rsidR="006177C3" w:rsidRPr="00AA4FB6">
        <w:rPr>
          <w:rFonts w:ascii="Times New Roman" w:hAnsi="Times New Roman"/>
          <w:b/>
          <w:sz w:val="24"/>
          <w:szCs w:val="24"/>
        </w:rPr>
        <w:t>takové</w:t>
      </w:r>
      <w:r w:rsidR="00CE0D75" w:rsidRPr="00AA4FB6">
        <w:rPr>
          <w:rFonts w:ascii="Times New Roman" w:hAnsi="Times New Roman"/>
          <w:b/>
          <w:sz w:val="24"/>
          <w:szCs w:val="24"/>
        </w:rPr>
        <w:t xml:space="preserve"> osvědčení, musí být toto osvědčení </w:t>
      </w:r>
      <w:r w:rsidR="00C34D85">
        <w:rPr>
          <w:rFonts w:ascii="Times New Roman" w:hAnsi="Times New Roman"/>
          <w:b/>
          <w:sz w:val="24"/>
          <w:szCs w:val="24"/>
        </w:rPr>
        <w:t>přiloženo k oznámení o </w:t>
      </w:r>
      <w:r w:rsidR="00A77161" w:rsidRPr="00AA4FB6">
        <w:rPr>
          <w:rFonts w:ascii="Times New Roman" w:hAnsi="Times New Roman"/>
          <w:b/>
          <w:sz w:val="24"/>
          <w:szCs w:val="24"/>
        </w:rPr>
        <w:t xml:space="preserve">přijetí </w:t>
      </w:r>
      <w:r w:rsidR="00F46771" w:rsidRPr="00AA4FB6">
        <w:rPr>
          <w:rFonts w:ascii="Times New Roman" w:hAnsi="Times New Roman"/>
          <w:b/>
          <w:sz w:val="24"/>
          <w:szCs w:val="24"/>
        </w:rPr>
        <w:t xml:space="preserve">vybraných výrobků </w:t>
      </w:r>
      <w:r w:rsidR="001D209B">
        <w:rPr>
          <w:rFonts w:ascii="Times New Roman" w:hAnsi="Times New Roman"/>
          <w:b/>
          <w:sz w:val="24"/>
          <w:szCs w:val="24"/>
        </w:rPr>
        <w:t xml:space="preserve">nejpozději </w:t>
      </w:r>
      <w:r w:rsidR="00CE0D75" w:rsidRPr="00AA4FB6">
        <w:rPr>
          <w:rFonts w:ascii="Times New Roman" w:hAnsi="Times New Roman"/>
          <w:b/>
          <w:sz w:val="24"/>
          <w:szCs w:val="24"/>
        </w:rPr>
        <w:t xml:space="preserve">do </w:t>
      </w:r>
      <w:r w:rsidR="00292476">
        <w:rPr>
          <w:rFonts w:ascii="Times New Roman" w:hAnsi="Times New Roman"/>
          <w:b/>
          <w:sz w:val="24"/>
          <w:szCs w:val="24"/>
        </w:rPr>
        <w:t>dvacátého pátého</w:t>
      </w:r>
      <w:r w:rsidR="00CE0D75" w:rsidRPr="00AA4FB6">
        <w:rPr>
          <w:rFonts w:ascii="Times New Roman" w:hAnsi="Times New Roman"/>
          <w:b/>
          <w:sz w:val="24"/>
          <w:szCs w:val="24"/>
        </w:rPr>
        <w:t xml:space="preserve"> dne kalendářního měsíce </w:t>
      </w:r>
      <w:r w:rsidR="006F7FF1" w:rsidRPr="00AA4FB6">
        <w:rPr>
          <w:rFonts w:ascii="Times New Roman" w:hAnsi="Times New Roman"/>
          <w:b/>
          <w:sz w:val="24"/>
          <w:szCs w:val="24"/>
        </w:rPr>
        <w:t xml:space="preserve">následujícího po </w:t>
      </w:r>
      <w:r w:rsidR="00007E2F">
        <w:rPr>
          <w:rFonts w:ascii="Times New Roman" w:hAnsi="Times New Roman"/>
          <w:b/>
          <w:sz w:val="24"/>
          <w:szCs w:val="24"/>
        </w:rPr>
        <w:t xml:space="preserve">kalendářním </w:t>
      </w:r>
      <w:r w:rsidR="006F7FF1" w:rsidRPr="00AA4FB6">
        <w:rPr>
          <w:rFonts w:ascii="Times New Roman" w:hAnsi="Times New Roman"/>
          <w:b/>
          <w:sz w:val="24"/>
          <w:szCs w:val="24"/>
        </w:rPr>
        <w:t>měsíci, ve kterém byla doprav</w:t>
      </w:r>
      <w:r w:rsidR="006177C3" w:rsidRPr="00AA4FB6">
        <w:rPr>
          <w:rFonts w:ascii="Times New Roman" w:hAnsi="Times New Roman"/>
          <w:b/>
          <w:sz w:val="24"/>
          <w:szCs w:val="24"/>
        </w:rPr>
        <w:t>a</w:t>
      </w:r>
      <w:r w:rsidR="006F7FF1" w:rsidRPr="00AA4FB6">
        <w:rPr>
          <w:rFonts w:ascii="Times New Roman" w:hAnsi="Times New Roman"/>
          <w:b/>
          <w:sz w:val="24"/>
          <w:szCs w:val="24"/>
        </w:rPr>
        <w:t xml:space="preserve"> ukončena</w:t>
      </w:r>
      <w:r w:rsidR="00CE0D75" w:rsidRPr="00AA4FB6">
        <w:rPr>
          <w:rFonts w:ascii="Times New Roman" w:hAnsi="Times New Roman"/>
          <w:b/>
          <w:sz w:val="24"/>
          <w:szCs w:val="24"/>
        </w:rPr>
        <w:t>.</w:t>
      </w:r>
    </w:p>
    <w:p w14:paraId="4EDB6352" w14:textId="2D704B2B" w:rsidR="005D65CB" w:rsidRPr="00AA4FB6" w:rsidRDefault="005D65CB" w:rsidP="000725AC">
      <w:pPr>
        <w:keepNext/>
        <w:keepLines/>
        <w:widowControl w:val="0"/>
        <w:pBdr>
          <w:top w:val="double" w:sz="12" w:space="1" w:color="E36C0A" w:themeColor="accent6" w:themeShade="BF"/>
          <w:left w:val="double" w:sz="12" w:space="4" w:color="E36C0A" w:themeColor="accent6" w:themeShade="BF"/>
          <w:bottom w:val="double" w:sz="12" w:space="1" w:color="E36C0A" w:themeColor="accent6" w:themeShade="BF"/>
          <w:right w:val="double" w:sz="12" w:space="4" w:color="E36C0A" w:themeColor="accent6" w:themeShade="BF"/>
        </w:pBdr>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(2) Po přijetí vybraných výrobků osobami uvedenými</w:t>
      </w:r>
      <w:r w:rsidR="009F46D3" w:rsidRPr="00AA4FB6">
        <w:rPr>
          <w:rFonts w:ascii="Times New Roman" w:hAnsi="Times New Roman"/>
          <w:sz w:val="24"/>
          <w:szCs w:val="24"/>
        </w:rPr>
        <w:t xml:space="preserve"> v </w:t>
      </w:r>
      <w:r w:rsidR="00B43026" w:rsidRPr="00AA4FB6">
        <w:rPr>
          <w:rFonts w:ascii="Times New Roman" w:hAnsi="Times New Roman"/>
          <w:sz w:val="24"/>
          <w:szCs w:val="24"/>
        </w:rPr>
        <w:t>§ </w:t>
      </w:r>
      <w:r w:rsidRPr="00AA4FB6">
        <w:rPr>
          <w:rFonts w:ascii="Times New Roman" w:hAnsi="Times New Roman"/>
          <w:sz w:val="24"/>
          <w:szCs w:val="24"/>
        </w:rPr>
        <w:t xml:space="preserve">11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00414678" w:rsidRPr="0027742F">
        <w:rPr>
          <w:rFonts w:ascii="Times New Roman" w:hAnsi="Times New Roman"/>
          <w:b/>
          <w:color w:val="E36C0A" w:themeColor="accent6" w:themeShade="BF"/>
          <w:sz w:val="24"/>
          <w:szCs w:val="24"/>
        </w:rPr>
        <w:t>c) nebo</w:t>
      </w:r>
      <w:r w:rsidRPr="00AA4FB6">
        <w:rPr>
          <w:rFonts w:ascii="Times New Roman" w:hAnsi="Times New Roman"/>
          <w:sz w:val="24"/>
          <w:szCs w:val="24"/>
        </w:rPr>
        <w:t xml:space="preserve"> e) předloží tito příjemci nejdéle do </w:t>
      </w:r>
      <w:r w:rsidR="003B7F21" w:rsidRPr="00AA4FB6">
        <w:rPr>
          <w:rFonts w:ascii="Times New Roman" w:hAnsi="Times New Roman"/>
          <w:sz w:val="24"/>
          <w:szCs w:val="24"/>
        </w:rPr>
        <w:t>5 </w:t>
      </w:r>
      <w:r w:rsidRPr="00AA4FB6">
        <w:rPr>
          <w:rFonts w:ascii="Times New Roman" w:hAnsi="Times New Roman"/>
          <w:sz w:val="24"/>
          <w:szCs w:val="24"/>
        </w:rPr>
        <w:t xml:space="preserve">pracovních dní po ukončení dopravy podle </w:t>
      </w:r>
      <w:r w:rsidR="00B43026" w:rsidRPr="00AA4FB6">
        <w:rPr>
          <w:rFonts w:ascii="Times New Roman" w:hAnsi="Times New Roman"/>
          <w:sz w:val="24"/>
          <w:szCs w:val="24"/>
        </w:rPr>
        <w:t>§ </w:t>
      </w:r>
      <w:r w:rsidRPr="00AA4FB6">
        <w:rPr>
          <w:rFonts w:ascii="Times New Roman" w:hAnsi="Times New Roman"/>
          <w:sz w:val="24"/>
          <w:szCs w:val="24"/>
        </w:rPr>
        <w:t xml:space="preserve">25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Pr="00AA4FB6">
        <w:rPr>
          <w:rFonts w:ascii="Times New Roman" w:hAnsi="Times New Roman"/>
          <w:sz w:val="24"/>
          <w:szCs w:val="24"/>
        </w:rPr>
        <w:t xml:space="preserve">a) bodu </w:t>
      </w:r>
      <w:r w:rsidR="003B7F21" w:rsidRPr="00AA4FB6">
        <w:rPr>
          <w:rFonts w:ascii="Times New Roman" w:hAnsi="Times New Roman"/>
          <w:sz w:val="24"/>
          <w:szCs w:val="24"/>
        </w:rPr>
        <w:t>3 </w:t>
      </w:r>
      <w:r w:rsidRPr="00AA4FB6">
        <w:rPr>
          <w:rFonts w:ascii="Times New Roman" w:hAnsi="Times New Roman"/>
          <w:sz w:val="24"/>
          <w:szCs w:val="24"/>
        </w:rPr>
        <w:t xml:space="preserve">oznámení </w:t>
      </w:r>
      <w:r w:rsidR="003B7F21" w:rsidRPr="00AA4FB6">
        <w:rPr>
          <w:rFonts w:ascii="Times New Roman" w:hAnsi="Times New Roman"/>
          <w:sz w:val="24"/>
          <w:szCs w:val="24"/>
        </w:rPr>
        <w:t>o </w:t>
      </w:r>
      <w:r w:rsidRPr="00AA4FB6">
        <w:rPr>
          <w:rFonts w:ascii="Times New Roman" w:hAnsi="Times New Roman"/>
          <w:sz w:val="24"/>
          <w:szCs w:val="24"/>
        </w:rPr>
        <w:t>přijetí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režimu podmíněného osvobození od </w:t>
      </w:r>
      <w:r w:rsidRPr="00D5068D">
        <w:rPr>
          <w:rFonts w:ascii="Times New Roman" w:hAnsi="Times New Roman"/>
          <w:spacing w:val="-2"/>
          <w:sz w:val="24"/>
          <w:szCs w:val="24"/>
        </w:rPr>
        <w:t xml:space="preserve">daně </w:t>
      </w:r>
      <w:r w:rsidRPr="00D5068D">
        <w:rPr>
          <w:rFonts w:ascii="Times New Roman" w:hAnsi="Times New Roman"/>
          <w:strike/>
          <w:color w:val="E36C0A" w:themeColor="accent6" w:themeShade="BF"/>
          <w:spacing w:val="-2"/>
          <w:sz w:val="24"/>
          <w:szCs w:val="24"/>
        </w:rPr>
        <w:t>pomocí elektronického systému</w:t>
      </w:r>
      <w:r w:rsidRPr="00D5068D">
        <w:rPr>
          <w:rFonts w:ascii="Times New Roman" w:hAnsi="Times New Roman"/>
          <w:spacing w:val="-2"/>
          <w:sz w:val="24"/>
          <w:szCs w:val="24"/>
        </w:rPr>
        <w:t xml:space="preserve"> </w:t>
      </w:r>
      <w:r w:rsidR="003B7F21" w:rsidRPr="00D5068D">
        <w:rPr>
          <w:rFonts w:ascii="Times New Roman" w:hAnsi="Times New Roman"/>
          <w:spacing w:val="-2"/>
          <w:sz w:val="24"/>
          <w:szCs w:val="24"/>
        </w:rPr>
        <w:t>a </w:t>
      </w:r>
      <w:r w:rsidRPr="00D5068D">
        <w:rPr>
          <w:rFonts w:ascii="Times New Roman" w:hAnsi="Times New Roman"/>
          <w:spacing w:val="-2"/>
          <w:sz w:val="24"/>
          <w:szCs w:val="24"/>
        </w:rPr>
        <w:t xml:space="preserve">osvědčení </w:t>
      </w:r>
      <w:r w:rsidR="003B7F21" w:rsidRPr="00D5068D">
        <w:rPr>
          <w:rFonts w:ascii="Times New Roman" w:hAnsi="Times New Roman"/>
          <w:spacing w:val="-2"/>
          <w:sz w:val="24"/>
          <w:szCs w:val="24"/>
        </w:rPr>
        <w:t>o </w:t>
      </w:r>
      <w:r w:rsidRPr="00D5068D">
        <w:rPr>
          <w:rFonts w:ascii="Times New Roman" w:hAnsi="Times New Roman"/>
          <w:spacing w:val="-2"/>
          <w:sz w:val="24"/>
          <w:szCs w:val="24"/>
        </w:rPr>
        <w:t>osvobození od spotřební daně správci</w:t>
      </w:r>
      <w:r w:rsidRPr="00AA4FB6">
        <w:rPr>
          <w:rFonts w:ascii="Times New Roman" w:hAnsi="Times New Roman"/>
          <w:sz w:val="24"/>
          <w:szCs w:val="24"/>
        </w:rPr>
        <w:t xml:space="preserve"> daně místně příslušnému podle sídla nebo místa pobytu. Nemá-li příjemce sídlo nebo místo pobytu na daňovém území České republiky, předloží toto oznámení správci daně vykonávajícímu působnost na území hlavního města Prahy. </w:t>
      </w:r>
      <w:r w:rsidR="00821AE5" w:rsidRPr="00AA4FB6">
        <w:rPr>
          <w:rFonts w:ascii="Times New Roman" w:hAnsi="Times New Roman"/>
          <w:sz w:val="24"/>
          <w:szCs w:val="24"/>
        </w:rPr>
        <w:t xml:space="preserve">Ztráty a znehodnocení, ke kterým došlo v průběhu dopravy, s výjimkou nepředvídatelných ztrát nebo znehodnocení, příjemce uvede v oznámení </w:t>
      </w:r>
      <w:r w:rsidR="00821AE5" w:rsidRPr="00D5068D">
        <w:rPr>
          <w:rFonts w:ascii="Times New Roman" w:hAnsi="Times New Roman"/>
          <w:spacing w:val="-2"/>
          <w:sz w:val="24"/>
          <w:szCs w:val="24"/>
        </w:rPr>
        <w:t xml:space="preserve">o přijetí vybraných výrobků v režimu podmíněného osvobození od daně. </w:t>
      </w:r>
      <w:r w:rsidRPr="00D5068D">
        <w:rPr>
          <w:rFonts w:ascii="Times New Roman" w:hAnsi="Times New Roman"/>
          <w:spacing w:val="-2"/>
          <w:sz w:val="24"/>
          <w:szCs w:val="24"/>
        </w:rPr>
        <w:t>Náležitosti</w:t>
      </w:r>
      <w:r w:rsidRPr="00AA4FB6">
        <w:rPr>
          <w:rFonts w:ascii="Times New Roman" w:hAnsi="Times New Roman"/>
          <w:sz w:val="24"/>
          <w:szCs w:val="24"/>
        </w:rPr>
        <w:t xml:space="preserve"> oznámení </w:t>
      </w:r>
      <w:r w:rsidR="003B7F21" w:rsidRPr="00AA4FB6">
        <w:rPr>
          <w:rFonts w:ascii="Times New Roman" w:hAnsi="Times New Roman"/>
          <w:sz w:val="24"/>
          <w:szCs w:val="24"/>
        </w:rPr>
        <w:t>o </w:t>
      </w:r>
      <w:r w:rsidRPr="00AA4FB6">
        <w:rPr>
          <w:rFonts w:ascii="Times New Roman" w:hAnsi="Times New Roman"/>
          <w:sz w:val="24"/>
          <w:szCs w:val="24"/>
        </w:rPr>
        <w:t>přijetí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režimu podmíněného osvobození od daně stanoví nařízení Komise, kterým se provádí směrnice Rady </w:t>
      </w:r>
      <w:r w:rsidR="003B7F21" w:rsidRPr="00AA4FB6">
        <w:rPr>
          <w:rFonts w:ascii="Times New Roman" w:hAnsi="Times New Roman"/>
          <w:sz w:val="24"/>
          <w:szCs w:val="24"/>
        </w:rPr>
        <w:t>o </w:t>
      </w:r>
      <w:r w:rsidRPr="00AA4FB6">
        <w:rPr>
          <w:rFonts w:ascii="Times New Roman" w:hAnsi="Times New Roman"/>
          <w:sz w:val="24"/>
          <w:szCs w:val="24"/>
        </w:rPr>
        <w:t>obecné úpravě spotřebních daní</w:t>
      </w:r>
      <w:r w:rsidRPr="00AA4FB6">
        <w:rPr>
          <w:rFonts w:ascii="Times New Roman" w:hAnsi="Times New Roman"/>
          <w:sz w:val="24"/>
          <w:szCs w:val="24"/>
          <w:vertAlign w:val="superscript"/>
        </w:rPr>
        <w:t>28)</w:t>
      </w:r>
      <w:r w:rsidRPr="00AA4FB6">
        <w:rPr>
          <w:rFonts w:ascii="Times New Roman" w:hAnsi="Times New Roman"/>
          <w:sz w:val="24"/>
          <w:szCs w:val="24"/>
        </w:rPr>
        <w:t xml:space="preserve">. </w:t>
      </w:r>
      <w:r w:rsidRPr="0027742F">
        <w:rPr>
          <w:rFonts w:ascii="Times New Roman" w:hAnsi="Times New Roman"/>
          <w:strike/>
          <w:color w:val="E36C0A" w:themeColor="accent6" w:themeShade="BF"/>
          <w:sz w:val="24"/>
          <w:szCs w:val="24"/>
        </w:rPr>
        <w:t xml:space="preserve">Náležitosti osvědčení </w:t>
      </w:r>
      <w:r w:rsidR="003B7F21" w:rsidRPr="0027742F">
        <w:rPr>
          <w:rFonts w:ascii="Times New Roman" w:hAnsi="Times New Roman"/>
          <w:strike/>
          <w:color w:val="E36C0A" w:themeColor="accent6" w:themeShade="BF"/>
          <w:sz w:val="24"/>
          <w:szCs w:val="24"/>
        </w:rPr>
        <w:t>o </w:t>
      </w:r>
      <w:r w:rsidRPr="0027742F">
        <w:rPr>
          <w:rFonts w:ascii="Times New Roman" w:hAnsi="Times New Roman"/>
          <w:strike/>
          <w:color w:val="E36C0A" w:themeColor="accent6" w:themeShade="BF"/>
          <w:sz w:val="24"/>
          <w:szCs w:val="24"/>
        </w:rPr>
        <w:t xml:space="preserve">osvobození od spotřební daně stanoví nařízení Komise </w:t>
      </w:r>
      <w:r w:rsidR="003B7F21" w:rsidRPr="0027742F">
        <w:rPr>
          <w:rFonts w:ascii="Times New Roman" w:hAnsi="Times New Roman"/>
          <w:strike/>
          <w:color w:val="E36C0A" w:themeColor="accent6" w:themeShade="BF"/>
          <w:sz w:val="24"/>
          <w:szCs w:val="24"/>
        </w:rPr>
        <w:t>o </w:t>
      </w:r>
      <w:r w:rsidRPr="0027742F">
        <w:rPr>
          <w:rFonts w:ascii="Times New Roman" w:hAnsi="Times New Roman"/>
          <w:strike/>
          <w:color w:val="E36C0A" w:themeColor="accent6" w:themeShade="BF"/>
          <w:sz w:val="24"/>
          <w:szCs w:val="24"/>
        </w:rPr>
        <w:t xml:space="preserve">osvědčení </w:t>
      </w:r>
      <w:r w:rsidR="003B7F21" w:rsidRPr="0027742F">
        <w:rPr>
          <w:rFonts w:ascii="Times New Roman" w:hAnsi="Times New Roman"/>
          <w:strike/>
          <w:color w:val="E36C0A" w:themeColor="accent6" w:themeShade="BF"/>
          <w:sz w:val="24"/>
          <w:szCs w:val="24"/>
        </w:rPr>
        <w:t>o </w:t>
      </w:r>
      <w:r w:rsidRPr="0027742F">
        <w:rPr>
          <w:rFonts w:ascii="Times New Roman" w:hAnsi="Times New Roman"/>
          <w:strike/>
          <w:color w:val="E36C0A" w:themeColor="accent6" w:themeShade="BF"/>
          <w:sz w:val="24"/>
          <w:szCs w:val="24"/>
        </w:rPr>
        <w:t>osvobození od spotřební daně</w:t>
      </w:r>
      <w:r w:rsidRPr="0027742F">
        <w:rPr>
          <w:rFonts w:ascii="Times New Roman" w:hAnsi="Times New Roman"/>
          <w:strike/>
          <w:color w:val="E36C0A" w:themeColor="accent6" w:themeShade="BF"/>
          <w:sz w:val="24"/>
          <w:szCs w:val="24"/>
          <w:vertAlign w:val="superscript"/>
        </w:rPr>
        <w:t>17a)</w:t>
      </w:r>
      <w:r w:rsidRPr="0027742F">
        <w:rPr>
          <w:rFonts w:ascii="Times New Roman" w:hAnsi="Times New Roman"/>
          <w:strike/>
          <w:color w:val="E36C0A" w:themeColor="accent6" w:themeShade="BF"/>
          <w:sz w:val="24"/>
          <w:szCs w:val="24"/>
        </w:rPr>
        <w:t>.</w:t>
      </w:r>
      <w:r w:rsidRPr="00AA4FB6">
        <w:rPr>
          <w:rFonts w:ascii="Times New Roman" w:hAnsi="Times New Roman"/>
          <w:sz w:val="24"/>
          <w:szCs w:val="24"/>
        </w:rPr>
        <w:t xml:space="preserve"> </w:t>
      </w:r>
    </w:p>
    <w:p w14:paraId="6EC79909" w14:textId="5472F178" w:rsidR="005D65CB" w:rsidRPr="00AA4FB6" w:rsidRDefault="005D65CB" w:rsidP="000725AC">
      <w:pPr>
        <w:keepNext/>
        <w:keepLines/>
        <w:widowControl w:val="0"/>
        <w:pBdr>
          <w:top w:val="double" w:sz="12" w:space="1" w:color="E36C0A" w:themeColor="accent6" w:themeShade="BF"/>
          <w:left w:val="double" w:sz="12" w:space="4" w:color="E36C0A" w:themeColor="accent6" w:themeShade="BF"/>
          <w:bottom w:val="double" w:sz="12" w:space="1" w:color="E36C0A" w:themeColor="accent6" w:themeShade="BF"/>
          <w:right w:val="double" w:sz="12" w:space="4" w:color="E36C0A" w:themeColor="accent6" w:themeShade="BF"/>
        </w:pBdr>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(3) Po přijetí vybraných výrobků osobami uvedenými</w:t>
      </w:r>
      <w:r w:rsidR="009F46D3" w:rsidRPr="00AA4FB6">
        <w:rPr>
          <w:rFonts w:ascii="Times New Roman" w:hAnsi="Times New Roman"/>
          <w:sz w:val="24"/>
          <w:szCs w:val="24"/>
        </w:rPr>
        <w:t xml:space="preserve"> v </w:t>
      </w:r>
      <w:r w:rsidR="00B43026" w:rsidRPr="00AA4FB6">
        <w:rPr>
          <w:rFonts w:ascii="Times New Roman" w:hAnsi="Times New Roman"/>
          <w:sz w:val="24"/>
          <w:szCs w:val="24"/>
        </w:rPr>
        <w:t>§ </w:t>
      </w:r>
      <w:r w:rsidRPr="00AA4FB6">
        <w:rPr>
          <w:rFonts w:ascii="Times New Roman" w:hAnsi="Times New Roman"/>
          <w:sz w:val="24"/>
          <w:szCs w:val="24"/>
        </w:rPr>
        <w:t xml:space="preserve">11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Pr="00AA4FB6">
        <w:rPr>
          <w:rFonts w:ascii="Times New Roman" w:hAnsi="Times New Roman"/>
          <w:sz w:val="24"/>
          <w:szCs w:val="24"/>
        </w:rPr>
        <w:t xml:space="preserve">d) předloží </w:t>
      </w:r>
      <w:r w:rsidRPr="00D5068D">
        <w:rPr>
          <w:rFonts w:ascii="Times New Roman" w:hAnsi="Times New Roman"/>
          <w:spacing w:val="-2"/>
          <w:sz w:val="24"/>
          <w:szCs w:val="24"/>
        </w:rPr>
        <w:t xml:space="preserve">tito příjemci nejdéle do </w:t>
      </w:r>
      <w:r w:rsidR="003B7F21" w:rsidRPr="00D5068D">
        <w:rPr>
          <w:rFonts w:ascii="Times New Roman" w:hAnsi="Times New Roman"/>
          <w:spacing w:val="-2"/>
          <w:sz w:val="24"/>
          <w:szCs w:val="24"/>
        </w:rPr>
        <w:t>5 </w:t>
      </w:r>
      <w:r w:rsidRPr="00D5068D">
        <w:rPr>
          <w:rFonts w:ascii="Times New Roman" w:hAnsi="Times New Roman"/>
          <w:spacing w:val="-2"/>
          <w:sz w:val="24"/>
          <w:szCs w:val="24"/>
        </w:rPr>
        <w:t xml:space="preserve">pracovních dní po ukončení dopravy podle </w:t>
      </w:r>
      <w:r w:rsidR="00B43026" w:rsidRPr="00D5068D">
        <w:rPr>
          <w:rFonts w:ascii="Times New Roman" w:hAnsi="Times New Roman"/>
          <w:spacing w:val="-2"/>
          <w:sz w:val="24"/>
          <w:szCs w:val="24"/>
        </w:rPr>
        <w:t>§ </w:t>
      </w:r>
      <w:r w:rsidRPr="00D5068D">
        <w:rPr>
          <w:rFonts w:ascii="Times New Roman" w:hAnsi="Times New Roman"/>
          <w:spacing w:val="-2"/>
          <w:sz w:val="24"/>
          <w:szCs w:val="24"/>
        </w:rPr>
        <w:t xml:space="preserve">25 </w:t>
      </w:r>
      <w:r w:rsidR="00B43026" w:rsidRPr="00D5068D">
        <w:rPr>
          <w:rFonts w:ascii="Times New Roman" w:hAnsi="Times New Roman"/>
          <w:spacing w:val="-2"/>
          <w:sz w:val="24"/>
          <w:szCs w:val="24"/>
        </w:rPr>
        <w:t>odst. </w:t>
      </w:r>
      <w:r w:rsidR="003B7F21" w:rsidRPr="00D5068D">
        <w:rPr>
          <w:rFonts w:ascii="Times New Roman" w:hAnsi="Times New Roman"/>
          <w:spacing w:val="-2"/>
          <w:sz w:val="24"/>
          <w:szCs w:val="24"/>
        </w:rPr>
        <w:t>1</w:t>
      </w:r>
      <w:r w:rsidR="009D132D" w:rsidRPr="00D5068D">
        <w:rPr>
          <w:rFonts w:ascii="Times New Roman" w:hAnsi="Times New Roman"/>
          <w:spacing w:val="-2"/>
          <w:sz w:val="24"/>
          <w:szCs w:val="24"/>
        </w:rPr>
        <w:t xml:space="preserve"> písm. </w:t>
      </w:r>
      <w:r w:rsidRPr="00D5068D">
        <w:rPr>
          <w:rFonts w:ascii="Times New Roman" w:hAnsi="Times New Roman"/>
          <w:spacing w:val="-2"/>
          <w:sz w:val="24"/>
          <w:szCs w:val="24"/>
        </w:rPr>
        <w:t>a)</w:t>
      </w:r>
      <w:r w:rsidRPr="00AA4FB6">
        <w:rPr>
          <w:rFonts w:ascii="Times New Roman" w:hAnsi="Times New Roman"/>
          <w:sz w:val="24"/>
          <w:szCs w:val="24"/>
        </w:rPr>
        <w:t xml:space="preserve"> bodu </w:t>
      </w:r>
      <w:r w:rsidR="003B7F21" w:rsidRPr="00D5068D">
        <w:rPr>
          <w:rFonts w:ascii="Times New Roman" w:hAnsi="Times New Roman"/>
          <w:spacing w:val="-2"/>
          <w:sz w:val="24"/>
          <w:szCs w:val="24"/>
        </w:rPr>
        <w:t>3 </w:t>
      </w:r>
      <w:r w:rsidRPr="00D5068D">
        <w:rPr>
          <w:rFonts w:ascii="Times New Roman" w:hAnsi="Times New Roman"/>
          <w:spacing w:val="-2"/>
          <w:sz w:val="24"/>
          <w:szCs w:val="24"/>
        </w:rPr>
        <w:t xml:space="preserve">osvědčení </w:t>
      </w:r>
      <w:r w:rsidR="003B7F21" w:rsidRPr="00D5068D">
        <w:rPr>
          <w:rFonts w:ascii="Times New Roman" w:hAnsi="Times New Roman"/>
          <w:spacing w:val="-2"/>
          <w:sz w:val="24"/>
          <w:szCs w:val="24"/>
        </w:rPr>
        <w:t>o </w:t>
      </w:r>
      <w:r w:rsidRPr="00D5068D">
        <w:rPr>
          <w:rFonts w:ascii="Times New Roman" w:hAnsi="Times New Roman"/>
          <w:spacing w:val="-2"/>
          <w:sz w:val="24"/>
          <w:szCs w:val="24"/>
        </w:rPr>
        <w:t>osvobození od spotřební daně správci daně vykonávajícímu působnost na</w:t>
      </w:r>
      <w:r w:rsidRPr="00AA4FB6">
        <w:rPr>
          <w:rFonts w:ascii="Times New Roman" w:hAnsi="Times New Roman"/>
          <w:sz w:val="24"/>
          <w:szCs w:val="24"/>
        </w:rPr>
        <w:t xml:space="preserve"> území hlavního města Prahy. </w:t>
      </w:r>
      <w:r w:rsidRPr="00AA4FB6">
        <w:rPr>
          <w:rFonts w:ascii="Times New Roman" w:hAnsi="Times New Roman"/>
          <w:strike/>
          <w:color w:val="E36C0A" w:themeColor="accent6" w:themeShade="BF"/>
          <w:sz w:val="24"/>
          <w:szCs w:val="24"/>
        </w:rPr>
        <w:t xml:space="preserve">Náležitosti osvědčení </w:t>
      </w:r>
      <w:r w:rsidR="003B7F21" w:rsidRPr="00AA4FB6">
        <w:rPr>
          <w:rFonts w:ascii="Times New Roman" w:hAnsi="Times New Roman"/>
          <w:strike/>
          <w:color w:val="E36C0A" w:themeColor="accent6" w:themeShade="BF"/>
          <w:sz w:val="24"/>
          <w:szCs w:val="24"/>
        </w:rPr>
        <w:t>o </w:t>
      </w:r>
      <w:r w:rsidRPr="00AA4FB6">
        <w:rPr>
          <w:rFonts w:ascii="Times New Roman" w:hAnsi="Times New Roman"/>
          <w:strike/>
          <w:color w:val="E36C0A" w:themeColor="accent6" w:themeShade="BF"/>
          <w:sz w:val="24"/>
          <w:szCs w:val="24"/>
        </w:rPr>
        <w:t xml:space="preserve">osvobození od spotřební daně stanoví nařízení Komise </w:t>
      </w:r>
      <w:r w:rsidR="003B7F21" w:rsidRPr="00AA4FB6">
        <w:rPr>
          <w:rFonts w:ascii="Times New Roman" w:hAnsi="Times New Roman"/>
          <w:strike/>
          <w:color w:val="E36C0A" w:themeColor="accent6" w:themeShade="BF"/>
          <w:sz w:val="24"/>
          <w:szCs w:val="24"/>
        </w:rPr>
        <w:t>o </w:t>
      </w:r>
      <w:r w:rsidRPr="00AA4FB6">
        <w:rPr>
          <w:rFonts w:ascii="Times New Roman" w:hAnsi="Times New Roman"/>
          <w:strike/>
          <w:color w:val="E36C0A" w:themeColor="accent6" w:themeShade="BF"/>
          <w:sz w:val="24"/>
          <w:szCs w:val="24"/>
        </w:rPr>
        <w:t xml:space="preserve">osvědčení </w:t>
      </w:r>
      <w:r w:rsidR="003B7F21" w:rsidRPr="00AA4FB6">
        <w:rPr>
          <w:rFonts w:ascii="Times New Roman" w:hAnsi="Times New Roman"/>
          <w:strike/>
          <w:color w:val="E36C0A" w:themeColor="accent6" w:themeShade="BF"/>
          <w:sz w:val="24"/>
          <w:szCs w:val="24"/>
        </w:rPr>
        <w:t>o </w:t>
      </w:r>
      <w:r w:rsidRPr="00AA4FB6">
        <w:rPr>
          <w:rFonts w:ascii="Times New Roman" w:hAnsi="Times New Roman"/>
          <w:strike/>
          <w:color w:val="E36C0A" w:themeColor="accent6" w:themeShade="BF"/>
          <w:sz w:val="24"/>
          <w:szCs w:val="24"/>
        </w:rPr>
        <w:t>osvobození od spotřební daně</w:t>
      </w:r>
      <w:r w:rsidRPr="00AA4FB6">
        <w:rPr>
          <w:rFonts w:ascii="Times New Roman" w:hAnsi="Times New Roman"/>
          <w:strike/>
          <w:color w:val="E36C0A" w:themeColor="accent6" w:themeShade="BF"/>
          <w:sz w:val="24"/>
          <w:szCs w:val="24"/>
          <w:vertAlign w:val="superscript"/>
        </w:rPr>
        <w:t>17a)</w:t>
      </w:r>
      <w:r w:rsidRPr="00AA4FB6">
        <w:rPr>
          <w:rFonts w:ascii="Times New Roman" w:hAnsi="Times New Roman"/>
          <w:strike/>
          <w:color w:val="E36C0A" w:themeColor="accent6" w:themeShade="BF"/>
          <w:sz w:val="24"/>
          <w:szCs w:val="24"/>
        </w:rPr>
        <w:t>.</w:t>
      </w:r>
      <w:r w:rsidRPr="00AA4FB6">
        <w:rPr>
          <w:rFonts w:ascii="Times New Roman" w:hAnsi="Times New Roman"/>
          <w:sz w:val="24"/>
          <w:szCs w:val="24"/>
        </w:rPr>
        <w:t xml:space="preserve"> </w:t>
      </w:r>
    </w:p>
    <w:p w14:paraId="0CC77A43" w14:textId="791384A1"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(4) </w:t>
      </w:r>
      <w:r w:rsidRPr="00E11436">
        <w:rPr>
          <w:rFonts w:ascii="Times New Roman" w:hAnsi="Times New Roman"/>
          <w:spacing w:val="-2"/>
          <w:sz w:val="24"/>
          <w:szCs w:val="24"/>
        </w:rPr>
        <w:t xml:space="preserve">Správce daně podle odstavce 1, </w:t>
      </w:r>
      <w:r w:rsidR="003B7F21" w:rsidRPr="00E11436">
        <w:rPr>
          <w:rFonts w:ascii="Times New Roman" w:hAnsi="Times New Roman"/>
          <w:spacing w:val="-2"/>
          <w:sz w:val="24"/>
          <w:szCs w:val="24"/>
        </w:rPr>
        <w:t>2 </w:t>
      </w:r>
      <w:r w:rsidRPr="00E11436">
        <w:rPr>
          <w:rFonts w:ascii="Times New Roman" w:hAnsi="Times New Roman"/>
          <w:spacing w:val="-2"/>
          <w:sz w:val="24"/>
          <w:szCs w:val="24"/>
        </w:rPr>
        <w:t xml:space="preserve">nebo </w:t>
      </w:r>
      <w:r w:rsidR="003B7F21" w:rsidRPr="00E11436">
        <w:rPr>
          <w:rFonts w:ascii="Times New Roman" w:hAnsi="Times New Roman"/>
          <w:spacing w:val="-2"/>
          <w:sz w:val="24"/>
          <w:szCs w:val="24"/>
        </w:rPr>
        <w:t>3 </w:t>
      </w:r>
      <w:r w:rsidRPr="00E11436">
        <w:rPr>
          <w:rFonts w:ascii="Times New Roman" w:hAnsi="Times New Roman"/>
          <w:spacing w:val="-2"/>
          <w:sz w:val="24"/>
          <w:szCs w:val="24"/>
        </w:rPr>
        <w:t xml:space="preserve">ověří správnost </w:t>
      </w:r>
      <w:r w:rsidR="003B7F21" w:rsidRPr="00E11436">
        <w:rPr>
          <w:rFonts w:ascii="Times New Roman" w:hAnsi="Times New Roman"/>
          <w:spacing w:val="-2"/>
          <w:sz w:val="24"/>
          <w:szCs w:val="24"/>
        </w:rPr>
        <w:t>a </w:t>
      </w:r>
      <w:r w:rsidRPr="00E11436">
        <w:rPr>
          <w:rFonts w:ascii="Times New Roman" w:hAnsi="Times New Roman"/>
          <w:spacing w:val="-2"/>
          <w:sz w:val="24"/>
          <w:szCs w:val="24"/>
        </w:rPr>
        <w:t>platnost údajů</w:t>
      </w:r>
      <w:r w:rsidRPr="00AA4FB6">
        <w:rPr>
          <w:rFonts w:ascii="Times New Roman" w:hAnsi="Times New Roman"/>
          <w:sz w:val="24"/>
          <w:szCs w:val="24"/>
        </w:rPr>
        <w:t xml:space="preserve"> uvedených</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oznámení </w:t>
      </w:r>
      <w:r w:rsidR="003B7F21" w:rsidRPr="00AA4FB6">
        <w:rPr>
          <w:rFonts w:ascii="Times New Roman" w:hAnsi="Times New Roman"/>
          <w:sz w:val="24"/>
          <w:szCs w:val="24"/>
        </w:rPr>
        <w:t>o </w:t>
      </w:r>
      <w:r w:rsidRPr="00AA4FB6">
        <w:rPr>
          <w:rFonts w:ascii="Times New Roman" w:hAnsi="Times New Roman"/>
          <w:sz w:val="24"/>
          <w:szCs w:val="24"/>
        </w:rPr>
        <w:t>přijetí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režimu podmíněného osvobození od daně.</w:t>
      </w:r>
      <w:r w:rsidR="008E4516" w:rsidRPr="00AA4FB6">
        <w:rPr>
          <w:rFonts w:ascii="Times New Roman" w:hAnsi="Times New Roman"/>
          <w:sz w:val="24"/>
          <w:szCs w:val="24"/>
        </w:rPr>
        <w:t xml:space="preserve"> V</w:t>
      </w:r>
      <w:r w:rsidR="009F46D3" w:rsidRPr="00AA4FB6">
        <w:rPr>
          <w:rFonts w:ascii="Times New Roman" w:hAnsi="Times New Roman"/>
          <w:sz w:val="24"/>
          <w:szCs w:val="24"/>
        </w:rPr>
        <w:t> </w:t>
      </w:r>
      <w:r w:rsidRPr="00AA4FB6">
        <w:rPr>
          <w:rFonts w:ascii="Times New Roman" w:hAnsi="Times New Roman"/>
          <w:sz w:val="24"/>
          <w:szCs w:val="24"/>
        </w:rPr>
        <w:t xml:space="preserve">případě, že uvedené údaje shledá nesprávnými či neúplnými, uvědomí bezodkladně </w:t>
      </w:r>
      <w:r w:rsidR="003B7F21" w:rsidRPr="00AA4FB6">
        <w:rPr>
          <w:rFonts w:ascii="Times New Roman" w:hAnsi="Times New Roman"/>
          <w:sz w:val="24"/>
          <w:szCs w:val="24"/>
        </w:rPr>
        <w:t>o </w:t>
      </w:r>
      <w:r w:rsidRPr="00AA4FB6">
        <w:rPr>
          <w:rFonts w:ascii="Times New Roman" w:hAnsi="Times New Roman"/>
          <w:sz w:val="24"/>
          <w:szCs w:val="24"/>
        </w:rPr>
        <w:t>této skutečnosti příjemce uvedeného</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odstavci 1, </w:t>
      </w:r>
      <w:r w:rsidR="003B7F21" w:rsidRPr="00AA4FB6">
        <w:rPr>
          <w:rFonts w:ascii="Times New Roman" w:hAnsi="Times New Roman"/>
          <w:sz w:val="24"/>
          <w:szCs w:val="24"/>
        </w:rPr>
        <w:t>2 </w:t>
      </w:r>
      <w:r w:rsidRPr="00AA4FB6">
        <w:rPr>
          <w:rFonts w:ascii="Times New Roman" w:hAnsi="Times New Roman"/>
          <w:sz w:val="24"/>
          <w:szCs w:val="24"/>
        </w:rPr>
        <w:t xml:space="preserve">nebo </w:t>
      </w:r>
      <w:r w:rsidR="003B7F21" w:rsidRPr="00AA4FB6">
        <w:rPr>
          <w:rFonts w:ascii="Times New Roman" w:hAnsi="Times New Roman"/>
          <w:sz w:val="24"/>
          <w:szCs w:val="24"/>
        </w:rPr>
        <w:t>3 a </w:t>
      </w:r>
      <w:r w:rsidRPr="00AA4FB6">
        <w:rPr>
          <w:rFonts w:ascii="Times New Roman" w:hAnsi="Times New Roman"/>
          <w:sz w:val="24"/>
          <w:szCs w:val="24"/>
        </w:rPr>
        <w:t xml:space="preserve">stanoví lhůtu, ve které tento příjemce nedostatky odstraní. Pokud oznámení </w:t>
      </w:r>
      <w:r w:rsidR="003B7F21" w:rsidRPr="00AA4FB6">
        <w:rPr>
          <w:rFonts w:ascii="Times New Roman" w:hAnsi="Times New Roman"/>
          <w:sz w:val="24"/>
          <w:szCs w:val="24"/>
        </w:rPr>
        <w:t>o </w:t>
      </w:r>
      <w:r w:rsidRPr="00AA4FB6">
        <w:rPr>
          <w:rFonts w:ascii="Times New Roman" w:hAnsi="Times New Roman"/>
          <w:sz w:val="24"/>
          <w:szCs w:val="24"/>
        </w:rPr>
        <w:t>přijetí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režimu podmíněného osvobození od daně neobsahuje vady, potvrdí správce daně podle odstavce </w:t>
      </w:r>
      <w:r w:rsidR="003B7F21" w:rsidRPr="00AA4FB6">
        <w:rPr>
          <w:rFonts w:ascii="Times New Roman" w:hAnsi="Times New Roman"/>
          <w:sz w:val="24"/>
          <w:szCs w:val="24"/>
        </w:rPr>
        <w:t>1 </w:t>
      </w:r>
      <w:r w:rsidRPr="00AA4FB6">
        <w:rPr>
          <w:rFonts w:ascii="Times New Roman" w:hAnsi="Times New Roman"/>
          <w:sz w:val="24"/>
          <w:szCs w:val="24"/>
        </w:rPr>
        <w:t xml:space="preserve">nebo </w:t>
      </w:r>
      <w:r w:rsidR="003B7F21" w:rsidRPr="00AA4FB6">
        <w:rPr>
          <w:rFonts w:ascii="Times New Roman" w:hAnsi="Times New Roman"/>
          <w:sz w:val="24"/>
          <w:szCs w:val="24"/>
        </w:rPr>
        <w:t>2 </w:t>
      </w:r>
      <w:r w:rsidRPr="00AA4FB6">
        <w:rPr>
          <w:rFonts w:ascii="Times New Roman" w:hAnsi="Times New Roman"/>
          <w:sz w:val="24"/>
          <w:szCs w:val="24"/>
        </w:rPr>
        <w:t xml:space="preserve">příjemci </w:t>
      </w:r>
      <w:r w:rsidRPr="00E11436">
        <w:rPr>
          <w:rFonts w:ascii="Times New Roman" w:hAnsi="Times New Roman"/>
          <w:spacing w:val="-2"/>
          <w:sz w:val="24"/>
          <w:szCs w:val="24"/>
        </w:rPr>
        <w:t>skutečnost, že byly podmínky přijetí vybraných výrobků</w:t>
      </w:r>
      <w:r w:rsidR="009F46D3" w:rsidRPr="00E11436">
        <w:rPr>
          <w:rFonts w:ascii="Times New Roman" w:hAnsi="Times New Roman"/>
          <w:spacing w:val="-2"/>
          <w:sz w:val="24"/>
          <w:szCs w:val="24"/>
        </w:rPr>
        <w:t xml:space="preserve"> v </w:t>
      </w:r>
      <w:r w:rsidRPr="00E11436">
        <w:rPr>
          <w:rFonts w:ascii="Times New Roman" w:hAnsi="Times New Roman"/>
          <w:spacing w:val="-2"/>
          <w:sz w:val="24"/>
          <w:szCs w:val="24"/>
        </w:rPr>
        <w:t>režimu podmíněného osvobození</w:t>
      </w:r>
      <w:r w:rsidRPr="00AA4FB6">
        <w:rPr>
          <w:rFonts w:ascii="Times New Roman" w:hAnsi="Times New Roman"/>
          <w:sz w:val="24"/>
          <w:szCs w:val="24"/>
        </w:rPr>
        <w:t xml:space="preserve"> od daně splněny. </w:t>
      </w:r>
    </w:p>
    <w:p w14:paraId="5BAA0CD1" w14:textId="30438DA1"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(5) Správce daně podle odstavce 1, </w:t>
      </w:r>
      <w:r w:rsidR="003B7F21" w:rsidRPr="00AA4FB6">
        <w:rPr>
          <w:rFonts w:ascii="Times New Roman" w:hAnsi="Times New Roman"/>
          <w:sz w:val="24"/>
          <w:szCs w:val="24"/>
        </w:rPr>
        <w:t>2 </w:t>
      </w:r>
      <w:r w:rsidRPr="00AA4FB6">
        <w:rPr>
          <w:rFonts w:ascii="Times New Roman" w:hAnsi="Times New Roman"/>
          <w:sz w:val="24"/>
          <w:szCs w:val="24"/>
        </w:rPr>
        <w:t xml:space="preserve">nebo </w:t>
      </w:r>
      <w:r w:rsidR="003B7F21" w:rsidRPr="00AA4FB6">
        <w:rPr>
          <w:rFonts w:ascii="Times New Roman" w:hAnsi="Times New Roman"/>
          <w:sz w:val="24"/>
          <w:szCs w:val="24"/>
        </w:rPr>
        <w:t>3 </w:t>
      </w:r>
      <w:r w:rsidRPr="00AA4FB6">
        <w:rPr>
          <w:rFonts w:ascii="Times New Roman" w:hAnsi="Times New Roman"/>
          <w:sz w:val="24"/>
          <w:szCs w:val="24"/>
        </w:rPr>
        <w:t xml:space="preserve">je oprávněn kromě ověření správnosti </w:t>
      </w:r>
      <w:r w:rsidR="003B7F21" w:rsidRPr="00AA4FB6">
        <w:rPr>
          <w:rFonts w:ascii="Times New Roman" w:hAnsi="Times New Roman"/>
          <w:sz w:val="24"/>
          <w:szCs w:val="24"/>
        </w:rPr>
        <w:t>a </w:t>
      </w:r>
      <w:r w:rsidRPr="00AA4FB6">
        <w:rPr>
          <w:rFonts w:ascii="Times New Roman" w:hAnsi="Times New Roman"/>
          <w:sz w:val="24"/>
          <w:szCs w:val="24"/>
        </w:rPr>
        <w:t>platnosti údajů uvedených</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oznámení </w:t>
      </w:r>
      <w:r w:rsidR="003B7F21" w:rsidRPr="00AA4FB6">
        <w:rPr>
          <w:rFonts w:ascii="Times New Roman" w:hAnsi="Times New Roman"/>
          <w:sz w:val="24"/>
          <w:szCs w:val="24"/>
        </w:rPr>
        <w:t>o </w:t>
      </w:r>
      <w:r w:rsidRPr="00AA4FB6">
        <w:rPr>
          <w:rFonts w:ascii="Times New Roman" w:hAnsi="Times New Roman"/>
          <w:sz w:val="24"/>
          <w:szCs w:val="24"/>
        </w:rPr>
        <w:t>přijetí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režimu podmíněného osvobození od daně podle odstavce </w:t>
      </w:r>
      <w:r w:rsidR="003B7F21" w:rsidRPr="00AA4FB6">
        <w:rPr>
          <w:rFonts w:ascii="Times New Roman" w:hAnsi="Times New Roman"/>
          <w:sz w:val="24"/>
          <w:szCs w:val="24"/>
        </w:rPr>
        <w:t>4 </w:t>
      </w:r>
      <w:r w:rsidRPr="00AA4FB6">
        <w:rPr>
          <w:rFonts w:ascii="Times New Roman" w:hAnsi="Times New Roman"/>
          <w:sz w:val="24"/>
          <w:szCs w:val="24"/>
        </w:rPr>
        <w:t>provést fyzickou kontrolu, zda údaje uvedené</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tomto oznámení odpovídají skutečnosti. </w:t>
      </w:r>
    </w:p>
    <w:p w14:paraId="25BA9BC6" w14:textId="034BC04B"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(6) Správce daně podle odstavce </w:t>
      </w:r>
      <w:r w:rsidR="003B7F21" w:rsidRPr="00AA4FB6">
        <w:rPr>
          <w:rFonts w:ascii="Times New Roman" w:hAnsi="Times New Roman"/>
          <w:sz w:val="24"/>
          <w:szCs w:val="24"/>
        </w:rPr>
        <w:t>1 </w:t>
      </w:r>
      <w:r w:rsidRPr="00AA4FB6">
        <w:rPr>
          <w:rFonts w:ascii="Times New Roman" w:hAnsi="Times New Roman"/>
          <w:sz w:val="24"/>
          <w:szCs w:val="24"/>
        </w:rPr>
        <w:t xml:space="preserve">nebo </w:t>
      </w:r>
      <w:r w:rsidR="003B7F21" w:rsidRPr="00AA4FB6">
        <w:rPr>
          <w:rFonts w:ascii="Times New Roman" w:hAnsi="Times New Roman"/>
          <w:sz w:val="24"/>
          <w:szCs w:val="24"/>
        </w:rPr>
        <w:t>2 </w:t>
      </w:r>
      <w:r w:rsidRPr="00AA4FB6">
        <w:rPr>
          <w:rFonts w:ascii="Times New Roman" w:hAnsi="Times New Roman"/>
          <w:sz w:val="24"/>
          <w:szCs w:val="24"/>
        </w:rPr>
        <w:t xml:space="preserve">zašle oznámení </w:t>
      </w:r>
      <w:r w:rsidR="003B7F21" w:rsidRPr="00AA4FB6">
        <w:rPr>
          <w:rFonts w:ascii="Times New Roman" w:hAnsi="Times New Roman"/>
          <w:sz w:val="24"/>
          <w:szCs w:val="24"/>
        </w:rPr>
        <w:t>o </w:t>
      </w:r>
      <w:r w:rsidRPr="00AA4FB6">
        <w:rPr>
          <w:rFonts w:ascii="Times New Roman" w:hAnsi="Times New Roman"/>
          <w:sz w:val="24"/>
          <w:szCs w:val="24"/>
        </w:rPr>
        <w:t>přijetí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režimu podmíněného osvobození od daně příslušným orgánům jiného členského státu odeslání. Správce daně podle odstavce </w:t>
      </w:r>
      <w:r w:rsidR="003B7F21" w:rsidRPr="00AA4FB6">
        <w:rPr>
          <w:rFonts w:ascii="Times New Roman" w:hAnsi="Times New Roman"/>
          <w:sz w:val="24"/>
          <w:szCs w:val="24"/>
        </w:rPr>
        <w:t>3 </w:t>
      </w:r>
      <w:r w:rsidRPr="00AA4FB6">
        <w:rPr>
          <w:rFonts w:ascii="Times New Roman" w:hAnsi="Times New Roman"/>
          <w:sz w:val="24"/>
          <w:szCs w:val="24"/>
        </w:rPr>
        <w:t>sdělí příslušným orgánům jiného členského státu odeslání, že doprava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režimu podmíněného osvobození od daně osobám uvedeným</w:t>
      </w:r>
      <w:r w:rsidR="009F46D3" w:rsidRPr="00AA4FB6">
        <w:rPr>
          <w:rFonts w:ascii="Times New Roman" w:hAnsi="Times New Roman"/>
          <w:sz w:val="24"/>
          <w:szCs w:val="24"/>
        </w:rPr>
        <w:t xml:space="preserve"> v </w:t>
      </w:r>
      <w:r w:rsidR="00B43026" w:rsidRPr="00AA4FB6">
        <w:rPr>
          <w:rFonts w:ascii="Times New Roman" w:hAnsi="Times New Roman"/>
          <w:sz w:val="24"/>
          <w:szCs w:val="24"/>
        </w:rPr>
        <w:t>§ </w:t>
      </w:r>
      <w:r w:rsidRPr="00AA4FB6">
        <w:rPr>
          <w:rFonts w:ascii="Times New Roman" w:hAnsi="Times New Roman"/>
          <w:sz w:val="24"/>
          <w:szCs w:val="24"/>
        </w:rPr>
        <w:t xml:space="preserve">11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Pr="00AA4FB6">
        <w:rPr>
          <w:rFonts w:ascii="Times New Roman" w:hAnsi="Times New Roman"/>
          <w:sz w:val="24"/>
          <w:szCs w:val="24"/>
        </w:rPr>
        <w:t xml:space="preserve">d) byla ukončena. </w:t>
      </w:r>
    </w:p>
    <w:p w14:paraId="02F6B959" w14:textId="416A1544"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(7) Pokud jsou vybrané výrobky dopravovány</w:t>
      </w:r>
      <w:r w:rsidR="009F46D3" w:rsidRPr="00AA4FB6">
        <w:rPr>
          <w:rFonts w:ascii="Times New Roman" w:hAnsi="Times New Roman"/>
          <w:sz w:val="24"/>
          <w:szCs w:val="24"/>
        </w:rPr>
        <w:t xml:space="preserve"> v </w:t>
      </w:r>
      <w:r w:rsidRPr="00AA4FB6">
        <w:rPr>
          <w:rFonts w:ascii="Times New Roman" w:hAnsi="Times New Roman"/>
          <w:sz w:val="24"/>
          <w:szCs w:val="24"/>
        </w:rPr>
        <w:t>režimu podmíněného osvobození od daně</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daňového území České republiky do jiného členského státu podle </w:t>
      </w:r>
      <w:r w:rsidR="00B43026" w:rsidRPr="00AA4FB6">
        <w:rPr>
          <w:rFonts w:ascii="Times New Roman" w:hAnsi="Times New Roman"/>
          <w:sz w:val="24"/>
          <w:szCs w:val="24"/>
        </w:rPr>
        <w:t>§ </w:t>
      </w:r>
      <w:r w:rsidRPr="00AA4FB6">
        <w:rPr>
          <w:rFonts w:ascii="Times New Roman" w:hAnsi="Times New Roman"/>
          <w:sz w:val="24"/>
          <w:szCs w:val="24"/>
        </w:rPr>
        <w:t xml:space="preserve">25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Pr="00AA4FB6">
        <w:rPr>
          <w:rFonts w:ascii="Times New Roman" w:hAnsi="Times New Roman"/>
          <w:sz w:val="24"/>
          <w:szCs w:val="24"/>
        </w:rPr>
        <w:t xml:space="preserve">b) bodu </w:t>
      </w:r>
      <w:r w:rsidR="003B7F21" w:rsidRPr="00AA4FB6">
        <w:rPr>
          <w:rFonts w:ascii="Times New Roman" w:hAnsi="Times New Roman"/>
          <w:sz w:val="24"/>
          <w:szCs w:val="24"/>
        </w:rPr>
        <w:t>1 </w:t>
      </w:r>
      <w:r w:rsidRPr="00AA4FB6">
        <w:rPr>
          <w:rFonts w:ascii="Times New Roman" w:hAnsi="Times New Roman"/>
          <w:sz w:val="24"/>
          <w:szCs w:val="24"/>
        </w:rPr>
        <w:t xml:space="preserve">nebo 3, zašle správce daně místně příslušný podle místa odeslání vybraných výrobků oznámení </w:t>
      </w:r>
      <w:r w:rsidR="003B7F21" w:rsidRPr="00AA4FB6">
        <w:rPr>
          <w:rFonts w:ascii="Times New Roman" w:hAnsi="Times New Roman"/>
          <w:sz w:val="24"/>
          <w:szCs w:val="24"/>
        </w:rPr>
        <w:t>o </w:t>
      </w:r>
      <w:r w:rsidRPr="00AA4FB6">
        <w:rPr>
          <w:rFonts w:ascii="Times New Roman" w:hAnsi="Times New Roman"/>
          <w:sz w:val="24"/>
          <w:szCs w:val="24"/>
        </w:rPr>
        <w:t>přijetí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režimu podmíněného osvobození od daně obdržené</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jiného členského státu odesílateli bezodkladně po jeho obdržení. </w:t>
      </w:r>
    </w:p>
    <w:p w14:paraId="4E314A92" w14:textId="3AC2BE83"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(8) Pokud je doprava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režimu podmíněného osvobození od daně uskutečňována podle </w:t>
      </w:r>
      <w:r w:rsidR="00B43026" w:rsidRPr="00AA4FB6">
        <w:rPr>
          <w:rFonts w:ascii="Times New Roman" w:hAnsi="Times New Roman"/>
          <w:sz w:val="24"/>
          <w:szCs w:val="24"/>
        </w:rPr>
        <w:t>§ </w:t>
      </w:r>
      <w:r w:rsidRPr="00AA4FB6">
        <w:rPr>
          <w:rFonts w:ascii="Times New Roman" w:hAnsi="Times New Roman"/>
          <w:sz w:val="24"/>
          <w:szCs w:val="24"/>
        </w:rPr>
        <w:t xml:space="preserve">24, správce daně podle odstavce </w:t>
      </w:r>
      <w:r w:rsidR="003B7F21" w:rsidRPr="00AA4FB6">
        <w:rPr>
          <w:rFonts w:ascii="Times New Roman" w:hAnsi="Times New Roman"/>
          <w:sz w:val="24"/>
          <w:szCs w:val="24"/>
        </w:rPr>
        <w:t>1 </w:t>
      </w:r>
      <w:r w:rsidRPr="00AA4FB6">
        <w:rPr>
          <w:rFonts w:ascii="Times New Roman" w:hAnsi="Times New Roman"/>
          <w:sz w:val="24"/>
          <w:szCs w:val="24"/>
        </w:rPr>
        <w:t xml:space="preserve">zašle oznámení </w:t>
      </w:r>
      <w:r w:rsidR="003B7F21" w:rsidRPr="00AA4FB6">
        <w:rPr>
          <w:rFonts w:ascii="Times New Roman" w:hAnsi="Times New Roman"/>
          <w:sz w:val="24"/>
          <w:szCs w:val="24"/>
        </w:rPr>
        <w:t>o </w:t>
      </w:r>
      <w:r w:rsidRPr="00AA4FB6">
        <w:rPr>
          <w:rFonts w:ascii="Times New Roman" w:hAnsi="Times New Roman"/>
          <w:sz w:val="24"/>
          <w:szCs w:val="24"/>
        </w:rPr>
        <w:t>přijetí vybraných výrobků</w:t>
      </w:r>
      <w:r w:rsidR="009F46D3" w:rsidRPr="00AA4FB6">
        <w:rPr>
          <w:rFonts w:ascii="Times New Roman" w:hAnsi="Times New Roman"/>
          <w:sz w:val="24"/>
          <w:szCs w:val="24"/>
        </w:rPr>
        <w:t xml:space="preserve"> v </w:t>
      </w:r>
      <w:r w:rsidRPr="00AA4FB6">
        <w:rPr>
          <w:rFonts w:ascii="Times New Roman" w:hAnsi="Times New Roman"/>
          <w:sz w:val="24"/>
          <w:szCs w:val="24"/>
        </w:rPr>
        <w:t>režimu podmíněného osvobození od daně přímo odesílateli.</w:t>
      </w:r>
    </w:p>
    <w:p w14:paraId="42146276" w14:textId="0D662DEB" w:rsidR="00563D8B" w:rsidRPr="00AA4FB6" w:rsidRDefault="00563D8B" w:rsidP="00563D8B">
      <w:pPr>
        <w:tabs>
          <w:tab w:val="left" w:pos="851"/>
        </w:tabs>
        <w:spacing w:before="120" w:after="120"/>
        <w:jc w:val="center"/>
      </w:pPr>
      <w:r w:rsidRPr="00AA4FB6">
        <w:t>***</w:t>
      </w:r>
    </w:p>
    <w:p w14:paraId="2A16B967" w14:textId="70C7F524" w:rsidR="005D65CB" w:rsidRPr="00AA4FB6" w:rsidRDefault="00B43026" w:rsidP="00127D06">
      <w:pPr>
        <w:pStyle w:val="Nadpis3"/>
      </w:pPr>
      <w:r w:rsidRPr="00AA4FB6">
        <w:t>§ </w:t>
      </w:r>
      <w:r w:rsidR="005D65CB" w:rsidRPr="00AA4FB6">
        <w:t xml:space="preserve">28 </w:t>
      </w:r>
    </w:p>
    <w:p w14:paraId="44D36010" w14:textId="77777777" w:rsidR="005D65CB" w:rsidRPr="00AA4FB6" w:rsidRDefault="005D65CB" w:rsidP="00127D06">
      <w:pPr>
        <w:keepNext/>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 xml:space="preserve">Porušení režimu podmíněného osvobození od daně během dopravy </w:t>
      </w:r>
    </w:p>
    <w:p w14:paraId="7C190FC3" w14:textId="5F71988A" w:rsidR="005D65CB" w:rsidRPr="00AA4FB6" w:rsidRDefault="005D65CB" w:rsidP="000725AC">
      <w:pPr>
        <w:widowControl w:val="0"/>
        <w:pBdr>
          <w:top w:val="double" w:sz="12" w:space="1" w:color="E36C0A" w:themeColor="accent6" w:themeShade="BF"/>
          <w:left w:val="double" w:sz="12" w:space="4" w:color="E36C0A" w:themeColor="accent6" w:themeShade="BF"/>
          <w:bottom w:val="double" w:sz="12" w:space="1" w:color="E36C0A" w:themeColor="accent6" w:themeShade="BF"/>
          <w:right w:val="double" w:sz="12" w:space="4" w:color="E36C0A" w:themeColor="accent6" w:themeShade="BF"/>
        </w:pBdr>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(1)</w:t>
      </w:r>
      <w:r w:rsidR="009F46D3" w:rsidRPr="00AA4FB6">
        <w:rPr>
          <w:rFonts w:ascii="Times New Roman" w:hAnsi="Times New Roman"/>
          <w:sz w:val="24"/>
          <w:szCs w:val="24"/>
        </w:rPr>
        <w:t xml:space="preserve"> </w:t>
      </w:r>
      <w:r w:rsidR="00000783" w:rsidRPr="00AA4FB6">
        <w:rPr>
          <w:rFonts w:ascii="Times New Roman" w:hAnsi="Times New Roman"/>
          <w:sz w:val="24"/>
          <w:szCs w:val="24"/>
        </w:rPr>
        <w:t>K</w:t>
      </w:r>
      <w:r w:rsidR="009F46D3" w:rsidRPr="00AA4FB6">
        <w:rPr>
          <w:rFonts w:ascii="Times New Roman" w:hAnsi="Times New Roman"/>
          <w:sz w:val="24"/>
          <w:szCs w:val="24"/>
        </w:rPr>
        <w:t> </w:t>
      </w:r>
      <w:r w:rsidRPr="00AA4FB6">
        <w:rPr>
          <w:rFonts w:ascii="Times New Roman" w:hAnsi="Times New Roman"/>
          <w:sz w:val="24"/>
          <w:szCs w:val="24"/>
        </w:rPr>
        <w:t>porušení režimu podmíněného osvobození od daně během dopravy dojde,</w:t>
      </w:r>
      <w:r w:rsidR="009F46D3" w:rsidRPr="00AA4FB6">
        <w:rPr>
          <w:rFonts w:ascii="Times New Roman" w:hAnsi="Times New Roman"/>
          <w:sz w:val="24"/>
          <w:szCs w:val="24"/>
        </w:rPr>
        <w:t xml:space="preserve"> </w:t>
      </w:r>
      <w:r w:rsidR="009F46D3" w:rsidRPr="00E11436">
        <w:rPr>
          <w:rFonts w:ascii="Times New Roman" w:hAnsi="Times New Roman"/>
          <w:spacing w:val="-2"/>
          <w:sz w:val="24"/>
          <w:szCs w:val="24"/>
        </w:rPr>
        <w:t>s </w:t>
      </w:r>
      <w:r w:rsidRPr="00E11436">
        <w:rPr>
          <w:rFonts w:ascii="Times New Roman" w:hAnsi="Times New Roman"/>
          <w:spacing w:val="-2"/>
          <w:sz w:val="24"/>
          <w:szCs w:val="24"/>
        </w:rPr>
        <w:t>výjimkou případů uvedených</w:t>
      </w:r>
      <w:r w:rsidR="009F46D3" w:rsidRPr="00E11436">
        <w:rPr>
          <w:rFonts w:ascii="Times New Roman" w:hAnsi="Times New Roman"/>
          <w:spacing w:val="-2"/>
          <w:sz w:val="24"/>
          <w:szCs w:val="24"/>
        </w:rPr>
        <w:t xml:space="preserve"> v </w:t>
      </w:r>
      <w:r w:rsidRPr="00E11436">
        <w:rPr>
          <w:rFonts w:ascii="Times New Roman" w:hAnsi="Times New Roman"/>
          <w:spacing w:val="-2"/>
          <w:sz w:val="24"/>
          <w:szCs w:val="24"/>
        </w:rPr>
        <w:t xml:space="preserve">odstavci 2, jestliže </w:t>
      </w:r>
      <w:r w:rsidR="003B7F21" w:rsidRPr="00E11436">
        <w:rPr>
          <w:rFonts w:ascii="Times New Roman" w:hAnsi="Times New Roman"/>
          <w:spacing w:val="-2"/>
          <w:sz w:val="24"/>
          <w:szCs w:val="24"/>
        </w:rPr>
        <w:t>u </w:t>
      </w:r>
      <w:r w:rsidRPr="00E11436">
        <w:rPr>
          <w:rFonts w:ascii="Times New Roman" w:hAnsi="Times New Roman"/>
          <w:spacing w:val="-2"/>
          <w:sz w:val="24"/>
          <w:szCs w:val="24"/>
        </w:rPr>
        <w:t>dopravovaných vybraných výrobků</w:t>
      </w:r>
      <w:r w:rsidRPr="00AA4FB6">
        <w:rPr>
          <w:rFonts w:ascii="Times New Roman" w:hAnsi="Times New Roman"/>
          <w:sz w:val="24"/>
          <w:szCs w:val="24"/>
        </w:rPr>
        <w:t xml:space="preserve"> není</w:t>
      </w:r>
      <w:r w:rsidR="009F46D3" w:rsidRPr="00AA4FB6">
        <w:rPr>
          <w:rFonts w:ascii="Times New Roman" w:hAnsi="Times New Roman"/>
          <w:sz w:val="24"/>
          <w:szCs w:val="24"/>
        </w:rPr>
        <w:t xml:space="preserve"> </w:t>
      </w:r>
      <w:r w:rsidRPr="00AA4FB6">
        <w:rPr>
          <w:rFonts w:ascii="Times New Roman" w:hAnsi="Times New Roman"/>
          <w:sz w:val="24"/>
          <w:szCs w:val="24"/>
        </w:rPr>
        <w:t xml:space="preserve">ve stanovené lhůtě ukončena jejich doprava do daňového skladu, oprávněnému příjemci, na </w:t>
      </w:r>
      <w:r w:rsidRPr="00E11436">
        <w:rPr>
          <w:rFonts w:ascii="Times New Roman" w:hAnsi="Times New Roman"/>
          <w:spacing w:val="-2"/>
          <w:sz w:val="24"/>
          <w:szCs w:val="24"/>
        </w:rPr>
        <w:t>místo přímého dodání, na místo vývozu, osobě uvedené</w:t>
      </w:r>
      <w:r w:rsidR="009F46D3" w:rsidRPr="00E11436">
        <w:rPr>
          <w:rFonts w:ascii="Times New Roman" w:hAnsi="Times New Roman"/>
          <w:spacing w:val="-2"/>
          <w:sz w:val="24"/>
          <w:szCs w:val="24"/>
        </w:rPr>
        <w:t xml:space="preserve"> v </w:t>
      </w:r>
      <w:r w:rsidR="00B43026" w:rsidRPr="00E11436">
        <w:rPr>
          <w:rFonts w:ascii="Times New Roman" w:hAnsi="Times New Roman"/>
          <w:spacing w:val="-2"/>
          <w:sz w:val="24"/>
          <w:szCs w:val="24"/>
        </w:rPr>
        <w:t>§ </w:t>
      </w:r>
      <w:r w:rsidRPr="00E11436">
        <w:rPr>
          <w:rFonts w:ascii="Times New Roman" w:hAnsi="Times New Roman"/>
          <w:spacing w:val="-2"/>
          <w:sz w:val="24"/>
          <w:szCs w:val="24"/>
        </w:rPr>
        <w:t xml:space="preserve">11 </w:t>
      </w:r>
      <w:r w:rsidR="00B43026" w:rsidRPr="00E11436">
        <w:rPr>
          <w:rFonts w:ascii="Times New Roman" w:hAnsi="Times New Roman"/>
          <w:spacing w:val="-2"/>
          <w:sz w:val="24"/>
          <w:szCs w:val="24"/>
        </w:rPr>
        <w:t>odst. </w:t>
      </w:r>
      <w:r w:rsidR="003B7F21" w:rsidRPr="00E11436">
        <w:rPr>
          <w:rFonts w:ascii="Times New Roman" w:hAnsi="Times New Roman"/>
          <w:spacing w:val="-2"/>
          <w:sz w:val="24"/>
          <w:szCs w:val="24"/>
        </w:rPr>
        <w:t>1</w:t>
      </w:r>
      <w:r w:rsidR="009D132D" w:rsidRPr="00E11436">
        <w:rPr>
          <w:rFonts w:ascii="Times New Roman" w:hAnsi="Times New Roman"/>
          <w:spacing w:val="-2"/>
          <w:sz w:val="24"/>
          <w:szCs w:val="24"/>
        </w:rPr>
        <w:t xml:space="preserve"> písm. </w:t>
      </w:r>
      <w:r w:rsidR="00AE4B95" w:rsidRPr="00E11436">
        <w:rPr>
          <w:rFonts w:ascii="Times New Roman" w:hAnsi="Times New Roman"/>
          <w:b/>
          <w:color w:val="E36C0A" w:themeColor="accent6" w:themeShade="BF"/>
          <w:spacing w:val="-2"/>
          <w:sz w:val="24"/>
          <w:szCs w:val="24"/>
        </w:rPr>
        <w:t xml:space="preserve">c), </w:t>
      </w:r>
      <w:r w:rsidRPr="00E11436">
        <w:rPr>
          <w:rFonts w:ascii="Times New Roman" w:hAnsi="Times New Roman"/>
          <w:spacing w:val="-2"/>
          <w:sz w:val="24"/>
          <w:szCs w:val="24"/>
        </w:rPr>
        <w:t xml:space="preserve">d) nebo e) </w:t>
      </w:r>
      <w:r w:rsidRPr="00AA4FB6">
        <w:rPr>
          <w:rFonts w:ascii="Times New Roman" w:hAnsi="Times New Roman"/>
          <w:sz w:val="24"/>
          <w:szCs w:val="24"/>
        </w:rPr>
        <w:t xml:space="preserve">nebo </w:t>
      </w:r>
      <w:r w:rsidR="00821AE5" w:rsidRPr="00AA4FB6">
        <w:rPr>
          <w:rFonts w:ascii="Times New Roman" w:hAnsi="Times New Roman"/>
          <w:sz w:val="24"/>
          <w:szCs w:val="24"/>
        </w:rPr>
        <w:t>příjemci podle směrnice Rady o obecné úpravě spotřebních daní</w:t>
      </w:r>
      <w:r w:rsidR="00821AE5" w:rsidRPr="00AA4FB6">
        <w:rPr>
          <w:rFonts w:ascii="Times New Roman" w:hAnsi="Times New Roman"/>
          <w:sz w:val="24"/>
          <w:szCs w:val="24"/>
          <w:vertAlign w:val="superscript"/>
        </w:rPr>
        <w:t>6a)</w:t>
      </w:r>
      <w:r w:rsidR="00821AE5" w:rsidRPr="00AA4FB6">
        <w:rPr>
          <w:rFonts w:ascii="Times New Roman" w:hAnsi="Times New Roman"/>
          <w:sz w:val="24"/>
          <w:szCs w:val="24"/>
        </w:rPr>
        <w:t xml:space="preserve"> v jiném členském státě</w:t>
      </w:r>
      <w:r w:rsidRPr="00AA4FB6">
        <w:rPr>
          <w:rFonts w:ascii="Times New Roman" w:hAnsi="Times New Roman"/>
          <w:sz w:val="24"/>
          <w:szCs w:val="24"/>
        </w:rPr>
        <w:t xml:space="preserve">. </w:t>
      </w:r>
    </w:p>
    <w:p w14:paraId="67900EC1" w14:textId="285D06B5" w:rsidR="00821AE5" w:rsidRPr="00AA4FB6" w:rsidRDefault="00821AE5" w:rsidP="00821AE5">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(2) Pokud nebyly splněny podmínky uvedené v odstavci 1 v důsledku nepředvídatelné ztráty nebo znehodnocení nebo v důsledku ztrát ve smyslu § 49 odst. 11 nebo § 71 odst. 2 </w:t>
      </w:r>
      <w:r w:rsidRPr="00AA4FB6">
        <w:rPr>
          <w:rFonts w:ascii="Times New Roman" w:hAnsi="Times New Roman"/>
          <w:b/>
          <w:sz w:val="24"/>
          <w:szCs w:val="24"/>
        </w:rPr>
        <w:t xml:space="preserve"> </w:t>
      </w:r>
      <w:r w:rsidRPr="00AA4FB6">
        <w:rPr>
          <w:rFonts w:ascii="Times New Roman" w:hAnsi="Times New Roman"/>
          <w:sz w:val="24"/>
          <w:szCs w:val="24"/>
        </w:rPr>
        <w:t>a orgán uvedený v § 26 odst. 3 místně příslušný odesílajícímu daňovému skladu nebo místu dovozu, ze</w:t>
      </w:r>
      <w:r w:rsidR="00EF2C47">
        <w:rPr>
          <w:rFonts w:ascii="Times New Roman" w:hAnsi="Times New Roman"/>
          <w:sz w:val="24"/>
          <w:szCs w:val="24"/>
        </w:rPr>
        <w:t xml:space="preserve"> </w:t>
      </w:r>
      <w:r w:rsidRPr="00AA4FB6">
        <w:rPr>
          <w:rFonts w:ascii="Times New Roman" w:hAnsi="Times New Roman"/>
          <w:sz w:val="24"/>
          <w:szCs w:val="24"/>
        </w:rPr>
        <w:t>kterého byla doprava zahájena, byl o této události bezodkladně informován, nepovažuje se nesplnění těchto podmínek za porušení režimu podmíněného osvobození</w:t>
      </w:r>
      <w:r w:rsidR="002E1000" w:rsidRPr="00AA4FB6">
        <w:rPr>
          <w:rFonts w:ascii="Times New Roman" w:hAnsi="Times New Roman"/>
          <w:sz w:val="24"/>
          <w:szCs w:val="24"/>
        </w:rPr>
        <w:t xml:space="preserve"> od </w:t>
      </w:r>
      <w:r w:rsidRPr="00AA4FB6">
        <w:rPr>
          <w:rFonts w:ascii="Times New Roman" w:hAnsi="Times New Roman"/>
          <w:sz w:val="24"/>
          <w:szCs w:val="24"/>
        </w:rPr>
        <w:t xml:space="preserve">daně. </w:t>
      </w:r>
    </w:p>
    <w:p w14:paraId="12DDA69F" w14:textId="719820C9"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(3) Vybrané výrobky, </w:t>
      </w:r>
      <w:r w:rsidR="003B7F21" w:rsidRPr="00AA4FB6">
        <w:rPr>
          <w:rFonts w:ascii="Times New Roman" w:hAnsi="Times New Roman"/>
          <w:sz w:val="24"/>
          <w:szCs w:val="24"/>
        </w:rPr>
        <w:t>u </w:t>
      </w:r>
      <w:r w:rsidRPr="00AA4FB6">
        <w:rPr>
          <w:rFonts w:ascii="Times New Roman" w:hAnsi="Times New Roman"/>
          <w:sz w:val="24"/>
          <w:szCs w:val="24"/>
        </w:rPr>
        <w:t>kterých</w:t>
      </w:r>
      <w:r w:rsidR="009F46D3" w:rsidRPr="00AA4FB6">
        <w:rPr>
          <w:rFonts w:ascii="Times New Roman" w:hAnsi="Times New Roman"/>
          <w:sz w:val="24"/>
          <w:szCs w:val="24"/>
        </w:rPr>
        <w:t xml:space="preserve"> k </w:t>
      </w:r>
      <w:r w:rsidRPr="00AA4FB6">
        <w:rPr>
          <w:rFonts w:ascii="Times New Roman" w:hAnsi="Times New Roman"/>
          <w:sz w:val="24"/>
          <w:szCs w:val="24"/>
        </w:rPr>
        <w:t>porušení režimu podmíněného osvobození od daně došlo, jsou považovány za vyjmuté</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tohoto režimu, pokud odstavec </w:t>
      </w:r>
      <w:r w:rsidR="003B7F21" w:rsidRPr="00AA4FB6">
        <w:rPr>
          <w:rFonts w:ascii="Times New Roman" w:hAnsi="Times New Roman"/>
          <w:sz w:val="24"/>
          <w:szCs w:val="24"/>
        </w:rPr>
        <w:t>9 </w:t>
      </w:r>
      <w:r w:rsidRPr="00AA4FB6">
        <w:rPr>
          <w:rFonts w:ascii="Times New Roman" w:hAnsi="Times New Roman"/>
          <w:sz w:val="24"/>
          <w:szCs w:val="24"/>
        </w:rPr>
        <w:t xml:space="preserve">nestanoví jinak. </w:t>
      </w:r>
    </w:p>
    <w:p w14:paraId="4C8B8B64" w14:textId="77777777" w:rsidR="00821AE5" w:rsidRPr="00AA4FB6" w:rsidRDefault="00821AE5" w:rsidP="000C7F2C">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(4) Zjistí-li se, že k porušení režimu podmíněného osvobození od daně během dopravy došlo na daňovém území České republiky, povinnost daň přiznat a zaplatit vzniká na daňovém území České republiky.</w:t>
      </w:r>
    </w:p>
    <w:p w14:paraId="206F4EBA" w14:textId="77777777" w:rsidR="00821AE5" w:rsidRPr="00AA4FB6" w:rsidRDefault="00821AE5" w:rsidP="000C7F2C">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(5) Zjistí-li se na daňovém území České republiky, že došlo k porušení režimu podmíněného osvobození od daně během dopravy zahájené v jiném členském státě a není možné určit, kde k porušení došlo, povinnost daň přiznat a zaplatit vzniká na daňovém území České republiky. </w:t>
      </w:r>
    </w:p>
    <w:p w14:paraId="692BEF6A" w14:textId="77777777" w:rsidR="00821AE5" w:rsidRPr="00AA4FB6" w:rsidRDefault="00821AE5" w:rsidP="000C7F2C">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(6) Správce daně poskytne příslušnému daňovému orgánu členského státu, ve kterém byla doprava zahájena informaci o vzniku povinnosti daň přiznat a zaplatit na daňovém území České republiky. </w:t>
      </w:r>
    </w:p>
    <w:p w14:paraId="558C980A" w14:textId="5393D32A" w:rsidR="00821AE5" w:rsidRPr="00AA4FB6" w:rsidRDefault="00821AE5" w:rsidP="000C7F2C">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(7) Pokud byly vybrané výrobky dopravovány na daňovém území České republiky podle § 24 odst. </w:t>
      </w:r>
      <w:r w:rsidR="008A30D9" w:rsidRPr="00AA4FB6">
        <w:rPr>
          <w:rFonts w:ascii="Times New Roman" w:hAnsi="Times New Roman"/>
          <w:sz w:val="24"/>
          <w:szCs w:val="24"/>
        </w:rPr>
        <w:t>1</w:t>
      </w:r>
      <w:r w:rsidR="008A30D9">
        <w:rPr>
          <w:rFonts w:ascii="Times New Roman" w:hAnsi="Times New Roman"/>
          <w:sz w:val="24"/>
          <w:szCs w:val="24"/>
        </w:rPr>
        <w:t xml:space="preserve"> </w:t>
      </w:r>
      <w:r w:rsidR="008A30D9" w:rsidRPr="00AA4FB6">
        <w:rPr>
          <w:rFonts w:ascii="Times New Roman" w:hAnsi="Times New Roman"/>
          <w:sz w:val="24"/>
          <w:szCs w:val="24"/>
        </w:rPr>
        <w:t>a</w:t>
      </w:r>
      <w:r w:rsidR="008A30D9">
        <w:rPr>
          <w:rFonts w:ascii="Times New Roman" w:hAnsi="Times New Roman"/>
          <w:sz w:val="24"/>
          <w:szCs w:val="24"/>
        </w:rPr>
        <w:t xml:space="preserve"> </w:t>
      </w:r>
      <w:r w:rsidRPr="00AA4FB6">
        <w:rPr>
          <w:rFonts w:ascii="Times New Roman" w:hAnsi="Times New Roman"/>
          <w:sz w:val="24"/>
          <w:szCs w:val="24"/>
        </w:rPr>
        <w:t xml:space="preserve">příjemce neprokáže nebo celní úřad, který rozhodl o propuštění těchto vybraných výrobků do celního režimu vývozu, nepotvrdí ve lhůtě čtyř měsíců ode dne odeslání vybraných výrobků, že vybrané výrobky </w:t>
      </w:r>
    </w:p>
    <w:p w14:paraId="5DB4F647" w14:textId="3664A95B" w:rsidR="005D65CB" w:rsidRPr="00AA4FB6" w:rsidRDefault="00D029D1"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r>
      <w:r w:rsidR="005D65CB" w:rsidRPr="00AA4FB6">
        <w:rPr>
          <w:rFonts w:ascii="Times New Roman" w:hAnsi="Times New Roman"/>
          <w:sz w:val="24"/>
          <w:szCs w:val="24"/>
        </w:rPr>
        <w:t xml:space="preserve">byly dodány na místo určení, </w:t>
      </w:r>
    </w:p>
    <w:p w14:paraId="0258E1A1" w14:textId="23801DA1" w:rsidR="005D65CB" w:rsidRPr="00AA4FB6" w:rsidRDefault="00D029D1"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r>
      <w:r w:rsidR="005D65CB" w:rsidRPr="00AA4FB6">
        <w:rPr>
          <w:rFonts w:ascii="Times New Roman" w:hAnsi="Times New Roman"/>
          <w:sz w:val="24"/>
          <w:szCs w:val="24"/>
        </w:rPr>
        <w:t>vystoupily</w:t>
      </w:r>
      <w:r w:rsidR="009F46D3" w:rsidRPr="00AA4FB6">
        <w:rPr>
          <w:rFonts w:ascii="Times New Roman" w:hAnsi="Times New Roman"/>
          <w:sz w:val="24"/>
          <w:szCs w:val="24"/>
        </w:rPr>
        <w:t xml:space="preserve"> z </w:t>
      </w:r>
      <w:r w:rsidR="005D65CB" w:rsidRPr="00AA4FB6">
        <w:rPr>
          <w:rFonts w:ascii="Times New Roman" w:hAnsi="Times New Roman"/>
          <w:sz w:val="24"/>
          <w:szCs w:val="24"/>
        </w:rPr>
        <w:t xml:space="preserve">daňového území Evropské unie, nebo </w:t>
      </w:r>
    </w:p>
    <w:p w14:paraId="0FE9BE5B" w14:textId="77777777" w:rsidR="00821AE5" w:rsidRPr="00AA4FB6" w:rsidRDefault="00821AE5" w:rsidP="000C7F2C">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c)</w:t>
      </w:r>
      <w:r w:rsidRPr="00AA4FB6">
        <w:rPr>
          <w:rFonts w:ascii="Times New Roman" w:hAnsi="Times New Roman"/>
          <w:sz w:val="24"/>
          <w:szCs w:val="24"/>
        </w:rPr>
        <w:tab/>
        <w:t xml:space="preserve">byly zcela zničeny nebo znehodnoceny v důsledku nepředvídatelné ztráty nebo znehodnocení, </w:t>
      </w:r>
    </w:p>
    <w:p w14:paraId="15386AB3" w14:textId="77777777" w:rsidR="00821AE5" w:rsidRPr="00AA4FB6" w:rsidRDefault="00821AE5" w:rsidP="00B10916">
      <w:pPr>
        <w:widowControl w:val="0"/>
        <w:autoSpaceDE w:val="0"/>
        <w:autoSpaceDN w:val="0"/>
        <w:adjustRightInd w:val="0"/>
        <w:spacing w:before="120" w:after="120" w:line="240" w:lineRule="auto"/>
        <w:jc w:val="both"/>
        <w:rPr>
          <w:rFonts w:ascii="Times New Roman" w:hAnsi="Times New Roman"/>
          <w:sz w:val="24"/>
          <w:szCs w:val="24"/>
        </w:rPr>
      </w:pPr>
      <w:r w:rsidRPr="00AA4FB6">
        <w:rPr>
          <w:rFonts w:ascii="Times New Roman" w:hAnsi="Times New Roman"/>
          <w:sz w:val="24"/>
          <w:szCs w:val="24"/>
        </w:rPr>
        <w:t xml:space="preserve">považují se tyto vybrané výrobky za vyjmuté z režimu podmíněného osvobození od daně. O tom, že dosud nebylo potvrzeno, že u odeslaných vybraných výrobků došlo ke splnění podmínek uvedených v písmenech a) nebo b), uvědomí odesílající provozovatel daňového skladu správce daně místně příslušného tomuto daňovému skladu nejpozději do dvou měsíců </w:t>
      </w:r>
      <w:r w:rsidRPr="00EF2C47">
        <w:rPr>
          <w:rFonts w:ascii="Times New Roman" w:hAnsi="Times New Roman"/>
          <w:spacing w:val="-2"/>
          <w:sz w:val="24"/>
          <w:szCs w:val="24"/>
        </w:rPr>
        <w:t>ode dne zahájení dopravy. Oprávněný odesílatel uvědomí o této skutečnosti ve stejné lhůtě</w:t>
      </w:r>
      <w:r w:rsidRPr="00AA4FB6">
        <w:rPr>
          <w:rFonts w:ascii="Times New Roman" w:hAnsi="Times New Roman"/>
          <w:sz w:val="24"/>
          <w:szCs w:val="24"/>
        </w:rPr>
        <w:t xml:space="preserve"> celní úřad, který rozhodl o propuštění těchto vybraných výrobků do celního režimu volného oběhu. </w:t>
      </w:r>
    </w:p>
    <w:p w14:paraId="563391C5" w14:textId="6918DAA1" w:rsidR="005D65CB" w:rsidRPr="00AA4FB6" w:rsidRDefault="005D65CB" w:rsidP="002743E9">
      <w:pPr>
        <w:keepNext/>
        <w:keepLines/>
        <w:widowControl w:val="0"/>
        <w:autoSpaceDE w:val="0"/>
        <w:autoSpaceDN w:val="0"/>
        <w:adjustRightInd w:val="0"/>
        <w:spacing w:before="120" w:after="120" w:line="240" w:lineRule="auto"/>
        <w:ind w:firstLine="567"/>
        <w:jc w:val="both"/>
        <w:rPr>
          <w:rFonts w:ascii="Times New Roman" w:hAnsi="Times New Roman"/>
          <w:sz w:val="24"/>
          <w:szCs w:val="24"/>
        </w:rPr>
      </w:pPr>
      <w:r w:rsidRPr="00AA4FB6">
        <w:rPr>
          <w:rFonts w:ascii="Times New Roman" w:hAnsi="Times New Roman"/>
          <w:sz w:val="24"/>
          <w:szCs w:val="24"/>
        </w:rPr>
        <w:tab/>
        <w:t>(8) Pokud byly vybrané výrobky dopravovány</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daňového území České republiky podle </w:t>
      </w:r>
      <w:r w:rsidR="00B43026" w:rsidRPr="00AA4FB6">
        <w:rPr>
          <w:rFonts w:ascii="Times New Roman" w:hAnsi="Times New Roman"/>
          <w:sz w:val="24"/>
          <w:szCs w:val="24"/>
        </w:rPr>
        <w:t>§ </w:t>
      </w:r>
      <w:r w:rsidRPr="00AA4FB6">
        <w:rPr>
          <w:rFonts w:ascii="Times New Roman" w:hAnsi="Times New Roman"/>
          <w:sz w:val="24"/>
          <w:szCs w:val="24"/>
        </w:rPr>
        <w:t xml:space="preserve">25 </w:t>
      </w:r>
      <w:r w:rsidR="00B43026" w:rsidRPr="00AA4FB6">
        <w:rPr>
          <w:rFonts w:ascii="Times New Roman" w:hAnsi="Times New Roman"/>
          <w:sz w:val="24"/>
          <w:szCs w:val="24"/>
        </w:rPr>
        <w:t>odst. </w:t>
      </w:r>
      <w:r w:rsidR="003B7F21" w:rsidRPr="00AA4FB6">
        <w:rPr>
          <w:rFonts w:ascii="Times New Roman" w:hAnsi="Times New Roman"/>
          <w:sz w:val="24"/>
          <w:szCs w:val="24"/>
        </w:rPr>
        <w:t>1</w:t>
      </w:r>
      <w:r w:rsidR="009D132D" w:rsidRPr="00AA4FB6">
        <w:rPr>
          <w:rFonts w:ascii="Times New Roman" w:hAnsi="Times New Roman"/>
          <w:sz w:val="24"/>
          <w:szCs w:val="24"/>
        </w:rPr>
        <w:t xml:space="preserve"> písm. </w:t>
      </w:r>
      <w:r w:rsidRPr="00AA4FB6">
        <w:rPr>
          <w:rFonts w:ascii="Times New Roman" w:hAnsi="Times New Roman"/>
          <w:sz w:val="24"/>
          <w:szCs w:val="24"/>
        </w:rPr>
        <w:t xml:space="preserve">b) </w:t>
      </w:r>
      <w:r w:rsidR="008A30D9" w:rsidRPr="00AA4FB6">
        <w:rPr>
          <w:rFonts w:ascii="Times New Roman" w:hAnsi="Times New Roman"/>
          <w:sz w:val="24"/>
          <w:szCs w:val="24"/>
        </w:rPr>
        <w:t>a</w:t>
      </w:r>
      <w:r w:rsidR="008A30D9">
        <w:rPr>
          <w:rFonts w:ascii="Times New Roman" w:hAnsi="Times New Roman"/>
          <w:sz w:val="24"/>
          <w:szCs w:val="24"/>
        </w:rPr>
        <w:t xml:space="preserve"> </w:t>
      </w:r>
      <w:r w:rsidRPr="00AA4FB6">
        <w:rPr>
          <w:rFonts w:ascii="Times New Roman" w:hAnsi="Times New Roman"/>
          <w:sz w:val="24"/>
          <w:szCs w:val="24"/>
        </w:rPr>
        <w:t>příjemce</w:t>
      </w:r>
      <w:r w:rsidR="009F46D3" w:rsidRPr="00AA4FB6">
        <w:rPr>
          <w:rFonts w:ascii="Times New Roman" w:hAnsi="Times New Roman"/>
          <w:sz w:val="24"/>
          <w:szCs w:val="24"/>
        </w:rPr>
        <w:t xml:space="preserve"> z </w:t>
      </w:r>
      <w:r w:rsidRPr="00AA4FB6">
        <w:rPr>
          <w:rFonts w:ascii="Times New Roman" w:hAnsi="Times New Roman"/>
          <w:sz w:val="24"/>
          <w:szCs w:val="24"/>
        </w:rPr>
        <w:t>jiného členského státu neprokáže nebo příslušný orgán jiného členského státu vývozu nepotvrdí ve lhůtě čtyř měsíců ode dne</w:t>
      </w:r>
      <w:r w:rsidR="002E1000" w:rsidRPr="00AA4FB6">
        <w:rPr>
          <w:rFonts w:ascii="Times New Roman" w:hAnsi="Times New Roman"/>
          <w:sz w:val="24"/>
          <w:szCs w:val="24"/>
        </w:rPr>
        <w:t xml:space="preserve"> odeslání vybraných výrobků, že </w:t>
      </w:r>
      <w:r w:rsidRPr="00AA4FB6">
        <w:rPr>
          <w:rFonts w:ascii="Times New Roman" w:hAnsi="Times New Roman"/>
          <w:sz w:val="24"/>
          <w:szCs w:val="24"/>
        </w:rPr>
        <w:t xml:space="preserve">vybrané výrobky </w:t>
      </w:r>
    </w:p>
    <w:p w14:paraId="136C2715" w14:textId="180FC529" w:rsidR="005D65CB" w:rsidRPr="00AA4FB6" w:rsidRDefault="00D029D1"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r>
      <w:r w:rsidR="005D65CB" w:rsidRPr="00AA4FB6">
        <w:rPr>
          <w:rFonts w:ascii="Times New Roman" w:hAnsi="Times New Roman"/>
          <w:sz w:val="24"/>
          <w:szCs w:val="24"/>
        </w:rPr>
        <w:t xml:space="preserve">byly dodány na místo určení, </w:t>
      </w:r>
    </w:p>
    <w:p w14:paraId="3724156A" w14:textId="13CE98D7" w:rsidR="005D65CB" w:rsidRPr="00AA4FB6" w:rsidRDefault="00D029D1"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r>
      <w:r w:rsidR="005D65CB" w:rsidRPr="00AA4FB6">
        <w:rPr>
          <w:rFonts w:ascii="Times New Roman" w:hAnsi="Times New Roman"/>
          <w:sz w:val="24"/>
          <w:szCs w:val="24"/>
        </w:rPr>
        <w:t>vystoupily</w:t>
      </w:r>
      <w:r w:rsidR="009F46D3" w:rsidRPr="00AA4FB6">
        <w:rPr>
          <w:rFonts w:ascii="Times New Roman" w:hAnsi="Times New Roman"/>
          <w:sz w:val="24"/>
          <w:szCs w:val="24"/>
        </w:rPr>
        <w:t xml:space="preserve"> z </w:t>
      </w:r>
      <w:r w:rsidR="005D65CB" w:rsidRPr="00AA4FB6">
        <w:rPr>
          <w:rFonts w:ascii="Times New Roman" w:hAnsi="Times New Roman"/>
          <w:sz w:val="24"/>
          <w:szCs w:val="24"/>
        </w:rPr>
        <w:t xml:space="preserve">daňového území Evropské unie, </w:t>
      </w:r>
    </w:p>
    <w:p w14:paraId="2CFB049F" w14:textId="77777777" w:rsidR="00821AE5" w:rsidRPr="00AA4FB6" w:rsidRDefault="00821AE5" w:rsidP="00821AE5">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c)</w:t>
      </w:r>
      <w:r w:rsidRPr="00AA4FB6">
        <w:rPr>
          <w:rFonts w:ascii="Times New Roman" w:hAnsi="Times New Roman"/>
          <w:sz w:val="24"/>
          <w:szCs w:val="24"/>
        </w:rPr>
        <w:tab/>
        <w:t xml:space="preserve">byly zcela zničeny nebo znehodnoceny v důsledku nepředvídatelné ztráty nebo znehodnocení, nebo </w:t>
      </w:r>
    </w:p>
    <w:p w14:paraId="5544BF68" w14:textId="77777777" w:rsidR="00821AE5" w:rsidRPr="00AA4FB6" w:rsidRDefault="00D029D1"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d)</w:t>
      </w:r>
      <w:r w:rsidRPr="00AA4FB6">
        <w:rPr>
          <w:rFonts w:ascii="Times New Roman" w:hAnsi="Times New Roman"/>
          <w:sz w:val="24"/>
          <w:szCs w:val="24"/>
        </w:rPr>
        <w:tab/>
      </w:r>
      <w:r w:rsidR="005D65CB" w:rsidRPr="00E84BBE">
        <w:rPr>
          <w:rFonts w:ascii="Times New Roman" w:hAnsi="Times New Roman"/>
          <w:spacing w:val="-2"/>
          <w:sz w:val="24"/>
          <w:szCs w:val="24"/>
        </w:rPr>
        <w:t>nebyly dodány na místo určení</w:t>
      </w:r>
      <w:r w:rsidR="009F46D3" w:rsidRPr="00E84BBE">
        <w:rPr>
          <w:rFonts w:ascii="Times New Roman" w:hAnsi="Times New Roman"/>
          <w:spacing w:val="-2"/>
          <w:sz w:val="24"/>
          <w:szCs w:val="24"/>
        </w:rPr>
        <w:t xml:space="preserve"> z </w:t>
      </w:r>
      <w:r w:rsidR="005D65CB" w:rsidRPr="00E84BBE">
        <w:rPr>
          <w:rFonts w:ascii="Times New Roman" w:hAnsi="Times New Roman"/>
          <w:spacing w:val="-2"/>
          <w:sz w:val="24"/>
          <w:szCs w:val="24"/>
        </w:rPr>
        <w:t>důvodu porušení režimu podmíněného osvobození od</w:t>
      </w:r>
      <w:r w:rsidR="005D65CB" w:rsidRPr="00AA4FB6">
        <w:rPr>
          <w:rFonts w:ascii="Times New Roman" w:hAnsi="Times New Roman"/>
          <w:sz w:val="24"/>
          <w:szCs w:val="24"/>
        </w:rPr>
        <w:t xml:space="preserve"> daně, ke kterému došlo při dopravě mimo daňové území České republiky,</w:t>
      </w:r>
    </w:p>
    <w:p w14:paraId="019EFFC6" w14:textId="77777777" w:rsidR="00821AE5" w:rsidRPr="00AA4FB6" w:rsidRDefault="00821AE5" w:rsidP="00B10916">
      <w:pPr>
        <w:widowControl w:val="0"/>
        <w:autoSpaceDE w:val="0"/>
        <w:autoSpaceDN w:val="0"/>
        <w:adjustRightInd w:val="0"/>
        <w:spacing w:before="120" w:after="0" w:line="240" w:lineRule="auto"/>
        <w:jc w:val="both"/>
        <w:rPr>
          <w:rFonts w:ascii="Times New Roman" w:hAnsi="Times New Roman"/>
          <w:sz w:val="24"/>
          <w:szCs w:val="24"/>
        </w:rPr>
      </w:pPr>
      <w:r w:rsidRPr="00AA4FB6">
        <w:rPr>
          <w:rFonts w:ascii="Times New Roman" w:hAnsi="Times New Roman"/>
          <w:sz w:val="24"/>
          <w:szCs w:val="24"/>
        </w:rPr>
        <w:t>považují se tyto vybrané výrobky za vyjmuté z režimu podmíněného osvobození od daně.</w:t>
      </w:r>
    </w:p>
    <w:p w14:paraId="4BC6F238" w14:textId="77777777" w:rsidR="00821AE5" w:rsidRPr="00AA4FB6" w:rsidRDefault="00821AE5" w:rsidP="00B10916">
      <w:pPr>
        <w:widowControl w:val="0"/>
        <w:autoSpaceDE w:val="0"/>
        <w:autoSpaceDN w:val="0"/>
        <w:adjustRightInd w:val="0"/>
        <w:spacing w:after="120" w:line="240" w:lineRule="auto"/>
        <w:jc w:val="both"/>
        <w:rPr>
          <w:rFonts w:ascii="Times New Roman" w:hAnsi="Times New Roman"/>
          <w:sz w:val="24"/>
          <w:szCs w:val="24"/>
        </w:rPr>
      </w:pPr>
      <w:r w:rsidRPr="00AA4FB6">
        <w:rPr>
          <w:rFonts w:ascii="Times New Roman" w:hAnsi="Times New Roman"/>
          <w:sz w:val="24"/>
          <w:szCs w:val="24"/>
        </w:rPr>
        <w:t xml:space="preserve">O tom, že dosud nebylo potvrzeno, že u odeslaných vybraných výrobků došlo ke splnění podmínek uvedených v písmenech a), b) nebo c), uvědomí odesílající provozovatel daňového skladu správce daně místně příslušného tomuto daňovému skladu nejpozději do dvou měsíců </w:t>
      </w:r>
      <w:r w:rsidRPr="00E84BBE">
        <w:rPr>
          <w:rFonts w:ascii="Times New Roman" w:hAnsi="Times New Roman"/>
          <w:spacing w:val="-2"/>
          <w:sz w:val="24"/>
          <w:szCs w:val="24"/>
        </w:rPr>
        <w:t>ode dne zahájení dopravy. Oprávněný odesílatel uvědomí o této skutečnosti ve stejné lhůtě</w:t>
      </w:r>
      <w:r w:rsidRPr="00AA4FB6">
        <w:rPr>
          <w:rFonts w:ascii="Times New Roman" w:hAnsi="Times New Roman"/>
          <w:sz w:val="24"/>
          <w:szCs w:val="24"/>
        </w:rPr>
        <w:t xml:space="preserve"> celní úřad, který rozhodl o propuštění těchto vybraných výrobků do celního režimu volného oběhu. </w:t>
      </w:r>
    </w:p>
    <w:p w14:paraId="3B74380F" w14:textId="7DFE804A" w:rsidR="00821AE5" w:rsidRPr="00AA4FB6" w:rsidRDefault="00821AE5" w:rsidP="00821AE5">
      <w:pPr>
        <w:widowControl w:val="0"/>
        <w:autoSpaceDE w:val="0"/>
        <w:autoSpaceDN w:val="0"/>
        <w:adjustRightInd w:val="0"/>
        <w:spacing w:before="120" w:after="0" w:line="240" w:lineRule="auto"/>
        <w:ind w:firstLine="709"/>
        <w:jc w:val="both"/>
        <w:rPr>
          <w:rFonts w:ascii="Times New Roman" w:hAnsi="Times New Roman"/>
          <w:sz w:val="24"/>
          <w:szCs w:val="24"/>
        </w:rPr>
      </w:pPr>
      <w:r w:rsidRPr="00AA4FB6">
        <w:rPr>
          <w:rFonts w:ascii="Times New Roman" w:hAnsi="Times New Roman"/>
          <w:sz w:val="24"/>
          <w:szCs w:val="24"/>
        </w:rPr>
        <w:tab/>
        <w:t xml:space="preserve">(9) Pokud plátce uvedený v § 4 odst. 1 písm. d) nevěděl nebo nemohl vědět, že vybrané výrobky dopravované v režimu podmíněného osvobození od daně nebyly dodány na místo určení, může do jednoho měsíce ode dne, kdy byl o této skutečnosti </w:t>
      </w:r>
      <w:proofErr w:type="spellStart"/>
      <w:r w:rsidRPr="00AA4FB6">
        <w:rPr>
          <w:rFonts w:ascii="Times New Roman" w:hAnsi="Times New Roman"/>
          <w:sz w:val="24"/>
          <w:szCs w:val="24"/>
        </w:rPr>
        <w:t>uvědoměn</w:t>
      </w:r>
      <w:proofErr w:type="spellEnd"/>
      <w:r w:rsidRPr="00AA4FB6">
        <w:rPr>
          <w:rFonts w:ascii="Times New Roman" w:hAnsi="Times New Roman"/>
          <w:sz w:val="24"/>
          <w:szCs w:val="24"/>
        </w:rPr>
        <w:t xml:space="preserve"> správcem daně místně příslušným daňovému skladu, ze kterého byla doprava zahájena, nebo celním úřadem, který rozhodl o propuštění těchto vybraných výrobků do celního režimu volného oběhu, prokázat, že doprava byla ukončena v souladu s § 24 odst. </w:t>
      </w:r>
      <w:r w:rsidR="008A30D9" w:rsidRPr="00AA4FB6">
        <w:rPr>
          <w:rFonts w:ascii="Times New Roman" w:hAnsi="Times New Roman"/>
          <w:sz w:val="24"/>
          <w:szCs w:val="24"/>
        </w:rPr>
        <w:t>6</w:t>
      </w:r>
      <w:r w:rsidR="008A30D9">
        <w:rPr>
          <w:rFonts w:ascii="Times New Roman" w:hAnsi="Times New Roman"/>
          <w:sz w:val="24"/>
          <w:szCs w:val="24"/>
        </w:rPr>
        <w:t xml:space="preserve"> </w:t>
      </w:r>
      <w:r w:rsidRPr="00AA4FB6">
        <w:rPr>
          <w:rFonts w:ascii="Times New Roman" w:hAnsi="Times New Roman"/>
          <w:sz w:val="24"/>
          <w:szCs w:val="24"/>
        </w:rPr>
        <w:t>nebo § 25 odst. </w:t>
      </w:r>
      <w:r w:rsidR="008A30D9" w:rsidRPr="00AA4FB6">
        <w:rPr>
          <w:rFonts w:ascii="Times New Roman" w:hAnsi="Times New Roman"/>
          <w:sz w:val="24"/>
          <w:szCs w:val="24"/>
        </w:rPr>
        <w:t>6</w:t>
      </w:r>
      <w:r w:rsidR="008A30D9">
        <w:rPr>
          <w:rFonts w:ascii="Times New Roman" w:hAnsi="Times New Roman"/>
          <w:sz w:val="24"/>
          <w:szCs w:val="24"/>
        </w:rPr>
        <w:t xml:space="preserve"> </w:t>
      </w:r>
      <w:r w:rsidRPr="00AA4FB6">
        <w:rPr>
          <w:rFonts w:ascii="Times New Roman" w:hAnsi="Times New Roman"/>
          <w:sz w:val="24"/>
          <w:szCs w:val="24"/>
        </w:rPr>
        <w:t xml:space="preserve">nebo že došlo k porušení režimu podmíněného osvobození od daně během dopravy na území jiného členského státu. </w:t>
      </w:r>
    </w:p>
    <w:p w14:paraId="2D5E7CB4" w14:textId="755A63AB" w:rsidR="00105499" w:rsidRPr="00AA4FB6" w:rsidRDefault="00105499" w:rsidP="00127D06">
      <w:pPr>
        <w:widowControl w:val="0"/>
        <w:autoSpaceDE w:val="0"/>
        <w:autoSpaceDN w:val="0"/>
        <w:adjustRightInd w:val="0"/>
        <w:spacing w:before="120" w:after="0" w:line="240" w:lineRule="auto"/>
        <w:ind w:firstLine="709"/>
        <w:jc w:val="both"/>
        <w:rPr>
          <w:rFonts w:ascii="Times New Roman" w:hAnsi="Times New Roman"/>
          <w:sz w:val="24"/>
          <w:szCs w:val="24"/>
        </w:rPr>
      </w:pPr>
      <w:r w:rsidRPr="00AA4FB6">
        <w:rPr>
          <w:rFonts w:ascii="Times New Roman" w:hAnsi="Times New Roman"/>
          <w:sz w:val="24"/>
          <w:szCs w:val="24"/>
        </w:rPr>
        <w:t>(10) Zjistí-li se ve lhůtě tří let ode dne zahájení dopravy, že nedošlo</w:t>
      </w:r>
      <w:r w:rsidR="009F46D3" w:rsidRPr="00AA4FB6">
        <w:rPr>
          <w:rFonts w:ascii="Times New Roman" w:hAnsi="Times New Roman"/>
          <w:sz w:val="24"/>
          <w:szCs w:val="24"/>
        </w:rPr>
        <w:t xml:space="preserve"> k </w:t>
      </w:r>
      <w:r w:rsidRPr="00AA4FB6">
        <w:rPr>
          <w:rFonts w:ascii="Times New Roman" w:hAnsi="Times New Roman"/>
          <w:sz w:val="24"/>
          <w:szCs w:val="24"/>
        </w:rPr>
        <w:t>porušení režimu podmíněného osvobození od daně a daň byla vybrána</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jiném členském státě nebo </w:t>
      </w:r>
      <w:r w:rsidRPr="00E84BBE">
        <w:rPr>
          <w:rFonts w:ascii="Times New Roman" w:hAnsi="Times New Roman"/>
          <w:spacing w:val="-2"/>
          <w:sz w:val="24"/>
          <w:szCs w:val="24"/>
        </w:rPr>
        <w:t>že</w:t>
      </w:r>
      <w:r w:rsidR="002E1000" w:rsidRPr="00E84BBE">
        <w:rPr>
          <w:rFonts w:ascii="Times New Roman" w:hAnsi="Times New Roman"/>
          <w:spacing w:val="-2"/>
          <w:sz w:val="24"/>
          <w:szCs w:val="24"/>
        </w:rPr>
        <w:t> </w:t>
      </w:r>
      <w:r w:rsidR="009F46D3" w:rsidRPr="00E84BBE">
        <w:rPr>
          <w:rFonts w:ascii="Times New Roman" w:hAnsi="Times New Roman"/>
          <w:spacing w:val="-2"/>
          <w:sz w:val="24"/>
          <w:szCs w:val="24"/>
        </w:rPr>
        <w:t>k </w:t>
      </w:r>
      <w:r w:rsidRPr="00E84BBE">
        <w:rPr>
          <w:rFonts w:ascii="Times New Roman" w:hAnsi="Times New Roman"/>
          <w:spacing w:val="-2"/>
          <w:sz w:val="24"/>
          <w:szCs w:val="24"/>
        </w:rPr>
        <w:t>porušení režimu podmíněného osvobození od daně došlo</w:t>
      </w:r>
      <w:r w:rsidR="009F46D3" w:rsidRPr="00E84BBE">
        <w:rPr>
          <w:rFonts w:ascii="Times New Roman" w:hAnsi="Times New Roman"/>
          <w:spacing w:val="-2"/>
          <w:sz w:val="24"/>
          <w:szCs w:val="24"/>
        </w:rPr>
        <w:t xml:space="preserve"> v </w:t>
      </w:r>
      <w:r w:rsidRPr="00E84BBE">
        <w:rPr>
          <w:rFonts w:ascii="Times New Roman" w:hAnsi="Times New Roman"/>
          <w:spacing w:val="-2"/>
          <w:sz w:val="24"/>
          <w:szCs w:val="24"/>
        </w:rPr>
        <w:t>jiném členském státě a</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tomto </w:t>
      </w:r>
      <w:r w:rsidRPr="00E84BBE">
        <w:rPr>
          <w:rFonts w:ascii="Times New Roman" w:hAnsi="Times New Roman"/>
          <w:spacing w:val="-2"/>
          <w:sz w:val="24"/>
          <w:szCs w:val="24"/>
        </w:rPr>
        <w:t>jiném členském státě byla daň vybrána, vzniká ode dne zjištění nárok na vrácení daně</w:t>
      </w:r>
      <w:r w:rsidRPr="00AA4FB6">
        <w:rPr>
          <w:rFonts w:ascii="Times New Roman" w:hAnsi="Times New Roman"/>
          <w:sz w:val="24"/>
          <w:szCs w:val="24"/>
        </w:rPr>
        <w:t xml:space="preserve"> zaplacené na daňovém území České republiky. Nárok na vrácení daně se uplatňuje</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daňovém přiznání podle </w:t>
      </w:r>
      <w:r w:rsidR="00B43026" w:rsidRPr="00AA4FB6">
        <w:rPr>
          <w:rFonts w:ascii="Times New Roman" w:hAnsi="Times New Roman"/>
          <w:sz w:val="24"/>
          <w:szCs w:val="24"/>
        </w:rPr>
        <w:t>§ </w:t>
      </w:r>
      <w:r w:rsidRPr="00AA4FB6">
        <w:rPr>
          <w:rFonts w:ascii="Times New Roman" w:hAnsi="Times New Roman"/>
          <w:sz w:val="24"/>
          <w:szCs w:val="24"/>
        </w:rPr>
        <w:t xml:space="preserve">14 </w:t>
      </w:r>
      <w:r w:rsidR="00B43026" w:rsidRPr="00AA4FB6">
        <w:rPr>
          <w:rFonts w:ascii="Times New Roman" w:hAnsi="Times New Roman"/>
          <w:sz w:val="24"/>
          <w:szCs w:val="24"/>
        </w:rPr>
        <w:t>odst. </w:t>
      </w:r>
      <w:r w:rsidRPr="00AA4FB6">
        <w:rPr>
          <w:rFonts w:ascii="Times New Roman" w:hAnsi="Times New Roman"/>
          <w:sz w:val="24"/>
          <w:szCs w:val="24"/>
        </w:rPr>
        <w:t>5.</w:t>
      </w:r>
      <w:r w:rsidR="009F46D3" w:rsidRPr="00AA4FB6">
        <w:rPr>
          <w:rFonts w:ascii="Times New Roman" w:hAnsi="Times New Roman"/>
          <w:sz w:val="24"/>
          <w:szCs w:val="24"/>
        </w:rPr>
        <w:t xml:space="preserve"> </w:t>
      </w:r>
      <w:r w:rsidR="00000783" w:rsidRPr="00AA4FB6">
        <w:rPr>
          <w:rFonts w:ascii="Times New Roman" w:hAnsi="Times New Roman"/>
          <w:sz w:val="24"/>
          <w:szCs w:val="24"/>
        </w:rPr>
        <w:t>K</w:t>
      </w:r>
      <w:r w:rsidR="009F46D3" w:rsidRPr="00AA4FB6">
        <w:rPr>
          <w:rFonts w:ascii="Times New Roman" w:hAnsi="Times New Roman"/>
          <w:sz w:val="24"/>
          <w:szCs w:val="24"/>
        </w:rPr>
        <w:t> </w:t>
      </w:r>
      <w:r w:rsidRPr="00AA4FB6">
        <w:rPr>
          <w:rFonts w:ascii="Times New Roman" w:hAnsi="Times New Roman"/>
          <w:sz w:val="24"/>
          <w:szCs w:val="24"/>
        </w:rPr>
        <w:t>tomuto daňovému přiznání musí být přiložen doklad o zaplacení daně</w:t>
      </w:r>
      <w:r w:rsidR="009F46D3" w:rsidRPr="00AA4FB6">
        <w:rPr>
          <w:rFonts w:ascii="Times New Roman" w:hAnsi="Times New Roman"/>
          <w:sz w:val="24"/>
          <w:szCs w:val="24"/>
        </w:rPr>
        <w:t xml:space="preserve"> v </w:t>
      </w:r>
      <w:r w:rsidRPr="00AA4FB6">
        <w:rPr>
          <w:rFonts w:ascii="Times New Roman" w:hAnsi="Times New Roman"/>
          <w:sz w:val="24"/>
          <w:szCs w:val="24"/>
        </w:rPr>
        <w:t>jiném členském státě. Vznikne-li vyměřením nároku na vrácení daně vratitelný přeplatek, vrátí se bez žádosti do 30 kalendářních dní ode dne následujícího po jeho vzniku.</w:t>
      </w:r>
    </w:p>
    <w:p w14:paraId="1CE2DFAF" w14:textId="4F5B6AB1" w:rsidR="005D65CB" w:rsidRPr="00AA4FB6" w:rsidRDefault="005D65CB"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(11) Pokud bylo zjištěno porušení režimu podmíněného osvobození od daně během dopravy</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jiném členském státě </w:t>
      </w:r>
      <w:r w:rsidR="003B7F21" w:rsidRPr="00AA4FB6">
        <w:rPr>
          <w:rFonts w:ascii="Times New Roman" w:hAnsi="Times New Roman"/>
          <w:sz w:val="24"/>
          <w:szCs w:val="24"/>
        </w:rPr>
        <w:t>a </w:t>
      </w:r>
      <w:r w:rsidRPr="00AA4FB6">
        <w:rPr>
          <w:rFonts w:ascii="Times New Roman" w:hAnsi="Times New Roman"/>
          <w:sz w:val="24"/>
          <w:szCs w:val="24"/>
        </w:rPr>
        <w:t xml:space="preserve">následně se ve lhůtě tří let ode dne zahájení dopravy zjistí, </w:t>
      </w:r>
      <w:r w:rsidRPr="00E84BBE">
        <w:rPr>
          <w:rFonts w:ascii="Times New Roman" w:hAnsi="Times New Roman"/>
          <w:spacing w:val="-2"/>
          <w:sz w:val="24"/>
          <w:szCs w:val="24"/>
        </w:rPr>
        <w:t>že</w:t>
      </w:r>
      <w:r w:rsidR="002E1000" w:rsidRPr="00E84BBE">
        <w:rPr>
          <w:rFonts w:ascii="Times New Roman" w:hAnsi="Times New Roman"/>
          <w:spacing w:val="-2"/>
          <w:sz w:val="24"/>
          <w:szCs w:val="24"/>
        </w:rPr>
        <w:t> </w:t>
      </w:r>
      <w:r w:rsidR="009F46D3" w:rsidRPr="00E84BBE">
        <w:rPr>
          <w:rFonts w:ascii="Times New Roman" w:hAnsi="Times New Roman"/>
          <w:spacing w:val="-2"/>
          <w:sz w:val="24"/>
          <w:szCs w:val="24"/>
        </w:rPr>
        <w:t>k </w:t>
      </w:r>
      <w:r w:rsidRPr="00E84BBE">
        <w:rPr>
          <w:rFonts w:ascii="Times New Roman" w:hAnsi="Times New Roman"/>
          <w:spacing w:val="-2"/>
          <w:sz w:val="24"/>
          <w:szCs w:val="24"/>
        </w:rPr>
        <w:t>tomuto porušení došlo na daňovém území České republiky, postupuje se podle odstavce</w:t>
      </w:r>
      <w:r w:rsidRPr="00AA4FB6">
        <w:rPr>
          <w:rFonts w:ascii="Times New Roman" w:hAnsi="Times New Roman"/>
          <w:sz w:val="24"/>
          <w:szCs w:val="24"/>
        </w:rPr>
        <w:t xml:space="preserve"> 4. Po zaplacení daně uvědomí správce daně </w:t>
      </w:r>
      <w:r w:rsidR="003B7F21" w:rsidRPr="00AA4FB6">
        <w:rPr>
          <w:rFonts w:ascii="Times New Roman" w:hAnsi="Times New Roman"/>
          <w:sz w:val="24"/>
          <w:szCs w:val="24"/>
        </w:rPr>
        <w:t>o </w:t>
      </w:r>
      <w:r w:rsidRPr="00AA4FB6">
        <w:rPr>
          <w:rFonts w:ascii="Times New Roman" w:hAnsi="Times New Roman"/>
          <w:sz w:val="24"/>
          <w:szCs w:val="24"/>
        </w:rPr>
        <w:t xml:space="preserve">této skutečnosti příslušné orgány členského státu, ve kterém bylo porušení režimu podmíněného osvobození od daně během dopravy zjištěno. </w:t>
      </w:r>
    </w:p>
    <w:p w14:paraId="54F49C09" w14:textId="4E6D0C9B" w:rsidR="002E1022" w:rsidRPr="00AA4FB6" w:rsidRDefault="00563D8B" w:rsidP="002E1022">
      <w:pPr>
        <w:tabs>
          <w:tab w:val="left" w:pos="851"/>
        </w:tabs>
        <w:spacing w:before="120" w:after="120"/>
        <w:jc w:val="center"/>
      </w:pPr>
      <w:r w:rsidRPr="00AA4FB6">
        <w:t>***</w:t>
      </w:r>
    </w:p>
    <w:p w14:paraId="34438203" w14:textId="6D43AD28" w:rsidR="005D65CB" w:rsidRPr="00AA4FB6" w:rsidRDefault="00B43026" w:rsidP="00127D06">
      <w:pPr>
        <w:pStyle w:val="Nadpis3"/>
      </w:pPr>
      <w:r w:rsidRPr="00AA4FB6">
        <w:t>§ </w:t>
      </w:r>
      <w:r w:rsidR="005D65CB" w:rsidRPr="00AA4FB6">
        <w:t xml:space="preserve">67 </w:t>
      </w:r>
    </w:p>
    <w:p w14:paraId="1CDF8296" w14:textId="01CA07F7" w:rsidR="005D65CB" w:rsidRPr="00AA4FB6" w:rsidRDefault="005D65CB" w:rsidP="00127D06">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Předmět daně</w:t>
      </w:r>
      <w:r w:rsidR="009F46D3" w:rsidRPr="00AA4FB6">
        <w:rPr>
          <w:rFonts w:ascii="Times New Roman" w:hAnsi="Times New Roman"/>
          <w:b/>
          <w:bCs/>
          <w:sz w:val="24"/>
          <w:szCs w:val="24"/>
        </w:rPr>
        <w:t xml:space="preserve"> z </w:t>
      </w:r>
      <w:r w:rsidRPr="00AA4FB6">
        <w:rPr>
          <w:rFonts w:ascii="Times New Roman" w:hAnsi="Times New Roman"/>
          <w:b/>
          <w:bCs/>
          <w:sz w:val="24"/>
          <w:szCs w:val="24"/>
        </w:rPr>
        <w:t xml:space="preserve">lihu </w:t>
      </w:r>
    </w:p>
    <w:p w14:paraId="45A171A2" w14:textId="37DAFE92" w:rsidR="005D65CB" w:rsidRPr="00AA4FB6" w:rsidRDefault="005D65CB" w:rsidP="00987AC6">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(1) Předmětem daně je líh (etanol)</w:t>
      </w:r>
      <w:r w:rsidRPr="00AA4FB6">
        <w:rPr>
          <w:rFonts w:ascii="Times New Roman" w:hAnsi="Times New Roman"/>
          <w:sz w:val="24"/>
          <w:szCs w:val="24"/>
          <w:vertAlign w:val="superscript"/>
        </w:rPr>
        <w:t>47)</w:t>
      </w:r>
      <w:r w:rsidRPr="00AA4FB6">
        <w:rPr>
          <w:rFonts w:ascii="Times New Roman" w:hAnsi="Times New Roman"/>
          <w:sz w:val="24"/>
          <w:szCs w:val="24"/>
        </w:rPr>
        <w:t xml:space="preserve"> včetně neodděleného lihu vzniklého kvašením, obsažený</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jakýchkoli výrobcích, nejde-li </w:t>
      </w:r>
      <w:r w:rsidR="003B7F21" w:rsidRPr="00AA4FB6">
        <w:rPr>
          <w:rFonts w:ascii="Times New Roman" w:hAnsi="Times New Roman"/>
          <w:sz w:val="24"/>
          <w:szCs w:val="24"/>
        </w:rPr>
        <w:t>o </w:t>
      </w:r>
      <w:r w:rsidRPr="00AA4FB6">
        <w:rPr>
          <w:rFonts w:ascii="Times New Roman" w:hAnsi="Times New Roman"/>
          <w:sz w:val="24"/>
          <w:szCs w:val="24"/>
        </w:rPr>
        <w:t>výrobky uvedené pod kódy nomenklatury 2203, 2204, 2205, 2206, pokud celkový obsah lihu</w:t>
      </w:r>
      <w:r w:rsidR="009F46D3" w:rsidRPr="00AA4FB6">
        <w:rPr>
          <w:rFonts w:ascii="Times New Roman" w:hAnsi="Times New Roman"/>
          <w:sz w:val="24"/>
          <w:szCs w:val="24"/>
        </w:rPr>
        <w:t xml:space="preserve"> v </w:t>
      </w:r>
      <w:r w:rsidRPr="00AA4FB6">
        <w:rPr>
          <w:rFonts w:ascii="Times New Roman" w:hAnsi="Times New Roman"/>
          <w:sz w:val="24"/>
          <w:szCs w:val="24"/>
        </w:rPr>
        <w:t>těchto výrobcích činí více než 1,</w:t>
      </w:r>
      <w:r w:rsidR="003B7F21" w:rsidRPr="00AA4FB6">
        <w:rPr>
          <w:rFonts w:ascii="Times New Roman" w:hAnsi="Times New Roman"/>
          <w:sz w:val="24"/>
          <w:szCs w:val="24"/>
        </w:rPr>
        <w:t>2</w:t>
      </w:r>
      <w:r w:rsidR="009D132D" w:rsidRPr="00AA4FB6">
        <w:rPr>
          <w:rFonts w:ascii="Times New Roman" w:hAnsi="Times New Roman"/>
          <w:sz w:val="24"/>
          <w:szCs w:val="24"/>
        </w:rPr>
        <w:t> %</w:t>
      </w:r>
      <w:r w:rsidRPr="00AA4FB6">
        <w:rPr>
          <w:rFonts w:ascii="Times New Roman" w:hAnsi="Times New Roman"/>
          <w:sz w:val="24"/>
          <w:szCs w:val="24"/>
        </w:rPr>
        <w:t xml:space="preserve"> objemových etanolu. </w:t>
      </w:r>
    </w:p>
    <w:p w14:paraId="5D913615" w14:textId="265026E6" w:rsidR="005D65CB" w:rsidRPr="00AA4FB6" w:rsidRDefault="005D65CB" w:rsidP="00987AC6">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(2) Předmětem daně je </w:t>
      </w:r>
      <w:r w:rsidR="003B7F21" w:rsidRPr="00AA4FB6">
        <w:rPr>
          <w:rFonts w:ascii="Times New Roman" w:hAnsi="Times New Roman"/>
          <w:sz w:val="24"/>
          <w:szCs w:val="24"/>
        </w:rPr>
        <w:t>i </w:t>
      </w:r>
      <w:r w:rsidRPr="00AA4FB6">
        <w:rPr>
          <w:rFonts w:ascii="Times New Roman" w:hAnsi="Times New Roman"/>
          <w:sz w:val="24"/>
          <w:szCs w:val="24"/>
        </w:rPr>
        <w:t xml:space="preserve">líh podle odstavce </w:t>
      </w:r>
      <w:r w:rsidR="003B7F21" w:rsidRPr="00AA4FB6">
        <w:rPr>
          <w:rFonts w:ascii="Times New Roman" w:hAnsi="Times New Roman"/>
          <w:sz w:val="24"/>
          <w:szCs w:val="24"/>
        </w:rPr>
        <w:t>1 </w:t>
      </w:r>
      <w:r w:rsidRPr="00AA4FB6">
        <w:rPr>
          <w:rFonts w:ascii="Times New Roman" w:hAnsi="Times New Roman"/>
          <w:sz w:val="24"/>
          <w:szCs w:val="24"/>
        </w:rPr>
        <w:t>včetně neodděleného lihu vzniklého kvašením, obsažený ve výrobcích uvedených pod kódy nomenklatury 2204, 2205, 2206, pokud celkový obsah lihu</w:t>
      </w:r>
      <w:r w:rsidR="009F46D3" w:rsidRPr="00AA4FB6">
        <w:rPr>
          <w:rFonts w:ascii="Times New Roman" w:hAnsi="Times New Roman"/>
          <w:sz w:val="24"/>
          <w:szCs w:val="24"/>
        </w:rPr>
        <w:t xml:space="preserve"> v </w:t>
      </w:r>
      <w:r w:rsidRPr="00AA4FB6">
        <w:rPr>
          <w:rFonts w:ascii="Times New Roman" w:hAnsi="Times New Roman"/>
          <w:sz w:val="24"/>
          <w:szCs w:val="24"/>
        </w:rPr>
        <w:t>těchto výrobcích činí více než 22</w:t>
      </w:r>
      <w:r w:rsidR="009D132D" w:rsidRPr="00AA4FB6">
        <w:rPr>
          <w:rFonts w:ascii="Times New Roman" w:hAnsi="Times New Roman"/>
          <w:sz w:val="24"/>
          <w:szCs w:val="24"/>
        </w:rPr>
        <w:t> %</w:t>
      </w:r>
      <w:r w:rsidRPr="00AA4FB6">
        <w:rPr>
          <w:rFonts w:ascii="Times New Roman" w:hAnsi="Times New Roman"/>
          <w:sz w:val="24"/>
          <w:szCs w:val="24"/>
        </w:rPr>
        <w:t xml:space="preserve"> objemových etanolu. </w:t>
      </w:r>
    </w:p>
    <w:p w14:paraId="26D4A27D" w14:textId="7D5D7386" w:rsidR="005D65CB" w:rsidRPr="00AA4FB6" w:rsidRDefault="005D65CB" w:rsidP="00987AC6">
      <w:pPr>
        <w:widowControl w:val="0"/>
        <w:autoSpaceDE w:val="0"/>
        <w:autoSpaceDN w:val="0"/>
        <w:adjustRightInd w:val="0"/>
        <w:spacing w:before="120" w:after="120" w:line="240" w:lineRule="auto"/>
        <w:ind w:firstLine="709"/>
        <w:jc w:val="both"/>
        <w:rPr>
          <w:rFonts w:ascii="Times New Roman" w:hAnsi="Times New Roman"/>
          <w:strike/>
          <w:sz w:val="24"/>
          <w:szCs w:val="24"/>
        </w:rPr>
      </w:pPr>
      <w:r w:rsidRPr="00AA4FB6">
        <w:rPr>
          <w:rFonts w:ascii="Times New Roman" w:hAnsi="Times New Roman"/>
          <w:strike/>
          <w:sz w:val="24"/>
          <w:szCs w:val="24"/>
        </w:rPr>
        <w:tab/>
        <w:t>(3) Na líh denaturovaný jiným než stanoveným denaturačním prostředkem,</w:t>
      </w:r>
      <w:r w:rsidR="009F46D3" w:rsidRPr="00AA4FB6">
        <w:rPr>
          <w:rFonts w:ascii="Times New Roman" w:hAnsi="Times New Roman"/>
          <w:strike/>
          <w:sz w:val="24"/>
          <w:szCs w:val="24"/>
        </w:rPr>
        <w:t xml:space="preserve"> s </w:t>
      </w:r>
      <w:r w:rsidRPr="00AA4FB6">
        <w:rPr>
          <w:rFonts w:ascii="Times New Roman" w:hAnsi="Times New Roman"/>
          <w:strike/>
          <w:sz w:val="24"/>
          <w:szCs w:val="24"/>
        </w:rPr>
        <w:t>menším množstvím denaturačního prostředku nebo použitý pro jiný než stanovený účel se pohlíží jako na líh nedenaturovaný; na líh zvláštně denaturovaný</w:t>
      </w:r>
      <w:r w:rsidR="009F46D3" w:rsidRPr="00AA4FB6">
        <w:rPr>
          <w:rFonts w:ascii="Times New Roman" w:hAnsi="Times New Roman"/>
          <w:strike/>
          <w:sz w:val="24"/>
          <w:szCs w:val="24"/>
        </w:rPr>
        <w:t xml:space="preserve"> v </w:t>
      </w:r>
      <w:r w:rsidRPr="00AA4FB6">
        <w:rPr>
          <w:rFonts w:ascii="Times New Roman" w:hAnsi="Times New Roman"/>
          <w:strike/>
          <w:sz w:val="24"/>
          <w:szCs w:val="24"/>
        </w:rPr>
        <w:t>souladu</w:t>
      </w:r>
      <w:r w:rsidR="009F46D3" w:rsidRPr="00AA4FB6">
        <w:rPr>
          <w:rFonts w:ascii="Times New Roman" w:hAnsi="Times New Roman"/>
          <w:strike/>
          <w:sz w:val="24"/>
          <w:szCs w:val="24"/>
        </w:rPr>
        <w:t xml:space="preserve"> s </w:t>
      </w:r>
      <w:r w:rsidRPr="00AA4FB6">
        <w:rPr>
          <w:rFonts w:ascii="Times New Roman" w:hAnsi="Times New Roman"/>
          <w:strike/>
          <w:sz w:val="24"/>
          <w:szCs w:val="24"/>
        </w:rPr>
        <w:t xml:space="preserve">požadavky jiného členského </w:t>
      </w:r>
      <w:r w:rsidRPr="00E84BBE">
        <w:rPr>
          <w:rFonts w:ascii="Times New Roman" w:hAnsi="Times New Roman"/>
          <w:strike/>
          <w:spacing w:val="-2"/>
          <w:sz w:val="24"/>
          <w:szCs w:val="24"/>
        </w:rPr>
        <w:t>státu, který je obsažen ve výrobku, se pohlíží jako na nedenaturovaný, pokud je zjištěno</w:t>
      </w:r>
      <w:r w:rsidRPr="00AA4FB6">
        <w:rPr>
          <w:rFonts w:ascii="Times New Roman" w:hAnsi="Times New Roman"/>
          <w:strike/>
          <w:sz w:val="24"/>
          <w:szCs w:val="24"/>
        </w:rPr>
        <w:t xml:space="preserve"> daňové zneužití tohoto výrobku. Ministerstvo financí ve spolupráci</w:t>
      </w:r>
      <w:r w:rsidR="009F46D3" w:rsidRPr="00AA4FB6">
        <w:rPr>
          <w:rFonts w:ascii="Times New Roman" w:hAnsi="Times New Roman"/>
          <w:strike/>
          <w:sz w:val="24"/>
          <w:szCs w:val="24"/>
        </w:rPr>
        <w:t xml:space="preserve"> s </w:t>
      </w:r>
      <w:r w:rsidRPr="00AA4FB6">
        <w:rPr>
          <w:rFonts w:ascii="Times New Roman" w:hAnsi="Times New Roman"/>
          <w:strike/>
          <w:sz w:val="24"/>
          <w:szCs w:val="24"/>
        </w:rPr>
        <w:t xml:space="preserve">Ministerstvem zemědělství zamítne nárok na osvobození od daně nebo zruší již udělené osvobození od daně postupem </w:t>
      </w:r>
      <w:r w:rsidRPr="00E84BBE">
        <w:rPr>
          <w:rFonts w:ascii="Times New Roman" w:hAnsi="Times New Roman"/>
          <w:strike/>
          <w:spacing w:val="-2"/>
          <w:sz w:val="24"/>
          <w:szCs w:val="24"/>
        </w:rPr>
        <w:t xml:space="preserve">podle směrnice </w:t>
      </w:r>
      <w:r w:rsidR="003B7F21" w:rsidRPr="00E84BBE">
        <w:rPr>
          <w:rFonts w:ascii="Times New Roman" w:hAnsi="Times New Roman"/>
          <w:strike/>
          <w:spacing w:val="-2"/>
          <w:sz w:val="24"/>
          <w:szCs w:val="24"/>
        </w:rPr>
        <w:t>o </w:t>
      </w:r>
      <w:r w:rsidRPr="00E84BBE">
        <w:rPr>
          <w:rFonts w:ascii="Times New Roman" w:hAnsi="Times New Roman"/>
          <w:strike/>
          <w:spacing w:val="-2"/>
          <w:sz w:val="24"/>
          <w:szCs w:val="24"/>
        </w:rPr>
        <w:t>harmonizaci struktury spotřebních daní</w:t>
      </w:r>
      <w:r w:rsidR="009F46D3" w:rsidRPr="00E84BBE">
        <w:rPr>
          <w:rFonts w:ascii="Times New Roman" w:hAnsi="Times New Roman"/>
          <w:strike/>
          <w:spacing w:val="-2"/>
          <w:sz w:val="24"/>
          <w:szCs w:val="24"/>
        </w:rPr>
        <w:t xml:space="preserve"> z </w:t>
      </w:r>
      <w:r w:rsidRPr="00E84BBE">
        <w:rPr>
          <w:rFonts w:ascii="Times New Roman" w:hAnsi="Times New Roman"/>
          <w:strike/>
          <w:spacing w:val="-2"/>
          <w:sz w:val="24"/>
          <w:szCs w:val="24"/>
        </w:rPr>
        <w:t xml:space="preserve">alkoholu </w:t>
      </w:r>
      <w:r w:rsidR="003B7F21" w:rsidRPr="00E84BBE">
        <w:rPr>
          <w:rFonts w:ascii="Times New Roman" w:hAnsi="Times New Roman"/>
          <w:strike/>
          <w:spacing w:val="-2"/>
          <w:sz w:val="24"/>
          <w:szCs w:val="24"/>
        </w:rPr>
        <w:t>a </w:t>
      </w:r>
      <w:r w:rsidRPr="00E84BBE">
        <w:rPr>
          <w:rFonts w:ascii="Times New Roman" w:hAnsi="Times New Roman"/>
          <w:strike/>
          <w:spacing w:val="-2"/>
          <w:sz w:val="24"/>
          <w:szCs w:val="24"/>
        </w:rPr>
        <w:t>alkoholických</w:t>
      </w:r>
      <w:r w:rsidRPr="00AA4FB6">
        <w:rPr>
          <w:rFonts w:ascii="Times New Roman" w:hAnsi="Times New Roman"/>
          <w:strike/>
          <w:sz w:val="24"/>
          <w:szCs w:val="24"/>
        </w:rPr>
        <w:t xml:space="preserve"> nápojů</w:t>
      </w:r>
      <w:r w:rsidRPr="00AA4FB6">
        <w:rPr>
          <w:rFonts w:ascii="Times New Roman" w:hAnsi="Times New Roman"/>
          <w:strike/>
          <w:sz w:val="24"/>
          <w:szCs w:val="24"/>
          <w:vertAlign w:val="superscript"/>
        </w:rPr>
        <w:t>47a)</w:t>
      </w:r>
      <w:r w:rsidRPr="00AA4FB6">
        <w:rPr>
          <w:rFonts w:ascii="Times New Roman" w:hAnsi="Times New Roman"/>
          <w:strike/>
          <w:sz w:val="24"/>
          <w:szCs w:val="24"/>
        </w:rPr>
        <w:t xml:space="preserve">. </w:t>
      </w:r>
    </w:p>
    <w:p w14:paraId="61DB883F" w14:textId="553713A3" w:rsidR="00A370BC" w:rsidRPr="00AA4FB6" w:rsidRDefault="00A370BC" w:rsidP="00A370BC">
      <w:pPr>
        <w:widowControl w:val="0"/>
        <w:autoSpaceDE w:val="0"/>
        <w:autoSpaceDN w:val="0"/>
        <w:adjustRightInd w:val="0"/>
        <w:spacing w:before="120" w:after="120" w:line="240" w:lineRule="auto"/>
        <w:ind w:firstLine="709"/>
        <w:jc w:val="both"/>
        <w:rPr>
          <w:rFonts w:ascii="Times New Roman" w:hAnsi="Times New Roman"/>
          <w:b/>
          <w:sz w:val="24"/>
          <w:szCs w:val="24"/>
        </w:rPr>
      </w:pPr>
      <w:r w:rsidRPr="00AA4FB6">
        <w:rPr>
          <w:rFonts w:ascii="Times New Roman" w:hAnsi="Times New Roman"/>
          <w:b/>
          <w:sz w:val="24"/>
          <w:szCs w:val="24"/>
        </w:rPr>
        <w:t xml:space="preserve">(3) Na líh se hledí jako na nedenaturovaný také, pokud </w:t>
      </w:r>
    </w:p>
    <w:p w14:paraId="3F6FEA94" w14:textId="1FBECCDB" w:rsidR="00455F9A" w:rsidRPr="00AA4FB6" w:rsidRDefault="00455F9A" w:rsidP="00455F9A">
      <w:pPr>
        <w:widowControl w:val="0"/>
        <w:autoSpaceDE w:val="0"/>
        <w:autoSpaceDN w:val="0"/>
        <w:adjustRightInd w:val="0"/>
        <w:spacing w:after="0" w:line="240" w:lineRule="auto"/>
        <w:ind w:left="284" w:hanging="284"/>
        <w:jc w:val="both"/>
        <w:rPr>
          <w:rFonts w:ascii="Times New Roman" w:hAnsi="Times New Roman"/>
          <w:b/>
          <w:sz w:val="24"/>
          <w:szCs w:val="24"/>
        </w:rPr>
      </w:pPr>
      <w:r w:rsidRPr="00AA4FB6">
        <w:rPr>
          <w:rFonts w:ascii="Times New Roman" w:hAnsi="Times New Roman"/>
          <w:b/>
          <w:sz w:val="24"/>
          <w:szCs w:val="24"/>
        </w:rPr>
        <w:t>a)</w:t>
      </w:r>
      <w:r w:rsidRPr="00AA4FB6">
        <w:rPr>
          <w:rFonts w:ascii="Times New Roman" w:hAnsi="Times New Roman"/>
          <w:b/>
          <w:sz w:val="24"/>
          <w:szCs w:val="24"/>
        </w:rPr>
        <w:tab/>
        <w:t xml:space="preserve">obsahuje jiný denaturační prostředek než denaturační prostředek pro zvláštní denaturaci, kterým by měl být tento líh </w:t>
      </w:r>
      <w:r w:rsidR="003D44D6" w:rsidRPr="00AA4FB6">
        <w:rPr>
          <w:rFonts w:ascii="Times New Roman" w:hAnsi="Times New Roman"/>
          <w:b/>
          <w:sz w:val="24"/>
          <w:szCs w:val="24"/>
        </w:rPr>
        <w:t xml:space="preserve">zvláštně </w:t>
      </w:r>
      <w:r w:rsidRPr="00AA4FB6">
        <w:rPr>
          <w:rFonts w:ascii="Times New Roman" w:hAnsi="Times New Roman"/>
          <w:b/>
          <w:sz w:val="24"/>
          <w:szCs w:val="24"/>
        </w:rPr>
        <w:t xml:space="preserve">denaturován podle </w:t>
      </w:r>
      <w:r w:rsidR="003D44D6" w:rsidRPr="00AA4FB6">
        <w:rPr>
          <w:rFonts w:ascii="Times New Roman" w:hAnsi="Times New Roman"/>
          <w:b/>
          <w:sz w:val="24"/>
          <w:szCs w:val="24"/>
        </w:rPr>
        <w:t>zákona upravujícího líh</w:t>
      </w:r>
      <w:r w:rsidRPr="00AA4FB6">
        <w:rPr>
          <w:rFonts w:ascii="Times New Roman" w:hAnsi="Times New Roman"/>
          <w:b/>
          <w:sz w:val="24"/>
          <w:szCs w:val="24"/>
        </w:rPr>
        <w:t xml:space="preserve">, menší množství denaturačního prostředku, než je stanoveno v </w:t>
      </w:r>
      <w:r w:rsidR="003D44D6" w:rsidRPr="00AA4FB6">
        <w:rPr>
          <w:rFonts w:ascii="Times New Roman" w:hAnsi="Times New Roman"/>
          <w:b/>
          <w:sz w:val="24"/>
          <w:szCs w:val="24"/>
        </w:rPr>
        <w:t>zákoně upravujícím líh</w:t>
      </w:r>
      <w:r w:rsidRPr="00AA4FB6">
        <w:rPr>
          <w:rFonts w:ascii="Times New Roman" w:hAnsi="Times New Roman"/>
          <w:b/>
          <w:sz w:val="24"/>
          <w:szCs w:val="24"/>
        </w:rPr>
        <w:t xml:space="preserve">, nebo je zvláštně denaturovaný líh použit pro jiný účel než účel stanovený v </w:t>
      </w:r>
      <w:r w:rsidR="003D44D6" w:rsidRPr="00AA4FB6">
        <w:rPr>
          <w:rFonts w:ascii="Times New Roman" w:hAnsi="Times New Roman"/>
          <w:b/>
          <w:sz w:val="24"/>
          <w:szCs w:val="24"/>
        </w:rPr>
        <w:t>zákoně upravujícím líh</w:t>
      </w:r>
      <w:r w:rsidRPr="00AA4FB6">
        <w:rPr>
          <w:rFonts w:ascii="Times New Roman" w:hAnsi="Times New Roman"/>
          <w:b/>
          <w:sz w:val="24"/>
          <w:szCs w:val="24"/>
        </w:rPr>
        <w:t>,</w:t>
      </w:r>
    </w:p>
    <w:p w14:paraId="4386F752" w14:textId="33F67734" w:rsidR="00455F9A" w:rsidRPr="00AA4FB6" w:rsidRDefault="00455F9A" w:rsidP="00455F9A">
      <w:pPr>
        <w:widowControl w:val="0"/>
        <w:autoSpaceDE w:val="0"/>
        <w:autoSpaceDN w:val="0"/>
        <w:adjustRightInd w:val="0"/>
        <w:spacing w:after="0" w:line="240" w:lineRule="auto"/>
        <w:ind w:left="284" w:hanging="284"/>
        <w:jc w:val="both"/>
        <w:rPr>
          <w:rFonts w:ascii="Times New Roman" w:hAnsi="Times New Roman"/>
          <w:b/>
          <w:sz w:val="24"/>
          <w:szCs w:val="24"/>
        </w:rPr>
      </w:pPr>
      <w:r w:rsidRPr="00AA4FB6">
        <w:rPr>
          <w:rFonts w:ascii="Times New Roman" w:hAnsi="Times New Roman"/>
          <w:b/>
          <w:sz w:val="24"/>
          <w:szCs w:val="24"/>
        </w:rPr>
        <w:t>b)</w:t>
      </w:r>
      <w:r w:rsidRPr="00AA4FB6">
        <w:rPr>
          <w:rFonts w:ascii="Times New Roman" w:hAnsi="Times New Roman"/>
          <w:b/>
          <w:sz w:val="24"/>
          <w:szCs w:val="24"/>
        </w:rPr>
        <w:tab/>
        <w:t xml:space="preserve">obsahuje jiný denaturační prostředek než denaturační prostředek pro obecnou denaturaci, kterým by měl být tento líh denaturován podle nařízení Komise </w:t>
      </w:r>
      <w:r w:rsidR="00993E1E">
        <w:rPr>
          <w:rFonts w:ascii="Times New Roman" w:hAnsi="Times New Roman"/>
          <w:b/>
          <w:sz w:val="24"/>
          <w:szCs w:val="24"/>
        </w:rPr>
        <w:t xml:space="preserve">upravujícího </w:t>
      </w:r>
      <w:r w:rsidR="001D209B">
        <w:rPr>
          <w:rFonts w:ascii="Times New Roman" w:hAnsi="Times New Roman"/>
          <w:b/>
          <w:sz w:val="24"/>
          <w:szCs w:val="24"/>
        </w:rPr>
        <w:t xml:space="preserve">vzájemné </w:t>
      </w:r>
      <w:r w:rsidRPr="00AA4FB6">
        <w:rPr>
          <w:rFonts w:ascii="Times New Roman" w:hAnsi="Times New Roman"/>
          <w:b/>
          <w:sz w:val="24"/>
          <w:szCs w:val="24"/>
        </w:rPr>
        <w:t xml:space="preserve">uznávání postupů úplné denaturace lihu pro účely osvobození </w:t>
      </w:r>
      <w:r w:rsidRPr="00E84BBE">
        <w:rPr>
          <w:rFonts w:ascii="Times New Roman" w:hAnsi="Times New Roman"/>
          <w:b/>
          <w:spacing w:val="-2"/>
          <w:sz w:val="24"/>
          <w:szCs w:val="24"/>
        </w:rPr>
        <w:t>od spotřební daně</w:t>
      </w:r>
      <w:r w:rsidR="001D209B" w:rsidRPr="00E84BBE">
        <w:rPr>
          <w:rFonts w:ascii="Times New Roman" w:hAnsi="Times New Roman"/>
          <w:b/>
          <w:spacing w:val="-2"/>
          <w:sz w:val="24"/>
          <w:szCs w:val="24"/>
          <w:vertAlign w:val="superscript"/>
        </w:rPr>
        <w:t>69</w:t>
      </w:r>
      <w:r w:rsidRPr="00E84BBE">
        <w:rPr>
          <w:rFonts w:ascii="Times New Roman" w:hAnsi="Times New Roman"/>
          <w:b/>
          <w:spacing w:val="-2"/>
          <w:sz w:val="24"/>
          <w:szCs w:val="24"/>
          <w:vertAlign w:val="superscript"/>
        </w:rPr>
        <w:t>)</w:t>
      </w:r>
      <w:r w:rsidRPr="00E84BBE">
        <w:rPr>
          <w:rFonts w:ascii="Times New Roman" w:hAnsi="Times New Roman"/>
          <w:b/>
          <w:spacing w:val="-2"/>
          <w:sz w:val="24"/>
          <w:szCs w:val="24"/>
        </w:rPr>
        <w:t>, nebo menší množství denaturačního prostředku, než</w:t>
      </w:r>
      <w:r w:rsidRPr="00AA4FB6">
        <w:rPr>
          <w:rFonts w:ascii="Times New Roman" w:hAnsi="Times New Roman"/>
          <w:b/>
          <w:sz w:val="24"/>
          <w:szCs w:val="24"/>
        </w:rPr>
        <w:t xml:space="preserve"> je stanoveno v tomto nařízení, </w:t>
      </w:r>
    </w:p>
    <w:p w14:paraId="2BCAF08A" w14:textId="5EE50B1C" w:rsidR="00455F9A" w:rsidRPr="00AA4FB6" w:rsidRDefault="00455F9A" w:rsidP="00455F9A">
      <w:pPr>
        <w:widowControl w:val="0"/>
        <w:autoSpaceDE w:val="0"/>
        <w:autoSpaceDN w:val="0"/>
        <w:adjustRightInd w:val="0"/>
        <w:spacing w:after="0" w:line="240" w:lineRule="auto"/>
        <w:ind w:left="284" w:hanging="284"/>
        <w:jc w:val="both"/>
        <w:rPr>
          <w:rFonts w:ascii="Times New Roman" w:hAnsi="Times New Roman"/>
          <w:b/>
          <w:sz w:val="24"/>
          <w:szCs w:val="24"/>
        </w:rPr>
      </w:pPr>
      <w:r w:rsidRPr="00AA4FB6">
        <w:rPr>
          <w:rFonts w:ascii="Times New Roman" w:hAnsi="Times New Roman"/>
          <w:b/>
          <w:sz w:val="24"/>
          <w:szCs w:val="24"/>
        </w:rPr>
        <w:t>c)</w:t>
      </w:r>
      <w:r w:rsidRPr="00AA4FB6">
        <w:rPr>
          <w:rFonts w:ascii="Times New Roman" w:hAnsi="Times New Roman"/>
          <w:b/>
          <w:sz w:val="24"/>
          <w:szCs w:val="24"/>
        </w:rPr>
        <w:tab/>
        <w:t>došlo k daňovému zneužití výrobku obsahujícího l</w:t>
      </w:r>
      <w:r w:rsidR="00864930">
        <w:rPr>
          <w:rFonts w:ascii="Times New Roman" w:hAnsi="Times New Roman"/>
          <w:b/>
          <w:sz w:val="24"/>
          <w:szCs w:val="24"/>
        </w:rPr>
        <w:t>íh zvláštně denaturovaný, který </w:t>
      </w:r>
      <w:r w:rsidRPr="00AA4FB6">
        <w:rPr>
          <w:rFonts w:ascii="Times New Roman" w:hAnsi="Times New Roman"/>
          <w:b/>
          <w:sz w:val="24"/>
          <w:szCs w:val="24"/>
        </w:rPr>
        <w:t>je denaturován v souladu s právními předpisy jiného členského státu, nebo</w:t>
      </w:r>
    </w:p>
    <w:p w14:paraId="039C632D" w14:textId="1D2B503D" w:rsidR="00455F9A" w:rsidRPr="00AA4FB6" w:rsidRDefault="00455F9A" w:rsidP="000D5878">
      <w:pPr>
        <w:widowControl w:val="0"/>
        <w:autoSpaceDE w:val="0"/>
        <w:autoSpaceDN w:val="0"/>
        <w:adjustRightInd w:val="0"/>
        <w:spacing w:after="0" w:line="240" w:lineRule="auto"/>
        <w:ind w:left="284" w:hanging="284"/>
        <w:jc w:val="both"/>
        <w:rPr>
          <w:rFonts w:ascii="Times New Roman" w:hAnsi="Times New Roman"/>
          <w:b/>
          <w:sz w:val="24"/>
          <w:szCs w:val="24"/>
        </w:rPr>
      </w:pPr>
      <w:r w:rsidRPr="00AA4FB6">
        <w:rPr>
          <w:rFonts w:ascii="Times New Roman" w:hAnsi="Times New Roman"/>
          <w:b/>
          <w:sz w:val="24"/>
          <w:szCs w:val="24"/>
        </w:rPr>
        <w:t>d)</w:t>
      </w:r>
      <w:r w:rsidRPr="00AA4FB6">
        <w:rPr>
          <w:rFonts w:ascii="Times New Roman" w:hAnsi="Times New Roman"/>
          <w:b/>
          <w:sz w:val="24"/>
          <w:szCs w:val="24"/>
        </w:rPr>
        <w:tab/>
        <w:t xml:space="preserve">došlo k daňovému zneužití lihu obecně denaturovaného, který je denaturován v souladu s nařízením Komise </w:t>
      </w:r>
      <w:r w:rsidR="00566480">
        <w:rPr>
          <w:rFonts w:ascii="Times New Roman" w:hAnsi="Times New Roman"/>
          <w:b/>
          <w:sz w:val="24"/>
          <w:szCs w:val="24"/>
        </w:rPr>
        <w:t>upravujícím vzájemné</w:t>
      </w:r>
      <w:r w:rsidRPr="00AA4FB6">
        <w:rPr>
          <w:rFonts w:ascii="Times New Roman" w:hAnsi="Times New Roman"/>
          <w:b/>
          <w:sz w:val="24"/>
          <w:szCs w:val="24"/>
        </w:rPr>
        <w:t xml:space="preserve"> uznávání postupů úplné denaturace lihu pro účely osvobození od spotřební daně</w:t>
      </w:r>
      <w:r w:rsidR="001D209B">
        <w:rPr>
          <w:rFonts w:ascii="Times New Roman" w:hAnsi="Times New Roman"/>
          <w:b/>
          <w:sz w:val="24"/>
          <w:szCs w:val="24"/>
          <w:vertAlign w:val="superscript"/>
        </w:rPr>
        <w:t>69</w:t>
      </w:r>
      <w:r w:rsidRPr="00AA4FB6">
        <w:rPr>
          <w:rFonts w:ascii="Times New Roman" w:hAnsi="Times New Roman"/>
          <w:b/>
          <w:sz w:val="24"/>
          <w:szCs w:val="24"/>
          <w:vertAlign w:val="superscript"/>
        </w:rPr>
        <w:t>)</w:t>
      </w:r>
      <w:r w:rsidRPr="00AA4FB6">
        <w:rPr>
          <w:rFonts w:ascii="Times New Roman" w:hAnsi="Times New Roman"/>
          <w:b/>
          <w:sz w:val="24"/>
          <w:szCs w:val="24"/>
        </w:rPr>
        <w:t>.</w:t>
      </w:r>
    </w:p>
    <w:p w14:paraId="0525E0FB" w14:textId="21BBFEB4" w:rsidR="00A370BC" w:rsidRPr="00AA4FB6" w:rsidRDefault="00A370BC" w:rsidP="00A370BC">
      <w:pPr>
        <w:widowControl w:val="0"/>
        <w:autoSpaceDE w:val="0"/>
        <w:autoSpaceDN w:val="0"/>
        <w:adjustRightInd w:val="0"/>
        <w:spacing w:before="120" w:after="120" w:line="240" w:lineRule="auto"/>
        <w:ind w:firstLine="709"/>
        <w:jc w:val="both"/>
        <w:rPr>
          <w:rFonts w:ascii="Times New Roman" w:hAnsi="Times New Roman"/>
          <w:b/>
          <w:sz w:val="24"/>
          <w:szCs w:val="24"/>
        </w:rPr>
      </w:pPr>
      <w:r w:rsidRPr="00AA4FB6">
        <w:rPr>
          <w:rFonts w:ascii="Times New Roman" w:hAnsi="Times New Roman"/>
          <w:b/>
          <w:sz w:val="24"/>
          <w:szCs w:val="24"/>
        </w:rPr>
        <w:tab/>
        <w:t>(4) V případě odstavce 3 písm. c) nebo d) Minis</w:t>
      </w:r>
      <w:r w:rsidR="008D48FE" w:rsidRPr="00AA4FB6">
        <w:rPr>
          <w:rFonts w:ascii="Times New Roman" w:hAnsi="Times New Roman"/>
          <w:b/>
          <w:sz w:val="24"/>
          <w:szCs w:val="24"/>
        </w:rPr>
        <w:t xml:space="preserve">terstvo financí </w:t>
      </w:r>
      <w:r w:rsidR="00566480">
        <w:rPr>
          <w:rFonts w:ascii="Times New Roman" w:hAnsi="Times New Roman"/>
          <w:b/>
          <w:sz w:val="24"/>
          <w:szCs w:val="24"/>
        </w:rPr>
        <w:t> po vyjádření Ministerstva</w:t>
      </w:r>
      <w:r w:rsidRPr="00AA4FB6">
        <w:rPr>
          <w:rFonts w:ascii="Times New Roman" w:hAnsi="Times New Roman"/>
          <w:b/>
          <w:sz w:val="24"/>
          <w:szCs w:val="24"/>
        </w:rPr>
        <w:t xml:space="preserve"> zemědělství </w:t>
      </w:r>
      <w:r w:rsidR="00F70C71" w:rsidRPr="00AA4FB6">
        <w:rPr>
          <w:rFonts w:ascii="Times New Roman" w:hAnsi="Times New Roman"/>
          <w:b/>
          <w:sz w:val="24"/>
          <w:szCs w:val="24"/>
        </w:rPr>
        <w:t>rozhodne, že líh není osvobozen od daně</w:t>
      </w:r>
      <w:r w:rsidR="0062531B" w:rsidRPr="00AA4FB6">
        <w:rPr>
          <w:rFonts w:ascii="Times New Roman" w:hAnsi="Times New Roman"/>
          <w:b/>
          <w:sz w:val="24"/>
          <w:szCs w:val="24"/>
        </w:rPr>
        <w:t>,</w:t>
      </w:r>
      <w:r w:rsidR="00077409" w:rsidRPr="00AA4FB6">
        <w:rPr>
          <w:rFonts w:ascii="Times New Roman" w:hAnsi="Times New Roman"/>
          <w:b/>
          <w:sz w:val="24"/>
          <w:szCs w:val="24"/>
        </w:rPr>
        <w:t xml:space="preserve"> a dále</w:t>
      </w:r>
      <w:r w:rsidRPr="00AA4FB6">
        <w:rPr>
          <w:rFonts w:ascii="Times New Roman" w:hAnsi="Times New Roman"/>
          <w:b/>
          <w:sz w:val="24"/>
          <w:szCs w:val="24"/>
        </w:rPr>
        <w:t xml:space="preserve"> </w:t>
      </w:r>
      <w:r w:rsidR="00077409" w:rsidRPr="00AA4FB6">
        <w:rPr>
          <w:rFonts w:ascii="Times New Roman" w:hAnsi="Times New Roman"/>
          <w:b/>
          <w:sz w:val="24"/>
          <w:szCs w:val="24"/>
        </w:rPr>
        <w:t xml:space="preserve">postupuje </w:t>
      </w:r>
      <w:r w:rsidRPr="00AA4FB6">
        <w:rPr>
          <w:rFonts w:ascii="Times New Roman" w:hAnsi="Times New Roman"/>
          <w:b/>
          <w:sz w:val="24"/>
          <w:szCs w:val="24"/>
        </w:rPr>
        <w:t xml:space="preserve">podle směrnice </w:t>
      </w:r>
      <w:r w:rsidR="00566480">
        <w:rPr>
          <w:rFonts w:ascii="Times New Roman" w:hAnsi="Times New Roman"/>
          <w:b/>
          <w:sz w:val="24"/>
          <w:szCs w:val="24"/>
        </w:rPr>
        <w:t>Rady upravující</w:t>
      </w:r>
      <w:r w:rsidR="00566480" w:rsidRPr="00AA4FB6">
        <w:rPr>
          <w:rFonts w:ascii="Times New Roman" w:hAnsi="Times New Roman"/>
          <w:b/>
          <w:sz w:val="24"/>
          <w:szCs w:val="24"/>
        </w:rPr>
        <w:t xml:space="preserve"> </w:t>
      </w:r>
      <w:r w:rsidRPr="00AA4FB6">
        <w:rPr>
          <w:rFonts w:ascii="Times New Roman" w:hAnsi="Times New Roman"/>
          <w:b/>
          <w:sz w:val="24"/>
          <w:szCs w:val="24"/>
        </w:rPr>
        <w:t>harmoniza</w:t>
      </w:r>
      <w:r w:rsidR="008D48FE" w:rsidRPr="00AA4FB6">
        <w:rPr>
          <w:rFonts w:ascii="Times New Roman" w:hAnsi="Times New Roman"/>
          <w:b/>
          <w:sz w:val="24"/>
          <w:szCs w:val="24"/>
        </w:rPr>
        <w:t>ci struktury spotřebních daní z </w:t>
      </w:r>
      <w:r w:rsidR="00B10916">
        <w:rPr>
          <w:rFonts w:ascii="Times New Roman" w:hAnsi="Times New Roman"/>
          <w:b/>
          <w:sz w:val="24"/>
          <w:szCs w:val="24"/>
        </w:rPr>
        <w:t>alkoholu a </w:t>
      </w:r>
      <w:r w:rsidRPr="00AA4FB6">
        <w:rPr>
          <w:rFonts w:ascii="Times New Roman" w:hAnsi="Times New Roman"/>
          <w:b/>
          <w:sz w:val="24"/>
          <w:szCs w:val="24"/>
        </w:rPr>
        <w:t>alkoholických nápojů</w:t>
      </w:r>
      <w:r w:rsidRPr="00AA4FB6">
        <w:rPr>
          <w:rFonts w:ascii="Times New Roman" w:hAnsi="Times New Roman"/>
          <w:b/>
          <w:sz w:val="24"/>
          <w:szCs w:val="24"/>
          <w:vertAlign w:val="superscript"/>
        </w:rPr>
        <w:t>47a)</w:t>
      </w:r>
      <w:r w:rsidRPr="00AA4FB6">
        <w:rPr>
          <w:rFonts w:ascii="Times New Roman" w:hAnsi="Times New Roman"/>
          <w:b/>
          <w:sz w:val="24"/>
          <w:szCs w:val="24"/>
        </w:rPr>
        <w:t>.</w:t>
      </w:r>
      <w:r w:rsidR="001303B5" w:rsidRPr="00AA4FB6">
        <w:rPr>
          <w:rFonts w:ascii="Times New Roman" w:hAnsi="Times New Roman"/>
          <w:b/>
          <w:sz w:val="24"/>
          <w:szCs w:val="24"/>
        </w:rPr>
        <w:t xml:space="preserve"> </w:t>
      </w:r>
      <w:r w:rsidR="00455F9A" w:rsidRPr="00AA4FB6">
        <w:rPr>
          <w:rFonts w:ascii="Times New Roman" w:hAnsi="Times New Roman"/>
          <w:b/>
          <w:sz w:val="24"/>
          <w:szCs w:val="24"/>
        </w:rPr>
        <w:t xml:space="preserve">Rozhodnutí Komise podle směrnice </w:t>
      </w:r>
      <w:r w:rsidR="00566480">
        <w:rPr>
          <w:rFonts w:ascii="Times New Roman" w:hAnsi="Times New Roman"/>
          <w:b/>
          <w:sz w:val="24"/>
          <w:szCs w:val="24"/>
        </w:rPr>
        <w:t>Rady upravující</w:t>
      </w:r>
      <w:r w:rsidR="00566480" w:rsidRPr="00AA4FB6">
        <w:rPr>
          <w:rFonts w:ascii="Times New Roman" w:hAnsi="Times New Roman"/>
          <w:b/>
          <w:sz w:val="24"/>
          <w:szCs w:val="24"/>
        </w:rPr>
        <w:t xml:space="preserve"> </w:t>
      </w:r>
      <w:r w:rsidR="00455F9A" w:rsidRPr="00AA4FB6">
        <w:rPr>
          <w:rFonts w:ascii="Times New Roman" w:hAnsi="Times New Roman"/>
          <w:b/>
          <w:sz w:val="24"/>
          <w:szCs w:val="24"/>
        </w:rPr>
        <w:t>harmonizaci struktury spotřebních daní z alkoholu a alkoholických nápojů</w:t>
      </w:r>
      <w:r w:rsidR="00455F9A" w:rsidRPr="00AA4FB6">
        <w:rPr>
          <w:rFonts w:ascii="Times New Roman" w:hAnsi="Times New Roman"/>
          <w:b/>
          <w:sz w:val="24"/>
          <w:szCs w:val="24"/>
          <w:vertAlign w:val="superscript"/>
        </w:rPr>
        <w:t>47a)</w:t>
      </w:r>
      <w:r w:rsidR="00455F9A" w:rsidRPr="00AA4FB6">
        <w:rPr>
          <w:rFonts w:ascii="Times New Roman" w:hAnsi="Times New Roman"/>
          <w:b/>
          <w:sz w:val="24"/>
          <w:szCs w:val="24"/>
        </w:rPr>
        <w:t xml:space="preserve">, </w:t>
      </w:r>
      <w:r w:rsidR="00566480">
        <w:rPr>
          <w:rFonts w:ascii="Times New Roman" w:hAnsi="Times New Roman"/>
          <w:b/>
          <w:sz w:val="24"/>
          <w:szCs w:val="24"/>
        </w:rPr>
        <w:t>podle</w:t>
      </w:r>
      <w:r w:rsidR="00455F9A" w:rsidRPr="00AA4FB6">
        <w:rPr>
          <w:rFonts w:ascii="Times New Roman" w:hAnsi="Times New Roman"/>
          <w:b/>
          <w:sz w:val="24"/>
          <w:szCs w:val="24"/>
        </w:rPr>
        <w:t xml:space="preserve"> kterého nemělo </w:t>
      </w:r>
      <w:r w:rsidR="00566480">
        <w:rPr>
          <w:rFonts w:ascii="Times New Roman" w:hAnsi="Times New Roman"/>
          <w:b/>
          <w:sz w:val="24"/>
          <w:szCs w:val="24"/>
        </w:rPr>
        <w:t> Ministerstvo financí rozhodnout</w:t>
      </w:r>
      <w:r w:rsidR="00864930">
        <w:rPr>
          <w:rFonts w:ascii="Times New Roman" w:hAnsi="Times New Roman"/>
          <w:b/>
          <w:sz w:val="24"/>
          <w:szCs w:val="24"/>
        </w:rPr>
        <w:t>, že </w:t>
      </w:r>
      <w:r w:rsidR="0062531B" w:rsidRPr="00AA4FB6">
        <w:rPr>
          <w:rFonts w:ascii="Times New Roman" w:hAnsi="Times New Roman"/>
          <w:b/>
          <w:sz w:val="24"/>
          <w:szCs w:val="24"/>
        </w:rPr>
        <w:t>líh není osvobozen</w:t>
      </w:r>
      <w:r w:rsidR="00566480">
        <w:rPr>
          <w:rFonts w:ascii="Times New Roman" w:hAnsi="Times New Roman"/>
          <w:b/>
          <w:sz w:val="24"/>
          <w:szCs w:val="24"/>
        </w:rPr>
        <w:t xml:space="preserve"> od daně</w:t>
      </w:r>
      <w:r w:rsidR="00455F9A" w:rsidRPr="00AA4FB6">
        <w:rPr>
          <w:rFonts w:ascii="Times New Roman" w:hAnsi="Times New Roman"/>
          <w:b/>
          <w:sz w:val="24"/>
          <w:szCs w:val="24"/>
        </w:rPr>
        <w:t>,</w:t>
      </w:r>
      <w:r w:rsidR="00455F9A" w:rsidRPr="00AA4FB6">
        <w:rPr>
          <w:rFonts w:ascii="Times New Roman" w:hAnsi="Times New Roman"/>
          <w:b/>
          <w:sz w:val="24"/>
          <w:szCs w:val="24"/>
          <w:vertAlign w:val="superscript"/>
        </w:rPr>
        <w:t xml:space="preserve"> </w:t>
      </w:r>
      <w:r w:rsidR="00455F9A" w:rsidRPr="00AA4FB6">
        <w:rPr>
          <w:rFonts w:ascii="Times New Roman" w:hAnsi="Times New Roman"/>
          <w:b/>
          <w:sz w:val="24"/>
          <w:szCs w:val="24"/>
        </w:rPr>
        <w:t xml:space="preserve">se použije ode dne </w:t>
      </w:r>
      <w:r w:rsidR="00566480">
        <w:rPr>
          <w:rFonts w:ascii="Times New Roman" w:hAnsi="Times New Roman"/>
          <w:b/>
          <w:sz w:val="24"/>
          <w:szCs w:val="24"/>
        </w:rPr>
        <w:t>jeho platnosti</w:t>
      </w:r>
      <w:r w:rsidR="00455F9A" w:rsidRPr="00AA4FB6">
        <w:rPr>
          <w:rFonts w:ascii="Times New Roman" w:hAnsi="Times New Roman"/>
          <w:b/>
          <w:sz w:val="24"/>
          <w:szCs w:val="24"/>
        </w:rPr>
        <w:t>.</w:t>
      </w:r>
    </w:p>
    <w:p w14:paraId="466A6D9A" w14:textId="0F72177E" w:rsidR="005D65CB" w:rsidRPr="00AA4FB6" w:rsidRDefault="005D65CB" w:rsidP="00987AC6">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trike/>
          <w:sz w:val="24"/>
          <w:szCs w:val="24"/>
        </w:rPr>
        <w:tab/>
      </w:r>
      <w:proofErr w:type="gramStart"/>
      <w:r w:rsidRPr="00AA4FB6">
        <w:rPr>
          <w:rFonts w:ascii="Times New Roman" w:hAnsi="Times New Roman"/>
          <w:strike/>
          <w:sz w:val="24"/>
          <w:szCs w:val="24"/>
        </w:rPr>
        <w:t>(4)</w:t>
      </w:r>
      <w:r w:rsidRPr="00AA4FB6">
        <w:rPr>
          <w:rFonts w:ascii="Times New Roman" w:hAnsi="Times New Roman"/>
          <w:sz w:val="24"/>
          <w:szCs w:val="24"/>
        </w:rPr>
        <w:t xml:space="preserve"> </w:t>
      </w:r>
      <w:r w:rsidR="00A370BC" w:rsidRPr="00AA4FB6">
        <w:rPr>
          <w:rFonts w:ascii="Times New Roman" w:hAnsi="Times New Roman"/>
          <w:b/>
          <w:sz w:val="24"/>
          <w:szCs w:val="24"/>
        </w:rPr>
        <w:t xml:space="preserve">(5) </w:t>
      </w:r>
      <w:r w:rsidRPr="00E84BBE">
        <w:rPr>
          <w:rFonts w:ascii="Times New Roman" w:hAnsi="Times New Roman"/>
          <w:spacing w:val="-2"/>
          <w:sz w:val="24"/>
          <w:szCs w:val="24"/>
        </w:rPr>
        <w:t>Dani</w:t>
      </w:r>
      <w:proofErr w:type="gramEnd"/>
      <w:r w:rsidRPr="00E84BBE">
        <w:rPr>
          <w:rFonts w:ascii="Times New Roman" w:hAnsi="Times New Roman"/>
          <w:spacing w:val="-2"/>
          <w:sz w:val="24"/>
          <w:szCs w:val="24"/>
        </w:rPr>
        <w:t xml:space="preserve"> nepodléhá líh, který byl již jednou zdaněn, pokud </w:t>
      </w:r>
      <w:r w:rsidR="003B7F21" w:rsidRPr="00E84BBE">
        <w:rPr>
          <w:rFonts w:ascii="Times New Roman" w:hAnsi="Times New Roman"/>
          <w:spacing w:val="-2"/>
          <w:sz w:val="24"/>
          <w:szCs w:val="24"/>
        </w:rPr>
        <w:t>u </w:t>
      </w:r>
      <w:r w:rsidRPr="00E84BBE">
        <w:rPr>
          <w:rFonts w:ascii="Times New Roman" w:hAnsi="Times New Roman"/>
          <w:spacing w:val="-2"/>
          <w:sz w:val="24"/>
          <w:szCs w:val="24"/>
        </w:rPr>
        <w:t>něho nebylo</w:t>
      </w:r>
      <w:r w:rsidRPr="00AA4FB6">
        <w:rPr>
          <w:rFonts w:ascii="Times New Roman" w:hAnsi="Times New Roman"/>
          <w:sz w:val="24"/>
          <w:szCs w:val="24"/>
        </w:rPr>
        <w:t xml:space="preserve"> uplatněno vrácení daně podle </w:t>
      </w:r>
      <w:r w:rsidR="00B43026" w:rsidRPr="00AA4FB6">
        <w:rPr>
          <w:rFonts w:ascii="Times New Roman" w:hAnsi="Times New Roman"/>
          <w:sz w:val="24"/>
          <w:szCs w:val="24"/>
        </w:rPr>
        <w:t>§ </w:t>
      </w:r>
      <w:r w:rsidRPr="00AA4FB6">
        <w:rPr>
          <w:rFonts w:ascii="Times New Roman" w:hAnsi="Times New Roman"/>
          <w:sz w:val="24"/>
          <w:szCs w:val="24"/>
        </w:rPr>
        <w:t>14. Toto ustanovení se nepoužije</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případech podle </w:t>
      </w:r>
      <w:r w:rsidR="00B43026" w:rsidRPr="00AA4FB6">
        <w:rPr>
          <w:rFonts w:ascii="Times New Roman" w:hAnsi="Times New Roman"/>
          <w:sz w:val="24"/>
          <w:szCs w:val="24"/>
        </w:rPr>
        <w:t>§ </w:t>
      </w:r>
      <w:r w:rsidRPr="00AA4FB6">
        <w:rPr>
          <w:rFonts w:ascii="Times New Roman" w:hAnsi="Times New Roman"/>
          <w:sz w:val="24"/>
          <w:szCs w:val="24"/>
        </w:rPr>
        <w:t xml:space="preserve">11 </w:t>
      </w:r>
      <w:r w:rsidR="00B43026" w:rsidRPr="00AA4FB6">
        <w:rPr>
          <w:rFonts w:ascii="Times New Roman" w:hAnsi="Times New Roman"/>
          <w:sz w:val="24"/>
          <w:szCs w:val="24"/>
        </w:rPr>
        <w:t>odst. </w:t>
      </w:r>
      <w:r w:rsidRPr="00AA4FB6">
        <w:rPr>
          <w:rFonts w:ascii="Times New Roman" w:hAnsi="Times New Roman"/>
          <w:sz w:val="24"/>
          <w:szCs w:val="24"/>
        </w:rPr>
        <w:t xml:space="preserve">2, </w:t>
      </w:r>
      <w:r w:rsidR="00B43026" w:rsidRPr="00AA4FB6">
        <w:rPr>
          <w:rFonts w:ascii="Times New Roman" w:hAnsi="Times New Roman"/>
          <w:sz w:val="24"/>
          <w:szCs w:val="24"/>
        </w:rPr>
        <w:t>§ </w:t>
      </w:r>
      <w:r w:rsidRPr="00AA4FB6">
        <w:rPr>
          <w:rFonts w:ascii="Times New Roman" w:hAnsi="Times New Roman"/>
          <w:sz w:val="24"/>
          <w:szCs w:val="24"/>
        </w:rPr>
        <w:t xml:space="preserve">14 </w:t>
      </w:r>
      <w:r w:rsidR="00B43026" w:rsidRPr="00E84BBE">
        <w:rPr>
          <w:rFonts w:ascii="Times New Roman" w:hAnsi="Times New Roman"/>
          <w:spacing w:val="-2"/>
          <w:sz w:val="24"/>
          <w:szCs w:val="24"/>
        </w:rPr>
        <w:t>odst. </w:t>
      </w:r>
      <w:r w:rsidR="003B7F21" w:rsidRPr="00E84BBE">
        <w:rPr>
          <w:rFonts w:ascii="Times New Roman" w:hAnsi="Times New Roman"/>
          <w:spacing w:val="-2"/>
          <w:sz w:val="24"/>
          <w:szCs w:val="24"/>
        </w:rPr>
        <w:t>7</w:t>
      </w:r>
      <w:r w:rsidRPr="00E84BBE">
        <w:rPr>
          <w:rFonts w:ascii="Times New Roman" w:hAnsi="Times New Roman"/>
          <w:spacing w:val="-2"/>
          <w:sz w:val="24"/>
          <w:szCs w:val="24"/>
        </w:rPr>
        <w:t xml:space="preserve">, </w:t>
      </w:r>
      <w:r w:rsidR="00B43026" w:rsidRPr="00E84BBE">
        <w:rPr>
          <w:rFonts w:ascii="Times New Roman" w:hAnsi="Times New Roman"/>
          <w:spacing w:val="-2"/>
          <w:sz w:val="24"/>
          <w:szCs w:val="24"/>
        </w:rPr>
        <w:t>§ </w:t>
      </w:r>
      <w:r w:rsidRPr="00E84BBE">
        <w:rPr>
          <w:rFonts w:ascii="Times New Roman" w:hAnsi="Times New Roman"/>
          <w:spacing w:val="-2"/>
          <w:sz w:val="24"/>
          <w:szCs w:val="24"/>
        </w:rPr>
        <w:t xml:space="preserve">66 </w:t>
      </w:r>
      <w:r w:rsidR="00B43026" w:rsidRPr="00E84BBE">
        <w:rPr>
          <w:rFonts w:ascii="Times New Roman" w:hAnsi="Times New Roman"/>
          <w:spacing w:val="-2"/>
          <w:sz w:val="24"/>
          <w:szCs w:val="24"/>
        </w:rPr>
        <w:t>odst. </w:t>
      </w:r>
      <w:r w:rsidR="003B7F21" w:rsidRPr="00E84BBE">
        <w:rPr>
          <w:rFonts w:ascii="Times New Roman" w:hAnsi="Times New Roman"/>
          <w:spacing w:val="-2"/>
          <w:sz w:val="24"/>
          <w:szCs w:val="24"/>
        </w:rPr>
        <w:t>1</w:t>
      </w:r>
      <w:r w:rsidR="009D132D" w:rsidRPr="00E84BBE">
        <w:rPr>
          <w:rFonts w:ascii="Times New Roman" w:hAnsi="Times New Roman"/>
          <w:spacing w:val="-2"/>
          <w:sz w:val="24"/>
          <w:szCs w:val="24"/>
        </w:rPr>
        <w:t xml:space="preserve"> písm. </w:t>
      </w:r>
      <w:r w:rsidRPr="00E84BBE">
        <w:rPr>
          <w:rFonts w:ascii="Times New Roman" w:hAnsi="Times New Roman"/>
          <w:spacing w:val="-2"/>
          <w:sz w:val="24"/>
          <w:szCs w:val="24"/>
        </w:rPr>
        <w:t xml:space="preserve">c) </w:t>
      </w:r>
      <w:r w:rsidR="003B7F21" w:rsidRPr="00E84BBE">
        <w:rPr>
          <w:rFonts w:ascii="Times New Roman" w:hAnsi="Times New Roman"/>
          <w:spacing w:val="-2"/>
          <w:sz w:val="24"/>
          <w:szCs w:val="24"/>
        </w:rPr>
        <w:t>a</w:t>
      </w:r>
      <w:r w:rsidR="009F46D3" w:rsidRPr="00E84BBE">
        <w:rPr>
          <w:rFonts w:ascii="Times New Roman" w:hAnsi="Times New Roman"/>
          <w:spacing w:val="-2"/>
          <w:sz w:val="24"/>
          <w:szCs w:val="24"/>
        </w:rPr>
        <w:t xml:space="preserve"> v </w:t>
      </w:r>
      <w:r w:rsidRPr="00E84BBE">
        <w:rPr>
          <w:rFonts w:ascii="Times New Roman" w:hAnsi="Times New Roman"/>
          <w:spacing w:val="-2"/>
          <w:sz w:val="24"/>
          <w:szCs w:val="24"/>
        </w:rPr>
        <w:t>případech, kdy došlo</w:t>
      </w:r>
      <w:r w:rsidR="009F46D3" w:rsidRPr="00E84BBE">
        <w:rPr>
          <w:rFonts w:ascii="Times New Roman" w:hAnsi="Times New Roman"/>
          <w:spacing w:val="-2"/>
          <w:sz w:val="24"/>
          <w:szCs w:val="24"/>
        </w:rPr>
        <w:t xml:space="preserve"> k </w:t>
      </w:r>
      <w:r w:rsidRPr="00E84BBE">
        <w:rPr>
          <w:rFonts w:ascii="Times New Roman" w:hAnsi="Times New Roman"/>
          <w:spacing w:val="-2"/>
          <w:sz w:val="24"/>
          <w:szCs w:val="24"/>
        </w:rPr>
        <w:t>dodatečnému vyměření daně na</w:t>
      </w:r>
      <w:r w:rsidRPr="00AA4FB6">
        <w:rPr>
          <w:rFonts w:ascii="Times New Roman" w:hAnsi="Times New Roman"/>
          <w:sz w:val="24"/>
          <w:szCs w:val="24"/>
        </w:rPr>
        <w:t xml:space="preserve"> základě vzniku povinnosti daň přiznat </w:t>
      </w:r>
      <w:r w:rsidR="003B7F21" w:rsidRPr="00AA4FB6">
        <w:rPr>
          <w:rFonts w:ascii="Times New Roman" w:hAnsi="Times New Roman"/>
          <w:sz w:val="24"/>
          <w:szCs w:val="24"/>
        </w:rPr>
        <w:t>a </w:t>
      </w:r>
      <w:r w:rsidRPr="00AA4FB6">
        <w:rPr>
          <w:rFonts w:ascii="Times New Roman" w:hAnsi="Times New Roman"/>
          <w:sz w:val="24"/>
          <w:szCs w:val="24"/>
        </w:rPr>
        <w:t>zaplatit při nabytí, prodeji nebo zjištění nezdaněného lihu [</w:t>
      </w:r>
      <w:r w:rsidR="00B43026" w:rsidRPr="00AA4FB6">
        <w:rPr>
          <w:rFonts w:ascii="Times New Roman" w:hAnsi="Times New Roman"/>
          <w:sz w:val="24"/>
          <w:szCs w:val="24"/>
        </w:rPr>
        <w:t>§ </w:t>
      </w:r>
      <w:r w:rsidRPr="00AA4FB6">
        <w:rPr>
          <w:rFonts w:ascii="Times New Roman" w:hAnsi="Times New Roman"/>
          <w:sz w:val="24"/>
          <w:szCs w:val="24"/>
        </w:rPr>
        <w:t>68</w:t>
      </w:r>
      <w:r w:rsidR="00864930">
        <w:rPr>
          <w:rFonts w:ascii="Times New Roman" w:hAnsi="Times New Roman"/>
          <w:sz w:val="24"/>
          <w:szCs w:val="24"/>
        </w:rPr>
        <w:t> </w:t>
      </w:r>
      <w:r w:rsidR="009D132D" w:rsidRPr="00AA4FB6">
        <w:rPr>
          <w:rFonts w:ascii="Times New Roman" w:hAnsi="Times New Roman"/>
          <w:sz w:val="24"/>
          <w:szCs w:val="24"/>
        </w:rPr>
        <w:t>písm. </w:t>
      </w:r>
      <w:r w:rsidRPr="00AA4FB6">
        <w:rPr>
          <w:rFonts w:ascii="Times New Roman" w:hAnsi="Times New Roman"/>
          <w:sz w:val="24"/>
          <w:szCs w:val="24"/>
        </w:rPr>
        <w:t xml:space="preserve">d)]. </w:t>
      </w:r>
    </w:p>
    <w:p w14:paraId="63CCA49B" w14:textId="4C3F1663" w:rsidR="00563D8B" w:rsidRPr="00AA4FB6" w:rsidRDefault="00563D8B" w:rsidP="00563D8B">
      <w:pPr>
        <w:tabs>
          <w:tab w:val="left" w:pos="851"/>
        </w:tabs>
        <w:spacing w:before="120" w:after="120"/>
        <w:jc w:val="center"/>
      </w:pPr>
      <w:r w:rsidRPr="00AA4FB6">
        <w:t>***</w:t>
      </w:r>
    </w:p>
    <w:p w14:paraId="3021DAC5" w14:textId="4942328C" w:rsidR="005D65CB" w:rsidRPr="00AA4FB6" w:rsidRDefault="00B43026" w:rsidP="00127D06">
      <w:pPr>
        <w:pStyle w:val="Nadpis3"/>
      </w:pPr>
      <w:r w:rsidRPr="00AA4FB6">
        <w:t>§ </w:t>
      </w:r>
      <w:r w:rsidR="005D65CB" w:rsidRPr="00AA4FB6">
        <w:t>71</w:t>
      </w:r>
    </w:p>
    <w:p w14:paraId="1DD29681" w14:textId="2D82D5E2" w:rsidR="00BC7B08" w:rsidRPr="00AA4FB6" w:rsidRDefault="00BC7B08" w:rsidP="00127D06">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Osvobození od daně</w:t>
      </w:r>
      <w:r w:rsidR="009F46D3" w:rsidRPr="00AA4FB6">
        <w:rPr>
          <w:rFonts w:ascii="Times New Roman" w:hAnsi="Times New Roman"/>
          <w:b/>
          <w:bCs/>
          <w:sz w:val="24"/>
          <w:szCs w:val="24"/>
        </w:rPr>
        <w:t xml:space="preserve"> z </w:t>
      </w:r>
      <w:r w:rsidRPr="00AA4FB6">
        <w:rPr>
          <w:rFonts w:ascii="Times New Roman" w:hAnsi="Times New Roman"/>
          <w:b/>
          <w:bCs/>
          <w:sz w:val="24"/>
          <w:szCs w:val="24"/>
        </w:rPr>
        <w:t xml:space="preserve">lihu </w:t>
      </w:r>
    </w:p>
    <w:p w14:paraId="4D751320" w14:textId="77777777" w:rsidR="00821AE5" w:rsidRPr="00AA4FB6" w:rsidRDefault="00821AE5" w:rsidP="000C7F2C">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(1) Od daně je také osvobozen líh </w:t>
      </w:r>
    </w:p>
    <w:p w14:paraId="04CEA019" w14:textId="42AC173D" w:rsidR="00BC7B08" w:rsidRPr="00AA4FB6" w:rsidRDefault="00BC7B08"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00D571CA" w:rsidRPr="00AA4FB6">
        <w:rPr>
          <w:rFonts w:ascii="Times New Roman" w:hAnsi="Times New Roman"/>
          <w:sz w:val="24"/>
          <w:szCs w:val="24"/>
        </w:rPr>
        <w:tab/>
      </w:r>
      <w:r w:rsidRPr="00AA4FB6">
        <w:rPr>
          <w:rFonts w:ascii="Times New Roman" w:hAnsi="Times New Roman"/>
          <w:sz w:val="24"/>
          <w:szCs w:val="24"/>
        </w:rPr>
        <w:t>určený</w:t>
      </w:r>
      <w:r w:rsidR="009F46D3" w:rsidRPr="00AA4FB6">
        <w:rPr>
          <w:rFonts w:ascii="Times New Roman" w:hAnsi="Times New Roman"/>
          <w:sz w:val="24"/>
          <w:szCs w:val="24"/>
        </w:rPr>
        <w:t xml:space="preserve"> k </w:t>
      </w:r>
      <w:r w:rsidRPr="00AA4FB6">
        <w:rPr>
          <w:rFonts w:ascii="Times New Roman" w:hAnsi="Times New Roman"/>
          <w:sz w:val="24"/>
          <w:szCs w:val="24"/>
        </w:rPr>
        <w:t>použití jako materiál vstupující</w:t>
      </w:r>
      <w:r w:rsidR="009F46D3" w:rsidRPr="00AA4FB6">
        <w:rPr>
          <w:rFonts w:ascii="Times New Roman" w:hAnsi="Times New Roman"/>
          <w:sz w:val="24"/>
          <w:szCs w:val="24"/>
        </w:rPr>
        <w:t xml:space="preserve"> v </w:t>
      </w:r>
      <w:r w:rsidRPr="00AA4FB6">
        <w:rPr>
          <w:rFonts w:ascii="Times New Roman" w:hAnsi="Times New Roman"/>
          <w:sz w:val="24"/>
          <w:szCs w:val="24"/>
        </w:rPr>
        <w:t>rámci podnik</w:t>
      </w:r>
      <w:r w:rsidR="002E1000" w:rsidRPr="00AA4FB6">
        <w:rPr>
          <w:rFonts w:ascii="Times New Roman" w:hAnsi="Times New Roman"/>
          <w:sz w:val="24"/>
          <w:szCs w:val="24"/>
        </w:rPr>
        <w:t>atelské činnosti do výrobků při </w:t>
      </w:r>
      <w:r w:rsidRPr="00AA4FB6">
        <w:rPr>
          <w:rFonts w:ascii="Times New Roman" w:hAnsi="Times New Roman"/>
          <w:sz w:val="24"/>
          <w:szCs w:val="24"/>
        </w:rPr>
        <w:t>výrobě potravin, potravních doplňků, látek přídatných, látek určených</w:t>
      </w:r>
      <w:r w:rsidR="009F46D3" w:rsidRPr="00AA4FB6">
        <w:rPr>
          <w:rFonts w:ascii="Times New Roman" w:hAnsi="Times New Roman"/>
          <w:sz w:val="24"/>
          <w:szCs w:val="24"/>
        </w:rPr>
        <w:t xml:space="preserve"> k </w:t>
      </w:r>
      <w:r w:rsidRPr="00AA4FB6">
        <w:rPr>
          <w:rFonts w:ascii="Times New Roman" w:hAnsi="Times New Roman"/>
          <w:sz w:val="24"/>
          <w:szCs w:val="24"/>
        </w:rPr>
        <w:t xml:space="preserve">aromatizaci potravin </w:t>
      </w:r>
      <w:r w:rsidR="003B7F21" w:rsidRPr="00AA4FB6">
        <w:rPr>
          <w:rFonts w:ascii="Times New Roman" w:hAnsi="Times New Roman"/>
          <w:sz w:val="24"/>
          <w:szCs w:val="24"/>
        </w:rPr>
        <w:t>a </w:t>
      </w:r>
      <w:r w:rsidRPr="00AA4FB6">
        <w:rPr>
          <w:rFonts w:ascii="Times New Roman" w:hAnsi="Times New Roman"/>
          <w:sz w:val="24"/>
          <w:szCs w:val="24"/>
        </w:rPr>
        <w:t xml:space="preserve">látek </w:t>
      </w:r>
      <w:proofErr w:type="gramStart"/>
      <w:r w:rsidRPr="00AA4FB6">
        <w:rPr>
          <w:rFonts w:ascii="Times New Roman" w:hAnsi="Times New Roman"/>
          <w:sz w:val="24"/>
          <w:szCs w:val="24"/>
        </w:rPr>
        <w:t>pomocných,</w:t>
      </w:r>
      <w:r w:rsidRPr="00AA4FB6">
        <w:rPr>
          <w:rFonts w:ascii="Times New Roman" w:hAnsi="Times New Roman"/>
          <w:sz w:val="24"/>
          <w:szCs w:val="24"/>
          <w:vertAlign w:val="superscript"/>
        </w:rPr>
        <w:t>50</w:t>
      </w:r>
      <w:proofErr w:type="gramEnd"/>
      <w:r w:rsidRPr="00AA4FB6">
        <w:rPr>
          <w:rFonts w:ascii="Times New Roman" w:hAnsi="Times New Roman"/>
          <w:sz w:val="24"/>
          <w:szCs w:val="24"/>
          <w:vertAlign w:val="superscript"/>
        </w:rPr>
        <w:t>)</w:t>
      </w:r>
      <w:r w:rsidR="009F46D3" w:rsidRPr="00AA4FB6">
        <w:rPr>
          <w:rFonts w:ascii="Times New Roman" w:hAnsi="Times New Roman"/>
          <w:sz w:val="24"/>
          <w:szCs w:val="24"/>
        </w:rPr>
        <w:t xml:space="preserve"> s </w:t>
      </w:r>
      <w:r w:rsidRPr="00AA4FB6">
        <w:rPr>
          <w:rFonts w:ascii="Times New Roman" w:hAnsi="Times New Roman"/>
          <w:sz w:val="24"/>
          <w:szCs w:val="24"/>
        </w:rPr>
        <w:t xml:space="preserve">výjimkou výrobků uvedených pod kódy nomenklatury 2207 </w:t>
      </w:r>
      <w:r w:rsidR="003B7F21" w:rsidRPr="00AA4FB6">
        <w:rPr>
          <w:rFonts w:ascii="Times New Roman" w:hAnsi="Times New Roman"/>
          <w:sz w:val="24"/>
          <w:szCs w:val="24"/>
        </w:rPr>
        <w:t>a </w:t>
      </w:r>
      <w:r w:rsidRPr="00AA4FB6">
        <w:rPr>
          <w:rFonts w:ascii="Times New Roman" w:hAnsi="Times New Roman"/>
          <w:sz w:val="24"/>
          <w:szCs w:val="24"/>
        </w:rPr>
        <w:t xml:space="preserve">2208, </w:t>
      </w:r>
    </w:p>
    <w:p w14:paraId="05E0A06C" w14:textId="6B3FC415" w:rsidR="00BC7B08" w:rsidRPr="00AA4FB6" w:rsidRDefault="00BC7B08"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00D571CA" w:rsidRPr="00AA4FB6">
        <w:rPr>
          <w:rFonts w:ascii="Times New Roman" w:hAnsi="Times New Roman"/>
          <w:sz w:val="24"/>
          <w:szCs w:val="24"/>
        </w:rPr>
        <w:tab/>
      </w:r>
      <w:r w:rsidRPr="00AA4FB6">
        <w:rPr>
          <w:rFonts w:ascii="Times New Roman" w:hAnsi="Times New Roman"/>
          <w:sz w:val="24"/>
          <w:szCs w:val="24"/>
        </w:rPr>
        <w:t>ve výrobcích potravinářských uvedených pod písmenem a), pokud obsah lihu</w:t>
      </w:r>
      <w:r w:rsidR="009F46D3" w:rsidRPr="00AA4FB6">
        <w:rPr>
          <w:rFonts w:ascii="Times New Roman" w:hAnsi="Times New Roman"/>
          <w:sz w:val="24"/>
          <w:szCs w:val="24"/>
        </w:rPr>
        <w:t xml:space="preserve"> v </w:t>
      </w:r>
      <w:r w:rsidRPr="00AA4FB6">
        <w:rPr>
          <w:rFonts w:ascii="Times New Roman" w:hAnsi="Times New Roman"/>
          <w:sz w:val="24"/>
          <w:szCs w:val="24"/>
        </w:rPr>
        <w:t>nich nepřesahuje 8,</w:t>
      </w:r>
      <w:r w:rsidR="003B7F21" w:rsidRPr="00AA4FB6">
        <w:rPr>
          <w:rFonts w:ascii="Times New Roman" w:hAnsi="Times New Roman"/>
          <w:sz w:val="24"/>
          <w:szCs w:val="24"/>
        </w:rPr>
        <w:t>5 </w:t>
      </w:r>
      <w:r w:rsidRPr="00AA4FB6">
        <w:rPr>
          <w:rFonts w:ascii="Times New Roman" w:hAnsi="Times New Roman"/>
          <w:sz w:val="24"/>
          <w:szCs w:val="24"/>
        </w:rPr>
        <w:t xml:space="preserve">litru etanolu ve 100 kg výrobku </w:t>
      </w:r>
      <w:r w:rsidR="003B7F21" w:rsidRPr="00AA4FB6">
        <w:rPr>
          <w:rFonts w:ascii="Times New Roman" w:hAnsi="Times New Roman"/>
          <w:sz w:val="24"/>
          <w:szCs w:val="24"/>
        </w:rPr>
        <w:t>u </w:t>
      </w:r>
      <w:r w:rsidRPr="00AA4FB6">
        <w:rPr>
          <w:rFonts w:ascii="Times New Roman" w:hAnsi="Times New Roman"/>
          <w:sz w:val="24"/>
          <w:szCs w:val="24"/>
        </w:rPr>
        <w:t xml:space="preserve">čokoládových výrobků nebo </w:t>
      </w:r>
      <w:r w:rsidR="003B7F21" w:rsidRPr="00AA4FB6">
        <w:rPr>
          <w:rFonts w:ascii="Times New Roman" w:hAnsi="Times New Roman"/>
          <w:sz w:val="24"/>
          <w:szCs w:val="24"/>
        </w:rPr>
        <w:t>5 </w:t>
      </w:r>
      <w:r w:rsidRPr="00AA4FB6">
        <w:rPr>
          <w:rFonts w:ascii="Times New Roman" w:hAnsi="Times New Roman"/>
          <w:sz w:val="24"/>
          <w:szCs w:val="24"/>
        </w:rPr>
        <w:t xml:space="preserve">litrů etanolu </w:t>
      </w:r>
      <w:proofErr w:type="gramStart"/>
      <w:r w:rsidRPr="00AA4FB6">
        <w:rPr>
          <w:rFonts w:ascii="Times New Roman" w:hAnsi="Times New Roman"/>
          <w:sz w:val="24"/>
          <w:szCs w:val="24"/>
        </w:rPr>
        <w:t>ve 100</w:t>
      </w:r>
      <w:proofErr w:type="gramEnd"/>
      <w:r w:rsidRPr="00AA4FB6">
        <w:rPr>
          <w:rFonts w:ascii="Times New Roman" w:hAnsi="Times New Roman"/>
          <w:sz w:val="24"/>
          <w:szCs w:val="24"/>
        </w:rPr>
        <w:t xml:space="preserve"> kg výrobku </w:t>
      </w:r>
      <w:r w:rsidR="003B7F21" w:rsidRPr="00AA4FB6">
        <w:rPr>
          <w:rFonts w:ascii="Times New Roman" w:hAnsi="Times New Roman"/>
          <w:sz w:val="24"/>
          <w:szCs w:val="24"/>
        </w:rPr>
        <w:t>u </w:t>
      </w:r>
      <w:r w:rsidRPr="00AA4FB6">
        <w:rPr>
          <w:rFonts w:ascii="Times New Roman" w:hAnsi="Times New Roman"/>
          <w:sz w:val="24"/>
          <w:szCs w:val="24"/>
        </w:rPr>
        <w:t xml:space="preserve">ostatních výrobků, </w:t>
      </w:r>
      <w:r w:rsidR="003B7F21" w:rsidRPr="00AA4FB6">
        <w:rPr>
          <w:rFonts w:ascii="Times New Roman" w:hAnsi="Times New Roman"/>
          <w:sz w:val="24"/>
          <w:szCs w:val="24"/>
        </w:rPr>
        <w:t>a </w:t>
      </w:r>
      <w:r w:rsidRPr="00AA4FB6">
        <w:rPr>
          <w:rFonts w:ascii="Times New Roman" w:hAnsi="Times New Roman"/>
          <w:sz w:val="24"/>
          <w:szCs w:val="24"/>
        </w:rPr>
        <w:t>etanol obsažený</w:t>
      </w:r>
      <w:r w:rsidR="009F46D3" w:rsidRPr="00AA4FB6">
        <w:rPr>
          <w:rFonts w:ascii="Times New Roman" w:hAnsi="Times New Roman"/>
          <w:sz w:val="24"/>
          <w:szCs w:val="24"/>
        </w:rPr>
        <w:t xml:space="preserve"> v </w:t>
      </w:r>
      <w:r w:rsidRPr="00AA4FB6">
        <w:rPr>
          <w:rFonts w:ascii="Times New Roman" w:hAnsi="Times New Roman"/>
          <w:sz w:val="24"/>
          <w:szCs w:val="24"/>
        </w:rPr>
        <w:t>léčivech;</w:t>
      </w:r>
      <w:r w:rsidRPr="00AA4FB6">
        <w:rPr>
          <w:rFonts w:ascii="Times New Roman" w:hAnsi="Times New Roman"/>
          <w:sz w:val="24"/>
          <w:szCs w:val="24"/>
          <w:vertAlign w:val="superscript"/>
        </w:rPr>
        <w:t>51)</w:t>
      </w:r>
      <w:r w:rsidRPr="00AA4FB6">
        <w:rPr>
          <w:rFonts w:ascii="Times New Roman" w:hAnsi="Times New Roman"/>
          <w:sz w:val="24"/>
          <w:szCs w:val="24"/>
        </w:rPr>
        <w:t xml:space="preserve"> toto osvobození se nevztahuje na výrobky uvedené pod kódy nomenklatury 2207 </w:t>
      </w:r>
      <w:r w:rsidR="003B7F21" w:rsidRPr="00AA4FB6">
        <w:rPr>
          <w:rFonts w:ascii="Times New Roman" w:hAnsi="Times New Roman"/>
          <w:sz w:val="24"/>
          <w:szCs w:val="24"/>
        </w:rPr>
        <w:t>a </w:t>
      </w:r>
      <w:r w:rsidRPr="00AA4FB6">
        <w:rPr>
          <w:rFonts w:ascii="Times New Roman" w:hAnsi="Times New Roman"/>
          <w:sz w:val="24"/>
          <w:szCs w:val="24"/>
        </w:rPr>
        <w:t xml:space="preserve">2208, </w:t>
      </w:r>
    </w:p>
    <w:p w14:paraId="157711B3" w14:textId="436F7B05" w:rsidR="00BC7B08" w:rsidRPr="00AA4FB6" w:rsidRDefault="00BC7B08" w:rsidP="00B10916">
      <w:pPr>
        <w:keepNext/>
        <w:keepLines/>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c)</w:t>
      </w:r>
      <w:r w:rsidR="00D571CA" w:rsidRPr="00AA4FB6">
        <w:rPr>
          <w:rFonts w:ascii="Times New Roman" w:hAnsi="Times New Roman"/>
          <w:sz w:val="24"/>
          <w:szCs w:val="24"/>
        </w:rPr>
        <w:tab/>
      </w:r>
      <w:r w:rsidR="003B7F21" w:rsidRPr="00AA4FB6">
        <w:rPr>
          <w:rFonts w:ascii="Times New Roman" w:hAnsi="Times New Roman"/>
          <w:sz w:val="24"/>
          <w:szCs w:val="24"/>
        </w:rPr>
        <w:t>v </w:t>
      </w:r>
      <w:r w:rsidRPr="00AA4FB6">
        <w:rPr>
          <w:rFonts w:ascii="Times New Roman" w:hAnsi="Times New Roman"/>
          <w:sz w:val="24"/>
          <w:szCs w:val="24"/>
        </w:rPr>
        <w:t>látkách určených</w:t>
      </w:r>
      <w:r w:rsidR="009F46D3" w:rsidRPr="00AA4FB6">
        <w:rPr>
          <w:rFonts w:ascii="Times New Roman" w:hAnsi="Times New Roman"/>
          <w:sz w:val="24"/>
          <w:szCs w:val="24"/>
        </w:rPr>
        <w:t xml:space="preserve"> k </w:t>
      </w:r>
      <w:r w:rsidRPr="00AA4FB6">
        <w:rPr>
          <w:rFonts w:ascii="Times New Roman" w:hAnsi="Times New Roman"/>
          <w:sz w:val="24"/>
          <w:szCs w:val="24"/>
        </w:rPr>
        <w:t xml:space="preserve">aromatizaci </w:t>
      </w:r>
    </w:p>
    <w:p w14:paraId="13EEB7ED" w14:textId="195199C4" w:rsidR="00BC7B08" w:rsidRPr="00AA4FB6" w:rsidRDefault="00BC7B08" w:rsidP="00127D06">
      <w:pPr>
        <w:widowControl w:val="0"/>
        <w:autoSpaceDE w:val="0"/>
        <w:autoSpaceDN w:val="0"/>
        <w:adjustRightInd w:val="0"/>
        <w:spacing w:after="0" w:line="240" w:lineRule="auto"/>
        <w:ind w:left="567" w:hanging="284"/>
        <w:jc w:val="both"/>
        <w:rPr>
          <w:rFonts w:ascii="Times New Roman" w:hAnsi="Times New Roman"/>
          <w:sz w:val="24"/>
          <w:szCs w:val="24"/>
        </w:rPr>
      </w:pPr>
      <w:r w:rsidRPr="00AA4FB6">
        <w:rPr>
          <w:rFonts w:ascii="Times New Roman" w:hAnsi="Times New Roman"/>
          <w:sz w:val="24"/>
          <w:szCs w:val="24"/>
        </w:rPr>
        <w:t>1.</w:t>
      </w:r>
      <w:r w:rsidR="00D571CA" w:rsidRPr="00AA4FB6">
        <w:rPr>
          <w:rFonts w:ascii="Times New Roman" w:hAnsi="Times New Roman"/>
          <w:sz w:val="24"/>
          <w:szCs w:val="24"/>
        </w:rPr>
        <w:tab/>
      </w:r>
      <w:r w:rsidRPr="00AA4FB6">
        <w:rPr>
          <w:rFonts w:ascii="Times New Roman" w:hAnsi="Times New Roman"/>
          <w:sz w:val="24"/>
          <w:szCs w:val="24"/>
        </w:rPr>
        <w:t>nápojů, přičemž obsah etanolu</w:t>
      </w:r>
      <w:r w:rsidR="009F46D3" w:rsidRPr="00AA4FB6">
        <w:rPr>
          <w:rFonts w:ascii="Times New Roman" w:hAnsi="Times New Roman"/>
          <w:sz w:val="24"/>
          <w:szCs w:val="24"/>
        </w:rPr>
        <w:t xml:space="preserve"> v </w:t>
      </w:r>
      <w:r w:rsidRPr="00AA4FB6">
        <w:rPr>
          <w:rFonts w:ascii="Times New Roman" w:hAnsi="Times New Roman"/>
          <w:sz w:val="24"/>
          <w:szCs w:val="24"/>
        </w:rPr>
        <w:t>těchto nápojích nepřesáhne 1,</w:t>
      </w:r>
      <w:r w:rsidR="003B7F21" w:rsidRPr="00AA4FB6">
        <w:rPr>
          <w:rFonts w:ascii="Times New Roman" w:hAnsi="Times New Roman"/>
          <w:sz w:val="24"/>
          <w:szCs w:val="24"/>
        </w:rPr>
        <w:t>2</w:t>
      </w:r>
      <w:r w:rsidR="009D132D" w:rsidRPr="00AA4FB6">
        <w:rPr>
          <w:rFonts w:ascii="Times New Roman" w:hAnsi="Times New Roman"/>
          <w:sz w:val="24"/>
          <w:szCs w:val="24"/>
        </w:rPr>
        <w:t> %</w:t>
      </w:r>
      <w:r w:rsidRPr="00AA4FB6">
        <w:rPr>
          <w:rFonts w:ascii="Times New Roman" w:hAnsi="Times New Roman"/>
          <w:sz w:val="24"/>
          <w:szCs w:val="24"/>
        </w:rPr>
        <w:t xml:space="preserve"> objemových, nebo </w:t>
      </w:r>
    </w:p>
    <w:p w14:paraId="4812C5E8" w14:textId="190AEE8A" w:rsidR="00BC7B08" w:rsidRPr="00AA4FB6" w:rsidRDefault="00BC7B08" w:rsidP="00127D06">
      <w:pPr>
        <w:widowControl w:val="0"/>
        <w:autoSpaceDE w:val="0"/>
        <w:autoSpaceDN w:val="0"/>
        <w:adjustRightInd w:val="0"/>
        <w:spacing w:after="0" w:line="240" w:lineRule="auto"/>
        <w:ind w:left="567" w:hanging="284"/>
        <w:jc w:val="both"/>
        <w:rPr>
          <w:rFonts w:ascii="Times New Roman" w:hAnsi="Times New Roman"/>
          <w:sz w:val="24"/>
          <w:szCs w:val="24"/>
        </w:rPr>
      </w:pPr>
      <w:r w:rsidRPr="00AA4FB6">
        <w:rPr>
          <w:rFonts w:ascii="Times New Roman" w:hAnsi="Times New Roman"/>
          <w:sz w:val="24"/>
          <w:szCs w:val="24"/>
        </w:rPr>
        <w:t>2.</w:t>
      </w:r>
      <w:r w:rsidR="00D571CA" w:rsidRPr="00AA4FB6">
        <w:rPr>
          <w:rFonts w:ascii="Times New Roman" w:hAnsi="Times New Roman"/>
          <w:sz w:val="24"/>
          <w:szCs w:val="24"/>
        </w:rPr>
        <w:tab/>
      </w:r>
      <w:r w:rsidRPr="00AA4FB6">
        <w:rPr>
          <w:rFonts w:ascii="Times New Roman" w:hAnsi="Times New Roman"/>
          <w:sz w:val="24"/>
          <w:szCs w:val="24"/>
        </w:rPr>
        <w:t>jiných potravin</w:t>
      </w:r>
      <w:r w:rsidR="009F46D3" w:rsidRPr="00AA4FB6">
        <w:rPr>
          <w:rFonts w:ascii="Times New Roman" w:hAnsi="Times New Roman"/>
          <w:sz w:val="24"/>
          <w:szCs w:val="24"/>
        </w:rPr>
        <w:t xml:space="preserve"> s </w:t>
      </w:r>
      <w:r w:rsidRPr="00AA4FB6">
        <w:rPr>
          <w:rFonts w:ascii="Times New Roman" w:hAnsi="Times New Roman"/>
          <w:sz w:val="24"/>
          <w:szCs w:val="24"/>
        </w:rPr>
        <w:t xml:space="preserve">výjimkou výrobků uvedených pod kódy nomenklatury 2207 </w:t>
      </w:r>
      <w:r w:rsidR="003B7F21" w:rsidRPr="00AA4FB6">
        <w:rPr>
          <w:rFonts w:ascii="Times New Roman" w:hAnsi="Times New Roman"/>
          <w:sz w:val="24"/>
          <w:szCs w:val="24"/>
        </w:rPr>
        <w:t>a </w:t>
      </w:r>
      <w:r w:rsidRPr="00AA4FB6">
        <w:rPr>
          <w:rFonts w:ascii="Times New Roman" w:hAnsi="Times New Roman"/>
          <w:sz w:val="24"/>
          <w:szCs w:val="24"/>
        </w:rPr>
        <w:t xml:space="preserve">2208, </w:t>
      </w:r>
    </w:p>
    <w:p w14:paraId="133F21B6" w14:textId="7381BDA2" w:rsidR="00BC7B08" w:rsidRPr="00AA4FB6" w:rsidRDefault="00BC7B08" w:rsidP="002743E9">
      <w:pPr>
        <w:widowControl w:val="0"/>
        <w:pBdr>
          <w:top w:val="dotDotDash" w:sz="12" w:space="1" w:color="00B0F0"/>
          <w:left w:val="dotDotDash" w:sz="12" w:space="4" w:color="00B0F0"/>
          <w:bottom w:val="dotDotDash" w:sz="12" w:space="1" w:color="00B0F0"/>
          <w:right w:val="dotDotDash" w:sz="12" w:space="4" w:color="00B0F0"/>
        </w:pBdr>
        <w:autoSpaceDE w:val="0"/>
        <w:autoSpaceDN w:val="0"/>
        <w:adjustRightInd w:val="0"/>
        <w:spacing w:after="0" w:line="240" w:lineRule="auto"/>
        <w:ind w:left="284" w:hanging="284"/>
        <w:jc w:val="both"/>
        <w:rPr>
          <w:rFonts w:ascii="Times New Roman" w:hAnsi="Times New Roman"/>
          <w:b/>
          <w:sz w:val="24"/>
          <w:szCs w:val="24"/>
        </w:rPr>
      </w:pPr>
      <w:r w:rsidRPr="00AA4FB6">
        <w:rPr>
          <w:rFonts w:ascii="Times New Roman" w:hAnsi="Times New Roman"/>
          <w:sz w:val="24"/>
          <w:szCs w:val="24"/>
        </w:rPr>
        <w:t>d)</w:t>
      </w:r>
      <w:r w:rsidR="00D571CA" w:rsidRPr="00AA4FB6">
        <w:rPr>
          <w:rFonts w:ascii="Times New Roman" w:hAnsi="Times New Roman"/>
          <w:sz w:val="24"/>
          <w:szCs w:val="24"/>
        </w:rPr>
        <w:tab/>
      </w:r>
      <w:r w:rsidRPr="00AA4FB6">
        <w:rPr>
          <w:rFonts w:ascii="Times New Roman" w:hAnsi="Times New Roman"/>
          <w:sz w:val="24"/>
          <w:szCs w:val="24"/>
        </w:rPr>
        <w:t xml:space="preserve">pro výrobu </w:t>
      </w:r>
      <w:r w:rsidR="003B7F21" w:rsidRPr="00AA4FB6">
        <w:rPr>
          <w:rFonts w:ascii="Times New Roman" w:hAnsi="Times New Roman"/>
          <w:sz w:val="24"/>
          <w:szCs w:val="24"/>
        </w:rPr>
        <w:t>a </w:t>
      </w:r>
      <w:r w:rsidRPr="00AA4FB6">
        <w:rPr>
          <w:rFonts w:ascii="Times New Roman" w:hAnsi="Times New Roman"/>
          <w:sz w:val="24"/>
          <w:szCs w:val="24"/>
        </w:rPr>
        <w:t>přípravu léčiv</w:t>
      </w:r>
      <w:r w:rsidR="00AF5FF8" w:rsidRPr="00AA4FB6">
        <w:rPr>
          <w:rFonts w:ascii="Times New Roman" w:hAnsi="Times New Roman"/>
          <w:sz w:val="24"/>
          <w:szCs w:val="24"/>
        </w:rPr>
        <w:t xml:space="preserve"> </w:t>
      </w:r>
      <w:r w:rsidR="00AF5FF8" w:rsidRPr="00AA4FB6">
        <w:rPr>
          <w:rFonts w:ascii="Times New Roman" w:hAnsi="Times New Roman"/>
          <w:b/>
          <w:sz w:val="24"/>
          <w:szCs w:val="24"/>
        </w:rPr>
        <w:t xml:space="preserve">podle zákona o léčivech </w:t>
      </w:r>
      <w:r w:rsidR="00AF5FF8" w:rsidRPr="002743E9">
        <w:rPr>
          <w:rFonts w:ascii="Times New Roman" w:hAnsi="Times New Roman"/>
          <w:b/>
          <w:color w:val="00B0F0"/>
          <w:sz w:val="24"/>
          <w:szCs w:val="24"/>
        </w:rPr>
        <w:t xml:space="preserve">nebo </w:t>
      </w:r>
      <w:r w:rsidR="00566480" w:rsidRPr="002743E9">
        <w:rPr>
          <w:rFonts w:ascii="Times New Roman" w:hAnsi="Times New Roman"/>
          <w:b/>
          <w:color w:val="00B0F0"/>
          <w:sz w:val="24"/>
          <w:szCs w:val="24"/>
        </w:rPr>
        <w:t>nařízení Evropského parlamentu a Rady upravujícího veterinární léčivé přípravky</w:t>
      </w:r>
      <w:r w:rsidR="00566480" w:rsidRPr="002743E9" w:rsidDel="00566480">
        <w:rPr>
          <w:rFonts w:ascii="Times New Roman" w:hAnsi="Times New Roman"/>
          <w:b/>
          <w:color w:val="00B0F0"/>
          <w:sz w:val="24"/>
          <w:szCs w:val="24"/>
        </w:rPr>
        <w:t xml:space="preserve"> </w:t>
      </w:r>
      <w:r w:rsidR="00566480" w:rsidRPr="002743E9">
        <w:rPr>
          <w:rFonts w:ascii="Times New Roman" w:hAnsi="Times New Roman"/>
          <w:b/>
          <w:color w:val="00B0F0"/>
          <w:sz w:val="24"/>
          <w:szCs w:val="24"/>
          <w:vertAlign w:val="superscript"/>
        </w:rPr>
        <w:t>70</w:t>
      </w:r>
      <w:r w:rsidR="00977E4E" w:rsidRPr="002743E9">
        <w:rPr>
          <w:rFonts w:ascii="Times New Roman" w:hAnsi="Times New Roman"/>
          <w:b/>
          <w:color w:val="00B0F0"/>
          <w:sz w:val="24"/>
          <w:szCs w:val="24"/>
          <w:vertAlign w:val="superscript"/>
        </w:rPr>
        <w:t>)</w:t>
      </w:r>
      <w:r w:rsidRPr="00F20EC7">
        <w:rPr>
          <w:rFonts w:ascii="Times New Roman" w:hAnsi="Times New Roman"/>
          <w:sz w:val="24"/>
          <w:szCs w:val="24"/>
        </w:rPr>
        <w:t>,</w:t>
      </w:r>
    </w:p>
    <w:p w14:paraId="77FD0114" w14:textId="22B5B8EE" w:rsidR="00BC7B08" w:rsidRPr="00AA4FB6" w:rsidRDefault="00BC7B08"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e)</w:t>
      </w:r>
      <w:r w:rsidR="00D571CA" w:rsidRPr="00AA4FB6">
        <w:rPr>
          <w:rFonts w:ascii="Times New Roman" w:hAnsi="Times New Roman"/>
          <w:sz w:val="24"/>
          <w:szCs w:val="24"/>
        </w:rPr>
        <w:tab/>
      </w:r>
      <w:r w:rsidRPr="00AA4FB6">
        <w:rPr>
          <w:rFonts w:ascii="Times New Roman" w:hAnsi="Times New Roman"/>
          <w:sz w:val="24"/>
          <w:szCs w:val="24"/>
        </w:rPr>
        <w:t xml:space="preserve">obecně denaturovaný, přiboudlina </w:t>
      </w:r>
      <w:r w:rsidR="003B7F21" w:rsidRPr="00AA4FB6">
        <w:rPr>
          <w:rFonts w:ascii="Times New Roman" w:hAnsi="Times New Roman"/>
          <w:sz w:val="24"/>
          <w:szCs w:val="24"/>
        </w:rPr>
        <w:t>a </w:t>
      </w:r>
      <w:r w:rsidRPr="00AA4FB6">
        <w:rPr>
          <w:rFonts w:ascii="Times New Roman" w:hAnsi="Times New Roman"/>
          <w:sz w:val="24"/>
          <w:szCs w:val="24"/>
        </w:rPr>
        <w:t>líh</w:t>
      </w:r>
      <w:r w:rsidR="003B7F21" w:rsidRPr="00AA4FB6">
        <w:rPr>
          <w:rFonts w:ascii="Times New Roman" w:hAnsi="Times New Roman"/>
          <w:b/>
          <w:sz w:val="24"/>
          <w:szCs w:val="24"/>
        </w:rPr>
        <w:t> </w:t>
      </w:r>
      <w:r w:rsidRPr="00AA4FB6">
        <w:rPr>
          <w:rFonts w:ascii="Times New Roman" w:hAnsi="Times New Roman"/>
          <w:sz w:val="24"/>
          <w:szCs w:val="24"/>
        </w:rPr>
        <w:t>ve výrobcích, pokud jsou tyto výrobky vyrobeny</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lihu denaturovaného podle zvláštního právního </w:t>
      </w:r>
      <w:proofErr w:type="gramStart"/>
      <w:r w:rsidRPr="00AA4FB6">
        <w:rPr>
          <w:rFonts w:ascii="Times New Roman" w:hAnsi="Times New Roman"/>
          <w:sz w:val="24"/>
          <w:szCs w:val="24"/>
        </w:rPr>
        <w:t>předpisu,</w:t>
      </w:r>
      <w:r w:rsidRPr="00AA4FB6">
        <w:rPr>
          <w:rFonts w:ascii="Times New Roman" w:hAnsi="Times New Roman"/>
          <w:sz w:val="24"/>
          <w:szCs w:val="24"/>
          <w:vertAlign w:val="superscript"/>
        </w:rPr>
        <w:t>52</w:t>
      </w:r>
      <w:proofErr w:type="gramEnd"/>
      <w:r w:rsidRPr="00AA4FB6">
        <w:rPr>
          <w:rFonts w:ascii="Times New Roman" w:hAnsi="Times New Roman"/>
          <w:sz w:val="24"/>
          <w:szCs w:val="24"/>
          <w:vertAlign w:val="superscript"/>
        </w:rPr>
        <w:t>)</w:t>
      </w:r>
      <w:r w:rsidRPr="00AA4FB6">
        <w:rPr>
          <w:rFonts w:ascii="Times New Roman" w:hAnsi="Times New Roman"/>
          <w:sz w:val="24"/>
          <w:szCs w:val="24"/>
        </w:rPr>
        <w:t xml:space="preserve"> </w:t>
      </w:r>
    </w:p>
    <w:p w14:paraId="401F64C9" w14:textId="3758FE1A" w:rsidR="00BC7B08" w:rsidRPr="00AA4FB6" w:rsidRDefault="00BC7B08"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f)</w:t>
      </w:r>
      <w:r w:rsidR="00D571CA" w:rsidRPr="00AA4FB6">
        <w:rPr>
          <w:rFonts w:ascii="Times New Roman" w:hAnsi="Times New Roman"/>
          <w:sz w:val="24"/>
          <w:szCs w:val="24"/>
        </w:rPr>
        <w:tab/>
      </w:r>
      <w:r w:rsidRPr="00AA4FB6">
        <w:rPr>
          <w:rFonts w:ascii="Times New Roman" w:hAnsi="Times New Roman"/>
          <w:sz w:val="24"/>
          <w:szCs w:val="24"/>
        </w:rPr>
        <w:t xml:space="preserve">zvláštně denaturovaný syntetický </w:t>
      </w:r>
      <w:r w:rsidR="003B7F21" w:rsidRPr="00AA4FB6">
        <w:rPr>
          <w:rFonts w:ascii="Times New Roman" w:hAnsi="Times New Roman"/>
          <w:sz w:val="24"/>
          <w:szCs w:val="24"/>
        </w:rPr>
        <w:t>a </w:t>
      </w:r>
      <w:r w:rsidRPr="00AA4FB6">
        <w:rPr>
          <w:rFonts w:ascii="Times New Roman" w:hAnsi="Times New Roman"/>
          <w:sz w:val="24"/>
          <w:szCs w:val="24"/>
        </w:rPr>
        <w:t>zvláštně denaturovaný kvasný určený</w:t>
      </w:r>
      <w:r w:rsidR="009F46D3" w:rsidRPr="00AA4FB6">
        <w:rPr>
          <w:rFonts w:ascii="Times New Roman" w:hAnsi="Times New Roman"/>
          <w:sz w:val="24"/>
          <w:szCs w:val="24"/>
        </w:rPr>
        <w:t xml:space="preserve"> k </w:t>
      </w:r>
      <w:r w:rsidR="00864930">
        <w:rPr>
          <w:rFonts w:ascii="Times New Roman" w:hAnsi="Times New Roman"/>
          <w:sz w:val="24"/>
          <w:szCs w:val="24"/>
        </w:rPr>
        <w:t>použití pro </w:t>
      </w:r>
      <w:r w:rsidRPr="00AA4FB6">
        <w:rPr>
          <w:rFonts w:ascii="Times New Roman" w:hAnsi="Times New Roman"/>
          <w:sz w:val="24"/>
          <w:szCs w:val="24"/>
        </w:rPr>
        <w:t xml:space="preserve">stanovený </w:t>
      </w:r>
      <w:proofErr w:type="gramStart"/>
      <w:r w:rsidRPr="00AA4FB6">
        <w:rPr>
          <w:rFonts w:ascii="Times New Roman" w:hAnsi="Times New Roman"/>
          <w:sz w:val="24"/>
          <w:szCs w:val="24"/>
        </w:rPr>
        <w:t>účel,</w:t>
      </w:r>
      <w:r w:rsidRPr="00AA4FB6">
        <w:rPr>
          <w:rFonts w:ascii="Times New Roman" w:hAnsi="Times New Roman"/>
          <w:sz w:val="24"/>
          <w:szCs w:val="24"/>
          <w:vertAlign w:val="superscript"/>
        </w:rPr>
        <w:t>52</w:t>
      </w:r>
      <w:proofErr w:type="gramEnd"/>
      <w:r w:rsidRPr="00AA4FB6">
        <w:rPr>
          <w:rFonts w:ascii="Times New Roman" w:hAnsi="Times New Roman"/>
          <w:sz w:val="24"/>
          <w:szCs w:val="24"/>
          <w:vertAlign w:val="superscript"/>
        </w:rPr>
        <w:t>)</w:t>
      </w:r>
      <w:r w:rsidRPr="00AA4FB6">
        <w:rPr>
          <w:rFonts w:ascii="Times New Roman" w:hAnsi="Times New Roman"/>
          <w:sz w:val="24"/>
          <w:szCs w:val="24"/>
        </w:rPr>
        <w:t xml:space="preserve"> </w:t>
      </w:r>
    </w:p>
    <w:p w14:paraId="0F6A4B10" w14:textId="0B43657C" w:rsidR="00BC7B08" w:rsidRPr="00AA4FB6" w:rsidRDefault="00BC7B08"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g)</w:t>
      </w:r>
      <w:r w:rsidR="00D571CA" w:rsidRPr="00AA4FB6">
        <w:rPr>
          <w:rFonts w:ascii="Times New Roman" w:hAnsi="Times New Roman"/>
          <w:sz w:val="24"/>
          <w:szCs w:val="24"/>
        </w:rPr>
        <w:tab/>
      </w:r>
      <w:r w:rsidRPr="00AA4FB6">
        <w:rPr>
          <w:rFonts w:ascii="Times New Roman" w:hAnsi="Times New Roman"/>
          <w:sz w:val="24"/>
          <w:szCs w:val="24"/>
        </w:rPr>
        <w:t xml:space="preserve">ve výrobcích uvedených pod kódy nomenklatury 2207, 2208, 3301 nebo 3302 znehodnocených podle pokynů </w:t>
      </w:r>
      <w:r w:rsidR="003B7F21" w:rsidRPr="00AA4FB6">
        <w:rPr>
          <w:rFonts w:ascii="Times New Roman" w:hAnsi="Times New Roman"/>
          <w:sz w:val="24"/>
          <w:szCs w:val="24"/>
        </w:rPr>
        <w:t>a </w:t>
      </w:r>
      <w:r w:rsidRPr="00AA4FB6">
        <w:rPr>
          <w:rFonts w:ascii="Times New Roman" w:hAnsi="Times New Roman"/>
          <w:sz w:val="24"/>
          <w:szCs w:val="24"/>
        </w:rPr>
        <w:t xml:space="preserve">za přítomnosti úředních osob správce daně nebo za jejich přítomnosti zničených, </w:t>
      </w:r>
    </w:p>
    <w:p w14:paraId="7BCE68B2" w14:textId="3399001E" w:rsidR="00BC7B08" w:rsidRPr="00AA4FB6" w:rsidRDefault="00BC7B08"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h)</w:t>
      </w:r>
      <w:r w:rsidR="00D571CA" w:rsidRPr="00AA4FB6">
        <w:rPr>
          <w:rFonts w:ascii="Times New Roman" w:hAnsi="Times New Roman"/>
          <w:sz w:val="24"/>
          <w:szCs w:val="24"/>
        </w:rPr>
        <w:tab/>
      </w:r>
      <w:r w:rsidRPr="00AA4FB6">
        <w:rPr>
          <w:rFonts w:ascii="Times New Roman" w:hAnsi="Times New Roman"/>
          <w:sz w:val="24"/>
          <w:szCs w:val="24"/>
        </w:rPr>
        <w:t xml:space="preserve">ve vzorcích odebraných správcem daně, </w:t>
      </w:r>
    </w:p>
    <w:p w14:paraId="716ED0CF" w14:textId="58A98C06" w:rsidR="00BC7B08" w:rsidRPr="00AA4FB6" w:rsidRDefault="00BC7B08" w:rsidP="00D2281D">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i)</w:t>
      </w:r>
      <w:r w:rsidR="00D571CA" w:rsidRPr="00AA4FB6">
        <w:rPr>
          <w:rFonts w:ascii="Times New Roman" w:hAnsi="Times New Roman"/>
          <w:sz w:val="24"/>
          <w:szCs w:val="24"/>
        </w:rPr>
        <w:tab/>
      </w:r>
      <w:r w:rsidRPr="00AA4FB6">
        <w:rPr>
          <w:rFonts w:ascii="Times New Roman" w:hAnsi="Times New Roman"/>
          <w:sz w:val="24"/>
          <w:szCs w:val="24"/>
        </w:rPr>
        <w:t xml:space="preserve">ve vzorcích určených pro povinné </w:t>
      </w:r>
      <w:proofErr w:type="gramStart"/>
      <w:r w:rsidRPr="00AA4FB6">
        <w:rPr>
          <w:rFonts w:ascii="Times New Roman" w:hAnsi="Times New Roman"/>
          <w:sz w:val="24"/>
          <w:szCs w:val="24"/>
        </w:rPr>
        <w:t>rozbory.</w:t>
      </w:r>
      <w:r w:rsidRPr="00AA4FB6">
        <w:rPr>
          <w:rFonts w:ascii="Times New Roman" w:hAnsi="Times New Roman"/>
          <w:sz w:val="24"/>
          <w:szCs w:val="24"/>
          <w:vertAlign w:val="superscript"/>
        </w:rPr>
        <w:t>53</w:t>
      </w:r>
      <w:proofErr w:type="gramEnd"/>
      <w:r w:rsidRPr="00AA4FB6">
        <w:rPr>
          <w:rFonts w:ascii="Times New Roman" w:hAnsi="Times New Roman"/>
          <w:sz w:val="24"/>
          <w:szCs w:val="24"/>
          <w:vertAlign w:val="superscript"/>
        </w:rPr>
        <w:t>)</w:t>
      </w:r>
    </w:p>
    <w:p w14:paraId="1546349E" w14:textId="5B8EA650" w:rsidR="00821AE5" w:rsidRPr="00AA4FB6" w:rsidRDefault="00821AE5" w:rsidP="000C7F2C">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(2) Od daně je dále osvobozen líh ve výši technicky zdůvodněných skutečných ztrát, maximálně však do výše stanovených norem </w:t>
      </w:r>
      <w:proofErr w:type="gramStart"/>
      <w:r w:rsidRPr="00AA4FB6">
        <w:rPr>
          <w:rFonts w:ascii="Times New Roman" w:hAnsi="Times New Roman"/>
          <w:sz w:val="24"/>
          <w:szCs w:val="24"/>
        </w:rPr>
        <w:t>ztrát.</w:t>
      </w:r>
      <w:r w:rsidRPr="00AA4FB6">
        <w:rPr>
          <w:rFonts w:ascii="Times New Roman" w:hAnsi="Times New Roman"/>
          <w:sz w:val="24"/>
          <w:szCs w:val="24"/>
          <w:vertAlign w:val="superscript"/>
        </w:rPr>
        <w:t>46</w:t>
      </w:r>
      <w:proofErr w:type="gramEnd"/>
      <w:r w:rsidRPr="00AA4FB6">
        <w:rPr>
          <w:rFonts w:ascii="Times New Roman" w:hAnsi="Times New Roman"/>
          <w:sz w:val="24"/>
          <w:szCs w:val="24"/>
          <w:vertAlign w:val="superscript"/>
        </w:rPr>
        <w:t>)</w:t>
      </w:r>
      <w:r w:rsidRPr="00AA4FB6">
        <w:rPr>
          <w:rFonts w:ascii="Times New Roman" w:hAnsi="Times New Roman"/>
          <w:sz w:val="24"/>
          <w:szCs w:val="24"/>
        </w:rPr>
        <w:t xml:space="preserve"> </w:t>
      </w:r>
    </w:p>
    <w:p w14:paraId="007D7ED7" w14:textId="4EA4E83D" w:rsidR="00164C77" w:rsidRPr="00AA4FB6" w:rsidRDefault="00164C77" w:rsidP="00164C77">
      <w:pPr>
        <w:pStyle w:val="Nadpis3"/>
        <w:rPr>
          <w:b/>
        </w:rPr>
      </w:pPr>
      <w:r w:rsidRPr="00AA4FB6">
        <w:rPr>
          <w:b/>
        </w:rPr>
        <w:t>§ 71</w:t>
      </w:r>
      <w:r w:rsidR="00C17CA2" w:rsidRPr="00AA4FB6">
        <w:rPr>
          <w:b/>
        </w:rPr>
        <w:t>a</w:t>
      </w:r>
    </w:p>
    <w:p w14:paraId="6977A764" w14:textId="4D85C6C9" w:rsidR="00164C77" w:rsidRPr="00AA4FB6" w:rsidRDefault="00C17CA2" w:rsidP="00164C77">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Doprava denaturovaného lihu mezi členskými státy</w:t>
      </w:r>
      <w:r w:rsidR="00164C77" w:rsidRPr="00AA4FB6">
        <w:rPr>
          <w:rFonts w:ascii="Times New Roman" w:hAnsi="Times New Roman"/>
          <w:b/>
          <w:bCs/>
          <w:sz w:val="24"/>
          <w:szCs w:val="24"/>
        </w:rPr>
        <w:t xml:space="preserve"> </w:t>
      </w:r>
    </w:p>
    <w:p w14:paraId="5349827A" w14:textId="5F9019C0" w:rsidR="00C17CA2" w:rsidRPr="00AA4FB6" w:rsidRDefault="00C17CA2" w:rsidP="00C17CA2">
      <w:pPr>
        <w:widowControl w:val="0"/>
        <w:autoSpaceDE w:val="0"/>
        <w:autoSpaceDN w:val="0"/>
        <w:adjustRightInd w:val="0"/>
        <w:spacing w:before="120" w:after="120" w:line="240" w:lineRule="auto"/>
        <w:ind w:firstLine="709"/>
        <w:jc w:val="both"/>
        <w:rPr>
          <w:rFonts w:ascii="Times New Roman" w:hAnsi="Times New Roman"/>
          <w:b/>
          <w:sz w:val="24"/>
          <w:szCs w:val="24"/>
        </w:rPr>
      </w:pPr>
      <w:r w:rsidRPr="00AA4FB6">
        <w:rPr>
          <w:rFonts w:ascii="Times New Roman" w:hAnsi="Times New Roman"/>
          <w:b/>
          <w:sz w:val="24"/>
          <w:szCs w:val="24"/>
        </w:rPr>
        <w:t>(1) Obecně denaturovaný líh lze ve volném daňovém oběhu mezi členskými státy dopravovat pro účely podnikání pouze se zje</w:t>
      </w:r>
      <w:r w:rsidR="00B10916">
        <w:rPr>
          <w:rFonts w:ascii="Times New Roman" w:hAnsi="Times New Roman"/>
          <w:b/>
          <w:sz w:val="24"/>
          <w:szCs w:val="24"/>
        </w:rPr>
        <w:t>dnodušeným průvodním dokladem.</w:t>
      </w:r>
    </w:p>
    <w:p w14:paraId="60703BE1" w14:textId="721A491C" w:rsidR="00164C77" w:rsidRPr="00AA4FB6" w:rsidRDefault="00C17CA2" w:rsidP="00C17CA2">
      <w:pPr>
        <w:widowControl w:val="0"/>
        <w:autoSpaceDE w:val="0"/>
        <w:autoSpaceDN w:val="0"/>
        <w:adjustRightInd w:val="0"/>
        <w:spacing w:before="120" w:after="120" w:line="240" w:lineRule="auto"/>
        <w:ind w:firstLine="709"/>
        <w:jc w:val="both"/>
        <w:rPr>
          <w:rFonts w:ascii="Times New Roman" w:hAnsi="Times New Roman"/>
          <w:b/>
          <w:sz w:val="24"/>
          <w:szCs w:val="24"/>
        </w:rPr>
      </w:pPr>
      <w:r w:rsidRPr="00AA4FB6">
        <w:rPr>
          <w:rFonts w:ascii="Times New Roman" w:hAnsi="Times New Roman"/>
          <w:b/>
          <w:sz w:val="24"/>
          <w:szCs w:val="24"/>
        </w:rPr>
        <w:t>(2) Na dopravu zvláštně denaturovaného lihu mezi členskými státy se použijí ustanovení upravující dopravu vybraných výrobků v r</w:t>
      </w:r>
      <w:r w:rsidR="00667755" w:rsidRPr="00AA4FB6">
        <w:rPr>
          <w:rFonts w:ascii="Times New Roman" w:hAnsi="Times New Roman"/>
          <w:b/>
          <w:sz w:val="24"/>
          <w:szCs w:val="24"/>
        </w:rPr>
        <w:t>ežimu podmíněného osvobození od </w:t>
      </w:r>
      <w:r w:rsidRPr="00AA4FB6">
        <w:rPr>
          <w:rFonts w:ascii="Times New Roman" w:hAnsi="Times New Roman"/>
          <w:b/>
          <w:sz w:val="24"/>
          <w:szCs w:val="24"/>
        </w:rPr>
        <w:t>daně mezi členskými státy.</w:t>
      </w:r>
    </w:p>
    <w:p w14:paraId="27DDAD26" w14:textId="20CCF507" w:rsidR="00287D9D" w:rsidRPr="00AA4FB6" w:rsidRDefault="00287D9D" w:rsidP="00F24923">
      <w:pPr>
        <w:tabs>
          <w:tab w:val="left" w:pos="851"/>
        </w:tabs>
        <w:spacing w:before="120" w:after="120"/>
        <w:jc w:val="center"/>
      </w:pPr>
      <w:r w:rsidRPr="00AA4FB6">
        <w:t>***</w:t>
      </w:r>
    </w:p>
    <w:p w14:paraId="7191F67B" w14:textId="32C76E42" w:rsidR="00E62756" w:rsidRPr="00AA4FB6" w:rsidRDefault="00B43026" w:rsidP="00127D06">
      <w:pPr>
        <w:pStyle w:val="Nadpis3"/>
        <w:rPr>
          <w:b/>
          <w:bCs/>
        </w:rPr>
      </w:pPr>
      <w:r w:rsidRPr="00AA4FB6">
        <w:t>§ </w:t>
      </w:r>
      <w:r w:rsidR="00E62756" w:rsidRPr="00AA4FB6">
        <w:t>81</w:t>
      </w:r>
    </w:p>
    <w:p w14:paraId="07A9BA28" w14:textId="76DE2087" w:rsidR="00E62756" w:rsidRPr="00AA4FB6" w:rsidRDefault="00E62756" w:rsidP="00127D06">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Předmět daně</w:t>
      </w:r>
      <w:r w:rsidR="009F46D3" w:rsidRPr="00AA4FB6">
        <w:rPr>
          <w:rFonts w:ascii="Times New Roman" w:hAnsi="Times New Roman"/>
          <w:b/>
          <w:bCs/>
          <w:sz w:val="24"/>
          <w:szCs w:val="24"/>
        </w:rPr>
        <w:t xml:space="preserve"> z </w:t>
      </w:r>
      <w:r w:rsidRPr="00AA4FB6">
        <w:rPr>
          <w:rFonts w:ascii="Times New Roman" w:hAnsi="Times New Roman"/>
          <w:b/>
          <w:bCs/>
          <w:sz w:val="24"/>
          <w:szCs w:val="24"/>
        </w:rPr>
        <w:t xml:space="preserve">piva </w:t>
      </w:r>
    </w:p>
    <w:p w14:paraId="1557528C" w14:textId="77777777" w:rsidR="00E62756" w:rsidRPr="00AA4FB6" w:rsidRDefault="00E62756" w:rsidP="00987AC6">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(1) Pivem se pro účely tohoto zákona rozumí </w:t>
      </w:r>
    </w:p>
    <w:p w14:paraId="5206794F" w14:textId="2008AC66" w:rsidR="00E62756" w:rsidRPr="00AA4FB6" w:rsidRDefault="00E62756"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 výrobek uvedený pod kódem nomenklatury 2203 obsahující více než 0,5</w:t>
      </w:r>
      <w:r w:rsidR="009D132D" w:rsidRPr="00AA4FB6">
        <w:rPr>
          <w:rFonts w:ascii="Times New Roman" w:hAnsi="Times New Roman"/>
          <w:sz w:val="24"/>
          <w:szCs w:val="24"/>
        </w:rPr>
        <w:t> %</w:t>
      </w:r>
      <w:r w:rsidRPr="00AA4FB6">
        <w:rPr>
          <w:rFonts w:ascii="Times New Roman" w:hAnsi="Times New Roman"/>
          <w:sz w:val="24"/>
          <w:szCs w:val="24"/>
        </w:rPr>
        <w:t xml:space="preserve"> objemových alkoholu, nebo </w:t>
      </w:r>
    </w:p>
    <w:p w14:paraId="5D68AB3B" w14:textId="0058EA3C" w:rsidR="00E62756" w:rsidRPr="00AA4FB6" w:rsidRDefault="00E62756"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 směsi výrobku uvedeného</w:t>
      </w:r>
      <w:r w:rsidR="009F46D3" w:rsidRPr="00AA4FB6">
        <w:rPr>
          <w:rFonts w:ascii="Times New Roman" w:hAnsi="Times New Roman"/>
          <w:sz w:val="24"/>
          <w:szCs w:val="24"/>
        </w:rPr>
        <w:t xml:space="preserve"> v </w:t>
      </w:r>
      <w:r w:rsidRPr="00AA4FB6">
        <w:rPr>
          <w:rFonts w:ascii="Times New Roman" w:hAnsi="Times New Roman"/>
          <w:sz w:val="24"/>
          <w:szCs w:val="24"/>
        </w:rPr>
        <w:t>písmenu a)</w:t>
      </w:r>
      <w:r w:rsidR="009F46D3" w:rsidRPr="00AA4FB6">
        <w:rPr>
          <w:rFonts w:ascii="Times New Roman" w:hAnsi="Times New Roman"/>
          <w:sz w:val="24"/>
          <w:szCs w:val="24"/>
        </w:rPr>
        <w:t xml:space="preserve"> s </w:t>
      </w:r>
      <w:r w:rsidRPr="00AA4FB6">
        <w:rPr>
          <w:rFonts w:ascii="Times New Roman" w:hAnsi="Times New Roman"/>
          <w:sz w:val="24"/>
          <w:szCs w:val="24"/>
        </w:rPr>
        <w:t>nealkoholickými nápoji uvedené pod kódem nomenklatury 2206 obsahující více než 0,5</w:t>
      </w:r>
      <w:r w:rsidR="009D132D" w:rsidRPr="00AA4FB6">
        <w:rPr>
          <w:rFonts w:ascii="Times New Roman" w:hAnsi="Times New Roman"/>
          <w:sz w:val="24"/>
          <w:szCs w:val="24"/>
        </w:rPr>
        <w:t> %</w:t>
      </w:r>
      <w:r w:rsidRPr="00AA4FB6">
        <w:rPr>
          <w:rFonts w:ascii="Times New Roman" w:hAnsi="Times New Roman"/>
          <w:sz w:val="24"/>
          <w:szCs w:val="24"/>
        </w:rPr>
        <w:t xml:space="preserve"> objemových alkoholu. </w:t>
      </w:r>
    </w:p>
    <w:p w14:paraId="137DE6FB" w14:textId="18082AB0" w:rsidR="00E62756" w:rsidRPr="00AA4FB6" w:rsidRDefault="00E62756" w:rsidP="00987AC6">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(2) Koncentrace piva se vyjadřuje</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hmotnostních procentech jako procentní obsah extraktu původní mladiny, který se stanoví výpočtem podle velkého </w:t>
      </w:r>
      <w:proofErr w:type="spellStart"/>
      <w:r w:rsidRPr="00AA4FB6">
        <w:rPr>
          <w:rFonts w:ascii="Times New Roman" w:hAnsi="Times New Roman"/>
          <w:sz w:val="24"/>
          <w:szCs w:val="24"/>
        </w:rPr>
        <w:t>Ballingova</w:t>
      </w:r>
      <w:proofErr w:type="spellEnd"/>
      <w:r w:rsidRPr="00AA4FB6">
        <w:rPr>
          <w:rFonts w:ascii="Times New Roman" w:hAnsi="Times New Roman"/>
          <w:sz w:val="24"/>
          <w:szCs w:val="24"/>
        </w:rPr>
        <w:t xml:space="preserve"> vzorce. </w:t>
      </w:r>
    </w:p>
    <w:p w14:paraId="6012D7EA" w14:textId="7E5F42AE" w:rsidR="00E62756" w:rsidRPr="00AA4FB6" w:rsidRDefault="00E62756" w:rsidP="00987AC6">
      <w:pPr>
        <w:widowControl w:val="0"/>
        <w:autoSpaceDE w:val="0"/>
        <w:autoSpaceDN w:val="0"/>
        <w:adjustRightInd w:val="0"/>
        <w:spacing w:before="120" w:after="120" w:line="240" w:lineRule="auto"/>
        <w:ind w:firstLine="709"/>
        <w:jc w:val="both"/>
        <w:rPr>
          <w:rFonts w:ascii="Times New Roman" w:hAnsi="Times New Roman"/>
          <w:b/>
          <w:sz w:val="24"/>
          <w:szCs w:val="24"/>
        </w:rPr>
      </w:pPr>
      <w:r w:rsidRPr="00AA4FB6">
        <w:rPr>
          <w:rFonts w:ascii="Times New Roman" w:hAnsi="Times New Roman"/>
          <w:sz w:val="24"/>
          <w:szCs w:val="24"/>
        </w:rPr>
        <w:tab/>
        <w:t xml:space="preserve">(3) Prováděcí právní předpis stanoví velký </w:t>
      </w:r>
      <w:proofErr w:type="spellStart"/>
      <w:r w:rsidRPr="00AA4FB6">
        <w:rPr>
          <w:rFonts w:ascii="Times New Roman" w:hAnsi="Times New Roman"/>
          <w:sz w:val="24"/>
          <w:szCs w:val="24"/>
        </w:rPr>
        <w:t>Ballingův</w:t>
      </w:r>
      <w:proofErr w:type="spellEnd"/>
      <w:r w:rsidRPr="00AA4FB6">
        <w:rPr>
          <w:rFonts w:ascii="Times New Roman" w:hAnsi="Times New Roman"/>
          <w:sz w:val="24"/>
          <w:szCs w:val="24"/>
        </w:rPr>
        <w:t xml:space="preserve"> vzorec a metody určení extraktu původní mladiny. </w:t>
      </w:r>
      <w:r w:rsidR="00C019F0" w:rsidRPr="00AA4FB6">
        <w:rPr>
          <w:rFonts w:ascii="Times New Roman" w:hAnsi="Times New Roman"/>
          <w:b/>
          <w:sz w:val="24"/>
          <w:szCs w:val="24"/>
        </w:rPr>
        <w:t xml:space="preserve">Pro účely </w:t>
      </w:r>
      <w:r w:rsidR="00536401" w:rsidRPr="00AA4FB6">
        <w:rPr>
          <w:rFonts w:ascii="Times New Roman" w:hAnsi="Times New Roman"/>
          <w:b/>
          <w:sz w:val="24"/>
          <w:szCs w:val="24"/>
        </w:rPr>
        <w:t xml:space="preserve">metody </w:t>
      </w:r>
      <w:r w:rsidR="00C019F0" w:rsidRPr="00AA4FB6">
        <w:rPr>
          <w:rFonts w:ascii="Times New Roman" w:hAnsi="Times New Roman"/>
          <w:b/>
          <w:sz w:val="24"/>
          <w:szCs w:val="24"/>
        </w:rPr>
        <w:t xml:space="preserve">určení extraktu původní mladiny se </w:t>
      </w:r>
      <w:r w:rsidR="000D5878" w:rsidRPr="00AA4FB6">
        <w:rPr>
          <w:rFonts w:ascii="Times New Roman" w:hAnsi="Times New Roman"/>
          <w:b/>
          <w:sz w:val="24"/>
          <w:szCs w:val="24"/>
        </w:rPr>
        <w:t>ne</w:t>
      </w:r>
      <w:r w:rsidR="00C019F0" w:rsidRPr="00AA4FB6">
        <w:rPr>
          <w:rFonts w:ascii="Times New Roman" w:hAnsi="Times New Roman"/>
          <w:b/>
          <w:sz w:val="24"/>
          <w:szCs w:val="24"/>
        </w:rPr>
        <w:t>berou</w:t>
      </w:r>
      <w:r w:rsidR="009F46D3" w:rsidRPr="00AA4FB6">
        <w:rPr>
          <w:rFonts w:ascii="Times New Roman" w:hAnsi="Times New Roman"/>
          <w:b/>
          <w:sz w:val="24"/>
          <w:szCs w:val="24"/>
        </w:rPr>
        <w:t xml:space="preserve"> v </w:t>
      </w:r>
      <w:r w:rsidR="00C019F0" w:rsidRPr="00AA4FB6">
        <w:rPr>
          <w:rFonts w:ascii="Times New Roman" w:hAnsi="Times New Roman"/>
          <w:b/>
          <w:sz w:val="24"/>
          <w:szCs w:val="24"/>
        </w:rPr>
        <w:t>potaz složky piva</w:t>
      </w:r>
      <w:r w:rsidR="000D5878" w:rsidRPr="00AA4FB6">
        <w:rPr>
          <w:rFonts w:ascii="Times New Roman" w:hAnsi="Times New Roman"/>
          <w:b/>
          <w:sz w:val="24"/>
          <w:szCs w:val="24"/>
        </w:rPr>
        <w:t xml:space="preserve"> přidané</w:t>
      </w:r>
      <w:r w:rsidR="00C019F0" w:rsidRPr="00AA4FB6">
        <w:rPr>
          <w:rFonts w:ascii="Times New Roman" w:hAnsi="Times New Roman"/>
          <w:b/>
          <w:sz w:val="24"/>
          <w:szCs w:val="24"/>
        </w:rPr>
        <w:t xml:space="preserve"> po skončení kvašení.</w:t>
      </w:r>
    </w:p>
    <w:p w14:paraId="4EFD6DC6" w14:textId="20ECFA0B" w:rsidR="000D5878" w:rsidRPr="00AA4FB6" w:rsidRDefault="000D5878" w:rsidP="00C236DF">
      <w:pPr>
        <w:widowControl w:val="0"/>
        <w:pBdr>
          <w:top w:val="single" w:sz="12" w:space="1" w:color="00B050"/>
          <w:left w:val="single" w:sz="12" w:space="4" w:color="00B050"/>
          <w:bottom w:val="single" w:sz="12" w:space="1" w:color="00B050"/>
          <w:right w:val="single" w:sz="12" w:space="4" w:color="00B050"/>
        </w:pBdr>
        <w:autoSpaceDE w:val="0"/>
        <w:autoSpaceDN w:val="0"/>
        <w:adjustRightInd w:val="0"/>
        <w:spacing w:before="120" w:after="120" w:line="240" w:lineRule="auto"/>
        <w:ind w:firstLine="709"/>
        <w:jc w:val="both"/>
        <w:rPr>
          <w:rFonts w:ascii="Times New Roman" w:hAnsi="Times New Roman"/>
          <w:color w:val="00B050"/>
          <w:sz w:val="24"/>
          <w:szCs w:val="24"/>
        </w:rPr>
      </w:pPr>
      <w:r w:rsidRPr="00AA4FB6">
        <w:rPr>
          <w:rFonts w:ascii="Times New Roman" w:hAnsi="Times New Roman"/>
          <w:sz w:val="24"/>
          <w:szCs w:val="24"/>
        </w:rPr>
        <w:t xml:space="preserve">(3) Prováděcí právní předpis stanoví velký </w:t>
      </w:r>
      <w:proofErr w:type="spellStart"/>
      <w:r w:rsidRPr="00AA4FB6">
        <w:rPr>
          <w:rFonts w:ascii="Times New Roman" w:hAnsi="Times New Roman"/>
          <w:sz w:val="24"/>
          <w:szCs w:val="24"/>
        </w:rPr>
        <w:t>Ballingův</w:t>
      </w:r>
      <w:proofErr w:type="spellEnd"/>
      <w:r w:rsidRPr="00AA4FB6">
        <w:rPr>
          <w:rFonts w:ascii="Times New Roman" w:hAnsi="Times New Roman"/>
          <w:sz w:val="24"/>
          <w:szCs w:val="24"/>
        </w:rPr>
        <w:t xml:space="preserve"> vzorec a metody určení extraktu </w:t>
      </w:r>
      <w:r w:rsidRPr="00E84BBE">
        <w:rPr>
          <w:rFonts w:ascii="Times New Roman" w:hAnsi="Times New Roman"/>
          <w:spacing w:val="-2"/>
          <w:sz w:val="24"/>
          <w:szCs w:val="24"/>
        </w:rPr>
        <w:t xml:space="preserve">původní mladiny. </w:t>
      </w:r>
      <w:r w:rsidRPr="00E84BBE">
        <w:rPr>
          <w:rFonts w:ascii="Times New Roman" w:hAnsi="Times New Roman"/>
          <w:strike/>
          <w:color w:val="00B050"/>
          <w:spacing w:val="-2"/>
          <w:sz w:val="24"/>
          <w:szCs w:val="24"/>
        </w:rPr>
        <w:t>Pro účely metody určení extraktu původní mladiny se neberou v potaz</w:t>
      </w:r>
      <w:r w:rsidRPr="00AA4FB6">
        <w:rPr>
          <w:rFonts w:ascii="Times New Roman" w:hAnsi="Times New Roman"/>
          <w:strike/>
          <w:color w:val="00B050"/>
          <w:sz w:val="24"/>
          <w:szCs w:val="24"/>
        </w:rPr>
        <w:t xml:space="preserve"> složky piva přidané po skončení kvašení.</w:t>
      </w:r>
      <w:r w:rsidRPr="00AA4FB6">
        <w:rPr>
          <w:rFonts w:ascii="Times New Roman" w:hAnsi="Times New Roman"/>
          <w:color w:val="00B050"/>
          <w:sz w:val="24"/>
          <w:szCs w:val="24"/>
        </w:rPr>
        <w:t xml:space="preserve"> </w:t>
      </w:r>
      <w:r w:rsidRPr="00AA4FB6">
        <w:rPr>
          <w:rFonts w:ascii="Times New Roman" w:hAnsi="Times New Roman"/>
          <w:b/>
          <w:color w:val="00B050"/>
          <w:sz w:val="24"/>
          <w:szCs w:val="24"/>
        </w:rPr>
        <w:t>Pro účely metody urč</w:t>
      </w:r>
      <w:r w:rsidR="00864930">
        <w:rPr>
          <w:rFonts w:ascii="Times New Roman" w:hAnsi="Times New Roman"/>
          <w:b/>
          <w:color w:val="00B050"/>
          <w:sz w:val="24"/>
          <w:szCs w:val="24"/>
        </w:rPr>
        <w:t>ení extraktu původní mladiny se </w:t>
      </w:r>
      <w:r w:rsidRPr="00AA4FB6">
        <w:rPr>
          <w:rFonts w:ascii="Times New Roman" w:hAnsi="Times New Roman"/>
          <w:b/>
          <w:color w:val="00B050"/>
          <w:sz w:val="24"/>
          <w:szCs w:val="24"/>
        </w:rPr>
        <w:t>berou v potaz všechny složky piva, včetně složek přidaných po skončení kvašení.</w:t>
      </w:r>
    </w:p>
    <w:p w14:paraId="59D02EC2" w14:textId="77777777" w:rsidR="00B97139" w:rsidRPr="00B97139" w:rsidRDefault="00B97139" w:rsidP="00B97139">
      <w:pPr>
        <w:keepNext/>
        <w:keepLines/>
        <w:widowControl w:val="0"/>
        <w:autoSpaceDE w:val="0"/>
        <w:autoSpaceDN w:val="0"/>
        <w:adjustRightInd w:val="0"/>
        <w:spacing w:before="240" w:after="0" w:line="240" w:lineRule="auto"/>
        <w:jc w:val="center"/>
        <w:outlineLvl w:val="2"/>
        <w:rPr>
          <w:rFonts w:ascii="Times New Roman" w:hAnsi="Times New Roman"/>
          <w:sz w:val="24"/>
          <w:szCs w:val="24"/>
        </w:rPr>
      </w:pPr>
      <w:r w:rsidRPr="00B97139">
        <w:rPr>
          <w:rFonts w:ascii="Times New Roman" w:hAnsi="Times New Roman"/>
          <w:sz w:val="24"/>
          <w:szCs w:val="24"/>
        </w:rPr>
        <w:t>§ 82</w:t>
      </w:r>
    </w:p>
    <w:p w14:paraId="229EB619" w14:textId="77777777" w:rsidR="00B97139" w:rsidRPr="00B97139" w:rsidRDefault="00B97139" w:rsidP="00B97139">
      <w:pPr>
        <w:keepNext/>
        <w:keepLines/>
        <w:widowControl w:val="0"/>
        <w:autoSpaceDE w:val="0"/>
        <w:autoSpaceDN w:val="0"/>
        <w:adjustRightInd w:val="0"/>
        <w:spacing w:before="240" w:after="0" w:line="240" w:lineRule="auto"/>
        <w:jc w:val="center"/>
        <w:rPr>
          <w:rFonts w:ascii="Times New Roman" w:hAnsi="Times New Roman"/>
          <w:b/>
          <w:bCs/>
          <w:sz w:val="24"/>
          <w:szCs w:val="24"/>
        </w:rPr>
      </w:pPr>
      <w:r w:rsidRPr="00B97139">
        <w:rPr>
          <w:rFonts w:ascii="Times New Roman" w:hAnsi="Times New Roman"/>
          <w:b/>
          <w:bCs/>
          <w:sz w:val="24"/>
          <w:szCs w:val="24"/>
        </w:rPr>
        <w:t>Malý nezávislý pivovar</w:t>
      </w:r>
    </w:p>
    <w:p w14:paraId="3DBCACF5" w14:textId="77777777" w:rsidR="00B97139" w:rsidRPr="00B97139" w:rsidRDefault="00B97139" w:rsidP="00B97139">
      <w:pPr>
        <w:widowControl w:val="0"/>
        <w:autoSpaceDE w:val="0"/>
        <w:autoSpaceDN w:val="0"/>
        <w:adjustRightInd w:val="0"/>
        <w:spacing w:before="120" w:after="120" w:line="240" w:lineRule="auto"/>
        <w:ind w:firstLine="709"/>
        <w:jc w:val="both"/>
        <w:rPr>
          <w:rFonts w:ascii="Times New Roman" w:hAnsi="Times New Roman"/>
          <w:sz w:val="24"/>
          <w:szCs w:val="24"/>
        </w:rPr>
      </w:pPr>
      <w:r w:rsidRPr="00B97139">
        <w:rPr>
          <w:rFonts w:ascii="Times New Roman" w:hAnsi="Times New Roman"/>
          <w:sz w:val="24"/>
          <w:szCs w:val="24"/>
        </w:rPr>
        <w:tab/>
        <w:t xml:space="preserve">(1) Malým nezávislým pivovarem je pivovar, jehož roční výroba piva, včetně piva vyrobeného v licenci, není větší než 200 000 hl a splňuje tyto podmínky: </w:t>
      </w:r>
    </w:p>
    <w:p w14:paraId="0A43FE9C" w14:textId="77777777" w:rsidR="00B97139" w:rsidRPr="00B97139" w:rsidRDefault="00B97139" w:rsidP="00B97139">
      <w:pPr>
        <w:widowControl w:val="0"/>
        <w:autoSpaceDE w:val="0"/>
        <w:autoSpaceDN w:val="0"/>
        <w:adjustRightInd w:val="0"/>
        <w:spacing w:after="0" w:line="240" w:lineRule="auto"/>
        <w:ind w:left="284" w:hanging="284"/>
        <w:jc w:val="both"/>
        <w:rPr>
          <w:rFonts w:ascii="Times New Roman" w:hAnsi="Times New Roman"/>
          <w:sz w:val="24"/>
          <w:szCs w:val="24"/>
        </w:rPr>
      </w:pPr>
      <w:r w:rsidRPr="00B97139">
        <w:rPr>
          <w:rFonts w:ascii="Times New Roman" w:hAnsi="Times New Roman"/>
          <w:sz w:val="24"/>
          <w:szCs w:val="24"/>
        </w:rPr>
        <w:t xml:space="preserve">a) není právně ani hospodářsky závislý na jiném pivovaru, </w:t>
      </w:r>
    </w:p>
    <w:p w14:paraId="6D8B64B6" w14:textId="77777777" w:rsidR="00B97139" w:rsidRPr="00B97139" w:rsidRDefault="00B97139" w:rsidP="00B97139">
      <w:pPr>
        <w:widowControl w:val="0"/>
        <w:autoSpaceDE w:val="0"/>
        <w:autoSpaceDN w:val="0"/>
        <w:adjustRightInd w:val="0"/>
        <w:spacing w:after="0" w:line="240" w:lineRule="auto"/>
        <w:ind w:left="284" w:hanging="284"/>
        <w:jc w:val="both"/>
        <w:rPr>
          <w:rFonts w:ascii="Times New Roman" w:hAnsi="Times New Roman"/>
          <w:sz w:val="24"/>
          <w:szCs w:val="24"/>
        </w:rPr>
      </w:pPr>
      <w:r w:rsidRPr="00B97139">
        <w:rPr>
          <w:rFonts w:ascii="Times New Roman" w:hAnsi="Times New Roman"/>
          <w:sz w:val="24"/>
          <w:szCs w:val="24"/>
        </w:rPr>
        <w:t xml:space="preserve">b) nadzemní ani podzemní provozní a skladovací prostory nejsou technologicky, či jinak propojeny s prostorami jiného pivovaru. </w:t>
      </w:r>
    </w:p>
    <w:p w14:paraId="17A3833F" w14:textId="77777777" w:rsidR="00B97139" w:rsidRPr="00B97139" w:rsidRDefault="00B97139" w:rsidP="00B97139">
      <w:pPr>
        <w:widowControl w:val="0"/>
        <w:autoSpaceDE w:val="0"/>
        <w:autoSpaceDN w:val="0"/>
        <w:adjustRightInd w:val="0"/>
        <w:spacing w:before="120" w:after="120" w:line="240" w:lineRule="auto"/>
        <w:ind w:firstLine="709"/>
        <w:jc w:val="both"/>
        <w:rPr>
          <w:rFonts w:ascii="Times New Roman" w:hAnsi="Times New Roman"/>
          <w:sz w:val="24"/>
          <w:szCs w:val="24"/>
        </w:rPr>
      </w:pPr>
      <w:r w:rsidRPr="00B97139">
        <w:rPr>
          <w:rFonts w:ascii="Times New Roman" w:hAnsi="Times New Roman"/>
          <w:sz w:val="24"/>
          <w:szCs w:val="24"/>
        </w:rPr>
        <w:tab/>
        <w:t xml:space="preserve">(2) Pivovar je právně nebo hospodářsky závislý, pokud </w:t>
      </w:r>
    </w:p>
    <w:p w14:paraId="76EEB55D" w14:textId="77777777" w:rsidR="00B97139" w:rsidRPr="00B97139" w:rsidRDefault="00B97139" w:rsidP="00B97139">
      <w:pPr>
        <w:widowControl w:val="0"/>
        <w:autoSpaceDE w:val="0"/>
        <w:autoSpaceDN w:val="0"/>
        <w:adjustRightInd w:val="0"/>
        <w:spacing w:after="0" w:line="240" w:lineRule="auto"/>
        <w:ind w:left="284" w:hanging="284"/>
        <w:jc w:val="both"/>
        <w:rPr>
          <w:rFonts w:ascii="Times New Roman" w:hAnsi="Times New Roman"/>
          <w:sz w:val="24"/>
          <w:szCs w:val="24"/>
        </w:rPr>
      </w:pPr>
      <w:r w:rsidRPr="00B97139">
        <w:rPr>
          <w:rFonts w:ascii="Times New Roman" w:hAnsi="Times New Roman"/>
          <w:sz w:val="24"/>
          <w:szCs w:val="24"/>
        </w:rPr>
        <w:t xml:space="preserve">a) vlastní více než 50 % podílu na čistém majetku nebo disponuje více než 50 % hlasovacích práv jiného pivovaru, </w:t>
      </w:r>
    </w:p>
    <w:p w14:paraId="3EB0BACE" w14:textId="77777777" w:rsidR="00B97139" w:rsidRPr="00B97139" w:rsidRDefault="00B97139" w:rsidP="00B97139">
      <w:pPr>
        <w:widowControl w:val="0"/>
        <w:autoSpaceDE w:val="0"/>
        <w:autoSpaceDN w:val="0"/>
        <w:adjustRightInd w:val="0"/>
        <w:spacing w:after="0" w:line="240" w:lineRule="auto"/>
        <w:ind w:left="284" w:hanging="284"/>
        <w:jc w:val="both"/>
        <w:rPr>
          <w:rFonts w:ascii="Times New Roman" w:hAnsi="Times New Roman"/>
          <w:sz w:val="24"/>
          <w:szCs w:val="24"/>
        </w:rPr>
      </w:pPr>
      <w:r w:rsidRPr="00B97139">
        <w:rPr>
          <w:rFonts w:ascii="Times New Roman" w:hAnsi="Times New Roman"/>
          <w:sz w:val="24"/>
          <w:szCs w:val="24"/>
        </w:rPr>
        <w:t xml:space="preserve">b) chybí některý hlavní výrobní provozní soubor v pivovaru, nebo </w:t>
      </w:r>
    </w:p>
    <w:p w14:paraId="1CFB3ACB" w14:textId="77777777" w:rsidR="00B97139" w:rsidRPr="00B97139" w:rsidRDefault="00B97139" w:rsidP="00B97139">
      <w:pPr>
        <w:widowControl w:val="0"/>
        <w:autoSpaceDE w:val="0"/>
        <w:autoSpaceDN w:val="0"/>
        <w:adjustRightInd w:val="0"/>
        <w:spacing w:after="0" w:line="240" w:lineRule="auto"/>
        <w:ind w:left="284" w:hanging="284"/>
        <w:jc w:val="both"/>
        <w:rPr>
          <w:rFonts w:ascii="Times New Roman" w:hAnsi="Times New Roman"/>
          <w:sz w:val="24"/>
          <w:szCs w:val="24"/>
        </w:rPr>
      </w:pPr>
      <w:r w:rsidRPr="00B97139">
        <w:rPr>
          <w:rFonts w:ascii="Times New Roman" w:hAnsi="Times New Roman"/>
          <w:sz w:val="24"/>
          <w:szCs w:val="24"/>
        </w:rPr>
        <w:t xml:space="preserve">c) </w:t>
      </w:r>
      <w:r w:rsidRPr="00E84BBE">
        <w:rPr>
          <w:rFonts w:ascii="Times New Roman" w:hAnsi="Times New Roman"/>
          <w:spacing w:val="-2"/>
          <w:sz w:val="24"/>
          <w:szCs w:val="24"/>
        </w:rPr>
        <w:t>byla uzavřena jakákoliv dohoda, z níž lze dovodit přímou nebo nepřímou hospodářskou</w:t>
      </w:r>
      <w:r w:rsidRPr="00B97139">
        <w:rPr>
          <w:rFonts w:ascii="Times New Roman" w:hAnsi="Times New Roman"/>
          <w:sz w:val="24"/>
          <w:szCs w:val="24"/>
        </w:rPr>
        <w:t xml:space="preserve"> nebo právní závislost na jiném </w:t>
      </w:r>
      <w:proofErr w:type="gramStart"/>
      <w:r w:rsidRPr="00B97139">
        <w:rPr>
          <w:rFonts w:ascii="Times New Roman" w:hAnsi="Times New Roman"/>
          <w:sz w:val="24"/>
          <w:szCs w:val="24"/>
        </w:rPr>
        <w:t>pivovaru.</w:t>
      </w:r>
      <w:r w:rsidRPr="00B97139">
        <w:rPr>
          <w:rFonts w:ascii="Times New Roman" w:hAnsi="Times New Roman"/>
          <w:sz w:val="24"/>
          <w:szCs w:val="24"/>
          <w:vertAlign w:val="superscript"/>
        </w:rPr>
        <w:t>58</w:t>
      </w:r>
      <w:proofErr w:type="gramEnd"/>
      <w:r w:rsidRPr="00B97139">
        <w:rPr>
          <w:rFonts w:ascii="Times New Roman" w:hAnsi="Times New Roman"/>
          <w:sz w:val="24"/>
          <w:szCs w:val="24"/>
          <w:vertAlign w:val="superscript"/>
        </w:rPr>
        <w:t>)</w:t>
      </w:r>
      <w:r w:rsidRPr="00B97139">
        <w:rPr>
          <w:rFonts w:ascii="Times New Roman" w:hAnsi="Times New Roman"/>
          <w:sz w:val="24"/>
          <w:szCs w:val="24"/>
        </w:rPr>
        <w:t xml:space="preserve"> </w:t>
      </w:r>
    </w:p>
    <w:p w14:paraId="6D0B3BEF" w14:textId="5354E27E" w:rsidR="00B97139" w:rsidRPr="00B97139" w:rsidRDefault="00B97139" w:rsidP="00B97139">
      <w:pPr>
        <w:widowControl w:val="0"/>
        <w:autoSpaceDE w:val="0"/>
        <w:autoSpaceDN w:val="0"/>
        <w:adjustRightInd w:val="0"/>
        <w:spacing w:before="120" w:after="120" w:line="240" w:lineRule="auto"/>
        <w:ind w:firstLine="709"/>
        <w:jc w:val="both"/>
        <w:rPr>
          <w:rFonts w:ascii="Times New Roman" w:hAnsi="Times New Roman"/>
          <w:sz w:val="24"/>
          <w:szCs w:val="24"/>
        </w:rPr>
      </w:pPr>
      <w:r w:rsidRPr="00B97139">
        <w:rPr>
          <w:rFonts w:ascii="Times New Roman" w:hAnsi="Times New Roman"/>
          <w:sz w:val="24"/>
          <w:szCs w:val="24"/>
        </w:rPr>
        <w:tab/>
        <w:t xml:space="preserve">(3) Hlavním výrobním provozním souborem se pro účely </w:t>
      </w:r>
      <w:r w:rsidR="00E76686" w:rsidRPr="00F44C43">
        <w:rPr>
          <w:rFonts w:ascii="Times New Roman" w:hAnsi="Times New Roman"/>
          <w:strike/>
          <w:color w:val="C00000"/>
          <w:sz w:val="24"/>
          <w:szCs w:val="24"/>
          <w:bdr w:val="dotted" w:sz="12" w:space="0" w:color="C00000"/>
        </w:rPr>
        <w:t>tohoto zákona</w:t>
      </w:r>
      <w:r w:rsidR="00E76686" w:rsidRPr="00F44C43">
        <w:rPr>
          <w:rFonts w:ascii="Times New Roman" w:hAnsi="Times New Roman"/>
          <w:b/>
          <w:color w:val="C00000"/>
          <w:sz w:val="24"/>
          <w:szCs w:val="24"/>
          <w:bdr w:val="dotted" w:sz="12" w:space="0" w:color="C00000"/>
        </w:rPr>
        <w:t xml:space="preserve"> daně z piva</w:t>
      </w:r>
      <w:r w:rsidR="00E76686" w:rsidRPr="00B97139">
        <w:rPr>
          <w:rFonts w:ascii="Times New Roman" w:hAnsi="Times New Roman"/>
          <w:sz w:val="24"/>
          <w:szCs w:val="24"/>
        </w:rPr>
        <w:t xml:space="preserve"> </w:t>
      </w:r>
      <w:r w:rsidRPr="00B97139">
        <w:rPr>
          <w:rFonts w:ascii="Times New Roman" w:hAnsi="Times New Roman"/>
          <w:sz w:val="24"/>
          <w:szCs w:val="24"/>
        </w:rPr>
        <w:t xml:space="preserve">rozumí varna, spilka a ležácký sklep, případně </w:t>
      </w:r>
      <w:proofErr w:type="spellStart"/>
      <w:r w:rsidRPr="00B97139">
        <w:rPr>
          <w:rFonts w:ascii="Times New Roman" w:hAnsi="Times New Roman"/>
          <w:sz w:val="24"/>
          <w:szCs w:val="24"/>
        </w:rPr>
        <w:t>cylindrokonické</w:t>
      </w:r>
      <w:proofErr w:type="spellEnd"/>
      <w:r w:rsidRPr="00B97139">
        <w:rPr>
          <w:rFonts w:ascii="Times New Roman" w:hAnsi="Times New Roman"/>
          <w:sz w:val="24"/>
          <w:szCs w:val="24"/>
        </w:rPr>
        <w:t xml:space="preserve"> tanky. </w:t>
      </w:r>
    </w:p>
    <w:p w14:paraId="630736E2" w14:textId="77777777" w:rsidR="00B97139" w:rsidRPr="00B97139" w:rsidRDefault="00B97139" w:rsidP="00B97139">
      <w:pPr>
        <w:widowControl w:val="0"/>
        <w:autoSpaceDE w:val="0"/>
        <w:autoSpaceDN w:val="0"/>
        <w:adjustRightInd w:val="0"/>
        <w:spacing w:before="120" w:after="120" w:line="240" w:lineRule="auto"/>
        <w:ind w:firstLine="709"/>
        <w:jc w:val="both"/>
        <w:rPr>
          <w:rFonts w:ascii="Times New Roman" w:hAnsi="Times New Roman"/>
          <w:sz w:val="24"/>
          <w:szCs w:val="24"/>
        </w:rPr>
      </w:pPr>
      <w:r w:rsidRPr="00B97139">
        <w:rPr>
          <w:rFonts w:ascii="Times New Roman" w:hAnsi="Times New Roman"/>
          <w:sz w:val="24"/>
          <w:szCs w:val="24"/>
        </w:rPr>
        <w:tab/>
        <w:t xml:space="preserve">(4) Malý nezávislý pivovar může vyrábět pivo v licenci za podmínky, že: </w:t>
      </w:r>
    </w:p>
    <w:p w14:paraId="26D16E12" w14:textId="77777777" w:rsidR="00B97139" w:rsidRPr="00B97139" w:rsidRDefault="00B97139" w:rsidP="00B97139">
      <w:pPr>
        <w:widowControl w:val="0"/>
        <w:autoSpaceDE w:val="0"/>
        <w:autoSpaceDN w:val="0"/>
        <w:adjustRightInd w:val="0"/>
        <w:spacing w:after="0" w:line="240" w:lineRule="auto"/>
        <w:ind w:left="284" w:hanging="284"/>
        <w:jc w:val="both"/>
        <w:rPr>
          <w:rFonts w:ascii="Times New Roman" w:hAnsi="Times New Roman"/>
          <w:sz w:val="24"/>
          <w:szCs w:val="24"/>
        </w:rPr>
      </w:pPr>
      <w:r w:rsidRPr="00B97139">
        <w:rPr>
          <w:rFonts w:ascii="Times New Roman" w:hAnsi="Times New Roman"/>
          <w:sz w:val="24"/>
          <w:szCs w:val="24"/>
        </w:rPr>
        <w:t xml:space="preserve">a) společná roční výroba pivovarů nepřevýší 200 000 hl, </w:t>
      </w:r>
    </w:p>
    <w:p w14:paraId="4B786694" w14:textId="77777777" w:rsidR="00B97139" w:rsidRPr="00B97139" w:rsidRDefault="00B97139" w:rsidP="00B97139">
      <w:pPr>
        <w:widowControl w:val="0"/>
        <w:autoSpaceDE w:val="0"/>
        <w:autoSpaceDN w:val="0"/>
        <w:adjustRightInd w:val="0"/>
        <w:spacing w:after="0" w:line="240" w:lineRule="auto"/>
        <w:ind w:left="284" w:hanging="284"/>
        <w:jc w:val="both"/>
        <w:rPr>
          <w:rFonts w:ascii="Times New Roman" w:hAnsi="Times New Roman"/>
          <w:sz w:val="24"/>
          <w:szCs w:val="24"/>
        </w:rPr>
      </w:pPr>
      <w:r w:rsidRPr="00B97139">
        <w:rPr>
          <w:rFonts w:ascii="Times New Roman" w:hAnsi="Times New Roman"/>
          <w:sz w:val="24"/>
          <w:szCs w:val="24"/>
        </w:rPr>
        <w:t xml:space="preserve">b) výroba piva v licenci nepřekročí 49 % jeho roční výroby, </w:t>
      </w:r>
    </w:p>
    <w:p w14:paraId="650424E3" w14:textId="77777777" w:rsidR="00B97139" w:rsidRPr="00B97139" w:rsidRDefault="00B97139" w:rsidP="00B97139">
      <w:pPr>
        <w:widowControl w:val="0"/>
        <w:autoSpaceDE w:val="0"/>
        <w:autoSpaceDN w:val="0"/>
        <w:adjustRightInd w:val="0"/>
        <w:spacing w:after="0" w:line="240" w:lineRule="auto"/>
        <w:ind w:left="284" w:hanging="284"/>
        <w:jc w:val="both"/>
        <w:rPr>
          <w:rFonts w:ascii="Times New Roman" w:hAnsi="Times New Roman"/>
          <w:sz w:val="24"/>
          <w:szCs w:val="24"/>
        </w:rPr>
      </w:pPr>
      <w:r w:rsidRPr="00B97139">
        <w:rPr>
          <w:rFonts w:ascii="Times New Roman" w:hAnsi="Times New Roman"/>
          <w:sz w:val="24"/>
          <w:szCs w:val="24"/>
        </w:rPr>
        <w:t xml:space="preserve">c) pivo vyráběné v licenci je vždy zdaněno základní sazbou daně. </w:t>
      </w:r>
    </w:p>
    <w:p w14:paraId="6B081298" w14:textId="77777777" w:rsidR="00B97139" w:rsidRPr="00B97139" w:rsidRDefault="00B97139" w:rsidP="00B97139">
      <w:pPr>
        <w:widowControl w:val="0"/>
        <w:autoSpaceDE w:val="0"/>
        <w:autoSpaceDN w:val="0"/>
        <w:adjustRightInd w:val="0"/>
        <w:spacing w:before="120" w:after="120" w:line="240" w:lineRule="auto"/>
        <w:ind w:firstLine="709"/>
        <w:jc w:val="both"/>
        <w:rPr>
          <w:rFonts w:ascii="Times New Roman" w:hAnsi="Times New Roman"/>
          <w:sz w:val="24"/>
          <w:szCs w:val="24"/>
        </w:rPr>
      </w:pPr>
      <w:r w:rsidRPr="00B97139">
        <w:rPr>
          <w:rFonts w:ascii="Times New Roman" w:hAnsi="Times New Roman"/>
          <w:sz w:val="24"/>
          <w:szCs w:val="24"/>
        </w:rPr>
        <w:tab/>
        <w:t xml:space="preserve">(5) Spolupracují-li dva nebo více malých nezávislých pivovarů a jejich společná roční </w:t>
      </w:r>
      <w:r w:rsidRPr="00E84BBE">
        <w:rPr>
          <w:rFonts w:ascii="Times New Roman" w:hAnsi="Times New Roman"/>
          <w:spacing w:val="-4"/>
          <w:sz w:val="24"/>
          <w:szCs w:val="24"/>
        </w:rPr>
        <w:t>výroba nepřevýší 200 000 hektolitrů, považují se tyto pivovary za jeden malý nezávislý</w:t>
      </w:r>
      <w:r w:rsidRPr="00B97139">
        <w:rPr>
          <w:rFonts w:ascii="Times New Roman" w:hAnsi="Times New Roman"/>
          <w:sz w:val="24"/>
          <w:szCs w:val="24"/>
        </w:rPr>
        <w:t xml:space="preserve"> pivovar. </w:t>
      </w:r>
    </w:p>
    <w:p w14:paraId="40E5A894" w14:textId="5D82FB1A" w:rsidR="00B97139" w:rsidRDefault="00B97139" w:rsidP="00B97139">
      <w:pPr>
        <w:widowControl w:val="0"/>
        <w:autoSpaceDE w:val="0"/>
        <w:autoSpaceDN w:val="0"/>
        <w:adjustRightInd w:val="0"/>
        <w:spacing w:before="120" w:after="120" w:line="240" w:lineRule="auto"/>
        <w:ind w:firstLine="709"/>
        <w:jc w:val="both"/>
      </w:pPr>
      <w:r w:rsidRPr="00B97139">
        <w:rPr>
          <w:rFonts w:ascii="Times New Roman" w:hAnsi="Times New Roman"/>
          <w:sz w:val="24"/>
          <w:szCs w:val="24"/>
        </w:rPr>
        <w:tab/>
        <w:t xml:space="preserve">(6) Roční výrobou piva se pro účely </w:t>
      </w:r>
      <w:r w:rsidR="00E76686" w:rsidRPr="00B97139">
        <w:rPr>
          <w:rFonts w:ascii="Times New Roman" w:hAnsi="Times New Roman"/>
          <w:sz w:val="24"/>
          <w:szCs w:val="24"/>
        </w:rPr>
        <w:t>tohoto zákona</w:t>
      </w:r>
      <w:r w:rsidR="00E76686" w:rsidRPr="002743E9">
        <w:rPr>
          <w:rFonts w:ascii="Times New Roman" w:hAnsi="Times New Roman"/>
          <w:sz w:val="24"/>
          <w:szCs w:val="24"/>
        </w:rPr>
        <w:t xml:space="preserve"> </w:t>
      </w:r>
      <w:r w:rsidRPr="00B97139">
        <w:rPr>
          <w:rFonts w:ascii="Times New Roman" w:hAnsi="Times New Roman"/>
          <w:sz w:val="24"/>
          <w:szCs w:val="24"/>
        </w:rPr>
        <w:t>rozumí veškeré pivo, které bylo v daném kalendářním roce vyrobeno.</w:t>
      </w:r>
    </w:p>
    <w:p w14:paraId="37F671FC" w14:textId="3AA401CB" w:rsidR="002961FF" w:rsidRPr="00AA4FB6" w:rsidRDefault="002961FF" w:rsidP="002961FF">
      <w:pPr>
        <w:tabs>
          <w:tab w:val="left" w:pos="851"/>
        </w:tabs>
        <w:spacing w:before="120" w:after="120"/>
        <w:jc w:val="center"/>
      </w:pPr>
      <w:r w:rsidRPr="00AA4FB6">
        <w:t>***</w:t>
      </w:r>
    </w:p>
    <w:p w14:paraId="5C09F477" w14:textId="04E8067D" w:rsidR="002961FF" w:rsidRPr="00AA4FB6" w:rsidRDefault="002961FF" w:rsidP="0027742F">
      <w:pPr>
        <w:keepNext/>
        <w:keepLines/>
        <w:widowControl w:val="0"/>
        <w:autoSpaceDE w:val="0"/>
        <w:autoSpaceDN w:val="0"/>
        <w:adjustRightInd w:val="0"/>
        <w:spacing w:before="240" w:after="0" w:line="240" w:lineRule="auto"/>
        <w:jc w:val="center"/>
        <w:rPr>
          <w:rFonts w:ascii="Times New Roman" w:hAnsi="Times New Roman"/>
          <w:sz w:val="24"/>
          <w:szCs w:val="24"/>
        </w:rPr>
      </w:pPr>
      <w:r w:rsidRPr="00AA4FB6">
        <w:rPr>
          <w:rFonts w:ascii="Times New Roman" w:hAnsi="Times New Roman"/>
          <w:sz w:val="24"/>
          <w:szCs w:val="24"/>
        </w:rPr>
        <w:t>§ 85</w:t>
      </w:r>
    </w:p>
    <w:p w14:paraId="04F45B51" w14:textId="77777777" w:rsidR="002961FF" w:rsidRPr="00AA4FB6" w:rsidRDefault="002961FF" w:rsidP="0027742F">
      <w:pPr>
        <w:keepNext/>
        <w:keepLines/>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 xml:space="preserve">Sazby a výpočet daně z piva </w:t>
      </w:r>
    </w:p>
    <w:p w14:paraId="06E3C4D1" w14:textId="3B27B905" w:rsidR="00647B1F" w:rsidRPr="00AA4FB6" w:rsidRDefault="002961FF" w:rsidP="009E29A9">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(1) </w:t>
      </w:r>
      <w:r w:rsidRPr="00E84BBE">
        <w:rPr>
          <w:rFonts w:ascii="Times New Roman" w:hAnsi="Times New Roman"/>
          <w:spacing w:val="-2"/>
          <w:sz w:val="24"/>
          <w:szCs w:val="24"/>
        </w:rPr>
        <w:t>Základní sazba daně z piva a snížené sazby daně z piva pro malé nezávislé</w:t>
      </w:r>
      <w:r w:rsidRPr="00AA4FB6">
        <w:rPr>
          <w:rFonts w:ascii="Times New Roman" w:hAnsi="Times New Roman"/>
          <w:sz w:val="24"/>
          <w:szCs w:val="24"/>
        </w:rPr>
        <w:t xml:space="preserve"> pivovary </w:t>
      </w:r>
      <w:r w:rsidRPr="00E84BBE">
        <w:rPr>
          <w:rFonts w:ascii="Times New Roman" w:hAnsi="Times New Roman"/>
          <w:spacing w:val="-2"/>
          <w:sz w:val="24"/>
          <w:szCs w:val="24"/>
        </w:rPr>
        <w:t>za 1 hektolitr a každé celé hmotnostní procento extraktu původní mladiny, které bylo</w:t>
      </w:r>
      <w:r w:rsidRPr="00AA4FB6">
        <w:rPr>
          <w:rFonts w:ascii="Times New Roman" w:hAnsi="Times New Roman"/>
          <w:sz w:val="24"/>
          <w:szCs w:val="24"/>
        </w:rPr>
        <w:t xml:space="preserve"> stanoveno</w:t>
      </w:r>
      <w:r w:rsidR="009C0344" w:rsidRPr="00AA4FB6">
        <w:rPr>
          <w:rFonts w:ascii="Times New Roman" w:hAnsi="Times New Roman"/>
          <w:sz w:val="24"/>
          <w:szCs w:val="24"/>
        </w:rPr>
        <w:t xml:space="preserve"> </w:t>
      </w:r>
      <w:r w:rsidRPr="00AA4FB6">
        <w:rPr>
          <w:rFonts w:ascii="Times New Roman" w:hAnsi="Times New Roman"/>
          <w:sz w:val="24"/>
          <w:szCs w:val="24"/>
        </w:rPr>
        <w:t xml:space="preserve">podle § 81 odst. 2, jsou stanoveny takto: </w:t>
      </w:r>
    </w:p>
    <w:tbl>
      <w:tblPr>
        <w:tblStyle w:val="Mkatabulky"/>
        <w:tblW w:w="0" w:type="auto"/>
        <w:tblLook w:val="04A0" w:firstRow="1" w:lastRow="0" w:firstColumn="1" w:lastColumn="0" w:noHBand="0" w:noVBand="1"/>
      </w:tblPr>
      <w:tblGrid>
        <w:gridCol w:w="1551"/>
        <w:gridCol w:w="1252"/>
        <w:gridCol w:w="1251"/>
        <w:gridCol w:w="1252"/>
        <w:gridCol w:w="1252"/>
        <w:gridCol w:w="1252"/>
        <w:gridCol w:w="1252"/>
      </w:tblGrid>
      <w:tr w:rsidR="00AD03F9" w:rsidRPr="00AA4FB6" w14:paraId="3C6C12F4" w14:textId="77777777" w:rsidTr="00EB0ECA">
        <w:tc>
          <w:tcPr>
            <w:tcW w:w="1551" w:type="dxa"/>
            <w:vMerge w:val="restart"/>
          </w:tcPr>
          <w:p w14:paraId="1C341EC4"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Kód</w:t>
            </w:r>
          </w:p>
          <w:p w14:paraId="0446FBB9" w14:textId="168D021F"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nomenklatury</w:t>
            </w:r>
          </w:p>
        </w:tc>
        <w:tc>
          <w:tcPr>
            <w:tcW w:w="7511" w:type="dxa"/>
            <w:gridSpan w:val="6"/>
          </w:tcPr>
          <w:p w14:paraId="05B2EE49" w14:textId="3147B7F5" w:rsidR="00AD03F9" w:rsidRPr="00AA4FB6" w:rsidRDefault="00AD03F9" w:rsidP="00647B1F">
            <w:pPr>
              <w:widowControl w:val="0"/>
              <w:autoSpaceDE w:val="0"/>
              <w:autoSpaceDN w:val="0"/>
              <w:adjustRightInd w:val="0"/>
              <w:spacing w:after="0" w:line="240" w:lineRule="auto"/>
              <w:ind w:firstLine="709"/>
              <w:jc w:val="center"/>
              <w:rPr>
                <w:rFonts w:ascii="Times New Roman" w:hAnsi="Times New Roman"/>
                <w:sz w:val="24"/>
                <w:szCs w:val="24"/>
              </w:rPr>
            </w:pPr>
            <w:r w:rsidRPr="00AA4FB6">
              <w:rPr>
                <w:rFonts w:ascii="Times New Roman" w:hAnsi="Times New Roman"/>
                <w:sz w:val="24"/>
                <w:szCs w:val="24"/>
              </w:rPr>
              <w:t>Sazba daně v Kč/hl za každé celé hmotnostní procento extraktu původní mladiny</w:t>
            </w:r>
          </w:p>
        </w:tc>
      </w:tr>
      <w:tr w:rsidR="00AD03F9" w:rsidRPr="00AA4FB6" w14:paraId="29C2938A" w14:textId="77777777" w:rsidTr="00EB0ECA">
        <w:tc>
          <w:tcPr>
            <w:tcW w:w="1551" w:type="dxa"/>
            <w:vMerge/>
          </w:tcPr>
          <w:p w14:paraId="191FE978"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p>
        </w:tc>
        <w:tc>
          <w:tcPr>
            <w:tcW w:w="1252" w:type="dxa"/>
            <w:vMerge w:val="restart"/>
          </w:tcPr>
          <w:p w14:paraId="67C8EFBE"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Základní</w:t>
            </w:r>
          </w:p>
          <w:p w14:paraId="784C575D" w14:textId="22A24961"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sazba</w:t>
            </w:r>
          </w:p>
        </w:tc>
        <w:tc>
          <w:tcPr>
            <w:tcW w:w="6259" w:type="dxa"/>
            <w:gridSpan w:val="5"/>
          </w:tcPr>
          <w:p w14:paraId="782B21F4" w14:textId="6AF92BA2"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Snížené sazby pro malé nezávislé pivovary</w:t>
            </w:r>
          </w:p>
        </w:tc>
      </w:tr>
      <w:tr w:rsidR="00AD03F9" w:rsidRPr="00AA4FB6" w14:paraId="57D01EE6" w14:textId="77777777" w:rsidTr="00EB0ECA">
        <w:tc>
          <w:tcPr>
            <w:tcW w:w="1551" w:type="dxa"/>
            <w:vMerge/>
          </w:tcPr>
          <w:p w14:paraId="28A2DF63"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p>
        </w:tc>
        <w:tc>
          <w:tcPr>
            <w:tcW w:w="1252" w:type="dxa"/>
            <w:vMerge/>
          </w:tcPr>
          <w:p w14:paraId="0B60B308"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p>
        </w:tc>
        <w:tc>
          <w:tcPr>
            <w:tcW w:w="6259" w:type="dxa"/>
            <w:gridSpan w:val="5"/>
          </w:tcPr>
          <w:p w14:paraId="18678E70" w14:textId="1F5ECFC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Velikostní skupina podle výroby v hl ročně</w:t>
            </w:r>
          </w:p>
        </w:tc>
      </w:tr>
      <w:tr w:rsidR="00AD03F9" w:rsidRPr="00AA4FB6" w14:paraId="58C5E935" w14:textId="77777777" w:rsidTr="00AD03F9">
        <w:tc>
          <w:tcPr>
            <w:tcW w:w="1551" w:type="dxa"/>
            <w:vMerge/>
          </w:tcPr>
          <w:p w14:paraId="663E50F1"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p>
        </w:tc>
        <w:tc>
          <w:tcPr>
            <w:tcW w:w="1252" w:type="dxa"/>
            <w:vMerge/>
          </w:tcPr>
          <w:p w14:paraId="7FB42342"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p>
        </w:tc>
        <w:tc>
          <w:tcPr>
            <w:tcW w:w="1251" w:type="dxa"/>
          </w:tcPr>
          <w:p w14:paraId="76ACD3C7"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do 10 000</w:t>
            </w:r>
          </w:p>
          <w:p w14:paraId="3CB9A8E4" w14:textId="5F456E1B"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včetně</w:t>
            </w:r>
          </w:p>
        </w:tc>
        <w:tc>
          <w:tcPr>
            <w:tcW w:w="1252" w:type="dxa"/>
          </w:tcPr>
          <w:p w14:paraId="4AD08437" w14:textId="4A6CD535"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nad 10 000</w:t>
            </w:r>
          </w:p>
          <w:p w14:paraId="3C6D1CD4"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do 50 000</w:t>
            </w:r>
          </w:p>
          <w:p w14:paraId="39910DDE" w14:textId="40F7CB9B"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včetně</w:t>
            </w:r>
          </w:p>
        </w:tc>
        <w:tc>
          <w:tcPr>
            <w:tcW w:w="1252" w:type="dxa"/>
          </w:tcPr>
          <w:p w14:paraId="560AD9A6" w14:textId="6BA97736"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nad 50 000</w:t>
            </w:r>
          </w:p>
          <w:p w14:paraId="794C86F9" w14:textId="4463D0DE"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do 100 000</w:t>
            </w:r>
          </w:p>
          <w:p w14:paraId="0CCDCBBA" w14:textId="07E2FE3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včetně</w:t>
            </w:r>
          </w:p>
        </w:tc>
        <w:tc>
          <w:tcPr>
            <w:tcW w:w="1252" w:type="dxa"/>
          </w:tcPr>
          <w:p w14:paraId="1FB3A5A1" w14:textId="0CD31A00"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nad 100 000</w:t>
            </w:r>
          </w:p>
          <w:p w14:paraId="49E5E3C2" w14:textId="10D44555"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do 150 000</w:t>
            </w:r>
          </w:p>
          <w:p w14:paraId="4E0D5C63" w14:textId="135F7441"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včetně</w:t>
            </w:r>
          </w:p>
        </w:tc>
        <w:tc>
          <w:tcPr>
            <w:tcW w:w="1252" w:type="dxa"/>
          </w:tcPr>
          <w:p w14:paraId="17DA6490" w14:textId="7EFEDBE9"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nad 150 000</w:t>
            </w:r>
          </w:p>
          <w:p w14:paraId="3050B0B2" w14:textId="7CD1130F"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do 200 000</w:t>
            </w:r>
          </w:p>
          <w:p w14:paraId="719E162E" w14:textId="229761FA"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včetně</w:t>
            </w:r>
          </w:p>
        </w:tc>
      </w:tr>
      <w:tr w:rsidR="00AD03F9" w:rsidRPr="00AA4FB6" w14:paraId="3CD8FD88" w14:textId="77777777" w:rsidTr="00AD03F9">
        <w:tc>
          <w:tcPr>
            <w:tcW w:w="1551" w:type="dxa"/>
          </w:tcPr>
          <w:p w14:paraId="5B119B45" w14:textId="77777777"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Základní</w:t>
            </w:r>
          </w:p>
          <w:p w14:paraId="3B9071E4" w14:textId="4D7E9E40"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sazba</w:t>
            </w:r>
          </w:p>
        </w:tc>
        <w:tc>
          <w:tcPr>
            <w:tcW w:w="1252" w:type="dxa"/>
          </w:tcPr>
          <w:p w14:paraId="2F6E174A" w14:textId="170C1870"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32,00 Kč</w:t>
            </w:r>
          </w:p>
        </w:tc>
        <w:tc>
          <w:tcPr>
            <w:tcW w:w="1251" w:type="dxa"/>
          </w:tcPr>
          <w:p w14:paraId="2D803518" w14:textId="2F7EB17F"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16,00 Kč</w:t>
            </w:r>
          </w:p>
        </w:tc>
        <w:tc>
          <w:tcPr>
            <w:tcW w:w="1252" w:type="dxa"/>
          </w:tcPr>
          <w:p w14:paraId="2A81B0F0" w14:textId="17AF3663"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19,20 Kč</w:t>
            </w:r>
          </w:p>
        </w:tc>
        <w:tc>
          <w:tcPr>
            <w:tcW w:w="1252" w:type="dxa"/>
          </w:tcPr>
          <w:p w14:paraId="4C6DAB26" w14:textId="071E0FA5"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22,40 Kč</w:t>
            </w:r>
          </w:p>
        </w:tc>
        <w:tc>
          <w:tcPr>
            <w:tcW w:w="1252" w:type="dxa"/>
          </w:tcPr>
          <w:p w14:paraId="264BA0FB" w14:textId="31AC6021"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25,60 Kč</w:t>
            </w:r>
          </w:p>
        </w:tc>
        <w:tc>
          <w:tcPr>
            <w:tcW w:w="1252" w:type="dxa"/>
          </w:tcPr>
          <w:p w14:paraId="3E6B7E4C" w14:textId="4E94F5BA" w:rsidR="00AD03F9" w:rsidRPr="00AA4FB6" w:rsidRDefault="00AD03F9" w:rsidP="00647B1F">
            <w:pPr>
              <w:widowControl w:val="0"/>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sz w:val="24"/>
                <w:szCs w:val="24"/>
              </w:rPr>
              <w:t>28,80 Kč</w:t>
            </w:r>
          </w:p>
        </w:tc>
      </w:tr>
    </w:tbl>
    <w:p w14:paraId="29723579" w14:textId="77777777" w:rsidR="002961FF" w:rsidRPr="00AA4FB6" w:rsidRDefault="002961FF" w:rsidP="00AD03F9">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(2) Ke zlomkům procent (desetinným místům) extraktu původní mladiny se nepřihlíží. </w:t>
      </w:r>
    </w:p>
    <w:p w14:paraId="1D7A1E4D" w14:textId="77777777" w:rsidR="002961FF" w:rsidRPr="00AA4FB6" w:rsidRDefault="002961FF" w:rsidP="00AD03F9">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(3) Výše daně u piva konkrétní koncentrace, které bylo uvedeno do volného daňového oběhu, se vypočítá jako součin množství tohoto piva v hektolitrech, příslušné výše procenta koncentrace piva a základní nebo snížené sazby. </w:t>
      </w:r>
    </w:p>
    <w:p w14:paraId="09C663B4" w14:textId="21FE9BB1" w:rsidR="002961FF" w:rsidRPr="00AA4FB6" w:rsidRDefault="002961FF" w:rsidP="002961FF">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(4) Koncentrace piva vyjádřená v hmotnostních procentech extraktu původní mladiny je pro účely tohoto zákona považována za koncentraci vyjádřenou ve stupních Plato (°P).</w:t>
      </w:r>
    </w:p>
    <w:p w14:paraId="447F670E" w14:textId="432923E0" w:rsidR="001A7DCB" w:rsidRPr="0027742F" w:rsidRDefault="00991E1B" w:rsidP="00987AC6">
      <w:pPr>
        <w:widowControl w:val="0"/>
        <w:autoSpaceDE w:val="0"/>
        <w:autoSpaceDN w:val="0"/>
        <w:adjustRightInd w:val="0"/>
        <w:spacing w:before="120" w:after="120" w:line="240" w:lineRule="auto"/>
        <w:ind w:firstLine="709"/>
        <w:jc w:val="both"/>
        <w:rPr>
          <w:rFonts w:ascii="Times New Roman" w:hAnsi="Times New Roman"/>
          <w:b/>
          <w:sz w:val="24"/>
          <w:szCs w:val="24"/>
        </w:rPr>
      </w:pPr>
      <w:r w:rsidRPr="00AA4FB6">
        <w:rPr>
          <w:rFonts w:ascii="Times New Roman" w:hAnsi="Times New Roman"/>
          <w:b/>
          <w:sz w:val="24"/>
          <w:szCs w:val="24"/>
        </w:rPr>
        <w:t>(5)</w:t>
      </w:r>
      <w:r w:rsidRPr="00AA4FB6">
        <w:rPr>
          <w:rFonts w:ascii="Times New Roman" w:hAnsi="Times New Roman"/>
          <w:b/>
          <w:sz w:val="24"/>
          <w:szCs w:val="24"/>
        </w:rPr>
        <w:tab/>
        <w:t xml:space="preserve"> </w:t>
      </w:r>
      <w:r w:rsidR="007454A3" w:rsidRPr="00AA4FB6">
        <w:rPr>
          <w:rFonts w:ascii="Times New Roman" w:hAnsi="Times New Roman"/>
          <w:b/>
          <w:sz w:val="24"/>
          <w:szCs w:val="24"/>
        </w:rPr>
        <w:t>Snížená sazba daně z piva pro malé nezávislé pivovary se použije také na pivo, které je dopraveno z jiného členského státu na daňové území České republiky</w:t>
      </w:r>
      <w:r w:rsidR="00076D6F" w:rsidRPr="00AA4FB6">
        <w:rPr>
          <w:rFonts w:ascii="Times New Roman" w:hAnsi="Times New Roman"/>
          <w:b/>
          <w:sz w:val="24"/>
          <w:szCs w:val="24"/>
        </w:rPr>
        <w:t>, pokud je vyrobeno</w:t>
      </w:r>
      <w:r w:rsidR="007454A3" w:rsidRPr="00AA4FB6">
        <w:rPr>
          <w:rFonts w:ascii="Times New Roman" w:hAnsi="Times New Roman"/>
          <w:b/>
          <w:sz w:val="24"/>
          <w:szCs w:val="24"/>
        </w:rPr>
        <w:t xml:space="preserve"> osobou, které bylo příslušným orgánem jiného členského státu vydáno </w:t>
      </w:r>
      <w:r w:rsidR="007454A3" w:rsidRPr="007301E8">
        <w:rPr>
          <w:rFonts w:ascii="Times New Roman" w:hAnsi="Times New Roman"/>
          <w:b/>
          <w:spacing w:val="-2"/>
          <w:sz w:val="24"/>
          <w:szCs w:val="24"/>
        </w:rPr>
        <w:t xml:space="preserve">osvědčení </w:t>
      </w:r>
      <w:r w:rsidR="003509DE" w:rsidRPr="007301E8">
        <w:rPr>
          <w:rFonts w:ascii="Times New Roman" w:hAnsi="Times New Roman"/>
          <w:b/>
          <w:spacing w:val="-2"/>
          <w:sz w:val="24"/>
          <w:szCs w:val="24"/>
        </w:rPr>
        <w:t xml:space="preserve">podle právních předpisů tohoto jiného členského státu </w:t>
      </w:r>
      <w:r w:rsidR="007454A3" w:rsidRPr="007301E8">
        <w:rPr>
          <w:rFonts w:ascii="Times New Roman" w:hAnsi="Times New Roman"/>
          <w:b/>
          <w:spacing w:val="-2"/>
          <w:sz w:val="24"/>
          <w:szCs w:val="24"/>
        </w:rPr>
        <w:t>obdobné osvědčení</w:t>
      </w:r>
      <w:r w:rsidR="007454A3" w:rsidRPr="00AA4FB6">
        <w:rPr>
          <w:rFonts w:ascii="Times New Roman" w:hAnsi="Times New Roman"/>
          <w:b/>
          <w:sz w:val="24"/>
          <w:szCs w:val="24"/>
        </w:rPr>
        <w:t xml:space="preserve"> podle </w:t>
      </w:r>
      <w:r w:rsidR="007454A3" w:rsidRPr="007301E8">
        <w:rPr>
          <w:rFonts w:ascii="Times New Roman" w:hAnsi="Times New Roman"/>
          <w:b/>
          <w:spacing w:val="-2"/>
          <w:sz w:val="24"/>
          <w:szCs w:val="24"/>
        </w:rPr>
        <w:t xml:space="preserve">§ </w:t>
      </w:r>
      <w:r w:rsidR="003E70CF" w:rsidRPr="007301E8">
        <w:rPr>
          <w:rFonts w:ascii="Times New Roman" w:hAnsi="Times New Roman"/>
          <w:b/>
          <w:spacing w:val="-2"/>
          <w:sz w:val="24"/>
          <w:szCs w:val="24"/>
        </w:rPr>
        <w:t>132</w:t>
      </w:r>
      <w:r w:rsidR="00B97139" w:rsidRPr="007301E8">
        <w:rPr>
          <w:rFonts w:ascii="Times New Roman" w:hAnsi="Times New Roman"/>
          <w:b/>
          <w:spacing w:val="-2"/>
          <w:sz w:val="24"/>
          <w:szCs w:val="24"/>
        </w:rPr>
        <w:t xml:space="preserve"> odst. 1 </w:t>
      </w:r>
      <w:r w:rsidR="007454A3" w:rsidRPr="007301E8">
        <w:rPr>
          <w:rFonts w:ascii="Times New Roman" w:hAnsi="Times New Roman"/>
          <w:b/>
          <w:spacing w:val="-2"/>
          <w:sz w:val="24"/>
          <w:szCs w:val="24"/>
        </w:rPr>
        <w:t>nebo která vydala osvědčení podle nařízení Komise upravujícího</w:t>
      </w:r>
      <w:r w:rsidR="007454A3" w:rsidRPr="00AA4FB6">
        <w:rPr>
          <w:rFonts w:ascii="Times New Roman" w:hAnsi="Times New Roman"/>
          <w:b/>
          <w:sz w:val="24"/>
          <w:szCs w:val="24"/>
        </w:rPr>
        <w:t xml:space="preserve"> požadavky týkající se vystavení správního dokladu pro dopravu zboží v případě vlastní certifikace</w:t>
      </w:r>
      <w:r w:rsidR="00D2137E" w:rsidRPr="00AA4FB6">
        <w:rPr>
          <w:rFonts w:ascii="Times New Roman" w:hAnsi="Times New Roman"/>
          <w:b/>
          <w:sz w:val="24"/>
          <w:szCs w:val="24"/>
        </w:rPr>
        <w:t xml:space="preserve">; toto osvědčení je </w:t>
      </w:r>
      <w:r w:rsidR="00B97139">
        <w:rPr>
          <w:rFonts w:ascii="Times New Roman" w:hAnsi="Times New Roman"/>
          <w:b/>
          <w:sz w:val="24"/>
          <w:szCs w:val="24"/>
        </w:rPr>
        <w:t>přílohou</w:t>
      </w:r>
      <w:r w:rsidR="00B97139" w:rsidRPr="00AA4FB6">
        <w:rPr>
          <w:rFonts w:ascii="Times New Roman" w:hAnsi="Times New Roman"/>
          <w:b/>
          <w:sz w:val="24"/>
          <w:szCs w:val="24"/>
        </w:rPr>
        <w:t xml:space="preserve"> </w:t>
      </w:r>
      <w:r w:rsidR="00D2137E" w:rsidRPr="00AA4FB6">
        <w:rPr>
          <w:rFonts w:ascii="Times New Roman" w:hAnsi="Times New Roman"/>
          <w:b/>
          <w:sz w:val="24"/>
          <w:szCs w:val="24"/>
        </w:rPr>
        <w:t>daňového přiznání</w:t>
      </w:r>
      <w:r w:rsidR="004C4407" w:rsidRPr="00AA4FB6">
        <w:rPr>
          <w:rFonts w:ascii="Times New Roman" w:hAnsi="Times New Roman"/>
          <w:b/>
          <w:sz w:val="24"/>
          <w:szCs w:val="24"/>
        </w:rPr>
        <w:t xml:space="preserve">, </w:t>
      </w:r>
      <w:r w:rsidR="003F1F29" w:rsidRPr="00AA4FB6">
        <w:rPr>
          <w:rFonts w:ascii="Times New Roman" w:hAnsi="Times New Roman"/>
          <w:b/>
          <w:sz w:val="24"/>
          <w:szCs w:val="24"/>
        </w:rPr>
        <w:t>pokud je v něm</w:t>
      </w:r>
      <w:r w:rsidR="004C4407" w:rsidRPr="00AA4FB6">
        <w:rPr>
          <w:rFonts w:ascii="Times New Roman" w:hAnsi="Times New Roman"/>
          <w:b/>
          <w:sz w:val="24"/>
          <w:szCs w:val="24"/>
        </w:rPr>
        <w:t xml:space="preserve"> na pivo </w:t>
      </w:r>
      <w:r w:rsidR="00057DC1" w:rsidRPr="00AA4FB6">
        <w:rPr>
          <w:rFonts w:ascii="Times New Roman" w:hAnsi="Times New Roman"/>
          <w:b/>
          <w:sz w:val="24"/>
          <w:szCs w:val="24"/>
        </w:rPr>
        <w:t>uplatněna</w:t>
      </w:r>
      <w:r w:rsidR="004C4407" w:rsidRPr="00AA4FB6">
        <w:rPr>
          <w:rFonts w:ascii="Times New Roman" w:hAnsi="Times New Roman"/>
          <w:b/>
          <w:sz w:val="24"/>
          <w:szCs w:val="24"/>
        </w:rPr>
        <w:t xml:space="preserve"> snížená sazba daně z piva</w:t>
      </w:r>
      <w:r w:rsidR="00D2137E" w:rsidRPr="00AA4FB6">
        <w:rPr>
          <w:rFonts w:ascii="Times New Roman" w:hAnsi="Times New Roman"/>
          <w:b/>
          <w:sz w:val="24"/>
          <w:szCs w:val="24"/>
        </w:rPr>
        <w:t>.</w:t>
      </w:r>
    </w:p>
    <w:p w14:paraId="54A291B9" w14:textId="601282E8" w:rsidR="00563D8B" w:rsidRPr="00AA4FB6" w:rsidRDefault="00563D8B" w:rsidP="00563D8B">
      <w:pPr>
        <w:tabs>
          <w:tab w:val="left" w:pos="851"/>
        </w:tabs>
        <w:spacing w:before="120" w:after="120"/>
        <w:jc w:val="center"/>
      </w:pPr>
      <w:r w:rsidRPr="00AA4FB6">
        <w:t>***</w:t>
      </w:r>
    </w:p>
    <w:p w14:paraId="4769AC8F" w14:textId="5B512FC5" w:rsidR="000039A3" w:rsidRPr="00AA4FB6" w:rsidRDefault="00B43026" w:rsidP="00127D06">
      <w:pPr>
        <w:pStyle w:val="Nadpis3"/>
      </w:pPr>
      <w:r w:rsidRPr="00AA4FB6">
        <w:t>§ </w:t>
      </w:r>
      <w:r w:rsidR="000039A3" w:rsidRPr="00AA4FB6">
        <w:t>93</w:t>
      </w:r>
    </w:p>
    <w:p w14:paraId="3C0DD2C6" w14:textId="2C3CF8A4" w:rsidR="000039A3" w:rsidRPr="00AA4FB6" w:rsidRDefault="000039A3" w:rsidP="00127D06">
      <w:pPr>
        <w:widowControl w:val="0"/>
        <w:autoSpaceDE w:val="0"/>
        <w:autoSpaceDN w:val="0"/>
        <w:adjustRightInd w:val="0"/>
        <w:spacing w:before="240" w:after="0" w:line="240" w:lineRule="auto"/>
        <w:jc w:val="center"/>
        <w:rPr>
          <w:rFonts w:ascii="Times New Roman" w:hAnsi="Times New Roman"/>
          <w:b/>
          <w:bCs/>
          <w:sz w:val="24"/>
          <w:szCs w:val="24"/>
        </w:rPr>
      </w:pPr>
      <w:r w:rsidRPr="00AA4FB6">
        <w:rPr>
          <w:rFonts w:ascii="Times New Roman" w:hAnsi="Times New Roman"/>
          <w:b/>
          <w:bCs/>
          <w:sz w:val="24"/>
          <w:szCs w:val="24"/>
        </w:rPr>
        <w:t>Předmět daně</w:t>
      </w:r>
      <w:r w:rsidR="009F46D3" w:rsidRPr="00AA4FB6">
        <w:rPr>
          <w:rFonts w:ascii="Times New Roman" w:hAnsi="Times New Roman"/>
          <w:b/>
          <w:bCs/>
          <w:sz w:val="24"/>
          <w:szCs w:val="24"/>
        </w:rPr>
        <w:t xml:space="preserve"> z </w:t>
      </w:r>
      <w:r w:rsidRPr="00AA4FB6">
        <w:rPr>
          <w:rFonts w:ascii="Times New Roman" w:hAnsi="Times New Roman"/>
          <w:b/>
          <w:bCs/>
          <w:sz w:val="24"/>
          <w:szCs w:val="24"/>
        </w:rPr>
        <w:t xml:space="preserve">vína a meziproduktů </w:t>
      </w:r>
    </w:p>
    <w:p w14:paraId="795BD430" w14:textId="7E8C1BC4" w:rsidR="000039A3" w:rsidRPr="00AA4FB6" w:rsidRDefault="000039A3" w:rsidP="002743E9">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 xml:space="preserve">(1) </w:t>
      </w:r>
      <w:r w:rsidRPr="007301E8">
        <w:rPr>
          <w:rFonts w:ascii="Times New Roman" w:hAnsi="Times New Roman"/>
          <w:spacing w:val="-2"/>
          <w:sz w:val="24"/>
          <w:szCs w:val="24"/>
        </w:rPr>
        <w:t xml:space="preserve">Předmětem daně pro účely tohoto zákona jsou vína </w:t>
      </w:r>
      <w:r w:rsidRPr="007301E8">
        <w:rPr>
          <w:rFonts w:ascii="Times New Roman" w:hAnsi="Times New Roman"/>
          <w:strike/>
          <w:color w:val="C00000"/>
          <w:spacing w:val="-2"/>
          <w:sz w:val="24"/>
          <w:szCs w:val="24"/>
        </w:rPr>
        <w:t>a fermentované nápoje (dále</w:t>
      </w:r>
      <w:r w:rsidRPr="002743E9">
        <w:rPr>
          <w:rFonts w:ascii="Times New Roman" w:hAnsi="Times New Roman"/>
          <w:strike/>
          <w:color w:val="C00000"/>
          <w:sz w:val="24"/>
          <w:szCs w:val="24"/>
        </w:rPr>
        <w:t xml:space="preserve"> jen </w:t>
      </w:r>
      <w:r w:rsidR="00521C45" w:rsidRPr="007301E8">
        <w:rPr>
          <w:rFonts w:ascii="Times New Roman" w:hAnsi="Times New Roman"/>
          <w:strike/>
          <w:color w:val="C00000"/>
          <w:spacing w:val="-2"/>
          <w:sz w:val="24"/>
          <w:szCs w:val="24"/>
        </w:rPr>
        <w:t>„</w:t>
      </w:r>
      <w:r w:rsidRPr="007301E8">
        <w:rPr>
          <w:rFonts w:ascii="Times New Roman" w:hAnsi="Times New Roman"/>
          <w:strike/>
          <w:color w:val="C00000"/>
          <w:spacing w:val="-2"/>
          <w:sz w:val="24"/>
          <w:szCs w:val="24"/>
        </w:rPr>
        <w:t>vína</w:t>
      </w:r>
      <w:r w:rsidR="00521C45" w:rsidRPr="007301E8">
        <w:rPr>
          <w:rFonts w:ascii="Times New Roman" w:hAnsi="Times New Roman"/>
          <w:strike/>
          <w:color w:val="C00000"/>
          <w:spacing w:val="-2"/>
          <w:sz w:val="24"/>
          <w:szCs w:val="24"/>
        </w:rPr>
        <w:t>“</w:t>
      </w:r>
      <w:r w:rsidRPr="007301E8">
        <w:rPr>
          <w:rFonts w:ascii="Times New Roman" w:hAnsi="Times New Roman"/>
          <w:strike/>
          <w:color w:val="C00000"/>
          <w:spacing w:val="-2"/>
          <w:sz w:val="24"/>
          <w:szCs w:val="24"/>
        </w:rPr>
        <w:t>)</w:t>
      </w:r>
      <w:r w:rsidRPr="007301E8">
        <w:rPr>
          <w:rFonts w:ascii="Times New Roman" w:hAnsi="Times New Roman"/>
          <w:spacing w:val="-2"/>
          <w:sz w:val="24"/>
          <w:szCs w:val="24"/>
        </w:rPr>
        <w:t xml:space="preserve"> a meziprodukty uvedené pod kódy nomenklatury 2204, 2205, 2206, které obsahují </w:t>
      </w:r>
      <w:r w:rsidRPr="00AA4FB6">
        <w:rPr>
          <w:rFonts w:ascii="Times New Roman" w:hAnsi="Times New Roman"/>
          <w:sz w:val="24"/>
          <w:szCs w:val="24"/>
        </w:rPr>
        <w:t>více než 1,2</w:t>
      </w:r>
      <w:r w:rsidR="009D132D" w:rsidRPr="00AA4FB6">
        <w:rPr>
          <w:rFonts w:ascii="Times New Roman" w:hAnsi="Times New Roman"/>
          <w:sz w:val="24"/>
          <w:szCs w:val="24"/>
        </w:rPr>
        <w:t> %</w:t>
      </w:r>
      <w:r w:rsidRPr="00AA4FB6">
        <w:rPr>
          <w:rFonts w:ascii="Times New Roman" w:hAnsi="Times New Roman"/>
          <w:sz w:val="24"/>
          <w:szCs w:val="24"/>
        </w:rPr>
        <w:t xml:space="preserve"> objemových alkoholu, nejvýše však 22</w:t>
      </w:r>
      <w:r w:rsidR="009D132D" w:rsidRPr="00AA4FB6">
        <w:rPr>
          <w:rFonts w:ascii="Times New Roman" w:hAnsi="Times New Roman"/>
          <w:sz w:val="24"/>
          <w:szCs w:val="24"/>
        </w:rPr>
        <w:t> %</w:t>
      </w:r>
      <w:r w:rsidRPr="00AA4FB6">
        <w:rPr>
          <w:rFonts w:ascii="Times New Roman" w:hAnsi="Times New Roman"/>
          <w:sz w:val="24"/>
          <w:szCs w:val="24"/>
        </w:rPr>
        <w:t xml:space="preserve"> objemových alkoholu. </w:t>
      </w:r>
    </w:p>
    <w:p w14:paraId="52E8229B" w14:textId="493F750E" w:rsidR="000039A3" w:rsidRPr="00AA4FB6" w:rsidRDefault="000039A3" w:rsidP="00987AC6">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(2) Šumivým vínem se pro účely tohoto zákona rozumí všechny výrobky, které jsou plněny do lahví</w:t>
      </w:r>
      <w:r w:rsidR="009F46D3" w:rsidRPr="00AA4FB6">
        <w:rPr>
          <w:rFonts w:ascii="Times New Roman" w:hAnsi="Times New Roman"/>
          <w:sz w:val="24"/>
          <w:szCs w:val="24"/>
        </w:rPr>
        <w:t xml:space="preserve"> s </w:t>
      </w:r>
      <w:r w:rsidRPr="00AA4FB6">
        <w:rPr>
          <w:rFonts w:ascii="Times New Roman" w:hAnsi="Times New Roman"/>
          <w:sz w:val="24"/>
          <w:szCs w:val="24"/>
        </w:rPr>
        <w:t>hřibovitou zátkou pro šumivé víno, která je upevněná zvláštním úchytným zařízením, nebo které při uzavřeném obsahu při 20 °C mají přetlak 3 bary a více, který lze odvodit</w:t>
      </w:r>
      <w:r w:rsidR="009F46D3" w:rsidRPr="00AA4FB6">
        <w:rPr>
          <w:rFonts w:ascii="Times New Roman" w:hAnsi="Times New Roman"/>
          <w:sz w:val="24"/>
          <w:szCs w:val="24"/>
        </w:rPr>
        <w:t xml:space="preserve"> z </w:t>
      </w:r>
      <w:r w:rsidRPr="00AA4FB6">
        <w:rPr>
          <w:rFonts w:ascii="Times New Roman" w:hAnsi="Times New Roman"/>
          <w:sz w:val="24"/>
          <w:szCs w:val="24"/>
        </w:rPr>
        <w:t xml:space="preserve">přítomnosti rozpuštěného oxidu uhličitého, a které jsou uvedené pod následujícími kódy nomenklatury: </w:t>
      </w:r>
    </w:p>
    <w:p w14:paraId="2E84872D" w14:textId="5B300F43" w:rsidR="000039A3" w:rsidRPr="00AA4FB6" w:rsidRDefault="000039A3">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006E20E9">
        <w:rPr>
          <w:rFonts w:ascii="Times New Roman" w:hAnsi="Times New Roman"/>
          <w:sz w:val="24"/>
          <w:szCs w:val="24"/>
        </w:rPr>
        <w:tab/>
      </w:r>
      <w:r w:rsidRPr="00AA4FB6">
        <w:rPr>
          <w:rFonts w:ascii="Times New Roman" w:hAnsi="Times New Roman"/>
          <w:sz w:val="24"/>
          <w:szCs w:val="24"/>
        </w:rPr>
        <w:t xml:space="preserve">2204 10, </w:t>
      </w:r>
      <w:r w:rsidRPr="00AA4FB6">
        <w:rPr>
          <w:rFonts w:ascii="Times New Roman" w:hAnsi="Times New Roman"/>
          <w:strike/>
          <w:sz w:val="24"/>
          <w:szCs w:val="24"/>
        </w:rPr>
        <w:t>2204 21 10</w:t>
      </w:r>
      <w:r w:rsidR="00F653CA" w:rsidRPr="00AA4FB6">
        <w:rPr>
          <w:rFonts w:ascii="Times New Roman" w:hAnsi="Times New Roman"/>
          <w:b/>
          <w:sz w:val="24"/>
          <w:szCs w:val="24"/>
        </w:rPr>
        <w:t xml:space="preserve"> 2204 21 06, 2204 21 07, 2204 21 08, 2204 21 09</w:t>
      </w:r>
      <w:r w:rsidRPr="00AA4FB6">
        <w:rPr>
          <w:rFonts w:ascii="Times New Roman" w:hAnsi="Times New Roman"/>
          <w:sz w:val="24"/>
          <w:szCs w:val="24"/>
        </w:rPr>
        <w:t xml:space="preserve">, 2204 29 10 a 2205, jejichž skutečný obsah </w:t>
      </w:r>
      <w:r w:rsidRPr="0052432F">
        <w:rPr>
          <w:rFonts w:ascii="Times New Roman" w:hAnsi="Times New Roman"/>
          <w:strike/>
          <w:color w:val="C00000"/>
          <w:sz w:val="24"/>
          <w:szCs w:val="24"/>
          <w:bdr w:val="dotted" w:sz="12" w:space="0" w:color="C00000"/>
        </w:rPr>
        <w:t>alkoholu</w:t>
      </w:r>
      <w:r w:rsidR="006E20E9" w:rsidRPr="002743E9">
        <w:rPr>
          <w:rFonts w:ascii="Times New Roman" w:hAnsi="Times New Roman"/>
          <w:strike/>
          <w:color w:val="C00000"/>
          <w:sz w:val="24"/>
          <w:szCs w:val="24"/>
          <w:bdr w:val="dotted" w:sz="12" w:space="0" w:color="C00000"/>
          <w:vertAlign w:val="superscript"/>
        </w:rPr>
        <w:t>60)</w:t>
      </w:r>
      <w:r w:rsidR="006E20E9" w:rsidRPr="002743E9">
        <w:rPr>
          <w:rFonts w:ascii="Times New Roman" w:hAnsi="Times New Roman"/>
          <w:b/>
          <w:color w:val="C00000"/>
          <w:sz w:val="24"/>
          <w:szCs w:val="24"/>
          <w:bdr w:val="dotted" w:sz="12" w:space="0" w:color="C00000"/>
        </w:rPr>
        <w:t xml:space="preserve"> a</w:t>
      </w:r>
      <w:r w:rsidR="00B97139" w:rsidRPr="0052432F">
        <w:rPr>
          <w:rFonts w:ascii="Times New Roman" w:hAnsi="Times New Roman"/>
          <w:b/>
          <w:color w:val="C00000"/>
          <w:sz w:val="24"/>
          <w:szCs w:val="24"/>
          <w:bdr w:val="dotted" w:sz="12" w:space="0" w:color="C00000"/>
        </w:rPr>
        <w:t xml:space="preserve">lkoholu podle nařízení Evropského parlamentu </w:t>
      </w:r>
      <w:r w:rsidR="00B97139" w:rsidRPr="007301E8">
        <w:rPr>
          <w:rFonts w:ascii="Times New Roman" w:hAnsi="Times New Roman"/>
          <w:b/>
          <w:color w:val="C00000"/>
          <w:spacing w:val="-2"/>
          <w:sz w:val="24"/>
          <w:szCs w:val="24"/>
          <w:bdr w:val="dotted" w:sz="12" w:space="0" w:color="C00000"/>
        </w:rPr>
        <w:t xml:space="preserve">a Rady upravujícího společnou organizaci trhů se zemědělskými </w:t>
      </w:r>
      <w:proofErr w:type="gramStart"/>
      <w:r w:rsidR="00B97139" w:rsidRPr="007301E8">
        <w:rPr>
          <w:rFonts w:ascii="Times New Roman" w:hAnsi="Times New Roman"/>
          <w:b/>
          <w:color w:val="C00000"/>
          <w:spacing w:val="-2"/>
          <w:sz w:val="24"/>
          <w:szCs w:val="24"/>
          <w:bdr w:val="dotted" w:sz="12" w:space="0" w:color="C00000"/>
        </w:rPr>
        <w:t>produkty</w:t>
      </w:r>
      <w:r w:rsidR="00B97139" w:rsidRPr="007301E8">
        <w:rPr>
          <w:rFonts w:ascii="Times New Roman" w:hAnsi="Times New Roman"/>
          <w:b/>
          <w:color w:val="C00000"/>
          <w:spacing w:val="-2"/>
          <w:sz w:val="24"/>
          <w:szCs w:val="24"/>
          <w:bdr w:val="dotted" w:sz="12" w:space="0" w:color="C00000"/>
          <w:vertAlign w:val="superscript"/>
        </w:rPr>
        <w:t>60)</w:t>
      </w:r>
      <w:r w:rsidR="00B97139" w:rsidRPr="007301E8">
        <w:rPr>
          <w:rFonts w:ascii="Times New Roman" w:hAnsi="Times New Roman"/>
          <w:b/>
          <w:color w:val="C00000"/>
          <w:spacing w:val="-2"/>
          <w:sz w:val="24"/>
          <w:szCs w:val="24"/>
          <w:bdr w:val="dotted" w:sz="12" w:space="0" w:color="C00000"/>
        </w:rPr>
        <w:t xml:space="preserve"> (dále</w:t>
      </w:r>
      <w:proofErr w:type="gramEnd"/>
      <w:r w:rsidR="00B97139" w:rsidRPr="0052432F">
        <w:rPr>
          <w:rFonts w:ascii="Times New Roman" w:hAnsi="Times New Roman"/>
          <w:b/>
          <w:color w:val="C00000"/>
          <w:sz w:val="24"/>
          <w:szCs w:val="24"/>
          <w:bdr w:val="dotted" w:sz="12" w:space="0" w:color="C00000"/>
        </w:rPr>
        <w:t xml:space="preserve"> jen „skutečný obsah alkoholu“)</w:t>
      </w:r>
      <w:r w:rsidR="00B97139">
        <w:rPr>
          <w:rFonts w:ascii="Times New Roman" w:hAnsi="Times New Roman"/>
          <w:sz w:val="24"/>
          <w:szCs w:val="24"/>
        </w:rPr>
        <w:t xml:space="preserve"> </w:t>
      </w:r>
      <w:r w:rsidRPr="00AA4FB6">
        <w:rPr>
          <w:rFonts w:ascii="Times New Roman" w:hAnsi="Times New Roman"/>
          <w:sz w:val="24"/>
          <w:szCs w:val="24"/>
        </w:rPr>
        <w:t>přesahuje 1,2</w:t>
      </w:r>
      <w:r w:rsidR="009D132D" w:rsidRPr="00AA4FB6">
        <w:rPr>
          <w:rFonts w:ascii="Times New Roman" w:hAnsi="Times New Roman"/>
          <w:sz w:val="24"/>
          <w:szCs w:val="24"/>
        </w:rPr>
        <w:t> %</w:t>
      </w:r>
      <w:r w:rsidRPr="00AA4FB6">
        <w:rPr>
          <w:rFonts w:ascii="Times New Roman" w:hAnsi="Times New Roman"/>
          <w:sz w:val="24"/>
          <w:szCs w:val="24"/>
        </w:rPr>
        <w:t xml:space="preserve"> objemových, ale nepřesahuje 15</w:t>
      </w:r>
      <w:r w:rsidR="009D132D" w:rsidRPr="00AA4FB6">
        <w:rPr>
          <w:rFonts w:ascii="Times New Roman" w:hAnsi="Times New Roman"/>
          <w:sz w:val="24"/>
          <w:szCs w:val="24"/>
        </w:rPr>
        <w:t> %</w:t>
      </w:r>
      <w:r w:rsidRPr="00AA4FB6">
        <w:rPr>
          <w:rFonts w:ascii="Times New Roman" w:hAnsi="Times New Roman"/>
          <w:sz w:val="24"/>
          <w:szCs w:val="24"/>
        </w:rPr>
        <w:t xml:space="preserve"> </w:t>
      </w:r>
      <w:r w:rsidRPr="007301E8">
        <w:rPr>
          <w:rFonts w:ascii="Times New Roman" w:hAnsi="Times New Roman"/>
          <w:spacing w:val="-2"/>
          <w:sz w:val="24"/>
          <w:szCs w:val="24"/>
        </w:rPr>
        <w:t>objemových, je-li alkohol, který je obsažený</w:t>
      </w:r>
      <w:r w:rsidR="009F46D3" w:rsidRPr="007301E8">
        <w:rPr>
          <w:rFonts w:ascii="Times New Roman" w:hAnsi="Times New Roman"/>
          <w:spacing w:val="-2"/>
          <w:sz w:val="24"/>
          <w:szCs w:val="24"/>
        </w:rPr>
        <w:t xml:space="preserve"> v </w:t>
      </w:r>
      <w:r w:rsidRPr="007301E8">
        <w:rPr>
          <w:rFonts w:ascii="Times New Roman" w:hAnsi="Times New Roman"/>
          <w:spacing w:val="-2"/>
          <w:sz w:val="24"/>
          <w:szCs w:val="24"/>
        </w:rPr>
        <w:t>hotovém výrobku, plně kvasného původu</w:t>
      </w:r>
      <w:r w:rsidRPr="00AA4FB6">
        <w:rPr>
          <w:rFonts w:ascii="Times New Roman" w:hAnsi="Times New Roman"/>
          <w:sz w:val="24"/>
          <w:szCs w:val="24"/>
        </w:rPr>
        <w:t xml:space="preserve"> bez přídavku lihu, </w:t>
      </w:r>
    </w:p>
    <w:p w14:paraId="2D428E48" w14:textId="5DC66E8E" w:rsidR="000039A3" w:rsidRPr="00AA4FB6" w:rsidRDefault="000039A3"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006E20E9">
        <w:rPr>
          <w:rFonts w:ascii="Times New Roman" w:hAnsi="Times New Roman"/>
          <w:sz w:val="24"/>
          <w:szCs w:val="24"/>
        </w:rPr>
        <w:tab/>
      </w:r>
      <w:r w:rsidRPr="007301E8">
        <w:rPr>
          <w:rFonts w:ascii="Times New Roman" w:hAnsi="Times New Roman"/>
          <w:spacing w:val="-2"/>
          <w:sz w:val="24"/>
          <w:szCs w:val="24"/>
        </w:rPr>
        <w:t xml:space="preserve">2206 00 31, 2206 00 39 a pod kódy nomenklatury 2204 10, </w:t>
      </w:r>
      <w:r w:rsidR="00717412" w:rsidRPr="007301E8">
        <w:rPr>
          <w:rFonts w:ascii="Times New Roman" w:hAnsi="Times New Roman"/>
          <w:strike/>
          <w:spacing w:val="-2"/>
          <w:sz w:val="24"/>
          <w:szCs w:val="24"/>
        </w:rPr>
        <w:t>2204 21 10</w:t>
      </w:r>
      <w:r w:rsidR="00717412" w:rsidRPr="007301E8">
        <w:rPr>
          <w:rFonts w:ascii="Times New Roman" w:hAnsi="Times New Roman"/>
          <w:b/>
          <w:spacing w:val="-2"/>
          <w:sz w:val="24"/>
          <w:szCs w:val="24"/>
        </w:rPr>
        <w:t xml:space="preserve"> 2204 21 06, 2204</w:t>
      </w:r>
      <w:r w:rsidR="00717412" w:rsidRPr="00AA4FB6">
        <w:rPr>
          <w:rFonts w:ascii="Times New Roman" w:hAnsi="Times New Roman"/>
          <w:b/>
          <w:sz w:val="24"/>
          <w:szCs w:val="24"/>
        </w:rPr>
        <w:t xml:space="preserve"> 21 07, 2204 21 08, 2204 21 09</w:t>
      </w:r>
      <w:r w:rsidRPr="00AA4FB6">
        <w:rPr>
          <w:rFonts w:ascii="Times New Roman" w:hAnsi="Times New Roman"/>
          <w:sz w:val="24"/>
          <w:szCs w:val="24"/>
        </w:rPr>
        <w:t>, 2204 29 10, 2205, pokud nejsou zahrnuty pod písmenem a), jejichž skutečný obsah alkoholu přesahuje 1,2</w:t>
      </w:r>
      <w:r w:rsidR="009D132D" w:rsidRPr="00AA4FB6">
        <w:rPr>
          <w:rFonts w:ascii="Times New Roman" w:hAnsi="Times New Roman"/>
          <w:sz w:val="24"/>
          <w:szCs w:val="24"/>
        </w:rPr>
        <w:t> %</w:t>
      </w:r>
      <w:r w:rsidRPr="00AA4FB6">
        <w:rPr>
          <w:rFonts w:ascii="Times New Roman" w:hAnsi="Times New Roman"/>
          <w:sz w:val="24"/>
          <w:szCs w:val="24"/>
        </w:rPr>
        <w:t xml:space="preserve"> objemových, ale nepřesahuje 13</w:t>
      </w:r>
      <w:r w:rsidR="009D132D" w:rsidRPr="00AA4FB6">
        <w:rPr>
          <w:rFonts w:ascii="Times New Roman" w:hAnsi="Times New Roman"/>
          <w:sz w:val="24"/>
          <w:szCs w:val="24"/>
        </w:rPr>
        <w:t> %</w:t>
      </w:r>
      <w:r w:rsidRPr="00AA4FB6">
        <w:rPr>
          <w:rFonts w:ascii="Times New Roman" w:hAnsi="Times New Roman"/>
          <w:sz w:val="24"/>
          <w:szCs w:val="24"/>
        </w:rPr>
        <w:t xml:space="preserve"> objemových, nebo </w:t>
      </w:r>
    </w:p>
    <w:p w14:paraId="6D593E30" w14:textId="208C2909" w:rsidR="000039A3" w:rsidRPr="00AA4FB6" w:rsidRDefault="000039A3"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c)</w:t>
      </w:r>
      <w:r w:rsidR="006E20E9">
        <w:rPr>
          <w:rFonts w:ascii="Times New Roman" w:hAnsi="Times New Roman"/>
          <w:sz w:val="24"/>
          <w:szCs w:val="24"/>
        </w:rPr>
        <w:tab/>
      </w:r>
      <w:r w:rsidRPr="00AA4FB6">
        <w:rPr>
          <w:rFonts w:ascii="Times New Roman" w:hAnsi="Times New Roman"/>
          <w:sz w:val="24"/>
          <w:szCs w:val="24"/>
        </w:rPr>
        <w:t>2206 00 31, 2206 00 39, jejichž skutečný obsah alkoholu přesahuje 13</w:t>
      </w:r>
      <w:r w:rsidR="009D132D" w:rsidRPr="00AA4FB6">
        <w:rPr>
          <w:rFonts w:ascii="Times New Roman" w:hAnsi="Times New Roman"/>
          <w:sz w:val="24"/>
          <w:szCs w:val="24"/>
        </w:rPr>
        <w:t> %</w:t>
      </w:r>
      <w:r w:rsidRPr="00AA4FB6">
        <w:rPr>
          <w:rFonts w:ascii="Times New Roman" w:hAnsi="Times New Roman"/>
          <w:sz w:val="24"/>
          <w:szCs w:val="24"/>
        </w:rPr>
        <w:t xml:space="preserve"> objemových, ale nepřesahuje 15</w:t>
      </w:r>
      <w:r w:rsidR="009D132D" w:rsidRPr="00AA4FB6">
        <w:rPr>
          <w:rFonts w:ascii="Times New Roman" w:hAnsi="Times New Roman"/>
          <w:sz w:val="24"/>
          <w:szCs w:val="24"/>
        </w:rPr>
        <w:t> %</w:t>
      </w:r>
      <w:r w:rsidRPr="00AA4FB6">
        <w:rPr>
          <w:rFonts w:ascii="Times New Roman" w:hAnsi="Times New Roman"/>
          <w:sz w:val="24"/>
          <w:szCs w:val="24"/>
        </w:rPr>
        <w:t xml:space="preserve"> objemových, je-li alkohol, který je obsažený</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hotovém výrobku, plně kvasného původu bez přídavku lihu. </w:t>
      </w:r>
    </w:p>
    <w:p w14:paraId="13B3B612" w14:textId="4FEF7391" w:rsidR="000039A3" w:rsidRPr="00AA4FB6" w:rsidRDefault="000039A3" w:rsidP="00E52A38">
      <w:pPr>
        <w:widowControl w:val="0"/>
        <w:autoSpaceDE w:val="0"/>
        <w:autoSpaceDN w:val="0"/>
        <w:adjustRightInd w:val="0"/>
        <w:spacing w:before="120" w:after="120" w:line="240" w:lineRule="auto"/>
        <w:ind w:firstLine="709"/>
        <w:jc w:val="both"/>
        <w:rPr>
          <w:rFonts w:ascii="Times New Roman" w:hAnsi="Times New Roman"/>
          <w:sz w:val="24"/>
          <w:szCs w:val="24"/>
        </w:rPr>
      </w:pPr>
      <w:r w:rsidRPr="00AA4FB6">
        <w:rPr>
          <w:rFonts w:ascii="Times New Roman" w:hAnsi="Times New Roman"/>
          <w:sz w:val="24"/>
          <w:szCs w:val="24"/>
        </w:rPr>
        <w:tab/>
        <w:t>(3) Tichým vínem se pro účely tohoto zákona rozumí výrobky, které nejsou šumivým vínem vymezeným</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odstavci 2 a které jsou uvedené pod následujícími kódy nomenklatury: </w:t>
      </w:r>
    </w:p>
    <w:p w14:paraId="705C831D" w14:textId="3C0F03E1" w:rsidR="000039A3" w:rsidRPr="00AA4FB6" w:rsidRDefault="000039A3"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w:t>
      </w:r>
      <w:r w:rsidR="006E20E9">
        <w:rPr>
          <w:rFonts w:ascii="Times New Roman" w:hAnsi="Times New Roman"/>
          <w:sz w:val="24"/>
          <w:szCs w:val="24"/>
        </w:rPr>
        <w:tab/>
      </w:r>
      <w:r w:rsidRPr="007301E8">
        <w:rPr>
          <w:rFonts w:ascii="Times New Roman" w:hAnsi="Times New Roman"/>
          <w:spacing w:val="-2"/>
          <w:sz w:val="24"/>
          <w:szCs w:val="24"/>
        </w:rPr>
        <w:t>2204 a 2205, jejichž skutečný obsah alkoholu přesahuje 1,2</w:t>
      </w:r>
      <w:r w:rsidR="009D132D" w:rsidRPr="007301E8">
        <w:rPr>
          <w:rFonts w:ascii="Times New Roman" w:hAnsi="Times New Roman"/>
          <w:spacing w:val="-2"/>
          <w:sz w:val="24"/>
          <w:szCs w:val="24"/>
        </w:rPr>
        <w:t> %</w:t>
      </w:r>
      <w:r w:rsidRPr="007301E8">
        <w:rPr>
          <w:rFonts w:ascii="Times New Roman" w:hAnsi="Times New Roman"/>
          <w:spacing w:val="-2"/>
          <w:sz w:val="24"/>
          <w:szCs w:val="24"/>
        </w:rPr>
        <w:t xml:space="preserve"> objemových, ale</w:t>
      </w:r>
      <w:r w:rsidRPr="00AA4FB6">
        <w:rPr>
          <w:rFonts w:ascii="Times New Roman" w:hAnsi="Times New Roman"/>
          <w:sz w:val="24"/>
          <w:szCs w:val="24"/>
        </w:rPr>
        <w:t xml:space="preserve"> nepřesahuje 15</w:t>
      </w:r>
      <w:r w:rsidR="009D132D" w:rsidRPr="00AA4FB6">
        <w:rPr>
          <w:rFonts w:ascii="Times New Roman" w:hAnsi="Times New Roman"/>
          <w:sz w:val="24"/>
          <w:szCs w:val="24"/>
        </w:rPr>
        <w:t> %</w:t>
      </w:r>
      <w:r w:rsidRPr="00AA4FB6">
        <w:rPr>
          <w:rFonts w:ascii="Times New Roman" w:hAnsi="Times New Roman"/>
          <w:sz w:val="24"/>
          <w:szCs w:val="24"/>
        </w:rPr>
        <w:t xml:space="preserve"> objemových, je-li alkohol, který je obsažený</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hotovém výrobku, plně kvasného původu bez přídavku lihu, </w:t>
      </w:r>
    </w:p>
    <w:p w14:paraId="281EE0AE" w14:textId="27149EC3" w:rsidR="000039A3" w:rsidRPr="00AA4FB6" w:rsidRDefault="000039A3"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b)</w:t>
      </w:r>
      <w:r w:rsidR="006E20E9">
        <w:rPr>
          <w:rFonts w:ascii="Times New Roman" w:hAnsi="Times New Roman"/>
          <w:sz w:val="24"/>
          <w:szCs w:val="24"/>
        </w:rPr>
        <w:tab/>
      </w:r>
      <w:r w:rsidRPr="00AA4FB6">
        <w:rPr>
          <w:rFonts w:ascii="Times New Roman" w:hAnsi="Times New Roman"/>
          <w:sz w:val="24"/>
          <w:szCs w:val="24"/>
        </w:rPr>
        <w:t>2204 a 2205, jejichž skutečný obsah alkoholu přesahuje 15</w:t>
      </w:r>
      <w:r w:rsidR="009D132D" w:rsidRPr="00AA4FB6">
        <w:rPr>
          <w:rFonts w:ascii="Times New Roman" w:hAnsi="Times New Roman"/>
          <w:sz w:val="24"/>
          <w:szCs w:val="24"/>
        </w:rPr>
        <w:t> %</w:t>
      </w:r>
      <w:r w:rsidRPr="00AA4FB6">
        <w:rPr>
          <w:rFonts w:ascii="Times New Roman" w:hAnsi="Times New Roman"/>
          <w:sz w:val="24"/>
          <w:szCs w:val="24"/>
        </w:rPr>
        <w:t xml:space="preserve"> objemových, ale nepřesahuje </w:t>
      </w:r>
      <w:r w:rsidRPr="007301E8">
        <w:rPr>
          <w:rFonts w:ascii="Times New Roman" w:hAnsi="Times New Roman"/>
          <w:spacing w:val="-2"/>
          <w:sz w:val="24"/>
          <w:szCs w:val="24"/>
        </w:rPr>
        <w:t>18</w:t>
      </w:r>
      <w:r w:rsidR="009D132D" w:rsidRPr="007301E8">
        <w:rPr>
          <w:rFonts w:ascii="Times New Roman" w:hAnsi="Times New Roman"/>
          <w:spacing w:val="-2"/>
          <w:sz w:val="24"/>
          <w:szCs w:val="24"/>
        </w:rPr>
        <w:t> %</w:t>
      </w:r>
      <w:r w:rsidRPr="007301E8">
        <w:rPr>
          <w:rFonts w:ascii="Times New Roman" w:hAnsi="Times New Roman"/>
          <w:spacing w:val="-2"/>
          <w:sz w:val="24"/>
          <w:szCs w:val="24"/>
        </w:rPr>
        <w:t xml:space="preserve"> objemových, pokud byly vyrobeny bez jakéhokoliv obohacování a je-li alkohol</w:t>
      </w:r>
      <w:r w:rsidRPr="00AA4FB6">
        <w:rPr>
          <w:rFonts w:ascii="Times New Roman" w:hAnsi="Times New Roman"/>
          <w:sz w:val="24"/>
          <w:szCs w:val="24"/>
        </w:rPr>
        <w:t>, který je obsažený</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hotovém výrobku, plně kvasného původu bez přídavku lihu, </w:t>
      </w:r>
    </w:p>
    <w:p w14:paraId="439E317A" w14:textId="5D1B7861" w:rsidR="000039A3" w:rsidRPr="00AA4FB6" w:rsidRDefault="000039A3"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c)</w:t>
      </w:r>
      <w:r w:rsidR="006E20E9">
        <w:rPr>
          <w:rFonts w:ascii="Times New Roman" w:hAnsi="Times New Roman"/>
          <w:sz w:val="24"/>
          <w:szCs w:val="24"/>
        </w:rPr>
        <w:tab/>
      </w:r>
      <w:r w:rsidRPr="00AA4FB6">
        <w:rPr>
          <w:rFonts w:ascii="Times New Roman" w:hAnsi="Times New Roman"/>
          <w:sz w:val="24"/>
          <w:szCs w:val="24"/>
        </w:rPr>
        <w:t>2204 a 2205, nejsou-li uvedeny</w:t>
      </w:r>
      <w:r w:rsidR="009F46D3" w:rsidRPr="00AA4FB6">
        <w:rPr>
          <w:rFonts w:ascii="Times New Roman" w:hAnsi="Times New Roman"/>
          <w:sz w:val="24"/>
          <w:szCs w:val="24"/>
        </w:rPr>
        <w:t xml:space="preserve"> v </w:t>
      </w:r>
      <w:r w:rsidRPr="00AA4FB6">
        <w:rPr>
          <w:rFonts w:ascii="Times New Roman" w:hAnsi="Times New Roman"/>
          <w:sz w:val="24"/>
          <w:szCs w:val="24"/>
        </w:rPr>
        <w:t>písmenu a) nebo b), a 2206, nepodléhají-li dani</w:t>
      </w:r>
      <w:r w:rsidR="009F46D3" w:rsidRPr="00AA4FB6">
        <w:rPr>
          <w:rFonts w:ascii="Times New Roman" w:hAnsi="Times New Roman"/>
          <w:sz w:val="24"/>
          <w:szCs w:val="24"/>
        </w:rPr>
        <w:t xml:space="preserve"> z </w:t>
      </w:r>
      <w:r w:rsidRPr="00AA4FB6">
        <w:rPr>
          <w:rFonts w:ascii="Times New Roman" w:hAnsi="Times New Roman"/>
          <w:sz w:val="24"/>
          <w:szCs w:val="24"/>
        </w:rPr>
        <w:t>piva, jestliže skutečný obsah alkoholu u takových výrobků přesahuje 1,2</w:t>
      </w:r>
      <w:r w:rsidR="009D132D" w:rsidRPr="00AA4FB6">
        <w:rPr>
          <w:rFonts w:ascii="Times New Roman" w:hAnsi="Times New Roman"/>
          <w:sz w:val="24"/>
          <w:szCs w:val="24"/>
        </w:rPr>
        <w:t> %</w:t>
      </w:r>
      <w:r w:rsidR="00864930">
        <w:rPr>
          <w:rFonts w:ascii="Times New Roman" w:hAnsi="Times New Roman"/>
          <w:sz w:val="24"/>
          <w:szCs w:val="24"/>
        </w:rPr>
        <w:t xml:space="preserve"> objemových, ale </w:t>
      </w:r>
      <w:r w:rsidRPr="00AA4FB6">
        <w:rPr>
          <w:rFonts w:ascii="Times New Roman" w:hAnsi="Times New Roman"/>
          <w:sz w:val="24"/>
          <w:szCs w:val="24"/>
        </w:rPr>
        <w:t>nepřesahuje 10</w:t>
      </w:r>
      <w:r w:rsidR="009D132D" w:rsidRPr="00AA4FB6">
        <w:rPr>
          <w:rFonts w:ascii="Times New Roman" w:hAnsi="Times New Roman"/>
          <w:sz w:val="24"/>
          <w:szCs w:val="24"/>
        </w:rPr>
        <w:t> %</w:t>
      </w:r>
      <w:r w:rsidRPr="00AA4FB6">
        <w:rPr>
          <w:rFonts w:ascii="Times New Roman" w:hAnsi="Times New Roman"/>
          <w:sz w:val="24"/>
          <w:szCs w:val="24"/>
        </w:rPr>
        <w:t xml:space="preserve"> objemových, nebo </w:t>
      </w:r>
    </w:p>
    <w:p w14:paraId="26DCECFD" w14:textId="01E5FD67" w:rsidR="000039A3" w:rsidRPr="00AA4FB6" w:rsidRDefault="000039A3" w:rsidP="00127D06">
      <w:pPr>
        <w:widowControl w:val="0"/>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d)</w:t>
      </w:r>
      <w:r w:rsidR="006E20E9">
        <w:rPr>
          <w:rFonts w:ascii="Times New Roman" w:hAnsi="Times New Roman"/>
          <w:sz w:val="24"/>
          <w:szCs w:val="24"/>
        </w:rPr>
        <w:tab/>
      </w:r>
      <w:r w:rsidRPr="00AA4FB6">
        <w:rPr>
          <w:rFonts w:ascii="Times New Roman" w:hAnsi="Times New Roman"/>
          <w:sz w:val="24"/>
          <w:szCs w:val="24"/>
        </w:rPr>
        <w:t>2206, pokud nepodléhají dani</w:t>
      </w:r>
      <w:r w:rsidR="009F46D3" w:rsidRPr="00AA4FB6">
        <w:rPr>
          <w:rFonts w:ascii="Times New Roman" w:hAnsi="Times New Roman"/>
          <w:sz w:val="24"/>
          <w:szCs w:val="24"/>
        </w:rPr>
        <w:t xml:space="preserve"> z </w:t>
      </w:r>
      <w:r w:rsidRPr="00AA4FB6">
        <w:rPr>
          <w:rFonts w:ascii="Times New Roman" w:hAnsi="Times New Roman"/>
          <w:sz w:val="24"/>
          <w:szCs w:val="24"/>
        </w:rPr>
        <w:t>piva, jejichž skutečný obsah alkoholu přesahuje 10</w:t>
      </w:r>
      <w:r w:rsidR="009D132D" w:rsidRPr="00AA4FB6">
        <w:rPr>
          <w:rFonts w:ascii="Times New Roman" w:hAnsi="Times New Roman"/>
          <w:sz w:val="24"/>
          <w:szCs w:val="24"/>
        </w:rPr>
        <w:t> %</w:t>
      </w:r>
      <w:r w:rsidRPr="00AA4FB6">
        <w:rPr>
          <w:rFonts w:ascii="Times New Roman" w:hAnsi="Times New Roman"/>
          <w:sz w:val="24"/>
          <w:szCs w:val="24"/>
        </w:rPr>
        <w:t xml:space="preserve"> objemových, ale nepřesahuje 15</w:t>
      </w:r>
      <w:r w:rsidR="009D132D" w:rsidRPr="00AA4FB6">
        <w:rPr>
          <w:rFonts w:ascii="Times New Roman" w:hAnsi="Times New Roman"/>
          <w:sz w:val="24"/>
          <w:szCs w:val="24"/>
        </w:rPr>
        <w:t> %</w:t>
      </w:r>
      <w:r w:rsidRPr="00AA4FB6">
        <w:rPr>
          <w:rFonts w:ascii="Times New Roman" w:hAnsi="Times New Roman"/>
          <w:sz w:val="24"/>
          <w:szCs w:val="24"/>
        </w:rPr>
        <w:t xml:space="preserve"> objemových, je-li alkohol, který je obsažený</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hotovém výrobku, plně kvasného původu bez přídavku lihu. </w:t>
      </w:r>
    </w:p>
    <w:p w14:paraId="700E60D0" w14:textId="30374631" w:rsidR="004A0A8A" w:rsidRPr="002743E9" w:rsidRDefault="004A0A8A" w:rsidP="002743E9">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9"/>
        <w:jc w:val="both"/>
        <w:rPr>
          <w:rFonts w:ascii="Times New Roman" w:hAnsi="Times New Roman"/>
          <w:b/>
          <w:color w:val="C00000"/>
          <w:sz w:val="24"/>
          <w:szCs w:val="24"/>
        </w:rPr>
      </w:pPr>
      <w:r w:rsidRPr="002743E9">
        <w:rPr>
          <w:rFonts w:ascii="Times New Roman" w:hAnsi="Times New Roman"/>
          <w:b/>
          <w:color w:val="C00000"/>
          <w:sz w:val="24"/>
          <w:szCs w:val="24"/>
        </w:rPr>
        <w:t>(4</w:t>
      </w:r>
      <w:r w:rsidR="00FB7B91" w:rsidRPr="002743E9">
        <w:rPr>
          <w:rFonts w:ascii="Times New Roman" w:hAnsi="Times New Roman"/>
          <w:b/>
          <w:color w:val="C00000"/>
          <w:sz w:val="24"/>
          <w:szCs w:val="24"/>
        </w:rPr>
        <w:t>)</w:t>
      </w:r>
      <w:r w:rsidR="00FB7B91">
        <w:rPr>
          <w:rFonts w:ascii="Times New Roman" w:hAnsi="Times New Roman"/>
          <w:b/>
          <w:color w:val="C00000"/>
          <w:sz w:val="24"/>
          <w:szCs w:val="24"/>
        </w:rPr>
        <w:t> </w:t>
      </w:r>
      <w:r w:rsidRPr="002743E9">
        <w:rPr>
          <w:rFonts w:ascii="Times New Roman" w:hAnsi="Times New Roman"/>
          <w:b/>
          <w:color w:val="C00000"/>
          <w:sz w:val="24"/>
          <w:szCs w:val="24"/>
        </w:rPr>
        <w:t>Vínem se pro účely tohoto zákona s výji</w:t>
      </w:r>
      <w:r w:rsidR="00864930" w:rsidRPr="002743E9">
        <w:rPr>
          <w:rFonts w:ascii="Times New Roman" w:hAnsi="Times New Roman"/>
          <w:b/>
          <w:color w:val="C00000"/>
          <w:sz w:val="24"/>
          <w:szCs w:val="24"/>
        </w:rPr>
        <w:t xml:space="preserve">mkou části čtvrté rozumí </w:t>
      </w:r>
      <w:r w:rsidR="00B97139" w:rsidRPr="002743E9">
        <w:rPr>
          <w:rFonts w:ascii="Times New Roman" w:hAnsi="Times New Roman"/>
          <w:b/>
          <w:color w:val="C00000"/>
          <w:sz w:val="24"/>
          <w:szCs w:val="24"/>
        </w:rPr>
        <w:t>také</w:t>
      </w:r>
      <w:r w:rsidR="00864930" w:rsidRPr="002743E9">
        <w:rPr>
          <w:rFonts w:ascii="Times New Roman" w:hAnsi="Times New Roman"/>
          <w:b/>
          <w:color w:val="C00000"/>
          <w:sz w:val="24"/>
          <w:szCs w:val="24"/>
        </w:rPr>
        <w:t> </w:t>
      </w:r>
      <w:r w:rsidRPr="002743E9">
        <w:rPr>
          <w:rFonts w:ascii="Times New Roman" w:hAnsi="Times New Roman"/>
          <w:b/>
          <w:color w:val="C00000"/>
          <w:sz w:val="24"/>
          <w:szCs w:val="24"/>
        </w:rPr>
        <w:t>fermentovaný nápoj.</w:t>
      </w:r>
    </w:p>
    <w:p w14:paraId="0CEE7D67" w14:textId="3F47046A" w:rsidR="004A0A8A" w:rsidRPr="00AA4FB6" w:rsidRDefault="000039A3" w:rsidP="002743E9">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9"/>
        <w:jc w:val="both"/>
        <w:rPr>
          <w:rFonts w:ascii="Times New Roman" w:hAnsi="Times New Roman"/>
          <w:sz w:val="24"/>
          <w:szCs w:val="24"/>
        </w:rPr>
      </w:pPr>
      <w:r w:rsidRPr="002743E9">
        <w:rPr>
          <w:rFonts w:ascii="Times New Roman" w:hAnsi="Times New Roman"/>
          <w:strike/>
          <w:color w:val="C00000"/>
          <w:sz w:val="24"/>
          <w:szCs w:val="24"/>
        </w:rPr>
        <w:tab/>
      </w:r>
      <w:proofErr w:type="gramStart"/>
      <w:r w:rsidRPr="002743E9">
        <w:rPr>
          <w:rFonts w:ascii="Times New Roman" w:hAnsi="Times New Roman"/>
          <w:strike/>
          <w:color w:val="C00000"/>
          <w:sz w:val="24"/>
          <w:szCs w:val="24"/>
        </w:rPr>
        <w:t>(4)</w:t>
      </w:r>
      <w:r w:rsidRPr="002743E9">
        <w:rPr>
          <w:rFonts w:ascii="Times New Roman" w:hAnsi="Times New Roman"/>
          <w:color w:val="C00000"/>
          <w:sz w:val="24"/>
          <w:szCs w:val="24"/>
        </w:rPr>
        <w:t xml:space="preserve"> </w:t>
      </w:r>
      <w:r w:rsidR="004A0A8A" w:rsidRPr="002743E9">
        <w:rPr>
          <w:rFonts w:ascii="Times New Roman" w:hAnsi="Times New Roman"/>
          <w:b/>
          <w:color w:val="C00000"/>
          <w:sz w:val="24"/>
          <w:szCs w:val="24"/>
        </w:rPr>
        <w:t xml:space="preserve">(5) </w:t>
      </w:r>
      <w:r w:rsidRPr="00AA4FB6">
        <w:rPr>
          <w:rFonts w:ascii="Times New Roman" w:hAnsi="Times New Roman"/>
          <w:sz w:val="24"/>
          <w:szCs w:val="24"/>
        </w:rPr>
        <w:t>Meziprodukty</w:t>
      </w:r>
      <w:proofErr w:type="gramEnd"/>
      <w:r w:rsidRPr="00AA4FB6">
        <w:rPr>
          <w:rFonts w:ascii="Times New Roman" w:hAnsi="Times New Roman"/>
          <w:sz w:val="24"/>
          <w:szCs w:val="24"/>
        </w:rPr>
        <w:t xml:space="preserve"> se pro účely tohoto zákona </w:t>
      </w:r>
      <w:r w:rsidR="00C74AA6" w:rsidRPr="002743E9">
        <w:rPr>
          <w:rFonts w:ascii="Times New Roman" w:hAnsi="Times New Roman"/>
          <w:b/>
          <w:color w:val="C00000"/>
          <w:sz w:val="24"/>
          <w:szCs w:val="24"/>
        </w:rPr>
        <w:t>s výjimkou části čtvrté</w:t>
      </w:r>
      <w:r w:rsidR="00C74AA6" w:rsidRPr="002743E9">
        <w:rPr>
          <w:rFonts w:ascii="Times New Roman" w:hAnsi="Times New Roman"/>
          <w:color w:val="C00000"/>
          <w:sz w:val="24"/>
          <w:szCs w:val="24"/>
        </w:rPr>
        <w:t xml:space="preserve"> </w:t>
      </w:r>
      <w:r w:rsidRPr="00AA4FB6">
        <w:rPr>
          <w:rFonts w:ascii="Times New Roman" w:hAnsi="Times New Roman"/>
          <w:sz w:val="24"/>
          <w:szCs w:val="24"/>
        </w:rPr>
        <w:t>rozumí všechny výrobky, které jsou uvedené pod kódy nomenklatury 2204, 2205 a 2206, jejichž skutečný obsah alkoholu přesahuje 1,2</w:t>
      </w:r>
      <w:r w:rsidR="009D132D" w:rsidRPr="00AA4FB6">
        <w:rPr>
          <w:rFonts w:ascii="Times New Roman" w:hAnsi="Times New Roman"/>
          <w:sz w:val="24"/>
          <w:szCs w:val="24"/>
        </w:rPr>
        <w:t> %</w:t>
      </w:r>
      <w:r w:rsidRPr="00AA4FB6">
        <w:rPr>
          <w:rFonts w:ascii="Times New Roman" w:hAnsi="Times New Roman"/>
          <w:sz w:val="24"/>
          <w:szCs w:val="24"/>
        </w:rPr>
        <w:t xml:space="preserve"> objemových, ale nepřesahuje 22</w:t>
      </w:r>
      <w:r w:rsidR="009D132D" w:rsidRPr="00AA4FB6">
        <w:rPr>
          <w:rFonts w:ascii="Times New Roman" w:hAnsi="Times New Roman"/>
          <w:sz w:val="24"/>
          <w:szCs w:val="24"/>
        </w:rPr>
        <w:t> %</w:t>
      </w:r>
      <w:r w:rsidRPr="00AA4FB6">
        <w:rPr>
          <w:rFonts w:ascii="Times New Roman" w:hAnsi="Times New Roman"/>
          <w:sz w:val="24"/>
          <w:szCs w:val="24"/>
        </w:rPr>
        <w:t xml:space="preserve"> objemových, které nejsou šumivým ani tichým vínem nebo nepodléhají dani</w:t>
      </w:r>
      <w:r w:rsidR="009F46D3" w:rsidRPr="00AA4FB6">
        <w:rPr>
          <w:rFonts w:ascii="Times New Roman" w:hAnsi="Times New Roman"/>
          <w:sz w:val="24"/>
          <w:szCs w:val="24"/>
        </w:rPr>
        <w:t xml:space="preserve"> z </w:t>
      </w:r>
      <w:r w:rsidRPr="00AA4FB6">
        <w:rPr>
          <w:rFonts w:ascii="Times New Roman" w:hAnsi="Times New Roman"/>
          <w:sz w:val="24"/>
          <w:szCs w:val="24"/>
        </w:rPr>
        <w:t>piva.</w:t>
      </w:r>
    </w:p>
    <w:p w14:paraId="205EA7DA" w14:textId="71F427B4" w:rsidR="00BA4ED3" w:rsidRDefault="00974DA0" w:rsidP="00C236DF">
      <w:pPr>
        <w:tabs>
          <w:tab w:val="left" w:pos="851"/>
        </w:tabs>
        <w:spacing w:before="120" w:after="120"/>
        <w:jc w:val="center"/>
      </w:pPr>
      <w:r w:rsidRPr="00AA4FB6">
        <w:t>***</w:t>
      </w:r>
    </w:p>
    <w:tbl>
      <w:tblPr>
        <w:tblStyle w:val="Mkatabulky"/>
        <w:tblW w:w="0" w:type="auto"/>
        <w:tblBorders>
          <w:top w:val="dotted" w:sz="12" w:space="0" w:color="C00000"/>
          <w:left w:val="dotted" w:sz="12" w:space="0" w:color="C00000"/>
          <w:bottom w:val="dotted" w:sz="12" w:space="0" w:color="C00000"/>
          <w:right w:val="dotted" w:sz="12" w:space="0" w:color="C00000"/>
          <w:insideH w:val="dotted" w:sz="12" w:space="0" w:color="C00000"/>
          <w:insideV w:val="dotted" w:sz="12" w:space="0" w:color="C00000"/>
        </w:tblBorders>
        <w:tblLook w:val="04A0" w:firstRow="1" w:lastRow="0" w:firstColumn="1" w:lastColumn="0" w:noHBand="0" w:noVBand="1"/>
      </w:tblPr>
      <w:tblGrid>
        <w:gridCol w:w="9062"/>
      </w:tblGrid>
      <w:tr w:rsidR="00F20EC7" w14:paraId="2402E50B" w14:textId="77777777" w:rsidTr="00F77F56">
        <w:tc>
          <w:tcPr>
            <w:tcW w:w="9062" w:type="dxa"/>
          </w:tcPr>
          <w:p w14:paraId="6B7E85BE" w14:textId="77777777" w:rsidR="00F20EC7" w:rsidRPr="00AA4FB6" w:rsidRDefault="00F20EC7" w:rsidP="00F20EC7">
            <w:pPr>
              <w:keepNext/>
              <w:keepLines/>
              <w:widowControl w:val="0"/>
              <w:autoSpaceDE w:val="0"/>
              <w:autoSpaceDN w:val="0"/>
              <w:adjustRightInd w:val="0"/>
              <w:spacing w:before="240" w:after="0" w:line="240" w:lineRule="auto"/>
              <w:jc w:val="center"/>
              <w:rPr>
                <w:rFonts w:ascii="Times New Roman" w:hAnsi="Times New Roman"/>
                <w:sz w:val="24"/>
                <w:szCs w:val="24"/>
              </w:rPr>
            </w:pPr>
            <w:r>
              <w:rPr>
                <w:rFonts w:ascii="Times New Roman" w:hAnsi="Times New Roman"/>
                <w:sz w:val="24"/>
                <w:szCs w:val="24"/>
              </w:rPr>
              <w:t>§ 96</w:t>
            </w:r>
          </w:p>
          <w:p w14:paraId="6FDDAB21" w14:textId="77777777" w:rsidR="00F20EC7" w:rsidRPr="00AA4FB6" w:rsidRDefault="00F20EC7" w:rsidP="00F20EC7">
            <w:pPr>
              <w:keepNext/>
              <w:keepLines/>
              <w:widowControl w:val="0"/>
              <w:autoSpaceDE w:val="0"/>
              <w:autoSpaceDN w:val="0"/>
              <w:adjustRightInd w:val="0"/>
              <w:spacing w:before="240" w:after="0" w:line="240" w:lineRule="auto"/>
              <w:jc w:val="center"/>
              <w:rPr>
                <w:rFonts w:ascii="Times New Roman" w:hAnsi="Times New Roman"/>
                <w:b/>
                <w:bCs/>
                <w:sz w:val="24"/>
                <w:szCs w:val="24"/>
              </w:rPr>
            </w:pPr>
            <w:r w:rsidRPr="00C74AA6">
              <w:rPr>
                <w:rFonts w:ascii="Times New Roman" w:hAnsi="Times New Roman"/>
                <w:b/>
                <w:bCs/>
                <w:sz w:val="24"/>
                <w:szCs w:val="24"/>
              </w:rPr>
              <w:t>Sazby daně z vína a meziproduktů</w:t>
            </w:r>
          </w:p>
          <w:p w14:paraId="25FAFA6A" w14:textId="77777777" w:rsidR="00F20EC7" w:rsidRPr="00AA4FB6" w:rsidRDefault="00F20EC7" w:rsidP="00F20EC7">
            <w:pPr>
              <w:widowControl w:val="0"/>
              <w:autoSpaceDE w:val="0"/>
              <w:autoSpaceDN w:val="0"/>
              <w:adjustRightInd w:val="0"/>
              <w:spacing w:before="120" w:after="120" w:line="240" w:lineRule="auto"/>
              <w:ind w:firstLine="709"/>
              <w:jc w:val="both"/>
              <w:rPr>
                <w:rFonts w:ascii="Times New Roman" w:hAnsi="Times New Roman"/>
                <w:sz w:val="24"/>
                <w:szCs w:val="24"/>
              </w:rPr>
            </w:pPr>
            <w:r w:rsidRPr="00C74AA6">
              <w:rPr>
                <w:rFonts w:ascii="Times New Roman" w:hAnsi="Times New Roman"/>
                <w:sz w:val="24"/>
                <w:szCs w:val="24"/>
              </w:rPr>
              <w:t>Sazby daně jsou stanoveny takto:</w:t>
            </w:r>
          </w:p>
          <w:tbl>
            <w:tblPr>
              <w:tblStyle w:val="Mkatabulky"/>
              <w:tblW w:w="5000" w:type="pct"/>
              <w:tblLook w:val="04A0" w:firstRow="1" w:lastRow="0" w:firstColumn="1" w:lastColumn="0" w:noHBand="0" w:noVBand="1"/>
            </w:tblPr>
            <w:tblGrid>
              <w:gridCol w:w="4418"/>
              <w:gridCol w:w="4418"/>
            </w:tblGrid>
            <w:tr w:rsidR="00F20EC7" w:rsidRPr="00AA4FB6" w14:paraId="348D05CF" w14:textId="77777777" w:rsidTr="0052432F">
              <w:tc>
                <w:tcPr>
                  <w:tcW w:w="2500" w:type="pct"/>
                </w:tcPr>
                <w:p w14:paraId="28657DDD" w14:textId="77777777" w:rsidR="00F20EC7" w:rsidRPr="00AA4FB6" w:rsidRDefault="00F20EC7" w:rsidP="00F20EC7">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Text</w:t>
                  </w:r>
                </w:p>
              </w:tc>
              <w:tc>
                <w:tcPr>
                  <w:tcW w:w="2500" w:type="pct"/>
                </w:tcPr>
                <w:p w14:paraId="589A5A74" w14:textId="77777777" w:rsidR="00F20EC7" w:rsidRPr="00AA4FB6" w:rsidRDefault="00F20EC7" w:rsidP="00F20EC7">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Sazba daně</w:t>
                  </w:r>
                </w:p>
              </w:tc>
            </w:tr>
            <w:tr w:rsidR="00F20EC7" w:rsidRPr="00AA4FB6" w14:paraId="798699FB" w14:textId="77777777" w:rsidTr="0052432F">
              <w:tc>
                <w:tcPr>
                  <w:tcW w:w="2500" w:type="pct"/>
                </w:tcPr>
                <w:p w14:paraId="21249EBB" w14:textId="77777777" w:rsidR="00F20EC7" w:rsidRDefault="00F20EC7" w:rsidP="00F20EC7">
                  <w:pPr>
                    <w:widowControl w:val="0"/>
                    <w:tabs>
                      <w:tab w:val="left" w:pos="1415"/>
                    </w:tabs>
                    <w:autoSpaceDE w:val="0"/>
                    <w:autoSpaceDN w:val="0"/>
                    <w:adjustRightInd w:val="0"/>
                    <w:spacing w:after="0" w:line="240" w:lineRule="auto"/>
                    <w:rPr>
                      <w:rFonts w:ascii="Times New Roman" w:hAnsi="Times New Roman"/>
                      <w:sz w:val="24"/>
                      <w:szCs w:val="24"/>
                    </w:rPr>
                  </w:pPr>
                  <w:r w:rsidRPr="00324BCC">
                    <w:rPr>
                      <w:rFonts w:ascii="Times New Roman" w:hAnsi="Times New Roman"/>
                      <w:sz w:val="24"/>
                      <w:szCs w:val="24"/>
                    </w:rPr>
                    <w:t>Šumivá vína podle § 93 odst. 2</w:t>
                  </w:r>
                </w:p>
              </w:tc>
              <w:tc>
                <w:tcPr>
                  <w:tcW w:w="2500" w:type="pct"/>
                </w:tcPr>
                <w:p w14:paraId="14EA3F2F" w14:textId="77777777" w:rsidR="00F20EC7" w:rsidRDefault="00F20EC7" w:rsidP="00F20EC7">
                  <w:pPr>
                    <w:widowControl w:val="0"/>
                    <w:autoSpaceDE w:val="0"/>
                    <w:autoSpaceDN w:val="0"/>
                    <w:adjustRightInd w:val="0"/>
                    <w:spacing w:after="0" w:line="240" w:lineRule="auto"/>
                    <w:jc w:val="center"/>
                    <w:rPr>
                      <w:rFonts w:ascii="Times New Roman" w:hAnsi="Times New Roman"/>
                      <w:sz w:val="24"/>
                      <w:szCs w:val="24"/>
                    </w:rPr>
                  </w:pPr>
                  <w:r w:rsidRPr="00324BCC">
                    <w:rPr>
                      <w:rFonts w:ascii="Times New Roman" w:hAnsi="Times New Roman"/>
                      <w:sz w:val="24"/>
                      <w:szCs w:val="24"/>
                    </w:rPr>
                    <w:t>2 340 Kč/hl</w:t>
                  </w:r>
                </w:p>
              </w:tc>
            </w:tr>
            <w:tr w:rsidR="00F20EC7" w:rsidRPr="00AA4FB6" w14:paraId="5A22C6BE" w14:textId="77777777" w:rsidTr="0052432F">
              <w:tc>
                <w:tcPr>
                  <w:tcW w:w="2500" w:type="pct"/>
                </w:tcPr>
                <w:p w14:paraId="3BCE1CF5" w14:textId="77777777" w:rsidR="00F20EC7" w:rsidRDefault="00F20EC7" w:rsidP="00F20EC7">
                  <w:pPr>
                    <w:widowControl w:val="0"/>
                    <w:autoSpaceDE w:val="0"/>
                    <w:autoSpaceDN w:val="0"/>
                    <w:adjustRightInd w:val="0"/>
                    <w:spacing w:after="0" w:line="240" w:lineRule="auto"/>
                    <w:rPr>
                      <w:rFonts w:ascii="Times New Roman" w:hAnsi="Times New Roman"/>
                      <w:sz w:val="24"/>
                      <w:szCs w:val="24"/>
                    </w:rPr>
                  </w:pPr>
                  <w:r w:rsidRPr="00324BCC">
                    <w:rPr>
                      <w:rFonts w:ascii="Times New Roman" w:hAnsi="Times New Roman"/>
                      <w:sz w:val="24"/>
                      <w:szCs w:val="24"/>
                    </w:rPr>
                    <w:t>Tichá vína podle § 93 odst. 3</w:t>
                  </w:r>
                </w:p>
              </w:tc>
              <w:tc>
                <w:tcPr>
                  <w:tcW w:w="2500" w:type="pct"/>
                </w:tcPr>
                <w:p w14:paraId="6D39B6B2" w14:textId="77777777" w:rsidR="00F20EC7" w:rsidRDefault="00F20EC7" w:rsidP="00F20EC7">
                  <w:pPr>
                    <w:widowControl w:val="0"/>
                    <w:autoSpaceDE w:val="0"/>
                    <w:autoSpaceDN w:val="0"/>
                    <w:adjustRightInd w:val="0"/>
                    <w:spacing w:after="0" w:line="240" w:lineRule="auto"/>
                    <w:jc w:val="center"/>
                    <w:rPr>
                      <w:rFonts w:ascii="Times New Roman" w:hAnsi="Times New Roman"/>
                      <w:sz w:val="24"/>
                      <w:szCs w:val="24"/>
                    </w:rPr>
                  </w:pPr>
                  <w:r w:rsidRPr="00324BCC">
                    <w:rPr>
                      <w:rFonts w:ascii="Times New Roman" w:hAnsi="Times New Roman"/>
                      <w:sz w:val="24"/>
                      <w:szCs w:val="24"/>
                    </w:rPr>
                    <w:t>0 Kč/hl</w:t>
                  </w:r>
                </w:p>
              </w:tc>
            </w:tr>
            <w:tr w:rsidR="00F20EC7" w:rsidRPr="00AA4FB6" w14:paraId="2EED66CA" w14:textId="77777777" w:rsidTr="0052432F">
              <w:tc>
                <w:tcPr>
                  <w:tcW w:w="2500" w:type="pct"/>
                </w:tcPr>
                <w:p w14:paraId="032F5F70" w14:textId="77777777" w:rsidR="00F20EC7" w:rsidRDefault="00F20EC7" w:rsidP="00F20EC7">
                  <w:pPr>
                    <w:widowControl w:val="0"/>
                    <w:autoSpaceDE w:val="0"/>
                    <w:autoSpaceDN w:val="0"/>
                    <w:adjustRightInd w:val="0"/>
                    <w:spacing w:after="0" w:line="240" w:lineRule="auto"/>
                    <w:rPr>
                      <w:rFonts w:ascii="Times New Roman" w:hAnsi="Times New Roman"/>
                      <w:sz w:val="24"/>
                      <w:szCs w:val="24"/>
                    </w:rPr>
                  </w:pPr>
                  <w:r w:rsidRPr="00324BCC">
                    <w:rPr>
                      <w:rFonts w:ascii="Times New Roman" w:hAnsi="Times New Roman"/>
                      <w:sz w:val="24"/>
                      <w:szCs w:val="24"/>
                    </w:rPr>
                    <w:t xml:space="preserve">Meziprodukty podle § 93 odst. </w:t>
                  </w:r>
                  <w:r w:rsidRPr="002743E9">
                    <w:rPr>
                      <w:rFonts w:ascii="Times New Roman" w:hAnsi="Times New Roman"/>
                      <w:strike/>
                      <w:color w:val="C00000"/>
                      <w:sz w:val="24"/>
                      <w:szCs w:val="24"/>
                    </w:rPr>
                    <w:t>4</w:t>
                  </w:r>
                  <w:r w:rsidRPr="002743E9">
                    <w:rPr>
                      <w:rFonts w:ascii="Times New Roman" w:hAnsi="Times New Roman"/>
                      <w:color w:val="C00000"/>
                      <w:sz w:val="24"/>
                      <w:szCs w:val="24"/>
                    </w:rPr>
                    <w:t xml:space="preserve"> </w:t>
                  </w:r>
                  <w:r w:rsidRPr="002743E9">
                    <w:rPr>
                      <w:rFonts w:ascii="Times New Roman" w:hAnsi="Times New Roman"/>
                      <w:b/>
                      <w:color w:val="C00000"/>
                      <w:sz w:val="24"/>
                      <w:szCs w:val="24"/>
                    </w:rPr>
                    <w:t>5</w:t>
                  </w:r>
                </w:p>
              </w:tc>
              <w:tc>
                <w:tcPr>
                  <w:tcW w:w="2500" w:type="pct"/>
                </w:tcPr>
                <w:p w14:paraId="4B6CFB31" w14:textId="77777777" w:rsidR="00F20EC7" w:rsidRDefault="00F20EC7" w:rsidP="00F20EC7">
                  <w:pPr>
                    <w:widowControl w:val="0"/>
                    <w:autoSpaceDE w:val="0"/>
                    <w:autoSpaceDN w:val="0"/>
                    <w:adjustRightInd w:val="0"/>
                    <w:spacing w:after="0" w:line="240" w:lineRule="auto"/>
                    <w:jc w:val="center"/>
                    <w:rPr>
                      <w:rFonts w:ascii="Times New Roman" w:hAnsi="Times New Roman"/>
                      <w:sz w:val="24"/>
                      <w:szCs w:val="24"/>
                    </w:rPr>
                  </w:pPr>
                  <w:r w:rsidRPr="00324BCC">
                    <w:rPr>
                      <w:rFonts w:ascii="Times New Roman" w:hAnsi="Times New Roman"/>
                      <w:sz w:val="24"/>
                      <w:szCs w:val="24"/>
                    </w:rPr>
                    <w:t>2 340 Kč/hl</w:t>
                  </w:r>
                </w:p>
              </w:tc>
            </w:tr>
          </w:tbl>
          <w:p w14:paraId="2E94F835" w14:textId="641E6515" w:rsidR="00F20EC7" w:rsidRDefault="00F20EC7" w:rsidP="00C74AA6">
            <w:pPr>
              <w:tabs>
                <w:tab w:val="left" w:pos="851"/>
              </w:tabs>
              <w:spacing w:before="120" w:after="120"/>
              <w:jc w:val="center"/>
            </w:pPr>
          </w:p>
        </w:tc>
      </w:tr>
    </w:tbl>
    <w:p w14:paraId="21FA4FA7" w14:textId="77777777" w:rsidR="00BF1F2E" w:rsidRDefault="00BF1F2E" w:rsidP="00C74AA6">
      <w:pPr>
        <w:tabs>
          <w:tab w:val="left" w:pos="851"/>
        </w:tabs>
        <w:spacing w:before="120" w:after="120"/>
        <w:jc w:val="center"/>
      </w:pPr>
    </w:p>
    <w:p w14:paraId="75A9BB3E" w14:textId="4506D05A" w:rsidR="00C74AA6" w:rsidRDefault="00C74AA6" w:rsidP="00C74AA6">
      <w:pPr>
        <w:tabs>
          <w:tab w:val="left" w:pos="851"/>
        </w:tabs>
        <w:spacing w:before="120" w:after="120"/>
        <w:jc w:val="center"/>
      </w:pPr>
      <w:r w:rsidRPr="00AA4FB6">
        <w:t>***</w:t>
      </w:r>
    </w:p>
    <w:p w14:paraId="675E83E9" w14:textId="25408016" w:rsidR="005B139C" w:rsidRPr="00AA4FB6" w:rsidRDefault="005B139C" w:rsidP="0080132E">
      <w:pPr>
        <w:pStyle w:val="Hlava"/>
        <w:pBdr>
          <w:top w:val="dotted" w:sz="12" w:space="1" w:color="C00000"/>
          <w:left w:val="dotted" w:sz="12" w:space="4" w:color="C00000"/>
          <w:bottom w:val="dotted" w:sz="12" w:space="1" w:color="C00000"/>
          <w:right w:val="dotted" w:sz="12" w:space="4" w:color="C00000"/>
        </w:pBdr>
        <w:outlineLvl w:val="1"/>
        <w:rPr>
          <w:b/>
          <w:color w:val="C00000"/>
        </w:rPr>
      </w:pPr>
      <w:r w:rsidRPr="00AA4FB6">
        <w:rPr>
          <w:b/>
          <w:color w:val="C00000"/>
        </w:rPr>
        <w:t>ČÁST ČTVRTÁ</w:t>
      </w:r>
    </w:p>
    <w:p w14:paraId="2FF77CC1" w14:textId="77777777" w:rsidR="005B139C" w:rsidRPr="00AA4FB6" w:rsidRDefault="005B139C" w:rsidP="0080132E">
      <w:pPr>
        <w:pStyle w:val="Nadpishlavy"/>
        <w:pBdr>
          <w:top w:val="dotted" w:sz="12" w:space="1" w:color="C00000"/>
          <w:left w:val="dotted" w:sz="12" w:space="4" w:color="C00000"/>
          <w:bottom w:val="dotted" w:sz="12" w:space="1" w:color="C00000"/>
          <w:right w:val="dotted" w:sz="12" w:space="4" w:color="C00000"/>
        </w:pBdr>
        <w:outlineLvl w:val="9"/>
        <w:rPr>
          <w:color w:val="C00000"/>
        </w:rPr>
      </w:pPr>
      <w:r w:rsidRPr="00AA4FB6">
        <w:rPr>
          <w:color w:val="C00000"/>
        </w:rPr>
        <w:t>OSVĚDČENÍ PRO ÚČELY UPLATNĚNÍ SNÍŽENÉ SAZBY DANĚ V JINÉM ČLENSKÉM STÁTĚ</w:t>
      </w:r>
    </w:p>
    <w:p w14:paraId="4479BC4C" w14:textId="538C905B" w:rsidR="005B139C" w:rsidRPr="00AA4FB6" w:rsidRDefault="005B139C" w:rsidP="00AA4FB6">
      <w:pPr>
        <w:pStyle w:val="Nadpis3"/>
        <w:pBdr>
          <w:top w:val="dotted" w:sz="12" w:space="1" w:color="C00000"/>
          <w:left w:val="dotted" w:sz="12" w:space="4" w:color="C00000"/>
          <w:bottom w:val="dotted" w:sz="12" w:space="1" w:color="C00000"/>
          <w:right w:val="dotted" w:sz="12" w:space="4" w:color="C00000"/>
        </w:pBdr>
        <w:rPr>
          <w:b/>
          <w:color w:val="C00000"/>
        </w:rPr>
      </w:pPr>
      <w:r w:rsidRPr="00AA4FB6">
        <w:rPr>
          <w:b/>
          <w:color w:val="C00000"/>
        </w:rPr>
        <w:t>§ 132</w:t>
      </w:r>
    </w:p>
    <w:p w14:paraId="0D3994B1" w14:textId="193DF283" w:rsidR="005B139C" w:rsidRPr="00AA4FB6" w:rsidRDefault="00631B16" w:rsidP="00AA4FB6">
      <w:pPr>
        <w:pStyle w:val="Bezmezer"/>
        <w:pBdr>
          <w:top w:val="dotted" w:sz="12" w:space="1" w:color="C00000"/>
          <w:left w:val="dotted" w:sz="12" w:space="4" w:color="C00000"/>
          <w:bottom w:val="dotted" w:sz="12" w:space="1" w:color="C00000"/>
          <w:right w:val="dotted" w:sz="12" w:space="4" w:color="C00000"/>
        </w:pBdr>
        <w:spacing w:before="240"/>
        <w:jc w:val="center"/>
        <w:rPr>
          <w:rFonts w:ascii="Times New Roman" w:hAnsi="Times New Roman"/>
          <w:b/>
          <w:color w:val="C00000"/>
          <w:sz w:val="24"/>
          <w:szCs w:val="24"/>
        </w:rPr>
      </w:pPr>
      <w:r w:rsidRPr="00AA4FB6">
        <w:rPr>
          <w:rFonts w:ascii="Times New Roman" w:hAnsi="Times New Roman"/>
          <w:b/>
          <w:color w:val="C00000"/>
          <w:sz w:val="24"/>
          <w:szCs w:val="24"/>
        </w:rPr>
        <w:t>Vydání o</w:t>
      </w:r>
      <w:r w:rsidR="005B139C" w:rsidRPr="00AA4FB6">
        <w:rPr>
          <w:rFonts w:ascii="Times New Roman" w:hAnsi="Times New Roman"/>
          <w:b/>
          <w:color w:val="C00000"/>
          <w:sz w:val="24"/>
          <w:szCs w:val="24"/>
        </w:rPr>
        <w:t>svědčení pro účely uplatnění snížené sazby daně v jiném členském státě</w:t>
      </w:r>
    </w:p>
    <w:p w14:paraId="7509FF0C" w14:textId="48B20050"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sidRPr="00AA4FB6">
        <w:rPr>
          <w:rFonts w:ascii="Times New Roman" w:hAnsi="Times New Roman"/>
          <w:b/>
          <w:color w:val="C00000"/>
          <w:sz w:val="24"/>
          <w:szCs w:val="24"/>
        </w:rPr>
        <w:t xml:space="preserve">(1) </w:t>
      </w:r>
      <w:r w:rsidRPr="007301E8">
        <w:rPr>
          <w:rFonts w:ascii="Times New Roman" w:hAnsi="Times New Roman"/>
          <w:b/>
          <w:color w:val="C00000"/>
          <w:spacing w:val="-4"/>
          <w:sz w:val="24"/>
          <w:szCs w:val="24"/>
        </w:rPr>
        <w:t>Správce daně na žádost osoby, která na daňovém území České republiky</w:t>
      </w:r>
      <w:r w:rsidRPr="00AA4FB6">
        <w:rPr>
          <w:rFonts w:ascii="Times New Roman" w:hAnsi="Times New Roman"/>
          <w:b/>
          <w:color w:val="C00000"/>
          <w:sz w:val="24"/>
          <w:szCs w:val="24"/>
        </w:rPr>
        <w:t xml:space="preserve"> vyrábí líh, pivo, víno, ostatní kvašené nápoje nebo meziprodukty,</w:t>
      </w:r>
      <w:r w:rsidR="0098323D">
        <w:rPr>
          <w:rFonts w:ascii="Times New Roman" w:hAnsi="Times New Roman"/>
          <w:b/>
          <w:color w:val="C00000"/>
          <w:sz w:val="24"/>
          <w:szCs w:val="24"/>
        </w:rPr>
        <w:t xml:space="preserve"> (dále jen „výrobce daného druhu vybraných výrobků“) </w:t>
      </w:r>
      <w:r w:rsidRPr="00AA4FB6">
        <w:rPr>
          <w:rFonts w:ascii="Times New Roman" w:hAnsi="Times New Roman"/>
          <w:b/>
          <w:color w:val="C00000"/>
          <w:sz w:val="24"/>
          <w:szCs w:val="24"/>
        </w:rPr>
        <w:t xml:space="preserve">vydá pro účely uplatnění snížené sazby daně v jiném členském státě osvědčení potvrzující výrobu daného druhu vybraných výrobků </w:t>
      </w:r>
      <w:r w:rsidR="00324BCC">
        <w:rPr>
          <w:rFonts w:ascii="Times New Roman" w:hAnsi="Times New Roman"/>
          <w:b/>
          <w:color w:val="C00000"/>
          <w:sz w:val="24"/>
          <w:szCs w:val="24"/>
        </w:rPr>
        <w:t xml:space="preserve">touto osobou </w:t>
      </w:r>
      <w:r w:rsidRPr="00AA4FB6">
        <w:rPr>
          <w:rFonts w:ascii="Times New Roman" w:hAnsi="Times New Roman"/>
          <w:b/>
          <w:color w:val="C00000"/>
          <w:sz w:val="24"/>
          <w:szCs w:val="24"/>
        </w:rPr>
        <w:t>za bezprostředně předcházející kalendářní rok a splnění podmínek nezávislosti</w:t>
      </w:r>
      <w:r w:rsidR="008E7C57">
        <w:rPr>
          <w:rFonts w:ascii="Times New Roman" w:hAnsi="Times New Roman"/>
          <w:b/>
          <w:color w:val="C00000"/>
          <w:sz w:val="24"/>
          <w:szCs w:val="24"/>
        </w:rPr>
        <w:t>.</w:t>
      </w:r>
    </w:p>
    <w:p w14:paraId="1B8A6AC5" w14:textId="5C35ACC0"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sidRPr="00AA4FB6">
        <w:rPr>
          <w:rFonts w:ascii="Times New Roman" w:hAnsi="Times New Roman"/>
          <w:b/>
          <w:color w:val="C00000"/>
          <w:sz w:val="24"/>
          <w:szCs w:val="24"/>
        </w:rPr>
        <w:t xml:space="preserve">(2) Žádost </w:t>
      </w:r>
      <w:r w:rsidR="00346CB3" w:rsidRPr="00AA4FB6">
        <w:rPr>
          <w:rFonts w:ascii="Times New Roman" w:hAnsi="Times New Roman"/>
          <w:b/>
          <w:color w:val="C00000"/>
          <w:sz w:val="24"/>
          <w:szCs w:val="24"/>
        </w:rPr>
        <w:t>podle odstavce 1</w:t>
      </w:r>
      <w:r w:rsidRPr="00AA4FB6">
        <w:rPr>
          <w:rFonts w:ascii="Times New Roman" w:hAnsi="Times New Roman"/>
          <w:b/>
          <w:color w:val="C00000"/>
          <w:sz w:val="24"/>
          <w:szCs w:val="24"/>
        </w:rPr>
        <w:t xml:space="preserve"> se podává samostatně pro každý druh vybraných výrobků.</w:t>
      </w:r>
    </w:p>
    <w:p w14:paraId="282EC157" w14:textId="6FC2DEFE"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sidRPr="00AA4FB6">
        <w:rPr>
          <w:rFonts w:ascii="Times New Roman" w:hAnsi="Times New Roman"/>
          <w:b/>
          <w:color w:val="C00000"/>
          <w:sz w:val="24"/>
          <w:szCs w:val="24"/>
        </w:rPr>
        <w:t xml:space="preserve">(3) Osvědčení </w:t>
      </w:r>
      <w:r w:rsidR="00346CB3" w:rsidRPr="00AA4FB6">
        <w:rPr>
          <w:rFonts w:ascii="Times New Roman" w:hAnsi="Times New Roman"/>
          <w:b/>
          <w:color w:val="C00000"/>
          <w:sz w:val="24"/>
          <w:szCs w:val="24"/>
        </w:rPr>
        <w:t xml:space="preserve">podle odstavce 1 </w:t>
      </w:r>
      <w:r w:rsidRPr="00AA4FB6">
        <w:rPr>
          <w:rFonts w:ascii="Times New Roman" w:hAnsi="Times New Roman"/>
          <w:b/>
          <w:color w:val="C00000"/>
          <w:sz w:val="24"/>
          <w:szCs w:val="24"/>
        </w:rPr>
        <w:t>se vydává na kalendářní rok.</w:t>
      </w:r>
    </w:p>
    <w:p w14:paraId="24BBDBCE" w14:textId="21F19FA0"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sidRPr="00AA4FB6">
        <w:rPr>
          <w:rFonts w:ascii="Times New Roman" w:hAnsi="Times New Roman"/>
          <w:b/>
          <w:color w:val="C00000"/>
          <w:sz w:val="24"/>
          <w:szCs w:val="24"/>
        </w:rPr>
        <w:t xml:space="preserve">(4) Vzor osvědčení </w:t>
      </w:r>
      <w:r w:rsidR="00346CB3" w:rsidRPr="00AA4FB6">
        <w:rPr>
          <w:rFonts w:ascii="Times New Roman" w:hAnsi="Times New Roman"/>
          <w:b/>
          <w:color w:val="C00000"/>
          <w:sz w:val="24"/>
          <w:szCs w:val="24"/>
        </w:rPr>
        <w:t xml:space="preserve">podle odstavce 1 </w:t>
      </w:r>
      <w:r w:rsidRPr="00AA4FB6">
        <w:rPr>
          <w:rFonts w:ascii="Times New Roman" w:hAnsi="Times New Roman"/>
          <w:b/>
          <w:color w:val="C00000"/>
          <w:sz w:val="24"/>
          <w:szCs w:val="24"/>
        </w:rPr>
        <w:t xml:space="preserve">stanoví nařízení Komise </w:t>
      </w:r>
      <w:r w:rsidR="00324BCC">
        <w:rPr>
          <w:rFonts w:ascii="Times New Roman" w:hAnsi="Times New Roman"/>
          <w:b/>
          <w:color w:val="C00000"/>
          <w:sz w:val="24"/>
          <w:szCs w:val="24"/>
        </w:rPr>
        <w:t>upravující</w:t>
      </w:r>
      <w:r w:rsidR="00324BCC" w:rsidRPr="00AA4FB6">
        <w:rPr>
          <w:rFonts w:ascii="Times New Roman" w:hAnsi="Times New Roman"/>
          <w:b/>
          <w:color w:val="C00000"/>
          <w:sz w:val="24"/>
          <w:szCs w:val="24"/>
        </w:rPr>
        <w:t xml:space="preserve"> </w:t>
      </w:r>
      <w:r w:rsidRPr="00AA4FB6">
        <w:rPr>
          <w:rFonts w:ascii="Times New Roman" w:hAnsi="Times New Roman"/>
          <w:b/>
          <w:color w:val="C00000"/>
          <w:sz w:val="24"/>
          <w:szCs w:val="24"/>
        </w:rPr>
        <w:t>formulář pro osvědčení malého nezávislého výrobce.</w:t>
      </w:r>
    </w:p>
    <w:p w14:paraId="55EC4653" w14:textId="7EE108A8"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sidRPr="00AA4FB6">
        <w:rPr>
          <w:rFonts w:ascii="Times New Roman" w:hAnsi="Times New Roman"/>
          <w:b/>
          <w:color w:val="C00000"/>
          <w:sz w:val="24"/>
          <w:szCs w:val="24"/>
        </w:rPr>
        <w:t xml:space="preserve">(5) Správce daně </w:t>
      </w:r>
      <w:r w:rsidR="00E54C00" w:rsidRPr="00AA4FB6">
        <w:rPr>
          <w:rFonts w:ascii="Times New Roman" w:hAnsi="Times New Roman"/>
          <w:b/>
          <w:color w:val="C00000"/>
          <w:sz w:val="24"/>
          <w:szCs w:val="24"/>
        </w:rPr>
        <w:t>žádost podle odstavce 1 zamítne</w:t>
      </w:r>
      <w:r w:rsidRPr="00AA4FB6">
        <w:rPr>
          <w:rFonts w:ascii="Times New Roman" w:hAnsi="Times New Roman"/>
          <w:b/>
          <w:color w:val="C00000"/>
          <w:sz w:val="24"/>
          <w:szCs w:val="24"/>
        </w:rPr>
        <w:t xml:space="preserve">, pokud </w:t>
      </w:r>
    </w:p>
    <w:p w14:paraId="51248AC1" w14:textId="5BDCC558" w:rsidR="00324BCC" w:rsidRDefault="005F6261"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Pr>
          <w:rFonts w:ascii="Times New Roman" w:hAnsi="Times New Roman"/>
          <w:b/>
          <w:color w:val="C00000"/>
          <w:sz w:val="24"/>
          <w:szCs w:val="24"/>
        </w:rPr>
        <w:t>a)</w:t>
      </w:r>
      <w:r>
        <w:rPr>
          <w:rFonts w:ascii="Times New Roman" w:hAnsi="Times New Roman"/>
          <w:b/>
          <w:color w:val="C00000"/>
          <w:sz w:val="24"/>
          <w:szCs w:val="24"/>
        </w:rPr>
        <w:tab/>
      </w:r>
      <w:r w:rsidR="00324BCC" w:rsidRPr="00324BCC">
        <w:rPr>
          <w:rFonts w:ascii="Times New Roman" w:hAnsi="Times New Roman"/>
          <w:b/>
          <w:color w:val="C00000"/>
          <w:sz w:val="24"/>
          <w:szCs w:val="24"/>
        </w:rPr>
        <w:t>výrobce daného druhu vybraných výrobků</w:t>
      </w:r>
    </w:p>
    <w:p w14:paraId="3F0B49E6" w14:textId="1BD5FD2F" w:rsidR="00324BCC" w:rsidRDefault="005F6261" w:rsidP="002743E9">
      <w:pPr>
        <w:widowControl w:val="0"/>
        <w:pBdr>
          <w:top w:val="dotted" w:sz="12" w:space="1" w:color="C00000"/>
          <w:left w:val="dotted" w:sz="12" w:space="4" w:color="C00000"/>
          <w:bottom w:val="dotted" w:sz="12" w:space="1" w:color="C00000"/>
          <w:right w:val="dotted" w:sz="12" w:space="4" w:color="C00000"/>
        </w:pBdr>
        <w:tabs>
          <w:tab w:val="left" w:pos="284"/>
        </w:tabs>
        <w:autoSpaceDE w:val="0"/>
        <w:autoSpaceDN w:val="0"/>
        <w:adjustRightInd w:val="0"/>
        <w:spacing w:after="0" w:line="240" w:lineRule="auto"/>
        <w:ind w:left="510" w:hanging="510"/>
        <w:jc w:val="both"/>
        <w:rPr>
          <w:rFonts w:ascii="Times New Roman" w:hAnsi="Times New Roman"/>
          <w:b/>
          <w:color w:val="C00000"/>
          <w:sz w:val="24"/>
          <w:szCs w:val="24"/>
        </w:rPr>
      </w:pPr>
      <w:r>
        <w:rPr>
          <w:rFonts w:ascii="Times New Roman" w:hAnsi="Times New Roman"/>
          <w:b/>
          <w:color w:val="C00000"/>
          <w:sz w:val="24"/>
          <w:szCs w:val="24"/>
        </w:rPr>
        <w:tab/>
      </w:r>
      <w:r w:rsidR="00324BCC">
        <w:rPr>
          <w:rFonts w:ascii="Times New Roman" w:hAnsi="Times New Roman"/>
          <w:b/>
          <w:color w:val="C00000"/>
          <w:sz w:val="24"/>
          <w:szCs w:val="24"/>
        </w:rPr>
        <w:t xml:space="preserve">1. </w:t>
      </w:r>
      <w:r w:rsidR="00324BCC" w:rsidRPr="00324BCC">
        <w:rPr>
          <w:rFonts w:ascii="Times New Roman" w:hAnsi="Times New Roman"/>
          <w:b/>
          <w:color w:val="C00000"/>
          <w:sz w:val="24"/>
          <w:szCs w:val="24"/>
        </w:rPr>
        <w:t>nesplňuje podmínky nezávislosti, nebo</w:t>
      </w:r>
    </w:p>
    <w:p w14:paraId="7B2280BB" w14:textId="5F7A15E3" w:rsidR="00324BCC" w:rsidRDefault="005F6261" w:rsidP="002743E9">
      <w:pPr>
        <w:widowControl w:val="0"/>
        <w:pBdr>
          <w:top w:val="dotted" w:sz="12" w:space="1" w:color="C00000"/>
          <w:left w:val="dotted" w:sz="12" w:space="4" w:color="C00000"/>
          <w:bottom w:val="dotted" w:sz="12" w:space="1" w:color="C00000"/>
          <w:right w:val="dotted" w:sz="12" w:space="4" w:color="C00000"/>
        </w:pBdr>
        <w:tabs>
          <w:tab w:val="left" w:pos="284"/>
        </w:tabs>
        <w:autoSpaceDE w:val="0"/>
        <w:autoSpaceDN w:val="0"/>
        <w:adjustRightInd w:val="0"/>
        <w:spacing w:after="0" w:line="240" w:lineRule="auto"/>
        <w:ind w:left="510" w:hanging="510"/>
        <w:jc w:val="both"/>
        <w:rPr>
          <w:rFonts w:ascii="Times New Roman" w:hAnsi="Times New Roman"/>
          <w:b/>
          <w:color w:val="C00000"/>
          <w:sz w:val="24"/>
          <w:szCs w:val="24"/>
        </w:rPr>
      </w:pPr>
      <w:r>
        <w:rPr>
          <w:rFonts w:ascii="Times New Roman" w:hAnsi="Times New Roman"/>
          <w:b/>
          <w:color w:val="C00000"/>
          <w:sz w:val="24"/>
          <w:szCs w:val="24"/>
        </w:rPr>
        <w:tab/>
      </w:r>
      <w:r w:rsidR="00324BCC">
        <w:rPr>
          <w:rFonts w:ascii="Times New Roman" w:hAnsi="Times New Roman"/>
          <w:b/>
          <w:color w:val="C00000"/>
          <w:sz w:val="24"/>
          <w:szCs w:val="24"/>
        </w:rPr>
        <w:t xml:space="preserve">2. </w:t>
      </w:r>
      <w:r w:rsidR="00324BCC" w:rsidRPr="00324BCC">
        <w:rPr>
          <w:rFonts w:ascii="Times New Roman" w:hAnsi="Times New Roman"/>
          <w:b/>
          <w:color w:val="C00000"/>
          <w:sz w:val="24"/>
          <w:szCs w:val="24"/>
        </w:rPr>
        <w:t>vyrábí daný druh vybraných výrobků v licenci, nebo</w:t>
      </w:r>
    </w:p>
    <w:p w14:paraId="73184F06" w14:textId="6BDAA24D" w:rsidR="00324BCC" w:rsidRDefault="005F6261"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Pr>
          <w:rFonts w:ascii="Times New Roman" w:hAnsi="Times New Roman"/>
          <w:b/>
          <w:color w:val="C00000"/>
          <w:sz w:val="24"/>
          <w:szCs w:val="24"/>
        </w:rPr>
        <w:t>b)</w:t>
      </w:r>
      <w:r>
        <w:rPr>
          <w:rFonts w:ascii="Times New Roman" w:hAnsi="Times New Roman"/>
          <w:b/>
          <w:color w:val="C00000"/>
          <w:sz w:val="24"/>
          <w:szCs w:val="24"/>
        </w:rPr>
        <w:tab/>
      </w:r>
      <w:r w:rsidR="00324BCC" w:rsidRPr="007301E8">
        <w:rPr>
          <w:rFonts w:ascii="Times New Roman" w:hAnsi="Times New Roman"/>
          <w:b/>
          <w:color w:val="C00000"/>
          <w:spacing w:val="-4"/>
          <w:sz w:val="24"/>
          <w:szCs w:val="24"/>
        </w:rPr>
        <w:t>výroba daného druhu vybraných výrobků, pro který výrobce daného druhu</w:t>
      </w:r>
      <w:r w:rsidR="00324BCC" w:rsidRPr="00324BCC">
        <w:rPr>
          <w:rFonts w:ascii="Times New Roman" w:hAnsi="Times New Roman"/>
          <w:b/>
          <w:color w:val="C00000"/>
          <w:sz w:val="24"/>
          <w:szCs w:val="24"/>
        </w:rPr>
        <w:t xml:space="preserve"> vybraných výrobků žádá o vydání osvědčení, za bezprostředně předcházející kalendářní rok překročí v případě</w:t>
      </w:r>
    </w:p>
    <w:p w14:paraId="6452CBD8" w14:textId="1A160CD8" w:rsidR="005B139C" w:rsidRPr="00AA4FB6" w:rsidRDefault="005F6261" w:rsidP="002743E9">
      <w:pPr>
        <w:widowControl w:val="0"/>
        <w:pBdr>
          <w:top w:val="dotted" w:sz="12" w:space="1" w:color="C00000"/>
          <w:left w:val="dotted" w:sz="12" w:space="4" w:color="C00000"/>
          <w:bottom w:val="dotted" w:sz="12" w:space="1" w:color="C00000"/>
          <w:right w:val="dotted" w:sz="12" w:space="4" w:color="C00000"/>
        </w:pBdr>
        <w:tabs>
          <w:tab w:val="left" w:pos="284"/>
        </w:tabs>
        <w:autoSpaceDE w:val="0"/>
        <w:autoSpaceDN w:val="0"/>
        <w:adjustRightInd w:val="0"/>
        <w:spacing w:after="0" w:line="240" w:lineRule="auto"/>
        <w:ind w:left="510" w:hanging="510"/>
        <w:jc w:val="both"/>
        <w:rPr>
          <w:rFonts w:ascii="Times New Roman" w:hAnsi="Times New Roman"/>
          <w:b/>
          <w:color w:val="C00000"/>
          <w:sz w:val="24"/>
          <w:szCs w:val="24"/>
        </w:rPr>
      </w:pPr>
      <w:r>
        <w:rPr>
          <w:rFonts w:ascii="Times New Roman" w:hAnsi="Times New Roman"/>
          <w:b/>
          <w:color w:val="C00000"/>
          <w:sz w:val="24"/>
          <w:szCs w:val="24"/>
        </w:rPr>
        <w:tab/>
      </w:r>
      <w:r w:rsidR="00324BCC">
        <w:rPr>
          <w:rFonts w:ascii="Times New Roman" w:hAnsi="Times New Roman"/>
          <w:b/>
          <w:color w:val="C00000"/>
          <w:sz w:val="24"/>
          <w:szCs w:val="24"/>
        </w:rPr>
        <w:t>1.</w:t>
      </w:r>
      <w:r w:rsidR="005B139C" w:rsidRPr="00AA4FB6">
        <w:rPr>
          <w:rFonts w:ascii="Times New Roman" w:hAnsi="Times New Roman"/>
          <w:b/>
          <w:color w:val="C00000"/>
          <w:sz w:val="24"/>
          <w:szCs w:val="24"/>
        </w:rPr>
        <w:tab/>
        <w:t>lihu 10 hl etanolu,</w:t>
      </w:r>
    </w:p>
    <w:p w14:paraId="57631AAC" w14:textId="5AF77F07" w:rsidR="005B139C" w:rsidRPr="00AA4FB6" w:rsidRDefault="005F6261" w:rsidP="002743E9">
      <w:pPr>
        <w:widowControl w:val="0"/>
        <w:pBdr>
          <w:top w:val="dotted" w:sz="12" w:space="1" w:color="C00000"/>
          <w:left w:val="dotted" w:sz="12" w:space="4" w:color="C00000"/>
          <w:bottom w:val="dotted" w:sz="12" w:space="1" w:color="C00000"/>
          <w:right w:val="dotted" w:sz="12" w:space="4" w:color="C00000"/>
        </w:pBdr>
        <w:tabs>
          <w:tab w:val="left" w:pos="284"/>
        </w:tabs>
        <w:autoSpaceDE w:val="0"/>
        <w:autoSpaceDN w:val="0"/>
        <w:adjustRightInd w:val="0"/>
        <w:spacing w:after="0" w:line="240" w:lineRule="auto"/>
        <w:ind w:left="510" w:hanging="510"/>
        <w:jc w:val="both"/>
        <w:rPr>
          <w:rFonts w:ascii="Times New Roman" w:hAnsi="Times New Roman"/>
          <w:b/>
          <w:color w:val="C00000"/>
          <w:sz w:val="24"/>
          <w:szCs w:val="24"/>
        </w:rPr>
      </w:pPr>
      <w:r>
        <w:rPr>
          <w:rFonts w:ascii="Times New Roman" w:hAnsi="Times New Roman"/>
          <w:b/>
          <w:color w:val="C00000"/>
          <w:sz w:val="24"/>
          <w:szCs w:val="24"/>
        </w:rPr>
        <w:tab/>
      </w:r>
      <w:r w:rsidR="00324BCC">
        <w:rPr>
          <w:rFonts w:ascii="Times New Roman" w:hAnsi="Times New Roman"/>
          <w:b/>
          <w:color w:val="C00000"/>
          <w:sz w:val="24"/>
          <w:szCs w:val="24"/>
        </w:rPr>
        <w:t>2.</w:t>
      </w:r>
      <w:r w:rsidR="005B139C" w:rsidRPr="00AA4FB6">
        <w:rPr>
          <w:rFonts w:ascii="Times New Roman" w:hAnsi="Times New Roman"/>
          <w:b/>
          <w:color w:val="C00000"/>
          <w:sz w:val="24"/>
          <w:szCs w:val="24"/>
        </w:rPr>
        <w:tab/>
        <w:t>piva 200 000 hl,</w:t>
      </w:r>
    </w:p>
    <w:p w14:paraId="10032655" w14:textId="63D11119" w:rsidR="005B139C" w:rsidRPr="00AA4FB6" w:rsidRDefault="005F6261" w:rsidP="002743E9">
      <w:pPr>
        <w:widowControl w:val="0"/>
        <w:pBdr>
          <w:top w:val="dotted" w:sz="12" w:space="1" w:color="C00000"/>
          <w:left w:val="dotted" w:sz="12" w:space="4" w:color="C00000"/>
          <w:bottom w:val="dotted" w:sz="12" w:space="1" w:color="C00000"/>
          <w:right w:val="dotted" w:sz="12" w:space="4" w:color="C00000"/>
        </w:pBdr>
        <w:tabs>
          <w:tab w:val="left" w:pos="284"/>
        </w:tabs>
        <w:autoSpaceDE w:val="0"/>
        <w:autoSpaceDN w:val="0"/>
        <w:adjustRightInd w:val="0"/>
        <w:spacing w:after="0" w:line="240" w:lineRule="auto"/>
        <w:ind w:left="510" w:hanging="510"/>
        <w:jc w:val="both"/>
        <w:rPr>
          <w:rFonts w:ascii="Times New Roman" w:hAnsi="Times New Roman"/>
          <w:b/>
          <w:color w:val="C00000"/>
          <w:sz w:val="24"/>
          <w:szCs w:val="24"/>
        </w:rPr>
      </w:pPr>
      <w:r>
        <w:rPr>
          <w:rFonts w:ascii="Times New Roman" w:hAnsi="Times New Roman"/>
          <w:b/>
          <w:color w:val="C00000"/>
          <w:sz w:val="24"/>
          <w:szCs w:val="24"/>
        </w:rPr>
        <w:tab/>
      </w:r>
      <w:r w:rsidR="00324BCC">
        <w:rPr>
          <w:rFonts w:ascii="Times New Roman" w:hAnsi="Times New Roman"/>
          <w:b/>
          <w:color w:val="C00000"/>
          <w:sz w:val="24"/>
          <w:szCs w:val="24"/>
        </w:rPr>
        <w:t>3.</w:t>
      </w:r>
      <w:r w:rsidR="005B139C" w:rsidRPr="00AA4FB6">
        <w:rPr>
          <w:rFonts w:ascii="Times New Roman" w:hAnsi="Times New Roman"/>
          <w:b/>
          <w:color w:val="C00000"/>
          <w:sz w:val="24"/>
          <w:szCs w:val="24"/>
        </w:rPr>
        <w:tab/>
        <w:t>vína 1 000 hl,</w:t>
      </w:r>
    </w:p>
    <w:p w14:paraId="63E2494B" w14:textId="6689D8F3" w:rsidR="005B139C" w:rsidRPr="00AA4FB6" w:rsidRDefault="005F6261" w:rsidP="002743E9">
      <w:pPr>
        <w:widowControl w:val="0"/>
        <w:pBdr>
          <w:top w:val="dotted" w:sz="12" w:space="1" w:color="C00000"/>
          <w:left w:val="dotted" w:sz="12" w:space="4" w:color="C00000"/>
          <w:bottom w:val="dotted" w:sz="12" w:space="1" w:color="C00000"/>
          <w:right w:val="dotted" w:sz="12" w:space="4" w:color="C00000"/>
        </w:pBdr>
        <w:tabs>
          <w:tab w:val="left" w:pos="284"/>
        </w:tabs>
        <w:autoSpaceDE w:val="0"/>
        <w:autoSpaceDN w:val="0"/>
        <w:adjustRightInd w:val="0"/>
        <w:spacing w:after="0" w:line="240" w:lineRule="auto"/>
        <w:ind w:left="510" w:hanging="510"/>
        <w:jc w:val="both"/>
        <w:rPr>
          <w:rFonts w:ascii="Times New Roman" w:hAnsi="Times New Roman"/>
          <w:b/>
          <w:color w:val="C00000"/>
          <w:sz w:val="24"/>
          <w:szCs w:val="24"/>
        </w:rPr>
      </w:pPr>
      <w:r>
        <w:rPr>
          <w:rFonts w:ascii="Times New Roman" w:hAnsi="Times New Roman"/>
          <w:b/>
          <w:color w:val="C00000"/>
          <w:sz w:val="24"/>
          <w:szCs w:val="24"/>
        </w:rPr>
        <w:tab/>
      </w:r>
      <w:r w:rsidR="00324BCC">
        <w:rPr>
          <w:rFonts w:ascii="Times New Roman" w:hAnsi="Times New Roman"/>
          <w:b/>
          <w:color w:val="C00000"/>
          <w:sz w:val="24"/>
          <w:szCs w:val="24"/>
        </w:rPr>
        <w:t>4.</w:t>
      </w:r>
      <w:r w:rsidR="005B139C" w:rsidRPr="00AA4FB6">
        <w:rPr>
          <w:rFonts w:ascii="Times New Roman" w:hAnsi="Times New Roman"/>
          <w:b/>
          <w:color w:val="C00000"/>
          <w:sz w:val="24"/>
          <w:szCs w:val="24"/>
        </w:rPr>
        <w:tab/>
        <w:t>ostatních kvašených nápojů 15 000 hl,</w:t>
      </w:r>
    </w:p>
    <w:p w14:paraId="7B22A7D8" w14:textId="5154DF8F" w:rsidR="005B139C" w:rsidRPr="00AA4FB6" w:rsidRDefault="005F6261" w:rsidP="002743E9">
      <w:pPr>
        <w:widowControl w:val="0"/>
        <w:pBdr>
          <w:top w:val="dotted" w:sz="12" w:space="1" w:color="C00000"/>
          <w:left w:val="dotted" w:sz="12" w:space="4" w:color="C00000"/>
          <w:bottom w:val="dotted" w:sz="12" w:space="1" w:color="C00000"/>
          <w:right w:val="dotted" w:sz="12" w:space="4" w:color="C00000"/>
        </w:pBdr>
        <w:tabs>
          <w:tab w:val="left" w:pos="284"/>
        </w:tabs>
        <w:autoSpaceDE w:val="0"/>
        <w:autoSpaceDN w:val="0"/>
        <w:adjustRightInd w:val="0"/>
        <w:spacing w:after="0" w:line="240" w:lineRule="auto"/>
        <w:ind w:left="510" w:hanging="510"/>
        <w:jc w:val="both"/>
        <w:rPr>
          <w:rFonts w:ascii="Times New Roman" w:hAnsi="Times New Roman"/>
          <w:b/>
          <w:color w:val="C00000"/>
          <w:sz w:val="24"/>
          <w:szCs w:val="24"/>
        </w:rPr>
      </w:pPr>
      <w:r>
        <w:rPr>
          <w:rFonts w:ascii="Times New Roman" w:hAnsi="Times New Roman"/>
          <w:b/>
          <w:color w:val="C00000"/>
          <w:sz w:val="24"/>
          <w:szCs w:val="24"/>
        </w:rPr>
        <w:tab/>
      </w:r>
      <w:r w:rsidR="00324BCC">
        <w:rPr>
          <w:rFonts w:ascii="Times New Roman" w:hAnsi="Times New Roman"/>
          <w:b/>
          <w:color w:val="C00000"/>
          <w:sz w:val="24"/>
          <w:szCs w:val="24"/>
        </w:rPr>
        <w:t>5.</w:t>
      </w:r>
      <w:r w:rsidR="005B139C" w:rsidRPr="00AA4FB6">
        <w:rPr>
          <w:rFonts w:ascii="Times New Roman" w:hAnsi="Times New Roman"/>
          <w:b/>
          <w:color w:val="C00000"/>
          <w:sz w:val="24"/>
          <w:szCs w:val="24"/>
        </w:rPr>
        <w:tab/>
        <w:t>meziproduktů 250 hl.</w:t>
      </w:r>
    </w:p>
    <w:p w14:paraId="27D44A32" w14:textId="70BA0CB6" w:rsidR="00346CB3" w:rsidRPr="00AA4FB6" w:rsidRDefault="00346CB3"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sidRPr="00AA4FB6">
        <w:rPr>
          <w:rFonts w:ascii="Times New Roman" w:hAnsi="Times New Roman"/>
          <w:b/>
          <w:color w:val="C00000"/>
          <w:sz w:val="24"/>
          <w:szCs w:val="24"/>
        </w:rPr>
        <w:t xml:space="preserve">(6) </w:t>
      </w:r>
      <w:r w:rsidRPr="007301E8">
        <w:rPr>
          <w:rFonts w:ascii="Times New Roman" w:hAnsi="Times New Roman"/>
          <w:b/>
          <w:color w:val="C00000"/>
          <w:spacing w:val="-2"/>
          <w:sz w:val="24"/>
          <w:szCs w:val="24"/>
        </w:rPr>
        <w:t xml:space="preserve">Správce daně rozhodne o žádosti podle odstavce 1 </w:t>
      </w:r>
      <w:r w:rsidR="005F6261" w:rsidRPr="007301E8">
        <w:rPr>
          <w:rFonts w:ascii="Times New Roman" w:hAnsi="Times New Roman"/>
          <w:b/>
          <w:color w:val="C00000"/>
          <w:spacing w:val="-2"/>
          <w:sz w:val="24"/>
          <w:szCs w:val="24"/>
        </w:rPr>
        <w:t>nejpozději do</w:t>
      </w:r>
      <w:r w:rsidRPr="007301E8">
        <w:rPr>
          <w:rFonts w:ascii="Times New Roman" w:hAnsi="Times New Roman"/>
          <w:b/>
          <w:color w:val="C00000"/>
          <w:spacing w:val="-2"/>
          <w:sz w:val="24"/>
          <w:szCs w:val="24"/>
        </w:rPr>
        <w:t xml:space="preserve"> 30 dnů ode</w:t>
      </w:r>
      <w:r w:rsidRPr="00AA4FB6">
        <w:rPr>
          <w:rFonts w:ascii="Times New Roman" w:hAnsi="Times New Roman"/>
          <w:b/>
          <w:color w:val="C00000"/>
          <w:sz w:val="24"/>
          <w:szCs w:val="24"/>
        </w:rPr>
        <w:t xml:space="preserve"> dne podání </w:t>
      </w:r>
      <w:r w:rsidR="00EA4958" w:rsidRPr="00AA4FB6">
        <w:rPr>
          <w:rFonts w:ascii="Times New Roman" w:hAnsi="Times New Roman"/>
          <w:b/>
          <w:color w:val="C00000"/>
          <w:sz w:val="24"/>
          <w:szCs w:val="24"/>
        </w:rPr>
        <w:t>této žádosti</w:t>
      </w:r>
      <w:r w:rsidRPr="00AA4FB6">
        <w:rPr>
          <w:rFonts w:ascii="Times New Roman" w:hAnsi="Times New Roman"/>
          <w:b/>
          <w:color w:val="C00000"/>
          <w:sz w:val="24"/>
          <w:szCs w:val="24"/>
        </w:rPr>
        <w:t>;</w:t>
      </w:r>
      <w:r w:rsidR="006D2ACD" w:rsidRPr="00AA4FB6">
        <w:rPr>
          <w:rFonts w:ascii="Times New Roman" w:hAnsi="Times New Roman"/>
          <w:b/>
          <w:color w:val="C00000"/>
          <w:sz w:val="24"/>
          <w:szCs w:val="24"/>
        </w:rPr>
        <w:t xml:space="preserve"> běh této lhůty však započne nejdříve</w:t>
      </w:r>
      <w:r w:rsidR="00864930">
        <w:rPr>
          <w:rFonts w:ascii="Times New Roman" w:hAnsi="Times New Roman"/>
          <w:b/>
          <w:color w:val="C00000"/>
          <w:sz w:val="24"/>
          <w:szCs w:val="24"/>
        </w:rPr>
        <w:t xml:space="preserve"> 1. ledna kalendářního roku, na </w:t>
      </w:r>
      <w:r w:rsidR="006D2ACD" w:rsidRPr="00AA4FB6">
        <w:rPr>
          <w:rFonts w:ascii="Times New Roman" w:hAnsi="Times New Roman"/>
          <w:b/>
          <w:color w:val="C00000"/>
          <w:sz w:val="24"/>
          <w:szCs w:val="24"/>
        </w:rPr>
        <w:t>který se osvědčení vydává.</w:t>
      </w:r>
      <w:r w:rsidRPr="00AA4FB6">
        <w:rPr>
          <w:rFonts w:ascii="Times New Roman" w:hAnsi="Times New Roman"/>
          <w:b/>
          <w:color w:val="C00000"/>
          <w:sz w:val="24"/>
          <w:szCs w:val="24"/>
        </w:rPr>
        <w:t xml:space="preserve"> </w:t>
      </w:r>
      <w:r w:rsidR="006D2ACD" w:rsidRPr="00AA4FB6">
        <w:rPr>
          <w:rFonts w:ascii="Times New Roman" w:hAnsi="Times New Roman"/>
          <w:b/>
          <w:color w:val="C00000"/>
          <w:sz w:val="24"/>
          <w:szCs w:val="24"/>
        </w:rPr>
        <w:t>V</w:t>
      </w:r>
      <w:r w:rsidRPr="00AA4FB6">
        <w:rPr>
          <w:rFonts w:ascii="Times New Roman" w:hAnsi="Times New Roman"/>
          <w:b/>
          <w:color w:val="C00000"/>
          <w:sz w:val="24"/>
          <w:szCs w:val="24"/>
        </w:rPr>
        <w:t xml:space="preserve">e zvlášť složitých případech může tuto lhůtu prodloužit nejblíže nadřízený správce daně. O tomto prodloužení lhůty správce daně </w:t>
      </w:r>
      <w:r w:rsidR="006D2ACD" w:rsidRPr="00AA4FB6">
        <w:rPr>
          <w:rFonts w:ascii="Times New Roman" w:hAnsi="Times New Roman"/>
          <w:b/>
          <w:color w:val="C00000"/>
          <w:sz w:val="24"/>
          <w:szCs w:val="24"/>
        </w:rPr>
        <w:t>žadatele</w:t>
      </w:r>
      <w:r w:rsidRPr="00AA4FB6">
        <w:rPr>
          <w:rFonts w:ascii="Times New Roman" w:hAnsi="Times New Roman"/>
          <w:b/>
          <w:color w:val="C00000"/>
          <w:sz w:val="24"/>
          <w:szCs w:val="24"/>
        </w:rPr>
        <w:t xml:space="preserve"> vhodným způsobem vyrozumí.</w:t>
      </w:r>
    </w:p>
    <w:p w14:paraId="14D6490F" w14:textId="77777777" w:rsidR="005B139C" w:rsidRPr="00AA4FB6" w:rsidRDefault="005B139C" w:rsidP="00AA4FB6">
      <w:pPr>
        <w:pStyle w:val="Nadpis3"/>
        <w:pBdr>
          <w:top w:val="dotted" w:sz="12" w:space="1" w:color="C00000"/>
          <w:left w:val="dotted" w:sz="12" w:space="4" w:color="C00000"/>
          <w:bottom w:val="dotted" w:sz="12" w:space="1" w:color="C00000"/>
          <w:right w:val="dotted" w:sz="12" w:space="4" w:color="C00000"/>
        </w:pBdr>
        <w:rPr>
          <w:b/>
          <w:color w:val="C00000"/>
        </w:rPr>
      </w:pPr>
      <w:r w:rsidRPr="00AA4FB6">
        <w:rPr>
          <w:b/>
          <w:color w:val="C00000"/>
        </w:rPr>
        <w:t>§ 133</w:t>
      </w:r>
    </w:p>
    <w:p w14:paraId="7BBD87CE" w14:textId="2BAD24F9" w:rsidR="005B139C" w:rsidRPr="00AA4FB6" w:rsidRDefault="005B139C" w:rsidP="00AA4FB6">
      <w:pPr>
        <w:pStyle w:val="Bezmezer"/>
        <w:pBdr>
          <w:top w:val="dotted" w:sz="12" w:space="1" w:color="C00000"/>
          <w:left w:val="dotted" w:sz="12" w:space="4" w:color="C00000"/>
          <w:bottom w:val="dotted" w:sz="12" w:space="1" w:color="C00000"/>
          <w:right w:val="dotted" w:sz="12" w:space="4" w:color="C00000"/>
        </w:pBdr>
        <w:spacing w:before="240"/>
        <w:jc w:val="center"/>
        <w:rPr>
          <w:rFonts w:ascii="Times New Roman" w:hAnsi="Times New Roman"/>
          <w:b/>
          <w:color w:val="C00000"/>
          <w:sz w:val="24"/>
          <w:szCs w:val="24"/>
        </w:rPr>
      </w:pPr>
      <w:r w:rsidRPr="00AA4FB6">
        <w:rPr>
          <w:rFonts w:ascii="Times New Roman" w:hAnsi="Times New Roman"/>
          <w:b/>
          <w:color w:val="C00000"/>
          <w:sz w:val="24"/>
          <w:szCs w:val="24"/>
        </w:rPr>
        <w:t>Podmínky nezávislosti pro vydání osvědčení pro účely uplatnění snížené sazby daně v jiném členském státě</w:t>
      </w:r>
    </w:p>
    <w:p w14:paraId="310FF55B" w14:textId="1782CED8"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sidRPr="00AA4FB6">
        <w:rPr>
          <w:rFonts w:ascii="Times New Roman" w:hAnsi="Times New Roman"/>
          <w:b/>
          <w:color w:val="C00000"/>
          <w:sz w:val="24"/>
          <w:szCs w:val="24"/>
        </w:rPr>
        <w:t xml:space="preserve">(1) </w:t>
      </w:r>
      <w:r w:rsidR="008572FC">
        <w:rPr>
          <w:rFonts w:ascii="Times New Roman" w:hAnsi="Times New Roman"/>
          <w:b/>
          <w:color w:val="C00000"/>
          <w:sz w:val="24"/>
          <w:szCs w:val="24"/>
        </w:rPr>
        <w:t>Výrobce daného druhu vybraných výrobků</w:t>
      </w:r>
      <w:r w:rsidRPr="00AA4FB6">
        <w:rPr>
          <w:rFonts w:ascii="Times New Roman" w:hAnsi="Times New Roman"/>
          <w:b/>
          <w:color w:val="C00000"/>
          <w:sz w:val="24"/>
          <w:szCs w:val="24"/>
        </w:rPr>
        <w:t xml:space="preserve"> splňuje podmínky nezávislosti, pokud </w:t>
      </w:r>
    </w:p>
    <w:p w14:paraId="4C445FED" w14:textId="66D42A15"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sidRPr="00AA4FB6">
        <w:rPr>
          <w:rFonts w:ascii="Times New Roman" w:hAnsi="Times New Roman"/>
          <w:b/>
          <w:color w:val="C00000"/>
          <w:sz w:val="24"/>
          <w:szCs w:val="24"/>
        </w:rPr>
        <w:t>a)</w:t>
      </w:r>
      <w:r w:rsidRPr="00AA4FB6">
        <w:rPr>
          <w:rFonts w:ascii="Times New Roman" w:hAnsi="Times New Roman"/>
          <w:b/>
          <w:color w:val="C00000"/>
          <w:sz w:val="24"/>
          <w:szCs w:val="24"/>
        </w:rPr>
        <w:tab/>
        <w:t xml:space="preserve">není právně ani hospodářsky závislý na jiném </w:t>
      </w:r>
      <w:r w:rsidR="00D1459F">
        <w:rPr>
          <w:rFonts w:ascii="Times New Roman" w:hAnsi="Times New Roman"/>
          <w:b/>
          <w:color w:val="C00000"/>
          <w:sz w:val="24"/>
          <w:szCs w:val="24"/>
        </w:rPr>
        <w:t>výrobci</w:t>
      </w:r>
      <w:r w:rsidR="00876091">
        <w:rPr>
          <w:rFonts w:ascii="Times New Roman" w:hAnsi="Times New Roman"/>
          <w:b/>
          <w:color w:val="C00000"/>
          <w:sz w:val="24"/>
          <w:szCs w:val="24"/>
        </w:rPr>
        <w:t xml:space="preserve"> </w:t>
      </w:r>
      <w:r w:rsidRPr="00AA4FB6">
        <w:rPr>
          <w:rFonts w:ascii="Times New Roman" w:hAnsi="Times New Roman"/>
          <w:b/>
          <w:color w:val="C00000"/>
          <w:sz w:val="24"/>
          <w:szCs w:val="24"/>
        </w:rPr>
        <w:t>daného druhu vybraných výrobků a</w:t>
      </w:r>
    </w:p>
    <w:p w14:paraId="7620E5F4" w14:textId="745F4CDB" w:rsidR="005B139C"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sidRPr="00AA4FB6">
        <w:rPr>
          <w:rFonts w:ascii="Times New Roman" w:hAnsi="Times New Roman"/>
          <w:b/>
          <w:color w:val="C00000"/>
          <w:sz w:val="24"/>
          <w:szCs w:val="24"/>
        </w:rPr>
        <w:t>b)</w:t>
      </w:r>
      <w:r w:rsidRPr="00AA4FB6">
        <w:rPr>
          <w:rFonts w:ascii="Times New Roman" w:hAnsi="Times New Roman"/>
          <w:b/>
          <w:color w:val="C00000"/>
          <w:sz w:val="24"/>
          <w:szCs w:val="24"/>
        </w:rPr>
        <w:tab/>
      </w:r>
      <w:r w:rsidR="00D1459F" w:rsidRPr="00D1459F">
        <w:rPr>
          <w:rFonts w:ascii="Times New Roman" w:hAnsi="Times New Roman"/>
          <w:b/>
          <w:color w:val="C00000"/>
          <w:sz w:val="24"/>
          <w:szCs w:val="24"/>
        </w:rPr>
        <w:t xml:space="preserve">jím provozovaný daňový sklad pro výrobu daného druhu vybraných výrobků </w:t>
      </w:r>
      <w:r w:rsidRPr="00AA4FB6">
        <w:rPr>
          <w:rFonts w:ascii="Times New Roman" w:hAnsi="Times New Roman"/>
          <w:b/>
          <w:color w:val="C00000"/>
          <w:sz w:val="24"/>
          <w:szCs w:val="24"/>
        </w:rPr>
        <w:t xml:space="preserve">není svými nadzemními ani podzemními provozními </w:t>
      </w:r>
      <w:r w:rsidR="004B69CD" w:rsidRPr="00AA4FB6">
        <w:rPr>
          <w:rFonts w:ascii="Times New Roman" w:hAnsi="Times New Roman"/>
          <w:b/>
          <w:color w:val="C00000"/>
          <w:sz w:val="24"/>
          <w:szCs w:val="24"/>
        </w:rPr>
        <w:t xml:space="preserve">ani </w:t>
      </w:r>
      <w:r w:rsidRPr="00AA4FB6">
        <w:rPr>
          <w:rFonts w:ascii="Times New Roman" w:hAnsi="Times New Roman"/>
          <w:b/>
          <w:color w:val="C00000"/>
          <w:sz w:val="24"/>
          <w:szCs w:val="24"/>
        </w:rPr>
        <w:t>skladovacími prostor</w:t>
      </w:r>
      <w:r w:rsidR="00B847D7" w:rsidRPr="00AA4FB6">
        <w:rPr>
          <w:rFonts w:ascii="Times New Roman" w:hAnsi="Times New Roman"/>
          <w:b/>
          <w:color w:val="C00000"/>
          <w:sz w:val="24"/>
          <w:szCs w:val="24"/>
        </w:rPr>
        <w:t>ami</w:t>
      </w:r>
      <w:r w:rsidRPr="00AA4FB6">
        <w:rPr>
          <w:rFonts w:ascii="Times New Roman" w:hAnsi="Times New Roman"/>
          <w:b/>
          <w:color w:val="C00000"/>
          <w:sz w:val="24"/>
          <w:szCs w:val="24"/>
        </w:rPr>
        <w:t xml:space="preserve"> technologicky </w:t>
      </w:r>
      <w:r w:rsidR="00D1459F">
        <w:rPr>
          <w:rFonts w:ascii="Times New Roman" w:hAnsi="Times New Roman"/>
          <w:b/>
          <w:color w:val="C00000"/>
          <w:sz w:val="24"/>
          <w:szCs w:val="24"/>
        </w:rPr>
        <w:t>nebo</w:t>
      </w:r>
      <w:r w:rsidR="00D1459F" w:rsidRPr="00AA4FB6">
        <w:rPr>
          <w:rFonts w:ascii="Times New Roman" w:hAnsi="Times New Roman"/>
          <w:b/>
          <w:color w:val="C00000"/>
          <w:sz w:val="24"/>
          <w:szCs w:val="24"/>
        </w:rPr>
        <w:t xml:space="preserve"> </w:t>
      </w:r>
      <w:r w:rsidRPr="00AA4FB6">
        <w:rPr>
          <w:rFonts w:ascii="Times New Roman" w:hAnsi="Times New Roman"/>
          <w:b/>
          <w:color w:val="C00000"/>
          <w:sz w:val="24"/>
          <w:szCs w:val="24"/>
        </w:rPr>
        <w:t xml:space="preserve">jinak propojen s prostorami jiného daňového skladu </w:t>
      </w:r>
      <w:r w:rsidR="00876091">
        <w:rPr>
          <w:rFonts w:ascii="Times New Roman" w:hAnsi="Times New Roman"/>
          <w:b/>
          <w:color w:val="C00000"/>
          <w:sz w:val="24"/>
          <w:szCs w:val="24"/>
        </w:rPr>
        <w:t xml:space="preserve">pro výrobu </w:t>
      </w:r>
      <w:r w:rsidRPr="00AA4FB6">
        <w:rPr>
          <w:rFonts w:ascii="Times New Roman" w:hAnsi="Times New Roman"/>
          <w:b/>
          <w:color w:val="C00000"/>
          <w:sz w:val="24"/>
          <w:szCs w:val="24"/>
        </w:rPr>
        <w:t>daného druhu vybraných výrobků</w:t>
      </w:r>
      <w:r w:rsidR="00D1459F">
        <w:rPr>
          <w:rFonts w:ascii="Times New Roman" w:hAnsi="Times New Roman"/>
          <w:b/>
          <w:color w:val="C00000"/>
          <w:sz w:val="24"/>
          <w:szCs w:val="24"/>
        </w:rPr>
        <w:t>; to neplatí pro výrobce lihu</w:t>
      </w:r>
      <w:r w:rsidRPr="00AA4FB6">
        <w:rPr>
          <w:rFonts w:ascii="Times New Roman" w:hAnsi="Times New Roman"/>
          <w:b/>
          <w:color w:val="C00000"/>
          <w:sz w:val="24"/>
          <w:szCs w:val="24"/>
        </w:rPr>
        <w:t>.</w:t>
      </w:r>
    </w:p>
    <w:p w14:paraId="28597524" w14:textId="0714569D" w:rsidR="008572FC" w:rsidRPr="00AA4FB6" w:rsidRDefault="008572FC" w:rsidP="008572FC">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sidRPr="00AA4FB6">
        <w:rPr>
          <w:rFonts w:ascii="Times New Roman" w:hAnsi="Times New Roman"/>
          <w:b/>
          <w:color w:val="C00000"/>
          <w:sz w:val="24"/>
          <w:szCs w:val="24"/>
        </w:rPr>
        <w:t xml:space="preserve">(2) </w:t>
      </w:r>
      <w:r w:rsidR="00D1459F" w:rsidRPr="007301E8">
        <w:rPr>
          <w:rFonts w:ascii="Times New Roman" w:hAnsi="Times New Roman"/>
          <w:b/>
          <w:color w:val="C00000"/>
          <w:spacing w:val="-4"/>
          <w:sz w:val="24"/>
          <w:szCs w:val="24"/>
        </w:rPr>
        <w:t>Výrobce daného druhu vybraných výrobků</w:t>
      </w:r>
      <w:r w:rsidRPr="007301E8">
        <w:rPr>
          <w:rFonts w:ascii="Times New Roman" w:hAnsi="Times New Roman"/>
          <w:b/>
          <w:color w:val="C00000"/>
          <w:spacing w:val="-4"/>
          <w:sz w:val="24"/>
          <w:szCs w:val="24"/>
        </w:rPr>
        <w:t xml:space="preserve"> je právně nebo hospodářsky</w:t>
      </w:r>
      <w:r w:rsidRPr="00AA4FB6">
        <w:rPr>
          <w:rFonts w:ascii="Times New Roman" w:hAnsi="Times New Roman"/>
          <w:b/>
          <w:color w:val="C00000"/>
          <w:sz w:val="24"/>
          <w:szCs w:val="24"/>
        </w:rPr>
        <w:t xml:space="preserve"> závislý</w:t>
      </w:r>
      <w:r w:rsidR="00D1459F">
        <w:rPr>
          <w:rFonts w:ascii="Times New Roman" w:hAnsi="Times New Roman"/>
          <w:b/>
          <w:color w:val="C00000"/>
          <w:sz w:val="24"/>
          <w:szCs w:val="24"/>
        </w:rPr>
        <w:t xml:space="preserve"> na jiném výrobci daného druhu vybraných výrobků</w:t>
      </w:r>
      <w:r w:rsidRPr="00AA4FB6">
        <w:rPr>
          <w:rFonts w:ascii="Times New Roman" w:hAnsi="Times New Roman"/>
          <w:b/>
          <w:color w:val="C00000"/>
          <w:sz w:val="24"/>
          <w:szCs w:val="24"/>
        </w:rPr>
        <w:t>, pokud</w:t>
      </w:r>
    </w:p>
    <w:p w14:paraId="0AEFB2CF" w14:textId="3F0524B7" w:rsidR="008572FC" w:rsidRPr="00AA4FB6" w:rsidRDefault="008572FC" w:rsidP="008572FC">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sidRPr="00AA4FB6">
        <w:rPr>
          <w:rFonts w:ascii="Times New Roman" w:hAnsi="Times New Roman"/>
          <w:b/>
          <w:color w:val="C00000"/>
          <w:sz w:val="24"/>
          <w:szCs w:val="24"/>
        </w:rPr>
        <w:t>a)</w:t>
      </w:r>
      <w:r w:rsidRPr="00AA4FB6">
        <w:rPr>
          <w:rFonts w:ascii="Times New Roman" w:hAnsi="Times New Roman"/>
          <w:b/>
          <w:color w:val="C00000"/>
          <w:sz w:val="24"/>
          <w:szCs w:val="24"/>
        </w:rPr>
        <w:tab/>
      </w:r>
      <w:r w:rsidRPr="007301E8">
        <w:rPr>
          <w:rFonts w:ascii="Times New Roman" w:hAnsi="Times New Roman"/>
          <w:b/>
          <w:color w:val="C00000"/>
          <w:spacing w:val="-2"/>
          <w:sz w:val="24"/>
          <w:szCs w:val="24"/>
        </w:rPr>
        <w:t>vlastní více než 50% podíl na čistém majetku nebo disponuje více než 50 %</w:t>
      </w:r>
      <w:r w:rsidRPr="00AA4FB6">
        <w:rPr>
          <w:rFonts w:ascii="Times New Roman" w:hAnsi="Times New Roman"/>
          <w:b/>
          <w:color w:val="C00000"/>
          <w:sz w:val="24"/>
          <w:szCs w:val="24"/>
        </w:rPr>
        <w:t xml:space="preserve"> hlasovacích práv</w:t>
      </w:r>
      <w:r>
        <w:rPr>
          <w:rFonts w:ascii="Times New Roman" w:hAnsi="Times New Roman"/>
          <w:b/>
          <w:color w:val="C00000"/>
          <w:sz w:val="24"/>
          <w:szCs w:val="24"/>
        </w:rPr>
        <w:t xml:space="preserve"> </w:t>
      </w:r>
      <w:r w:rsidR="0003677D">
        <w:rPr>
          <w:rFonts w:ascii="Times New Roman" w:hAnsi="Times New Roman"/>
          <w:b/>
          <w:color w:val="C00000"/>
          <w:sz w:val="24"/>
          <w:szCs w:val="24"/>
        </w:rPr>
        <w:t>jiného výrobce</w:t>
      </w:r>
      <w:r>
        <w:rPr>
          <w:rFonts w:ascii="Times New Roman" w:hAnsi="Times New Roman"/>
          <w:b/>
          <w:color w:val="C00000"/>
          <w:sz w:val="24"/>
          <w:szCs w:val="24"/>
        </w:rPr>
        <w:t xml:space="preserve"> daného druhu vybraných výrobků</w:t>
      </w:r>
      <w:r w:rsidRPr="00AA4FB6">
        <w:rPr>
          <w:rFonts w:ascii="Times New Roman" w:hAnsi="Times New Roman"/>
          <w:b/>
          <w:color w:val="C00000"/>
          <w:sz w:val="24"/>
          <w:szCs w:val="24"/>
        </w:rPr>
        <w:t>,</w:t>
      </w:r>
    </w:p>
    <w:p w14:paraId="28AB62AD" w14:textId="435E5320" w:rsidR="008572FC" w:rsidRPr="00AA4FB6" w:rsidRDefault="008572FC" w:rsidP="008572FC">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sidRPr="00AA4FB6">
        <w:rPr>
          <w:rFonts w:ascii="Times New Roman" w:hAnsi="Times New Roman"/>
          <w:b/>
          <w:color w:val="C00000"/>
          <w:sz w:val="24"/>
          <w:szCs w:val="24"/>
        </w:rPr>
        <w:t>b)</w:t>
      </w:r>
      <w:r w:rsidRPr="00AA4FB6">
        <w:rPr>
          <w:rFonts w:ascii="Times New Roman" w:hAnsi="Times New Roman"/>
          <w:b/>
          <w:color w:val="C00000"/>
          <w:sz w:val="24"/>
          <w:szCs w:val="24"/>
        </w:rPr>
        <w:tab/>
      </w:r>
      <w:r w:rsidR="0003677D" w:rsidRPr="0003677D">
        <w:rPr>
          <w:rFonts w:ascii="Times New Roman" w:hAnsi="Times New Roman"/>
          <w:b/>
          <w:color w:val="C00000"/>
          <w:sz w:val="24"/>
          <w:szCs w:val="24"/>
        </w:rPr>
        <w:t xml:space="preserve">jím provozovanému daňovému skladu pro výrobu daného druhu vybraných výrobků </w:t>
      </w:r>
      <w:r w:rsidRPr="00AA4FB6">
        <w:rPr>
          <w:rFonts w:ascii="Times New Roman" w:hAnsi="Times New Roman"/>
          <w:b/>
          <w:color w:val="C00000"/>
          <w:sz w:val="24"/>
          <w:szCs w:val="24"/>
        </w:rPr>
        <w:t>chybí některý hlavní výrobní provozní soubor, nebo</w:t>
      </w:r>
    </w:p>
    <w:p w14:paraId="51F55885" w14:textId="1A429568" w:rsidR="008572FC" w:rsidRPr="001F5A4F" w:rsidRDefault="008572FC" w:rsidP="008572FC">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vertAlign w:val="superscript"/>
        </w:rPr>
      </w:pPr>
      <w:r w:rsidRPr="00AA4FB6">
        <w:rPr>
          <w:rFonts w:ascii="Times New Roman" w:hAnsi="Times New Roman"/>
          <w:b/>
          <w:color w:val="C00000"/>
          <w:sz w:val="24"/>
          <w:szCs w:val="24"/>
        </w:rPr>
        <w:t>c)</w:t>
      </w:r>
      <w:r w:rsidRPr="00AA4FB6">
        <w:rPr>
          <w:rFonts w:ascii="Times New Roman" w:hAnsi="Times New Roman"/>
          <w:b/>
          <w:color w:val="C00000"/>
          <w:sz w:val="24"/>
          <w:szCs w:val="24"/>
        </w:rPr>
        <w:tab/>
      </w:r>
      <w:r w:rsidR="00F00855" w:rsidRPr="00AA4FB6">
        <w:rPr>
          <w:rFonts w:ascii="Times New Roman" w:hAnsi="Times New Roman"/>
          <w:b/>
          <w:color w:val="C00000"/>
          <w:sz w:val="24"/>
          <w:szCs w:val="24"/>
        </w:rPr>
        <w:t>byla uzavřena jakákoliv dohoda, z níž lze dovodit přímou nebo nepřímou hospodářskou nebo právní závislost</w:t>
      </w:r>
      <w:r w:rsidR="00F00855">
        <w:rPr>
          <w:rFonts w:ascii="Times New Roman" w:hAnsi="Times New Roman"/>
          <w:b/>
          <w:color w:val="C00000"/>
          <w:sz w:val="24"/>
          <w:szCs w:val="24"/>
        </w:rPr>
        <w:t xml:space="preserve"> </w:t>
      </w:r>
      <w:r w:rsidR="0003677D">
        <w:rPr>
          <w:rFonts w:ascii="Times New Roman" w:hAnsi="Times New Roman"/>
          <w:b/>
          <w:color w:val="C00000"/>
          <w:sz w:val="24"/>
          <w:szCs w:val="24"/>
        </w:rPr>
        <w:t>tohoto výrobce na jiném výrobci</w:t>
      </w:r>
      <w:r w:rsidR="00F00855" w:rsidRPr="00AA4FB6">
        <w:rPr>
          <w:rFonts w:ascii="Times New Roman" w:hAnsi="Times New Roman"/>
          <w:b/>
          <w:color w:val="C00000"/>
          <w:sz w:val="24"/>
          <w:szCs w:val="24"/>
        </w:rPr>
        <w:t xml:space="preserve"> daného druhu vybraných </w:t>
      </w:r>
      <w:proofErr w:type="gramStart"/>
      <w:r w:rsidR="00F00855" w:rsidRPr="00AA4FB6">
        <w:rPr>
          <w:rFonts w:ascii="Times New Roman" w:hAnsi="Times New Roman"/>
          <w:b/>
          <w:color w:val="C00000"/>
          <w:sz w:val="24"/>
          <w:szCs w:val="24"/>
        </w:rPr>
        <w:t>výrobků.</w:t>
      </w:r>
      <w:r w:rsidR="00F00855" w:rsidRPr="00AA4FB6">
        <w:rPr>
          <w:rFonts w:ascii="Times New Roman" w:hAnsi="Times New Roman"/>
          <w:b/>
          <w:color w:val="C00000"/>
          <w:sz w:val="24"/>
          <w:szCs w:val="24"/>
          <w:vertAlign w:val="superscript"/>
        </w:rPr>
        <w:t>58</w:t>
      </w:r>
      <w:proofErr w:type="gramEnd"/>
      <w:r w:rsidR="00F00855" w:rsidRPr="00AA4FB6">
        <w:rPr>
          <w:rFonts w:ascii="Times New Roman" w:hAnsi="Times New Roman"/>
          <w:b/>
          <w:color w:val="C00000"/>
          <w:sz w:val="24"/>
          <w:szCs w:val="24"/>
          <w:vertAlign w:val="superscript"/>
        </w:rPr>
        <w:t>)</w:t>
      </w:r>
    </w:p>
    <w:p w14:paraId="1906371E" w14:textId="4C8E131D" w:rsidR="007D605D" w:rsidRDefault="007D605D"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Pr>
          <w:rFonts w:ascii="Times New Roman" w:hAnsi="Times New Roman"/>
          <w:b/>
          <w:color w:val="C00000"/>
          <w:sz w:val="24"/>
          <w:szCs w:val="24"/>
        </w:rPr>
        <w:t xml:space="preserve">(3) </w:t>
      </w:r>
      <w:r w:rsidRPr="007301E8">
        <w:rPr>
          <w:rFonts w:ascii="Times New Roman" w:hAnsi="Times New Roman"/>
          <w:b/>
          <w:color w:val="C00000"/>
          <w:spacing w:val="-2"/>
          <w:sz w:val="24"/>
          <w:szCs w:val="24"/>
        </w:rPr>
        <w:t>Splňuje-li více výrobně nezávislých, avšak</w:t>
      </w:r>
      <w:r w:rsidR="00BF2CDF" w:rsidRPr="007301E8">
        <w:rPr>
          <w:rFonts w:ascii="Times New Roman" w:hAnsi="Times New Roman"/>
          <w:b/>
          <w:color w:val="C00000"/>
          <w:spacing w:val="-2"/>
          <w:sz w:val="24"/>
          <w:szCs w:val="24"/>
        </w:rPr>
        <w:t xml:space="preserve"> vzájemně právně </w:t>
      </w:r>
      <w:r w:rsidR="004872C1" w:rsidRPr="007301E8">
        <w:rPr>
          <w:rFonts w:ascii="Times New Roman" w:hAnsi="Times New Roman"/>
          <w:b/>
          <w:color w:val="C00000"/>
          <w:spacing w:val="-2"/>
          <w:sz w:val="24"/>
          <w:szCs w:val="24"/>
        </w:rPr>
        <w:t>nebo</w:t>
      </w:r>
      <w:r w:rsidR="00BF2CDF">
        <w:rPr>
          <w:rFonts w:ascii="Times New Roman" w:hAnsi="Times New Roman"/>
          <w:b/>
          <w:color w:val="C00000"/>
          <w:sz w:val="24"/>
          <w:szCs w:val="24"/>
        </w:rPr>
        <w:t xml:space="preserve"> hospodářsky</w:t>
      </w:r>
      <w:r w:rsidRPr="00945A7A">
        <w:rPr>
          <w:rFonts w:ascii="Times New Roman" w:hAnsi="Times New Roman"/>
          <w:b/>
          <w:color w:val="C00000"/>
          <w:sz w:val="24"/>
          <w:szCs w:val="24"/>
        </w:rPr>
        <w:t xml:space="preserve"> závislých </w:t>
      </w:r>
      <w:r>
        <w:rPr>
          <w:rFonts w:ascii="Times New Roman" w:hAnsi="Times New Roman"/>
          <w:b/>
          <w:color w:val="C00000"/>
          <w:sz w:val="24"/>
          <w:szCs w:val="24"/>
        </w:rPr>
        <w:t xml:space="preserve">výrobců daného druhu </w:t>
      </w:r>
      <w:r w:rsidRPr="00945A7A">
        <w:rPr>
          <w:rFonts w:ascii="Times New Roman" w:hAnsi="Times New Roman"/>
          <w:b/>
          <w:color w:val="C00000"/>
          <w:sz w:val="24"/>
          <w:szCs w:val="24"/>
        </w:rPr>
        <w:t xml:space="preserve">vybraných výrobků společně podmínku výroby daného </w:t>
      </w:r>
      <w:r w:rsidRPr="000527C3">
        <w:rPr>
          <w:rFonts w:ascii="Times New Roman" w:hAnsi="Times New Roman"/>
          <w:b/>
          <w:color w:val="C00000"/>
          <w:spacing w:val="-4"/>
          <w:sz w:val="24"/>
          <w:szCs w:val="24"/>
        </w:rPr>
        <w:t xml:space="preserve">druhu vybraných výrobků podle § 132 odst. 5 písm. </w:t>
      </w:r>
      <w:r w:rsidR="0003677D" w:rsidRPr="000527C3">
        <w:rPr>
          <w:rFonts w:ascii="Times New Roman" w:hAnsi="Times New Roman"/>
          <w:b/>
          <w:color w:val="C00000"/>
          <w:spacing w:val="-4"/>
          <w:sz w:val="24"/>
          <w:szCs w:val="24"/>
        </w:rPr>
        <w:t>b</w:t>
      </w:r>
      <w:r w:rsidRPr="000527C3">
        <w:rPr>
          <w:rFonts w:ascii="Times New Roman" w:hAnsi="Times New Roman"/>
          <w:b/>
          <w:color w:val="C00000"/>
          <w:spacing w:val="-4"/>
          <w:sz w:val="24"/>
          <w:szCs w:val="24"/>
        </w:rPr>
        <w:t>), hledí se pro účely vydání</w:t>
      </w:r>
      <w:r w:rsidRPr="00945A7A">
        <w:rPr>
          <w:rFonts w:ascii="Times New Roman" w:hAnsi="Times New Roman"/>
          <w:b/>
          <w:color w:val="C00000"/>
          <w:sz w:val="24"/>
          <w:szCs w:val="24"/>
        </w:rPr>
        <w:t xml:space="preserve"> osvědčení </w:t>
      </w:r>
      <w:r w:rsidRPr="000527C3">
        <w:rPr>
          <w:rFonts w:ascii="Times New Roman" w:hAnsi="Times New Roman"/>
          <w:b/>
          <w:color w:val="C00000"/>
          <w:spacing w:val="-2"/>
          <w:sz w:val="24"/>
          <w:szCs w:val="24"/>
        </w:rPr>
        <w:t xml:space="preserve">podle § 132 </w:t>
      </w:r>
      <w:r w:rsidR="0003677D" w:rsidRPr="000527C3">
        <w:rPr>
          <w:rFonts w:ascii="Times New Roman" w:hAnsi="Times New Roman"/>
          <w:b/>
          <w:color w:val="C00000"/>
          <w:spacing w:val="-2"/>
          <w:sz w:val="24"/>
          <w:szCs w:val="24"/>
        </w:rPr>
        <w:t xml:space="preserve">odst. 1 </w:t>
      </w:r>
      <w:r w:rsidRPr="000527C3">
        <w:rPr>
          <w:rFonts w:ascii="Times New Roman" w:hAnsi="Times New Roman"/>
          <w:b/>
          <w:color w:val="C00000"/>
          <w:spacing w:val="-2"/>
          <w:sz w:val="24"/>
          <w:szCs w:val="24"/>
        </w:rPr>
        <w:t>na každého takového výrobce s výjimkou výrobce lihu jako na</w:t>
      </w:r>
      <w:r>
        <w:rPr>
          <w:rFonts w:ascii="Times New Roman" w:hAnsi="Times New Roman"/>
          <w:b/>
          <w:color w:val="C00000"/>
          <w:sz w:val="24"/>
          <w:szCs w:val="24"/>
        </w:rPr>
        <w:t xml:space="preserve"> výrobce</w:t>
      </w:r>
      <w:r w:rsidRPr="00945A7A">
        <w:rPr>
          <w:rFonts w:ascii="Times New Roman" w:hAnsi="Times New Roman"/>
          <w:b/>
          <w:color w:val="C00000"/>
          <w:sz w:val="24"/>
          <w:szCs w:val="24"/>
        </w:rPr>
        <w:t xml:space="preserve"> splňující</w:t>
      </w:r>
      <w:r>
        <w:rPr>
          <w:rFonts w:ascii="Times New Roman" w:hAnsi="Times New Roman"/>
          <w:b/>
          <w:color w:val="C00000"/>
          <w:sz w:val="24"/>
          <w:szCs w:val="24"/>
        </w:rPr>
        <w:t>ho</w:t>
      </w:r>
      <w:r w:rsidRPr="00945A7A">
        <w:rPr>
          <w:rFonts w:ascii="Times New Roman" w:hAnsi="Times New Roman"/>
          <w:b/>
          <w:color w:val="C00000"/>
          <w:sz w:val="24"/>
          <w:szCs w:val="24"/>
        </w:rPr>
        <w:t xml:space="preserve"> podmínky nezávislosti. Pro účely určení výroby </w:t>
      </w:r>
      <w:r w:rsidR="0003677D">
        <w:rPr>
          <w:rFonts w:ascii="Times New Roman" w:hAnsi="Times New Roman"/>
          <w:b/>
          <w:color w:val="C00000"/>
          <w:sz w:val="24"/>
          <w:szCs w:val="24"/>
        </w:rPr>
        <w:t>takového výrobce</w:t>
      </w:r>
      <w:r>
        <w:rPr>
          <w:rFonts w:ascii="Times New Roman" w:hAnsi="Times New Roman"/>
          <w:b/>
          <w:color w:val="C00000"/>
          <w:sz w:val="24"/>
          <w:szCs w:val="24"/>
        </w:rPr>
        <w:t xml:space="preserve"> </w:t>
      </w:r>
      <w:r w:rsidRPr="00945A7A">
        <w:rPr>
          <w:rFonts w:ascii="Times New Roman" w:hAnsi="Times New Roman"/>
          <w:b/>
          <w:color w:val="C00000"/>
          <w:sz w:val="24"/>
          <w:szCs w:val="24"/>
        </w:rPr>
        <w:t xml:space="preserve">se za výrobu daného druhu vybraných výrobků považuje souhrnná výroba daného druhu vybraných výrobků všech těchto </w:t>
      </w:r>
      <w:r>
        <w:rPr>
          <w:rFonts w:ascii="Times New Roman" w:hAnsi="Times New Roman"/>
          <w:b/>
          <w:color w:val="C00000"/>
          <w:sz w:val="24"/>
          <w:szCs w:val="24"/>
        </w:rPr>
        <w:t>výrobců</w:t>
      </w:r>
      <w:r w:rsidRPr="00945A7A">
        <w:rPr>
          <w:rFonts w:ascii="Times New Roman" w:hAnsi="Times New Roman"/>
          <w:b/>
          <w:color w:val="C00000"/>
          <w:sz w:val="24"/>
          <w:szCs w:val="24"/>
        </w:rPr>
        <w:t>.</w:t>
      </w:r>
    </w:p>
    <w:p w14:paraId="282C4621" w14:textId="7BFA6B9C"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8"/>
        <w:jc w:val="both"/>
        <w:rPr>
          <w:rFonts w:ascii="Times New Roman" w:hAnsi="Times New Roman"/>
          <w:b/>
          <w:color w:val="C00000"/>
          <w:sz w:val="24"/>
          <w:szCs w:val="24"/>
        </w:rPr>
      </w:pPr>
      <w:r w:rsidRPr="00AA4FB6">
        <w:rPr>
          <w:rFonts w:ascii="Times New Roman" w:hAnsi="Times New Roman"/>
          <w:b/>
          <w:color w:val="C00000"/>
          <w:sz w:val="24"/>
          <w:szCs w:val="24"/>
        </w:rPr>
        <w:t>(</w:t>
      </w:r>
      <w:r w:rsidR="00AC381A" w:rsidRPr="00AA4FB6">
        <w:rPr>
          <w:rFonts w:ascii="Times New Roman" w:hAnsi="Times New Roman"/>
          <w:b/>
          <w:color w:val="C00000"/>
          <w:sz w:val="24"/>
          <w:szCs w:val="24"/>
        </w:rPr>
        <w:t>4</w:t>
      </w:r>
      <w:r w:rsidRPr="00AA4FB6">
        <w:rPr>
          <w:rFonts w:ascii="Times New Roman" w:hAnsi="Times New Roman"/>
          <w:b/>
          <w:color w:val="C00000"/>
          <w:sz w:val="24"/>
          <w:szCs w:val="24"/>
        </w:rPr>
        <w:t>) Pokud nemusí být daný druh vybraných výrobků vyráběn v daňovém skladu, použijí se odstavce 1 a</w:t>
      </w:r>
      <w:r w:rsidR="0029498A" w:rsidRPr="00AA4FB6">
        <w:rPr>
          <w:rFonts w:ascii="Times New Roman" w:hAnsi="Times New Roman"/>
          <w:b/>
          <w:color w:val="C00000"/>
          <w:sz w:val="24"/>
          <w:szCs w:val="24"/>
        </w:rPr>
        <w:t>ž</w:t>
      </w:r>
      <w:r w:rsidRPr="00AA4FB6">
        <w:rPr>
          <w:rFonts w:ascii="Times New Roman" w:hAnsi="Times New Roman"/>
          <w:b/>
          <w:color w:val="C00000"/>
          <w:sz w:val="24"/>
          <w:szCs w:val="24"/>
        </w:rPr>
        <w:t xml:space="preserve"> </w:t>
      </w:r>
      <w:r w:rsidR="0029498A" w:rsidRPr="00AA4FB6">
        <w:rPr>
          <w:rFonts w:ascii="Times New Roman" w:hAnsi="Times New Roman"/>
          <w:b/>
          <w:color w:val="C00000"/>
          <w:sz w:val="24"/>
          <w:szCs w:val="24"/>
        </w:rPr>
        <w:t xml:space="preserve">3 </w:t>
      </w:r>
      <w:r w:rsidRPr="00AA4FB6">
        <w:rPr>
          <w:rFonts w:ascii="Times New Roman" w:hAnsi="Times New Roman"/>
          <w:b/>
          <w:color w:val="C00000"/>
          <w:sz w:val="24"/>
          <w:szCs w:val="24"/>
        </w:rPr>
        <w:t>pro posouzení nezávislosti pro vydání osvědčení pro účely uplatnění snížené sazby daně z vybraných výrobků v jiném členském státě obdobně.</w:t>
      </w:r>
    </w:p>
    <w:p w14:paraId="458B2167" w14:textId="0BA8F79E" w:rsidR="005B139C" w:rsidRPr="00AA4FB6" w:rsidRDefault="005B139C" w:rsidP="00AA4FB6">
      <w:pPr>
        <w:pStyle w:val="Nadpis3"/>
        <w:pBdr>
          <w:top w:val="dotted" w:sz="12" w:space="1" w:color="C00000"/>
          <w:left w:val="dotted" w:sz="12" w:space="4" w:color="C00000"/>
          <w:bottom w:val="dotted" w:sz="12" w:space="1" w:color="C00000"/>
          <w:right w:val="dotted" w:sz="12" w:space="4" w:color="C00000"/>
        </w:pBdr>
        <w:rPr>
          <w:b/>
          <w:color w:val="C00000"/>
        </w:rPr>
      </w:pPr>
      <w:r w:rsidRPr="00AA4FB6">
        <w:rPr>
          <w:b/>
          <w:color w:val="C00000"/>
        </w:rPr>
        <w:t>§ 134</w:t>
      </w:r>
    </w:p>
    <w:p w14:paraId="3A1F07AF" w14:textId="77777777" w:rsidR="00A00E3C" w:rsidRPr="00AA4FB6" w:rsidRDefault="00BE143D" w:rsidP="00AA4FB6">
      <w:pPr>
        <w:pStyle w:val="Bezmezer"/>
        <w:pBdr>
          <w:top w:val="dotted" w:sz="12" w:space="1" w:color="C00000"/>
          <w:left w:val="dotted" w:sz="12" w:space="4" w:color="C00000"/>
          <w:bottom w:val="dotted" w:sz="12" w:space="1" w:color="C00000"/>
          <w:right w:val="dotted" w:sz="12" w:space="4" w:color="C00000"/>
        </w:pBdr>
        <w:spacing w:before="240"/>
        <w:jc w:val="center"/>
        <w:rPr>
          <w:rFonts w:ascii="Times New Roman" w:hAnsi="Times New Roman"/>
          <w:b/>
          <w:color w:val="C00000"/>
          <w:sz w:val="24"/>
          <w:szCs w:val="24"/>
        </w:rPr>
      </w:pPr>
      <w:r w:rsidRPr="00AA4FB6">
        <w:rPr>
          <w:rFonts w:ascii="Times New Roman" w:hAnsi="Times New Roman"/>
          <w:b/>
          <w:color w:val="C00000"/>
          <w:sz w:val="24"/>
          <w:szCs w:val="24"/>
        </w:rPr>
        <w:t xml:space="preserve">Zvláštní ustanovení o některých druzích vybraných výrobků pro osvědčení pro účely uplatnění snížené sazby daně v jiném členském státě </w:t>
      </w:r>
    </w:p>
    <w:p w14:paraId="058D35DA" w14:textId="01800F43"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9"/>
        <w:jc w:val="both"/>
        <w:rPr>
          <w:rFonts w:ascii="Times New Roman" w:hAnsi="Times New Roman"/>
          <w:b/>
          <w:color w:val="C00000"/>
          <w:sz w:val="24"/>
          <w:szCs w:val="24"/>
        </w:rPr>
      </w:pPr>
      <w:r w:rsidRPr="00AA4FB6">
        <w:rPr>
          <w:rFonts w:ascii="Times New Roman" w:hAnsi="Times New Roman"/>
          <w:b/>
          <w:color w:val="C00000"/>
          <w:sz w:val="24"/>
          <w:szCs w:val="24"/>
        </w:rPr>
        <w:t>(1) Pro účely potvrzení výroby podle § 132 odst. 1 se vínem rozumí</w:t>
      </w:r>
    </w:p>
    <w:p w14:paraId="15579FF9" w14:textId="28D63B02"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sidRPr="00AA4FB6">
        <w:rPr>
          <w:rFonts w:ascii="Times New Roman" w:hAnsi="Times New Roman"/>
          <w:b/>
          <w:color w:val="C00000"/>
          <w:sz w:val="24"/>
          <w:szCs w:val="24"/>
        </w:rPr>
        <w:t>a)</w:t>
      </w:r>
      <w:r w:rsidRPr="00AA4FB6">
        <w:rPr>
          <w:rFonts w:ascii="Times New Roman" w:hAnsi="Times New Roman"/>
          <w:b/>
          <w:color w:val="C00000"/>
          <w:sz w:val="24"/>
          <w:szCs w:val="24"/>
        </w:rPr>
        <w:tab/>
      </w:r>
      <w:r w:rsidRPr="000527C3">
        <w:rPr>
          <w:rFonts w:ascii="Times New Roman" w:hAnsi="Times New Roman"/>
          <w:b/>
          <w:color w:val="C00000"/>
          <w:spacing w:val="-2"/>
          <w:sz w:val="24"/>
          <w:szCs w:val="24"/>
        </w:rPr>
        <w:t xml:space="preserve">výrobky </w:t>
      </w:r>
      <w:r w:rsidRPr="000527C3">
        <w:rPr>
          <w:rFonts w:ascii="TimesNewRomanPSMT" w:hAnsi="TimesNewRomanPSMT" w:cs="TimesNewRomanPSMT"/>
          <w:b/>
          <w:color w:val="C00000"/>
          <w:spacing w:val="-2"/>
          <w:sz w:val="24"/>
          <w:szCs w:val="24"/>
        </w:rPr>
        <w:t>uvedené pod kódy nomenklatury</w:t>
      </w:r>
      <w:r w:rsidRPr="000527C3">
        <w:rPr>
          <w:rFonts w:ascii="Times New Roman" w:hAnsi="Times New Roman"/>
          <w:b/>
          <w:color w:val="C00000"/>
          <w:spacing w:val="-2"/>
          <w:sz w:val="24"/>
          <w:szCs w:val="24"/>
        </w:rPr>
        <w:t xml:space="preserve"> 2204 a 2205, s výjimkou vína podle</w:t>
      </w:r>
      <w:r w:rsidRPr="00AA4FB6">
        <w:rPr>
          <w:rFonts w:ascii="Times New Roman" w:hAnsi="Times New Roman"/>
          <w:b/>
          <w:color w:val="C00000"/>
          <w:sz w:val="24"/>
          <w:szCs w:val="24"/>
        </w:rPr>
        <w:t xml:space="preserve"> písmene b), </w:t>
      </w:r>
      <w:r w:rsidR="0003677D" w:rsidRPr="0003677D">
        <w:rPr>
          <w:rFonts w:ascii="Times New Roman" w:hAnsi="Times New Roman"/>
          <w:b/>
          <w:color w:val="C00000"/>
          <w:sz w:val="24"/>
          <w:szCs w:val="24"/>
        </w:rPr>
        <w:t>jejichž skutečný obsah alkoholu přesahuje</w:t>
      </w:r>
    </w:p>
    <w:p w14:paraId="5DA0DAA3" w14:textId="1E627A9B" w:rsidR="005B139C" w:rsidRPr="00AA4FB6" w:rsidRDefault="00974D85" w:rsidP="00CB11FE">
      <w:pPr>
        <w:widowControl w:val="0"/>
        <w:pBdr>
          <w:top w:val="dotted" w:sz="12" w:space="1" w:color="C00000"/>
          <w:left w:val="dotted" w:sz="12" w:space="4" w:color="C00000"/>
          <w:bottom w:val="dotted" w:sz="12" w:space="1" w:color="C00000"/>
          <w:right w:val="dotted" w:sz="12" w:space="4" w:color="C00000"/>
        </w:pBdr>
        <w:tabs>
          <w:tab w:val="left" w:pos="284"/>
        </w:tabs>
        <w:autoSpaceDE w:val="0"/>
        <w:autoSpaceDN w:val="0"/>
        <w:adjustRightInd w:val="0"/>
        <w:spacing w:after="0" w:line="240" w:lineRule="auto"/>
        <w:ind w:left="510" w:hanging="510"/>
        <w:jc w:val="both"/>
        <w:rPr>
          <w:rFonts w:ascii="Times New Roman" w:hAnsi="Times New Roman"/>
          <w:b/>
          <w:color w:val="C00000"/>
          <w:sz w:val="24"/>
          <w:szCs w:val="24"/>
        </w:rPr>
      </w:pPr>
      <w:r w:rsidRPr="00AA4FB6">
        <w:rPr>
          <w:rFonts w:ascii="Times New Roman" w:hAnsi="Times New Roman"/>
          <w:b/>
          <w:color w:val="C00000"/>
          <w:sz w:val="24"/>
          <w:szCs w:val="24"/>
        </w:rPr>
        <w:tab/>
      </w:r>
      <w:r w:rsidR="005B139C" w:rsidRPr="00AA4FB6">
        <w:rPr>
          <w:rFonts w:ascii="Times New Roman" w:hAnsi="Times New Roman"/>
          <w:b/>
          <w:color w:val="C00000"/>
          <w:sz w:val="24"/>
          <w:szCs w:val="24"/>
        </w:rPr>
        <w:t>1.</w:t>
      </w:r>
      <w:r w:rsidR="005B139C" w:rsidRPr="00AA4FB6">
        <w:rPr>
          <w:rFonts w:ascii="Times New Roman" w:hAnsi="Times New Roman"/>
          <w:b/>
          <w:color w:val="C00000"/>
          <w:sz w:val="24"/>
          <w:szCs w:val="24"/>
        </w:rPr>
        <w:tab/>
        <w:t>1,2 % objemových, ale nepřesahuje 15 % objemových, je-li alkohol</w:t>
      </w:r>
      <w:r w:rsidR="000D6FF2" w:rsidRPr="00AA4FB6">
        <w:rPr>
          <w:rFonts w:ascii="Times New Roman" w:hAnsi="Times New Roman"/>
          <w:b/>
          <w:color w:val="C00000"/>
          <w:sz w:val="24"/>
          <w:szCs w:val="24"/>
        </w:rPr>
        <w:t>,</w:t>
      </w:r>
      <w:r w:rsidR="005B139C" w:rsidRPr="00AA4FB6">
        <w:rPr>
          <w:rFonts w:ascii="Times New Roman" w:hAnsi="Times New Roman"/>
          <w:b/>
          <w:color w:val="C00000"/>
          <w:sz w:val="24"/>
          <w:szCs w:val="24"/>
        </w:rPr>
        <w:t xml:space="preserve"> </w:t>
      </w:r>
      <w:r w:rsidR="000D6FF2" w:rsidRPr="00AA4FB6">
        <w:rPr>
          <w:rFonts w:ascii="Times New Roman" w:hAnsi="Times New Roman"/>
          <w:b/>
          <w:color w:val="C00000"/>
          <w:sz w:val="24"/>
          <w:szCs w:val="24"/>
        </w:rPr>
        <w:t>který je obsažený v hotovém výrobku</w:t>
      </w:r>
      <w:r w:rsidR="00C20D92" w:rsidRPr="00AA4FB6">
        <w:rPr>
          <w:rFonts w:ascii="Times New Roman" w:hAnsi="Times New Roman"/>
          <w:b/>
          <w:color w:val="C00000"/>
          <w:sz w:val="24"/>
          <w:szCs w:val="24"/>
        </w:rPr>
        <w:t>,</w:t>
      </w:r>
      <w:r w:rsidR="005B139C" w:rsidRPr="00AA4FB6">
        <w:rPr>
          <w:rFonts w:ascii="Times New Roman" w:hAnsi="Times New Roman"/>
          <w:b/>
          <w:color w:val="C00000"/>
          <w:sz w:val="24"/>
          <w:szCs w:val="24"/>
        </w:rPr>
        <w:t xml:space="preserve"> plně kvasného původu bez přídavku lihu, </w:t>
      </w:r>
    </w:p>
    <w:p w14:paraId="7EF08E7B" w14:textId="43064F72" w:rsidR="005B139C" w:rsidRPr="00AA4FB6" w:rsidRDefault="00974D85" w:rsidP="00CB11FE">
      <w:pPr>
        <w:widowControl w:val="0"/>
        <w:pBdr>
          <w:top w:val="dotted" w:sz="12" w:space="1" w:color="C00000"/>
          <w:left w:val="dotted" w:sz="12" w:space="4" w:color="C00000"/>
          <w:bottom w:val="dotted" w:sz="12" w:space="1" w:color="C00000"/>
          <w:right w:val="dotted" w:sz="12" w:space="4" w:color="C00000"/>
        </w:pBdr>
        <w:tabs>
          <w:tab w:val="left" w:pos="284"/>
        </w:tabs>
        <w:autoSpaceDE w:val="0"/>
        <w:autoSpaceDN w:val="0"/>
        <w:adjustRightInd w:val="0"/>
        <w:spacing w:after="0" w:line="240" w:lineRule="auto"/>
        <w:ind w:left="510" w:hanging="510"/>
        <w:jc w:val="both"/>
        <w:rPr>
          <w:rFonts w:ascii="Times New Roman" w:hAnsi="Times New Roman"/>
          <w:b/>
          <w:color w:val="C00000"/>
          <w:sz w:val="24"/>
          <w:szCs w:val="24"/>
        </w:rPr>
      </w:pPr>
      <w:r w:rsidRPr="00AA4FB6">
        <w:rPr>
          <w:rFonts w:ascii="Times New Roman" w:hAnsi="Times New Roman"/>
          <w:b/>
          <w:color w:val="C00000"/>
          <w:sz w:val="24"/>
          <w:szCs w:val="24"/>
        </w:rPr>
        <w:tab/>
      </w:r>
      <w:r w:rsidR="005B139C" w:rsidRPr="00AA4FB6">
        <w:rPr>
          <w:rFonts w:ascii="Times New Roman" w:hAnsi="Times New Roman"/>
          <w:b/>
          <w:color w:val="C00000"/>
          <w:sz w:val="24"/>
          <w:szCs w:val="24"/>
        </w:rPr>
        <w:t>2.</w:t>
      </w:r>
      <w:r w:rsidR="005B139C" w:rsidRPr="00AA4FB6">
        <w:rPr>
          <w:rFonts w:ascii="Times New Roman" w:hAnsi="Times New Roman"/>
          <w:b/>
          <w:color w:val="C00000"/>
          <w:sz w:val="24"/>
          <w:szCs w:val="24"/>
        </w:rPr>
        <w:tab/>
        <w:t>15 % objemových, ale nepřesahuje 18 % objemových, pokud byly vyrobeny bez jakéhokoli obohacování a je-li alkohol</w:t>
      </w:r>
      <w:r w:rsidR="000D6FF2" w:rsidRPr="00AA4FB6">
        <w:rPr>
          <w:rFonts w:ascii="Times New Roman" w:hAnsi="Times New Roman"/>
          <w:b/>
          <w:color w:val="C00000"/>
          <w:sz w:val="24"/>
          <w:szCs w:val="24"/>
        </w:rPr>
        <w:t xml:space="preserve">, který je </w:t>
      </w:r>
      <w:r w:rsidR="005B139C" w:rsidRPr="00AA4FB6">
        <w:rPr>
          <w:rFonts w:ascii="Times New Roman" w:hAnsi="Times New Roman"/>
          <w:b/>
          <w:color w:val="C00000"/>
          <w:sz w:val="24"/>
          <w:szCs w:val="24"/>
        </w:rPr>
        <w:t>obsažený v hotovém výrobku</w:t>
      </w:r>
      <w:r w:rsidR="000D6FF2" w:rsidRPr="00AA4FB6">
        <w:rPr>
          <w:rFonts w:ascii="Times New Roman" w:hAnsi="Times New Roman"/>
          <w:b/>
          <w:color w:val="C00000"/>
          <w:sz w:val="24"/>
          <w:szCs w:val="24"/>
        </w:rPr>
        <w:t>,</w:t>
      </w:r>
      <w:r w:rsidR="005B139C" w:rsidRPr="00AA4FB6">
        <w:rPr>
          <w:rFonts w:ascii="Times New Roman" w:hAnsi="Times New Roman"/>
          <w:b/>
          <w:color w:val="C00000"/>
          <w:sz w:val="24"/>
          <w:szCs w:val="24"/>
        </w:rPr>
        <w:t xml:space="preserve"> plně kvasného původu bez přídavku lihu,</w:t>
      </w:r>
      <w:r w:rsidR="008B7560">
        <w:rPr>
          <w:rFonts w:ascii="Times New Roman" w:hAnsi="Times New Roman"/>
          <w:b/>
          <w:color w:val="C00000"/>
          <w:sz w:val="24"/>
          <w:szCs w:val="24"/>
        </w:rPr>
        <w:t xml:space="preserve"> nebo</w:t>
      </w:r>
    </w:p>
    <w:p w14:paraId="6D96FAC5" w14:textId="1E4779D7"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sidRPr="00AA4FB6">
        <w:rPr>
          <w:rFonts w:ascii="Times New Roman" w:hAnsi="Times New Roman"/>
          <w:b/>
          <w:color w:val="C00000"/>
          <w:sz w:val="24"/>
          <w:szCs w:val="24"/>
        </w:rPr>
        <w:t>b)</w:t>
      </w:r>
      <w:r w:rsidRPr="00AA4FB6">
        <w:rPr>
          <w:rFonts w:ascii="Times New Roman" w:hAnsi="Times New Roman"/>
          <w:b/>
          <w:color w:val="C00000"/>
          <w:sz w:val="24"/>
          <w:szCs w:val="24"/>
        </w:rPr>
        <w:tab/>
        <w:t xml:space="preserve">výrobky </w:t>
      </w:r>
      <w:r w:rsidRPr="00AA4FB6">
        <w:rPr>
          <w:rFonts w:ascii="TimesNewRomanPSMT" w:hAnsi="TimesNewRomanPSMT" w:cs="TimesNewRomanPSMT"/>
          <w:b/>
          <w:color w:val="C00000"/>
          <w:sz w:val="24"/>
          <w:szCs w:val="24"/>
        </w:rPr>
        <w:t>uvedené pod kódy nomenklatury</w:t>
      </w:r>
      <w:r w:rsidRPr="00AA4FB6">
        <w:rPr>
          <w:rFonts w:ascii="Times New Roman" w:hAnsi="Times New Roman"/>
          <w:b/>
          <w:color w:val="C00000"/>
          <w:sz w:val="24"/>
          <w:szCs w:val="24"/>
        </w:rPr>
        <w:t xml:space="preserve"> 2204 10, 2204 21 06, 2204 21 07, 2204 21 08, </w:t>
      </w:r>
      <w:r w:rsidRPr="000527C3">
        <w:rPr>
          <w:rFonts w:ascii="Times New Roman" w:hAnsi="Times New Roman"/>
          <w:b/>
          <w:color w:val="C00000"/>
          <w:spacing w:val="-4"/>
          <w:sz w:val="24"/>
          <w:szCs w:val="24"/>
        </w:rPr>
        <w:t>2204 21 09, 2204 29 10 a 2205, které jsou plněny do lahví s hřibovitou zátkou</w:t>
      </w:r>
      <w:r w:rsidR="000F7E18" w:rsidRPr="000527C3">
        <w:rPr>
          <w:color w:val="C00000"/>
          <w:spacing w:val="-4"/>
        </w:rPr>
        <w:t xml:space="preserve"> </w:t>
      </w:r>
      <w:r w:rsidR="000F7E18" w:rsidRPr="000527C3">
        <w:rPr>
          <w:rFonts w:ascii="Times New Roman" w:hAnsi="Times New Roman"/>
          <w:b/>
          <w:color w:val="C00000"/>
          <w:spacing w:val="-4"/>
          <w:sz w:val="24"/>
          <w:szCs w:val="24"/>
        </w:rPr>
        <w:t>pro</w:t>
      </w:r>
      <w:r w:rsidR="000F7E18" w:rsidRPr="00AA4FB6">
        <w:rPr>
          <w:rFonts w:ascii="Times New Roman" w:hAnsi="Times New Roman"/>
          <w:b/>
          <w:color w:val="C00000"/>
          <w:sz w:val="24"/>
          <w:szCs w:val="24"/>
        </w:rPr>
        <w:t xml:space="preserve"> šumivé víno, která je upevněná zvláštním úch</w:t>
      </w:r>
      <w:r w:rsidR="00864930">
        <w:rPr>
          <w:rFonts w:ascii="Times New Roman" w:hAnsi="Times New Roman"/>
          <w:b/>
          <w:color w:val="C00000"/>
          <w:sz w:val="24"/>
          <w:szCs w:val="24"/>
        </w:rPr>
        <w:t>ytným zařízením, nebo které při </w:t>
      </w:r>
      <w:r w:rsidR="000F7E18" w:rsidRPr="00AA4FB6">
        <w:rPr>
          <w:rFonts w:ascii="Times New Roman" w:hAnsi="Times New Roman"/>
          <w:b/>
          <w:color w:val="C00000"/>
          <w:sz w:val="24"/>
          <w:szCs w:val="24"/>
        </w:rPr>
        <w:t>uzavřeném obsahu při 20 °C mají přetlak 3 b</w:t>
      </w:r>
      <w:r w:rsidR="00864930">
        <w:rPr>
          <w:rFonts w:ascii="Times New Roman" w:hAnsi="Times New Roman"/>
          <w:b/>
          <w:color w:val="C00000"/>
          <w:sz w:val="24"/>
          <w:szCs w:val="24"/>
        </w:rPr>
        <w:t>ary a více, který lze odvodit z </w:t>
      </w:r>
      <w:r w:rsidR="000F7E18" w:rsidRPr="00AA4FB6">
        <w:rPr>
          <w:rFonts w:ascii="Times New Roman" w:hAnsi="Times New Roman"/>
          <w:b/>
          <w:color w:val="C00000"/>
          <w:sz w:val="24"/>
          <w:szCs w:val="24"/>
        </w:rPr>
        <w:t>přítomnosti rozpuštěného oxidu uhličitého,</w:t>
      </w:r>
      <w:r w:rsidRPr="00AA4FB6">
        <w:rPr>
          <w:rFonts w:ascii="Times New Roman" w:hAnsi="Times New Roman"/>
          <w:b/>
          <w:color w:val="C00000"/>
          <w:sz w:val="24"/>
          <w:szCs w:val="24"/>
        </w:rPr>
        <w:t xml:space="preserve"> a jejichž skutečný obsah alkoholu přesahuje 1,2 % objemových, ale nepřesahuje 15 % objemových, je-li alkohol</w:t>
      </w:r>
      <w:r w:rsidR="00864930">
        <w:rPr>
          <w:rFonts w:ascii="Times New Roman" w:hAnsi="Times New Roman"/>
          <w:b/>
          <w:color w:val="C00000"/>
          <w:sz w:val="24"/>
          <w:szCs w:val="24"/>
        </w:rPr>
        <w:t>, který je </w:t>
      </w:r>
      <w:r w:rsidR="000F7E18" w:rsidRPr="00AA4FB6">
        <w:rPr>
          <w:rFonts w:ascii="Times New Roman" w:hAnsi="Times New Roman"/>
          <w:b/>
          <w:color w:val="C00000"/>
          <w:sz w:val="24"/>
          <w:szCs w:val="24"/>
        </w:rPr>
        <w:t>obsažený v hotovém výrobku, plně kvasného původu bez přídavku lihu</w:t>
      </w:r>
      <w:r w:rsidRPr="00AA4FB6">
        <w:rPr>
          <w:rFonts w:ascii="Times New Roman" w:hAnsi="Times New Roman"/>
          <w:b/>
          <w:color w:val="C00000"/>
          <w:sz w:val="24"/>
          <w:szCs w:val="24"/>
        </w:rPr>
        <w:t>.</w:t>
      </w:r>
    </w:p>
    <w:p w14:paraId="541F3B98" w14:textId="3719FCE8"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9"/>
        <w:jc w:val="both"/>
        <w:rPr>
          <w:rFonts w:ascii="Times New Roman" w:hAnsi="Times New Roman"/>
          <w:b/>
          <w:color w:val="C00000"/>
          <w:sz w:val="24"/>
          <w:szCs w:val="24"/>
        </w:rPr>
      </w:pPr>
      <w:r w:rsidRPr="00AA4FB6">
        <w:rPr>
          <w:rFonts w:ascii="Times New Roman" w:hAnsi="Times New Roman"/>
          <w:b/>
          <w:color w:val="C00000"/>
          <w:sz w:val="24"/>
          <w:szCs w:val="24"/>
        </w:rPr>
        <w:t xml:space="preserve">(2) </w:t>
      </w:r>
      <w:r w:rsidRPr="000527C3">
        <w:rPr>
          <w:rFonts w:ascii="Times New Roman" w:hAnsi="Times New Roman"/>
          <w:b/>
          <w:color w:val="C00000"/>
          <w:spacing w:val="-6"/>
          <w:sz w:val="24"/>
          <w:szCs w:val="24"/>
        </w:rPr>
        <w:t>Pro účely potvrzení výroby podle § 132 odst. 1 se ostatním kvašeným nápojem</w:t>
      </w:r>
      <w:r w:rsidRPr="00AA4FB6">
        <w:rPr>
          <w:rFonts w:ascii="Times New Roman" w:hAnsi="Times New Roman"/>
          <w:b/>
          <w:color w:val="C00000"/>
          <w:sz w:val="24"/>
          <w:szCs w:val="24"/>
        </w:rPr>
        <w:t xml:space="preserve"> </w:t>
      </w:r>
      <w:r w:rsidRPr="000527C3">
        <w:rPr>
          <w:rFonts w:ascii="Times New Roman" w:hAnsi="Times New Roman"/>
          <w:b/>
          <w:color w:val="C00000"/>
          <w:spacing w:val="-2"/>
          <w:sz w:val="24"/>
          <w:szCs w:val="24"/>
        </w:rPr>
        <w:t xml:space="preserve">rozumí </w:t>
      </w:r>
      <w:r w:rsidRPr="000527C3">
        <w:rPr>
          <w:rFonts w:ascii="TimesNewRomanPSMT" w:hAnsi="TimesNewRomanPSMT" w:cs="TimesNewRomanPSMT"/>
          <w:b/>
          <w:color w:val="C00000"/>
          <w:spacing w:val="-2"/>
          <w:sz w:val="24"/>
          <w:szCs w:val="24"/>
        </w:rPr>
        <w:t>kvašené nápoje získané zkvašením ovoce, bobulovin, zeleniny, medového</w:t>
      </w:r>
      <w:r w:rsidRPr="00AA4FB6">
        <w:rPr>
          <w:rFonts w:ascii="TimesNewRomanPSMT" w:hAnsi="TimesNewRomanPSMT" w:cs="TimesNewRomanPSMT"/>
          <w:b/>
          <w:color w:val="C00000"/>
          <w:sz w:val="24"/>
          <w:szCs w:val="24"/>
        </w:rPr>
        <w:t xml:space="preserve"> roztoku </w:t>
      </w:r>
      <w:r w:rsidR="008B7560">
        <w:rPr>
          <w:rFonts w:ascii="TimesNewRomanPSMT" w:hAnsi="TimesNewRomanPSMT" w:cs="TimesNewRomanPSMT"/>
          <w:b/>
          <w:color w:val="C00000"/>
          <w:sz w:val="24"/>
          <w:szCs w:val="24"/>
        </w:rPr>
        <w:t>nebo</w:t>
      </w:r>
      <w:r w:rsidR="008B7560" w:rsidRPr="00AA4FB6">
        <w:rPr>
          <w:rFonts w:ascii="TimesNewRomanPSMT" w:hAnsi="TimesNewRomanPSMT" w:cs="TimesNewRomanPSMT"/>
          <w:b/>
          <w:color w:val="C00000"/>
          <w:sz w:val="24"/>
          <w:szCs w:val="24"/>
        </w:rPr>
        <w:t xml:space="preserve"> </w:t>
      </w:r>
      <w:r w:rsidRPr="00AA4FB6">
        <w:rPr>
          <w:rFonts w:ascii="TimesNewRomanPSMT" w:hAnsi="TimesNewRomanPSMT" w:cs="TimesNewRomanPSMT"/>
          <w:b/>
          <w:color w:val="C00000"/>
          <w:sz w:val="24"/>
          <w:szCs w:val="24"/>
        </w:rPr>
        <w:t>zkvašením čerstvé nebo koncentrované šťávy získané z těchto surovin, které jsou uvedeny pod kódy nomenklatury</w:t>
      </w:r>
    </w:p>
    <w:p w14:paraId="4D3E22F0" w14:textId="4A285CB8"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sidRPr="00AA4FB6">
        <w:rPr>
          <w:rFonts w:ascii="Times New Roman" w:hAnsi="Times New Roman"/>
          <w:b/>
          <w:color w:val="C00000"/>
          <w:sz w:val="24"/>
          <w:szCs w:val="24"/>
        </w:rPr>
        <w:t>a)</w:t>
      </w:r>
      <w:r w:rsidRPr="00AA4FB6">
        <w:rPr>
          <w:rFonts w:ascii="Times New Roman" w:hAnsi="Times New Roman"/>
          <w:b/>
          <w:color w:val="C00000"/>
          <w:sz w:val="24"/>
          <w:szCs w:val="24"/>
        </w:rPr>
        <w:tab/>
        <w:t>2204 a 2205</w:t>
      </w:r>
      <w:r w:rsidR="000E4773" w:rsidRPr="00AA4FB6">
        <w:rPr>
          <w:rFonts w:ascii="Times New Roman" w:hAnsi="Times New Roman"/>
          <w:b/>
          <w:color w:val="C00000"/>
          <w:sz w:val="24"/>
          <w:szCs w:val="24"/>
        </w:rPr>
        <w:t>,</w:t>
      </w:r>
      <w:r w:rsidRPr="00AA4FB6">
        <w:rPr>
          <w:rFonts w:ascii="Times New Roman" w:hAnsi="Times New Roman"/>
          <w:b/>
          <w:color w:val="C00000"/>
          <w:sz w:val="24"/>
          <w:szCs w:val="24"/>
        </w:rPr>
        <w:t xml:space="preserve"> nejsou</w:t>
      </w:r>
      <w:r w:rsidR="001C3CC6" w:rsidRPr="00AA4FB6">
        <w:rPr>
          <w:rFonts w:ascii="Times New Roman" w:hAnsi="Times New Roman"/>
          <w:b/>
          <w:color w:val="C00000"/>
          <w:sz w:val="24"/>
          <w:szCs w:val="24"/>
        </w:rPr>
        <w:t>-li</w:t>
      </w:r>
      <w:r w:rsidRPr="00AA4FB6">
        <w:rPr>
          <w:rFonts w:ascii="Times New Roman" w:hAnsi="Times New Roman"/>
          <w:b/>
          <w:color w:val="C00000"/>
          <w:sz w:val="24"/>
          <w:szCs w:val="24"/>
        </w:rPr>
        <w:t xml:space="preserve"> uvedeny v odstavci 1, a 2206, </w:t>
      </w:r>
      <w:r w:rsidR="001C3CC6" w:rsidRPr="00AA4FB6">
        <w:rPr>
          <w:rFonts w:ascii="Times New Roman" w:hAnsi="Times New Roman"/>
          <w:b/>
          <w:color w:val="C00000"/>
          <w:sz w:val="24"/>
          <w:szCs w:val="24"/>
        </w:rPr>
        <w:t xml:space="preserve">s výjimkou piva a ostatních kvašených nápojů uvedených </w:t>
      </w:r>
      <w:r w:rsidR="008B7560">
        <w:rPr>
          <w:rFonts w:ascii="Times New Roman" w:hAnsi="Times New Roman"/>
          <w:b/>
          <w:color w:val="C00000"/>
          <w:sz w:val="24"/>
          <w:szCs w:val="24"/>
        </w:rPr>
        <w:t>v písmeni</w:t>
      </w:r>
      <w:r w:rsidR="001C3CC6" w:rsidRPr="00AA4FB6">
        <w:rPr>
          <w:rFonts w:ascii="Times New Roman" w:hAnsi="Times New Roman"/>
          <w:b/>
          <w:color w:val="C00000"/>
          <w:sz w:val="24"/>
          <w:szCs w:val="24"/>
        </w:rPr>
        <w:t xml:space="preserve"> b), </w:t>
      </w:r>
      <w:r w:rsidRPr="00AA4FB6">
        <w:rPr>
          <w:rFonts w:ascii="Times New Roman" w:hAnsi="Times New Roman"/>
          <w:b/>
          <w:color w:val="C00000"/>
          <w:sz w:val="24"/>
          <w:szCs w:val="24"/>
        </w:rPr>
        <w:t>jejichž skutečný obsah alkoholu přesahuje 1,2 % objemových, ale nepřesahuje 15 % objem</w:t>
      </w:r>
      <w:r w:rsidR="00FF22B5">
        <w:rPr>
          <w:rFonts w:ascii="Times New Roman" w:hAnsi="Times New Roman"/>
          <w:b/>
          <w:color w:val="C00000"/>
          <w:sz w:val="24"/>
          <w:szCs w:val="24"/>
        </w:rPr>
        <w:t xml:space="preserve">ových, je-li alkohol obsažený </w:t>
      </w:r>
      <w:r w:rsidR="00FF22B5" w:rsidRPr="000527C3">
        <w:rPr>
          <w:rFonts w:ascii="Times New Roman" w:hAnsi="Times New Roman"/>
          <w:b/>
          <w:color w:val="C00000"/>
          <w:spacing w:val="-2"/>
          <w:sz w:val="24"/>
          <w:szCs w:val="24"/>
        </w:rPr>
        <w:t>v </w:t>
      </w:r>
      <w:r w:rsidRPr="000527C3">
        <w:rPr>
          <w:rFonts w:ascii="Times New Roman" w:hAnsi="Times New Roman"/>
          <w:b/>
          <w:color w:val="C00000"/>
          <w:spacing w:val="-2"/>
          <w:sz w:val="24"/>
          <w:szCs w:val="24"/>
        </w:rPr>
        <w:t>hotovém výrobku plně kvasného původu bez přídavku lihu</w:t>
      </w:r>
      <w:r w:rsidR="00BB6481" w:rsidRPr="000527C3">
        <w:rPr>
          <w:rFonts w:ascii="Times New Roman" w:hAnsi="Times New Roman"/>
          <w:b/>
          <w:color w:val="C00000"/>
          <w:spacing w:val="-2"/>
          <w:sz w:val="24"/>
          <w:szCs w:val="24"/>
        </w:rPr>
        <w:t xml:space="preserve"> s výjimkou přídavku</w:t>
      </w:r>
      <w:r w:rsidR="00BB6481" w:rsidRPr="00AA4FB6">
        <w:rPr>
          <w:rFonts w:ascii="Times New Roman" w:hAnsi="Times New Roman"/>
          <w:b/>
          <w:color w:val="C00000"/>
          <w:sz w:val="24"/>
          <w:szCs w:val="24"/>
        </w:rPr>
        <w:t xml:space="preserve"> lihu použitého k ředění nebo rozpouštění </w:t>
      </w:r>
      <w:r w:rsidR="00DF3C03" w:rsidRPr="00AA4FB6">
        <w:rPr>
          <w:rFonts w:ascii="Times New Roman" w:hAnsi="Times New Roman"/>
          <w:b/>
          <w:color w:val="C00000"/>
          <w:sz w:val="24"/>
          <w:szCs w:val="24"/>
        </w:rPr>
        <w:t>látek určených k aromatizaci v </w:t>
      </w:r>
      <w:r w:rsidR="00BB6481" w:rsidRPr="00AA4FB6">
        <w:rPr>
          <w:rFonts w:ascii="Times New Roman" w:hAnsi="Times New Roman"/>
          <w:b/>
          <w:color w:val="C00000"/>
          <w:sz w:val="24"/>
          <w:szCs w:val="24"/>
        </w:rPr>
        <w:t xml:space="preserve">nezbytně nutné dávce, pokud </w:t>
      </w:r>
      <w:r w:rsidR="0071247B" w:rsidRPr="00AA4FB6">
        <w:rPr>
          <w:rFonts w:ascii="Times New Roman" w:hAnsi="Times New Roman"/>
          <w:b/>
          <w:color w:val="C00000"/>
          <w:sz w:val="24"/>
          <w:szCs w:val="24"/>
        </w:rPr>
        <w:t xml:space="preserve">se </w:t>
      </w:r>
      <w:r w:rsidR="00BB6481" w:rsidRPr="00AA4FB6">
        <w:rPr>
          <w:rFonts w:ascii="Times New Roman" w:hAnsi="Times New Roman"/>
          <w:b/>
          <w:color w:val="C00000"/>
          <w:sz w:val="24"/>
          <w:szCs w:val="24"/>
        </w:rPr>
        <w:t xml:space="preserve">tím obsah alkoholu </w:t>
      </w:r>
      <w:r w:rsidR="0071247B" w:rsidRPr="00AA4FB6">
        <w:rPr>
          <w:rFonts w:ascii="Times New Roman" w:hAnsi="Times New Roman"/>
          <w:b/>
          <w:color w:val="C00000"/>
          <w:sz w:val="24"/>
          <w:szCs w:val="24"/>
        </w:rPr>
        <w:t xml:space="preserve">nezvýší </w:t>
      </w:r>
      <w:r w:rsidR="00BB6481" w:rsidRPr="00AA4FB6">
        <w:rPr>
          <w:rFonts w:ascii="Times New Roman" w:hAnsi="Times New Roman"/>
          <w:b/>
          <w:color w:val="C00000"/>
          <w:sz w:val="24"/>
          <w:szCs w:val="24"/>
        </w:rPr>
        <w:t>více než o 1,2 % objemových</w:t>
      </w:r>
      <w:r w:rsidRPr="00AA4FB6">
        <w:rPr>
          <w:rFonts w:ascii="Times New Roman" w:hAnsi="Times New Roman"/>
          <w:b/>
          <w:color w:val="C00000"/>
          <w:sz w:val="24"/>
          <w:szCs w:val="24"/>
        </w:rPr>
        <w:t>, nebo</w:t>
      </w:r>
    </w:p>
    <w:p w14:paraId="63CF4087" w14:textId="0DE89723"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after="0" w:line="240" w:lineRule="auto"/>
        <w:ind w:left="284" w:hanging="284"/>
        <w:jc w:val="both"/>
        <w:rPr>
          <w:rFonts w:ascii="Times New Roman" w:hAnsi="Times New Roman"/>
          <w:b/>
          <w:color w:val="C00000"/>
          <w:sz w:val="24"/>
          <w:szCs w:val="24"/>
        </w:rPr>
      </w:pPr>
      <w:r w:rsidRPr="00AA4FB6">
        <w:rPr>
          <w:rFonts w:ascii="Times New Roman" w:hAnsi="Times New Roman"/>
          <w:b/>
          <w:color w:val="C00000"/>
          <w:sz w:val="24"/>
          <w:szCs w:val="24"/>
        </w:rPr>
        <w:t>b)</w:t>
      </w:r>
      <w:r w:rsidRPr="00AA4FB6">
        <w:rPr>
          <w:rFonts w:ascii="Times New Roman" w:hAnsi="Times New Roman"/>
          <w:b/>
          <w:color w:val="C00000"/>
          <w:sz w:val="24"/>
          <w:szCs w:val="24"/>
        </w:rPr>
        <w:tab/>
      </w:r>
      <w:r w:rsidRPr="000527C3">
        <w:rPr>
          <w:rFonts w:ascii="Times New Roman" w:hAnsi="Times New Roman"/>
          <w:b/>
          <w:color w:val="C00000"/>
          <w:spacing w:val="-2"/>
          <w:sz w:val="24"/>
          <w:szCs w:val="24"/>
        </w:rPr>
        <w:t>2206 00 31, 2206 00 39, 2204 10, 2204 21 06, 2204 21 07, 2204 21 08, 2204 21 09, 2204</w:t>
      </w:r>
      <w:r w:rsidRPr="00AA4FB6">
        <w:rPr>
          <w:rFonts w:ascii="Times New Roman" w:hAnsi="Times New Roman"/>
          <w:b/>
          <w:color w:val="C00000"/>
          <w:sz w:val="24"/>
          <w:szCs w:val="24"/>
        </w:rPr>
        <w:t xml:space="preserve"> 29 10 a 2205, </w:t>
      </w:r>
      <w:r w:rsidR="008B7560" w:rsidRPr="008B7560">
        <w:rPr>
          <w:rFonts w:ascii="Times New Roman" w:hAnsi="Times New Roman"/>
          <w:b/>
          <w:color w:val="C00000"/>
          <w:sz w:val="24"/>
          <w:szCs w:val="24"/>
        </w:rPr>
        <w:t>nejsou-li uvedeny v odstavci 1,</w:t>
      </w:r>
      <w:r w:rsidR="008B7560">
        <w:rPr>
          <w:rFonts w:ascii="Times New Roman" w:hAnsi="Times New Roman"/>
          <w:b/>
          <w:color w:val="C00000"/>
          <w:sz w:val="24"/>
          <w:szCs w:val="24"/>
        </w:rPr>
        <w:t xml:space="preserve"> </w:t>
      </w:r>
      <w:r w:rsidR="0088159C" w:rsidRPr="00AA4FB6">
        <w:rPr>
          <w:rFonts w:ascii="Times New Roman" w:hAnsi="Times New Roman"/>
          <w:b/>
          <w:color w:val="C00000"/>
          <w:sz w:val="24"/>
          <w:szCs w:val="24"/>
        </w:rPr>
        <w:t xml:space="preserve">které jsou plněny do lahví s hřibovitou zátkou, která je upevněná zvláštním úchytným zařízením, nebo které při uzavřeném obsahu při 20 °C mají přetlak 3 bary a více, který lze odvodit z přítomnosti rozpuštěného oxidu uhličitého, a jejichž skutečný obsah alkoholu přesahuje 1,2 % objemových, ale </w:t>
      </w:r>
      <w:r w:rsidR="00864930">
        <w:rPr>
          <w:rFonts w:ascii="Times New Roman" w:hAnsi="Times New Roman"/>
          <w:b/>
          <w:color w:val="C00000"/>
          <w:sz w:val="24"/>
          <w:szCs w:val="24"/>
        </w:rPr>
        <w:t>nepřesahuje 15 % objemových, je</w:t>
      </w:r>
      <w:r w:rsidR="00864930">
        <w:rPr>
          <w:rFonts w:ascii="Times New Roman" w:hAnsi="Times New Roman"/>
          <w:b/>
          <w:color w:val="C00000"/>
          <w:sz w:val="24"/>
          <w:szCs w:val="24"/>
        </w:rPr>
        <w:noBreakHyphen/>
      </w:r>
      <w:r w:rsidR="00FF22B5">
        <w:rPr>
          <w:rFonts w:ascii="Times New Roman" w:hAnsi="Times New Roman"/>
          <w:b/>
          <w:color w:val="C00000"/>
          <w:sz w:val="24"/>
          <w:szCs w:val="24"/>
        </w:rPr>
        <w:t xml:space="preserve">li alkohol, který je obsažený </w:t>
      </w:r>
      <w:r w:rsidR="00FF22B5" w:rsidRPr="000527C3">
        <w:rPr>
          <w:rFonts w:ascii="Times New Roman" w:hAnsi="Times New Roman"/>
          <w:b/>
          <w:color w:val="C00000"/>
          <w:spacing w:val="-2"/>
          <w:sz w:val="24"/>
          <w:szCs w:val="24"/>
        </w:rPr>
        <w:t>v </w:t>
      </w:r>
      <w:r w:rsidR="0088159C" w:rsidRPr="000527C3">
        <w:rPr>
          <w:rFonts w:ascii="Times New Roman" w:hAnsi="Times New Roman"/>
          <w:b/>
          <w:color w:val="C00000"/>
          <w:spacing w:val="-2"/>
          <w:sz w:val="24"/>
          <w:szCs w:val="24"/>
        </w:rPr>
        <w:t>hotovém výrobku, plně kvasného původu bez přídavku lihu</w:t>
      </w:r>
      <w:r w:rsidR="003D73AF" w:rsidRPr="000527C3">
        <w:rPr>
          <w:rFonts w:ascii="Times New Roman" w:hAnsi="Times New Roman"/>
          <w:b/>
          <w:color w:val="C00000"/>
          <w:spacing w:val="-2"/>
          <w:sz w:val="24"/>
          <w:szCs w:val="24"/>
        </w:rPr>
        <w:t xml:space="preserve"> s výjimkou přídavku</w:t>
      </w:r>
      <w:r w:rsidR="003D73AF" w:rsidRPr="00AA4FB6">
        <w:rPr>
          <w:rFonts w:ascii="Times New Roman" w:hAnsi="Times New Roman"/>
          <w:b/>
          <w:color w:val="C00000"/>
          <w:sz w:val="24"/>
          <w:szCs w:val="24"/>
        </w:rPr>
        <w:t xml:space="preserve"> lihu použitého k ředění ne</w:t>
      </w:r>
      <w:r w:rsidR="00864930">
        <w:rPr>
          <w:rFonts w:ascii="Times New Roman" w:hAnsi="Times New Roman"/>
          <w:b/>
          <w:color w:val="C00000"/>
          <w:sz w:val="24"/>
          <w:szCs w:val="24"/>
        </w:rPr>
        <w:t>bo rozpouštění látek určených k </w:t>
      </w:r>
      <w:r w:rsidR="003D73AF" w:rsidRPr="00AA4FB6">
        <w:rPr>
          <w:rFonts w:ascii="Times New Roman" w:hAnsi="Times New Roman"/>
          <w:b/>
          <w:color w:val="C00000"/>
          <w:sz w:val="24"/>
          <w:szCs w:val="24"/>
        </w:rPr>
        <w:t xml:space="preserve">aromatizaci v nezbytně nutné dávce, pokud </w:t>
      </w:r>
      <w:r w:rsidR="0071247B" w:rsidRPr="00AA4FB6">
        <w:rPr>
          <w:rFonts w:ascii="Times New Roman" w:hAnsi="Times New Roman"/>
          <w:b/>
          <w:color w:val="C00000"/>
          <w:sz w:val="24"/>
          <w:szCs w:val="24"/>
        </w:rPr>
        <w:t xml:space="preserve">se </w:t>
      </w:r>
      <w:r w:rsidR="003D73AF" w:rsidRPr="00AA4FB6">
        <w:rPr>
          <w:rFonts w:ascii="Times New Roman" w:hAnsi="Times New Roman"/>
          <w:b/>
          <w:color w:val="C00000"/>
          <w:sz w:val="24"/>
          <w:szCs w:val="24"/>
        </w:rPr>
        <w:t xml:space="preserve">tím obsah alkoholu </w:t>
      </w:r>
      <w:r w:rsidR="0071247B" w:rsidRPr="00AA4FB6">
        <w:rPr>
          <w:rFonts w:ascii="Times New Roman" w:hAnsi="Times New Roman"/>
          <w:b/>
          <w:color w:val="C00000"/>
          <w:sz w:val="24"/>
          <w:szCs w:val="24"/>
        </w:rPr>
        <w:t xml:space="preserve">nezvýší </w:t>
      </w:r>
      <w:r w:rsidR="00864930">
        <w:rPr>
          <w:rFonts w:ascii="Times New Roman" w:hAnsi="Times New Roman"/>
          <w:b/>
          <w:color w:val="C00000"/>
          <w:sz w:val="24"/>
          <w:szCs w:val="24"/>
        </w:rPr>
        <w:t>více než o </w:t>
      </w:r>
      <w:r w:rsidR="003D73AF" w:rsidRPr="00AA4FB6">
        <w:rPr>
          <w:rFonts w:ascii="Times New Roman" w:hAnsi="Times New Roman"/>
          <w:b/>
          <w:color w:val="C00000"/>
          <w:sz w:val="24"/>
          <w:szCs w:val="24"/>
        </w:rPr>
        <w:t>1,2 % objemových</w:t>
      </w:r>
      <w:r w:rsidRPr="00AA4FB6">
        <w:rPr>
          <w:rFonts w:ascii="Times New Roman" w:hAnsi="Times New Roman"/>
          <w:b/>
          <w:color w:val="C00000"/>
          <w:sz w:val="24"/>
          <w:szCs w:val="24"/>
        </w:rPr>
        <w:t>.</w:t>
      </w:r>
    </w:p>
    <w:p w14:paraId="046F1CCA" w14:textId="16A0733C" w:rsidR="005B139C" w:rsidRPr="00AA4FB6" w:rsidRDefault="005B139C" w:rsidP="00AA4FB6">
      <w:pPr>
        <w:widowControl w:val="0"/>
        <w:pBdr>
          <w:top w:val="dotted" w:sz="12" w:space="1" w:color="C00000"/>
          <w:left w:val="dotted" w:sz="12" w:space="4" w:color="C00000"/>
          <w:bottom w:val="dotted" w:sz="12" w:space="1" w:color="C00000"/>
          <w:right w:val="dotted" w:sz="12" w:space="4" w:color="C00000"/>
        </w:pBdr>
        <w:autoSpaceDE w:val="0"/>
        <w:autoSpaceDN w:val="0"/>
        <w:adjustRightInd w:val="0"/>
        <w:spacing w:before="120" w:after="120" w:line="240" w:lineRule="auto"/>
        <w:ind w:firstLine="709"/>
        <w:jc w:val="both"/>
        <w:rPr>
          <w:rFonts w:ascii="Times New Roman" w:hAnsi="Times New Roman"/>
          <w:b/>
          <w:color w:val="C00000"/>
          <w:sz w:val="24"/>
          <w:szCs w:val="24"/>
        </w:rPr>
      </w:pPr>
      <w:r w:rsidRPr="00AA4FB6">
        <w:rPr>
          <w:rFonts w:ascii="Times New Roman" w:hAnsi="Times New Roman"/>
          <w:b/>
          <w:color w:val="C00000"/>
          <w:sz w:val="24"/>
          <w:szCs w:val="24"/>
        </w:rPr>
        <w:t xml:space="preserve">(3) Pro účely potvrzení výroby podle § 132 odst. 1 se meziproduktem rozumí výrobky se skutečným obsahem alkoholu přesahujícím 1,2 % objemových, ale nepřesahujícím 22 % objemových, které jsou </w:t>
      </w:r>
      <w:r w:rsidRPr="00AA4FB6">
        <w:rPr>
          <w:rFonts w:ascii="TimesNewRomanPSMT" w:hAnsi="TimesNewRomanPSMT" w:cs="TimesNewRomanPSMT"/>
          <w:b/>
          <w:color w:val="C00000"/>
          <w:sz w:val="24"/>
          <w:szCs w:val="24"/>
        </w:rPr>
        <w:t>uvedeny pod kódy nomenklatury</w:t>
      </w:r>
      <w:r w:rsidRPr="00AA4FB6">
        <w:rPr>
          <w:rFonts w:ascii="Times New Roman" w:hAnsi="Times New Roman"/>
          <w:b/>
          <w:color w:val="C00000"/>
          <w:sz w:val="24"/>
          <w:szCs w:val="24"/>
        </w:rPr>
        <w:t xml:space="preserve"> 2204, 2205 a 2206 a které nejsou pivem, vínem podle odstavce 1 nebo ostatním kvašeným nápojem podle odstavce 2.</w:t>
      </w:r>
    </w:p>
    <w:p w14:paraId="2E254D93" w14:textId="3A3C5382" w:rsidR="00F0277C" w:rsidRPr="00AA4FB6" w:rsidRDefault="00563D8B" w:rsidP="009B6A1C">
      <w:pPr>
        <w:keepNext/>
        <w:keepLines/>
        <w:widowControl w:val="0"/>
        <w:tabs>
          <w:tab w:val="left" w:leader="underscore" w:pos="2268"/>
        </w:tabs>
        <w:autoSpaceDE w:val="0"/>
        <w:autoSpaceDN w:val="0"/>
        <w:adjustRightInd w:val="0"/>
        <w:spacing w:after="0" w:line="240" w:lineRule="auto"/>
        <w:ind w:left="284" w:hanging="284"/>
        <w:jc w:val="both"/>
        <w:rPr>
          <w:rFonts w:ascii="Times New Roman" w:hAnsi="Times New Roman"/>
          <w:sz w:val="24"/>
          <w:szCs w:val="24"/>
        </w:rPr>
      </w:pPr>
      <w:r w:rsidRPr="00AA4FB6">
        <w:rPr>
          <w:rFonts w:ascii="Times New Roman" w:hAnsi="Times New Roman"/>
          <w:sz w:val="24"/>
          <w:szCs w:val="24"/>
        </w:rPr>
        <w:tab/>
      </w:r>
      <w:r w:rsidRPr="00AA4FB6">
        <w:rPr>
          <w:rFonts w:ascii="Times New Roman" w:hAnsi="Times New Roman"/>
          <w:sz w:val="24"/>
          <w:szCs w:val="24"/>
        </w:rPr>
        <w:tab/>
      </w:r>
    </w:p>
    <w:p w14:paraId="1E074F46" w14:textId="77777777" w:rsidR="005D65CB" w:rsidRPr="00AA4FB6" w:rsidRDefault="00EE442F" w:rsidP="009B6A1C">
      <w:pPr>
        <w:pStyle w:val="Textpechodka"/>
        <w:keepNext/>
        <w:keepLines/>
        <w:numPr>
          <w:ilvl w:val="0"/>
          <w:numId w:val="0"/>
        </w:numPr>
        <w:spacing w:before="120" w:after="120"/>
        <w:rPr>
          <w:bCs/>
          <w:iCs/>
          <w:sz w:val="20"/>
        </w:rPr>
      </w:pPr>
      <w:r w:rsidRPr="00AA4FB6">
        <w:rPr>
          <w:bCs/>
          <w:iCs/>
          <w:sz w:val="20"/>
          <w:vertAlign w:val="superscript"/>
        </w:rPr>
        <w:t>1)</w:t>
      </w:r>
      <w:r w:rsidRPr="00AA4FB6">
        <w:rPr>
          <w:bCs/>
          <w:iCs/>
          <w:sz w:val="20"/>
        </w:rPr>
        <w:t xml:space="preserve"> </w:t>
      </w:r>
      <w:r w:rsidR="005D65CB" w:rsidRPr="00AA4FB6">
        <w:rPr>
          <w:bCs/>
          <w:iCs/>
          <w:sz w:val="20"/>
        </w:rPr>
        <w:t xml:space="preserve">Směrnice Rady 2008/118/ES ze dne 16. prosince 2008 </w:t>
      </w:r>
      <w:r w:rsidR="003B7F21" w:rsidRPr="00AA4FB6">
        <w:rPr>
          <w:bCs/>
          <w:iCs/>
          <w:sz w:val="20"/>
        </w:rPr>
        <w:t>o </w:t>
      </w:r>
      <w:r w:rsidR="005D65CB" w:rsidRPr="00AA4FB6">
        <w:rPr>
          <w:bCs/>
          <w:iCs/>
          <w:sz w:val="20"/>
        </w:rPr>
        <w:t xml:space="preserve">obecné úpravě spotřebních daní </w:t>
      </w:r>
      <w:r w:rsidR="003B7F21" w:rsidRPr="00AA4FB6">
        <w:rPr>
          <w:bCs/>
          <w:iCs/>
          <w:sz w:val="20"/>
        </w:rPr>
        <w:t>a o </w:t>
      </w:r>
      <w:r w:rsidR="005D65CB" w:rsidRPr="00AA4FB6">
        <w:rPr>
          <w:bCs/>
          <w:iCs/>
          <w:sz w:val="20"/>
        </w:rPr>
        <w:t xml:space="preserve">zrušení směrnice 92/12/EHS, ve znění směrnice Rady 2013/61/EU ze dne 17. prosince 2013, kterou se mění směrnice 2006/112/ES </w:t>
      </w:r>
      <w:r w:rsidR="003B7F21" w:rsidRPr="00AA4FB6">
        <w:rPr>
          <w:bCs/>
          <w:iCs/>
          <w:sz w:val="20"/>
        </w:rPr>
        <w:t>a </w:t>
      </w:r>
      <w:r w:rsidR="005D65CB" w:rsidRPr="00AA4FB6">
        <w:rPr>
          <w:bCs/>
          <w:iCs/>
          <w:sz w:val="20"/>
        </w:rPr>
        <w:t xml:space="preserve">2008/118/ES, pokud jde </w:t>
      </w:r>
      <w:r w:rsidR="003B7F21" w:rsidRPr="00AA4FB6">
        <w:rPr>
          <w:bCs/>
          <w:iCs/>
          <w:sz w:val="20"/>
        </w:rPr>
        <w:t>o </w:t>
      </w:r>
      <w:r w:rsidR="005D65CB" w:rsidRPr="00AA4FB6">
        <w:rPr>
          <w:bCs/>
          <w:iCs/>
          <w:sz w:val="20"/>
        </w:rPr>
        <w:t xml:space="preserve">francouzské nejvzdálenější regiony, </w:t>
      </w:r>
      <w:r w:rsidR="003B7F21" w:rsidRPr="00AA4FB6">
        <w:rPr>
          <w:bCs/>
          <w:iCs/>
          <w:sz w:val="20"/>
        </w:rPr>
        <w:t>a </w:t>
      </w:r>
      <w:r w:rsidR="005D65CB" w:rsidRPr="00AA4FB6">
        <w:rPr>
          <w:bCs/>
          <w:iCs/>
          <w:sz w:val="20"/>
        </w:rPr>
        <w:t>zejména Mayotte.</w:t>
      </w:r>
    </w:p>
    <w:p w14:paraId="1978E4A8" w14:textId="46065809" w:rsidR="005D65CB" w:rsidRPr="00AA4FB6" w:rsidRDefault="005D65CB" w:rsidP="00127D06">
      <w:pPr>
        <w:pStyle w:val="Textpechodka"/>
        <w:numPr>
          <w:ilvl w:val="0"/>
          <w:numId w:val="0"/>
        </w:numPr>
        <w:spacing w:before="120" w:after="120"/>
        <w:rPr>
          <w:bCs/>
          <w:iCs/>
          <w:sz w:val="20"/>
        </w:rPr>
      </w:pPr>
      <w:r w:rsidRPr="00AA4FB6">
        <w:rPr>
          <w:bCs/>
          <w:iCs/>
          <w:sz w:val="20"/>
        </w:rPr>
        <w:t xml:space="preserve">Směrnice Rady 2011/64/EU ze dne 21. června 2011 </w:t>
      </w:r>
      <w:r w:rsidR="003B7F21" w:rsidRPr="00AA4FB6">
        <w:rPr>
          <w:bCs/>
          <w:iCs/>
          <w:sz w:val="20"/>
        </w:rPr>
        <w:t>o </w:t>
      </w:r>
      <w:r w:rsidRPr="00AA4FB6">
        <w:rPr>
          <w:bCs/>
          <w:iCs/>
          <w:sz w:val="20"/>
        </w:rPr>
        <w:t xml:space="preserve">struktuře </w:t>
      </w:r>
      <w:r w:rsidR="003B7F21" w:rsidRPr="00AA4FB6">
        <w:rPr>
          <w:bCs/>
          <w:iCs/>
          <w:sz w:val="20"/>
        </w:rPr>
        <w:t>a </w:t>
      </w:r>
      <w:r w:rsidRPr="00AA4FB6">
        <w:rPr>
          <w:bCs/>
          <w:iCs/>
          <w:sz w:val="20"/>
        </w:rPr>
        <w:t>sazbách spotřební daně</w:t>
      </w:r>
      <w:r w:rsidR="009F46D3" w:rsidRPr="00AA4FB6">
        <w:rPr>
          <w:bCs/>
          <w:iCs/>
          <w:sz w:val="20"/>
        </w:rPr>
        <w:t xml:space="preserve"> z </w:t>
      </w:r>
      <w:r w:rsidRPr="00AA4FB6">
        <w:rPr>
          <w:bCs/>
          <w:iCs/>
          <w:sz w:val="20"/>
        </w:rPr>
        <w:t>tabákových výrobků.</w:t>
      </w:r>
    </w:p>
    <w:p w14:paraId="4DE8CBA9" w14:textId="5D769A91" w:rsidR="005D65CB" w:rsidRPr="00AA4FB6" w:rsidRDefault="005D65CB" w:rsidP="00127D06">
      <w:pPr>
        <w:pStyle w:val="Textpechodka"/>
        <w:numPr>
          <w:ilvl w:val="0"/>
          <w:numId w:val="0"/>
        </w:numPr>
        <w:spacing w:before="120" w:after="120"/>
        <w:rPr>
          <w:bCs/>
          <w:iCs/>
          <w:sz w:val="20"/>
        </w:rPr>
      </w:pPr>
      <w:r w:rsidRPr="00AA4FB6">
        <w:rPr>
          <w:bCs/>
          <w:iCs/>
          <w:sz w:val="20"/>
        </w:rPr>
        <w:t xml:space="preserve">Směrnice Rady 92/83/EHS ze dne 19. října 1992 </w:t>
      </w:r>
      <w:r w:rsidR="003B7F21" w:rsidRPr="00AA4FB6">
        <w:rPr>
          <w:bCs/>
          <w:iCs/>
          <w:sz w:val="20"/>
        </w:rPr>
        <w:t>o </w:t>
      </w:r>
      <w:r w:rsidRPr="00AA4FB6">
        <w:rPr>
          <w:bCs/>
          <w:iCs/>
          <w:sz w:val="20"/>
        </w:rPr>
        <w:t>harmonizaci struktury spotřebních daní</w:t>
      </w:r>
      <w:r w:rsidR="009F46D3" w:rsidRPr="00AA4FB6">
        <w:rPr>
          <w:bCs/>
          <w:iCs/>
          <w:sz w:val="20"/>
        </w:rPr>
        <w:t xml:space="preserve"> z </w:t>
      </w:r>
      <w:r w:rsidRPr="00AA4FB6">
        <w:rPr>
          <w:bCs/>
          <w:iCs/>
          <w:sz w:val="20"/>
        </w:rPr>
        <w:t xml:space="preserve">alkoholu </w:t>
      </w:r>
      <w:r w:rsidR="003B7F21" w:rsidRPr="00AA4FB6">
        <w:rPr>
          <w:bCs/>
          <w:iCs/>
          <w:sz w:val="20"/>
        </w:rPr>
        <w:t>a </w:t>
      </w:r>
      <w:r w:rsidRPr="00AA4FB6">
        <w:rPr>
          <w:bCs/>
          <w:iCs/>
          <w:sz w:val="20"/>
        </w:rPr>
        <w:t>alkoholických nápojů.</w:t>
      </w:r>
    </w:p>
    <w:p w14:paraId="76D9E8EF" w14:textId="7125BFDD" w:rsidR="005D65CB" w:rsidRPr="00AA4FB6" w:rsidRDefault="005D65CB" w:rsidP="00127D06">
      <w:pPr>
        <w:pStyle w:val="Textpechodka"/>
        <w:numPr>
          <w:ilvl w:val="0"/>
          <w:numId w:val="0"/>
        </w:numPr>
        <w:spacing w:before="120" w:after="120"/>
        <w:rPr>
          <w:bCs/>
          <w:iCs/>
          <w:sz w:val="20"/>
        </w:rPr>
      </w:pPr>
      <w:r w:rsidRPr="00AA4FB6">
        <w:rPr>
          <w:bCs/>
          <w:iCs/>
          <w:sz w:val="20"/>
        </w:rPr>
        <w:t xml:space="preserve">Směrnice Rady 92/84/EHS ze dne 19. října 1992 </w:t>
      </w:r>
      <w:r w:rsidR="003B7F21" w:rsidRPr="00AA4FB6">
        <w:rPr>
          <w:bCs/>
          <w:iCs/>
          <w:sz w:val="20"/>
        </w:rPr>
        <w:t>o </w:t>
      </w:r>
      <w:r w:rsidRPr="00AA4FB6">
        <w:rPr>
          <w:bCs/>
          <w:iCs/>
          <w:sz w:val="20"/>
        </w:rPr>
        <w:t>sbližování sazeb spotřební daně</w:t>
      </w:r>
      <w:r w:rsidR="009F46D3" w:rsidRPr="00AA4FB6">
        <w:rPr>
          <w:bCs/>
          <w:iCs/>
          <w:sz w:val="20"/>
        </w:rPr>
        <w:t xml:space="preserve"> z </w:t>
      </w:r>
      <w:r w:rsidRPr="00AA4FB6">
        <w:rPr>
          <w:bCs/>
          <w:iCs/>
          <w:sz w:val="20"/>
        </w:rPr>
        <w:t xml:space="preserve">alkoholu </w:t>
      </w:r>
      <w:r w:rsidR="003B7F21" w:rsidRPr="00AA4FB6">
        <w:rPr>
          <w:bCs/>
          <w:iCs/>
          <w:sz w:val="20"/>
        </w:rPr>
        <w:t>a </w:t>
      </w:r>
      <w:r w:rsidRPr="00AA4FB6">
        <w:rPr>
          <w:bCs/>
          <w:iCs/>
          <w:sz w:val="20"/>
        </w:rPr>
        <w:t>alkoholických nápojů.</w:t>
      </w:r>
    </w:p>
    <w:p w14:paraId="20CA1129" w14:textId="77777777" w:rsidR="005D65CB" w:rsidRPr="00AA4FB6" w:rsidRDefault="005D65CB" w:rsidP="00127D06">
      <w:pPr>
        <w:pStyle w:val="Textpechodka"/>
        <w:numPr>
          <w:ilvl w:val="0"/>
          <w:numId w:val="0"/>
        </w:numPr>
        <w:spacing w:before="120" w:after="120"/>
        <w:rPr>
          <w:bCs/>
          <w:iCs/>
          <w:sz w:val="20"/>
        </w:rPr>
      </w:pPr>
      <w:r w:rsidRPr="00AA4FB6">
        <w:rPr>
          <w:bCs/>
          <w:iCs/>
          <w:sz w:val="20"/>
        </w:rPr>
        <w:t xml:space="preserve">Směrnice Rady 95/60/ES ze dne 27. listopadu 1995 </w:t>
      </w:r>
      <w:r w:rsidR="003B7F21" w:rsidRPr="00AA4FB6">
        <w:rPr>
          <w:bCs/>
          <w:iCs/>
          <w:sz w:val="20"/>
        </w:rPr>
        <w:t>o </w:t>
      </w:r>
      <w:r w:rsidRPr="00AA4FB6">
        <w:rPr>
          <w:bCs/>
          <w:iCs/>
          <w:sz w:val="20"/>
        </w:rPr>
        <w:t xml:space="preserve">daňovém značení plynových olejů </w:t>
      </w:r>
      <w:r w:rsidR="003B7F21" w:rsidRPr="00AA4FB6">
        <w:rPr>
          <w:bCs/>
          <w:iCs/>
          <w:sz w:val="20"/>
        </w:rPr>
        <w:t>a </w:t>
      </w:r>
      <w:r w:rsidRPr="00AA4FB6">
        <w:rPr>
          <w:bCs/>
          <w:iCs/>
          <w:sz w:val="20"/>
        </w:rPr>
        <w:t>petroleje.</w:t>
      </w:r>
    </w:p>
    <w:p w14:paraId="030120F3" w14:textId="77777777" w:rsidR="005D65CB" w:rsidRPr="00AA4FB6" w:rsidRDefault="005D65CB" w:rsidP="00127D06">
      <w:pPr>
        <w:pStyle w:val="Textpechodka"/>
        <w:numPr>
          <w:ilvl w:val="0"/>
          <w:numId w:val="0"/>
        </w:numPr>
        <w:spacing w:before="120" w:after="120"/>
        <w:rPr>
          <w:bCs/>
          <w:iCs/>
          <w:sz w:val="20"/>
        </w:rPr>
      </w:pPr>
      <w:r w:rsidRPr="00AA4FB6">
        <w:rPr>
          <w:bCs/>
          <w:iCs/>
          <w:sz w:val="20"/>
        </w:rPr>
        <w:t xml:space="preserve">Směrnice Rady 2003/96/ES ze dne 27. října 2003, kterou se mění struktura rámcových předpisů Společenství </w:t>
      </w:r>
      <w:r w:rsidR="003B7F21" w:rsidRPr="00AA4FB6">
        <w:rPr>
          <w:bCs/>
          <w:iCs/>
          <w:sz w:val="20"/>
        </w:rPr>
        <w:t>o </w:t>
      </w:r>
      <w:r w:rsidRPr="00AA4FB6">
        <w:rPr>
          <w:bCs/>
          <w:iCs/>
          <w:sz w:val="20"/>
        </w:rPr>
        <w:t xml:space="preserve">zdanění energetických produktů </w:t>
      </w:r>
      <w:r w:rsidR="003B7F21" w:rsidRPr="00AA4FB6">
        <w:rPr>
          <w:bCs/>
          <w:iCs/>
          <w:sz w:val="20"/>
        </w:rPr>
        <w:t>a </w:t>
      </w:r>
      <w:r w:rsidRPr="00AA4FB6">
        <w:rPr>
          <w:bCs/>
          <w:iCs/>
          <w:sz w:val="20"/>
        </w:rPr>
        <w:t xml:space="preserve">elektřiny, ve znění směrnice Rady 2004/74/ES ze dne 29. dubna 2004, kterou se mění směrnice 2003/96/ES, pokud jde </w:t>
      </w:r>
      <w:r w:rsidR="003B7F21" w:rsidRPr="00AA4FB6">
        <w:rPr>
          <w:bCs/>
          <w:iCs/>
          <w:sz w:val="20"/>
        </w:rPr>
        <w:t>o </w:t>
      </w:r>
      <w:r w:rsidRPr="00AA4FB6">
        <w:rPr>
          <w:bCs/>
          <w:iCs/>
          <w:sz w:val="20"/>
        </w:rPr>
        <w:t xml:space="preserve">možnost některých členských států uplatňovat </w:t>
      </w:r>
      <w:r w:rsidR="003B7F21" w:rsidRPr="00AA4FB6">
        <w:rPr>
          <w:bCs/>
          <w:iCs/>
          <w:sz w:val="20"/>
        </w:rPr>
        <w:t>u </w:t>
      </w:r>
      <w:r w:rsidRPr="00AA4FB6">
        <w:rPr>
          <w:bCs/>
          <w:iCs/>
          <w:sz w:val="20"/>
        </w:rPr>
        <w:t xml:space="preserve">energetických produktů </w:t>
      </w:r>
      <w:r w:rsidR="003B7F21" w:rsidRPr="00AA4FB6">
        <w:rPr>
          <w:bCs/>
          <w:iCs/>
          <w:sz w:val="20"/>
        </w:rPr>
        <w:t>a </w:t>
      </w:r>
      <w:r w:rsidRPr="00AA4FB6">
        <w:rPr>
          <w:bCs/>
          <w:iCs/>
          <w:sz w:val="20"/>
        </w:rPr>
        <w:t xml:space="preserve">elektřiny dočasné osvobození od daně nebo sníženou úroveň zdanění, </w:t>
      </w:r>
      <w:r w:rsidR="003B7F21" w:rsidRPr="00AA4FB6">
        <w:rPr>
          <w:bCs/>
          <w:iCs/>
          <w:sz w:val="20"/>
        </w:rPr>
        <w:t>a </w:t>
      </w:r>
      <w:r w:rsidRPr="00AA4FB6">
        <w:rPr>
          <w:bCs/>
          <w:iCs/>
          <w:sz w:val="20"/>
        </w:rPr>
        <w:t xml:space="preserve">směrnice Rady 2004/75/ES ze dne 29. dubna 2004, kterou se mění směrnice 2003/96/ES, pokud jde </w:t>
      </w:r>
      <w:r w:rsidR="003B7F21" w:rsidRPr="00AA4FB6">
        <w:rPr>
          <w:bCs/>
          <w:iCs/>
          <w:sz w:val="20"/>
        </w:rPr>
        <w:t>o </w:t>
      </w:r>
      <w:r w:rsidRPr="00AA4FB6">
        <w:rPr>
          <w:bCs/>
          <w:iCs/>
          <w:sz w:val="20"/>
        </w:rPr>
        <w:t xml:space="preserve">možnost Kypru uplatňovat </w:t>
      </w:r>
      <w:r w:rsidR="003B7F21" w:rsidRPr="00AA4FB6">
        <w:rPr>
          <w:bCs/>
          <w:iCs/>
          <w:sz w:val="20"/>
        </w:rPr>
        <w:t>u </w:t>
      </w:r>
      <w:r w:rsidRPr="00AA4FB6">
        <w:rPr>
          <w:bCs/>
          <w:iCs/>
          <w:sz w:val="20"/>
        </w:rPr>
        <w:t xml:space="preserve">energetických produktů </w:t>
      </w:r>
      <w:r w:rsidR="003B7F21" w:rsidRPr="00AA4FB6">
        <w:rPr>
          <w:bCs/>
          <w:iCs/>
          <w:sz w:val="20"/>
        </w:rPr>
        <w:t>a </w:t>
      </w:r>
      <w:r w:rsidRPr="00AA4FB6">
        <w:rPr>
          <w:bCs/>
          <w:iCs/>
          <w:sz w:val="20"/>
        </w:rPr>
        <w:t>elektřiny dočasné osvobození od daně nebo sníženou úroveň zdanění.</w:t>
      </w:r>
    </w:p>
    <w:p w14:paraId="5064F013" w14:textId="1548FB2D" w:rsidR="00E625C6" w:rsidRPr="00AA4FB6" w:rsidRDefault="005D65CB" w:rsidP="00F0277C">
      <w:pPr>
        <w:pStyle w:val="Textpechodka"/>
        <w:numPr>
          <w:ilvl w:val="0"/>
          <w:numId w:val="0"/>
        </w:numPr>
        <w:spacing w:before="120" w:after="120"/>
        <w:rPr>
          <w:sz w:val="20"/>
        </w:rPr>
      </w:pPr>
      <w:r w:rsidRPr="00AA4FB6">
        <w:rPr>
          <w:bCs/>
          <w:iCs/>
          <w:sz w:val="20"/>
        </w:rPr>
        <w:t xml:space="preserve">Směrnice Rady (EU) 2019/475 ze dne 18. února 2019, kterou se mění směrnice 2006/112/ES </w:t>
      </w:r>
      <w:r w:rsidR="003B7F21" w:rsidRPr="00AA4FB6">
        <w:rPr>
          <w:bCs/>
          <w:iCs/>
          <w:sz w:val="20"/>
        </w:rPr>
        <w:t>a </w:t>
      </w:r>
      <w:r w:rsidRPr="00AA4FB6">
        <w:rPr>
          <w:bCs/>
          <w:iCs/>
          <w:sz w:val="20"/>
        </w:rPr>
        <w:t xml:space="preserve">2008/118/ES, pokud jde </w:t>
      </w:r>
      <w:r w:rsidR="003B7F21" w:rsidRPr="00AA4FB6">
        <w:rPr>
          <w:bCs/>
          <w:iCs/>
          <w:sz w:val="20"/>
        </w:rPr>
        <w:t>o </w:t>
      </w:r>
      <w:r w:rsidRPr="00AA4FB6">
        <w:rPr>
          <w:bCs/>
          <w:iCs/>
          <w:sz w:val="20"/>
        </w:rPr>
        <w:t xml:space="preserve">zahrnutí italské obce </w:t>
      </w:r>
      <w:proofErr w:type="spellStart"/>
      <w:r w:rsidRPr="00AA4FB6">
        <w:rPr>
          <w:bCs/>
          <w:iCs/>
          <w:sz w:val="20"/>
        </w:rPr>
        <w:t>Campione</w:t>
      </w:r>
      <w:proofErr w:type="spellEnd"/>
      <w:r w:rsidRPr="00AA4FB6">
        <w:rPr>
          <w:bCs/>
          <w:iCs/>
          <w:sz w:val="20"/>
        </w:rPr>
        <w:t xml:space="preserve"> </w:t>
      </w:r>
      <w:proofErr w:type="spellStart"/>
      <w:r w:rsidRPr="00AA4FB6">
        <w:rPr>
          <w:bCs/>
          <w:iCs/>
          <w:sz w:val="20"/>
        </w:rPr>
        <w:t>d'Italia</w:t>
      </w:r>
      <w:proofErr w:type="spellEnd"/>
      <w:r w:rsidRPr="00AA4FB6">
        <w:rPr>
          <w:bCs/>
          <w:iCs/>
          <w:sz w:val="20"/>
        </w:rPr>
        <w:t xml:space="preserve"> </w:t>
      </w:r>
      <w:r w:rsidR="003B7F21" w:rsidRPr="00AA4FB6">
        <w:rPr>
          <w:bCs/>
          <w:iCs/>
          <w:sz w:val="20"/>
        </w:rPr>
        <w:t>a </w:t>
      </w:r>
      <w:r w:rsidRPr="00AA4FB6">
        <w:rPr>
          <w:bCs/>
          <w:iCs/>
          <w:sz w:val="20"/>
        </w:rPr>
        <w:t xml:space="preserve">italských vod jezera </w:t>
      </w:r>
      <w:proofErr w:type="spellStart"/>
      <w:r w:rsidRPr="00AA4FB6">
        <w:rPr>
          <w:bCs/>
          <w:iCs/>
          <w:sz w:val="20"/>
        </w:rPr>
        <w:t>Lugano</w:t>
      </w:r>
      <w:proofErr w:type="spellEnd"/>
      <w:r w:rsidRPr="00AA4FB6">
        <w:rPr>
          <w:bCs/>
          <w:iCs/>
          <w:sz w:val="20"/>
        </w:rPr>
        <w:t xml:space="preserve"> do celního území unie </w:t>
      </w:r>
      <w:r w:rsidR="003B7F21" w:rsidRPr="00AA4FB6">
        <w:rPr>
          <w:bCs/>
          <w:iCs/>
          <w:sz w:val="20"/>
        </w:rPr>
        <w:t>a </w:t>
      </w:r>
      <w:r w:rsidR="00864930">
        <w:rPr>
          <w:bCs/>
          <w:iCs/>
          <w:sz w:val="20"/>
        </w:rPr>
        <w:t>do </w:t>
      </w:r>
      <w:r w:rsidRPr="00AA4FB6">
        <w:rPr>
          <w:bCs/>
          <w:iCs/>
          <w:sz w:val="20"/>
        </w:rPr>
        <w:t>územní působnosti směrnice 2008/118/ES.</w:t>
      </w:r>
    </w:p>
    <w:p w14:paraId="4DB23341" w14:textId="77777777" w:rsidR="00F0277C" w:rsidRPr="00AA4FB6" w:rsidRDefault="00F0277C" w:rsidP="00F0277C">
      <w:pPr>
        <w:pStyle w:val="Textpechodka"/>
        <w:numPr>
          <w:ilvl w:val="0"/>
          <w:numId w:val="0"/>
        </w:numPr>
        <w:spacing w:before="120" w:after="120"/>
        <w:rPr>
          <w:b/>
          <w:bCs/>
          <w:iCs/>
          <w:sz w:val="20"/>
        </w:rPr>
      </w:pPr>
      <w:r w:rsidRPr="000527C3">
        <w:rPr>
          <w:b/>
          <w:bCs/>
          <w:iCs/>
          <w:spacing w:val="-2"/>
          <w:sz w:val="20"/>
        </w:rPr>
        <w:t>Směrnice Rady (EU) 2020/1151 ze dne 29. července 2020, kterou se mění směrnice 92/83/EHS</w:t>
      </w:r>
      <w:r w:rsidRPr="00AA4FB6">
        <w:rPr>
          <w:b/>
          <w:bCs/>
          <w:iCs/>
          <w:sz w:val="20"/>
        </w:rPr>
        <w:t xml:space="preserve"> o harmonizaci struktury spotřebních daní z alkoholu a alkoholických nápojů.</w:t>
      </w:r>
    </w:p>
    <w:p w14:paraId="48651E3A" w14:textId="77777777" w:rsidR="00F0277C" w:rsidRPr="00AA4FB6" w:rsidRDefault="00F0277C" w:rsidP="00F0277C">
      <w:pPr>
        <w:pStyle w:val="Textpechodka"/>
        <w:numPr>
          <w:ilvl w:val="0"/>
          <w:numId w:val="0"/>
        </w:numP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spacing w:before="120" w:after="120"/>
        <w:rPr>
          <w:b/>
          <w:color w:val="E36C0A" w:themeColor="accent6" w:themeShade="BF"/>
          <w:sz w:val="20"/>
        </w:rPr>
      </w:pPr>
      <w:r w:rsidRPr="000527C3">
        <w:rPr>
          <w:b/>
          <w:color w:val="E36C0A" w:themeColor="accent6" w:themeShade="BF"/>
          <w:spacing w:val="-2"/>
          <w:sz w:val="20"/>
        </w:rPr>
        <w:t>Směrnice Rady (EU) 2019/2235 ze dne 16. prosince 2019, kterou se mění směrnice 2006/112/ES o</w:t>
      </w:r>
      <w:r w:rsidRPr="00AA4FB6">
        <w:rPr>
          <w:b/>
          <w:color w:val="E36C0A" w:themeColor="accent6" w:themeShade="BF"/>
          <w:sz w:val="20"/>
        </w:rPr>
        <w:t xml:space="preserve"> společném systému daně z přidané hodnoty a směrnice 2008/118/ES o obecné úpravě spotřebních daní, pokud jde o obranné úsilí v rámci Unie.</w:t>
      </w:r>
    </w:p>
    <w:p w14:paraId="2998C92F" w14:textId="77777777" w:rsidR="005819E3" w:rsidRPr="00AA4FB6" w:rsidRDefault="005819E3" w:rsidP="00127D06">
      <w:pPr>
        <w:pStyle w:val="Textpechodka"/>
        <w:numPr>
          <w:ilvl w:val="0"/>
          <w:numId w:val="0"/>
        </w:numP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426"/>
        </w:tabs>
        <w:spacing w:before="120" w:after="120"/>
        <w:rPr>
          <w:b/>
          <w:bCs/>
          <w:iCs/>
          <w:strike/>
          <w:color w:val="E36C0A" w:themeColor="accent6" w:themeShade="BF"/>
          <w:sz w:val="20"/>
          <w:vertAlign w:val="superscript"/>
        </w:rPr>
      </w:pPr>
      <w:r w:rsidRPr="00AA4FB6">
        <w:rPr>
          <w:b/>
          <w:bCs/>
          <w:iCs/>
          <w:strike/>
          <w:color w:val="E36C0A" w:themeColor="accent6" w:themeShade="BF"/>
          <w:sz w:val="20"/>
          <w:vertAlign w:val="superscript"/>
        </w:rPr>
        <w:t xml:space="preserve">17a) </w:t>
      </w:r>
      <w:r w:rsidRPr="00AA4FB6">
        <w:rPr>
          <w:b/>
          <w:bCs/>
          <w:iCs/>
          <w:strike/>
          <w:color w:val="E36C0A" w:themeColor="accent6" w:themeShade="BF"/>
          <w:sz w:val="20"/>
        </w:rPr>
        <w:t>Nařízení komise (ES) č. 31/96 o osvědčení o osvobození od spotřební daně.</w:t>
      </w:r>
    </w:p>
    <w:p w14:paraId="656ADF0C" w14:textId="24717CB2" w:rsidR="009A1DC6" w:rsidRDefault="009A1DC6" w:rsidP="00127D06">
      <w:pPr>
        <w:pStyle w:val="Textpechodka"/>
        <w:numPr>
          <w:ilvl w:val="0"/>
          <w:numId w:val="0"/>
        </w:numP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426"/>
        </w:tabs>
        <w:spacing w:before="120" w:after="120"/>
        <w:rPr>
          <w:b/>
          <w:color w:val="E36C0A" w:themeColor="accent6" w:themeShade="BF"/>
          <w:sz w:val="20"/>
        </w:rPr>
      </w:pPr>
      <w:r w:rsidRPr="00AA4FB6">
        <w:rPr>
          <w:b/>
          <w:bCs/>
          <w:iCs/>
          <w:color w:val="E36C0A" w:themeColor="accent6" w:themeShade="BF"/>
          <w:sz w:val="20"/>
          <w:vertAlign w:val="superscript"/>
        </w:rPr>
        <w:t>17a)</w:t>
      </w:r>
      <w:r w:rsidR="00D90ED4">
        <w:rPr>
          <w:b/>
          <w:bCs/>
          <w:iCs/>
          <w:color w:val="E36C0A" w:themeColor="accent6" w:themeShade="BF"/>
          <w:sz w:val="20"/>
        </w:rPr>
        <w:t xml:space="preserve"> </w:t>
      </w:r>
      <w:r w:rsidRPr="000527C3">
        <w:rPr>
          <w:b/>
          <w:color w:val="E36C0A" w:themeColor="accent6" w:themeShade="BF"/>
          <w:spacing w:val="-2"/>
          <w:sz w:val="20"/>
        </w:rPr>
        <w:t>Prováděcí nařízení Rady (EU) č. 282/2011 ze dne 15. března 2011, kterým se stanoví prováděcí</w:t>
      </w:r>
      <w:r w:rsidRPr="00AA4FB6">
        <w:rPr>
          <w:b/>
          <w:color w:val="E36C0A" w:themeColor="accent6" w:themeShade="BF"/>
          <w:sz w:val="20"/>
        </w:rPr>
        <w:t xml:space="preserve"> opatření ke směrnici 2006/112/ES o společném systému daně</w:t>
      </w:r>
      <w:r w:rsidR="009F46D3" w:rsidRPr="00AA4FB6">
        <w:rPr>
          <w:b/>
          <w:color w:val="E36C0A" w:themeColor="accent6" w:themeShade="BF"/>
          <w:sz w:val="20"/>
        </w:rPr>
        <w:t xml:space="preserve"> z </w:t>
      </w:r>
      <w:r w:rsidRPr="00AA4FB6">
        <w:rPr>
          <w:b/>
          <w:color w:val="E36C0A" w:themeColor="accent6" w:themeShade="BF"/>
          <w:sz w:val="20"/>
        </w:rPr>
        <w:t>přidané hodnoty,</w:t>
      </w:r>
      <w:r w:rsidR="009F46D3" w:rsidRPr="00AA4FB6">
        <w:rPr>
          <w:b/>
          <w:color w:val="E36C0A" w:themeColor="accent6" w:themeShade="BF"/>
          <w:sz w:val="20"/>
        </w:rPr>
        <w:t xml:space="preserve"> v </w:t>
      </w:r>
      <w:r w:rsidRPr="00AA4FB6">
        <w:rPr>
          <w:b/>
          <w:color w:val="E36C0A" w:themeColor="accent6" w:themeShade="BF"/>
          <w:sz w:val="20"/>
        </w:rPr>
        <w:t>platném znění.</w:t>
      </w:r>
    </w:p>
    <w:p w14:paraId="6A909233" w14:textId="51951DF3" w:rsidR="00DF11D6" w:rsidRDefault="008B7560" w:rsidP="002743E9">
      <w:pPr>
        <w:pStyle w:val="Textpechodka"/>
        <w:numPr>
          <w:ilvl w:val="0"/>
          <w:numId w:val="0"/>
        </w:numPr>
        <w:pBdr>
          <w:top w:val="dotted" w:sz="12" w:space="1" w:color="C00000"/>
          <w:left w:val="dotted" w:sz="12" w:space="4" w:color="C00000"/>
          <w:bottom w:val="dotted" w:sz="12" w:space="1" w:color="C00000"/>
          <w:right w:val="dotted" w:sz="12" w:space="4" w:color="C00000"/>
        </w:pBdr>
        <w:spacing w:before="120" w:after="120"/>
      </w:pPr>
      <w:r w:rsidRPr="002743E9">
        <w:rPr>
          <w:b/>
          <w:bCs/>
          <w:iCs/>
          <w:strike/>
          <w:color w:val="C00000"/>
          <w:sz w:val="20"/>
          <w:vertAlign w:val="superscript"/>
        </w:rPr>
        <w:t>60)</w:t>
      </w:r>
      <w:r w:rsidRPr="002743E9">
        <w:rPr>
          <w:b/>
          <w:bCs/>
          <w:iCs/>
          <w:strike/>
          <w:color w:val="C00000"/>
          <w:sz w:val="20"/>
        </w:rPr>
        <w:t xml:space="preserve"> </w:t>
      </w:r>
      <w:r w:rsidR="00DF11D6" w:rsidRPr="002743E9">
        <w:rPr>
          <w:strike/>
          <w:color w:val="C00000"/>
        </w:rPr>
        <w:t>§ 2 písm. v) zákona č. 115/1995 Sb., o vinohradnictví a vinařství a o změně některých souvisejících právních předpisů, ve znění zákona č. 216/2000 Sb</w:t>
      </w:r>
      <w:r w:rsidR="00DF11D6">
        <w:t>.</w:t>
      </w:r>
    </w:p>
    <w:p w14:paraId="68F46E8C" w14:textId="28AFCB1A" w:rsidR="008B7560" w:rsidRPr="009077D9" w:rsidRDefault="00E76686" w:rsidP="002743E9">
      <w:pPr>
        <w:pStyle w:val="Textpechodka"/>
        <w:numPr>
          <w:ilvl w:val="0"/>
          <w:numId w:val="0"/>
        </w:numPr>
        <w:pBdr>
          <w:top w:val="dotted" w:sz="12" w:space="1" w:color="C00000"/>
          <w:left w:val="dotted" w:sz="12" w:space="4" w:color="C00000"/>
          <w:bottom w:val="dotted" w:sz="12" w:space="1" w:color="C00000"/>
          <w:right w:val="dotted" w:sz="12" w:space="4" w:color="C00000"/>
        </w:pBdr>
        <w:spacing w:before="120" w:after="120"/>
        <w:rPr>
          <w:b/>
          <w:bCs/>
          <w:iCs/>
          <w:color w:val="C00000"/>
          <w:sz w:val="20"/>
        </w:rPr>
      </w:pPr>
      <w:r w:rsidRPr="002743E9">
        <w:rPr>
          <w:b/>
          <w:bCs/>
          <w:iCs/>
          <w:color w:val="C00000"/>
          <w:sz w:val="20"/>
          <w:vertAlign w:val="superscript"/>
        </w:rPr>
        <w:t>60)</w:t>
      </w:r>
      <w:r w:rsidRPr="002743E9">
        <w:rPr>
          <w:b/>
          <w:bCs/>
          <w:iCs/>
          <w:color w:val="C00000"/>
          <w:sz w:val="20"/>
        </w:rPr>
        <w:t xml:space="preserve"> </w:t>
      </w:r>
      <w:r w:rsidR="008B7560" w:rsidRPr="009077D9">
        <w:rPr>
          <w:b/>
          <w:bCs/>
          <w:iCs/>
          <w:color w:val="C00000"/>
          <w:sz w:val="20"/>
        </w:rPr>
        <w:t>Nařízení Evropského parlamentu a Rady (EU) č</w:t>
      </w:r>
      <w:r w:rsidR="00AC51FC" w:rsidRPr="009077D9">
        <w:rPr>
          <w:b/>
          <w:bCs/>
          <w:iCs/>
          <w:color w:val="C00000"/>
          <w:sz w:val="20"/>
        </w:rPr>
        <w:t>.</w:t>
      </w:r>
      <w:r w:rsidR="00AC51FC">
        <w:rPr>
          <w:b/>
          <w:bCs/>
          <w:iCs/>
          <w:color w:val="C00000"/>
          <w:sz w:val="20"/>
        </w:rPr>
        <w:t> </w:t>
      </w:r>
      <w:r w:rsidR="008B7560" w:rsidRPr="009077D9">
        <w:rPr>
          <w:b/>
          <w:bCs/>
          <w:iCs/>
          <w:color w:val="C00000"/>
          <w:sz w:val="20"/>
        </w:rPr>
        <w:t>1308/2013 ze dne 17</w:t>
      </w:r>
      <w:r w:rsidR="00AC51FC" w:rsidRPr="009077D9">
        <w:rPr>
          <w:b/>
          <w:bCs/>
          <w:iCs/>
          <w:color w:val="C00000"/>
          <w:sz w:val="20"/>
        </w:rPr>
        <w:t>.</w:t>
      </w:r>
      <w:r w:rsidR="00AC51FC">
        <w:rPr>
          <w:b/>
          <w:bCs/>
          <w:iCs/>
          <w:color w:val="C00000"/>
          <w:sz w:val="20"/>
        </w:rPr>
        <w:t> </w:t>
      </w:r>
      <w:r w:rsidR="008B7560" w:rsidRPr="009077D9">
        <w:rPr>
          <w:b/>
          <w:bCs/>
          <w:iCs/>
          <w:color w:val="C00000"/>
          <w:sz w:val="20"/>
        </w:rPr>
        <w:t>prosince 2013, kterým se stanoví společná organizace trhů se zemědělskými produkty a zrušují nařízení Rady (EHS) č.</w:t>
      </w:r>
      <w:r w:rsidR="00AC51FC">
        <w:rPr>
          <w:b/>
          <w:bCs/>
          <w:iCs/>
          <w:color w:val="C00000"/>
          <w:sz w:val="20"/>
        </w:rPr>
        <w:t> </w:t>
      </w:r>
      <w:r w:rsidR="008B7560" w:rsidRPr="009077D9">
        <w:rPr>
          <w:b/>
          <w:bCs/>
          <w:iCs/>
          <w:color w:val="C00000"/>
          <w:sz w:val="20"/>
        </w:rPr>
        <w:t xml:space="preserve"> 922/72, (EHS) č. 234/79, (ES) č.</w:t>
      </w:r>
      <w:r w:rsidR="00AC51FC">
        <w:rPr>
          <w:b/>
          <w:bCs/>
          <w:iCs/>
          <w:color w:val="C00000"/>
          <w:sz w:val="20"/>
        </w:rPr>
        <w:t> </w:t>
      </w:r>
      <w:r w:rsidR="008B7560" w:rsidRPr="009077D9">
        <w:rPr>
          <w:b/>
          <w:bCs/>
          <w:iCs/>
          <w:color w:val="C00000"/>
          <w:sz w:val="20"/>
        </w:rPr>
        <w:t>1037/2001 a (ES) č.</w:t>
      </w:r>
      <w:r w:rsidR="00AC51FC">
        <w:rPr>
          <w:b/>
          <w:bCs/>
          <w:iCs/>
          <w:color w:val="C00000"/>
          <w:sz w:val="20"/>
        </w:rPr>
        <w:t> </w:t>
      </w:r>
      <w:r w:rsidR="008B7560" w:rsidRPr="009077D9">
        <w:rPr>
          <w:b/>
          <w:bCs/>
          <w:iCs/>
          <w:color w:val="C00000"/>
          <w:sz w:val="20"/>
        </w:rPr>
        <w:t>1234/2007, v platném znění.</w:t>
      </w:r>
    </w:p>
    <w:p w14:paraId="2C1F3E7F" w14:textId="4E65BB1C" w:rsidR="008D48FE" w:rsidRDefault="008B7560" w:rsidP="00127D06">
      <w:pPr>
        <w:pStyle w:val="Textpechodka"/>
        <w:numPr>
          <w:ilvl w:val="0"/>
          <w:numId w:val="0"/>
        </w:numPr>
        <w:tabs>
          <w:tab w:val="left" w:pos="426"/>
        </w:tabs>
        <w:spacing w:before="120" w:after="120"/>
        <w:rPr>
          <w:b/>
          <w:sz w:val="20"/>
        </w:rPr>
      </w:pPr>
      <w:r>
        <w:rPr>
          <w:b/>
          <w:sz w:val="20"/>
          <w:vertAlign w:val="superscript"/>
        </w:rPr>
        <w:t>69</w:t>
      </w:r>
      <w:r w:rsidR="008D48FE" w:rsidRPr="00AA4FB6">
        <w:rPr>
          <w:b/>
          <w:sz w:val="20"/>
          <w:vertAlign w:val="superscript"/>
        </w:rPr>
        <w:t xml:space="preserve">) </w:t>
      </w:r>
      <w:r w:rsidR="008D48FE" w:rsidRPr="00AA4FB6">
        <w:rPr>
          <w:b/>
          <w:sz w:val="20"/>
        </w:rPr>
        <w:t>Nařízení Komise (ES) č. 3199/93 ze dne 22. listopadu 1993 o vzájemném uznávání postupů úplné denaturace lihu pro účely osvobození od spotřební daně, v platném znění.</w:t>
      </w:r>
    </w:p>
    <w:p w14:paraId="44AEFEC8" w14:textId="25BED639" w:rsidR="008B7560" w:rsidRPr="00AA4FB6" w:rsidRDefault="008B7560" w:rsidP="002743E9">
      <w:pPr>
        <w:pStyle w:val="Textpechodka"/>
        <w:numPr>
          <w:ilvl w:val="0"/>
          <w:numId w:val="0"/>
        </w:numPr>
        <w:pBdr>
          <w:top w:val="dotDotDash" w:sz="12" w:space="1" w:color="00B0F0"/>
          <w:left w:val="dotDotDash" w:sz="12" w:space="4" w:color="00B0F0"/>
          <w:bottom w:val="dotDotDash" w:sz="12" w:space="1" w:color="00B0F0"/>
          <w:right w:val="dotDotDash" w:sz="12" w:space="4" w:color="00B0F0"/>
        </w:pBdr>
        <w:tabs>
          <w:tab w:val="left" w:pos="426"/>
        </w:tabs>
        <w:spacing w:before="120" w:after="120"/>
        <w:rPr>
          <w:b/>
          <w:sz w:val="20"/>
        </w:rPr>
      </w:pPr>
      <w:r>
        <w:rPr>
          <w:b/>
          <w:color w:val="00B0F0"/>
          <w:sz w:val="20"/>
          <w:vertAlign w:val="superscript"/>
        </w:rPr>
        <w:t>70</w:t>
      </w:r>
      <w:r w:rsidRPr="00AA4FB6">
        <w:rPr>
          <w:b/>
          <w:color w:val="00B0F0"/>
          <w:sz w:val="20"/>
          <w:vertAlign w:val="superscript"/>
        </w:rPr>
        <w:t>)</w:t>
      </w:r>
      <w:r w:rsidRPr="00AA4FB6">
        <w:rPr>
          <w:b/>
          <w:color w:val="00B0F0"/>
          <w:sz w:val="20"/>
        </w:rPr>
        <w:t xml:space="preserve"> Nařízení Evropského parlamentu a Rady (EU) 2019/6 ze dne 11. prosince 2018 o veterinárních léčivých přípravcích a o zrušení směrnice 2001/82/ES, v platném znění.</w:t>
      </w:r>
    </w:p>
    <w:p w14:paraId="5A87B2DC" w14:textId="5AC551C2" w:rsidR="009C06C4" w:rsidRPr="00AA4FB6" w:rsidRDefault="009C06C4" w:rsidP="00127D06">
      <w:pPr>
        <w:pStyle w:val="Textpechodka"/>
        <w:keepNext/>
        <w:pageBreakBefore/>
        <w:numPr>
          <w:ilvl w:val="1"/>
          <w:numId w:val="14"/>
        </w:numPr>
        <w:jc w:val="center"/>
        <w:outlineLvl w:val="0"/>
        <w:rPr>
          <w:b/>
        </w:rPr>
      </w:pPr>
      <w:r w:rsidRPr="00AA4FB6">
        <w:rPr>
          <w:b/>
          <w:szCs w:val="24"/>
        </w:rPr>
        <w:t xml:space="preserve">K části </w:t>
      </w:r>
      <w:r w:rsidR="006F16E6" w:rsidRPr="00AA4FB6">
        <w:rPr>
          <w:b/>
          <w:szCs w:val="24"/>
        </w:rPr>
        <w:t>druhé</w:t>
      </w:r>
      <w:r w:rsidRPr="00AA4FB6">
        <w:rPr>
          <w:b/>
          <w:szCs w:val="24"/>
        </w:rPr>
        <w:t xml:space="preserve"> návrhu zákona</w:t>
      </w:r>
    </w:p>
    <w:p w14:paraId="22E58E58" w14:textId="52556372" w:rsidR="001C3785" w:rsidRPr="00AA4FB6" w:rsidRDefault="001C3785" w:rsidP="00127D06">
      <w:pPr>
        <w:widowControl w:val="0"/>
        <w:pBdr>
          <w:top w:val="single" w:sz="12" w:space="1" w:color="auto"/>
          <w:left w:val="single" w:sz="12" w:space="4" w:color="auto"/>
          <w:bottom w:val="single" w:sz="12" w:space="1" w:color="auto"/>
          <w:right w:val="single" w:sz="12" w:space="4" w:color="auto"/>
        </w:pBdr>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b/>
          <w:sz w:val="24"/>
          <w:szCs w:val="24"/>
        </w:rPr>
        <w:t>Platné znění</w:t>
      </w:r>
      <w:r w:rsidRPr="00AA4FB6">
        <w:rPr>
          <w:rFonts w:ascii="Times New Roman" w:hAnsi="Times New Roman"/>
          <w:sz w:val="24"/>
          <w:szCs w:val="24"/>
        </w:rPr>
        <w:t xml:space="preserve"> zákona č. 235/2004 Sb., o dani</w:t>
      </w:r>
      <w:r w:rsidR="009F46D3" w:rsidRPr="00AA4FB6">
        <w:rPr>
          <w:rFonts w:ascii="Times New Roman" w:hAnsi="Times New Roman"/>
          <w:sz w:val="24"/>
          <w:szCs w:val="24"/>
        </w:rPr>
        <w:t xml:space="preserve"> z </w:t>
      </w:r>
      <w:r w:rsidRPr="00AA4FB6">
        <w:rPr>
          <w:rFonts w:ascii="Times New Roman" w:hAnsi="Times New Roman"/>
          <w:sz w:val="24"/>
          <w:szCs w:val="24"/>
        </w:rPr>
        <w:t>přidané hodnoty,</w:t>
      </w:r>
    </w:p>
    <w:p w14:paraId="7B2A86EB" w14:textId="761BCEB5" w:rsidR="00AC4876" w:rsidRPr="00AA4FB6" w:rsidRDefault="00A635C6" w:rsidP="00127D06">
      <w:pPr>
        <w:widowControl w:val="0"/>
        <w:pBdr>
          <w:top w:val="single" w:sz="12" w:space="1" w:color="auto"/>
          <w:left w:val="single" w:sz="12" w:space="4" w:color="auto"/>
          <w:bottom w:val="single" w:sz="12" w:space="1" w:color="auto"/>
          <w:right w:val="single" w:sz="12" w:space="4" w:color="auto"/>
        </w:pBdr>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b/>
          <w:color w:val="7030A0"/>
          <w:sz w:val="24"/>
          <w:szCs w:val="24"/>
          <w:bdr w:val="single" w:sz="12" w:space="0" w:color="7030A0"/>
        </w:rPr>
        <w:t>s vyznačením změn a doplnění</w:t>
      </w:r>
      <w:r w:rsidR="009F46D3" w:rsidRPr="00AA4FB6">
        <w:rPr>
          <w:rFonts w:ascii="Times New Roman" w:hAnsi="Times New Roman"/>
          <w:b/>
          <w:color w:val="7030A0"/>
          <w:sz w:val="24"/>
          <w:szCs w:val="24"/>
          <w:bdr w:val="single" w:sz="12" w:space="0" w:color="7030A0"/>
        </w:rPr>
        <w:t xml:space="preserve"> k </w:t>
      </w:r>
      <w:r w:rsidRPr="00AA4FB6">
        <w:rPr>
          <w:rFonts w:ascii="Times New Roman" w:hAnsi="Times New Roman"/>
          <w:b/>
          <w:color w:val="7030A0"/>
          <w:sz w:val="24"/>
          <w:szCs w:val="24"/>
          <w:bdr w:val="single" w:sz="12" w:space="0" w:color="7030A0"/>
        </w:rPr>
        <w:t>1. červenci 2021</w:t>
      </w:r>
      <w:r w:rsidR="009F2514" w:rsidRPr="00AA4FB6">
        <w:rPr>
          <w:rStyle w:val="Znakapoznpodarou"/>
          <w:rFonts w:ascii="Times New Roman" w:hAnsi="Times New Roman"/>
          <w:b/>
          <w:color w:val="7030A0"/>
          <w:sz w:val="24"/>
          <w:szCs w:val="24"/>
          <w:bdr w:val="single" w:sz="12" w:space="0" w:color="7030A0"/>
        </w:rPr>
        <w:footnoteReference w:id="1"/>
      </w:r>
      <w:r w:rsidR="001848AA" w:rsidRPr="00AA4FB6">
        <w:rPr>
          <w:rFonts w:ascii="Times New Roman" w:hAnsi="Times New Roman"/>
          <w:b/>
          <w:color w:val="7030A0"/>
          <w:sz w:val="24"/>
          <w:szCs w:val="24"/>
          <w:bdr w:val="single" w:sz="12" w:space="0" w:color="7030A0"/>
        </w:rPr>
        <w:t>,</w:t>
      </w:r>
    </w:p>
    <w:p w14:paraId="221544DE" w14:textId="4E2B7E52" w:rsidR="005D65CB" w:rsidRPr="00AA4FB6" w:rsidRDefault="001C3785" w:rsidP="00127D06">
      <w:pPr>
        <w:widowControl w:val="0"/>
        <w:pBdr>
          <w:top w:val="single" w:sz="12" w:space="1" w:color="auto"/>
          <w:left w:val="single" w:sz="12" w:space="4" w:color="auto"/>
          <w:bottom w:val="single" w:sz="12" w:space="1" w:color="auto"/>
          <w:right w:val="single" w:sz="12" w:space="4" w:color="auto"/>
        </w:pBdr>
        <w:autoSpaceDE w:val="0"/>
        <w:autoSpaceDN w:val="0"/>
        <w:adjustRightInd w:val="0"/>
        <w:spacing w:after="0" w:line="240" w:lineRule="auto"/>
        <w:jc w:val="center"/>
        <w:rPr>
          <w:rFonts w:ascii="Times New Roman" w:hAnsi="Times New Roman"/>
          <w:sz w:val="24"/>
          <w:szCs w:val="24"/>
        </w:rPr>
      </w:pPr>
      <w:r w:rsidRPr="00AA4FB6">
        <w:rPr>
          <w:rFonts w:ascii="Times New Roman" w:hAnsi="Times New Roman"/>
          <w:b/>
          <w:color w:val="E36C0A" w:themeColor="accent6" w:themeShade="BF"/>
          <w:sz w:val="24"/>
          <w:szCs w:val="24"/>
          <w:bdr w:val="double" w:sz="12" w:space="0" w:color="E36C0A" w:themeColor="accent6" w:themeShade="BF"/>
        </w:rPr>
        <w:t>s vyznačením navrhovaných změn a doplnění</w:t>
      </w:r>
      <w:r w:rsidR="009F46D3" w:rsidRPr="00AA4FB6">
        <w:rPr>
          <w:rFonts w:ascii="Times New Roman" w:hAnsi="Times New Roman"/>
          <w:b/>
          <w:color w:val="E36C0A" w:themeColor="accent6" w:themeShade="BF"/>
          <w:sz w:val="24"/>
          <w:szCs w:val="24"/>
          <w:bdr w:val="double" w:sz="12" w:space="0" w:color="E36C0A" w:themeColor="accent6" w:themeShade="BF"/>
        </w:rPr>
        <w:t xml:space="preserve"> k </w:t>
      </w:r>
      <w:r w:rsidR="00BA1B17" w:rsidRPr="00AA4FB6">
        <w:rPr>
          <w:rFonts w:ascii="Times New Roman" w:hAnsi="Times New Roman"/>
          <w:b/>
          <w:color w:val="E36C0A" w:themeColor="accent6" w:themeShade="BF"/>
          <w:sz w:val="24"/>
          <w:szCs w:val="24"/>
          <w:bdr w:val="double" w:sz="12" w:space="0" w:color="E36C0A" w:themeColor="accent6" w:themeShade="BF"/>
        </w:rPr>
        <w:t xml:space="preserve">1. </w:t>
      </w:r>
      <w:r w:rsidR="004616D7" w:rsidRPr="00AA4FB6">
        <w:rPr>
          <w:rFonts w:ascii="Times New Roman" w:hAnsi="Times New Roman"/>
          <w:b/>
          <w:color w:val="E36C0A" w:themeColor="accent6" w:themeShade="BF"/>
          <w:sz w:val="24"/>
          <w:szCs w:val="24"/>
          <w:bdr w:val="double" w:sz="12" w:space="0" w:color="E36C0A" w:themeColor="accent6" w:themeShade="BF"/>
        </w:rPr>
        <w:t>červenci 2022</w:t>
      </w:r>
    </w:p>
    <w:p w14:paraId="24FFB0B2" w14:textId="4447FE7A" w:rsidR="00A635C6" w:rsidRPr="00AA4FB6" w:rsidRDefault="00B43026" w:rsidP="00127D06">
      <w:pPr>
        <w:pStyle w:val="Nadpis3"/>
      </w:pPr>
      <w:r w:rsidRPr="00AA4FB6">
        <w:t>§ </w:t>
      </w:r>
      <w:r w:rsidR="00A635C6" w:rsidRPr="00AA4FB6">
        <w:t>16</w:t>
      </w:r>
    </w:p>
    <w:p w14:paraId="002A716A" w14:textId="765511F5" w:rsidR="00A635C6" w:rsidRPr="00AA4FB6" w:rsidRDefault="00A635C6" w:rsidP="00127D06">
      <w:pPr>
        <w:pStyle w:val="Bezmezer"/>
        <w:spacing w:before="240"/>
        <w:jc w:val="center"/>
        <w:rPr>
          <w:rFonts w:ascii="Times New Roman" w:hAnsi="Times New Roman"/>
          <w:sz w:val="24"/>
          <w:szCs w:val="24"/>
        </w:rPr>
      </w:pPr>
      <w:r w:rsidRPr="00AA4FB6">
        <w:rPr>
          <w:rFonts w:ascii="Times New Roman" w:hAnsi="Times New Roman"/>
          <w:b/>
          <w:sz w:val="24"/>
          <w:szCs w:val="24"/>
        </w:rPr>
        <w:t>Pořízení zboží</w:t>
      </w:r>
      <w:r w:rsidR="009F46D3" w:rsidRPr="00AA4FB6">
        <w:rPr>
          <w:rFonts w:ascii="Times New Roman" w:hAnsi="Times New Roman"/>
          <w:b/>
          <w:sz w:val="24"/>
          <w:szCs w:val="24"/>
        </w:rPr>
        <w:t xml:space="preserve"> z </w:t>
      </w:r>
      <w:r w:rsidRPr="00AA4FB6">
        <w:rPr>
          <w:rFonts w:ascii="Times New Roman" w:hAnsi="Times New Roman"/>
          <w:b/>
          <w:sz w:val="24"/>
          <w:szCs w:val="24"/>
        </w:rPr>
        <w:t>jiného členského státu</w:t>
      </w:r>
    </w:p>
    <w:p w14:paraId="774D8D54" w14:textId="2EE65D2B"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(1) Pořízením zboží</w:t>
      </w:r>
      <w:r w:rsidR="009F46D3" w:rsidRPr="00AA4FB6">
        <w:rPr>
          <w:rFonts w:ascii="Times New Roman" w:hAnsi="Times New Roman"/>
          <w:sz w:val="24"/>
          <w:szCs w:val="24"/>
        </w:rPr>
        <w:t xml:space="preserve"> z </w:t>
      </w:r>
      <w:r w:rsidRPr="00AA4FB6">
        <w:rPr>
          <w:rFonts w:ascii="Times New Roman" w:hAnsi="Times New Roman"/>
          <w:sz w:val="24"/>
          <w:szCs w:val="24"/>
        </w:rPr>
        <w:t>jiného členského státu se pro účely tohoto zákona rozumí nabytí práva nakládat jako vlastník se zbožím od osoby registrované</w:t>
      </w:r>
      <w:r w:rsidR="009F46D3" w:rsidRPr="00AA4FB6">
        <w:rPr>
          <w:rFonts w:ascii="Times New Roman" w:hAnsi="Times New Roman"/>
          <w:sz w:val="24"/>
          <w:szCs w:val="24"/>
        </w:rPr>
        <w:t xml:space="preserve"> k </w:t>
      </w:r>
      <w:r w:rsidRPr="00AA4FB6">
        <w:rPr>
          <w:rFonts w:ascii="Times New Roman" w:hAnsi="Times New Roman"/>
          <w:sz w:val="24"/>
          <w:szCs w:val="24"/>
        </w:rPr>
        <w:t>dani</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jiném členském státě </w:t>
      </w:r>
      <w:r w:rsidRPr="009C6917">
        <w:rPr>
          <w:rFonts w:ascii="Times New Roman" w:hAnsi="Times New Roman"/>
          <w:spacing w:val="-4"/>
          <w:sz w:val="24"/>
          <w:szCs w:val="24"/>
        </w:rPr>
        <w:t>nebo od osoby, které vznikla nejpozději dnem dodání tohoto zboží registrační povinnost</w:t>
      </w:r>
      <w:r w:rsidR="009F46D3" w:rsidRPr="00AA4FB6">
        <w:rPr>
          <w:rFonts w:ascii="Times New Roman" w:hAnsi="Times New Roman"/>
          <w:sz w:val="24"/>
          <w:szCs w:val="24"/>
        </w:rPr>
        <w:t xml:space="preserve"> v </w:t>
      </w:r>
      <w:r w:rsidRPr="00AA4FB6">
        <w:rPr>
          <w:rFonts w:ascii="Times New Roman" w:hAnsi="Times New Roman"/>
          <w:sz w:val="24"/>
          <w:szCs w:val="24"/>
        </w:rPr>
        <w:t>jiném členském státě, pokud tyto osoby nejsou</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členském státě zahájení odeslání nebo přepravy </w:t>
      </w:r>
      <w:r w:rsidRPr="009C6917">
        <w:rPr>
          <w:rFonts w:ascii="Times New Roman" w:hAnsi="Times New Roman"/>
          <w:spacing w:val="-2"/>
          <w:sz w:val="24"/>
          <w:szCs w:val="24"/>
        </w:rPr>
        <w:t>zboží osvobozenou osobou a pokud je zboží odesláno nebo přepraveno</w:t>
      </w:r>
      <w:r w:rsidR="009F46D3" w:rsidRPr="009C6917">
        <w:rPr>
          <w:rFonts w:ascii="Times New Roman" w:hAnsi="Times New Roman"/>
          <w:spacing w:val="-2"/>
          <w:sz w:val="24"/>
          <w:szCs w:val="24"/>
        </w:rPr>
        <w:t xml:space="preserve"> z </w:t>
      </w:r>
      <w:r w:rsidRPr="009C6917">
        <w:rPr>
          <w:rFonts w:ascii="Times New Roman" w:hAnsi="Times New Roman"/>
          <w:spacing w:val="-2"/>
          <w:sz w:val="24"/>
          <w:szCs w:val="24"/>
        </w:rPr>
        <w:t>jiného členského</w:t>
      </w:r>
      <w:r w:rsidRPr="00AA4FB6">
        <w:rPr>
          <w:rFonts w:ascii="Times New Roman" w:hAnsi="Times New Roman"/>
          <w:sz w:val="24"/>
          <w:szCs w:val="24"/>
        </w:rPr>
        <w:t xml:space="preserve"> státu do členského státu od něj odlišného</w:t>
      </w:r>
    </w:p>
    <w:p w14:paraId="7533B498"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osobou, která uskutečňuje dodání zboží, nebo jí zmocněnou třetí osobou, nebo</w:t>
      </w:r>
    </w:p>
    <w:p w14:paraId="5BA414CB" w14:textId="517868FA"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pořizovatelem, kterým se pro účely tohoto zákona rozumí osoba, která pořizuje zboží</w:t>
      </w:r>
      <w:r w:rsidR="009F46D3" w:rsidRPr="00AA4FB6">
        <w:rPr>
          <w:rFonts w:ascii="Times New Roman" w:hAnsi="Times New Roman"/>
          <w:sz w:val="24"/>
          <w:szCs w:val="24"/>
        </w:rPr>
        <w:t xml:space="preserve"> z </w:t>
      </w:r>
      <w:r w:rsidRPr="00AA4FB6">
        <w:rPr>
          <w:rFonts w:ascii="Times New Roman" w:hAnsi="Times New Roman"/>
          <w:sz w:val="24"/>
          <w:szCs w:val="24"/>
        </w:rPr>
        <w:t>jiného členského státu, nebo jím zmocněnou třetí osobou.</w:t>
      </w:r>
    </w:p>
    <w:p w14:paraId="40BE870A" w14:textId="7F573A29"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(2) Pokud je zboží pořízeno právnickou osobou nepovinnou</w:t>
      </w:r>
      <w:r w:rsidR="009F46D3" w:rsidRPr="00AA4FB6">
        <w:rPr>
          <w:rFonts w:ascii="Times New Roman" w:hAnsi="Times New Roman"/>
          <w:sz w:val="24"/>
          <w:szCs w:val="24"/>
        </w:rPr>
        <w:t xml:space="preserve"> k </w:t>
      </w:r>
      <w:r w:rsidR="00864930">
        <w:rPr>
          <w:rFonts w:ascii="Times New Roman" w:hAnsi="Times New Roman"/>
          <w:sz w:val="24"/>
          <w:szCs w:val="24"/>
        </w:rPr>
        <w:t>dani, pro kterou je </w:t>
      </w:r>
      <w:r w:rsidRPr="00AA4FB6">
        <w:rPr>
          <w:rFonts w:ascii="Times New Roman" w:hAnsi="Times New Roman"/>
          <w:sz w:val="24"/>
          <w:szCs w:val="24"/>
        </w:rPr>
        <w:t>pořízení zboží předmětem daně, odesláno nebo přepraveno</w:t>
      </w:r>
      <w:r w:rsidR="00864930">
        <w:rPr>
          <w:rFonts w:ascii="Times New Roman" w:hAnsi="Times New Roman"/>
          <w:sz w:val="24"/>
          <w:szCs w:val="24"/>
        </w:rPr>
        <w:t xml:space="preserve"> ze třetí země a dovoz zboží </w:t>
      </w:r>
      <w:r w:rsidR="00864930" w:rsidRPr="00A24A6F">
        <w:rPr>
          <w:rFonts w:ascii="Times New Roman" w:hAnsi="Times New Roman"/>
          <w:spacing w:val="-2"/>
          <w:sz w:val="24"/>
          <w:szCs w:val="24"/>
        </w:rPr>
        <w:t>je </w:t>
      </w:r>
      <w:r w:rsidRPr="00A24A6F">
        <w:rPr>
          <w:rFonts w:ascii="Times New Roman" w:hAnsi="Times New Roman"/>
          <w:spacing w:val="-2"/>
          <w:sz w:val="24"/>
          <w:szCs w:val="24"/>
        </w:rPr>
        <w:t>uskutečněn touto osobou do členského státu odlišného od členského státu ukončení</w:t>
      </w:r>
      <w:r w:rsidRPr="00AA4FB6">
        <w:rPr>
          <w:rFonts w:ascii="Times New Roman" w:hAnsi="Times New Roman"/>
          <w:sz w:val="24"/>
          <w:szCs w:val="24"/>
        </w:rPr>
        <w:t xml:space="preserve"> odeslání nebo přepravy zboží, považuje se pro účely tohoto zákona zboží za odeslané nebo přepravené</w:t>
      </w:r>
      <w:r w:rsidR="009F46D3" w:rsidRPr="00AA4FB6">
        <w:rPr>
          <w:rFonts w:ascii="Times New Roman" w:hAnsi="Times New Roman"/>
          <w:sz w:val="24"/>
          <w:szCs w:val="24"/>
        </w:rPr>
        <w:t xml:space="preserve"> z </w:t>
      </w:r>
      <w:r w:rsidRPr="00AA4FB6">
        <w:rPr>
          <w:rFonts w:ascii="Times New Roman" w:hAnsi="Times New Roman"/>
          <w:sz w:val="24"/>
          <w:szCs w:val="24"/>
        </w:rPr>
        <w:t>členského státu, do kterého je dovoz zboží uskutečněn. Pokud je dovoz zboží uskutečněn právnickou osobou nepovinnou</w:t>
      </w:r>
      <w:r w:rsidR="009F46D3" w:rsidRPr="00AA4FB6">
        <w:rPr>
          <w:rFonts w:ascii="Times New Roman" w:hAnsi="Times New Roman"/>
          <w:sz w:val="24"/>
          <w:szCs w:val="24"/>
        </w:rPr>
        <w:t xml:space="preserve"> k </w:t>
      </w:r>
      <w:r w:rsidRPr="00AA4FB6">
        <w:rPr>
          <w:rFonts w:ascii="Times New Roman" w:hAnsi="Times New Roman"/>
          <w:sz w:val="24"/>
          <w:szCs w:val="24"/>
        </w:rPr>
        <w:t>dani, pro kterou je po</w:t>
      </w:r>
      <w:r w:rsidR="00864930">
        <w:rPr>
          <w:rFonts w:ascii="Times New Roman" w:hAnsi="Times New Roman"/>
          <w:sz w:val="24"/>
          <w:szCs w:val="24"/>
        </w:rPr>
        <w:t xml:space="preserve">řízení zboží předmětem daně, </w:t>
      </w:r>
      <w:r w:rsidR="00864930" w:rsidRPr="00A24A6F">
        <w:rPr>
          <w:rFonts w:ascii="Times New Roman" w:hAnsi="Times New Roman"/>
          <w:spacing w:val="-2"/>
          <w:sz w:val="24"/>
          <w:szCs w:val="24"/>
        </w:rPr>
        <w:t>do </w:t>
      </w:r>
      <w:r w:rsidRPr="00A24A6F">
        <w:rPr>
          <w:rFonts w:ascii="Times New Roman" w:hAnsi="Times New Roman"/>
          <w:spacing w:val="-2"/>
          <w:sz w:val="24"/>
          <w:szCs w:val="24"/>
        </w:rPr>
        <w:t>tuzemska, má tato osoba nárok na vrácení zaplacené daně při dovozu zboží, pokud</w:t>
      </w:r>
      <w:r w:rsidRPr="00AA4FB6">
        <w:rPr>
          <w:rFonts w:ascii="Times New Roman" w:hAnsi="Times New Roman"/>
          <w:sz w:val="24"/>
          <w:szCs w:val="24"/>
        </w:rPr>
        <w:t xml:space="preserve"> prokáže, </w:t>
      </w:r>
      <w:r w:rsidRPr="00A24A6F">
        <w:rPr>
          <w:rFonts w:ascii="Times New Roman" w:hAnsi="Times New Roman"/>
          <w:spacing w:val="-4"/>
          <w:sz w:val="24"/>
          <w:szCs w:val="24"/>
        </w:rPr>
        <w:t>že pořízení tohoto zboží bylo předmětem daně</w:t>
      </w:r>
      <w:r w:rsidR="009F46D3" w:rsidRPr="00A24A6F">
        <w:rPr>
          <w:rFonts w:ascii="Times New Roman" w:hAnsi="Times New Roman"/>
          <w:spacing w:val="-4"/>
          <w:sz w:val="24"/>
          <w:szCs w:val="24"/>
        </w:rPr>
        <w:t xml:space="preserve"> v </w:t>
      </w:r>
      <w:r w:rsidRPr="00A24A6F">
        <w:rPr>
          <w:rFonts w:ascii="Times New Roman" w:hAnsi="Times New Roman"/>
          <w:spacing w:val="-4"/>
          <w:sz w:val="24"/>
          <w:szCs w:val="24"/>
        </w:rPr>
        <w:t>členském státě, ve kterém je ukončeno</w:t>
      </w:r>
      <w:r w:rsidRPr="00AA4FB6">
        <w:rPr>
          <w:rFonts w:ascii="Times New Roman" w:hAnsi="Times New Roman"/>
          <w:sz w:val="24"/>
          <w:szCs w:val="24"/>
        </w:rPr>
        <w:t xml:space="preserve"> odeslání nebo přeprava tohoto zboží. Při vracení daně se postupuje přiměřeně podle </w:t>
      </w:r>
      <w:r w:rsidR="00B43026" w:rsidRPr="00AA4FB6">
        <w:rPr>
          <w:rFonts w:ascii="Times New Roman" w:hAnsi="Times New Roman"/>
          <w:sz w:val="24"/>
          <w:szCs w:val="24"/>
        </w:rPr>
        <w:t>§ </w:t>
      </w:r>
      <w:r w:rsidRPr="00AA4FB6">
        <w:rPr>
          <w:rFonts w:ascii="Times New Roman" w:hAnsi="Times New Roman"/>
          <w:sz w:val="24"/>
          <w:szCs w:val="24"/>
        </w:rPr>
        <w:t>82 až 82b.</w:t>
      </w:r>
    </w:p>
    <w:p w14:paraId="684F558F" w14:textId="12160709"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(3) Za pořízení zboží</w:t>
      </w:r>
      <w:r w:rsidR="009F46D3" w:rsidRPr="00AA4FB6">
        <w:rPr>
          <w:rFonts w:ascii="Times New Roman" w:hAnsi="Times New Roman"/>
          <w:sz w:val="24"/>
          <w:szCs w:val="24"/>
        </w:rPr>
        <w:t xml:space="preserve"> z </w:t>
      </w:r>
      <w:r w:rsidRPr="00AA4FB6">
        <w:rPr>
          <w:rFonts w:ascii="Times New Roman" w:hAnsi="Times New Roman"/>
          <w:sz w:val="24"/>
          <w:szCs w:val="24"/>
        </w:rPr>
        <w:t>jiného členského státu za úplatu se pro účely tohoto zákona považuje</w:t>
      </w:r>
    </w:p>
    <w:p w14:paraId="4692415D" w14:textId="32D8DF33"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přemístění zboží</w:t>
      </w:r>
      <w:r w:rsidR="009F46D3" w:rsidRPr="00AA4FB6">
        <w:rPr>
          <w:rFonts w:ascii="Times New Roman" w:hAnsi="Times New Roman"/>
          <w:sz w:val="24"/>
          <w:szCs w:val="24"/>
        </w:rPr>
        <w:t xml:space="preserve"> z </w:t>
      </w:r>
      <w:r w:rsidRPr="00AA4FB6">
        <w:rPr>
          <w:rFonts w:ascii="Times New Roman" w:hAnsi="Times New Roman"/>
          <w:sz w:val="24"/>
          <w:szCs w:val="24"/>
        </w:rPr>
        <w:t>jiného členského státu do tuzemska plátcem nebo identifikovanou osobou,</w:t>
      </w:r>
    </w:p>
    <w:p w14:paraId="73E274A2" w14:textId="0B4B38C6"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přemístění zboží osobou registrovanou</w:t>
      </w:r>
      <w:r w:rsidR="009F46D3" w:rsidRPr="00AA4FB6">
        <w:rPr>
          <w:rFonts w:ascii="Times New Roman" w:hAnsi="Times New Roman"/>
          <w:sz w:val="24"/>
          <w:szCs w:val="24"/>
        </w:rPr>
        <w:t xml:space="preserve"> k </w:t>
      </w:r>
      <w:r w:rsidRPr="00AA4FB6">
        <w:rPr>
          <w:rFonts w:ascii="Times New Roman" w:hAnsi="Times New Roman"/>
          <w:sz w:val="24"/>
          <w:szCs w:val="24"/>
        </w:rPr>
        <w:t>dani</w:t>
      </w:r>
      <w:r w:rsidR="009F46D3" w:rsidRPr="00AA4FB6">
        <w:rPr>
          <w:rFonts w:ascii="Times New Roman" w:hAnsi="Times New Roman"/>
          <w:sz w:val="24"/>
          <w:szCs w:val="24"/>
        </w:rPr>
        <w:t xml:space="preserve"> v </w:t>
      </w:r>
      <w:r w:rsidRPr="00AA4FB6">
        <w:rPr>
          <w:rFonts w:ascii="Times New Roman" w:hAnsi="Times New Roman"/>
          <w:sz w:val="24"/>
          <w:szCs w:val="24"/>
        </w:rPr>
        <w:t>jiném členském státě, která nemá sídlo</w:t>
      </w:r>
      <w:r w:rsidR="009F46D3" w:rsidRPr="00AA4FB6">
        <w:rPr>
          <w:rFonts w:ascii="Times New Roman" w:hAnsi="Times New Roman"/>
          <w:sz w:val="24"/>
          <w:szCs w:val="24"/>
        </w:rPr>
        <w:t xml:space="preserve"> v </w:t>
      </w:r>
      <w:r w:rsidRPr="00AA4FB6">
        <w:rPr>
          <w:rFonts w:ascii="Times New Roman" w:hAnsi="Times New Roman"/>
          <w:sz w:val="24"/>
          <w:szCs w:val="24"/>
        </w:rPr>
        <w:t>tuzemsku, nebo zahraniční osobou povinnou</w:t>
      </w:r>
      <w:r w:rsidR="009F46D3" w:rsidRPr="00AA4FB6">
        <w:rPr>
          <w:rFonts w:ascii="Times New Roman" w:hAnsi="Times New Roman"/>
          <w:sz w:val="24"/>
          <w:szCs w:val="24"/>
        </w:rPr>
        <w:t xml:space="preserve"> k </w:t>
      </w:r>
      <w:r w:rsidRPr="00AA4FB6">
        <w:rPr>
          <w:rFonts w:ascii="Times New Roman" w:hAnsi="Times New Roman"/>
          <w:sz w:val="24"/>
          <w:szCs w:val="24"/>
        </w:rPr>
        <w:t>dani, která nemá provozovnu</w:t>
      </w:r>
      <w:r w:rsidR="009F46D3" w:rsidRPr="00AA4FB6">
        <w:rPr>
          <w:rFonts w:ascii="Times New Roman" w:hAnsi="Times New Roman"/>
          <w:sz w:val="24"/>
          <w:szCs w:val="24"/>
        </w:rPr>
        <w:t xml:space="preserve"> v </w:t>
      </w:r>
      <w:r w:rsidRPr="00AA4FB6">
        <w:rPr>
          <w:rFonts w:ascii="Times New Roman" w:hAnsi="Times New Roman"/>
          <w:sz w:val="24"/>
          <w:szCs w:val="24"/>
        </w:rPr>
        <w:t>tuzemsku,</w:t>
      </w:r>
      <w:r w:rsidR="009F46D3" w:rsidRPr="00AA4FB6">
        <w:rPr>
          <w:rFonts w:ascii="Times New Roman" w:hAnsi="Times New Roman"/>
          <w:sz w:val="24"/>
          <w:szCs w:val="24"/>
        </w:rPr>
        <w:t xml:space="preserve"> z </w:t>
      </w:r>
      <w:r w:rsidRPr="00AA4FB6">
        <w:rPr>
          <w:rFonts w:ascii="Times New Roman" w:hAnsi="Times New Roman"/>
          <w:sz w:val="24"/>
          <w:szCs w:val="24"/>
        </w:rPr>
        <w:t>jiného členského státu do tuzemska,</w:t>
      </w:r>
    </w:p>
    <w:p w14:paraId="51A1619D" w14:textId="5BDCA714" w:rsidR="00A635C6" w:rsidRPr="00AA4FB6" w:rsidRDefault="00A635C6"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strike/>
          <w:color w:val="E36C0A" w:themeColor="accent6" w:themeShade="BF"/>
          <w:sz w:val="24"/>
          <w:szCs w:val="24"/>
        </w:rPr>
      </w:pPr>
      <w:r w:rsidRPr="00AA4FB6">
        <w:rPr>
          <w:rFonts w:ascii="Times New Roman" w:hAnsi="Times New Roman"/>
          <w:strike/>
          <w:color w:val="E36C0A" w:themeColor="accent6" w:themeShade="BF"/>
          <w:sz w:val="24"/>
          <w:szCs w:val="24"/>
        </w:rPr>
        <w:t>c)</w:t>
      </w:r>
      <w:r w:rsidRPr="00AA4FB6">
        <w:rPr>
          <w:rFonts w:ascii="Times New Roman" w:hAnsi="Times New Roman"/>
          <w:strike/>
          <w:color w:val="E36C0A" w:themeColor="accent6" w:themeShade="BF"/>
          <w:sz w:val="24"/>
          <w:szCs w:val="24"/>
        </w:rPr>
        <w:tab/>
        <w:t>přidělení zboží</w:t>
      </w:r>
      <w:r w:rsidR="009F46D3" w:rsidRPr="00AA4FB6">
        <w:rPr>
          <w:rFonts w:ascii="Times New Roman" w:hAnsi="Times New Roman"/>
          <w:strike/>
          <w:color w:val="E36C0A" w:themeColor="accent6" w:themeShade="BF"/>
          <w:sz w:val="24"/>
          <w:szCs w:val="24"/>
        </w:rPr>
        <w:t xml:space="preserve"> z </w:t>
      </w:r>
      <w:r w:rsidRPr="00AA4FB6">
        <w:rPr>
          <w:rFonts w:ascii="Times New Roman" w:hAnsi="Times New Roman"/>
          <w:strike/>
          <w:color w:val="E36C0A" w:themeColor="accent6" w:themeShade="BF"/>
          <w:sz w:val="24"/>
          <w:szCs w:val="24"/>
        </w:rPr>
        <w:t>jednoho členského státu do jiného ozbrojeným silám jiného státu, který je členem Severoatlantické smlouvy, nebo státu zúčastněného</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Partnerství pro mír, pro jejich použití nebo použití civilních zaměstnanců, kteří je doprovázejí, pokud zboží nebylo předmětem daně</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členském státě, který zboží přiděluje, jestliže dovoz tohoto zboží není osvobozen od daně.</w:t>
      </w:r>
    </w:p>
    <w:p w14:paraId="2A4398FC" w14:textId="79584B17" w:rsidR="009E5A54" w:rsidRPr="00AA4FB6" w:rsidRDefault="00A635C6" w:rsidP="009E5A54">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c)</w:t>
      </w:r>
      <w:r w:rsidRPr="00AA4FB6">
        <w:rPr>
          <w:rFonts w:ascii="Times New Roman" w:hAnsi="Times New Roman"/>
          <w:b/>
          <w:color w:val="E36C0A" w:themeColor="accent6" w:themeShade="BF"/>
          <w:sz w:val="24"/>
          <w:szCs w:val="24"/>
        </w:rPr>
        <w:tab/>
        <w:t>přidělení zboží</w:t>
      </w:r>
      <w:r w:rsidR="009F46D3" w:rsidRPr="00AA4FB6">
        <w:rPr>
          <w:rFonts w:ascii="Times New Roman" w:hAnsi="Times New Roman"/>
          <w:b/>
          <w:color w:val="E36C0A" w:themeColor="accent6" w:themeShade="BF"/>
          <w:sz w:val="24"/>
          <w:szCs w:val="24"/>
        </w:rPr>
        <w:t xml:space="preserve"> z </w:t>
      </w:r>
      <w:r w:rsidRPr="00AA4FB6">
        <w:rPr>
          <w:rFonts w:ascii="Times New Roman" w:hAnsi="Times New Roman"/>
          <w:b/>
          <w:color w:val="E36C0A" w:themeColor="accent6" w:themeShade="BF"/>
          <w:sz w:val="24"/>
          <w:szCs w:val="24"/>
        </w:rPr>
        <w:t xml:space="preserve">jiného členského státu do tuzemska ozbrojeným silám </w:t>
      </w:r>
      <w:r w:rsidR="00E752F2" w:rsidRPr="00AA4FB6">
        <w:rPr>
          <w:rFonts w:ascii="Times New Roman" w:hAnsi="Times New Roman"/>
          <w:b/>
          <w:color w:val="E36C0A" w:themeColor="accent6" w:themeShade="BF"/>
          <w:sz w:val="24"/>
          <w:szCs w:val="24"/>
        </w:rPr>
        <w:t>České republiky</w:t>
      </w:r>
      <w:r w:rsidRPr="00AA4FB6">
        <w:rPr>
          <w:rFonts w:ascii="Times New Roman" w:hAnsi="Times New Roman"/>
          <w:b/>
          <w:color w:val="E36C0A" w:themeColor="accent6" w:themeShade="BF"/>
          <w:sz w:val="24"/>
          <w:szCs w:val="24"/>
        </w:rPr>
        <w:t xml:space="preserve">, které se podílejí na obranném úsilí vynakládaném na provádění činnosti </w:t>
      </w:r>
      <w:r w:rsidRPr="00A24A6F">
        <w:rPr>
          <w:rFonts w:ascii="Times New Roman" w:hAnsi="Times New Roman"/>
          <w:b/>
          <w:color w:val="E36C0A" w:themeColor="accent6" w:themeShade="BF"/>
          <w:spacing w:val="-2"/>
          <w:sz w:val="24"/>
          <w:szCs w:val="24"/>
        </w:rPr>
        <w:t>Evropské unie</w:t>
      </w:r>
      <w:r w:rsidR="009F46D3" w:rsidRPr="00A24A6F">
        <w:rPr>
          <w:rFonts w:ascii="Times New Roman" w:hAnsi="Times New Roman"/>
          <w:b/>
          <w:color w:val="E36C0A" w:themeColor="accent6" w:themeShade="BF"/>
          <w:spacing w:val="-2"/>
          <w:sz w:val="24"/>
          <w:szCs w:val="24"/>
        </w:rPr>
        <w:t xml:space="preserve"> v </w:t>
      </w:r>
      <w:r w:rsidRPr="00A24A6F">
        <w:rPr>
          <w:rFonts w:ascii="Times New Roman" w:hAnsi="Times New Roman"/>
          <w:b/>
          <w:color w:val="E36C0A" w:themeColor="accent6" w:themeShade="BF"/>
          <w:spacing w:val="-2"/>
          <w:sz w:val="24"/>
          <w:szCs w:val="24"/>
        </w:rPr>
        <w:t xml:space="preserve">rámci společné bezpečnostní a obranné politiky </w:t>
      </w:r>
      <w:r w:rsidR="00E752F2" w:rsidRPr="00A24A6F">
        <w:rPr>
          <w:rFonts w:ascii="Times New Roman" w:hAnsi="Times New Roman"/>
          <w:b/>
          <w:color w:val="E36C0A" w:themeColor="accent6" w:themeShade="BF"/>
          <w:spacing w:val="-2"/>
          <w:sz w:val="24"/>
          <w:szCs w:val="24"/>
        </w:rPr>
        <w:t>nebo které se</w:t>
      </w:r>
      <w:r w:rsidR="00E752F2" w:rsidRPr="00AA4FB6">
        <w:rPr>
          <w:rFonts w:ascii="Times New Roman" w:hAnsi="Times New Roman"/>
          <w:b/>
          <w:color w:val="E36C0A" w:themeColor="accent6" w:themeShade="BF"/>
          <w:sz w:val="24"/>
          <w:szCs w:val="24"/>
        </w:rPr>
        <w:t xml:space="preserve"> podílejí na společném obranném úsilí v rámci Organizace Severoatlantické smlouvy</w:t>
      </w:r>
      <w:r w:rsidRPr="00AA4FB6">
        <w:rPr>
          <w:rFonts w:ascii="Times New Roman" w:hAnsi="Times New Roman"/>
          <w:b/>
          <w:color w:val="E36C0A" w:themeColor="accent6" w:themeShade="BF"/>
          <w:sz w:val="24"/>
          <w:szCs w:val="24"/>
        </w:rPr>
        <w:t xml:space="preserve">, </w:t>
      </w:r>
      <w:r w:rsidR="009E5A54" w:rsidRPr="00AA4FB6">
        <w:rPr>
          <w:rFonts w:ascii="Times New Roman" w:hAnsi="Times New Roman"/>
          <w:b/>
          <w:color w:val="E36C0A" w:themeColor="accent6" w:themeShade="BF"/>
          <w:sz w:val="24"/>
          <w:szCs w:val="24"/>
        </w:rPr>
        <w:t>pokud</w:t>
      </w:r>
    </w:p>
    <w:p w14:paraId="7E50B397" w14:textId="3A7F00E3" w:rsidR="009E5A54" w:rsidRPr="00AA4FB6" w:rsidRDefault="009E5A54" w:rsidP="009E5A54">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t>1.</w:t>
      </w:r>
      <w:r w:rsidRPr="00AA4FB6">
        <w:rPr>
          <w:rFonts w:ascii="Times New Roman" w:hAnsi="Times New Roman"/>
          <w:b/>
          <w:color w:val="E36C0A" w:themeColor="accent6" w:themeShade="BF"/>
          <w:sz w:val="24"/>
          <w:szCs w:val="24"/>
        </w:rPr>
        <w:tab/>
      </w:r>
      <w:r w:rsidR="00E752F2" w:rsidRPr="00A24A6F">
        <w:rPr>
          <w:rFonts w:ascii="Times New Roman" w:hAnsi="Times New Roman"/>
          <w:b/>
          <w:color w:val="E36C0A" w:themeColor="accent6" w:themeShade="BF"/>
          <w:spacing w:val="-2"/>
          <w:sz w:val="24"/>
          <w:szCs w:val="24"/>
        </w:rPr>
        <w:t xml:space="preserve">toto zboží </w:t>
      </w:r>
      <w:r w:rsidRPr="00A24A6F">
        <w:rPr>
          <w:rFonts w:ascii="Times New Roman" w:hAnsi="Times New Roman"/>
          <w:b/>
          <w:color w:val="E36C0A" w:themeColor="accent6" w:themeShade="BF"/>
          <w:spacing w:val="-2"/>
          <w:sz w:val="24"/>
          <w:szCs w:val="24"/>
        </w:rPr>
        <w:t>bylo přiděleno pro použití těmito ozbrojenými silami nebo civilními</w:t>
      </w:r>
      <w:r w:rsidRPr="00AA4FB6">
        <w:rPr>
          <w:rFonts w:ascii="Times New Roman" w:hAnsi="Times New Roman"/>
          <w:b/>
          <w:color w:val="E36C0A" w:themeColor="accent6" w:themeShade="BF"/>
          <w:sz w:val="24"/>
          <w:szCs w:val="24"/>
        </w:rPr>
        <w:t xml:space="preserve"> zaměstnanci, kteří je doprovázejí</w:t>
      </w:r>
      <w:r w:rsidR="00E752F2" w:rsidRPr="00AA4FB6">
        <w:rPr>
          <w:rFonts w:ascii="Times New Roman" w:hAnsi="Times New Roman"/>
          <w:b/>
          <w:color w:val="E36C0A" w:themeColor="accent6" w:themeShade="BF"/>
          <w:sz w:val="24"/>
          <w:szCs w:val="24"/>
        </w:rPr>
        <w:t>,</w:t>
      </w:r>
      <w:r w:rsidRPr="00AA4FB6">
        <w:rPr>
          <w:rFonts w:ascii="Times New Roman" w:hAnsi="Times New Roman"/>
          <w:b/>
          <w:color w:val="E36C0A" w:themeColor="accent6" w:themeShade="BF"/>
          <w:sz w:val="24"/>
          <w:szCs w:val="24"/>
        </w:rPr>
        <w:t xml:space="preserve"> a</w:t>
      </w:r>
    </w:p>
    <w:p w14:paraId="3D383337" w14:textId="69DE8723" w:rsidR="00A635C6" w:rsidRPr="00AA4FB6" w:rsidRDefault="009E5A54" w:rsidP="00447D8E">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t>2.</w:t>
      </w:r>
      <w:r w:rsidRPr="00AA4FB6">
        <w:rPr>
          <w:rFonts w:ascii="Times New Roman" w:hAnsi="Times New Roman"/>
          <w:b/>
          <w:color w:val="E36C0A" w:themeColor="accent6" w:themeShade="BF"/>
          <w:sz w:val="24"/>
          <w:szCs w:val="24"/>
        </w:rPr>
        <w:tab/>
      </w:r>
      <w:r w:rsidR="00E752F2" w:rsidRPr="00A24A6F">
        <w:rPr>
          <w:rFonts w:ascii="Times New Roman" w:hAnsi="Times New Roman"/>
          <w:b/>
          <w:color w:val="E36C0A" w:themeColor="accent6" w:themeShade="BF"/>
          <w:spacing w:val="-4"/>
          <w:sz w:val="24"/>
          <w:szCs w:val="24"/>
        </w:rPr>
        <w:t>dodání tohoto zboží v jiném členském státě těmto ozbrojeným silám ani dovoz</w:t>
      </w:r>
      <w:r w:rsidR="00E752F2" w:rsidRPr="00AA4FB6">
        <w:rPr>
          <w:rFonts w:ascii="Times New Roman" w:hAnsi="Times New Roman"/>
          <w:b/>
          <w:color w:val="E36C0A" w:themeColor="accent6" w:themeShade="BF"/>
          <w:sz w:val="24"/>
          <w:szCs w:val="24"/>
        </w:rPr>
        <w:t xml:space="preserve"> tohoto zboží do jiného členského státu těmito ozbrojenými silami nepodléhaly zdanění v tomto jiném členském státě.</w:t>
      </w:r>
    </w:p>
    <w:p w14:paraId="3011A6EA" w14:textId="34BBF880"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(4) Za pořízení zboží</w:t>
      </w:r>
      <w:r w:rsidR="009F46D3" w:rsidRPr="00AA4FB6">
        <w:rPr>
          <w:rFonts w:ascii="Times New Roman" w:hAnsi="Times New Roman"/>
          <w:sz w:val="24"/>
          <w:szCs w:val="24"/>
        </w:rPr>
        <w:t xml:space="preserve"> z </w:t>
      </w:r>
      <w:r w:rsidRPr="00AA4FB6">
        <w:rPr>
          <w:rFonts w:ascii="Times New Roman" w:hAnsi="Times New Roman"/>
          <w:sz w:val="24"/>
          <w:szCs w:val="24"/>
        </w:rPr>
        <w:t>jiného členského státu se pro účely tohoto zákona nepovažuje nabytí</w:t>
      </w:r>
    </w:p>
    <w:p w14:paraId="303D21FF" w14:textId="77777777" w:rsidR="00A635C6" w:rsidRPr="00AA4FB6" w:rsidRDefault="00A635C6" w:rsidP="00127D06">
      <w:pPr>
        <w:pStyle w:val="Bezmezer"/>
        <w:ind w:left="284" w:hanging="284"/>
        <w:jc w:val="both"/>
        <w:rPr>
          <w:rFonts w:ascii="Times New Roman" w:hAnsi="Times New Roman"/>
          <w:sz w:val="24"/>
          <w:szCs w:val="24"/>
        </w:rPr>
      </w:pPr>
      <w:proofErr w:type="gramStart"/>
      <w:r w:rsidRPr="00AA4FB6">
        <w:rPr>
          <w:rFonts w:ascii="Times New Roman" w:hAnsi="Times New Roman"/>
          <w:sz w:val="24"/>
          <w:szCs w:val="24"/>
        </w:rPr>
        <w:t>a)</w:t>
      </w:r>
      <w:r w:rsidRPr="00AA4FB6">
        <w:rPr>
          <w:rFonts w:ascii="Times New Roman" w:hAnsi="Times New Roman"/>
          <w:sz w:val="24"/>
          <w:szCs w:val="24"/>
        </w:rPr>
        <w:tab/>
        <w:t>práva</w:t>
      </w:r>
      <w:proofErr w:type="gramEnd"/>
      <w:r w:rsidRPr="00AA4FB6">
        <w:rPr>
          <w:rFonts w:ascii="Times New Roman" w:hAnsi="Times New Roman"/>
          <w:sz w:val="24"/>
          <w:szCs w:val="24"/>
        </w:rPr>
        <w:t xml:space="preserve"> nakládat jako vlastník se zbožím, které </w:t>
      </w:r>
      <w:proofErr w:type="gramStart"/>
      <w:r w:rsidRPr="00AA4FB6">
        <w:rPr>
          <w:rFonts w:ascii="Times New Roman" w:hAnsi="Times New Roman"/>
          <w:sz w:val="24"/>
          <w:szCs w:val="24"/>
        </w:rPr>
        <w:t>se</w:t>
      </w:r>
      <w:proofErr w:type="gramEnd"/>
    </w:p>
    <w:p w14:paraId="344DF5F3" w14:textId="77EB92D5"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t>dodává</w:t>
      </w:r>
      <w:r w:rsidR="009F46D3" w:rsidRPr="00AA4FB6">
        <w:rPr>
          <w:rFonts w:ascii="Times New Roman" w:hAnsi="Times New Roman"/>
          <w:sz w:val="24"/>
          <w:szCs w:val="24"/>
        </w:rPr>
        <w:t xml:space="preserve"> s </w:t>
      </w:r>
      <w:r w:rsidRPr="00AA4FB6">
        <w:rPr>
          <w:rFonts w:ascii="Times New Roman" w:hAnsi="Times New Roman"/>
          <w:sz w:val="24"/>
          <w:szCs w:val="24"/>
        </w:rPr>
        <w:t>instalací nebo montáží,</w:t>
      </w:r>
    </w:p>
    <w:p w14:paraId="2DE13B9A"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dodává soustavami nebo sítěmi, nebo</w:t>
      </w:r>
    </w:p>
    <w:p w14:paraId="34B851FF" w14:textId="77777777" w:rsidR="00A635C6" w:rsidRPr="00AA4FB6" w:rsidRDefault="00A635C6" w:rsidP="00127D06">
      <w:pPr>
        <w:widowControl w:val="0"/>
        <w:pBdr>
          <w:top w:val="single" w:sz="12" w:space="1" w:color="7030A0"/>
          <w:left w:val="single" w:sz="12" w:space="4" w:color="7030A0"/>
          <w:bottom w:val="single" w:sz="12" w:space="1" w:color="7030A0"/>
          <w:right w:val="single" w:sz="12" w:space="4" w:color="7030A0"/>
        </w:pBdr>
        <w:autoSpaceDE w:val="0"/>
        <w:autoSpaceDN w:val="0"/>
        <w:adjustRightInd w:val="0"/>
        <w:spacing w:after="0" w:line="240" w:lineRule="auto"/>
        <w:ind w:left="567" w:hanging="283"/>
        <w:jc w:val="both"/>
        <w:rPr>
          <w:rFonts w:ascii="Times New Roman" w:hAnsi="Times New Roman"/>
          <w:strike/>
          <w:color w:val="7030A0"/>
          <w:sz w:val="24"/>
          <w:szCs w:val="24"/>
        </w:rPr>
      </w:pPr>
      <w:r w:rsidRPr="00AA4FB6">
        <w:rPr>
          <w:rFonts w:ascii="Times New Roman" w:hAnsi="Times New Roman"/>
          <w:strike/>
          <w:color w:val="7030A0"/>
          <w:sz w:val="24"/>
          <w:szCs w:val="24"/>
        </w:rPr>
        <w:t>3.</w:t>
      </w:r>
      <w:r w:rsidRPr="00AA4FB6">
        <w:rPr>
          <w:rFonts w:ascii="Times New Roman" w:hAnsi="Times New Roman"/>
          <w:strike/>
          <w:color w:val="7030A0"/>
          <w:sz w:val="24"/>
          <w:szCs w:val="24"/>
        </w:rPr>
        <w:tab/>
        <w:t>zasílá,</w:t>
      </w:r>
    </w:p>
    <w:p w14:paraId="1E2E6F51" w14:textId="77777777" w:rsidR="00A635C6" w:rsidRPr="00AA4FB6" w:rsidRDefault="00A635C6" w:rsidP="00127D06">
      <w:pPr>
        <w:widowControl w:val="0"/>
        <w:pBdr>
          <w:top w:val="single" w:sz="12" w:space="1" w:color="7030A0"/>
          <w:left w:val="single" w:sz="12" w:space="4" w:color="7030A0"/>
          <w:bottom w:val="single" w:sz="12" w:space="1" w:color="7030A0"/>
          <w:right w:val="single" w:sz="12" w:space="4" w:color="7030A0"/>
        </w:pBdr>
        <w:autoSpaceDE w:val="0"/>
        <w:autoSpaceDN w:val="0"/>
        <w:adjustRightInd w:val="0"/>
        <w:spacing w:after="0" w:line="240" w:lineRule="auto"/>
        <w:ind w:left="567" w:hanging="283"/>
        <w:jc w:val="both"/>
        <w:rPr>
          <w:rFonts w:ascii="Times New Roman" w:hAnsi="Times New Roman"/>
          <w:b/>
          <w:color w:val="7030A0"/>
          <w:sz w:val="24"/>
          <w:szCs w:val="24"/>
        </w:rPr>
      </w:pPr>
      <w:r w:rsidRPr="00AA4FB6">
        <w:rPr>
          <w:rFonts w:ascii="Times New Roman" w:hAnsi="Times New Roman"/>
          <w:b/>
          <w:color w:val="7030A0"/>
          <w:sz w:val="24"/>
          <w:szCs w:val="24"/>
        </w:rPr>
        <w:t>3. prodává na dálku,</w:t>
      </w:r>
    </w:p>
    <w:p w14:paraId="76713B6F"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vratného obalu za úplatu.</w:t>
      </w:r>
    </w:p>
    <w:p w14:paraId="7101F653" w14:textId="77777777" w:rsidR="004B3A99" w:rsidRPr="00AA4FB6" w:rsidRDefault="004B3A99" w:rsidP="00127D06">
      <w:pPr>
        <w:tabs>
          <w:tab w:val="left" w:pos="851"/>
        </w:tabs>
        <w:spacing w:before="120" w:after="120"/>
        <w:jc w:val="center"/>
      </w:pPr>
      <w:r w:rsidRPr="00AA4FB6">
        <w:t>***</w:t>
      </w:r>
    </w:p>
    <w:p w14:paraId="7353C8A8" w14:textId="7BC9C219" w:rsidR="00A635C6" w:rsidRPr="00AA4FB6" w:rsidRDefault="00B43026" w:rsidP="00127D06">
      <w:pPr>
        <w:pStyle w:val="Nadpis3"/>
      </w:pPr>
      <w:r w:rsidRPr="00AA4FB6">
        <w:t>§ </w:t>
      </w:r>
      <w:r w:rsidR="00A635C6" w:rsidRPr="00AA4FB6">
        <w:t>68</w:t>
      </w:r>
    </w:p>
    <w:p w14:paraId="7045D4A2" w14:textId="77777777" w:rsidR="00A635C6" w:rsidRPr="00AA4FB6" w:rsidRDefault="00A635C6" w:rsidP="00127D06">
      <w:pPr>
        <w:pStyle w:val="Bezmezer"/>
        <w:spacing w:before="240"/>
        <w:jc w:val="center"/>
        <w:rPr>
          <w:rFonts w:ascii="Times New Roman" w:hAnsi="Times New Roman"/>
          <w:sz w:val="24"/>
          <w:szCs w:val="24"/>
        </w:rPr>
      </w:pPr>
      <w:r w:rsidRPr="00AA4FB6">
        <w:rPr>
          <w:rFonts w:ascii="Times New Roman" w:hAnsi="Times New Roman"/>
          <w:b/>
          <w:sz w:val="24"/>
          <w:szCs w:val="24"/>
        </w:rPr>
        <w:t>Osvobození ve zvláštních případech</w:t>
      </w:r>
    </w:p>
    <w:p w14:paraId="41FB3194" w14:textId="25A60BD9"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(1)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 dodání zboží pro zásobení lodí</w:t>
      </w:r>
    </w:p>
    <w:p w14:paraId="5CA9D5CD" w14:textId="392954C3"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používaných</w:t>
      </w:r>
      <w:r w:rsidR="009F46D3" w:rsidRPr="00AA4FB6">
        <w:rPr>
          <w:rFonts w:ascii="Times New Roman" w:hAnsi="Times New Roman"/>
          <w:sz w:val="24"/>
          <w:szCs w:val="24"/>
        </w:rPr>
        <w:t xml:space="preserve"> k </w:t>
      </w:r>
      <w:r w:rsidRPr="00AA4FB6">
        <w:rPr>
          <w:rFonts w:ascii="Times New Roman" w:hAnsi="Times New Roman"/>
          <w:sz w:val="24"/>
          <w:szCs w:val="24"/>
        </w:rPr>
        <w:t>plavbě po volném moři a přepravujících osoby za úplatu nebo používaným</w:t>
      </w:r>
      <w:r w:rsidR="009F46D3" w:rsidRPr="00AA4FB6">
        <w:rPr>
          <w:rFonts w:ascii="Times New Roman" w:hAnsi="Times New Roman"/>
          <w:sz w:val="24"/>
          <w:szCs w:val="24"/>
        </w:rPr>
        <w:t xml:space="preserve"> k </w:t>
      </w:r>
      <w:r w:rsidRPr="00AA4FB6">
        <w:rPr>
          <w:rFonts w:ascii="Times New Roman" w:hAnsi="Times New Roman"/>
          <w:sz w:val="24"/>
          <w:szCs w:val="24"/>
        </w:rPr>
        <w:t>obchodní, průmyslové nebo rybářské činnosti,</w:t>
      </w:r>
    </w:p>
    <w:p w14:paraId="7A7C0DE8" w14:textId="2AAAE873"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používaných</w:t>
      </w:r>
      <w:r w:rsidR="009F46D3" w:rsidRPr="00AA4FB6">
        <w:rPr>
          <w:rFonts w:ascii="Times New Roman" w:hAnsi="Times New Roman"/>
          <w:sz w:val="24"/>
          <w:szCs w:val="24"/>
        </w:rPr>
        <w:t xml:space="preserve"> k </w:t>
      </w:r>
      <w:r w:rsidRPr="00AA4FB6">
        <w:rPr>
          <w:rFonts w:ascii="Times New Roman" w:hAnsi="Times New Roman"/>
          <w:sz w:val="24"/>
          <w:szCs w:val="24"/>
        </w:rPr>
        <w:t>poskytnutí záchrany a pomoci na moři nebo</w:t>
      </w:r>
      <w:r w:rsidR="009F46D3" w:rsidRPr="00AA4FB6">
        <w:rPr>
          <w:rFonts w:ascii="Times New Roman" w:hAnsi="Times New Roman"/>
          <w:sz w:val="24"/>
          <w:szCs w:val="24"/>
        </w:rPr>
        <w:t xml:space="preserve"> k </w:t>
      </w:r>
      <w:r w:rsidRPr="00AA4FB6">
        <w:rPr>
          <w:rFonts w:ascii="Times New Roman" w:hAnsi="Times New Roman"/>
          <w:sz w:val="24"/>
          <w:szCs w:val="24"/>
        </w:rPr>
        <w:t>pobřežnímu rybolovu,</w:t>
      </w:r>
      <w:r w:rsidR="009F46D3" w:rsidRPr="00AA4FB6">
        <w:rPr>
          <w:rFonts w:ascii="Times New Roman" w:hAnsi="Times New Roman"/>
          <w:sz w:val="24"/>
          <w:szCs w:val="24"/>
        </w:rPr>
        <w:t xml:space="preserve"> s </w:t>
      </w:r>
      <w:r w:rsidRPr="00AA4FB6">
        <w:rPr>
          <w:rFonts w:ascii="Times New Roman" w:hAnsi="Times New Roman"/>
          <w:sz w:val="24"/>
          <w:szCs w:val="24"/>
        </w:rPr>
        <w:t>výjimkou dodání palubních zásob lodím používaným</w:t>
      </w:r>
      <w:r w:rsidR="009F46D3" w:rsidRPr="00AA4FB6">
        <w:rPr>
          <w:rFonts w:ascii="Times New Roman" w:hAnsi="Times New Roman"/>
          <w:sz w:val="24"/>
          <w:szCs w:val="24"/>
        </w:rPr>
        <w:t xml:space="preserve"> k </w:t>
      </w:r>
      <w:r w:rsidRPr="00AA4FB6">
        <w:rPr>
          <w:rFonts w:ascii="Times New Roman" w:hAnsi="Times New Roman"/>
          <w:sz w:val="24"/>
          <w:szCs w:val="24"/>
        </w:rPr>
        <w:t>pobřežnímu rybolovu,</w:t>
      </w:r>
    </w:p>
    <w:p w14:paraId="042E87D4"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c)</w:t>
      </w:r>
      <w:r w:rsidRPr="00AA4FB6">
        <w:rPr>
          <w:rFonts w:ascii="Times New Roman" w:hAnsi="Times New Roman"/>
          <w:sz w:val="24"/>
          <w:szCs w:val="24"/>
        </w:rPr>
        <w:tab/>
        <w:t>válečných, pokud opouštějí tuzemsko a směřují do zahraničních přístavů a kotvišť.</w:t>
      </w:r>
    </w:p>
    <w:p w14:paraId="081D7DF3" w14:textId="66496A77"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(2)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w:t>
      </w:r>
    </w:p>
    <w:p w14:paraId="6E759403" w14:textId="75E6A41E"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dodání, úprava, oprava, údržba nebo nájem námořních lodí, včetně nájmu námořních lodí</w:t>
      </w:r>
      <w:r w:rsidR="009F46D3" w:rsidRPr="00AA4FB6">
        <w:rPr>
          <w:rFonts w:ascii="Times New Roman" w:hAnsi="Times New Roman"/>
          <w:sz w:val="24"/>
          <w:szCs w:val="24"/>
        </w:rPr>
        <w:t xml:space="preserve"> s </w:t>
      </w:r>
      <w:r w:rsidRPr="00AA4FB6">
        <w:rPr>
          <w:rFonts w:ascii="Times New Roman" w:hAnsi="Times New Roman"/>
          <w:sz w:val="24"/>
          <w:szCs w:val="24"/>
        </w:rPr>
        <w:t>posádkou, uvedených</w:t>
      </w:r>
      <w:r w:rsidR="009F46D3" w:rsidRPr="00AA4FB6">
        <w:rPr>
          <w:rFonts w:ascii="Times New Roman" w:hAnsi="Times New Roman"/>
          <w:sz w:val="24"/>
          <w:szCs w:val="24"/>
        </w:rPr>
        <w:t xml:space="preserve"> v </w:t>
      </w:r>
      <w:r w:rsidRPr="00AA4FB6">
        <w:rPr>
          <w:rFonts w:ascii="Times New Roman" w:hAnsi="Times New Roman"/>
          <w:sz w:val="24"/>
          <w:szCs w:val="24"/>
        </w:rPr>
        <w:t>odstavci 1</w:t>
      </w:r>
      <w:r w:rsidR="009D132D" w:rsidRPr="00AA4FB6">
        <w:rPr>
          <w:rFonts w:ascii="Times New Roman" w:hAnsi="Times New Roman"/>
          <w:sz w:val="24"/>
          <w:szCs w:val="24"/>
        </w:rPr>
        <w:t xml:space="preserve"> písm. </w:t>
      </w:r>
      <w:r w:rsidRPr="00AA4FB6">
        <w:rPr>
          <w:rFonts w:ascii="Times New Roman" w:hAnsi="Times New Roman"/>
          <w:sz w:val="24"/>
          <w:szCs w:val="24"/>
        </w:rPr>
        <w:t>a) a b),</w:t>
      </w:r>
    </w:p>
    <w:p w14:paraId="2FBC34E5"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dodání, nájem, oprava nebo údržba zařízení včetně rybářského vybavení, které je na těchto lodích instalováno nebo používáno.</w:t>
      </w:r>
    </w:p>
    <w:p w14:paraId="62460E21" w14:textId="6833D2CB"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(3)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w:t>
      </w:r>
    </w:p>
    <w:p w14:paraId="3498F922" w14:textId="2A039A70"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dodání, úprava, oprava, údržba nebo nájem letadel, včetně nájmu letadel</w:t>
      </w:r>
      <w:r w:rsidR="009F46D3" w:rsidRPr="00AA4FB6">
        <w:rPr>
          <w:rFonts w:ascii="Times New Roman" w:hAnsi="Times New Roman"/>
          <w:sz w:val="24"/>
          <w:szCs w:val="24"/>
        </w:rPr>
        <w:t xml:space="preserve"> s </w:t>
      </w:r>
      <w:r w:rsidRPr="00AA4FB6">
        <w:rPr>
          <w:rFonts w:ascii="Times New Roman" w:hAnsi="Times New Roman"/>
          <w:sz w:val="24"/>
          <w:szCs w:val="24"/>
        </w:rPr>
        <w:t>posádkou, které jsou užívány leteckými společnostmi provozujícími zejména mezinárodní leteckou dopravu za úplatu,</w:t>
      </w:r>
    </w:p>
    <w:p w14:paraId="6B9A4B77"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dodání, nájem, oprava nebo údržba zařízení, které je na těchto letadlech instalováno nebo používáno.</w:t>
      </w:r>
    </w:p>
    <w:p w14:paraId="194E0453" w14:textId="637A331D"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(4)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 dodání zboží pro zásobení letadel uvedených</w:t>
      </w:r>
      <w:r w:rsidR="009F46D3" w:rsidRPr="00AA4FB6">
        <w:rPr>
          <w:rFonts w:ascii="Times New Roman" w:hAnsi="Times New Roman"/>
          <w:sz w:val="24"/>
          <w:szCs w:val="24"/>
        </w:rPr>
        <w:t xml:space="preserve"> v </w:t>
      </w:r>
      <w:r w:rsidRPr="00AA4FB6">
        <w:rPr>
          <w:rFonts w:ascii="Times New Roman" w:hAnsi="Times New Roman"/>
          <w:sz w:val="24"/>
          <w:szCs w:val="24"/>
        </w:rPr>
        <w:t>odstavci 3.</w:t>
      </w:r>
    </w:p>
    <w:p w14:paraId="6108B3CD" w14:textId="48698C22"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(5)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 poskytnutí služby,</w:t>
      </w:r>
      <w:r w:rsidR="009F46D3" w:rsidRPr="00AA4FB6">
        <w:rPr>
          <w:rFonts w:ascii="Times New Roman" w:hAnsi="Times New Roman"/>
          <w:sz w:val="24"/>
          <w:szCs w:val="24"/>
        </w:rPr>
        <w:t xml:space="preserve"> s </w:t>
      </w:r>
      <w:r w:rsidRPr="00AA4FB6">
        <w:rPr>
          <w:rFonts w:ascii="Times New Roman" w:hAnsi="Times New Roman"/>
          <w:sz w:val="24"/>
          <w:szCs w:val="24"/>
        </w:rPr>
        <w:t>výjimkou služeb uvedených</w:t>
      </w:r>
      <w:r w:rsidR="009F46D3" w:rsidRPr="00AA4FB6">
        <w:rPr>
          <w:rFonts w:ascii="Times New Roman" w:hAnsi="Times New Roman"/>
          <w:sz w:val="24"/>
          <w:szCs w:val="24"/>
        </w:rPr>
        <w:t xml:space="preserve"> v </w:t>
      </w:r>
      <w:r w:rsidRPr="00AA4FB6">
        <w:rPr>
          <w:rFonts w:ascii="Times New Roman" w:hAnsi="Times New Roman"/>
          <w:sz w:val="24"/>
          <w:szCs w:val="24"/>
        </w:rPr>
        <w:t>odstavci 2, která bezprostředně souvisí</w:t>
      </w:r>
      <w:r w:rsidR="009F46D3" w:rsidRPr="00AA4FB6">
        <w:rPr>
          <w:rFonts w:ascii="Times New Roman" w:hAnsi="Times New Roman"/>
          <w:sz w:val="24"/>
          <w:szCs w:val="24"/>
        </w:rPr>
        <w:t xml:space="preserve"> s </w:t>
      </w:r>
      <w:r w:rsidRPr="00AA4FB6">
        <w:rPr>
          <w:rFonts w:ascii="Times New Roman" w:hAnsi="Times New Roman"/>
          <w:sz w:val="24"/>
          <w:szCs w:val="24"/>
        </w:rPr>
        <w:t>námořními loděmi uvedenými</w:t>
      </w:r>
      <w:r w:rsidR="009F46D3" w:rsidRPr="00AA4FB6">
        <w:rPr>
          <w:rFonts w:ascii="Times New Roman" w:hAnsi="Times New Roman"/>
          <w:sz w:val="24"/>
          <w:szCs w:val="24"/>
        </w:rPr>
        <w:t xml:space="preserve"> v </w:t>
      </w:r>
      <w:r w:rsidRPr="00AA4FB6">
        <w:rPr>
          <w:rFonts w:ascii="Times New Roman" w:hAnsi="Times New Roman"/>
          <w:sz w:val="24"/>
          <w:szCs w:val="24"/>
        </w:rPr>
        <w:t>odstavci 2 nebo bezprostředně souvisí</w:t>
      </w:r>
      <w:r w:rsidR="009F46D3" w:rsidRPr="00AA4FB6">
        <w:rPr>
          <w:rFonts w:ascii="Times New Roman" w:hAnsi="Times New Roman"/>
          <w:sz w:val="24"/>
          <w:szCs w:val="24"/>
        </w:rPr>
        <w:t xml:space="preserve"> s </w:t>
      </w:r>
      <w:r w:rsidRPr="00AA4FB6">
        <w:rPr>
          <w:rFonts w:ascii="Times New Roman" w:hAnsi="Times New Roman"/>
          <w:sz w:val="24"/>
          <w:szCs w:val="24"/>
        </w:rPr>
        <w:t>přepravovaným nákladem.</w:t>
      </w:r>
    </w:p>
    <w:p w14:paraId="25E69C89" w14:textId="7A7D724F"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(6)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 poskytnutí služby,</w:t>
      </w:r>
      <w:r w:rsidR="009F46D3" w:rsidRPr="00AA4FB6">
        <w:rPr>
          <w:rFonts w:ascii="Times New Roman" w:hAnsi="Times New Roman"/>
          <w:sz w:val="24"/>
          <w:szCs w:val="24"/>
        </w:rPr>
        <w:t xml:space="preserve"> s </w:t>
      </w:r>
      <w:r w:rsidRPr="00AA4FB6">
        <w:rPr>
          <w:rFonts w:ascii="Times New Roman" w:hAnsi="Times New Roman"/>
          <w:sz w:val="24"/>
          <w:szCs w:val="24"/>
        </w:rPr>
        <w:t>výjimkou služeb uvedených</w:t>
      </w:r>
      <w:r w:rsidR="009F46D3" w:rsidRPr="00AA4FB6">
        <w:rPr>
          <w:rFonts w:ascii="Times New Roman" w:hAnsi="Times New Roman"/>
          <w:sz w:val="24"/>
          <w:szCs w:val="24"/>
        </w:rPr>
        <w:t xml:space="preserve"> v </w:t>
      </w:r>
      <w:r w:rsidRPr="00AA4FB6">
        <w:rPr>
          <w:rFonts w:ascii="Times New Roman" w:hAnsi="Times New Roman"/>
          <w:sz w:val="24"/>
          <w:szCs w:val="24"/>
        </w:rPr>
        <w:t>odstavci 3, která bezprostředně souvisí</w:t>
      </w:r>
      <w:r w:rsidR="009F46D3" w:rsidRPr="00AA4FB6">
        <w:rPr>
          <w:rFonts w:ascii="Times New Roman" w:hAnsi="Times New Roman"/>
          <w:sz w:val="24"/>
          <w:szCs w:val="24"/>
        </w:rPr>
        <w:t xml:space="preserve"> s </w:t>
      </w:r>
      <w:r w:rsidRPr="00AA4FB6">
        <w:rPr>
          <w:rFonts w:ascii="Times New Roman" w:hAnsi="Times New Roman"/>
          <w:sz w:val="24"/>
          <w:szCs w:val="24"/>
        </w:rPr>
        <w:t>letadly uvedenými</w:t>
      </w:r>
      <w:r w:rsidR="009F46D3" w:rsidRPr="00AA4FB6">
        <w:rPr>
          <w:rFonts w:ascii="Times New Roman" w:hAnsi="Times New Roman"/>
          <w:sz w:val="24"/>
          <w:szCs w:val="24"/>
        </w:rPr>
        <w:t xml:space="preserve"> v </w:t>
      </w:r>
      <w:r w:rsidRPr="00AA4FB6">
        <w:rPr>
          <w:rFonts w:ascii="Times New Roman" w:hAnsi="Times New Roman"/>
          <w:sz w:val="24"/>
          <w:szCs w:val="24"/>
        </w:rPr>
        <w:t>odstavci 3 nebo bezprostředně souvisí</w:t>
      </w:r>
      <w:r w:rsidR="009F46D3" w:rsidRPr="00AA4FB6">
        <w:rPr>
          <w:rFonts w:ascii="Times New Roman" w:hAnsi="Times New Roman"/>
          <w:sz w:val="24"/>
          <w:szCs w:val="24"/>
        </w:rPr>
        <w:t xml:space="preserve"> s </w:t>
      </w:r>
      <w:r w:rsidRPr="00AA4FB6">
        <w:rPr>
          <w:rFonts w:ascii="Times New Roman" w:hAnsi="Times New Roman"/>
          <w:sz w:val="24"/>
          <w:szCs w:val="24"/>
        </w:rPr>
        <w:t>přepravovaným nákladem. Za takové poskytnutí služby, se</w:t>
      </w:r>
      <w:r w:rsidR="002E1000" w:rsidRPr="00AA4FB6">
        <w:rPr>
          <w:rFonts w:ascii="Times New Roman" w:hAnsi="Times New Roman"/>
          <w:sz w:val="24"/>
          <w:szCs w:val="24"/>
        </w:rPr>
        <w:t> </w:t>
      </w:r>
      <w:r w:rsidRPr="00AA4FB6">
        <w:rPr>
          <w:rFonts w:ascii="Times New Roman" w:hAnsi="Times New Roman"/>
          <w:sz w:val="24"/>
          <w:szCs w:val="24"/>
        </w:rPr>
        <w:t>nepovažuje zejména ubytování cestujících</w:t>
      </w:r>
      <w:r w:rsidR="009F46D3" w:rsidRPr="00AA4FB6">
        <w:rPr>
          <w:rFonts w:ascii="Times New Roman" w:hAnsi="Times New Roman"/>
          <w:sz w:val="24"/>
          <w:szCs w:val="24"/>
        </w:rPr>
        <w:t xml:space="preserve"> z </w:t>
      </w:r>
      <w:r w:rsidRPr="00AA4FB6">
        <w:rPr>
          <w:rFonts w:ascii="Times New Roman" w:hAnsi="Times New Roman"/>
          <w:sz w:val="24"/>
          <w:szCs w:val="24"/>
        </w:rPr>
        <w:t>důvodu zpoždění</w:t>
      </w:r>
      <w:r w:rsidR="009F46D3" w:rsidRPr="00AA4FB6">
        <w:rPr>
          <w:rFonts w:ascii="Times New Roman" w:hAnsi="Times New Roman"/>
          <w:sz w:val="24"/>
          <w:szCs w:val="24"/>
        </w:rPr>
        <w:t xml:space="preserve"> v </w:t>
      </w:r>
      <w:r w:rsidRPr="00AA4FB6">
        <w:rPr>
          <w:rFonts w:ascii="Times New Roman" w:hAnsi="Times New Roman"/>
          <w:sz w:val="24"/>
          <w:szCs w:val="24"/>
        </w:rPr>
        <w:t>letecké dopravě, nájem salónku a kancelářských prostor na letišti nebo odbavení cestujících.</w:t>
      </w:r>
    </w:p>
    <w:p w14:paraId="1B0FFE2D" w14:textId="6AFB0A52"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(7) Subjektem Evropské unie se pro účely tohoto zákona rozumí tyto subjekty uvedené</w:t>
      </w:r>
      <w:r w:rsidR="009F46D3" w:rsidRPr="00AA4FB6">
        <w:rPr>
          <w:rFonts w:ascii="Times New Roman" w:hAnsi="Times New Roman"/>
          <w:sz w:val="24"/>
          <w:szCs w:val="24"/>
        </w:rPr>
        <w:t xml:space="preserve"> v </w:t>
      </w:r>
      <w:r w:rsidRPr="00AA4FB6">
        <w:rPr>
          <w:rFonts w:ascii="Times New Roman" w:hAnsi="Times New Roman"/>
          <w:sz w:val="24"/>
          <w:szCs w:val="24"/>
        </w:rPr>
        <w:t>příslušných předpisech Evropské unie</w:t>
      </w:r>
      <w:r w:rsidRPr="00AA4FB6">
        <w:rPr>
          <w:rFonts w:ascii="Times New Roman" w:hAnsi="Times New Roman"/>
          <w:sz w:val="24"/>
          <w:szCs w:val="24"/>
          <w:vertAlign w:val="superscript"/>
        </w:rPr>
        <w:t>75)</w:t>
      </w:r>
      <w:r w:rsidRPr="00AA4FB6">
        <w:rPr>
          <w:rFonts w:ascii="Times New Roman" w:hAnsi="Times New Roman"/>
          <w:sz w:val="24"/>
          <w:szCs w:val="24"/>
        </w:rPr>
        <w:t>:</w:t>
      </w:r>
    </w:p>
    <w:p w14:paraId="4F96C5FC"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orgány Evropské unie,</w:t>
      </w:r>
    </w:p>
    <w:p w14:paraId="663632E1"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Evropské společenství pro atomovou energii,</w:t>
      </w:r>
    </w:p>
    <w:p w14:paraId="484AD5E0"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c)</w:t>
      </w:r>
      <w:r w:rsidRPr="00AA4FB6">
        <w:rPr>
          <w:rFonts w:ascii="Times New Roman" w:hAnsi="Times New Roman"/>
          <w:sz w:val="24"/>
          <w:szCs w:val="24"/>
        </w:rPr>
        <w:tab/>
        <w:t>Evropská centrální banka,</w:t>
      </w:r>
    </w:p>
    <w:p w14:paraId="79FBE10A"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d)</w:t>
      </w:r>
      <w:r w:rsidRPr="00AA4FB6">
        <w:rPr>
          <w:rFonts w:ascii="Times New Roman" w:hAnsi="Times New Roman"/>
          <w:sz w:val="24"/>
          <w:szCs w:val="24"/>
        </w:rPr>
        <w:tab/>
        <w:t>Evropská investiční banka,</w:t>
      </w:r>
    </w:p>
    <w:p w14:paraId="4EF547B3"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e)</w:t>
      </w:r>
      <w:r w:rsidRPr="00AA4FB6">
        <w:rPr>
          <w:rFonts w:ascii="Times New Roman" w:hAnsi="Times New Roman"/>
          <w:sz w:val="24"/>
          <w:szCs w:val="24"/>
        </w:rPr>
        <w:tab/>
        <w:t>subjekt založený Evropskou unií.</w:t>
      </w:r>
    </w:p>
    <w:p w14:paraId="32CC7CAA" w14:textId="3F332B7B" w:rsidR="00A635C6" w:rsidRPr="00AA4FB6" w:rsidRDefault="00A635C6"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spacing w:before="120" w:after="120"/>
        <w:ind w:firstLine="708"/>
        <w:jc w:val="both"/>
        <w:rPr>
          <w:rFonts w:ascii="Times New Roman" w:hAnsi="Times New Roman"/>
          <w:sz w:val="24"/>
          <w:szCs w:val="24"/>
        </w:rPr>
      </w:pPr>
      <w:r w:rsidRPr="00AA4FB6">
        <w:rPr>
          <w:rFonts w:ascii="Times New Roman" w:hAnsi="Times New Roman"/>
          <w:sz w:val="24"/>
          <w:szCs w:val="24"/>
        </w:rPr>
        <w:t>(8)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 dodání zboží nebo poskytnutí služby diplomatické misi</w:t>
      </w:r>
      <w:r w:rsidRPr="00AA4FB6">
        <w:rPr>
          <w:rFonts w:ascii="Times New Roman" w:hAnsi="Times New Roman"/>
          <w:sz w:val="24"/>
          <w:szCs w:val="24"/>
          <w:vertAlign w:val="superscript"/>
        </w:rPr>
        <w:t>56)</w:t>
      </w:r>
      <w:r w:rsidRPr="00AA4FB6">
        <w:rPr>
          <w:rFonts w:ascii="Times New Roman" w:hAnsi="Times New Roman"/>
          <w:sz w:val="24"/>
          <w:szCs w:val="24"/>
        </w:rPr>
        <w:t>, konzulárnímu úřadu</w:t>
      </w:r>
      <w:r w:rsidRPr="00AA4FB6">
        <w:rPr>
          <w:rFonts w:ascii="Times New Roman" w:hAnsi="Times New Roman"/>
          <w:sz w:val="24"/>
          <w:szCs w:val="24"/>
          <w:vertAlign w:val="superscript"/>
        </w:rPr>
        <w:t>57)</w:t>
      </w:r>
      <w:r w:rsidRPr="00AA4FB6">
        <w:rPr>
          <w:rFonts w:ascii="Times New Roman" w:hAnsi="Times New Roman"/>
          <w:sz w:val="24"/>
          <w:szCs w:val="24"/>
        </w:rPr>
        <w:t>, zvláštní misi, mezinárodní organizaci, zastoupení mezinárodní organizace a jejich členům a úředníkům, a to</w:t>
      </w:r>
      <w:r w:rsidR="009F46D3" w:rsidRPr="00AA4FB6">
        <w:rPr>
          <w:rFonts w:ascii="Times New Roman" w:hAnsi="Times New Roman"/>
          <w:sz w:val="24"/>
          <w:szCs w:val="24"/>
        </w:rPr>
        <w:t xml:space="preserve"> v </w:t>
      </w:r>
      <w:r w:rsidRPr="00AA4FB6">
        <w:rPr>
          <w:rFonts w:ascii="Times New Roman" w:hAnsi="Times New Roman"/>
          <w:sz w:val="24"/>
          <w:szCs w:val="24"/>
        </w:rPr>
        <w:t>mezích a za podmínek upravených</w:t>
      </w:r>
      <w:r w:rsidR="009F46D3" w:rsidRPr="00AA4FB6">
        <w:rPr>
          <w:rFonts w:ascii="Times New Roman" w:hAnsi="Times New Roman"/>
          <w:sz w:val="24"/>
          <w:szCs w:val="24"/>
        </w:rPr>
        <w:t xml:space="preserve"> v </w:t>
      </w:r>
      <w:r w:rsidRPr="00AA4FB6">
        <w:rPr>
          <w:rFonts w:ascii="Times New Roman" w:hAnsi="Times New Roman"/>
          <w:sz w:val="24"/>
          <w:szCs w:val="24"/>
        </w:rPr>
        <w:t>mezinárodních smlouvách zakládajících tyto mise, úřady nebo organizace,</w:t>
      </w:r>
      <w:r w:rsidR="009F46D3" w:rsidRPr="00AA4FB6">
        <w:rPr>
          <w:rFonts w:ascii="Times New Roman" w:hAnsi="Times New Roman"/>
          <w:sz w:val="24"/>
          <w:szCs w:val="24"/>
        </w:rPr>
        <w:t xml:space="preserve"> v </w:t>
      </w:r>
      <w:r w:rsidRPr="00AA4FB6">
        <w:rPr>
          <w:rFonts w:ascii="Times New Roman" w:hAnsi="Times New Roman"/>
          <w:sz w:val="24"/>
          <w:szCs w:val="24"/>
        </w:rPr>
        <w:t>dohodách o umístění jejich sídla nebo zastoupení nebo</w:t>
      </w:r>
      <w:r w:rsidR="009F46D3" w:rsidRPr="00AA4FB6">
        <w:rPr>
          <w:rFonts w:ascii="Times New Roman" w:hAnsi="Times New Roman"/>
          <w:sz w:val="24"/>
          <w:szCs w:val="24"/>
        </w:rPr>
        <w:t xml:space="preserve"> v </w:t>
      </w:r>
      <w:r w:rsidRPr="00AA4FB6">
        <w:rPr>
          <w:rFonts w:ascii="Times New Roman" w:hAnsi="Times New Roman"/>
          <w:sz w:val="24"/>
          <w:szCs w:val="24"/>
        </w:rPr>
        <w:t>jiných právních předpisech, pokud mají tyto mise, úřady, organizace nebo zastoupení sídlo nebo umístění</w:t>
      </w:r>
      <w:r w:rsidR="009F46D3" w:rsidRPr="00AA4FB6">
        <w:rPr>
          <w:rFonts w:ascii="Times New Roman" w:hAnsi="Times New Roman"/>
          <w:sz w:val="24"/>
          <w:szCs w:val="24"/>
        </w:rPr>
        <w:t xml:space="preserve"> v </w:t>
      </w:r>
      <w:r w:rsidRPr="00AA4FB6">
        <w:rPr>
          <w:rFonts w:ascii="Times New Roman" w:hAnsi="Times New Roman"/>
          <w:sz w:val="24"/>
          <w:szCs w:val="24"/>
        </w:rPr>
        <w:t>jiném členském státě.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 dodání zboží nebo poskytnutí služby subjektům Evropské unie se sídlem</w:t>
      </w:r>
      <w:r w:rsidR="009F46D3" w:rsidRPr="00AA4FB6">
        <w:rPr>
          <w:rFonts w:ascii="Times New Roman" w:hAnsi="Times New Roman"/>
          <w:sz w:val="24"/>
          <w:szCs w:val="24"/>
        </w:rPr>
        <w:t xml:space="preserve"> v </w:t>
      </w:r>
      <w:r w:rsidRPr="00AA4FB6">
        <w:rPr>
          <w:rFonts w:ascii="Times New Roman" w:hAnsi="Times New Roman"/>
          <w:sz w:val="24"/>
          <w:szCs w:val="24"/>
        </w:rPr>
        <w:t>jiném členském státě, a to</w:t>
      </w:r>
      <w:r w:rsidR="009F46D3" w:rsidRPr="00AA4FB6">
        <w:rPr>
          <w:rFonts w:ascii="Times New Roman" w:hAnsi="Times New Roman"/>
          <w:sz w:val="24"/>
          <w:szCs w:val="24"/>
        </w:rPr>
        <w:t xml:space="preserve"> v </w:t>
      </w:r>
      <w:r w:rsidRPr="00AA4FB6">
        <w:rPr>
          <w:rFonts w:ascii="Times New Roman" w:hAnsi="Times New Roman"/>
          <w:sz w:val="24"/>
          <w:szCs w:val="24"/>
        </w:rPr>
        <w:t>mezích a za podmínek upravených</w:t>
      </w:r>
      <w:r w:rsidR="009F46D3" w:rsidRPr="00AA4FB6">
        <w:rPr>
          <w:rFonts w:ascii="Times New Roman" w:hAnsi="Times New Roman"/>
          <w:sz w:val="24"/>
          <w:szCs w:val="24"/>
        </w:rPr>
        <w:t xml:space="preserve"> v </w:t>
      </w:r>
      <w:r w:rsidRPr="00AA4FB6">
        <w:rPr>
          <w:rFonts w:ascii="Times New Roman" w:hAnsi="Times New Roman"/>
          <w:sz w:val="24"/>
          <w:szCs w:val="24"/>
        </w:rPr>
        <w:t>protokolu,</w:t>
      </w:r>
      <w:r w:rsidR="009F46D3" w:rsidRPr="00AA4FB6">
        <w:rPr>
          <w:rFonts w:ascii="Times New Roman" w:hAnsi="Times New Roman"/>
          <w:sz w:val="24"/>
          <w:szCs w:val="24"/>
        </w:rPr>
        <w:t xml:space="preserve"> v </w:t>
      </w:r>
      <w:r w:rsidRPr="00AA4FB6">
        <w:rPr>
          <w:rFonts w:ascii="Times New Roman" w:hAnsi="Times New Roman"/>
          <w:sz w:val="24"/>
          <w:szCs w:val="24"/>
        </w:rPr>
        <w:t>dohodách o jeho provádění nebo</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dohodách o umístění sídla </w:t>
      </w:r>
      <w:r w:rsidRPr="00AA4FB6">
        <w:rPr>
          <w:rFonts w:ascii="Times New Roman" w:hAnsi="Times New Roman"/>
          <w:b/>
          <w:color w:val="E36C0A" w:themeColor="accent6" w:themeShade="BF"/>
          <w:sz w:val="24"/>
          <w:szCs w:val="24"/>
        </w:rPr>
        <w:t xml:space="preserve">nebo </w:t>
      </w:r>
      <w:r w:rsidRPr="00A24A6F">
        <w:rPr>
          <w:rFonts w:ascii="Times New Roman" w:hAnsi="Times New Roman"/>
          <w:b/>
          <w:color w:val="E36C0A" w:themeColor="accent6" w:themeShade="BF"/>
          <w:spacing w:val="-2"/>
          <w:sz w:val="24"/>
          <w:szCs w:val="24"/>
        </w:rPr>
        <w:t>zastoupení</w:t>
      </w:r>
      <w:r w:rsidRPr="00A24A6F">
        <w:rPr>
          <w:rFonts w:ascii="Times New Roman" w:hAnsi="Times New Roman"/>
          <w:color w:val="E36C0A" w:themeColor="accent6" w:themeShade="BF"/>
          <w:spacing w:val="-2"/>
          <w:sz w:val="24"/>
          <w:szCs w:val="24"/>
        </w:rPr>
        <w:t xml:space="preserve"> </w:t>
      </w:r>
      <w:r w:rsidRPr="00A24A6F">
        <w:rPr>
          <w:rFonts w:ascii="Times New Roman" w:hAnsi="Times New Roman"/>
          <w:spacing w:val="-2"/>
          <w:sz w:val="24"/>
          <w:szCs w:val="24"/>
        </w:rPr>
        <w:t>těchto subjektů, pokud tím není narušena hospodářská soutěž. Osvobození od</w:t>
      </w:r>
      <w:r w:rsidRPr="00AA4FB6">
        <w:rPr>
          <w:rFonts w:ascii="Times New Roman" w:hAnsi="Times New Roman"/>
          <w:sz w:val="24"/>
          <w:szCs w:val="24"/>
        </w:rPr>
        <w:t xml:space="preserve"> daně se uplatní, pouze pokud plátce uskutečňující tato dodání nebo poskytnutí </w:t>
      </w:r>
      <w:r w:rsidR="00864930">
        <w:rPr>
          <w:rFonts w:ascii="Times New Roman" w:hAnsi="Times New Roman"/>
          <w:sz w:val="24"/>
          <w:szCs w:val="24"/>
        </w:rPr>
        <w:t>prokáže nárok na </w:t>
      </w:r>
      <w:r w:rsidRPr="00AA4FB6">
        <w:rPr>
          <w:rFonts w:ascii="Times New Roman" w:hAnsi="Times New Roman"/>
          <w:sz w:val="24"/>
          <w:szCs w:val="24"/>
        </w:rPr>
        <w:t xml:space="preserve">osvobození těchto dodání nebo poskytnutí osvědčením o osvobození od daně potvrzeným </w:t>
      </w:r>
      <w:r w:rsidRPr="00A24A6F">
        <w:rPr>
          <w:rFonts w:ascii="Times New Roman" w:hAnsi="Times New Roman"/>
          <w:spacing w:val="-2"/>
          <w:sz w:val="24"/>
          <w:szCs w:val="24"/>
        </w:rPr>
        <w:t>příslušným orgánem členského státu, na jehož území je sídlo nebo umístění těchto misí</w:t>
      </w:r>
      <w:r w:rsidRPr="00AA4FB6">
        <w:rPr>
          <w:rFonts w:ascii="Times New Roman" w:hAnsi="Times New Roman"/>
          <w:sz w:val="24"/>
          <w:szCs w:val="24"/>
        </w:rPr>
        <w:t>, úřadů, organizací, zastoupení anebo subjektů.</w:t>
      </w:r>
    </w:p>
    <w:p w14:paraId="69D7490B" w14:textId="3DB42358"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(9) Diplomatická mise, konzulární úřad, zvláštní mise, mezinárodní organizace, zastoupení mezinárodní organizace nebo subjekty Evropské unie se sídlem nebo umístěním</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tuzemsku a jejich členové nebo úředníci, pokud jsou osobami požívajícími výsad a imunit podle </w:t>
      </w:r>
      <w:r w:rsidR="00B43026" w:rsidRPr="00AA4FB6">
        <w:rPr>
          <w:rFonts w:ascii="Times New Roman" w:hAnsi="Times New Roman"/>
          <w:sz w:val="24"/>
          <w:szCs w:val="24"/>
        </w:rPr>
        <w:t>§ </w:t>
      </w:r>
      <w:r w:rsidRPr="00AA4FB6">
        <w:rPr>
          <w:rFonts w:ascii="Times New Roman" w:hAnsi="Times New Roman"/>
          <w:sz w:val="24"/>
          <w:szCs w:val="24"/>
        </w:rPr>
        <w:t>80, jsou povinni na vyžádání osoby registrované</w:t>
      </w:r>
      <w:r w:rsidR="009F46D3" w:rsidRPr="00AA4FB6">
        <w:rPr>
          <w:rFonts w:ascii="Times New Roman" w:hAnsi="Times New Roman"/>
          <w:sz w:val="24"/>
          <w:szCs w:val="24"/>
        </w:rPr>
        <w:t xml:space="preserve"> k </w:t>
      </w:r>
      <w:r w:rsidRPr="00AA4FB6">
        <w:rPr>
          <w:rFonts w:ascii="Times New Roman" w:hAnsi="Times New Roman"/>
          <w:sz w:val="24"/>
          <w:szCs w:val="24"/>
        </w:rPr>
        <w:t>dani</w:t>
      </w:r>
      <w:r w:rsidR="009F46D3" w:rsidRPr="00AA4FB6">
        <w:rPr>
          <w:rFonts w:ascii="Times New Roman" w:hAnsi="Times New Roman"/>
          <w:sz w:val="24"/>
          <w:szCs w:val="24"/>
        </w:rPr>
        <w:t xml:space="preserve"> v </w:t>
      </w:r>
      <w:r w:rsidRPr="00AA4FB6">
        <w:rPr>
          <w:rFonts w:ascii="Times New Roman" w:hAnsi="Times New Roman"/>
          <w:sz w:val="24"/>
          <w:szCs w:val="24"/>
        </w:rPr>
        <w:t>jiném členském státě, která těmto osobám dodává zboží nebo poskytuje službu, které jsou osvobozeny od daně, požádat správce daně o potvrzení osvědčení o osvobození od daně, a to</w:t>
      </w:r>
      <w:r w:rsidR="009F46D3" w:rsidRPr="00AA4FB6">
        <w:rPr>
          <w:rFonts w:ascii="Times New Roman" w:hAnsi="Times New Roman"/>
          <w:sz w:val="24"/>
          <w:szCs w:val="24"/>
        </w:rPr>
        <w:t xml:space="preserve"> v </w:t>
      </w:r>
      <w:r w:rsidRPr="00AA4FB6">
        <w:rPr>
          <w:rFonts w:ascii="Times New Roman" w:hAnsi="Times New Roman"/>
          <w:sz w:val="24"/>
          <w:szCs w:val="24"/>
        </w:rPr>
        <w:t>mezích a za podmínek upravených</w:t>
      </w:r>
      <w:r w:rsidR="009F46D3" w:rsidRPr="00AA4FB6">
        <w:rPr>
          <w:rFonts w:ascii="Times New Roman" w:hAnsi="Times New Roman"/>
          <w:sz w:val="24"/>
          <w:szCs w:val="24"/>
        </w:rPr>
        <w:t xml:space="preserve"> v </w:t>
      </w:r>
      <w:r w:rsidRPr="00AA4FB6">
        <w:rPr>
          <w:rFonts w:ascii="Times New Roman" w:hAnsi="Times New Roman"/>
          <w:sz w:val="24"/>
          <w:szCs w:val="24"/>
        </w:rPr>
        <w:t>mezinárodních smlouvách zakládajících tyto mise, úřady nebo organizace,</w:t>
      </w:r>
      <w:r w:rsidR="009F46D3" w:rsidRPr="00AA4FB6">
        <w:rPr>
          <w:rFonts w:ascii="Times New Roman" w:hAnsi="Times New Roman"/>
          <w:sz w:val="24"/>
          <w:szCs w:val="24"/>
        </w:rPr>
        <w:t xml:space="preserve"> v </w:t>
      </w:r>
      <w:r w:rsidRPr="00AA4FB6">
        <w:rPr>
          <w:rFonts w:ascii="Times New Roman" w:hAnsi="Times New Roman"/>
          <w:sz w:val="24"/>
          <w:szCs w:val="24"/>
        </w:rPr>
        <w:t>dohodách o umístění jejich sídla nebo zastoupení,</w:t>
      </w:r>
      <w:r w:rsidR="009F46D3" w:rsidRPr="00AA4FB6">
        <w:rPr>
          <w:rFonts w:ascii="Times New Roman" w:hAnsi="Times New Roman"/>
          <w:sz w:val="24"/>
          <w:szCs w:val="24"/>
        </w:rPr>
        <w:t xml:space="preserve"> v </w:t>
      </w:r>
      <w:r w:rsidRPr="00AA4FB6">
        <w:rPr>
          <w:rFonts w:ascii="Times New Roman" w:hAnsi="Times New Roman"/>
          <w:sz w:val="24"/>
          <w:szCs w:val="24"/>
        </w:rPr>
        <w:t>jiných právních předpisech nebo</w:t>
      </w:r>
      <w:r w:rsidR="009F46D3" w:rsidRPr="00AA4FB6">
        <w:rPr>
          <w:rFonts w:ascii="Times New Roman" w:hAnsi="Times New Roman"/>
          <w:sz w:val="24"/>
          <w:szCs w:val="24"/>
        </w:rPr>
        <w:t xml:space="preserve"> v </w:t>
      </w:r>
      <w:r w:rsidRPr="00AA4FB6">
        <w:rPr>
          <w:rFonts w:ascii="Times New Roman" w:hAnsi="Times New Roman"/>
          <w:sz w:val="24"/>
          <w:szCs w:val="24"/>
        </w:rPr>
        <w:t>protokolu a</w:t>
      </w:r>
      <w:r w:rsidR="009F46D3" w:rsidRPr="00AA4FB6">
        <w:rPr>
          <w:rFonts w:ascii="Times New Roman" w:hAnsi="Times New Roman"/>
          <w:sz w:val="24"/>
          <w:szCs w:val="24"/>
        </w:rPr>
        <w:t xml:space="preserve"> v </w:t>
      </w:r>
      <w:r w:rsidRPr="00AA4FB6">
        <w:rPr>
          <w:rFonts w:ascii="Times New Roman" w:hAnsi="Times New Roman"/>
          <w:sz w:val="24"/>
          <w:szCs w:val="24"/>
        </w:rPr>
        <w:t>dohodách o jeho provádění, pokud tím není narušena hospodářská soutěž. Diplomatická mise, konzulární úřad, zvláštní mise, mezinárodní organizace, zastoupení mezinárodní organizace, jejich členové nebo úředníci anebo subjekty Evropské unie jsou oprávněni od osoby registrované</w:t>
      </w:r>
      <w:r w:rsidR="009F46D3" w:rsidRPr="00AA4FB6">
        <w:rPr>
          <w:rFonts w:ascii="Times New Roman" w:hAnsi="Times New Roman"/>
          <w:sz w:val="24"/>
          <w:szCs w:val="24"/>
        </w:rPr>
        <w:t xml:space="preserve"> k </w:t>
      </w:r>
      <w:r w:rsidRPr="00AA4FB6">
        <w:rPr>
          <w:rFonts w:ascii="Times New Roman" w:hAnsi="Times New Roman"/>
          <w:sz w:val="24"/>
          <w:szCs w:val="24"/>
        </w:rPr>
        <w:t>dani</w:t>
      </w:r>
      <w:r w:rsidR="009F46D3" w:rsidRPr="00AA4FB6">
        <w:rPr>
          <w:rFonts w:ascii="Times New Roman" w:hAnsi="Times New Roman"/>
          <w:sz w:val="24"/>
          <w:szCs w:val="24"/>
        </w:rPr>
        <w:t xml:space="preserve"> v </w:t>
      </w:r>
      <w:r w:rsidRPr="00AA4FB6">
        <w:rPr>
          <w:rFonts w:ascii="Times New Roman" w:hAnsi="Times New Roman"/>
          <w:sz w:val="24"/>
          <w:szCs w:val="24"/>
        </w:rPr>
        <w:t>jiném členském státě pořizovat zboží nebo službu, které jsou osvobozeny od daně, pouze</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rozsahu stanoveném principem vzájemnosti </w:t>
      </w:r>
      <w:r w:rsidRPr="00A24A6F">
        <w:rPr>
          <w:rFonts w:ascii="Times New Roman" w:hAnsi="Times New Roman"/>
          <w:spacing w:val="-2"/>
          <w:sz w:val="24"/>
          <w:szCs w:val="24"/>
        </w:rPr>
        <w:t>a</w:t>
      </w:r>
      <w:r w:rsidR="00864930" w:rsidRPr="00A24A6F">
        <w:rPr>
          <w:rFonts w:ascii="Times New Roman" w:hAnsi="Times New Roman"/>
          <w:spacing w:val="-2"/>
          <w:sz w:val="24"/>
          <w:szCs w:val="24"/>
        </w:rPr>
        <w:t> </w:t>
      </w:r>
      <w:r w:rsidR="009F46D3" w:rsidRPr="00A24A6F">
        <w:rPr>
          <w:rFonts w:ascii="Times New Roman" w:hAnsi="Times New Roman"/>
          <w:spacing w:val="-2"/>
          <w:sz w:val="24"/>
          <w:szCs w:val="24"/>
        </w:rPr>
        <w:t>v </w:t>
      </w:r>
      <w:r w:rsidRPr="00A24A6F">
        <w:rPr>
          <w:rFonts w:ascii="Times New Roman" w:hAnsi="Times New Roman"/>
          <w:spacing w:val="-2"/>
          <w:sz w:val="24"/>
          <w:szCs w:val="24"/>
        </w:rPr>
        <w:t>případě, kdy princip vzájemnosti nelze uplatnit,</w:t>
      </w:r>
      <w:r w:rsidR="009F46D3" w:rsidRPr="00A24A6F">
        <w:rPr>
          <w:rFonts w:ascii="Times New Roman" w:hAnsi="Times New Roman"/>
          <w:spacing w:val="-2"/>
          <w:sz w:val="24"/>
          <w:szCs w:val="24"/>
        </w:rPr>
        <w:t xml:space="preserve"> v </w:t>
      </w:r>
      <w:r w:rsidRPr="00A24A6F">
        <w:rPr>
          <w:rFonts w:ascii="Times New Roman" w:hAnsi="Times New Roman"/>
          <w:spacing w:val="-2"/>
          <w:sz w:val="24"/>
          <w:szCs w:val="24"/>
        </w:rPr>
        <w:t>rozsahu stanoveném</w:t>
      </w:r>
      <w:r w:rsidR="009F46D3" w:rsidRPr="00A24A6F">
        <w:rPr>
          <w:rFonts w:ascii="Times New Roman" w:hAnsi="Times New Roman"/>
          <w:spacing w:val="-2"/>
          <w:sz w:val="24"/>
          <w:szCs w:val="24"/>
        </w:rPr>
        <w:t xml:space="preserve"> v </w:t>
      </w:r>
      <w:r w:rsidR="00B43026" w:rsidRPr="00A24A6F">
        <w:rPr>
          <w:rFonts w:ascii="Times New Roman" w:hAnsi="Times New Roman"/>
          <w:spacing w:val="-2"/>
          <w:sz w:val="24"/>
          <w:szCs w:val="24"/>
        </w:rPr>
        <w:t>§ </w:t>
      </w:r>
      <w:r w:rsidRPr="00A24A6F">
        <w:rPr>
          <w:rFonts w:ascii="Times New Roman" w:hAnsi="Times New Roman"/>
          <w:spacing w:val="-2"/>
          <w:sz w:val="24"/>
          <w:szCs w:val="24"/>
        </w:rPr>
        <w:t>80. Pro</w:t>
      </w:r>
      <w:r w:rsidRPr="00AA4FB6">
        <w:rPr>
          <w:rFonts w:ascii="Times New Roman" w:hAnsi="Times New Roman"/>
          <w:sz w:val="24"/>
          <w:szCs w:val="24"/>
        </w:rPr>
        <w:t xml:space="preserve"> stanovení tohoto rozsahu se započítává i výše daně vrácené podle </w:t>
      </w:r>
      <w:r w:rsidR="00B43026" w:rsidRPr="00AA4FB6">
        <w:rPr>
          <w:rFonts w:ascii="Times New Roman" w:hAnsi="Times New Roman"/>
          <w:sz w:val="24"/>
          <w:szCs w:val="24"/>
        </w:rPr>
        <w:t>§ </w:t>
      </w:r>
      <w:r w:rsidRPr="00AA4FB6">
        <w:rPr>
          <w:rFonts w:ascii="Times New Roman" w:hAnsi="Times New Roman"/>
          <w:sz w:val="24"/>
          <w:szCs w:val="24"/>
        </w:rPr>
        <w:t>80. Obdobně se postupuje</w:t>
      </w:r>
      <w:r w:rsidR="009F46D3" w:rsidRPr="00AA4FB6">
        <w:rPr>
          <w:rFonts w:ascii="Times New Roman" w:hAnsi="Times New Roman"/>
          <w:sz w:val="24"/>
          <w:szCs w:val="24"/>
        </w:rPr>
        <w:t xml:space="preserve"> v </w:t>
      </w:r>
      <w:r w:rsidRPr="00AA4FB6">
        <w:rPr>
          <w:rFonts w:ascii="Times New Roman" w:hAnsi="Times New Roman"/>
          <w:sz w:val="24"/>
          <w:szCs w:val="24"/>
        </w:rPr>
        <w:t>případě dodání dopravního prostředku</w:t>
      </w:r>
      <w:r w:rsidR="009F46D3" w:rsidRPr="00AA4FB6">
        <w:rPr>
          <w:rFonts w:ascii="Times New Roman" w:hAnsi="Times New Roman"/>
          <w:sz w:val="24"/>
          <w:szCs w:val="24"/>
        </w:rPr>
        <w:t xml:space="preserve"> z </w:t>
      </w:r>
      <w:r w:rsidRPr="00AA4FB6">
        <w:rPr>
          <w:rFonts w:ascii="Times New Roman" w:hAnsi="Times New Roman"/>
          <w:sz w:val="24"/>
          <w:szCs w:val="24"/>
        </w:rPr>
        <w:t>jiného členského státu osobě požívající výsad a imunit.</w:t>
      </w:r>
    </w:p>
    <w:p w14:paraId="031A092F" w14:textId="228A972F"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(10)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 dodání zboží nebo poskytnutí služby</w:t>
      </w:r>
    </w:p>
    <w:p w14:paraId="18DF0FEA" w14:textId="2E7D1EE8" w:rsidR="00A635C6" w:rsidRPr="00AA4FB6" w:rsidRDefault="00A635C6"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strike/>
          <w:color w:val="E36C0A" w:themeColor="accent6" w:themeShade="BF"/>
          <w:sz w:val="24"/>
          <w:szCs w:val="24"/>
        </w:rPr>
      </w:pPr>
      <w:r w:rsidRPr="00AA4FB6">
        <w:rPr>
          <w:rFonts w:ascii="Times New Roman" w:hAnsi="Times New Roman"/>
          <w:strike/>
          <w:color w:val="E36C0A" w:themeColor="accent6" w:themeShade="BF"/>
          <w:sz w:val="24"/>
          <w:szCs w:val="24"/>
        </w:rPr>
        <w:t>a)</w:t>
      </w:r>
      <w:r w:rsidRPr="00AA4FB6">
        <w:rPr>
          <w:rFonts w:ascii="Times New Roman" w:hAnsi="Times New Roman"/>
          <w:strike/>
          <w:color w:val="E36C0A" w:themeColor="accent6" w:themeShade="BF"/>
          <w:sz w:val="24"/>
          <w:szCs w:val="24"/>
        </w:rPr>
        <w:tab/>
        <w:t>uskutečněné</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tuzemsku určené pro použití ozbrojenými silami státu, který je členem Severoatlantické smlouvy, nebo státu zúčastněného</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 xml:space="preserve">Partnerství pro mír nebo civilními </w:t>
      </w:r>
      <w:r w:rsidRPr="00A24A6F">
        <w:rPr>
          <w:rFonts w:ascii="Times New Roman" w:hAnsi="Times New Roman"/>
          <w:strike/>
          <w:color w:val="E36C0A" w:themeColor="accent6" w:themeShade="BF"/>
          <w:spacing w:val="-2"/>
          <w:sz w:val="24"/>
          <w:szCs w:val="24"/>
        </w:rPr>
        <w:t>zaměstnanci je doprovázejícími nebo</w:t>
      </w:r>
      <w:r w:rsidR="009F46D3" w:rsidRPr="00A24A6F">
        <w:rPr>
          <w:rFonts w:ascii="Times New Roman" w:hAnsi="Times New Roman"/>
          <w:strike/>
          <w:color w:val="E36C0A" w:themeColor="accent6" w:themeShade="BF"/>
          <w:spacing w:val="-2"/>
          <w:sz w:val="24"/>
          <w:szCs w:val="24"/>
        </w:rPr>
        <w:t xml:space="preserve"> k </w:t>
      </w:r>
      <w:r w:rsidRPr="00A24A6F">
        <w:rPr>
          <w:rFonts w:ascii="Times New Roman" w:hAnsi="Times New Roman"/>
          <w:strike/>
          <w:color w:val="E36C0A" w:themeColor="accent6" w:themeShade="BF"/>
          <w:spacing w:val="-2"/>
          <w:sz w:val="24"/>
          <w:szCs w:val="24"/>
        </w:rPr>
        <w:t>zásobení jejich jídelen, pokud se tyto síly podílejí</w:t>
      </w:r>
      <w:r w:rsidRPr="00AA4FB6">
        <w:rPr>
          <w:rFonts w:ascii="Times New Roman" w:hAnsi="Times New Roman"/>
          <w:strike/>
          <w:color w:val="E36C0A" w:themeColor="accent6" w:themeShade="BF"/>
          <w:sz w:val="24"/>
          <w:szCs w:val="24"/>
        </w:rPr>
        <w:t xml:space="preserve"> na </w:t>
      </w:r>
      <w:r w:rsidRPr="00A24A6F">
        <w:rPr>
          <w:rFonts w:ascii="Times New Roman" w:hAnsi="Times New Roman"/>
          <w:strike/>
          <w:color w:val="E36C0A" w:themeColor="accent6" w:themeShade="BF"/>
          <w:spacing w:val="-2"/>
          <w:sz w:val="24"/>
          <w:szCs w:val="24"/>
        </w:rPr>
        <w:t>společném obranném úsilí; toto osvobození se nevztahuje na ozbrojené síly České</w:t>
      </w:r>
      <w:r w:rsidRPr="00AA4FB6">
        <w:rPr>
          <w:rFonts w:ascii="Times New Roman" w:hAnsi="Times New Roman"/>
          <w:strike/>
          <w:color w:val="E36C0A" w:themeColor="accent6" w:themeShade="BF"/>
          <w:sz w:val="24"/>
          <w:szCs w:val="24"/>
        </w:rPr>
        <w:t xml:space="preserve"> republiky,</w:t>
      </w:r>
    </w:p>
    <w:p w14:paraId="1D0FBC22" w14:textId="4CB19EE1" w:rsidR="00A635C6" w:rsidRPr="00AA4FB6" w:rsidRDefault="00A635C6"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strike/>
          <w:color w:val="E36C0A" w:themeColor="accent6" w:themeShade="BF"/>
          <w:sz w:val="24"/>
          <w:szCs w:val="24"/>
        </w:rPr>
      </w:pPr>
      <w:r w:rsidRPr="00AA4FB6">
        <w:rPr>
          <w:rFonts w:ascii="Times New Roman" w:hAnsi="Times New Roman"/>
          <w:strike/>
          <w:color w:val="E36C0A" w:themeColor="accent6" w:themeShade="BF"/>
          <w:sz w:val="24"/>
          <w:szCs w:val="24"/>
        </w:rPr>
        <w:t>b)</w:t>
      </w:r>
      <w:r w:rsidRPr="00AA4FB6">
        <w:rPr>
          <w:rFonts w:ascii="Times New Roman" w:hAnsi="Times New Roman"/>
          <w:strike/>
          <w:color w:val="E36C0A" w:themeColor="accent6" w:themeShade="BF"/>
          <w:sz w:val="24"/>
          <w:szCs w:val="24"/>
        </w:rPr>
        <w:tab/>
      </w:r>
      <w:r w:rsidRPr="00A24A6F">
        <w:rPr>
          <w:rFonts w:ascii="Times New Roman" w:hAnsi="Times New Roman"/>
          <w:strike/>
          <w:color w:val="E36C0A" w:themeColor="accent6" w:themeShade="BF"/>
          <w:spacing w:val="-2"/>
          <w:sz w:val="24"/>
          <w:szCs w:val="24"/>
        </w:rPr>
        <w:t>do jiného členského státu pro ozbrojené síly státu, který je členem Severoatlantické</w:t>
      </w:r>
      <w:r w:rsidRPr="00AA4FB6">
        <w:rPr>
          <w:rFonts w:ascii="Times New Roman" w:hAnsi="Times New Roman"/>
          <w:strike/>
          <w:color w:val="E36C0A" w:themeColor="accent6" w:themeShade="BF"/>
          <w:sz w:val="24"/>
          <w:szCs w:val="24"/>
        </w:rPr>
        <w:t xml:space="preserve"> smlouvy, nebo státu zúčastněného</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Partnerství pro mír, pokud nejsou státem určení, určené pro použití těmito ozbrojenými silami nebo civilními zaměstnanci je doprovázejícími nebo</w:t>
      </w:r>
      <w:r w:rsidR="009F46D3" w:rsidRPr="00AA4FB6">
        <w:rPr>
          <w:rFonts w:ascii="Times New Roman" w:hAnsi="Times New Roman"/>
          <w:strike/>
          <w:color w:val="E36C0A" w:themeColor="accent6" w:themeShade="BF"/>
          <w:sz w:val="24"/>
          <w:szCs w:val="24"/>
        </w:rPr>
        <w:t xml:space="preserve"> k </w:t>
      </w:r>
      <w:r w:rsidRPr="00AA4FB6">
        <w:rPr>
          <w:rFonts w:ascii="Times New Roman" w:hAnsi="Times New Roman"/>
          <w:strike/>
          <w:color w:val="E36C0A" w:themeColor="accent6" w:themeShade="BF"/>
          <w:sz w:val="24"/>
          <w:szCs w:val="24"/>
        </w:rPr>
        <w:t>zásobení jejich jídelen, pokud se tyto síly podílejí na společném obranném úsilí.</w:t>
      </w:r>
    </w:p>
    <w:p w14:paraId="072E3DF6" w14:textId="77777777" w:rsidR="00263D72" w:rsidRPr="00AA4FB6" w:rsidRDefault="00263D72" w:rsidP="00263D72">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w:t>
      </w:r>
      <w:r w:rsidRPr="00AA4FB6">
        <w:rPr>
          <w:rFonts w:ascii="Times New Roman" w:hAnsi="Times New Roman"/>
          <w:b/>
          <w:color w:val="E36C0A" w:themeColor="accent6" w:themeShade="BF"/>
          <w:sz w:val="24"/>
          <w:szCs w:val="24"/>
        </w:rPr>
        <w:tab/>
        <w:t>uskutečněné v tuzemsku určené pro použití ozbrojenými silami nebo civilními zaměstnanci, kteří je doprovázejí, anebo k zásobení jejich jídelen, pokud jde o ozbrojené síly</w:t>
      </w:r>
    </w:p>
    <w:p w14:paraId="140BC96E" w14:textId="77777777" w:rsidR="00263D72" w:rsidRPr="00AA4FB6" w:rsidRDefault="00263D72" w:rsidP="00263D72">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t>1.</w:t>
      </w:r>
      <w:r w:rsidRPr="00AA4FB6">
        <w:rPr>
          <w:rFonts w:ascii="Times New Roman" w:hAnsi="Times New Roman"/>
          <w:b/>
          <w:color w:val="E36C0A" w:themeColor="accent6" w:themeShade="BF"/>
          <w:sz w:val="24"/>
          <w:szCs w:val="24"/>
        </w:rPr>
        <w:tab/>
        <w:t>jiného členského státu, které se podílejí na obranném úsilí vynakládaném na provádění činnosti Evropské unie v rámci společné bezpečnostní a obranné politiky, nebo</w:t>
      </w:r>
    </w:p>
    <w:p w14:paraId="752708A4" w14:textId="4A42C818" w:rsidR="00263D72" w:rsidRPr="00AA4FB6" w:rsidRDefault="00263D72" w:rsidP="00263D72">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t>2.</w:t>
      </w:r>
      <w:r w:rsidRPr="00AA4FB6">
        <w:rPr>
          <w:rFonts w:ascii="Times New Roman" w:hAnsi="Times New Roman"/>
          <w:b/>
          <w:color w:val="E36C0A" w:themeColor="accent6" w:themeShade="BF"/>
          <w:sz w:val="24"/>
          <w:szCs w:val="24"/>
        </w:rPr>
        <w:tab/>
        <w:t xml:space="preserve">státu, který je členem Organizace Severoatlantické smlouvy, nebo státu zúčastněného v Partnerství pro mír, které se podílejí na společném obranném úsilí; </w:t>
      </w:r>
      <w:r w:rsidR="00354448" w:rsidRPr="00354448">
        <w:rPr>
          <w:rFonts w:ascii="Times New Roman" w:hAnsi="Times New Roman"/>
          <w:b/>
          <w:color w:val="E36C0A" w:themeColor="accent6" w:themeShade="BF"/>
          <w:sz w:val="24"/>
          <w:szCs w:val="24"/>
        </w:rPr>
        <w:t>osvobozeno není dodání zboží nebo poskytnutí služby určené pro použití ozbrojenými silami České republiky nebo jejich civilními zaměstnanci anebo k</w:t>
      </w:r>
      <w:r w:rsidR="00FF22B5">
        <w:rPr>
          <w:rFonts w:ascii="Times New Roman" w:hAnsi="Times New Roman"/>
          <w:b/>
          <w:color w:val="E36C0A" w:themeColor="accent6" w:themeShade="BF"/>
          <w:sz w:val="24"/>
          <w:szCs w:val="24"/>
        </w:rPr>
        <w:t> </w:t>
      </w:r>
      <w:r w:rsidR="00354448" w:rsidRPr="00354448">
        <w:rPr>
          <w:rFonts w:ascii="Times New Roman" w:hAnsi="Times New Roman"/>
          <w:b/>
          <w:color w:val="E36C0A" w:themeColor="accent6" w:themeShade="BF"/>
          <w:sz w:val="24"/>
          <w:szCs w:val="24"/>
        </w:rPr>
        <w:t>zásobení jejich jídelen</w:t>
      </w:r>
      <w:r w:rsidRPr="00AA4FB6">
        <w:rPr>
          <w:rFonts w:ascii="Times New Roman" w:hAnsi="Times New Roman"/>
          <w:b/>
          <w:color w:val="E36C0A" w:themeColor="accent6" w:themeShade="BF"/>
          <w:sz w:val="24"/>
          <w:szCs w:val="24"/>
        </w:rPr>
        <w:t>,</w:t>
      </w:r>
    </w:p>
    <w:p w14:paraId="7FB11859" w14:textId="674FA2D7" w:rsidR="00A635C6" w:rsidRPr="00AA4FB6" w:rsidRDefault="00A635C6"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b)</w:t>
      </w:r>
      <w:r w:rsidRPr="00AA4FB6">
        <w:rPr>
          <w:rFonts w:ascii="Times New Roman" w:hAnsi="Times New Roman"/>
          <w:b/>
          <w:color w:val="E36C0A" w:themeColor="accent6" w:themeShade="BF"/>
          <w:sz w:val="24"/>
          <w:szCs w:val="24"/>
        </w:rPr>
        <w:tab/>
        <w:t xml:space="preserve">do jiného členského státu pro použití ozbrojenými silami nebo civilními zaměstnanci, </w:t>
      </w:r>
      <w:r w:rsidRPr="00AF1253">
        <w:rPr>
          <w:rFonts w:ascii="Times New Roman" w:hAnsi="Times New Roman"/>
          <w:b/>
          <w:color w:val="E36C0A" w:themeColor="accent6" w:themeShade="BF"/>
          <w:spacing w:val="-2"/>
          <w:sz w:val="24"/>
          <w:szCs w:val="24"/>
        </w:rPr>
        <w:t>kteří je doprovázejí, anebo</w:t>
      </w:r>
      <w:r w:rsidR="009F46D3" w:rsidRPr="00AF1253">
        <w:rPr>
          <w:rFonts w:ascii="Times New Roman" w:hAnsi="Times New Roman"/>
          <w:b/>
          <w:color w:val="E36C0A" w:themeColor="accent6" w:themeShade="BF"/>
          <w:spacing w:val="-2"/>
          <w:sz w:val="24"/>
          <w:szCs w:val="24"/>
        </w:rPr>
        <w:t xml:space="preserve"> k </w:t>
      </w:r>
      <w:r w:rsidRPr="00AF1253">
        <w:rPr>
          <w:rFonts w:ascii="Times New Roman" w:hAnsi="Times New Roman"/>
          <w:b/>
          <w:color w:val="E36C0A" w:themeColor="accent6" w:themeShade="BF"/>
          <w:spacing w:val="-2"/>
          <w:sz w:val="24"/>
          <w:szCs w:val="24"/>
        </w:rPr>
        <w:t xml:space="preserve">zásobení jejich jídelen, pokud </w:t>
      </w:r>
      <w:r w:rsidR="00344371" w:rsidRPr="00AF1253">
        <w:rPr>
          <w:rFonts w:ascii="Times New Roman" w:hAnsi="Times New Roman"/>
          <w:b/>
          <w:color w:val="E36C0A" w:themeColor="accent6" w:themeShade="BF"/>
          <w:spacing w:val="-2"/>
          <w:sz w:val="24"/>
          <w:szCs w:val="24"/>
        </w:rPr>
        <w:t>ne</w:t>
      </w:r>
      <w:r w:rsidRPr="00AF1253">
        <w:rPr>
          <w:rFonts w:ascii="Times New Roman" w:hAnsi="Times New Roman"/>
          <w:b/>
          <w:color w:val="E36C0A" w:themeColor="accent6" w:themeShade="BF"/>
          <w:spacing w:val="-2"/>
          <w:sz w:val="24"/>
          <w:szCs w:val="24"/>
        </w:rPr>
        <w:t>jde o ozbrojené síly</w:t>
      </w:r>
      <w:r w:rsidR="00344371" w:rsidRPr="00AA4FB6">
        <w:rPr>
          <w:rFonts w:ascii="Times New Roman" w:hAnsi="Times New Roman"/>
          <w:b/>
          <w:color w:val="E36C0A" w:themeColor="accent6" w:themeShade="BF"/>
          <w:sz w:val="24"/>
          <w:szCs w:val="24"/>
        </w:rPr>
        <w:t xml:space="preserve"> státu určení a jde o ozbrojené síly</w:t>
      </w:r>
    </w:p>
    <w:p w14:paraId="480010C8" w14:textId="777CB667" w:rsidR="00A635C6" w:rsidRPr="00AA4FB6" w:rsidRDefault="00AC4876"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r>
      <w:r w:rsidR="00A635C6" w:rsidRPr="00AA4FB6">
        <w:rPr>
          <w:rFonts w:ascii="Times New Roman" w:hAnsi="Times New Roman"/>
          <w:b/>
          <w:color w:val="E36C0A" w:themeColor="accent6" w:themeShade="BF"/>
          <w:sz w:val="24"/>
          <w:szCs w:val="24"/>
        </w:rPr>
        <w:t>1.</w:t>
      </w:r>
      <w:r w:rsidR="00A635C6" w:rsidRPr="00AA4FB6">
        <w:rPr>
          <w:rFonts w:ascii="Times New Roman" w:hAnsi="Times New Roman"/>
          <w:b/>
          <w:color w:val="E36C0A" w:themeColor="accent6" w:themeShade="BF"/>
          <w:sz w:val="24"/>
          <w:szCs w:val="24"/>
        </w:rPr>
        <w:tab/>
        <w:t xml:space="preserve">členského státu, </w:t>
      </w:r>
      <w:r w:rsidR="00344371" w:rsidRPr="00AA4FB6">
        <w:rPr>
          <w:rFonts w:ascii="Times New Roman" w:hAnsi="Times New Roman"/>
          <w:b/>
          <w:color w:val="E36C0A" w:themeColor="accent6" w:themeShade="BF"/>
          <w:sz w:val="24"/>
          <w:szCs w:val="24"/>
        </w:rPr>
        <w:t>které se</w:t>
      </w:r>
      <w:r w:rsidR="00A635C6" w:rsidRPr="00AA4FB6">
        <w:rPr>
          <w:rFonts w:ascii="Times New Roman" w:hAnsi="Times New Roman"/>
          <w:b/>
          <w:color w:val="E36C0A" w:themeColor="accent6" w:themeShade="BF"/>
          <w:sz w:val="24"/>
          <w:szCs w:val="24"/>
        </w:rPr>
        <w:t xml:space="preserve"> podílejí na obranném úsilí vynakládaném na provádění činnosti Evropské unie</w:t>
      </w:r>
      <w:r w:rsidR="009F46D3" w:rsidRPr="00AA4FB6">
        <w:rPr>
          <w:rFonts w:ascii="Times New Roman" w:hAnsi="Times New Roman"/>
          <w:b/>
          <w:color w:val="E36C0A" w:themeColor="accent6" w:themeShade="BF"/>
          <w:sz w:val="24"/>
          <w:szCs w:val="24"/>
        </w:rPr>
        <w:t xml:space="preserve"> v </w:t>
      </w:r>
      <w:r w:rsidR="00A635C6" w:rsidRPr="00AA4FB6">
        <w:rPr>
          <w:rFonts w:ascii="Times New Roman" w:hAnsi="Times New Roman"/>
          <w:b/>
          <w:color w:val="E36C0A" w:themeColor="accent6" w:themeShade="BF"/>
          <w:sz w:val="24"/>
          <w:szCs w:val="24"/>
        </w:rPr>
        <w:t xml:space="preserve">rámci společné bezpečnostní a obranné politiky, </w:t>
      </w:r>
      <w:r w:rsidR="00C564BB" w:rsidRPr="00AA4FB6">
        <w:rPr>
          <w:rFonts w:ascii="Times New Roman" w:hAnsi="Times New Roman"/>
          <w:b/>
          <w:color w:val="E36C0A" w:themeColor="accent6" w:themeShade="BF"/>
          <w:sz w:val="24"/>
          <w:szCs w:val="24"/>
        </w:rPr>
        <w:t>nebo</w:t>
      </w:r>
    </w:p>
    <w:p w14:paraId="4590ABA3" w14:textId="331AF2C9" w:rsidR="00A635C6" w:rsidRPr="00AA4FB6" w:rsidRDefault="00AC4876"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r>
      <w:r w:rsidR="00A635C6" w:rsidRPr="00AA4FB6">
        <w:rPr>
          <w:rFonts w:ascii="Times New Roman" w:hAnsi="Times New Roman"/>
          <w:b/>
          <w:color w:val="E36C0A" w:themeColor="accent6" w:themeShade="BF"/>
          <w:sz w:val="24"/>
          <w:szCs w:val="24"/>
        </w:rPr>
        <w:t>2.</w:t>
      </w:r>
      <w:r w:rsidR="00A635C6" w:rsidRPr="00AA4FB6">
        <w:rPr>
          <w:rFonts w:ascii="Times New Roman" w:hAnsi="Times New Roman"/>
          <w:b/>
          <w:color w:val="E36C0A" w:themeColor="accent6" w:themeShade="BF"/>
          <w:sz w:val="24"/>
          <w:szCs w:val="24"/>
        </w:rPr>
        <w:tab/>
        <w:t xml:space="preserve">státu, který je členem </w:t>
      </w:r>
      <w:r w:rsidR="001610AE" w:rsidRPr="00AA4FB6">
        <w:rPr>
          <w:rFonts w:ascii="Times New Roman" w:hAnsi="Times New Roman"/>
          <w:b/>
          <w:color w:val="E36C0A" w:themeColor="accent6" w:themeShade="BF"/>
          <w:sz w:val="24"/>
          <w:szCs w:val="24"/>
        </w:rPr>
        <w:t xml:space="preserve">Organizace </w:t>
      </w:r>
      <w:r w:rsidR="00A635C6" w:rsidRPr="00AA4FB6">
        <w:rPr>
          <w:rFonts w:ascii="Times New Roman" w:hAnsi="Times New Roman"/>
          <w:b/>
          <w:color w:val="E36C0A" w:themeColor="accent6" w:themeShade="BF"/>
          <w:sz w:val="24"/>
          <w:szCs w:val="24"/>
        </w:rPr>
        <w:t>Severoatlantické smlouvy</w:t>
      </w:r>
      <w:r w:rsidR="005956D7" w:rsidRPr="00AA4FB6">
        <w:rPr>
          <w:rFonts w:ascii="Times New Roman" w:hAnsi="Times New Roman"/>
          <w:b/>
          <w:color w:val="E36C0A" w:themeColor="accent6" w:themeShade="BF"/>
          <w:sz w:val="24"/>
          <w:szCs w:val="24"/>
        </w:rPr>
        <w:t>, nebo</w:t>
      </w:r>
      <w:r w:rsidR="00A635C6" w:rsidRPr="00AA4FB6">
        <w:rPr>
          <w:rFonts w:ascii="Times New Roman" w:hAnsi="Times New Roman"/>
          <w:b/>
          <w:color w:val="E36C0A" w:themeColor="accent6" w:themeShade="BF"/>
          <w:sz w:val="24"/>
          <w:szCs w:val="24"/>
        </w:rPr>
        <w:t xml:space="preserve"> stát</w:t>
      </w:r>
      <w:r w:rsidR="005956D7" w:rsidRPr="00AA4FB6">
        <w:rPr>
          <w:rFonts w:ascii="Times New Roman" w:hAnsi="Times New Roman"/>
          <w:b/>
          <w:color w:val="E36C0A" w:themeColor="accent6" w:themeShade="BF"/>
          <w:sz w:val="24"/>
          <w:szCs w:val="24"/>
        </w:rPr>
        <w:t>u</w:t>
      </w:r>
      <w:r w:rsidR="00A635C6" w:rsidRPr="00AA4FB6">
        <w:rPr>
          <w:rFonts w:ascii="Times New Roman" w:hAnsi="Times New Roman"/>
          <w:b/>
          <w:color w:val="E36C0A" w:themeColor="accent6" w:themeShade="BF"/>
          <w:sz w:val="24"/>
          <w:szCs w:val="24"/>
        </w:rPr>
        <w:t xml:space="preserve"> zúčastněného</w:t>
      </w:r>
      <w:r w:rsidR="009F46D3" w:rsidRPr="00AA4FB6">
        <w:rPr>
          <w:rFonts w:ascii="Times New Roman" w:hAnsi="Times New Roman"/>
          <w:b/>
          <w:color w:val="E36C0A" w:themeColor="accent6" w:themeShade="BF"/>
          <w:sz w:val="24"/>
          <w:szCs w:val="24"/>
        </w:rPr>
        <w:t xml:space="preserve"> v </w:t>
      </w:r>
      <w:r w:rsidR="00A635C6" w:rsidRPr="00AA4FB6">
        <w:rPr>
          <w:rFonts w:ascii="Times New Roman" w:hAnsi="Times New Roman"/>
          <w:b/>
          <w:color w:val="E36C0A" w:themeColor="accent6" w:themeShade="BF"/>
          <w:sz w:val="24"/>
          <w:szCs w:val="24"/>
        </w:rPr>
        <w:t xml:space="preserve">Partnerství pro mír, </w:t>
      </w:r>
      <w:r w:rsidR="00344371" w:rsidRPr="00AA4FB6">
        <w:rPr>
          <w:rFonts w:ascii="Times New Roman" w:hAnsi="Times New Roman"/>
          <w:b/>
          <w:color w:val="E36C0A" w:themeColor="accent6" w:themeShade="BF"/>
          <w:sz w:val="24"/>
          <w:szCs w:val="24"/>
        </w:rPr>
        <w:t>které se</w:t>
      </w:r>
      <w:r w:rsidR="00A635C6" w:rsidRPr="00AA4FB6">
        <w:rPr>
          <w:rFonts w:ascii="Times New Roman" w:hAnsi="Times New Roman"/>
          <w:b/>
          <w:color w:val="E36C0A" w:themeColor="accent6" w:themeShade="BF"/>
          <w:sz w:val="24"/>
          <w:szCs w:val="24"/>
        </w:rPr>
        <w:t xml:space="preserve"> podílejí na společném obranném úsilí.</w:t>
      </w:r>
    </w:p>
    <w:p w14:paraId="5A156408" w14:textId="5772D42A"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(11) Nárok na osvobození od daně podle odstavce 10</w:t>
      </w:r>
      <w:r w:rsidR="009F46D3" w:rsidRPr="00AA4FB6">
        <w:rPr>
          <w:rFonts w:ascii="Times New Roman" w:hAnsi="Times New Roman"/>
          <w:sz w:val="24"/>
          <w:szCs w:val="24"/>
        </w:rPr>
        <w:t xml:space="preserve"> v </w:t>
      </w:r>
      <w:r w:rsidRPr="00AA4FB6">
        <w:rPr>
          <w:rFonts w:ascii="Times New Roman" w:hAnsi="Times New Roman"/>
          <w:sz w:val="24"/>
          <w:szCs w:val="24"/>
        </w:rPr>
        <w:t>případě ozbrojených sil, které vyslal jiný členský stát, se prokazuje osvědčením o osvobození od daně podle přímo použitelného předpisu Evropské unie, kterým se stanoví p</w:t>
      </w:r>
      <w:r w:rsidR="00864930">
        <w:rPr>
          <w:rFonts w:ascii="Times New Roman" w:hAnsi="Times New Roman"/>
          <w:sz w:val="24"/>
          <w:szCs w:val="24"/>
        </w:rPr>
        <w:t>rováděcí opatření ke směrnici o </w:t>
      </w:r>
      <w:r w:rsidRPr="00AA4FB6">
        <w:rPr>
          <w:rFonts w:ascii="Times New Roman" w:hAnsi="Times New Roman"/>
          <w:sz w:val="24"/>
          <w:szCs w:val="24"/>
        </w:rPr>
        <w:t>společném systému daně</w:t>
      </w:r>
      <w:r w:rsidR="009F46D3" w:rsidRPr="00AA4FB6">
        <w:rPr>
          <w:rFonts w:ascii="Times New Roman" w:hAnsi="Times New Roman"/>
          <w:sz w:val="24"/>
          <w:szCs w:val="24"/>
        </w:rPr>
        <w:t xml:space="preserve"> z </w:t>
      </w:r>
      <w:r w:rsidRPr="00AA4FB6">
        <w:rPr>
          <w:rFonts w:ascii="Times New Roman" w:hAnsi="Times New Roman"/>
          <w:sz w:val="24"/>
          <w:szCs w:val="24"/>
        </w:rPr>
        <w:t>přidané hodnoty</w:t>
      </w:r>
      <w:r w:rsidRPr="00AA4FB6">
        <w:rPr>
          <w:rFonts w:ascii="Times New Roman" w:hAnsi="Times New Roman"/>
          <w:sz w:val="24"/>
          <w:szCs w:val="24"/>
          <w:vertAlign w:val="superscript"/>
        </w:rPr>
        <w:t>7e)</w:t>
      </w:r>
      <w:r w:rsidRPr="00AA4FB6">
        <w:rPr>
          <w:rFonts w:ascii="Times New Roman" w:hAnsi="Times New Roman"/>
          <w:sz w:val="24"/>
          <w:szCs w:val="24"/>
        </w:rPr>
        <w:t>. Toto osvědčení potvrzuje pro účely osvobození od daně</w:t>
      </w:r>
    </w:p>
    <w:p w14:paraId="01AB5C41" w14:textId="3EA73BCF"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Ministerstvo obrany podle odstavce 10</w:t>
      </w:r>
      <w:r w:rsidR="009D132D" w:rsidRPr="00AA4FB6">
        <w:rPr>
          <w:rFonts w:ascii="Times New Roman" w:hAnsi="Times New Roman"/>
          <w:sz w:val="24"/>
          <w:szCs w:val="24"/>
        </w:rPr>
        <w:t xml:space="preserve"> písm. </w:t>
      </w:r>
      <w:r w:rsidRPr="00AA4FB6">
        <w:rPr>
          <w:rFonts w:ascii="Times New Roman" w:hAnsi="Times New Roman"/>
          <w:sz w:val="24"/>
          <w:szCs w:val="24"/>
        </w:rPr>
        <w:t>a), nebo</w:t>
      </w:r>
    </w:p>
    <w:p w14:paraId="25FED8D2" w14:textId="2BBDB2BE"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příslušný orgán členského státu určení podle odstavce 10</w:t>
      </w:r>
      <w:r w:rsidR="009D132D" w:rsidRPr="00AA4FB6">
        <w:rPr>
          <w:rFonts w:ascii="Times New Roman" w:hAnsi="Times New Roman"/>
          <w:sz w:val="24"/>
          <w:szCs w:val="24"/>
        </w:rPr>
        <w:t xml:space="preserve"> písm. </w:t>
      </w:r>
      <w:r w:rsidRPr="00AA4FB6">
        <w:rPr>
          <w:rFonts w:ascii="Times New Roman" w:hAnsi="Times New Roman"/>
          <w:sz w:val="24"/>
          <w:szCs w:val="24"/>
        </w:rPr>
        <w:t>b).</w:t>
      </w:r>
    </w:p>
    <w:p w14:paraId="3CD0B467" w14:textId="1FBC37DA"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 xml:space="preserve">(12) </w:t>
      </w:r>
      <w:r w:rsidRPr="00AF1253">
        <w:rPr>
          <w:rFonts w:ascii="Times New Roman" w:hAnsi="Times New Roman"/>
          <w:spacing w:val="-2"/>
          <w:sz w:val="24"/>
          <w:szCs w:val="24"/>
        </w:rPr>
        <w:t>Nárok na osvobození od daně podle odstavce 10 se</w:t>
      </w:r>
      <w:r w:rsidR="009F46D3" w:rsidRPr="00AF1253">
        <w:rPr>
          <w:rFonts w:ascii="Times New Roman" w:hAnsi="Times New Roman"/>
          <w:spacing w:val="-2"/>
          <w:sz w:val="24"/>
          <w:szCs w:val="24"/>
        </w:rPr>
        <w:t xml:space="preserve"> v </w:t>
      </w:r>
      <w:r w:rsidRPr="00AF1253">
        <w:rPr>
          <w:rFonts w:ascii="Times New Roman" w:hAnsi="Times New Roman"/>
          <w:spacing w:val="-2"/>
          <w:sz w:val="24"/>
          <w:szCs w:val="24"/>
        </w:rPr>
        <w:t>případě ozbrojených sil,</w:t>
      </w:r>
      <w:r w:rsidRPr="00AA4FB6">
        <w:rPr>
          <w:rFonts w:ascii="Times New Roman" w:hAnsi="Times New Roman"/>
          <w:sz w:val="24"/>
          <w:szCs w:val="24"/>
        </w:rPr>
        <w:t xml:space="preserve"> které vyslal jiný než členský stát, prokazuje čestným prohlášením potvrzeným příslušným orgánem státu, který ozbrojené síly vyslal.</w:t>
      </w:r>
    </w:p>
    <w:p w14:paraId="2DA5A22B" w14:textId="4F6669C4"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(13) Ozbrojené síly státu zúčastněného</w:t>
      </w:r>
      <w:r w:rsidR="009F46D3" w:rsidRPr="00AA4FB6">
        <w:rPr>
          <w:rFonts w:ascii="Times New Roman" w:hAnsi="Times New Roman"/>
          <w:sz w:val="24"/>
          <w:szCs w:val="24"/>
        </w:rPr>
        <w:t xml:space="preserve"> v </w:t>
      </w:r>
      <w:r w:rsidRPr="00AA4FB6">
        <w:rPr>
          <w:rFonts w:ascii="Times New Roman" w:hAnsi="Times New Roman"/>
          <w:sz w:val="24"/>
          <w:szCs w:val="24"/>
        </w:rPr>
        <w:t>Partnerství pro mír mají nárok na osvobození od daně podle odstavce 10 pouze</w:t>
      </w:r>
      <w:r w:rsidR="009F46D3" w:rsidRPr="00AA4FB6">
        <w:rPr>
          <w:rFonts w:ascii="Times New Roman" w:hAnsi="Times New Roman"/>
          <w:sz w:val="24"/>
          <w:szCs w:val="24"/>
        </w:rPr>
        <w:t xml:space="preserve"> v </w:t>
      </w:r>
      <w:r w:rsidRPr="00AA4FB6">
        <w:rPr>
          <w:rFonts w:ascii="Times New Roman" w:hAnsi="Times New Roman"/>
          <w:sz w:val="24"/>
          <w:szCs w:val="24"/>
        </w:rPr>
        <w:t>rozsahu stanoveném příslušnou mezinárodní smlouvou.</w:t>
      </w:r>
    </w:p>
    <w:p w14:paraId="464B21CA" w14:textId="7A65B587"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(14)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osvobozeno dodání zlata centrálním bankám jiných států.</w:t>
      </w:r>
    </w:p>
    <w:p w14:paraId="4B5C17E0" w14:textId="129666D2"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(15) Od daně</w:t>
      </w:r>
      <w:r w:rsidR="009F46D3" w:rsidRPr="00AA4FB6">
        <w:rPr>
          <w:rFonts w:ascii="Times New Roman" w:hAnsi="Times New Roman"/>
          <w:sz w:val="24"/>
          <w:szCs w:val="24"/>
        </w:rPr>
        <w:t xml:space="preserve"> s </w:t>
      </w:r>
      <w:r w:rsidRPr="00AA4FB6">
        <w:rPr>
          <w:rFonts w:ascii="Times New Roman" w:hAnsi="Times New Roman"/>
          <w:sz w:val="24"/>
          <w:szCs w:val="24"/>
        </w:rPr>
        <w:t>nárokem na odpočet daně je osvoboz</w:t>
      </w:r>
      <w:r w:rsidR="002E1000" w:rsidRPr="00AA4FB6">
        <w:rPr>
          <w:rFonts w:ascii="Times New Roman" w:hAnsi="Times New Roman"/>
          <w:sz w:val="24"/>
          <w:szCs w:val="24"/>
        </w:rPr>
        <w:t>eno dodání zboží humanitárním a </w:t>
      </w:r>
      <w:r w:rsidRPr="00AA4FB6">
        <w:rPr>
          <w:rFonts w:ascii="Times New Roman" w:hAnsi="Times New Roman"/>
          <w:sz w:val="24"/>
          <w:szCs w:val="24"/>
        </w:rPr>
        <w:t>dobročinným organizacím, které je</w:t>
      </w:r>
      <w:r w:rsidR="009F46D3" w:rsidRPr="00AA4FB6">
        <w:rPr>
          <w:rFonts w:ascii="Times New Roman" w:hAnsi="Times New Roman"/>
          <w:sz w:val="24"/>
          <w:szCs w:val="24"/>
        </w:rPr>
        <w:t xml:space="preserve"> v </w:t>
      </w:r>
      <w:r w:rsidRPr="00AA4FB6">
        <w:rPr>
          <w:rFonts w:ascii="Times New Roman" w:hAnsi="Times New Roman"/>
          <w:sz w:val="24"/>
          <w:szCs w:val="24"/>
        </w:rPr>
        <w:t>rámci své humanitární, dobročinné nebo vzdělávací činnosti mimo území Evropské unie odešlou nebo přepraví do třetí země.</w:t>
      </w:r>
    </w:p>
    <w:p w14:paraId="270CCFE2" w14:textId="56C00B6C"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 xml:space="preserve">(16) </w:t>
      </w:r>
      <w:r w:rsidRPr="00AF1253">
        <w:rPr>
          <w:rFonts w:ascii="Times New Roman" w:hAnsi="Times New Roman"/>
          <w:spacing w:val="-2"/>
          <w:sz w:val="24"/>
          <w:szCs w:val="24"/>
        </w:rPr>
        <w:t>Od daně</w:t>
      </w:r>
      <w:r w:rsidR="009F46D3" w:rsidRPr="00AF1253">
        <w:rPr>
          <w:rFonts w:ascii="Times New Roman" w:hAnsi="Times New Roman"/>
          <w:spacing w:val="-2"/>
          <w:sz w:val="24"/>
          <w:szCs w:val="24"/>
        </w:rPr>
        <w:t xml:space="preserve"> s </w:t>
      </w:r>
      <w:r w:rsidRPr="00AF1253">
        <w:rPr>
          <w:rFonts w:ascii="Times New Roman" w:hAnsi="Times New Roman"/>
          <w:spacing w:val="-2"/>
          <w:sz w:val="24"/>
          <w:szCs w:val="24"/>
        </w:rPr>
        <w:t>nárokem na odpočet daně je osvobozeno poskytnutí služby osobou,</w:t>
      </w:r>
      <w:r w:rsidRPr="00AA4FB6">
        <w:rPr>
          <w:rFonts w:ascii="Times New Roman" w:hAnsi="Times New Roman"/>
          <w:sz w:val="24"/>
          <w:szCs w:val="24"/>
        </w:rPr>
        <w:t xml:space="preserve"> </w:t>
      </w:r>
      <w:r w:rsidRPr="00AF1253">
        <w:rPr>
          <w:rFonts w:ascii="Times New Roman" w:hAnsi="Times New Roman"/>
          <w:spacing w:val="-2"/>
          <w:sz w:val="24"/>
          <w:szCs w:val="24"/>
        </w:rPr>
        <w:t xml:space="preserve">která </w:t>
      </w:r>
      <w:r w:rsidRPr="00AF1253">
        <w:rPr>
          <w:rFonts w:ascii="Times New Roman" w:hAnsi="Times New Roman"/>
          <w:spacing w:val="-4"/>
          <w:sz w:val="24"/>
          <w:szCs w:val="24"/>
        </w:rPr>
        <w:t>jedná jménem a na účet jiné osoby, která spočívá</w:t>
      </w:r>
      <w:r w:rsidR="009F46D3" w:rsidRPr="00AF1253">
        <w:rPr>
          <w:rFonts w:ascii="Times New Roman" w:hAnsi="Times New Roman"/>
          <w:spacing w:val="-4"/>
          <w:sz w:val="24"/>
          <w:szCs w:val="24"/>
        </w:rPr>
        <w:t xml:space="preserve"> v </w:t>
      </w:r>
      <w:r w:rsidRPr="00AF1253">
        <w:rPr>
          <w:rFonts w:ascii="Times New Roman" w:hAnsi="Times New Roman"/>
          <w:spacing w:val="-4"/>
          <w:sz w:val="24"/>
          <w:szCs w:val="24"/>
        </w:rPr>
        <w:t>zajištění plnění osvobozeného od daně</w:t>
      </w:r>
      <w:r w:rsidRPr="00AA4FB6">
        <w:rPr>
          <w:rFonts w:ascii="Times New Roman" w:hAnsi="Times New Roman"/>
          <w:sz w:val="24"/>
          <w:szCs w:val="24"/>
        </w:rPr>
        <w:t xml:space="preserve"> podle </w:t>
      </w:r>
      <w:r w:rsidR="00B43026" w:rsidRPr="00AA4FB6">
        <w:rPr>
          <w:rFonts w:ascii="Times New Roman" w:hAnsi="Times New Roman"/>
          <w:sz w:val="24"/>
          <w:szCs w:val="24"/>
        </w:rPr>
        <w:t>§ </w:t>
      </w:r>
      <w:r w:rsidRPr="00AA4FB6">
        <w:rPr>
          <w:rFonts w:ascii="Times New Roman" w:hAnsi="Times New Roman"/>
          <w:sz w:val="24"/>
          <w:szCs w:val="24"/>
        </w:rPr>
        <w:t>66 až 69,</w:t>
      </w:r>
      <w:r w:rsidR="009F46D3" w:rsidRPr="00AA4FB6">
        <w:rPr>
          <w:rFonts w:ascii="Times New Roman" w:hAnsi="Times New Roman"/>
          <w:sz w:val="24"/>
          <w:szCs w:val="24"/>
        </w:rPr>
        <w:t xml:space="preserve"> s </w:t>
      </w:r>
      <w:r w:rsidRPr="00AA4FB6">
        <w:rPr>
          <w:rFonts w:ascii="Times New Roman" w:hAnsi="Times New Roman"/>
          <w:sz w:val="24"/>
          <w:szCs w:val="24"/>
        </w:rPr>
        <w:t>výjimkou odstavce 17, nebo plnění uskutečněného ve třetí zemi.</w:t>
      </w:r>
    </w:p>
    <w:p w14:paraId="318FCCF8" w14:textId="6A43EBB0"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 xml:space="preserve">(17) </w:t>
      </w:r>
      <w:r w:rsidRPr="00AF1253">
        <w:rPr>
          <w:rFonts w:ascii="Times New Roman" w:hAnsi="Times New Roman"/>
          <w:spacing w:val="-2"/>
          <w:sz w:val="24"/>
          <w:szCs w:val="24"/>
        </w:rPr>
        <w:t>Od daně</w:t>
      </w:r>
      <w:r w:rsidR="009F46D3" w:rsidRPr="00AF1253">
        <w:rPr>
          <w:rFonts w:ascii="Times New Roman" w:hAnsi="Times New Roman"/>
          <w:spacing w:val="-2"/>
          <w:sz w:val="24"/>
          <w:szCs w:val="24"/>
        </w:rPr>
        <w:t xml:space="preserve"> s </w:t>
      </w:r>
      <w:r w:rsidRPr="00AF1253">
        <w:rPr>
          <w:rFonts w:ascii="Times New Roman" w:hAnsi="Times New Roman"/>
          <w:spacing w:val="-2"/>
          <w:sz w:val="24"/>
          <w:szCs w:val="24"/>
        </w:rPr>
        <w:t>nárokem na odpočet daně je osvobozena přeprava zboží mezi</w:t>
      </w:r>
      <w:r w:rsidRPr="00AA4FB6">
        <w:rPr>
          <w:rFonts w:ascii="Times New Roman" w:hAnsi="Times New Roman"/>
          <w:sz w:val="24"/>
          <w:szCs w:val="24"/>
        </w:rPr>
        <w:t xml:space="preserve"> členskými </w:t>
      </w:r>
      <w:r w:rsidRPr="00AF1253">
        <w:rPr>
          <w:rFonts w:ascii="Times New Roman" w:hAnsi="Times New Roman"/>
          <w:spacing w:val="-4"/>
          <w:sz w:val="24"/>
          <w:szCs w:val="24"/>
        </w:rPr>
        <w:t>státy, pokud se jedná o přepravu nebo odeslání zboží na ostrovy tvořící autonomní oblasti</w:t>
      </w:r>
      <w:r w:rsidRPr="00AA4FB6">
        <w:rPr>
          <w:rFonts w:ascii="Times New Roman" w:hAnsi="Times New Roman"/>
          <w:sz w:val="24"/>
          <w:szCs w:val="24"/>
        </w:rPr>
        <w:t xml:space="preserve"> Azory a Madeira,</w:t>
      </w:r>
      <w:r w:rsidR="009F46D3" w:rsidRPr="00AA4FB6">
        <w:rPr>
          <w:rFonts w:ascii="Times New Roman" w:hAnsi="Times New Roman"/>
          <w:sz w:val="24"/>
          <w:szCs w:val="24"/>
        </w:rPr>
        <w:t xml:space="preserve"> z </w:t>
      </w:r>
      <w:r w:rsidRPr="00AA4FB6">
        <w:rPr>
          <w:rFonts w:ascii="Times New Roman" w:hAnsi="Times New Roman"/>
          <w:sz w:val="24"/>
          <w:szCs w:val="24"/>
        </w:rPr>
        <w:t>těchto ostrovů nebo mezi těmito ostrovy.</w:t>
      </w:r>
    </w:p>
    <w:p w14:paraId="74B724F3" w14:textId="77777777" w:rsidR="004B3A99" w:rsidRPr="00AA4FB6" w:rsidRDefault="004B3A99" w:rsidP="00CB11FE">
      <w:pPr>
        <w:tabs>
          <w:tab w:val="left" w:pos="851"/>
        </w:tabs>
        <w:spacing w:before="120" w:after="120"/>
        <w:jc w:val="center"/>
      </w:pPr>
      <w:r w:rsidRPr="00AA4FB6">
        <w:t>***</w:t>
      </w:r>
    </w:p>
    <w:p w14:paraId="31117CD5" w14:textId="5C8BFBE7" w:rsidR="00A635C6" w:rsidRPr="00AA4FB6" w:rsidRDefault="00B43026" w:rsidP="00CB11FE">
      <w:pPr>
        <w:pStyle w:val="Nadpis3"/>
        <w:keepLines/>
      </w:pPr>
      <w:r w:rsidRPr="00AA4FB6">
        <w:t>§ </w:t>
      </w:r>
      <w:r w:rsidR="00A635C6" w:rsidRPr="00AA4FB6">
        <w:t>71</w:t>
      </w:r>
    </w:p>
    <w:p w14:paraId="06EEC948" w14:textId="77777777" w:rsidR="00A635C6" w:rsidRPr="00AA4FB6" w:rsidRDefault="00A635C6" w:rsidP="00CB11FE">
      <w:pPr>
        <w:pStyle w:val="Bezmezer"/>
        <w:keepNext/>
        <w:keepLines/>
        <w:spacing w:before="240"/>
        <w:jc w:val="center"/>
        <w:rPr>
          <w:rFonts w:ascii="Times New Roman" w:hAnsi="Times New Roman"/>
          <w:sz w:val="24"/>
          <w:szCs w:val="24"/>
        </w:rPr>
      </w:pPr>
      <w:r w:rsidRPr="00AA4FB6">
        <w:rPr>
          <w:rFonts w:ascii="Times New Roman" w:hAnsi="Times New Roman"/>
          <w:b/>
          <w:sz w:val="24"/>
          <w:szCs w:val="24"/>
        </w:rPr>
        <w:t>Osvobození od daně při dovozu zboží</w:t>
      </w:r>
    </w:p>
    <w:p w14:paraId="11AC70BA" w14:textId="4833359C" w:rsidR="00A635C6" w:rsidRPr="00AA4FB6" w:rsidRDefault="00A635C6" w:rsidP="00127D06">
      <w:pPr>
        <w:pStyle w:val="Bezmezer"/>
        <w:spacing w:before="120" w:after="120"/>
        <w:ind w:firstLine="708"/>
        <w:jc w:val="both"/>
        <w:rPr>
          <w:rFonts w:ascii="Times New Roman" w:hAnsi="Times New Roman"/>
          <w:sz w:val="24"/>
          <w:szCs w:val="24"/>
        </w:rPr>
      </w:pPr>
      <w:r w:rsidRPr="00AA4FB6">
        <w:rPr>
          <w:rFonts w:ascii="Times New Roman" w:hAnsi="Times New Roman"/>
          <w:sz w:val="24"/>
          <w:szCs w:val="24"/>
        </w:rPr>
        <w:t>(1) Od daně je osvobozen dovoz zboží, pokud by dodání tohoto zboží plátcem</w:t>
      </w:r>
      <w:r w:rsidR="009F46D3" w:rsidRPr="00AA4FB6">
        <w:rPr>
          <w:rFonts w:ascii="Times New Roman" w:hAnsi="Times New Roman"/>
          <w:sz w:val="24"/>
          <w:szCs w:val="24"/>
        </w:rPr>
        <w:t xml:space="preserve"> v </w:t>
      </w:r>
      <w:r w:rsidRPr="00AA4FB6">
        <w:rPr>
          <w:rFonts w:ascii="Times New Roman" w:hAnsi="Times New Roman"/>
          <w:sz w:val="24"/>
          <w:szCs w:val="24"/>
        </w:rPr>
        <w:t>tuzemsku bylo</w:t>
      </w:r>
      <w:r w:rsidR="009F46D3" w:rsidRPr="00AA4FB6">
        <w:rPr>
          <w:rFonts w:ascii="Times New Roman" w:hAnsi="Times New Roman"/>
          <w:sz w:val="24"/>
          <w:szCs w:val="24"/>
        </w:rPr>
        <w:t xml:space="preserve"> v </w:t>
      </w:r>
      <w:r w:rsidRPr="00AA4FB6">
        <w:rPr>
          <w:rFonts w:ascii="Times New Roman" w:hAnsi="Times New Roman"/>
          <w:sz w:val="24"/>
          <w:szCs w:val="24"/>
        </w:rPr>
        <w:t>každém případě osvobozeno od daně.</w:t>
      </w:r>
    </w:p>
    <w:p w14:paraId="1F6D516F"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(2) Od daně je osvobozen dovoz zboží, jestliže je dováženému zboží přiznáno osvobození od cla podle přímo použitelného předpisu Evropské unie</w:t>
      </w:r>
      <w:r w:rsidRPr="00AA4FB6">
        <w:rPr>
          <w:rFonts w:ascii="Times New Roman" w:hAnsi="Times New Roman"/>
          <w:sz w:val="24"/>
          <w:szCs w:val="24"/>
          <w:vertAlign w:val="superscript"/>
        </w:rPr>
        <w:t>49)</w:t>
      </w:r>
      <w:r w:rsidRPr="00AA4FB6">
        <w:rPr>
          <w:rFonts w:ascii="Times New Roman" w:hAnsi="Times New Roman"/>
          <w:sz w:val="24"/>
          <w:szCs w:val="24"/>
        </w:rPr>
        <w:t>, pokud se jedná o:</w:t>
      </w:r>
    </w:p>
    <w:p w14:paraId="3FD9DC33" w14:textId="28A7F13B"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00BD269F" w:rsidRPr="00AA4FB6">
        <w:rPr>
          <w:rFonts w:ascii="Times New Roman" w:hAnsi="Times New Roman"/>
          <w:sz w:val="24"/>
          <w:szCs w:val="24"/>
        </w:rPr>
        <w:tab/>
      </w:r>
      <w:r w:rsidRPr="00AA4FB6">
        <w:rPr>
          <w:rFonts w:ascii="Times New Roman" w:hAnsi="Times New Roman"/>
          <w:sz w:val="24"/>
          <w:szCs w:val="24"/>
        </w:rPr>
        <w:t>zboží dovážené</w:t>
      </w:r>
      <w:r w:rsidR="009F46D3" w:rsidRPr="00AA4FB6">
        <w:rPr>
          <w:rFonts w:ascii="Times New Roman" w:hAnsi="Times New Roman"/>
          <w:sz w:val="24"/>
          <w:szCs w:val="24"/>
        </w:rPr>
        <w:t xml:space="preserve"> v </w:t>
      </w:r>
      <w:r w:rsidRPr="00AA4FB6">
        <w:rPr>
          <w:rFonts w:ascii="Times New Roman" w:hAnsi="Times New Roman"/>
          <w:sz w:val="24"/>
          <w:szCs w:val="24"/>
        </w:rPr>
        <w:t>zásilkách neobchodní povahy, jde-li o do</w:t>
      </w:r>
      <w:r w:rsidR="002E1000" w:rsidRPr="00AA4FB6">
        <w:rPr>
          <w:rFonts w:ascii="Times New Roman" w:hAnsi="Times New Roman"/>
          <w:sz w:val="24"/>
          <w:szCs w:val="24"/>
        </w:rPr>
        <w:t>voz kávy nebo čaje, vztahuje se </w:t>
      </w:r>
      <w:r w:rsidRPr="00AA4FB6">
        <w:rPr>
          <w:rFonts w:ascii="Times New Roman" w:hAnsi="Times New Roman"/>
          <w:sz w:val="24"/>
          <w:szCs w:val="24"/>
        </w:rPr>
        <w:t>osvobození od daně na množství do</w:t>
      </w:r>
    </w:p>
    <w:p w14:paraId="23E1784E"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t>500 g kávy, nebo 200 g kávového extraktu a esence,</w:t>
      </w:r>
    </w:p>
    <w:p w14:paraId="1BD111C5"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100 g čaje, nebo 40 g čajového extraktu a esence,</w:t>
      </w:r>
    </w:p>
    <w:p w14:paraId="3EA36658" w14:textId="0D2C78F6"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00BD269F" w:rsidRPr="00AA4FB6">
        <w:rPr>
          <w:rFonts w:ascii="Times New Roman" w:hAnsi="Times New Roman"/>
          <w:sz w:val="24"/>
          <w:szCs w:val="24"/>
        </w:rPr>
        <w:tab/>
      </w:r>
      <w:r w:rsidRPr="00AA4FB6">
        <w:rPr>
          <w:rFonts w:ascii="Times New Roman" w:hAnsi="Times New Roman"/>
          <w:sz w:val="24"/>
          <w:szCs w:val="24"/>
        </w:rPr>
        <w:t>osobní majetek fyzických osob,</w:t>
      </w:r>
    </w:p>
    <w:p w14:paraId="1D9A0527"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t>které se stěhují ze zahraničí do tuzemska,</w:t>
      </w:r>
    </w:p>
    <w:p w14:paraId="38C47213"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dovážený při příležitosti sňatku,</w:t>
      </w:r>
    </w:p>
    <w:p w14:paraId="635912A0"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3.</w:t>
      </w:r>
      <w:r w:rsidRPr="00AA4FB6">
        <w:rPr>
          <w:rFonts w:ascii="Times New Roman" w:hAnsi="Times New Roman"/>
          <w:sz w:val="24"/>
          <w:szCs w:val="24"/>
        </w:rPr>
        <w:tab/>
        <w:t>nabytý děděním,</w:t>
      </w:r>
    </w:p>
    <w:p w14:paraId="6B2C6827"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c)</w:t>
      </w:r>
      <w:r w:rsidRPr="00AA4FB6">
        <w:rPr>
          <w:rFonts w:ascii="Times New Roman" w:hAnsi="Times New Roman"/>
          <w:sz w:val="24"/>
          <w:szCs w:val="24"/>
        </w:rPr>
        <w:tab/>
        <w:t>výbavu, studijní potřeby a vybavení obývaných domácností žáků nebo studentů,</w:t>
      </w:r>
    </w:p>
    <w:p w14:paraId="21A48CD1"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d)</w:t>
      </w:r>
      <w:r w:rsidRPr="00AA4FB6">
        <w:rPr>
          <w:rFonts w:ascii="Times New Roman" w:hAnsi="Times New Roman"/>
          <w:sz w:val="24"/>
          <w:szCs w:val="24"/>
        </w:rPr>
        <w:tab/>
        <w:t>přemístění obchodního majetku a ostatního zařízení při přemístění obchodního závodu,</w:t>
      </w:r>
    </w:p>
    <w:p w14:paraId="40BAF016"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e)</w:t>
      </w:r>
      <w:r w:rsidRPr="00AA4FB6">
        <w:rPr>
          <w:rFonts w:ascii="Times New Roman" w:hAnsi="Times New Roman"/>
          <w:sz w:val="24"/>
          <w:szCs w:val="24"/>
        </w:rPr>
        <w:tab/>
        <w:t>léčivé látky, léčivé přípravky, laboratorní zvířata, biologické nebo chemické látky,</w:t>
      </w:r>
    </w:p>
    <w:p w14:paraId="5E9964BE" w14:textId="12EB22E5"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t>laboratorní zvířata a biologické nebo chemické látky určené</w:t>
      </w:r>
      <w:r w:rsidR="009F46D3" w:rsidRPr="00AA4FB6">
        <w:rPr>
          <w:rFonts w:ascii="Times New Roman" w:hAnsi="Times New Roman"/>
          <w:sz w:val="24"/>
          <w:szCs w:val="24"/>
        </w:rPr>
        <w:t xml:space="preserve"> k </w:t>
      </w:r>
      <w:r w:rsidRPr="00AA4FB6">
        <w:rPr>
          <w:rFonts w:ascii="Times New Roman" w:hAnsi="Times New Roman"/>
          <w:sz w:val="24"/>
          <w:szCs w:val="24"/>
        </w:rPr>
        <w:t>výzkumu,</w:t>
      </w:r>
    </w:p>
    <w:p w14:paraId="3DBAA451" w14:textId="47EF07C2"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léčivé látky lidského původu a činidla</w:t>
      </w:r>
      <w:r w:rsidR="009F46D3" w:rsidRPr="00AA4FB6">
        <w:rPr>
          <w:rFonts w:ascii="Times New Roman" w:hAnsi="Times New Roman"/>
          <w:sz w:val="24"/>
          <w:szCs w:val="24"/>
        </w:rPr>
        <w:t xml:space="preserve"> k </w:t>
      </w:r>
      <w:r w:rsidRPr="00AA4FB6">
        <w:rPr>
          <w:rFonts w:ascii="Times New Roman" w:hAnsi="Times New Roman"/>
          <w:sz w:val="24"/>
          <w:szCs w:val="24"/>
        </w:rPr>
        <w:t>určování krevní skupiny a tkání,</w:t>
      </w:r>
    </w:p>
    <w:p w14:paraId="3C3E825B"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3.</w:t>
      </w:r>
      <w:r w:rsidRPr="00AA4FB6">
        <w:rPr>
          <w:rFonts w:ascii="Times New Roman" w:hAnsi="Times New Roman"/>
          <w:sz w:val="24"/>
          <w:szCs w:val="24"/>
        </w:rPr>
        <w:tab/>
        <w:t>referenční látky pro kontrolu jakosti přípravků,</w:t>
      </w:r>
    </w:p>
    <w:p w14:paraId="451BA91C"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4.</w:t>
      </w:r>
      <w:r w:rsidRPr="00AA4FB6">
        <w:rPr>
          <w:rFonts w:ascii="Times New Roman" w:hAnsi="Times New Roman"/>
          <w:sz w:val="24"/>
          <w:szCs w:val="24"/>
        </w:rPr>
        <w:tab/>
        <w:t>farmaceutické výrobky používané při mezinárodních sportovních událostech,</w:t>
      </w:r>
    </w:p>
    <w:p w14:paraId="51337F06"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f)</w:t>
      </w:r>
      <w:r w:rsidRPr="00AA4FB6">
        <w:rPr>
          <w:rFonts w:ascii="Times New Roman" w:hAnsi="Times New Roman"/>
          <w:sz w:val="24"/>
          <w:szCs w:val="24"/>
        </w:rPr>
        <w:tab/>
        <w:t>zboží určené charitativním nebo dobročinným subjektům,</w:t>
      </w:r>
    </w:p>
    <w:p w14:paraId="3F9CD994"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t>zboží dovážené pro uskutečnění obecných záměrů, základní životní potřeby pouze bezúplatně nabyté,</w:t>
      </w:r>
    </w:p>
    <w:p w14:paraId="7F53D8C8"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bezúplatně nabyté zboží dovážené ve prospěch osob se zdravotním postižením pro účely vzdělávání, zaměstnávání a sociální rozvoj,</w:t>
      </w:r>
    </w:p>
    <w:p w14:paraId="4EB05E93"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3.</w:t>
      </w:r>
      <w:r w:rsidRPr="00AA4FB6">
        <w:rPr>
          <w:rFonts w:ascii="Times New Roman" w:hAnsi="Times New Roman"/>
          <w:sz w:val="24"/>
          <w:szCs w:val="24"/>
        </w:rPr>
        <w:tab/>
        <w:t>zboží dovážené ve prospěch obětí katastrof,</w:t>
      </w:r>
    </w:p>
    <w:p w14:paraId="5F291939" w14:textId="2BFC2516"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g)</w:t>
      </w:r>
      <w:r w:rsidRPr="00AA4FB6">
        <w:rPr>
          <w:rFonts w:ascii="Times New Roman" w:hAnsi="Times New Roman"/>
          <w:sz w:val="24"/>
          <w:szCs w:val="24"/>
        </w:rPr>
        <w:tab/>
        <w:t>dovoz</w:t>
      </w:r>
      <w:r w:rsidR="009F46D3" w:rsidRPr="00AA4FB6">
        <w:rPr>
          <w:rFonts w:ascii="Times New Roman" w:hAnsi="Times New Roman"/>
          <w:sz w:val="24"/>
          <w:szCs w:val="24"/>
        </w:rPr>
        <w:t xml:space="preserve"> v </w:t>
      </w:r>
      <w:r w:rsidRPr="00AA4FB6">
        <w:rPr>
          <w:rFonts w:ascii="Times New Roman" w:hAnsi="Times New Roman"/>
          <w:sz w:val="24"/>
          <w:szCs w:val="24"/>
        </w:rPr>
        <w:t>rámci mezinárodních vztahů,</w:t>
      </w:r>
    </w:p>
    <w:p w14:paraId="46B98828"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t>čestná vyznamenání nebo ceny,</w:t>
      </w:r>
    </w:p>
    <w:p w14:paraId="56A94850" w14:textId="1E9354EB"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dary obdržené</w:t>
      </w:r>
      <w:r w:rsidR="009F46D3" w:rsidRPr="00AA4FB6">
        <w:rPr>
          <w:rFonts w:ascii="Times New Roman" w:hAnsi="Times New Roman"/>
          <w:sz w:val="24"/>
          <w:szCs w:val="24"/>
        </w:rPr>
        <w:t xml:space="preserve"> v </w:t>
      </w:r>
      <w:r w:rsidRPr="00AA4FB6">
        <w:rPr>
          <w:rFonts w:ascii="Times New Roman" w:hAnsi="Times New Roman"/>
          <w:sz w:val="24"/>
          <w:szCs w:val="24"/>
        </w:rPr>
        <w:t>rámci mezinárodních vztahů,</w:t>
      </w:r>
    </w:p>
    <w:p w14:paraId="3748007A" w14:textId="5C4A8615"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3.</w:t>
      </w:r>
      <w:r w:rsidRPr="00AA4FB6">
        <w:rPr>
          <w:rFonts w:ascii="Times New Roman" w:hAnsi="Times New Roman"/>
          <w:sz w:val="24"/>
          <w:szCs w:val="24"/>
        </w:rPr>
        <w:tab/>
        <w:t>zboží určené</w:t>
      </w:r>
      <w:r w:rsidR="009F46D3" w:rsidRPr="00AA4FB6">
        <w:rPr>
          <w:rFonts w:ascii="Times New Roman" w:hAnsi="Times New Roman"/>
          <w:sz w:val="24"/>
          <w:szCs w:val="24"/>
        </w:rPr>
        <w:t xml:space="preserve"> k </w:t>
      </w:r>
      <w:r w:rsidRPr="00AA4FB6">
        <w:rPr>
          <w:rFonts w:ascii="Times New Roman" w:hAnsi="Times New Roman"/>
          <w:sz w:val="24"/>
          <w:szCs w:val="24"/>
        </w:rPr>
        <w:t>užívání hlavou státu,</w:t>
      </w:r>
    </w:p>
    <w:p w14:paraId="604712DF" w14:textId="46A995B6"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h)</w:t>
      </w:r>
      <w:r w:rsidRPr="00AA4FB6">
        <w:rPr>
          <w:rFonts w:ascii="Times New Roman" w:hAnsi="Times New Roman"/>
          <w:sz w:val="24"/>
          <w:szCs w:val="24"/>
        </w:rPr>
        <w:tab/>
        <w:t>zboží dovážené</w:t>
      </w:r>
      <w:r w:rsidR="009F46D3" w:rsidRPr="00AA4FB6">
        <w:rPr>
          <w:rFonts w:ascii="Times New Roman" w:hAnsi="Times New Roman"/>
          <w:sz w:val="24"/>
          <w:szCs w:val="24"/>
        </w:rPr>
        <w:t xml:space="preserve"> k </w:t>
      </w:r>
      <w:r w:rsidRPr="00AA4FB6">
        <w:rPr>
          <w:rFonts w:ascii="Times New Roman" w:hAnsi="Times New Roman"/>
          <w:sz w:val="24"/>
          <w:szCs w:val="24"/>
        </w:rPr>
        <w:t>podpoře obchodní činnosti,</w:t>
      </w:r>
    </w:p>
    <w:p w14:paraId="21ABEAF3"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t>vzorky zboží nepatrné hodnoty,</w:t>
      </w:r>
    </w:p>
    <w:p w14:paraId="5B61425E"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tiskoviny a reklamní materiál,</w:t>
      </w:r>
    </w:p>
    <w:p w14:paraId="3D3C0509" w14:textId="0DBA043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3.</w:t>
      </w:r>
      <w:r w:rsidRPr="00AA4FB6">
        <w:rPr>
          <w:rFonts w:ascii="Times New Roman" w:hAnsi="Times New Roman"/>
          <w:sz w:val="24"/>
          <w:szCs w:val="24"/>
        </w:rPr>
        <w:tab/>
        <w:t>zboží používané nebo spotřebované</w:t>
      </w:r>
      <w:r w:rsidR="009F46D3" w:rsidRPr="00AA4FB6">
        <w:rPr>
          <w:rFonts w:ascii="Times New Roman" w:hAnsi="Times New Roman"/>
          <w:sz w:val="24"/>
          <w:szCs w:val="24"/>
        </w:rPr>
        <w:t xml:space="preserve"> v </w:t>
      </w:r>
      <w:r w:rsidRPr="00AA4FB6">
        <w:rPr>
          <w:rFonts w:ascii="Times New Roman" w:hAnsi="Times New Roman"/>
          <w:sz w:val="24"/>
          <w:szCs w:val="24"/>
        </w:rPr>
        <w:t>průběhu výstavy nebo podobné události,</w:t>
      </w:r>
    </w:p>
    <w:p w14:paraId="429A11E5"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i)</w:t>
      </w:r>
      <w:r w:rsidRPr="00AA4FB6">
        <w:rPr>
          <w:rFonts w:ascii="Times New Roman" w:hAnsi="Times New Roman"/>
          <w:sz w:val="24"/>
          <w:szCs w:val="24"/>
        </w:rPr>
        <w:tab/>
        <w:t>zboží dovážené ke zkouškám, analýzám nebo pokusům,</w:t>
      </w:r>
    </w:p>
    <w:p w14:paraId="2BAD600D"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j)</w:t>
      </w:r>
      <w:r w:rsidRPr="00AA4FB6">
        <w:rPr>
          <w:rFonts w:ascii="Times New Roman" w:hAnsi="Times New Roman"/>
          <w:sz w:val="24"/>
          <w:szCs w:val="24"/>
        </w:rPr>
        <w:tab/>
        <w:t>různý dovoz, a to</w:t>
      </w:r>
    </w:p>
    <w:p w14:paraId="354A8EBE"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1.</w:t>
      </w:r>
      <w:r w:rsidRPr="00AA4FB6">
        <w:rPr>
          <w:rFonts w:ascii="Times New Roman" w:hAnsi="Times New Roman"/>
          <w:sz w:val="24"/>
          <w:szCs w:val="24"/>
        </w:rPr>
        <w:tab/>
        <w:t>zásilky určené subjektům příslušným ve věcech ochrany autorských práv nebo průmyslového či obchodního vlastnictví,</w:t>
      </w:r>
    </w:p>
    <w:p w14:paraId="0852D576"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2.</w:t>
      </w:r>
      <w:r w:rsidRPr="00AA4FB6">
        <w:rPr>
          <w:rFonts w:ascii="Times New Roman" w:hAnsi="Times New Roman"/>
          <w:sz w:val="24"/>
          <w:szCs w:val="24"/>
        </w:rPr>
        <w:tab/>
        <w:t>turistický propagační materiál,</w:t>
      </w:r>
    </w:p>
    <w:p w14:paraId="6CD3B973"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3.</w:t>
      </w:r>
      <w:r w:rsidRPr="00AA4FB6">
        <w:rPr>
          <w:rFonts w:ascii="Times New Roman" w:hAnsi="Times New Roman"/>
          <w:sz w:val="24"/>
          <w:szCs w:val="24"/>
        </w:rPr>
        <w:tab/>
        <w:t>různé dokumenty a zboží,</w:t>
      </w:r>
    </w:p>
    <w:p w14:paraId="117E69B7" w14:textId="47E478E6"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4.</w:t>
      </w:r>
      <w:r w:rsidRPr="00AA4FB6">
        <w:rPr>
          <w:rFonts w:ascii="Times New Roman" w:hAnsi="Times New Roman"/>
          <w:sz w:val="24"/>
          <w:szCs w:val="24"/>
        </w:rPr>
        <w:tab/>
        <w:t>materiál</w:t>
      </w:r>
      <w:r w:rsidR="009F46D3" w:rsidRPr="00AA4FB6">
        <w:rPr>
          <w:rFonts w:ascii="Times New Roman" w:hAnsi="Times New Roman"/>
          <w:sz w:val="24"/>
          <w:szCs w:val="24"/>
        </w:rPr>
        <w:t xml:space="preserve"> k </w:t>
      </w:r>
      <w:r w:rsidRPr="00AA4FB6">
        <w:rPr>
          <w:rFonts w:ascii="Times New Roman" w:hAnsi="Times New Roman"/>
          <w:sz w:val="24"/>
          <w:szCs w:val="24"/>
        </w:rPr>
        <w:t>upevnění a ochraně zboží při přepravě,</w:t>
      </w:r>
    </w:p>
    <w:p w14:paraId="39AA4B8D"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5.</w:t>
      </w:r>
      <w:r w:rsidRPr="00AA4FB6">
        <w:rPr>
          <w:rFonts w:ascii="Times New Roman" w:hAnsi="Times New Roman"/>
          <w:sz w:val="24"/>
          <w:szCs w:val="24"/>
        </w:rPr>
        <w:tab/>
        <w:t>stelivo, píce a krmivo pro zvířata během jejich přepravy,</w:t>
      </w:r>
    </w:p>
    <w:p w14:paraId="5521314B" w14:textId="2419BB58"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6.</w:t>
      </w:r>
      <w:r w:rsidRPr="00AA4FB6">
        <w:rPr>
          <w:rFonts w:ascii="Times New Roman" w:hAnsi="Times New Roman"/>
          <w:sz w:val="24"/>
          <w:szCs w:val="24"/>
        </w:rPr>
        <w:tab/>
      </w:r>
      <w:r w:rsidRPr="00AF1253">
        <w:rPr>
          <w:rFonts w:ascii="Times New Roman" w:hAnsi="Times New Roman"/>
          <w:spacing w:val="-2"/>
          <w:sz w:val="24"/>
          <w:szCs w:val="24"/>
        </w:rPr>
        <w:t>pohonné hmoty a maziva nacházející se</w:t>
      </w:r>
      <w:r w:rsidR="009F46D3" w:rsidRPr="00AF1253">
        <w:rPr>
          <w:rFonts w:ascii="Times New Roman" w:hAnsi="Times New Roman"/>
          <w:spacing w:val="-2"/>
          <w:sz w:val="24"/>
          <w:szCs w:val="24"/>
        </w:rPr>
        <w:t xml:space="preserve"> v </w:t>
      </w:r>
      <w:r w:rsidRPr="00AF1253">
        <w:rPr>
          <w:rFonts w:ascii="Times New Roman" w:hAnsi="Times New Roman"/>
          <w:spacing w:val="-2"/>
          <w:sz w:val="24"/>
          <w:szCs w:val="24"/>
        </w:rPr>
        <w:t>silničních motorových vozidlech a</w:t>
      </w:r>
      <w:r w:rsidRPr="00AA4FB6">
        <w:rPr>
          <w:rFonts w:ascii="Times New Roman" w:hAnsi="Times New Roman"/>
          <w:sz w:val="24"/>
          <w:szCs w:val="24"/>
        </w:rPr>
        <w:t xml:space="preserve"> speciálních kontejnerech,</w:t>
      </w:r>
    </w:p>
    <w:p w14:paraId="756CF89D"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7.</w:t>
      </w:r>
      <w:r w:rsidRPr="00AA4FB6">
        <w:rPr>
          <w:rFonts w:ascii="Times New Roman" w:hAnsi="Times New Roman"/>
          <w:sz w:val="24"/>
          <w:szCs w:val="24"/>
        </w:rPr>
        <w:tab/>
        <w:t>zboží určené na výstavbu, údržbu nebo výzdobu památníků nebo hřbitovů válečných obětí,</w:t>
      </w:r>
    </w:p>
    <w:p w14:paraId="708A8E3A" w14:textId="77777777" w:rsidR="00A635C6" w:rsidRPr="00AA4FB6" w:rsidRDefault="00A635C6" w:rsidP="00127D06">
      <w:pPr>
        <w:widowControl w:val="0"/>
        <w:autoSpaceDE w:val="0"/>
        <w:autoSpaceDN w:val="0"/>
        <w:adjustRightInd w:val="0"/>
        <w:spacing w:after="0" w:line="240" w:lineRule="auto"/>
        <w:ind w:left="567" w:hanging="283"/>
        <w:jc w:val="both"/>
        <w:rPr>
          <w:rFonts w:ascii="Times New Roman" w:hAnsi="Times New Roman"/>
          <w:sz w:val="24"/>
          <w:szCs w:val="24"/>
        </w:rPr>
      </w:pPr>
      <w:r w:rsidRPr="00AA4FB6">
        <w:rPr>
          <w:rFonts w:ascii="Times New Roman" w:hAnsi="Times New Roman"/>
          <w:sz w:val="24"/>
          <w:szCs w:val="24"/>
        </w:rPr>
        <w:t>8.</w:t>
      </w:r>
      <w:r w:rsidRPr="00AA4FB6">
        <w:rPr>
          <w:rFonts w:ascii="Times New Roman" w:hAnsi="Times New Roman"/>
          <w:sz w:val="24"/>
          <w:szCs w:val="24"/>
        </w:rPr>
        <w:tab/>
        <w:t>rakve, urny a smuteční ozdoby.</w:t>
      </w:r>
    </w:p>
    <w:p w14:paraId="0E7F3631"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(3) Od daně je dále osvobozen dovoz</w:t>
      </w:r>
    </w:p>
    <w:p w14:paraId="414EB7AA" w14:textId="6C992C94"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ind w:left="284" w:hanging="284"/>
        <w:jc w:val="both"/>
        <w:rPr>
          <w:rFonts w:ascii="Times New Roman" w:hAnsi="Times New Roman"/>
          <w:strike/>
          <w:color w:val="7030A0"/>
          <w:sz w:val="24"/>
          <w:szCs w:val="24"/>
        </w:rPr>
      </w:pPr>
      <w:r w:rsidRPr="00AA4FB6">
        <w:rPr>
          <w:rFonts w:ascii="Times New Roman" w:hAnsi="Times New Roman"/>
          <w:strike/>
          <w:color w:val="7030A0"/>
          <w:sz w:val="24"/>
          <w:szCs w:val="24"/>
        </w:rPr>
        <w:t>a)</w:t>
      </w:r>
      <w:r w:rsidRPr="00AA4FB6">
        <w:rPr>
          <w:rFonts w:ascii="Times New Roman" w:hAnsi="Times New Roman"/>
          <w:strike/>
          <w:color w:val="7030A0"/>
          <w:sz w:val="24"/>
          <w:szCs w:val="24"/>
        </w:rPr>
        <w:tab/>
        <w:t>zboží, jehož úhrnná hodnota nepřesahuje 22 EUR,</w:t>
      </w:r>
      <w:r w:rsidR="009F46D3" w:rsidRPr="00AA4FB6">
        <w:rPr>
          <w:rFonts w:ascii="Times New Roman" w:hAnsi="Times New Roman"/>
          <w:strike/>
          <w:color w:val="7030A0"/>
          <w:sz w:val="24"/>
          <w:szCs w:val="24"/>
        </w:rPr>
        <w:t xml:space="preserve"> s </w:t>
      </w:r>
      <w:r w:rsidRPr="00AA4FB6">
        <w:rPr>
          <w:rFonts w:ascii="Times New Roman" w:hAnsi="Times New Roman"/>
          <w:strike/>
          <w:color w:val="7030A0"/>
          <w:sz w:val="24"/>
          <w:szCs w:val="24"/>
        </w:rPr>
        <w:t>výjimkou alkoholických nápojů, parfémů, toaletní vody, tabáků a tabákových výrobků,</w:t>
      </w:r>
    </w:p>
    <w:p w14:paraId="03E8C1A3" w14:textId="27A02120"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ind w:left="284" w:hanging="284"/>
        <w:jc w:val="both"/>
        <w:rPr>
          <w:rFonts w:ascii="Times New Roman" w:hAnsi="Times New Roman"/>
          <w:sz w:val="24"/>
          <w:szCs w:val="24"/>
        </w:rPr>
      </w:pPr>
      <w:r w:rsidRPr="00AA4FB6">
        <w:rPr>
          <w:rFonts w:ascii="Times New Roman" w:hAnsi="Times New Roman"/>
          <w:strike/>
          <w:color w:val="7030A0"/>
          <w:sz w:val="24"/>
          <w:szCs w:val="24"/>
        </w:rPr>
        <w:t>b)</w:t>
      </w:r>
      <w:r w:rsidRPr="00AA4FB6">
        <w:rPr>
          <w:rFonts w:ascii="Times New Roman" w:hAnsi="Times New Roman"/>
          <w:color w:val="7030A0"/>
          <w:sz w:val="24"/>
          <w:szCs w:val="24"/>
        </w:rPr>
        <w:tab/>
      </w:r>
      <w:r w:rsidRPr="00AA4FB6">
        <w:rPr>
          <w:rFonts w:ascii="Times New Roman" w:hAnsi="Times New Roman"/>
          <w:b/>
          <w:color w:val="7030A0"/>
          <w:sz w:val="24"/>
          <w:szCs w:val="24"/>
        </w:rPr>
        <w:t>a)</w:t>
      </w:r>
      <w:r w:rsidRPr="00AA4FB6">
        <w:rPr>
          <w:rFonts w:ascii="Times New Roman" w:hAnsi="Times New Roman"/>
          <w:color w:val="7030A0"/>
          <w:sz w:val="24"/>
          <w:szCs w:val="24"/>
        </w:rPr>
        <w:t xml:space="preserve"> </w:t>
      </w:r>
      <w:r w:rsidRPr="00AA4FB6">
        <w:rPr>
          <w:rFonts w:ascii="Times New Roman" w:hAnsi="Times New Roman"/>
          <w:sz w:val="24"/>
          <w:szCs w:val="24"/>
        </w:rPr>
        <w:t xml:space="preserve">čistokrevných koní starých nejvýše šest měsíců, narozených ve třetí zemi nebo na </w:t>
      </w:r>
      <w:proofErr w:type="gramStart"/>
      <w:r w:rsidRPr="00AA4FB6">
        <w:rPr>
          <w:rFonts w:ascii="Times New Roman" w:hAnsi="Times New Roman"/>
          <w:sz w:val="24"/>
          <w:szCs w:val="24"/>
        </w:rPr>
        <w:t>třetím  území</w:t>
      </w:r>
      <w:proofErr w:type="gramEnd"/>
      <w:r w:rsidRPr="00AA4FB6">
        <w:rPr>
          <w:rFonts w:ascii="Times New Roman" w:hAnsi="Times New Roman"/>
          <w:sz w:val="24"/>
          <w:szCs w:val="24"/>
        </w:rPr>
        <w:t xml:space="preserve"> ze zvířete, které bylo na území Evropské unie pokryto a poté dočasně vyvezeno</w:t>
      </w:r>
      <w:r w:rsidR="009F46D3" w:rsidRPr="00AA4FB6">
        <w:rPr>
          <w:rFonts w:ascii="Times New Roman" w:hAnsi="Times New Roman"/>
          <w:sz w:val="24"/>
          <w:szCs w:val="24"/>
        </w:rPr>
        <w:t xml:space="preserve"> k </w:t>
      </w:r>
      <w:r w:rsidRPr="00AA4FB6">
        <w:rPr>
          <w:rFonts w:ascii="Times New Roman" w:hAnsi="Times New Roman"/>
          <w:sz w:val="24"/>
          <w:szCs w:val="24"/>
        </w:rPr>
        <w:t>porodu,</w:t>
      </w:r>
    </w:p>
    <w:p w14:paraId="13594BA1" w14:textId="466E8532"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ind w:left="284" w:hanging="284"/>
        <w:jc w:val="both"/>
        <w:rPr>
          <w:rFonts w:ascii="Times New Roman" w:hAnsi="Times New Roman"/>
          <w:sz w:val="24"/>
          <w:szCs w:val="24"/>
        </w:rPr>
      </w:pPr>
      <w:r w:rsidRPr="00AA4FB6">
        <w:rPr>
          <w:rFonts w:ascii="Times New Roman" w:hAnsi="Times New Roman"/>
          <w:strike/>
          <w:color w:val="7030A0"/>
          <w:sz w:val="24"/>
          <w:szCs w:val="24"/>
        </w:rPr>
        <w:t>c)</w:t>
      </w:r>
      <w:r w:rsidRPr="00AA4FB6">
        <w:rPr>
          <w:rFonts w:ascii="Times New Roman" w:hAnsi="Times New Roman"/>
          <w:sz w:val="24"/>
          <w:szCs w:val="24"/>
        </w:rPr>
        <w:tab/>
      </w:r>
      <w:r w:rsidRPr="00AA4FB6">
        <w:rPr>
          <w:rFonts w:ascii="Times New Roman" w:hAnsi="Times New Roman"/>
          <w:b/>
          <w:color w:val="7030A0"/>
          <w:sz w:val="24"/>
          <w:szCs w:val="24"/>
        </w:rPr>
        <w:t>b)</w:t>
      </w:r>
      <w:r w:rsidRPr="00AA4FB6">
        <w:rPr>
          <w:rFonts w:ascii="Times New Roman" w:hAnsi="Times New Roman"/>
          <w:color w:val="7030A0"/>
          <w:sz w:val="24"/>
          <w:szCs w:val="24"/>
        </w:rPr>
        <w:t xml:space="preserve"> </w:t>
      </w:r>
      <w:r w:rsidRPr="00AA4FB6">
        <w:rPr>
          <w:rFonts w:ascii="Times New Roman" w:hAnsi="Times New Roman"/>
          <w:sz w:val="24"/>
          <w:szCs w:val="24"/>
        </w:rPr>
        <w:t>sbírkových a uměleckých předmětů vzdělávací, vědecké nebo kulturní povahy, které nejsou určeny</w:t>
      </w:r>
      <w:r w:rsidR="009F46D3" w:rsidRPr="00AA4FB6">
        <w:rPr>
          <w:rFonts w:ascii="Times New Roman" w:hAnsi="Times New Roman"/>
          <w:sz w:val="24"/>
          <w:szCs w:val="24"/>
        </w:rPr>
        <w:t xml:space="preserve"> k </w:t>
      </w:r>
      <w:r w:rsidRPr="00AA4FB6">
        <w:rPr>
          <w:rFonts w:ascii="Times New Roman" w:hAnsi="Times New Roman"/>
          <w:sz w:val="24"/>
          <w:szCs w:val="24"/>
        </w:rPr>
        <w:t>prodeji a které dovážejí muzea a galerie, pokud jsou dováženy bezúplatně, nebo pokud jsou dováženy za úplatu a nejsou dodány osobou povinnou</w:t>
      </w:r>
      <w:r w:rsidR="009F46D3" w:rsidRPr="00AA4FB6">
        <w:rPr>
          <w:rFonts w:ascii="Times New Roman" w:hAnsi="Times New Roman"/>
          <w:sz w:val="24"/>
          <w:szCs w:val="24"/>
        </w:rPr>
        <w:t xml:space="preserve"> k </w:t>
      </w:r>
      <w:r w:rsidRPr="00AA4FB6">
        <w:rPr>
          <w:rFonts w:ascii="Times New Roman" w:hAnsi="Times New Roman"/>
          <w:sz w:val="24"/>
          <w:szCs w:val="24"/>
        </w:rPr>
        <w:t>dani,</w:t>
      </w:r>
    </w:p>
    <w:p w14:paraId="63B728EB" w14:textId="585BEF5D"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ind w:left="284" w:hanging="284"/>
        <w:jc w:val="both"/>
        <w:rPr>
          <w:rFonts w:ascii="Times New Roman" w:hAnsi="Times New Roman"/>
          <w:sz w:val="24"/>
          <w:szCs w:val="24"/>
        </w:rPr>
      </w:pPr>
      <w:r w:rsidRPr="00AA4FB6">
        <w:rPr>
          <w:rFonts w:ascii="Times New Roman" w:hAnsi="Times New Roman"/>
          <w:strike/>
          <w:color w:val="7030A0"/>
          <w:sz w:val="24"/>
          <w:szCs w:val="24"/>
        </w:rPr>
        <w:t>d)</w:t>
      </w:r>
      <w:r w:rsidRPr="00AA4FB6">
        <w:rPr>
          <w:rFonts w:ascii="Times New Roman" w:hAnsi="Times New Roman"/>
          <w:color w:val="7030A0"/>
          <w:sz w:val="24"/>
          <w:szCs w:val="24"/>
        </w:rPr>
        <w:tab/>
      </w:r>
      <w:r w:rsidRPr="00AA4FB6">
        <w:rPr>
          <w:rFonts w:ascii="Times New Roman" w:hAnsi="Times New Roman"/>
          <w:b/>
          <w:color w:val="7030A0"/>
          <w:sz w:val="24"/>
          <w:szCs w:val="24"/>
        </w:rPr>
        <w:t>c</w:t>
      </w:r>
      <w:r w:rsidR="00A92CA7" w:rsidRPr="00AA4FB6">
        <w:rPr>
          <w:rFonts w:ascii="Times New Roman" w:hAnsi="Times New Roman"/>
          <w:b/>
          <w:color w:val="7030A0"/>
          <w:sz w:val="24"/>
          <w:szCs w:val="24"/>
        </w:rPr>
        <w:t>)</w:t>
      </w:r>
      <w:r w:rsidR="00A92CA7">
        <w:rPr>
          <w:rFonts w:ascii="Times New Roman" w:hAnsi="Times New Roman"/>
          <w:color w:val="7030A0"/>
          <w:sz w:val="24"/>
          <w:szCs w:val="24"/>
        </w:rPr>
        <w:t> </w:t>
      </w:r>
      <w:r w:rsidRPr="00AA4FB6">
        <w:rPr>
          <w:rFonts w:ascii="Times New Roman" w:hAnsi="Times New Roman"/>
          <w:sz w:val="24"/>
          <w:szCs w:val="24"/>
        </w:rPr>
        <w:t>oficiálních publikací vydávaných orgány veřejné moci země nebo území vývozu, mezinárodními organizacemi, veřejnými samosprávami a veřejnoprávními subjekty usazenými</w:t>
      </w:r>
      <w:r w:rsidR="009F46D3" w:rsidRPr="00AA4FB6">
        <w:rPr>
          <w:rFonts w:ascii="Times New Roman" w:hAnsi="Times New Roman"/>
          <w:sz w:val="24"/>
          <w:szCs w:val="24"/>
        </w:rPr>
        <w:t xml:space="preserve"> v </w:t>
      </w:r>
      <w:r w:rsidRPr="00AA4FB6">
        <w:rPr>
          <w:rFonts w:ascii="Times New Roman" w:hAnsi="Times New Roman"/>
          <w:sz w:val="24"/>
          <w:szCs w:val="24"/>
        </w:rPr>
        <w:t>zemi nebo na území vývozu a tiskovin šířených při příležitosti voleb do Evropského parlamentu nebo při příležitosti vnitrostátních voleb</w:t>
      </w:r>
      <w:r w:rsidR="009F46D3" w:rsidRPr="00AA4FB6">
        <w:rPr>
          <w:rFonts w:ascii="Times New Roman" w:hAnsi="Times New Roman"/>
          <w:sz w:val="24"/>
          <w:szCs w:val="24"/>
        </w:rPr>
        <w:t xml:space="preserve"> v </w:t>
      </w:r>
      <w:r w:rsidRPr="00AA4FB6">
        <w:rPr>
          <w:rFonts w:ascii="Times New Roman" w:hAnsi="Times New Roman"/>
          <w:sz w:val="24"/>
          <w:szCs w:val="24"/>
        </w:rPr>
        <w:t>zemi,</w:t>
      </w:r>
      <w:r w:rsidR="009F46D3" w:rsidRPr="00AA4FB6">
        <w:rPr>
          <w:rFonts w:ascii="Times New Roman" w:hAnsi="Times New Roman"/>
          <w:sz w:val="24"/>
          <w:szCs w:val="24"/>
        </w:rPr>
        <w:t xml:space="preserve"> z </w:t>
      </w:r>
      <w:r w:rsidRPr="00AA4FB6">
        <w:rPr>
          <w:rFonts w:ascii="Times New Roman" w:hAnsi="Times New Roman"/>
          <w:sz w:val="24"/>
          <w:szCs w:val="24"/>
        </w:rPr>
        <w:t>níž tiskovina pochází, zahraničními politickými organizacemi úředně uznanými</w:t>
      </w:r>
      <w:r w:rsidR="009F46D3" w:rsidRPr="00AA4FB6">
        <w:rPr>
          <w:rFonts w:ascii="Times New Roman" w:hAnsi="Times New Roman"/>
          <w:sz w:val="24"/>
          <w:szCs w:val="24"/>
        </w:rPr>
        <w:t xml:space="preserve"> v </w:t>
      </w:r>
      <w:r w:rsidRPr="00AA4FB6">
        <w:rPr>
          <w:rFonts w:ascii="Times New Roman" w:hAnsi="Times New Roman"/>
          <w:sz w:val="24"/>
          <w:szCs w:val="24"/>
        </w:rPr>
        <w:t>členských státech, pokud tyto publikace a tiskoviny podléhaly dani</w:t>
      </w:r>
      <w:r w:rsidR="009F46D3" w:rsidRPr="00AA4FB6">
        <w:rPr>
          <w:rFonts w:ascii="Times New Roman" w:hAnsi="Times New Roman"/>
          <w:sz w:val="24"/>
          <w:szCs w:val="24"/>
        </w:rPr>
        <w:t xml:space="preserve"> v </w:t>
      </w:r>
      <w:r w:rsidRPr="00AA4FB6">
        <w:rPr>
          <w:rFonts w:ascii="Times New Roman" w:hAnsi="Times New Roman"/>
          <w:sz w:val="24"/>
          <w:szCs w:val="24"/>
        </w:rPr>
        <w:t>zemi nebo na území vývozu a nevyužily vrácení daně při vývozu,</w:t>
      </w:r>
    </w:p>
    <w:p w14:paraId="04A99984" w14:textId="77777777"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ind w:left="284" w:hanging="284"/>
        <w:jc w:val="both"/>
        <w:rPr>
          <w:rFonts w:ascii="Times New Roman" w:hAnsi="Times New Roman"/>
          <w:sz w:val="24"/>
          <w:szCs w:val="24"/>
        </w:rPr>
      </w:pPr>
      <w:r w:rsidRPr="00AA4FB6">
        <w:rPr>
          <w:rFonts w:ascii="Times New Roman" w:hAnsi="Times New Roman"/>
          <w:strike/>
          <w:color w:val="7030A0"/>
          <w:sz w:val="24"/>
          <w:szCs w:val="24"/>
        </w:rPr>
        <w:t>e)</w:t>
      </w:r>
      <w:r w:rsidRPr="00AA4FB6">
        <w:rPr>
          <w:rFonts w:ascii="Times New Roman" w:hAnsi="Times New Roman"/>
          <w:color w:val="7030A0"/>
          <w:sz w:val="24"/>
          <w:szCs w:val="24"/>
        </w:rPr>
        <w:tab/>
      </w:r>
      <w:r w:rsidRPr="00AA4FB6">
        <w:rPr>
          <w:rFonts w:ascii="Times New Roman" w:hAnsi="Times New Roman"/>
          <w:b/>
          <w:color w:val="7030A0"/>
          <w:sz w:val="24"/>
          <w:szCs w:val="24"/>
        </w:rPr>
        <w:t>d)</w:t>
      </w:r>
      <w:r w:rsidRPr="00AA4FB6">
        <w:rPr>
          <w:rFonts w:ascii="Times New Roman" w:hAnsi="Times New Roman"/>
          <w:color w:val="7030A0"/>
          <w:sz w:val="24"/>
          <w:szCs w:val="24"/>
        </w:rPr>
        <w:t xml:space="preserve"> </w:t>
      </w:r>
      <w:r w:rsidRPr="00AA4FB6">
        <w:rPr>
          <w:rFonts w:ascii="Times New Roman" w:hAnsi="Times New Roman"/>
          <w:sz w:val="24"/>
          <w:szCs w:val="24"/>
        </w:rPr>
        <w:t>vratných obalů bez úplaty či za úplatu,</w:t>
      </w:r>
    </w:p>
    <w:p w14:paraId="7972FDC5" w14:textId="227037E2"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ind w:left="284" w:hanging="284"/>
        <w:jc w:val="both"/>
        <w:rPr>
          <w:rFonts w:ascii="Times New Roman" w:hAnsi="Times New Roman"/>
          <w:sz w:val="24"/>
          <w:szCs w:val="24"/>
        </w:rPr>
      </w:pPr>
      <w:r w:rsidRPr="00AA4FB6">
        <w:rPr>
          <w:rFonts w:ascii="Times New Roman" w:hAnsi="Times New Roman"/>
          <w:strike/>
          <w:color w:val="7030A0"/>
          <w:sz w:val="24"/>
          <w:szCs w:val="24"/>
        </w:rPr>
        <w:t>f)</w:t>
      </w:r>
      <w:r w:rsidRPr="00AA4FB6">
        <w:rPr>
          <w:rFonts w:ascii="Times New Roman" w:hAnsi="Times New Roman"/>
          <w:color w:val="7030A0"/>
          <w:sz w:val="24"/>
          <w:szCs w:val="24"/>
        </w:rPr>
        <w:tab/>
      </w:r>
      <w:r w:rsidRPr="00AA4FB6">
        <w:rPr>
          <w:rFonts w:ascii="Times New Roman" w:hAnsi="Times New Roman"/>
          <w:b/>
          <w:color w:val="7030A0"/>
          <w:sz w:val="24"/>
          <w:szCs w:val="24"/>
        </w:rPr>
        <w:t>e)</w:t>
      </w:r>
      <w:r w:rsidRPr="00AA4FB6">
        <w:rPr>
          <w:rFonts w:ascii="Times New Roman" w:hAnsi="Times New Roman"/>
          <w:color w:val="7030A0"/>
          <w:sz w:val="24"/>
          <w:szCs w:val="24"/>
        </w:rPr>
        <w:t xml:space="preserve"> </w:t>
      </w:r>
      <w:r w:rsidRPr="00AA4FB6">
        <w:rPr>
          <w:rFonts w:ascii="Times New Roman" w:hAnsi="Times New Roman"/>
          <w:sz w:val="24"/>
          <w:szCs w:val="24"/>
        </w:rPr>
        <w:t>úlovku do přístavu, který nebyl zpracován nebo který již byl konzervován za účelem prodeje, ale dosud nebyl dodán, pokud byl uskutečněn osobou podnikající</w:t>
      </w:r>
      <w:r w:rsidR="009F46D3" w:rsidRPr="00AA4FB6">
        <w:rPr>
          <w:rFonts w:ascii="Times New Roman" w:hAnsi="Times New Roman"/>
          <w:sz w:val="24"/>
          <w:szCs w:val="24"/>
        </w:rPr>
        <w:t xml:space="preserve"> v </w:t>
      </w:r>
      <w:r w:rsidRPr="00AA4FB6">
        <w:rPr>
          <w:rFonts w:ascii="Times New Roman" w:hAnsi="Times New Roman"/>
          <w:sz w:val="24"/>
          <w:szCs w:val="24"/>
        </w:rPr>
        <w:t>námořním rybářství, nebo</w:t>
      </w:r>
    </w:p>
    <w:p w14:paraId="4B7E5DD6" w14:textId="29986AAE"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ind w:left="284" w:hanging="284"/>
        <w:jc w:val="both"/>
        <w:rPr>
          <w:rFonts w:ascii="Times New Roman" w:hAnsi="Times New Roman"/>
          <w:sz w:val="24"/>
          <w:szCs w:val="24"/>
        </w:rPr>
      </w:pPr>
      <w:r w:rsidRPr="00AA4FB6">
        <w:rPr>
          <w:rFonts w:ascii="Times New Roman" w:hAnsi="Times New Roman"/>
          <w:strike/>
          <w:color w:val="7030A0"/>
          <w:sz w:val="24"/>
          <w:szCs w:val="24"/>
        </w:rPr>
        <w:t>g)</w:t>
      </w:r>
      <w:r w:rsidRPr="00AA4FB6">
        <w:rPr>
          <w:rFonts w:ascii="Times New Roman" w:hAnsi="Times New Roman"/>
          <w:color w:val="7030A0"/>
          <w:sz w:val="24"/>
          <w:szCs w:val="24"/>
        </w:rPr>
        <w:tab/>
      </w:r>
      <w:r w:rsidRPr="00AA4FB6">
        <w:rPr>
          <w:rFonts w:ascii="Times New Roman" w:hAnsi="Times New Roman"/>
          <w:b/>
          <w:color w:val="7030A0"/>
          <w:sz w:val="24"/>
          <w:szCs w:val="24"/>
        </w:rPr>
        <w:t>f)</w:t>
      </w:r>
      <w:r w:rsidRPr="00AA4FB6">
        <w:rPr>
          <w:rFonts w:ascii="Times New Roman" w:hAnsi="Times New Roman"/>
          <w:color w:val="7030A0"/>
          <w:sz w:val="24"/>
          <w:szCs w:val="24"/>
        </w:rPr>
        <w:t xml:space="preserve"> </w:t>
      </w:r>
      <w:r w:rsidRPr="00AA4FB6">
        <w:rPr>
          <w:rFonts w:ascii="Times New Roman" w:hAnsi="Times New Roman"/>
          <w:sz w:val="24"/>
          <w:szCs w:val="24"/>
        </w:rPr>
        <w:t>plynu prostřednictvím přepravní nebo distribuční soustavy nebo vpuštěním</w:t>
      </w:r>
      <w:r w:rsidR="009F46D3" w:rsidRPr="00AA4FB6">
        <w:rPr>
          <w:rFonts w:ascii="Times New Roman" w:hAnsi="Times New Roman"/>
          <w:sz w:val="24"/>
          <w:szCs w:val="24"/>
        </w:rPr>
        <w:t xml:space="preserve"> z </w:t>
      </w:r>
      <w:r w:rsidRPr="00AA4FB6">
        <w:rPr>
          <w:rFonts w:ascii="Times New Roman" w:hAnsi="Times New Roman"/>
          <w:sz w:val="24"/>
          <w:szCs w:val="24"/>
        </w:rPr>
        <w:t>plavidla převážejícího plyn do soustavy zemního plynu nebo těžební plynovodní sítě, dovoz elektřiny, tepla nebo chladu prostřednictvím tepelných nebo chladicích sítí.</w:t>
      </w:r>
    </w:p>
    <w:p w14:paraId="49E2AA8A"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(4) Od daně je dále osvobozen dovoz zboží</w:t>
      </w:r>
    </w:p>
    <w:p w14:paraId="17B55B22" w14:textId="7F04344E"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osobám požívajícím diplomatických výsad a imunit, a to</w:t>
      </w:r>
      <w:r w:rsidR="009F46D3" w:rsidRPr="00AA4FB6">
        <w:rPr>
          <w:rFonts w:ascii="Times New Roman" w:hAnsi="Times New Roman"/>
          <w:sz w:val="24"/>
          <w:szCs w:val="24"/>
        </w:rPr>
        <w:t xml:space="preserve"> v </w:t>
      </w:r>
      <w:r w:rsidRPr="00AA4FB6">
        <w:rPr>
          <w:rFonts w:ascii="Times New Roman" w:hAnsi="Times New Roman"/>
          <w:sz w:val="24"/>
          <w:szCs w:val="24"/>
        </w:rPr>
        <w:t>rozsahu vyplývajícím</w:t>
      </w:r>
      <w:r w:rsidR="009F46D3" w:rsidRPr="00AA4FB6">
        <w:rPr>
          <w:rFonts w:ascii="Times New Roman" w:hAnsi="Times New Roman"/>
          <w:sz w:val="24"/>
          <w:szCs w:val="24"/>
        </w:rPr>
        <w:t xml:space="preserve"> </w:t>
      </w:r>
      <w:r w:rsidR="009F46D3" w:rsidRPr="00AF1253">
        <w:rPr>
          <w:rFonts w:ascii="Times New Roman" w:hAnsi="Times New Roman"/>
          <w:spacing w:val="-2"/>
          <w:sz w:val="24"/>
          <w:szCs w:val="24"/>
        </w:rPr>
        <w:t>z </w:t>
      </w:r>
      <w:r w:rsidRPr="00AF1253">
        <w:rPr>
          <w:rFonts w:ascii="Times New Roman" w:hAnsi="Times New Roman"/>
          <w:spacing w:val="-2"/>
          <w:sz w:val="24"/>
          <w:szCs w:val="24"/>
        </w:rPr>
        <w:t>mezinárodních smluv, které jsou součástí českého právního řádu, pokud bylo tomuto</w:t>
      </w:r>
      <w:r w:rsidRPr="00AA4FB6">
        <w:rPr>
          <w:rFonts w:ascii="Times New Roman" w:hAnsi="Times New Roman"/>
          <w:sz w:val="24"/>
          <w:szCs w:val="24"/>
        </w:rPr>
        <w:t xml:space="preserve"> zboží přiznáno osvobození od cla,</w:t>
      </w:r>
    </w:p>
    <w:p w14:paraId="2375E984" w14:textId="5358BAE1"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uskutečněný subjekty Evropské unie, a to</w:t>
      </w:r>
      <w:r w:rsidR="009F46D3" w:rsidRPr="00AA4FB6">
        <w:rPr>
          <w:rFonts w:ascii="Times New Roman" w:hAnsi="Times New Roman"/>
          <w:sz w:val="24"/>
          <w:szCs w:val="24"/>
        </w:rPr>
        <w:t xml:space="preserve"> v </w:t>
      </w:r>
      <w:r w:rsidRPr="00AA4FB6">
        <w:rPr>
          <w:rFonts w:ascii="Times New Roman" w:hAnsi="Times New Roman"/>
          <w:sz w:val="24"/>
          <w:szCs w:val="24"/>
        </w:rPr>
        <w:t>mezích a za podmínek upravených</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protokolu </w:t>
      </w:r>
      <w:r w:rsidRPr="00AF1253">
        <w:rPr>
          <w:rFonts w:ascii="Times New Roman" w:hAnsi="Times New Roman"/>
          <w:spacing w:val="-2"/>
          <w:sz w:val="24"/>
          <w:szCs w:val="24"/>
        </w:rPr>
        <w:t>a</w:t>
      </w:r>
      <w:r w:rsidR="009F46D3" w:rsidRPr="00AF1253">
        <w:rPr>
          <w:rFonts w:ascii="Times New Roman" w:hAnsi="Times New Roman"/>
          <w:spacing w:val="-2"/>
          <w:sz w:val="24"/>
          <w:szCs w:val="24"/>
        </w:rPr>
        <w:t xml:space="preserve"> v </w:t>
      </w:r>
      <w:r w:rsidRPr="00AF1253">
        <w:rPr>
          <w:rFonts w:ascii="Times New Roman" w:hAnsi="Times New Roman"/>
          <w:spacing w:val="-2"/>
          <w:sz w:val="24"/>
          <w:szCs w:val="24"/>
        </w:rPr>
        <w:t>dohodách o jeho provádění nebo</w:t>
      </w:r>
      <w:r w:rsidR="009F46D3" w:rsidRPr="00AF1253">
        <w:rPr>
          <w:rFonts w:ascii="Times New Roman" w:hAnsi="Times New Roman"/>
          <w:spacing w:val="-2"/>
          <w:sz w:val="24"/>
          <w:szCs w:val="24"/>
        </w:rPr>
        <w:t xml:space="preserve"> v </w:t>
      </w:r>
      <w:r w:rsidRPr="00AF1253">
        <w:rPr>
          <w:rFonts w:ascii="Times New Roman" w:hAnsi="Times New Roman"/>
          <w:spacing w:val="-2"/>
          <w:sz w:val="24"/>
          <w:szCs w:val="24"/>
        </w:rPr>
        <w:t>dohodách o umístění sídla těchto subjektů, pokud</w:t>
      </w:r>
      <w:r w:rsidRPr="00AA4FB6">
        <w:rPr>
          <w:rFonts w:ascii="Times New Roman" w:hAnsi="Times New Roman"/>
          <w:sz w:val="24"/>
          <w:szCs w:val="24"/>
        </w:rPr>
        <w:t xml:space="preserve"> tím není narušena hospodářská soutěž,</w:t>
      </w:r>
    </w:p>
    <w:p w14:paraId="7D8C2F56" w14:textId="429EBE28" w:rsidR="00A635C6" w:rsidRPr="00AA4FB6" w:rsidRDefault="00A635C6" w:rsidP="00127D06">
      <w:pPr>
        <w:pStyle w:val="Bezmezer"/>
        <w:ind w:left="284" w:hanging="284"/>
        <w:jc w:val="both"/>
        <w:rPr>
          <w:rFonts w:ascii="Times New Roman" w:hAnsi="Times New Roman"/>
          <w:strike/>
          <w:color w:val="00B050"/>
          <w:sz w:val="24"/>
          <w:szCs w:val="24"/>
        </w:rPr>
      </w:pPr>
      <w:r w:rsidRPr="00AA4FB6">
        <w:rPr>
          <w:rFonts w:ascii="Times New Roman" w:hAnsi="Times New Roman"/>
          <w:sz w:val="24"/>
          <w:szCs w:val="24"/>
        </w:rPr>
        <w:t>c)</w:t>
      </w:r>
      <w:r w:rsidRPr="00AA4FB6">
        <w:rPr>
          <w:rFonts w:ascii="Times New Roman" w:hAnsi="Times New Roman"/>
          <w:sz w:val="24"/>
          <w:szCs w:val="24"/>
        </w:rPr>
        <w:tab/>
        <w:t>uskutečněný mezinárodními organizacemi jinými než uvedenými</w:t>
      </w:r>
      <w:r w:rsidR="009F46D3" w:rsidRPr="00AA4FB6">
        <w:rPr>
          <w:rFonts w:ascii="Times New Roman" w:hAnsi="Times New Roman"/>
          <w:sz w:val="24"/>
          <w:szCs w:val="24"/>
        </w:rPr>
        <w:t xml:space="preserve"> v </w:t>
      </w:r>
      <w:r w:rsidRPr="00AA4FB6">
        <w:rPr>
          <w:rFonts w:ascii="Times New Roman" w:hAnsi="Times New Roman"/>
          <w:sz w:val="24"/>
          <w:szCs w:val="24"/>
        </w:rPr>
        <w:t xml:space="preserve">písmenu b), které jsou </w:t>
      </w:r>
      <w:r w:rsidRPr="00AF1253">
        <w:rPr>
          <w:rFonts w:ascii="Times New Roman" w:hAnsi="Times New Roman"/>
          <w:spacing w:val="-2"/>
          <w:sz w:val="24"/>
          <w:szCs w:val="24"/>
        </w:rPr>
        <w:t>za mezinárodní organizace uznávány úřady hostitelského členského státu, nebo</w:t>
      </w:r>
      <w:r w:rsidRPr="00AA4FB6">
        <w:rPr>
          <w:rFonts w:ascii="Times New Roman" w:hAnsi="Times New Roman"/>
          <w:sz w:val="24"/>
          <w:szCs w:val="24"/>
        </w:rPr>
        <w:t xml:space="preserve"> uskutečněný členy těchto organizací</w:t>
      </w:r>
      <w:r w:rsidR="009F46D3" w:rsidRPr="00AA4FB6">
        <w:rPr>
          <w:rFonts w:ascii="Times New Roman" w:hAnsi="Times New Roman"/>
          <w:sz w:val="24"/>
          <w:szCs w:val="24"/>
        </w:rPr>
        <w:t xml:space="preserve"> v </w:t>
      </w:r>
      <w:r w:rsidRPr="00AA4FB6">
        <w:rPr>
          <w:rFonts w:ascii="Times New Roman" w:hAnsi="Times New Roman"/>
          <w:sz w:val="24"/>
          <w:szCs w:val="24"/>
        </w:rPr>
        <w:t>mezích a za podmínek upravených mezinárodními smlouvami zakládajícími tyto organizace nebo dohodami o umístění jejich sídla; toto ustanovení se pro zastoupení mezinárodní organizace použije obdobně, nebo</w:t>
      </w:r>
    </w:p>
    <w:p w14:paraId="0600F3E7" w14:textId="18F96033" w:rsidR="00A635C6" w:rsidRPr="00AA4FB6" w:rsidRDefault="00A635C6"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strike/>
          <w:color w:val="E36C0A" w:themeColor="accent6" w:themeShade="BF"/>
          <w:sz w:val="24"/>
          <w:szCs w:val="24"/>
        </w:rPr>
      </w:pPr>
      <w:r w:rsidRPr="00AA4FB6">
        <w:rPr>
          <w:rFonts w:ascii="Times New Roman" w:hAnsi="Times New Roman"/>
          <w:strike/>
          <w:color w:val="E36C0A" w:themeColor="accent6" w:themeShade="BF"/>
          <w:sz w:val="24"/>
          <w:szCs w:val="24"/>
        </w:rPr>
        <w:t xml:space="preserve">d) </w:t>
      </w:r>
      <w:r w:rsidRPr="00AA4FB6">
        <w:rPr>
          <w:rFonts w:ascii="Times New Roman" w:hAnsi="Times New Roman"/>
          <w:b/>
          <w:strike/>
          <w:color w:val="E36C0A" w:themeColor="accent6" w:themeShade="BF"/>
          <w:sz w:val="24"/>
          <w:szCs w:val="24"/>
        </w:rPr>
        <w:tab/>
      </w:r>
      <w:r w:rsidRPr="00AA4FB6">
        <w:rPr>
          <w:rFonts w:ascii="Times New Roman" w:hAnsi="Times New Roman"/>
          <w:strike/>
          <w:color w:val="E36C0A" w:themeColor="accent6" w:themeShade="BF"/>
          <w:sz w:val="24"/>
          <w:szCs w:val="24"/>
        </w:rPr>
        <w:t>ozbrojenými silami státu, který je členem Severoatlantické smlouvy, nebo státu zúčastněného</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 xml:space="preserve">Partnerství pro mír, které je určeno pro použití těmito ozbrojenými silami </w:t>
      </w:r>
      <w:r w:rsidRPr="00AF1253">
        <w:rPr>
          <w:rFonts w:ascii="Times New Roman" w:hAnsi="Times New Roman"/>
          <w:strike/>
          <w:color w:val="E36C0A" w:themeColor="accent6" w:themeShade="BF"/>
          <w:spacing w:val="-2"/>
          <w:sz w:val="24"/>
          <w:szCs w:val="24"/>
        </w:rPr>
        <w:t>nebo civilními zaměstnanci je doprovázejícími nebo</w:t>
      </w:r>
      <w:r w:rsidR="009F46D3" w:rsidRPr="00AF1253">
        <w:rPr>
          <w:rFonts w:ascii="Times New Roman" w:hAnsi="Times New Roman"/>
          <w:strike/>
          <w:color w:val="E36C0A" w:themeColor="accent6" w:themeShade="BF"/>
          <w:spacing w:val="-2"/>
          <w:sz w:val="24"/>
          <w:szCs w:val="24"/>
        </w:rPr>
        <w:t xml:space="preserve"> k </w:t>
      </w:r>
      <w:r w:rsidRPr="00AF1253">
        <w:rPr>
          <w:rFonts w:ascii="Times New Roman" w:hAnsi="Times New Roman"/>
          <w:strike/>
          <w:color w:val="E36C0A" w:themeColor="accent6" w:themeShade="BF"/>
          <w:spacing w:val="-2"/>
          <w:sz w:val="24"/>
          <w:szCs w:val="24"/>
        </w:rPr>
        <w:t>zásobení jejich jídelen, pokud se</w:t>
      </w:r>
      <w:r w:rsidRPr="00AA4FB6">
        <w:rPr>
          <w:rFonts w:ascii="Times New Roman" w:hAnsi="Times New Roman"/>
          <w:strike/>
          <w:color w:val="E36C0A" w:themeColor="accent6" w:themeShade="BF"/>
          <w:sz w:val="24"/>
          <w:szCs w:val="24"/>
        </w:rPr>
        <w:t xml:space="preserve"> tyto síly podílejí na společném obranném úsilí; toto osvobození se nevztahuje na ozbrojené síly České republiky.</w:t>
      </w:r>
    </w:p>
    <w:p w14:paraId="6D99898E" w14:textId="4E5E2DD6" w:rsidR="00A635C6" w:rsidRPr="00AA4FB6" w:rsidRDefault="00A635C6"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d)</w:t>
      </w:r>
      <w:r w:rsidRPr="00AA4FB6">
        <w:rPr>
          <w:rFonts w:ascii="Times New Roman" w:hAnsi="Times New Roman"/>
          <w:b/>
          <w:color w:val="E36C0A" w:themeColor="accent6" w:themeShade="BF"/>
          <w:sz w:val="24"/>
          <w:szCs w:val="24"/>
        </w:rPr>
        <w:tab/>
        <w:t xml:space="preserve">ozbrojenými silami pro jejich použití nebo použití </w:t>
      </w:r>
      <w:r w:rsidR="00BB2DBE" w:rsidRPr="00AA4FB6">
        <w:rPr>
          <w:rFonts w:ascii="Times New Roman" w:hAnsi="Times New Roman"/>
          <w:b/>
          <w:color w:val="E36C0A" w:themeColor="accent6" w:themeShade="BF"/>
          <w:sz w:val="24"/>
          <w:szCs w:val="24"/>
        </w:rPr>
        <w:t>civilními</w:t>
      </w:r>
      <w:r w:rsidRPr="00AA4FB6">
        <w:rPr>
          <w:rFonts w:ascii="Times New Roman" w:hAnsi="Times New Roman"/>
          <w:b/>
          <w:color w:val="E36C0A" w:themeColor="accent6" w:themeShade="BF"/>
          <w:sz w:val="24"/>
          <w:szCs w:val="24"/>
        </w:rPr>
        <w:t xml:space="preserve"> zaměstnanci, kteří je doprovázejí, anebo</w:t>
      </w:r>
      <w:r w:rsidR="009F46D3" w:rsidRPr="00AA4FB6">
        <w:rPr>
          <w:rFonts w:ascii="Times New Roman" w:hAnsi="Times New Roman"/>
          <w:b/>
          <w:color w:val="E36C0A" w:themeColor="accent6" w:themeShade="BF"/>
          <w:sz w:val="24"/>
          <w:szCs w:val="24"/>
        </w:rPr>
        <w:t xml:space="preserve"> k </w:t>
      </w:r>
      <w:r w:rsidRPr="00AA4FB6">
        <w:rPr>
          <w:rFonts w:ascii="Times New Roman" w:hAnsi="Times New Roman"/>
          <w:b/>
          <w:color w:val="E36C0A" w:themeColor="accent6" w:themeShade="BF"/>
          <w:sz w:val="24"/>
          <w:szCs w:val="24"/>
        </w:rPr>
        <w:t>zásobení jejich jídelen, pokud jde o ozbrojené síly</w:t>
      </w:r>
    </w:p>
    <w:p w14:paraId="363F05F8" w14:textId="421DE22B" w:rsidR="00A635C6" w:rsidRPr="00AA4FB6" w:rsidRDefault="00112779"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r>
      <w:r w:rsidR="00A635C6" w:rsidRPr="00AA4FB6">
        <w:rPr>
          <w:rFonts w:ascii="Times New Roman" w:hAnsi="Times New Roman"/>
          <w:b/>
          <w:color w:val="E36C0A" w:themeColor="accent6" w:themeShade="BF"/>
          <w:sz w:val="24"/>
          <w:szCs w:val="24"/>
        </w:rPr>
        <w:t>1.</w:t>
      </w:r>
      <w:r w:rsidR="00A635C6" w:rsidRPr="00AA4FB6">
        <w:rPr>
          <w:rFonts w:ascii="Times New Roman" w:hAnsi="Times New Roman"/>
          <w:b/>
          <w:color w:val="E36C0A" w:themeColor="accent6" w:themeShade="BF"/>
          <w:sz w:val="24"/>
          <w:szCs w:val="24"/>
        </w:rPr>
        <w:tab/>
        <w:t>jiného členského státu, které se podílejí na obranném úsilí vynakládaném na provádění činnosti Evropské unie</w:t>
      </w:r>
      <w:r w:rsidR="009F46D3" w:rsidRPr="00AA4FB6">
        <w:rPr>
          <w:rFonts w:ascii="Times New Roman" w:hAnsi="Times New Roman"/>
          <w:b/>
          <w:color w:val="E36C0A" w:themeColor="accent6" w:themeShade="BF"/>
          <w:sz w:val="24"/>
          <w:szCs w:val="24"/>
        </w:rPr>
        <w:t xml:space="preserve"> v </w:t>
      </w:r>
      <w:r w:rsidR="00A635C6" w:rsidRPr="00AA4FB6">
        <w:rPr>
          <w:rFonts w:ascii="Times New Roman" w:hAnsi="Times New Roman"/>
          <w:b/>
          <w:color w:val="E36C0A" w:themeColor="accent6" w:themeShade="BF"/>
          <w:sz w:val="24"/>
          <w:szCs w:val="24"/>
        </w:rPr>
        <w:t>rámci společné bezpe</w:t>
      </w:r>
      <w:r w:rsidR="009C1E29" w:rsidRPr="00AA4FB6">
        <w:rPr>
          <w:rFonts w:ascii="Times New Roman" w:hAnsi="Times New Roman"/>
          <w:b/>
          <w:color w:val="E36C0A" w:themeColor="accent6" w:themeShade="BF"/>
          <w:sz w:val="24"/>
          <w:szCs w:val="24"/>
        </w:rPr>
        <w:t xml:space="preserve">čnostní a obranné politiky, </w:t>
      </w:r>
      <w:r w:rsidR="00C564BB" w:rsidRPr="00AA4FB6">
        <w:rPr>
          <w:rFonts w:ascii="Times New Roman" w:hAnsi="Times New Roman"/>
          <w:b/>
          <w:color w:val="E36C0A" w:themeColor="accent6" w:themeShade="BF"/>
          <w:sz w:val="24"/>
          <w:szCs w:val="24"/>
        </w:rPr>
        <w:t>nebo</w:t>
      </w:r>
    </w:p>
    <w:p w14:paraId="2AD4DED3" w14:textId="3DC3AC8F" w:rsidR="00A635C6" w:rsidRPr="00AA4FB6" w:rsidRDefault="00112779"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r>
      <w:r w:rsidR="00A635C6" w:rsidRPr="00AA4FB6">
        <w:rPr>
          <w:rFonts w:ascii="Times New Roman" w:hAnsi="Times New Roman"/>
          <w:b/>
          <w:color w:val="E36C0A" w:themeColor="accent6" w:themeShade="BF"/>
          <w:sz w:val="24"/>
          <w:szCs w:val="24"/>
        </w:rPr>
        <w:t>2.</w:t>
      </w:r>
      <w:r w:rsidR="00A635C6" w:rsidRPr="00AA4FB6">
        <w:rPr>
          <w:rFonts w:ascii="Times New Roman" w:hAnsi="Times New Roman"/>
          <w:b/>
          <w:color w:val="E36C0A" w:themeColor="accent6" w:themeShade="BF"/>
          <w:sz w:val="24"/>
          <w:szCs w:val="24"/>
        </w:rPr>
        <w:tab/>
        <w:t xml:space="preserve">státu, který je členem </w:t>
      </w:r>
      <w:r w:rsidR="001610AE" w:rsidRPr="00AA4FB6">
        <w:rPr>
          <w:rFonts w:ascii="Times New Roman" w:hAnsi="Times New Roman"/>
          <w:b/>
          <w:color w:val="E36C0A" w:themeColor="accent6" w:themeShade="BF"/>
          <w:sz w:val="24"/>
          <w:szCs w:val="24"/>
        </w:rPr>
        <w:t xml:space="preserve">Organizace </w:t>
      </w:r>
      <w:r w:rsidR="00A635C6" w:rsidRPr="00AA4FB6">
        <w:rPr>
          <w:rFonts w:ascii="Times New Roman" w:hAnsi="Times New Roman"/>
          <w:b/>
          <w:color w:val="E36C0A" w:themeColor="accent6" w:themeShade="BF"/>
          <w:sz w:val="24"/>
          <w:szCs w:val="24"/>
        </w:rPr>
        <w:t>Severoatlantické smlouvy, nebo státu zúčastněného</w:t>
      </w:r>
      <w:r w:rsidR="009F46D3" w:rsidRPr="00AA4FB6">
        <w:rPr>
          <w:rFonts w:ascii="Times New Roman" w:hAnsi="Times New Roman"/>
          <w:b/>
          <w:color w:val="E36C0A" w:themeColor="accent6" w:themeShade="BF"/>
          <w:sz w:val="24"/>
          <w:szCs w:val="24"/>
        </w:rPr>
        <w:t xml:space="preserve"> v </w:t>
      </w:r>
      <w:r w:rsidR="00A635C6" w:rsidRPr="00AA4FB6">
        <w:rPr>
          <w:rFonts w:ascii="Times New Roman" w:hAnsi="Times New Roman"/>
          <w:b/>
          <w:color w:val="E36C0A" w:themeColor="accent6" w:themeShade="BF"/>
          <w:sz w:val="24"/>
          <w:szCs w:val="24"/>
        </w:rPr>
        <w:t xml:space="preserve">Partnerství pro mír, </w:t>
      </w:r>
      <w:r w:rsidR="00344371" w:rsidRPr="00AA4FB6">
        <w:rPr>
          <w:rFonts w:ascii="Times New Roman" w:hAnsi="Times New Roman"/>
          <w:b/>
          <w:color w:val="E36C0A" w:themeColor="accent6" w:themeShade="BF"/>
          <w:sz w:val="24"/>
          <w:szCs w:val="24"/>
        </w:rPr>
        <w:t>které se</w:t>
      </w:r>
      <w:r w:rsidR="00A635C6" w:rsidRPr="00AA4FB6">
        <w:rPr>
          <w:rFonts w:ascii="Times New Roman" w:hAnsi="Times New Roman"/>
          <w:b/>
          <w:color w:val="E36C0A" w:themeColor="accent6" w:themeShade="BF"/>
          <w:sz w:val="24"/>
          <w:szCs w:val="24"/>
        </w:rPr>
        <w:t xml:space="preserve"> podílejí na společném obranném úsilí; </w:t>
      </w:r>
      <w:r w:rsidR="00354448" w:rsidRPr="00354448">
        <w:rPr>
          <w:rFonts w:ascii="Times New Roman" w:hAnsi="Times New Roman"/>
          <w:b/>
          <w:color w:val="E36C0A" w:themeColor="accent6" w:themeShade="BF"/>
          <w:sz w:val="24"/>
          <w:szCs w:val="24"/>
        </w:rPr>
        <w:t>osvobozen není dovoz zboží ozbrojenými silami</w:t>
      </w:r>
      <w:r w:rsidR="00354448" w:rsidRPr="00354448" w:rsidDel="00354448">
        <w:rPr>
          <w:rFonts w:ascii="Times New Roman" w:hAnsi="Times New Roman"/>
          <w:b/>
          <w:color w:val="E36C0A" w:themeColor="accent6" w:themeShade="BF"/>
          <w:sz w:val="24"/>
          <w:szCs w:val="24"/>
        </w:rPr>
        <w:t xml:space="preserve"> </w:t>
      </w:r>
      <w:r w:rsidR="00A635C6" w:rsidRPr="00AA4FB6">
        <w:rPr>
          <w:rFonts w:ascii="Times New Roman" w:hAnsi="Times New Roman"/>
          <w:b/>
          <w:color w:val="E36C0A" w:themeColor="accent6" w:themeShade="BF"/>
          <w:sz w:val="24"/>
          <w:szCs w:val="24"/>
        </w:rPr>
        <w:t>České republiky.</w:t>
      </w:r>
    </w:p>
    <w:p w14:paraId="4375156D" w14:textId="0A83203D"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(5) Ozbrojené síly státu zúčastněného</w:t>
      </w:r>
      <w:r w:rsidR="009F46D3" w:rsidRPr="00AA4FB6">
        <w:rPr>
          <w:rFonts w:ascii="Times New Roman" w:hAnsi="Times New Roman"/>
          <w:sz w:val="24"/>
          <w:szCs w:val="24"/>
        </w:rPr>
        <w:t xml:space="preserve"> v </w:t>
      </w:r>
      <w:r w:rsidRPr="00AA4FB6">
        <w:rPr>
          <w:rFonts w:ascii="Times New Roman" w:hAnsi="Times New Roman"/>
          <w:sz w:val="24"/>
          <w:szCs w:val="24"/>
        </w:rPr>
        <w:t>Partnerství pro mír mají nárok na osvobození od daně při dovozu zboží pouze</w:t>
      </w:r>
      <w:r w:rsidR="009F46D3" w:rsidRPr="00AA4FB6">
        <w:rPr>
          <w:rFonts w:ascii="Times New Roman" w:hAnsi="Times New Roman"/>
          <w:sz w:val="24"/>
          <w:szCs w:val="24"/>
        </w:rPr>
        <w:t xml:space="preserve"> v </w:t>
      </w:r>
      <w:r w:rsidRPr="00AA4FB6">
        <w:rPr>
          <w:rFonts w:ascii="Times New Roman" w:hAnsi="Times New Roman"/>
          <w:sz w:val="24"/>
          <w:szCs w:val="24"/>
        </w:rPr>
        <w:t>rozsahu stanoveném příslušnou mezinárodní smlouvou.</w:t>
      </w:r>
    </w:p>
    <w:p w14:paraId="7DC3C917"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(6) U vráceného zboží je přiznán nárok na osvobození od daně pouze osobě, která předmětné zboží vyvezla, pokud bylo tomuto zboží přiznáno osvobození od cla.</w:t>
      </w:r>
    </w:p>
    <w:p w14:paraId="5B067708"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(7) Od daně je osvobozen dovoz zlata Českou národní bankou.</w:t>
      </w:r>
    </w:p>
    <w:p w14:paraId="22115B87" w14:textId="0432624B"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spacing w:before="120" w:after="120"/>
        <w:ind w:firstLine="709"/>
        <w:jc w:val="both"/>
        <w:rPr>
          <w:rFonts w:ascii="Times New Roman" w:hAnsi="Times New Roman"/>
          <w:b/>
          <w:color w:val="7030A0"/>
          <w:sz w:val="24"/>
          <w:szCs w:val="24"/>
        </w:rPr>
      </w:pPr>
      <w:r w:rsidRPr="00AA4FB6">
        <w:rPr>
          <w:rFonts w:ascii="Times New Roman" w:hAnsi="Times New Roman"/>
          <w:b/>
          <w:color w:val="7030A0"/>
          <w:sz w:val="24"/>
          <w:szCs w:val="24"/>
        </w:rPr>
        <w:t>(8) Od daně je osvobozen dovoz zboží, pokud je</w:t>
      </w:r>
    </w:p>
    <w:p w14:paraId="0EF119EB" w14:textId="1DE62D29"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ind w:left="284" w:hanging="284"/>
        <w:jc w:val="both"/>
        <w:rPr>
          <w:rFonts w:ascii="Times New Roman" w:hAnsi="Times New Roman"/>
          <w:b/>
          <w:color w:val="7030A0"/>
          <w:sz w:val="24"/>
          <w:szCs w:val="24"/>
        </w:rPr>
      </w:pPr>
      <w:r w:rsidRPr="00AA4FB6">
        <w:rPr>
          <w:rFonts w:ascii="Times New Roman" w:hAnsi="Times New Roman"/>
          <w:b/>
          <w:color w:val="7030A0"/>
          <w:sz w:val="24"/>
          <w:szCs w:val="24"/>
        </w:rPr>
        <w:t>a)</w:t>
      </w:r>
      <w:r w:rsidRPr="00AA4FB6">
        <w:rPr>
          <w:rFonts w:ascii="Times New Roman" w:hAnsi="Times New Roman"/>
          <w:b/>
          <w:color w:val="7030A0"/>
          <w:sz w:val="24"/>
          <w:szCs w:val="24"/>
        </w:rPr>
        <w:tab/>
        <w:t>daň při prodeji dovezeného zboží na dálku přiznána</w:t>
      </w:r>
      <w:r w:rsidR="009F46D3" w:rsidRPr="00AA4FB6">
        <w:rPr>
          <w:rFonts w:ascii="Times New Roman" w:hAnsi="Times New Roman"/>
          <w:b/>
          <w:color w:val="7030A0"/>
          <w:sz w:val="24"/>
          <w:szCs w:val="24"/>
        </w:rPr>
        <w:t xml:space="preserve"> v </w:t>
      </w:r>
      <w:r w:rsidRPr="00AA4FB6">
        <w:rPr>
          <w:rFonts w:ascii="Times New Roman" w:hAnsi="Times New Roman"/>
          <w:b/>
          <w:color w:val="7030A0"/>
          <w:sz w:val="24"/>
          <w:szCs w:val="24"/>
        </w:rPr>
        <w:t>dovozním režimu zvláštního režimu jednoho správního místa a</w:t>
      </w:r>
    </w:p>
    <w:p w14:paraId="527C17F9" w14:textId="77777777" w:rsidR="00A635C6" w:rsidRPr="00AA4FB6" w:rsidRDefault="00A635C6" w:rsidP="00127D06">
      <w:pPr>
        <w:pStyle w:val="Bezmezer"/>
        <w:pBdr>
          <w:top w:val="single" w:sz="12" w:space="1" w:color="7030A0"/>
          <w:left w:val="single" w:sz="12" w:space="4" w:color="7030A0"/>
          <w:bottom w:val="single" w:sz="12" w:space="1" w:color="7030A0"/>
          <w:right w:val="single" w:sz="12" w:space="4" w:color="7030A0"/>
        </w:pBdr>
        <w:ind w:left="284" w:hanging="284"/>
        <w:jc w:val="both"/>
        <w:rPr>
          <w:rFonts w:ascii="Times New Roman" w:hAnsi="Times New Roman"/>
          <w:b/>
          <w:color w:val="7030A0"/>
          <w:sz w:val="24"/>
          <w:szCs w:val="24"/>
        </w:rPr>
      </w:pPr>
      <w:r w:rsidRPr="00AA4FB6">
        <w:rPr>
          <w:rFonts w:ascii="Times New Roman" w:hAnsi="Times New Roman"/>
          <w:b/>
          <w:color w:val="7030A0"/>
          <w:sz w:val="24"/>
          <w:szCs w:val="24"/>
        </w:rPr>
        <w:t>b)</w:t>
      </w:r>
      <w:r w:rsidRPr="00AA4FB6">
        <w:rPr>
          <w:rFonts w:ascii="Times New Roman" w:hAnsi="Times New Roman"/>
          <w:b/>
          <w:color w:val="7030A0"/>
          <w:sz w:val="24"/>
          <w:szCs w:val="24"/>
        </w:rPr>
        <w:tab/>
        <w:t xml:space="preserve">v celním prohlášení ve věci propuštění tohoto zboží do celního režimu volného oběhu </w:t>
      </w:r>
      <w:r w:rsidRPr="00A13DD5">
        <w:rPr>
          <w:rFonts w:ascii="Times New Roman" w:hAnsi="Times New Roman"/>
          <w:b/>
          <w:color w:val="7030A0"/>
          <w:spacing w:val="-2"/>
          <w:sz w:val="24"/>
          <w:szCs w:val="24"/>
        </w:rPr>
        <w:t>uvedeno daňové evidenční číslo pro účely dovozního režimu zvláštního režimu</w:t>
      </w:r>
      <w:r w:rsidRPr="00AA4FB6">
        <w:rPr>
          <w:rFonts w:ascii="Times New Roman" w:hAnsi="Times New Roman"/>
          <w:b/>
          <w:color w:val="7030A0"/>
          <w:sz w:val="24"/>
          <w:szCs w:val="24"/>
        </w:rPr>
        <w:t xml:space="preserve"> jednoho správního místa.</w:t>
      </w:r>
    </w:p>
    <w:p w14:paraId="7DB08FDC" w14:textId="77777777" w:rsidR="004B3A99" w:rsidRPr="00AA4FB6" w:rsidRDefault="004B3A99" w:rsidP="00127D06">
      <w:pPr>
        <w:tabs>
          <w:tab w:val="left" w:pos="851"/>
        </w:tabs>
        <w:spacing w:before="120" w:after="120"/>
        <w:jc w:val="center"/>
      </w:pPr>
      <w:r w:rsidRPr="00AA4FB6">
        <w:t>***</w:t>
      </w:r>
    </w:p>
    <w:p w14:paraId="798BD40B" w14:textId="523A24C1" w:rsidR="00A635C6" w:rsidRPr="00AA4FB6" w:rsidRDefault="00B43026" w:rsidP="00127D06">
      <w:pPr>
        <w:pStyle w:val="Nadpis3"/>
      </w:pPr>
      <w:r w:rsidRPr="00AA4FB6">
        <w:t>§ </w:t>
      </w:r>
      <w:r w:rsidR="00A635C6" w:rsidRPr="00AA4FB6">
        <w:t>86</w:t>
      </w:r>
    </w:p>
    <w:p w14:paraId="0452A435" w14:textId="77777777" w:rsidR="00A635C6" w:rsidRPr="00AA4FB6" w:rsidRDefault="00A635C6" w:rsidP="00127D06">
      <w:pPr>
        <w:pStyle w:val="Bezmezer"/>
        <w:spacing w:before="240"/>
        <w:jc w:val="center"/>
        <w:rPr>
          <w:rFonts w:ascii="Times New Roman" w:hAnsi="Times New Roman"/>
          <w:b/>
          <w:sz w:val="24"/>
          <w:szCs w:val="24"/>
        </w:rPr>
      </w:pPr>
      <w:r w:rsidRPr="00AA4FB6">
        <w:rPr>
          <w:rFonts w:ascii="Times New Roman" w:hAnsi="Times New Roman"/>
          <w:b/>
          <w:sz w:val="24"/>
          <w:szCs w:val="24"/>
        </w:rPr>
        <w:t>Vracení daně ozbrojeným silám cizích států</w:t>
      </w:r>
    </w:p>
    <w:p w14:paraId="7172429E"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(1) Nárok na vrácení daně mohou při pořízení vybraných druhů zboží nebo služeb uplatnit</w:t>
      </w:r>
    </w:p>
    <w:p w14:paraId="47729E89" w14:textId="7C0379D8" w:rsidR="00A635C6" w:rsidRPr="00AA4FB6" w:rsidRDefault="00A635C6"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strike/>
          <w:color w:val="E36C0A" w:themeColor="accent6" w:themeShade="BF"/>
          <w:sz w:val="24"/>
          <w:szCs w:val="24"/>
        </w:rPr>
      </w:pPr>
      <w:r w:rsidRPr="00AA4FB6">
        <w:rPr>
          <w:rFonts w:ascii="Times New Roman" w:hAnsi="Times New Roman"/>
          <w:strike/>
          <w:color w:val="E36C0A" w:themeColor="accent6" w:themeShade="BF"/>
          <w:sz w:val="24"/>
          <w:szCs w:val="24"/>
        </w:rPr>
        <w:t>a)</w:t>
      </w:r>
      <w:r w:rsidRPr="00AA4FB6">
        <w:rPr>
          <w:rFonts w:ascii="Times New Roman" w:hAnsi="Times New Roman"/>
          <w:strike/>
          <w:color w:val="E36C0A" w:themeColor="accent6" w:themeShade="BF"/>
          <w:sz w:val="24"/>
          <w:szCs w:val="24"/>
        </w:rPr>
        <w:tab/>
        <w:t>ozbrojené síly vysílajícího státu</w:t>
      </w:r>
      <w:r w:rsidRPr="00AA4FB6">
        <w:rPr>
          <w:rFonts w:ascii="Times New Roman" w:hAnsi="Times New Roman"/>
          <w:strike/>
          <w:color w:val="E36C0A" w:themeColor="accent6" w:themeShade="BF"/>
          <w:sz w:val="24"/>
          <w:szCs w:val="24"/>
          <w:vertAlign w:val="superscript"/>
        </w:rPr>
        <w:t>60)</w:t>
      </w:r>
      <w:r w:rsidRPr="00AA4FB6">
        <w:rPr>
          <w:rFonts w:ascii="Times New Roman" w:hAnsi="Times New Roman"/>
          <w:strike/>
          <w:color w:val="E36C0A" w:themeColor="accent6" w:themeShade="BF"/>
          <w:sz w:val="24"/>
          <w:szCs w:val="24"/>
        </w:rPr>
        <w:t>, který je členem Severoatlantické smlouvy nebo státem zúčastněným</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Partnerství pro mír, jiným než Českou republikou, pokud mezinárodní smlouva, která je součástí českého právního řádu, stanoví, že vybrané druhy zboží nebo služeb se</w:t>
      </w:r>
      <w:r w:rsidR="009F46D3" w:rsidRPr="00AA4FB6">
        <w:rPr>
          <w:rFonts w:ascii="Times New Roman" w:hAnsi="Times New Roman"/>
          <w:strike/>
          <w:color w:val="E36C0A" w:themeColor="accent6" w:themeShade="BF"/>
          <w:sz w:val="24"/>
          <w:szCs w:val="24"/>
        </w:rPr>
        <w:t xml:space="preserve"> v </w:t>
      </w:r>
      <w:r w:rsidRPr="00AA4FB6">
        <w:rPr>
          <w:rFonts w:ascii="Times New Roman" w:hAnsi="Times New Roman"/>
          <w:strike/>
          <w:color w:val="E36C0A" w:themeColor="accent6" w:themeShade="BF"/>
          <w:sz w:val="24"/>
          <w:szCs w:val="24"/>
        </w:rPr>
        <w:t>tuzemsku osvobodí od daně,</w:t>
      </w:r>
    </w:p>
    <w:p w14:paraId="1338C06B" w14:textId="77777777" w:rsidR="00A635C6" w:rsidRPr="00AA4FB6" w:rsidRDefault="00A635C6" w:rsidP="00127D06">
      <w:pPr>
        <w:pStyle w:val="Bezmeze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ind w:left="284" w:hanging="284"/>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w:t>
      </w:r>
      <w:r w:rsidRPr="00AA4FB6">
        <w:rPr>
          <w:rFonts w:ascii="Times New Roman" w:hAnsi="Times New Roman"/>
          <w:b/>
          <w:color w:val="E36C0A" w:themeColor="accent6" w:themeShade="BF"/>
          <w:sz w:val="24"/>
          <w:szCs w:val="24"/>
        </w:rPr>
        <w:tab/>
        <w:t>ozbrojené síly vysílajícího státu</w:t>
      </w:r>
      <w:r w:rsidRPr="00AA4FB6">
        <w:rPr>
          <w:rFonts w:ascii="Times New Roman" w:hAnsi="Times New Roman"/>
          <w:b/>
          <w:color w:val="E36C0A" w:themeColor="accent6" w:themeShade="BF"/>
          <w:sz w:val="24"/>
          <w:szCs w:val="24"/>
          <w:vertAlign w:val="superscript"/>
        </w:rPr>
        <w:t>60)</w:t>
      </w:r>
      <w:r w:rsidRPr="00AA4FB6">
        <w:rPr>
          <w:rFonts w:ascii="Times New Roman" w:hAnsi="Times New Roman"/>
          <w:b/>
          <w:color w:val="E36C0A" w:themeColor="accent6" w:themeShade="BF"/>
          <w:sz w:val="24"/>
          <w:szCs w:val="24"/>
        </w:rPr>
        <w:t xml:space="preserve">, který je </w:t>
      </w:r>
    </w:p>
    <w:p w14:paraId="033A89C3" w14:textId="6EC9FA27" w:rsidR="00A635C6" w:rsidRPr="00AA4FB6" w:rsidRDefault="00422843"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r>
      <w:r w:rsidR="00A635C6" w:rsidRPr="00AA4FB6">
        <w:rPr>
          <w:rFonts w:ascii="Times New Roman" w:hAnsi="Times New Roman"/>
          <w:b/>
          <w:color w:val="E36C0A" w:themeColor="accent6" w:themeShade="BF"/>
          <w:sz w:val="24"/>
          <w:szCs w:val="24"/>
        </w:rPr>
        <w:t>1.</w:t>
      </w:r>
      <w:r w:rsidR="00A635C6" w:rsidRPr="00AA4FB6">
        <w:rPr>
          <w:rFonts w:ascii="Times New Roman" w:hAnsi="Times New Roman"/>
          <w:b/>
          <w:color w:val="E36C0A" w:themeColor="accent6" w:themeShade="BF"/>
          <w:sz w:val="24"/>
          <w:szCs w:val="24"/>
        </w:rPr>
        <w:tab/>
        <w:t>jiným členským státem, pokud se podílejí na obranném úsilí vyna</w:t>
      </w:r>
      <w:r w:rsidR="00306BC9" w:rsidRPr="00AA4FB6">
        <w:rPr>
          <w:rFonts w:ascii="Times New Roman" w:hAnsi="Times New Roman"/>
          <w:b/>
          <w:color w:val="E36C0A" w:themeColor="accent6" w:themeShade="BF"/>
          <w:sz w:val="24"/>
          <w:szCs w:val="24"/>
        </w:rPr>
        <w:t>kládaném na </w:t>
      </w:r>
      <w:r w:rsidR="00A635C6" w:rsidRPr="00AA4FB6">
        <w:rPr>
          <w:rFonts w:ascii="Times New Roman" w:hAnsi="Times New Roman"/>
          <w:b/>
          <w:color w:val="E36C0A" w:themeColor="accent6" w:themeShade="BF"/>
          <w:sz w:val="24"/>
          <w:szCs w:val="24"/>
        </w:rPr>
        <w:t>provádění činnosti Evropské unie</w:t>
      </w:r>
      <w:r w:rsidR="009F46D3" w:rsidRPr="00AA4FB6">
        <w:rPr>
          <w:rFonts w:ascii="Times New Roman" w:hAnsi="Times New Roman"/>
          <w:b/>
          <w:color w:val="E36C0A" w:themeColor="accent6" w:themeShade="BF"/>
          <w:sz w:val="24"/>
          <w:szCs w:val="24"/>
        </w:rPr>
        <w:t xml:space="preserve"> v </w:t>
      </w:r>
      <w:r w:rsidR="00A635C6" w:rsidRPr="00AA4FB6">
        <w:rPr>
          <w:rFonts w:ascii="Times New Roman" w:hAnsi="Times New Roman"/>
          <w:b/>
          <w:color w:val="E36C0A" w:themeColor="accent6" w:themeShade="BF"/>
          <w:sz w:val="24"/>
          <w:szCs w:val="24"/>
        </w:rPr>
        <w:t>rámci společné bezpe</w:t>
      </w:r>
      <w:r w:rsidR="009C1E29" w:rsidRPr="00AA4FB6">
        <w:rPr>
          <w:rFonts w:ascii="Times New Roman" w:hAnsi="Times New Roman"/>
          <w:b/>
          <w:color w:val="E36C0A" w:themeColor="accent6" w:themeShade="BF"/>
          <w:sz w:val="24"/>
          <w:szCs w:val="24"/>
        </w:rPr>
        <w:t>čnostní a obranné politiky,</w:t>
      </w:r>
      <w:r w:rsidR="00C564BB" w:rsidRPr="00AA4FB6">
        <w:rPr>
          <w:rFonts w:ascii="Times New Roman" w:hAnsi="Times New Roman"/>
          <w:b/>
          <w:color w:val="E36C0A" w:themeColor="accent6" w:themeShade="BF"/>
          <w:sz w:val="24"/>
          <w:szCs w:val="24"/>
        </w:rPr>
        <w:t xml:space="preserve"> nebo</w:t>
      </w:r>
    </w:p>
    <w:p w14:paraId="77C3BCDA" w14:textId="16BFC451" w:rsidR="00A635C6" w:rsidRPr="00AA4FB6" w:rsidRDefault="00422843" w:rsidP="00127D06">
      <w:pPr>
        <w:widowControl w:val="0"/>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tabs>
          <w:tab w:val="left" w:pos="284"/>
        </w:tabs>
        <w:autoSpaceDE w:val="0"/>
        <w:autoSpaceDN w:val="0"/>
        <w:adjustRightInd w:val="0"/>
        <w:spacing w:after="0" w:line="240" w:lineRule="auto"/>
        <w:ind w:left="567" w:hanging="567"/>
        <w:jc w:val="both"/>
        <w:rPr>
          <w:rFonts w:ascii="Times New Roman" w:hAnsi="Times New Roman"/>
          <w:b/>
          <w:color w:val="E36C0A" w:themeColor="accent6" w:themeShade="BF"/>
          <w:sz w:val="24"/>
          <w:szCs w:val="24"/>
        </w:rPr>
      </w:pPr>
      <w:r w:rsidRPr="00AA4FB6">
        <w:rPr>
          <w:rFonts w:ascii="Times New Roman" w:hAnsi="Times New Roman"/>
          <w:b/>
          <w:color w:val="E36C0A" w:themeColor="accent6" w:themeShade="BF"/>
          <w:sz w:val="24"/>
          <w:szCs w:val="24"/>
        </w:rPr>
        <w:tab/>
      </w:r>
      <w:r w:rsidR="00A635C6" w:rsidRPr="00AA4FB6">
        <w:rPr>
          <w:rFonts w:ascii="Times New Roman" w:hAnsi="Times New Roman"/>
          <w:b/>
          <w:color w:val="E36C0A" w:themeColor="accent6" w:themeShade="BF"/>
          <w:sz w:val="24"/>
          <w:szCs w:val="24"/>
        </w:rPr>
        <w:t>2.</w:t>
      </w:r>
      <w:r w:rsidR="00A635C6" w:rsidRPr="00AA4FB6">
        <w:rPr>
          <w:rFonts w:ascii="Times New Roman" w:hAnsi="Times New Roman"/>
          <w:b/>
          <w:color w:val="E36C0A" w:themeColor="accent6" w:themeShade="BF"/>
          <w:sz w:val="24"/>
          <w:szCs w:val="24"/>
        </w:rPr>
        <w:tab/>
        <w:t xml:space="preserve">členem </w:t>
      </w:r>
      <w:r w:rsidR="001610AE" w:rsidRPr="00AA4FB6">
        <w:rPr>
          <w:rFonts w:ascii="Times New Roman" w:hAnsi="Times New Roman"/>
          <w:b/>
          <w:color w:val="E36C0A" w:themeColor="accent6" w:themeShade="BF"/>
          <w:sz w:val="24"/>
          <w:szCs w:val="24"/>
        </w:rPr>
        <w:t xml:space="preserve">Organizace </w:t>
      </w:r>
      <w:r w:rsidR="00A635C6" w:rsidRPr="00AA4FB6">
        <w:rPr>
          <w:rFonts w:ascii="Times New Roman" w:hAnsi="Times New Roman"/>
          <w:b/>
          <w:color w:val="E36C0A" w:themeColor="accent6" w:themeShade="BF"/>
          <w:sz w:val="24"/>
          <w:szCs w:val="24"/>
        </w:rPr>
        <w:t>Severoatlantické smlouvy nebo státem zúčastněným</w:t>
      </w:r>
      <w:r w:rsidR="009F46D3" w:rsidRPr="00AA4FB6">
        <w:rPr>
          <w:rFonts w:ascii="Times New Roman" w:hAnsi="Times New Roman"/>
          <w:b/>
          <w:color w:val="E36C0A" w:themeColor="accent6" w:themeShade="BF"/>
          <w:sz w:val="24"/>
          <w:szCs w:val="24"/>
        </w:rPr>
        <w:t xml:space="preserve"> </w:t>
      </w:r>
      <w:r w:rsidR="009F46D3" w:rsidRPr="00A13DD5">
        <w:rPr>
          <w:rFonts w:ascii="Times New Roman" w:hAnsi="Times New Roman"/>
          <w:b/>
          <w:color w:val="E36C0A" w:themeColor="accent6" w:themeShade="BF"/>
          <w:spacing w:val="-2"/>
          <w:sz w:val="24"/>
          <w:szCs w:val="24"/>
        </w:rPr>
        <w:t>v </w:t>
      </w:r>
      <w:r w:rsidR="00A635C6" w:rsidRPr="00A13DD5">
        <w:rPr>
          <w:rFonts w:ascii="Times New Roman" w:hAnsi="Times New Roman"/>
          <w:b/>
          <w:color w:val="E36C0A" w:themeColor="accent6" w:themeShade="BF"/>
          <w:spacing w:val="-2"/>
          <w:sz w:val="24"/>
          <w:szCs w:val="24"/>
        </w:rPr>
        <w:t>Partnerství pro mír, pokud mezinárodní smlouva, která je součástí právního</w:t>
      </w:r>
      <w:r w:rsidR="00A635C6" w:rsidRPr="00AA4FB6">
        <w:rPr>
          <w:rFonts w:ascii="Times New Roman" w:hAnsi="Times New Roman"/>
          <w:b/>
          <w:color w:val="E36C0A" w:themeColor="accent6" w:themeShade="BF"/>
          <w:sz w:val="24"/>
          <w:szCs w:val="24"/>
        </w:rPr>
        <w:t xml:space="preserve"> řádu, stanoví, že vybrané druhy zboží nebo služeb se</w:t>
      </w:r>
      <w:r w:rsidR="009F46D3" w:rsidRPr="00AA4FB6">
        <w:rPr>
          <w:rFonts w:ascii="Times New Roman" w:hAnsi="Times New Roman"/>
          <w:b/>
          <w:color w:val="E36C0A" w:themeColor="accent6" w:themeShade="BF"/>
          <w:sz w:val="24"/>
          <w:szCs w:val="24"/>
        </w:rPr>
        <w:t xml:space="preserve"> v </w:t>
      </w:r>
      <w:r w:rsidR="00A635C6" w:rsidRPr="00AA4FB6">
        <w:rPr>
          <w:rFonts w:ascii="Times New Roman" w:hAnsi="Times New Roman"/>
          <w:b/>
          <w:color w:val="E36C0A" w:themeColor="accent6" w:themeShade="BF"/>
          <w:sz w:val="24"/>
          <w:szCs w:val="24"/>
        </w:rPr>
        <w:t>tuzemsku osvobodí od daně</w:t>
      </w:r>
      <w:r w:rsidR="00EF3909" w:rsidRPr="00AA4FB6">
        <w:rPr>
          <w:rFonts w:ascii="Times New Roman" w:hAnsi="Times New Roman"/>
          <w:b/>
          <w:color w:val="E36C0A" w:themeColor="accent6" w:themeShade="BF"/>
          <w:sz w:val="24"/>
          <w:szCs w:val="24"/>
        </w:rPr>
        <w:t xml:space="preserve">; tento nárok </w:t>
      </w:r>
      <w:r w:rsidR="00354448">
        <w:rPr>
          <w:rFonts w:ascii="Times New Roman" w:hAnsi="Times New Roman"/>
          <w:b/>
          <w:color w:val="E36C0A" w:themeColor="accent6" w:themeShade="BF"/>
          <w:sz w:val="24"/>
          <w:szCs w:val="24"/>
        </w:rPr>
        <w:t>nemohou uplatnit</w:t>
      </w:r>
      <w:r w:rsidR="00EF3909" w:rsidRPr="00AA4FB6">
        <w:rPr>
          <w:rFonts w:ascii="Times New Roman" w:hAnsi="Times New Roman"/>
          <w:b/>
          <w:color w:val="E36C0A" w:themeColor="accent6" w:themeShade="BF"/>
          <w:sz w:val="24"/>
          <w:szCs w:val="24"/>
        </w:rPr>
        <w:t xml:space="preserve"> ozbrojené síly České republiky,</w:t>
      </w:r>
    </w:p>
    <w:p w14:paraId="2B30EE2F" w14:textId="3B85FF80"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Ministerstvo obrany při pořizování zboží nebo služeb hrazených</w:t>
      </w:r>
      <w:r w:rsidR="009F46D3" w:rsidRPr="00AA4FB6">
        <w:rPr>
          <w:rFonts w:ascii="Times New Roman" w:hAnsi="Times New Roman"/>
          <w:sz w:val="24"/>
          <w:szCs w:val="24"/>
        </w:rPr>
        <w:t xml:space="preserve"> z </w:t>
      </w:r>
      <w:r w:rsidRPr="00AA4FB6">
        <w:rPr>
          <w:rFonts w:ascii="Times New Roman" w:hAnsi="Times New Roman"/>
          <w:sz w:val="24"/>
          <w:szCs w:val="24"/>
        </w:rPr>
        <w:t>prostředků Organizace Severoatlantické smlouvy.</w:t>
      </w:r>
    </w:p>
    <w:p w14:paraId="0F2E5CB7" w14:textId="57CBC535"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(2) Je-li plnění osvobozeno od daně podle </w:t>
      </w:r>
      <w:r w:rsidR="00B43026" w:rsidRPr="00AA4FB6">
        <w:rPr>
          <w:rFonts w:ascii="Times New Roman" w:hAnsi="Times New Roman"/>
          <w:sz w:val="24"/>
          <w:szCs w:val="24"/>
        </w:rPr>
        <w:t>§ </w:t>
      </w:r>
      <w:r w:rsidRPr="00AA4FB6">
        <w:rPr>
          <w:rFonts w:ascii="Times New Roman" w:hAnsi="Times New Roman"/>
          <w:sz w:val="24"/>
          <w:szCs w:val="24"/>
        </w:rPr>
        <w:t xml:space="preserve">68 </w:t>
      </w:r>
      <w:r w:rsidR="00B43026" w:rsidRPr="00AA4FB6">
        <w:rPr>
          <w:rFonts w:ascii="Times New Roman" w:hAnsi="Times New Roman"/>
          <w:sz w:val="24"/>
          <w:szCs w:val="24"/>
        </w:rPr>
        <w:t>odst. </w:t>
      </w:r>
      <w:r w:rsidRPr="00AA4FB6">
        <w:rPr>
          <w:rFonts w:ascii="Times New Roman" w:hAnsi="Times New Roman"/>
          <w:sz w:val="24"/>
          <w:szCs w:val="24"/>
        </w:rPr>
        <w:t>10, nárok na vrácení daně nelze uplatnit.</w:t>
      </w:r>
    </w:p>
    <w:p w14:paraId="00A79194"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(3) Vybranými druhy zboží nebo služeb podle odstavce 1 se rozumí</w:t>
      </w:r>
    </w:p>
    <w:p w14:paraId="37889DFA"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minerální oleje pro služební vozidla, letadla a lodě ozbrojených sil a jejich civilní personál,</w:t>
      </w:r>
    </w:p>
    <w:p w14:paraId="0F21570B" w14:textId="59B52B76"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zboží nebo služby pořizované</w:t>
      </w:r>
      <w:r w:rsidR="009F46D3" w:rsidRPr="00AA4FB6">
        <w:rPr>
          <w:rFonts w:ascii="Times New Roman" w:hAnsi="Times New Roman"/>
          <w:sz w:val="24"/>
          <w:szCs w:val="24"/>
        </w:rPr>
        <w:t xml:space="preserve"> v </w:t>
      </w:r>
      <w:r w:rsidRPr="00AA4FB6">
        <w:rPr>
          <w:rFonts w:ascii="Times New Roman" w:hAnsi="Times New Roman"/>
          <w:sz w:val="24"/>
          <w:szCs w:val="24"/>
        </w:rPr>
        <w:t>rámci projektu bezpečnostních investic Organizace Severoatlantické smlouvy, vybavení staveb</w:t>
      </w:r>
      <w:r w:rsidR="009F46D3" w:rsidRPr="00AA4FB6">
        <w:rPr>
          <w:rFonts w:ascii="Times New Roman" w:hAnsi="Times New Roman"/>
          <w:sz w:val="24"/>
          <w:szCs w:val="24"/>
        </w:rPr>
        <w:t xml:space="preserve"> v </w:t>
      </w:r>
      <w:r w:rsidRPr="00AA4FB6">
        <w:rPr>
          <w:rFonts w:ascii="Times New Roman" w:hAnsi="Times New Roman"/>
          <w:sz w:val="24"/>
          <w:szCs w:val="24"/>
        </w:rPr>
        <w:t>rámci tohoto projektu a služby související</w:t>
      </w:r>
      <w:r w:rsidR="009F46D3" w:rsidRPr="00AA4FB6">
        <w:rPr>
          <w:rFonts w:ascii="Times New Roman" w:hAnsi="Times New Roman"/>
          <w:sz w:val="24"/>
          <w:szCs w:val="24"/>
        </w:rPr>
        <w:t xml:space="preserve"> s </w:t>
      </w:r>
      <w:r w:rsidRPr="00AA4FB6">
        <w:rPr>
          <w:rFonts w:ascii="Times New Roman" w:hAnsi="Times New Roman"/>
          <w:sz w:val="24"/>
          <w:szCs w:val="24"/>
        </w:rPr>
        <w:t>provozem tohoto zboží nebo těchto staveb.</w:t>
      </w:r>
    </w:p>
    <w:p w14:paraId="0D14EA0F" w14:textId="642C24A4"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(4) Osobám uvedeným</w:t>
      </w:r>
      <w:r w:rsidR="009F46D3" w:rsidRPr="00AA4FB6">
        <w:rPr>
          <w:rFonts w:ascii="Times New Roman" w:hAnsi="Times New Roman"/>
          <w:sz w:val="24"/>
          <w:szCs w:val="24"/>
        </w:rPr>
        <w:t xml:space="preserve"> v </w:t>
      </w:r>
      <w:r w:rsidRPr="00AA4FB6">
        <w:rPr>
          <w:rFonts w:ascii="Times New Roman" w:hAnsi="Times New Roman"/>
          <w:sz w:val="24"/>
          <w:szCs w:val="24"/>
        </w:rPr>
        <w:t>odstavci 1 vzniká nárok na vrácení daně dnem, ke kterému vznikla povinnost přiznat daň na výstupu. Osobě uvedené</w:t>
      </w:r>
      <w:r w:rsidR="009F46D3" w:rsidRPr="00AA4FB6">
        <w:rPr>
          <w:rFonts w:ascii="Times New Roman" w:hAnsi="Times New Roman"/>
          <w:sz w:val="24"/>
          <w:szCs w:val="24"/>
        </w:rPr>
        <w:t xml:space="preserve"> v </w:t>
      </w:r>
      <w:r w:rsidRPr="00AA4FB6">
        <w:rPr>
          <w:rFonts w:ascii="Times New Roman" w:hAnsi="Times New Roman"/>
          <w:sz w:val="24"/>
          <w:szCs w:val="24"/>
        </w:rPr>
        <w:t>odstavci 1</w:t>
      </w:r>
      <w:r w:rsidR="009D132D" w:rsidRPr="00AA4FB6">
        <w:rPr>
          <w:rFonts w:ascii="Times New Roman" w:hAnsi="Times New Roman"/>
          <w:sz w:val="24"/>
          <w:szCs w:val="24"/>
        </w:rPr>
        <w:t xml:space="preserve"> písm. </w:t>
      </w:r>
      <w:r w:rsidR="00864930">
        <w:rPr>
          <w:rFonts w:ascii="Times New Roman" w:hAnsi="Times New Roman"/>
          <w:sz w:val="24"/>
          <w:szCs w:val="24"/>
        </w:rPr>
        <w:t>b) nárok na </w:t>
      </w:r>
      <w:r w:rsidRPr="00AA4FB6">
        <w:rPr>
          <w:rFonts w:ascii="Times New Roman" w:hAnsi="Times New Roman"/>
          <w:sz w:val="24"/>
          <w:szCs w:val="24"/>
        </w:rPr>
        <w:t>vrácení daně vzniká pouze ve výši odpovídající částce hrazené</w:t>
      </w:r>
      <w:r w:rsidR="009F46D3" w:rsidRPr="00AA4FB6">
        <w:rPr>
          <w:rFonts w:ascii="Times New Roman" w:hAnsi="Times New Roman"/>
          <w:sz w:val="24"/>
          <w:szCs w:val="24"/>
        </w:rPr>
        <w:t xml:space="preserve"> z </w:t>
      </w:r>
      <w:r w:rsidRPr="00AA4FB6">
        <w:rPr>
          <w:rFonts w:ascii="Times New Roman" w:hAnsi="Times New Roman"/>
          <w:sz w:val="24"/>
          <w:szCs w:val="24"/>
        </w:rPr>
        <w:t>prostředků Organizace Severoatlantické smlouvy prostřednictvím příslušné kapitoly státního rozpočtu.</w:t>
      </w:r>
    </w:p>
    <w:p w14:paraId="7664099A" w14:textId="600E10FF"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(5) </w:t>
      </w:r>
      <w:r w:rsidRPr="00A13DD5">
        <w:rPr>
          <w:rFonts w:ascii="Times New Roman" w:hAnsi="Times New Roman"/>
          <w:spacing w:val="-2"/>
          <w:sz w:val="24"/>
          <w:szCs w:val="24"/>
        </w:rPr>
        <w:t>Osoby uvedené</w:t>
      </w:r>
      <w:r w:rsidR="009F46D3" w:rsidRPr="00A13DD5">
        <w:rPr>
          <w:rFonts w:ascii="Times New Roman" w:hAnsi="Times New Roman"/>
          <w:spacing w:val="-2"/>
          <w:sz w:val="24"/>
          <w:szCs w:val="24"/>
        </w:rPr>
        <w:t xml:space="preserve"> v </w:t>
      </w:r>
      <w:r w:rsidRPr="00A13DD5">
        <w:rPr>
          <w:rFonts w:ascii="Times New Roman" w:hAnsi="Times New Roman"/>
          <w:spacing w:val="-2"/>
          <w:sz w:val="24"/>
          <w:szCs w:val="24"/>
        </w:rPr>
        <w:t>odstavci 1 uplatní nárok na vrácení daně na tiskopise</w:t>
      </w:r>
      <w:r w:rsidRPr="00AA4FB6">
        <w:rPr>
          <w:rFonts w:ascii="Times New Roman" w:hAnsi="Times New Roman"/>
          <w:sz w:val="24"/>
          <w:szCs w:val="24"/>
        </w:rPr>
        <w:t xml:space="preserve"> předepsaném </w:t>
      </w:r>
      <w:r w:rsidRPr="00A13DD5">
        <w:rPr>
          <w:rFonts w:ascii="Times New Roman" w:hAnsi="Times New Roman"/>
          <w:spacing w:val="-2"/>
          <w:sz w:val="24"/>
          <w:szCs w:val="24"/>
        </w:rPr>
        <w:t>Ministerstvem financí</w:t>
      </w:r>
      <w:r w:rsidR="009F46D3" w:rsidRPr="00A13DD5">
        <w:rPr>
          <w:rFonts w:ascii="Times New Roman" w:hAnsi="Times New Roman"/>
          <w:spacing w:val="-2"/>
          <w:sz w:val="24"/>
          <w:szCs w:val="24"/>
        </w:rPr>
        <w:t xml:space="preserve"> s </w:t>
      </w:r>
      <w:r w:rsidRPr="00A13DD5">
        <w:rPr>
          <w:rFonts w:ascii="Times New Roman" w:hAnsi="Times New Roman"/>
          <w:spacing w:val="-2"/>
          <w:sz w:val="24"/>
          <w:szCs w:val="24"/>
        </w:rPr>
        <w:t>tím, že tuto žádost nelze podat elektronicky. Osoby uvedené</w:t>
      </w:r>
      <w:r w:rsidR="009F46D3" w:rsidRPr="00AA4FB6">
        <w:rPr>
          <w:rFonts w:ascii="Times New Roman" w:hAnsi="Times New Roman"/>
          <w:sz w:val="24"/>
          <w:szCs w:val="24"/>
        </w:rPr>
        <w:t xml:space="preserve"> v </w:t>
      </w:r>
      <w:r w:rsidRPr="00AA4FB6">
        <w:rPr>
          <w:rFonts w:ascii="Times New Roman" w:hAnsi="Times New Roman"/>
          <w:sz w:val="24"/>
          <w:szCs w:val="24"/>
        </w:rPr>
        <w:t>odstavci 1</w:t>
      </w:r>
      <w:r w:rsidR="009D132D" w:rsidRPr="00AA4FB6">
        <w:rPr>
          <w:rFonts w:ascii="Times New Roman" w:hAnsi="Times New Roman"/>
          <w:sz w:val="24"/>
          <w:szCs w:val="24"/>
        </w:rPr>
        <w:t xml:space="preserve"> písm. </w:t>
      </w:r>
      <w:r w:rsidRPr="00AA4FB6">
        <w:rPr>
          <w:rFonts w:ascii="Times New Roman" w:hAnsi="Times New Roman"/>
          <w:sz w:val="24"/>
          <w:szCs w:val="24"/>
        </w:rPr>
        <w:t>a) uplatní nárok na vrácení daně prostřednictvím Ministerstva obrany. Pokud správce daně shledá, že žádost o vrácení daně neobsahuje všechny předepsané náležitosti, nebo vzniknou-li pochybnosti o správnosti podané žádosti, vyzve osobu uvedenou</w:t>
      </w:r>
      <w:r w:rsidR="009F46D3" w:rsidRPr="00AA4FB6">
        <w:rPr>
          <w:rFonts w:ascii="Times New Roman" w:hAnsi="Times New Roman"/>
          <w:sz w:val="24"/>
          <w:szCs w:val="24"/>
        </w:rPr>
        <w:t xml:space="preserve"> v </w:t>
      </w:r>
      <w:r w:rsidRPr="00AA4FB6">
        <w:rPr>
          <w:rFonts w:ascii="Times New Roman" w:hAnsi="Times New Roman"/>
          <w:sz w:val="24"/>
          <w:szCs w:val="24"/>
        </w:rPr>
        <w:t>odstavci 1</w:t>
      </w:r>
      <w:r w:rsidR="009D132D" w:rsidRPr="00AA4FB6">
        <w:rPr>
          <w:rFonts w:ascii="Times New Roman" w:hAnsi="Times New Roman"/>
          <w:sz w:val="24"/>
          <w:szCs w:val="24"/>
        </w:rPr>
        <w:t xml:space="preserve"> písm. </w:t>
      </w:r>
      <w:r w:rsidRPr="00AA4FB6">
        <w:rPr>
          <w:rFonts w:ascii="Times New Roman" w:hAnsi="Times New Roman"/>
          <w:sz w:val="24"/>
          <w:szCs w:val="24"/>
        </w:rPr>
        <w:t>a)</w:t>
      </w:r>
      <w:r w:rsidR="009F46D3" w:rsidRPr="00AA4FB6">
        <w:rPr>
          <w:rFonts w:ascii="Times New Roman" w:hAnsi="Times New Roman"/>
          <w:sz w:val="24"/>
          <w:szCs w:val="24"/>
        </w:rPr>
        <w:t xml:space="preserve"> k </w:t>
      </w:r>
      <w:r w:rsidRPr="00AA4FB6">
        <w:rPr>
          <w:rFonts w:ascii="Times New Roman" w:hAnsi="Times New Roman"/>
          <w:sz w:val="24"/>
          <w:szCs w:val="24"/>
        </w:rPr>
        <w:t>odstranění vad či nesrovnalostí prostřednictvím Ministerstva obrany.</w:t>
      </w:r>
    </w:p>
    <w:p w14:paraId="76D15613" w14:textId="3617CBAF"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 xml:space="preserve">(6) </w:t>
      </w:r>
      <w:r w:rsidRPr="00A13DD5">
        <w:rPr>
          <w:rFonts w:ascii="Times New Roman" w:hAnsi="Times New Roman"/>
          <w:spacing w:val="-2"/>
          <w:sz w:val="24"/>
          <w:szCs w:val="24"/>
        </w:rPr>
        <w:t>Žádost o vrácení daně musí být doložena daňovými doklady nebo doklady o</w:t>
      </w:r>
      <w:r w:rsidRPr="00AA4FB6">
        <w:rPr>
          <w:rFonts w:ascii="Times New Roman" w:hAnsi="Times New Roman"/>
          <w:sz w:val="24"/>
          <w:szCs w:val="24"/>
        </w:rPr>
        <w:t xml:space="preserve"> prodeji zboží nebo poskytnutí služby. Daňové doklady nebo doklady o prodeji zboží nebo poskytnutí služby předložené osobou uvedenou</w:t>
      </w:r>
      <w:r w:rsidR="009F46D3" w:rsidRPr="00AA4FB6">
        <w:rPr>
          <w:rFonts w:ascii="Times New Roman" w:hAnsi="Times New Roman"/>
          <w:sz w:val="24"/>
          <w:szCs w:val="24"/>
        </w:rPr>
        <w:t xml:space="preserve"> v </w:t>
      </w:r>
      <w:r w:rsidRPr="00AA4FB6">
        <w:rPr>
          <w:rFonts w:ascii="Times New Roman" w:hAnsi="Times New Roman"/>
          <w:sz w:val="24"/>
          <w:szCs w:val="24"/>
        </w:rPr>
        <w:t>odstavci 1</w:t>
      </w:r>
      <w:r w:rsidR="009D132D" w:rsidRPr="00AA4FB6">
        <w:rPr>
          <w:rFonts w:ascii="Times New Roman" w:hAnsi="Times New Roman"/>
          <w:sz w:val="24"/>
          <w:szCs w:val="24"/>
        </w:rPr>
        <w:t xml:space="preserve"> písm. </w:t>
      </w:r>
      <w:r w:rsidRPr="00AA4FB6">
        <w:rPr>
          <w:rFonts w:ascii="Times New Roman" w:hAnsi="Times New Roman"/>
          <w:sz w:val="24"/>
          <w:szCs w:val="24"/>
        </w:rPr>
        <w:t xml:space="preserve">b) musí být opatřeny výraznou doložkou </w:t>
      </w:r>
      <w:r w:rsidR="00521C45" w:rsidRPr="00AA4FB6">
        <w:rPr>
          <w:rFonts w:ascii="Times New Roman" w:hAnsi="Times New Roman"/>
          <w:sz w:val="24"/>
          <w:szCs w:val="24"/>
        </w:rPr>
        <w:t>„</w:t>
      </w:r>
      <w:r w:rsidRPr="00AA4FB6">
        <w:rPr>
          <w:rFonts w:ascii="Times New Roman" w:hAnsi="Times New Roman"/>
          <w:sz w:val="24"/>
          <w:szCs w:val="24"/>
        </w:rPr>
        <w:t>nákup hrazen</w:t>
      </w:r>
      <w:r w:rsidR="009F46D3" w:rsidRPr="00AA4FB6">
        <w:rPr>
          <w:rFonts w:ascii="Times New Roman" w:hAnsi="Times New Roman"/>
          <w:sz w:val="24"/>
          <w:szCs w:val="24"/>
        </w:rPr>
        <w:t xml:space="preserve"> z </w:t>
      </w:r>
      <w:r w:rsidRPr="00AA4FB6">
        <w:rPr>
          <w:rFonts w:ascii="Times New Roman" w:hAnsi="Times New Roman"/>
          <w:sz w:val="24"/>
          <w:szCs w:val="24"/>
        </w:rPr>
        <w:t>prostředků NATO</w:t>
      </w:r>
      <w:r w:rsidR="00521C45" w:rsidRPr="00AA4FB6">
        <w:rPr>
          <w:rFonts w:ascii="Times New Roman" w:hAnsi="Times New Roman"/>
          <w:sz w:val="24"/>
          <w:szCs w:val="24"/>
        </w:rPr>
        <w:t>“</w:t>
      </w:r>
      <w:r w:rsidRPr="00AA4FB6">
        <w:rPr>
          <w:rFonts w:ascii="Times New Roman" w:hAnsi="Times New Roman"/>
          <w:sz w:val="24"/>
          <w:szCs w:val="24"/>
        </w:rPr>
        <w:t>.</w:t>
      </w:r>
    </w:p>
    <w:p w14:paraId="57DFFDED"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(7) Doklad o prodeji zboží nebo poskytnutí služby vystavený plátcem musí obsahovat</w:t>
      </w:r>
    </w:p>
    <w:p w14:paraId="471D6402"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a)</w:t>
      </w:r>
      <w:r w:rsidRPr="00AA4FB6">
        <w:rPr>
          <w:rFonts w:ascii="Times New Roman" w:hAnsi="Times New Roman"/>
          <w:sz w:val="24"/>
          <w:szCs w:val="24"/>
        </w:rPr>
        <w:tab/>
        <w:t>obchodní firmu nebo jméno, dodatek ke jménu a sídlo plátce, který uskutečňuje zdanitelné plnění,</w:t>
      </w:r>
    </w:p>
    <w:p w14:paraId="4D9284AE"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b)</w:t>
      </w:r>
      <w:r w:rsidRPr="00AA4FB6">
        <w:rPr>
          <w:rFonts w:ascii="Times New Roman" w:hAnsi="Times New Roman"/>
          <w:sz w:val="24"/>
          <w:szCs w:val="24"/>
        </w:rPr>
        <w:tab/>
        <w:t>daňové identifikační číslo plátce, který uskutečňuje zdanitelné plnění,</w:t>
      </w:r>
    </w:p>
    <w:p w14:paraId="08F8ECE4" w14:textId="5F83138D"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c)</w:t>
      </w:r>
      <w:r w:rsidRPr="00AA4FB6">
        <w:rPr>
          <w:rFonts w:ascii="Times New Roman" w:hAnsi="Times New Roman"/>
          <w:sz w:val="24"/>
          <w:szCs w:val="24"/>
        </w:rPr>
        <w:tab/>
        <w:t>označení osoby uvedené</w:t>
      </w:r>
      <w:r w:rsidR="009F46D3" w:rsidRPr="00AA4FB6">
        <w:rPr>
          <w:rFonts w:ascii="Times New Roman" w:hAnsi="Times New Roman"/>
          <w:sz w:val="24"/>
          <w:szCs w:val="24"/>
        </w:rPr>
        <w:t xml:space="preserve"> v </w:t>
      </w:r>
      <w:r w:rsidRPr="00AA4FB6">
        <w:rPr>
          <w:rFonts w:ascii="Times New Roman" w:hAnsi="Times New Roman"/>
          <w:sz w:val="24"/>
          <w:szCs w:val="24"/>
        </w:rPr>
        <w:t>odstavci 1,</w:t>
      </w:r>
      <w:r w:rsidR="009F46D3" w:rsidRPr="00AA4FB6">
        <w:rPr>
          <w:rFonts w:ascii="Times New Roman" w:hAnsi="Times New Roman"/>
          <w:sz w:val="24"/>
          <w:szCs w:val="24"/>
        </w:rPr>
        <w:t xml:space="preserve"> v </w:t>
      </w:r>
      <w:r w:rsidRPr="00AA4FB6">
        <w:rPr>
          <w:rFonts w:ascii="Times New Roman" w:hAnsi="Times New Roman"/>
          <w:sz w:val="24"/>
          <w:szCs w:val="24"/>
        </w:rPr>
        <w:t>jejíž prospěch bylo zdanitelné plnění uskutečněno,</w:t>
      </w:r>
    </w:p>
    <w:p w14:paraId="50A4ACF6"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d)</w:t>
      </w:r>
      <w:r w:rsidRPr="00AA4FB6">
        <w:rPr>
          <w:rFonts w:ascii="Times New Roman" w:hAnsi="Times New Roman"/>
          <w:sz w:val="24"/>
          <w:szCs w:val="24"/>
        </w:rPr>
        <w:tab/>
        <w:t>rozsah a předmět zdanitelného plnění,</w:t>
      </w:r>
    </w:p>
    <w:p w14:paraId="588C33CE"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e)</w:t>
      </w:r>
      <w:r w:rsidRPr="00AA4FB6">
        <w:rPr>
          <w:rFonts w:ascii="Times New Roman" w:hAnsi="Times New Roman"/>
          <w:sz w:val="24"/>
          <w:szCs w:val="24"/>
        </w:rPr>
        <w:tab/>
        <w:t>evidenční číslo dokladu,</w:t>
      </w:r>
    </w:p>
    <w:p w14:paraId="15AC48E5"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f)</w:t>
      </w:r>
      <w:r w:rsidRPr="00AA4FB6">
        <w:rPr>
          <w:rFonts w:ascii="Times New Roman" w:hAnsi="Times New Roman"/>
          <w:sz w:val="24"/>
          <w:szCs w:val="24"/>
        </w:rPr>
        <w:tab/>
        <w:t>den uskutečnění zdanitelného plnění,</w:t>
      </w:r>
    </w:p>
    <w:p w14:paraId="0D75319E"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g)</w:t>
      </w:r>
      <w:r w:rsidRPr="00AA4FB6">
        <w:rPr>
          <w:rFonts w:ascii="Times New Roman" w:hAnsi="Times New Roman"/>
          <w:sz w:val="24"/>
          <w:szCs w:val="24"/>
        </w:rPr>
        <w:tab/>
        <w:t>sazbu daně a základ daně,</w:t>
      </w:r>
    </w:p>
    <w:p w14:paraId="63FD2541" w14:textId="77777777" w:rsidR="00A635C6" w:rsidRPr="00AA4FB6" w:rsidRDefault="00A635C6" w:rsidP="00127D06">
      <w:pPr>
        <w:pStyle w:val="Bezmezer"/>
        <w:ind w:left="284" w:hanging="284"/>
        <w:jc w:val="both"/>
        <w:rPr>
          <w:rFonts w:ascii="Times New Roman" w:hAnsi="Times New Roman"/>
          <w:sz w:val="24"/>
          <w:szCs w:val="24"/>
        </w:rPr>
      </w:pPr>
      <w:r w:rsidRPr="00AA4FB6">
        <w:rPr>
          <w:rFonts w:ascii="Times New Roman" w:hAnsi="Times New Roman"/>
          <w:sz w:val="24"/>
          <w:szCs w:val="24"/>
        </w:rPr>
        <w:t>h)</w:t>
      </w:r>
      <w:r w:rsidRPr="00AA4FB6">
        <w:rPr>
          <w:rFonts w:ascii="Times New Roman" w:hAnsi="Times New Roman"/>
          <w:sz w:val="24"/>
          <w:szCs w:val="24"/>
        </w:rPr>
        <w:tab/>
        <w:t>výši daně.</w:t>
      </w:r>
    </w:p>
    <w:p w14:paraId="018B2AEC"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(8) Správce daně vrátí vratitelný přeplatek na účet Ministerstva obrany vedený pro tyto účely. Nárok na vrácení daně zaniká, není-li uplatněn do 12 kalendářních měsíců od konce kalendářního měsíce, ve kterém nárok vznikl.</w:t>
      </w:r>
    </w:p>
    <w:p w14:paraId="52FA6052" w14:textId="77777777"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(9) Zjistí-li osoba, které byla daň vrácena podle odstavce 8, že na vrácení daně neměla nárok, je povinna neoprávněně vyplacenou částku vrátit správci daně prostřednictvím Ministerstva obrany, a to nejpozději do 30 dnů ode dne, kdy tuto skutečnost zjistila.</w:t>
      </w:r>
    </w:p>
    <w:p w14:paraId="6A4E19A8" w14:textId="684AB752" w:rsidR="00A635C6" w:rsidRPr="00AA4FB6" w:rsidRDefault="00A635C6" w:rsidP="00127D06">
      <w:pPr>
        <w:widowControl w:val="0"/>
        <w:autoSpaceDE w:val="0"/>
        <w:autoSpaceDN w:val="0"/>
        <w:adjustRightInd w:val="0"/>
        <w:spacing w:before="120" w:after="120" w:line="240" w:lineRule="auto"/>
        <w:ind w:firstLine="708"/>
        <w:jc w:val="both"/>
        <w:rPr>
          <w:rFonts w:ascii="Times New Roman" w:hAnsi="Times New Roman"/>
          <w:sz w:val="24"/>
          <w:szCs w:val="24"/>
        </w:rPr>
      </w:pPr>
      <w:r w:rsidRPr="00AA4FB6">
        <w:rPr>
          <w:rFonts w:ascii="Times New Roman" w:hAnsi="Times New Roman"/>
          <w:sz w:val="24"/>
          <w:szCs w:val="24"/>
        </w:rPr>
        <w:tab/>
        <w:t>(10) Pro osobu uvedenou</w:t>
      </w:r>
      <w:r w:rsidR="009F46D3" w:rsidRPr="00AA4FB6">
        <w:rPr>
          <w:rFonts w:ascii="Times New Roman" w:hAnsi="Times New Roman"/>
          <w:sz w:val="24"/>
          <w:szCs w:val="24"/>
        </w:rPr>
        <w:t xml:space="preserve"> v </w:t>
      </w:r>
      <w:r w:rsidRPr="00AA4FB6">
        <w:rPr>
          <w:rFonts w:ascii="Times New Roman" w:hAnsi="Times New Roman"/>
          <w:sz w:val="24"/>
          <w:szCs w:val="24"/>
        </w:rPr>
        <w:t>odstavci 1 je místně příslušným správcem daně Finanční úřad pro hlavní město Prahu.</w:t>
      </w:r>
    </w:p>
    <w:p w14:paraId="513B2E9A" w14:textId="77777777" w:rsidR="00A635C6" w:rsidRPr="00AA4FB6" w:rsidRDefault="00A635C6" w:rsidP="00127D06">
      <w:pPr>
        <w:pStyle w:val="Bezmezer"/>
        <w:ind w:left="284" w:hanging="284"/>
        <w:jc w:val="both"/>
        <w:rPr>
          <w:rFonts w:ascii="Times New Roman" w:hAnsi="Times New Roman"/>
          <w:sz w:val="24"/>
          <w:szCs w:val="24"/>
        </w:rPr>
      </w:pPr>
    </w:p>
    <w:p w14:paraId="6677AB5A" w14:textId="1417724A"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2743E9">
        <w:rPr>
          <w:rFonts w:ascii="Times New Roman" w:hAnsi="Times New Roman"/>
          <w:sz w:val="20"/>
          <w:szCs w:val="20"/>
          <w:vertAlign w:val="superscript"/>
        </w:rPr>
        <w:t>1)</w:t>
      </w:r>
      <w:r w:rsidRPr="00AA4FB6">
        <w:rPr>
          <w:rFonts w:ascii="Times New Roman" w:hAnsi="Times New Roman"/>
          <w:sz w:val="20"/>
          <w:szCs w:val="20"/>
        </w:rPr>
        <w:t xml:space="preserve"> Směrnice Rady 2006/112/ES ze dne 28. listopadu 2006 o společném systému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w:t>
      </w:r>
    </w:p>
    <w:p w14:paraId="17F57AA2" w14:textId="5FABA11F"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2006/79/ES ze dne 5. října 2006 o osvobození zboží dováženého</w:t>
      </w:r>
      <w:r w:rsidR="009F46D3" w:rsidRPr="00AA4FB6">
        <w:rPr>
          <w:rFonts w:ascii="Times New Roman" w:hAnsi="Times New Roman"/>
          <w:sz w:val="20"/>
          <w:szCs w:val="20"/>
        </w:rPr>
        <w:t xml:space="preserve"> v </w:t>
      </w:r>
      <w:r w:rsidRPr="00AA4FB6">
        <w:rPr>
          <w:rFonts w:ascii="Times New Roman" w:hAnsi="Times New Roman"/>
          <w:sz w:val="20"/>
          <w:szCs w:val="20"/>
        </w:rPr>
        <w:t>drobných zásilkách neobchodní povahy ze třetích zemí od daní.</w:t>
      </w:r>
    </w:p>
    <w:p w14:paraId="3F6E51A6" w14:textId="2EA4FB57"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2008/9/ES ze dne 12. února 2008, kterou se stanoví prováděcí pravidla pro vrácení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stanovené směrnicí 2006/112/ES osobám povinným</w:t>
      </w:r>
      <w:r w:rsidR="009F46D3" w:rsidRPr="00AA4FB6">
        <w:rPr>
          <w:rFonts w:ascii="Times New Roman" w:hAnsi="Times New Roman"/>
          <w:sz w:val="20"/>
          <w:szCs w:val="20"/>
        </w:rPr>
        <w:t xml:space="preserve"> k </w:t>
      </w:r>
      <w:r w:rsidRPr="00AA4FB6">
        <w:rPr>
          <w:rFonts w:ascii="Times New Roman" w:hAnsi="Times New Roman"/>
          <w:sz w:val="20"/>
          <w:szCs w:val="20"/>
        </w:rPr>
        <w:t>dani neusazeným</w:t>
      </w:r>
      <w:r w:rsidR="009F46D3" w:rsidRPr="00AA4FB6">
        <w:rPr>
          <w:rFonts w:ascii="Times New Roman" w:hAnsi="Times New Roman"/>
          <w:sz w:val="20"/>
          <w:szCs w:val="20"/>
        </w:rPr>
        <w:t xml:space="preserve"> v </w:t>
      </w:r>
      <w:r w:rsidRPr="00AA4FB6">
        <w:rPr>
          <w:rFonts w:ascii="Times New Roman" w:hAnsi="Times New Roman"/>
          <w:sz w:val="20"/>
          <w:szCs w:val="20"/>
        </w:rPr>
        <w:t>členském státě vrácení daně, ale</w:t>
      </w:r>
      <w:r w:rsidR="009F46D3" w:rsidRPr="00AA4FB6">
        <w:rPr>
          <w:rFonts w:ascii="Times New Roman" w:hAnsi="Times New Roman"/>
          <w:sz w:val="20"/>
          <w:szCs w:val="20"/>
        </w:rPr>
        <w:t xml:space="preserve"> v </w:t>
      </w:r>
      <w:r w:rsidRPr="00AA4FB6">
        <w:rPr>
          <w:rFonts w:ascii="Times New Roman" w:hAnsi="Times New Roman"/>
          <w:sz w:val="20"/>
          <w:szCs w:val="20"/>
        </w:rPr>
        <w:t>jiném členském státě.</w:t>
      </w:r>
    </w:p>
    <w:p w14:paraId="063F1B02" w14:textId="7D26700C"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Třináctá směrnice Rady ze dne 17. listopadu 1986 o harmonizaci právních předpisů členských států týkajících se daní</w:t>
      </w:r>
      <w:r w:rsidR="009F46D3" w:rsidRPr="00AA4FB6">
        <w:rPr>
          <w:rFonts w:ascii="Times New Roman" w:hAnsi="Times New Roman"/>
          <w:sz w:val="20"/>
          <w:szCs w:val="20"/>
        </w:rPr>
        <w:t xml:space="preserve"> z </w:t>
      </w:r>
      <w:r w:rsidRPr="00AA4FB6">
        <w:rPr>
          <w:rFonts w:ascii="Times New Roman" w:hAnsi="Times New Roman"/>
          <w:sz w:val="20"/>
          <w:szCs w:val="20"/>
        </w:rPr>
        <w:t>obratu - Úprava vracení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osobám povinným</w:t>
      </w:r>
      <w:r w:rsidR="009F46D3" w:rsidRPr="00AA4FB6">
        <w:rPr>
          <w:rFonts w:ascii="Times New Roman" w:hAnsi="Times New Roman"/>
          <w:sz w:val="20"/>
          <w:szCs w:val="20"/>
        </w:rPr>
        <w:t xml:space="preserve"> k </w:t>
      </w:r>
      <w:r w:rsidRPr="00AA4FB6">
        <w:rPr>
          <w:rFonts w:ascii="Times New Roman" w:hAnsi="Times New Roman"/>
          <w:sz w:val="20"/>
          <w:szCs w:val="20"/>
        </w:rPr>
        <w:t>dani neusazeným na území Společenství.</w:t>
      </w:r>
    </w:p>
    <w:p w14:paraId="3DFBDD11" w14:textId="77777777"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2008/8/ES ze dne 12. února 2008, kterou se mění směrnice Rady 2006/112/ES, pokud jde o místo poskytnutí služby.</w:t>
      </w:r>
    </w:p>
    <w:p w14:paraId="025C97A4" w14:textId="641D7326"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2008/117/ES ze dne 16. prosince 2008, kterou se mění směrnice 2006/112/ES o společném systému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za účelem boje proti daňovým únikům spojeným</w:t>
      </w:r>
      <w:r w:rsidR="009F46D3" w:rsidRPr="00AA4FB6">
        <w:rPr>
          <w:rFonts w:ascii="Times New Roman" w:hAnsi="Times New Roman"/>
          <w:sz w:val="20"/>
          <w:szCs w:val="20"/>
        </w:rPr>
        <w:t xml:space="preserve"> s </w:t>
      </w:r>
      <w:r w:rsidRPr="00AA4FB6">
        <w:rPr>
          <w:rFonts w:ascii="Times New Roman" w:hAnsi="Times New Roman"/>
          <w:sz w:val="20"/>
          <w:szCs w:val="20"/>
        </w:rPr>
        <w:t>plněním uvnitř Společenství.</w:t>
      </w:r>
    </w:p>
    <w:p w14:paraId="3532267A" w14:textId="5936A258"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2009/47/ES ze dne 5. května 2009, kterou se mění směrnice 2006/112/ES, pokud jde o snížené sazby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w:t>
      </w:r>
    </w:p>
    <w:p w14:paraId="5FFADD21" w14:textId="105C6F0A"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2009/69/ES ze dne 5. května 2009, kterou se mění směrnice 2006/112/ES o společném systému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pokud jde o daňové úniky spojené</w:t>
      </w:r>
      <w:r w:rsidR="009F46D3" w:rsidRPr="00AA4FB6">
        <w:rPr>
          <w:rFonts w:ascii="Times New Roman" w:hAnsi="Times New Roman"/>
          <w:sz w:val="20"/>
          <w:szCs w:val="20"/>
        </w:rPr>
        <w:t xml:space="preserve"> s </w:t>
      </w:r>
      <w:r w:rsidRPr="00AA4FB6">
        <w:rPr>
          <w:rFonts w:ascii="Times New Roman" w:hAnsi="Times New Roman"/>
          <w:sz w:val="20"/>
          <w:szCs w:val="20"/>
        </w:rPr>
        <w:t>dovozem.</w:t>
      </w:r>
    </w:p>
    <w:p w14:paraId="36021E6B" w14:textId="683CC383"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2009/132/ES ze dne 19. října 2009, kterou se vymezuje oblast působnosti čl. 143</w:t>
      </w:r>
      <w:r w:rsidR="009D132D" w:rsidRPr="00AA4FB6">
        <w:rPr>
          <w:rFonts w:ascii="Times New Roman" w:hAnsi="Times New Roman"/>
          <w:sz w:val="20"/>
          <w:szCs w:val="20"/>
        </w:rPr>
        <w:t xml:space="preserve"> písm. </w:t>
      </w:r>
      <w:r w:rsidRPr="00AA4FB6">
        <w:rPr>
          <w:rFonts w:ascii="Times New Roman" w:hAnsi="Times New Roman"/>
          <w:sz w:val="20"/>
          <w:szCs w:val="20"/>
        </w:rPr>
        <w:t>b) a c) směrnice 2006/112/ES, pokud se jedná o osvobození některých druhů zboží od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při konečném dovozu.</w:t>
      </w:r>
    </w:p>
    <w:p w14:paraId="0A55CA23" w14:textId="05BA85A3"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2009/162/EU ze dne 22. prosince 2009, kterou se mění některá ustanovení směrnice 2006/112/ES o společném systému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w:t>
      </w:r>
    </w:p>
    <w:p w14:paraId="18385D56" w14:textId="56662986"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2010/23/EU ze dne 16. března 2010, kterou se mění směrnice 2006/112/ES o společném systému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pokud jde o volitelné a dočasné používání mechanismu přenesení daňové povinnosti ve vztahu</w:t>
      </w:r>
      <w:r w:rsidR="009F46D3" w:rsidRPr="00AA4FB6">
        <w:rPr>
          <w:rFonts w:ascii="Times New Roman" w:hAnsi="Times New Roman"/>
          <w:sz w:val="20"/>
          <w:szCs w:val="20"/>
        </w:rPr>
        <w:t xml:space="preserve"> k </w:t>
      </w:r>
      <w:r w:rsidRPr="00AA4FB6">
        <w:rPr>
          <w:rFonts w:ascii="Times New Roman" w:hAnsi="Times New Roman"/>
          <w:sz w:val="20"/>
          <w:szCs w:val="20"/>
        </w:rPr>
        <w:t>poskytnutí některých služeb</w:t>
      </w:r>
      <w:r w:rsidR="009F46D3" w:rsidRPr="00AA4FB6">
        <w:rPr>
          <w:rFonts w:ascii="Times New Roman" w:hAnsi="Times New Roman"/>
          <w:sz w:val="20"/>
          <w:szCs w:val="20"/>
        </w:rPr>
        <w:t xml:space="preserve"> s </w:t>
      </w:r>
      <w:r w:rsidRPr="00AA4FB6">
        <w:rPr>
          <w:rFonts w:ascii="Times New Roman" w:hAnsi="Times New Roman"/>
          <w:sz w:val="20"/>
          <w:szCs w:val="20"/>
        </w:rPr>
        <w:t>vysokým rizikem podvodů.</w:t>
      </w:r>
    </w:p>
    <w:p w14:paraId="45615DB2" w14:textId="335C41B0"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2010/66/EU ze dne 14. října 2010, kterou se mění směrnice 2008/9/ES, kterou se stanoví prováděcí pravidla pro vrácení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stanovené směrnicí 2006/112/ES osobám povinným</w:t>
      </w:r>
      <w:r w:rsidR="009F46D3" w:rsidRPr="00AA4FB6">
        <w:rPr>
          <w:rFonts w:ascii="Times New Roman" w:hAnsi="Times New Roman"/>
          <w:sz w:val="20"/>
          <w:szCs w:val="20"/>
        </w:rPr>
        <w:t xml:space="preserve"> k </w:t>
      </w:r>
      <w:r w:rsidRPr="00AA4FB6">
        <w:rPr>
          <w:rFonts w:ascii="Times New Roman" w:hAnsi="Times New Roman"/>
          <w:sz w:val="20"/>
          <w:szCs w:val="20"/>
        </w:rPr>
        <w:t>dani neusazeným</w:t>
      </w:r>
      <w:r w:rsidR="009F46D3" w:rsidRPr="00AA4FB6">
        <w:rPr>
          <w:rFonts w:ascii="Times New Roman" w:hAnsi="Times New Roman"/>
          <w:sz w:val="20"/>
          <w:szCs w:val="20"/>
        </w:rPr>
        <w:t xml:space="preserve"> v </w:t>
      </w:r>
      <w:r w:rsidRPr="00AA4FB6">
        <w:rPr>
          <w:rFonts w:ascii="Times New Roman" w:hAnsi="Times New Roman"/>
          <w:sz w:val="20"/>
          <w:szCs w:val="20"/>
        </w:rPr>
        <w:t>členském státě vrácení daně, ale</w:t>
      </w:r>
      <w:r w:rsidR="009F46D3" w:rsidRPr="00AA4FB6">
        <w:rPr>
          <w:rFonts w:ascii="Times New Roman" w:hAnsi="Times New Roman"/>
          <w:sz w:val="20"/>
          <w:szCs w:val="20"/>
        </w:rPr>
        <w:t xml:space="preserve"> v </w:t>
      </w:r>
      <w:r w:rsidRPr="00AA4FB6">
        <w:rPr>
          <w:rFonts w:ascii="Times New Roman" w:hAnsi="Times New Roman"/>
          <w:sz w:val="20"/>
          <w:szCs w:val="20"/>
        </w:rPr>
        <w:t>jiném členském státě.</w:t>
      </w:r>
    </w:p>
    <w:p w14:paraId="43544B02" w14:textId="2E4A91B9"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2010/45/EU ze dne 13. července 2010, kterou se mění směrnice 2006/112/ES o společném systému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pokud jde o pravidla fakturace.</w:t>
      </w:r>
    </w:p>
    <w:p w14:paraId="13CE614C" w14:textId="77777777"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2013/61/EU ze dne 17. prosince 2013, kterou se mění směrnice 2006/112/ES a 2008/118/ES, pokud jde o francouzské nejvzdálenější regiony, a zejména Mayotte.</w:t>
      </w:r>
    </w:p>
    <w:p w14:paraId="6F7764B7" w14:textId="127646B3"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2013/42/EU ze dne 22. července 2013, kterou se mění směrnice 2006/112/ES o společném systému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pokud jde o mechanismus rychlé reakce proti podvodům</w:t>
      </w:r>
      <w:r w:rsidR="009F46D3" w:rsidRPr="00AA4FB6">
        <w:rPr>
          <w:rFonts w:ascii="Times New Roman" w:hAnsi="Times New Roman"/>
          <w:sz w:val="20"/>
          <w:szCs w:val="20"/>
        </w:rPr>
        <w:t xml:space="preserve"> v </w:t>
      </w:r>
      <w:r w:rsidRPr="00AA4FB6">
        <w:rPr>
          <w:rFonts w:ascii="Times New Roman" w:hAnsi="Times New Roman"/>
          <w:sz w:val="20"/>
          <w:szCs w:val="20"/>
        </w:rPr>
        <w:t>oblasti DPH.</w:t>
      </w:r>
    </w:p>
    <w:p w14:paraId="525FC4F4" w14:textId="74577102"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2013/43/EU ze dne 22. července 2013, kterou se mění směrnice 2006/112/ES o společném systému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pokud jde o volitelné a dočasné používání mechanismu</w:t>
      </w:r>
      <w:r w:rsidR="00864930">
        <w:rPr>
          <w:rFonts w:ascii="Times New Roman" w:hAnsi="Times New Roman"/>
          <w:sz w:val="20"/>
          <w:szCs w:val="20"/>
        </w:rPr>
        <w:t xml:space="preserve"> přenesení daňové povinnosti ve </w:t>
      </w:r>
      <w:r w:rsidRPr="00AA4FB6">
        <w:rPr>
          <w:rFonts w:ascii="Times New Roman" w:hAnsi="Times New Roman"/>
          <w:sz w:val="20"/>
          <w:szCs w:val="20"/>
        </w:rPr>
        <w:t>vztahu</w:t>
      </w:r>
      <w:r w:rsidR="009F46D3" w:rsidRPr="00AA4FB6">
        <w:rPr>
          <w:rFonts w:ascii="Times New Roman" w:hAnsi="Times New Roman"/>
          <w:sz w:val="20"/>
          <w:szCs w:val="20"/>
        </w:rPr>
        <w:t xml:space="preserve"> k </w:t>
      </w:r>
      <w:r w:rsidRPr="00AA4FB6">
        <w:rPr>
          <w:rFonts w:ascii="Times New Roman" w:hAnsi="Times New Roman"/>
          <w:sz w:val="20"/>
          <w:szCs w:val="20"/>
        </w:rPr>
        <w:t>dodání některého zboží a poskytnutí některých služeb</w:t>
      </w:r>
      <w:r w:rsidR="009F46D3" w:rsidRPr="00AA4FB6">
        <w:rPr>
          <w:rFonts w:ascii="Times New Roman" w:hAnsi="Times New Roman"/>
          <w:sz w:val="20"/>
          <w:szCs w:val="20"/>
        </w:rPr>
        <w:t xml:space="preserve"> s </w:t>
      </w:r>
      <w:r w:rsidRPr="00AA4FB6">
        <w:rPr>
          <w:rFonts w:ascii="Times New Roman" w:hAnsi="Times New Roman"/>
          <w:sz w:val="20"/>
          <w:szCs w:val="20"/>
        </w:rPr>
        <w:t>vysokým rizikem podvodů.</w:t>
      </w:r>
    </w:p>
    <w:p w14:paraId="3F13A3E0" w14:textId="72F7CDB9"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(EU) 2016/1065 ze dne 27. června 2016, kterou se mění směrnice 2006/112/ES, po</w:t>
      </w:r>
      <w:r w:rsidR="002A1F36" w:rsidRPr="00AA4FB6">
        <w:rPr>
          <w:rFonts w:ascii="Times New Roman" w:hAnsi="Times New Roman"/>
          <w:sz w:val="20"/>
          <w:szCs w:val="20"/>
        </w:rPr>
        <w:t>kud jde o zacházení</w:t>
      </w:r>
      <w:r w:rsidR="009F46D3" w:rsidRPr="00AA4FB6">
        <w:rPr>
          <w:rFonts w:ascii="Times New Roman" w:hAnsi="Times New Roman"/>
          <w:sz w:val="20"/>
          <w:szCs w:val="20"/>
        </w:rPr>
        <w:t xml:space="preserve"> s </w:t>
      </w:r>
      <w:r w:rsidR="002A1F36" w:rsidRPr="00AA4FB6">
        <w:rPr>
          <w:rFonts w:ascii="Times New Roman" w:hAnsi="Times New Roman"/>
          <w:sz w:val="20"/>
          <w:szCs w:val="20"/>
        </w:rPr>
        <w:t>poukazy.</w:t>
      </w:r>
    </w:p>
    <w:p w14:paraId="6F829D0B" w14:textId="4CB1DD96"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Směrnice Rady (EU) 2017/2455 ze dne 5. prosince 2017, kterou se mění směrnice 2006/112/ES a směrnice 2009/132/ES, pokud jde o určité povinnosti</w:t>
      </w:r>
      <w:r w:rsidR="009F46D3" w:rsidRPr="00AA4FB6">
        <w:rPr>
          <w:rFonts w:ascii="Times New Roman" w:hAnsi="Times New Roman"/>
          <w:sz w:val="20"/>
          <w:szCs w:val="20"/>
        </w:rPr>
        <w:t xml:space="preserve"> v </w:t>
      </w:r>
      <w:r w:rsidRPr="00AA4FB6">
        <w:rPr>
          <w:rFonts w:ascii="Times New Roman" w:hAnsi="Times New Roman"/>
          <w:sz w:val="20"/>
          <w:szCs w:val="20"/>
        </w:rPr>
        <w:t>oblasti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při poskytování služeb a prodeji zboží na dálku.</w:t>
      </w:r>
    </w:p>
    <w:p w14:paraId="00CF9294" w14:textId="28720332"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 xml:space="preserve">Směrnice Rady (EU) 2018/1910 ze dne 4. prosince 2018, kterou se mění </w:t>
      </w:r>
      <w:r w:rsidR="00864930">
        <w:rPr>
          <w:rFonts w:ascii="Times New Roman" w:hAnsi="Times New Roman"/>
          <w:sz w:val="20"/>
          <w:szCs w:val="20"/>
        </w:rPr>
        <w:t>směrnice 2006/112/ES, pokud jde </w:t>
      </w:r>
      <w:r w:rsidRPr="00AA4FB6">
        <w:rPr>
          <w:rFonts w:ascii="Times New Roman" w:hAnsi="Times New Roman"/>
          <w:sz w:val="20"/>
          <w:szCs w:val="20"/>
        </w:rPr>
        <w:t>o harmonizaci a zjednodušení určitých pravidel</w:t>
      </w:r>
      <w:r w:rsidR="009F46D3" w:rsidRPr="00AA4FB6">
        <w:rPr>
          <w:rFonts w:ascii="Times New Roman" w:hAnsi="Times New Roman"/>
          <w:sz w:val="20"/>
          <w:szCs w:val="20"/>
        </w:rPr>
        <w:t xml:space="preserve"> v </w:t>
      </w:r>
      <w:r w:rsidRPr="00AA4FB6">
        <w:rPr>
          <w:rFonts w:ascii="Times New Roman" w:hAnsi="Times New Roman"/>
          <w:sz w:val="20"/>
          <w:szCs w:val="20"/>
        </w:rPr>
        <w:t>systému daně</w:t>
      </w:r>
      <w:r w:rsidR="009F46D3" w:rsidRPr="00AA4FB6">
        <w:rPr>
          <w:rFonts w:ascii="Times New Roman" w:hAnsi="Times New Roman"/>
          <w:sz w:val="20"/>
          <w:szCs w:val="20"/>
        </w:rPr>
        <w:t xml:space="preserve"> z </w:t>
      </w:r>
      <w:r w:rsidRPr="00AA4FB6">
        <w:rPr>
          <w:rFonts w:ascii="Times New Roman" w:hAnsi="Times New Roman"/>
          <w:sz w:val="20"/>
          <w:szCs w:val="20"/>
        </w:rPr>
        <w:t>přidané hodnoty pro obchod mezi členskými státy.</w:t>
      </w:r>
    </w:p>
    <w:p w14:paraId="3636FAAD" w14:textId="7B3AD526" w:rsidR="00A635C6" w:rsidRPr="00AA4FB6" w:rsidRDefault="00A635C6" w:rsidP="00127D06">
      <w:pPr>
        <w:numPr>
          <w:ilvl w:val="0"/>
          <w:numId w:val="27"/>
        </w:numPr>
        <w:pBdr>
          <w:top w:val="single" w:sz="4" w:space="1" w:color="auto"/>
        </w:pBdr>
        <w:spacing w:before="60" w:after="60" w:line="240" w:lineRule="auto"/>
        <w:jc w:val="both"/>
        <w:rPr>
          <w:rFonts w:ascii="Times New Roman" w:hAnsi="Times New Roman"/>
          <w:sz w:val="20"/>
          <w:szCs w:val="20"/>
        </w:rPr>
      </w:pPr>
      <w:r w:rsidRPr="00AA4FB6">
        <w:rPr>
          <w:rFonts w:ascii="Times New Roman" w:hAnsi="Times New Roman"/>
          <w:sz w:val="20"/>
          <w:szCs w:val="20"/>
        </w:rPr>
        <w:t xml:space="preserve">Směrnice Rady (EU) 2019/475 ze dne 18. února 2019, kterou se mění směrnice 2006/112/ES a 2008/118/ES, pokud jde o zahrnutí italské obce </w:t>
      </w:r>
      <w:proofErr w:type="spellStart"/>
      <w:r w:rsidRPr="00AA4FB6">
        <w:rPr>
          <w:rFonts w:ascii="Times New Roman" w:hAnsi="Times New Roman"/>
          <w:sz w:val="20"/>
          <w:szCs w:val="20"/>
        </w:rPr>
        <w:t>Campione</w:t>
      </w:r>
      <w:proofErr w:type="spellEnd"/>
      <w:r w:rsidRPr="00AA4FB6">
        <w:rPr>
          <w:rFonts w:ascii="Times New Roman" w:hAnsi="Times New Roman"/>
          <w:sz w:val="20"/>
          <w:szCs w:val="20"/>
        </w:rPr>
        <w:t xml:space="preserve"> </w:t>
      </w:r>
      <w:proofErr w:type="spellStart"/>
      <w:r w:rsidRPr="00AA4FB6">
        <w:rPr>
          <w:rFonts w:ascii="Times New Roman" w:hAnsi="Times New Roman"/>
          <w:sz w:val="20"/>
          <w:szCs w:val="20"/>
        </w:rPr>
        <w:t>d'Italia</w:t>
      </w:r>
      <w:proofErr w:type="spellEnd"/>
      <w:r w:rsidRPr="00AA4FB6">
        <w:rPr>
          <w:rFonts w:ascii="Times New Roman" w:hAnsi="Times New Roman"/>
          <w:sz w:val="20"/>
          <w:szCs w:val="20"/>
        </w:rPr>
        <w:t xml:space="preserve"> a italských vod jezera </w:t>
      </w:r>
      <w:proofErr w:type="spellStart"/>
      <w:r w:rsidRPr="00AA4FB6">
        <w:rPr>
          <w:rFonts w:ascii="Times New Roman" w:hAnsi="Times New Roman"/>
          <w:sz w:val="20"/>
          <w:szCs w:val="20"/>
        </w:rPr>
        <w:t>Lu</w:t>
      </w:r>
      <w:r w:rsidR="00864930">
        <w:rPr>
          <w:rFonts w:ascii="Times New Roman" w:hAnsi="Times New Roman"/>
          <w:sz w:val="20"/>
          <w:szCs w:val="20"/>
        </w:rPr>
        <w:t>gano</w:t>
      </w:r>
      <w:proofErr w:type="spellEnd"/>
      <w:r w:rsidR="00864930">
        <w:rPr>
          <w:rFonts w:ascii="Times New Roman" w:hAnsi="Times New Roman"/>
          <w:sz w:val="20"/>
          <w:szCs w:val="20"/>
        </w:rPr>
        <w:t xml:space="preserve"> do celního území unie a do </w:t>
      </w:r>
      <w:r w:rsidRPr="00AA4FB6">
        <w:rPr>
          <w:rFonts w:ascii="Times New Roman" w:hAnsi="Times New Roman"/>
          <w:sz w:val="20"/>
          <w:szCs w:val="20"/>
        </w:rPr>
        <w:t>územní působnosti směrnice 2008/118/ES.</w:t>
      </w:r>
    </w:p>
    <w:p w14:paraId="763BA08D" w14:textId="77777777" w:rsidR="00A635C6" w:rsidRPr="00AA4FB6" w:rsidRDefault="00A635C6" w:rsidP="00127D06">
      <w:pPr>
        <w:numPr>
          <w:ilvl w:val="0"/>
          <w:numId w:val="27"/>
        </w:numPr>
        <w:pBdr>
          <w:top w:val="single" w:sz="12" w:space="1" w:color="7030A0"/>
          <w:left w:val="single" w:sz="12" w:space="4" w:color="7030A0"/>
          <w:bottom w:val="single" w:sz="12" w:space="1" w:color="7030A0"/>
          <w:right w:val="single" w:sz="12" w:space="4" w:color="7030A0"/>
        </w:pBdr>
        <w:spacing w:before="60" w:after="60" w:line="240" w:lineRule="auto"/>
        <w:jc w:val="both"/>
        <w:rPr>
          <w:rFonts w:ascii="Times New Roman" w:hAnsi="Times New Roman"/>
          <w:b/>
          <w:color w:val="7030A0"/>
          <w:sz w:val="20"/>
          <w:szCs w:val="20"/>
        </w:rPr>
      </w:pPr>
      <w:r w:rsidRPr="00A13DD5">
        <w:rPr>
          <w:rFonts w:ascii="Times New Roman" w:hAnsi="Times New Roman"/>
          <w:b/>
          <w:color w:val="7030A0"/>
          <w:spacing w:val="-2"/>
          <w:sz w:val="20"/>
          <w:szCs w:val="20"/>
        </w:rPr>
        <w:t>Směrnice Rady (EU) 2019/1995 ze dne 21. listopadu 2019, kterou se mění směrnice 2006/112/ES, pokud</w:t>
      </w:r>
      <w:r w:rsidRPr="00AA4FB6">
        <w:rPr>
          <w:rFonts w:ascii="Times New Roman" w:hAnsi="Times New Roman"/>
          <w:b/>
          <w:color w:val="7030A0"/>
          <w:sz w:val="20"/>
          <w:szCs w:val="20"/>
        </w:rPr>
        <w:t xml:space="preserve"> jde o ustanovení týkající se prodeje zboží na dálku a určitých domácích dodání zboží.</w:t>
      </w:r>
    </w:p>
    <w:p w14:paraId="688B477E" w14:textId="1382E39C" w:rsidR="00A635C6" w:rsidRPr="00AA4FB6" w:rsidRDefault="00A635C6" w:rsidP="00127D06">
      <w:pPr>
        <w:numPr>
          <w:ilvl w:val="0"/>
          <w:numId w:val="27"/>
        </w:numPr>
        <w:pBdr>
          <w:top w:val="double" w:sz="12" w:space="0" w:color="E36C0A" w:themeColor="accent6" w:themeShade="BF"/>
          <w:left w:val="double" w:sz="12" w:space="0" w:color="E36C0A" w:themeColor="accent6" w:themeShade="BF"/>
          <w:bottom w:val="double" w:sz="12" w:space="0" w:color="E36C0A" w:themeColor="accent6" w:themeShade="BF"/>
          <w:right w:val="double" w:sz="12" w:space="0" w:color="E36C0A" w:themeColor="accent6" w:themeShade="BF"/>
        </w:pBdr>
        <w:spacing w:before="60" w:after="60" w:line="240" w:lineRule="auto"/>
        <w:jc w:val="both"/>
        <w:rPr>
          <w:rFonts w:ascii="Times New Roman" w:hAnsi="Times New Roman"/>
          <w:b/>
          <w:color w:val="00B050"/>
          <w:sz w:val="20"/>
          <w:szCs w:val="20"/>
        </w:rPr>
      </w:pPr>
      <w:r w:rsidRPr="00A13DD5">
        <w:rPr>
          <w:rFonts w:ascii="Times New Roman" w:hAnsi="Times New Roman"/>
          <w:b/>
          <w:color w:val="E36C0A" w:themeColor="accent6" w:themeShade="BF"/>
          <w:spacing w:val="-2"/>
          <w:sz w:val="20"/>
          <w:szCs w:val="20"/>
        </w:rPr>
        <w:t>Směrnice Rady (EU) 2019/2235 ze dne 16. prosince 2019, kterou se mění směrnice 2006/112/ES o</w:t>
      </w:r>
      <w:r w:rsidRPr="00AA4FB6">
        <w:rPr>
          <w:rFonts w:ascii="Times New Roman" w:hAnsi="Times New Roman"/>
          <w:b/>
          <w:color w:val="E36C0A" w:themeColor="accent6" w:themeShade="BF"/>
          <w:sz w:val="20"/>
          <w:szCs w:val="20"/>
        </w:rPr>
        <w:t xml:space="preserve"> společném systému daně</w:t>
      </w:r>
      <w:r w:rsidR="009F46D3" w:rsidRPr="00AA4FB6">
        <w:rPr>
          <w:rFonts w:ascii="Times New Roman" w:hAnsi="Times New Roman"/>
          <w:b/>
          <w:color w:val="E36C0A" w:themeColor="accent6" w:themeShade="BF"/>
          <w:sz w:val="20"/>
          <w:szCs w:val="20"/>
        </w:rPr>
        <w:t xml:space="preserve"> z </w:t>
      </w:r>
      <w:r w:rsidRPr="00AA4FB6">
        <w:rPr>
          <w:rFonts w:ascii="Times New Roman" w:hAnsi="Times New Roman"/>
          <w:b/>
          <w:color w:val="E36C0A" w:themeColor="accent6" w:themeShade="BF"/>
          <w:sz w:val="20"/>
          <w:szCs w:val="20"/>
        </w:rPr>
        <w:t>přidané hodnoty a směrnice 2008/118/ES o obecné úpravě spotřebních daní, pokud jde o obranné ús</w:t>
      </w:r>
      <w:bookmarkStart w:id="0" w:name="_GoBack"/>
      <w:bookmarkEnd w:id="0"/>
      <w:r w:rsidRPr="00AA4FB6">
        <w:rPr>
          <w:rFonts w:ascii="Times New Roman" w:hAnsi="Times New Roman"/>
          <w:b/>
          <w:color w:val="E36C0A" w:themeColor="accent6" w:themeShade="BF"/>
          <w:sz w:val="20"/>
          <w:szCs w:val="20"/>
        </w:rPr>
        <w:t>ilí</w:t>
      </w:r>
      <w:r w:rsidR="009F46D3" w:rsidRPr="00AA4FB6">
        <w:rPr>
          <w:rFonts w:ascii="Times New Roman" w:hAnsi="Times New Roman"/>
          <w:b/>
          <w:color w:val="E36C0A" w:themeColor="accent6" w:themeShade="BF"/>
          <w:sz w:val="20"/>
          <w:szCs w:val="20"/>
        </w:rPr>
        <w:t xml:space="preserve"> v </w:t>
      </w:r>
      <w:r w:rsidRPr="00AA4FB6">
        <w:rPr>
          <w:rFonts w:ascii="Times New Roman" w:hAnsi="Times New Roman"/>
          <w:b/>
          <w:color w:val="E36C0A" w:themeColor="accent6" w:themeShade="BF"/>
          <w:sz w:val="20"/>
          <w:szCs w:val="20"/>
        </w:rPr>
        <w:t>rámci Unie.</w:t>
      </w:r>
    </w:p>
    <w:sectPr w:rsidR="00A635C6" w:rsidRPr="00AA4FB6" w:rsidSect="008C3760">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20C2A" w14:textId="77777777" w:rsidR="00D55D05" w:rsidRDefault="00D55D05">
      <w:pPr>
        <w:spacing w:after="0" w:line="240" w:lineRule="auto"/>
      </w:pPr>
      <w:r>
        <w:separator/>
      </w:r>
    </w:p>
  </w:endnote>
  <w:endnote w:type="continuationSeparator" w:id="0">
    <w:p w14:paraId="602EA7CE" w14:textId="77777777" w:rsidR="00D55D05" w:rsidRDefault="00D5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20002A87" w:usb1="00000000" w:usb2="00000000" w:usb3="00000000" w:csb0="000001FF" w:csb1="00000000"/>
  </w:font>
  <w:font w:name="TimesNewRomanPSMT">
    <w:altName w:val="Times New Roman"/>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453758"/>
      <w:docPartObj>
        <w:docPartGallery w:val="Page Numbers (Bottom of Page)"/>
        <w:docPartUnique/>
      </w:docPartObj>
    </w:sdtPr>
    <w:sdtEndPr>
      <w:rPr>
        <w:rFonts w:ascii="Times New Roman" w:hAnsi="Times New Roman"/>
        <w:sz w:val="24"/>
        <w:szCs w:val="24"/>
      </w:rPr>
    </w:sdtEndPr>
    <w:sdtContent>
      <w:p w14:paraId="20A1E5EF" w14:textId="15DCBB6B" w:rsidR="00D55D05" w:rsidRPr="00E22FF7" w:rsidRDefault="00D55D05">
        <w:pPr>
          <w:pStyle w:val="Zpat"/>
          <w:jc w:val="center"/>
          <w:rPr>
            <w:rFonts w:ascii="Times New Roman" w:hAnsi="Times New Roman"/>
            <w:sz w:val="24"/>
            <w:szCs w:val="24"/>
          </w:rPr>
        </w:pPr>
        <w:r w:rsidRPr="00E22FF7">
          <w:rPr>
            <w:rFonts w:ascii="Times New Roman" w:hAnsi="Times New Roman"/>
            <w:sz w:val="24"/>
            <w:szCs w:val="24"/>
          </w:rPr>
          <w:fldChar w:fldCharType="begin"/>
        </w:r>
        <w:r w:rsidRPr="00E22FF7">
          <w:rPr>
            <w:rFonts w:ascii="Times New Roman" w:hAnsi="Times New Roman"/>
            <w:sz w:val="24"/>
            <w:szCs w:val="24"/>
          </w:rPr>
          <w:instrText>PAGE   \* MERGEFORMAT</w:instrText>
        </w:r>
        <w:r w:rsidRPr="00E22FF7">
          <w:rPr>
            <w:rFonts w:ascii="Times New Roman" w:hAnsi="Times New Roman"/>
            <w:sz w:val="24"/>
            <w:szCs w:val="24"/>
          </w:rPr>
          <w:fldChar w:fldCharType="separate"/>
        </w:r>
        <w:r w:rsidR="00A13DD5">
          <w:rPr>
            <w:rFonts w:ascii="Times New Roman" w:hAnsi="Times New Roman"/>
            <w:noProof/>
            <w:sz w:val="24"/>
            <w:szCs w:val="24"/>
          </w:rPr>
          <w:t>27</w:t>
        </w:r>
        <w:r w:rsidRPr="00E22FF7">
          <w:rPr>
            <w:rFonts w:ascii="Times New Roman" w:hAnsi="Times New Roman"/>
            <w:sz w:val="24"/>
            <w:szCs w:val="24"/>
          </w:rPr>
          <w:fldChar w:fldCharType="end"/>
        </w:r>
      </w:p>
    </w:sdtContent>
  </w:sdt>
  <w:p w14:paraId="7DFEC9AD" w14:textId="77777777" w:rsidR="00D55D05" w:rsidRDefault="00D55D0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DE9E9" w14:textId="77777777" w:rsidR="00D55D05" w:rsidRDefault="00D55D05">
      <w:pPr>
        <w:spacing w:after="0" w:line="240" w:lineRule="auto"/>
      </w:pPr>
      <w:r>
        <w:separator/>
      </w:r>
    </w:p>
  </w:footnote>
  <w:footnote w:type="continuationSeparator" w:id="0">
    <w:p w14:paraId="0A3773D0" w14:textId="77777777" w:rsidR="00D55D05" w:rsidRDefault="00D55D05">
      <w:pPr>
        <w:spacing w:after="0" w:line="240" w:lineRule="auto"/>
      </w:pPr>
      <w:r>
        <w:continuationSeparator/>
      </w:r>
    </w:p>
  </w:footnote>
  <w:footnote w:id="1">
    <w:p w14:paraId="0A5C149B" w14:textId="55DB0D26" w:rsidR="00D55D05" w:rsidRPr="009F2514" w:rsidRDefault="00D55D05">
      <w:pPr>
        <w:pStyle w:val="Textpoznpodarou"/>
        <w:rPr>
          <w:rFonts w:ascii="Times New Roman" w:hAnsi="Times New Roman"/>
        </w:rPr>
      </w:pPr>
      <w:r w:rsidRPr="009F2514">
        <w:rPr>
          <w:rStyle w:val="Znakapoznpodarou"/>
          <w:rFonts w:ascii="Times New Roman" w:hAnsi="Times New Roman"/>
        </w:rPr>
        <w:footnoteRef/>
      </w:r>
      <w:r w:rsidRPr="009F2514">
        <w:rPr>
          <w:rFonts w:ascii="Times New Roman" w:hAnsi="Times New Roman"/>
        </w:rPr>
        <w:t xml:space="preserve"> Vládní návrh zákona, kterým se mění zákon č. 235/2004 Sb., o dani</w:t>
      </w:r>
      <w:r>
        <w:rPr>
          <w:rFonts w:ascii="Times New Roman" w:hAnsi="Times New Roman"/>
        </w:rPr>
        <w:t xml:space="preserve"> z </w:t>
      </w:r>
      <w:r w:rsidRPr="009F2514">
        <w:rPr>
          <w:rFonts w:ascii="Times New Roman" w:hAnsi="Times New Roman"/>
        </w:rPr>
        <w:t>přidané hodnoty, ve znění pozdějších předpisů, a zákon č. 242/2016 Sb., celní zákon, ve znění pozdějších předpisů (ST 867)</w:t>
      </w:r>
      <w:r>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70EED" w14:textId="147010EF" w:rsidR="00D55D05" w:rsidRPr="00AF0DA0" w:rsidRDefault="00D55D05" w:rsidP="00AF0DA0">
    <w:pPr>
      <w:pStyle w:val="Zhlav"/>
      <w:jc w:val="right"/>
      <w:rPr>
        <w:rFonts w:ascii="Times New Roman" w:hAnsi="Times New Roman"/>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64E00"/>
    <w:multiLevelType w:val="hybridMultilevel"/>
    <w:tmpl w:val="DA14F1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F95962"/>
    <w:multiLevelType w:val="hybridMultilevel"/>
    <w:tmpl w:val="8BD60A5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FE7D07"/>
    <w:multiLevelType w:val="hybridMultilevel"/>
    <w:tmpl w:val="AA3676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E907AB"/>
    <w:multiLevelType w:val="hybridMultilevel"/>
    <w:tmpl w:val="C4B0453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8C56B6E"/>
    <w:multiLevelType w:val="hybridMultilevel"/>
    <w:tmpl w:val="887EE04E"/>
    <w:lvl w:ilvl="0" w:tplc="FC32A06A">
      <w:start w:val="1"/>
      <w:numFmt w:val="upperRoman"/>
      <w:lvlText w:val="Čl. %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B540E40"/>
    <w:multiLevelType w:val="hybridMultilevel"/>
    <w:tmpl w:val="3312B3AE"/>
    <w:lvl w:ilvl="0" w:tplc="81528E2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1BC21286"/>
    <w:multiLevelType w:val="hybridMultilevel"/>
    <w:tmpl w:val="D2106AE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1F4B45FB"/>
    <w:multiLevelType w:val="hybridMultilevel"/>
    <w:tmpl w:val="D3166906"/>
    <w:lvl w:ilvl="0" w:tplc="0405000F">
      <w:start w:val="1"/>
      <w:numFmt w:val="decimal"/>
      <w:lvlText w:val="%1."/>
      <w:lvlJc w:val="left"/>
      <w:pPr>
        <w:ind w:left="360" w:hanging="360"/>
      </w:pPr>
    </w:lvl>
    <w:lvl w:ilvl="1" w:tplc="0405000F">
      <w:start w:val="1"/>
      <w:numFmt w:val="decimal"/>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FF958FB"/>
    <w:multiLevelType w:val="hybridMultilevel"/>
    <w:tmpl w:val="73644692"/>
    <w:lvl w:ilvl="0" w:tplc="2C88BCAA">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1CA004B"/>
    <w:multiLevelType w:val="hybridMultilevel"/>
    <w:tmpl w:val="9E1C37A4"/>
    <w:lvl w:ilvl="0" w:tplc="5A7CC87A">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0">
    <w:nsid w:val="266E0EF1"/>
    <w:multiLevelType w:val="hybridMultilevel"/>
    <w:tmpl w:val="CCDCA6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86F6B63"/>
    <w:multiLevelType w:val="hybridMultilevel"/>
    <w:tmpl w:val="EB7C9184"/>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2BC55B3C"/>
    <w:multiLevelType w:val="hybridMultilevel"/>
    <w:tmpl w:val="C780FC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EA6AC8"/>
    <w:multiLevelType w:val="hybridMultilevel"/>
    <w:tmpl w:val="9D900B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CBE3325"/>
    <w:multiLevelType w:val="hybridMultilevel"/>
    <w:tmpl w:val="EB7C9184"/>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nsid w:val="31850144"/>
    <w:multiLevelType w:val="hybridMultilevel"/>
    <w:tmpl w:val="52B416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9E71297"/>
    <w:multiLevelType w:val="hybridMultilevel"/>
    <w:tmpl w:val="F1A854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CFE1DEB"/>
    <w:multiLevelType w:val="hybridMultilevel"/>
    <w:tmpl w:val="15AA95E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DF80125"/>
    <w:multiLevelType w:val="hybridMultilevel"/>
    <w:tmpl w:val="058629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E8D3F54"/>
    <w:multiLevelType w:val="hybridMultilevel"/>
    <w:tmpl w:val="284087A0"/>
    <w:lvl w:ilvl="0" w:tplc="BDB0899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53826BD5"/>
    <w:multiLevelType w:val="hybridMultilevel"/>
    <w:tmpl w:val="0EF65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7715965"/>
    <w:multiLevelType w:val="hybridMultilevel"/>
    <w:tmpl w:val="7FE291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CDE7D7F"/>
    <w:multiLevelType w:val="hybridMultilevel"/>
    <w:tmpl w:val="EB7C91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11D70B3"/>
    <w:multiLevelType w:val="hybridMultilevel"/>
    <w:tmpl w:val="8B3A92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1DA3871"/>
    <w:multiLevelType w:val="hybridMultilevel"/>
    <w:tmpl w:val="246EF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1F54AF7"/>
    <w:multiLevelType w:val="hybridMultilevel"/>
    <w:tmpl w:val="EB7C9184"/>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7">
    <w:nsid w:val="6D3B4E39"/>
    <w:multiLevelType w:val="hybridMultilevel"/>
    <w:tmpl w:val="6A8637E0"/>
    <w:lvl w:ilvl="0" w:tplc="0405001B">
      <w:start w:val="1"/>
      <w:numFmt w:val="low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EEF11F5"/>
    <w:multiLevelType w:val="hybridMultilevel"/>
    <w:tmpl w:val="05B671AE"/>
    <w:lvl w:ilvl="0" w:tplc="D02016AC">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9">
    <w:nsid w:val="6F0F5F53"/>
    <w:multiLevelType w:val="hybridMultilevel"/>
    <w:tmpl w:val="ACD021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30A13CA"/>
    <w:multiLevelType w:val="hybridMultilevel"/>
    <w:tmpl w:val="C1349B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3F416FE"/>
    <w:multiLevelType w:val="hybridMultilevel"/>
    <w:tmpl w:val="74626D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5C96C84"/>
    <w:multiLevelType w:val="multilevel"/>
    <w:tmpl w:val="8214A4E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1208"/>
        </w:tabs>
        <w:ind w:left="426"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nsid w:val="777C1DEC"/>
    <w:multiLevelType w:val="hybridMultilevel"/>
    <w:tmpl w:val="28C458A0"/>
    <w:lvl w:ilvl="0" w:tplc="37868B2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AF84651"/>
    <w:multiLevelType w:val="hybridMultilevel"/>
    <w:tmpl w:val="BC3490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5"/>
  </w:num>
  <w:num w:numId="3">
    <w:abstractNumId w:val="34"/>
  </w:num>
  <w:num w:numId="4">
    <w:abstractNumId w:val="6"/>
  </w:num>
  <w:num w:numId="5">
    <w:abstractNumId w:val="21"/>
  </w:num>
  <w:num w:numId="6">
    <w:abstractNumId w:val="13"/>
  </w:num>
  <w:num w:numId="7">
    <w:abstractNumId w:val="11"/>
  </w:num>
  <w:num w:numId="8">
    <w:abstractNumId w:val="23"/>
  </w:num>
  <w:num w:numId="9">
    <w:abstractNumId w:val="15"/>
  </w:num>
  <w:num w:numId="10">
    <w:abstractNumId w:val="26"/>
  </w:num>
  <w:num w:numId="11">
    <w:abstractNumId w:val="1"/>
  </w:num>
  <w:num w:numId="12">
    <w:abstractNumId w:val="16"/>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2"/>
  </w:num>
  <w:num w:numId="17">
    <w:abstractNumId w:val="19"/>
  </w:num>
  <w:num w:numId="18">
    <w:abstractNumId w:val="31"/>
  </w:num>
  <w:num w:numId="19">
    <w:abstractNumId w:val="2"/>
  </w:num>
  <w:num w:numId="20">
    <w:abstractNumId w:val="30"/>
  </w:num>
  <w:num w:numId="21">
    <w:abstractNumId w:val="10"/>
  </w:num>
  <w:num w:numId="22">
    <w:abstractNumId w:val="5"/>
  </w:num>
  <w:num w:numId="23">
    <w:abstractNumId w:val="20"/>
  </w:num>
  <w:num w:numId="24">
    <w:abstractNumId w:val="24"/>
  </w:num>
  <w:num w:numId="25">
    <w:abstractNumId w:val="33"/>
  </w:num>
  <w:num w:numId="26">
    <w:abstractNumId w:val="28"/>
  </w:num>
  <w:num w:numId="27">
    <w:abstractNumId w:val="32"/>
  </w:num>
  <w:num w:numId="28">
    <w:abstractNumId w:val="9"/>
  </w:num>
  <w:num w:numId="29">
    <w:abstractNumId w:val="12"/>
  </w:num>
  <w:num w:numId="30">
    <w:abstractNumId w:val="12"/>
  </w:num>
  <w:num w:numId="31">
    <w:abstractNumId w:val="0"/>
  </w:num>
  <w:num w:numId="32">
    <w:abstractNumId w:val="29"/>
  </w:num>
  <w:num w:numId="33">
    <w:abstractNumId w:val="17"/>
  </w:num>
  <w:num w:numId="34">
    <w:abstractNumId w:val="14"/>
  </w:num>
  <w:num w:numId="35">
    <w:abstractNumId w:val="3"/>
  </w:num>
  <w:num w:numId="36">
    <w:abstractNumId w:val="27"/>
  </w:num>
  <w:num w:numId="37">
    <w:abstractNumId w:val="7"/>
  </w:num>
  <w:num w:numId="38">
    <w:abstractNumId w:val="12"/>
  </w:num>
  <w:num w:numId="39">
    <w:abstractNumId w:val="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FDD"/>
    <w:rsid w:val="00000783"/>
    <w:rsid w:val="0000165F"/>
    <w:rsid w:val="0000398E"/>
    <w:rsid w:val="000039A3"/>
    <w:rsid w:val="00004086"/>
    <w:rsid w:val="00004A8B"/>
    <w:rsid w:val="00005449"/>
    <w:rsid w:val="00005D47"/>
    <w:rsid w:val="00006AC9"/>
    <w:rsid w:val="0000741A"/>
    <w:rsid w:val="0000767B"/>
    <w:rsid w:val="000077D7"/>
    <w:rsid w:val="00007BF2"/>
    <w:rsid w:val="00007E2F"/>
    <w:rsid w:val="000103C4"/>
    <w:rsid w:val="00010A18"/>
    <w:rsid w:val="00010D01"/>
    <w:rsid w:val="00010D92"/>
    <w:rsid w:val="0001105B"/>
    <w:rsid w:val="00011287"/>
    <w:rsid w:val="00012443"/>
    <w:rsid w:val="0001291C"/>
    <w:rsid w:val="000130D7"/>
    <w:rsid w:val="00013A1D"/>
    <w:rsid w:val="00013A2B"/>
    <w:rsid w:val="00013BAB"/>
    <w:rsid w:val="000142BD"/>
    <w:rsid w:val="000146EE"/>
    <w:rsid w:val="00014941"/>
    <w:rsid w:val="0001578C"/>
    <w:rsid w:val="00015BFB"/>
    <w:rsid w:val="00015E4A"/>
    <w:rsid w:val="000162C2"/>
    <w:rsid w:val="00016B8B"/>
    <w:rsid w:val="00017398"/>
    <w:rsid w:val="0002002A"/>
    <w:rsid w:val="00021BF6"/>
    <w:rsid w:val="0002200D"/>
    <w:rsid w:val="00022012"/>
    <w:rsid w:val="00022370"/>
    <w:rsid w:val="00022C5A"/>
    <w:rsid w:val="00022FF5"/>
    <w:rsid w:val="00023080"/>
    <w:rsid w:val="0002362C"/>
    <w:rsid w:val="00023BC1"/>
    <w:rsid w:val="00024C8C"/>
    <w:rsid w:val="00024CF0"/>
    <w:rsid w:val="00025148"/>
    <w:rsid w:val="000256F3"/>
    <w:rsid w:val="00025BD2"/>
    <w:rsid w:val="0002678A"/>
    <w:rsid w:val="00026C6D"/>
    <w:rsid w:val="00026DD2"/>
    <w:rsid w:val="0002754C"/>
    <w:rsid w:val="000307D2"/>
    <w:rsid w:val="00030F82"/>
    <w:rsid w:val="00031D41"/>
    <w:rsid w:val="0003258D"/>
    <w:rsid w:val="00032883"/>
    <w:rsid w:val="00032BBC"/>
    <w:rsid w:val="00032D02"/>
    <w:rsid w:val="00033436"/>
    <w:rsid w:val="00034740"/>
    <w:rsid w:val="00034954"/>
    <w:rsid w:val="00035A60"/>
    <w:rsid w:val="00036090"/>
    <w:rsid w:val="0003677D"/>
    <w:rsid w:val="00037551"/>
    <w:rsid w:val="00037659"/>
    <w:rsid w:val="00040E23"/>
    <w:rsid w:val="00042AE0"/>
    <w:rsid w:val="000432FD"/>
    <w:rsid w:val="00044960"/>
    <w:rsid w:val="00044FB3"/>
    <w:rsid w:val="000465AF"/>
    <w:rsid w:val="00046A6F"/>
    <w:rsid w:val="00046B7F"/>
    <w:rsid w:val="00047CA3"/>
    <w:rsid w:val="00050421"/>
    <w:rsid w:val="00051C82"/>
    <w:rsid w:val="00051D27"/>
    <w:rsid w:val="000523CF"/>
    <w:rsid w:val="000527C3"/>
    <w:rsid w:val="0005396B"/>
    <w:rsid w:val="00054230"/>
    <w:rsid w:val="000544CD"/>
    <w:rsid w:val="0005489E"/>
    <w:rsid w:val="00054AD8"/>
    <w:rsid w:val="00055060"/>
    <w:rsid w:val="0005547F"/>
    <w:rsid w:val="00056111"/>
    <w:rsid w:val="00056AA7"/>
    <w:rsid w:val="00057DC1"/>
    <w:rsid w:val="00060AF3"/>
    <w:rsid w:val="000615BA"/>
    <w:rsid w:val="00061DD4"/>
    <w:rsid w:val="0006209B"/>
    <w:rsid w:val="0006250A"/>
    <w:rsid w:val="00062C1D"/>
    <w:rsid w:val="00062E30"/>
    <w:rsid w:val="0006381A"/>
    <w:rsid w:val="00063EB1"/>
    <w:rsid w:val="000675DE"/>
    <w:rsid w:val="000677F9"/>
    <w:rsid w:val="00067CB0"/>
    <w:rsid w:val="00067D66"/>
    <w:rsid w:val="0007189C"/>
    <w:rsid w:val="000725AC"/>
    <w:rsid w:val="00072600"/>
    <w:rsid w:val="00072D5B"/>
    <w:rsid w:val="00072D64"/>
    <w:rsid w:val="00073084"/>
    <w:rsid w:val="00073216"/>
    <w:rsid w:val="00073378"/>
    <w:rsid w:val="000738B8"/>
    <w:rsid w:val="00073939"/>
    <w:rsid w:val="00074865"/>
    <w:rsid w:val="00074BE0"/>
    <w:rsid w:val="000751FE"/>
    <w:rsid w:val="0007553C"/>
    <w:rsid w:val="00075C6A"/>
    <w:rsid w:val="0007607B"/>
    <w:rsid w:val="00076D6F"/>
    <w:rsid w:val="00076DCA"/>
    <w:rsid w:val="00077409"/>
    <w:rsid w:val="00077435"/>
    <w:rsid w:val="00080213"/>
    <w:rsid w:val="00081089"/>
    <w:rsid w:val="00081174"/>
    <w:rsid w:val="0008165E"/>
    <w:rsid w:val="00081E88"/>
    <w:rsid w:val="000832D8"/>
    <w:rsid w:val="00083409"/>
    <w:rsid w:val="00083844"/>
    <w:rsid w:val="000838D0"/>
    <w:rsid w:val="00085A95"/>
    <w:rsid w:val="000864DA"/>
    <w:rsid w:val="000866C1"/>
    <w:rsid w:val="00086E8A"/>
    <w:rsid w:val="000878FA"/>
    <w:rsid w:val="00087AC3"/>
    <w:rsid w:val="00087DA4"/>
    <w:rsid w:val="00087EDB"/>
    <w:rsid w:val="00087F1B"/>
    <w:rsid w:val="00090538"/>
    <w:rsid w:val="00090742"/>
    <w:rsid w:val="00090E32"/>
    <w:rsid w:val="00090EB7"/>
    <w:rsid w:val="00091B73"/>
    <w:rsid w:val="00091EDB"/>
    <w:rsid w:val="0009370E"/>
    <w:rsid w:val="0009424C"/>
    <w:rsid w:val="000958D1"/>
    <w:rsid w:val="00095DC0"/>
    <w:rsid w:val="00096A6B"/>
    <w:rsid w:val="00096FA9"/>
    <w:rsid w:val="00097AAB"/>
    <w:rsid w:val="00097D45"/>
    <w:rsid w:val="000A088A"/>
    <w:rsid w:val="000A1ECA"/>
    <w:rsid w:val="000A2849"/>
    <w:rsid w:val="000A3602"/>
    <w:rsid w:val="000A50B2"/>
    <w:rsid w:val="000A5EBF"/>
    <w:rsid w:val="000A628D"/>
    <w:rsid w:val="000A6407"/>
    <w:rsid w:val="000A6B3A"/>
    <w:rsid w:val="000A7648"/>
    <w:rsid w:val="000A7DB7"/>
    <w:rsid w:val="000B0208"/>
    <w:rsid w:val="000B032E"/>
    <w:rsid w:val="000B0F62"/>
    <w:rsid w:val="000B1212"/>
    <w:rsid w:val="000B1BC4"/>
    <w:rsid w:val="000B2292"/>
    <w:rsid w:val="000B38EA"/>
    <w:rsid w:val="000B4073"/>
    <w:rsid w:val="000B431D"/>
    <w:rsid w:val="000B6E83"/>
    <w:rsid w:val="000B7E2A"/>
    <w:rsid w:val="000C0168"/>
    <w:rsid w:val="000C0A9E"/>
    <w:rsid w:val="000C1C61"/>
    <w:rsid w:val="000C1CB5"/>
    <w:rsid w:val="000C26F5"/>
    <w:rsid w:val="000C29D8"/>
    <w:rsid w:val="000C305A"/>
    <w:rsid w:val="000C30D6"/>
    <w:rsid w:val="000C3662"/>
    <w:rsid w:val="000C3C4D"/>
    <w:rsid w:val="000C3CE3"/>
    <w:rsid w:val="000C4AAB"/>
    <w:rsid w:val="000C4E1D"/>
    <w:rsid w:val="000C4E5F"/>
    <w:rsid w:val="000C5C59"/>
    <w:rsid w:val="000C6237"/>
    <w:rsid w:val="000C6851"/>
    <w:rsid w:val="000C7F2C"/>
    <w:rsid w:val="000D014D"/>
    <w:rsid w:val="000D0659"/>
    <w:rsid w:val="000D0796"/>
    <w:rsid w:val="000D1EEE"/>
    <w:rsid w:val="000D2079"/>
    <w:rsid w:val="000D2433"/>
    <w:rsid w:val="000D2A43"/>
    <w:rsid w:val="000D3C33"/>
    <w:rsid w:val="000D4C02"/>
    <w:rsid w:val="000D5878"/>
    <w:rsid w:val="000D65F1"/>
    <w:rsid w:val="000D6A97"/>
    <w:rsid w:val="000D6FF2"/>
    <w:rsid w:val="000E0333"/>
    <w:rsid w:val="000E05EC"/>
    <w:rsid w:val="000E1EBB"/>
    <w:rsid w:val="000E29F2"/>
    <w:rsid w:val="000E2F06"/>
    <w:rsid w:val="000E33B6"/>
    <w:rsid w:val="000E4489"/>
    <w:rsid w:val="000E4773"/>
    <w:rsid w:val="000E51AB"/>
    <w:rsid w:val="000E594E"/>
    <w:rsid w:val="000E6BEB"/>
    <w:rsid w:val="000E6E80"/>
    <w:rsid w:val="000E6E9E"/>
    <w:rsid w:val="000E7397"/>
    <w:rsid w:val="000E76CF"/>
    <w:rsid w:val="000E7A1C"/>
    <w:rsid w:val="000F0056"/>
    <w:rsid w:val="000F09EA"/>
    <w:rsid w:val="000F31A1"/>
    <w:rsid w:val="000F32F2"/>
    <w:rsid w:val="000F3C28"/>
    <w:rsid w:val="000F47A9"/>
    <w:rsid w:val="000F4DBE"/>
    <w:rsid w:val="000F4E51"/>
    <w:rsid w:val="000F536E"/>
    <w:rsid w:val="000F5603"/>
    <w:rsid w:val="000F5A42"/>
    <w:rsid w:val="000F5A8A"/>
    <w:rsid w:val="000F6507"/>
    <w:rsid w:val="000F73DC"/>
    <w:rsid w:val="000F760A"/>
    <w:rsid w:val="000F7E18"/>
    <w:rsid w:val="00100383"/>
    <w:rsid w:val="0010060B"/>
    <w:rsid w:val="00100AA6"/>
    <w:rsid w:val="00100C52"/>
    <w:rsid w:val="00100C55"/>
    <w:rsid w:val="00101113"/>
    <w:rsid w:val="00101205"/>
    <w:rsid w:val="001016F8"/>
    <w:rsid w:val="001019B2"/>
    <w:rsid w:val="0010417A"/>
    <w:rsid w:val="0010427A"/>
    <w:rsid w:val="00104F75"/>
    <w:rsid w:val="00105499"/>
    <w:rsid w:val="00107941"/>
    <w:rsid w:val="00110725"/>
    <w:rsid w:val="00110755"/>
    <w:rsid w:val="00110960"/>
    <w:rsid w:val="00111E2C"/>
    <w:rsid w:val="001121A7"/>
    <w:rsid w:val="001123B0"/>
    <w:rsid w:val="00112471"/>
    <w:rsid w:val="00112779"/>
    <w:rsid w:val="00113CC6"/>
    <w:rsid w:val="00113D37"/>
    <w:rsid w:val="00113E6B"/>
    <w:rsid w:val="00114942"/>
    <w:rsid w:val="0011495A"/>
    <w:rsid w:val="00114F1C"/>
    <w:rsid w:val="0011568E"/>
    <w:rsid w:val="00116099"/>
    <w:rsid w:val="001160FD"/>
    <w:rsid w:val="001161BE"/>
    <w:rsid w:val="001166F5"/>
    <w:rsid w:val="001168C6"/>
    <w:rsid w:val="0011744C"/>
    <w:rsid w:val="00117B3D"/>
    <w:rsid w:val="001215BD"/>
    <w:rsid w:val="001238F5"/>
    <w:rsid w:val="00124252"/>
    <w:rsid w:val="001244B7"/>
    <w:rsid w:val="001246C2"/>
    <w:rsid w:val="0012494F"/>
    <w:rsid w:val="0012579A"/>
    <w:rsid w:val="00125823"/>
    <w:rsid w:val="00125847"/>
    <w:rsid w:val="00126442"/>
    <w:rsid w:val="00126CFE"/>
    <w:rsid w:val="00127C77"/>
    <w:rsid w:val="00127D06"/>
    <w:rsid w:val="001303B5"/>
    <w:rsid w:val="0013086E"/>
    <w:rsid w:val="001311DF"/>
    <w:rsid w:val="001313F5"/>
    <w:rsid w:val="00131415"/>
    <w:rsid w:val="00131E0F"/>
    <w:rsid w:val="0013295D"/>
    <w:rsid w:val="0013356F"/>
    <w:rsid w:val="0013400D"/>
    <w:rsid w:val="00134C67"/>
    <w:rsid w:val="00136990"/>
    <w:rsid w:val="00136D4A"/>
    <w:rsid w:val="00137205"/>
    <w:rsid w:val="00137647"/>
    <w:rsid w:val="00137986"/>
    <w:rsid w:val="00137BD7"/>
    <w:rsid w:val="00137E55"/>
    <w:rsid w:val="00140C9A"/>
    <w:rsid w:val="001419AC"/>
    <w:rsid w:val="00141B12"/>
    <w:rsid w:val="00142473"/>
    <w:rsid w:val="00142DBB"/>
    <w:rsid w:val="00144EE6"/>
    <w:rsid w:val="0014634B"/>
    <w:rsid w:val="00146452"/>
    <w:rsid w:val="00146567"/>
    <w:rsid w:val="001476A7"/>
    <w:rsid w:val="0015018A"/>
    <w:rsid w:val="00151AEB"/>
    <w:rsid w:val="00152700"/>
    <w:rsid w:val="00152925"/>
    <w:rsid w:val="00153747"/>
    <w:rsid w:val="00155899"/>
    <w:rsid w:val="00155C26"/>
    <w:rsid w:val="001569E2"/>
    <w:rsid w:val="00157198"/>
    <w:rsid w:val="00160111"/>
    <w:rsid w:val="001610AE"/>
    <w:rsid w:val="001612F6"/>
    <w:rsid w:val="00161775"/>
    <w:rsid w:val="001619D8"/>
    <w:rsid w:val="001621ED"/>
    <w:rsid w:val="001647F4"/>
    <w:rsid w:val="00164B15"/>
    <w:rsid w:val="00164C77"/>
    <w:rsid w:val="00164DD3"/>
    <w:rsid w:val="001655C8"/>
    <w:rsid w:val="0016642D"/>
    <w:rsid w:val="00166FDA"/>
    <w:rsid w:val="001675BA"/>
    <w:rsid w:val="001678ED"/>
    <w:rsid w:val="001708AE"/>
    <w:rsid w:val="00172675"/>
    <w:rsid w:val="00172A93"/>
    <w:rsid w:val="00172C94"/>
    <w:rsid w:val="00173458"/>
    <w:rsid w:val="00173717"/>
    <w:rsid w:val="00176078"/>
    <w:rsid w:val="001761DF"/>
    <w:rsid w:val="00176AB0"/>
    <w:rsid w:val="00176D58"/>
    <w:rsid w:val="0017797B"/>
    <w:rsid w:val="00177E6F"/>
    <w:rsid w:val="00180F85"/>
    <w:rsid w:val="001810C0"/>
    <w:rsid w:val="00181242"/>
    <w:rsid w:val="00181C04"/>
    <w:rsid w:val="001820D8"/>
    <w:rsid w:val="00182273"/>
    <w:rsid w:val="001824B0"/>
    <w:rsid w:val="00182819"/>
    <w:rsid w:val="00182BE2"/>
    <w:rsid w:val="00182C98"/>
    <w:rsid w:val="00182EEA"/>
    <w:rsid w:val="00184258"/>
    <w:rsid w:val="00184271"/>
    <w:rsid w:val="001848AA"/>
    <w:rsid w:val="00184A62"/>
    <w:rsid w:val="001851C5"/>
    <w:rsid w:val="00185AA9"/>
    <w:rsid w:val="00186955"/>
    <w:rsid w:val="00186E8B"/>
    <w:rsid w:val="00187AFF"/>
    <w:rsid w:val="00190AE0"/>
    <w:rsid w:val="001914AC"/>
    <w:rsid w:val="00191D6F"/>
    <w:rsid w:val="001932FC"/>
    <w:rsid w:val="00193F72"/>
    <w:rsid w:val="001945C6"/>
    <w:rsid w:val="00195368"/>
    <w:rsid w:val="001958BE"/>
    <w:rsid w:val="00195B5B"/>
    <w:rsid w:val="0019760C"/>
    <w:rsid w:val="001A04E0"/>
    <w:rsid w:val="001A093A"/>
    <w:rsid w:val="001A1B5E"/>
    <w:rsid w:val="001A1F7B"/>
    <w:rsid w:val="001A27CD"/>
    <w:rsid w:val="001A4266"/>
    <w:rsid w:val="001A44EB"/>
    <w:rsid w:val="001A4955"/>
    <w:rsid w:val="001A4E64"/>
    <w:rsid w:val="001A52CC"/>
    <w:rsid w:val="001A73E9"/>
    <w:rsid w:val="001A7DCB"/>
    <w:rsid w:val="001B004B"/>
    <w:rsid w:val="001B1044"/>
    <w:rsid w:val="001B16E0"/>
    <w:rsid w:val="001B2175"/>
    <w:rsid w:val="001B2CCA"/>
    <w:rsid w:val="001B3A5D"/>
    <w:rsid w:val="001B475D"/>
    <w:rsid w:val="001B52DB"/>
    <w:rsid w:val="001B5490"/>
    <w:rsid w:val="001B5AE7"/>
    <w:rsid w:val="001B6679"/>
    <w:rsid w:val="001B6C41"/>
    <w:rsid w:val="001B6E77"/>
    <w:rsid w:val="001B70EE"/>
    <w:rsid w:val="001B75F0"/>
    <w:rsid w:val="001C0615"/>
    <w:rsid w:val="001C066C"/>
    <w:rsid w:val="001C0B16"/>
    <w:rsid w:val="001C1ECE"/>
    <w:rsid w:val="001C2616"/>
    <w:rsid w:val="001C3785"/>
    <w:rsid w:val="001C397F"/>
    <w:rsid w:val="001C3C8A"/>
    <w:rsid w:val="001C3CC6"/>
    <w:rsid w:val="001C4081"/>
    <w:rsid w:val="001C40CA"/>
    <w:rsid w:val="001C44DE"/>
    <w:rsid w:val="001C4858"/>
    <w:rsid w:val="001C4982"/>
    <w:rsid w:val="001C50F7"/>
    <w:rsid w:val="001C56C9"/>
    <w:rsid w:val="001C5FE4"/>
    <w:rsid w:val="001C624D"/>
    <w:rsid w:val="001C654A"/>
    <w:rsid w:val="001C6F90"/>
    <w:rsid w:val="001C792F"/>
    <w:rsid w:val="001C7FCC"/>
    <w:rsid w:val="001D1356"/>
    <w:rsid w:val="001D146C"/>
    <w:rsid w:val="001D209B"/>
    <w:rsid w:val="001D24FE"/>
    <w:rsid w:val="001D29EC"/>
    <w:rsid w:val="001D2E08"/>
    <w:rsid w:val="001D4CB3"/>
    <w:rsid w:val="001D62F1"/>
    <w:rsid w:val="001D7290"/>
    <w:rsid w:val="001D7794"/>
    <w:rsid w:val="001D779E"/>
    <w:rsid w:val="001E050E"/>
    <w:rsid w:val="001E0969"/>
    <w:rsid w:val="001E12CA"/>
    <w:rsid w:val="001E1522"/>
    <w:rsid w:val="001E3844"/>
    <w:rsid w:val="001E63D1"/>
    <w:rsid w:val="001E64FA"/>
    <w:rsid w:val="001E6D67"/>
    <w:rsid w:val="001E6EFA"/>
    <w:rsid w:val="001E6FA1"/>
    <w:rsid w:val="001E748F"/>
    <w:rsid w:val="001E79FC"/>
    <w:rsid w:val="001E79FF"/>
    <w:rsid w:val="001E7D37"/>
    <w:rsid w:val="001E7EE6"/>
    <w:rsid w:val="001F1840"/>
    <w:rsid w:val="001F196E"/>
    <w:rsid w:val="001F1D5A"/>
    <w:rsid w:val="001F20D1"/>
    <w:rsid w:val="001F237F"/>
    <w:rsid w:val="001F2D9E"/>
    <w:rsid w:val="001F2FBF"/>
    <w:rsid w:val="001F3E42"/>
    <w:rsid w:val="001F41B1"/>
    <w:rsid w:val="001F4338"/>
    <w:rsid w:val="001F4803"/>
    <w:rsid w:val="001F4D6F"/>
    <w:rsid w:val="001F5371"/>
    <w:rsid w:val="001F546B"/>
    <w:rsid w:val="001F69D8"/>
    <w:rsid w:val="001F6E84"/>
    <w:rsid w:val="0020268F"/>
    <w:rsid w:val="00202A44"/>
    <w:rsid w:val="00203EB8"/>
    <w:rsid w:val="00204961"/>
    <w:rsid w:val="00204A36"/>
    <w:rsid w:val="00204C7B"/>
    <w:rsid w:val="002061D8"/>
    <w:rsid w:val="00206F6D"/>
    <w:rsid w:val="00207111"/>
    <w:rsid w:val="0021000F"/>
    <w:rsid w:val="002105C6"/>
    <w:rsid w:val="00210FA9"/>
    <w:rsid w:val="0021191B"/>
    <w:rsid w:val="00211A76"/>
    <w:rsid w:val="00212859"/>
    <w:rsid w:val="002150FE"/>
    <w:rsid w:val="00215F4B"/>
    <w:rsid w:val="00215F65"/>
    <w:rsid w:val="002160AE"/>
    <w:rsid w:val="00217834"/>
    <w:rsid w:val="00217E6C"/>
    <w:rsid w:val="00217FB0"/>
    <w:rsid w:val="002212A0"/>
    <w:rsid w:val="00221E47"/>
    <w:rsid w:val="0022364D"/>
    <w:rsid w:val="00223C5D"/>
    <w:rsid w:val="00223FD0"/>
    <w:rsid w:val="002241CB"/>
    <w:rsid w:val="00224809"/>
    <w:rsid w:val="00225637"/>
    <w:rsid w:val="00227402"/>
    <w:rsid w:val="00227C7A"/>
    <w:rsid w:val="00227CC3"/>
    <w:rsid w:val="00230719"/>
    <w:rsid w:val="00230B07"/>
    <w:rsid w:val="002325FE"/>
    <w:rsid w:val="00232F28"/>
    <w:rsid w:val="00233C34"/>
    <w:rsid w:val="0023437C"/>
    <w:rsid w:val="00235B8E"/>
    <w:rsid w:val="00235F19"/>
    <w:rsid w:val="00235F62"/>
    <w:rsid w:val="00236651"/>
    <w:rsid w:val="00240CA1"/>
    <w:rsid w:val="002416E2"/>
    <w:rsid w:val="00241986"/>
    <w:rsid w:val="00241CC0"/>
    <w:rsid w:val="002430A4"/>
    <w:rsid w:val="00243AD2"/>
    <w:rsid w:val="0024573B"/>
    <w:rsid w:val="00246589"/>
    <w:rsid w:val="00246C52"/>
    <w:rsid w:val="002475E0"/>
    <w:rsid w:val="00251B5F"/>
    <w:rsid w:val="00251BEC"/>
    <w:rsid w:val="0025255F"/>
    <w:rsid w:val="00252ACF"/>
    <w:rsid w:val="00252EFC"/>
    <w:rsid w:val="00252F32"/>
    <w:rsid w:val="0025462B"/>
    <w:rsid w:val="00254C16"/>
    <w:rsid w:val="00256433"/>
    <w:rsid w:val="0025671D"/>
    <w:rsid w:val="00256B17"/>
    <w:rsid w:val="002570AC"/>
    <w:rsid w:val="00257553"/>
    <w:rsid w:val="0026004D"/>
    <w:rsid w:val="0026020E"/>
    <w:rsid w:val="002609E1"/>
    <w:rsid w:val="00260E82"/>
    <w:rsid w:val="002610BD"/>
    <w:rsid w:val="002613A1"/>
    <w:rsid w:val="0026187D"/>
    <w:rsid w:val="00261AEB"/>
    <w:rsid w:val="00263D72"/>
    <w:rsid w:val="00264F19"/>
    <w:rsid w:val="00265191"/>
    <w:rsid w:val="00265FDF"/>
    <w:rsid w:val="002663F0"/>
    <w:rsid w:val="00266C76"/>
    <w:rsid w:val="00266E12"/>
    <w:rsid w:val="00267DCF"/>
    <w:rsid w:val="002703F1"/>
    <w:rsid w:val="00271AE7"/>
    <w:rsid w:val="00271F05"/>
    <w:rsid w:val="00273950"/>
    <w:rsid w:val="002743E9"/>
    <w:rsid w:val="00274ACF"/>
    <w:rsid w:val="00274E2A"/>
    <w:rsid w:val="00275913"/>
    <w:rsid w:val="00276316"/>
    <w:rsid w:val="0027634A"/>
    <w:rsid w:val="00276530"/>
    <w:rsid w:val="00276877"/>
    <w:rsid w:val="00276BF3"/>
    <w:rsid w:val="0027713B"/>
    <w:rsid w:val="0027742F"/>
    <w:rsid w:val="0027774B"/>
    <w:rsid w:val="00277C35"/>
    <w:rsid w:val="002805A8"/>
    <w:rsid w:val="00280C27"/>
    <w:rsid w:val="0028194F"/>
    <w:rsid w:val="00281A01"/>
    <w:rsid w:val="00281E88"/>
    <w:rsid w:val="0028243A"/>
    <w:rsid w:val="002826AE"/>
    <w:rsid w:val="0028287F"/>
    <w:rsid w:val="00282AB2"/>
    <w:rsid w:val="0028411A"/>
    <w:rsid w:val="0028418E"/>
    <w:rsid w:val="00284616"/>
    <w:rsid w:val="002852D7"/>
    <w:rsid w:val="00285991"/>
    <w:rsid w:val="002869A1"/>
    <w:rsid w:val="00286E2B"/>
    <w:rsid w:val="0028712D"/>
    <w:rsid w:val="00287D9D"/>
    <w:rsid w:val="00291146"/>
    <w:rsid w:val="00291C39"/>
    <w:rsid w:val="00292476"/>
    <w:rsid w:val="0029297D"/>
    <w:rsid w:val="00292EC4"/>
    <w:rsid w:val="00293B7A"/>
    <w:rsid w:val="0029419D"/>
    <w:rsid w:val="0029498A"/>
    <w:rsid w:val="00295BA0"/>
    <w:rsid w:val="00295C96"/>
    <w:rsid w:val="00295CB2"/>
    <w:rsid w:val="002961FF"/>
    <w:rsid w:val="002A011B"/>
    <w:rsid w:val="002A14E4"/>
    <w:rsid w:val="002A1F36"/>
    <w:rsid w:val="002A23BD"/>
    <w:rsid w:val="002A28F0"/>
    <w:rsid w:val="002A2B36"/>
    <w:rsid w:val="002A39E3"/>
    <w:rsid w:val="002A3F04"/>
    <w:rsid w:val="002A4784"/>
    <w:rsid w:val="002A5880"/>
    <w:rsid w:val="002A59F4"/>
    <w:rsid w:val="002A5D48"/>
    <w:rsid w:val="002B113B"/>
    <w:rsid w:val="002B143B"/>
    <w:rsid w:val="002B1575"/>
    <w:rsid w:val="002B18A5"/>
    <w:rsid w:val="002B1B5B"/>
    <w:rsid w:val="002B254E"/>
    <w:rsid w:val="002B289C"/>
    <w:rsid w:val="002B2916"/>
    <w:rsid w:val="002B304F"/>
    <w:rsid w:val="002B3F2D"/>
    <w:rsid w:val="002B53CE"/>
    <w:rsid w:val="002B6A36"/>
    <w:rsid w:val="002B7754"/>
    <w:rsid w:val="002C0C09"/>
    <w:rsid w:val="002C1811"/>
    <w:rsid w:val="002C1BB1"/>
    <w:rsid w:val="002C3DE8"/>
    <w:rsid w:val="002C4351"/>
    <w:rsid w:val="002C43C4"/>
    <w:rsid w:val="002C43D8"/>
    <w:rsid w:val="002C4D34"/>
    <w:rsid w:val="002C62F3"/>
    <w:rsid w:val="002C65B7"/>
    <w:rsid w:val="002C72D4"/>
    <w:rsid w:val="002C772E"/>
    <w:rsid w:val="002D0046"/>
    <w:rsid w:val="002D04B3"/>
    <w:rsid w:val="002D1169"/>
    <w:rsid w:val="002D14C2"/>
    <w:rsid w:val="002D31E0"/>
    <w:rsid w:val="002D3879"/>
    <w:rsid w:val="002D39E5"/>
    <w:rsid w:val="002D3D2D"/>
    <w:rsid w:val="002D5415"/>
    <w:rsid w:val="002D63C3"/>
    <w:rsid w:val="002D6A66"/>
    <w:rsid w:val="002D6A73"/>
    <w:rsid w:val="002D7408"/>
    <w:rsid w:val="002D7E57"/>
    <w:rsid w:val="002D7FA8"/>
    <w:rsid w:val="002E005E"/>
    <w:rsid w:val="002E1000"/>
    <w:rsid w:val="002E1022"/>
    <w:rsid w:val="002E17D8"/>
    <w:rsid w:val="002E1ADD"/>
    <w:rsid w:val="002E25FF"/>
    <w:rsid w:val="002E2B51"/>
    <w:rsid w:val="002E3148"/>
    <w:rsid w:val="002E4514"/>
    <w:rsid w:val="002E5F86"/>
    <w:rsid w:val="002E663D"/>
    <w:rsid w:val="002E687B"/>
    <w:rsid w:val="002E6E25"/>
    <w:rsid w:val="002E739B"/>
    <w:rsid w:val="002E79A8"/>
    <w:rsid w:val="002E7CAB"/>
    <w:rsid w:val="002F093D"/>
    <w:rsid w:val="002F1A67"/>
    <w:rsid w:val="002F2919"/>
    <w:rsid w:val="002F2DA7"/>
    <w:rsid w:val="002F39B1"/>
    <w:rsid w:val="002F3B4E"/>
    <w:rsid w:val="002F3E86"/>
    <w:rsid w:val="002F3F34"/>
    <w:rsid w:val="002F634F"/>
    <w:rsid w:val="002F6452"/>
    <w:rsid w:val="002F69E4"/>
    <w:rsid w:val="002F7241"/>
    <w:rsid w:val="002F73B4"/>
    <w:rsid w:val="00300334"/>
    <w:rsid w:val="00300537"/>
    <w:rsid w:val="003005A7"/>
    <w:rsid w:val="0030195A"/>
    <w:rsid w:val="00301A95"/>
    <w:rsid w:val="00301FBD"/>
    <w:rsid w:val="00302272"/>
    <w:rsid w:val="00302A10"/>
    <w:rsid w:val="00304D69"/>
    <w:rsid w:val="0030678A"/>
    <w:rsid w:val="00306BC9"/>
    <w:rsid w:val="003072A4"/>
    <w:rsid w:val="00307372"/>
    <w:rsid w:val="00307C1D"/>
    <w:rsid w:val="00307D76"/>
    <w:rsid w:val="00310373"/>
    <w:rsid w:val="0031081D"/>
    <w:rsid w:val="00310A3D"/>
    <w:rsid w:val="00310F49"/>
    <w:rsid w:val="003112FC"/>
    <w:rsid w:val="00311611"/>
    <w:rsid w:val="003132B1"/>
    <w:rsid w:val="003134CE"/>
    <w:rsid w:val="003135AE"/>
    <w:rsid w:val="00315F90"/>
    <w:rsid w:val="00317252"/>
    <w:rsid w:val="00317B1A"/>
    <w:rsid w:val="00320039"/>
    <w:rsid w:val="003202FF"/>
    <w:rsid w:val="0032051C"/>
    <w:rsid w:val="00323056"/>
    <w:rsid w:val="00323108"/>
    <w:rsid w:val="003234BF"/>
    <w:rsid w:val="003237DA"/>
    <w:rsid w:val="00323AD7"/>
    <w:rsid w:val="00324B22"/>
    <w:rsid w:val="00324BCC"/>
    <w:rsid w:val="0032521A"/>
    <w:rsid w:val="003256E8"/>
    <w:rsid w:val="00326874"/>
    <w:rsid w:val="00326919"/>
    <w:rsid w:val="00326B53"/>
    <w:rsid w:val="00327BA7"/>
    <w:rsid w:val="00327C2C"/>
    <w:rsid w:val="00327D84"/>
    <w:rsid w:val="00330D75"/>
    <w:rsid w:val="00331476"/>
    <w:rsid w:val="00332177"/>
    <w:rsid w:val="00332510"/>
    <w:rsid w:val="0033282C"/>
    <w:rsid w:val="00332EA3"/>
    <w:rsid w:val="00333E16"/>
    <w:rsid w:val="0033483A"/>
    <w:rsid w:val="00334D60"/>
    <w:rsid w:val="003361BE"/>
    <w:rsid w:val="003368AD"/>
    <w:rsid w:val="00336D67"/>
    <w:rsid w:val="00336F21"/>
    <w:rsid w:val="00337A85"/>
    <w:rsid w:val="00337B13"/>
    <w:rsid w:val="003403E1"/>
    <w:rsid w:val="003415E0"/>
    <w:rsid w:val="00341F4D"/>
    <w:rsid w:val="00342557"/>
    <w:rsid w:val="00342856"/>
    <w:rsid w:val="00343B35"/>
    <w:rsid w:val="00344371"/>
    <w:rsid w:val="00344C3D"/>
    <w:rsid w:val="003453D4"/>
    <w:rsid w:val="00345F7A"/>
    <w:rsid w:val="003469E8"/>
    <w:rsid w:val="00346CB3"/>
    <w:rsid w:val="00347E21"/>
    <w:rsid w:val="003502A6"/>
    <w:rsid w:val="003502FC"/>
    <w:rsid w:val="0035093C"/>
    <w:rsid w:val="003509DE"/>
    <w:rsid w:val="00350E6F"/>
    <w:rsid w:val="0035198E"/>
    <w:rsid w:val="00351B08"/>
    <w:rsid w:val="00352697"/>
    <w:rsid w:val="00352D4F"/>
    <w:rsid w:val="0035369F"/>
    <w:rsid w:val="00354448"/>
    <w:rsid w:val="0035462A"/>
    <w:rsid w:val="00355396"/>
    <w:rsid w:val="003568D0"/>
    <w:rsid w:val="00356DEC"/>
    <w:rsid w:val="00357626"/>
    <w:rsid w:val="00357A14"/>
    <w:rsid w:val="00361866"/>
    <w:rsid w:val="003619F6"/>
    <w:rsid w:val="00362493"/>
    <w:rsid w:val="003635F9"/>
    <w:rsid w:val="0036395B"/>
    <w:rsid w:val="00364140"/>
    <w:rsid w:val="00364674"/>
    <w:rsid w:val="00364C56"/>
    <w:rsid w:val="003661F2"/>
    <w:rsid w:val="003665DE"/>
    <w:rsid w:val="00370558"/>
    <w:rsid w:val="0037067A"/>
    <w:rsid w:val="003714CF"/>
    <w:rsid w:val="00371C58"/>
    <w:rsid w:val="00371FAE"/>
    <w:rsid w:val="003723F7"/>
    <w:rsid w:val="003725F3"/>
    <w:rsid w:val="003727C2"/>
    <w:rsid w:val="00372FC0"/>
    <w:rsid w:val="00372FE1"/>
    <w:rsid w:val="00373382"/>
    <w:rsid w:val="00373A69"/>
    <w:rsid w:val="00373C89"/>
    <w:rsid w:val="00373D77"/>
    <w:rsid w:val="00374A91"/>
    <w:rsid w:val="00375071"/>
    <w:rsid w:val="00375AB5"/>
    <w:rsid w:val="00375B8D"/>
    <w:rsid w:val="003764F3"/>
    <w:rsid w:val="003767D6"/>
    <w:rsid w:val="003779C3"/>
    <w:rsid w:val="003803EE"/>
    <w:rsid w:val="003804BB"/>
    <w:rsid w:val="003807CD"/>
    <w:rsid w:val="00382A50"/>
    <w:rsid w:val="00382FD7"/>
    <w:rsid w:val="00383B5A"/>
    <w:rsid w:val="00384529"/>
    <w:rsid w:val="00384CB8"/>
    <w:rsid w:val="00384E36"/>
    <w:rsid w:val="0038560B"/>
    <w:rsid w:val="003858ED"/>
    <w:rsid w:val="00385956"/>
    <w:rsid w:val="00386706"/>
    <w:rsid w:val="0038678A"/>
    <w:rsid w:val="00387DF0"/>
    <w:rsid w:val="00390433"/>
    <w:rsid w:val="00391187"/>
    <w:rsid w:val="00391FD3"/>
    <w:rsid w:val="0039281B"/>
    <w:rsid w:val="00392A9E"/>
    <w:rsid w:val="0039327C"/>
    <w:rsid w:val="00394239"/>
    <w:rsid w:val="00395220"/>
    <w:rsid w:val="00395FE6"/>
    <w:rsid w:val="003962E8"/>
    <w:rsid w:val="00396FCE"/>
    <w:rsid w:val="003973C1"/>
    <w:rsid w:val="00397491"/>
    <w:rsid w:val="0039752C"/>
    <w:rsid w:val="00397EF8"/>
    <w:rsid w:val="003A0E9D"/>
    <w:rsid w:val="003A1F68"/>
    <w:rsid w:val="003A24EE"/>
    <w:rsid w:val="003A2C3A"/>
    <w:rsid w:val="003A2D90"/>
    <w:rsid w:val="003A4594"/>
    <w:rsid w:val="003A4B79"/>
    <w:rsid w:val="003A4BB4"/>
    <w:rsid w:val="003A5CD6"/>
    <w:rsid w:val="003A6400"/>
    <w:rsid w:val="003A64B6"/>
    <w:rsid w:val="003A672D"/>
    <w:rsid w:val="003A6B70"/>
    <w:rsid w:val="003A7A52"/>
    <w:rsid w:val="003A7DAA"/>
    <w:rsid w:val="003B01E3"/>
    <w:rsid w:val="003B14D6"/>
    <w:rsid w:val="003B16B7"/>
    <w:rsid w:val="003B39B1"/>
    <w:rsid w:val="003B46C5"/>
    <w:rsid w:val="003B60CF"/>
    <w:rsid w:val="003B6FAD"/>
    <w:rsid w:val="003B7025"/>
    <w:rsid w:val="003B747C"/>
    <w:rsid w:val="003B7767"/>
    <w:rsid w:val="003B7F21"/>
    <w:rsid w:val="003C0688"/>
    <w:rsid w:val="003C1372"/>
    <w:rsid w:val="003C2DB0"/>
    <w:rsid w:val="003C6A71"/>
    <w:rsid w:val="003C742E"/>
    <w:rsid w:val="003D07D4"/>
    <w:rsid w:val="003D1028"/>
    <w:rsid w:val="003D1DFF"/>
    <w:rsid w:val="003D2051"/>
    <w:rsid w:val="003D22EC"/>
    <w:rsid w:val="003D2401"/>
    <w:rsid w:val="003D252E"/>
    <w:rsid w:val="003D2A58"/>
    <w:rsid w:val="003D2B81"/>
    <w:rsid w:val="003D2E2E"/>
    <w:rsid w:val="003D33E1"/>
    <w:rsid w:val="003D42D6"/>
    <w:rsid w:val="003D44D6"/>
    <w:rsid w:val="003D53A5"/>
    <w:rsid w:val="003D5E42"/>
    <w:rsid w:val="003D6654"/>
    <w:rsid w:val="003D73AF"/>
    <w:rsid w:val="003E09D8"/>
    <w:rsid w:val="003E0AAF"/>
    <w:rsid w:val="003E1E45"/>
    <w:rsid w:val="003E1F7E"/>
    <w:rsid w:val="003E2016"/>
    <w:rsid w:val="003E306A"/>
    <w:rsid w:val="003E51F9"/>
    <w:rsid w:val="003E5E0E"/>
    <w:rsid w:val="003E5FA9"/>
    <w:rsid w:val="003E60DB"/>
    <w:rsid w:val="003E70CF"/>
    <w:rsid w:val="003F0621"/>
    <w:rsid w:val="003F0A3F"/>
    <w:rsid w:val="003F1056"/>
    <w:rsid w:val="003F1358"/>
    <w:rsid w:val="003F13B2"/>
    <w:rsid w:val="003F1406"/>
    <w:rsid w:val="003F1520"/>
    <w:rsid w:val="003F1E5A"/>
    <w:rsid w:val="003F1F29"/>
    <w:rsid w:val="003F247C"/>
    <w:rsid w:val="003F2655"/>
    <w:rsid w:val="003F27DC"/>
    <w:rsid w:val="003F2BA5"/>
    <w:rsid w:val="003F2E20"/>
    <w:rsid w:val="003F3150"/>
    <w:rsid w:val="003F3B96"/>
    <w:rsid w:val="003F40D2"/>
    <w:rsid w:val="003F447A"/>
    <w:rsid w:val="003F44F4"/>
    <w:rsid w:val="003F51E0"/>
    <w:rsid w:val="003F6816"/>
    <w:rsid w:val="003F6BD6"/>
    <w:rsid w:val="0040113E"/>
    <w:rsid w:val="0040157D"/>
    <w:rsid w:val="00401B37"/>
    <w:rsid w:val="004028B2"/>
    <w:rsid w:val="00403110"/>
    <w:rsid w:val="004041DD"/>
    <w:rsid w:val="00406008"/>
    <w:rsid w:val="004075C2"/>
    <w:rsid w:val="00407906"/>
    <w:rsid w:val="004079B8"/>
    <w:rsid w:val="00407C64"/>
    <w:rsid w:val="00407F74"/>
    <w:rsid w:val="004100FE"/>
    <w:rsid w:val="00410E7D"/>
    <w:rsid w:val="00411172"/>
    <w:rsid w:val="00412539"/>
    <w:rsid w:val="00412540"/>
    <w:rsid w:val="0041359D"/>
    <w:rsid w:val="00414183"/>
    <w:rsid w:val="00414678"/>
    <w:rsid w:val="004174F2"/>
    <w:rsid w:val="00417666"/>
    <w:rsid w:val="0042002E"/>
    <w:rsid w:val="0042008D"/>
    <w:rsid w:val="004203F8"/>
    <w:rsid w:val="00420FE0"/>
    <w:rsid w:val="004212F5"/>
    <w:rsid w:val="00421363"/>
    <w:rsid w:val="004215CA"/>
    <w:rsid w:val="00422333"/>
    <w:rsid w:val="004226B2"/>
    <w:rsid w:val="00422843"/>
    <w:rsid w:val="0042333B"/>
    <w:rsid w:val="00423D41"/>
    <w:rsid w:val="00423DB4"/>
    <w:rsid w:val="00423DF9"/>
    <w:rsid w:val="004249E9"/>
    <w:rsid w:val="004260B1"/>
    <w:rsid w:val="00427FAA"/>
    <w:rsid w:val="0043115E"/>
    <w:rsid w:val="00431CB4"/>
    <w:rsid w:val="00431F92"/>
    <w:rsid w:val="00432074"/>
    <w:rsid w:val="0043239C"/>
    <w:rsid w:val="00432A29"/>
    <w:rsid w:val="00433980"/>
    <w:rsid w:val="00434635"/>
    <w:rsid w:val="00434C44"/>
    <w:rsid w:val="004356CB"/>
    <w:rsid w:val="00435E92"/>
    <w:rsid w:val="00436D55"/>
    <w:rsid w:val="0043724A"/>
    <w:rsid w:val="0043738C"/>
    <w:rsid w:val="00437D51"/>
    <w:rsid w:val="00437D78"/>
    <w:rsid w:val="004415D6"/>
    <w:rsid w:val="004415F8"/>
    <w:rsid w:val="00441C4C"/>
    <w:rsid w:val="004424F0"/>
    <w:rsid w:val="004435C3"/>
    <w:rsid w:val="004443B4"/>
    <w:rsid w:val="00444603"/>
    <w:rsid w:val="0044513C"/>
    <w:rsid w:val="00446352"/>
    <w:rsid w:val="004468F0"/>
    <w:rsid w:val="00446B0E"/>
    <w:rsid w:val="00446C39"/>
    <w:rsid w:val="00447D8E"/>
    <w:rsid w:val="00450AC4"/>
    <w:rsid w:val="00451F9F"/>
    <w:rsid w:val="004527D4"/>
    <w:rsid w:val="004529B1"/>
    <w:rsid w:val="004531DE"/>
    <w:rsid w:val="00453777"/>
    <w:rsid w:val="0045417F"/>
    <w:rsid w:val="00455CFF"/>
    <w:rsid w:val="00455F9A"/>
    <w:rsid w:val="0046009A"/>
    <w:rsid w:val="004616D7"/>
    <w:rsid w:val="00462180"/>
    <w:rsid w:val="0046235A"/>
    <w:rsid w:val="00463DA2"/>
    <w:rsid w:val="0046410B"/>
    <w:rsid w:val="00464AA6"/>
    <w:rsid w:val="00464D1C"/>
    <w:rsid w:val="004651DF"/>
    <w:rsid w:val="00465CB3"/>
    <w:rsid w:val="00465CC9"/>
    <w:rsid w:val="00466A67"/>
    <w:rsid w:val="004701F1"/>
    <w:rsid w:val="00470611"/>
    <w:rsid w:val="00470B49"/>
    <w:rsid w:val="00470D50"/>
    <w:rsid w:val="00470FA2"/>
    <w:rsid w:val="00471F73"/>
    <w:rsid w:val="0047208C"/>
    <w:rsid w:val="004720E6"/>
    <w:rsid w:val="00472F27"/>
    <w:rsid w:val="004733BB"/>
    <w:rsid w:val="004740EC"/>
    <w:rsid w:val="00476191"/>
    <w:rsid w:val="00476B10"/>
    <w:rsid w:val="004771B3"/>
    <w:rsid w:val="004807D8"/>
    <w:rsid w:val="00480C71"/>
    <w:rsid w:val="00480D21"/>
    <w:rsid w:val="0048171B"/>
    <w:rsid w:val="00481A27"/>
    <w:rsid w:val="00484809"/>
    <w:rsid w:val="004849C1"/>
    <w:rsid w:val="00484B0C"/>
    <w:rsid w:val="00485282"/>
    <w:rsid w:val="004859B6"/>
    <w:rsid w:val="00485BB7"/>
    <w:rsid w:val="00486093"/>
    <w:rsid w:val="004872C1"/>
    <w:rsid w:val="0048743A"/>
    <w:rsid w:val="00487848"/>
    <w:rsid w:val="00487C84"/>
    <w:rsid w:val="004900CD"/>
    <w:rsid w:val="0049039A"/>
    <w:rsid w:val="0049106B"/>
    <w:rsid w:val="004915C9"/>
    <w:rsid w:val="00491C1D"/>
    <w:rsid w:val="004920A5"/>
    <w:rsid w:val="00492FCC"/>
    <w:rsid w:val="004930CD"/>
    <w:rsid w:val="00493935"/>
    <w:rsid w:val="004950C4"/>
    <w:rsid w:val="0049514D"/>
    <w:rsid w:val="00495F00"/>
    <w:rsid w:val="00496D44"/>
    <w:rsid w:val="004978B8"/>
    <w:rsid w:val="004A0109"/>
    <w:rsid w:val="004A03D0"/>
    <w:rsid w:val="004A050F"/>
    <w:rsid w:val="004A08D8"/>
    <w:rsid w:val="004A0A8A"/>
    <w:rsid w:val="004A0A93"/>
    <w:rsid w:val="004A1AAB"/>
    <w:rsid w:val="004A1C4A"/>
    <w:rsid w:val="004A27D6"/>
    <w:rsid w:val="004A4283"/>
    <w:rsid w:val="004A452D"/>
    <w:rsid w:val="004A4816"/>
    <w:rsid w:val="004A4ACB"/>
    <w:rsid w:val="004A4C17"/>
    <w:rsid w:val="004A5148"/>
    <w:rsid w:val="004A632C"/>
    <w:rsid w:val="004A6E7D"/>
    <w:rsid w:val="004A6E7E"/>
    <w:rsid w:val="004A72AE"/>
    <w:rsid w:val="004A76D8"/>
    <w:rsid w:val="004A7FC6"/>
    <w:rsid w:val="004B0188"/>
    <w:rsid w:val="004B06B7"/>
    <w:rsid w:val="004B08B7"/>
    <w:rsid w:val="004B1751"/>
    <w:rsid w:val="004B2361"/>
    <w:rsid w:val="004B261B"/>
    <w:rsid w:val="004B333C"/>
    <w:rsid w:val="004B33C0"/>
    <w:rsid w:val="004B37D6"/>
    <w:rsid w:val="004B3A99"/>
    <w:rsid w:val="004B3DA6"/>
    <w:rsid w:val="004B4461"/>
    <w:rsid w:val="004B4608"/>
    <w:rsid w:val="004B4744"/>
    <w:rsid w:val="004B4BA7"/>
    <w:rsid w:val="004B4BE9"/>
    <w:rsid w:val="004B53B8"/>
    <w:rsid w:val="004B5AC6"/>
    <w:rsid w:val="004B699C"/>
    <w:rsid w:val="004B69CD"/>
    <w:rsid w:val="004B6D4A"/>
    <w:rsid w:val="004B7A81"/>
    <w:rsid w:val="004C0ECC"/>
    <w:rsid w:val="004C165A"/>
    <w:rsid w:val="004C2187"/>
    <w:rsid w:val="004C22E3"/>
    <w:rsid w:val="004C30C2"/>
    <w:rsid w:val="004C346F"/>
    <w:rsid w:val="004C35C0"/>
    <w:rsid w:val="004C37A8"/>
    <w:rsid w:val="004C4407"/>
    <w:rsid w:val="004C4899"/>
    <w:rsid w:val="004C5365"/>
    <w:rsid w:val="004C5DC5"/>
    <w:rsid w:val="004C627C"/>
    <w:rsid w:val="004C6286"/>
    <w:rsid w:val="004C63E6"/>
    <w:rsid w:val="004C655A"/>
    <w:rsid w:val="004C6DB7"/>
    <w:rsid w:val="004C6FAA"/>
    <w:rsid w:val="004C7453"/>
    <w:rsid w:val="004D1BAE"/>
    <w:rsid w:val="004D1CA8"/>
    <w:rsid w:val="004D213A"/>
    <w:rsid w:val="004D24DB"/>
    <w:rsid w:val="004D2513"/>
    <w:rsid w:val="004D2691"/>
    <w:rsid w:val="004D3E31"/>
    <w:rsid w:val="004D4D2F"/>
    <w:rsid w:val="004D5940"/>
    <w:rsid w:val="004E09CB"/>
    <w:rsid w:val="004E0E3F"/>
    <w:rsid w:val="004E139D"/>
    <w:rsid w:val="004E18A2"/>
    <w:rsid w:val="004E1F65"/>
    <w:rsid w:val="004E2418"/>
    <w:rsid w:val="004E284A"/>
    <w:rsid w:val="004E2D39"/>
    <w:rsid w:val="004E3429"/>
    <w:rsid w:val="004E52B8"/>
    <w:rsid w:val="004E63C0"/>
    <w:rsid w:val="004E72A9"/>
    <w:rsid w:val="004E749E"/>
    <w:rsid w:val="004E7DAB"/>
    <w:rsid w:val="004F1A40"/>
    <w:rsid w:val="004F2CE3"/>
    <w:rsid w:val="004F476F"/>
    <w:rsid w:val="004F48C4"/>
    <w:rsid w:val="004F5A89"/>
    <w:rsid w:val="004F6722"/>
    <w:rsid w:val="005004BF"/>
    <w:rsid w:val="00500B42"/>
    <w:rsid w:val="00501376"/>
    <w:rsid w:val="00501980"/>
    <w:rsid w:val="00501CB2"/>
    <w:rsid w:val="005020C4"/>
    <w:rsid w:val="0050260A"/>
    <w:rsid w:val="00504A82"/>
    <w:rsid w:val="0050501D"/>
    <w:rsid w:val="005056AC"/>
    <w:rsid w:val="00505930"/>
    <w:rsid w:val="0050651C"/>
    <w:rsid w:val="0050721A"/>
    <w:rsid w:val="0050794D"/>
    <w:rsid w:val="00510468"/>
    <w:rsid w:val="00510D10"/>
    <w:rsid w:val="00511B72"/>
    <w:rsid w:val="00511BD0"/>
    <w:rsid w:val="00513B17"/>
    <w:rsid w:val="0051401C"/>
    <w:rsid w:val="005150BD"/>
    <w:rsid w:val="0051556D"/>
    <w:rsid w:val="00515B6D"/>
    <w:rsid w:val="0051641A"/>
    <w:rsid w:val="00516B38"/>
    <w:rsid w:val="005175F6"/>
    <w:rsid w:val="00517F3A"/>
    <w:rsid w:val="00517FBC"/>
    <w:rsid w:val="00520783"/>
    <w:rsid w:val="00520C10"/>
    <w:rsid w:val="00520E70"/>
    <w:rsid w:val="00521C45"/>
    <w:rsid w:val="00521E64"/>
    <w:rsid w:val="00521EDD"/>
    <w:rsid w:val="00522328"/>
    <w:rsid w:val="0052252F"/>
    <w:rsid w:val="00522B56"/>
    <w:rsid w:val="00522C96"/>
    <w:rsid w:val="00522FA4"/>
    <w:rsid w:val="00523BB4"/>
    <w:rsid w:val="0052432F"/>
    <w:rsid w:val="00525B68"/>
    <w:rsid w:val="00525DB0"/>
    <w:rsid w:val="00525F57"/>
    <w:rsid w:val="00526D30"/>
    <w:rsid w:val="00526EBC"/>
    <w:rsid w:val="00526FAD"/>
    <w:rsid w:val="00527013"/>
    <w:rsid w:val="00527D84"/>
    <w:rsid w:val="00527DF7"/>
    <w:rsid w:val="00527EE8"/>
    <w:rsid w:val="005305D2"/>
    <w:rsid w:val="005312E4"/>
    <w:rsid w:val="00532189"/>
    <w:rsid w:val="005348FF"/>
    <w:rsid w:val="00535567"/>
    <w:rsid w:val="00535E44"/>
    <w:rsid w:val="00536375"/>
    <w:rsid w:val="00536401"/>
    <w:rsid w:val="00537A17"/>
    <w:rsid w:val="0054025A"/>
    <w:rsid w:val="0054118D"/>
    <w:rsid w:val="00541311"/>
    <w:rsid w:val="0054310C"/>
    <w:rsid w:val="00543CE4"/>
    <w:rsid w:val="00543E73"/>
    <w:rsid w:val="005460F7"/>
    <w:rsid w:val="00546877"/>
    <w:rsid w:val="00547606"/>
    <w:rsid w:val="00547CA0"/>
    <w:rsid w:val="00547E46"/>
    <w:rsid w:val="00550A3E"/>
    <w:rsid w:val="00551C09"/>
    <w:rsid w:val="00552323"/>
    <w:rsid w:val="00552BDC"/>
    <w:rsid w:val="00553E60"/>
    <w:rsid w:val="005547BB"/>
    <w:rsid w:val="00554F66"/>
    <w:rsid w:val="00555048"/>
    <w:rsid w:val="00555326"/>
    <w:rsid w:val="00556202"/>
    <w:rsid w:val="0055679F"/>
    <w:rsid w:val="00557551"/>
    <w:rsid w:val="0056022B"/>
    <w:rsid w:val="00560AF8"/>
    <w:rsid w:val="005623CB"/>
    <w:rsid w:val="00562A48"/>
    <w:rsid w:val="00562BD7"/>
    <w:rsid w:val="00562E49"/>
    <w:rsid w:val="00563D8B"/>
    <w:rsid w:val="00565D88"/>
    <w:rsid w:val="00565DD1"/>
    <w:rsid w:val="0056631A"/>
    <w:rsid w:val="00566480"/>
    <w:rsid w:val="00567A6C"/>
    <w:rsid w:val="005700DF"/>
    <w:rsid w:val="00570C96"/>
    <w:rsid w:val="00570CF7"/>
    <w:rsid w:val="00572634"/>
    <w:rsid w:val="00572830"/>
    <w:rsid w:val="00573014"/>
    <w:rsid w:val="00573693"/>
    <w:rsid w:val="0057432F"/>
    <w:rsid w:val="005753FC"/>
    <w:rsid w:val="005754CF"/>
    <w:rsid w:val="00575B57"/>
    <w:rsid w:val="005769EF"/>
    <w:rsid w:val="00577162"/>
    <w:rsid w:val="00577408"/>
    <w:rsid w:val="005807C1"/>
    <w:rsid w:val="005819E3"/>
    <w:rsid w:val="0058269F"/>
    <w:rsid w:val="00582AF8"/>
    <w:rsid w:val="00582D87"/>
    <w:rsid w:val="00583CD3"/>
    <w:rsid w:val="00583F8A"/>
    <w:rsid w:val="00584978"/>
    <w:rsid w:val="00585089"/>
    <w:rsid w:val="00585328"/>
    <w:rsid w:val="005866D5"/>
    <w:rsid w:val="0058765B"/>
    <w:rsid w:val="00587964"/>
    <w:rsid w:val="005908BB"/>
    <w:rsid w:val="00590A6A"/>
    <w:rsid w:val="0059157E"/>
    <w:rsid w:val="00591BCE"/>
    <w:rsid w:val="00592DB7"/>
    <w:rsid w:val="00592E2B"/>
    <w:rsid w:val="005935B4"/>
    <w:rsid w:val="0059367C"/>
    <w:rsid w:val="00593E93"/>
    <w:rsid w:val="00594718"/>
    <w:rsid w:val="00594746"/>
    <w:rsid w:val="00594B7D"/>
    <w:rsid w:val="005956D7"/>
    <w:rsid w:val="00595B83"/>
    <w:rsid w:val="00596026"/>
    <w:rsid w:val="00596189"/>
    <w:rsid w:val="005972B5"/>
    <w:rsid w:val="0059779F"/>
    <w:rsid w:val="005A122D"/>
    <w:rsid w:val="005A33D7"/>
    <w:rsid w:val="005A36CE"/>
    <w:rsid w:val="005A5E9D"/>
    <w:rsid w:val="005A6C08"/>
    <w:rsid w:val="005A7606"/>
    <w:rsid w:val="005A7D85"/>
    <w:rsid w:val="005B0F14"/>
    <w:rsid w:val="005B139C"/>
    <w:rsid w:val="005B1A42"/>
    <w:rsid w:val="005B1C51"/>
    <w:rsid w:val="005B2C49"/>
    <w:rsid w:val="005B3AF3"/>
    <w:rsid w:val="005B3BBD"/>
    <w:rsid w:val="005B3C4A"/>
    <w:rsid w:val="005B3CC0"/>
    <w:rsid w:val="005B50D0"/>
    <w:rsid w:val="005B5881"/>
    <w:rsid w:val="005B5B58"/>
    <w:rsid w:val="005B5FEC"/>
    <w:rsid w:val="005B6E51"/>
    <w:rsid w:val="005C0290"/>
    <w:rsid w:val="005C0AB4"/>
    <w:rsid w:val="005C1377"/>
    <w:rsid w:val="005C15F5"/>
    <w:rsid w:val="005C2D6E"/>
    <w:rsid w:val="005C34BC"/>
    <w:rsid w:val="005C556C"/>
    <w:rsid w:val="005C5C96"/>
    <w:rsid w:val="005C5D45"/>
    <w:rsid w:val="005C5EC7"/>
    <w:rsid w:val="005C68F7"/>
    <w:rsid w:val="005C7982"/>
    <w:rsid w:val="005D0554"/>
    <w:rsid w:val="005D0AE5"/>
    <w:rsid w:val="005D0B3E"/>
    <w:rsid w:val="005D0B8E"/>
    <w:rsid w:val="005D0C17"/>
    <w:rsid w:val="005D1123"/>
    <w:rsid w:val="005D2A62"/>
    <w:rsid w:val="005D2AF9"/>
    <w:rsid w:val="005D2F98"/>
    <w:rsid w:val="005D4E16"/>
    <w:rsid w:val="005D5062"/>
    <w:rsid w:val="005D5346"/>
    <w:rsid w:val="005D5612"/>
    <w:rsid w:val="005D5A6C"/>
    <w:rsid w:val="005D5CCA"/>
    <w:rsid w:val="005D6265"/>
    <w:rsid w:val="005D65CB"/>
    <w:rsid w:val="005D6B8F"/>
    <w:rsid w:val="005E0C04"/>
    <w:rsid w:val="005E1904"/>
    <w:rsid w:val="005E1F30"/>
    <w:rsid w:val="005E2E9C"/>
    <w:rsid w:val="005E3294"/>
    <w:rsid w:val="005E3F03"/>
    <w:rsid w:val="005E4A41"/>
    <w:rsid w:val="005E4AD3"/>
    <w:rsid w:val="005E4D4C"/>
    <w:rsid w:val="005E5C62"/>
    <w:rsid w:val="005E5FE2"/>
    <w:rsid w:val="005E795D"/>
    <w:rsid w:val="005F0B0A"/>
    <w:rsid w:val="005F0E77"/>
    <w:rsid w:val="005F108A"/>
    <w:rsid w:val="005F1E8F"/>
    <w:rsid w:val="005F3C9F"/>
    <w:rsid w:val="005F476E"/>
    <w:rsid w:val="005F4EBA"/>
    <w:rsid w:val="005F5957"/>
    <w:rsid w:val="005F5DC4"/>
    <w:rsid w:val="005F6261"/>
    <w:rsid w:val="005F6891"/>
    <w:rsid w:val="005F6E01"/>
    <w:rsid w:val="005F7666"/>
    <w:rsid w:val="005F7898"/>
    <w:rsid w:val="005F7C50"/>
    <w:rsid w:val="005F7DC7"/>
    <w:rsid w:val="00600601"/>
    <w:rsid w:val="00600F55"/>
    <w:rsid w:val="006012ED"/>
    <w:rsid w:val="0060201B"/>
    <w:rsid w:val="00602EDB"/>
    <w:rsid w:val="00604371"/>
    <w:rsid w:val="00604411"/>
    <w:rsid w:val="00605770"/>
    <w:rsid w:val="00605AFD"/>
    <w:rsid w:val="0060620F"/>
    <w:rsid w:val="00606FD0"/>
    <w:rsid w:val="00607944"/>
    <w:rsid w:val="00607A6B"/>
    <w:rsid w:val="00610631"/>
    <w:rsid w:val="006108C7"/>
    <w:rsid w:val="00610C43"/>
    <w:rsid w:val="00610E1C"/>
    <w:rsid w:val="006111D7"/>
    <w:rsid w:val="00611F5A"/>
    <w:rsid w:val="0061236A"/>
    <w:rsid w:val="0061322E"/>
    <w:rsid w:val="00613B56"/>
    <w:rsid w:val="00614D40"/>
    <w:rsid w:val="00614FC0"/>
    <w:rsid w:val="00615FB7"/>
    <w:rsid w:val="006164BF"/>
    <w:rsid w:val="00617135"/>
    <w:rsid w:val="006177C3"/>
    <w:rsid w:val="00617F71"/>
    <w:rsid w:val="00620646"/>
    <w:rsid w:val="00620879"/>
    <w:rsid w:val="00621513"/>
    <w:rsid w:val="00621889"/>
    <w:rsid w:val="00621C6C"/>
    <w:rsid w:val="00621F9C"/>
    <w:rsid w:val="006242C3"/>
    <w:rsid w:val="006244B0"/>
    <w:rsid w:val="0062473A"/>
    <w:rsid w:val="0062493B"/>
    <w:rsid w:val="0062531B"/>
    <w:rsid w:val="00625469"/>
    <w:rsid w:val="00625EE7"/>
    <w:rsid w:val="00630104"/>
    <w:rsid w:val="00630A28"/>
    <w:rsid w:val="00630C2A"/>
    <w:rsid w:val="0063114E"/>
    <w:rsid w:val="00631B16"/>
    <w:rsid w:val="00632E65"/>
    <w:rsid w:val="00632F12"/>
    <w:rsid w:val="006350FD"/>
    <w:rsid w:val="00635475"/>
    <w:rsid w:val="00635BE9"/>
    <w:rsid w:val="00636C45"/>
    <w:rsid w:val="00637136"/>
    <w:rsid w:val="00637454"/>
    <w:rsid w:val="006378FA"/>
    <w:rsid w:val="00637DB3"/>
    <w:rsid w:val="00640A44"/>
    <w:rsid w:val="0064102E"/>
    <w:rsid w:val="00641BDA"/>
    <w:rsid w:val="00641E2D"/>
    <w:rsid w:val="00642A57"/>
    <w:rsid w:val="00642E5D"/>
    <w:rsid w:val="006445E9"/>
    <w:rsid w:val="00644EF6"/>
    <w:rsid w:val="00645080"/>
    <w:rsid w:val="00647015"/>
    <w:rsid w:val="00647A87"/>
    <w:rsid w:val="00647B1F"/>
    <w:rsid w:val="00647D81"/>
    <w:rsid w:val="00647DD6"/>
    <w:rsid w:val="006506A6"/>
    <w:rsid w:val="00651F1D"/>
    <w:rsid w:val="006532F6"/>
    <w:rsid w:val="00653556"/>
    <w:rsid w:val="006540B6"/>
    <w:rsid w:val="006543C1"/>
    <w:rsid w:val="0065492A"/>
    <w:rsid w:val="00655416"/>
    <w:rsid w:val="006554A2"/>
    <w:rsid w:val="006557EB"/>
    <w:rsid w:val="0065613B"/>
    <w:rsid w:val="00656C37"/>
    <w:rsid w:val="006578BE"/>
    <w:rsid w:val="00661AE6"/>
    <w:rsid w:val="00661AFD"/>
    <w:rsid w:val="00662135"/>
    <w:rsid w:val="00662C31"/>
    <w:rsid w:val="006637AF"/>
    <w:rsid w:val="00663BAA"/>
    <w:rsid w:val="00663F66"/>
    <w:rsid w:val="00663FC2"/>
    <w:rsid w:val="0066407A"/>
    <w:rsid w:val="0066452B"/>
    <w:rsid w:val="00664D3D"/>
    <w:rsid w:val="00665396"/>
    <w:rsid w:val="006658DA"/>
    <w:rsid w:val="006660BD"/>
    <w:rsid w:val="00666993"/>
    <w:rsid w:val="0066746E"/>
    <w:rsid w:val="0066760B"/>
    <w:rsid w:val="00667755"/>
    <w:rsid w:val="00667B71"/>
    <w:rsid w:val="00670537"/>
    <w:rsid w:val="00670A92"/>
    <w:rsid w:val="00670ADB"/>
    <w:rsid w:val="00671E4D"/>
    <w:rsid w:val="006722B0"/>
    <w:rsid w:val="00672650"/>
    <w:rsid w:val="00672C5F"/>
    <w:rsid w:val="00674311"/>
    <w:rsid w:val="00674FA5"/>
    <w:rsid w:val="00674FEF"/>
    <w:rsid w:val="0067591E"/>
    <w:rsid w:val="0067592E"/>
    <w:rsid w:val="006767BD"/>
    <w:rsid w:val="00676976"/>
    <w:rsid w:val="00676BC9"/>
    <w:rsid w:val="00676FA1"/>
    <w:rsid w:val="00677C75"/>
    <w:rsid w:val="00677F5E"/>
    <w:rsid w:val="006807A3"/>
    <w:rsid w:val="006808CF"/>
    <w:rsid w:val="0068105D"/>
    <w:rsid w:val="00681B41"/>
    <w:rsid w:val="00682AB1"/>
    <w:rsid w:val="00683625"/>
    <w:rsid w:val="0068371D"/>
    <w:rsid w:val="006838A4"/>
    <w:rsid w:val="00684276"/>
    <w:rsid w:val="0068469F"/>
    <w:rsid w:val="00684DC6"/>
    <w:rsid w:val="006850E8"/>
    <w:rsid w:val="00685332"/>
    <w:rsid w:val="0068579F"/>
    <w:rsid w:val="006867CB"/>
    <w:rsid w:val="00686CB8"/>
    <w:rsid w:val="0068755F"/>
    <w:rsid w:val="00687655"/>
    <w:rsid w:val="00687990"/>
    <w:rsid w:val="006879F0"/>
    <w:rsid w:val="00687D1C"/>
    <w:rsid w:val="00687FAB"/>
    <w:rsid w:val="006919CA"/>
    <w:rsid w:val="00692D07"/>
    <w:rsid w:val="00692DE9"/>
    <w:rsid w:val="0069325F"/>
    <w:rsid w:val="006937BA"/>
    <w:rsid w:val="00693BF7"/>
    <w:rsid w:val="00693F4B"/>
    <w:rsid w:val="00693FDF"/>
    <w:rsid w:val="00694CE8"/>
    <w:rsid w:val="0069639A"/>
    <w:rsid w:val="0069699A"/>
    <w:rsid w:val="00697A22"/>
    <w:rsid w:val="00697BA9"/>
    <w:rsid w:val="006A003A"/>
    <w:rsid w:val="006A093F"/>
    <w:rsid w:val="006A13F5"/>
    <w:rsid w:val="006A2469"/>
    <w:rsid w:val="006A2ED6"/>
    <w:rsid w:val="006A33F2"/>
    <w:rsid w:val="006A400D"/>
    <w:rsid w:val="006A47CE"/>
    <w:rsid w:val="006A4CC4"/>
    <w:rsid w:val="006A4F19"/>
    <w:rsid w:val="006A5412"/>
    <w:rsid w:val="006A5A47"/>
    <w:rsid w:val="006A6ADF"/>
    <w:rsid w:val="006A6DF9"/>
    <w:rsid w:val="006A6FDC"/>
    <w:rsid w:val="006B023E"/>
    <w:rsid w:val="006B10BD"/>
    <w:rsid w:val="006B1406"/>
    <w:rsid w:val="006B1AD0"/>
    <w:rsid w:val="006B229A"/>
    <w:rsid w:val="006B2776"/>
    <w:rsid w:val="006B27F0"/>
    <w:rsid w:val="006B3ED8"/>
    <w:rsid w:val="006B3F7F"/>
    <w:rsid w:val="006B4391"/>
    <w:rsid w:val="006B4989"/>
    <w:rsid w:val="006B525E"/>
    <w:rsid w:val="006B52D0"/>
    <w:rsid w:val="006B5EB0"/>
    <w:rsid w:val="006B7BF3"/>
    <w:rsid w:val="006C0CA9"/>
    <w:rsid w:val="006C2372"/>
    <w:rsid w:val="006C27FD"/>
    <w:rsid w:val="006C2E71"/>
    <w:rsid w:val="006C4735"/>
    <w:rsid w:val="006C4893"/>
    <w:rsid w:val="006C4B5C"/>
    <w:rsid w:val="006C53C6"/>
    <w:rsid w:val="006C63DC"/>
    <w:rsid w:val="006C6538"/>
    <w:rsid w:val="006C667B"/>
    <w:rsid w:val="006C71D1"/>
    <w:rsid w:val="006C7C19"/>
    <w:rsid w:val="006D2ACD"/>
    <w:rsid w:val="006D2FA8"/>
    <w:rsid w:val="006D38E6"/>
    <w:rsid w:val="006D3C9F"/>
    <w:rsid w:val="006D45BF"/>
    <w:rsid w:val="006D5ECA"/>
    <w:rsid w:val="006D701C"/>
    <w:rsid w:val="006D735B"/>
    <w:rsid w:val="006D7AA0"/>
    <w:rsid w:val="006E0FCB"/>
    <w:rsid w:val="006E116A"/>
    <w:rsid w:val="006E1570"/>
    <w:rsid w:val="006E1D7B"/>
    <w:rsid w:val="006E20E9"/>
    <w:rsid w:val="006E2238"/>
    <w:rsid w:val="006E2447"/>
    <w:rsid w:val="006E278E"/>
    <w:rsid w:val="006E2F9C"/>
    <w:rsid w:val="006E3F92"/>
    <w:rsid w:val="006E42C2"/>
    <w:rsid w:val="006E44FE"/>
    <w:rsid w:val="006E4EE7"/>
    <w:rsid w:val="006E5696"/>
    <w:rsid w:val="006E5969"/>
    <w:rsid w:val="006E5D88"/>
    <w:rsid w:val="006E74E6"/>
    <w:rsid w:val="006E7BBB"/>
    <w:rsid w:val="006E7E13"/>
    <w:rsid w:val="006F0406"/>
    <w:rsid w:val="006F0551"/>
    <w:rsid w:val="006F088D"/>
    <w:rsid w:val="006F16E6"/>
    <w:rsid w:val="006F193B"/>
    <w:rsid w:val="006F1AD5"/>
    <w:rsid w:val="006F1CEF"/>
    <w:rsid w:val="006F1EF5"/>
    <w:rsid w:val="006F263D"/>
    <w:rsid w:val="006F2A00"/>
    <w:rsid w:val="006F360E"/>
    <w:rsid w:val="006F4104"/>
    <w:rsid w:val="006F5486"/>
    <w:rsid w:val="006F5D37"/>
    <w:rsid w:val="006F6041"/>
    <w:rsid w:val="006F7629"/>
    <w:rsid w:val="006F7905"/>
    <w:rsid w:val="006F7FF1"/>
    <w:rsid w:val="00700151"/>
    <w:rsid w:val="007003B7"/>
    <w:rsid w:val="00700697"/>
    <w:rsid w:val="00701BD1"/>
    <w:rsid w:val="007024E9"/>
    <w:rsid w:val="00702B58"/>
    <w:rsid w:val="0070359B"/>
    <w:rsid w:val="00703635"/>
    <w:rsid w:val="00703854"/>
    <w:rsid w:val="00703FF4"/>
    <w:rsid w:val="00704469"/>
    <w:rsid w:val="00704484"/>
    <w:rsid w:val="0070467D"/>
    <w:rsid w:val="007057BC"/>
    <w:rsid w:val="0070678C"/>
    <w:rsid w:val="00706B8B"/>
    <w:rsid w:val="0071084D"/>
    <w:rsid w:val="0071247B"/>
    <w:rsid w:val="00712A7C"/>
    <w:rsid w:val="0071393B"/>
    <w:rsid w:val="00715271"/>
    <w:rsid w:val="0071656A"/>
    <w:rsid w:val="00716854"/>
    <w:rsid w:val="0071704E"/>
    <w:rsid w:val="00717200"/>
    <w:rsid w:val="00717412"/>
    <w:rsid w:val="00717575"/>
    <w:rsid w:val="00717A89"/>
    <w:rsid w:val="00720D34"/>
    <w:rsid w:val="007212DA"/>
    <w:rsid w:val="0072179A"/>
    <w:rsid w:val="00721D4F"/>
    <w:rsid w:val="0072202F"/>
    <w:rsid w:val="007228D4"/>
    <w:rsid w:val="007229D4"/>
    <w:rsid w:val="007258C2"/>
    <w:rsid w:val="007262CE"/>
    <w:rsid w:val="00726B9A"/>
    <w:rsid w:val="00727015"/>
    <w:rsid w:val="007270C5"/>
    <w:rsid w:val="00727949"/>
    <w:rsid w:val="007301E8"/>
    <w:rsid w:val="0073097D"/>
    <w:rsid w:val="00731870"/>
    <w:rsid w:val="007322EB"/>
    <w:rsid w:val="007323C1"/>
    <w:rsid w:val="00733735"/>
    <w:rsid w:val="00733A9B"/>
    <w:rsid w:val="007344EC"/>
    <w:rsid w:val="00734ABA"/>
    <w:rsid w:val="00734DBE"/>
    <w:rsid w:val="00734F8B"/>
    <w:rsid w:val="00735094"/>
    <w:rsid w:val="0073536A"/>
    <w:rsid w:val="00735767"/>
    <w:rsid w:val="00736885"/>
    <w:rsid w:val="007371E8"/>
    <w:rsid w:val="007375DB"/>
    <w:rsid w:val="00737CE2"/>
    <w:rsid w:val="007402C9"/>
    <w:rsid w:val="00740C90"/>
    <w:rsid w:val="007412DE"/>
    <w:rsid w:val="00741820"/>
    <w:rsid w:val="00741AC5"/>
    <w:rsid w:val="00741EAA"/>
    <w:rsid w:val="00742D38"/>
    <w:rsid w:val="00743120"/>
    <w:rsid w:val="007440A5"/>
    <w:rsid w:val="007440FD"/>
    <w:rsid w:val="00745190"/>
    <w:rsid w:val="0074523B"/>
    <w:rsid w:val="007454A3"/>
    <w:rsid w:val="007454D2"/>
    <w:rsid w:val="00746413"/>
    <w:rsid w:val="00747818"/>
    <w:rsid w:val="00750454"/>
    <w:rsid w:val="00750BEE"/>
    <w:rsid w:val="007510D5"/>
    <w:rsid w:val="00752682"/>
    <w:rsid w:val="00752830"/>
    <w:rsid w:val="007536BA"/>
    <w:rsid w:val="007539F9"/>
    <w:rsid w:val="00753B93"/>
    <w:rsid w:val="007546F3"/>
    <w:rsid w:val="00754F37"/>
    <w:rsid w:val="00755E6C"/>
    <w:rsid w:val="00755FB7"/>
    <w:rsid w:val="00757427"/>
    <w:rsid w:val="0075743C"/>
    <w:rsid w:val="007575DB"/>
    <w:rsid w:val="00760166"/>
    <w:rsid w:val="00761189"/>
    <w:rsid w:val="00761A9F"/>
    <w:rsid w:val="0076241A"/>
    <w:rsid w:val="007628FC"/>
    <w:rsid w:val="007629D4"/>
    <w:rsid w:val="007630D3"/>
    <w:rsid w:val="007645C5"/>
    <w:rsid w:val="0076466E"/>
    <w:rsid w:val="00765429"/>
    <w:rsid w:val="0076547A"/>
    <w:rsid w:val="007665A8"/>
    <w:rsid w:val="0076674F"/>
    <w:rsid w:val="00767738"/>
    <w:rsid w:val="00767854"/>
    <w:rsid w:val="007678A8"/>
    <w:rsid w:val="007717FF"/>
    <w:rsid w:val="00771880"/>
    <w:rsid w:val="007729C3"/>
    <w:rsid w:val="007729E2"/>
    <w:rsid w:val="00772B59"/>
    <w:rsid w:val="00772BA9"/>
    <w:rsid w:val="00772C36"/>
    <w:rsid w:val="007737F2"/>
    <w:rsid w:val="0077391A"/>
    <w:rsid w:val="00774335"/>
    <w:rsid w:val="0077464B"/>
    <w:rsid w:val="00776278"/>
    <w:rsid w:val="00776664"/>
    <w:rsid w:val="00777AEF"/>
    <w:rsid w:val="00777DBE"/>
    <w:rsid w:val="00777F58"/>
    <w:rsid w:val="007806C4"/>
    <w:rsid w:val="00780E72"/>
    <w:rsid w:val="007810BF"/>
    <w:rsid w:val="0078207A"/>
    <w:rsid w:val="0078242A"/>
    <w:rsid w:val="00782DD1"/>
    <w:rsid w:val="00783071"/>
    <w:rsid w:val="00783F59"/>
    <w:rsid w:val="00783F5F"/>
    <w:rsid w:val="00785330"/>
    <w:rsid w:val="00785B05"/>
    <w:rsid w:val="007861B7"/>
    <w:rsid w:val="00786BA4"/>
    <w:rsid w:val="00786C3A"/>
    <w:rsid w:val="007871B3"/>
    <w:rsid w:val="00787393"/>
    <w:rsid w:val="007874B6"/>
    <w:rsid w:val="007900D1"/>
    <w:rsid w:val="007909E2"/>
    <w:rsid w:val="00790EE4"/>
    <w:rsid w:val="007922D0"/>
    <w:rsid w:val="007926D1"/>
    <w:rsid w:val="007936D7"/>
    <w:rsid w:val="00793792"/>
    <w:rsid w:val="00794355"/>
    <w:rsid w:val="007945C0"/>
    <w:rsid w:val="0079466D"/>
    <w:rsid w:val="007957A5"/>
    <w:rsid w:val="00795AC8"/>
    <w:rsid w:val="00795FFD"/>
    <w:rsid w:val="007964BE"/>
    <w:rsid w:val="007964ED"/>
    <w:rsid w:val="00796571"/>
    <w:rsid w:val="00797682"/>
    <w:rsid w:val="007A0207"/>
    <w:rsid w:val="007A1C83"/>
    <w:rsid w:val="007A1DC3"/>
    <w:rsid w:val="007A2683"/>
    <w:rsid w:val="007A2927"/>
    <w:rsid w:val="007A3033"/>
    <w:rsid w:val="007A4289"/>
    <w:rsid w:val="007A47E8"/>
    <w:rsid w:val="007A5B65"/>
    <w:rsid w:val="007A5C33"/>
    <w:rsid w:val="007A6569"/>
    <w:rsid w:val="007A6DC2"/>
    <w:rsid w:val="007A792E"/>
    <w:rsid w:val="007B0ABA"/>
    <w:rsid w:val="007B0CD8"/>
    <w:rsid w:val="007B11E1"/>
    <w:rsid w:val="007B1E58"/>
    <w:rsid w:val="007B233F"/>
    <w:rsid w:val="007B2A71"/>
    <w:rsid w:val="007B2F12"/>
    <w:rsid w:val="007B31F5"/>
    <w:rsid w:val="007B4298"/>
    <w:rsid w:val="007B4494"/>
    <w:rsid w:val="007B4DF8"/>
    <w:rsid w:val="007B50A3"/>
    <w:rsid w:val="007B56FF"/>
    <w:rsid w:val="007B64C9"/>
    <w:rsid w:val="007B6700"/>
    <w:rsid w:val="007B723D"/>
    <w:rsid w:val="007B7330"/>
    <w:rsid w:val="007C0E95"/>
    <w:rsid w:val="007C1287"/>
    <w:rsid w:val="007C13A0"/>
    <w:rsid w:val="007C46AD"/>
    <w:rsid w:val="007C5547"/>
    <w:rsid w:val="007C569C"/>
    <w:rsid w:val="007C5730"/>
    <w:rsid w:val="007C5974"/>
    <w:rsid w:val="007C6418"/>
    <w:rsid w:val="007C652A"/>
    <w:rsid w:val="007C6BAD"/>
    <w:rsid w:val="007C79CF"/>
    <w:rsid w:val="007C7CE1"/>
    <w:rsid w:val="007C7F30"/>
    <w:rsid w:val="007D19A8"/>
    <w:rsid w:val="007D2C59"/>
    <w:rsid w:val="007D2F48"/>
    <w:rsid w:val="007D377E"/>
    <w:rsid w:val="007D4709"/>
    <w:rsid w:val="007D578B"/>
    <w:rsid w:val="007D605D"/>
    <w:rsid w:val="007D7435"/>
    <w:rsid w:val="007D7851"/>
    <w:rsid w:val="007E0C58"/>
    <w:rsid w:val="007E1205"/>
    <w:rsid w:val="007E18BD"/>
    <w:rsid w:val="007E2E77"/>
    <w:rsid w:val="007E3021"/>
    <w:rsid w:val="007E4666"/>
    <w:rsid w:val="007E6424"/>
    <w:rsid w:val="007E64BD"/>
    <w:rsid w:val="007E724D"/>
    <w:rsid w:val="007E7490"/>
    <w:rsid w:val="007F1591"/>
    <w:rsid w:val="007F3AA6"/>
    <w:rsid w:val="007F5F98"/>
    <w:rsid w:val="007F7597"/>
    <w:rsid w:val="007F7A8E"/>
    <w:rsid w:val="008001A0"/>
    <w:rsid w:val="00801086"/>
    <w:rsid w:val="0080132E"/>
    <w:rsid w:val="00801AC9"/>
    <w:rsid w:val="008020B4"/>
    <w:rsid w:val="00802BC0"/>
    <w:rsid w:val="00804192"/>
    <w:rsid w:val="00804669"/>
    <w:rsid w:val="00804E6F"/>
    <w:rsid w:val="00805058"/>
    <w:rsid w:val="0080552E"/>
    <w:rsid w:val="00805DE8"/>
    <w:rsid w:val="00806310"/>
    <w:rsid w:val="00810D59"/>
    <w:rsid w:val="00810FD0"/>
    <w:rsid w:val="00811220"/>
    <w:rsid w:val="00811347"/>
    <w:rsid w:val="00811CC5"/>
    <w:rsid w:val="008122C3"/>
    <w:rsid w:val="00812B39"/>
    <w:rsid w:val="00812C49"/>
    <w:rsid w:val="00813F76"/>
    <w:rsid w:val="0081462D"/>
    <w:rsid w:val="0081478B"/>
    <w:rsid w:val="00814952"/>
    <w:rsid w:val="00814E0C"/>
    <w:rsid w:val="0081645E"/>
    <w:rsid w:val="008164AF"/>
    <w:rsid w:val="00817D1E"/>
    <w:rsid w:val="0082039E"/>
    <w:rsid w:val="008208AC"/>
    <w:rsid w:val="008209EC"/>
    <w:rsid w:val="008213D7"/>
    <w:rsid w:val="008216B9"/>
    <w:rsid w:val="00821AE5"/>
    <w:rsid w:val="00822250"/>
    <w:rsid w:val="00822468"/>
    <w:rsid w:val="00822B25"/>
    <w:rsid w:val="00822D45"/>
    <w:rsid w:val="008231FF"/>
    <w:rsid w:val="00823F62"/>
    <w:rsid w:val="0082440D"/>
    <w:rsid w:val="0082585D"/>
    <w:rsid w:val="008268AC"/>
    <w:rsid w:val="00826C9D"/>
    <w:rsid w:val="00827882"/>
    <w:rsid w:val="00827AEA"/>
    <w:rsid w:val="00827BD4"/>
    <w:rsid w:val="008314CE"/>
    <w:rsid w:val="00832A37"/>
    <w:rsid w:val="00832FBC"/>
    <w:rsid w:val="00833750"/>
    <w:rsid w:val="00833D2A"/>
    <w:rsid w:val="00834EBB"/>
    <w:rsid w:val="008352F0"/>
    <w:rsid w:val="0083547A"/>
    <w:rsid w:val="00836AE6"/>
    <w:rsid w:val="00837FC3"/>
    <w:rsid w:val="00840DDC"/>
    <w:rsid w:val="00841782"/>
    <w:rsid w:val="00842532"/>
    <w:rsid w:val="008433E3"/>
    <w:rsid w:val="0084352C"/>
    <w:rsid w:val="00843AB3"/>
    <w:rsid w:val="00843E4E"/>
    <w:rsid w:val="0084411F"/>
    <w:rsid w:val="0084437A"/>
    <w:rsid w:val="00844795"/>
    <w:rsid w:val="00845486"/>
    <w:rsid w:val="00845A08"/>
    <w:rsid w:val="00846B11"/>
    <w:rsid w:val="00847CB1"/>
    <w:rsid w:val="00847F46"/>
    <w:rsid w:val="008507FB"/>
    <w:rsid w:val="00851296"/>
    <w:rsid w:val="008513AD"/>
    <w:rsid w:val="00851D35"/>
    <w:rsid w:val="00851D61"/>
    <w:rsid w:val="00852241"/>
    <w:rsid w:val="00853703"/>
    <w:rsid w:val="00853724"/>
    <w:rsid w:val="008538D8"/>
    <w:rsid w:val="008541A6"/>
    <w:rsid w:val="008545EA"/>
    <w:rsid w:val="00854892"/>
    <w:rsid w:val="008561C0"/>
    <w:rsid w:val="00856B89"/>
    <w:rsid w:val="00856C3D"/>
    <w:rsid w:val="008572FC"/>
    <w:rsid w:val="00857F11"/>
    <w:rsid w:val="00860576"/>
    <w:rsid w:val="008630B2"/>
    <w:rsid w:val="008630F1"/>
    <w:rsid w:val="0086432A"/>
    <w:rsid w:val="00864930"/>
    <w:rsid w:val="008650CB"/>
    <w:rsid w:val="00865D6A"/>
    <w:rsid w:val="00870160"/>
    <w:rsid w:val="0087072B"/>
    <w:rsid w:val="00871062"/>
    <w:rsid w:val="0087186C"/>
    <w:rsid w:val="00871B3C"/>
    <w:rsid w:val="00872EA2"/>
    <w:rsid w:val="00873FD2"/>
    <w:rsid w:val="00874578"/>
    <w:rsid w:val="00874680"/>
    <w:rsid w:val="00875000"/>
    <w:rsid w:val="00876091"/>
    <w:rsid w:val="008768A8"/>
    <w:rsid w:val="00876CEF"/>
    <w:rsid w:val="0088159C"/>
    <w:rsid w:val="0088464C"/>
    <w:rsid w:val="00884AAB"/>
    <w:rsid w:val="008852D4"/>
    <w:rsid w:val="00885AB1"/>
    <w:rsid w:val="0088605A"/>
    <w:rsid w:val="008861F7"/>
    <w:rsid w:val="008871BD"/>
    <w:rsid w:val="0088791D"/>
    <w:rsid w:val="0089181A"/>
    <w:rsid w:val="00891AE6"/>
    <w:rsid w:val="00892571"/>
    <w:rsid w:val="008926DB"/>
    <w:rsid w:val="00892E17"/>
    <w:rsid w:val="0089332C"/>
    <w:rsid w:val="00893DE8"/>
    <w:rsid w:val="008944A2"/>
    <w:rsid w:val="0089480E"/>
    <w:rsid w:val="008948CB"/>
    <w:rsid w:val="00894BA7"/>
    <w:rsid w:val="00894DC5"/>
    <w:rsid w:val="008958FB"/>
    <w:rsid w:val="00896055"/>
    <w:rsid w:val="0089629C"/>
    <w:rsid w:val="00896C31"/>
    <w:rsid w:val="008A0457"/>
    <w:rsid w:val="008A06E6"/>
    <w:rsid w:val="008A0825"/>
    <w:rsid w:val="008A1540"/>
    <w:rsid w:val="008A262A"/>
    <w:rsid w:val="008A28B2"/>
    <w:rsid w:val="008A30D9"/>
    <w:rsid w:val="008A48DB"/>
    <w:rsid w:val="008A5864"/>
    <w:rsid w:val="008A60DD"/>
    <w:rsid w:val="008A6493"/>
    <w:rsid w:val="008A6A09"/>
    <w:rsid w:val="008A74C3"/>
    <w:rsid w:val="008B044E"/>
    <w:rsid w:val="008B156A"/>
    <w:rsid w:val="008B3BD4"/>
    <w:rsid w:val="008B40C1"/>
    <w:rsid w:val="008B51EE"/>
    <w:rsid w:val="008B552B"/>
    <w:rsid w:val="008B5741"/>
    <w:rsid w:val="008B5D81"/>
    <w:rsid w:val="008B6499"/>
    <w:rsid w:val="008B69AE"/>
    <w:rsid w:val="008B6EB9"/>
    <w:rsid w:val="008B7560"/>
    <w:rsid w:val="008B7827"/>
    <w:rsid w:val="008B78D9"/>
    <w:rsid w:val="008C0C71"/>
    <w:rsid w:val="008C0E3C"/>
    <w:rsid w:val="008C1431"/>
    <w:rsid w:val="008C1FFF"/>
    <w:rsid w:val="008C2A70"/>
    <w:rsid w:val="008C3760"/>
    <w:rsid w:val="008C40CA"/>
    <w:rsid w:val="008C437A"/>
    <w:rsid w:val="008C555D"/>
    <w:rsid w:val="008D123D"/>
    <w:rsid w:val="008D13B8"/>
    <w:rsid w:val="008D167B"/>
    <w:rsid w:val="008D1B01"/>
    <w:rsid w:val="008D271F"/>
    <w:rsid w:val="008D32E2"/>
    <w:rsid w:val="008D3469"/>
    <w:rsid w:val="008D46B5"/>
    <w:rsid w:val="008D48FE"/>
    <w:rsid w:val="008D548B"/>
    <w:rsid w:val="008D5799"/>
    <w:rsid w:val="008D58FB"/>
    <w:rsid w:val="008D5D98"/>
    <w:rsid w:val="008D6719"/>
    <w:rsid w:val="008D74F5"/>
    <w:rsid w:val="008D78B5"/>
    <w:rsid w:val="008D7D65"/>
    <w:rsid w:val="008E20D2"/>
    <w:rsid w:val="008E22D3"/>
    <w:rsid w:val="008E3D06"/>
    <w:rsid w:val="008E4516"/>
    <w:rsid w:val="008E4C93"/>
    <w:rsid w:val="008E52A5"/>
    <w:rsid w:val="008E775D"/>
    <w:rsid w:val="008E7C57"/>
    <w:rsid w:val="008E7F80"/>
    <w:rsid w:val="008F004A"/>
    <w:rsid w:val="008F0EEC"/>
    <w:rsid w:val="008F2F09"/>
    <w:rsid w:val="008F33ED"/>
    <w:rsid w:val="008F3502"/>
    <w:rsid w:val="008F48CF"/>
    <w:rsid w:val="008F5102"/>
    <w:rsid w:val="008F5EAB"/>
    <w:rsid w:val="008F5EDE"/>
    <w:rsid w:val="008F62BA"/>
    <w:rsid w:val="008F685D"/>
    <w:rsid w:val="008F6E66"/>
    <w:rsid w:val="008F6E9B"/>
    <w:rsid w:val="00900445"/>
    <w:rsid w:val="0090054F"/>
    <w:rsid w:val="00900C71"/>
    <w:rsid w:val="00902695"/>
    <w:rsid w:val="00902C0D"/>
    <w:rsid w:val="00903704"/>
    <w:rsid w:val="00903A36"/>
    <w:rsid w:val="00903A6E"/>
    <w:rsid w:val="00904570"/>
    <w:rsid w:val="00904A59"/>
    <w:rsid w:val="00904F3C"/>
    <w:rsid w:val="00905221"/>
    <w:rsid w:val="0090605F"/>
    <w:rsid w:val="0090737F"/>
    <w:rsid w:val="009073F5"/>
    <w:rsid w:val="009077D9"/>
    <w:rsid w:val="00907A5A"/>
    <w:rsid w:val="00910AB9"/>
    <w:rsid w:val="00910BD4"/>
    <w:rsid w:val="00910F6A"/>
    <w:rsid w:val="0091174E"/>
    <w:rsid w:val="00911E35"/>
    <w:rsid w:val="0091269F"/>
    <w:rsid w:val="0091276D"/>
    <w:rsid w:val="00913AF0"/>
    <w:rsid w:val="009142D2"/>
    <w:rsid w:val="00914445"/>
    <w:rsid w:val="00915A9F"/>
    <w:rsid w:val="00915E0B"/>
    <w:rsid w:val="00916729"/>
    <w:rsid w:val="00917087"/>
    <w:rsid w:val="00917699"/>
    <w:rsid w:val="0092008E"/>
    <w:rsid w:val="00920FEC"/>
    <w:rsid w:val="00921844"/>
    <w:rsid w:val="00923B3B"/>
    <w:rsid w:val="009249C3"/>
    <w:rsid w:val="00925363"/>
    <w:rsid w:val="00925BC8"/>
    <w:rsid w:val="00925F6D"/>
    <w:rsid w:val="00926217"/>
    <w:rsid w:val="00927D73"/>
    <w:rsid w:val="00927E31"/>
    <w:rsid w:val="00927EB4"/>
    <w:rsid w:val="00930C90"/>
    <w:rsid w:val="00930D33"/>
    <w:rsid w:val="00930E9F"/>
    <w:rsid w:val="0093479E"/>
    <w:rsid w:val="00934C03"/>
    <w:rsid w:val="00935D4A"/>
    <w:rsid w:val="00935E39"/>
    <w:rsid w:val="009369A6"/>
    <w:rsid w:val="00937EB2"/>
    <w:rsid w:val="00940DAE"/>
    <w:rsid w:val="00941474"/>
    <w:rsid w:val="0094238A"/>
    <w:rsid w:val="0094245F"/>
    <w:rsid w:val="009447BE"/>
    <w:rsid w:val="0094517A"/>
    <w:rsid w:val="009453B8"/>
    <w:rsid w:val="00945A7A"/>
    <w:rsid w:val="00945B95"/>
    <w:rsid w:val="00946469"/>
    <w:rsid w:val="00947328"/>
    <w:rsid w:val="00950082"/>
    <w:rsid w:val="00951863"/>
    <w:rsid w:val="00952EFD"/>
    <w:rsid w:val="00953C27"/>
    <w:rsid w:val="009540F4"/>
    <w:rsid w:val="0095487F"/>
    <w:rsid w:val="00957167"/>
    <w:rsid w:val="00957C67"/>
    <w:rsid w:val="0096018D"/>
    <w:rsid w:val="0096053B"/>
    <w:rsid w:val="009612C3"/>
    <w:rsid w:val="009629C9"/>
    <w:rsid w:val="00962FAC"/>
    <w:rsid w:val="00963442"/>
    <w:rsid w:val="0096370C"/>
    <w:rsid w:val="0096397B"/>
    <w:rsid w:val="009640A3"/>
    <w:rsid w:val="00964B41"/>
    <w:rsid w:val="00964C7E"/>
    <w:rsid w:val="00964ECC"/>
    <w:rsid w:val="009651ED"/>
    <w:rsid w:val="00965287"/>
    <w:rsid w:val="0096573B"/>
    <w:rsid w:val="00965B30"/>
    <w:rsid w:val="00965FD8"/>
    <w:rsid w:val="00966F8F"/>
    <w:rsid w:val="0096759D"/>
    <w:rsid w:val="00967E91"/>
    <w:rsid w:val="00967F70"/>
    <w:rsid w:val="009701C0"/>
    <w:rsid w:val="009709B4"/>
    <w:rsid w:val="00971C0D"/>
    <w:rsid w:val="00971FDD"/>
    <w:rsid w:val="00973D1E"/>
    <w:rsid w:val="009743A4"/>
    <w:rsid w:val="009747D2"/>
    <w:rsid w:val="009748FE"/>
    <w:rsid w:val="00974D85"/>
    <w:rsid w:val="00974DA0"/>
    <w:rsid w:val="0097609B"/>
    <w:rsid w:val="00977E3D"/>
    <w:rsid w:val="00977E4E"/>
    <w:rsid w:val="00981555"/>
    <w:rsid w:val="00982616"/>
    <w:rsid w:val="0098323D"/>
    <w:rsid w:val="00983D78"/>
    <w:rsid w:val="00983DD6"/>
    <w:rsid w:val="00984321"/>
    <w:rsid w:val="009848F3"/>
    <w:rsid w:val="00984BD6"/>
    <w:rsid w:val="009857C8"/>
    <w:rsid w:val="00985948"/>
    <w:rsid w:val="00985B15"/>
    <w:rsid w:val="009862EF"/>
    <w:rsid w:val="00986BE2"/>
    <w:rsid w:val="00987AC6"/>
    <w:rsid w:val="00987E6D"/>
    <w:rsid w:val="00990357"/>
    <w:rsid w:val="00990952"/>
    <w:rsid w:val="00991047"/>
    <w:rsid w:val="00991E1B"/>
    <w:rsid w:val="00992C62"/>
    <w:rsid w:val="00993416"/>
    <w:rsid w:val="00993E1E"/>
    <w:rsid w:val="00994131"/>
    <w:rsid w:val="009946C1"/>
    <w:rsid w:val="00996228"/>
    <w:rsid w:val="00996A5A"/>
    <w:rsid w:val="009976E2"/>
    <w:rsid w:val="00997DAC"/>
    <w:rsid w:val="009A03BD"/>
    <w:rsid w:val="009A0602"/>
    <w:rsid w:val="009A1DC6"/>
    <w:rsid w:val="009A3804"/>
    <w:rsid w:val="009A4631"/>
    <w:rsid w:val="009A4BBB"/>
    <w:rsid w:val="009A5C44"/>
    <w:rsid w:val="009A7BC9"/>
    <w:rsid w:val="009B0E82"/>
    <w:rsid w:val="009B177B"/>
    <w:rsid w:val="009B218D"/>
    <w:rsid w:val="009B2411"/>
    <w:rsid w:val="009B284A"/>
    <w:rsid w:val="009B2921"/>
    <w:rsid w:val="009B29FB"/>
    <w:rsid w:val="009B41B3"/>
    <w:rsid w:val="009B4DA1"/>
    <w:rsid w:val="009B5401"/>
    <w:rsid w:val="009B587C"/>
    <w:rsid w:val="009B58AA"/>
    <w:rsid w:val="009B591F"/>
    <w:rsid w:val="009B6A1C"/>
    <w:rsid w:val="009B6AB0"/>
    <w:rsid w:val="009C0344"/>
    <w:rsid w:val="009C04A3"/>
    <w:rsid w:val="009C06C4"/>
    <w:rsid w:val="009C07EC"/>
    <w:rsid w:val="009C1009"/>
    <w:rsid w:val="009C10B3"/>
    <w:rsid w:val="009C10D1"/>
    <w:rsid w:val="009C1B42"/>
    <w:rsid w:val="009C1E29"/>
    <w:rsid w:val="009C1F04"/>
    <w:rsid w:val="009C34A6"/>
    <w:rsid w:val="009C3A99"/>
    <w:rsid w:val="009C4117"/>
    <w:rsid w:val="009C4A6D"/>
    <w:rsid w:val="009C5449"/>
    <w:rsid w:val="009C6381"/>
    <w:rsid w:val="009C6782"/>
    <w:rsid w:val="009C6917"/>
    <w:rsid w:val="009C6AA0"/>
    <w:rsid w:val="009C6E72"/>
    <w:rsid w:val="009C7AD6"/>
    <w:rsid w:val="009D132D"/>
    <w:rsid w:val="009D15A0"/>
    <w:rsid w:val="009D202F"/>
    <w:rsid w:val="009D210B"/>
    <w:rsid w:val="009D28F9"/>
    <w:rsid w:val="009D4B31"/>
    <w:rsid w:val="009D4FBA"/>
    <w:rsid w:val="009D5380"/>
    <w:rsid w:val="009D5E6D"/>
    <w:rsid w:val="009D5F16"/>
    <w:rsid w:val="009D7B81"/>
    <w:rsid w:val="009E05E3"/>
    <w:rsid w:val="009E05F0"/>
    <w:rsid w:val="009E06DB"/>
    <w:rsid w:val="009E070E"/>
    <w:rsid w:val="009E07E0"/>
    <w:rsid w:val="009E0A09"/>
    <w:rsid w:val="009E1B1F"/>
    <w:rsid w:val="009E298A"/>
    <w:rsid w:val="009E29A9"/>
    <w:rsid w:val="009E34BD"/>
    <w:rsid w:val="009E3A5E"/>
    <w:rsid w:val="009E3D85"/>
    <w:rsid w:val="009E4E5C"/>
    <w:rsid w:val="009E51A6"/>
    <w:rsid w:val="009E5A18"/>
    <w:rsid w:val="009E5A54"/>
    <w:rsid w:val="009E5EED"/>
    <w:rsid w:val="009E6BE5"/>
    <w:rsid w:val="009E6D25"/>
    <w:rsid w:val="009E75C1"/>
    <w:rsid w:val="009E7F3B"/>
    <w:rsid w:val="009F034D"/>
    <w:rsid w:val="009F0CD0"/>
    <w:rsid w:val="009F201E"/>
    <w:rsid w:val="009F2514"/>
    <w:rsid w:val="009F25AB"/>
    <w:rsid w:val="009F2FD1"/>
    <w:rsid w:val="009F3DD7"/>
    <w:rsid w:val="009F42FC"/>
    <w:rsid w:val="009F4611"/>
    <w:rsid w:val="009F467A"/>
    <w:rsid w:val="009F46D3"/>
    <w:rsid w:val="009F46F5"/>
    <w:rsid w:val="009F4F22"/>
    <w:rsid w:val="009F58DA"/>
    <w:rsid w:val="009F5994"/>
    <w:rsid w:val="009F5C93"/>
    <w:rsid w:val="009F6F74"/>
    <w:rsid w:val="009F7579"/>
    <w:rsid w:val="00A00A25"/>
    <w:rsid w:val="00A00E3C"/>
    <w:rsid w:val="00A00F82"/>
    <w:rsid w:val="00A0117D"/>
    <w:rsid w:val="00A01418"/>
    <w:rsid w:val="00A018E9"/>
    <w:rsid w:val="00A02BEC"/>
    <w:rsid w:val="00A03613"/>
    <w:rsid w:val="00A04C98"/>
    <w:rsid w:val="00A05705"/>
    <w:rsid w:val="00A05712"/>
    <w:rsid w:val="00A06324"/>
    <w:rsid w:val="00A06BA7"/>
    <w:rsid w:val="00A07502"/>
    <w:rsid w:val="00A076EE"/>
    <w:rsid w:val="00A077A0"/>
    <w:rsid w:val="00A07A60"/>
    <w:rsid w:val="00A07DC8"/>
    <w:rsid w:val="00A11118"/>
    <w:rsid w:val="00A11257"/>
    <w:rsid w:val="00A1199E"/>
    <w:rsid w:val="00A12089"/>
    <w:rsid w:val="00A12897"/>
    <w:rsid w:val="00A133F3"/>
    <w:rsid w:val="00A1347B"/>
    <w:rsid w:val="00A13492"/>
    <w:rsid w:val="00A13DD5"/>
    <w:rsid w:val="00A143E0"/>
    <w:rsid w:val="00A1513A"/>
    <w:rsid w:val="00A151E9"/>
    <w:rsid w:val="00A15415"/>
    <w:rsid w:val="00A15A00"/>
    <w:rsid w:val="00A15F83"/>
    <w:rsid w:val="00A163DB"/>
    <w:rsid w:val="00A172EB"/>
    <w:rsid w:val="00A20795"/>
    <w:rsid w:val="00A20B61"/>
    <w:rsid w:val="00A20F09"/>
    <w:rsid w:val="00A226ED"/>
    <w:rsid w:val="00A2377E"/>
    <w:rsid w:val="00A2421B"/>
    <w:rsid w:val="00A24455"/>
    <w:rsid w:val="00A24A6F"/>
    <w:rsid w:val="00A2528E"/>
    <w:rsid w:val="00A256B8"/>
    <w:rsid w:val="00A25BF7"/>
    <w:rsid w:val="00A25F09"/>
    <w:rsid w:val="00A263DC"/>
    <w:rsid w:val="00A272D0"/>
    <w:rsid w:val="00A2742D"/>
    <w:rsid w:val="00A301CD"/>
    <w:rsid w:val="00A3020D"/>
    <w:rsid w:val="00A304EC"/>
    <w:rsid w:val="00A3074D"/>
    <w:rsid w:val="00A30917"/>
    <w:rsid w:val="00A30B3F"/>
    <w:rsid w:val="00A30E6E"/>
    <w:rsid w:val="00A3183E"/>
    <w:rsid w:val="00A323CD"/>
    <w:rsid w:val="00A32876"/>
    <w:rsid w:val="00A33FA9"/>
    <w:rsid w:val="00A34570"/>
    <w:rsid w:val="00A34BCC"/>
    <w:rsid w:val="00A354BE"/>
    <w:rsid w:val="00A36142"/>
    <w:rsid w:val="00A370BC"/>
    <w:rsid w:val="00A374EA"/>
    <w:rsid w:val="00A416E4"/>
    <w:rsid w:val="00A417FF"/>
    <w:rsid w:val="00A41D2B"/>
    <w:rsid w:val="00A41F3A"/>
    <w:rsid w:val="00A428E8"/>
    <w:rsid w:val="00A42B15"/>
    <w:rsid w:val="00A42EA1"/>
    <w:rsid w:val="00A43397"/>
    <w:rsid w:val="00A45292"/>
    <w:rsid w:val="00A45D84"/>
    <w:rsid w:val="00A46156"/>
    <w:rsid w:val="00A46D08"/>
    <w:rsid w:val="00A47291"/>
    <w:rsid w:val="00A47FA0"/>
    <w:rsid w:val="00A50853"/>
    <w:rsid w:val="00A50BA9"/>
    <w:rsid w:val="00A517DB"/>
    <w:rsid w:val="00A51C0E"/>
    <w:rsid w:val="00A52BA2"/>
    <w:rsid w:val="00A535AE"/>
    <w:rsid w:val="00A53F16"/>
    <w:rsid w:val="00A54EDF"/>
    <w:rsid w:val="00A553E9"/>
    <w:rsid w:val="00A574E3"/>
    <w:rsid w:val="00A5793B"/>
    <w:rsid w:val="00A57973"/>
    <w:rsid w:val="00A57B6B"/>
    <w:rsid w:val="00A616BD"/>
    <w:rsid w:val="00A61B6C"/>
    <w:rsid w:val="00A628B5"/>
    <w:rsid w:val="00A62ACA"/>
    <w:rsid w:val="00A635C6"/>
    <w:rsid w:val="00A654A0"/>
    <w:rsid w:val="00A65929"/>
    <w:rsid w:val="00A66D8D"/>
    <w:rsid w:val="00A71259"/>
    <w:rsid w:val="00A717F4"/>
    <w:rsid w:val="00A71BF1"/>
    <w:rsid w:val="00A726B9"/>
    <w:rsid w:val="00A7289F"/>
    <w:rsid w:val="00A7313B"/>
    <w:rsid w:val="00A74049"/>
    <w:rsid w:val="00A74957"/>
    <w:rsid w:val="00A74D73"/>
    <w:rsid w:val="00A77161"/>
    <w:rsid w:val="00A77403"/>
    <w:rsid w:val="00A77426"/>
    <w:rsid w:val="00A7799C"/>
    <w:rsid w:val="00A8084F"/>
    <w:rsid w:val="00A812E9"/>
    <w:rsid w:val="00A81725"/>
    <w:rsid w:val="00A818C0"/>
    <w:rsid w:val="00A821EB"/>
    <w:rsid w:val="00A83E1F"/>
    <w:rsid w:val="00A85F36"/>
    <w:rsid w:val="00A860B6"/>
    <w:rsid w:val="00A8627E"/>
    <w:rsid w:val="00A86511"/>
    <w:rsid w:val="00A86CCA"/>
    <w:rsid w:val="00A86E54"/>
    <w:rsid w:val="00A87379"/>
    <w:rsid w:val="00A87619"/>
    <w:rsid w:val="00A87FF3"/>
    <w:rsid w:val="00A91CD7"/>
    <w:rsid w:val="00A92CA7"/>
    <w:rsid w:val="00A93747"/>
    <w:rsid w:val="00A93E73"/>
    <w:rsid w:val="00A94A24"/>
    <w:rsid w:val="00A94FC6"/>
    <w:rsid w:val="00A9702B"/>
    <w:rsid w:val="00A97079"/>
    <w:rsid w:val="00A97188"/>
    <w:rsid w:val="00AA0B7C"/>
    <w:rsid w:val="00AA103D"/>
    <w:rsid w:val="00AA26A2"/>
    <w:rsid w:val="00AA2908"/>
    <w:rsid w:val="00AA308D"/>
    <w:rsid w:val="00AA37B5"/>
    <w:rsid w:val="00AA400B"/>
    <w:rsid w:val="00AA465A"/>
    <w:rsid w:val="00AA491A"/>
    <w:rsid w:val="00AA49FD"/>
    <w:rsid w:val="00AA4FB6"/>
    <w:rsid w:val="00AA6007"/>
    <w:rsid w:val="00AA6E2F"/>
    <w:rsid w:val="00AA757D"/>
    <w:rsid w:val="00AB1614"/>
    <w:rsid w:val="00AB1B5B"/>
    <w:rsid w:val="00AB2416"/>
    <w:rsid w:val="00AB262B"/>
    <w:rsid w:val="00AB2A72"/>
    <w:rsid w:val="00AB2C3D"/>
    <w:rsid w:val="00AB5315"/>
    <w:rsid w:val="00AB5EC8"/>
    <w:rsid w:val="00AB6BB5"/>
    <w:rsid w:val="00AB6F3F"/>
    <w:rsid w:val="00AB7380"/>
    <w:rsid w:val="00AB767A"/>
    <w:rsid w:val="00AB7EB5"/>
    <w:rsid w:val="00AC0079"/>
    <w:rsid w:val="00AC0A8C"/>
    <w:rsid w:val="00AC11DE"/>
    <w:rsid w:val="00AC1652"/>
    <w:rsid w:val="00AC1C45"/>
    <w:rsid w:val="00AC1D6B"/>
    <w:rsid w:val="00AC1E14"/>
    <w:rsid w:val="00AC273C"/>
    <w:rsid w:val="00AC28B3"/>
    <w:rsid w:val="00AC380E"/>
    <w:rsid w:val="00AC381A"/>
    <w:rsid w:val="00AC38A2"/>
    <w:rsid w:val="00AC4159"/>
    <w:rsid w:val="00AC45B3"/>
    <w:rsid w:val="00AC4876"/>
    <w:rsid w:val="00AC5148"/>
    <w:rsid w:val="00AC51FC"/>
    <w:rsid w:val="00AC5AD3"/>
    <w:rsid w:val="00AC643F"/>
    <w:rsid w:val="00AC689E"/>
    <w:rsid w:val="00AC710C"/>
    <w:rsid w:val="00AC753E"/>
    <w:rsid w:val="00AC7F91"/>
    <w:rsid w:val="00AD03F9"/>
    <w:rsid w:val="00AD07EF"/>
    <w:rsid w:val="00AD0B28"/>
    <w:rsid w:val="00AD0BC0"/>
    <w:rsid w:val="00AD103D"/>
    <w:rsid w:val="00AD1786"/>
    <w:rsid w:val="00AD1DB5"/>
    <w:rsid w:val="00AD29A2"/>
    <w:rsid w:val="00AD3092"/>
    <w:rsid w:val="00AD3996"/>
    <w:rsid w:val="00AD4462"/>
    <w:rsid w:val="00AD4949"/>
    <w:rsid w:val="00AD599B"/>
    <w:rsid w:val="00AD5CFC"/>
    <w:rsid w:val="00AD7705"/>
    <w:rsid w:val="00AE02A8"/>
    <w:rsid w:val="00AE1ACB"/>
    <w:rsid w:val="00AE2373"/>
    <w:rsid w:val="00AE2F42"/>
    <w:rsid w:val="00AE3C9B"/>
    <w:rsid w:val="00AE4B95"/>
    <w:rsid w:val="00AE5228"/>
    <w:rsid w:val="00AE61EC"/>
    <w:rsid w:val="00AE6BF1"/>
    <w:rsid w:val="00AE6DC5"/>
    <w:rsid w:val="00AE7048"/>
    <w:rsid w:val="00AE7C7E"/>
    <w:rsid w:val="00AF0BF7"/>
    <w:rsid w:val="00AF0DA0"/>
    <w:rsid w:val="00AF10F1"/>
    <w:rsid w:val="00AF1253"/>
    <w:rsid w:val="00AF1791"/>
    <w:rsid w:val="00AF18BD"/>
    <w:rsid w:val="00AF3274"/>
    <w:rsid w:val="00AF41A3"/>
    <w:rsid w:val="00AF48AE"/>
    <w:rsid w:val="00AF48E7"/>
    <w:rsid w:val="00AF5739"/>
    <w:rsid w:val="00AF5E29"/>
    <w:rsid w:val="00AF5EBA"/>
    <w:rsid w:val="00AF5F3E"/>
    <w:rsid w:val="00AF5FF8"/>
    <w:rsid w:val="00AF70DB"/>
    <w:rsid w:val="00B00E09"/>
    <w:rsid w:val="00B015B5"/>
    <w:rsid w:val="00B01D02"/>
    <w:rsid w:val="00B0205F"/>
    <w:rsid w:val="00B022E8"/>
    <w:rsid w:val="00B026A8"/>
    <w:rsid w:val="00B03E2B"/>
    <w:rsid w:val="00B042D5"/>
    <w:rsid w:val="00B0443D"/>
    <w:rsid w:val="00B06852"/>
    <w:rsid w:val="00B07666"/>
    <w:rsid w:val="00B101D1"/>
    <w:rsid w:val="00B10916"/>
    <w:rsid w:val="00B1270C"/>
    <w:rsid w:val="00B12E7D"/>
    <w:rsid w:val="00B13263"/>
    <w:rsid w:val="00B13290"/>
    <w:rsid w:val="00B13598"/>
    <w:rsid w:val="00B13688"/>
    <w:rsid w:val="00B13F53"/>
    <w:rsid w:val="00B14D7C"/>
    <w:rsid w:val="00B15A45"/>
    <w:rsid w:val="00B16C05"/>
    <w:rsid w:val="00B1762B"/>
    <w:rsid w:val="00B22956"/>
    <w:rsid w:val="00B22990"/>
    <w:rsid w:val="00B22D26"/>
    <w:rsid w:val="00B23577"/>
    <w:rsid w:val="00B2440C"/>
    <w:rsid w:val="00B24B3D"/>
    <w:rsid w:val="00B24FD8"/>
    <w:rsid w:val="00B253CA"/>
    <w:rsid w:val="00B258E1"/>
    <w:rsid w:val="00B26D2D"/>
    <w:rsid w:val="00B27929"/>
    <w:rsid w:val="00B27DBD"/>
    <w:rsid w:val="00B30043"/>
    <w:rsid w:val="00B30559"/>
    <w:rsid w:val="00B30765"/>
    <w:rsid w:val="00B31937"/>
    <w:rsid w:val="00B31EC1"/>
    <w:rsid w:val="00B31FD3"/>
    <w:rsid w:val="00B32390"/>
    <w:rsid w:val="00B323DF"/>
    <w:rsid w:val="00B34AEE"/>
    <w:rsid w:val="00B34E51"/>
    <w:rsid w:val="00B35CE2"/>
    <w:rsid w:val="00B367F1"/>
    <w:rsid w:val="00B377A4"/>
    <w:rsid w:val="00B40184"/>
    <w:rsid w:val="00B406A6"/>
    <w:rsid w:val="00B41F5C"/>
    <w:rsid w:val="00B41F8B"/>
    <w:rsid w:val="00B4221B"/>
    <w:rsid w:val="00B43026"/>
    <w:rsid w:val="00B435C7"/>
    <w:rsid w:val="00B43F87"/>
    <w:rsid w:val="00B44305"/>
    <w:rsid w:val="00B445CE"/>
    <w:rsid w:val="00B4526E"/>
    <w:rsid w:val="00B4545B"/>
    <w:rsid w:val="00B4662E"/>
    <w:rsid w:val="00B4691A"/>
    <w:rsid w:val="00B47789"/>
    <w:rsid w:val="00B477B1"/>
    <w:rsid w:val="00B4787F"/>
    <w:rsid w:val="00B50CAF"/>
    <w:rsid w:val="00B51540"/>
    <w:rsid w:val="00B51834"/>
    <w:rsid w:val="00B518EA"/>
    <w:rsid w:val="00B53698"/>
    <w:rsid w:val="00B54B12"/>
    <w:rsid w:val="00B54CD6"/>
    <w:rsid w:val="00B55038"/>
    <w:rsid w:val="00B552A8"/>
    <w:rsid w:val="00B554C2"/>
    <w:rsid w:val="00B556D3"/>
    <w:rsid w:val="00B5575F"/>
    <w:rsid w:val="00B56031"/>
    <w:rsid w:val="00B56423"/>
    <w:rsid w:val="00B56679"/>
    <w:rsid w:val="00B56905"/>
    <w:rsid w:val="00B570F2"/>
    <w:rsid w:val="00B57B20"/>
    <w:rsid w:val="00B60029"/>
    <w:rsid w:val="00B60A6E"/>
    <w:rsid w:val="00B613BF"/>
    <w:rsid w:val="00B6220C"/>
    <w:rsid w:val="00B623C1"/>
    <w:rsid w:val="00B630DF"/>
    <w:rsid w:val="00B640FD"/>
    <w:rsid w:val="00B64E0A"/>
    <w:rsid w:val="00B64E9F"/>
    <w:rsid w:val="00B657EA"/>
    <w:rsid w:val="00B66010"/>
    <w:rsid w:val="00B66248"/>
    <w:rsid w:val="00B6732A"/>
    <w:rsid w:val="00B67A1B"/>
    <w:rsid w:val="00B70039"/>
    <w:rsid w:val="00B70810"/>
    <w:rsid w:val="00B71590"/>
    <w:rsid w:val="00B73169"/>
    <w:rsid w:val="00B73399"/>
    <w:rsid w:val="00B735E3"/>
    <w:rsid w:val="00B74F16"/>
    <w:rsid w:val="00B75197"/>
    <w:rsid w:val="00B76148"/>
    <w:rsid w:val="00B76AD7"/>
    <w:rsid w:val="00B77C6A"/>
    <w:rsid w:val="00B803A0"/>
    <w:rsid w:val="00B80AFC"/>
    <w:rsid w:val="00B81250"/>
    <w:rsid w:val="00B819A1"/>
    <w:rsid w:val="00B826C4"/>
    <w:rsid w:val="00B828CF"/>
    <w:rsid w:val="00B833AC"/>
    <w:rsid w:val="00B83C58"/>
    <w:rsid w:val="00B844F3"/>
    <w:rsid w:val="00B844FB"/>
    <w:rsid w:val="00B847D7"/>
    <w:rsid w:val="00B85292"/>
    <w:rsid w:val="00B85315"/>
    <w:rsid w:val="00B86022"/>
    <w:rsid w:val="00B86DB7"/>
    <w:rsid w:val="00B86F8F"/>
    <w:rsid w:val="00B870F2"/>
    <w:rsid w:val="00B87FA5"/>
    <w:rsid w:val="00B906C2"/>
    <w:rsid w:val="00B90C35"/>
    <w:rsid w:val="00B91446"/>
    <w:rsid w:val="00B91684"/>
    <w:rsid w:val="00B9191E"/>
    <w:rsid w:val="00B91ECC"/>
    <w:rsid w:val="00B92564"/>
    <w:rsid w:val="00B92D3D"/>
    <w:rsid w:val="00B95814"/>
    <w:rsid w:val="00B96BD7"/>
    <w:rsid w:val="00B97139"/>
    <w:rsid w:val="00BA02C8"/>
    <w:rsid w:val="00BA0945"/>
    <w:rsid w:val="00BA0D08"/>
    <w:rsid w:val="00BA0D1D"/>
    <w:rsid w:val="00BA1098"/>
    <w:rsid w:val="00BA1580"/>
    <w:rsid w:val="00BA1B17"/>
    <w:rsid w:val="00BA200A"/>
    <w:rsid w:val="00BA2757"/>
    <w:rsid w:val="00BA342E"/>
    <w:rsid w:val="00BA3A0C"/>
    <w:rsid w:val="00BA3B02"/>
    <w:rsid w:val="00BA4979"/>
    <w:rsid w:val="00BA4ED3"/>
    <w:rsid w:val="00BA5980"/>
    <w:rsid w:val="00BA6156"/>
    <w:rsid w:val="00BA6F0A"/>
    <w:rsid w:val="00BB0B18"/>
    <w:rsid w:val="00BB1EA0"/>
    <w:rsid w:val="00BB1FEF"/>
    <w:rsid w:val="00BB29D2"/>
    <w:rsid w:val="00BB2DBE"/>
    <w:rsid w:val="00BB5272"/>
    <w:rsid w:val="00BB59A0"/>
    <w:rsid w:val="00BB63BA"/>
    <w:rsid w:val="00BB6481"/>
    <w:rsid w:val="00BB752B"/>
    <w:rsid w:val="00BB7D2B"/>
    <w:rsid w:val="00BC079A"/>
    <w:rsid w:val="00BC11EB"/>
    <w:rsid w:val="00BC1AC9"/>
    <w:rsid w:val="00BC2736"/>
    <w:rsid w:val="00BC35AD"/>
    <w:rsid w:val="00BC478C"/>
    <w:rsid w:val="00BC573B"/>
    <w:rsid w:val="00BC63A0"/>
    <w:rsid w:val="00BC6500"/>
    <w:rsid w:val="00BC686D"/>
    <w:rsid w:val="00BC6881"/>
    <w:rsid w:val="00BC6C47"/>
    <w:rsid w:val="00BC730F"/>
    <w:rsid w:val="00BC7B08"/>
    <w:rsid w:val="00BC7C06"/>
    <w:rsid w:val="00BD00BF"/>
    <w:rsid w:val="00BD0AAC"/>
    <w:rsid w:val="00BD0B32"/>
    <w:rsid w:val="00BD0EAD"/>
    <w:rsid w:val="00BD1576"/>
    <w:rsid w:val="00BD1CE0"/>
    <w:rsid w:val="00BD269F"/>
    <w:rsid w:val="00BD2EE3"/>
    <w:rsid w:val="00BD4F09"/>
    <w:rsid w:val="00BD5193"/>
    <w:rsid w:val="00BD545E"/>
    <w:rsid w:val="00BD57FF"/>
    <w:rsid w:val="00BD5A8E"/>
    <w:rsid w:val="00BD6F5E"/>
    <w:rsid w:val="00BD72E1"/>
    <w:rsid w:val="00BE0694"/>
    <w:rsid w:val="00BE0A79"/>
    <w:rsid w:val="00BE0BF3"/>
    <w:rsid w:val="00BE0EBF"/>
    <w:rsid w:val="00BE119E"/>
    <w:rsid w:val="00BE143D"/>
    <w:rsid w:val="00BE15F5"/>
    <w:rsid w:val="00BE20DD"/>
    <w:rsid w:val="00BE22C8"/>
    <w:rsid w:val="00BE23E7"/>
    <w:rsid w:val="00BE2950"/>
    <w:rsid w:val="00BE2EE3"/>
    <w:rsid w:val="00BE3548"/>
    <w:rsid w:val="00BE4141"/>
    <w:rsid w:val="00BE43A3"/>
    <w:rsid w:val="00BE4504"/>
    <w:rsid w:val="00BE471F"/>
    <w:rsid w:val="00BE50A3"/>
    <w:rsid w:val="00BE5388"/>
    <w:rsid w:val="00BE585D"/>
    <w:rsid w:val="00BE5996"/>
    <w:rsid w:val="00BE6268"/>
    <w:rsid w:val="00BE6582"/>
    <w:rsid w:val="00BE6BA6"/>
    <w:rsid w:val="00BE7689"/>
    <w:rsid w:val="00BF09CE"/>
    <w:rsid w:val="00BF0D8A"/>
    <w:rsid w:val="00BF0E9E"/>
    <w:rsid w:val="00BF12CB"/>
    <w:rsid w:val="00BF1574"/>
    <w:rsid w:val="00BF1A88"/>
    <w:rsid w:val="00BF1A9D"/>
    <w:rsid w:val="00BF1C54"/>
    <w:rsid w:val="00BF1F2E"/>
    <w:rsid w:val="00BF251C"/>
    <w:rsid w:val="00BF254C"/>
    <w:rsid w:val="00BF2CDF"/>
    <w:rsid w:val="00BF3041"/>
    <w:rsid w:val="00BF460F"/>
    <w:rsid w:val="00BF521B"/>
    <w:rsid w:val="00BF5CF0"/>
    <w:rsid w:val="00BF6385"/>
    <w:rsid w:val="00BF638E"/>
    <w:rsid w:val="00BF671C"/>
    <w:rsid w:val="00BF7F81"/>
    <w:rsid w:val="00C00476"/>
    <w:rsid w:val="00C011F8"/>
    <w:rsid w:val="00C019F0"/>
    <w:rsid w:val="00C01C4D"/>
    <w:rsid w:val="00C022F8"/>
    <w:rsid w:val="00C02C70"/>
    <w:rsid w:val="00C05902"/>
    <w:rsid w:val="00C05EEB"/>
    <w:rsid w:val="00C060C2"/>
    <w:rsid w:val="00C06AC5"/>
    <w:rsid w:val="00C06D4E"/>
    <w:rsid w:val="00C06FBE"/>
    <w:rsid w:val="00C0721E"/>
    <w:rsid w:val="00C11837"/>
    <w:rsid w:val="00C132F3"/>
    <w:rsid w:val="00C14B63"/>
    <w:rsid w:val="00C14E94"/>
    <w:rsid w:val="00C1534E"/>
    <w:rsid w:val="00C15D68"/>
    <w:rsid w:val="00C16B3B"/>
    <w:rsid w:val="00C16BC0"/>
    <w:rsid w:val="00C16BCF"/>
    <w:rsid w:val="00C16F75"/>
    <w:rsid w:val="00C173C1"/>
    <w:rsid w:val="00C17555"/>
    <w:rsid w:val="00C17806"/>
    <w:rsid w:val="00C17CA2"/>
    <w:rsid w:val="00C20390"/>
    <w:rsid w:val="00C20464"/>
    <w:rsid w:val="00C207F1"/>
    <w:rsid w:val="00C2096A"/>
    <w:rsid w:val="00C20D92"/>
    <w:rsid w:val="00C2136C"/>
    <w:rsid w:val="00C21D15"/>
    <w:rsid w:val="00C22D17"/>
    <w:rsid w:val="00C236DF"/>
    <w:rsid w:val="00C24999"/>
    <w:rsid w:val="00C26C1C"/>
    <w:rsid w:val="00C26F7D"/>
    <w:rsid w:val="00C27038"/>
    <w:rsid w:val="00C27C86"/>
    <w:rsid w:val="00C30C46"/>
    <w:rsid w:val="00C32507"/>
    <w:rsid w:val="00C328CD"/>
    <w:rsid w:val="00C32D98"/>
    <w:rsid w:val="00C33E05"/>
    <w:rsid w:val="00C34200"/>
    <w:rsid w:val="00C34C32"/>
    <w:rsid w:val="00C34D85"/>
    <w:rsid w:val="00C36199"/>
    <w:rsid w:val="00C3732A"/>
    <w:rsid w:val="00C405A6"/>
    <w:rsid w:val="00C40C5C"/>
    <w:rsid w:val="00C413E1"/>
    <w:rsid w:val="00C42D7D"/>
    <w:rsid w:val="00C43B53"/>
    <w:rsid w:val="00C43F5C"/>
    <w:rsid w:val="00C445FA"/>
    <w:rsid w:val="00C44872"/>
    <w:rsid w:val="00C44F6D"/>
    <w:rsid w:val="00C45947"/>
    <w:rsid w:val="00C4678E"/>
    <w:rsid w:val="00C470E6"/>
    <w:rsid w:val="00C475D0"/>
    <w:rsid w:val="00C47BE1"/>
    <w:rsid w:val="00C50AD3"/>
    <w:rsid w:val="00C5131F"/>
    <w:rsid w:val="00C51490"/>
    <w:rsid w:val="00C5150E"/>
    <w:rsid w:val="00C517A5"/>
    <w:rsid w:val="00C51908"/>
    <w:rsid w:val="00C521BE"/>
    <w:rsid w:val="00C52A40"/>
    <w:rsid w:val="00C5368F"/>
    <w:rsid w:val="00C542A5"/>
    <w:rsid w:val="00C56204"/>
    <w:rsid w:val="00C564BB"/>
    <w:rsid w:val="00C57FDE"/>
    <w:rsid w:val="00C601DC"/>
    <w:rsid w:val="00C61007"/>
    <w:rsid w:val="00C610DA"/>
    <w:rsid w:val="00C61412"/>
    <w:rsid w:val="00C61F83"/>
    <w:rsid w:val="00C6233C"/>
    <w:rsid w:val="00C62B6F"/>
    <w:rsid w:val="00C63752"/>
    <w:rsid w:val="00C642F0"/>
    <w:rsid w:val="00C64E3D"/>
    <w:rsid w:val="00C654C2"/>
    <w:rsid w:val="00C65E3C"/>
    <w:rsid w:val="00C66F84"/>
    <w:rsid w:val="00C66FFA"/>
    <w:rsid w:val="00C671DF"/>
    <w:rsid w:val="00C702C8"/>
    <w:rsid w:val="00C7062F"/>
    <w:rsid w:val="00C70678"/>
    <w:rsid w:val="00C708DB"/>
    <w:rsid w:val="00C72BA0"/>
    <w:rsid w:val="00C72DF2"/>
    <w:rsid w:val="00C74574"/>
    <w:rsid w:val="00C74AA6"/>
    <w:rsid w:val="00C7542B"/>
    <w:rsid w:val="00C758F7"/>
    <w:rsid w:val="00C75C08"/>
    <w:rsid w:val="00C764CB"/>
    <w:rsid w:val="00C766F5"/>
    <w:rsid w:val="00C76C7E"/>
    <w:rsid w:val="00C76D07"/>
    <w:rsid w:val="00C77717"/>
    <w:rsid w:val="00C77E76"/>
    <w:rsid w:val="00C80317"/>
    <w:rsid w:val="00C810FF"/>
    <w:rsid w:val="00C814A7"/>
    <w:rsid w:val="00C8217A"/>
    <w:rsid w:val="00C82F44"/>
    <w:rsid w:val="00C83DC2"/>
    <w:rsid w:val="00C84845"/>
    <w:rsid w:val="00C84C13"/>
    <w:rsid w:val="00C85563"/>
    <w:rsid w:val="00C85D5A"/>
    <w:rsid w:val="00C865DA"/>
    <w:rsid w:val="00C86C4E"/>
    <w:rsid w:val="00C87697"/>
    <w:rsid w:val="00C8770A"/>
    <w:rsid w:val="00C90B9C"/>
    <w:rsid w:val="00C911FA"/>
    <w:rsid w:val="00C917BA"/>
    <w:rsid w:val="00C919AC"/>
    <w:rsid w:val="00C91ACB"/>
    <w:rsid w:val="00C932ED"/>
    <w:rsid w:val="00C93340"/>
    <w:rsid w:val="00C936F1"/>
    <w:rsid w:val="00C93CDC"/>
    <w:rsid w:val="00C945C0"/>
    <w:rsid w:val="00C94BA4"/>
    <w:rsid w:val="00C94C13"/>
    <w:rsid w:val="00C950A8"/>
    <w:rsid w:val="00C952DC"/>
    <w:rsid w:val="00C95652"/>
    <w:rsid w:val="00C960E3"/>
    <w:rsid w:val="00C963EA"/>
    <w:rsid w:val="00C964BC"/>
    <w:rsid w:val="00C96714"/>
    <w:rsid w:val="00C979D3"/>
    <w:rsid w:val="00CA0F97"/>
    <w:rsid w:val="00CA10B5"/>
    <w:rsid w:val="00CA19D7"/>
    <w:rsid w:val="00CA1C19"/>
    <w:rsid w:val="00CA202E"/>
    <w:rsid w:val="00CA4503"/>
    <w:rsid w:val="00CA4904"/>
    <w:rsid w:val="00CA59D0"/>
    <w:rsid w:val="00CA6B92"/>
    <w:rsid w:val="00CA78DB"/>
    <w:rsid w:val="00CA7E66"/>
    <w:rsid w:val="00CB039C"/>
    <w:rsid w:val="00CB11FE"/>
    <w:rsid w:val="00CB1597"/>
    <w:rsid w:val="00CB276D"/>
    <w:rsid w:val="00CB2C84"/>
    <w:rsid w:val="00CB309F"/>
    <w:rsid w:val="00CB35E6"/>
    <w:rsid w:val="00CB3B38"/>
    <w:rsid w:val="00CB4BDE"/>
    <w:rsid w:val="00CB5238"/>
    <w:rsid w:val="00CB5A38"/>
    <w:rsid w:val="00CB5BA6"/>
    <w:rsid w:val="00CB69D2"/>
    <w:rsid w:val="00CB6EED"/>
    <w:rsid w:val="00CB7356"/>
    <w:rsid w:val="00CB7399"/>
    <w:rsid w:val="00CB73E1"/>
    <w:rsid w:val="00CB7710"/>
    <w:rsid w:val="00CC0D47"/>
    <w:rsid w:val="00CC17BF"/>
    <w:rsid w:val="00CC2550"/>
    <w:rsid w:val="00CC42FC"/>
    <w:rsid w:val="00CC455B"/>
    <w:rsid w:val="00CC4CC2"/>
    <w:rsid w:val="00CC5B91"/>
    <w:rsid w:val="00CC5C0F"/>
    <w:rsid w:val="00CC60B1"/>
    <w:rsid w:val="00CC67DB"/>
    <w:rsid w:val="00CC7094"/>
    <w:rsid w:val="00CC72F6"/>
    <w:rsid w:val="00CC75CF"/>
    <w:rsid w:val="00CC75D6"/>
    <w:rsid w:val="00CC791C"/>
    <w:rsid w:val="00CC7AC9"/>
    <w:rsid w:val="00CD03BA"/>
    <w:rsid w:val="00CD052C"/>
    <w:rsid w:val="00CD08C8"/>
    <w:rsid w:val="00CD0C5D"/>
    <w:rsid w:val="00CD0F4E"/>
    <w:rsid w:val="00CD1CD5"/>
    <w:rsid w:val="00CD2E85"/>
    <w:rsid w:val="00CD3FFC"/>
    <w:rsid w:val="00CD4D21"/>
    <w:rsid w:val="00CD5418"/>
    <w:rsid w:val="00CE0BCE"/>
    <w:rsid w:val="00CE0D75"/>
    <w:rsid w:val="00CE0DEB"/>
    <w:rsid w:val="00CE32BD"/>
    <w:rsid w:val="00CE428C"/>
    <w:rsid w:val="00CE4579"/>
    <w:rsid w:val="00CE4F82"/>
    <w:rsid w:val="00CE58F5"/>
    <w:rsid w:val="00CE5EB5"/>
    <w:rsid w:val="00CE60A6"/>
    <w:rsid w:val="00CE6646"/>
    <w:rsid w:val="00CE743F"/>
    <w:rsid w:val="00CE744C"/>
    <w:rsid w:val="00CE7C16"/>
    <w:rsid w:val="00CF0191"/>
    <w:rsid w:val="00CF13C1"/>
    <w:rsid w:val="00CF16BD"/>
    <w:rsid w:val="00CF3FB8"/>
    <w:rsid w:val="00CF4510"/>
    <w:rsid w:val="00CF4808"/>
    <w:rsid w:val="00CF4A04"/>
    <w:rsid w:val="00CF4B05"/>
    <w:rsid w:val="00CF5448"/>
    <w:rsid w:val="00CF5F67"/>
    <w:rsid w:val="00CF6BF6"/>
    <w:rsid w:val="00CF7435"/>
    <w:rsid w:val="00CF767F"/>
    <w:rsid w:val="00D0070D"/>
    <w:rsid w:val="00D00EE6"/>
    <w:rsid w:val="00D01E39"/>
    <w:rsid w:val="00D0222E"/>
    <w:rsid w:val="00D029D1"/>
    <w:rsid w:val="00D02FCE"/>
    <w:rsid w:val="00D0344D"/>
    <w:rsid w:val="00D0347B"/>
    <w:rsid w:val="00D0356F"/>
    <w:rsid w:val="00D035A5"/>
    <w:rsid w:val="00D03BEF"/>
    <w:rsid w:val="00D042E9"/>
    <w:rsid w:val="00D07D72"/>
    <w:rsid w:val="00D108E9"/>
    <w:rsid w:val="00D10A9C"/>
    <w:rsid w:val="00D10E2C"/>
    <w:rsid w:val="00D129FE"/>
    <w:rsid w:val="00D12D79"/>
    <w:rsid w:val="00D13C47"/>
    <w:rsid w:val="00D1459F"/>
    <w:rsid w:val="00D14671"/>
    <w:rsid w:val="00D15223"/>
    <w:rsid w:val="00D16838"/>
    <w:rsid w:val="00D16A73"/>
    <w:rsid w:val="00D172D0"/>
    <w:rsid w:val="00D17D0D"/>
    <w:rsid w:val="00D17F30"/>
    <w:rsid w:val="00D201CE"/>
    <w:rsid w:val="00D2114E"/>
    <w:rsid w:val="00D2137E"/>
    <w:rsid w:val="00D21856"/>
    <w:rsid w:val="00D22032"/>
    <w:rsid w:val="00D2281D"/>
    <w:rsid w:val="00D22FD5"/>
    <w:rsid w:val="00D23A10"/>
    <w:rsid w:val="00D23B3C"/>
    <w:rsid w:val="00D246FB"/>
    <w:rsid w:val="00D25465"/>
    <w:rsid w:val="00D25D70"/>
    <w:rsid w:val="00D25EEC"/>
    <w:rsid w:val="00D26B19"/>
    <w:rsid w:val="00D27729"/>
    <w:rsid w:val="00D3078E"/>
    <w:rsid w:val="00D30DC8"/>
    <w:rsid w:val="00D312CF"/>
    <w:rsid w:val="00D317A4"/>
    <w:rsid w:val="00D31C6D"/>
    <w:rsid w:val="00D3227F"/>
    <w:rsid w:val="00D32A6E"/>
    <w:rsid w:val="00D32AB7"/>
    <w:rsid w:val="00D352B5"/>
    <w:rsid w:val="00D36E71"/>
    <w:rsid w:val="00D37132"/>
    <w:rsid w:val="00D371DB"/>
    <w:rsid w:val="00D379A1"/>
    <w:rsid w:val="00D379C6"/>
    <w:rsid w:val="00D40815"/>
    <w:rsid w:val="00D40D5D"/>
    <w:rsid w:val="00D42779"/>
    <w:rsid w:val="00D42949"/>
    <w:rsid w:val="00D436BA"/>
    <w:rsid w:val="00D438A4"/>
    <w:rsid w:val="00D43A8D"/>
    <w:rsid w:val="00D43AA0"/>
    <w:rsid w:val="00D43D1A"/>
    <w:rsid w:val="00D4482B"/>
    <w:rsid w:val="00D46F81"/>
    <w:rsid w:val="00D47321"/>
    <w:rsid w:val="00D5068D"/>
    <w:rsid w:val="00D5085F"/>
    <w:rsid w:val="00D50929"/>
    <w:rsid w:val="00D50C32"/>
    <w:rsid w:val="00D515B2"/>
    <w:rsid w:val="00D526EA"/>
    <w:rsid w:val="00D53282"/>
    <w:rsid w:val="00D53403"/>
    <w:rsid w:val="00D5397A"/>
    <w:rsid w:val="00D53A91"/>
    <w:rsid w:val="00D548A4"/>
    <w:rsid w:val="00D54B0B"/>
    <w:rsid w:val="00D551D4"/>
    <w:rsid w:val="00D55A48"/>
    <w:rsid w:val="00D55D05"/>
    <w:rsid w:val="00D56FB0"/>
    <w:rsid w:val="00D57084"/>
    <w:rsid w:val="00D571CA"/>
    <w:rsid w:val="00D57B9D"/>
    <w:rsid w:val="00D60413"/>
    <w:rsid w:val="00D60E44"/>
    <w:rsid w:val="00D60FD2"/>
    <w:rsid w:val="00D61384"/>
    <w:rsid w:val="00D61D78"/>
    <w:rsid w:val="00D61F20"/>
    <w:rsid w:val="00D63B21"/>
    <w:rsid w:val="00D643D8"/>
    <w:rsid w:val="00D64403"/>
    <w:rsid w:val="00D64A17"/>
    <w:rsid w:val="00D65908"/>
    <w:rsid w:val="00D65B9E"/>
    <w:rsid w:val="00D66858"/>
    <w:rsid w:val="00D66E54"/>
    <w:rsid w:val="00D671FB"/>
    <w:rsid w:val="00D6749F"/>
    <w:rsid w:val="00D7007B"/>
    <w:rsid w:val="00D700F5"/>
    <w:rsid w:val="00D702C5"/>
    <w:rsid w:val="00D705B2"/>
    <w:rsid w:val="00D70710"/>
    <w:rsid w:val="00D71162"/>
    <w:rsid w:val="00D7197A"/>
    <w:rsid w:val="00D72213"/>
    <w:rsid w:val="00D723B0"/>
    <w:rsid w:val="00D72701"/>
    <w:rsid w:val="00D72B18"/>
    <w:rsid w:val="00D73B97"/>
    <w:rsid w:val="00D74FCF"/>
    <w:rsid w:val="00D75066"/>
    <w:rsid w:val="00D75302"/>
    <w:rsid w:val="00D75CAD"/>
    <w:rsid w:val="00D75FB9"/>
    <w:rsid w:val="00D766F4"/>
    <w:rsid w:val="00D76706"/>
    <w:rsid w:val="00D76C31"/>
    <w:rsid w:val="00D81796"/>
    <w:rsid w:val="00D8183A"/>
    <w:rsid w:val="00D827E5"/>
    <w:rsid w:val="00D82BFC"/>
    <w:rsid w:val="00D83E20"/>
    <w:rsid w:val="00D84EAA"/>
    <w:rsid w:val="00D86277"/>
    <w:rsid w:val="00D86A40"/>
    <w:rsid w:val="00D86AA5"/>
    <w:rsid w:val="00D87069"/>
    <w:rsid w:val="00D870D9"/>
    <w:rsid w:val="00D8767D"/>
    <w:rsid w:val="00D8798F"/>
    <w:rsid w:val="00D90ED4"/>
    <w:rsid w:val="00D930D6"/>
    <w:rsid w:val="00D9346F"/>
    <w:rsid w:val="00D93D69"/>
    <w:rsid w:val="00D9403A"/>
    <w:rsid w:val="00D94131"/>
    <w:rsid w:val="00D94EC4"/>
    <w:rsid w:val="00D94FE9"/>
    <w:rsid w:val="00D958E2"/>
    <w:rsid w:val="00D95C28"/>
    <w:rsid w:val="00D967F6"/>
    <w:rsid w:val="00D977C1"/>
    <w:rsid w:val="00DA0443"/>
    <w:rsid w:val="00DA068C"/>
    <w:rsid w:val="00DA100A"/>
    <w:rsid w:val="00DA10C0"/>
    <w:rsid w:val="00DA1C66"/>
    <w:rsid w:val="00DA22F2"/>
    <w:rsid w:val="00DA283F"/>
    <w:rsid w:val="00DA2E24"/>
    <w:rsid w:val="00DA2FF0"/>
    <w:rsid w:val="00DA37AC"/>
    <w:rsid w:val="00DA4FA8"/>
    <w:rsid w:val="00DA5C9C"/>
    <w:rsid w:val="00DA61BE"/>
    <w:rsid w:val="00DA66F8"/>
    <w:rsid w:val="00DA6A90"/>
    <w:rsid w:val="00DA6B60"/>
    <w:rsid w:val="00DA6E66"/>
    <w:rsid w:val="00DB05CB"/>
    <w:rsid w:val="00DB07E5"/>
    <w:rsid w:val="00DB0892"/>
    <w:rsid w:val="00DB0C03"/>
    <w:rsid w:val="00DB1CC9"/>
    <w:rsid w:val="00DB39EA"/>
    <w:rsid w:val="00DB3C93"/>
    <w:rsid w:val="00DB3D3A"/>
    <w:rsid w:val="00DB4348"/>
    <w:rsid w:val="00DB5ECA"/>
    <w:rsid w:val="00DB667D"/>
    <w:rsid w:val="00DB6A67"/>
    <w:rsid w:val="00DB6F70"/>
    <w:rsid w:val="00DB701E"/>
    <w:rsid w:val="00DB741E"/>
    <w:rsid w:val="00DB781A"/>
    <w:rsid w:val="00DC2087"/>
    <w:rsid w:val="00DC27BF"/>
    <w:rsid w:val="00DC38E3"/>
    <w:rsid w:val="00DC4F29"/>
    <w:rsid w:val="00DC4FCA"/>
    <w:rsid w:val="00DC5571"/>
    <w:rsid w:val="00DC5628"/>
    <w:rsid w:val="00DC6385"/>
    <w:rsid w:val="00DD13E8"/>
    <w:rsid w:val="00DD151E"/>
    <w:rsid w:val="00DD2EE0"/>
    <w:rsid w:val="00DD3CC3"/>
    <w:rsid w:val="00DD3F9E"/>
    <w:rsid w:val="00DD473A"/>
    <w:rsid w:val="00DD5247"/>
    <w:rsid w:val="00DD6910"/>
    <w:rsid w:val="00DD6A9C"/>
    <w:rsid w:val="00DD6E21"/>
    <w:rsid w:val="00DD7159"/>
    <w:rsid w:val="00DD73E3"/>
    <w:rsid w:val="00DD745C"/>
    <w:rsid w:val="00DE10AC"/>
    <w:rsid w:val="00DE16FB"/>
    <w:rsid w:val="00DE1A96"/>
    <w:rsid w:val="00DE3021"/>
    <w:rsid w:val="00DE3316"/>
    <w:rsid w:val="00DE429F"/>
    <w:rsid w:val="00DE4BF6"/>
    <w:rsid w:val="00DE55E4"/>
    <w:rsid w:val="00DE667E"/>
    <w:rsid w:val="00DE75BB"/>
    <w:rsid w:val="00DE79F9"/>
    <w:rsid w:val="00DF11D6"/>
    <w:rsid w:val="00DF25F7"/>
    <w:rsid w:val="00DF2918"/>
    <w:rsid w:val="00DF2F46"/>
    <w:rsid w:val="00DF3795"/>
    <w:rsid w:val="00DF3C03"/>
    <w:rsid w:val="00DF5A12"/>
    <w:rsid w:val="00DF5B6A"/>
    <w:rsid w:val="00DF678F"/>
    <w:rsid w:val="00DF6A50"/>
    <w:rsid w:val="00DF6D30"/>
    <w:rsid w:val="00DF7771"/>
    <w:rsid w:val="00DF78C0"/>
    <w:rsid w:val="00E012DF"/>
    <w:rsid w:val="00E0197C"/>
    <w:rsid w:val="00E02931"/>
    <w:rsid w:val="00E02C49"/>
    <w:rsid w:val="00E02C9B"/>
    <w:rsid w:val="00E02F81"/>
    <w:rsid w:val="00E03C8A"/>
    <w:rsid w:val="00E04D3F"/>
    <w:rsid w:val="00E05999"/>
    <w:rsid w:val="00E07E5E"/>
    <w:rsid w:val="00E10CC8"/>
    <w:rsid w:val="00E10E3C"/>
    <w:rsid w:val="00E110C6"/>
    <w:rsid w:val="00E11436"/>
    <w:rsid w:val="00E11E26"/>
    <w:rsid w:val="00E13B2C"/>
    <w:rsid w:val="00E13B94"/>
    <w:rsid w:val="00E15333"/>
    <w:rsid w:val="00E157B2"/>
    <w:rsid w:val="00E16C7C"/>
    <w:rsid w:val="00E20375"/>
    <w:rsid w:val="00E20ECD"/>
    <w:rsid w:val="00E20EF2"/>
    <w:rsid w:val="00E21CD3"/>
    <w:rsid w:val="00E225C0"/>
    <w:rsid w:val="00E22D9F"/>
    <w:rsid w:val="00E22DEB"/>
    <w:rsid w:val="00E22FF7"/>
    <w:rsid w:val="00E234DE"/>
    <w:rsid w:val="00E2418A"/>
    <w:rsid w:val="00E246C3"/>
    <w:rsid w:val="00E24C46"/>
    <w:rsid w:val="00E24D3A"/>
    <w:rsid w:val="00E252AD"/>
    <w:rsid w:val="00E25315"/>
    <w:rsid w:val="00E253B1"/>
    <w:rsid w:val="00E2542E"/>
    <w:rsid w:val="00E25CDD"/>
    <w:rsid w:val="00E26089"/>
    <w:rsid w:val="00E2613C"/>
    <w:rsid w:val="00E27087"/>
    <w:rsid w:val="00E27AB5"/>
    <w:rsid w:val="00E30BF2"/>
    <w:rsid w:val="00E3244A"/>
    <w:rsid w:val="00E328B3"/>
    <w:rsid w:val="00E32FC1"/>
    <w:rsid w:val="00E33E48"/>
    <w:rsid w:val="00E34CDF"/>
    <w:rsid w:val="00E3538E"/>
    <w:rsid w:val="00E35DE9"/>
    <w:rsid w:val="00E360EC"/>
    <w:rsid w:val="00E36232"/>
    <w:rsid w:val="00E37744"/>
    <w:rsid w:val="00E4044A"/>
    <w:rsid w:val="00E40DBE"/>
    <w:rsid w:val="00E41316"/>
    <w:rsid w:val="00E42434"/>
    <w:rsid w:val="00E428B7"/>
    <w:rsid w:val="00E42C5D"/>
    <w:rsid w:val="00E42F7B"/>
    <w:rsid w:val="00E434BC"/>
    <w:rsid w:val="00E43FBF"/>
    <w:rsid w:val="00E44CF5"/>
    <w:rsid w:val="00E44D61"/>
    <w:rsid w:val="00E4515A"/>
    <w:rsid w:val="00E45492"/>
    <w:rsid w:val="00E45AC5"/>
    <w:rsid w:val="00E4759E"/>
    <w:rsid w:val="00E5134C"/>
    <w:rsid w:val="00E51A88"/>
    <w:rsid w:val="00E5206F"/>
    <w:rsid w:val="00E52A38"/>
    <w:rsid w:val="00E53161"/>
    <w:rsid w:val="00E54560"/>
    <w:rsid w:val="00E54A88"/>
    <w:rsid w:val="00E54C00"/>
    <w:rsid w:val="00E55830"/>
    <w:rsid w:val="00E56816"/>
    <w:rsid w:val="00E572FA"/>
    <w:rsid w:val="00E57EB6"/>
    <w:rsid w:val="00E6080D"/>
    <w:rsid w:val="00E61669"/>
    <w:rsid w:val="00E6187D"/>
    <w:rsid w:val="00E6232F"/>
    <w:rsid w:val="00E625C6"/>
    <w:rsid w:val="00E62756"/>
    <w:rsid w:val="00E62A14"/>
    <w:rsid w:val="00E634F4"/>
    <w:rsid w:val="00E63890"/>
    <w:rsid w:val="00E6433F"/>
    <w:rsid w:val="00E64A5E"/>
    <w:rsid w:val="00E64ABC"/>
    <w:rsid w:val="00E657FF"/>
    <w:rsid w:val="00E6584D"/>
    <w:rsid w:val="00E667FE"/>
    <w:rsid w:val="00E6682D"/>
    <w:rsid w:val="00E669BB"/>
    <w:rsid w:val="00E66D1C"/>
    <w:rsid w:val="00E66D41"/>
    <w:rsid w:val="00E66ECC"/>
    <w:rsid w:val="00E67392"/>
    <w:rsid w:val="00E7125E"/>
    <w:rsid w:val="00E71E75"/>
    <w:rsid w:val="00E72C37"/>
    <w:rsid w:val="00E73303"/>
    <w:rsid w:val="00E746CA"/>
    <w:rsid w:val="00E74B65"/>
    <w:rsid w:val="00E74B93"/>
    <w:rsid w:val="00E74E06"/>
    <w:rsid w:val="00E752F2"/>
    <w:rsid w:val="00E75717"/>
    <w:rsid w:val="00E759B2"/>
    <w:rsid w:val="00E75F52"/>
    <w:rsid w:val="00E762B1"/>
    <w:rsid w:val="00E76686"/>
    <w:rsid w:val="00E76F56"/>
    <w:rsid w:val="00E7744D"/>
    <w:rsid w:val="00E77A2C"/>
    <w:rsid w:val="00E8008E"/>
    <w:rsid w:val="00E800E8"/>
    <w:rsid w:val="00E80BD8"/>
    <w:rsid w:val="00E814DE"/>
    <w:rsid w:val="00E81A92"/>
    <w:rsid w:val="00E83CD0"/>
    <w:rsid w:val="00E83D96"/>
    <w:rsid w:val="00E844BD"/>
    <w:rsid w:val="00E84BBE"/>
    <w:rsid w:val="00E84BD9"/>
    <w:rsid w:val="00E84C4D"/>
    <w:rsid w:val="00E85A2E"/>
    <w:rsid w:val="00E87AFD"/>
    <w:rsid w:val="00E90FB4"/>
    <w:rsid w:val="00E921F6"/>
    <w:rsid w:val="00E94BB6"/>
    <w:rsid w:val="00E95158"/>
    <w:rsid w:val="00E955B6"/>
    <w:rsid w:val="00E96116"/>
    <w:rsid w:val="00E97257"/>
    <w:rsid w:val="00EA0164"/>
    <w:rsid w:val="00EA0E54"/>
    <w:rsid w:val="00EA19F3"/>
    <w:rsid w:val="00EA2C94"/>
    <w:rsid w:val="00EA3181"/>
    <w:rsid w:val="00EA4958"/>
    <w:rsid w:val="00EA6176"/>
    <w:rsid w:val="00EA619C"/>
    <w:rsid w:val="00EA6347"/>
    <w:rsid w:val="00EA64A7"/>
    <w:rsid w:val="00EB049A"/>
    <w:rsid w:val="00EB0ECA"/>
    <w:rsid w:val="00EB16D9"/>
    <w:rsid w:val="00EB2295"/>
    <w:rsid w:val="00EB22C4"/>
    <w:rsid w:val="00EB2B2F"/>
    <w:rsid w:val="00EB2E66"/>
    <w:rsid w:val="00EB3A2A"/>
    <w:rsid w:val="00EB3AAF"/>
    <w:rsid w:val="00EB479C"/>
    <w:rsid w:val="00EB7060"/>
    <w:rsid w:val="00EC01BB"/>
    <w:rsid w:val="00EC029B"/>
    <w:rsid w:val="00EC0A67"/>
    <w:rsid w:val="00EC1CE1"/>
    <w:rsid w:val="00EC220F"/>
    <w:rsid w:val="00EC26C1"/>
    <w:rsid w:val="00EC2B66"/>
    <w:rsid w:val="00EC2BFB"/>
    <w:rsid w:val="00EC2C01"/>
    <w:rsid w:val="00EC4BC2"/>
    <w:rsid w:val="00EC4EF9"/>
    <w:rsid w:val="00EC4F6E"/>
    <w:rsid w:val="00EC4FFF"/>
    <w:rsid w:val="00EC7112"/>
    <w:rsid w:val="00ED0EBC"/>
    <w:rsid w:val="00ED2154"/>
    <w:rsid w:val="00ED2803"/>
    <w:rsid w:val="00ED2BF0"/>
    <w:rsid w:val="00ED46F9"/>
    <w:rsid w:val="00ED486E"/>
    <w:rsid w:val="00ED55B4"/>
    <w:rsid w:val="00ED777F"/>
    <w:rsid w:val="00ED7D02"/>
    <w:rsid w:val="00ED7FCF"/>
    <w:rsid w:val="00EE00E8"/>
    <w:rsid w:val="00EE115F"/>
    <w:rsid w:val="00EE173E"/>
    <w:rsid w:val="00EE1859"/>
    <w:rsid w:val="00EE2216"/>
    <w:rsid w:val="00EE290E"/>
    <w:rsid w:val="00EE2ACB"/>
    <w:rsid w:val="00EE3D34"/>
    <w:rsid w:val="00EE442F"/>
    <w:rsid w:val="00EE7B22"/>
    <w:rsid w:val="00EF1507"/>
    <w:rsid w:val="00EF1CC2"/>
    <w:rsid w:val="00EF252E"/>
    <w:rsid w:val="00EF2631"/>
    <w:rsid w:val="00EF2C47"/>
    <w:rsid w:val="00EF3909"/>
    <w:rsid w:val="00EF3FB0"/>
    <w:rsid w:val="00EF40A0"/>
    <w:rsid w:val="00EF42E5"/>
    <w:rsid w:val="00EF52DD"/>
    <w:rsid w:val="00EF591B"/>
    <w:rsid w:val="00EF69B4"/>
    <w:rsid w:val="00EF6BEC"/>
    <w:rsid w:val="00F00855"/>
    <w:rsid w:val="00F0119C"/>
    <w:rsid w:val="00F01CD2"/>
    <w:rsid w:val="00F02195"/>
    <w:rsid w:val="00F0277C"/>
    <w:rsid w:val="00F02B02"/>
    <w:rsid w:val="00F0376D"/>
    <w:rsid w:val="00F037DB"/>
    <w:rsid w:val="00F04123"/>
    <w:rsid w:val="00F05A8D"/>
    <w:rsid w:val="00F05CF7"/>
    <w:rsid w:val="00F05FE4"/>
    <w:rsid w:val="00F071B1"/>
    <w:rsid w:val="00F0766A"/>
    <w:rsid w:val="00F07CAD"/>
    <w:rsid w:val="00F1067C"/>
    <w:rsid w:val="00F10A36"/>
    <w:rsid w:val="00F1164B"/>
    <w:rsid w:val="00F11932"/>
    <w:rsid w:val="00F119EC"/>
    <w:rsid w:val="00F11B01"/>
    <w:rsid w:val="00F12F26"/>
    <w:rsid w:val="00F13285"/>
    <w:rsid w:val="00F134FC"/>
    <w:rsid w:val="00F13709"/>
    <w:rsid w:val="00F13A39"/>
    <w:rsid w:val="00F13E2E"/>
    <w:rsid w:val="00F140D7"/>
    <w:rsid w:val="00F14600"/>
    <w:rsid w:val="00F1530F"/>
    <w:rsid w:val="00F155F6"/>
    <w:rsid w:val="00F16ACD"/>
    <w:rsid w:val="00F17B8F"/>
    <w:rsid w:val="00F20EC7"/>
    <w:rsid w:val="00F20EF1"/>
    <w:rsid w:val="00F21DA1"/>
    <w:rsid w:val="00F2236C"/>
    <w:rsid w:val="00F22932"/>
    <w:rsid w:val="00F23A8D"/>
    <w:rsid w:val="00F23B9B"/>
    <w:rsid w:val="00F2419A"/>
    <w:rsid w:val="00F24923"/>
    <w:rsid w:val="00F24FD2"/>
    <w:rsid w:val="00F2595E"/>
    <w:rsid w:val="00F25FA8"/>
    <w:rsid w:val="00F26CB9"/>
    <w:rsid w:val="00F314B3"/>
    <w:rsid w:val="00F31636"/>
    <w:rsid w:val="00F32936"/>
    <w:rsid w:val="00F32BEE"/>
    <w:rsid w:val="00F33499"/>
    <w:rsid w:val="00F33888"/>
    <w:rsid w:val="00F33A95"/>
    <w:rsid w:val="00F34817"/>
    <w:rsid w:val="00F34C97"/>
    <w:rsid w:val="00F34E85"/>
    <w:rsid w:val="00F355F4"/>
    <w:rsid w:val="00F3571A"/>
    <w:rsid w:val="00F35BD5"/>
    <w:rsid w:val="00F35C49"/>
    <w:rsid w:val="00F35DCF"/>
    <w:rsid w:val="00F35E18"/>
    <w:rsid w:val="00F36C28"/>
    <w:rsid w:val="00F40234"/>
    <w:rsid w:val="00F40D87"/>
    <w:rsid w:val="00F41CC0"/>
    <w:rsid w:val="00F4216D"/>
    <w:rsid w:val="00F4217C"/>
    <w:rsid w:val="00F425D1"/>
    <w:rsid w:val="00F42851"/>
    <w:rsid w:val="00F42EFF"/>
    <w:rsid w:val="00F43563"/>
    <w:rsid w:val="00F44781"/>
    <w:rsid w:val="00F44BB9"/>
    <w:rsid w:val="00F44DD9"/>
    <w:rsid w:val="00F45902"/>
    <w:rsid w:val="00F4642A"/>
    <w:rsid w:val="00F46771"/>
    <w:rsid w:val="00F47532"/>
    <w:rsid w:val="00F51AA6"/>
    <w:rsid w:val="00F536F2"/>
    <w:rsid w:val="00F54EB4"/>
    <w:rsid w:val="00F55966"/>
    <w:rsid w:val="00F56014"/>
    <w:rsid w:val="00F56A2B"/>
    <w:rsid w:val="00F56AFC"/>
    <w:rsid w:val="00F570BD"/>
    <w:rsid w:val="00F572C0"/>
    <w:rsid w:val="00F5754C"/>
    <w:rsid w:val="00F57CB0"/>
    <w:rsid w:val="00F61A66"/>
    <w:rsid w:val="00F620DB"/>
    <w:rsid w:val="00F62135"/>
    <w:rsid w:val="00F62578"/>
    <w:rsid w:val="00F62CA8"/>
    <w:rsid w:val="00F63E65"/>
    <w:rsid w:val="00F6407B"/>
    <w:rsid w:val="00F6426C"/>
    <w:rsid w:val="00F653CA"/>
    <w:rsid w:val="00F65BA7"/>
    <w:rsid w:val="00F6627F"/>
    <w:rsid w:val="00F66299"/>
    <w:rsid w:val="00F6727B"/>
    <w:rsid w:val="00F67493"/>
    <w:rsid w:val="00F70737"/>
    <w:rsid w:val="00F70C71"/>
    <w:rsid w:val="00F71797"/>
    <w:rsid w:val="00F71A80"/>
    <w:rsid w:val="00F7202D"/>
    <w:rsid w:val="00F72D45"/>
    <w:rsid w:val="00F74782"/>
    <w:rsid w:val="00F74AB0"/>
    <w:rsid w:val="00F74D0B"/>
    <w:rsid w:val="00F75A2D"/>
    <w:rsid w:val="00F75DB8"/>
    <w:rsid w:val="00F75EBE"/>
    <w:rsid w:val="00F75F3D"/>
    <w:rsid w:val="00F768E1"/>
    <w:rsid w:val="00F77B20"/>
    <w:rsid w:val="00F77F56"/>
    <w:rsid w:val="00F8055A"/>
    <w:rsid w:val="00F80B90"/>
    <w:rsid w:val="00F80BC8"/>
    <w:rsid w:val="00F81CB1"/>
    <w:rsid w:val="00F82D3A"/>
    <w:rsid w:val="00F83786"/>
    <w:rsid w:val="00F83A45"/>
    <w:rsid w:val="00F83FEE"/>
    <w:rsid w:val="00F8449A"/>
    <w:rsid w:val="00F84540"/>
    <w:rsid w:val="00F84C6A"/>
    <w:rsid w:val="00F85739"/>
    <w:rsid w:val="00F85FE1"/>
    <w:rsid w:val="00F8679E"/>
    <w:rsid w:val="00F86C22"/>
    <w:rsid w:val="00F86D77"/>
    <w:rsid w:val="00F86E81"/>
    <w:rsid w:val="00F8701A"/>
    <w:rsid w:val="00F90859"/>
    <w:rsid w:val="00F90A43"/>
    <w:rsid w:val="00F90CBB"/>
    <w:rsid w:val="00F9101E"/>
    <w:rsid w:val="00F9119A"/>
    <w:rsid w:val="00F91578"/>
    <w:rsid w:val="00F916D0"/>
    <w:rsid w:val="00F9202B"/>
    <w:rsid w:val="00F94259"/>
    <w:rsid w:val="00F94C72"/>
    <w:rsid w:val="00F959C1"/>
    <w:rsid w:val="00F97DBC"/>
    <w:rsid w:val="00FA0B3A"/>
    <w:rsid w:val="00FA0CB1"/>
    <w:rsid w:val="00FA29C6"/>
    <w:rsid w:val="00FA2D3F"/>
    <w:rsid w:val="00FA2F6D"/>
    <w:rsid w:val="00FA342B"/>
    <w:rsid w:val="00FA3432"/>
    <w:rsid w:val="00FA3E20"/>
    <w:rsid w:val="00FA4339"/>
    <w:rsid w:val="00FA4442"/>
    <w:rsid w:val="00FA4C00"/>
    <w:rsid w:val="00FA65EE"/>
    <w:rsid w:val="00FB0A33"/>
    <w:rsid w:val="00FB11F2"/>
    <w:rsid w:val="00FB2111"/>
    <w:rsid w:val="00FB2B5D"/>
    <w:rsid w:val="00FB2D9D"/>
    <w:rsid w:val="00FB3262"/>
    <w:rsid w:val="00FB3A30"/>
    <w:rsid w:val="00FB4104"/>
    <w:rsid w:val="00FB4262"/>
    <w:rsid w:val="00FB4339"/>
    <w:rsid w:val="00FB517C"/>
    <w:rsid w:val="00FB539F"/>
    <w:rsid w:val="00FB57C9"/>
    <w:rsid w:val="00FB6544"/>
    <w:rsid w:val="00FB6BDA"/>
    <w:rsid w:val="00FB6C3D"/>
    <w:rsid w:val="00FB6CEA"/>
    <w:rsid w:val="00FB7B91"/>
    <w:rsid w:val="00FC0018"/>
    <w:rsid w:val="00FC0856"/>
    <w:rsid w:val="00FC09A3"/>
    <w:rsid w:val="00FC1BD0"/>
    <w:rsid w:val="00FC1CB2"/>
    <w:rsid w:val="00FC20A5"/>
    <w:rsid w:val="00FC226D"/>
    <w:rsid w:val="00FC28DF"/>
    <w:rsid w:val="00FC3074"/>
    <w:rsid w:val="00FC32AC"/>
    <w:rsid w:val="00FC3CCF"/>
    <w:rsid w:val="00FC588E"/>
    <w:rsid w:val="00FC5A4E"/>
    <w:rsid w:val="00FC5B71"/>
    <w:rsid w:val="00FC6475"/>
    <w:rsid w:val="00FD042F"/>
    <w:rsid w:val="00FD0C83"/>
    <w:rsid w:val="00FD1117"/>
    <w:rsid w:val="00FD1534"/>
    <w:rsid w:val="00FD1E53"/>
    <w:rsid w:val="00FD2F10"/>
    <w:rsid w:val="00FD3FFC"/>
    <w:rsid w:val="00FD4409"/>
    <w:rsid w:val="00FD4BFF"/>
    <w:rsid w:val="00FD4CB4"/>
    <w:rsid w:val="00FD591E"/>
    <w:rsid w:val="00FD5A53"/>
    <w:rsid w:val="00FD6012"/>
    <w:rsid w:val="00FD7709"/>
    <w:rsid w:val="00FE0749"/>
    <w:rsid w:val="00FE1ED0"/>
    <w:rsid w:val="00FE2E6D"/>
    <w:rsid w:val="00FE4303"/>
    <w:rsid w:val="00FE471F"/>
    <w:rsid w:val="00FE5232"/>
    <w:rsid w:val="00FE5564"/>
    <w:rsid w:val="00FE62C5"/>
    <w:rsid w:val="00FE68BE"/>
    <w:rsid w:val="00FE6D7C"/>
    <w:rsid w:val="00FE7608"/>
    <w:rsid w:val="00FE7F67"/>
    <w:rsid w:val="00FF13FF"/>
    <w:rsid w:val="00FF2248"/>
    <w:rsid w:val="00FF22B5"/>
    <w:rsid w:val="00FF2956"/>
    <w:rsid w:val="00FF2FE0"/>
    <w:rsid w:val="00FF33CD"/>
    <w:rsid w:val="00FF3530"/>
    <w:rsid w:val="00FF39E0"/>
    <w:rsid w:val="00FF3B17"/>
    <w:rsid w:val="00FF404F"/>
    <w:rsid w:val="00FF4580"/>
    <w:rsid w:val="00FF5171"/>
    <w:rsid w:val="00FF5B76"/>
    <w:rsid w:val="00FF635A"/>
    <w:rsid w:val="00FF6676"/>
    <w:rsid w:val="00FF795B"/>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E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E3D34"/>
    <w:pPr>
      <w:spacing w:after="160" w:line="259" w:lineRule="auto"/>
    </w:pPr>
    <w:rPr>
      <w:rFonts w:eastAsiaTheme="minorEastAsia" w:cs="Times New Roman"/>
      <w:lang w:eastAsia="cs-CZ"/>
    </w:rPr>
  </w:style>
  <w:style w:type="paragraph" w:styleId="Nadpis1">
    <w:name w:val="heading 1"/>
    <w:basedOn w:val="Normln"/>
    <w:next w:val="Normln"/>
    <w:link w:val="Nadpis1Char"/>
    <w:uiPriority w:val="9"/>
    <w:qFormat/>
    <w:rsid w:val="004950C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5D65C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5D65CB"/>
    <w:pPr>
      <w:keepNext/>
      <w:widowControl w:val="0"/>
      <w:autoSpaceDE w:val="0"/>
      <w:autoSpaceDN w:val="0"/>
      <w:adjustRightInd w:val="0"/>
      <w:spacing w:before="240" w:after="0" w:line="240" w:lineRule="auto"/>
      <w:jc w:val="center"/>
      <w:outlineLvl w:val="2"/>
    </w:pPr>
    <w:rPr>
      <w:rFonts w:ascii="Times New Roman" w:hAnsi="Times New Roman"/>
      <w:sz w:val="24"/>
      <w:szCs w:val="24"/>
    </w:rPr>
  </w:style>
  <w:style w:type="paragraph" w:styleId="Nadpis4">
    <w:name w:val="heading 4"/>
    <w:basedOn w:val="Normln"/>
    <w:next w:val="Normln"/>
    <w:link w:val="Nadpis4Char"/>
    <w:uiPriority w:val="9"/>
    <w:semiHidden/>
    <w:unhideWhenUsed/>
    <w:qFormat/>
    <w:rsid w:val="005B2C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semiHidden/>
    <w:rsid w:val="005D65CB"/>
    <w:rPr>
      <w:rFonts w:asciiTheme="majorHAnsi" w:eastAsiaTheme="majorEastAsia" w:hAnsiTheme="majorHAnsi" w:cstheme="majorBidi"/>
      <w:color w:val="365F91" w:themeColor="accent1" w:themeShade="BF"/>
      <w:sz w:val="26"/>
      <w:szCs w:val="26"/>
      <w:lang w:eastAsia="cs-CZ"/>
    </w:rPr>
  </w:style>
  <w:style w:type="character" w:customStyle="1" w:styleId="Nadpis3Char">
    <w:name w:val="Nadpis 3 Char"/>
    <w:basedOn w:val="Standardnpsmoodstavce"/>
    <w:link w:val="Nadpis3"/>
    <w:uiPriority w:val="9"/>
    <w:rsid w:val="005D65CB"/>
    <w:rPr>
      <w:rFonts w:ascii="Times New Roman" w:eastAsiaTheme="minorEastAsia" w:hAnsi="Times New Roman" w:cs="Times New Roman"/>
      <w:sz w:val="24"/>
      <w:szCs w:val="24"/>
      <w:lang w:eastAsia="cs-CZ"/>
    </w:rPr>
  </w:style>
  <w:style w:type="character" w:styleId="Odkaznakoment">
    <w:name w:val="annotation reference"/>
    <w:basedOn w:val="Standardnpsmoodstavce"/>
    <w:uiPriority w:val="99"/>
    <w:unhideWhenUsed/>
    <w:rsid w:val="005D65CB"/>
    <w:rPr>
      <w:sz w:val="16"/>
      <w:szCs w:val="16"/>
    </w:rPr>
  </w:style>
  <w:style w:type="paragraph" w:styleId="Textkomente">
    <w:name w:val="annotation text"/>
    <w:basedOn w:val="Normln"/>
    <w:link w:val="TextkomenteChar"/>
    <w:uiPriority w:val="99"/>
    <w:unhideWhenUsed/>
    <w:rsid w:val="005D65CB"/>
    <w:pPr>
      <w:spacing w:line="240" w:lineRule="auto"/>
    </w:pPr>
    <w:rPr>
      <w:sz w:val="20"/>
      <w:szCs w:val="20"/>
    </w:rPr>
  </w:style>
  <w:style w:type="character" w:customStyle="1" w:styleId="TextkomenteChar">
    <w:name w:val="Text komentáře Char"/>
    <w:basedOn w:val="Standardnpsmoodstavce"/>
    <w:link w:val="Textkomente"/>
    <w:uiPriority w:val="99"/>
    <w:rsid w:val="005D65CB"/>
    <w:rPr>
      <w:rFonts w:eastAsiaTheme="minorEastAsi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D65CB"/>
    <w:rPr>
      <w:b/>
      <w:bCs/>
    </w:rPr>
  </w:style>
  <w:style w:type="character" w:customStyle="1" w:styleId="PedmtkomenteChar">
    <w:name w:val="Předmět komentáře Char"/>
    <w:basedOn w:val="TextkomenteChar"/>
    <w:link w:val="Pedmtkomente"/>
    <w:uiPriority w:val="99"/>
    <w:semiHidden/>
    <w:rsid w:val="005D65CB"/>
    <w:rPr>
      <w:rFonts w:eastAsiaTheme="minorEastAsia" w:cs="Times New Roman"/>
      <w:b/>
      <w:bCs/>
      <w:sz w:val="20"/>
      <w:szCs w:val="20"/>
      <w:lang w:eastAsia="cs-CZ"/>
    </w:rPr>
  </w:style>
  <w:style w:type="paragraph" w:styleId="Textbubliny">
    <w:name w:val="Balloon Text"/>
    <w:basedOn w:val="Normln"/>
    <w:link w:val="TextbublinyChar"/>
    <w:uiPriority w:val="99"/>
    <w:semiHidden/>
    <w:unhideWhenUsed/>
    <w:rsid w:val="005D65C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65CB"/>
    <w:rPr>
      <w:rFonts w:ascii="Segoe UI" w:eastAsiaTheme="minorEastAsia" w:hAnsi="Segoe UI" w:cs="Segoe UI"/>
      <w:sz w:val="18"/>
      <w:szCs w:val="18"/>
      <w:lang w:eastAsia="cs-CZ"/>
    </w:rPr>
  </w:style>
  <w:style w:type="paragraph" w:styleId="Odstavecseseznamem">
    <w:name w:val="List Paragraph"/>
    <w:basedOn w:val="Normln"/>
    <w:uiPriority w:val="34"/>
    <w:qFormat/>
    <w:rsid w:val="005D65CB"/>
    <w:pPr>
      <w:ind w:left="720"/>
      <w:contextualSpacing/>
    </w:pPr>
    <w:rPr>
      <w:rFonts w:eastAsiaTheme="minorHAnsi" w:cstheme="minorBidi"/>
      <w:lang w:eastAsia="en-US"/>
    </w:rPr>
  </w:style>
  <w:style w:type="character" w:customStyle="1" w:styleId="TextodstavceChar">
    <w:name w:val="Text odstavce Char"/>
    <w:link w:val="Textodstavce"/>
    <w:locked/>
    <w:rsid w:val="005D65CB"/>
    <w:rPr>
      <w:rFonts w:ascii="Calibri" w:hAnsi="Calibri"/>
      <w:sz w:val="24"/>
      <w:lang w:eastAsia="cs-CZ"/>
    </w:rPr>
  </w:style>
  <w:style w:type="paragraph" w:customStyle="1" w:styleId="Textodstavce">
    <w:name w:val="Text odstavce"/>
    <w:basedOn w:val="Normln"/>
    <w:link w:val="TextodstavceChar"/>
    <w:rsid w:val="005D65CB"/>
    <w:pPr>
      <w:tabs>
        <w:tab w:val="left" w:pos="851"/>
      </w:tabs>
      <w:spacing w:before="120" w:after="120" w:line="240" w:lineRule="auto"/>
      <w:jc w:val="both"/>
      <w:outlineLvl w:val="6"/>
    </w:pPr>
    <w:rPr>
      <w:rFonts w:ascii="Calibri" w:eastAsiaTheme="minorHAnsi" w:hAnsi="Calibri" w:cstheme="minorBidi"/>
      <w:sz w:val="24"/>
    </w:rPr>
  </w:style>
  <w:style w:type="character" w:styleId="Zdraznnintenzivn">
    <w:name w:val="Intense Emphasis"/>
    <w:aliases w:val="Pracovní poznámka"/>
    <w:uiPriority w:val="21"/>
    <w:qFormat/>
    <w:rsid w:val="005D65CB"/>
    <w:rPr>
      <w:rFonts w:ascii="Arial" w:hAnsi="Arial" w:cs="Arial"/>
      <w:bCs/>
      <w:iCs/>
      <w:color w:val="0000FF"/>
      <w:sz w:val="20"/>
    </w:rPr>
  </w:style>
  <w:style w:type="paragraph" w:customStyle="1" w:styleId="Dvodovzprva">
    <w:name w:val="Důvodová zpráva"/>
    <w:basedOn w:val="Hodnocen-text"/>
    <w:link w:val="DvodovzprvaChar"/>
    <w:uiPriority w:val="99"/>
    <w:qFormat/>
    <w:rsid w:val="005D65CB"/>
    <w:pPr>
      <w:keepNext/>
      <w:keepLines/>
    </w:pPr>
    <w:rPr>
      <w:rFonts w:ascii="Arial" w:hAnsi="Arial"/>
      <w:color w:val="0000FF"/>
      <w:sz w:val="20"/>
      <w:szCs w:val="20"/>
      <w:lang w:eastAsia="cs-CZ"/>
    </w:rPr>
  </w:style>
  <w:style w:type="character" w:customStyle="1" w:styleId="DvodovzprvaChar">
    <w:name w:val="Důvodová zpráva Char"/>
    <w:link w:val="Dvodovzprva"/>
    <w:uiPriority w:val="99"/>
    <w:locked/>
    <w:rsid w:val="005D65CB"/>
    <w:rPr>
      <w:rFonts w:ascii="Arial" w:eastAsia="Times New Roman" w:hAnsi="Arial" w:cs="Times New Roman"/>
      <w:color w:val="0000FF"/>
      <w:sz w:val="20"/>
      <w:szCs w:val="20"/>
      <w:lang w:eastAsia="cs-CZ"/>
    </w:rPr>
  </w:style>
  <w:style w:type="paragraph" w:customStyle="1" w:styleId="Textpsmene">
    <w:name w:val="Text písmene"/>
    <w:basedOn w:val="Normln"/>
    <w:link w:val="TextpsmeneChar"/>
    <w:rsid w:val="005D65CB"/>
    <w:pPr>
      <w:tabs>
        <w:tab w:val="num" w:pos="425"/>
      </w:tabs>
      <w:spacing w:after="0" w:line="240" w:lineRule="auto"/>
      <w:ind w:left="425" w:hanging="425"/>
      <w:jc w:val="both"/>
      <w:outlineLvl w:val="7"/>
    </w:pPr>
    <w:rPr>
      <w:rFonts w:ascii="Times New Roman" w:eastAsia="Times New Roman" w:hAnsi="Times New Roman"/>
      <w:sz w:val="24"/>
      <w:szCs w:val="20"/>
      <w:lang w:val="x-none" w:eastAsia="x-none"/>
    </w:rPr>
  </w:style>
  <w:style w:type="character" w:customStyle="1" w:styleId="TextpsmeneChar">
    <w:name w:val="Text písmene Char"/>
    <w:link w:val="Textpsmene"/>
    <w:rsid w:val="005D65CB"/>
    <w:rPr>
      <w:rFonts w:ascii="Times New Roman" w:eastAsia="Times New Roman" w:hAnsi="Times New Roman" w:cs="Times New Roman"/>
      <w:sz w:val="24"/>
      <w:szCs w:val="20"/>
      <w:lang w:val="x-none" w:eastAsia="x-none"/>
    </w:rPr>
  </w:style>
  <w:style w:type="paragraph" w:customStyle="1" w:styleId="Hodnocen-text">
    <w:name w:val="Hodnocení-text"/>
    <w:basedOn w:val="Normln"/>
    <w:link w:val="Hodnocen-textChar"/>
    <w:qFormat/>
    <w:rsid w:val="005D65CB"/>
    <w:pPr>
      <w:spacing w:before="120" w:after="120" w:line="240" w:lineRule="auto"/>
      <w:jc w:val="both"/>
    </w:pPr>
    <w:rPr>
      <w:rFonts w:ascii="Times New Roman" w:eastAsia="Times New Roman" w:hAnsi="Times New Roman"/>
      <w:color w:val="C00000"/>
      <w:sz w:val="24"/>
      <w:lang w:eastAsia="en-US"/>
    </w:rPr>
  </w:style>
  <w:style w:type="character" w:customStyle="1" w:styleId="Hodnocen-textChar">
    <w:name w:val="Hodnocení-text Char"/>
    <w:link w:val="Hodnocen-text"/>
    <w:rsid w:val="005D65CB"/>
    <w:rPr>
      <w:rFonts w:ascii="Times New Roman" w:eastAsia="Times New Roman" w:hAnsi="Times New Roman" w:cs="Times New Roman"/>
      <w:color w:val="C00000"/>
      <w:sz w:val="24"/>
    </w:rPr>
  </w:style>
  <w:style w:type="paragraph" w:styleId="Revize">
    <w:name w:val="Revision"/>
    <w:hidden/>
    <w:uiPriority w:val="99"/>
    <w:semiHidden/>
    <w:rsid w:val="005D65CB"/>
    <w:pPr>
      <w:spacing w:after="0" w:line="240" w:lineRule="auto"/>
    </w:pPr>
    <w:rPr>
      <w:rFonts w:eastAsiaTheme="minorEastAsia" w:cs="Times New Roman"/>
      <w:lang w:eastAsia="cs-CZ"/>
    </w:rPr>
  </w:style>
  <w:style w:type="paragraph" w:customStyle="1" w:styleId="Textbodu">
    <w:name w:val="Text bodu"/>
    <w:basedOn w:val="Normln"/>
    <w:rsid w:val="005D65CB"/>
    <w:pPr>
      <w:tabs>
        <w:tab w:val="num" w:pos="850"/>
      </w:tabs>
      <w:spacing w:after="0" w:line="240" w:lineRule="auto"/>
      <w:ind w:left="850" w:hanging="425"/>
      <w:jc w:val="both"/>
      <w:outlineLvl w:val="8"/>
    </w:pPr>
    <w:rPr>
      <w:rFonts w:ascii="Times New Roman" w:eastAsia="Times New Roman" w:hAnsi="Times New Roman"/>
      <w:sz w:val="24"/>
      <w:szCs w:val="20"/>
    </w:rPr>
  </w:style>
  <w:style w:type="paragraph" w:customStyle="1" w:styleId="lnek">
    <w:name w:val="Článek"/>
    <w:basedOn w:val="Normln"/>
    <w:next w:val="Textodstavce"/>
    <w:link w:val="lnekChar"/>
    <w:rsid w:val="005D65CB"/>
    <w:pPr>
      <w:keepNext/>
      <w:keepLines/>
      <w:spacing w:before="240" w:after="0" w:line="240" w:lineRule="auto"/>
      <w:jc w:val="center"/>
      <w:outlineLvl w:val="5"/>
    </w:pPr>
    <w:rPr>
      <w:rFonts w:ascii="Times New Roman" w:eastAsia="Times New Roman" w:hAnsi="Times New Roman"/>
      <w:sz w:val="24"/>
      <w:szCs w:val="20"/>
    </w:rPr>
  </w:style>
  <w:style w:type="paragraph" w:customStyle="1" w:styleId="Nadpislnku">
    <w:name w:val="Nadpis článku"/>
    <w:basedOn w:val="lnek"/>
    <w:next w:val="Textodstavce"/>
    <w:rsid w:val="005D65CB"/>
    <w:rPr>
      <w:b/>
    </w:rPr>
  </w:style>
  <w:style w:type="paragraph" w:customStyle="1" w:styleId="Textpechodka">
    <w:name w:val="Text přechodka"/>
    <w:basedOn w:val="Normln"/>
    <w:qFormat/>
    <w:rsid w:val="005D65CB"/>
    <w:pPr>
      <w:numPr>
        <w:ilvl w:val="2"/>
        <w:numId w:val="13"/>
      </w:numPr>
      <w:spacing w:after="0" w:line="240" w:lineRule="auto"/>
      <w:jc w:val="both"/>
    </w:pPr>
    <w:rPr>
      <w:rFonts w:ascii="Times New Roman" w:eastAsia="Times New Roman" w:hAnsi="Times New Roman"/>
      <w:sz w:val="24"/>
      <w:szCs w:val="20"/>
    </w:rPr>
  </w:style>
  <w:style w:type="paragraph" w:customStyle="1" w:styleId="Textpechodkapsmene">
    <w:name w:val="Text přechodka písmene"/>
    <w:basedOn w:val="Normln"/>
    <w:qFormat/>
    <w:rsid w:val="005D65CB"/>
    <w:pPr>
      <w:numPr>
        <w:ilvl w:val="3"/>
        <w:numId w:val="13"/>
      </w:numPr>
      <w:spacing w:after="0" w:line="240" w:lineRule="auto"/>
      <w:jc w:val="both"/>
    </w:pPr>
    <w:rPr>
      <w:rFonts w:ascii="Times New Roman" w:eastAsia="Times New Roman" w:hAnsi="Times New Roman"/>
      <w:sz w:val="24"/>
      <w:szCs w:val="20"/>
    </w:rPr>
  </w:style>
  <w:style w:type="character" w:customStyle="1" w:styleId="lnekChar">
    <w:name w:val="Článek Char"/>
    <w:link w:val="lnek"/>
    <w:rsid w:val="005D65CB"/>
    <w:rPr>
      <w:rFonts w:ascii="Times New Roman" w:eastAsia="Times New Roman" w:hAnsi="Times New Roman" w:cs="Times New Roman"/>
      <w:sz w:val="24"/>
      <w:szCs w:val="20"/>
      <w:lang w:eastAsia="cs-CZ"/>
    </w:rPr>
  </w:style>
  <w:style w:type="table" w:styleId="Mkatabulky">
    <w:name w:val="Table Grid"/>
    <w:basedOn w:val="Normlntabulka"/>
    <w:uiPriority w:val="39"/>
    <w:rsid w:val="005D65CB"/>
    <w:pPr>
      <w:spacing w:after="0" w:line="240" w:lineRule="auto"/>
    </w:pPr>
    <w:rPr>
      <w:rFonts w:eastAsiaTheme="minorEastAsia"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D65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D65CB"/>
    <w:rPr>
      <w:rFonts w:eastAsiaTheme="minorEastAsia" w:cs="Times New Roman"/>
      <w:lang w:eastAsia="cs-CZ"/>
    </w:rPr>
  </w:style>
  <w:style w:type="paragraph" w:styleId="Zpat">
    <w:name w:val="footer"/>
    <w:basedOn w:val="Normln"/>
    <w:link w:val="ZpatChar"/>
    <w:uiPriority w:val="99"/>
    <w:unhideWhenUsed/>
    <w:rsid w:val="005D65CB"/>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5CB"/>
    <w:rPr>
      <w:rFonts w:eastAsiaTheme="minorEastAsia" w:cs="Times New Roman"/>
      <w:lang w:eastAsia="cs-CZ"/>
    </w:rPr>
  </w:style>
  <w:style w:type="character" w:styleId="Hypertextovodkaz">
    <w:name w:val="Hyperlink"/>
    <w:basedOn w:val="Standardnpsmoodstavce"/>
    <w:uiPriority w:val="99"/>
    <w:unhideWhenUsed/>
    <w:rsid w:val="005D65CB"/>
    <w:rPr>
      <w:color w:val="0000FF" w:themeColor="hyperlink"/>
      <w:u w:val="single"/>
    </w:rPr>
  </w:style>
  <w:style w:type="paragraph" w:styleId="Bezmezer">
    <w:name w:val="No Spacing"/>
    <w:uiPriority w:val="1"/>
    <w:qFormat/>
    <w:rsid w:val="005D65CB"/>
    <w:pPr>
      <w:spacing w:after="0" w:line="240" w:lineRule="auto"/>
    </w:pPr>
    <w:rPr>
      <w:rFonts w:eastAsiaTheme="minorEastAsia" w:cs="Times New Roman"/>
      <w:lang w:eastAsia="cs-CZ"/>
    </w:rPr>
  </w:style>
  <w:style w:type="character" w:styleId="Sledovanodkaz">
    <w:name w:val="FollowedHyperlink"/>
    <w:basedOn w:val="Standardnpsmoodstavce"/>
    <w:uiPriority w:val="99"/>
    <w:semiHidden/>
    <w:unhideWhenUsed/>
    <w:rsid w:val="00032BBC"/>
    <w:rPr>
      <w:color w:val="800080" w:themeColor="followedHyperlink"/>
      <w:u w:val="single"/>
    </w:rPr>
  </w:style>
  <w:style w:type="character" w:customStyle="1" w:styleId="bold">
    <w:name w:val="bold"/>
    <w:basedOn w:val="Standardnpsmoodstavce"/>
    <w:rsid w:val="00021BF6"/>
  </w:style>
  <w:style w:type="character" w:customStyle="1" w:styleId="italic">
    <w:name w:val="italic"/>
    <w:basedOn w:val="Standardnpsmoodstavce"/>
    <w:rsid w:val="00021BF6"/>
  </w:style>
  <w:style w:type="paragraph" w:customStyle="1" w:styleId="l21">
    <w:name w:val="l21"/>
    <w:basedOn w:val="Normln"/>
    <w:rsid w:val="00905221"/>
    <w:pPr>
      <w:spacing w:before="144" w:after="144" w:line="240" w:lineRule="auto"/>
      <w:jc w:val="both"/>
    </w:pPr>
    <w:rPr>
      <w:rFonts w:ascii="Times New Roman" w:eastAsia="Times New Roman" w:hAnsi="Times New Roman"/>
      <w:sz w:val="24"/>
      <w:szCs w:val="24"/>
    </w:rPr>
  </w:style>
  <w:style w:type="paragraph" w:customStyle="1" w:styleId="l31">
    <w:name w:val="l31"/>
    <w:basedOn w:val="Normln"/>
    <w:rsid w:val="00905221"/>
    <w:pPr>
      <w:spacing w:before="144" w:after="144" w:line="240" w:lineRule="auto"/>
      <w:jc w:val="both"/>
    </w:pPr>
    <w:rPr>
      <w:rFonts w:ascii="Times New Roman" w:eastAsia="Times New Roman" w:hAnsi="Times New Roman"/>
      <w:sz w:val="24"/>
      <w:szCs w:val="24"/>
    </w:rPr>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unhideWhenUsed/>
    <w:rsid w:val="00573014"/>
    <w:pPr>
      <w:spacing w:after="0" w:line="240" w:lineRule="auto"/>
    </w:pPr>
    <w:rPr>
      <w:sz w:val="20"/>
      <w:szCs w:val="20"/>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basedOn w:val="Standardnpsmoodstavce"/>
    <w:link w:val="Textpoznpodarou"/>
    <w:rsid w:val="00573014"/>
    <w:rPr>
      <w:rFonts w:eastAsiaTheme="minorEastAsia" w:cs="Times New Roman"/>
      <w:sz w:val="20"/>
      <w:szCs w:val="20"/>
      <w:lang w:eastAsia="cs-CZ"/>
    </w:rPr>
  </w:style>
  <w:style w:type="character" w:styleId="Znakapoznpodarou">
    <w:name w:val="footnote reference"/>
    <w:basedOn w:val="Standardnpsmoodstavce"/>
    <w:unhideWhenUsed/>
    <w:rsid w:val="00573014"/>
    <w:rPr>
      <w:vertAlign w:val="superscript"/>
    </w:rPr>
  </w:style>
  <w:style w:type="character" w:customStyle="1" w:styleId="Nadpis1Char">
    <w:name w:val="Nadpis 1 Char"/>
    <w:basedOn w:val="Standardnpsmoodstavce"/>
    <w:link w:val="Nadpis1"/>
    <w:uiPriority w:val="9"/>
    <w:rsid w:val="004950C4"/>
    <w:rPr>
      <w:rFonts w:asciiTheme="majorHAnsi" w:eastAsiaTheme="majorEastAsia" w:hAnsiTheme="majorHAnsi" w:cstheme="majorBidi"/>
      <w:color w:val="365F91" w:themeColor="accent1" w:themeShade="BF"/>
      <w:sz w:val="32"/>
      <w:szCs w:val="32"/>
      <w:lang w:eastAsia="cs-CZ"/>
    </w:rPr>
  </w:style>
  <w:style w:type="character" w:customStyle="1" w:styleId="Nadpis4Char">
    <w:name w:val="Nadpis 4 Char"/>
    <w:basedOn w:val="Standardnpsmoodstavce"/>
    <w:link w:val="Nadpis4"/>
    <w:uiPriority w:val="9"/>
    <w:semiHidden/>
    <w:rsid w:val="005B2C49"/>
    <w:rPr>
      <w:rFonts w:asciiTheme="majorHAnsi" w:eastAsiaTheme="majorEastAsia" w:hAnsiTheme="majorHAnsi" w:cstheme="majorBidi"/>
      <w:i/>
      <w:iCs/>
      <w:color w:val="365F91" w:themeColor="accent1" w:themeShade="BF"/>
      <w:lang w:eastAsia="cs-CZ"/>
    </w:rPr>
  </w:style>
  <w:style w:type="paragraph" w:customStyle="1" w:styleId="Hlava">
    <w:name w:val="Hlava"/>
    <w:basedOn w:val="Normln"/>
    <w:next w:val="Nadpishlavy"/>
    <w:rsid w:val="005B139C"/>
    <w:pPr>
      <w:keepNext/>
      <w:keepLines/>
      <w:spacing w:before="240" w:after="0" w:line="240" w:lineRule="auto"/>
      <w:jc w:val="center"/>
      <w:outlineLvl w:val="2"/>
    </w:pPr>
    <w:rPr>
      <w:rFonts w:ascii="Times New Roman" w:eastAsia="Times New Roman" w:hAnsi="Times New Roman"/>
      <w:sz w:val="24"/>
      <w:szCs w:val="20"/>
    </w:rPr>
  </w:style>
  <w:style w:type="paragraph" w:customStyle="1" w:styleId="Nadpishlavy">
    <w:name w:val="Nadpis hlavy"/>
    <w:basedOn w:val="Normln"/>
    <w:next w:val="Normln"/>
    <w:rsid w:val="005B139C"/>
    <w:pPr>
      <w:keepNext/>
      <w:keepLines/>
      <w:spacing w:after="0" w:line="240" w:lineRule="auto"/>
      <w:jc w:val="center"/>
      <w:outlineLvl w:val="2"/>
    </w:pPr>
    <w:rPr>
      <w:rFonts w:ascii="Times New Roman" w:eastAsia="Times New Roman" w:hAnsi="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E3D34"/>
    <w:pPr>
      <w:spacing w:after="160" w:line="259" w:lineRule="auto"/>
    </w:pPr>
    <w:rPr>
      <w:rFonts w:eastAsiaTheme="minorEastAsia" w:cs="Times New Roman"/>
      <w:lang w:eastAsia="cs-CZ"/>
    </w:rPr>
  </w:style>
  <w:style w:type="paragraph" w:styleId="Nadpis1">
    <w:name w:val="heading 1"/>
    <w:basedOn w:val="Normln"/>
    <w:next w:val="Normln"/>
    <w:link w:val="Nadpis1Char"/>
    <w:uiPriority w:val="9"/>
    <w:qFormat/>
    <w:rsid w:val="004950C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5D65C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5D65CB"/>
    <w:pPr>
      <w:keepNext/>
      <w:widowControl w:val="0"/>
      <w:autoSpaceDE w:val="0"/>
      <w:autoSpaceDN w:val="0"/>
      <w:adjustRightInd w:val="0"/>
      <w:spacing w:before="240" w:after="0" w:line="240" w:lineRule="auto"/>
      <w:jc w:val="center"/>
      <w:outlineLvl w:val="2"/>
    </w:pPr>
    <w:rPr>
      <w:rFonts w:ascii="Times New Roman" w:hAnsi="Times New Roman"/>
      <w:sz w:val="24"/>
      <w:szCs w:val="24"/>
    </w:rPr>
  </w:style>
  <w:style w:type="paragraph" w:styleId="Nadpis4">
    <w:name w:val="heading 4"/>
    <w:basedOn w:val="Normln"/>
    <w:next w:val="Normln"/>
    <w:link w:val="Nadpis4Char"/>
    <w:uiPriority w:val="9"/>
    <w:semiHidden/>
    <w:unhideWhenUsed/>
    <w:qFormat/>
    <w:rsid w:val="005B2C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semiHidden/>
    <w:rsid w:val="005D65CB"/>
    <w:rPr>
      <w:rFonts w:asciiTheme="majorHAnsi" w:eastAsiaTheme="majorEastAsia" w:hAnsiTheme="majorHAnsi" w:cstheme="majorBidi"/>
      <w:color w:val="365F91" w:themeColor="accent1" w:themeShade="BF"/>
      <w:sz w:val="26"/>
      <w:szCs w:val="26"/>
      <w:lang w:eastAsia="cs-CZ"/>
    </w:rPr>
  </w:style>
  <w:style w:type="character" w:customStyle="1" w:styleId="Nadpis3Char">
    <w:name w:val="Nadpis 3 Char"/>
    <w:basedOn w:val="Standardnpsmoodstavce"/>
    <w:link w:val="Nadpis3"/>
    <w:uiPriority w:val="9"/>
    <w:rsid w:val="005D65CB"/>
    <w:rPr>
      <w:rFonts w:ascii="Times New Roman" w:eastAsiaTheme="minorEastAsia" w:hAnsi="Times New Roman" w:cs="Times New Roman"/>
      <w:sz w:val="24"/>
      <w:szCs w:val="24"/>
      <w:lang w:eastAsia="cs-CZ"/>
    </w:rPr>
  </w:style>
  <w:style w:type="character" w:styleId="Odkaznakoment">
    <w:name w:val="annotation reference"/>
    <w:basedOn w:val="Standardnpsmoodstavce"/>
    <w:uiPriority w:val="99"/>
    <w:unhideWhenUsed/>
    <w:rsid w:val="005D65CB"/>
    <w:rPr>
      <w:sz w:val="16"/>
      <w:szCs w:val="16"/>
    </w:rPr>
  </w:style>
  <w:style w:type="paragraph" w:styleId="Textkomente">
    <w:name w:val="annotation text"/>
    <w:basedOn w:val="Normln"/>
    <w:link w:val="TextkomenteChar"/>
    <w:uiPriority w:val="99"/>
    <w:unhideWhenUsed/>
    <w:rsid w:val="005D65CB"/>
    <w:pPr>
      <w:spacing w:line="240" w:lineRule="auto"/>
    </w:pPr>
    <w:rPr>
      <w:sz w:val="20"/>
      <w:szCs w:val="20"/>
    </w:rPr>
  </w:style>
  <w:style w:type="character" w:customStyle="1" w:styleId="TextkomenteChar">
    <w:name w:val="Text komentáře Char"/>
    <w:basedOn w:val="Standardnpsmoodstavce"/>
    <w:link w:val="Textkomente"/>
    <w:uiPriority w:val="99"/>
    <w:rsid w:val="005D65CB"/>
    <w:rPr>
      <w:rFonts w:eastAsiaTheme="minorEastAsi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D65CB"/>
    <w:rPr>
      <w:b/>
      <w:bCs/>
    </w:rPr>
  </w:style>
  <w:style w:type="character" w:customStyle="1" w:styleId="PedmtkomenteChar">
    <w:name w:val="Předmět komentáře Char"/>
    <w:basedOn w:val="TextkomenteChar"/>
    <w:link w:val="Pedmtkomente"/>
    <w:uiPriority w:val="99"/>
    <w:semiHidden/>
    <w:rsid w:val="005D65CB"/>
    <w:rPr>
      <w:rFonts w:eastAsiaTheme="minorEastAsia" w:cs="Times New Roman"/>
      <w:b/>
      <w:bCs/>
      <w:sz w:val="20"/>
      <w:szCs w:val="20"/>
      <w:lang w:eastAsia="cs-CZ"/>
    </w:rPr>
  </w:style>
  <w:style w:type="paragraph" w:styleId="Textbubliny">
    <w:name w:val="Balloon Text"/>
    <w:basedOn w:val="Normln"/>
    <w:link w:val="TextbublinyChar"/>
    <w:uiPriority w:val="99"/>
    <w:semiHidden/>
    <w:unhideWhenUsed/>
    <w:rsid w:val="005D65C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65CB"/>
    <w:rPr>
      <w:rFonts w:ascii="Segoe UI" w:eastAsiaTheme="minorEastAsia" w:hAnsi="Segoe UI" w:cs="Segoe UI"/>
      <w:sz w:val="18"/>
      <w:szCs w:val="18"/>
      <w:lang w:eastAsia="cs-CZ"/>
    </w:rPr>
  </w:style>
  <w:style w:type="paragraph" w:styleId="Odstavecseseznamem">
    <w:name w:val="List Paragraph"/>
    <w:basedOn w:val="Normln"/>
    <w:uiPriority w:val="34"/>
    <w:qFormat/>
    <w:rsid w:val="005D65CB"/>
    <w:pPr>
      <w:ind w:left="720"/>
      <w:contextualSpacing/>
    </w:pPr>
    <w:rPr>
      <w:rFonts w:eastAsiaTheme="minorHAnsi" w:cstheme="minorBidi"/>
      <w:lang w:eastAsia="en-US"/>
    </w:rPr>
  </w:style>
  <w:style w:type="character" w:customStyle="1" w:styleId="TextodstavceChar">
    <w:name w:val="Text odstavce Char"/>
    <w:link w:val="Textodstavce"/>
    <w:locked/>
    <w:rsid w:val="005D65CB"/>
    <w:rPr>
      <w:rFonts w:ascii="Calibri" w:hAnsi="Calibri"/>
      <w:sz w:val="24"/>
      <w:lang w:eastAsia="cs-CZ"/>
    </w:rPr>
  </w:style>
  <w:style w:type="paragraph" w:customStyle="1" w:styleId="Textodstavce">
    <w:name w:val="Text odstavce"/>
    <w:basedOn w:val="Normln"/>
    <w:link w:val="TextodstavceChar"/>
    <w:rsid w:val="005D65CB"/>
    <w:pPr>
      <w:tabs>
        <w:tab w:val="left" w:pos="851"/>
      </w:tabs>
      <w:spacing w:before="120" w:after="120" w:line="240" w:lineRule="auto"/>
      <w:jc w:val="both"/>
      <w:outlineLvl w:val="6"/>
    </w:pPr>
    <w:rPr>
      <w:rFonts w:ascii="Calibri" w:eastAsiaTheme="minorHAnsi" w:hAnsi="Calibri" w:cstheme="minorBidi"/>
      <w:sz w:val="24"/>
    </w:rPr>
  </w:style>
  <w:style w:type="character" w:styleId="Zdraznnintenzivn">
    <w:name w:val="Intense Emphasis"/>
    <w:aliases w:val="Pracovní poznámka"/>
    <w:uiPriority w:val="21"/>
    <w:qFormat/>
    <w:rsid w:val="005D65CB"/>
    <w:rPr>
      <w:rFonts w:ascii="Arial" w:hAnsi="Arial" w:cs="Arial"/>
      <w:bCs/>
      <w:iCs/>
      <w:color w:val="0000FF"/>
      <w:sz w:val="20"/>
    </w:rPr>
  </w:style>
  <w:style w:type="paragraph" w:customStyle="1" w:styleId="Dvodovzprva">
    <w:name w:val="Důvodová zpráva"/>
    <w:basedOn w:val="Hodnocen-text"/>
    <w:link w:val="DvodovzprvaChar"/>
    <w:uiPriority w:val="99"/>
    <w:qFormat/>
    <w:rsid w:val="005D65CB"/>
    <w:pPr>
      <w:keepNext/>
      <w:keepLines/>
    </w:pPr>
    <w:rPr>
      <w:rFonts w:ascii="Arial" w:hAnsi="Arial"/>
      <w:color w:val="0000FF"/>
      <w:sz w:val="20"/>
      <w:szCs w:val="20"/>
      <w:lang w:eastAsia="cs-CZ"/>
    </w:rPr>
  </w:style>
  <w:style w:type="character" w:customStyle="1" w:styleId="DvodovzprvaChar">
    <w:name w:val="Důvodová zpráva Char"/>
    <w:link w:val="Dvodovzprva"/>
    <w:uiPriority w:val="99"/>
    <w:locked/>
    <w:rsid w:val="005D65CB"/>
    <w:rPr>
      <w:rFonts w:ascii="Arial" w:eastAsia="Times New Roman" w:hAnsi="Arial" w:cs="Times New Roman"/>
      <w:color w:val="0000FF"/>
      <w:sz w:val="20"/>
      <w:szCs w:val="20"/>
      <w:lang w:eastAsia="cs-CZ"/>
    </w:rPr>
  </w:style>
  <w:style w:type="paragraph" w:customStyle="1" w:styleId="Textpsmene">
    <w:name w:val="Text písmene"/>
    <w:basedOn w:val="Normln"/>
    <w:link w:val="TextpsmeneChar"/>
    <w:rsid w:val="005D65CB"/>
    <w:pPr>
      <w:tabs>
        <w:tab w:val="num" w:pos="425"/>
      </w:tabs>
      <w:spacing w:after="0" w:line="240" w:lineRule="auto"/>
      <w:ind w:left="425" w:hanging="425"/>
      <w:jc w:val="both"/>
      <w:outlineLvl w:val="7"/>
    </w:pPr>
    <w:rPr>
      <w:rFonts w:ascii="Times New Roman" w:eastAsia="Times New Roman" w:hAnsi="Times New Roman"/>
      <w:sz w:val="24"/>
      <w:szCs w:val="20"/>
      <w:lang w:val="x-none" w:eastAsia="x-none"/>
    </w:rPr>
  </w:style>
  <w:style w:type="character" w:customStyle="1" w:styleId="TextpsmeneChar">
    <w:name w:val="Text písmene Char"/>
    <w:link w:val="Textpsmene"/>
    <w:rsid w:val="005D65CB"/>
    <w:rPr>
      <w:rFonts w:ascii="Times New Roman" w:eastAsia="Times New Roman" w:hAnsi="Times New Roman" w:cs="Times New Roman"/>
      <w:sz w:val="24"/>
      <w:szCs w:val="20"/>
      <w:lang w:val="x-none" w:eastAsia="x-none"/>
    </w:rPr>
  </w:style>
  <w:style w:type="paragraph" w:customStyle="1" w:styleId="Hodnocen-text">
    <w:name w:val="Hodnocení-text"/>
    <w:basedOn w:val="Normln"/>
    <w:link w:val="Hodnocen-textChar"/>
    <w:qFormat/>
    <w:rsid w:val="005D65CB"/>
    <w:pPr>
      <w:spacing w:before="120" w:after="120" w:line="240" w:lineRule="auto"/>
      <w:jc w:val="both"/>
    </w:pPr>
    <w:rPr>
      <w:rFonts w:ascii="Times New Roman" w:eastAsia="Times New Roman" w:hAnsi="Times New Roman"/>
      <w:color w:val="C00000"/>
      <w:sz w:val="24"/>
      <w:lang w:eastAsia="en-US"/>
    </w:rPr>
  </w:style>
  <w:style w:type="character" w:customStyle="1" w:styleId="Hodnocen-textChar">
    <w:name w:val="Hodnocení-text Char"/>
    <w:link w:val="Hodnocen-text"/>
    <w:rsid w:val="005D65CB"/>
    <w:rPr>
      <w:rFonts w:ascii="Times New Roman" w:eastAsia="Times New Roman" w:hAnsi="Times New Roman" w:cs="Times New Roman"/>
      <w:color w:val="C00000"/>
      <w:sz w:val="24"/>
    </w:rPr>
  </w:style>
  <w:style w:type="paragraph" w:styleId="Revize">
    <w:name w:val="Revision"/>
    <w:hidden/>
    <w:uiPriority w:val="99"/>
    <w:semiHidden/>
    <w:rsid w:val="005D65CB"/>
    <w:pPr>
      <w:spacing w:after="0" w:line="240" w:lineRule="auto"/>
    </w:pPr>
    <w:rPr>
      <w:rFonts w:eastAsiaTheme="minorEastAsia" w:cs="Times New Roman"/>
      <w:lang w:eastAsia="cs-CZ"/>
    </w:rPr>
  </w:style>
  <w:style w:type="paragraph" w:customStyle="1" w:styleId="Textbodu">
    <w:name w:val="Text bodu"/>
    <w:basedOn w:val="Normln"/>
    <w:rsid w:val="005D65CB"/>
    <w:pPr>
      <w:tabs>
        <w:tab w:val="num" w:pos="850"/>
      </w:tabs>
      <w:spacing w:after="0" w:line="240" w:lineRule="auto"/>
      <w:ind w:left="850" w:hanging="425"/>
      <w:jc w:val="both"/>
      <w:outlineLvl w:val="8"/>
    </w:pPr>
    <w:rPr>
      <w:rFonts w:ascii="Times New Roman" w:eastAsia="Times New Roman" w:hAnsi="Times New Roman"/>
      <w:sz w:val="24"/>
      <w:szCs w:val="20"/>
    </w:rPr>
  </w:style>
  <w:style w:type="paragraph" w:customStyle="1" w:styleId="lnek">
    <w:name w:val="Článek"/>
    <w:basedOn w:val="Normln"/>
    <w:next w:val="Textodstavce"/>
    <w:link w:val="lnekChar"/>
    <w:rsid w:val="005D65CB"/>
    <w:pPr>
      <w:keepNext/>
      <w:keepLines/>
      <w:spacing w:before="240" w:after="0" w:line="240" w:lineRule="auto"/>
      <w:jc w:val="center"/>
      <w:outlineLvl w:val="5"/>
    </w:pPr>
    <w:rPr>
      <w:rFonts w:ascii="Times New Roman" w:eastAsia="Times New Roman" w:hAnsi="Times New Roman"/>
      <w:sz w:val="24"/>
      <w:szCs w:val="20"/>
    </w:rPr>
  </w:style>
  <w:style w:type="paragraph" w:customStyle="1" w:styleId="Nadpislnku">
    <w:name w:val="Nadpis článku"/>
    <w:basedOn w:val="lnek"/>
    <w:next w:val="Textodstavce"/>
    <w:rsid w:val="005D65CB"/>
    <w:rPr>
      <w:b/>
    </w:rPr>
  </w:style>
  <w:style w:type="paragraph" w:customStyle="1" w:styleId="Textpechodka">
    <w:name w:val="Text přechodka"/>
    <w:basedOn w:val="Normln"/>
    <w:qFormat/>
    <w:rsid w:val="005D65CB"/>
    <w:pPr>
      <w:numPr>
        <w:ilvl w:val="2"/>
        <w:numId w:val="13"/>
      </w:numPr>
      <w:spacing w:after="0" w:line="240" w:lineRule="auto"/>
      <w:jc w:val="both"/>
    </w:pPr>
    <w:rPr>
      <w:rFonts w:ascii="Times New Roman" w:eastAsia="Times New Roman" w:hAnsi="Times New Roman"/>
      <w:sz w:val="24"/>
      <w:szCs w:val="20"/>
    </w:rPr>
  </w:style>
  <w:style w:type="paragraph" w:customStyle="1" w:styleId="Textpechodkapsmene">
    <w:name w:val="Text přechodka písmene"/>
    <w:basedOn w:val="Normln"/>
    <w:qFormat/>
    <w:rsid w:val="005D65CB"/>
    <w:pPr>
      <w:numPr>
        <w:ilvl w:val="3"/>
        <w:numId w:val="13"/>
      </w:numPr>
      <w:spacing w:after="0" w:line="240" w:lineRule="auto"/>
      <w:jc w:val="both"/>
    </w:pPr>
    <w:rPr>
      <w:rFonts w:ascii="Times New Roman" w:eastAsia="Times New Roman" w:hAnsi="Times New Roman"/>
      <w:sz w:val="24"/>
      <w:szCs w:val="20"/>
    </w:rPr>
  </w:style>
  <w:style w:type="character" w:customStyle="1" w:styleId="lnekChar">
    <w:name w:val="Článek Char"/>
    <w:link w:val="lnek"/>
    <w:rsid w:val="005D65CB"/>
    <w:rPr>
      <w:rFonts w:ascii="Times New Roman" w:eastAsia="Times New Roman" w:hAnsi="Times New Roman" w:cs="Times New Roman"/>
      <w:sz w:val="24"/>
      <w:szCs w:val="20"/>
      <w:lang w:eastAsia="cs-CZ"/>
    </w:rPr>
  </w:style>
  <w:style w:type="table" w:styleId="Mkatabulky">
    <w:name w:val="Table Grid"/>
    <w:basedOn w:val="Normlntabulka"/>
    <w:uiPriority w:val="39"/>
    <w:rsid w:val="005D65CB"/>
    <w:pPr>
      <w:spacing w:after="0" w:line="240" w:lineRule="auto"/>
    </w:pPr>
    <w:rPr>
      <w:rFonts w:eastAsiaTheme="minorEastAsia"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D65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D65CB"/>
    <w:rPr>
      <w:rFonts w:eastAsiaTheme="minorEastAsia" w:cs="Times New Roman"/>
      <w:lang w:eastAsia="cs-CZ"/>
    </w:rPr>
  </w:style>
  <w:style w:type="paragraph" w:styleId="Zpat">
    <w:name w:val="footer"/>
    <w:basedOn w:val="Normln"/>
    <w:link w:val="ZpatChar"/>
    <w:uiPriority w:val="99"/>
    <w:unhideWhenUsed/>
    <w:rsid w:val="005D65CB"/>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5CB"/>
    <w:rPr>
      <w:rFonts w:eastAsiaTheme="minorEastAsia" w:cs="Times New Roman"/>
      <w:lang w:eastAsia="cs-CZ"/>
    </w:rPr>
  </w:style>
  <w:style w:type="character" w:styleId="Hypertextovodkaz">
    <w:name w:val="Hyperlink"/>
    <w:basedOn w:val="Standardnpsmoodstavce"/>
    <w:uiPriority w:val="99"/>
    <w:unhideWhenUsed/>
    <w:rsid w:val="005D65CB"/>
    <w:rPr>
      <w:color w:val="0000FF" w:themeColor="hyperlink"/>
      <w:u w:val="single"/>
    </w:rPr>
  </w:style>
  <w:style w:type="paragraph" w:styleId="Bezmezer">
    <w:name w:val="No Spacing"/>
    <w:uiPriority w:val="1"/>
    <w:qFormat/>
    <w:rsid w:val="005D65CB"/>
    <w:pPr>
      <w:spacing w:after="0" w:line="240" w:lineRule="auto"/>
    </w:pPr>
    <w:rPr>
      <w:rFonts w:eastAsiaTheme="minorEastAsia" w:cs="Times New Roman"/>
      <w:lang w:eastAsia="cs-CZ"/>
    </w:rPr>
  </w:style>
  <w:style w:type="character" w:styleId="Sledovanodkaz">
    <w:name w:val="FollowedHyperlink"/>
    <w:basedOn w:val="Standardnpsmoodstavce"/>
    <w:uiPriority w:val="99"/>
    <w:semiHidden/>
    <w:unhideWhenUsed/>
    <w:rsid w:val="00032BBC"/>
    <w:rPr>
      <w:color w:val="800080" w:themeColor="followedHyperlink"/>
      <w:u w:val="single"/>
    </w:rPr>
  </w:style>
  <w:style w:type="character" w:customStyle="1" w:styleId="bold">
    <w:name w:val="bold"/>
    <w:basedOn w:val="Standardnpsmoodstavce"/>
    <w:rsid w:val="00021BF6"/>
  </w:style>
  <w:style w:type="character" w:customStyle="1" w:styleId="italic">
    <w:name w:val="italic"/>
    <w:basedOn w:val="Standardnpsmoodstavce"/>
    <w:rsid w:val="00021BF6"/>
  </w:style>
  <w:style w:type="paragraph" w:customStyle="1" w:styleId="l21">
    <w:name w:val="l21"/>
    <w:basedOn w:val="Normln"/>
    <w:rsid w:val="00905221"/>
    <w:pPr>
      <w:spacing w:before="144" w:after="144" w:line="240" w:lineRule="auto"/>
      <w:jc w:val="both"/>
    </w:pPr>
    <w:rPr>
      <w:rFonts w:ascii="Times New Roman" w:eastAsia="Times New Roman" w:hAnsi="Times New Roman"/>
      <w:sz w:val="24"/>
      <w:szCs w:val="24"/>
    </w:rPr>
  </w:style>
  <w:style w:type="paragraph" w:customStyle="1" w:styleId="l31">
    <w:name w:val="l31"/>
    <w:basedOn w:val="Normln"/>
    <w:rsid w:val="00905221"/>
    <w:pPr>
      <w:spacing w:before="144" w:after="144" w:line="240" w:lineRule="auto"/>
      <w:jc w:val="both"/>
    </w:pPr>
    <w:rPr>
      <w:rFonts w:ascii="Times New Roman" w:eastAsia="Times New Roman" w:hAnsi="Times New Roman"/>
      <w:sz w:val="24"/>
      <w:szCs w:val="24"/>
    </w:rPr>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unhideWhenUsed/>
    <w:rsid w:val="00573014"/>
    <w:pPr>
      <w:spacing w:after="0" w:line="240" w:lineRule="auto"/>
    </w:pPr>
    <w:rPr>
      <w:sz w:val="20"/>
      <w:szCs w:val="20"/>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basedOn w:val="Standardnpsmoodstavce"/>
    <w:link w:val="Textpoznpodarou"/>
    <w:rsid w:val="00573014"/>
    <w:rPr>
      <w:rFonts w:eastAsiaTheme="minorEastAsia" w:cs="Times New Roman"/>
      <w:sz w:val="20"/>
      <w:szCs w:val="20"/>
      <w:lang w:eastAsia="cs-CZ"/>
    </w:rPr>
  </w:style>
  <w:style w:type="character" w:styleId="Znakapoznpodarou">
    <w:name w:val="footnote reference"/>
    <w:basedOn w:val="Standardnpsmoodstavce"/>
    <w:unhideWhenUsed/>
    <w:rsid w:val="00573014"/>
    <w:rPr>
      <w:vertAlign w:val="superscript"/>
    </w:rPr>
  </w:style>
  <w:style w:type="character" w:customStyle="1" w:styleId="Nadpis1Char">
    <w:name w:val="Nadpis 1 Char"/>
    <w:basedOn w:val="Standardnpsmoodstavce"/>
    <w:link w:val="Nadpis1"/>
    <w:uiPriority w:val="9"/>
    <w:rsid w:val="004950C4"/>
    <w:rPr>
      <w:rFonts w:asciiTheme="majorHAnsi" w:eastAsiaTheme="majorEastAsia" w:hAnsiTheme="majorHAnsi" w:cstheme="majorBidi"/>
      <w:color w:val="365F91" w:themeColor="accent1" w:themeShade="BF"/>
      <w:sz w:val="32"/>
      <w:szCs w:val="32"/>
      <w:lang w:eastAsia="cs-CZ"/>
    </w:rPr>
  </w:style>
  <w:style w:type="character" w:customStyle="1" w:styleId="Nadpis4Char">
    <w:name w:val="Nadpis 4 Char"/>
    <w:basedOn w:val="Standardnpsmoodstavce"/>
    <w:link w:val="Nadpis4"/>
    <w:uiPriority w:val="9"/>
    <w:semiHidden/>
    <w:rsid w:val="005B2C49"/>
    <w:rPr>
      <w:rFonts w:asciiTheme="majorHAnsi" w:eastAsiaTheme="majorEastAsia" w:hAnsiTheme="majorHAnsi" w:cstheme="majorBidi"/>
      <w:i/>
      <w:iCs/>
      <w:color w:val="365F91" w:themeColor="accent1" w:themeShade="BF"/>
      <w:lang w:eastAsia="cs-CZ"/>
    </w:rPr>
  </w:style>
  <w:style w:type="paragraph" w:customStyle="1" w:styleId="Hlava">
    <w:name w:val="Hlava"/>
    <w:basedOn w:val="Normln"/>
    <w:next w:val="Nadpishlavy"/>
    <w:rsid w:val="005B139C"/>
    <w:pPr>
      <w:keepNext/>
      <w:keepLines/>
      <w:spacing w:before="240" w:after="0" w:line="240" w:lineRule="auto"/>
      <w:jc w:val="center"/>
      <w:outlineLvl w:val="2"/>
    </w:pPr>
    <w:rPr>
      <w:rFonts w:ascii="Times New Roman" w:eastAsia="Times New Roman" w:hAnsi="Times New Roman"/>
      <w:sz w:val="24"/>
      <w:szCs w:val="20"/>
    </w:rPr>
  </w:style>
  <w:style w:type="paragraph" w:customStyle="1" w:styleId="Nadpishlavy">
    <w:name w:val="Nadpis hlavy"/>
    <w:basedOn w:val="Normln"/>
    <w:next w:val="Normln"/>
    <w:rsid w:val="005B139C"/>
    <w:pPr>
      <w:keepNext/>
      <w:keepLines/>
      <w:spacing w:after="0" w:line="240" w:lineRule="auto"/>
      <w:jc w:val="center"/>
      <w:outlineLvl w:val="2"/>
    </w:pPr>
    <w:rPr>
      <w:rFonts w:ascii="Times New Roman" w:eastAsia="Times New Roman" w:hAnsi="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29138">
      <w:bodyDiv w:val="1"/>
      <w:marLeft w:val="0"/>
      <w:marRight w:val="0"/>
      <w:marTop w:val="0"/>
      <w:marBottom w:val="0"/>
      <w:divBdr>
        <w:top w:val="none" w:sz="0" w:space="0" w:color="auto"/>
        <w:left w:val="none" w:sz="0" w:space="0" w:color="auto"/>
        <w:bottom w:val="none" w:sz="0" w:space="0" w:color="auto"/>
        <w:right w:val="none" w:sz="0" w:space="0" w:color="auto"/>
      </w:divBdr>
    </w:div>
    <w:div w:id="392698588">
      <w:bodyDiv w:val="1"/>
      <w:marLeft w:val="0"/>
      <w:marRight w:val="0"/>
      <w:marTop w:val="0"/>
      <w:marBottom w:val="0"/>
      <w:divBdr>
        <w:top w:val="none" w:sz="0" w:space="0" w:color="auto"/>
        <w:left w:val="none" w:sz="0" w:space="0" w:color="auto"/>
        <w:bottom w:val="none" w:sz="0" w:space="0" w:color="auto"/>
        <w:right w:val="none" w:sz="0" w:space="0" w:color="auto"/>
      </w:divBdr>
    </w:div>
    <w:div w:id="433674459">
      <w:bodyDiv w:val="1"/>
      <w:marLeft w:val="0"/>
      <w:marRight w:val="0"/>
      <w:marTop w:val="0"/>
      <w:marBottom w:val="0"/>
      <w:divBdr>
        <w:top w:val="none" w:sz="0" w:space="0" w:color="auto"/>
        <w:left w:val="none" w:sz="0" w:space="0" w:color="auto"/>
        <w:bottom w:val="none" w:sz="0" w:space="0" w:color="auto"/>
        <w:right w:val="none" w:sz="0" w:space="0" w:color="auto"/>
      </w:divBdr>
    </w:div>
    <w:div w:id="733285096">
      <w:bodyDiv w:val="1"/>
      <w:marLeft w:val="0"/>
      <w:marRight w:val="0"/>
      <w:marTop w:val="0"/>
      <w:marBottom w:val="0"/>
      <w:divBdr>
        <w:top w:val="none" w:sz="0" w:space="0" w:color="auto"/>
        <w:left w:val="none" w:sz="0" w:space="0" w:color="auto"/>
        <w:bottom w:val="none" w:sz="0" w:space="0" w:color="auto"/>
        <w:right w:val="none" w:sz="0" w:space="0" w:color="auto"/>
      </w:divBdr>
    </w:div>
    <w:div w:id="873075104">
      <w:bodyDiv w:val="1"/>
      <w:marLeft w:val="0"/>
      <w:marRight w:val="0"/>
      <w:marTop w:val="0"/>
      <w:marBottom w:val="0"/>
      <w:divBdr>
        <w:top w:val="none" w:sz="0" w:space="0" w:color="auto"/>
        <w:left w:val="none" w:sz="0" w:space="0" w:color="auto"/>
        <w:bottom w:val="none" w:sz="0" w:space="0" w:color="auto"/>
        <w:right w:val="none" w:sz="0" w:space="0" w:color="auto"/>
      </w:divBdr>
    </w:div>
    <w:div w:id="1062219991">
      <w:bodyDiv w:val="1"/>
      <w:marLeft w:val="0"/>
      <w:marRight w:val="0"/>
      <w:marTop w:val="0"/>
      <w:marBottom w:val="0"/>
      <w:divBdr>
        <w:top w:val="none" w:sz="0" w:space="0" w:color="auto"/>
        <w:left w:val="none" w:sz="0" w:space="0" w:color="auto"/>
        <w:bottom w:val="none" w:sz="0" w:space="0" w:color="auto"/>
        <w:right w:val="none" w:sz="0" w:space="0" w:color="auto"/>
      </w:divBdr>
    </w:div>
    <w:div w:id="1290749212">
      <w:bodyDiv w:val="1"/>
      <w:marLeft w:val="0"/>
      <w:marRight w:val="0"/>
      <w:marTop w:val="0"/>
      <w:marBottom w:val="0"/>
      <w:divBdr>
        <w:top w:val="none" w:sz="0" w:space="0" w:color="auto"/>
        <w:left w:val="none" w:sz="0" w:space="0" w:color="auto"/>
        <w:bottom w:val="none" w:sz="0" w:space="0" w:color="auto"/>
        <w:right w:val="none" w:sz="0" w:space="0" w:color="auto"/>
      </w:divBdr>
    </w:div>
    <w:div w:id="1296369941">
      <w:bodyDiv w:val="1"/>
      <w:marLeft w:val="0"/>
      <w:marRight w:val="0"/>
      <w:marTop w:val="0"/>
      <w:marBottom w:val="0"/>
      <w:divBdr>
        <w:top w:val="none" w:sz="0" w:space="0" w:color="auto"/>
        <w:left w:val="none" w:sz="0" w:space="0" w:color="auto"/>
        <w:bottom w:val="none" w:sz="0" w:space="0" w:color="auto"/>
        <w:right w:val="none" w:sz="0" w:space="0" w:color="auto"/>
      </w:divBdr>
    </w:div>
    <w:div w:id="1329866928">
      <w:bodyDiv w:val="1"/>
      <w:marLeft w:val="0"/>
      <w:marRight w:val="0"/>
      <w:marTop w:val="0"/>
      <w:marBottom w:val="0"/>
      <w:divBdr>
        <w:top w:val="none" w:sz="0" w:space="0" w:color="auto"/>
        <w:left w:val="none" w:sz="0" w:space="0" w:color="auto"/>
        <w:bottom w:val="none" w:sz="0" w:space="0" w:color="auto"/>
        <w:right w:val="none" w:sz="0" w:space="0" w:color="auto"/>
      </w:divBdr>
    </w:div>
    <w:div w:id="1682393351">
      <w:bodyDiv w:val="1"/>
      <w:marLeft w:val="0"/>
      <w:marRight w:val="0"/>
      <w:marTop w:val="0"/>
      <w:marBottom w:val="0"/>
      <w:divBdr>
        <w:top w:val="none" w:sz="0" w:space="0" w:color="auto"/>
        <w:left w:val="none" w:sz="0" w:space="0" w:color="auto"/>
        <w:bottom w:val="none" w:sz="0" w:space="0" w:color="auto"/>
        <w:right w:val="none" w:sz="0" w:space="0" w:color="auto"/>
      </w:divBdr>
    </w:div>
    <w:div w:id="1837761735">
      <w:bodyDiv w:val="1"/>
      <w:marLeft w:val="0"/>
      <w:marRight w:val="0"/>
      <w:marTop w:val="0"/>
      <w:marBottom w:val="0"/>
      <w:divBdr>
        <w:top w:val="none" w:sz="0" w:space="0" w:color="auto"/>
        <w:left w:val="none" w:sz="0" w:space="0" w:color="auto"/>
        <w:bottom w:val="none" w:sz="0" w:space="0" w:color="auto"/>
        <w:right w:val="none" w:sz="0" w:space="0" w:color="auto"/>
      </w:divBdr>
      <w:divsChild>
        <w:div w:id="985014724">
          <w:marLeft w:val="0"/>
          <w:marRight w:val="0"/>
          <w:marTop w:val="0"/>
          <w:marBottom w:val="0"/>
          <w:divBdr>
            <w:top w:val="none" w:sz="0" w:space="0" w:color="auto"/>
            <w:left w:val="none" w:sz="0" w:space="0" w:color="auto"/>
            <w:bottom w:val="none" w:sz="0" w:space="0" w:color="auto"/>
            <w:right w:val="none" w:sz="0" w:space="0" w:color="auto"/>
          </w:divBdr>
          <w:divsChild>
            <w:div w:id="233324683">
              <w:marLeft w:val="0"/>
              <w:marRight w:val="0"/>
              <w:marTop w:val="0"/>
              <w:marBottom w:val="0"/>
              <w:divBdr>
                <w:top w:val="none" w:sz="0" w:space="0" w:color="auto"/>
                <w:left w:val="none" w:sz="0" w:space="0" w:color="auto"/>
                <w:bottom w:val="none" w:sz="0" w:space="0" w:color="auto"/>
                <w:right w:val="none" w:sz="0" w:space="0" w:color="auto"/>
              </w:divBdr>
              <w:divsChild>
                <w:div w:id="941306864">
                  <w:marLeft w:val="0"/>
                  <w:marRight w:val="0"/>
                  <w:marTop w:val="100"/>
                  <w:marBottom w:val="100"/>
                  <w:divBdr>
                    <w:top w:val="none" w:sz="0" w:space="0" w:color="auto"/>
                    <w:left w:val="none" w:sz="0" w:space="0" w:color="auto"/>
                    <w:bottom w:val="none" w:sz="0" w:space="0" w:color="auto"/>
                    <w:right w:val="none" w:sz="0" w:space="0" w:color="auto"/>
                  </w:divBdr>
                  <w:divsChild>
                    <w:div w:id="160244159">
                      <w:marLeft w:val="0"/>
                      <w:marRight w:val="0"/>
                      <w:marTop w:val="0"/>
                      <w:marBottom w:val="0"/>
                      <w:divBdr>
                        <w:top w:val="none" w:sz="0" w:space="0" w:color="auto"/>
                        <w:left w:val="none" w:sz="0" w:space="0" w:color="auto"/>
                        <w:bottom w:val="none" w:sz="0" w:space="0" w:color="auto"/>
                        <w:right w:val="none" w:sz="0" w:space="0" w:color="auto"/>
                      </w:divBdr>
                      <w:divsChild>
                        <w:div w:id="422646505">
                          <w:marLeft w:val="0"/>
                          <w:marRight w:val="0"/>
                          <w:marTop w:val="0"/>
                          <w:marBottom w:val="0"/>
                          <w:divBdr>
                            <w:top w:val="none" w:sz="0" w:space="0" w:color="auto"/>
                            <w:left w:val="none" w:sz="0" w:space="0" w:color="auto"/>
                            <w:bottom w:val="none" w:sz="0" w:space="0" w:color="auto"/>
                            <w:right w:val="none" w:sz="0" w:space="0" w:color="auto"/>
                          </w:divBdr>
                          <w:divsChild>
                            <w:div w:id="118590387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917432">
      <w:bodyDiv w:val="1"/>
      <w:marLeft w:val="0"/>
      <w:marRight w:val="0"/>
      <w:marTop w:val="0"/>
      <w:marBottom w:val="0"/>
      <w:divBdr>
        <w:top w:val="none" w:sz="0" w:space="0" w:color="auto"/>
        <w:left w:val="none" w:sz="0" w:space="0" w:color="auto"/>
        <w:bottom w:val="none" w:sz="0" w:space="0" w:color="auto"/>
        <w:right w:val="none" w:sz="0" w:space="0" w:color="auto"/>
      </w:divBdr>
    </w:div>
    <w:div w:id="207226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6745B-DC1E-4574-B710-5B14CC6FA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27</Pages>
  <Words>11694</Words>
  <Characters>68996</Characters>
  <Application>Microsoft Office Word</Application>
  <DocSecurity>0</DocSecurity>
  <Lines>574</Lines>
  <Paragraphs>161</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80529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MF-Daňová legislativa</dc:creator>
  <cp:keywords/>
  <dc:description/>
  <cp:lastModifiedBy>Jiránek Radek Mgr.</cp:lastModifiedBy>
  <cp:revision>11</cp:revision>
  <cp:lastPrinted>2020-08-12T14:17:00Z</cp:lastPrinted>
  <dcterms:created xsi:type="dcterms:W3CDTF">2021-03-23T06:49:00Z</dcterms:created>
  <dcterms:modified xsi:type="dcterms:W3CDTF">2021-03-25T12:02:00Z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-1773035519</vt:i4>
  </property>
  <property fmtid="{D5CDD505-2E9C-101B-9397-08002B2CF9AE}" pid="3" name="_NewReviewCycle">
    <vt:lpwstr/>
  </property>
  <property fmtid="{D5CDD505-2E9C-101B-9397-08002B2CF9AE}" pid="4" name="_EmailSubject">
    <vt:lpwstr/>
  </property>
  <property fmtid="{D5CDD505-2E9C-101B-9397-08002B2CF9AE}" pid="5" name="_AuthorEmail">
    <vt:lpwstr>Tereza.Cejpova@mfcr.cz</vt:lpwstr>
  </property>
  <property fmtid="{D5CDD505-2E9C-101B-9397-08002B2CF9AE}" pid="6" name="_AuthorEmailDisplayName">
    <vt:lpwstr>Cejpová Tereza Mgr.</vt:lpwstr>
  </property>
  <property fmtid="{D5CDD505-2E9C-101B-9397-08002B2CF9AE}" pid="7" name="_ReviewingToolsShownOnce">
    <vt:lpwstr/>
  </property>
</Properties>
</file>