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AF486D" w:rsidRDefault="000C6893" w:rsidP="00AF486D">
      <w:pPr>
        <w:pStyle w:val="Nadpis"/>
        <w:spacing w:before="120"/>
        <w:jc w:val="center"/>
        <w:rPr>
          <w:b/>
          <w:bCs/>
          <w:sz w:val="22"/>
        </w:rPr>
      </w:pPr>
      <w:r>
        <w:rPr>
          <w:b/>
          <w:bCs/>
          <w:sz w:val="24"/>
        </w:rPr>
        <w:t xml:space="preserve">k </w:t>
      </w:r>
      <w:r w:rsidR="00AF486D" w:rsidRPr="00AF486D">
        <w:rPr>
          <w:b/>
          <w:sz w:val="24"/>
        </w:rPr>
        <w:t xml:space="preserve">vládnímu návrhu zákona, kterým se mění zákon č. 117/1995 Sb., o státní sociální podpoře, ve znění pozdějších předpisů </w:t>
      </w:r>
    </w:p>
    <w:p w:rsidR="000C6893" w:rsidRDefault="000C6893" w:rsidP="00AF486D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AF486D">
        <w:rPr>
          <w:b/>
          <w:bCs/>
          <w:sz w:val="24"/>
        </w:rPr>
        <w:t>1116)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výboru </w:t>
      </w:r>
      <w:r w:rsidR="00AF486D">
        <w:t xml:space="preserve">pro sociální politiku </w:t>
      </w:r>
      <w:r>
        <w:t xml:space="preserve">č. </w:t>
      </w:r>
      <w:r w:rsidR="00AF486D">
        <w:t>220</w:t>
      </w:r>
      <w:r>
        <w:t xml:space="preserve"> z</w:t>
      </w:r>
      <w:r w:rsidR="00AF486D">
        <w:t> 69</w:t>
      </w:r>
      <w:r>
        <w:t xml:space="preserve">. schůze konané dne  </w:t>
      </w:r>
      <w:r w:rsidR="00AF486D">
        <w:t>17. února 2021</w:t>
      </w:r>
      <w:r>
        <w:t xml:space="preserve"> (tisk </w:t>
      </w:r>
      <w:r w:rsidR="00AF486D">
        <w:t>1116</w:t>
      </w:r>
      <w:r>
        <w:t>/</w:t>
      </w:r>
      <w:r w:rsidR="00AF486D">
        <w:t>1</w:t>
      </w:r>
      <w:r>
        <w:t>)</w:t>
      </w:r>
    </w:p>
    <w:p w:rsidR="00AF486D" w:rsidRDefault="00AF486D" w:rsidP="00AF486D">
      <w:pPr>
        <w:suppressAutoHyphens w:val="0"/>
        <w:spacing w:line="259" w:lineRule="auto"/>
        <w:ind w:left="284" w:hanging="284"/>
        <w:jc w:val="both"/>
        <w:rPr>
          <w:b/>
        </w:rPr>
      </w:pPr>
      <w:r w:rsidRPr="00EC22BF">
        <w:rPr>
          <w:b/>
          <w:u w:val="single"/>
        </w:rPr>
        <w:t>K Čl. I</w:t>
      </w:r>
      <w:r w:rsidRPr="001D4854">
        <w:rPr>
          <w:b/>
        </w:rPr>
        <w:t xml:space="preserve"> </w:t>
      </w:r>
    </w:p>
    <w:p w:rsidR="00AF486D" w:rsidRDefault="00AF486D" w:rsidP="00AF486D">
      <w:pPr>
        <w:suppressAutoHyphens w:val="0"/>
        <w:spacing w:line="259" w:lineRule="auto"/>
        <w:ind w:left="284" w:hanging="284"/>
        <w:jc w:val="both"/>
        <w:rPr>
          <w:b/>
        </w:rPr>
      </w:pPr>
    </w:p>
    <w:p w:rsidR="00AF486D" w:rsidRPr="00EC22BF" w:rsidRDefault="00AF486D" w:rsidP="00AF486D">
      <w:pPr>
        <w:pStyle w:val="Odstavecseseznamem"/>
        <w:numPr>
          <w:ilvl w:val="0"/>
          <w:numId w:val="4"/>
        </w:numPr>
        <w:suppressAutoHyphens w:val="0"/>
        <w:spacing w:after="0" w:line="259" w:lineRule="auto"/>
        <w:jc w:val="both"/>
      </w:pPr>
      <w:r w:rsidRPr="00EC22BF">
        <w:t>Vkládá se nový bod X1, který zní:</w:t>
      </w:r>
    </w:p>
    <w:p w:rsidR="00AF486D" w:rsidRPr="00EC22BF" w:rsidRDefault="00AF486D" w:rsidP="00AF486D">
      <w:pPr>
        <w:suppressAutoHyphens w:val="0"/>
        <w:spacing w:line="259" w:lineRule="auto"/>
        <w:ind w:left="360"/>
        <w:jc w:val="both"/>
      </w:pPr>
    </w:p>
    <w:p w:rsidR="00AF486D" w:rsidRPr="00EC22BF" w:rsidRDefault="00AF486D" w:rsidP="00AF486D">
      <w:pPr>
        <w:suppressAutoHyphens w:val="0"/>
        <w:spacing w:line="259" w:lineRule="auto"/>
        <w:ind w:firstLine="360"/>
        <w:jc w:val="both"/>
      </w:pPr>
      <w:r>
        <w:t>„</w:t>
      </w:r>
      <w:r w:rsidRPr="00EC22BF">
        <w:t>X1. V § 5 odst. 1 p</w:t>
      </w:r>
      <w:r w:rsidR="00A30C30">
        <w:t>í</w:t>
      </w:r>
      <w:r w:rsidRPr="00EC22BF">
        <w:t>sm. a bodu 1 se slova „za měsíce červenec a srpen“ zrušují.</w:t>
      </w:r>
      <w:r>
        <w:t>“.</w:t>
      </w:r>
    </w:p>
    <w:p w:rsidR="00AF486D" w:rsidRPr="001D4854" w:rsidRDefault="00AF486D" w:rsidP="00AF486D">
      <w:pPr>
        <w:suppressAutoHyphens w:val="0"/>
        <w:spacing w:line="259" w:lineRule="auto"/>
        <w:ind w:left="284" w:hanging="284"/>
        <w:jc w:val="both"/>
        <w:rPr>
          <w:b/>
        </w:rPr>
      </w:pPr>
    </w:p>
    <w:p w:rsidR="00AF486D" w:rsidRDefault="00AF486D" w:rsidP="00AF486D">
      <w:pPr>
        <w:pStyle w:val="Odstavecseseznamem"/>
        <w:numPr>
          <w:ilvl w:val="0"/>
          <w:numId w:val="4"/>
        </w:numPr>
        <w:suppressAutoHyphens w:val="0"/>
        <w:spacing w:after="0" w:line="259" w:lineRule="auto"/>
        <w:jc w:val="both"/>
      </w:pPr>
      <w:r>
        <w:t>Vkládá se nový bod X2, který zní:</w:t>
      </w:r>
    </w:p>
    <w:p w:rsidR="00AF486D" w:rsidRDefault="00AF486D" w:rsidP="00AF486D">
      <w:pPr>
        <w:suppressAutoHyphens w:val="0"/>
        <w:spacing w:line="259" w:lineRule="auto"/>
        <w:jc w:val="both"/>
      </w:pPr>
    </w:p>
    <w:p w:rsidR="00915EB8" w:rsidRDefault="00AF486D" w:rsidP="00AF486D">
      <w:pPr>
        <w:suppressAutoHyphens w:val="0"/>
        <w:spacing w:line="259" w:lineRule="auto"/>
        <w:ind w:left="284"/>
        <w:jc w:val="both"/>
      </w:pPr>
      <w:r>
        <w:t xml:space="preserve">„X2. V § 5 odst. 8 písmeno a zní: </w:t>
      </w:r>
    </w:p>
    <w:p w:rsidR="00915EB8" w:rsidRDefault="00915EB8" w:rsidP="00AF486D">
      <w:pPr>
        <w:suppressAutoHyphens w:val="0"/>
        <w:spacing w:line="259" w:lineRule="auto"/>
        <w:ind w:left="284"/>
        <w:jc w:val="both"/>
      </w:pPr>
    </w:p>
    <w:p w:rsidR="00AF486D" w:rsidRDefault="00AF486D" w:rsidP="00AF486D">
      <w:pPr>
        <w:suppressAutoHyphens w:val="0"/>
        <w:spacing w:line="259" w:lineRule="auto"/>
        <w:ind w:left="284"/>
        <w:jc w:val="both"/>
      </w:pPr>
      <w:r>
        <w:t>„a) v případech uvedených v odstavci 1 písm. a) bodu 1 příjem nezaopatřeného dítěte, a to ve výši po odpočtu pojistného na sociální zabezpečení a příspěvku na státní politiku zaměstnanosti a pojistného na veřejné zdravotní pojištění, po odpočtu daně z příjmů připadající na tyto příjmy a případně po odpočtu částky, která se považuje za příjem z důvodu bezplatného používání motorového vozidla pro služební i soukromé účely podle § 6 odst. 6 zákona o daních z příjmů,“.“.</w:t>
      </w:r>
    </w:p>
    <w:p w:rsidR="00AF486D" w:rsidRDefault="00AF486D" w:rsidP="00AF486D">
      <w:pPr>
        <w:suppressAutoHyphens w:val="0"/>
        <w:spacing w:line="259" w:lineRule="auto"/>
        <w:ind w:left="284" w:hanging="284"/>
        <w:jc w:val="both"/>
      </w:pPr>
    </w:p>
    <w:p w:rsidR="00AF486D" w:rsidRPr="00637DD0" w:rsidRDefault="00AF486D" w:rsidP="00AF486D">
      <w:pPr>
        <w:pStyle w:val="Odstavecseseznamem"/>
        <w:numPr>
          <w:ilvl w:val="0"/>
          <w:numId w:val="4"/>
        </w:numPr>
        <w:suppressAutoHyphens w:val="0"/>
        <w:spacing w:after="0" w:line="259" w:lineRule="auto"/>
        <w:jc w:val="both"/>
        <w:rPr>
          <w:b/>
        </w:rPr>
      </w:pPr>
      <w:r w:rsidRPr="00EC22BF">
        <w:rPr>
          <w:b/>
        </w:rPr>
        <w:t xml:space="preserve"> </w:t>
      </w:r>
      <w:r w:rsidRPr="00642577">
        <w:t>Vkládá</w:t>
      </w:r>
      <w:r>
        <w:t xml:space="preserve"> se nový bod X3</w:t>
      </w:r>
      <w:r w:rsidRPr="00EC22BF">
        <w:t>, který zní:</w:t>
      </w:r>
    </w:p>
    <w:p w:rsidR="00AF486D" w:rsidRPr="00637DD0" w:rsidRDefault="00AF486D" w:rsidP="00AF486D">
      <w:pPr>
        <w:suppressAutoHyphens w:val="0"/>
        <w:spacing w:line="259" w:lineRule="auto"/>
        <w:jc w:val="both"/>
        <w:rPr>
          <w:b/>
        </w:rPr>
      </w:pPr>
    </w:p>
    <w:p w:rsidR="00AF486D" w:rsidRDefault="00AF486D" w:rsidP="00AF486D">
      <w:pPr>
        <w:suppressAutoHyphens w:val="0"/>
        <w:spacing w:line="259" w:lineRule="auto"/>
        <w:ind w:left="284"/>
        <w:jc w:val="both"/>
      </w:pPr>
      <w:r>
        <w:t>„X3. V § 5 odst. 1 písm. b se bod 9 zrušuje.“.</w:t>
      </w:r>
    </w:p>
    <w:p w:rsidR="00AF486D" w:rsidRDefault="00AF486D" w:rsidP="00AF486D">
      <w:pPr>
        <w:suppressAutoHyphens w:val="0"/>
        <w:spacing w:line="259" w:lineRule="auto"/>
        <w:ind w:left="284" w:hanging="284"/>
        <w:jc w:val="both"/>
      </w:pPr>
    </w:p>
    <w:p w:rsidR="00AF486D" w:rsidRDefault="00AF486D" w:rsidP="00AF486D">
      <w:pPr>
        <w:suppressAutoHyphens w:val="0"/>
        <w:spacing w:line="259" w:lineRule="auto"/>
        <w:ind w:left="284" w:hanging="284"/>
        <w:jc w:val="both"/>
      </w:pPr>
      <w:r>
        <w:t>Dosavadní bod 10 se označuje jako bod 9.</w:t>
      </w:r>
    </w:p>
    <w:p w:rsidR="00AF486D" w:rsidRDefault="00AF486D" w:rsidP="00AF486D">
      <w:pPr>
        <w:suppressAutoHyphens w:val="0"/>
        <w:spacing w:line="259" w:lineRule="auto"/>
        <w:ind w:left="284" w:hanging="284"/>
        <w:jc w:val="both"/>
      </w:pPr>
    </w:p>
    <w:p w:rsidR="00AF486D" w:rsidRDefault="00AF486D" w:rsidP="00AF486D">
      <w:pPr>
        <w:suppressAutoHyphens w:val="0"/>
        <w:spacing w:line="259" w:lineRule="auto"/>
        <w:ind w:left="284" w:hanging="284"/>
        <w:jc w:val="both"/>
      </w:pPr>
    </w:p>
    <w:p w:rsidR="00AF486D" w:rsidRDefault="00AF486D" w:rsidP="00AF486D">
      <w:pPr>
        <w:pStyle w:val="Odstavecseseznamem"/>
        <w:numPr>
          <w:ilvl w:val="0"/>
          <w:numId w:val="4"/>
        </w:numPr>
        <w:suppressAutoHyphens w:val="0"/>
        <w:spacing w:after="0" w:line="259" w:lineRule="auto"/>
        <w:jc w:val="both"/>
      </w:pPr>
      <w:r>
        <w:t>Vkládá se nový bod X4</w:t>
      </w:r>
      <w:r w:rsidRPr="00E77548">
        <w:t>, který zní:</w:t>
      </w:r>
    </w:p>
    <w:p w:rsidR="00AF486D" w:rsidRDefault="00AF486D" w:rsidP="00AF486D">
      <w:pPr>
        <w:pStyle w:val="Odstavecseseznamem"/>
        <w:suppressAutoHyphens w:val="0"/>
        <w:spacing w:after="0" w:line="259" w:lineRule="auto"/>
        <w:jc w:val="both"/>
      </w:pPr>
    </w:p>
    <w:p w:rsidR="00AF486D" w:rsidRDefault="00AF486D" w:rsidP="00AF486D">
      <w:pPr>
        <w:suppressAutoHyphens w:val="0"/>
        <w:spacing w:line="259" w:lineRule="auto"/>
        <w:ind w:firstLine="284"/>
        <w:jc w:val="both"/>
      </w:pPr>
      <w:r w:rsidRPr="00EC22BF">
        <w:t>„X4.</w:t>
      </w:r>
      <w:r>
        <w:t xml:space="preserve"> V § 68 odst. 2 písm. a bodě 2 se číslo 10 nahrazuje číslem 9.“.</w:t>
      </w:r>
    </w:p>
    <w:p w:rsidR="00AF486D" w:rsidRDefault="00AF486D" w:rsidP="00AF486D">
      <w:pPr>
        <w:suppressAutoHyphens w:val="0"/>
        <w:spacing w:line="259" w:lineRule="auto"/>
        <w:ind w:left="284" w:hanging="284"/>
        <w:jc w:val="both"/>
      </w:pPr>
    </w:p>
    <w:p w:rsidR="00AF486D" w:rsidRDefault="00AF486D" w:rsidP="00AF486D">
      <w:pPr>
        <w:suppressAutoHyphens w:val="0"/>
        <w:spacing w:line="259" w:lineRule="auto"/>
        <w:ind w:left="284" w:hanging="284"/>
        <w:jc w:val="both"/>
      </w:pPr>
    </w:p>
    <w:p w:rsidR="00AF486D" w:rsidRPr="00E26FF3" w:rsidRDefault="00AF486D" w:rsidP="00AF486D">
      <w:pPr>
        <w:pStyle w:val="Odstavecseseznamem"/>
        <w:numPr>
          <w:ilvl w:val="0"/>
          <w:numId w:val="4"/>
        </w:numPr>
        <w:suppressAutoHyphens w:val="0"/>
        <w:spacing w:after="0" w:line="259" w:lineRule="auto"/>
        <w:jc w:val="both"/>
        <w:rPr>
          <w:rFonts w:eastAsia="Times New Roman"/>
          <w:bCs/>
          <w:szCs w:val="24"/>
          <w:lang w:eastAsia="cs-CZ"/>
        </w:rPr>
      </w:pPr>
    </w:p>
    <w:p w:rsidR="00AF486D" w:rsidRDefault="00AF486D" w:rsidP="00AF486D">
      <w:pPr>
        <w:suppressAutoHyphens w:val="0"/>
        <w:spacing w:line="259" w:lineRule="auto"/>
        <w:ind w:left="284" w:hanging="284"/>
        <w:jc w:val="both"/>
        <w:rPr>
          <w:rFonts w:eastAsia="Times New Roman"/>
          <w:bCs/>
          <w:lang w:eastAsia="cs-CZ"/>
        </w:rPr>
      </w:pPr>
    </w:p>
    <w:p w:rsidR="00AF486D" w:rsidRPr="00E402D2" w:rsidRDefault="00AF486D" w:rsidP="00AF486D">
      <w:pPr>
        <w:pStyle w:val="normln1"/>
        <w:widowControl w:val="0"/>
        <w:numPr>
          <w:ilvl w:val="0"/>
          <w:numId w:val="3"/>
        </w:numPr>
        <w:spacing w:after="120"/>
        <w:ind w:left="357"/>
        <w:jc w:val="both"/>
        <w:rPr>
          <w:bCs/>
        </w:rPr>
      </w:pPr>
      <w:r w:rsidRPr="00E402D2">
        <w:rPr>
          <w:bCs/>
        </w:rPr>
        <w:t xml:space="preserve">Název zákona zní: </w:t>
      </w:r>
    </w:p>
    <w:p w:rsidR="00AF486D" w:rsidRPr="00E402D2" w:rsidRDefault="00AF486D" w:rsidP="00915EB8">
      <w:pPr>
        <w:pStyle w:val="normln1"/>
        <w:widowControl w:val="0"/>
        <w:spacing w:after="120"/>
        <w:ind w:left="357"/>
        <w:jc w:val="both"/>
        <w:rPr>
          <w:bCs/>
        </w:rPr>
      </w:pPr>
      <w:r w:rsidRPr="00E402D2">
        <w:rPr>
          <w:bCs/>
        </w:rPr>
        <w:t>„</w:t>
      </w:r>
      <w:r w:rsidRPr="00915EB8">
        <w:rPr>
          <w:b/>
          <w:bCs/>
        </w:rPr>
        <w:t>Zákon,</w:t>
      </w:r>
      <w:r w:rsidRPr="00915EB8">
        <w:rPr>
          <w:rStyle w:val="Odkaznakoment"/>
          <w:b/>
          <w:bCs/>
        </w:rPr>
        <w:t xml:space="preserve"> </w:t>
      </w:r>
      <w:r w:rsidRPr="00915EB8">
        <w:rPr>
          <w:rStyle w:val="normln0"/>
          <w:b/>
          <w:bCs/>
        </w:rPr>
        <w:t>kterým se mění zákon č. 117/1995 Sb., o státní sociální podpoře, ve znění pozdějších předpisů, a zákon č. 586/1992 Sb., o daních z příjmů, ve znění pozdějších předpisů</w:t>
      </w:r>
      <w:r w:rsidRPr="00E402D2">
        <w:rPr>
          <w:bCs/>
        </w:rPr>
        <w:t>“.</w:t>
      </w:r>
    </w:p>
    <w:p w:rsidR="00AF486D" w:rsidRDefault="00AF486D" w:rsidP="00AF486D">
      <w:pPr>
        <w:pStyle w:val="normln1"/>
        <w:widowControl w:val="0"/>
        <w:numPr>
          <w:ilvl w:val="0"/>
          <w:numId w:val="3"/>
        </w:numPr>
        <w:spacing w:after="120"/>
        <w:ind w:left="357"/>
        <w:jc w:val="both"/>
        <w:rPr>
          <w:bCs/>
        </w:rPr>
      </w:pPr>
      <w:r w:rsidRPr="00E402D2">
        <w:rPr>
          <w:bCs/>
        </w:rPr>
        <w:t xml:space="preserve">Čl. I </w:t>
      </w:r>
      <w:r>
        <w:rPr>
          <w:bCs/>
        </w:rPr>
        <w:t xml:space="preserve">a čl. II </w:t>
      </w:r>
      <w:r w:rsidRPr="00E402D2">
        <w:rPr>
          <w:bCs/>
        </w:rPr>
        <w:t>se označuj</w:t>
      </w:r>
      <w:r>
        <w:rPr>
          <w:bCs/>
        </w:rPr>
        <w:t>í</w:t>
      </w:r>
      <w:r w:rsidRPr="00E402D2">
        <w:rPr>
          <w:bCs/>
        </w:rPr>
        <w:t xml:space="preserve"> jako </w:t>
      </w:r>
      <w:r>
        <w:rPr>
          <w:bCs/>
        </w:rPr>
        <w:t>ČÁST PRVNÍ</w:t>
      </w:r>
      <w:r w:rsidRPr="00E402D2">
        <w:rPr>
          <w:bCs/>
        </w:rPr>
        <w:t xml:space="preserve">. Nadpis </w:t>
      </w:r>
      <w:r>
        <w:rPr>
          <w:bCs/>
        </w:rPr>
        <w:t>ČÁSTI PRVNÍ</w:t>
      </w:r>
      <w:r w:rsidRPr="00E402D2">
        <w:rPr>
          <w:bCs/>
        </w:rPr>
        <w:t xml:space="preserve"> zní</w:t>
      </w:r>
      <w:r>
        <w:rPr>
          <w:bCs/>
        </w:rPr>
        <w:t>:</w:t>
      </w:r>
    </w:p>
    <w:p w:rsidR="00AF486D" w:rsidRDefault="00AF486D" w:rsidP="00AF486D">
      <w:pPr>
        <w:pStyle w:val="normln1"/>
        <w:widowControl w:val="0"/>
        <w:spacing w:after="120"/>
        <w:ind w:left="357"/>
        <w:jc w:val="both"/>
        <w:rPr>
          <w:bCs/>
        </w:rPr>
      </w:pPr>
      <w:r>
        <w:rPr>
          <w:bCs/>
        </w:rPr>
        <w:t xml:space="preserve">„Změna zákona </w:t>
      </w:r>
      <w:r w:rsidRPr="005928B4">
        <w:rPr>
          <w:rStyle w:val="normln0"/>
          <w:bCs/>
        </w:rPr>
        <w:t xml:space="preserve">o </w:t>
      </w:r>
      <w:r w:rsidRPr="00124D1B">
        <w:rPr>
          <w:rStyle w:val="normln0"/>
          <w:bCs/>
        </w:rPr>
        <w:t>státní sociální podpoře</w:t>
      </w:r>
      <w:r>
        <w:rPr>
          <w:bCs/>
        </w:rPr>
        <w:t>“.</w:t>
      </w:r>
    </w:p>
    <w:p w:rsidR="00AF486D" w:rsidRDefault="00AF486D" w:rsidP="00AF486D">
      <w:pPr>
        <w:pStyle w:val="normln1"/>
        <w:widowControl w:val="0"/>
        <w:numPr>
          <w:ilvl w:val="0"/>
          <w:numId w:val="3"/>
        </w:numPr>
        <w:spacing w:after="120"/>
        <w:ind w:left="357"/>
        <w:jc w:val="both"/>
        <w:rPr>
          <w:bCs/>
        </w:rPr>
      </w:pPr>
      <w:r>
        <w:rPr>
          <w:bCs/>
        </w:rPr>
        <w:lastRenderedPageBreak/>
        <w:t>Za část první se vkládá část druhá, která zní:</w:t>
      </w:r>
    </w:p>
    <w:p w:rsidR="00AF486D" w:rsidRDefault="00AF486D" w:rsidP="00AF486D">
      <w:pPr>
        <w:pStyle w:val="normln1"/>
        <w:widowControl w:val="0"/>
        <w:spacing w:after="120"/>
        <w:ind w:left="357"/>
        <w:jc w:val="center"/>
        <w:rPr>
          <w:bCs/>
        </w:rPr>
      </w:pPr>
      <w:r>
        <w:rPr>
          <w:bCs/>
        </w:rPr>
        <w:t>„ČÁST DRUHÁ</w:t>
      </w:r>
    </w:p>
    <w:p w:rsidR="00AF486D" w:rsidRPr="00E26FF3" w:rsidRDefault="00AF486D" w:rsidP="00AF486D">
      <w:pPr>
        <w:pStyle w:val="normln1"/>
        <w:widowControl w:val="0"/>
        <w:spacing w:after="120"/>
        <w:ind w:left="357"/>
        <w:jc w:val="center"/>
        <w:rPr>
          <w:b/>
          <w:bCs/>
        </w:rPr>
      </w:pPr>
      <w:r w:rsidRPr="00E26FF3">
        <w:rPr>
          <w:b/>
          <w:bCs/>
        </w:rPr>
        <w:t>Změna zákona o daních z příjmů</w:t>
      </w:r>
    </w:p>
    <w:p w:rsidR="00AF486D" w:rsidRDefault="00AF486D" w:rsidP="00AF486D">
      <w:pPr>
        <w:pStyle w:val="normln1"/>
        <w:widowControl w:val="0"/>
        <w:spacing w:after="120"/>
        <w:ind w:left="357"/>
        <w:jc w:val="center"/>
        <w:rPr>
          <w:bCs/>
        </w:rPr>
      </w:pPr>
      <w:r>
        <w:rPr>
          <w:bCs/>
        </w:rPr>
        <w:t>Čl. III</w:t>
      </w:r>
    </w:p>
    <w:p w:rsidR="00AF486D" w:rsidRDefault="00AF486D" w:rsidP="00AF486D">
      <w:pPr>
        <w:autoSpaceDN w:val="0"/>
        <w:spacing w:after="120"/>
        <w:ind w:left="357"/>
        <w:jc w:val="both"/>
        <w:textAlignment w:val="baseline"/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 xml:space="preserve">V </w:t>
      </w:r>
      <w:r w:rsidRPr="00E402D2">
        <w:rPr>
          <w:rFonts w:eastAsia="Times New Roman"/>
          <w:bCs/>
          <w:lang w:eastAsia="cs-CZ"/>
        </w:rPr>
        <w:t xml:space="preserve">§ </w:t>
      </w:r>
      <w:r>
        <w:rPr>
          <w:rFonts w:eastAsia="Times New Roman"/>
          <w:bCs/>
          <w:lang w:eastAsia="cs-CZ"/>
        </w:rPr>
        <w:t xml:space="preserve">35d odst. 4 </w:t>
      </w:r>
      <w:r w:rsidRPr="0018200A">
        <w:rPr>
          <w:rFonts w:eastAsia="Times New Roman"/>
          <w:bCs/>
          <w:lang w:eastAsia="cs-CZ"/>
        </w:rPr>
        <w:t>zákona č. 586/1992 Sb., o daních z příjmů, ve znění zákona č. 669/2004 Sb., zákona č. 545/2005 Sb., zákona č. 261/2007 Sb., zákona č. 346/2010 Sb., zákona č. 370/2011 Sb. a zákona č. 344/2013 Sb.</w:t>
      </w:r>
      <w:r w:rsidRPr="00124D1B">
        <w:rPr>
          <w:rFonts w:eastAsia="Times New Roman"/>
          <w:bCs/>
          <w:lang w:eastAsia="cs-CZ"/>
        </w:rPr>
        <w:t xml:space="preserve">, se </w:t>
      </w:r>
      <w:r>
        <w:rPr>
          <w:rFonts w:eastAsia="Times New Roman"/>
          <w:bCs/>
          <w:lang w:eastAsia="cs-CZ"/>
        </w:rPr>
        <w:t>slova „</w:t>
      </w:r>
      <w:r w:rsidRPr="004B70F0">
        <w:rPr>
          <w:rFonts w:eastAsia="Times New Roman"/>
          <w:bCs/>
          <w:lang w:eastAsia="cs-CZ"/>
        </w:rPr>
        <w:t>, maximálně však do výše 5 025 Kč měsíčně</w:t>
      </w:r>
      <w:r>
        <w:rPr>
          <w:rFonts w:eastAsia="Times New Roman"/>
          <w:bCs/>
          <w:lang w:eastAsia="cs-CZ"/>
        </w:rPr>
        <w:t>“ zrušují.</w:t>
      </w:r>
    </w:p>
    <w:p w:rsidR="00AF486D" w:rsidRPr="001B55C2" w:rsidRDefault="00AF486D" w:rsidP="00AF486D">
      <w:pPr>
        <w:autoSpaceDE w:val="0"/>
        <w:autoSpaceDN w:val="0"/>
        <w:jc w:val="cent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Čl. IV</w:t>
      </w:r>
    </w:p>
    <w:p w:rsidR="00AF486D" w:rsidRPr="001B55C2" w:rsidRDefault="00AF486D" w:rsidP="00AF486D">
      <w:pPr>
        <w:autoSpaceDE w:val="0"/>
        <w:autoSpaceDN w:val="0"/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Přechodné</w:t>
      </w:r>
      <w:r w:rsidRPr="001B55C2">
        <w:rPr>
          <w:rFonts w:eastAsia="Times New Roman"/>
          <w:b/>
          <w:lang w:eastAsia="cs-CZ"/>
        </w:rPr>
        <w:t xml:space="preserve"> ustanovení</w:t>
      </w:r>
    </w:p>
    <w:p w:rsidR="00AF486D" w:rsidRDefault="00AF486D" w:rsidP="00AF486D">
      <w:pPr>
        <w:pStyle w:val="Novelizanbod"/>
        <w:keepNext w:val="0"/>
        <w:keepLines w:val="0"/>
        <w:spacing w:before="240"/>
      </w:pPr>
      <w:r>
        <w:t>Ustanovení § 35d odst. 4</w:t>
      </w:r>
      <w:r w:rsidRPr="000C1C9A">
        <w:t xml:space="preserve"> </w:t>
      </w:r>
      <w:r w:rsidRPr="00272D1E">
        <w:t xml:space="preserve">zákona č. 586/1992 Sb., ve znění účinném </w:t>
      </w:r>
      <w:r>
        <w:t xml:space="preserve">ode dne nabytí účinnosti </w:t>
      </w:r>
      <w:r w:rsidRPr="00C57D8C">
        <w:t>tohoto zákona</w:t>
      </w:r>
      <w:r>
        <w:rPr>
          <w:vertAlign w:val="subscript"/>
        </w:rPr>
        <w:t>,</w:t>
      </w:r>
      <w:r>
        <w:t xml:space="preserve"> se použije p</w:t>
      </w:r>
      <w:r w:rsidRPr="00272D1E">
        <w:t>ři zúčtování mzdy a výpočtu zálohy na daň z příjmů fyzických osob ze závislé činnosti</w:t>
      </w:r>
      <w:r>
        <w:t xml:space="preserve"> za</w:t>
      </w:r>
      <w:r w:rsidRPr="00272D1E">
        <w:t xml:space="preserve"> kalendářní měsíc</w:t>
      </w:r>
      <w:r>
        <w:t>, ve kterém tento zákon nabyl účinnosti, a za následující kalendářní měsíce</w:t>
      </w:r>
      <w:r w:rsidRPr="00272D1E">
        <w:t>.</w:t>
      </w:r>
      <w:r>
        <w:t>“.</w:t>
      </w:r>
    </w:p>
    <w:p w:rsidR="00AF486D" w:rsidRDefault="00AF486D" w:rsidP="00AF486D">
      <w:pPr>
        <w:autoSpaceDN w:val="0"/>
        <w:spacing w:after="120"/>
        <w:ind w:left="357"/>
        <w:textAlignment w:val="baseline"/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>Dosavadní čl. III se označuje jako čl. V.</w:t>
      </w:r>
    </w:p>
    <w:p w:rsidR="00AF486D" w:rsidRDefault="00AF486D" w:rsidP="00AF486D">
      <w:pPr>
        <w:numPr>
          <w:ilvl w:val="0"/>
          <w:numId w:val="3"/>
        </w:numPr>
        <w:autoSpaceDN w:val="0"/>
        <w:spacing w:after="120"/>
        <w:ind w:left="357"/>
        <w:jc w:val="both"/>
        <w:textAlignment w:val="baseline"/>
        <w:rPr>
          <w:rFonts w:eastAsia="Times New Roman"/>
          <w:bCs/>
          <w:lang w:eastAsia="cs-CZ"/>
        </w:rPr>
      </w:pPr>
      <w:r w:rsidRPr="00E402D2">
        <w:rPr>
          <w:rFonts w:eastAsia="Times New Roman"/>
          <w:bCs/>
          <w:lang w:eastAsia="cs-CZ"/>
        </w:rPr>
        <w:t xml:space="preserve">Čl. </w:t>
      </w:r>
      <w:r>
        <w:rPr>
          <w:rFonts w:eastAsia="Times New Roman"/>
          <w:bCs/>
          <w:lang w:eastAsia="cs-CZ"/>
        </w:rPr>
        <w:t>V</w:t>
      </w:r>
      <w:r w:rsidRPr="00E402D2">
        <w:rPr>
          <w:rFonts w:eastAsia="Times New Roman"/>
          <w:bCs/>
          <w:lang w:eastAsia="cs-CZ"/>
        </w:rPr>
        <w:t xml:space="preserve"> se označuje jako </w:t>
      </w:r>
      <w:r>
        <w:rPr>
          <w:rFonts w:eastAsia="Times New Roman"/>
          <w:bCs/>
          <w:lang w:eastAsia="cs-CZ"/>
        </w:rPr>
        <w:t>ČÁST TŘETÍ</w:t>
      </w:r>
      <w:r w:rsidRPr="00E402D2">
        <w:rPr>
          <w:rFonts w:eastAsia="Times New Roman"/>
          <w:bCs/>
          <w:lang w:eastAsia="cs-CZ"/>
        </w:rPr>
        <w:t xml:space="preserve">. Nadpis </w:t>
      </w:r>
      <w:r>
        <w:rPr>
          <w:rFonts w:eastAsia="Times New Roman"/>
          <w:bCs/>
          <w:lang w:eastAsia="cs-CZ"/>
        </w:rPr>
        <w:t>ČÁSTI TŘETÍ</w:t>
      </w:r>
      <w:r w:rsidRPr="00E402D2">
        <w:rPr>
          <w:rFonts w:eastAsia="Times New Roman"/>
          <w:bCs/>
          <w:lang w:eastAsia="cs-CZ"/>
        </w:rPr>
        <w:t xml:space="preserve"> zní: „</w:t>
      </w:r>
      <w:r w:rsidRPr="00E26FF3">
        <w:rPr>
          <w:rFonts w:eastAsia="Times New Roman"/>
          <w:b/>
          <w:bCs/>
          <w:lang w:eastAsia="cs-CZ"/>
        </w:rPr>
        <w:t>Účinnost</w:t>
      </w:r>
      <w:r w:rsidRPr="00E402D2">
        <w:rPr>
          <w:rFonts w:eastAsia="Times New Roman"/>
          <w:bCs/>
          <w:lang w:eastAsia="cs-CZ"/>
        </w:rPr>
        <w:t>“.</w:t>
      </w:r>
      <w:r>
        <w:rPr>
          <w:rFonts w:eastAsia="Times New Roman"/>
          <w:bCs/>
          <w:lang w:eastAsia="cs-CZ"/>
        </w:rPr>
        <w:t xml:space="preserve"> Nadpis čl. V se zrušuje.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A30C30">
        <w:rPr>
          <w:b/>
        </w:rPr>
        <w:t>23. března 2021</w:t>
      </w:r>
    </w:p>
    <w:p w:rsidR="000C6893" w:rsidRDefault="000C6893"/>
    <w:p w:rsidR="000C6893" w:rsidRDefault="000C6893"/>
    <w:p w:rsidR="000C6893" w:rsidRDefault="000C6893"/>
    <w:p w:rsidR="000C6893" w:rsidRDefault="00F13142" w:rsidP="00511F8C">
      <w:pPr>
        <w:pStyle w:val="PNposlanec"/>
      </w:pPr>
      <w:r>
        <w:t>Poslankyně Olga Richterová</w:t>
      </w:r>
    </w:p>
    <w:p w:rsidR="000C6893" w:rsidRPr="00F13142" w:rsidRDefault="00F13142">
      <w:pPr>
        <w:rPr>
          <w:i/>
        </w:rPr>
      </w:pPr>
      <w:r w:rsidRPr="00F13142">
        <w:rPr>
          <w:i/>
        </w:rPr>
        <w:t>SD 7806</w:t>
      </w:r>
    </w:p>
    <w:p w:rsidR="00F13142" w:rsidRPr="00F13142" w:rsidRDefault="00F13142" w:rsidP="00F13142">
      <w:pPr>
        <w:jc w:val="both"/>
        <w:rPr>
          <w:rFonts w:eastAsia="Calibri" w:cs="Times New Roman"/>
          <w:b/>
        </w:rPr>
      </w:pPr>
      <w:r w:rsidRPr="00F13142">
        <w:rPr>
          <w:rFonts w:eastAsia="Calibri" w:cs="Times New Roman"/>
          <w:b/>
        </w:rPr>
        <w:t>V Čl. I se doplňuje nový bod 8, který zní:</w:t>
      </w:r>
    </w:p>
    <w:p w:rsidR="00F13142" w:rsidRPr="00F13142" w:rsidRDefault="00F13142" w:rsidP="00F13142">
      <w:pPr>
        <w:jc w:val="both"/>
        <w:rPr>
          <w:rFonts w:eastAsia="Calibri" w:cs="Times New Roman"/>
          <w:vertAlign w:val="superscript"/>
        </w:rPr>
      </w:pPr>
    </w:p>
    <w:p w:rsidR="00F13142" w:rsidRPr="00F13142" w:rsidRDefault="00F13142" w:rsidP="00F13142">
      <w:pPr>
        <w:jc w:val="both"/>
        <w:rPr>
          <w:rFonts w:eastAsia="Calibri" w:cs="Times New Roman"/>
        </w:rPr>
      </w:pPr>
      <w:r w:rsidRPr="00F13142">
        <w:rPr>
          <w:rFonts w:eastAsia="Calibri" w:cs="Times New Roman"/>
        </w:rPr>
        <w:t>„8. V § 66 odstavec 2 včetně poznámky pod čarou č. 77 zní:</w:t>
      </w:r>
    </w:p>
    <w:p w:rsidR="00F13142" w:rsidRPr="00F13142" w:rsidRDefault="00F13142" w:rsidP="00F13142">
      <w:pPr>
        <w:jc w:val="both"/>
        <w:rPr>
          <w:rFonts w:eastAsia="Calibri" w:cs="Times New Roman"/>
        </w:rPr>
      </w:pPr>
    </w:p>
    <w:p w:rsidR="00F13142" w:rsidRPr="00F13142" w:rsidRDefault="00F13142" w:rsidP="00F13142">
      <w:pPr>
        <w:spacing w:after="200"/>
        <w:jc w:val="both"/>
        <w:rPr>
          <w:rFonts w:eastAsia="Calibri" w:cs="Times New Roman"/>
        </w:rPr>
      </w:pPr>
      <w:r w:rsidRPr="00F13142">
        <w:rPr>
          <w:rFonts w:eastAsia="Calibri" w:cs="Times New Roman"/>
        </w:rPr>
        <w:t>„(2) Místní příslušnost krajské pobočky Úřadu práce se řídí, pokud tento zákon nestanoví jinak,</w:t>
      </w:r>
    </w:p>
    <w:p w:rsidR="00F13142" w:rsidRPr="00F13142" w:rsidRDefault="00F13142" w:rsidP="00F13142">
      <w:pPr>
        <w:spacing w:after="200"/>
        <w:jc w:val="both"/>
        <w:rPr>
          <w:rFonts w:eastAsia="Calibri" w:cs="Times New Roman"/>
        </w:rPr>
      </w:pPr>
      <w:r w:rsidRPr="00F13142">
        <w:rPr>
          <w:rFonts w:eastAsia="Calibri" w:cs="Times New Roman"/>
        </w:rPr>
        <w:t>a) místem, kde oprávněná osoba na území České republiky bydlí,</w:t>
      </w:r>
    </w:p>
    <w:p w:rsidR="00F13142" w:rsidRPr="00F13142" w:rsidRDefault="00F13142" w:rsidP="00F13142">
      <w:pPr>
        <w:spacing w:after="200"/>
        <w:jc w:val="both"/>
        <w:rPr>
          <w:rFonts w:eastAsia="Calibri" w:cs="Times New Roman"/>
        </w:rPr>
      </w:pPr>
      <w:r w:rsidRPr="00F13142">
        <w:rPr>
          <w:rFonts w:eastAsia="Calibri" w:cs="Times New Roman"/>
        </w:rPr>
        <w:t>b) nelze-li místo určit podle písmene a), jiným místem, kde je hlášena k trvalému pobytu podle zvláštních právních předpisů</w:t>
      </w:r>
      <w:r w:rsidRPr="00F13142">
        <w:rPr>
          <w:rFonts w:eastAsia="Calibri" w:cs="Times New Roman"/>
          <w:vertAlign w:val="superscript"/>
        </w:rPr>
        <w:t>7)</w:t>
      </w:r>
      <w:r w:rsidRPr="00F13142">
        <w:rPr>
          <w:rFonts w:eastAsia="Calibri" w:cs="Times New Roman"/>
        </w:rPr>
        <w:t>.</w:t>
      </w:r>
    </w:p>
    <w:p w:rsidR="00F13142" w:rsidRPr="00F13142" w:rsidRDefault="00F13142" w:rsidP="00F13142">
      <w:pPr>
        <w:jc w:val="both"/>
        <w:rPr>
          <w:rFonts w:eastAsia="Calibri" w:cs="Times New Roman"/>
        </w:rPr>
      </w:pPr>
      <w:r w:rsidRPr="00F13142">
        <w:rPr>
          <w:rFonts w:eastAsia="Calibri" w:cs="Times New Roman"/>
        </w:rPr>
        <w:t xml:space="preserve">Poznámka pod čarou č. 77 zní: </w:t>
      </w:r>
    </w:p>
    <w:p w:rsidR="00F13142" w:rsidRPr="00F13142" w:rsidRDefault="00F13142" w:rsidP="00F13142">
      <w:pPr>
        <w:jc w:val="both"/>
        <w:rPr>
          <w:rFonts w:eastAsia="Calibri" w:cs="Times New Roman"/>
        </w:rPr>
      </w:pPr>
      <w:r w:rsidRPr="00F13142">
        <w:rPr>
          <w:rFonts w:eastAsia="Calibri" w:cs="Times New Roman"/>
        </w:rPr>
        <w:t>„77) Zákon č. 133/2000 Sb., o evidenci obyvatel a rodných číslech a o změně některých zákonů (zákon o evidenci obyvatel), ve znění pozdějších předpisů.</w:t>
      </w:r>
    </w:p>
    <w:p w:rsidR="00F13142" w:rsidRPr="00F13142" w:rsidRDefault="00F13142" w:rsidP="00F13142">
      <w:pPr>
        <w:jc w:val="both"/>
        <w:rPr>
          <w:rFonts w:eastAsia="Calibri" w:cs="Times New Roman"/>
        </w:rPr>
      </w:pPr>
      <w:r w:rsidRPr="00F13142">
        <w:rPr>
          <w:rFonts w:eastAsia="Calibri" w:cs="Times New Roman"/>
        </w:rPr>
        <w:t>Zákon č. 325/1999 Sb., ve znění pozdějších předpisů.</w:t>
      </w:r>
      <w:r w:rsidRPr="00F13142">
        <w:rPr>
          <w:rFonts w:eastAsia="Calibri" w:cs="Times New Roman"/>
        </w:rPr>
        <w:tab/>
        <w:t xml:space="preserve"> </w:t>
      </w:r>
    </w:p>
    <w:p w:rsidR="00F13142" w:rsidRPr="00F13142" w:rsidRDefault="00F13142" w:rsidP="00F13142">
      <w:pPr>
        <w:jc w:val="both"/>
        <w:rPr>
          <w:rFonts w:eastAsia="Calibri" w:cs="Times New Roman"/>
        </w:rPr>
      </w:pPr>
      <w:r w:rsidRPr="00F13142">
        <w:rPr>
          <w:rFonts w:eastAsia="Calibri" w:cs="Times New Roman"/>
        </w:rPr>
        <w:t>Zákon č. 326/1999 Sb., ve znění pozdějších předpisů.“.“.</w:t>
      </w:r>
    </w:p>
    <w:p w:rsidR="000C6893" w:rsidRDefault="000C6893"/>
    <w:p w:rsidR="000C6893" w:rsidRDefault="000C6893"/>
    <w:p w:rsidR="000C6893" w:rsidRDefault="00F13142" w:rsidP="00F13142">
      <w:pPr>
        <w:pStyle w:val="PNposlanec"/>
      </w:pPr>
      <w:r>
        <w:t>Poslankyně Lenka Dražilová</w:t>
      </w:r>
    </w:p>
    <w:p w:rsidR="000C6893" w:rsidRPr="00F13142" w:rsidRDefault="00F13142">
      <w:pPr>
        <w:rPr>
          <w:i/>
        </w:rPr>
      </w:pPr>
      <w:r w:rsidRPr="00F13142">
        <w:rPr>
          <w:i/>
        </w:rPr>
        <w:t>SD 7805</w:t>
      </w:r>
    </w:p>
    <w:p w:rsidR="00F13142" w:rsidRPr="00F13142" w:rsidRDefault="00F13142" w:rsidP="00F13142">
      <w:pPr>
        <w:rPr>
          <w:rFonts w:cs="Times New Roman"/>
          <w:color w:val="000000"/>
          <w:shd w:val="clear" w:color="auto" w:fill="FFFFFF"/>
        </w:rPr>
      </w:pPr>
      <w:r w:rsidRPr="00F13142">
        <w:rPr>
          <w:rFonts w:cs="Times New Roman"/>
          <w:color w:val="000000"/>
          <w:shd w:val="clear" w:color="auto" w:fill="FFFFFF"/>
        </w:rPr>
        <w:t xml:space="preserve">V čl. I bodě 1 se číslo </w:t>
      </w:r>
      <w:r>
        <w:rPr>
          <w:rFonts w:cs="Times New Roman"/>
          <w:color w:val="000000"/>
          <w:shd w:val="clear" w:color="auto" w:fill="FFFFFF"/>
        </w:rPr>
        <w:t>„</w:t>
      </w:r>
      <w:r w:rsidRPr="00F13142">
        <w:rPr>
          <w:rFonts w:cs="Times New Roman"/>
          <w:color w:val="000000"/>
          <w:shd w:val="clear" w:color="auto" w:fill="FFFFFF"/>
        </w:rPr>
        <w:t>3,40</w:t>
      </w:r>
      <w:r>
        <w:rPr>
          <w:rFonts w:cs="Times New Roman"/>
          <w:color w:val="000000"/>
          <w:shd w:val="clear" w:color="auto" w:fill="FFFFFF"/>
        </w:rPr>
        <w:t>“</w:t>
      </w:r>
      <w:r w:rsidRPr="00F13142">
        <w:rPr>
          <w:rFonts w:cs="Times New Roman"/>
          <w:color w:val="000000"/>
          <w:shd w:val="clear" w:color="auto" w:fill="FFFFFF"/>
        </w:rPr>
        <w:t xml:space="preserve"> nahrazuje číslem </w:t>
      </w:r>
      <w:r>
        <w:rPr>
          <w:rFonts w:cs="Times New Roman"/>
          <w:color w:val="000000"/>
          <w:shd w:val="clear" w:color="auto" w:fill="FFFFFF"/>
        </w:rPr>
        <w:t>„</w:t>
      </w:r>
      <w:r w:rsidRPr="00F13142">
        <w:rPr>
          <w:rFonts w:cs="Times New Roman"/>
          <w:color w:val="000000"/>
          <w:shd w:val="clear" w:color="auto" w:fill="FFFFFF"/>
        </w:rPr>
        <w:t>3,00</w:t>
      </w:r>
      <w:r>
        <w:rPr>
          <w:rFonts w:cs="Times New Roman"/>
          <w:color w:val="000000"/>
          <w:shd w:val="clear" w:color="auto" w:fill="FFFFFF"/>
        </w:rPr>
        <w:t>“</w:t>
      </w:r>
      <w:r w:rsidRPr="00F13142">
        <w:rPr>
          <w:rFonts w:cs="Times New Roman"/>
          <w:color w:val="000000"/>
          <w:shd w:val="clear" w:color="auto" w:fill="FFFFFF"/>
        </w:rPr>
        <w:t>.</w:t>
      </w:r>
    </w:p>
    <w:p w:rsidR="000C6893" w:rsidRDefault="000C6893"/>
    <w:p w:rsidR="000C6893" w:rsidRDefault="000C6893"/>
    <w:p w:rsidR="000C6893" w:rsidRDefault="00F13142" w:rsidP="00F13142">
      <w:pPr>
        <w:pStyle w:val="PNposlanec"/>
      </w:pPr>
      <w:r>
        <w:t>Poslankyně Lucie Šafránková</w:t>
      </w:r>
    </w:p>
    <w:p w:rsidR="000C6893" w:rsidRPr="00F13142" w:rsidRDefault="00F13142">
      <w:pPr>
        <w:rPr>
          <w:i/>
        </w:rPr>
      </w:pPr>
      <w:r w:rsidRPr="00F13142">
        <w:rPr>
          <w:i/>
        </w:rPr>
        <w:t>SD 7588</w:t>
      </w:r>
    </w:p>
    <w:p w:rsidR="00F13142" w:rsidRPr="00F13142" w:rsidRDefault="00F13142" w:rsidP="00F13142">
      <w:pPr>
        <w:pStyle w:val="Odstavecseseznamem"/>
        <w:numPr>
          <w:ilvl w:val="0"/>
          <w:numId w:val="5"/>
        </w:numPr>
        <w:tabs>
          <w:tab w:val="left" w:pos="567"/>
        </w:tabs>
        <w:suppressAutoHyphens w:val="0"/>
        <w:spacing w:after="120" w:line="276" w:lineRule="auto"/>
        <w:contextualSpacing w:val="0"/>
        <w:jc w:val="both"/>
        <w:rPr>
          <w:szCs w:val="28"/>
        </w:rPr>
      </w:pPr>
      <w:r w:rsidRPr="00F13142">
        <w:rPr>
          <w:szCs w:val="28"/>
        </w:rPr>
        <w:t>Do čl. I se vkládá nový novelizační bod 1, který zní:</w:t>
      </w:r>
    </w:p>
    <w:p w:rsidR="00F13142" w:rsidRPr="00F13142" w:rsidRDefault="00F13142" w:rsidP="00F13142">
      <w:pPr>
        <w:tabs>
          <w:tab w:val="left" w:pos="567"/>
        </w:tabs>
        <w:spacing w:after="120" w:line="276" w:lineRule="auto"/>
        <w:ind w:left="360"/>
        <w:rPr>
          <w:szCs w:val="28"/>
        </w:rPr>
      </w:pPr>
      <w:r w:rsidRPr="00F13142">
        <w:rPr>
          <w:szCs w:val="28"/>
        </w:rPr>
        <w:t xml:space="preserve">„1. § 6 zní: </w:t>
      </w:r>
    </w:p>
    <w:p w:rsidR="00F13142" w:rsidRPr="00F13142" w:rsidRDefault="00F13142" w:rsidP="00F13142">
      <w:pPr>
        <w:tabs>
          <w:tab w:val="left" w:pos="567"/>
        </w:tabs>
        <w:spacing w:after="120"/>
        <w:ind w:left="360"/>
        <w:contextualSpacing/>
        <w:jc w:val="center"/>
        <w:rPr>
          <w:szCs w:val="28"/>
        </w:rPr>
      </w:pPr>
      <w:r w:rsidRPr="00F13142">
        <w:rPr>
          <w:szCs w:val="28"/>
        </w:rPr>
        <w:t>§ 6</w:t>
      </w:r>
    </w:p>
    <w:p w:rsidR="00F13142" w:rsidRPr="00F13142" w:rsidRDefault="00F13142" w:rsidP="00F13142">
      <w:pPr>
        <w:pStyle w:val="l4"/>
        <w:shd w:val="clear" w:color="auto" w:fill="FFFFFF"/>
        <w:spacing w:before="0" w:beforeAutospacing="0" w:after="120" w:afterAutospacing="0" w:line="276" w:lineRule="auto"/>
        <w:ind w:firstLine="360"/>
        <w:contextualSpacing/>
        <w:jc w:val="both"/>
        <w:rPr>
          <w:color w:val="000000"/>
          <w:szCs w:val="28"/>
        </w:rPr>
      </w:pPr>
      <w:r w:rsidRPr="00F13142">
        <w:rPr>
          <w:color w:val="000000"/>
          <w:szCs w:val="28"/>
        </w:rPr>
        <w:t>Rozhodným obdobím, za které se zjišťuje rozhodný příjem, je</w:t>
      </w:r>
    </w:p>
    <w:p w:rsidR="00F13142" w:rsidRPr="00F13142" w:rsidRDefault="00F13142" w:rsidP="00F13142">
      <w:pPr>
        <w:pStyle w:val="l5"/>
        <w:numPr>
          <w:ilvl w:val="0"/>
          <w:numId w:val="6"/>
        </w:numPr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Cs w:val="28"/>
        </w:rPr>
      </w:pPr>
      <w:r w:rsidRPr="00F13142">
        <w:rPr>
          <w:color w:val="000000"/>
          <w:szCs w:val="28"/>
        </w:rPr>
        <w:t>u příspěvku na bydlení období kalendářního čtvrtletí předcházející kalendářnímu čtvrtletí, na které se nárok na výplatu dávky prokazuje, popřípadě nárok na dávku uplatňuje,</w:t>
      </w:r>
    </w:p>
    <w:p w:rsidR="00F13142" w:rsidRPr="00F13142" w:rsidRDefault="00F13142" w:rsidP="00F13142">
      <w:pPr>
        <w:pStyle w:val="l5"/>
        <w:numPr>
          <w:ilvl w:val="0"/>
          <w:numId w:val="6"/>
        </w:numPr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Cs w:val="28"/>
        </w:rPr>
      </w:pPr>
      <w:r w:rsidRPr="00F13142">
        <w:rPr>
          <w:color w:val="000000"/>
          <w:szCs w:val="28"/>
        </w:rPr>
        <w:t>u přídavku na dítě období kalendářního měsíce předcházející kalendářnímu čtvrtletí, na které se nárok na výplatu dávky prokazuje, popřípadě nárok na dávku uplatňuje,</w:t>
      </w:r>
    </w:p>
    <w:p w:rsidR="00F13142" w:rsidRPr="00F13142" w:rsidRDefault="00F13142" w:rsidP="00F13142">
      <w:pPr>
        <w:pStyle w:val="l5"/>
        <w:numPr>
          <w:ilvl w:val="0"/>
          <w:numId w:val="6"/>
        </w:numPr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Cs w:val="28"/>
        </w:rPr>
      </w:pPr>
      <w:r w:rsidRPr="00F13142">
        <w:rPr>
          <w:color w:val="000000"/>
          <w:szCs w:val="28"/>
        </w:rPr>
        <w:t xml:space="preserve">u porodného kalendářní čtvrtletí předcházející kalendářnímu čtvrtletí, ve kterém se dítě (děti) narodilo.“. </w:t>
      </w:r>
    </w:p>
    <w:p w:rsidR="00F13142" w:rsidRPr="00F13142" w:rsidRDefault="00F13142" w:rsidP="00F13142">
      <w:pPr>
        <w:pStyle w:val="l5"/>
        <w:shd w:val="clear" w:color="auto" w:fill="FFFFFF"/>
        <w:spacing w:before="0" w:beforeAutospacing="0" w:after="120" w:afterAutospacing="0" w:line="276" w:lineRule="auto"/>
        <w:ind w:left="360"/>
        <w:jc w:val="both"/>
        <w:rPr>
          <w:color w:val="000000"/>
          <w:szCs w:val="28"/>
        </w:rPr>
      </w:pPr>
    </w:p>
    <w:p w:rsidR="00F13142" w:rsidRPr="00F13142" w:rsidRDefault="00F13142" w:rsidP="00F13142">
      <w:pPr>
        <w:pStyle w:val="l5"/>
        <w:numPr>
          <w:ilvl w:val="0"/>
          <w:numId w:val="5"/>
        </w:numPr>
        <w:shd w:val="clear" w:color="auto" w:fill="FFFFFF"/>
        <w:spacing w:before="0" w:beforeAutospacing="0" w:after="120" w:afterAutospacing="0" w:line="276" w:lineRule="auto"/>
        <w:jc w:val="both"/>
        <w:rPr>
          <w:color w:val="000000"/>
          <w:szCs w:val="28"/>
        </w:rPr>
      </w:pPr>
      <w:r w:rsidRPr="00F13142">
        <w:rPr>
          <w:color w:val="000000"/>
          <w:szCs w:val="28"/>
        </w:rPr>
        <w:t>Následující body se přečíslují</w:t>
      </w:r>
      <w:r>
        <w:rPr>
          <w:color w:val="000000"/>
          <w:szCs w:val="28"/>
        </w:rPr>
        <w:t>.</w:t>
      </w:r>
    </w:p>
    <w:p w:rsidR="00F13142" w:rsidRDefault="00F13142"/>
    <w:p w:rsidR="00F13142" w:rsidRPr="00F13142" w:rsidRDefault="00F13142">
      <w:pPr>
        <w:rPr>
          <w:i/>
        </w:rPr>
      </w:pPr>
      <w:r w:rsidRPr="00F13142">
        <w:rPr>
          <w:i/>
        </w:rPr>
        <w:t>SD 7589</w:t>
      </w:r>
    </w:p>
    <w:p w:rsidR="00F13142" w:rsidRDefault="00F13142" w:rsidP="00F13142">
      <w:pPr>
        <w:pStyle w:val="Odstavecseseznamem"/>
        <w:numPr>
          <w:ilvl w:val="0"/>
          <w:numId w:val="7"/>
        </w:numPr>
        <w:tabs>
          <w:tab w:val="left" w:pos="567"/>
        </w:tabs>
        <w:suppressAutoHyphens w:val="0"/>
        <w:spacing w:after="0" w:line="240" w:lineRule="auto"/>
        <w:ind w:left="567" w:hanging="567"/>
        <w:contextualSpacing w:val="0"/>
        <w:jc w:val="both"/>
        <w:rPr>
          <w:szCs w:val="28"/>
        </w:rPr>
      </w:pPr>
      <w:r w:rsidRPr="00F13142">
        <w:rPr>
          <w:szCs w:val="28"/>
        </w:rPr>
        <w:t>V novelizačním bodě 5 se částka „930“ nahrazuje částkou „1 130“.</w:t>
      </w:r>
    </w:p>
    <w:p w:rsidR="00F13142" w:rsidRPr="00F13142" w:rsidRDefault="00F13142" w:rsidP="00F13142">
      <w:pPr>
        <w:pStyle w:val="Odstavecseseznamem"/>
        <w:tabs>
          <w:tab w:val="left" w:pos="567"/>
        </w:tabs>
        <w:suppressAutoHyphens w:val="0"/>
        <w:spacing w:after="0" w:line="240" w:lineRule="auto"/>
        <w:ind w:left="567"/>
        <w:contextualSpacing w:val="0"/>
        <w:jc w:val="both"/>
        <w:rPr>
          <w:szCs w:val="28"/>
        </w:rPr>
      </w:pPr>
    </w:p>
    <w:p w:rsidR="00F13142" w:rsidRDefault="00F13142" w:rsidP="00F13142">
      <w:pPr>
        <w:pStyle w:val="Odstavecseseznamem"/>
        <w:numPr>
          <w:ilvl w:val="0"/>
          <w:numId w:val="7"/>
        </w:numPr>
        <w:tabs>
          <w:tab w:val="left" w:pos="567"/>
        </w:tabs>
        <w:suppressAutoHyphens w:val="0"/>
        <w:spacing w:after="0" w:line="240" w:lineRule="auto"/>
        <w:ind w:left="567" w:hanging="567"/>
        <w:contextualSpacing w:val="0"/>
        <w:jc w:val="both"/>
        <w:rPr>
          <w:szCs w:val="28"/>
        </w:rPr>
      </w:pPr>
      <w:r w:rsidRPr="00F13142">
        <w:rPr>
          <w:szCs w:val="28"/>
        </w:rPr>
        <w:t>V novelizačním bodě 6 se částka „1 070“ nahrazuje částkou „1 270“.</w:t>
      </w:r>
    </w:p>
    <w:p w:rsidR="00F13142" w:rsidRPr="00F13142" w:rsidRDefault="00F13142" w:rsidP="00F13142">
      <w:pPr>
        <w:pStyle w:val="Odstavecseseznamem"/>
        <w:tabs>
          <w:tab w:val="left" w:pos="567"/>
        </w:tabs>
        <w:suppressAutoHyphens w:val="0"/>
        <w:spacing w:after="0" w:line="240" w:lineRule="auto"/>
        <w:ind w:left="567"/>
        <w:contextualSpacing w:val="0"/>
        <w:jc w:val="both"/>
        <w:rPr>
          <w:szCs w:val="28"/>
        </w:rPr>
      </w:pPr>
    </w:p>
    <w:p w:rsidR="00F13142" w:rsidRPr="00F13142" w:rsidRDefault="00F13142" w:rsidP="00F13142">
      <w:pPr>
        <w:pStyle w:val="Odstavecseseznamem"/>
        <w:numPr>
          <w:ilvl w:val="0"/>
          <w:numId w:val="7"/>
        </w:numPr>
        <w:tabs>
          <w:tab w:val="left" w:pos="567"/>
        </w:tabs>
        <w:suppressAutoHyphens w:val="0"/>
        <w:spacing w:after="0" w:line="240" w:lineRule="auto"/>
        <w:ind w:left="567" w:hanging="567"/>
        <w:contextualSpacing w:val="0"/>
        <w:jc w:val="both"/>
        <w:rPr>
          <w:szCs w:val="28"/>
        </w:rPr>
      </w:pPr>
      <w:r w:rsidRPr="00F13142">
        <w:rPr>
          <w:szCs w:val="28"/>
        </w:rPr>
        <w:t>V novelizačním bodě 7 se částka „1 180“ nahrazuje částkou „1 380“.</w:t>
      </w:r>
    </w:p>
    <w:p w:rsidR="000C6893" w:rsidRDefault="000C6893"/>
    <w:p w:rsidR="000C6893" w:rsidRDefault="000C6893"/>
    <w:p w:rsidR="00E22B8A" w:rsidRDefault="00E22B8A"/>
    <w:p w:rsidR="000C6893" w:rsidRDefault="00F13142" w:rsidP="00F13142">
      <w:pPr>
        <w:pStyle w:val="PNposlanec"/>
      </w:pPr>
      <w:r>
        <w:t>Poslanec Jan Chvojka</w:t>
      </w:r>
    </w:p>
    <w:p w:rsidR="000C6893" w:rsidRPr="00F13142" w:rsidRDefault="00F13142">
      <w:pPr>
        <w:rPr>
          <w:i/>
        </w:rPr>
      </w:pPr>
      <w:r w:rsidRPr="00F13142">
        <w:rPr>
          <w:i/>
        </w:rPr>
        <w:t>SD 7867</w:t>
      </w:r>
    </w:p>
    <w:p w:rsidR="00F13142" w:rsidRPr="006625AD" w:rsidRDefault="00F13142" w:rsidP="00F13142">
      <w:pPr>
        <w:pStyle w:val="Bezmez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25AD">
        <w:rPr>
          <w:rFonts w:ascii="Times New Roman" w:eastAsia="Times New Roman" w:hAnsi="Times New Roman" w:cs="Times New Roman"/>
          <w:sz w:val="24"/>
          <w:szCs w:val="24"/>
          <w:lang w:eastAsia="cs-CZ"/>
        </w:rPr>
        <w:t>V čl. III se slova „1. dubna 2021“ nahrazují slovy „1. července 2021“.</w:t>
      </w:r>
    </w:p>
    <w:p w:rsidR="000C6893" w:rsidRDefault="000C6893"/>
    <w:p w:rsidR="000C6893" w:rsidRDefault="000C6893"/>
    <w:p w:rsidR="00F13142" w:rsidRDefault="00F13142"/>
    <w:p w:rsidR="00F13142" w:rsidRDefault="00742A89" w:rsidP="00F13142">
      <w:pPr>
        <w:pStyle w:val="PNposlanec"/>
      </w:pPr>
      <w:r>
        <w:t>Poslanec Marek Výborný</w:t>
      </w:r>
    </w:p>
    <w:p w:rsidR="00F13142" w:rsidRPr="00742A89" w:rsidRDefault="00742A89">
      <w:pPr>
        <w:rPr>
          <w:i/>
        </w:rPr>
      </w:pPr>
      <w:r w:rsidRPr="00742A89">
        <w:rPr>
          <w:i/>
        </w:rPr>
        <w:t>SD 7828</w:t>
      </w:r>
    </w:p>
    <w:p w:rsidR="00742A89" w:rsidRPr="00742A89" w:rsidRDefault="00742A89" w:rsidP="00742A89">
      <w:pPr>
        <w:suppressAutoHyphens w:val="0"/>
        <w:spacing w:line="259" w:lineRule="auto"/>
        <w:jc w:val="both"/>
      </w:pPr>
      <w:r w:rsidRPr="00742A89">
        <w:t>V Čl. I se vkládá nový bod X, který zní:</w:t>
      </w:r>
    </w:p>
    <w:p w:rsidR="00742A89" w:rsidRPr="00602A3A" w:rsidRDefault="00742A89" w:rsidP="00742A89">
      <w:pPr>
        <w:jc w:val="both"/>
      </w:pPr>
      <w:r w:rsidRPr="00602A3A">
        <w:t>„X“. V § 17 se za větu první vkládá věta „Pokud se rodina skládá z více než čtyř společně posuzovaných osob, zvyšuje se koeficient o 0,7 za pátou a každou další takovouto osobu.“.</w:t>
      </w:r>
    </w:p>
    <w:p w:rsidR="00742A89" w:rsidRDefault="00742A89" w:rsidP="00742A89">
      <w:pPr>
        <w:jc w:val="both"/>
      </w:pPr>
    </w:p>
    <w:p w:rsidR="00742A89" w:rsidRPr="00602A3A" w:rsidRDefault="00742A89" w:rsidP="00742A89">
      <w:pPr>
        <w:jc w:val="both"/>
      </w:pPr>
      <w:r w:rsidRPr="00602A3A">
        <w:t>Následující body se přečíslují.</w:t>
      </w:r>
    </w:p>
    <w:p w:rsidR="00F13142" w:rsidRDefault="00F13142"/>
    <w:p w:rsidR="00742A89" w:rsidRDefault="00742A89"/>
    <w:p w:rsidR="00742A89" w:rsidRDefault="00742A89"/>
    <w:p w:rsidR="00742A89" w:rsidRDefault="00742A89">
      <w:pPr>
        <w:widowControl/>
        <w:suppressAutoHyphens w:val="0"/>
        <w:rPr>
          <w:b/>
        </w:rPr>
      </w:pPr>
      <w:r>
        <w:br w:type="page"/>
      </w:r>
    </w:p>
    <w:p w:rsidR="00742A89" w:rsidRDefault="00742A89" w:rsidP="00742A89">
      <w:pPr>
        <w:pStyle w:val="PNposlanec"/>
      </w:pPr>
      <w:r>
        <w:lastRenderedPageBreak/>
        <w:t>Poslanec Aleš Juchelka</w:t>
      </w:r>
    </w:p>
    <w:p w:rsidR="00742A89" w:rsidRPr="00742A89" w:rsidRDefault="00742A89">
      <w:pPr>
        <w:rPr>
          <w:i/>
        </w:rPr>
      </w:pPr>
      <w:r w:rsidRPr="00742A89">
        <w:rPr>
          <w:i/>
        </w:rPr>
        <w:t>SD 7839</w:t>
      </w:r>
    </w:p>
    <w:p w:rsidR="00742A89" w:rsidRPr="00742A89" w:rsidRDefault="00742A89" w:rsidP="00742A89">
      <w:pPr>
        <w:spacing w:after="227"/>
        <w:jc w:val="both"/>
        <w:rPr>
          <w:sz w:val="28"/>
        </w:rPr>
      </w:pPr>
      <w:r w:rsidRPr="00742A89">
        <w:rPr>
          <w:bCs/>
          <w:szCs w:val="22"/>
        </w:rPr>
        <w:t>V čl. I. za dosavadní bod 7 vkládají nové body 8 a</w:t>
      </w:r>
      <w:r w:rsidR="00FB284A">
        <w:rPr>
          <w:bCs/>
          <w:szCs w:val="22"/>
        </w:rPr>
        <w:t>ž</w:t>
      </w:r>
      <w:r w:rsidRPr="00742A89">
        <w:rPr>
          <w:bCs/>
          <w:szCs w:val="22"/>
        </w:rPr>
        <w:t xml:space="preserve"> 12, které znějí: </w:t>
      </w:r>
    </w:p>
    <w:p w:rsidR="00742A89" w:rsidRPr="00742A89" w:rsidRDefault="00742A89" w:rsidP="00742A89">
      <w:pPr>
        <w:spacing w:after="227"/>
        <w:jc w:val="both"/>
        <w:rPr>
          <w:sz w:val="28"/>
        </w:rPr>
      </w:pPr>
      <w:r w:rsidRPr="00742A89">
        <w:rPr>
          <w:rFonts w:eastAsia="Times New Roman"/>
          <w:szCs w:val="22"/>
        </w:rPr>
        <w:t>„8</w:t>
      </w:r>
      <w:r w:rsidRPr="00742A89">
        <w:rPr>
          <w:szCs w:val="22"/>
        </w:rPr>
        <w:t>.</w:t>
      </w:r>
      <w:r w:rsidRPr="00742A89">
        <w:rPr>
          <w:szCs w:val="22"/>
        </w:rPr>
        <w:tab/>
        <w:t>V § 30a odstavec 1 zní:</w:t>
      </w:r>
    </w:p>
    <w:p w:rsidR="00742A89" w:rsidRPr="00742A89" w:rsidRDefault="00742A89" w:rsidP="00742A89">
      <w:pPr>
        <w:spacing w:after="227"/>
        <w:jc w:val="both"/>
        <w:rPr>
          <w:sz w:val="28"/>
        </w:rPr>
      </w:pPr>
      <w:r w:rsidRPr="00742A89">
        <w:rPr>
          <w:szCs w:val="22"/>
        </w:rPr>
        <w:tab/>
        <w:t>"(1) Pokud se nejmladším dítětem v rodině stane jiné dítě, které zakládá nárok na rodičovský příspěvek, a alespoň jednomu z rodičů v rodině lze stanovit k datu narození tohoto dítěte 70 % 30násobku denního vyměřovacího základu v částce převyšující 7 600 Kč, má rodič, který pobírá rodičovský příspěvek, nárok na jednorázovou výplatu částky, která nebyla vyčerpána z celkové částky rodičovského příspěvku na dítě, které přestalo být nejmladším dítětem v rodině. Tato částka se stanoví jako rozdíl mezi celkovou částkou 300 000 Kč nebo stanovenou podle § 30 odst. 1 poslední věta, a případně upravenou podle § 30 odst. 7, § 30c odst. 1 nebo § 54a odst. 1, a součtem částek rodičovského příspěvku, které byly vyplaceny na dítě, které přestalo být nejmladším dítětem v rodině; jednorázová výplata částky se rodiči vyplatí po narození dítěte, které se stalo nejmladším dítětem v rodině, a to v kalendářním měsíci, který následuje po kalendářním měsíci, v kterém rodič ohledně narození nejmladšího dítěte v rodině splnil ohlašovací povinnost podle § 61 odst. 1.“</w:t>
      </w:r>
    </w:p>
    <w:p w:rsidR="00742A89" w:rsidRPr="00742A89" w:rsidRDefault="00742A89" w:rsidP="00742A89">
      <w:pPr>
        <w:spacing w:after="227"/>
        <w:jc w:val="both"/>
        <w:rPr>
          <w:sz w:val="28"/>
        </w:rPr>
      </w:pPr>
      <w:r w:rsidRPr="00742A89">
        <w:rPr>
          <w:szCs w:val="22"/>
        </w:rPr>
        <w:t>9.</w:t>
      </w:r>
      <w:r w:rsidRPr="00742A89">
        <w:rPr>
          <w:szCs w:val="22"/>
        </w:rPr>
        <w:tab/>
        <w:t>V § 62 se odstavec 5 zrušuje.</w:t>
      </w:r>
    </w:p>
    <w:p w:rsidR="00742A89" w:rsidRPr="00742A89" w:rsidRDefault="00742A89" w:rsidP="00742A89">
      <w:pPr>
        <w:spacing w:after="227"/>
        <w:jc w:val="both"/>
        <w:rPr>
          <w:sz w:val="28"/>
        </w:rPr>
      </w:pPr>
      <w:r w:rsidRPr="00742A89">
        <w:rPr>
          <w:szCs w:val="22"/>
        </w:rPr>
        <w:tab/>
        <w:t>Dosavadní odstavce 6 a 7 se označují jako odstavce 5 a 6.</w:t>
      </w:r>
    </w:p>
    <w:p w:rsidR="00742A89" w:rsidRPr="00742A89" w:rsidRDefault="00742A89" w:rsidP="00742A89">
      <w:pPr>
        <w:spacing w:after="227"/>
        <w:jc w:val="both"/>
        <w:rPr>
          <w:sz w:val="28"/>
        </w:rPr>
      </w:pPr>
      <w:r w:rsidRPr="00742A89">
        <w:rPr>
          <w:szCs w:val="22"/>
        </w:rPr>
        <w:t>10.</w:t>
      </w:r>
      <w:r w:rsidRPr="00742A89">
        <w:rPr>
          <w:szCs w:val="22"/>
        </w:rPr>
        <w:tab/>
        <w:t xml:space="preserve">V § 67 odst. 2 se za text "§ 30 odst. 6" se vkládá text "a § 30a </w:t>
      </w:r>
      <w:proofErr w:type="spellStart"/>
      <w:r w:rsidRPr="00742A89">
        <w:rPr>
          <w:szCs w:val="22"/>
        </w:rPr>
        <w:t>odst</w:t>
      </w:r>
      <w:proofErr w:type="spellEnd"/>
      <w:r w:rsidRPr="00742A89">
        <w:rPr>
          <w:szCs w:val="22"/>
        </w:rPr>
        <w:t xml:space="preserve"> 1".“</w:t>
      </w:r>
    </w:p>
    <w:p w:rsidR="00742A89" w:rsidRPr="00742A89" w:rsidRDefault="00742A89" w:rsidP="00742A89">
      <w:pPr>
        <w:spacing w:after="227"/>
        <w:jc w:val="both"/>
        <w:rPr>
          <w:sz w:val="28"/>
        </w:rPr>
      </w:pPr>
      <w:r w:rsidRPr="00742A89">
        <w:rPr>
          <w:szCs w:val="22"/>
        </w:rPr>
        <w:t>11.</w:t>
      </w:r>
      <w:r w:rsidRPr="00742A89">
        <w:rPr>
          <w:szCs w:val="22"/>
        </w:rPr>
        <w:tab/>
        <w:t xml:space="preserve">V § 69 odst. 1 písm. c) se za text "§ 30 odst. 6, " vkládá text "§ 30a </w:t>
      </w:r>
      <w:proofErr w:type="spellStart"/>
      <w:r w:rsidRPr="00742A89">
        <w:rPr>
          <w:szCs w:val="22"/>
        </w:rPr>
        <w:t>odst</w:t>
      </w:r>
      <w:proofErr w:type="spellEnd"/>
      <w:r w:rsidRPr="00742A89">
        <w:rPr>
          <w:szCs w:val="22"/>
        </w:rPr>
        <w:t xml:space="preserve"> 1, ".</w:t>
      </w:r>
    </w:p>
    <w:p w:rsidR="00742A89" w:rsidRPr="00742A89" w:rsidRDefault="00742A89" w:rsidP="00742A89">
      <w:pPr>
        <w:spacing w:after="227"/>
        <w:jc w:val="both"/>
        <w:rPr>
          <w:sz w:val="28"/>
        </w:rPr>
      </w:pPr>
      <w:r w:rsidRPr="00742A89">
        <w:rPr>
          <w:szCs w:val="22"/>
        </w:rPr>
        <w:t>12.</w:t>
      </w:r>
      <w:r w:rsidRPr="00742A89">
        <w:rPr>
          <w:szCs w:val="22"/>
        </w:rPr>
        <w:tab/>
        <w:t xml:space="preserve">V § 70 odst. 2 se za písmeno c) vkládá nové písmeno d), které zní: "zbývající částky rodičovského příspěvku podle § 30a odst. 1.“.“ </w:t>
      </w:r>
    </w:p>
    <w:p w:rsidR="00742A89" w:rsidRPr="00742A89" w:rsidRDefault="00742A89">
      <w:pPr>
        <w:rPr>
          <w:sz w:val="28"/>
        </w:rPr>
      </w:pPr>
    </w:p>
    <w:p w:rsidR="00F13142" w:rsidRDefault="00F13142">
      <w:pPr>
        <w:rPr>
          <w:sz w:val="28"/>
        </w:rPr>
      </w:pPr>
    </w:p>
    <w:p w:rsidR="00742A89" w:rsidRDefault="00742A89">
      <w:pPr>
        <w:rPr>
          <w:sz w:val="28"/>
        </w:rPr>
      </w:pPr>
    </w:p>
    <w:p w:rsidR="00742A89" w:rsidRDefault="00742A89" w:rsidP="00742A89">
      <w:pPr>
        <w:pStyle w:val="PNposlanec"/>
      </w:pPr>
      <w:r>
        <w:t>Poslanec Jan Čižinský</w:t>
      </w:r>
    </w:p>
    <w:p w:rsidR="00742A89" w:rsidRPr="00742A89" w:rsidRDefault="00742A89">
      <w:pPr>
        <w:rPr>
          <w:i/>
        </w:rPr>
      </w:pPr>
      <w:r w:rsidRPr="00742A89">
        <w:rPr>
          <w:i/>
        </w:rPr>
        <w:t>SD 7592</w:t>
      </w:r>
    </w:p>
    <w:p w:rsidR="00742A89" w:rsidRDefault="00742A89" w:rsidP="00742A89">
      <w:pPr>
        <w:pStyle w:val="normln1"/>
        <w:widowControl w:val="0"/>
        <w:jc w:val="both"/>
        <w:rPr>
          <w:b/>
        </w:rPr>
      </w:pPr>
    </w:p>
    <w:p w:rsidR="00742A89" w:rsidRPr="00E402D2" w:rsidRDefault="00742A89" w:rsidP="00742A89">
      <w:pPr>
        <w:pStyle w:val="normln1"/>
        <w:widowControl w:val="0"/>
        <w:numPr>
          <w:ilvl w:val="0"/>
          <w:numId w:val="9"/>
        </w:numPr>
        <w:spacing w:after="120"/>
        <w:jc w:val="both"/>
        <w:rPr>
          <w:bCs/>
        </w:rPr>
      </w:pPr>
      <w:r w:rsidRPr="00E402D2">
        <w:rPr>
          <w:bCs/>
        </w:rPr>
        <w:t xml:space="preserve">Název zákona zní: </w:t>
      </w:r>
    </w:p>
    <w:p w:rsidR="00742A89" w:rsidRPr="00E402D2" w:rsidRDefault="00742A89" w:rsidP="00742A89">
      <w:pPr>
        <w:pStyle w:val="normln1"/>
        <w:widowControl w:val="0"/>
        <w:spacing w:after="120"/>
        <w:ind w:left="357"/>
        <w:jc w:val="both"/>
        <w:rPr>
          <w:bCs/>
        </w:rPr>
      </w:pPr>
      <w:r w:rsidRPr="00E402D2">
        <w:rPr>
          <w:bCs/>
        </w:rPr>
        <w:t>„</w:t>
      </w:r>
      <w:r>
        <w:rPr>
          <w:bCs/>
        </w:rPr>
        <w:t>Zákon</w:t>
      </w:r>
      <w:r w:rsidRPr="00E402D2">
        <w:rPr>
          <w:bCs/>
        </w:rPr>
        <w:t>,</w:t>
      </w:r>
      <w:r w:rsidRPr="00E402D2">
        <w:rPr>
          <w:rStyle w:val="Odkaznakoment"/>
          <w:bCs/>
        </w:rPr>
        <w:t xml:space="preserve"> </w:t>
      </w:r>
      <w:r w:rsidRPr="00124D1B">
        <w:rPr>
          <w:rStyle w:val="normln0"/>
          <w:bCs/>
        </w:rPr>
        <w:t xml:space="preserve">kterým se mění zákon </w:t>
      </w:r>
      <w:r>
        <w:rPr>
          <w:rStyle w:val="normln0"/>
          <w:bCs/>
        </w:rPr>
        <w:t>č. </w:t>
      </w:r>
      <w:r w:rsidRPr="00124D1B">
        <w:rPr>
          <w:rStyle w:val="normln0"/>
          <w:bCs/>
        </w:rPr>
        <w:t>117/1995 Sb., o státní sociální podpoře</w:t>
      </w:r>
      <w:r>
        <w:rPr>
          <w:rStyle w:val="normln0"/>
          <w:bCs/>
        </w:rPr>
        <w:t>, ve znění pozdějších předpisů, a zákon č. </w:t>
      </w:r>
      <w:r w:rsidRPr="00124D1B">
        <w:rPr>
          <w:rStyle w:val="normln0"/>
          <w:bCs/>
        </w:rPr>
        <w:t>586/1992 Sb.</w:t>
      </w:r>
      <w:r>
        <w:rPr>
          <w:rStyle w:val="normln0"/>
          <w:bCs/>
        </w:rPr>
        <w:t>,</w:t>
      </w:r>
      <w:r w:rsidRPr="00124D1B">
        <w:rPr>
          <w:rStyle w:val="normln0"/>
          <w:bCs/>
        </w:rPr>
        <w:t xml:space="preserve"> o daních z</w:t>
      </w:r>
      <w:r>
        <w:rPr>
          <w:rStyle w:val="normln0"/>
          <w:bCs/>
        </w:rPr>
        <w:t> </w:t>
      </w:r>
      <w:r w:rsidRPr="00124D1B">
        <w:rPr>
          <w:rStyle w:val="normln0"/>
          <w:bCs/>
        </w:rPr>
        <w:t>příjmů</w:t>
      </w:r>
      <w:r>
        <w:rPr>
          <w:rStyle w:val="normln0"/>
          <w:bCs/>
        </w:rPr>
        <w:t>, ve znění pozdějších předpisů</w:t>
      </w:r>
      <w:r w:rsidRPr="00E402D2">
        <w:rPr>
          <w:bCs/>
        </w:rPr>
        <w:t>“.</w:t>
      </w:r>
    </w:p>
    <w:p w:rsidR="00742A89" w:rsidRDefault="00742A89" w:rsidP="00742A89">
      <w:pPr>
        <w:pStyle w:val="normln1"/>
        <w:widowControl w:val="0"/>
        <w:numPr>
          <w:ilvl w:val="0"/>
          <w:numId w:val="9"/>
        </w:numPr>
        <w:spacing w:after="120"/>
        <w:ind w:left="357"/>
        <w:jc w:val="both"/>
        <w:rPr>
          <w:bCs/>
        </w:rPr>
      </w:pPr>
      <w:r w:rsidRPr="00E402D2">
        <w:rPr>
          <w:bCs/>
        </w:rPr>
        <w:t xml:space="preserve">Čl. I </w:t>
      </w:r>
      <w:r>
        <w:rPr>
          <w:bCs/>
        </w:rPr>
        <w:t xml:space="preserve">a čl. II </w:t>
      </w:r>
      <w:r w:rsidRPr="00E402D2">
        <w:rPr>
          <w:bCs/>
        </w:rPr>
        <w:t>se označuj</w:t>
      </w:r>
      <w:r>
        <w:rPr>
          <w:bCs/>
        </w:rPr>
        <w:t>í</w:t>
      </w:r>
      <w:r w:rsidRPr="00E402D2">
        <w:rPr>
          <w:bCs/>
        </w:rPr>
        <w:t xml:space="preserve"> jako </w:t>
      </w:r>
      <w:r>
        <w:rPr>
          <w:bCs/>
        </w:rPr>
        <w:t>ČÁST PRVNÍ</w:t>
      </w:r>
      <w:r w:rsidRPr="00E402D2">
        <w:rPr>
          <w:bCs/>
        </w:rPr>
        <w:t xml:space="preserve">. Nadpis </w:t>
      </w:r>
      <w:r>
        <w:rPr>
          <w:bCs/>
        </w:rPr>
        <w:t>ČÁSTI PRVNÍ</w:t>
      </w:r>
      <w:r w:rsidRPr="00E402D2">
        <w:rPr>
          <w:bCs/>
        </w:rPr>
        <w:t xml:space="preserve"> zní</w:t>
      </w:r>
      <w:r>
        <w:rPr>
          <w:bCs/>
        </w:rPr>
        <w:t>:</w:t>
      </w:r>
    </w:p>
    <w:p w:rsidR="00742A89" w:rsidRDefault="00742A89" w:rsidP="00742A89">
      <w:pPr>
        <w:pStyle w:val="normln1"/>
        <w:widowControl w:val="0"/>
        <w:spacing w:after="120"/>
        <w:ind w:left="357"/>
        <w:jc w:val="both"/>
        <w:rPr>
          <w:bCs/>
        </w:rPr>
      </w:pPr>
      <w:r>
        <w:rPr>
          <w:bCs/>
        </w:rPr>
        <w:t xml:space="preserve">„Změna zákona </w:t>
      </w:r>
      <w:r w:rsidRPr="005928B4">
        <w:rPr>
          <w:rStyle w:val="normln0"/>
          <w:bCs/>
        </w:rPr>
        <w:t xml:space="preserve">o </w:t>
      </w:r>
      <w:r w:rsidRPr="00124D1B">
        <w:rPr>
          <w:rStyle w:val="normln0"/>
          <w:bCs/>
        </w:rPr>
        <w:t>státní sociální podpoře</w:t>
      </w:r>
      <w:r>
        <w:rPr>
          <w:bCs/>
        </w:rPr>
        <w:t>“.</w:t>
      </w:r>
    </w:p>
    <w:p w:rsidR="00742A89" w:rsidRDefault="00742A89" w:rsidP="00742A89">
      <w:pPr>
        <w:pStyle w:val="normln1"/>
        <w:widowControl w:val="0"/>
        <w:numPr>
          <w:ilvl w:val="0"/>
          <w:numId w:val="9"/>
        </w:numPr>
        <w:spacing w:after="120"/>
        <w:ind w:left="357"/>
        <w:jc w:val="both"/>
        <w:rPr>
          <w:bCs/>
        </w:rPr>
      </w:pPr>
      <w:r>
        <w:rPr>
          <w:bCs/>
        </w:rPr>
        <w:t>Za část první se vkládá část druhá, která zní:</w:t>
      </w:r>
    </w:p>
    <w:p w:rsidR="00742A89" w:rsidRDefault="00742A89" w:rsidP="00742A89">
      <w:pPr>
        <w:pStyle w:val="normln1"/>
        <w:widowControl w:val="0"/>
        <w:spacing w:after="120"/>
        <w:ind w:left="357"/>
        <w:jc w:val="both"/>
        <w:rPr>
          <w:bCs/>
        </w:rPr>
      </w:pPr>
    </w:p>
    <w:p w:rsidR="00742A89" w:rsidRDefault="00742A89" w:rsidP="00742A89">
      <w:pPr>
        <w:pStyle w:val="normln1"/>
        <w:widowControl w:val="0"/>
        <w:spacing w:after="120"/>
        <w:ind w:left="357"/>
        <w:jc w:val="center"/>
        <w:rPr>
          <w:bCs/>
        </w:rPr>
      </w:pPr>
      <w:r>
        <w:rPr>
          <w:bCs/>
        </w:rPr>
        <w:t>„ČÁST DRUHÁ</w:t>
      </w:r>
    </w:p>
    <w:p w:rsidR="00742A89" w:rsidRDefault="00742A89" w:rsidP="00742A89">
      <w:pPr>
        <w:pStyle w:val="normln1"/>
        <w:widowControl w:val="0"/>
        <w:spacing w:after="120"/>
        <w:ind w:left="357"/>
        <w:jc w:val="center"/>
        <w:rPr>
          <w:bCs/>
        </w:rPr>
      </w:pPr>
      <w:r>
        <w:rPr>
          <w:bCs/>
        </w:rPr>
        <w:t>Změna zákona o daních z příjmů</w:t>
      </w:r>
    </w:p>
    <w:p w:rsidR="00742A89" w:rsidRDefault="00742A89" w:rsidP="00742A89">
      <w:pPr>
        <w:pStyle w:val="normln1"/>
        <w:widowControl w:val="0"/>
        <w:spacing w:after="120"/>
        <w:ind w:left="357"/>
        <w:jc w:val="center"/>
        <w:rPr>
          <w:bCs/>
        </w:rPr>
      </w:pPr>
      <w:r>
        <w:rPr>
          <w:bCs/>
        </w:rPr>
        <w:t>Čl. III</w:t>
      </w:r>
    </w:p>
    <w:p w:rsidR="00742A89" w:rsidRDefault="00742A89" w:rsidP="00742A89">
      <w:pPr>
        <w:autoSpaceDN w:val="0"/>
        <w:spacing w:after="120"/>
        <w:ind w:left="357"/>
        <w:jc w:val="both"/>
        <w:textAlignment w:val="baseline"/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 xml:space="preserve">V </w:t>
      </w:r>
      <w:r w:rsidRPr="00E402D2">
        <w:rPr>
          <w:rFonts w:eastAsia="Times New Roman"/>
          <w:bCs/>
          <w:lang w:eastAsia="cs-CZ"/>
        </w:rPr>
        <w:t xml:space="preserve">§ </w:t>
      </w:r>
      <w:r>
        <w:rPr>
          <w:rFonts w:eastAsia="Times New Roman"/>
          <w:bCs/>
          <w:lang w:eastAsia="cs-CZ"/>
        </w:rPr>
        <w:t xml:space="preserve">35c odst. 1 </w:t>
      </w:r>
      <w:r w:rsidRPr="00124D1B">
        <w:rPr>
          <w:rFonts w:eastAsia="Times New Roman"/>
          <w:bCs/>
          <w:lang w:eastAsia="cs-CZ"/>
        </w:rPr>
        <w:t>zákon</w:t>
      </w:r>
      <w:r>
        <w:rPr>
          <w:rFonts w:eastAsia="Times New Roman"/>
          <w:bCs/>
          <w:lang w:eastAsia="cs-CZ"/>
        </w:rPr>
        <w:t>a</w:t>
      </w:r>
      <w:r w:rsidRPr="00124D1B">
        <w:rPr>
          <w:rFonts w:eastAsia="Times New Roman"/>
          <w:bCs/>
          <w:lang w:eastAsia="cs-CZ"/>
        </w:rPr>
        <w:t xml:space="preserve">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>586/1992 Sb., o daních z</w:t>
      </w:r>
      <w:r>
        <w:rPr>
          <w:rFonts w:eastAsia="Times New Roman"/>
          <w:bCs/>
          <w:lang w:eastAsia="cs-CZ"/>
        </w:rPr>
        <w:t> </w:t>
      </w:r>
      <w:r w:rsidRPr="00124D1B">
        <w:rPr>
          <w:rFonts w:eastAsia="Times New Roman"/>
          <w:bCs/>
          <w:lang w:eastAsia="cs-CZ"/>
        </w:rPr>
        <w:t>příjmů</w:t>
      </w:r>
      <w:r>
        <w:rPr>
          <w:rFonts w:eastAsia="Times New Roman"/>
          <w:bCs/>
          <w:lang w:eastAsia="cs-CZ"/>
        </w:rPr>
        <w:t xml:space="preserve">, </w:t>
      </w:r>
      <w:r w:rsidRPr="00124D1B">
        <w:rPr>
          <w:rFonts w:eastAsia="Times New Roman"/>
          <w:bCs/>
          <w:lang w:eastAsia="cs-CZ"/>
        </w:rPr>
        <w:t xml:space="preserve">ve znění zákona 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669/2004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545/2005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261/2007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326/2009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458/2011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500/2012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267/2014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127/2015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>170/2017 Sb.</w:t>
      </w:r>
      <w:r>
        <w:rPr>
          <w:rFonts w:eastAsia="Times New Roman"/>
          <w:bCs/>
          <w:lang w:eastAsia="cs-CZ"/>
        </w:rPr>
        <w:t xml:space="preserve"> </w:t>
      </w:r>
      <w:r>
        <w:rPr>
          <w:rFonts w:eastAsia="Times New Roman"/>
          <w:bCs/>
          <w:lang w:eastAsia="cs-CZ"/>
        </w:rPr>
        <w:lastRenderedPageBreak/>
        <w:t>a</w:t>
      </w:r>
      <w:r w:rsidRPr="00124D1B">
        <w:rPr>
          <w:rFonts w:eastAsia="Times New Roman"/>
          <w:bCs/>
          <w:lang w:eastAsia="cs-CZ"/>
        </w:rPr>
        <w:t xml:space="preserve">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200/2017 Sb., se </w:t>
      </w:r>
      <w:r>
        <w:rPr>
          <w:rFonts w:eastAsia="Times New Roman"/>
          <w:bCs/>
          <w:lang w:eastAsia="cs-CZ"/>
        </w:rPr>
        <w:t>částka „15204“ nahrazuje částkou „17485 Kč“, částka „19404 Kč“ se nahrazuje částkou „22315 Kč“ a částka „24204 Kč“ se nahrazuje částkou „27835 Kč“.</w:t>
      </w:r>
    </w:p>
    <w:p w:rsidR="00742A89" w:rsidRPr="001B55C2" w:rsidRDefault="00742A89" w:rsidP="00742A89">
      <w:pPr>
        <w:autoSpaceDE w:val="0"/>
        <w:autoSpaceDN w:val="0"/>
        <w:jc w:val="cent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Čl. IV</w:t>
      </w:r>
    </w:p>
    <w:p w:rsidR="00742A89" w:rsidRPr="001B55C2" w:rsidRDefault="00742A89" w:rsidP="00742A89">
      <w:pPr>
        <w:autoSpaceDE w:val="0"/>
        <w:autoSpaceDN w:val="0"/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Přechodné</w:t>
      </w:r>
      <w:r w:rsidRPr="001B55C2">
        <w:rPr>
          <w:rFonts w:eastAsia="Times New Roman"/>
          <w:b/>
          <w:lang w:eastAsia="cs-CZ"/>
        </w:rPr>
        <w:t xml:space="preserve"> ustanovení</w:t>
      </w:r>
    </w:p>
    <w:p w:rsidR="00742A89" w:rsidRPr="00D83302" w:rsidRDefault="00742A89" w:rsidP="00742A89">
      <w:pPr>
        <w:pStyle w:val="Novelizanbod"/>
        <w:keepNext w:val="0"/>
        <w:keepLines w:val="0"/>
        <w:spacing w:before="240"/>
      </w:pPr>
      <w:r w:rsidRPr="00D83302">
        <w:t>Ustanovení § 35c odst. 1 zákona č. 586/1992 Sb., ve znění účinném ode dne nabytí účinnosti tohoto zákona, se použije j</w:t>
      </w:r>
      <w:r>
        <w:t>iž pro zdaňovací období roku 2021</w:t>
      </w:r>
      <w:r w:rsidRPr="00D83302">
        <w:t>. Při zúčtování mzdy a výpočtu zálohy na daň z příjmů fyzických osob ze závislé činnosti za kalendářní měsíce</w:t>
      </w:r>
      <w:r>
        <w:t xml:space="preserve"> roku 2021</w:t>
      </w:r>
      <w:r w:rsidRPr="00D83302">
        <w:t xml:space="preserve"> přede dnem nabytí účinnosti tohoto zákona se použije § 35c odst. 1 zákona č. 586/1992 Sb., ve znění účinném přede dnem nabytí účinnosti této části.</w:t>
      </w:r>
      <w:r>
        <w:t>“.</w:t>
      </w:r>
    </w:p>
    <w:p w:rsidR="00742A89" w:rsidRDefault="00742A89" w:rsidP="00742A89">
      <w:pPr>
        <w:autoSpaceDN w:val="0"/>
        <w:spacing w:after="120"/>
        <w:ind w:left="357"/>
        <w:textAlignment w:val="baseline"/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>Dosavadní čl. III se označuje jako čl. V.</w:t>
      </w:r>
    </w:p>
    <w:p w:rsidR="00742A89" w:rsidRDefault="00742A89" w:rsidP="00742A89">
      <w:pPr>
        <w:numPr>
          <w:ilvl w:val="0"/>
          <w:numId w:val="9"/>
        </w:numPr>
        <w:autoSpaceDN w:val="0"/>
        <w:spacing w:after="120"/>
        <w:ind w:left="357"/>
        <w:jc w:val="both"/>
        <w:textAlignment w:val="baseline"/>
        <w:rPr>
          <w:rFonts w:eastAsia="Times New Roman"/>
          <w:bCs/>
          <w:lang w:eastAsia="cs-CZ"/>
        </w:rPr>
      </w:pPr>
      <w:r w:rsidRPr="00E402D2">
        <w:rPr>
          <w:rFonts w:eastAsia="Times New Roman"/>
          <w:bCs/>
          <w:lang w:eastAsia="cs-CZ"/>
        </w:rPr>
        <w:t xml:space="preserve">Čl. </w:t>
      </w:r>
      <w:r>
        <w:rPr>
          <w:rFonts w:eastAsia="Times New Roman"/>
          <w:bCs/>
          <w:lang w:eastAsia="cs-CZ"/>
        </w:rPr>
        <w:t>V</w:t>
      </w:r>
      <w:r w:rsidRPr="00E402D2">
        <w:rPr>
          <w:rFonts w:eastAsia="Times New Roman"/>
          <w:bCs/>
          <w:lang w:eastAsia="cs-CZ"/>
        </w:rPr>
        <w:t xml:space="preserve"> se označuje jako </w:t>
      </w:r>
      <w:r>
        <w:rPr>
          <w:rFonts w:eastAsia="Times New Roman"/>
          <w:bCs/>
          <w:lang w:eastAsia="cs-CZ"/>
        </w:rPr>
        <w:t>ČÁST TŘETÍ</w:t>
      </w:r>
      <w:r w:rsidRPr="00E402D2">
        <w:rPr>
          <w:rFonts w:eastAsia="Times New Roman"/>
          <w:bCs/>
          <w:lang w:eastAsia="cs-CZ"/>
        </w:rPr>
        <w:t xml:space="preserve">. Nadpis </w:t>
      </w:r>
      <w:r>
        <w:rPr>
          <w:rFonts w:eastAsia="Times New Roman"/>
          <w:bCs/>
          <w:lang w:eastAsia="cs-CZ"/>
        </w:rPr>
        <w:t>ČÁSTI TŘETÍ</w:t>
      </w:r>
      <w:r w:rsidRPr="00E402D2">
        <w:rPr>
          <w:rFonts w:eastAsia="Times New Roman"/>
          <w:bCs/>
          <w:lang w:eastAsia="cs-CZ"/>
        </w:rPr>
        <w:t xml:space="preserve"> zní: „Účinnost“.</w:t>
      </w:r>
      <w:r>
        <w:rPr>
          <w:rFonts w:eastAsia="Times New Roman"/>
          <w:bCs/>
          <w:lang w:eastAsia="cs-CZ"/>
        </w:rPr>
        <w:t xml:space="preserve"> Nadpis čl. V se zrušuje.</w:t>
      </w:r>
    </w:p>
    <w:p w:rsidR="00742A89" w:rsidRPr="00742A89" w:rsidRDefault="00742A89"/>
    <w:p w:rsidR="00742A89" w:rsidRPr="00742A89" w:rsidRDefault="00742A89">
      <w:pPr>
        <w:rPr>
          <w:i/>
        </w:rPr>
      </w:pPr>
      <w:r w:rsidRPr="00742A89">
        <w:rPr>
          <w:i/>
        </w:rPr>
        <w:t>SD 7593</w:t>
      </w:r>
    </w:p>
    <w:p w:rsidR="00E22B8A" w:rsidRPr="00E402D2" w:rsidRDefault="00E22B8A" w:rsidP="00E22B8A">
      <w:pPr>
        <w:pStyle w:val="normln1"/>
        <w:widowControl w:val="0"/>
        <w:numPr>
          <w:ilvl w:val="0"/>
          <w:numId w:val="10"/>
        </w:numPr>
        <w:spacing w:after="120"/>
        <w:jc w:val="both"/>
        <w:rPr>
          <w:bCs/>
        </w:rPr>
      </w:pPr>
      <w:r w:rsidRPr="00E402D2">
        <w:rPr>
          <w:bCs/>
        </w:rPr>
        <w:t xml:space="preserve">Název zákona zní: </w:t>
      </w:r>
    </w:p>
    <w:p w:rsidR="00E22B8A" w:rsidRPr="00E402D2" w:rsidRDefault="00E22B8A" w:rsidP="00E22B8A">
      <w:pPr>
        <w:pStyle w:val="normln1"/>
        <w:widowControl w:val="0"/>
        <w:spacing w:after="120"/>
        <w:ind w:left="357"/>
        <w:jc w:val="both"/>
        <w:rPr>
          <w:bCs/>
        </w:rPr>
      </w:pPr>
      <w:r w:rsidRPr="00E402D2">
        <w:rPr>
          <w:bCs/>
        </w:rPr>
        <w:t>„</w:t>
      </w:r>
      <w:r>
        <w:rPr>
          <w:bCs/>
        </w:rPr>
        <w:t>Zákon</w:t>
      </w:r>
      <w:r w:rsidRPr="00E402D2">
        <w:rPr>
          <w:bCs/>
        </w:rPr>
        <w:t>,</w:t>
      </w:r>
      <w:r w:rsidRPr="00E402D2">
        <w:rPr>
          <w:rStyle w:val="Odkaznakoment"/>
          <w:bCs/>
        </w:rPr>
        <w:t xml:space="preserve"> </w:t>
      </w:r>
      <w:r w:rsidRPr="00124D1B">
        <w:rPr>
          <w:rStyle w:val="normln0"/>
          <w:bCs/>
        </w:rPr>
        <w:t xml:space="preserve">kterým se mění zákon </w:t>
      </w:r>
      <w:r>
        <w:rPr>
          <w:rStyle w:val="normln0"/>
          <w:bCs/>
        </w:rPr>
        <w:t>č. </w:t>
      </w:r>
      <w:r w:rsidRPr="00124D1B">
        <w:rPr>
          <w:rStyle w:val="normln0"/>
          <w:bCs/>
        </w:rPr>
        <w:t>117/1995 Sb., o státní sociální podpoře</w:t>
      </w:r>
      <w:r>
        <w:rPr>
          <w:rStyle w:val="normln0"/>
          <w:bCs/>
        </w:rPr>
        <w:t>, ve znění pozdějších předpisů, a zákon č. </w:t>
      </w:r>
      <w:r w:rsidRPr="00124D1B">
        <w:rPr>
          <w:rStyle w:val="normln0"/>
          <w:bCs/>
        </w:rPr>
        <w:t>586/1992 Sb.</w:t>
      </w:r>
      <w:r>
        <w:rPr>
          <w:rStyle w:val="normln0"/>
          <w:bCs/>
        </w:rPr>
        <w:t>,</w:t>
      </w:r>
      <w:r w:rsidRPr="00124D1B">
        <w:rPr>
          <w:rStyle w:val="normln0"/>
          <w:bCs/>
        </w:rPr>
        <w:t xml:space="preserve"> o daních z</w:t>
      </w:r>
      <w:r>
        <w:rPr>
          <w:rStyle w:val="normln0"/>
          <w:bCs/>
        </w:rPr>
        <w:t> </w:t>
      </w:r>
      <w:r w:rsidRPr="00124D1B">
        <w:rPr>
          <w:rStyle w:val="normln0"/>
          <w:bCs/>
        </w:rPr>
        <w:t>příjmů</w:t>
      </w:r>
      <w:r>
        <w:rPr>
          <w:rStyle w:val="normln0"/>
          <w:bCs/>
        </w:rPr>
        <w:t>, ve znění pozdějších předpisů</w:t>
      </w:r>
      <w:r w:rsidRPr="00E402D2">
        <w:rPr>
          <w:bCs/>
        </w:rPr>
        <w:t>“.</w:t>
      </w:r>
    </w:p>
    <w:p w:rsidR="00E22B8A" w:rsidRDefault="00E22B8A" w:rsidP="00E22B8A">
      <w:pPr>
        <w:pStyle w:val="normln1"/>
        <w:widowControl w:val="0"/>
        <w:numPr>
          <w:ilvl w:val="0"/>
          <w:numId w:val="10"/>
        </w:numPr>
        <w:spacing w:after="120"/>
        <w:ind w:left="357"/>
        <w:jc w:val="both"/>
        <w:rPr>
          <w:bCs/>
        </w:rPr>
      </w:pPr>
      <w:r w:rsidRPr="00E402D2">
        <w:rPr>
          <w:bCs/>
        </w:rPr>
        <w:t xml:space="preserve">Čl. I </w:t>
      </w:r>
      <w:r>
        <w:rPr>
          <w:bCs/>
        </w:rPr>
        <w:t xml:space="preserve">a čl. II </w:t>
      </w:r>
      <w:r w:rsidRPr="00E402D2">
        <w:rPr>
          <w:bCs/>
        </w:rPr>
        <w:t>se označuj</w:t>
      </w:r>
      <w:r>
        <w:rPr>
          <w:bCs/>
        </w:rPr>
        <w:t>í</w:t>
      </w:r>
      <w:r w:rsidRPr="00E402D2">
        <w:rPr>
          <w:bCs/>
        </w:rPr>
        <w:t xml:space="preserve"> jako </w:t>
      </w:r>
      <w:r>
        <w:rPr>
          <w:bCs/>
        </w:rPr>
        <w:t>ČÁST PRVNÍ</w:t>
      </w:r>
      <w:r w:rsidRPr="00E402D2">
        <w:rPr>
          <w:bCs/>
        </w:rPr>
        <w:t xml:space="preserve">. Nadpis </w:t>
      </w:r>
      <w:r>
        <w:rPr>
          <w:bCs/>
        </w:rPr>
        <w:t>ČÁSTI PRVNÍ</w:t>
      </w:r>
      <w:r w:rsidRPr="00E402D2">
        <w:rPr>
          <w:bCs/>
        </w:rPr>
        <w:t xml:space="preserve"> zní</w:t>
      </w:r>
      <w:r>
        <w:rPr>
          <w:bCs/>
        </w:rPr>
        <w:t>:</w:t>
      </w:r>
    </w:p>
    <w:p w:rsidR="00E22B8A" w:rsidRDefault="00E22B8A" w:rsidP="00E22B8A">
      <w:pPr>
        <w:pStyle w:val="normln1"/>
        <w:widowControl w:val="0"/>
        <w:spacing w:after="120"/>
        <w:ind w:left="357"/>
        <w:jc w:val="both"/>
        <w:rPr>
          <w:bCs/>
        </w:rPr>
      </w:pPr>
      <w:r>
        <w:rPr>
          <w:bCs/>
        </w:rPr>
        <w:t xml:space="preserve">„Změna zákona </w:t>
      </w:r>
      <w:r w:rsidRPr="005928B4">
        <w:rPr>
          <w:rStyle w:val="normln0"/>
          <w:bCs/>
        </w:rPr>
        <w:t xml:space="preserve">o </w:t>
      </w:r>
      <w:r w:rsidRPr="00124D1B">
        <w:rPr>
          <w:rStyle w:val="normln0"/>
          <w:bCs/>
        </w:rPr>
        <w:t>státní sociální podpoře</w:t>
      </w:r>
      <w:r>
        <w:rPr>
          <w:bCs/>
        </w:rPr>
        <w:t>“.</w:t>
      </w:r>
    </w:p>
    <w:p w:rsidR="00E22B8A" w:rsidRDefault="00E22B8A" w:rsidP="00E22B8A">
      <w:pPr>
        <w:pStyle w:val="normln1"/>
        <w:widowControl w:val="0"/>
        <w:numPr>
          <w:ilvl w:val="0"/>
          <w:numId w:val="10"/>
        </w:numPr>
        <w:spacing w:after="120"/>
        <w:ind w:left="357"/>
        <w:jc w:val="both"/>
        <w:rPr>
          <w:bCs/>
        </w:rPr>
      </w:pPr>
      <w:r>
        <w:rPr>
          <w:bCs/>
        </w:rPr>
        <w:t>Za část první se vkládá část druhá, která zní:</w:t>
      </w:r>
    </w:p>
    <w:p w:rsidR="00E22B8A" w:rsidRDefault="00E22B8A" w:rsidP="00E22B8A">
      <w:pPr>
        <w:pStyle w:val="normln1"/>
        <w:widowControl w:val="0"/>
        <w:spacing w:after="120"/>
        <w:ind w:left="357"/>
        <w:jc w:val="both"/>
        <w:rPr>
          <w:bCs/>
        </w:rPr>
      </w:pPr>
    </w:p>
    <w:p w:rsidR="00E22B8A" w:rsidRDefault="00E22B8A" w:rsidP="00E22B8A">
      <w:pPr>
        <w:pStyle w:val="normln1"/>
        <w:widowControl w:val="0"/>
        <w:spacing w:after="120"/>
        <w:ind w:left="357"/>
        <w:jc w:val="center"/>
        <w:rPr>
          <w:bCs/>
        </w:rPr>
      </w:pPr>
      <w:r>
        <w:rPr>
          <w:bCs/>
        </w:rPr>
        <w:t>„ČÁST DRUHÁ</w:t>
      </w:r>
    </w:p>
    <w:p w:rsidR="00E22B8A" w:rsidRDefault="00E22B8A" w:rsidP="00E22B8A">
      <w:pPr>
        <w:pStyle w:val="normln1"/>
        <w:widowControl w:val="0"/>
        <w:spacing w:after="120"/>
        <w:ind w:left="357"/>
        <w:jc w:val="center"/>
        <w:rPr>
          <w:bCs/>
        </w:rPr>
      </w:pPr>
      <w:r>
        <w:rPr>
          <w:bCs/>
        </w:rPr>
        <w:t>Změna zákona o daních z příjmů</w:t>
      </w:r>
    </w:p>
    <w:p w:rsidR="00E22B8A" w:rsidRDefault="00E22B8A" w:rsidP="00E22B8A">
      <w:pPr>
        <w:pStyle w:val="normln1"/>
        <w:widowControl w:val="0"/>
        <w:spacing w:after="120"/>
        <w:ind w:left="357"/>
        <w:jc w:val="center"/>
        <w:rPr>
          <w:bCs/>
        </w:rPr>
      </w:pPr>
      <w:r>
        <w:rPr>
          <w:bCs/>
        </w:rPr>
        <w:t>Čl. III</w:t>
      </w:r>
    </w:p>
    <w:p w:rsidR="00E22B8A" w:rsidRDefault="00E22B8A" w:rsidP="00E22B8A">
      <w:pPr>
        <w:autoSpaceDN w:val="0"/>
        <w:spacing w:after="120"/>
        <w:ind w:left="357"/>
        <w:jc w:val="both"/>
        <w:textAlignment w:val="baseline"/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 xml:space="preserve">V </w:t>
      </w:r>
      <w:r w:rsidRPr="00E402D2">
        <w:rPr>
          <w:rFonts w:eastAsia="Times New Roman"/>
          <w:bCs/>
          <w:lang w:eastAsia="cs-CZ"/>
        </w:rPr>
        <w:t xml:space="preserve">§ </w:t>
      </w:r>
      <w:r>
        <w:rPr>
          <w:rFonts w:eastAsia="Times New Roman"/>
          <w:bCs/>
          <w:lang w:eastAsia="cs-CZ"/>
        </w:rPr>
        <w:t xml:space="preserve">35c odst. 1 </w:t>
      </w:r>
      <w:r w:rsidRPr="00124D1B">
        <w:rPr>
          <w:rFonts w:eastAsia="Times New Roman"/>
          <w:bCs/>
          <w:lang w:eastAsia="cs-CZ"/>
        </w:rPr>
        <w:t>zákon</w:t>
      </w:r>
      <w:r>
        <w:rPr>
          <w:rFonts w:eastAsia="Times New Roman"/>
          <w:bCs/>
          <w:lang w:eastAsia="cs-CZ"/>
        </w:rPr>
        <w:t>a</w:t>
      </w:r>
      <w:r w:rsidRPr="00124D1B">
        <w:rPr>
          <w:rFonts w:eastAsia="Times New Roman"/>
          <w:bCs/>
          <w:lang w:eastAsia="cs-CZ"/>
        </w:rPr>
        <w:t xml:space="preserve">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>586/1992 Sb., o daních z</w:t>
      </w:r>
      <w:r>
        <w:rPr>
          <w:rFonts w:eastAsia="Times New Roman"/>
          <w:bCs/>
          <w:lang w:eastAsia="cs-CZ"/>
        </w:rPr>
        <w:t> </w:t>
      </w:r>
      <w:r w:rsidRPr="00124D1B">
        <w:rPr>
          <w:rFonts w:eastAsia="Times New Roman"/>
          <w:bCs/>
          <w:lang w:eastAsia="cs-CZ"/>
        </w:rPr>
        <w:t>příjmů</w:t>
      </w:r>
      <w:r>
        <w:rPr>
          <w:rFonts w:eastAsia="Times New Roman"/>
          <w:bCs/>
          <w:lang w:eastAsia="cs-CZ"/>
        </w:rPr>
        <w:t xml:space="preserve">, </w:t>
      </w:r>
      <w:r w:rsidRPr="00124D1B">
        <w:rPr>
          <w:rFonts w:eastAsia="Times New Roman"/>
          <w:bCs/>
          <w:lang w:eastAsia="cs-CZ"/>
        </w:rPr>
        <w:t xml:space="preserve">ve znění zákona 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669/2004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545/2005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261/2007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326/2009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458/2011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500/2012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267/2014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127/2015 Sb.,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>170/2017 Sb.</w:t>
      </w:r>
      <w:r>
        <w:rPr>
          <w:rFonts w:eastAsia="Times New Roman"/>
          <w:bCs/>
          <w:lang w:eastAsia="cs-CZ"/>
        </w:rPr>
        <w:t xml:space="preserve"> a</w:t>
      </w:r>
      <w:r w:rsidRPr="00124D1B">
        <w:rPr>
          <w:rFonts w:eastAsia="Times New Roman"/>
          <w:bCs/>
          <w:lang w:eastAsia="cs-CZ"/>
        </w:rPr>
        <w:t xml:space="preserve"> zákona </w:t>
      </w:r>
      <w:r>
        <w:rPr>
          <w:rFonts w:eastAsia="Times New Roman"/>
          <w:bCs/>
          <w:lang w:eastAsia="cs-CZ"/>
        </w:rPr>
        <w:t>č. </w:t>
      </w:r>
      <w:r w:rsidRPr="00124D1B">
        <w:rPr>
          <w:rFonts w:eastAsia="Times New Roman"/>
          <w:bCs/>
          <w:lang w:eastAsia="cs-CZ"/>
        </w:rPr>
        <w:t xml:space="preserve">200/2017 Sb., se </w:t>
      </w:r>
      <w:r>
        <w:rPr>
          <w:rFonts w:eastAsia="Times New Roman"/>
          <w:bCs/>
          <w:lang w:eastAsia="cs-CZ"/>
        </w:rPr>
        <w:t>částka „19404 Kč“ se nahrazuje částkou „22315 Kč“ a částka „24204 Kč“ se nahrazuje částkou „27835 Kč“.</w:t>
      </w:r>
    </w:p>
    <w:p w:rsidR="00E22B8A" w:rsidRPr="001B55C2" w:rsidRDefault="00E22B8A" w:rsidP="00E22B8A">
      <w:pPr>
        <w:autoSpaceDE w:val="0"/>
        <w:autoSpaceDN w:val="0"/>
        <w:jc w:val="cent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Čl. IV</w:t>
      </w:r>
    </w:p>
    <w:p w:rsidR="00E22B8A" w:rsidRPr="001B55C2" w:rsidRDefault="00E22B8A" w:rsidP="00E22B8A">
      <w:pPr>
        <w:autoSpaceDE w:val="0"/>
        <w:autoSpaceDN w:val="0"/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Přechodné</w:t>
      </w:r>
      <w:r w:rsidRPr="001B55C2">
        <w:rPr>
          <w:rFonts w:eastAsia="Times New Roman"/>
          <w:b/>
          <w:lang w:eastAsia="cs-CZ"/>
        </w:rPr>
        <w:t xml:space="preserve"> ustanovení</w:t>
      </w:r>
    </w:p>
    <w:p w:rsidR="00E22B8A" w:rsidRPr="00D83302" w:rsidRDefault="00E22B8A" w:rsidP="00E22B8A">
      <w:pPr>
        <w:pStyle w:val="Novelizanbod"/>
        <w:keepNext w:val="0"/>
        <w:keepLines w:val="0"/>
        <w:spacing w:before="240"/>
      </w:pPr>
      <w:r w:rsidRPr="00D83302">
        <w:t>Ustanovení § 35c odst. 1 zákona č. 586/1992 Sb., ve znění účinném ode dne nabytí účinnosti tohoto zákona, se použije j</w:t>
      </w:r>
      <w:r>
        <w:t>iž pro zdaňovací období roku 2021</w:t>
      </w:r>
      <w:r w:rsidRPr="00D83302">
        <w:t>. Při zúčtování mzdy a výpočtu zálohy na daň z příjmů fyzických osob ze závislé činnosti za kalendářní měsíce</w:t>
      </w:r>
      <w:r>
        <w:t xml:space="preserve"> roku 2021</w:t>
      </w:r>
      <w:r w:rsidRPr="00D83302">
        <w:t xml:space="preserve"> přede dnem nabytí účinnosti tohoto zákona se použije § 35c odst. 1 zákona č. 586/1992 Sb., ve znění účinném přede dnem nabytí účinnosti této části.</w:t>
      </w:r>
      <w:r>
        <w:t>“.</w:t>
      </w:r>
    </w:p>
    <w:p w:rsidR="00E22B8A" w:rsidRDefault="00E22B8A" w:rsidP="00E22B8A">
      <w:pPr>
        <w:autoSpaceDN w:val="0"/>
        <w:spacing w:after="120"/>
        <w:ind w:left="357"/>
        <w:textAlignment w:val="baseline"/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>Dosavadní čl. III se označuje jako čl. V.</w:t>
      </w:r>
    </w:p>
    <w:p w:rsidR="00E22B8A" w:rsidRDefault="00E22B8A" w:rsidP="00E22B8A">
      <w:pPr>
        <w:numPr>
          <w:ilvl w:val="0"/>
          <w:numId w:val="10"/>
        </w:numPr>
        <w:autoSpaceDN w:val="0"/>
        <w:spacing w:after="120"/>
        <w:ind w:left="357"/>
        <w:jc w:val="both"/>
        <w:textAlignment w:val="baseline"/>
        <w:rPr>
          <w:rFonts w:eastAsia="Times New Roman"/>
          <w:bCs/>
          <w:lang w:eastAsia="cs-CZ"/>
        </w:rPr>
      </w:pPr>
      <w:r w:rsidRPr="00E402D2">
        <w:rPr>
          <w:rFonts w:eastAsia="Times New Roman"/>
          <w:bCs/>
          <w:lang w:eastAsia="cs-CZ"/>
        </w:rPr>
        <w:t xml:space="preserve">Čl. </w:t>
      </w:r>
      <w:r>
        <w:rPr>
          <w:rFonts w:eastAsia="Times New Roman"/>
          <w:bCs/>
          <w:lang w:eastAsia="cs-CZ"/>
        </w:rPr>
        <w:t>V</w:t>
      </w:r>
      <w:r w:rsidRPr="00E402D2">
        <w:rPr>
          <w:rFonts w:eastAsia="Times New Roman"/>
          <w:bCs/>
          <w:lang w:eastAsia="cs-CZ"/>
        </w:rPr>
        <w:t xml:space="preserve"> se označuje jako </w:t>
      </w:r>
      <w:r>
        <w:rPr>
          <w:rFonts w:eastAsia="Times New Roman"/>
          <w:bCs/>
          <w:lang w:eastAsia="cs-CZ"/>
        </w:rPr>
        <w:t>ČÁST TŘETÍ</w:t>
      </w:r>
      <w:r w:rsidRPr="00E402D2">
        <w:rPr>
          <w:rFonts w:eastAsia="Times New Roman"/>
          <w:bCs/>
          <w:lang w:eastAsia="cs-CZ"/>
        </w:rPr>
        <w:t xml:space="preserve">. Nadpis </w:t>
      </w:r>
      <w:r>
        <w:rPr>
          <w:rFonts w:eastAsia="Times New Roman"/>
          <w:bCs/>
          <w:lang w:eastAsia="cs-CZ"/>
        </w:rPr>
        <w:t>ČÁSTI TŘETÍ</w:t>
      </w:r>
      <w:r w:rsidRPr="00E402D2">
        <w:rPr>
          <w:rFonts w:eastAsia="Times New Roman"/>
          <w:bCs/>
          <w:lang w:eastAsia="cs-CZ"/>
        </w:rPr>
        <w:t xml:space="preserve"> zní: „Účinnost“.</w:t>
      </w:r>
      <w:r>
        <w:rPr>
          <w:rFonts w:eastAsia="Times New Roman"/>
          <w:bCs/>
          <w:lang w:eastAsia="cs-CZ"/>
        </w:rPr>
        <w:t xml:space="preserve"> Nadpis čl. V se zrušuje.</w:t>
      </w:r>
    </w:p>
    <w:p w:rsidR="000C6893" w:rsidRDefault="000C6893"/>
    <w:p w:rsidR="000C6893" w:rsidRDefault="000C6893"/>
    <w:p w:rsidR="000C6893" w:rsidRDefault="000C6893"/>
    <w:p w:rsidR="00E22B8A" w:rsidRDefault="00E22B8A">
      <w:pPr>
        <w:widowControl/>
        <w:suppressAutoHyphens w:val="0"/>
        <w:rPr>
          <w:b/>
        </w:rPr>
      </w:pPr>
      <w:r>
        <w:br w:type="page"/>
      </w:r>
    </w:p>
    <w:p w:rsidR="00E22B8A" w:rsidRDefault="00E22B8A" w:rsidP="00E22B8A">
      <w:pPr>
        <w:pStyle w:val="PNposlanec"/>
      </w:pPr>
      <w:r>
        <w:lastRenderedPageBreak/>
        <w:t>Poslanec Jan Bauer</w:t>
      </w:r>
    </w:p>
    <w:p w:rsidR="00E22B8A" w:rsidRPr="00E22B8A" w:rsidRDefault="00E22B8A">
      <w:pPr>
        <w:rPr>
          <w:i/>
        </w:rPr>
      </w:pPr>
      <w:r w:rsidRPr="00E22B8A">
        <w:rPr>
          <w:i/>
        </w:rPr>
        <w:t>SD 7223</w:t>
      </w:r>
    </w:p>
    <w:p w:rsidR="00E22B8A" w:rsidRDefault="00E22B8A" w:rsidP="00E22B8A">
      <w:pPr>
        <w:pStyle w:val="Nadpispozmn"/>
        <w:keepNext w:val="0"/>
        <w:keepLines w:val="0"/>
        <w:widowControl/>
        <w:numPr>
          <w:ilvl w:val="0"/>
          <w:numId w:val="11"/>
        </w:numPr>
        <w:suppressAutoHyphens w:val="0"/>
        <w:spacing w:after="0" w:line="240" w:lineRule="auto"/>
        <w:jc w:val="both"/>
        <w:rPr>
          <w:b w:val="0"/>
          <w:bCs w:val="0"/>
          <w:kern w:val="0"/>
          <w:sz w:val="24"/>
          <w:szCs w:val="24"/>
        </w:rPr>
      </w:pPr>
      <w:r>
        <w:rPr>
          <w:b w:val="0"/>
          <w:bCs w:val="0"/>
          <w:kern w:val="0"/>
          <w:sz w:val="24"/>
          <w:szCs w:val="24"/>
        </w:rPr>
        <w:t>V čl. I se bod 1 ruší.</w:t>
      </w:r>
    </w:p>
    <w:p w:rsidR="00E22B8A" w:rsidRDefault="00E22B8A" w:rsidP="00E22B8A">
      <w:pPr>
        <w:pStyle w:val="Nadpispozmn"/>
        <w:keepNext w:val="0"/>
        <w:keepLines w:val="0"/>
        <w:widowControl/>
        <w:suppressAutoHyphens w:val="0"/>
        <w:spacing w:after="0" w:line="240" w:lineRule="auto"/>
        <w:ind w:left="720"/>
        <w:jc w:val="both"/>
        <w:rPr>
          <w:b w:val="0"/>
          <w:bCs w:val="0"/>
          <w:kern w:val="0"/>
          <w:sz w:val="24"/>
          <w:szCs w:val="24"/>
        </w:rPr>
      </w:pPr>
    </w:p>
    <w:p w:rsidR="00E22B8A" w:rsidRDefault="00E22B8A" w:rsidP="00E22B8A">
      <w:pPr>
        <w:pStyle w:val="Nadpispozmn"/>
        <w:keepNext w:val="0"/>
        <w:keepLines w:val="0"/>
        <w:widowControl/>
        <w:numPr>
          <w:ilvl w:val="0"/>
          <w:numId w:val="11"/>
        </w:numPr>
        <w:suppressAutoHyphens w:val="0"/>
        <w:spacing w:after="0" w:line="240" w:lineRule="auto"/>
        <w:jc w:val="both"/>
        <w:rPr>
          <w:b w:val="0"/>
          <w:bCs w:val="0"/>
          <w:kern w:val="0"/>
          <w:sz w:val="24"/>
          <w:szCs w:val="24"/>
        </w:rPr>
      </w:pPr>
      <w:r>
        <w:rPr>
          <w:b w:val="0"/>
          <w:bCs w:val="0"/>
          <w:kern w:val="0"/>
          <w:sz w:val="24"/>
          <w:szCs w:val="24"/>
        </w:rPr>
        <w:t>V čl. I se body 2 až 7 přečíslují.</w:t>
      </w:r>
    </w:p>
    <w:p w:rsidR="00E22B8A" w:rsidRDefault="00E22B8A" w:rsidP="00E22B8A">
      <w:pPr>
        <w:pStyle w:val="Nadpispozmn"/>
        <w:keepNext w:val="0"/>
        <w:keepLines w:val="0"/>
        <w:widowControl/>
        <w:suppressAutoHyphens w:val="0"/>
        <w:spacing w:after="0" w:line="240" w:lineRule="auto"/>
        <w:ind w:left="720"/>
        <w:jc w:val="both"/>
        <w:rPr>
          <w:b w:val="0"/>
          <w:bCs w:val="0"/>
          <w:kern w:val="0"/>
          <w:sz w:val="24"/>
          <w:szCs w:val="24"/>
        </w:rPr>
      </w:pPr>
    </w:p>
    <w:p w:rsidR="00E22B8A" w:rsidRDefault="00E22B8A" w:rsidP="00E22B8A">
      <w:pPr>
        <w:pStyle w:val="Nadpispozmn"/>
        <w:keepNext w:val="0"/>
        <w:keepLines w:val="0"/>
        <w:widowControl/>
        <w:numPr>
          <w:ilvl w:val="0"/>
          <w:numId w:val="11"/>
        </w:numPr>
        <w:suppressAutoHyphens w:val="0"/>
        <w:spacing w:after="0" w:line="240" w:lineRule="auto"/>
        <w:jc w:val="both"/>
        <w:rPr>
          <w:b w:val="0"/>
          <w:bCs w:val="0"/>
          <w:kern w:val="0"/>
          <w:sz w:val="24"/>
          <w:szCs w:val="24"/>
        </w:rPr>
      </w:pPr>
      <w:r>
        <w:rPr>
          <w:b w:val="0"/>
          <w:bCs w:val="0"/>
          <w:kern w:val="0"/>
          <w:sz w:val="24"/>
          <w:szCs w:val="24"/>
        </w:rPr>
        <w:t>V čl. II zní bod 2 takto:</w:t>
      </w:r>
    </w:p>
    <w:p w:rsidR="00E22B8A" w:rsidRDefault="00E22B8A" w:rsidP="00E22B8A">
      <w:pPr>
        <w:pStyle w:val="Odstavecseseznamem"/>
        <w:autoSpaceDE w:val="0"/>
        <w:autoSpaceDN w:val="0"/>
        <w:adjustRightInd w:val="0"/>
        <w:jc w:val="both"/>
        <w:rPr>
          <w:b/>
          <w:bCs/>
          <w:szCs w:val="24"/>
        </w:rPr>
      </w:pPr>
      <w:r>
        <w:rPr>
          <w:rFonts w:eastAsia="Times New Roman"/>
          <w:szCs w:val="24"/>
        </w:rPr>
        <w:t>„</w:t>
      </w:r>
      <w:r w:rsidRPr="00FD44FB">
        <w:rPr>
          <w:rFonts w:ascii="TimesNewRomanPSMT" w:eastAsia="Arial Unicode MS" w:hAnsi="TimesNewRomanPSMT" w:cs="TimesNewRomanPSMT"/>
          <w:szCs w:val="24"/>
        </w:rPr>
        <w:t>Přídavek na dítě náležející za měsíce předcházející dni nabytí účinnosti tohoto zákona se</w:t>
      </w:r>
      <w:r>
        <w:rPr>
          <w:rFonts w:ascii="TimesNewRomanPSMT" w:eastAsia="Arial Unicode MS" w:hAnsi="TimesNewRomanPSMT" w:cs="TimesNewRomanPSMT"/>
          <w:szCs w:val="24"/>
        </w:rPr>
        <w:t xml:space="preserve"> </w:t>
      </w:r>
      <w:r w:rsidRPr="00FD44FB">
        <w:rPr>
          <w:rFonts w:ascii="TimesNewRomanPSMT" w:eastAsia="Arial Unicode MS" w:hAnsi="TimesNewRomanPSMT" w:cs="TimesNewRomanPSMT"/>
          <w:szCs w:val="24"/>
        </w:rPr>
        <w:t xml:space="preserve">poskytuje </w:t>
      </w:r>
      <w:r w:rsidRPr="007F5B28">
        <w:rPr>
          <w:rFonts w:ascii="TimesNewRomanPSMT" w:eastAsia="Arial Unicode MS" w:hAnsi="TimesNewRomanPSMT" w:cs="TimesNewRomanPSMT"/>
          <w:b/>
          <w:szCs w:val="24"/>
        </w:rPr>
        <w:t>ve výši</w:t>
      </w:r>
      <w:r>
        <w:rPr>
          <w:rFonts w:ascii="TimesNewRomanPSMT" w:eastAsia="Arial Unicode MS" w:hAnsi="TimesNewRomanPSMT" w:cs="TimesNewRomanPSMT"/>
          <w:szCs w:val="24"/>
        </w:rPr>
        <w:t xml:space="preserve"> </w:t>
      </w:r>
      <w:r w:rsidRPr="00FD44FB">
        <w:rPr>
          <w:rFonts w:ascii="TimesNewRomanPSMT" w:eastAsia="Arial Unicode MS" w:hAnsi="TimesNewRomanPSMT" w:cs="TimesNewRomanPSMT"/>
          <w:szCs w:val="24"/>
        </w:rPr>
        <w:t>podle zákona č. 117/1995 Sb., ve znění účinném přede dnem nabytí účinnosti</w:t>
      </w:r>
      <w:r>
        <w:rPr>
          <w:rFonts w:ascii="TimesNewRomanPSMT" w:eastAsia="Arial Unicode MS" w:hAnsi="TimesNewRomanPSMT" w:cs="TimesNewRomanPSMT"/>
          <w:szCs w:val="24"/>
        </w:rPr>
        <w:t xml:space="preserve"> </w:t>
      </w:r>
      <w:r w:rsidRPr="00FD44FB">
        <w:rPr>
          <w:rFonts w:ascii="TimesNewRomanPSMT" w:eastAsia="Arial Unicode MS" w:hAnsi="TimesNewRomanPSMT" w:cs="TimesNewRomanPSMT"/>
          <w:szCs w:val="24"/>
        </w:rPr>
        <w:t>tohoto zákona, a to i když řízení o přídavku na dítě bylo zahájeno po dni nabytí účinnosti</w:t>
      </w:r>
      <w:r>
        <w:rPr>
          <w:rFonts w:ascii="TimesNewRomanPSMT" w:eastAsia="Arial Unicode MS" w:hAnsi="TimesNewRomanPSMT" w:cs="TimesNewRomanPSMT"/>
          <w:szCs w:val="24"/>
        </w:rPr>
        <w:t xml:space="preserve"> tohoto zákona nebo nebylo pravomocně dokončeno do tohoto dne.</w:t>
      </w:r>
      <w:r>
        <w:rPr>
          <w:rFonts w:eastAsia="Times New Roman"/>
          <w:szCs w:val="24"/>
        </w:rPr>
        <w:t>“</w:t>
      </w:r>
    </w:p>
    <w:p w:rsidR="00E22B8A" w:rsidRDefault="00E22B8A" w:rsidP="00E22B8A">
      <w:pPr>
        <w:pStyle w:val="Nadpispozmn"/>
        <w:keepNext w:val="0"/>
        <w:keepLines w:val="0"/>
        <w:widowControl/>
        <w:numPr>
          <w:ilvl w:val="0"/>
          <w:numId w:val="11"/>
        </w:numPr>
        <w:suppressAutoHyphens w:val="0"/>
        <w:spacing w:after="0" w:line="240" w:lineRule="auto"/>
        <w:jc w:val="both"/>
        <w:rPr>
          <w:b w:val="0"/>
          <w:bCs w:val="0"/>
          <w:kern w:val="0"/>
          <w:sz w:val="24"/>
          <w:szCs w:val="24"/>
        </w:rPr>
      </w:pPr>
      <w:r>
        <w:rPr>
          <w:b w:val="0"/>
          <w:bCs w:val="0"/>
          <w:kern w:val="0"/>
          <w:sz w:val="24"/>
          <w:szCs w:val="24"/>
        </w:rPr>
        <w:t>V čl. II se bod 3 ruší.</w:t>
      </w:r>
    </w:p>
    <w:p w:rsidR="00E22B8A" w:rsidRDefault="00E22B8A"/>
    <w:p w:rsidR="00E22B8A" w:rsidRDefault="00E22B8A"/>
    <w:p w:rsidR="00E22B8A" w:rsidRDefault="00E22B8A"/>
    <w:p w:rsidR="00E22B8A" w:rsidRDefault="00E22B8A"/>
    <w:p w:rsidR="00E22B8A" w:rsidRDefault="00E22B8A"/>
    <w:p w:rsidR="000C6893" w:rsidRDefault="000C6893"/>
    <w:p w:rsidR="000C6893" w:rsidRDefault="000C6893">
      <w:pPr>
        <w:jc w:val="center"/>
      </w:pPr>
      <w:r>
        <w:t xml:space="preserve">V Praze </w:t>
      </w:r>
      <w:r w:rsidR="00E22B8A">
        <w:t xml:space="preserve">  </w:t>
      </w:r>
      <w:r w:rsidR="006B1DE5">
        <w:t>24</w:t>
      </w:r>
      <w:r w:rsidR="00E22B8A">
        <w:t>. března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FB284A" w:rsidRDefault="00FB284A">
      <w:pPr>
        <w:jc w:val="center"/>
      </w:pPr>
    </w:p>
    <w:p w:rsidR="00FB284A" w:rsidRDefault="00FB284A">
      <w:pPr>
        <w:jc w:val="center"/>
      </w:pPr>
    </w:p>
    <w:p w:rsidR="00FB284A" w:rsidRDefault="00FB284A">
      <w:pPr>
        <w:jc w:val="center"/>
      </w:pPr>
    </w:p>
    <w:p w:rsidR="00FB284A" w:rsidRDefault="00FB284A">
      <w:pPr>
        <w:jc w:val="center"/>
      </w:pPr>
    </w:p>
    <w:p w:rsidR="00915EB8" w:rsidRDefault="00915EB8" w:rsidP="00915EB8">
      <w:pPr>
        <w:jc w:val="center"/>
      </w:pPr>
      <w:r>
        <w:t>Mgr. Jana Pastuchová</w:t>
      </w:r>
    </w:p>
    <w:p w:rsidR="00915EB8" w:rsidRDefault="00915EB8" w:rsidP="00915EB8">
      <w:pPr>
        <w:jc w:val="center"/>
      </w:pPr>
      <w:r>
        <w:t>zpravodajka garančního výboru pro sociální politiku</w:t>
      </w:r>
    </w:p>
    <w:p w:rsidR="006B1DE5" w:rsidRDefault="006B1DE5" w:rsidP="00915EB8">
      <w:pPr>
        <w:jc w:val="center"/>
      </w:pPr>
    </w:p>
    <w:p w:rsidR="000C6893" w:rsidRDefault="006B1DE5">
      <w:pPr>
        <w:jc w:val="center"/>
      </w:pPr>
      <w:r>
        <w:t xml:space="preserve"> v z. Ing. Hana Aulická Jírovcová, v.r.</w:t>
      </w:r>
      <w:bookmarkStart w:id="0" w:name="_GoBack"/>
      <w:bookmarkEnd w:id="0"/>
    </w:p>
    <w:p w:rsidR="006B1DE5" w:rsidRDefault="006B1DE5" w:rsidP="006B1DE5">
      <w:pPr>
        <w:jc w:val="center"/>
      </w:pPr>
      <w:r>
        <w:t xml:space="preserve">místopředsedkyně </w:t>
      </w:r>
      <w:r>
        <w:t>garančního výboru pro sociální politiku</w:t>
      </w:r>
    </w:p>
    <w:p w:rsidR="006B1DE5" w:rsidRDefault="006B1DE5">
      <w:pPr>
        <w:jc w:val="center"/>
      </w:pPr>
    </w:p>
    <w:sectPr w:rsidR="006B1DE5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86D" w:rsidRDefault="00AF486D" w:rsidP="00087102">
      <w:r>
        <w:separator/>
      </w:r>
    </w:p>
  </w:endnote>
  <w:endnote w:type="continuationSeparator" w:id="0">
    <w:p w:rsidR="00AF486D" w:rsidRDefault="00AF486D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86D" w:rsidRDefault="00AF486D" w:rsidP="00087102">
      <w:r>
        <w:separator/>
      </w:r>
    </w:p>
  </w:footnote>
  <w:footnote w:type="continuationSeparator" w:id="0">
    <w:p w:rsidR="00AF486D" w:rsidRDefault="00AF486D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6B1DE5">
      <w:rPr>
        <w:noProof/>
      </w:rPr>
      <w:t>6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ABC1181"/>
    <w:multiLevelType w:val="hybridMultilevel"/>
    <w:tmpl w:val="CEA87E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B32181"/>
    <w:multiLevelType w:val="hybridMultilevel"/>
    <w:tmpl w:val="22EAB86A"/>
    <w:lvl w:ilvl="0" w:tplc="1F100D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8D2AF4"/>
    <w:multiLevelType w:val="hybridMultilevel"/>
    <w:tmpl w:val="4220557C"/>
    <w:lvl w:ilvl="0" w:tplc="D03C17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60F65"/>
    <w:multiLevelType w:val="hybridMultilevel"/>
    <w:tmpl w:val="CEA87E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3725AF"/>
    <w:multiLevelType w:val="hybridMultilevel"/>
    <w:tmpl w:val="CEA87E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9544EA"/>
    <w:multiLevelType w:val="hybridMultilevel"/>
    <w:tmpl w:val="C04E1B84"/>
    <w:lvl w:ilvl="0" w:tplc="FD4C137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4756A"/>
    <w:multiLevelType w:val="hybridMultilevel"/>
    <w:tmpl w:val="7988C3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17B7E"/>
    <w:multiLevelType w:val="hybridMultilevel"/>
    <w:tmpl w:val="AE80E19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152958"/>
    <w:multiLevelType w:val="hybridMultilevel"/>
    <w:tmpl w:val="0C22D16A"/>
    <w:lvl w:ilvl="0" w:tplc="788295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1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86D"/>
    <w:rsid w:val="00087102"/>
    <w:rsid w:val="000C6893"/>
    <w:rsid w:val="00511F8C"/>
    <w:rsid w:val="006706ED"/>
    <w:rsid w:val="006B1DE5"/>
    <w:rsid w:val="00742A89"/>
    <w:rsid w:val="00915EB8"/>
    <w:rsid w:val="00A30C30"/>
    <w:rsid w:val="00AF486D"/>
    <w:rsid w:val="00D13EE4"/>
    <w:rsid w:val="00E22B8A"/>
    <w:rsid w:val="00F13142"/>
    <w:rsid w:val="00FB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FADF4F"/>
  <w15:chartTrackingRefBased/>
  <w15:docId w15:val="{C66B1F80-9577-4523-A2C5-A5C0A8149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AF486D"/>
    <w:pPr>
      <w:widowControl/>
      <w:spacing w:after="160" w:line="256" w:lineRule="auto"/>
      <w:ind w:left="720"/>
      <w:contextualSpacing/>
    </w:pPr>
    <w:rPr>
      <w:rFonts w:eastAsia="Calibri" w:cs="Times New Roman"/>
      <w:kern w:val="0"/>
      <w:szCs w:val="22"/>
      <w:lang w:eastAsia="en-US" w:bidi="ar-SA"/>
    </w:rPr>
  </w:style>
  <w:style w:type="character" w:styleId="Odkaznakoment">
    <w:name w:val="annotation reference"/>
    <w:uiPriority w:val="99"/>
    <w:semiHidden/>
    <w:unhideWhenUsed/>
    <w:rsid w:val="00AF486D"/>
    <w:rPr>
      <w:sz w:val="16"/>
      <w:szCs w:val="16"/>
    </w:rPr>
  </w:style>
  <w:style w:type="character" w:customStyle="1" w:styleId="normln0">
    <w:name w:val="normln"/>
    <w:rsid w:val="00AF486D"/>
    <w:rPr>
      <w:sz w:val="24"/>
      <w:szCs w:val="24"/>
    </w:rPr>
  </w:style>
  <w:style w:type="paragraph" w:customStyle="1" w:styleId="normln1">
    <w:name w:val="normln1"/>
    <w:basedOn w:val="Normln"/>
    <w:rsid w:val="00AF486D"/>
    <w:pPr>
      <w:widowControl/>
      <w:suppressAutoHyphens w:val="0"/>
      <w:spacing w:after="20"/>
    </w:pPr>
    <w:rPr>
      <w:rFonts w:eastAsia="Times New Roman" w:cs="Times New Roman"/>
      <w:kern w:val="0"/>
      <w:lang w:eastAsia="cs-CZ" w:bidi="ar-SA"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AF486D"/>
    <w:pPr>
      <w:keepNext/>
      <w:keepLines/>
      <w:widowControl/>
      <w:tabs>
        <w:tab w:val="left" w:pos="851"/>
      </w:tabs>
      <w:suppressAutoHyphens w:val="0"/>
      <w:spacing w:before="480" w:after="120"/>
      <w:jc w:val="both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NovelizanbodChar">
    <w:name w:val="Novelizační bod Char"/>
    <w:link w:val="Novelizanbod"/>
    <w:locked/>
    <w:rsid w:val="00AF486D"/>
    <w:rPr>
      <w:sz w:val="24"/>
    </w:rPr>
  </w:style>
  <w:style w:type="paragraph" w:customStyle="1" w:styleId="l4">
    <w:name w:val="l4"/>
    <w:basedOn w:val="Normln"/>
    <w:rsid w:val="00F1314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customStyle="1" w:styleId="l5">
    <w:name w:val="l5"/>
    <w:basedOn w:val="Normln"/>
    <w:rsid w:val="00F1314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styleId="Bezmezer">
    <w:name w:val="No Spacing"/>
    <w:uiPriority w:val="1"/>
    <w:qFormat/>
    <w:rsid w:val="00F1314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pozmn">
    <w:name w:val="Nadpis pozm.n."/>
    <w:rsid w:val="00E22B8A"/>
    <w:pPr>
      <w:keepNext/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100" w:lineRule="atLeast"/>
    </w:pPr>
    <w:rPr>
      <w:rFonts w:eastAsia="Arial Unicode MS" w:cs="Arial Unicode MS"/>
      <w:b/>
      <w:bCs/>
      <w:color w:val="000000"/>
      <w:kern w:val="2"/>
      <w:sz w:val="32"/>
      <w:szCs w:val="32"/>
      <w:u w:color="000000"/>
      <w:bdr w:val="n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3EE4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3EE4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89</TotalTime>
  <Pages>6</Pages>
  <Words>1409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2021-03-24T08:59:00Z</cp:lastPrinted>
  <dcterms:created xsi:type="dcterms:W3CDTF">2021-03-23T13:08:00Z</dcterms:created>
  <dcterms:modified xsi:type="dcterms:W3CDTF">2021-03-24T10:45:00Z</dcterms:modified>
</cp:coreProperties>
</file>