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EE6A2" w14:textId="77777777" w:rsidR="00B06394" w:rsidRPr="00B06394" w:rsidRDefault="00B06394" w:rsidP="00B06394">
      <w:pPr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u w:val="single"/>
        </w:rPr>
      </w:pPr>
      <w:r w:rsidRPr="00B06394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u w:val="single"/>
        </w:rPr>
        <w:t xml:space="preserve">Platné znění příslušné části zákona </w:t>
      </w:r>
      <w:r w:rsidRPr="00B06394">
        <w:rPr>
          <w:rFonts w:ascii="Times New Roman" w:eastAsia="Calibri" w:hAnsi="Times New Roman" w:cs="Times New Roman"/>
          <w:b/>
          <w:sz w:val="24"/>
          <w:szCs w:val="24"/>
          <w:u w:val="single"/>
        </w:rPr>
        <w:t>č. 262/2006 Sb., zákoník práce</w:t>
      </w:r>
      <w:r w:rsidRPr="00B06394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u w:val="single"/>
        </w:rPr>
        <w:t xml:space="preserve"> a o změně souvisejících zákonů, ve znění pozdějších předpisů, s vyznačením navrhovaných změn</w:t>
      </w:r>
    </w:p>
    <w:p w14:paraId="3E328B53" w14:textId="77777777" w:rsidR="00B06394" w:rsidRPr="00B06394" w:rsidRDefault="00B06394" w:rsidP="00B0639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cs-CZ"/>
        </w:rPr>
      </w:pPr>
    </w:p>
    <w:p w14:paraId="3417CB04" w14:textId="77777777" w:rsidR="00B06394" w:rsidRPr="00B06394" w:rsidRDefault="00B06394" w:rsidP="00B0639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</w:pPr>
    </w:p>
    <w:p w14:paraId="0FD42675" w14:textId="77777777" w:rsidR="00B06394" w:rsidRPr="00B06394" w:rsidRDefault="00B06394" w:rsidP="00B0639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  <w:t>§ 250</w:t>
      </w:r>
    </w:p>
    <w:p w14:paraId="58D40D5A" w14:textId="77777777" w:rsidR="00B06394" w:rsidRPr="00B06394" w:rsidRDefault="00B06394" w:rsidP="00B0639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  <w:t>(1) Zaměstnanec je povinen nahradit zaměstnavateli škodu, kterou mu způsobil zaviněným porušením povinností při plnění pracovních úkolů nebo v přímé souvislosti s ním.</w:t>
      </w:r>
    </w:p>
    <w:p w14:paraId="5A110E09" w14:textId="77777777" w:rsidR="00B06394" w:rsidRPr="00B06394" w:rsidRDefault="00B06394" w:rsidP="00B0639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  <w:br/>
        <w:t xml:space="preserve">(2) Byla-li škoda způsobena také porušením povinností ze strany zaměstnavatele, povinnost zaměstnance nahradit škodu se poměrně omezí. </w:t>
      </w:r>
    </w:p>
    <w:p w14:paraId="5B544F07" w14:textId="77777777" w:rsidR="00B06394" w:rsidRPr="00B06394" w:rsidRDefault="00B06394" w:rsidP="00B0639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  <w:br/>
        <w:t xml:space="preserve">(3) Zaměstnavatel je povinen prokázat zavinění zaměstnance, s výjimkou případů uvedených v </w:t>
      </w:r>
      <w:r w:rsidRPr="00B06394"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  <w:br/>
        <w:t xml:space="preserve">§ 252 a 255, </w:t>
      </w: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t>to neplatí v případě výkonu práce mimo pracoviště zaměstnavatele dle § 317.</w:t>
      </w:r>
      <w:r w:rsidRPr="00B06394"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  <w:t xml:space="preserve"> </w:t>
      </w:r>
      <w:r w:rsidRPr="00B06394"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  <w:br/>
        <w:t xml:space="preserve">  </w:t>
      </w:r>
    </w:p>
    <w:p w14:paraId="4C689EA0" w14:textId="77777777" w:rsidR="00B06394" w:rsidRPr="00B06394" w:rsidRDefault="00B06394" w:rsidP="00B0639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  <w:t xml:space="preserve">  </w:t>
      </w:r>
      <w:r w:rsidRPr="00B06394"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  <w:br/>
      </w: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t>§ 317</w:t>
      </w:r>
    </w:p>
    <w:p w14:paraId="649A4D38" w14:textId="77777777" w:rsidR="00B06394" w:rsidRPr="00B06394" w:rsidRDefault="00B06394" w:rsidP="00B0639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br/>
        <w:t xml:space="preserve">(1) Zaměstnanec a zaměstnavatel se mohou dohodnout na výkonu práce mimo pracoviště zaměstnavatele. Zaměstnavatel i zaměstnanec mohou dohodnutou práci mimo pracoviště zaměstnavatele ukončit, a to s dodržením výpovědní doby v délce 14 dní, to neplatí pro případy uvedené v odstavci (3). V případě, že však zaměstnanec porušuje při práci mimo pracoviště zaměstnavatele povinnosti vztahující se k vykonávané práci zvlášť hrubým způsobem či opakovaně, zaměstnavatel je oprávněn vypovědět dohodu o výkonu práce mimo pracoviště zaměstnavatele s výpovědní dobou v délce 48 h. </w:t>
      </w:r>
    </w:p>
    <w:p w14:paraId="0E91492B" w14:textId="77777777" w:rsidR="00B06394" w:rsidRPr="00B06394" w:rsidRDefault="00B06394" w:rsidP="00B0639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br/>
        <w:t xml:space="preserve">(2) Výkon práce mimo pracoviště zaměstnavatele může dále zaměstnavatel zaměstnanci nařídit, pokud z vážných provozních důvodů či v důsledku nepříznivých povětrnostních vlivů či živelné události, anebo opatření nařízených orgánem veřejné moci, nemůže být práce konaná zaměstnancem prováděna na pracovišti zaměstnavatele, a to na nezbytně dlouhou dobu. Zaměstnavatel je povinen zaměstnance seznámit s důvody, pro které výkon práce mimo pracoviště zaměstnavatele nařídil. </w:t>
      </w:r>
    </w:p>
    <w:p w14:paraId="76B0B8B4" w14:textId="77777777" w:rsidR="00B06394" w:rsidRPr="00B06394" w:rsidRDefault="00B06394" w:rsidP="00B0639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br/>
        <w:t xml:space="preserve">(3) O výkon práce mimo pracoviště může rovněž zaměstnavatele požádat zaměstnanec. Zaměstnavatel je povinen takové žádosti vyhovět alespoň v rozsahu poloviny týdenní pracovní doby v případě zaměstnanců uvedených v § 237 – § 241; zaměstnavatel má právo žádost zaměstnance odmítnout pouze z vážných provozních důvodů, či v případě, že z povahy vykonávané práce vyplývá, že tato nemůže být mimo pracoviště.   </w:t>
      </w:r>
    </w:p>
    <w:p w14:paraId="74AAD988" w14:textId="77777777" w:rsidR="00B06394" w:rsidRPr="00B06394" w:rsidRDefault="00B06394" w:rsidP="00B0639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br/>
        <w:t xml:space="preserve">(4) Zaměstnavatel je povinen při výkonu práce mimo pracoviště zaměstnavatele hradit náklady spojené s komunikací mezi zaměstnancem a zaměstnavatelem a další náklady, které vzniknou zaměstnanci při výkonu práce a které s výkonem práce bezprostředně souvisejí; tyto náklady nesmí být zahrnuty ve mzdě, platu nebo odměně z dohody. Zaměstnavatel a zaměstnanec mohou sjednat úhradu nákladů uvedených paušální částkou. </w:t>
      </w:r>
    </w:p>
    <w:p w14:paraId="59683841" w14:textId="77777777" w:rsidR="00B06394" w:rsidRPr="00B06394" w:rsidRDefault="00B06394" w:rsidP="00B0639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br/>
        <w:t xml:space="preserve">(5) Zaměstnavatel je povinen zajistit, aby zaměstnanci vykonávajícímu práci mimo pracoviště zaměstnavatele nebyl odepřen kontakt s ostatními zaměstnanci. Zaměstnavatel je </w:t>
      </w: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lastRenderedPageBreak/>
        <w:t>povinen umožnit zaměstnanci vykonávajícímu práci mimo pracoviště zaměstnavatele na jeho žádost se pravidelně osobně setkávat s ostatními zaměstnanci na pracovišti zaměstnavatele.</w:t>
      </w:r>
    </w:p>
    <w:p w14:paraId="0E430D94" w14:textId="77777777" w:rsidR="00B06394" w:rsidRPr="00B06394" w:rsidRDefault="00B06394" w:rsidP="00B0639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br/>
        <w:t xml:space="preserve">(6) Je-li práce mimo pracoviště zaměstnavatele konána s využitím sítí elektronických komunikací, je </w:t>
      </w:r>
    </w:p>
    <w:p w14:paraId="3D6C92D3" w14:textId="77777777" w:rsidR="00B06394" w:rsidRPr="00B06394" w:rsidRDefault="00B06394" w:rsidP="00B06394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  <w:t>a) zaměstnavatel povinen zajistit technické a programové vybavení potřebné pro výkon práce zaměstnance s výjimkou případů, kdy zaměstnanec vykonává práci pomocí svého vlastního vybavení, a zajišťovat, zejména pokud jde o programové vybavení, ochranu údajů, které se zpracovávají dálkovým přenosem mezi zaměstnancem a zaměstnavatelem,</w:t>
      </w:r>
    </w:p>
    <w:p w14:paraId="09497B01" w14:textId="77777777" w:rsidR="00B06394" w:rsidRPr="00B06394" w:rsidRDefault="00B06394" w:rsidP="00B06394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</w:p>
    <w:p w14:paraId="63007A60" w14:textId="77777777" w:rsidR="00B06394" w:rsidRPr="00B06394" w:rsidRDefault="00B06394" w:rsidP="00B06394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  <w:t>b) zaměstnanec povinen počínat si tak, aby chránil data a údaje související s výkonem jeho práce.</w:t>
      </w:r>
    </w:p>
    <w:p w14:paraId="2463AABD" w14:textId="77777777" w:rsidR="00B06394" w:rsidRPr="00B06394" w:rsidRDefault="00B06394" w:rsidP="00B06394">
      <w:pP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</w:p>
    <w:p w14:paraId="1E99E3C9" w14:textId="77777777" w:rsidR="00B06394" w:rsidRPr="00B06394" w:rsidRDefault="00B06394" w:rsidP="00B06394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t xml:space="preserve">(7) </w:t>
      </w:r>
      <w:r w:rsidRPr="00B063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  <w:t>Odstavce 4 až 6 se nepoužijí, pokud zaměstnanec vykonává práci mimo pracoviště zaměstnavatele jen výjimečně, a pokud se jedná o zaměstnance konajícího práci v rámci dohod o pracích konaných mimo pracovní poměr.</w:t>
      </w:r>
    </w:p>
    <w:p w14:paraId="10C468AB" w14:textId="77777777" w:rsidR="00B06394" w:rsidRPr="00B06394" w:rsidRDefault="00B06394" w:rsidP="00B06394">
      <w:pPr>
        <w:rPr>
          <w:rFonts w:ascii="Times New Roman" w:eastAsia="Calibri" w:hAnsi="Times New Roman" w:cs="Times New Roman"/>
          <w:color w:val="000000"/>
          <w:sz w:val="24"/>
          <w:szCs w:val="24"/>
          <w:lang w:val="cs-CZ"/>
        </w:rPr>
      </w:pPr>
    </w:p>
    <w:p w14:paraId="59F02902" w14:textId="77777777" w:rsidR="00B06394" w:rsidRPr="00B06394" w:rsidRDefault="00B06394" w:rsidP="00B0639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t xml:space="preserve">(8) Na pracovněprávní vztahy zaměstnance, který vykonává práci mimo pracoviště zaměstnavatele podle odstavce 1 a zároveň se dohodne se zaměstnavatelem, že pro něj bude konat sjednanou práci v pracovní době, kterou si sám rozvrhuje, se vztahuje tento zákon s tím, že </w:t>
      </w:r>
    </w:p>
    <w:p w14:paraId="6D62171A" w14:textId="77777777" w:rsidR="00B06394" w:rsidRPr="00B06394" w:rsidRDefault="00B06394" w:rsidP="00B06394">
      <w:pPr>
        <w:ind w:left="567" w:hanging="425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  <w:t xml:space="preserve">a) </w:t>
      </w:r>
      <w:r w:rsidRPr="00B063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  <w:tab/>
        <w:t xml:space="preserve">se na něj úprava rozvržení pracovní doby, prostojů ani přerušení práce způsobené nepříznivými povětrnostními vlivy nepoužije, </w:t>
      </w:r>
    </w:p>
    <w:p w14:paraId="671D376E" w14:textId="77777777" w:rsidR="00B06394" w:rsidRPr="00B06394" w:rsidRDefault="00B06394" w:rsidP="00B06394">
      <w:pPr>
        <w:ind w:left="567" w:hanging="425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  <w:t>b)</w:t>
      </w:r>
      <w:r w:rsidRPr="00B063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  <w:tab/>
        <w:t xml:space="preserve">při odměňování se nepoužijí § 114, § 115 odst. 1 a 2, § 116 až 118, § 125 až 130, a § 135 odst. 2 a 3, </w:t>
      </w:r>
    </w:p>
    <w:p w14:paraId="66E461E2" w14:textId="77777777" w:rsidR="00B06394" w:rsidRPr="00B06394" w:rsidRDefault="00B06394" w:rsidP="00B06394">
      <w:pPr>
        <w:ind w:left="567" w:hanging="425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  <w:t xml:space="preserve">c) </w:t>
      </w:r>
      <w:r w:rsidRPr="00B063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  <w:tab/>
        <w:t>při jiných důležitých osobních překážkách v práci mu nepřísluší náhrada mzdy nebo platu, nestanoví-li prováděcí právní předpis podle § 199 odst. 2 jinak nebo jde-li o náhradu mzdy nebo platu podle § 192.</w:t>
      </w:r>
    </w:p>
    <w:p w14:paraId="628BFCA8" w14:textId="77777777" w:rsidR="00B06394" w:rsidRPr="00B06394" w:rsidRDefault="00B06394" w:rsidP="00B06394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</w:p>
    <w:p w14:paraId="2F68A5E7" w14:textId="77777777" w:rsidR="00B06394" w:rsidRPr="00B06394" w:rsidRDefault="00B06394" w:rsidP="00B06394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  <w:t>(9) Pokud se zaměstnanec se zaměstnavatelem nedohodne na tom, že si bude pracovní dobu rozvrhovat zaměstnanec sám platí, že zaměstnanec bude vykonávat práci pro zaměstnavatele v jím stanovené pracovní době; zaměstnavatel však nemůže vyžadovat výkon práce zaměstnance v době mezi 20 h – 6 h, o sobotách, nedělích a po dobu svátků podle zvláštního předpisu, nevyplývá-li z povahy práce nezbytnost práci v této době nařizovat.</w:t>
      </w:r>
    </w:p>
    <w:p w14:paraId="5CB165D5" w14:textId="77777777" w:rsidR="00B06394" w:rsidRPr="00B06394" w:rsidRDefault="00B06394" w:rsidP="00B06394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</w:p>
    <w:p w14:paraId="1C9C9132" w14:textId="77777777" w:rsidR="00B06394" w:rsidRPr="00B06394" w:rsidRDefault="00B06394" w:rsidP="00B06394">
      <w:pPr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cs-CZ"/>
        </w:rPr>
        <w:t xml:space="preserve">(10) Pro účely poskytování náhrady mzdy podle § 115 odst. 3 nebo náhrady mzdy nebo platu podle § 192 platí pro tohoto zaměstnance stanovené rozvržení pracovní doby do směn, které je zaměstnavatel pro tento účel povinen určit. </w:t>
      </w:r>
    </w:p>
    <w:p w14:paraId="3D7AE575" w14:textId="77777777" w:rsidR="00B06394" w:rsidRPr="00B06394" w:rsidRDefault="00B06394" w:rsidP="00B06394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br/>
        <w:t xml:space="preserve">(11) Ustanovení tohoto zákona týkající se bezpečnosti a ochrany zdraví při práci se při výkonu práce mimo pracoviště zaměstnavatele použijí přiměřeně. </w:t>
      </w:r>
      <w:r w:rsidRPr="00B06394">
        <w:rPr>
          <w:rFonts w:ascii="Times New Roman" w:eastAsia="Calibri" w:hAnsi="Times New Roman" w:cs="Times New Roman"/>
          <w:b/>
          <w:bCs/>
          <w:sz w:val="24"/>
          <w:szCs w:val="24"/>
          <w:lang w:val="cs-CZ"/>
        </w:rPr>
        <w:t>V případě, že po dobu výkonu práce mimo pracoviště dojde k pracovnímu úrazu zaměstnance</w:t>
      </w: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t>, je zaměstnanec povinen umožnit zaměstnavateli provést šetření objasnění příčin a okolností vzniku pracovního úrazu postupem dle § 105 tohoto zákona i v místě výkonu práce mimo pracoviště zaměstnavatele.</w:t>
      </w:r>
    </w:p>
    <w:p w14:paraId="2EC19F7C" w14:textId="77777777" w:rsidR="00B06394" w:rsidRPr="00B06394" w:rsidRDefault="00B06394" w:rsidP="00B0639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cs-CZ"/>
        </w:rPr>
      </w:pPr>
      <w:r w:rsidRPr="00B0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cs-CZ"/>
        </w:rPr>
        <w:t xml:space="preserve"> </w:t>
      </w:r>
    </w:p>
    <w:p w14:paraId="7C4F0280" w14:textId="77777777" w:rsidR="00303546" w:rsidRPr="00B06394" w:rsidRDefault="00303546" w:rsidP="00B06394">
      <w:bookmarkStart w:id="0" w:name="_GoBack"/>
      <w:bookmarkEnd w:id="0"/>
    </w:p>
    <w:sectPr w:rsidR="00303546" w:rsidRPr="00B063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C2A0C" w14:textId="77777777" w:rsidR="0040006B" w:rsidRDefault="0040006B" w:rsidP="006A46AD">
      <w:r>
        <w:separator/>
      </w:r>
    </w:p>
  </w:endnote>
  <w:endnote w:type="continuationSeparator" w:id="0">
    <w:p w14:paraId="253DF21A" w14:textId="77777777" w:rsidR="0040006B" w:rsidRDefault="0040006B" w:rsidP="006A4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90B65" w14:textId="77777777" w:rsidR="006A46AD" w:rsidRDefault="006A46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F1230" w14:textId="77777777" w:rsidR="006A46AD" w:rsidRDefault="006A46A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78B7" w14:textId="77777777" w:rsidR="006A46AD" w:rsidRDefault="006A46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95CE2" w14:textId="77777777" w:rsidR="0040006B" w:rsidRDefault="0040006B" w:rsidP="006A46AD">
      <w:r>
        <w:separator/>
      </w:r>
    </w:p>
  </w:footnote>
  <w:footnote w:type="continuationSeparator" w:id="0">
    <w:p w14:paraId="2657EEE1" w14:textId="77777777" w:rsidR="0040006B" w:rsidRDefault="0040006B" w:rsidP="006A4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2BB17" w14:textId="77777777" w:rsidR="006A46AD" w:rsidRDefault="006A46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cs-CZ"/>
      </w:rPr>
      <w:id w:val="-583302165"/>
      <w:docPartObj>
        <w:docPartGallery w:val="Page Numbers (Top of Page)"/>
        <w:docPartUnique/>
      </w:docPartObj>
    </w:sdtPr>
    <w:sdtEndPr/>
    <w:sdtContent>
      <w:p w14:paraId="0403C82B" w14:textId="341C42D3" w:rsidR="006A46AD" w:rsidRDefault="006A46AD">
        <w:pPr>
          <w:pStyle w:val="Zhlav"/>
          <w:jc w:val="center"/>
        </w:pPr>
        <w:r>
          <w:rPr>
            <w:lang w:val="cs-CZ"/>
          </w:rP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06394" w:rsidRPr="00B06394">
          <w:rPr>
            <w:noProof/>
            <w:lang w:val="cs-CZ"/>
          </w:rPr>
          <w:t>1</w:t>
        </w:r>
        <w:r>
          <w:fldChar w:fldCharType="end"/>
        </w:r>
        <w:r>
          <w:rPr>
            <w:lang w:val="cs-CZ"/>
          </w:rPr>
          <w:t>]</w:t>
        </w:r>
      </w:p>
    </w:sdtContent>
  </w:sdt>
  <w:p w14:paraId="56617FA3" w14:textId="77777777" w:rsidR="006A46AD" w:rsidRDefault="006A46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5D9D4" w14:textId="77777777" w:rsidR="006A46AD" w:rsidRDefault="006A46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129A7"/>
    <w:multiLevelType w:val="hybridMultilevel"/>
    <w:tmpl w:val="BD448F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93"/>
    <w:rsid w:val="000D5A91"/>
    <w:rsid w:val="001B38F1"/>
    <w:rsid w:val="00294CAC"/>
    <w:rsid w:val="002F59F0"/>
    <w:rsid w:val="00303546"/>
    <w:rsid w:val="00315954"/>
    <w:rsid w:val="003557E4"/>
    <w:rsid w:val="003A00BD"/>
    <w:rsid w:val="0040006B"/>
    <w:rsid w:val="0056084D"/>
    <w:rsid w:val="00575106"/>
    <w:rsid w:val="006A46AD"/>
    <w:rsid w:val="008D0946"/>
    <w:rsid w:val="008D48CD"/>
    <w:rsid w:val="008E2F99"/>
    <w:rsid w:val="008E6993"/>
    <w:rsid w:val="008F3C0B"/>
    <w:rsid w:val="00934A8A"/>
    <w:rsid w:val="00A96788"/>
    <w:rsid w:val="00B06394"/>
    <w:rsid w:val="00B92084"/>
    <w:rsid w:val="00BC6FF8"/>
    <w:rsid w:val="00BD3B3E"/>
    <w:rsid w:val="00D41006"/>
    <w:rsid w:val="00E62F9A"/>
    <w:rsid w:val="00FB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87585"/>
  <w15:chartTrackingRefBased/>
  <w15:docId w15:val="{B7BB8DF7-AA22-432A-A50F-FDD496C4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6993"/>
    <w:rPr>
      <w:rFonts w:ascii="Calibri" w:hAnsi="Calibri" w:cs="Calibri"/>
      <w:sz w:val="22"/>
      <w:szCs w:val="22"/>
    </w:rPr>
  </w:style>
  <w:style w:type="paragraph" w:styleId="Nadpis3">
    <w:name w:val="heading 3"/>
    <w:basedOn w:val="Normln"/>
    <w:link w:val="Nadpis3Char"/>
    <w:uiPriority w:val="9"/>
    <w:qFormat/>
    <w:rsid w:val="0056084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semiHidden/>
    <w:unhideWhenUsed/>
    <w:rsid w:val="00BD3B3E"/>
    <w:rPr>
      <w:rFonts w:ascii="Times New Roman" w:eastAsia="Times New Roman" w:hAnsi="Times New Roman" w:cs="Times New Roman"/>
      <w:sz w:val="28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D3B3E"/>
    <w:rPr>
      <w:rFonts w:ascii="Times New Roman" w:eastAsia="Times New Roman" w:hAnsi="Times New Roman" w:cs="Times New Roman"/>
      <w:sz w:val="28"/>
      <w:szCs w:val="20"/>
      <w:lang w:val="cs-CZ" w:eastAsia="cs-CZ"/>
    </w:rPr>
  </w:style>
  <w:style w:type="paragraph" w:styleId="Zhlav">
    <w:name w:val="header"/>
    <w:basedOn w:val="Normln"/>
    <w:link w:val="ZhlavChar"/>
    <w:uiPriority w:val="99"/>
    <w:rsid w:val="00BD3B3E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BD3B3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rsid w:val="00BD3B3E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BD3B3E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styleId="Odkaznakoment">
    <w:name w:val="annotation reference"/>
    <w:basedOn w:val="Standardnpsmoodstavce"/>
    <w:semiHidden/>
    <w:unhideWhenUsed/>
    <w:rsid w:val="00BD3B3E"/>
    <w:rPr>
      <w:sz w:val="16"/>
      <w:szCs w:val="16"/>
    </w:rPr>
  </w:style>
  <w:style w:type="character" w:styleId="slostrnky">
    <w:name w:val="page number"/>
    <w:basedOn w:val="Standardnpsmoodstavce"/>
    <w:rsid w:val="00BD3B3E"/>
  </w:style>
  <w:style w:type="paragraph" w:styleId="Zkladntextodsazen">
    <w:name w:val="Body Text Indent"/>
    <w:basedOn w:val="Normln"/>
    <w:link w:val="ZkladntextodsazenChar"/>
    <w:rsid w:val="00BD3B3E"/>
    <w:pPr>
      <w:autoSpaceDE w:val="0"/>
      <w:autoSpaceDN w:val="0"/>
      <w:adjustRightInd w:val="0"/>
      <w:ind w:firstLine="708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D3B3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Hypertextovodkaz">
    <w:name w:val="Hyperlink"/>
    <w:basedOn w:val="Standardnpsmoodstavce"/>
    <w:unhideWhenUsed/>
    <w:rsid w:val="00BD3B3E"/>
    <w:rPr>
      <w:color w:val="0563C1" w:themeColor="hyperlink"/>
      <w:u w:val="single"/>
    </w:rPr>
  </w:style>
  <w:style w:type="character" w:styleId="Sledovanodkaz">
    <w:name w:val="FollowedHyperlink"/>
    <w:basedOn w:val="Standardnpsmoodstavce"/>
    <w:semiHidden/>
    <w:unhideWhenUsed/>
    <w:rsid w:val="00BD3B3E"/>
    <w:rPr>
      <w:color w:val="954F72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D3B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D3B3E"/>
    <w:rPr>
      <w:rFonts w:ascii="Times New Roman" w:eastAsia="Times New Roman" w:hAnsi="Times New Roman" w:cs="Times New Roman"/>
      <w:b/>
      <w:bCs/>
      <w:sz w:val="28"/>
      <w:szCs w:val="20"/>
      <w:lang w:val="cs-CZ" w:eastAsia="cs-CZ"/>
    </w:rPr>
  </w:style>
  <w:style w:type="paragraph" w:styleId="Textbubliny">
    <w:name w:val="Balloon Text"/>
    <w:basedOn w:val="Normln"/>
    <w:link w:val="TextbublinyChar"/>
    <w:semiHidden/>
    <w:rsid w:val="00BD3B3E"/>
    <w:rPr>
      <w:rFonts w:ascii="Times New Roman" w:eastAsia="Times New Roman" w:hAnsi="Times New Roman" w:cs="Tahoma"/>
      <w:sz w:val="20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BD3B3E"/>
    <w:rPr>
      <w:rFonts w:ascii="Times New Roman" w:eastAsia="Times New Roman" w:hAnsi="Times New Roman" w:cs="Tahoma"/>
      <w:sz w:val="20"/>
      <w:szCs w:val="16"/>
      <w:lang w:val="cs-CZ" w:eastAsia="cs-CZ"/>
    </w:rPr>
  </w:style>
  <w:style w:type="paragraph" w:styleId="Odstavecseseznamem">
    <w:name w:val="List Paragraph"/>
    <w:basedOn w:val="Normln"/>
    <w:uiPriority w:val="34"/>
    <w:qFormat/>
    <w:rsid w:val="00BD3B3E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D3B3E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8E6993"/>
  </w:style>
  <w:style w:type="character" w:customStyle="1" w:styleId="Nadpis3Char">
    <w:name w:val="Nadpis 3 Char"/>
    <w:basedOn w:val="Standardnpsmoodstavce"/>
    <w:link w:val="Nadpis3"/>
    <w:uiPriority w:val="9"/>
    <w:rsid w:val="0056084D"/>
    <w:rPr>
      <w:rFonts w:eastAsia="Times New Roman"/>
      <w:b/>
      <w:bCs/>
      <w:sz w:val="27"/>
      <w:szCs w:val="27"/>
      <w:lang w:val="cs-CZ" w:eastAsia="cs-CZ"/>
    </w:rPr>
  </w:style>
  <w:style w:type="paragraph" w:customStyle="1" w:styleId="l4">
    <w:name w:val="l4"/>
    <w:basedOn w:val="Normln"/>
    <w:rsid w:val="005608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608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B7178-5AB2-4291-9834-74925F2DB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789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Stadnik</dc:creator>
  <cp:keywords/>
  <dc:description/>
  <cp:lastModifiedBy>Kaňkovský Vít</cp:lastModifiedBy>
  <cp:revision>2</cp:revision>
  <dcterms:created xsi:type="dcterms:W3CDTF">2021-02-19T10:47:00Z</dcterms:created>
  <dcterms:modified xsi:type="dcterms:W3CDTF">2021-02-19T10:47:00Z</dcterms:modified>
</cp:coreProperties>
</file>