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63B3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1510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B1656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E40DC3" w:rsidRDefault="00C04A0A" w:rsidP="00B40817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B40817">
        <w:rPr>
          <w:rFonts w:ascii="Times New Roman" w:eastAsia="Times New Roman" w:hAnsi="Times New Roman" w:cs="Times New Roman"/>
          <w:sz w:val="24"/>
          <w:szCs w:val="24"/>
        </w:rPr>
        <w:t>n</w:t>
      </w:r>
      <w:r w:rsidR="00B40817" w:rsidRPr="00B40817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B40817">
        <w:rPr>
          <w:rFonts w:ascii="Times New Roman" w:eastAsia="Times New Roman" w:hAnsi="Times New Roman" w:cs="Times New Roman"/>
          <w:sz w:val="24"/>
          <w:szCs w:val="24"/>
        </w:rPr>
        <w:t>u</w:t>
      </w:r>
      <w:r w:rsidR="00B40817" w:rsidRPr="00B40817">
        <w:rPr>
          <w:rFonts w:ascii="Times New Roman" w:eastAsia="Times New Roman" w:hAnsi="Times New Roman" w:cs="Times New Roman"/>
          <w:sz w:val="24"/>
          <w:szCs w:val="24"/>
        </w:rPr>
        <w:t xml:space="preserve"> zákona o zdravotnických prostředcích a o změně zákona č. 378/2007 Sb., o léčivech a o změnách některých souvisejících zákonů (zákon o léčivech), ve znění pozdějších </w:t>
      </w:r>
      <w:r w:rsidR="00B40817">
        <w:rPr>
          <w:rFonts w:ascii="Times New Roman" w:eastAsia="Times New Roman" w:hAnsi="Times New Roman" w:cs="Times New Roman"/>
          <w:sz w:val="24"/>
          <w:szCs w:val="24"/>
        </w:rPr>
        <w:t>předpisů /sněmovní tisk 696/6/ – vrácenému</w:t>
      </w:r>
      <w:r w:rsidR="00B40817" w:rsidRPr="00B40817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Pr="00882F8E" w:rsidRDefault="00211087" w:rsidP="00882F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2F8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2F8E">
        <w:rPr>
          <w:rFonts w:ascii="Times New Roman" w:eastAsia="Calibri" w:hAnsi="Times New Roman" w:cs="Times New Roman"/>
          <w:sz w:val="24"/>
          <w:szCs w:val="24"/>
        </w:rPr>
        <w:t xml:space="preserve">s návrhem zákona o </w:t>
      </w:r>
      <w:r w:rsidR="00882F8E" w:rsidRPr="00B40817">
        <w:rPr>
          <w:rFonts w:ascii="Times New Roman" w:eastAsia="Times New Roman" w:hAnsi="Times New Roman" w:cs="Times New Roman"/>
          <w:sz w:val="24"/>
          <w:szCs w:val="24"/>
        </w:rPr>
        <w:t xml:space="preserve">zdravotnických prostředcích a o změně zákona č. 378/2007 Sb., o léčivech a o změnách některých souvisejících zákonů (zákon o léčivech), ve znění pozdějších </w:t>
      </w:r>
      <w:r w:rsidR="00882F8E">
        <w:rPr>
          <w:rFonts w:ascii="Times New Roman" w:eastAsia="Times New Roman" w:hAnsi="Times New Roman" w:cs="Times New Roman"/>
          <w:sz w:val="24"/>
          <w:szCs w:val="24"/>
        </w:rPr>
        <w:t>předpisů, podle sněmovního tisku 696/6, ve znění schváleném Senátem, podle sněmovního tisku 696/7.</w:t>
      </w:r>
    </w:p>
    <w:p w:rsidR="00172C1F" w:rsidRDefault="00172C1F" w:rsidP="00E6268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B25BC8" w:rsidRDefault="00B25BC8" w:rsidP="00B25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5BC8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B25BC8" w:rsidRDefault="00B25BC8" w:rsidP="00B25BC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B25BC8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45219"/>
    <w:rsid w:val="00350BD9"/>
    <w:rsid w:val="00352D5B"/>
    <w:rsid w:val="0035751D"/>
    <w:rsid w:val="00363B3B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A4D71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2F8E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5BC8"/>
    <w:rsid w:val="00B268A5"/>
    <w:rsid w:val="00B40817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04A0A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0D4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2021-02-09T17:36:00Z</cp:lastPrinted>
  <dcterms:created xsi:type="dcterms:W3CDTF">2021-02-09T17:38:00Z</dcterms:created>
  <dcterms:modified xsi:type="dcterms:W3CDTF">2021-02-19T07:59:00Z</dcterms:modified>
</cp:coreProperties>
</file>