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FDF" w:rsidRPr="00AC0829" w:rsidRDefault="005E2615" w:rsidP="00FC0FDF">
      <w:pPr>
        <w:spacing w:line="240" w:lineRule="auto"/>
        <w:jc w:val="center"/>
        <w:rPr>
          <w:rFonts w:ascii="Arial" w:eastAsia="Times New Roman" w:hAnsi="Arial" w:cs="Arial"/>
          <w:spacing w:val="60"/>
          <w:lang w:eastAsia="en-US" w:bidi="en-US"/>
        </w:rPr>
      </w:pPr>
      <w:r w:rsidRPr="00AC0829">
        <w:rPr>
          <w:rFonts w:ascii="Arial" w:eastAsia="Times New Roman" w:hAnsi="Arial" w:cs="Arial"/>
          <w:spacing w:val="60"/>
          <w:lang w:bidi="en-US"/>
        </w:rPr>
        <w:t xml:space="preserve">Vládní </w:t>
      </w:r>
      <w:r w:rsidRPr="00AC0829">
        <w:rPr>
          <w:rFonts w:ascii="Arial" w:eastAsia="Times New Roman" w:hAnsi="Arial" w:cs="Arial"/>
          <w:spacing w:val="60"/>
          <w:lang w:eastAsia="en-US" w:bidi="en-US"/>
        </w:rPr>
        <w:t>návrh</w:t>
      </w:r>
    </w:p>
    <w:p w:rsidR="004E64C7" w:rsidRPr="00AC0829" w:rsidRDefault="004E64C7" w:rsidP="004E64C7">
      <w:pPr>
        <w:spacing w:line="240" w:lineRule="auto"/>
        <w:jc w:val="center"/>
        <w:rPr>
          <w:rFonts w:ascii="Arial" w:eastAsia="Calibri" w:hAnsi="Arial" w:cs="Arial"/>
          <w:b/>
          <w:lang w:eastAsia="en-US"/>
        </w:rPr>
      </w:pPr>
    </w:p>
    <w:p w:rsidR="004E64C7" w:rsidRPr="00AC0829" w:rsidRDefault="005E2615" w:rsidP="004E64C7">
      <w:pPr>
        <w:spacing w:line="240" w:lineRule="auto"/>
        <w:jc w:val="center"/>
        <w:rPr>
          <w:rFonts w:ascii="Arial" w:eastAsia="Calibri" w:hAnsi="Arial" w:cs="Arial"/>
          <w:b/>
          <w:lang w:eastAsia="en-US"/>
        </w:rPr>
      </w:pPr>
      <w:r w:rsidRPr="00AC0829">
        <w:rPr>
          <w:rFonts w:ascii="Arial" w:eastAsia="Calibri" w:hAnsi="Arial" w:cs="Arial"/>
          <w:b/>
          <w:lang w:eastAsia="en-US"/>
        </w:rPr>
        <w:t>ZÁKON</w:t>
      </w:r>
    </w:p>
    <w:p w:rsidR="004E64C7" w:rsidRPr="00AC0829" w:rsidRDefault="004E64C7" w:rsidP="004E64C7">
      <w:pPr>
        <w:spacing w:line="240" w:lineRule="auto"/>
        <w:jc w:val="center"/>
        <w:rPr>
          <w:rFonts w:ascii="Arial" w:eastAsia="Calibri" w:hAnsi="Arial" w:cs="Arial"/>
          <w:lang w:eastAsia="en-US"/>
        </w:rPr>
      </w:pPr>
    </w:p>
    <w:p w:rsidR="004E64C7" w:rsidRPr="00AC0829" w:rsidRDefault="005E2615" w:rsidP="004E64C7">
      <w:pPr>
        <w:spacing w:line="240" w:lineRule="auto"/>
        <w:jc w:val="center"/>
        <w:rPr>
          <w:rFonts w:ascii="Arial" w:eastAsia="Calibri" w:hAnsi="Arial" w:cs="Arial"/>
          <w:lang w:eastAsia="en-US"/>
        </w:rPr>
      </w:pPr>
      <w:r w:rsidRPr="00AC0829">
        <w:rPr>
          <w:rFonts w:ascii="Arial" w:eastAsia="Calibri" w:hAnsi="Arial" w:cs="Arial"/>
          <w:lang w:eastAsia="en-US"/>
        </w:rPr>
        <w:t>ze dne ...... 2021,</w:t>
      </w:r>
    </w:p>
    <w:p w:rsidR="004E64C7" w:rsidRPr="00AC0829" w:rsidRDefault="004E64C7" w:rsidP="004E64C7">
      <w:pPr>
        <w:spacing w:line="240" w:lineRule="auto"/>
        <w:jc w:val="center"/>
        <w:rPr>
          <w:rFonts w:ascii="Arial" w:eastAsia="Calibri" w:hAnsi="Arial" w:cs="Arial"/>
          <w:lang w:eastAsia="en-US"/>
        </w:rPr>
      </w:pPr>
    </w:p>
    <w:p w:rsidR="004E64C7" w:rsidRPr="00AC0829" w:rsidRDefault="005E2615" w:rsidP="004E64C7">
      <w:pPr>
        <w:spacing w:line="240" w:lineRule="auto"/>
        <w:jc w:val="center"/>
        <w:rPr>
          <w:rFonts w:ascii="Arial" w:eastAsia="Calibri" w:hAnsi="Arial" w:cs="Arial"/>
          <w:b/>
          <w:lang w:eastAsia="en-US"/>
        </w:rPr>
      </w:pPr>
      <w:r w:rsidRPr="00AC0829">
        <w:rPr>
          <w:rFonts w:ascii="Arial" w:eastAsia="Calibri" w:hAnsi="Arial" w:cs="Arial"/>
          <w:b/>
          <w:lang w:eastAsia="en-US"/>
        </w:rPr>
        <w:t xml:space="preserve">kterým se mění některé zákony v souvislosti s přijetím zákona o omezení dopadu vybraných plastových výrobků na životní prostředí </w:t>
      </w:r>
    </w:p>
    <w:p w:rsidR="004E64C7" w:rsidRPr="003601C7" w:rsidRDefault="004E64C7" w:rsidP="004E64C7">
      <w:pPr>
        <w:spacing w:line="240" w:lineRule="auto"/>
        <w:jc w:val="center"/>
        <w:rPr>
          <w:rFonts w:ascii="Arial" w:eastAsia="Calibri" w:hAnsi="Arial" w:cs="Arial"/>
          <w:lang w:eastAsia="en-US"/>
        </w:rPr>
      </w:pPr>
    </w:p>
    <w:p w:rsidR="004E64C7" w:rsidRPr="003601C7" w:rsidRDefault="004E64C7" w:rsidP="004E64C7">
      <w:pPr>
        <w:spacing w:line="240" w:lineRule="auto"/>
        <w:jc w:val="both"/>
        <w:rPr>
          <w:rFonts w:ascii="Arial" w:eastAsia="Calibri" w:hAnsi="Arial" w:cs="Arial"/>
          <w:lang w:eastAsia="en-US"/>
        </w:rPr>
      </w:pPr>
    </w:p>
    <w:p w:rsidR="004E64C7" w:rsidRPr="00AC0829" w:rsidRDefault="005E2615" w:rsidP="00051B49">
      <w:pPr>
        <w:spacing w:line="240" w:lineRule="auto"/>
        <w:jc w:val="both"/>
        <w:rPr>
          <w:rFonts w:ascii="Arial" w:eastAsia="Calibri" w:hAnsi="Arial" w:cs="Arial"/>
          <w:lang w:eastAsia="en-US"/>
        </w:rPr>
      </w:pPr>
      <w:r w:rsidRPr="00AC0829">
        <w:rPr>
          <w:rFonts w:ascii="Arial" w:eastAsia="Calibri" w:hAnsi="Arial" w:cs="Arial"/>
          <w:lang w:eastAsia="en-US"/>
        </w:rPr>
        <w:t>Parlament se usnesl na tomto zákoně České republiky:</w:t>
      </w:r>
    </w:p>
    <w:p w:rsidR="00051B49" w:rsidRDefault="00051B49" w:rsidP="00051B49">
      <w:pPr>
        <w:spacing w:line="240" w:lineRule="auto"/>
        <w:jc w:val="both"/>
        <w:rPr>
          <w:rFonts w:ascii="Arial" w:eastAsia="Calibri" w:hAnsi="Arial" w:cs="Arial"/>
          <w:lang w:eastAsia="en-US"/>
        </w:rPr>
      </w:pPr>
    </w:p>
    <w:p w:rsidR="00051B49" w:rsidRPr="00051B49" w:rsidRDefault="00051B49" w:rsidP="00051B49">
      <w:pPr>
        <w:spacing w:line="240" w:lineRule="auto"/>
        <w:jc w:val="both"/>
        <w:rPr>
          <w:rFonts w:ascii="Arial" w:eastAsia="Calibri" w:hAnsi="Arial" w:cs="Arial"/>
          <w:lang w:eastAsia="en-US"/>
        </w:rPr>
      </w:pPr>
    </w:p>
    <w:p w:rsidR="002C49C2" w:rsidRPr="00AC0829" w:rsidRDefault="005E2615" w:rsidP="006D1E86">
      <w:pPr>
        <w:widowControl w:val="0"/>
        <w:autoSpaceDE w:val="0"/>
        <w:autoSpaceDN w:val="0"/>
        <w:adjustRightInd w:val="0"/>
        <w:spacing w:line="240" w:lineRule="auto"/>
        <w:jc w:val="center"/>
        <w:rPr>
          <w:rFonts w:ascii="Arial" w:hAnsi="Arial" w:cs="Arial"/>
          <w:bCs/>
        </w:rPr>
      </w:pPr>
      <w:r w:rsidRPr="00AC0829">
        <w:rPr>
          <w:rFonts w:ascii="Arial" w:hAnsi="Arial" w:cs="Arial"/>
          <w:bCs/>
        </w:rPr>
        <w:t xml:space="preserve">ČÁST </w:t>
      </w:r>
      <w:r w:rsidR="004E64C7" w:rsidRPr="00AC0829">
        <w:rPr>
          <w:rFonts w:ascii="Arial" w:hAnsi="Arial" w:cs="Arial"/>
          <w:bCs/>
        </w:rPr>
        <w:t>PRVNÍ</w:t>
      </w:r>
    </w:p>
    <w:p w:rsidR="002C49C2" w:rsidRPr="00AC0829" w:rsidRDefault="002C49C2" w:rsidP="006D1E86">
      <w:pPr>
        <w:widowControl w:val="0"/>
        <w:autoSpaceDE w:val="0"/>
        <w:autoSpaceDN w:val="0"/>
        <w:adjustRightInd w:val="0"/>
        <w:spacing w:line="240" w:lineRule="auto"/>
        <w:rPr>
          <w:rFonts w:ascii="Arial" w:hAnsi="Arial" w:cs="Arial"/>
          <w:b/>
          <w:bCs/>
        </w:rPr>
      </w:pPr>
    </w:p>
    <w:p w:rsidR="00CE38E2" w:rsidRDefault="005E2615" w:rsidP="00CE38E2">
      <w:pPr>
        <w:widowControl w:val="0"/>
        <w:autoSpaceDE w:val="0"/>
        <w:autoSpaceDN w:val="0"/>
        <w:adjustRightInd w:val="0"/>
        <w:spacing w:line="240" w:lineRule="auto"/>
        <w:jc w:val="center"/>
        <w:rPr>
          <w:rFonts w:ascii="Arial" w:hAnsi="Arial" w:cs="Arial"/>
          <w:b/>
          <w:bCs/>
        </w:rPr>
      </w:pPr>
      <w:r w:rsidRPr="00AC0829">
        <w:rPr>
          <w:rFonts w:ascii="Arial" w:hAnsi="Arial" w:cs="Arial"/>
          <w:b/>
          <w:bCs/>
        </w:rPr>
        <w:t>Změna zákona o živnostenském podnikání</w:t>
      </w:r>
    </w:p>
    <w:p w:rsidR="00CE38E2" w:rsidRPr="003601C7" w:rsidRDefault="00CE38E2" w:rsidP="00CE38E2">
      <w:pPr>
        <w:widowControl w:val="0"/>
        <w:autoSpaceDE w:val="0"/>
        <w:autoSpaceDN w:val="0"/>
        <w:adjustRightInd w:val="0"/>
        <w:spacing w:line="240" w:lineRule="auto"/>
        <w:jc w:val="center"/>
        <w:rPr>
          <w:rFonts w:ascii="Arial" w:hAnsi="Arial" w:cs="Arial"/>
          <w:b/>
          <w:bCs/>
        </w:rPr>
      </w:pPr>
    </w:p>
    <w:p w:rsidR="00CE38E2" w:rsidRPr="00AC0829" w:rsidRDefault="005E2615" w:rsidP="00CE38E2">
      <w:pPr>
        <w:spacing w:line="240" w:lineRule="auto"/>
        <w:jc w:val="center"/>
        <w:rPr>
          <w:rFonts w:ascii="Arial" w:hAnsi="Arial" w:cs="Arial"/>
          <w:bCs/>
        </w:rPr>
      </w:pPr>
      <w:r w:rsidRPr="00AC0829">
        <w:rPr>
          <w:rFonts w:ascii="Arial" w:hAnsi="Arial" w:cs="Arial"/>
          <w:bCs/>
        </w:rPr>
        <w:t>Čl. I</w:t>
      </w:r>
    </w:p>
    <w:p w:rsidR="00CE38E2" w:rsidRPr="003601C7" w:rsidRDefault="005E2615" w:rsidP="00CE38E2">
      <w:pPr>
        <w:autoSpaceDE w:val="0"/>
        <w:autoSpaceDN w:val="0"/>
        <w:adjustRightInd w:val="0"/>
        <w:spacing w:before="120" w:line="240" w:lineRule="auto"/>
        <w:jc w:val="both"/>
        <w:rPr>
          <w:rFonts w:ascii="Arial" w:hAnsi="Arial" w:cs="Arial"/>
          <w:bCs/>
        </w:rPr>
      </w:pPr>
      <w:r w:rsidRPr="00AC0829">
        <w:rPr>
          <w:rFonts w:ascii="Arial" w:hAnsi="Arial" w:cs="Arial"/>
          <w:bCs/>
        </w:rPr>
        <w:t>V § 3 odst. 3 zákona č. 455/1991 Sb., o živnostenském</w:t>
      </w:r>
      <w:r w:rsidRPr="003601C7">
        <w:rPr>
          <w:rFonts w:ascii="Arial" w:hAnsi="Arial" w:cs="Arial"/>
          <w:bCs/>
        </w:rPr>
        <w:t xml:space="preserve"> podnikání (živnostenský zákon), ve znění zákona č. 286/1995 Sb., zákona č. 147/1996 Sb., zákona č. 19/1997 Sb., zákona č. 49/1997 Sb., zákona č. 79/1997 Sb., zákona č. 217/1997 Sb., zákona č. 15/1998 Sb., zákona č. 167/1998 Sb., zákona č. 356/1999 Sb., zákona č. 360/1999 Sb., zákona č. 363/1999 Sb., zákona č. 122/2000 Sb., zákona č. 123/2000 Sb., zákona č. 151/2000 Sb., zákona č. 158/2000 Sb., zákona č. 362/2000 Sb., zákona č. 256/2001 Sb., zákona č. 477/2001 Sb., zákona č. 281/2002 Sb., zákona č. 162/2003 Sb., zákona č. 38/2004 Sb., zákona č. 167/2004 Sb., zákona č. 257/2004 Sb., zákona č. 499/2004 Sb., zákona č. 253/2005 Sb., zákona č. 62/2006 Sb., zákona č. 109/2006 Sb., zákona č. 179/2006 Sb., zákona č. 130/2008 Sb., zákona č. 189/2008 Sb., zákona č. 230/2008 Sb., zákona č. 254/2008 Sb., zákona č. 285/2009 Sb., zákona č. 155/2010 Sb., zákona č. 160/2010 Sb., zákona č. 375/2011 Sb., zákona č. 428/2011 Sb., zákona č. 53/2012 Sb., zákona č. 199/2012 Sb., zákona č. 221/2012 Sb., zákona č. 241/2013 Sb., zákona č. 303/2013 Sb., zákona č. 127/2014 Sb., zákona č. 91/2016 Sb., zákona č. 188/2016 Sb., zákona č. 258/2016 Sb., zákona č. 304/2016 Sb., zákona č. 204/2017 Sb., zákona č. 261/2017 Sb., zákona č. 171/2018 Sb., zákona č. 255/20</w:t>
      </w:r>
      <w:r w:rsidRPr="009554E7">
        <w:rPr>
          <w:rFonts w:ascii="Arial" w:hAnsi="Arial" w:cs="Arial"/>
          <w:bCs/>
        </w:rPr>
        <w:t xml:space="preserve">19 Sb., zákona č. 336/2020 Sb., zákona č. 543/2020 Sb. a zákona č. …/2021 Sb., písmeno </w:t>
      </w:r>
      <w:r w:rsidRPr="003601C7">
        <w:rPr>
          <w:rFonts w:ascii="Arial" w:hAnsi="Arial" w:cs="Arial"/>
          <w:bCs/>
        </w:rPr>
        <w:t>am) zní:</w:t>
      </w:r>
    </w:p>
    <w:p w:rsidR="00CE38E2" w:rsidRPr="003601C7" w:rsidRDefault="00CE38E2" w:rsidP="00CE38E2">
      <w:pPr>
        <w:autoSpaceDE w:val="0"/>
        <w:autoSpaceDN w:val="0"/>
        <w:adjustRightInd w:val="0"/>
        <w:spacing w:line="240" w:lineRule="auto"/>
        <w:jc w:val="both"/>
        <w:rPr>
          <w:rFonts w:ascii="Arial" w:hAnsi="Arial" w:cs="Arial"/>
        </w:rPr>
      </w:pPr>
    </w:p>
    <w:p w:rsidR="00CE38E2" w:rsidRDefault="005E2615" w:rsidP="00CE38E2">
      <w:pPr>
        <w:tabs>
          <w:tab w:val="left" w:pos="1134"/>
        </w:tabs>
        <w:spacing w:before="120" w:after="120"/>
        <w:jc w:val="both"/>
        <w:rPr>
          <w:rFonts w:ascii="Arial" w:hAnsi="Arial" w:cs="Arial"/>
          <w:bCs/>
        </w:rPr>
      </w:pPr>
      <w:r w:rsidRPr="003601C7">
        <w:rPr>
          <w:rFonts w:ascii="Arial" w:hAnsi="Arial" w:cs="Arial"/>
          <w:bCs/>
        </w:rPr>
        <w:t xml:space="preserve">„am) činnost provozovatelů kolektivních systémů podle zákona o výrobcích s ukončenou životností a zákona </w:t>
      </w:r>
      <w:bookmarkStart w:id="0" w:name="_Hlk63330637"/>
      <w:r w:rsidRPr="003601C7">
        <w:rPr>
          <w:rFonts w:ascii="Arial" w:hAnsi="Arial" w:cs="Arial"/>
          <w:bCs/>
        </w:rPr>
        <w:t xml:space="preserve">o omezení </w:t>
      </w:r>
      <w:r>
        <w:rPr>
          <w:rFonts w:ascii="Arial" w:hAnsi="Arial" w:cs="Arial"/>
          <w:bCs/>
        </w:rPr>
        <w:t>dopadu</w:t>
      </w:r>
      <w:r w:rsidRPr="003601C7">
        <w:rPr>
          <w:rFonts w:ascii="Arial" w:hAnsi="Arial" w:cs="Arial"/>
          <w:bCs/>
        </w:rPr>
        <w:t xml:space="preserve"> vybraných plastových výrobků</w:t>
      </w:r>
      <w:r>
        <w:rPr>
          <w:rFonts w:ascii="Arial" w:hAnsi="Arial" w:cs="Arial"/>
          <w:bCs/>
        </w:rPr>
        <w:t xml:space="preserve"> na životní prostředí</w:t>
      </w:r>
      <w:bookmarkEnd w:id="0"/>
      <w:r w:rsidRPr="003601C7">
        <w:rPr>
          <w:rFonts w:ascii="Arial" w:hAnsi="Arial" w:cs="Arial"/>
          <w:bCs/>
        </w:rPr>
        <w:t>.“.</w:t>
      </w:r>
    </w:p>
    <w:p w:rsidR="00744E90" w:rsidRPr="009554E7" w:rsidRDefault="00744E90" w:rsidP="006C0FB2">
      <w:pPr>
        <w:autoSpaceDE w:val="0"/>
        <w:autoSpaceDN w:val="0"/>
        <w:adjustRightInd w:val="0"/>
        <w:spacing w:line="240" w:lineRule="auto"/>
        <w:jc w:val="both"/>
        <w:rPr>
          <w:rFonts w:ascii="Arial" w:hAnsi="Arial" w:cs="Arial"/>
        </w:rPr>
      </w:pPr>
    </w:p>
    <w:p w:rsidR="00ED6C0A" w:rsidRPr="009554E7" w:rsidRDefault="005E2615" w:rsidP="00ED6C0A">
      <w:pPr>
        <w:widowControl w:val="0"/>
        <w:autoSpaceDE w:val="0"/>
        <w:autoSpaceDN w:val="0"/>
        <w:adjustRightInd w:val="0"/>
        <w:spacing w:line="240" w:lineRule="auto"/>
        <w:jc w:val="center"/>
        <w:rPr>
          <w:rFonts w:ascii="Arial" w:hAnsi="Arial" w:cs="Arial"/>
          <w:bCs/>
        </w:rPr>
      </w:pPr>
      <w:r w:rsidRPr="009554E7">
        <w:rPr>
          <w:rFonts w:ascii="Arial" w:hAnsi="Arial" w:cs="Arial"/>
          <w:bCs/>
        </w:rPr>
        <w:t xml:space="preserve">ČÁST </w:t>
      </w:r>
      <w:r w:rsidR="004E64C7" w:rsidRPr="009554E7">
        <w:rPr>
          <w:rFonts w:ascii="Arial" w:hAnsi="Arial" w:cs="Arial"/>
          <w:bCs/>
        </w:rPr>
        <w:t>DRUHÁ</w:t>
      </w:r>
    </w:p>
    <w:p w:rsidR="00ED6C0A" w:rsidRPr="003062B1" w:rsidRDefault="00ED6C0A" w:rsidP="003062B1">
      <w:pPr>
        <w:rPr>
          <w:rFonts w:ascii="Arial" w:hAnsi="Arial" w:cs="Arial"/>
        </w:rPr>
      </w:pPr>
    </w:p>
    <w:p w:rsidR="00CE38E2" w:rsidRPr="003062B1" w:rsidRDefault="005E2615" w:rsidP="00CE38E2">
      <w:pPr>
        <w:jc w:val="center"/>
        <w:rPr>
          <w:rFonts w:ascii="Arial" w:hAnsi="Arial" w:cs="Arial"/>
        </w:rPr>
      </w:pPr>
      <w:r w:rsidRPr="003062B1">
        <w:rPr>
          <w:rFonts w:ascii="Arial" w:hAnsi="Arial" w:cs="Arial"/>
          <w:b/>
        </w:rPr>
        <w:t>Změna zákona o daních z příjmů</w:t>
      </w:r>
    </w:p>
    <w:p w:rsidR="00CE38E2" w:rsidRPr="003062B1" w:rsidRDefault="00CE38E2" w:rsidP="00CE38E2">
      <w:pPr>
        <w:jc w:val="center"/>
        <w:rPr>
          <w:rFonts w:ascii="Arial" w:hAnsi="Arial" w:cs="Arial"/>
        </w:rPr>
      </w:pPr>
    </w:p>
    <w:p w:rsidR="00CE38E2" w:rsidRPr="009554E7" w:rsidRDefault="005E2615" w:rsidP="00CE38E2">
      <w:pPr>
        <w:jc w:val="center"/>
        <w:rPr>
          <w:rFonts w:ascii="Arial" w:hAnsi="Arial" w:cs="Arial"/>
        </w:rPr>
      </w:pPr>
      <w:r w:rsidRPr="009554E7">
        <w:rPr>
          <w:rFonts w:ascii="Arial" w:hAnsi="Arial" w:cs="Arial"/>
        </w:rPr>
        <w:t>Čl. I</w:t>
      </w:r>
      <w:r w:rsidR="00335636" w:rsidRPr="009554E7">
        <w:rPr>
          <w:rFonts w:ascii="Arial" w:hAnsi="Arial" w:cs="Arial"/>
        </w:rPr>
        <w:t>I</w:t>
      </w:r>
      <w:r w:rsidRPr="009554E7">
        <w:rPr>
          <w:rFonts w:ascii="Arial" w:hAnsi="Arial" w:cs="Arial"/>
        </w:rPr>
        <w:t xml:space="preserve"> </w:t>
      </w:r>
    </w:p>
    <w:p w:rsidR="00CE38E2" w:rsidRDefault="005E2615" w:rsidP="00CE38E2">
      <w:pPr>
        <w:spacing w:before="120"/>
        <w:jc w:val="both"/>
        <w:rPr>
          <w:rFonts w:ascii="Arial" w:hAnsi="Arial" w:cs="Arial"/>
        </w:rPr>
      </w:pPr>
      <w:r w:rsidRPr="009554E7">
        <w:rPr>
          <w:rFonts w:ascii="Arial" w:hAnsi="Arial" w:cs="Arial"/>
        </w:rPr>
        <w:t xml:space="preserve">V § 19 odst. 1 zákona č. 586/1992 Sb., o daních z příjmů, ve znění zákona </w:t>
      </w:r>
      <w:r w:rsidRPr="003B2642">
        <w:rPr>
          <w:rFonts w:ascii="Arial" w:hAnsi="Arial" w:cs="Arial"/>
        </w:rPr>
        <w:t xml:space="preserve">č. 157/1993 Sb., zákona č. 196/1993 Sb., zákona č. 323/1993 Sb., zákona č. 114/1994 Sb., zákona </w:t>
      </w:r>
      <w:r w:rsidR="007A20F3">
        <w:rPr>
          <w:rFonts w:ascii="Arial" w:hAnsi="Arial" w:cs="Arial"/>
        </w:rPr>
        <w:br/>
      </w:r>
      <w:r w:rsidRPr="003B2642">
        <w:rPr>
          <w:rFonts w:ascii="Arial" w:hAnsi="Arial" w:cs="Arial"/>
        </w:rPr>
        <w:t xml:space="preserve">č. 259/1994 Sb., zákona č. 87/1995 Sb., zákona č. 149/1995 Sb., zákona č. 316/1996 Sb., zákona č. 210/1997 Sb., zákona č. 227/1997 Sb., zákona č. 168/1998 Sb., zákona </w:t>
      </w:r>
      <w:r w:rsidR="007A20F3">
        <w:rPr>
          <w:rFonts w:ascii="Arial" w:hAnsi="Arial" w:cs="Arial"/>
        </w:rPr>
        <w:br/>
      </w:r>
      <w:r w:rsidRPr="003B2642">
        <w:rPr>
          <w:rFonts w:ascii="Arial" w:hAnsi="Arial" w:cs="Arial"/>
        </w:rPr>
        <w:t xml:space="preserve">č. 333/1998 Sb., zákona č. 63/1999 Sb., zákona č. 100/2000 Sb., zákona č. 492/2000 Sb., zákona č. 117/2001 Sb., zákona č. 239/2001 Sb., zákona č. 50/2002 Sb., zákona </w:t>
      </w:r>
      <w:r w:rsidR="007A20F3">
        <w:rPr>
          <w:rFonts w:ascii="Arial" w:hAnsi="Arial" w:cs="Arial"/>
        </w:rPr>
        <w:br/>
      </w:r>
      <w:r w:rsidRPr="003B2642">
        <w:rPr>
          <w:rFonts w:ascii="Arial" w:hAnsi="Arial" w:cs="Arial"/>
        </w:rPr>
        <w:t xml:space="preserve">č. 198/2002 Sb., zákona č. 210/2002 Sb., zákona č. 162/2003 Sb., zákona č. 438/2003 Sb., </w:t>
      </w:r>
      <w:r w:rsidRPr="003B2642">
        <w:rPr>
          <w:rFonts w:ascii="Arial" w:hAnsi="Arial" w:cs="Arial"/>
        </w:rPr>
        <w:lastRenderedPageBreak/>
        <w:t xml:space="preserve">zákona č. 47/2004 Sb., zákona č. 280/2004 Sb., zákona č. 669/2004 Sb., zákona </w:t>
      </w:r>
      <w:r w:rsidR="007A20F3">
        <w:rPr>
          <w:rFonts w:ascii="Arial" w:hAnsi="Arial" w:cs="Arial"/>
        </w:rPr>
        <w:br/>
      </w:r>
      <w:r w:rsidRPr="003B2642">
        <w:rPr>
          <w:rFonts w:ascii="Arial" w:hAnsi="Arial" w:cs="Arial"/>
        </w:rPr>
        <w:t xml:space="preserve">č. 545/2005 Sb., zákona č. 56/2006 Sb., zákona č. 57/2006 Sb., zákona č. 189/2006 Sb., zákona č. 203/2006 Sb., zákona č. 223/2006 Sb., zákona č. 261/2007 Sb., zákona </w:t>
      </w:r>
      <w:r w:rsidR="007A20F3">
        <w:rPr>
          <w:rFonts w:ascii="Arial" w:hAnsi="Arial" w:cs="Arial"/>
        </w:rPr>
        <w:br/>
      </w:r>
      <w:r w:rsidRPr="003B2642">
        <w:rPr>
          <w:rFonts w:ascii="Arial" w:hAnsi="Arial" w:cs="Arial"/>
        </w:rPr>
        <w:t>č. 296/2007 Sb., zákona č. 2/2009 Sb., zákona č. 216/2009 Sb., zákona č. 346/2010 Sb., zákona č. 428/2011 Sb., zákona č. 458/2011 Sb., zákona č. 160/2013 Sb., zákonného opatření Senátu č. 344/2013 Sb., zákona č. 267/2014 Sb., zákona č. 375/2015 Sb., zákona č. 113/2016 Sb., zákona č. 170/2017 Sb., zákona č. 246/2017 Sb</w:t>
      </w:r>
      <w:r w:rsidRPr="009554E7">
        <w:rPr>
          <w:rFonts w:ascii="Arial" w:hAnsi="Arial" w:cs="Arial"/>
        </w:rPr>
        <w:t xml:space="preserve">., zákona č. 92/2018 Sb., zákona č. 364/2019 Sb., zákona č. 543/2020 Sb., zákona č. 609/2020 Sb. a zákona </w:t>
      </w:r>
      <w:r w:rsidR="007A20F3">
        <w:rPr>
          <w:rFonts w:ascii="Arial" w:hAnsi="Arial" w:cs="Arial"/>
        </w:rPr>
        <w:br/>
      </w:r>
      <w:r w:rsidRPr="009554E7">
        <w:rPr>
          <w:rFonts w:ascii="Arial" w:hAnsi="Arial" w:cs="Arial"/>
        </w:rPr>
        <w:t xml:space="preserve">č. …/2021 </w:t>
      </w:r>
      <w:r w:rsidRPr="003B2642">
        <w:rPr>
          <w:rFonts w:ascii="Arial" w:hAnsi="Arial" w:cs="Arial"/>
        </w:rPr>
        <w:t>Sb., písmeno zc) zní:</w:t>
      </w:r>
    </w:p>
    <w:p w:rsidR="00CE38E2" w:rsidRDefault="00CE38E2" w:rsidP="00CE38E2">
      <w:pPr>
        <w:rPr>
          <w:rFonts w:ascii="Arial" w:hAnsi="Arial" w:cs="Arial"/>
        </w:rPr>
      </w:pPr>
    </w:p>
    <w:p w:rsidR="00CE38E2" w:rsidRPr="0040589D" w:rsidRDefault="005E2615" w:rsidP="00CE38E2">
      <w:pPr>
        <w:jc w:val="both"/>
        <w:rPr>
          <w:rFonts w:ascii="Arial" w:hAnsi="Arial" w:cs="Arial"/>
        </w:rPr>
      </w:pPr>
      <w:r w:rsidRPr="0040589D">
        <w:rPr>
          <w:rFonts w:ascii="Arial" w:hAnsi="Arial" w:cs="Arial"/>
        </w:rPr>
        <w:t>„zc)</w:t>
      </w:r>
      <w:r w:rsidRPr="0040589D">
        <w:rPr>
          <w:rFonts w:ascii="Arial" w:hAnsi="Arial" w:cs="Arial"/>
        </w:rPr>
        <w:tab/>
        <w:t xml:space="preserve">peněžní příspěvky </w:t>
      </w:r>
    </w:p>
    <w:p w:rsidR="00CE38E2" w:rsidRPr="0040589D" w:rsidRDefault="005E2615" w:rsidP="00CE38E2">
      <w:pPr>
        <w:ind w:firstLine="708"/>
        <w:jc w:val="both"/>
        <w:rPr>
          <w:rFonts w:ascii="Arial" w:hAnsi="Arial" w:cs="Arial"/>
        </w:rPr>
      </w:pPr>
      <w:r w:rsidRPr="0040589D">
        <w:rPr>
          <w:rFonts w:ascii="Arial" w:hAnsi="Arial" w:cs="Arial"/>
        </w:rPr>
        <w:t>1. provozovatelů solárních elektráren a výrobců podle zákona upravujícího výrobky s ukončenou životností plynoucí provozovateli kolektivního systému za předpokladu jejich použití na zajištění kolektivního plnění povinností výrobců nebo provozovatelů solárních elektráren, s výjimkou nákladů na zřízení místa zpětného odběru provozovatele solární elektrárny,</w:t>
      </w:r>
    </w:p>
    <w:p w:rsidR="00CE38E2" w:rsidRPr="0040589D" w:rsidRDefault="005E2615" w:rsidP="00CE38E2">
      <w:pPr>
        <w:ind w:firstLine="708"/>
        <w:jc w:val="both"/>
        <w:rPr>
          <w:rFonts w:ascii="Arial" w:hAnsi="Arial" w:cs="Arial"/>
        </w:rPr>
      </w:pPr>
      <w:r w:rsidRPr="0040589D">
        <w:rPr>
          <w:rFonts w:ascii="Arial" w:hAnsi="Arial" w:cs="Arial"/>
        </w:rPr>
        <w:t>2. osob, které uvádějí na trh nebo do oběhu obaly, plynoucí autorizované obalové společnosti za předpokladu jejich použití na zajištění sdruženého plnění povinností osob uvádějících obaly na trh nebo do oběhu a</w:t>
      </w:r>
    </w:p>
    <w:p w:rsidR="00CE38E2" w:rsidRPr="0040589D" w:rsidRDefault="005E2615" w:rsidP="00CE38E2">
      <w:pPr>
        <w:ind w:firstLine="709"/>
        <w:rPr>
          <w:rFonts w:ascii="Arial" w:hAnsi="Arial" w:cs="Arial"/>
        </w:rPr>
      </w:pPr>
      <w:r w:rsidRPr="0040589D">
        <w:rPr>
          <w:rFonts w:ascii="Arial" w:hAnsi="Arial" w:cs="Arial"/>
        </w:rPr>
        <w:t>3. výrobců podle zákona upravujícího omezení dopadu vybraných plastových výrobků na životní prostředí plynoucí provozovateli kolektivního systému za předpokladu jejich použití na zajištění kolektivního plnění povinností výrobců,“.</w:t>
      </w:r>
    </w:p>
    <w:p w:rsidR="00B7634F" w:rsidRPr="003601C7" w:rsidRDefault="00B7634F" w:rsidP="00634BD2">
      <w:pPr>
        <w:tabs>
          <w:tab w:val="left" w:pos="1134"/>
        </w:tabs>
        <w:spacing w:before="120" w:after="120"/>
        <w:jc w:val="both"/>
        <w:rPr>
          <w:rFonts w:ascii="Arial" w:hAnsi="Arial" w:cs="Arial"/>
          <w:bCs/>
        </w:rPr>
      </w:pPr>
    </w:p>
    <w:p w:rsidR="00BF1944" w:rsidRDefault="005E2615" w:rsidP="003062B1">
      <w:pPr>
        <w:pStyle w:val="Oznaenstiaj"/>
        <w:spacing w:before="0" w:after="0" w:line="276" w:lineRule="auto"/>
        <w:rPr>
          <w:rFonts w:ascii="Arial" w:hAnsi="Arial" w:cs="Arial"/>
          <w:sz w:val="22"/>
        </w:rPr>
      </w:pPr>
      <w:r w:rsidRPr="002415A3">
        <w:rPr>
          <w:rFonts w:ascii="Arial" w:hAnsi="Arial" w:cs="Arial"/>
          <w:sz w:val="22"/>
        </w:rPr>
        <w:t xml:space="preserve">ČÁST </w:t>
      </w:r>
      <w:r w:rsidR="004E64C7" w:rsidRPr="002415A3">
        <w:rPr>
          <w:rFonts w:ascii="Arial" w:hAnsi="Arial" w:cs="Arial"/>
          <w:sz w:val="22"/>
        </w:rPr>
        <w:t>TŘETÍ</w:t>
      </w:r>
    </w:p>
    <w:p w:rsidR="00490EF6" w:rsidRPr="00453F9D" w:rsidRDefault="00490EF6" w:rsidP="003062B1">
      <w:pPr>
        <w:pStyle w:val="Oznaenstiaj"/>
        <w:spacing w:before="0" w:after="0" w:line="276" w:lineRule="auto"/>
        <w:rPr>
          <w:rFonts w:ascii="Arial" w:hAnsi="Arial" w:cs="Arial"/>
          <w:sz w:val="22"/>
        </w:rPr>
      </w:pPr>
    </w:p>
    <w:p w:rsidR="00CE38E2" w:rsidRDefault="005E2615" w:rsidP="00CE38E2">
      <w:pPr>
        <w:widowControl w:val="0"/>
        <w:autoSpaceDE w:val="0"/>
        <w:autoSpaceDN w:val="0"/>
        <w:adjustRightInd w:val="0"/>
        <w:spacing w:line="240" w:lineRule="auto"/>
        <w:jc w:val="center"/>
        <w:rPr>
          <w:rFonts w:ascii="Arial" w:hAnsi="Arial" w:cs="Arial"/>
          <w:b/>
          <w:bCs/>
        </w:rPr>
      </w:pPr>
      <w:r w:rsidRPr="003601C7">
        <w:rPr>
          <w:rFonts w:ascii="Arial" w:hAnsi="Arial" w:cs="Arial"/>
          <w:b/>
          <w:bCs/>
        </w:rPr>
        <w:t>Změna zákona o obalech</w:t>
      </w:r>
    </w:p>
    <w:p w:rsidR="00CE38E2" w:rsidRDefault="00CE38E2" w:rsidP="00CE38E2">
      <w:pPr>
        <w:spacing w:line="240" w:lineRule="auto"/>
        <w:jc w:val="center"/>
        <w:rPr>
          <w:rFonts w:ascii="Arial" w:hAnsi="Arial" w:cs="Arial"/>
          <w:bCs/>
        </w:rPr>
      </w:pPr>
    </w:p>
    <w:p w:rsidR="00CE38E2" w:rsidRPr="002415A3" w:rsidRDefault="005E2615" w:rsidP="00CE38E2">
      <w:pPr>
        <w:spacing w:line="240" w:lineRule="auto"/>
        <w:jc w:val="center"/>
        <w:rPr>
          <w:rFonts w:ascii="Arial" w:hAnsi="Arial" w:cs="Arial"/>
          <w:bCs/>
        </w:rPr>
      </w:pPr>
      <w:r w:rsidRPr="002415A3">
        <w:rPr>
          <w:rFonts w:ascii="Arial" w:hAnsi="Arial" w:cs="Arial"/>
          <w:bCs/>
        </w:rPr>
        <w:t>Čl. I</w:t>
      </w:r>
      <w:r w:rsidR="00876554" w:rsidRPr="002415A3">
        <w:rPr>
          <w:rFonts w:ascii="Arial" w:hAnsi="Arial" w:cs="Arial"/>
          <w:bCs/>
        </w:rPr>
        <w:t>II</w:t>
      </w:r>
    </w:p>
    <w:p w:rsidR="00CE38E2" w:rsidRPr="003601C7" w:rsidRDefault="005E2615" w:rsidP="00CE38E2">
      <w:pPr>
        <w:spacing w:before="120" w:line="240" w:lineRule="auto"/>
        <w:ind w:firstLine="709"/>
        <w:jc w:val="both"/>
        <w:rPr>
          <w:rFonts w:ascii="Arial" w:hAnsi="Arial" w:cs="Arial"/>
        </w:rPr>
      </w:pPr>
      <w:r w:rsidRPr="002415A3">
        <w:rPr>
          <w:rFonts w:ascii="Arial" w:hAnsi="Arial" w:cs="Arial"/>
        </w:rPr>
        <w:t xml:space="preserve">Zákon č. 477/2001 Sb., o obalech a o změně </w:t>
      </w:r>
      <w:r w:rsidRPr="003601C7">
        <w:rPr>
          <w:rFonts w:ascii="Arial" w:hAnsi="Arial" w:cs="Arial"/>
          <w:color w:val="000000"/>
        </w:rPr>
        <w:t xml:space="preserve">některých zákonů (zákon o obalech), ve znění zákona č. 274/2003 Sb., zákona č. 94/2004 Sb., zákona č. 237/2004 Sb., zákona č. 257/2004 Sb., zákona č. 444/2005 Sb., zákona č. 66/2006 Sb., zákona č. 296/2007 Sb., zákona č. 25/2008 Sb., zákona č. 126/2008 Sb., zákona č. 227/2009 Sb., zákona </w:t>
      </w:r>
      <w:r w:rsidRPr="003601C7">
        <w:rPr>
          <w:rFonts w:ascii="Arial" w:hAnsi="Arial" w:cs="Arial"/>
          <w:color w:val="000000"/>
        </w:rPr>
        <w:br/>
        <w:t>č. 281/2009 Sb., zákona č. 77/2011 Sb., zákona č. 18/2012 Sb., zákona č. 167/2012 Sb., zákona č. 62/2014 Sb., zákona č. 64/2014 Sb., zákona č. 243/2016 Sb., zákona č. 298/2016 Sb., zákona č. 149/2017 Sb., zákona č. 183/2017 Sb., zákona č. 277/</w:t>
      </w:r>
      <w:r w:rsidRPr="004A6A25">
        <w:rPr>
          <w:rFonts w:ascii="Arial" w:hAnsi="Arial" w:cs="Arial"/>
        </w:rPr>
        <w:t xml:space="preserve">2019 Sb., zákona </w:t>
      </w:r>
      <w:r w:rsidRPr="004A6A25">
        <w:rPr>
          <w:rFonts w:ascii="Arial" w:hAnsi="Arial" w:cs="Arial"/>
        </w:rPr>
        <w:br/>
        <w:t>č.</w:t>
      </w:r>
      <w:r w:rsidR="004A6A25" w:rsidRPr="004A6A25">
        <w:rPr>
          <w:rFonts w:ascii="Arial" w:hAnsi="Arial" w:cs="Arial"/>
        </w:rPr>
        <w:t xml:space="preserve"> </w:t>
      </w:r>
      <w:r w:rsidRPr="004A6A25">
        <w:rPr>
          <w:rFonts w:ascii="Arial" w:hAnsi="Arial" w:cs="Arial"/>
        </w:rPr>
        <w:t>545/2020 Sb., zákona č. 609/2020 Sb. a zákona č. …/2021 Sb., se mění takto:</w:t>
      </w:r>
    </w:p>
    <w:p w:rsidR="00CE38E2" w:rsidRPr="003601C7" w:rsidRDefault="00CE38E2" w:rsidP="00CE38E2">
      <w:pPr>
        <w:spacing w:line="240" w:lineRule="auto"/>
        <w:rPr>
          <w:rFonts w:ascii="Arial" w:hAnsi="Arial" w:cs="Arial"/>
          <w:b/>
        </w:rPr>
      </w:pPr>
    </w:p>
    <w:p w:rsidR="00CE38E2" w:rsidRPr="003601C7" w:rsidRDefault="005E2615" w:rsidP="00CE38E2">
      <w:pPr>
        <w:pStyle w:val="Odstavecseseznamem"/>
        <w:numPr>
          <w:ilvl w:val="0"/>
          <w:numId w:val="7"/>
        </w:numPr>
        <w:spacing w:line="240" w:lineRule="auto"/>
        <w:ind w:left="426" w:hanging="426"/>
        <w:jc w:val="both"/>
        <w:rPr>
          <w:rFonts w:ascii="Arial" w:hAnsi="Arial" w:cs="Arial"/>
          <w:bCs/>
        </w:rPr>
      </w:pPr>
      <w:r w:rsidRPr="003601C7">
        <w:rPr>
          <w:rFonts w:ascii="Arial" w:hAnsi="Arial" w:cs="Arial"/>
          <w:bCs/>
        </w:rPr>
        <w:t>V § 1 odst. 1</w:t>
      </w:r>
      <w:r>
        <w:rPr>
          <w:rFonts w:ascii="Arial" w:hAnsi="Arial" w:cs="Arial"/>
          <w:bCs/>
        </w:rPr>
        <w:t xml:space="preserve"> větě poslední</w:t>
      </w:r>
      <w:r w:rsidRPr="003601C7">
        <w:rPr>
          <w:rFonts w:ascii="Arial" w:hAnsi="Arial" w:cs="Arial"/>
          <w:bCs/>
        </w:rPr>
        <w:t xml:space="preserve"> se slova „</w:t>
      </w:r>
      <w:r w:rsidRPr="003601C7">
        <w:rPr>
          <w:rFonts w:ascii="Arial" w:hAnsi="Arial" w:cs="Arial"/>
        </w:rPr>
        <w:t>nakládání s obaly a uvádění obalů na trh nebo do oběhu, při zpětném odběru a při využití odpadu z obalů“ nahrazují slovy „předcházení vzniku odpadu z obalů, uvádění obalů na trh nebo do oběhu a při nakládání s obaly nebo odpady z obalů“.</w:t>
      </w:r>
    </w:p>
    <w:p w:rsidR="00CE38E2" w:rsidRPr="003601C7" w:rsidRDefault="00CE38E2" w:rsidP="00CE38E2">
      <w:pPr>
        <w:pStyle w:val="Odstavecseseznamem"/>
        <w:spacing w:line="240" w:lineRule="auto"/>
        <w:ind w:left="426"/>
        <w:rPr>
          <w:rFonts w:ascii="Arial" w:hAnsi="Arial" w:cs="Arial"/>
          <w:bCs/>
        </w:rPr>
      </w:pPr>
    </w:p>
    <w:p w:rsidR="00CE38E2" w:rsidRPr="003601C7" w:rsidRDefault="005E2615" w:rsidP="00CE38E2">
      <w:pPr>
        <w:pStyle w:val="Odstavecseseznamem"/>
        <w:numPr>
          <w:ilvl w:val="0"/>
          <w:numId w:val="7"/>
        </w:numPr>
        <w:spacing w:line="240" w:lineRule="auto"/>
        <w:ind w:left="426" w:hanging="426"/>
        <w:rPr>
          <w:rFonts w:ascii="Arial" w:hAnsi="Arial" w:cs="Arial"/>
          <w:bCs/>
        </w:rPr>
      </w:pPr>
      <w:r w:rsidRPr="003601C7">
        <w:rPr>
          <w:rFonts w:ascii="Arial" w:hAnsi="Arial" w:cs="Arial"/>
        </w:rPr>
        <w:t>Na konci poznámky pod čarou č. 2 se na samostatný řádek doplňuje věta</w:t>
      </w:r>
    </w:p>
    <w:p w:rsidR="00CE38E2" w:rsidRPr="003601C7" w:rsidRDefault="00CE38E2" w:rsidP="00CE38E2">
      <w:pPr>
        <w:pStyle w:val="Odstavecseseznamem"/>
        <w:spacing w:line="240" w:lineRule="auto"/>
        <w:ind w:left="426"/>
        <w:rPr>
          <w:rFonts w:ascii="Arial" w:hAnsi="Arial" w:cs="Arial"/>
          <w:bCs/>
        </w:rPr>
      </w:pPr>
    </w:p>
    <w:p w:rsidR="00CE38E2" w:rsidRPr="003601C7" w:rsidRDefault="005E2615" w:rsidP="00CE38E2">
      <w:pPr>
        <w:pStyle w:val="Odstavecseseznamem"/>
        <w:spacing w:after="200" w:line="240" w:lineRule="auto"/>
        <w:ind w:left="425"/>
        <w:jc w:val="both"/>
        <w:rPr>
          <w:rFonts w:ascii="Arial" w:hAnsi="Arial" w:cs="Arial"/>
        </w:rPr>
      </w:pPr>
      <w:r w:rsidRPr="003601C7">
        <w:rPr>
          <w:rFonts w:ascii="Arial" w:hAnsi="Arial" w:cs="Arial"/>
        </w:rPr>
        <w:t>„</w:t>
      </w:r>
      <w:r w:rsidRPr="003601C7">
        <w:rPr>
          <w:rFonts w:ascii="Arial" w:hAnsi="Arial" w:cs="Arial"/>
          <w:u w:val="single"/>
        </w:rPr>
        <w:t xml:space="preserve">Směrnice Evropského parlamentu a Rady (EU) 2019/904 ze dne 5. června 2019 </w:t>
      </w:r>
      <w:r w:rsidR="0085142C">
        <w:rPr>
          <w:rFonts w:ascii="Arial" w:hAnsi="Arial" w:cs="Arial"/>
          <w:u w:val="single"/>
        </w:rPr>
        <w:br/>
      </w:r>
      <w:r w:rsidRPr="003601C7">
        <w:rPr>
          <w:rFonts w:ascii="Arial" w:hAnsi="Arial" w:cs="Arial"/>
          <w:u w:val="single"/>
        </w:rPr>
        <w:t>o omezení dopadu některých plastových výrobků na životní prostředí.</w:t>
      </w:r>
      <w:r w:rsidRPr="003601C7">
        <w:rPr>
          <w:rFonts w:ascii="Arial" w:hAnsi="Arial" w:cs="Arial"/>
        </w:rPr>
        <w:t>“.</w:t>
      </w:r>
    </w:p>
    <w:p w:rsidR="00CE38E2" w:rsidRPr="003601C7" w:rsidRDefault="005E2615" w:rsidP="00CE38E2">
      <w:pPr>
        <w:spacing w:line="240" w:lineRule="auto"/>
        <w:ind w:left="426"/>
        <w:rPr>
          <w:rFonts w:ascii="Arial" w:hAnsi="Arial" w:cs="Arial"/>
        </w:rPr>
      </w:pPr>
      <w:r w:rsidRPr="003601C7">
        <w:rPr>
          <w:rFonts w:ascii="Arial" w:hAnsi="Arial" w:cs="Arial"/>
          <w:i/>
        </w:rPr>
        <w:t>CELEX 32019L0904</w:t>
      </w:r>
    </w:p>
    <w:p w:rsidR="000A2586" w:rsidRDefault="000A2586">
      <w:pPr>
        <w:rPr>
          <w:rFonts w:ascii="Arial" w:hAnsi="Arial" w:cs="Arial"/>
          <w:bCs/>
          <w:i/>
        </w:rPr>
      </w:pPr>
      <w:r>
        <w:rPr>
          <w:rFonts w:ascii="Arial" w:hAnsi="Arial" w:cs="Arial"/>
          <w:bCs/>
          <w:i/>
        </w:rPr>
        <w:br w:type="page"/>
      </w:r>
    </w:p>
    <w:p w:rsidR="00CE38E2" w:rsidRPr="003601C7" w:rsidRDefault="005E2615" w:rsidP="00CE38E2">
      <w:pPr>
        <w:pStyle w:val="Odstavecseseznamem"/>
        <w:numPr>
          <w:ilvl w:val="0"/>
          <w:numId w:val="7"/>
        </w:numPr>
        <w:spacing w:line="240" w:lineRule="auto"/>
        <w:ind w:left="426" w:hanging="426"/>
        <w:rPr>
          <w:rFonts w:ascii="Arial" w:hAnsi="Arial" w:cs="Arial"/>
        </w:rPr>
      </w:pPr>
      <w:r w:rsidRPr="003601C7">
        <w:rPr>
          <w:rFonts w:ascii="Arial" w:hAnsi="Arial" w:cs="Arial"/>
        </w:rPr>
        <w:lastRenderedPageBreak/>
        <w:t xml:space="preserve">V </w:t>
      </w:r>
      <w:r w:rsidRPr="0085142C">
        <w:rPr>
          <w:rFonts w:ascii="Arial" w:hAnsi="Arial" w:cs="Arial"/>
        </w:rPr>
        <w:t xml:space="preserve">§ 2 písmeno </w:t>
      </w:r>
      <w:r w:rsidRPr="003601C7">
        <w:rPr>
          <w:rFonts w:ascii="Arial" w:hAnsi="Arial" w:cs="Arial"/>
        </w:rPr>
        <w:t>d) zní:</w:t>
      </w:r>
    </w:p>
    <w:p w:rsidR="00CE38E2" w:rsidRPr="003601C7" w:rsidRDefault="00CE38E2" w:rsidP="00CE38E2">
      <w:pPr>
        <w:pStyle w:val="Odstavecseseznamem"/>
        <w:spacing w:line="240" w:lineRule="auto"/>
        <w:ind w:left="426"/>
        <w:rPr>
          <w:rFonts w:ascii="Arial" w:hAnsi="Arial" w:cs="Arial"/>
        </w:rPr>
      </w:pPr>
    </w:p>
    <w:p w:rsidR="00CE38E2" w:rsidRPr="003601C7" w:rsidRDefault="005E2615" w:rsidP="00CE38E2">
      <w:pPr>
        <w:pStyle w:val="Odstavecseseznamem"/>
        <w:spacing w:line="240" w:lineRule="auto"/>
        <w:ind w:left="426"/>
        <w:jc w:val="both"/>
        <w:rPr>
          <w:rFonts w:ascii="Arial" w:hAnsi="Arial" w:cs="Arial"/>
        </w:rPr>
      </w:pPr>
      <w:r w:rsidRPr="00CC66DB">
        <w:rPr>
          <w:rFonts w:ascii="Arial" w:hAnsi="Arial" w:cs="Arial"/>
          <w:u w:val="single"/>
        </w:rPr>
        <w:t xml:space="preserve">„d) </w:t>
      </w:r>
      <w:r w:rsidRPr="00CC66DB">
        <w:rPr>
          <w:rFonts w:ascii="Arial" w:hAnsi="Arial" w:cs="Arial"/>
          <w:color w:val="000000"/>
          <w:u w:val="single"/>
        </w:rPr>
        <w:t xml:space="preserve">uvedením na trh okamžik, kdy je obal </w:t>
      </w:r>
      <w:r w:rsidRPr="00CC66DB">
        <w:rPr>
          <w:rFonts w:ascii="Arial" w:hAnsi="Arial" w:cs="Arial"/>
          <w:bCs/>
          <w:color w:val="000000"/>
          <w:u w:val="single"/>
        </w:rPr>
        <w:t>nebo obalový prostředek</w:t>
      </w:r>
      <w:r w:rsidRPr="00CC66DB">
        <w:rPr>
          <w:rFonts w:ascii="Arial" w:hAnsi="Arial" w:cs="Arial"/>
          <w:color w:val="000000"/>
          <w:u w:val="single"/>
        </w:rPr>
        <w:t xml:space="preserve"> v České republice poprvé úplatně nebo bezúplatně předán nebo nabídnut k předání za účelem distribuce nebo používání nebo kdy jsou k němu poprvé převedena vlastnická práva; za uvedení na trh se považuje též přeshraniční přeprava obalu </w:t>
      </w:r>
      <w:r w:rsidRPr="00CC66DB">
        <w:rPr>
          <w:rFonts w:ascii="Arial" w:hAnsi="Arial" w:cs="Arial"/>
          <w:bCs/>
          <w:color w:val="000000"/>
          <w:u w:val="single"/>
        </w:rPr>
        <w:t>nebo obalového prostředku</w:t>
      </w:r>
      <w:r w:rsidRPr="00CC66DB">
        <w:rPr>
          <w:rFonts w:ascii="Arial" w:hAnsi="Arial" w:cs="Arial"/>
          <w:color w:val="000000"/>
          <w:u w:val="single"/>
        </w:rPr>
        <w:t xml:space="preserve"> z jiného členského státu Evropské unie do České republiky nebo dovoz, s výjimkou propuštění do celního režimu aktivního zušlechťovacího styku nebo dočasného použití v případě, že po ukončení tohoto režimu budou obaly </w:t>
      </w:r>
      <w:r w:rsidRPr="00CC66DB">
        <w:rPr>
          <w:rFonts w:ascii="Arial" w:hAnsi="Arial" w:cs="Arial"/>
          <w:bCs/>
          <w:color w:val="000000"/>
          <w:u w:val="single"/>
        </w:rPr>
        <w:t>nebo obalové prostředky</w:t>
      </w:r>
      <w:r w:rsidRPr="00CC66DB">
        <w:rPr>
          <w:rFonts w:ascii="Arial" w:hAnsi="Arial" w:cs="Arial"/>
          <w:color w:val="000000"/>
          <w:u w:val="single"/>
        </w:rPr>
        <w:t xml:space="preserve"> z České republiky vyvezeny</w:t>
      </w:r>
      <w:r>
        <w:rPr>
          <w:rFonts w:ascii="Arial" w:hAnsi="Arial" w:cs="Arial"/>
          <w:color w:val="000000"/>
          <w:u w:val="single"/>
        </w:rPr>
        <w:br/>
      </w:r>
      <w:r w:rsidRPr="00CC66DB">
        <w:rPr>
          <w:rFonts w:ascii="Arial" w:hAnsi="Arial" w:cs="Arial"/>
          <w:color w:val="000000"/>
          <w:u w:val="single"/>
        </w:rPr>
        <w:t>v plném rozsahu do zahraničí,</w:t>
      </w:r>
      <w:r w:rsidRPr="003601C7">
        <w:rPr>
          <w:rFonts w:ascii="Arial" w:hAnsi="Arial" w:cs="Arial"/>
        </w:rPr>
        <w:t>“.</w:t>
      </w:r>
    </w:p>
    <w:p w:rsidR="00CE38E2" w:rsidRDefault="00CE38E2" w:rsidP="00CE38E2">
      <w:pPr>
        <w:pStyle w:val="Odstavecseseznamem"/>
        <w:spacing w:line="240" w:lineRule="auto"/>
        <w:ind w:left="426"/>
        <w:rPr>
          <w:rFonts w:ascii="Arial" w:hAnsi="Arial" w:cs="Arial"/>
        </w:rPr>
      </w:pPr>
    </w:p>
    <w:p w:rsidR="00CE38E2" w:rsidRPr="003601C7" w:rsidRDefault="005E2615" w:rsidP="00CE38E2">
      <w:pPr>
        <w:spacing w:line="240" w:lineRule="auto"/>
        <w:ind w:left="426"/>
        <w:rPr>
          <w:rFonts w:ascii="Arial" w:hAnsi="Arial" w:cs="Arial"/>
        </w:rPr>
      </w:pPr>
      <w:r w:rsidRPr="003601C7">
        <w:rPr>
          <w:rFonts w:ascii="Arial" w:hAnsi="Arial" w:cs="Arial"/>
          <w:i/>
        </w:rPr>
        <w:t>CELEX 32019L0904</w:t>
      </w:r>
    </w:p>
    <w:p w:rsidR="00CE38E2" w:rsidRPr="003601C7" w:rsidRDefault="00CE38E2" w:rsidP="00CE38E2">
      <w:pPr>
        <w:pStyle w:val="Odstavecseseznamem"/>
        <w:spacing w:line="240" w:lineRule="auto"/>
        <w:ind w:left="426"/>
        <w:rPr>
          <w:rFonts w:ascii="Arial" w:hAnsi="Arial" w:cs="Arial"/>
        </w:rPr>
      </w:pPr>
    </w:p>
    <w:p w:rsidR="00CE38E2" w:rsidRPr="0013230B" w:rsidRDefault="005E2615" w:rsidP="00F87DFE">
      <w:pPr>
        <w:pStyle w:val="Odstavecseseznamem"/>
        <w:numPr>
          <w:ilvl w:val="0"/>
          <w:numId w:val="7"/>
        </w:numPr>
        <w:spacing w:line="240" w:lineRule="auto"/>
        <w:ind w:left="426" w:hanging="426"/>
        <w:rPr>
          <w:rFonts w:ascii="Arial" w:hAnsi="Arial" w:cs="Arial"/>
        </w:rPr>
      </w:pPr>
      <w:r w:rsidRPr="0013230B">
        <w:rPr>
          <w:rFonts w:ascii="Arial" w:hAnsi="Arial" w:cs="Arial"/>
        </w:rPr>
        <w:t xml:space="preserve">V § 2 písm. f) se slovo „obalu“ zrušuje a za slovo „propuštění“ se vkládají slova „obalu nebo obalového prostředku“. </w:t>
      </w:r>
    </w:p>
    <w:p w:rsidR="00CE38E2" w:rsidRDefault="00CE38E2" w:rsidP="00CE38E2">
      <w:pPr>
        <w:pStyle w:val="Odstavecseseznamem"/>
        <w:spacing w:line="240" w:lineRule="auto"/>
        <w:ind w:left="426"/>
        <w:rPr>
          <w:rFonts w:ascii="Arial" w:hAnsi="Arial" w:cs="Arial"/>
        </w:rPr>
      </w:pPr>
    </w:p>
    <w:p w:rsidR="00CE38E2" w:rsidRPr="00335636" w:rsidRDefault="005E2615" w:rsidP="00F87DFE">
      <w:pPr>
        <w:pStyle w:val="Odstavecseseznamem"/>
        <w:numPr>
          <w:ilvl w:val="0"/>
          <w:numId w:val="7"/>
        </w:numPr>
        <w:spacing w:line="240" w:lineRule="auto"/>
        <w:ind w:left="426" w:hanging="426"/>
        <w:rPr>
          <w:rFonts w:ascii="Arial" w:hAnsi="Arial" w:cs="Arial"/>
        </w:rPr>
      </w:pPr>
      <w:r w:rsidRPr="00335636">
        <w:rPr>
          <w:rFonts w:ascii="Arial" w:hAnsi="Arial" w:cs="Arial"/>
        </w:rPr>
        <w:t>V § 2 se za písmeno g) vkládá nové písmeno h), které zní:</w:t>
      </w:r>
    </w:p>
    <w:p w:rsidR="00CE38E2" w:rsidRPr="003601C7" w:rsidRDefault="00CE38E2" w:rsidP="00CE38E2">
      <w:pPr>
        <w:spacing w:line="240" w:lineRule="auto"/>
        <w:rPr>
          <w:rFonts w:ascii="Arial" w:hAnsi="Arial" w:cs="Arial"/>
        </w:rPr>
      </w:pPr>
    </w:p>
    <w:p w:rsidR="00CE38E2" w:rsidRPr="003601C7" w:rsidRDefault="005E2615" w:rsidP="00CE38E2">
      <w:pPr>
        <w:spacing w:line="240" w:lineRule="auto"/>
        <w:ind w:left="426"/>
        <w:rPr>
          <w:rFonts w:ascii="Arial" w:hAnsi="Arial" w:cs="Arial"/>
        </w:rPr>
      </w:pPr>
      <w:r w:rsidRPr="003601C7">
        <w:rPr>
          <w:rFonts w:ascii="Arial" w:hAnsi="Arial" w:cs="Arial"/>
        </w:rPr>
        <w:t>„h) jednorázovým obalem obal, který není opakovaně použitelným obalem,“.</w:t>
      </w:r>
    </w:p>
    <w:p w:rsidR="00CE38E2" w:rsidRPr="003601C7" w:rsidRDefault="00CE38E2" w:rsidP="00CE38E2">
      <w:pPr>
        <w:spacing w:line="240" w:lineRule="auto"/>
        <w:rPr>
          <w:rFonts w:ascii="Arial" w:hAnsi="Arial" w:cs="Arial"/>
        </w:rPr>
      </w:pPr>
    </w:p>
    <w:p w:rsidR="00CE38E2" w:rsidRDefault="005E2615" w:rsidP="00CE38E2">
      <w:pPr>
        <w:spacing w:line="240" w:lineRule="auto"/>
        <w:ind w:firstLine="426"/>
        <w:rPr>
          <w:rFonts w:ascii="Arial" w:hAnsi="Arial" w:cs="Arial"/>
        </w:rPr>
      </w:pPr>
      <w:r w:rsidRPr="003601C7">
        <w:rPr>
          <w:rFonts w:ascii="Arial" w:hAnsi="Arial" w:cs="Arial"/>
        </w:rPr>
        <w:t>Dosavadní písmena h) až s) se označují jako písmena i) až t).</w:t>
      </w:r>
    </w:p>
    <w:p w:rsidR="00CE38E2" w:rsidRDefault="00CE38E2" w:rsidP="00CE38E2">
      <w:pPr>
        <w:spacing w:line="240" w:lineRule="auto"/>
        <w:ind w:firstLine="426"/>
        <w:rPr>
          <w:rFonts w:ascii="Arial" w:hAnsi="Arial" w:cs="Arial"/>
        </w:rPr>
      </w:pPr>
    </w:p>
    <w:p w:rsidR="00CE38E2" w:rsidRPr="00397983" w:rsidRDefault="005E2615" w:rsidP="00F87DFE">
      <w:pPr>
        <w:pStyle w:val="Odstavecseseznamem"/>
        <w:numPr>
          <w:ilvl w:val="0"/>
          <w:numId w:val="7"/>
        </w:numPr>
        <w:spacing w:line="240" w:lineRule="auto"/>
        <w:ind w:left="426" w:hanging="426"/>
        <w:rPr>
          <w:rFonts w:ascii="Arial" w:hAnsi="Arial" w:cs="Arial"/>
        </w:rPr>
      </w:pPr>
      <w:r w:rsidRPr="00397983">
        <w:rPr>
          <w:rFonts w:ascii="Arial" w:hAnsi="Arial" w:cs="Arial"/>
        </w:rPr>
        <w:t xml:space="preserve">V § 2 písm. i) se slova „použitého obalu“ nahrazují slovy „tohoto obalu nebo odpadu </w:t>
      </w:r>
      <w:r w:rsidR="00B81239" w:rsidRPr="00397983">
        <w:rPr>
          <w:rFonts w:ascii="Arial" w:hAnsi="Arial" w:cs="Arial"/>
        </w:rPr>
        <w:br/>
      </w:r>
      <w:r w:rsidRPr="00397983">
        <w:rPr>
          <w:rFonts w:ascii="Arial" w:hAnsi="Arial" w:cs="Arial"/>
        </w:rPr>
        <w:t>z tohoto obalu“.</w:t>
      </w:r>
    </w:p>
    <w:p w:rsidR="00CE38E2" w:rsidRPr="00094131" w:rsidRDefault="00CE38E2" w:rsidP="00CE38E2">
      <w:pPr>
        <w:spacing w:line="240" w:lineRule="auto"/>
        <w:rPr>
          <w:rFonts w:ascii="Arial" w:hAnsi="Arial" w:cs="Arial"/>
          <w:color w:val="FF0000"/>
        </w:rPr>
      </w:pPr>
    </w:p>
    <w:p w:rsidR="00CE38E2" w:rsidRPr="00FA6BE1" w:rsidRDefault="005E2615" w:rsidP="00F87DFE">
      <w:pPr>
        <w:pStyle w:val="Odstavecseseznamem"/>
        <w:numPr>
          <w:ilvl w:val="0"/>
          <w:numId w:val="7"/>
        </w:numPr>
        <w:spacing w:line="240" w:lineRule="auto"/>
        <w:ind w:left="426" w:hanging="426"/>
        <w:rPr>
          <w:rFonts w:ascii="Arial" w:hAnsi="Arial" w:cs="Arial"/>
        </w:rPr>
      </w:pPr>
      <w:r w:rsidRPr="00FA6BE1">
        <w:rPr>
          <w:rFonts w:ascii="Arial" w:hAnsi="Arial" w:cs="Arial"/>
        </w:rPr>
        <w:t>V § 2 se za písmeno j) vkládají nová písmena k) a l), která znějí:</w:t>
      </w:r>
    </w:p>
    <w:p w:rsidR="00CE38E2" w:rsidRPr="003601C7" w:rsidRDefault="00CE38E2" w:rsidP="00CE38E2">
      <w:pPr>
        <w:pStyle w:val="Odstavecseseznamem"/>
        <w:spacing w:line="240" w:lineRule="auto"/>
        <w:ind w:left="426"/>
        <w:rPr>
          <w:rFonts w:ascii="Arial" w:hAnsi="Arial" w:cs="Arial"/>
        </w:rPr>
      </w:pPr>
    </w:p>
    <w:p w:rsidR="00CE38E2" w:rsidRPr="008F100E" w:rsidRDefault="005E2615" w:rsidP="00CE38E2">
      <w:pPr>
        <w:spacing w:line="240" w:lineRule="auto"/>
        <w:ind w:left="426"/>
        <w:jc w:val="both"/>
        <w:rPr>
          <w:rFonts w:ascii="Arial" w:hAnsi="Arial" w:cs="Arial"/>
          <w:color w:val="FF0000"/>
          <w:highlight w:val="yellow"/>
          <w:u w:val="single"/>
        </w:rPr>
      </w:pPr>
      <w:r w:rsidRPr="003601C7">
        <w:rPr>
          <w:rFonts w:ascii="Arial" w:hAnsi="Arial" w:cs="Arial"/>
          <w:u w:val="single"/>
        </w:rPr>
        <w:t xml:space="preserve">„k) plastem materiál tvořený </w:t>
      </w:r>
      <w:r w:rsidRPr="00397983">
        <w:rPr>
          <w:rFonts w:ascii="Arial" w:hAnsi="Arial" w:cs="Arial"/>
          <w:u w:val="single"/>
        </w:rPr>
        <w:t xml:space="preserve">polymerem podle </w:t>
      </w:r>
      <w:r w:rsidRPr="003601C7">
        <w:rPr>
          <w:rFonts w:ascii="Arial" w:hAnsi="Arial" w:cs="Arial"/>
          <w:u w:val="single"/>
        </w:rPr>
        <w:t>čl. 3 bodu 5 nařízení Evropského parlamentu a Rady (ES) č. 1907/2006</w:t>
      </w:r>
      <w:r w:rsidRPr="003601C7">
        <w:rPr>
          <w:rFonts w:ascii="Arial" w:hAnsi="Arial" w:cs="Arial"/>
          <w:u w:val="single"/>
          <w:vertAlign w:val="superscript"/>
        </w:rPr>
        <w:t>33)</w:t>
      </w:r>
      <w:r w:rsidRPr="003601C7">
        <w:rPr>
          <w:rFonts w:ascii="Arial" w:hAnsi="Arial" w:cs="Arial"/>
          <w:u w:val="single"/>
        </w:rPr>
        <w:t>, k</w:t>
      </w:r>
      <w:r>
        <w:rPr>
          <w:rFonts w:ascii="Arial" w:hAnsi="Arial" w:cs="Arial"/>
          <w:u w:val="single"/>
        </w:rPr>
        <w:t> </w:t>
      </w:r>
      <w:r w:rsidRPr="00D73A0B">
        <w:rPr>
          <w:rFonts w:ascii="Arial" w:hAnsi="Arial" w:cs="Arial"/>
          <w:u w:val="single"/>
        </w:rPr>
        <w:t>němuž</w:t>
      </w:r>
      <w:r>
        <w:rPr>
          <w:rFonts w:ascii="Arial" w:hAnsi="Arial" w:cs="Arial"/>
          <w:u w:val="single"/>
        </w:rPr>
        <w:t xml:space="preserve"> </w:t>
      </w:r>
      <w:r w:rsidRPr="003601C7">
        <w:rPr>
          <w:rFonts w:ascii="Arial" w:hAnsi="Arial" w:cs="Arial"/>
          <w:u w:val="single"/>
        </w:rPr>
        <w:t>mohou být přidány přísady nebo další látky, a který může být hlavní strukturní složkou konečných výrobků;</w:t>
      </w:r>
      <w:r w:rsidRPr="00397983">
        <w:rPr>
          <w:rFonts w:ascii="Arial" w:hAnsi="Arial" w:cs="Arial"/>
          <w:u w:val="single"/>
        </w:rPr>
        <w:t xml:space="preserve"> </w:t>
      </w:r>
      <w:bookmarkStart w:id="1" w:name="_Hlk63334105"/>
      <w:r w:rsidRPr="00397983">
        <w:rPr>
          <w:rFonts w:ascii="Arial" w:hAnsi="Arial" w:cs="Arial"/>
          <w:u w:val="single"/>
        </w:rPr>
        <w:t>plastem není materiál tvořený chemicky neupravenými přírodními polymery</w:t>
      </w:r>
      <w:bookmarkEnd w:id="1"/>
      <w:r w:rsidRPr="00397983">
        <w:rPr>
          <w:rFonts w:ascii="Arial" w:hAnsi="Arial" w:cs="Arial"/>
          <w:u w:val="single"/>
        </w:rPr>
        <w:t>,</w:t>
      </w:r>
    </w:p>
    <w:p w:rsidR="00CE38E2" w:rsidRPr="003601C7" w:rsidRDefault="00CE38E2" w:rsidP="00CE38E2">
      <w:pPr>
        <w:widowControl w:val="0"/>
        <w:autoSpaceDE w:val="0"/>
        <w:autoSpaceDN w:val="0"/>
        <w:adjustRightInd w:val="0"/>
        <w:spacing w:line="240" w:lineRule="auto"/>
        <w:jc w:val="both"/>
        <w:rPr>
          <w:rFonts w:ascii="Arial" w:hAnsi="Arial" w:cs="Arial"/>
          <w:u w:val="single"/>
        </w:rPr>
      </w:pPr>
    </w:p>
    <w:p w:rsidR="00CE38E2" w:rsidRPr="003601C7" w:rsidRDefault="005E2615" w:rsidP="00CE38E2">
      <w:pPr>
        <w:widowControl w:val="0"/>
        <w:autoSpaceDE w:val="0"/>
        <w:autoSpaceDN w:val="0"/>
        <w:adjustRightInd w:val="0"/>
        <w:spacing w:line="240" w:lineRule="auto"/>
        <w:ind w:left="426"/>
        <w:jc w:val="both"/>
        <w:rPr>
          <w:rFonts w:ascii="Arial" w:hAnsi="Arial" w:cs="Arial"/>
        </w:rPr>
      </w:pPr>
      <w:r w:rsidRPr="003601C7">
        <w:rPr>
          <w:rFonts w:ascii="Arial" w:hAnsi="Arial" w:cs="Arial"/>
          <w:u w:val="single"/>
        </w:rPr>
        <w:t>l) jednorázovým plastovým obalem obal, který je zcela nebo částečně vyroben z plastu a který není opakovaně použitelným obalem,</w:t>
      </w:r>
      <w:r w:rsidRPr="003601C7">
        <w:rPr>
          <w:rFonts w:ascii="Arial" w:hAnsi="Arial" w:cs="Arial"/>
        </w:rPr>
        <w:t>“.</w:t>
      </w:r>
    </w:p>
    <w:p w:rsidR="00CE38E2" w:rsidRPr="003601C7" w:rsidRDefault="00CE38E2" w:rsidP="00CE38E2">
      <w:pPr>
        <w:widowControl w:val="0"/>
        <w:autoSpaceDE w:val="0"/>
        <w:autoSpaceDN w:val="0"/>
        <w:adjustRightInd w:val="0"/>
        <w:spacing w:line="240" w:lineRule="auto"/>
        <w:jc w:val="both"/>
        <w:rPr>
          <w:rFonts w:ascii="Arial" w:hAnsi="Arial" w:cs="Arial"/>
        </w:rPr>
      </w:pPr>
    </w:p>
    <w:p w:rsidR="00CE38E2" w:rsidRDefault="005E2615" w:rsidP="00CE38E2">
      <w:pPr>
        <w:widowControl w:val="0"/>
        <w:autoSpaceDE w:val="0"/>
        <w:autoSpaceDN w:val="0"/>
        <w:adjustRightInd w:val="0"/>
        <w:spacing w:after="200" w:line="240" w:lineRule="auto"/>
        <w:ind w:left="426"/>
        <w:jc w:val="both"/>
        <w:rPr>
          <w:rFonts w:ascii="Arial" w:hAnsi="Arial" w:cs="Arial"/>
        </w:rPr>
      </w:pPr>
      <w:r w:rsidRPr="003601C7">
        <w:rPr>
          <w:rFonts w:ascii="Arial" w:hAnsi="Arial" w:cs="Arial"/>
        </w:rPr>
        <w:t>Dosavadní písmena k) až t) se označují jako písmena m) až v).</w:t>
      </w:r>
    </w:p>
    <w:p w:rsidR="00CE38E2" w:rsidRDefault="005E2615" w:rsidP="00CE38E2">
      <w:pPr>
        <w:spacing w:line="240" w:lineRule="auto"/>
        <w:ind w:left="426"/>
        <w:rPr>
          <w:rFonts w:ascii="Arial" w:hAnsi="Arial" w:cs="Arial"/>
          <w:i/>
        </w:rPr>
      </w:pPr>
      <w:r w:rsidRPr="003601C7">
        <w:rPr>
          <w:rFonts w:ascii="Arial" w:hAnsi="Arial" w:cs="Arial"/>
          <w:i/>
        </w:rPr>
        <w:t>CELEX 32019L0904</w:t>
      </w:r>
    </w:p>
    <w:p w:rsidR="00CE38E2" w:rsidRDefault="00CE38E2" w:rsidP="00CE38E2">
      <w:pPr>
        <w:widowControl w:val="0"/>
        <w:autoSpaceDE w:val="0"/>
        <w:autoSpaceDN w:val="0"/>
        <w:adjustRightInd w:val="0"/>
        <w:spacing w:line="240" w:lineRule="auto"/>
        <w:jc w:val="both"/>
        <w:rPr>
          <w:rFonts w:ascii="Arial" w:hAnsi="Arial" w:cs="Arial"/>
          <w:b/>
        </w:rPr>
      </w:pPr>
    </w:p>
    <w:p w:rsidR="00CE38E2" w:rsidRPr="009D4677" w:rsidRDefault="005E2615" w:rsidP="00F87DFE">
      <w:pPr>
        <w:pStyle w:val="Odstavecseseznamem"/>
        <w:numPr>
          <w:ilvl w:val="0"/>
          <w:numId w:val="7"/>
        </w:numPr>
        <w:spacing w:line="240" w:lineRule="auto"/>
        <w:ind w:left="426" w:hanging="426"/>
        <w:rPr>
          <w:rFonts w:ascii="Arial" w:hAnsi="Arial" w:cs="Arial"/>
        </w:rPr>
      </w:pPr>
      <w:r w:rsidRPr="009D4677">
        <w:rPr>
          <w:rFonts w:ascii="Arial" w:hAnsi="Arial" w:cs="Arial"/>
        </w:rPr>
        <w:t xml:space="preserve">V § 2 písm. o) se slova „použitých obalů“ nahrazují slovy „obalů nebo odpadů z obalů“. </w:t>
      </w:r>
    </w:p>
    <w:p w:rsidR="00CE38E2" w:rsidRDefault="00CE38E2" w:rsidP="00CE38E2">
      <w:pPr>
        <w:spacing w:line="240" w:lineRule="auto"/>
        <w:rPr>
          <w:rFonts w:ascii="Arial" w:hAnsi="Arial" w:cs="Arial"/>
          <w:color w:val="FF0000"/>
        </w:rPr>
      </w:pPr>
    </w:p>
    <w:p w:rsidR="00CE38E2" w:rsidRPr="00A473AC" w:rsidRDefault="005E2615" w:rsidP="0048431C">
      <w:pPr>
        <w:pStyle w:val="Odstavecseseznamem"/>
        <w:numPr>
          <w:ilvl w:val="0"/>
          <w:numId w:val="7"/>
        </w:numPr>
        <w:spacing w:line="240" w:lineRule="auto"/>
        <w:ind w:left="426" w:hanging="426"/>
        <w:rPr>
          <w:rFonts w:ascii="Arial" w:hAnsi="Arial" w:cs="Arial"/>
        </w:rPr>
      </w:pPr>
      <w:r w:rsidRPr="00A473AC">
        <w:rPr>
          <w:rFonts w:ascii="Arial" w:hAnsi="Arial" w:cs="Arial"/>
        </w:rPr>
        <w:t>V § 2 se za písmeno r) vkládá nové písmeno s), které zní:</w:t>
      </w:r>
    </w:p>
    <w:p w:rsidR="00CE38E2" w:rsidRPr="003601C7" w:rsidRDefault="00CE38E2" w:rsidP="00CE38E2">
      <w:pPr>
        <w:pStyle w:val="Odstavecseseznamem"/>
        <w:spacing w:after="200" w:line="240" w:lineRule="auto"/>
        <w:ind w:left="425"/>
        <w:jc w:val="both"/>
        <w:rPr>
          <w:rFonts w:ascii="Arial" w:hAnsi="Arial" w:cs="Arial"/>
        </w:rPr>
      </w:pPr>
    </w:p>
    <w:p w:rsidR="00CE38E2" w:rsidRPr="003601C7" w:rsidRDefault="005E2615" w:rsidP="00CE38E2">
      <w:pPr>
        <w:pStyle w:val="Odstavecseseznamem"/>
        <w:spacing w:after="200" w:line="240" w:lineRule="auto"/>
        <w:ind w:left="425"/>
        <w:jc w:val="both"/>
        <w:rPr>
          <w:rFonts w:ascii="Arial" w:hAnsi="Arial" w:cs="Arial"/>
          <w:u w:val="single"/>
        </w:rPr>
      </w:pPr>
      <w:r w:rsidRPr="003601C7">
        <w:rPr>
          <w:rFonts w:ascii="Arial" w:hAnsi="Arial" w:cs="Arial"/>
        </w:rPr>
        <w:t>„</w:t>
      </w:r>
      <w:r w:rsidRPr="003601C7">
        <w:rPr>
          <w:rFonts w:ascii="Arial" w:hAnsi="Arial" w:cs="Arial"/>
          <w:u w:val="single"/>
        </w:rPr>
        <w:t xml:space="preserve">s) jednorázovým plastovým obalovým prostředkem obalový prostředek, který je zcela </w:t>
      </w:r>
      <w:r>
        <w:rPr>
          <w:rFonts w:ascii="Arial" w:hAnsi="Arial" w:cs="Arial"/>
          <w:u w:val="single"/>
        </w:rPr>
        <w:t>nebo</w:t>
      </w:r>
      <w:r w:rsidRPr="003601C7">
        <w:rPr>
          <w:rFonts w:ascii="Arial" w:hAnsi="Arial" w:cs="Arial"/>
          <w:u w:val="single"/>
        </w:rPr>
        <w:t xml:space="preserve"> částečně vyroben z plastu a který není vyroben, navržen </w:t>
      </w:r>
      <w:r>
        <w:rPr>
          <w:rFonts w:ascii="Arial" w:hAnsi="Arial" w:cs="Arial"/>
          <w:u w:val="single"/>
        </w:rPr>
        <w:t>nebo</w:t>
      </w:r>
      <w:r w:rsidRPr="003601C7">
        <w:rPr>
          <w:rFonts w:ascii="Arial" w:hAnsi="Arial" w:cs="Arial"/>
          <w:u w:val="single"/>
        </w:rPr>
        <w:t xml:space="preserve"> uváděn na trh tak, aby mohl být během svého životního cyklu </w:t>
      </w:r>
    </w:p>
    <w:p w:rsidR="00CE38E2" w:rsidRPr="003601C7" w:rsidRDefault="005E2615" w:rsidP="00CE38E2">
      <w:pPr>
        <w:pStyle w:val="Odstavecseseznamem"/>
        <w:numPr>
          <w:ilvl w:val="0"/>
          <w:numId w:val="37"/>
        </w:numPr>
        <w:spacing w:after="200" w:line="240" w:lineRule="auto"/>
        <w:ind w:left="993" w:hanging="284"/>
        <w:jc w:val="both"/>
        <w:rPr>
          <w:rFonts w:ascii="Arial" w:hAnsi="Arial" w:cs="Arial"/>
          <w:u w:val="single"/>
        </w:rPr>
      </w:pPr>
      <w:r w:rsidRPr="003601C7">
        <w:rPr>
          <w:rFonts w:ascii="Arial" w:hAnsi="Arial" w:cs="Arial"/>
          <w:u w:val="single"/>
        </w:rPr>
        <w:t>vícekrát využit nebo mohl projít několika cykly tím, že bude vrácen osobě uvádějící na trh nebo do oběhu obal k opětovnému naplnění</w:t>
      </w:r>
      <w:r>
        <w:rPr>
          <w:rFonts w:ascii="Arial" w:hAnsi="Arial" w:cs="Arial"/>
          <w:u w:val="single"/>
        </w:rPr>
        <w:t>,</w:t>
      </w:r>
      <w:r w:rsidRPr="003601C7">
        <w:rPr>
          <w:rFonts w:ascii="Arial" w:hAnsi="Arial" w:cs="Arial"/>
          <w:u w:val="single"/>
        </w:rPr>
        <w:t xml:space="preserve"> nebo</w:t>
      </w:r>
    </w:p>
    <w:p w:rsidR="00CE38E2" w:rsidRPr="003601C7" w:rsidRDefault="005E2615" w:rsidP="00CE38E2">
      <w:pPr>
        <w:pStyle w:val="Odstavecseseznamem"/>
        <w:numPr>
          <w:ilvl w:val="0"/>
          <w:numId w:val="37"/>
        </w:numPr>
        <w:spacing w:after="200" w:line="240" w:lineRule="auto"/>
        <w:ind w:left="993" w:hanging="284"/>
        <w:jc w:val="both"/>
        <w:rPr>
          <w:rFonts w:ascii="Arial" w:hAnsi="Arial" w:cs="Arial"/>
        </w:rPr>
      </w:pPr>
      <w:r w:rsidRPr="003601C7">
        <w:rPr>
          <w:rFonts w:ascii="Arial" w:hAnsi="Arial" w:cs="Arial"/>
          <w:u w:val="single"/>
        </w:rPr>
        <w:t>opětovně použit ke stejnému účelu, ke kterému byl určen,</w:t>
      </w:r>
      <w:r w:rsidRPr="009D4677">
        <w:rPr>
          <w:rFonts w:ascii="Arial" w:hAnsi="Arial" w:cs="Arial"/>
        </w:rPr>
        <w:t>“.</w:t>
      </w:r>
    </w:p>
    <w:p w:rsidR="00CE38E2" w:rsidRPr="003601C7" w:rsidRDefault="00CE38E2" w:rsidP="00CE38E2">
      <w:pPr>
        <w:pStyle w:val="Odstavecseseznamem"/>
        <w:spacing w:after="200" w:line="240" w:lineRule="auto"/>
        <w:ind w:left="425"/>
        <w:jc w:val="both"/>
        <w:rPr>
          <w:rFonts w:ascii="Arial" w:hAnsi="Arial" w:cs="Arial"/>
        </w:rPr>
      </w:pPr>
    </w:p>
    <w:p w:rsidR="00CE38E2" w:rsidRPr="003601C7" w:rsidRDefault="005E2615" w:rsidP="00CE38E2">
      <w:pPr>
        <w:pStyle w:val="Odstavecseseznamem"/>
        <w:spacing w:after="200" w:line="240" w:lineRule="auto"/>
        <w:ind w:left="425"/>
        <w:jc w:val="both"/>
        <w:rPr>
          <w:rFonts w:ascii="Times New Roman" w:eastAsia="Times New Roman" w:hAnsi="Times New Roman" w:cs="Times New Roman"/>
          <w:sz w:val="24"/>
          <w:szCs w:val="24"/>
        </w:rPr>
      </w:pPr>
      <w:r w:rsidRPr="003601C7">
        <w:rPr>
          <w:rFonts w:ascii="Arial" w:hAnsi="Arial" w:cs="Arial"/>
        </w:rPr>
        <w:t>Dosavadní písmena s) až v) se označují jako písmena t) až w).</w:t>
      </w:r>
    </w:p>
    <w:p w:rsidR="00CE38E2" w:rsidRPr="003601C7" w:rsidRDefault="005E2615" w:rsidP="00CE38E2">
      <w:pPr>
        <w:spacing w:line="240" w:lineRule="auto"/>
        <w:ind w:left="426"/>
        <w:rPr>
          <w:rFonts w:ascii="Arial" w:hAnsi="Arial" w:cs="Arial"/>
        </w:rPr>
      </w:pPr>
      <w:r w:rsidRPr="003601C7">
        <w:rPr>
          <w:rFonts w:ascii="Arial" w:hAnsi="Arial" w:cs="Arial"/>
          <w:i/>
        </w:rPr>
        <w:t>CELEX 32019L0904</w:t>
      </w:r>
    </w:p>
    <w:p w:rsidR="000A2586" w:rsidRDefault="000A2586">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48431C" w:rsidRDefault="005E2615" w:rsidP="009D4677">
      <w:pPr>
        <w:pStyle w:val="Odstavecseseznamem"/>
        <w:numPr>
          <w:ilvl w:val="0"/>
          <w:numId w:val="7"/>
        </w:numPr>
        <w:spacing w:line="240" w:lineRule="auto"/>
        <w:ind w:left="426" w:hanging="426"/>
        <w:jc w:val="both"/>
        <w:rPr>
          <w:rFonts w:ascii="Arial" w:hAnsi="Arial" w:cs="Arial"/>
        </w:rPr>
      </w:pPr>
      <w:r w:rsidRPr="00B10051">
        <w:rPr>
          <w:rFonts w:ascii="Arial" w:hAnsi="Arial" w:cs="Arial"/>
        </w:rPr>
        <w:lastRenderedPageBreak/>
        <w:t xml:space="preserve">V § 2 písm. t) se slova „polymerů ve smyslu čl. 3 bodu 5 nařízení Evropského </w:t>
      </w:r>
      <w:r w:rsidR="009D4677">
        <w:rPr>
          <w:rFonts w:ascii="Arial" w:hAnsi="Arial" w:cs="Arial"/>
        </w:rPr>
        <w:t>p</w:t>
      </w:r>
      <w:r w:rsidRPr="00B10051">
        <w:rPr>
          <w:rFonts w:ascii="Arial" w:hAnsi="Arial" w:cs="Arial"/>
        </w:rPr>
        <w:t>arlamentu a Rady (ES) č. 1907/2006</w:t>
      </w:r>
      <w:r w:rsidRPr="009D4677">
        <w:rPr>
          <w:rFonts w:ascii="Arial" w:hAnsi="Arial" w:cs="Arial"/>
          <w:vertAlign w:val="superscript"/>
        </w:rPr>
        <w:t>33)</w:t>
      </w:r>
      <w:r w:rsidRPr="00B10051">
        <w:rPr>
          <w:rFonts w:ascii="Arial" w:hAnsi="Arial" w:cs="Arial"/>
        </w:rPr>
        <w:t>, k nimž mohou být přidány přísady nebo další látky, a které jsou schopny plnit funkci hlavní strukturní složky nákupních tašek“ nahrazují slov</w:t>
      </w:r>
      <w:r w:rsidR="009D4677">
        <w:rPr>
          <w:rFonts w:ascii="Arial" w:hAnsi="Arial" w:cs="Arial"/>
        </w:rPr>
        <w:t>em</w:t>
      </w:r>
      <w:r w:rsidRPr="00B10051">
        <w:rPr>
          <w:rFonts w:ascii="Arial" w:hAnsi="Arial" w:cs="Arial"/>
        </w:rPr>
        <w:t xml:space="preserve"> „</w:t>
      </w:r>
      <w:r w:rsidRPr="00BE7929">
        <w:rPr>
          <w:rFonts w:ascii="Arial" w:hAnsi="Arial" w:cs="Arial"/>
          <w:u w:val="single"/>
        </w:rPr>
        <w:t>plastu</w:t>
      </w:r>
      <w:r w:rsidRPr="00B10051">
        <w:rPr>
          <w:rFonts w:ascii="Arial" w:hAnsi="Arial" w:cs="Arial"/>
        </w:rPr>
        <w:t>“.</w:t>
      </w:r>
    </w:p>
    <w:p w:rsidR="0048431C" w:rsidRDefault="0048431C" w:rsidP="0048431C">
      <w:pPr>
        <w:spacing w:line="240" w:lineRule="auto"/>
        <w:ind w:left="426"/>
        <w:rPr>
          <w:rFonts w:ascii="Arial" w:hAnsi="Arial" w:cs="Arial"/>
          <w:i/>
        </w:rPr>
      </w:pPr>
    </w:p>
    <w:p w:rsidR="00CE38E2" w:rsidRPr="0048431C" w:rsidRDefault="005E2615" w:rsidP="0048431C">
      <w:pPr>
        <w:spacing w:line="240" w:lineRule="auto"/>
        <w:ind w:left="426"/>
        <w:rPr>
          <w:rFonts w:ascii="Arial" w:hAnsi="Arial" w:cs="Arial"/>
          <w:i/>
        </w:rPr>
      </w:pPr>
      <w:r w:rsidRPr="0048431C">
        <w:rPr>
          <w:rFonts w:ascii="Arial" w:hAnsi="Arial" w:cs="Arial"/>
          <w:i/>
        </w:rPr>
        <w:t>CELEX 32015L0720</w:t>
      </w:r>
    </w:p>
    <w:p w:rsidR="00CE38E2" w:rsidRPr="003601C7" w:rsidRDefault="00CE38E2" w:rsidP="00CE38E2">
      <w:pPr>
        <w:spacing w:line="240" w:lineRule="auto"/>
        <w:ind w:firstLine="425"/>
        <w:jc w:val="both"/>
        <w:rPr>
          <w:rFonts w:ascii="Arial" w:hAnsi="Arial" w:cs="Arial"/>
          <w:i/>
        </w:rPr>
      </w:pPr>
    </w:p>
    <w:p w:rsidR="00CE38E2" w:rsidRPr="003601C7" w:rsidRDefault="005E2615" w:rsidP="00CE38E2">
      <w:pPr>
        <w:pStyle w:val="Odstavecseseznamem"/>
        <w:numPr>
          <w:ilvl w:val="0"/>
          <w:numId w:val="7"/>
        </w:numPr>
        <w:spacing w:line="240" w:lineRule="auto"/>
        <w:ind w:left="426" w:hanging="426"/>
        <w:rPr>
          <w:rFonts w:ascii="Arial" w:hAnsi="Arial" w:cs="Arial"/>
        </w:rPr>
      </w:pPr>
      <w:r w:rsidRPr="003601C7">
        <w:rPr>
          <w:rFonts w:ascii="Arial" w:hAnsi="Arial" w:cs="Arial"/>
        </w:rPr>
        <w:t>V § 2 se za písmeno u) vkládají nová písmena v) a w), která znějí:</w:t>
      </w:r>
    </w:p>
    <w:p w:rsidR="00CE38E2" w:rsidRPr="003601C7" w:rsidRDefault="00CE38E2" w:rsidP="00CE38E2">
      <w:pPr>
        <w:spacing w:line="240" w:lineRule="auto"/>
        <w:rPr>
          <w:rFonts w:ascii="Arial" w:hAnsi="Arial" w:cs="Arial"/>
        </w:rPr>
      </w:pPr>
    </w:p>
    <w:p w:rsidR="00CE38E2" w:rsidRPr="003601C7" w:rsidRDefault="005E2615" w:rsidP="00CE38E2">
      <w:pPr>
        <w:widowControl w:val="0"/>
        <w:autoSpaceDE w:val="0"/>
        <w:autoSpaceDN w:val="0"/>
        <w:adjustRightInd w:val="0"/>
        <w:spacing w:line="240" w:lineRule="auto"/>
        <w:ind w:left="426"/>
        <w:jc w:val="both"/>
        <w:rPr>
          <w:rFonts w:ascii="Arial" w:hAnsi="Arial" w:cs="Arial"/>
        </w:rPr>
      </w:pPr>
      <w:bookmarkStart w:id="2" w:name="_Hlk61282207"/>
      <w:r w:rsidRPr="003601C7">
        <w:rPr>
          <w:rFonts w:ascii="Arial" w:hAnsi="Arial" w:cs="Arial"/>
        </w:rPr>
        <w:t xml:space="preserve">„v) nápojovou lahví lahev používaná pro jakýkoliv druh nápoje, </w:t>
      </w:r>
      <w:r w:rsidRPr="002D4A14">
        <w:rPr>
          <w:rFonts w:ascii="Arial" w:hAnsi="Arial" w:cs="Arial"/>
        </w:rPr>
        <w:t xml:space="preserve">zejména </w:t>
      </w:r>
      <w:bookmarkStart w:id="3" w:name="_Hlk63338671"/>
      <w:r w:rsidRPr="002D4A14">
        <w:rPr>
          <w:rFonts w:ascii="Arial" w:hAnsi="Arial" w:cs="Arial"/>
        </w:rPr>
        <w:t>pivo, víno, pitnou vodu, tekuté občerstvení, šťávy a nektary, mléko nebo instantní nápoje určené</w:t>
      </w:r>
      <w:bookmarkEnd w:id="3"/>
      <w:r w:rsidRPr="002D4A14">
        <w:rPr>
          <w:rFonts w:ascii="Arial" w:hAnsi="Arial" w:cs="Arial"/>
        </w:rPr>
        <w:t xml:space="preserve"> k přímé spotřebě bez nezbytného smísení s jiným výrobkem nebo </w:t>
      </w:r>
      <w:r w:rsidRPr="003601C7">
        <w:rPr>
          <w:rFonts w:ascii="Arial" w:hAnsi="Arial" w:cs="Arial"/>
        </w:rPr>
        <w:t>jiné úpravy,</w:t>
      </w:r>
    </w:p>
    <w:p w:rsidR="00CE38E2" w:rsidRPr="003601C7" w:rsidRDefault="005E2615" w:rsidP="00CE38E2">
      <w:pPr>
        <w:widowControl w:val="0"/>
        <w:tabs>
          <w:tab w:val="left" w:pos="3465"/>
        </w:tabs>
        <w:autoSpaceDE w:val="0"/>
        <w:autoSpaceDN w:val="0"/>
        <w:adjustRightInd w:val="0"/>
        <w:spacing w:line="240" w:lineRule="auto"/>
        <w:jc w:val="both"/>
        <w:rPr>
          <w:rFonts w:ascii="Arial" w:hAnsi="Arial" w:cs="Arial"/>
        </w:rPr>
      </w:pPr>
      <w:r>
        <w:rPr>
          <w:rFonts w:ascii="Arial" w:hAnsi="Arial" w:cs="Arial"/>
        </w:rPr>
        <w:tab/>
      </w:r>
    </w:p>
    <w:bookmarkEnd w:id="2"/>
    <w:p w:rsidR="00CE38E2" w:rsidRPr="00373E39" w:rsidRDefault="005E2615" w:rsidP="00CE38E2">
      <w:pPr>
        <w:spacing w:line="240" w:lineRule="auto"/>
        <w:ind w:left="426"/>
        <w:jc w:val="both"/>
        <w:rPr>
          <w:rFonts w:ascii="Arial" w:hAnsi="Arial" w:cs="Arial"/>
        </w:rPr>
      </w:pPr>
      <w:r w:rsidRPr="003601C7">
        <w:rPr>
          <w:rFonts w:ascii="Arial" w:hAnsi="Arial" w:cs="Arial"/>
        </w:rPr>
        <w:t xml:space="preserve">w) nádobou na nápoje nápojová lahev nebo kompozitní obal na nápoje používaný pro jakýkoliv druh </w:t>
      </w:r>
      <w:r w:rsidRPr="00373E39">
        <w:rPr>
          <w:rFonts w:ascii="Arial" w:hAnsi="Arial" w:cs="Arial"/>
        </w:rPr>
        <w:t xml:space="preserve">nápoje, </w:t>
      </w:r>
      <w:bookmarkStart w:id="4" w:name="_Hlk63338946"/>
      <w:r w:rsidRPr="00373E39">
        <w:rPr>
          <w:rFonts w:ascii="Arial" w:hAnsi="Arial" w:cs="Arial"/>
        </w:rPr>
        <w:t xml:space="preserve">zejména pivo, víno, pitnou vodu, tekuté občerstvení, šťávy a nektary, mléko nebo instantní nápoje určené </w:t>
      </w:r>
      <w:bookmarkEnd w:id="4"/>
      <w:r w:rsidRPr="00373E39">
        <w:rPr>
          <w:rFonts w:ascii="Arial" w:hAnsi="Arial" w:cs="Arial"/>
        </w:rPr>
        <w:t>k přímé spotřebě bez nezbytného smísení s jiným výrobkem nebo jiné úpravy,“.</w:t>
      </w:r>
    </w:p>
    <w:p w:rsidR="00CE38E2" w:rsidRPr="00373E39" w:rsidRDefault="00CE38E2" w:rsidP="00CE38E2">
      <w:pPr>
        <w:spacing w:line="240" w:lineRule="auto"/>
        <w:ind w:left="426"/>
        <w:jc w:val="both"/>
        <w:rPr>
          <w:rFonts w:ascii="Arial" w:hAnsi="Arial" w:cs="Arial"/>
        </w:rPr>
      </w:pPr>
    </w:p>
    <w:p w:rsidR="00CE38E2" w:rsidRPr="003601C7" w:rsidRDefault="005E2615" w:rsidP="00CE38E2">
      <w:pPr>
        <w:spacing w:line="240" w:lineRule="auto"/>
        <w:ind w:left="426"/>
        <w:jc w:val="both"/>
        <w:rPr>
          <w:rFonts w:ascii="Arial" w:hAnsi="Arial" w:cs="Arial"/>
        </w:rPr>
      </w:pPr>
      <w:r w:rsidRPr="003601C7">
        <w:rPr>
          <w:rFonts w:ascii="Arial" w:hAnsi="Arial" w:cs="Arial"/>
        </w:rPr>
        <w:t xml:space="preserve">Dosavadní písmena v) a w) se označují jako písmena x) a y). </w:t>
      </w:r>
    </w:p>
    <w:p w:rsidR="00CE38E2" w:rsidRPr="003601C7" w:rsidRDefault="00CE38E2" w:rsidP="00CE38E2">
      <w:pPr>
        <w:pStyle w:val="Odstavecseseznamem"/>
        <w:spacing w:line="240" w:lineRule="auto"/>
        <w:ind w:left="426"/>
        <w:rPr>
          <w:rFonts w:ascii="Arial" w:hAnsi="Arial" w:cs="Arial"/>
        </w:rPr>
      </w:pPr>
    </w:p>
    <w:p w:rsidR="00CE38E2" w:rsidRDefault="005E2615" w:rsidP="00CE38E2">
      <w:pPr>
        <w:pStyle w:val="Odstavecseseznamem"/>
        <w:numPr>
          <w:ilvl w:val="0"/>
          <w:numId w:val="7"/>
        </w:numPr>
        <w:spacing w:line="240" w:lineRule="auto"/>
        <w:ind w:left="426" w:hanging="426"/>
        <w:jc w:val="both"/>
        <w:rPr>
          <w:rFonts w:ascii="Arial" w:hAnsi="Arial" w:cs="Arial"/>
        </w:rPr>
      </w:pPr>
      <w:r>
        <w:rPr>
          <w:rFonts w:ascii="Arial" w:hAnsi="Arial" w:cs="Arial"/>
        </w:rPr>
        <w:t>V § 2 písm. x) se za slova „</w:t>
      </w:r>
      <w:r w:rsidRPr="00B0290C">
        <w:rPr>
          <w:rFonts w:ascii="Arial" w:hAnsi="Arial" w:cs="Arial"/>
        </w:rPr>
        <w:t>za účelem zajištění</w:t>
      </w:r>
      <w:r>
        <w:rPr>
          <w:rFonts w:ascii="Arial" w:hAnsi="Arial" w:cs="Arial"/>
        </w:rPr>
        <w:t>“ vkládá slovo „sdruženého“ a slova „zpětného odběru a využití odpadu z obalů“ se zrušují.</w:t>
      </w:r>
    </w:p>
    <w:p w:rsidR="00CE38E2" w:rsidRDefault="00CE38E2" w:rsidP="00CE38E2">
      <w:pPr>
        <w:pStyle w:val="Odstavecseseznamem"/>
        <w:spacing w:line="240" w:lineRule="auto"/>
        <w:ind w:left="426"/>
        <w:rPr>
          <w:rFonts w:ascii="Arial" w:hAnsi="Arial" w:cs="Arial"/>
        </w:rPr>
      </w:pPr>
    </w:p>
    <w:p w:rsidR="00CE38E2" w:rsidRPr="003601C7" w:rsidRDefault="005E2615" w:rsidP="00CE38E2">
      <w:pPr>
        <w:pStyle w:val="Odstavecseseznamem"/>
        <w:numPr>
          <w:ilvl w:val="0"/>
          <w:numId w:val="7"/>
        </w:numPr>
        <w:spacing w:line="240" w:lineRule="auto"/>
        <w:ind w:left="426" w:hanging="426"/>
        <w:rPr>
          <w:rFonts w:ascii="Arial" w:hAnsi="Arial" w:cs="Arial"/>
        </w:rPr>
      </w:pPr>
      <w:r w:rsidRPr="003601C7">
        <w:rPr>
          <w:rFonts w:ascii="Arial" w:hAnsi="Arial" w:cs="Arial"/>
        </w:rPr>
        <w:t>V § 4 se doplňuje odstavec 6, který zní:</w:t>
      </w:r>
    </w:p>
    <w:p w:rsidR="00CE38E2" w:rsidRPr="003601C7" w:rsidRDefault="00CE38E2" w:rsidP="00CE38E2">
      <w:pPr>
        <w:pStyle w:val="Odstavecseseznamem"/>
        <w:spacing w:line="240" w:lineRule="auto"/>
        <w:ind w:left="426"/>
        <w:rPr>
          <w:rFonts w:ascii="Arial" w:hAnsi="Arial" w:cs="Arial"/>
        </w:rPr>
      </w:pPr>
    </w:p>
    <w:p w:rsidR="00CE38E2" w:rsidRPr="003601C7" w:rsidRDefault="005E2615" w:rsidP="00CE38E2">
      <w:pPr>
        <w:spacing w:line="240" w:lineRule="auto"/>
        <w:ind w:left="426" w:firstLine="283"/>
        <w:jc w:val="both"/>
        <w:rPr>
          <w:rFonts w:ascii="Arial" w:eastAsia="Calibri" w:hAnsi="Arial" w:cs="Arial"/>
          <w:u w:val="single"/>
          <w:lang w:eastAsia="en-US"/>
        </w:rPr>
      </w:pPr>
      <w:r w:rsidRPr="003601C7">
        <w:rPr>
          <w:rFonts w:ascii="Arial" w:eastAsia="Calibri" w:hAnsi="Arial" w:cs="Arial"/>
          <w:lang w:eastAsia="en-US"/>
        </w:rPr>
        <w:t>„</w:t>
      </w:r>
      <w:r w:rsidRPr="003601C7">
        <w:rPr>
          <w:rFonts w:ascii="Arial" w:eastAsia="Calibri" w:hAnsi="Arial" w:cs="Arial"/>
          <w:u w:val="single"/>
          <w:lang w:eastAsia="en-US"/>
        </w:rPr>
        <w:t xml:space="preserve">(6) Osoba uvádějící na trh jednorázové plastové obaly uvedené v části A přílohy č. 4 k tomuto zákonu je povinna uvádět na trh tyto obaly pouze tak, </w:t>
      </w:r>
      <w:bookmarkStart w:id="5" w:name="_Hlk63383229"/>
      <w:r w:rsidRPr="003601C7">
        <w:rPr>
          <w:rFonts w:ascii="Arial" w:eastAsia="Calibri" w:hAnsi="Arial" w:cs="Arial"/>
          <w:u w:val="single"/>
          <w:lang w:eastAsia="en-US"/>
        </w:rPr>
        <w:t xml:space="preserve">že uzávěr nebo víčko vyrobené z plastu zůstane </w:t>
      </w:r>
      <w:r>
        <w:rPr>
          <w:rFonts w:ascii="Arial" w:eastAsia="Calibri" w:hAnsi="Arial" w:cs="Arial"/>
          <w:u w:val="single"/>
          <w:lang w:eastAsia="en-US"/>
        </w:rPr>
        <w:t xml:space="preserve">po dobu použití výrobku k určenému účelu </w:t>
      </w:r>
      <w:r w:rsidRPr="003601C7">
        <w:rPr>
          <w:rFonts w:ascii="Arial" w:eastAsia="Calibri" w:hAnsi="Arial" w:cs="Arial"/>
          <w:u w:val="single"/>
          <w:lang w:eastAsia="en-US"/>
        </w:rPr>
        <w:t>připevněno k nádobě</w:t>
      </w:r>
      <w:bookmarkEnd w:id="5"/>
      <w:r w:rsidRPr="003601C7">
        <w:rPr>
          <w:rFonts w:ascii="Arial" w:eastAsia="Calibri" w:hAnsi="Arial" w:cs="Arial"/>
          <w:u w:val="single"/>
          <w:lang w:eastAsia="en-US"/>
        </w:rPr>
        <w:t>.</w:t>
      </w:r>
      <w:r w:rsidRPr="003601C7">
        <w:rPr>
          <w:u w:val="single"/>
        </w:rPr>
        <w:t xml:space="preserve"> </w:t>
      </w:r>
      <w:r w:rsidRPr="003601C7">
        <w:rPr>
          <w:rFonts w:ascii="Arial" w:eastAsia="Calibri" w:hAnsi="Arial" w:cs="Arial"/>
          <w:u w:val="single"/>
          <w:lang w:eastAsia="en-US"/>
        </w:rPr>
        <w:t xml:space="preserve">Kovový uzávěr nebo víčko s plastovým těsněním se nepovažuje za vyrobené </w:t>
      </w:r>
      <w:r w:rsidR="008114A7">
        <w:rPr>
          <w:rFonts w:ascii="Arial" w:eastAsia="Calibri" w:hAnsi="Arial" w:cs="Arial"/>
          <w:u w:val="single"/>
          <w:lang w:eastAsia="en-US"/>
        </w:rPr>
        <w:br/>
      </w:r>
      <w:r w:rsidRPr="003601C7">
        <w:rPr>
          <w:rFonts w:ascii="Arial" w:eastAsia="Calibri" w:hAnsi="Arial" w:cs="Arial"/>
          <w:u w:val="single"/>
          <w:lang w:eastAsia="en-US"/>
        </w:rPr>
        <w:t>z plastu.“.</w:t>
      </w:r>
    </w:p>
    <w:p w:rsidR="00CE38E2" w:rsidRPr="003601C7" w:rsidRDefault="00CE38E2" w:rsidP="00CE38E2">
      <w:pPr>
        <w:spacing w:line="240" w:lineRule="auto"/>
        <w:jc w:val="both"/>
        <w:rPr>
          <w:rFonts w:ascii="Arial" w:eastAsia="Calibri" w:hAnsi="Arial" w:cs="Arial"/>
          <w:u w:val="single"/>
          <w:lang w:eastAsia="en-US"/>
        </w:rPr>
      </w:pPr>
    </w:p>
    <w:p w:rsidR="00CE38E2" w:rsidRPr="003601C7" w:rsidRDefault="005E2615" w:rsidP="00CE38E2">
      <w:pPr>
        <w:autoSpaceDE w:val="0"/>
        <w:autoSpaceDN w:val="0"/>
        <w:adjustRightInd w:val="0"/>
        <w:spacing w:line="240" w:lineRule="auto"/>
        <w:ind w:firstLine="425"/>
        <w:jc w:val="both"/>
        <w:rPr>
          <w:rFonts w:ascii="Arial" w:hAnsi="Arial" w:cs="Arial"/>
          <w:i/>
        </w:rPr>
      </w:pPr>
      <w:r w:rsidRPr="003601C7">
        <w:rPr>
          <w:rFonts w:ascii="Arial" w:hAnsi="Arial" w:cs="Arial"/>
          <w:i/>
        </w:rPr>
        <w:t>CELEX 32019L0904</w:t>
      </w:r>
    </w:p>
    <w:p w:rsidR="00CE38E2" w:rsidRPr="003601C7" w:rsidRDefault="00CE38E2" w:rsidP="00CE38E2">
      <w:pPr>
        <w:spacing w:line="240" w:lineRule="auto"/>
        <w:jc w:val="both"/>
        <w:rPr>
          <w:rFonts w:ascii="Arial" w:eastAsia="Times New Roman" w:hAnsi="Arial" w:cs="Arial"/>
          <w:u w:val="single"/>
        </w:rPr>
      </w:pPr>
    </w:p>
    <w:p w:rsidR="00CE38E2" w:rsidRPr="003601C7" w:rsidRDefault="005E2615" w:rsidP="00CE38E2">
      <w:pPr>
        <w:pStyle w:val="Odstavecseseznamem"/>
        <w:numPr>
          <w:ilvl w:val="0"/>
          <w:numId w:val="7"/>
        </w:numPr>
        <w:spacing w:line="240" w:lineRule="auto"/>
        <w:ind w:left="426" w:hanging="426"/>
        <w:rPr>
          <w:rFonts w:ascii="Arial" w:hAnsi="Arial" w:cs="Arial"/>
        </w:rPr>
      </w:pPr>
      <w:r w:rsidRPr="003601C7">
        <w:rPr>
          <w:rFonts w:ascii="Arial" w:hAnsi="Arial" w:cs="Arial"/>
        </w:rPr>
        <w:t>Nad označení § 9 se vkládá nadpis „</w:t>
      </w:r>
      <w:r w:rsidRPr="003601C7">
        <w:rPr>
          <w:rFonts w:ascii="Arial" w:hAnsi="Arial" w:cs="Arial"/>
          <w:b/>
        </w:rPr>
        <w:t>Vratné zálohované obaly</w:t>
      </w:r>
      <w:r w:rsidRPr="003601C7">
        <w:rPr>
          <w:rFonts w:ascii="Arial" w:hAnsi="Arial" w:cs="Arial"/>
        </w:rPr>
        <w:t>“.</w:t>
      </w:r>
    </w:p>
    <w:p w:rsidR="00CE38E2" w:rsidRPr="003601C7" w:rsidRDefault="00CE38E2" w:rsidP="00CE38E2">
      <w:pPr>
        <w:spacing w:line="240" w:lineRule="auto"/>
        <w:rPr>
          <w:rFonts w:ascii="Arial" w:hAnsi="Arial" w:cs="Arial"/>
        </w:rPr>
      </w:pPr>
    </w:p>
    <w:p w:rsidR="00CE38E2" w:rsidRPr="008114A7" w:rsidRDefault="005E2615" w:rsidP="00CE38E2">
      <w:pPr>
        <w:pStyle w:val="Odstavecseseznamem"/>
        <w:numPr>
          <w:ilvl w:val="0"/>
          <w:numId w:val="7"/>
        </w:numPr>
        <w:spacing w:line="240" w:lineRule="auto"/>
        <w:ind w:left="426" w:hanging="426"/>
        <w:rPr>
          <w:rFonts w:ascii="Arial" w:hAnsi="Arial" w:cs="Arial"/>
        </w:rPr>
      </w:pPr>
      <w:r w:rsidRPr="008114A7">
        <w:rPr>
          <w:rFonts w:ascii="Arial" w:hAnsi="Arial" w:cs="Arial"/>
        </w:rPr>
        <w:t>Nadpis § 9</w:t>
      </w:r>
      <w:r w:rsidR="008114A7" w:rsidRPr="008114A7">
        <w:rPr>
          <w:rFonts w:ascii="Arial" w:hAnsi="Arial" w:cs="Arial"/>
        </w:rPr>
        <w:t xml:space="preserve"> se</w:t>
      </w:r>
      <w:r w:rsidRPr="008114A7">
        <w:rPr>
          <w:rFonts w:ascii="Arial" w:hAnsi="Arial" w:cs="Arial"/>
        </w:rPr>
        <w:t xml:space="preserve"> zrušuje.</w:t>
      </w:r>
    </w:p>
    <w:p w:rsidR="00CE38E2" w:rsidRPr="003601C7" w:rsidRDefault="00CE38E2" w:rsidP="00CE38E2">
      <w:pPr>
        <w:pStyle w:val="Odstavecseseznamem"/>
        <w:spacing w:line="240" w:lineRule="auto"/>
        <w:ind w:left="426"/>
        <w:rPr>
          <w:rFonts w:ascii="Arial" w:hAnsi="Arial" w:cs="Arial"/>
        </w:rPr>
      </w:pPr>
    </w:p>
    <w:p w:rsidR="00CE38E2" w:rsidRPr="00D74B78" w:rsidRDefault="005E2615" w:rsidP="00CE38E2">
      <w:pPr>
        <w:pStyle w:val="Odstavecseseznamem"/>
        <w:numPr>
          <w:ilvl w:val="0"/>
          <w:numId w:val="7"/>
        </w:numPr>
        <w:spacing w:line="240" w:lineRule="auto"/>
        <w:ind w:left="426" w:hanging="426"/>
        <w:jc w:val="both"/>
        <w:rPr>
          <w:rFonts w:ascii="Arial" w:hAnsi="Arial"/>
        </w:rPr>
      </w:pPr>
      <w:bookmarkStart w:id="6" w:name="_Hlk61871696"/>
      <w:r w:rsidRPr="00D74B78">
        <w:rPr>
          <w:rFonts w:ascii="Arial" w:hAnsi="Arial"/>
        </w:rPr>
        <w:t>V § 9 odstavec 1 zní:</w:t>
      </w:r>
    </w:p>
    <w:p w:rsidR="00CE38E2" w:rsidRPr="00D74B78" w:rsidRDefault="00CE38E2" w:rsidP="00CE38E2">
      <w:pPr>
        <w:pStyle w:val="Odstavecseseznamem"/>
        <w:spacing w:line="240" w:lineRule="auto"/>
        <w:ind w:left="426"/>
        <w:jc w:val="both"/>
        <w:rPr>
          <w:rFonts w:ascii="Arial" w:hAnsi="Arial" w:cs="Arial"/>
          <w:strike/>
        </w:rPr>
      </w:pPr>
    </w:p>
    <w:p w:rsidR="00CE38E2" w:rsidRPr="00D74B78" w:rsidRDefault="005E2615" w:rsidP="00CE38E2">
      <w:pPr>
        <w:widowControl w:val="0"/>
        <w:autoSpaceDE w:val="0"/>
        <w:autoSpaceDN w:val="0"/>
        <w:adjustRightInd w:val="0"/>
        <w:spacing w:line="240" w:lineRule="auto"/>
        <w:ind w:left="426" w:firstLine="294"/>
        <w:jc w:val="both"/>
        <w:rPr>
          <w:rFonts w:ascii="Arial" w:hAnsi="Arial" w:cs="Arial"/>
        </w:rPr>
      </w:pPr>
      <w:bookmarkStart w:id="7" w:name="_Hlk63340899"/>
      <w:r w:rsidRPr="00D74B78">
        <w:rPr>
          <w:rFonts w:ascii="Arial" w:hAnsi="Arial" w:cs="Arial"/>
        </w:rPr>
        <w:t xml:space="preserve">„(1) Vratným zálohovaným obalem se pro účely tohoto zákona rozumí vratný obal, </w:t>
      </w:r>
      <w:r w:rsidR="00D74B78">
        <w:rPr>
          <w:rFonts w:ascii="Arial" w:hAnsi="Arial" w:cs="Arial"/>
        </w:rPr>
        <w:br/>
      </w:r>
      <w:r w:rsidRPr="00D74B78">
        <w:rPr>
          <w:rFonts w:ascii="Arial" w:hAnsi="Arial" w:cs="Arial"/>
        </w:rPr>
        <w:t xml:space="preserve">u něhož je jako součást opatření podle § 8 účtována zvláštní peněžní částka, která je přímo vázána k vratnému obalu užitému k prodeji výrobku a jejíž vrácení kupujícímu je při prodeji výrobku zaručeno po vrácení tohoto obalu nebo odpadu z tohoto obalu, jde-li </w:t>
      </w:r>
      <w:r w:rsidR="00D74B78">
        <w:rPr>
          <w:rFonts w:ascii="Arial" w:hAnsi="Arial" w:cs="Arial"/>
        </w:rPr>
        <w:br/>
      </w:r>
      <w:r w:rsidRPr="00D74B78">
        <w:rPr>
          <w:rFonts w:ascii="Arial" w:hAnsi="Arial" w:cs="Arial"/>
        </w:rPr>
        <w:t>o vratný zálohovaný jednorázový obal (dále jen „záloha“).</w:t>
      </w:r>
      <w:bookmarkEnd w:id="7"/>
      <w:r w:rsidRPr="00D74B78">
        <w:rPr>
          <w:rFonts w:ascii="Arial" w:hAnsi="Arial" w:cs="Arial"/>
        </w:rPr>
        <w:t xml:space="preserve">“. </w:t>
      </w:r>
    </w:p>
    <w:bookmarkEnd w:id="6"/>
    <w:p w:rsidR="00CE38E2" w:rsidRPr="0059750D" w:rsidRDefault="00CE38E2" w:rsidP="00CE38E2">
      <w:pPr>
        <w:pStyle w:val="Odstavecseseznamem"/>
        <w:spacing w:line="240" w:lineRule="auto"/>
        <w:ind w:left="426"/>
        <w:rPr>
          <w:rFonts w:ascii="Arial" w:hAnsi="Arial" w:cs="Arial"/>
        </w:rPr>
      </w:pPr>
    </w:p>
    <w:p w:rsidR="00CE38E2" w:rsidRDefault="005E2615" w:rsidP="00CE38E2">
      <w:pPr>
        <w:pStyle w:val="Odstavecseseznamem"/>
        <w:numPr>
          <w:ilvl w:val="0"/>
          <w:numId w:val="7"/>
        </w:numPr>
        <w:spacing w:line="240" w:lineRule="auto"/>
        <w:ind w:left="426" w:hanging="426"/>
        <w:jc w:val="both"/>
        <w:rPr>
          <w:rFonts w:ascii="Arial" w:hAnsi="Arial" w:cs="Arial"/>
        </w:rPr>
      </w:pPr>
      <w:r w:rsidRPr="0059750D">
        <w:rPr>
          <w:rFonts w:ascii="Arial" w:hAnsi="Arial" w:cs="Arial"/>
        </w:rPr>
        <w:t xml:space="preserve">V § 9 odst. 4 a 5 se slova „vratné zálohované </w:t>
      </w:r>
      <w:r w:rsidRPr="0058535C">
        <w:rPr>
          <w:rFonts w:ascii="Arial" w:hAnsi="Arial"/>
        </w:rPr>
        <w:t>obaly</w:t>
      </w:r>
      <w:r w:rsidRPr="0058535C">
        <w:rPr>
          <w:rFonts w:ascii="Arial" w:hAnsi="Arial" w:cs="Arial"/>
        </w:rPr>
        <w:t>“ nahrazují slovy „obaly nebo odpady z těchto obalů, jde-li o vratné zálohované jednorázové obaly,“.</w:t>
      </w:r>
    </w:p>
    <w:p w:rsidR="00CE38E2" w:rsidRDefault="00CE38E2" w:rsidP="00CE38E2">
      <w:pPr>
        <w:spacing w:line="240" w:lineRule="auto"/>
        <w:jc w:val="both"/>
        <w:rPr>
          <w:rFonts w:ascii="Arial" w:hAnsi="Arial" w:cs="Arial"/>
        </w:rPr>
      </w:pPr>
    </w:p>
    <w:p w:rsidR="00CE38E2" w:rsidRPr="000A33E5" w:rsidRDefault="005E2615" w:rsidP="00490EE0">
      <w:pPr>
        <w:pStyle w:val="Odstavecseseznamem"/>
        <w:numPr>
          <w:ilvl w:val="0"/>
          <w:numId w:val="7"/>
        </w:numPr>
        <w:spacing w:line="240" w:lineRule="auto"/>
        <w:ind w:left="426" w:hanging="426"/>
        <w:jc w:val="both"/>
        <w:rPr>
          <w:rFonts w:ascii="Arial" w:hAnsi="Arial" w:cs="Arial"/>
        </w:rPr>
      </w:pPr>
      <w:r w:rsidRPr="000A33E5">
        <w:rPr>
          <w:rFonts w:ascii="Arial" w:hAnsi="Arial"/>
        </w:rPr>
        <w:t xml:space="preserve">V § 9 odst. </w:t>
      </w:r>
      <w:r w:rsidRPr="000A33E5">
        <w:rPr>
          <w:rFonts w:ascii="Arial" w:hAnsi="Arial" w:cs="Arial"/>
        </w:rPr>
        <w:t>6 se za slova „výkupu vratného zálohovaného obalu“ vkládají slova „nebo odpadu z vratného zálohovaného jednorázového obalu“ a za slova „zálohovaných obalů“ se vkládají slova „nebo odpadů z těchto obalů, jde-li o vratné zálohované jednorázové obaly,“.</w:t>
      </w:r>
    </w:p>
    <w:p w:rsidR="00CE38E2" w:rsidRPr="0059750D" w:rsidRDefault="00CE38E2" w:rsidP="00CE38E2">
      <w:pPr>
        <w:pStyle w:val="Odstavecseseznamem"/>
        <w:spacing w:line="240" w:lineRule="auto"/>
        <w:ind w:left="426"/>
        <w:jc w:val="both"/>
        <w:rPr>
          <w:rFonts w:ascii="Arial" w:hAnsi="Arial" w:cs="Arial"/>
        </w:rPr>
      </w:pPr>
    </w:p>
    <w:p w:rsidR="00CE38E2" w:rsidRPr="000A33E5" w:rsidRDefault="005E2615" w:rsidP="00CE38E2">
      <w:pPr>
        <w:pStyle w:val="Odstavecseseznamem"/>
        <w:numPr>
          <w:ilvl w:val="0"/>
          <w:numId w:val="7"/>
        </w:numPr>
        <w:spacing w:line="240" w:lineRule="auto"/>
        <w:ind w:left="426" w:hanging="426"/>
        <w:jc w:val="both"/>
        <w:rPr>
          <w:rFonts w:ascii="Arial" w:hAnsi="Arial" w:cs="Arial"/>
        </w:rPr>
      </w:pPr>
      <w:r w:rsidRPr="0059750D">
        <w:rPr>
          <w:rFonts w:ascii="Arial" w:hAnsi="Arial" w:cs="Arial"/>
        </w:rPr>
        <w:t xml:space="preserve">V § 9 odst. 7 </w:t>
      </w:r>
      <w:r w:rsidRPr="00646E0D">
        <w:rPr>
          <w:rFonts w:ascii="Arial" w:hAnsi="Arial"/>
        </w:rPr>
        <w:t>se</w:t>
      </w:r>
      <w:r w:rsidRPr="0059750D">
        <w:rPr>
          <w:rFonts w:ascii="Arial" w:hAnsi="Arial" w:cs="Arial"/>
        </w:rPr>
        <w:t xml:space="preserve"> slova </w:t>
      </w:r>
      <w:r w:rsidRPr="002C3B34">
        <w:rPr>
          <w:rFonts w:ascii="Arial" w:hAnsi="Arial"/>
        </w:rPr>
        <w:t>„odebírat zpět“</w:t>
      </w:r>
      <w:r w:rsidRPr="0059750D">
        <w:rPr>
          <w:rFonts w:ascii="Arial" w:hAnsi="Arial" w:cs="Arial"/>
        </w:rPr>
        <w:t xml:space="preserve"> nahrazují </w:t>
      </w:r>
      <w:r w:rsidRPr="000A33E5">
        <w:rPr>
          <w:rFonts w:ascii="Arial" w:hAnsi="Arial" w:cs="Arial"/>
        </w:rPr>
        <w:t>slovy „</w:t>
      </w:r>
      <w:r w:rsidRPr="000A33E5">
        <w:rPr>
          <w:rFonts w:ascii="Arial" w:hAnsi="Arial"/>
        </w:rPr>
        <w:t xml:space="preserve">nebo odpad z tohoto obalu, jde-li </w:t>
      </w:r>
      <w:r w:rsidR="000A33E5">
        <w:rPr>
          <w:rFonts w:ascii="Arial" w:hAnsi="Arial"/>
        </w:rPr>
        <w:br/>
      </w:r>
      <w:r w:rsidRPr="000A33E5">
        <w:rPr>
          <w:rFonts w:ascii="Arial" w:hAnsi="Arial"/>
        </w:rPr>
        <w:t>o vratný zálohovaný jednorázový obal,</w:t>
      </w:r>
      <w:r w:rsidRPr="000A33E5">
        <w:rPr>
          <w:rFonts w:ascii="Arial" w:hAnsi="Arial" w:cs="Arial"/>
        </w:rPr>
        <w:t xml:space="preserve"> vykupovat“.</w:t>
      </w:r>
    </w:p>
    <w:p w:rsidR="00CE38E2" w:rsidRPr="0059750D" w:rsidRDefault="00CE38E2" w:rsidP="00CE38E2">
      <w:pPr>
        <w:spacing w:line="240" w:lineRule="auto"/>
        <w:rPr>
          <w:rFonts w:ascii="Arial" w:hAnsi="Arial" w:cs="Arial"/>
        </w:rPr>
      </w:pPr>
    </w:p>
    <w:p w:rsidR="00CE38E2" w:rsidRPr="0059750D" w:rsidRDefault="005E2615" w:rsidP="00CE38E2">
      <w:pPr>
        <w:pStyle w:val="Odstavecseseznamem"/>
        <w:numPr>
          <w:ilvl w:val="0"/>
          <w:numId w:val="7"/>
        </w:numPr>
        <w:spacing w:line="240" w:lineRule="auto"/>
        <w:ind w:left="426" w:hanging="426"/>
        <w:rPr>
          <w:rFonts w:ascii="Arial" w:hAnsi="Arial" w:cs="Arial"/>
        </w:rPr>
      </w:pPr>
      <w:r w:rsidRPr="0059750D">
        <w:rPr>
          <w:rFonts w:ascii="Arial" w:hAnsi="Arial" w:cs="Arial"/>
        </w:rPr>
        <w:t>Za § 9 se vkládá nový § 9a, který zní:</w:t>
      </w:r>
    </w:p>
    <w:p w:rsidR="00CE38E2" w:rsidRPr="003601C7" w:rsidRDefault="00CE38E2" w:rsidP="00CE38E2">
      <w:pPr>
        <w:spacing w:line="240" w:lineRule="auto"/>
        <w:rPr>
          <w:rFonts w:ascii="Arial" w:hAnsi="Arial" w:cs="Arial"/>
        </w:rPr>
      </w:pPr>
    </w:p>
    <w:p w:rsidR="00CE38E2" w:rsidRPr="0059750D" w:rsidRDefault="005E2615" w:rsidP="00CE38E2">
      <w:pPr>
        <w:spacing w:line="240" w:lineRule="auto"/>
        <w:ind w:left="426"/>
        <w:jc w:val="center"/>
        <w:rPr>
          <w:rFonts w:ascii="Arial" w:hAnsi="Arial" w:cs="Arial"/>
        </w:rPr>
      </w:pPr>
      <w:r w:rsidRPr="0059750D">
        <w:rPr>
          <w:rFonts w:ascii="Arial" w:hAnsi="Arial" w:cs="Arial"/>
        </w:rPr>
        <w:t>„§ 9a</w:t>
      </w:r>
    </w:p>
    <w:p w:rsidR="00CE38E2" w:rsidRPr="0059750D" w:rsidRDefault="00CE38E2" w:rsidP="00CE38E2">
      <w:pPr>
        <w:spacing w:line="240" w:lineRule="auto"/>
        <w:ind w:left="426"/>
        <w:jc w:val="center"/>
        <w:rPr>
          <w:rFonts w:ascii="Arial" w:hAnsi="Arial" w:cs="Arial"/>
        </w:rPr>
      </w:pPr>
    </w:p>
    <w:p w:rsidR="00CE38E2" w:rsidRPr="0059750D" w:rsidRDefault="005E2615" w:rsidP="00CE38E2">
      <w:pPr>
        <w:spacing w:line="240" w:lineRule="auto"/>
        <w:ind w:left="426" w:firstLine="283"/>
        <w:jc w:val="both"/>
        <w:rPr>
          <w:rFonts w:ascii="Arial" w:hAnsi="Arial" w:cs="Arial"/>
        </w:rPr>
      </w:pPr>
      <w:r w:rsidRPr="0059750D">
        <w:rPr>
          <w:rFonts w:ascii="Arial" w:hAnsi="Arial" w:cs="Arial"/>
        </w:rPr>
        <w:t xml:space="preserve">(1) Spotřebitel je oprávněn předat </w:t>
      </w:r>
      <w:r w:rsidRPr="00017934">
        <w:rPr>
          <w:rFonts w:ascii="Arial" w:hAnsi="Arial" w:cs="Arial"/>
        </w:rPr>
        <w:t>odpad z vybraného vratného zálohovaného jednorázového obalu</w:t>
      </w:r>
      <w:r>
        <w:rPr>
          <w:rFonts w:ascii="Arial" w:hAnsi="Arial" w:cs="Arial"/>
        </w:rPr>
        <w:t xml:space="preserve"> </w:t>
      </w:r>
      <w:r w:rsidRPr="0059750D">
        <w:rPr>
          <w:rFonts w:ascii="Arial" w:hAnsi="Arial" w:cs="Arial"/>
        </w:rPr>
        <w:t>na sběrné místo do provozovny osoby, která dané vybrané vratné zálohované jednorázové obaly uvádí na trh nebo do oběhu prodejem spotřebiteli.</w:t>
      </w:r>
    </w:p>
    <w:p w:rsidR="00CE38E2" w:rsidRPr="0059750D" w:rsidRDefault="00CE38E2" w:rsidP="00CE38E2">
      <w:pPr>
        <w:spacing w:line="240" w:lineRule="auto"/>
        <w:ind w:left="426" w:firstLine="283"/>
        <w:jc w:val="both"/>
        <w:rPr>
          <w:rFonts w:ascii="Arial" w:hAnsi="Arial" w:cs="Arial"/>
        </w:rPr>
      </w:pPr>
    </w:p>
    <w:p w:rsidR="00CE38E2" w:rsidRDefault="005E2615" w:rsidP="00CE38E2">
      <w:pPr>
        <w:spacing w:line="240" w:lineRule="auto"/>
        <w:ind w:left="426" w:firstLine="283"/>
        <w:jc w:val="both"/>
        <w:rPr>
          <w:rFonts w:ascii="Arial" w:hAnsi="Arial" w:cs="Arial"/>
        </w:rPr>
      </w:pPr>
      <w:r w:rsidRPr="0059750D">
        <w:rPr>
          <w:rFonts w:ascii="Arial" w:hAnsi="Arial" w:cs="Arial"/>
        </w:rPr>
        <w:t xml:space="preserve">(2) Osoba podle odstavce 1 není </w:t>
      </w:r>
      <w:r w:rsidRPr="004544CB">
        <w:rPr>
          <w:rFonts w:ascii="Arial" w:hAnsi="Arial" w:cs="Arial"/>
        </w:rPr>
        <w:t>původcem odpadu ve vztahu k převzatým odpadům z vybraných vratných zálohovaných jednorázových obalů a její provozovna nemusí být zařízením určeným pro nakládání s odpady.</w:t>
      </w:r>
    </w:p>
    <w:p w:rsidR="00CE38E2" w:rsidRDefault="00CE38E2" w:rsidP="00CE38E2">
      <w:pPr>
        <w:spacing w:line="240" w:lineRule="auto"/>
        <w:ind w:left="426" w:firstLine="283"/>
        <w:jc w:val="both"/>
        <w:rPr>
          <w:rFonts w:ascii="Arial" w:hAnsi="Arial" w:cs="Arial"/>
        </w:rPr>
      </w:pPr>
    </w:p>
    <w:p w:rsidR="00CE38E2" w:rsidRDefault="005E2615" w:rsidP="00CE38E2">
      <w:pPr>
        <w:spacing w:line="240" w:lineRule="auto"/>
        <w:ind w:left="426" w:firstLine="283"/>
        <w:jc w:val="both"/>
        <w:rPr>
          <w:rFonts w:ascii="Arial" w:hAnsi="Arial" w:cs="Arial"/>
        </w:rPr>
      </w:pPr>
      <w:r w:rsidRPr="0059750D">
        <w:rPr>
          <w:rFonts w:ascii="Arial" w:hAnsi="Arial" w:cs="Arial"/>
        </w:rPr>
        <w:t>(3) Prováděcí právní předpis stanoví druhy vybraných vratných zálohovaných jednorázových obalů podle odstavce 1.“.</w:t>
      </w:r>
    </w:p>
    <w:p w:rsidR="00CE38E2" w:rsidRPr="002A43D2" w:rsidRDefault="00CE38E2" w:rsidP="00CE38E2">
      <w:pPr>
        <w:spacing w:line="240" w:lineRule="auto"/>
        <w:jc w:val="both"/>
        <w:rPr>
          <w:rFonts w:ascii="Arial" w:hAnsi="Arial" w:cs="Arial"/>
        </w:rPr>
      </w:pPr>
    </w:p>
    <w:p w:rsidR="00CE38E2" w:rsidRDefault="005E2615" w:rsidP="00CE38E2">
      <w:pPr>
        <w:pStyle w:val="Odstavecseseznamem"/>
        <w:numPr>
          <w:ilvl w:val="0"/>
          <w:numId w:val="7"/>
        </w:numPr>
        <w:spacing w:line="240" w:lineRule="auto"/>
        <w:ind w:left="426" w:hanging="426"/>
        <w:rPr>
          <w:rFonts w:ascii="Arial" w:hAnsi="Arial" w:cs="Arial"/>
        </w:rPr>
      </w:pPr>
      <w:r>
        <w:rPr>
          <w:rFonts w:ascii="Arial" w:hAnsi="Arial" w:cs="Arial"/>
        </w:rPr>
        <w:t xml:space="preserve">V § 10 odst. 1 se na konci textu věty druhé doplňují slova </w:t>
      </w:r>
      <w:r w:rsidRPr="001D4163">
        <w:rPr>
          <w:rFonts w:ascii="Arial" w:hAnsi="Arial" w:cs="Arial"/>
        </w:rPr>
        <w:t>„, za podmínek stanovených v odstavcích 2 a 4“</w:t>
      </w:r>
      <w:r>
        <w:rPr>
          <w:rFonts w:ascii="Arial" w:hAnsi="Arial" w:cs="Arial"/>
        </w:rPr>
        <w:t>.</w:t>
      </w:r>
    </w:p>
    <w:p w:rsidR="00CE38E2" w:rsidRDefault="00CE38E2" w:rsidP="00CE38E2">
      <w:pPr>
        <w:pStyle w:val="Odstavecseseznamem"/>
        <w:spacing w:line="240" w:lineRule="auto"/>
        <w:ind w:left="426"/>
        <w:rPr>
          <w:rFonts w:ascii="Arial" w:hAnsi="Arial" w:cs="Arial"/>
        </w:rPr>
      </w:pPr>
    </w:p>
    <w:p w:rsidR="00CE38E2" w:rsidRPr="004544CB" w:rsidRDefault="005E2615" w:rsidP="00DD4EAD">
      <w:pPr>
        <w:pStyle w:val="Odstavecseseznamem"/>
        <w:numPr>
          <w:ilvl w:val="0"/>
          <w:numId w:val="7"/>
        </w:numPr>
        <w:spacing w:line="240" w:lineRule="auto"/>
        <w:ind w:left="426" w:hanging="426"/>
        <w:rPr>
          <w:rFonts w:ascii="Arial" w:hAnsi="Arial" w:cs="Arial"/>
          <w:color w:val="FF0000"/>
        </w:rPr>
      </w:pPr>
      <w:r w:rsidRPr="004544CB">
        <w:rPr>
          <w:rFonts w:ascii="Arial" w:hAnsi="Arial" w:cs="Arial"/>
        </w:rPr>
        <w:t>V § 10 odst. 1 větě třetí se slova „zejména“ a „, zejména“ zrušují.</w:t>
      </w:r>
    </w:p>
    <w:p w:rsidR="00CE38E2" w:rsidRDefault="00CE38E2" w:rsidP="00CE38E2">
      <w:pPr>
        <w:pStyle w:val="Odstavecseseznamem"/>
        <w:spacing w:line="240" w:lineRule="auto"/>
        <w:ind w:left="426"/>
        <w:rPr>
          <w:rFonts w:ascii="Arial" w:hAnsi="Arial" w:cs="Arial"/>
        </w:rPr>
      </w:pPr>
    </w:p>
    <w:p w:rsidR="00CE38E2" w:rsidRPr="003601C7" w:rsidRDefault="005E2615" w:rsidP="00CE38E2">
      <w:pPr>
        <w:pStyle w:val="Odstavecseseznamem"/>
        <w:numPr>
          <w:ilvl w:val="0"/>
          <w:numId w:val="7"/>
        </w:numPr>
        <w:spacing w:line="240" w:lineRule="auto"/>
        <w:ind w:left="426" w:hanging="426"/>
        <w:rPr>
          <w:rFonts w:ascii="Arial" w:hAnsi="Arial" w:cs="Arial"/>
        </w:rPr>
      </w:pPr>
      <w:r w:rsidRPr="003601C7">
        <w:rPr>
          <w:rFonts w:ascii="Arial" w:hAnsi="Arial" w:cs="Arial"/>
        </w:rPr>
        <w:t>V § 10 odstavec 5 zní:</w:t>
      </w:r>
    </w:p>
    <w:p w:rsidR="00CE38E2" w:rsidRPr="003601C7" w:rsidRDefault="00CE38E2" w:rsidP="00CE38E2">
      <w:pPr>
        <w:pStyle w:val="Odstavecseseznamem"/>
        <w:spacing w:line="240" w:lineRule="auto"/>
        <w:ind w:left="426"/>
        <w:rPr>
          <w:rFonts w:ascii="Arial" w:hAnsi="Arial" w:cs="Arial"/>
        </w:rPr>
      </w:pPr>
    </w:p>
    <w:p w:rsidR="00CE38E2" w:rsidRPr="003601C7" w:rsidRDefault="005E2615" w:rsidP="00CE38E2">
      <w:pPr>
        <w:pStyle w:val="Odstavecseseznamem"/>
        <w:spacing w:line="240" w:lineRule="auto"/>
        <w:ind w:left="426" w:firstLine="283"/>
        <w:jc w:val="both"/>
        <w:rPr>
          <w:rFonts w:ascii="Arial" w:hAnsi="Arial" w:cs="Arial"/>
          <w:u w:val="single"/>
        </w:rPr>
      </w:pPr>
      <w:r w:rsidRPr="003601C7">
        <w:rPr>
          <w:rFonts w:ascii="Arial" w:hAnsi="Arial" w:cs="Arial"/>
          <w:u w:val="single"/>
        </w:rPr>
        <w:t xml:space="preserve">„(5) Osoba uvádějící na trh nebo do oběhu </w:t>
      </w:r>
      <w:r w:rsidRPr="003601C7">
        <w:rPr>
          <w:rFonts w:ascii="Arial" w:eastAsia="Calibri" w:hAnsi="Arial" w:cs="Arial"/>
          <w:bCs/>
          <w:iCs/>
          <w:u w:val="single"/>
        </w:rPr>
        <w:t>jednorázové plastové</w:t>
      </w:r>
      <w:r w:rsidRPr="003601C7">
        <w:rPr>
          <w:rFonts w:ascii="Arial" w:eastAsia="Calibri" w:hAnsi="Arial" w:cs="Arial"/>
          <w:u w:val="single"/>
        </w:rPr>
        <w:t xml:space="preserve"> obaly</w:t>
      </w:r>
      <w:r w:rsidRPr="003601C7">
        <w:rPr>
          <w:rFonts w:ascii="Arial" w:eastAsia="Calibri" w:hAnsi="Arial" w:cs="Arial"/>
          <w:bCs/>
          <w:iCs/>
          <w:u w:val="single"/>
        </w:rPr>
        <w:t xml:space="preserve"> uvedené v části B přílohy č. 4 k tomuto zákonu</w:t>
      </w:r>
      <w:r w:rsidRPr="003601C7">
        <w:rPr>
          <w:rFonts w:ascii="Arial" w:hAnsi="Arial" w:cs="Arial"/>
          <w:u w:val="single"/>
        </w:rPr>
        <w:t xml:space="preserve"> je povinna dosáhnout v každém kalendářním roce minimální úrovně zpětného odběru odpadu z těchto obalů, a to</w:t>
      </w:r>
    </w:p>
    <w:p w:rsidR="00CE38E2" w:rsidRPr="003601C7" w:rsidRDefault="00CE38E2" w:rsidP="00CE38E2">
      <w:pPr>
        <w:pStyle w:val="Odstavecseseznamem"/>
        <w:spacing w:line="240" w:lineRule="auto"/>
        <w:ind w:left="426"/>
        <w:rPr>
          <w:rFonts w:ascii="Arial" w:hAnsi="Arial" w:cs="Arial"/>
          <w:u w:val="single"/>
        </w:rPr>
      </w:pPr>
    </w:p>
    <w:p w:rsidR="00CE38E2" w:rsidRPr="003601C7" w:rsidRDefault="005E2615" w:rsidP="00CE38E2">
      <w:pPr>
        <w:pStyle w:val="Odstavecseseznamem"/>
        <w:spacing w:line="240" w:lineRule="auto"/>
        <w:ind w:left="426"/>
        <w:jc w:val="both"/>
        <w:rPr>
          <w:rFonts w:ascii="Arial" w:eastAsia="Calibri" w:hAnsi="Arial" w:cs="Arial"/>
          <w:bCs/>
          <w:iCs/>
          <w:u w:val="single"/>
        </w:rPr>
      </w:pPr>
      <w:r w:rsidRPr="003601C7">
        <w:rPr>
          <w:rFonts w:ascii="Arial" w:hAnsi="Arial" w:cs="Arial"/>
          <w:u w:val="single"/>
        </w:rPr>
        <w:t xml:space="preserve">a) </w:t>
      </w:r>
      <w:r w:rsidRPr="003601C7">
        <w:rPr>
          <w:rFonts w:ascii="Arial" w:eastAsia="Calibri" w:hAnsi="Arial" w:cs="Arial"/>
          <w:u w:val="single"/>
        </w:rPr>
        <w:t xml:space="preserve">od 1. ledna 2025 </w:t>
      </w:r>
      <w:r w:rsidRPr="003601C7">
        <w:rPr>
          <w:rFonts w:ascii="Arial" w:eastAsia="Calibri" w:hAnsi="Arial" w:cs="Arial"/>
          <w:bCs/>
          <w:iCs/>
          <w:u w:val="single"/>
        </w:rPr>
        <w:t xml:space="preserve">minimálně ve výši 77 % hmotnosti těchto obalů, které uvedla v daném kalendářním roce na trh nebo do </w:t>
      </w:r>
      <w:r w:rsidRPr="003B1DC8">
        <w:rPr>
          <w:rFonts w:ascii="Arial" w:eastAsia="Calibri" w:hAnsi="Arial" w:cs="Arial"/>
          <w:bCs/>
          <w:iCs/>
          <w:u w:val="single"/>
        </w:rPr>
        <w:t>oběhu, a</w:t>
      </w:r>
    </w:p>
    <w:p w:rsidR="00CE38E2" w:rsidRPr="003601C7" w:rsidRDefault="00CE38E2" w:rsidP="00CE38E2">
      <w:pPr>
        <w:pStyle w:val="Odstavecseseznamem"/>
        <w:spacing w:line="240" w:lineRule="auto"/>
        <w:ind w:left="426"/>
        <w:jc w:val="both"/>
        <w:rPr>
          <w:rFonts w:ascii="Arial" w:eastAsia="Calibri" w:hAnsi="Arial" w:cs="Arial"/>
          <w:bCs/>
          <w:iCs/>
          <w:u w:val="single"/>
        </w:rPr>
      </w:pPr>
    </w:p>
    <w:p w:rsidR="00CE38E2" w:rsidRPr="003601C7" w:rsidRDefault="005E2615" w:rsidP="00CE38E2">
      <w:pPr>
        <w:pStyle w:val="Odstavecseseznamem"/>
        <w:spacing w:after="200" w:line="240" w:lineRule="auto"/>
        <w:ind w:left="425"/>
        <w:jc w:val="both"/>
        <w:rPr>
          <w:rFonts w:ascii="Arial" w:eastAsia="Calibri" w:hAnsi="Arial" w:cs="Arial"/>
          <w:bCs/>
          <w:iCs/>
        </w:rPr>
      </w:pPr>
      <w:r w:rsidRPr="003601C7">
        <w:rPr>
          <w:rFonts w:ascii="Arial" w:eastAsia="Calibri" w:hAnsi="Arial" w:cs="Arial"/>
          <w:bCs/>
          <w:iCs/>
          <w:u w:val="single"/>
        </w:rPr>
        <w:t xml:space="preserve">b) </w:t>
      </w:r>
      <w:r w:rsidRPr="003601C7">
        <w:rPr>
          <w:rFonts w:ascii="Arial" w:eastAsia="Calibri" w:hAnsi="Arial" w:cs="Arial"/>
          <w:u w:val="single"/>
        </w:rPr>
        <w:t xml:space="preserve">od 1. ledna 2029 </w:t>
      </w:r>
      <w:r w:rsidRPr="003601C7">
        <w:rPr>
          <w:rFonts w:ascii="Arial" w:eastAsia="Calibri" w:hAnsi="Arial" w:cs="Arial"/>
          <w:bCs/>
          <w:iCs/>
          <w:u w:val="single"/>
        </w:rPr>
        <w:t>minimálně ve výši 90 % hmotnosti těchto obalů, které uvedla</w:t>
      </w:r>
      <w:r w:rsidRPr="003601C7">
        <w:rPr>
          <w:rFonts w:ascii="Arial" w:eastAsia="Calibri" w:hAnsi="Arial" w:cs="Arial"/>
          <w:bCs/>
          <w:iCs/>
          <w:u w:val="single"/>
        </w:rPr>
        <w:br/>
        <w:t>v daném kalendářním roce na trh nebo do oběhu</w:t>
      </w:r>
      <w:r w:rsidRPr="003601C7">
        <w:rPr>
          <w:rFonts w:ascii="Arial" w:eastAsia="Calibri" w:hAnsi="Arial" w:cs="Arial"/>
          <w:bCs/>
          <w:iCs/>
        </w:rPr>
        <w:t>.“.</w:t>
      </w:r>
    </w:p>
    <w:p w:rsidR="00CE38E2" w:rsidRPr="003601C7" w:rsidRDefault="005E2615" w:rsidP="00CE38E2">
      <w:pPr>
        <w:autoSpaceDE w:val="0"/>
        <w:autoSpaceDN w:val="0"/>
        <w:adjustRightInd w:val="0"/>
        <w:spacing w:line="240" w:lineRule="auto"/>
        <w:ind w:firstLine="425"/>
        <w:jc w:val="both"/>
        <w:rPr>
          <w:rFonts w:ascii="Arial" w:hAnsi="Arial" w:cs="Arial"/>
          <w:i/>
        </w:rPr>
      </w:pPr>
      <w:r w:rsidRPr="003601C7">
        <w:rPr>
          <w:rFonts w:ascii="Arial" w:hAnsi="Arial" w:cs="Arial"/>
          <w:i/>
        </w:rPr>
        <w:t>CELEX 32019L0904</w:t>
      </w:r>
    </w:p>
    <w:p w:rsidR="00CE38E2" w:rsidRPr="003601C7" w:rsidRDefault="00CE38E2" w:rsidP="00CE38E2">
      <w:pPr>
        <w:pStyle w:val="Odstavecseseznamem"/>
        <w:spacing w:line="240" w:lineRule="auto"/>
        <w:ind w:left="426"/>
        <w:rPr>
          <w:rFonts w:ascii="Arial" w:hAnsi="Arial" w:cs="Arial"/>
        </w:rPr>
      </w:pPr>
    </w:p>
    <w:p w:rsidR="00CE38E2" w:rsidRPr="003601C7" w:rsidRDefault="005E2615" w:rsidP="00CE38E2">
      <w:pPr>
        <w:pStyle w:val="Odstavecseseznamem"/>
        <w:numPr>
          <w:ilvl w:val="0"/>
          <w:numId w:val="7"/>
        </w:numPr>
        <w:spacing w:line="240" w:lineRule="auto"/>
        <w:ind w:left="426" w:hanging="426"/>
        <w:rPr>
          <w:rFonts w:ascii="Arial" w:hAnsi="Arial" w:cs="Arial"/>
        </w:rPr>
      </w:pPr>
      <w:r w:rsidRPr="003601C7">
        <w:rPr>
          <w:rFonts w:ascii="Arial" w:hAnsi="Arial" w:cs="Arial"/>
        </w:rPr>
        <w:t>Za § 10 se vkládá nový § 10a, který včetně nadpisu zní:</w:t>
      </w:r>
    </w:p>
    <w:p w:rsidR="00CE38E2" w:rsidRPr="003601C7" w:rsidRDefault="00CE38E2" w:rsidP="00CE38E2">
      <w:pPr>
        <w:spacing w:line="240" w:lineRule="auto"/>
        <w:rPr>
          <w:rFonts w:ascii="Arial" w:hAnsi="Arial" w:cs="Arial"/>
        </w:rPr>
      </w:pPr>
    </w:p>
    <w:p w:rsidR="00CE38E2" w:rsidRPr="003601C7" w:rsidRDefault="005E2615" w:rsidP="00CE38E2">
      <w:pPr>
        <w:spacing w:line="240" w:lineRule="auto"/>
        <w:ind w:left="426"/>
        <w:jc w:val="center"/>
        <w:rPr>
          <w:rFonts w:ascii="Arial" w:hAnsi="Arial" w:cs="Arial"/>
        </w:rPr>
      </w:pPr>
      <w:r w:rsidRPr="003601C7">
        <w:rPr>
          <w:rFonts w:ascii="Arial" w:hAnsi="Arial" w:cs="Arial"/>
        </w:rPr>
        <w:t>„§ 10a</w:t>
      </w:r>
    </w:p>
    <w:p w:rsidR="00CE38E2" w:rsidRPr="003601C7" w:rsidRDefault="00CE38E2" w:rsidP="00CE38E2">
      <w:pPr>
        <w:spacing w:line="240" w:lineRule="auto"/>
        <w:ind w:left="426"/>
        <w:jc w:val="center"/>
        <w:rPr>
          <w:rFonts w:ascii="Arial" w:hAnsi="Arial" w:cs="Arial"/>
        </w:rPr>
      </w:pPr>
    </w:p>
    <w:p w:rsidR="00CE38E2" w:rsidRPr="003601C7" w:rsidRDefault="005E2615" w:rsidP="00CE38E2">
      <w:pPr>
        <w:spacing w:line="240" w:lineRule="auto"/>
        <w:ind w:left="426"/>
        <w:jc w:val="center"/>
        <w:rPr>
          <w:rFonts w:ascii="Arial" w:hAnsi="Arial" w:cs="Arial"/>
          <w:b/>
        </w:rPr>
      </w:pPr>
      <w:r w:rsidRPr="003601C7">
        <w:rPr>
          <w:rFonts w:ascii="Arial" w:hAnsi="Arial" w:cs="Arial"/>
          <w:b/>
        </w:rPr>
        <w:t>Úhrada nákladů na úklid odpadu z obalů</w:t>
      </w:r>
    </w:p>
    <w:p w:rsidR="00CE38E2" w:rsidRPr="003601C7" w:rsidRDefault="00CE38E2" w:rsidP="00CE38E2">
      <w:pPr>
        <w:spacing w:line="240" w:lineRule="auto"/>
        <w:ind w:left="426"/>
        <w:rPr>
          <w:rFonts w:ascii="Arial" w:hAnsi="Arial" w:cs="Arial"/>
        </w:rPr>
      </w:pPr>
    </w:p>
    <w:p w:rsidR="00CE38E2" w:rsidRPr="003601C7" w:rsidRDefault="005E2615" w:rsidP="00CE38E2">
      <w:pPr>
        <w:spacing w:line="240" w:lineRule="auto"/>
        <w:ind w:left="426" w:firstLine="283"/>
        <w:jc w:val="both"/>
        <w:rPr>
          <w:rFonts w:ascii="Arial" w:hAnsi="Arial" w:cs="Arial"/>
          <w:bCs/>
          <w:u w:val="single"/>
        </w:rPr>
      </w:pPr>
      <w:r>
        <w:rPr>
          <w:rFonts w:ascii="Arial" w:hAnsi="Arial" w:cs="Arial"/>
          <w:u w:val="single"/>
        </w:rPr>
        <w:t xml:space="preserve">(1) </w:t>
      </w:r>
      <w:r w:rsidRPr="003601C7">
        <w:rPr>
          <w:rFonts w:ascii="Arial" w:hAnsi="Arial" w:cs="Arial"/>
          <w:u w:val="single"/>
        </w:rPr>
        <w:t>Osoba uvádějící na trh nebo do oběhu jednorázové plastové obaly uvedené v část</w:t>
      </w:r>
      <w:r w:rsidR="00C04F79">
        <w:rPr>
          <w:rFonts w:ascii="Arial" w:hAnsi="Arial" w:cs="Arial"/>
          <w:u w:val="single"/>
        </w:rPr>
        <w:t>i</w:t>
      </w:r>
      <w:r w:rsidRPr="003601C7">
        <w:rPr>
          <w:rFonts w:ascii="Arial" w:hAnsi="Arial" w:cs="Arial"/>
          <w:u w:val="single"/>
        </w:rPr>
        <w:t xml:space="preserve"> C nebo D přílohy č. 4 k tomuto zákonu je povinna hradit na základě písemné smlouvy obcím náklady vynaložené na </w:t>
      </w:r>
      <w:r w:rsidRPr="003601C7">
        <w:rPr>
          <w:rFonts w:ascii="Arial" w:hAnsi="Arial" w:cs="Arial"/>
          <w:bCs/>
          <w:u w:val="single"/>
        </w:rPr>
        <w:t>úklid odpadu z těchto jednorázových plastových obalů, kterého se osoby zbavují mimo místa určená k jeho odkládání, a na následnou přepravu a zpracování tohoto odpadu.</w:t>
      </w:r>
    </w:p>
    <w:p w:rsidR="00CE38E2" w:rsidRDefault="00CE38E2" w:rsidP="00CE38E2">
      <w:pPr>
        <w:tabs>
          <w:tab w:val="left" w:pos="3390"/>
        </w:tabs>
        <w:spacing w:line="240" w:lineRule="auto"/>
        <w:rPr>
          <w:rFonts w:ascii="Arial" w:hAnsi="Arial" w:cs="Arial"/>
        </w:rPr>
      </w:pPr>
    </w:p>
    <w:p w:rsidR="00CE38E2" w:rsidRPr="008C07AC" w:rsidRDefault="005E2615" w:rsidP="00CE38E2">
      <w:pPr>
        <w:spacing w:line="240" w:lineRule="auto"/>
        <w:ind w:left="426" w:firstLine="283"/>
        <w:jc w:val="both"/>
        <w:rPr>
          <w:rFonts w:ascii="Arial" w:hAnsi="Arial" w:cs="Arial"/>
        </w:rPr>
      </w:pPr>
      <w:r w:rsidRPr="008C07AC">
        <w:rPr>
          <w:rFonts w:ascii="Arial" w:hAnsi="Arial" w:cs="Arial"/>
        </w:rPr>
        <w:t>(</w:t>
      </w:r>
      <w:r>
        <w:rPr>
          <w:rFonts w:ascii="Arial" w:hAnsi="Arial" w:cs="Arial"/>
        </w:rPr>
        <w:t>2</w:t>
      </w:r>
      <w:r w:rsidRPr="008C07AC">
        <w:rPr>
          <w:rFonts w:ascii="Arial" w:hAnsi="Arial" w:cs="Arial"/>
        </w:rPr>
        <w:t>)</w:t>
      </w:r>
      <w:r>
        <w:rPr>
          <w:rFonts w:ascii="Arial" w:hAnsi="Arial" w:cs="Arial"/>
        </w:rPr>
        <w:t xml:space="preserve"> Osoba uvádějící na trh nebo do oběhu obaly podle odstavce 1 je </w:t>
      </w:r>
      <w:r w:rsidRPr="008C07AC">
        <w:rPr>
          <w:rFonts w:ascii="Arial" w:hAnsi="Arial" w:cs="Arial"/>
        </w:rPr>
        <w:t>povinn</w:t>
      </w:r>
      <w:r>
        <w:rPr>
          <w:rFonts w:ascii="Arial" w:hAnsi="Arial" w:cs="Arial"/>
        </w:rPr>
        <w:t>a</w:t>
      </w:r>
      <w:r w:rsidRPr="008C07AC">
        <w:rPr>
          <w:rFonts w:ascii="Arial" w:hAnsi="Arial" w:cs="Arial"/>
        </w:rPr>
        <w:t xml:space="preserve"> smluvně zajistit takový počet obcí, aby podíl smluvně zajištěných obcí, kterým budou </w:t>
      </w:r>
      <w:r w:rsidRPr="007562B7">
        <w:rPr>
          <w:rFonts w:ascii="Arial" w:hAnsi="Arial" w:cs="Arial"/>
        </w:rPr>
        <w:t>náklady na úklid odpadu hrazen</w:t>
      </w:r>
      <w:r w:rsidRPr="00CE67D0">
        <w:rPr>
          <w:rFonts w:ascii="Arial" w:hAnsi="Arial" w:cs="Arial"/>
        </w:rPr>
        <w:t>y</w:t>
      </w:r>
      <w:r w:rsidRPr="008C07AC">
        <w:rPr>
          <w:rFonts w:ascii="Arial" w:hAnsi="Arial" w:cs="Arial"/>
        </w:rPr>
        <w:t>, činil minimálně 90 %</w:t>
      </w:r>
      <w:r>
        <w:rPr>
          <w:rFonts w:ascii="Arial" w:hAnsi="Arial" w:cs="Arial"/>
        </w:rPr>
        <w:t xml:space="preserve"> </w:t>
      </w:r>
      <w:r w:rsidRPr="008C07AC">
        <w:rPr>
          <w:rFonts w:ascii="Arial" w:hAnsi="Arial" w:cs="Arial"/>
          <w:bCs/>
        </w:rPr>
        <w:t>z celkového počtu obcí v České republice,</w:t>
      </w:r>
      <w:r w:rsidRPr="008C07AC">
        <w:rPr>
          <w:rFonts w:ascii="Arial" w:hAnsi="Arial" w:cs="Arial"/>
        </w:rPr>
        <w:t xml:space="preserve"> a aby podíl obyvatel žijících v těchto obcích činil minimálně 90 % </w:t>
      </w:r>
      <w:r w:rsidRPr="008C07AC">
        <w:rPr>
          <w:rFonts w:ascii="Arial" w:hAnsi="Arial" w:cs="Arial"/>
          <w:bCs/>
        </w:rPr>
        <w:t>z celkového počtu obyvatel České republiky.</w:t>
      </w:r>
    </w:p>
    <w:p w:rsidR="00CE38E2" w:rsidRPr="008C07AC" w:rsidRDefault="00CE38E2" w:rsidP="00CE38E2">
      <w:pPr>
        <w:spacing w:line="240" w:lineRule="auto"/>
        <w:ind w:left="426"/>
        <w:rPr>
          <w:rFonts w:ascii="Arial" w:hAnsi="Arial" w:cs="Arial"/>
          <w:u w:val="single"/>
        </w:rPr>
      </w:pPr>
    </w:p>
    <w:p w:rsidR="00CE38E2" w:rsidRPr="003601C7" w:rsidRDefault="005E2615" w:rsidP="00CE38E2">
      <w:pPr>
        <w:spacing w:line="240" w:lineRule="auto"/>
        <w:ind w:left="425" w:firstLine="283"/>
        <w:jc w:val="both"/>
        <w:rPr>
          <w:rFonts w:ascii="Arial" w:hAnsi="Arial" w:cs="Arial"/>
          <w:u w:val="single"/>
        </w:rPr>
      </w:pPr>
      <w:r w:rsidRPr="008C07AC">
        <w:rPr>
          <w:rFonts w:ascii="Arial" w:hAnsi="Arial" w:cs="Arial"/>
          <w:bCs/>
          <w:u w:val="single"/>
        </w:rPr>
        <w:t>(</w:t>
      </w:r>
      <w:r>
        <w:rPr>
          <w:rFonts w:ascii="Arial" w:hAnsi="Arial" w:cs="Arial"/>
          <w:bCs/>
          <w:u w:val="single"/>
        </w:rPr>
        <w:t>3</w:t>
      </w:r>
      <w:r w:rsidRPr="008C07AC">
        <w:rPr>
          <w:rFonts w:ascii="Arial" w:hAnsi="Arial" w:cs="Arial"/>
          <w:bCs/>
          <w:u w:val="single"/>
        </w:rPr>
        <w:t>) Náklady</w:t>
      </w:r>
      <w:r>
        <w:rPr>
          <w:rFonts w:ascii="Arial" w:hAnsi="Arial" w:cs="Arial"/>
          <w:bCs/>
          <w:u w:val="single"/>
        </w:rPr>
        <w:t xml:space="preserve"> na úklid </w:t>
      </w:r>
      <w:r w:rsidRPr="00534C9E">
        <w:rPr>
          <w:rFonts w:ascii="Arial" w:hAnsi="Arial" w:cs="Arial"/>
          <w:bCs/>
          <w:u w:val="single"/>
        </w:rPr>
        <w:t>odpadu musí osob</w:t>
      </w:r>
      <w:r w:rsidR="00534C9E" w:rsidRPr="00534C9E">
        <w:rPr>
          <w:rFonts w:ascii="Arial" w:hAnsi="Arial" w:cs="Arial"/>
          <w:bCs/>
          <w:u w:val="single"/>
        </w:rPr>
        <w:t>a</w:t>
      </w:r>
      <w:r w:rsidRPr="00534C9E">
        <w:rPr>
          <w:rFonts w:ascii="Arial" w:hAnsi="Arial" w:cs="Arial"/>
          <w:bCs/>
          <w:u w:val="single"/>
        </w:rPr>
        <w:t xml:space="preserve"> uvádějící na trh nebo do oběhu obaly podle odstavce 1 hradit v takové výši, aby odrážely reálné </w:t>
      </w:r>
      <w:r>
        <w:rPr>
          <w:rFonts w:ascii="Arial" w:hAnsi="Arial" w:cs="Arial"/>
          <w:bCs/>
          <w:u w:val="single"/>
        </w:rPr>
        <w:t xml:space="preserve">náklady na úklid odpadu a nebyly </w:t>
      </w:r>
      <w:r>
        <w:rPr>
          <w:rFonts w:ascii="Arial" w:hAnsi="Arial" w:cs="Arial"/>
          <w:bCs/>
          <w:u w:val="single"/>
        </w:rPr>
        <w:lastRenderedPageBreak/>
        <w:t>stanoveny v nepřiměřené výši. Způsob výpočtu nákladů tato osoba zveřejní na svých internetových stránkách.“.</w:t>
      </w:r>
    </w:p>
    <w:p w:rsidR="00CE38E2" w:rsidRPr="003062B1" w:rsidRDefault="00CE38E2" w:rsidP="00CE38E2">
      <w:pPr>
        <w:tabs>
          <w:tab w:val="left" w:pos="3390"/>
        </w:tabs>
        <w:spacing w:line="240" w:lineRule="auto"/>
        <w:rPr>
          <w:rFonts w:ascii="Arial" w:hAnsi="Arial" w:cs="Arial"/>
        </w:rPr>
      </w:pPr>
    </w:p>
    <w:p w:rsidR="00CE38E2" w:rsidRPr="003601C7" w:rsidRDefault="005E2615" w:rsidP="00CE38E2">
      <w:pPr>
        <w:pStyle w:val="Odstavecseseznamem"/>
        <w:tabs>
          <w:tab w:val="left" w:pos="3390"/>
        </w:tabs>
        <w:spacing w:line="240" w:lineRule="auto"/>
        <w:ind w:left="426"/>
        <w:rPr>
          <w:rFonts w:ascii="Arial" w:hAnsi="Arial" w:cs="Arial"/>
          <w:i/>
        </w:rPr>
      </w:pPr>
      <w:r w:rsidRPr="003601C7">
        <w:rPr>
          <w:rFonts w:ascii="Arial" w:hAnsi="Arial" w:cs="Arial"/>
          <w:i/>
        </w:rPr>
        <w:t>CELEX 32019L0904</w:t>
      </w:r>
    </w:p>
    <w:p w:rsidR="00CE38E2" w:rsidRPr="003601C7" w:rsidRDefault="00CE38E2" w:rsidP="00CE38E2">
      <w:pPr>
        <w:pStyle w:val="Odstavecseseznamem"/>
        <w:spacing w:line="240" w:lineRule="auto"/>
        <w:ind w:left="426"/>
        <w:rPr>
          <w:rFonts w:ascii="Arial" w:hAnsi="Arial" w:cs="Arial"/>
        </w:rPr>
      </w:pPr>
    </w:p>
    <w:p w:rsidR="00CE38E2" w:rsidRPr="003601C7" w:rsidRDefault="005E2615" w:rsidP="00CE38E2">
      <w:pPr>
        <w:pStyle w:val="Odstavecseseznamem"/>
        <w:numPr>
          <w:ilvl w:val="0"/>
          <w:numId w:val="7"/>
        </w:numPr>
        <w:spacing w:line="240" w:lineRule="auto"/>
        <w:ind w:left="426" w:hanging="426"/>
        <w:rPr>
          <w:rFonts w:ascii="Arial" w:hAnsi="Arial" w:cs="Arial"/>
        </w:rPr>
      </w:pPr>
      <w:r w:rsidRPr="003601C7">
        <w:rPr>
          <w:rFonts w:ascii="Arial" w:hAnsi="Arial" w:cs="Arial"/>
        </w:rPr>
        <w:t>§ 11 včetně nadpisu zní:</w:t>
      </w:r>
    </w:p>
    <w:p w:rsidR="00CE38E2" w:rsidRPr="003601C7" w:rsidRDefault="005E2615" w:rsidP="00CE38E2">
      <w:pPr>
        <w:spacing w:line="240" w:lineRule="auto"/>
        <w:ind w:left="426"/>
        <w:jc w:val="center"/>
        <w:rPr>
          <w:rFonts w:ascii="Arial" w:hAnsi="Arial" w:cs="Arial"/>
        </w:rPr>
      </w:pPr>
      <w:r w:rsidRPr="003601C7">
        <w:rPr>
          <w:rFonts w:ascii="Arial" w:hAnsi="Arial" w:cs="Arial"/>
        </w:rPr>
        <w:t>„§ 11</w:t>
      </w:r>
    </w:p>
    <w:p w:rsidR="00CE38E2" w:rsidRPr="003601C7" w:rsidRDefault="00CE38E2" w:rsidP="00CE38E2">
      <w:pPr>
        <w:spacing w:line="240" w:lineRule="auto"/>
        <w:ind w:left="426"/>
        <w:jc w:val="center"/>
        <w:rPr>
          <w:rFonts w:ascii="Arial" w:hAnsi="Arial" w:cs="Arial"/>
          <w:u w:val="single"/>
        </w:rPr>
      </w:pPr>
    </w:p>
    <w:p w:rsidR="00CE38E2" w:rsidRPr="003601C7" w:rsidRDefault="005E2615" w:rsidP="00CE38E2">
      <w:pPr>
        <w:spacing w:line="240" w:lineRule="auto"/>
        <w:ind w:left="426"/>
        <w:jc w:val="center"/>
        <w:rPr>
          <w:rFonts w:ascii="Arial" w:hAnsi="Arial" w:cs="Arial"/>
          <w:b/>
        </w:rPr>
      </w:pPr>
      <w:r w:rsidRPr="003601C7">
        <w:rPr>
          <w:rFonts w:ascii="Arial" w:hAnsi="Arial" w:cs="Arial"/>
          <w:b/>
        </w:rPr>
        <w:t>Osvětová činnost</w:t>
      </w:r>
    </w:p>
    <w:p w:rsidR="00CE38E2" w:rsidRPr="003601C7" w:rsidRDefault="00CE38E2" w:rsidP="00CE38E2">
      <w:pPr>
        <w:spacing w:line="240" w:lineRule="auto"/>
        <w:ind w:left="426"/>
        <w:rPr>
          <w:rFonts w:ascii="Arial" w:hAnsi="Arial" w:cs="Arial"/>
          <w:u w:val="single"/>
        </w:rPr>
      </w:pPr>
    </w:p>
    <w:p w:rsidR="00CE38E2" w:rsidRPr="003601C7" w:rsidRDefault="005E2615" w:rsidP="00CE38E2">
      <w:pPr>
        <w:spacing w:line="240" w:lineRule="auto"/>
        <w:ind w:left="426"/>
        <w:jc w:val="both"/>
        <w:rPr>
          <w:rFonts w:ascii="Arial" w:hAnsi="Arial" w:cs="Arial"/>
          <w:u w:val="single"/>
        </w:rPr>
      </w:pPr>
      <w:r w:rsidRPr="003601C7">
        <w:rPr>
          <w:rFonts w:ascii="Arial" w:hAnsi="Arial" w:cs="Arial"/>
        </w:rPr>
        <w:tab/>
      </w:r>
      <w:r w:rsidRPr="003601C7">
        <w:rPr>
          <w:rFonts w:ascii="Arial" w:hAnsi="Arial" w:cs="Arial"/>
          <w:u w:val="single"/>
        </w:rPr>
        <w:t>(1) Osoby uvádějící na trh nebo do oběhu</w:t>
      </w:r>
      <w:r w:rsidRPr="00534C9E">
        <w:rPr>
          <w:rFonts w:ascii="Arial" w:hAnsi="Arial" w:cs="Arial"/>
          <w:u w:val="single"/>
        </w:rPr>
        <w:t xml:space="preserve"> obaly </w:t>
      </w:r>
      <w:r w:rsidRPr="003601C7">
        <w:rPr>
          <w:rFonts w:ascii="Arial" w:hAnsi="Arial" w:cs="Arial"/>
          <w:u w:val="single"/>
        </w:rPr>
        <w:t xml:space="preserve">prodejem spotřebiteli jsou povinny informovat </w:t>
      </w:r>
      <w:r>
        <w:rPr>
          <w:rFonts w:ascii="Arial" w:hAnsi="Arial" w:cs="Arial"/>
          <w:u w:val="single"/>
        </w:rPr>
        <w:t>spotřebitele o</w:t>
      </w:r>
    </w:p>
    <w:p w:rsidR="00CE38E2" w:rsidRPr="003601C7" w:rsidRDefault="00CE38E2" w:rsidP="00CE38E2">
      <w:pPr>
        <w:spacing w:line="240" w:lineRule="auto"/>
        <w:ind w:left="426"/>
        <w:jc w:val="both"/>
        <w:rPr>
          <w:rFonts w:ascii="Arial" w:hAnsi="Arial" w:cs="Arial"/>
          <w:u w:val="single"/>
        </w:rPr>
      </w:pPr>
    </w:p>
    <w:p w:rsidR="00CE38E2" w:rsidRPr="003601C7" w:rsidRDefault="005E2615" w:rsidP="00CE38E2">
      <w:pPr>
        <w:spacing w:line="240" w:lineRule="auto"/>
        <w:ind w:left="426"/>
        <w:jc w:val="both"/>
        <w:rPr>
          <w:rFonts w:ascii="Arial" w:hAnsi="Arial" w:cs="Arial"/>
          <w:u w:val="single"/>
        </w:rPr>
      </w:pPr>
      <w:r w:rsidRPr="003601C7">
        <w:rPr>
          <w:rFonts w:ascii="Arial" w:hAnsi="Arial" w:cs="Arial"/>
          <w:u w:val="single"/>
        </w:rPr>
        <w:t>a) způsobu zajištění zpětného odběru podle § 10 odst. 1,</w:t>
      </w:r>
    </w:p>
    <w:p w:rsidR="00CE38E2" w:rsidRPr="003601C7" w:rsidRDefault="005E2615" w:rsidP="00CE38E2">
      <w:pPr>
        <w:spacing w:line="240" w:lineRule="auto"/>
        <w:ind w:left="426"/>
        <w:jc w:val="both"/>
        <w:rPr>
          <w:rFonts w:ascii="Arial" w:hAnsi="Arial" w:cs="Arial"/>
          <w:u w:val="single"/>
        </w:rPr>
      </w:pPr>
      <w:r w:rsidRPr="003601C7">
        <w:rPr>
          <w:rFonts w:ascii="Arial" w:hAnsi="Arial" w:cs="Arial"/>
          <w:u w:val="single"/>
        </w:rPr>
        <w:t xml:space="preserve"> </w:t>
      </w:r>
    </w:p>
    <w:p w:rsidR="00CE38E2" w:rsidRPr="003601C7" w:rsidRDefault="005E2615" w:rsidP="00CE38E2">
      <w:pPr>
        <w:spacing w:line="240" w:lineRule="auto"/>
        <w:ind w:left="426"/>
        <w:jc w:val="both"/>
        <w:rPr>
          <w:rFonts w:ascii="Arial" w:hAnsi="Arial" w:cs="Arial"/>
          <w:u w:val="single"/>
        </w:rPr>
      </w:pPr>
      <w:r w:rsidRPr="003601C7">
        <w:rPr>
          <w:rFonts w:ascii="Arial" w:hAnsi="Arial" w:cs="Arial"/>
          <w:u w:val="single"/>
        </w:rPr>
        <w:t>b) možnostech předcházení vzniku odpadu z obalů,</w:t>
      </w:r>
    </w:p>
    <w:p w:rsidR="00CE38E2" w:rsidRPr="003601C7" w:rsidRDefault="005E2615" w:rsidP="00CE38E2">
      <w:pPr>
        <w:spacing w:line="240" w:lineRule="auto"/>
        <w:ind w:left="426"/>
        <w:jc w:val="both"/>
        <w:rPr>
          <w:rFonts w:ascii="Arial" w:hAnsi="Arial" w:cs="Arial"/>
          <w:u w:val="single"/>
        </w:rPr>
      </w:pPr>
      <w:r w:rsidRPr="003601C7">
        <w:rPr>
          <w:rFonts w:ascii="Arial" w:hAnsi="Arial" w:cs="Arial"/>
          <w:u w:val="single"/>
        </w:rPr>
        <w:t xml:space="preserve"> </w:t>
      </w:r>
    </w:p>
    <w:p w:rsidR="00CE38E2" w:rsidRPr="003601C7" w:rsidRDefault="005E2615" w:rsidP="00CE38E2">
      <w:pPr>
        <w:spacing w:line="240" w:lineRule="auto"/>
        <w:ind w:left="426"/>
        <w:jc w:val="both"/>
        <w:rPr>
          <w:rFonts w:ascii="Arial" w:hAnsi="Arial" w:cs="Arial"/>
        </w:rPr>
      </w:pPr>
      <w:r w:rsidRPr="003601C7">
        <w:rPr>
          <w:rFonts w:ascii="Arial" w:hAnsi="Arial" w:cs="Arial"/>
        </w:rPr>
        <w:t>c) úloze spotřebitelů při přispívání ke zpětnému odběru a využívání odpadu z obalů a</w:t>
      </w:r>
    </w:p>
    <w:p w:rsidR="00CE38E2" w:rsidRPr="003601C7" w:rsidRDefault="00CE38E2" w:rsidP="00CE38E2">
      <w:pPr>
        <w:spacing w:line="240" w:lineRule="auto"/>
        <w:ind w:left="426"/>
        <w:jc w:val="both"/>
        <w:rPr>
          <w:rFonts w:ascii="Arial" w:hAnsi="Arial" w:cs="Arial"/>
          <w:u w:val="single"/>
        </w:rPr>
      </w:pPr>
    </w:p>
    <w:p w:rsidR="00CE38E2" w:rsidRPr="003601C7" w:rsidRDefault="005E2615" w:rsidP="00CE38E2">
      <w:pPr>
        <w:spacing w:line="240" w:lineRule="auto"/>
        <w:ind w:left="426"/>
        <w:jc w:val="both"/>
        <w:rPr>
          <w:rFonts w:ascii="Arial" w:hAnsi="Arial" w:cs="Arial"/>
          <w:u w:val="single"/>
        </w:rPr>
      </w:pPr>
      <w:r w:rsidRPr="003601C7">
        <w:rPr>
          <w:rFonts w:ascii="Arial" w:hAnsi="Arial" w:cs="Arial"/>
          <w:u w:val="single"/>
        </w:rPr>
        <w:t>d) negativních dopadech zbavování se odpadu z obalů mimo místa určená k jeho odkládání na životní prostředí.</w:t>
      </w:r>
    </w:p>
    <w:p w:rsidR="00CE38E2" w:rsidRPr="003601C7" w:rsidRDefault="00CE38E2" w:rsidP="00CE38E2">
      <w:pPr>
        <w:spacing w:line="240" w:lineRule="auto"/>
        <w:ind w:left="426"/>
        <w:jc w:val="both"/>
        <w:rPr>
          <w:rFonts w:ascii="Arial" w:hAnsi="Arial" w:cs="Arial"/>
          <w:u w:val="single"/>
        </w:rPr>
      </w:pPr>
    </w:p>
    <w:p w:rsidR="00CE38E2" w:rsidRDefault="005E2615" w:rsidP="00CE38E2">
      <w:pPr>
        <w:pStyle w:val="Odstavecseseznamem"/>
        <w:spacing w:after="200" w:line="240" w:lineRule="auto"/>
        <w:ind w:left="425"/>
        <w:jc w:val="both"/>
        <w:rPr>
          <w:rFonts w:ascii="Arial" w:hAnsi="Arial" w:cs="Arial"/>
          <w:u w:val="single"/>
        </w:rPr>
      </w:pPr>
      <w:r w:rsidRPr="003601C7">
        <w:rPr>
          <w:rFonts w:ascii="Arial" w:hAnsi="Arial" w:cs="Arial"/>
        </w:rPr>
        <w:tab/>
      </w:r>
      <w:bookmarkStart w:id="8" w:name="_Hlk61284725"/>
      <w:r w:rsidRPr="003601C7">
        <w:rPr>
          <w:rFonts w:ascii="Arial" w:hAnsi="Arial" w:cs="Arial"/>
          <w:u w:val="single"/>
        </w:rPr>
        <w:t xml:space="preserve">(2) Osoba uvádějící na trh nebo do oběhu jednorázové plastové obaly uvedené v částech C nebo D přílohy č. 4 k tomuto zákonu je povinna </w:t>
      </w:r>
      <w:r w:rsidRPr="00701DDC">
        <w:rPr>
          <w:rFonts w:ascii="Arial" w:hAnsi="Arial" w:cs="Arial"/>
          <w:u w:val="single"/>
        </w:rPr>
        <w:t xml:space="preserve">informovat spotřebitele </w:t>
      </w:r>
      <w:r w:rsidRPr="00701DDC">
        <w:rPr>
          <w:rFonts w:ascii="Arial" w:hAnsi="Arial" w:cs="Arial"/>
          <w:u w:val="single"/>
        </w:rPr>
        <w:br/>
        <w:t xml:space="preserve">o </w:t>
      </w:r>
      <w:r w:rsidRPr="00171C8A">
        <w:rPr>
          <w:rFonts w:ascii="Arial" w:hAnsi="Arial" w:cs="Arial"/>
          <w:u w:val="single"/>
        </w:rPr>
        <w:t xml:space="preserve">skutečnostech </w:t>
      </w:r>
      <w:bookmarkStart w:id="9" w:name="_Hlk63347982"/>
      <w:r w:rsidRPr="00171C8A">
        <w:rPr>
          <w:rFonts w:ascii="Arial" w:hAnsi="Arial" w:cs="Arial"/>
          <w:u w:val="single"/>
        </w:rPr>
        <w:t>uvedených v § 9 odst. 2</w:t>
      </w:r>
      <w:bookmarkEnd w:id="9"/>
      <w:r w:rsidRPr="00171C8A">
        <w:rPr>
          <w:rFonts w:ascii="Arial" w:hAnsi="Arial" w:cs="Arial"/>
          <w:u w:val="single"/>
        </w:rPr>
        <w:t xml:space="preserve"> zákona o omezení dopadu vybraných plastových výrobků na životní prostředí obdobně</w:t>
      </w:r>
      <w:r w:rsidRPr="003601C7">
        <w:rPr>
          <w:rFonts w:ascii="Arial" w:hAnsi="Arial" w:cs="Arial"/>
          <w:u w:val="single"/>
        </w:rPr>
        <w:t>.</w:t>
      </w:r>
      <w:r>
        <w:rPr>
          <w:rFonts w:ascii="Arial" w:hAnsi="Arial" w:cs="Arial"/>
          <w:u w:val="single"/>
        </w:rPr>
        <w:t xml:space="preserve"> </w:t>
      </w:r>
      <w:bookmarkEnd w:id="8"/>
    </w:p>
    <w:p w:rsidR="00CE38E2" w:rsidRDefault="00CE38E2" w:rsidP="00CE38E2">
      <w:pPr>
        <w:pStyle w:val="Odstavecseseznamem"/>
        <w:spacing w:after="200" w:line="240" w:lineRule="auto"/>
        <w:ind w:left="425"/>
        <w:jc w:val="both"/>
        <w:rPr>
          <w:rFonts w:ascii="Arial" w:hAnsi="Arial" w:cs="Arial"/>
          <w:u w:val="single"/>
        </w:rPr>
      </w:pPr>
    </w:p>
    <w:p w:rsidR="00CE38E2" w:rsidRPr="003601C7" w:rsidRDefault="005E2615" w:rsidP="00CE38E2">
      <w:pPr>
        <w:pStyle w:val="Odstavecseseznamem"/>
        <w:spacing w:after="200" w:line="240" w:lineRule="auto"/>
        <w:ind w:left="425"/>
        <w:jc w:val="both"/>
        <w:rPr>
          <w:rFonts w:ascii="Arial" w:hAnsi="Arial" w:cs="Arial"/>
          <w:sz w:val="23"/>
          <w:szCs w:val="23"/>
          <w:u w:val="single"/>
        </w:rPr>
      </w:pPr>
      <w:r w:rsidRPr="003601C7">
        <w:rPr>
          <w:rFonts w:ascii="Arial" w:hAnsi="Arial" w:cs="Arial"/>
        </w:rPr>
        <w:tab/>
        <w:t xml:space="preserve">(3) </w:t>
      </w:r>
      <w:r w:rsidRPr="003601C7">
        <w:rPr>
          <w:rFonts w:ascii="Arial" w:hAnsi="Arial" w:cs="Arial"/>
          <w:u w:val="single"/>
        </w:rPr>
        <w:t xml:space="preserve">Osoba uvádějící na trh nebo do oběhu jednorázové plastové obaly uvedené v části D přílohy č. 4 k tomuto zákonu je povinna působit </w:t>
      </w:r>
      <w:r w:rsidRPr="003601C7">
        <w:rPr>
          <w:rFonts w:ascii="Arial" w:hAnsi="Arial" w:cs="Arial"/>
          <w:sz w:val="23"/>
          <w:szCs w:val="23"/>
          <w:u w:val="single"/>
        </w:rPr>
        <w:t>na změnu chování spo</w:t>
      </w:r>
      <w:r w:rsidRPr="00171C8A">
        <w:rPr>
          <w:rFonts w:ascii="Arial" w:hAnsi="Arial" w:cs="Arial"/>
          <w:sz w:val="23"/>
          <w:szCs w:val="23"/>
          <w:u w:val="single"/>
        </w:rPr>
        <w:t>třebitele za účelem snížení spotřeby těchto obalů.</w:t>
      </w:r>
    </w:p>
    <w:p w:rsidR="00CE38E2" w:rsidRPr="003601C7" w:rsidRDefault="00CE38E2" w:rsidP="00CE38E2">
      <w:pPr>
        <w:pStyle w:val="Odstavecseseznamem"/>
        <w:spacing w:after="200" w:line="240" w:lineRule="auto"/>
        <w:ind w:left="425"/>
        <w:jc w:val="both"/>
        <w:rPr>
          <w:rFonts w:ascii="Arial" w:hAnsi="Arial" w:cs="Arial"/>
        </w:rPr>
      </w:pPr>
    </w:p>
    <w:p w:rsidR="00CE38E2" w:rsidRPr="000817F8" w:rsidRDefault="005E2615" w:rsidP="00CE38E2">
      <w:pPr>
        <w:pStyle w:val="Odstavecseseznamem"/>
        <w:spacing w:after="200" w:line="240" w:lineRule="auto"/>
        <w:ind w:left="425"/>
        <w:jc w:val="both"/>
        <w:rPr>
          <w:rFonts w:ascii="Arial" w:hAnsi="Arial" w:cs="Arial"/>
          <w:u w:val="single"/>
        </w:rPr>
      </w:pPr>
      <w:r w:rsidRPr="003601C7">
        <w:rPr>
          <w:rFonts w:ascii="Arial" w:hAnsi="Arial" w:cs="Arial"/>
        </w:rPr>
        <w:tab/>
      </w:r>
      <w:r w:rsidRPr="000817F8">
        <w:rPr>
          <w:rFonts w:ascii="Arial" w:hAnsi="Arial" w:cs="Arial"/>
          <w:u w:val="single"/>
        </w:rPr>
        <w:t>(4) Prováděcí právní předpis stanoví minimální rozsah a způsob</w:t>
      </w:r>
    </w:p>
    <w:p w:rsidR="00CE38E2" w:rsidRPr="000817F8" w:rsidRDefault="00CE38E2" w:rsidP="00CE38E2">
      <w:pPr>
        <w:pStyle w:val="Odstavecseseznamem"/>
        <w:spacing w:after="200" w:line="240" w:lineRule="auto"/>
        <w:ind w:left="425"/>
        <w:jc w:val="both"/>
        <w:rPr>
          <w:rFonts w:ascii="Arial" w:hAnsi="Arial" w:cs="Arial"/>
          <w:u w:val="single"/>
        </w:rPr>
      </w:pPr>
    </w:p>
    <w:p w:rsidR="00CE38E2" w:rsidRDefault="005E2615" w:rsidP="00CE38E2">
      <w:pPr>
        <w:pStyle w:val="Odstavecseseznamem"/>
        <w:spacing w:after="200" w:line="240" w:lineRule="auto"/>
        <w:ind w:left="425"/>
        <w:jc w:val="both"/>
        <w:rPr>
          <w:rFonts w:ascii="Arial" w:hAnsi="Arial" w:cs="Arial"/>
          <w:color w:val="FF0000"/>
          <w:u w:val="single"/>
        </w:rPr>
      </w:pPr>
      <w:r w:rsidRPr="000817F8">
        <w:rPr>
          <w:rFonts w:ascii="Arial" w:hAnsi="Arial" w:cs="Arial"/>
          <w:u w:val="single"/>
        </w:rPr>
        <w:t xml:space="preserve">a) informování spotřebitele podle odstavců 1 </w:t>
      </w:r>
      <w:r w:rsidRPr="00701DDC">
        <w:rPr>
          <w:rFonts w:ascii="Arial" w:hAnsi="Arial" w:cs="Arial"/>
          <w:u w:val="single"/>
        </w:rPr>
        <w:t>a 2 a</w:t>
      </w:r>
      <w:r>
        <w:rPr>
          <w:rFonts w:ascii="Arial" w:hAnsi="Arial" w:cs="Arial"/>
          <w:u w:val="single"/>
        </w:rPr>
        <w:t xml:space="preserve"> </w:t>
      </w:r>
    </w:p>
    <w:p w:rsidR="00CE38E2" w:rsidRDefault="00CE38E2" w:rsidP="00CE38E2">
      <w:pPr>
        <w:pStyle w:val="Odstavecseseznamem"/>
        <w:spacing w:after="200" w:line="240" w:lineRule="auto"/>
        <w:ind w:left="425"/>
        <w:jc w:val="both"/>
        <w:rPr>
          <w:rFonts w:ascii="Arial" w:hAnsi="Arial" w:cs="Arial"/>
          <w:u w:val="single"/>
        </w:rPr>
      </w:pPr>
    </w:p>
    <w:p w:rsidR="00CE38E2" w:rsidRPr="003601C7" w:rsidRDefault="005E2615" w:rsidP="00CE38E2">
      <w:pPr>
        <w:pStyle w:val="Odstavecseseznamem"/>
        <w:spacing w:after="200" w:line="240" w:lineRule="auto"/>
        <w:ind w:left="425"/>
        <w:jc w:val="both"/>
        <w:rPr>
          <w:rFonts w:ascii="Arial" w:hAnsi="Arial" w:cs="Arial"/>
        </w:rPr>
      </w:pPr>
      <w:r w:rsidRPr="00701DDC">
        <w:rPr>
          <w:rFonts w:ascii="Arial" w:hAnsi="Arial" w:cs="Arial"/>
          <w:u w:val="single"/>
        </w:rPr>
        <w:t>b)</w:t>
      </w:r>
      <w:r>
        <w:rPr>
          <w:rFonts w:ascii="Arial" w:hAnsi="Arial" w:cs="Arial"/>
          <w:color w:val="FF0000"/>
          <w:u w:val="single"/>
        </w:rPr>
        <w:t xml:space="preserve"> </w:t>
      </w:r>
      <w:r w:rsidRPr="000817F8">
        <w:rPr>
          <w:rFonts w:ascii="Arial" w:hAnsi="Arial" w:cs="Arial"/>
          <w:u w:val="single"/>
        </w:rPr>
        <w:t>působení na změnu chování spotřebitele podle odstavce 3.</w:t>
      </w:r>
      <w:r w:rsidRPr="003601C7">
        <w:rPr>
          <w:rFonts w:ascii="Arial" w:hAnsi="Arial" w:cs="Arial"/>
        </w:rPr>
        <w:t>“.</w:t>
      </w:r>
    </w:p>
    <w:p w:rsidR="00CE38E2" w:rsidRPr="003601C7" w:rsidRDefault="005E2615" w:rsidP="00CE38E2">
      <w:pPr>
        <w:spacing w:line="240" w:lineRule="auto"/>
        <w:ind w:firstLine="425"/>
        <w:rPr>
          <w:rFonts w:ascii="Arial" w:hAnsi="Arial" w:cs="Arial"/>
          <w:i/>
        </w:rPr>
      </w:pPr>
      <w:r w:rsidRPr="003601C7">
        <w:rPr>
          <w:rFonts w:ascii="Arial" w:hAnsi="Arial" w:cs="Arial"/>
          <w:i/>
        </w:rPr>
        <w:t>CELEX 32018L0851</w:t>
      </w:r>
    </w:p>
    <w:p w:rsidR="00CE38E2" w:rsidRPr="003601C7" w:rsidRDefault="005E2615" w:rsidP="00CE38E2">
      <w:pPr>
        <w:autoSpaceDE w:val="0"/>
        <w:autoSpaceDN w:val="0"/>
        <w:adjustRightInd w:val="0"/>
        <w:spacing w:line="240" w:lineRule="auto"/>
        <w:ind w:firstLine="425"/>
        <w:jc w:val="both"/>
        <w:rPr>
          <w:rFonts w:ascii="Arial" w:hAnsi="Arial" w:cs="Arial"/>
          <w:i/>
        </w:rPr>
      </w:pPr>
      <w:r w:rsidRPr="003601C7">
        <w:rPr>
          <w:rFonts w:ascii="Arial" w:hAnsi="Arial" w:cs="Arial"/>
          <w:i/>
        </w:rPr>
        <w:t>CELEX 32019L0904</w:t>
      </w:r>
    </w:p>
    <w:p w:rsidR="00CE38E2" w:rsidRPr="003601C7" w:rsidRDefault="00CE38E2" w:rsidP="00CE38E2">
      <w:pPr>
        <w:pStyle w:val="Odstavecseseznamem"/>
        <w:spacing w:line="240" w:lineRule="auto"/>
        <w:ind w:left="426"/>
        <w:rPr>
          <w:rFonts w:ascii="Arial" w:hAnsi="Arial" w:cs="Arial"/>
        </w:rPr>
      </w:pPr>
    </w:p>
    <w:p w:rsidR="00CE38E2" w:rsidRPr="003601C7" w:rsidRDefault="005E2615" w:rsidP="00CE38E2">
      <w:pPr>
        <w:pStyle w:val="Odstavecseseznamem"/>
        <w:numPr>
          <w:ilvl w:val="0"/>
          <w:numId w:val="7"/>
        </w:numPr>
        <w:spacing w:line="240" w:lineRule="auto"/>
        <w:ind w:left="426" w:hanging="426"/>
        <w:rPr>
          <w:rFonts w:ascii="Arial" w:hAnsi="Arial" w:cs="Arial"/>
        </w:rPr>
      </w:pPr>
      <w:r w:rsidRPr="003601C7">
        <w:rPr>
          <w:rFonts w:ascii="Arial" w:hAnsi="Arial" w:cs="Arial"/>
        </w:rPr>
        <w:t>Za § 12 se vkládá nový § 12a, který</w:t>
      </w:r>
      <w:r>
        <w:rPr>
          <w:rFonts w:ascii="Arial" w:hAnsi="Arial" w:cs="Arial"/>
        </w:rPr>
        <w:t xml:space="preserve"> včetně nadpisu</w:t>
      </w:r>
      <w:r w:rsidRPr="003601C7">
        <w:rPr>
          <w:rFonts w:ascii="Arial" w:hAnsi="Arial" w:cs="Arial"/>
        </w:rPr>
        <w:t xml:space="preserve"> zní:</w:t>
      </w:r>
    </w:p>
    <w:p w:rsidR="00CE38E2" w:rsidRPr="003601C7" w:rsidRDefault="00CE38E2" w:rsidP="00CE38E2">
      <w:pPr>
        <w:pStyle w:val="Odstavecseseznamem"/>
        <w:spacing w:line="240" w:lineRule="auto"/>
        <w:ind w:left="426"/>
        <w:rPr>
          <w:rFonts w:ascii="Arial" w:hAnsi="Arial" w:cs="Arial"/>
        </w:rPr>
      </w:pPr>
    </w:p>
    <w:p w:rsidR="00CE38E2" w:rsidRPr="003601C7" w:rsidRDefault="005E2615" w:rsidP="00CE38E2">
      <w:pPr>
        <w:spacing w:line="240" w:lineRule="auto"/>
        <w:ind w:left="426"/>
        <w:jc w:val="center"/>
        <w:rPr>
          <w:rFonts w:ascii="Arial" w:hAnsi="Arial" w:cs="Arial"/>
        </w:rPr>
      </w:pPr>
      <w:r w:rsidRPr="003601C7">
        <w:rPr>
          <w:rFonts w:ascii="Arial" w:hAnsi="Arial" w:cs="Arial"/>
        </w:rPr>
        <w:t>„§ 12a</w:t>
      </w:r>
    </w:p>
    <w:p w:rsidR="00CE38E2" w:rsidRPr="003601C7" w:rsidRDefault="00CE38E2" w:rsidP="00CE38E2">
      <w:pPr>
        <w:spacing w:line="240" w:lineRule="auto"/>
        <w:ind w:left="426"/>
        <w:jc w:val="center"/>
        <w:rPr>
          <w:rFonts w:ascii="Arial" w:hAnsi="Arial" w:cs="Arial"/>
          <w:u w:val="single"/>
        </w:rPr>
      </w:pPr>
    </w:p>
    <w:p w:rsidR="00CE38E2" w:rsidRPr="003601C7" w:rsidRDefault="005E2615" w:rsidP="00CE38E2">
      <w:pPr>
        <w:spacing w:line="240" w:lineRule="auto"/>
        <w:ind w:left="426"/>
        <w:jc w:val="center"/>
        <w:rPr>
          <w:rFonts w:ascii="Arial" w:hAnsi="Arial" w:cs="Arial"/>
          <w:b/>
        </w:rPr>
      </w:pPr>
      <w:r w:rsidRPr="003601C7">
        <w:rPr>
          <w:rFonts w:ascii="Arial" w:hAnsi="Arial" w:cs="Arial"/>
          <w:b/>
        </w:rPr>
        <w:t>Povinný obsah recyklovaných plastů v obalu</w:t>
      </w:r>
    </w:p>
    <w:p w:rsidR="00CE38E2" w:rsidRPr="003601C7" w:rsidRDefault="00CE38E2" w:rsidP="00CE38E2">
      <w:pPr>
        <w:spacing w:line="240" w:lineRule="auto"/>
        <w:ind w:left="426"/>
        <w:rPr>
          <w:rFonts w:ascii="Arial" w:hAnsi="Arial" w:cs="Arial"/>
          <w:u w:val="single"/>
        </w:rPr>
      </w:pPr>
    </w:p>
    <w:p w:rsidR="00CE38E2" w:rsidRPr="003601C7" w:rsidRDefault="005E2615" w:rsidP="00CE38E2">
      <w:pPr>
        <w:spacing w:line="240" w:lineRule="auto"/>
        <w:ind w:left="426" w:firstLine="282"/>
        <w:jc w:val="both"/>
        <w:rPr>
          <w:rFonts w:ascii="Arial" w:hAnsi="Arial" w:cs="Arial"/>
          <w:u w:val="single"/>
        </w:rPr>
      </w:pPr>
      <w:r w:rsidRPr="003601C7">
        <w:rPr>
          <w:rFonts w:ascii="Arial" w:hAnsi="Arial" w:cs="Arial"/>
          <w:u w:val="single"/>
        </w:rPr>
        <w:t>(1) Osoba uvádějící na trh nebo do oběhu jednorázové plastové obaly uvedené v části B přílohy č. 4 k tomuto zákonu zajistí, aby</w:t>
      </w:r>
    </w:p>
    <w:p w:rsidR="00CE38E2" w:rsidRPr="003601C7" w:rsidRDefault="00CE38E2" w:rsidP="00CE38E2">
      <w:pPr>
        <w:spacing w:line="240" w:lineRule="auto"/>
        <w:ind w:left="426" w:firstLine="282"/>
        <w:jc w:val="both"/>
        <w:rPr>
          <w:rFonts w:ascii="Arial" w:hAnsi="Arial" w:cs="Arial"/>
          <w:u w:val="single"/>
        </w:rPr>
      </w:pPr>
    </w:p>
    <w:p w:rsidR="00CE38E2" w:rsidRPr="003601C7" w:rsidRDefault="005E2615" w:rsidP="00CE38E2">
      <w:pPr>
        <w:pStyle w:val="Odstavecseseznamem"/>
        <w:numPr>
          <w:ilvl w:val="0"/>
          <w:numId w:val="4"/>
        </w:numPr>
        <w:spacing w:line="240" w:lineRule="auto"/>
        <w:ind w:left="426" w:firstLine="0"/>
        <w:jc w:val="both"/>
        <w:rPr>
          <w:rFonts w:ascii="Arial" w:hAnsi="Arial" w:cs="Arial"/>
          <w:u w:val="single"/>
        </w:rPr>
      </w:pPr>
      <w:r w:rsidRPr="003601C7">
        <w:rPr>
          <w:rFonts w:ascii="Arial" w:hAnsi="Arial" w:cs="Arial"/>
          <w:u w:val="single"/>
        </w:rPr>
        <w:t>od 1. ledna 2025 každý jednorázový plastový obal uvedený v části B přílohy č. 4 k tomuto zákonu, který se vyrábí z polyethylentereftalátu jakožto hlavní složky a který uvádí na trh nebo do oběhu, obsahoval alespoň 25 % recyklovaných plastů a</w:t>
      </w:r>
    </w:p>
    <w:p w:rsidR="00CE38E2" w:rsidRPr="003601C7" w:rsidRDefault="005E2615" w:rsidP="00CE38E2">
      <w:pPr>
        <w:widowControl w:val="0"/>
        <w:autoSpaceDE w:val="0"/>
        <w:autoSpaceDN w:val="0"/>
        <w:adjustRightInd w:val="0"/>
        <w:spacing w:line="240" w:lineRule="auto"/>
        <w:jc w:val="both"/>
        <w:rPr>
          <w:rFonts w:ascii="Arial" w:eastAsia="Times New Roman" w:hAnsi="Arial" w:cs="Arial"/>
          <w:u w:val="single"/>
        </w:rPr>
      </w:pPr>
      <w:r w:rsidRPr="003601C7">
        <w:rPr>
          <w:rFonts w:ascii="Arial" w:eastAsia="Times New Roman" w:hAnsi="Arial" w:cs="Arial"/>
          <w:u w:val="single"/>
        </w:rPr>
        <w:t xml:space="preserve"> </w:t>
      </w:r>
    </w:p>
    <w:p w:rsidR="00CE38E2" w:rsidRPr="003601C7" w:rsidRDefault="005E2615" w:rsidP="00CE38E2">
      <w:pPr>
        <w:pStyle w:val="Odstavecseseznamem"/>
        <w:widowControl w:val="0"/>
        <w:numPr>
          <w:ilvl w:val="0"/>
          <w:numId w:val="4"/>
        </w:numPr>
        <w:autoSpaceDE w:val="0"/>
        <w:autoSpaceDN w:val="0"/>
        <w:adjustRightInd w:val="0"/>
        <w:spacing w:line="240" w:lineRule="auto"/>
        <w:ind w:left="426" w:firstLine="0"/>
        <w:jc w:val="both"/>
        <w:rPr>
          <w:rFonts w:ascii="Arial" w:eastAsia="Times New Roman" w:hAnsi="Arial" w:cs="Arial"/>
          <w:u w:val="single"/>
        </w:rPr>
      </w:pPr>
      <w:r w:rsidRPr="003601C7">
        <w:rPr>
          <w:rFonts w:ascii="Arial" w:eastAsia="Times New Roman" w:hAnsi="Arial" w:cs="Arial"/>
          <w:u w:val="single"/>
        </w:rPr>
        <w:t xml:space="preserve">od 1. ledna 2030 každý </w:t>
      </w:r>
      <w:r w:rsidRPr="003601C7">
        <w:rPr>
          <w:rFonts w:ascii="Arial" w:hAnsi="Arial" w:cs="Arial"/>
          <w:u w:val="single"/>
        </w:rPr>
        <w:t>jednorázový plastový obal uvedený v části B přílohy č. 4 k tomuto zákonu, který uvádí na trh nebo do oběhu,</w:t>
      </w:r>
      <w:r w:rsidRPr="003601C7">
        <w:rPr>
          <w:rFonts w:ascii="Arial" w:eastAsia="Times New Roman" w:hAnsi="Arial" w:cs="Arial"/>
          <w:u w:val="single"/>
        </w:rPr>
        <w:t xml:space="preserve"> obsahoval alespoň 30 % </w:t>
      </w:r>
      <w:r w:rsidRPr="003601C7">
        <w:rPr>
          <w:rFonts w:ascii="Arial" w:eastAsia="Times New Roman" w:hAnsi="Arial" w:cs="Arial"/>
          <w:u w:val="single"/>
        </w:rPr>
        <w:lastRenderedPageBreak/>
        <w:t>recyklovaných plastů.</w:t>
      </w:r>
    </w:p>
    <w:p w:rsidR="00CE38E2" w:rsidRPr="003601C7" w:rsidRDefault="00CE38E2" w:rsidP="00CE38E2">
      <w:pPr>
        <w:widowControl w:val="0"/>
        <w:autoSpaceDE w:val="0"/>
        <w:autoSpaceDN w:val="0"/>
        <w:adjustRightInd w:val="0"/>
        <w:spacing w:line="240" w:lineRule="auto"/>
        <w:jc w:val="both"/>
        <w:rPr>
          <w:rFonts w:ascii="Arial" w:hAnsi="Arial" w:cs="Arial"/>
          <w:u w:val="single"/>
        </w:rPr>
      </w:pPr>
    </w:p>
    <w:p w:rsidR="00CE38E2" w:rsidRPr="003601C7" w:rsidRDefault="005E2615" w:rsidP="00CE38E2">
      <w:pPr>
        <w:widowControl w:val="0"/>
        <w:autoSpaceDE w:val="0"/>
        <w:autoSpaceDN w:val="0"/>
        <w:adjustRightInd w:val="0"/>
        <w:spacing w:line="240" w:lineRule="auto"/>
        <w:ind w:left="426" w:firstLine="282"/>
        <w:jc w:val="both"/>
        <w:rPr>
          <w:rFonts w:ascii="Arial" w:hAnsi="Arial" w:cs="Arial"/>
          <w:u w:val="single"/>
        </w:rPr>
      </w:pPr>
      <w:r w:rsidRPr="003601C7">
        <w:rPr>
          <w:rFonts w:ascii="Arial" w:hAnsi="Arial" w:cs="Arial"/>
          <w:u w:val="single"/>
        </w:rPr>
        <w:t>(2) V případě osob uvádějících na trh nebo do oběhu jednorázové plastové obaly uvedené v části B přílohy č. 4 k tomuto zákonu, které plní své povinnosti podle § 10 až 12a způsobem podle § 13 odst. 1 písm. c), se obsažený podíl recyklovaných plastů podle odstavce 1 vypočítá jako průměr za příslušnou autorizovanou obalovou společnost pro všechny dané obaly uvedené na trh nebo do oběhu za daný kalendářní rok těmito osobami.</w:t>
      </w:r>
    </w:p>
    <w:p w:rsidR="00CE38E2" w:rsidRPr="003601C7" w:rsidRDefault="00CE38E2" w:rsidP="00CE38E2">
      <w:pPr>
        <w:widowControl w:val="0"/>
        <w:autoSpaceDE w:val="0"/>
        <w:autoSpaceDN w:val="0"/>
        <w:adjustRightInd w:val="0"/>
        <w:spacing w:line="240" w:lineRule="auto"/>
        <w:jc w:val="both"/>
        <w:rPr>
          <w:rFonts w:ascii="Arial" w:hAnsi="Arial" w:cs="Arial"/>
          <w:u w:val="single"/>
        </w:rPr>
      </w:pPr>
    </w:p>
    <w:p w:rsidR="00CE38E2" w:rsidRPr="003601C7" w:rsidRDefault="005E2615" w:rsidP="00CE38E2">
      <w:pPr>
        <w:pStyle w:val="Odstavecseseznamem"/>
        <w:spacing w:line="240" w:lineRule="auto"/>
        <w:ind w:left="426" w:firstLine="282"/>
        <w:jc w:val="both"/>
        <w:rPr>
          <w:rFonts w:ascii="Arial" w:eastAsia="Times New Roman" w:hAnsi="Arial" w:cs="Arial"/>
          <w:u w:val="single"/>
        </w:rPr>
      </w:pPr>
      <w:r w:rsidRPr="003601C7">
        <w:rPr>
          <w:rFonts w:ascii="Arial" w:eastAsia="Times New Roman" w:hAnsi="Arial" w:cs="Arial"/>
          <w:noProof/>
          <w:u w:val="single"/>
        </w:rPr>
        <w:t xml:space="preserve">(3) Osoba uvádějící na trh nebo do oběhu jednorázové plastové obaly podle odstavce </w:t>
      </w:r>
      <w:r w:rsidRPr="000832D3">
        <w:rPr>
          <w:rFonts w:ascii="Arial" w:eastAsia="Times New Roman" w:hAnsi="Arial" w:cs="Arial"/>
          <w:noProof/>
          <w:u w:val="single"/>
        </w:rPr>
        <w:t>1</w:t>
      </w:r>
      <w:r w:rsidRPr="000832D3">
        <w:rPr>
          <w:rFonts w:ascii="Arial" w:hAnsi="Arial" w:cs="Arial"/>
          <w:u w:val="single"/>
        </w:rPr>
        <w:t>, na kterou se vztahuje povinnost podat návrh na zápis podle § 14 odst. 1, je povinna</w:t>
      </w:r>
      <w:r w:rsidRPr="000832D3">
        <w:rPr>
          <w:rFonts w:ascii="Arial" w:eastAsia="Times New Roman" w:hAnsi="Arial" w:cs="Arial"/>
          <w:noProof/>
          <w:u w:val="single"/>
        </w:rPr>
        <w:t xml:space="preserve"> </w:t>
      </w:r>
      <w:r w:rsidRPr="000832D3">
        <w:rPr>
          <w:rFonts w:ascii="Arial" w:eastAsia="Times New Roman" w:hAnsi="Arial" w:cs="Arial"/>
          <w:u w:val="single"/>
        </w:rPr>
        <w:t xml:space="preserve">Ministerstvu životního prostředí ohlašovat množství recyklovaných plastů, které použila v těchto obalech, a to předložením dokumentů dokládajících obsah recyklovaných plastů v těchto obalech jí uvedených </w:t>
      </w:r>
      <w:r w:rsidRPr="003601C7">
        <w:rPr>
          <w:rFonts w:ascii="Arial" w:eastAsia="Times New Roman" w:hAnsi="Arial" w:cs="Arial"/>
          <w:u w:val="single"/>
        </w:rPr>
        <w:t xml:space="preserve">na </w:t>
      </w:r>
      <w:r w:rsidRPr="00FC48D7">
        <w:rPr>
          <w:rFonts w:ascii="Arial" w:eastAsia="Times New Roman" w:hAnsi="Arial" w:cs="Arial"/>
          <w:u w:val="single"/>
        </w:rPr>
        <w:t xml:space="preserve">trh nebo do oběhu za uplynulý kalendářní rok nejpozději do 15. února následujícího roku. Ohlášení se činí prostřednictvím integrovaného systému plnění ohlašovacích povinností v oblasti životního </w:t>
      </w:r>
      <w:r w:rsidRPr="003601C7">
        <w:rPr>
          <w:rFonts w:ascii="Arial" w:eastAsia="Times New Roman" w:hAnsi="Arial" w:cs="Arial"/>
          <w:u w:val="single"/>
        </w:rPr>
        <w:t>prostředí nebo datové schránky Ministerstva životního prostředí určené k plnění ohlašovacích povinností v oblasti životního prostředí podle zákona o integrovaném registru znečišťování životního prostředí a integrovaném systému plnění ohlašovacích povinností v oblasti životního prostředí a o změně některých zákonů.“.</w:t>
      </w:r>
    </w:p>
    <w:p w:rsidR="00CE38E2" w:rsidRDefault="00CE38E2" w:rsidP="00CE38E2">
      <w:pPr>
        <w:pStyle w:val="Odstavecseseznamem"/>
        <w:spacing w:line="240" w:lineRule="auto"/>
        <w:ind w:left="426" w:firstLine="282"/>
        <w:jc w:val="both"/>
        <w:rPr>
          <w:rFonts w:ascii="Arial" w:eastAsia="Times New Roman" w:hAnsi="Arial" w:cs="Arial"/>
          <w:u w:val="single"/>
        </w:rPr>
      </w:pPr>
    </w:p>
    <w:p w:rsidR="00CE38E2" w:rsidRPr="003601C7" w:rsidRDefault="005E2615" w:rsidP="00CE38E2">
      <w:pPr>
        <w:autoSpaceDE w:val="0"/>
        <w:autoSpaceDN w:val="0"/>
        <w:adjustRightInd w:val="0"/>
        <w:spacing w:line="240" w:lineRule="auto"/>
        <w:ind w:firstLine="425"/>
        <w:jc w:val="both"/>
        <w:rPr>
          <w:rFonts w:ascii="Arial" w:hAnsi="Arial" w:cs="Arial"/>
          <w:i/>
        </w:rPr>
      </w:pPr>
      <w:r w:rsidRPr="003601C7">
        <w:rPr>
          <w:rFonts w:ascii="Arial" w:hAnsi="Arial" w:cs="Arial"/>
          <w:i/>
        </w:rPr>
        <w:t>CELEX 32019L0904</w:t>
      </w:r>
    </w:p>
    <w:p w:rsidR="00CE38E2" w:rsidRPr="003601C7" w:rsidRDefault="00CE38E2" w:rsidP="00CE38E2">
      <w:pPr>
        <w:pStyle w:val="Odstavecseseznamem"/>
        <w:spacing w:line="240" w:lineRule="auto"/>
        <w:ind w:left="426" w:firstLine="282"/>
        <w:jc w:val="both"/>
        <w:rPr>
          <w:rFonts w:ascii="Arial" w:eastAsia="Times New Roman" w:hAnsi="Arial" w:cs="Arial"/>
          <w:u w:val="single"/>
        </w:rPr>
      </w:pPr>
    </w:p>
    <w:p w:rsidR="00CE38E2" w:rsidRPr="003601C7" w:rsidRDefault="005E2615" w:rsidP="00CE38E2">
      <w:pPr>
        <w:pStyle w:val="Odstavecseseznamem"/>
        <w:numPr>
          <w:ilvl w:val="0"/>
          <w:numId w:val="7"/>
        </w:numPr>
        <w:spacing w:line="240" w:lineRule="auto"/>
        <w:ind w:left="426" w:hanging="426"/>
        <w:jc w:val="both"/>
        <w:rPr>
          <w:rFonts w:ascii="Arial" w:hAnsi="Arial" w:cs="Arial"/>
        </w:rPr>
      </w:pPr>
      <w:r w:rsidRPr="003601C7">
        <w:rPr>
          <w:rFonts w:ascii="Arial" w:hAnsi="Arial" w:cs="Arial"/>
        </w:rPr>
        <w:t xml:space="preserve">V § 13 odst. 1 úvodní části ustanovení se </w:t>
      </w:r>
      <w:r>
        <w:rPr>
          <w:rFonts w:ascii="Arial" w:hAnsi="Arial" w:cs="Arial"/>
        </w:rPr>
        <w:t>slova</w:t>
      </w:r>
      <w:r w:rsidRPr="003601C7">
        <w:rPr>
          <w:rFonts w:ascii="Arial" w:hAnsi="Arial" w:cs="Arial"/>
        </w:rPr>
        <w:t xml:space="preserve"> „a 12“ nahrazuj</w:t>
      </w:r>
      <w:r>
        <w:rPr>
          <w:rFonts w:ascii="Arial" w:hAnsi="Arial" w:cs="Arial"/>
        </w:rPr>
        <w:t>í slovy</w:t>
      </w:r>
      <w:r w:rsidRPr="003601C7">
        <w:rPr>
          <w:rFonts w:ascii="Arial" w:hAnsi="Arial" w:cs="Arial"/>
        </w:rPr>
        <w:t xml:space="preserve"> „až 12a“.</w:t>
      </w:r>
    </w:p>
    <w:p w:rsidR="00CE38E2" w:rsidRPr="003601C7" w:rsidRDefault="00CE38E2" w:rsidP="00CE38E2">
      <w:pPr>
        <w:pStyle w:val="Odstavecseseznamem"/>
        <w:spacing w:line="240" w:lineRule="auto"/>
        <w:ind w:left="426"/>
        <w:rPr>
          <w:rFonts w:ascii="Arial" w:hAnsi="Arial" w:cs="Arial"/>
        </w:rPr>
      </w:pPr>
    </w:p>
    <w:p w:rsidR="00CE38E2" w:rsidRPr="00097567" w:rsidRDefault="005E2615" w:rsidP="00CE38E2">
      <w:pPr>
        <w:pStyle w:val="Odstavecseseznamem"/>
        <w:numPr>
          <w:ilvl w:val="0"/>
          <w:numId w:val="7"/>
        </w:numPr>
        <w:spacing w:line="240" w:lineRule="auto"/>
        <w:ind w:left="426" w:hanging="426"/>
        <w:rPr>
          <w:rFonts w:ascii="Arial" w:hAnsi="Arial" w:cs="Arial"/>
        </w:rPr>
      </w:pPr>
      <w:r w:rsidRPr="00300FD0">
        <w:rPr>
          <w:rFonts w:ascii="Arial" w:hAnsi="Arial" w:cs="Arial"/>
        </w:rPr>
        <w:t xml:space="preserve">V § 13 odst. 1 písm. a) se </w:t>
      </w:r>
      <w:r w:rsidRPr="00097567">
        <w:rPr>
          <w:rFonts w:ascii="Arial" w:hAnsi="Arial" w:cs="Arial"/>
        </w:rPr>
        <w:t>slovo „nebo“ zrušuje.</w:t>
      </w:r>
    </w:p>
    <w:p w:rsidR="00CE38E2" w:rsidRPr="003601C7" w:rsidRDefault="00CE38E2" w:rsidP="00CE38E2">
      <w:pPr>
        <w:pStyle w:val="Odstavecseseznamem"/>
        <w:spacing w:line="240" w:lineRule="auto"/>
        <w:ind w:left="426"/>
        <w:rPr>
          <w:rFonts w:ascii="Arial" w:hAnsi="Arial" w:cs="Arial"/>
        </w:rPr>
      </w:pPr>
    </w:p>
    <w:p w:rsidR="00CE38E2" w:rsidRPr="003601C7" w:rsidRDefault="005E2615" w:rsidP="00CE38E2">
      <w:pPr>
        <w:pStyle w:val="Odstavecseseznamem"/>
        <w:numPr>
          <w:ilvl w:val="0"/>
          <w:numId w:val="7"/>
        </w:numPr>
        <w:spacing w:line="240" w:lineRule="auto"/>
        <w:ind w:left="426" w:hanging="426"/>
        <w:rPr>
          <w:rFonts w:ascii="Arial" w:hAnsi="Arial" w:cs="Arial"/>
        </w:rPr>
      </w:pPr>
      <w:r w:rsidRPr="003601C7">
        <w:rPr>
          <w:rFonts w:ascii="Arial" w:hAnsi="Arial" w:cs="Arial"/>
        </w:rPr>
        <w:t xml:space="preserve">V § 13 odst. 1 </w:t>
      </w:r>
      <w:r w:rsidRPr="00181EE4">
        <w:rPr>
          <w:rFonts w:ascii="Arial" w:hAnsi="Arial" w:cs="Arial"/>
        </w:rPr>
        <w:t>písm. b) se za slova „výslovně stanoví“ vkládají</w:t>
      </w:r>
      <w:r>
        <w:rPr>
          <w:rFonts w:ascii="Arial" w:hAnsi="Arial" w:cs="Arial"/>
        </w:rPr>
        <w:t xml:space="preserve"> </w:t>
      </w:r>
      <w:r w:rsidRPr="003601C7">
        <w:rPr>
          <w:rFonts w:ascii="Arial" w:hAnsi="Arial" w:cs="Arial"/>
        </w:rPr>
        <w:t>slova „; to neplatí, pokud jde o povinnost podle § 12a“.</w:t>
      </w:r>
    </w:p>
    <w:p w:rsidR="00CE38E2" w:rsidRPr="003601C7" w:rsidRDefault="00CE38E2" w:rsidP="00CE38E2">
      <w:pPr>
        <w:pStyle w:val="Odstavecseseznamem"/>
        <w:spacing w:line="240" w:lineRule="auto"/>
        <w:ind w:left="426"/>
        <w:jc w:val="both"/>
        <w:rPr>
          <w:rFonts w:ascii="Arial" w:hAnsi="Arial" w:cs="Arial"/>
        </w:rPr>
      </w:pPr>
    </w:p>
    <w:p w:rsidR="00CE38E2" w:rsidRDefault="005E2615" w:rsidP="00CE38E2">
      <w:pPr>
        <w:pStyle w:val="Odstavecseseznamem"/>
        <w:numPr>
          <w:ilvl w:val="0"/>
          <w:numId w:val="7"/>
        </w:numPr>
        <w:spacing w:line="240" w:lineRule="auto"/>
        <w:ind w:left="426" w:hanging="426"/>
        <w:jc w:val="both"/>
        <w:rPr>
          <w:rFonts w:ascii="Arial" w:hAnsi="Arial" w:cs="Arial"/>
        </w:rPr>
      </w:pPr>
      <w:r w:rsidRPr="003601C7">
        <w:rPr>
          <w:rFonts w:ascii="Arial" w:hAnsi="Arial" w:cs="Arial"/>
        </w:rPr>
        <w:t>V § 13 odst. 1 písm. c) se slova „povinnosti zpětného odběru a využití odpadu z obalů podle tohoto zákona“ nahrazují slovy „povinností stanovených v § 10 až 12a“.</w:t>
      </w:r>
    </w:p>
    <w:p w:rsidR="00CE38E2" w:rsidRPr="00FC48D7" w:rsidRDefault="00CE38E2" w:rsidP="00CE38E2">
      <w:pPr>
        <w:pStyle w:val="Odstavecseseznamem"/>
        <w:spacing w:line="240" w:lineRule="auto"/>
        <w:ind w:left="426"/>
        <w:jc w:val="both"/>
        <w:rPr>
          <w:rFonts w:ascii="Arial" w:hAnsi="Arial" w:cs="Arial"/>
        </w:rPr>
      </w:pPr>
    </w:p>
    <w:p w:rsidR="00CE38E2" w:rsidRPr="00FC48D7" w:rsidRDefault="005E2615" w:rsidP="00CD15C3">
      <w:pPr>
        <w:pStyle w:val="Odstavecseseznamem"/>
        <w:numPr>
          <w:ilvl w:val="0"/>
          <w:numId w:val="7"/>
        </w:numPr>
        <w:spacing w:line="240" w:lineRule="auto"/>
        <w:ind w:left="426" w:hanging="426"/>
        <w:jc w:val="both"/>
        <w:rPr>
          <w:rFonts w:ascii="Arial" w:hAnsi="Arial" w:cs="Arial"/>
        </w:rPr>
      </w:pPr>
      <w:r w:rsidRPr="00FC48D7">
        <w:rPr>
          <w:rFonts w:ascii="Arial" w:hAnsi="Arial" w:cs="Arial"/>
        </w:rPr>
        <w:t>V § 13a odst. 1 se slova „na základě písemné smlouvy“ zrušují.</w:t>
      </w:r>
    </w:p>
    <w:p w:rsidR="00CE38E2" w:rsidRPr="003601C7" w:rsidRDefault="00CE38E2" w:rsidP="00CE38E2">
      <w:pPr>
        <w:pStyle w:val="Odstavecseseznamem"/>
        <w:spacing w:line="240" w:lineRule="auto"/>
        <w:ind w:left="426"/>
        <w:rPr>
          <w:rFonts w:ascii="Arial" w:hAnsi="Arial" w:cs="Arial"/>
        </w:rPr>
      </w:pPr>
    </w:p>
    <w:p w:rsidR="00CE38E2" w:rsidRPr="003601C7" w:rsidRDefault="005E2615" w:rsidP="00CE38E2">
      <w:pPr>
        <w:pStyle w:val="Odstavecseseznamem"/>
        <w:numPr>
          <w:ilvl w:val="0"/>
          <w:numId w:val="7"/>
        </w:numPr>
        <w:spacing w:line="240" w:lineRule="auto"/>
        <w:ind w:left="426" w:hanging="426"/>
        <w:jc w:val="both"/>
        <w:rPr>
          <w:rFonts w:ascii="Arial" w:hAnsi="Arial" w:cs="Arial"/>
        </w:rPr>
      </w:pPr>
      <w:r w:rsidRPr="003601C7">
        <w:rPr>
          <w:rFonts w:ascii="Arial" w:hAnsi="Arial" w:cs="Arial"/>
        </w:rPr>
        <w:t xml:space="preserve">V </w:t>
      </w:r>
      <w:r w:rsidRPr="00FC48D7">
        <w:rPr>
          <w:rFonts w:ascii="Arial" w:hAnsi="Arial" w:cs="Arial"/>
        </w:rPr>
        <w:t>§ 13a se za odstavec 1 vkládají nové odstavce 2 a 3, které včetně poznámky pod čarou č. 36 znějí:</w:t>
      </w:r>
    </w:p>
    <w:p w:rsidR="00CE38E2" w:rsidRPr="003601C7" w:rsidRDefault="00CE38E2" w:rsidP="00CE38E2">
      <w:pPr>
        <w:pStyle w:val="Odstavecseseznamem"/>
        <w:spacing w:line="240" w:lineRule="auto"/>
        <w:ind w:left="426"/>
        <w:rPr>
          <w:rFonts w:ascii="Arial" w:hAnsi="Arial" w:cs="Arial"/>
        </w:rPr>
      </w:pPr>
    </w:p>
    <w:p w:rsidR="00CE38E2" w:rsidRPr="003601C7" w:rsidRDefault="005E2615" w:rsidP="00CE38E2">
      <w:pPr>
        <w:spacing w:line="240" w:lineRule="auto"/>
        <w:ind w:left="426" w:firstLine="283"/>
        <w:jc w:val="both"/>
        <w:rPr>
          <w:rFonts w:ascii="Arial" w:hAnsi="Arial" w:cs="Arial"/>
          <w:u w:val="single"/>
        </w:rPr>
      </w:pPr>
      <w:r w:rsidRPr="003601C7">
        <w:rPr>
          <w:rFonts w:ascii="Arial" w:hAnsi="Arial" w:cs="Arial"/>
        </w:rPr>
        <w:t xml:space="preserve">„(2) </w:t>
      </w:r>
      <w:r w:rsidRPr="003601C7">
        <w:rPr>
          <w:rFonts w:ascii="Arial" w:hAnsi="Arial" w:cs="Arial"/>
          <w:u w:val="single"/>
        </w:rPr>
        <w:t xml:space="preserve">Podnikatel, který prostřednictvím použití prostředků komunikace na </w:t>
      </w:r>
      <w:r w:rsidRPr="00FC48D7">
        <w:rPr>
          <w:rFonts w:ascii="Arial" w:hAnsi="Arial" w:cs="Arial"/>
          <w:u w:val="single"/>
        </w:rPr>
        <w:t>dálku</w:t>
      </w:r>
      <w:r w:rsidRPr="00FC48D7">
        <w:rPr>
          <w:rFonts w:ascii="Arial" w:hAnsi="Arial" w:cs="Arial"/>
          <w:u w:val="single"/>
          <w:vertAlign w:val="superscript"/>
        </w:rPr>
        <w:t>36)</w:t>
      </w:r>
      <w:r w:rsidRPr="00FC48D7">
        <w:rPr>
          <w:rFonts w:ascii="Arial" w:hAnsi="Arial" w:cs="Arial"/>
          <w:u w:val="single"/>
        </w:rPr>
        <w:t xml:space="preserve"> </w:t>
      </w:r>
      <w:r w:rsidRPr="003601C7">
        <w:rPr>
          <w:rFonts w:ascii="Arial" w:hAnsi="Arial" w:cs="Arial"/>
          <w:u w:val="single"/>
        </w:rPr>
        <w:t>prodává přímo spotřebitelům nebo jiným konečným uživatelům do České republiky z jiného státu, kde je usazen, jednorázové plastové obaly nebo obalové prostředky uvedené v částech C nebo D přílohy č. 4 k tomuto zákonu, je povinen určit si za účelem plnění povinností stanovených tímto zákonem pověřeného zástupce.</w:t>
      </w:r>
    </w:p>
    <w:p w:rsidR="00CE38E2" w:rsidRPr="003601C7" w:rsidRDefault="00CE38E2" w:rsidP="00CE38E2">
      <w:pPr>
        <w:spacing w:line="240" w:lineRule="auto"/>
        <w:rPr>
          <w:rFonts w:ascii="Arial" w:hAnsi="Arial" w:cs="Arial"/>
        </w:rPr>
      </w:pPr>
    </w:p>
    <w:p w:rsidR="00CE38E2" w:rsidRPr="003601C7" w:rsidRDefault="005E2615" w:rsidP="00CE38E2">
      <w:pPr>
        <w:spacing w:line="240" w:lineRule="auto"/>
        <w:ind w:left="426" w:firstLine="283"/>
        <w:jc w:val="both"/>
        <w:rPr>
          <w:rFonts w:ascii="Arial" w:hAnsi="Arial" w:cs="Arial"/>
          <w:u w:val="single"/>
        </w:rPr>
      </w:pPr>
      <w:r w:rsidRPr="003601C7">
        <w:rPr>
          <w:rFonts w:ascii="Arial" w:hAnsi="Arial" w:cs="Arial"/>
        </w:rPr>
        <w:t xml:space="preserve">(3) </w:t>
      </w:r>
      <w:r w:rsidRPr="003601C7">
        <w:rPr>
          <w:rFonts w:ascii="Arial" w:hAnsi="Arial" w:cs="Arial"/>
          <w:u w:val="single"/>
        </w:rPr>
        <w:t xml:space="preserve">Osoba usazená v České republice, která dodává jednorázové plastové obaly nebo obalové prostředky uvedené v částech C nebo D přílohy č. 4 k tomuto zákonu prostřednictvím prostředků komunikace na </w:t>
      </w:r>
      <w:r w:rsidRPr="00FC48D7">
        <w:rPr>
          <w:rFonts w:ascii="Arial" w:hAnsi="Arial" w:cs="Arial"/>
          <w:u w:val="single"/>
        </w:rPr>
        <w:t>dálku</w:t>
      </w:r>
      <w:r w:rsidRPr="00FC48D7">
        <w:rPr>
          <w:rFonts w:ascii="Arial" w:hAnsi="Arial" w:cs="Arial"/>
          <w:u w:val="single"/>
          <w:vertAlign w:val="superscript"/>
        </w:rPr>
        <w:t>36)</w:t>
      </w:r>
      <w:r w:rsidRPr="00FC48D7">
        <w:rPr>
          <w:rFonts w:ascii="Arial" w:hAnsi="Arial" w:cs="Arial"/>
          <w:u w:val="single"/>
        </w:rPr>
        <w:t xml:space="preserve"> přímo </w:t>
      </w:r>
      <w:r w:rsidRPr="003601C7">
        <w:rPr>
          <w:rFonts w:ascii="Arial" w:hAnsi="Arial" w:cs="Arial"/>
          <w:u w:val="single"/>
        </w:rPr>
        <w:t xml:space="preserve">spotřebitelům nebo jiným konečným </w:t>
      </w:r>
      <w:r w:rsidRPr="008F7508">
        <w:rPr>
          <w:rFonts w:ascii="Arial" w:hAnsi="Arial" w:cs="Arial"/>
          <w:u w:val="single"/>
        </w:rPr>
        <w:t>uživatelům do jiného členského státu, je povinna</w:t>
      </w:r>
      <w:r w:rsidRPr="003601C7">
        <w:rPr>
          <w:rFonts w:ascii="Arial" w:hAnsi="Arial" w:cs="Arial"/>
          <w:u w:val="single"/>
        </w:rPr>
        <w:t xml:space="preserve"> v souladu s právními předpisy tohoto členského státu určit si svého pověřeného zástupce za účelem plnění povinností vyplývajících z právních předpisů tohoto členského státu ve vztahu k těmto jednorázovým plastovým obalům nebo obalovým prostředkům.</w:t>
      </w:r>
    </w:p>
    <w:p w:rsidR="00CE38E2" w:rsidRPr="00487AB2" w:rsidRDefault="005E2615" w:rsidP="00CE38E2">
      <w:pPr>
        <w:spacing w:line="240" w:lineRule="auto"/>
        <w:ind w:left="426"/>
        <w:rPr>
          <w:rFonts w:ascii="Arial" w:hAnsi="Arial" w:cs="Arial"/>
          <w:vertAlign w:val="superscript"/>
        </w:rPr>
      </w:pPr>
      <w:r w:rsidRPr="00487AB2">
        <w:rPr>
          <w:rFonts w:ascii="Arial" w:hAnsi="Arial" w:cs="Arial"/>
          <w:u w:val="single"/>
        </w:rPr>
        <w:t>____________________</w:t>
      </w:r>
    </w:p>
    <w:p w:rsidR="00CE38E2" w:rsidRPr="003601C7" w:rsidRDefault="005E2615" w:rsidP="00CE38E2">
      <w:pPr>
        <w:spacing w:line="240" w:lineRule="auto"/>
        <w:ind w:left="425"/>
        <w:rPr>
          <w:rFonts w:ascii="Arial" w:hAnsi="Arial" w:cs="Arial"/>
          <w:sz w:val="20"/>
        </w:rPr>
      </w:pPr>
      <w:r w:rsidRPr="00487AB2">
        <w:rPr>
          <w:rFonts w:ascii="Arial" w:hAnsi="Arial" w:cs="Arial"/>
          <w:sz w:val="20"/>
          <w:vertAlign w:val="superscript"/>
        </w:rPr>
        <w:t>36)</w:t>
      </w:r>
      <w:r w:rsidRPr="00487AB2">
        <w:rPr>
          <w:rFonts w:ascii="Arial" w:hAnsi="Arial" w:cs="Arial"/>
          <w:sz w:val="20"/>
        </w:rPr>
        <w:t xml:space="preserve"> § 1820 zákona č. 89/2012 Sb.“.</w:t>
      </w:r>
    </w:p>
    <w:p w:rsidR="000A2586" w:rsidRDefault="000A2586">
      <w:pPr>
        <w:rPr>
          <w:rFonts w:ascii="Arial" w:hAnsi="Arial" w:cs="Arial"/>
          <w:sz w:val="20"/>
        </w:rPr>
      </w:pPr>
      <w:r>
        <w:rPr>
          <w:rFonts w:ascii="Arial" w:hAnsi="Arial" w:cs="Arial"/>
          <w:sz w:val="20"/>
        </w:rPr>
        <w:br w:type="page"/>
      </w:r>
    </w:p>
    <w:p w:rsidR="00CE38E2" w:rsidRPr="003601C7" w:rsidRDefault="005E2615" w:rsidP="00CE38E2">
      <w:pPr>
        <w:spacing w:line="240" w:lineRule="auto"/>
        <w:ind w:left="425"/>
        <w:rPr>
          <w:rFonts w:ascii="Arial" w:hAnsi="Arial" w:cs="Arial"/>
          <w:sz w:val="20"/>
        </w:rPr>
      </w:pPr>
      <w:r w:rsidRPr="003601C7">
        <w:rPr>
          <w:rFonts w:ascii="Arial" w:hAnsi="Arial" w:cs="Arial"/>
        </w:rPr>
        <w:lastRenderedPageBreak/>
        <w:t>Dosavadní odstavce 2 a 3 se označují jako odstavce 4 a 5.</w:t>
      </w:r>
    </w:p>
    <w:p w:rsidR="00CE38E2" w:rsidRPr="003601C7" w:rsidRDefault="00CE38E2" w:rsidP="00CE38E2">
      <w:pPr>
        <w:ind w:firstLine="425"/>
        <w:rPr>
          <w:rFonts w:ascii="Arial" w:hAnsi="Arial" w:cs="Arial"/>
        </w:rPr>
      </w:pPr>
    </w:p>
    <w:p w:rsidR="00CE38E2" w:rsidRDefault="005E2615" w:rsidP="00CE38E2">
      <w:pPr>
        <w:autoSpaceDE w:val="0"/>
        <w:autoSpaceDN w:val="0"/>
        <w:adjustRightInd w:val="0"/>
        <w:spacing w:line="240" w:lineRule="auto"/>
        <w:ind w:firstLine="425"/>
        <w:jc w:val="both"/>
        <w:rPr>
          <w:rFonts w:ascii="Arial" w:hAnsi="Arial" w:cs="Arial"/>
          <w:i/>
        </w:rPr>
      </w:pPr>
      <w:r w:rsidRPr="003601C7">
        <w:rPr>
          <w:rFonts w:ascii="Arial" w:hAnsi="Arial" w:cs="Arial"/>
          <w:i/>
        </w:rPr>
        <w:t>CELEX 32019L0904</w:t>
      </w:r>
    </w:p>
    <w:p w:rsidR="00CE38E2" w:rsidRDefault="00CE38E2" w:rsidP="00CE38E2">
      <w:pPr>
        <w:autoSpaceDE w:val="0"/>
        <w:autoSpaceDN w:val="0"/>
        <w:adjustRightInd w:val="0"/>
        <w:spacing w:line="240" w:lineRule="auto"/>
        <w:ind w:firstLine="425"/>
        <w:jc w:val="both"/>
        <w:rPr>
          <w:rFonts w:ascii="Arial" w:hAnsi="Arial" w:cs="Arial"/>
          <w:i/>
        </w:rPr>
      </w:pPr>
    </w:p>
    <w:p w:rsidR="00CE38E2" w:rsidRPr="00487AB2" w:rsidRDefault="005E2615" w:rsidP="00450031">
      <w:pPr>
        <w:pStyle w:val="Odstavecseseznamem"/>
        <w:numPr>
          <w:ilvl w:val="0"/>
          <w:numId w:val="7"/>
        </w:numPr>
        <w:spacing w:line="240" w:lineRule="auto"/>
        <w:ind w:left="426" w:hanging="426"/>
        <w:jc w:val="both"/>
        <w:rPr>
          <w:rFonts w:ascii="Arial" w:hAnsi="Arial" w:cs="Arial"/>
        </w:rPr>
      </w:pPr>
      <w:r w:rsidRPr="00487AB2">
        <w:rPr>
          <w:rFonts w:ascii="Arial" w:hAnsi="Arial" w:cs="Arial"/>
        </w:rPr>
        <w:t>V § 13a se na začátek odstavce 4 vkládá věta „</w:t>
      </w:r>
      <w:bookmarkStart w:id="10" w:name="_Hlk63350413"/>
      <w:r w:rsidRPr="00487AB2">
        <w:rPr>
          <w:rFonts w:ascii="Arial" w:hAnsi="Arial" w:cs="Arial"/>
        </w:rPr>
        <w:t>Pověřeného zástupce lze určit pouze na základě písemné smlouvy.</w:t>
      </w:r>
      <w:bookmarkEnd w:id="10"/>
      <w:r w:rsidRPr="00487AB2">
        <w:rPr>
          <w:rFonts w:ascii="Arial" w:hAnsi="Arial" w:cs="Arial"/>
        </w:rPr>
        <w:t>“.</w:t>
      </w:r>
    </w:p>
    <w:p w:rsidR="00CE38E2" w:rsidRPr="00487AB2" w:rsidRDefault="00CE38E2" w:rsidP="00CE38E2">
      <w:pPr>
        <w:autoSpaceDE w:val="0"/>
        <w:autoSpaceDN w:val="0"/>
        <w:adjustRightInd w:val="0"/>
        <w:spacing w:line="240" w:lineRule="auto"/>
        <w:ind w:left="284" w:hanging="284"/>
        <w:jc w:val="both"/>
        <w:rPr>
          <w:rFonts w:ascii="Arial" w:hAnsi="Arial" w:cs="Arial"/>
        </w:rPr>
      </w:pPr>
    </w:p>
    <w:p w:rsidR="00CE38E2" w:rsidRPr="00487AB2" w:rsidRDefault="005E2615" w:rsidP="00820726">
      <w:pPr>
        <w:pStyle w:val="Odstavecseseznamem"/>
        <w:numPr>
          <w:ilvl w:val="0"/>
          <w:numId w:val="7"/>
        </w:numPr>
        <w:spacing w:line="240" w:lineRule="auto"/>
        <w:ind w:left="426" w:hanging="426"/>
        <w:jc w:val="both"/>
        <w:rPr>
          <w:rFonts w:ascii="Arial" w:hAnsi="Arial" w:cs="Arial"/>
        </w:rPr>
      </w:pPr>
      <w:r w:rsidRPr="00487AB2">
        <w:rPr>
          <w:rFonts w:ascii="Arial" w:hAnsi="Arial" w:cs="Arial"/>
        </w:rPr>
        <w:t>V § 13a odst. 4 větě poslední se za slovo „zástupcem“ vkládají slova „</w:t>
      </w:r>
      <w:bookmarkStart w:id="11" w:name="_Hlk63350453"/>
      <w:r w:rsidRPr="00487AB2">
        <w:rPr>
          <w:rFonts w:ascii="Arial" w:hAnsi="Arial" w:cs="Arial"/>
        </w:rPr>
        <w:t>podle odstavce 1 nebo 2</w:t>
      </w:r>
      <w:bookmarkEnd w:id="11"/>
      <w:r w:rsidRPr="00487AB2">
        <w:rPr>
          <w:rFonts w:ascii="Arial" w:hAnsi="Arial" w:cs="Arial"/>
        </w:rPr>
        <w:t>“.</w:t>
      </w:r>
    </w:p>
    <w:p w:rsidR="00CE38E2" w:rsidRPr="00487AB2" w:rsidRDefault="00CE38E2" w:rsidP="00CE38E2">
      <w:pPr>
        <w:autoSpaceDE w:val="0"/>
        <w:autoSpaceDN w:val="0"/>
        <w:adjustRightInd w:val="0"/>
        <w:spacing w:line="240" w:lineRule="auto"/>
        <w:ind w:left="284" w:hanging="284"/>
        <w:jc w:val="both"/>
        <w:rPr>
          <w:rFonts w:ascii="Arial" w:hAnsi="Arial" w:cs="Arial"/>
        </w:rPr>
      </w:pPr>
    </w:p>
    <w:p w:rsidR="00CE38E2" w:rsidRPr="00487AB2" w:rsidRDefault="005E2615" w:rsidP="00820726">
      <w:pPr>
        <w:pStyle w:val="Odstavecseseznamem"/>
        <w:numPr>
          <w:ilvl w:val="0"/>
          <w:numId w:val="7"/>
        </w:numPr>
        <w:spacing w:line="240" w:lineRule="auto"/>
        <w:ind w:left="426" w:hanging="426"/>
        <w:jc w:val="both"/>
        <w:rPr>
          <w:rFonts w:ascii="Arial" w:hAnsi="Arial" w:cs="Arial"/>
        </w:rPr>
      </w:pPr>
      <w:r w:rsidRPr="00487AB2">
        <w:rPr>
          <w:rFonts w:ascii="Arial" w:hAnsi="Arial" w:cs="Arial"/>
        </w:rPr>
        <w:t>V § 13a odst. 5 se za slovo „zástupce“ vkládají slova „</w:t>
      </w:r>
      <w:bookmarkStart w:id="12" w:name="_Hlk63350521"/>
      <w:r w:rsidRPr="00487AB2">
        <w:rPr>
          <w:rFonts w:ascii="Arial" w:hAnsi="Arial" w:cs="Arial"/>
        </w:rPr>
        <w:t>podle odstavce 1 nebo 2</w:t>
      </w:r>
      <w:bookmarkEnd w:id="12"/>
      <w:r w:rsidRPr="00487AB2">
        <w:rPr>
          <w:rFonts w:ascii="Arial" w:hAnsi="Arial" w:cs="Arial"/>
        </w:rPr>
        <w:t xml:space="preserve">“. </w:t>
      </w:r>
    </w:p>
    <w:p w:rsidR="00CE38E2" w:rsidRPr="003601C7" w:rsidRDefault="00CE38E2" w:rsidP="00CE38E2">
      <w:pPr>
        <w:spacing w:line="240" w:lineRule="auto"/>
        <w:ind w:left="426"/>
        <w:rPr>
          <w:rFonts w:ascii="Arial" w:hAnsi="Arial" w:cs="Arial"/>
          <w:sz w:val="20"/>
        </w:rPr>
      </w:pPr>
    </w:p>
    <w:p w:rsidR="00CE38E2" w:rsidRPr="003601C7" w:rsidRDefault="005E2615" w:rsidP="00CE38E2">
      <w:pPr>
        <w:pStyle w:val="Odstavecseseznamem"/>
        <w:numPr>
          <w:ilvl w:val="0"/>
          <w:numId w:val="7"/>
        </w:numPr>
        <w:spacing w:line="240" w:lineRule="auto"/>
        <w:ind w:left="426" w:hanging="426"/>
        <w:rPr>
          <w:rFonts w:ascii="Arial" w:hAnsi="Arial" w:cs="Arial"/>
        </w:rPr>
      </w:pPr>
      <w:r w:rsidRPr="003601C7">
        <w:rPr>
          <w:rFonts w:ascii="Arial" w:hAnsi="Arial" w:cs="Arial"/>
        </w:rPr>
        <w:t>V § 14 odstavec 1 zní:</w:t>
      </w:r>
    </w:p>
    <w:p w:rsidR="00CE38E2" w:rsidRPr="003601C7" w:rsidRDefault="00CE38E2" w:rsidP="00CE38E2">
      <w:pPr>
        <w:pStyle w:val="Odstavecseseznamem"/>
        <w:spacing w:line="240" w:lineRule="auto"/>
        <w:ind w:left="426"/>
        <w:rPr>
          <w:rFonts w:ascii="Arial" w:hAnsi="Arial" w:cs="Arial"/>
        </w:rPr>
      </w:pPr>
    </w:p>
    <w:p w:rsidR="00CE38E2" w:rsidRPr="003601C7" w:rsidRDefault="005E2615" w:rsidP="00CE38E2">
      <w:pPr>
        <w:widowControl w:val="0"/>
        <w:autoSpaceDE w:val="0"/>
        <w:autoSpaceDN w:val="0"/>
        <w:adjustRightInd w:val="0"/>
        <w:spacing w:line="240" w:lineRule="auto"/>
        <w:ind w:left="426"/>
        <w:jc w:val="both"/>
        <w:rPr>
          <w:rFonts w:ascii="Arial" w:hAnsi="Arial" w:cs="Arial"/>
        </w:rPr>
      </w:pPr>
      <w:r w:rsidRPr="003601C7">
        <w:rPr>
          <w:rFonts w:ascii="Arial" w:hAnsi="Arial" w:cs="Arial"/>
        </w:rPr>
        <w:t xml:space="preserve">„(1) Osoba, která uvádí na trh nebo do oběhu obaly a která je nositelem některé povinnosti </w:t>
      </w:r>
      <w:r w:rsidRPr="00616009">
        <w:rPr>
          <w:rFonts w:ascii="Arial" w:hAnsi="Arial" w:cs="Arial"/>
        </w:rPr>
        <w:t>stanovené v § 10 až 12 nebo v § 12a odst</w:t>
      </w:r>
      <w:r w:rsidRPr="003601C7">
        <w:rPr>
          <w:rFonts w:ascii="Arial" w:hAnsi="Arial" w:cs="Arial"/>
        </w:rPr>
        <w:t>. 1, je povinna podat návrh na zápis do Seznamu</w:t>
      </w:r>
      <w:r>
        <w:rPr>
          <w:rFonts w:ascii="Arial" w:hAnsi="Arial" w:cs="Arial"/>
        </w:rPr>
        <w:t xml:space="preserve"> osob </w:t>
      </w:r>
      <w:r w:rsidRPr="008C0E84">
        <w:rPr>
          <w:rFonts w:ascii="Arial" w:hAnsi="Arial" w:cs="Arial"/>
        </w:rPr>
        <w:t>(dále jen „Seznam“)</w:t>
      </w:r>
      <w:r w:rsidRPr="003601C7">
        <w:rPr>
          <w:rFonts w:ascii="Arial" w:hAnsi="Arial" w:cs="Arial"/>
        </w:rPr>
        <w:t xml:space="preserve"> v rozsahu podle odstavce 5.“.</w:t>
      </w:r>
    </w:p>
    <w:p w:rsidR="00CE38E2" w:rsidRPr="003601C7" w:rsidRDefault="00CE38E2" w:rsidP="00CE38E2">
      <w:pPr>
        <w:pStyle w:val="Odstavecseseznamem"/>
        <w:spacing w:line="240" w:lineRule="auto"/>
        <w:ind w:left="426"/>
        <w:rPr>
          <w:rFonts w:ascii="Arial" w:hAnsi="Arial" w:cs="Arial"/>
        </w:rPr>
      </w:pPr>
    </w:p>
    <w:p w:rsidR="00CE38E2" w:rsidRPr="006B1FC3" w:rsidRDefault="005E2615" w:rsidP="00CE38E2">
      <w:pPr>
        <w:pStyle w:val="Odstavecseseznamem"/>
        <w:numPr>
          <w:ilvl w:val="0"/>
          <w:numId w:val="7"/>
        </w:numPr>
        <w:spacing w:line="240" w:lineRule="auto"/>
        <w:ind w:left="426" w:hanging="426"/>
        <w:rPr>
          <w:rFonts w:ascii="Arial" w:hAnsi="Arial" w:cs="Arial"/>
        </w:rPr>
      </w:pPr>
      <w:r w:rsidRPr="003601C7">
        <w:rPr>
          <w:rFonts w:ascii="Arial" w:hAnsi="Arial" w:cs="Arial"/>
        </w:rPr>
        <w:t>V § 14 odst. 5 písm. e) se slova „informování spotřebitelů podle § 10 odst. 5“ nahrazují slovy „</w:t>
      </w:r>
      <w:r w:rsidRPr="006B1FC3">
        <w:rPr>
          <w:rFonts w:ascii="Arial" w:hAnsi="Arial" w:cs="Arial"/>
        </w:rPr>
        <w:t>zajišťování osvětové činnosti podle § 11“.</w:t>
      </w:r>
    </w:p>
    <w:p w:rsidR="00CE38E2" w:rsidRPr="00E139FA" w:rsidRDefault="00CE38E2" w:rsidP="00CE38E2">
      <w:pPr>
        <w:spacing w:line="240" w:lineRule="auto"/>
        <w:rPr>
          <w:rFonts w:ascii="Arial" w:hAnsi="Arial" w:cs="Arial"/>
        </w:rPr>
      </w:pPr>
    </w:p>
    <w:p w:rsidR="00CE38E2" w:rsidRPr="00AF6E3D" w:rsidRDefault="005E2615" w:rsidP="00CE38E2">
      <w:pPr>
        <w:pStyle w:val="Odstavecseseznamem"/>
        <w:numPr>
          <w:ilvl w:val="0"/>
          <w:numId w:val="7"/>
        </w:numPr>
        <w:spacing w:line="240" w:lineRule="auto"/>
        <w:ind w:left="426" w:hanging="426"/>
        <w:rPr>
          <w:rFonts w:ascii="Arial" w:hAnsi="Arial" w:cs="Arial"/>
        </w:rPr>
      </w:pPr>
      <w:r w:rsidRPr="00AF6E3D">
        <w:rPr>
          <w:rFonts w:ascii="Arial" w:hAnsi="Arial" w:cs="Arial"/>
        </w:rPr>
        <w:t>V</w:t>
      </w:r>
      <w:r>
        <w:rPr>
          <w:rFonts w:ascii="Arial" w:hAnsi="Arial" w:cs="Arial"/>
        </w:rPr>
        <w:t xml:space="preserve"> § 14 odst. 12 písm. b) se slova</w:t>
      </w:r>
      <w:r w:rsidRPr="00AF6E3D">
        <w:rPr>
          <w:rFonts w:ascii="Arial" w:hAnsi="Arial" w:cs="Arial"/>
        </w:rPr>
        <w:t xml:space="preserve"> „a</w:t>
      </w:r>
      <w:r>
        <w:rPr>
          <w:rFonts w:ascii="Arial" w:hAnsi="Arial" w:cs="Arial"/>
        </w:rPr>
        <w:t xml:space="preserve"> 12“ nahrazují slovy</w:t>
      </w:r>
      <w:r w:rsidRPr="00AF6E3D">
        <w:rPr>
          <w:rFonts w:ascii="Arial" w:hAnsi="Arial" w:cs="Arial"/>
        </w:rPr>
        <w:t xml:space="preserve"> </w:t>
      </w:r>
      <w:r w:rsidRPr="00616009">
        <w:rPr>
          <w:rFonts w:ascii="Arial" w:hAnsi="Arial" w:cs="Arial"/>
        </w:rPr>
        <w:t xml:space="preserve">„až 12 a § 12a </w:t>
      </w:r>
      <w:r w:rsidRPr="00A52110">
        <w:rPr>
          <w:rFonts w:ascii="Arial" w:hAnsi="Arial" w:cs="Arial"/>
        </w:rPr>
        <w:t>odst. 1</w:t>
      </w:r>
      <w:r w:rsidRPr="00AF6E3D">
        <w:rPr>
          <w:rFonts w:ascii="Arial" w:hAnsi="Arial" w:cs="Arial"/>
        </w:rPr>
        <w:t>“.</w:t>
      </w:r>
    </w:p>
    <w:p w:rsidR="00CE38E2" w:rsidRPr="00AF6E3D" w:rsidRDefault="00CE38E2" w:rsidP="00CE38E2">
      <w:pPr>
        <w:pStyle w:val="Odstavecseseznamem"/>
        <w:spacing w:line="240" w:lineRule="auto"/>
        <w:ind w:left="426"/>
        <w:rPr>
          <w:rFonts w:ascii="Arial" w:hAnsi="Arial" w:cs="Arial"/>
        </w:rPr>
      </w:pPr>
    </w:p>
    <w:p w:rsidR="00CE38E2" w:rsidRPr="003601C7" w:rsidRDefault="005E2615" w:rsidP="00CE38E2">
      <w:pPr>
        <w:pStyle w:val="Odstavecseseznamem"/>
        <w:numPr>
          <w:ilvl w:val="0"/>
          <w:numId w:val="7"/>
        </w:numPr>
        <w:spacing w:line="240" w:lineRule="auto"/>
        <w:ind w:left="426" w:hanging="426"/>
        <w:rPr>
          <w:rFonts w:ascii="Arial" w:hAnsi="Arial" w:cs="Arial"/>
        </w:rPr>
      </w:pPr>
      <w:r w:rsidRPr="003601C7">
        <w:rPr>
          <w:rFonts w:ascii="Arial" w:hAnsi="Arial" w:cs="Arial"/>
        </w:rPr>
        <w:t>Za § 15a se vkládá nový § 15b, který</w:t>
      </w:r>
      <w:r>
        <w:rPr>
          <w:rFonts w:ascii="Arial" w:hAnsi="Arial" w:cs="Arial"/>
        </w:rPr>
        <w:t xml:space="preserve"> včetně nadpisu</w:t>
      </w:r>
      <w:r w:rsidRPr="003601C7">
        <w:rPr>
          <w:rFonts w:ascii="Arial" w:hAnsi="Arial" w:cs="Arial"/>
        </w:rPr>
        <w:t xml:space="preserve"> zní:</w:t>
      </w:r>
    </w:p>
    <w:p w:rsidR="00CE38E2" w:rsidRPr="003601C7" w:rsidRDefault="00CE38E2" w:rsidP="00CE38E2">
      <w:pPr>
        <w:pStyle w:val="Odstavecseseznamem"/>
        <w:spacing w:line="240" w:lineRule="auto"/>
        <w:ind w:left="426"/>
        <w:rPr>
          <w:rFonts w:ascii="Arial" w:hAnsi="Arial" w:cs="Arial"/>
        </w:rPr>
      </w:pPr>
    </w:p>
    <w:p w:rsidR="00CE38E2" w:rsidRPr="003601C7" w:rsidRDefault="005E2615" w:rsidP="00CE38E2">
      <w:pPr>
        <w:pStyle w:val="Odstavecseseznamem"/>
        <w:spacing w:line="240" w:lineRule="auto"/>
        <w:jc w:val="center"/>
        <w:rPr>
          <w:rFonts w:ascii="Arial" w:hAnsi="Arial" w:cs="Arial"/>
        </w:rPr>
      </w:pPr>
      <w:r w:rsidRPr="003601C7">
        <w:rPr>
          <w:rFonts w:ascii="Arial" w:hAnsi="Arial" w:cs="Arial"/>
        </w:rPr>
        <w:t>„§ 15b</w:t>
      </w:r>
    </w:p>
    <w:p w:rsidR="00CE38E2" w:rsidRPr="003601C7" w:rsidRDefault="00CE38E2" w:rsidP="00CE38E2">
      <w:pPr>
        <w:pStyle w:val="Odstavecseseznamem"/>
        <w:spacing w:line="240" w:lineRule="auto"/>
        <w:jc w:val="center"/>
        <w:rPr>
          <w:rFonts w:ascii="Arial" w:hAnsi="Arial" w:cs="Arial"/>
        </w:rPr>
      </w:pPr>
    </w:p>
    <w:p w:rsidR="00CE38E2" w:rsidRPr="003601C7" w:rsidRDefault="005E2615" w:rsidP="00CE38E2">
      <w:pPr>
        <w:pStyle w:val="Odstavecseseznamem"/>
        <w:spacing w:line="240" w:lineRule="auto"/>
        <w:jc w:val="center"/>
        <w:rPr>
          <w:rFonts w:ascii="Arial" w:hAnsi="Arial" w:cs="Arial"/>
          <w:b/>
        </w:rPr>
      </w:pPr>
      <w:r w:rsidRPr="003601C7">
        <w:rPr>
          <w:rFonts w:ascii="Arial" w:hAnsi="Arial" w:cs="Arial"/>
          <w:b/>
        </w:rPr>
        <w:t>Zvláštní ustanovení o obalových prostředcích</w:t>
      </w:r>
    </w:p>
    <w:p w:rsidR="00CE38E2" w:rsidRPr="003601C7" w:rsidRDefault="00CE38E2" w:rsidP="00CE38E2">
      <w:pPr>
        <w:spacing w:line="240" w:lineRule="auto"/>
        <w:ind w:left="360"/>
        <w:jc w:val="center"/>
        <w:rPr>
          <w:rFonts w:ascii="Arial" w:hAnsi="Arial" w:cs="Arial"/>
        </w:rPr>
      </w:pPr>
    </w:p>
    <w:p w:rsidR="00CE38E2" w:rsidRPr="003601C7" w:rsidRDefault="005E2615" w:rsidP="00CE38E2">
      <w:pPr>
        <w:pStyle w:val="Odstavecseseznamem"/>
        <w:spacing w:line="240" w:lineRule="auto"/>
        <w:ind w:left="426" w:firstLine="283"/>
        <w:jc w:val="both"/>
        <w:rPr>
          <w:rFonts w:ascii="Arial" w:hAnsi="Arial" w:cs="Arial"/>
          <w:u w:val="single"/>
        </w:rPr>
      </w:pPr>
      <w:r w:rsidRPr="003601C7">
        <w:rPr>
          <w:rFonts w:ascii="Arial" w:hAnsi="Arial" w:cs="Arial"/>
        </w:rPr>
        <w:t xml:space="preserve">(1) </w:t>
      </w:r>
      <w:r w:rsidRPr="003601C7">
        <w:rPr>
          <w:rFonts w:ascii="Arial" w:hAnsi="Arial" w:cs="Arial"/>
          <w:u w:val="single"/>
        </w:rPr>
        <w:t xml:space="preserve">Pro osobu uvádějící na trh nebo do oběhu jednorázové plastové obalové prostředky uvedené v části D přílohy č. 4 k tomuto zákonu </w:t>
      </w:r>
      <w:r w:rsidRPr="003E6A9B">
        <w:rPr>
          <w:rFonts w:ascii="Arial" w:hAnsi="Arial" w:cs="Arial"/>
          <w:u w:val="single"/>
        </w:rPr>
        <w:t>platí</w:t>
      </w:r>
      <w:r w:rsidRPr="003601C7">
        <w:rPr>
          <w:rFonts w:ascii="Arial" w:hAnsi="Arial" w:cs="Arial"/>
          <w:u w:val="single"/>
        </w:rPr>
        <w:t xml:space="preserve"> ve vztahu k těmto obalovým prostředkům</w:t>
      </w:r>
      <w:r>
        <w:rPr>
          <w:rFonts w:ascii="Arial" w:hAnsi="Arial" w:cs="Arial"/>
          <w:u w:val="single"/>
        </w:rPr>
        <w:t xml:space="preserve"> </w:t>
      </w:r>
      <w:r w:rsidRPr="007F17FB">
        <w:rPr>
          <w:rFonts w:ascii="Arial" w:hAnsi="Arial" w:cs="Arial"/>
          <w:u w:val="single"/>
        </w:rPr>
        <w:t xml:space="preserve">obdobně </w:t>
      </w:r>
      <w:r w:rsidRPr="003601C7">
        <w:rPr>
          <w:rFonts w:ascii="Arial" w:hAnsi="Arial" w:cs="Arial"/>
          <w:u w:val="single"/>
        </w:rPr>
        <w:t>práva a povinnosti osoby uvádějící na trh nebo do oběhu obaly stanovené v § 10 až 13.</w:t>
      </w:r>
    </w:p>
    <w:p w:rsidR="00CE38E2" w:rsidRPr="003601C7" w:rsidRDefault="00CE38E2" w:rsidP="00CE38E2">
      <w:pPr>
        <w:pStyle w:val="Odstavecseseznamem"/>
        <w:spacing w:line="240" w:lineRule="auto"/>
        <w:ind w:left="426" w:firstLine="283"/>
        <w:jc w:val="both"/>
        <w:rPr>
          <w:rFonts w:ascii="Arial" w:hAnsi="Arial" w:cs="Arial"/>
          <w:u w:val="single"/>
        </w:rPr>
      </w:pPr>
    </w:p>
    <w:p w:rsidR="00CE38E2" w:rsidRPr="003601C7" w:rsidRDefault="005E2615" w:rsidP="00CE38E2">
      <w:pPr>
        <w:pStyle w:val="Odstavecseseznamem"/>
        <w:spacing w:line="240" w:lineRule="auto"/>
        <w:ind w:left="426" w:firstLine="283"/>
        <w:jc w:val="both"/>
        <w:rPr>
          <w:rFonts w:ascii="Arial" w:hAnsi="Arial" w:cs="Arial"/>
          <w:u w:val="single"/>
        </w:rPr>
      </w:pPr>
      <w:r w:rsidRPr="003601C7">
        <w:rPr>
          <w:rFonts w:ascii="Arial" w:hAnsi="Arial" w:cs="Arial"/>
        </w:rPr>
        <w:t xml:space="preserve">(2) </w:t>
      </w:r>
      <w:r w:rsidRPr="003601C7">
        <w:rPr>
          <w:rFonts w:ascii="Arial" w:hAnsi="Arial" w:cs="Arial"/>
          <w:u w:val="single"/>
        </w:rPr>
        <w:t>Pro osobu uvádějící na trh nebo do oběhu obalové prostředky podle odstavce 1 platí ve vztahu k těmto obalovým prostředkům</w:t>
      </w:r>
      <w:r>
        <w:rPr>
          <w:rFonts w:ascii="Arial" w:hAnsi="Arial" w:cs="Arial"/>
          <w:u w:val="single"/>
        </w:rPr>
        <w:t xml:space="preserve"> </w:t>
      </w:r>
      <w:r w:rsidRPr="007F17FB">
        <w:rPr>
          <w:rFonts w:ascii="Arial" w:hAnsi="Arial" w:cs="Arial"/>
          <w:u w:val="single"/>
        </w:rPr>
        <w:t xml:space="preserve">obdobně </w:t>
      </w:r>
      <w:r w:rsidRPr="003601C7">
        <w:rPr>
          <w:rFonts w:ascii="Arial" w:hAnsi="Arial" w:cs="Arial"/>
          <w:u w:val="single"/>
        </w:rPr>
        <w:t xml:space="preserve">povinnosti stanovené v § 15 odst. 1; tyto povinnosti </w:t>
      </w:r>
      <w:r w:rsidRPr="007F17FB">
        <w:rPr>
          <w:rFonts w:ascii="Arial" w:hAnsi="Arial" w:cs="Arial"/>
          <w:u w:val="single"/>
        </w:rPr>
        <w:t>neplatí pro osobu</w:t>
      </w:r>
      <w:r w:rsidRPr="003601C7">
        <w:rPr>
          <w:rFonts w:ascii="Arial" w:hAnsi="Arial" w:cs="Arial"/>
          <w:u w:val="single"/>
        </w:rPr>
        <w:t>, která má uzavřenu smlouvu o sdruženém plnění pro všechny obalové prostředky, jež uvádí na trh nebo do oběhu. Osoba uvádějící na trh nebo do oběhu obalové prostředky podle odstavce 1 vede průběžnou evidenci podle § 15 odst. 1 písm. a) tak, že vede pouze evidenci množství obalových prostředků uvedených na trh nebo do oběhu.</w:t>
      </w:r>
    </w:p>
    <w:p w:rsidR="00CE38E2" w:rsidRPr="003601C7" w:rsidRDefault="00CE38E2" w:rsidP="00CE38E2">
      <w:pPr>
        <w:pStyle w:val="Odstavecseseznamem"/>
        <w:spacing w:line="240" w:lineRule="auto"/>
        <w:ind w:left="426" w:firstLine="283"/>
        <w:jc w:val="both"/>
        <w:rPr>
          <w:rFonts w:ascii="Arial" w:hAnsi="Arial" w:cs="Arial"/>
          <w:u w:val="single"/>
        </w:rPr>
      </w:pPr>
    </w:p>
    <w:p w:rsidR="00CE38E2" w:rsidRPr="003601C7" w:rsidRDefault="005E2615" w:rsidP="00CE38E2">
      <w:pPr>
        <w:pStyle w:val="Odstavecseseznamem"/>
        <w:spacing w:line="240" w:lineRule="auto"/>
        <w:ind w:left="426" w:firstLine="283"/>
        <w:jc w:val="both"/>
        <w:rPr>
          <w:rFonts w:ascii="Arial" w:hAnsi="Arial" w:cs="Arial"/>
          <w:u w:val="single"/>
        </w:rPr>
      </w:pPr>
      <w:r w:rsidRPr="003601C7">
        <w:rPr>
          <w:rFonts w:ascii="Arial" w:hAnsi="Arial" w:cs="Arial"/>
        </w:rPr>
        <w:t xml:space="preserve">(3) </w:t>
      </w:r>
      <w:r w:rsidRPr="003601C7">
        <w:rPr>
          <w:rFonts w:ascii="Arial" w:hAnsi="Arial" w:cs="Arial"/>
          <w:u w:val="single"/>
        </w:rPr>
        <w:t xml:space="preserve">Pro účely hlav III až VII tohoto </w:t>
      </w:r>
      <w:r w:rsidRPr="007F17FB">
        <w:rPr>
          <w:rFonts w:ascii="Arial" w:hAnsi="Arial" w:cs="Arial"/>
          <w:u w:val="single"/>
        </w:rPr>
        <w:t xml:space="preserve">zákona, s výjimkou § 23, se na </w:t>
      </w:r>
      <w:r w:rsidRPr="003601C7">
        <w:rPr>
          <w:rFonts w:ascii="Arial" w:hAnsi="Arial" w:cs="Arial"/>
          <w:u w:val="single"/>
        </w:rPr>
        <w:t>obalové prostředky podle odstavce 1 hledí jako na obaly.“.</w:t>
      </w:r>
    </w:p>
    <w:p w:rsidR="00CE38E2" w:rsidRPr="003601C7" w:rsidRDefault="00CE38E2" w:rsidP="00CE38E2">
      <w:pPr>
        <w:spacing w:line="240" w:lineRule="auto"/>
        <w:jc w:val="both"/>
        <w:rPr>
          <w:rFonts w:ascii="Arial" w:hAnsi="Arial" w:cs="Arial"/>
        </w:rPr>
      </w:pPr>
    </w:p>
    <w:p w:rsidR="00CE38E2" w:rsidRPr="003601C7" w:rsidRDefault="005E2615" w:rsidP="00CE38E2">
      <w:pPr>
        <w:autoSpaceDE w:val="0"/>
        <w:autoSpaceDN w:val="0"/>
        <w:adjustRightInd w:val="0"/>
        <w:spacing w:line="240" w:lineRule="auto"/>
        <w:ind w:firstLine="425"/>
        <w:jc w:val="both"/>
        <w:rPr>
          <w:rFonts w:ascii="Arial" w:hAnsi="Arial" w:cs="Arial"/>
          <w:i/>
        </w:rPr>
      </w:pPr>
      <w:r w:rsidRPr="003601C7">
        <w:rPr>
          <w:rFonts w:ascii="Arial" w:hAnsi="Arial" w:cs="Arial"/>
          <w:i/>
        </w:rPr>
        <w:t>CELEX 32019L0904</w:t>
      </w:r>
    </w:p>
    <w:p w:rsidR="00CE38E2" w:rsidRPr="003601C7" w:rsidRDefault="00CE38E2" w:rsidP="00CE38E2">
      <w:pPr>
        <w:spacing w:line="240" w:lineRule="auto"/>
        <w:jc w:val="both"/>
        <w:rPr>
          <w:rFonts w:ascii="Arial" w:hAnsi="Arial" w:cs="Arial"/>
        </w:rPr>
      </w:pPr>
    </w:p>
    <w:p w:rsidR="00CE38E2" w:rsidRPr="003601C7" w:rsidRDefault="005E2615" w:rsidP="00CE38E2">
      <w:pPr>
        <w:pStyle w:val="Odstavecseseznamem"/>
        <w:numPr>
          <w:ilvl w:val="0"/>
          <w:numId w:val="7"/>
        </w:numPr>
        <w:spacing w:line="240" w:lineRule="auto"/>
        <w:ind w:left="426" w:hanging="426"/>
        <w:jc w:val="both"/>
        <w:rPr>
          <w:rFonts w:ascii="Arial" w:hAnsi="Arial" w:cs="Arial"/>
        </w:rPr>
      </w:pPr>
      <w:r w:rsidRPr="003601C7">
        <w:rPr>
          <w:rFonts w:ascii="Arial" w:hAnsi="Arial" w:cs="Arial"/>
        </w:rPr>
        <w:t xml:space="preserve">V § 16 </w:t>
      </w:r>
      <w:r w:rsidRPr="007F17FB">
        <w:rPr>
          <w:rFonts w:ascii="Arial" w:hAnsi="Arial" w:cs="Arial"/>
        </w:rPr>
        <w:t xml:space="preserve">větě poslední </w:t>
      </w:r>
      <w:r w:rsidRPr="003601C7">
        <w:rPr>
          <w:rFonts w:ascii="Arial" w:hAnsi="Arial" w:cs="Arial"/>
        </w:rPr>
        <w:t>se slova „povinnosti zpětného odběru a využití odpadu z obalů“ nahrazují slovy „povinností stanovených v § 10 až 12a“.</w:t>
      </w:r>
    </w:p>
    <w:p w:rsidR="00CE38E2" w:rsidRPr="003601C7" w:rsidRDefault="00CE38E2" w:rsidP="00CE38E2">
      <w:pPr>
        <w:pStyle w:val="Odstavecseseznamem"/>
        <w:spacing w:line="240" w:lineRule="auto"/>
        <w:ind w:left="426"/>
        <w:jc w:val="both"/>
        <w:rPr>
          <w:rFonts w:ascii="Arial" w:hAnsi="Arial" w:cs="Arial"/>
        </w:rPr>
      </w:pPr>
    </w:p>
    <w:p w:rsidR="00CE38E2" w:rsidRPr="007F17FB" w:rsidRDefault="005E2615" w:rsidP="00CE38E2">
      <w:pPr>
        <w:pStyle w:val="Odstavecseseznamem"/>
        <w:numPr>
          <w:ilvl w:val="0"/>
          <w:numId w:val="7"/>
        </w:numPr>
        <w:spacing w:line="240" w:lineRule="auto"/>
        <w:ind w:left="426" w:hanging="426"/>
        <w:jc w:val="both"/>
        <w:rPr>
          <w:rFonts w:ascii="Arial" w:hAnsi="Arial" w:cs="Arial"/>
        </w:rPr>
      </w:pPr>
      <w:r w:rsidRPr="003601C7">
        <w:rPr>
          <w:rFonts w:ascii="Arial" w:hAnsi="Arial" w:cs="Arial"/>
        </w:rPr>
        <w:t xml:space="preserve">V § 17 odst. 3 se na konci písmene d) tečka </w:t>
      </w:r>
      <w:r w:rsidRPr="007F17FB">
        <w:rPr>
          <w:rFonts w:ascii="Arial" w:hAnsi="Arial" w:cs="Arial"/>
        </w:rPr>
        <w:t>nahrazuje slovem „, a“ a doplňuje se bod 8, který zní:</w:t>
      </w:r>
    </w:p>
    <w:p w:rsidR="00CE38E2" w:rsidRPr="007F17FB" w:rsidRDefault="00CE38E2" w:rsidP="00CE38E2">
      <w:pPr>
        <w:pStyle w:val="Odstavecseseznamem"/>
        <w:spacing w:line="240" w:lineRule="auto"/>
        <w:ind w:left="426"/>
        <w:jc w:val="both"/>
        <w:rPr>
          <w:rFonts w:ascii="Arial" w:hAnsi="Arial" w:cs="Arial"/>
        </w:rPr>
      </w:pPr>
    </w:p>
    <w:p w:rsidR="00CE38E2" w:rsidRPr="007F17FB" w:rsidRDefault="005E2615" w:rsidP="00CE38E2">
      <w:pPr>
        <w:pStyle w:val="Odstavecseseznamem"/>
        <w:spacing w:line="240" w:lineRule="auto"/>
        <w:ind w:left="426" w:firstLine="283"/>
        <w:jc w:val="both"/>
        <w:rPr>
          <w:rFonts w:ascii="Arial" w:hAnsi="Arial" w:cs="Arial"/>
          <w:b/>
        </w:rPr>
      </w:pPr>
      <w:r w:rsidRPr="007F17FB">
        <w:rPr>
          <w:rFonts w:ascii="Arial" w:hAnsi="Arial" w:cs="Arial"/>
        </w:rPr>
        <w:t>„8. návrh metodiky výpočtu nákladů na úklid odpadu</w:t>
      </w:r>
      <w:r w:rsidRPr="007F17FB">
        <w:rPr>
          <w:rFonts w:ascii="Arial" w:hAnsi="Arial" w:cs="Arial"/>
          <w:bCs/>
        </w:rPr>
        <w:t xml:space="preserve"> z jednorázových plastových obalů uvedených v částech C a D přílohy č. 4 k tomuto zákonu podle § 21 odst. 3</w:t>
      </w:r>
      <w:r w:rsidRPr="007F17FB">
        <w:rPr>
          <w:rFonts w:ascii="Arial" w:hAnsi="Arial" w:cs="Arial"/>
        </w:rPr>
        <w:t>, a“.</w:t>
      </w:r>
    </w:p>
    <w:p w:rsidR="00CE38E2" w:rsidRPr="003601C7" w:rsidRDefault="005E2615" w:rsidP="00CE38E2">
      <w:pPr>
        <w:pStyle w:val="Odstavecseseznamem"/>
        <w:numPr>
          <w:ilvl w:val="0"/>
          <w:numId w:val="7"/>
        </w:numPr>
        <w:spacing w:line="240" w:lineRule="auto"/>
        <w:ind w:left="426" w:hanging="426"/>
        <w:jc w:val="both"/>
        <w:rPr>
          <w:rFonts w:ascii="Arial" w:hAnsi="Arial" w:cs="Arial"/>
        </w:rPr>
      </w:pPr>
      <w:r w:rsidRPr="003601C7">
        <w:rPr>
          <w:rFonts w:ascii="Arial" w:hAnsi="Arial" w:cs="Arial"/>
        </w:rPr>
        <w:lastRenderedPageBreak/>
        <w:t xml:space="preserve">V § 17 </w:t>
      </w:r>
      <w:r w:rsidRPr="007F17FB">
        <w:rPr>
          <w:rFonts w:ascii="Arial" w:hAnsi="Arial" w:cs="Arial"/>
        </w:rPr>
        <w:t xml:space="preserve">se na konci odstavce 3 doplňuje </w:t>
      </w:r>
      <w:r w:rsidRPr="003601C7">
        <w:rPr>
          <w:rFonts w:ascii="Arial" w:hAnsi="Arial" w:cs="Arial"/>
        </w:rPr>
        <w:t>písmeno e), které zní:</w:t>
      </w:r>
    </w:p>
    <w:p w:rsidR="00CE38E2" w:rsidRPr="003601C7" w:rsidRDefault="00CE38E2" w:rsidP="00CE38E2">
      <w:pPr>
        <w:spacing w:line="240" w:lineRule="auto"/>
        <w:jc w:val="both"/>
        <w:rPr>
          <w:rFonts w:ascii="Arial" w:hAnsi="Arial" w:cs="Arial"/>
        </w:rPr>
      </w:pPr>
    </w:p>
    <w:p w:rsidR="00CE38E2" w:rsidRPr="003601C7" w:rsidRDefault="005E2615" w:rsidP="00CE38E2">
      <w:pPr>
        <w:spacing w:line="240" w:lineRule="auto"/>
        <w:ind w:left="426"/>
        <w:jc w:val="both"/>
        <w:rPr>
          <w:rFonts w:ascii="Arial" w:hAnsi="Arial" w:cs="Arial"/>
        </w:rPr>
      </w:pPr>
      <w:r w:rsidRPr="003601C7">
        <w:rPr>
          <w:rFonts w:ascii="Arial" w:hAnsi="Arial" w:cs="Arial"/>
        </w:rPr>
        <w:t xml:space="preserve">„e) vzory </w:t>
      </w:r>
      <w:r w:rsidRPr="007F17FB">
        <w:rPr>
          <w:rFonts w:ascii="Arial" w:hAnsi="Arial" w:cs="Arial"/>
        </w:rPr>
        <w:t>smluv o</w:t>
      </w:r>
    </w:p>
    <w:p w:rsidR="00CE38E2" w:rsidRPr="003601C7" w:rsidRDefault="005E2615" w:rsidP="00CE38E2">
      <w:pPr>
        <w:spacing w:line="240" w:lineRule="auto"/>
        <w:ind w:left="993" w:hanging="284"/>
        <w:jc w:val="both"/>
        <w:rPr>
          <w:rFonts w:ascii="Arial" w:hAnsi="Arial" w:cs="Arial"/>
        </w:rPr>
      </w:pPr>
      <w:r w:rsidRPr="003601C7">
        <w:rPr>
          <w:rFonts w:ascii="Arial" w:hAnsi="Arial" w:cs="Arial"/>
        </w:rPr>
        <w:t>1. sdruženém plnění,</w:t>
      </w:r>
    </w:p>
    <w:p w:rsidR="00CE38E2" w:rsidRPr="003601C7" w:rsidRDefault="005E2615" w:rsidP="00CE38E2">
      <w:pPr>
        <w:spacing w:line="240" w:lineRule="auto"/>
        <w:ind w:left="993" w:hanging="284"/>
        <w:jc w:val="both"/>
        <w:rPr>
          <w:rFonts w:ascii="Arial" w:hAnsi="Arial" w:cs="Arial"/>
        </w:rPr>
      </w:pPr>
      <w:r w:rsidRPr="003601C7">
        <w:rPr>
          <w:rFonts w:ascii="Arial" w:hAnsi="Arial" w:cs="Arial"/>
        </w:rPr>
        <w:t xml:space="preserve">2. spolupráci </w:t>
      </w:r>
      <w:r w:rsidRPr="003601C7">
        <w:rPr>
          <w:rFonts w:ascii="Arial" w:hAnsi="Arial" w:cs="Arial"/>
          <w:bCs/>
        </w:rPr>
        <w:t xml:space="preserve">při zajištění zpětného odběru a zařazení místa zpětného odběru do obecního systému odpadového hospodářství </w:t>
      </w:r>
      <w:r w:rsidRPr="00527391">
        <w:rPr>
          <w:rFonts w:ascii="Arial" w:hAnsi="Arial" w:cs="Arial"/>
          <w:bCs/>
        </w:rPr>
        <w:t>nastaveného obcí</w:t>
      </w:r>
      <w:r w:rsidRPr="003601C7">
        <w:rPr>
          <w:rFonts w:ascii="Arial" w:hAnsi="Arial" w:cs="Arial"/>
          <w:bCs/>
        </w:rPr>
        <w:t>; to neplatí, pokud žadatel hodlá zaj</w:t>
      </w:r>
      <w:r>
        <w:rPr>
          <w:rFonts w:ascii="Arial" w:hAnsi="Arial" w:cs="Arial"/>
          <w:bCs/>
        </w:rPr>
        <w:t>išťovat sdružené plnění pouze</w:t>
      </w:r>
      <w:r w:rsidRPr="003601C7">
        <w:rPr>
          <w:rFonts w:ascii="Arial" w:hAnsi="Arial" w:cs="Arial"/>
          <w:bCs/>
        </w:rPr>
        <w:t xml:space="preserve"> pro průmyslové obaly</w:t>
      </w:r>
      <w:r w:rsidRPr="007F17FB">
        <w:rPr>
          <w:rFonts w:ascii="Arial" w:hAnsi="Arial" w:cs="Arial"/>
          <w:bCs/>
        </w:rPr>
        <w:t>,</w:t>
      </w:r>
      <w:r w:rsidRPr="003601C7">
        <w:rPr>
          <w:rFonts w:ascii="Arial" w:hAnsi="Arial" w:cs="Arial"/>
          <w:bCs/>
        </w:rPr>
        <w:t xml:space="preserve"> a</w:t>
      </w:r>
      <w:r w:rsidRPr="003601C7">
        <w:rPr>
          <w:rFonts w:ascii="Arial" w:hAnsi="Arial" w:cs="Arial"/>
        </w:rPr>
        <w:t xml:space="preserve"> </w:t>
      </w:r>
    </w:p>
    <w:p w:rsidR="00CE38E2" w:rsidRPr="003601C7" w:rsidRDefault="005E2615" w:rsidP="00CE38E2">
      <w:pPr>
        <w:spacing w:line="240" w:lineRule="auto"/>
        <w:ind w:left="993" w:hanging="284"/>
        <w:jc w:val="both"/>
        <w:rPr>
          <w:rFonts w:ascii="Arial" w:hAnsi="Arial" w:cs="Arial"/>
        </w:rPr>
      </w:pPr>
      <w:r w:rsidRPr="003601C7">
        <w:rPr>
          <w:rFonts w:ascii="Arial" w:hAnsi="Arial" w:cs="Arial"/>
        </w:rPr>
        <w:t xml:space="preserve">3. úhradě nákladů na úklid odpadu z </w:t>
      </w:r>
      <w:r w:rsidRPr="003601C7">
        <w:rPr>
          <w:rFonts w:ascii="Arial" w:hAnsi="Arial" w:cs="Arial"/>
          <w:bCs/>
        </w:rPr>
        <w:t>jednorázových plastových obalů podle § 21 odst. 1 písm. d), pokud hodlá zajišťovat sdružené plnění pro tyto obaly</w:t>
      </w:r>
      <w:r w:rsidRPr="003062B1">
        <w:rPr>
          <w:rFonts w:ascii="Arial" w:hAnsi="Arial" w:cs="Arial"/>
          <w:bCs/>
          <w:iCs/>
        </w:rPr>
        <w:t xml:space="preserve">; to neplatí, pokud jsou ujednání o úhradě </w:t>
      </w:r>
      <w:r>
        <w:rPr>
          <w:rFonts w:ascii="Arial" w:hAnsi="Arial" w:cs="Arial"/>
          <w:bCs/>
          <w:iCs/>
        </w:rPr>
        <w:t xml:space="preserve">těchto </w:t>
      </w:r>
      <w:r w:rsidRPr="003062B1">
        <w:rPr>
          <w:rFonts w:ascii="Arial" w:hAnsi="Arial" w:cs="Arial"/>
          <w:bCs/>
          <w:iCs/>
        </w:rPr>
        <w:t>nákladů zahrnuta ve smlouvě podle bodu 2</w:t>
      </w:r>
      <w:r w:rsidRPr="00FB6AD0">
        <w:rPr>
          <w:rFonts w:ascii="Arial" w:hAnsi="Arial" w:cs="Arial"/>
          <w:bCs/>
        </w:rPr>
        <w:t>.</w:t>
      </w:r>
      <w:r w:rsidRPr="00A85C1D">
        <w:rPr>
          <w:rFonts w:ascii="Arial" w:hAnsi="Arial" w:cs="Arial"/>
          <w:bCs/>
        </w:rPr>
        <w:t>“.</w:t>
      </w:r>
    </w:p>
    <w:p w:rsidR="00CE38E2" w:rsidRPr="003601C7" w:rsidRDefault="00CE38E2" w:rsidP="00CE38E2">
      <w:pPr>
        <w:spacing w:line="240" w:lineRule="auto"/>
        <w:jc w:val="both"/>
        <w:rPr>
          <w:rFonts w:ascii="Arial" w:hAnsi="Arial" w:cs="Arial"/>
        </w:rPr>
      </w:pPr>
    </w:p>
    <w:p w:rsidR="00CE38E2" w:rsidRPr="003601C7" w:rsidRDefault="005E2615" w:rsidP="00CE38E2">
      <w:pPr>
        <w:pStyle w:val="Odstavecseseznamem"/>
        <w:numPr>
          <w:ilvl w:val="0"/>
          <w:numId w:val="7"/>
        </w:numPr>
        <w:spacing w:line="240" w:lineRule="auto"/>
        <w:ind w:left="426" w:hanging="426"/>
        <w:jc w:val="both"/>
        <w:rPr>
          <w:rFonts w:ascii="Arial" w:hAnsi="Arial" w:cs="Arial"/>
        </w:rPr>
      </w:pPr>
      <w:r w:rsidRPr="003601C7">
        <w:rPr>
          <w:rFonts w:ascii="Arial" w:hAnsi="Arial" w:cs="Arial"/>
        </w:rPr>
        <w:t xml:space="preserve">V § 17 odst. 7 písm. f) se slova „informování spotřebitelů o jejich úloze při přispívání ke zpětnému odběru a využívání odpadu z obalů“ nahrazují slovy „osvětové činnosti podle </w:t>
      </w:r>
      <w:r w:rsidR="00715AA6">
        <w:rPr>
          <w:rFonts w:ascii="Arial" w:hAnsi="Arial" w:cs="Arial"/>
        </w:rPr>
        <w:br/>
      </w:r>
      <w:r w:rsidRPr="003601C7">
        <w:rPr>
          <w:rFonts w:ascii="Arial" w:hAnsi="Arial" w:cs="Arial"/>
        </w:rPr>
        <w:t>§ 11“.</w:t>
      </w:r>
    </w:p>
    <w:p w:rsidR="00CE38E2" w:rsidRPr="003601C7" w:rsidRDefault="00CE38E2" w:rsidP="00CE38E2">
      <w:pPr>
        <w:pStyle w:val="Odstavecseseznamem"/>
        <w:spacing w:line="240" w:lineRule="auto"/>
        <w:ind w:left="426"/>
        <w:jc w:val="both"/>
        <w:rPr>
          <w:rFonts w:ascii="Arial" w:hAnsi="Arial" w:cs="Arial"/>
        </w:rPr>
      </w:pPr>
    </w:p>
    <w:p w:rsidR="00CE38E2" w:rsidRPr="00715AA6" w:rsidRDefault="005E2615" w:rsidP="00CE38E2">
      <w:pPr>
        <w:pStyle w:val="Odstavecseseznamem"/>
        <w:numPr>
          <w:ilvl w:val="0"/>
          <w:numId w:val="7"/>
        </w:numPr>
        <w:spacing w:line="240" w:lineRule="auto"/>
        <w:ind w:left="426" w:hanging="426"/>
        <w:jc w:val="both"/>
        <w:rPr>
          <w:rFonts w:ascii="Arial" w:hAnsi="Arial" w:cs="Arial"/>
          <w:bCs/>
        </w:rPr>
      </w:pPr>
      <w:r w:rsidRPr="00715AA6">
        <w:rPr>
          <w:rFonts w:ascii="Arial" w:hAnsi="Arial" w:cs="Arial"/>
          <w:bCs/>
        </w:rPr>
        <w:t xml:space="preserve">V § 21 odst. 1 písmena d) a e) znějí: </w:t>
      </w:r>
    </w:p>
    <w:p w:rsidR="00CE38E2" w:rsidRPr="003601C7" w:rsidRDefault="00CE38E2" w:rsidP="00CE38E2">
      <w:pPr>
        <w:pStyle w:val="Odstavecseseznamem"/>
        <w:spacing w:line="240" w:lineRule="auto"/>
        <w:ind w:left="426"/>
        <w:jc w:val="both"/>
        <w:rPr>
          <w:rFonts w:ascii="Arial" w:hAnsi="Arial" w:cs="Arial"/>
          <w:bCs/>
        </w:rPr>
      </w:pPr>
    </w:p>
    <w:p w:rsidR="00CE38E2" w:rsidRPr="003601C7" w:rsidRDefault="005E2615" w:rsidP="00CE38E2">
      <w:pPr>
        <w:pStyle w:val="Odstavecseseznamem"/>
        <w:spacing w:line="240" w:lineRule="auto"/>
        <w:ind w:left="426"/>
        <w:jc w:val="both"/>
        <w:rPr>
          <w:rFonts w:ascii="Arial" w:hAnsi="Arial" w:cs="Arial"/>
        </w:rPr>
      </w:pPr>
      <w:r>
        <w:rPr>
          <w:rFonts w:ascii="Arial" w:hAnsi="Arial" w:cs="Arial"/>
        </w:rPr>
        <w:t>„</w:t>
      </w:r>
      <w:r w:rsidRPr="00FB6AD0">
        <w:rPr>
          <w:rFonts w:ascii="Arial" w:hAnsi="Arial" w:cs="Arial"/>
        </w:rPr>
        <w:t>d</w:t>
      </w:r>
      <w:r w:rsidRPr="00A85C1D">
        <w:rPr>
          <w:rFonts w:ascii="Arial" w:hAnsi="Arial" w:cs="Arial"/>
        </w:rPr>
        <w:t>)</w:t>
      </w:r>
      <w:r w:rsidRPr="00A32350">
        <w:rPr>
          <w:rFonts w:ascii="Arial" w:hAnsi="Arial" w:cs="Arial"/>
        </w:rPr>
        <w:t xml:space="preserve"> </w:t>
      </w:r>
      <w:r w:rsidRPr="003062B1">
        <w:rPr>
          <w:rFonts w:ascii="Arial" w:hAnsi="Arial" w:cs="Arial"/>
          <w:bCs/>
        </w:rPr>
        <w:t xml:space="preserve">uzavřít s každou obcí, která o uzavření projeví zájem, za podmínek obdobných jako </w:t>
      </w:r>
      <w:r>
        <w:rPr>
          <w:rFonts w:ascii="Arial" w:hAnsi="Arial" w:cs="Arial"/>
          <w:bCs/>
        </w:rPr>
        <w:br/>
      </w:r>
      <w:r w:rsidRPr="003062B1">
        <w:rPr>
          <w:rFonts w:ascii="Arial" w:hAnsi="Arial" w:cs="Arial"/>
          <w:bCs/>
        </w:rPr>
        <w:t xml:space="preserve">s ostatními obcemi, smlouvu o spolupráci při zajištění zpětného odběru a zařazení místa zpětného odběru do obecního systému odpadového hospodářství </w:t>
      </w:r>
      <w:r w:rsidRPr="00527391">
        <w:rPr>
          <w:rFonts w:ascii="Arial" w:hAnsi="Arial" w:cs="Arial"/>
          <w:bCs/>
        </w:rPr>
        <w:t>nastaveného obcí</w:t>
      </w:r>
      <w:r w:rsidRPr="003062B1">
        <w:rPr>
          <w:rFonts w:ascii="Arial" w:hAnsi="Arial" w:cs="Arial"/>
          <w:bCs/>
          <w:vertAlign w:val="superscript"/>
        </w:rPr>
        <w:t>35)</w:t>
      </w:r>
      <w:r w:rsidRPr="003062B1">
        <w:rPr>
          <w:rFonts w:ascii="Arial" w:hAnsi="Arial" w:cs="Arial"/>
          <w:bCs/>
        </w:rPr>
        <w:t xml:space="preserve"> </w:t>
      </w:r>
      <w:r>
        <w:rPr>
          <w:rFonts w:ascii="Arial" w:hAnsi="Arial" w:cs="Arial"/>
          <w:bCs/>
        </w:rPr>
        <w:br/>
      </w:r>
      <w:r w:rsidRPr="003062B1">
        <w:rPr>
          <w:rFonts w:ascii="Arial" w:hAnsi="Arial" w:cs="Arial"/>
          <w:bCs/>
        </w:rPr>
        <w:t xml:space="preserve">a smlouvu o úhradě nákladů na úklid odpadu z jednorázových plastových obalů podle odstavce 1 písm. k) bodu 3, pokud </w:t>
      </w:r>
      <w:r w:rsidRPr="003062B1">
        <w:rPr>
          <w:rFonts w:ascii="Arial" w:eastAsia="Times New Roman" w:hAnsi="Arial" w:cs="Arial"/>
          <w:bCs/>
          <w:iCs/>
        </w:rPr>
        <w:t>zajišťuje sdružené plnění pro tyto obaly</w:t>
      </w:r>
      <w:r w:rsidRPr="003062B1">
        <w:rPr>
          <w:rFonts w:ascii="Arial" w:hAnsi="Arial" w:cs="Arial"/>
          <w:bCs/>
          <w:iCs/>
        </w:rPr>
        <w:t xml:space="preserve"> a ujednání </w:t>
      </w:r>
      <w:r>
        <w:rPr>
          <w:rFonts w:ascii="Arial" w:hAnsi="Arial" w:cs="Arial"/>
          <w:bCs/>
          <w:iCs/>
        </w:rPr>
        <w:br/>
      </w:r>
      <w:r w:rsidRPr="003062B1">
        <w:rPr>
          <w:rFonts w:ascii="Arial" w:hAnsi="Arial" w:cs="Arial"/>
          <w:bCs/>
          <w:iCs/>
        </w:rPr>
        <w:t>o úhradě těchto nákladů není součástí smlouvy o spolupráci při zajištění zpětného odběru</w:t>
      </w:r>
      <w:r w:rsidRPr="003062B1">
        <w:rPr>
          <w:rFonts w:ascii="Arial" w:hAnsi="Arial" w:cs="Arial"/>
          <w:bCs/>
        </w:rPr>
        <w:t>; za uzavření smlouvy nesmí autorizovaná společnost požadovat žádnou formu úhrady,</w:t>
      </w:r>
    </w:p>
    <w:p w:rsidR="00CE38E2" w:rsidRDefault="00CE38E2" w:rsidP="00CE38E2">
      <w:pPr>
        <w:pStyle w:val="Odstavecseseznamem"/>
        <w:spacing w:line="240" w:lineRule="auto"/>
        <w:ind w:left="426"/>
        <w:jc w:val="both"/>
        <w:rPr>
          <w:rFonts w:ascii="Arial" w:hAnsi="Arial" w:cs="Arial"/>
          <w:bCs/>
        </w:rPr>
      </w:pPr>
    </w:p>
    <w:p w:rsidR="00CE38E2" w:rsidRDefault="005E2615" w:rsidP="00CE38E2">
      <w:pPr>
        <w:pStyle w:val="Odstavecseseznamem"/>
        <w:spacing w:line="240" w:lineRule="auto"/>
        <w:ind w:left="426"/>
        <w:jc w:val="both"/>
        <w:rPr>
          <w:rFonts w:ascii="Arial" w:hAnsi="Arial" w:cs="Arial"/>
        </w:rPr>
      </w:pPr>
      <w:r w:rsidRPr="005203FE">
        <w:rPr>
          <w:rFonts w:ascii="Arial" w:hAnsi="Arial" w:cs="Arial"/>
        </w:rPr>
        <w:t xml:space="preserve">e) </w:t>
      </w:r>
      <w:r w:rsidRPr="003601C7">
        <w:rPr>
          <w:rFonts w:ascii="Arial" w:hAnsi="Arial" w:cs="Arial"/>
        </w:rPr>
        <w:t>zajišťovat sdružené plnění povinností osob uvádějících obaly na trh nebo do oběhu, se kterými uzavřela smlouvu o sdruženém plnění, v souladu s podmínkami stanovenými tímto zákonem a v rozhodnutí o autorizaci,</w:t>
      </w:r>
      <w:r>
        <w:rPr>
          <w:rFonts w:ascii="Arial" w:hAnsi="Arial" w:cs="Arial"/>
        </w:rPr>
        <w:t>“</w:t>
      </w:r>
      <w:r w:rsidRPr="00271926">
        <w:rPr>
          <w:rFonts w:ascii="Arial" w:hAnsi="Arial" w:cs="Arial"/>
        </w:rPr>
        <w:t>.</w:t>
      </w:r>
    </w:p>
    <w:p w:rsidR="00CE38E2" w:rsidRPr="003601C7" w:rsidRDefault="00CE38E2" w:rsidP="00CE38E2">
      <w:pPr>
        <w:pStyle w:val="Odstavecseseznamem"/>
        <w:spacing w:line="240" w:lineRule="auto"/>
        <w:ind w:left="426"/>
        <w:jc w:val="both"/>
        <w:rPr>
          <w:rFonts w:ascii="Arial" w:hAnsi="Arial" w:cs="Arial"/>
        </w:rPr>
      </w:pPr>
    </w:p>
    <w:p w:rsidR="00CE38E2" w:rsidRPr="003601C7" w:rsidRDefault="005E2615" w:rsidP="00CE38E2">
      <w:pPr>
        <w:pStyle w:val="Odstavecseseznamem"/>
        <w:numPr>
          <w:ilvl w:val="0"/>
          <w:numId w:val="7"/>
        </w:numPr>
        <w:spacing w:line="240" w:lineRule="auto"/>
        <w:ind w:left="426" w:hanging="426"/>
        <w:jc w:val="both"/>
        <w:rPr>
          <w:rFonts w:ascii="Arial" w:hAnsi="Arial" w:cs="Arial"/>
        </w:rPr>
      </w:pPr>
      <w:r w:rsidRPr="003601C7">
        <w:rPr>
          <w:rFonts w:ascii="Arial" w:hAnsi="Arial" w:cs="Arial"/>
        </w:rPr>
        <w:t>V § 21 odst. 1 se za písmeno g) vkládá nové písmeno h), které zní:</w:t>
      </w:r>
    </w:p>
    <w:p w:rsidR="00CE38E2" w:rsidRPr="003601C7" w:rsidRDefault="00CE38E2" w:rsidP="00CE38E2">
      <w:pPr>
        <w:pStyle w:val="Odstavecseseznamem"/>
        <w:spacing w:line="240" w:lineRule="auto"/>
        <w:ind w:left="426"/>
        <w:jc w:val="both"/>
        <w:rPr>
          <w:rFonts w:ascii="Arial" w:hAnsi="Arial" w:cs="Arial"/>
        </w:rPr>
      </w:pPr>
    </w:p>
    <w:p w:rsidR="00CE38E2" w:rsidRPr="00527B6B" w:rsidRDefault="005E2615" w:rsidP="00CE38E2">
      <w:pPr>
        <w:spacing w:after="200" w:line="240" w:lineRule="auto"/>
        <w:ind w:left="426"/>
        <w:jc w:val="both"/>
        <w:rPr>
          <w:rFonts w:ascii="Arial" w:hAnsi="Arial" w:cs="Arial"/>
          <w:u w:val="single"/>
        </w:rPr>
      </w:pPr>
      <w:r w:rsidRPr="00527B6B">
        <w:rPr>
          <w:rFonts w:ascii="Arial" w:hAnsi="Arial" w:cs="Arial"/>
          <w:bCs/>
          <w:u w:val="single"/>
        </w:rPr>
        <w:t>„h) d</w:t>
      </w:r>
      <w:r w:rsidRPr="00527B6B">
        <w:rPr>
          <w:rFonts w:ascii="Arial" w:hAnsi="Arial" w:cs="Arial"/>
          <w:u w:val="single"/>
        </w:rPr>
        <w:t xml:space="preserve">osahovat stanovené minimální úrovně zpětného odběru odpadu z obalů uvedených v části B přílohy č. 4 k tomuto zákonu, </w:t>
      </w:r>
      <w:r w:rsidRPr="00527B6B">
        <w:rPr>
          <w:rFonts w:ascii="Arial" w:hAnsi="Arial" w:cs="Arial"/>
          <w:bCs/>
          <w:u w:val="single"/>
        </w:rPr>
        <w:t xml:space="preserve">na něž se vztahují jí uzavřené smlouvy </w:t>
      </w:r>
      <w:r>
        <w:rPr>
          <w:rFonts w:ascii="Arial" w:hAnsi="Arial" w:cs="Arial"/>
          <w:bCs/>
          <w:u w:val="single"/>
        </w:rPr>
        <w:br/>
      </w:r>
      <w:r w:rsidRPr="00527B6B">
        <w:rPr>
          <w:rFonts w:ascii="Arial" w:hAnsi="Arial" w:cs="Arial"/>
          <w:bCs/>
          <w:u w:val="single"/>
        </w:rPr>
        <w:t>o sdruženém plnění, podle § 10 odst. 5,“.</w:t>
      </w:r>
    </w:p>
    <w:p w:rsidR="00CE38E2" w:rsidRDefault="005E2615" w:rsidP="00CE38E2">
      <w:pPr>
        <w:pStyle w:val="Odstavecseseznamem"/>
        <w:spacing w:line="240" w:lineRule="auto"/>
        <w:ind w:left="426"/>
        <w:jc w:val="both"/>
        <w:rPr>
          <w:rFonts w:ascii="Arial" w:hAnsi="Arial" w:cs="Arial"/>
        </w:rPr>
      </w:pPr>
      <w:r w:rsidRPr="003601C7">
        <w:rPr>
          <w:rFonts w:ascii="Arial" w:hAnsi="Arial" w:cs="Arial"/>
        </w:rPr>
        <w:t>Dosavadní písmena h) až o) se označují jako písmena i) až p).</w:t>
      </w:r>
    </w:p>
    <w:p w:rsidR="00CE38E2" w:rsidRDefault="00CE38E2" w:rsidP="00CE38E2">
      <w:pPr>
        <w:pStyle w:val="Odstavecseseznamem"/>
        <w:spacing w:line="240" w:lineRule="auto"/>
        <w:ind w:left="426"/>
        <w:jc w:val="both"/>
        <w:rPr>
          <w:rFonts w:ascii="Arial" w:hAnsi="Arial" w:cs="Arial"/>
        </w:rPr>
      </w:pPr>
    </w:p>
    <w:p w:rsidR="00CE38E2" w:rsidRPr="003601C7" w:rsidRDefault="005E2615" w:rsidP="00CE38E2">
      <w:pPr>
        <w:autoSpaceDE w:val="0"/>
        <w:autoSpaceDN w:val="0"/>
        <w:adjustRightInd w:val="0"/>
        <w:spacing w:line="240" w:lineRule="auto"/>
        <w:ind w:firstLine="425"/>
        <w:jc w:val="both"/>
        <w:rPr>
          <w:rFonts w:ascii="Arial" w:hAnsi="Arial" w:cs="Arial"/>
          <w:i/>
        </w:rPr>
      </w:pPr>
      <w:r w:rsidRPr="003601C7">
        <w:rPr>
          <w:rFonts w:ascii="Arial" w:hAnsi="Arial" w:cs="Arial"/>
          <w:i/>
        </w:rPr>
        <w:t>CELEX 32019L0904</w:t>
      </w:r>
    </w:p>
    <w:p w:rsidR="00CE38E2" w:rsidRPr="003601C7" w:rsidRDefault="00CE38E2" w:rsidP="00CE38E2">
      <w:pPr>
        <w:pStyle w:val="Odstavecseseznamem"/>
        <w:spacing w:line="240" w:lineRule="auto"/>
        <w:ind w:left="426"/>
        <w:jc w:val="both"/>
        <w:rPr>
          <w:rFonts w:ascii="Arial" w:hAnsi="Arial" w:cs="Arial"/>
        </w:rPr>
      </w:pPr>
    </w:p>
    <w:p w:rsidR="00CE38E2" w:rsidRPr="003601C7" w:rsidRDefault="005E2615" w:rsidP="00CE38E2">
      <w:pPr>
        <w:pStyle w:val="Odstavecseseznamem"/>
        <w:numPr>
          <w:ilvl w:val="0"/>
          <w:numId w:val="7"/>
        </w:numPr>
        <w:spacing w:line="240" w:lineRule="auto"/>
        <w:ind w:left="426" w:hanging="426"/>
        <w:jc w:val="both"/>
        <w:rPr>
          <w:rFonts w:ascii="Arial" w:hAnsi="Arial" w:cs="Arial"/>
        </w:rPr>
      </w:pPr>
      <w:r w:rsidRPr="003601C7">
        <w:rPr>
          <w:rFonts w:ascii="Arial" w:hAnsi="Arial" w:cs="Arial"/>
        </w:rPr>
        <w:t>V § 21 odst. 1 písmeno i) zní:</w:t>
      </w:r>
    </w:p>
    <w:p w:rsidR="00CE38E2" w:rsidRPr="003601C7" w:rsidRDefault="00CE38E2" w:rsidP="00CE38E2">
      <w:pPr>
        <w:pStyle w:val="Odstavecseseznamem"/>
        <w:spacing w:line="240" w:lineRule="auto"/>
        <w:ind w:left="426"/>
        <w:jc w:val="both"/>
        <w:rPr>
          <w:rFonts w:ascii="Arial" w:hAnsi="Arial" w:cs="Arial"/>
        </w:rPr>
      </w:pPr>
    </w:p>
    <w:p w:rsidR="00CE38E2" w:rsidRPr="003601C7" w:rsidRDefault="005E2615" w:rsidP="00CE38E2">
      <w:pPr>
        <w:pStyle w:val="Odstavecseseznamem"/>
        <w:spacing w:line="240" w:lineRule="auto"/>
        <w:ind w:left="426"/>
        <w:jc w:val="both"/>
        <w:rPr>
          <w:rFonts w:ascii="Arial" w:hAnsi="Arial" w:cs="Arial"/>
        </w:rPr>
      </w:pPr>
      <w:r w:rsidRPr="003601C7">
        <w:rPr>
          <w:rFonts w:ascii="Arial" w:hAnsi="Arial" w:cs="Arial"/>
        </w:rPr>
        <w:t xml:space="preserve">„i) zjišťovat výši průměrných nákladů obcí pro různé velikostní skupiny obcí na </w:t>
      </w:r>
    </w:p>
    <w:p w:rsidR="00CE38E2" w:rsidRPr="003601C7" w:rsidRDefault="005E2615" w:rsidP="00CE38E2">
      <w:pPr>
        <w:pStyle w:val="Odstavecseseznamem"/>
        <w:numPr>
          <w:ilvl w:val="0"/>
          <w:numId w:val="39"/>
        </w:numPr>
        <w:tabs>
          <w:tab w:val="left" w:pos="709"/>
          <w:tab w:val="left" w:pos="851"/>
        </w:tabs>
        <w:spacing w:line="240" w:lineRule="auto"/>
        <w:ind w:left="993" w:hanging="284"/>
        <w:jc w:val="both"/>
        <w:rPr>
          <w:rFonts w:ascii="Arial" w:hAnsi="Arial" w:cs="Arial"/>
        </w:rPr>
      </w:pPr>
      <w:r w:rsidRPr="003601C7">
        <w:rPr>
          <w:rFonts w:ascii="Arial" w:hAnsi="Arial" w:cs="Arial"/>
        </w:rPr>
        <w:t xml:space="preserve">provoz systému zpětného odběru odpadů z obalů a </w:t>
      </w:r>
    </w:p>
    <w:p w:rsidR="00CE38E2" w:rsidRPr="003601C7" w:rsidRDefault="005E2615" w:rsidP="00CE38E2">
      <w:pPr>
        <w:pStyle w:val="Odstavecseseznamem"/>
        <w:numPr>
          <w:ilvl w:val="0"/>
          <w:numId w:val="39"/>
        </w:numPr>
        <w:spacing w:line="240" w:lineRule="auto"/>
        <w:ind w:left="993" w:hanging="284"/>
        <w:jc w:val="both"/>
        <w:rPr>
          <w:rFonts w:ascii="Arial" w:hAnsi="Arial" w:cs="Arial"/>
        </w:rPr>
      </w:pPr>
      <w:r w:rsidRPr="003601C7">
        <w:rPr>
          <w:rFonts w:ascii="Arial" w:hAnsi="Arial" w:cs="Arial"/>
        </w:rPr>
        <w:t>úklid odpadu z jednorázových plastových obalů uvedených v částech C a D přílohy č. 4 k tomuto zákonu, kterého se osoby zbavují mimo místa určená k jeho odkládání, a na následnou přepravu a zpracování tohoto odpadu</w:t>
      </w:r>
      <w:r>
        <w:rPr>
          <w:rFonts w:ascii="Arial" w:hAnsi="Arial" w:cs="Arial"/>
        </w:rPr>
        <w:t xml:space="preserve">; </w:t>
      </w:r>
      <w:r w:rsidRPr="003601C7">
        <w:rPr>
          <w:rFonts w:ascii="Arial" w:hAnsi="Arial" w:cs="Arial"/>
        </w:rPr>
        <w:t>při působení více autorizovaných společností na území České republiky zjišťuje tyto náklady jedna autorizovaná společnost určená způsobem podle § 21c odst. 3,“.</w:t>
      </w:r>
    </w:p>
    <w:p w:rsidR="00CE38E2" w:rsidRPr="003601C7" w:rsidRDefault="00CE38E2" w:rsidP="00CE38E2">
      <w:pPr>
        <w:pStyle w:val="Odstavecseseznamem"/>
        <w:spacing w:line="240" w:lineRule="auto"/>
        <w:ind w:left="426"/>
        <w:jc w:val="both"/>
        <w:rPr>
          <w:rFonts w:ascii="Arial" w:hAnsi="Arial" w:cs="Arial"/>
        </w:rPr>
      </w:pPr>
    </w:p>
    <w:p w:rsidR="00CE38E2" w:rsidRPr="003601C7" w:rsidRDefault="005E2615" w:rsidP="00CE38E2">
      <w:pPr>
        <w:pStyle w:val="Odstavecseseznamem"/>
        <w:numPr>
          <w:ilvl w:val="0"/>
          <w:numId w:val="7"/>
        </w:numPr>
        <w:spacing w:line="240" w:lineRule="auto"/>
        <w:ind w:left="426" w:hanging="426"/>
        <w:jc w:val="both"/>
        <w:rPr>
          <w:rFonts w:ascii="Arial" w:hAnsi="Arial" w:cs="Arial"/>
        </w:rPr>
      </w:pPr>
      <w:r w:rsidRPr="003601C7">
        <w:rPr>
          <w:rFonts w:ascii="Arial" w:hAnsi="Arial" w:cs="Arial"/>
        </w:rPr>
        <w:t>V § 21 odst. 1 písmeno k) zní:</w:t>
      </w:r>
    </w:p>
    <w:p w:rsidR="00CE38E2" w:rsidRPr="003601C7" w:rsidRDefault="00CE38E2" w:rsidP="00CE38E2">
      <w:pPr>
        <w:pStyle w:val="Odstavecseseznamem"/>
        <w:spacing w:line="240" w:lineRule="auto"/>
        <w:ind w:left="426"/>
        <w:jc w:val="both"/>
        <w:rPr>
          <w:rFonts w:ascii="Arial" w:hAnsi="Arial" w:cs="Arial"/>
        </w:rPr>
      </w:pPr>
    </w:p>
    <w:p w:rsidR="00CE38E2" w:rsidRPr="003601C7" w:rsidRDefault="005E2615" w:rsidP="00CE38E2">
      <w:pPr>
        <w:pStyle w:val="Odstavecseseznamem"/>
        <w:spacing w:line="240" w:lineRule="auto"/>
        <w:ind w:left="851" w:hanging="425"/>
        <w:jc w:val="both"/>
        <w:rPr>
          <w:rFonts w:ascii="Arial" w:hAnsi="Arial" w:cs="Arial"/>
          <w:bCs/>
          <w:u w:val="single"/>
        </w:rPr>
      </w:pPr>
      <w:r w:rsidRPr="003601C7">
        <w:rPr>
          <w:rFonts w:ascii="Arial" w:hAnsi="Arial" w:cs="Arial"/>
          <w:bCs/>
        </w:rPr>
        <w:t xml:space="preserve">„k) </w:t>
      </w:r>
      <w:r w:rsidRPr="003601C7">
        <w:rPr>
          <w:rFonts w:ascii="Arial" w:hAnsi="Arial" w:cs="Arial"/>
          <w:bCs/>
          <w:u w:val="single"/>
        </w:rPr>
        <w:t>zajistit, aby výše peněžních příspěvků hrazených osobami uvádějícími obaly na trh nebo do oběhu za účelem zajištění sdruženého plnění pokrývala</w:t>
      </w:r>
    </w:p>
    <w:p w:rsidR="00CE38E2" w:rsidRPr="003601C7" w:rsidRDefault="005E2615" w:rsidP="00CE38E2">
      <w:pPr>
        <w:pStyle w:val="Odstavecseseznamem"/>
        <w:numPr>
          <w:ilvl w:val="0"/>
          <w:numId w:val="40"/>
        </w:numPr>
        <w:spacing w:line="240" w:lineRule="auto"/>
        <w:ind w:left="993" w:hanging="284"/>
        <w:jc w:val="both"/>
        <w:rPr>
          <w:rFonts w:ascii="Arial" w:hAnsi="Arial" w:cs="Arial"/>
          <w:bCs/>
          <w:u w:val="single"/>
        </w:rPr>
      </w:pPr>
      <w:r w:rsidRPr="00715AA6">
        <w:rPr>
          <w:rFonts w:ascii="Arial" w:hAnsi="Arial" w:cs="Arial"/>
          <w:bCs/>
          <w:u w:val="single"/>
        </w:rPr>
        <w:lastRenderedPageBreak/>
        <w:t xml:space="preserve">náklady na zpětný </w:t>
      </w:r>
      <w:r w:rsidRPr="003601C7">
        <w:rPr>
          <w:rFonts w:ascii="Arial" w:hAnsi="Arial" w:cs="Arial"/>
          <w:bCs/>
          <w:u w:val="single"/>
        </w:rPr>
        <w:t>odběr obalů a odpadů z obalů, jejich následnou přepravu a zpracování,</w:t>
      </w:r>
    </w:p>
    <w:p w:rsidR="00CE38E2" w:rsidRPr="003601C7" w:rsidRDefault="005E2615" w:rsidP="00CE38E2">
      <w:pPr>
        <w:pStyle w:val="Odstavecseseznamem"/>
        <w:numPr>
          <w:ilvl w:val="0"/>
          <w:numId w:val="40"/>
        </w:numPr>
        <w:spacing w:line="240" w:lineRule="auto"/>
        <w:ind w:left="993" w:hanging="284"/>
        <w:jc w:val="both"/>
        <w:rPr>
          <w:rFonts w:ascii="Arial" w:hAnsi="Arial" w:cs="Arial"/>
          <w:bCs/>
          <w:u w:val="single"/>
        </w:rPr>
      </w:pPr>
      <w:r w:rsidRPr="00715AA6">
        <w:rPr>
          <w:rFonts w:ascii="Arial" w:hAnsi="Arial" w:cs="Arial"/>
          <w:bCs/>
          <w:u w:val="single"/>
        </w:rPr>
        <w:t xml:space="preserve">náklady na dosažení </w:t>
      </w:r>
      <w:r w:rsidRPr="003601C7">
        <w:rPr>
          <w:rFonts w:ascii="Arial" w:hAnsi="Arial" w:cs="Arial"/>
          <w:bCs/>
          <w:u w:val="single"/>
        </w:rPr>
        <w:t xml:space="preserve">požadovaného rozsahu recyklace a </w:t>
      </w:r>
      <w:r w:rsidRPr="00715AA6">
        <w:rPr>
          <w:rFonts w:ascii="Arial" w:hAnsi="Arial" w:cs="Arial"/>
          <w:bCs/>
          <w:u w:val="single"/>
        </w:rPr>
        <w:t xml:space="preserve">celkového využití odpadu z obalů podle rozhodnutí o autorizaci, se zohledněním </w:t>
      </w:r>
      <w:r w:rsidRPr="003601C7">
        <w:rPr>
          <w:rFonts w:ascii="Arial" w:hAnsi="Arial" w:cs="Arial"/>
          <w:bCs/>
          <w:u w:val="single"/>
        </w:rPr>
        <w:t>ekonomické hodnoty materiálů získaných z odpadů z obalů a z nevyplacených záloh podle § 9 odst. 1,</w:t>
      </w:r>
    </w:p>
    <w:p w:rsidR="00CE38E2" w:rsidRPr="003601C7" w:rsidRDefault="005E2615" w:rsidP="00CE38E2">
      <w:pPr>
        <w:pStyle w:val="Odstavecseseznamem"/>
        <w:numPr>
          <w:ilvl w:val="0"/>
          <w:numId w:val="40"/>
        </w:numPr>
        <w:spacing w:line="240" w:lineRule="auto"/>
        <w:ind w:left="993" w:hanging="284"/>
        <w:jc w:val="both"/>
        <w:rPr>
          <w:rFonts w:ascii="Arial" w:hAnsi="Arial" w:cs="Arial"/>
          <w:bCs/>
          <w:u w:val="single"/>
        </w:rPr>
      </w:pPr>
      <w:bookmarkStart w:id="13" w:name="_Hlk63353894"/>
      <w:r w:rsidRPr="007820CD">
        <w:rPr>
          <w:rFonts w:ascii="Arial" w:hAnsi="Arial" w:cs="Arial"/>
          <w:bCs/>
          <w:u w:val="single"/>
        </w:rPr>
        <w:t>náklady vynaložené obcemi na</w:t>
      </w:r>
      <w:bookmarkEnd w:id="13"/>
      <w:r w:rsidRPr="007820CD">
        <w:rPr>
          <w:rFonts w:ascii="Arial" w:hAnsi="Arial" w:cs="Arial"/>
          <w:bCs/>
          <w:u w:val="single"/>
        </w:rPr>
        <w:t xml:space="preserve"> </w:t>
      </w:r>
      <w:r w:rsidRPr="003601C7">
        <w:rPr>
          <w:rFonts w:ascii="Arial" w:hAnsi="Arial" w:cs="Arial"/>
          <w:bCs/>
          <w:u w:val="single"/>
        </w:rPr>
        <w:t>úklid odpadu z jednorázových plastových obalů uvedených v částech C a D přílohy č. 4 k tomuto zákonu, kterého se osoby zbavují mimo místa určená k jeho odkládání, a na následnou přepravu a zpracování tohoto odpadu,</w:t>
      </w:r>
    </w:p>
    <w:p w:rsidR="00CE38E2" w:rsidRPr="007820CD" w:rsidRDefault="005E2615" w:rsidP="00CE38E2">
      <w:pPr>
        <w:pStyle w:val="Odstavecseseznamem"/>
        <w:numPr>
          <w:ilvl w:val="0"/>
          <w:numId w:val="40"/>
        </w:numPr>
        <w:spacing w:line="240" w:lineRule="auto"/>
        <w:ind w:left="993" w:hanging="284"/>
        <w:jc w:val="both"/>
        <w:rPr>
          <w:rFonts w:ascii="Arial" w:hAnsi="Arial" w:cs="Arial"/>
          <w:bCs/>
          <w:u w:val="single"/>
        </w:rPr>
      </w:pPr>
      <w:bookmarkStart w:id="14" w:name="_Hlk63353980"/>
      <w:r w:rsidRPr="007820CD">
        <w:rPr>
          <w:rFonts w:ascii="Arial" w:hAnsi="Arial" w:cs="Arial"/>
          <w:bCs/>
          <w:u w:val="single"/>
        </w:rPr>
        <w:t xml:space="preserve">náklady na </w:t>
      </w:r>
      <w:bookmarkEnd w:id="14"/>
      <w:r w:rsidRPr="007820CD">
        <w:rPr>
          <w:rFonts w:ascii="Arial" w:hAnsi="Arial" w:cs="Arial"/>
          <w:bCs/>
          <w:u w:val="single"/>
        </w:rPr>
        <w:t>osvětovou činnost podle § 11,</w:t>
      </w:r>
    </w:p>
    <w:p w:rsidR="00CE38E2" w:rsidRPr="007820CD" w:rsidRDefault="005E2615" w:rsidP="00CE38E2">
      <w:pPr>
        <w:pStyle w:val="Odstavecseseznamem"/>
        <w:numPr>
          <w:ilvl w:val="0"/>
          <w:numId w:val="40"/>
        </w:numPr>
        <w:spacing w:line="240" w:lineRule="auto"/>
        <w:ind w:left="993" w:hanging="284"/>
        <w:jc w:val="both"/>
        <w:rPr>
          <w:rFonts w:ascii="Arial" w:hAnsi="Arial" w:cs="Arial"/>
          <w:bCs/>
          <w:u w:val="single"/>
        </w:rPr>
      </w:pPr>
      <w:r w:rsidRPr="007820CD">
        <w:rPr>
          <w:rFonts w:ascii="Arial" w:hAnsi="Arial" w:cs="Arial"/>
          <w:bCs/>
          <w:u w:val="single"/>
        </w:rPr>
        <w:t>náklady na vedení evidencí podle § 23 odst. 1,</w:t>
      </w:r>
    </w:p>
    <w:p w:rsidR="00CE38E2" w:rsidRPr="003601C7" w:rsidRDefault="005E2615" w:rsidP="00CE38E2">
      <w:pPr>
        <w:pStyle w:val="Odstavecseseznamem"/>
        <w:numPr>
          <w:ilvl w:val="0"/>
          <w:numId w:val="40"/>
        </w:numPr>
        <w:spacing w:line="240" w:lineRule="auto"/>
        <w:ind w:left="993" w:hanging="284"/>
        <w:jc w:val="both"/>
        <w:rPr>
          <w:rFonts w:ascii="Arial" w:hAnsi="Arial" w:cs="Arial"/>
          <w:bCs/>
          <w:u w:val="single"/>
        </w:rPr>
      </w:pPr>
      <w:r w:rsidRPr="007820CD">
        <w:rPr>
          <w:rFonts w:ascii="Arial" w:hAnsi="Arial" w:cs="Arial"/>
          <w:bCs/>
          <w:u w:val="single"/>
        </w:rPr>
        <w:t xml:space="preserve">náklady na tvorbu </w:t>
      </w:r>
      <w:r w:rsidRPr="003601C7">
        <w:rPr>
          <w:rFonts w:ascii="Arial" w:hAnsi="Arial" w:cs="Arial"/>
          <w:bCs/>
          <w:u w:val="single"/>
        </w:rPr>
        <w:t>rezervy podle § 21a a</w:t>
      </w:r>
    </w:p>
    <w:p w:rsidR="00CE38E2" w:rsidRPr="003601C7" w:rsidRDefault="005E2615" w:rsidP="00CE38E2">
      <w:pPr>
        <w:pStyle w:val="Odstavecseseznamem"/>
        <w:numPr>
          <w:ilvl w:val="0"/>
          <w:numId w:val="40"/>
        </w:numPr>
        <w:spacing w:line="240" w:lineRule="auto"/>
        <w:ind w:left="993" w:hanging="284"/>
        <w:jc w:val="both"/>
        <w:rPr>
          <w:rFonts w:ascii="Arial" w:hAnsi="Arial" w:cs="Arial"/>
        </w:rPr>
      </w:pPr>
      <w:r w:rsidRPr="003601C7">
        <w:rPr>
          <w:rFonts w:ascii="Arial" w:hAnsi="Arial" w:cs="Arial"/>
          <w:bCs/>
          <w:u w:val="single"/>
        </w:rPr>
        <w:t>běžné administrativní náklady nutné k zajištění činnosti autorizované společnosti,</w:t>
      </w:r>
      <w:r w:rsidRPr="003601C7">
        <w:rPr>
          <w:rFonts w:ascii="Arial" w:hAnsi="Arial" w:cs="Arial"/>
          <w:bCs/>
        </w:rPr>
        <w:t>“.</w:t>
      </w:r>
    </w:p>
    <w:p w:rsidR="00CE38E2" w:rsidRPr="003601C7" w:rsidRDefault="00CE38E2" w:rsidP="00CE38E2">
      <w:pPr>
        <w:pStyle w:val="Odstavecseseznamem"/>
        <w:spacing w:line="240" w:lineRule="auto"/>
        <w:ind w:left="426"/>
        <w:jc w:val="both"/>
        <w:rPr>
          <w:rFonts w:ascii="Arial" w:hAnsi="Arial" w:cs="Arial"/>
        </w:rPr>
      </w:pPr>
    </w:p>
    <w:p w:rsidR="00CE38E2" w:rsidRDefault="005E2615" w:rsidP="00CE38E2">
      <w:pPr>
        <w:autoSpaceDE w:val="0"/>
        <w:autoSpaceDN w:val="0"/>
        <w:adjustRightInd w:val="0"/>
        <w:spacing w:line="240" w:lineRule="auto"/>
        <w:ind w:firstLine="425"/>
        <w:jc w:val="both"/>
        <w:rPr>
          <w:rFonts w:ascii="Arial" w:hAnsi="Arial" w:cs="Arial"/>
          <w:i/>
        </w:rPr>
      </w:pPr>
      <w:r w:rsidRPr="003601C7">
        <w:rPr>
          <w:rFonts w:ascii="Arial" w:hAnsi="Arial" w:cs="Arial"/>
          <w:i/>
        </w:rPr>
        <w:t xml:space="preserve">CELEX </w:t>
      </w:r>
      <w:r w:rsidRPr="004416C5">
        <w:rPr>
          <w:rFonts w:ascii="Arial" w:hAnsi="Arial" w:cs="Arial"/>
          <w:i/>
        </w:rPr>
        <w:t>32018L0851</w:t>
      </w:r>
    </w:p>
    <w:p w:rsidR="00CE38E2" w:rsidRPr="003601C7" w:rsidRDefault="005E2615" w:rsidP="00CE38E2">
      <w:pPr>
        <w:autoSpaceDE w:val="0"/>
        <w:autoSpaceDN w:val="0"/>
        <w:adjustRightInd w:val="0"/>
        <w:spacing w:line="240" w:lineRule="auto"/>
        <w:ind w:firstLine="425"/>
        <w:jc w:val="both"/>
        <w:rPr>
          <w:rFonts w:ascii="Arial" w:hAnsi="Arial" w:cs="Arial"/>
          <w:i/>
        </w:rPr>
      </w:pPr>
      <w:r w:rsidRPr="003601C7">
        <w:rPr>
          <w:rFonts w:ascii="Arial" w:hAnsi="Arial" w:cs="Arial"/>
          <w:i/>
        </w:rPr>
        <w:t>CELEX 32019L0904</w:t>
      </w:r>
    </w:p>
    <w:p w:rsidR="00CE38E2" w:rsidRPr="003601C7" w:rsidRDefault="00CE38E2" w:rsidP="00CE38E2">
      <w:pPr>
        <w:pStyle w:val="Odstavecseseznamem"/>
        <w:spacing w:line="240" w:lineRule="auto"/>
        <w:ind w:left="426"/>
        <w:jc w:val="both"/>
        <w:rPr>
          <w:rFonts w:ascii="Arial" w:hAnsi="Arial" w:cs="Arial"/>
        </w:rPr>
      </w:pPr>
    </w:p>
    <w:p w:rsidR="00CE38E2" w:rsidRPr="003601C7" w:rsidRDefault="005E2615" w:rsidP="00CE38E2">
      <w:pPr>
        <w:pStyle w:val="Odstavecseseznamem"/>
        <w:numPr>
          <w:ilvl w:val="0"/>
          <w:numId w:val="7"/>
        </w:numPr>
        <w:spacing w:line="240" w:lineRule="auto"/>
        <w:ind w:left="426" w:hanging="426"/>
        <w:jc w:val="both"/>
        <w:rPr>
          <w:rFonts w:ascii="Arial" w:hAnsi="Arial" w:cs="Arial"/>
        </w:rPr>
      </w:pPr>
      <w:r w:rsidRPr="003601C7">
        <w:rPr>
          <w:rFonts w:ascii="Arial" w:hAnsi="Arial" w:cs="Arial"/>
        </w:rPr>
        <w:t>V § 21 odst. 1 písm. m) se slova „</w:t>
      </w:r>
      <w:r w:rsidRPr="003601C7">
        <w:rPr>
          <w:rFonts w:ascii="Arial" w:hAnsi="Arial" w:cs="Arial"/>
          <w:bCs/>
        </w:rPr>
        <w:t>poskytování služeb nakládání s odpady nákladově účinným“ nahrazují slovy „plnění těchto povinností hospodárným“ a slovo „tyto“ se zrušuje.</w:t>
      </w:r>
    </w:p>
    <w:p w:rsidR="00CE38E2" w:rsidRPr="003601C7" w:rsidRDefault="00CE38E2" w:rsidP="00CE38E2">
      <w:pPr>
        <w:spacing w:line="240" w:lineRule="auto"/>
        <w:jc w:val="both"/>
        <w:rPr>
          <w:rFonts w:ascii="Arial" w:hAnsi="Arial" w:cs="Arial"/>
        </w:rPr>
      </w:pPr>
    </w:p>
    <w:p w:rsidR="00CE38E2" w:rsidRPr="003601C7" w:rsidRDefault="005E2615" w:rsidP="00CE38E2">
      <w:pPr>
        <w:pStyle w:val="Odstavecseseznamem"/>
        <w:numPr>
          <w:ilvl w:val="0"/>
          <w:numId w:val="7"/>
        </w:numPr>
        <w:spacing w:line="240" w:lineRule="auto"/>
        <w:ind w:left="426" w:hanging="426"/>
        <w:rPr>
          <w:rFonts w:ascii="Arial" w:hAnsi="Arial" w:cs="Arial"/>
        </w:rPr>
      </w:pPr>
      <w:r w:rsidRPr="003601C7">
        <w:rPr>
          <w:rFonts w:ascii="Arial" w:hAnsi="Arial" w:cs="Arial"/>
        </w:rPr>
        <w:t xml:space="preserve">V § 21 se za odstavec 1 vkládají nové odstavce 2 a 3, </w:t>
      </w:r>
      <w:r w:rsidRPr="007820CD">
        <w:rPr>
          <w:rFonts w:ascii="Arial" w:hAnsi="Arial" w:cs="Arial"/>
        </w:rPr>
        <w:t>které znějí:</w:t>
      </w:r>
    </w:p>
    <w:p w:rsidR="00CE38E2" w:rsidRPr="003601C7" w:rsidRDefault="00CE38E2" w:rsidP="00CE38E2">
      <w:pPr>
        <w:spacing w:line="240" w:lineRule="auto"/>
        <w:rPr>
          <w:rFonts w:ascii="Arial" w:hAnsi="Arial" w:cs="Arial"/>
        </w:rPr>
      </w:pPr>
    </w:p>
    <w:p w:rsidR="00CE38E2" w:rsidRPr="003601C7" w:rsidRDefault="005E2615" w:rsidP="00CE38E2">
      <w:pPr>
        <w:spacing w:line="240" w:lineRule="auto"/>
        <w:ind w:firstLine="709"/>
        <w:jc w:val="both"/>
        <w:rPr>
          <w:rFonts w:ascii="Arial" w:hAnsi="Arial" w:cs="Arial"/>
          <w:bCs/>
        </w:rPr>
      </w:pPr>
      <w:r w:rsidRPr="003601C7">
        <w:rPr>
          <w:rFonts w:ascii="Arial" w:hAnsi="Arial" w:cs="Arial"/>
        </w:rPr>
        <w:t xml:space="preserve">„(2) Autorizovaná společnost zajišťující sdružené plnění povinnosti podle </w:t>
      </w:r>
      <w:r w:rsidRPr="003601C7">
        <w:rPr>
          <w:rFonts w:ascii="Arial" w:hAnsi="Arial" w:cs="Arial"/>
        </w:rPr>
        <w:br/>
        <w:t xml:space="preserve">§ 10a je povinna mít do 1 roku ode dne nabytí právní moci rozhodnutí o autorizaci smluvně zajištěn minimálně takový počet obcí, aby podíl smluvně zajištěných obcí, kterým budou náklady hrazeny, činil 90 % </w:t>
      </w:r>
      <w:r w:rsidRPr="003601C7">
        <w:rPr>
          <w:rFonts w:ascii="Arial" w:hAnsi="Arial" w:cs="Arial"/>
          <w:bCs/>
        </w:rPr>
        <w:t>z celkového počtu obcí v České republice</w:t>
      </w:r>
      <w:r w:rsidRPr="003601C7">
        <w:rPr>
          <w:rFonts w:ascii="Arial" w:hAnsi="Arial" w:cs="Arial"/>
        </w:rPr>
        <w:t xml:space="preserve"> a aby podíl obyvatel žijících v těchto obcích činil 90 % </w:t>
      </w:r>
      <w:r w:rsidRPr="003601C7">
        <w:rPr>
          <w:rFonts w:ascii="Arial" w:hAnsi="Arial" w:cs="Arial"/>
          <w:bCs/>
        </w:rPr>
        <w:t>z celkového počtu obyvatel České republiky.</w:t>
      </w:r>
    </w:p>
    <w:p w:rsidR="00CE38E2" w:rsidRPr="003601C7" w:rsidRDefault="00CE38E2" w:rsidP="00CE38E2">
      <w:pPr>
        <w:spacing w:line="240" w:lineRule="auto"/>
        <w:ind w:firstLine="709"/>
        <w:jc w:val="both"/>
        <w:rPr>
          <w:rFonts w:ascii="Arial" w:hAnsi="Arial" w:cs="Arial"/>
          <w:bCs/>
        </w:rPr>
      </w:pPr>
    </w:p>
    <w:p w:rsidR="00CE38E2" w:rsidRPr="003601C7" w:rsidRDefault="005E2615" w:rsidP="00CE38E2">
      <w:pPr>
        <w:spacing w:line="240" w:lineRule="auto"/>
        <w:ind w:firstLine="709"/>
        <w:jc w:val="both"/>
      </w:pPr>
      <w:r w:rsidRPr="003601C7">
        <w:rPr>
          <w:rFonts w:ascii="Arial" w:hAnsi="Arial" w:cs="Arial"/>
          <w:bCs/>
        </w:rPr>
        <w:t xml:space="preserve">(3) </w:t>
      </w:r>
      <w:r w:rsidRPr="003601C7">
        <w:rPr>
          <w:rFonts w:ascii="Arial" w:hAnsi="Arial" w:cs="Arial"/>
          <w:u w:val="single"/>
        </w:rPr>
        <w:t xml:space="preserve">Metodiku výpočtu nákladů na úklid odpadu podle odstavce 1 písm. k) bodu 3 musí autorizovaná společnost vypracovat na základě průměrných nákladů zjišťovaných podle odstavce 1 písm. i) bodu </w:t>
      </w:r>
      <w:r w:rsidR="000A2FC4">
        <w:rPr>
          <w:rFonts w:ascii="Arial" w:hAnsi="Arial" w:cs="Arial"/>
          <w:u w:val="single"/>
        </w:rPr>
        <w:t>2</w:t>
      </w:r>
      <w:r w:rsidRPr="003601C7">
        <w:rPr>
          <w:rFonts w:ascii="Arial" w:hAnsi="Arial" w:cs="Arial"/>
          <w:u w:val="single"/>
        </w:rPr>
        <w:t xml:space="preserve"> tak, aby odrážela reálné náklady na úklid odpadu a tyto náklady nebyly stanoveny v nepřiměřené výši. Tuto metodiku autorizovaná společnost zveřejní na svých internetových stránkách.“.</w:t>
      </w:r>
    </w:p>
    <w:p w:rsidR="00CE38E2" w:rsidRPr="003601C7" w:rsidRDefault="00CE38E2" w:rsidP="00CE38E2">
      <w:pPr>
        <w:spacing w:line="240" w:lineRule="auto"/>
        <w:ind w:left="426"/>
        <w:rPr>
          <w:rFonts w:ascii="Arial" w:hAnsi="Arial" w:cs="Arial"/>
        </w:rPr>
      </w:pPr>
    </w:p>
    <w:p w:rsidR="00CE38E2" w:rsidRPr="003601C7" w:rsidRDefault="005E2615" w:rsidP="00CE38E2">
      <w:pPr>
        <w:spacing w:line="240" w:lineRule="auto"/>
        <w:ind w:left="426"/>
        <w:rPr>
          <w:rFonts w:ascii="Arial" w:hAnsi="Arial" w:cs="Arial"/>
        </w:rPr>
      </w:pPr>
      <w:r w:rsidRPr="003601C7">
        <w:rPr>
          <w:rFonts w:ascii="Arial" w:hAnsi="Arial" w:cs="Arial"/>
        </w:rPr>
        <w:t>Dosavadní odstavce 2 až 4 se označují jako odstavce 4 až 6.</w:t>
      </w:r>
    </w:p>
    <w:p w:rsidR="00CE38E2" w:rsidRPr="003601C7" w:rsidRDefault="00CE38E2" w:rsidP="00CE38E2">
      <w:pPr>
        <w:pStyle w:val="Odstavecseseznamem"/>
        <w:spacing w:line="240" w:lineRule="auto"/>
        <w:ind w:left="426"/>
        <w:rPr>
          <w:rFonts w:ascii="Arial" w:hAnsi="Arial" w:cs="Arial"/>
        </w:rPr>
      </w:pPr>
    </w:p>
    <w:p w:rsidR="00CE38E2" w:rsidRPr="003601C7" w:rsidRDefault="005E2615" w:rsidP="00CE38E2">
      <w:pPr>
        <w:autoSpaceDE w:val="0"/>
        <w:autoSpaceDN w:val="0"/>
        <w:adjustRightInd w:val="0"/>
        <w:spacing w:line="240" w:lineRule="auto"/>
        <w:ind w:firstLine="425"/>
        <w:jc w:val="both"/>
        <w:rPr>
          <w:rFonts w:ascii="Arial" w:hAnsi="Arial" w:cs="Arial"/>
          <w:i/>
        </w:rPr>
      </w:pPr>
      <w:r w:rsidRPr="003601C7">
        <w:rPr>
          <w:rFonts w:ascii="Arial" w:hAnsi="Arial" w:cs="Arial"/>
          <w:i/>
        </w:rPr>
        <w:t>CELEX 32019L0904</w:t>
      </w:r>
    </w:p>
    <w:p w:rsidR="00CE38E2" w:rsidRPr="003601C7" w:rsidRDefault="00CE38E2" w:rsidP="00CE38E2">
      <w:pPr>
        <w:spacing w:line="240" w:lineRule="auto"/>
        <w:rPr>
          <w:rFonts w:ascii="Arial" w:hAnsi="Arial" w:cs="Arial"/>
        </w:rPr>
      </w:pPr>
    </w:p>
    <w:p w:rsidR="00CE38E2" w:rsidRPr="003601C7" w:rsidRDefault="005E2615" w:rsidP="00CE38E2">
      <w:pPr>
        <w:pStyle w:val="Odstavecseseznamem"/>
        <w:numPr>
          <w:ilvl w:val="0"/>
          <w:numId w:val="7"/>
        </w:numPr>
        <w:spacing w:line="240" w:lineRule="auto"/>
        <w:ind w:left="426" w:hanging="426"/>
        <w:rPr>
          <w:rFonts w:ascii="Arial" w:hAnsi="Arial" w:cs="Arial"/>
        </w:rPr>
      </w:pPr>
      <w:r w:rsidRPr="003601C7">
        <w:rPr>
          <w:rFonts w:ascii="Arial" w:hAnsi="Arial" w:cs="Arial"/>
        </w:rPr>
        <w:t>V § 21 odst. 4 se text „l)“ nahrazuje textem „m)“.</w:t>
      </w:r>
    </w:p>
    <w:p w:rsidR="00CE38E2" w:rsidRPr="003601C7" w:rsidRDefault="00CE38E2" w:rsidP="00CE38E2">
      <w:pPr>
        <w:pStyle w:val="Odstavecseseznamem"/>
        <w:spacing w:line="240" w:lineRule="auto"/>
        <w:ind w:left="426"/>
        <w:rPr>
          <w:rFonts w:ascii="Arial" w:hAnsi="Arial" w:cs="Arial"/>
        </w:rPr>
      </w:pPr>
    </w:p>
    <w:p w:rsidR="00CE38E2" w:rsidRPr="003601C7" w:rsidRDefault="005E2615" w:rsidP="00CE38E2">
      <w:pPr>
        <w:pStyle w:val="Odstavecseseznamem"/>
        <w:numPr>
          <w:ilvl w:val="0"/>
          <w:numId w:val="7"/>
        </w:numPr>
        <w:spacing w:line="240" w:lineRule="auto"/>
        <w:ind w:left="426" w:hanging="426"/>
        <w:rPr>
          <w:rFonts w:ascii="Arial" w:hAnsi="Arial" w:cs="Arial"/>
        </w:rPr>
      </w:pPr>
      <w:r w:rsidRPr="003601C7">
        <w:rPr>
          <w:rFonts w:ascii="Arial" w:hAnsi="Arial" w:cs="Arial"/>
        </w:rPr>
        <w:t>V § 21 odstavec 6 zní:</w:t>
      </w:r>
    </w:p>
    <w:p w:rsidR="00CE38E2" w:rsidRPr="003601C7" w:rsidRDefault="00CE38E2" w:rsidP="00CE38E2">
      <w:pPr>
        <w:pStyle w:val="Odstavecseseznamem"/>
        <w:spacing w:line="240" w:lineRule="auto"/>
        <w:ind w:left="426"/>
        <w:rPr>
          <w:rFonts w:ascii="Arial" w:hAnsi="Arial" w:cs="Arial"/>
        </w:rPr>
      </w:pPr>
    </w:p>
    <w:p w:rsidR="00CE38E2" w:rsidRPr="003601C7" w:rsidRDefault="005E2615" w:rsidP="00CE38E2">
      <w:pPr>
        <w:spacing w:line="240" w:lineRule="auto"/>
        <w:ind w:left="426" w:firstLine="283"/>
        <w:jc w:val="both"/>
        <w:rPr>
          <w:rFonts w:ascii="Arial" w:hAnsi="Arial" w:cs="Arial"/>
          <w:bCs/>
        </w:rPr>
      </w:pPr>
      <w:r w:rsidRPr="003601C7">
        <w:rPr>
          <w:rFonts w:ascii="Arial" w:hAnsi="Arial" w:cs="Arial"/>
          <w:bCs/>
        </w:rPr>
        <w:t xml:space="preserve">„(6) V případě, že autorizovaná společnost zajišťuje sdružené plnění výhradně pro </w:t>
      </w:r>
    </w:p>
    <w:p w:rsidR="00CE38E2" w:rsidRPr="003601C7" w:rsidRDefault="00CE38E2" w:rsidP="00CE38E2">
      <w:pPr>
        <w:spacing w:line="240" w:lineRule="auto"/>
        <w:jc w:val="both"/>
        <w:rPr>
          <w:rFonts w:ascii="Arial" w:hAnsi="Arial" w:cs="Arial"/>
          <w:bCs/>
        </w:rPr>
      </w:pPr>
    </w:p>
    <w:p w:rsidR="00CE38E2" w:rsidRPr="003601C7" w:rsidRDefault="005E2615" w:rsidP="00CE38E2">
      <w:pPr>
        <w:spacing w:line="240" w:lineRule="auto"/>
        <w:ind w:left="426"/>
        <w:jc w:val="both"/>
        <w:rPr>
          <w:rFonts w:ascii="Arial" w:hAnsi="Arial" w:cs="Arial"/>
        </w:rPr>
      </w:pPr>
      <w:r w:rsidRPr="003601C7">
        <w:rPr>
          <w:rFonts w:ascii="Arial" w:hAnsi="Arial" w:cs="Arial"/>
          <w:bCs/>
        </w:rPr>
        <w:t xml:space="preserve">a) </w:t>
      </w:r>
      <w:r w:rsidRPr="003601C7">
        <w:rPr>
          <w:rFonts w:ascii="Arial" w:hAnsi="Arial" w:cs="Arial"/>
        </w:rPr>
        <w:t>vratné zálohované obaly, nevztahují se na ni povinnosti uveden</w:t>
      </w:r>
      <w:r w:rsidRPr="00E61C25">
        <w:rPr>
          <w:rFonts w:ascii="Arial" w:hAnsi="Arial" w:cs="Arial"/>
        </w:rPr>
        <w:t>é v </w:t>
      </w:r>
      <w:bookmarkStart w:id="15" w:name="_Hlk63355252"/>
      <w:r w:rsidRPr="00E61C25">
        <w:rPr>
          <w:rFonts w:ascii="Arial" w:hAnsi="Arial" w:cs="Arial"/>
        </w:rPr>
        <w:t>odstavci 1 písm. f) a g),</w:t>
      </w:r>
      <w:bookmarkEnd w:id="15"/>
      <w:r w:rsidRPr="003601C7">
        <w:rPr>
          <w:rFonts w:ascii="Arial" w:hAnsi="Arial" w:cs="Arial"/>
        </w:rPr>
        <w:t xml:space="preserve"> § 10 odst. 2 a 3</w:t>
      </w:r>
      <w:r w:rsidR="00E61C25">
        <w:rPr>
          <w:rFonts w:ascii="Arial" w:hAnsi="Arial" w:cs="Arial"/>
        </w:rPr>
        <w:t xml:space="preserve"> </w:t>
      </w:r>
      <w:r w:rsidRPr="003601C7">
        <w:rPr>
          <w:rFonts w:ascii="Arial" w:hAnsi="Arial" w:cs="Arial"/>
        </w:rPr>
        <w:t>a v § 21b, nebo</w:t>
      </w:r>
    </w:p>
    <w:p w:rsidR="00CE38E2" w:rsidRPr="003601C7" w:rsidRDefault="00CE38E2" w:rsidP="00CE38E2">
      <w:pPr>
        <w:spacing w:line="240" w:lineRule="auto"/>
        <w:jc w:val="both"/>
        <w:rPr>
          <w:rFonts w:ascii="Arial" w:hAnsi="Arial" w:cs="Arial"/>
          <w:bCs/>
        </w:rPr>
      </w:pPr>
    </w:p>
    <w:p w:rsidR="00CE38E2" w:rsidRPr="003601C7" w:rsidRDefault="005E2615" w:rsidP="00CE38E2">
      <w:pPr>
        <w:ind w:left="426"/>
        <w:rPr>
          <w:rFonts w:ascii="Arial" w:hAnsi="Arial" w:cs="Arial"/>
        </w:rPr>
      </w:pPr>
      <w:r w:rsidRPr="003601C7">
        <w:rPr>
          <w:rFonts w:ascii="Arial" w:hAnsi="Arial" w:cs="Arial"/>
        </w:rPr>
        <w:t>b) průmyslové obaly, nevztahují se na ni povinnosti uveden</w:t>
      </w:r>
      <w:r>
        <w:rPr>
          <w:rFonts w:ascii="Arial" w:hAnsi="Arial" w:cs="Arial"/>
        </w:rPr>
        <w:t>é v odstavci 1 písm</w:t>
      </w:r>
      <w:r w:rsidRPr="00E61C25">
        <w:rPr>
          <w:rFonts w:ascii="Arial" w:hAnsi="Arial" w:cs="Arial"/>
        </w:rPr>
        <w:t xml:space="preserve">. d), i) a j), odstavci 1 písm. k) bodech 1 a 3 a v § 21b a </w:t>
      </w:r>
      <w:r w:rsidRPr="003601C7">
        <w:rPr>
          <w:rFonts w:ascii="Arial" w:hAnsi="Arial" w:cs="Arial"/>
        </w:rPr>
        <w:t>21c.“.</w:t>
      </w:r>
    </w:p>
    <w:p w:rsidR="00CE38E2" w:rsidRPr="003601C7" w:rsidRDefault="00CE38E2" w:rsidP="00CE38E2">
      <w:pPr>
        <w:pStyle w:val="Odstavecseseznamem"/>
        <w:spacing w:line="240" w:lineRule="auto"/>
        <w:ind w:left="426"/>
        <w:rPr>
          <w:rFonts w:ascii="Arial" w:hAnsi="Arial" w:cs="Arial"/>
        </w:rPr>
      </w:pPr>
    </w:p>
    <w:p w:rsidR="00CE38E2" w:rsidRPr="003601C7" w:rsidRDefault="005E2615" w:rsidP="00CE38E2">
      <w:pPr>
        <w:pStyle w:val="Odstavecseseznamem"/>
        <w:numPr>
          <w:ilvl w:val="0"/>
          <w:numId w:val="7"/>
        </w:numPr>
        <w:spacing w:line="240" w:lineRule="auto"/>
        <w:ind w:left="426" w:hanging="426"/>
        <w:rPr>
          <w:rFonts w:ascii="Arial" w:hAnsi="Arial" w:cs="Arial"/>
        </w:rPr>
      </w:pPr>
      <w:r w:rsidRPr="003601C7">
        <w:rPr>
          <w:rFonts w:ascii="Arial" w:hAnsi="Arial" w:cs="Arial"/>
        </w:rPr>
        <w:t>V § 21c odstavec 2 zní:</w:t>
      </w:r>
    </w:p>
    <w:p w:rsidR="00CE38E2" w:rsidRPr="003601C7" w:rsidRDefault="00CE38E2" w:rsidP="00CE38E2">
      <w:pPr>
        <w:pStyle w:val="Odstavecseseznamem"/>
        <w:spacing w:line="240" w:lineRule="auto"/>
        <w:ind w:left="426"/>
        <w:rPr>
          <w:rFonts w:ascii="Arial" w:hAnsi="Arial" w:cs="Arial"/>
        </w:rPr>
      </w:pPr>
    </w:p>
    <w:p w:rsidR="00CE38E2" w:rsidRPr="003601C7" w:rsidRDefault="005E2615" w:rsidP="00CE38E2">
      <w:pPr>
        <w:widowControl w:val="0"/>
        <w:autoSpaceDE w:val="0"/>
        <w:autoSpaceDN w:val="0"/>
        <w:adjustRightInd w:val="0"/>
        <w:spacing w:line="240" w:lineRule="auto"/>
        <w:ind w:left="426" w:firstLine="283"/>
        <w:jc w:val="both"/>
        <w:rPr>
          <w:rFonts w:ascii="Arial" w:hAnsi="Arial" w:cs="Arial"/>
        </w:rPr>
      </w:pPr>
      <w:r w:rsidRPr="003601C7">
        <w:rPr>
          <w:rFonts w:ascii="Arial" w:hAnsi="Arial" w:cs="Arial"/>
        </w:rPr>
        <w:t>„(2) Autorizované společnosti jsou povinny v rámci koordinace jednat</w:t>
      </w:r>
      <w:r w:rsidRPr="00E61C25">
        <w:rPr>
          <w:rFonts w:ascii="Arial" w:hAnsi="Arial" w:cs="Arial"/>
        </w:rPr>
        <w:t xml:space="preserve"> za účelem dosažení shody na objemu peněžních prostředků </w:t>
      </w:r>
    </w:p>
    <w:p w:rsidR="00CE38E2" w:rsidRPr="00E61C25" w:rsidRDefault="005E2615" w:rsidP="00CE38E2">
      <w:pPr>
        <w:widowControl w:val="0"/>
        <w:numPr>
          <w:ilvl w:val="0"/>
          <w:numId w:val="44"/>
        </w:numPr>
        <w:tabs>
          <w:tab w:val="left" w:pos="284"/>
        </w:tabs>
        <w:autoSpaceDE w:val="0"/>
        <w:autoSpaceDN w:val="0"/>
        <w:adjustRightInd w:val="0"/>
        <w:spacing w:line="240" w:lineRule="auto"/>
        <w:ind w:left="426" w:firstLine="0"/>
        <w:jc w:val="both"/>
        <w:rPr>
          <w:rFonts w:ascii="Arial" w:hAnsi="Arial" w:cs="Arial"/>
        </w:rPr>
      </w:pPr>
      <w:r w:rsidRPr="003601C7">
        <w:rPr>
          <w:rFonts w:ascii="Arial" w:hAnsi="Arial" w:cs="Arial"/>
        </w:rPr>
        <w:lastRenderedPageBreak/>
        <w:t xml:space="preserve">poskytovaných provozovatelům zařízení na dotřídění odpadů, a to pro každý obalový materiál uvedený v příloze č. 3 k tomuto zákonu zvlášť; po dosažení shody na objemu peněžních prostředků poskytovaných provozovatelům zařízení na dotřídění odpadů pro každý obalový materiál jsou jednotlivé autorizované společnosti povinny přispívat na objem peněžních prostředků </w:t>
      </w:r>
      <w:r w:rsidRPr="00E61C25">
        <w:rPr>
          <w:rFonts w:ascii="Arial" w:hAnsi="Arial" w:cs="Arial"/>
        </w:rPr>
        <w:t>podle svého tržního podílu stanoveného pro příslušný obalový materiál podle § 21b odst. 1 a</w:t>
      </w:r>
    </w:p>
    <w:p w:rsidR="00CE38E2" w:rsidRPr="00E61C25" w:rsidRDefault="00CE38E2" w:rsidP="00CE38E2">
      <w:pPr>
        <w:widowControl w:val="0"/>
        <w:autoSpaceDE w:val="0"/>
        <w:autoSpaceDN w:val="0"/>
        <w:adjustRightInd w:val="0"/>
        <w:spacing w:line="240" w:lineRule="auto"/>
        <w:jc w:val="both"/>
        <w:rPr>
          <w:rFonts w:ascii="Arial" w:hAnsi="Arial" w:cs="Arial"/>
        </w:rPr>
      </w:pPr>
    </w:p>
    <w:p w:rsidR="00CE38E2" w:rsidRPr="003601C7" w:rsidRDefault="005E2615" w:rsidP="00CE38E2">
      <w:pPr>
        <w:widowControl w:val="0"/>
        <w:autoSpaceDE w:val="0"/>
        <w:autoSpaceDN w:val="0"/>
        <w:adjustRightInd w:val="0"/>
        <w:spacing w:line="240" w:lineRule="auto"/>
        <w:ind w:left="426"/>
        <w:jc w:val="both"/>
        <w:rPr>
          <w:rFonts w:ascii="Arial" w:hAnsi="Arial" w:cs="Arial"/>
        </w:rPr>
      </w:pPr>
      <w:r w:rsidRPr="00E61C25">
        <w:rPr>
          <w:rFonts w:ascii="Arial" w:hAnsi="Arial" w:cs="Arial"/>
        </w:rPr>
        <w:t xml:space="preserve">b) vynaložených na zajištění povinného </w:t>
      </w:r>
      <w:r w:rsidRPr="003601C7">
        <w:rPr>
          <w:rFonts w:ascii="Arial" w:hAnsi="Arial" w:cs="Arial"/>
          <w:color w:val="000000"/>
        </w:rPr>
        <w:t xml:space="preserve">obsahu recyklovaných plastů v obalech podle </w:t>
      </w:r>
      <w:r>
        <w:rPr>
          <w:rFonts w:ascii="Arial" w:hAnsi="Arial" w:cs="Arial"/>
          <w:color w:val="000000"/>
        </w:rPr>
        <w:br/>
      </w:r>
      <w:r w:rsidRPr="003601C7">
        <w:rPr>
          <w:rFonts w:ascii="Arial" w:hAnsi="Arial" w:cs="Arial"/>
          <w:color w:val="000000"/>
        </w:rPr>
        <w:t>§ 12a v rámci sdruženého plnění.“.</w:t>
      </w:r>
    </w:p>
    <w:p w:rsidR="00CE38E2" w:rsidRPr="003601C7" w:rsidRDefault="00CE38E2" w:rsidP="00CE38E2">
      <w:pPr>
        <w:pStyle w:val="Odstavecseseznamem"/>
        <w:spacing w:line="240" w:lineRule="auto"/>
        <w:ind w:left="426"/>
        <w:rPr>
          <w:rFonts w:ascii="Arial" w:hAnsi="Arial" w:cs="Arial"/>
        </w:rPr>
      </w:pPr>
    </w:p>
    <w:p w:rsidR="00CE38E2" w:rsidRPr="00AF6E3D" w:rsidRDefault="005E2615" w:rsidP="00CE38E2">
      <w:pPr>
        <w:pStyle w:val="Odstavecseseznamem"/>
        <w:numPr>
          <w:ilvl w:val="0"/>
          <w:numId w:val="7"/>
        </w:numPr>
        <w:spacing w:line="240" w:lineRule="auto"/>
        <w:ind w:left="426" w:hanging="426"/>
        <w:rPr>
          <w:rFonts w:ascii="Arial" w:hAnsi="Arial" w:cs="Arial"/>
        </w:rPr>
      </w:pPr>
      <w:r w:rsidRPr="003601C7">
        <w:rPr>
          <w:rFonts w:ascii="Arial" w:hAnsi="Arial" w:cs="Arial"/>
        </w:rPr>
        <w:t xml:space="preserve">V § 21c odst. </w:t>
      </w:r>
      <w:r w:rsidRPr="00325B18">
        <w:rPr>
          <w:rFonts w:ascii="Arial" w:hAnsi="Arial" w:cs="Arial"/>
        </w:rPr>
        <w:t xml:space="preserve">3 větě první </w:t>
      </w:r>
      <w:r w:rsidRPr="003601C7">
        <w:rPr>
          <w:rFonts w:ascii="Arial" w:hAnsi="Arial" w:cs="Arial"/>
        </w:rPr>
        <w:t>se slova „nákladů obcí na provoz systému sběru odpadů z obalů</w:t>
      </w:r>
      <w:r>
        <w:rPr>
          <w:rFonts w:ascii="Arial" w:hAnsi="Arial" w:cs="Arial"/>
        </w:rPr>
        <w:t xml:space="preserve"> podle </w:t>
      </w:r>
      <w:r w:rsidRPr="003601C7">
        <w:rPr>
          <w:rFonts w:ascii="Arial" w:hAnsi="Arial" w:cs="Arial"/>
        </w:rPr>
        <w:t xml:space="preserve">§ 21 odst. 1 písm. h)“ nahrazují slovy „průměrných nákladů obcí </w:t>
      </w:r>
      <w:r w:rsidRPr="006B1FC3">
        <w:rPr>
          <w:rFonts w:ascii="Arial" w:hAnsi="Arial" w:cs="Arial"/>
        </w:rPr>
        <w:t>podle § 21 odst. 1 písm. i)</w:t>
      </w:r>
      <w:r w:rsidRPr="00E139FA">
        <w:rPr>
          <w:rFonts w:ascii="Arial" w:hAnsi="Arial" w:cs="Arial"/>
        </w:rPr>
        <w:t>“</w:t>
      </w:r>
      <w:r w:rsidRPr="001701C9">
        <w:rPr>
          <w:rFonts w:ascii="Arial" w:hAnsi="Arial" w:cs="Arial"/>
        </w:rPr>
        <w:t>.</w:t>
      </w:r>
    </w:p>
    <w:p w:rsidR="00CE38E2" w:rsidRPr="00AF6E3D" w:rsidRDefault="00CE38E2" w:rsidP="00CE38E2">
      <w:pPr>
        <w:pStyle w:val="Odstavecseseznamem"/>
        <w:spacing w:line="240" w:lineRule="auto"/>
        <w:ind w:left="426"/>
        <w:rPr>
          <w:rFonts w:ascii="Arial" w:hAnsi="Arial" w:cs="Arial"/>
        </w:rPr>
      </w:pPr>
    </w:p>
    <w:p w:rsidR="00CE38E2" w:rsidRPr="00AF6E3D" w:rsidRDefault="005E2615" w:rsidP="00CE38E2">
      <w:pPr>
        <w:pStyle w:val="Odstavecseseznamem"/>
        <w:numPr>
          <w:ilvl w:val="0"/>
          <w:numId w:val="7"/>
        </w:numPr>
        <w:spacing w:line="240" w:lineRule="auto"/>
        <w:ind w:left="426" w:hanging="426"/>
        <w:jc w:val="both"/>
        <w:rPr>
          <w:rFonts w:ascii="Arial" w:hAnsi="Arial" w:cs="Arial"/>
        </w:rPr>
      </w:pPr>
      <w:r w:rsidRPr="00AF6E3D">
        <w:rPr>
          <w:rFonts w:ascii="Arial" w:hAnsi="Arial" w:cs="Arial"/>
        </w:rPr>
        <w:t>V § 21c odst. 6 písm. b) se slova „zpětného odběru a využití odpadů z obalů“ nahrazují slovy „plnění povinností“ a slova „a 12“ se nahrazují slovy „až 12a“.</w:t>
      </w:r>
    </w:p>
    <w:p w:rsidR="00CE38E2" w:rsidRPr="00AF6E3D" w:rsidRDefault="00CE38E2" w:rsidP="00CE38E2">
      <w:pPr>
        <w:pStyle w:val="Odstavecseseznamem"/>
        <w:spacing w:line="240" w:lineRule="auto"/>
        <w:ind w:left="426"/>
        <w:rPr>
          <w:rFonts w:ascii="Arial" w:hAnsi="Arial" w:cs="Arial"/>
        </w:rPr>
      </w:pPr>
    </w:p>
    <w:p w:rsidR="00CE38E2" w:rsidRPr="003601C7" w:rsidRDefault="005E2615" w:rsidP="00CE38E2">
      <w:pPr>
        <w:pStyle w:val="Odstavecseseznamem"/>
        <w:numPr>
          <w:ilvl w:val="0"/>
          <w:numId w:val="7"/>
        </w:numPr>
        <w:spacing w:line="240" w:lineRule="auto"/>
        <w:ind w:left="426" w:hanging="426"/>
        <w:rPr>
          <w:rFonts w:ascii="Arial" w:hAnsi="Arial" w:cs="Arial"/>
        </w:rPr>
      </w:pPr>
      <w:r w:rsidRPr="00AF6E3D">
        <w:rPr>
          <w:rFonts w:ascii="Arial" w:hAnsi="Arial" w:cs="Arial"/>
        </w:rPr>
        <w:t>V § 23 odst. 1 se za písmeno c) vkládá nové písmeno</w:t>
      </w:r>
      <w:r w:rsidRPr="003601C7">
        <w:rPr>
          <w:rFonts w:ascii="Arial" w:hAnsi="Arial" w:cs="Arial"/>
        </w:rPr>
        <w:t xml:space="preserve"> d), které zní:</w:t>
      </w:r>
    </w:p>
    <w:p w:rsidR="00CE38E2" w:rsidRPr="003601C7" w:rsidRDefault="00CE38E2" w:rsidP="00CE38E2">
      <w:pPr>
        <w:pStyle w:val="Odstavecseseznamem"/>
        <w:spacing w:line="240" w:lineRule="auto"/>
        <w:ind w:left="426"/>
        <w:rPr>
          <w:rFonts w:ascii="Arial" w:hAnsi="Arial" w:cs="Arial"/>
        </w:rPr>
      </w:pPr>
    </w:p>
    <w:p w:rsidR="00CE38E2" w:rsidRPr="003601C7" w:rsidRDefault="005E2615" w:rsidP="00CE38E2">
      <w:pPr>
        <w:spacing w:line="240" w:lineRule="auto"/>
        <w:ind w:left="426"/>
        <w:jc w:val="both"/>
        <w:rPr>
          <w:rFonts w:ascii="Arial" w:hAnsi="Arial" w:cs="Arial"/>
        </w:rPr>
      </w:pPr>
      <w:r w:rsidRPr="003601C7">
        <w:rPr>
          <w:rFonts w:ascii="Arial" w:hAnsi="Arial" w:cs="Arial"/>
        </w:rPr>
        <w:t>„d) evidenci množství jednorázových plastových obalových prostředků uvedených v části D přílohy č. 4 k tomuto zákonu,</w:t>
      </w:r>
      <w:r>
        <w:rPr>
          <w:rFonts w:ascii="Arial" w:hAnsi="Arial" w:cs="Arial"/>
        </w:rPr>
        <w:t xml:space="preserve"> které byly uvedeny na trh a</w:t>
      </w:r>
      <w:r w:rsidRPr="003601C7">
        <w:rPr>
          <w:rFonts w:ascii="Arial" w:hAnsi="Arial" w:cs="Arial"/>
        </w:rPr>
        <w:t xml:space="preserve"> k nimž se vztahují jí uzavřené smlouvy o sdruženém plnění,“.</w:t>
      </w:r>
    </w:p>
    <w:p w:rsidR="00CE38E2" w:rsidRPr="003601C7" w:rsidRDefault="00CE38E2" w:rsidP="00CE38E2">
      <w:pPr>
        <w:spacing w:line="240" w:lineRule="auto"/>
        <w:ind w:firstLine="426"/>
        <w:rPr>
          <w:rFonts w:ascii="Arial" w:hAnsi="Arial" w:cs="Arial"/>
        </w:rPr>
      </w:pPr>
    </w:p>
    <w:p w:rsidR="00CE38E2" w:rsidRPr="003601C7" w:rsidRDefault="005E2615" w:rsidP="00CE38E2">
      <w:pPr>
        <w:spacing w:line="240" w:lineRule="auto"/>
        <w:ind w:firstLine="426"/>
        <w:rPr>
          <w:rFonts w:ascii="Arial" w:hAnsi="Arial" w:cs="Arial"/>
        </w:rPr>
      </w:pPr>
      <w:r w:rsidRPr="003601C7">
        <w:rPr>
          <w:rFonts w:ascii="Arial" w:hAnsi="Arial" w:cs="Arial"/>
        </w:rPr>
        <w:t>Dosavadní písmena d) a e) se označují jako písmena e) a f).</w:t>
      </w:r>
    </w:p>
    <w:p w:rsidR="00CE38E2" w:rsidRPr="003601C7" w:rsidRDefault="00CE38E2" w:rsidP="00CE38E2"/>
    <w:p w:rsidR="00CE38E2" w:rsidRPr="003601C7" w:rsidRDefault="005E2615" w:rsidP="00CE38E2">
      <w:pPr>
        <w:pStyle w:val="Odstavecseseznamem"/>
        <w:numPr>
          <w:ilvl w:val="0"/>
          <w:numId w:val="7"/>
        </w:numPr>
        <w:ind w:left="426" w:hanging="426"/>
        <w:rPr>
          <w:rFonts w:ascii="Arial" w:hAnsi="Arial" w:cs="Arial"/>
        </w:rPr>
      </w:pPr>
      <w:r w:rsidRPr="003601C7">
        <w:rPr>
          <w:rFonts w:ascii="Arial" w:hAnsi="Arial" w:cs="Arial"/>
        </w:rPr>
        <w:t>V § 23 se na konci</w:t>
      </w:r>
      <w:r>
        <w:rPr>
          <w:rFonts w:ascii="Arial" w:hAnsi="Arial" w:cs="Arial"/>
        </w:rPr>
        <w:t xml:space="preserve"> odstavce 1</w:t>
      </w:r>
      <w:r w:rsidRPr="003601C7">
        <w:rPr>
          <w:rFonts w:ascii="Arial" w:hAnsi="Arial" w:cs="Arial"/>
        </w:rPr>
        <w:t xml:space="preserve"> tečka </w:t>
      </w:r>
      <w:r w:rsidRPr="000741C8">
        <w:rPr>
          <w:rFonts w:ascii="Arial" w:hAnsi="Arial" w:cs="Arial"/>
        </w:rPr>
        <w:t xml:space="preserve">nahrazuje slovem „a“ a doplňuje </w:t>
      </w:r>
      <w:r w:rsidRPr="003601C7">
        <w:rPr>
          <w:rFonts w:ascii="Arial" w:hAnsi="Arial" w:cs="Arial"/>
        </w:rPr>
        <w:t>se písmeno g), které zní:</w:t>
      </w:r>
    </w:p>
    <w:p w:rsidR="00CE38E2" w:rsidRPr="003601C7" w:rsidRDefault="00CE38E2" w:rsidP="00CE38E2">
      <w:pPr>
        <w:pStyle w:val="Odstavecseseznamem"/>
        <w:ind w:left="426"/>
        <w:rPr>
          <w:rFonts w:ascii="Arial" w:hAnsi="Arial" w:cs="Arial"/>
        </w:rPr>
      </w:pPr>
    </w:p>
    <w:p w:rsidR="00CE38E2" w:rsidRPr="003601C7" w:rsidRDefault="005E2615" w:rsidP="00CE38E2">
      <w:pPr>
        <w:spacing w:line="240" w:lineRule="auto"/>
        <w:ind w:left="426"/>
        <w:jc w:val="both"/>
        <w:rPr>
          <w:rFonts w:ascii="Arial" w:hAnsi="Arial" w:cs="Arial"/>
        </w:rPr>
      </w:pPr>
      <w:r w:rsidRPr="003601C7">
        <w:rPr>
          <w:rFonts w:ascii="Arial" w:hAnsi="Arial" w:cs="Arial"/>
        </w:rPr>
        <w:t xml:space="preserve">„g) </w:t>
      </w:r>
      <w:r w:rsidRPr="003601C7">
        <w:rPr>
          <w:rFonts w:ascii="Arial" w:eastAsia="Times New Roman" w:hAnsi="Arial" w:cs="Arial"/>
        </w:rPr>
        <w:t xml:space="preserve">evidenci množství recyklovaných plastů použitých </w:t>
      </w:r>
      <w:r w:rsidRPr="003601C7">
        <w:rPr>
          <w:rFonts w:ascii="Arial" w:hAnsi="Arial" w:cs="Arial"/>
        </w:rPr>
        <w:t>osobami uvádějícími na trh nebo do oběhu jednorázové plastové obaly podle § 12a odst. 1</w:t>
      </w:r>
      <w:r w:rsidRPr="003601C7">
        <w:rPr>
          <w:rFonts w:ascii="Arial" w:eastAsia="Times New Roman" w:hAnsi="Arial" w:cs="Arial"/>
        </w:rPr>
        <w:t xml:space="preserve"> v těchto obalech</w:t>
      </w:r>
      <w:r>
        <w:rPr>
          <w:rFonts w:ascii="Arial" w:eastAsia="Times New Roman" w:hAnsi="Arial" w:cs="Arial"/>
        </w:rPr>
        <w:t xml:space="preserve">, </w:t>
      </w:r>
      <w:r w:rsidRPr="003601C7">
        <w:rPr>
          <w:rFonts w:ascii="Arial" w:hAnsi="Arial" w:cs="Arial"/>
        </w:rPr>
        <w:t>k nimž se vztahují jí uzavřené smlouvy o sdruženém plnění</w:t>
      </w:r>
      <w:r w:rsidRPr="003601C7">
        <w:rPr>
          <w:rFonts w:ascii="Arial" w:eastAsia="Times New Roman" w:hAnsi="Arial" w:cs="Arial"/>
        </w:rPr>
        <w:t>.</w:t>
      </w:r>
      <w:r w:rsidRPr="003601C7">
        <w:rPr>
          <w:rFonts w:ascii="Arial" w:hAnsi="Arial" w:cs="Arial"/>
        </w:rPr>
        <w:t>“.</w:t>
      </w:r>
    </w:p>
    <w:p w:rsidR="00CE38E2" w:rsidRPr="003601C7" w:rsidRDefault="00CE38E2" w:rsidP="00CE38E2">
      <w:pPr>
        <w:rPr>
          <w:rFonts w:ascii="Arial" w:hAnsi="Arial" w:cs="Arial"/>
        </w:rPr>
      </w:pPr>
    </w:p>
    <w:p w:rsidR="00CE38E2" w:rsidRPr="003062B1" w:rsidRDefault="005E2615" w:rsidP="00CE38E2">
      <w:pPr>
        <w:pStyle w:val="Odstavecseseznamem"/>
        <w:numPr>
          <w:ilvl w:val="0"/>
          <w:numId w:val="7"/>
        </w:numPr>
        <w:spacing w:line="240" w:lineRule="auto"/>
        <w:ind w:left="426" w:hanging="426"/>
        <w:jc w:val="both"/>
        <w:rPr>
          <w:rFonts w:ascii="Arial" w:hAnsi="Arial" w:cs="Arial"/>
        </w:rPr>
      </w:pPr>
      <w:r w:rsidRPr="003062B1">
        <w:rPr>
          <w:rFonts w:ascii="Arial" w:hAnsi="Arial" w:cs="Arial"/>
        </w:rPr>
        <w:t>V § 24 se na konci odstavce 2 tečka nahrazuje slovem „, nebo“ a doplňuje se písmeno d), které zní:</w:t>
      </w:r>
    </w:p>
    <w:p w:rsidR="00CE38E2" w:rsidRPr="003062B1" w:rsidRDefault="00CE38E2" w:rsidP="00CE38E2">
      <w:pPr>
        <w:spacing w:line="240" w:lineRule="auto"/>
        <w:jc w:val="both"/>
        <w:rPr>
          <w:rFonts w:ascii="Arial" w:hAnsi="Arial" w:cs="Arial"/>
        </w:rPr>
      </w:pPr>
    </w:p>
    <w:p w:rsidR="00CE38E2" w:rsidRPr="003062B1" w:rsidRDefault="005E2615" w:rsidP="00CE38E2">
      <w:pPr>
        <w:spacing w:line="240" w:lineRule="auto"/>
        <w:ind w:left="426"/>
        <w:jc w:val="both"/>
        <w:rPr>
          <w:rFonts w:ascii="Arial" w:hAnsi="Arial" w:cs="Arial"/>
        </w:rPr>
      </w:pPr>
      <w:r w:rsidRPr="003062B1">
        <w:rPr>
          <w:rFonts w:ascii="Arial" w:hAnsi="Arial" w:cs="Arial"/>
        </w:rPr>
        <w:t>„d) zakázat autorizované společnosti zajišťovat sdružené plnění, pokud nesplní povinnost stanovenou v § 21 odst. 1 písm. f) nebo g) nebo</w:t>
      </w:r>
      <w:r>
        <w:rPr>
          <w:rFonts w:ascii="Arial" w:hAnsi="Arial" w:cs="Arial"/>
        </w:rPr>
        <w:t xml:space="preserve"> </w:t>
      </w:r>
      <w:r w:rsidRPr="00E500DF">
        <w:rPr>
          <w:rFonts w:ascii="Arial" w:hAnsi="Arial" w:cs="Arial"/>
        </w:rPr>
        <w:t xml:space="preserve">v </w:t>
      </w:r>
      <w:r w:rsidRPr="003062B1">
        <w:rPr>
          <w:rFonts w:ascii="Arial" w:hAnsi="Arial" w:cs="Arial"/>
        </w:rPr>
        <w:t>§ 21b odst. 6; odvolání proti tomuto rozhodnutí nemá odkladný účinek.“.</w:t>
      </w:r>
    </w:p>
    <w:p w:rsidR="00CE38E2" w:rsidRDefault="00CE38E2" w:rsidP="00CE38E2">
      <w:pPr>
        <w:pStyle w:val="Odstavecseseznamem"/>
        <w:spacing w:line="240" w:lineRule="auto"/>
        <w:ind w:left="426"/>
        <w:jc w:val="both"/>
        <w:rPr>
          <w:rFonts w:ascii="Arial" w:hAnsi="Arial" w:cs="Arial"/>
        </w:rPr>
      </w:pPr>
    </w:p>
    <w:p w:rsidR="00CE38E2" w:rsidRPr="00D75319" w:rsidRDefault="005E2615" w:rsidP="00CE38E2">
      <w:pPr>
        <w:pStyle w:val="Odstavecseseznamem"/>
        <w:numPr>
          <w:ilvl w:val="0"/>
          <w:numId w:val="7"/>
        </w:numPr>
        <w:spacing w:line="240" w:lineRule="auto"/>
        <w:ind w:left="426" w:hanging="426"/>
        <w:jc w:val="both"/>
        <w:rPr>
          <w:rFonts w:ascii="Arial" w:hAnsi="Arial" w:cs="Arial"/>
          <w:color w:val="FF0000"/>
        </w:rPr>
      </w:pPr>
      <w:r w:rsidRPr="00D75319">
        <w:rPr>
          <w:rFonts w:ascii="Arial" w:hAnsi="Arial" w:cs="Arial"/>
          <w:color w:val="00000A"/>
        </w:rPr>
        <w:t xml:space="preserve">V § 27 odst. 1 </w:t>
      </w:r>
      <w:r w:rsidRPr="00E500DF">
        <w:rPr>
          <w:rFonts w:ascii="Arial" w:hAnsi="Arial" w:cs="Arial"/>
        </w:rPr>
        <w:t>se věta první nahrazuje větou „</w:t>
      </w:r>
      <w:bookmarkStart w:id="16" w:name="_Hlk63357154"/>
      <w:r w:rsidRPr="00E500DF">
        <w:rPr>
          <w:rFonts w:ascii="Arial" w:eastAsia="Times New Roman" w:hAnsi="Arial" w:cs="Arial"/>
          <w:szCs w:val="24"/>
        </w:rPr>
        <w:t xml:space="preserve">Účastníky řízení podle § 17 jsou žadatelé, kteří žádají o vydání rozhodnutí o autorizaci ve vztahu k těm druhům obalů, na které se má vztahovat rozhodnutí o autorizaci, a autorizované společnosti </w:t>
      </w:r>
      <w:r w:rsidRPr="00E500DF">
        <w:rPr>
          <w:rFonts w:ascii="Arial" w:eastAsia="Times New Roman" w:hAnsi="Arial" w:cs="Arial"/>
        </w:rPr>
        <w:t>zajišťující sdružené plnění ve vztahu k těmto druhům obalů.</w:t>
      </w:r>
      <w:bookmarkEnd w:id="16"/>
      <w:r w:rsidRPr="00E500DF">
        <w:rPr>
          <w:rFonts w:ascii="Arial" w:eastAsia="Times New Roman" w:hAnsi="Arial" w:cs="Arial"/>
        </w:rPr>
        <w:t>“.</w:t>
      </w:r>
    </w:p>
    <w:p w:rsidR="00CE38E2" w:rsidRPr="00701FFE" w:rsidRDefault="00CE38E2" w:rsidP="00701FFE">
      <w:pPr>
        <w:spacing w:line="240" w:lineRule="auto"/>
        <w:jc w:val="both"/>
        <w:rPr>
          <w:rFonts w:ascii="Arial" w:hAnsi="Arial" w:cs="Arial"/>
        </w:rPr>
      </w:pPr>
    </w:p>
    <w:p w:rsidR="00CE38E2" w:rsidRPr="008A0DE7" w:rsidRDefault="005E2615" w:rsidP="00CE38E2">
      <w:pPr>
        <w:pStyle w:val="Odstavecseseznamem"/>
        <w:numPr>
          <w:ilvl w:val="0"/>
          <w:numId w:val="7"/>
        </w:numPr>
        <w:spacing w:line="240" w:lineRule="auto"/>
        <w:ind w:left="426" w:hanging="426"/>
        <w:jc w:val="both"/>
        <w:rPr>
          <w:rFonts w:ascii="Arial" w:hAnsi="Arial" w:cs="Arial"/>
        </w:rPr>
      </w:pPr>
      <w:r w:rsidRPr="008A0DE7">
        <w:rPr>
          <w:rFonts w:ascii="Arial" w:hAnsi="Arial" w:cs="Arial"/>
        </w:rPr>
        <w:t>V § 27 odstavec 2 zní:</w:t>
      </w:r>
    </w:p>
    <w:p w:rsidR="00CE38E2" w:rsidRPr="00137D02" w:rsidRDefault="00CE38E2" w:rsidP="00CE38E2">
      <w:pPr>
        <w:pStyle w:val="Odstavecseseznamem"/>
        <w:spacing w:line="240" w:lineRule="auto"/>
        <w:ind w:left="426"/>
        <w:rPr>
          <w:rFonts w:ascii="Arial" w:hAnsi="Arial" w:cs="Arial"/>
          <w:strike/>
          <w:highlight w:val="yellow"/>
        </w:rPr>
      </w:pPr>
    </w:p>
    <w:p w:rsidR="00CE38E2" w:rsidRPr="003328A9" w:rsidRDefault="005E2615" w:rsidP="00CE38E2">
      <w:pPr>
        <w:pStyle w:val="Odstavecseseznamem"/>
        <w:spacing w:line="240" w:lineRule="auto"/>
        <w:ind w:left="426"/>
        <w:jc w:val="both"/>
        <w:rPr>
          <w:rFonts w:ascii="Arial" w:hAnsi="Arial" w:cs="Arial"/>
          <w:strike/>
        </w:rPr>
      </w:pPr>
      <w:bookmarkStart w:id="17" w:name="_Hlk63357351"/>
      <w:r w:rsidRPr="003328A9">
        <w:rPr>
          <w:rFonts w:ascii="Arial" w:hAnsi="Arial" w:cs="Arial"/>
        </w:rPr>
        <w:t>„(2) Účastníky řízení podle § 25 jsou autorizované společnosti zajišťující</w:t>
      </w:r>
      <w:r w:rsidR="00E500DF" w:rsidRPr="003328A9">
        <w:rPr>
          <w:rFonts w:ascii="Arial" w:hAnsi="Arial" w:cs="Arial"/>
        </w:rPr>
        <w:t xml:space="preserve"> </w:t>
      </w:r>
      <w:r w:rsidRPr="003328A9">
        <w:rPr>
          <w:rFonts w:ascii="Arial" w:hAnsi="Arial" w:cs="Arial"/>
        </w:rPr>
        <w:t>sdružené plnění ve vztahu k těm druhům obalů, na které se rozhodnutí o změně autorizace má vztahovat.</w:t>
      </w:r>
      <w:bookmarkEnd w:id="17"/>
      <w:r w:rsidRPr="003328A9">
        <w:rPr>
          <w:rFonts w:ascii="Arial" w:hAnsi="Arial" w:cs="Arial"/>
        </w:rPr>
        <w:t>“.</w:t>
      </w:r>
    </w:p>
    <w:p w:rsidR="00CE38E2" w:rsidRPr="00137D02" w:rsidRDefault="00CE38E2" w:rsidP="00CE38E2">
      <w:pPr>
        <w:pStyle w:val="Odstavecseseznamem"/>
        <w:spacing w:line="240" w:lineRule="auto"/>
        <w:ind w:left="426"/>
        <w:jc w:val="both"/>
        <w:rPr>
          <w:rFonts w:ascii="Arial" w:hAnsi="Arial" w:cs="Arial"/>
          <w:strike/>
          <w:highlight w:val="yellow"/>
        </w:rPr>
      </w:pPr>
    </w:p>
    <w:p w:rsidR="00CE38E2" w:rsidRPr="003328A9" w:rsidRDefault="005E2615" w:rsidP="00CE38E2">
      <w:pPr>
        <w:pStyle w:val="Odstavecseseznamem"/>
        <w:numPr>
          <w:ilvl w:val="0"/>
          <w:numId w:val="7"/>
        </w:numPr>
        <w:spacing w:line="240" w:lineRule="auto"/>
        <w:ind w:left="426" w:hanging="426"/>
        <w:jc w:val="both"/>
        <w:rPr>
          <w:rFonts w:ascii="Arial" w:hAnsi="Arial" w:cs="Arial"/>
        </w:rPr>
      </w:pPr>
      <w:r w:rsidRPr="003062B1">
        <w:rPr>
          <w:rFonts w:ascii="Arial" w:hAnsi="Arial" w:cs="Arial"/>
        </w:rPr>
        <w:t xml:space="preserve">V </w:t>
      </w:r>
      <w:r w:rsidRPr="003328A9">
        <w:rPr>
          <w:rFonts w:ascii="Arial" w:hAnsi="Arial" w:cs="Arial"/>
        </w:rPr>
        <w:t xml:space="preserve">§ 32 se na konci textu písmene h) doplňují slova </w:t>
      </w:r>
      <w:r w:rsidRPr="003062B1">
        <w:rPr>
          <w:rFonts w:ascii="Arial" w:hAnsi="Arial" w:cs="Arial"/>
        </w:rPr>
        <w:t>„nebo zákaz zajišťovat sdružené plnění podle § 24 odst. 2 písm. d)“.</w:t>
      </w:r>
    </w:p>
    <w:p w:rsidR="000A2586" w:rsidRDefault="000A2586">
      <w:pPr>
        <w:rPr>
          <w:rFonts w:ascii="Arial" w:hAnsi="Arial" w:cs="Arial"/>
        </w:rPr>
      </w:pPr>
      <w:r>
        <w:rPr>
          <w:rFonts w:ascii="Arial" w:hAnsi="Arial" w:cs="Arial"/>
        </w:rPr>
        <w:br w:type="page"/>
      </w:r>
    </w:p>
    <w:p w:rsidR="00CE38E2" w:rsidRPr="003328A9" w:rsidRDefault="00CE38E2" w:rsidP="00CE38E2">
      <w:pPr>
        <w:spacing w:line="240" w:lineRule="auto"/>
        <w:jc w:val="both"/>
        <w:rPr>
          <w:rFonts w:ascii="Arial" w:hAnsi="Arial" w:cs="Arial"/>
        </w:rPr>
      </w:pPr>
    </w:p>
    <w:p w:rsidR="00CE38E2" w:rsidRPr="003328A9" w:rsidRDefault="005E2615" w:rsidP="00724F17">
      <w:pPr>
        <w:pStyle w:val="Odstavecseseznamem"/>
        <w:numPr>
          <w:ilvl w:val="0"/>
          <w:numId w:val="7"/>
        </w:numPr>
        <w:spacing w:line="240" w:lineRule="auto"/>
        <w:ind w:left="426" w:hanging="426"/>
        <w:jc w:val="both"/>
        <w:rPr>
          <w:rFonts w:ascii="Arial" w:hAnsi="Arial" w:cs="Arial"/>
        </w:rPr>
      </w:pPr>
      <w:r w:rsidRPr="003328A9">
        <w:rPr>
          <w:rFonts w:ascii="Arial" w:hAnsi="Arial" w:cs="Arial"/>
        </w:rPr>
        <w:t>V § 35, § 36 písm. d) a v § 37 až 39 se slova „za jejich porušení“ zrušují.</w:t>
      </w:r>
    </w:p>
    <w:p w:rsidR="00CE38E2" w:rsidRDefault="00CE38E2" w:rsidP="00CE38E2">
      <w:pPr>
        <w:spacing w:line="240" w:lineRule="auto"/>
        <w:jc w:val="both"/>
        <w:rPr>
          <w:rFonts w:ascii="Arial" w:hAnsi="Arial" w:cs="Arial"/>
          <w:color w:val="FF0000"/>
        </w:rPr>
      </w:pPr>
    </w:p>
    <w:p w:rsidR="00CE38E2" w:rsidRPr="003601C7" w:rsidRDefault="005E2615" w:rsidP="00CE38E2">
      <w:pPr>
        <w:pStyle w:val="Odstavecseseznamem"/>
        <w:numPr>
          <w:ilvl w:val="0"/>
          <w:numId w:val="7"/>
        </w:numPr>
        <w:spacing w:line="240" w:lineRule="auto"/>
        <w:ind w:left="426" w:hanging="426"/>
        <w:jc w:val="both"/>
        <w:rPr>
          <w:rFonts w:ascii="Arial" w:hAnsi="Arial" w:cs="Arial"/>
        </w:rPr>
      </w:pPr>
      <w:r w:rsidRPr="003601C7">
        <w:rPr>
          <w:rFonts w:ascii="Arial" w:hAnsi="Arial" w:cs="Arial"/>
        </w:rPr>
        <w:t>§ 40 včetně nadpisu zní:</w:t>
      </w:r>
    </w:p>
    <w:p w:rsidR="00CE38E2" w:rsidRPr="003601C7" w:rsidRDefault="005E2615" w:rsidP="00CE38E2">
      <w:pPr>
        <w:widowControl w:val="0"/>
        <w:autoSpaceDE w:val="0"/>
        <w:autoSpaceDN w:val="0"/>
        <w:adjustRightInd w:val="0"/>
        <w:spacing w:before="120" w:line="240" w:lineRule="auto"/>
        <w:jc w:val="center"/>
        <w:rPr>
          <w:rFonts w:ascii="Arial" w:hAnsi="Arial" w:cs="Arial"/>
        </w:rPr>
      </w:pPr>
      <w:r w:rsidRPr="003601C7">
        <w:rPr>
          <w:rFonts w:ascii="Arial" w:hAnsi="Arial" w:cs="Arial"/>
        </w:rPr>
        <w:t>„§ 40</w:t>
      </w:r>
    </w:p>
    <w:p w:rsidR="00CE38E2" w:rsidRPr="003601C7" w:rsidRDefault="00CE38E2" w:rsidP="00CE38E2">
      <w:pPr>
        <w:widowControl w:val="0"/>
        <w:autoSpaceDE w:val="0"/>
        <w:autoSpaceDN w:val="0"/>
        <w:adjustRightInd w:val="0"/>
        <w:spacing w:line="240" w:lineRule="auto"/>
        <w:rPr>
          <w:rFonts w:ascii="Arial" w:hAnsi="Arial" w:cs="Arial"/>
        </w:rPr>
      </w:pPr>
    </w:p>
    <w:p w:rsidR="00CE38E2" w:rsidRPr="003601C7" w:rsidRDefault="005E2615" w:rsidP="00CE38E2">
      <w:pPr>
        <w:widowControl w:val="0"/>
        <w:autoSpaceDE w:val="0"/>
        <w:autoSpaceDN w:val="0"/>
        <w:adjustRightInd w:val="0"/>
        <w:spacing w:line="240" w:lineRule="auto"/>
        <w:jc w:val="center"/>
        <w:rPr>
          <w:rFonts w:ascii="Arial" w:hAnsi="Arial" w:cs="Arial"/>
          <w:b/>
          <w:bCs/>
        </w:rPr>
      </w:pPr>
      <w:r w:rsidRPr="003601C7">
        <w:rPr>
          <w:rFonts w:ascii="Arial" w:hAnsi="Arial" w:cs="Arial"/>
          <w:b/>
          <w:bCs/>
        </w:rPr>
        <w:t xml:space="preserve">Česká inspekce životního prostředí </w:t>
      </w:r>
    </w:p>
    <w:p w:rsidR="00CE38E2" w:rsidRPr="003601C7" w:rsidRDefault="00CE38E2" w:rsidP="00CE38E2">
      <w:pPr>
        <w:widowControl w:val="0"/>
        <w:autoSpaceDE w:val="0"/>
        <w:autoSpaceDN w:val="0"/>
        <w:adjustRightInd w:val="0"/>
        <w:spacing w:line="240" w:lineRule="auto"/>
        <w:rPr>
          <w:rFonts w:ascii="Arial" w:hAnsi="Arial" w:cs="Arial"/>
          <w:b/>
          <w:bCs/>
        </w:rPr>
      </w:pPr>
    </w:p>
    <w:p w:rsidR="00CE38E2" w:rsidRPr="003601C7" w:rsidRDefault="005E2615" w:rsidP="00CE38E2">
      <w:pPr>
        <w:widowControl w:val="0"/>
        <w:autoSpaceDE w:val="0"/>
        <w:autoSpaceDN w:val="0"/>
        <w:adjustRightInd w:val="0"/>
        <w:spacing w:line="240" w:lineRule="auto"/>
        <w:ind w:left="426" w:firstLine="283"/>
        <w:jc w:val="both"/>
        <w:rPr>
          <w:rFonts w:ascii="Arial" w:hAnsi="Arial" w:cs="Arial"/>
        </w:rPr>
      </w:pPr>
      <w:r w:rsidRPr="003601C7">
        <w:rPr>
          <w:rFonts w:ascii="Arial" w:hAnsi="Arial" w:cs="Arial"/>
        </w:rPr>
        <w:t>(1) Česká inspekce životního prostředí</w:t>
      </w:r>
      <w:r w:rsidRPr="003601C7">
        <w:rPr>
          <w:rFonts w:ascii="Arial" w:hAnsi="Arial" w:cs="Arial"/>
          <w:vertAlign w:val="superscript"/>
        </w:rPr>
        <w:t>28)</w:t>
      </w:r>
      <w:r w:rsidRPr="003601C7">
        <w:rPr>
          <w:rFonts w:ascii="Arial" w:hAnsi="Arial" w:cs="Arial"/>
        </w:rPr>
        <w:t xml:space="preserve"> kontroluje plnění</w:t>
      </w:r>
    </w:p>
    <w:p w:rsidR="00CE38E2" w:rsidRPr="003601C7" w:rsidRDefault="00CE38E2" w:rsidP="00CE38E2">
      <w:pPr>
        <w:widowControl w:val="0"/>
        <w:autoSpaceDE w:val="0"/>
        <w:autoSpaceDN w:val="0"/>
        <w:adjustRightInd w:val="0"/>
        <w:spacing w:line="240" w:lineRule="auto"/>
        <w:jc w:val="both"/>
        <w:rPr>
          <w:rFonts w:ascii="Arial" w:hAnsi="Arial" w:cs="Arial"/>
        </w:rPr>
      </w:pPr>
    </w:p>
    <w:p w:rsidR="00CE38E2" w:rsidRPr="003601C7" w:rsidRDefault="005E2615" w:rsidP="00CE38E2">
      <w:pPr>
        <w:pStyle w:val="Odstavecseseznamem"/>
        <w:widowControl w:val="0"/>
        <w:numPr>
          <w:ilvl w:val="0"/>
          <w:numId w:val="41"/>
        </w:numPr>
        <w:autoSpaceDE w:val="0"/>
        <w:autoSpaceDN w:val="0"/>
        <w:adjustRightInd w:val="0"/>
        <w:spacing w:line="240" w:lineRule="auto"/>
        <w:ind w:left="426" w:firstLine="0"/>
        <w:jc w:val="both"/>
        <w:rPr>
          <w:rFonts w:ascii="Arial" w:hAnsi="Arial" w:cs="Arial"/>
        </w:rPr>
      </w:pPr>
      <w:r w:rsidRPr="003601C7">
        <w:rPr>
          <w:rFonts w:ascii="Arial" w:hAnsi="Arial" w:cs="Arial"/>
        </w:rPr>
        <w:t xml:space="preserve">povinnosti zpětného odběru, s výjimkou povinnosti zpětného odběru uvedeného </w:t>
      </w:r>
      <w:r w:rsidR="001F0E19">
        <w:rPr>
          <w:rFonts w:ascii="Arial" w:hAnsi="Arial" w:cs="Arial"/>
        </w:rPr>
        <w:br/>
      </w:r>
      <w:r w:rsidRPr="003601C7">
        <w:rPr>
          <w:rFonts w:ascii="Arial" w:hAnsi="Arial" w:cs="Arial"/>
        </w:rPr>
        <w:t>v</w:t>
      </w:r>
      <w:r w:rsidR="001F0E19">
        <w:rPr>
          <w:rFonts w:ascii="Arial" w:hAnsi="Arial" w:cs="Arial"/>
        </w:rPr>
        <w:t xml:space="preserve"> </w:t>
      </w:r>
      <w:r w:rsidRPr="003601C7">
        <w:rPr>
          <w:rFonts w:ascii="Arial" w:hAnsi="Arial" w:cs="Arial"/>
        </w:rPr>
        <w:t xml:space="preserve">§ 36 písm. b), a povinnosti využití odpadu z obalů, </w:t>
      </w:r>
    </w:p>
    <w:p w:rsidR="00CE38E2" w:rsidRPr="003601C7" w:rsidRDefault="00CE38E2" w:rsidP="00CE38E2">
      <w:pPr>
        <w:widowControl w:val="0"/>
        <w:autoSpaceDE w:val="0"/>
        <w:autoSpaceDN w:val="0"/>
        <w:adjustRightInd w:val="0"/>
        <w:spacing w:line="240" w:lineRule="auto"/>
        <w:jc w:val="both"/>
        <w:rPr>
          <w:rFonts w:ascii="Arial" w:hAnsi="Arial" w:cs="Arial"/>
        </w:rPr>
      </w:pPr>
    </w:p>
    <w:p w:rsidR="00CE38E2" w:rsidRPr="003601C7" w:rsidRDefault="005E2615" w:rsidP="00CE38E2">
      <w:pPr>
        <w:widowControl w:val="0"/>
        <w:autoSpaceDE w:val="0"/>
        <w:autoSpaceDN w:val="0"/>
        <w:adjustRightInd w:val="0"/>
        <w:spacing w:line="240" w:lineRule="auto"/>
        <w:ind w:left="426"/>
        <w:jc w:val="both"/>
        <w:rPr>
          <w:rFonts w:ascii="Arial" w:hAnsi="Arial" w:cs="Arial"/>
        </w:rPr>
      </w:pPr>
      <w:r w:rsidRPr="003601C7">
        <w:rPr>
          <w:rFonts w:ascii="Arial" w:hAnsi="Arial" w:cs="Arial"/>
        </w:rPr>
        <w:t>b) osvětové činnosti,</w:t>
      </w:r>
    </w:p>
    <w:p w:rsidR="00CE38E2" w:rsidRPr="003601C7" w:rsidRDefault="00CE38E2" w:rsidP="00CE38E2">
      <w:pPr>
        <w:widowControl w:val="0"/>
        <w:autoSpaceDE w:val="0"/>
        <w:autoSpaceDN w:val="0"/>
        <w:adjustRightInd w:val="0"/>
        <w:spacing w:line="240" w:lineRule="auto"/>
        <w:jc w:val="both"/>
        <w:rPr>
          <w:rFonts w:ascii="Arial" w:hAnsi="Arial" w:cs="Arial"/>
        </w:rPr>
      </w:pPr>
    </w:p>
    <w:p w:rsidR="00CE38E2" w:rsidRPr="003601C7" w:rsidRDefault="005E2615" w:rsidP="00CE38E2">
      <w:pPr>
        <w:widowControl w:val="0"/>
        <w:autoSpaceDE w:val="0"/>
        <w:autoSpaceDN w:val="0"/>
        <w:adjustRightInd w:val="0"/>
        <w:spacing w:line="240" w:lineRule="auto"/>
        <w:ind w:left="426"/>
        <w:jc w:val="both"/>
        <w:rPr>
          <w:rFonts w:ascii="Arial" w:hAnsi="Arial" w:cs="Arial"/>
        </w:rPr>
      </w:pPr>
      <w:r w:rsidRPr="003601C7">
        <w:rPr>
          <w:rFonts w:ascii="Arial" w:hAnsi="Arial" w:cs="Arial"/>
        </w:rPr>
        <w:t>c) povinností podle § 10a, § 13 odst. 2,</w:t>
      </w:r>
      <w:r>
        <w:rPr>
          <w:rFonts w:ascii="Arial" w:hAnsi="Arial" w:cs="Arial"/>
        </w:rPr>
        <w:t xml:space="preserve"> § 13a</w:t>
      </w:r>
      <w:r w:rsidRPr="003601C7">
        <w:rPr>
          <w:rFonts w:ascii="Arial" w:hAnsi="Arial" w:cs="Arial"/>
        </w:rPr>
        <w:t>, § 23a ods</w:t>
      </w:r>
      <w:r w:rsidRPr="001F0E19">
        <w:rPr>
          <w:rFonts w:ascii="Arial" w:hAnsi="Arial" w:cs="Arial"/>
        </w:rPr>
        <w:t xml:space="preserve">t. 5 a § 28a </w:t>
      </w:r>
      <w:r w:rsidRPr="003601C7">
        <w:rPr>
          <w:rFonts w:ascii="Arial" w:hAnsi="Arial" w:cs="Arial"/>
        </w:rPr>
        <w:t>a</w:t>
      </w:r>
    </w:p>
    <w:p w:rsidR="00CE38E2" w:rsidRPr="003601C7" w:rsidRDefault="00CE38E2" w:rsidP="00CE38E2">
      <w:pPr>
        <w:widowControl w:val="0"/>
        <w:autoSpaceDE w:val="0"/>
        <w:autoSpaceDN w:val="0"/>
        <w:adjustRightInd w:val="0"/>
        <w:spacing w:line="240" w:lineRule="auto"/>
        <w:jc w:val="both"/>
        <w:rPr>
          <w:rFonts w:ascii="Arial" w:hAnsi="Arial" w:cs="Arial"/>
        </w:rPr>
      </w:pPr>
    </w:p>
    <w:p w:rsidR="00CE38E2" w:rsidRPr="003601C7" w:rsidRDefault="005E2615" w:rsidP="00CE38E2">
      <w:pPr>
        <w:widowControl w:val="0"/>
        <w:autoSpaceDE w:val="0"/>
        <w:autoSpaceDN w:val="0"/>
        <w:adjustRightInd w:val="0"/>
        <w:spacing w:line="240" w:lineRule="auto"/>
        <w:ind w:left="426"/>
        <w:jc w:val="both"/>
        <w:rPr>
          <w:rFonts w:ascii="Arial" w:hAnsi="Arial" w:cs="Arial"/>
        </w:rPr>
      </w:pPr>
      <w:r w:rsidRPr="003601C7">
        <w:rPr>
          <w:rFonts w:ascii="Arial" w:hAnsi="Arial" w:cs="Arial"/>
        </w:rPr>
        <w:t>d) dalších povinností souvisejících</w:t>
      </w:r>
      <w:r>
        <w:rPr>
          <w:rFonts w:ascii="Arial" w:hAnsi="Arial" w:cs="Arial"/>
        </w:rPr>
        <w:t xml:space="preserve"> </w:t>
      </w:r>
      <w:bookmarkStart w:id="18" w:name="_Hlk63362127"/>
      <w:r w:rsidRPr="001F0E19">
        <w:rPr>
          <w:rFonts w:ascii="Arial" w:hAnsi="Arial" w:cs="Arial"/>
        </w:rPr>
        <w:t>s povinnostmi podle písmen a) až c)</w:t>
      </w:r>
      <w:bookmarkEnd w:id="18"/>
      <w:r w:rsidRPr="003601C7">
        <w:rPr>
          <w:rFonts w:ascii="Arial" w:hAnsi="Arial" w:cs="Arial"/>
        </w:rPr>
        <w:t>.</w:t>
      </w:r>
    </w:p>
    <w:p w:rsidR="00CE38E2" w:rsidRPr="003601C7" w:rsidRDefault="00CE38E2" w:rsidP="00CE38E2">
      <w:pPr>
        <w:widowControl w:val="0"/>
        <w:autoSpaceDE w:val="0"/>
        <w:autoSpaceDN w:val="0"/>
        <w:adjustRightInd w:val="0"/>
        <w:spacing w:line="240" w:lineRule="auto"/>
        <w:jc w:val="both"/>
        <w:rPr>
          <w:rFonts w:ascii="Arial" w:hAnsi="Arial" w:cs="Arial"/>
        </w:rPr>
      </w:pPr>
    </w:p>
    <w:p w:rsidR="00CE38E2" w:rsidRPr="001F0E19" w:rsidRDefault="005E2615" w:rsidP="00CE38E2">
      <w:pPr>
        <w:widowControl w:val="0"/>
        <w:autoSpaceDE w:val="0"/>
        <w:autoSpaceDN w:val="0"/>
        <w:adjustRightInd w:val="0"/>
        <w:spacing w:line="240" w:lineRule="auto"/>
        <w:ind w:left="426" w:firstLine="283"/>
        <w:jc w:val="both"/>
        <w:rPr>
          <w:rFonts w:ascii="Arial" w:hAnsi="Arial" w:cs="Arial"/>
        </w:rPr>
      </w:pPr>
      <w:r w:rsidRPr="00EE6F29">
        <w:rPr>
          <w:rFonts w:ascii="Arial" w:hAnsi="Arial" w:cs="Arial"/>
        </w:rPr>
        <w:t xml:space="preserve">(2) </w:t>
      </w:r>
      <w:r w:rsidRPr="0068763A">
        <w:rPr>
          <w:rFonts w:ascii="Arial" w:hAnsi="Arial" w:cs="Arial"/>
        </w:rPr>
        <w:t xml:space="preserve">Při zjištění porušení </w:t>
      </w:r>
      <w:r w:rsidRPr="001F0E19">
        <w:rPr>
          <w:rFonts w:ascii="Arial" w:hAnsi="Arial" w:cs="Arial"/>
        </w:rPr>
        <w:t xml:space="preserve">povinností </w:t>
      </w:r>
      <w:bookmarkStart w:id="19" w:name="_Hlk63362193"/>
      <w:r w:rsidRPr="001F0E19">
        <w:rPr>
          <w:rFonts w:ascii="Arial" w:hAnsi="Arial" w:cs="Arial"/>
        </w:rPr>
        <w:t>podle odstavce 1</w:t>
      </w:r>
      <w:bookmarkEnd w:id="19"/>
      <w:r w:rsidRPr="001F0E19">
        <w:rPr>
          <w:rFonts w:ascii="Arial" w:hAnsi="Arial" w:cs="Arial"/>
        </w:rPr>
        <w:t xml:space="preserve"> ukládá </w:t>
      </w:r>
      <w:r w:rsidRPr="0068763A">
        <w:rPr>
          <w:rFonts w:ascii="Arial" w:hAnsi="Arial" w:cs="Arial"/>
        </w:rPr>
        <w:t xml:space="preserve">Česká inspekce životního prostředí opatření podle zákona o dozoru nad </w:t>
      </w:r>
      <w:r w:rsidRPr="001F0E19">
        <w:rPr>
          <w:rFonts w:ascii="Arial" w:hAnsi="Arial" w:cs="Arial"/>
        </w:rPr>
        <w:t xml:space="preserve">trhem s výrobky a správní tresty </w:t>
      </w:r>
      <w:bookmarkStart w:id="20" w:name="_Hlk63362352"/>
      <w:r w:rsidRPr="001F0E19">
        <w:rPr>
          <w:rFonts w:ascii="Arial" w:hAnsi="Arial" w:cs="Arial"/>
        </w:rPr>
        <w:t>a může uložit ochranné opatření podle § 43</w:t>
      </w:r>
      <w:bookmarkEnd w:id="20"/>
      <w:r w:rsidRPr="001F0E19">
        <w:rPr>
          <w:rFonts w:ascii="Arial" w:hAnsi="Arial" w:cs="Arial"/>
        </w:rPr>
        <w:t>.“.</w:t>
      </w:r>
    </w:p>
    <w:p w:rsidR="00CE38E2" w:rsidRDefault="00CE38E2" w:rsidP="00CE38E2">
      <w:pPr>
        <w:widowControl w:val="0"/>
        <w:autoSpaceDE w:val="0"/>
        <w:autoSpaceDN w:val="0"/>
        <w:adjustRightInd w:val="0"/>
        <w:spacing w:line="240" w:lineRule="auto"/>
        <w:ind w:left="426" w:firstLine="283"/>
        <w:jc w:val="both"/>
        <w:rPr>
          <w:rFonts w:ascii="Arial" w:hAnsi="Arial" w:cs="Arial"/>
        </w:rPr>
      </w:pPr>
    </w:p>
    <w:p w:rsidR="00CE38E2" w:rsidRPr="003601C7" w:rsidRDefault="005E2615" w:rsidP="00CE38E2">
      <w:pPr>
        <w:pStyle w:val="Odstavecseseznamem"/>
        <w:numPr>
          <w:ilvl w:val="0"/>
          <w:numId w:val="7"/>
        </w:numPr>
        <w:spacing w:line="240" w:lineRule="auto"/>
        <w:ind w:left="426" w:hanging="426"/>
        <w:rPr>
          <w:rFonts w:ascii="Arial" w:hAnsi="Arial" w:cs="Arial"/>
        </w:rPr>
      </w:pPr>
      <w:r w:rsidRPr="003601C7">
        <w:rPr>
          <w:rFonts w:ascii="Arial" w:hAnsi="Arial" w:cs="Arial"/>
        </w:rPr>
        <w:t>V § 44 odst. 2 se za písmeno g) vkládají nová písmena h) až j), která znějí:</w:t>
      </w:r>
    </w:p>
    <w:p w:rsidR="00CE38E2" w:rsidRPr="003601C7" w:rsidRDefault="00CE38E2" w:rsidP="00CE38E2">
      <w:pPr>
        <w:pStyle w:val="Odstavecseseznamem"/>
        <w:spacing w:line="240" w:lineRule="auto"/>
        <w:ind w:left="426"/>
        <w:rPr>
          <w:rFonts w:ascii="Arial" w:hAnsi="Arial" w:cs="Arial"/>
        </w:rPr>
      </w:pPr>
    </w:p>
    <w:p w:rsidR="00CE38E2" w:rsidRPr="002728D1" w:rsidRDefault="005E2615" w:rsidP="00CE38E2">
      <w:pPr>
        <w:spacing w:after="200" w:line="240" w:lineRule="auto"/>
        <w:ind w:left="426"/>
        <w:jc w:val="both"/>
        <w:rPr>
          <w:rFonts w:ascii="Arial" w:hAnsi="Arial" w:cs="Arial"/>
          <w:u w:val="single"/>
        </w:rPr>
      </w:pPr>
      <w:r w:rsidRPr="002728D1">
        <w:rPr>
          <w:rFonts w:ascii="Arial" w:eastAsia="Calibri" w:hAnsi="Arial" w:cs="Arial"/>
          <w:u w:val="single"/>
        </w:rPr>
        <w:t xml:space="preserve">„h) </w:t>
      </w:r>
      <w:r w:rsidRPr="002728D1">
        <w:rPr>
          <w:rFonts w:ascii="Arial" w:hAnsi="Arial" w:cs="Arial"/>
          <w:u w:val="single"/>
        </w:rPr>
        <w:t xml:space="preserve">jako osoba, která uvádí na trh nebo do oběhu jednorázové plastové obaly </w:t>
      </w:r>
      <w:r w:rsidRPr="002728D1">
        <w:rPr>
          <w:rFonts w:ascii="Arial" w:eastAsia="Calibri" w:hAnsi="Arial" w:cs="Arial"/>
          <w:bCs/>
          <w:iCs/>
          <w:u w:val="single"/>
        </w:rPr>
        <w:t>uvedené v části B přílohy č. 4 k tomuto zákonu</w:t>
      </w:r>
      <w:r w:rsidRPr="002728D1">
        <w:rPr>
          <w:rFonts w:ascii="Arial" w:hAnsi="Arial" w:cs="Arial"/>
          <w:u w:val="single"/>
        </w:rPr>
        <w:t>, nedosáhne stanovené minimální úrovně zpětného odběru odpadu z těchto obalů podle § 10 odst. 5,</w:t>
      </w:r>
    </w:p>
    <w:p w:rsidR="00CE38E2" w:rsidRPr="002728D1" w:rsidRDefault="005E2615" w:rsidP="00CE38E2">
      <w:pPr>
        <w:spacing w:after="200" w:line="240" w:lineRule="auto"/>
        <w:ind w:left="426"/>
        <w:jc w:val="both"/>
        <w:rPr>
          <w:rFonts w:ascii="Arial" w:hAnsi="Arial" w:cs="Arial"/>
          <w:bCs/>
          <w:u w:val="single"/>
        </w:rPr>
      </w:pPr>
      <w:r w:rsidRPr="002728D1">
        <w:rPr>
          <w:rFonts w:ascii="Arial" w:hAnsi="Arial" w:cs="Arial"/>
          <w:u w:val="single"/>
        </w:rPr>
        <w:t xml:space="preserve">i) jako osoba uvádějící na trh nebo do oběhu jednorázové plastové obaly uvedené v částech C nebo D přílohy č. 4 k tomuto zákonu neuhradí obci náklady </w:t>
      </w:r>
      <w:r w:rsidRPr="002728D1">
        <w:rPr>
          <w:rFonts w:ascii="Arial" w:hAnsi="Arial" w:cs="Arial"/>
          <w:bCs/>
          <w:u w:val="single"/>
        </w:rPr>
        <w:t>podle § 10a</w:t>
      </w:r>
      <w:r>
        <w:rPr>
          <w:rFonts w:ascii="Arial" w:hAnsi="Arial" w:cs="Arial"/>
          <w:bCs/>
          <w:u w:val="single"/>
        </w:rPr>
        <w:t xml:space="preserve"> </w:t>
      </w:r>
      <w:r w:rsidRPr="00097567">
        <w:rPr>
          <w:rFonts w:ascii="Arial" w:hAnsi="Arial" w:cs="Arial"/>
          <w:u w:val="single"/>
        </w:rPr>
        <w:t>odst. 1 nebo nesplní některou</w:t>
      </w:r>
      <w:r w:rsidRPr="003F4B8C">
        <w:rPr>
          <w:rFonts w:ascii="Arial" w:hAnsi="Arial" w:cs="Arial"/>
          <w:u w:val="single"/>
        </w:rPr>
        <w:t xml:space="preserve"> z </w:t>
      </w:r>
      <w:r>
        <w:rPr>
          <w:rFonts w:ascii="Arial" w:hAnsi="Arial" w:cs="Arial"/>
          <w:u w:val="single"/>
        </w:rPr>
        <w:t>povinností podle § 10a odst. 2 nebo 3</w:t>
      </w:r>
      <w:r w:rsidRPr="00097567">
        <w:rPr>
          <w:rFonts w:ascii="Arial" w:hAnsi="Arial" w:cs="Arial"/>
          <w:bCs/>
          <w:u w:val="single"/>
        </w:rPr>
        <w:t>,</w:t>
      </w:r>
    </w:p>
    <w:p w:rsidR="00CE38E2" w:rsidRPr="002728D1" w:rsidRDefault="005E2615" w:rsidP="00CE38E2">
      <w:pPr>
        <w:spacing w:after="200" w:line="240" w:lineRule="auto"/>
        <w:ind w:left="426"/>
        <w:jc w:val="both"/>
        <w:rPr>
          <w:rFonts w:ascii="Arial" w:hAnsi="Arial" w:cs="Arial"/>
          <w:bCs/>
          <w:u w:val="single"/>
        </w:rPr>
      </w:pPr>
      <w:r w:rsidRPr="002728D1">
        <w:rPr>
          <w:rFonts w:ascii="Arial" w:hAnsi="Arial" w:cs="Arial"/>
          <w:bCs/>
          <w:u w:val="single"/>
        </w:rPr>
        <w:t xml:space="preserve">j) jako osoba uvádějící na trh nebo do oběhu obaly neprovádí osvětovou činnost podle </w:t>
      </w:r>
      <w:r w:rsidRPr="002728D1">
        <w:rPr>
          <w:rFonts w:ascii="Arial" w:hAnsi="Arial" w:cs="Arial"/>
          <w:bCs/>
          <w:u w:val="single"/>
        </w:rPr>
        <w:br/>
        <w:t>§ 11 odst. 1 až 3,“.</w:t>
      </w:r>
    </w:p>
    <w:p w:rsidR="00CE38E2" w:rsidRDefault="005E2615" w:rsidP="00CE38E2">
      <w:pPr>
        <w:spacing w:after="200" w:line="240" w:lineRule="auto"/>
        <w:ind w:left="426"/>
        <w:jc w:val="both"/>
        <w:rPr>
          <w:rFonts w:ascii="Arial" w:hAnsi="Arial" w:cs="Arial"/>
        </w:rPr>
      </w:pPr>
      <w:r w:rsidRPr="003601C7">
        <w:rPr>
          <w:rFonts w:ascii="Arial" w:hAnsi="Arial" w:cs="Arial"/>
        </w:rPr>
        <w:t>Dosavadní písmena h) až n) se označují jako písmena k) až q).</w:t>
      </w:r>
    </w:p>
    <w:p w:rsidR="00CE38E2" w:rsidRDefault="005E2615" w:rsidP="00CE38E2">
      <w:pPr>
        <w:autoSpaceDE w:val="0"/>
        <w:autoSpaceDN w:val="0"/>
        <w:adjustRightInd w:val="0"/>
        <w:spacing w:line="240" w:lineRule="auto"/>
        <w:ind w:firstLine="425"/>
        <w:jc w:val="both"/>
        <w:rPr>
          <w:rFonts w:ascii="Arial" w:hAnsi="Arial" w:cs="Arial"/>
          <w:i/>
        </w:rPr>
      </w:pPr>
      <w:r w:rsidRPr="003601C7">
        <w:rPr>
          <w:rFonts w:ascii="Arial" w:hAnsi="Arial" w:cs="Arial"/>
          <w:i/>
        </w:rPr>
        <w:t>CELEX 32019L0904</w:t>
      </w:r>
    </w:p>
    <w:p w:rsidR="00CE38E2" w:rsidRPr="003601C7" w:rsidRDefault="00CE38E2" w:rsidP="00CE38E2">
      <w:pPr>
        <w:autoSpaceDE w:val="0"/>
        <w:autoSpaceDN w:val="0"/>
        <w:adjustRightInd w:val="0"/>
        <w:spacing w:line="240" w:lineRule="auto"/>
        <w:ind w:firstLine="425"/>
        <w:jc w:val="both"/>
        <w:rPr>
          <w:rFonts w:ascii="Arial" w:hAnsi="Arial" w:cs="Arial"/>
          <w:i/>
        </w:rPr>
      </w:pPr>
    </w:p>
    <w:p w:rsidR="00CE38E2" w:rsidRPr="003601C7" w:rsidRDefault="005E2615" w:rsidP="00CE38E2">
      <w:pPr>
        <w:pStyle w:val="Odstavecseseznamem"/>
        <w:numPr>
          <w:ilvl w:val="0"/>
          <w:numId w:val="7"/>
        </w:numPr>
        <w:spacing w:line="240" w:lineRule="auto"/>
        <w:ind w:left="426" w:hanging="426"/>
        <w:rPr>
          <w:rFonts w:ascii="Arial" w:hAnsi="Arial" w:cs="Arial"/>
        </w:rPr>
      </w:pPr>
      <w:r w:rsidRPr="003601C7">
        <w:rPr>
          <w:rFonts w:ascii="Arial" w:hAnsi="Arial" w:cs="Arial"/>
        </w:rPr>
        <w:t>V § 44 odst. 2 se za písmeno k) vkládá nové písmeno l), které zní:</w:t>
      </w:r>
    </w:p>
    <w:p w:rsidR="00CE38E2" w:rsidRPr="003601C7" w:rsidRDefault="00CE38E2" w:rsidP="00CE38E2">
      <w:pPr>
        <w:pStyle w:val="Odstavecseseznamem"/>
        <w:spacing w:line="240" w:lineRule="auto"/>
        <w:ind w:left="426"/>
        <w:rPr>
          <w:rFonts w:ascii="Arial" w:hAnsi="Arial" w:cs="Arial"/>
        </w:rPr>
      </w:pPr>
    </w:p>
    <w:p w:rsidR="00CE38E2" w:rsidRPr="00383428" w:rsidRDefault="005E2615" w:rsidP="00CE38E2">
      <w:pPr>
        <w:pStyle w:val="Odstavecseseznamem"/>
        <w:spacing w:line="240" w:lineRule="auto"/>
        <w:ind w:left="426"/>
        <w:jc w:val="both"/>
        <w:rPr>
          <w:rFonts w:ascii="Arial" w:eastAsia="Times New Roman" w:hAnsi="Arial" w:cs="Arial"/>
          <w:u w:val="single"/>
        </w:rPr>
      </w:pPr>
      <w:r w:rsidRPr="00383428">
        <w:rPr>
          <w:rFonts w:ascii="Arial" w:hAnsi="Arial" w:cs="Arial"/>
          <w:u w:val="single"/>
        </w:rPr>
        <w:t xml:space="preserve">„l) jako osoba uvádějící na trh nebo do oběhu jednorázové plastové obaly </w:t>
      </w:r>
      <w:r w:rsidRPr="00383428">
        <w:rPr>
          <w:rFonts w:ascii="Arial" w:eastAsia="Calibri" w:hAnsi="Arial" w:cs="Arial"/>
          <w:bCs/>
          <w:iCs/>
          <w:u w:val="single"/>
        </w:rPr>
        <w:t>uvedené v části B přílohy č. 4 k tomuto zákonu</w:t>
      </w:r>
      <w:r w:rsidRPr="00383428">
        <w:rPr>
          <w:rFonts w:ascii="Arial" w:hAnsi="Arial" w:cs="Arial"/>
          <w:u w:val="single"/>
        </w:rPr>
        <w:t xml:space="preserve"> nezajistí povinný obsah recyklovaných plastů v obalu podle § 12a odst. 1 nebo ne</w:t>
      </w:r>
      <w:r w:rsidRPr="00383428">
        <w:rPr>
          <w:rFonts w:ascii="Arial" w:eastAsia="Times New Roman" w:hAnsi="Arial" w:cs="Arial"/>
          <w:u w:val="single"/>
        </w:rPr>
        <w:t>ohlásí množství recyklovaných plastů, které použila v obalech podle § 12a odst. 3,“.</w:t>
      </w:r>
    </w:p>
    <w:p w:rsidR="00CE38E2" w:rsidRPr="00383428" w:rsidRDefault="00CE38E2" w:rsidP="00CE38E2">
      <w:pPr>
        <w:pStyle w:val="Odstavecseseznamem"/>
        <w:spacing w:line="240" w:lineRule="auto"/>
        <w:ind w:left="425"/>
        <w:rPr>
          <w:rFonts w:ascii="Arial" w:hAnsi="Arial" w:cs="Arial"/>
        </w:rPr>
      </w:pPr>
    </w:p>
    <w:p w:rsidR="00CE38E2" w:rsidRPr="003601C7" w:rsidRDefault="005E2615" w:rsidP="00CE38E2">
      <w:pPr>
        <w:spacing w:line="240" w:lineRule="auto"/>
        <w:ind w:left="425"/>
        <w:jc w:val="both"/>
        <w:rPr>
          <w:rFonts w:ascii="Arial" w:hAnsi="Arial" w:cs="Arial"/>
        </w:rPr>
      </w:pPr>
      <w:r w:rsidRPr="003601C7">
        <w:rPr>
          <w:rFonts w:ascii="Arial" w:hAnsi="Arial" w:cs="Arial"/>
        </w:rPr>
        <w:t>Dosavadní písmena l) až q) se označují jako písmena m) až r).</w:t>
      </w:r>
    </w:p>
    <w:p w:rsidR="00CE38E2" w:rsidRDefault="00CE38E2" w:rsidP="00CE38E2">
      <w:pPr>
        <w:autoSpaceDE w:val="0"/>
        <w:autoSpaceDN w:val="0"/>
        <w:adjustRightInd w:val="0"/>
        <w:spacing w:line="240" w:lineRule="auto"/>
        <w:ind w:firstLine="425"/>
        <w:jc w:val="both"/>
        <w:rPr>
          <w:rFonts w:ascii="Arial" w:hAnsi="Arial" w:cs="Arial"/>
          <w:i/>
        </w:rPr>
      </w:pPr>
    </w:p>
    <w:p w:rsidR="00CE38E2" w:rsidRDefault="005E2615" w:rsidP="00CE38E2">
      <w:pPr>
        <w:autoSpaceDE w:val="0"/>
        <w:autoSpaceDN w:val="0"/>
        <w:adjustRightInd w:val="0"/>
        <w:spacing w:line="240" w:lineRule="auto"/>
        <w:ind w:firstLine="425"/>
        <w:jc w:val="both"/>
        <w:rPr>
          <w:rFonts w:ascii="Arial" w:hAnsi="Arial" w:cs="Arial"/>
          <w:i/>
        </w:rPr>
      </w:pPr>
      <w:r w:rsidRPr="003601C7">
        <w:rPr>
          <w:rFonts w:ascii="Arial" w:hAnsi="Arial" w:cs="Arial"/>
          <w:i/>
        </w:rPr>
        <w:t>CELEX 32019L0904</w:t>
      </w:r>
    </w:p>
    <w:p w:rsidR="00CE38E2" w:rsidRPr="003601C7" w:rsidRDefault="00CE38E2" w:rsidP="00CE38E2">
      <w:pPr>
        <w:spacing w:line="240" w:lineRule="auto"/>
        <w:ind w:left="425"/>
        <w:jc w:val="both"/>
        <w:rPr>
          <w:rFonts w:ascii="Arial" w:hAnsi="Arial" w:cs="Arial"/>
        </w:rPr>
      </w:pPr>
    </w:p>
    <w:p w:rsidR="00CE38E2" w:rsidRPr="003601C7" w:rsidRDefault="005E2615" w:rsidP="00CE38E2">
      <w:pPr>
        <w:pStyle w:val="Odstavecseseznamem"/>
        <w:numPr>
          <w:ilvl w:val="0"/>
          <w:numId w:val="7"/>
        </w:numPr>
        <w:spacing w:line="240" w:lineRule="auto"/>
        <w:ind w:left="426" w:hanging="426"/>
        <w:rPr>
          <w:rFonts w:ascii="Arial" w:hAnsi="Arial" w:cs="Arial"/>
        </w:rPr>
      </w:pPr>
      <w:r w:rsidRPr="003601C7">
        <w:rPr>
          <w:rFonts w:ascii="Arial" w:hAnsi="Arial" w:cs="Arial"/>
        </w:rPr>
        <w:t>V § 44 odst. 2 se za písmeno m) vkládá nové písmeno n), které zní:</w:t>
      </w:r>
    </w:p>
    <w:p w:rsidR="00CE38E2" w:rsidRPr="003601C7" w:rsidRDefault="00CE38E2" w:rsidP="00CE38E2">
      <w:pPr>
        <w:pStyle w:val="Odstavecseseznamem"/>
        <w:spacing w:line="240" w:lineRule="auto"/>
        <w:ind w:left="426"/>
        <w:rPr>
          <w:rFonts w:ascii="Arial" w:hAnsi="Arial" w:cs="Arial"/>
        </w:rPr>
      </w:pPr>
    </w:p>
    <w:p w:rsidR="00CE38E2" w:rsidRDefault="005E2615" w:rsidP="00CE38E2">
      <w:pPr>
        <w:spacing w:line="240" w:lineRule="auto"/>
        <w:ind w:left="425"/>
        <w:jc w:val="both"/>
        <w:rPr>
          <w:rFonts w:ascii="Arial" w:hAnsi="Arial" w:cs="Arial"/>
          <w:color w:val="000000" w:themeColor="text1"/>
          <w:u w:val="single"/>
        </w:rPr>
      </w:pPr>
      <w:r>
        <w:rPr>
          <w:rFonts w:ascii="Arial" w:hAnsi="Arial" w:cs="Arial"/>
          <w:bCs/>
          <w:u w:val="single"/>
        </w:rPr>
        <w:t>„n</w:t>
      </w:r>
      <w:r w:rsidRPr="00D60674">
        <w:rPr>
          <w:rFonts w:ascii="Arial" w:hAnsi="Arial" w:cs="Arial"/>
          <w:bCs/>
          <w:u w:val="single"/>
        </w:rPr>
        <w:t xml:space="preserve">) </w:t>
      </w:r>
      <w:r w:rsidRPr="00D60674">
        <w:rPr>
          <w:rFonts w:ascii="Arial" w:hAnsi="Arial" w:cs="Arial"/>
          <w:bCs/>
          <w:color w:val="000000" w:themeColor="text1"/>
          <w:u w:val="single"/>
        </w:rPr>
        <w:t>v</w:t>
      </w:r>
      <w:r w:rsidRPr="00D60674">
        <w:rPr>
          <w:rFonts w:ascii="Arial" w:hAnsi="Arial" w:cs="Arial"/>
          <w:color w:val="000000" w:themeColor="text1"/>
          <w:u w:val="single"/>
        </w:rPr>
        <w:t xml:space="preserve"> rozporu s § </w:t>
      </w:r>
      <w:r w:rsidRPr="003F4B8C">
        <w:rPr>
          <w:rFonts w:ascii="Arial" w:hAnsi="Arial" w:cs="Arial"/>
          <w:u w:val="single"/>
        </w:rPr>
        <w:t xml:space="preserve">13a </w:t>
      </w:r>
      <w:bookmarkStart w:id="21" w:name="_Hlk63363173"/>
      <w:r w:rsidRPr="003F4B8C">
        <w:rPr>
          <w:rFonts w:ascii="Arial" w:hAnsi="Arial" w:cs="Arial"/>
          <w:u w:val="single"/>
        </w:rPr>
        <w:t xml:space="preserve">odst. 2 nebo 3 </w:t>
      </w:r>
      <w:bookmarkEnd w:id="21"/>
      <w:r w:rsidRPr="003F4B8C">
        <w:rPr>
          <w:rFonts w:ascii="Arial" w:hAnsi="Arial" w:cs="Arial"/>
          <w:u w:val="single"/>
        </w:rPr>
        <w:t xml:space="preserve">si neurčí pověřeného zástupce nebo si ho určí v rozporu s </w:t>
      </w:r>
      <w:bookmarkStart w:id="22" w:name="_Hlk63363231"/>
      <w:r w:rsidRPr="003F4B8C">
        <w:rPr>
          <w:rFonts w:ascii="Arial" w:hAnsi="Arial" w:cs="Arial"/>
          <w:u w:val="single"/>
        </w:rPr>
        <w:t>§ 13a odst. 4 nebo 5</w:t>
      </w:r>
      <w:bookmarkEnd w:id="22"/>
      <w:r w:rsidRPr="003F4B8C">
        <w:rPr>
          <w:rFonts w:ascii="Arial" w:hAnsi="Arial" w:cs="Arial"/>
          <w:u w:val="single"/>
        </w:rPr>
        <w:t>,“.</w:t>
      </w:r>
    </w:p>
    <w:p w:rsidR="00CE38E2" w:rsidRDefault="00CE38E2" w:rsidP="00CE38E2">
      <w:pPr>
        <w:spacing w:line="240" w:lineRule="auto"/>
        <w:ind w:left="425"/>
        <w:jc w:val="both"/>
        <w:rPr>
          <w:rFonts w:ascii="Arial" w:hAnsi="Arial" w:cs="Arial"/>
          <w:color w:val="000000" w:themeColor="text1"/>
          <w:u w:val="single"/>
        </w:rPr>
      </w:pPr>
    </w:p>
    <w:p w:rsidR="00CE38E2" w:rsidRDefault="005E2615" w:rsidP="00CE38E2">
      <w:pPr>
        <w:spacing w:after="200" w:line="240" w:lineRule="auto"/>
        <w:ind w:left="426"/>
        <w:jc w:val="both"/>
        <w:rPr>
          <w:rFonts w:ascii="Arial" w:hAnsi="Arial" w:cs="Arial"/>
          <w:color w:val="000000" w:themeColor="text1"/>
        </w:rPr>
      </w:pPr>
      <w:r w:rsidRPr="003601C7">
        <w:rPr>
          <w:rFonts w:ascii="Arial" w:hAnsi="Arial" w:cs="Arial"/>
          <w:color w:val="000000" w:themeColor="text1"/>
        </w:rPr>
        <w:t>Dosavadní písmena n) až r) se označují jako písmena o) až s).</w:t>
      </w:r>
    </w:p>
    <w:p w:rsidR="00CE38E2" w:rsidRDefault="005E2615" w:rsidP="00CE38E2">
      <w:pPr>
        <w:autoSpaceDE w:val="0"/>
        <w:autoSpaceDN w:val="0"/>
        <w:adjustRightInd w:val="0"/>
        <w:spacing w:line="240" w:lineRule="auto"/>
        <w:ind w:firstLine="425"/>
        <w:jc w:val="both"/>
        <w:rPr>
          <w:rFonts w:ascii="Arial" w:hAnsi="Arial" w:cs="Arial"/>
          <w:i/>
        </w:rPr>
      </w:pPr>
      <w:r w:rsidRPr="003601C7">
        <w:rPr>
          <w:rFonts w:ascii="Arial" w:hAnsi="Arial" w:cs="Arial"/>
          <w:i/>
        </w:rPr>
        <w:t>CELEX 32019L0904</w:t>
      </w:r>
    </w:p>
    <w:p w:rsidR="00CE38E2" w:rsidRDefault="00CE38E2" w:rsidP="00CE38E2">
      <w:pPr>
        <w:autoSpaceDE w:val="0"/>
        <w:autoSpaceDN w:val="0"/>
        <w:adjustRightInd w:val="0"/>
        <w:spacing w:line="240" w:lineRule="auto"/>
        <w:ind w:firstLine="425"/>
        <w:jc w:val="both"/>
        <w:rPr>
          <w:rFonts w:ascii="Arial" w:hAnsi="Arial" w:cs="Arial"/>
          <w:i/>
        </w:rPr>
      </w:pPr>
    </w:p>
    <w:p w:rsidR="00CE38E2" w:rsidRPr="003601C7" w:rsidRDefault="005E2615" w:rsidP="00CE38E2">
      <w:pPr>
        <w:pStyle w:val="Odstavecseseznamem"/>
        <w:numPr>
          <w:ilvl w:val="0"/>
          <w:numId w:val="7"/>
        </w:numPr>
        <w:spacing w:line="240" w:lineRule="auto"/>
        <w:ind w:left="426" w:hanging="426"/>
        <w:rPr>
          <w:rFonts w:ascii="Arial" w:hAnsi="Arial" w:cs="Arial"/>
        </w:rPr>
      </w:pPr>
      <w:r w:rsidRPr="003601C7">
        <w:rPr>
          <w:rFonts w:ascii="Arial" w:hAnsi="Arial" w:cs="Arial"/>
        </w:rPr>
        <w:t>V § 44 odst. 3 písmeno k) zní:</w:t>
      </w:r>
    </w:p>
    <w:p w:rsidR="00CE38E2" w:rsidRPr="003601C7" w:rsidRDefault="00CE38E2" w:rsidP="00CE38E2">
      <w:pPr>
        <w:pStyle w:val="Odstavecseseznamem"/>
        <w:spacing w:line="240" w:lineRule="auto"/>
        <w:ind w:left="426"/>
        <w:rPr>
          <w:rFonts w:ascii="Arial" w:hAnsi="Arial" w:cs="Arial"/>
        </w:rPr>
      </w:pPr>
    </w:p>
    <w:p w:rsidR="00CE38E2" w:rsidRPr="003601C7" w:rsidRDefault="005E2615" w:rsidP="00CE38E2">
      <w:pPr>
        <w:pStyle w:val="Odstavecseseznamem"/>
        <w:spacing w:line="240" w:lineRule="auto"/>
        <w:ind w:left="426"/>
        <w:rPr>
          <w:rFonts w:ascii="Arial" w:hAnsi="Arial" w:cs="Arial"/>
        </w:rPr>
      </w:pPr>
      <w:bookmarkStart w:id="23" w:name="_Hlk63363872"/>
      <w:r w:rsidRPr="003601C7">
        <w:rPr>
          <w:rFonts w:ascii="Arial" w:hAnsi="Arial" w:cs="Arial"/>
        </w:rPr>
        <w:t>„k) nezajišťuje sdružené plnění povinností osob uvádějících obaly na trh nebo do oběhu, se kterými uzavřela smlouvu o sdruženém plnění, v souladu s podmínkami stanovenými tímto zákonem a v rozhodnutí o autorizaci</w:t>
      </w:r>
      <w:r w:rsidR="004C4FC9">
        <w:rPr>
          <w:rFonts w:ascii="Arial" w:hAnsi="Arial" w:cs="Arial"/>
        </w:rPr>
        <w:t xml:space="preserve"> podle § 21 odst. 1 písm. e)</w:t>
      </w:r>
      <w:r w:rsidRPr="003601C7">
        <w:rPr>
          <w:rFonts w:ascii="Arial" w:hAnsi="Arial" w:cs="Arial"/>
        </w:rPr>
        <w:t>,“.</w:t>
      </w:r>
    </w:p>
    <w:bookmarkEnd w:id="23"/>
    <w:p w:rsidR="00CE38E2" w:rsidRPr="00D60674" w:rsidRDefault="00CE38E2" w:rsidP="00CE38E2">
      <w:pPr>
        <w:pStyle w:val="Odstavecseseznamem"/>
        <w:spacing w:line="240" w:lineRule="auto"/>
        <w:ind w:left="426"/>
        <w:rPr>
          <w:rFonts w:ascii="Arial" w:hAnsi="Arial" w:cs="Arial"/>
        </w:rPr>
      </w:pPr>
    </w:p>
    <w:p w:rsidR="00CE38E2" w:rsidRPr="003601C7" w:rsidRDefault="005E2615" w:rsidP="00CE38E2">
      <w:pPr>
        <w:pStyle w:val="Odstavecseseznamem"/>
        <w:numPr>
          <w:ilvl w:val="0"/>
          <w:numId w:val="7"/>
        </w:numPr>
        <w:spacing w:line="240" w:lineRule="auto"/>
        <w:ind w:left="426" w:hanging="426"/>
        <w:rPr>
          <w:rFonts w:ascii="Arial" w:hAnsi="Arial" w:cs="Arial"/>
        </w:rPr>
      </w:pPr>
      <w:r w:rsidRPr="003601C7">
        <w:rPr>
          <w:rFonts w:ascii="Arial" w:hAnsi="Arial" w:cs="Arial"/>
        </w:rPr>
        <w:t>V § 44 odst. 3 se za písmeno l) vkládá nové písmeno m), které zní:</w:t>
      </w:r>
    </w:p>
    <w:p w:rsidR="00CE38E2" w:rsidRPr="003601C7" w:rsidRDefault="00CE38E2" w:rsidP="00CE38E2">
      <w:pPr>
        <w:spacing w:line="240" w:lineRule="auto"/>
        <w:rPr>
          <w:rFonts w:ascii="Arial" w:hAnsi="Arial" w:cs="Arial"/>
        </w:rPr>
      </w:pPr>
    </w:p>
    <w:p w:rsidR="00CE38E2" w:rsidRPr="00527B6B" w:rsidRDefault="005E2615" w:rsidP="00CE38E2">
      <w:pPr>
        <w:spacing w:line="240" w:lineRule="auto"/>
        <w:ind w:left="426"/>
        <w:jc w:val="both"/>
        <w:rPr>
          <w:rFonts w:ascii="Arial" w:hAnsi="Arial" w:cs="Arial"/>
          <w:u w:val="single"/>
        </w:rPr>
      </w:pPr>
      <w:r w:rsidRPr="00527B6B">
        <w:rPr>
          <w:rFonts w:ascii="Arial" w:hAnsi="Arial" w:cs="Arial"/>
          <w:u w:val="single"/>
        </w:rPr>
        <w:t>„m) nedosáhne stanovené minimální úrovně zpětného odběru odpadu z</w:t>
      </w:r>
      <w:r>
        <w:rPr>
          <w:rFonts w:ascii="Arial" w:hAnsi="Arial" w:cs="Arial"/>
          <w:u w:val="single"/>
        </w:rPr>
        <w:t> </w:t>
      </w:r>
      <w:r w:rsidRPr="00527B6B">
        <w:rPr>
          <w:rFonts w:ascii="Arial" w:hAnsi="Arial" w:cs="Arial"/>
          <w:u w:val="single"/>
        </w:rPr>
        <w:t xml:space="preserve">obalů podle </w:t>
      </w:r>
      <w:r>
        <w:rPr>
          <w:rFonts w:ascii="Arial" w:hAnsi="Arial" w:cs="Arial"/>
          <w:u w:val="single"/>
        </w:rPr>
        <w:br/>
      </w:r>
      <w:r w:rsidRPr="00527B6B">
        <w:rPr>
          <w:rFonts w:ascii="Arial" w:hAnsi="Arial" w:cs="Arial"/>
          <w:u w:val="single"/>
        </w:rPr>
        <w:t>§ 21 odst. 1 písm. h),“.</w:t>
      </w:r>
    </w:p>
    <w:p w:rsidR="00CE38E2" w:rsidRDefault="00CE38E2" w:rsidP="00CE38E2">
      <w:pPr>
        <w:spacing w:line="240" w:lineRule="auto"/>
        <w:ind w:left="426"/>
        <w:rPr>
          <w:rFonts w:ascii="Arial" w:hAnsi="Arial" w:cs="Arial"/>
        </w:rPr>
      </w:pPr>
    </w:p>
    <w:p w:rsidR="00CE38E2" w:rsidRDefault="005E2615" w:rsidP="00CE38E2">
      <w:pPr>
        <w:spacing w:line="240" w:lineRule="auto"/>
        <w:ind w:left="426"/>
        <w:rPr>
          <w:rFonts w:ascii="Arial" w:hAnsi="Arial" w:cs="Arial"/>
        </w:rPr>
      </w:pPr>
      <w:r w:rsidRPr="003601C7">
        <w:rPr>
          <w:rFonts w:ascii="Arial" w:hAnsi="Arial" w:cs="Arial"/>
        </w:rPr>
        <w:t>Dosavadní písmena m) až z) se označují jako písmena n) až aa).</w:t>
      </w:r>
    </w:p>
    <w:p w:rsidR="00CE38E2" w:rsidRDefault="00CE38E2" w:rsidP="00CE38E2">
      <w:pPr>
        <w:spacing w:line="240" w:lineRule="auto"/>
        <w:ind w:left="426"/>
        <w:rPr>
          <w:rFonts w:ascii="Arial" w:hAnsi="Arial" w:cs="Arial"/>
        </w:rPr>
      </w:pPr>
    </w:p>
    <w:p w:rsidR="00CE38E2" w:rsidRDefault="005E2615" w:rsidP="00CE38E2">
      <w:pPr>
        <w:autoSpaceDE w:val="0"/>
        <w:autoSpaceDN w:val="0"/>
        <w:adjustRightInd w:val="0"/>
        <w:spacing w:line="240" w:lineRule="auto"/>
        <w:ind w:firstLine="425"/>
        <w:jc w:val="both"/>
        <w:rPr>
          <w:rFonts w:ascii="Arial" w:hAnsi="Arial" w:cs="Arial"/>
          <w:i/>
        </w:rPr>
      </w:pPr>
      <w:r w:rsidRPr="003601C7">
        <w:rPr>
          <w:rFonts w:ascii="Arial" w:hAnsi="Arial" w:cs="Arial"/>
          <w:i/>
        </w:rPr>
        <w:t>CELEX 32019L0904</w:t>
      </w:r>
    </w:p>
    <w:p w:rsidR="00CE38E2" w:rsidRPr="007D52AE" w:rsidRDefault="00CE38E2" w:rsidP="00CE38E2">
      <w:pPr>
        <w:spacing w:line="240" w:lineRule="auto"/>
        <w:ind w:left="426"/>
        <w:rPr>
          <w:rFonts w:ascii="Arial" w:hAnsi="Arial" w:cs="Arial"/>
        </w:rPr>
      </w:pPr>
    </w:p>
    <w:p w:rsidR="00CE38E2" w:rsidRPr="003601C7" w:rsidRDefault="005E2615" w:rsidP="00CE38E2">
      <w:pPr>
        <w:pStyle w:val="Odstavecseseznamem"/>
        <w:numPr>
          <w:ilvl w:val="0"/>
          <w:numId w:val="7"/>
        </w:numPr>
        <w:spacing w:line="240" w:lineRule="auto"/>
        <w:ind w:left="426" w:hanging="426"/>
        <w:jc w:val="both"/>
        <w:rPr>
          <w:rFonts w:ascii="Arial" w:hAnsi="Arial" w:cs="Arial"/>
        </w:rPr>
      </w:pPr>
      <w:r w:rsidRPr="003601C7">
        <w:rPr>
          <w:rFonts w:ascii="Arial" w:hAnsi="Arial" w:cs="Arial"/>
        </w:rPr>
        <w:t>V § 44 odst. 3 písm. n) se slova „náklady obcí na zpětný odběr odpadů z obalů“ nahrazují slovy „výši průměrných nákladů obcí pro různé velikostní skupiny obcí“, text „h)“ se nahrazuje textem „i)“ a text „i) se nahrazuje textem „j)“.</w:t>
      </w:r>
    </w:p>
    <w:p w:rsidR="00CE38E2" w:rsidRPr="007D52AE" w:rsidRDefault="00CE38E2" w:rsidP="00CE38E2">
      <w:pPr>
        <w:pStyle w:val="Odstavecseseznamem"/>
        <w:spacing w:line="240" w:lineRule="auto"/>
        <w:ind w:left="426"/>
        <w:rPr>
          <w:rFonts w:ascii="Arial" w:hAnsi="Arial" w:cs="Arial"/>
        </w:rPr>
      </w:pPr>
    </w:p>
    <w:p w:rsidR="00CE38E2" w:rsidRPr="003601C7" w:rsidRDefault="005E2615" w:rsidP="00CE38E2">
      <w:pPr>
        <w:pStyle w:val="Odstavecseseznamem"/>
        <w:numPr>
          <w:ilvl w:val="0"/>
          <w:numId w:val="7"/>
        </w:numPr>
        <w:spacing w:line="240" w:lineRule="auto"/>
        <w:ind w:left="426" w:hanging="426"/>
        <w:rPr>
          <w:rFonts w:ascii="Arial" w:hAnsi="Arial" w:cs="Arial"/>
        </w:rPr>
      </w:pPr>
      <w:r w:rsidRPr="003601C7">
        <w:rPr>
          <w:rFonts w:ascii="Arial" w:hAnsi="Arial" w:cs="Arial"/>
        </w:rPr>
        <w:t>V § 44 odst. 3 písm. o) se text „j) nahrazuje textem „k)“.</w:t>
      </w:r>
    </w:p>
    <w:p w:rsidR="00CE38E2" w:rsidRPr="007D52AE" w:rsidRDefault="00CE38E2" w:rsidP="00CE38E2">
      <w:pPr>
        <w:pStyle w:val="Odstavecseseznamem"/>
        <w:spacing w:line="240" w:lineRule="auto"/>
        <w:ind w:left="426"/>
        <w:rPr>
          <w:rFonts w:ascii="Arial" w:hAnsi="Arial" w:cs="Arial"/>
        </w:rPr>
      </w:pPr>
    </w:p>
    <w:p w:rsidR="00CE38E2" w:rsidRPr="003601C7" w:rsidRDefault="005E2615" w:rsidP="00CE38E2">
      <w:pPr>
        <w:pStyle w:val="Odstavecseseznamem"/>
        <w:numPr>
          <w:ilvl w:val="0"/>
          <w:numId w:val="7"/>
        </w:numPr>
        <w:spacing w:line="240" w:lineRule="auto"/>
        <w:ind w:left="426" w:hanging="426"/>
        <w:rPr>
          <w:rFonts w:ascii="Arial" w:hAnsi="Arial" w:cs="Arial"/>
        </w:rPr>
      </w:pPr>
      <w:r w:rsidRPr="003601C7">
        <w:rPr>
          <w:rFonts w:ascii="Arial" w:hAnsi="Arial" w:cs="Arial"/>
        </w:rPr>
        <w:t>V § 44 odst. 3 písm. p) se text „k)“ nahrazuje textem „l)“.</w:t>
      </w:r>
    </w:p>
    <w:p w:rsidR="00CE38E2" w:rsidRPr="007D52AE" w:rsidRDefault="00CE38E2" w:rsidP="00CE38E2">
      <w:pPr>
        <w:pStyle w:val="Odstavecseseznamem"/>
        <w:spacing w:line="240" w:lineRule="auto"/>
        <w:ind w:left="426"/>
        <w:rPr>
          <w:rFonts w:ascii="Arial" w:hAnsi="Arial" w:cs="Arial"/>
        </w:rPr>
      </w:pPr>
    </w:p>
    <w:p w:rsidR="00CE38E2" w:rsidRPr="003601C7" w:rsidRDefault="005E2615" w:rsidP="00CE38E2">
      <w:pPr>
        <w:pStyle w:val="Odstavecseseznamem"/>
        <w:numPr>
          <w:ilvl w:val="0"/>
          <w:numId w:val="7"/>
        </w:numPr>
        <w:spacing w:line="240" w:lineRule="auto"/>
        <w:ind w:left="426" w:hanging="426"/>
        <w:rPr>
          <w:rFonts w:ascii="Arial" w:hAnsi="Arial" w:cs="Arial"/>
        </w:rPr>
      </w:pPr>
      <w:r w:rsidRPr="003601C7">
        <w:rPr>
          <w:rFonts w:ascii="Arial" w:hAnsi="Arial" w:cs="Arial"/>
        </w:rPr>
        <w:t>V § 44 odst. 3 písm. q) se text „l)“ nahrazuje textem „m)“.</w:t>
      </w:r>
    </w:p>
    <w:p w:rsidR="00CE38E2" w:rsidRPr="007D52AE" w:rsidRDefault="00CE38E2" w:rsidP="00CE38E2">
      <w:pPr>
        <w:pStyle w:val="Odstavecseseznamem"/>
        <w:spacing w:line="240" w:lineRule="auto"/>
        <w:ind w:left="426"/>
        <w:rPr>
          <w:rFonts w:ascii="Arial" w:hAnsi="Arial" w:cs="Arial"/>
        </w:rPr>
      </w:pPr>
    </w:p>
    <w:p w:rsidR="00CE38E2" w:rsidRPr="003601C7" w:rsidRDefault="005E2615" w:rsidP="00CE38E2">
      <w:pPr>
        <w:pStyle w:val="Odstavecseseznamem"/>
        <w:numPr>
          <w:ilvl w:val="0"/>
          <w:numId w:val="7"/>
        </w:numPr>
        <w:spacing w:line="240" w:lineRule="auto"/>
        <w:ind w:left="426" w:hanging="426"/>
        <w:rPr>
          <w:rFonts w:ascii="Arial" w:hAnsi="Arial" w:cs="Arial"/>
        </w:rPr>
      </w:pPr>
      <w:r w:rsidRPr="003601C7">
        <w:rPr>
          <w:rFonts w:ascii="Arial" w:hAnsi="Arial" w:cs="Arial"/>
        </w:rPr>
        <w:t>V § 44 odst. 3 písm. r) se text „m)“ nahrazuje textem „n)“.</w:t>
      </w:r>
    </w:p>
    <w:p w:rsidR="00CE38E2" w:rsidRPr="007D52AE" w:rsidRDefault="00CE38E2" w:rsidP="00CE38E2">
      <w:pPr>
        <w:pStyle w:val="Odstavecseseznamem"/>
        <w:spacing w:line="240" w:lineRule="auto"/>
        <w:ind w:left="426"/>
        <w:rPr>
          <w:rFonts w:ascii="Arial" w:hAnsi="Arial" w:cs="Arial"/>
        </w:rPr>
      </w:pPr>
    </w:p>
    <w:p w:rsidR="00CE38E2" w:rsidRPr="003601C7" w:rsidRDefault="005E2615" w:rsidP="00CE38E2">
      <w:pPr>
        <w:pStyle w:val="Odstavecseseznamem"/>
        <w:numPr>
          <w:ilvl w:val="0"/>
          <w:numId w:val="7"/>
        </w:numPr>
        <w:spacing w:line="240" w:lineRule="auto"/>
        <w:ind w:left="426" w:hanging="426"/>
        <w:rPr>
          <w:rFonts w:ascii="Arial" w:hAnsi="Arial" w:cs="Arial"/>
        </w:rPr>
      </w:pPr>
      <w:r w:rsidRPr="003601C7">
        <w:rPr>
          <w:rFonts w:ascii="Arial" w:hAnsi="Arial" w:cs="Arial"/>
        </w:rPr>
        <w:t>V § 44 odst. 3 písm. s) se text „n)“ nahrazuje textem „o)“.</w:t>
      </w:r>
    </w:p>
    <w:p w:rsidR="00CE38E2" w:rsidRPr="007D52AE" w:rsidRDefault="00CE38E2" w:rsidP="00CE38E2">
      <w:pPr>
        <w:pStyle w:val="Odstavecseseznamem"/>
        <w:spacing w:line="240" w:lineRule="auto"/>
        <w:ind w:left="426"/>
        <w:rPr>
          <w:rFonts w:ascii="Arial" w:hAnsi="Arial" w:cs="Arial"/>
        </w:rPr>
      </w:pPr>
    </w:p>
    <w:p w:rsidR="00CE38E2" w:rsidRPr="003601C7" w:rsidRDefault="005E2615" w:rsidP="00CE38E2">
      <w:pPr>
        <w:pStyle w:val="Odstavecseseznamem"/>
        <w:numPr>
          <w:ilvl w:val="0"/>
          <w:numId w:val="7"/>
        </w:numPr>
        <w:spacing w:line="240" w:lineRule="auto"/>
        <w:ind w:left="426" w:hanging="426"/>
        <w:rPr>
          <w:rFonts w:ascii="Arial" w:hAnsi="Arial" w:cs="Arial"/>
        </w:rPr>
      </w:pPr>
      <w:r w:rsidRPr="003601C7">
        <w:rPr>
          <w:rFonts w:ascii="Arial" w:hAnsi="Arial" w:cs="Arial"/>
        </w:rPr>
        <w:t>V § 44 odst. 3 písm. t) se text „o)“ nahrazuje textem „p)“.</w:t>
      </w:r>
    </w:p>
    <w:p w:rsidR="00CE38E2" w:rsidRPr="003601C7" w:rsidRDefault="00CE38E2" w:rsidP="00CE38E2">
      <w:pPr>
        <w:pStyle w:val="Odstavecseseznamem"/>
        <w:spacing w:line="240" w:lineRule="auto"/>
        <w:ind w:left="426"/>
        <w:rPr>
          <w:rFonts w:ascii="Arial" w:hAnsi="Arial" w:cs="Arial"/>
        </w:rPr>
      </w:pPr>
    </w:p>
    <w:p w:rsidR="00CE38E2" w:rsidRPr="003601C7" w:rsidRDefault="005E2615" w:rsidP="00CE38E2">
      <w:pPr>
        <w:pStyle w:val="Odstavecseseznamem"/>
        <w:numPr>
          <w:ilvl w:val="0"/>
          <w:numId w:val="7"/>
        </w:numPr>
        <w:spacing w:line="240" w:lineRule="auto"/>
        <w:ind w:left="426" w:hanging="426"/>
        <w:rPr>
          <w:rFonts w:ascii="Arial" w:hAnsi="Arial" w:cs="Arial"/>
        </w:rPr>
      </w:pPr>
      <w:r w:rsidRPr="003601C7">
        <w:rPr>
          <w:rFonts w:ascii="Arial" w:hAnsi="Arial" w:cs="Arial"/>
        </w:rPr>
        <w:t>V § 44 odst. 3 se za písmeno t) vkládá nové písmeno u), které zní:</w:t>
      </w:r>
    </w:p>
    <w:p w:rsidR="00CE38E2" w:rsidRPr="003601C7" w:rsidRDefault="00CE38E2" w:rsidP="00CE38E2">
      <w:pPr>
        <w:spacing w:line="240" w:lineRule="auto"/>
        <w:rPr>
          <w:rFonts w:ascii="Arial" w:hAnsi="Arial" w:cs="Arial"/>
        </w:rPr>
      </w:pPr>
    </w:p>
    <w:p w:rsidR="00CE38E2" w:rsidRPr="007D52AE" w:rsidRDefault="005E2615" w:rsidP="00CE38E2">
      <w:pPr>
        <w:spacing w:line="240" w:lineRule="auto"/>
        <w:ind w:left="426"/>
        <w:jc w:val="both"/>
        <w:rPr>
          <w:rFonts w:ascii="Arial" w:hAnsi="Arial" w:cs="Arial"/>
          <w:u w:val="single"/>
        </w:rPr>
      </w:pPr>
      <w:r w:rsidRPr="007D52AE">
        <w:rPr>
          <w:rFonts w:ascii="Arial" w:hAnsi="Arial" w:cs="Arial"/>
          <w:u w:val="single"/>
        </w:rPr>
        <w:t>„u) nevypracuje metodiku způsobem podle § 21 odst. 3 nebo ji nezveřejní na svých internetových stránkách,“.</w:t>
      </w:r>
    </w:p>
    <w:p w:rsidR="00CE38E2" w:rsidRPr="003601C7" w:rsidRDefault="00CE38E2" w:rsidP="00CE38E2">
      <w:pPr>
        <w:pStyle w:val="Odstavecseseznamem"/>
        <w:spacing w:line="240" w:lineRule="auto"/>
        <w:ind w:left="426"/>
        <w:rPr>
          <w:rFonts w:ascii="Arial" w:hAnsi="Arial" w:cs="Arial"/>
        </w:rPr>
      </w:pPr>
    </w:p>
    <w:p w:rsidR="00CE38E2" w:rsidRDefault="005E2615" w:rsidP="00CE38E2">
      <w:pPr>
        <w:pStyle w:val="Odstavecseseznamem"/>
        <w:spacing w:line="240" w:lineRule="auto"/>
        <w:ind w:left="426"/>
        <w:rPr>
          <w:rFonts w:ascii="Arial" w:hAnsi="Arial" w:cs="Arial"/>
        </w:rPr>
      </w:pPr>
      <w:r w:rsidRPr="003601C7">
        <w:rPr>
          <w:rFonts w:ascii="Arial" w:hAnsi="Arial" w:cs="Arial"/>
        </w:rPr>
        <w:t>Dosavadní písmena u) až aa) se označují jako písmena v) až bb).</w:t>
      </w:r>
    </w:p>
    <w:p w:rsidR="00CE38E2" w:rsidRDefault="00CE38E2" w:rsidP="00CE38E2">
      <w:pPr>
        <w:pStyle w:val="Odstavecseseznamem"/>
        <w:spacing w:line="240" w:lineRule="auto"/>
        <w:ind w:left="426"/>
        <w:rPr>
          <w:rFonts w:ascii="Arial" w:hAnsi="Arial" w:cs="Arial"/>
        </w:rPr>
      </w:pPr>
    </w:p>
    <w:p w:rsidR="00CE38E2" w:rsidRDefault="005E2615" w:rsidP="00CE38E2">
      <w:pPr>
        <w:autoSpaceDE w:val="0"/>
        <w:autoSpaceDN w:val="0"/>
        <w:adjustRightInd w:val="0"/>
        <w:spacing w:line="240" w:lineRule="auto"/>
        <w:ind w:firstLine="425"/>
        <w:jc w:val="both"/>
        <w:rPr>
          <w:rFonts w:ascii="Arial" w:hAnsi="Arial" w:cs="Arial"/>
          <w:i/>
        </w:rPr>
      </w:pPr>
      <w:r w:rsidRPr="003601C7">
        <w:rPr>
          <w:rFonts w:ascii="Arial" w:hAnsi="Arial" w:cs="Arial"/>
          <w:i/>
        </w:rPr>
        <w:t>CELEX 32019L0904</w:t>
      </w:r>
    </w:p>
    <w:p w:rsidR="00CE38E2" w:rsidRPr="003601C7" w:rsidRDefault="00CE38E2" w:rsidP="00CE38E2">
      <w:pPr>
        <w:pStyle w:val="Odstavecseseznamem"/>
        <w:spacing w:line="240" w:lineRule="auto"/>
        <w:ind w:left="426"/>
        <w:rPr>
          <w:rFonts w:ascii="Arial" w:hAnsi="Arial" w:cs="Arial"/>
        </w:rPr>
      </w:pPr>
    </w:p>
    <w:p w:rsidR="00CE38E2" w:rsidRPr="003601C7" w:rsidRDefault="005E2615" w:rsidP="00CE38E2">
      <w:pPr>
        <w:pStyle w:val="Odstavecseseznamem"/>
        <w:numPr>
          <w:ilvl w:val="0"/>
          <w:numId w:val="7"/>
        </w:numPr>
        <w:spacing w:line="240" w:lineRule="auto"/>
        <w:ind w:left="426" w:hanging="426"/>
        <w:jc w:val="both"/>
        <w:rPr>
          <w:rFonts w:ascii="Arial" w:hAnsi="Arial" w:cs="Arial"/>
        </w:rPr>
      </w:pPr>
      <w:r w:rsidRPr="003601C7">
        <w:rPr>
          <w:rFonts w:ascii="Arial" w:hAnsi="Arial" w:cs="Arial"/>
        </w:rPr>
        <w:t xml:space="preserve">V § 44 odst. 3 písm. v) </w:t>
      </w:r>
      <w:r w:rsidRPr="006D7252">
        <w:rPr>
          <w:rFonts w:ascii="Arial" w:hAnsi="Arial" w:cs="Arial"/>
        </w:rPr>
        <w:t>se text „2,“ nahrazuje slovy „4, nebo“.</w:t>
      </w:r>
    </w:p>
    <w:p w:rsidR="00CE38E2" w:rsidRPr="003601C7" w:rsidRDefault="00CE38E2" w:rsidP="00CE38E2">
      <w:pPr>
        <w:pStyle w:val="Odstavecseseznamem"/>
        <w:spacing w:line="240" w:lineRule="auto"/>
        <w:ind w:left="426"/>
        <w:jc w:val="both"/>
        <w:rPr>
          <w:rFonts w:ascii="Arial" w:hAnsi="Arial" w:cs="Arial"/>
        </w:rPr>
      </w:pPr>
    </w:p>
    <w:p w:rsidR="00CE38E2" w:rsidRPr="006D7252" w:rsidRDefault="005E2615" w:rsidP="00CE38E2">
      <w:pPr>
        <w:pStyle w:val="Odstavecseseznamem"/>
        <w:numPr>
          <w:ilvl w:val="0"/>
          <w:numId w:val="7"/>
        </w:numPr>
        <w:spacing w:line="240" w:lineRule="auto"/>
        <w:ind w:left="426" w:hanging="426"/>
        <w:jc w:val="both"/>
        <w:rPr>
          <w:rFonts w:ascii="Arial" w:hAnsi="Arial" w:cs="Arial"/>
        </w:rPr>
      </w:pPr>
      <w:r w:rsidRPr="003601C7">
        <w:rPr>
          <w:rFonts w:ascii="Arial" w:hAnsi="Arial" w:cs="Arial"/>
        </w:rPr>
        <w:t xml:space="preserve">V § 44 odst. 3 písm. w) </w:t>
      </w:r>
      <w:r w:rsidRPr="006D7252">
        <w:rPr>
          <w:rFonts w:ascii="Arial" w:hAnsi="Arial" w:cs="Arial"/>
        </w:rPr>
        <w:t xml:space="preserve">se text „3,“ nahrazuje textem „5.“. </w:t>
      </w:r>
    </w:p>
    <w:p w:rsidR="00CE38E2" w:rsidRPr="003601C7" w:rsidRDefault="00CE38E2" w:rsidP="00CE38E2">
      <w:pPr>
        <w:pStyle w:val="Odstavecseseznamem"/>
        <w:spacing w:line="240" w:lineRule="auto"/>
        <w:ind w:left="426"/>
        <w:jc w:val="both"/>
        <w:rPr>
          <w:rFonts w:ascii="Arial" w:hAnsi="Arial" w:cs="Arial"/>
        </w:rPr>
      </w:pPr>
    </w:p>
    <w:p w:rsidR="00CE38E2" w:rsidRPr="003601C7" w:rsidRDefault="005E2615" w:rsidP="00CE38E2">
      <w:pPr>
        <w:pStyle w:val="Odstavecseseznamem"/>
        <w:numPr>
          <w:ilvl w:val="0"/>
          <w:numId w:val="7"/>
        </w:numPr>
        <w:spacing w:line="240" w:lineRule="auto"/>
        <w:ind w:left="426" w:hanging="426"/>
        <w:jc w:val="both"/>
        <w:rPr>
          <w:rFonts w:ascii="Arial" w:hAnsi="Arial" w:cs="Arial"/>
        </w:rPr>
      </w:pPr>
      <w:r w:rsidRPr="003601C7">
        <w:rPr>
          <w:rFonts w:ascii="Arial" w:hAnsi="Arial" w:cs="Arial"/>
        </w:rPr>
        <w:t>V § 44 odst. 3 se písmena x) až bb) zrušují.</w:t>
      </w:r>
    </w:p>
    <w:p w:rsidR="00CE38E2" w:rsidRPr="003601C7" w:rsidRDefault="00CE38E2" w:rsidP="00CE38E2">
      <w:pPr>
        <w:pStyle w:val="Odstavecseseznamem"/>
        <w:spacing w:line="240" w:lineRule="auto"/>
        <w:ind w:left="426"/>
        <w:rPr>
          <w:rFonts w:ascii="Arial" w:hAnsi="Arial" w:cs="Arial"/>
        </w:rPr>
      </w:pPr>
    </w:p>
    <w:p w:rsidR="00CE38E2" w:rsidRPr="003601C7" w:rsidRDefault="005E2615" w:rsidP="00CE38E2">
      <w:pPr>
        <w:pStyle w:val="Odstavecseseznamem"/>
        <w:numPr>
          <w:ilvl w:val="0"/>
          <w:numId w:val="7"/>
        </w:numPr>
        <w:spacing w:line="240" w:lineRule="auto"/>
        <w:ind w:left="426" w:hanging="426"/>
        <w:rPr>
          <w:rFonts w:ascii="Arial" w:hAnsi="Arial" w:cs="Arial"/>
        </w:rPr>
      </w:pPr>
      <w:r w:rsidRPr="003601C7">
        <w:rPr>
          <w:rFonts w:ascii="Arial" w:hAnsi="Arial" w:cs="Arial"/>
        </w:rPr>
        <w:t>V § 44 odstavec 4 zní:</w:t>
      </w:r>
    </w:p>
    <w:p w:rsidR="00CE38E2" w:rsidRPr="003601C7" w:rsidRDefault="00CE38E2" w:rsidP="00CE38E2">
      <w:pPr>
        <w:pStyle w:val="Odstavecseseznamem"/>
        <w:spacing w:line="240" w:lineRule="auto"/>
        <w:ind w:left="426"/>
        <w:rPr>
          <w:rFonts w:ascii="Arial" w:hAnsi="Arial" w:cs="Arial"/>
        </w:rPr>
      </w:pPr>
    </w:p>
    <w:p w:rsidR="00CE38E2" w:rsidRPr="003601C7" w:rsidRDefault="005E2615" w:rsidP="00CE38E2">
      <w:pPr>
        <w:widowControl w:val="0"/>
        <w:autoSpaceDE w:val="0"/>
        <w:autoSpaceDN w:val="0"/>
        <w:adjustRightInd w:val="0"/>
        <w:spacing w:line="240" w:lineRule="auto"/>
        <w:ind w:left="426" w:firstLine="283"/>
        <w:rPr>
          <w:rFonts w:ascii="Arial" w:hAnsi="Arial" w:cs="Arial"/>
        </w:rPr>
      </w:pPr>
      <w:r>
        <w:rPr>
          <w:rFonts w:ascii="Arial" w:hAnsi="Arial" w:cs="Arial"/>
        </w:rPr>
        <w:t>„</w:t>
      </w:r>
      <w:r w:rsidRPr="003601C7">
        <w:rPr>
          <w:rFonts w:ascii="Arial" w:hAnsi="Arial" w:cs="Arial"/>
        </w:rPr>
        <w:t>(4) Autorizovaná společnost se dále dopustí přestupku tím, že</w:t>
      </w:r>
    </w:p>
    <w:p w:rsidR="00CE38E2" w:rsidRPr="003601C7" w:rsidRDefault="00CE38E2" w:rsidP="00CE38E2">
      <w:pPr>
        <w:widowControl w:val="0"/>
        <w:autoSpaceDE w:val="0"/>
        <w:autoSpaceDN w:val="0"/>
        <w:adjustRightInd w:val="0"/>
        <w:spacing w:line="240" w:lineRule="auto"/>
        <w:rPr>
          <w:rFonts w:ascii="Arial" w:hAnsi="Arial" w:cs="Arial"/>
        </w:rPr>
      </w:pPr>
    </w:p>
    <w:p w:rsidR="00CE38E2" w:rsidRPr="003601C7" w:rsidRDefault="005E2615" w:rsidP="00CE38E2">
      <w:pPr>
        <w:widowControl w:val="0"/>
        <w:autoSpaceDE w:val="0"/>
        <w:autoSpaceDN w:val="0"/>
        <w:adjustRightInd w:val="0"/>
        <w:spacing w:line="240" w:lineRule="auto"/>
        <w:ind w:left="426"/>
        <w:jc w:val="both"/>
        <w:rPr>
          <w:rFonts w:ascii="Arial" w:hAnsi="Arial" w:cs="Arial"/>
        </w:rPr>
      </w:pPr>
      <w:r w:rsidRPr="003601C7">
        <w:rPr>
          <w:rFonts w:ascii="Arial" w:hAnsi="Arial" w:cs="Arial"/>
        </w:rPr>
        <w:lastRenderedPageBreak/>
        <w:t>a) nesplní některou z povinností týkajících se rezervy podle § 21a,</w:t>
      </w:r>
    </w:p>
    <w:p w:rsidR="00CE38E2" w:rsidRPr="003601C7" w:rsidRDefault="00CE38E2" w:rsidP="00CE38E2">
      <w:pPr>
        <w:widowControl w:val="0"/>
        <w:autoSpaceDE w:val="0"/>
        <w:autoSpaceDN w:val="0"/>
        <w:adjustRightInd w:val="0"/>
        <w:spacing w:line="240" w:lineRule="auto"/>
        <w:jc w:val="both"/>
        <w:rPr>
          <w:rFonts w:ascii="Arial" w:hAnsi="Arial" w:cs="Arial"/>
        </w:rPr>
      </w:pPr>
    </w:p>
    <w:p w:rsidR="00CE38E2" w:rsidRPr="003601C7" w:rsidRDefault="005E2615" w:rsidP="00CE38E2">
      <w:pPr>
        <w:widowControl w:val="0"/>
        <w:autoSpaceDE w:val="0"/>
        <w:autoSpaceDN w:val="0"/>
        <w:adjustRightInd w:val="0"/>
        <w:spacing w:line="240" w:lineRule="auto"/>
        <w:ind w:left="426"/>
        <w:jc w:val="both"/>
        <w:rPr>
          <w:rFonts w:ascii="Arial" w:hAnsi="Arial" w:cs="Arial"/>
        </w:rPr>
      </w:pPr>
      <w:r w:rsidRPr="003601C7">
        <w:rPr>
          <w:rFonts w:ascii="Arial" w:hAnsi="Arial" w:cs="Arial"/>
        </w:rPr>
        <w:t>b) nesplní některou z povinností týkajících se vyrovnání nákladů podle § 21b,</w:t>
      </w:r>
    </w:p>
    <w:p w:rsidR="00CE38E2" w:rsidRPr="003601C7" w:rsidRDefault="00CE38E2" w:rsidP="00CE38E2">
      <w:pPr>
        <w:widowControl w:val="0"/>
        <w:autoSpaceDE w:val="0"/>
        <w:autoSpaceDN w:val="0"/>
        <w:adjustRightInd w:val="0"/>
        <w:spacing w:line="240" w:lineRule="auto"/>
        <w:jc w:val="both"/>
        <w:rPr>
          <w:rFonts w:ascii="Arial" w:hAnsi="Arial" w:cs="Arial"/>
        </w:rPr>
      </w:pPr>
    </w:p>
    <w:p w:rsidR="00CE38E2" w:rsidRPr="003601C7" w:rsidRDefault="005E2615" w:rsidP="00CE38E2">
      <w:pPr>
        <w:widowControl w:val="0"/>
        <w:autoSpaceDE w:val="0"/>
        <w:autoSpaceDN w:val="0"/>
        <w:adjustRightInd w:val="0"/>
        <w:spacing w:line="240" w:lineRule="auto"/>
        <w:ind w:left="426"/>
        <w:jc w:val="both"/>
        <w:rPr>
          <w:rFonts w:ascii="Arial" w:hAnsi="Arial" w:cs="Arial"/>
        </w:rPr>
      </w:pPr>
      <w:r w:rsidRPr="003601C7">
        <w:rPr>
          <w:rFonts w:ascii="Arial" w:hAnsi="Arial" w:cs="Arial"/>
        </w:rPr>
        <w:t>c) v souvislosti s koordinací podle § 21c</w:t>
      </w:r>
    </w:p>
    <w:p w:rsidR="00CE38E2" w:rsidRPr="003601C7" w:rsidRDefault="00CE38E2" w:rsidP="00CE38E2">
      <w:pPr>
        <w:widowControl w:val="0"/>
        <w:autoSpaceDE w:val="0"/>
        <w:autoSpaceDN w:val="0"/>
        <w:adjustRightInd w:val="0"/>
        <w:spacing w:line="240" w:lineRule="auto"/>
        <w:ind w:left="426"/>
        <w:jc w:val="both"/>
        <w:rPr>
          <w:rFonts w:ascii="Arial" w:hAnsi="Arial" w:cs="Arial"/>
        </w:rPr>
      </w:pPr>
    </w:p>
    <w:p w:rsidR="00CE38E2" w:rsidRPr="003601C7" w:rsidRDefault="005E2615" w:rsidP="00CE38E2">
      <w:pPr>
        <w:widowControl w:val="0"/>
        <w:autoSpaceDE w:val="0"/>
        <w:autoSpaceDN w:val="0"/>
        <w:adjustRightInd w:val="0"/>
        <w:spacing w:line="240" w:lineRule="auto"/>
        <w:ind w:left="426"/>
        <w:jc w:val="both"/>
        <w:rPr>
          <w:rFonts w:ascii="Arial" w:hAnsi="Arial" w:cs="Arial"/>
        </w:rPr>
      </w:pPr>
      <w:r w:rsidRPr="003601C7">
        <w:rPr>
          <w:rFonts w:ascii="Arial" w:hAnsi="Arial" w:cs="Arial"/>
        </w:rPr>
        <w:t>1. se nezapojí do koordinace nebo nedodrží dohodnutý postup potvrzený smlouvou podle § 21c odst. 1,</w:t>
      </w:r>
    </w:p>
    <w:p w:rsidR="00CE38E2" w:rsidRPr="003601C7" w:rsidRDefault="005E2615" w:rsidP="00CE38E2">
      <w:pPr>
        <w:widowControl w:val="0"/>
        <w:autoSpaceDE w:val="0"/>
        <w:autoSpaceDN w:val="0"/>
        <w:adjustRightInd w:val="0"/>
        <w:spacing w:line="240" w:lineRule="auto"/>
        <w:ind w:left="426"/>
        <w:jc w:val="both"/>
        <w:rPr>
          <w:rFonts w:ascii="Arial" w:hAnsi="Arial" w:cs="Arial"/>
        </w:rPr>
      </w:pPr>
      <w:r w:rsidRPr="003601C7">
        <w:rPr>
          <w:rFonts w:ascii="Arial" w:hAnsi="Arial" w:cs="Arial"/>
        </w:rPr>
        <w:t>2. jako pověřená autorizovaná společnost nezašle zjištěné údaje o výši nákladů Ministerstvu životního prostředí podle § 21</w:t>
      </w:r>
      <w:r>
        <w:rPr>
          <w:rFonts w:ascii="Arial" w:hAnsi="Arial" w:cs="Arial"/>
        </w:rPr>
        <w:t>c</w:t>
      </w:r>
      <w:r w:rsidRPr="003601C7">
        <w:rPr>
          <w:rFonts w:ascii="Arial" w:hAnsi="Arial" w:cs="Arial"/>
        </w:rPr>
        <w:t xml:space="preserve"> odst. 3,</w:t>
      </w:r>
    </w:p>
    <w:p w:rsidR="00CE38E2" w:rsidRPr="003601C7" w:rsidRDefault="005E2615" w:rsidP="00CE38E2">
      <w:pPr>
        <w:widowControl w:val="0"/>
        <w:autoSpaceDE w:val="0"/>
        <w:autoSpaceDN w:val="0"/>
        <w:adjustRightInd w:val="0"/>
        <w:spacing w:line="240" w:lineRule="auto"/>
        <w:ind w:left="426"/>
        <w:jc w:val="both"/>
        <w:rPr>
          <w:rFonts w:ascii="Arial" w:hAnsi="Arial" w:cs="Arial"/>
        </w:rPr>
      </w:pPr>
      <w:r w:rsidRPr="003601C7">
        <w:rPr>
          <w:rFonts w:ascii="Arial" w:hAnsi="Arial" w:cs="Arial"/>
        </w:rPr>
        <w:t>3. neoznámí ostatním autorizovaným společnostem nebo Ministerstvu životního prostředí záměr změnit způsob ekomodulace a provede jeho změnu bez shody s nimi podle § 21c odst. 5, nebo</w:t>
      </w:r>
    </w:p>
    <w:p w:rsidR="00CE38E2" w:rsidRPr="003601C7" w:rsidRDefault="005E2615" w:rsidP="00CE38E2">
      <w:pPr>
        <w:widowControl w:val="0"/>
        <w:autoSpaceDE w:val="0"/>
        <w:autoSpaceDN w:val="0"/>
        <w:adjustRightInd w:val="0"/>
        <w:spacing w:line="240" w:lineRule="auto"/>
        <w:ind w:left="426"/>
        <w:jc w:val="both"/>
        <w:rPr>
          <w:rFonts w:ascii="Arial" w:hAnsi="Arial" w:cs="Arial"/>
        </w:rPr>
      </w:pPr>
      <w:r w:rsidRPr="003601C7">
        <w:rPr>
          <w:rFonts w:ascii="Arial" w:hAnsi="Arial" w:cs="Arial"/>
        </w:rPr>
        <w:t>4. se neřídí rozhodnutím vydaným podle § 21c odst. 7,</w:t>
      </w:r>
    </w:p>
    <w:p w:rsidR="00CE38E2" w:rsidRPr="003601C7" w:rsidRDefault="005E2615" w:rsidP="00CE38E2">
      <w:pPr>
        <w:widowControl w:val="0"/>
        <w:autoSpaceDE w:val="0"/>
        <w:autoSpaceDN w:val="0"/>
        <w:adjustRightInd w:val="0"/>
        <w:spacing w:line="240" w:lineRule="auto"/>
        <w:jc w:val="both"/>
        <w:rPr>
          <w:rFonts w:ascii="Arial" w:hAnsi="Arial" w:cs="Arial"/>
        </w:rPr>
      </w:pPr>
      <w:r w:rsidRPr="003601C7">
        <w:rPr>
          <w:rFonts w:ascii="Arial" w:hAnsi="Arial" w:cs="Arial"/>
        </w:rPr>
        <w:t xml:space="preserve"> </w:t>
      </w:r>
    </w:p>
    <w:p w:rsidR="00CE38E2" w:rsidRPr="003601C7" w:rsidRDefault="005E2615" w:rsidP="00CE38E2">
      <w:pPr>
        <w:widowControl w:val="0"/>
        <w:autoSpaceDE w:val="0"/>
        <w:autoSpaceDN w:val="0"/>
        <w:adjustRightInd w:val="0"/>
        <w:spacing w:line="240" w:lineRule="auto"/>
        <w:ind w:left="426"/>
        <w:jc w:val="both"/>
        <w:rPr>
          <w:rFonts w:ascii="Arial" w:hAnsi="Arial" w:cs="Arial"/>
        </w:rPr>
      </w:pPr>
      <w:r w:rsidRPr="003601C7">
        <w:rPr>
          <w:rFonts w:ascii="Arial" w:hAnsi="Arial" w:cs="Arial"/>
        </w:rPr>
        <w:t>d) nevede stanoveným způsobem a ve stanoveném rozsahu evidence podle § 23 odst. 1 nebo neohlásí údaje z těchto evidenci Ministerstvu životního prostředí podle § 23 odst. 2, nebo</w:t>
      </w:r>
    </w:p>
    <w:p w:rsidR="00CE38E2" w:rsidRPr="003601C7" w:rsidRDefault="005E2615" w:rsidP="00CE38E2">
      <w:pPr>
        <w:widowControl w:val="0"/>
        <w:autoSpaceDE w:val="0"/>
        <w:autoSpaceDN w:val="0"/>
        <w:adjustRightInd w:val="0"/>
        <w:spacing w:line="240" w:lineRule="auto"/>
        <w:jc w:val="both"/>
        <w:rPr>
          <w:rFonts w:ascii="Arial" w:hAnsi="Arial" w:cs="Arial"/>
        </w:rPr>
      </w:pPr>
      <w:r w:rsidRPr="003601C7">
        <w:rPr>
          <w:rFonts w:ascii="Arial" w:hAnsi="Arial" w:cs="Arial"/>
        </w:rPr>
        <w:t xml:space="preserve"> </w:t>
      </w:r>
    </w:p>
    <w:p w:rsidR="00CE38E2" w:rsidRPr="006D7252" w:rsidRDefault="005E2615" w:rsidP="00CE38E2">
      <w:pPr>
        <w:widowControl w:val="0"/>
        <w:autoSpaceDE w:val="0"/>
        <w:autoSpaceDN w:val="0"/>
        <w:adjustRightInd w:val="0"/>
        <w:spacing w:line="240" w:lineRule="auto"/>
        <w:ind w:left="426"/>
        <w:jc w:val="both"/>
        <w:rPr>
          <w:rFonts w:ascii="Arial" w:hAnsi="Arial" w:cs="Arial"/>
        </w:rPr>
      </w:pPr>
      <w:r w:rsidRPr="006D7252">
        <w:rPr>
          <w:rFonts w:ascii="Arial" w:hAnsi="Arial" w:cs="Arial"/>
        </w:rPr>
        <w:t>e) poruší některou z povinností týkajících se ověřování údajů auditorem podle § 23a.“.</w:t>
      </w:r>
    </w:p>
    <w:p w:rsidR="00CE38E2" w:rsidRPr="003601C7" w:rsidRDefault="00CE38E2" w:rsidP="00CE38E2">
      <w:pPr>
        <w:widowControl w:val="0"/>
        <w:autoSpaceDE w:val="0"/>
        <w:autoSpaceDN w:val="0"/>
        <w:adjustRightInd w:val="0"/>
        <w:spacing w:line="240" w:lineRule="auto"/>
        <w:ind w:left="426"/>
        <w:jc w:val="both"/>
        <w:rPr>
          <w:rFonts w:ascii="Arial" w:hAnsi="Arial" w:cs="Arial"/>
        </w:rPr>
      </w:pPr>
    </w:p>
    <w:p w:rsidR="00CE38E2" w:rsidRPr="003601C7" w:rsidRDefault="005E2615" w:rsidP="00CE38E2">
      <w:pPr>
        <w:pStyle w:val="Odstavecseseznamem"/>
        <w:numPr>
          <w:ilvl w:val="0"/>
          <w:numId w:val="7"/>
        </w:numPr>
        <w:spacing w:line="240" w:lineRule="auto"/>
        <w:ind w:left="426" w:hanging="426"/>
        <w:rPr>
          <w:rFonts w:ascii="Arial" w:hAnsi="Arial" w:cs="Arial"/>
        </w:rPr>
      </w:pPr>
      <w:r w:rsidRPr="003601C7">
        <w:rPr>
          <w:rFonts w:ascii="Arial" w:hAnsi="Arial" w:cs="Arial"/>
        </w:rPr>
        <w:t>§ 45 zní:</w:t>
      </w:r>
    </w:p>
    <w:p w:rsidR="00CE38E2" w:rsidRPr="003601C7" w:rsidRDefault="00CE38E2" w:rsidP="00CE38E2">
      <w:pPr>
        <w:spacing w:line="240" w:lineRule="auto"/>
        <w:rPr>
          <w:rFonts w:ascii="Arial" w:hAnsi="Arial" w:cs="Arial"/>
        </w:rPr>
      </w:pPr>
    </w:p>
    <w:p w:rsidR="00CE38E2" w:rsidRPr="003601C7" w:rsidRDefault="005E2615" w:rsidP="00CE38E2">
      <w:pPr>
        <w:spacing w:line="240" w:lineRule="auto"/>
        <w:ind w:left="426"/>
        <w:jc w:val="center"/>
        <w:rPr>
          <w:rFonts w:ascii="Arial" w:hAnsi="Arial" w:cs="Arial"/>
        </w:rPr>
      </w:pPr>
      <w:r w:rsidRPr="003601C7">
        <w:rPr>
          <w:rFonts w:ascii="Arial" w:hAnsi="Arial" w:cs="Arial"/>
        </w:rPr>
        <w:t>„§ 45</w:t>
      </w:r>
    </w:p>
    <w:p w:rsidR="00CE38E2" w:rsidRPr="003601C7" w:rsidRDefault="00CE38E2" w:rsidP="00CE38E2">
      <w:pPr>
        <w:spacing w:line="240" w:lineRule="auto"/>
        <w:ind w:left="426"/>
        <w:rPr>
          <w:rFonts w:ascii="Arial" w:hAnsi="Arial" w:cs="Arial"/>
        </w:rPr>
      </w:pPr>
    </w:p>
    <w:p w:rsidR="00CE38E2" w:rsidRPr="003601C7" w:rsidRDefault="005E2615" w:rsidP="00CE38E2">
      <w:pPr>
        <w:spacing w:line="240" w:lineRule="auto"/>
        <w:ind w:left="426" w:firstLine="283"/>
        <w:jc w:val="both"/>
        <w:rPr>
          <w:rFonts w:ascii="Arial" w:hAnsi="Arial" w:cs="Arial"/>
        </w:rPr>
      </w:pPr>
      <w:r w:rsidRPr="003601C7">
        <w:rPr>
          <w:rFonts w:ascii="Arial" w:hAnsi="Arial" w:cs="Arial"/>
        </w:rPr>
        <w:t xml:space="preserve">(1) Za přestupek podle § 44 lze uložit pokutu </w:t>
      </w:r>
    </w:p>
    <w:p w:rsidR="00CE38E2" w:rsidRPr="003601C7" w:rsidRDefault="00CE38E2" w:rsidP="00CE38E2">
      <w:pPr>
        <w:spacing w:line="240" w:lineRule="auto"/>
        <w:ind w:left="426"/>
        <w:jc w:val="both"/>
        <w:rPr>
          <w:rFonts w:ascii="Arial" w:hAnsi="Arial" w:cs="Arial"/>
        </w:rPr>
      </w:pPr>
    </w:p>
    <w:p w:rsidR="00CE38E2" w:rsidRPr="003601C7" w:rsidRDefault="005E2615" w:rsidP="00CE38E2">
      <w:pPr>
        <w:spacing w:line="240" w:lineRule="auto"/>
        <w:ind w:left="426"/>
        <w:jc w:val="both"/>
        <w:rPr>
          <w:rFonts w:ascii="Arial" w:hAnsi="Arial" w:cs="Arial"/>
        </w:rPr>
      </w:pPr>
      <w:r w:rsidRPr="003601C7">
        <w:rPr>
          <w:rFonts w:ascii="Arial" w:hAnsi="Arial" w:cs="Arial"/>
        </w:rPr>
        <w:t>a) do 50 000 Kč, jde-li o přestupek podle odstavce 6,</w:t>
      </w:r>
    </w:p>
    <w:p w:rsidR="00CE38E2" w:rsidRPr="003601C7" w:rsidRDefault="00CE38E2" w:rsidP="00CE38E2">
      <w:pPr>
        <w:spacing w:line="240" w:lineRule="auto"/>
        <w:ind w:left="426"/>
        <w:jc w:val="both"/>
        <w:rPr>
          <w:rFonts w:ascii="Arial" w:hAnsi="Arial" w:cs="Arial"/>
        </w:rPr>
      </w:pPr>
    </w:p>
    <w:p w:rsidR="00CE38E2" w:rsidRPr="003601C7" w:rsidRDefault="005E2615" w:rsidP="00CE38E2">
      <w:pPr>
        <w:spacing w:line="240" w:lineRule="auto"/>
        <w:ind w:left="426"/>
        <w:jc w:val="both"/>
        <w:rPr>
          <w:rFonts w:ascii="Arial" w:hAnsi="Arial" w:cs="Arial"/>
        </w:rPr>
      </w:pPr>
      <w:r w:rsidRPr="003601C7">
        <w:rPr>
          <w:rFonts w:ascii="Arial" w:hAnsi="Arial" w:cs="Arial"/>
        </w:rPr>
        <w:t>b) do 500 000 Kč, jde-li o přestupek podle odstavce 2 písm. a), c) až f), j), o) nebo p), odstavce 3 písm. t) anebo podle odstavce 5,</w:t>
      </w:r>
    </w:p>
    <w:p w:rsidR="00CE38E2" w:rsidRPr="003601C7" w:rsidRDefault="005E2615" w:rsidP="00CE38E2">
      <w:pPr>
        <w:spacing w:line="240" w:lineRule="auto"/>
        <w:ind w:left="426"/>
        <w:jc w:val="both"/>
        <w:rPr>
          <w:rFonts w:ascii="Arial" w:hAnsi="Arial" w:cs="Arial"/>
        </w:rPr>
      </w:pPr>
      <w:r w:rsidRPr="003601C7">
        <w:rPr>
          <w:rFonts w:ascii="Arial" w:hAnsi="Arial" w:cs="Arial"/>
        </w:rPr>
        <w:t xml:space="preserve"> </w:t>
      </w:r>
    </w:p>
    <w:p w:rsidR="00CE38E2" w:rsidRPr="003601C7" w:rsidRDefault="005E2615" w:rsidP="00CE38E2">
      <w:pPr>
        <w:spacing w:line="240" w:lineRule="auto"/>
        <w:ind w:left="426"/>
        <w:jc w:val="both"/>
        <w:rPr>
          <w:rFonts w:ascii="Arial" w:hAnsi="Arial" w:cs="Arial"/>
        </w:rPr>
      </w:pPr>
      <w:r w:rsidRPr="003601C7">
        <w:rPr>
          <w:rFonts w:ascii="Arial" w:hAnsi="Arial" w:cs="Arial"/>
        </w:rPr>
        <w:t xml:space="preserve">c) do 1 000 000 Kč, jde-li o přestupek podle odstavce 2 písm. i), m), q) nebo r) anebo podle odstavce 3 písm. p), r) nebo s), </w:t>
      </w:r>
    </w:p>
    <w:p w:rsidR="00CE38E2" w:rsidRPr="003601C7" w:rsidRDefault="00CE38E2" w:rsidP="00CE38E2">
      <w:pPr>
        <w:spacing w:line="240" w:lineRule="auto"/>
        <w:ind w:left="426"/>
        <w:jc w:val="both"/>
        <w:rPr>
          <w:rFonts w:ascii="Arial" w:hAnsi="Arial" w:cs="Arial"/>
        </w:rPr>
      </w:pPr>
    </w:p>
    <w:p w:rsidR="00CE38E2" w:rsidRPr="003601C7" w:rsidRDefault="005E2615" w:rsidP="00CE38E2">
      <w:pPr>
        <w:spacing w:line="240" w:lineRule="auto"/>
        <w:ind w:left="426"/>
        <w:jc w:val="both"/>
        <w:rPr>
          <w:rFonts w:ascii="Arial" w:hAnsi="Arial" w:cs="Arial"/>
        </w:rPr>
      </w:pPr>
      <w:r w:rsidRPr="003601C7">
        <w:rPr>
          <w:rFonts w:ascii="Arial" w:hAnsi="Arial" w:cs="Arial"/>
        </w:rPr>
        <w:t>d) do 5 000 000 Kč, jde-li o přestupek podle odstavce 2 písm. n), nebo</w:t>
      </w:r>
    </w:p>
    <w:p w:rsidR="00CE38E2" w:rsidRPr="003601C7" w:rsidRDefault="00CE38E2" w:rsidP="00CE38E2">
      <w:pPr>
        <w:spacing w:line="240" w:lineRule="auto"/>
        <w:ind w:left="426"/>
        <w:jc w:val="both"/>
        <w:rPr>
          <w:rFonts w:ascii="Arial" w:hAnsi="Arial" w:cs="Arial"/>
        </w:rPr>
      </w:pPr>
    </w:p>
    <w:p w:rsidR="00CE38E2" w:rsidRPr="003601C7" w:rsidRDefault="005E2615" w:rsidP="00CE38E2">
      <w:pPr>
        <w:spacing w:line="240" w:lineRule="auto"/>
        <w:ind w:left="426"/>
        <w:jc w:val="both"/>
        <w:rPr>
          <w:rFonts w:ascii="Arial" w:hAnsi="Arial" w:cs="Arial"/>
        </w:rPr>
      </w:pPr>
      <w:r w:rsidRPr="003601C7">
        <w:rPr>
          <w:rFonts w:ascii="Arial" w:hAnsi="Arial" w:cs="Arial"/>
        </w:rPr>
        <w:t>e) do 10 000 000 Kč, jde-li o přestupek podle odstavce 1, odstavce 2 písm. b), g), k), l) nebo s), odstavce 3 písm. a) až l), n), o), q) nebo u) až w) anebo podle odstavce 4.</w:t>
      </w:r>
    </w:p>
    <w:p w:rsidR="00CE38E2" w:rsidRPr="003601C7" w:rsidRDefault="00CE38E2" w:rsidP="00CE38E2">
      <w:pPr>
        <w:spacing w:line="240" w:lineRule="auto"/>
        <w:ind w:left="426"/>
        <w:rPr>
          <w:rFonts w:ascii="Arial" w:hAnsi="Arial" w:cs="Arial"/>
        </w:rPr>
      </w:pPr>
    </w:p>
    <w:p w:rsidR="00CE38E2" w:rsidRPr="003601C7" w:rsidRDefault="005E2615" w:rsidP="00CE38E2">
      <w:pPr>
        <w:spacing w:line="240" w:lineRule="auto"/>
        <w:ind w:left="426" w:firstLine="283"/>
        <w:jc w:val="both"/>
        <w:rPr>
          <w:rFonts w:ascii="Arial" w:hAnsi="Arial" w:cs="Arial"/>
          <w:bCs/>
          <w:iCs/>
          <w:u w:val="single"/>
        </w:rPr>
      </w:pPr>
      <w:r w:rsidRPr="003601C7">
        <w:rPr>
          <w:rFonts w:ascii="Arial" w:hAnsi="Arial" w:cs="Arial"/>
        </w:rPr>
        <w:t>(2) Za přestupek právnické osoby nebo podnikající fyzické osoby podle § 44 odst. 2 písm. h) nebo § 44 odst. 3 písm. m) lze uložit pokutu</w:t>
      </w:r>
      <w:r>
        <w:rPr>
          <w:rFonts w:ascii="Arial" w:hAnsi="Arial" w:cs="Arial"/>
        </w:rPr>
        <w:t xml:space="preserve"> až do výše, která</w:t>
      </w:r>
      <w:r w:rsidRPr="003601C7">
        <w:rPr>
          <w:rFonts w:ascii="Arial" w:hAnsi="Arial" w:cs="Arial"/>
        </w:rPr>
        <w:t xml:space="preserve"> se stanoví jako součin čísla označujícího počet procent chybějících k dosažení stanovené minimální úrovně zpětného odběru odpadů z obalů a částky 1 000 000 Kč.</w:t>
      </w:r>
      <w:r>
        <w:rPr>
          <w:rFonts w:ascii="Arial" w:hAnsi="Arial" w:cs="Arial"/>
        </w:rPr>
        <w:t>“.</w:t>
      </w:r>
    </w:p>
    <w:p w:rsidR="00CE38E2" w:rsidRPr="003601C7" w:rsidRDefault="00CE38E2" w:rsidP="00CE38E2">
      <w:pPr>
        <w:spacing w:line="240" w:lineRule="auto"/>
        <w:rPr>
          <w:rFonts w:ascii="Arial" w:hAnsi="Arial" w:cs="Arial"/>
        </w:rPr>
      </w:pPr>
    </w:p>
    <w:p w:rsidR="00CE38E2" w:rsidRPr="00225A33" w:rsidRDefault="005E2615" w:rsidP="00CE38E2">
      <w:pPr>
        <w:pStyle w:val="Odstavecseseznamem"/>
        <w:numPr>
          <w:ilvl w:val="0"/>
          <w:numId w:val="7"/>
        </w:numPr>
        <w:spacing w:line="240" w:lineRule="auto"/>
        <w:ind w:left="426" w:hanging="426"/>
        <w:rPr>
          <w:rFonts w:ascii="Arial" w:hAnsi="Arial" w:cs="Arial"/>
        </w:rPr>
      </w:pPr>
      <w:r>
        <w:rPr>
          <w:rFonts w:ascii="Arial" w:hAnsi="Arial" w:cs="Arial"/>
        </w:rPr>
        <w:t xml:space="preserve">V § 46 odst. </w:t>
      </w:r>
      <w:r w:rsidRPr="00843289">
        <w:rPr>
          <w:rFonts w:ascii="Arial" w:hAnsi="Arial" w:cs="Arial"/>
        </w:rPr>
        <w:t xml:space="preserve">1 větě první se </w:t>
      </w:r>
      <w:r>
        <w:rPr>
          <w:rFonts w:ascii="Arial" w:hAnsi="Arial" w:cs="Arial"/>
        </w:rPr>
        <w:t>slova „</w:t>
      </w:r>
      <w:r w:rsidRPr="00BA6D1B">
        <w:rPr>
          <w:rFonts w:ascii="Arial" w:hAnsi="Arial" w:cs="Arial"/>
          <w:bCs/>
        </w:rPr>
        <w:t>nebo h) nebo § 44 odst. 4</w:t>
      </w:r>
      <w:r>
        <w:rPr>
          <w:rFonts w:ascii="Arial" w:hAnsi="Arial" w:cs="Arial"/>
          <w:bCs/>
        </w:rPr>
        <w:t>“ nahrazují slovy „až l)“</w:t>
      </w:r>
      <w:r w:rsidR="00843289">
        <w:rPr>
          <w:rFonts w:ascii="Arial" w:hAnsi="Arial" w:cs="Arial"/>
          <w:bCs/>
        </w:rPr>
        <w:t>.</w:t>
      </w:r>
    </w:p>
    <w:p w:rsidR="00CE38E2" w:rsidRDefault="00CE38E2" w:rsidP="00CE38E2">
      <w:pPr>
        <w:pStyle w:val="Odstavecseseznamem"/>
        <w:spacing w:line="240" w:lineRule="auto"/>
        <w:ind w:left="426"/>
        <w:rPr>
          <w:rFonts w:ascii="Arial" w:hAnsi="Arial" w:cs="Arial"/>
          <w:bCs/>
        </w:rPr>
      </w:pPr>
    </w:p>
    <w:p w:rsidR="00CE38E2" w:rsidRPr="008D67D5" w:rsidRDefault="005E2615" w:rsidP="00876554">
      <w:pPr>
        <w:pStyle w:val="Odstavecseseznamem"/>
        <w:numPr>
          <w:ilvl w:val="0"/>
          <w:numId w:val="7"/>
        </w:numPr>
        <w:spacing w:line="240" w:lineRule="auto"/>
        <w:ind w:left="426" w:hanging="426"/>
        <w:rPr>
          <w:rFonts w:ascii="Arial" w:hAnsi="Arial" w:cs="Arial"/>
          <w:bCs/>
        </w:rPr>
      </w:pPr>
      <w:r w:rsidRPr="008D67D5">
        <w:rPr>
          <w:rFonts w:ascii="Arial" w:hAnsi="Arial" w:cs="Arial"/>
          <w:bCs/>
        </w:rPr>
        <w:t>V § 46 odst. 1 větě poslední se slova „5 a § 12“ nahrazují slovy „§ 10a až 12“.</w:t>
      </w:r>
    </w:p>
    <w:p w:rsidR="00CE38E2" w:rsidRDefault="00CE38E2" w:rsidP="00CE38E2">
      <w:pPr>
        <w:pStyle w:val="Odstavecseseznamem"/>
        <w:spacing w:line="240" w:lineRule="auto"/>
        <w:ind w:left="426"/>
        <w:rPr>
          <w:rFonts w:ascii="Arial" w:hAnsi="Arial" w:cs="Arial"/>
        </w:rPr>
      </w:pPr>
    </w:p>
    <w:p w:rsidR="00CE38E2" w:rsidRDefault="005E2615" w:rsidP="00CE38E2">
      <w:pPr>
        <w:pStyle w:val="Odstavecseseznamem"/>
        <w:numPr>
          <w:ilvl w:val="0"/>
          <w:numId w:val="7"/>
        </w:numPr>
        <w:spacing w:line="240" w:lineRule="auto"/>
        <w:ind w:left="426" w:hanging="426"/>
        <w:rPr>
          <w:rFonts w:ascii="Arial" w:hAnsi="Arial" w:cs="Arial"/>
        </w:rPr>
      </w:pPr>
      <w:r w:rsidRPr="003601C7">
        <w:rPr>
          <w:rFonts w:ascii="Arial" w:hAnsi="Arial" w:cs="Arial"/>
        </w:rPr>
        <w:t>V § 50 odst. 2 se za slova „vydá vyhlášku podle“ vkládá text „§ 9a odst. 3, § 11 odst. 4,“.</w:t>
      </w:r>
    </w:p>
    <w:p w:rsidR="00CE38E2" w:rsidRPr="003601C7" w:rsidRDefault="00CE38E2" w:rsidP="00CE38E2">
      <w:pPr>
        <w:pStyle w:val="Odstavecseseznamem"/>
        <w:spacing w:line="240" w:lineRule="auto"/>
        <w:ind w:left="426"/>
        <w:rPr>
          <w:rFonts w:ascii="Arial" w:hAnsi="Arial" w:cs="Arial"/>
        </w:rPr>
      </w:pPr>
    </w:p>
    <w:p w:rsidR="00CE38E2" w:rsidRPr="00A12C2B" w:rsidRDefault="005E2615" w:rsidP="008D67D5">
      <w:pPr>
        <w:pStyle w:val="Odstavecseseznamem"/>
        <w:numPr>
          <w:ilvl w:val="0"/>
          <w:numId w:val="7"/>
        </w:numPr>
        <w:spacing w:line="240" w:lineRule="auto"/>
        <w:ind w:left="426" w:hanging="426"/>
        <w:jc w:val="both"/>
        <w:rPr>
          <w:rFonts w:ascii="Arial" w:hAnsi="Arial" w:cs="Arial"/>
        </w:rPr>
      </w:pPr>
      <w:r w:rsidRPr="00A12C2B">
        <w:rPr>
          <w:rFonts w:ascii="Arial" w:hAnsi="Arial" w:cs="Arial"/>
        </w:rPr>
        <w:t>V příloze č. 2 části A bodu 3 písm. b) se slovo „jednocestný“ nahrazuje slovem „jednorázový“.</w:t>
      </w:r>
    </w:p>
    <w:p w:rsidR="00CE38E2" w:rsidRPr="003601C7" w:rsidRDefault="00CE38E2" w:rsidP="00CE38E2">
      <w:pPr>
        <w:pStyle w:val="Odstavecseseznamem"/>
        <w:spacing w:line="240" w:lineRule="auto"/>
        <w:ind w:left="426"/>
        <w:rPr>
          <w:rFonts w:ascii="Arial" w:hAnsi="Arial" w:cs="Arial"/>
        </w:rPr>
      </w:pPr>
    </w:p>
    <w:p w:rsidR="00CE38E2" w:rsidRPr="003601C7" w:rsidRDefault="005E2615" w:rsidP="00CE38E2">
      <w:pPr>
        <w:pStyle w:val="Odstavecseseznamem"/>
        <w:numPr>
          <w:ilvl w:val="0"/>
          <w:numId w:val="7"/>
        </w:numPr>
        <w:spacing w:line="240" w:lineRule="auto"/>
        <w:ind w:left="426" w:hanging="426"/>
        <w:rPr>
          <w:rFonts w:ascii="Arial" w:hAnsi="Arial" w:cs="Arial"/>
        </w:rPr>
      </w:pPr>
      <w:r w:rsidRPr="003601C7">
        <w:rPr>
          <w:rFonts w:ascii="Arial" w:hAnsi="Arial" w:cs="Arial"/>
        </w:rPr>
        <w:t>Příloha č. 4 zní:</w:t>
      </w:r>
    </w:p>
    <w:p w:rsidR="00CE38E2" w:rsidRPr="003E5456" w:rsidRDefault="00074D49" w:rsidP="00CE38E2">
      <w:pPr>
        <w:spacing w:after="120" w:line="240" w:lineRule="auto"/>
        <w:jc w:val="right"/>
        <w:rPr>
          <w:rFonts w:ascii="Arial" w:hAnsi="Arial" w:cs="Arial"/>
          <w:b/>
          <w:u w:val="single"/>
        </w:rPr>
      </w:pPr>
      <w:r w:rsidRPr="003E5456">
        <w:rPr>
          <w:rFonts w:ascii="Arial" w:hAnsi="Arial" w:cs="Arial"/>
          <w:b/>
          <w:u w:val="single"/>
        </w:rPr>
        <w:lastRenderedPageBreak/>
        <w:t xml:space="preserve"> </w:t>
      </w:r>
      <w:r w:rsidR="005E2615" w:rsidRPr="003E5456">
        <w:rPr>
          <w:rFonts w:ascii="Arial" w:hAnsi="Arial" w:cs="Arial"/>
          <w:b/>
          <w:u w:val="single"/>
        </w:rPr>
        <w:t>„Příloha č. 4 k zákonu č. 477/2001 Sb.</w:t>
      </w:r>
    </w:p>
    <w:p w:rsidR="00CE38E2" w:rsidRPr="003E5456" w:rsidRDefault="00CE38E2" w:rsidP="00CE38E2">
      <w:pPr>
        <w:spacing w:line="240" w:lineRule="auto"/>
        <w:rPr>
          <w:rFonts w:ascii="Arial" w:hAnsi="Arial" w:cs="Arial"/>
          <w:b/>
          <w:u w:val="single"/>
        </w:rPr>
      </w:pPr>
    </w:p>
    <w:p w:rsidR="00CE38E2" w:rsidRPr="00A11271" w:rsidRDefault="005E2615" w:rsidP="00CE38E2">
      <w:pPr>
        <w:keepNext/>
        <w:autoSpaceDE w:val="0"/>
        <w:autoSpaceDN w:val="0"/>
        <w:adjustRightInd w:val="0"/>
        <w:spacing w:line="240" w:lineRule="auto"/>
        <w:contextualSpacing/>
        <w:jc w:val="center"/>
        <w:rPr>
          <w:rFonts w:ascii="Arial" w:eastAsia="Times New Roman" w:hAnsi="Arial" w:cs="Arial"/>
          <w:b/>
          <w:u w:val="single"/>
        </w:rPr>
      </w:pPr>
      <w:r w:rsidRPr="003E5456">
        <w:rPr>
          <w:rFonts w:ascii="Arial" w:eastAsia="Times New Roman" w:hAnsi="Arial" w:cs="Arial"/>
          <w:b/>
          <w:u w:val="single"/>
        </w:rPr>
        <w:t>Jednorázové plastové obaly a obalové prostředky, na které se vztahují opatření k </w:t>
      </w:r>
      <w:r w:rsidRPr="00A12C2B">
        <w:rPr>
          <w:rFonts w:ascii="Arial" w:eastAsia="Times New Roman" w:hAnsi="Arial" w:cs="Arial"/>
          <w:b/>
          <w:u w:val="single"/>
        </w:rPr>
        <w:t>omezení jejich dopadu na životní prostředí</w:t>
      </w:r>
    </w:p>
    <w:p w:rsidR="00CE38E2" w:rsidRPr="003601C7" w:rsidRDefault="00CE38E2" w:rsidP="00CE38E2">
      <w:pPr>
        <w:keepNext/>
        <w:autoSpaceDE w:val="0"/>
        <w:autoSpaceDN w:val="0"/>
        <w:adjustRightInd w:val="0"/>
        <w:spacing w:line="240" w:lineRule="auto"/>
        <w:contextualSpacing/>
        <w:jc w:val="center"/>
        <w:rPr>
          <w:rFonts w:ascii="Arial" w:eastAsia="Times New Roman" w:hAnsi="Arial" w:cs="Arial"/>
          <w:b/>
        </w:rPr>
      </w:pPr>
    </w:p>
    <w:p w:rsidR="00CE38E2" w:rsidRPr="00B50319" w:rsidRDefault="005E2615" w:rsidP="00CE38E2">
      <w:pPr>
        <w:spacing w:before="120" w:after="120" w:line="240" w:lineRule="auto"/>
        <w:jc w:val="center"/>
        <w:rPr>
          <w:rFonts w:ascii="Arial" w:hAnsi="Arial" w:cs="Arial"/>
          <w:b/>
          <w:u w:val="single"/>
        </w:rPr>
      </w:pPr>
      <w:bookmarkStart w:id="24" w:name="_Hlk63366850"/>
      <w:r w:rsidRPr="00B50319">
        <w:rPr>
          <w:rFonts w:ascii="Arial" w:hAnsi="Arial" w:cs="Arial"/>
          <w:b/>
          <w:u w:val="single"/>
        </w:rPr>
        <w:t>Část A</w:t>
      </w:r>
    </w:p>
    <w:p w:rsidR="00CE38E2" w:rsidRPr="00A12C2B" w:rsidRDefault="005E2615" w:rsidP="00CE38E2">
      <w:pPr>
        <w:spacing w:line="240" w:lineRule="auto"/>
        <w:jc w:val="center"/>
        <w:rPr>
          <w:rFonts w:ascii="Arial" w:hAnsi="Arial" w:cs="Arial"/>
          <w:b/>
          <w:u w:val="single"/>
        </w:rPr>
      </w:pPr>
      <w:r w:rsidRPr="00A12C2B">
        <w:rPr>
          <w:rFonts w:ascii="Arial" w:hAnsi="Arial" w:cs="Arial"/>
          <w:b/>
          <w:u w:val="single"/>
        </w:rPr>
        <w:t>Jednorázové plastové obaly, ke kterým se vztahuje požadavek připevněného uzávěru nebo víčka</w:t>
      </w:r>
    </w:p>
    <w:p w:rsidR="00CE38E2" w:rsidRPr="003601C7" w:rsidRDefault="00CE38E2" w:rsidP="00CE38E2">
      <w:pPr>
        <w:spacing w:line="240" w:lineRule="auto"/>
        <w:jc w:val="both"/>
        <w:rPr>
          <w:rFonts w:ascii="Arial" w:hAnsi="Arial" w:cs="Arial"/>
          <w:u w:val="single"/>
        </w:rPr>
      </w:pPr>
    </w:p>
    <w:p w:rsidR="00CE38E2" w:rsidRPr="00A12C2B" w:rsidRDefault="005E2615" w:rsidP="00CE38E2">
      <w:pPr>
        <w:spacing w:line="240" w:lineRule="auto"/>
        <w:jc w:val="both"/>
        <w:rPr>
          <w:rFonts w:ascii="Arial" w:hAnsi="Arial" w:cs="Arial"/>
          <w:u w:val="single"/>
        </w:rPr>
      </w:pPr>
      <w:r w:rsidRPr="00A12C2B">
        <w:rPr>
          <w:rFonts w:ascii="Arial" w:hAnsi="Arial" w:cs="Arial"/>
          <w:u w:val="single"/>
        </w:rPr>
        <w:t>Nádoby na nápoje o objemu až 3 litry, tj. nádoby, které se používají k pojmutí kapalin, např. nápojové lahve, včetně jejich uzávěrů a víček, a nápojové obaly z kompozitních materiálů, včetně jejich uzávěrů a víček, s výjimkou</w:t>
      </w:r>
    </w:p>
    <w:p w:rsidR="00CE38E2" w:rsidRPr="00A12C2B" w:rsidRDefault="005E2615" w:rsidP="00CE38E2">
      <w:pPr>
        <w:pStyle w:val="Odstavecseseznamem"/>
        <w:numPr>
          <w:ilvl w:val="0"/>
          <w:numId w:val="6"/>
        </w:numPr>
        <w:spacing w:before="120" w:after="120" w:line="240" w:lineRule="auto"/>
        <w:ind w:left="760" w:hanging="357"/>
        <w:contextualSpacing w:val="0"/>
        <w:jc w:val="both"/>
        <w:rPr>
          <w:rFonts w:ascii="Arial" w:hAnsi="Arial" w:cs="Arial"/>
          <w:u w:val="single"/>
        </w:rPr>
      </w:pPr>
      <w:r w:rsidRPr="00A12C2B">
        <w:rPr>
          <w:rFonts w:ascii="Arial" w:hAnsi="Arial" w:cs="Arial"/>
          <w:u w:val="single"/>
        </w:rPr>
        <w:t xml:space="preserve">skleněných nebo kovových nádob na nápoje, které mají uzávěry a víčka vyrobené z plastu, a </w:t>
      </w:r>
    </w:p>
    <w:p w:rsidR="00CE38E2" w:rsidRPr="00A12C2B" w:rsidRDefault="005E2615" w:rsidP="00CE38E2">
      <w:pPr>
        <w:pStyle w:val="Odstavecseseznamem"/>
        <w:numPr>
          <w:ilvl w:val="0"/>
          <w:numId w:val="6"/>
        </w:numPr>
        <w:spacing w:line="240" w:lineRule="auto"/>
        <w:jc w:val="both"/>
        <w:rPr>
          <w:rFonts w:ascii="Arial" w:hAnsi="Arial" w:cs="Arial"/>
          <w:u w:val="single"/>
        </w:rPr>
      </w:pPr>
      <w:r w:rsidRPr="00A12C2B">
        <w:rPr>
          <w:rFonts w:ascii="Arial" w:hAnsi="Arial" w:cs="Arial"/>
          <w:u w:val="single"/>
        </w:rPr>
        <w:t>nádob na nápoje určených a používaných na potraviny pro zvláštní lékařské účely podle čl. 2 písm. g) nařízení Evropského parlamentu a Rady (EU) č. 609/2013, které jsou v kapalné formě.</w:t>
      </w:r>
    </w:p>
    <w:p w:rsidR="00CE38E2" w:rsidRPr="003601C7" w:rsidRDefault="00CE38E2" w:rsidP="00CE38E2">
      <w:pPr>
        <w:spacing w:line="240" w:lineRule="auto"/>
        <w:rPr>
          <w:rFonts w:ascii="Arial" w:hAnsi="Arial" w:cs="Arial"/>
        </w:rPr>
      </w:pPr>
    </w:p>
    <w:p w:rsidR="00CE38E2" w:rsidRPr="00B50319" w:rsidRDefault="005E2615" w:rsidP="00CE38E2">
      <w:pPr>
        <w:keepNext/>
        <w:autoSpaceDE w:val="0"/>
        <w:autoSpaceDN w:val="0"/>
        <w:adjustRightInd w:val="0"/>
        <w:spacing w:before="120" w:after="120" w:line="240" w:lineRule="auto"/>
        <w:jc w:val="center"/>
        <w:rPr>
          <w:rFonts w:ascii="Arial" w:eastAsia="Times New Roman" w:hAnsi="Arial" w:cs="Arial"/>
          <w:b/>
          <w:u w:val="single"/>
        </w:rPr>
      </w:pPr>
      <w:r w:rsidRPr="00B50319">
        <w:rPr>
          <w:rFonts w:ascii="Arial" w:eastAsia="Times New Roman" w:hAnsi="Arial" w:cs="Arial"/>
          <w:b/>
          <w:u w:val="single"/>
        </w:rPr>
        <w:t>Část B</w:t>
      </w:r>
    </w:p>
    <w:p w:rsidR="00CE38E2" w:rsidRPr="00A12C2B" w:rsidRDefault="005E2615" w:rsidP="00CE38E2">
      <w:pPr>
        <w:spacing w:line="240" w:lineRule="auto"/>
        <w:jc w:val="center"/>
        <w:rPr>
          <w:rFonts w:ascii="Arial" w:hAnsi="Arial" w:cs="Arial"/>
          <w:b/>
          <w:u w:val="single"/>
        </w:rPr>
      </w:pPr>
      <w:r w:rsidRPr="00A12C2B">
        <w:rPr>
          <w:rFonts w:ascii="Arial" w:hAnsi="Arial" w:cs="Arial"/>
          <w:b/>
          <w:u w:val="single"/>
        </w:rPr>
        <w:t>Jednorázové plastové obaly, ke kterým se vztahují požadavky na minimální úroveň zpětného odběru a obsah recyklovatelného plastu</w:t>
      </w:r>
    </w:p>
    <w:p w:rsidR="00CE38E2" w:rsidRPr="00A12C2B" w:rsidRDefault="00CE38E2" w:rsidP="00CE38E2">
      <w:pPr>
        <w:spacing w:line="240" w:lineRule="auto"/>
        <w:rPr>
          <w:rFonts w:ascii="Arial" w:hAnsi="Arial" w:cs="Arial"/>
        </w:rPr>
      </w:pPr>
    </w:p>
    <w:p w:rsidR="00CE38E2" w:rsidRPr="00A12C2B" w:rsidRDefault="005E2615" w:rsidP="00CE38E2">
      <w:pPr>
        <w:spacing w:line="240" w:lineRule="auto"/>
        <w:rPr>
          <w:rFonts w:ascii="Arial" w:hAnsi="Arial" w:cs="Arial"/>
          <w:u w:val="single"/>
        </w:rPr>
      </w:pPr>
      <w:r w:rsidRPr="00A12C2B">
        <w:rPr>
          <w:rFonts w:ascii="Arial" w:hAnsi="Arial" w:cs="Arial"/>
          <w:u w:val="single"/>
        </w:rPr>
        <w:t>Nápojové lahve o objemu až 3 litry, včetně jejich uzávěrů a víček, s výjimkou</w:t>
      </w:r>
    </w:p>
    <w:p w:rsidR="00CE38E2" w:rsidRPr="00A12C2B" w:rsidRDefault="005E2615" w:rsidP="00CE38E2">
      <w:pPr>
        <w:pStyle w:val="Odstavecseseznamem"/>
        <w:numPr>
          <w:ilvl w:val="0"/>
          <w:numId w:val="5"/>
        </w:numPr>
        <w:spacing w:before="120" w:after="120" w:line="240" w:lineRule="auto"/>
        <w:ind w:left="714" w:hanging="357"/>
        <w:contextualSpacing w:val="0"/>
        <w:jc w:val="both"/>
        <w:rPr>
          <w:rFonts w:ascii="Arial" w:hAnsi="Arial" w:cs="Arial"/>
          <w:u w:val="single"/>
        </w:rPr>
      </w:pPr>
      <w:r w:rsidRPr="00A12C2B">
        <w:rPr>
          <w:rFonts w:ascii="Arial" w:hAnsi="Arial" w:cs="Arial"/>
          <w:u w:val="single"/>
        </w:rPr>
        <w:t>skleněných nebo kovových nádob na nápoje, které mají uzávěry a víčka vyrobené z plastu, a</w:t>
      </w:r>
    </w:p>
    <w:p w:rsidR="00CE38E2" w:rsidRPr="00A12C2B" w:rsidRDefault="005E2615" w:rsidP="00CE38E2">
      <w:pPr>
        <w:pStyle w:val="Odstavecseseznamem"/>
        <w:numPr>
          <w:ilvl w:val="0"/>
          <w:numId w:val="5"/>
        </w:numPr>
        <w:spacing w:line="240" w:lineRule="auto"/>
        <w:ind w:left="714" w:hanging="357"/>
        <w:contextualSpacing w:val="0"/>
        <w:jc w:val="both"/>
        <w:rPr>
          <w:rFonts w:ascii="Arial" w:hAnsi="Arial" w:cs="Arial"/>
          <w:u w:val="single"/>
        </w:rPr>
      </w:pPr>
      <w:r w:rsidRPr="00A12C2B">
        <w:rPr>
          <w:rFonts w:ascii="Arial" w:hAnsi="Arial" w:cs="Arial"/>
          <w:u w:val="single"/>
        </w:rPr>
        <w:t>nápojových lahví určených a používaných na potraviny pro zvláštní lékařské účely podle čl. 2 písm. g) nařízení Evropského parlamentu a Rady (EU) č. 609/2013, které jsou v kapalné formě.</w:t>
      </w:r>
    </w:p>
    <w:p w:rsidR="00CE38E2" w:rsidRPr="003601C7" w:rsidRDefault="00CE38E2" w:rsidP="00CE38E2">
      <w:pPr>
        <w:spacing w:after="120" w:line="240" w:lineRule="auto"/>
        <w:jc w:val="both"/>
        <w:rPr>
          <w:rFonts w:ascii="Arial" w:hAnsi="Arial" w:cs="Arial"/>
          <w:u w:val="single"/>
        </w:rPr>
      </w:pPr>
    </w:p>
    <w:p w:rsidR="00CE38E2" w:rsidRPr="00B50319" w:rsidRDefault="005E2615" w:rsidP="00CE38E2">
      <w:pPr>
        <w:keepNext/>
        <w:autoSpaceDE w:val="0"/>
        <w:autoSpaceDN w:val="0"/>
        <w:adjustRightInd w:val="0"/>
        <w:spacing w:before="120" w:after="120" w:line="240" w:lineRule="auto"/>
        <w:jc w:val="center"/>
        <w:rPr>
          <w:rFonts w:ascii="Arial" w:eastAsia="Times New Roman" w:hAnsi="Arial" w:cs="Arial"/>
          <w:b/>
          <w:u w:val="single"/>
        </w:rPr>
      </w:pPr>
      <w:r w:rsidRPr="00B50319">
        <w:rPr>
          <w:rFonts w:ascii="Arial" w:eastAsia="Times New Roman" w:hAnsi="Arial" w:cs="Arial"/>
          <w:b/>
          <w:u w:val="single"/>
        </w:rPr>
        <w:t>Část C</w:t>
      </w:r>
    </w:p>
    <w:p w:rsidR="00CE38E2" w:rsidRPr="00A12C2B" w:rsidRDefault="005E2615" w:rsidP="00CE38E2">
      <w:pPr>
        <w:spacing w:line="240" w:lineRule="auto"/>
        <w:jc w:val="center"/>
        <w:rPr>
          <w:rFonts w:ascii="Arial" w:hAnsi="Arial" w:cs="Arial"/>
          <w:b/>
        </w:rPr>
      </w:pPr>
      <w:r w:rsidRPr="00A12C2B">
        <w:rPr>
          <w:rFonts w:ascii="Arial" w:hAnsi="Arial" w:cs="Arial"/>
          <w:b/>
          <w:u w:val="single"/>
        </w:rPr>
        <w:t>Jednorázové plastové obaly a obalové prostředky, ke kterým se vztahují požadavky na úhradu nákladů na úklid odpadu, osvětovou činnost a na určení pověřeného zástupce</w:t>
      </w:r>
    </w:p>
    <w:p w:rsidR="00CE38E2" w:rsidRPr="00A12C2B" w:rsidRDefault="00CE38E2" w:rsidP="00CE38E2">
      <w:pPr>
        <w:spacing w:line="240" w:lineRule="auto"/>
        <w:rPr>
          <w:rFonts w:ascii="Arial" w:hAnsi="Arial" w:cs="Arial"/>
          <w:b/>
        </w:rPr>
      </w:pPr>
    </w:p>
    <w:p w:rsidR="00CE38E2" w:rsidRPr="00A12C2B" w:rsidRDefault="005E2615" w:rsidP="00CE38E2">
      <w:pPr>
        <w:spacing w:line="240" w:lineRule="auto"/>
        <w:jc w:val="both"/>
        <w:rPr>
          <w:rFonts w:ascii="Arial" w:hAnsi="Arial" w:cs="Arial"/>
          <w:u w:val="single"/>
        </w:rPr>
      </w:pPr>
      <w:r w:rsidRPr="00A12C2B">
        <w:rPr>
          <w:rFonts w:ascii="Arial" w:hAnsi="Arial" w:cs="Arial"/>
          <w:u w:val="single"/>
        </w:rPr>
        <w:t>1. Sáčky a balení zhotovené z pružného materiálu, které obsahují potraviny určené k okamžité spotřebě z těchto sáčků nebo balení bez jakékoli další přípravy.</w:t>
      </w:r>
    </w:p>
    <w:p w:rsidR="00CE38E2" w:rsidRPr="00A12C2B" w:rsidRDefault="005E2615" w:rsidP="00CE38E2">
      <w:pPr>
        <w:spacing w:line="240" w:lineRule="auto"/>
        <w:jc w:val="both"/>
        <w:rPr>
          <w:rFonts w:ascii="Arial" w:hAnsi="Arial" w:cs="Arial"/>
          <w:u w:val="single"/>
        </w:rPr>
      </w:pPr>
      <w:r w:rsidRPr="00A12C2B">
        <w:rPr>
          <w:rFonts w:ascii="Arial" w:hAnsi="Arial" w:cs="Arial"/>
          <w:u w:val="single"/>
        </w:rPr>
        <w:t>2. Nádoby na nápoje o objemu až 3 litry, tj. nádoby, jež se používají k pojmutí kapalin, např. nápojové lahve, včetně jejich uzávěrů a víček, a nápojové obaly z kompozitních materiálů, včetně jejich uzávěrů a víček, s výjimkou skleněných nebo kovových nádob na nápoje, které mají uzávěry a víčka vyrobené z plastu, včetně jejich uzávěrů a víček.</w:t>
      </w:r>
    </w:p>
    <w:p w:rsidR="00CE38E2" w:rsidRPr="00A12C2B" w:rsidRDefault="005E2615" w:rsidP="00CE38E2">
      <w:pPr>
        <w:spacing w:line="240" w:lineRule="auto"/>
        <w:jc w:val="both"/>
        <w:rPr>
          <w:rFonts w:ascii="Arial" w:hAnsi="Arial" w:cs="Arial"/>
          <w:u w:val="single"/>
        </w:rPr>
      </w:pPr>
      <w:r w:rsidRPr="00A12C2B">
        <w:rPr>
          <w:rFonts w:ascii="Arial" w:hAnsi="Arial" w:cs="Arial"/>
          <w:u w:val="single"/>
        </w:rPr>
        <w:t>3. Plastové odnosné tašky.</w:t>
      </w:r>
    </w:p>
    <w:p w:rsidR="00CE38E2" w:rsidRPr="003601C7" w:rsidRDefault="00CE38E2" w:rsidP="00CE38E2">
      <w:pPr>
        <w:autoSpaceDE w:val="0"/>
        <w:autoSpaceDN w:val="0"/>
        <w:adjustRightInd w:val="0"/>
        <w:spacing w:line="240" w:lineRule="auto"/>
        <w:jc w:val="both"/>
        <w:rPr>
          <w:rFonts w:ascii="Arial" w:hAnsi="Arial" w:cs="Arial"/>
        </w:rPr>
      </w:pPr>
    </w:p>
    <w:p w:rsidR="00CE38E2" w:rsidRPr="00B50319" w:rsidRDefault="005E2615" w:rsidP="00CE38E2">
      <w:pPr>
        <w:keepNext/>
        <w:autoSpaceDE w:val="0"/>
        <w:autoSpaceDN w:val="0"/>
        <w:adjustRightInd w:val="0"/>
        <w:spacing w:before="120" w:after="120" w:line="240" w:lineRule="auto"/>
        <w:jc w:val="center"/>
        <w:rPr>
          <w:rFonts w:ascii="Arial" w:eastAsia="Times New Roman" w:hAnsi="Arial" w:cs="Arial"/>
          <w:b/>
          <w:u w:val="single"/>
        </w:rPr>
      </w:pPr>
      <w:r w:rsidRPr="00B50319">
        <w:rPr>
          <w:rFonts w:ascii="Arial" w:eastAsia="Times New Roman" w:hAnsi="Arial" w:cs="Arial"/>
          <w:b/>
          <w:u w:val="single"/>
        </w:rPr>
        <w:t>Část D</w:t>
      </w:r>
    </w:p>
    <w:p w:rsidR="00CE38E2" w:rsidRPr="00A12C2B" w:rsidRDefault="005E2615" w:rsidP="00CE38E2">
      <w:pPr>
        <w:spacing w:line="240" w:lineRule="auto"/>
        <w:jc w:val="center"/>
        <w:rPr>
          <w:rFonts w:ascii="Arial" w:hAnsi="Arial" w:cs="Arial"/>
          <w:b/>
        </w:rPr>
      </w:pPr>
      <w:r w:rsidRPr="00A12C2B">
        <w:rPr>
          <w:rFonts w:ascii="Arial" w:hAnsi="Arial" w:cs="Arial"/>
          <w:b/>
          <w:u w:val="single"/>
        </w:rPr>
        <w:t>Jednorázové plastové obaly a obalové prostředky, ke kterým se vztahují požadavky na úhradu nákladů na úklid odpadu, osvětovou činnost</w:t>
      </w:r>
      <w:r w:rsidR="00A12C2B">
        <w:rPr>
          <w:rFonts w:ascii="Arial" w:hAnsi="Arial" w:cs="Arial"/>
          <w:b/>
          <w:u w:val="single"/>
        </w:rPr>
        <w:t>,</w:t>
      </w:r>
      <w:r w:rsidRPr="00A12C2B">
        <w:rPr>
          <w:rFonts w:ascii="Arial" w:hAnsi="Arial" w:cs="Arial"/>
          <w:b/>
          <w:u w:val="single"/>
        </w:rPr>
        <w:t xml:space="preserve"> na určení pověřeného zástupce </w:t>
      </w:r>
      <w:r w:rsidR="00A12C2B">
        <w:rPr>
          <w:rFonts w:ascii="Arial" w:hAnsi="Arial" w:cs="Arial"/>
          <w:b/>
          <w:u w:val="single"/>
        </w:rPr>
        <w:br/>
      </w:r>
      <w:r w:rsidRPr="00A12C2B">
        <w:rPr>
          <w:rFonts w:ascii="Arial" w:hAnsi="Arial" w:cs="Arial"/>
          <w:b/>
          <w:u w:val="single"/>
        </w:rPr>
        <w:t>a požadavky podle § 15b</w:t>
      </w:r>
    </w:p>
    <w:p w:rsidR="00CE38E2" w:rsidRPr="003601C7" w:rsidRDefault="00CE38E2" w:rsidP="00CE38E2">
      <w:pPr>
        <w:spacing w:line="240" w:lineRule="auto"/>
        <w:jc w:val="both"/>
        <w:rPr>
          <w:rFonts w:ascii="Arial" w:hAnsi="Arial" w:cs="Arial"/>
          <w:u w:val="single"/>
        </w:rPr>
      </w:pPr>
    </w:p>
    <w:p w:rsidR="00CE38E2" w:rsidRPr="00A12C2B" w:rsidRDefault="005E2615" w:rsidP="00CE38E2">
      <w:pPr>
        <w:spacing w:line="240" w:lineRule="auto"/>
        <w:jc w:val="both"/>
        <w:rPr>
          <w:rFonts w:ascii="Arial" w:hAnsi="Arial" w:cs="Arial"/>
          <w:u w:val="single"/>
        </w:rPr>
      </w:pPr>
      <w:r w:rsidRPr="003601C7">
        <w:rPr>
          <w:rFonts w:ascii="Arial" w:hAnsi="Arial" w:cs="Arial"/>
          <w:u w:val="single"/>
        </w:rPr>
        <w:t xml:space="preserve">1. </w:t>
      </w:r>
      <w:r w:rsidRPr="00A12C2B">
        <w:rPr>
          <w:rFonts w:ascii="Arial" w:hAnsi="Arial" w:cs="Arial"/>
          <w:u w:val="single"/>
        </w:rPr>
        <w:t>Nápojové kelímky, včetně jejich uzávěrů a víček.</w:t>
      </w:r>
    </w:p>
    <w:p w:rsidR="00CE38E2" w:rsidRPr="00A12C2B" w:rsidRDefault="005E2615" w:rsidP="00CE38E2">
      <w:pPr>
        <w:spacing w:after="120" w:line="240" w:lineRule="auto"/>
        <w:jc w:val="both"/>
        <w:rPr>
          <w:rFonts w:ascii="Arial" w:hAnsi="Arial" w:cs="Arial"/>
          <w:u w:val="single"/>
        </w:rPr>
      </w:pPr>
      <w:r w:rsidRPr="00A12C2B">
        <w:rPr>
          <w:rFonts w:ascii="Arial" w:hAnsi="Arial" w:cs="Arial"/>
          <w:u w:val="single"/>
        </w:rPr>
        <w:t xml:space="preserve">2. Nádoby na potraviny, tj. nádoby, jako jsou krabičky s víkem či bez něj, jež se používají </w:t>
      </w:r>
      <w:r w:rsidR="00A12C2B">
        <w:rPr>
          <w:rFonts w:ascii="Arial" w:hAnsi="Arial" w:cs="Arial"/>
          <w:u w:val="single"/>
        </w:rPr>
        <w:br/>
      </w:r>
      <w:r w:rsidRPr="00A12C2B">
        <w:rPr>
          <w:rFonts w:ascii="Arial" w:hAnsi="Arial" w:cs="Arial"/>
          <w:u w:val="single"/>
        </w:rPr>
        <w:t>k pojmutí potravin, které jsou</w:t>
      </w:r>
    </w:p>
    <w:p w:rsidR="00CE38E2" w:rsidRPr="003601C7" w:rsidRDefault="005E2615" w:rsidP="00CE38E2">
      <w:pPr>
        <w:spacing w:line="240" w:lineRule="auto"/>
        <w:ind w:firstLine="708"/>
        <w:jc w:val="both"/>
        <w:rPr>
          <w:rFonts w:ascii="Arial" w:hAnsi="Arial" w:cs="Arial"/>
          <w:u w:val="single"/>
        </w:rPr>
      </w:pPr>
      <w:r w:rsidRPr="003601C7">
        <w:rPr>
          <w:rFonts w:ascii="Arial" w:hAnsi="Arial" w:cs="Arial"/>
          <w:u w:val="single"/>
        </w:rPr>
        <w:lastRenderedPageBreak/>
        <w:t>a) určeny k okamžité spotřebě, a to buď na místě</w:t>
      </w:r>
      <w:r w:rsidRPr="006135B8">
        <w:rPr>
          <w:rFonts w:ascii="Arial" w:hAnsi="Arial" w:cs="Arial"/>
          <w:u w:val="single"/>
        </w:rPr>
        <w:t>,</w:t>
      </w:r>
      <w:r w:rsidRPr="003601C7">
        <w:rPr>
          <w:rFonts w:ascii="Arial" w:hAnsi="Arial" w:cs="Arial"/>
          <w:u w:val="single"/>
        </w:rPr>
        <w:t xml:space="preserve"> nebo k odnesení s sebou,</w:t>
      </w:r>
    </w:p>
    <w:p w:rsidR="00CE38E2" w:rsidRPr="003601C7" w:rsidRDefault="005E2615" w:rsidP="00CE38E2">
      <w:pPr>
        <w:spacing w:line="240" w:lineRule="auto"/>
        <w:ind w:firstLine="708"/>
        <w:jc w:val="both"/>
        <w:rPr>
          <w:rFonts w:ascii="Arial" w:hAnsi="Arial" w:cs="Arial"/>
          <w:u w:val="single"/>
        </w:rPr>
      </w:pPr>
      <w:r w:rsidRPr="003601C7">
        <w:rPr>
          <w:rFonts w:ascii="Arial" w:hAnsi="Arial" w:cs="Arial"/>
          <w:u w:val="single"/>
        </w:rPr>
        <w:t>b) obvykle spotřebovávány z této nádoby a</w:t>
      </w:r>
    </w:p>
    <w:p w:rsidR="00CE38E2" w:rsidRPr="003601C7" w:rsidRDefault="005E2615" w:rsidP="00CE38E2">
      <w:pPr>
        <w:spacing w:line="240" w:lineRule="auto"/>
        <w:ind w:left="708"/>
        <w:jc w:val="both"/>
        <w:rPr>
          <w:rFonts w:ascii="Arial" w:hAnsi="Arial" w:cs="Arial"/>
          <w:u w:val="single"/>
        </w:rPr>
      </w:pPr>
      <w:bookmarkStart w:id="25" w:name="_Hlk63366871"/>
      <w:bookmarkEnd w:id="24"/>
      <w:r w:rsidRPr="003601C7">
        <w:rPr>
          <w:rFonts w:ascii="Arial" w:hAnsi="Arial" w:cs="Arial"/>
          <w:u w:val="single"/>
        </w:rPr>
        <w:t>c) připraveny ke spotřebě bez jakékoli další přípravy, jako je vaření nebo ohřívání, včetně nádob na potraviny používaných pro rychlé občerstvení nebo jiná jídla připravená k okamžité spotřebě, s výjimkou nádob na nápoje, talířů a sáčků a balení obsahujících potraviny.</w:t>
      </w:r>
      <w:r w:rsidR="00A81795">
        <w:rPr>
          <w:rFonts w:ascii="Arial" w:hAnsi="Arial" w:cs="Arial"/>
          <w:u w:val="single"/>
        </w:rPr>
        <w:t>“.</w:t>
      </w:r>
    </w:p>
    <w:bookmarkEnd w:id="25"/>
    <w:p w:rsidR="00CE38E2" w:rsidRPr="003601C7" w:rsidRDefault="00CE38E2" w:rsidP="00CE38E2">
      <w:pPr>
        <w:spacing w:line="240" w:lineRule="auto"/>
        <w:rPr>
          <w:rFonts w:ascii="Arial" w:hAnsi="Arial" w:cs="Arial"/>
        </w:rPr>
      </w:pPr>
    </w:p>
    <w:p w:rsidR="00CE38E2" w:rsidRPr="003601C7" w:rsidRDefault="005E2615" w:rsidP="00CE38E2">
      <w:pPr>
        <w:autoSpaceDE w:val="0"/>
        <w:autoSpaceDN w:val="0"/>
        <w:adjustRightInd w:val="0"/>
        <w:spacing w:line="240" w:lineRule="auto"/>
        <w:jc w:val="both"/>
        <w:rPr>
          <w:rFonts w:ascii="Arial" w:hAnsi="Arial" w:cs="Arial"/>
          <w:i/>
        </w:rPr>
      </w:pPr>
      <w:r w:rsidRPr="003601C7">
        <w:rPr>
          <w:rFonts w:ascii="Arial" w:hAnsi="Arial" w:cs="Arial"/>
          <w:i/>
        </w:rPr>
        <w:t>CELEX 32019L0904</w:t>
      </w:r>
    </w:p>
    <w:p w:rsidR="00CE38E2" w:rsidRPr="00A32227" w:rsidRDefault="005E2615" w:rsidP="00CE38E2">
      <w:pPr>
        <w:pStyle w:val="a"/>
        <w:rPr>
          <w:rFonts w:ascii="Arial" w:hAnsi="Arial" w:cs="Arial"/>
          <w:sz w:val="22"/>
          <w:szCs w:val="22"/>
        </w:rPr>
      </w:pPr>
      <w:r w:rsidRPr="00A32227">
        <w:rPr>
          <w:rFonts w:ascii="Arial" w:hAnsi="Arial" w:cs="Arial"/>
          <w:sz w:val="22"/>
          <w:szCs w:val="22"/>
        </w:rPr>
        <w:t>Čl. I</w:t>
      </w:r>
      <w:r w:rsidR="00876554" w:rsidRPr="00A32227">
        <w:rPr>
          <w:rFonts w:ascii="Arial" w:hAnsi="Arial" w:cs="Arial"/>
          <w:sz w:val="22"/>
          <w:szCs w:val="22"/>
        </w:rPr>
        <w:t>V</w:t>
      </w:r>
    </w:p>
    <w:p w:rsidR="00CE38E2" w:rsidRPr="00A32227" w:rsidRDefault="005E2615" w:rsidP="00CE38E2">
      <w:pPr>
        <w:pStyle w:val="Nadpis"/>
        <w:rPr>
          <w:rFonts w:ascii="Arial" w:hAnsi="Arial" w:cs="Arial"/>
          <w:sz w:val="22"/>
        </w:rPr>
      </w:pPr>
      <w:r w:rsidRPr="00A32227">
        <w:rPr>
          <w:rFonts w:ascii="Arial" w:hAnsi="Arial" w:cs="Arial"/>
          <w:sz w:val="22"/>
        </w:rPr>
        <w:t>Přechodná ustanovení</w:t>
      </w:r>
    </w:p>
    <w:p w:rsidR="00CE38E2" w:rsidRPr="002C24AE" w:rsidRDefault="005E2615" w:rsidP="00CE38E2">
      <w:pPr>
        <w:pStyle w:val="Odstavecseseznamem"/>
        <w:numPr>
          <w:ilvl w:val="0"/>
          <w:numId w:val="9"/>
        </w:numPr>
        <w:spacing w:line="240" w:lineRule="auto"/>
        <w:ind w:left="426" w:hanging="426"/>
        <w:contextualSpacing w:val="0"/>
        <w:jc w:val="both"/>
        <w:rPr>
          <w:rFonts w:ascii="Arial" w:hAnsi="Arial" w:cs="Arial"/>
          <w:u w:val="single"/>
        </w:rPr>
      </w:pPr>
      <w:r w:rsidRPr="00A32227">
        <w:rPr>
          <w:rFonts w:ascii="Arial" w:hAnsi="Arial" w:cs="Arial"/>
          <w:u w:val="single"/>
        </w:rPr>
        <w:t xml:space="preserve">Bylo-li autorizované společnosti vydáno rozhodnutí o autorizaci před 4. červencem 2018, </w:t>
      </w:r>
      <w:r w:rsidRPr="002C24AE">
        <w:rPr>
          <w:rFonts w:ascii="Arial" w:hAnsi="Arial" w:cs="Arial"/>
          <w:u w:val="single"/>
        </w:rPr>
        <w:t>přizpůsobí svou činnost tak, aby splňovala požadavky vyplývající ze zákona č. 477/2001 Sb., ve znění účinném ode dne nabytí účinnosti tohoto zákona, nejpozději do 31. prosince 2022.</w:t>
      </w:r>
    </w:p>
    <w:p w:rsidR="00CE38E2" w:rsidRPr="002C24AE" w:rsidRDefault="005E2615" w:rsidP="00CE38E2">
      <w:pPr>
        <w:pStyle w:val="Odstavecseseznamem"/>
        <w:numPr>
          <w:ilvl w:val="0"/>
          <w:numId w:val="9"/>
        </w:numPr>
        <w:spacing w:before="120" w:line="240" w:lineRule="auto"/>
        <w:ind w:left="425" w:hanging="425"/>
        <w:contextualSpacing w:val="0"/>
        <w:jc w:val="both"/>
        <w:rPr>
          <w:rFonts w:ascii="Arial" w:hAnsi="Arial" w:cs="Arial"/>
          <w:u w:val="single"/>
        </w:rPr>
      </w:pPr>
      <w:r w:rsidRPr="002C24AE">
        <w:rPr>
          <w:rFonts w:ascii="Arial" w:hAnsi="Arial" w:cs="Arial"/>
          <w:u w:val="single"/>
        </w:rPr>
        <w:t xml:space="preserve">Ustanovení § 23 odst. 1 písm. d) zákona č. 477/2001 Sb., ve znění účinném ode dne nabytí účinnosti tohoto zákona, se poprvé použije při ohlašování údajů z evidencí autorizované společnosti za rok 2022. Ustanovení § 23 odst. 1 písm. g) zákona </w:t>
      </w:r>
      <w:r w:rsidRPr="002C24AE">
        <w:rPr>
          <w:rFonts w:ascii="Arial" w:hAnsi="Arial" w:cs="Arial"/>
          <w:u w:val="single"/>
        </w:rPr>
        <w:br/>
        <w:t>č. 477/2001 Sb., ve znění účinném ode dne nabytí účinnosti tohoto zákona, se poprvé použije při ohlašování údajů z evidencí autorizované společnosti za rok 2023.</w:t>
      </w:r>
    </w:p>
    <w:p w:rsidR="00CE38E2" w:rsidRPr="003601C7" w:rsidRDefault="00CE38E2" w:rsidP="00CE38E2">
      <w:pPr>
        <w:pStyle w:val="Odstavecseseznamem"/>
        <w:spacing w:line="240" w:lineRule="auto"/>
        <w:ind w:left="426"/>
        <w:contextualSpacing w:val="0"/>
        <w:jc w:val="both"/>
        <w:rPr>
          <w:rFonts w:ascii="Arial" w:hAnsi="Arial" w:cs="Arial"/>
        </w:rPr>
      </w:pPr>
    </w:p>
    <w:p w:rsidR="00CE38E2" w:rsidRPr="003601C7" w:rsidRDefault="005E2615" w:rsidP="00CE38E2">
      <w:pPr>
        <w:pStyle w:val="Odstavecseseznamem"/>
        <w:numPr>
          <w:ilvl w:val="0"/>
          <w:numId w:val="9"/>
        </w:numPr>
        <w:spacing w:line="240" w:lineRule="auto"/>
        <w:ind w:left="426" w:hanging="426"/>
        <w:contextualSpacing w:val="0"/>
        <w:jc w:val="both"/>
        <w:rPr>
          <w:rFonts w:ascii="Arial" w:hAnsi="Arial" w:cs="Arial"/>
        </w:rPr>
      </w:pPr>
      <w:r w:rsidRPr="003601C7">
        <w:rPr>
          <w:rFonts w:ascii="Arial" w:hAnsi="Arial" w:cs="Arial"/>
        </w:rPr>
        <w:t>Žadatel o autorizaci podle § 17 zákona č. 477/2001 Sb., ve znění účinném přede dnem nabytí účinnosti tohoto zákona, o jehož žádosti nebylo pravomocně rozhodnuto přede dnem nabytí účinnosti tohoto zákona, je povinen do 6 měsíců ode dne nabytí účinnosti tohoto zákona doplnit žádost tak, aby splňovala požadavky stanovené v § 17 odst. 3 zákona č. 477/2001 Sb., ve znění účinném ode dne nabytí účinnosti tohoto zákona.</w:t>
      </w:r>
    </w:p>
    <w:p w:rsidR="00CE38E2" w:rsidRPr="003601C7" w:rsidRDefault="00CE38E2" w:rsidP="00CE38E2">
      <w:pPr>
        <w:pStyle w:val="Odstavecseseznamem"/>
        <w:spacing w:line="240" w:lineRule="auto"/>
        <w:ind w:left="426"/>
        <w:contextualSpacing w:val="0"/>
        <w:jc w:val="both"/>
        <w:rPr>
          <w:rFonts w:ascii="Arial" w:hAnsi="Arial" w:cs="Arial"/>
        </w:rPr>
      </w:pPr>
    </w:p>
    <w:p w:rsidR="00CE38E2" w:rsidRPr="002C24AE" w:rsidRDefault="005E2615" w:rsidP="00CE38E2">
      <w:pPr>
        <w:pStyle w:val="Odstavecseseznamem"/>
        <w:numPr>
          <w:ilvl w:val="0"/>
          <w:numId w:val="9"/>
        </w:numPr>
        <w:spacing w:line="240" w:lineRule="auto"/>
        <w:ind w:left="426" w:hanging="426"/>
        <w:contextualSpacing w:val="0"/>
        <w:jc w:val="both"/>
        <w:rPr>
          <w:rFonts w:ascii="Arial" w:hAnsi="Arial" w:cs="Arial"/>
          <w:u w:val="single"/>
        </w:rPr>
      </w:pPr>
      <w:r w:rsidRPr="002C24AE">
        <w:rPr>
          <w:rFonts w:ascii="Arial" w:hAnsi="Arial" w:cs="Arial"/>
          <w:u w:val="single"/>
        </w:rPr>
        <w:t>Povinnost podle § 10a zákona č. 477/2001 Sb., ve znění účinném ode dne nabytí účinnosti tohoto zákona, se použije pro osoby uvádějící na trh nebo do oběhu jednorázové plastové obaly uvedené v částech C nebo D přílohy č. 4 k tomuto zákonu ode dne 1. ledna 2023. Autorizovaná společnost, které bylo vydáno rozhodnutí o autorizaci po dni 4. července 2018, přizpůsobí svou činnost do 30. června 2024 tak, aby mohla zajišťovat plnění této povinnosti v rámci sdruženého plnění.</w:t>
      </w:r>
    </w:p>
    <w:p w:rsidR="00CE38E2" w:rsidRPr="003601C7" w:rsidRDefault="00CE38E2" w:rsidP="00CE38E2">
      <w:pPr>
        <w:pStyle w:val="Odstavecseseznamem"/>
        <w:spacing w:line="240" w:lineRule="auto"/>
        <w:ind w:left="426"/>
        <w:contextualSpacing w:val="0"/>
        <w:jc w:val="both"/>
        <w:rPr>
          <w:rFonts w:ascii="Arial" w:hAnsi="Arial" w:cs="Arial"/>
        </w:rPr>
      </w:pPr>
    </w:p>
    <w:p w:rsidR="00CE38E2" w:rsidRPr="006C0FB2" w:rsidRDefault="005E2615" w:rsidP="00CE38E2">
      <w:pPr>
        <w:pStyle w:val="Odstavecseseznamem"/>
        <w:numPr>
          <w:ilvl w:val="0"/>
          <w:numId w:val="9"/>
        </w:numPr>
        <w:spacing w:line="240" w:lineRule="auto"/>
        <w:ind w:left="426" w:hanging="426"/>
        <w:contextualSpacing w:val="0"/>
        <w:jc w:val="both"/>
        <w:rPr>
          <w:rFonts w:ascii="Arial" w:hAnsi="Arial" w:cs="Arial"/>
          <w:u w:val="single"/>
        </w:rPr>
      </w:pPr>
      <w:r w:rsidRPr="006C0FB2">
        <w:rPr>
          <w:rFonts w:ascii="Arial" w:hAnsi="Arial" w:cs="Arial"/>
          <w:u w:val="single"/>
        </w:rPr>
        <w:t xml:space="preserve">Ustanovení § 12a odst. 3 zákona č. 477/2001 Sb., ve znění účinném ode dne nabytí účinnosti tohoto zákona, se poprvé použije při ohlašování </w:t>
      </w:r>
      <w:r w:rsidRPr="006C0FB2">
        <w:rPr>
          <w:rFonts w:ascii="Arial" w:eastAsia="Times New Roman" w:hAnsi="Arial" w:cs="Arial"/>
          <w:u w:val="single"/>
        </w:rPr>
        <w:t xml:space="preserve">množství recyklovaných plastů použitých v </w:t>
      </w:r>
      <w:r w:rsidRPr="006C0FB2">
        <w:rPr>
          <w:rFonts w:ascii="Arial" w:eastAsia="Times New Roman" w:hAnsi="Arial" w:cs="Arial"/>
          <w:noProof/>
          <w:u w:val="single"/>
        </w:rPr>
        <w:t xml:space="preserve">jednorázových plastových obalech </w:t>
      </w:r>
      <w:r w:rsidRPr="006C0FB2">
        <w:rPr>
          <w:rFonts w:ascii="Arial" w:hAnsi="Arial" w:cs="Arial"/>
          <w:u w:val="single"/>
        </w:rPr>
        <w:t>uvedených v části B přílohy č. 4 k tomuto zákonu za rok 2023.</w:t>
      </w:r>
    </w:p>
    <w:p w:rsidR="00CE38E2" w:rsidRDefault="00CE38E2" w:rsidP="00CE38E2">
      <w:pPr>
        <w:spacing w:line="240" w:lineRule="auto"/>
        <w:jc w:val="both"/>
        <w:rPr>
          <w:rFonts w:ascii="Arial" w:hAnsi="Arial" w:cs="Arial"/>
        </w:rPr>
      </w:pPr>
    </w:p>
    <w:p w:rsidR="00CE38E2" w:rsidRDefault="005E2615" w:rsidP="00CE38E2">
      <w:pPr>
        <w:autoSpaceDE w:val="0"/>
        <w:autoSpaceDN w:val="0"/>
        <w:adjustRightInd w:val="0"/>
        <w:spacing w:line="240" w:lineRule="auto"/>
        <w:jc w:val="both"/>
        <w:rPr>
          <w:rFonts w:ascii="Arial" w:hAnsi="Arial" w:cs="Arial"/>
          <w:i/>
        </w:rPr>
      </w:pPr>
      <w:r w:rsidRPr="003601C7">
        <w:rPr>
          <w:rFonts w:ascii="Arial" w:hAnsi="Arial" w:cs="Arial"/>
          <w:i/>
        </w:rPr>
        <w:t>CELEX 32019L0904</w:t>
      </w:r>
    </w:p>
    <w:p w:rsidR="00BF1944" w:rsidRPr="00C04F79" w:rsidRDefault="00BF1944" w:rsidP="003062B1">
      <w:pPr>
        <w:rPr>
          <w:rFonts w:ascii="Arial" w:hAnsi="Arial" w:cs="Arial"/>
        </w:rPr>
      </w:pPr>
    </w:p>
    <w:p w:rsidR="00DB28EB" w:rsidRPr="00C04F79" w:rsidRDefault="005E2615" w:rsidP="00DB28EB">
      <w:pPr>
        <w:pStyle w:val="Oznaenstiaj"/>
        <w:spacing w:before="0" w:after="0" w:line="276" w:lineRule="auto"/>
        <w:rPr>
          <w:rFonts w:ascii="Arial" w:hAnsi="Arial" w:cs="Arial"/>
          <w:sz w:val="22"/>
        </w:rPr>
      </w:pPr>
      <w:r w:rsidRPr="00C04F79">
        <w:rPr>
          <w:rFonts w:ascii="Arial" w:hAnsi="Arial" w:cs="Arial"/>
          <w:sz w:val="22"/>
        </w:rPr>
        <w:t xml:space="preserve">ČÁST </w:t>
      </w:r>
      <w:r w:rsidR="00D929EB" w:rsidRPr="00C04F79">
        <w:rPr>
          <w:rFonts w:ascii="Arial" w:hAnsi="Arial" w:cs="Arial"/>
          <w:sz w:val="22"/>
        </w:rPr>
        <w:t>ČTVRTÁ</w:t>
      </w:r>
    </w:p>
    <w:p w:rsidR="00DB28EB" w:rsidRPr="008C07AC" w:rsidRDefault="00DB28EB" w:rsidP="00DB28EB">
      <w:pPr>
        <w:pStyle w:val="Oznaenstiaj"/>
        <w:spacing w:before="0" w:after="0" w:line="276" w:lineRule="auto"/>
        <w:rPr>
          <w:rFonts w:ascii="Arial" w:hAnsi="Arial" w:cs="Arial"/>
          <w:sz w:val="22"/>
        </w:rPr>
      </w:pPr>
    </w:p>
    <w:p w:rsidR="00DB28EB" w:rsidRPr="008C07AC" w:rsidRDefault="005E2615" w:rsidP="00DB28EB">
      <w:pPr>
        <w:jc w:val="center"/>
        <w:rPr>
          <w:rFonts w:ascii="Arial" w:hAnsi="Arial" w:cs="Arial"/>
          <w:b/>
        </w:rPr>
      </w:pPr>
      <w:r>
        <w:rPr>
          <w:rFonts w:ascii="Arial" w:hAnsi="Arial" w:cs="Arial"/>
          <w:b/>
        </w:rPr>
        <w:t xml:space="preserve">Změna zákona </w:t>
      </w:r>
      <w:r w:rsidRPr="00DB28EB">
        <w:rPr>
          <w:rFonts w:ascii="Arial" w:hAnsi="Arial" w:cs="Arial"/>
          <w:b/>
        </w:rPr>
        <w:t>o Státní zemědělské a potravinářské inspekci</w:t>
      </w:r>
    </w:p>
    <w:p w:rsidR="00DB28EB" w:rsidRPr="008C07AC" w:rsidRDefault="00DB28EB" w:rsidP="00DB28EB">
      <w:pPr>
        <w:jc w:val="center"/>
        <w:rPr>
          <w:rFonts w:ascii="Arial" w:hAnsi="Arial" w:cs="Arial"/>
        </w:rPr>
      </w:pPr>
    </w:p>
    <w:p w:rsidR="00DB28EB" w:rsidRPr="00084483" w:rsidRDefault="005E2615" w:rsidP="00DB28EB">
      <w:pPr>
        <w:jc w:val="center"/>
        <w:rPr>
          <w:rFonts w:ascii="Arial" w:hAnsi="Arial" w:cs="Arial"/>
        </w:rPr>
      </w:pPr>
      <w:r w:rsidRPr="00084483">
        <w:rPr>
          <w:rFonts w:ascii="Arial" w:hAnsi="Arial" w:cs="Arial"/>
        </w:rPr>
        <w:t>Čl. V</w:t>
      </w:r>
    </w:p>
    <w:p w:rsidR="002C1EF1" w:rsidRDefault="005E2615" w:rsidP="00453F9D">
      <w:pPr>
        <w:spacing w:before="120" w:line="240" w:lineRule="auto"/>
        <w:ind w:firstLine="709"/>
        <w:jc w:val="both"/>
        <w:rPr>
          <w:rFonts w:ascii="Arial" w:hAnsi="Arial" w:cs="Arial"/>
          <w:color w:val="000000"/>
        </w:rPr>
      </w:pPr>
      <w:r w:rsidRPr="003601C7">
        <w:rPr>
          <w:rFonts w:ascii="Arial" w:hAnsi="Arial" w:cs="Arial"/>
          <w:color w:val="000000"/>
        </w:rPr>
        <w:t xml:space="preserve">Zákon č. </w:t>
      </w:r>
      <w:r>
        <w:rPr>
          <w:rFonts w:ascii="Arial" w:hAnsi="Arial" w:cs="Arial"/>
          <w:color w:val="000000"/>
        </w:rPr>
        <w:t>146/2002</w:t>
      </w:r>
      <w:r w:rsidRPr="003601C7">
        <w:rPr>
          <w:rFonts w:ascii="Arial" w:hAnsi="Arial" w:cs="Arial"/>
          <w:color w:val="000000"/>
        </w:rPr>
        <w:t xml:space="preserve"> Sb., o </w:t>
      </w:r>
      <w:r w:rsidRPr="002C1EF1">
        <w:rPr>
          <w:rFonts w:ascii="Arial" w:hAnsi="Arial" w:cs="Arial"/>
          <w:color w:val="000000"/>
        </w:rPr>
        <w:t>Státní zemědělské a potravinářské inspekci a o změně některých souvisejících zákonů</w:t>
      </w:r>
      <w:r>
        <w:rPr>
          <w:rFonts w:ascii="Arial" w:hAnsi="Arial" w:cs="Arial"/>
          <w:color w:val="000000"/>
        </w:rPr>
        <w:t xml:space="preserve">, </w:t>
      </w:r>
      <w:r w:rsidR="008A7261">
        <w:rPr>
          <w:rFonts w:ascii="Arial" w:hAnsi="Arial" w:cs="Arial"/>
          <w:color w:val="000000"/>
        </w:rPr>
        <w:t xml:space="preserve">ve znění </w:t>
      </w:r>
      <w:r w:rsidR="003E01E7" w:rsidRPr="00084483">
        <w:rPr>
          <w:rFonts w:ascii="Arial" w:hAnsi="Arial" w:cs="Arial"/>
        </w:rPr>
        <w:t xml:space="preserve">zákona č. 94/2004 Sb., zákona č. 316/2004 Sb., zákona č. 321/2004 Sb., zákona č. 444/2005 Sb., zákona č. 120/2008 Sb., zákona č. 281/2009 Sb., zákona č. 291/2009 Sb., zákona č. 407/2012 Sb., zákona č. 308/2013 Sb., zákona č. 138/2014 Sb., zákona č. 250/2014 Sb., zákona č. 180/2016 Sb., zákona </w:t>
      </w:r>
      <w:r w:rsidR="003E01E7" w:rsidRPr="00084483">
        <w:rPr>
          <w:rFonts w:ascii="Arial" w:hAnsi="Arial" w:cs="Arial"/>
        </w:rPr>
        <w:lastRenderedPageBreak/>
        <w:t xml:space="preserve">č. 243/2016 Sb., zákona č. 26/2017 Sb., zákona č. 65/2017 Sb., zákona č. 183/2017 Sb., zákona č. 302/2017 Sb., zákona č. 238/2020 Sb. a zákona č. …/2021 Sb., </w:t>
      </w:r>
      <w:r w:rsidRPr="003601C7">
        <w:rPr>
          <w:rFonts w:ascii="Arial" w:hAnsi="Arial" w:cs="Arial"/>
          <w:color w:val="000000"/>
        </w:rPr>
        <w:t>se mění takto:</w:t>
      </w:r>
    </w:p>
    <w:p w:rsidR="00A32227" w:rsidRDefault="00A32227" w:rsidP="00A32227">
      <w:pPr>
        <w:pStyle w:val="Odstavecseseznamem"/>
        <w:spacing w:line="240" w:lineRule="auto"/>
        <w:jc w:val="both"/>
        <w:rPr>
          <w:rFonts w:ascii="Arial" w:hAnsi="Arial" w:cs="Arial"/>
          <w:bCs/>
        </w:rPr>
      </w:pPr>
    </w:p>
    <w:p w:rsidR="002C1EF1" w:rsidRDefault="005E2615" w:rsidP="002C1EF1">
      <w:pPr>
        <w:pStyle w:val="Odstavecseseznamem"/>
        <w:numPr>
          <w:ilvl w:val="0"/>
          <w:numId w:val="53"/>
        </w:numPr>
        <w:spacing w:line="240" w:lineRule="auto"/>
        <w:jc w:val="both"/>
        <w:rPr>
          <w:rFonts w:ascii="Arial" w:hAnsi="Arial" w:cs="Arial"/>
          <w:bCs/>
        </w:rPr>
      </w:pPr>
      <w:r>
        <w:rPr>
          <w:rFonts w:ascii="Arial" w:hAnsi="Arial" w:cs="Arial"/>
          <w:bCs/>
        </w:rPr>
        <w:t>V § 3</w:t>
      </w:r>
      <w:r w:rsidR="006A5CE0">
        <w:rPr>
          <w:rFonts w:ascii="Arial" w:hAnsi="Arial" w:cs="Arial"/>
          <w:bCs/>
        </w:rPr>
        <w:t xml:space="preserve"> se na konci odstavce</w:t>
      </w:r>
      <w:r>
        <w:rPr>
          <w:rFonts w:ascii="Arial" w:hAnsi="Arial" w:cs="Arial"/>
          <w:bCs/>
        </w:rPr>
        <w:t xml:space="preserve"> 2 </w:t>
      </w:r>
      <w:r w:rsidR="006A5CE0">
        <w:rPr>
          <w:rFonts w:ascii="Arial" w:hAnsi="Arial" w:cs="Arial"/>
          <w:bCs/>
        </w:rPr>
        <w:t>tečka nahrazuje čárkou a doplňují se</w:t>
      </w:r>
      <w:r>
        <w:rPr>
          <w:rFonts w:ascii="Arial" w:hAnsi="Arial" w:cs="Arial"/>
          <w:bCs/>
        </w:rPr>
        <w:t xml:space="preserve"> písmena o) a p), která znějí:</w:t>
      </w:r>
    </w:p>
    <w:p w:rsidR="007C1C8F" w:rsidRDefault="007C1C8F" w:rsidP="003062B1">
      <w:pPr>
        <w:pStyle w:val="Odstavecseseznamem"/>
        <w:spacing w:line="240" w:lineRule="auto"/>
        <w:jc w:val="both"/>
        <w:rPr>
          <w:rFonts w:ascii="Arial" w:hAnsi="Arial" w:cs="Arial"/>
          <w:bCs/>
        </w:rPr>
      </w:pPr>
    </w:p>
    <w:p w:rsidR="007C1C8F" w:rsidRPr="006C6631" w:rsidRDefault="005E2615" w:rsidP="007C1C8F">
      <w:pPr>
        <w:pStyle w:val="Odstavecseseznamem"/>
        <w:spacing w:line="240" w:lineRule="auto"/>
        <w:jc w:val="both"/>
        <w:rPr>
          <w:rFonts w:ascii="Arial" w:hAnsi="Arial" w:cs="Arial"/>
          <w:bCs/>
        </w:rPr>
      </w:pPr>
      <w:r>
        <w:rPr>
          <w:rFonts w:ascii="Arial" w:hAnsi="Arial" w:cs="Arial"/>
          <w:bCs/>
        </w:rPr>
        <w:t xml:space="preserve">„o) </w:t>
      </w:r>
      <w:r w:rsidRPr="007C1C8F">
        <w:rPr>
          <w:rFonts w:ascii="Arial" w:hAnsi="Arial" w:cs="Arial"/>
          <w:bCs/>
        </w:rPr>
        <w:t>kontroluje, zda vybrané plastové výrobky</w:t>
      </w:r>
      <w:r w:rsidR="00D11296">
        <w:rPr>
          <w:rFonts w:ascii="Arial" w:hAnsi="Arial" w:cs="Arial"/>
          <w:bCs/>
        </w:rPr>
        <w:t xml:space="preserve"> </w:t>
      </w:r>
      <w:r w:rsidRPr="007C1C8F">
        <w:rPr>
          <w:rFonts w:ascii="Arial" w:hAnsi="Arial" w:cs="Arial"/>
          <w:bCs/>
        </w:rPr>
        <w:t>splňují požadavky zákona upravujícího omezení dopadu vybraných plastový</w:t>
      </w:r>
      <w:r w:rsidR="002920FB">
        <w:rPr>
          <w:rFonts w:ascii="Arial" w:hAnsi="Arial" w:cs="Arial"/>
          <w:bCs/>
        </w:rPr>
        <w:t xml:space="preserve">ch výrobků na životní </w:t>
      </w:r>
      <w:r w:rsidR="002920FB" w:rsidRPr="00084483">
        <w:rPr>
          <w:rFonts w:ascii="Arial" w:hAnsi="Arial" w:cs="Arial"/>
          <w:bCs/>
        </w:rPr>
        <w:t>prostředí</w:t>
      </w:r>
      <w:r w:rsidR="006C6631" w:rsidRPr="00084483">
        <w:rPr>
          <w:rFonts w:ascii="Arial" w:hAnsi="Arial" w:cs="Arial"/>
          <w:bCs/>
        </w:rPr>
        <w:t xml:space="preserve"> a</w:t>
      </w:r>
    </w:p>
    <w:p w:rsidR="00F379F0" w:rsidRPr="007C1C8F" w:rsidRDefault="00F379F0" w:rsidP="007C1C8F">
      <w:pPr>
        <w:pStyle w:val="Odstavecseseznamem"/>
        <w:spacing w:line="240" w:lineRule="auto"/>
        <w:jc w:val="both"/>
        <w:rPr>
          <w:rFonts w:ascii="Arial" w:hAnsi="Arial" w:cs="Arial"/>
          <w:bCs/>
        </w:rPr>
      </w:pPr>
    </w:p>
    <w:p w:rsidR="00F379F0" w:rsidRPr="003062B1" w:rsidRDefault="005E2615" w:rsidP="003062B1">
      <w:pPr>
        <w:pStyle w:val="Odstavecseseznamem"/>
        <w:spacing w:line="240" w:lineRule="auto"/>
        <w:jc w:val="both"/>
        <w:rPr>
          <w:rFonts w:ascii="Arial" w:hAnsi="Arial" w:cs="Arial"/>
          <w:bCs/>
        </w:rPr>
      </w:pPr>
      <w:r w:rsidRPr="007C1C8F">
        <w:rPr>
          <w:rFonts w:ascii="Arial" w:hAnsi="Arial" w:cs="Arial"/>
          <w:bCs/>
        </w:rPr>
        <w:t>p) kontroluje, zda obaly, které přicházejí do přímého styku s potravinami, splňují požadavky zákona upravujícího obaly.</w:t>
      </w:r>
      <w:r>
        <w:rPr>
          <w:rFonts w:ascii="Arial" w:hAnsi="Arial" w:cs="Arial"/>
          <w:bCs/>
        </w:rPr>
        <w:t>“.</w:t>
      </w:r>
      <w:r w:rsidR="00E33BA3" w:rsidRPr="003062B1">
        <w:rPr>
          <w:rFonts w:ascii="Arial" w:hAnsi="Arial" w:cs="Arial"/>
          <w:bCs/>
        </w:rPr>
        <w:t xml:space="preserve"> </w:t>
      </w:r>
    </w:p>
    <w:p w:rsidR="00F379F0" w:rsidRPr="00453F9D" w:rsidRDefault="00F379F0" w:rsidP="003062B1">
      <w:pPr>
        <w:pStyle w:val="Odstavecseseznamem"/>
        <w:spacing w:line="240" w:lineRule="auto"/>
        <w:jc w:val="both"/>
        <w:rPr>
          <w:rFonts w:ascii="Arial" w:hAnsi="Arial" w:cs="Arial"/>
          <w:bCs/>
        </w:rPr>
      </w:pPr>
    </w:p>
    <w:p w:rsidR="002C1EF1" w:rsidRDefault="005E2615" w:rsidP="002C1EF1">
      <w:pPr>
        <w:pStyle w:val="Odstavecseseznamem"/>
        <w:numPr>
          <w:ilvl w:val="0"/>
          <w:numId w:val="53"/>
        </w:numPr>
        <w:spacing w:line="240" w:lineRule="auto"/>
        <w:jc w:val="both"/>
        <w:rPr>
          <w:rFonts w:ascii="Arial" w:hAnsi="Arial" w:cs="Arial"/>
          <w:bCs/>
        </w:rPr>
      </w:pPr>
      <w:r>
        <w:rPr>
          <w:rFonts w:ascii="Arial" w:hAnsi="Arial" w:cs="Arial"/>
          <w:bCs/>
        </w:rPr>
        <w:t>V § 5 se na konci odstavce 1 tečka nahrazuje čárkou a doplňují se písmena l) a m), která znějí:</w:t>
      </w:r>
    </w:p>
    <w:p w:rsidR="002920FB" w:rsidRDefault="002920FB" w:rsidP="003062B1">
      <w:pPr>
        <w:spacing w:line="240" w:lineRule="auto"/>
        <w:jc w:val="both"/>
        <w:rPr>
          <w:rFonts w:ascii="Arial" w:hAnsi="Arial" w:cs="Arial"/>
          <w:bCs/>
        </w:rPr>
      </w:pPr>
    </w:p>
    <w:p w:rsidR="002920FB" w:rsidRDefault="005E2615" w:rsidP="002920FB">
      <w:pPr>
        <w:spacing w:line="240" w:lineRule="auto"/>
        <w:ind w:left="708"/>
        <w:jc w:val="both"/>
        <w:rPr>
          <w:rFonts w:ascii="Arial" w:hAnsi="Arial" w:cs="Arial"/>
          <w:bCs/>
        </w:rPr>
      </w:pPr>
      <w:r>
        <w:rPr>
          <w:rFonts w:ascii="Arial" w:hAnsi="Arial" w:cs="Arial"/>
          <w:bCs/>
        </w:rPr>
        <w:t xml:space="preserve">„l) </w:t>
      </w:r>
      <w:r w:rsidRPr="002920FB">
        <w:rPr>
          <w:rFonts w:ascii="Arial" w:hAnsi="Arial" w:cs="Arial"/>
          <w:bCs/>
        </w:rPr>
        <w:t>uloží povinnost podle § 34 zákona upravujícího omezení dopadu vybraných plastový</w:t>
      </w:r>
      <w:r>
        <w:rPr>
          <w:rFonts w:ascii="Arial" w:hAnsi="Arial" w:cs="Arial"/>
          <w:bCs/>
        </w:rPr>
        <w:t xml:space="preserve">ch výrobků na životní </w:t>
      </w:r>
      <w:r w:rsidRPr="001032BE">
        <w:rPr>
          <w:rFonts w:ascii="Arial" w:hAnsi="Arial" w:cs="Arial"/>
          <w:bCs/>
        </w:rPr>
        <w:t>prostředí,</w:t>
      </w:r>
      <w:r w:rsidR="00877A7D" w:rsidRPr="001032BE">
        <w:rPr>
          <w:rFonts w:ascii="Arial" w:hAnsi="Arial" w:cs="Arial"/>
          <w:bCs/>
        </w:rPr>
        <w:t xml:space="preserve"> nebo</w:t>
      </w:r>
    </w:p>
    <w:p w:rsidR="002920FB" w:rsidRPr="002920FB" w:rsidRDefault="002920FB" w:rsidP="002920FB">
      <w:pPr>
        <w:spacing w:line="240" w:lineRule="auto"/>
        <w:ind w:left="708"/>
        <w:jc w:val="both"/>
        <w:rPr>
          <w:rFonts w:ascii="Arial" w:hAnsi="Arial" w:cs="Arial"/>
          <w:bCs/>
        </w:rPr>
      </w:pPr>
    </w:p>
    <w:p w:rsidR="002920FB" w:rsidRPr="003062B1" w:rsidRDefault="005E2615" w:rsidP="003062B1">
      <w:pPr>
        <w:spacing w:line="240" w:lineRule="auto"/>
        <w:ind w:left="708"/>
        <w:jc w:val="both"/>
        <w:rPr>
          <w:rFonts w:ascii="Arial" w:hAnsi="Arial" w:cs="Arial"/>
          <w:bCs/>
        </w:rPr>
      </w:pPr>
      <w:r w:rsidRPr="002920FB">
        <w:rPr>
          <w:rFonts w:ascii="Arial" w:hAnsi="Arial" w:cs="Arial"/>
          <w:bCs/>
        </w:rPr>
        <w:t>m) uloží povinnost podle § 37 zákona upravujícího obaly.</w:t>
      </w:r>
      <w:r>
        <w:rPr>
          <w:rFonts w:ascii="Arial" w:hAnsi="Arial" w:cs="Arial"/>
          <w:bCs/>
        </w:rPr>
        <w:t>“.</w:t>
      </w:r>
    </w:p>
    <w:p w:rsidR="00DB28EB" w:rsidRDefault="00DB28EB" w:rsidP="003062B1">
      <w:pPr>
        <w:spacing w:line="240" w:lineRule="auto"/>
        <w:jc w:val="both"/>
        <w:rPr>
          <w:rFonts w:ascii="Arial" w:hAnsi="Arial" w:cs="Arial"/>
        </w:rPr>
      </w:pPr>
    </w:p>
    <w:p w:rsidR="00822A47" w:rsidRPr="00EB0B52" w:rsidRDefault="005E2615" w:rsidP="00B3466A">
      <w:pPr>
        <w:widowControl w:val="0"/>
        <w:autoSpaceDE w:val="0"/>
        <w:autoSpaceDN w:val="0"/>
        <w:adjustRightInd w:val="0"/>
        <w:spacing w:before="120" w:line="240" w:lineRule="auto"/>
        <w:jc w:val="center"/>
        <w:rPr>
          <w:rFonts w:ascii="Arial" w:hAnsi="Arial" w:cs="Arial"/>
          <w:bCs/>
        </w:rPr>
      </w:pPr>
      <w:r w:rsidRPr="00EB0B52">
        <w:rPr>
          <w:rFonts w:ascii="Arial" w:hAnsi="Arial" w:cs="Arial"/>
          <w:bCs/>
        </w:rPr>
        <w:t xml:space="preserve">ČÁST </w:t>
      </w:r>
      <w:r w:rsidR="00D929EB" w:rsidRPr="00EB0B52">
        <w:rPr>
          <w:rFonts w:ascii="Arial" w:hAnsi="Arial" w:cs="Arial"/>
          <w:bCs/>
        </w:rPr>
        <w:t>PÁTÁ</w:t>
      </w:r>
    </w:p>
    <w:p w:rsidR="00822A47" w:rsidRPr="008C07AC" w:rsidRDefault="00822A47" w:rsidP="00822A47">
      <w:pPr>
        <w:rPr>
          <w:rFonts w:ascii="Arial" w:hAnsi="Arial" w:cs="Arial"/>
        </w:rPr>
      </w:pPr>
    </w:p>
    <w:p w:rsidR="00822A47" w:rsidRDefault="005E2615" w:rsidP="00822A47">
      <w:pPr>
        <w:widowControl w:val="0"/>
        <w:autoSpaceDE w:val="0"/>
        <w:autoSpaceDN w:val="0"/>
        <w:adjustRightInd w:val="0"/>
        <w:spacing w:line="240" w:lineRule="auto"/>
        <w:jc w:val="center"/>
        <w:rPr>
          <w:rFonts w:ascii="Arial" w:hAnsi="Arial" w:cs="Arial"/>
          <w:b/>
          <w:bCs/>
        </w:rPr>
      </w:pPr>
      <w:r w:rsidRPr="003601C7">
        <w:rPr>
          <w:rFonts w:ascii="Arial" w:hAnsi="Arial" w:cs="Arial"/>
          <w:b/>
          <w:bCs/>
        </w:rPr>
        <w:t xml:space="preserve">Změna zákona o </w:t>
      </w:r>
      <w:r>
        <w:rPr>
          <w:rFonts w:ascii="Arial" w:hAnsi="Arial" w:cs="Arial"/>
          <w:b/>
          <w:bCs/>
        </w:rPr>
        <w:t>výrobcích s ukončenou životností</w:t>
      </w:r>
    </w:p>
    <w:p w:rsidR="00822A47" w:rsidRPr="003601C7" w:rsidRDefault="00822A47" w:rsidP="00822A47">
      <w:pPr>
        <w:widowControl w:val="0"/>
        <w:autoSpaceDE w:val="0"/>
        <w:autoSpaceDN w:val="0"/>
        <w:adjustRightInd w:val="0"/>
        <w:spacing w:line="240" w:lineRule="auto"/>
        <w:jc w:val="center"/>
        <w:rPr>
          <w:rFonts w:ascii="Arial" w:hAnsi="Arial" w:cs="Arial"/>
          <w:b/>
          <w:bCs/>
        </w:rPr>
      </w:pPr>
    </w:p>
    <w:p w:rsidR="00822A47" w:rsidRPr="00EB0B52" w:rsidRDefault="005E2615" w:rsidP="00822A47">
      <w:pPr>
        <w:spacing w:line="240" w:lineRule="auto"/>
        <w:jc w:val="center"/>
        <w:rPr>
          <w:rFonts w:ascii="Arial" w:hAnsi="Arial" w:cs="Arial"/>
          <w:bCs/>
        </w:rPr>
      </w:pPr>
      <w:r w:rsidRPr="00EB0B52">
        <w:rPr>
          <w:rFonts w:ascii="Arial" w:hAnsi="Arial" w:cs="Arial"/>
          <w:bCs/>
        </w:rPr>
        <w:t>Čl. VI</w:t>
      </w:r>
    </w:p>
    <w:p w:rsidR="00822A47" w:rsidRDefault="005E2615" w:rsidP="006D0E47">
      <w:pPr>
        <w:autoSpaceDE w:val="0"/>
        <w:autoSpaceDN w:val="0"/>
        <w:adjustRightInd w:val="0"/>
        <w:spacing w:before="120" w:line="240" w:lineRule="auto"/>
        <w:ind w:firstLine="708"/>
        <w:jc w:val="both"/>
        <w:rPr>
          <w:rFonts w:ascii="Arial" w:hAnsi="Arial" w:cs="Arial"/>
        </w:rPr>
      </w:pPr>
      <w:r w:rsidRPr="00EB0B52">
        <w:rPr>
          <w:rFonts w:ascii="Arial" w:hAnsi="Arial" w:cs="Arial"/>
        </w:rPr>
        <w:t xml:space="preserve">V § 3 odst. 2 písm. q) zákona č. </w:t>
      </w:r>
      <w:r w:rsidR="00B34068" w:rsidRPr="00EB0B52">
        <w:rPr>
          <w:rFonts w:ascii="Arial" w:hAnsi="Arial" w:cs="Arial"/>
        </w:rPr>
        <w:t>542/2020</w:t>
      </w:r>
      <w:r w:rsidRPr="00EB0B52">
        <w:rPr>
          <w:rFonts w:ascii="Arial" w:hAnsi="Arial" w:cs="Arial"/>
        </w:rPr>
        <w:t xml:space="preserve"> Sb</w:t>
      </w:r>
      <w:r w:rsidRPr="008C07AC">
        <w:rPr>
          <w:rFonts w:ascii="Arial" w:hAnsi="Arial" w:cs="Arial"/>
        </w:rPr>
        <w:t xml:space="preserve">., o </w:t>
      </w:r>
      <w:r>
        <w:rPr>
          <w:rFonts w:ascii="Arial" w:hAnsi="Arial" w:cs="Arial"/>
        </w:rPr>
        <w:t>výrobcích s ukončenou životností</w:t>
      </w:r>
      <w:r w:rsidRPr="008C07AC">
        <w:rPr>
          <w:rFonts w:ascii="Arial" w:hAnsi="Arial" w:cs="Arial"/>
        </w:rPr>
        <w:t>,</w:t>
      </w:r>
      <w:r>
        <w:rPr>
          <w:rFonts w:ascii="Arial" w:hAnsi="Arial" w:cs="Arial"/>
        </w:rPr>
        <w:t xml:space="preserve"> se za slova „za účelem zajištění“ vkládá slovo „kolektivního“ a slova „</w:t>
      </w:r>
      <w:r w:rsidRPr="003062B1">
        <w:rPr>
          <w:rFonts w:ascii="Arial" w:hAnsi="Arial" w:cs="Arial"/>
        </w:rPr>
        <w:t>zpětného odběru, zpracování a využití nebo odstranění výrobků s ukončenou životností“ se zrušují.</w:t>
      </w:r>
    </w:p>
    <w:p w:rsidR="00822A47" w:rsidRDefault="00822A47" w:rsidP="003062B1">
      <w:pPr>
        <w:spacing w:line="240" w:lineRule="auto"/>
        <w:jc w:val="both"/>
        <w:rPr>
          <w:rFonts w:ascii="Arial" w:hAnsi="Arial" w:cs="Arial"/>
        </w:rPr>
      </w:pPr>
    </w:p>
    <w:p w:rsidR="00AA44EC" w:rsidRPr="00EB0B52" w:rsidRDefault="005E2615" w:rsidP="00AA44EC">
      <w:pPr>
        <w:pStyle w:val="Oznaenstiaj"/>
        <w:rPr>
          <w:rFonts w:ascii="Arial" w:hAnsi="Arial" w:cs="Arial"/>
          <w:sz w:val="22"/>
        </w:rPr>
      </w:pPr>
      <w:r w:rsidRPr="00EB0B52">
        <w:rPr>
          <w:rFonts w:ascii="Arial" w:hAnsi="Arial" w:cs="Arial"/>
          <w:sz w:val="22"/>
        </w:rPr>
        <w:t xml:space="preserve">ČÁST </w:t>
      </w:r>
      <w:r w:rsidR="00D929EB" w:rsidRPr="00EB0B52">
        <w:rPr>
          <w:rFonts w:ascii="Arial" w:hAnsi="Arial" w:cs="Arial"/>
          <w:sz w:val="22"/>
        </w:rPr>
        <w:t>ŠESTÁ</w:t>
      </w:r>
    </w:p>
    <w:p w:rsidR="00AA44EC" w:rsidRPr="003601C7" w:rsidRDefault="00AA44EC" w:rsidP="00AA44EC">
      <w:pPr>
        <w:pStyle w:val="Oznaenstiaj"/>
        <w:rPr>
          <w:rFonts w:ascii="Arial" w:hAnsi="Arial" w:cs="Arial"/>
          <w:sz w:val="22"/>
        </w:rPr>
      </w:pPr>
    </w:p>
    <w:p w:rsidR="00AA44EC" w:rsidRPr="003601C7" w:rsidRDefault="005E2615" w:rsidP="00AA44EC">
      <w:pPr>
        <w:pStyle w:val="Oznaenstiaj"/>
        <w:rPr>
          <w:rFonts w:ascii="Arial" w:hAnsi="Arial" w:cs="Arial"/>
          <w:b/>
          <w:sz w:val="22"/>
        </w:rPr>
      </w:pPr>
      <w:r>
        <w:rPr>
          <w:rFonts w:ascii="Arial" w:hAnsi="Arial" w:cs="Arial"/>
          <w:b/>
          <w:sz w:val="22"/>
        </w:rPr>
        <w:t>OZNÁMENÍ TECHNICKÉHO PŘEDPISU</w:t>
      </w:r>
    </w:p>
    <w:p w:rsidR="00AA44EC" w:rsidRPr="00EB0B52" w:rsidRDefault="005E2615" w:rsidP="00AA44EC">
      <w:pPr>
        <w:pStyle w:val="a"/>
        <w:rPr>
          <w:rFonts w:ascii="Arial" w:hAnsi="Arial" w:cs="Arial"/>
          <w:sz w:val="22"/>
          <w:szCs w:val="22"/>
        </w:rPr>
      </w:pPr>
      <w:r w:rsidRPr="00EB0B52">
        <w:rPr>
          <w:rFonts w:ascii="Arial" w:hAnsi="Arial" w:cs="Arial"/>
          <w:sz w:val="22"/>
          <w:szCs w:val="22"/>
        </w:rPr>
        <w:t>Čl. VII</w:t>
      </w:r>
    </w:p>
    <w:p w:rsidR="00AA44EC" w:rsidRPr="00EB0B52" w:rsidRDefault="005E2615" w:rsidP="00B3466A">
      <w:pPr>
        <w:spacing w:before="120" w:line="240" w:lineRule="auto"/>
        <w:ind w:firstLine="709"/>
        <w:jc w:val="both"/>
        <w:rPr>
          <w:rFonts w:ascii="Arial" w:hAnsi="Arial" w:cs="Arial"/>
          <w:bCs/>
        </w:rPr>
      </w:pPr>
      <w:r w:rsidRPr="00EB0B52">
        <w:rPr>
          <w:rFonts w:ascii="Arial" w:hAnsi="Arial" w:cs="Arial"/>
        </w:rPr>
        <w:t>Tento zákon byl oznámen v souladu se směrnicí Evropského parlamentu a Rady</w:t>
      </w:r>
      <w:r w:rsidRPr="00EB0B52">
        <w:rPr>
          <w:rFonts w:ascii="Arial" w:hAnsi="Arial" w:cs="Arial"/>
          <w:bCs/>
        </w:rPr>
        <w:t xml:space="preserve"> (EU) 2015/1535 ze dne 9. září 2015 o postupu při poskytování informací v oblasti technických předpisů a předpisů pro služby informační společnosti.</w:t>
      </w:r>
    </w:p>
    <w:p w:rsidR="00AA44EC" w:rsidRPr="00EB0B52" w:rsidRDefault="00AA44EC" w:rsidP="003062B1">
      <w:pPr>
        <w:spacing w:line="240" w:lineRule="auto"/>
        <w:jc w:val="both"/>
        <w:rPr>
          <w:rFonts w:ascii="Arial" w:hAnsi="Arial" w:cs="Arial"/>
        </w:rPr>
      </w:pPr>
    </w:p>
    <w:p w:rsidR="004928E5" w:rsidRPr="00EB0B52" w:rsidRDefault="005E2615" w:rsidP="006D1E86">
      <w:pPr>
        <w:pStyle w:val="Oznaenstiaj"/>
        <w:rPr>
          <w:rFonts w:ascii="Arial" w:hAnsi="Arial" w:cs="Arial"/>
          <w:sz w:val="22"/>
        </w:rPr>
      </w:pPr>
      <w:r w:rsidRPr="00EB0B52">
        <w:rPr>
          <w:rFonts w:ascii="Arial" w:hAnsi="Arial" w:cs="Arial"/>
          <w:sz w:val="22"/>
        </w:rPr>
        <w:t xml:space="preserve">ČÁST </w:t>
      </w:r>
      <w:r w:rsidR="00D929EB" w:rsidRPr="00EB0B52">
        <w:rPr>
          <w:rFonts w:ascii="Arial" w:hAnsi="Arial" w:cs="Arial"/>
          <w:sz w:val="22"/>
        </w:rPr>
        <w:t>SEDMÁ</w:t>
      </w:r>
    </w:p>
    <w:p w:rsidR="004928E5" w:rsidRPr="00EB0B52" w:rsidRDefault="004928E5" w:rsidP="006D1E86">
      <w:pPr>
        <w:pStyle w:val="Oznaenstiaj"/>
        <w:rPr>
          <w:rFonts w:ascii="Arial" w:hAnsi="Arial" w:cs="Arial"/>
          <w:sz w:val="22"/>
        </w:rPr>
      </w:pPr>
    </w:p>
    <w:p w:rsidR="004928E5" w:rsidRPr="00EB0B52" w:rsidRDefault="005E2615" w:rsidP="006D1E86">
      <w:pPr>
        <w:pStyle w:val="Oznaenstiaj"/>
        <w:rPr>
          <w:rFonts w:ascii="Arial" w:hAnsi="Arial" w:cs="Arial"/>
          <w:b/>
          <w:sz w:val="22"/>
        </w:rPr>
      </w:pPr>
      <w:r w:rsidRPr="00EB0B52">
        <w:rPr>
          <w:rFonts w:ascii="Arial" w:hAnsi="Arial" w:cs="Arial"/>
          <w:b/>
          <w:sz w:val="22"/>
        </w:rPr>
        <w:t>ÚČINNOST</w:t>
      </w:r>
    </w:p>
    <w:p w:rsidR="004928E5" w:rsidRPr="00EB0B52" w:rsidRDefault="005E2615" w:rsidP="006D1E86">
      <w:pPr>
        <w:pStyle w:val="a"/>
        <w:rPr>
          <w:rFonts w:ascii="Arial" w:hAnsi="Arial" w:cs="Arial"/>
          <w:sz w:val="22"/>
          <w:szCs w:val="22"/>
        </w:rPr>
      </w:pPr>
      <w:r w:rsidRPr="00EB0B52">
        <w:rPr>
          <w:rFonts w:ascii="Arial" w:hAnsi="Arial" w:cs="Arial"/>
          <w:sz w:val="22"/>
          <w:szCs w:val="22"/>
        </w:rPr>
        <w:t>Čl. VIII</w:t>
      </w:r>
    </w:p>
    <w:p w:rsidR="009C60FA" w:rsidRDefault="005E2615" w:rsidP="009C60FA">
      <w:pPr>
        <w:spacing w:before="240" w:line="240" w:lineRule="auto"/>
        <w:ind w:firstLine="709"/>
        <w:contextualSpacing/>
        <w:jc w:val="both"/>
        <w:rPr>
          <w:rFonts w:ascii="Arial" w:hAnsi="Arial" w:cs="Arial"/>
          <w:u w:val="single"/>
        </w:rPr>
      </w:pPr>
      <w:r w:rsidRPr="00EB0B52">
        <w:rPr>
          <w:rFonts w:ascii="Arial" w:hAnsi="Arial" w:cs="Arial"/>
          <w:u w:val="single"/>
        </w:rPr>
        <w:t>Tento zákon nabývá účinnosti</w:t>
      </w:r>
      <w:r w:rsidR="00F25028" w:rsidRPr="00EB0B52">
        <w:rPr>
          <w:rFonts w:ascii="Arial" w:hAnsi="Arial" w:cs="Arial"/>
          <w:u w:val="single"/>
        </w:rPr>
        <w:t xml:space="preserve"> dnem 1. červe</w:t>
      </w:r>
      <w:r w:rsidRPr="00EB0B52">
        <w:rPr>
          <w:rFonts w:ascii="Arial" w:hAnsi="Arial" w:cs="Arial"/>
          <w:u w:val="single"/>
        </w:rPr>
        <w:t>nce 2021</w:t>
      </w:r>
      <w:r w:rsidR="00EB0B52">
        <w:rPr>
          <w:rFonts w:ascii="Arial" w:hAnsi="Arial" w:cs="Arial"/>
          <w:u w:val="single"/>
        </w:rPr>
        <w:t>,</w:t>
      </w:r>
      <w:r>
        <w:rPr>
          <w:rFonts w:ascii="Arial" w:hAnsi="Arial" w:cs="Arial"/>
          <w:u w:val="single"/>
        </w:rPr>
        <w:t xml:space="preserve"> </w:t>
      </w:r>
      <w:r w:rsidR="00EB0B52">
        <w:rPr>
          <w:rFonts w:ascii="Arial" w:hAnsi="Arial" w:cs="Arial"/>
          <w:u w:val="single"/>
        </w:rPr>
        <w:t xml:space="preserve">s výjimkou </w:t>
      </w:r>
      <w:r>
        <w:rPr>
          <w:rFonts w:ascii="Arial" w:hAnsi="Arial" w:cs="Arial"/>
          <w:u w:val="single"/>
        </w:rPr>
        <w:t>ustanovení</w:t>
      </w:r>
    </w:p>
    <w:p w:rsidR="00541969" w:rsidRPr="003B50E3" w:rsidRDefault="00541969" w:rsidP="009C60FA">
      <w:pPr>
        <w:rPr>
          <w:rFonts w:ascii="Arial" w:hAnsi="Arial" w:cs="Arial"/>
        </w:rPr>
      </w:pPr>
    </w:p>
    <w:p w:rsidR="003B50E3" w:rsidRDefault="005E2615" w:rsidP="009C60FA">
      <w:pPr>
        <w:pStyle w:val="Odstavecseseznamem"/>
        <w:numPr>
          <w:ilvl w:val="0"/>
          <w:numId w:val="64"/>
        </w:numPr>
        <w:ind w:left="426"/>
        <w:rPr>
          <w:rFonts w:ascii="Arial" w:hAnsi="Arial" w:cs="Arial"/>
          <w:u w:val="single"/>
        </w:rPr>
      </w:pPr>
      <w:r>
        <w:rPr>
          <w:rFonts w:ascii="Arial" w:hAnsi="Arial" w:cs="Arial"/>
          <w:u w:val="single"/>
        </w:rPr>
        <w:t>č</w:t>
      </w:r>
      <w:r w:rsidRPr="003B50E3">
        <w:rPr>
          <w:rFonts w:ascii="Arial" w:hAnsi="Arial" w:cs="Arial"/>
          <w:u w:val="single"/>
        </w:rPr>
        <w:t>l. III bodu</w:t>
      </w:r>
      <w:r>
        <w:rPr>
          <w:rFonts w:ascii="Arial" w:hAnsi="Arial" w:cs="Arial"/>
          <w:u w:val="single"/>
        </w:rPr>
        <w:t xml:space="preserve"> 32, které nabývá účinnosti dnem 1. ledna 2024, a</w:t>
      </w:r>
    </w:p>
    <w:p w:rsidR="009C60FA" w:rsidRPr="003B50E3" w:rsidRDefault="005E2615" w:rsidP="003B50E3">
      <w:pPr>
        <w:pStyle w:val="Odstavecseseznamem"/>
        <w:ind w:left="426"/>
        <w:rPr>
          <w:rFonts w:ascii="Arial" w:hAnsi="Arial" w:cs="Arial"/>
          <w:u w:val="single"/>
        </w:rPr>
      </w:pPr>
      <w:r w:rsidRPr="003B50E3">
        <w:rPr>
          <w:rFonts w:ascii="Arial" w:hAnsi="Arial" w:cs="Arial"/>
          <w:u w:val="single"/>
        </w:rPr>
        <w:t xml:space="preserve"> </w:t>
      </w:r>
    </w:p>
    <w:p w:rsidR="003B50E3" w:rsidRPr="003B50E3" w:rsidRDefault="005E2615" w:rsidP="009C60FA">
      <w:pPr>
        <w:pStyle w:val="Odstavecseseznamem"/>
        <w:numPr>
          <w:ilvl w:val="0"/>
          <w:numId w:val="64"/>
        </w:numPr>
        <w:ind w:left="426"/>
        <w:rPr>
          <w:rFonts w:ascii="Arial" w:hAnsi="Arial" w:cs="Arial"/>
          <w:u w:val="single"/>
        </w:rPr>
      </w:pPr>
      <w:r>
        <w:rPr>
          <w:rFonts w:ascii="Arial" w:hAnsi="Arial" w:cs="Arial"/>
          <w:u w:val="single"/>
        </w:rPr>
        <w:t>č</w:t>
      </w:r>
      <w:r w:rsidRPr="003B50E3">
        <w:rPr>
          <w:rFonts w:ascii="Arial" w:hAnsi="Arial" w:cs="Arial"/>
          <w:u w:val="single"/>
        </w:rPr>
        <w:t xml:space="preserve">l. III bodu 13, které nabývá </w:t>
      </w:r>
      <w:bookmarkStart w:id="26" w:name="_Hlk63383191"/>
      <w:r w:rsidRPr="003B50E3">
        <w:rPr>
          <w:rFonts w:ascii="Arial" w:hAnsi="Arial" w:cs="Arial"/>
          <w:u w:val="single"/>
        </w:rPr>
        <w:t>účinnosti dnem 1. července 2024</w:t>
      </w:r>
      <w:bookmarkEnd w:id="26"/>
      <w:r w:rsidRPr="003B50E3">
        <w:rPr>
          <w:rFonts w:ascii="Arial" w:hAnsi="Arial" w:cs="Arial"/>
          <w:u w:val="single"/>
        </w:rPr>
        <w:t>.</w:t>
      </w:r>
    </w:p>
    <w:p w:rsidR="009C60FA" w:rsidRPr="009C60FA" w:rsidRDefault="009C60FA" w:rsidP="009C60FA"/>
    <w:p w:rsidR="00541969" w:rsidRDefault="005E2615">
      <w:pPr>
        <w:rPr>
          <w:rFonts w:ascii="Arial" w:hAnsi="Arial" w:cs="Arial"/>
          <w:i/>
        </w:rPr>
      </w:pPr>
      <w:r w:rsidRPr="00EB0B52">
        <w:rPr>
          <w:rFonts w:ascii="Arial" w:hAnsi="Arial" w:cs="Arial"/>
          <w:i/>
        </w:rPr>
        <w:t>CELEX 32019L0904</w:t>
      </w:r>
    </w:p>
    <w:p w:rsidR="003A3BE2" w:rsidRDefault="005E2615">
      <w:pPr>
        <w:rPr>
          <w:rFonts w:ascii="Arial" w:hAnsi="Arial" w:cs="Arial"/>
          <w:i/>
        </w:rPr>
      </w:pPr>
      <w:r>
        <w:rPr>
          <w:rFonts w:ascii="Arial" w:hAnsi="Arial" w:cs="Arial"/>
          <w:i/>
        </w:rPr>
        <w:br w:type="page"/>
      </w:r>
    </w:p>
    <w:p w:rsidR="003A3BE2" w:rsidRPr="003A3BE2" w:rsidRDefault="005E2615" w:rsidP="003A3BE2">
      <w:pPr>
        <w:spacing w:after="120"/>
        <w:jc w:val="center"/>
        <w:rPr>
          <w:rFonts w:ascii="Arial" w:eastAsia="Times New Roman" w:hAnsi="Arial" w:cs="Arial"/>
          <w:b/>
          <w:lang w:eastAsia="en-US" w:bidi="en-US"/>
        </w:rPr>
      </w:pPr>
      <w:r w:rsidRPr="003A3BE2">
        <w:rPr>
          <w:rFonts w:ascii="Arial" w:eastAsia="Times New Roman" w:hAnsi="Arial" w:cs="Arial"/>
          <w:b/>
          <w:lang w:eastAsia="en-US" w:bidi="en-US"/>
        </w:rPr>
        <w:lastRenderedPageBreak/>
        <w:t>DŮVODOVÁ ZPRÁVA</w:t>
      </w:r>
    </w:p>
    <w:p w:rsidR="003A3BE2" w:rsidRPr="003A3BE2" w:rsidRDefault="003A3BE2" w:rsidP="003A3BE2">
      <w:pPr>
        <w:spacing w:after="120"/>
        <w:jc w:val="both"/>
        <w:rPr>
          <w:rFonts w:ascii="Arial" w:eastAsia="Calibri" w:hAnsi="Arial" w:cs="Arial"/>
          <w:lang w:eastAsia="en-US"/>
        </w:rPr>
      </w:pPr>
    </w:p>
    <w:p w:rsidR="003A3BE2" w:rsidRPr="003A3BE2" w:rsidRDefault="005E2615" w:rsidP="003A3BE2">
      <w:pPr>
        <w:spacing w:after="120"/>
        <w:jc w:val="both"/>
        <w:rPr>
          <w:rFonts w:ascii="Arial" w:eastAsia="Calibri" w:hAnsi="Arial" w:cs="Arial"/>
          <w:b/>
          <w:lang w:eastAsia="en-US"/>
        </w:rPr>
      </w:pPr>
      <w:r w:rsidRPr="003A3BE2">
        <w:rPr>
          <w:rFonts w:ascii="Arial" w:eastAsia="Calibri" w:hAnsi="Arial" w:cs="Arial"/>
          <w:b/>
          <w:lang w:eastAsia="en-US"/>
        </w:rPr>
        <w:t>OBECNÁ ČÁST</w:t>
      </w:r>
    </w:p>
    <w:p w:rsidR="003A3BE2" w:rsidRPr="003A3BE2" w:rsidRDefault="005E2615" w:rsidP="003A3BE2">
      <w:pPr>
        <w:spacing w:after="120"/>
        <w:jc w:val="both"/>
        <w:rPr>
          <w:rFonts w:ascii="Arial" w:eastAsia="Calibri" w:hAnsi="Arial" w:cs="Arial"/>
          <w:b/>
          <w:lang w:eastAsia="en-US"/>
        </w:rPr>
      </w:pPr>
      <w:r w:rsidRPr="003A3BE2">
        <w:rPr>
          <w:rFonts w:ascii="Arial" w:eastAsia="Calibri" w:hAnsi="Arial" w:cs="Arial"/>
          <w:b/>
          <w:lang w:eastAsia="en-US"/>
        </w:rPr>
        <w:t>A) Zhodnocení platného právního stavu, včetně zhodnocení současného stavu ve vztahu k zákazu diskriminace a ve vztahu k rovnosti mužů a žen</w:t>
      </w:r>
    </w:p>
    <w:p w:rsidR="003A3BE2" w:rsidRPr="003A3BE2" w:rsidRDefault="005E2615" w:rsidP="003A3BE2">
      <w:pPr>
        <w:spacing w:after="120"/>
        <w:jc w:val="both"/>
        <w:rPr>
          <w:rFonts w:ascii="Arial" w:eastAsia="Calibri" w:hAnsi="Arial" w:cs="Arial"/>
          <w:bCs/>
          <w:lang w:eastAsia="en-US"/>
        </w:rPr>
      </w:pPr>
      <w:r w:rsidRPr="003A3BE2">
        <w:rPr>
          <w:rFonts w:ascii="Arial" w:eastAsia="Calibri" w:hAnsi="Arial" w:cs="Arial"/>
          <w:bCs/>
          <w:lang w:eastAsia="en-US"/>
        </w:rPr>
        <w:t>Navrhovaný zákon stanovuje práva a povinnosti pro celou řadu vybraných plastových výrobků, a to především jednorázových plastových výrobků, které nejsou v</w:t>
      </w:r>
      <w:r w:rsidRPr="003A3BE2">
        <w:rPr>
          <w:rFonts w:ascii="Arial" w:eastAsia="Calibri" w:hAnsi="Arial" w:cs="Arial"/>
          <w:lang w:eastAsia="en-US"/>
        </w:rPr>
        <w:t>yrobeny, navrženy či uváděny na trh tak, aby mohly být během svého životního cyklu vícekrát využity nebo mohly projít několika cykly tím, že budou vráceny výrobci k opětovnému naplnění, nebo opětovně použity ke stejnému účelu, ke kterému byly určeny</w:t>
      </w:r>
      <w:r w:rsidRPr="003A3BE2">
        <w:rPr>
          <w:rFonts w:ascii="Arial" w:eastAsia="Calibri" w:hAnsi="Arial" w:cs="Arial"/>
          <w:bCs/>
          <w:lang w:eastAsia="en-US"/>
        </w:rPr>
        <w:t>.</w:t>
      </w:r>
      <w:r>
        <w:rPr>
          <w:rFonts w:ascii="Arial" w:eastAsia="Calibri" w:hAnsi="Arial" w:cs="Arial"/>
          <w:bCs/>
          <w:lang w:eastAsia="en-US"/>
        </w:rPr>
        <w:t xml:space="preserve"> </w:t>
      </w:r>
      <w:r w:rsidRPr="003A3BE2">
        <w:rPr>
          <w:rFonts w:ascii="Arial" w:eastAsia="Calibri" w:hAnsi="Arial" w:cs="Arial"/>
          <w:bCs/>
          <w:lang w:eastAsia="en-US"/>
        </w:rPr>
        <w:t>Plastovými výrobky, pro které navrhovaný zákon stanovuje nová pravidla k omezení jejich dopadu na životní prostředí, jsou obalové plastové výrobky (</w:t>
      </w:r>
      <w:r w:rsidRPr="003A3BE2">
        <w:rPr>
          <w:rFonts w:ascii="Arial" w:eastAsia="Calibri" w:hAnsi="Arial" w:cs="Arial"/>
          <w:lang w:eastAsia="en-US"/>
        </w:rPr>
        <w:t>nádoby na potraviny, nápojové kelímky apod.)</w:t>
      </w:r>
      <w:r w:rsidRPr="003A3BE2">
        <w:rPr>
          <w:rFonts w:ascii="Arial" w:eastAsia="Calibri" w:hAnsi="Arial" w:cs="Arial"/>
          <w:bCs/>
          <w:lang w:eastAsia="en-US"/>
        </w:rPr>
        <w:t>.</w:t>
      </w:r>
    </w:p>
    <w:p w:rsidR="003A3BE2" w:rsidRPr="003A3BE2" w:rsidRDefault="005E2615" w:rsidP="003A3BE2">
      <w:pPr>
        <w:spacing w:after="120"/>
        <w:jc w:val="both"/>
        <w:rPr>
          <w:rFonts w:ascii="Arial" w:eastAsia="Calibri" w:hAnsi="Arial" w:cs="Arial"/>
          <w:bCs/>
          <w:lang w:eastAsia="en-US"/>
        </w:rPr>
      </w:pPr>
      <w:r w:rsidRPr="003A3BE2">
        <w:rPr>
          <w:rFonts w:ascii="Arial" w:eastAsia="Calibri" w:hAnsi="Arial" w:cs="Arial"/>
          <w:bCs/>
          <w:lang w:eastAsia="en-US"/>
        </w:rPr>
        <w:t xml:space="preserve">Práva a povinnosti podnikajících fyzických osob a právnických osob při nakládání s obaly, zpětném odběru a využití odpadu z obalů upravuje platný zákon č. 477/2001 Sb., o obalech </w:t>
      </w:r>
      <w:r w:rsidR="00C266AB">
        <w:rPr>
          <w:rFonts w:ascii="Arial" w:eastAsia="Calibri" w:hAnsi="Arial" w:cs="Arial"/>
          <w:bCs/>
          <w:lang w:eastAsia="en-US"/>
        </w:rPr>
        <w:br/>
      </w:r>
      <w:r w:rsidRPr="003A3BE2">
        <w:rPr>
          <w:rFonts w:ascii="Arial" w:eastAsia="Calibri" w:hAnsi="Arial" w:cs="Arial"/>
          <w:bCs/>
          <w:lang w:eastAsia="en-US"/>
        </w:rPr>
        <w:t>a o změně některých zákonů (zákon o obalech), ve znění pozdějších předpisů. Nakládáním s obaly se rozumí výroba obalů, uvádění obalů na trh nebo do oběhu a rovněž použití, úprava a opakované použití obalů. Dále zákon o obalech upravuje působnost správních orgánů, registrační a evidenční poplatky, ochranná opatření, opatření k nápravě a přestupky. Co se týče nakládání s odpady z obalů, použije se zákon č. 185/2001 Sb., o odpadech a o změně některých dalších zákonů, ve znění pozdějších předpisů, pokud zákon o obalech nestanoví jinak. Zákon o obalech je tedy zvláštním právním předpisem ve vztahu k zákonu o odpadech.</w:t>
      </w:r>
    </w:p>
    <w:p w:rsidR="003A3BE2" w:rsidRPr="003A3BE2" w:rsidRDefault="005E2615" w:rsidP="003A3BE2">
      <w:pPr>
        <w:spacing w:after="120"/>
        <w:jc w:val="both"/>
        <w:rPr>
          <w:rFonts w:ascii="Arial" w:eastAsia="Calibri" w:hAnsi="Arial" w:cs="Arial"/>
          <w:bCs/>
          <w:lang w:eastAsia="en-US"/>
        </w:rPr>
      </w:pPr>
      <w:r w:rsidRPr="003A3BE2">
        <w:rPr>
          <w:rFonts w:ascii="Arial" w:eastAsia="Calibri" w:hAnsi="Arial" w:cs="Arial"/>
          <w:lang w:eastAsia="en-US"/>
        </w:rPr>
        <w:t xml:space="preserve">V době přípravy navrhovaného zákona procházelo legislativním procesem (konkrétně projednáváním v Poslanecké sněmovně Parlamentu České republiky) několik návrhů zákonů majících za cíl nově upravit pravidla v zásadě celého odpadového hospodářství v České republice (návrhy nového zákona o odpadech, nového zákona o výrobcích s ukončenou životností, změnového zákona a novely zákona o obalech). </w:t>
      </w:r>
      <w:r w:rsidRPr="003A3BE2">
        <w:rPr>
          <w:rFonts w:ascii="Arial" w:eastAsia="Calibri" w:hAnsi="Arial" w:cs="Arial"/>
          <w:bCs/>
          <w:lang w:eastAsia="en-US"/>
        </w:rPr>
        <w:t xml:space="preserve">Ministerstvo životního prostředí proto zvažovalo různé varianty stanovení pravidel regulujících vybrané plastové výrobky (např. zapracování právních norem do návrhu zákona o výrobcích s ukončenou životností) a nakonec zvolilo formu samostatného zákona, doplněného v jedné části o novelu zákona č. 477/2001 Sb., o obalech a o změně některých zákonů (zákon o obalech), ve znění pozdějších předpisů. Tento navrhovaný zákon byl následně při předložení do Poslanecké sněmovny Parlamentu České republiky rozdělen podle připomínky obsažené ve stanovisku předsedkyně Legislativní rady vlády na dva samostatné zákony, návrh zákona o omezení dopadu vybraných plastových výrobků na životní prostředí a návrh zákona, kterým se mění některé zákony v souvislosti </w:t>
      </w:r>
      <w:r w:rsidRPr="003A3BE2">
        <w:rPr>
          <w:rFonts w:ascii="Arial" w:eastAsia="Calibri" w:hAnsi="Arial" w:cs="Arial"/>
          <w:bCs/>
          <w:lang w:eastAsia="en-US"/>
        </w:rPr>
        <w:br/>
        <w:t>s přijetím zákona o omezení dopadu vybraných plastových výrobků na životní prostředí.</w:t>
      </w:r>
    </w:p>
    <w:p w:rsidR="003A3BE2" w:rsidRPr="003A3BE2" w:rsidRDefault="005E2615" w:rsidP="003A3BE2">
      <w:pPr>
        <w:spacing w:after="120"/>
        <w:jc w:val="both"/>
        <w:rPr>
          <w:rFonts w:ascii="Arial" w:eastAsia="Calibri" w:hAnsi="Arial" w:cs="Arial"/>
          <w:lang w:eastAsia="en-US"/>
        </w:rPr>
      </w:pPr>
      <w:r w:rsidRPr="003A3BE2">
        <w:rPr>
          <w:rFonts w:ascii="Arial" w:eastAsia="Calibri" w:hAnsi="Arial" w:cs="Arial"/>
          <w:bCs/>
          <w:lang w:eastAsia="en-US"/>
        </w:rPr>
        <w:t xml:space="preserve">Podrobnější popis a zhodnocení současného stavu je součástí </w:t>
      </w:r>
      <w:r w:rsidRPr="003A3BE2">
        <w:rPr>
          <w:rFonts w:ascii="Arial" w:eastAsia="Calibri" w:hAnsi="Arial" w:cs="Arial"/>
          <w:lang w:eastAsia="en-US"/>
        </w:rPr>
        <w:t>Závěrečné zprávy z hodnocení dopadů regulace (RIA) ve vztahu k jednotlivým hodnoceným oblastem.</w:t>
      </w:r>
    </w:p>
    <w:p w:rsidR="003A3BE2" w:rsidRPr="003A3BE2" w:rsidRDefault="005E2615" w:rsidP="003A3BE2">
      <w:pPr>
        <w:autoSpaceDE w:val="0"/>
        <w:autoSpaceDN w:val="0"/>
        <w:adjustRightInd w:val="0"/>
        <w:spacing w:after="120"/>
        <w:jc w:val="both"/>
        <w:rPr>
          <w:rFonts w:ascii="Arial" w:eastAsia="Calibri" w:hAnsi="Arial" w:cs="Arial"/>
          <w:bCs/>
          <w:lang w:eastAsia="en-US"/>
        </w:rPr>
      </w:pPr>
      <w:r w:rsidRPr="003A3BE2">
        <w:rPr>
          <w:rFonts w:ascii="Arial" w:eastAsia="Calibri" w:hAnsi="Arial" w:cs="Arial"/>
        </w:rPr>
        <w:t xml:space="preserve">Platná právní úprava, jež je obsažena v zákoně o obalech, nemá žádné dopady ve vztahu k zákazu diskriminace. </w:t>
      </w:r>
      <w:r w:rsidRPr="003A3BE2">
        <w:rPr>
          <w:rFonts w:ascii="Arial" w:eastAsia="Calibri" w:hAnsi="Arial" w:cs="Arial"/>
          <w:bCs/>
          <w:lang w:eastAsia="en-US"/>
        </w:rPr>
        <w:t>Oblast nakládání s obaly a odpady z obalů je jednou z oblastí technické ochrany životního prostředí a vzhledem ke svému charakteru nikterak nezasahuje do principů zákazu diskriminace a rovnosti mužů a žen.</w:t>
      </w:r>
    </w:p>
    <w:p w:rsidR="003A3BE2" w:rsidRPr="003A3BE2" w:rsidRDefault="005E2615" w:rsidP="003A3BE2">
      <w:pPr>
        <w:spacing w:after="120"/>
        <w:jc w:val="both"/>
        <w:rPr>
          <w:rFonts w:ascii="Arial" w:eastAsia="Calibri" w:hAnsi="Arial" w:cs="Arial"/>
          <w:b/>
          <w:lang w:eastAsia="en-US"/>
        </w:rPr>
      </w:pPr>
      <w:r w:rsidRPr="003A3BE2">
        <w:rPr>
          <w:rFonts w:ascii="Arial" w:eastAsia="Calibri" w:hAnsi="Arial" w:cs="Arial"/>
          <w:b/>
          <w:lang w:eastAsia="en-US"/>
        </w:rPr>
        <w:lastRenderedPageBreak/>
        <w:t>B) Odůvodnění hlavních principů navrhované právní úpravy, včetně dopadů navrhovaného řešení ve vztahu k zákazu diskriminace a ve vztahu k rovnosti mužů a žen</w:t>
      </w:r>
    </w:p>
    <w:p w:rsidR="003A3BE2" w:rsidRPr="003A3BE2" w:rsidRDefault="005E2615" w:rsidP="003A3BE2">
      <w:pPr>
        <w:spacing w:after="120"/>
        <w:jc w:val="both"/>
        <w:rPr>
          <w:rFonts w:ascii="Arial" w:eastAsia="Calibri" w:hAnsi="Arial" w:cs="Arial"/>
          <w:bCs/>
          <w:lang w:eastAsia="en-US"/>
        </w:rPr>
      </w:pPr>
      <w:r w:rsidRPr="003A3BE2">
        <w:rPr>
          <w:rFonts w:ascii="Arial" w:eastAsia="Calibri" w:hAnsi="Arial" w:cs="Arial"/>
          <w:bCs/>
          <w:lang w:eastAsia="en-US"/>
        </w:rPr>
        <w:t>Cílem předkládaného návrhu zákona je transpozice ustanovení směrnice Evropského parlamentu a Rady (</w:t>
      </w:r>
      <w:r w:rsidRPr="003A3BE2">
        <w:rPr>
          <w:rFonts w:ascii="Arial" w:eastAsia="Calibri" w:hAnsi="Arial" w:cs="Arial"/>
          <w:bCs/>
          <w:iCs/>
          <w:lang w:eastAsia="en-US"/>
        </w:rPr>
        <w:t>EU</w:t>
      </w:r>
      <w:r w:rsidRPr="003A3BE2">
        <w:rPr>
          <w:rFonts w:ascii="Arial" w:eastAsia="Calibri" w:hAnsi="Arial" w:cs="Arial"/>
          <w:bCs/>
          <w:lang w:eastAsia="en-US"/>
        </w:rPr>
        <w:t xml:space="preserve">) </w:t>
      </w:r>
      <w:r w:rsidRPr="003A3BE2">
        <w:rPr>
          <w:rFonts w:ascii="Arial" w:eastAsia="Calibri" w:hAnsi="Arial" w:cs="Arial"/>
          <w:bCs/>
          <w:iCs/>
          <w:lang w:eastAsia="en-US"/>
        </w:rPr>
        <w:t>2019/904</w:t>
      </w:r>
      <w:r w:rsidRPr="003A3BE2">
        <w:rPr>
          <w:rFonts w:ascii="Arial" w:eastAsia="Calibri" w:hAnsi="Arial" w:cs="Arial"/>
          <w:bCs/>
          <w:lang w:eastAsia="en-US"/>
        </w:rPr>
        <w:t xml:space="preserve"> ze dne 5. června 2019 o omezení dopadu některých plastových výrobků na životní prostředí (dále také „směrnice 2019/904“) do českého právního řádu. Navrhovaný zákon </w:t>
      </w:r>
      <w:r w:rsidR="00C266AB">
        <w:rPr>
          <w:rFonts w:ascii="Arial" w:eastAsia="Calibri" w:hAnsi="Arial" w:cs="Arial"/>
          <w:bCs/>
          <w:lang w:eastAsia="en-US"/>
        </w:rPr>
        <w:t xml:space="preserve">především upravuje </w:t>
      </w:r>
      <w:r w:rsidRPr="003A3BE2">
        <w:rPr>
          <w:rFonts w:ascii="Arial" w:eastAsia="Calibri" w:hAnsi="Arial" w:cs="Arial"/>
          <w:bCs/>
          <w:lang w:eastAsia="en-US"/>
        </w:rPr>
        <w:t>příslušná práva a povinnosti osob uvádějících obaly nebo obalové prostředky na trh nebo do oběhu</w:t>
      </w:r>
      <w:r w:rsidR="00C266AB">
        <w:rPr>
          <w:rFonts w:ascii="Arial" w:eastAsia="Calibri" w:hAnsi="Arial" w:cs="Arial"/>
          <w:bCs/>
          <w:lang w:eastAsia="en-US"/>
        </w:rPr>
        <w:t xml:space="preserve"> </w:t>
      </w:r>
      <w:r w:rsidRPr="003A3BE2">
        <w:rPr>
          <w:rFonts w:ascii="Arial" w:eastAsia="Calibri" w:hAnsi="Arial" w:cs="Arial"/>
          <w:bCs/>
          <w:lang w:eastAsia="en-US"/>
        </w:rPr>
        <w:t>tak, aby došlo k naplnění cílů směrnice, a vztahuje se na celou řadu plastových výrobků.</w:t>
      </w:r>
    </w:p>
    <w:p w:rsidR="003A3BE2" w:rsidRPr="003A3BE2" w:rsidRDefault="005E2615" w:rsidP="003A3BE2">
      <w:pPr>
        <w:spacing w:after="120"/>
        <w:jc w:val="both"/>
        <w:rPr>
          <w:rFonts w:ascii="Arial" w:eastAsia="Calibri" w:hAnsi="Arial" w:cs="Arial"/>
          <w:lang w:eastAsia="en-US"/>
        </w:rPr>
      </w:pPr>
      <w:r w:rsidRPr="003A3BE2">
        <w:rPr>
          <w:rFonts w:ascii="Arial" w:eastAsia="Calibri" w:hAnsi="Arial" w:cs="Arial"/>
          <w:lang w:eastAsia="en-US"/>
        </w:rPr>
        <w:t>Návrh směrnice předložila Evropská komise (dále jen „Komise“) již v květnu 2018 za účelem omezení plastového odpadu v mořích a oceánech, který ohrožuje ekosystémy, biodiverzitu a lidské zdraví. Předložení návrhu směrnice bylo taktéž dalším krokem k podpoře cirkulární ekonomiky po směrnici Evropského parlamentu a Rady (EU) 2015/720 ze dne 29. dubna 2015, kterou se mění směrnice 94/62/ES, pokud jde o omezení spotřeby lehkých plastových nákupních tašek, a těsně předcházelo přijetí tzv. balíčku k oběhovému hospodářství EU</w:t>
      </w:r>
      <w:r>
        <w:rPr>
          <w:rFonts w:ascii="Arial" w:eastAsia="Calibri" w:hAnsi="Arial" w:cs="Arial"/>
          <w:vertAlign w:val="superscript"/>
          <w:lang w:eastAsia="en-US"/>
        </w:rPr>
        <w:footnoteReference w:id="2"/>
      </w:r>
      <w:r w:rsidRPr="003A3BE2">
        <w:rPr>
          <w:rFonts w:ascii="Arial" w:eastAsia="Calibri" w:hAnsi="Arial" w:cs="Arial"/>
          <w:vertAlign w:val="superscript"/>
          <w:lang w:eastAsia="en-US"/>
        </w:rPr>
        <w:t>)</w:t>
      </w:r>
      <w:r w:rsidRPr="003A3BE2">
        <w:rPr>
          <w:rFonts w:ascii="Arial" w:eastAsia="Calibri" w:hAnsi="Arial" w:cs="Arial"/>
          <w:lang w:eastAsia="en-US"/>
        </w:rPr>
        <w:t xml:space="preserve">. </w:t>
      </w:r>
      <w:r w:rsidRPr="003A3BE2">
        <w:rPr>
          <w:rFonts w:ascii="Arial" w:eastAsia="Calibri" w:hAnsi="Arial" w:cs="Arial"/>
          <w:bCs/>
          <w:lang w:eastAsia="en-US"/>
        </w:rPr>
        <w:t xml:space="preserve">Směrnice 2019/904 je také </w:t>
      </w:r>
      <w:r w:rsidRPr="003A3BE2">
        <w:rPr>
          <w:rFonts w:ascii="Arial" w:eastAsia="Calibri" w:hAnsi="Arial" w:cs="Arial"/>
          <w:lang w:eastAsia="en-US"/>
        </w:rPr>
        <w:t>součástí takzvané „European Strategy for Plastics in a Circular Economy“ (Evropské strategie pro plasty v oběhovém hospodářství)</w:t>
      </w:r>
      <w:r>
        <w:rPr>
          <w:rFonts w:ascii="Arial" w:eastAsia="Calibri" w:hAnsi="Arial" w:cs="Arial"/>
          <w:vertAlign w:val="superscript"/>
          <w:lang w:eastAsia="en-US"/>
        </w:rPr>
        <w:footnoteReference w:id="3"/>
      </w:r>
      <w:r w:rsidRPr="003A3BE2">
        <w:rPr>
          <w:rFonts w:ascii="Arial" w:eastAsia="Calibri" w:hAnsi="Arial" w:cs="Arial"/>
          <w:lang w:eastAsia="en-US"/>
        </w:rPr>
        <w:t>, jejímž cílem je mj. chránit životní prostředí před znečištěním plastovým odpadem.</w:t>
      </w:r>
    </w:p>
    <w:p w:rsidR="003A3BE2" w:rsidRPr="003A3BE2" w:rsidRDefault="005E2615" w:rsidP="003A3BE2">
      <w:pPr>
        <w:spacing w:after="120"/>
        <w:jc w:val="both"/>
        <w:rPr>
          <w:rFonts w:ascii="Arial" w:eastAsia="Calibri" w:hAnsi="Arial" w:cs="Arial"/>
          <w:lang w:eastAsia="en-US"/>
        </w:rPr>
      </w:pPr>
      <w:r w:rsidRPr="003A3BE2">
        <w:rPr>
          <w:rFonts w:ascii="Arial" w:eastAsia="Calibri" w:hAnsi="Arial" w:cs="Arial"/>
          <w:lang w:eastAsia="en-US"/>
        </w:rPr>
        <w:t xml:space="preserve">Podle rozborů plastového odpadu nalezeného v mořích a na plážích přímořských členských států EU Komise navrhla regulaci zaměřenou na nejčastěji se vyskytující odpad z plastových výrobků. Ten se v mořích a oceánech hromadí a plastová rezidua byla nalezena v mnoha druzích mořských živočichů </w:t>
      </w:r>
      <w:r w:rsidRPr="003A3BE2">
        <w:rPr>
          <w:rFonts w:ascii="Calibri" w:eastAsia="Calibri" w:hAnsi="Calibri" w:cs="Arial"/>
          <w:lang w:eastAsia="en-US"/>
        </w:rPr>
        <w:t>–</w:t>
      </w:r>
      <w:r w:rsidRPr="003A3BE2">
        <w:rPr>
          <w:rFonts w:ascii="Arial" w:eastAsia="Calibri" w:hAnsi="Arial" w:cs="Arial"/>
          <w:lang w:eastAsia="en-US"/>
        </w:rPr>
        <w:t xml:space="preserve"> želvách, tuleních, velrybách, ptácích, rybách či korýších. Tím pádem se tato rezidua dostávají i do potravního řetězce. Kromě poškozování životního prostředí a ohrožování zdraví lidí toxickými látkami má plastový odpad negativní dopady také na turismus, rybářství a lodní dopravu. Podle Komise je plast užitečným a ekonomicky hodnotným materiálem, musí být však hospodárněji využíván a více recyklován.</w:t>
      </w:r>
    </w:p>
    <w:p w:rsidR="003A3BE2" w:rsidRPr="003A3BE2" w:rsidRDefault="005E2615" w:rsidP="003A3BE2">
      <w:pPr>
        <w:spacing w:after="120"/>
        <w:jc w:val="both"/>
        <w:rPr>
          <w:rFonts w:ascii="Arial" w:eastAsia="Calibri" w:hAnsi="Arial" w:cs="Arial"/>
          <w:bCs/>
          <w:lang w:eastAsia="en-US"/>
        </w:rPr>
      </w:pPr>
      <w:r w:rsidRPr="003A3BE2">
        <w:rPr>
          <w:rFonts w:ascii="Arial" w:eastAsia="Calibri" w:hAnsi="Arial" w:cs="Arial"/>
          <w:lang w:eastAsia="en-US"/>
        </w:rPr>
        <w:t xml:space="preserve">Navrhovaný zákon v souladu s čl. 6 a 7 směrnice </w:t>
      </w:r>
      <w:r w:rsidRPr="003A3BE2">
        <w:rPr>
          <w:rFonts w:ascii="Arial" w:eastAsia="Calibri" w:hAnsi="Arial" w:cs="Arial"/>
          <w:bCs/>
          <w:lang w:eastAsia="en-US"/>
        </w:rPr>
        <w:t>2019/904 stanovuje</w:t>
      </w:r>
      <w:r w:rsidR="004B31D2">
        <w:rPr>
          <w:rFonts w:ascii="Arial" w:eastAsia="Calibri" w:hAnsi="Arial" w:cs="Arial"/>
          <w:bCs/>
          <w:lang w:eastAsia="en-US"/>
        </w:rPr>
        <w:t xml:space="preserve"> </w:t>
      </w:r>
      <w:r w:rsidR="004B31D2" w:rsidRPr="003A3BE2">
        <w:rPr>
          <w:rFonts w:ascii="Arial" w:eastAsia="Calibri" w:hAnsi="Arial" w:cs="Arial"/>
          <w:lang w:eastAsia="en-US"/>
        </w:rPr>
        <w:t>určité požadavky na samotné plastové výrobky</w:t>
      </w:r>
      <w:r w:rsidR="004B31D2">
        <w:rPr>
          <w:rFonts w:ascii="Arial" w:eastAsia="Calibri" w:hAnsi="Arial" w:cs="Arial"/>
          <w:bCs/>
          <w:lang w:eastAsia="en-US"/>
        </w:rPr>
        <w:t>:</w:t>
      </w:r>
    </w:p>
    <w:p w:rsidR="003A3BE2" w:rsidRPr="003A3BE2" w:rsidRDefault="005E2615" w:rsidP="00C266AB">
      <w:pPr>
        <w:numPr>
          <w:ilvl w:val="0"/>
          <w:numId w:val="65"/>
        </w:numPr>
        <w:spacing w:after="120"/>
        <w:ind w:left="714" w:hanging="357"/>
        <w:jc w:val="both"/>
        <w:rPr>
          <w:rFonts w:ascii="Arial" w:eastAsia="Calibri" w:hAnsi="Arial" w:cs="Arial"/>
          <w:lang w:eastAsia="en-US"/>
        </w:rPr>
      </w:pPr>
      <w:r w:rsidRPr="003A3BE2">
        <w:rPr>
          <w:rFonts w:ascii="Arial" w:eastAsia="Calibri" w:hAnsi="Arial" w:cs="Arial"/>
          <w:bCs/>
          <w:lang w:eastAsia="en-US"/>
        </w:rPr>
        <w:t xml:space="preserve">plastové nádoby na nápoje o objemu až tři litry, </w:t>
      </w:r>
      <w:r w:rsidRPr="003A3BE2">
        <w:rPr>
          <w:rFonts w:ascii="Arial" w:eastAsia="Calibri" w:hAnsi="Arial" w:cs="Arial"/>
          <w:lang w:eastAsia="en-US"/>
        </w:rPr>
        <w:t>které mají uzávěry a víčka vyrobené z plastu, mohou být uváděny na trh pouze tak, že uzávěry a víčka zůstanou během fáze určeného použití výrobku připevněny k nádobě,</w:t>
      </w:r>
    </w:p>
    <w:p w:rsidR="003A3BE2" w:rsidRPr="003A3BE2" w:rsidRDefault="005E2615" w:rsidP="00C266AB">
      <w:pPr>
        <w:numPr>
          <w:ilvl w:val="0"/>
          <w:numId w:val="65"/>
        </w:numPr>
        <w:spacing w:after="120"/>
        <w:ind w:left="714" w:hanging="357"/>
        <w:jc w:val="both"/>
        <w:rPr>
          <w:rFonts w:ascii="Arial" w:eastAsia="Calibri" w:hAnsi="Arial" w:cs="Arial"/>
          <w:lang w:eastAsia="en-US"/>
        </w:rPr>
      </w:pPr>
      <w:r w:rsidRPr="003A3BE2">
        <w:rPr>
          <w:rFonts w:ascii="Arial" w:eastAsia="Calibri" w:hAnsi="Arial" w:cs="Arial"/>
          <w:lang w:eastAsia="en-US"/>
        </w:rPr>
        <w:t xml:space="preserve">nápojové lahve o objemu až tři litry, které se vyrábějí z polyethylentereftalátu jakožto hlavní složky (PET lahve), obsahovaly od r. 2025 alespoň 25 % recyklovaných plastů, a všechny plastové nápojové lahve o objemu až tři litry od r. 2030 obsahovaly alespoň 30 % recyklovaných plastů; v případě osob plnících povinnost v rámci </w:t>
      </w:r>
      <w:r w:rsidRPr="003A3BE2">
        <w:rPr>
          <w:rFonts w:ascii="Arial" w:eastAsia="Calibri" w:hAnsi="Arial" w:cs="Arial"/>
          <w:lang w:eastAsia="en-US"/>
        </w:rPr>
        <w:lastRenderedPageBreak/>
        <w:t>sdruženého plnění prostřednictvím autorizované obalové společnosti se obsažený podíl recyklovaných plastů vypočítá jako průměr za příslušnou autorizovanou obalovou společnost pro všechny dané obaly uvedené na trh nebo do oběhu za daný kalendářní rok těmito osobami,</w:t>
      </w:r>
    </w:p>
    <w:p w:rsidR="003A3BE2" w:rsidRPr="003A3BE2" w:rsidRDefault="005E2615" w:rsidP="003A3BE2">
      <w:pPr>
        <w:spacing w:after="120"/>
        <w:jc w:val="both"/>
        <w:rPr>
          <w:rFonts w:ascii="Arial" w:eastAsia="Calibri" w:hAnsi="Arial" w:cs="Arial"/>
          <w:lang w:eastAsia="en-US"/>
        </w:rPr>
      </w:pPr>
      <w:r w:rsidRPr="003A3BE2">
        <w:rPr>
          <w:rFonts w:ascii="Arial" w:eastAsia="Calibri" w:hAnsi="Arial" w:cs="Arial"/>
          <w:lang w:eastAsia="en-US"/>
        </w:rPr>
        <w:t xml:space="preserve">Návrh zákona dále v souladu s čl. 8 směrnice </w:t>
      </w:r>
      <w:r w:rsidRPr="003A3BE2">
        <w:rPr>
          <w:rFonts w:ascii="Arial" w:eastAsia="Calibri" w:hAnsi="Arial" w:cs="Arial"/>
          <w:bCs/>
          <w:lang w:eastAsia="en-US"/>
        </w:rPr>
        <w:t>2019/904 požaduje, aby byly zavedeny systémy rozšířené odpovědnosti výrobce pro určité druhy vybraných plastových výrobků. Pro obalové výrobky tyto systémy již zavedeny jsou dle zákona o obalech (možnost sdruženého plnění prostřednictvím autorizované obalové společnosti)</w:t>
      </w:r>
      <w:r w:rsidR="004B31D2">
        <w:rPr>
          <w:rFonts w:ascii="Arial" w:eastAsia="Calibri" w:hAnsi="Arial" w:cs="Arial"/>
          <w:bCs/>
          <w:lang w:eastAsia="en-US"/>
        </w:rPr>
        <w:t xml:space="preserve">. </w:t>
      </w:r>
      <w:r w:rsidRPr="003A3BE2">
        <w:rPr>
          <w:rFonts w:ascii="Arial" w:eastAsia="Calibri" w:hAnsi="Arial" w:cs="Arial"/>
          <w:bCs/>
          <w:lang w:eastAsia="en-US"/>
        </w:rPr>
        <w:t xml:space="preserve">Vzhledem k charakteru povinností vyplývajících z rozšířené odpovědnosti výrobce je v praxi problematické tyto povinnosti plnit individuálně (hradit obcím náklady vynaložené na úklid odpadu z daných vybraných plastových výrobků, jehož se koneční uživatelé protiprávně zbavují mimo místa určená k jeho odkládání či náklady na soustřeďování odpadu </w:t>
      </w:r>
      <w:r w:rsidRPr="003A3BE2">
        <w:rPr>
          <w:rFonts w:ascii="Arial" w:eastAsia="Calibri" w:hAnsi="Arial" w:cs="Arial"/>
          <w:lang w:eastAsia="en-US"/>
        </w:rPr>
        <w:t>v rámci obecního systému odpadového hospodářství a přepravu a zpracování).</w:t>
      </w:r>
    </w:p>
    <w:p w:rsidR="003A3BE2" w:rsidRPr="003A3BE2" w:rsidRDefault="005E2615" w:rsidP="003A3BE2">
      <w:pPr>
        <w:spacing w:after="120"/>
        <w:jc w:val="both"/>
        <w:rPr>
          <w:rFonts w:ascii="Arial" w:eastAsia="Calibri" w:hAnsi="Arial" w:cs="Arial"/>
          <w:lang w:eastAsia="en-US"/>
        </w:rPr>
      </w:pPr>
      <w:r w:rsidRPr="003A3BE2">
        <w:rPr>
          <w:rFonts w:ascii="Arial" w:eastAsia="Calibri" w:hAnsi="Arial" w:cs="Arial"/>
          <w:lang w:eastAsia="en-US"/>
        </w:rPr>
        <w:t xml:space="preserve">Není-li </w:t>
      </w:r>
      <w:r w:rsidR="004B31D2">
        <w:rPr>
          <w:rFonts w:ascii="Arial" w:eastAsia="Calibri" w:hAnsi="Arial" w:cs="Arial"/>
          <w:lang w:eastAsia="en-US"/>
        </w:rPr>
        <w:t>osoba uvádějící obaly na trh nebo do oběhu</w:t>
      </w:r>
      <w:r w:rsidRPr="003A3BE2">
        <w:rPr>
          <w:rFonts w:ascii="Arial" w:eastAsia="Calibri" w:hAnsi="Arial" w:cs="Arial"/>
          <w:lang w:eastAsia="en-US"/>
        </w:rPr>
        <w:t xml:space="preserve"> usazen</w:t>
      </w:r>
      <w:r w:rsidR="004B31D2">
        <w:rPr>
          <w:rFonts w:ascii="Arial" w:eastAsia="Calibri" w:hAnsi="Arial" w:cs="Arial"/>
          <w:lang w:eastAsia="en-US"/>
        </w:rPr>
        <w:t>á</w:t>
      </w:r>
      <w:r w:rsidRPr="003A3BE2">
        <w:rPr>
          <w:rFonts w:ascii="Arial" w:eastAsia="Calibri" w:hAnsi="Arial" w:cs="Arial"/>
          <w:lang w:eastAsia="en-US"/>
        </w:rPr>
        <w:t xml:space="preserve"> v České republice, je dle </w:t>
      </w:r>
      <w:r w:rsidR="004B31D2">
        <w:rPr>
          <w:rFonts w:ascii="Arial" w:eastAsia="Calibri" w:hAnsi="Arial" w:cs="Arial"/>
          <w:lang w:eastAsia="en-US"/>
        </w:rPr>
        <w:t>současného znění</w:t>
      </w:r>
      <w:r w:rsidRPr="003A3BE2">
        <w:rPr>
          <w:rFonts w:ascii="Arial" w:eastAsia="Calibri" w:hAnsi="Arial" w:cs="Arial"/>
          <w:lang w:eastAsia="en-US"/>
        </w:rPr>
        <w:t xml:space="preserve"> zákona</w:t>
      </w:r>
      <w:r w:rsidR="004B31D2">
        <w:rPr>
          <w:rFonts w:ascii="Arial" w:eastAsia="Calibri" w:hAnsi="Arial" w:cs="Arial"/>
          <w:lang w:eastAsia="en-US"/>
        </w:rPr>
        <w:t xml:space="preserve"> o obalech</w:t>
      </w:r>
      <w:r w:rsidRPr="003A3BE2">
        <w:rPr>
          <w:rFonts w:ascii="Arial" w:eastAsia="Calibri" w:hAnsi="Arial" w:cs="Arial"/>
          <w:lang w:eastAsia="en-US"/>
        </w:rPr>
        <w:t xml:space="preserve"> oprávněn</w:t>
      </w:r>
      <w:r w:rsidR="004B31D2">
        <w:rPr>
          <w:rFonts w:ascii="Arial" w:eastAsia="Calibri" w:hAnsi="Arial" w:cs="Arial"/>
          <w:lang w:eastAsia="en-US"/>
        </w:rPr>
        <w:t>a</w:t>
      </w:r>
      <w:r w:rsidRPr="003A3BE2">
        <w:rPr>
          <w:rFonts w:ascii="Arial" w:eastAsia="Calibri" w:hAnsi="Arial" w:cs="Arial"/>
          <w:lang w:eastAsia="en-US"/>
        </w:rPr>
        <w:t xml:space="preserve"> si za účelem plnění povinností stanovených tímto zákonem určit pověřeného zástupce na základě písemné smlouvy; pokud ovšem prodává přímo konečným uživatelům do České republiky z jiného státu, kde je usaze</w:t>
      </w:r>
      <w:r w:rsidR="004B31D2">
        <w:rPr>
          <w:rFonts w:ascii="Arial" w:eastAsia="Calibri" w:hAnsi="Arial" w:cs="Arial"/>
          <w:lang w:eastAsia="en-US"/>
        </w:rPr>
        <w:t>na</w:t>
      </w:r>
      <w:r w:rsidRPr="003A3BE2">
        <w:rPr>
          <w:rFonts w:ascii="Arial" w:eastAsia="Calibri" w:hAnsi="Arial" w:cs="Arial"/>
          <w:lang w:eastAsia="en-US"/>
        </w:rPr>
        <w:t xml:space="preserve">, určité </w:t>
      </w:r>
      <w:r w:rsidR="004B31D2">
        <w:rPr>
          <w:rFonts w:ascii="Arial" w:eastAsia="Calibri" w:hAnsi="Arial" w:cs="Arial"/>
          <w:lang w:eastAsia="en-US"/>
        </w:rPr>
        <w:t>obaly nebo obalové prostředky</w:t>
      </w:r>
      <w:r w:rsidRPr="003A3BE2">
        <w:rPr>
          <w:rFonts w:ascii="Arial" w:eastAsia="Calibri" w:hAnsi="Arial" w:cs="Arial"/>
          <w:lang w:eastAsia="en-US"/>
        </w:rPr>
        <w:t xml:space="preserve">, určí si pověřeného zástupce povinně. Totéž platí i pro osobu usazenou v České republice dodávající tyto </w:t>
      </w:r>
      <w:r w:rsidR="004B31D2">
        <w:rPr>
          <w:rFonts w:ascii="Arial" w:eastAsia="Calibri" w:hAnsi="Arial" w:cs="Arial"/>
          <w:lang w:eastAsia="en-US"/>
        </w:rPr>
        <w:t xml:space="preserve">obaly nebo obalové prostředky </w:t>
      </w:r>
      <w:r w:rsidRPr="003A3BE2">
        <w:rPr>
          <w:rFonts w:ascii="Arial" w:eastAsia="Calibri" w:hAnsi="Arial" w:cs="Arial"/>
          <w:lang w:eastAsia="en-US"/>
        </w:rPr>
        <w:t>prostřednictvím prostředků komunikace na dálku přímo konečným uživatelům v jiném členském státě.</w:t>
      </w:r>
    </w:p>
    <w:p w:rsidR="003A3BE2" w:rsidRPr="003A3BE2" w:rsidRDefault="005E2615" w:rsidP="003A3BE2">
      <w:pPr>
        <w:spacing w:after="120"/>
        <w:jc w:val="both"/>
        <w:rPr>
          <w:rFonts w:ascii="Arial" w:eastAsia="Calibri" w:hAnsi="Arial" w:cs="Arial"/>
          <w:lang w:eastAsia="en-US"/>
        </w:rPr>
      </w:pPr>
      <w:r w:rsidRPr="003A3BE2">
        <w:rPr>
          <w:rFonts w:ascii="Arial" w:eastAsia="Calibri" w:hAnsi="Arial" w:cs="Arial"/>
          <w:lang w:eastAsia="en-US"/>
        </w:rPr>
        <w:t xml:space="preserve">Na čl. 8 směrnice </w:t>
      </w:r>
      <w:r w:rsidRPr="003A3BE2">
        <w:rPr>
          <w:rFonts w:ascii="Arial" w:eastAsia="Calibri" w:hAnsi="Arial" w:cs="Arial"/>
          <w:bCs/>
          <w:lang w:eastAsia="en-US"/>
        </w:rPr>
        <w:t xml:space="preserve">2019/904 </w:t>
      </w:r>
      <w:r w:rsidRPr="003A3BE2">
        <w:rPr>
          <w:rFonts w:ascii="Arial" w:eastAsia="Calibri" w:hAnsi="Arial" w:cs="Arial"/>
          <w:lang w:eastAsia="en-US"/>
        </w:rPr>
        <w:t xml:space="preserve">stanovující mj., že výrobce musí pokrývat náklady na osvětová opatření podle čl. 10, navazuje čl. 10 stanovující samotná osvětová opatření. Návrh zákona dle něho stanovuje, že výrobce určených plastových výrobků (např. nádob na potraviny a nápoje, nápojových kelímků) je povinen v rámci osvětové činnosti informovat konečné uživatele především o </w:t>
      </w:r>
      <w:r w:rsidRPr="003A3BE2">
        <w:rPr>
          <w:rFonts w:ascii="Arial" w:eastAsia="Calibri" w:hAnsi="Arial" w:cs="Arial"/>
          <w:bCs/>
          <w:iCs/>
          <w:lang w:eastAsia="en-US"/>
        </w:rPr>
        <w:t>dostupnosti opětovně použitelných alternativ a</w:t>
      </w:r>
      <w:r w:rsidRPr="003A3BE2">
        <w:rPr>
          <w:rFonts w:ascii="Arial" w:eastAsia="Calibri" w:hAnsi="Arial" w:cs="Arial"/>
          <w:lang w:eastAsia="en-US"/>
        </w:rPr>
        <w:t xml:space="preserve"> systémech opětovného použití vybraných plastových výrobků, o vhodných způsobech nakládání s odpady z vybraných plastových výrobků, negativních dopadech protiprávního zbavování se odpadu z vybraných plastových výrobků mimo místa určená k jeho odkládání na životní prostředí, zejména na mořské prostředí, a dopadu nevhodných způsobů zbavování se odpadu z vybraných plastových výrobků na kanalizační síť.</w:t>
      </w:r>
    </w:p>
    <w:p w:rsidR="003A3BE2" w:rsidRPr="003A3BE2" w:rsidRDefault="005E2615" w:rsidP="003A3BE2">
      <w:pPr>
        <w:spacing w:after="120"/>
        <w:jc w:val="both"/>
        <w:rPr>
          <w:rFonts w:ascii="Arial" w:eastAsia="Calibri" w:hAnsi="Arial" w:cs="Arial"/>
          <w:lang w:eastAsia="en-US"/>
        </w:rPr>
      </w:pPr>
      <w:r w:rsidRPr="003A3BE2">
        <w:rPr>
          <w:rFonts w:ascii="Arial" w:eastAsia="Calibri" w:hAnsi="Arial" w:cs="Arial"/>
          <w:lang w:eastAsia="en-US"/>
        </w:rPr>
        <w:t>Čl. 4 směrnice 2019/904 vyžaduje přijetí opatření ke snížení spotřeby nápojových kelímků a nádob na potraviny k okamžité spotřebě; za tímto účelem bude osvětová činnost zaměřena zvláště na tyto specifické obaly (resp. obalové prostředky). Ke snížení spotřeby bude sloužit uložení povinností podle zákona o obalech již k obalovému prostředku a tzv. ekomodulace, nástroj obsažený již v předchozí novele zákona o obalech.</w:t>
      </w:r>
    </w:p>
    <w:p w:rsidR="003A3BE2" w:rsidRPr="003A3BE2" w:rsidRDefault="005E2615" w:rsidP="003A3BE2">
      <w:pPr>
        <w:spacing w:after="120"/>
        <w:jc w:val="both"/>
        <w:rPr>
          <w:rFonts w:ascii="Arial" w:eastAsia="Calibri" w:hAnsi="Arial" w:cs="Arial"/>
          <w:lang w:eastAsia="en-US"/>
        </w:rPr>
      </w:pPr>
      <w:r w:rsidRPr="003A3BE2">
        <w:rPr>
          <w:rFonts w:ascii="Arial" w:eastAsia="Calibri" w:hAnsi="Arial" w:cs="Arial"/>
          <w:lang w:eastAsia="en-US"/>
        </w:rPr>
        <w:t>Čl. 9 směrnice 2019/904 stanovuje cíle pro zajištění tříděného sběru plastových nápojových lahví o objemu až tři litry za účelem recyklace. Povinnost dosáhnout od 1. ledna 2025 minimálně 77 % hmotnosti těchto obalů a od 1. ledna 2029 minimálně 90 % hmotnosti těchto obalů uvedených v daném kalendářním roce na trh nebo do oběhu je uložena osobám uvádějícím tyto obaly na trh nebo do oběhu, obdobně jako cíle pro využití odpadu z obalů v platném zákoně o obalech.</w:t>
      </w:r>
    </w:p>
    <w:p w:rsidR="003A3BE2" w:rsidRPr="003A3BE2" w:rsidRDefault="005E2615" w:rsidP="003A3BE2">
      <w:pPr>
        <w:spacing w:after="120"/>
        <w:jc w:val="both"/>
        <w:rPr>
          <w:rFonts w:ascii="Arial" w:eastAsia="Calibri" w:hAnsi="Arial" w:cs="Arial"/>
          <w:lang w:eastAsia="en-US"/>
        </w:rPr>
      </w:pPr>
      <w:r w:rsidRPr="003A3BE2">
        <w:rPr>
          <w:rFonts w:ascii="Arial" w:eastAsia="Calibri" w:hAnsi="Arial" w:cs="Arial"/>
          <w:lang w:eastAsia="en-US"/>
        </w:rPr>
        <w:t>Navrhovaný zákon také stanovuje evidenční a ohlašovací povinnosti za účelem splnění povinností každoročního reportingu Komisi podle č. 13 odst. 1 směrnice 2019/904.</w:t>
      </w:r>
    </w:p>
    <w:p w:rsidR="003A3BE2" w:rsidRPr="003A3BE2" w:rsidRDefault="005E2615" w:rsidP="003A3BE2">
      <w:pPr>
        <w:spacing w:before="120" w:after="120"/>
        <w:jc w:val="both"/>
        <w:rPr>
          <w:rFonts w:ascii="Arial" w:eastAsia="Calibri" w:hAnsi="Arial" w:cs="Arial"/>
          <w:lang w:eastAsia="en-US"/>
        </w:rPr>
      </w:pPr>
      <w:r w:rsidRPr="003A3BE2">
        <w:rPr>
          <w:rFonts w:ascii="Arial" w:eastAsia="Calibri" w:hAnsi="Arial" w:cs="Arial"/>
          <w:lang w:eastAsia="en-US"/>
        </w:rPr>
        <w:lastRenderedPageBreak/>
        <w:t>Předkládaná právní úprava vzhledem ke svému charakteru nemá žádné dopady z hlediska zákazu diskriminace a rovnosti mužů a žen.</w:t>
      </w:r>
    </w:p>
    <w:p w:rsidR="003A3BE2" w:rsidRPr="003A3BE2" w:rsidRDefault="005E2615" w:rsidP="003A3BE2">
      <w:pPr>
        <w:spacing w:before="360" w:after="120"/>
        <w:jc w:val="both"/>
        <w:rPr>
          <w:rFonts w:ascii="Arial" w:eastAsia="Calibri" w:hAnsi="Arial" w:cs="Arial"/>
          <w:b/>
          <w:lang w:eastAsia="en-US"/>
        </w:rPr>
      </w:pPr>
      <w:r w:rsidRPr="003A3BE2">
        <w:rPr>
          <w:rFonts w:ascii="Arial" w:eastAsia="Calibri" w:hAnsi="Arial" w:cs="Arial"/>
          <w:b/>
          <w:lang w:eastAsia="en-US"/>
        </w:rPr>
        <w:t>C) Vysvětlení nezbytnosti navrhované právní úpravy</w:t>
      </w:r>
    </w:p>
    <w:p w:rsidR="003A3BE2" w:rsidRPr="003A3BE2" w:rsidRDefault="005E2615" w:rsidP="003A3BE2">
      <w:pPr>
        <w:autoSpaceDE w:val="0"/>
        <w:autoSpaceDN w:val="0"/>
        <w:adjustRightInd w:val="0"/>
        <w:spacing w:before="120"/>
        <w:jc w:val="both"/>
        <w:rPr>
          <w:rFonts w:ascii="Arial" w:eastAsia="Times New Roman" w:hAnsi="Arial" w:cs="Arial"/>
          <w:bCs/>
        </w:rPr>
      </w:pPr>
      <w:r w:rsidRPr="003A3BE2">
        <w:rPr>
          <w:rFonts w:ascii="Arial" w:eastAsia="Times New Roman" w:hAnsi="Arial" w:cs="Arial"/>
          <w:bCs/>
        </w:rPr>
        <w:t>Nízká výrobní cena plastů a vysoká variabilita jejich použití znamená, že je tento materiál přítomný v životě každého člověka. Plasty hrají v rámci hospodářství užitečnou úlohu a jsou využitelné v mnoha odvětvích, stále častěji ovšem nejsou určeny k opětovnému použití nebo po jejich použití k nákladově efektivní recyklaci. Plastové výrobky v současné podobě často nenaplňují principy cirkulární ekonomiky a koneční uživatelé se jich zbavují mnohdy nevhodnými způsoby. Negativní environmentální, zdravotní a ekonomické dopady některých plastových výrobků vyžadují přijetí specifické právní úpravy, která by tyto dopady účinně omezila.</w:t>
      </w:r>
    </w:p>
    <w:p w:rsidR="003A3BE2" w:rsidRPr="003A3BE2" w:rsidRDefault="005E2615" w:rsidP="003A3BE2">
      <w:pPr>
        <w:autoSpaceDE w:val="0"/>
        <w:autoSpaceDN w:val="0"/>
        <w:adjustRightInd w:val="0"/>
        <w:spacing w:before="120"/>
        <w:jc w:val="both"/>
        <w:rPr>
          <w:rFonts w:ascii="Arial" w:eastAsia="Times New Roman" w:hAnsi="Arial" w:cs="Arial"/>
          <w:bCs/>
        </w:rPr>
      </w:pPr>
      <w:r w:rsidRPr="003A3BE2">
        <w:rPr>
          <w:rFonts w:ascii="Arial" w:eastAsia="Times New Roman" w:hAnsi="Arial" w:cs="Arial"/>
          <w:bCs/>
        </w:rPr>
        <w:t>Navrhovaný zákon prosazuje principy oběhového hospodářství, které před výrobky na jedno použití upřednostňuje opětovně použitelné výrobky a cílí na omezení množství vzniklých odpadů. Předcházení vzniku odpadu stojí na vrcholu hierarchie způsobů nakládání s odpady zakotvené v návrhu nového zákona o odpadech.</w:t>
      </w:r>
    </w:p>
    <w:p w:rsidR="003A3BE2" w:rsidRPr="003A3BE2" w:rsidRDefault="005E2615" w:rsidP="003A3BE2">
      <w:pPr>
        <w:widowControl w:val="0"/>
        <w:autoSpaceDE w:val="0"/>
        <w:autoSpaceDN w:val="0"/>
        <w:adjustRightInd w:val="0"/>
        <w:spacing w:before="120"/>
        <w:jc w:val="both"/>
        <w:rPr>
          <w:rFonts w:ascii="Arial" w:eastAsia="Times New Roman" w:hAnsi="Arial" w:cs="Arial"/>
          <w:bCs/>
        </w:rPr>
      </w:pPr>
      <w:r w:rsidRPr="003A3BE2">
        <w:rPr>
          <w:rFonts w:ascii="Arial" w:eastAsia="Times New Roman" w:hAnsi="Arial" w:cs="Arial"/>
          <w:bCs/>
        </w:rPr>
        <w:t>Znečišťování moří a oceánů plastovým odpadem má přeshraniční povahu a je rostoucím celosvětovým problémem. Je důležité, aby vývoz plastového odpadu z EU, včetně České republiky, nevedl k nárůstu znečištění moří a oceánů odpadem v jiných částech světa.</w:t>
      </w:r>
    </w:p>
    <w:p w:rsidR="003A3BE2" w:rsidRPr="003A3BE2" w:rsidRDefault="005E2615" w:rsidP="003A3BE2">
      <w:pPr>
        <w:autoSpaceDE w:val="0"/>
        <w:autoSpaceDN w:val="0"/>
        <w:adjustRightInd w:val="0"/>
        <w:spacing w:before="120"/>
        <w:jc w:val="both"/>
        <w:rPr>
          <w:rFonts w:ascii="Arial" w:eastAsia="Times New Roman" w:hAnsi="Arial" w:cs="Arial"/>
          <w:bCs/>
        </w:rPr>
      </w:pPr>
      <w:r w:rsidRPr="003A3BE2">
        <w:rPr>
          <w:rFonts w:ascii="Arial" w:eastAsia="Times New Roman" w:hAnsi="Arial" w:cs="Arial"/>
          <w:bCs/>
        </w:rPr>
        <w:t xml:space="preserve">Transpozice směrnice 2019/904 do vnitrostátního právního řádu je povinností České republiky jako členského státu EU. Nepřijetí navrhované právní úpravy </w:t>
      </w:r>
      <w:r w:rsidR="00F5251E">
        <w:rPr>
          <w:rFonts w:ascii="Arial" w:eastAsia="Times New Roman" w:hAnsi="Arial" w:cs="Arial"/>
          <w:bCs/>
        </w:rPr>
        <w:t xml:space="preserve">by tak vedlo k zahájení řízení </w:t>
      </w:r>
      <w:r w:rsidRPr="003A3BE2">
        <w:rPr>
          <w:rFonts w:ascii="Arial" w:eastAsia="Times New Roman" w:hAnsi="Arial" w:cs="Arial"/>
          <w:bCs/>
        </w:rPr>
        <w:t>o porušení unijního práva (tzv. infringementové řízení) vůči České republice ze strany Komise, což by mohlo vést až k uložení finančních sankcí pro Českou republiku.</w:t>
      </w:r>
    </w:p>
    <w:p w:rsidR="003A3BE2" w:rsidRPr="003A3BE2" w:rsidRDefault="005E2615" w:rsidP="003A3BE2">
      <w:pPr>
        <w:spacing w:before="360" w:after="120"/>
        <w:jc w:val="both"/>
        <w:rPr>
          <w:rFonts w:ascii="Arial" w:eastAsia="Calibri" w:hAnsi="Arial" w:cs="Arial"/>
          <w:b/>
          <w:lang w:eastAsia="en-US"/>
        </w:rPr>
      </w:pPr>
      <w:r w:rsidRPr="003A3BE2">
        <w:rPr>
          <w:rFonts w:ascii="Arial" w:eastAsia="Calibri" w:hAnsi="Arial" w:cs="Arial"/>
          <w:b/>
          <w:lang w:eastAsia="en-US"/>
        </w:rPr>
        <w:t>D) Zhodnocení souladu navrhované právní úpravy s ústavním pořádkem České republiky</w:t>
      </w:r>
    </w:p>
    <w:p w:rsidR="003A3BE2" w:rsidRPr="003A3BE2" w:rsidRDefault="005E2615" w:rsidP="003A3BE2">
      <w:pPr>
        <w:spacing w:after="120"/>
        <w:jc w:val="both"/>
        <w:rPr>
          <w:rFonts w:ascii="Arial" w:eastAsia="Calibri" w:hAnsi="Arial" w:cs="Arial"/>
          <w:bCs/>
          <w:lang w:eastAsia="en-US"/>
        </w:rPr>
      </w:pPr>
      <w:r w:rsidRPr="003A3BE2">
        <w:rPr>
          <w:rFonts w:ascii="Arial" w:eastAsia="Calibri" w:hAnsi="Arial" w:cs="Arial"/>
          <w:bCs/>
          <w:lang w:eastAsia="en-US"/>
        </w:rPr>
        <w:t>Navrhovaná právní úprava je v souladu s ústavním pořádkem České republiky a vychází ze zásad uvedených v Ústavě České republiky a v Listině základních práv a svobod. Jedná se zejména o zásady uplatňování státní moci pouze v případech, v mezích a způsoby, které stanoví zákon (čl. 2 odst. 3 Ústavy České republiky a čl. 2 odst. 2 Listiny základních práv a svobod) a ukládání povinností jen na základě zákona a v jeho mezích a při zachování základních práv a svobod (čl. 4 Listiny základních práv a svobod).</w:t>
      </w:r>
    </w:p>
    <w:p w:rsidR="003A3BE2" w:rsidRPr="003A3BE2" w:rsidRDefault="005E2615" w:rsidP="003A3BE2">
      <w:pPr>
        <w:spacing w:after="120"/>
        <w:jc w:val="both"/>
        <w:rPr>
          <w:rFonts w:ascii="Arial" w:eastAsia="Calibri" w:hAnsi="Arial" w:cs="Arial"/>
          <w:bCs/>
          <w:lang w:eastAsia="en-US"/>
        </w:rPr>
      </w:pPr>
      <w:r w:rsidRPr="003A3BE2">
        <w:rPr>
          <w:rFonts w:ascii="Arial" w:eastAsia="Calibri" w:hAnsi="Arial" w:cs="Arial"/>
          <w:bCs/>
          <w:lang w:eastAsia="en-US"/>
        </w:rPr>
        <w:t>Dále se navrhovaná právní úprava dotýká práva podnikat a provozovat jinou hospodářskou činnost zakotveného v čl. 26 Listiny základních práv a svobod a práva na příznivé životní prostředí podle čl. 35 Listiny základních práv a svobod. Navrhovaný zákon v souladu s čl. 26 odst. 2 Listiny základních práv a svobod stanovuje podmínky a omezení pro výkon určitých činností, a to právě s ohledem na ústavně garantovanou ochranu životního prostředí a zdraví lidí. Čl. 35 odst. 3 Listiny základních práv a svobod stanoví, že při výkonu svých práv nikdo nesmí ohrožovat ani poškozovat životní prostředí, přírodní zdroje, druhové bohatství přírody a kulturní památky nad míru stanovenou zákonem. Navrhovanou právní úpravou je především omezována činnost podnikajících fyzických osob a právnických osob při uvádění vybraných plastových výrobků (resp. obalů či obalových prostředků) na trh nebo do oběhu a jsou jim ukládány povinnosti zajistit za stanovených podmínek požadavky na dané výrobky, osvětovou činnost, hradit náklady na úklid či shromažďování odpadu a plnit evidenční a ohlašovací povinnosti.</w:t>
      </w:r>
    </w:p>
    <w:p w:rsidR="003A3BE2" w:rsidRPr="003A3BE2" w:rsidRDefault="005E2615" w:rsidP="003A3BE2">
      <w:pPr>
        <w:spacing w:before="360" w:after="120"/>
        <w:jc w:val="both"/>
        <w:rPr>
          <w:rFonts w:ascii="Arial" w:eastAsia="Calibri" w:hAnsi="Arial" w:cs="Arial"/>
          <w:b/>
          <w:lang w:eastAsia="en-US"/>
        </w:rPr>
      </w:pPr>
      <w:r w:rsidRPr="003A3BE2">
        <w:rPr>
          <w:rFonts w:ascii="Arial" w:eastAsia="Calibri" w:hAnsi="Arial" w:cs="Arial"/>
          <w:b/>
          <w:lang w:eastAsia="en-US"/>
        </w:rPr>
        <w:lastRenderedPageBreak/>
        <w:t>E) Zhodnocení slučitelnosti navrhované právní úpravy s předpisy Evropské unie, judikaturou soudních orgánů Evropské unie nebo obecnými právními zásadami práva Evropské unie</w:t>
      </w:r>
    </w:p>
    <w:p w:rsidR="003A3BE2" w:rsidRPr="003A3BE2" w:rsidRDefault="005E2615" w:rsidP="003A3BE2">
      <w:pPr>
        <w:spacing w:after="120"/>
        <w:jc w:val="both"/>
        <w:rPr>
          <w:rFonts w:ascii="Arial" w:eastAsia="Calibri" w:hAnsi="Arial" w:cs="Arial"/>
          <w:lang w:eastAsia="en-US"/>
        </w:rPr>
      </w:pPr>
      <w:r w:rsidRPr="003A3BE2">
        <w:rPr>
          <w:rFonts w:ascii="Arial" w:eastAsia="Calibri" w:hAnsi="Arial" w:cs="Arial"/>
          <w:lang w:eastAsia="en-US"/>
        </w:rPr>
        <w:t>Navrhovaná právní úprava je plně v souladu s předpisy Evropské unie, judikaturou Soudního dvora Evropské unie a obecnými právními zásadami práva Evropské unie.</w:t>
      </w:r>
    </w:p>
    <w:p w:rsidR="003A3BE2" w:rsidRPr="003A3BE2" w:rsidRDefault="005E2615" w:rsidP="003A3BE2">
      <w:pPr>
        <w:spacing w:after="120"/>
        <w:jc w:val="both"/>
        <w:rPr>
          <w:rFonts w:ascii="Arial" w:eastAsia="Calibri" w:hAnsi="Arial" w:cs="Arial"/>
          <w:bCs/>
          <w:lang w:eastAsia="en-US"/>
        </w:rPr>
      </w:pPr>
      <w:r w:rsidRPr="003A3BE2">
        <w:rPr>
          <w:rFonts w:ascii="Arial" w:eastAsia="Calibri" w:hAnsi="Arial" w:cs="Arial"/>
          <w:lang w:eastAsia="en-US"/>
        </w:rPr>
        <w:t xml:space="preserve">Cílem navrhované právní úpravy je především transpozice směrnice </w:t>
      </w:r>
      <w:r w:rsidRPr="003A3BE2">
        <w:rPr>
          <w:rFonts w:ascii="Arial" w:eastAsia="Calibri" w:hAnsi="Arial" w:cs="Arial"/>
          <w:bCs/>
          <w:lang w:eastAsia="en-US"/>
        </w:rPr>
        <w:t>Evropského parlamentu a Rady (</w:t>
      </w:r>
      <w:r w:rsidRPr="003A3BE2">
        <w:rPr>
          <w:rFonts w:ascii="Arial" w:eastAsia="Calibri" w:hAnsi="Arial" w:cs="Arial"/>
          <w:bCs/>
          <w:iCs/>
          <w:lang w:eastAsia="en-US"/>
        </w:rPr>
        <w:t>EU</w:t>
      </w:r>
      <w:r w:rsidRPr="003A3BE2">
        <w:rPr>
          <w:rFonts w:ascii="Arial" w:eastAsia="Calibri" w:hAnsi="Arial" w:cs="Arial"/>
          <w:bCs/>
          <w:lang w:eastAsia="en-US"/>
        </w:rPr>
        <w:t xml:space="preserve">) </w:t>
      </w:r>
      <w:r w:rsidRPr="003A3BE2">
        <w:rPr>
          <w:rFonts w:ascii="Arial" w:eastAsia="Calibri" w:hAnsi="Arial" w:cs="Arial"/>
          <w:bCs/>
          <w:iCs/>
          <w:lang w:eastAsia="en-US"/>
        </w:rPr>
        <w:t>2019/904</w:t>
      </w:r>
      <w:r w:rsidRPr="003A3BE2">
        <w:rPr>
          <w:rFonts w:ascii="Arial" w:eastAsia="Calibri" w:hAnsi="Arial" w:cs="Arial"/>
          <w:bCs/>
          <w:lang w:eastAsia="en-US"/>
        </w:rPr>
        <w:t xml:space="preserve"> ze dne 5. června 2019 o omezení dopadu některých plastových výrobků na životní prostředí. Navrhovaný zákon transponuje také </w:t>
      </w:r>
      <w:r w:rsidRPr="003A3BE2">
        <w:rPr>
          <w:rFonts w:ascii="Arial" w:eastAsia="Calibri" w:hAnsi="Arial" w:cs="Arial"/>
          <w:lang w:eastAsia="en-US"/>
        </w:rPr>
        <w:t xml:space="preserve">směrnici Evropského Parlamentu </w:t>
      </w:r>
      <w:r w:rsidRPr="003A3BE2">
        <w:rPr>
          <w:rFonts w:ascii="Arial" w:eastAsia="Calibri" w:hAnsi="Arial" w:cs="Arial"/>
          <w:lang w:eastAsia="en-US"/>
        </w:rPr>
        <w:br/>
        <w:t xml:space="preserve">a Rady (EU) 2018/851 ze dne 30. května 2018, kterou se mění směrnice 2008/98/ES </w:t>
      </w:r>
      <w:r w:rsidRPr="003A3BE2">
        <w:rPr>
          <w:rFonts w:ascii="Arial" w:eastAsia="Calibri" w:hAnsi="Arial" w:cs="Arial"/>
          <w:lang w:eastAsia="en-US"/>
        </w:rPr>
        <w:br/>
        <w:t>o odpadech,</w:t>
      </w:r>
      <w:r w:rsidRPr="003A3BE2">
        <w:rPr>
          <w:rFonts w:ascii="Arial" w:eastAsia="Calibri" w:hAnsi="Arial" w:cs="Arial"/>
          <w:bCs/>
          <w:lang w:eastAsia="en-US"/>
        </w:rPr>
        <w:t xml:space="preserve"> co do </w:t>
      </w:r>
      <w:r w:rsidRPr="003A3BE2">
        <w:rPr>
          <w:rFonts w:ascii="Arial" w:eastAsia="Calibri" w:hAnsi="Arial" w:cs="Arial"/>
          <w:lang w:eastAsia="en-US"/>
        </w:rPr>
        <w:t>minimálních požadavků pro systémy rozšířené odpovědnosti výrobce</w:t>
      </w:r>
      <w:r w:rsidRPr="003A3BE2">
        <w:rPr>
          <w:rFonts w:ascii="Arial" w:eastAsia="Calibri" w:hAnsi="Arial" w:cs="Arial"/>
          <w:bCs/>
          <w:lang w:eastAsia="en-US"/>
        </w:rPr>
        <w:t>.</w:t>
      </w:r>
    </w:p>
    <w:p w:rsidR="003A3BE2" w:rsidRPr="003A3BE2" w:rsidRDefault="005E2615" w:rsidP="003A3BE2">
      <w:pPr>
        <w:spacing w:after="120"/>
        <w:jc w:val="both"/>
        <w:rPr>
          <w:rFonts w:ascii="Arial" w:eastAsia="Calibri" w:hAnsi="Arial" w:cs="Arial"/>
          <w:lang w:eastAsia="en-US"/>
        </w:rPr>
      </w:pPr>
      <w:r w:rsidRPr="003A3BE2">
        <w:rPr>
          <w:rFonts w:ascii="Arial" w:eastAsia="Calibri" w:hAnsi="Arial" w:cs="Arial"/>
          <w:lang w:eastAsia="en-US"/>
        </w:rPr>
        <w:t>Co se týče požadavků směrnice 2019/904, které je nezbytné transponovat, se jedná zejména o definice pojmů (čl. 3), snížení spotřeby (čl. 4), požadavky na výrobek (čl. 6, 7), rozšířenou odpovědnost výrobce (čl. 8), tříděný sběr (čl. 9), osvětová opatření (č. 10) a na informační systémy a podávání zpráv (čl. 13).</w:t>
      </w:r>
    </w:p>
    <w:p w:rsidR="003A3BE2" w:rsidRPr="003A3BE2" w:rsidRDefault="005E2615" w:rsidP="003A3BE2">
      <w:pPr>
        <w:spacing w:after="120"/>
        <w:jc w:val="both"/>
        <w:rPr>
          <w:rFonts w:ascii="Arial" w:eastAsia="Calibri" w:hAnsi="Arial" w:cs="Arial"/>
          <w:lang w:eastAsia="en-US"/>
        </w:rPr>
      </w:pPr>
      <w:r w:rsidRPr="003A3BE2">
        <w:rPr>
          <w:rFonts w:ascii="Arial" w:eastAsia="Calibri" w:hAnsi="Arial" w:cs="Arial"/>
          <w:lang w:eastAsia="en-US"/>
        </w:rPr>
        <w:t xml:space="preserve">Směrnice </w:t>
      </w:r>
      <w:r w:rsidRPr="003A3BE2">
        <w:rPr>
          <w:rFonts w:ascii="Arial" w:eastAsia="Calibri" w:hAnsi="Arial" w:cs="Arial"/>
          <w:bCs/>
          <w:iCs/>
          <w:lang w:eastAsia="en-US"/>
        </w:rPr>
        <w:t>2019/904</w:t>
      </w:r>
      <w:r w:rsidRPr="003A3BE2">
        <w:rPr>
          <w:rFonts w:ascii="Arial" w:eastAsia="Calibri" w:hAnsi="Arial" w:cs="Arial"/>
          <w:bCs/>
          <w:lang w:eastAsia="en-US"/>
        </w:rPr>
        <w:t xml:space="preserve"> </w:t>
      </w:r>
      <w:r w:rsidRPr="003A3BE2">
        <w:rPr>
          <w:rFonts w:ascii="Arial" w:eastAsia="Calibri" w:hAnsi="Arial" w:cs="Arial"/>
          <w:lang w:eastAsia="en-US"/>
        </w:rPr>
        <w:t xml:space="preserve">má charakter zvláštní právní úpravy (lex specialis) ve vztahu ke směrnici Evropského parlamentu a Rady </w:t>
      </w:r>
      <w:r w:rsidRPr="003A3BE2">
        <w:rPr>
          <w:rFonts w:ascii="Arial" w:eastAsia="Calibri" w:hAnsi="Arial" w:cs="Arial"/>
          <w:iCs/>
          <w:lang w:eastAsia="en-US"/>
        </w:rPr>
        <w:t>94/62</w:t>
      </w:r>
      <w:r w:rsidRPr="003A3BE2">
        <w:rPr>
          <w:rFonts w:ascii="Arial" w:eastAsia="Calibri" w:hAnsi="Arial" w:cs="Arial"/>
          <w:i/>
          <w:lang w:eastAsia="en-US"/>
        </w:rPr>
        <w:t>/</w:t>
      </w:r>
      <w:r w:rsidRPr="003A3BE2">
        <w:rPr>
          <w:rFonts w:ascii="Arial" w:eastAsia="Calibri" w:hAnsi="Arial" w:cs="Arial"/>
          <w:iCs/>
          <w:lang w:eastAsia="en-US"/>
        </w:rPr>
        <w:t>ES</w:t>
      </w:r>
      <w:r w:rsidRPr="003A3BE2">
        <w:rPr>
          <w:rFonts w:ascii="Arial" w:eastAsia="Calibri" w:hAnsi="Arial" w:cs="Arial"/>
          <w:lang w:eastAsia="en-US"/>
        </w:rPr>
        <w:t xml:space="preserve"> ze dne 20. prosince 1994 o </w:t>
      </w:r>
      <w:r w:rsidRPr="003A3BE2">
        <w:rPr>
          <w:rFonts w:ascii="Arial" w:eastAsia="Calibri" w:hAnsi="Arial" w:cs="Arial"/>
          <w:iCs/>
          <w:lang w:eastAsia="en-US"/>
        </w:rPr>
        <w:t>obalech</w:t>
      </w:r>
      <w:r w:rsidRPr="003A3BE2">
        <w:rPr>
          <w:rFonts w:ascii="Arial" w:eastAsia="Calibri" w:hAnsi="Arial" w:cs="Arial"/>
          <w:lang w:eastAsia="en-US"/>
        </w:rPr>
        <w:t xml:space="preserve"> a obalových odpadech a směrnici Evropského parlamentu a Rady (ES) č. 98/2008 ze dne 19. listopadu 2008 o odpadech a o zrušení některých směrnic. V případě rozporu mezi těmito směrnicemi a směrnicí </w:t>
      </w:r>
      <w:r w:rsidRPr="003A3BE2">
        <w:rPr>
          <w:rFonts w:ascii="Arial" w:eastAsia="Calibri" w:hAnsi="Arial" w:cs="Arial"/>
          <w:bCs/>
          <w:iCs/>
          <w:lang w:eastAsia="en-US"/>
        </w:rPr>
        <w:t>2019/904</w:t>
      </w:r>
      <w:r w:rsidRPr="003A3BE2">
        <w:rPr>
          <w:rFonts w:ascii="Arial" w:eastAsia="Calibri" w:hAnsi="Arial" w:cs="Arial"/>
          <w:bCs/>
          <w:lang w:eastAsia="en-US"/>
        </w:rPr>
        <w:t xml:space="preserve"> </w:t>
      </w:r>
      <w:r w:rsidRPr="003A3BE2">
        <w:rPr>
          <w:rFonts w:ascii="Arial" w:eastAsia="Calibri" w:hAnsi="Arial" w:cs="Arial"/>
          <w:lang w:eastAsia="en-US"/>
        </w:rPr>
        <w:t xml:space="preserve">by se měla použít v rámci oblasti své působnosti tato směrnice. Tak tomu je v případě omezení uvádění výrobků na trh. Zejména pokud jde o opatření ke snížení spotřeby, požadavky na výrobky, označování výrobků a rozšířenou odpovědnost výrobce, doplňuje směrnice </w:t>
      </w:r>
      <w:r w:rsidRPr="003A3BE2">
        <w:rPr>
          <w:rFonts w:ascii="Arial" w:eastAsia="Calibri" w:hAnsi="Arial" w:cs="Arial"/>
          <w:bCs/>
          <w:iCs/>
          <w:lang w:eastAsia="en-US"/>
        </w:rPr>
        <w:t>2019/904</w:t>
      </w:r>
      <w:r w:rsidRPr="003A3BE2">
        <w:rPr>
          <w:rFonts w:ascii="Arial" w:eastAsia="Calibri" w:hAnsi="Arial" w:cs="Arial"/>
          <w:bCs/>
          <w:lang w:eastAsia="en-US"/>
        </w:rPr>
        <w:t xml:space="preserve"> </w:t>
      </w:r>
      <w:r w:rsidRPr="003A3BE2">
        <w:rPr>
          <w:rFonts w:ascii="Arial" w:eastAsia="Calibri" w:hAnsi="Arial" w:cs="Arial"/>
          <w:lang w:eastAsia="en-US"/>
        </w:rPr>
        <w:t>směrnici 94/62/ES, 2008/98/ES a směrnici Evropského parlamentu a Rady 2014/40/EU.</w:t>
      </w:r>
    </w:p>
    <w:p w:rsidR="003A3BE2" w:rsidRPr="003A3BE2" w:rsidRDefault="005E2615" w:rsidP="003A3BE2">
      <w:pPr>
        <w:spacing w:after="120"/>
        <w:jc w:val="both"/>
        <w:rPr>
          <w:rFonts w:ascii="Arial" w:eastAsia="Calibri" w:hAnsi="Arial" w:cs="Arial"/>
          <w:lang w:eastAsia="en-US"/>
        </w:rPr>
      </w:pPr>
      <w:r w:rsidRPr="003A3BE2">
        <w:rPr>
          <w:rFonts w:ascii="Arial" w:eastAsia="Calibri" w:hAnsi="Arial" w:cs="Arial"/>
          <w:lang w:eastAsia="en-US"/>
        </w:rPr>
        <w:t>S výše uvedenými předpisy Evropské unie je návrh zákona v souladu.</w:t>
      </w:r>
    </w:p>
    <w:p w:rsidR="003A3BE2" w:rsidRPr="003A3BE2" w:rsidRDefault="005E2615" w:rsidP="003A3BE2">
      <w:pPr>
        <w:spacing w:before="360" w:after="120"/>
        <w:jc w:val="both"/>
        <w:rPr>
          <w:rFonts w:ascii="Arial" w:eastAsia="Calibri" w:hAnsi="Arial" w:cs="Arial"/>
          <w:b/>
          <w:lang w:eastAsia="en-US"/>
        </w:rPr>
      </w:pPr>
      <w:r w:rsidRPr="003A3BE2">
        <w:rPr>
          <w:rFonts w:ascii="Arial" w:eastAsia="Calibri" w:hAnsi="Arial" w:cs="Arial"/>
          <w:b/>
          <w:lang w:eastAsia="en-US"/>
        </w:rPr>
        <w:t>F) Zhodnocení souladu navrhované právní úpravy s mezinárodními smlouvami, jimiž je Česká republika vázána</w:t>
      </w:r>
    </w:p>
    <w:p w:rsidR="003A3BE2" w:rsidRPr="003A3BE2" w:rsidRDefault="005E2615" w:rsidP="003A3BE2">
      <w:pPr>
        <w:spacing w:after="120"/>
        <w:jc w:val="both"/>
        <w:rPr>
          <w:rFonts w:ascii="Arial" w:eastAsia="Calibri" w:hAnsi="Arial" w:cs="Arial"/>
          <w:lang w:eastAsia="en-US"/>
        </w:rPr>
      </w:pPr>
      <w:r w:rsidRPr="003A3BE2">
        <w:rPr>
          <w:rFonts w:ascii="Arial" w:eastAsia="Calibri" w:hAnsi="Arial" w:cs="Arial"/>
          <w:lang w:eastAsia="en-US"/>
        </w:rPr>
        <w:t>Navrhovaná právní úprava je v souladu s Úmluvou OSN o mořském právu ze dne 10. prosince 1982 (UNCLOS), přílohou V Mezinárodní úmluvy o zabránění znečišťování moří z lodí z roku 1973 (MARPOL) ve znění protokolu z roku 1978 a Basilejskou úmluvou o kontrole pohybu nebezpečných odpadů přes hranice států a jejich zneškodňování ze dne 22. března 1989, tedy mezinárodními smlouvami, jimiž je Česká republika vázána.</w:t>
      </w:r>
    </w:p>
    <w:p w:rsidR="003A3BE2" w:rsidRPr="003A3BE2" w:rsidRDefault="005E2615" w:rsidP="003A3BE2">
      <w:pPr>
        <w:spacing w:after="120"/>
        <w:jc w:val="both"/>
        <w:rPr>
          <w:rFonts w:ascii="Arial" w:eastAsia="Calibri" w:hAnsi="Arial" w:cs="Arial"/>
          <w:lang w:eastAsia="en-US"/>
        </w:rPr>
      </w:pPr>
      <w:r w:rsidRPr="003A3BE2">
        <w:rPr>
          <w:rFonts w:ascii="Arial" w:eastAsia="Times New Roman" w:hAnsi="Arial" w:cs="Arial"/>
          <w:bCs/>
        </w:rPr>
        <w:t>Omezení znečišťování moří plastovým odpadem je důležitým krokem k dosažení cíle udržitelného rozvoje č. 14 stanoveného OSN v dokumentu Transforming our World: The 2030 Agenda for Sustainable Development, který vyžaduje chránit a udržitelným způsobem využívat oceány, moře a mořské zdroje za účelem udržitelného rozvoje.</w:t>
      </w:r>
    </w:p>
    <w:p w:rsidR="003A3BE2" w:rsidRPr="003A3BE2" w:rsidRDefault="005E2615" w:rsidP="003A3BE2">
      <w:pPr>
        <w:spacing w:before="360" w:after="120"/>
        <w:jc w:val="both"/>
        <w:rPr>
          <w:rFonts w:ascii="Arial" w:eastAsia="Calibri" w:hAnsi="Arial" w:cs="Arial"/>
          <w:b/>
          <w:lang w:eastAsia="en-US"/>
        </w:rPr>
      </w:pPr>
      <w:r w:rsidRPr="003A3BE2">
        <w:rPr>
          <w:rFonts w:ascii="Arial" w:eastAsia="Calibri" w:hAnsi="Arial" w:cs="Arial"/>
          <w:b/>
          <w:lang w:eastAsia="en-US"/>
        </w:rPr>
        <w:t>G) 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 a dopady na životní prostředí</w:t>
      </w:r>
    </w:p>
    <w:p w:rsidR="003A3BE2" w:rsidRPr="003A3BE2" w:rsidRDefault="005E2615" w:rsidP="003A3BE2">
      <w:pPr>
        <w:spacing w:after="120"/>
        <w:jc w:val="both"/>
        <w:rPr>
          <w:rFonts w:ascii="Arial" w:eastAsia="Calibri" w:hAnsi="Arial" w:cs="Arial"/>
          <w:lang w:eastAsia="en-US"/>
        </w:rPr>
      </w:pPr>
      <w:r w:rsidRPr="003A3BE2">
        <w:rPr>
          <w:rFonts w:ascii="Arial" w:eastAsia="Calibri" w:hAnsi="Arial" w:cs="Arial"/>
          <w:lang w:eastAsia="en-US"/>
        </w:rPr>
        <w:lastRenderedPageBreak/>
        <w:t>Oba navrhované zákony zavádí nové povinnosti, které představují zvýšení administrativní zátěže pro kontrolní orgány (Ministerstvo životního prostředí, Českou inspekci životního prostředí, Českou obchodní inspekci, Státní zemědělskou a potravinářskou inspekci, krajské hygienické stanice) a dále orgánů vykonávajících věcné agendy (Ministerstvo životního prostředí, Ministerstvo průmyslu a obchodu). Administrativní zátěž a další náklady na nové kompetence orgánů státní a veřejné správy dle tohoto zákona budou implementovány v rámci stávajících personálních kapacit a nebudou vyžadovat navýšení výdajových rámců, včetně schválených mzdových prostředků a počtu míst v dotčených kapitolách.</w:t>
      </w:r>
    </w:p>
    <w:p w:rsidR="003A3BE2" w:rsidRPr="003A3BE2" w:rsidRDefault="005E2615" w:rsidP="003A3BE2">
      <w:pPr>
        <w:spacing w:after="120"/>
        <w:jc w:val="both"/>
        <w:rPr>
          <w:rFonts w:ascii="Arial" w:eastAsia="Calibri" w:hAnsi="Arial" w:cs="Arial"/>
          <w:lang w:eastAsia="en-US"/>
        </w:rPr>
      </w:pPr>
      <w:r w:rsidRPr="003A3BE2">
        <w:rPr>
          <w:rFonts w:ascii="Arial" w:eastAsia="Calibri" w:hAnsi="Arial" w:cs="Arial"/>
          <w:lang w:eastAsia="en-US"/>
        </w:rPr>
        <w:t>Z pohledu podnikatelů vzniká řada regulatorních a finančních nákladů pro osoby uvádějící vybrané plastové výrobky na trh, zejm. ve spojitosti se zákazem uvádění vybraných jednorázových plastových výrobků na trh a do oběhu, povinností připevnění uzávěrů a víček vyrobených z plastu k nádobě, povinností povinného obsahu recyklátu v nápojových lahvích, povinností označování vybraných plastových výrobků a novými povinnostmi spojenými s rozšířenou odpovědností výrobce (včetně předpokládaného založení nových kolektivních systémů a rozšíření sdruženého plnění autorizovaných obalových společností). V případě autorizovaných obalových společností dále vzniknou náklady ve spojitosti s povinností intenzifikovat tříděný sběr. V širším kontextu se pak zákaz vybraných výrobků dotkne zejména prodejců potravin v občerstveních (fast foody aj.).</w:t>
      </w:r>
    </w:p>
    <w:p w:rsidR="003A3BE2" w:rsidRPr="003A3BE2" w:rsidRDefault="005E2615" w:rsidP="003A3BE2">
      <w:pPr>
        <w:spacing w:after="120"/>
        <w:jc w:val="both"/>
        <w:rPr>
          <w:rFonts w:ascii="Arial" w:eastAsia="Calibri" w:hAnsi="Arial" w:cs="Arial"/>
          <w:lang w:eastAsia="en-US"/>
        </w:rPr>
      </w:pPr>
      <w:r w:rsidRPr="003A3BE2">
        <w:rPr>
          <w:rFonts w:ascii="Arial" w:eastAsia="Calibri" w:hAnsi="Arial" w:cs="Arial"/>
          <w:lang w:eastAsia="en-US"/>
        </w:rPr>
        <w:t>Vlivem přijatých opatření se předpokládají pozitivní dopady v podobě úspor v nákladech na úklid a odstraňování odhazovaných odpadů z jednorázových plastových výrobků (litteringu) z veřejných prostranství např. pro České dráhy, správce sportovních a kulturních zařízení, správce lesů a pro vodohospodářskou infrastrukturu. Předpokládá se snížení nákladů obcí na odstraňování litteringu, zároveň budou tyto náklady obcím hrazeny výrobci a osobami uvádějícími vybrané obaly na trh nebo do oběhu v rámci povinností spojených s rozšířenou odpovědností výrobce.</w:t>
      </w:r>
    </w:p>
    <w:p w:rsidR="003A3BE2" w:rsidRPr="003A3BE2" w:rsidRDefault="005E2615" w:rsidP="003A3BE2">
      <w:pPr>
        <w:spacing w:after="120"/>
        <w:jc w:val="both"/>
        <w:rPr>
          <w:rFonts w:ascii="Arial" w:eastAsia="Calibri" w:hAnsi="Arial" w:cs="Arial"/>
          <w:lang w:eastAsia="en-US"/>
        </w:rPr>
      </w:pPr>
      <w:r w:rsidRPr="003A3BE2">
        <w:rPr>
          <w:rFonts w:ascii="Arial" w:eastAsia="Calibri" w:hAnsi="Arial" w:cs="Arial"/>
          <w:lang w:eastAsia="en-US"/>
        </w:rPr>
        <w:t>Zákon nemá přímé sociální dopady, v souvislosti s novou regulací výrobků však nelze vyloučit dopady související s hypotetickým ukončením provozu některých výrobců dotčených zákazem uvádění vybraných plastových výrobků na trh a do oběhu. Dopad na nezaměstnanost se však předpokládá minimální.</w:t>
      </w:r>
    </w:p>
    <w:p w:rsidR="003A3BE2" w:rsidRPr="003A3BE2" w:rsidRDefault="005E2615" w:rsidP="003A3BE2">
      <w:pPr>
        <w:spacing w:after="120"/>
        <w:jc w:val="both"/>
        <w:rPr>
          <w:rFonts w:ascii="Arial" w:eastAsia="Calibri" w:hAnsi="Arial" w:cs="Arial"/>
          <w:lang w:eastAsia="en-US"/>
        </w:rPr>
      </w:pPr>
      <w:r w:rsidRPr="003A3BE2">
        <w:rPr>
          <w:rFonts w:ascii="Arial" w:eastAsia="Calibri" w:hAnsi="Arial" w:cs="Arial"/>
          <w:lang w:eastAsia="en-US"/>
        </w:rPr>
        <w:t>Zákon bude mít pozitivní dopady na životní prostředí skrze celkové snížení znečištění životního prostředí odpady z jednorázových plastových výrobků, snížení spotřeby jednorázových plastových výrobků a odklon od používání těchto výrobků k jiným variantám. Dojde ke snížení celkového množství plastového odpadu a množství odhozených plastových odpadků v přírodě i v lidských sídlech (litteringu). Stanovením povinného množství recyklovaného PET do nápojových lahví a zvýšením množství sběru nápojových lahví dojde k podpoře uplatnění recyklovaných plastových materiálů na trhu a zároveň podpoře oběhového využívání plastů, jakož i snížení spotřeby přírodních neobnovitelných zdrojů, resp. primární neobnovitelné suroviny pro výrobu PET (ropy).</w:t>
      </w:r>
    </w:p>
    <w:p w:rsidR="003A3BE2" w:rsidRPr="003A3BE2" w:rsidRDefault="005E2615" w:rsidP="003A3BE2">
      <w:pPr>
        <w:spacing w:after="120"/>
        <w:jc w:val="both"/>
        <w:rPr>
          <w:rFonts w:ascii="Arial" w:eastAsia="Calibri" w:hAnsi="Arial" w:cs="Arial"/>
          <w:lang w:eastAsia="en-US"/>
        </w:rPr>
      </w:pPr>
      <w:r w:rsidRPr="003A3BE2">
        <w:rPr>
          <w:rFonts w:ascii="Arial" w:eastAsia="Calibri" w:hAnsi="Arial" w:cs="Arial"/>
          <w:lang w:eastAsia="en-US"/>
        </w:rPr>
        <w:t>Zákon nemá dopady ve vztahu k zákazu diskriminace a k postavení a rovnosti žen a mužů ve společnosti.</w:t>
      </w:r>
    </w:p>
    <w:p w:rsidR="003A3BE2" w:rsidRDefault="005E2615" w:rsidP="003A3BE2">
      <w:pPr>
        <w:spacing w:after="120"/>
        <w:jc w:val="both"/>
        <w:rPr>
          <w:rFonts w:ascii="Arial" w:eastAsia="Calibri" w:hAnsi="Arial" w:cs="Arial"/>
          <w:lang w:eastAsia="en-US"/>
        </w:rPr>
      </w:pPr>
      <w:r w:rsidRPr="003A3BE2">
        <w:rPr>
          <w:rFonts w:ascii="Arial" w:eastAsia="Calibri" w:hAnsi="Arial" w:cs="Arial"/>
          <w:lang w:eastAsia="en-US"/>
        </w:rPr>
        <w:t>Podrobné zhodnocení dopadů je obsahem Závěrečné zprávy z hodnocení dopadů regulace (RIA).</w:t>
      </w:r>
    </w:p>
    <w:p w:rsidR="00F5251E" w:rsidRDefault="00F5251E">
      <w:pPr>
        <w:rPr>
          <w:rFonts w:ascii="Arial" w:eastAsia="Calibri" w:hAnsi="Arial" w:cs="Arial"/>
          <w:lang w:eastAsia="en-US"/>
        </w:rPr>
      </w:pPr>
      <w:r>
        <w:rPr>
          <w:rFonts w:ascii="Arial" w:eastAsia="Calibri" w:hAnsi="Arial" w:cs="Arial"/>
          <w:lang w:eastAsia="en-US"/>
        </w:rPr>
        <w:br w:type="page"/>
      </w:r>
    </w:p>
    <w:p w:rsidR="003A3BE2" w:rsidRPr="003A3BE2" w:rsidRDefault="005E2615" w:rsidP="003A3BE2">
      <w:pPr>
        <w:spacing w:after="120"/>
        <w:jc w:val="both"/>
        <w:rPr>
          <w:rFonts w:ascii="Arial" w:eastAsia="Calibri" w:hAnsi="Arial" w:cs="Arial"/>
          <w:b/>
          <w:lang w:eastAsia="en-US"/>
        </w:rPr>
      </w:pPr>
      <w:r w:rsidRPr="003A3BE2">
        <w:rPr>
          <w:rFonts w:ascii="Arial" w:eastAsia="Calibri" w:hAnsi="Arial" w:cs="Arial"/>
          <w:b/>
          <w:lang w:eastAsia="en-US"/>
        </w:rPr>
        <w:lastRenderedPageBreak/>
        <w:t>H) Zhodnocení dopadů navrhovaného řešení ve vztahu k ochraně soukromí a osobních údajů</w:t>
      </w:r>
    </w:p>
    <w:p w:rsidR="003A3BE2" w:rsidRPr="003A3BE2" w:rsidRDefault="005E2615" w:rsidP="003A3BE2">
      <w:pPr>
        <w:spacing w:after="120"/>
        <w:jc w:val="both"/>
        <w:rPr>
          <w:rFonts w:ascii="Arial" w:eastAsia="Calibri" w:hAnsi="Arial" w:cs="Arial"/>
          <w:bCs/>
          <w:lang w:eastAsia="en-US"/>
        </w:rPr>
      </w:pPr>
      <w:r w:rsidRPr="003A3BE2">
        <w:rPr>
          <w:rFonts w:ascii="Arial" w:eastAsia="Calibri" w:hAnsi="Arial" w:cs="Arial"/>
          <w:bCs/>
          <w:lang w:eastAsia="en-US"/>
        </w:rPr>
        <w:t>V případě části měnící zákon o obalech se navrhovanou právní úpravou rozsah zpracovávání osobních údajů významně nemění oproti platné právní úpravě, a tím pádem se nijak nezesiluje rizikovost pro subjekty údajů.</w:t>
      </w:r>
      <w:r w:rsidR="00AB292C">
        <w:rPr>
          <w:rFonts w:ascii="Arial" w:eastAsia="Calibri" w:hAnsi="Arial" w:cs="Arial"/>
          <w:bCs/>
          <w:lang w:eastAsia="en-US"/>
        </w:rPr>
        <w:t xml:space="preserve"> </w:t>
      </w:r>
      <w:r w:rsidR="00AB292C" w:rsidRPr="003A3BE2">
        <w:rPr>
          <w:rFonts w:ascii="Arial" w:eastAsia="Calibri" w:hAnsi="Arial" w:cs="Arial"/>
          <w:bCs/>
          <w:lang w:eastAsia="en-US"/>
        </w:rPr>
        <w:t xml:space="preserve">Zpracovávání osobních údajů na základě </w:t>
      </w:r>
      <w:r w:rsidR="00AB292C">
        <w:rPr>
          <w:rFonts w:ascii="Arial" w:eastAsia="Calibri" w:hAnsi="Arial" w:cs="Arial"/>
          <w:bCs/>
          <w:lang w:eastAsia="en-US"/>
        </w:rPr>
        <w:t>tohoto</w:t>
      </w:r>
      <w:r w:rsidR="00AB292C" w:rsidRPr="003A3BE2">
        <w:rPr>
          <w:rFonts w:ascii="Arial" w:eastAsia="Calibri" w:hAnsi="Arial" w:cs="Arial"/>
          <w:bCs/>
          <w:lang w:eastAsia="en-US"/>
        </w:rPr>
        <w:t xml:space="preserve"> zákona se týká pouze podnikajících fyzických osob a právnických osob.</w:t>
      </w:r>
    </w:p>
    <w:p w:rsidR="003A3BE2" w:rsidRPr="003A3BE2" w:rsidRDefault="005E2615" w:rsidP="003A3BE2">
      <w:pPr>
        <w:spacing w:after="120"/>
        <w:jc w:val="both"/>
        <w:rPr>
          <w:rFonts w:ascii="Arial" w:eastAsia="Calibri" w:hAnsi="Arial" w:cs="Arial"/>
          <w:bCs/>
          <w:lang w:eastAsia="en-US"/>
        </w:rPr>
      </w:pPr>
      <w:r w:rsidRPr="003A3BE2">
        <w:rPr>
          <w:rFonts w:ascii="Arial" w:eastAsia="Calibri" w:hAnsi="Arial" w:cs="Arial"/>
          <w:bCs/>
          <w:lang w:eastAsia="en-US"/>
        </w:rPr>
        <w:t>Návrh zákona předpokládá shromažďování osobních údajů ministerstvem při žádosti o vydání oprávnění k provozování kolektivního systému, ohlašování údajů z evidence podle § 7 (množství vybraných plastových výrobků uvedených na trh) a § 21 (evidencí provozovatele kolektivního systému) prostřednictvím integrovaného systému plnění ohlašovacích povinností v oblasti životního prostředí (ISPOP) a zpráv o ověření údajů.</w:t>
      </w:r>
    </w:p>
    <w:p w:rsidR="003A3BE2" w:rsidRPr="003A3BE2" w:rsidRDefault="005E2615" w:rsidP="003A3BE2">
      <w:pPr>
        <w:spacing w:after="120"/>
        <w:jc w:val="both"/>
        <w:rPr>
          <w:rFonts w:ascii="Arial" w:eastAsia="Calibri" w:hAnsi="Arial" w:cs="Arial"/>
          <w:bCs/>
          <w:lang w:eastAsia="en-US"/>
        </w:rPr>
      </w:pPr>
      <w:r w:rsidRPr="003A3BE2">
        <w:rPr>
          <w:rFonts w:ascii="Arial" w:eastAsia="Calibri" w:hAnsi="Arial" w:cs="Arial"/>
          <w:bCs/>
          <w:lang w:eastAsia="en-US"/>
        </w:rPr>
        <w:t>Účel zpracování osobních údajů je především identifikační, evidenční a kontrolní. Údaje obsažené v žádosti o vydání oprávnění k provozování kolektivního systému slouží k vedení řízení o této žádosti a k vydání rozhodnutí. Ohlašované údaje z evidencí jsou nezbytné pro účely evidence a kontroly plnění zákonem stanovených povinností.</w:t>
      </w:r>
    </w:p>
    <w:p w:rsidR="003A3BE2" w:rsidRPr="003A3BE2" w:rsidRDefault="005E2615" w:rsidP="003A3BE2">
      <w:pPr>
        <w:spacing w:after="120"/>
        <w:jc w:val="both"/>
        <w:rPr>
          <w:rFonts w:ascii="Arial" w:eastAsia="Calibri" w:hAnsi="Arial" w:cs="Arial"/>
          <w:bCs/>
          <w:lang w:eastAsia="en-US"/>
        </w:rPr>
      </w:pPr>
      <w:r w:rsidRPr="003A3BE2">
        <w:rPr>
          <w:rFonts w:ascii="Arial" w:eastAsia="Calibri" w:hAnsi="Arial" w:cs="Arial"/>
          <w:bCs/>
          <w:lang w:eastAsia="en-US"/>
        </w:rPr>
        <w:t>Doba uchování osobních údajů se bude řídit platnými ustanoveními zákona č. 499/2004 Sb., o archivnictví a spisové službě a o změně některých zákonů, ve znění pozdějších předpisů, a Spisovým a skartačním řádem ministerstva.</w:t>
      </w:r>
    </w:p>
    <w:p w:rsidR="003A3BE2" w:rsidRPr="003A3BE2" w:rsidRDefault="005E2615" w:rsidP="003A3BE2">
      <w:pPr>
        <w:spacing w:after="120"/>
        <w:jc w:val="both"/>
        <w:rPr>
          <w:rFonts w:ascii="Arial" w:eastAsia="Calibri" w:hAnsi="Arial" w:cs="Arial"/>
          <w:bCs/>
          <w:lang w:eastAsia="en-US"/>
        </w:rPr>
      </w:pPr>
      <w:r w:rsidRPr="003A3BE2">
        <w:rPr>
          <w:rFonts w:ascii="Arial" w:eastAsia="Calibri" w:hAnsi="Arial" w:cs="Arial"/>
          <w:bCs/>
          <w:lang w:eastAsia="en-US"/>
        </w:rPr>
        <w:t>Ministerstvo se při zpracování osobních údajů řídí nařízením Evropského parlamentu a Rady (EU) 2016/679 a zákonem č. 110/2019 Sb., o zpracování osobních údajů. Každý subjekt, který by zjistil nebo se domníval, že zpracování jeho osobních údajů je prováděno v rozporu s těmito právními předpisy, zejména pokud by zjistil, že jeho údaje jsou s ohledem na jejich zpracování nepřesné, bude moci požádat ministerstvo o opravu, v souladu s čl. 16 nařízení Evropského parlamentu a Rady (EU) 2016/679, případně o výmaz za podmínek stanovených v čl. 17.</w:t>
      </w:r>
    </w:p>
    <w:p w:rsidR="003A3BE2" w:rsidRPr="003A3BE2" w:rsidRDefault="005E2615" w:rsidP="003A3BE2">
      <w:pPr>
        <w:spacing w:before="360" w:after="120"/>
        <w:jc w:val="both"/>
        <w:rPr>
          <w:rFonts w:ascii="Arial" w:eastAsia="Calibri" w:hAnsi="Arial" w:cs="Arial"/>
          <w:b/>
          <w:lang w:eastAsia="en-US"/>
        </w:rPr>
      </w:pPr>
      <w:r w:rsidRPr="003A3BE2">
        <w:rPr>
          <w:rFonts w:ascii="Arial" w:eastAsia="Calibri" w:hAnsi="Arial" w:cs="Arial"/>
          <w:b/>
          <w:lang w:eastAsia="en-US"/>
        </w:rPr>
        <w:t>I) Zhodnocení korupčních rizik</w:t>
      </w:r>
    </w:p>
    <w:p w:rsidR="003A3BE2" w:rsidRPr="003A3BE2" w:rsidRDefault="005E2615" w:rsidP="003A3BE2">
      <w:pPr>
        <w:spacing w:after="120"/>
        <w:jc w:val="both"/>
        <w:rPr>
          <w:rFonts w:ascii="Arial" w:eastAsia="Calibri" w:hAnsi="Arial" w:cs="Arial"/>
          <w:lang w:eastAsia="en-US"/>
        </w:rPr>
      </w:pPr>
      <w:r w:rsidRPr="003A3BE2">
        <w:rPr>
          <w:rFonts w:ascii="Arial" w:eastAsia="Calibri" w:hAnsi="Arial" w:cs="Arial"/>
          <w:lang w:eastAsia="en-US"/>
        </w:rPr>
        <w:t xml:space="preserve">V rámci navrhované právní úpravy byla pouze jedna oblast vyhodnocena jako potenciálně riziková. Určité riziko je možné spatřovat v důsledku environmentálně-ekonomického nástroje tzv. ekomodulace. Zde lze předpokládat existenci určitého rizika ovlivňování provozovatelů kolektivních systémů (resp. u obalů autorizovaných obalových společností, „AOS“) při určování výrobků, které mají být v rámci ekomodulace zvýhodňovány či naopak znevýhodňovány, a to v rámci sazebníků příspěvků za služby kolektivního (resp. sdruženého) plnění.  Komise by měla k této problematice v budoucnu vydat informační materiály, jakým způsobem by měla být ekomodulace v praxi realizována. Vzhledem k tomu, že směrnice o odpadech stanovuje ekomodulaci jako povinnost pro výrobce, resp. systémy rozšířené odpovědnosti výrobců, nejsou tato potenciální korupční rizika na straně státní správy, ale na straně provozovatelů kolektivních systémů (resp. AOS). Ministerstvo by v této souvislosti mělo být v pozici dozorového orgánu, s ohledem na kompetenci kontrolovat činnost provozovatelů kolektivních systémů a AOS. Celkově lze konstatovat, že prostor pro korupci je v případě navrhované právní úpravy minimální, neboť veškeré kompetence a rozhodovací procesy, s výjimkou ekomodulace, jsou uskutečňovány dle jednoznačně nastavených pravidel, s možností uplatnění opravných prostředků a dalších prostředků nápravy, je minimalizována míra správního uvážení při rozhodování a jsou nastaveny účinné </w:t>
      </w:r>
      <w:r w:rsidRPr="003A3BE2">
        <w:rPr>
          <w:rFonts w:ascii="Arial" w:eastAsia="Calibri" w:hAnsi="Arial" w:cs="Arial"/>
          <w:lang w:eastAsia="en-US"/>
        </w:rPr>
        <w:lastRenderedPageBreak/>
        <w:t>mechanismy kontroly. Korupční rizika jsou v dané oblasti zjišťována v souladu s úkoly stanovenými vnitřním předpisem ministerstva o systému řízení korupčních rizik.</w:t>
      </w:r>
    </w:p>
    <w:p w:rsidR="003A3BE2" w:rsidRPr="003A3BE2" w:rsidRDefault="005E2615" w:rsidP="003A3BE2">
      <w:pPr>
        <w:spacing w:after="120"/>
        <w:jc w:val="both"/>
        <w:rPr>
          <w:rFonts w:ascii="Arial" w:eastAsia="Calibri" w:hAnsi="Arial" w:cs="Arial"/>
          <w:lang w:eastAsia="en-US"/>
        </w:rPr>
      </w:pPr>
      <w:r w:rsidRPr="003A3BE2">
        <w:rPr>
          <w:rFonts w:ascii="Arial" w:eastAsia="Calibri" w:hAnsi="Arial" w:cs="Arial"/>
          <w:lang w:eastAsia="en-US"/>
        </w:rPr>
        <w:t>Zhodnocení korupčních rizik je obsahem Závěrečné zprávy z hodnocení dopadů regulace (RIA).</w:t>
      </w:r>
    </w:p>
    <w:p w:rsidR="003A3BE2" w:rsidRPr="003A3BE2" w:rsidRDefault="005E2615" w:rsidP="003A3BE2">
      <w:pPr>
        <w:spacing w:before="360" w:after="120"/>
        <w:jc w:val="both"/>
        <w:rPr>
          <w:rFonts w:ascii="Arial" w:eastAsia="Calibri" w:hAnsi="Arial" w:cs="Arial"/>
          <w:b/>
          <w:lang w:eastAsia="en-US"/>
        </w:rPr>
      </w:pPr>
      <w:r w:rsidRPr="003A3BE2">
        <w:rPr>
          <w:rFonts w:ascii="Arial" w:eastAsia="Calibri" w:hAnsi="Arial" w:cs="Arial"/>
          <w:b/>
          <w:lang w:eastAsia="en-US"/>
        </w:rPr>
        <w:t>J) Zhodnocení dopadů na bezpečnost nebo obranu státu</w:t>
      </w:r>
    </w:p>
    <w:p w:rsidR="003A3BE2" w:rsidRPr="003A3BE2" w:rsidRDefault="005E2615" w:rsidP="003A3BE2">
      <w:pPr>
        <w:spacing w:after="120"/>
        <w:jc w:val="both"/>
        <w:rPr>
          <w:rFonts w:ascii="Arial" w:eastAsia="Calibri" w:hAnsi="Arial" w:cs="Arial"/>
          <w:bCs/>
          <w:lang w:eastAsia="en-US"/>
        </w:rPr>
      </w:pPr>
      <w:r w:rsidRPr="003A3BE2">
        <w:rPr>
          <w:rFonts w:ascii="Arial" w:eastAsia="Calibri" w:hAnsi="Arial" w:cs="Arial"/>
          <w:bCs/>
          <w:lang w:eastAsia="en-US"/>
        </w:rPr>
        <w:t>Rukavice, roušky a ochranné obleky, které jsou v současné krizi pandemie Covid-19 využívány ve zvýšeném množství, nejsou předmětem regulace směrnice 2019/904 ani navrhovaného zákona.</w:t>
      </w:r>
      <w:r w:rsidR="001B4317">
        <w:rPr>
          <w:rFonts w:ascii="Arial" w:eastAsia="Calibri" w:hAnsi="Arial" w:cs="Arial"/>
          <w:bCs/>
          <w:lang w:eastAsia="en-US"/>
        </w:rPr>
        <w:t xml:space="preserve"> </w:t>
      </w:r>
      <w:r w:rsidRPr="003A3BE2">
        <w:rPr>
          <w:rFonts w:ascii="Arial" w:eastAsia="Calibri" w:hAnsi="Arial" w:cs="Arial"/>
          <w:bCs/>
          <w:lang w:eastAsia="en-US"/>
        </w:rPr>
        <w:t>Česká republika nicméně upozorňuje Evropskou komisi na souvislosti využívání různých plastových výrobků v kontextu pandemie Covid-19. Navrhovaný zákon se nevztahuje na výrobky využívané ozbrojenými silami.</w:t>
      </w:r>
    </w:p>
    <w:p w:rsidR="001B4317" w:rsidRPr="0043648B" w:rsidRDefault="005E2615" w:rsidP="001B4317">
      <w:pPr>
        <w:spacing w:after="120"/>
        <w:jc w:val="both"/>
        <w:rPr>
          <w:rFonts w:ascii="Arial" w:eastAsia="Calibri" w:hAnsi="Arial" w:cs="Arial"/>
          <w:b/>
          <w:lang w:eastAsia="en-US"/>
        </w:rPr>
      </w:pPr>
      <w:r w:rsidRPr="0043648B">
        <w:rPr>
          <w:rFonts w:ascii="Arial" w:eastAsia="Calibri" w:hAnsi="Arial" w:cs="Arial"/>
          <w:b/>
          <w:lang w:eastAsia="en-US"/>
        </w:rPr>
        <w:t>ZVLÁŠTNÍ ČÁST</w:t>
      </w:r>
    </w:p>
    <w:p w:rsidR="001B4317" w:rsidRPr="001B4317" w:rsidRDefault="005E2615" w:rsidP="001B4317">
      <w:pPr>
        <w:spacing w:before="240"/>
        <w:jc w:val="both"/>
        <w:rPr>
          <w:rFonts w:ascii="Arial" w:eastAsia="Calibri" w:hAnsi="Arial" w:cs="Arial"/>
          <w:b/>
          <w:bCs/>
          <w:u w:val="single"/>
          <w:lang w:eastAsia="en-US"/>
        </w:rPr>
      </w:pPr>
      <w:r w:rsidRPr="001B4317">
        <w:rPr>
          <w:rFonts w:ascii="Arial" w:eastAsia="Calibri" w:hAnsi="Arial" w:cs="Arial"/>
          <w:b/>
          <w:bCs/>
          <w:u w:val="single"/>
          <w:lang w:eastAsia="en-US"/>
        </w:rPr>
        <w:t>K části první (změna zákona o živnostenském podnikání)</w:t>
      </w:r>
    </w:p>
    <w:p w:rsidR="001B4317" w:rsidRPr="001B4317" w:rsidRDefault="005E2615" w:rsidP="001B4317">
      <w:pPr>
        <w:spacing w:before="240"/>
        <w:jc w:val="both"/>
        <w:rPr>
          <w:rFonts w:ascii="Arial" w:eastAsia="Calibri" w:hAnsi="Arial" w:cs="Arial"/>
          <w:b/>
          <w:lang w:eastAsia="en-US"/>
        </w:rPr>
      </w:pPr>
      <w:r w:rsidRPr="001B4317">
        <w:rPr>
          <w:rFonts w:ascii="Arial" w:eastAsia="Calibri" w:hAnsi="Arial" w:cs="Arial"/>
          <w:b/>
          <w:lang w:eastAsia="en-US"/>
        </w:rPr>
        <w:t xml:space="preserve">K čl. I </w:t>
      </w:r>
    </w:p>
    <w:p w:rsidR="001B4317" w:rsidRPr="001B4317" w:rsidRDefault="005E2615" w:rsidP="001B4317">
      <w:pPr>
        <w:spacing w:before="240"/>
        <w:jc w:val="both"/>
        <w:rPr>
          <w:rFonts w:ascii="Arial" w:eastAsia="Calibri" w:hAnsi="Arial" w:cs="Arial"/>
          <w:lang w:eastAsia="en-US"/>
        </w:rPr>
      </w:pPr>
      <w:r w:rsidRPr="001B4317">
        <w:rPr>
          <w:rFonts w:ascii="Arial" w:eastAsia="Calibri" w:hAnsi="Arial" w:cs="Arial"/>
          <w:lang w:eastAsia="en-US"/>
        </w:rPr>
        <w:t>Navržené znění § 3 odst. 3 písm. am) zákona o živnostenském podnikání doplňuje, že kromě provozovatelů kolektivních systémů podle zákona o výrobcích s ukončenou životností se také v případě provozovatelů kolektivních systémů podle zákona</w:t>
      </w:r>
      <w:r w:rsidRPr="001B4317">
        <w:rPr>
          <w:rFonts w:ascii="Arial" w:eastAsia="Calibri" w:hAnsi="Arial" w:cs="Arial"/>
          <w:bCs/>
          <w:lang w:eastAsia="en-US"/>
        </w:rPr>
        <w:t xml:space="preserve"> o omezení dopadu vybraných plastových výrobků na životní prostředí</w:t>
      </w:r>
      <w:r w:rsidRPr="001B4317">
        <w:rPr>
          <w:rFonts w:ascii="Arial" w:eastAsia="Calibri" w:hAnsi="Arial" w:cs="Arial"/>
          <w:lang w:eastAsia="en-US"/>
        </w:rPr>
        <w:t xml:space="preserve"> jedná o činnost, která není živností. Nutnost změny živnostenského zákona je odůvodněna tím, aby byla jednoznačně vyloučena případná pochybnost o formě výkonu činnosti provozovatelů kolektivního systému. </w:t>
      </w:r>
    </w:p>
    <w:p w:rsidR="001B4317" w:rsidRPr="001B4317" w:rsidRDefault="005E2615" w:rsidP="001B4317">
      <w:pPr>
        <w:spacing w:before="240"/>
        <w:jc w:val="both"/>
        <w:rPr>
          <w:rFonts w:ascii="Arial" w:eastAsia="Calibri" w:hAnsi="Arial" w:cs="Arial"/>
          <w:lang w:eastAsia="en-US"/>
        </w:rPr>
      </w:pPr>
      <w:r w:rsidRPr="001B4317">
        <w:rPr>
          <w:rFonts w:ascii="Arial" w:eastAsia="Calibri" w:hAnsi="Arial" w:cs="Arial"/>
          <w:lang w:eastAsia="en-US"/>
        </w:rPr>
        <w:t>Již v současné době činnost provozovatelů kolektivních systémů není živností a pouze se tak potvrzuje současný právní stav.</w:t>
      </w:r>
    </w:p>
    <w:p w:rsidR="001B4317" w:rsidRPr="001B4317" w:rsidRDefault="001B4317" w:rsidP="001B4317">
      <w:pPr>
        <w:spacing w:after="120" w:line="240" w:lineRule="auto"/>
        <w:jc w:val="both"/>
        <w:rPr>
          <w:rFonts w:ascii="Arial" w:eastAsia="Calibri" w:hAnsi="Arial" w:cs="Arial"/>
          <w:b/>
          <w:lang w:eastAsia="en-US"/>
        </w:rPr>
      </w:pPr>
    </w:p>
    <w:p w:rsidR="001B4317" w:rsidRPr="001B4317" w:rsidRDefault="005E2615" w:rsidP="001B4317">
      <w:pPr>
        <w:spacing w:after="120" w:line="240" w:lineRule="auto"/>
        <w:jc w:val="both"/>
        <w:rPr>
          <w:rFonts w:ascii="Arial" w:eastAsia="Calibri" w:hAnsi="Arial" w:cs="Arial"/>
          <w:b/>
          <w:u w:val="single"/>
          <w:lang w:eastAsia="en-US"/>
        </w:rPr>
      </w:pPr>
      <w:r w:rsidRPr="001B4317">
        <w:rPr>
          <w:rFonts w:ascii="Arial" w:eastAsia="Calibri" w:hAnsi="Arial" w:cs="Arial"/>
          <w:b/>
          <w:u w:val="single"/>
          <w:lang w:eastAsia="en-US"/>
        </w:rPr>
        <w:t>K části druhé (změna zákona o daních z příjmů)</w:t>
      </w:r>
    </w:p>
    <w:p w:rsidR="001B4317" w:rsidRPr="001B4317" w:rsidRDefault="005E2615" w:rsidP="001B4317">
      <w:pPr>
        <w:spacing w:before="240" w:line="240" w:lineRule="auto"/>
        <w:jc w:val="both"/>
        <w:rPr>
          <w:rFonts w:ascii="Arial" w:eastAsia="Calibri" w:hAnsi="Arial" w:cs="Arial"/>
          <w:lang w:eastAsia="en-US"/>
        </w:rPr>
      </w:pPr>
      <w:r w:rsidRPr="001B4317">
        <w:rPr>
          <w:rFonts w:ascii="Arial" w:eastAsia="Calibri" w:hAnsi="Arial" w:cs="Arial"/>
          <w:b/>
          <w:lang w:eastAsia="en-US"/>
        </w:rPr>
        <w:t xml:space="preserve">K čl. II </w:t>
      </w:r>
    </w:p>
    <w:p w:rsidR="001B4317" w:rsidRPr="001B4317" w:rsidRDefault="005E2615" w:rsidP="001B4317">
      <w:pPr>
        <w:spacing w:before="240"/>
        <w:jc w:val="both"/>
        <w:rPr>
          <w:rFonts w:ascii="Arial" w:eastAsia="Calibri" w:hAnsi="Arial" w:cs="Arial"/>
          <w:lang w:eastAsia="en-US"/>
        </w:rPr>
      </w:pPr>
      <w:r w:rsidRPr="001B4317">
        <w:rPr>
          <w:rFonts w:ascii="Arial" w:eastAsia="Calibri" w:hAnsi="Arial" w:cs="Arial"/>
          <w:lang w:eastAsia="en-US"/>
        </w:rPr>
        <w:t>Navrhovaná úprava zákona č. 586/1992 Sb., o daních z příjmů, ve znění pozdějších předpisů, reaguje na nově navrhovaný zákon o omezení dopadu vybraných plastových výrobků na životní prostředí, který upravuje kolektivní systém pro plnění povinností výrobců vybraných plastových výrobků. Jedná se o obdobu kolektivního systému podle zákona o výrobcích s ukončenou životností a z toho důvodu se navrhuje stejné daňové zacházení s příspěvky plynoucími provozovateli tohoto systému.</w:t>
      </w:r>
    </w:p>
    <w:p w:rsidR="001B4317" w:rsidRPr="001B4317" w:rsidRDefault="005E2615" w:rsidP="001B4317">
      <w:pPr>
        <w:spacing w:before="240"/>
        <w:jc w:val="both"/>
        <w:rPr>
          <w:rFonts w:ascii="Arial" w:eastAsia="Calibri" w:hAnsi="Arial" w:cs="Arial"/>
          <w:lang w:eastAsia="en-US"/>
        </w:rPr>
      </w:pPr>
      <w:r w:rsidRPr="001B4317">
        <w:rPr>
          <w:rFonts w:ascii="Arial" w:eastAsia="Calibri" w:hAnsi="Arial" w:cs="Arial"/>
          <w:lang w:eastAsia="en-US"/>
        </w:rPr>
        <w:t>Provozovatel kolektivního systému není z důvodu, že je vždy společností s ručením omezeným nebo akciovou společností, považován za veřejně prospěšného poplatníka podle zákona o daních z příjmů. Jeho fungování je však obdobné, tj. neziskové, protože navrhovaný zákon o omezení dopadu vybraných plastových výrobků na životní prostředí a o změně některých zákonů omezuje jeho předmět činnosti pouze na činnosti taxativně stanovené (viz § 14 ve spojení s § 40 zákona o výrobcích s ukončenou životností), zakazuje provozovateli kolektivního systému rozdělovat zisk a jiné vlastní zdroje, při</w:t>
      </w:r>
      <w:r w:rsidR="00F5251E">
        <w:rPr>
          <w:rFonts w:ascii="Arial" w:eastAsia="Calibri" w:hAnsi="Arial" w:cs="Arial"/>
          <w:lang w:eastAsia="en-US"/>
        </w:rPr>
        <w:t xml:space="preserve">čemž je omezeno jejich použití </w:t>
      </w:r>
      <w:r w:rsidRPr="001B4317">
        <w:rPr>
          <w:rFonts w:ascii="Arial" w:eastAsia="Calibri" w:hAnsi="Arial" w:cs="Arial"/>
          <w:lang w:eastAsia="en-US"/>
        </w:rPr>
        <w:t xml:space="preserve">(§ 19 odst. 2 uvedeného zákona ve spojení s § 47 odst. 2 zákona o výrobcích s ukončenou životností) a stanovuje účelovou vázanost příspěvků vybraných od výrobců </w:t>
      </w:r>
      <w:r w:rsidR="00F5251E">
        <w:rPr>
          <w:rFonts w:ascii="Arial" w:eastAsia="Calibri" w:hAnsi="Arial" w:cs="Arial"/>
          <w:lang w:eastAsia="en-US"/>
        </w:rPr>
        <w:br/>
      </w:r>
      <w:r w:rsidRPr="001B4317">
        <w:rPr>
          <w:rFonts w:ascii="Arial" w:eastAsia="Calibri" w:hAnsi="Arial" w:cs="Arial"/>
          <w:lang w:eastAsia="en-US"/>
        </w:rPr>
        <w:lastRenderedPageBreak/>
        <w:t>(§ 19 odst. 2 uvedeného zákona ve spojení s § 47 odst. 3 zákona o výrobcích s ukončenou životností). Z tohoto důvodu se provozovatelům kolektivních systémů navrhuje daňový režim obdobný veřejně prospěšným poplatníkům, u kterých příjmy z hlavní (nepodnikatelské) činnosti nejsou (za splnění zákonem stanovených podmínek) předmětem daně a výdaje s nimi související jsou nedaňové. V případě provozovatelů kolektivních systémů se jedná o zajištění kolektivního plnění povinností výrobců, proto je osvobození příspěvků vázáno na jejich použití na tuto činnost.</w:t>
      </w:r>
    </w:p>
    <w:p w:rsidR="001B4317" w:rsidRPr="001B4317" w:rsidRDefault="001B4317" w:rsidP="001B4317">
      <w:pPr>
        <w:widowControl w:val="0"/>
        <w:autoSpaceDE w:val="0"/>
        <w:autoSpaceDN w:val="0"/>
        <w:adjustRightInd w:val="0"/>
        <w:spacing w:after="120" w:line="240" w:lineRule="auto"/>
        <w:jc w:val="both"/>
        <w:rPr>
          <w:rFonts w:ascii="Arial" w:eastAsia="Calibri" w:hAnsi="Arial" w:cs="Arial"/>
          <w:b/>
          <w:highlight w:val="red"/>
          <w:lang w:eastAsia="en-US"/>
        </w:rPr>
      </w:pPr>
    </w:p>
    <w:p w:rsidR="001B4317" w:rsidRDefault="005E2615" w:rsidP="001B4317">
      <w:pPr>
        <w:widowControl w:val="0"/>
        <w:autoSpaceDE w:val="0"/>
        <w:autoSpaceDN w:val="0"/>
        <w:adjustRightInd w:val="0"/>
        <w:spacing w:after="120" w:line="240" w:lineRule="auto"/>
        <w:jc w:val="both"/>
        <w:rPr>
          <w:rFonts w:ascii="Arial" w:eastAsia="Calibri" w:hAnsi="Arial" w:cs="Arial"/>
          <w:b/>
          <w:bCs/>
          <w:u w:val="single"/>
          <w:lang w:eastAsia="en-US"/>
        </w:rPr>
      </w:pPr>
      <w:r w:rsidRPr="001B4317">
        <w:rPr>
          <w:rFonts w:ascii="Arial" w:eastAsia="Calibri" w:hAnsi="Arial" w:cs="Arial"/>
          <w:b/>
          <w:bCs/>
          <w:u w:val="single"/>
          <w:lang w:eastAsia="en-US"/>
        </w:rPr>
        <w:t>K části třetí (změna zákona o obalech)</w:t>
      </w:r>
    </w:p>
    <w:p w:rsidR="00455365" w:rsidRPr="00456A28" w:rsidRDefault="005E2615" w:rsidP="00455365">
      <w:pPr>
        <w:spacing w:before="240"/>
        <w:rPr>
          <w:rFonts w:ascii="Arial" w:hAnsi="Arial" w:cs="Arial"/>
          <w:b/>
        </w:rPr>
      </w:pPr>
      <w:r>
        <w:rPr>
          <w:rFonts w:ascii="Arial" w:hAnsi="Arial" w:cs="Arial"/>
          <w:b/>
        </w:rPr>
        <w:t>K čl. III</w:t>
      </w:r>
      <w:r w:rsidRPr="00456A28">
        <w:rPr>
          <w:rFonts w:ascii="Arial" w:hAnsi="Arial" w:cs="Arial"/>
          <w:b/>
        </w:rPr>
        <w:t xml:space="preserve"> </w:t>
      </w:r>
      <w:r>
        <w:rPr>
          <w:rFonts w:ascii="Arial" w:hAnsi="Arial" w:cs="Arial"/>
          <w:b/>
        </w:rPr>
        <w:t xml:space="preserve">bodu 1 </w:t>
      </w:r>
      <w:r w:rsidRPr="00456A28">
        <w:rPr>
          <w:rFonts w:ascii="Arial" w:hAnsi="Arial" w:cs="Arial"/>
          <w:b/>
        </w:rPr>
        <w:t>(§ 1 odst. 1)</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Novelizační bod rozšiřuje předmět zákona o předcházení vzniku odpadu z obalů, což nijak nevylučuje již současné znění, avšak s ohledem na to, že zákon nově transponuje kromě směrnice o obalech také směrnici 2019/904 (dále také „směrnice SUP“), je na místě prevenci vzniku odpadů zdůraznit s ohledem na hierarchii nakládání s odpady, v rámci které je prevence vzniku odpadů na nejvyšší úrovni.</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t>K čl. III bodu 2 (poznámka pod čarou č. 2)</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Vzhledem k tomu, že předmětná novelizace zákona o obalech je transpozicí směrnice SUP, je třeba tuto směrnici doplnit do výčtu evropských předpisů relevantních pro zákon o obalech.</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t>K čl. III bodu 3 [§ 2 písm. d)]</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Definice uvedení na trh byla oproti stávající úpravě doplněna o okamžik, kdy je na trh uváděn obalový prostředek. Platné znění zákona uvedení obalového prostředku na trh zná (§ 4 odst. 1, § 5 odst. 2), ale nedefinuje. Vzhledem k tomu, že novelou budou zaváděny nové povinnosti právě osobám uvádějícím na trh obalové prostředky, bylo vyhodnoceno, že je vhodné zobecnit stávající definici uvedení obalu na trh.</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 xml:space="preserve">Obalovým prostředkem se podle § 2 písm. o) (platného znění) rozumí výrobek, z něhož je obal prodejní, obal skupinový nebo obal přepravní přímo vyroben nebo který je součástí obalu sestávajícího z více částí. V praxi se v podstatě jedná o prázdný obal před jeho naplněním ze strany výrobce baleného výrobku (např. dosud nenaplněná nápojová lahev) nebo jeho prodejce (např. prázdný kelímek před naplněním prodávaným nápojem). </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t>K čl. III bodu 4 [§ 2 písm. f)]</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Jedná se o obdobné doplnění jako v případě předchozího bodu, které je nezbytné, neboť dovoz se považuje za uvedení na trh.</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t>K čl. III bodu 5 [§ 2 písm. h)]</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Definice je zaváděna mj. i kvůli nově doplňovanému § 9a, který zjednodušuje organizaci dobrovolného individuálního zálohování vybraných nápojových obalů z důvodu přehlednosti, aby se v případě, kdy má jít o jednorázový obal, se nemusel pojem složitě opisovat pomocí definice opakovaně použitelného obalu. Přepis písmen je legislativně-technická úprava vyplývající z navrhovaných změn.</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lastRenderedPageBreak/>
        <w:t>K článku III bodům 6 a 8 [§ 2 písm. i) a o)]</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Nahrazením je definice zpřesněna jasně definovanými termíny, aniž by byl změněn její původní význam.</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t>K článku III bodům 7 a 9 [§ 2 písm. k), l) a s)]</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Písmenem k) je implementován čl. 3 bod 1 směrnice SUP, který zavádí nový pojem „plast“. Pojem byl ze směrnice převzat s drobnou úpravou, aby bylo zřejmé, že výjimka se vztahuje obecně k definici plastu.</w:t>
      </w:r>
    </w:p>
    <w:p w:rsidR="00D6012F" w:rsidRPr="00D6012F" w:rsidRDefault="005E2615" w:rsidP="00D6012F">
      <w:pPr>
        <w:spacing w:after="120"/>
        <w:jc w:val="both"/>
        <w:rPr>
          <w:rFonts w:ascii="Arial" w:eastAsia="Calibri" w:hAnsi="Arial" w:cs="Arial"/>
          <w:lang w:eastAsia="en-US"/>
        </w:rPr>
      </w:pPr>
      <w:r w:rsidRPr="00D6012F">
        <w:rPr>
          <w:rFonts w:ascii="Arial" w:eastAsia="Calibri" w:hAnsi="Arial" w:cs="Arial"/>
          <w:lang w:eastAsia="en-US"/>
        </w:rPr>
        <w:t>Písmeny l) a s) je implementován čl. 3 bod 2 směrnice SUP, který zavádí pojem „plastový výrobek na jedno použití“, což je výrobek, který je vyroben zcela či částečně z plastu a který není vyroben, navržen či uváděn na trh tak, aby mohl být během svého životního cyklu vícekrát využit nebo mohl projít několika cykly tím, že bude vrácen výrobci k opětovnému naplnění nebo opětovně použit ke stejnému účelu, ke kterému byl určen. Vzhledem k tomu, že novelou zákona o obalech jsou upravovány pouze výrobky, které jsou výhradně obalem nebo obalovým prostředkem, byla definice této skutečnosti přizpůsobena.</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t>K čl. III bodu 10 [§ 2 písm. t)]</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Souvisí s novelizačním bodem č. 3, kterým se nově zavádí pojem plast. Je tedy již nadbytečné v definici plastové odnosné tašky definici plastu znovu rozepisovat.</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t>K čl. III bodu 11 [§ 2 písm. v) a w)]</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Ačkoliv směrnice SUP v čl. 3 přímo nezavádí pojmy nápojová lahev a nádoba na nápoje, tyto pojmy jsou upřesněny v přílohách směrnice a v recitálu č. 12. Pro účely zákona o obalech však bylo vyhodnoceno jako vhodnější tyto pojmy jasně definovat v § 2, neboť se k nim váží konkrétní povinnosti.</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Tekutým občerstvením se rozumí občerstvení v tekuté formě, které lze konzumovat pitím, typickým příkladem je fresh, který nelze zařadit mezi šťávu nebo nektar, např. z kopřivy. Dalším příkladem je jogurtový nápoj. Naopak se za tekuté občerstvení nepovažují tekuté potraviny užívané pro zdravotnické účely.</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Přepis písmen je legislativně-technická úprava vyplývající z navrhovaných změn.</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t>K čl. III bodu 12 [§ 2 písm. x)]</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Legislativně technická úprava, došlo ke zkrácení a upřesnění textu.</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t>K čl. III bodu 13 (§ 4 odst. 6)</w:t>
      </w:r>
    </w:p>
    <w:p w:rsid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Novelizační bod implementuje ustanovení čl. 6 odst. 1 a 2 směrnice SUP, kterým se zavádí povinnost připevnění víček a uzávěrů na skupinu jednorázových plastových výrobků, které jsou uvedeny v části A za tímto účelem nově doplněné přílohy č. 4, která implementuje související část C přílohy směrnice SUP.</w:t>
      </w:r>
    </w:p>
    <w:p w:rsidR="00F07ACD" w:rsidRDefault="00F07ACD">
      <w:pPr>
        <w:rPr>
          <w:rFonts w:ascii="Arial" w:eastAsia="Calibri" w:hAnsi="Arial" w:cs="Arial"/>
          <w:lang w:eastAsia="en-US"/>
        </w:rPr>
      </w:pPr>
      <w:r>
        <w:rPr>
          <w:rFonts w:ascii="Arial" w:eastAsia="Calibri" w:hAnsi="Arial" w:cs="Arial"/>
          <w:lang w:eastAsia="en-US"/>
        </w:rPr>
        <w:br w:type="page"/>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lastRenderedPageBreak/>
        <w:t>K čl. III bodům 14 a 15 (§ 9)</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Novelizačním bodem se zavádí skupinový nadpis z důvodu doplnění nového § 9a, který se stejně jako § 9 týká vratných zálohovaných obalů. Nadpis pod § 9 je tedy logicky zrušen.</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t>K čl. III bodu 16 až 19 (§ 9)</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Novelizační body staví na jisto, že se § 9 vztahuje jak na jednorázové, tak na opakovaně použitelné vratné zálohované obaly. Tento výklad vychází již ze stávajícího § 8, podle kterého je osoba, která uvádí na trh nebo do oběhu výrobky, jejichž obaly jsou vratné, povinna zajistit opakované použití těchto obalů podle bodu B. 1 nebo B. 2 přílohy č. 2 k tomuto zákonu nebo využití odpadů z těchto obalů podle § 12. Povinnost zajištění využití odpadů z těchto obalů podle § 12 právě míří na situaci, kdy je vratný obal jednorázový a po jeho použití se z něj stane odpad. Vzhledem k tomu, že § 9 navazuje na § 8, je nutné tento přístup, kdy po použití jednorázového obalu dochází k výkupu odpadu z obalu na rozdíl od opakovaně použitelných odpadů, ze kterých po jejich použití dochází k výkupu obalů v neodpadovém režimu, promítnout také do § 9.</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 xml:space="preserve">Z úpravy naopak nevyplývá, že se povinnost výkupu vztahuje na odpad z opakovaně použitelných obalů, např. rozbitých vratných opakovaně použitelných skleněných lahví na pivo. </w:t>
      </w:r>
    </w:p>
    <w:p w:rsidR="00D6012F" w:rsidRPr="00D6012F" w:rsidRDefault="005E2615" w:rsidP="00D6012F">
      <w:pPr>
        <w:spacing w:before="100" w:beforeAutospacing="1" w:after="100" w:afterAutospacing="1"/>
        <w:jc w:val="both"/>
        <w:rPr>
          <w:rFonts w:ascii="Arial" w:eastAsia="Calibri" w:hAnsi="Arial" w:cs="Arial"/>
          <w:b/>
          <w:lang w:eastAsia="en-US"/>
        </w:rPr>
      </w:pPr>
      <w:r w:rsidRPr="00D6012F">
        <w:rPr>
          <w:rFonts w:ascii="Arial" w:eastAsia="Calibri" w:hAnsi="Arial" w:cs="Arial"/>
          <w:b/>
          <w:lang w:eastAsia="en-US"/>
        </w:rPr>
        <w:t>K čl. III bodu 20 (§ 9a)</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 xml:space="preserve">Novelizačním bodem je s ohledem na znění čl. 9 směrnice SUP, který k dosažení cílů k tříděnému sběru vybraných nápojových lahví dává členským státům možnosti mimo jiné zavést zálohové systémy nebo stanovit cíle pro tříděný sběr pro příslušné systémy rozšířené odpovědnosti výrobce, zjednodušeno zavedení dobrovolného zálohování ze strany individuálního výrobce zejména nápojů, který uvádí na trh nápoje ve vybraných jednorázových obalech. </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 xml:space="preserve">V případě výkupu jednorázových vratných zálohovaných obalů je rozdíl oproti opakovaně použitelným vratným zálohovaným obalům v tom, že po jejich použití se z nich běžně stává odpad a výkup by tedy měl probíhat v odpadovém režimu, za dodržování zákona o odpadech a jeho prováděcích předpisů. Zjednodušení spočívá v tom, že nově osoby, které budou vykupovat použité jednorázové vratné zálohované obaly, nebudou muset mít povolení k nakládání s odpady podle zákona o odpadech. </w:t>
      </w:r>
    </w:p>
    <w:p w:rsid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Odkaz na vyhlášku, která stanoví na jaké druhy obalů se ustanovení § 9a vztahuje je doplněn zejména z důvodu, že zavedení vratných zálohovaných lahví definovaných v části C přílohy směrnice SUP může vyvolat změnu „obalového mixu“ pro nápoje, což by mohlo mít významně negativní dopad na životní prostředí. Zavedení zálohového systému pouze na jednocestné plastové láhve by mohlo vést k přesunutí určitých nápojů (zejména nealkoholických nápojů) do plechovek. Tomuto lze zabránit tím, že se do systému zálohování zahrnou také plechovky. Ministerstvo životního prostředí si chce uchovat možnost na případnou změnu obalového mixu reagovat a upravovat zjednodušený režim i na jiné obaly, než jsou ty, na které míří směrnice SUP.</w:t>
      </w:r>
    </w:p>
    <w:p w:rsidR="00602A0C" w:rsidRDefault="00602A0C">
      <w:pPr>
        <w:rPr>
          <w:rFonts w:ascii="Arial" w:eastAsia="Calibri" w:hAnsi="Arial" w:cs="Arial"/>
          <w:lang w:eastAsia="en-US"/>
        </w:rPr>
      </w:pPr>
      <w:r>
        <w:rPr>
          <w:rFonts w:ascii="Arial" w:eastAsia="Calibri" w:hAnsi="Arial" w:cs="Arial"/>
          <w:lang w:eastAsia="en-US"/>
        </w:rPr>
        <w:br w:type="page"/>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lastRenderedPageBreak/>
        <w:t>K čl. III bodu 21 (§ 10 odst. 1)</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lang w:eastAsia="en-US"/>
        </w:rPr>
        <w:t>Doplněním odkazu dochází k užšímu provázání požadavků na sběrnou síť jak z hlediska její hustoty, tak z hlediska jejího charakteru. Je postaveno na jisto, že síť míst zpětného odběru je souhrn obecních sběrných sítí.</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t>K čl. III bodu 22 (§ 10 odst. 1)</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Legislativně-technická úprava; slovo „zejména“ je vypuštěno pro nadbytečnost.</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t>K čl. III bodu 23 (§ 10 odst. 5)</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lang w:eastAsia="en-US"/>
        </w:rPr>
        <w:t xml:space="preserve">Novelizační bod implementuje ustanovení čl. 9 odst. 1, kterým se zavádí cíle sběru nápojových lahví, které jsou specifikovány v části B za tímto účelem nově doplněné přílohy </w:t>
      </w:r>
      <w:r w:rsidRPr="00D6012F">
        <w:rPr>
          <w:rFonts w:ascii="Arial" w:eastAsia="Calibri" w:hAnsi="Arial" w:cs="Arial"/>
          <w:lang w:eastAsia="en-US"/>
        </w:rPr>
        <w:br/>
        <w:t>č. 4, která implementuje související část F přílohy směrnice SUP.</w:t>
      </w:r>
    </w:p>
    <w:p w:rsidR="00D6012F" w:rsidRPr="00D6012F" w:rsidRDefault="005E2615" w:rsidP="00D6012F">
      <w:pPr>
        <w:spacing w:before="100" w:beforeAutospacing="1" w:after="100" w:afterAutospacing="1"/>
        <w:jc w:val="both"/>
        <w:rPr>
          <w:rFonts w:ascii="Arial" w:eastAsia="Calibri" w:hAnsi="Arial" w:cs="Arial"/>
          <w:b/>
          <w:lang w:eastAsia="en-US"/>
        </w:rPr>
      </w:pPr>
      <w:r w:rsidRPr="00D6012F">
        <w:rPr>
          <w:rFonts w:ascii="Arial" w:eastAsia="Calibri" w:hAnsi="Arial" w:cs="Arial"/>
          <w:b/>
          <w:lang w:eastAsia="en-US"/>
        </w:rPr>
        <w:t>K čl. III bodu 24 (§ 10a)</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Novelizační bod implementuje čl. 8 směrnice SUP, který obecně zavádí rozšířenou odpovědnost výrobce pro různé skupiny výrobků, přičemž na každou skupinu se vztahuje různý výčet povinností. Předmětný novelizační bod upravuje konkrétně povinnost hradit na základě písemné smlouvy obcím náklady vynaložené na úklid odpadu a tuto povinnost vztahuje k výrobkům uvedeným v části C a D za tímto účelem nově doplněné přílohy č. 4. Tyto výrobky jsou ve směrnici uvedeny v části E přílohy směrnice SUP.</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Procentuální podíl zasmluvněných obcí je nastaven obdobně jako v případě nastavení povinnosti zpětného odběru, a stejně jako při plnění povinnosti zpětného odběru je očekáváno, že povinnost bude plněna zejména prostřednictvím AOS, nicméně individuální plnění je připuštěno.</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t>K čl. III bodu 25 (§ 11)</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Novelizační bod implementuje čl. 8 směrnice SUP, který obecně zavádí rozšířenou odpovědnost výrobce pro různé skupiny výrobků, přičemž pro všechny tyto výrobky uvedené v příloze E (rozdělené na tři části) směrnice SUP stanovuje povinnost výrobců nést náklady na osvětová opatření podle čl. 10 směrnice SUP. Předmětný bod je tedy také implementací čl. 10 směrnice SUP, který vymezuje, co má být obsahem osvětových opatření. Dále pak ještě čl. 10 směrnice SUP odkazuje na část G přílohy SUP, kde je uveden pohromadě úplný výčet výrobků, na který se osvětová opatření mají vztahovat. Fakticky se však tento výčet shoduje s výčtem v části E přílohy směrnice SUP. Nový § 11 však odkazuje pouze na výrobky v části C a D nově doplněné přílohy č. 4, ze kterých se mohou stát obaly, ostatní výrobky jsou upraveny v zákoně o omezení odpadu z vybraných plastových výrobků.</w:t>
      </w:r>
    </w:p>
    <w:p w:rsid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Odstavec 4 zmocňuje MŽP k úpravě minimálního rozsahu a způsobu informování spotřebitele podle odstavců 1 a 2 a působení na změnu chování spotřebitele podle odstavce 3, pro zajištění účinnosti osvětových opatření.</w:t>
      </w:r>
    </w:p>
    <w:p w:rsidR="00602A0C" w:rsidRDefault="00602A0C">
      <w:pPr>
        <w:rPr>
          <w:rFonts w:ascii="Arial" w:eastAsia="Calibri" w:hAnsi="Arial" w:cs="Arial"/>
          <w:lang w:eastAsia="en-US"/>
        </w:rPr>
      </w:pPr>
      <w:r>
        <w:rPr>
          <w:rFonts w:ascii="Arial" w:eastAsia="Calibri" w:hAnsi="Arial" w:cs="Arial"/>
          <w:lang w:eastAsia="en-US"/>
        </w:rPr>
        <w:br w:type="page"/>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lastRenderedPageBreak/>
        <w:t>K čl. III bodu 26 (§ 12a)</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Novelizační bod implementuje ustanovení čl. 6 odst. 5 směrnice SUP, kterým se zavádí povinný obsah recyklátu v nápojových lahvích, které jsou specifikovány v části B za tímto účelem nově doplněné přílohy č. 4, která implementuje související část F přílohy směrnice SUP. Do roku 2025 musí jednorázové nápojové PET lahve o objemu až tři litry obsahovat 25 % recyklátu a do 2030 musí nápojové plastové lahve obsahovat 30 % recyklátu. V případě osob, které plní povinnosti § 10 a 12 zákona o obalech individuálně podle § 13 odst. 1 písm. a), povinný obsah recyklátu musí obsahovat každá jednotlivá lahev uvedená na trh. V případě osob, které plní povinnosti § 10 a 12 zákona o obalech prostřednictvím autorizované obalové společnosti podle § 13 odst. 1 písm. c), musí být povinný obsah recyklátu splněn za kalendářní rok průměrně pro celkové množství obalů uvedených na trh v rámci 1 autorizované obalové společnosti AOS.</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Ohlašování obsahu recyklátu v nápojových lahvích uvedených na trh je zaváděno pro účely kontroly individuálně plnících osob podle § 13 odst. 1 písm. a). Povinnost je v ustanovení vztažena pouze na osoby, na které se vztahuje povinnost podat návrh na zápis do Seznamu osob, aby povinnost neplatila na všechny osoby plnící individuálně, ale aby mohla být uplatňována výjimka stanovená v § 14 odst. 12 písm. b). AOS budou za své klienty ohlašovat agregovaně, viz dále.</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t>K čl. III bodům 27 až 30 (§ 13 odst. 1)</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 xml:space="preserve">Novelizační body 24 a 26 upravují nové povinnosti a je potřeba upravit možné způsoby plnění. Povinnost zajištění předepsaného obsahu recyklátu v nápojových lahvích logicky nelze převést na jinou osobu v distribučním řetězci, proto je v písmenu b) stanovena výjimka. </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Slova „nebo“ v bodu 28 a slova „tohoto zákona“ v bodu 30 jsou vypuštěna pro nadbytečnost.</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t>K čl. III bodu 31 (§ 13a)</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Text byl přesunut do odstavce 4.</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t>K čl. III bodu 32 (§ 13a odst. 2 a 3)</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 xml:space="preserve">Novelizační bod implementuje ustanovení čl. 8 odst. 7 směrnice SUP. Čl. 8 odst. 6 směrnice SUP stanovuje členským státům umožnit výrobcům usazeným v jiném členském státě, kteří uvádějí výrobky na jeho trh, určit právnickou nebo fyzickou osobu usazenou na jeho území jako pověřeného zástupce pro účely plnění povinností výrobce týkajících se systémů rozšířené odpovědnosti výrobce na jeho území. Tento odstavec již je prakticky implementován stávajícím § 13a odst. 1. </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Čl. 8 odst. 7 směrnice SUP stanovuje členským stát zajistit, aby výrobce usazený na jeho území, který prodává plastové výrobky na jedno použití uvedené v části E přílohy a lovná zařízení obsahující plasty v jiném členském státě, ve kterém není usazen, určil v tomto jiném členském státě pověřeného zástupce. Pověřený zástupce je na území tohoto jiného členského státu osobou odpovědnou za plnění povinností uvedeného výrobce podle této směrnice. Za tímto účelem jsou v § 13a doplněny odst. 2 a 3, které však povinnost stanovují pouze ve vztahu k výrobkům, které jsou obalovými prostředky nebo obaly. Ostatní relevantní výrobky upravuje zákon o omezení odpadu z vybraných plastových výrobků.</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lastRenderedPageBreak/>
        <w:t>K čl. III bodu 33 (§ 13a odst. 4)</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Text nahrazuje poslední větu z původního znění odst. 1.</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t>K čl. III bodům 34 a 35 (§ 13a odst. 4 a 5)</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Vložením odkazů se význam ustanovení zpřesňuje.</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t>K čl. III bodu 36 [§ 14 odst. 1]</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V souvislosti s doplněním § 10a, 11 a 12a je nutné zařadit tyto povinnosti do výčtu povinností, jejichž nositelé mají podat návrh na zápis do Seznamu osob.</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t>K čl. III bodu 37 [§ 14 odst. 5 písm. e)]</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Souvisí s novelizačním bodem č. 25. Vzhledem k tomu, že zajišťování osvětové činnosti lze plnit samostatně, organizačně a technicky na vlastní náklady, musí být popis způsobu zajištění této povinnosti součástí návrhu na zápis do Seznamu osob.</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t>K čl. III bodu 38 [§ 14 odst. 12 písm. b)]</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Novelizační bod souvisí s doplněním § 10a, 11 a 12a a rozšiřuje výjimku z povinnosti podat návrh na zápis do Seznamu osob při uvádění obalů na trh nebo do oběhu prodejem spotřebiteli, pokud ve vztahu ke všem obalům uvedených na trh nebo do oběhu plní povinnosti jiná osoba. Ustanovení přitom v praxi může být vztaženo pouze k některým povinnostem § 10 až 12a. Například, pokud osoba neuvádí na trh nápojové lahve a tudíž se jí netýká povinnost § 12a, předmětné ustanovení lze uplatnit vůči ostatním povinnostem, které se na danou osobu vztahují.</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t>K čl. III bodu 39 (§ 15b)</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Směrnice SUP stanovuje povinnosti osobám uvádějícím na trh nebo do oběhu výrobky, které se mohou, ale také nemusí stát obalem. Jako příklad lze uvést nápojový kelímek, který je prodáván spolu s nápojem, v takovém případě se jedná o obal. Pokud je však identický kelímek prodáván spotřebiteli prázdný, pak v takovém případě netvoří prodejní jednotku, a tudíž se nejedná o obal, ale o obalový prostředek ve smyslu § 2 písm. q) návrhu. Za stávajícího stavu se na obalové prostředky, ze kterých se nestane obal, nevztahují povinnosti zpětného odběru a využití.</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 xml:space="preserve">Novelizační bod implementuje čl. 4 směrnice SUP, podle kterého členské státy přijmou nezbytná opatření k dosažení ambiciózního a setrvalého snížení spotřeby plastových výrobků na jedno použití uvedených v části A přílohy v souladu s celkovými cíli unijní politiky v oblasti odpadů, a to zejména předcházením vzniku odpadů, která povedou k výraznému zvrácení trendů rostoucí spotřeby. Těmito opatřeními musí být dosaženo do roku 2026 měřitelného kvantitativního snížení spotřeby plastových výrobků na jedno použití uvedených v části A přílohy směrnice SUP na území daného členského státu ve srovnání s rokem 2022. Implementační opatření spočívá v tom, že se povinnosti § 10 až 13 zákona o obalech vůči výrobkům uvedeným v části A přílohy směrnice SUP (část D nově zavedené přílohy 4 zákona o obalech) přesunou z osoby, která uvádí na trh nebo do oběhu obaly, na osobu, která uvádí na trh nebo do oběhu obalové prostředky. V praxi to bude znamenat, že </w:t>
      </w:r>
      <w:r w:rsidRPr="00D6012F">
        <w:rPr>
          <w:rFonts w:ascii="Arial" w:eastAsia="Calibri" w:hAnsi="Arial" w:cs="Arial"/>
          <w:lang w:eastAsia="en-US"/>
        </w:rPr>
        <w:lastRenderedPageBreak/>
        <w:t>s ohledem na spotřebitelský charakter předmětných výrobků budou tyto výrobky zpoplatněny AOS, v každém případě, i když se z nich nestane obal. Lze tedy předpokládat, že se zvýší cena těchto obalových prostředků prodávaných spotřebiteli, neboť výrobci do ceny zahrnou příspěvky AOS za sdružené plnění povinností zpětného odběru a využití. Tento nástroj může být navíc výrazně posílen tzv. ekomodulací, tedy úpravou cen za sdružené plnění v závislosti na dopadu na životní prostředí tak, aby bylo skutečně dosaženo směrnicí požadovaného setrvalého snížení spotřeby dotčených plastových výrobků. MŽP rovněž finančně podpoří přechod na alternativy jednorázových plastových výrobků ze Státního fondu životního prostředí.</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Kromě toho se na předmětné výrobky vztahují nově zavedené § 10a a 11, tedy povinnost hradit na základě písemné smlouvy obcím náklady vynaložené na úklid odpadu z těchto výrobků a povinnost informovat spotřebitele o způsobu zajištění zpětného odběru podle § 10 odst. 1, možnostech předcházení vzniku odpadu z obalů, o jeho úloze při přispívání ke zpětnému odběru a využívání odpadu z obalů a o negativních dopadech protiprávního zbavování se odpadu z obalů mimo místa určená k jeho odkládání na životní prostředí.</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 xml:space="preserve">Odst. 3 je ustanoven z důvodu rozšíření působnosti AOS, která doposud plnila povinnosti osob uvádějících na trh nebo do oběhu obaly, také na osoby uvádějící na trh nebo do oběhu vybrané obalové prostředky. </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t>K čl. III bodu 40 (§ 16 odst. 1)</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Úprava vyplývá z doplnění § 10a, 11 a 12a.</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t>K čl. III bodu 41 [§ 17 odst. 3 písm. d)]</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Novelizační bod souvisí se zavedením povinnosti uvedené v § 10a, tedy hradit na základě písemné smlouvy obcím náklady vynaložené na úklid odpadu z vybraných výrobků, která bude plněna téměř výhradně prostřednictvím AOS. Je tedy nutné, aby způsob plnění této povinnosti byl popsán v projektu sdruženého plnění. Dle čl. 8 odst. 4 směrnice SUP musí být metodika výpočtu nákladů vypracována způsobem, který umožňuje, aby byly náklady na odklízení odpadků stanoveny v přiměřené výši. Za tímto účelem Komise po konzultaci s členskými státy zveřejní pokyny ohledně kritérií týkajících se nákladů na odklízení odpadků. Tyto pokyny v současné době ještě nejsou vypracovány, nicméně do budoucna tyto pokyny mohou být žadatelům o autorizaci důležitým vodítkem.</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t>K čl. III bodu 42 [§ 17 odst. 3 písm. e)]</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 xml:space="preserve">Vzory smluv o sdruženém plnění a o spolupráci při zajištění zpětného odběru a zařazení místa zpětného odběru do obecního systému odpadového hospodářství nastaveného obcí jsou po žadatelích o autorizaci vyžadovány již v současné době v rámci výzev k doplnění popisu technických, organizačních a finančních opatření uváděných v projektu sdruženého plnění. Je však praktičtější, aby předložení smluv byl samostatným legislativním požadavkem a žadatel s předložením počítal dopředu a ne až na základě výzvy MŽP. Předložení smlouvy o úhradě nákladů na úklid odpadu je požadováno z důvodu posouzení způsobu zajištění nové povinnosti § 10a ze strany MŽP. AOS má také možnost smlouvy podle bodu 2 a 3 sloučit do jedné. </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lastRenderedPageBreak/>
        <w:t>K čl. III bodu 43 [§ 17 odst. 7 písm. f)]</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Novelizační bod souvisí se zavedením nového § 11, kde je požadavek na informování spotřebitelů širší než pouze informování o jejich úloze při přispívání ke zpětnému odběru a využívání odpadu z obalů.</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t>K čl. III bodu 44 [§ 21 odst. 1 písm. d) a e)]</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Novelizační bod souvisí se zavedením § 10a. AOS tedy nově musí uzavřít smlouvu o úhradě nákladů na úklid odpadu z jednorázových plastových obalů s každou obcí, která projeví zájem. Podmínky smlouvy musí být standardizované tak, aby žádná jednotlivá obec nebyla oproti ostatním obcím zvýhodněna nebo znevýhodněna. Výjimka pro průmyslové obaly se stala úpravou ustanovení příliš úzká, proto byla nahrazena vhodnější formulací, která se vztahuje i ke smlouvě o úhradě nákladů. Pokud je smlouvě o úhradě nákladů součástí smlouvy o spolupráci při zajištění zpětného odběru, logicky je uzavírána jen jedna tato společná smlouva.</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Úprava písm. e) je nutná z důvodu rozšíření povinností, které AOS poskytuje v rámci sdruženého plnění. Jedná se o nové povinnosti § 10a, 11 a 12a.</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t>K čl. III bodu 45 [§ 21 odst. 1 písm. h)]</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 xml:space="preserve">Bod souvisí s nově zavedenými cíli zpětného odběru pro nápojové lahve podle § 10 odst. 5. AOS nově bude sdruženě zajišťovat i tuto povinnost. </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Přepis písmen vyplývá z přijatých změn.</w:t>
      </w:r>
    </w:p>
    <w:p w:rsidR="00D6012F" w:rsidRPr="00D6012F" w:rsidRDefault="005E2615" w:rsidP="00D6012F">
      <w:pPr>
        <w:spacing w:before="100" w:beforeAutospacing="1" w:after="100" w:afterAutospacing="1"/>
        <w:jc w:val="both"/>
        <w:rPr>
          <w:rFonts w:ascii="Arial" w:eastAsia="Calibri" w:hAnsi="Arial" w:cs="Arial"/>
          <w:b/>
          <w:lang w:eastAsia="en-US"/>
        </w:rPr>
      </w:pPr>
      <w:r w:rsidRPr="00D6012F">
        <w:rPr>
          <w:rFonts w:ascii="Arial" w:eastAsia="Calibri" w:hAnsi="Arial" w:cs="Arial"/>
          <w:b/>
          <w:lang w:eastAsia="en-US"/>
        </w:rPr>
        <w:t>K čl. III bodu 46 [§ 21 odst. 1 písm. i)]</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Novelizační bod opět souvisí se zavedením povinnosti hradit na základě písemné smlouvy obcím náklady vynaložené na úklid odpadu z vybraných výrobků dle nového § 10a. K tomu, aby AOS mohla takovou povinnost splnit, musí znát náklady obcí, které na odklízení odpadů vynakládá. Do těchto nákladů je nutné započíst také náklady na čištění vodohospodářské infrastruktury a následnou přepravu a zpracování tohoto odpadu. Náklady by však měly zahrnovat pouze náklady vynaložené na úklid odpadů z jednorázových plastových obalů uvedených v částech C a D nově zavedené přílohy č. 4 k zákonu o obalech. Rozlišen by také měl být zejména typ zástavby, velikost obce a další faktory ovlivňující vynaložené náklady na úklid odpadu.</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t>K čl. III bodu 47 [§ 21 odst. 1 písm. k)]</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Novelizační bod zpřehlednil stávající ustanovení a byl doplněn tak, aby výše peněžních příspěvků hrazených osobami uvádějícími obaly na trh nebo do oběhu za účelem zajištění sdruženého plnění pokrývala také náklady na úklid odpadu z jednorázových plastových obalů uvedených v částech C a D nově zavedené přílohy č. 4 k tomuto zákonu, kterého se osoby protiprávně zbavují mimo místa určená k jeho odkládání a na následnou přepravu a zpracování tohoto odpadu podle § 10a. Bez této úpravy by AOS na úklid nemohla inkasovat od povinných osob žádné prostředky na úklid a nemohla by tak splnit povinnost stanovenou § 10a.</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lastRenderedPageBreak/>
        <w:t>K čl. III bodu 48 [§ 21 odst. 1 písm. m)]</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Novelizačním bodem dochází ke sladění terminologie zákona o obalech se zákonem o výrobcích s ukončenou životností, u kterého došlo k této úpravě na základě pozměňovacího návrhu, neboť pojem „nákladově účinný způsob“ je méně jasný a poskytuje příliš široký prostor pro různé výklady.</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t>K čl. III bodu 49 (§ 21 odst. 2 a 3)</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K tomu, aby mohla AOS spravedlivě financovat obcím náklady na úklid odpadů, je nutné, aby měla smlouvu s co největším počtem obcím. Je tedy zaváděn stejný kvantitativní požadavek na počet zasmluvněných obcí jako v případě povinnosti zaj</w:t>
      </w:r>
      <w:r w:rsidR="0055796A">
        <w:rPr>
          <w:rFonts w:ascii="Arial" w:eastAsia="Calibri" w:hAnsi="Arial" w:cs="Arial"/>
          <w:lang w:eastAsia="en-US"/>
        </w:rPr>
        <w:t xml:space="preserve">išťování zpětného odběru podle </w:t>
      </w:r>
      <w:r w:rsidRPr="00D6012F">
        <w:rPr>
          <w:rFonts w:ascii="Arial" w:eastAsia="Calibri" w:hAnsi="Arial" w:cs="Arial"/>
          <w:lang w:eastAsia="en-US"/>
        </w:rPr>
        <w:t>§ 10, což je z pohledu MŽP logické, neboť pokud má osoba povinnost zajistit povinnost § 10a, týká se jí automaticky i povinnost zpětného odběru podle § 10.</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Odst. 3 spojuje povinnost zjišťovat náklady na úklid odpadů s povinností vypracovat metodiku, jakým způsobem, bude vypočtena částka, kterou AOS budou hradit obcím. Metodika tedy musí vycházet z reálných nákladů obcí a musí být veřejná.</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t>K čl. III bodu 50 (§ 21 odst. 4)</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Přepis písmen vyplývá z přijatých změn.</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t>K čl. III bodu 51 (§ 21 odst. 6)</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Novelizační bod napravuje legislativní opomenutí. V současném znění zákon nerozlišuje AOS, která zajišťuje sdružené plnění výhradně pro průmyslové obaly.</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t>K čl. III bodu 52 (§ 21c odst. 2)</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 xml:space="preserve">Novelizační bod rozšiřuje povinnost AOS v oblasti koordinace o povinnost shodnout se na objemu peněžních prostředků vynaložených na zajištění povinného obsahu recyklovaných plastů v obalech podle § 12a v rámci sdruženého plnění. Shoda je nutná pro zajištění spravedlivého financování plnění povinnosti § 12a napříč AOS, tak aby mohla na podporu použití recyklátu ve vybraných nápojových lahvích vynakládat každá AOS finanční prostředky v závislosti na hmotnosti těchto lahví uvedených na trh jejími klienty. V praxi totiž není možné rozdělit odpadový tok nápojových lahví podle příslušnosti osob, které je uvádějí na trh, ke konkrétní AOS, neboť k jejich zpětnému odběr dochází prostřednictvím stejné sběrné sítě a podpora proto musí probíhat koordinovaně. </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t>K čl. III bodu 53 (§ 21c odst. 3)</w:t>
      </w:r>
    </w:p>
    <w:p w:rsid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Novelizační bod vyplývá z úpravy § 21 odst. 1 písm. i), podle kterého je AOS povinna zjišťovat výši průměrných nákladů obcí pro různé velikostní skupiny obcí na</w:t>
      </w:r>
      <w:r w:rsidRPr="00D6012F">
        <w:rPr>
          <w:rFonts w:ascii="Arial" w:eastAsia="Calibri" w:hAnsi="Arial" w:cs="Arial"/>
          <w:lang w:eastAsia="en-US"/>
        </w:rPr>
        <w:tab/>
        <w:t>provoz systému zpětného odběru odpadů z obalů a nově také na úklid odpadu z jednorázových plastových obalů uvedených v částech C a D přílohy č. 4 k tomuto zákonu, kterého se osoby protiprávně zbavují mimo místa určená k jeho odkládání, a na následnou přepravu a zpracování tohoto odpadu.</w:t>
      </w:r>
    </w:p>
    <w:p w:rsidR="00CC5CDF" w:rsidRDefault="00CC5CDF">
      <w:pPr>
        <w:rPr>
          <w:rFonts w:ascii="Arial" w:eastAsia="Calibri" w:hAnsi="Arial" w:cs="Arial"/>
          <w:lang w:eastAsia="en-US"/>
        </w:rPr>
      </w:pPr>
      <w:r>
        <w:rPr>
          <w:rFonts w:ascii="Arial" w:eastAsia="Calibri" w:hAnsi="Arial" w:cs="Arial"/>
          <w:lang w:eastAsia="en-US"/>
        </w:rPr>
        <w:br w:type="page"/>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lastRenderedPageBreak/>
        <w:t>K čl. III bodu 54 [§ 21c odst. 6 písm. b)]</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Smyslem ustanovení je, aby AOS v případě jejich plurality sdílely náklady za zajištění povinností tzv. freeriderů, neboli osob, které neplní své povinnosti. Vzhledem k tomu, že byl zákon rozšířen o povinnosti uvedené v § 10a, 11 a 12a, které je možné plnit v rámci sdruženého plnění, je nutné rozšířit i předmětné ustanovení, neboť freerideři se můžou objevit i v souvislosti s neplněním nových povinností.</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t>K čl. III bodu 55 [§ 23 odst. 1 písm. d)]</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Novelizační bod souvisí se zavedením povinnosti uvedené v § 15b, tedy se zavedením plnění povinností § 10 až 13 pro osoby uvádějící na trh jednorázové plastové obalové prostředky, které jsou uvedené v části D přílohy č. 4 obdobně, jako tyto povinnosti platí pro osoby, které uvádějí na trh obaly.</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S ohledem na skutečnost, že z předmětných obalových prostředků se mohou, ale také nemusí stát obaly, je nutné je evidovat v systému AOS odděleně od obalové evidence. Pro účely reportingu podle čl. 4 směrnice SUP pak bude možné ohlašovat celkové množství těchto výrobků uvedených na trh bez ohledu na to, zda se staly obalem a zároveň bude možné pro účely reportování obalové evidence podle směrnice o obalech reportovat pouze tu část výrobků, ze kterých se stane obal ve smyslu § 2 písm. a) zákona o obalech.</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Přepis písmen je legislativně-technická úprava vyplývající z navrhovaných změn.</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t>K čl. III bodu 56 [§ 23 odst. 1 písm. g)]</w:t>
      </w:r>
    </w:p>
    <w:p w:rsidR="00D6012F" w:rsidRPr="00D6012F" w:rsidRDefault="005E2615" w:rsidP="00D6012F">
      <w:pPr>
        <w:spacing w:before="240"/>
        <w:jc w:val="both"/>
        <w:rPr>
          <w:rFonts w:ascii="Arial" w:eastAsia="Calibri" w:hAnsi="Arial" w:cs="Arial"/>
          <w:highlight w:val="yellow"/>
          <w:lang w:eastAsia="en-US"/>
        </w:rPr>
      </w:pPr>
      <w:r w:rsidRPr="00D6012F">
        <w:rPr>
          <w:rFonts w:ascii="Arial" w:eastAsia="Calibri" w:hAnsi="Arial" w:cs="Arial"/>
          <w:lang w:eastAsia="en-US"/>
        </w:rPr>
        <w:t>Novelizační bod zavádí povinnost AOS evidovat množství recyklovaných plastů použitých osobami uvádějícími na trh jednorázové plastové obaly uvedené v části B přílohy č. 4 k tomuto zákonu podle § 12a odst. 2 v těchto obalech jimi uvedených na trh nebo do oběhu, což je nezbytné pro účely kontroly, zda je dosahováno cílů uvedených v 12a odst. 1.</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t>K čl. III bodu 57 [§ 24 odst. 2 písm. d)]</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Novelizačním bodem je udělena pravomoc MŽP reagovat na situaci, kdy AOS neplní povinnost zpětného odběru, nedosahuje předepsaných parametrů sítě míst zpětného odběru nebo nekompenzuje náklady spjaté s omezenou dostupností sběrné sítě. V současném znění je tato pravomoc obsažena v § 43, avšak s tím rozdílem, že zakázat činnost AOS mohou jen orgány příslušné k uložení ochranného opatření nebo opatření k nápravě podle § 35 až 40, mezi kterými ovšem nefiguruje MŽP. AOS však kontroluje podle § 24 MŽP a je tedy logické, aby také MŽP mělo možnost reagovat na zjištěné pochybení v zajišťování pro AOS klíčové povinnosti zpětného odběru odpadů z obalů. Případné odvolání proti tomuto rozhodnutí nemá odkladný účinek, neboť se jedná o závažná porušení ze strany AOS, které mají zásadní negativní dopad na systém zpětného odběru a využití odpadu z obalů. Zajištění kontinuálního fungování systému bez přerušení je důležitým veřejným zájmem, který se dotýká všech občanů České republiky.</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t>K čl. III bodů 58 a 59 (§ 27)</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Úpravou dochází ke zpřesnění ustanovení a bližšímu navázání na správní řád tím, že je účastenství vázáno na obsah rozhodnutí.</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lastRenderedPageBreak/>
        <w:t>K čl. III bodu 60 [§ 32 písm. h)]</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Novelizační bod souvisí se zavedením pravomoci MŽP zakázat zajišťovat sdružené plnění, pokud AOS neplní povinnost zpětného odběru, nedosahuje předepsaných parametrů sítě míst zpětného odběru nebo nekompenzuje náklady spjaté s omezenou dostupností sběrné sítě, viz výše.</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t>K čl. III bodu 61 [§ 35, § 36 písm. d) a § 37 až 39]</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 xml:space="preserve">Vypuštěním jsou ustanovení zpřesněna, neboť je postaveno na jisto, že správní tresty lze ukládat i za porušení samotných kontrolovaných povinností a nikoliv jen za porušení ochranných opatření nebo opatření k nápravě.  </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t>K čl. III bodu 62 (§ 40)</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 xml:space="preserve">Novelizační bod zpřehledňuje ustanovení § 40 a zmocňuje Českou inspekci životního prostředí ke kontrole nově zavedených povinností § 10a a § 13a odst. 2 a 3. </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bCs/>
          <w:lang w:eastAsia="en-US"/>
        </w:rPr>
        <w:t>Kontrolní činnost ČIŽP podléhá procesnímu režimu kontrolního řádu.</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t>K čl. III bodům 63 až 65 [§ 44 odst. 2 písm. h) až j), l) a n)]</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Novelizačním bodem je zavedeno klasifikování nesplnění nově zavedených povinností § 10 odst. 5, § 10a, § 11 odst. 1 až 3, § 12a odst. 1 a 3 a § 13a odst. 2 a 3 jako přestupek, což je nezbytné z hlediska vymáhání plnění těchto povinností.</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Přepis písmen je legislativně-technická úprava vyplývající z navrhovaných změn.</w:t>
      </w:r>
    </w:p>
    <w:p w:rsidR="00D6012F" w:rsidRPr="00D6012F" w:rsidRDefault="005E2615" w:rsidP="00D6012F">
      <w:pPr>
        <w:spacing w:before="240"/>
        <w:jc w:val="both"/>
        <w:rPr>
          <w:rFonts w:ascii="Arial" w:eastAsia="Calibri" w:hAnsi="Arial" w:cs="Arial"/>
          <w:highlight w:val="yellow"/>
          <w:lang w:eastAsia="en-US"/>
        </w:rPr>
      </w:pPr>
      <w:r w:rsidRPr="00D6012F">
        <w:rPr>
          <w:rFonts w:ascii="Arial" w:eastAsia="Calibri" w:hAnsi="Arial" w:cs="Arial"/>
          <w:b/>
          <w:lang w:eastAsia="en-US"/>
        </w:rPr>
        <w:t>K čl. III bodu 66 [§ 44 odst. 3 písm. k)]</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Novelizačním bodem je nahrazeno nezajišťování zpětného odběru a využití odpadů z obalů nezajišťováním sdruženého plnění povinností osob uvádějících obaly na trh nebo do oběhu, se kterými AOS uzavřela smlouvu o sdruženém plnění. Tímto zobecněním je rozšířen okruh povinností, při jejichž neplnění se AOS dopouští přestupku. Konkrétně se jedná o povinnosti uvedené v nově zavedených ustanoveních § 10a, § 11 odst. 1 až 3, § 12a odst. 1 a 3.</w:t>
      </w:r>
    </w:p>
    <w:p w:rsidR="00D6012F" w:rsidRPr="00D6012F" w:rsidRDefault="005E2615" w:rsidP="00D6012F">
      <w:pPr>
        <w:spacing w:before="240"/>
        <w:jc w:val="both"/>
        <w:rPr>
          <w:rFonts w:ascii="Arial" w:eastAsia="Calibri" w:hAnsi="Arial" w:cs="Arial"/>
          <w:highlight w:val="yellow"/>
          <w:lang w:eastAsia="en-US"/>
        </w:rPr>
      </w:pPr>
      <w:r w:rsidRPr="00D6012F">
        <w:rPr>
          <w:rFonts w:ascii="Arial" w:eastAsia="Calibri" w:hAnsi="Arial" w:cs="Arial"/>
          <w:b/>
          <w:lang w:eastAsia="en-US"/>
        </w:rPr>
        <w:t>K čl. III bodu 67 [§ 44 odst. 3 písm. m)]</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Novelizačním bodem je zavedeno klasifikování nesplnění nově zavedené povinnosti § 10 odst. 5 jako přestupek AOS, což je nezbytné z hlediska vymáhání plnění těchto povinností.</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t>K čl. III bodu 68 [§ 44 odst. 3 písm. n)]</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Novelizačním bodem je zavedeno klasifikování nesplnění nově zavedené povinnosti zjišťovat výši průměrných nákladů obcí na úklid odpadů z obalů jako přestupek AOS, což je nezbytné z hlediska vymáhání plnění těchto povinností.</w:t>
      </w:r>
    </w:p>
    <w:p w:rsid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Přepis písmen je legislativně-technická úprava vyplývající z navrhovaných změn.</w:t>
      </w:r>
    </w:p>
    <w:p w:rsidR="00CC5CDF" w:rsidRDefault="00CC5CDF">
      <w:pPr>
        <w:rPr>
          <w:rFonts w:ascii="Arial" w:eastAsia="Calibri" w:hAnsi="Arial" w:cs="Arial"/>
          <w:lang w:eastAsia="en-US"/>
        </w:rPr>
      </w:pPr>
      <w:r>
        <w:rPr>
          <w:rFonts w:ascii="Arial" w:eastAsia="Calibri" w:hAnsi="Arial" w:cs="Arial"/>
          <w:lang w:eastAsia="en-US"/>
        </w:rPr>
        <w:br w:type="page"/>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b/>
          <w:lang w:eastAsia="en-US"/>
        </w:rPr>
        <w:lastRenderedPageBreak/>
        <w:t>K čl. III bodům 69 až 74 [§ 44 odst. 3 písm. o) až t)]</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Přepis písmen je legislativně-technická úprava vyplývající z navrhovaných změn.</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t>K čl. III bodu 75 [§ 44 odst. 3 písm. u)]</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Novelizačním bodem je zavedeno klasifikování nesplnění nově zavedené povinnosti vypracovat metodiku výpočtu nákladů na úklid odpadu způsobem podle § 21 odst. 3 a zveřejnit ji na svých internetových stránkách jako přestupek AOS, což je nezbytné z hlediska vymáhání plnění těchto povinností.</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lang w:eastAsia="en-US"/>
        </w:rPr>
        <w:t>Přepis písmen je legislativně-technická úprava vyplývající z navrhovaných změn.</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t>K čl. III bodům 76 až 79 [§ 44 odst. 3 písm. v) až bb) a § 44 odst. 4]</w:t>
      </w:r>
    </w:p>
    <w:p w:rsidR="00D6012F" w:rsidRPr="00D6012F" w:rsidRDefault="005E2615" w:rsidP="00D6012F">
      <w:pPr>
        <w:spacing w:before="100" w:beforeAutospacing="1" w:after="100" w:afterAutospacing="1"/>
        <w:jc w:val="both"/>
        <w:rPr>
          <w:rFonts w:ascii="Arial" w:eastAsia="Calibri" w:hAnsi="Arial" w:cs="Arial"/>
          <w:lang w:eastAsia="en-US"/>
        </w:rPr>
      </w:pPr>
      <w:r w:rsidRPr="00D6012F">
        <w:rPr>
          <w:rFonts w:ascii="Arial" w:eastAsia="Calibri" w:hAnsi="Arial" w:cs="Arial"/>
          <w:lang w:eastAsia="en-US"/>
        </w:rPr>
        <w:t>Legislativně-technická úprava vyplývající z navrhovaných změn. Odst. 3 byl z důvodu příliš velkého počtu písmen rozdělen, čímž se zavádí nový odst. 4. Písm. c) nově zavedeného odst. 4 bylo navíc oproti současnému znění rozšířeno tak, že za přestupek také bude považováno, pokud AOS nezašle zjištěné údaje o výši nákladů Ministerstvu životního prostředí podle § 21 odst. 3 což je nezbytné z hlediska vymáhání plnění této povinnosti.</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t>K čl. III bodu 80 (§ 45)</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S ohledem na zavedení nových skutkových podstat přestupků se novelizačním bodem zavádějí s nimi spojené sankce za porušení nově navrhovaných povinností.</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Pokutou do výše 500 000 Kč lze nově postihovat osoby uvádějící na trh nebo do oběhu obaly, které neprovádí osvětovou činnost podle § 11 odst. 1 až 3 v souladu s požadavky stanovenými tímto zákonem. V praxi tedy půjde téměř výhradně o osoby, které uvádějí na trh nebo do oběhu jednorázové plastové obaly uvedené v částech C nebo D přílohy č. 4 k tomuto zákonu, a nemají uzavřenou smlouvu o sdruženém plnění, neboť individuální plnění osvětové činnosti je značně problematické.</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Pokutou do výše 1 000 000 Kč lze nově postihovat osoby, které jako osoby uvádějící na trh nebo do oběhu jednorázové plastové obaly uvedené v částech C nebo D přílohy č. 4 k tomuto zákonu neuhradí obci náklady podle § 10a.  V praxi tedy půjde jako v předchozím odstavci zejména o osoby, které uvádějí na trh nebo do oběhu jednorázové plastové obaly uvedené v částech C nebo D přílohy č. 4 k tomuto zákonu a nemají uzavřenou smlouvu o sdruženém plnění.</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 xml:space="preserve">Byla zavedena nová hranice sazby pokuty do 5 000 </w:t>
      </w:r>
      <w:proofErr w:type="spellStart"/>
      <w:r w:rsidRPr="00D6012F">
        <w:rPr>
          <w:rFonts w:ascii="Arial" w:eastAsia="Calibri" w:hAnsi="Arial" w:cs="Arial"/>
          <w:lang w:eastAsia="en-US"/>
        </w:rPr>
        <w:t>000</w:t>
      </w:r>
      <w:proofErr w:type="spellEnd"/>
      <w:r w:rsidRPr="00D6012F">
        <w:rPr>
          <w:rFonts w:ascii="Arial" w:eastAsia="Calibri" w:hAnsi="Arial" w:cs="Arial"/>
          <w:lang w:eastAsia="en-US"/>
        </w:rPr>
        <w:t xml:space="preserve"> Kč pro osoby, které si v rozporu s </w:t>
      </w:r>
      <w:r w:rsidR="003B7DA8">
        <w:rPr>
          <w:rFonts w:ascii="Arial" w:eastAsia="Calibri" w:hAnsi="Arial" w:cs="Arial"/>
          <w:lang w:eastAsia="en-US"/>
        </w:rPr>
        <w:br/>
      </w:r>
      <w:r w:rsidRPr="00D6012F">
        <w:rPr>
          <w:rFonts w:ascii="Arial" w:eastAsia="Calibri" w:hAnsi="Arial" w:cs="Arial"/>
          <w:lang w:eastAsia="en-US"/>
        </w:rPr>
        <w:t>§ 13a odst. 2 nebo 3 neurčí pověřeného zástupce nebo si určí pověřeného zástupce v rozporu s požadavky stanovenými tímto zákonem.</w:t>
      </w:r>
    </w:p>
    <w:p w:rsidR="00D6012F" w:rsidRPr="00D6012F" w:rsidRDefault="005E2615" w:rsidP="00D6012F">
      <w:pPr>
        <w:widowControl w:val="0"/>
        <w:autoSpaceDE w:val="0"/>
        <w:autoSpaceDN w:val="0"/>
        <w:adjustRightInd w:val="0"/>
        <w:spacing w:before="240"/>
        <w:jc w:val="both"/>
        <w:rPr>
          <w:rFonts w:ascii="Arial" w:eastAsia="Calibri" w:hAnsi="Arial" w:cs="Arial"/>
          <w:b/>
          <w:lang w:eastAsia="en-US"/>
        </w:rPr>
      </w:pPr>
      <w:r w:rsidRPr="00D6012F">
        <w:rPr>
          <w:rFonts w:ascii="Arial" w:eastAsia="Calibri" w:hAnsi="Arial" w:cs="Arial"/>
          <w:lang w:eastAsia="en-US"/>
        </w:rPr>
        <w:t>Pokutou do výše 10 000 000 Kč budou nově postihovány osoby, které jako osoby uvádějící na trh nebo do oběhu jednorázové plastové obaly uvedené v části B přílohy č. 4 k tomuto zákonu nezajistí povinný obsah recyklovaných plastů v obalu podle § 12a odst. 1 nebo neohlásí splnění požadavků na povinný obsah recyklovaných plastů v obalu podle § 12 odst. 3.</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lastRenderedPageBreak/>
        <w:t>Pokutu s nejvyšší hranicí sazby lze nově také uložit AOS, která neplní v rámci sdruženého plnění povinností osob uvádějících obaly na trh nebo do oběhu, se kterými uzavřela smlouvu o sdruženém plnění nově zavedené povinnosti § 10a, 11 a 12a, neplní povinnost zjišťovat výši průměrných nákladů obcí pro různé velikostní skupiny obcí podle § 21 odst. 1 písm. i) a AOS, která nevypracuje metodiku způsobem podle § 21 odst. 3 nebo ji nezveřejní na svých internetových stránkách.</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Pokutou do výše 10 000 000 Kč bude také postihována AOS, která jako pověřená AOS nezašle zjištěné údaje o výši nákladů Ministerstvu životního prostředí podle § 21 odst. 3.</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Pokuty v nejvyšší hranici sazby jsou obvykle navrhovány pouze ve vztahu k nejzávažnějším porušením povinností AOS, která plní přeneseně povinnosti osob, které uvádějí obaly na trh nebo do oběhu, což lze považovat za přiměřené. V případě organizace zpětného odběru a využití odpadů z obalů se totiž od právnických osob a podnikajících fyzických osob očekává nižší míra povědomí o povinnostech, které pro ně vyplývají ze zákona o obalech než od AOS, zejména proto, že tyto povinnosti přímo souvisí s předmětem podnikání AOS, což odůvodňuje zakotvení přísnějšího rozpětí pokuty. V případě postihu osob, které nezajišťují povinnosti spojené s povinným obsahem recyklátu ve vybraných nápojových lahvích, je nejvyšší hranice opodstatněná, neboť v případě individuálního plnění podle § 13 odst. 1 písm. a) mohou tyto osoby v případě, že mají dominantní postavení na trhu přímo ohrozit plnění cíle SUP ze strany ČR.</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Z důvodu možného přímého ohrožení plnění cílů směrnice SUP ze strany ČR je také zaváděn nový odst. 2, podle kterého je jak osobám plnícím povinnost § 10 odst. 5 individuálně podle § 13 odst. 1 písm. a) tak AOS uložena pokuta, jejíž výše se stanoví jako součin čísla označujícího počet procent chybějících k dosažení stanovené minimální úrovně zpětného odběru odpadů z obalů a částky 1 000 000 Kč. Účelem takto flexibilní pokuty je motivace AOS a individuálních systémů k zavádění co nejefektivnějších systémů sběru.</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 xml:space="preserve">Současně jsou výše pokut pro jednotlivé skutkové podstaty přestupků stanoveny adekvátně vůči závažnosti, a to zejména ve vztahu k životnímu prostředí. </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Tato úprava je plně v souladu se Zásadami tvorby právní úpravy přestupků zpracovanými Ministerstvem vnitra.</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t>K čl. III bodům 81 a 82 (§ 46)</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Legislativně technická úprava a rozšíření o nově stanovené povinnosti podle § 10a a 11.</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t>K čl. III bodu 83 (§ 50 odst. 2)</w:t>
      </w:r>
    </w:p>
    <w:p w:rsid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Novelizačním bodem je zavedeno zmocnění, kterým MŽP stanoví vybrané druhy vratných zálohovaných jednorázových obalů, na které se vztahuje výjimka uvedená v § 9 odst. 1. Dále je zavedeno zmocnění k úpravě minimálního rozsahu a způsobu informování spotřebitele a působení na změnu chování spotřebitele. Požadavky budou vycházet z harmonizovaných specifikací, které má vydat Komise podle čl. 7 směrnice SUP.</w:t>
      </w:r>
    </w:p>
    <w:p w:rsidR="003B7DA8" w:rsidRDefault="003B7DA8">
      <w:pPr>
        <w:rPr>
          <w:rFonts w:ascii="Arial" w:eastAsia="Calibri" w:hAnsi="Arial" w:cs="Arial"/>
          <w:lang w:eastAsia="en-US"/>
        </w:rPr>
      </w:pPr>
      <w:r>
        <w:rPr>
          <w:rFonts w:ascii="Arial" w:eastAsia="Calibri" w:hAnsi="Arial" w:cs="Arial"/>
          <w:lang w:eastAsia="en-US"/>
        </w:rPr>
        <w:br w:type="page"/>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lastRenderedPageBreak/>
        <w:t>K čl. III bodu 84 (Příloha č. 2)</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Jedná se o sjednocení terminologie s nově zavedenou definicí jednorázového obalu v § 2 písm. h).</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t>K čl. III bodu 85 (Příloha č. 4)</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Novelizačním bodem jsou vyjmenovány všechny výrobky, vůči kterým jsou v zákoně o obalech implementovány povinnosti SUP a jsou strukturovány tak, aby k nim mohly být v zákoně o obalech vztaženy různé povinnosti. Zákonem o obalech jsou upraveny povinnosti pouze k výrobkům uvedeným v SUP, které jsou obalem ve smyslu § 2 písm. a), nebo ze kterých se může stát obal.</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t>K čl. IV (Přechodná ustanovení k novele zákona o obalech)</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Body 1, 4 a 5 je transponován čl. 17 odst. 1, 4. odrážka, podle které členské státy použijí předpisy nezbytné k zajištění souladu s článkem 8 (rozšířená odpovědnost výrobce) do 31. prosince 2024, ale pokud jde o systémy rozšířené odpovědnosti výrobce, které byly zavedeny před 4. červencem 2018, a o plastové výrobky na jedno použití uvedené v oddíle III části E přílohy do 5. ledna 2023.</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Bodem 2 je transponován čl. 13 odst. 1, podle kterého je prvním vykazovaným obdobím kalendářní rok 2022 s výjimkou prvního pododstavce písm. e) a f), u nichž je prvním vykazovaným obdobím kalendářní rok 2023.</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Bod 3 je navrhován z důvodu nutnosti nastavení jasných pravidel, jak má být postupováno v případech, kdy navrhovaná novela zákona o obalech nabyde účinnosti v průběhu správního řízení ve věci žádosti o autorizaci. Vzhledem k tomu, že potenciální žadatelé by v takových případech od okamžiku autorizace měli dodržovat podmínky navrhované novely, je zapotřebí žadatelům poskytnout prostor pro sladění projektu s novou legislativou. Za tímto účelem byla žadatelům poskytnuta lhůta 6 měsíců. Do té doby musí žadatel doplnit projekt sdruženého plnění podle nových požadavků § 17 odst. 3 a doložit návrh metodiky výpočtu nákladů na úklid odpadu z jednorázových plastových obalů uvedených v částech C a D přílohy č. 4 k tomuto zákonu podle § 21 odst. 3 a vzory smluv podle § 17 odst. 3 písm. e)</w:t>
      </w:r>
    </w:p>
    <w:p w:rsidR="00D6012F" w:rsidRPr="00D6012F" w:rsidRDefault="005E2615" w:rsidP="00D6012F">
      <w:pPr>
        <w:spacing w:before="240"/>
        <w:jc w:val="both"/>
        <w:rPr>
          <w:rFonts w:ascii="Arial" w:eastAsia="Calibri" w:hAnsi="Arial" w:cs="Arial"/>
          <w:b/>
          <w:u w:val="single"/>
          <w:lang w:eastAsia="en-US"/>
        </w:rPr>
      </w:pPr>
      <w:r w:rsidRPr="00D6012F">
        <w:rPr>
          <w:rFonts w:ascii="Arial" w:eastAsia="Calibri" w:hAnsi="Arial" w:cs="Arial"/>
          <w:b/>
          <w:u w:val="single"/>
          <w:lang w:eastAsia="en-US"/>
        </w:rPr>
        <w:t xml:space="preserve">K části čtvrté (změna zákona o Státní zemědělské a potravinářské inspekci) </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t>K čl. V</w:t>
      </w:r>
    </w:p>
    <w:p w:rsidR="00D6012F" w:rsidRPr="00D6012F" w:rsidRDefault="005E2615" w:rsidP="00D6012F">
      <w:pPr>
        <w:spacing w:before="240"/>
        <w:jc w:val="both"/>
        <w:rPr>
          <w:rFonts w:ascii="Calibri" w:eastAsia="Calibri" w:hAnsi="Calibri" w:cs="Arial"/>
          <w:lang w:eastAsia="en-US"/>
        </w:rPr>
      </w:pPr>
      <w:r w:rsidRPr="00D6012F">
        <w:rPr>
          <w:rFonts w:ascii="Arial" w:eastAsia="Calibri" w:hAnsi="Arial" w:cs="Arial"/>
          <w:lang w:eastAsia="en-US"/>
        </w:rPr>
        <w:t>Provedení změny zákona o Státní zemědělské a potravinářské inspekci je nutné zejména z toho důvodu, že výkon kontroly SZPI podle předkládaného zákona o omezení dopadu vybraných plastových výrobků na životní prostředí je vyjmenován mezi kontrolními činnostmi, kterým se SZPI věnuje. Stejně tak je důležité, aby opatření ukládaná inspektory SZPI byla provázána s opatřeními podle navrhované změny zákona o obalech.</w:t>
      </w:r>
    </w:p>
    <w:p w:rsidR="00D81453" w:rsidRDefault="00D81453">
      <w:pPr>
        <w:rPr>
          <w:rFonts w:ascii="Arial" w:eastAsia="Calibri" w:hAnsi="Arial" w:cs="Arial"/>
          <w:b/>
          <w:bCs/>
          <w:lang w:eastAsia="en-US"/>
        </w:rPr>
      </w:pPr>
      <w:r>
        <w:rPr>
          <w:rFonts w:ascii="Arial" w:eastAsia="Calibri" w:hAnsi="Arial" w:cs="Arial"/>
          <w:b/>
          <w:bCs/>
          <w:lang w:eastAsia="en-US"/>
        </w:rPr>
        <w:br w:type="page"/>
      </w:r>
    </w:p>
    <w:p w:rsidR="00D6012F" w:rsidRPr="00D6012F" w:rsidRDefault="005E2615" w:rsidP="00D6012F">
      <w:pPr>
        <w:widowControl w:val="0"/>
        <w:autoSpaceDE w:val="0"/>
        <w:autoSpaceDN w:val="0"/>
        <w:adjustRightInd w:val="0"/>
        <w:spacing w:after="120" w:line="240" w:lineRule="auto"/>
        <w:jc w:val="both"/>
        <w:rPr>
          <w:rFonts w:ascii="Arial" w:eastAsia="Calibri" w:hAnsi="Arial" w:cs="Arial"/>
          <w:b/>
          <w:bCs/>
          <w:u w:val="single"/>
          <w:lang w:eastAsia="en-US"/>
        </w:rPr>
      </w:pPr>
      <w:r w:rsidRPr="00D6012F">
        <w:rPr>
          <w:rFonts w:ascii="Arial" w:eastAsia="Calibri" w:hAnsi="Arial" w:cs="Arial"/>
          <w:b/>
          <w:bCs/>
          <w:u w:val="single"/>
          <w:lang w:eastAsia="en-US"/>
        </w:rPr>
        <w:lastRenderedPageBreak/>
        <w:t>K části páté (změna zákona o výrobcích s ukončenou životností)</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t>K čl. VI</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Uvedená změna zákona o výrobcích s ukončenou životností je navržena, aby definice ekomodulace odpovídala potřebám navrhovaného zákona. Upravené znění také lépe odpovídá požadavkům čl. 8a směrnice 2008/98/ES. Původní definice pro ekomodulaci se dle zákona o výrobcích s ukončenou životností vázala k povinnosti „zpětného odběru, zpracování a využití nebo odstranění“. Vzhledem k tomu, že povinnost ekomodulace má být použita pro neobalové plastové výrobky obdobně jako v zákoně o výrobcích s ukončenou životností, ale na tyto výrobky se dle směrnice SUP nevztahují žádné povinnosti zpětného odběru, zpracování a využití nebo odstranění, bylo nutné přizpůsobit i danou definici.</w:t>
      </w:r>
    </w:p>
    <w:p w:rsidR="00D6012F" w:rsidRPr="00D6012F" w:rsidRDefault="00D6012F" w:rsidP="00D6012F">
      <w:pPr>
        <w:widowControl w:val="0"/>
        <w:autoSpaceDE w:val="0"/>
        <w:autoSpaceDN w:val="0"/>
        <w:adjustRightInd w:val="0"/>
        <w:spacing w:after="120" w:line="240" w:lineRule="auto"/>
        <w:jc w:val="both"/>
        <w:rPr>
          <w:rFonts w:ascii="Arial" w:eastAsia="Calibri" w:hAnsi="Arial" w:cs="Arial"/>
          <w:b/>
          <w:bCs/>
          <w:u w:val="single"/>
          <w:lang w:eastAsia="en-US"/>
        </w:rPr>
      </w:pPr>
    </w:p>
    <w:p w:rsidR="00D6012F" w:rsidRPr="00D6012F" w:rsidRDefault="005E2615" w:rsidP="00D6012F">
      <w:pPr>
        <w:widowControl w:val="0"/>
        <w:autoSpaceDE w:val="0"/>
        <w:autoSpaceDN w:val="0"/>
        <w:adjustRightInd w:val="0"/>
        <w:spacing w:after="120" w:line="240" w:lineRule="auto"/>
        <w:jc w:val="both"/>
        <w:rPr>
          <w:rFonts w:ascii="Arial" w:eastAsia="Calibri" w:hAnsi="Arial" w:cs="Arial"/>
          <w:b/>
          <w:bCs/>
          <w:u w:val="single"/>
          <w:lang w:eastAsia="en-US"/>
        </w:rPr>
      </w:pPr>
      <w:r w:rsidRPr="00D6012F">
        <w:rPr>
          <w:rFonts w:ascii="Arial" w:eastAsia="Calibri" w:hAnsi="Arial" w:cs="Arial"/>
          <w:b/>
          <w:bCs/>
          <w:u w:val="single"/>
          <w:lang w:eastAsia="en-US"/>
        </w:rPr>
        <w:t>K části šesté (</w:t>
      </w:r>
      <w:r w:rsidRPr="00D6012F">
        <w:rPr>
          <w:rFonts w:ascii="Arial" w:eastAsia="Calibri" w:hAnsi="Arial" w:cs="Arial"/>
          <w:b/>
          <w:u w:val="single"/>
          <w:lang w:eastAsia="en-US"/>
        </w:rPr>
        <w:t>oznámení technického předpisu</w:t>
      </w:r>
      <w:r w:rsidRPr="00D6012F">
        <w:rPr>
          <w:rFonts w:ascii="Arial" w:eastAsia="Calibri" w:hAnsi="Arial" w:cs="Arial"/>
          <w:b/>
          <w:bCs/>
          <w:u w:val="single"/>
          <w:lang w:eastAsia="en-US"/>
        </w:rPr>
        <w:t>)</w:t>
      </w: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t>K</w:t>
      </w:r>
      <w:r w:rsidR="00E41156">
        <w:rPr>
          <w:rFonts w:ascii="Arial" w:eastAsia="Calibri" w:hAnsi="Arial" w:cs="Arial"/>
          <w:b/>
          <w:lang w:eastAsia="en-US"/>
        </w:rPr>
        <w:t> </w:t>
      </w:r>
      <w:r w:rsidRPr="00D6012F">
        <w:rPr>
          <w:rFonts w:ascii="Arial" w:eastAsia="Calibri" w:hAnsi="Arial" w:cs="Arial"/>
          <w:b/>
          <w:lang w:eastAsia="en-US"/>
        </w:rPr>
        <w:t>čl</w:t>
      </w:r>
      <w:r w:rsidR="00E41156">
        <w:rPr>
          <w:rFonts w:ascii="Arial" w:eastAsia="Calibri" w:hAnsi="Arial" w:cs="Arial"/>
          <w:b/>
          <w:lang w:eastAsia="en-US"/>
        </w:rPr>
        <w:t>.</w:t>
      </w:r>
      <w:r w:rsidRPr="00D6012F">
        <w:rPr>
          <w:rFonts w:ascii="Arial" w:eastAsia="Calibri" w:hAnsi="Arial" w:cs="Arial"/>
          <w:b/>
          <w:lang w:eastAsia="en-US"/>
        </w:rPr>
        <w:t xml:space="preserve"> VII</w:t>
      </w:r>
    </w:p>
    <w:p w:rsidR="00D6012F" w:rsidRPr="00D6012F" w:rsidRDefault="005E2615" w:rsidP="00D6012F">
      <w:pPr>
        <w:spacing w:before="240"/>
        <w:jc w:val="both"/>
        <w:rPr>
          <w:rFonts w:ascii="Arial" w:eastAsia="Calibri" w:hAnsi="Arial" w:cs="Arial"/>
          <w:bCs/>
          <w:lang w:eastAsia="en-US"/>
        </w:rPr>
      </w:pPr>
      <w:r w:rsidRPr="00D6012F">
        <w:rPr>
          <w:rFonts w:ascii="Arial" w:eastAsia="Calibri" w:hAnsi="Arial" w:cs="Arial"/>
          <w:lang w:eastAsia="en-US"/>
        </w:rPr>
        <w:t>Ustanovení se týká oznámení návrhu zákona v souladu se směrnicí Evropského parlamentu a Rady</w:t>
      </w:r>
      <w:r w:rsidRPr="00D6012F">
        <w:rPr>
          <w:rFonts w:ascii="Arial" w:eastAsia="Calibri" w:hAnsi="Arial" w:cs="Arial"/>
          <w:bCs/>
          <w:lang w:eastAsia="en-US"/>
        </w:rPr>
        <w:t xml:space="preserve"> (EU) 2015/1535 ze dne 9. září 2015 o postupu při poskytování informací v oblasti technických předpisů a předpisů pro služby informační společnosti. Nutnost provést technickou notifikaci návrhu zákona vyplývá z toho, že jsou zaváděna některá omezení pro kolektivní systémy jakožto organizace vykonávající systémy rozšířené odpovědnosti výrobce. Nové požadavky mohou být vnímány jako relativně přísné, a tudíž by návrh zákona měl podstoupit proceduru technické notifikace.</w:t>
      </w:r>
    </w:p>
    <w:p w:rsidR="00D6012F" w:rsidRPr="00D6012F" w:rsidRDefault="00D6012F" w:rsidP="00D6012F">
      <w:pPr>
        <w:widowControl w:val="0"/>
        <w:autoSpaceDE w:val="0"/>
        <w:autoSpaceDN w:val="0"/>
        <w:adjustRightInd w:val="0"/>
        <w:spacing w:after="120" w:line="240" w:lineRule="auto"/>
        <w:jc w:val="both"/>
        <w:rPr>
          <w:rFonts w:ascii="Arial" w:eastAsia="Calibri" w:hAnsi="Arial" w:cs="Arial"/>
          <w:b/>
          <w:bCs/>
          <w:u w:val="single"/>
          <w:lang w:eastAsia="en-US"/>
        </w:rPr>
      </w:pPr>
    </w:p>
    <w:p w:rsidR="00D6012F" w:rsidRPr="00D6012F" w:rsidRDefault="005E2615" w:rsidP="00D6012F">
      <w:pPr>
        <w:widowControl w:val="0"/>
        <w:autoSpaceDE w:val="0"/>
        <w:autoSpaceDN w:val="0"/>
        <w:adjustRightInd w:val="0"/>
        <w:spacing w:after="120" w:line="240" w:lineRule="auto"/>
        <w:jc w:val="both"/>
        <w:rPr>
          <w:rFonts w:ascii="Arial" w:eastAsia="Calibri" w:hAnsi="Arial" w:cs="Arial"/>
          <w:b/>
          <w:bCs/>
          <w:u w:val="single"/>
          <w:lang w:eastAsia="en-US"/>
        </w:rPr>
      </w:pPr>
      <w:r w:rsidRPr="00D6012F">
        <w:rPr>
          <w:rFonts w:ascii="Arial" w:eastAsia="Calibri" w:hAnsi="Arial" w:cs="Arial"/>
          <w:b/>
          <w:bCs/>
          <w:u w:val="single"/>
          <w:lang w:eastAsia="en-US"/>
        </w:rPr>
        <w:t>K části sedmé (</w:t>
      </w:r>
      <w:r w:rsidRPr="00D6012F">
        <w:rPr>
          <w:rFonts w:ascii="Arial" w:eastAsia="Calibri" w:hAnsi="Arial" w:cs="Arial"/>
          <w:b/>
          <w:u w:val="single"/>
          <w:lang w:eastAsia="en-US"/>
        </w:rPr>
        <w:t>účinnost</w:t>
      </w:r>
      <w:r w:rsidRPr="00D6012F">
        <w:rPr>
          <w:rFonts w:ascii="Arial" w:eastAsia="Calibri" w:hAnsi="Arial" w:cs="Arial"/>
          <w:b/>
          <w:bCs/>
          <w:u w:val="single"/>
          <w:lang w:eastAsia="en-US"/>
        </w:rPr>
        <w:t>)</w:t>
      </w:r>
    </w:p>
    <w:p w:rsidR="00D6012F" w:rsidRPr="00D6012F" w:rsidRDefault="00D6012F" w:rsidP="00D6012F">
      <w:pPr>
        <w:spacing w:before="240"/>
        <w:jc w:val="both"/>
        <w:rPr>
          <w:rFonts w:ascii="Arial" w:eastAsia="Calibri" w:hAnsi="Arial" w:cs="Arial"/>
          <w:b/>
          <w:lang w:eastAsia="en-US"/>
        </w:rPr>
      </w:pPr>
    </w:p>
    <w:p w:rsidR="00D6012F" w:rsidRPr="00D6012F" w:rsidRDefault="005E2615" w:rsidP="00D6012F">
      <w:pPr>
        <w:spacing w:before="240"/>
        <w:jc w:val="both"/>
        <w:rPr>
          <w:rFonts w:ascii="Arial" w:eastAsia="Calibri" w:hAnsi="Arial" w:cs="Arial"/>
          <w:b/>
          <w:lang w:eastAsia="en-US"/>
        </w:rPr>
      </w:pPr>
      <w:r w:rsidRPr="00D6012F">
        <w:rPr>
          <w:rFonts w:ascii="Arial" w:eastAsia="Calibri" w:hAnsi="Arial" w:cs="Arial"/>
          <w:b/>
          <w:lang w:eastAsia="en-US"/>
        </w:rPr>
        <w:t>K</w:t>
      </w:r>
      <w:r w:rsidR="00E41156">
        <w:rPr>
          <w:rFonts w:ascii="Arial" w:eastAsia="Calibri" w:hAnsi="Arial" w:cs="Arial"/>
          <w:b/>
          <w:lang w:eastAsia="en-US"/>
        </w:rPr>
        <w:t> </w:t>
      </w:r>
      <w:r w:rsidRPr="00D6012F">
        <w:rPr>
          <w:rFonts w:ascii="Arial" w:eastAsia="Calibri" w:hAnsi="Arial" w:cs="Arial"/>
          <w:b/>
          <w:lang w:eastAsia="en-US"/>
        </w:rPr>
        <w:t>čl</w:t>
      </w:r>
      <w:r w:rsidR="00E41156">
        <w:rPr>
          <w:rFonts w:ascii="Arial" w:eastAsia="Calibri" w:hAnsi="Arial" w:cs="Arial"/>
          <w:b/>
          <w:lang w:eastAsia="en-US"/>
        </w:rPr>
        <w:t>.</w:t>
      </w:r>
      <w:bookmarkStart w:id="27" w:name="_GoBack"/>
      <w:bookmarkEnd w:id="27"/>
      <w:r w:rsidRPr="00D6012F">
        <w:rPr>
          <w:rFonts w:ascii="Arial" w:eastAsia="Calibri" w:hAnsi="Arial" w:cs="Arial"/>
          <w:b/>
          <w:lang w:eastAsia="en-US"/>
        </w:rPr>
        <w:t xml:space="preserve"> VIII</w:t>
      </w:r>
    </w:p>
    <w:p w:rsidR="00D6012F" w:rsidRPr="00D6012F" w:rsidRDefault="005E2615" w:rsidP="00D6012F">
      <w:pPr>
        <w:spacing w:before="240"/>
        <w:jc w:val="both"/>
        <w:rPr>
          <w:rFonts w:ascii="Arial" w:eastAsia="Calibri" w:hAnsi="Arial" w:cs="Arial"/>
          <w:bCs/>
          <w:lang w:eastAsia="en-US"/>
        </w:rPr>
      </w:pPr>
      <w:r w:rsidRPr="00D6012F">
        <w:rPr>
          <w:rFonts w:ascii="Arial" w:eastAsia="Calibri" w:hAnsi="Arial" w:cs="Arial"/>
          <w:bCs/>
          <w:lang w:eastAsia="en-US"/>
        </w:rPr>
        <w:t>Navrhovaný zákon nabývá účinnosti dnem 1. července 2021. Tento termín byl stanoven z důvodu stanovení povinného transpozičního termínu směrnice SUP, který nabývá účinnosti dne 3. července 2021, a s ohledem na k tzv. jednotné dny právní účinnosti podle § 3 odst. 3 zákona č. 309/1999 Sb., ve znění zákona č. 277/2019 Sb. Pro stanovení tohoto termínu účinnosti platí několik níže uvedených výjimek.</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bCs/>
          <w:lang w:eastAsia="en-US"/>
        </w:rPr>
        <w:t xml:space="preserve">Výjimka dle písmene a) se vztahuje na </w:t>
      </w:r>
      <w:r w:rsidRPr="00D6012F">
        <w:rPr>
          <w:rFonts w:ascii="Arial" w:eastAsia="Calibri" w:hAnsi="Arial" w:cs="Arial"/>
          <w:lang w:eastAsia="en-US"/>
        </w:rPr>
        <w:t>čl. III bodu 32 tohoto zákona, které nabývá účinnosti dnem 1. ledna 2024. Uvedené ustanovení se týká povinnosti určit si pověřeného zástupce. Vzhledem k plnění příslušných povinností jako je například povinnost vést evidenci, stanovuje zákon termín pro povinnost určit si pověřeného zástupce účinnost od začátku roku 2024.</w:t>
      </w:r>
    </w:p>
    <w:p w:rsidR="00D6012F" w:rsidRPr="00D6012F" w:rsidRDefault="005E2615" w:rsidP="00D6012F">
      <w:pPr>
        <w:spacing w:before="240"/>
        <w:jc w:val="both"/>
        <w:rPr>
          <w:rFonts w:ascii="Arial" w:eastAsia="Calibri" w:hAnsi="Arial" w:cs="Arial"/>
          <w:lang w:eastAsia="en-US"/>
        </w:rPr>
      </w:pPr>
      <w:r w:rsidRPr="00D6012F">
        <w:rPr>
          <w:rFonts w:ascii="Arial" w:eastAsia="Calibri" w:hAnsi="Arial" w:cs="Arial"/>
          <w:lang w:eastAsia="en-US"/>
        </w:rPr>
        <w:t>Výjimka dle písmene b) se vztahuje na čl. III bodu 13 tohoto zákona, které nabývá účinnosti dnem 1. července 2024 a v souladu se směrnicí SUP stanovuje účinnost povinnosti stanovující, že uzávěr nebo víčko vyrobené z plastu zůstane po dobu použití výrobku k určenému účelu připevněno k nádobě.</w:t>
      </w:r>
    </w:p>
    <w:p w:rsidR="00D6012F" w:rsidRPr="00D6012F" w:rsidRDefault="00D6012F" w:rsidP="00D6012F">
      <w:pPr>
        <w:spacing w:after="160" w:line="256" w:lineRule="auto"/>
        <w:jc w:val="center"/>
        <w:rPr>
          <w:rFonts w:ascii="Arial" w:eastAsia="Calibri" w:hAnsi="Arial" w:cs="Arial"/>
          <w:lang w:eastAsia="en-US"/>
        </w:rPr>
      </w:pPr>
    </w:p>
    <w:p w:rsidR="00D6012F" w:rsidRPr="00D6012F" w:rsidRDefault="00D6012F" w:rsidP="00D6012F">
      <w:pPr>
        <w:spacing w:after="160" w:line="256" w:lineRule="auto"/>
        <w:jc w:val="center"/>
        <w:rPr>
          <w:rFonts w:ascii="Arial" w:eastAsia="Calibri" w:hAnsi="Arial" w:cs="Arial"/>
          <w:lang w:eastAsia="en-US"/>
        </w:rPr>
      </w:pPr>
    </w:p>
    <w:p w:rsidR="006C0789" w:rsidRDefault="006C0789" w:rsidP="00D6012F">
      <w:pPr>
        <w:spacing w:after="160" w:line="256" w:lineRule="auto"/>
        <w:jc w:val="center"/>
        <w:rPr>
          <w:rFonts w:ascii="Arial" w:eastAsia="Calibri" w:hAnsi="Arial" w:cs="Arial"/>
          <w:lang w:eastAsia="en-US"/>
        </w:rPr>
      </w:pPr>
    </w:p>
    <w:p w:rsidR="006C0789" w:rsidRDefault="006C0789" w:rsidP="00D6012F">
      <w:pPr>
        <w:spacing w:after="160" w:line="256" w:lineRule="auto"/>
        <w:jc w:val="center"/>
        <w:rPr>
          <w:rFonts w:ascii="Arial" w:eastAsia="Calibri" w:hAnsi="Arial" w:cs="Arial"/>
          <w:lang w:eastAsia="en-US"/>
        </w:rPr>
      </w:pPr>
    </w:p>
    <w:p w:rsidR="00D6012F" w:rsidRPr="00D6012F" w:rsidRDefault="005E2615" w:rsidP="00D6012F">
      <w:pPr>
        <w:spacing w:after="160" w:line="256" w:lineRule="auto"/>
        <w:jc w:val="center"/>
        <w:rPr>
          <w:rFonts w:ascii="Arial" w:eastAsia="Calibri" w:hAnsi="Arial" w:cs="Arial"/>
          <w:lang w:eastAsia="en-US"/>
        </w:rPr>
      </w:pPr>
      <w:r w:rsidRPr="00D6012F">
        <w:rPr>
          <w:rFonts w:ascii="Arial" w:eastAsia="Calibri" w:hAnsi="Arial" w:cs="Arial"/>
          <w:lang w:eastAsia="en-US"/>
        </w:rPr>
        <w:t xml:space="preserve">V Praze dne </w:t>
      </w:r>
      <w:r w:rsidR="00B91E74">
        <w:rPr>
          <w:rFonts w:ascii="Arial" w:eastAsia="Calibri" w:hAnsi="Arial" w:cs="Arial"/>
          <w:lang w:eastAsia="en-US"/>
        </w:rPr>
        <w:t>25. ledna</w:t>
      </w:r>
      <w:r w:rsidRPr="00D6012F">
        <w:rPr>
          <w:rFonts w:ascii="Arial" w:eastAsia="Calibri" w:hAnsi="Arial" w:cs="Arial"/>
          <w:lang w:eastAsia="en-US"/>
        </w:rPr>
        <w:t xml:space="preserve"> 2021</w:t>
      </w:r>
    </w:p>
    <w:p w:rsidR="00D6012F" w:rsidRPr="00D6012F" w:rsidRDefault="00D6012F" w:rsidP="00D6012F">
      <w:pPr>
        <w:spacing w:after="160" w:line="256" w:lineRule="auto"/>
        <w:jc w:val="center"/>
        <w:rPr>
          <w:rFonts w:ascii="Arial" w:eastAsia="Calibri" w:hAnsi="Arial" w:cs="Arial"/>
          <w:lang w:eastAsia="en-US"/>
        </w:rPr>
      </w:pPr>
    </w:p>
    <w:p w:rsidR="00D6012F" w:rsidRPr="00D6012F" w:rsidRDefault="00D6012F" w:rsidP="00D6012F">
      <w:pPr>
        <w:spacing w:after="160" w:line="256" w:lineRule="auto"/>
        <w:jc w:val="center"/>
        <w:rPr>
          <w:rFonts w:ascii="Arial" w:eastAsia="Calibri" w:hAnsi="Arial" w:cs="Arial"/>
          <w:lang w:eastAsia="en-US"/>
        </w:rPr>
      </w:pPr>
    </w:p>
    <w:p w:rsidR="00D6012F" w:rsidRPr="00D6012F" w:rsidRDefault="00D6012F" w:rsidP="00D6012F">
      <w:pPr>
        <w:spacing w:after="160" w:line="256" w:lineRule="auto"/>
        <w:jc w:val="both"/>
        <w:rPr>
          <w:rFonts w:ascii="Arial" w:eastAsia="Calibri" w:hAnsi="Arial" w:cs="Arial"/>
          <w:lang w:eastAsia="en-US"/>
        </w:rPr>
      </w:pPr>
    </w:p>
    <w:p w:rsidR="006E2763" w:rsidRDefault="006E2763" w:rsidP="006E2763">
      <w:pPr>
        <w:spacing w:after="120"/>
        <w:jc w:val="center"/>
        <w:rPr>
          <w:rFonts w:ascii="Arial" w:hAnsi="Arial" w:cs="Arial"/>
        </w:rPr>
      </w:pPr>
      <w:r>
        <w:rPr>
          <w:rFonts w:ascii="Arial" w:hAnsi="Arial" w:cs="Arial"/>
        </w:rPr>
        <w:t>Předseda vlády:</w:t>
      </w:r>
    </w:p>
    <w:p w:rsidR="006E2763" w:rsidRDefault="006E2763" w:rsidP="006E2763">
      <w:pPr>
        <w:spacing w:after="120"/>
        <w:jc w:val="center"/>
        <w:rPr>
          <w:rFonts w:ascii="Arial" w:hAnsi="Arial" w:cs="Arial"/>
        </w:rPr>
      </w:pPr>
      <w:r>
        <w:rPr>
          <w:rFonts w:ascii="Arial" w:hAnsi="Arial" w:cs="Arial"/>
        </w:rPr>
        <w:t xml:space="preserve">Ing. Andrej </w:t>
      </w:r>
      <w:proofErr w:type="spellStart"/>
      <w:r>
        <w:rPr>
          <w:rFonts w:ascii="Arial" w:hAnsi="Arial" w:cs="Arial"/>
        </w:rPr>
        <w:t>Babiš</w:t>
      </w:r>
      <w:proofErr w:type="spellEnd"/>
      <w:r>
        <w:rPr>
          <w:rFonts w:ascii="Arial" w:hAnsi="Arial" w:cs="Arial"/>
        </w:rPr>
        <w:t xml:space="preserve"> </w:t>
      </w:r>
      <w:proofErr w:type="gramStart"/>
      <w:r>
        <w:rPr>
          <w:rFonts w:ascii="Arial" w:hAnsi="Arial" w:cs="Arial"/>
        </w:rPr>
        <w:t>v.r.</w:t>
      </w:r>
      <w:proofErr w:type="gramEnd"/>
    </w:p>
    <w:p w:rsidR="006E2763" w:rsidRDefault="006E2763" w:rsidP="006E2763">
      <w:pPr>
        <w:spacing w:after="120"/>
        <w:jc w:val="center"/>
        <w:rPr>
          <w:rFonts w:ascii="Arial" w:hAnsi="Arial" w:cs="Arial"/>
        </w:rPr>
      </w:pPr>
    </w:p>
    <w:p w:rsidR="006E2763" w:rsidRDefault="006E2763" w:rsidP="006E2763">
      <w:pPr>
        <w:spacing w:after="120"/>
        <w:jc w:val="center"/>
        <w:rPr>
          <w:rFonts w:ascii="Arial" w:hAnsi="Arial" w:cs="Arial"/>
        </w:rPr>
      </w:pPr>
    </w:p>
    <w:p w:rsidR="006E2763" w:rsidRDefault="006E2763" w:rsidP="006E2763">
      <w:pPr>
        <w:spacing w:after="120"/>
        <w:jc w:val="center"/>
        <w:rPr>
          <w:rFonts w:ascii="Arial" w:hAnsi="Arial" w:cs="Arial"/>
        </w:rPr>
      </w:pPr>
      <w:r>
        <w:rPr>
          <w:rFonts w:ascii="Arial" w:hAnsi="Arial" w:cs="Arial"/>
        </w:rPr>
        <w:t>Ministr životního prostředí:</w:t>
      </w:r>
    </w:p>
    <w:p w:rsidR="006E2763" w:rsidRDefault="006E2763" w:rsidP="006E2763">
      <w:pPr>
        <w:autoSpaceDE w:val="0"/>
        <w:autoSpaceDN w:val="0"/>
        <w:adjustRightInd w:val="0"/>
        <w:spacing w:line="240" w:lineRule="auto"/>
        <w:jc w:val="center"/>
        <w:rPr>
          <w:rFonts w:ascii="Arial" w:hAnsi="Arial" w:cs="Arial"/>
        </w:rPr>
      </w:pPr>
      <w:r>
        <w:rPr>
          <w:rFonts w:ascii="Arial" w:hAnsi="Arial" w:cs="Arial"/>
        </w:rPr>
        <w:t xml:space="preserve">Mgr. Richard Brabec </w:t>
      </w:r>
      <w:proofErr w:type="gramStart"/>
      <w:r>
        <w:rPr>
          <w:rFonts w:ascii="Arial" w:hAnsi="Arial" w:cs="Arial"/>
        </w:rPr>
        <w:t>v.r.</w:t>
      </w:r>
      <w:proofErr w:type="gramEnd"/>
    </w:p>
    <w:p w:rsidR="00D6012F" w:rsidRPr="001B4317" w:rsidRDefault="00D6012F" w:rsidP="001B4317">
      <w:pPr>
        <w:widowControl w:val="0"/>
        <w:autoSpaceDE w:val="0"/>
        <w:autoSpaceDN w:val="0"/>
        <w:adjustRightInd w:val="0"/>
        <w:spacing w:after="120" w:line="240" w:lineRule="auto"/>
        <w:jc w:val="both"/>
        <w:rPr>
          <w:rFonts w:ascii="Arial" w:eastAsia="Calibri" w:hAnsi="Arial" w:cs="Arial"/>
          <w:b/>
          <w:bCs/>
          <w:u w:val="single"/>
          <w:lang w:eastAsia="en-US"/>
        </w:rPr>
      </w:pPr>
    </w:p>
    <w:sectPr w:rsidR="00D6012F" w:rsidRPr="001B4317" w:rsidSect="007D560C">
      <w:headerReference w:type="default" r:id="rId8"/>
      <w:footerReference w:type="default" r:id="rId9"/>
      <w:pgSz w:w="11906" w:h="16838"/>
      <w:pgMar w:top="1417" w:right="1417" w:bottom="1417" w:left="1418"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6BD4" w:rsidRDefault="00F86BD4" w:rsidP="006D4A1E">
      <w:pPr>
        <w:spacing w:line="240" w:lineRule="auto"/>
      </w:pPr>
      <w:r>
        <w:separator/>
      </w:r>
    </w:p>
  </w:endnote>
  <w:endnote w:type="continuationSeparator" w:id="0">
    <w:p w:rsidR="00F86BD4" w:rsidRDefault="00F86BD4" w:rsidP="006D4A1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4833609"/>
      <w:docPartObj>
        <w:docPartGallery w:val="Page Numbers (Bottom of Page)"/>
        <w:docPartUnique/>
      </w:docPartObj>
    </w:sdtPr>
    <w:sdtContent>
      <w:p w:rsidR="00FC0FDF" w:rsidRDefault="007E07B9">
        <w:pPr>
          <w:pStyle w:val="Zpat"/>
          <w:jc w:val="center"/>
        </w:pPr>
        <w:r>
          <w:fldChar w:fldCharType="begin"/>
        </w:r>
        <w:r w:rsidR="005E2615">
          <w:instrText>PAGE   \* MERGEFORMAT</w:instrText>
        </w:r>
        <w:r>
          <w:fldChar w:fldCharType="separate"/>
        </w:r>
        <w:r w:rsidR="006E2763">
          <w:rPr>
            <w:noProof/>
          </w:rPr>
          <w:t>41</w:t>
        </w:r>
        <w:r>
          <w:fldChar w:fldCharType="end"/>
        </w:r>
      </w:p>
    </w:sdtContent>
  </w:sdt>
  <w:p w:rsidR="00FC0FDF" w:rsidRDefault="00FC0FDF">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6BD4" w:rsidRDefault="00F86BD4" w:rsidP="00B52011">
      <w:pPr>
        <w:spacing w:line="240" w:lineRule="auto"/>
      </w:pPr>
      <w:r>
        <w:separator/>
      </w:r>
    </w:p>
  </w:footnote>
  <w:footnote w:type="continuationSeparator" w:id="0">
    <w:p w:rsidR="00F86BD4" w:rsidRDefault="00F86BD4" w:rsidP="00B52011">
      <w:pPr>
        <w:spacing w:line="240" w:lineRule="auto"/>
      </w:pPr>
      <w:r>
        <w:continuationSeparator/>
      </w:r>
    </w:p>
  </w:footnote>
  <w:footnote w:type="continuationNotice" w:id="1">
    <w:p w:rsidR="00F86BD4" w:rsidRDefault="00F86BD4">
      <w:pPr>
        <w:spacing w:line="240" w:lineRule="auto"/>
      </w:pPr>
    </w:p>
  </w:footnote>
  <w:footnote w:id="2">
    <w:p w:rsidR="003A3BE2" w:rsidRPr="009C02DA" w:rsidRDefault="005E2615" w:rsidP="003A3BE2">
      <w:pPr>
        <w:rPr>
          <w:rFonts w:ascii="Arial" w:hAnsi="Arial" w:cs="Arial"/>
          <w:sz w:val="18"/>
          <w:szCs w:val="18"/>
        </w:rPr>
      </w:pPr>
      <w:r w:rsidRPr="00455575">
        <w:rPr>
          <w:rFonts w:ascii="Arial" w:hAnsi="Arial" w:cs="Arial"/>
          <w:sz w:val="18"/>
          <w:szCs w:val="18"/>
          <w:vertAlign w:val="superscript"/>
        </w:rPr>
        <w:footnoteRef/>
      </w:r>
      <w:r w:rsidRPr="00455575">
        <w:rPr>
          <w:rFonts w:ascii="Arial" w:hAnsi="Arial" w:cs="Arial"/>
          <w:sz w:val="18"/>
          <w:szCs w:val="18"/>
          <w:vertAlign w:val="superscript"/>
        </w:rPr>
        <w:t>)</w:t>
      </w:r>
      <w:r w:rsidRPr="00455575">
        <w:rPr>
          <w:rFonts w:ascii="Arial" w:hAnsi="Arial" w:cs="Arial"/>
          <w:sz w:val="18"/>
          <w:szCs w:val="18"/>
        </w:rPr>
        <w:t xml:space="preserve"> Tzv. balíček k oběhovému hospodářství EU tvoří zejména čtyři směrnice</w:t>
      </w:r>
      <w:r>
        <w:rPr>
          <w:rFonts w:ascii="Arial" w:hAnsi="Arial" w:cs="Arial"/>
          <w:sz w:val="18"/>
          <w:szCs w:val="18"/>
        </w:rPr>
        <w:t xml:space="preserve"> EU</w:t>
      </w:r>
      <w:r w:rsidRPr="00455575">
        <w:rPr>
          <w:rFonts w:ascii="Arial" w:hAnsi="Arial" w:cs="Arial"/>
          <w:sz w:val="18"/>
          <w:szCs w:val="18"/>
        </w:rPr>
        <w:t>:</w:t>
      </w:r>
      <w:r>
        <w:rPr>
          <w:rFonts w:ascii="Arial" w:hAnsi="Arial" w:cs="Arial"/>
          <w:sz w:val="18"/>
          <w:szCs w:val="18"/>
        </w:rPr>
        <w:t xml:space="preserve"> s</w:t>
      </w:r>
      <w:r w:rsidRPr="00455575">
        <w:rPr>
          <w:rFonts w:ascii="Arial" w:hAnsi="Arial" w:cs="Arial"/>
          <w:sz w:val="18"/>
          <w:szCs w:val="18"/>
        </w:rPr>
        <w:t>měrnice Evropského parlamentu a Rady (EU) 2018/849 ze dne 30. května 2018, kterou se mění směrnice 2000/53/ES o vozidlech s ukončenou životností, 2006/66/ES o bateriích a akumulátorech a odpadních bateriích a akumulátorech a 2012/19/EU o odpadních elektrických a elektronických zařízeních,</w:t>
      </w:r>
      <w:r>
        <w:rPr>
          <w:rFonts w:ascii="Arial" w:hAnsi="Arial" w:cs="Arial"/>
          <w:sz w:val="18"/>
          <w:szCs w:val="18"/>
        </w:rPr>
        <w:t xml:space="preserve"> s</w:t>
      </w:r>
      <w:r w:rsidRPr="00455575">
        <w:rPr>
          <w:rFonts w:ascii="Arial" w:hAnsi="Arial" w:cs="Arial"/>
          <w:sz w:val="18"/>
          <w:szCs w:val="18"/>
        </w:rPr>
        <w:t xml:space="preserve">měrnice Evropského parlamentu a Rady (EU) 2018/850 ze dne 30. května 2018, </w:t>
      </w:r>
      <w:r w:rsidRPr="009C02DA">
        <w:rPr>
          <w:rFonts w:ascii="Arial" w:hAnsi="Arial" w:cs="Arial"/>
          <w:sz w:val="18"/>
          <w:szCs w:val="18"/>
        </w:rPr>
        <w:t>kterou se mění směrnice 1999/31/ES o skládkách odpadů, směrnice Evropského parlamentu a Rady (EU) 2018/851 ze dne 30. května 2018, kterou se mění směrnice 2008/98/ES o odpadech a směrnice Evropského parlamentu a Rady (EU) 2018/852 ze dne 30. května 2018, kterou se mění směrnice 94/62/ES o obalech a obalových odpadech.</w:t>
      </w:r>
    </w:p>
  </w:footnote>
  <w:footnote w:id="3">
    <w:p w:rsidR="003A3BE2" w:rsidRPr="009C02DA" w:rsidRDefault="005E2615" w:rsidP="003A3BE2">
      <w:pPr>
        <w:pStyle w:val="Textpoznpodarou"/>
      </w:pPr>
      <w:r w:rsidRPr="009C02DA">
        <w:rPr>
          <w:rStyle w:val="Znakapoznpodarou"/>
          <w:rFonts w:ascii="Arial" w:hAnsi="Arial" w:cs="Arial"/>
          <w:sz w:val="18"/>
          <w:szCs w:val="18"/>
        </w:rPr>
        <w:footnoteRef/>
      </w:r>
      <w:r w:rsidRPr="009C02DA">
        <w:rPr>
          <w:rFonts w:ascii="Arial" w:hAnsi="Arial" w:cs="Arial"/>
          <w:sz w:val="18"/>
          <w:szCs w:val="18"/>
          <w:vertAlign w:val="superscript"/>
        </w:rPr>
        <w:t xml:space="preserve">) </w:t>
      </w:r>
      <w:r w:rsidRPr="009C02DA">
        <w:rPr>
          <w:rFonts w:ascii="Arial" w:hAnsi="Arial" w:cs="Arial"/>
          <w:sz w:val="18"/>
          <w:szCs w:val="18"/>
        </w:rPr>
        <w:t xml:space="preserve">Sdělení Komise Evropskému parlamentu, Radě, Evropskému hospodářskému a sociálnímu výboru a Výboru regionů „Evropská strategie pro plasty v oběhovém hospodářství“ </w:t>
      </w:r>
      <w:r>
        <w:rPr>
          <w:rFonts w:ascii="Arial" w:hAnsi="Arial" w:cs="Arial"/>
          <w:sz w:val="18"/>
          <w:szCs w:val="18"/>
        </w:rPr>
        <w:t>[</w:t>
      </w:r>
      <w:r w:rsidRPr="009C02DA">
        <w:rPr>
          <w:rFonts w:ascii="Arial" w:hAnsi="Arial" w:cs="Arial"/>
          <w:sz w:val="18"/>
          <w:szCs w:val="18"/>
        </w:rPr>
        <w:t>COM</w:t>
      </w:r>
      <w:r>
        <w:rPr>
          <w:rFonts w:ascii="Arial" w:hAnsi="Arial" w:cs="Arial"/>
          <w:sz w:val="18"/>
          <w:szCs w:val="18"/>
        </w:rPr>
        <w:t xml:space="preserve"> </w:t>
      </w:r>
      <w:r w:rsidRPr="009C02DA">
        <w:rPr>
          <w:rFonts w:ascii="Arial" w:hAnsi="Arial" w:cs="Arial"/>
          <w:sz w:val="18"/>
          <w:szCs w:val="18"/>
        </w:rPr>
        <w:t>(2018)</w:t>
      </w:r>
      <w:r>
        <w:rPr>
          <w:rFonts w:ascii="Arial" w:hAnsi="Arial" w:cs="Arial"/>
          <w:sz w:val="18"/>
          <w:szCs w:val="18"/>
        </w:rPr>
        <w:t xml:space="preserve"> 28 final]</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0FDF" w:rsidRPr="007D560C" w:rsidRDefault="00FC0FDF" w:rsidP="00FD26EA">
    <w:pPr>
      <w:pStyle w:val="Zhlav"/>
      <w:jc w:val="right"/>
      <w:rPr>
        <w:rFonts w:ascii="Arial" w:hAnsi="Arial" w:cs="Arial"/>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846AD"/>
    <w:multiLevelType w:val="hybridMultilevel"/>
    <w:tmpl w:val="436608FE"/>
    <w:lvl w:ilvl="0" w:tplc="B1826748">
      <w:start w:val="1"/>
      <w:numFmt w:val="lowerLetter"/>
      <w:lvlText w:val="%1)"/>
      <w:lvlJc w:val="left"/>
      <w:pPr>
        <w:ind w:left="720" w:hanging="360"/>
      </w:pPr>
    </w:lvl>
    <w:lvl w:ilvl="1" w:tplc="A8704744" w:tentative="1">
      <w:start w:val="1"/>
      <w:numFmt w:val="lowerLetter"/>
      <w:lvlText w:val="%2."/>
      <w:lvlJc w:val="left"/>
      <w:pPr>
        <w:ind w:left="1440" w:hanging="360"/>
      </w:pPr>
    </w:lvl>
    <w:lvl w:ilvl="2" w:tplc="6322A47C" w:tentative="1">
      <w:start w:val="1"/>
      <w:numFmt w:val="lowerRoman"/>
      <w:lvlText w:val="%3."/>
      <w:lvlJc w:val="right"/>
      <w:pPr>
        <w:ind w:left="2160" w:hanging="180"/>
      </w:pPr>
    </w:lvl>
    <w:lvl w:ilvl="3" w:tplc="AEFA2AA6" w:tentative="1">
      <w:start w:val="1"/>
      <w:numFmt w:val="decimal"/>
      <w:lvlText w:val="%4."/>
      <w:lvlJc w:val="left"/>
      <w:pPr>
        <w:ind w:left="2880" w:hanging="360"/>
      </w:pPr>
    </w:lvl>
    <w:lvl w:ilvl="4" w:tplc="A75AC546" w:tentative="1">
      <w:start w:val="1"/>
      <w:numFmt w:val="lowerLetter"/>
      <w:lvlText w:val="%5."/>
      <w:lvlJc w:val="left"/>
      <w:pPr>
        <w:ind w:left="3600" w:hanging="360"/>
      </w:pPr>
    </w:lvl>
    <w:lvl w:ilvl="5" w:tplc="9918D900" w:tentative="1">
      <w:start w:val="1"/>
      <w:numFmt w:val="lowerRoman"/>
      <w:lvlText w:val="%6."/>
      <w:lvlJc w:val="right"/>
      <w:pPr>
        <w:ind w:left="4320" w:hanging="180"/>
      </w:pPr>
    </w:lvl>
    <w:lvl w:ilvl="6" w:tplc="8246422A" w:tentative="1">
      <w:start w:val="1"/>
      <w:numFmt w:val="decimal"/>
      <w:lvlText w:val="%7."/>
      <w:lvlJc w:val="left"/>
      <w:pPr>
        <w:ind w:left="5040" w:hanging="360"/>
      </w:pPr>
    </w:lvl>
    <w:lvl w:ilvl="7" w:tplc="BE9C079E" w:tentative="1">
      <w:start w:val="1"/>
      <w:numFmt w:val="lowerLetter"/>
      <w:lvlText w:val="%8."/>
      <w:lvlJc w:val="left"/>
      <w:pPr>
        <w:ind w:left="5760" w:hanging="360"/>
      </w:pPr>
    </w:lvl>
    <w:lvl w:ilvl="8" w:tplc="924CE494" w:tentative="1">
      <w:start w:val="1"/>
      <w:numFmt w:val="lowerRoman"/>
      <w:lvlText w:val="%9."/>
      <w:lvlJc w:val="right"/>
      <w:pPr>
        <w:ind w:left="6480" w:hanging="180"/>
      </w:pPr>
    </w:lvl>
  </w:abstractNum>
  <w:abstractNum w:abstractNumId="1">
    <w:nsid w:val="0BC0011E"/>
    <w:multiLevelType w:val="hybridMultilevel"/>
    <w:tmpl w:val="9DEE5AFC"/>
    <w:lvl w:ilvl="0" w:tplc="CDCA7660">
      <w:start w:val="1"/>
      <w:numFmt w:val="lowerLetter"/>
      <w:lvlText w:val="%1)"/>
      <w:lvlJc w:val="left"/>
      <w:pPr>
        <w:ind w:left="780" w:hanging="360"/>
      </w:pPr>
    </w:lvl>
    <w:lvl w:ilvl="1" w:tplc="D966DA74" w:tentative="1">
      <w:start w:val="1"/>
      <w:numFmt w:val="lowerLetter"/>
      <w:lvlText w:val="%2."/>
      <w:lvlJc w:val="left"/>
      <w:pPr>
        <w:ind w:left="1500" w:hanging="360"/>
      </w:pPr>
    </w:lvl>
    <w:lvl w:ilvl="2" w:tplc="0D94558C" w:tentative="1">
      <w:start w:val="1"/>
      <w:numFmt w:val="lowerRoman"/>
      <w:lvlText w:val="%3."/>
      <w:lvlJc w:val="right"/>
      <w:pPr>
        <w:ind w:left="2220" w:hanging="180"/>
      </w:pPr>
    </w:lvl>
    <w:lvl w:ilvl="3" w:tplc="5D7AAC88" w:tentative="1">
      <w:start w:val="1"/>
      <w:numFmt w:val="decimal"/>
      <w:lvlText w:val="%4."/>
      <w:lvlJc w:val="left"/>
      <w:pPr>
        <w:ind w:left="2940" w:hanging="360"/>
      </w:pPr>
    </w:lvl>
    <w:lvl w:ilvl="4" w:tplc="5FA6FE8E" w:tentative="1">
      <w:start w:val="1"/>
      <w:numFmt w:val="lowerLetter"/>
      <w:lvlText w:val="%5."/>
      <w:lvlJc w:val="left"/>
      <w:pPr>
        <w:ind w:left="3660" w:hanging="360"/>
      </w:pPr>
    </w:lvl>
    <w:lvl w:ilvl="5" w:tplc="433220FC" w:tentative="1">
      <w:start w:val="1"/>
      <w:numFmt w:val="lowerRoman"/>
      <w:lvlText w:val="%6."/>
      <w:lvlJc w:val="right"/>
      <w:pPr>
        <w:ind w:left="4380" w:hanging="180"/>
      </w:pPr>
    </w:lvl>
    <w:lvl w:ilvl="6" w:tplc="D58038A2" w:tentative="1">
      <w:start w:val="1"/>
      <w:numFmt w:val="decimal"/>
      <w:lvlText w:val="%7."/>
      <w:lvlJc w:val="left"/>
      <w:pPr>
        <w:ind w:left="5100" w:hanging="360"/>
      </w:pPr>
    </w:lvl>
    <w:lvl w:ilvl="7" w:tplc="EBF6FBCC" w:tentative="1">
      <w:start w:val="1"/>
      <w:numFmt w:val="lowerLetter"/>
      <w:lvlText w:val="%8."/>
      <w:lvlJc w:val="left"/>
      <w:pPr>
        <w:ind w:left="5820" w:hanging="360"/>
      </w:pPr>
    </w:lvl>
    <w:lvl w:ilvl="8" w:tplc="5E30C724" w:tentative="1">
      <w:start w:val="1"/>
      <w:numFmt w:val="lowerRoman"/>
      <w:lvlText w:val="%9."/>
      <w:lvlJc w:val="right"/>
      <w:pPr>
        <w:ind w:left="6540" w:hanging="180"/>
      </w:pPr>
    </w:lvl>
  </w:abstractNum>
  <w:abstractNum w:abstractNumId="2">
    <w:nsid w:val="0E67431D"/>
    <w:multiLevelType w:val="hybridMultilevel"/>
    <w:tmpl w:val="5876F7CA"/>
    <w:lvl w:ilvl="0" w:tplc="E87C96BA">
      <w:start w:val="1"/>
      <w:numFmt w:val="lowerLetter"/>
      <w:lvlText w:val="%1)"/>
      <w:lvlJc w:val="left"/>
      <w:pPr>
        <w:ind w:left="1428" w:hanging="360"/>
      </w:pPr>
    </w:lvl>
    <w:lvl w:ilvl="1" w:tplc="0254A620">
      <w:start w:val="1"/>
      <w:numFmt w:val="decimal"/>
      <w:lvlText w:val="%2."/>
      <w:lvlJc w:val="left"/>
      <w:pPr>
        <w:ind w:left="2148" w:hanging="360"/>
      </w:pPr>
    </w:lvl>
    <w:lvl w:ilvl="2" w:tplc="9542736E" w:tentative="1">
      <w:start w:val="1"/>
      <w:numFmt w:val="lowerRoman"/>
      <w:lvlText w:val="%3."/>
      <w:lvlJc w:val="right"/>
      <w:pPr>
        <w:ind w:left="2868" w:hanging="180"/>
      </w:pPr>
    </w:lvl>
    <w:lvl w:ilvl="3" w:tplc="B5062312" w:tentative="1">
      <w:start w:val="1"/>
      <w:numFmt w:val="decimal"/>
      <w:lvlText w:val="%4."/>
      <w:lvlJc w:val="left"/>
      <w:pPr>
        <w:ind w:left="3588" w:hanging="360"/>
      </w:pPr>
    </w:lvl>
    <w:lvl w:ilvl="4" w:tplc="E4F8B974" w:tentative="1">
      <w:start w:val="1"/>
      <w:numFmt w:val="lowerLetter"/>
      <w:lvlText w:val="%5."/>
      <w:lvlJc w:val="left"/>
      <w:pPr>
        <w:ind w:left="4308" w:hanging="360"/>
      </w:pPr>
    </w:lvl>
    <w:lvl w:ilvl="5" w:tplc="075E110E" w:tentative="1">
      <w:start w:val="1"/>
      <w:numFmt w:val="lowerRoman"/>
      <w:lvlText w:val="%6."/>
      <w:lvlJc w:val="right"/>
      <w:pPr>
        <w:ind w:left="5028" w:hanging="180"/>
      </w:pPr>
    </w:lvl>
    <w:lvl w:ilvl="6" w:tplc="8842AE56" w:tentative="1">
      <w:start w:val="1"/>
      <w:numFmt w:val="decimal"/>
      <w:lvlText w:val="%7."/>
      <w:lvlJc w:val="left"/>
      <w:pPr>
        <w:ind w:left="5748" w:hanging="360"/>
      </w:pPr>
    </w:lvl>
    <w:lvl w:ilvl="7" w:tplc="989041E0" w:tentative="1">
      <w:start w:val="1"/>
      <w:numFmt w:val="lowerLetter"/>
      <w:lvlText w:val="%8."/>
      <w:lvlJc w:val="left"/>
      <w:pPr>
        <w:ind w:left="6468" w:hanging="360"/>
      </w:pPr>
    </w:lvl>
    <w:lvl w:ilvl="8" w:tplc="AA10B716" w:tentative="1">
      <w:start w:val="1"/>
      <w:numFmt w:val="lowerRoman"/>
      <w:lvlText w:val="%9."/>
      <w:lvlJc w:val="right"/>
      <w:pPr>
        <w:ind w:left="7188" w:hanging="180"/>
      </w:pPr>
    </w:lvl>
  </w:abstractNum>
  <w:abstractNum w:abstractNumId="3">
    <w:nsid w:val="17E01138"/>
    <w:multiLevelType w:val="hybridMultilevel"/>
    <w:tmpl w:val="E88025B8"/>
    <w:lvl w:ilvl="0" w:tplc="4DCE55DC">
      <w:start w:val="1"/>
      <w:numFmt w:val="lowerLetter"/>
      <w:lvlText w:val="%1)"/>
      <w:lvlJc w:val="left"/>
      <w:pPr>
        <w:ind w:left="720" w:hanging="360"/>
      </w:pPr>
    </w:lvl>
    <w:lvl w:ilvl="1" w:tplc="4204F5E0" w:tentative="1">
      <w:start w:val="1"/>
      <w:numFmt w:val="lowerLetter"/>
      <w:lvlText w:val="%2."/>
      <w:lvlJc w:val="left"/>
      <w:pPr>
        <w:ind w:left="1440" w:hanging="360"/>
      </w:pPr>
    </w:lvl>
    <w:lvl w:ilvl="2" w:tplc="522030FC" w:tentative="1">
      <w:start w:val="1"/>
      <w:numFmt w:val="lowerRoman"/>
      <w:lvlText w:val="%3."/>
      <w:lvlJc w:val="right"/>
      <w:pPr>
        <w:ind w:left="2160" w:hanging="180"/>
      </w:pPr>
    </w:lvl>
    <w:lvl w:ilvl="3" w:tplc="91D4FB3E" w:tentative="1">
      <w:start w:val="1"/>
      <w:numFmt w:val="decimal"/>
      <w:lvlText w:val="%4."/>
      <w:lvlJc w:val="left"/>
      <w:pPr>
        <w:ind w:left="2880" w:hanging="360"/>
      </w:pPr>
    </w:lvl>
    <w:lvl w:ilvl="4" w:tplc="285E254C" w:tentative="1">
      <w:start w:val="1"/>
      <w:numFmt w:val="lowerLetter"/>
      <w:lvlText w:val="%5."/>
      <w:lvlJc w:val="left"/>
      <w:pPr>
        <w:ind w:left="3600" w:hanging="360"/>
      </w:pPr>
    </w:lvl>
    <w:lvl w:ilvl="5" w:tplc="504AAF3C" w:tentative="1">
      <w:start w:val="1"/>
      <w:numFmt w:val="lowerRoman"/>
      <w:lvlText w:val="%6."/>
      <w:lvlJc w:val="right"/>
      <w:pPr>
        <w:ind w:left="4320" w:hanging="180"/>
      </w:pPr>
    </w:lvl>
    <w:lvl w:ilvl="6" w:tplc="20E8C54A" w:tentative="1">
      <w:start w:val="1"/>
      <w:numFmt w:val="decimal"/>
      <w:lvlText w:val="%7."/>
      <w:lvlJc w:val="left"/>
      <w:pPr>
        <w:ind w:left="5040" w:hanging="360"/>
      </w:pPr>
    </w:lvl>
    <w:lvl w:ilvl="7" w:tplc="440E5B70" w:tentative="1">
      <w:start w:val="1"/>
      <w:numFmt w:val="lowerLetter"/>
      <w:lvlText w:val="%8."/>
      <w:lvlJc w:val="left"/>
      <w:pPr>
        <w:ind w:left="5760" w:hanging="360"/>
      </w:pPr>
    </w:lvl>
    <w:lvl w:ilvl="8" w:tplc="6400B69E" w:tentative="1">
      <w:start w:val="1"/>
      <w:numFmt w:val="lowerRoman"/>
      <w:lvlText w:val="%9."/>
      <w:lvlJc w:val="right"/>
      <w:pPr>
        <w:ind w:left="6480" w:hanging="180"/>
      </w:pPr>
    </w:lvl>
  </w:abstractNum>
  <w:abstractNum w:abstractNumId="4">
    <w:nsid w:val="191F6A6F"/>
    <w:multiLevelType w:val="hybridMultilevel"/>
    <w:tmpl w:val="ACB2B39C"/>
    <w:lvl w:ilvl="0" w:tplc="E81E5168">
      <w:start w:val="1"/>
      <w:numFmt w:val="lowerLetter"/>
      <w:lvlText w:val="%1)"/>
      <w:lvlJc w:val="left"/>
      <w:pPr>
        <w:ind w:left="720" w:hanging="360"/>
      </w:pPr>
    </w:lvl>
    <w:lvl w:ilvl="1" w:tplc="6D140AA2" w:tentative="1">
      <w:start w:val="1"/>
      <w:numFmt w:val="lowerLetter"/>
      <w:lvlText w:val="%2."/>
      <w:lvlJc w:val="left"/>
      <w:pPr>
        <w:ind w:left="1440" w:hanging="360"/>
      </w:pPr>
    </w:lvl>
    <w:lvl w:ilvl="2" w:tplc="3C4A5286" w:tentative="1">
      <w:start w:val="1"/>
      <w:numFmt w:val="lowerRoman"/>
      <w:lvlText w:val="%3."/>
      <w:lvlJc w:val="right"/>
      <w:pPr>
        <w:ind w:left="2160" w:hanging="180"/>
      </w:pPr>
    </w:lvl>
    <w:lvl w:ilvl="3" w:tplc="37C4C97A" w:tentative="1">
      <w:start w:val="1"/>
      <w:numFmt w:val="decimal"/>
      <w:lvlText w:val="%4."/>
      <w:lvlJc w:val="left"/>
      <w:pPr>
        <w:ind w:left="2880" w:hanging="360"/>
      </w:pPr>
    </w:lvl>
    <w:lvl w:ilvl="4" w:tplc="E8A80192" w:tentative="1">
      <w:start w:val="1"/>
      <w:numFmt w:val="lowerLetter"/>
      <w:lvlText w:val="%5."/>
      <w:lvlJc w:val="left"/>
      <w:pPr>
        <w:ind w:left="3600" w:hanging="360"/>
      </w:pPr>
    </w:lvl>
    <w:lvl w:ilvl="5" w:tplc="BEA2C7FC" w:tentative="1">
      <w:start w:val="1"/>
      <w:numFmt w:val="lowerRoman"/>
      <w:lvlText w:val="%6."/>
      <w:lvlJc w:val="right"/>
      <w:pPr>
        <w:ind w:left="4320" w:hanging="180"/>
      </w:pPr>
    </w:lvl>
    <w:lvl w:ilvl="6" w:tplc="A04AAC62" w:tentative="1">
      <w:start w:val="1"/>
      <w:numFmt w:val="decimal"/>
      <w:lvlText w:val="%7."/>
      <w:lvlJc w:val="left"/>
      <w:pPr>
        <w:ind w:left="5040" w:hanging="360"/>
      </w:pPr>
    </w:lvl>
    <w:lvl w:ilvl="7" w:tplc="CC1252BC" w:tentative="1">
      <w:start w:val="1"/>
      <w:numFmt w:val="lowerLetter"/>
      <w:lvlText w:val="%8."/>
      <w:lvlJc w:val="left"/>
      <w:pPr>
        <w:ind w:left="5760" w:hanging="360"/>
      </w:pPr>
    </w:lvl>
    <w:lvl w:ilvl="8" w:tplc="907ECC84" w:tentative="1">
      <w:start w:val="1"/>
      <w:numFmt w:val="lowerRoman"/>
      <w:lvlText w:val="%9."/>
      <w:lvlJc w:val="right"/>
      <w:pPr>
        <w:ind w:left="6480" w:hanging="180"/>
      </w:pPr>
    </w:lvl>
  </w:abstractNum>
  <w:abstractNum w:abstractNumId="5">
    <w:nsid w:val="1CDC5D71"/>
    <w:multiLevelType w:val="hybridMultilevel"/>
    <w:tmpl w:val="226E36A0"/>
    <w:lvl w:ilvl="0" w:tplc="1942833A">
      <w:start w:val="1"/>
      <w:numFmt w:val="lowerLetter"/>
      <w:lvlText w:val="%1)"/>
      <w:lvlJc w:val="left"/>
      <w:pPr>
        <w:ind w:left="720" w:hanging="360"/>
      </w:pPr>
    </w:lvl>
    <w:lvl w:ilvl="1" w:tplc="B68A4738" w:tentative="1">
      <w:start w:val="1"/>
      <w:numFmt w:val="lowerLetter"/>
      <w:lvlText w:val="%2."/>
      <w:lvlJc w:val="left"/>
      <w:pPr>
        <w:ind w:left="1440" w:hanging="360"/>
      </w:pPr>
    </w:lvl>
    <w:lvl w:ilvl="2" w:tplc="A8EE5FF0" w:tentative="1">
      <w:start w:val="1"/>
      <w:numFmt w:val="lowerRoman"/>
      <w:lvlText w:val="%3."/>
      <w:lvlJc w:val="right"/>
      <w:pPr>
        <w:ind w:left="2160" w:hanging="180"/>
      </w:pPr>
    </w:lvl>
    <w:lvl w:ilvl="3" w:tplc="CF5808C0" w:tentative="1">
      <w:start w:val="1"/>
      <w:numFmt w:val="decimal"/>
      <w:lvlText w:val="%4."/>
      <w:lvlJc w:val="left"/>
      <w:pPr>
        <w:ind w:left="2880" w:hanging="360"/>
      </w:pPr>
    </w:lvl>
    <w:lvl w:ilvl="4" w:tplc="15444CB4" w:tentative="1">
      <w:start w:val="1"/>
      <w:numFmt w:val="lowerLetter"/>
      <w:lvlText w:val="%5."/>
      <w:lvlJc w:val="left"/>
      <w:pPr>
        <w:ind w:left="3600" w:hanging="360"/>
      </w:pPr>
    </w:lvl>
    <w:lvl w:ilvl="5" w:tplc="2CBA67CE" w:tentative="1">
      <w:start w:val="1"/>
      <w:numFmt w:val="lowerRoman"/>
      <w:lvlText w:val="%6."/>
      <w:lvlJc w:val="right"/>
      <w:pPr>
        <w:ind w:left="4320" w:hanging="180"/>
      </w:pPr>
    </w:lvl>
    <w:lvl w:ilvl="6" w:tplc="BE44C222" w:tentative="1">
      <w:start w:val="1"/>
      <w:numFmt w:val="decimal"/>
      <w:lvlText w:val="%7."/>
      <w:lvlJc w:val="left"/>
      <w:pPr>
        <w:ind w:left="5040" w:hanging="360"/>
      </w:pPr>
    </w:lvl>
    <w:lvl w:ilvl="7" w:tplc="2E4ED608" w:tentative="1">
      <w:start w:val="1"/>
      <w:numFmt w:val="lowerLetter"/>
      <w:lvlText w:val="%8."/>
      <w:lvlJc w:val="left"/>
      <w:pPr>
        <w:ind w:left="5760" w:hanging="360"/>
      </w:pPr>
    </w:lvl>
    <w:lvl w:ilvl="8" w:tplc="6B62EDE8" w:tentative="1">
      <w:start w:val="1"/>
      <w:numFmt w:val="lowerRoman"/>
      <w:lvlText w:val="%9."/>
      <w:lvlJc w:val="right"/>
      <w:pPr>
        <w:ind w:left="6480" w:hanging="180"/>
      </w:pPr>
    </w:lvl>
  </w:abstractNum>
  <w:abstractNum w:abstractNumId="6">
    <w:nsid w:val="1F6811C8"/>
    <w:multiLevelType w:val="hybridMultilevel"/>
    <w:tmpl w:val="33188C16"/>
    <w:lvl w:ilvl="0" w:tplc="25267A1C">
      <w:start w:val="1"/>
      <w:numFmt w:val="decimal"/>
      <w:lvlText w:val="%1."/>
      <w:lvlJc w:val="left"/>
      <w:pPr>
        <w:ind w:left="720" w:hanging="360"/>
      </w:pPr>
      <w:rPr>
        <w:b/>
      </w:rPr>
    </w:lvl>
    <w:lvl w:ilvl="1" w:tplc="1C92504C">
      <w:start w:val="1"/>
      <w:numFmt w:val="lowerLetter"/>
      <w:lvlText w:val="%2."/>
      <w:lvlJc w:val="left"/>
      <w:pPr>
        <w:ind w:left="1440" w:hanging="360"/>
      </w:pPr>
    </w:lvl>
    <w:lvl w:ilvl="2" w:tplc="E0D87E62" w:tentative="1">
      <w:start w:val="1"/>
      <w:numFmt w:val="lowerRoman"/>
      <w:lvlText w:val="%3."/>
      <w:lvlJc w:val="right"/>
      <w:pPr>
        <w:ind w:left="2160" w:hanging="180"/>
      </w:pPr>
    </w:lvl>
    <w:lvl w:ilvl="3" w:tplc="E834B7D2" w:tentative="1">
      <w:start w:val="1"/>
      <w:numFmt w:val="decimal"/>
      <w:lvlText w:val="%4."/>
      <w:lvlJc w:val="left"/>
      <w:pPr>
        <w:ind w:left="2880" w:hanging="360"/>
      </w:pPr>
    </w:lvl>
    <w:lvl w:ilvl="4" w:tplc="8A323D1C" w:tentative="1">
      <w:start w:val="1"/>
      <w:numFmt w:val="lowerLetter"/>
      <w:lvlText w:val="%5."/>
      <w:lvlJc w:val="left"/>
      <w:pPr>
        <w:ind w:left="3600" w:hanging="360"/>
      </w:pPr>
    </w:lvl>
    <w:lvl w:ilvl="5" w:tplc="B6F69BEC" w:tentative="1">
      <w:start w:val="1"/>
      <w:numFmt w:val="lowerRoman"/>
      <w:lvlText w:val="%6."/>
      <w:lvlJc w:val="right"/>
      <w:pPr>
        <w:ind w:left="4320" w:hanging="180"/>
      </w:pPr>
    </w:lvl>
    <w:lvl w:ilvl="6" w:tplc="1DA8FF7E" w:tentative="1">
      <w:start w:val="1"/>
      <w:numFmt w:val="decimal"/>
      <w:lvlText w:val="%7."/>
      <w:lvlJc w:val="left"/>
      <w:pPr>
        <w:ind w:left="5040" w:hanging="360"/>
      </w:pPr>
    </w:lvl>
    <w:lvl w:ilvl="7" w:tplc="3A1CBC30" w:tentative="1">
      <w:start w:val="1"/>
      <w:numFmt w:val="lowerLetter"/>
      <w:lvlText w:val="%8."/>
      <w:lvlJc w:val="left"/>
      <w:pPr>
        <w:ind w:left="5760" w:hanging="360"/>
      </w:pPr>
    </w:lvl>
    <w:lvl w:ilvl="8" w:tplc="F27C396E" w:tentative="1">
      <w:start w:val="1"/>
      <w:numFmt w:val="lowerRoman"/>
      <w:lvlText w:val="%9."/>
      <w:lvlJc w:val="right"/>
      <w:pPr>
        <w:ind w:left="6480" w:hanging="180"/>
      </w:pPr>
    </w:lvl>
  </w:abstractNum>
  <w:abstractNum w:abstractNumId="7">
    <w:nsid w:val="1F703DC4"/>
    <w:multiLevelType w:val="hybridMultilevel"/>
    <w:tmpl w:val="582CED24"/>
    <w:lvl w:ilvl="0" w:tplc="94E6CD0E">
      <w:start w:val="1"/>
      <w:numFmt w:val="lowerLetter"/>
      <w:lvlText w:val="%1)"/>
      <w:lvlJc w:val="left"/>
      <w:pPr>
        <w:ind w:left="720" w:hanging="360"/>
      </w:pPr>
      <w:rPr>
        <w:rFonts w:ascii="Arial" w:hAnsi="Arial" w:cs="Arial" w:hint="default"/>
      </w:rPr>
    </w:lvl>
    <w:lvl w:ilvl="1" w:tplc="07CA1110" w:tentative="1">
      <w:start w:val="1"/>
      <w:numFmt w:val="lowerLetter"/>
      <w:lvlText w:val="%2."/>
      <w:lvlJc w:val="left"/>
      <w:pPr>
        <w:ind w:left="1440" w:hanging="360"/>
      </w:pPr>
    </w:lvl>
    <w:lvl w:ilvl="2" w:tplc="F2DEEE8E" w:tentative="1">
      <w:start w:val="1"/>
      <w:numFmt w:val="lowerRoman"/>
      <w:lvlText w:val="%3."/>
      <w:lvlJc w:val="right"/>
      <w:pPr>
        <w:ind w:left="2160" w:hanging="180"/>
      </w:pPr>
    </w:lvl>
    <w:lvl w:ilvl="3" w:tplc="4D4A7724" w:tentative="1">
      <w:start w:val="1"/>
      <w:numFmt w:val="decimal"/>
      <w:lvlText w:val="%4."/>
      <w:lvlJc w:val="left"/>
      <w:pPr>
        <w:ind w:left="2880" w:hanging="360"/>
      </w:pPr>
    </w:lvl>
    <w:lvl w:ilvl="4" w:tplc="280A556C" w:tentative="1">
      <w:start w:val="1"/>
      <w:numFmt w:val="lowerLetter"/>
      <w:lvlText w:val="%5."/>
      <w:lvlJc w:val="left"/>
      <w:pPr>
        <w:ind w:left="3600" w:hanging="360"/>
      </w:pPr>
    </w:lvl>
    <w:lvl w:ilvl="5" w:tplc="A462EF06" w:tentative="1">
      <w:start w:val="1"/>
      <w:numFmt w:val="lowerRoman"/>
      <w:lvlText w:val="%6."/>
      <w:lvlJc w:val="right"/>
      <w:pPr>
        <w:ind w:left="4320" w:hanging="180"/>
      </w:pPr>
    </w:lvl>
    <w:lvl w:ilvl="6" w:tplc="54500920" w:tentative="1">
      <w:start w:val="1"/>
      <w:numFmt w:val="decimal"/>
      <w:lvlText w:val="%7."/>
      <w:lvlJc w:val="left"/>
      <w:pPr>
        <w:ind w:left="5040" w:hanging="360"/>
      </w:pPr>
    </w:lvl>
    <w:lvl w:ilvl="7" w:tplc="85E07A50" w:tentative="1">
      <w:start w:val="1"/>
      <w:numFmt w:val="lowerLetter"/>
      <w:lvlText w:val="%8."/>
      <w:lvlJc w:val="left"/>
      <w:pPr>
        <w:ind w:left="5760" w:hanging="360"/>
      </w:pPr>
    </w:lvl>
    <w:lvl w:ilvl="8" w:tplc="EA2E65C6" w:tentative="1">
      <w:start w:val="1"/>
      <w:numFmt w:val="lowerRoman"/>
      <w:lvlText w:val="%9."/>
      <w:lvlJc w:val="right"/>
      <w:pPr>
        <w:ind w:left="6480" w:hanging="180"/>
      </w:pPr>
    </w:lvl>
  </w:abstractNum>
  <w:abstractNum w:abstractNumId="8">
    <w:nsid w:val="25073F75"/>
    <w:multiLevelType w:val="hybridMultilevel"/>
    <w:tmpl w:val="6AC46074"/>
    <w:lvl w:ilvl="0" w:tplc="6B0058B8">
      <w:start w:val="1"/>
      <w:numFmt w:val="lowerLetter"/>
      <w:lvlText w:val="%1)"/>
      <w:lvlJc w:val="left"/>
      <w:pPr>
        <w:ind w:left="720" w:hanging="360"/>
      </w:pPr>
    </w:lvl>
    <w:lvl w:ilvl="1" w:tplc="F8D24264" w:tentative="1">
      <w:start w:val="1"/>
      <w:numFmt w:val="lowerLetter"/>
      <w:lvlText w:val="%2."/>
      <w:lvlJc w:val="left"/>
      <w:pPr>
        <w:ind w:left="1440" w:hanging="360"/>
      </w:pPr>
    </w:lvl>
    <w:lvl w:ilvl="2" w:tplc="6FEE615C" w:tentative="1">
      <w:start w:val="1"/>
      <w:numFmt w:val="lowerRoman"/>
      <w:lvlText w:val="%3."/>
      <w:lvlJc w:val="right"/>
      <w:pPr>
        <w:ind w:left="2160" w:hanging="180"/>
      </w:pPr>
    </w:lvl>
    <w:lvl w:ilvl="3" w:tplc="87F07258" w:tentative="1">
      <w:start w:val="1"/>
      <w:numFmt w:val="decimal"/>
      <w:lvlText w:val="%4."/>
      <w:lvlJc w:val="left"/>
      <w:pPr>
        <w:ind w:left="2880" w:hanging="360"/>
      </w:pPr>
    </w:lvl>
    <w:lvl w:ilvl="4" w:tplc="1EA27DC0" w:tentative="1">
      <w:start w:val="1"/>
      <w:numFmt w:val="lowerLetter"/>
      <w:lvlText w:val="%5."/>
      <w:lvlJc w:val="left"/>
      <w:pPr>
        <w:ind w:left="3600" w:hanging="360"/>
      </w:pPr>
    </w:lvl>
    <w:lvl w:ilvl="5" w:tplc="A9FA6016" w:tentative="1">
      <w:start w:val="1"/>
      <w:numFmt w:val="lowerRoman"/>
      <w:lvlText w:val="%6."/>
      <w:lvlJc w:val="right"/>
      <w:pPr>
        <w:ind w:left="4320" w:hanging="180"/>
      </w:pPr>
    </w:lvl>
    <w:lvl w:ilvl="6" w:tplc="884A0530" w:tentative="1">
      <w:start w:val="1"/>
      <w:numFmt w:val="decimal"/>
      <w:lvlText w:val="%7."/>
      <w:lvlJc w:val="left"/>
      <w:pPr>
        <w:ind w:left="5040" w:hanging="360"/>
      </w:pPr>
    </w:lvl>
    <w:lvl w:ilvl="7" w:tplc="5892319C" w:tentative="1">
      <w:start w:val="1"/>
      <w:numFmt w:val="lowerLetter"/>
      <w:lvlText w:val="%8."/>
      <w:lvlJc w:val="left"/>
      <w:pPr>
        <w:ind w:left="5760" w:hanging="360"/>
      </w:pPr>
    </w:lvl>
    <w:lvl w:ilvl="8" w:tplc="B0FE9636" w:tentative="1">
      <w:start w:val="1"/>
      <w:numFmt w:val="lowerRoman"/>
      <w:lvlText w:val="%9."/>
      <w:lvlJc w:val="right"/>
      <w:pPr>
        <w:ind w:left="6480" w:hanging="180"/>
      </w:pPr>
    </w:lvl>
  </w:abstractNum>
  <w:abstractNum w:abstractNumId="9">
    <w:nsid w:val="256C635B"/>
    <w:multiLevelType w:val="hybridMultilevel"/>
    <w:tmpl w:val="E64A4936"/>
    <w:lvl w:ilvl="0" w:tplc="E5CECB3A">
      <w:start w:val="1"/>
      <w:numFmt w:val="lowerLetter"/>
      <w:lvlText w:val="%1)"/>
      <w:lvlJc w:val="left"/>
      <w:pPr>
        <w:ind w:left="720" w:hanging="360"/>
      </w:pPr>
    </w:lvl>
    <w:lvl w:ilvl="1" w:tplc="065446DE" w:tentative="1">
      <w:start w:val="1"/>
      <w:numFmt w:val="lowerLetter"/>
      <w:lvlText w:val="%2."/>
      <w:lvlJc w:val="left"/>
      <w:pPr>
        <w:ind w:left="1440" w:hanging="360"/>
      </w:pPr>
    </w:lvl>
    <w:lvl w:ilvl="2" w:tplc="1690016A" w:tentative="1">
      <w:start w:val="1"/>
      <w:numFmt w:val="lowerRoman"/>
      <w:lvlText w:val="%3."/>
      <w:lvlJc w:val="right"/>
      <w:pPr>
        <w:ind w:left="2160" w:hanging="180"/>
      </w:pPr>
    </w:lvl>
    <w:lvl w:ilvl="3" w:tplc="83B89462" w:tentative="1">
      <w:start w:val="1"/>
      <w:numFmt w:val="decimal"/>
      <w:lvlText w:val="%4."/>
      <w:lvlJc w:val="left"/>
      <w:pPr>
        <w:ind w:left="2880" w:hanging="360"/>
      </w:pPr>
    </w:lvl>
    <w:lvl w:ilvl="4" w:tplc="02BEA480" w:tentative="1">
      <w:start w:val="1"/>
      <w:numFmt w:val="lowerLetter"/>
      <w:lvlText w:val="%5."/>
      <w:lvlJc w:val="left"/>
      <w:pPr>
        <w:ind w:left="3600" w:hanging="360"/>
      </w:pPr>
    </w:lvl>
    <w:lvl w:ilvl="5" w:tplc="73FE7898" w:tentative="1">
      <w:start w:val="1"/>
      <w:numFmt w:val="lowerRoman"/>
      <w:lvlText w:val="%6."/>
      <w:lvlJc w:val="right"/>
      <w:pPr>
        <w:ind w:left="4320" w:hanging="180"/>
      </w:pPr>
    </w:lvl>
    <w:lvl w:ilvl="6" w:tplc="EBAA9D9A" w:tentative="1">
      <w:start w:val="1"/>
      <w:numFmt w:val="decimal"/>
      <w:lvlText w:val="%7."/>
      <w:lvlJc w:val="left"/>
      <w:pPr>
        <w:ind w:left="5040" w:hanging="360"/>
      </w:pPr>
    </w:lvl>
    <w:lvl w:ilvl="7" w:tplc="A5A09B96" w:tentative="1">
      <w:start w:val="1"/>
      <w:numFmt w:val="lowerLetter"/>
      <w:lvlText w:val="%8."/>
      <w:lvlJc w:val="left"/>
      <w:pPr>
        <w:ind w:left="5760" w:hanging="360"/>
      </w:pPr>
    </w:lvl>
    <w:lvl w:ilvl="8" w:tplc="53321A0E" w:tentative="1">
      <w:start w:val="1"/>
      <w:numFmt w:val="lowerRoman"/>
      <w:lvlText w:val="%9."/>
      <w:lvlJc w:val="right"/>
      <w:pPr>
        <w:ind w:left="6480" w:hanging="180"/>
      </w:pPr>
    </w:lvl>
  </w:abstractNum>
  <w:abstractNum w:abstractNumId="10">
    <w:nsid w:val="25F42C18"/>
    <w:multiLevelType w:val="hybridMultilevel"/>
    <w:tmpl w:val="EC6A208E"/>
    <w:lvl w:ilvl="0" w:tplc="E2AC8F7E">
      <w:start w:val="1"/>
      <w:numFmt w:val="lowerLetter"/>
      <w:lvlText w:val="%1)"/>
      <w:lvlJc w:val="left"/>
      <w:pPr>
        <w:ind w:left="720" w:hanging="360"/>
      </w:pPr>
    </w:lvl>
    <w:lvl w:ilvl="1" w:tplc="787E1ACA" w:tentative="1">
      <w:start w:val="1"/>
      <w:numFmt w:val="lowerLetter"/>
      <w:lvlText w:val="%2."/>
      <w:lvlJc w:val="left"/>
      <w:pPr>
        <w:ind w:left="1440" w:hanging="360"/>
      </w:pPr>
    </w:lvl>
    <w:lvl w:ilvl="2" w:tplc="3B8A7884" w:tentative="1">
      <w:start w:val="1"/>
      <w:numFmt w:val="lowerRoman"/>
      <w:lvlText w:val="%3."/>
      <w:lvlJc w:val="right"/>
      <w:pPr>
        <w:ind w:left="2160" w:hanging="180"/>
      </w:pPr>
    </w:lvl>
    <w:lvl w:ilvl="3" w:tplc="FDFE9E9C" w:tentative="1">
      <w:start w:val="1"/>
      <w:numFmt w:val="decimal"/>
      <w:lvlText w:val="%4."/>
      <w:lvlJc w:val="left"/>
      <w:pPr>
        <w:ind w:left="2880" w:hanging="360"/>
      </w:pPr>
    </w:lvl>
    <w:lvl w:ilvl="4" w:tplc="5A46BEC2" w:tentative="1">
      <w:start w:val="1"/>
      <w:numFmt w:val="lowerLetter"/>
      <w:lvlText w:val="%5."/>
      <w:lvlJc w:val="left"/>
      <w:pPr>
        <w:ind w:left="3600" w:hanging="360"/>
      </w:pPr>
    </w:lvl>
    <w:lvl w:ilvl="5" w:tplc="B97E85A8" w:tentative="1">
      <w:start w:val="1"/>
      <w:numFmt w:val="lowerRoman"/>
      <w:lvlText w:val="%6."/>
      <w:lvlJc w:val="right"/>
      <w:pPr>
        <w:ind w:left="4320" w:hanging="180"/>
      </w:pPr>
    </w:lvl>
    <w:lvl w:ilvl="6" w:tplc="1AE650EA" w:tentative="1">
      <w:start w:val="1"/>
      <w:numFmt w:val="decimal"/>
      <w:lvlText w:val="%7."/>
      <w:lvlJc w:val="left"/>
      <w:pPr>
        <w:ind w:left="5040" w:hanging="360"/>
      </w:pPr>
    </w:lvl>
    <w:lvl w:ilvl="7" w:tplc="9196D256" w:tentative="1">
      <w:start w:val="1"/>
      <w:numFmt w:val="lowerLetter"/>
      <w:lvlText w:val="%8."/>
      <w:lvlJc w:val="left"/>
      <w:pPr>
        <w:ind w:left="5760" w:hanging="360"/>
      </w:pPr>
    </w:lvl>
    <w:lvl w:ilvl="8" w:tplc="E2D0F448" w:tentative="1">
      <w:start w:val="1"/>
      <w:numFmt w:val="lowerRoman"/>
      <w:lvlText w:val="%9."/>
      <w:lvlJc w:val="right"/>
      <w:pPr>
        <w:ind w:left="6480" w:hanging="180"/>
      </w:pPr>
    </w:lvl>
  </w:abstractNum>
  <w:abstractNum w:abstractNumId="11">
    <w:nsid w:val="26F12D56"/>
    <w:multiLevelType w:val="hybridMultilevel"/>
    <w:tmpl w:val="04DEF978"/>
    <w:lvl w:ilvl="0" w:tplc="F7F8781E">
      <w:start w:val="1"/>
      <w:numFmt w:val="lowerLetter"/>
      <w:lvlText w:val="%1)"/>
      <w:lvlJc w:val="left"/>
      <w:pPr>
        <w:ind w:left="720" w:hanging="360"/>
      </w:pPr>
    </w:lvl>
    <w:lvl w:ilvl="1" w:tplc="9036D658" w:tentative="1">
      <w:start w:val="1"/>
      <w:numFmt w:val="lowerLetter"/>
      <w:lvlText w:val="%2."/>
      <w:lvlJc w:val="left"/>
      <w:pPr>
        <w:ind w:left="1440" w:hanging="360"/>
      </w:pPr>
    </w:lvl>
    <w:lvl w:ilvl="2" w:tplc="788E54D8" w:tentative="1">
      <w:start w:val="1"/>
      <w:numFmt w:val="lowerRoman"/>
      <w:lvlText w:val="%3."/>
      <w:lvlJc w:val="right"/>
      <w:pPr>
        <w:ind w:left="2160" w:hanging="180"/>
      </w:pPr>
    </w:lvl>
    <w:lvl w:ilvl="3" w:tplc="4128F844" w:tentative="1">
      <w:start w:val="1"/>
      <w:numFmt w:val="decimal"/>
      <w:lvlText w:val="%4."/>
      <w:lvlJc w:val="left"/>
      <w:pPr>
        <w:ind w:left="2880" w:hanging="360"/>
      </w:pPr>
    </w:lvl>
    <w:lvl w:ilvl="4" w:tplc="F77AA118" w:tentative="1">
      <w:start w:val="1"/>
      <w:numFmt w:val="lowerLetter"/>
      <w:lvlText w:val="%5."/>
      <w:lvlJc w:val="left"/>
      <w:pPr>
        <w:ind w:left="3600" w:hanging="360"/>
      </w:pPr>
    </w:lvl>
    <w:lvl w:ilvl="5" w:tplc="802E0C26" w:tentative="1">
      <w:start w:val="1"/>
      <w:numFmt w:val="lowerRoman"/>
      <w:lvlText w:val="%6."/>
      <w:lvlJc w:val="right"/>
      <w:pPr>
        <w:ind w:left="4320" w:hanging="180"/>
      </w:pPr>
    </w:lvl>
    <w:lvl w:ilvl="6" w:tplc="8C38CA9A" w:tentative="1">
      <w:start w:val="1"/>
      <w:numFmt w:val="decimal"/>
      <w:lvlText w:val="%7."/>
      <w:lvlJc w:val="left"/>
      <w:pPr>
        <w:ind w:left="5040" w:hanging="360"/>
      </w:pPr>
    </w:lvl>
    <w:lvl w:ilvl="7" w:tplc="04D0DAFC" w:tentative="1">
      <w:start w:val="1"/>
      <w:numFmt w:val="lowerLetter"/>
      <w:lvlText w:val="%8."/>
      <w:lvlJc w:val="left"/>
      <w:pPr>
        <w:ind w:left="5760" w:hanging="360"/>
      </w:pPr>
    </w:lvl>
    <w:lvl w:ilvl="8" w:tplc="B0B2135E" w:tentative="1">
      <w:start w:val="1"/>
      <w:numFmt w:val="lowerRoman"/>
      <w:lvlText w:val="%9."/>
      <w:lvlJc w:val="right"/>
      <w:pPr>
        <w:ind w:left="6480" w:hanging="180"/>
      </w:pPr>
    </w:lvl>
  </w:abstractNum>
  <w:abstractNum w:abstractNumId="12">
    <w:nsid w:val="29030D1C"/>
    <w:multiLevelType w:val="hybridMultilevel"/>
    <w:tmpl w:val="45542600"/>
    <w:lvl w:ilvl="0" w:tplc="40103B12">
      <w:start w:val="1"/>
      <w:numFmt w:val="decimal"/>
      <w:lvlText w:val="%1."/>
      <w:lvlJc w:val="left"/>
      <w:pPr>
        <w:ind w:left="1429" w:hanging="360"/>
      </w:pPr>
    </w:lvl>
    <w:lvl w:ilvl="1" w:tplc="B4A83256" w:tentative="1">
      <w:start w:val="1"/>
      <w:numFmt w:val="lowerLetter"/>
      <w:lvlText w:val="%2."/>
      <w:lvlJc w:val="left"/>
      <w:pPr>
        <w:ind w:left="2149" w:hanging="360"/>
      </w:pPr>
    </w:lvl>
    <w:lvl w:ilvl="2" w:tplc="735E4704" w:tentative="1">
      <w:start w:val="1"/>
      <w:numFmt w:val="lowerRoman"/>
      <w:lvlText w:val="%3."/>
      <w:lvlJc w:val="right"/>
      <w:pPr>
        <w:ind w:left="2869" w:hanging="180"/>
      </w:pPr>
    </w:lvl>
    <w:lvl w:ilvl="3" w:tplc="CAE415D2" w:tentative="1">
      <w:start w:val="1"/>
      <w:numFmt w:val="decimal"/>
      <w:lvlText w:val="%4."/>
      <w:lvlJc w:val="left"/>
      <w:pPr>
        <w:ind w:left="3589" w:hanging="360"/>
      </w:pPr>
    </w:lvl>
    <w:lvl w:ilvl="4" w:tplc="807E06F4" w:tentative="1">
      <w:start w:val="1"/>
      <w:numFmt w:val="lowerLetter"/>
      <w:lvlText w:val="%5."/>
      <w:lvlJc w:val="left"/>
      <w:pPr>
        <w:ind w:left="4309" w:hanging="360"/>
      </w:pPr>
    </w:lvl>
    <w:lvl w:ilvl="5" w:tplc="236C5E6A" w:tentative="1">
      <w:start w:val="1"/>
      <w:numFmt w:val="lowerRoman"/>
      <w:lvlText w:val="%6."/>
      <w:lvlJc w:val="right"/>
      <w:pPr>
        <w:ind w:left="5029" w:hanging="180"/>
      </w:pPr>
    </w:lvl>
    <w:lvl w:ilvl="6" w:tplc="5F8CE616" w:tentative="1">
      <w:start w:val="1"/>
      <w:numFmt w:val="decimal"/>
      <w:lvlText w:val="%7."/>
      <w:lvlJc w:val="left"/>
      <w:pPr>
        <w:ind w:left="5749" w:hanging="360"/>
      </w:pPr>
    </w:lvl>
    <w:lvl w:ilvl="7" w:tplc="881297D2" w:tentative="1">
      <w:start w:val="1"/>
      <w:numFmt w:val="lowerLetter"/>
      <w:lvlText w:val="%8."/>
      <w:lvlJc w:val="left"/>
      <w:pPr>
        <w:ind w:left="6469" w:hanging="360"/>
      </w:pPr>
    </w:lvl>
    <w:lvl w:ilvl="8" w:tplc="FE8871E6" w:tentative="1">
      <w:start w:val="1"/>
      <w:numFmt w:val="lowerRoman"/>
      <w:lvlText w:val="%9."/>
      <w:lvlJc w:val="right"/>
      <w:pPr>
        <w:ind w:left="7189" w:hanging="180"/>
      </w:pPr>
    </w:lvl>
  </w:abstractNum>
  <w:abstractNum w:abstractNumId="13">
    <w:nsid w:val="2B742DB8"/>
    <w:multiLevelType w:val="hybridMultilevel"/>
    <w:tmpl w:val="4A82ACB6"/>
    <w:lvl w:ilvl="0" w:tplc="3296F1F4">
      <w:start w:val="1"/>
      <w:numFmt w:val="lowerLetter"/>
      <w:lvlText w:val="%1)"/>
      <w:lvlJc w:val="left"/>
      <w:pPr>
        <w:ind w:left="720" w:hanging="360"/>
      </w:pPr>
    </w:lvl>
    <w:lvl w:ilvl="1" w:tplc="AD60B4C0" w:tentative="1">
      <w:start w:val="1"/>
      <w:numFmt w:val="lowerLetter"/>
      <w:lvlText w:val="%2."/>
      <w:lvlJc w:val="left"/>
      <w:pPr>
        <w:ind w:left="1440" w:hanging="360"/>
      </w:pPr>
    </w:lvl>
    <w:lvl w:ilvl="2" w:tplc="CAA25BE6" w:tentative="1">
      <w:start w:val="1"/>
      <w:numFmt w:val="lowerRoman"/>
      <w:lvlText w:val="%3."/>
      <w:lvlJc w:val="right"/>
      <w:pPr>
        <w:ind w:left="2160" w:hanging="180"/>
      </w:pPr>
    </w:lvl>
    <w:lvl w:ilvl="3" w:tplc="0B26FA62" w:tentative="1">
      <w:start w:val="1"/>
      <w:numFmt w:val="decimal"/>
      <w:lvlText w:val="%4."/>
      <w:lvlJc w:val="left"/>
      <w:pPr>
        <w:ind w:left="2880" w:hanging="360"/>
      </w:pPr>
    </w:lvl>
    <w:lvl w:ilvl="4" w:tplc="4F307E2C" w:tentative="1">
      <w:start w:val="1"/>
      <w:numFmt w:val="lowerLetter"/>
      <w:lvlText w:val="%5."/>
      <w:lvlJc w:val="left"/>
      <w:pPr>
        <w:ind w:left="3600" w:hanging="360"/>
      </w:pPr>
    </w:lvl>
    <w:lvl w:ilvl="5" w:tplc="DCCC42D0" w:tentative="1">
      <w:start w:val="1"/>
      <w:numFmt w:val="lowerRoman"/>
      <w:lvlText w:val="%6."/>
      <w:lvlJc w:val="right"/>
      <w:pPr>
        <w:ind w:left="4320" w:hanging="180"/>
      </w:pPr>
    </w:lvl>
    <w:lvl w:ilvl="6" w:tplc="90B61EDC" w:tentative="1">
      <w:start w:val="1"/>
      <w:numFmt w:val="decimal"/>
      <w:lvlText w:val="%7."/>
      <w:lvlJc w:val="left"/>
      <w:pPr>
        <w:ind w:left="5040" w:hanging="360"/>
      </w:pPr>
    </w:lvl>
    <w:lvl w:ilvl="7" w:tplc="60669430" w:tentative="1">
      <w:start w:val="1"/>
      <w:numFmt w:val="lowerLetter"/>
      <w:lvlText w:val="%8."/>
      <w:lvlJc w:val="left"/>
      <w:pPr>
        <w:ind w:left="5760" w:hanging="360"/>
      </w:pPr>
    </w:lvl>
    <w:lvl w:ilvl="8" w:tplc="58C60CFA" w:tentative="1">
      <w:start w:val="1"/>
      <w:numFmt w:val="lowerRoman"/>
      <w:lvlText w:val="%9."/>
      <w:lvlJc w:val="right"/>
      <w:pPr>
        <w:ind w:left="6480" w:hanging="180"/>
      </w:pPr>
    </w:lvl>
  </w:abstractNum>
  <w:abstractNum w:abstractNumId="14">
    <w:nsid w:val="2D47330D"/>
    <w:multiLevelType w:val="hybridMultilevel"/>
    <w:tmpl w:val="2398FEF2"/>
    <w:lvl w:ilvl="0" w:tplc="9AA06C10">
      <w:start w:val="1"/>
      <w:numFmt w:val="lowerLetter"/>
      <w:lvlText w:val="%1)"/>
      <w:lvlJc w:val="left"/>
      <w:pPr>
        <w:ind w:left="720" w:hanging="360"/>
      </w:pPr>
    </w:lvl>
    <w:lvl w:ilvl="1" w:tplc="018A749C" w:tentative="1">
      <w:start w:val="1"/>
      <w:numFmt w:val="lowerLetter"/>
      <w:lvlText w:val="%2."/>
      <w:lvlJc w:val="left"/>
      <w:pPr>
        <w:ind w:left="1440" w:hanging="360"/>
      </w:pPr>
    </w:lvl>
    <w:lvl w:ilvl="2" w:tplc="FC4A2ED0" w:tentative="1">
      <w:start w:val="1"/>
      <w:numFmt w:val="lowerRoman"/>
      <w:lvlText w:val="%3."/>
      <w:lvlJc w:val="right"/>
      <w:pPr>
        <w:ind w:left="2160" w:hanging="180"/>
      </w:pPr>
    </w:lvl>
    <w:lvl w:ilvl="3" w:tplc="538236DE" w:tentative="1">
      <w:start w:val="1"/>
      <w:numFmt w:val="decimal"/>
      <w:lvlText w:val="%4."/>
      <w:lvlJc w:val="left"/>
      <w:pPr>
        <w:ind w:left="2880" w:hanging="360"/>
      </w:pPr>
    </w:lvl>
    <w:lvl w:ilvl="4" w:tplc="47B206F2" w:tentative="1">
      <w:start w:val="1"/>
      <w:numFmt w:val="lowerLetter"/>
      <w:lvlText w:val="%5."/>
      <w:lvlJc w:val="left"/>
      <w:pPr>
        <w:ind w:left="3600" w:hanging="360"/>
      </w:pPr>
    </w:lvl>
    <w:lvl w:ilvl="5" w:tplc="AFC0CE50" w:tentative="1">
      <w:start w:val="1"/>
      <w:numFmt w:val="lowerRoman"/>
      <w:lvlText w:val="%6."/>
      <w:lvlJc w:val="right"/>
      <w:pPr>
        <w:ind w:left="4320" w:hanging="180"/>
      </w:pPr>
    </w:lvl>
    <w:lvl w:ilvl="6" w:tplc="65363124" w:tentative="1">
      <w:start w:val="1"/>
      <w:numFmt w:val="decimal"/>
      <w:lvlText w:val="%7."/>
      <w:lvlJc w:val="left"/>
      <w:pPr>
        <w:ind w:left="5040" w:hanging="360"/>
      </w:pPr>
    </w:lvl>
    <w:lvl w:ilvl="7" w:tplc="7F5420F8" w:tentative="1">
      <w:start w:val="1"/>
      <w:numFmt w:val="lowerLetter"/>
      <w:lvlText w:val="%8."/>
      <w:lvlJc w:val="left"/>
      <w:pPr>
        <w:ind w:left="5760" w:hanging="360"/>
      </w:pPr>
    </w:lvl>
    <w:lvl w:ilvl="8" w:tplc="306A9EE8" w:tentative="1">
      <w:start w:val="1"/>
      <w:numFmt w:val="lowerRoman"/>
      <w:lvlText w:val="%9."/>
      <w:lvlJc w:val="right"/>
      <w:pPr>
        <w:ind w:left="6480" w:hanging="180"/>
      </w:pPr>
    </w:lvl>
  </w:abstractNum>
  <w:abstractNum w:abstractNumId="15">
    <w:nsid w:val="2D746ACB"/>
    <w:multiLevelType w:val="hybridMultilevel"/>
    <w:tmpl w:val="8C923BCC"/>
    <w:lvl w:ilvl="0" w:tplc="89FE5C12">
      <w:start w:val="1"/>
      <w:numFmt w:val="lowerLetter"/>
      <w:lvlText w:val="%1)"/>
      <w:lvlJc w:val="left"/>
      <w:pPr>
        <w:ind w:left="720" w:hanging="360"/>
      </w:pPr>
    </w:lvl>
    <w:lvl w:ilvl="1" w:tplc="B0FE77F0" w:tentative="1">
      <w:start w:val="1"/>
      <w:numFmt w:val="lowerLetter"/>
      <w:lvlText w:val="%2."/>
      <w:lvlJc w:val="left"/>
      <w:pPr>
        <w:ind w:left="1440" w:hanging="360"/>
      </w:pPr>
    </w:lvl>
    <w:lvl w:ilvl="2" w:tplc="D37A9A52" w:tentative="1">
      <w:start w:val="1"/>
      <w:numFmt w:val="lowerRoman"/>
      <w:lvlText w:val="%3."/>
      <w:lvlJc w:val="right"/>
      <w:pPr>
        <w:ind w:left="2160" w:hanging="180"/>
      </w:pPr>
    </w:lvl>
    <w:lvl w:ilvl="3" w:tplc="D7B82766" w:tentative="1">
      <w:start w:val="1"/>
      <w:numFmt w:val="decimal"/>
      <w:lvlText w:val="%4."/>
      <w:lvlJc w:val="left"/>
      <w:pPr>
        <w:ind w:left="2880" w:hanging="360"/>
      </w:pPr>
    </w:lvl>
    <w:lvl w:ilvl="4" w:tplc="BB38F1CE" w:tentative="1">
      <w:start w:val="1"/>
      <w:numFmt w:val="lowerLetter"/>
      <w:lvlText w:val="%5."/>
      <w:lvlJc w:val="left"/>
      <w:pPr>
        <w:ind w:left="3600" w:hanging="360"/>
      </w:pPr>
    </w:lvl>
    <w:lvl w:ilvl="5" w:tplc="FD544280" w:tentative="1">
      <w:start w:val="1"/>
      <w:numFmt w:val="lowerRoman"/>
      <w:lvlText w:val="%6."/>
      <w:lvlJc w:val="right"/>
      <w:pPr>
        <w:ind w:left="4320" w:hanging="180"/>
      </w:pPr>
    </w:lvl>
    <w:lvl w:ilvl="6" w:tplc="AB5EA5C2" w:tentative="1">
      <w:start w:val="1"/>
      <w:numFmt w:val="decimal"/>
      <w:lvlText w:val="%7."/>
      <w:lvlJc w:val="left"/>
      <w:pPr>
        <w:ind w:left="5040" w:hanging="360"/>
      </w:pPr>
    </w:lvl>
    <w:lvl w:ilvl="7" w:tplc="7FE617C6" w:tentative="1">
      <w:start w:val="1"/>
      <w:numFmt w:val="lowerLetter"/>
      <w:lvlText w:val="%8."/>
      <w:lvlJc w:val="left"/>
      <w:pPr>
        <w:ind w:left="5760" w:hanging="360"/>
      </w:pPr>
    </w:lvl>
    <w:lvl w:ilvl="8" w:tplc="564885F0" w:tentative="1">
      <w:start w:val="1"/>
      <w:numFmt w:val="lowerRoman"/>
      <w:lvlText w:val="%9."/>
      <w:lvlJc w:val="right"/>
      <w:pPr>
        <w:ind w:left="6480" w:hanging="180"/>
      </w:pPr>
    </w:lvl>
  </w:abstractNum>
  <w:abstractNum w:abstractNumId="16">
    <w:nsid w:val="2F9344E9"/>
    <w:multiLevelType w:val="hybridMultilevel"/>
    <w:tmpl w:val="BFF000DA"/>
    <w:lvl w:ilvl="0" w:tplc="27C64F5C">
      <w:start w:val="1"/>
      <w:numFmt w:val="lowerLetter"/>
      <w:lvlText w:val="%1)"/>
      <w:lvlJc w:val="left"/>
      <w:pPr>
        <w:ind w:left="1428" w:hanging="360"/>
      </w:pPr>
    </w:lvl>
    <w:lvl w:ilvl="1" w:tplc="F712F002" w:tentative="1">
      <w:start w:val="1"/>
      <w:numFmt w:val="lowerLetter"/>
      <w:lvlText w:val="%2."/>
      <w:lvlJc w:val="left"/>
      <w:pPr>
        <w:ind w:left="2148" w:hanging="360"/>
      </w:pPr>
    </w:lvl>
    <w:lvl w:ilvl="2" w:tplc="3A006266" w:tentative="1">
      <w:start w:val="1"/>
      <w:numFmt w:val="lowerRoman"/>
      <w:lvlText w:val="%3."/>
      <w:lvlJc w:val="right"/>
      <w:pPr>
        <w:ind w:left="2868" w:hanging="180"/>
      </w:pPr>
    </w:lvl>
    <w:lvl w:ilvl="3" w:tplc="80C441F0" w:tentative="1">
      <w:start w:val="1"/>
      <w:numFmt w:val="decimal"/>
      <w:lvlText w:val="%4."/>
      <w:lvlJc w:val="left"/>
      <w:pPr>
        <w:ind w:left="3588" w:hanging="360"/>
      </w:pPr>
    </w:lvl>
    <w:lvl w:ilvl="4" w:tplc="1D70CB60" w:tentative="1">
      <w:start w:val="1"/>
      <w:numFmt w:val="lowerLetter"/>
      <w:lvlText w:val="%5."/>
      <w:lvlJc w:val="left"/>
      <w:pPr>
        <w:ind w:left="4308" w:hanging="360"/>
      </w:pPr>
    </w:lvl>
    <w:lvl w:ilvl="5" w:tplc="DA5478FA" w:tentative="1">
      <w:start w:val="1"/>
      <w:numFmt w:val="lowerRoman"/>
      <w:lvlText w:val="%6."/>
      <w:lvlJc w:val="right"/>
      <w:pPr>
        <w:ind w:left="5028" w:hanging="180"/>
      </w:pPr>
    </w:lvl>
    <w:lvl w:ilvl="6" w:tplc="7EB8DD84" w:tentative="1">
      <w:start w:val="1"/>
      <w:numFmt w:val="decimal"/>
      <w:lvlText w:val="%7."/>
      <w:lvlJc w:val="left"/>
      <w:pPr>
        <w:ind w:left="5748" w:hanging="360"/>
      </w:pPr>
    </w:lvl>
    <w:lvl w:ilvl="7" w:tplc="C81463A6" w:tentative="1">
      <w:start w:val="1"/>
      <w:numFmt w:val="lowerLetter"/>
      <w:lvlText w:val="%8."/>
      <w:lvlJc w:val="left"/>
      <w:pPr>
        <w:ind w:left="6468" w:hanging="360"/>
      </w:pPr>
    </w:lvl>
    <w:lvl w:ilvl="8" w:tplc="6F940358" w:tentative="1">
      <w:start w:val="1"/>
      <w:numFmt w:val="lowerRoman"/>
      <w:lvlText w:val="%9."/>
      <w:lvlJc w:val="right"/>
      <w:pPr>
        <w:ind w:left="7188" w:hanging="180"/>
      </w:pPr>
    </w:lvl>
  </w:abstractNum>
  <w:abstractNum w:abstractNumId="17">
    <w:nsid w:val="2F9A6CB0"/>
    <w:multiLevelType w:val="hybridMultilevel"/>
    <w:tmpl w:val="E88025B8"/>
    <w:lvl w:ilvl="0" w:tplc="B0B48088">
      <w:start w:val="1"/>
      <w:numFmt w:val="lowerLetter"/>
      <w:lvlText w:val="%1)"/>
      <w:lvlJc w:val="left"/>
      <w:pPr>
        <w:ind w:left="720" w:hanging="360"/>
      </w:pPr>
    </w:lvl>
    <w:lvl w:ilvl="1" w:tplc="4FE21E08" w:tentative="1">
      <w:start w:val="1"/>
      <w:numFmt w:val="lowerLetter"/>
      <w:lvlText w:val="%2."/>
      <w:lvlJc w:val="left"/>
      <w:pPr>
        <w:ind w:left="1440" w:hanging="360"/>
      </w:pPr>
    </w:lvl>
    <w:lvl w:ilvl="2" w:tplc="6BF40F34" w:tentative="1">
      <w:start w:val="1"/>
      <w:numFmt w:val="lowerRoman"/>
      <w:lvlText w:val="%3."/>
      <w:lvlJc w:val="right"/>
      <w:pPr>
        <w:ind w:left="2160" w:hanging="180"/>
      </w:pPr>
    </w:lvl>
    <w:lvl w:ilvl="3" w:tplc="A7FCF99A" w:tentative="1">
      <w:start w:val="1"/>
      <w:numFmt w:val="decimal"/>
      <w:lvlText w:val="%4."/>
      <w:lvlJc w:val="left"/>
      <w:pPr>
        <w:ind w:left="2880" w:hanging="360"/>
      </w:pPr>
    </w:lvl>
    <w:lvl w:ilvl="4" w:tplc="1B54D074" w:tentative="1">
      <w:start w:val="1"/>
      <w:numFmt w:val="lowerLetter"/>
      <w:lvlText w:val="%5."/>
      <w:lvlJc w:val="left"/>
      <w:pPr>
        <w:ind w:left="3600" w:hanging="360"/>
      </w:pPr>
    </w:lvl>
    <w:lvl w:ilvl="5" w:tplc="AC06E460" w:tentative="1">
      <w:start w:val="1"/>
      <w:numFmt w:val="lowerRoman"/>
      <w:lvlText w:val="%6."/>
      <w:lvlJc w:val="right"/>
      <w:pPr>
        <w:ind w:left="4320" w:hanging="180"/>
      </w:pPr>
    </w:lvl>
    <w:lvl w:ilvl="6" w:tplc="EE641C0E" w:tentative="1">
      <w:start w:val="1"/>
      <w:numFmt w:val="decimal"/>
      <w:lvlText w:val="%7."/>
      <w:lvlJc w:val="left"/>
      <w:pPr>
        <w:ind w:left="5040" w:hanging="360"/>
      </w:pPr>
    </w:lvl>
    <w:lvl w:ilvl="7" w:tplc="A3744086" w:tentative="1">
      <w:start w:val="1"/>
      <w:numFmt w:val="lowerLetter"/>
      <w:lvlText w:val="%8."/>
      <w:lvlJc w:val="left"/>
      <w:pPr>
        <w:ind w:left="5760" w:hanging="360"/>
      </w:pPr>
    </w:lvl>
    <w:lvl w:ilvl="8" w:tplc="A09E41FC" w:tentative="1">
      <w:start w:val="1"/>
      <w:numFmt w:val="lowerRoman"/>
      <w:lvlText w:val="%9."/>
      <w:lvlJc w:val="right"/>
      <w:pPr>
        <w:ind w:left="6480" w:hanging="180"/>
      </w:pPr>
    </w:lvl>
  </w:abstractNum>
  <w:abstractNum w:abstractNumId="18">
    <w:nsid w:val="2FD40EBF"/>
    <w:multiLevelType w:val="hybridMultilevel"/>
    <w:tmpl w:val="C8F63C98"/>
    <w:lvl w:ilvl="0" w:tplc="1BAC088E">
      <w:start w:val="1"/>
      <w:numFmt w:val="lowerLetter"/>
      <w:lvlText w:val="%1)"/>
      <w:lvlJc w:val="left"/>
      <w:pPr>
        <w:ind w:left="720" w:hanging="360"/>
      </w:pPr>
    </w:lvl>
    <w:lvl w:ilvl="1" w:tplc="862A82F6" w:tentative="1">
      <w:start w:val="1"/>
      <w:numFmt w:val="lowerLetter"/>
      <w:lvlText w:val="%2."/>
      <w:lvlJc w:val="left"/>
      <w:pPr>
        <w:ind w:left="1440" w:hanging="360"/>
      </w:pPr>
    </w:lvl>
    <w:lvl w:ilvl="2" w:tplc="888268A2" w:tentative="1">
      <w:start w:val="1"/>
      <w:numFmt w:val="lowerRoman"/>
      <w:lvlText w:val="%3."/>
      <w:lvlJc w:val="right"/>
      <w:pPr>
        <w:ind w:left="2160" w:hanging="180"/>
      </w:pPr>
    </w:lvl>
    <w:lvl w:ilvl="3" w:tplc="A37A17D8" w:tentative="1">
      <w:start w:val="1"/>
      <w:numFmt w:val="decimal"/>
      <w:lvlText w:val="%4."/>
      <w:lvlJc w:val="left"/>
      <w:pPr>
        <w:ind w:left="2880" w:hanging="360"/>
      </w:pPr>
    </w:lvl>
    <w:lvl w:ilvl="4" w:tplc="4288CD8A" w:tentative="1">
      <w:start w:val="1"/>
      <w:numFmt w:val="lowerLetter"/>
      <w:lvlText w:val="%5."/>
      <w:lvlJc w:val="left"/>
      <w:pPr>
        <w:ind w:left="3600" w:hanging="360"/>
      </w:pPr>
    </w:lvl>
    <w:lvl w:ilvl="5" w:tplc="B6D8F972" w:tentative="1">
      <w:start w:val="1"/>
      <w:numFmt w:val="lowerRoman"/>
      <w:lvlText w:val="%6."/>
      <w:lvlJc w:val="right"/>
      <w:pPr>
        <w:ind w:left="4320" w:hanging="180"/>
      </w:pPr>
    </w:lvl>
    <w:lvl w:ilvl="6" w:tplc="4E9ADE56" w:tentative="1">
      <w:start w:val="1"/>
      <w:numFmt w:val="decimal"/>
      <w:lvlText w:val="%7."/>
      <w:lvlJc w:val="left"/>
      <w:pPr>
        <w:ind w:left="5040" w:hanging="360"/>
      </w:pPr>
    </w:lvl>
    <w:lvl w:ilvl="7" w:tplc="21EEF360" w:tentative="1">
      <w:start w:val="1"/>
      <w:numFmt w:val="lowerLetter"/>
      <w:lvlText w:val="%8."/>
      <w:lvlJc w:val="left"/>
      <w:pPr>
        <w:ind w:left="5760" w:hanging="360"/>
      </w:pPr>
    </w:lvl>
    <w:lvl w:ilvl="8" w:tplc="5F7ED596" w:tentative="1">
      <w:start w:val="1"/>
      <w:numFmt w:val="lowerRoman"/>
      <w:lvlText w:val="%9."/>
      <w:lvlJc w:val="right"/>
      <w:pPr>
        <w:ind w:left="6480" w:hanging="180"/>
      </w:pPr>
    </w:lvl>
  </w:abstractNum>
  <w:abstractNum w:abstractNumId="19">
    <w:nsid w:val="32B7552E"/>
    <w:multiLevelType w:val="hybridMultilevel"/>
    <w:tmpl w:val="72160ECA"/>
    <w:lvl w:ilvl="0" w:tplc="05B68B20">
      <w:start w:val="1"/>
      <w:numFmt w:val="decimal"/>
      <w:lvlText w:val="%1."/>
      <w:lvlJc w:val="left"/>
      <w:pPr>
        <w:ind w:left="720" w:hanging="360"/>
      </w:pPr>
      <w:rPr>
        <w:rFonts w:ascii="Arial" w:hAnsi="Arial" w:cs="Arial" w:hint="default"/>
        <w:sz w:val="22"/>
        <w:szCs w:val="22"/>
      </w:rPr>
    </w:lvl>
    <w:lvl w:ilvl="1" w:tplc="B38CA5DE" w:tentative="1">
      <w:start w:val="1"/>
      <w:numFmt w:val="lowerLetter"/>
      <w:lvlText w:val="%2."/>
      <w:lvlJc w:val="left"/>
      <w:pPr>
        <w:ind w:left="1440" w:hanging="360"/>
      </w:pPr>
    </w:lvl>
    <w:lvl w:ilvl="2" w:tplc="B8E60816" w:tentative="1">
      <w:start w:val="1"/>
      <w:numFmt w:val="lowerRoman"/>
      <w:lvlText w:val="%3."/>
      <w:lvlJc w:val="right"/>
      <w:pPr>
        <w:ind w:left="2160" w:hanging="180"/>
      </w:pPr>
    </w:lvl>
    <w:lvl w:ilvl="3" w:tplc="A1B6325C" w:tentative="1">
      <w:start w:val="1"/>
      <w:numFmt w:val="decimal"/>
      <w:lvlText w:val="%4."/>
      <w:lvlJc w:val="left"/>
      <w:pPr>
        <w:ind w:left="2880" w:hanging="360"/>
      </w:pPr>
    </w:lvl>
    <w:lvl w:ilvl="4" w:tplc="73B08E1C" w:tentative="1">
      <w:start w:val="1"/>
      <w:numFmt w:val="lowerLetter"/>
      <w:lvlText w:val="%5."/>
      <w:lvlJc w:val="left"/>
      <w:pPr>
        <w:ind w:left="3600" w:hanging="360"/>
      </w:pPr>
    </w:lvl>
    <w:lvl w:ilvl="5" w:tplc="688E7548" w:tentative="1">
      <w:start w:val="1"/>
      <w:numFmt w:val="lowerRoman"/>
      <w:lvlText w:val="%6."/>
      <w:lvlJc w:val="right"/>
      <w:pPr>
        <w:ind w:left="4320" w:hanging="180"/>
      </w:pPr>
    </w:lvl>
    <w:lvl w:ilvl="6" w:tplc="AF6E8CD8" w:tentative="1">
      <w:start w:val="1"/>
      <w:numFmt w:val="decimal"/>
      <w:lvlText w:val="%7."/>
      <w:lvlJc w:val="left"/>
      <w:pPr>
        <w:ind w:left="5040" w:hanging="360"/>
      </w:pPr>
    </w:lvl>
    <w:lvl w:ilvl="7" w:tplc="9FCE2324" w:tentative="1">
      <w:start w:val="1"/>
      <w:numFmt w:val="lowerLetter"/>
      <w:lvlText w:val="%8."/>
      <w:lvlJc w:val="left"/>
      <w:pPr>
        <w:ind w:left="5760" w:hanging="360"/>
      </w:pPr>
    </w:lvl>
    <w:lvl w:ilvl="8" w:tplc="7CA2CA4E" w:tentative="1">
      <w:start w:val="1"/>
      <w:numFmt w:val="lowerRoman"/>
      <w:lvlText w:val="%9."/>
      <w:lvlJc w:val="right"/>
      <w:pPr>
        <w:ind w:left="6480" w:hanging="180"/>
      </w:pPr>
    </w:lvl>
  </w:abstractNum>
  <w:abstractNum w:abstractNumId="20">
    <w:nsid w:val="34A153B3"/>
    <w:multiLevelType w:val="hybridMultilevel"/>
    <w:tmpl w:val="9876766A"/>
    <w:lvl w:ilvl="0" w:tplc="9B7C9046">
      <w:start w:val="1"/>
      <w:numFmt w:val="lowerLetter"/>
      <w:lvlText w:val="%1)"/>
      <w:lvlJc w:val="left"/>
      <w:pPr>
        <w:ind w:left="1429" w:hanging="360"/>
      </w:pPr>
    </w:lvl>
    <w:lvl w:ilvl="1" w:tplc="3AA437A8" w:tentative="1">
      <w:start w:val="1"/>
      <w:numFmt w:val="lowerLetter"/>
      <w:lvlText w:val="%2."/>
      <w:lvlJc w:val="left"/>
      <w:pPr>
        <w:ind w:left="2149" w:hanging="360"/>
      </w:pPr>
    </w:lvl>
    <w:lvl w:ilvl="2" w:tplc="7ABAD708" w:tentative="1">
      <w:start w:val="1"/>
      <w:numFmt w:val="lowerRoman"/>
      <w:lvlText w:val="%3."/>
      <w:lvlJc w:val="right"/>
      <w:pPr>
        <w:ind w:left="2869" w:hanging="180"/>
      </w:pPr>
    </w:lvl>
    <w:lvl w:ilvl="3" w:tplc="07908A70" w:tentative="1">
      <w:start w:val="1"/>
      <w:numFmt w:val="decimal"/>
      <w:lvlText w:val="%4."/>
      <w:lvlJc w:val="left"/>
      <w:pPr>
        <w:ind w:left="3589" w:hanging="360"/>
      </w:pPr>
    </w:lvl>
    <w:lvl w:ilvl="4" w:tplc="64B270B0" w:tentative="1">
      <w:start w:val="1"/>
      <w:numFmt w:val="lowerLetter"/>
      <w:lvlText w:val="%5."/>
      <w:lvlJc w:val="left"/>
      <w:pPr>
        <w:ind w:left="4309" w:hanging="360"/>
      </w:pPr>
    </w:lvl>
    <w:lvl w:ilvl="5" w:tplc="72CEBE56" w:tentative="1">
      <w:start w:val="1"/>
      <w:numFmt w:val="lowerRoman"/>
      <w:lvlText w:val="%6."/>
      <w:lvlJc w:val="right"/>
      <w:pPr>
        <w:ind w:left="5029" w:hanging="180"/>
      </w:pPr>
    </w:lvl>
    <w:lvl w:ilvl="6" w:tplc="9ABC984C" w:tentative="1">
      <w:start w:val="1"/>
      <w:numFmt w:val="decimal"/>
      <w:lvlText w:val="%7."/>
      <w:lvlJc w:val="left"/>
      <w:pPr>
        <w:ind w:left="5749" w:hanging="360"/>
      </w:pPr>
    </w:lvl>
    <w:lvl w:ilvl="7" w:tplc="122EE134" w:tentative="1">
      <w:start w:val="1"/>
      <w:numFmt w:val="lowerLetter"/>
      <w:lvlText w:val="%8."/>
      <w:lvlJc w:val="left"/>
      <w:pPr>
        <w:ind w:left="6469" w:hanging="360"/>
      </w:pPr>
    </w:lvl>
    <w:lvl w:ilvl="8" w:tplc="1B46AE4E" w:tentative="1">
      <w:start w:val="1"/>
      <w:numFmt w:val="lowerRoman"/>
      <w:lvlText w:val="%9."/>
      <w:lvlJc w:val="right"/>
      <w:pPr>
        <w:ind w:left="7189" w:hanging="180"/>
      </w:pPr>
    </w:lvl>
  </w:abstractNum>
  <w:abstractNum w:abstractNumId="21">
    <w:nsid w:val="35D73989"/>
    <w:multiLevelType w:val="hybridMultilevel"/>
    <w:tmpl w:val="078A9308"/>
    <w:lvl w:ilvl="0" w:tplc="C17E7EE2">
      <w:start w:val="1"/>
      <w:numFmt w:val="lowerLetter"/>
      <w:lvlText w:val="%1)"/>
      <w:lvlJc w:val="left"/>
      <w:pPr>
        <w:ind w:left="720" w:hanging="360"/>
      </w:pPr>
      <w:rPr>
        <w:rFonts w:hint="default"/>
      </w:rPr>
    </w:lvl>
    <w:lvl w:ilvl="1" w:tplc="2EE67ECE" w:tentative="1">
      <w:start w:val="1"/>
      <w:numFmt w:val="lowerLetter"/>
      <w:lvlText w:val="%2."/>
      <w:lvlJc w:val="left"/>
      <w:pPr>
        <w:ind w:left="1440" w:hanging="360"/>
      </w:pPr>
    </w:lvl>
    <w:lvl w:ilvl="2" w:tplc="303CD2B6" w:tentative="1">
      <w:start w:val="1"/>
      <w:numFmt w:val="lowerRoman"/>
      <w:lvlText w:val="%3."/>
      <w:lvlJc w:val="right"/>
      <w:pPr>
        <w:ind w:left="2160" w:hanging="180"/>
      </w:pPr>
    </w:lvl>
    <w:lvl w:ilvl="3" w:tplc="3AAADB20" w:tentative="1">
      <w:start w:val="1"/>
      <w:numFmt w:val="decimal"/>
      <w:lvlText w:val="%4."/>
      <w:lvlJc w:val="left"/>
      <w:pPr>
        <w:ind w:left="2880" w:hanging="360"/>
      </w:pPr>
    </w:lvl>
    <w:lvl w:ilvl="4" w:tplc="ED7C7676" w:tentative="1">
      <w:start w:val="1"/>
      <w:numFmt w:val="lowerLetter"/>
      <w:lvlText w:val="%5."/>
      <w:lvlJc w:val="left"/>
      <w:pPr>
        <w:ind w:left="3600" w:hanging="360"/>
      </w:pPr>
    </w:lvl>
    <w:lvl w:ilvl="5" w:tplc="32845AF4" w:tentative="1">
      <w:start w:val="1"/>
      <w:numFmt w:val="lowerRoman"/>
      <w:lvlText w:val="%6."/>
      <w:lvlJc w:val="right"/>
      <w:pPr>
        <w:ind w:left="4320" w:hanging="180"/>
      </w:pPr>
    </w:lvl>
    <w:lvl w:ilvl="6" w:tplc="D54ED138" w:tentative="1">
      <w:start w:val="1"/>
      <w:numFmt w:val="decimal"/>
      <w:lvlText w:val="%7."/>
      <w:lvlJc w:val="left"/>
      <w:pPr>
        <w:ind w:left="5040" w:hanging="360"/>
      </w:pPr>
    </w:lvl>
    <w:lvl w:ilvl="7" w:tplc="E142623E" w:tentative="1">
      <w:start w:val="1"/>
      <w:numFmt w:val="lowerLetter"/>
      <w:lvlText w:val="%8."/>
      <w:lvlJc w:val="left"/>
      <w:pPr>
        <w:ind w:left="5760" w:hanging="360"/>
      </w:pPr>
    </w:lvl>
    <w:lvl w:ilvl="8" w:tplc="3C64174E" w:tentative="1">
      <w:start w:val="1"/>
      <w:numFmt w:val="lowerRoman"/>
      <w:lvlText w:val="%9."/>
      <w:lvlJc w:val="right"/>
      <w:pPr>
        <w:ind w:left="6480" w:hanging="180"/>
      </w:pPr>
    </w:lvl>
  </w:abstractNum>
  <w:abstractNum w:abstractNumId="22">
    <w:nsid w:val="362A2D1C"/>
    <w:multiLevelType w:val="hybridMultilevel"/>
    <w:tmpl w:val="8708A5C8"/>
    <w:lvl w:ilvl="0" w:tplc="E06C3D70">
      <w:start w:val="1"/>
      <w:numFmt w:val="lowerLetter"/>
      <w:lvlText w:val="%1)"/>
      <w:lvlJc w:val="left"/>
      <w:pPr>
        <w:ind w:left="1428" w:hanging="360"/>
      </w:pPr>
    </w:lvl>
    <w:lvl w:ilvl="1" w:tplc="5C12BB26" w:tentative="1">
      <w:start w:val="1"/>
      <w:numFmt w:val="lowerLetter"/>
      <w:lvlText w:val="%2."/>
      <w:lvlJc w:val="left"/>
      <w:pPr>
        <w:ind w:left="2148" w:hanging="360"/>
      </w:pPr>
    </w:lvl>
    <w:lvl w:ilvl="2" w:tplc="45DA1566" w:tentative="1">
      <w:start w:val="1"/>
      <w:numFmt w:val="lowerRoman"/>
      <w:lvlText w:val="%3."/>
      <w:lvlJc w:val="right"/>
      <w:pPr>
        <w:ind w:left="2868" w:hanging="180"/>
      </w:pPr>
    </w:lvl>
    <w:lvl w:ilvl="3" w:tplc="308EFEB6" w:tentative="1">
      <w:start w:val="1"/>
      <w:numFmt w:val="decimal"/>
      <w:lvlText w:val="%4."/>
      <w:lvlJc w:val="left"/>
      <w:pPr>
        <w:ind w:left="3588" w:hanging="360"/>
      </w:pPr>
    </w:lvl>
    <w:lvl w:ilvl="4" w:tplc="2AFC838C" w:tentative="1">
      <w:start w:val="1"/>
      <w:numFmt w:val="lowerLetter"/>
      <w:lvlText w:val="%5."/>
      <w:lvlJc w:val="left"/>
      <w:pPr>
        <w:ind w:left="4308" w:hanging="360"/>
      </w:pPr>
    </w:lvl>
    <w:lvl w:ilvl="5" w:tplc="2012B284" w:tentative="1">
      <w:start w:val="1"/>
      <w:numFmt w:val="lowerRoman"/>
      <w:lvlText w:val="%6."/>
      <w:lvlJc w:val="right"/>
      <w:pPr>
        <w:ind w:left="5028" w:hanging="180"/>
      </w:pPr>
    </w:lvl>
    <w:lvl w:ilvl="6" w:tplc="E32C8DD0" w:tentative="1">
      <w:start w:val="1"/>
      <w:numFmt w:val="decimal"/>
      <w:lvlText w:val="%7."/>
      <w:lvlJc w:val="left"/>
      <w:pPr>
        <w:ind w:left="5748" w:hanging="360"/>
      </w:pPr>
    </w:lvl>
    <w:lvl w:ilvl="7" w:tplc="E702D5CC" w:tentative="1">
      <w:start w:val="1"/>
      <w:numFmt w:val="lowerLetter"/>
      <w:lvlText w:val="%8."/>
      <w:lvlJc w:val="left"/>
      <w:pPr>
        <w:ind w:left="6468" w:hanging="360"/>
      </w:pPr>
    </w:lvl>
    <w:lvl w:ilvl="8" w:tplc="7D6C1EB8" w:tentative="1">
      <w:start w:val="1"/>
      <w:numFmt w:val="lowerRoman"/>
      <w:lvlText w:val="%9."/>
      <w:lvlJc w:val="right"/>
      <w:pPr>
        <w:ind w:left="7188" w:hanging="180"/>
      </w:pPr>
    </w:lvl>
  </w:abstractNum>
  <w:abstractNum w:abstractNumId="23">
    <w:nsid w:val="36CB3F54"/>
    <w:multiLevelType w:val="hybridMultilevel"/>
    <w:tmpl w:val="2398FEF2"/>
    <w:lvl w:ilvl="0" w:tplc="0B7628EC">
      <w:start w:val="1"/>
      <w:numFmt w:val="lowerLetter"/>
      <w:lvlText w:val="%1)"/>
      <w:lvlJc w:val="left"/>
      <w:pPr>
        <w:ind w:left="360" w:hanging="360"/>
      </w:pPr>
    </w:lvl>
    <w:lvl w:ilvl="1" w:tplc="2F3C7076" w:tentative="1">
      <w:start w:val="1"/>
      <w:numFmt w:val="lowerLetter"/>
      <w:lvlText w:val="%2."/>
      <w:lvlJc w:val="left"/>
      <w:pPr>
        <w:ind w:left="1080" w:hanging="360"/>
      </w:pPr>
    </w:lvl>
    <w:lvl w:ilvl="2" w:tplc="C7545F56" w:tentative="1">
      <w:start w:val="1"/>
      <w:numFmt w:val="lowerRoman"/>
      <w:lvlText w:val="%3."/>
      <w:lvlJc w:val="right"/>
      <w:pPr>
        <w:ind w:left="1800" w:hanging="180"/>
      </w:pPr>
    </w:lvl>
    <w:lvl w:ilvl="3" w:tplc="CB08955E" w:tentative="1">
      <w:start w:val="1"/>
      <w:numFmt w:val="decimal"/>
      <w:lvlText w:val="%4."/>
      <w:lvlJc w:val="left"/>
      <w:pPr>
        <w:ind w:left="2520" w:hanging="360"/>
      </w:pPr>
    </w:lvl>
    <w:lvl w:ilvl="4" w:tplc="A53A2E2E" w:tentative="1">
      <w:start w:val="1"/>
      <w:numFmt w:val="lowerLetter"/>
      <w:lvlText w:val="%5."/>
      <w:lvlJc w:val="left"/>
      <w:pPr>
        <w:ind w:left="3240" w:hanging="360"/>
      </w:pPr>
    </w:lvl>
    <w:lvl w:ilvl="5" w:tplc="0DEC86CE" w:tentative="1">
      <w:start w:val="1"/>
      <w:numFmt w:val="lowerRoman"/>
      <w:lvlText w:val="%6."/>
      <w:lvlJc w:val="right"/>
      <w:pPr>
        <w:ind w:left="3960" w:hanging="180"/>
      </w:pPr>
    </w:lvl>
    <w:lvl w:ilvl="6" w:tplc="1EE0CCE0" w:tentative="1">
      <w:start w:val="1"/>
      <w:numFmt w:val="decimal"/>
      <w:lvlText w:val="%7."/>
      <w:lvlJc w:val="left"/>
      <w:pPr>
        <w:ind w:left="4680" w:hanging="360"/>
      </w:pPr>
    </w:lvl>
    <w:lvl w:ilvl="7" w:tplc="6B262988" w:tentative="1">
      <w:start w:val="1"/>
      <w:numFmt w:val="lowerLetter"/>
      <w:lvlText w:val="%8."/>
      <w:lvlJc w:val="left"/>
      <w:pPr>
        <w:ind w:left="5400" w:hanging="360"/>
      </w:pPr>
    </w:lvl>
    <w:lvl w:ilvl="8" w:tplc="C05C28BE" w:tentative="1">
      <w:start w:val="1"/>
      <w:numFmt w:val="lowerRoman"/>
      <w:lvlText w:val="%9."/>
      <w:lvlJc w:val="right"/>
      <w:pPr>
        <w:ind w:left="6120" w:hanging="180"/>
      </w:pPr>
    </w:lvl>
  </w:abstractNum>
  <w:abstractNum w:abstractNumId="24">
    <w:nsid w:val="36F87EAC"/>
    <w:multiLevelType w:val="hybridMultilevel"/>
    <w:tmpl w:val="DE0036E6"/>
    <w:lvl w:ilvl="0" w:tplc="1E1C7144">
      <w:start w:val="1"/>
      <w:numFmt w:val="lowerLetter"/>
      <w:lvlText w:val="%1)"/>
      <w:lvlJc w:val="left"/>
      <w:pPr>
        <w:ind w:left="720" w:hanging="360"/>
      </w:pPr>
      <w:rPr>
        <w:rFonts w:cs="Times New Roman"/>
      </w:rPr>
    </w:lvl>
    <w:lvl w:ilvl="1" w:tplc="AB707458" w:tentative="1">
      <w:start w:val="1"/>
      <w:numFmt w:val="lowerLetter"/>
      <w:lvlText w:val="%2."/>
      <w:lvlJc w:val="left"/>
      <w:pPr>
        <w:ind w:left="1440" w:hanging="360"/>
      </w:pPr>
    </w:lvl>
    <w:lvl w:ilvl="2" w:tplc="D51ABF80" w:tentative="1">
      <w:start w:val="1"/>
      <w:numFmt w:val="lowerRoman"/>
      <w:lvlText w:val="%3."/>
      <w:lvlJc w:val="right"/>
      <w:pPr>
        <w:ind w:left="2160" w:hanging="180"/>
      </w:pPr>
    </w:lvl>
    <w:lvl w:ilvl="3" w:tplc="3C68F458" w:tentative="1">
      <w:start w:val="1"/>
      <w:numFmt w:val="decimal"/>
      <w:lvlText w:val="%4."/>
      <w:lvlJc w:val="left"/>
      <w:pPr>
        <w:ind w:left="2880" w:hanging="360"/>
      </w:pPr>
    </w:lvl>
    <w:lvl w:ilvl="4" w:tplc="944CB200" w:tentative="1">
      <w:start w:val="1"/>
      <w:numFmt w:val="lowerLetter"/>
      <w:lvlText w:val="%5."/>
      <w:lvlJc w:val="left"/>
      <w:pPr>
        <w:ind w:left="3600" w:hanging="360"/>
      </w:pPr>
    </w:lvl>
    <w:lvl w:ilvl="5" w:tplc="312829FC" w:tentative="1">
      <w:start w:val="1"/>
      <w:numFmt w:val="lowerRoman"/>
      <w:lvlText w:val="%6."/>
      <w:lvlJc w:val="right"/>
      <w:pPr>
        <w:ind w:left="4320" w:hanging="180"/>
      </w:pPr>
    </w:lvl>
    <w:lvl w:ilvl="6" w:tplc="0EE02B20" w:tentative="1">
      <w:start w:val="1"/>
      <w:numFmt w:val="decimal"/>
      <w:lvlText w:val="%7."/>
      <w:lvlJc w:val="left"/>
      <w:pPr>
        <w:ind w:left="5040" w:hanging="360"/>
      </w:pPr>
    </w:lvl>
    <w:lvl w:ilvl="7" w:tplc="ADEA9E96" w:tentative="1">
      <w:start w:val="1"/>
      <w:numFmt w:val="lowerLetter"/>
      <w:lvlText w:val="%8."/>
      <w:lvlJc w:val="left"/>
      <w:pPr>
        <w:ind w:left="5760" w:hanging="360"/>
      </w:pPr>
    </w:lvl>
    <w:lvl w:ilvl="8" w:tplc="5C9AE7E4" w:tentative="1">
      <w:start w:val="1"/>
      <w:numFmt w:val="lowerRoman"/>
      <w:lvlText w:val="%9."/>
      <w:lvlJc w:val="right"/>
      <w:pPr>
        <w:ind w:left="6480" w:hanging="180"/>
      </w:pPr>
    </w:lvl>
  </w:abstractNum>
  <w:abstractNum w:abstractNumId="25">
    <w:nsid w:val="37F873EA"/>
    <w:multiLevelType w:val="hybridMultilevel"/>
    <w:tmpl w:val="8CFAC054"/>
    <w:lvl w:ilvl="0" w:tplc="F6B05ACA">
      <w:start w:val="1"/>
      <w:numFmt w:val="decimal"/>
      <w:lvlText w:val="%1."/>
      <w:lvlJc w:val="left"/>
      <w:pPr>
        <w:ind w:left="1428" w:hanging="360"/>
      </w:pPr>
    </w:lvl>
    <w:lvl w:ilvl="1" w:tplc="53AC80B0">
      <w:numFmt w:val="bullet"/>
      <w:lvlText w:val=""/>
      <w:lvlJc w:val="left"/>
      <w:pPr>
        <w:ind w:left="2148" w:hanging="360"/>
      </w:pPr>
      <w:rPr>
        <w:rFonts w:ascii="Symbol" w:eastAsia="Calibri" w:hAnsi="Symbol" w:cs="Times New Roman" w:hint="default"/>
      </w:rPr>
    </w:lvl>
    <w:lvl w:ilvl="2" w:tplc="6AAE102C" w:tentative="1">
      <w:start w:val="1"/>
      <w:numFmt w:val="lowerRoman"/>
      <w:lvlText w:val="%3."/>
      <w:lvlJc w:val="right"/>
      <w:pPr>
        <w:ind w:left="2868" w:hanging="180"/>
      </w:pPr>
    </w:lvl>
    <w:lvl w:ilvl="3" w:tplc="CE74CC5E" w:tentative="1">
      <w:start w:val="1"/>
      <w:numFmt w:val="decimal"/>
      <w:lvlText w:val="%4."/>
      <w:lvlJc w:val="left"/>
      <w:pPr>
        <w:ind w:left="3588" w:hanging="360"/>
      </w:pPr>
    </w:lvl>
    <w:lvl w:ilvl="4" w:tplc="E3A260F0" w:tentative="1">
      <w:start w:val="1"/>
      <w:numFmt w:val="lowerLetter"/>
      <w:lvlText w:val="%5."/>
      <w:lvlJc w:val="left"/>
      <w:pPr>
        <w:ind w:left="4308" w:hanging="360"/>
      </w:pPr>
    </w:lvl>
    <w:lvl w:ilvl="5" w:tplc="5B50A99E" w:tentative="1">
      <w:start w:val="1"/>
      <w:numFmt w:val="lowerRoman"/>
      <w:lvlText w:val="%6."/>
      <w:lvlJc w:val="right"/>
      <w:pPr>
        <w:ind w:left="5028" w:hanging="180"/>
      </w:pPr>
    </w:lvl>
    <w:lvl w:ilvl="6" w:tplc="8398F664" w:tentative="1">
      <w:start w:val="1"/>
      <w:numFmt w:val="decimal"/>
      <w:lvlText w:val="%7."/>
      <w:lvlJc w:val="left"/>
      <w:pPr>
        <w:ind w:left="5748" w:hanging="360"/>
      </w:pPr>
    </w:lvl>
    <w:lvl w:ilvl="7" w:tplc="15000416" w:tentative="1">
      <w:start w:val="1"/>
      <w:numFmt w:val="lowerLetter"/>
      <w:lvlText w:val="%8."/>
      <w:lvlJc w:val="left"/>
      <w:pPr>
        <w:ind w:left="6468" w:hanging="360"/>
      </w:pPr>
    </w:lvl>
    <w:lvl w:ilvl="8" w:tplc="2AC42F4A" w:tentative="1">
      <w:start w:val="1"/>
      <w:numFmt w:val="lowerRoman"/>
      <w:lvlText w:val="%9."/>
      <w:lvlJc w:val="right"/>
      <w:pPr>
        <w:ind w:left="7188" w:hanging="180"/>
      </w:pPr>
    </w:lvl>
  </w:abstractNum>
  <w:abstractNum w:abstractNumId="26">
    <w:nsid w:val="3AC72ED4"/>
    <w:multiLevelType w:val="hybridMultilevel"/>
    <w:tmpl w:val="75163E5E"/>
    <w:lvl w:ilvl="0" w:tplc="28663806">
      <w:start w:val="1"/>
      <w:numFmt w:val="lowerLetter"/>
      <w:lvlText w:val="%1)"/>
      <w:lvlJc w:val="left"/>
      <w:pPr>
        <w:ind w:left="720" w:hanging="360"/>
      </w:pPr>
    </w:lvl>
    <w:lvl w:ilvl="1" w:tplc="956E2AA0" w:tentative="1">
      <w:start w:val="1"/>
      <w:numFmt w:val="lowerLetter"/>
      <w:lvlText w:val="%2."/>
      <w:lvlJc w:val="left"/>
      <w:pPr>
        <w:ind w:left="1440" w:hanging="360"/>
      </w:pPr>
    </w:lvl>
    <w:lvl w:ilvl="2" w:tplc="AB5EDE14" w:tentative="1">
      <w:start w:val="1"/>
      <w:numFmt w:val="lowerRoman"/>
      <w:lvlText w:val="%3."/>
      <w:lvlJc w:val="right"/>
      <w:pPr>
        <w:ind w:left="2160" w:hanging="180"/>
      </w:pPr>
    </w:lvl>
    <w:lvl w:ilvl="3" w:tplc="42EEFF4C" w:tentative="1">
      <w:start w:val="1"/>
      <w:numFmt w:val="decimal"/>
      <w:lvlText w:val="%4."/>
      <w:lvlJc w:val="left"/>
      <w:pPr>
        <w:ind w:left="2880" w:hanging="360"/>
      </w:pPr>
    </w:lvl>
    <w:lvl w:ilvl="4" w:tplc="D59661AC" w:tentative="1">
      <w:start w:val="1"/>
      <w:numFmt w:val="lowerLetter"/>
      <w:lvlText w:val="%5."/>
      <w:lvlJc w:val="left"/>
      <w:pPr>
        <w:ind w:left="3600" w:hanging="360"/>
      </w:pPr>
    </w:lvl>
    <w:lvl w:ilvl="5" w:tplc="6C44F120" w:tentative="1">
      <w:start w:val="1"/>
      <w:numFmt w:val="lowerRoman"/>
      <w:lvlText w:val="%6."/>
      <w:lvlJc w:val="right"/>
      <w:pPr>
        <w:ind w:left="4320" w:hanging="180"/>
      </w:pPr>
    </w:lvl>
    <w:lvl w:ilvl="6" w:tplc="1A4C31B0" w:tentative="1">
      <w:start w:val="1"/>
      <w:numFmt w:val="decimal"/>
      <w:lvlText w:val="%7."/>
      <w:lvlJc w:val="left"/>
      <w:pPr>
        <w:ind w:left="5040" w:hanging="360"/>
      </w:pPr>
    </w:lvl>
    <w:lvl w:ilvl="7" w:tplc="B79C7CF4" w:tentative="1">
      <w:start w:val="1"/>
      <w:numFmt w:val="lowerLetter"/>
      <w:lvlText w:val="%8."/>
      <w:lvlJc w:val="left"/>
      <w:pPr>
        <w:ind w:left="5760" w:hanging="360"/>
      </w:pPr>
    </w:lvl>
    <w:lvl w:ilvl="8" w:tplc="06B6F800" w:tentative="1">
      <w:start w:val="1"/>
      <w:numFmt w:val="lowerRoman"/>
      <w:lvlText w:val="%9."/>
      <w:lvlJc w:val="right"/>
      <w:pPr>
        <w:ind w:left="6480" w:hanging="180"/>
      </w:pPr>
    </w:lvl>
  </w:abstractNum>
  <w:abstractNum w:abstractNumId="27">
    <w:nsid w:val="3CD56596"/>
    <w:multiLevelType w:val="hybridMultilevel"/>
    <w:tmpl w:val="E8E41D46"/>
    <w:lvl w:ilvl="0" w:tplc="FA08B3D4">
      <w:start w:val="1"/>
      <w:numFmt w:val="lowerLetter"/>
      <w:lvlText w:val="%1)"/>
      <w:lvlJc w:val="left"/>
      <w:pPr>
        <w:ind w:left="720" w:hanging="360"/>
      </w:pPr>
    </w:lvl>
    <w:lvl w:ilvl="1" w:tplc="512A403E">
      <w:start w:val="1"/>
      <w:numFmt w:val="lowerLetter"/>
      <w:lvlText w:val="%2."/>
      <w:lvlJc w:val="left"/>
      <w:pPr>
        <w:ind w:left="1440" w:hanging="360"/>
      </w:pPr>
    </w:lvl>
    <w:lvl w:ilvl="2" w:tplc="DF5200BC" w:tentative="1">
      <w:start w:val="1"/>
      <w:numFmt w:val="lowerRoman"/>
      <w:lvlText w:val="%3."/>
      <w:lvlJc w:val="right"/>
      <w:pPr>
        <w:ind w:left="2160" w:hanging="180"/>
      </w:pPr>
    </w:lvl>
    <w:lvl w:ilvl="3" w:tplc="7CF683D4" w:tentative="1">
      <w:start w:val="1"/>
      <w:numFmt w:val="decimal"/>
      <w:lvlText w:val="%4."/>
      <w:lvlJc w:val="left"/>
      <w:pPr>
        <w:ind w:left="2880" w:hanging="360"/>
      </w:pPr>
    </w:lvl>
    <w:lvl w:ilvl="4" w:tplc="02FA7014" w:tentative="1">
      <w:start w:val="1"/>
      <w:numFmt w:val="lowerLetter"/>
      <w:lvlText w:val="%5."/>
      <w:lvlJc w:val="left"/>
      <w:pPr>
        <w:ind w:left="3600" w:hanging="360"/>
      </w:pPr>
    </w:lvl>
    <w:lvl w:ilvl="5" w:tplc="2C98477E" w:tentative="1">
      <w:start w:val="1"/>
      <w:numFmt w:val="lowerRoman"/>
      <w:lvlText w:val="%6."/>
      <w:lvlJc w:val="right"/>
      <w:pPr>
        <w:ind w:left="4320" w:hanging="180"/>
      </w:pPr>
    </w:lvl>
    <w:lvl w:ilvl="6" w:tplc="2F927CDE" w:tentative="1">
      <w:start w:val="1"/>
      <w:numFmt w:val="decimal"/>
      <w:lvlText w:val="%7."/>
      <w:lvlJc w:val="left"/>
      <w:pPr>
        <w:ind w:left="5040" w:hanging="360"/>
      </w:pPr>
    </w:lvl>
    <w:lvl w:ilvl="7" w:tplc="C2A6D95A" w:tentative="1">
      <w:start w:val="1"/>
      <w:numFmt w:val="lowerLetter"/>
      <w:lvlText w:val="%8."/>
      <w:lvlJc w:val="left"/>
      <w:pPr>
        <w:ind w:left="5760" w:hanging="360"/>
      </w:pPr>
    </w:lvl>
    <w:lvl w:ilvl="8" w:tplc="05ACDA14" w:tentative="1">
      <w:start w:val="1"/>
      <w:numFmt w:val="lowerRoman"/>
      <w:lvlText w:val="%9."/>
      <w:lvlJc w:val="right"/>
      <w:pPr>
        <w:ind w:left="6480" w:hanging="180"/>
      </w:pPr>
    </w:lvl>
  </w:abstractNum>
  <w:abstractNum w:abstractNumId="28">
    <w:nsid w:val="3E377895"/>
    <w:multiLevelType w:val="hybridMultilevel"/>
    <w:tmpl w:val="20443096"/>
    <w:lvl w:ilvl="0" w:tplc="0DCCB916">
      <w:start w:val="1"/>
      <w:numFmt w:val="decimal"/>
      <w:lvlText w:val="%1."/>
      <w:lvlJc w:val="left"/>
      <w:pPr>
        <w:ind w:left="720" w:hanging="360"/>
      </w:pPr>
      <w:rPr>
        <w:rFonts w:hint="default"/>
        <w:b w:val="0"/>
      </w:rPr>
    </w:lvl>
    <w:lvl w:ilvl="1" w:tplc="FDD21078" w:tentative="1">
      <w:start w:val="1"/>
      <w:numFmt w:val="lowerLetter"/>
      <w:lvlText w:val="%2."/>
      <w:lvlJc w:val="left"/>
      <w:pPr>
        <w:ind w:left="1440" w:hanging="360"/>
      </w:pPr>
    </w:lvl>
    <w:lvl w:ilvl="2" w:tplc="247C2A5C" w:tentative="1">
      <w:start w:val="1"/>
      <w:numFmt w:val="lowerRoman"/>
      <w:lvlText w:val="%3."/>
      <w:lvlJc w:val="right"/>
      <w:pPr>
        <w:ind w:left="2160" w:hanging="180"/>
      </w:pPr>
    </w:lvl>
    <w:lvl w:ilvl="3" w:tplc="6CC64CAC" w:tentative="1">
      <w:start w:val="1"/>
      <w:numFmt w:val="decimal"/>
      <w:lvlText w:val="%4."/>
      <w:lvlJc w:val="left"/>
      <w:pPr>
        <w:ind w:left="2880" w:hanging="360"/>
      </w:pPr>
    </w:lvl>
    <w:lvl w:ilvl="4" w:tplc="CE8EA6AA" w:tentative="1">
      <w:start w:val="1"/>
      <w:numFmt w:val="lowerLetter"/>
      <w:lvlText w:val="%5."/>
      <w:lvlJc w:val="left"/>
      <w:pPr>
        <w:ind w:left="3600" w:hanging="360"/>
      </w:pPr>
    </w:lvl>
    <w:lvl w:ilvl="5" w:tplc="76587C2A" w:tentative="1">
      <w:start w:val="1"/>
      <w:numFmt w:val="lowerRoman"/>
      <w:lvlText w:val="%6."/>
      <w:lvlJc w:val="right"/>
      <w:pPr>
        <w:ind w:left="4320" w:hanging="180"/>
      </w:pPr>
    </w:lvl>
    <w:lvl w:ilvl="6" w:tplc="CAD259F2" w:tentative="1">
      <w:start w:val="1"/>
      <w:numFmt w:val="decimal"/>
      <w:lvlText w:val="%7."/>
      <w:lvlJc w:val="left"/>
      <w:pPr>
        <w:ind w:left="5040" w:hanging="360"/>
      </w:pPr>
    </w:lvl>
    <w:lvl w:ilvl="7" w:tplc="1FCC3EF8" w:tentative="1">
      <w:start w:val="1"/>
      <w:numFmt w:val="lowerLetter"/>
      <w:lvlText w:val="%8."/>
      <w:lvlJc w:val="left"/>
      <w:pPr>
        <w:ind w:left="5760" w:hanging="360"/>
      </w:pPr>
    </w:lvl>
    <w:lvl w:ilvl="8" w:tplc="2BC690A6" w:tentative="1">
      <w:start w:val="1"/>
      <w:numFmt w:val="lowerRoman"/>
      <w:lvlText w:val="%9."/>
      <w:lvlJc w:val="right"/>
      <w:pPr>
        <w:ind w:left="6480" w:hanging="180"/>
      </w:pPr>
    </w:lvl>
  </w:abstractNum>
  <w:abstractNum w:abstractNumId="29">
    <w:nsid w:val="408B6634"/>
    <w:multiLevelType w:val="hybridMultilevel"/>
    <w:tmpl w:val="3BE67A5A"/>
    <w:lvl w:ilvl="0" w:tplc="B40A6ADA">
      <w:start w:val="1"/>
      <w:numFmt w:val="lowerLetter"/>
      <w:lvlText w:val="%1)"/>
      <w:lvlJc w:val="left"/>
      <w:pPr>
        <w:ind w:left="720" w:hanging="360"/>
      </w:pPr>
    </w:lvl>
    <w:lvl w:ilvl="1" w:tplc="981C1672" w:tentative="1">
      <w:start w:val="1"/>
      <w:numFmt w:val="lowerLetter"/>
      <w:lvlText w:val="%2."/>
      <w:lvlJc w:val="left"/>
      <w:pPr>
        <w:ind w:left="1440" w:hanging="360"/>
      </w:pPr>
    </w:lvl>
    <w:lvl w:ilvl="2" w:tplc="6E0A0C7A" w:tentative="1">
      <w:start w:val="1"/>
      <w:numFmt w:val="lowerRoman"/>
      <w:lvlText w:val="%3."/>
      <w:lvlJc w:val="right"/>
      <w:pPr>
        <w:ind w:left="2160" w:hanging="180"/>
      </w:pPr>
    </w:lvl>
    <w:lvl w:ilvl="3" w:tplc="F9C0E674" w:tentative="1">
      <w:start w:val="1"/>
      <w:numFmt w:val="decimal"/>
      <w:lvlText w:val="%4."/>
      <w:lvlJc w:val="left"/>
      <w:pPr>
        <w:ind w:left="2880" w:hanging="360"/>
      </w:pPr>
    </w:lvl>
    <w:lvl w:ilvl="4" w:tplc="977AA8AC" w:tentative="1">
      <w:start w:val="1"/>
      <w:numFmt w:val="lowerLetter"/>
      <w:lvlText w:val="%5."/>
      <w:lvlJc w:val="left"/>
      <w:pPr>
        <w:ind w:left="3600" w:hanging="360"/>
      </w:pPr>
    </w:lvl>
    <w:lvl w:ilvl="5" w:tplc="3E721006" w:tentative="1">
      <w:start w:val="1"/>
      <w:numFmt w:val="lowerRoman"/>
      <w:lvlText w:val="%6."/>
      <w:lvlJc w:val="right"/>
      <w:pPr>
        <w:ind w:left="4320" w:hanging="180"/>
      </w:pPr>
    </w:lvl>
    <w:lvl w:ilvl="6" w:tplc="F4BEC4F6" w:tentative="1">
      <w:start w:val="1"/>
      <w:numFmt w:val="decimal"/>
      <w:lvlText w:val="%7."/>
      <w:lvlJc w:val="left"/>
      <w:pPr>
        <w:ind w:left="5040" w:hanging="360"/>
      </w:pPr>
    </w:lvl>
    <w:lvl w:ilvl="7" w:tplc="A1888FF6" w:tentative="1">
      <w:start w:val="1"/>
      <w:numFmt w:val="lowerLetter"/>
      <w:lvlText w:val="%8."/>
      <w:lvlJc w:val="left"/>
      <w:pPr>
        <w:ind w:left="5760" w:hanging="360"/>
      </w:pPr>
    </w:lvl>
    <w:lvl w:ilvl="8" w:tplc="7E449584" w:tentative="1">
      <w:start w:val="1"/>
      <w:numFmt w:val="lowerRoman"/>
      <w:lvlText w:val="%9."/>
      <w:lvlJc w:val="right"/>
      <w:pPr>
        <w:ind w:left="6480" w:hanging="180"/>
      </w:pPr>
    </w:lvl>
  </w:abstractNum>
  <w:abstractNum w:abstractNumId="30">
    <w:nsid w:val="41F45D5A"/>
    <w:multiLevelType w:val="hybridMultilevel"/>
    <w:tmpl w:val="2C2014BA"/>
    <w:lvl w:ilvl="0" w:tplc="C1463DEA">
      <w:start w:val="1"/>
      <w:numFmt w:val="lowerLetter"/>
      <w:lvlText w:val="%1)"/>
      <w:lvlJc w:val="left"/>
      <w:pPr>
        <w:ind w:left="720" w:hanging="360"/>
      </w:pPr>
    </w:lvl>
    <w:lvl w:ilvl="1" w:tplc="BC989E3A" w:tentative="1">
      <w:start w:val="1"/>
      <w:numFmt w:val="lowerLetter"/>
      <w:lvlText w:val="%2."/>
      <w:lvlJc w:val="left"/>
      <w:pPr>
        <w:ind w:left="1440" w:hanging="360"/>
      </w:pPr>
    </w:lvl>
    <w:lvl w:ilvl="2" w:tplc="A9E41554" w:tentative="1">
      <w:start w:val="1"/>
      <w:numFmt w:val="lowerRoman"/>
      <w:lvlText w:val="%3."/>
      <w:lvlJc w:val="right"/>
      <w:pPr>
        <w:ind w:left="2160" w:hanging="180"/>
      </w:pPr>
    </w:lvl>
    <w:lvl w:ilvl="3" w:tplc="913C25A6" w:tentative="1">
      <w:start w:val="1"/>
      <w:numFmt w:val="decimal"/>
      <w:lvlText w:val="%4."/>
      <w:lvlJc w:val="left"/>
      <w:pPr>
        <w:ind w:left="2880" w:hanging="360"/>
      </w:pPr>
    </w:lvl>
    <w:lvl w:ilvl="4" w:tplc="C136EB7E" w:tentative="1">
      <w:start w:val="1"/>
      <w:numFmt w:val="lowerLetter"/>
      <w:lvlText w:val="%5."/>
      <w:lvlJc w:val="left"/>
      <w:pPr>
        <w:ind w:left="3600" w:hanging="360"/>
      </w:pPr>
    </w:lvl>
    <w:lvl w:ilvl="5" w:tplc="DCA431C8" w:tentative="1">
      <w:start w:val="1"/>
      <w:numFmt w:val="lowerRoman"/>
      <w:lvlText w:val="%6."/>
      <w:lvlJc w:val="right"/>
      <w:pPr>
        <w:ind w:left="4320" w:hanging="180"/>
      </w:pPr>
    </w:lvl>
    <w:lvl w:ilvl="6" w:tplc="48F683A4" w:tentative="1">
      <w:start w:val="1"/>
      <w:numFmt w:val="decimal"/>
      <w:lvlText w:val="%7."/>
      <w:lvlJc w:val="left"/>
      <w:pPr>
        <w:ind w:left="5040" w:hanging="360"/>
      </w:pPr>
    </w:lvl>
    <w:lvl w:ilvl="7" w:tplc="96A6F686" w:tentative="1">
      <w:start w:val="1"/>
      <w:numFmt w:val="lowerLetter"/>
      <w:lvlText w:val="%8."/>
      <w:lvlJc w:val="left"/>
      <w:pPr>
        <w:ind w:left="5760" w:hanging="360"/>
      </w:pPr>
    </w:lvl>
    <w:lvl w:ilvl="8" w:tplc="F3F48278" w:tentative="1">
      <w:start w:val="1"/>
      <w:numFmt w:val="lowerRoman"/>
      <w:lvlText w:val="%9."/>
      <w:lvlJc w:val="right"/>
      <w:pPr>
        <w:ind w:left="6480" w:hanging="180"/>
      </w:pPr>
    </w:lvl>
  </w:abstractNum>
  <w:abstractNum w:abstractNumId="31">
    <w:nsid w:val="42073E09"/>
    <w:multiLevelType w:val="hybridMultilevel"/>
    <w:tmpl w:val="D6561DAE"/>
    <w:lvl w:ilvl="0" w:tplc="268E6354">
      <w:start w:val="1"/>
      <w:numFmt w:val="lowerLetter"/>
      <w:lvlText w:val="%1)"/>
      <w:lvlJc w:val="left"/>
      <w:pPr>
        <w:ind w:left="720" w:hanging="360"/>
      </w:pPr>
      <w:rPr>
        <w:sz w:val="22"/>
        <w:szCs w:val="22"/>
      </w:rPr>
    </w:lvl>
    <w:lvl w:ilvl="1" w:tplc="2A16DCB6">
      <w:start w:val="1"/>
      <w:numFmt w:val="lowerLetter"/>
      <w:lvlText w:val="%2."/>
      <w:lvlJc w:val="left"/>
      <w:pPr>
        <w:ind w:left="1440" w:hanging="360"/>
      </w:pPr>
    </w:lvl>
    <w:lvl w:ilvl="2" w:tplc="AD9A74CE" w:tentative="1">
      <w:start w:val="1"/>
      <w:numFmt w:val="lowerRoman"/>
      <w:lvlText w:val="%3."/>
      <w:lvlJc w:val="right"/>
      <w:pPr>
        <w:ind w:left="2160" w:hanging="180"/>
      </w:pPr>
    </w:lvl>
    <w:lvl w:ilvl="3" w:tplc="828C9E0C">
      <w:start w:val="1"/>
      <w:numFmt w:val="decimal"/>
      <w:lvlText w:val="%4."/>
      <w:lvlJc w:val="left"/>
      <w:pPr>
        <w:ind w:left="2880" w:hanging="360"/>
      </w:pPr>
    </w:lvl>
    <w:lvl w:ilvl="4" w:tplc="B5FE80FE" w:tentative="1">
      <w:start w:val="1"/>
      <w:numFmt w:val="lowerLetter"/>
      <w:lvlText w:val="%5."/>
      <w:lvlJc w:val="left"/>
      <w:pPr>
        <w:ind w:left="3600" w:hanging="360"/>
      </w:pPr>
    </w:lvl>
    <w:lvl w:ilvl="5" w:tplc="FDF2D96E" w:tentative="1">
      <w:start w:val="1"/>
      <w:numFmt w:val="lowerRoman"/>
      <w:lvlText w:val="%6."/>
      <w:lvlJc w:val="right"/>
      <w:pPr>
        <w:ind w:left="4320" w:hanging="180"/>
      </w:pPr>
    </w:lvl>
    <w:lvl w:ilvl="6" w:tplc="EC46B684" w:tentative="1">
      <w:start w:val="1"/>
      <w:numFmt w:val="decimal"/>
      <w:lvlText w:val="%7."/>
      <w:lvlJc w:val="left"/>
      <w:pPr>
        <w:ind w:left="5040" w:hanging="360"/>
      </w:pPr>
    </w:lvl>
    <w:lvl w:ilvl="7" w:tplc="555C018E" w:tentative="1">
      <w:start w:val="1"/>
      <w:numFmt w:val="lowerLetter"/>
      <w:lvlText w:val="%8."/>
      <w:lvlJc w:val="left"/>
      <w:pPr>
        <w:ind w:left="5760" w:hanging="360"/>
      </w:pPr>
    </w:lvl>
    <w:lvl w:ilvl="8" w:tplc="0FF0C914" w:tentative="1">
      <w:start w:val="1"/>
      <w:numFmt w:val="lowerRoman"/>
      <w:lvlText w:val="%9."/>
      <w:lvlJc w:val="right"/>
      <w:pPr>
        <w:ind w:left="6480" w:hanging="180"/>
      </w:pPr>
    </w:lvl>
  </w:abstractNum>
  <w:abstractNum w:abstractNumId="32">
    <w:nsid w:val="45242C42"/>
    <w:multiLevelType w:val="hybridMultilevel"/>
    <w:tmpl w:val="FE103CFE"/>
    <w:lvl w:ilvl="0" w:tplc="36BAD884">
      <w:start w:val="1"/>
      <w:numFmt w:val="lowerLetter"/>
      <w:lvlText w:val="%1)"/>
      <w:lvlJc w:val="left"/>
      <w:pPr>
        <w:ind w:left="720" w:hanging="360"/>
      </w:pPr>
    </w:lvl>
    <w:lvl w:ilvl="1" w:tplc="B910524C" w:tentative="1">
      <w:start w:val="1"/>
      <w:numFmt w:val="lowerLetter"/>
      <w:lvlText w:val="%2."/>
      <w:lvlJc w:val="left"/>
      <w:pPr>
        <w:ind w:left="1440" w:hanging="360"/>
      </w:pPr>
    </w:lvl>
    <w:lvl w:ilvl="2" w:tplc="7DDA88EC" w:tentative="1">
      <w:start w:val="1"/>
      <w:numFmt w:val="lowerRoman"/>
      <w:lvlText w:val="%3."/>
      <w:lvlJc w:val="right"/>
      <w:pPr>
        <w:ind w:left="2160" w:hanging="180"/>
      </w:pPr>
    </w:lvl>
    <w:lvl w:ilvl="3" w:tplc="2D9AD60C" w:tentative="1">
      <w:start w:val="1"/>
      <w:numFmt w:val="decimal"/>
      <w:lvlText w:val="%4."/>
      <w:lvlJc w:val="left"/>
      <w:pPr>
        <w:ind w:left="2880" w:hanging="360"/>
      </w:pPr>
    </w:lvl>
    <w:lvl w:ilvl="4" w:tplc="2062B826" w:tentative="1">
      <w:start w:val="1"/>
      <w:numFmt w:val="lowerLetter"/>
      <w:lvlText w:val="%5."/>
      <w:lvlJc w:val="left"/>
      <w:pPr>
        <w:ind w:left="3600" w:hanging="360"/>
      </w:pPr>
    </w:lvl>
    <w:lvl w:ilvl="5" w:tplc="FFD071DC" w:tentative="1">
      <w:start w:val="1"/>
      <w:numFmt w:val="lowerRoman"/>
      <w:lvlText w:val="%6."/>
      <w:lvlJc w:val="right"/>
      <w:pPr>
        <w:ind w:left="4320" w:hanging="180"/>
      </w:pPr>
    </w:lvl>
    <w:lvl w:ilvl="6" w:tplc="9274FB36" w:tentative="1">
      <w:start w:val="1"/>
      <w:numFmt w:val="decimal"/>
      <w:lvlText w:val="%7."/>
      <w:lvlJc w:val="left"/>
      <w:pPr>
        <w:ind w:left="5040" w:hanging="360"/>
      </w:pPr>
    </w:lvl>
    <w:lvl w:ilvl="7" w:tplc="DC706D32" w:tentative="1">
      <w:start w:val="1"/>
      <w:numFmt w:val="lowerLetter"/>
      <w:lvlText w:val="%8."/>
      <w:lvlJc w:val="left"/>
      <w:pPr>
        <w:ind w:left="5760" w:hanging="360"/>
      </w:pPr>
    </w:lvl>
    <w:lvl w:ilvl="8" w:tplc="897AB242" w:tentative="1">
      <w:start w:val="1"/>
      <w:numFmt w:val="lowerRoman"/>
      <w:lvlText w:val="%9."/>
      <w:lvlJc w:val="right"/>
      <w:pPr>
        <w:ind w:left="6480" w:hanging="180"/>
      </w:pPr>
    </w:lvl>
  </w:abstractNum>
  <w:abstractNum w:abstractNumId="33">
    <w:nsid w:val="460A29A3"/>
    <w:multiLevelType w:val="hybridMultilevel"/>
    <w:tmpl w:val="6A42CEE8"/>
    <w:lvl w:ilvl="0" w:tplc="652A8BF6">
      <w:start w:val="1"/>
      <w:numFmt w:val="decimal"/>
      <w:lvlText w:val="%1."/>
      <w:lvlJc w:val="left"/>
      <w:pPr>
        <w:ind w:left="720" w:hanging="360"/>
      </w:pPr>
      <w:rPr>
        <w:b/>
      </w:rPr>
    </w:lvl>
    <w:lvl w:ilvl="1" w:tplc="E338830E" w:tentative="1">
      <w:start w:val="1"/>
      <w:numFmt w:val="lowerLetter"/>
      <w:lvlText w:val="%2."/>
      <w:lvlJc w:val="left"/>
      <w:pPr>
        <w:ind w:left="1440" w:hanging="360"/>
      </w:pPr>
    </w:lvl>
    <w:lvl w:ilvl="2" w:tplc="5316D836" w:tentative="1">
      <w:start w:val="1"/>
      <w:numFmt w:val="lowerRoman"/>
      <w:lvlText w:val="%3."/>
      <w:lvlJc w:val="right"/>
      <w:pPr>
        <w:ind w:left="2160" w:hanging="180"/>
      </w:pPr>
    </w:lvl>
    <w:lvl w:ilvl="3" w:tplc="0B169068" w:tentative="1">
      <w:start w:val="1"/>
      <w:numFmt w:val="decimal"/>
      <w:lvlText w:val="%4."/>
      <w:lvlJc w:val="left"/>
      <w:pPr>
        <w:ind w:left="2880" w:hanging="360"/>
      </w:pPr>
    </w:lvl>
    <w:lvl w:ilvl="4" w:tplc="61662396" w:tentative="1">
      <w:start w:val="1"/>
      <w:numFmt w:val="lowerLetter"/>
      <w:lvlText w:val="%5."/>
      <w:lvlJc w:val="left"/>
      <w:pPr>
        <w:ind w:left="3600" w:hanging="360"/>
      </w:pPr>
    </w:lvl>
    <w:lvl w:ilvl="5" w:tplc="7B248180" w:tentative="1">
      <w:start w:val="1"/>
      <w:numFmt w:val="lowerRoman"/>
      <w:lvlText w:val="%6."/>
      <w:lvlJc w:val="right"/>
      <w:pPr>
        <w:ind w:left="4320" w:hanging="180"/>
      </w:pPr>
    </w:lvl>
    <w:lvl w:ilvl="6" w:tplc="6C08D5C2" w:tentative="1">
      <w:start w:val="1"/>
      <w:numFmt w:val="decimal"/>
      <w:lvlText w:val="%7."/>
      <w:lvlJc w:val="left"/>
      <w:pPr>
        <w:ind w:left="5040" w:hanging="360"/>
      </w:pPr>
    </w:lvl>
    <w:lvl w:ilvl="7" w:tplc="F71A2F64" w:tentative="1">
      <w:start w:val="1"/>
      <w:numFmt w:val="lowerLetter"/>
      <w:lvlText w:val="%8."/>
      <w:lvlJc w:val="left"/>
      <w:pPr>
        <w:ind w:left="5760" w:hanging="360"/>
      </w:pPr>
    </w:lvl>
    <w:lvl w:ilvl="8" w:tplc="7A3AA514" w:tentative="1">
      <w:start w:val="1"/>
      <w:numFmt w:val="lowerRoman"/>
      <w:lvlText w:val="%9."/>
      <w:lvlJc w:val="right"/>
      <w:pPr>
        <w:ind w:left="6480" w:hanging="180"/>
      </w:pPr>
    </w:lvl>
  </w:abstractNum>
  <w:abstractNum w:abstractNumId="34">
    <w:nsid w:val="473D4359"/>
    <w:multiLevelType w:val="hybridMultilevel"/>
    <w:tmpl w:val="0B2AA0E4"/>
    <w:lvl w:ilvl="0" w:tplc="C518D7D4">
      <w:start w:val="1"/>
      <w:numFmt w:val="lowerLetter"/>
      <w:lvlText w:val="%1)"/>
      <w:lvlJc w:val="left"/>
      <w:pPr>
        <w:ind w:left="720" w:hanging="360"/>
      </w:pPr>
    </w:lvl>
    <w:lvl w:ilvl="1" w:tplc="72FCBAB0" w:tentative="1">
      <w:start w:val="1"/>
      <w:numFmt w:val="lowerLetter"/>
      <w:lvlText w:val="%2."/>
      <w:lvlJc w:val="left"/>
      <w:pPr>
        <w:ind w:left="1440" w:hanging="360"/>
      </w:pPr>
    </w:lvl>
    <w:lvl w:ilvl="2" w:tplc="9B046864" w:tentative="1">
      <w:start w:val="1"/>
      <w:numFmt w:val="lowerRoman"/>
      <w:lvlText w:val="%3."/>
      <w:lvlJc w:val="right"/>
      <w:pPr>
        <w:ind w:left="2160" w:hanging="180"/>
      </w:pPr>
    </w:lvl>
    <w:lvl w:ilvl="3" w:tplc="6248DEE8" w:tentative="1">
      <w:start w:val="1"/>
      <w:numFmt w:val="decimal"/>
      <w:lvlText w:val="%4."/>
      <w:lvlJc w:val="left"/>
      <w:pPr>
        <w:ind w:left="2880" w:hanging="360"/>
      </w:pPr>
    </w:lvl>
    <w:lvl w:ilvl="4" w:tplc="EFFE795A" w:tentative="1">
      <w:start w:val="1"/>
      <w:numFmt w:val="lowerLetter"/>
      <w:lvlText w:val="%5."/>
      <w:lvlJc w:val="left"/>
      <w:pPr>
        <w:ind w:left="3600" w:hanging="360"/>
      </w:pPr>
    </w:lvl>
    <w:lvl w:ilvl="5" w:tplc="EFA2CE1E" w:tentative="1">
      <w:start w:val="1"/>
      <w:numFmt w:val="lowerRoman"/>
      <w:lvlText w:val="%6."/>
      <w:lvlJc w:val="right"/>
      <w:pPr>
        <w:ind w:left="4320" w:hanging="180"/>
      </w:pPr>
    </w:lvl>
    <w:lvl w:ilvl="6" w:tplc="EAB816A6" w:tentative="1">
      <w:start w:val="1"/>
      <w:numFmt w:val="decimal"/>
      <w:lvlText w:val="%7."/>
      <w:lvlJc w:val="left"/>
      <w:pPr>
        <w:ind w:left="5040" w:hanging="360"/>
      </w:pPr>
    </w:lvl>
    <w:lvl w:ilvl="7" w:tplc="3BEE98CC" w:tentative="1">
      <w:start w:val="1"/>
      <w:numFmt w:val="lowerLetter"/>
      <w:lvlText w:val="%8."/>
      <w:lvlJc w:val="left"/>
      <w:pPr>
        <w:ind w:left="5760" w:hanging="360"/>
      </w:pPr>
    </w:lvl>
    <w:lvl w:ilvl="8" w:tplc="58D2E106" w:tentative="1">
      <w:start w:val="1"/>
      <w:numFmt w:val="lowerRoman"/>
      <w:lvlText w:val="%9."/>
      <w:lvlJc w:val="right"/>
      <w:pPr>
        <w:ind w:left="6480" w:hanging="180"/>
      </w:pPr>
    </w:lvl>
  </w:abstractNum>
  <w:abstractNum w:abstractNumId="35">
    <w:nsid w:val="482C02EA"/>
    <w:multiLevelType w:val="hybridMultilevel"/>
    <w:tmpl w:val="88CC7564"/>
    <w:lvl w:ilvl="0" w:tplc="569C0F1E">
      <w:start w:val="1"/>
      <w:numFmt w:val="decimal"/>
      <w:lvlText w:val="%1."/>
      <w:lvlJc w:val="left"/>
      <w:pPr>
        <w:ind w:left="360" w:hanging="360"/>
      </w:pPr>
      <w:rPr>
        <w:b/>
        <w:color w:val="auto"/>
      </w:rPr>
    </w:lvl>
    <w:lvl w:ilvl="1" w:tplc="6D026E7A" w:tentative="1">
      <w:start w:val="1"/>
      <w:numFmt w:val="lowerLetter"/>
      <w:lvlText w:val="%2."/>
      <w:lvlJc w:val="left"/>
      <w:pPr>
        <w:ind w:left="1440" w:hanging="360"/>
      </w:pPr>
    </w:lvl>
    <w:lvl w:ilvl="2" w:tplc="E0BC2BA4" w:tentative="1">
      <w:start w:val="1"/>
      <w:numFmt w:val="lowerRoman"/>
      <w:lvlText w:val="%3."/>
      <w:lvlJc w:val="right"/>
      <w:pPr>
        <w:ind w:left="2160" w:hanging="180"/>
      </w:pPr>
    </w:lvl>
    <w:lvl w:ilvl="3" w:tplc="75D263E8" w:tentative="1">
      <w:start w:val="1"/>
      <w:numFmt w:val="decimal"/>
      <w:lvlText w:val="%4."/>
      <w:lvlJc w:val="left"/>
      <w:pPr>
        <w:ind w:left="2880" w:hanging="360"/>
      </w:pPr>
    </w:lvl>
    <w:lvl w:ilvl="4" w:tplc="427E6054" w:tentative="1">
      <w:start w:val="1"/>
      <w:numFmt w:val="lowerLetter"/>
      <w:lvlText w:val="%5."/>
      <w:lvlJc w:val="left"/>
      <w:pPr>
        <w:ind w:left="3600" w:hanging="360"/>
      </w:pPr>
    </w:lvl>
    <w:lvl w:ilvl="5" w:tplc="FE48B5EE" w:tentative="1">
      <w:start w:val="1"/>
      <w:numFmt w:val="lowerRoman"/>
      <w:lvlText w:val="%6."/>
      <w:lvlJc w:val="right"/>
      <w:pPr>
        <w:ind w:left="4320" w:hanging="180"/>
      </w:pPr>
    </w:lvl>
    <w:lvl w:ilvl="6" w:tplc="164CBCE6" w:tentative="1">
      <w:start w:val="1"/>
      <w:numFmt w:val="decimal"/>
      <w:lvlText w:val="%7."/>
      <w:lvlJc w:val="left"/>
      <w:pPr>
        <w:ind w:left="5040" w:hanging="360"/>
      </w:pPr>
    </w:lvl>
    <w:lvl w:ilvl="7" w:tplc="42DC697C" w:tentative="1">
      <w:start w:val="1"/>
      <w:numFmt w:val="lowerLetter"/>
      <w:lvlText w:val="%8."/>
      <w:lvlJc w:val="left"/>
      <w:pPr>
        <w:ind w:left="5760" w:hanging="360"/>
      </w:pPr>
    </w:lvl>
    <w:lvl w:ilvl="8" w:tplc="54F6C5E6" w:tentative="1">
      <w:start w:val="1"/>
      <w:numFmt w:val="lowerRoman"/>
      <w:lvlText w:val="%9."/>
      <w:lvlJc w:val="right"/>
      <w:pPr>
        <w:ind w:left="6480" w:hanging="180"/>
      </w:pPr>
    </w:lvl>
  </w:abstractNum>
  <w:abstractNum w:abstractNumId="36">
    <w:nsid w:val="48E1197B"/>
    <w:multiLevelType w:val="hybridMultilevel"/>
    <w:tmpl w:val="464C2652"/>
    <w:lvl w:ilvl="0" w:tplc="1A523486">
      <w:start w:val="1"/>
      <w:numFmt w:val="bullet"/>
      <w:lvlText w:val=""/>
      <w:lvlJc w:val="left"/>
      <w:pPr>
        <w:ind w:left="720" w:hanging="360"/>
      </w:pPr>
      <w:rPr>
        <w:rFonts w:ascii="Symbol" w:hAnsi="Symbol" w:hint="default"/>
      </w:rPr>
    </w:lvl>
    <w:lvl w:ilvl="1" w:tplc="3FC8524C" w:tentative="1">
      <w:start w:val="1"/>
      <w:numFmt w:val="bullet"/>
      <w:lvlText w:val="o"/>
      <w:lvlJc w:val="left"/>
      <w:pPr>
        <w:ind w:left="1440" w:hanging="360"/>
      </w:pPr>
      <w:rPr>
        <w:rFonts w:ascii="Courier New" w:hAnsi="Courier New" w:cs="Courier New" w:hint="default"/>
      </w:rPr>
    </w:lvl>
    <w:lvl w:ilvl="2" w:tplc="BB8EE4B2" w:tentative="1">
      <w:start w:val="1"/>
      <w:numFmt w:val="bullet"/>
      <w:lvlText w:val=""/>
      <w:lvlJc w:val="left"/>
      <w:pPr>
        <w:ind w:left="2160" w:hanging="360"/>
      </w:pPr>
      <w:rPr>
        <w:rFonts w:ascii="Wingdings" w:hAnsi="Wingdings" w:hint="default"/>
      </w:rPr>
    </w:lvl>
    <w:lvl w:ilvl="3" w:tplc="1C2C1C0A" w:tentative="1">
      <w:start w:val="1"/>
      <w:numFmt w:val="bullet"/>
      <w:lvlText w:val=""/>
      <w:lvlJc w:val="left"/>
      <w:pPr>
        <w:ind w:left="2880" w:hanging="360"/>
      </w:pPr>
      <w:rPr>
        <w:rFonts w:ascii="Symbol" w:hAnsi="Symbol" w:hint="default"/>
      </w:rPr>
    </w:lvl>
    <w:lvl w:ilvl="4" w:tplc="15E8E922" w:tentative="1">
      <w:start w:val="1"/>
      <w:numFmt w:val="bullet"/>
      <w:lvlText w:val="o"/>
      <w:lvlJc w:val="left"/>
      <w:pPr>
        <w:ind w:left="3600" w:hanging="360"/>
      </w:pPr>
      <w:rPr>
        <w:rFonts w:ascii="Courier New" w:hAnsi="Courier New" w:cs="Courier New" w:hint="default"/>
      </w:rPr>
    </w:lvl>
    <w:lvl w:ilvl="5" w:tplc="4364E630" w:tentative="1">
      <w:start w:val="1"/>
      <w:numFmt w:val="bullet"/>
      <w:lvlText w:val=""/>
      <w:lvlJc w:val="left"/>
      <w:pPr>
        <w:ind w:left="4320" w:hanging="360"/>
      </w:pPr>
      <w:rPr>
        <w:rFonts w:ascii="Wingdings" w:hAnsi="Wingdings" w:hint="default"/>
      </w:rPr>
    </w:lvl>
    <w:lvl w:ilvl="6" w:tplc="56CAEDDA" w:tentative="1">
      <w:start w:val="1"/>
      <w:numFmt w:val="bullet"/>
      <w:lvlText w:val=""/>
      <w:lvlJc w:val="left"/>
      <w:pPr>
        <w:ind w:left="5040" w:hanging="360"/>
      </w:pPr>
      <w:rPr>
        <w:rFonts w:ascii="Symbol" w:hAnsi="Symbol" w:hint="default"/>
      </w:rPr>
    </w:lvl>
    <w:lvl w:ilvl="7" w:tplc="89CC0334" w:tentative="1">
      <w:start w:val="1"/>
      <w:numFmt w:val="bullet"/>
      <w:lvlText w:val="o"/>
      <w:lvlJc w:val="left"/>
      <w:pPr>
        <w:ind w:left="5760" w:hanging="360"/>
      </w:pPr>
      <w:rPr>
        <w:rFonts w:ascii="Courier New" w:hAnsi="Courier New" w:cs="Courier New" w:hint="default"/>
      </w:rPr>
    </w:lvl>
    <w:lvl w:ilvl="8" w:tplc="64DE28FC" w:tentative="1">
      <w:start w:val="1"/>
      <w:numFmt w:val="bullet"/>
      <w:lvlText w:val=""/>
      <w:lvlJc w:val="left"/>
      <w:pPr>
        <w:ind w:left="6480" w:hanging="360"/>
      </w:pPr>
      <w:rPr>
        <w:rFonts w:ascii="Wingdings" w:hAnsi="Wingdings" w:hint="default"/>
      </w:rPr>
    </w:lvl>
  </w:abstractNum>
  <w:abstractNum w:abstractNumId="37">
    <w:nsid w:val="4DE0625C"/>
    <w:multiLevelType w:val="hybridMultilevel"/>
    <w:tmpl w:val="52C4A2EA"/>
    <w:lvl w:ilvl="0" w:tplc="3F480AB6">
      <w:start w:val="1"/>
      <w:numFmt w:val="lowerLetter"/>
      <w:lvlText w:val="%1)"/>
      <w:lvlJc w:val="left"/>
      <w:pPr>
        <w:ind w:left="720" w:hanging="360"/>
      </w:pPr>
    </w:lvl>
    <w:lvl w:ilvl="1" w:tplc="2DD22CA2" w:tentative="1">
      <w:start w:val="1"/>
      <w:numFmt w:val="lowerLetter"/>
      <w:lvlText w:val="%2."/>
      <w:lvlJc w:val="left"/>
      <w:pPr>
        <w:ind w:left="1440" w:hanging="360"/>
      </w:pPr>
    </w:lvl>
    <w:lvl w:ilvl="2" w:tplc="CC5EC1C0" w:tentative="1">
      <w:start w:val="1"/>
      <w:numFmt w:val="lowerRoman"/>
      <w:lvlText w:val="%3."/>
      <w:lvlJc w:val="right"/>
      <w:pPr>
        <w:ind w:left="2160" w:hanging="180"/>
      </w:pPr>
    </w:lvl>
    <w:lvl w:ilvl="3" w:tplc="674AF8E0" w:tentative="1">
      <w:start w:val="1"/>
      <w:numFmt w:val="decimal"/>
      <w:lvlText w:val="%4."/>
      <w:lvlJc w:val="left"/>
      <w:pPr>
        <w:ind w:left="2880" w:hanging="360"/>
      </w:pPr>
    </w:lvl>
    <w:lvl w:ilvl="4" w:tplc="686A3A00" w:tentative="1">
      <w:start w:val="1"/>
      <w:numFmt w:val="lowerLetter"/>
      <w:lvlText w:val="%5."/>
      <w:lvlJc w:val="left"/>
      <w:pPr>
        <w:ind w:left="3600" w:hanging="360"/>
      </w:pPr>
    </w:lvl>
    <w:lvl w:ilvl="5" w:tplc="802EE882" w:tentative="1">
      <w:start w:val="1"/>
      <w:numFmt w:val="lowerRoman"/>
      <w:lvlText w:val="%6."/>
      <w:lvlJc w:val="right"/>
      <w:pPr>
        <w:ind w:left="4320" w:hanging="180"/>
      </w:pPr>
    </w:lvl>
    <w:lvl w:ilvl="6" w:tplc="83140530" w:tentative="1">
      <w:start w:val="1"/>
      <w:numFmt w:val="decimal"/>
      <w:lvlText w:val="%7."/>
      <w:lvlJc w:val="left"/>
      <w:pPr>
        <w:ind w:left="5040" w:hanging="360"/>
      </w:pPr>
    </w:lvl>
    <w:lvl w:ilvl="7" w:tplc="5BD8D5CA" w:tentative="1">
      <w:start w:val="1"/>
      <w:numFmt w:val="lowerLetter"/>
      <w:lvlText w:val="%8."/>
      <w:lvlJc w:val="left"/>
      <w:pPr>
        <w:ind w:left="5760" w:hanging="360"/>
      </w:pPr>
    </w:lvl>
    <w:lvl w:ilvl="8" w:tplc="42ECB062" w:tentative="1">
      <w:start w:val="1"/>
      <w:numFmt w:val="lowerRoman"/>
      <w:lvlText w:val="%9."/>
      <w:lvlJc w:val="right"/>
      <w:pPr>
        <w:ind w:left="6480" w:hanging="180"/>
      </w:pPr>
    </w:lvl>
  </w:abstractNum>
  <w:abstractNum w:abstractNumId="38">
    <w:nsid w:val="51626CFF"/>
    <w:multiLevelType w:val="hybridMultilevel"/>
    <w:tmpl w:val="92264820"/>
    <w:lvl w:ilvl="0" w:tplc="5F721768">
      <w:start w:val="1"/>
      <w:numFmt w:val="lowerLetter"/>
      <w:lvlText w:val="%1)"/>
      <w:lvlJc w:val="left"/>
      <w:pPr>
        <w:ind w:left="720" w:hanging="360"/>
      </w:pPr>
    </w:lvl>
    <w:lvl w:ilvl="1" w:tplc="3E1632A2">
      <w:start w:val="1"/>
      <w:numFmt w:val="lowerLetter"/>
      <w:lvlText w:val="%2."/>
      <w:lvlJc w:val="left"/>
      <w:pPr>
        <w:ind w:left="1440" w:hanging="360"/>
      </w:pPr>
    </w:lvl>
    <w:lvl w:ilvl="2" w:tplc="F9666470" w:tentative="1">
      <w:start w:val="1"/>
      <w:numFmt w:val="lowerRoman"/>
      <w:lvlText w:val="%3."/>
      <w:lvlJc w:val="right"/>
      <w:pPr>
        <w:ind w:left="2160" w:hanging="180"/>
      </w:pPr>
    </w:lvl>
    <w:lvl w:ilvl="3" w:tplc="A210DB90" w:tentative="1">
      <w:start w:val="1"/>
      <w:numFmt w:val="decimal"/>
      <w:lvlText w:val="%4."/>
      <w:lvlJc w:val="left"/>
      <w:pPr>
        <w:ind w:left="2880" w:hanging="360"/>
      </w:pPr>
    </w:lvl>
    <w:lvl w:ilvl="4" w:tplc="D81E9D32" w:tentative="1">
      <w:start w:val="1"/>
      <w:numFmt w:val="lowerLetter"/>
      <w:lvlText w:val="%5."/>
      <w:lvlJc w:val="left"/>
      <w:pPr>
        <w:ind w:left="3600" w:hanging="360"/>
      </w:pPr>
    </w:lvl>
    <w:lvl w:ilvl="5" w:tplc="EEE8F4EA" w:tentative="1">
      <w:start w:val="1"/>
      <w:numFmt w:val="lowerRoman"/>
      <w:lvlText w:val="%6."/>
      <w:lvlJc w:val="right"/>
      <w:pPr>
        <w:ind w:left="4320" w:hanging="180"/>
      </w:pPr>
    </w:lvl>
    <w:lvl w:ilvl="6" w:tplc="5710725A" w:tentative="1">
      <w:start w:val="1"/>
      <w:numFmt w:val="decimal"/>
      <w:lvlText w:val="%7."/>
      <w:lvlJc w:val="left"/>
      <w:pPr>
        <w:ind w:left="5040" w:hanging="360"/>
      </w:pPr>
    </w:lvl>
    <w:lvl w:ilvl="7" w:tplc="676CFB6C" w:tentative="1">
      <w:start w:val="1"/>
      <w:numFmt w:val="lowerLetter"/>
      <w:lvlText w:val="%8."/>
      <w:lvlJc w:val="left"/>
      <w:pPr>
        <w:ind w:left="5760" w:hanging="360"/>
      </w:pPr>
    </w:lvl>
    <w:lvl w:ilvl="8" w:tplc="0C1C01FA" w:tentative="1">
      <w:start w:val="1"/>
      <w:numFmt w:val="lowerRoman"/>
      <w:lvlText w:val="%9."/>
      <w:lvlJc w:val="right"/>
      <w:pPr>
        <w:ind w:left="6480" w:hanging="180"/>
      </w:pPr>
    </w:lvl>
  </w:abstractNum>
  <w:abstractNum w:abstractNumId="39">
    <w:nsid w:val="51AF7862"/>
    <w:multiLevelType w:val="hybridMultilevel"/>
    <w:tmpl w:val="77BC0390"/>
    <w:lvl w:ilvl="0" w:tplc="F350D910">
      <w:start w:val="1"/>
      <w:numFmt w:val="lowerLetter"/>
      <w:lvlText w:val="%1)"/>
      <w:lvlJc w:val="left"/>
      <w:pPr>
        <w:ind w:left="720" w:hanging="360"/>
      </w:pPr>
    </w:lvl>
    <w:lvl w:ilvl="1" w:tplc="B39CE678">
      <w:start w:val="1"/>
      <w:numFmt w:val="decimal"/>
      <w:lvlText w:val="%2."/>
      <w:lvlJc w:val="left"/>
      <w:pPr>
        <w:ind w:left="1440" w:hanging="360"/>
      </w:pPr>
    </w:lvl>
    <w:lvl w:ilvl="2" w:tplc="185CEFAA" w:tentative="1">
      <w:start w:val="1"/>
      <w:numFmt w:val="lowerRoman"/>
      <w:lvlText w:val="%3."/>
      <w:lvlJc w:val="right"/>
      <w:pPr>
        <w:ind w:left="2160" w:hanging="180"/>
      </w:pPr>
    </w:lvl>
    <w:lvl w:ilvl="3" w:tplc="DB6EBD30" w:tentative="1">
      <w:start w:val="1"/>
      <w:numFmt w:val="decimal"/>
      <w:lvlText w:val="%4."/>
      <w:lvlJc w:val="left"/>
      <w:pPr>
        <w:ind w:left="2880" w:hanging="360"/>
      </w:pPr>
    </w:lvl>
    <w:lvl w:ilvl="4" w:tplc="50C4F636" w:tentative="1">
      <w:start w:val="1"/>
      <w:numFmt w:val="lowerLetter"/>
      <w:lvlText w:val="%5."/>
      <w:lvlJc w:val="left"/>
      <w:pPr>
        <w:ind w:left="3600" w:hanging="360"/>
      </w:pPr>
    </w:lvl>
    <w:lvl w:ilvl="5" w:tplc="15FE091A" w:tentative="1">
      <w:start w:val="1"/>
      <w:numFmt w:val="lowerRoman"/>
      <w:lvlText w:val="%6."/>
      <w:lvlJc w:val="right"/>
      <w:pPr>
        <w:ind w:left="4320" w:hanging="180"/>
      </w:pPr>
    </w:lvl>
    <w:lvl w:ilvl="6" w:tplc="A4D4EB8E" w:tentative="1">
      <w:start w:val="1"/>
      <w:numFmt w:val="decimal"/>
      <w:lvlText w:val="%7."/>
      <w:lvlJc w:val="left"/>
      <w:pPr>
        <w:ind w:left="5040" w:hanging="360"/>
      </w:pPr>
    </w:lvl>
    <w:lvl w:ilvl="7" w:tplc="3976C41A" w:tentative="1">
      <w:start w:val="1"/>
      <w:numFmt w:val="lowerLetter"/>
      <w:lvlText w:val="%8."/>
      <w:lvlJc w:val="left"/>
      <w:pPr>
        <w:ind w:left="5760" w:hanging="360"/>
      </w:pPr>
    </w:lvl>
    <w:lvl w:ilvl="8" w:tplc="A3A447E6" w:tentative="1">
      <w:start w:val="1"/>
      <w:numFmt w:val="lowerRoman"/>
      <w:lvlText w:val="%9."/>
      <w:lvlJc w:val="right"/>
      <w:pPr>
        <w:ind w:left="6480" w:hanging="180"/>
      </w:pPr>
    </w:lvl>
  </w:abstractNum>
  <w:abstractNum w:abstractNumId="40">
    <w:nsid w:val="51C24774"/>
    <w:multiLevelType w:val="hybridMultilevel"/>
    <w:tmpl w:val="E3B0853A"/>
    <w:lvl w:ilvl="0" w:tplc="F04E7BA2">
      <w:start w:val="1"/>
      <w:numFmt w:val="lowerLetter"/>
      <w:lvlText w:val="%1)"/>
      <w:lvlJc w:val="left"/>
      <w:pPr>
        <w:ind w:left="1428" w:hanging="360"/>
      </w:pPr>
    </w:lvl>
    <w:lvl w:ilvl="1" w:tplc="608C6650" w:tentative="1">
      <w:start w:val="1"/>
      <w:numFmt w:val="lowerLetter"/>
      <w:lvlText w:val="%2."/>
      <w:lvlJc w:val="left"/>
      <w:pPr>
        <w:ind w:left="2148" w:hanging="360"/>
      </w:pPr>
    </w:lvl>
    <w:lvl w:ilvl="2" w:tplc="A44CA176" w:tentative="1">
      <w:start w:val="1"/>
      <w:numFmt w:val="lowerRoman"/>
      <w:lvlText w:val="%3."/>
      <w:lvlJc w:val="right"/>
      <w:pPr>
        <w:ind w:left="2868" w:hanging="180"/>
      </w:pPr>
    </w:lvl>
    <w:lvl w:ilvl="3" w:tplc="DD0C8E64" w:tentative="1">
      <w:start w:val="1"/>
      <w:numFmt w:val="decimal"/>
      <w:lvlText w:val="%4."/>
      <w:lvlJc w:val="left"/>
      <w:pPr>
        <w:ind w:left="3588" w:hanging="360"/>
      </w:pPr>
    </w:lvl>
    <w:lvl w:ilvl="4" w:tplc="2A64BBFE" w:tentative="1">
      <w:start w:val="1"/>
      <w:numFmt w:val="lowerLetter"/>
      <w:lvlText w:val="%5."/>
      <w:lvlJc w:val="left"/>
      <w:pPr>
        <w:ind w:left="4308" w:hanging="360"/>
      </w:pPr>
    </w:lvl>
    <w:lvl w:ilvl="5" w:tplc="6EBC981A" w:tentative="1">
      <w:start w:val="1"/>
      <w:numFmt w:val="lowerRoman"/>
      <w:lvlText w:val="%6."/>
      <w:lvlJc w:val="right"/>
      <w:pPr>
        <w:ind w:left="5028" w:hanging="180"/>
      </w:pPr>
    </w:lvl>
    <w:lvl w:ilvl="6" w:tplc="871CC4BE" w:tentative="1">
      <w:start w:val="1"/>
      <w:numFmt w:val="decimal"/>
      <w:lvlText w:val="%7."/>
      <w:lvlJc w:val="left"/>
      <w:pPr>
        <w:ind w:left="5748" w:hanging="360"/>
      </w:pPr>
    </w:lvl>
    <w:lvl w:ilvl="7" w:tplc="6662488C" w:tentative="1">
      <w:start w:val="1"/>
      <w:numFmt w:val="lowerLetter"/>
      <w:lvlText w:val="%8."/>
      <w:lvlJc w:val="left"/>
      <w:pPr>
        <w:ind w:left="6468" w:hanging="360"/>
      </w:pPr>
    </w:lvl>
    <w:lvl w:ilvl="8" w:tplc="7FD81B9A" w:tentative="1">
      <w:start w:val="1"/>
      <w:numFmt w:val="lowerRoman"/>
      <w:lvlText w:val="%9."/>
      <w:lvlJc w:val="right"/>
      <w:pPr>
        <w:ind w:left="7188" w:hanging="180"/>
      </w:pPr>
    </w:lvl>
  </w:abstractNum>
  <w:abstractNum w:abstractNumId="41">
    <w:nsid w:val="524C75AF"/>
    <w:multiLevelType w:val="hybridMultilevel"/>
    <w:tmpl w:val="40DEF83A"/>
    <w:lvl w:ilvl="0" w:tplc="8E26AF6A">
      <w:start w:val="1"/>
      <w:numFmt w:val="bullet"/>
      <w:lvlText w:val=""/>
      <w:lvlJc w:val="left"/>
      <w:pPr>
        <w:ind w:left="720" w:hanging="360"/>
      </w:pPr>
      <w:rPr>
        <w:rFonts w:ascii="Symbol" w:hAnsi="Symbol" w:hint="default"/>
      </w:rPr>
    </w:lvl>
    <w:lvl w:ilvl="1" w:tplc="EFCE607C">
      <w:start w:val="1"/>
      <w:numFmt w:val="lowerLetter"/>
      <w:lvlText w:val="%2."/>
      <w:lvlJc w:val="left"/>
      <w:pPr>
        <w:ind w:left="1440" w:hanging="360"/>
      </w:pPr>
    </w:lvl>
    <w:lvl w:ilvl="2" w:tplc="F3189CF6" w:tentative="1">
      <w:start w:val="1"/>
      <w:numFmt w:val="lowerRoman"/>
      <w:lvlText w:val="%3."/>
      <w:lvlJc w:val="right"/>
      <w:pPr>
        <w:ind w:left="2160" w:hanging="180"/>
      </w:pPr>
    </w:lvl>
    <w:lvl w:ilvl="3" w:tplc="03203B34" w:tentative="1">
      <w:start w:val="1"/>
      <w:numFmt w:val="decimal"/>
      <w:lvlText w:val="%4."/>
      <w:lvlJc w:val="left"/>
      <w:pPr>
        <w:ind w:left="2880" w:hanging="360"/>
      </w:pPr>
    </w:lvl>
    <w:lvl w:ilvl="4" w:tplc="CD6AD06E" w:tentative="1">
      <w:start w:val="1"/>
      <w:numFmt w:val="lowerLetter"/>
      <w:lvlText w:val="%5."/>
      <w:lvlJc w:val="left"/>
      <w:pPr>
        <w:ind w:left="3600" w:hanging="360"/>
      </w:pPr>
    </w:lvl>
    <w:lvl w:ilvl="5" w:tplc="920A215E" w:tentative="1">
      <w:start w:val="1"/>
      <w:numFmt w:val="lowerRoman"/>
      <w:lvlText w:val="%6."/>
      <w:lvlJc w:val="right"/>
      <w:pPr>
        <w:ind w:left="4320" w:hanging="180"/>
      </w:pPr>
    </w:lvl>
    <w:lvl w:ilvl="6" w:tplc="98126006" w:tentative="1">
      <w:start w:val="1"/>
      <w:numFmt w:val="decimal"/>
      <w:lvlText w:val="%7."/>
      <w:lvlJc w:val="left"/>
      <w:pPr>
        <w:ind w:left="5040" w:hanging="360"/>
      </w:pPr>
    </w:lvl>
    <w:lvl w:ilvl="7" w:tplc="48A2C346" w:tentative="1">
      <w:start w:val="1"/>
      <w:numFmt w:val="lowerLetter"/>
      <w:lvlText w:val="%8."/>
      <w:lvlJc w:val="left"/>
      <w:pPr>
        <w:ind w:left="5760" w:hanging="360"/>
      </w:pPr>
    </w:lvl>
    <w:lvl w:ilvl="8" w:tplc="CFD6FE7A" w:tentative="1">
      <w:start w:val="1"/>
      <w:numFmt w:val="lowerRoman"/>
      <w:lvlText w:val="%9."/>
      <w:lvlJc w:val="right"/>
      <w:pPr>
        <w:ind w:left="6480" w:hanging="180"/>
      </w:pPr>
    </w:lvl>
  </w:abstractNum>
  <w:abstractNum w:abstractNumId="42">
    <w:nsid w:val="55305601"/>
    <w:multiLevelType w:val="hybridMultilevel"/>
    <w:tmpl w:val="E8CA181C"/>
    <w:lvl w:ilvl="0" w:tplc="A98CEF7E">
      <w:start w:val="1"/>
      <w:numFmt w:val="lowerLetter"/>
      <w:lvlText w:val="%1)"/>
      <w:lvlJc w:val="left"/>
      <w:pPr>
        <w:ind w:left="720" w:hanging="360"/>
      </w:pPr>
    </w:lvl>
    <w:lvl w:ilvl="1" w:tplc="736C7036">
      <w:start w:val="1"/>
      <w:numFmt w:val="decimal"/>
      <w:lvlText w:val="%2."/>
      <w:lvlJc w:val="left"/>
      <w:pPr>
        <w:ind w:left="1440" w:hanging="360"/>
      </w:pPr>
    </w:lvl>
    <w:lvl w:ilvl="2" w:tplc="4B9275EA" w:tentative="1">
      <w:start w:val="1"/>
      <w:numFmt w:val="lowerRoman"/>
      <w:lvlText w:val="%3."/>
      <w:lvlJc w:val="right"/>
      <w:pPr>
        <w:ind w:left="2160" w:hanging="180"/>
      </w:pPr>
    </w:lvl>
    <w:lvl w:ilvl="3" w:tplc="13449E4A" w:tentative="1">
      <w:start w:val="1"/>
      <w:numFmt w:val="decimal"/>
      <w:lvlText w:val="%4."/>
      <w:lvlJc w:val="left"/>
      <w:pPr>
        <w:ind w:left="2880" w:hanging="360"/>
      </w:pPr>
    </w:lvl>
    <w:lvl w:ilvl="4" w:tplc="078C0932" w:tentative="1">
      <w:start w:val="1"/>
      <w:numFmt w:val="lowerLetter"/>
      <w:lvlText w:val="%5."/>
      <w:lvlJc w:val="left"/>
      <w:pPr>
        <w:ind w:left="3600" w:hanging="360"/>
      </w:pPr>
    </w:lvl>
    <w:lvl w:ilvl="5" w:tplc="38B833CC" w:tentative="1">
      <w:start w:val="1"/>
      <w:numFmt w:val="lowerRoman"/>
      <w:lvlText w:val="%6."/>
      <w:lvlJc w:val="right"/>
      <w:pPr>
        <w:ind w:left="4320" w:hanging="180"/>
      </w:pPr>
    </w:lvl>
    <w:lvl w:ilvl="6" w:tplc="77DA5F2E" w:tentative="1">
      <w:start w:val="1"/>
      <w:numFmt w:val="decimal"/>
      <w:lvlText w:val="%7."/>
      <w:lvlJc w:val="left"/>
      <w:pPr>
        <w:ind w:left="5040" w:hanging="360"/>
      </w:pPr>
    </w:lvl>
    <w:lvl w:ilvl="7" w:tplc="F2A076FA" w:tentative="1">
      <w:start w:val="1"/>
      <w:numFmt w:val="lowerLetter"/>
      <w:lvlText w:val="%8."/>
      <w:lvlJc w:val="left"/>
      <w:pPr>
        <w:ind w:left="5760" w:hanging="360"/>
      </w:pPr>
    </w:lvl>
    <w:lvl w:ilvl="8" w:tplc="B0FC48D0" w:tentative="1">
      <w:start w:val="1"/>
      <w:numFmt w:val="lowerRoman"/>
      <w:lvlText w:val="%9."/>
      <w:lvlJc w:val="right"/>
      <w:pPr>
        <w:ind w:left="6480" w:hanging="180"/>
      </w:pPr>
    </w:lvl>
  </w:abstractNum>
  <w:abstractNum w:abstractNumId="43">
    <w:nsid w:val="58620041"/>
    <w:multiLevelType w:val="hybridMultilevel"/>
    <w:tmpl w:val="B1BAC512"/>
    <w:lvl w:ilvl="0" w:tplc="1EB45CFA">
      <w:start w:val="1"/>
      <w:numFmt w:val="decimal"/>
      <w:lvlText w:val="%1."/>
      <w:lvlJc w:val="left"/>
      <w:pPr>
        <w:ind w:left="1145" w:hanging="360"/>
      </w:pPr>
    </w:lvl>
    <w:lvl w:ilvl="1" w:tplc="405C8BBC" w:tentative="1">
      <w:start w:val="1"/>
      <w:numFmt w:val="lowerLetter"/>
      <w:lvlText w:val="%2."/>
      <w:lvlJc w:val="left"/>
      <w:pPr>
        <w:ind w:left="1865" w:hanging="360"/>
      </w:pPr>
    </w:lvl>
    <w:lvl w:ilvl="2" w:tplc="46F82402" w:tentative="1">
      <w:start w:val="1"/>
      <w:numFmt w:val="lowerRoman"/>
      <w:lvlText w:val="%3."/>
      <w:lvlJc w:val="right"/>
      <w:pPr>
        <w:ind w:left="2585" w:hanging="180"/>
      </w:pPr>
    </w:lvl>
    <w:lvl w:ilvl="3" w:tplc="E4DEA6F2" w:tentative="1">
      <w:start w:val="1"/>
      <w:numFmt w:val="decimal"/>
      <w:lvlText w:val="%4."/>
      <w:lvlJc w:val="left"/>
      <w:pPr>
        <w:ind w:left="3305" w:hanging="360"/>
      </w:pPr>
    </w:lvl>
    <w:lvl w:ilvl="4" w:tplc="344E0718" w:tentative="1">
      <w:start w:val="1"/>
      <w:numFmt w:val="lowerLetter"/>
      <w:lvlText w:val="%5."/>
      <w:lvlJc w:val="left"/>
      <w:pPr>
        <w:ind w:left="4025" w:hanging="360"/>
      </w:pPr>
    </w:lvl>
    <w:lvl w:ilvl="5" w:tplc="919C8560" w:tentative="1">
      <w:start w:val="1"/>
      <w:numFmt w:val="lowerRoman"/>
      <w:lvlText w:val="%6."/>
      <w:lvlJc w:val="right"/>
      <w:pPr>
        <w:ind w:left="4745" w:hanging="180"/>
      </w:pPr>
    </w:lvl>
    <w:lvl w:ilvl="6" w:tplc="3AE0FEB4" w:tentative="1">
      <w:start w:val="1"/>
      <w:numFmt w:val="decimal"/>
      <w:lvlText w:val="%7."/>
      <w:lvlJc w:val="left"/>
      <w:pPr>
        <w:ind w:left="5465" w:hanging="360"/>
      </w:pPr>
    </w:lvl>
    <w:lvl w:ilvl="7" w:tplc="C9681C40" w:tentative="1">
      <w:start w:val="1"/>
      <w:numFmt w:val="lowerLetter"/>
      <w:lvlText w:val="%8."/>
      <w:lvlJc w:val="left"/>
      <w:pPr>
        <w:ind w:left="6185" w:hanging="360"/>
      </w:pPr>
    </w:lvl>
    <w:lvl w:ilvl="8" w:tplc="330A80E0" w:tentative="1">
      <w:start w:val="1"/>
      <w:numFmt w:val="lowerRoman"/>
      <w:lvlText w:val="%9."/>
      <w:lvlJc w:val="right"/>
      <w:pPr>
        <w:ind w:left="6905" w:hanging="180"/>
      </w:pPr>
    </w:lvl>
  </w:abstractNum>
  <w:abstractNum w:abstractNumId="44">
    <w:nsid w:val="59991B24"/>
    <w:multiLevelType w:val="hybridMultilevel"/>
    <w:tmpl w:val="5B0E8CAC"/>
    <w:lvl w:ilvl="0" w:tplc="02AE2F58">
      <w:start w:val="1"/>
      <w:numFmt w:val="lowerLetter"/>
      <w:lvlText w:val="%1)"/>
      <w:lvlJc w:val="left"/>
      <w:pPr>
        <w:ind w:left="720" w:hanging="360"/>
      </w:pPr>
    </w:lvl>
    <w:lvl w:ilvl="1" w:tplc="AC3E5CAC">
      <w:start w:val="1"/>
      <w:numFmt w:val="decimal"/>
      <w:lvlText w:val="%2."/>
      <w:lvlJc w:val="left"/>
      <w:pPr>
        <w:ind w:left="1440" w:hanging="360"/>
      </w:pPr>
    </w:lvl>
    <w:lvl w:ilvl="2" w:tplc="D05CFF1C" w:tentative="1">
      <w:start w:val="1"/>
      <w:numFmt w:val="lowerRoman"/>
      <w:lvlText w:val="%3."/>
      <w:lvlJc w:val="right"/>
      <w:pPr>
        <w:ind w:left="2160" w:hanging="180"/>
      </w:pPr>
    </w:lvl>
    <w:lvl w:ilvl="3" w:tplc="5E44CE60">
      <w:start w:val="1"/>
      <w:numFmt w:val="decimal"/>
      <w:lvlText w:val="%4."/>
      <w:lvlJc w:val="left"/>
      <w:pPr>
        <w:ind w:left="2880" w:hanging="360"/>
      </w:pPr>
    </w:lvl>
    <w:lvl w:ilvl="4" w:tplc="BCD859F8" w:tentative="1">
      <w:start w:val="1"/>
      <w:numFmt w:val="lowerLetter"/>
      <w:lvlText w:val="%5."/>
      <w:lvlJc w:val="left"/>
      <w:pPr>
        <w:ind w:left="3600" w:hanging="360"/>
      </w:pPr>
    </w:lvl>
    <w:lvl w:ilvl="5" w:tplc="DC7049D2" w:tentative="1">
      <w:start w:val="1"/>
      <w:numFmt w:val="lowerRoman"/>
      <w:lvlText w:val="%6."/>
      <w:lvlJc w:val="right"/>
      <w:pPr>
        <w:ind w:left="4320" w:hanging="180"/>
      </w:pPr>
    </w:lvl>
    <w:lvl w:ilvl="6" w:tplc="8D92A2CA" w:tentative="1">
      <w:start w:val="1"/>
      <w:numFmt w:val="decimal"/>
      <w:lvlText w:val="%7."/>
      <w:lvlJc w:val="left"/>
      <w:pPr>
        <w:ind w:left="5040" w:hanging="360"/>
      </w:pPr>
    </w:lvl>
    <w:lvl w:ilvl="7" w:tplc="CF6E405C" w:tentative="1">
      <w:start w:val="1"/>
      <w:numFmt w:val="lowerLetter"/>
      <w:lvlText w:val="%8."/>
      <w:lvlJc w:val="left"/>
      <w:pPr>
        <w:ind w:left="5760" w:hanging="360"/>
      </w:pPr>
    </w:lvl>
    <w:lvl w:ilvl="8" w:tplc="9F46B7F0" w:tentative="1">
      <w:start w:val="1"/>
      <w:numFmt w:val="lowerRoman"/>
      <w:lvlText w:val="%9."/>
      <w:lvlJc w:val="right"/>
      <w:pPr>
        <w:ind w:left="6480" w:hanging="180"/>
      </w:pPr>
    </w:lvl>
  </w:abstractNum>
  <w:abstractNum w:abstractNumId="45">
    <w:nsid w:val="59C46CBE"/>
    <w:multiLevelType w:val="hybridMultilevel"/>
    <w:tmpl w:val="6F266670"/>
    <w:lvl w:ilvl="0" w:tplc="DFEC13FE">
      <w:start w:val="1"/>
      <w:numFmt w:val="lowerLetter"/>
      <w:lvlText w:val="%1)"/>
      <w:lvlJc w:val="left"/>
      <w:pPr>
        <w:ind w:left="720" w:hanging="360"/>
      </w:pPr>
      <w:rPr>
        <w:rFonts w:ascii="Arial" w:hAnsi="Arial" w:cs="Arial" w:hint="default"/>
      </w:rPr>
    </w:lvl>
    <w:lvl w:ilvl="1" w:tplc="37867122" w:tentative="1">
      <w:start w:val="1"/>
      <w:numFmt w:val="lowerLetter"/>
      <w:lvlText w:val="%2."/>
      <w:lvlJc w:val="left"/>
      <w:pPr>
        <w:ind w:left="1440" w:hanging="360"/>
      </w:pPr>
    </w:lvl>
    <w:lvl w:ilvl="2" w:tplc="AD82F16C" w:tentative="1">
      <w:start w:val="1"/>
      <w:numFmt w:val="lowerRoman"/>
      <w:lvlText w:val="%3."/>
      <w:lvlJc w:val="right"/>
      <w:pPr>
        <w:ind w:left="2160" w:hanging="180"/>
      </w:pPr>
    </w:lvl>
    <w:lvl w:ilvl="3" w:tplc="5EE02BC4" w:tentative="1">
      <w:start w:val="1"/>
      <w:numFmt w:val="decimal"/>
      <w:lvlText w:val="%4."/>
      <w:lvlJc w:val="left"/>
      <w:pPr>
        <w:ind w:left="2880" w:hanging="360"/>
      </w:pPr>
    </w:lvl>
    <w:lvl w:ilvl="4" w:tplc="7DDE37EE" w:tentative="1">
      <w:start w:val="1"/>
      <w:numFmt w:val="lowerLetter"/>
      <w:lvlText w:val="%5."/>
      <w:lvlJc w:val="left"/>
      <w:pPr>
        <w:ind w:left="3600" w:hanging="360"/>
      </w:pPr>
    </w:lvl>
    <w:lvl w:ilvl="5" w:tplc="1E7A9E92" w:tentative="1">
      <w:start w:val="1"/>
      <w:numFmt w:val="lowerRoman"/>
      <w:lvlText w:val="%6."/>
      <w:lvlJc w:val="right"/>
      <w:pPr>
        <w:ind w:left="4320" w:hanging="180"/>
      </w:pPr>
    </w:lvl>
    <w:lvl w:ilvl="6" w:tplc="CC241744" w:tentative="1">
      <w:start w:val="1"/>
      <w:numFmt w:val="decimal"/>
      <w:lvlText w:val="%7."/>
      <w:lvlJc w:val="left"/>
      <w:pPr>
        <w:ind w:left="5040" w:hanging="360"/>
      </w:pPr>
    </w:lvl>
    <w:lvl w:ilvl="7" w:tplc="00123130" w:tentative="1">
      <w:start w:val="1"/>
      <w:numFmt w:val="lowerLetter"/>
      <w:lvlText w:val="%8."/>
      <w:lvlJc w:val="left"/>
      <w:pPr>
        <w:ind w:left="5760" w:hanging="360"/>
      </w:pPr>
    </w:lvl>
    <w:lvl w:ilvl="8" w:tplc="8E88A042" w:tentative="1">
      <w:start w:val="1"/>
      <w:numFmt w:val="lowerRoman"/>
      <w:lvlText w:val="%9."/>
      <w:lvlJc w:val="right"/>
      <w:pPr>
        <w:ind w:left="6480" w:hanging="180"/>
      </w:pPr>
    </w:lvl>
  </w:abstractNum>
  <w:abstractNum w:abstractNumId="46">
    <w:nsid w:val="5C9E5EE3"/>
    <w:multiLevelType w:val="hybridMultilevel"/>
    <w:tmpl w:val="35BCD5D6"/>
    <w:lvl w:ilvl="0" w:tplc="6F86DE8C">
      <w:start w:val="1"/>
      <w:numFmt w:val="decimal"/>
      <w:lvlText w:val="%1."/>
      <w:lvlJc w:val="left"/>
      <w:pPr>
        <w:ind w:left="1200" w:hanging="360"/>
      </w:pPr>
      <w:rPr>
        <w:sz w:val="22"/>
        <w:szCs w:val="22"/>
      </w:rPr>
    </w:lvl>
    <w:lvl w:ilvl="1" w:tplc="2C94A25E" w:tentative="1">
      <w:start w:val="1"/>
      <w:numFmt w:val="lowerLetter"/>
      <w:lvlText w:val="%2."/>
      <w:lvlJc w:val="left"/>
      <w:pPr>
        <w:ind w:left="1920" w:hanging="360"/>
      </w:pPr>
    </w:lvl>
    <w:lvl w:ilvl="2" w:tplc="5AC24806" w:tentative="1">
      <w:start w:val="1"/>
      <w:numFmt w:val="lowerRoman"/>
      <w:lvlText w:val="%3."/>
      <w:lvlJc w:val="right"/>
      <w:pPr>
        <w:ind w:left="2640" w:hanging="180"/>
      </w:pPr>
    </w:lvl>
    <w:lvl w:ilvl="3" w:tplc="5DAE7232" w:tentative="1">
      <w:start w:val="1"/>
      <w:numFmt w:val="decimal"/>
      <w:lvlText w:val="%4."/>
      <w:lvlJc w:val="left"/>
      <w:pPr>
        <w:ind w:left="3360" w:hanging="360"/>
      </w:pPr>
    </w:lvl>
    <w:lvl w:ilvl="4" w:tplc="610443D8" w:tentative="1">
      <w:start w:val="1"/>
      <w:numFmt w:val="lowerLetter"/>
      <w:lvlText w:val="%5."/>
      <w:lvlJc w:val="left"/>
      <w:pPr>
        <w:ind w:left="4080" w:hanging="360"/>
      </w:pPr>
    </w:lvl>
    <w:lvl w:ilvl="5" w:tplc="2C04087C" w:tentative="1">
      <w:start w:val="1"/>
      <w:numFmt w:val="lowerRoman"/>
      <w:lvlText w:val="%6."/>
      <w:lvlJc w:val="right"/>
      <w:pPr>
        <w:ind w:left="4800" w:hanging="180"/>
      </w:pPr>
    </w:lvl>
    <w:lvl w:ilvl="6" w:tplc="E39C92E2" w:tentative="1">
      <w:start w:val="1"/>
      <w:numFmt w:val="decimal"/>
      <w:lvlText w:val="%7."/>
      <w:lvlJc w:val="left"/>
      <w:pPr>
        <w:ind w:left="5520" w:hanging="360"/>
      </w:pPr>
    </w:lvl>
    <w:lvl w:ilvl="7" w:tplc="76006AC8" w:tentative="1">
      <w:start w:val="1"/>
      <w:numFmt w:val="lowerLetter"/>
      <w:lvlText w:val="%8."/>
      <w:lvlJc w:val="left"/>
      <w:pPr>
        <w:ind w:left="6240" w:hanging="360"/>
      </w:pPr>
    </w:lvl>
    <w:lvl w:ilvl="8" w:tplc="D18EBDB0" w:tentative="1">
      <w:start w:val="1"/>
      <w:numFmt w:val="lowerRoman"/>
      <w:lvlText w:val="%9."/>
      <w:lvlJc w:val="right"/>
      <w:pPr>
        <w:ind w:left="6960" w:hanging="180"/>
      </w:pPr>
    </w:lvl>
  </w:abstractNum>
  <w:abstractNum w:abstractNumId="47">
    <w:nsid w:val="61A40ABD"/>
    <w:multiLevelType w:val="hybridMultilevel"/>
    <w:tmpl w:val="318877F8"/>
    <w:lvl w:ilvl="0" w:tplc="A72E4302">
      <w:start w:val="1"/>
      <w:numFmt w:val="lowerLetter"/>
      <w:lvlText w:val="%1)"/>
      <w:lvlJc w:val="left"/>
      <w:pPr>
        <w:ind w:left="720" w:hanging="360"/>
      </w:pPr>
    </w:lvl>
    <w:lvl w:ilvl="1" w:tplc="0C0467B0" w:tentative="1">
      <w:start w:val="1"/>
      <w:numFmt w:val="lowerLetter"/>
      <w:lvlText w:val="%2."/>
      <w:lvlJc w:val="left"/>
      <w:pPr>
        <w:ind w:left="1440" w:hanging="360"/>
      </w:pPr>
    </w:lvl>
    <w:lvl w:ilvl="2" w:tplc="4B28C6D4" w:tentative="1">
      <w:start w:val="1"/>
      <w:numFmt w:val="lowerRoman"/>
      <w:lvlText w:val="%3."/>
      <w:lvlJc w:val="right"/>
      <w:pPr>
        <w:ind w:left="2160" w:hanging="180"/>
      </w:pPr>
    </w:lvl>
    <w:lvl w:ilvl="3" w:tplc="5A2CBF06" w:tentative="1">
      <w:start w:val="1"/>
      <w:numFmt w:val="decimal"/>
      <w:lvlText w:val="%4."/>
      <w:lvlJc w:val="left"/>
      <w:pPr>
        <w:ind w:left="2880" w:hanging="360"/>
      </w:pPr>
    </w:lvl>
    <w:lvl w:ilvl="4" w:tplc="E472869A" w:tentative="1">
      <w:start w:val="1"/>
      <w:numFmt w:val="lowerLetter"/>
      <w:lvlText w:val="%5."/>
      <w:lvlJc w:val="left"/>
      <w:pPr>
        <w:ind w:left="3600" w:hanging="360"/>
      </w:pPr>
    </w:lvl>
    <w:lvl w:ilvl="5" w:tplc="4EC66096" w:tentative="1">
      <w:start w:val="1"/>
      <w:numFmt w:val="lowerRoman"/>
      <w:lvlText w:val="%6."/>
      <w:lvlJc w:val="right"/>
      <w:pPr>
        <w:ind w:left="4320" w:hanging="180"/>
      </w:pPr>
    </w:lvl>
    <w:lvl w:ilvl="6" w:tplc="D7AA3DBA" w:tentative="1">
      <w:start w:val="1"/>
      <w:numFmt w:val="decimal"/>
      <w:lvlText w:val="%7."/>
      <w:lvlJc w:val="left"/>
      <w:pPr>
        <w:ind w:left="5040" w:hanging="360"/>
      </w:pPr>
    </w:lvl>
    <w:lvl w:ilvl="7" w:tplc="83ACC3A4" w:tentative="1">
      <w:start w:val="1"/>
      <w:numFmt w:val="lowerLetter"/>
      <w:lvlText w:val="%8."/>
      <w:lvlJc w:val="left"/>
      <w:pPr>
        <w:ind w:left="5760" w:hanging="360"/>
      </w:pPr>
    </w:lvl>
    <w:lvl w:ilvl="8" w:tplc="16E843A4" w:tentative="1">
      <w:start w:val="1"/>
      <w:numFmt w:val="lowerRoman"/>
      <w:lvlText w:val="%9."/>
      <w:lvlJc w:val="right"/>
      <w:pPr>
        <w:ind w:left="6480" w:hanging="180"/>
      </w:pPr>
    </w:lvl>
  </w:abstractNum>
  <w:abstractNum w:abstractNumId="48">
    <w:nsid w:val="62400257"/>
    <w:multiLevelType w:val="hybridMultilevel"/>
    <w:tmpl w:val="D6561DAE"/>
    <w:lvl w:ilvl="0" w:tplc="DB246CC8">
      <w:start w:val="1"/>
      <w:numFmt w:val="lowerLetter"/>
      <w:lvlText w:val="%1)"/>
      <w:lvlJc w:val="left"/>
      <w:pPr>
        <w:ind w:left="360" w:hanging="360"/>
      </w:pPr>
      <w:rPr>
        <w:sz w:val="22"/>
        <w:szCs w:val="22"/>
      </w:rPr>
    </w:lvl>
    <w:lvl w:ilvl="1" w:tplc="D59E85A4">
      <w:start w:val="1"/>
      <w:numFmt w:val="lowerLetter"/>
      <w:lvlText w:val="%2."/>
      <w:lvlJc w:val="left"/>
      <w:pPr>
        <w:ind w:left="1080" w:hanging="360"/>
      </w:pPr>
    </w:lvl>
    <w:lvl w:ilvl="2" w:tplc="794E28F0" w:tentative="1">
      <w:start w:val="1"/>
      <w:numFmt w:val="lowerRoman"/>
      <w:lvlText w:val="%3."/>
      <w:lvlJc w:val="right"/>
      <w:pPr>
        <w:ind w:left="1800" w:hanging="180"/>
      </w:pPr>
    </w:lvl>
    <w:lvl w:ilvl="3" w:tplc="E466B73A">
      <w:start w:val="1"/>
      <w:numFmt w:val="decimal"/>
      <w:lvlText w:val="%4."/>
      <w:lvlJc w:val="left"/>
      <w:pPr>
        <w:ind w:left="2520" w:hanging="360"/>
      </w:pPr>
    </w:lvl>
    <w:lvl w:ilvl="4" w:tplc="CA7EE2BE" w:tentative="1">
      <w:start w:val="1"/>
      <w:numFmt w:val="lowerLetter"/>
      <w:lvlText w:val="%5."/>
      <w:lvlJc w:val="left"/>
      <w:pPr>
        <w:ind w:left="3240" w:hanging="360"/>
      </w:pPr>
    </w:lvl>
    <w:lvl w:ilvl="5" w:tplc="3F2281DA" w:tentative="1">
      <w:start w:val="1"/>
      <w:numFmt w:val="lowerRoman"/>
      <w:lvlText w:val="%6."/>
      <w:lvlJc w:val="right"/>
      <w:pPr>
        <w:ind w:left="3960" w:hanging="180"/>
      </w:pPr>
    </w:lvl>
    <w:lvl w:ilvl="6" w:tplc="02FA94F4" w:tentative="1">
      <w:start w:val="1"/>
      <w:numFmt w:val="decimal"/>
      <w:lvlText w:val="%7."/>
      <w:lvlJc w:val="left"/>
      <w:pPr>
        <w:ind w:left="4680" w:hanging="360"/>
      </w:pPr>
    </w:lvl>
    <w:lvl w:ilvl="7" w:tplc="C28C0E28" w:tentative="1">
      <w:start w:val="1"/>
      <w:numFmt w:val="lowerLetter"/>
      <w:lvlText w:val="%8."/>
      <w:lvlJc w:val="left"/>
      <w:pPr>
        <w:ind w:left="5400" w:hanging="360"/>
      </w:pPr>
    </w:lvl>
    <w:lvl w:ilvl="8" w:tplc="8570BF36" w:tentative="1">
      <w:start w:val="1"/>
      <w:numFmt w:val="lowerRoman"/>
      <w:lvlText w:val="%9."/>
      <w:lvlJc w:val="right"/>
      <w:pPr>
        <w:ind w:left="6120" w:hanging="180"/>
      </w:pPr>
    </w:lvl>
  </w:abstractNum>
  <w:abstractNum w:abstractNumId="49">
    <w:nsid w:val="626469B1"/>
    <w:multiLevelType w:val="hybridMultilevel"/>
    <w:tmpl w:val="23E44532"/>
    <w:lvl w:ilvl="0" w:tplc="308CDC8A">
      <w:start w:val="1"/>
      <w:numFmt w:val="lowerLetter"/>
      <w:lvlText w:val="%1)"/>
      <w:lvlJc w:val="left"/>
      <w:pPr>
        <w:ind w:left="720" w:hanging="360"/>
      </w:pPr>
    </w:lvl>
    <w:lvl w:ilvl="1" w:tplc="4080DFD4" w:tentative="1">
      <w:start w:val="1"/>
      <w:numFmt w:val="lowerLetter"/>
      <w:lvlText w:val="%2."/>
      <w:lvlJc w:val="left"/>
      <w:pPr>
        <w:ind w:left="1440" w:hanging="360"/>
      </w:pPr>
    </w:lvl>
    <w:lvl w:ilvl="2" w:tplc="4926B24A" w:tentative="1">
      <w:start w:val="1"/>
      <w:numFmt w:val="lowerRoman"/>
      <w:lvlText w:val="%3."/>
      <w:lvlJc w:val="right"/>
      <w:pPr>
        <w:ind w:left="2160" w:hanging="180"/>
      </w:pPr>
    </w:lvl>
    <w:lvl w:ilvl="3" w:tplc="413E60FA" w:tentative="1">
      <w:start w:val="1"/>
      <w:numFmt w:val="decimal"/>
      <w:lvlText w:val="%4."/>
      <w:lvlJc w:val="left"/>
      <w:pPr>
        <w:ind w:left="2880" w:hanging="360"/>
      </w:pPr>
    </w:lvl>
    <w:lvl w:ilvl="4" w:tplc="BDCE0766" w:tentative="1">
      <w:start w:val="1"/>
      <w:numFmt w:val="lowerLetter"/>
      <w:lvlText w:val="%5."/>
      <w:lvlJc w:val="left"/>
      <w:pPr>
        <w:ind w:left="3600" w:hanging="360"/>
      </w:pPr>
    </w:lvl>
    <w:lvl w:ilvl="5" w:tplc="1FD6B830" w:tentative="1">
      <w:start w:val="1"/>
      <w:numFmt w:val="lowerRoman"/>
      <w:lvlText w:val="%6."/>
      <w:lvlJc w:val="right"/>
      <w:pPr>
        <w:ind w:left="4320" w:hanging="180"/>
      </w:pPr>
    </w:lvl>
    <w:lvl w:ilvl="6" w:tplc="B8CE3670" w:tentative="1">
      <w:start w:val="1"/>
      <w:numFmt w:val="decimal"/>
      <w:lvlText w:val="%7."/>
      <w:lvlJc w:val="left"/>
      <w:pPr>
        <w:ind w:left="5040" w:hanging="360"/>
      </w:pPr>
    </w:lvl>
    <w:lvl w:ilvl="7" w:tplc="BE2AE344" w:tentative="1">
      <w:start w:val="1"/>
      <w:numFmt w:val="lowerLetter"/>
      <w:lvlText w:val="%8."/>
      <w:lvlJc w:val="left"/>
      <w:pPr>
        <w:ind w:left="5760" w:hanging="360"/>
      </w:pPr>
    </w:lvl>
    <w:lvl w:ilvl="8" w:tplc="3B442E24" w:tentative="1">
      <w:start w:val="1"/>
      <w:numFmt w:val="lowerRoman"/>
      <w:lvlText w:val="%9."/>
      <w:lvlJc w:val="right"/>
      <w:pPr>
        <w:ind w:left="6480" w:hanging="180"/>
      </w:pPr>
    </w:lvl>
  </w:abstractNum>
  <w:abstractNum w:abstractNumId="50">
    <w:nsid w:val="629411A8"/>
    <w:multiLevelType w:val="hybridMultilevel"/>
    <w:tmpl w:val="157A4DBA"/>
    <w:lvl w:ilvl="0" w:tplc="5A226578">
      <w:start w:val="1"/>
      <w:numFmt w:val="decimal"/>
      <w:lvlText w:val="%1."/>
      <w:lvlJc w:val="left"/>
      <w:pPr>
        <w:ind w:left="1428" w:hanging="360"/>
      </w:pPr>
    </w:lvl>
    <w:lvl w:ilvl="1" w:tplc="117E8D08" w:tentative="1">
      <w:start w:val="1"/>
      <w:numFmt w:val="lowerLetter"/>
      <w:lvlText w:val="%2."/>
      <w:lvlJc w:val="left"/>
      <w:pPr>
        <w:ind w:left="2148" w:hanging="360"/>
      </w:pPr>
    </w:lvl>
    <w:lvl w:ilvl="2" w:tplc="0D9EA7F4" w:tentative="1">
      <w:start w:val="1"/>
      <w:numFmt w:val="lowerRoman"/>
      <w:lvlText w:val="%3."/>
      <w:lvlJc w:val="right"/>
      <w:pPr>
        <w:ind w:left="2868" w:hanging="180"/>
      </w:pPr>
    </w:lvl>
    <w:lvl w:ilvl="3" w:tplc="DAE4DAE8" w:tentative="1">
      <w:start w:val="1"/>
      <w:numFmt w:val="decimal"/>
      <w:lvlText w:val="%4."/>
      <w:lvlJc w:val="left"/>
      <w:pPr>
        <w:ind w:left="3588" w:hanging="360"/>
      </w:pPr>
    </w:lvl>
    <w:lvl w:ilvl="4" w:tplc="9B70AF36" w:tentative="1">
      <w:start w:val="1"/>
      <w:numFmt w:val="lowerLetter"/>
      <w:lvlText w:val="%5."/>
      <w:lvlJc w:val="left"/>
      <w:pPr>
        <w:ind w:left="4308" w:hanging="360"/>
      </w:pPr>
    </w:lvl>
    <w:lvl w:ilvl="5" w:tplc="5F26D304" w:tentative="1">
      <w:start w:val="1"/>
      <w:numFmt w:val="lowerRoman"/>
      <w:lvlText w:val="%6."/>
      <w:lvlJc w:val="right"/>
      <w:pPr>
        <w:ind w:left="5028" w:hanging="180"/>
      </w:pPr>
    </w:lvl>
    <w:lvl w:ilvl="6" w:tplc="B8CE3A56" w:tentative="1">
      <w:start w:val="1"/>
      <w:numFmt w:val="decimal"/>
      <w:lvlText w:val="%7."/>
      <w:lvlJc w:val="left"/>
      <w:pPr>
        <w:ind w:left="5748" w:hanging="360"/>
      </w:pPr>
    </w:lvl>
    <w:lvl w:ilvl="7" w:tplc="5608CAD4" w:tentative="1">
      <w:start w:val="1"/>
      <w:numFmt w:val="lowerLetter"/>
      <w:lvlText w:val="%8."/>
      <w:lvlJc w:val="left"/>
      <w:pPr>
        <w:ind w:left="6468" w:hanging="360"/>
      </w:pPr>
    </w:lvl>
    <w:lvl w:ilvl="8" w:tplc="9DD474C6" w:tentative="1">
      <w:start w:val="1"/>
      <w:numFmt w:val="lowerRoman"/>
      <w:lvlText w:val="%9."/>
      <w:lvlJc w:val="right"/>
      <w:pPr>
        <w:ind w:left="7188" w:hanging="180"/>
      </w:pPr>
    </w:lvl>
  </w:abstractNum>
  <w:abstractNum w:abstractNumId="51">
    <w:nsid w:val="66602BE6"/>
    <w:multiLevelType w:val="hybridMultilevel"/>
    <w:tmpl w:val="C8AE55B2"/>
    <w:lvl w:ilvl="0" w:tplc="2CF04F72">
      <w:start w:val="1"/>
      <w:numFmt w:val="lowerLetter"/>
      <w:lvlText w:val="%1)"/>
      <w:lvlJc w:val="left"/>
      <w:pPr>
        <w:ind w:left="720" w:hanging="360"/>
      </w:pPr>
    </w:lvl>
    <w:lvl w:ilvl="1" w:tplc="2902BFBA" w:tentative="1">
      <w:start w:val="1"/>
      <w:numFmt w:val="lowerLetter"/>
      <w:lvlText w:val="%2."/>
      <w:lvlJc w:val="left"/>
      <w:pPr>
        <w:ind w:left="1440" w:hanging="360"/>
      </w:pPr>
    </w:lvl>
    <w:lvl w:ilvl="2" w:tplc="B7BADF00" w:tentative="1">
      <w:start w:val="1"/>
      <w:numFmt w:val="lowerRoman"/>
      <w:lvlText w:val="%3."/>
      <w:lvlJc w:val="right"/>
      <w:pPr>
        <w:ind w:left="2160" w:hanging="180"/>
      </w:pPr>
    </w:lvl>
    <w:lvl w:ilvl="3" w:tplc="8354A5E6" w:tentative="1">
      <w:start w:val="1"/>
      <w:numFmt w:val="decimal"/>
      <w:lvlText w:val="%4."/>
      <w:lvlJc w:val="left"/>
      <w:pPr>
        <w:ind w:left="2880" w:hanging="360"/>
      </w:pPr>
    </w:lvl>
    <w:lvl w:ilvl="4" w:tplc="DD3265BA" w:tentative="1">
      <w:start w:val="1"/>
      <w:numFmt w:val="lowerLetter"/>
      <w:lvlText w:val="%5."/>
      <w:lvlJc w:val="left"/>
      <w:pPr>
        <w:ind w:left="3600" w:hanging="360"/>
      </w:pPr>
    </w:lvl>
    <w:lvl w:ilvl="5" w:tplc="03B209A6" w:tentative="1">
      <w:start w:val="1"/>
      <w:numFmt w:val="lowerRoman"/>
      <w:lvlText w:val="%6."/>
      <w:lvlJc w:val="right"/>
      <w:pPr>
        <w:ind w:left="4320" w:hanging="180"/>
      </w:pPr>
    </w:lvl>
    <w:lvl w:ilvl="6" w:tplc="6F0ED002" w:tentative="1">
      <w:start w:val="1"/>
      <w:numFmt w:val="decimal"/>
      <w:lvlText w:val="%7."/>
      <w:lvlJc w:val="left"/>
      <w:pPr>
        <w:ind w:left="5040" w:hanging="360"/>
      </w:pPr>
    </w:lvl>
    <w:lvl w:ilvl="7" w:tplc="761204A6" w:tentative="1">
      <w:start w:val="1"/>
      <w:numFmt w:val="lowerLetter"/>
      <w:lvlText w:val="%8."/>
      <w:lvlJc w:val="left"/>
      <w:pPr>
        <w:ind w:left="5760" w:hanging="360"/>
      </w:pPr>
    </w:lvl>
    <w:lvl w:ilvl="8" w:tplc="C5D04356" w:tentative="1">
      <w:start w:val="1"/>
      <w:numFmt w:val="lowerRoman"/>
      <w:lvlText w:val="%9."/>
      <w:lvlJc w:val="right"/>
      <w:pPr>
        <w:ind w:left="6480" w:hanging="180"/>
      </w:pPr>
    </w:lvl>
  </w:abstractNum>
  <w:abstractNum w:abstractNumId="52">
    <w:nsid w:val="6AAF1A1F"/>
    <w:multiLevelType w:val="multilevel"/>
    <w:tmpl w:val="4E20B062"/>
    <w:lvl w:ilvl="0">
      <w:start w:val="1"/>
      <w:numFmt w:val="none"/>
      <w:pStyle w:val="Paragraf"/>
      <w:isLgl/>
      <w:suff w:val="nothing"/>
      <w:lvlText w:val=""/>
      <w:lvlJc w:val="left"/>
      <w:pPr>
        <w:ind w:left="0" w:firstLine="0"/>
      </w:pPr>
      <w:rPr>
        <w:rFonts w:hint="default"/>
      </w:rPr>
    </w:lvl>
    <w:lvl w:ilvl="1">
      <w:start w:val="1"/>
      <w:numFmt w:val="none"/>
      <w:lvlRestart w:val="0"/>
      <w:pStyle w:val="lnek"/>
      <w:suff w:val="nothing"/>
      <w:lvlText w:val=""/>
      <w:lvlJc w:val="left"/>
      <w:pPr>
        <w:ind w:left="0" w:firstLine="0"/>
      </w:pPr>
      <w:rPr>
        <w:rFonts w:hint="default"/>
      </w:rPr>
    </w:lvl>
    <w:lvl w:ilvl="2">
      <w:start w:val="1"/>
      <w:numFmt w:val="decimal"/>
      <w:pStyle w:val="Textodstavce"/>
      <w:isLgl/>
      <w:lvlText w:val="(%3)"/>
      <w:lvlJc w:val="left"/>
      <w:pPr>
        <w:tabs>
          <w:tab w:val="num" w:pos="782"/>
        </w:tabs>
        <w:ind w:left="0" w:firstLine="425"/>
      </w:pPr>
      <w:rPr>
        <w:rFonts w:hint="default"/>
      </w:rPr>
    </w:lvl>
    <w:lvl w:ilvl="3">
      <w:start w:val="1"/>
      <w:numFmt w:val="lowerLetter"/>
      <w:pStyle w:val="Textpsmene"/>
      <w:lvlText w:val="%4)"/>
      <w:lvlJc w:val="left"/>
      <w:pPr>
        <w:tabs>
          <w:tab w:val="num" w:pos="425"/>
        </w:tabs>
        <w:ind w:left="425" w:hanging="425"/>
      </w:pPr>
      <w:rPr>
        <w:rFonts w:hint="default"/>
      </w:rPr>
    </w:lvl>
    <w:lvl w:ilvl="4">
      <w:start w:val="1"/>
      <w:numFmt w:val="decimal"/>
      <w:pStyle w:val="Textbodu"/>
      <w:isLgl/>
      <w:lvlText w:val="%5."/>
      <w:lvlJc w:val="left"/>
      <w:pPr>
        <w:tabs>
          <w:tab w:val="num" w:pos="851"/>
        </w:tabs>
        <w:ind w:left="851" w:hanging="426"/>
      </w:pPr>
      <w:rPr>
        <w:rFonts w:hint="default"/>
        <w:sz w:val="22"/>
      </w:rPr>
    </w:lvl>
    <w:lvl w:ilvl="5">
      <w:start w:val="1"/>
      <w:numFmt w:val="none"/>
      <w:suff w:val="nothing"/>
      <w:lvlText w:val="%6"/>
      <w:lvlJc w:val="left"/>
      <w:pPr>
        <w:ind w:left="0" w:firstLine="0"/>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abstractNum w:abstractNumId="53">
    <w:nsid w:val="6AD07CE7"/>
    <w:multiLevelType w:val="hybridMultilevel"/>
    <w:tmpl w:val="7F043CE4"/>
    <w:lvl w:ilvl="0" w:tplc="403EF9CE">
      <w:start w:val="1"/>
      <w:numFmt w:val="lowerLetter"/>
      <w:lvlText w:val="%1)"/>
      <w:lvlJc w:val="left"/>
      <w:pPr>
        <w:ind w:left="765" w:hanging="360"/>
      </w:pPr>
    </w:lvl>
    <w:lvl w:ilvl="1" w:tplc="F72C0382" w:tentative="1">
      <w:start w:val="1"/>
      <w:numFmt w:val="lowerLetter"/>
      <w:lvlText w:val="%2."/>
      <w:lvlJc w:val="left"/>
      <w:pPr>
        <w:ind w:left="1485" w:hanging="360"/>
      </w:pPr>
    </w:lvl>
    <w:lvl w:ilvl="2" w:tplc="F7BA531A" w:tentative="1">
      <w:start w:val="1"/>
      <w:numFmt w:val="lowerRoman"/>
      <w:lvlText w:val="%3."/>
      <w:lvlJc w:val="right"/>
      <w:pPr>
        <w:ind w:left="2205" w:hanging="180"/>
      </w:pPr>
    </w:lvl>
    <w:lvl w:ilvl="3" w:tplc="94422AA4" w:tentative="1">
      <w:start w:val="1"/>
      <w:numFmt w:val="decimal"/>
      <w:lvlText w:val="%4."/>
      <w:lvlJc w:val="left"/>
      <w:pPr>
        <w:ind w:left="2925" w:hanging="360"/>
      </w:pPr>
    </w:lvl>
    <w:lvl w:ilvl="4" w:tplc="54FA8424" w:tentative="1">
      <w:start w:val="1"/>
      <w:numFmt w:val="lowerLetter"/>
      <w:lvlText w:val="%5."/>
      <w:lvlJc w:val="left"/>
      <w:pPr>
        <w:ind w:left="3645" w:hanging="360"/>
      </w:pPr>
    </w:lvl>
    <w:lvl w:ilvl="5" w:tplc="FE9E971C" w:tentative="1">
      <w:start w:val="1"/>
      <w:numFmt w:val="lowerRoman"/>
      <w:lvlText w:val="%6."/>
      <w:lvlJc w:val="right"/>
      <w:pPr>
        <w:ind w:left="4365" w:hanging="180"/>
      </w:pPr>
    </w:lvl>
    <w:lvl w:ilvl="6" w:tplc="A6FEE368" w:tentative="1">
      <w:start w:val="1"/>
      <w:numFmt w:val="decimal"/>
      <w:lvlText w:val="%7."/>
      <w:lvlJc w:val="left"/>
      <w:pPr>
        <w:ind w:left="5085" w:hanging="360"/>
      </w:pPr>
    </w:lvl>
    <w:lvl w:ilvl="7" w:tplc="C7A6DACE" w:tentative="1">
      <w:start w:val="1"/>
      <w:numFmt w:val="lowerLetter"/>
      <w:lvlText w:val="%8."/>
      <w:lvlJc w:val="left"/>
      <w:pPr>
        <w:ind w:left="5805" w:hanging="360"/>
      </w:pPr>
    </w:lvl>
    <w:lvl w:ilvl="8" w:tplc="BF34D0A0" w:tentative="1">
      <w:start w:val="1"/>
      <w:numFmt w:val="lowerRoman"/>
      <w:lvlText w:val="%9."/>
      <w:lvlJc w:val="right"/>
      <w:pPr>
        <w:ind w:left="6525" w:hanging="180"/>
      </w:pPr>
    </w:lvl>
  </w:abstractNum>
  <w:abstractNum w:abstractNumId="54">
    <w:nsid w:val="6B2B1544"/>
    <w:multiLevelType w:val="hybridMultilevel"/>
    <w:tmpl w:val="268C3AD4"/>
    <w:lvl w:ilvl="0" w:tplc="237E0794">
      <w:start w:val="1"/>
      <w:numFmt w:val="lowerLetter"/>
      <w:lvlText w:val="%1)"/>
      <w:lvlJc w:val="left"/>
      <w:pPr>
        <w:ind w:left="720" w:hanging="360"/>
      </w:pPr>
      <w:rPr>
        <w:rFonts w:hint="default"/>
      </w:rPr>
    </w:lvl>
    <w:lvl w:ilvl="1" w:tplc="F76C7846" w:tentative="1">
      <w:start w:val="1"/>
      <w:numFmt w:val="lowerLetter"/>
      <w:lvlText w:val="%2."/>
      <w:lvlJc w:val="left"/>
      <w:pPr>
        <w:ind w:left="1440" w:hanging="360"/>
      </w:pPr>
    </w:lvl>
    <w:lvl w:ilvl="2" w:tplc="AEDA7CFC" w:tentative="1">
      <w:start w:val="1"/>
      <w:numFmt w:val="lowerRoman"/>
      <w:lvlText w:val="%3."/>
      <w:lvlJc w:val="right"/>
      <w:pPr>
        <w:ind w:left="2160" w:hanging="180"/>
      </w:pPr>
    </w:lvl>
    <w:lvl w:ilvl="3" w:tplc="521EDC04" w:tentative="1">
      <w:start w:val="1"/>
      <w:numFmt w:val="decimal"/>
      <w:lvlText w:val="%4."/>
      <w:lvlJc w:val="left"/>
      <w:pPr>
        <w:ind w:left="2880" w:hanging="360"/>
      </w:pPr>
    </w:lvl>
    <w:lvl w:ilvl="4" w:tplc="2CF40E6E" w:tentative="1">
      <w:start w:val="1"/>
      <w:numFmt w:val="lowerLetter"/>
      <w:lvlText w:val="%5."/>
      <w:lvlJc w:val="left"/>
      <w:pPr>
        <w:ind w:left="3600" w:hanging="360"/>
      </w:pPr>
    </w:lvl>
    <w:lvl w:ilvl="5" w:tplc="0862185E" w:tentative="1">
      <w:start w:val="1"/>
      <w:numFmt w:val="lowerRoman"/>
      <w:lvlText w:val="%6."/>
      <w:lvlJc w:val="right"/>
      <w:pPr>
        <w:ind w:left="4320" w:hanging="180"/>
      </w:pPr>
    </w:lvl>
    <w:lvl w:ilvl="6" w:tplc="39168A7A" w:tentative="1">
      <w:start w:val="1"/>
      <w:numFmt w:val="decimal"/>
      <w:lvlText w:val="%7."/>
      <w:lvlJc w:val="left"/>
      <w:pPr>
        <w:ind w:left="5040" w:hanging="360"/>
      </w:pPr>
    </w:lvl>
    <w:lvl w:ilvl="7" w:tplc="101A02C2" w:tentative="1">
      <w:start w:val="1"/>
      <w:numFmt w:val="lowerLetter"/>
      <w:lvlText w:val="%8."/>
      <w:lvlJc w:val="left"/>
      <w:pPr>
        <w:ind w:left="5760" w:hanging="360"/>
      </w:pPr>
    </w:lvl>
    <w:lvl w:ilvl="8" w:tplc="1E668FB8" w:tentative="1">
      <w:start w:val="1"/>
      <w:numFmt w:val="lowerRoman"/>
      <w:lvlText w:val="%9."/>
      <w:lvlJc w:val="right"/>
      <w:pPr>
        <w:ind w:left="6480" w:hanging="180"/>
      </w:pPr>
    </w:lvl>
  </w:abstractNum>
  <w:abstractNum w:abstractNumId="55">
    <w:nsid w:val="6CA67339"/>
    <w:multiLevelType w:val="hybridMultilevel"/>
    <w:tmpl w:val="DF266898"/>
    <w:lvl w:ilvl="0" w:tplc="B12A3C04">
      <w:start w:val="1"/>
      <w:numFmt w:val="decimal"/>
      <w:lvlText w:val="%1."/>
      <w:lvlJc w:val="left"/>
      <w:pPr>
        <w:ind w:left="1431" w:hanging="360"/>
      </w:pPr>
    </w:lvl>
    <w:lvl w:ilvl="1" w:tplc="B6405062" w:tentative="1">
      <w:start w:val="1"/>
      <w:numFmt w:val="lowerLetter"/>
      <w:lvlText w:val="%2."/>
      <w:lvlJc w:val="left"/>
      <w:pPr>
        <w:ind w:left="2151" w:hanging="360"/>
      </w:pPr>
    </w:lvl>
    <w:lvl w:ilvl="2" w:tplc="4B2A1FC8" w:tentative="1">
      <w:start w:val="1"/>
      <w:numFmt w:val="lowerRoman"/>
      <w:lvlText w:val="%3."/>
      <w:lvlJc w:val="right"/>
      <w:pPr>
        <w:ind w:left="2871" w:hanging="180"/>
      </w:pPr>
    </w:lvl>
    <w:lvl w:ilvl="3" w:tplc="C292F9B4" w:tentative="1">
      <w:start w:val="1"/>
      <w:numFmt w:val="decimal"/>
      <w:lvlText w:val="%4."/>
      <w:lvlJc w:val="left"/>
      <w:pPr>
        <w:ind w:left="3591" w:hanging="360"/>
      </w:pPr>
    </w:lvl>
    <w:lvl w:ilvl="4" w:tplc="1C8EE840" w:tentative="1">
      <w:start w:val="1"/>
      <w:numFmt w:val="lowerLetter"/>
      <w:lvlText w:val="%5."/>
      <w:lvlJc w:val="left"/>
      <w:pPr>
        <w:ind w:left="4311" w:hanging="360"/>
      </w:pPr>
    </w:lvl>
    <w:lvl w:ilvl="5" w:tplc="A404A74A" w:tentative="1">
      <w:start w:val="1"/>
      <w:numFmt w:val="lowerRoman"/>
      <w:lvlText w:val="%6."/>
      <w:lvlJc w:val="right"/>
      <w:pPr>
        <w:ind w:left="5031" w:hanging="180"/>
      </w:pPr>
    </w:lvl>
    <w:lvl w:ilvl="6" w:tplc="6FF0A954" w:tentative="1">
      <w:start w:val="1"/>
      <w:numFmt w:val="decimal"/>
      <w:lvlText w:val="%7."/>
      <w:lvlJc w:val="left"/>
      <w:pPr>
        <w:ind w:left="5751" w:hanging="360"/>
      </w:pPr>
    </w:lvl>
    <w:lvl w:ilvl="7" w:tplc="9BACB120" w:tentative="1">
      <w:start w:val="1"/>
      <w:numFmt w:val="lowerLetter"/>
      <w:lvlText w:val="%8."/>
      <w:lvlJc w:val="left"/>
      <w:pPr>
        <w:ind w:left="6471" w:hanging="360"/>
      </w:pPr>
    </w:lvl>
    <w:lvl w:ilvl="8" w:tplc="B3C63BC6" w:tentative="1">
      <w:start w:val="1"/>
      <w:numFmt w:val="lowerRoman"/>
      <w:lvlText w:val="%9."/>
      <w:lvlJc w:val="right"/>
      <w:pPr>
        <w:ind w:left="7191" w:hanging="180"/>
      </w:pPr>
    </w:lvl>
  </w:abstractNum>
  <w:abstractNum w:abstractNumId="56">
    <w:nsid w:val="6D0F1ADD"/>
    <w:multiLevelType w:val="hybridMultilevel"/>
    <w:tmpl w:val="2398FEF2"/>
    <w:lvl w:ilvl="0" w:tplc="4D320EC2">
      <w:start w:val="1"/>
      <w:numFmt w:val="lowerLetter"/>
      <w:lvlText w:val="%1)"/>
      <w:lvlJc w:val="left"/>
      <w:pPr>
        <w:ind w:left="720" w:hanging="360"/>
      </w:pPr>
    </w:lvl>
    <w:lvl w:ilvl="1" w:tplc="ACBE70DA" w:tentative="1">
      <w:start w:val="1"/>
      <w:numFmt w:val="lowerLetter"/>
      <w:lvlText w:val="%2."/>
      <w:lvlJc w:val="left"/>
      <w:pPr>
        <w:ind w:left="1440" w:hanging="360"/>
      </w:pPr>
    </w:lvl>
    <w:lvl w:ilvl="2" w:tplc="D17044EA" w:tentative="1">
      <w:start w:val="1"/>
      <w:numFmt w:val="lowerRoman"/>
      <w:lvlText w:val="%3."/>
      <w:lvlJc w:val="right"/>
      <w:pPr>
        <w:ind w:left="2160" w:hanging="180"/>
      </w:pPr>
    </w:lvl>
    <w:lvl w:ilvl="3" w:tplc="13002A34" w:tentative="1">
      <w:start w:val="1"/>
      <w:numFmt w:val="decimal"/>
      <w:lvlText w:val="%4."/>
      <w:lvlJc w:val="left"/>
      <w:pPr>
        <w:ind w:left="2880" w:hanging="360"/>
      </w:pPr>
    </w:lvl>
    <w:lvl w:ilvl="4" w:tplc="97540552" w:tentative="1">
      <w:start w:val="1"/>
      <w:numFmt w:val="lowerLetter"/>
      <w:lvlText w:val="%5."/>
      <w:lvlJc w:val="left"/>
      <w:pPr>
        <w:ind w:left="3600" w:hanging="360"/>
      </w:pPr>
    </w:lvl>
    <w:lvl w:ilvl="5" w:tplc="9E6880FE" w:tentative="1">
      <w:start w:val="1"/>
      <w:numFmt w:val="lowerRoman"/>
      <w:lvlText w:val="%6."/>
      <w:lvlJc w:val="right"/>
      <w:pPr>
        <w:ind w:left="4320" w:hanging="180"/>
      </w:pPr>
    </w:lvl>
    <w:lvl w:ilvl="6" w:tplc="0A18840E" w:tentative="1">
      <w:start w:val="1"/>
      <w:numFmt w:val="decimal"/>
      <w:lvlText w:val="%7."/>
      <w:lvlJc w:val="left"/>
      <w:pPr>
        <w:ind w:left="5040" w:hanging="360"/>
      </w:pPr>
    </w:lvl>
    <w:lvl w:ilvl="7" w:tplc="901CFA02" w:tentative="1">
      <w:start w:val="1"/>
      <w:numFmt w:val="lowerLetter"/>
      <w:lvlText w:val="%8."/>
      <w:lvlJc w:val="left"/>
      <w:pPr>
        <w:ind w:left="5760" w:hanging="360"/>
      </w:pPr>
    </w:lvl>
    <w:lvl w:ilvl="8" w:tplc="C6AEB60C" w:tentative="1">
      <w:start w:val="1"/>
      <w:numFmt w:val="lowerRoman"/>
      <w:lvlText w:val="%9."/>
      <w:lvlJc w:val="right"/>
      <w:pPr>
        <w:ind w:left="6480" w:hanging="180"/>
      </w:pPr>
    </w:lvl>
  </w:abstractNum>
  <w:abstractNum w:abstractNumId="57">
    <w:nsid w:val="6F57265E"/>
    <w:multiLevelType w:val="hybridMultilevel"/>
    <w:tmpl w:val="2C004618"/>
    <w:lvl w:ilvl="0" w:tplc="CB9C9BFA">
      <w:start w:val="1"/>
      <w:numFmt w:val="lowerLetter"/>
      <w:lvlText w:val="%1)"/>
      <w:lvlJc w:val="left"/>
      <w:pPr>
        <w:ind w:left="1146" w:hanging="360"/>
      </w:pPr>
    </w:lvl>
    <w:lvl w:ilvl="1" w:tplc="4D6E09D6" w:tentative="1">
      <w:start w:val="1"/>
      <w:numFmt w:val="lowerLetter"/>
      <w:lvlText w:val="%2."/>
      <w:lvlJc w:val="left"/>
      <w:pPr>
        <w:ind w:left="1866" w:hanging="360"/>
      </w:pPr>
    </w:lvl>
    <w:lvl w:ilvl="2" w:tplc="906C271E" w:tentative="1">
      <w:start w:val="1"/>
      <w:numFmt w:val="lowerRoman"/>
      <w:lvlText w:val="%3."/>
      <w:lvlJc w:val="right"/>
      <w:pPr>
        <w:ind w:left="2586" w:hanging="180"/>
      </w:pPr>
    </w:lvl>
    <w:lvl w:ilvl="3" w:tplc="ED383388" w:tentative="1">
      <w:start w:val="1"/>
      <w:numFmt w:val="decimal"/>
      <w:lvlText w:val="%4."/>
      <w:lvlJc w:val="left"/>
      <w:pPr>
        <w:ind w:left="3306" w:hanging="360"/>
      </w:pPr>
    </w:lvl>
    <w:lvl w:ilvl="4" w:tplc="55ECCED8" w:tentative="1">
      <w:start w:val="1"/>
      <w:numFmt w:val="lowerLetter"/>
      <w:lvlText w:val="%5."/>
      <w:lvlJc w:val="left"/>
      <w:pPr>
        <w:ind w:left="4026" w:hanging="360"/>
      </w:pPr>
    </w:lvl>
    <w:lvl w:ilvl="5" w:tplc="BF34BB96" w:tentative="1">
      <w:start w:val="1"/>
      <w:numFmt w:val="lowerRoman"/>
      <w:lvlText w:val="%6."/>
      <w:lvlJc w:val="right"/>
      <w:pPr>
        <w:ind w:left="4746" w:hanging="180"/>
      </w:pPr>
    </w:lvl>
    <w:lvl w:ilvl="6" w:tplc="20DE2BA6" w:tentative="1">
      <w:start w:val="1"/>
      <w:numFmt w:val="decimal"/>
      <w:lvlText w:val="%7."/>
      <w:lvlJc w:val="left"/>
      <w:pPr>
        <w:ind w:left="5466" w:hanging="360"/>
      </w:pPr>
    </w:lvl>
    <w:lvl w:ilvl="7" w:tplc="EA32140C" w:tentative="1">
      <w:start w:val="1"/>
      <w:numFmt w:val="lowerLetter"/>
      <w:lvlText w:val="%8."/>
      <w:lvlJc w:val="left"/>
      <w:pPr>
        <w:ind w:left="6186" w:hanging="360"/>
      </w:pPr>
    </w:lvl>
    <w:lvl w:ilvl="8" w:tplc="56047086" w:tentative="1">
      <w:start w:val="1"/>
      <w:numFmt w:val="lowerRoman"/>
      <w:lvlText w:val="%9."/>
      <w:lvlJc w:val="right"/>
      <w:pPr>
        <w:ind w:left="6906" w:hanging="180"/>
      </w:pPr>
    </w:lvl>
  </w:abstractNum>
  <w:abstractNum w:abstractNumId="58">
    <w:nsid w:val="76F44BC8"/>
    <w:multiLevelType w:val="hybridMultilevel"/>
    <w:tmpl w:val="6B1478AA"/>
    <w:lvl w:ilvl="0" w:tplc="FE7C6CB6">
      <w:start w:val="1"/>
      <w:numFmt w:val="lowerLetter"/>
      <w:lvlText w:val="%1)"/>
      <w:lvlJc w:val="left"/>
      <w:pPr>
        <w:ind w:left="720" w:hanging="360"/>
      </w:pPr>
    </w:lvl>
    <w:lvl w:ilvl="1" w:tplc="DEC83142" w:tentative="1">
      <w:start w:val="1"/>
      <w:numFmt w:val="lowerLetter"/>
      <w:lvlText w:val="%2."/>
      <w:lvlJc w:val="left"/>
      <w:pPr>
        <w:ind w:left="1440" w:hanging="360"/>
      </w:pPr>
    </w:lvl>
    <w:lvl w:ilvl="2" w:tplc="35429068" w:tentative="1">
      <w:start w:val="1"/>
      <w:numFmt w:val="lowerRoman"/>
      <w:lvlText w:val="%3."/>
      <w:lvlJc w:val="right"/>
      <w:pPr>
        <w:ind w:left="2160" w:hanging="180"/>
      </w:pPr>
    </w:lvl>
    <w:lvl w:ilvl="3" w:tplc="5F3E3002" w:tentative="1">
      <w:start w:val="1"/>
      <w:numFmt w:val="decimal"/>
      <w:lvlText w:val="%4."/>
      <w:lvlJc w:val="left"/>
      <w:pPr>
        <w:ind w:left="2880" w:hanging="360"/>
      </w:pPr>
    </w:lvl>
    <w:lvl w:ilvl="4" w:tplc="0C5C847E" w:tentative="1">
      <w:start w:val="1"/>
      <w:numFmt w:val="lowerLetter"/>
      <w:lvlText w:val="%5."/>
      <w:lvlJc w:val="left"/>
      <w:pPr>
        <w:ind w:left="3600" w:hanging="360"/>
      </w:pPr>
    </w:lvl>
    <w:lvl w:ilvl="5" w:tplc="63369D38" w:tentative="1">
      <w:start w:val="1"/>
      <w:numFmt w:val="lowerRoman"/>
      <w:lvlText w:val="%6."/>
      <w:lvlJc w:val="right"/>
      <w:pPr>
        <w:ind w:left="4320" w:hanging="180"/>
      </w:pPr>
    </w:lvl>
    <w:lvl w:ilvl="6" w:tplc="143EE16C" w:tentative="1">
      <w:start w:val="1"/>
      <w:numFmt w:val="decimal"/>
      <w:lvlText w:val="%7."/>
      <w:lvlJc w:val="left"/>
      <w:pPr>
        <w:ind w:left="5040" w:hanging="360"/>
      </w:pPr>
    </w:lvl>
    <w:lvl w:ilvl="7" w:tplc="98D483F0" w:tentative="1">
      <w:start w:val="1"/>
      <w:numFmt w:val="lowerLetter"/>
      <w:lvlText w:val="%8."/>
      <w:lvlJc w:val="left"/>
      <w:pPr>
        <w:ind w:left="5760" w:hanging="360"/>
      </w:pPr>
    </w:lvl>
    <w:lvl w:ilvl="8" w:tplc="07581246" w:tentative="1">
      <w:start w:val="1"/>
      <w:numFmt w:val="lowerRoman"/>
      <w:lvlText w:val="%9."/>
      <w:lvlJc w:val="right"/>
      <w:pPr>
        <w:ind w:left="6480" w:hanging="180"/>
      </w:pPr>
    </w:lvl>
  </w:abstractNum>
  <w:abstractNum w:abstractNumId="59">
    <w:nsid w:val="78354D6C"/>
    <w:multiLevelType w:val="hybridMultilevel"/>
    <w:tmpl w:val="52C4A2EA"/>
    <w:lvl w:ilvl="0" w:tplc="EFD2F25E">
      <w:start w:val="1"/>
      <w:numFmt w:val="lowerLetter"/>
      <w:lvlText w:val="%1)"/>
      <w:lvlJc w:val="left"/>
      <w:pPr>
        <w:ind w:left="360" w:hanging="360"/>
      </w:pPr>
    </w:lvl>
    <w:lvl w:ilvl="1" w:tplc="BE7298F0" w:tentative="1">
      <w:start w:val="1"/>
      <w:numFmt w:val="lowerLetter"/>
      <w:lvlText w:val="%2."/>
      <w:lvlJc w:val="left"/>
      <w:pPr>
        <w:ind w:left="1080" w:hanging="360"/>
      </w:pPr>
    </w:lvl>
    <w:lvl w:ilvl="2" w:tplc="C3A65BF2" w:tentative="1">
      <w:start w:val="1"/>
      <w:numFmt w:val="lowerRoman"/>
      <w:lvlText w:val="%3."/>
      <w:lvlJc w:val="right"/>
      <w:pPr>
        <w:ind w:left="1800" w:hanging="180"/>
      </w:pPr>
    </w:lvl>
    <w:lvl w:ilvl="3" w:tplc="E384D296" w:tentative="1">
      <w:start w:val="1"/>
      <w:numFmt w:val="decimal"/>
      <w:lvlText w:val="%4."/>
      <w:lvlJc w:val="left"/>
      <w:pPr>
        <w:ind w:left="2520" w:hanging="360"/>
      </w:pPr>
    </w:lvl>
    <w:lvl w:ilvl="4" w:tplc="43C8C706" w:tentative="1">
      <w:start w:val="1"/>
      <w:numFmt w:val="lowerLetter"/>
      <w:lvlText w:val="%5."/>
      <w:lvlJc w:val="left"/>
      <w:pPr>
        <w:ind w:left="3240" w:hanging="360"/>
      </w:pPr>
    </w:lvl>
    <w:lvl w:ilvl="5" w:tplc="B590FF66" w:tentative="1">
      <w:start w:val="1"/>
      <w:numFmt w:val="lowerRoman"/>
      <w:lvlText w:val="%6."/>
      <w:lvlJc w:val="right"/>
      <w:pPr>
        <w:ind w:left="3960" w:hanging="180"/>
      </w:pPr>
    </w:lvl>
    <w:lvl w:ilvl="6" w:tplc="8466A51E" w:tentative="1">
      <w:start w:val="1"/>
      <w:numFmt w:val="decimal"/>
      <w:lvlText w:val="%7."/>
      <w:lvlJc w:val="left"/>
      <w:pPr>
        <w:ind w:left="4680" w:hanging="360"/>
      </w:pPr>
    </w:lvl>
    <w:lvl w:ilvl="7" w:tplc="2098F2DA" w:tentative="1">
      <w:start w:val="1"/>
      <w:numFmt w:val="lowerLetter"/>
      <w:lvlText w:val="%8."/>
      <w:lvlJc w:val="left"/>
      <w:pPr>
        <w:ind w:left="5400" w:hanging="360"/>
      </w:pPr>
    </w:lvl>
    <w:lvl w:ilvl="8" w:tplc="17A693D0" w:tentative="1">
      <w:start w:val="1"/>
      <w:numFmt w:val="lowerRoman"/>
      <w:lvlText w:val="%9."/>
      <w:lvlJc w:val="right"/>
      <w:pPr>
        <w:ind w:left="6120" w:hanging="180"/>
      </w:pPr>
    </w:lvl>
  </w:abstractNum>
  <w:abstractNum w:abstractNumId="60">
    <w:nsid w:val="7944083D"/>
    <w:multiLevelType w:val="hybridMultilevel"/>
    <w:tmpl w:val="6A1C428C"/>
    <w:lvl w:ilvl="0" w:tplc="2D2659A2">
      <w:start w:val="1"/>
      <w:numFmt w:val="decimal"/>
      <w:lvlText w:val="%1."/>
      <w:lvlJc w:val="left"/>
      <w:pPr>
        <w:ind w:left="2137" w:hanging="360"/>
      </w:pPr>
    </w:lvl>
    <w:lvl w:ilvl="1" w:tplc="22662804" w:tentative="1">
      <w:start w:val="1"/>
      <w:numFmt w:val="lowerLetter"/>
      <w:lvlText w:val="%2."/>
      <w:lvlJc w:val="left"/>
      <w:pPr>
        <w:ind w:left="2857" w:hanging="360"/>
      </w:pPr>
    </w:lvl>
    <w:lvl w:ilvl="2" w:tplc="9BD6C72C" w:tentative="1">
      <w:start w:val="1"/>
      <w:numFmt w:val="lowerRoman"/>
      <w:lvlText w:val="%3."/>
      <w:lvlJc w:val="right"/>
      <w:pPr>
        <w:ind w:left="3577" w:hanging="180"/>
      </w:pPr>
    </w:lvl>
    <w:lvl w:ilvl="3" w:tplc="9B9E8C36" w:tentative="1">
      <w:start w:val="1"/>
      <w:numFmt w:val="decimal"/>
      <w:lvlText w:val="%4."/>
      <w:lvlJc w:val="left"/>
      <w:pPr>
        <w:ind w:left="4297" w:hanging="360"/>
      </w:pPr>
    </w:lvl>
    <w:lvl w:ilvl="4" w:tplc="6652D292" w:tentative="1">
      <w:start w:val="1"/>
      <w:numFmt w:val="lowerLetter"/>
      <w:lvlText w:val="%5."/>
      <w:lvlJc w:val="left"/>
      <w:pPr>
        <w:ind w:left="5017" w:hanging="360"/>
      </w:pPr>
    </w:lvl>
    <w:lvl w:ilvl="5" w:tplc="CC52E6D4" w:tentative="1">
      <w:start w:val="1"/>
      <w:numFmt w:val="lowerRoman"/>
      <w:lvlText w:val="%6."/>
      <w:lvlJc w:val="right"/>
      <w:pPr>
        <w:ind w:left="5737" w:hanging="180"/>
      </w:pPr>
    </w:lvl>
    <w:lvl w:ilvl="6" w:tplc="059226C0" w:tentative="1">
      <w:start w:val="1"/>
      <w:numFmt w:val="decimal"/>
      <w:lvlText w:val="%7."/>
      <w:lvlJc w:val="left"/>
      <w:pPr>
        <w:ind w:left="6457" w:hanging="360"/>
      </w:pPr>
    </w:lvl>
    <w:lvl w:ilvl="7" w:tplc="EE361D5A" w:tentative="1">
      <w:start w:val="1"/>
      <w:numFmt w:val="lowerLetter"/>
      <w:lvlText w:val="%8."/>
      <w:lvlJc w:val="left"/>
      <w:pPr>
        <w:ind w:left="7177" w:hanging="360"/>
      </w:pPr>
    </w:lvl>
    <w:lvl w:ilvl="8" w:tplc="8ABE3A0A" w:tentative="1">
      <w:start w:val="1"/>
      <w:numFmt w:val="lowerRoman"/>
      <w:lvlText w:val="%9."/>
      <w:lvlJc w:val="right"/>
      <w:pPr>
        <w:ind w:left="7897" w:hanging="180"/>
      </w:pPr>
    </w:lvl>
  </w:abstractNum>
  <w:abstractNum w:abstractNumId="61">
    <w:nsid w:val="7A3759AF"/>
    <w:multiLevelType w:val="hybridMultilevel"/>
    <w:tmpl w:val="D3561ECA"/>
    <w:lvl w:ilvl="0" w:tplc="B35668E0">
      <w:start w:val="1"/>
      <w:numFmt w:val="lowerLetter"/>
      <w:lvlText w:val="%1)"/>
      <w:lvlJc w:val="left"/>
      <w:pPr>
        <w:ind w:left="720" w:hanging="360"/>
      </w:pPr>
    </w:lvl>
    <w:lvl w:ilvl="1" w:tplc="BDBA361C" w:tentative="1">
      <w:start w:val="1"/>
      <w:numFmt w:val="lowerLetter"/>
      <w:lvlText w:val="%2."/>
      <w:lvlJc w:val="left"/>
      <w:pPr>
        <w:ind w:left="1440" w:hanging="360"/>
      </w:pPr>
    </w:lvl>
    <w:lvl w:ilvl="2" w:tplc="1C0A2D0E" w:tentative="1">
      <w:start w:val="1"/>
      <w:numFmt w:val="lowerRoman"/>
      <w:lvlText w:val="%3."/>
      <w:lvlJc w:val="right"/>
      <w:pPr>
        <w:ind w:left="2160" w:hanging="180"/>
      </w:pPr>
    </w:lvl>
    <w:lvl w:ilvl="3" w:tplc="BEDA533E" w:tentative="1">
      <w:start w:val="1"/>
      <w:numFmt w:val="decimal"/>
      <w:lvlText w:val="%4."/>
      <w:lvlJc w:val="left"/>
      <w:pPr>
        <w:ind w:left="2880" w:hanging="360"/>
      </w:pPr>
    </w:lvl>
    <w:lvl w:ilvl="4" w:tplc="E6B0967C" w:tentative="1">
      <w:start w:val="1"/>
      <w:numFmt w:val="lowerLetter"/>
      <w:lvlText w:val="%5."/>
      <w:lvlJc w:val="left"/>
      <w:pPr>
        <w:ind w:left="3600" w:hanging="360"/>
      </w:pPr>
    </w:lvl>
    <w:lvl w:ilvl="5" w:tplc="AD30AA9A" w:tentative="1">
      <w:start w:val="1"/>
      <w:numFmt w:val="lowerRoman"/>
      <w:lvlText w:val="%6."/>
      <w:lvlJc w:val="right"/>
      <w:pPr>
        <w:ind w:left="4320" w:hanging="180"/>
      </w:pPr>
    </w:lvl>
    <w:lvl w:ilvl="6" w:tplc="4DC8595E" w:tentative="1">
      <w:start w:val="1"/>
      <w:numFmt w:val="decimal"/>
      <w:lvlText w:val="%7."/>
      <w:lvlJc w:val="left"/>
      <w:pPr>
        <w:ind w:left="5040" w:hanging="360"/>
      </w:pPr>
    </w:lvl>
    <w:lvl w:ilvl="7" w:tplc="D8A60EA0" w:tentative="1">
      <w:start w:val="1"/>
      <w:numFmt w:val="lowerLetter"/>
      <w:lvlText w:val="%8."/>
      <w:lvlJc w:val="left"/>
      <w:pPr>
        <w:ind w:left="5760" w:hanging="360"/>
      </w:pPr>
    </w:lvl>
    <w:lvl w:ilvl="8" w:tplc="553E7DAA" w:tentative="1">
      <w:start w:val="1"/>
      <w:numFmt w:val="lowerRoman"/>
      <w:lvlText w:val="%9."/>
      <w:lvlJc w:val="right"/>
      <w:pPr>
        <w:ind w:left="6480" w:hanging="180"/>
      </w:pPr>
    </w:lvl>
  </w:abstractNum>
  <w:abstractNum w:abstractNumId="62">
    <w:nsid w:val="7AEE4E82"/>
    <w:multiLevelType w:val="hybridMultilevel"/>
    <w:tmpl w:val="2D0CA160"/>
    <w:lvl w:ilvl="0" w:tplc="614C14BE">
      <w:start w:val="1"/>
      <w:numFmt w:val="decimal"/>
      <w:lvlText w:val="%1."/>
      <w:lvlJc w:val="left"/>
      <w:pPr>
        <w:ind w:left="720" w:hanging="360"/>
      </w:pPr>
    </w:lvl>
    <w:lvl w:ilvl="1" w:tplc="FF388EFC" w:tentative="1">
      <w:start w:val="1"/>
      <w:numFmt w:val="lowerLetter"/>
      <w:lvlText w:val="%2."/>
      <w:lvlJc w:val="left"/>
      <w:pPr>
        <w:ind w:left="1440" w:hanging="360"/>
      </w:pPr>
    </w:lvl>
    <w:lvl w:ilvl="2" w:tplc="EAC4F546" w:tentative="1">
      <w:start w:val="1"/>
      <w:numFmt w:val="lowerRoman"/>
      <w:lvlText w:val="%3."/>
      <w:lvlJc w:val="right"/>
      <w:pPr>
        <w:ind w:left="2160" w:hanging="180"/>
      </w:pPr>
    </w:lvl>
    <w:lvl w:ilvl="3" w:tplc="11C89E6C" w:tentative="1">
      <w:start w:val="1"/>
      <w:numFmt w:val="decimal"/>
      <w:lvlText w:val="%4."/>
      <w:lvlJc w:val="left"/>
      <w:pPr>
        <w:ind w:left="2880" w:hanging="360"/>
      </w:pPr>
    </w:lvl>
    <w:lvl w:ilvl="4" w:tplc="224892F0" w:tentative="1">
      <w:start w:val="1"/>
      <w:numFmt w:val="lowerLetter"/>
      <w:lvlText w:val="%5."/>
      <w:lvlJc w:val="left"/>
      <w:pPr>
        <w:ind w:left="3600" w:hanging="360"/>
      </w:pPr>
    </w:lvl>
    <w:lvl w:ilvl="5" w:tplc="9FB09F7C" w:tentative="1">
      <w:start w:val="1"/>
      <w:numFmt w:val="lowerRoman"/>
      <w:lvlText w:val="%6."/>
      <w:lvlJc w:val="right"/>
      <w:pPr>
        <w:ind w:left="4320" w:hanging="180"/>
      </w:pPr>
    </w:lvl>
    <w:lvl w:ilvl="6" w:tplc="D550F126" w:tentative="1">
      <w:start w:val="1"/>
      <w:numFmt w:val="decimal"/>
      <w:lvlText w:val="%7."/>
      <w:lvlJc w:val="left"/>
      <w:pPr>
        <w:ind w:left="5040" w:hanging="360"/>
      </w:pPr>
    </w:lvl>
    <w:lvl w:ilvl="7" w:tplc="EC2CF43A" w:tentative="1">
      <w:start w:val="1"/>
      <w:numFmt w:val="lowerLetter"/>
      <w:lvlText w:val="%8."/>
      <w:lvlJc w:val="left"/>
      <w:pPr>
        <w:ind w:left="5760" w:hanging="360"/>
      </w:pPr>
    </w:lvl>
    <w:lvl w:ilvl="8" w:tplc="DC2640C6" w:tentative="1">
      <w:start w:val="1"/>
      <w:numFmt w:val="lowerRoman"/>
      <w:lvlText w:val="%9."/>
      <w:lvlJc w:val="right"/>
      <w:pPr>
        <w:ind w:left="6480" w:hanging="180"/>
      </w:pPr>
    </w:lvl>
  </w:abstractNum>
  <w:abstractNum w:abstractNumId="63">
    <w:nsid w:val="7BBE6BA6"/>
    <w:multiLevelType w:val="hybridMultilevel"/>
    <w:tmpl w:val="D7B49488"/>
    <w:lvl w:ilvl="0" w:tplc="3A82FFCE">
      <w:start w:val="1"/>
      <w:numFmt w:val="lowerLetter"/>
      <w:lvlText w:val="%1)"/>
      <w:lvlJc w:val="left"/>
      <w:pPr>
        <w:ind w:left="1428" w:hanging="360"/>
      </w:pPr>
    </w:lvl>
    <w:lvl w:ilvl="1" w:tplc="093CB0D6">
      <w:start w:val="1"/>
      <w:numFmt w:val="decimal"/>
      <w:lvlText w:val="%2."/>
      <w:lvlJc w:val="left"/>
      <w:pPr>
        <w:ind w:left="2148" w:hanging="360"/>
      </w:pPr>
    </w:lvl>
    <w:lvl w:ilvl="2" w:tplc="B63A5CE0" w:tentative="1">
      <w:start w:val="1"/>
      <w:numFmt w:val="lowerRoman"/>
      <w:lvlText w:val="%3."/>
      <w:lvlJc w:val="right"/>
      <w:pPr>
        <w:ind w:left="2868" w:hanging="180"/>
      </w:pPr>
    </w:lvl>
    <w:lvl w:ilvl="3" w:tplc="9A2AE8AE" w:tentative="1">
      <w:start w:val="1"/>
      <w:numFmt w:val="decimal"/>
      <w:lvlText w:val="%4."/>
      <w:lvlJc w:val="left"/>
      <w:pPr>
        <w:ind w:left="3588" w:hanging="360"/>
      </w:pPr>
    </w:lvl>
    <w:lvl w:ilvl="4" w:tplc="FA1ED272" w:tentative="1">
      <w:start w:val="1"/>
      <w:numFmt w:val="lowerLetter"/>
      <w:lvlText w:val="%5."/>
      <w:lvlJc w:val="left"/>
      <w:pPr>
        <w:ind w:left="4308" w:hanging="360"/>
      </w:pPr>
    </w:lvl>
    <w:lvl w:ilvl="5" w:tplc="FA509798" w:tentative="1">
      <w:start w:val="1"/>
      <w:numFmt w:val="lowerRoman"/>
      <w:lvlText w:val="%6."/>
      <w:lvlJc w:val="right"/>
      <w:pPr>
        <w:ind w:left="5028" w:hanging="180"/>
      </w:pPr>
    </w:lvl>
    <w:lvl w:ilvl="6" w:tplc="4D7AD90E" w:tentative="1">
      <w:start w:val="1"/>
      <w:numFmt w:val="decimal"/>
      <w:lvlText w:val="%7."/>
      <w:lvlJc w:val="left"/>
      <w:pPr>
        <w:ind w:left="5748" w:hanging="360"/>
      </w:pPr>
    </w:lvl>
    <w:lvl w:ilvl="7" w:tplc="68863450" w:tentative="1">
      <w:start w:val="1"/>
      <w:numFmt w:val="lowerLetter"/>
      <w:lvlText w:val="%8."/>
      <w:lvlJc w:val="left"/>
      <w:pPr>
        <w:ind w:left="6468" w:hanging="360"/>
      </w:pPr>
    </w:lvl>
    <w:lvl w:ilvl="8" w:tplc="56AA37B2" w:tentative="1">
      <w:start w:val="1"/>
      <w:numFmt w:val="lowerRoman"/>
      <w:lvlText w:val="%9."/>
      <w:lvlJc w:val="right"/>
      <w:pPr>
        <w:ind w:left="7188" w:hanging="180"/>
      </w:pPr>
    </w:lvl>
  </w:abstractNum>
  <w:abstractNum w:abstractNumId="64">
    <w:nsid w:val="7DFC11C7"/>
    <w:multiLevelType w:val="hybridMultilevel"/>
    <w:tmpl w:val="11F66306"/>
    <w:lvl w:ilvl="0" w:tplc="393AEA76">
      <w:start w:val="1"/>
      <w:numFmt w:val="decimal"/>
      <w:lvlText w:val="%1."/>
      <w:lvlJc w:val="left"/>
      <w:pPr>
        <w:ind w:left="1440" w:hanging="360"/>
      </w:pPr>
    </w:lvl>
    <w:lvl w:ilvl="1" w:tplc="7936AC1E" w:tentative="1">
      <w:start w:val="1"/>
      <w:numFmt w:val="lowerLetter"/>
      <w:lvlText w:val="%2."/>
      <w:lvlJc w:val="left"/>
      <w:pPr>
        <w:ind w:left="2160" w:hanging="360"/>
      </w:pPr>
    </w:lvl>
    <w:lvl w:ilvl="2" w:tplc="8DDCBD06" w:tentative="1">
      <w:start w:val="1"/>
      <w:numFmt w:val="lowerRoman"/>
      <w:lvlText w:val="%3."/>
      <w:lvlJc w:val="right"/>
      <w:pPr>
        <w:ind w:left="2880" w:hanging="180"/>
      </w:pPr>
    </w:lvl>
    <w:lvl w:ilvl="3" w:tplc="1B6C67A0" w:tentative="1">
      <w:start w:val="1"/>
      <w:numFmt w:val="decimal"/>
      <w:lvlText w:val="%4."/>
      <w:lvlJc w:val="left"/>
      <w:pPr>
        <w:ind w:left="3600" w:hanging="360"/>
      </w:pPr>
    </w:lvl>
    <w:lvl w:ilvl="4" w:tplc="E8AEEE3A" w:tentative="1">
      <w:start w:val="1"/>
      <w:numFmt w:val="lowerLetter"/>
      <w:lvlText w:val="%5."/>
      <w:lvlJc w:val="left"/>
      <w:pPr>
        <w:ind w:left="4320" w:hanging="360"/>
      </w:pPr>
    </w:lvl>
    <w:lvl w:ilvl="5" w:tplc="B3DCB3A8" w:tentative="1">
      <w:start w:val="1"/>
      <w:numFmt w:val="lowerRoman"/>
      <w:lvlText w:val="%6."/>
      <w:lvlJc w:val="right"/>
      <w:pPr>
        <w:ind w:left="5040" w:hanging="180"/>
      </w:pPr>
    </w:lvl>
    <w:lvl w:ilvl="6" w:tplc="ACE8AC48" w:tentative="1">
      <w:start w:val="1"/>
      <w:numFmt w:val="decimal"/>
      <w:lvlText w:val="%7."/>
      <w:lvlJc w:val="left"/>
      <w:pPr>
        <w:ind w:left="5760" w:hanging="360"/>
      </w:pPr>
    </w:lvl>
    <w:lvl w:ilvl="7" w:tplc="D7CE75E0" w:tentative="1">
      <w:start w:val="1"/>
      <w:numFmt w:val="lowerLetter"/>
      <w:lvlText w:val="%8."/>
      <w:lvlJc w:val="left"/>
      <w:pPr>
        <w:ind w:left="6480" w:hanging="360"/>
      </w:pPr>
    </w:lvl>
    <w:lvl w:ilvl="8" w:tplc="B7D262CC" w:tentative="1">
      <w:start w:val="1"/>
      <w:numFmt w:val="lowerRoman"/>
      <w:lvlText w:val="%9."/>
      <w:lvlJc w:val="right"/>
      <w:pPr>
        <w:ind w:left="7200" w:hanging="180"/>
      </w:pPr>
    </w:lvl>
  </w:abstractNum>
  <w:num w:numId="1">
    <w:abstractNumId w:val="38"/>
  </w:num>
  <w:num w:numId="2">
    <w:abstractNumId w:val="31"/>
  </w:num>
  <w:num w:numId="3">
    <w:abstractNumId w:val="64"/>
  </w:num>
  <w:num w:numId="4">
    <w:abstractNumId w:val="4"/>
  </w:num>
  <w:num w:numId="5">
    <w:abstractNumId w:val="26"/>
  </w:num>
  <w:num w:numId="6">
    <w:abstractNumId w:val="53"/>
  </w:num>
  <w:num w:numId="7">
    <w:abstractNumId w:val="35"/>
  </w:num>
  <w:num w:numId="8">
    <w:abstractNumId w:val="51"/>
  </w:num>
  <w:num w:numId="9">
    <w:abstractNumId w:val="19"/>
  </w:num>
  <w:num w:numId="10">
    <w:abstractNumId w:val="1"/>
  </w:num>
  <w:num w:numId="11">
    <w:abstractNumId w:val="17"/>
  </w:num>
  <w:num w:numId="12">
    <w:abstractNumId w:val="37"/>
  </w:num>
  <w:num w:numId="13">
    <w:abstractNumId w:val="59"/>
  </w:num>
  <w:num w:numId="14">
    <w:abstractNumId w:val="54"/>
  </w:num>
  <w:num w:numId="15">
    <w:abstractNumId w:val="61"/>
  </w:num>
  <w:num w:numId="16">
    <w:abstractNumId w:val="52"/>
  </w:num>
  <w:num w:numId="17">
    <w:abstractNumId w:val="30"/>
  </w:num>
  <w:num w:numId="18">
    <w:abstractNumId w:val="29"/>
  </w:num>
  <w:num w:numId="19">
    <w:abstractNumId w:val="3"/>
  </w:num>
  <w:num w:numId="20">
    <w:abstractNumId w:val="44"/>
  </w:num>
  <w:num w:numId="21">
    <w:abstractNumId w:val="34"/>
  </w:num>
  <w:num w:numId="22">
    <w:abstractNumId w:val="58"/>
  </w:num>
  <w:num w:numId="23">
    <w:abstractNumId w:val="11"/>
  </w:num>
  <w:num w:numId="24">
    <w:abstractNumId w:val="18"/>
  </w:num>
  <w:num w:numId="25">
    <w:abstractNumId w:val="50"/>
  </w:num>
  <w:num w:numId="26">
    <w:abstractNumId w:val="25"/>
  </w:num>
  <w:num w:numId="27">
    <w:abstractNumId w:val="28"/>
  </w:num>
  <w:num w:numId="28">
    <w:abstractNumId w:val="47"/>
  </w:num>
  <w:num w:numId="29">
    <w:abstractNumId w:val="27"/>
  </w:num>
  <w:num w:numId="30">
    <w:abstractNumId w:val="5"/>
  </w:num>
  <w:num w:numId="31">
    <w:abstractNumId w:val="42"/>
  </w:num>
  <w:num w:numId="32">
    <w:abstractNumId w:val="8"/>
  </w:num>
  <w:num w:numId="33">
    <w:abstractNumId w:val="24"/>
  </w:num>
  <w:num w:numId="34">
    <w:abstractNumId w:val="46"/>
  </w:num>
  <w:num w:numId="35">
    <w:abstractNumId w:val="9"/>
  </w:num>
  <w:num w:numId="36">
    <w:abstractNumId w:val="2"/>
  </w:num>
  <w:num w:numId="37">
    <w:abstractNumId w:val="43"/>
  </w:num>
  <w:num w:numId="38">
    <w:abstractNumId w:val="62"/>
  </w:num>
  <w:num w:numId="39">
    <w:abstractNumId w:val="12"/>
  </w:num>
  <w:num w:numId="40">
    <w:abstractNumId w:val="55"/>
  </w:num>
  <w:num w:numId="41">
    <w:abstractNumId w:val="57"/>
  </w:num>
  <w:num w:numId="42">
    <w:abstractNumId w:val="60"/>
  </w:num>
  <w:num w:numId="43">
    <w:abstractNumId w:val="56"/>
  </w:num>
  <w:num w:numId="44">
    <w:abstractNumId w:val="0"/>
  </w:num>
  <w:num w:numId="45">
    <w:abstractNumId w:val="6"/>
  </w:num>
  <w:num w:numId="46">
    <w:abstractNumId w:val="22"/>
  </w:num>
  <w:num w:numId="47">
    <w:abstractNumId w:val="63"/>
  </w:num>
  <w:num w:numId="48">
    <w:abstractNumId w:val="40"/>
  </w:num>
  <w:num w:numId="49">
    <w:abstractNumId w:val="16"/>
  </w:num>
  <w:num w:numId="50">
    <w:abstractNumId w:val="39"/>
  </w:num>
  <w:num w:numId="51">
    <w:abstractNumId w:val="10"/>
  </w:num>
  <w:num w:numId="52">
    <w:abstractNumId w:val="49"/>
  </w:num>
  <w:num w:numId="53">
    <w:abstractNumId w:val="33"/>
  </w:num>
  <w:num w:numId="54">
    <w:abstractNumId w:val="32"/>
  </w:num>
  <w:num w:numId="55">
    <w:abstractNumId w:val="13"/>
  </w:num>
  <w:num w:numId="56">
    <w:abstractNumId w:val="7"/>
  </w:num>
  <w:num w:numId="57">
    <w:abstractNumId w:val="14"/>
  </w:num>
  <w:num w:numId="58">
    <w:abstractNumId w:val="48"/>
  </w:num>
  <w:num w:numId="59">
    <w:abstractNumId w:val="23"/>
  </w:num>
  <w:num w:numId="60">
    <w:abstractNumId w:val="36"/>
  </w:num>
  <w:num w:numId="61">
    <w:abstractNumId w:val="21"/>
  </w:num>
  <w:num w:numId="62">
    <w:abstractNumId w:val="20"/>
  </w:num>
  <w:num w:numId="63">
    <w:abstractNumId w:val="15"/>
  </w:num>
  <w:num w:numId="64">
    <w:abstractNumId w:val="45"/>
  </w:num>
  <w:num w:numId="65">
    <w:abstractNumId w:val="41"/>
  </w:num>
  <w:numIdMacAtCleanup w:val="5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08"/>
  <w:hyphenationZone w:val="425"/>
  <w:characterSpacingControl w:val="doNotCompress"/>
  <w:footnotePr>
    <w:footnote w:id="-1"/>
    <w:footnote w:id="0"/>
    <w:footnote w:id="1"/>
  </w:footnotePr>
  <w:endnotePr>
    <w:endnote w:id="-1"/>
    <w:endnote w:id="0"/>
  </w:endnotePr>
  <w:compat>
    <w:useFELayout/>
  </w:compat>
  <w:rsids>
    <w:rsidRoot w:val="00B52011"/>
    <w:rsid w:val="000003CB"/>
    <w:rsid w:val="0000113B"/>
    <w:rsid w:val="000020DD"/>
    <w:rsid w:val="0000402B"/>
    <w:rsid w:val="0000452F"/>
    <w:rsid w:val="0000532E"/>
    <w:rsid w:val="00005E52"/>
    <w:rsid w:val="0000666D"/>
    <w:rsid w:val="0000688A"/>
    <w:rsid w:val="000069C5"/>
    <w:rsid w:val="00006C84"/>
    <w:rsid w:val="00006DCE"/>
    <w:rsid w:val="0001095B"/>
    <w:rsid w:val="00010B2B"/>
    <w:rsid w:val="00010C99"/>
    <w:rsid w:val="00010E63"/>
    <w:rsid w:val="00010EB6"/>
    <w:rsid w:val="000118ED"/>
    <w:rsid w:val="000120BE"/>
    <w:rsid w:val="000148C1"/>
    <w:rsid w:val="00014ED7"/>
    <w:rsid w:val="0001509A"/>
    <w:rsid w:val="00015456"/>
    <w:rsid w:val="00017874"/>
    <w:rsid w:val="00017934"/>
    <w:rsid w:val="00017B4C"/>
    <w:rsid w:val="00020B6D"/>
    <w:rsid w:val="00020D86"/>
    <w:rsid w:val="000210B4"/>
    <w:rsid w:val="000212C5"/>
    <w:rsid w:val="000225B4"/>
    <w:rsid w:val="00022858"/>
    <w:rsid w:val="00023182"/>
    <w:rsid w:val="00023793"/>
    <w:rsid w:val="00023A4E"/>
    <w:rsid w:val="00023DD8"/>
    <w:rsid w:val="0002507C"/>
    <w:rsid w:val="00025873"/>
    <w:rsid w:val="00026ACC"/>
    <w:rsid w:val="00026B19"/>
    <w:rsid w:val="00026D63"/>
    <w:rsid w:val="00027DF4"/>
    <w:rsid w:val="0003026B"/>
    <w:rsid w:val="000306B0"/>
    <w:rsid w:val="0003075C"/>
    <w:rsid w:val="000310EA"/>
    <w:rsid w:val="00031330"/>
    <w:rsid w:val="0003133F"/>
    <w:rsid w:val="00031FED"/>
    <w:rsid w:val="000330B4"/>
    <w:rsid w:val="0003316B"/>
    <w:rsid w:val="000332E4"/>
    <w:rsid w:val="0003343C"/>
    <w:rsid w:val="00033AA2"/>
    <w:rsid w:val="00033CFA"/>
    <w:rsid w:val="00033E9C"/>
    <w:rsid w:val="000349FE"/>
    <w:rsid w:val="00035BC8"/>
    <w:rsid w:val="00036365"/>
    <w:rsid w:val="0003698E"/>
    <w:rsid w:val="00037154"/>
    <w:rsid w:val="00037D68"/>
    <w:rsid w:val="00037EB2"/>
    <w:rsid w:val="0004104C"/>
    <w:rsid w:val="00041217"/>
    <w:rsid w:val="00043131"/>
    <w:rsid w:val="00043868"/>
    <w:rsid w:val="000447FF"/>
    <w:rsid w:val="00044D7B"/>
    <w:rsid w:val="00044ED1"/>
    <w:rsid w:val="00045744"/>
    <w:rsid w:val="0004585B"/>
    <w:rsid w:val="0004615F"/>
    <w:rsid w:val="00046263"/>
    <w:rsid w:val="00051A99"/>
    <w:rsid w:val="00051B49"/>
    <w:rsid w:val="00051E5F"/>
    <w:rsid w:val="00051F11"/>
    <w:rsid w:val="0005221F"/>
    <w:rsid w:val="000541AD"/>
    <w:rsid w:val="000548F5"/>
    <w:rsid w:val="00054AD1"/>
    <w:rsid w:val="00054B6A"/>
    <w:rsid w:val="00055BDB"/>
    <w:rsid w:val="00056597"/>
    <w:rsid w:val="00056DBD"/>
    <w:rsid w:val="00057B1E"/>
    <w:rsid w:val="00057B27"/>
    <w:rsid w:val="00057BBD"/>
    <w:rsid w:val="00057C2A"/>
    <w:rsid w:val="00060ACE"/>
    <w:rsid w:val="000630CF"/>
    <w:rsid w:val="00063192"/>
    <w:rsid w:val="0006409A"/>
    <w:rsid w:val="0006461D"/>
    <w:rsid w:val="00064E72"/>
    <w:rsid w:val="00066662"/>
    <w:rsid w:val="000666CD"/>
    <w:rsid w:val="00066ACC"/>
    <w:rsid w:val="00066FE0"/>
    <w:rsid w:val="00070033"/>
    <w:rsid w:val="00070E6A"/>
    <w:rsid w:val="000712A2"/>
    <w:rsid w:val="000719B5"/>
    <w:rsid w:val="000720E2"/>
    <w:rsid w:val="000720EF"/>
    <w:rsid w:val="000736FE"/>
    <w:rsid w:val="000741C8"/>
    <w:rsid w:val="000746BD"/>
    <w:rsid w:val="00074D49"/>
    <w:rsid w:val="00075490"/>
    <w:rsid w:val="00075827"/>
    <w:rsid w:val="00075C46"/>
    <w:rsid w:val="000773E2"/>
    <w:rsid w:val="00077581"/>
    <w:rsid w:val="00077CAF"/>
    <w:rsid w:val="0008037F"/>
    <w:rsid w:val="00080D03"/>
    <w:rsid w:val="00080E1E"/>
    <w:rsid w:val="00080EFA"/>
    <w:rsid w:val="00081430"/>
    <w:rsid w:val="00081577"/>
    <w:rsid w:val="000817F8"/>
    <w:rsid w:val="0008208F"/>
    <w:rsid w:val="000820A4"/>
    <w:rsid w:val="000832D3"/>
    <w:rsid w:val="000836A4"/>
    <w:rsid w:val="00084483"/>
    <w:rsid w:val="0008470D"/>
    <w:rsid w:val="00084AF7"/>
    <w:rsid w:val="0008515D"/>
    <w:rsid w:val="0008616A"/>
    <w:rsid w:val="00086A08"/>
    <w:rsid w:val="00087294"/>
    <w:rsid w:val="000877F4"/>
    <w:rsid w:val="00087F9E"/>
    <w:rsid w:val="00090072"/>
    <w:rsid w:val="00090D39"/>
    <w:rsid w:val="000912E2"/>
    <w:rsid w:val="000926FB"/>
    <w:rsid w:val="000928CE"/>
    <w:rsid w:val="00092C2C"/>
    <w:rsid w:val="00094131"/>
    <w:rsid w:val="000955A0"/>
    <w:rsid w:val="00095CF2"/>
    <w:rsid w:val="00095D6C"/>
    <w:rsid w:val="00095DD6"/>
    <w:rsid w:val="00095E5D"/>
    <w:rsid w:val="00096D72"/>
    <w:rsid w:val="00097174"/>
    <w:rsid w:val="00097484"/>
    <w:rsid w:val="00097567"/>
    <w:rsid w:val="0009770C"/>
    <w:rsid w:val="00097B1E"/>
    <w:rsid w:val="00097D34"/>
    <w:rsid w:val="000A159B"/>
    <w:rsid w:val="000A1E0D"/>
    <w:rsid w:val="000A2586"/>
    <w:rsid w:val="000A2CBD"/>
    <w:rsid w:val="000A2FC4"/>
    <w:rsid w:val="000A33E5"/>
    <w:rsid w:val="000A3BC1"/>
    <w:rsid w:val="000A4E07"/>
    <w:rsid w:val="000A4EE6"/>
    <w:rsid w:val="000A6280"/>
    <w:rsid w:val="000A6491"/>
    <w:rsid w:val="000A650C"/>
    <w:rsid w:val="000A685D"/>
    <w:rsid w:val="000A73DC"/>
    <w:rsid w:val="000A74A2"/>
    <w:rsid w:val="000A799E"/>
    <w:rsid w:val="000B00C3"/>
    <w:rsid w:val="000B06D4"/>
    <w:rsid w:val="000B2C4E"/>
    <w:rsid w:val="000B2ED4"/>
    <w:rsid w:val="000B33A0"/>
    <w:rsid w:val="000B3F2E"/>
    <w:rsid w:val="000B4AE3"/>
    <w:rsid w:val="000B5267"/>
    <w:rsid w:val="000B5781"/>
    <w:rsid w:val="000B5796"/>
    <w:rsid w:val="000B6F6C"/>
    <w:rsid w:val="000C0807"/>
    <w:rsid w:val="000C0E26"/>
    <w:rsid w:val="000C35E8"/>
    <w:rsid w:val="000C44DF"/>
    <w:rsid w:val="000C4C96"/>
    <w:rsid w:val="000C4D8B"/>
    <w:rsid w:val="000C518C"/>
    <w:rsid w:val="000C53C1"/>
    <w:rsid w:val="000C589D"/>
    <w:rsid w:val="000C6815"/>
    <w:rsid w:val="000C7B64"/>
    <w:rsid w:val="000D2A59"/>
    <w:rsid w:val="000D2EF1"/>
    <w:rsid w:val="000D381B"/>
    <w:rsid w:val="000D5CBC"/>
    <w:rsid w:val="000D61A6"/>
    <w:rsid w:val="000D6765"/>
    <w:rsid w:val="000D6D7F"/>
    <w:rsid w:val="000D7D43"/>
    <w:rsid w:val="000E0147"/>
    <w:rsid w:val="000E1108"/>
    <w:rsid w:val="000E1735"/>
    <w:rsid w:val="000E1D5E"/>
    <w:rsid w:val="000E1F77"/>
    <w:rsid w:val="000E2379"/>
    <w:rsid w:val="000E25FB"/>
    <w:rsid w:val="000E343D"/>
    <w:rsid w:val="000E3B4F"/>
    <w:rsid w:val="000E4736"/>
    <w:rsid w:val="000E493D"/>
    <w:rsid w:val="000E4941"/>
    <w:rsid w:val="000E4E87"/>
    <w:rsid w:val="000E5918"/>
    <w:rsid w:val="000E6BF0"/>
    <w:rsid w:val="000E75DF"/>
    <w:rsid w:val="000F0354"/>
    <w:rsid w:val="000F0CE3"/>
    <w:rsid w:val="000F0E53"/>
    <w:rsid w:val="000F2010"/>
    <w:rsid w:val="000F22B7"/>
    <w:rsid w:val="000F2602"/>
    <w:rsid w:val="000F26B1"/>
    <w:rsid w:val="000F2D57"/>
    <w:rsid w:val="000F54EC"/>
    <w:rsid w:val="00100790"/>
    <w:rsid w:val="00100C40"/>
    <w:rsid w:val="001015C2"/>
    <w:rsid w:val="00103164"/>
    <w:rsid w:val="001032BE"/>
    <w:rsid w:val="00103390"/>
    <w:rsid w:val="0010440F"/>
    <w:rsid w:val="00104988"/>
    <w:rsid w:val="00105BA0"/>
    <w:rsid w:val="00105CFC"/>
    <w:rsid w:val="0010603D"/>
    <w:rsid w:val="00106D70"/>
    <w:rsid w:val="00110FE5"/>
    <w:rsid w:val="001122B5"/>
    <w:rsid w:val="001123D2"/>
    <w:rsid w:val="0011273B"/>
    <w:rsid w:val="00112E26"/>
    <w:rsid w:val="00113BBA"/>
    <w:rsid w:val="0011480B"/>
    <w:rsid w:val="00114EE7"/>
    <w:rsid w:val="00114F6C"/>
    <w:rsid w:val="00115392"/>
    <w:rsid w:val="0011546B"/>
    <w:rsid w:val="0011618E"/>
    <w:rsid w:val="00120300"/>
    <w:rsid w:val="00121012"/>
    <w:rsid w:val="001217E4"/>
    <w:rsid w:val="00123785"/>
    <w:rsid w:val="00124659"/>
    <w:rsid w:val="001246C8"/>
    <w:rsid w:val="001249DF"/>
    <w:rsid w:val="00124A4A"/>
    <w:rsid w:val="001264FF"/>
    <w:rsid w:val="00126A28"/>
    <w:rsid w:val="00127766"/>
    <w:rsid w:val="0013006F"/>
    <w:rsid w:val="001315CC"/>
    <w:rsid w:val="001316E0"/>
    <w:rsid w:val="00131CBC"/>
    <w:rsid w:val="0013214E"/>
    <w:rsid w:val="0013230B"/>
    <w:rsid w:val="0013249E"/>
    <w:rsid w:val="00132D63"/>
    <w:rsid w:val="0013376C"/>
    <w:rsid w:val="00133CA2"/>
    <w:rsid w:val="001340EA"/>
    <w:rsid w:val="001341EF"/>
    <w:rsid w:val="001343F2"/>
    <w:rsid w:val="001345BC"/>
    <w:rsid w:val="0013544B"/>
    <w:rsid w:val="00136332"/>
    <w:rsid w:val="0013789D"/>
    <w:rsid w:val="00137D02"/>
    <w:rsid w:val="00137D85"/>
    <w:rsid w:val="0014018C"/>
    <w:rsid w:val="0014076D"/>
    <w:rsid w:val="001417CF"/>
    <w:rsid w:val="00141ECD"/>
    <w:rsid w:val="00142130"/>
    <w:rsid w:val="00142440"/>
    <w:rsid w:val="00142859"/>
    <w:rsid w:val="001428E1"/>
    <w:rsid w:val="00143331"/>
    <w:rsid w:val="00143966"/>
    <w:rsid w:val="00143C4D"/>
    <w:rsid w:val="00144A4F"/>
    <w:rsid w:val="001455EF"/>
    <w:rsid w:val="00145776"/>
    <w:rsid w:val="001458AF"/>
    <w:rsid w:val="00146154"/>
    <w:rsid w:val="00146638"/>
    <w:rsid w:val="001466B8"/>
    <w:rsid w:val="00146A56"/>
    <w:rsid w:val="001474C2"/>
    <w:rsid w:val="00150554"/>
    <w:rsid w:val="0015183B"/>
    <w:rsid w:val="0015192B"/>
    <w:rsid w:val="00152ADF"/>
    <w:rsid w:val="00152D6D"/>
    <w:rsid w:val="0015468C"/>
    <w:rsid w:val="00154DB5"/>
    <w:rsid w:val="001553D8"/>
    <w:rsid w:val="00155682"/>
    <w:rsid w:val="001578F6"/>
    <w:rsid w:val="00160AD7"/>
    <w:rsid w:val="00160B3F"/>
    <w:rsid w:val="00160FA7"/>
    <w:rsid w:val="00162337"/>
    <w:rsid w:val="001627A8"/>
    <w:rsid w:val="001629D0"/>
    <w:rsid w:val="001643E6"/>
    <w:rsid w:val="0016452D"/>
    <w:rsid w:val="00164DAD"/>
    <w:rsid w:val="0016500E"/>
    <w:rsid w:val="001657B5"/>
    <w:rsid w:val="001660FC"/>
    <w:rsid w:val="00166143"/>
    <w:rsid w:val="00166441"/>
    <w:rsid w:val="00166FC3"/>
    <w:rsid w:val="00167568"/>
    <w:rsid w:val="001675E5"/>
    <w:rsid w:val="00167C04"/>
    <w:rsid w:val="001700E7"/>
    <w:rsid w:val="001701C9"/>
    <w:rsid w:val="0017088A"/>
    <w:rsid w:val="00170FD2"/>
    <w:rsid w:val="001713E9"/>
    <w:rsid w:val="00171AA1"/>
    <w:rsid w:val="00171C8A"/>
    <w:rsid w:val="00171CF5"/>
    <w:rsid w:val="00171EDF"/>
    <w:rsid w:val="001720A9"/>
    <w:rsid w:val="00172569"/>
    <w:rsid w:val="00172B99"/>
    <w:rsid w:val="0017300D"/>
    <w:rsid w:val="0017313A"/>
    <w:rsid w:val="00173AAE"/>
    <w:rsid w:val="0017419C"/>
    <w:rsid w:val="001748D7"/>
    <w:rsid w:val="00174939"/>
    <w:rsid w:val="00175C64"/>
    <w:rsid w:val="00175F11"/>
    <w:rsid w:val="00176315"/>
    <w:rsid w:val="00176473"/>
    <w:rsid w:val="00176ADB"/>
    <w:rsid w:val="00176DBE"/>
    <w:rsid w:val="0017713A"/>
    <w:rsid w:val="00177FAC"/>
    <w:rsid w:val="001812BE"/>
    <w:rsid w:val="00181EE4"/>
    <w:rsid w:val="00182406"/>
    <w:rsid w:val="0018373C"/>
    <w:rsid w:val="001837DA"/>
    <w:rsid w:val="00184618"/>
    <w:rsid w:val="00185822"/>
    <w:rsid w:val="00186181"/>
    <w:rsid w:val="001863F3"/>
    <w:rsid w:val="00186454"/>
    <w:rsid w:val="00186835"/>
    <w:rsid w:val="0018794A"/>
    <w:rsid w:val="001902AD"/>
    <w:rsid w:val="0019060A"/>
    <w:rsid w:val="00191BDF"/>
    <w:rsid w:val="00191C62"/>
    <w:rsid w:val="00193EC4"/>
    <w:rsid w:val="00194253"/>
    <w:rsid w:val="0019454C"/>
    <w:rsid w:val="00194B4C"/>
    <w:rsid w:val="001963C4"/>
    <w:rsid w:val="00196A27"/>
    <w:rsid w:val="00197195"/>
    <w:rsid w:val="00197AA3"/>
    <w:rsid w:val="001A051E"/>
    <w:rsid w:val="001A0F9E"/>
    <w:rsid w:val="001A206D"/>
    <w:rsid w:val="001A2A7D"/>
    <w:rsid w:val="001A426D"/>
    <w:rsid w:val="001A43FE"/>
    <w:rsid w:val="001A466D"/>
    <w:rsid w:val="001A53E0"/>
    <w:rsid w:val="001A5602"/>
    <w:rsid w:val="001A5781"/>
    <w:rsid w:val="001A7443"/>
    <w:rsid w:val="001A774C"/>
    <w:rsid w:val="001A7820"/>
    <w:rsid w:val="001A7A92"/>
    <w:rsid w:val="001B0012"/>
    <w:rsid w:val="001B0326"/>
    <w:rsid w:val="001B07D9"/>
    <w:rsid w:val="001B0F8D"/>
    <w:rsid w:val="001B15A4"/>
    <w:rsid w:val="001B2141"/>
    <w:rsid w:val="001B4317"/>
    <w:rsid w:val="001B4636"/>
    <w:rsid w:val="001B4812"/>
    <w:rsid w:val="001B486B"/>
    <w:rsid w:val="001B529E"/>
    <w:rsid w:val="001B575E"/>
    <w:rsid w:val="001B586E"/>
    <w:rsid w:val="001B6D52"/>
    <w:rsid w:val="001B73AC"/>
    <w:rsid w:val="001B772E"/>
    <w:rsid w:val="001B77AD"/>
    <w:rsid w:val="001B7DA7"/>
    <w:rsid w:val="001C02BD"/>
    <w:rsid w:val="001C02E6"/>
    <w:rsid w:val="001C0419"/>
    <w:rsid w:val="001C075A"/>
    <w:rsid w:val="001C0B55"/>
    <w:rsid w:val="001C148D"/>
    <w:rsid w:val="001C1EA0"/>
    <w:rsid w:val="001C3AAB"/>
    <w:rsid w:val="001C4044"/>
    <w:rsid w:val="001C4534"/>
    <w:rsid w:val="001C4A8B"/>
    <w:rsid w:val="001C4FC5"/>
    <w:rsid w:val="001C5331"/>
    <w:rsid w:val="001C55E0"/>
    <w:rsid w:val="001C5DF7"/>
    <w:rsid w:val="001C7397"/>
    <w:rsid w:val="001C73E1"/>
    <w:rsid w:val="001C7D14"/>
    <w:rsid w:val="001C7D33"/>
    <w:rsid w:val="001C7DA5"/>
    <w:rsid w:val="001D08D0"/>
    <w:rsid w:val="001D0DD2"/>
    <w:rsid w:val="001D0FD6"/>
    <w:rsid w:val="001D100F"/>
    <w:rsid w:val="001D189C"/>
    <w:rsid w:val="001D20CB"/>
    <w:rsid w:val="001D29A7"/>
    <w:rsid w:val="001D3EC7"/>
    <w:rsid w:val="001D4163"/>
    <w:rsid w:val="001D5EB7"/>
    <w:rsid w:val="001D6B67"/>
    <w:rsid w:val="001E0016"/>
    <w:rsid w:val="001E0398"/>
    <w:rsid w:val="001E0522"/>
    <w:rsid w:val="001E0B86"/>
    <w:rsid w:val="001E19D7"/>
    <w:rsid w:val="001E1EF2"/>
    <w:rsid w:val="001E1EF5"/>
    <w:rsid w:val="001E255F"/>
    <w:rsid w:val="001E2ECD"/>
    <w:rsid w:val="001E3791"/>
    <w:rsid w:val="001E431E"/>
    <w:rsid w:val="001E4439"/>
    <w:rsid w:val="001E445E"/>
    <w:rsid w:val="001E4AB2"/>
    <w:rsid w:val="001E4F2A"/>
    <w:rsid w:val="001E671C"/>
    <w:rsid w:val="001E7406"/>
    <w:rsid w:val="001E79E4"/>
    <w:rsid w:val="001F0E19"/>
    <w:rsid w:val="001F2485"/>
    <w:rsid w:val="001F311B"/>
    <w:rsid w:val="001F49D9"/>
    <w:rsid w:val="001F5C49"/>
    <w:rsid w:val="001F66E5"/>
    <w:rsid w:val="001F7025"/>
    <w:rsid w:val="001F73B0"/>
    <w:rsid w:val="001F7B72"/>
    <w:rsid w:val="001F7BC5"/>
    <w:rsid w:val="002004AA"/>
    <w:rsid w:val="0020128C"/>
    <w:rsid w:val="002026C2"/>
    <w:rsid w:val="0020513E"/>
    <w:rsid w:val="00206113"/>
    <w:rsid w:val="0020757D"/>
    <w:rsid w:val="0020768C"/>
    <w:rsid w:val="00210493"/>
    <w:rsid w:val="0021093B"/>
    <w:rsid w:val="00211836"/>
    <w:rsid w:val="00212AA3"/>
    <w:rsid w:val="002138F6"/>
    <w:rsid w:val="00213935"/>
    <w:rsid w:val="00213C09"/>
    <w:rsid w:val="00213FB1"/>
    <w:rsid w:val="00214271"/>
    <w:rsid w:val="002145E4"/>
    <w:rsid w:val="00215D40"/>
    <w:rsid w:val="00216F4C"/>
    <w:rsid w:val="002202BB"/>
    <w:rsid w:val="002203F7"/>
    <w:rsid w:val="0022259A"/>
    <w:rsid w:val="00222CE3"/>
    <w:rsid w:val="002231E0"/>
    <w:rsid w:val="00223433"/>
    <w:rsid w:val="002235B0"/>
    <w:rsid w:val="00223968"/>
    <w:rsid w:val="00223DE2"/>
    <w:rsid w:val="00224E22"/>
    <w:rsid w:val="00225648"/>
    <w:rsid w:val="00225A33"/>
    <w:rsid w:val="00227792"/>
    <w:rsid w:val="00227A4D"/>
    <w:rsid w:val="002306FF"/>
    <w:rsid w:val="00230962"/>
    <w:rsid w:val="00230A73"/>
    <w:rsid w:val="00231AA7"/>
    <w:rsid w:val="00231C2A"/>
    <w:rsid w:val="002325BE"/>
    <w:rsid w:val="002325F7"/>
    <w:rsid w:val="00232D93"/>
    <w:rsid w:val="002331FA"/>
    <w:rsid w:val="00233936"/>
    <w:rsid w:val="00233BA4"/>
    <w:rsid w:val="002341E4"/>
    <w:rsid w:val="002342A7"/>
    <w:rsid w:val="00234740"/>
    <w:rsid w:val="00234C9B"/>
    <w:rsid w:val="00235593"/>
    <w:rsid w:val="0023575A"/>
    <w:rsid w:val="00235848"/>
    <w:rsid w:val="00235FA9"/>
    <w:rsid w:val="002367EC"/>
    <w:rsid w:val="00237178"/>
    <w:rsid w:val="00237787"/>
    <w:rsid w:val="00237AC5"/>
    <w:rsid w:val="00237E39"/>
    <w:rsid w:val="0024003C"/>
    <w:rsid w:val="00240045"/>
    <w:rsid w:val="00240613"/>
    <w:rsid w:val="002408F1"/>
    <w:rsid w:val="0024109E"/>
    <w:rsid w:val="002413AD"/>
    <w:rsid w:val="002413CB"/>
    <w:rsid w:val="002415A3"/>
    <w:rsid w:val="00241966"/>
    <w:rsid w:val="002432CE"/>
    <w:rsid w:val="002434BE"/>
    <w:rsid w:val="00243785"/>
    <w:rsid w:val="00243800"/>
    <w:rsid w:val="00243E18"/>
    <w:rsid w:val="002440FD"/>
    <w:rsid w:val="00244EE0"/>
    <w:rsid w:val="00245389"/>
    <w:rsid w:val="00245D34"/>
    <w:rsid w:val="00246767"/>
    <w:rsid w:val="00246C5D"/>
    <w:rsid w:val="00246FB0"/>
    <w:rsid w:val="00247104"/>
    <w:rsid w:val="00250DC5"/>
    <w:rsid w:val="0025175D"/>
    <w:rsid w:val="00251D05"/>
    <w:rsid w:val="00251E12"/>
    <w:rsid w:val="00251E63"/>
    <w:rsid w:val="002540D0"/>
    <w:rsid w:val="002544AD"/>
    <w:rsid w:val="00254A1F"/>
    <w:rsid w:val="00255213"/>
    <w:rsid w:val="00255738"/>
    <w:rsid w:val="002559C8"/>
    <w:rsid w:val="00256398"/>
    <w:rsid w:val="002569E6"/>
    <w:rsid w:val="00257D69"/>
    <w:rsid w:val="00260870"/>
    <w:rsid w:val="00260B39"/>
    <w:rsid w:val="00260B5A"/>
    <w:rsid w:val="00260C73"/>
    <w:rsid w:val="0026201F"/>
    <w:rsid w:val="0026244A"/>
    <w:rsid w:val="00262749"/>
    <w:rsid w:val="002628D4"/>
    <w:rsid w:val="00264471"/>
    <w:rsid w:val="00264735"/>
    <w:rsid w:val="002652C3"/>
    <w:rsid w:val="00265F92"/>
    <w:rsid w:val="00266136"/>
    <w:rsid w:val="00266F93"/>
    <w:rsid w:val="00266FB0"/>
    <w:rsid w:val="0026732B"/>
    <w:rsid w:val="002675AC"/>
    <w:rsid w:val="00267CE7"/>
    <w:rsid w:val="00270020"/>
    <w:rsid w:val="00270386"/>
    <w:rsid w:val="00270877"/>
    <w:rsid w:val="00271926"/>
    <w:rsid w:val="002728D1"/>
    <w:rsid w:val="0027314E"/>
    <w:rsid w:val="00273B6D"/>
    <w:rsid w:val="002747F4"/>
    <w:rsid w:val="00274FD8"/>
    <w:rsid w:val="00275128"/>
    <w:rsid w:val="00275DAD"/>
    <w:rsid w:val="002774BC"/>
    <w:rsid w:val="002776C1"/>
    <w:rsid w:val="0027773A"/>
    <w:rsid w:val="00277B4C"/>
    <w:rsid w:val="00280716"/>
    <w:rsid w:val="00281780"/>
    <w:rsid w:val="00282203"/>
    <w:rsid w:val="00282462"/>
    <w:rsid w:val="002824A1"/>
    <w:rsid w:val="00282BFD"/>
    <w:rsid w:val="00282CD3"/>
    <w:rsid w:val="0028447F"/>
    <w:rsid w:val="00284584"/>
    <w:rsid w:val="002846EF"/>
    <w:rsid w:val="002854D6"/>
    <w:rsid w:val="002856A2"/>
    <w:rsid w:val="0028698B"/>
    <w:rsid w:val="00286E5B"/>
    <w:rsid w:val="002875B9"/>
    <w:rsid w:val="00287E58"/>
    <w:rsid w:val="002916EC"/>
    <w:rsid w:val="00291B92"/>
    <w:rsid w:val="002920FB"/>
    <w:rsid w:val="002921C2"/>
    <w:rsid w:val="00293583"/>
    <w:rsid w:val="00293AFA"/>
    <w:rsid w:val="00293B27"/>
    <w:rsid w:val="00293C7C"/>
    <w:rsid w:val="00293E04"/>
    <w:rsid w:val="00293EF6"/>
    <w:rsid w:val="00294357"/>
    <w:rsid w:val="002947C4"/>
    <w:rsid w:val="002955C4"/>
    <w:rsid w:val="0029574A"/>
    <w:rsid w:val="0029597E"/>
    <w:rsid w:val="00295A41"/>
    <w:rsid w:val="0029626E"/>
    <w:rsid w:val="00297E00"/>
    <w:rsid w:val="002A0098"/>
    <w:rsid w:val="002A05B3"/>
    <w:rsid w:val="002A0AB7"/>
    <w:rsid w:val="002A119A"/>
    <w:rsid w:val="002A1AD4"/>
    <w:rsid w:val="002A1E9A"/>
    <w:rsid w:val="002A2DE4"/>
    <w:rsid w:val="002A30DF"/>
    <w:rsid w:val="002A32AB"/>
    <w:rsid w:val="002A3369"/>
    <w:rsid w:val="002A3F7A"/>
    <w:rsid w:val="002A43D2"/>
    <w:rsid w:val="002A69E2"/>
    <w:rsid w:val="002A6B86"/>
    <w:rsid w:val="002A7083"/>
    <w:rsid w:val="002A727E"/>
    <w:rsid w:val="002A79A1"/>
    <w:rsid w:val="002A7F9B"/>
    <w:rsid w:val="002B009A"/>
    <w:rsid w:val="002B04A8"/>
    <w:rsid w:val="002B0D6D"/>
    <w:rsid w:val="002B12E5"/>
    <w:rsid w:val="002B1604"/>
    <w:rsid w:val="002B19F0"/>
    <w:rsid w:val="002B1EED"/>
    <w:rsid w:val="002B2F41"/>
    <w:rsid w:val="002B3D5C"/>
    <w:rsid w:val="002B4440"/>
    <w:rsid w:val="002B5430"/>
    <w:rsid w:val="002B6888"/>
    <w:rsid w:val="002B6E4B"/>
    <w:rsid w:val="002B72F5"/>
    <w:rsid w:val="002C000C"/>
    <w:rsid w:val="002C00DA"/>
    <w:rsid w:val="002C014C"/>
    <w:rsid w:val="002C0428"/>
    <w:rsid w:val="002C04B4"/>
    <w:rsid w:val="002C06ED"/>
    <w:rsid w:val="002C102F"/>
    <w:rsid w:val="002C1EF1"/>
    <w:rsid w:val="002C21EB"/>
    <w:rsid w:val="002C24AE"/>
    <w:rsid w:val="002C37FE"/>
    <w:rsid w:val="002C3B34"/>
    <w:rsid w:val="002C3E52"/>
    <w:rsid w:val="002C3ED6"/>
    <w:rsid w:val="002C41E7"/>
    <w:rsid w:val="002C49C2"/>
    <w:rsid w:val="002C4E9A"/>
    <w:rsid w:val="002C53E6"/>
    <w:rsid w:val="002C5453"/>
    <w:rsid w:val="002C64C8"/>
    <w:rsid w:val="002C676B"/>
    <w:rsid w:val="002C695E"/>
    <w:rsid w:val="002C6C95"/>
    <w:rsid w:val="002C72EF"/>
    <w:rsid w:val="002C7EA1"/>
    <w:rsid w:val="002D06BC"/>
    <w:rsid w:val="002D0D09"/>
    <w:rsid w:val="002D2EFD"/>
    <w:rsid w:val="002D4404"/>
    <w:rsid w:val="002D4932"/>
    <w:rsid w:val="002D4A14"/>
    <w:rsid w:val="002D520E"/>
    <w:rsid w:val="002D5524"/>
    <w:rsid w:val="002D69EC"/>
    <w:rsid w:val="002D6A6F"/>
    <w:rsid w:val="002D6B15"/>
    <w:rsid w:val="002D6BCD"/>
    <w:rsid w:val="002D71D4"/>
    <w:rsid w:val="002D74C7"/>
    <w:rsid w:val="002D7F43"/>
    <w:rsid w:val="002D7F49"/>
    <w:rsid w:val="002E01F4"/>
    <w:rsid w:val="002E0A6D"/>
    <w:rsid w:val="002E0CBB"/>
    <w:rsid w:val="002E0E5F"/>
    <w:rsid w:val="002E1760"/>
    <w:rsid w:val="002E18D1"/>
    <w:rsid w:val="002E3C54"/>
    <w:rsid w:val="002E3D03"/>
    <w:rsid w:val="002E5006"/>
    <w:rsid w:val="002E6FC5"/>
    <w:rsid w:val="002E7EFB"/>
    <w:rsid w:val="002F0A49"/>
    <w:rsid w:val="002F12C4"/>
    <w:rsid w:val="002F1BDC"/>
    <w:rsid w:val="002F387B"/>
    <w:rsid w:val="002F4079"/>
    <w:rsid w:val="002F4CAC"/>
    <w:rsid w:val="002F4EE3"/>
    <w:rsid w:val="002F4F5A"/>
    <w:rsid w:val="002F54BB"/>
    <w:rsid w:val="002F673A"/>
    <w:rsid w:val="00300E6A"/>
    <w:rsid w:val="00300FD0"/>
    <w:rsid w:val="00301E6C"/>
    <w:rsid w:val="00302023"/>
    <w:rsid w:val="003023B3"/>
    <w:rsid w:val="00302C52"/>
    <w:rsid w:val="00302E28"/>
    <w:rsid w:val="00303211"/>
    <w:rsid w:val="00303517"/>
    <w:rsid w:val="00304013"/>
    <w:rsid w:val="00304A5C"/>
    <w:rsid w:val="00304D08"/>
    <w:rsid w:val="003062B1"/>
    <w:rsid w:val="00306FB0"/>
    <w:rsid w:val="00307212"/>
    <w:rsid w:val="003100E1"/>
    <w:rsid w:val="003102C0"/>
    <w:rsid w:val="003110E9"/>
    <w:rsid w:val="00311735"/>
    <w:rsid w:val="00311845"/>
    <w:rsid w:val="00311A5B"/>
    <w:rsid w:val="00314147"/>
    <w:rsid w:val="00314328"/>
    <w:rsid w:val="0031432B"/>
    <w:rsid w:val="003149DB"/>
    <w:rsid w:val="0031617F"/>
    <w:rsid w:val="003164C6"/>
    <w:rsid w:val="003167BC"/>
    <w:rsid w:val="00317575"/>
    <w:rsid w:val="00320673"/>
    <w:rsid w:val="00320B13"/>
    <w:rsid w:val="00320F07"/>
    <w:rsid w:val="00321E52"/>
    <w:rsid w:val="00323069"/>
    <w:rsid w:val="0032316C"/>
    <w:rsid w:val="00323295"/>
    <w:rsid w:val="0032381B"/>
    <w:rsid w:val="00324441"/>
    <w:rsid w:val="00324C66"/>
    <w:rsid w:val="00324D37"/>
    <w:rsid w:val="00324FA3"/>
    <w:rsid w:val="00325814"/>
    <w:rsid w:val="00325B18"/>
    <w:rsid w:val="003263D1"/>
    <w:rsid w:val="0032643C"/>
    <w:rsid w:val="00327F61"/>
    <w:rsid w:val="003319AD"/>
    <w:rsid w:val="003328A9"/>
    <w:rsid w:val="00332BD8"/>
    <w:rsid w:val="00332E1F"/>
    <w:rsid w:val="00332FB0"/>
    <w:rsid w:val="003335C1"/>
    <w:rsid w:val="00333F24"/>
    <w:rsid w:val="00333FE3"/>
    <w:rsid w:val="00334568"/>
    <w:rsid w:val="00334B67"/>
    <w:rsid w:val="00334C0C"/>
    <w:rsid w:val="00334F20"/>
    <w:rsid w:val="0033501C"/>
    <w:rsid w:val="003351BB"/>
    <w:rsid w:val="00335636"/>
    <w:rsid w:val="00335828"/>
    <w:rsid w:val="003365D9"/>
    <w:rsid w:val="00336BD3"/>
    <w:rsid w:val="00337C55"/>
    <w:rsid w:val="0034035C"/>
    <w:rsid w:val="00340EB3"/>
    <w:rsid w:val="0034165F"/>
    <w:rsid w:val="003416CC"/>
    <w:rsid w:val="00341B20"/>
    <w:rsid w:val="00342F91"/>
    <w:rsid w:val="003432AC"/>
    <w:rsid w:val="00343B63"/>
    <w:rsid w:val="00345076"/>
    <w:rsid w:val="003452D6"/>
    <w:rsid w:val="00345B4F"/>
    <w:rsid w:val="00345D2B"/>
    <w:rsid w:val="00345F45"/>
    <w:rsid w:val="00346849"/>
    <w:rsid w:val="00346DED"/>
    <w:rsid w:val="00347024"/>
    <w:rsid w:val="00347491"/>
    <w:rsid w:val="00347967"/>
    <w:rsid w:val="00347D7B"/>
    <w:rsid w:val="0035062E"/>
    <w:rsid w:val="003506BA"/>
    <w:rsid w:val="00350CDC"/>
    <w:rsid w:val="003513A5"/>
    <w:rsid w:val="00351B64"/>
    <w:rsid w:val="003537E4"/>
    <w:rsid w:val="00354029"/>
    <w:rsid w:val="003543F2"/>
    <w:rsid w:val="00354979"/>
    <w:rsid w:val="00356009"/>
    <w:rsid w:val="003565BC"/>
    <w:rsid w:val="00356BE7"/>
    <w:rsid w:val="00357AF9"/>
    <w:rsid w:val="003601C7"/>
    <w:rsid w:val="00360291"/>
    <w:rsid w:val="00360EED"/>
    <w:rsid w:val="003616BF"/>
    <w:rsid w:val="0036249F"/>
    <w:rsid w:val="00362ED6"/>
    <w:rsid w:val="0036305B"/>
    <w:rsid w:val="003638FA"/>
    <w:rsid w:val="00363970"/>
    <w:rsid w:val="00363E21"/>
    <w:rsid w:val="00364205"/>
    <w:rsid w:val="00365350"/>
    <w:rsid w:val="003653E6"/>
    <w:rsid w:val="00366A4C"/>
    <w:rsid w:val="00366B54"/>
    <w:rsid w:val="003673D8"/>
    <w:rsid w:val="00367F35"/>
    <w:rsid w:val="003702F6"/>
    <w:rsid w:val="00370A14"/>
    <w:rsid w:val="00370C14"/>
    <w:rsid w:val="00370F4F"/>
    <w:rsid w:val="0037186E"/>
    <w:rsid w:val="003724C5"/>
    <w:rsid w:val="00372B81"/>
    <w:rsid w:val="00372F2E"/>
    <w:rsid w:val="0037376B"/>
    <w:rsid w:val="00373E39"/>
    <w:rsid w:val="00373ED1"/>
    <w:rsid w:val="00375E77"/>
    <w:rsid w:val="00375FB9"/>
    <w:rsid w:val="00376A3A"/>
    <w:rsid w:val="00376AF8"/>
    <w:rsid w:val="00376EFD"/>
    <w:rsid w:val="003774F8"/>
    <w:rsid w:val="00377AF2"/>
    <w:rsid w:val="003805C9"/>
    <w:rsid w:val="003812B8"/>
    <w:rsid w:val="003819E8"/>
    <w:rsid w:val="00381B8E"/>
    <w:rsid w:val="00382A6E"/>
    <w:rsid w:val="00383428"/>
    <w:rsid w:val="00384495"/>
    <w:rsid w:val="00385399"/>
    <w:rsid w:val="00385462"/>
    <w:rsid w:val="0038552F"/>
    <w:rsid w:val="00385963"/>
    <w:rsid w:val="00385E16"/>
    <w:rsid w:val="003865CF"/>
    <w:rsid w:val="003877A8"/>
    <w:rsid w:val="00390062"/>
    <w:rsid w:val="00391EF3"/>
    <w:rsid w:val="003923CF"/>
    <w:rsid w:val="003936F0"/>
    <w:rsid w:val="00393730"/>
    <w:rsid w:val="003944A8"/>
    <w:rsid w:val="00394A94"/>
    <w:rsid w:val="00396067"/>
    <w:rsid w:val="003969E1"/>
    <w:rsid w:val="00397983"/>
    <w:rsid w:val="003A0D22"/>
    <w:rsid w:val="003A1D4A"/>
    <w:rsid w:val="003A1EE6"/>
    <w:rsid w:val="003A2792"/>
    <w:rsid w:val="003A284D"/>
    <w:rsid w:val="003A3BE2"/>
    <w:rsid w:val="003A4441"/>
    <w:rsid w:val="003A4474"/>
    <w:rsid w:val="003A6639"/>
    <w:rsid w:val="003A6CD2"/>
    <w:rsid w:val="003A70AA"/>
    <w:rsid w:val="003A7325"/>
    <w:rsid w:val="003A7E9E"/>
    <w:rsid w:val="003B145F"/>
    <w:rsid w:val="003B1A43"/>
    <w:rsid w:val="003B1DC8"/>
    <w:rsid w:val="003B21F3"/>
    <w:rsid w:val="003B2351"/>
    <w:rsid w:val="003B2642"/>
    <w:rsid w:val="003B3004"/>
    <w:rsid w:val="003B359F"/>
    <w:rsid w:val="003B41D6"/>
    <w:rsid w:val="003B4474"/>
    <w:rsid w:val="003B48B6"/>
    <w:rsid w:val="003B50E3"/>
    <w:rsid w:val="003B5FB5"/>
    <w:rsid w:val="003B6AE4"/>
    <w:rsid w:val="003B7DA8"/>
    <w:rsid w:val="003C0634"/>
    <w:rsid w:val="003C317A"/>
    <w:rsid w:val="003C3279"/>
    <w:rsid w:val="003C379C"/>
    <w:rsid w:val="003C3E2F"/>
    <w:rsid w:val="003C41C5"/>
    <w:rsid w:val="003C485A"/>
    <w:rsid w:val="003C5403"/>
    <w:rsid w:val="003C57D8"/>
    <w:rsid w:val="003C5F34"/>
    <w:rsid w:val="003C6321"/>
    <w:rsid w:val="003C6636"/>
    <w:rsid w:val="003C6681"/>
    <w:rsid w:val="003C769F"/>
    <w:rsid w:val="003C7A2A"/>
    <w:rsid w:val="003C7CE5"/>
    <w:rsid w:val="003C7DC7"/>
    <w:rsid w:val="003D0626"/>
    <w:rsid w:val="003D074C"/>
    <w:rsid w:val="003D0CAF"/>
    <w:rsid w:val="003D165D"/>
    <w:rsid w:val="003D3AED"/>
    <w:rsid w:val="003D3DB8"/>
    <w:rsid w:val="003D4591"/>
    <w:rsid w:val="003D4B6F"/>
    <w:rsid w:val="003D50CC"/>
    <w:rsid w:val="003D7553"/>
    <w:rsid w:val="003E01E7"/>
    <w:rsid w:val="003E0A38"/>
    <w:rsid w:val="003E0AFC"/>
    <w:rsid w:val="003E0C5F"/>
    <w:rsid w:val="003E0CB3"/>
    <w:rsid w:val="003E1DA0"/>
    <w:rsid w:val="003E2EAD"/>
    <w:rsid w:val="003E2F77"/>
    <w:rsid w:val="003E3521"/>
    <w:rsid w:val="003E37DD"/>
    <w:rsid w:val="003E3B03"/>
    <w:rsid w:val="003E5456"/>
    <w:rsid w:val="003E62D8"/>
    <w:rsid w:val="003E6A9B"/>
    <w:rsid w:val="003E7CFA"/>
    <w:rsid w:val="003F0258"/>
    <w:rsid w:val="003F0633"/>
    <w:rsid w:val="003F0B45"/>
    <w:rsid w:val="003F1317"/>
    <w:rsid w:val="003F1BB3"/>
    <w:rsid w:val="003F1F4C"/>
    <w:rsid w:val="003F2553"/>
    <w:rsid w:val="003F25E4"/>
    <w:rsid w:val="003F2CE0"/>
    <w:rsid w:val="003F39A2"/>
    <w:rsid w:val="003F4130"/>
    <w:rsid w:val="003F46F3"/>
    <w:rsid w:val="003F4B6B"/>
    <w:rsid w:val="003F4B8C"/>
    <w:rsid w:val="003F53F2"/>
    <w:rsid w:val="003F67D8"/>
    <w:rsid w:val="003F7186"/>
    <w:rsid w:val="003F71ED"/>
    <w:rsid w:val="003F74C3"/>
    <w:rsid w:val="003F7558"/>
    <w:rsid w:val="003F7914"/>
    <w:rsid w:val="00400D71"/>
    <w:rsid w:val="0040108A"/>
    <w:rsid w:val="004016ED"/>
    <w:rsid w:val="00402A7B"/>
    <w:rsid w:val="0040305F"/>
    <w:rsid w:val="00404B03"/>
    <w:rsid w:val="00405592"/>
    <w:rsid w:val="0040589D"/>
    <w:rsid w:val="00406072"/>
    <w:rsid w:val="004060A7"/>
    <w:rsid w:val="00406142"/>
    <w:rsid w:val="004062A7"/>
    <w:rsid w:val="00406998"/>
    <w:rsid w:val="004069CB"/>
    <w:rsid w:val="00406ED6"/>
    <w:rsid w:val="00406F1B"/>
    <w:rsid w:val="004073AF"/>
    <w:rsid w:val="00407409"/>
    <w:rsid w:val="00407E72"/>
    <w:rsid w:val="00410857"/>
    <w:rsid w:val="004115A4"/>
    <w:rsid w:val="004123B7"/>
    <w:rsid w:val="004129EC"/>
    <w:rsid w:val="004135BD"/>
    <w:rsid w:val="004148C4"/>
    <w:rsid w:val="004148E2"/>
    <w:rsid w:val="00414AB3"/>
    <w:rsid w:val="00414B26"/>
    <w:rsid w:val="00415067"/>
    <w:rsid w:val="004151A1"/>
    <w:rsid w:val="0041603C"/>
    <w:rsid w:val="004217EF"/>
    <w:rsid w:val="00421952"/>
    <w:rsid w:val="0042202D"/>
    <w:rsid w:val="0042398D"/>
    <w:rsid w:val="00423CB1"/>
    <w:rsid w:val="004243B9"/>
    <w:rsid w:val="004245E4"/>
    <w:rsid w:val="0042486C"/>
    <w:rsid w:val="004254FF"/>
    <w:rsid w:val="004260E6"/>
    <w:rsid w:val="00426EC0"/>
    <w:rsid w:val="0043016D"/>
    <w:rsid w:val="00430456"/>
    <w:rsid w:val="00430C7D"/>
    <w:rsid w:val="00430E5E"/>
    <w:rsid w:val="00430FE8"/>
    <w:rsid w:val="004313BB"/>
    <w:rsid w:val="00431788"/>
    <w:rsid w:val="00431850"/>
    <w:rsid w:val="0043208D"/>
    <w:rsid w:val="00432963"/>
    <w:rsid w:val="00432DD6"/>
    <w:rsid w:val="00432E6D"/>
    <w:rsid w:val="0043325C"/>
    <w:rsid w:val="00433583"/>
    <w:rsid w:val="004336D9"/>
    <w:rsid w:val="00433DE2"/>
    <w:rsid w:val="0043402A"/>
    <w:rsid w:val="00434216"/>
    <w:rsid w:val="00434637"/>
    <w:rsid w:val="00435145"/>
    <w:rsid w:val="00435A1A"/>
    <w:rsid w:val="0043648B"/>
    <w:rsid w:val="00436AE6"/>
    <w:rsid w:val="004379A9"/>
    <w:rsid w:val="00437B6B"/>
    <w:rsid w:val="00437F74"/>
    <w:rsid w:val="00440079"/>
    <w:rsid w:val="00440316"/>
    <w:rsid w:val="004416C5"/>
    <w:rsid w:val="00441D02"/>
    <w:rsid w:val="004420BA"/>
    <w:rsid w:val="004426AC"/>
    <w:rsid w:val="0044394C"/>
    <w:rsid w:val="0044402A"/>
    <w:rsid w:val="00444203"/>
    <w:rsid w:val="004445B2"/>
    <w:rsid w:val="00446607"/>
    <w:rsid w:val="00446F68"/>
    <w:rsid w:val="00447DF7"/>
    <w:rsid w:val="00447FBE"/>
    <w:rsid w:val="00450031"/>
    <w:rsid w:val="004502AD"/>
    <w:rsid w:val="004502DC"/>
    <w:rsid w:val="00450420"/>
    <w:rsid w:val="00450A6C"/>
    <w:rsid w:val="004513F2"/>
    <w:rsid w:val="00451F90"/>
    <w:rsid w:val="00452EE4"/>
    <w:rsid w:val="00453506"/>
    <w:rsid w:val="0045350A"/>
    <w:rsid w:val="00453BE4"/>
    <w:rsid w:val="00453F9D"/>
    <w:rsid w:val="004542AA"/>
    <w:rsid w:val="004544CB"/>
    <w:rsid w:val="00455209"/>
    <w:rsid w:val="00455365"/>
    <w:rsid w:val="00455575"/>
    <w:rsid w:val="00455C14"/>
    <w:rsid w:val="004561F2"/>
    <w:rsid w:val="00456A28"/>
    <w:rsid w:val="00457567"/>
    <w:rsid w:val="00457618"/>
    <w:rsid w:val="00457900"/>
    <w:rsid w:val="00457A77"/>
    <w:rsid w:val="00457DCB"/>
    <w:rsid w:val="0046136A"/>
    <w:rsid w:val="004618AF"/>
    <w:rsid w:val="004628B8"/>
    <w:rsid w:val="00462F71"/>
    <w:rsid w:val="00463173"/>
    <w:rsid w:val="0046410C"/>
    <w:rsid w:val="0046469F"/>
    <w:rsid w:val="00464CD9"/>
    <w:rsid w:val="004651CC"/>
    <w:rsid w:val="0046520B"/>
    <w:rsid w:val="004656D0"/>
    <w:rsid w:val="004678C3"/>
    <w:rsid w:val="00467994"/>
    <w:rsid w:val="00467C16"/>
    <w:rsid w:val="00467CBF"/>
    <w:rsid w:val="0047013E"/>
    <w:rsid w:val="00471026"/>
    <w:rsid w:val="00471725"/>
    <w:rsid w:val="00471AD4"/>
    <w:rsid w:val="00472E83"/>
    <w:rsid w:val="00473546"/>
    <w:rsid w:val="0047479D"/>
    <w:rsid w:val="0047530D"/>
    <w:rsid w:val="00475DF3"/>
    <w:rsid w:val="004763D9"/>
    <w:rsid w:val="00480180"/>
    <w:rsid w:val="00480830"/>
    <w:rsid w:val="00480DA0"/>
    <w:rsid w:val="00480F02"/>
    <w:rsid w:val="00481ABA"/>
    <w:rsid w:val="00482CDE"/>
    <w:rsid w:val="00483236"/>
    <w:rsid w:val="004835D7"/>
    <w:rsid w:val="004839DA"/>
    <w:rsid w:val="0048431C"/>
    <w:rsid w:val="004843C1"/>
    <w:rsid w:val="004843FF"/>
    <w:rsid w:val="0048467C"/>
    <w:rsid w:val="00484A4B"/>
    <w:rsid w:val="00485022"/>
    <w:rsid w:val="0048511E"/>
    <w:rsid w:val="00485B3A"/>
    <w:rsid w:val="0048641B"/>
    <w:rsid w:val="00486751"/>
    <w:rsid w:val="00486C4B"/>
    <w:rsid w:val="00486EAE"/>
    <w:rsid w:val="00486FCD"/>
    <w:rsid w:val="00487272"/>
    <w:rsid w:val="004875DA"/>
    <w:rsid w:val="00487AB2"/>
    <w:rsid w:val="00487E10"/>
    <w:rsid w:val="004901B7"/>
    <w:rsid w:val="00490DAB"/>
    <w:rsid w:val="00490EE0"/>
    <w:rsid w:val="00490EF6"/>
    <w:rsid w:val="0049143C"/>
    <w:rsid w:val="004928E5"/>
    <w:rsid w:val="00493177"/>
    <w:rsid w:val="004933D8"/>
    <w:rsid w:val="0049369C"/>
    <w:rsid w:val="004939F5"/>
    <w:rsid w:val="0049472F"/>
    <w:rsid w:val="004951D7"/>
    <w:rsid w:val="00495365"/>
    <w:rsid w:val="004956B0"/>
    <w:rsid w:val="00495E68"/>
    <w:rsid w:val="004961A1"/>
    <w:rsid w:val="00496546"/>
    <w:rsid w:val="004971F0"/>
    <w:rsid w:val="00497B34"/>
    <w:rsid w:val="00497C86"/>
    <w:rsid w:val="00497F4A"/>
    <w:rsid w:val="004A06BB"/>
    <w:rsid w:val="004A134C"/>
    <w:rsid w:val="004A2704"/>
    <w:rsid w:val="004A2CD4"/>
    <w:rsid w:val="004A5314"/>
    <w:rsid w:val="004A5CBF"/>
    <w:rsid w:val="004A5DA4"/>
    <w:rsid w:val="004A6A25"/>
    <w:rsid w:val="004A6E59"/>
    <w:rsid w:val="004A6E97"/>
    <w:rsid w:val="004A7B66"/>
    <w:rsid w:val="004A7CC8"/>
    <w:rsid w:val="004B0CA0"/>
    <w:rsid w:val="004B129C"/>
    <w:rsid w:val="004B1BC3"/>
    <w:rsid w:val="004B31D2"/>
    <w:rsid w:val="004B4CC5"/>
    <w:rsid w:val="004B4EF0"/>
    <w:rsid w:val="004B6730"/>
    <w:rsid w:val="004B7D36"/>
    <w:rsid w:val="004C06BD"/>
    <w:rsid w:val="004C090D"/>
    <w:rsid w:val="004C140F"/>
    <w:rsid w:val="004C354A"/>
    <w:rsid w:val="004C3D8A"/>
    <w:rsid w:val="004C3E2D"/>
    <w:rsid w:val="004C4982"/>
    <w:rsid w:val="004C4FC9"/>
    <w:rsid w:val="004C4FD0"/>
    <w:rsid w:val="004C5B79"/>
    <w:rsid w:val="004C6464"/>
    <w:rsid w:val="004C6607"/>
    <w:rsid w:val="004C677E"/>
    <w:rsid w:val="004D01F3"/>
    <w:rsid w:val="004D07D9"/>
    <w:rsid w:val="004D0B4D"/>
    <w:rsid w:val="004D2347"/>
    <w:rsid w:val="004D23D3"/>
    <w:rsid w:val="004D249E"/>
    <w:rsid w:val="004D3048"/>
    <w:rsid w:val="004D3175"/>
    <w:rsid w:val="004D330C"/>
    <w:rsid w:val="004D41CE"/>
    <w:rsid w:val="004D4A3D"/>
    <w:rsid w:val="004D5A8F"/>
    <w:rsid w:val="004D5C8B"/>
    <w:rsid w:val="004D5E67"/>
    <w:rsid w:val="004D6599"/>
    <w:rsid w:val="004D6616"/>
    <w:rsid w:val="004D6A66"/>
    <w:rsid w:val="004D7CB2"/>
    <w:rsid w:val="004D7FE9"/>
    <w:rsid w:val="004E0145"/>
    <w:rsid w:val="004E070A"/>
    <w:rsid w:val="004E2211"/>
    <w:rsid w:val="004E221F"/>
    <w:rsid w:val="004E2563"/>
    <w:rsid w:val="004E27C6"/>
    <w:rsid w:val="004E356D"/>
    <w:rsid w:val="004E48E9"/>
    <w:rsid w:val="004E4E29"/>
    <w:rsid w:val="004E58D0"/>
    <w:rsid w:val="004E64C7"/>
    <w:rsid w:val="004E65A7"/>
    <w:rsid w:val="004E6C92"/>
    <w:rsid w:val="004E7BC6"/>
    <w:rsid w:val="004F000A"/>
    <w:rsid w:val="004F000F"/>
    <w:rsid w:val="004F0102"/>
    <w:rsid w:val="004F10B6"/>
    <w:rsid w:val="004F121D"/>
    <w:rsid w:val="004F1248"/>
    <w:rsid w:val="004F2F21"/>
    <w:rsid w:val="004F3910"/>
    <w:rsid w:val="004F3BB1"/>
    <w:rsid w:val="004F3DDB"/>
    <w:rsid w:val="004F4EE6"/>
    <w:rsid w:val="004F50F0"/>
    <w:rsid w:val="004F52F1"/>
    <w:rsid w:val="004F55E4"/>
    <w:rsid w:val="004F58BE"/>
    <w:rsid w:val="004F5AD2"/>
    <w:rsid w:val="004F6627"/>
    <w:rsid w:val="004F7823"/>
    <w:rsid w:val="004F7EFD"/>
    <w:rsid w:val="00500387"/>
    <w:rsid w:val="005006F9"/>
    <w:rsid w:val="00500B19"/>
    <w:rsid w:val="00500D57"/>
    <w:rsid w:val="00501708"/>
    <w:rsid w:val="005018EE"/>
    <w:rsid w:val="00501BFA"/>
    <w:rsid w:val="00501CF4"/>
    <w:rsid w:val="005022F1"/>
    <w:rsid w:val="0050230F"/>
    <w:rsid w:val="00503342"/>
    <w:rsid w:val="005042BA"/>
    <w:rsid w:val="005045D2"/>
    <w:rsid w:val="00504987"/>
    <w:rsid w:val="00504A3A"/>
    <w:rsid w:val="00504FB6"/>
    <w:rsid w:val="00505048"/>
    <w:rsid w:val="00505440"/>
    <w:rsid w:val="005073F6"/>
    <w:rsid w:val="00507412"/>
    <w:rsid w:val="00507B1B"/>
    <w:rsid w:val="00510E93"/>
    <w:rsid w:val="00510F4D"/>
    <w:rsid w:val="00511358"/>
    <w:rsid w:val="00511EBC"/>
    <w:rsid w:val="0051215C"/>
    <w:rsid w:val="00513300"/>
    <w:rsid w:val="0051338B"/>
    <w:rsid w:val="0051430C"/>
    <w:rsid w:val="00514845"/>
    <w:rsid w:val="00514C5C"/>
    <w:rsid w:val="00514FEA"/>
    <w:rsid w:val="0051664E"/>
    <w:rsid w:val="00516650"/>
    <w:rsid w:val="005168C8"/>
    <w:rsid w:val="00516EA2"/>
    <w:rsid w:val="0051729F"/>
    <w:rsid w:val="005175B3"/>
    <w:rsid w:val="00517BE1"/>
    <w:rsid w:val="00517CBE"/>
    <w:rsid w:val="005202AD"/>
    <w:rsid w:val="005203FE"/>
    <w:rsid w:val="0052056B"/>
    <w:rsid w:val="00520C9D"/>
    <w:rsid w:val="005219CF"/>
    <w:rsid w:val="00522260"/>
    <w:rsid w:val="00522E8F"/>
    <w:rsid w:val="00523FB0"/>
    <w:rsid w:val="005244C2"/>
    <w:rsid w:val="005246D6"/>
    <w:rsid w:val="00524C0E"/>
    <w:rsid w:val="00525C33"/>
    <w:rsid w:val="00525F8F"/>
    <w:rsid w:val="00526389"/>
    <w:rsid w:val="0052667C"/>
    <w:rsid w:val="00526818"/>
    <w:rsid w:val="00527284"/>
    <w:rsid w:val="00527391"/>
    <w:rsid w:val="00527B6B"/>
    <w:rsid w:val="00530008"/>
    <w:rsid w:val="005306D4"/>
    <w:rsid w:val="00530B35"/>
    <w:rsid w:val="00530B8B"/>
    <w:rsid w:val="00530BE8"/>
    <w:rsid w:val="005310A5"/>
    <w:rsid w:val="00531152"/>
    <w:rsid w:val="00531540"/>
    <w:rsid w:val="0053179F"/>
    <w:rsid w:val="005325E7"/>
    <w:rsid w:val="0053339C"/>
    <w:rsid w:val="00533789"/>
    <w:rsid w:val="00533E89"/>
    <w:rsid w:val="00534A6C"/>
    <w:rsid w:val="00534C9E"/>
    <w:rsid w:val="0053560B"/>
    <w:rsid w:val="00535D2F"/>
    <w:rsid w:val="00540B40"/>
    <w:rsid w:val="0054104C"/>
    <w:rsid w:val="00541969"/>
    <w:rsid w:val="005433B5"/>
    <w:rsid w:val="00543EB5"/>
    <w:rsid w:val="0054410C"/>
    <w:rsid w:val="00544375"/>
    <w:rsid w:val="005444AE"/>
    <w:rsid w:val="00544652"/>
    <w:rsid w:val="00545204"/>
    <w:rsid w:val="005452F7"/>
    <w:rsid w:val="005456AB"/>
    <w:rsid w:val="005471BC"/>
    <w:rsid w:val="00547C67"/>
    <w:rsid w:val="00547C77"/>
    <w:rsid w:val="00547CF9"/>
    <w:rsid w:val="00550889"/>
    <w:rsid w:val="00551748"/>
    <w:rsid w:val="00551ACD"/>
    <w:rsid w:val="00552549"/>
    <w:rsid w:val="005540B2"/>
    <w:rsid w:val="00554A54"/>
    <w:rsid w:val="00555DF9"/>
    <w:rsid w:val="005565CB"/>
    <w:rsid w:val="00556828"/>
    <w:rsid w:val="00556AEB"/>
    <w:rsid w:val="00556B46"/>
    <w:rsid w:val="00556DF0"/>
    <w:rsid w:val="0055796A"/>
    <w:rsid w:val="00557E93"/>
    <w:rsid w:val="005602C0"/>
    <w:rsid w:val="00560BB3"/>
    <w:rsid w:val="005612A5"/>
    <w:rsid w:val="00561341"/>
    <w:rsid w:val="00561CE9"/>
    <w:rsid w:val="00562C1F"/>
    <w:rsid w:val="00562D1F"/>
    <w:rsid w:val="005637CA"/>
    <w:rsid w:val="00563C5C"/>
    <w:rsid w:val="00563C5F"/>
    <w:rsid w:val="00563E7B"/>
    <w:rsid w:val="00564671"/>
    <w:rsid w:val="005649A4"/>
    <w:rsid w:val="00564A91"/>
    <w:rsid w:val="00565B8D"/>
    <w:rsid w:val="00565F3F"/>
    <w:rsid w:val="005667C0"/>
    <w:rsid w:val="00566B6D"/>
    <w:rsid w:val="005670A4"/>
    <w:rsid w:val="00567157"/>
    <w:rsid w:val="005674C4"/>
    <w:rsid w:val="005675A2"/>
    <w:rsid w:val="00567963"/>
    <w:rsid w:val="00567C27"/>
    <w:rsid w:val="00567FDB"/>
    <w:rsid w:val="00570030"/>
    <w:rsid w:val="0057030A"/>
    <w:rsid w:val="005703FB"/>
    <w:rsid w:val="00570C1F"/>
    <w:rsid w:val="00570CF5"/>
    <w:rsid w:val="00571BFF"/>
    <w:rsid w:val="005720A3"/>
    <w:rsid w:val="005723E8"/>
    <w:rsid w:val="00572710"/>
    <w:rsid w:val="00572764"/>
    <w:rsid w:val="00572D20"/>
    <w:rsid w:val="0057335E"/>
    <w:rsid w:val="005735A6"/>
    <w:rsid w:val="00573934"/>
    <w:rsid w:val="00573FAF"/>
    <w:rsid w:val="00574088"/>
    <w:rsid w:val="005740C5"/>
    <w:rsid w:val="0057497A"/>
    <w:rsid w:val="0057539F"/>
    <w:rsid w:val="0057547C"/>
    <w:rsid w:val="00575A97"/>
    <w:rsid w:val="00577947"/>
    <w:rsid w:val="005807F4"/>
    <w:rsid w:val="00581998"/>
    <w:rsid w:val="00581B0A"/>
    <w:rsid w:val="0058203E"/>
    <w:rsid w:val="00582060"/>
    <w:rsid w:val="00582B42"/>
    <w:rsid w:val="00584379"/>
    <w:rsid w:val="0058535C"/>
    <w:rsid w:val="0058557D"/>
    <w:rsid w:val="00585811"/>
    <w:rsid w:val="0058585C"/>
    <w:rsid w:val="00586AC7"/>
    <w:rsid w:val="00586B9E"/>
    <w:rsid w:val="005878AC"/>
    <w:rsid w:val="00587ED9"/>
    <w:rsid w:val="00590BBD"/>
    <w:rsid w:val="005920D4"/>
    <w:rsid w:val="005921A5"/>
    <w:rsid w:val="00592B6C"/>
    <w:rsid w:val="00593341"/>
    <w:rsid w:val="00593424"/>
    <w:rsid w:val="00593733"/>
    <w:rsid w:val="0059431B"/>
    <w:rsid w:val="005949A0"/>
    <w:rsid w:val="00594AC6"/>
    <w:rsid w:val="0059501E"/>
    <w:rsid w:val="0059557A"/>
    <w:rsid w:val="00595F57"/>
    <w:rsid w:val="005965BA"/>
    <w:rsid w:val="00596858"/>
    <w:rsid w:val="0059750D"/>
    <w:rsid w:val="0059773E"/>
    <w:rsid w:val="0059797C"/>
    <w:rsid w:val="005A08E4"/>
    <w:rsid w:val="005A125E"/>
    <w:rsid w:val="005A1895"/>
    <w:rsid w:val="005A234F"/>
    <w:rsid w:val="005A26BF"/>
    <w:rsid w:val="005A32E6"/>
    <w:rsid w:val="005A3322"/>
    <w:rsid w:val="005A3624"/>
    <w:rsid w:val="005A445A"/>
    <w:rsid w:val="005A456F"/>
    <w:rsid w:val="005A6437"/>
    <w:rsid w:val="005A6530"/>
    <w:rsid w:val="005A6795"/>
    <w:rsid w:val="005A69B9"/>
    <w:rsid w:val="005A7845"/>
    <w:rsid w:val="005A7BDA"/>
    <w:rsid w:val="005A7D98"/>
    <w:rsid w:val="005B177C"/>
    <w:rsid w:val="005B2100"/>
    <w:rsid w:val="005B23B4"/>
    <w:rsid w:val="005B27AD"/>
    <w:rsid w:val="005B342C"/>
    <w:rsid w:val="005B4EF2"/>
    <w:rsid w:val="005B54FF"/>
    <w:rsid w:val="005B57C7"/>
    <w:rsid w:val="005B5C80"/>
    <w:rsid w:val="005B72E6"/>
    <w:rsid w:val="005B7DD1"/>
    <w:rsid w:val="005B7E70"/>
    <w:rsid w:val="005C0EB6"/>
    <w:rsid w:val="005C10B0"/>
    <w:rsid w:val="005C10EB"/>
    <w:rsid w:val="005C1488"/>
    <w:rsid w:val="005C1F73"/>
    <w:rsid w:val="005C25A5"/>
    <w:rsid w:val="005C2FEC"/>
    <w:rsid w:val="005C3126"/>
    <w:rsid w:val="005C3270"/>
    <w:rsid w:val="005C3BA2"/>
    <w:rsid w:val="005C3FDA"/>
    <w:rsid w:val="005C41F7"/>
    <w:rsid w:val="005C5975"/>
    <w:rsid w:val="005C5D62"/>
    <w:rsid w:val="005C788A"/>
    <w:rsid w:val="005C78DD"/>
    <w:rsid w:val="005D18FD"/>
    <w:rsid w:val="005D1A5B"/>
    <w:rsid w:val="005D1D70"/>
    <w:rsid w:val="005D1E58"/>
    <w:rsid w:val="005D211B"/>
    <w:rsid w:val="005D2D08"/>
    <w:rsid w:val="005D3FC9"/>
    <w:rsid w:val="005D4286"/>
    <w:rsid w:val="005D5A93"/>
    <w:rsid w:val="005D5DA9"/>
    <w:rsid w:val="005D5FB3"/>
    <w:rsid w:val="005D6082"/>
    <w:rsid w:val="005D6718"/>
    <w:rsid w:val="005D703A"/>
    <w:rsid w:val="005D78EE"/>
    <w:rsid w:val="005E2615"/>
    <w:rsid w:val="005E29A0"/>
    <w:rsid w:val="005E2ED1"/>
    <w:rsid w:val="005E34BC"/>
    <w:rsid w:val="005E37A8"/>
    <w:rsid w:val="005E44E8"/>
    <w:rsid w:val="005E5112"/>
    <w:rsid w:val="005E5747"/>
    <w:rsid w:val="005E6865"/>
    <w:rsid w:val="005E695C"/>
    <w:rsid w:val="005F0B96"/>
    <w:rsid w:val="005F0DCE"/>
    <w:rsid w:val="005F14C6"/>
    <w:rsid w:val="005F1C13"/>
    <w:rsid w:val="005F2989"/>
    <w:rsid w:val="005F3F30"/>
    <w:rsid w:val="005F415F"/>
    <w:rsid w:val="005F42D9"/>
    <w:rsid w:val="005F436B"/>
    <w:rsid w:val="005F5C2D"/>
    <w:rsid w:val="005F63C4"/>
    <w:rsid w:val="005F6553"/>
    <w:rsid w:val="005F6B04"/>
    <w:rsid w:val="005F72A8"/>
    <w:rsid w:val="005F765C"/>
    <w:rsid w:val="005F7A05"/>
    <w:rsid w:val="00600114"/>
    <w:rsid w:val="00601B42"/>
    <w:rsid w:val="00601F18"/>
    <w:rsid w:val="00602A0C"/>
    <w:rsid w:val="00603905"/>
    <w:rsid w:val="0060455A"/>
    <w:rsid w:val="00604D8B"/>
    <w:rsid w:val="006050DB"/>
    <w:rsid w:val="006053F6"/>
    <w:rsid w:val="00605592"/>
    <w:rsid w:val="006056ED"/>
    <w:rsid w:val="00606B35"/>
    <w:rsid w:val="00607184"/>
    <w:rsid w:val="0060732F"/>
    <w:rsid w:val="0060735E"/>
    <w:rsid w:val="006075E1"/>
    <w:rsid w:val="00607D3A"/>
    <w:rsid w:val="00610917"/>
    <w:rsid w:val="006111EF"/>
    <w:rsid w:val="00611E76"/>
    <w:rsid w:val="006121DB"/>
    <w:rsid w:val="00613453"/>
    <w:rsid w:val="0061349D"/>
    <w:rsid w:val="006135B8"/>
    <w:rsid w:val="006137CD"/>
    <w:rsid w:val="00613A10"/>
    <w:rsid w:val="00613F4F"/>
    <w:rsid w:val="006140A5"/>
    <w:rsid w:val="006141D6"/>
    <w:rsid w:val="00614678"/>
    <w:rsid w:val="00614B55"/>
    <w:rsid w:val="006158EC"/>
    <w:rsid w:val="00615EEF"/>
    <w:rsid w:val="00616009"/>
    <w:rsid w:val="00616564"/>
    <w:rsid w:val="006165B6"/>
    <w:rsid w:val="00616678"/>
    <w:rsid w:val="006202CC"/>
    <w:rsid w:val="00620485"/>
    <w:rsid w:val="00621256"/>
    <w:rsid w:val="00621581"/>
    <w:rsid w:val="00622691"/>
    <w:rsid w:val="006234FE"/>
    <w:rsid w:val="00623A87"/>
    <w:rsid w:val="00624439"/>
    <w:rsid w:val="00624504"/>
    <w:rsid w:val="00624903"/>
    <w:rsid w:val="00624FF2"/>
    <w:rsid w:val="00626CC4"/>
    <w:rsid w:val="0062704C"/>
    <w:rsid w:val="00630707"/>
    <w:rsid w:val="00630950"/>
    <w:rsid w:val="00630C01"/>
    <w:rsid w:val="00631332"/>
    <w:rsid w:val="0063175C"/>
    <w:rsid w:val="006318BA"/>
    <w:rsid w:val="00631C9E"/>
    <w:rsid w:val="00632225"/>
    <w:rsid w:val="006329D4"/>
    <w:rsid w:val="00632DE9"/>
    <w:rsid w:val="00632F16"/>
    <w:rsid w:val="0063316E"/>
    <w:rsid w:val="00634BD2"/>
    <w:rsid w:val="00634C88"/>
    <w:rsid w:val="00635D9C"/>
    <w:rsid w:val="00635DC4"/>
    <w:rsid w:val="006365E5"/>
    <w:rsid w:val="006367AD"/>
    <w:rsid w:val="00636FEE"/>
    <w:rsid w:val="00637975"/>
    <w:rsid w:val="00637A07"/>
    <w:rsid w:val="00640800"/>
    <w:rsid w:val="00641854"/>
    <w:rsid w:val="00641C33"/>
    <w:rsid w:val="00641EEF"/>
    <w:rsid w:val="00641F63"/>
    <w:rsid w:val="006430E6"/>
    <w:rsid w:val="006433B2"/>
    <w:rsid w:val="0064372C"/>
    <w:rsid w:val="00643BC2"/>
    <w:rsid w:val="00644ADD"/>
    <w:rsid w:val="00645403"/>
    <w:rsid w:val="006462E1"/>
    <w:rsid w:val="00646D05"/>
    <w:rsid w:val="00646D5B"/>
    <w:rsid w:val="00646E0D"/>
    <w:rsid w:val="00647181"/>
    <w:rsid w:val="006474CC"/>
    <w:rsid w:val="00647ADC"/>
    <w:rsid w:val="00651F42"/>
    <w:rsid w:val="0065241A"/>
    <w:rsid w:val="006529C3"/>
    <w:rsid w:val="00653985"/>
    <w:rsid w:val="006540FA"/>
    <w:rsid w:val="0065455B"/>
    <w:rsid w:val="00654E1E"/>
    <w:rsid w:val="00655A8D"/>
    <w:rsid w:val="00655ED0"/>
    <w:rsid w:val="006568AF"/>
    <w:rsid w:val="00656E59"/>
    <w:rsid w:val="006570DB"/>
    <w:rsid w:val="006575F7"/>
    <w:rsid w:val="0066009A"/>
    <w:rsid w:val="006609A7"/>
    <w:rsid w:val="00661627"/>
    <w:rsid w:val="00661AB2"/>
    <w:rsid w:val="00662DB6"/>
    <w:rsid w:val="00662DBC"/>
    <w:rsid w:val="00663A7E"/>
    <w:rsid w:val="00663C05"/>
    <w:rsid w:val="00664A00"/>
    <w:rsid w:val="00664C48"/>
    <w:rsid w:val="006650F6"/>
    <w:rsid w:val="00666A51"/>
    <w:rsid w:val="00667AAA"/>
    <w:rsid w:val="00667E10"/>
    <w:rsid w:val="00670143"/>
    <w:rsid w:val="006701A1"/>
    <w:rsid w:val="006703DC"/>
    <w:rsid w:val="00670B86"/>
    <w:rsid w:val="006715D2"/>
    <w:rsid w:val="006721B0"/>
    <w:rsid w:val="00672282"/>
    <w:rsid w:val="0067370A"/>
    <w:rsid w:val="00673844"/>
    <w:rsid w:val="00673EF2"/>
    <w:rsid w:val="00674187"/>
    <w:rsid w:val="00674F98"/>
    <w:rsid w:val="00675DD7"/>
    <w:rsid w:val="006767C8"/>
    <w:rsid w:val="00676CA1"/>
    <w:rsid w:val="006770E5"/>
    <w:rsid w:val="006773CF"/>
    <w:rsid w:val="006776E5"/>
    <w:rsid w:val="00677800"/>
    <w:rsid w:val="00677912"/>
    <w:rsid w:val="00677AC7"/>
    <w:rsid w:val="00680063"/>
    <w:rsid w:val="00680108"/>
    <w:rsid w:val="0068022B"/>
    <w:rsid w:val="00680673"/>
    <w:rsid w:val="006809A9"/>
    <w:rsid w:val="00681265"/>
    <w:rsid w:val="0068176F"/>
    <w:rsid w:val="0068203E"/>
    <w:rsid w:val="006823FB"/>
    <w:rsid w:val="00682401"/>
    <w:rsid w:val="00682E95"/>
    <w:rsid w:val="00683724"/>
    <w:rsid w:val="00683969"/>
    <w:rsid w:val="00683ABE"/>
    <w:rsid w:val="0068451C"/>
    <w:rsid w:val="006849F9"/>
    <w:rsid w:val="00684B16"/>
    <w:rsid w:val="00684F8C"/>
    <w:rsid w:val="006854FB"/>
    <w:rsid w:val="00686E98"/>
    <w:rsid w:val="0068763A"/>
    <w:rsid w:val="00691A6E"/>
    <w:rsid w:val="0069229F"/>
    <w:rsid w:val="00692309"/>
    <w:rsid w:val="00693357"/>
    <w:rsid w:val="00693CF3"/>
    <w:rsid w:val="0069434F"/>
    <w:rsid w:val="00694897"/>
    <w:rsid w:val="0069794A"/>
    <w:rsid w:val="006A0DB5"/>
    <w:rsid w:val="006A1D59"/>
    <w:rsid w:val="006A1E5A"/>
    <w:rsid w:val="006A34CC"/>
    <w:rsid w:val="006A4509"/>
    <w:rsid w:val="006A5369"/>
    <w:rsid w:val="006A5949"/>
    <w:rsid w:val="006A5CE0"/>
    <w:rsid w:val="006A6422"/>
    <w:rsid w:val="006A64E0"/>
    <w:rsid w:val="006A6634"/>
    <w:rsid w:val="006A7193"/>
    <w:rsid w:val="006A74BE"/>
    <w:rsid w:val="006A7D54"/>
    <w:rsid w:val="006B072C"/>
    <w:rsid w:val="006B0ED5"/>
    <w:rsid w:val="006B1F2D"/>
    <w:rsid w:val="006B1FC3"/>
    <w:rsid w:val="006B2041"/>
    <w:rsid w:val="006B208A"/>
    <w:rsid w:val="006B20B9"/>
    <w:rsid w:val="006B2775"/>
    <w:rsid w:val="006B2843"/>
    <w:rsid w:val="006B29B3"/>
    <w:rsid w:val="006B3106"/>
    <w:rsid w:val="006B321A"/>
    <w:rsid w:val="006B32AC"/>
    <w:rsid w:val="006B4325"/>
    <w:rsid w:val="006B4613"/>
    <w:rsid w:val="006B4EC2"/>
    <w:rsid w:val="006B55D7"/>
    <w:rsid w:val="006B58FB"/>
    <w:rsid w:val="006B5C24"/>
    <w:rsid w:val="006B659E"/>
    <w:rsid w:val="006B6F3C"/>
    <w:rsid w:val="006B7EA9"/>
    <w:rsid w:val="006B7FE4"/>
    <w:rsid w:val="006C0789"/>
    <w:rsid w:val="006C0F4A"/>
    <w:rsid w:val="006C0FB2"/>
    <w:rsid w:val="006C10AB"/>
    <w:rsid w:val="006C2C7C"/>
    <w:rsid w:val="006C34FD"/>
    <w:rsid w:val="006C4C70"/>
    <w:rsid w:val="006C4D9E"/>
    <w:rsid w:val="006C61FD"/>
    <w:rsid w:val="006C6631"/>
    <w:rsid w:val="006C6A15"/>
    <w:rsid w:val="006C7357"/>
    <w:rsid w:val="006C7FA5"/>
    <w:rsid w:val="006D09C4"/>
    <w:rsid w:val="006D0E47"/>
    <w:rsid w:val="006D163C"/>
    <w:rsid w:val="006D1661"/>
    <w:rsid w:val="006D1B83"/>
    <w:rsid w:val="006D1E86"/>
    <w:rsid w:val="006D40D7"/>
    <w:rsid w:val="006D4121"/>
    <w:rsid w:val="006D4A1E"/>
    <w:rsid w:val="006D5ACB"/>
    <w:rsid w:val="006D5DFE"/>
    <w:rsid w:val="006D6BCD"/>
    <w:rsid w:val="006D7252"/>
    <w:rsid w:val="006D7D9A"/>
    <w:rsid w:val="006E0BA0"/>
    <w:rsid w:val="006E1BA2"/>
    <w:rsid w:val="006E1DD3"/>
    <w:rsid w:val="006E1E06"/>
    <w:rsid w:val="006E1EB9"/>
    <w:rsid w:val="006E2763"/>
    <w:rsid w:val="006E32E8"/>
    <w:rsid w:val="006E4FA9"/>
    <w:rsid w:val="006E60FF"/>
    <w:rsid w:val="006E63C6"/>
    <w:rsid w:val="006F0A12"/>
    <w:rsid w:val="006F1232"/>
    <w:rsid w:val="006F1307"/>
    <w:rsid w:val="006F1FE7"/>
    <w:rsid w:val="006F285C"/>
    <w:rsid w:val="006F2F19"/>
    <w:rsid w:val="006F3203"/>
    <w:rsid w:val="006F332B"/>
    <w:rsid w:val="006F334A"/>
    <w:rsid w:val="006F355E"/>
    <w:rsid w:val="006F3AB6"/>
    <w:rsid w:val="006F4B10"/>
    <w:rsid w:val="006F4E99"/>
    <w:rsid w:val="006F4F3C"/>
    <w:rsid w:val="006F5174"/>
    <w:rsid w:val="006F51E9"/>
    <w:rsid w:val="006F5D7C"/>
    <w:rsid w:val="006F6CCD"/>
    <w:rsid w:val="006F7109"/>
    <w:rsid w:val="006F711B"/>
    <w:rsid w:val="007001DB"/>
    <w:rsid w:val="007017B5"/>
    <w:rsid w:val="007017C3"/>
    <w:rsid w:val="007018E1"/>
    <w:rsid w:val="00701926"/>
    <w:rsid w:val="00701DDC"/>
    <w:rsid w:val="00701FFE"/>
    <w:rsid w:val="00702B88"/>
    <w:rsid w:val="00703B25"/>
    <w:rsid w:val="00703DF7"/>
    <w:rsid w:val="00703F16"/>
    <w:rsid w:val="00703FF6"/>
    <w:rsid w:val="00705E8D"/>
    <w:rsid w:val="00705FAF"/>
    <w:rsid w:val="00707E30"/>
    <w:rsid w:val="0071133E"/>
    <w:rsid w:val="007115D9"/>
    <w:rsid w:val="007118F8"/>
    <w:rsid w:val="00712038"/>
    <w:rsid w:val="0071255F"/>
    <w:rsid w:val="007127CB"/>
    <w:rsid w:val="00712E3C"/>
    <w:rsid w:val="007138D2"/>
    <w:rsid w:val="007148D9"/>
    <w:rsid w:val="00714BF0"/>
    <w:rsid w:val="007156C8"/>
    <w:rsid w:val="00715AA6"/>
    <w:rsid w:val="007163D6"/>
    <w:rsid w:val="00717480"/>
    <w:rsid w:val="00722738"/>
    <w:rsid w:val="007227E4"/>
    <w:rsid w:val="007230CE"/>
    <w:rsid w:val="00723277"/>
    <w:rsid w:val="00723B81"/>
    <w:rsid w:val="00723FEC"/>
    <w:rsid w:val="0072461A"/>
    <w:rsid w:val="007248A0"/>
    <w:rsid w:val="00724C70"/>
    <w:rsid w:val="00724F17"/>
    <w:rsid w:val="00724FA2"/>
    <w:rsid w:val="00724FCC"/>
    <w:rsid w:val="007250E4"/>
    <w:rsid w:val="00725DB3"/>
    <w:rsid w:val="00730B60"/>
    <w:rsid w:val="00730D9E"/>
    <w:rsid w:val="00730DC1"/>
    <w:rsid w:val="00731036"/>
    <w:rsid w:val="007310D1"/>
    <w:rsid w:val="00731148"/>
    <w:rsid w:val="007333CE"/>
    <w:rsid w:val="00733E74"/>
    <w:rsid w:val="007344DB"/>
    <w:rsid w:val="0073461F"/>
    <w:rsid w:val="0073568E"/>
    <w:rsid w:val="00735744"/>
    <w:rsid w:val="00735C92"/>
    <w:rsid w:val="00735F57"/>
    <w:rsid w:val="007367AB"/>
    <w:rsid w:val="00736A17"/>
    <w:rsid w:val="00737C8D"/>
    <w:rsid w:val="0074006F"/>
    <w:rsid w:val="0074078E"/>
    <w:rsid w:val="00740940"/>
    <w:rsid w:val="00740B43"/>
    <w:rsid w:val="0074100B"/>
    <w:rsid w:val="0074230D"/>
    <w:rsid w:val="00742A5C"/>
    <w:rsid w:val="00743808"/>
    <w:rsid w:val="00744CC3"/>
    <w:rsid w:val="00744D32"/>
    <w:rsid w:val="00744DDD"/>
    <w:rsid w:val="00744E90"/>
    <w:rsid w:val="007455A0"/>
    <w:rsid w:val="00745800"/>
    <w:rsid w:val="00745D8C"/>
    <w:rsid w:val="007463E2"/>
    <w:rsid w:val="007503A9"/>
    <w:rsid w:val="00750F2E"/>
    <w:rsid w:val="00751478"/>
    <w:rsid w:val="007529C0"/>
    <w:rsid w:val="007533DD"/>
    <w:rsid w:val="007551DD"/>
    <w:rsid w:val="0075586B"/>
    <w:rsid w:val="00756173"/>
    <w:rsid w:val="007562B7"/>
    <w:rsid w:val="00756936"/>
    <w:rsid w:val="00756CA6"/>
    <w:rsid w:val="0075755F"/>
    <w:rsid w:val="00757CCA"/>
    <w:rsid w:val="00760253"/>
    <w:rsid w:val="007616D3"/>
    <w:rsid w:val="0076223C"/>
    <w:rsid w:val="00762765"/>
    <w:rsid w:val="00762F8D"/>
    <w:rsid w:val="00763BAF"/>
    <w:rsid w:val="007640AE"/>
    <w:rsid w:val="00764B56"/>
    <w:rsid w:val="00764BEA"/>
    <w:rsid w:val="007653E7"/>
    <w:rsid w:val="00765954"/>
    <w:rsid w:val="00765AAF"/>
    <w:rsid w:val="0076644B"/>
    <w:rsid w:val="00766E04"/>
    <w:rsid w:val="00766F08"/>
    <w:rsid w:val="00767522"/>
    <w:rsid w:val="00767D35"/>
    <w:rsid w:val="007711DF"/>
    <w:rsid w:val="0077148C"/>
    <w:rsid w:val="00771893"/>
    <w:rsid w:val="00771B94"/>
    <w:rsid w:val="00772261"/>
    <w:rsid w:val="007730B9"/>
    <w:rsid w:val="00774237"/>
    <w:rsid w:val="0077433A"/>
    <w:rsid w:val="00774434"/>
    <w:rsid w:val="00774ECC"/>
    <w:rsid w:val="00776098"/>
    <w:rsid w:val="0077625D"/>
    <w:rsid w:val="007765ED"/>
    <w:rsid w:val="00776AF5"/>
    <w:rsid w:val="00776BF0"/>
    <w:rsid w:val="00776D77"/>
    <w:rsid w:val="00776F6B"/>
    <w:rsid w:val="007776EA"/>
    <w:rsid w:val="007778B0"/>
    <w:rsid w:val="007779F2"/>
    <w:rsid w:val="007801AF"/>
    <w:rsid w:val="00780B1E"/>
    <w:rsid w:val="00780B42"/>
    <w:rsid w:val="00780CA7"/>
    <w:rsid w:val="00780E6D"/>
    <w:rsid w:val="0078151F"/>
    <w:rsid w:val="00781D56"/>
    <w:rsid w:val="00781E3D"/>
    <w:rsid w:val="007820CD"/>
    <w:rsid w:val="00782DB6"/>
    <w:rsid w:val="00783B3F"/>
    <w:rsid w:val="007842B0"/>
    <w:rsid w:val="00785596"/>
    <w:rsid w:val="00785932"/>
    <w:rsid w:val="007863D9"/>
    <w:rsid w:val="00786C6C"/>
    <w:rsid w:val="00790357"/>
    <w:rsid w:val="007903C2"/>
    <w:rsid w:val="00790E1F"/>
    <w:rsid w:val="0079114F"/>
    <w:rsid w:val="00794005"/>
    <w:rsid w:val="007947E7"/>
    <w:rsid w:val="00794C74"/>
    <w:rsid w:val="00794F16"/>
    <w:rsid w:val="007960D6"/>
    <w:rsid w:val="007976C2"/>
    <w:rsid w:val="00797ACD"/>
    <w:rsid w:val="007A01E3"/>
    <w:rsid w:val="007A1E02"/>
    <w:rsid w:val="007A20F3"/>
    <w:rsid w:val="007A4100"/>
    <w:rsid w:val="007A459A"/>
    <w:rsid w:val="007A4C23"/>
    <w:rsid w:val="007A5053"/>
    <w:rsid w:val="007A56FB"/>
    <w:rsid w:val="007A5EB9"/>
    <w:rsid w:val="007A5FA9"/>
    <w:rsid w:val="007A65F6"/>
    <w:rsid w:val="007A70D1"/>
    <w:rsid w:val="007B008C"/>
    <w:rsid w:val="007B1635"/>
    <w:rsid w:val="007B1D45"/>
    <w:rsid w:val="007B1E7A"/>
    <w:rsid w:val="007B2B29"/>
    <w:rsid w:val="007B3272"/>
    <w:rsid w:val="007B3EBF"/>
    <w:rsid w:val="007B4301"/>
    <w:rsid w:val="007B4A60"/>
    <w:rsid w:val="007B5340"/>
    <w:rsid w:val="007B581A"/>
    <w:rsid w:val="007B670D"/>
    <w:rsid w:val="007B7148"/>
    <w:rsid w:val="007B7E27"/>
    <w:rsid w:val="007C042A"/>
    <w:rsid w:val="007C050E"/>
    <w:rsid w:val="007C0BC3"/>
    <w:rsid w:val="007C1C8F"/>
    <w:rsid w:val="007C2446"/>
    <w:rsid w:val="007C2A18"/>
    <w:rsid w:val="007C2DC8"/>
    <w:rsid w:val="007C3268"/>
    <w:rsid w:val="007C42D7"/>
    <w:rsid w:val="007C4AA6"/>
    <w:rsid w:val="007C4DBF"/>
    <w:rsid w:val="007C6173"/>
    <w:rsid w:val="007D0034"/>
    <w:rsid w:val="007D0A3E"/>
    <w:rsid w:val="007D0AAA"/>
    <w:rsid w:val="007D0FC7"/>
    <w:rsid w:val="007D186F"/>
    <w:rsid w:val="007D1969"/>
    <w:rsid w:val="007D1F1D"/>
    <w:rsid w:val="007D204C"/>
    <w:rsid w:val="007D2079"/>
    <w:rsid w:val="007D2994"/>
    <w:rsid w:val="007D2BA3"/>
    <w:rsid w:val="007D45EE"/>
    <w:rsid w:val="007D47BB"/>
    <w:rsid w:val="007D5094"/>
    <w:rsid w:val="007D52AE"/>
    <w:rsid w:val="007D560C"/>
    <w:rsid w:val="007D65A5"/>
    <w:rsid w:val="007E0055"/>
    <w:rsid w:val="007E07B9"/>
    <w:rsid w:val="007E1CB0"/>
    <w:rsid w:val="007E3EE9"/>
    <w:rsid w:val="007E44E6"/>
    <w:rsid w:val="007E4780"/>
    <w:rsid w:val="007E574B"/>
    <w:rsid w:val="007E5988"/>
    <w:rsid w:val="007E5E0C"/>
    <w:rsid w:val="007E649E"/>
    <w:rsid w:val="007E6BBB"/>
    <w:rsid w:val="007E6DC5"/>
    <w:rsid w:val="007E7E35"/>
    <w:rsid w:val="007F15E6"/>
    <w:rsid w:val="007F17FB"/>
    <w:rsid w:val="007F2447"/>
    <w:rsid w:val="007F3003"/>
    <w:rsid w:val="007F3724"/>
    <w:rsid w:val="007F3E65"/>
    <w:rsid w:val="007F4086"/>
    <w:rsid w:val="007F41E3"/>
    <w:rsid w:val="007F4684"/>
    <w:rsid w:val="007F4E68"/>
    <w:rsid w:val="007F5738"/>
    <w:rsid w:val="007F6D79"/>
    <w:rsid w:val="007F741D"/>
    <w:rsid w:val="007F774D"/>
    <w:rsid w:val="007F7C5F"/>
    <w:rsid w:val="007F7D0A"/>
    <w:rsid w:val="00800108"/>
    <w:rsid w:val="00800361"/>
    <w:rsid w:val="00800A47"/>
    <w:rsid w:val="008016F4"/>
    <w:rsid w:val="0080194E"/>
    <w:rsid w:val="00801BDD"/>
    <w:rsid w:val="00801CB4"/>
    <w:rsid w:val="00801DF2"/>
    <w:rsid w:val="0080226C"/>
    <w:rsid w:val="008026D1"/>
    <w:rsid w:val="008034F7"/>
    <w:rsid w:val="008036F3"/>
    <w:rsid w:val="008037E0"/>
    <w:rsid w:val="00803818"/>
    <w:rsid w:val="00804634"/>
    <w:rsid w:val="0080574F"/>
    <w:rsid w:val="00806D4D"/>
    <w:rsid w:val="00807118"/>
    <w:rsid w:val="0080739C"/>
    <w:rsid w:val="00810124"/>
    <w:rsid w:val="008105C9"/>
    <w:rsid w:val="00810D42"/>
    <w:rsid w:val="008114A7"/>
    <w:rsid w:val="00811A3C"/>
    <w:rsid w:val="00811B37"/>
    <w:rsid w:val="008121A3"/>
    <w:rsid w:val="008121F1"/>
    <w:rsid w:val="00812462"/>
    <w:rsid w:val="008146C6"/>
    <w:rsid w:val="0081569B"/>
    <w:rsid w:val="008157E5"/>
    <w:rsid w:val="008158D5"/>
    <w:rsid w:val="008159BE"/>
    <w:rsid w:val="00815A62"/>
    <w:rsid w:val="00817F27"/>
    <w:rsid w:val="00820030"/>
    <w:rsid w:val="008200F9"/>
    <w:rsid w:val="00820726"/>
    <w:rsid w:val="00820C28"/>
    <w:rsid w:val="00821A01"/>
    <w:rsid w:val="00822216"/>
    <w:rsid w:val="00822A47"/>
    <w:rsid w:val="00822F5B"/>
    <w:rsid w:val="00823431"/>
    <w:rsid w:val="0082374F"/>
    <w:rsid w:val="008239FA"/>
    <w:rsid w:val="00825386"/>
    <w:rsid w:val="0082549A"/>
    <w:rsid w:val="00825F0F"/>
    <w:rsid w:val="00826B17"/>
    <w:rsid w:val="0082761E"/>
    <w:rsid w:val="0083052D"/>
    <w:rsid w:val="008312A7"/>
    <w:rsid w:val="00831F58"/>
    <w:rsid w:val="00832AD3"/>
    <w:rsid w:val="008342CC"/>
    <w:rsid w:val="00834707"/>
    <w:rsid w:val="00835F7E"/>
    <w:rsid w:val="00836495"/>
    <w:rsid w:val="00836C15"/>
    <w:rsid w:val="008374AE"/>
    <w:rsid w:val="00837BD4"/>
    <w:rsid w:val="00840295"/>
    <w:rsid w:val="0084051B"/>
    <w:rsid w:val="00840966"/>
    <w:rsid w:val="00841044"/>
    <w:rsid w:val="008423AD"/>
    <w:rsid w:val="00842EE9"/>
    <w:rsid w:val="0084310B"/>
    <w:rsid w:val="00843289"/>
    <w:rsid w:val="008432E4"/>
    <w:rsid w:val="00843A30"/>
    <w:rsid w:val="00843C0F"/>
    <w:rsid w:val="008449D3"/>
    <w:rsid w:val="0084679E"/>
    <w:rsid w:val="00846825"/>
    <w:rsid w:val="00846F40"/>
    <w:rsid w:val="00847FB5"/>
    <w:rsid w:val="00850111"/>
    <w:rsid w:val="0085142C"/>
    <w:rsid w:val="00851CBE"/>
    <w:rsid w:val="00853EA4"/>
    <w:rsid w:val="00854428"/>
    <w:rsid w:val="008548BB"/>
    <w:rsid w:val="00855B9F"/>
    <w:rsid w:val="00856736"/>
    <w:rsid w:val="00856AC5"/>
    <w:rsid w:val="008602C4"/>
    <w:rsid w:val="0086070E"/>
    <w:rsid w:val="008623A9"/>
    <w:rsid w:val="008628E6"/>
    <w:rsid w:val="00862A19"/>
    <w:rsid w:val="00862B9E"/>
    <w:rsid w:val="0086300B"/>
    <w:rsid w:val="00863114"/>
    <w:rsid w:val="008638DA"/>
    <w:rsid w:val="00863984"/>
    <w:rsid w:val="00863EFC"/>
    <w:rsid w:val="008644D3"/>
    <w:rsid w:val="00864E75"/>
    <w:rsid w:val="008651A5"/>
    <w:rsid w:val="00865434"/>
    <w:rsid w:val="00865CCA"/>
    <w:rsid w:val="008673D8"/>
    <w:rsid w:val="008679B6"/>
    <w:rsid w:val="00867ECD"/>
    <w:rsid w:val="00870E67"/>
    <w:rsid w:val="0087170C"/>
    <w:rsid w:val="00871F23"/>
    <w:rsid w:val="00871F69"/>
    <w:rsid w:val="00872A06"/>
    <w:rsid w:val="00872AE4"/>
    <w:rsid w:val="00873B56"/>
    <w:rsid w:val="00873CD8"/>
    <w:rsid w:val="00873E09"/>
    <w:rsid w:val="00874D31"/>
    <w:rsid w:val="00874E9F"/>
    <w:rsid w:val="00874FCD"/>
    <w:rsid w:val="00875170"/>
    <w:rsid w:val="0087585C"/>
    <w:rsid w:val="008760F3"/>
    <w:rsid w:val="00876554"/>
    <w:rsid w:val="00877A7D"/>
    <w:rsid w:val="00877CB8"/>
    <w:rsid w:val="00880164"/>
    <w:rsid w:val="00881D1C"/>
    <w:rsid w:val="0088284D"/>
    <w:rsid w:val="00882D7B"/>
    <w:rsid w:val="00882E23"/>
    <w:rsid w:val="00883050"/>
    <w:rsid w:val="0088350B"/>
    <w:rsid w:val="00886474"/>
    <w:rsid w:val="00890868"/>
    <w:rsid w:val="00890A61"/>
    <w:rsid w:val="008913CA"/>
    <w:rsid w:val="00891C70"/>
    <w:rsid w:val="0089330B"/>
    <w:rsid w:val="00893D2D"/>
    <w:rsid w:val="008940B6"/>
    <w:rsid w:val="0089477A"/>
    <w:rsid w:val="00895312"/>
    <w:rsid w:val="00896077"/>
    <w:rsid w:val="00896411"/>
    <w:rsid w:val="00896A11"/>
    <w:rsid w:val="00897E56"/>
    <w:rsid w:val="008A08F0"/>
    <w:rsid w:val="008A0DE7"/>
    <w:rsid w:val="008A14E3"/>
    <w:rsid w:val="008A20A2"/>
    <w:rsid w:val="008A28E6"/>
    <w:rsid w:val="008A31C6"/>
    <w:rsid w:val="008A46A8"/>
    <w:rsid w:val="008A4C79"/>
    <w:rsid w:val="008A55C5"/>
    <w:rsid w:val="008A5808"/>
    <w:rsid w:val="008A58F8"/>
    <w:rsid w:val="008A5C96"/>
    <w:rsid w:val="008A62BE"/>
    <w:rsid w:val="008A6791"/>
    <w:rsid w:val="008A68C3"/>
    <w:rsid w:val="008A6B3F"/>
    <w:rsid w:val="008A7261"/>
    <w:rsid w:val="008A7C2C"/>
    <w:rsid w:val="008A7C4C"/>
    <w:rsid w:val="008A7F19"/>
    <w:rsid w:val="008B02A9"/>
    <w:rsid w:val="008B0C3F"/>
    <w:rsid w:val="008B2F28"/>
    <w:rsid w:val="008B3D25"/>
    <w:rsid w:val="008B415A"/>
    <w:rsid w:val="008B4F75"/>
    <w:rsid w:val="008B6275"/>
    <w:rsid w:val="008B6632"/>
    <w:rsid w:val="008B7315"/>
    <w:rsid w:val="008B77DF"/>
    <w:rsid w:val="008B78D1"/>
    <w:rsid w:val="008C0401"/>
    <w:rsid w:val="008C0408"/>
    <w:rsid w:val="008C07AC"/>
    <w:rsid w:val="008C097A"/>
    <w:rsid w:val="008C0E84"/>
    <w:rsid w:val="008C18A5"/>
    <w:rsid w:val="008C1930"/>
    <w:rsid w:val="008C1B8B"/>
    <w:rsid w:val="008C1F11"/>
    <w:rsid w:val="008C2E29"/>
    <w:rsid w:val="008C3277"/>
    <w:rsid w:val="008C4782"/>
    <w:rsid w:val="008C4846"/>
    <w:rsid w:val="008C530E"/>
    <w:rsid w:val="008C5898"/>
    <w:rsid w:val="008C62C1"/>
    <w:rsid w:val="008C69F8"/>
    <w:rsid w:val="008C751C"/>
    <w:rsid w:val="008D0E8D"/>
    <w:rsid w:val="008D13D7"/>
    <w:rsid w:val="008D2763"/>
    <w:rsid w:val="008D2D8B"/>
    <w:rsid w:val="008D2F2F"/>
    <w:rsid w:val="008D3149"/>
    <w:rsid w:val="008D315F"/>
    <w:rsid w:val="008D3A24"/>
    <w:rsid w:val="008D3AAD"/>
    <w:rsid w:val="008D3D1F"/>
    <w:rsid w:val="008D4208"/>
    <w:rsid w:val="008D4BDC"/>
    <w:rsid w:val="008D58B6"/>
    <w:rsid w:val="008D5A0B"/>
    <w:rsid w:val="008D5DB5"/>
    <w:rsid w:val="008D67D5"/>
    <w:rsid w:val="008D68F9"/>
    <w:rsid w:val="008D6D47"/>
    <w:rsid w:val="008D6E61"/>
    <w:rsid w:val="008D7285"/>
    <w:rsid w:val="008D79A6"/>
    <w:rsid w:val="008D7B62"/>
    <w:rsid w:val="008D7D3F"/>
    <w:rsid w:val="008E0DAF"/>
    <w:rsid w:val="008E1D3F"/>
    <w:rsid w:val="008E2263"/>
    <w:rsid w:val="008E2DE6"/>
    <w:rsid w:val="008E3A5F"/>
    <w:rsid w:val="008E3D8C"/>
    <w:rsid w:val="008E3E18"/>
    <w:rsid w:val="008E410F"/>
    <w:rsid w:val="008E44F6"/>
    <w:rsid w:val="008E45C8"/>
    <w:rsid w:val="008E5A91"/>
    <w:rsid w:val="008E5FA0"/>
    <w:rsid w:val="008E6A12"/>
    <w:rsid w:val="008F013C"/>
    <w:rsid w:val="008F0228"/>
    <w:rsid w:val="008F052B"/>
    <w:rsid w:val="008F06E4"/>
    <w:rsid w:val="008F0F8F"/>
    <w:rsid w:val="008F100E"/>
    <w:rsid w:val="008F1502"/>
    <w:rsid w:val="008F1C1F"/>
    <w:rsid w:val="008F2211"/>
    <w:rsid w:val="008F3C48"/>
    <w:rsid w:val="008F3F3E"/>
    <w:rsid w:val="008F6717"/>
    <w:rsid w:val="008F6E44"/>
    <w:rsid w:val="008F7508"/>
    <w:rsid w:val="008F7EEE"/>
    <w:rsid w:val="00900075"/>
    <w:rsid w:val="009002F2"/>
    <w:rsid w:val="00900AC9"/>
    <w:rsid w:val="00901334"/>
    <w:rsid w:val="00901A76"/>
    <w:rsid w:val="00901F92"/>
    <w:rsid w:val="00901F9D"/>
    <w:rsid w:val="009031EB"/>
    <w:rsid w:val="0090328E"/>
    <w:rsid w:val="00904457"/>
    <w:rsid w:val="0090477B"/>
    <w:rsid w:val="00904FB4"/>
    <w:rsid w:val="00905100"/>
    <w:rsid w:val="0090546B"/>
    <w:rsid w:val="009074E4"/>
    <w:rsid w:val="00907773"/>
    <w:rsid w:val="009109E0"/>
    <w:rsid w:val="00911375"/>
    <w:rsid w:val="0091158E"/>
    <w:rsid w:val="00911A47"/>
    <w:rsid w:val="009122C8"/>
    <w:rsid w:val="00912DA5"/>
    <w:rsid w:val="00912DB9"/>
    <w:rsid w:val="0091384E"/>
    <w:rsid w:val="00914B68"/>
    <w:rsid w:val="009158D1"/>
    <w:rsid w:val="009159A0"/>
    <w:rsid w:val="00916F2E"/>
    <w:rsid w:val="0091781F"/>
    <w:rsid w:val="00921488"/>
    <w:rsid w:val="00921B66"/>
    <w:rsid w:val="00922922"/>
    <w:rsid w:val="009231F4"/>
    <w:rsid w:val="0092347C"/>
    <w:rsid w:val="009244DA"/>
    <w:rsid w:val="0092509C"/>
    <w:rsid w:val="009253D5"/>
    <w:rsid w:val="00925588"/>
    <w:rsid w:val="009259DB"/>
    <w:rsid w:val="00925E9C"/>
    <w:rsid w:val="00925EE3"/>
    <w:rsid w:val="00926A4E"/>
    <w:rsid w:val="00926CD2"/>
    <w:rsid w:val="009270C6"/>
    <w:rsid w:val="00927B3F"/>
    <w:rsid w:val="00930274"/>
    <w:rsid w:val="009308C1"/>
    <w:rsid w:val="00930EC4"/>
    <w:rsid w:val="00931ECB"/>
    <w:rsid w:val="00933539"/>
    <w:rsid w:val="00934A1A"/>
    <w:rsid w:val="00935037"/>
    <w:rsid w:val="00935BBB"/>
    <w:rsid w:val="00935E86"/>
    <w:rsid w:val="009366CA"/>
    <w:rsid w:val="00936E72"/>
    <w:rsid w:val="00937C68"/>
    <w:rsid w:val="00940460"/>
    <w:rsid w:val="00940919"/>
    <w:rsid w:val="009409A1"/>
    <w:rsid w:val="0094135E"/>
    <w:rsid w:val="00941C0D"/>
    <w:rsid w:val="009424EB"/>
    <w:rsid w:val="00942A0D"/>
    <w:rsid w:val="009430CB"/>
    <w:rsid w:val="009439D2"/>
    <w:rsid w:val="00943F8C"/>
    <w:rsid w:val="00944212"/>
    <w:rsid w:val="0094430E"/>
    <w:rsid w:val="009443EF"/>
    <w:rsid w:val="00944631"/>
    <w:rsid w:val="0094562C"/>
    <w:rsid w:val="00946ECB"/>
    <w:rsid w:val="0095070E"/>
    <w:rsid w:val="00951B7B"/>
    <w:rsid w:val="00952316"/>
    <w:rsid w:val="0095306A"/>
    <w:rsid w:val="00953083"/>
    <w:rsid w:val="009539CC"/>
    <w:rsid w:val="00953FBD"/>
    <w:rsid w:val="00954368"/>
    <w:rsid w:val="009554E7"/>
    <w:rsid w:val="00955698"/>
    <w:rsid w:val="00955F23"/>
    <w:rsid w:val="00956774"/>
    <w:rsid w:val="009569B2"/>
    <w:rsid w:val="00957405"/>
    <w:rsid w:val="00957781"/>
    <w:rsid w:val="009577B4"/>
    <w:rsid w:val="00957E4F"/>
    <w:rsid w:val="00960AA6"/>
    <w:rsid w:val="009628E7"/>
    <w:rsid w:val="00962A44"/>
    <w:rsid w:val="00962C92"/>
    <w:rsid w:val="00962D7E"/>
    <w:rsid w:val="009632AF"/>
    <w:rsid w:val="009636B8"/>
    <w:rsid w:val="00964315"/>
    <w:rsid w:val="00966573"/>
    <w:rsid w:val="00966F30"/>
    <w:rsid w:val="009674D0"/>
    <w:rsid w:val="009678A3"/>
    <w:rsid w:val="0097147A"/>
    <w:rsid w:val="009717F4"/>
    <w:rsid w:val="00972886"/>
    <w:rsid w:val="00972FCE"/>
    <w:rsid w:val="0097339F"/>
    <w:rsid w:val="00974018"/>
    <w:rsid w:val="0097439A"/>
    <w:rsid w:val="0097442F"/>
    <w:rsid w:val="00974A5B"/>
    <w:rsid w:val="00974C15"/>
    <w:rsid w:val="00974E14"/>
    <w:rsid w:val="009757F5"/>
    <w:rsid w:val="00977220"/>
    <w:rsid w:val="00977791"/>
    <w:rsid w:val="00977B1D"/>
    <w:rsid w:val="00977B2F"/>
    <w:rsid w:val="00977D10"/>
    <w:rsid w:val="009805D5"/>
    <w:rsid w:val="00980653"/>
    <w:rsid w:val="009823B0"/>
    <w:rsid w:val="009828B8"/>
    <w:rsid w:val="00982CB3"/>
    <w:rsid w:val="00982D63"/>
    <w:rsid w:val="00982ED4"/>
    <w:rsid w:val="0098306D"/>
    <w:rsid w:val="009834E4"/>
    <w:rsid w:val="009835C2"/>
    <w:rsid w:val="00983BAB"/>
    <w:rsid w:val="00983DCD"/>
    <w:rsid w:val="0098405E"/>
    <w:rsid w:val="00984996"/>
    <w:rsid w:val="00985217"/>
    <w:rsid w:val="0098524F"/>
    <w:rsid w:val="00985A59"/>
    <w:rsid w:val="009860C6"/>
    <w:rsid w:val="00986F40"/>
    <w:rsid w:val="0098737B"/>
    <w:rsid w:val="00987985"/>
    <w:rsid w:val="00987AD3"/>
    <w:rsid w:val="00987CB5"/>
    <w:rsid w:val="009904B5"/>
    <w:rsid w:val="009905A6"/>
    <w:rsid w:val="00990A47"/>
    <w:rsid w:val="009913C9"/>
    <w:rsid w:val="00991A92"/>
    <w:rsid w:val="00991F1F"/>
    <w:rsid w:val="00992D06"/>
    <w:rsid w:val="0099393A"/>
    <w:rsid w:val="00994078"/>
    <w:rsid w:val="00994AB2"/>
    <w:rsid w:val="00994D03"/>
    <w:rsid w:val="009964B7"/>
    <w:rsid w:val="00996DAA"/>
    <w:rsid w:val="0099707E"/>
    <w:rsid w:val="009970EE"/>
    <w:rsid w:val="009976CE"/>
    <w:rsid w:val="009977BE"/>
    <w:rsid w:val="009A02D3"/>
    <w:rsid w:val="009A041D"/>
    <w:rsid w:val="009A162C"/>
    <w:rsid w:val="009A21F1"/>
    <w:rsid w:val="009A2697"/>
    <w:rsid w:val="009A281A"/>
    <w:rsid w:val="009A2994"/>
    <w:rsid w:val="009A3954"/>
    <w:rsid w:val="009A3A09"/>
    <w:rsid w:val="009A4061"/>
    <w:rsid w:val="009A42D4"/>
    <w:rsid w:val="009A4CE9"/>
    <w:rsid w:val="009A4DF3"/>
    <w:rsid w:val="009A54F2"/>
    <w:rsid w:val="009A59F3"/>
    <w:rsid w:val="009A682C"/>
    <w:rsid w:val="009A6BDD"/>
    <w:rsid w:val="009A725A"/>
    <w:rsid w:val="009A7745"/>
    <w:rsid w:val="009A7B44"/>
    <w:rsid w:val="009B010F"/>
    <w:rsid w:val="009B0472"/>
    <w:rsid w:val="009B0784"/>
    <w:rsid w:val="009B1479"/>
    <w:rsid w:val="009B1C13"/>
    <w:rsid w:val="009B1D9C"/>
    <w:rsid w:val="009B1F6C"/>
    <w:rsid w:val="009B20C4"/>
    <w:rsid w:val="009B2E33"/>
    <w:rsid w:val="009B334A"/>
    <w:rsid w:val="009B36F0"/>
    <w:rsid w:val="009B3F22"/>
    <w:rsid w:val="009B3F97"/>
    <w:rsid w:val="009B4488"/>
    <w:rsid w:val="009B48F8"/>
    <w:rsid w:val="009B5294"/>
    <w:rsid w:val="009B5498"/>
    <w:rsid w:val="009B586F"/>
    <w:rsid w:val="009B596C"/>
    <w:rsid w:val="009B6883"/>
    <w:rsid w:val="009B703F"/>
    <w:rsid w:val="009B779B"/>
    <w:rsid w:val="009B7E87"/>
    <w:rsid w:val="009C02DA"/>
    <w:rsid w:val="009C1520"/>
    <w:rsid w:val="009C1696"/>
    <w:rsid w:val="009C174F"/>
    <w:rsid w:val="009C192D"/>
    <w:rsid w:val="009C2C5C"/>
    <w:rsid w:val="009C3338"/>
    <w:rsid w:val="009C3713"/>
    <w:rsid w:val="009C3F21"/>
    <w:rsid w:val="009C4CB1"/>
    <w:rsid w:val="009C5499"/>
    <w:rsid w:val="009C58FF"/>
    <w:rsid w:val="009C60FA"/>
    <w:rsid w:val="009C68F7"/>
    <w:rsid w:val="009C6FCC"/>
    <w:rsid w:val="009C7E7B"/>
    <w:rsid w:val="009D06CE"/>
    <w:rsid w:val="009D14DC"/>
    <w:rsid w:val="009D16B0"/>
    <w:rsid w:val="009D18B8"/>
    <w:rsid w:val="009D2800"/>
    <w:rsid w:val="009D2CA0"/>
    <w:rsid w:val="009D2FB7"/>
    <w:rsid w:val="009D305A"/>
    <w:rsid w:val="009D368D"/>
    <w:rsid w:val="009D3BA5"/>
    <w:rsid w:val="009D3F03"/>
    <w:rsid w:val="009D3F64"/>
    <w:rsid w:val="009D422B"/>
    <w:rsid w:val="009D4584"/>
    <w:rsid w:val="009D4677"/>
    <w:rsid w:val="009D4BA0"/>
    <w:rsid w:val="009D4CFA"/>
    <w:rsid w:val="009D4EAE"/>
    <w:rsid w:val="009D5ABA"/>
    <w:rsid w:val="009D5D43"/>
    <w:rsid w:val="009D621A"/>
    <w:rsid w:val="009D6445"/>
    <w:rsid w:val="009D6552"/>
    <w:rsid w:val="009D6B86"/>
    <w:rsid w:val="009D7BE0"/>
    <w:rsid w:val="009E050C"/>
    <w:rsid w:val="009E0550"/>
    <w:rsid w:val="009E0A0E"/>
    <w:rsid w:val="009E0CC7"/>
    <w:rsid w:val="009E0DFE"/>
    <w:rsid w:val="009E117C"/>
    <w:rsid w:val="009E1658"/>
    <w:rsid w:val="009E1CEC"/>
    <w:rsid w:val="009E239C"/>
    <w:rsid w:val="009E28E1"/>
    <w:rsid w:val="009E31DC"/>
    <w:rsid w:val="009E37AB"/>
    <w:rsid w:val="009E4C09"/>
    <w:rsid w:val="009E4C8D"/>
    <w:rsid w:val="009E58B9"/>
    <w:rsid w:val="009E58DA"/>
    <w:rsid w:val="009E6032"/>
    <w:rsid w:val="009E66EF"/>
    <w:rsid w:val="009E7A94"/>
    <w:rsid w:val="009F0592"/>
    <w:rsid w:val="009F09B8"/>
    <w:rsid w:val="009F1AB0"/>
    <w:rsid w:val="009F1EE5"/>
    <w:rsid w:val="009F211C"/>
    <w:rsid w:val="009F3227"/>
    <w:rsid w:val="009F46D1"/>
    <w:rsid w:val="009F59BF"/>
    <w:rsid w:val="009F63C1"/>
    <w:rsid w:val="009F6A9A"/>
    <w:rsid w:val="009F6BAF"/>
    <w:rsid w:val="009F7600"/>
    <w:rsid w:val="009F7677"/>
    <w:rsid w:val="00A00F96"/>
    <w:rsid w:val="00A0332C"/>
    <w:rsid w:val="00A04B15"/>
    <w:rsid w:val="00A04F8C"/>
    <w:rsid w:val="00A05264"/>
    <w:rsid w:val="00A055BE"/>
    <w:rsid w:val="00A05B0A"/>
    <w:rsid w:val="00A06801"/>
    <w:rsid w:val="00A069CB"/>
    <w:rsid w:val="00A07059"/>
    <w:rsid w:val="00A07094"/>
    <w:rsid w:val="00A07A82"/>
    <w:rsid w:val="00A07C8A"/>
    <w:rsid w:val="00A11271"/>
    <w:rsid w:val="00A1166B"/>
    <w:rsid w:val="00A11675"/>
    <w:rsid w:val="00A11CB6"/>
    <w:rsid w:val="00A127DD"/>
    <w:rsid w:val="00A128F8"/>
    <w:rsid w:val="00A12971"/>
    <w:rsid w:val="00A12C2B"/>
    <w:rsid w:val="00A131BD"/>
    <w:rsid w:val="00A13F21"/>
    <w:rsid w:val="00A149A2"/>
    <w:rsid w:val="00A153B2"/>
    <w:rsid w:val="00A15604"/>
    <w:rsid w:val="00A1572D"/>
    <w:rsid w:val="00A17B06"/>
    <w:rsid w:val="00A17DAD"/>
    <w:rsid w:val="00A200B2"/>
    <w:rsid w:val="00A20D62"/>
    <w:rsid w:val="00A22A2B"/>
    <w:rsid w:val="00A23C39"/>
    <w:rsid w:val="00A24F5F"/>
    <w:rsid w:val="00A25741"/>
    <w:rsid w:val="00A25C65"/>
    <w:rsid w:val="00A26295"/>
    <w:rsid w:val="00A26399"/>
    <w:rsid w:val="00A26703"/>
    <w:rsid w:val="00A26908"/>
    <w:rsid w:val="00A27331"/>
    <w:rsid w:val="00A30723"/>
    <w:rsid w:val="00A30A4F"/>
    <w:rsid w:val="00A30DEC"/>
    <w:rsid w:val="00A31205"/>
    <w:rsid w:val="00A313E9"/>
    <w:rsid w:val="00A319D9"/>
    <w:rsid w:val="00A32016"/>
    <w:rsid w:val="00A32227"/>
    <w:rsid w:val="00A32350"/>
    <w:rsid w:val="00A32785"/>
    <w:rsid w:val="00A330C6"/>
    <w:rsid w:val="00A33A03"/>
    <w:rsid w:val="00A34842"/>
    <w:rsid w:val="00A34F90"/>
    <w:rsid w:val="00A35B64"/>
    <w:rsid w:val="00A35E95"/>
    <w:rsid w:val="00A368FC"/>
    <w:rsid w:val="00A373AB"/>
    <w:rsid w:val="00A40817"/>
    <w:rsid w:val="00A40957"/>
    <w:rsid w:val="00A413DF"/>
    <w:rsid w:val="00A41A7C"/>
    <w:rsid w:val="00A4287F"/>
    <w:rsid w:val="00A43146"/>
    <w:rsid w:val="00A43636"/>
    <w:rsid w:val="00A436B9"/>
    <w:rsid w:val="00A4388F"/>
    <w:rsid w:val="00A44017"/>
    <w:rsid w:val="00A45BE6"/>
    <w:rsid w:val="00A46132"/>
    <w:rsid w:val="00A4656F"/>
    <w:rsid w:val="00A46B40"/>
    <w:rsid w:val="00A46DDF"/>
    <w:rsid w:val="00A473AC"/>
    <w:rsid w:val="00A47A23"/>
    <w:rsid w:val="00A510BF"/>
    <w:rsid w:val="00A513C5"/>
    <w:rsid w:val="00A5202B"/>
    <w:rsid w:val="00A52109"/>
    <w:rsid w:val="00A52110"/>
    <w:rsid w:val="00A529F8"/>
    <w:rsid w:val="00A55B28"/>
    <w:rsid w:val="00A55FE2"/>
    <w:rsid w:val="00A56096"/>
    <w:rsid w:val="00A5684D"/>
    <w:rsid w:val="00A612CC"/>
    <w:rsid w:val="00A61EA6"/>
    <w:rsid w:val="00A627F8"/>
    <w:rsid w:val="00A629C7"/>
    <w:rsid w:val="00A62DAB"/>
    <w:rsid w:val="00A63426"/>
    <w:rsid w:val="00A6347D"/>
    <w:rsid w:val="00A635F7"/>
    <w:rsid w:val="00A63863"/>
    <w:rsid w:val="00A63B7B"/>
    <w:rsid w:val="00A645B9"/>
    <w:rsid w:val="00A6461E"/>
    <w:rsid w:val="00A66964"/>
    <w:rsid w:val="00A66E29"/>
    <w:rsid w:val="00A67C66"/>
    <w:rsid w:val="00A70212"/>
    <w:rsid w:val="00A707B8"/>
    <w:rsid w:val="00A715E1"/>
    <w:rsid w:val="00A71C80"/>
    <w:rsid w:val="00A7218F"/>
    <w:rsid w:val="00A721EC"/>
    <w:rsid w:val="00A7294A"/>
    <w:rsid w:val="00A72D5D"/>
    <w:rsid w:val="00A72E3B"/>
    <w:rsid w:val="00A748F6"/>
    <w:rsid w:val="00A75096"/>
    <w:rsid w:val="00A75246"/>
    <w:rsid w:val="00A75951"/>
    <w:rsid w:val="00A800C4"/>
    <w:rsid w:val="00A806F3"/>
    <w:rsid w:val="00A808A3"/>
    <w:rsid w:val="00A81795"/>
    <w:rsid w:val="00A8198D"/>
    <w:rsid w:val="00A81A72"/>
    <w:rsid w:val="00A81C68"/>
    <w:rsid w:val="00A82025"/>
    <w:rsid w:val="00A82B05"/>
    <w:rsid w:val="00A82D9A"/>
    <w:rsid w:val="00A835F0"/>
    <w:rsid w:val="00A83CB1"/>
    <w:rsid w:val="00A83DBA"/>
    <w:rsid w:val="00A83ED4"/>
    <w:rsid w:val="00A84741"/>
    <w:rsid w:val="00A8536E"/>
    <w:rsid w:val="00A85C1D"/>
    <w:rsid w:val="00A861E7"/>
    <w:rsid w:val="00A86750"/>
    <w:rsid w:val="00A86BF6"/>
    <w:rsid w:val="00A87C3C"/>
    <w:rsid w:val="00A87D75"/>
    <w:rsid w:val="00A9046F"/>
    <w:rsid w:val="00A907E2"/>
    <w:rsid w:val="00A91120"/>
    <w:rsid w:val="00A91343"/>
    <w:rsid w:val="00A91EC0"/>
    <w:rsid w:val="00A9256A"/>
    <w:rsid w:val="00A94010"/>
    <w:rsid w:val="00A94037"/>
    <w:rsid w:val="00A9571F"/>
    <w:rsid w:val="00A9720E"/>
    <w:rsid w:val="00A9772C"/>
    <w:rsid w:val="00A977AD"/>
    <w:rsid w:val="00AA015F"/>
    <w:rsid w:val="00AA15DA"/>
    <w:rsid w:val="00AA22A6"/>
    <w:rsid w:val="00AA2812"/>
    <w:rsid w:val="00AA2975"/>
    <w:rsid w:val="00AA3141"/>
    <w:rsid w:val="00AA3E58"/>
    <w:rsid w:val="00AA44EC"/>
    <w:rsid w:val="00AA4823"/>
    <w:rsid w:val="00AA532C"/>
    <w:rsid w:val="00AA5F6D"/>
    <w:rsid w:val="00AA6A6C"/>
    <w:rsid w:val="00AA70D0"/>
    <w:rsid w:val="00AA73B9"/>
    <w:rsid w:val="00AA77B7"/>
    <w:rsid w:val="00AA7F8C"/>
    <w:rsid w:val="00AB0961"/>
    <w:rsid w:val="00AB0FB7"/>
    <w:rsid w:val="00AB1143"/>
    <w:rsid w:val="00AB15C5"/>
    <w:rsid w:val="00AB1D12"/>
    <w:rsid w:val="00AB292C"/>
    <w:rsid w:val="00AB3475"/>
    <w:rsid w:val="00AB3CB2"/>
    <w:rsid w:val="00AB4636"/>
    <w:rsid w:val="00AB4794"/>
    <w:rsid w:val="00AB48BA"/>
    <w:rsid w:val="00AB4AF5"/>
    <w:rsid w:val="00AB4B43"/>
    <w:rsid w:val="00AB4FEE"/>
    <w:rsid w:val="00AB5F36"/>
    <w:rsid w:val="00AB7955"/>
    <w:rsid w:val="00AB7A7E"/>
    <w:rsid w:val="00AC0829"/>
    <w:rsid w:val="00AC236B"/>
    <w:rsid w:val="00AC26CF"/>
    <w:rsid w:val="00AC2D83"/>
    <w:rsid w:val="00AC2D8A"/>
    <w:rsid w:val="00AC4638"/>
    <w:rsid w:val="00AC48DC"/>
    <w:rsid w:val="00AC4CC7"/>
    <w:rsid w:val="00AC4F20"/>
    <w:rsid w:val="00AC57F4"/>
    <w:rsid w:val="00AC5EFB"/>
    <w:rsid w:val="00AC6084"/>
    <w:rsid w:val="00AC62D2"/>
    <w:rsid w:val="00AC6EE9"/>
    <w:rsid w:val="00AC72D1"/>
    <w:rsid w:val="00AC77DB"/>
    <w:rsid w:val="00AC7DB9"/>
    <w:rsid w:val="00AD035D"/>
    <w:rsid w:val="00AD05E5"/>
    <w:rsid w:val="00AD0BC0"/>
    <w:rsid w:val="00AD18C3"/>
    <w:rsid w:val="00AD1C40"/>
    <w:rsid w:val="00AD1DA5"/>
    <w:rsid w:val="00AD1FDB"/>
    <w:rsid w:val="00AD2B5E"/>
    <w:rsid w:val="00AD2DD9"/>
    <w:rsid w:val="00AD3472"/>
    <w:rsid w:val="00AD56F5"/>
    <w:rsid w:val="00AD5768"/>
    <w:rsid w:val="00AD584F"/>
    <w:rsid w:val="00AD5BB0"/>
    <w:rsid w:val="00AD5C8F"/>
    <w:rsid w:val="00AD6BCC"/>
    <w:rsid w:val="00AD721E"/>
    <w:rsid w:val="00AD754C"/>
    <w:rsid w:val="00AD790B"/>
    <w:rsid w:val="00AD7934"/>
    <w:rsid w:val="00AE015E"/>
    <w:rsid w:val="00AE063B"/>
    <w:rsid w:val="00AE190C"/>
    <w:rsid w:val="00AE1FF5"/>
    <w:rsid w:val="00AE2453"/>
    <w:rsid w:val="00AE3D47"/>
    <w:rsid w:val="00AE4576"/>
    <w:rsid w:val="00AE4855"/>
    <w:rsid w:val="00AE67E1"/>
    <w:rsid w:val="00AE6D9C"/>
    <w:rsid w:val="00AE7C05"/>
    <w:rsid w:val="00AE7F11"/>
    <w:rsid w:val="00AF0D01"/>
    <w:rsid w:val="00AF1CB9"/>
    <w:rsid w:val="00AF1EFC"/>
    <w:rsid w:val="00AF21F3"/>
    <w:rsid w:val="00AF255D"/>
    <w:rsid w:val="00AF2723"/>
    <w:rsid w:val="00AF34C8"/>
    <w:rsid w:val="00AF35E1"/>
    <w:rsid w:val="00AF3835"/>
    <w:rsid w:val="00AF3C4D"/>
    <w:rsid w:val="00AF4209"/>
    <w:rsid w:val="00AF4906"/>
    <w:rsid w:val="00AF599F"/>
    <w:rsid w:val="00AF5DC1"/>
    <w:rsid w:val="00AF6E3D"/>
    <w:rsid w:val="00AF6FCD"/>
    <w:rsid w:val="00AF7594"/>
    <w:rsid w:val="00AF7CD8"/>
    <w:rsid w:val="00AF7FA2"/>
    <w:rsid w:val="00B008F1"/>
    <w:rsid w:val="00B01399"/>
    <w:rsid w:val="00B01558"/>
    <w:rsid w:val="00B015C5"/>
    <w:rsid w:val="00B016A1"/>
    <w:rsid w:val="00B02194"/>
    <w:rsid w:val="00B0290C"/>
    <w:rsid w:val="00B031D5"/>
    <w:rsid w:val="00B032A8"/>
    <w:rsid w:val="00B03BBA"/>
    <w:rsid w:val="00B04C03"/>
    <w:rsid w:val="00B054E8"/>
    <w:rsid w:val="00B06815"/>
    <w:rsid w:val="00B0681E"/>
    <w:rsid w:val="00B0700E"/>
    <w:rsid w:val="00B07BA7"/>
    <w:rsid w:val="00B10051"/>
    <w:rsid w:val="00B11242"/>
    <w:rsid w:val="00B119EF"/>
    <w:rsid w:val="00B11FC3"/>
    <w:rsid w:val="00B12291"/>
    <w:rsid w:val="00B12772"/>
    <w:rsid w:val="00B13D23"/>
    <w:rsid w:val="00B1404D"/>
    <w:rsid w:val="00B14711"/>
    <w:rsid w:val="00B1640D"/>
    <w:rsid w:val="00B16B3E"/>
    <w:rsid w:val="00B16DF1"/>
    <w:rsid w:val="00B17D9C"/>
    <w:rsid w:val="00B21183"/>
    <w:rsid w:val="00B2135E"/>
    <w:rsid w:val="00B21B0E"/>
    <w:rsid w:val="00B21E6F"/>
    <w:rsid w:val="00B22085"/>
    <w:rsid w:val="00B229C5"/>
    <w:rsid w:val="00B23889"/>
    <w:rsid w:val="00B245AE"/>
    <w:rsid w:val="00B24E50"/>
    <w:rsid w:val="00B25B43"/>
    <w:rsid w:val="00B273E2"/>
    <w:rsid w:val="00B273E4"/>
    <w:rsid w:val="00B27430"/>
    <w:rsid w:val="00B300B1"/>
    <w:rsid w:val="00B3033F"/>
    <w:rsid w:val="00B30E52"/>
    <w:rsid w:val="00B30F9D"/>
    <w:rsid w:val="00B33A9D"/>
    <w:rsid w:val="00B34068"/>
    <w:rsid w:val="00B3466A"/>
    <w:rsid w:val="00B35D12"/>
    <w:rsid w:val="00B35DAE"/>
    <w:rsid w:val="00B36172"/>
    <w:rsid w:val="00B369E8"/>
    <w:rsid w:val="00B37719"/>
    <w:rsid w:val="00B3771E"/>
    <w:rsid w:val="00B403FD"/>
    <w:rsid w:val="00B40A67"/>
    <w:rsid w:val="00B41225"/>
    <w:rsid w:val="00B42178"/>
    <w:rsid w:val="00B42248"/>
    <w:rsid w:val="00B42323"/>
    <w:rsid w:val="00B42DEC"/>
    <w:rsid w:val="00B431A9"/>
    <w:rsid w:val="00B436DA"/>
    <w:rsid w:val="00B43E46"/>
    <w:rsid w:val="00B44215"/>
    <w:rsid w:val="00B44B8F"/>
    <w:rsid w:val="00B45284"/>
    <w:rsid w:val="00B45555"/>
    <w:rsid w:val="00B45B71"/>
    <w:rsid w:val="00B464C9"/>
    <w:rsid w:val="00B47863"/>
    <w:rsid w:val="00B50319"/>
    <w:rsid w:val="00B50877"/>
    <w:rsid w:val="00B52011"/>
    <w:rsid w:val="00B5332F"/>
    <w:rsid w:val="00B534DC"/>
    <w:rsid w:val="00B537B7"/>
    <w:rsid w:val="00B549BA"/>
    <w:rsid w:val="00B54DFE"/>
    <w:rsid w:val="00B55326"/>
    <w:rsid w:val="00B554B9"/>
    <w:rsid w:val="00B55799"/>
    <w:rsid w:val="00B55880"/>
    <w:rsid w:val="00B55A48"/>
    <w:rsid w:val="00B55C27"/>
    <w:rsid w:val="00B55FA6"/>
    <w:rsid w:val="00B56370"/>
    <w:rsid w:val="00B575FF"/>
    <w:rsid w:val="00B57A5B"/>
    <w:rsid w:val="00B60475"/>
    <w:rsid w:val="00B614FF"/>
    <w:rsid w:val="00B61772"/>
    <w:rsid w:val="00B62405"/>
    <w:rsid w:val="00B62422"/>
    <w:rsid w:val="00B62609"/>
    <w:rsid w:val="00B62D8D"/>
    <w:rsid w:val="00B6314F"/>
    <w:rsid w:val="00B63366"/>
    <w:rsid w:val="00B63E3E"/>
    <w:rsid w:val="00B643A4"/>
    <w:rsid w:val="00B645B7"/>
    <w:rsid w:val="00B649FA"/>
    <w:rsid w:val="00B64D30"/>
    <w:rsid w:val="00B661DF"/>
    <w:rsid w:val="00B6743E"/>
    <w:rsid w:val="00B6769C"/>
    <w:rsid w:val="00B709A0"/>
    <w:rsid w:val="00B70E91"/>
    <w:rsid w:val="00B7118F"/>
    <w:rsid w:val="00B714E4"/>
    <w:rsid w:val="00B71F08"/>
    <w:rsid w:val="00B73584"/>
    <w:rsid w:val="00B73F2F"/>
    <w:rsid w:val="00B744AD"/>
    <w:rsid w:val="00B74E09"/>
    <w:rsid w:val="00B76023"/>
    <w:rsid w:val="00B762E9"/>
    <w:rsid w:val="00B7634F"/>
    <w:rsid w:val="00B77417"/>
    <w:rsid w:val="00B8003C"/>
    <w:rsid w:val="00B81239"/>
    <w:rsid w:val="00B816AF"/>
    <w:rsid w:val="00B818E1"/>
    <w:rsid w:val="00B82A56"/>
    <w:rsid w:val="00B83994"/>
    <w:rsid w:val="00B8421E"/>
    <w:rsid w:val="00B84FD7"/>
    <w:rsid w:val="00B85B46"/>
    <w:rsid w:val="00B85CF8"/>
    <w:rsid w:val="00B85EBC"/>
    <w:rsid w:val="00B86084"/>
    <w:rsid w:val="00B86199"/>
    <w:rsid w:val="00B863F2"/>
    <w:rsid w:val="00B86849"/>
    <w:rsid w:val="00B868A8"/>
    <w:rsid w:val="00B86C4B"/>
    <w:rsid w:val="00B86EA0"/>
    <w:rsid w:val="00B87043"/>
    <w:rsid w:val="00B87BAD"/>
    <w:rsid w:val="00B90468"/>
    <w:rsid w:val="00B907DD"/>
    <w:rsid w:val="00B90B20"/>
    <w:rsid w:val="00B91045"/>
    <w:rsid w:val="00B91E74"/>
    <w:rsid w:val="00B92C6C"/>
    <w:rsid w:val="00B93957"/>
    <w:rsid w:val="00B9397C"/>
    <w:rsid w:val="00B93C2C"/>
    <w:rsid w:val="00B9538F"/>
    <w:rsid w:val="00B97F7D"/>
    <w:rsid w:val="00BA076A"/>
    <w:rsid w:val="00BA121C"/>
    <w:rsid w:val="00BA3A5C"/>
    <w:rsid w:val="00BA484C"/>
    <w:rsid w:val="00BA6D1B"/>
    <w:rsid w:val="00BB118F"/>
    <w:rsid w:val="00BB1810"/>
    <w:rsid w:val="00BB20A1"/>
    <w:rsid w:val="00BB37A4"/>
    <w:rsid w:val="00BB7361"/>
    <w:rsid w:val="00BB7388"/>
    <w:rsid w:val="00BB76CF"/>
    <w:rsid w:val="00BB78C3"/>
    <w:rsid w:val="00BB7E24"/>
    <w:rsid w:val="00BC0F5B"/>
    <w:rsid w:val="00BC1169"/>
    <w:rsid w:val="00BC1BAA"/>
    <w:rsid w:val="00BC1E15"/>
    <w:rsid w:val="00BC1FE3"/>
    <w:rsid w:val="00BC2853"/>
    <w:rsid w:val="00BC2E1C"/>
    <w:rsid w:val="00BC3648"/>
    <w:rsid w:val="00BC6178"/>
    <w:rsid w:val="00BC6A99"/>
    <w:rsid w:val="00BC6DF7"/>
    <w:rsid w:val="00BC7065"/>
    <w:rsid w:val="00BC7EFB"/>
    <w:rsid w:val="00BD0443"/>
    <w:rsid w:val="00BD0A11"/>
    <w:rsid w:val="00BD0C73"/>
    <w:rsid w:val="00BD1292"/>
    <w:rsid w:val="00BD182B"/>
    <w:rsid w:val="00BD21D0"/>
    <w:rsid w:val="00BD26F1"/>
    <w:rsid w:val="00BD3DD4"/>
    <w:rsid w:val="00BD4B05"/>
    <w:rsid w:val="00BD51DE"/>
    <w:rsid w:val="00BD5609"/>
    <w:rsid w:val="00BD5847"/>
    <w:rsid w:val="00BD62BD"/>
    <w:rsid w:val="00BD6C2A"/>
    <w:rsid w:val="00BD6F1F"/>
    <w:rsid w:val="00BD78FC"/>
    <w:rsid w:val="00BD7AB6"/>
    <w:rsid w:val="00BD7BDE"/>
    <w:rsid w:val="00BD7DAA"/>
    <w:rsid w:val="00BE0790"/>
    <w:rsid w:val="00BE1443"/>
    <w:rsid w:val="00BE258F"/>
    <w:rsid w:val="00BE2CCA"/>
    <w:rsid w:val="00BE30E0"/>
    <w:rsid w:val="00BE3B78"/>
    <w:rsid w:val="00BE3C26"/>
    <w:rsid w:val="00BE44D1"/>
    <w:rsid w:val="00BE46FB"/>
    <w:rsid w:val="00BE4DA7"/>
    <w:rsid w:val="00BE64AF"/>
    <w:rsid w:val="00BE78B0"/>
    <w:rsid w:val="00BE7929"/>
    <w:rsid w:val="00BF01C3"/>
    <w:rsid w:val="00BF04D1"/>
    <w:rsid w:val="00BF18E6"/>
    <w:rsid w:val="00BF1944"/>
    <w:rsid w:val="00BF1C31"/>
    <w:rsid w:val="00BF1C4D"/>
    <w:rsid w:val="00BF20AC"/>
    <w:rsid w:val="00BF2355"/>
    <w:rsid w:val="00BF2C08"/>
    <w:rsid w:val="00BF3272"/>
    <w:rsid w:val="00BF345A"/>
    <w:rsid w:val="00BF3E68"/>
    <w:rsid w:val="00BF4AA1"/>
    <w:rsid w:val="00BF4FFC"/>
    <w:rsid w:val="00BF7053"/>
    <w:rsid w:val="00BF769D"/>
    <w:rsid w:val="00BF78D2"/>
    <w:rsid w:val="00C0005D"/>
    <w:rsid w:val="00C00235"/>
    <w:rsid w:val="00C00981"/>
    <w:rsid w:val="00C00C92"/>
    <w:rsid w:val="00C02579"/>
    <w:rsid w:val="00C02D72"/>
    <w:rsid w:val="00C03FDB"/>
    <w:rsid w:val="00C04F79"/>
    <w:rsid w:val="00C05BB3"/>
    <w:rsid w:val="00C05DC7"/>
    <w:rsid w:val="00C05FF5"/>
    <w:rsid w:val="00C06AF1"/>
    <w:rsid w:val="00C06F3F"/>
    <w:rsid w:val="00C07453"/>
    <w:rsid w:val="00C07733"/>
    <w:rsid w:val="00C07E0C"/>
    <w:rsid w:val="00C10285"/>
    <w:rsid w:val="00C10AC7"/>
    <w:rsid w:val="00C10AD6"/>
    <w:rsid w:val="00C10B20"/>
    <w:rsid w:val="00C10F52"/>
    <w:rsid w:val="00C119CD"/>
    <w:rsid w:val="00C11FE9"/>
    <w:rsid w:val="00C12136"/>
    <w:rsid w:val="00C126FC"/>
    <w:rsid w:val="00C130EA"/>
    <w:rsid w:val="00C13754"/>
    <w:rsid w:val="00C13C83"/>
    <w:rsid w:val="00C1535C"/>
    <w:rsid w:val="00C1569F"/>
    <w:rsid w:val="00C16DFE"/>
    <w:rsid w:val="00C17548"/>
    <w:rsid w:val="00C17B34"/>
    <w:rsid w:val="00C20E6C"/>
    <w:rsid w:val="00C21C52"/>
    <w:rsid w:val="00C21FE1"/>
    <w:rsid w:val="00C225C8"/>
    <w:rsid w:val="00C22937"/>
    <w:rsid w:val="00C229B2"/>
    <w:rsid w:val="00C22FA2"/>
    <w:rsid w:val="00C23202"/>
    <w:rsid w:val="00C23E73"/>
    <w:rsid w:val="00C248C6"/>
    <w:rsid w:val="00C2521E"/>
    <w:rsid w:val="00C26515"/>
    <w:rsid w:val="00C266AB"/>
    <w:rsid w:val="00C278A4"/>
    <w:rsid w:val="00C27CA4"/>
    <w:rsid w:val="00C311DE"/>
    <w:rsid w:val="00C315B9"/>
    <w:rsid w:val="00C31B18"/>
    <w:rsid w:val="00C325FD"/>
    <w:rsid w:val="00C331B5"/>
    <w:rsid w:val="00C34160"/>
    <w:rsid w:val="00C34480"/>
    <w:rsid w:val="00C350B1"/>
    <w:rsid w:val="00C35520"/>
    <w:rsid w:val="00C35E8C"/>
    <w:rsid w:val="00C35F6E"/>
    <w:rsid w:val="00C36964"/>
    <w:rsid w:val="00C369F1"/>
    <w:rsid w:val="00C371CF"/>
    <w:rsid w:val="00C37ED2"/>
    <w:rsid w:val="00C40A52"/>
    <w:rsid w:val="00C40B52"/>
    <w:rsid w:val="00C41511"/>
    <w:rsid w:val="00C41B7D"/>
    <w:rsid w:val="00C42A7E"/>
    <w:rsid w:val="00C42CEE"/>
    <w:rsid w:val="00C42EF9"/>
    <w:rsid w:val="00C43199"/>
    <w:rsid w:val="00C44858"/>
    <w:rsid w:val="00C45BDF"/>
    <w:rsid w:val="00C46887"/>
    <w:rsid w:val="00C46BCD"/>
    <w:rsid w:val="00C479E9"/>
    <w:rsid w:val="00C47BC9"/>
    <w:rsid w:val="00C524DF"/>
    <w:rsid w:val="00C526E6"/>
    <w:rsid w:val="00C53878"/>
    <w:rsid w:val="00C53B24"/>
    <w:rsid w:val="00C53E27"/>
    <w:rsid w:val="00C542E6"/>
    <w:rsid w:val="00C546A0"/>
    <w:rsid w:val="00C55377"/>
    <w:rsid w:val="00C557B2"/>
    <w:rsid w:val="00C55BAF"/>
    <w:rsid w:val="00C55D50"/>
    <w:rsid w:val="00C56B8E"/>
    <w:rsid w:val="00C577AD"/>
    <w:rsid w:val="00C603B0"/>
    <w:rsid w:val="00C61201"/>
    <w:rsid w:val="00C61617"/>
    <w:rsid w:val="00C61768"/>
    <w:rsid w:val="00C6290F"/>
    <w:rsid w:val="00C6294D"/>
    <w:rsid w:val="00C63769"/>
    <w:rsid w:val="00C6410D"/>
    <w:rsid w:val="00C64B2F"/>
    <w:rsid w:val="00C64F4C"/>
    <w:rsid w:val="00C6523C"/>
    <w:rsid w:val="00C666D1"/>
    <w:rsid w:val="00C67D12"/>
    <w:rsid w:val="00C71712"/>
    <w:rsid w:val="00C71FEA"/>
    <w:rsid w:val="00C72043"/>
    <w:rsid w:val="00C72501"/>
    <w:rsid w:val="00C73F66"/>
    <w:rsid w:val="00C74EDE"/>
    <w:rsid w:val="00C755D9"/>
    <w:rsid w:val="00C75B40"/>
    <w:rsid w:val="00C77B0E"/>
    <w:rsid w:val="00C77E84"/>
    <w:rsid w:val="00C77F62"/>
    <w:rsid w:val="00C80684"/>
    <w:rsid w:val="00C807FC"/>
    <w:rsid w:val="00C81097"/>
    <w:rsid w:val="00C84007"/>
    <w:rsid w:val="00C84315"/>
    <w:rsid w:val="00C84572"/>
    <w:rsid w:val="00C85368"/>
    <w:rsid w:val="00C854FD"/>
    <w:rsid w:val="00C85969"/>
    <w:rsid w:val="00C85DBA"/>
    <w:rsid w:val="00C86F4E"/>
    <w:rsid w:val="00C87385"/>
    <w:rsid w:val="00C90420"/>
    <w:rsid w:val="00C9164A"/>
    <w:rsid w:val="00C91A2B"/>
    <w:rsid w:val="00C92038"/>
    <w:rsid w:val="00C92788"/>
    <w:rsid w:val="00C92835"/>
    <w:rsid w:val="00C92DAC"/>
    <w:rsid w:val="00C93434"/>
    <w:rsid w:val="00C93D39"/>
    <w:rsid w:val="00C9473E"/>
    <w:rsid w:val="00C94E40"/>
    <w:rsid w:val="00C9515D"/>
    <w:rsid w:val="00C95A54"/>
    <w:rsid w:val="00C966A2"/>
    <w:rsid w:val="00C96DCD"/>
    <w:rsid w:val="00C96ED5"/>
    <w:rsid w:val="00CA11BD"/>
    <w:rsid w:val="00CA1DBE"/>
    <w:rsid w:val="00CA1FC2"/>
    <w:rsid w:val="00CA36DB"/>
    <w:rsid w:val="00CA3BC3"/>
    <w:rsid w:val="00CA4A0E"/>
    <w:rsid w:val="00CA4B73"/>
    <w:rsid w:val="00CA4E3F"/>
    <w:rsid w:val="00CA63D8"/>
    <w:rsid w:val="00CA654B"/>
    <w:rsid w:val="00CA7552"/>
    <w:rsid w:val="00CA7DE9"/>
    <w:rsid w:val="00CB0F8F"/>
    <w:rsid w:val="00CB0FFE"/>
    <w:rsid w:val="00CB15C7"/>
    <w:rsid w:val="00CB1CDC"/>
    <w:rsid w:val="00CB1D51"/>
    <w:rsid w:val="00CB2431"/>
    <w:rsid w:val="00CB2C93"/>
    <w:rsid w:val="00CB2EF2"/>
    <w:rsid w:val="00CB3C34"/>
    <w:rsid w:val="00CB4551"/>
    <w:rsid w:val="00CB47CD"/>
    <w:rsid w:val="00CB4A4B"/>
    <w:rsid w:val="00CB7288"/>
    <w:rsid w:val="00CB7F2B"/>
    <w:rsid w:val="00CC05C8"/>
    <w:rsid w:val="00CC0860"/>
    <w:rsid w:val="00CC09AA"/>
    <w:rsid w:val="00CC0C72"/>
    <w:rsid w:val="00CC0E6C"/>
    <w:rsid w:val="00CC12A3"/>
    <w:rsid w:val="00CC2B16"/>
    <w:rsid w:val="00CC33CF"/>
    <w:rsid w:val="00CC4015"/>
    <w:rsid w:val="00CC5242"/>
    <w:rsid w:val="00CC5AAC"/>
    <w:rsid w:val="00CC5CDF"/>
    <w:rsid w:val="00CC5DDA"/>
    <w:rsid w:val="00CC6056"/>
    <w:rsid w:val="00CC6257"/>
    <w:rsid w:val="00CC66DB"/>
    <w:rsid w:val="00CC68ED"/>
    <w:rsid w:val="00CC7978"/>
    <w:rsid w:val="00CC7B9D"/>
    <w:rsid w:val="00CD0789"/>
    <w:rsid w:val="00CD0D8C"/>
    <w:rsid w:val="00CD15C3"/>
    <w:rsid w:val="00CD17AB"/>
    <w:rsid w:val="00CD2E2F"/>
    <w:rsid w:val="00CD3595"/>
    <w:rsid w:val="00CD409E"/>
    <w:rsid w:val="00CD5038"/>
    <w:rsid w:val="00CD583A"/>
    <w:rsid w:val="00CD58E5"/>
    <w:rsid w:val="00CD65C4"/>
    <w:rsid w:val="00CD65F3"/>
    <w:rsid w:val="00CD6803"/>
    <w:rsid w:val="00CD68FE"/>
    <w:rsid w:val="00CD6A3C"/>
    <w:rsid w:val="00CD7C75"/>
    <w:rsid w:val="00CE025D"/>
    <w:rsid w:val="00CE04C1"/>
    <w:rsid w:val="00CE0D4E"/>
    <w:rsid w:val="00CE10F9"/>
    <w:rsid w:val="00CE1CE9"/>
    <w:rsid w:val="00CE2187"/>
    <w:rsid w:val="00CE3875"/>
    <w:rsid w:val="00CE38E2"/>
    <w:rsid w:val="00CE39E2"/>
    <w:rsid w:val="00CE3D18"/>
    <w:rsid w:val="00CE3E59"/>
    <w:rsid w:val="00CE4B71"/>
    <w:rsid w:val="00CE67D0"/>
    <w:rsid w:val="00CE75E4"/>
    <w:rsid w:val="00CF07CB"/>
    <w:rsid w:val="00CF11EA"/>
    <w:rsid w:val="00CF1B1C"/>
    <w:rsid w:val="00CF3233"/>
    <w:rsid w:val="00CF5BA0"/>
    <w:rsid w:val="00CF754A"/>
    <w:rsid w:val="00CF7C23"/>
    <w:rsid w:val="00D00E15"/>
    <w:rsid w:val="00D01D3F"/>
    <w:rsid w:val="00D01E14"/>
    <w:rsid w:val="00D02909"/>
    <w:rsid w:val="00D03ACF"/>
    <w:rsid w:val="00D03D78"/>
    <w:rsid w:val="00D0416D"/>
    <w:rsid w:val="00D04694"/>
    <w:rsid w:val="00D04812"/>
    <w:rsid w:val="00D04D31"/>
    <w:rsid w:val="00D05515"/>
    <w:rsid w:val="00D05CC4"/>
    <w:rsid w:val="00D07382"/>
    <w:rsid w:val="00D073E7"/>
    <w:rsid w:val="00D1014C"/>
    <w:rsid w:val="00D108B9"/>
    <w:rsid w:val="00D1115F"/>
    <w:rsid w:val="00D11296"/>
    <w:rsid w:val="00D11591"/>
    <w:rsid w:val="00D11894"/>
    <w:rsid w:val="00D13149"/>
    <w:rsid w:val="00D13769"/>
    <w:rsid w:val="00D138E6"/>
    <w:rsid w:val="00D13F74"/>
    <w:rsid w:val="00D14BA0"/>
    <w:rsid w:val="00D15C9F"/>
    <w:rsid w:val="00D16101"/>
    <w:rsid w:val="00D16555"/>
    <w:rsid w:val="00D1657E"/>
    <w:rsid w:val="00D16944"/>
    <w:rsid w:val="00D171ED"/>
    <w:rsid w:val="00D17EC3"/>
    <w:rsid w:val="00D2008F"/>
    <w:rsid w:val="00D208F2"/>
    <w:rsid w:val="00D20FB3"/>
    <w:rsid w:val="00D22AF0"/>
    <w:rsid w:val="00D233BE"/>
    <w:rsid w:val="00D245CF"/>
    <w:rsid w:val="00D25261"/>
    <w:rsid w:val="00D25CAE"/>
    <w:rsid w:val="00D26985"/>
    <w:rsid w:val="00D26BB7"/>
    <w:rsid w:val="00D27A44"/>
    <w:rsid w:val="00D30E9C"/>
    <w:rsid w:val="00D312EC"/>
    <w:rsid w:val="00D3171C"/>
    <w:rsid w:val="00D32BD8"/>
    <w:rsid w:val="00D32E55"/>
    <w:rsid w:val="00D33BB7"/>
    <w:rsid w:val="00D3411A"/>
    <w:rsid w:val="00D341C1"/>
    <w:rsid w:val="00D351A4"/>
    <w:rsid w:val="00D35A30"/>
    <w:rsid w:val="00D37D39"/>
    <w:rsid w:val="00D402C6"/>
    <w:rsid w:val="00D404EA"/>
    <w:rsid w:val="00D40C04"/>
    <w:rsid w:val="00D4113C"/>
    <w:rsid w:val="00D43E8D"/>
    <w:rsid w:val="00D4501A"/>
    <w:rsid w:val="00D45DDD"/>
    <w:rsid w:val="00D45E66"/>
    <w:rsid w:val="00D46BFE"/>
    <w:rsid w:val="00D50C59"/>
    <w:rsid w:val="00D51746"/>
    <w:rsid w:val="00D519E5"/>
    <w:rsid w:val="00D53055"/>
    <w:rsid w:val="00D53723"/>
    <w:rsid w:val="00D564AA"/>
    <w:rsid w:val="00D56A84"/>
    <w:rsid w:val="00D56B38"/>
    <w:rsid w:val="00D5762A"/>
    <w:rsid w:val="00D6012F"/>
    <w:rsid w:val="00D604CD"/>
    <w:rsid w:val="00D60563"/>
    <w:rsid w:val="00D60674"/>
    <w:rsid w:val="00D61DD2"/>
    <w:rsid w:val="00D630E6"/>
    <w:rsid w:val="00D6390A"/>
    <w:rsid w:val="00D63B7F"/>
    <w:rsid w:val="00D64A7E"/>
    <w:rsid w:val="00D64B1B"/>
    <w:rsid w:val="00D65535"/>
    <w:rsid w:val="00D66F47"/>
    <w:rsid w:val="00D6750B"/>
    <w:rsid w:val="00D67536"/>
    <w:rsid w:val="00D675B9"/>
    <w:rsid w:val="00D67850"/>
    <w:rsid w:val="00D7055F"/>
    <w:rsid w:val="00D711F6"/>
    <w:rsid w:val="00D71A27"/>
    <w:rsid w:val="00D71CB3"/>
    <w:rsid w:val="00D72307"/>
    <w:rsid w:val="00D7295A"/>
    <w:rsid w:val="00D72F26"/>
    <w:rsid w:val="00D731F1"/>
    <w:rsid w:val="00D733C3"/>
    <w:rsid w:val="00D73A0B"/>
    <w:rsid w:val="00D74312"/>
    <w:rsid w:val="00D74B78"/>
    <w:rsid w:val="00D75319"/>
    <w:rsid w:val="00D75A54"/>
    <w:rsid w:val="00D77DC8"/>
    <w:rsid w:val="00D81453"/>
    <w:rsid w:val="00D81E2B"/>
    <w:rsid w:val="00D8255C"/>
    <w:rsid w:val="00D82870"/>
    <w:rsid w:val="00D828AB"/>
    <w:rsid w:val="00D82CBD"/>
    <w:rsid w:val="00D8353A"/>
    <w:rsid w:val="00D8366F"/>
    <w:rsid w:val="00D83DF3"/>
    <w:rsid w:val="00D844B8"/>
    <w:rsid w:val="00D84502"/>
    <w:rsid w:val="00D84530"/>
    <w:rsid w:val="00D84EC5"/>
    <w:rsid w:val="00D857A2"/>
    <w:rsid w:val="00D85DA1"/>
    <w:rsid w:val="00D8652D"/>
    <w:rsid w:val="00D87567"/>
    <w:rsid w:val="00D902E1"/>
    <w:rsid w:val="00D90CEE"/>
    <w:rsid w:val="00D91BDD"/>
    <w:rsid w:val="00D91D6F"/>
    <w:rsid w:val="00D9242B"/>
    <w:rsid w:val="00D929EB"/>
    <w:rsid w:val="00D931CE"/>
    <w:rsid w:val="00D93C29"/>
    <w:rsid w:val="00D93E07"/>
    <w:rsid w:val="00D9404A"/>
    <w:rsid w:val="00D9491B"/>
    <w:rsid w:val="00D949A9"/>
    <w:rsid w:val="00D94CBD"/>
    <w:rsid w:val="00D95C37"/>
    <w:rsid w:val="00D95D8D"/>
    <w:rsid w:val="00D95D99"/>
    <w:rsid w:val="00D96CE1"/>
    <w:rsid w:val="00D974D1"/>
    <w:rsid w:val="00D97A68"/>
    <w:rsid w:val="00DA0C01"/>
    <w:rsid w:val="00DA1B6A"/>
    <w:rsid w:val="00DA3136"/>
    <w:rsid w:val="00DA4A4D"/>
    <w:rsid w:val="00DA4F38"/>
    <w:rsid w:val="00DA509D"/>
    <w:rsid w:val="00DA5248"/>
    <w:rsid w:val="00DA52DE"/>
    <w:rsid w:val="00DA6786"/>
    <w:rsid w:val="00DA68F6"/>
    <w:rsid w:val="00DA6D1B"/>
    <w:rsid w:val="00DB0289"/>
    <w:rsid w:val="00DB0606"/>
    <w:rsid w:val="00DB16A5"/>
    <w:rsid w:val="00DB1A0E"/>
    <w:rsid w:val="00DB202F"/>
    <w:rsid w:val="00DB2379"/>
    <w:rsid w:val="00DB28EB"/>
    <w:rsid w:val="00DB293F"/>
    <w:rsid w:val="00DB3289"/>
    <w:rsid w:val="00DB3928"/>
    <w:rsid w:val="00DB4665"/>
    <w:rsid w:val="00DB5732"/>
    <w:rsid w:val="00DB5BB3"/>
    <w:rsid w:val="00DB5EC3"/>
    <w:rsid w:val="00DB6994"/>
    <w:rsid w:val="00DB6B0D"/>
    <w:rsid w:val="00DB6E6C"/>
    <w:rsid w:val="00DB7282"/>
    <w:rsid w:val="00DB72B2"/>
    <w:rsid w:val="00DB756B"/>
    <w:rsid w:val="00DB7665"/>
    <w:rsid w:val="00DB7DD6"/>
    <w:rsid w:val="00DB7DFB"/>
    <w:rsid w:val="00DC01C2"/>
    <w:rsid w:val="00DC09D0"/>
    <w:rsid w:val="00DC1534"/>
    <w:rsid w:val="00DC1BE2"/>
    <w:rsid w:val="00DC6BB7"/>
    <w:rsid w:val="00DC7928"/>
    <w:rsid w:val="00DC7EAB"/>
    <w:rsid w:val="00DD11A2"/>
    <w:rsid w:val="00DD1BC6"/>
    <w:rsid w:val="00DD2231"/>
    <w:rsid w:val="00DD44DE"/>
    <w:rsid w:val="00DD4620"/>
    <w:rsid w:val="00DD4EAD"/>
    <w:rsid w:val="00DD51A3"/>
    <w:rsid w:val="00DD61F1"/>
    <w:rsid w:val="00DD622D"/>
    <w:rsid w:val="00DD6C29"/>
    <w:rsid w:val="00DD7677"/>
    <w:rsid w:val="00DE1605"/>
    <w:rsid w:val="00DE16B5"/>
    <w:rsid w:val="00DE1E7C"/>
    <w:rsid w:val="00DE2065"/>
    <w:rsid w:val="00DE3D76"/>
    <w:rsid w:val="00DE4989"/>
    <w:rsid w:val="00DE49D4"/>
    <w:rsid w:val="00DE4C6E"/>
    <w:rsid w:val="00DE538E"/>
    <w:rsid w:val="00DE5581"/>
    <w:rsid w:val="00DE5AC3"/>
    <w:rsid w:val="00DE5E14"/>
    <w:rsid w:val="00DE6221"/>
    <w:rsid w:val="00DE6544"/>
    <w:rsid w:val="00DE65BA"/>
    <w:rsid w:val="00DE7025"/>
    <w:rsid w:val="00DE7047"/>
    <w:rsid w:val="00DE7373"/>
    <w:rsid w:val="00DE7B5D"/>
    <w:rsid w:val="00DF391E"/>
    <w:rsid w:val="00DF42A0"/>
    <w:rsid w:val="00DF43CB"/>
    <w:rsid w:val="00DF494E"/>
    <w:rsid w:val="00DF58AD"/>
    <w:rsid w:val="00DF5A3C"/>
    <w:rsid w:val="00DF68B7"/>
    <w:rsid w:val="00DF6AE8"/>
    <w:rsid w:val="00DF6CA9"/>
    <w:rsid w:val="00DF7EE8"/>
    <w:rsid w:val="00E00103"/>
    <w:rsid w:val="00E005AB"/>
    <w:rsid w:val="00E006F0"/>
    <w:rsid w:val="00E00E98"/>
    <w:rsid w:val="00E01984"/>
    <w:rsid w:val="00E01AB1"/>
    <w:rsid w:val="00E01CD0"/>
    <w:rsid w:val="00E020D0"/>
    <w:rsid w:val="00E02392"/>
    <w:rsid w:val="00E023AC"/>
    <w:rsid w:val="00E0360E"/>
    <w:rsid w:val="00E03F65"/>
    <w:rsid w:val="00E0433F"/>
    <w:rsid w:val="00E0434C"/>
    <w:rsid w:val="00E04660"/>
    <w:rsid w:val="00E047A4"/>
    <w:rsid w:val="00E04A02"/>
    <w:rsid w:val="00E04C9A"/>
    <w:rsid w:val="00E052E9"/>
    <w:rsid w:val="00E05E41"/>
    <w:rsid w:val="00E07ED3"/>
    <w:rsid w:val="00E10459"/>
    <w:rsid w:val="00E10505"/>
    <w:rsid w:val="00E10C72"/>
    <w:rsid w:val="00E110B4"/>
    <w:rsid w:val="00E112E5"/>
    <w:rsid w:val="00E11631"/>
    <w:rsid w:val="00E11C81"/>
    <w:rsid w:val="00E11D00"/>
    <w:rsid w:val="00E11FDA"/>
    <w:rsid w:val="00E12C0F"/>
    <w:rsid w:val="00E130AF"/>
    <w:rsid w:val="00E139FA"/>
    <w:rsid w:val="00E14153"/>
    <w:rsid w:val="00E1433A"/>
    <w:rsid w:val="00E14B6E"/>
    <w:rsid w:val="00E14BB8"/>
    <w:rsid w:val="00E14F4F"/>
    <w:rsid w:val="00E1500E"/>
    <w:rsid w:val="00E15A9C"/>
    <w:rsid w:val="00E16302"/>
    <w:rsid w:val="00E1746C"/>
    <w:rsid w:val="00E17B3B"/>
    <w:rsid w:val="00E2036B"/>
    <w:rsid w:val="00E2056B"/>
    <w:rsid w:val="00E21214"/>
    <w:rsid w:val="00E21C46"/>
    <w:rsid w:val="00E21DB3"/>
    <w:rsid w:val="00E21DF6"/>
    <w:rsid w:val="00E21EC5"/>
    <w:rsid w:val="00E2268F"/>
    <w:rsid w:val="00E22951"/>
    <w:rsid w:val="00E23D01"/>
    <w:rsid w:val="00E24F40"/>
    <w:rsid w:val="00E24FBA"/>
    <w:rsid w:val="00E252B5"/>
    <w:rsid w:val="00E261F8"/>
    <w:rsid w:val="00E26A50"/>
    <w:rsid w:val="00E27636"/>
    <w:rsid w:val="00E30342"/>
    <w:rsid w:val="00E30364"/>
    <w:rsid w:val="00E3088D"/>
    <w:rsid w:val="00E31CED"/>
    <w:rsid w:val="00E3299F"/>
    <w:rsid w:val="00E32A91"/>
    <w:rsid w:val="00E33921"/>
    <w:rsid w:val="00E33BA3"/>
    <w:rsid w:val="00E340B9"/>
    <w:rsid w:val="00E342F2"/>
    <w:rsid w:val="00E34424"/>
    <w:rsid w:val="00E34B88"/>
    <w:rsid w:val="00E35BAA"/>
    <w:rsid w:val="00E35D9E"/>
    <w:rsid w:val="00E368BB"/>
    <w:rsid w:val="00E36A61"/>
    <w:rsid w:val="00E36ADD"/>
    <w:rsid w:val="00E36E4F"/>
    <w:rsid w:val="00E37875"/>
    <w:rsid w:val="00E37C1E"/>
    <w:rsid w:val="00E40CF4"/>
    <w:rsid w:val="00E41156"/>
    <w:rsid w:val="00E41D7B"/>
    <w:rsid w:val="00E42298"/>
    <w:rsid w:val="00E42578"/>
    <w:rsid w:val="00E42A54"/>
    <w:rsid w:val="00E42F0B"/>
    <w:rsid w:val="00E44AE0"/>
    <w:rsid w:val="00E45088"/>
    <w:rsid w:val="00E458A3"/>
    <w:rsid w:val="00E45DEE"/>
    <w:rsid w:val="00E46D26"/>
    <w:rsid w:val="00E47030"/>
    <w:rsid w:val="00E500DF"/>
    <w:rsid w:val="00E50CCD"/>
    <w:rsid w:val="00E52349"/>
    <w:rsid w:val="00E532E3"/>
    <w:rsid w:val="00E53354"/>
    <w:rsid w:val="00E536F1"/>
    <w:rsid w:val="00E53DCC"/>
    <w:rsid w:val="00E5459E"/>
    <w:rsid w:val="00E57049"/>
    <w:rsid w:val="00E574BF"/>
    <w:rsid w:val="00E61C25"/>
    <w:rsid w:val="00E61CA6"/>
    <w:rsid w:val="00E61F10"/>
    <w:rsid w:val="00E61F43"/>
    <w:rsid w:val="00E62040"/>
    <w:rsid w:val="00E62A3A"/>
    <w:rsid w:val="00E62F43"/>
    <w:rsid w:val="00E63C3E"/>
    <w:rsid w:val="00E63CE0"/>
    <w:rsid w:val="00E63FD6"/>
    <w:rsid w:val="00E64B88"/>
    <w:rsid w:val="00E64F4C"/>
    <w:rsid w:val="00E668F1"/>
    <w:rsid w:val="00E66D13"/>
    <w:rsid w:val="00E67787"/>
    <w:rsid w:val="00E702AF"/>
    <w:rsid w:val="00E71181"/>
    <w:rsid w:val="00E71B5C"/>
    <w:rsid w:val="00E71E04"/>
    <w:rsid w:val="00E722B6"/>
    <w:rsid w:val="00E72655"/>
    <w:rsid w:val="00E72A2D"/>
    <w:rsid w:val="00E735E3"/>
    <w:rsid w:val="00E7379B"/>
    <w:rsid w:val="00E738C4"/>
    <w:rsid w:val="00E7460C"/>
    <w:rsid w:val="00E75114"/>
    <w:rsid w:val="00E757EB"/>
    <w:rsid w:val="00E75C4F"/>
    <w:rsid w:val="00E75E7C"/>
    <w:rsid w:val="00E75F89"/>
    <w:rsid w:val="00E76A86"/>
    <w:rsid w:val="00E76E6A"/>
    <w:rsid w:val="00E805DF"/>
    <w:rsid w:val="00E80A62"/>
    <w:rsid w:val="00E80E5F"/>
    <w:rsid w:val="00E80FB5"/>
    <w:rsid w:val="00E81029"/>
    <w:rsid w:val="00E829C0"/>
    <w:rsid w:val="00E8497F"/>
    <w:rsid w:val="00E84A19"/>
    <w:rsid w:val="00E84DC1"/>
    <w:rsid w:val="00E84EB2"/>
    <w:rsid w:val="00E85ABD"/>
    <w:rsid w:val="00E861C6"/>
    <w:rsid w:val="00E86383"/>
    <w:rsid w:val="00E86B98"/>
    <w:rsid w:val="00E87170"/>
    <w:rsid w:val="00E87189"/>
    <w:rsid w:val="00E8765F"/>
    <w:rsid w:val="00E87983"/>
    <w:rsid w:val="00E900E3"/>
    <w:rsid w:val="00E90745"/>
    <w:rsid w:val="00E90E81"/>
    <w:rsid w:val="00E9136E"/>
    <w:rsid w:val="00E918E6"/>
    <w:rsid w:val="00E92175"/>
    <w:rsid w:val="00E926A0"/>
    <w:rsid w:val="00E930FD"/>
    <w:rsid w:val="00E93AA8"/>
    <w:rsid w:val="00E93AD6"/>
    <w:rsid w:val="00E94D65"/>
    <w:rsid w:val="00E9500D"/>
    <w:rsid w:val="00E955E2"/>
    <w:rsid w:val="00E95B5F"/>
    <w:rsid w:val="00E95C98"/>
    <w:rsid w:val="00E9686C"/>
    <w:rsid w:val="00E9718F"/>
    <w:rsid w:val="00E9788B"/>
    <w:rsid w:val="00EA0008"/>
    <w:rsid w:val="00EA0429"/>
    <w:rsid w:val="00EA17E5"/>
    <w:rsid w:val="00EA2B98"/>
    <w:rsid w:val="00EA2FA2"/>
    <w:rsid w:val="00EA33BC"/>
    <w:rsid w:val="00EA37D6"/>
    <w:rsid w:val="00EA3A41"/>
    <w:rsid w:val="00EA44FF"/>
    <w:rsid w:val="00EA4C9A"/>
    <w:rsid w:val="00EA5423"/>
    <w:rsid w:val="00EA6770"/>
    <w:rsid w:val="00EA6826"/>
    <w:rsid w:val="00EA68C3"/>
    <w:rsid w:val="00EA6B32"/>
    <w:rsid w:val="00EA789A"/>
    <w:rsid w:val="00EB0603"/>
    <w:rsid w:val="00EB0B52"/>
    <w:rsid w:val="00EB165A"/>
    <w:rsid w:val="00EB17B6"/>
    <w:rsid w:val="00EB1C4A"/>
    <w:rsid w:val="00EB2230"/>
    <w:rsid w:val="00EB3BDE"/>
    <w:rsid w:val="00EB411F"/>
    <w:rsid w:val="00EB43B2"/>
    <w:rsid w:val="00EB4628"/>
    <w:rsid w:val="00EB4DD5"/>
    <w:rsid w:val="00EB5656"/>
    <w:rsid w:val="00EB5820"/>
    <w:rsid w:val="00EB6195"/>
    <w:rsid w:val="00EB6363"/>
    <w:rsid w:val="00EB6AC5"/>
    <w:rsid w:val="00EB715F"/>
    <w:rsid w:val="00EB75AA"/>
    <w:rsid w:val="00EC034F"/>
    <w:rsid w:val="00EC0603"/>
    <w:rsid w:val="00EC2AC8"/>
    <w:rsid w:val="00EC2AD8"/>
    <w:rsid w:val="00EC2D71"/>
    <w:rsid w:val="00EC343E"/>
    <w:rsid w:val="00EC360D"/>
    <w:rsid w:val="00EC38FB"/>
    <w:rsid w:val="00EC39E4"/>
    <w:rsid w:val="00EC5105"/>
    <w:rsid w:val="00EC59A0"/>
    <w:rsid w:val="00EC5A81"/>
    <w:rsid w:val="00EC5B6C"/>
    <w:rsid w:val="00EC6E9D"/>
    <w:rsid w:val="00EC708A"/>
    <w:rsid w:val="00EC712D"/>
    <w:rsid w:val="00ED217E"/>
    <w:rsid w:val="00ED2A8B"/>
    <w:rsid w:val="00ED2AFC"/>
    <w:rsid w:val="00ED39E0"/>
    <w:rsid w:val="00ED4B6B"/>
    <w:rsid w:val="00ED5201"/>
    <w:rsid w:val="00ED6045"/>
    <w:rsid w:val="00ED6C0A"/>
    <w:rsid w:val="00ED6EBF"/>
    <w:rsid w:val="00ED75B6"/>
    <w:rsid w:val="00EE02A2"/>
    <w:rsid w:val="00EE03F5"/>
    <w:rsid w:val="00EE0622"/>
    <w:rsid w:val="00EE0BEF"/>
    <w:rsid w:val="00EE0BFE"/>
    <w:rsid w:val="00EE121D"/>
    <w:rsid w:val="00EE1323"/>
    <w:rsid w:val="00EE24F0"/>
    <w:rsid w:val="00EE3DAD"/>
    <w:rsid w:val="00EE3E6A"/>
    <w:rsid w:val="00EE47E0"/>
    <w:rsid w:val="00EE5105"/>
    <w:rsid w:val="00EE56AE"/>
    <w:rsid w:val="00EE5D60"/>
    <w:rsid w:val="00EE5D89"/>
    <w:rsid w:val="00EE65F8"/>
    <w:rsid w:val="00EE6F1B"/>
    <w:rsid w:val="00EE6F29"/>
    <w:rsid w:val="00EE79A5"/>
    <w:rsid w:val="00EF0392"/>
    <w:rsid w:val="00EF0C32"/>
    <w:rsid w:val="00EF0E11"/>
    <w:rsid w:val="00EF1246"/>
    <w:rsid w:val="00EF132E"/>
    <w:rsid w:val="00EF2622"/>
    <w:rsid w:val="00EF2B09"/>
    <w:rsid w:val="00EF2C15"/>
    <w:rsid w:val="00EF31ED"/>
    <w:rsid w:val="00EF3535"/>
    <w:rsid w:val="00EF4147"/>
    <w:rsid w:val="00EF432E"/>
    <w:rsid w:val="00EF4621"/>
    <w:rsid w:val="00EF4CA8"/>
    <w:rsid w:val="00EF6F9E"/>
    <w:rsid w:val="00EF77F4"/>
    <w:rsid w:val="00F00616"/>
    <w:rsid w:val="00F00A2E"/>
    <w:rsid w:val="00F00C5E"/>
    <w:rsid w:val="00F023B1"/>
    <w:rsid w:val="00F02BE6"/>
    <w:rsid w:val="00F03C95"/>
    <w:rsid w:val="00F0434C"/>
    <w:rsid w:val="00F06009"/>
    <w:rsid w:val="00F061EA"/>
    <w:rsid w:val="00F06840"/>
    <w:rsid w:val="00F068B0"/>
    <w:rsid w:val="00F07ACD"/>
    <w:rsid w:val="00F103B4"/>
    <w:rsid w:val="00F1040F"/>
    <w:rsid w:val="00F10627"/>
    <w:rsid w:val="00F10D69"/>
    <w:rsid w:val="00F10FA9"/>
    <w:rsid w:val="00F11A46"/>
    <w:rsid w:val="00F11AB0"/>
    <w:rsid w:val="00F128A3"/>
    <w:rsid w:val="00F12AF2"/>
    <w:rsid w:val="00F12B75"/>
    <w:rsid w:val="00F13311"/>
    <w:rsid w:val="00F13391"/>
    <w:rsid w:val="00F13947"/>
    <w:rsid w:val="00F14611"/>
    <w:rsid w:val="00F1511B"/>
    <w:rsid w:val="00F15128"/>
    <w:rsid w:val="00F15C83"/>
    <w:rsid w:val="00F16314"/>
    <w:rsid w:val="00F1633D"/>
    <w:rsid w:val="00F16D29"/>
    <w:rsid w:val="00F17135"/>
    <w:rsid w:val="00F17A83"/>
    <w:rsid w:val="00F20149"/>
    <w:rsid w:val="00F20A85"/>
    <w:rsid w:val="00F20C30"/>
    <w:rsid w:val="00F216A7"/>
    <w:rsid w:val="00F22611"/>
    <w:rsid w:val="00F23D1F"/>
    <w:rsid w:val="00F2435D"/>
    <w:rsid w:val="00F24810"/>
    <w:rsid w:val="00F2486A"/>
    <w:rsid w:val="00F24F04"/>
    <w:rsid w:val="00F25028"/>
    <w:rsid w:val="00F2580D"/>
    <w:rsid w:val="00F268E8"/>
    <w:rsid w:val="00F30296"/>
    <w:rsid w:val="00F3036F"/>
    <w:rsid w:val="00F306D6"/>
    <w:rsid w:val="00F30C6D"/>
    <w:rsid w:val="00F32DDC"/>
    <w:rsid w:val="00F3366D"/>
    <w:rsid w:val="00F354FB"/>
    <w:rsid w:val="00F36409"/>
    <w:rsid w:val="00F36536"/>
    <w:rsid w:val="00F37348"/>
    <w:rsid w:val="00F37617"/>
    <w:rsid w:val="00F379F0"/>
    <w:rsid w:val="00F37DD8"/>
    <w:rsid w:val="00F40970"/>
    <w:rsid w:val="00F41C6C"/>
    <w:rsid w:val="00F42085"/>
    <w:rsid w:val="00F42B04"/>
    <w:rsid w:val="00F43986"/>
    <w:rsid w:val="00F442CB"/>
    <w:rsid w:val="00F462FC"/>
    <w:rsid w:val="00F46508"/>
    <w:rsid w:val="00F46988"/>
    <w:rsid w:val="00F47690"/>
    <w:rsid w:val="00F50B0B"/>
    <w:rsid w:val="00F51EED"/>
    <w:rsid w:val="00F522D5"/>
    <w:rsid w:val="00F5251E"/>
    <w:rsid w:val="00F52B46"/>
    <w:rsid w:val="00F52D10"/>
    <w:rsid w:val="00F53843"/>
    <w:rsid w:val="00F54A0A"/>
    <w:rsid w:val="00F54F3D"/>
    <w:rsid w:val="00F55414"/>
    <w:rsid w:val="00F56A66"/>
    <w:rsid w:val="00F56D75"/>
    <w:rsid w:val="00F578B7"/>
    <w:rsid w:val="00F579DF"/>
    <w:rsid w:val="00F57A6A"/>
    <w:rsid w:val="00F60690"/>
    <w:rsid w:val="00F60BD8"/>
    <w:rsid w:val="00F60D5B"/>
    <w:rsid w:val="00F60F2C"/>
    <w:rsid w:val="00F611D0"/>
    <w:rsid w:val="00F61EB6"/>
    <w:rsid w:val="00F62291"/>
    <w:rsid w:val="00F62EC4"/>
    <w:rsid w:val="00F63494"/>
    <w:rsid w:val="00F6393B"/>
    <w:rsid w:val="00F63B94"/>
    <w:rsid w:val="00F645E0"/>
    <w:rsid w:val="00F65CE5"/>
    <w:rsid w:val="00F66C78"/>
    <w:rsid w:val="00F6729D"/>
    <w:rsid w:val="00F67DF9"/>
    <w:rsid w:val="00F67FF3"/>
    <w:rsid w:val="00F7083A"/>
    <w:rsid w:val="00F70D20"/>
    <w:rsid w:val="00F7160A"/>
    <w:rsid w:val="00F71DA8"/>
    <w:rsid w:val="00F71FD1"/>
    <w:rsid w:val="00F7232A"/>
    <w:rsid w:val="00F7243C"/>
    <w:rsid w:val="00F7252B"/>
    <w:rsid w:val="00F73014"/>
    <w:rsid w:val="00F731CA"/>
    <w:rsid w:val="00F7341A"/>
    <w:rsid w:val="00F74479"/>
    <w:rsid w:val="00F75127"/>
    <w:rsid w:val="00F75775"/>
    <w:rsid w:val="00F76201"/>
    <w:rsid w:val="00F765FA"/>
    <w:rsid w:val="00F768F6"/>
    <w:rsid w:val="00F76B23"/>
    <w:rsid w:val="00F76FD0"/>
    <w:rsid w:val="00F775B8"/>
    <w:rsid w:val="00F775BF"/>
    <w:rsid w:val="00F80441"/>
    <w:rsid w:val="00F80C6D"/>
    <w:rsid w:val="00F80EB3"/>
    <w:rsid w:val="00F8116A"/>
    <w:rsid w:val="00F81B6F"/>
    <w:rsid w:val="00F82C69"/>
    <w:rsid w:val="00F8326B"/>
    <w:rsid w:val="00F83C2A"/>
    <w:rsid w:val="00F83E40"/>
    <w:rsid w:val="00F851A2"/>
    <w:rsid w:val="00F8667E"/>
    <w:rsid w:val="00F86BD4"/>
    <w:rsid w:val="00F86EF7"/>
    <w:rsid w:val="00F86FD2"/>
    <w:rsid w:val="00F87DFE"/>
    <w:rsid w:val="00F90395"/>
    <w:rsid w:val="00F910DA"/>
    <w:rsid w:val="00F91830"/>
    <w:rsid w:val="00F9196D"/>
    <w:rsid w:val="00F93344"/>
    <w:rsid w:val="00F9383E"/>
    <w:rsid w:val="00F952BB"/>
    <w:rsid w:val="00F95B6E"/>
    <w:rsid w:val="00F95BA9"/>
    <w:rsid w:val="00F96262"/>
    <w:rsid w:val="00F96447"/>
    <w:rsid w:val="00F9714D"/>
    <w:rsid w:val="00F97447"/>
    <w:rsid w:val="00F976EC"/>
    <w:rsid w:val="00F978CE"/>
    <w:rsid w:val="00FA0AF3"/>
    <w:rsid w:val="00FA1434"/>
    <w:rsid w:val="00FA3C82"/>
    <w:rsid w:val="00FA508F"/>
    <w:rsid w:val="00FA5B54"/>
    <w:rsid w:val="00FA6789"/>
    <w:rsid w:val="00FA6BE1"/>
    <w:rsid w:val="00FA7F57"/>
    <w:rsid w:val="00FB07C8"/>
    <w:rsid w:val="00FB1BCA"/>
    <w:rsid w:val="00FB1C10"/>
    <w:rsid w:val="00FB32E2"/>
    <w:rsid w:val="00FB428D"/>
    <w:rsid w:val="00FB50CB"/>
    <w:rsid w:val="00FB5CC1"/>
    <w:rsid w:val="00FB6AD0"/>
    <w:rsid w:val="00FB7C97"/>
    <w:rsid w:val="00FB7CF7"/>
    <w:rsid w:val="00FC0264"/>
    <w:rsid w:val="00FC0EBC"/>
    <w:rsid w:val="00FC0FBF"/>
    <w:rsid w:val="00FC0FDF"/>
    <w:rsid w:val="00FC1073"/>
    <w:rsid w:val="00FC1564"/>
    <w:rsid w:val="00FC2372"/>
    <w:rsid w:val="00FC3DEE"/>
    <w:rsid w:val="00FC411E"/>
    <w:rsid w:val="00FC46DB"/>
    <w:rsid w:val="00FC488B"/>
    <w:rsid w:val="00FC48D7"/>
    <w:rsid w:val="00FC4C2A"/>
    <w:rsid w:val="00FC5AFB"/>
    <w:rsid w:val="00FC7531"/>
    <w:rsid w:val="00FC7D5C"/>
    <w:rsid w:val="00FD0E10"/>
    <w:rsid w:val="00FD17CA"/>
    <w:rsid w:val="00FD26EA"/>
    <w:rsid w:val="00FD2B4D"/>
    <w:rsid w:val="00FD555F"/>
    <w:rsid w:val="00FD60C1"/>
    <w:rsid w:val="00FD62C2"/>
    <w:rsid w:val="00FD782C"/>
    <w:rsid w:val="00FD7DF6"/>
    <w:rsid w:val="00FD7E71"/>
    <w:rsid w:val="00FE01A1"/>
    <w:rsid w:val="00FE0374"/>
    <w:rsid w:val="00FE0A33"/>
    <w:rsid w:val="00FE139B"/>
    <w:rsid w:val="00FE1494"/>
    <w:rsid w:val="00FE14C3"/>
    <w:rsid w:val="00FE2B8B"/>
    <w:rsid w:val="00FE3122"/>
    <w:rsid w:val="00FE34E2"/>
    <w:rsid w:val="00FE365A"/>
    <w:rsid w:val="00FE36EC"/>
    <w:rsid w:val="00FE5AF9"/>
    <w:rsid w:val="00FE5FD0"/>
    <w:rsid w:val="00FE6699"/>
    <w:rsid w:val="00FF059C"/>
    <w:rsid w:val="00FF14A0"/>
    <w:rsid w:val="00FF1B84"/>
    <w:rsid w:val="00FF1E03"/>
    <w:rsid w:val="00FF4397"/>
    <w:rsid w:val="00FF4CDF"/>
    <w:rsid w:val="00FF586E"/>
    <w:rsid w:val="00FF5F50"/>
    <w:rsid w:val="00FF66F9"/>
    <w:rsid w:val="00FF769A"/>
    <w:rsid w:val="00FF7EB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0194E"/>
  </w:style>
  <w:style w:type="paragraph" w:styleId="Nadpis1">
    <w:name w:val="heading 1"/>
    <w:basedOn w:val="Normln"/>
    <w:next w:val="Normln"/>
    <w:link w:val="Nadpis1Char"/>
    <w:uiPriority w:val="9"/>
    <w:qFormat/>
    <w:rsid w:val="00FD62C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3">
    <w:name w:val="heading 3"/>
    <w:basedOn w:val="Normln"/>
    <w:link w:val="Nadpis3Char"/>
    <w:uiPriority w:val="9"/>
    <w:qFormat/>
    <w:rsid w:val="0044394C"/>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Nadpis7">
    <w:name w:val="heading 7"/>
    <w:basedOn w:val="Normln"/>
    <w:next w:val="Normln"/>
    <w:link w:val="Nadpis7Char"/>
    <w:uiPriority w:val="9"/>
    <w:unhideWhenUsed/>
    <w:qFormat/>
    <w:rsid w:val="003A70AA"/>
    <w:pPr>
      <w:keepNext/>
      <w:keepLines/>
      <w:numPr>
        <w:ilvl w:val="6"/>
        <w:numId w:val="16"/>
      </w:numPr>
      <w:spacing w:before="40" w:line="240" w:lineRule="auto"/>
      <w:jc w:val="both"/>
      <w:outlineLvl w:val="6"/>
    </w:pPr>
    <w:rPr>
      <w:rFonts w:ascii="Cambria" w:eastAsia="Times New Roman" w:hAnsi="Cambria" w:cs="Times New Roman"/>
      <w:i/>
      <w:iCs/>
      <w:color w:val="243F60"/>
      <w:sz w:val="24"/>
      <w:szCs w:val="20"/>
    </w:rPr>
  </w:style>
  <w:style w:type="paragraph" w:styleId="Nadpis8">
    <w:name w:val="heading 8"/>
    <w:basedOn w:val="Normln"/>
    <w:next w:val="Normln"/>
    <w:link w:val="Nadpis8Char"/>
    <w:uiPriority w:val="9"/>
    <w:unhideWhenUsed/>
    <w:qFormat/>
    <w:rsid w:val="003A70AA"/>
    <w:pPr>
      <w:keepNext/>
      <w:keepLines/>
      <w:numPr>
        <w:ilvl w:val="7"/>
        <w:numId w:val="16"/>
      </w:numPr>
      <w:spacing w:before="40" w:line="240" w:lineRule="auto"/>
      <w:jc w:val="both"/>
      <w:outlineLvl w:val="7"/>
    </w:pPr>
    <w:rPr>
      <w:rFonts w:ascii="Cambria" w:eastAsia="Times New Roman" w:hAnsi="Cambria" w:cs="Times New Roman"/>
      <w:color w:val="272727"/>
      <w:sz w:val="21"/>
      <w:szCs w:val="21"/>
    </w:rPr>
  </w:style>
  <w:style w:type="paragraph" w:styleId="Nadpis9">
    <w:name w:val="heading 9"/>
    <w:basedOn w:val="Normln"/>
    <w:next w:val="Normln"/>
    <w:link w:val="Nadpis9Char"/>
    <w:uiPriority w:val="9"/>
    <w:unhideWhenUsed/>
    <w:qFormat/>
    <w:rsid w:val="003A70AA"/>
    <w:pPr>
      <w:keepNext/>
      <w:keepLines/>
      <w:numPr>
        <w:ilvl w:val="8"/>
        <w:numId w:val="16"/>
      </w:numPr>
      <w:spacing w:before="40" w:line="240" w:lineRule="auto"/>
      <w:jc w:val="both"/>
      <w:outlineLvl w:val="8"/>
    </w:pPr>
    <w:rPr>
      <w:rFonts w:ascii="Cambria" w:eastAsia="Times New Roman" w:hAnsi="Cambria" w:cs="Times New Roman"/>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product-services-title">
    <w:name w:val="product-services-title"/>
    <w:basedOn w:val="Standardnpsmoodstavce"/>
    <w:rsid w:val="00B52011"/>
  </w:style>
  <w:style w:type="paragraph" w:customStyle="1" w:styleId="a">
    <w:name w:val="§"/>
    <w:basedOn w:val="Normln"/>
    <w:link w:val="Char"/>
    <w:qFormat/>
    <w:rsid w:val="00B52011"/>
    <w:pPr>
      <w:keepNext/>
      <w:spacing w:before="120" w:line="240" w:lineRule="auto"/>
      <w:jc w:val="center"/>
    </w:pPr>
    <w:rPr>
      <w:rFonts w:ascii="Times New Roman" w:eastAsia="Times New Roman" w:hAnsi="Times New Roman" w:cs="Times New Roman"/>
      <w:sz w:val="24"/>
      <w:szCs w:val="24"/>
      <w:lang w:eastAsia="en-US"/>
    </w:rPr>
  </w:style>
  <w:style w:type="character" w:customStyle="1" w:styleId="Char">
    <w:name w:val="§ Char"/>
    <w:link w:val="a"/>
    <w:rsid w:val="00B52011"/>
    <w:rPr>
      <w:rFonts w:ascii="Times New Roman" w:eastAsia="Times New Roman" w:hAnsi="Times New Roman" w:cs="Times New Roman"/>
      <w:sz w:val="24"/>
      <w:szCs w:val="24"/>
      <w:lang w:eastAsia="en-US"/>
    </w:rPr>
  </w:style>
  <w:style w:type="paragraph" w:customStyle="1" w:styleId="Oznaenstiaj">
    <w:name w:val="Označení části aj."/>
    <w:basedOn w:val="Odstavecseseznamem"/>
    <w:qFormat/>
    <w:rsid w:val="00B52011"/>
    <w:pPr>
      <w:keepNext/>
      <w:spacing w:before="120" w:after="240" w:line="240" w:lineRule="auto"/>
      <w:ind w:left="0"/>
      <w:jc w:val="center"/>
    </w:pPr>
    <w:rPr>
      <w:rFonts w:ascii="Times New Roman" w:eastAsia="Times New Roman" w:hAnsi="Times New Roman" w:cs="Times New Roman"/>
      <w:sz w:val="24"/>
    </w:rPr>
  </w:style>
  <w:style w:type="paragraph" w:customStyle="1" w:styleId="Nadpis">
    <w:name w:val="Nadpis §"/>
    <w:basedOn w:val="Normln"/>
    <w:link w:val="NadpisChar"/>
    <w:qFormat/>
    <w:rsid w:val="00B52011"/>
    <w:pPr>
      <w:keepNext/>
      <w:spacing w:before="120" w:after="240" w:line="240" w:lineRule="auto"/>
      <w:jc w:val="center"/>
    </w:pPr>
    <w:rPr>
      <w:rFonts w:ascii="Times New Roman" w:eastAsia="Calibri" w:hAnsi="Times New Roman" w:cs="Times New Roman"/>
      <w:b/>
      <w:sz w:val="24"/>
      <w:lang w:eastAsia="en-US"/>
    </w:rPr>
  </w:style>
  <w:style w:type="paragraph" w:styleId="Textpoznpodarou">
    <w:name w:val="footnote text"/>
    <w:basedOn w:val="Normln"/>
    <w:link w:val="TextpoznpodarouChar"/>
    <w:unhideWhenUsed/>
    <w:rsid w:val="00B52011"/>
    <w:pPr>
      <w:spacing w:line="240" w:lineRule="auto"/>
      <w:jc w:val="both"/>
    </w:pPr>
    <w:rPr>
      <w:rFonts w:ascii="Times New Roman" w:eastAsia="Calibri" w:hAnsi="Times New Roman" w:cs="Times New Roman"/>
      <w:sz w:val="20"/>
      <w:szCs w:val="20"/>
      <w:lang w:eastAsia="en-US"/>
    </w:rPr>
  </w:style>
  <w:style w:type="character" w:customStyle="1" w:styleId="TextpoznpodarouChar">
    <w:name w:val="Text pozn. pod čarou Char"/>
    <w:basedOn w:val="Standardnpsmoodstavce"/>
    <w:link w:val="Textpoznpodarou"/>
    <w:rsid w:val="00B52011"/>
    <w:rPr>
      <w:rFonts w:ascii="Times New Roman" w:eastAsia="Calibri" w:hAnsi="Times New Roman" w:cs="Times New Roman"/>
      <w:sz w:val="20"/>
      <w:szCs w:val="20"/>
      <w:lang w:eastAsia="en-US"/>
    </w:rPr>
  </w:style>
  <w:style w:type="character" w:customStyle="1" w:styleId="NadpisChar">
    <w:name w:val="Nadpis § Char"/>
    <w:link w:val="Nadpis"/>
    <w:rsid w:val="00B52011"/>
    <w:rPr>
      <w:rFonts w:ascii="Times New Roman" w:eastAsia="Calibri" w:hAnsi="Times New Roman" w:cs="Times New Roman"/>
      <w:b/>
      <w:sz w:val="24"/>
      <w:lang w:eastAsia="en-US"/>
    </w:rPr>
  </w:style>
  <w:style w:type="character" w:styleId="Znakapoznpodarou">
    <w:name w:val="footnote reference"/>
    <w:uiPriority w:val="99"/>
    <w:unhideWhenUsed/>
    <w:rsid w:val="00B52011"/>
    <w:rPr>
      <w:vertAlign w:val="superscript"/>
    </w:rPr>
  </w:style>
  <w:style w:type="paragraph" w:styleId="Bezmezer">
    <w:name w:val="No Spacing"/>
    <w:aliases w:val="Nadpis části aj."/>
    <w:link w:val="BezmezerChar"/>
    <w:uiPriority w:val="1"/>
    <w:qFormat/>
    <w:rsid w:val="00B52011"/>
    <w:pPr>
      <w:keepNext/>
      <w:spacing w:after="360" w:line="240" w:lineRule="auto"/>
      <w:jc w:val="center"/>
    </w:pPr>
    <w:rPr>
      <w:rFonts w:ascii="Times New Roman" w:eastAsia="Calibri" w:hAnsi="Times New Roman" w:cs="Times New Roman"/>
      <w:b/>
      <w:sz w:val="24"/>
      <w:lang w:eastAsia="en-US"/>
    </w:rPr>
  </w:style>
  <w:style w:type="character" w:customStyle="1" w:styleId="BezmezerChar">
    <w:name w:val="Bez mezer Char"/>
    <w:aliases w:val="Nadpis části aj. Char"/>
    <w:basedOn w:val="Standardnpsmoodstavce"/>
    <w:link w:val="Bezmezer"/>
    <w:uiPriority w:val="1"/>
    <w:rsid w:val="00B52011"/>
    <w:rPr>
      <w:rFonts w:ascii="Times New Roman" w:eastAsia="Calibri" w:hAnsi="Times New Roman" w:cs="Times New Roman"/>
      <w:b/>
      <w:sz w:val="24"/>
      <w:lang w:eastAsia="en-US"/>
    </w:rPr>
  </w:style>
  <w:style w:type="paragraph" w:styleId="Odstavecseseznamem">
    <w:name w:val="List Paragraph"/>
    <w:aliases w:val="Dot pt,Indicator Text,LISTA,List Paragraph (Czech Tourism),List Paragraph Char Char Char,List Paragraph à moi,List Paragraph1,Listaszerű bekezdés1,Listaszerű bekezdés2,Listaszerű bekezdés3,Nad,No Spacing1,Numbered Para 1"/>
    <w:basedOn w:val="Normln"/>
    <w:link w:val="OdstavecseseznamemChar"/>
    <w:uiPriority w:val="34"/>
    <w:qFormat/>
    <w:rsid w:val="00B52011"/>
    <w:pPr>
      <w:ind w:left="720"/>
      <w:contextualSpacing/>
    </w:pPr>
  </w:style>
  <w:style w:type="character" w:customStyle="1" w:styleId="Nadpis1Char">
    <w:name w:val="Nadpis 1 Char"/>
    <w:basedOn w:val="Standardnpsmoodstavce"/>
    <w:link w:val="Nadpis1"/>
    <w:uiPriority w:val="9"/>
    <w:rsid w:val="00FD62C2"/>
    <w:rPr>
      <w:rFonts w:asciiTheme="majorHAnsi" w:eastAsiaTheme="majorEastAsia" w:hAnsiTheme="majorHAnsi" w:cstheme="majorBidi"/>
      <w:b/>
      <w:bCs/>
      <w:color w:val="365F91" w:themeColor="accent1" w:themeShade="BF"/>
      <w:sz w:val="28"/>
      <w:szCs w:val="28"/>
    </w:rPr>
  </w:style>
  <w:style w:type="character" w:customStyle="1" w:styleId="Nadpis3Char">
    <w:name w:val="Nadpis 3 Char"/>
    <w:basedOn w:val="Standardnpsmoodstavce"/>
    <w:link w:val="Nadpis3"/>
    <w:uiPriority w:val="9"/>
    <w:rsid w:val="0044394C"/>
    <w:rPr>
      <w:rFonts w:ascii="Times New Roman" w:eastAsia="Times New Roman" w:hAnsi="Times New Roman" w:cs="Times New Roman"/>
      <w:b/>
      <w:bCs/>
      <w:sz w:val="27"/>
      <w:szCs w:val="27"/>
    </w:rPr>
  </w:style>
  <w:style w:type="paragraph" w:customStyle="1" w:styleId="l1">
    <w:name w:val="l1"/>
    <w:basedOn w:val="Normln"/>
    <w:rsid w:val="0044394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2">
    <w:name w:val="l2"/>
    <w:basedOn w:val="Normln"/>
    <w:rsid w:val="0044394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3">
    <w:name w:val="l3"/>
    <w:basedOn w:val="Normln"/>
    <w:rsid w:val="0044394C"/>
    <w:pPr>
      <w:spacing w:before="100" w:beforeAutospacing="1" w:after="100" w:afterAutospacing="1" w:line="240" w:lineRule="auto"/>
    </w:pPr>
    <w:rPr>
      <w:rFonts w:ascii="Times New Roman" w:eastAsia="Times New Roman" w:hAnsi="Times New Roman" w:cs="Times New Roman"/>
      <w:sz w:val="24"/>
      <w:szCs w:val="24"/>
    </w:rPr>
  </w:style>
  <w:style w:type="character" w:styleId="Odkaznakoment">
    <w:name w:val="annotation reference"/>
    <w:basedOn w:val="Standardnpsmoodstavce"/>
    <w:uiPriority w:val="99"/>
    <w:semiHidden/>
    <w:unhideWhenUsed/>
    <w:rsid w:val="004C090D"/>
    <w:rPr>
      <w:sz w:val="16"/>
      <w:szCs w:val="16"/>
    </w:rPr>
  </w:style>
  <w:style w:type="paragraph" w:styleId="Textkomente">
    <w:name w:val="annotation text"/>
    <w:basedOn w:val="Normln"/>
    <w:link w:val="TextkomenteChar"/>
    <w:uiPriority w:val="99"/>
    <w:unhideWhenUsed/>
    <w:rsid w:val="004C090D"/>
    <w:pPr>
      <w:spacing w:line="240" w:lineRule="auto"/>
    </w:pPr>
    <w:rPr>
      <w:sz w:val="20"/>
      <w:szCs w:val="20"/>
    </w:rPr>
  </w:style>
  <w:style w:type="character" w:customStyle="1" w:styleId="TextkomenteChar">
    <w:name w:val="Text komentáře Char"/>
    <w:basedOn w:val="Standardnpsmoodstavce"/>
    <w:link w:val="Textkomente"/>
    <w:uiPriority w:val="99"/>
    <w:rsid w:val="004C090D"/>
    <w:rPr>
      <w:sz w:val="20"/>
      <w:szCs w:val="20"/>
    </w:rPr>
  </w:style>
  <w:style w:type="paragraph" w:styleId="Pedmtkomente">
    <w:name w:val="annotation subject"/>
    <w:basedOn w:val="Textkomente"/>
    <w:next w:val="Textkomente"/>
    <w:link w:val="PedmtkomenteChar"/>
    <w:uiPriority w:val="99"/>
    <w:semiHidden/>
    <w:unhideWhenUsed/>
    <w:rsid w:val="004C090D"/>
    <w:rPr>
      <w:b/>
      <w:bCs/>
    </w:rPr>
  </w:style>
  <w:style w:type="character" w:customStyle="1" w:styleId="PedmtkomenteChar">
    <w:name w:val="Předmět komentáře Char"/>
    <w:basedOn w:val="TextkomenteChar"/>
    <w:link w:val="Pedmtkomente"/>
    <w:uiPriority w:val="99"/>
    <w:semiHidden/>
    <w:rsid w:val="004C090D"/>
    <w:rPr>
      <w:b/>
      <w:bCs/>
      <w:sz w:val="20"/>
      <w:szCs w:val="20"/>
    </w:rPr>
  </w:style>
  <w:style w:type="paragraph" w:styleId="Textbubliny">
    <w:name w:val="Balloon Text"/>
    <w:basedOn w:val="Normln"/>
    <w:link w:val="TextbublinyChar"/>
    <w:uiPriority w:val="99"/>
    <w:semiHidden/>
    <w:unhideWhenUsed/>
    <w:rsid w:val="004C090D"/>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C090D"/>
    <w:rPr>
      <w:rFonts w:ascii="Tahoma" w:hAnsi="Tahoma" w:cs="Tahoma"/>
      <w:sz w:val="16"/>
      <w:szCs w:val="16"/>
    </w:rPr>
  </w:style>
  <w:style w:type="character" w:styleId="Hypertextovodkaz">
    <w:name w:val="Hyperlink"/>
    <w:basedOn w:val="Standardnpsmoodstavce"/>
    <w:uiPriority w:val="99"/>
    <w:unhideWhenUsed/>
    <w:rsid w:val="004F52F1"/>
    <w:rPr>
      <w:color w:val="0000FF" w:themeColor="hyperlink"/>
      <w:u w:val="single"/>
    </w:rPr>
  </w:style>
  <w:style w:type="character" w:customStyle="1" w:styleId="EndnoteCharacters">
    <w:name w:val="Endnote Characters"/>
    <w:rsid w:val="009805D5"/>
  </w:style>
  <w:style w:type="paragraph" w:styleId="Normlnweb">
    <w:name w:val="Normal (Web)"/>
    <w:basedOn w:val="Normln"/>
    <w:uiPriority w:val="99"/>
    <w:semiHidden/>
    <w:unhideWhenUsed/>
    <w:rsid w:val="005325E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4">
    <w:name w:val="l4"/>
    <w:basedOn w:val="Normln"/>
    <w:rsid w:val="00693CF3"/>
    <w:pPr>
      <w:spacing w:before="100" w:beforeAutospacing="1" w:after="100" w:afterAutospacing="1" w:line="240" w:lineRule="auto"/>
    </w:pPr>
    <w:rPr>
      <w:rFonts w:ascii="Times New Roman" w:eastAsia="Times New Roman" w:hAnsi="Times New Roman" w:cs="Times New Roman"/>
      <w:sz w:val="24"/>
      <w:szCs w:val="24"/>
    </w:rPr>
  </w:style>
  <w:style w:type="character" w:styleId="PromnnHTML">
    <w:name w:val="HTML Variable"/>
    <w:basedOn w:val="Standardnpsmoodstavce"/>
    <w:uiPriority w:val="99"/>
    <w:unhideWhenUsed/>
    <w:rsid w:val="00693CF3"/>
    <w:rPr>
      <w:i/>
      <w:iCs/>
    </w:rPr>
  </w:style>
  <w:style w:type="paragraph" w:customStyle="1" w:styleId="l5">
    <w:name w:val="l5"/>
    <w:basedOn w:val="Normln"/>
    <w:rsid w:val="00693CF3"/>
    <w:pPr>
      <w:spacing w:before="100" w:beforeAutospacing="1" w:after="100" w:afterAutospacing="1" w:line="240" w:lineRule="auto"/>
    </w:pPr>
    <w:rPr>
      <w:rFonts w:ascii="Times New Roman" w:eastAsia="Times New Roman" w:hAnsi="Times New Roman" w:cs="Times New Roman"/>
      <w:sz w:val="24"/>
      <w:szCs w:val="24"/>
    </w:rPr>
  </w:style>
  <w:style w:type="paragraph" w:styleId="Revize">
    <w:name w:val="Revision"/>
    <w:hidden/>
    <w:uiPriority w:val="99"/>
    <w:semiHidden/>
    <w:rsid w:val="00C42A7E"/>
    <w:pPr>
      <w:spacing w:line="240" w:lineRule="auto"/>
    </w:pPr>
  </w:style>
  <w:style w:type="character" w:customStyle="1" w:styleId="awspan">
    <w:name w:val="awspan"/>
    <w:basedOn w:val="Standardnpsmoodstavce"/>
    <w:rsid w:val="002C49C2"/>
  </w:style>
  <w:style w:type="character" w:customStyle="1" w:styleId="OdstavecseseznamemChar">
    <w:name w:val="Odstavec se seznamem Char"/>
    <w:aliases w:val="Dot pt Char,Indicator Text Char,LISTA Char,List Paragraph (Czech Tourism) Char,List Paragraph Char Char Char Char,List Paragraph à moi Char,List Paragraph1 Char,Listaszerű bekezdés1 Char,Listaszerű bekezdés2 Char,Nad Char"/>
    <w:link w:val="Odstavecseseznamem"/>
    <w:uiPriority w:val="34"/>
    <w:qFormat/>
    <w:locked/>
    <w:rsid w:val="00F7160A"/>
  </w:style>
  <w:style w:type="paragraph" w:customStyle="1" w:styleId="odstavec">
    <w:name w:val="odstavec"/>
    <w:basedOn w:val="Normln"/>
    <w:rsid w:val="00471026"/>
    <w:pPr>
      <w:spacing w:before="120" w:line="240" w:lineRule="auto"/>
      <w:ind w:firstLine="482"/>
      <w:jc w:val="both"/>
    </w:pPr>
    <w:rPr>
      <w:rFonts w:ascii="Times New Roman" w:eastAsia="Times New Roman" w:hAnsi="Times New Roman" w:cs="Times New Roman"/>
      <w:noProof/>
      <w:sz w:val="24"/>
      <w:szCs w:val="24"/>
    </w:rPr>
  </w:style>
  <w:style w:type="paragraph" w:customStyle="1" w:styleId="st">
    <w:name w:val="část"/>
    <w:basedOn w:val="Normln"/>
    <w:next w:val="Normln"/>
    <w:rsid w:val="0057539F"/>
    <w:pPr>
      <w:keepNext/>
      <w:spacing w:before="360" w:line="240" w:lineRule="auto"/>
      <w:jc w:val="center"/>
      <w:outlineLvl w:val="0"/>
    </w:pPr>
    <w:rPr>
      <w:rFonts w:ascii="Times New Roman" w:eastAsia="Times New Roman" w:hAnsi="Times New Roman" w:cs="Times New Roman"/>
      <w:caps/>
      <w:noProof/>
      <w:sz w:val="24"/>
      <w:szCs w:val="24"/>
    </w:rPr>
  </w:style>
  <w:style w:type="character" w:customStyle="1" w:styleId="tituleknadpisu">
    <w:name w:val="titulek nadpisu"/>
    <w:rsid w:val="0057539F"/>
    <w:rPr>
      <w:b/>
    </w:rPr>
  </w:style>
  <w:style w:type="paragraph" w:styleId="Zhlav">
    <w:name w:val="header"/>
    <w:basedOn w:val="Normln"/>
    <w:link w:val="ZhlavChar"/>
    <w:uiPriority w:val="99"/>
    <w:unhideWhenUsed/>
    <w:rsid w:val="00E738C4"/>
    <w:pPr>
      <w:tabs>
        <w:tab w:val="center" w:pos="4536"/>
        <w:tab w:val="right" w:pos="9072"/>
      </w:tabs>
      <w:spacing w:line="240" w:lineRule="auto"/>
    </w:pPr>
  </w:style>
  <w:style w:type="character" w:customStyle="1" w:styleId="ZhlavChar">
    <w:name w:val="Záhlaví Char"/>
    <w:basedOn w:val="Standardnpsmoodstavce"/>
    <w:link w:val="Zhlav"/>
    <w:uiPriority w:val="99"/>
    <w:rsid w:val="00E738C4"/>
  </w:style>
  <w:style w:type="paragraph" w:styleId="Zpat">
    <w:name w:val="footer"/>
    <w:basedOn w:val="Normln"/>
    <w:link w:val="ZpatChar"/>
    <w:uiPriority w:val="99"/>
    <w:unhideWhenUsed/>
    <w:rsid w:val="00E738C4"/>
    <w:pPr>
      <w:tabs>
        <w:tab w:val="center" w:pos="4536"/>
        <w:tab w:val="right" w:pos="9072"/>
      </w:tabs>
      <w:spacing w:line="240" w:lineRule="auto"/>
    </w:pPr>
  </w:style>
  <w:style w:type="character" w:customStyle="1" w:styleId="ZpatChar">
    <w:name w:val="Zápatí Char"/>
    <w:basedOn w:val="Standardnpsmoodstavce"/>
    <w:link w:val="Zpat"/>
    <w:uiPriority w:val="99"/>
    <w:rsid w:val="00E738C4"/>
  </w:style>
  <w:style w:type="character" w:customStyle="1" w:styleId="Nadpis7Char">
    <w:name w:val="Nadpis 7 Char"/>
    <w:basedOn w:val="Standardnpsmoodstavce"/>
    <w:link w:val="Nadpis7"/>
    <w:uiPriority w:val="9"/>
    <w:rsid w:val="003A70AA"/>
    <w:rPr>
      <w:rFonts w:ascii="Cambria" w:eastAsia="Times New Roman" w:hAnsi="Cambria" w:cs="Times New Roman"/>
      <w:i/>
      <w:iCs/>
      <w:color w:val="243F60"/>
      <w:sz w:val="24"/>
      <w:szCs w:val="20"/>
    </w:rPr>
  </w:style>
  <w:style w:type="character" w:customStyle="1" w:styleId="Nadpis8Char">
    <w:name w:val="Nadpis 8 Char"/>
    <w:basedOn w:val="Standardnpsmoodstavce"/>
    <w:link w:val="Nadpis8"/>
    <w:uiPriority w:val="9"/>
    <w:rsid w:val="003A70AA"/>
    <w:rPr>
      <w:rFonts w:ascii="Cambria" w:eastAsia="Times New Roman" w:hAnsi="Cambria" w:cs="Times New Roman"/>
      <w:color w:val="272727"/>
      <w:sz w:val="21"/>
      <w:szCs w:val="21"/>
    </w:rPr>
  </w:style>
  <w:style w:type="character" w:customStyle="1" w:styleId="Nadpis9Char">
    <w:name w:val="Nadpis 9 Char"/>
    <w:basedOn w:val="Standardnpsmoodstavce"/>
    <w:link w:val="Nadpis9"/>
    <w:uiPriority w:val="9"/>
    <w:rsid w:val="003A70AA"/>
    <w:rPr>
      <w:rFonts w:ascii="Cambria" w:eastAsia="Times New Roman" w:hAnsi="Cambria" w:cs="Times New Roman"/>
      <w:i/>
      <w:iCs/>
      <w:color w:val="272727"/>
      <w:sz w:val="21"/>
      <w:szCs w:val="21"/>
    </w:rPr>
  </w:style>
  <w:style w:type="paragraph" w:customStyle="1" w:styleId="Paragraf">
    <w:name w:val="Paragraf"/>
    <w:basedOn w:val="Normln"/>
    <w:next w:val="Textodstavce"/>
    <w:rsid w:val="003A70AA"/>
    <w:pPr>
      <w:keepNext/>
      <w:keepLines/>
      <w:numPr>
        <w:numId w:val="16"/>
      </w:numPr>
      <w:spacing w:before="240" w:line="240" w:lineRule="auto"/>
      <w:jc w:val="center"/>
      <w:outlineLvl w:val="5"/>
    </w:pPr>
    <w:rPr>
      <w:rFonts w:ascii="Times New Roman" w:eastAsia="Times New Roman" w:hAnsi="Times New Roman" w:cs="Times New Roman"/>
      <w:sz w:val="24"/>
      <w:szCs w:val="20"/>
    </w:rPr>
  </w:style>
  <w:style w:type="paragraph" w:customStyle="1" w:styleId="lnek">
    <w:name w:val="Článek"/>
    <w:basedOn w:val="Normln"/>
    <w:next w:val="Textodstavce"/>
    <w:rsid w:val="003A70AA"/>
    <w:pPr>
      <w:keepNext/>
      <w:keepLines/>
      <w:numPr>
        <w:ilvl w:val="1"/>
        <w:numId w:val="16"/>
      </w:numPr>
      <w:spacing w:before="240" w:line="240" w:lineRule="auto"/>
      <w:jc w:val="center"/>
      <w:outlineLvl w:val="5"/>
    </w:pPr>
    <w:rPr>
      <w:rFonts w:ascii="Times New Roman" w:eastAsia="Times New Roman" w:hAnsi="Times New Roman" w:cs="Times New Roman"/>
      <w:sz w:val="24"/>
      <w:szCs w:val="20"/>
    </w:rPr>
  </w:style>
  <w:style w:type="paragraph" w:customStyle="1" w:styleId="Textbodu">
    <w:name w:val="Text bodu"/>
    <w:basedOn w:val="Normln"/>
    <w:rsid w:val="003A70AA"/>
    <w:pPr>
      <w:numPr>
        <w:ilvl w:val="4"/>
        <w:numId w:val="16"/>
      </w:numPr>
      <w:spacing w:line="240" w:lineRule="auto"/>
      <w:jc w:val="both"/>
      <w:outlineLvl w:val="8"/>
    </w:pPr>
    <w:rPr>
      <w:rFonts w:ascii="Times New Roman" w:eastAsia="Times New Roman" w:hAnsi="Times New Roman" w:cs="Times New Roman"/>
      <w:sz w:val="24"/>
      <w:szCs w:val="20"/>
    </w:rPr>
  </w:style>
  <w:style w:type="paragraph" w:customStyle="1" w:styleId="Textpsmene">
    <w:name w:val="Text písmene"/>
    <w:basedOn w:val="Normln"/>
    <w:rsid w:val="003A70AA"/>
    <w:pPr>
      <w:numPr>
        <w:ilvl w:val="3"/>
        <w:numId w:val="16"/>
      </w:numPr>
      <w:spacing w:line="240" w:lineRule="auto"/>
      <w:jc w:val="both"/>
      <w:outlineLvl w:val="7"/>
    </w:pPr>
    <w:rPr>
      <w:rFonts w:ascii="Times New Roman" w:eastAsia="Times New Roman" w:hAnsi="Times New Roman" w:cs="Times New Roman"/>
      <w:sz w:val="24"/>
      <w:szCs w:val="20"/>
    </w:rPr>
  </w:style>
  <w:style w:type="paragraph" w:customStyle="1" w:styleId="Textodstavce">
    <w:name w:val="Text odstavce"/>
    <w:basedOn w:val="Normln"/>
    <w:rsid w:val="003A70AA"/>
    <w:pPr>
      <w:numPr>
        <w:ilvl w:val="2"/>
        <w:numId w:val="16"/>
      </w:numPr>
      <w:tabs>
        <w:tab w:val="left" w:pos="851"/>
      </w:tabs>
      <w:spacing w:before="120" w:after="120" w:line="240" w:lineRule="auto"/>
      <w:jc w:val="both"/>
      <w:outlineLvl w:val="6"/>
    </w:pPr>
    <w:rPr>
      <w:rFonts w:ascii="Times New Roman" w:eastAsia="Times New Roman" w:hAnsi="Times New Roman" w:cs="Times New Roman"/>
      <w:sz w:val="24"/>
      <w:szCs w:val="20"/>
    </w:rPr>
  </w:style>
  <w:style w:type="paragraph" w:customStyle="1" w:styleId="Normln1">
    <w:name w:val="Normální1"/>
    <w:basedOn w:val="Normln"/>
    <w:rsid w:val="00525C3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ky">
    <w:name w:val="Články"/>
    <w:basedOn w:val="Normln"/>
    <w:link w:val="lnkyChar"/>
    <w:qFormat/>
    <w:rsid w:val="00560BB3"/>
    <w:pPr>
      <w:spacing w:line="240" w:lineRule="auto"/>
      <w:jc w:val="center"/>
    </w:pPr>
    <w:rPr>
      <w:rFonts w:ascii="Times New Roman" w:eastAsia="Times New Roman" w:hAnsi="Times New Roman" w:cs="Times New Roman"/>
      <w:sz w:val="24"/>
      <w:szCs w:val="24"/>
      <w:lang w:eastAsia="en-US"/>
    </w:rPr>
  </w:style>
  <w:style w:type="character" w:customStyle="1" w:styleId="lnkyChar">
    <w:name w:val="Články Char"/>
    <w:link w:val="lnky"/>
    <w:rsid w:val="00560BB3"/>
    <w:rPr>
      <w:rFonts w:ascii="Times New Roman" w:eastAsia="Times New Roman" w:hAnsi="Times New Roman" w:cs="Times New Roman"/>
      <w:sz w:val="24"/>
      <w:szCs w:val="24"/>
      <w:lang w:eastAsia="en-US"/>
    </w:rPr>
  </w:style>
  <w:style w:type="character" w:customStyle="1" w:styleId="st0">
    <w:name w:val="st"/>
    <w:basedOn w:val="Standardnpsmoodstavce"/>
    <w:rsid w:val="0075755F"/>
  </w:style>
  <w:style w:type="paragraph" w:customStyle="1" w:styleId="Textlnku">
    <w:name w:val="Text článku"/>
    <w:basedOn w:val="Normln"/>
    <w:link w:val="TextlnkuChar"/>
    <w:rsid w:val="00BF1944"/>
    <w:pPr>
      <w:spacing w:before="240" w:line="240" w:lineRule="auto"/>
      <w:ind w:firstLine="425"/>
      <w:jc w:val="both"/>
      <w:outlineLvl w:val="5"/>
    </w:pPr>
    <w:rPr>
      <w:rFonts w:ascii="Times New Roman" w:eastAsia="Times New Roman" w:hAnsi="Times New Roman" w:cs="Times New Roman"/>
      <w:sz w:val="24"/>
      <w:szCs w:val="20"/>
    </w:rPr>
  </w:style>
  <w:style w:type="character" w:customStyle="1" w:styleId="TextlnkuChar">
    <w:name w:val="Text článku Char"/>
    <w:link w:val="Textlnku"/>
    <w:rsid w:val="00BF1944"/>
    <w:rPr>
      <w:rFonts w:ascii="Times New Roman" w:eastAsia="Times New Roman" w:hAnsi="Times New Roman" w:cs="Times New Roman"/>
      <w:sz w:val="24"/>
      <w:szCs w:val="20"/>
    </w:rPr>
  </w:style>
  <w:style w:type="paragraph" w:customStyle="1" w:styleId="NADPISSTI">
    <w:name w:val="NADPIS ČÁSTI"/>
    <w:basedOn w:val="Normln"/>
    <w:next w:val="Normln"/>
    <w:link w:val="NADPISSTIChar"/>
    <w:rsid w:val="00BF1944"/>
    <w:pPr>
      <w:keepNext/>
      <w:keepLines/>
      <w:spacing w:line="240" w:lineRule="auto"/>
      <w:jc w:val="center"/>
      <w:outlineLvl w:val="1"/>
    </w:pPr>
    <w:rPr>
      <w:rFonts w:ascii="Times New Roman" w:eastAsia="Times New Roman" w:hAnsi="Times New Roman" w:cs="Times New Roman"/>
      <w:b/>
      <w:sz w:val="24"/>
      <w:szCs w:val="20"/>
    </w:rPr>
  </w:style>
  <w:style w:type="character" w:customStyle="1" w:styleId="NADPISSTIChar">
    <w:name w:val="NADPIS ČÁSTI Char"/>
    <w:link w:val="NADPISSTI"/>
    <w:rsid w:val="00BF1944"/>
    <w:rPr>
      <w:rFonts w:ascii="Times New Roman" w:eastAsia="Times New Roman" w:hAnsi="Times New Roman" w:cs="Times New Roman"/>
      <w:b/>
      <w:sz w:val="24"/>
      <w:szCs w:val="20"/>
    </w:rPr>
  </w:style>
  <w:style w:type="paragraph" w:customStyle="1" w:styleId="nadpiszkona">
    <w:name w:val="nadpis zákona"/>
    <w:basedOn w:val="Normln"/>
    <w:next w:val="Normln"/>
    <w:rsid w:val="003E01E7"/>
    <w:pPr>
      <w:keepNext/>
      <w:keepLines/>
      <w:spacing w:before="120" w:after="160" w:line="256" w:lineRule="auto"/>
      <w:jc w:val="center"/>
      <w:outlineLvl w:val="0"/>
    </w:pPr>
    <w:rPr>
      <w:rFonts w:eastAsiaTheme="minorHAnsi"/>
      <w:b/>
      <w:lang w:eastAsia="en-US"/>
    </w:rPr>
  </w:style>
  <w:style w:type="character" w:customStyle="1" w:styleId="d2edcug0">
    <w:name w:val="d2edcug0"/>
    <w:basedOn w:val="Standardnpsmoodstavce"/>
    <w:rsid w:val="00EF77F4"/>
  </w:style>
</w:styles>
</file>

<file path=word/webSettings.xml><?xml version="1.0" encoding="utf-8"?>
<w:webSettings xmlns:r="http://schemas.openxmlformats.org/officeDocument/2006/relationships" xmlns:w="http://schemas.openxmlformats.org/wordprocessingml/2006/main">
  <w:divs>
    <w:div w:id="831070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4F92CC-0E0C-4520-9603-567B4F8F7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15387</Words>
  <Characters>90790</Characters>
  <Application>Microsoft Office Word</Application>
  <DocSecurity>0</DocSecurity>
  <Lines>756</Lines>
  <Paragraphs>211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Úřad vlády ČR</Company>
  <LinksUpToDate>false</LinksUpToDate>
  <CharactersWithSpaces>105966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Josef Beneš</dc:creator>
  <cp:lastModifiedBy>adam.cervenka</cp:lastModifiedBy>
  <cp:revision>2</cp:revision>
  <dcterms:created xsi:type="dcterms:W3CDTF">2021-02-08T08:15:00Z</dcterms:created>
  <dcterms:modified xsi:type="dcterms:W3CDTF">2021-02-08T08:15:00Z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onymizaceNavrh">
    <vt:lpwstr/>
  </property>
  <property fmtid="{D5CDD505-2E9C-101B-9397-08002B2CF9AE}" pid="3" name="Cislo_PostaOdesPisemnostDokumentVerze_PostaOdesPisemnost">
    <vt:lpwstr>VÝTISK Č. ...</vt:lpwstr>
  </property>
  <property fmtid="{D5CDD505-2E9C-101B-9397-08002B2CF9AE}" pid="4" name="CJ">
    <vt:lpwstr>MZP/2021/410/121</vt:lpwstr>
  </property>
  <property fmtid="{D5CDD505-2E9C-101B-9397-08002B2CF9AE}" pid="5" name="CJ_PostaDoruc_PisemnostOdpovedNa_Pisemnost">
    <vt:lpwstr>XXX-XXX-XXX</vt:lpwstr>
  </property>
  <property fmtid="{D5CDD505-2E9C-101B-9397-08002B2CF9AE}" pid="6" name="CJ_Spis_Pisemnost">
    <vt:lpwstr>MZP/2021/410/121</vt:lpwstr>
  </property>
  <property fmtid="{D5CDD505-2E9C-101B-9397-08002B2CF9AE}" pid="7" name="Contact_PostaOdes">
    <vt:lpwstr>{NameAddress_Contact_PostaOdes}
{FullAddress_Contact_PostaOdes}</vt:lpwstr>
  </property>
  <property fmtid="{D5CDD505-2E9C-101B-9397-08002B2CF9AE}" pid="8" name="Contact_PostaOdes_All">
    <vt:lpwstr>ROZDĚLOVNÍK...</vt:lpwstr>
  </property>
  <property fmtid="{D5CDD505-2E9C-101B-9397-08002B2CF9AE}" pid="9" name="DatumNaroz">
    <vt:lpwstr/>
  </property>
  <property fmtid="{D5CDD505-2E9C-101B-9397-08002B2CF9AE}" pid="10" name="DatumPlatnosti_PisemnostTypZpristupneniInformaciZOSZ_Pisemnost">
    <vt:lpwstr>ZOSZ_DatumPlatnosti</vt:lpwstr>
  </property>
  <property fmtid="{D5CDD505-2E9C-101B-9397-08002B2CF9AE}" pid="11" name="DatumPoriz_Pisemnost">
    <vt:lpwstr>5.2.2021</vt:lpwstr>
  </property>
  <property fmtid="{D5CDD505-2E9C-101B-9397-08002B2CF9AE}" pid="12" name="DisplayName_CisloObalky_PostaOdes">
    <vt:lpwstr>ČÍSLO OBÁLKY</vt:lpwstr>
  </property>
  <property fmtid="{D5CDD505-2E9C-101B-9397-08002B2CF9AE}" pid="13" name="DisplayName_CJCol">
    <vt:lpwstr>&lt;TABLE&gt;&lt;TR&gt;&lt;TD&gt;Č.j.:&lt;/TD&gt;&lt;TD&gt;MZP/2021/410/121&lt;/TD&gt;&lt;/TR&gt;&lt;TR&gt;&lt;TD&gt;&lt;/TD&gt;&lt;TD&gt;&lt;/TD&gt;&lt;/TR&gt;&lt;/TABLE&gt;</vt:lpwstr>
  </property>
  <property fmtid="{D5CDD505-2E9C-101B-9397-08002B2CF9AE}" pid="14" name="DisplayName_SlozkaStupenUtajeniCollection_Slozka_Pisemnost">
    <vt:lpwstr/>
  </property>
  <property fmtid="{D5CDD505-2E9C-101B-9397-08002B2CF9AE}" pid="15" name="DisplayName_SpisovyUzel_PoziceZodpo_Pisemnost">
    <vt:lpwstr>Odbor legislativní</vt:lpwstr>
  </property>
  <property fmtid="{D5CDD505-2E9C-101B-9397-08002B2CF9AE}" pid="16" name="DisplayName_UserPoriz_Pisemnost">
    <vt:lpwstr>Mgr. Bc. Josef Beneš</vt:lpwstr>
  </property>
  <property fmtid="{D5CDD505-2E9C-101B-9397-08002B2CF9AE}" pid="17" name="DuvodZmeny_SlozkaStupenUtajeniCollection_Slozka_Pisemnost">
    <vt:lpwstr/>
  </property>
  <property fmtid="{D5CDD505-2E9C-101B-9397-08002B2CF9AE}" pid="18" name="EC_Pisemnost">
    <vt:lpwstr>ENV/2021/16438</vt:lpwstr>
  </property>
  <property fmtid="{D5CDD505-2E9C-101B-9397-08002B2CF9AE}" pid="19" name="Key_BarCode_Pisemnost">
    <vt:lpwstr>*B000797417*</vt:lpwstr>
  </property>
  <property fmtid="{D5CDD505-2E9C-101B-9397-08002B2CF9AE}" pid="20" name="Key_BarCode_PostaOdes">
    <vt:lpwstr>11101001011</vt:lpwstr>
  </property>
  <property fmtid="{D5CDD505-2E9C-101B-9397-08002B2CF9AE}" pid="21" name="KRukam">
    <vt:lpwstr>{KRukam}</vt:lpwstr>
  </property>
  <property fmtid="{D5CDD505-2E9C-101B-9397-08002B2CF9AE}" pid="22" name="NameAddress_Contact_SpisovyUzel_PoziceZodpo_Pisemnost">
    <vt:lpwstr>ADRESÁT SU...</vt:lpwstr>
  </property>
  <property fmtid="{D5CDD505-2E9C-101B-9397-08002B2CF9AE}" pid="23" name="NamePostalAddress_Contact_PostaOdes">
    <vt:lpwstr>{NameAddress_Contact_PostaOdes}
{PostalAddress_Contact_PostaOdes}</vt:lpwstr>
  </property>
  <property fmtid="{D5CDD505-2E9C-101B-9397-08002B2CF9AE}" pid="24" name="Odkaz">
    <vt:lpwstr>ODKAZ</vt:lpwstr>
  </property>
  <property fmtid="{D5CDD505-2E9C-101B-9397-08002B2CF9AE}" pid="25" name="Password_PisemnostTypZpristupneniInformaciZOSZ_Pisemnost">
    <vt:lpwstr>ZOSZ_Password</vt:lpwstr>
  </property>
  <property fmtid="{D5CDD505-2E9C-101B-9397-08002B2CF9AE}" pid="26" name="PocetListuDokumentu_Pisemnost">
    <vt:lpwstr>1</vt:lpwstr>
  </property>
  <property fmtid="{D5CDD505-2E9C-101B-9397-08002B2CF9AE}" pid="27" name="PocetListu_Pisemnost">
    <vt:lpwstr>1</vt:lpwstr>
  </property>
  <property fmtid="{D5CDD505-2E9C-101B-9397-08002B2CF9AE}" pid="28" name="PocetPriloh_Pisemnost">
    <vt:lpwstr>0</vt:lpwstr>
  </property>
  <property fmtid="{D5CDD505-2E9C-101B-9397-08002B2CF9AE}" pid="29" name="Podpis">
    <vt:lpwstr/>
  </property>
  <property fmtid="{D5CDD505-2E9C-101B-9397-08002B2CF9AE}" pid="30" name="PoleVlastnost">
    <vt:lpwstr/>
  </property>
  <property fmtid="{D5CDD505-2E9C-101B-9397-08002B2CF9AE}" pid="31" name="PostalAddress_Contact_SpisovyUzel_PoziceZodpo_Pisemnost">
    <vt:lpwstr>ADRESA SU...</vt:lpwstr>
  </property>
  <property fmtid="{D5CDD505-2E9C-101B-9397-08002B2CF9AE}" pid="32" name="QREC_Pisemnost">
    <vt:lpwstr>ENV/2021/16438</vt:lpwstr>
  </property>
  <property fmtid="{D5CDD505-2E9C-101B-9397-08002B2CF9AE}" pid="33" name="RC">
    <vt:lpwstr/>
  </property>
  <property fmtid="{D5CDD505-2E9C-101B-9397-08002B2CF9AE}" pid="34" name="SkartacniZnakLhuta_PisemnostZnak">
    <vt:lpwstr>A/10</vt:lpwstr>
  </property>
  <property fmtid="{D5CDD505-2E9C-101B-9397-08002B2CF9AE}" pid="35" name="SmlouvaCislo">
    <vt:lpwstr>ČÍSLO SMLOUVY</vt:lpwstr>
  </property>
  <property fmtid="{D5CDD505-2E9C-101B-9397-08002B2CF9AE}" pid="36" name="SZ_Spis_Pisemnost">
    <vt:lpwstr>ZN/MZP/2021/410/15</vt:lpwstr>
  </property>
  <property fmtid="{D5CDD505-2E9C-101B-9397-08002B2CF9AE}" pid="37" name="TEST">
    <vt:lpwstr>testovací pole</vt:lpwstr>
  </property>
  <property fmtid="{D5CDD505-2E9C-101B-9397-08002B2CF9AE}" pid="38" name="TypPrilohy_Pisemnost">
    <vt:lpwstr>TYP PŘÍLOHY</vt:lpwstr>
  </property>
  <property fmtid="{D5CDD505-2E9C-101B-9397-08002B2CF9AE}" pid="39" name="UserName_PisemnostTypZpristupneniInformaciZOSZ_Pisemnost">
    <vt:lpwstr>ZOSZ_UserName</vt:lpwstr>
  </property>
  <property fmtid="{D5CDD505-2E9C-101B-9397-08002B2CF9AE}" pid="40" name="Vec_Pisemnost">
    <vt:lpwstr>Návrh zákona, kterým se mění některé zákony v souvislosti s přijetím zákona o omezení dopadu vybraných plastových výrobků na životní prostředí - PSP</vt:lpwstr>
  </property>
  <property fmtid="{D5CDD505-2E9C-101B-9397-08002B2CF9AE}" pid="41" name="Zkratka_SpisovyUzel_PoziceZodpo_Pisemnost">
    <vt:lpwstr>410</vt:lpwstr>
  </property>
</Properties>
</file>