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307" w:rsidRPr="00D708DD" w:rsidRDefault="004E1C10" w:rsidP="001224BB">
      <w:pPr>
        <w:autoSpaceDE/>
        <w:spacing w:after="120"/>
        <w:jc w:val="center"/>
        <w:rPr>
          <w:rFonts w:ascii="Arial" w:hAnsi="Arial" w:cs="Arial"/>
          <w:b/>
        </w:rPr>
      </w:pPr>
      <w:r w:rsidRPr="001357E7">
        <w:rPr>
          <w:rFonts w:ascii="Arial" w:hAnsi="Arial" w:cs="Arial"/>
          <w:b/>
          <w:sz w:val="22"/>
        </w:rPr>
        <w:t>ROZDÍLOVÁ TABULKA NÁVRHU PRÁVNÍHO PŘEDPISU S PŘEDPISY EU</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69"/>
        <w:gridCol w:w="5476"/>
        <w:gridCol w:w="1415"/>
        <w:gridCol w:w="1275"/>
        <w:gridCol w:w="4607"/>
      </w:tblGrid>
      <w:tr w:rsidR="00585A7A" w:rsidTr="007F10F6">
        <w:tc>
          <w:tcPr>
            <w:tcW w:w="6845" w:type="dxa"/>
            <w:gridSpan w:val="2"/>
            <w:shd w:val="clear" w:color="auto" w:fill="D9D9D9" w:themeFill="background1" w:themeFillShade="D9"/>
          </w:tcPr>
          <w:p w:rsidR="001224BB" w:rsidRPr="00F86985" w:rsidRDefault="004E1C10" w:rsidP="0066661D">
            <w:pPr>
              <w:pStyle w:val="Nzev"/>
              <w:jc w:val="both"/>
              <w:rPr>
                <w:rFonts w:ascii="Arial" w:hAnsi="Arial" w:cs="Arial"/>
                <w:b/>
                <w:sz w:val="20"/>
                <w:szCs w:val="20"/>
                <w:u w:val="none"/>
              </w:rPr>
            </w:pPr>
            <w:r>
              <w:rPr>
                <w:rFonts w:ascii="Arial" w:hAnsi="Arial" w:cs="Arial"/>
                <w:b/>
                <w:sz w:val="20"/>
                <w:szCs w:val="20"/>
                <w:u w:val="none"/>
              </w:rPr>
              <w:t xml:space="preserve">Návrh zákona </w:t>
            </w:r>
            <w:r w:rsidRPr="00602EE0">
              <w:rPr>
                <w:rFonts w:ascii="Arial" w:hAnsi="Arial" w:cs="Arial"/>
                <w:b/>
                <w:sz w:val="20"/>
                <w:szCs w:val="20"/>
                <w:u w:val="none"/>
              </w:rPr>
              <w:t>o omezení dopadu vybraných plastových výrobků na život</w:t>
            </w:r>
            <w:r w:rsidR="00411D06">
              <w:rPr>
                <w:rFonts w:ascii="Arial" w:hAnsi="Arial" w:cs="Arial"/>
                <w:b/>
                <w:sz w:val="20"/>
                <w:szCs w:val="20"/>
                <w:u w:val="none"/>
              </w:rPr>
              <w:t>ní prostředí</w:t>
            </w:r>
          </w:p>
          <w:p w:rsidR="00366307" w:rsidRPr="00D708DD" w:rsidRDefault="00366307" w:rsidP="0066661D">
            <w:pPr>
              <w:spacing w:after="360" w:line="312" w:lineRule="auto"/>
              <w:jc w:val="center"/>
              <w:rPr>
                <w:rFonts w:ascii="Arial" w:hAnsi="Arial" w:cs="Arial"/>
              </w:rPr>
            </w:pPr>
          </w:p>
        </w:tc>
        <w:tc>
          <w:tcPr>
            <w:tcW w:w="7297" w:type="dxa"/>
            <w:gridSpan w:val="3"/>
            <w:shd w:val="clear" w:color="auto" w:fill="D9D9D9" w:themeFill="background1" w:themeFillShade="D9"/>
          </w:tcPr>
          <w:p w:rsidR="009A0F52" w:rsidRDefault="004E1C10" w:rsidP="0066661D">
            <w:pPr>
              <w:jc w:val="both"/>
              <w:rPr>
                <w:rFonts w:ascii="Arial" w:hAnsi="Arial" w:cs="Arial"/>
                <w:b/>
              </w:rPr>
            </w:pPr>
            <w:r w:rsidRPr="009A0F52">
              <w:rPr>
                <w:rFonts w:ascii="Arial" w:hAnsi="Arial" w:cs="Arial"/>
                <w:b/>
              </w:rPr>
              <w:t xml:space="preserve">Směrnice Evropského parlamentu a Rady (ES) č. 98/2008 ze dne 19. listopadu 2008 o odpadech a o zrušení některých </w:t>
            </w:r>
            <w:r w:rsidRPr="009A0F52">
              <w:rPr>
                <w:rFonts w:ascii="Arial" w:hAnsi="Arial" w:cs="Arial"/>
                <w:b/>
              </w:rPr>
              <w:t>směrnic</w:t>
            </w:r>
          </w:p>
          <w:p w:rsidR="009A0F52" w:rsidRDefault="009A0F52" w:rsidP="0066661D">
            <w:pPr>
              <w:jc w:val="both"/>
              <w:rPr>
                <w:rFonts w:ascii="Arial" w:hAnsi="Arial" w:cs="Arial"/>
                <w:b/>
              </w:rPr>
            </w:pPr>
          </w:p>
          <w:p w:rsidR="001240B6" w:rsidRDefault="004E1C10" w:rsidP="001240B6">
            <w:pPr>
              <w:jc w:val="both"/>
              <w:rPr>
                <w:rFonts w:ascii="Arial" w:hAnsi="Arial" w:cs="Arial"/>
                <w:b/>
              </w:rPr>
            </w:pPr>
            <w:r w:rsidRPr="00926307">
              <w:rPr>
                <w:rFonts w:ascii="Arial" w:hAnsi="Arial" w:cs="Arial"/>
                <w:b/>
              </w:rPr>
              <w:t>Směrnice Evropského parlamentu a Rady (EU) 2018/851 ze dne 30. května 2018, kterou se mění směrnice 2008/98/ES o odpadech</w:t>
            </w:r>
          </w:p>
          <w:p w:rsidR="001240B6" w:rsidRDefault="001240B6" w:rsidP="0066661D">
            <w:pPr>
              <w:jc w:val="both"/>
              <w:rPr>
                <w:rFonts w:ascii="Arial" w:hAnsi="Arial" w:cs="Arial"/>
                <w:b/>
              </w:rPr>
            </w:pPr>
          </w:p>
          <w:p w:rsidR="00F63B57" w:rsidRPr="001224BB" w:rsidRDefault="004E1C10" w:rsidP="0066661D">
            <w:pPr>
              <w:jc w:val="both"/>
              <w:rPr>
                <w:rFonts w:ascii="Arial" w:hAnsi="Arial" w:cs="Arial"/>
                <w:b/>
              </w:rPr>
            </w:pPr>
            <w:r w:rsidRPr="00602EE0">
              <w:rPr>
                <w:rFonts w:ascii="Arial" w:hAnsi="Arial" w:cs="Arial"/>
                <w:b/>
              </w:rPr>
              <w:t>Směrnice Evropského parlamentu a Rady (EU) 2019/904 ze dne 5. června 2019 o omezení dopadu některých plastových výrobků na ž</w:t>
            </w:r>
            <w:r w:rsidRPr="00602EE0">
              <w:rPr>
                <w:rFonts w:ascii="Arial" w:hAnsi="Arial" w:cs="Arial"/>
                <w:b/>
              </w:rPr>
              <w:t>ivotní prostředí</w:t>
            </w:r>
          </w:p>
        </w:tc>
      </w:tr>
      <w:tr w:rsidR="00585A7A" w:rsidTr="0066661D">
        <w:tc>
          <w:tcPr>
            <w:tcW w:w="0" w:type="auto"/>
          </w:tcPr>
          <w:p w:rsidR="00366307" w:rsidRPr="001224BB" w:rsidRDefault="004E1C10" w:rsidP="0066661D">
            <w:pPr>
              <w:overflowPunct/>
              <w:textAlignment w:val="auto"/>
              <w:rPr>
                <w:rFonts w:ascii="Arial" w:hAnsi="Arial" w:cs="Arial"/>
                <w:b/>
              </w:rPr>
            </w:pPr>
            <w:r w:rsidRPr="001224BB">
              <w:rPr>
                <w:rFonts w:ascii="Arial" w:hAnsi="Arial" w:cs="Arial"/>
                <w:b/>
              </w:rPr>
              <w:t>Ustanovení</w:t>
            </w:r>
          </w:p>
          <w:p w:rsidR="00366307" w:rsidRPr="001224BB" w:rsidRDefault="00366307" w:rsidP="0066661D">
            <w:pPr>
              <w:jc w:val="both"/>
              <w:rPr>
                <w:rFonts w:ascii="Arial" w:hAnsi="Arial" w:cs="Arial"/>
                <w:b/>
              </w:rPr>
            </w:pPr>
          </w:p>
        </w:tc>
        <w:tc>
          <w:tcPr>
            <w:tcW w:w="5476" w:type="dxa"/>
          </w:tcPr>
          <w:p w:rsidR="00366307" w:rsidRPr="001224BB" w:rsidRDefault="004E1C10" w:rsidP="0066661D">
            <w:pPr>
              <w:pStyle w:val="Nadpis1"/>
              <w:rPr>
                <w:b/>
                <w:sz w:val="20"/>
                <w:szCs w:val="20"/>
              </w:rPr>
            </w:pPr>
            <w:r w:rsidRPr="001224BB">
              <w:rPr>
                <w:b/>
                <w:sz w:val="20"/>
                <w:szCs w:val="20"/>
              </w:rPr>
              <w:t>Obsah</w:t>
            </w:r>
          </w:p>
        </w:tc>
        <w:tc>
          <w:tcPr>
            <w:tcW w:w="1415" w:type="dxa"/>
          </w:tcPr>
          <w:p w:rsidR="00366307" w:rsidRPr="001224BB" w:rsidRDefault="004E1C10" w:rsidP="0066661D">
            <w:pPr>
              <w:jc w:val="center"/>
              <w:rPr>
                <w:rFonts w:ascii="Arial" w:hAnsi="Arial" w:cs="Arial"/>
                <w:b/>
              </w:rPr>
            </w:pPr>
            <w:r>
              <w:rPr>
                <w:rFonts w:ascii="Arial" w:hAnsi="Arial" w:cs="Arial"/>
                <w:b/>
              </w:rPr>
              <w:t>CELEX</w:t>
            </w:r>
            <w:r w:rsidRPr="001224BB">
              <w:rPr>
                <w:rFonts w:ascii="Arial" w:hAnsi="Arial" w:cs="Arial"/>
                <w:b/>
              </w:rPr>
              <w:t xml:space="preserve"> č.</w:t>
            </w:r>
          </w:p>
        </w:tc>
        <w:tc>
          <w:tcPr>
            <w:tcW w:w="1275" w:type="dxa"/>
          </w:tcPr>
          <w:p w:rsidR="001224BB" w:rsidRPr="001224BB" w:rsidRDefault="004E1C10" w:rsidP="0066661D">
            <w:pPr>
              <w:overflowPunct/>
              <w:jc w:val="center"/>
              <w:textAlignment w:val="auto"/>
              <w:rPr>
                <w:rFonts w:ascii="Arial" w:hAnsi="Arial" w:cs="Arial"/>
                <w:b/>
              </w:rPr>
            </w:pPr>
            <w:r w:rsidRPr="001224BB">
              <w:rPr>
                <w:rFonts w:ascii="Arial" w:hAnsi="Arial" w:cs="Arial"/>
                <w:b/>
              </w:rPr>
              <w:t>Ustanovení</w:t>
            </w:r>
          </w:p>
          <w:p w:rsidR="00366307" w:rsidRPr="001224BB" w:rsidRDefault="00366307" w:rsidP="0066661D">
            <w:pPr>
              <w:jc w:val="both"/>
              <w:rPr>
                <w:rFonts w:ascii="Arial" w:hAnsi="Arial" w:cs="Arial"/>
                <w:b/>
              </w:rPr>
            </w:pPr>
          </w:p>
        </w:tc>
        <w:tc>
          <w:tcPr>
            <w:tcW w:w="4607" w:type="dxa"/>
          </w:tcPr>
          <w:p w:rsidR="00366307" w:rsidRPr="001224BB" w:rsidRDefault="004E1C10" w:rsidP="0066661D">
            <w:pPr>
              <w:pStyle w:val="Nadpis1"/>
              <w:rPr>
                <w:b/>
                <w:sz w:val="20"/>
                <w:szCs w:val="20"/>
              </w:rPr>
            </w:pPr>
            <w:r w:rsidRPr="001224BB">
              <w:rPr>
                <w:b/>
                <w:sz w:val="20"/>
                <w:szCs w:val="20"/>
              </w:rPr>
              <w:t>Obsah</w:t>
            </w:r>
          </w:p>
        </w:tc>
      </w:tr>
      <w:tr w:rsidR="00585A7A" w:rsidTr="0066661D">
        <w:tc>
          <w:tcPr>
            <w:tcW w:w="0" w:type="auto"/>
            <w:vMerge w:val="restart"/>
          </w:tcPr>
          <w:p w:rsidR="00007EB5" w:rsidRPr="001240B6" w:rsidRDefault="004E1C10" w:rsidP="0066661D">
            <w:pPr>
              <w:jc w:val="both"/>
              <w:rPr>
                <w:rFonts w:ascii="Arial" w:hAnsi="Arial" w:cs="Arial"/>
                <w:b/>
              </w:rPr>
            </w:pPr>
            <w:r>
              <w:rPr>
                <w:rFonts w:ascii="Arial" w:hAnsi="Arial" w:cs="Arial"/>
                <w:b/>
              </w:rPr>
              <w:t>§ 1</w:t>
            </w:r>
          </w:p>
        </w:tc>
        <w:tc>
          <w:tcPr>
            <w:tcW w:w="5476" w:type="dxa"/>
            <w:vMerge w:val="restart"/>
          </w:tcPr>
          <w:p w:rsidR="00F8543E" w:rsidRPr="006C5AF5" w:rsidRDefault="00F8543E" w:rsidP="00F8543E">
            <w:pPr>
              <w:ind w:left="426" w:hanging="426"/>
              <w:jc w:val="both"/>
              <w:rPr>
                <w:rFonts w:ascii="Arial" w:eastAsia="Calibri" w:hAnsi="Arial" w:cs="Arial"/>
                <w:lang w:eastAsia="en-US"/>
              </w:rPr>
            </w:pPr>
          </w:p>
          <w:p w:rsidR="006C5AF5" w:rsidRPr="006C5AF5" w:rsidRDefault="004E1C10" w:rsidP="006C5AF5">
            <w:pPr>
              <w:jc w:val="center"/>
              <w:rPr>
                <w:rFonts w:ascii="Arial" w:hAnsi="Arial" w:cs="Arial"/>
              </w:rPr>
            </w:pPr>
            <w:r w:rsidRPr="006C5AF5">
              <w:rPr>
                <w:rFonts w:ascii="Arial" w:hAnsi="Arial" w:cs="Arial"/>
              </w:rPr>
              <w:t>§ 1</w:t>
            </w:r>
          </w:p>
          <w:p w:rsidR="006C5AF5" w:rsidRPr="006C5AF5" w:rsidRDefault="004E1C10" w:rsidP="006C5AF5">
            <w:pPr>
              <w:jc w:val="center"/>
              <w:rPr>
                <w:rFonts w:ascii="Arial" w:hAnsi="Arial" w:cs="Arial"/>
              </w:rPr>
            </w:pPr>
            <w:r w:rsidRPr="006C5AF5">
              <w:rPr>
                <w:rFonts w:ascii="Arial" w:hAnsi="Arial" w:cs="Arial"/>
              </w:rPr>
              <w:t>Předmět úpravy</w:t>
            </w:r>
          </w:p>
          <w:p w:rsidR="006C5AF5" w:rsidRPr="006C5AF5" w:rsidRDefault="006C5AF5" w:rsidP="006C5AF5">
            <w:pPr>
              <w:jc w:val="center"/>
              <w:rPr>
                <w:rFonts w:ascii="Arial" w:hAnsi="Arial" w:cs="Arial"/>
              </w:rPr>
            </w:pPr>
          </w:p>
          <w:p w:rsidR="006C5AF5" w:rsidRDefault="004E1C10" w:rsidP="006C5AF5">
            <w:pPr>
              <w:jc w:val="both"/>
              <w:rPr>
                <w:rFonts w:ascii="Arial" w:hAnsi="Arial" w:cs="Arial"/>
              </w:rPr>
            </w:pPr>
            <w:r w:rsidRPr="006C5AF5">
              <w:rPr>
                <w:rFonts w:ascii="Arial" w:hAnsi="Arial" w:cs="Arial"/>
              </w:rPr>
              <w:t>Tento zákon zapracovává příslušné předpisy Evropské unie</w:t>
            </w:r>
            <w:r w:rsidRPr="006C5AF5">
              <w:rPr>
                <w:rFonts w:ascii="Arial" w:hAnsi="Arial" w:cs="Arial"/>
                <w:vertAlign w:val="superscript"/>
              </w:rPr>
              <w:t>1)</w:t>
            </w:r>
            <w:r w:rsidRPr="006C5AF5">
              <w:rPr>
                <w:rFonts w:ascii="Arial" w:hAnsi="Arial" w:cs="Arial"/>
              </w:rPr>
              <w:t xml:space="preserve"> a upravuje</w:t>
            </w:r>
          </w:p>
          <w:p w:rsidR="006C5AF5" w:rsidRPr="006C5AF5" w:rsidRDefault="006C5AF5" w:rsidP="006C5AF5">
            <w:pPr>
              <w:jc w:val="both"/>
              <w:rPr>
                <w:rFonts w:ascii="Arial" w:hAnsi="Arial" w:cs="Arial"/>
              </w:rPr>
            </w:pPr>
          </w:p>
          <w:p w:rsidR="006C5AF5" w:rsidRDefault="004E1C10" w:rsidP="006C5AF5">
            <w:pPr>
              <w:jc w:val="both"/>
              <w:rPr>
                <w:rFonts w:ascii="Arial" w:hAnsi="Arial" w:cs="Arial"/>
              </w:rPr>
            </w:pPr>
            <w:r w:rsidRPr="006C5AF5">
              <w:rPr>
                <w:rFonts w:ascii="Arial" w:hAnsi="Arial" w:cs="Arial"/>
              </w:rPr>
              <w:t>a) pravidla pro předcházení vzniku odpadu z vybraných plastových výrobků,</w:t>
            </w:r>
          </w:p>
          <w:p w:rsidR="006C5AF5" w:rsidRPr="006C5AF5" w:rsidRDefault="006C5AF5" w:rsidP="006C5AF5">
            <w:pPr>
              <w:jc w:val="both"/>
              <w:rPr>
                <w:rFonts w:ascii="Arial" w:hAnsi="Arial" w:cs="Arial"/>
              </w:rPr>
            </w:pPr>
          </w:p>
          <w:p w:rsidR="006C5AF5" w:rsidRDefault="004E1C10" w:rsidP="006C5AF5">
            <w:pPr>
              <w:jc w:val="both"/>
              <w:rPr>
                <w:rFonts w:ascii="Arial" w:hAnsi="Arial" w:cs="Arial"/>
              </w:rPr>
            </w:pPr>
            <w:r w:rsidRPr="006C5AF5">
              <w:rPr>
                <w:rFonts w:ascii="Arial" w:hAnsi="Arial" w:cs="Arial"/>
              </w:rPr>
              <w:t>b) práva a povinnosti</w:t>
            </w:r>
            <w:r w:rsidRPr="006C5AF5">
              <w:rPr>
                <w:rFonts w:ascii="Arial" w:hAnsi="Arial" w:cs="Arial"/>
              </w:rPr>
              <w:t xml:space="preserve"> výrobců při uvedení vybraných plastových výrobků na trh,</w:t>
            </w:r>
          </w:p>
          <w:p w:rsidR="006C5AF5" w:rsidRPr="006C5AF5" w:rsidRDefault="006C5AF5" w:rsidP="006C5AF5">
            <w:pPr>
              <w:jc w:val="both"/>
              <w:rPr>
                <w:rFonts w:ascii="Arial" w:hAnsi="Arial" w:cs="Arial"/>
              </w:rPr>
            </w:pPr>
          </w:p>
          <w:p w:rsidR="006C5AF5" w:rsidRDefault="004E1C10" w:rsidP="006C5AF5">
            <w:pPr>
              <w:jc w:val="both"/>
              <w:rPr>
                <w:rFonts w:ascii="Arial" w:hAnsi="Arial" w:cs="Arial"/>
              </w:rPr>
            </w:pPr>
            <w:r w:rsidRPr="006C5AF5">
              <w:rPr>
                <w:rFonts w:ascii="Arial" w:hAnsi="Arial" w:cs="Arial"/>
              </w:rPr>
              <w:t xml:space="preserve">c) práva a povinnosti související s nakládáním s odpadem z </w:t>
            </w:r>
            <w:r w:rsidR="00205369">
              <w:rPr>
                <w:rFonts w:ascii="Arial" w:hAnsi="Arial" w:cs="Arial"/>
              </w:rPr>
              <w:t>vybraných plastových výrobků</w:t>
            </w:r>
            <w:r w:rsidRPr="006C5AF5">
              <w:rPr>
                <w:rFonts w:ascii="Arial" w:hAnsi="Arial" w:cs="Arial"/>
              </w:rPr>
              <w:t xml:space="preserve"> a</w:t>
            </w:r>
          </w:p>
          <w:p w:rsidR="006C5AF5" w:rsidRPr="006C5AF5" w:rsidRDefault="006C5AF5" w:rsidP="006C5AF5">
            <w:pPr>
              <w:jc w:val="both"/>
              <w:rPr>
                <w:rFonts w:ascii="Arial" w:hAnsi="Arial" w:cs="Arial"/>
              </w:rPr>
            </w:pPr>
          </w:p>
          <w:p w:rsidR="006C5AF5" w:rsidRPr="006C5AF5" w:rsidRDefault="004E1C10" w:rsidP="006C5AF5">
            <w:pPr>
              <w:jc w:val="both"/>
              <w:rPr>
                <w:rFonts w:ascii="Arial" w:hAnsi="Arial" w:cs="Arial"/>
              </w:rPr>
            </w:pPr>
            <w:r w:rsidRPr="006C5AF5">
              <w:rPr>
                <w:rFonts w:ascii="Arial" w:hAnsi="Arial" w:cs="Arial"/>
              </w:rPr>
              <w:t>d) působnost správních orgánů v oblasti předcházení vzniku odpadu z vybraných plastových výrobků a v oblas</w:t>
            </w:r>
            <w:r w:rsidRPr="006C5AF5">
              <w:rPr>
                <w:rFonts w:ascii="Arial" w:hAnsi="Arial" w:cs="Arial"/>
              </w:rPr>
              <w:t>ti práv a povinností souvisejících s nakládáním s odpadem z vybraných plastových výrobků.</w:t>
            </w:r>
          </w:p>
          <w:p w:rsidR="00F8543E" w:rsidRPr="006C5AF5" w:rsidRDefault="004E1C10" w:rsidP="00F8543E">
            <w:pPr>
              <w:tabs>
                <w:tab w:val="left" w:pos="360"/>
              </w:tabs>
              <w:rPr>
                <w:rFonts w:ascii="Arial" w:hAnsi="Arial" w:cs="Arial"/>
                <w:sz w:val="22"/>
                <w:szCs w:val="22"/>
              </w:rPr>
            </w:pPr>
            <w:r w:rsidRPr="006C5AF5">
              <w:rPr>
                <w:rFonts w:ascii="Arial" w:hAnsi="Arial" w:cs="Arial"/>
                <w:sz w:val="22"/>
                <w:szCs w:val="22"/>
              </w:rPr>
              <w:t>____________________</w:t>
            </w:r>
          </w:p>
          <w:p w:rsidR="00F8543E" w:rsidRPr="00205369" w:rsidRDefault="004E1C10" w:rsidP="0066661D">
            <w:pPr>
              <w:jc w:val="both"/>
              <w:rPr>
                <w:rFonts w:ascii="Arial" w:hAnsi="Arial" w:cs="Arial"/>
                <w:sz w:val="18"/>
                <w:szCs w:val="17"/>
              </w:rPr>
            </w:pPr>
            <w:r w:rsidRPr="00205369">
              <w:rPr>
                <w:rFonts w:ascii="Arial" w:hAnsi="Arial" w:cs="Arial"/>
                <w:sz w:val="18"/>
                <w:szCs w:val="17"/>
                <w:vertAlign w:val="superscript"/>
              </w:rPr>
              <w:t>1)</w:t>
            </w:r>
            <w:r w:rsidR="006F3532" w:rsidRPr="00205369">
              <w:rPr>
                <w:rFonts w:ascii="Arial" w:hAnsi="Arial" w:cs="Arial"/>
                <w:sz w:val="18"/>
                <w:szCs w:val="17"/>
              </w:rPr>
              <w:t xml:space="preserve"> Směrnice Evropského parlamentu a Rady 2008/98/ES ze dne 19. listopadu 2008 o odpadech a o zrušení některých směrnic, ve znění nařízení Komise (EU) 1357/2014, směrnice Komise (EU) 2015/1127, nařízení Rady (EU) 2017/997 a směrnice Evropského parlamentu a Rady (EU) 2018/851</w:t>
            </w:r>
            <w:r w:rsidRPr="00205369">
              <w:rPr>
                <w:rFonts w:ascii="Arial" w:hAnsi="Arial" w:cs="Arial"/>
                <w:sz w:val="18"/>
                <w:szCs w:val="17"/>
              </w:rPr>
              <w:t>.</w:t>
            </w:r>
          </w:p>
          <w:p w:rsidR="00F8543E" w:rsidRPr="00F8543E" w:rsidRDefault="004E1C10" w:rsidP="0066661D">
            <w:pPr>
              <w:jc w:val="both"/>
              <w:rPr>
                <w:rFonts w:ascii="Arial" w:hAnsi="Arial" w:cs="Arial"/>
                <w:sz w:val="18"/>
                <w:szCs w:val="17"/>
                <w:u w:val="single"/>
              </w:rPr>
            </w:pPr>
            <w:r w:rsidRPr="00205369">
              <w:rPr>
                <w:rFonts w:ascii="Arial" w:hAnsi="Arial" w:cs="Arial"/>
                <w:sz w:val="18"/>
                <w:szCs w:val="17"/>
              </w:rPr>
              <w:t>Směrnice Evropského parlamentu a Rady (EU) 2019/904 ze dne 5. června 2019 o omezení dopadu některých plastových výrobků na životní prostředí.</w:t>
            </w:r>
          </w:p>
        </w:tc>
        <w:tc>
          <w:tcPr>
            <w:tcW w:w="1415" w:type="dxa"/>
          </w:tcPr>
          <w:p w:rsidR="00007EB5" w:rsidRPr="00380446" w:rsidRDefault="004E1C10" w:rsidP="0066661D">
            <w:pPr>
              <w:jc w:val="both"/>
              <w:rPr>
                <w:rFonts w:ascii="Arial" w:hAnsi="Arial" w:cs="Arial"/>
                <w:b/>
              </w:rPr>
            </w:pPr>
            <w:r w:rsidRPr="00380446">
              <w:rPr>
                <w:rFonts w:ascii="Arial" w:hAnsi="Arial" w:cs="Arial"/>
                <w:b/>
              </w:rPr>
              <w:t>32018L0851</w:t>
            </w:r>
          </w:p>
        </w:tc>
        <w:tc>
          <w:tcPr>
            <w:tcW w:w="1275" w:type="dxa"/>
          </w:tcPr>
          <w:p w:rsidR="00007EB5" w:rsidRPr="00380446" w:rsidRDefault="004E1C10" w:rsidP="0066661D">
            <w:pPr>
              <w:jc w:val="both"/>
              <w:rPr>
                <w:rFonts w:ascii="Arial" w:hAnsi="Arial" w:cs="Arial"/>
                <w:b/>
              </w:rPr>
            </w:pPr>
            <w:r w:rsidRPr="00380446">
              <w:rPr>
                <w:rFonts w:ascii="Arial" w:hAnsi="Arial" w:cs="Arial"/>
                <w:b/>
              </w:rPr>
              <w:t>Čl. 2 odst. 1</w:t>
            </w:r>
          </w:p>
        </w:tc>
        <w:tc>
          <w:tcPr>
            <w:tcW w:w="4607" w:type="dxa"/>
          </w:tcPr>
          <w:p w:rsidR="009D78F5" w:rsidRPr="009D78F5" w:rsidRDefault="004E1C10" w:rsidP="0066661D">
            <w:pPr>
              <w:jc w:val="both"/>
              <w:rPr>
                <w:rFonts w:ascii="Arial" w:hAnsi="Arial" w:cs="Arial"/>
              </w:rPr>
            </w:pPr>
            <w:r>
              <w:rPr>
                <w:rFonts w:ascii="Arial" w:hAnsi="Arial" w:cs="Arial"/>
              </w:rPr>
              <w:t xml:space="preserve">1. </w:t>
            </w:r>
            <w:r w:rsidRPr="009D78F5">
              <w:rPr>
                <w:rFonts w:ascii="Arial" w:hAnsi="Arial" w:cs="Arial"/>
              </w:rPr>
              <w:t>Členské státy uvedou v účinnost právní a správní předpisy nezbytné p</w:t>
            </w:r>
            <w:r w:rsidRPr="009D78F5">
              <w:rPr>
                <w:rFonts w:ascii="Arial" w:hAnsi="Arial" w:cs="Arial"/>
              </w:rPr>
              <w:t>ro dosažení souladu s touto směrnicí do 5. července 2020. Neprodleně o nich uvědomí Komisi.</w:t>
            </w:r>
          </w:p>
          <w:p w:rsidR="009D78F5" w:rsidRDefault="009D78F5" w:rsidP="0066661D">
            <w:pPr>
              <w:jc w:val="both"/>
              <w:rPr>
                <w:rFonts w:ascii="Arial" w:hAnsi="Arial" w:cs="Arial"/>
              </w:rPr>
            </w:pPr>
          </w:p>
          <w:p w:rsidR="00007EB5" w:rsidRPr="00D708DD" w:rsidRDefault="004E1C10" w:rsidP="0066661D">
            <w:pPr>
              <w:jc w:val="both"/>
              <w:rPr>
                <w:rFonts w:ascii="Arial" w:hAnsi="Arial" w:cs="Arial"/>
              </w:rPr>
            </w:pPr>
            <w:r w:rsidRPr="009D78F5">
              <w:rPr>
                <w:rFonts w:ascii="Arial" w:hAnsi="Arial" w:cs="Arial"/>
              </w:rPr>
              <w:t>Tyto předpisy přijaté členskými státy musí obsahovat odkaz na tuto směrnici nebo musí být takový odkaz učiněn při jejich úředním vyhlášení. Způsob odkazu si stanov</w:t>
            </w:r>
            <w:r w:rsidRPr="009D78F5">
              <w:rPr>
                <w:rFonts w:ascii="Arial" w:hAnsi="Arial" w:cs="Arial"/>
              </w:rPr>
              <w:t>í členské státy.</w:t>
            </w:r>
          </w:p>
        </w:tc>
      </w:tr>
      <w:tr w:rsidR="00585A7A" w:rsidTr="00F8543E">
        <w:trPr>
          <w:trHeight w:val="2163"/>
        </w:trPr>
        <w:tc>
          <w:tcPr>
            <w:tcW w:w="0" w:type="auto"/>
            <w:vMerge/>
          </w:tcPr>
          <w:p w:rsidR="009D78F5" w:rsidRPr="00D708DD" w:rsidRDefault="009D78F5" w:rsidP="0066661D">
            <w:pPr>
              <w:jc w:val="both"/>
              <w:rPr>
                <w:rFonts w:ascii="Arial" w:hAnsi="Arial" w:cs="Arial"/>
              </w:rPr>
            </w:pPr>
          </w:p>
        </w:tc>
        <w:tc>
          <w:tcPr>
            <w:tcW w:w="5476" w:type="dxa"/>
            <w:vMerge/>
          </w:tcPr>
          <w:p w:rsidR="009D78F5" w:rsidRPr="00D708DD" w:rsidRDefault="009D78F5" w:rsidP="0066661D">
            <w:pPr>
              <w:pStyle w:val="Odstavecseseznamem"/>
              <w:spacing w:after="360"/>
              <w:ind w:left="0"/>
              <w:contextualSpacing w:val="0"/>
              <w:jc w:val="both"/>
              <w:rPr>
                <w:rFonts w:cs="Arial"/>
                <w:sz w:val="20"/>
              </w:rPr>
            </w:pPr>
          </w:p>
        </w:tc>
        <w:tc>
          <w:tcPr>
            <w:tcW w:w="1415" w:type="dxa"/>
          </w:tcPr>
          <w:p w:rsidR="009D78F5" w:rsidRPr="00380446" w:rsidRDefault="004E1C10" w:rsidP="00F8543E">
            <w:pPr>
              <w:jc w:val="both"/>
              <w:rPr>
                <w:rFonts w:ascii="Arial" w:hAnsi="Arial" w:cs="Arial"/>
                <w:b/>
              </w:rPr>
            </w:pPr>
            <w:r w:rsidRPr="00380446">
              <w:rPr>
                <w:rFonts w:ascii="Arial" w:hAnsi="Arial" w:cs="Arial"/>
                <w:b/>
              </w:rPr>
              <w:t>32019L0904</w:t>
            </w:r>
          </w:p>
        </w:tc>
        <w:tc>
          <w:tcPr>
            <w:tcW w:w="1275" w:type="dxa"/>
          </w:tcPr>
          <w:p w:rsidR="009D78F5" w:rsidRPr="00380446" w:rsidRDefault="004E1C10" w:rsidP="0066661D">
            <w:pPr>
              <w:jc w:val="both"/>
              <w:rPr>
                <w:rFonts w:ascii="Arial" w:hAnsi="Arial" w:cs="Arial"/>
                <w:b/>
              </w:rPr>
            </w:pPr>
            <w:r w:rsidRPr="00380446">
              <w:rPr>
                <w:rFonts w:ascii="Arial" w:hAnsi="Arial" w:cs="Arial"/>
                <w:b/>
              </w:rPr>
              <w:t>Čl. 17 odst. 1</w:t>
            </w:r>
          </w:p>
        </w:tc>
        <w:tc>
          <w:tcPr>
            <w:tcW w:w="4607" w:type="dxa"/>
          </w:tcPr>
          <w:p w:rsidR="00493F81" w:rsidRPr="00493F81" w:rsidRDefault="004E1C10" w:rsidP="00493F81">
            <w:pPr>
              <w:overflowPunct/>
              <w:autoSpaceDE/>
              <w:autoSpaceDN/>
              <w:adjustRightInd/>
              <w:spacing w:before="100" w:beforeAutospacing="1" w:after="100" w:afterAutospacing="1"/>
              <w:textAlignment w:val="auto"/>
              <w:rPr>
                <w:rFonts w:ascii="Arial" w:hAnsi="Arial" w:cs="Arial"/>
              </w:rPr>
            </w:pPr>
            <w:r>
              <w:rPr>
                <w:rFonts w:ascii="Arial" w:hAnsi="Arial" w:cs="Arial"/>
              </w:rPr>
              <w:t xml:space="preserve">1. </w:t>
            </w:r>
            <w:r w:rsidRPr="00493F81">
              <w:rPr>
                <w:rFonts w:ascii="Arial" w:hAnsi="Arial" w:cs="Arial"/>
              </w:rPr>
              <w:t>Členské státy uvedou v účinnost právní a správní předpisy nezbytné pro dosažení souladu s touto směrnicí do 3. července 2021. Neprodleně o nich uvědomí Komisi.</w:t>
            </w:r>
          </w:p>
          <w:p w:rsidR="00C601C8" w:rsidRDefault="004E1C10" w:rsidP="00C601C8">
            <w:pPr>
              <w:overflowPunct/>
              <w:autoSpaceDE/>
              <w:autoSpaceDN/>
              <w:adjustRightInd/>
              <w:spacing w:before="100" w:beforeAutospacing="1" w:after="100" w:afterAutospacing="1"/>
              <w:textAlignment w:val="auto"/>
              <w:rPr>
                <w:rFonts w:ascii="Arial" w:hAnsi="Arial" w:cs="Arial"/>
              </w:rPr>
            </w:pPr>
            <w:r w:rsidRPr="00493F81">
              <w:rPr>
                <w:rFonts w:ascii="Arial" w:hAnsi="Arial" w:cs="Arial"/>
              </w:rPr>
              <w:t xml:space="preserve">Členské státy však použijí předpisy nezbytné k zajištění </w:t>
            </w:r>
          </w:p>
          <w:p w:rsidR="00C601C8" w:rsidRDefault="004E1C10" w:rsidP="00C601C8">
            <w:pPr>
              <w:overflowPunct/>
              <w:autoSpaceDE/>
              <w:autoSpaceDN/>
              <w:adjustRightInd/>
              <w:spacing w:before="100" w:beforeAutospacing="1" w:after="100" w:afterAutospacing="1"/>
              <w:textAlignment w:val="auto"/>
              <w:rPr>
                <w:rFonts w:ascii="Arial" w:hAnsi="Arial" w:cs="Arial"/>
              </w:rPr>
            </w:pPr>
            <w:r w:rsidRPr="00493F81">
              <w:rPr>
                <w:rFonts w:ascii="Arial" w:hAnsi="Arial" w:cs="Arial"/>
              </w:rPr>
              <w:t>souladu s:</w:t>
            </w:r>
          </w:p>
          <w:p w:rsidR="00C601C8" w:rsidRDefault="004E1C10" w:rsidP="00C601C8">
            <w:pPr>
              <w:overflowPunct/>
              <w:autoSpaceDE/>
              <w:autoSpaceDN/>
              <w:adjustRightInd/>
              <w:spacing w:before="100" w:beforeAutospacing="1" w:after="100" w:afterAutospacing="1"/>
              <w:textAlignment w:val="auto"/>
              <w:rPr>
                <w:rFonts w:ascii="Arial" w:hAnsi="Arial" w:cs="Arial"/>
              </w:rPr>
            </w:pPr>
            <w:r>
              <w:rPr>
                <w:rFonts w:ascii="Arial" w:hAnsi="Arial" w:cs="Arial"/>
              </w:rPr>
              <w:t xml:space="preserve">- </w:t>
            </w:r>
            <w:r w:rsidRPr="00493F81">
              <w:rPr>
                <w:rFonts w:ascii="Arial" w:hAnsi="Arial" w:cs="Arial"/>
              </w:rPr>
              <w:t>článkem 5 od 3. července 2021,</w:t>
            </w:r>
          </w:p>
          <w:p w:rsidR="00C46BC6" w:rsidRDefault="004E1C10" w:rsidP="00C601C8">
            <w:pPr>
              <w:overflowPunct/>
              <w:autoSpaceDE/>
              <w:autoSpaceDN/>
              <w:adjustRightInd/>
              <w:spacing w:before="100" w:beforeAutospacing="1" w:after="100" w:afterAutospacing="1"/>
              <w:textAlignment w:val="auto"/>
              <w:rPr>
                <w:rFonts w:ascii="Arial" w:hAnsi="Arial" w:cs="Arial"/>
              </w:rPr>
            </w:pPr>
            <w:r>
              <w:rPr>
                <w:rFonts w:ascii="Arial" w:hAnsi="Arial" w:cs="Arial"/>
              </w:rPr>
              <w:t xml:space="preserve">- </w:t>
            </w:r>
            <w:r w:rsidRPr="00493F81">
              <w:rPr>
                <w:rFonts w:ascii="Arial" w:hAnsi="Arial" w:cs="Arial"/>
              </w:rPr>
              <w:t>čl. 6 odst. 1 od 3. července 2024,</w:t>
            </w:r>
          </w:p>
          <w:p w:rsidR="00C46BC6" w:rsidRDefault="004E1C10" w:rsidP="00C46BC6">
            <w:pPr>
              <w:overflowPunct/>
              <w:autoSpaceDE/>
              <w:autoSpaceDN/>
              <w:adjustRightInd/>
              <w:spacing w:before="100" w:beforeAutospacing="1" w:after="100" w:afterAutospacing="1"/>
              <w:textAlignment w:val="auto"/>
              <w:rPr>
                <w:rFonts w:ascii="Arial" w:hAnsi="Arial" w:cs="Arial"/>
              </w:rPr>
            </w:pPr>
            <w:r>
              <w:rPr>
                <w:rFonts w:ascii="Arial" w:hAnsi="Arial" w:cs="Arial"/>
              </w:rPr>
              <w:t xml:space="preserve">- </w:t>
            </w:r>
            <w:r w:rsidRPr="00493F81">
              <w:rPr>
                <w:rFonts w:ascii="Arial" w:hAnsi="Arial" w:cs="Arial"/>
              </w:rPr>
              <w:t>čl. 7 odst. 1 od 3. července 2021,</w:t>
            </w:r>
          </w:p>
          <w:p w:rsidR="00C601C8" w:rsidRPr="00493F81" w:rsidRDefault="004E1C10" w:rsidP="00C46BC6">
            <w:pPr>
              <w:overflowPunct/>
              <w:autoSpaceDE/>
              <w:autoSpaceDN/>
              <w:adjustRightInd/>
              <w:spacing w:before="100" w:beforeAutospacing="1" w:after="100" w:afterAutospacing="1"/>
              <w:jc w:val="both"/>
              <w:textAlignment w:val="auto"/>
              <w:rPr>
                <w:rFonts w:ascii="Arial" w:hAnsi="Arial" w:cs="Arial"/>
                <w:vanish/>
              </w:rPr>
            </w:pPr>
            <w:r>
              <w:rPr>
                <w:rFonts w:ascii="Arial" w:hAnsi="Arial" w:cs="Arial"/>
              </w:rPr>
              <w:t xml:space="preserve">- </w:t>
            </w:r>
            <w:r w:rsidRPr="00493F81">
              <w:rPr>
                <w:rFonts w:ascii="Arial" w:hAnsi="Arial" w:cs="Arial"/>
              </w:rPr>
              <w:t>článkem 8 do 31. prosince 2024, ale pokud jde o systémy rozšířené odpovědnosti</w:t>
            </w:r>
            <w:r w:rsidRPr="00493F81">
              <w:rPr>
                <w:rFonts w:ascii="Arial" w:hAnsi="Arial" w:cs="Arial"/>
              </w:rPr>
              <w:t xml:space="preserve"> výrobce, které byly zavedeny před 4. červencem 2018, </w:t>
            </w:r>
            <w:r w:rsidRPr="00493F81">
              <w:rPr>
                <w:rFonts w:ascii="Arial" w:hAnsi="Arial" w:cs="Arial"/>
              </w:rPr>
              <w:lastRenderedPageBreak/>
              <w:t>a o plastové výrobky na jedno použití uvedené v oddíle III části E přílohy do 5. ledna 2023.</w:t>
            </w:r>
            <w:r w:rsidRPr="00493F81">
              <w:rPr>
                <w:rFonts w:ascii="Arial" w:hAnsi="Arial" w:cs="Arial"/>
                <w:vanish/>
              </w:rPr>
              <w:t xml:space="preserve"> </w:t>
            </w:r>
          </w:p>
          <w:p w:rsidR="009D78F5" w:rsidRPr="00493F81" w:rsidRDefault="004E1C10" w:rsidP="00C601C8">
            <w:pPr>
              <w:overflowPunct/>
              <w:autoSpaceDE/>
              <w:autoSpaceDN/>
              <w:adjustRightInd/>
              <w:spacing w:before="100" w:beforeAutospacing="1" w:after="100" w:afterAutospacing="1"/>
              <w:textAlignment w:val="auto"/>
            </w:pPr>
            <w:r w:rsidRPr="00493F81">
              <w:rPr>
                <w:rFonts w:ascii="Arial" w:hAnsi="Arial" w:cs="Arial"/>
              </w:rPr>
              <w:t>Předpisy uvedené v tomto odstavci přijaté členskými státy musí obsahovat odkaz na tuto směrnici nebo musí bý</w:t>
            </w:r>
            <w:r w:rsidRPr="00493F81">
              <w:rPr>
                <w:rFonts w:ascii="Arial" w:hAnsi="Arial" w:cs="Arial"/>
              </w:rPr>
              <w:t>t takový odkaz učiněn při jejich úředním vyhlášení. Způsob odkazu si stanoví členské státy.</w:t>
            </w:r>
          </w:p>
        </w:tc>
      </w:tr>
      <w:tr w:rsidR="00585A7A" w:rsidTr="0066661D">
        <w:trPr>
          <w:trHeight w:val="70"/>
        </w:trPr>
        <w:tc>
          <w:tcPr>
            <w:tcW w:w="0" w:type="auto"/>
            <w:tcBorders>
              <w:bottom w:val="single" w:sz="4" w:space="0" w:color="auto"/>
            </w:tcBorders>
          </w:tcPr>
          <w:p w:rsidR="00F8543E" w:rsidRDefault="004E1C10" w:rsidP="0066661D">
            <w:pPr>
              <w:rPr>
                <w:rFonts w:ascii="Arial" w:hAnsi="Arial" w:cs="Arial"/>
              </w:rPr>
            </w:pPr>
            <w:r>
              <w:rPr>
                <w:rFonts w:ascii="Arial" w:hAnsi="Arial" w:cs="Arial"/>
                <w:b/>
              </w:rPr>
              <w:lastRenderedPageBreak/>
              <w:t>§ 2</w:t>
            </w:r>
            <w:r w:rsidR="00FC6E9D">
              <w:rPr>
                <w:rFonts w:ascii="Arial" w:hAnsi="Arial" w:cs="Arial"/>
                <w:b/>
              </w:rPr>
              <w:t xml:space="preserve"> odst. 2, 3</w:t>
            </w:r>
          </w:p>
        </w:tc>
        <w:tc>
          <w:tcPr>
            <w:tcW w:w="5476" w:type="dxa"/>
            <w:tcBorders>
              <w:bottom w:val="single" w:sz="4" w:space="0" w:color="auto"/>
            </w:tcBorders>
          </w:tcPr>
          <w:p w:rsidR="00F8543E" w:rsidRDefault="004E1C10" w:rsidP="00486CCF">
            <w:pPr>
              <w:tabs>
                <w:tab w:val="left" w:pos="360"/>
              </w:tabs>
              <w:jc w:val="both"/>
              <w:rPr>
                <w:rFonts w:ascii="Arial" w:hAnsi="Arial" w:cs="Arial"/>
              </w:rPr>
            </w:pPr>
            <w:r>
              <w:rPr>
                <w:rFonts w:ascii="Arial" w:hAnsi="Arial" w:cs="Arial"/>
              </w:rPr>
              <w:t xml:space="preserve">(2) </w:t>
            </w:r>
            <w:r w:rsidR="00A50D4F" w:rsidRPr="00A50D4F">
              <w:rPr>
                <w:rFonts w:ascii="Arial" w:hAnsi="Arial" w:cs="Arial"/>
              </w:rPr>
              <w:t>Nestanoví-li tento zákon jinak, použije se na předcházení vzniku odpadu z vybraných plastových výrobků a na nakládání s vybranými plastovými výrobky, které se staly odpadem, zákon o odpadech.</w:t>
            </w:r>
          </w:p>
          <w:p w:rsidR="00697A25" w:rsidRDefault="00697A25" w:rsidP="00486CCF">
            <w:pPr>
              <w:tabs>
                <w:tab w:val="left" w:pos="360"/>
              </w:tabs>
              <w:jc w:val="both"/>
              <w:rPr>
                <w:rFonts w:ascii="Arial" w:hAnsi="Arial" w:cs="Arial"/>
              </w:rPr>
            </w:pPr>
          </w:p>
          <w:p w:rsidR="00697A25" w:rsidRPr="003601C7" w:rsidRDefault="004E1C10" w:rsidP="00697A25">
            <w:pPr>
              <w:jc w:val="both"/>
              <w:rPr>
                <w:rFonts w:ascii="Arial" w:hAnsi="Arial" w:cs="Arial"/>
                <w:u w:val="single"/>
              </w:rPr>
            </w:pPr>
            <w:r w:rsidRPr="003601C7">
              <w:rPr>
                <w:rFonts w:ascii="Arial" w:hAnsi="Arial" w:cs="Arial"/>
              </w:rPr>
              <w:t>(</w:t>
            </w:r>
            <w:r w:rsidRPr="00697A25">
              <w:rPr>
                <w:rFonts w:ascii="Arial" w:hAnsi="Arial" w:cs="Arial"/>
              </w:rPr>
              <w:t>3) Nestanoví-li tento zákon jinak, použije se pro vybraný plastový výrobek, který je obalem nebo obalový</w:t>
            </w:r>
            <w:r w:rsidR="00205369">
              <w:rPr>
                <w:rFonts w:ascii="Arial" w:hAnsi="Arial" w:cs="Arial"/>
              </w:rPr>
              <w:t>m prostředkem, zákon o obalech.</w:t>
            </w:r>
          </w:p>
          <w:p w:rsidR="00697A25" w:rsidRPr="00A50D4F" w:rsidRDefault="00697A25" w:rsidP="00486CCF">
            <w:pPr>
              <w:tabs>
                <w:tab w:val="left" w:pos="360"/>
              </w:tabs>
              <w:jc w:val="both"/>
              <w:rPr>
                <w:rFonts w:ascii="Arial" w:hAnsi="Arial" w:cs="Arial"/>
                <w:bCs/>
              </w:rPr>
            </w:pPr>
          </w:p>
        </w:tc>
        <w:tc>
          <w:tcPr>
            <w:tcW w:w="1415" w:type="dxa"/>
            <w:tcBorders>
              <w:bottom w:val="single" w:sz="4" w:space="0" w:color="auto"/>
            </w:tcBorders>
          </w:tcPr>
          <w:p w:rsidR="00F8543E" w:rsidRPr="00380446" w:rsidRDefault="004E1C10" w:rsidP="0066661D">
            <w:pPr>
              <w:jc w:val="both"/>
              <w:rPr>
                <w:rFonts w:ascii="Arial" w:hAnsi="Arial" w:cs="Arial"/>
                <w:b/>
              </w:rPr>
            </w:pPr>
            <w:r w:rsidRPr="00380446">
              <w:rPr>
                <w:rFonts w:ascii="Arial" w:hAnsi="Arial" w:cs="Arial"/>
                <w:b/>
              </w:rPr>
              <w:t>32019L0904</w:t>
            </w:r>
          </w:p>
        </w:tc>
        <w:tc>
          <w:tcPr>
            <w:tcW w:w="1275" w:type="dxa"/>
            <w:tcBorders>
              <w:bottom w:val="single" w:sz="4" w:space="0" w:color="auto"/>
            </w:tcBorders>
          </w:tcPr>
          <w:p w:rsidR="00F8543E" w:rsidRPr="00380446" w:rsidRDefault="004E1C10" w:rsidP="0066661D">
            <w:pPr>
              <w:jc w:val="both"/>
              <w:rPr>
                <w:rFonts w:ascii="Arial" w:hAnsi="Arial" w:cs="Arial"/>
                <w:b/>
              </w:rPr>
            </w:pPr>
            <w:r w:rsidRPr="00380446">
              <w:rPr>
                <w:rFonts w:ascii="Arial" w:hAnsi="Arial" w:cs="Arial"/>
                <w:b/>
              </w:rPr>
              <w:t>Čl. 2 odst. 2</w:t>
            </w:r>
          </w:p>
        </w:tc>
        <w:tc>
          <w:tcPr>
            <w:tcW w:w="4607" w:type="dxa"/>
            <w:tcBorders>
              <w:bottom w:val="single" w:sz="4" w:space="0" w:color="auto"/>
            </w:tcBorders>
          </w:tcPr>
          <w:p w:rsidR="00F8543E" w:rsidRPr="00D708DD" w:rsidRDefault="004E1C10" w:rsidP="0066661D">
            <w:pPr>
              <w:overflowPunct/>
              <w:autoSpaceDE/>
              <w:autoSpaceDN/>
              <w:adjustRightInd/>
              <w:jc w:val="both"/>
              <w:textAlignment w:val="auto"/>
              <w:rPr>
                <w:rFonts w:ascii="Arial" w:hAnsi="Arial" w:cs="Arial"/>
                <w:color w:val="000000"/>
              </w:rPr>
            </w:pPr>
            <w:r w:rsidRPr="00FC6E9D">
              <w:rPr>
                <w:rFonts w:ascii="Arial" w:hAnsi="Arial" w:cs="Arial"/>
                <w:color w:val="000000"/>
              </w:rPr>
              <w:t xml:space="preserve">2.   Pokud je tato směrnice v rozporu se </w:t>
            </w:r>
            <w:r w:rsidRPr="00FC6E9D">
              <w:rPr>
                <w:rFonts w:ascii="Arial" w:hAnsi="Arial" w:cs="Arial"/>
                <w:color w:val="000000"/>
              </w:rPr>
              <w:t>směrnicí 94/62/ES nebo 2008/98/ES, použije se tato směrnice.</w:t>
            </w:r>
          </w:p>
        </w:tc>
      </w:tr>
      <w:tr w:rsidR="00585A7A" w:rsidTr="0066661D">
        <w:trPr>
          <w:trHeight w:val="70"/>
        </w:trPr>
        <w:tc>
          <w:tcPr>
            <w:tcW w:w="0" w:type="auto"/>
            <w:tcBorders>
              <w:bottom w:val="single" w:sz="4" w:space="0" w:color="auto"/>
            </w:tcBorders>
          </w:tcPr>
          <w:p w:rsidR="009D78F5" w:rsidRPr="00D708DD" w:rsidRDefault="004E1C10" w:rsidP="0066661D">
            <w:pPr>
              <w:rPr>
                <w:rFonts w:ascii="Arial" w:hAnsi="Arial" w:cs="Arial"/>
              </w:rPr>
            </w:pPr>
            <w:r>
              <w:rPr>
                <w:rFonts w:ascii="Arial" w:hAnsi="Arial" w:cs="Arial"/>
                <w:b/>
              </w:rPr>
              <w:t xml:space="preserve">§ 3 </w:t>
            </w:r>
            <w:r w:rsidR="005524B0">
              <w:rPr>
                <w:rFonts w:ascii="Arial" w:hAnsi="Arial" w:cs="Arial"/>
                <w:b/>
              </w:rPr>
              <w:t>odst. 1</w:t>
            </w:r>
          </w:p>
        </w:tc>
        <w:tc>
          <w:tcPr>
            <w:tcW w:w="5476" w:type="dxa"/>
            <w:tcBorders>
              <w:bottom w:val="single" w:sz="4" w:space="0" w:color="auto"/>
            </w:tcBorders>
          </w:tcPr>
          <w:p w:rsidR="00725B5E" w:rsidRDefault="004E1C10" w:rsidP="00725B5E">
            <w:pPr>
              <w:jc w:val="both"/>
              <w:rPr>
                <w:rFonts w:ascii="Arial" w:hAnsi="Arial" w:cs="Arial"/>
              </w:rPr>
            </w:pPr>
            <w:r w:rsidRPr="00725B5E">
              <w:rPr>
                <w:rFonts w:ascii="Arial" w:hAnsi="Arial" w:cs="Arial"/>
              </w:rPr>
              <w:t xml:space="preserve">(1) Plastem se pro účely tohoto zákona rozumí materiál tvořený polymerem podle čl. 3 bodu 5 nařízení (ES) </w:t>
            </w:r>
            <w:r>
              <w:rPr>
                <w:rFonts w:ascii="Arial" w:hAnsi="Arial" w:cs="Arial"/>
              </w:rPr>
              <w:br/>
            </w:r>
            <w:r w:rsidRPr="00725B5E">
              <w:rPr>
                <w:rFonts w:ascii="Arial" w:hAnsi="Arial" w:cs="Arial"/>
              </w:rPr>
              <w:t>č. 1907/2006</w:t>
            </w:r>
            <w:r w:rsidRPr="00725B5E">
              <w:rPr>
                <w:rFonts w:ascii="Arial" w:hAnsi="Arial" w:cs="Arial"/>
                <w:vertAlign w:val="superscript"/>
              </w:rPr>
              <w:t>2)</w:t>
            </w:r>
            <w:r w:rsidRPr="00725B5E">
              <w:rPr>
                <w:rFonts w:ascii="Arial" w:hAnsi="Arial" w:cs="Arial"/>
              </w:rPr>
              <w:t>, k němuž mohou být přidány přísady nebo další látky, a který</w:t>
            </w:r>
            <w:r w:rsidRPr="00725B5E">
              <w:rPr>
                <w:rFonts w:ascii="Arial" w:hAnsi="Arial" w:cs="Arial"/>
              </w:rPr>
              <w:t xml:space="preserve"> může být hlavní strukturní složkou konečných výrobků. Plastem není materiál tvořený chemicky neupravenými přírodními polymery.</w:t>
            </w:r>
          </w:p>
          <w:p w:rsidR="007D4682" w:rsidRPr="00FE2418" w:rsidRDefault="004E1C10" w:rsidP="007D4682">
            <w:pPr>
              <w:rPr>
                <w:rFonts w:ascii="Arial" w:hAnsi="Arial" w:cs="Arial"/>
                <w:vertAlign w:val="superscript"/>
              </w:rPr>
            </w:pPr>
            <w:r w:rsidRPr="00FE2418">
              <w:rPr>
                <w:rFonts w:ascii="Arial" w:hAnsi="Arial" w:cs="Arial"/>
              </w:rPr>
              <w:t>____________________</w:t>
            </w:r>
          </w:p>
          <w:p w:rsidR="007D4682" w:rsidRDefault="004E1C10" w:rsidP="007D4682">
            <w:pPr>
              <w:jc w:val="both"/>
              <w:rPr>
                <w:rFonts w:ascii="Arial" w:hAnsi="Arial" w:cs="Arial"/>
              </w:rPr>
            </w:pPr>
            <w:r w:rsidRPr="00393C9C">
              <w:rPr>
                <w:rFonts w:ascii="Arial" w:hAnsi="Arial" w:cs="Arial"/>
                <w:sz w:val="18"/>
                <w:szCs w:val="18"/>
                <w:vertAlign w:val="superscript"/>
              </w:rPr>
              <w:t>2)</w:t>
            </w:r>
            <w:r w:rsidRPr="00393C9C">
              <w:rPr>
                <w:rFonts w:ascii="Arial" w:hAnsi="Arial" w:cs="Arial"/>
                <w:sz w:val="18"/>
                <w:szCs w:val="18"/>
              </w:rPr>
              <w:t xml:space="preserve"> Nařízení</w:t>
            </w:r>
            <w:r w:rsidRPr="0015468C">
              <w:rPr>
                <w:rFonts w:ascii="Arial" w:hAnsi="Arial" w:cs="Arial"/>
                <w:sz w:val="18"/>
                <w:szCs w:val="18"/>
              </w:rPr>
              <w:t xml:space="preserve"> Evropského parlamentu a Rady (ES) č. 1907/2006 ze dne 18. prosince 2006 o registraci, hodnocení, povolování a omezování chemických látek, o zřízení Evropské agentury pro chemické látky, o změně směrnice 1999/45/ES a o zrušení nařízení Rady (EHS) č. 793/93</w:t>
            </w:r>
            <w:r w:rsidRPr="0015468C">
              <w:rPr>
                <w:rFonts w:ascii="Arial" w:hAnsi="Arial" w:cs="Arial"/>
                <w:sz w:val="18"/>
                <w:szCs w:val="18"/>
              </w:rPr>
              <w:t>, nařízení Komise (ES) č. 1488/94, směrnice Rady 76/769/EHS a směrnic Komise 91/155/EHS, 93/67/EHS, 93/105/ES a 2000/21/ES.</w:t>
            </w:r>
          </w:p>
          <w:p w:rsidR="007D4682" w:rsidRPr="0053572D" w:rsidRDefault="007D4682" w:rsidP="0053572D">
            <w:pPr>
              <w:spacing w:after="200"/>
              <w:jc w:val="both"/>
              <w:rPr>
                <w:rFonts w:ascii="Arial" w:hAnsi="Arial" w:cs="Arial"/>
                <w:bCs/>
              </w:rPr>
            </w:pPr>
          </w:p>
        </w:tc>
        <w:tc>
          <w:tcPr>
            <w:tcW w:w="1415" w:type="dxa"/>
            <w:tcBorders>
              <w:bottom w:val="single" w:sz="4" w:space="0" w:color="auto"/>
            </w:tcBorders>
          </w:tcPr>
          <w:p w:rsidR="009D78F5" w:rsidRPr="00380446" w:rsidRDefault="004E1C10" w:rsidP="0066661D">
            <w:pPr>
              <w:jc w:val="both"/>
              <w:rPr>
                <w:rFonts w:ascii="Arial" w:hAnsi="Arial" w:cs="Arial"/>
                <w:b/>
              </w:rPr>
            </w:pPr>
            <w:r w:rsidRPr="00380446">
              <w:rPr>
                <w:rFonts w:ascii="Arial" w:hAnsi="Arial" w:cs="Arial"/>
                <w:b/>
              </w:rPr>
              <w:t>32019L0904</w:t>
            </w:r>
          </w:p>
        </w:tc>
        <w:tc>
          <w:tcPr>
            <w:tcW w:w="1275" w:type="dxa"/>
            <w:tcBorders>
              <w:bottom w:val="single" w:sz="4" w:space="0" w:color="auto"/>
            </w:tcBorders>
          </w:tcPr>
          <w:p w:rsidR="009D78F5" w:rsidRPr="00380446" w:rsidRDefault="004E1C10" w:rsidP="0066661D">
            <w:pPr>
              <w:jc w:val="both"/>
              <w:rPr>
                <w:rFonts w:ascii="Arial" w:hAnsi="Arial" w:cs="Arial"/>
                <w:b/>
              </w:rPr>
            </w:pPr>
            <w:r w:rsidRPr="00380446">
              <w:rPr>
                <w:rFonts w:ascii="Arial" w:hAnsi="Arial" w:cs="Arial"/>
                <w:b/>
              </w:rPr>
              <w:t>Čl. 3 bod 1</w:t>
            </w:r>
          </w:p>
        </w:tc>
        <w:tc>
          <w:tcPr>
            <w:tcW w:w="4607" w:type="dxa"/>
            <w:tcBorders>
              <w:bottom w:val="single" w:sz="4" w:space="0" w:color="auto"/>
            </w:tcBorders>
          </w:tcPr>
          <w:p w:rsidR="00E278AC" w:rsidRPr="00E278AC" w:rsidRDefault="004E1C10" w:rsidP="00E278AC">
            <w:pPr>
              <w:overflowPunct/>
              <w:autoSpaceDE/>
              <w:autoSpaceDN/>
              <w:adjustRightInd/>
              <w:jc w:val="both"/>
              <w:textAlignment w:val="auto"/>
              <w:rPr>
                <w:rFonts w:ascii="Arial" w:hAnsi="Arial" w:cs="Arial"/>
                <w:color w:val="000000"/>
              </w:rPr>
            </w:pPr>
            <w:r w:rsidRPr="00E278AC">
              <w:rPr>
                <w:rFonts w:ascii="Arial" w:hAnsi="Arial" w:cs="Arial"/>
                <w:color w:val="000000"/>
              </w:rPr>
              <w:t>Pro účely této směrnice se rozumí:</w:t>
            </w:r>
          </w:p>
          <w:p w:rsidR="00E278AC" w:rsidRPr="00E278AC" w:rsidRDefault="00E278AC" w:rsidP="00E278AC">
            <w:pPr>
              <w:overflowPunct/>
              <w:autoSpaceDE/>
              <w:autoSpaceDN/>
              <w:adjustRightInd/>
              <w:jc w:val="both"/>
              <w:textAlignment w:val="auto"/>
              <w:rPr>
                <w:rFonts w:ascii="Arial" w:hAnsi="Arial" w:cs="Arial"/>
                <w:color w:val="000000"/>
              </w:rPr>
            </w:pPr>
          </w:p>
          <w:p w:rsidR="009D78F5" w:rsidRPr="00D708DD" w:rsidRDefault="004E1C10" w:rsidP="00E278AC">
            <w:pPr>
              <w:overflowPunct/>
              <w:autoSpaceDE/>
              <w:autoSpaceDN/>
              <w:adjustRightInd/>
              <w:jc w:val="both"/>
              <w:textAlignment w:val="auto"/>
              <w:rPr>
                <w:rFonts w:ascii="Arial" w:hAnsi="Arial" w:cs="Arial"/>
                <w:color w:val="000000"/>
              </w:rPr>
            </w:pPr>
            <w:r w:rsidRPr="00E278AC">
              <w:rPr>
                <w:rFonts w:ascii="Arial" w:hAnsi="Arial" w:cs="Arial"/>
                <w:color w:val="000000"/>
              </w:rPr>
              <w:t>1)</w:t>
            </w:r>
            <w:r>
              <w:rPr>
                <w:rFonts w:ascii="Arial" w:hAnsi="Arial" w:cs="Arial"/>
                <w:color w:val="000000"/>
              </w:rPr>
              <w:t xml:space="preserve"> </w:t>
            </w:r>
            <w:r w:rsidRPr="00E278AC">
              <w:rPr>
                <w:rFonts w:ascii="Arial" w:hAnsi="Arial" w:cs="Arial"/>
                <w:color w:val="000000"/>
              </w:rPr>
              <w:t xml:space="preserve">„plastem“ materiál tvořený polymerem ve smyslu čl. 3 bodu 5 nařízení </w:t>
            </w:r>
            <w:r w:rsidRPr="00E278AC">
              <w:rPr>
                <w:rFonts w:ascii="Arial" w:hAnsi="Arial" w:cs="Arial"/>
                <w:color w:val="000000"/>
              </w:rPr>
              <w:t>(ES) č. 1907/2006, k němuž mohou být přidány přísady nebo další látky, a který může být hlavní strukturní složkou konečných výrobků; výjimkou jsou chemicky neupravené přírodní polymery;</w:t>
            </w:r>
          </w:p>
        </w:tc>
      </w:tr>
      <w:tr w:rsidR="00585A7A" w:rsidTr="0066661D">
        <w:tc>
          <w:tcPr>
            <w:tcW w:w="0" w:type="auto"/>
            <w:tcBorders>
              <w:bottom w:val="single" w:sz="4" w:space="0" w:color="auto"/>
            </w:tcBorders>
          </w:tcPr>
          <w:p w:rsidR="009D78F5" w:rsidRPr="00D708DD" w:rsidRDefault="004E1C10" w:rsidP="0053572D">
            <w:pPr>
              <w:rPr>
                <w:rFonts w:ascii="Arial" w:hAnsi="Arial" w:cs="Arial"/>
              </w:rPr>
            </w:pPr>
            <w:r>
              <w:rPr>
                <w:rFonts w:ascii="Arial" w:hAnsi="Arial" w:cs="Arial"/>
                <w:b/>
              </w:rPr>
              <w:t xml:space="preserve">§ 3 </w:t>
            </w:r>
            <w:r w:rsidR="00725B5E">
              <w:rPr>
                <w:rFonts w:ascii="Arial" w:hAnsi="Arial" w:cs="Arial"/>
                <w:b/>
              </w:rPr>
              <w:t>odst. 2 písm. a)</w:t>
            </w:r>
          </w:p>
        </w:tc>
        <w:tc>
          <w:tcPr>
            <w:tcW w:w="5476" w:type="dxa"/>
            <w:tcBorders>
              <w:bottom w:val="single" w:sz="4" w:space="0" w:color="auto"/>
            </w:tcBorders>
          </w:tcPr>
          <w:p w:rsidR="00725B5E" w:rsidRPr="00725B5E" w:rsidRDefault="004E1C10" w:rsidP="00725B5E">
            <w:pPr>
              <w:jc w:val="both"/>
              <w:rPr>
                <w:rFonts w:ascii="Arial" w:hAnsi="Arial" w:cs="Arial"/>
              </w:rPr>
            </w:pPr>
            <w:r w:rsidRPr="00725B5E">
              <w:rPr>
                <w:rFonts w:ascii="Arial" w:hAnsi="Arial" w:cs="Arial"/>
              </w:rPr>
              <w:t xml:space="preserve">(2) Vybraným plastovým výrobkem se pro účely </w:t>
            </w:r>
            <w:r w:rsidRPr="00725B5E">
              <w:rPr>
                <w:rFonts w:ascii="Arial" w:hAnsi="Arial" w:cs="Arial"/>
              </w:rPr>
              <w:t>tohoto zákona rozumí</w:t>
            </w:r>
          </w:p>
          <w:p w:rsidR="00725B5E" w:rsidRPr="00725B5E" w:rsidRDefault="00725B5E" w:rsidP="00725B5E">
            <w:pPr>
              <w:ind w:firstLine="709"/>
              <w:jc w:val="both"/>
              <w:rPr>
                <w:rFonts w:ascii="Arial" w:hAnsi="Arial" w:cs="Arial"/>
              </w:rPr>
            </w:pPr>
          </w:p>
          <w:p w:rsidR="00725B5E" w:rsidRPr="00725B5E" w:rsidRDefault="004E1C10" w:rsidP="00725B5E">
            <w:pPr>
              <w:numPr>
                <w:ilvl w:val="0"/>
                <w:numId w:val="11"/>
              </w:numPr>
              <w:overflowPunct/>
              <w:autoSpaceDE/>
              <w:autoSpaceDN/>
              <w:adjustRightInd/>
              <w:ind w:left="426" w:hanging="426"/>
              <w:jc w:val="both"/>
              <w:textAlignment w:val="auto"/>
              <w:rPr>
                <w:rFonts w:ascii="Arial" w:hAnsi="Arial" w:cs="Arial"/>
              </w:rPr>
            </w:pPr>
            <w:r w:rsidRPr="00725B5E">
              <w:rPr>
                <w:rFonts w:ascii="Arial" w:hAnsi="Arial" w:cs="Arial"/>
              </w:rPr>
              <w:t>výrobek uvedený v částech A až D přílohy k tomuto zákonu, který je vyroben zcela nebo částečně z plastu a který není vyroben, navržen nebo uváděn na trh tak, aby mohl být během svého životního cyklu</w:t>
            </w:r>
          </w:p>
          <w:p w:rsidR="00725B5E" w:rsidRPr="00725B5E" w:rsidRDefault="004E1C10" w:rsidP="00725B5E">
            <w:pPr>
              <w:numPr>
                <w:ilvl w:val="3"/>
                <w:numId w:val="11"/>
              </w:numPr>
              <w:overflowPunct/>
              <w:autoSpaceDE/>
              <w:autoSpaceDN/>
              <w:adjustRightInd/>
              <w:ind w:left="709" w:hanging="283"/>
              <w:jc w:val="both"/>
              <w:textAlignment w:val="auto"/>
              <w:rPr>
                <w:rFonts w:ascii="Arial" w:hAnsi="Arial" w:cs="Arial"/>
              </w:rPr>
            </w:pPr>
            <w:r w:rsidRPr="00725B5E">
              <w:rPr>
                <w:rFonts w:ascii="Arial" w:hAnsi="Arial" w:cs="Arial"/>
              </w:rPr>
              <w:lastRenderedPageBreak/>
              <w:t xml:space="preserve">vícekrát využit nebo mohl projít </w:t>
            </w:r>
            <w:r w:rsidRPr="00725B5E">
              <w:rPr>
                <w:rFonts w:ascii="Arial" w:hAnsi="Arial" w:cs="Arial"/>
              </w:rPr>
              <w:t>několika cykly tím, že bude vrácen výrobci k opětovnému naplnění, nebo</w:t>
            </w:r>
          </w:p>
          <w:p w:rsidR="00725B5E" w:rsidRPr="00725B5E" w:rsidRDefault="004E1C10" w:rsidP="00725B5E">
            <w:pPr>
              <w:numPr>
                <w:ilvl w:val="3"/>
                <w:numId w:val="11"/>
              </w:numPr>
              <w:overflowPunct/>
              <w:autoSpaceDE/>
              <w:autoSpaceDN/>
              <w:adjustRightInd/>
              <w:ind w:left="709" w:hanging="283"/>
              <w:jc w:val="both"/>
              <w:textAlignment w:val="auto"/>
              <w:rPr>
                <w:rFonts w:ascii="Arial" w:hAnsi="Arial" w:cs="Arial"/>
              </w:rPr>
            </w:pPr>
            <w:r w:rsidRPr="00725B5E">
              <w:rPr>
                <w:rFonts w:ascii="Arial" w:hAnsi="Arial" w:cs="Arial"/>
              </w:rPr>
              <w:t>opětovně použit ke stejnému účelu, ke kterému byl určen,</w:t>
            </w:r>
          </w:p>
          <w:p w:rsidR="009D78F5" w:rsidRPr="00AE2DDD" w:rsidRDefault="009D78F5" w:rsidP="00725B5E">
            <w:pPr>
              <w:jc w:val="both"/>
              <w:rPr>
                <w:rFonts w:ascii="Arial" w:hAnsi="Arial" w:cs="Arial"/>
              </w:rPr>
            </w:pPr>
          </w:p>
        </w:tc>
        <w:tc>
          <w:tcPr>
            <w:tcW w:w="1415" w:type="dxa"/>
            <w:tcBorders>
              <w:bottom w:val="single" w:sz="4" w:space="0" w:color="auto"/>
            </w:tcBorders>
          </w:tcPr>
          <w:p w:rsidR="009D78F5" w:rsidRPr="00380446" w:rsidRDefault="004E1C10" w:rsidP="0066661D">
            <w:pPr>
              <w:jc w:val="both"/>
              <w:rPr>
                <w:rFonts w:ascii="Arial" w:hAnsi="Arial" w:cs="Arial"/>
                <w:b/>
              </w:rPr>
            </w:pPr>
            <w:r w:rsidRPr="00380446">
              <w:rPr>
                <w:rFonts w:ascii="Arial" w:hAnsi="Arial" w:cs="Arial"/>
                <w:b/>
              </w:rPr>
              <w:lastRenderedPageBreak/>
              <w:t>32019L0904</w:t>
            </w:r>
          </w:p>
        </w:tc>
        <w:tc>
          <w:tcPr>
            <w:tcW w:w="1275" w:type="dxa"/>
            <w:tcBorders>
              <w:bottom w:val="single" w:sz="4" w:space="0" w:color="auto"/>
            </w:tcBorders>
          </w:tcPr>
          <w:p w:rsidR="009D78F5" w:rsidRPr="00380446" w:rsidRDefault="004E1C10" w:rsidP="0066661D">
            <w:pPr>
              <w:jc w:val="both"/>
              <w:rPr>
                <w:rFonts w:ascii="Arial" w:hAnsi="Arial" w:cs="Arial"/>
                <w:b/>
              </w:rPr>
            </w:pPr>
            <w:r w:rsidRPr="00380446">
              <w:rPr>
                <w:rFonts w:ascii="Arial" w:hAnsi="Arial" w:cs="Arial"/>
                <w:b/>
              </w:rPr>
              <w:t>Čl. 3 bod 2</w:t>
            </w:r>
          </w:p>
        </w:tc>
        <w:tc>
          <w:tcPr>
            <w:tcW w:w="4607" w:type="dxa"/>
            <w:tcBorders>
              <w:bottom w:val="single" w:sz="4" w:space="0" w:color="auto"/>
            </w:tcBorders>
          </w:tcPr>
          <w:p w:rsidR="00D31831" w:rsidRPr="00AE2DDD" w:rsidRDefault="004E1C10" w:rsidP="00D31831">
            <w:pPr>
              <w:tabs>
                <w:tab w:val="left" w:pos="360"/>
              </w:tabs>
              <w:rPr>
                <w:rFonts w:ascii="Arial" w:hAnsi="Arial" w:cs="Arial"/>
              </w:rPr>
            </w:pPr>
            <w:r w:rsidRPr="00AE2DDD">
              <w:rPr>
                <w:rFonts w:ascii="Arial" w:hAnsi="Arial" w:cs="Arial"/>
              </w:rPr>
              <w:t>Pro účely této směrnice se rozumí:</w:t>
            </w:r>
          </w:p>
          <w:p w:rsidR="00D31831" w:rsidRPr="00AE2DDD" w:rsidRDefault="004E1C10" w:rsidP="00D31831">
            <w:pPr>
              <w:tabs>
                <w:tab w:val="left" w:pos="360"/>
              </w:tabs>
              <w:rPr>
                <w:rFonts w:ascii="Arial" w:hAnsi="Arial" w:cs="Arial"/>
              </w:rPr>
            </w:pPr>
            <w:r w:rsidRPr="00AE2DDD">
              <w:rPr>
                <w:rFonts w:ascii="Arial" w:hAnsi="Arial" w:cs="Arial"/>
              </w:rPr>
              <w:t>(…)</w:t>
            </w:r>
          </w:p>
          <w:p w:rsidR="00D31831" w:rsidRPr="00D31831" w:rsidRDefault="004E1C10" w:rsidP="00D31831">
            <w:pPr>
              <w:overflowPunct/>
              <w:autoSpaceDE/>
              <w:autoSpaceDN/>
              <w:adjustRightInd/>
              <w:jc w:val="both"/>
              <w:textAlignment w:val="auto"/>
              <w:rPr>
                <w:rFonts w:ascii="Arial" w:hAnsi="Arial" w:cs="Arial"/>
                <w:color w:val="000000"/>
              </w:rPr>
            </w:pPr>
            <w:r w:rsidRPr="00D31831">
              <w:rPr>
                <w:rFonts w:ascii="Arial" w:hAnsi="Arial" w:cs="Arial"/>
                <w:color w:val="000000"/>
              </w:rPr>
              <w:tab/>
            </w:r>
          </w:p>
          <w:p w:rsidR="009D78F5" w:rsidRPr="00AE2DDD" w:rsidRDefault="004E1C10" w:rsidP="00D31831">
            <w:pPr>
              <w:overflowPunct/>
              <w:autoSpaceDE/>
              <w:autoSpaceDN/>
              <w:adjustRightInd/>
              <w:jc w:val="both"/>
              <w:textAlignment w:val="auto"/>
              <w:rPr>
                <w:rFonts w:ascii="Arial" w:hAnsi="Arial" w:cs="Arial"/>
                <w:color w:val="000000"/>
              </w:rPr>
            </w:pPr>
            <w:r>
              <w:rPr>
                <w:rFonts w:ascii="Arial" w:hAnsi="Arial" w:cs="Arial"/>
                <w:color w:val="000000"/>
              </w:rPr>
              <w:t xml:space="preserve">2) </w:t>
            </w:r>
            <w:r w:rsidRPr="00D31831">
              <w:rPr>
                <w:rFonts w:ascii="Arial" w:hAnsi="Arial" w:cs="Arial"/>
                <w:color w:val="000000"/>
              </w:rPr>
              <w:t>„plastovým výrobkem na jedno použití“ výrobek, který je vyro</w:t>
            </w:r>
            <w:r w:rsidRPr="00D31831">
              <w:rPr>
                <w:rFonts w:ascii="Arial" w:hAnsi="Arial" w:cs="Arial"/>
                <w:color w:val="000000"/>
              </w:rPr>
              <w:t xml:space="preserve">ben zcela či částečně z plastu a který není vyroben, navržen či uváděn na trh tak, aby mohl být během svého životního cyklu </w:t>
            </w:r>
            <w:r w:rsidRPr="00D31831">
              <w:rPr>
                <w:rFonts w:ascii="Arial" w:hAnsi="Arial" w:cs="Arial"/>
                <w:color w:val="000000"/>
              </w:rPr>
              <w:lastRenderedPageBreak/>
              <w:t>vícekrát využit nebo mohl projít několika cykly tím, že bude vrácen výrobci k opětovnému naplnění nebo opětovně použit ke stejnému ú</w:t>
            </w:r>
            <w:r w:rsidRPr="00D31831">
              <w:rPr>
                <w:rFonts w:ascii="Arial" w:hAnsi="Arial" w:cs="Arial"/>
                <w:color w:val="000000"/>
              </w:rPr>
              <w:t>čelu, ke kterému byl určen;</w:t>
            </w:r>
          </w:p>
        </w:tc>
      </w:tr>
      <w:tr w:rsidR="00585A7A" w:rsidTr="0066661D">
        <w:trPr>
          <w:trHeight w:val="1718"/>
        </w:trPr>
        <w:tc>
          <w:tcPr>
            <w:tcW w:w="0" w:type="auto"/>
            <w:tcBorders>
              <w:top w:val="single" w:sz="4" w:space="0" w:color="auto"/>
            </w:tcBorders>
          </w:tcPr>
          <w:p w:rsidR="00AE2DDD" w:rsidRPr="00D708DD" w:rsidRDefault="004E1C10" w:rsidP="0066661D">
            <w:pPr>
              <w:rPr>
                <w:rFonts w:ascii="Arial" w:hAnsi="Arial" w:cs="Arial"/>
              </w:rPr>
            </w:pPr>
            <w:r>
              <w:rPr>
                <w:rFonts w:ascii="Arial" w:hAnsi="Arial" w:cs="Arial"/>
                <w:b/>
              </w:rPr>
              <w:lastRenderedPageBreak/>
              <w:t xml:space="preserve">§ 3 </w:t>
            </w:r>
            <w:r w:rsidR="00FC68C2">
              <w:rPr>
                <w:rFonts w:ascii="Arial" w:hAnsi="Arial" w:cs="Arial"/>
                <w:b/>
              </w:rPr>
              <w:t>odst. 3</w:t>
            </w:r>
            <w:r w:rsidR="00A6387A">
              <w:rPr>
                <w:rFonts w:ascii="Arial" w:hAnsi="Arial" w:cs="Arial"/>
                <w:b/>
              </w:rPr>
              <w:t xml:space="preserve"> písm. a)</w:t>
            </w:r>
          </w:p>
        </w:tc>
        <w:tc>
          <w:tcPr>
            <w:tcW w:w="5476" w:type="dxa"/>
            <w:tcBorders>
              <w:top w:val="single" w:sz="4" w:space="0" w:color="auto"/>
            </w:tcBorders>
          </w:tcPr>
          <w:p w:rsidR="00AE2DDD" w:rsidRPr="00AE2DDD" w:rsidRDefault="004E1C10" w:rsidP="0066661D">
            <w:pPr>
              <w:tabs>
                <w:tab w:val="left" w:pos="360"/>
              </w:tabs>
              <w:rPr>
                <w:rFonts w:ascii="Arial" w:hAnsi="Arial" w:cs="Arial"/>
                <w:bCs/>
              </w:rPr>
            </w:pPr>
            <w:r>
              <w:rPr>
                <w:rFonts w:ascii="Arial" w:hAnsi="Arial" w:cs="Arial"/>
                <w:bCs/>
              </w:rPr>
              <w:t xml:space="preserve">(3) </w:t>
            </w:r>
            <w:r w:rsidRPr="00AE2DDD">
              <w:rPr>
                <w:rFonts w:ascii="Arial" w:hAnsi="Arial" w:cs="Arial"/>
                <w:bCs/>
              </w:rPr>
              <w:t>Pro účely tohoto zákona se</w:t>
            </w:r>
            <w:r>
              <w:rPr>
                <w:rFonts w:ascii="Arial" w:hAnsi="Arial" w:cs="Arial"/>
                <w:bCs/>
              </w:rPr>
              <w:t xml:space="preserve"> dále</w:t>
            </w:r>
            <w:r w:rsidRPr="00AE2DDD">
              <w:rPr>
                <w:rFonts w:ascii="Arial" w:hAnsi="Arial" w:cs="Arial"/>
                <w:bCs/>
              </w:rPr>
              <w:t xml:space="preserve"> rozumí</w:t>
            </w:r>
          </w:p>
          <w:p w:rsidR="00A6387A" w:rsidRDefault="00A6387A" w:rsidP="009D602C">
            <w:pPr>
              <w:overflowPunct/>
              <w:autoSpaceDE/>
              <w:autoSpaceDN/>
              <w:adjustRightInd/>
              <w:jc w:val="both"/>
              <w:textAlignment w:val="auto"/>
              <w:rPr>
                <w:rFonts w:ascii="Arial" w:hAnsi="Arial" w:cs="Arial"/>
              </w:rPr>
            </w:pPr>
          </w:p>
          <w:p w:rsidR="00AE2DDD" w:rsidRPr="00AE2DDD" w:rsidRDefault="004E1C10" w:rsidP="009D602C">
            <w:pPr>
              <w:overflowPunct/>
              <w:autoSpaceDE/>
              <w:autoSpaceDN/>
              <w:adjustRightInd/>
              <w:jc w:val="both"/>
              <w:textAlignment w:val="auto"/>
              <w:rPr>
                <w:rFonts w:ascii="Arial" w:hAnsi="Arial" w:cs="Arial"/>
              </w:rPr>
            </w:pPr>
            <w:r>
              <w:rPr>
                <w:rFonts w:ascii="Arial" w:hAnsi="Arial" w:cs="Arial"/>
              </w:rPr>
              <w:t>a</w:t>
            </w:r>
            <w:r w:rsidR="008904C0" w:rsidRPr="009D602C">
              <w:rPr>
                <w:rFonts w:ascii="Arial" w:hAnsi="Arial" w:cs="Arial"/>
              </w:rPr>
              <w:t>) oxo-rozložitelným plastem plastové materiály, které obsahují přísady, jež prostřednictvím oxidace způsobují rozpad plastového materiálu na mikročástice nebo chemický rozklad,</w:t>
            </w:r>
          </w:p>
        </w:tc>
        <w:tc>
          <w:tcPr>
            <w:tcW w:w="1415" w:type="dxa"/>
            <w:tcBorders>
              <w:top w:val="single" w:sz="4" w:space="0" w:color="auto"/>
            </w:tcBorders>
          </w:tcPr>
          <w:p w:rsidR="00AE2DDD" w:rsidRPr="00380446" w:rsidRDefault="004E1C10" w:rsidP="0066661D">
            <w:pPr>
              <w:jc w:val="both"/>
              <w:rPr>
                <w:rFonts w:ascii="Arial" w:hAnsi="Arial" w:cs="Arial"/>
                <w:b/>
              </w:rPr>
            </w:pPr>
            <w:r w:rsidRPr="00380446">
              <w:rPr>
                <w:rFonts w:ascii="Arial" w:hAnsi="Arial" w:cs="Arial"/>
                <w:b/>
              </w:rPr>
              <w:t>32019L0904</w:t>
            </w:r>
          </w:p>
        </w:tc>
        <w:tc>
          <w:tcPr>
            <w:tcW w:w="1275" w:type="dxa"/>
            <w:tcBorders>
              <w:top w:val="single" w:sz="4" w:space="0" w:color="auto"/>
            </w:tcBorders>
          </w:tcPr>
          <w:p w:rsidR="00AE2DDD" w:rsidRPr="00380446" w:rsidRDefault="004E1C10" w:rsidP="0066661D">
            <w:pPr>
              <w:jc w:val="both"/>
              <w:rPr>
                <w:rFonts w:ascii="Arial" w:hAnsi="Arial" w:cs="Arial"/>
                <w:b/>
              </w:rPr>
            </w:pPr>
            <w:r w:rsidRPr="00380446">
              <w:rPr>
                <w:rFonts w:ascii="Arial" w:hAnsi="Arial" w:cs="Arial"/>
                <w:b/>
              </w:rPr>
              <w:t>Čl. 3 bod 3</w:t>
            </w:r>
          </w:p>
        </w:tc>
        <w:tc>
          <w:tcPr>
            <w:tcW w:w="4607" w:type="dxa"/>
            <w:tcBorders>
              <w:top w:val="single" w:sz="4" w:space="0" w:color="auto"/>
            </w:tcBorders>
          </w:tcPr>
          <w:p w:rsidR="00AE2DDD" w:rsidRPr="00AE2DDD" w:rsidRDefault="004E1C10" w:rsidP="0066661D">
            <w:pPr>
              <w:tabs>
                <w:tab w:val="left" w:pos="360"/>
              </w:tabs>
              <w:rPr>
                <w:rFonts w:ascii="Arial" w:hAnsi="Arial" w:cs="Arial"/>
              </w:rPr>
            </w:pPr>
            <w:r w:rsidRPr="00AE2DDD">
              <w:rPr>
                <w:rFonts w:ascii="Arial" w:hAnsi="Arial" w:cs="Arial"/>
              </w:rPr>
              <w:t>Pro účely této směrnice se rozumí:</w:t>
            </w:r>
          </w:p>
          <w:p w:rsidR="00AE2DDD" w:rsidRPr="00AE2DDD" w:rsidRDefault="004E1C10" w:rsidP="0066661D">
            <w:pPr>
              <w:tabs>
                <w:tab w:val="left" w:pos="360"/>
              </w:tabs>
              <w:rPr>
                <w:rFonts w:ascii="Arial" w:hAnsi="Arial" w:cs="Arial"/>
              </w:rPr>
            </w:pPr>
            <w:r w:rsidRPr="00AE2DDD">
              <w:rPr>
                <w:rFonts w:ascii="Arial" w:hAnsi="Arial" w:cs="Arial"/>
              </w:rPr>
              <w:t>(…)</w:t>
            </w:r>
          </w:p>
          <w:p w:rsidR="00AE2DDD" w:rsidRPr="00AE2DDD" w:rsidRDefault="004E1C10" w:rsidP="0066661D">
            <w:pPr>
              <w:overflowPunct/>
              <w:autoSpaceDE/>
              <w:autoSpaceDN/>
              <w:adjustRightInd/>
              <w:jc w:val="both"/>
              <w:textAlignment w:val="auto"/>
              <w:rPr>
                <w:rFonts w:ascii="Arial" w:hAnsi="Arial" w:cs="Arial"/>
                <w:color w:val="000000"/>
              </w:rPr>
            </w:pPr>
            <w:r>
              <w:rPr>
                <w:rFonts w:ascii="Arial" w:hAnsi="Arial" w:cs="Arial"/>
                <w:color w:val="000000"/>
              </w:rPr>
              <w:t xml:space="preserve">3) </w:t>
            </w:r>
            <w:r w:rsidR="008904C0" w:rsidRPr="008904C0">
              <w:rPr>
                <w:rFonts w:ascii="Arial" w:hAnsi="Arial" w:cs="Arial"/>
                <w:color w:val="000000"/>
              </w:rPr>
              <w:t>„oxo-rozložitelným plastem“ plastové materiály, které obsahují přísady, jež prostřednictvím oxidace způsobují rozpad plastového materiálu na mikročástice nebo chemický rozklad;</w:t>
            </w:r>
          </w:p>
        </w:tc>
      </w:tr>
      <w:tr w:rsidR="00585A7A" w:rsidTr="0066661D">
        <w:trPr>
          <w:trHeight w:val="3682"/>
        </w:trPr>
        <w:tc>
          <w:tcPr>
            <w:tcW w:w="0" w:type="auto"/>
          </w:tcPr>
          <w:p w:rsidR="00B00CAC" w:rsidRPr="009D602C" w:rsidRDefault="004E1C10" w:rsidP="008904C0">
            <w:pPr>
              <w:rPr>
                <w:rFonts w:ascii="Arial" w:hAnsi="Arial" w:cs="Arial"/>
                <w:b/>
                <w:szCs w:val="22"/>
              </w:rPr>
            </w:pPr>
            <w:r w:rsidRPr="009D602C">
              <w:rPr>
                <w:rFonts w:ascii="Arial" w:hAnsi="Arial" w:cs="Arial"/>
                <w:b/>
                <w:szCs w:val="22"/>
              </w:rPr>
              <w:t xml:space="preserve">§ 3 </w:t>
            </w:r>
            <w:r w:rsidR="00A6387A">
              <w:rPr>
                <w:rFonts w:ascii="Arial" w:hAnsi="Arial" w:cs="Arial"/>
                <w:b/>
              </w:rPr>
              <w:t>odst. 3 písm. b)</w:t>
            </w:r>
          </w:p>
        </w:tc>
        <w:tc>
          <w:tcPr>
            <w:tcW w:w="5476" w:type="dxa"/>
          </w:tcPr>
          <w:p w:rsidR="00A6387A" w:rsidRPr="00AE2DDD" w:rsidRDefault="004E1C10" w:rsidP="00A6387A">
            <w:pPr>
              <w:tabs>
                <w:tab w:val="left" w:pos="360"/>
              </w:tabs>
              <w:rPr>
                <w:rFonts w:ascii="Arial" w:hAnsi="Arial" w:cs="Arial"/>
                <w:bCs/>
              </w:rPr>
            </w:pPr>
            <w:r>
              <w:rPr>
                <w:rFonts w:ascii="Arial" w:hAnsi="Arial" w:cs="Arial"/>
                <w:bCs/>
              </w:rPr>
              <w:t xml:space="preserve">(3) </w:t>
            </w:r>
            <w:r w:rsidRPr="00AE2DDD">
              <w:rPr>
                <w:rFonts w:ascii="Arial" w:hAnsi="Arial" w:cs="Arial"/>
                <w:bCs/>
              </w:rPr>
              <w:t>Pro účely tohoto zákona se</w:t>
            </w:r>
            <w:r>
              <w:rPr>
                <w:rFonts w:ascii="Arial" w:hAnsi="Arial" w:cs="Arial"/>
                <w:bCs/>
              </w:rPr>
              <w:t xml:space="preserve"> dále</w:t>
            </w:r>
            <w:r w:rsidRPr="00AE2DDD">
              <w:rPr>
                <w:rFonts w:ascii="Arial" w:hAnsi="Arial" w:cs="Arial"/>
                <w:bCs/>
              </w:rPr>
              <w:t xml:space="preserve"> rozumí</w:t>
            </w:r>
          </w:p>
          <w:p w:rsidR="00A6387A" w:rsidRDefault="004E1C10" w:rsidP="00C8586D">
            <w:pPr>
              <w:jc w:val="both"/>
              <w:rPr>
                <w:rFonts w:ascii="Arial" w:hAnsi="Arial" w:cs="Arial"/>
                <w:szCs w:val="22"/>
              </w:rPr>
            </w:pPr>
            <w:r>
              <w:rPr>
                <w:rFonts w:ascii="Arial" w:hAnsi="Arial" w:cs="Arial"/>
                <w:szCs w:val="22"/>
              </w:rPr>
              <w:t>(…)</w:t>
            </w:r>
          </w:p>
          <w:p w:rsidR="00FF0BB9" w:rsidRPr="00FF0BB9" w:rsidRDefault="004E1C10" w:rsidP="00C8586D">
            <w:pPr>
              <w:jc w:val="both"/>
              <w:rPr>
                <w:rFonts w:ascii="Arial" w:hAnsi="Arial" w:cs="Arial"/>
                <w:szCs w:val="22"/>
                <w:u w:val="single"/>
              </w:rPr>
            </w:pPr>
            <w:r>
              <w:rPr>
                <w:rFonts w:ascii="Arial" w:hAnsi="Arial" w:cs="Arial"/>
                <w:szCs w:val="22"/>
              </w:rPr>
              <w:t xml:space="preserve">b) </w:t>
            </w:r>
            <w:r w:rsidRPr="00C8586D">
              <w:rPr>
                <w:rFonts w:ascii="Arial" w:hAnsi="Arial" w:cs="Arial"/>
                <w:szCs w:val="22"/>
              </w:rPr>
              <w:t>výrobcem</w:t>
            </w:r>
          </w:p>
          <w:p w:rsidR="00FF0BB9" w:rsidRPr="00FF0BB9" w:rsidRDefault="00FF0BB9" w:rsidP="00FF0BB9">
            <w:pPr>
              <w:jc w:val="both"/>
              <w:rPr>
                <w:rFonts w:ascii="Arial" w:hAnsi="Arial" w:cs="Arial"/>
                <w:szCs w:val="22"/>
                <w:u w:val="single"/>
              </w:rPr>
            </w:pPr>
          </w:p>
          <w:p w:rsidR="00A6387A" w:rsidRPr="00A6387A" w:rsidRDefault="004E1C10" w:rsidP="00EA130A">
            <w:pPr>
              <w:jc w:val="both"/>
              <w:rPr>
                <w:rFonts w:ascii="Arial" w:hAnsi="Arial" w:cs="Arial"/>
              </w:rPr>
            </w:pPr>
            <w:r w:rsidRPr="00A6387A">
              <w:rPr>
                <w:rFonts w:ascii="Arial" w:hAnsi="Arial" w:cs="Arial"/>
              </w:rPr>
              <w:t>1.</w:t>
            </w:r>
            <w:r w:rsidR="00EA130A">
              <w:rPr>
                <w:rFonts w:ascii="Arial" w:hAnsi="Arial" w:cs="Arial"/>
              </w:rPr>
              <w:t xml:space="preserve"> </w:t>
            </w:r>
            <w:r w:rsidRPr="00A6387A">
              <w:rPr>
                <w:rFonts w:ascii="Arial" w:hAnsi="Arial" w:cs="Arial"/>
              </w:rPr>
              <w:t>podnikatel usazený v České republice, který bez ohledu na způsob prodeje, včetně použití prostředků komunikace na dálku</w:t>
            </w:r>
            <w:r w:rsidR="00EA130A" w:rsidRPr="00EA130A">
              <w:rPr>
                <w:rFonts w:ascii="Arial" w:hAnsi="Arial" w:cs="Arial"/>
                <w:vertAlign w:val="superscript"/>
              </w:rPr>
              <w:t>2</w:t>
            </w:r>
            <w:r w:rsidRPr="00EA130A">
              <w:rPr>
                <w:rFonts w:ascii="Arial" w:hAnsi="Arial" w:cs="Arial"/>
                <w:vertAlign w:val="superscript"/>
              </w:rPr>
              <w:t>)</w:t>
            </w:r>
            <w:r w:rsidRPr="00A6387A">
              <w:rPr>
                <w:rFonts w:ascii="Arial" w:hAnsi="Arial" w:cs="Arial"/>
              </w:rPr>
              <w:t xml:space="preserve">, vyrábí, plní, prodává nebo dováží a </w:t>
            </w:r>
            <w:r w:rsidRPr="00A6387A">
              <w:rPr>
                <w:rFonts w:ascii="Arial" w:hAnsi="Arial" w:cs="Arial"/>
              </w:rPr>
              <w:t>uvádí na trh vybrané plastové výrobky, naplněné nebo nenaplněné, s výjimkou osoby vykonávající rybolovnou činnost podle čl. 4 bodu 28 nařízení Evropského parlamentu a Rady (EU) č. 1380/2013</w:t>
            </w:r>
            <w:r w:rsidR="00EA130A" w:rsidRPr="00EA130A">
              <w:rPr>
                <w:rFonts w:ascii="Arial" w:hAnsi="Arial" w:cs="Arial"/>
                <w:vertAlign w:val="superscript"/>
              </w:rPr>
              <w:t>3</w:t>
            </w:r>
            <w:r w:rsidRPr="00EA130A">
              <w:rPr>
                <w:rFonts w:ascii="Arial" w:hAnsi="Arial" w:cs="Arial"/>
                <w:vertAlign w:val="superscript"/>
              </w:rPr>
              <w:t>)</w:t>
            </w:r>
            <w:r w:rsidRPr="00A6387A">
              <w:rPr>
                <w:rFonts w:ascii="Arial" w:hAnsi="Arial" w:cs="Arial"/>
              </w:rPr>
              <w:t>, nebo</w:t>
            </w:r>
          </w:p>
          <w:p w:rsidR="00A6387A" w:rsidRDefault="004E1C10" w:rsidP="00EA130A">
            <w:pPr>
              <w:jc w:val="both"/>
              <w:rPr>
                <w:rFonts w:ascii="Arial" w:hAnsi="Arial" w:cs="Arial"/>
              </w:rPr>
            </w:pPr>
            <w:r w:rsidRPr="00A6387A">
              <w:rPr>
                <w:rFonts w:ascii="Arial" w:hAnsi="Arial" w:cs="Arial"/>
              </w:rPr>
              <w:t>2.</w:t>
            </w:r>
            <w:r w:rsidR="00EA130A">
              <w:rPr>
                <w:rFonts w:ascii="Arial" w:hAnsi="Arial" w:cs="Arial"/>
              </w:rPr>
              <w:t xml:space="preserve"> </w:t>
            </w:r>
            <w:r w:rsidRPr="00A6387A">
              <w:rPr>
                <w:rFonts w:ascii="Arial" w:hAnsi="Arial" w:cs="Arial"/>
              </w:rPr>
              <w:t>podnikatel, který prostřednictvím použití prostředků ko</w:t>
            </w:r>
            <w:r w:rsidRPr="00A6387A">
              <w:rPr>
                <w:rFonts w:ascii="Arial" w:hAnsi="Arial" w:cs="Arial"/>
              </w:rPr>
              <w:t>munikace na dálku</w:t>
            </w:r>
            <w:r w:rsidRPr="00A6387A">
              <w:rPr>
                <w:rFonts w:ascii="Arial" w:hAnsi="Arial" w:cs="Arial"/>
                <w:vertAlign w:val="superscript"/>
              </w:rPr>
              <w:t>2)</w:t>
            </w:r>
            <w:r w:rsidRPr="00A6387A">
              <w:rPr>
                <w:rFonts w:ascii="Arial" w:hAnsi="Arial" w:cs="Arial"/>
              </w:rPr>
              <w:t xml:space="preserve"> prodává přímo konečným uživatelům do České republiky z jiného státu, kde je usazen, vybrané plastové výrobky, naplněné nebo nenaplněné, s výjimkou osoby vykonávající rybolovnou činnost podle čl. 4 bodu 28 nařízení Evropského parlamentu </w:t>
            </w:r>
            <w:r w:rsidRPr="00A6387A">
              <w:rPr>
                <w:rFonts w:ascii="Arial" w:hAnsi="Arial" w:cs="Arial"/>
              </w:rPr>
              <w:t>a Rady (EU) č. 1380/2013</w:t>
            </w:r>
            <w:r w:rsidRPr="00EA130A">
              <w:rPr>
                <w:rFonts w:ascii="Arial" w:hAnsi="Arial" w:cs="Arial"/>
                <w:vertAlign w:val="superscript"/>
              </w:rPr>
              <w:t>3)</w:t>
            </w:r>
            <w:r w:rsidRPr="00A6387A">
              <w:rPr>
                <w:rFonts w:ascii="Arial" w:hAnsi="Arial" w:cs="Arial"/>
              </w:rPr>
              <w:t>,</w:t>
            </w:r>
          </w:p>
          <w:p w:rsidR="00A6387A" w:rsidRDefault="00A6387A" w:rsidP="007E21D7">
            <w:pPr>
              <w:rPr>
                <w:rFonts w:ascii="Arial" w:hAnsi="Arial" w:cs="Arial"/>
              </w:rPr>
            </w:pPr>
          </w:p>
          <w:p w:rsidR="007E21D7" w:rsidRPr="00FE2418" w:rsidRDefault="004E1C10" w:rsidP="007E21D7">
            <w:pPr>
              <w:rPr>
                <w:rFonts w:ascii="Arial" w:hAnsi="Arial" w:cs="Arial"/>
                <w:vertAlign w:val="superscript"/>
              </w:rPr>
            </w:pPr>
            <w:r w:rsidRPr="00FE2418">
              <w:rPr>
                <w:rFonts w:ascii="Arial" w:hAnsi="Arial" w:cs="Arial"/>
              </w:rPr>
              <w:t>____________________</w:t>
            </w:r>
          </w:p>
          <w:p w:rsidR="007E21D7" w:rsidRDefault="004E1C10" w:rsidP="007E21D7">
            <w:pPr>
              <w:jc w:val="both"/>
              <w:rPr>
                <w:rFonts w:ascii="Arial" w:hAnsi="Arial" w:cs="Arial"/>
              </w:rPr>
            </w:pPr>
            <w:r w:rsidRPr="00393C9C">
              <w:rPr>
                <w:rFonts w:ascii="Arial" w:hAnsi="Arial" w:cs="Arial"/>
                <w:sz w:val="18"/>
                <w:szCs w:val="18"/>
                <w:vertAlign w:val="superscript"/>
              </w:rPr>
              <w:t>3)</w:t>
            </w:r>
            <w:r w:rsidRPr="00393C9C">
              <w:rPr>
                <w:rFonts w:ascii="Arial" w:hAnsi="Arial" w:cs="Arial"/>
                <w:sz w:val="18"/>
                <w:szCs w:val="18"/>
              </w:rPr>
              <w:t xml:space="preserve"> § 1820 zákona č. 89/2012 Sb., občanský zákoník, ve znění pozdějších předpisů</w:t>
            </w:r>
            <w:r w:rsidRPr="00BE129D">
              <w:rPr>
                <w:rFonts w:ascii="Arial" w:hAnsi="Arial" w:cs="Arial"/>
                <w:sz w:val="18"/>
              </w:rPr>
              <w:t>.</w:t>
            </w:r>
          </w:p>
          <w:p w:rsidR="00BE129D" w:rsidRPr="00C8586D" w:rsidRDefault="004E1C10" w:rsidP="007E21D7">
            <w:pPr>
              <w:jc w:val="both"/>
              <w:rPr>
                <w:rFonts w:ascii="Arial" w:hAnsi="Arial" w:cs="Arial"/>
                <w:szCs w:val="22"/>
              </w:rPr>
            </w:pPr>
            <w:r w:rsidRPr="00BE129D">
              <w:rPr>
                <w:rFonts w:ascii="Arial" w:hAnsi="Arial" w:cs="Arial"/>
                <w:sz w:val="18"/>
                <w:vertAlign w:val="superscript"/>
              </w:rPr>
              <w:t>4)</w:t>
            </w:r>
            <w:r>
              <w:rPr>
                <w:rFonts w:ascii="Arial" w:hAnsi="Arial" w:cs="Arial"/>
                <w:sz w:val="18"/>
              </w:rPr>
              <w:t xml:space="preserve"> </w:t>
            </w:r>
            <w:r w:rsidRPr="003062B1">
              <w:rPr>
                <w:rFonts w:ascii="Arial" w:hAnsi="Arial" w:cs="Arial"/>
                <w:sz w:val="18"/>
              </w:rPr>
              <w:t>Nařízení Evropského parlamentu a Rady (EU) č. 1380/2013 ze dne 11. prosince 2013 o společné rybářské politice, o změně nař</w:t>
            </w:r>
            <w:r w:rsidRPr="003062B1">
              <w:rPr>
                <w:rFonts w:ascii="Arial" w:hAnsi="Arial" w:cs="Arial"/>
                <w:sz w:val="18"/>
              </w:rPr>
              <w:t>ízení Rady (ES) č. 1954/2003 a (ES) č. 1224/2009 a o zrušení nařízení Rady (ES) č. 2371/2002 a (ES) č. 639/2004 a rozhodnutí Rady 2004/585/ES</w:t>
            </w:r>
            <w:r w:rsidR="00EA130A">
              <w:rPr>
                <w:rFonts w:ascii="Arial" w:hAnsi="Arial" w:cs="Arial"/>
                <w:sz w:val="18"/>
              </w:rPr>
              <w:t>, v platném znění</w:t>
            </w:r>
            <w:r w:rsidRPr="003062B1">
              <w:rPr>
                <w:rFonts w:ascii="Arial" w:hAnsi="Arial" w:cs="Arial"/>
                <w:sz w:val="18"/>
              </w:rPr>
              <w:t>.</w:t>
            </w:r>
          </w:p>
          <w:p w:rsidR="00B00CAC" w:rsidRPr="009D602C" w:rsidRDefault="00B00CAC" w:rsidP="00012FBC">
            <w:pPr>
              <w:jc w:val="both"/>
              <w:rPr>
                <w:rFonts w:ascii="Arial" w:hAnsi="Arial" w:cs="Arial"/>
                <w:szCs w:val="22"/>
              </w:rPr>
            </w:pPr>
          </w:p>
        </w:tc>
        <w:tc>
          <w:tcPr>
            <w:tcW w:w="1415" w:type="dxa"/>
          </w:tcPr>
          <w:p w:rsidR="00B00CAC" w:rsidRPr="00380446" w:rsidRDefault="004E1C10" w:rsidP="008904C0">
            <w:pPr>
              <w:rPr>
                <w:rFonts w:ascii="Arial" w:hAnsi="Arial" w:cs="Arial"/>
                <w:b/>
                <w:szCs w:val="22"/>
              </w:rPr>
            </w:pPr>
            <w:r w:rsidRPr="00380446">
              <w:rPr>
                <w:rFonts w:ascii="Arial" w:hAnsi="Arial" w:cs="Arial"/>
                <w:b/>
                <w:szCs w:val="22"/>
              </w:rPr>
              <w:t>32019L0904</w:t>
            </w:r>
          </w:p>
        </w:tc>
        <w:tc>
          <w:tcPr>
            <w:tcW w:w="1275" w:type="dxa"/>
          </w:tcPr>
          <w:p w:rsidR="00B00CAC" w:rsidRPr="00380446" w:rsidRDefault="004E1C10" w:rsidP="008904C0">
            <w:pPr>
              <w:rPr>
                <w:rFonts w:ascii="Arial" w:hAnsi="Arial" w:cs="Arial"/>
                <w:b/>
                <w:szCs w:val="22"/>
              </w:rPr>
            </w:pPr>
            <w:r w:rsidRPr="00380446">
              <w:rPr>
                <w:rFonts w:ascii="Arial" w:hAnsi="Arial" w:cs="Arial"/>
                <w:b/>
              </w:rPr>
              <w:t>Čl. 3 bod 11</w:t>
            </w:r>
          </w:p>
        </w:tc>
        <w:tc>
          <w:tcPr>
            <w:tcW w:w="4607" w:type="dxa"/>
          </w:tcPr>
          <w:p w:rsidR="008904C0" w:rsidRPr="009D602C" w:rsidRDefault="004E1C10" w:rsidP="008904C0">
            <w:pPr>
              <w:rPr>
                <w:rFonts w:ascii="Arial" w:hAnsi="Arial" w:cs="Arial"/>
                <w:szCs w:val="22"/>
              </w:rPr>
            </w:pPr>
            <w:r w:rsidRPr="009D602C">
              <w:rPr>
                <w:rFonts w:ascii="Arial" w:hAnsi="Arial" w:cs="Arial"/>
                <w:szCs w:val="22"/>
              </w:rPr>
              <w:t>Pro účely této směrnice se rozumí:</w:t>
            </w:r>
          </w:p>
          <w:p w:rsidR="008904C0" w:rsidRPr="009D602C" w:rsidRDefault="004E1C10" w:rsidP="008904C0">
            <w:pPr>
              <w:rPr>
                <w:rFonts w:ascii="Arial" w:hAnsi="Arial" w:cs="Arial"/>
                <w:szCs w:val="22"/>
              </w:rPr>
            </w:pPr>
            <w:r w:rsidRPr="009D602C">
              <w:rPr>
                <w:rFonts w:ascii="Arial" w:hAnsi="Arial" w:cs="Arial"/>
                <w:szCs w:val="22"/>
              </w:rPr>
              <w:t>(…)</w:t>
            </w:r>
          </w:p>
          <w:p w:rsidR="00B00CAC" w:rsidRDefault="00B00CAC" w:rsidP="008904C0">
            <w:pPr>
              <w:rPr>
                <w:rFonts w:ascii="Arial" w:hAnsi="Arial" w:cs="Arial"/>
                <w:szCs w:val="22"/>
              </w:rPr>
            </w:pPr>
          </w:p>
          <w:p w:rsidR="00EB6863" w:rsidRPr="00EB6863" w:rsidRDefault="004E1C10" w:rsidP="00EB6863">
            <w:pPr>
              <w:rPr>
                <w:rFonts w:ascii="Arial" w:hAnsi="Arial" w:cs="Arial"/>
                <w:szCs w:val="22"/>
              </w:rPr>
            </w:pPr>
            <w:r w:rsidRPr="00EB6863">
              <w:rPr>
                <w:rFonts w:ascii="Arial" w:hAnsi="Arial" w:cs="Arial"/>
                <w:szCs w:val="22"/>
              </w:rPr>
              <w:t>11)</w:t>
            </w:r>
            <w:r>
              <w:rPr>
                <w:rFonts w:ascii="Arial" w:hAnsi="Arial" w:cs="Arial"/>
                <w:szCs w:val="22"/>
              </w:rPr>
              <w:t xml:space="preserve"> </w:t>
            </w:r>
            <w:r w:rsidRPr="00EB6863">
              <w:rPr>
                <w:rFonts w:ascii="Arial" w:hAnsi="Arial" w:cs="Arial"/>
                <w:szCs w:val="22"/>
              </w:rPr>
              <w:t>„výrobcem“:</w:t>
            </w:r>
          </w:p>
          <w:p w:rsidR="00EB6863" w:rsidRPr="00EB6863" w:rsidRDefault="00EB6863" w:rsidP="00EB6863">
            <w:pPr>
              <w:rPr>
                <w:rFonts w:ascii="Arial" w:hAnsi="Arial" w:cs="Arial"/>
                <w:szCs w:val="22"/>
              </w:rPr>
            </w:pPr>
          </w:p>
          <w:p w:rsidR="00EB6863" w:rsidRPr="00EB6863" w:rsidRDefault="004E1C10" w:rsidP="00EB6863">
            <w:pPr>
              <w:jc w:val="both"/>
              <w:rPr>
                <w:rFonts w:ascii="Arial" w:hAnsi="Arial" w:cs="Arial"/>
                <w:szCs w:val="22"/>
              </w:rPr>
            </w:pPr>
            <w:r w:rsidRPr="00EB6863">
              <w:rPr>
                <w:rFonts w:ascii="Arial" w:hAnsi="Arial" w:cs="Arial"/>
                <w:szCs w:val="22"/>
              </w:rPr>
              <w:t>a)</w:t>
            </w:r>
            <w:r>
              <w:rPr>
                <w:rFonts w:ascii="Arial" w:hAnsi="Arial" w:cs="Arial"/>
                <w:szCs w:val="22"/>
              </w:rPr>
              <w:t xml:space="preserve"> </w:t>
            </w:r>
            <w:r w:rsidRPr="00EB6863">
              <w:rPr>
                <w:rFonts w:ascii="Arial" w:hAnsi="Arial" w:cs="Arial"/>
                <w:szCs w:val="22"/>
              </w:rPr>
              <w:t xml:space="preserve">fyzická </w:t>
            </w:r>
            <w:r w:rsidRPr="00EB6863">
              <w:rPr>
                <w:rFonts w:ascii="Arial" w:hAnsi="Arial" w:cs="Arial"/>
                <w:szCs w:val="22"/>
              </w:rPr>
              <w:t>nebo právnická osoba usazená v členském státě, která bez ohledu na použitý způsob prodeje, včetně prostřednictvím smluv uzavřených na dálku ve smyslu čl. 2 bodu 7 směrnice Evropského parlamentu a Rady 2011/83/EU (21), profesionálně vyrábí, plní, prodává ne</w:t>
            </w:r>
            <w:r w:rsidRPr="00EB6863">
              <w:rPr>
                <w:rFonts w:ascii="Arial" w:hAnsi="Arial" w:cs="Arial"/>
                <w:szCs w:val="22"/>
              </w:rPr>
              <w:t>bo dováží a uvádí na trh daného členského státu plastové výrobky na jedno použití nebo naplněné plastové výrobky na jedno použití či lovná zařízení obsahující plasty, jiná než osoby vykonávající rybolovnou činnost ve smyslu čl. 4 bodu 28 nařízení Evropskéh</w:t>
            </w:r>
            <w:r w:rsidRPr="00EB6863">
              <w:rPr>
                <w:rFonts w:ascii="Arial" w:hAnsi="Arial" w:cs="Arial"/>
                <w:szCs w:val="22"/>
              </w:rPr>
              <w:t>o parlamentu a Rady (EU) č. 1380/2013 (22); nebo</w:t>
            </w:r>
          </w:p>
          <w:p w:rsidR="00EB6863" w:rsidRPr="00EB6863" w:rsidRDefault="00EB6863" w:rsidP="00EB6863">
            <w:pPr>
              <w:rPr>
                <w:rFonts w:ascii="Arial" w:hAnsi="Arial" w:cs="Arial"/>
                <w:szCs w:val="22"/>
              </w:rPr>
            </w:pPr>
          </w:p>
          <w:p w:rsidR="00EB6863" w:rsidRPr="009D602C" w:rsidRDefault="004E1C10" w:rsidP="00EB6863">
            <w:pPr>
              <w:jc w:val="both"/>
              <w:rPr>
                <w:rFonts w:ascii="Arial" w:hAnsi="Arial" w:cs="Arial"/>
                <w:szCs w:val="22"/>
              </w:rPr>
            </w:pPr>
            <w:r w:rsidRPr="00EB6863">
              <w:rPr>
                <w:rFonts w:ascii="Arial" w:hAnsi="Arial" w:cs="Arial"/>
                <w:szCs w:val="22"/>
              </w:rPr>
              <w:t>b)</w:t>
            </w:r>
            <w:r>
              <w:rPr>
                <w:rFonts w:ascii="Arial" w:hAnsi="Arial" w:cs="Arial"/>
                <w:szCs w:val="22"/>
              </w:rPr>
              <w:t xml:space="preserve"> </w:t>
            </w:r>
            <w:r w:rsidRPr="00EB6863">
              <w:rPr>
                <w:rFonts w:ascii="Arial" w:hAnsi="Arial" w:cs="Arial"/>
                <w:szCs w:val="22"/>
              </w:rPr>
              <w:t>fyzická nebo právnická osoba usazená v členském státě nebo ve třetí zemi, která v jiném členském státě prostřednictvím smluv uzavřených na dálku ve smyslu čl. 2 bodu 7 směrnice 2011/83/EU profesionálně p</w:t>
            </w:r>
            <w:r w:rsidRPr="00EB6863">
              <w:rPr>
                <w:rFonts w:ascii="Arial" w:hAnsi="Arial" w:cs="Arial"/>
                <w:szCs w:val="22"/>
              </w:rPr>
              <w:t xml:space="preserve">rodává přímo domácnostem nebo jiným uživatelům, než jsou domácnosti, plastové výrobky na jedno použití, naplněné plastové výrobky na jedno použití či </w:t>
            </w:r>
            <w:r w:rsidRPr="00EB6863">
              <w:rPr>
                <w:rFonts w:ascii="Arial" w:hAnsi="Arial" w:cs="Arial"/>
                <w:szCs w:val="22"/>
              </w:rPr>
              <w:lastRenderedPageBreak/>
              <w:t>lovná zařízení obsahující plasty, jiná než osoby vykonávající rybolovnou činnost ve smyslu čl. 4 bodu 28 n</w:t>
            </w:r>
            <w:r w:rsidRPr="00EB6863">
              <w:rPr>
                <w:rFonts w:ascii="Arial" w:hAnsi="Arial" w:cs="Arial"/>
                <w:szCs w:val="22"/>
              </w:rPr>
              <w:t>ařízení Evropského parlamentu a Rady (EU) č. 1380/2013;</w:t>
            </w:r>
          </w:p>
        </w:tc>
      </w:tr>
      <w:tr w:rsidR="00585A7A" w:rsidTr="00837CC2">
        <w:trPr>
          <w:trHeight w:val="1981"/>
        </w:trPr>
        <w:tc>
          <w:tcPr>
            <w:tcW w:w="0" w:type="auto"/>
          </w:tcPr>
          <w:p w:rsidR="00EB6863" w:rsidRPr="008904C0" w:rsidRDefault="004E1C10" w:rsidP="00EB6863">
            <w:r w:rsidRPr="009D602C">
              <w:rPr>
                <w:rFonts w:ascii="Arial" w:hAnsi="Arial" w:cs="Arial"/>
                <w:b/>
                <w:szCs w:val="22"/>
              </w:rPr>
              <w:lastRenderedPageBreak/>
              <w:t>§ 3</w:t>
            </w:r>
            <w:r>
              <w:rPr>
                <w:rFonts w:ascii="Arial" w:hAnsi="Arial" w:cs="Arial"/>
                <w:b/>
                <w:szCs w:val="22"/>
              </w:rPr>
              <w:t xml:space="preserve"> </w:t>
            </w:r>
            <w:r w:rsidR="00BD0E2E">
              <w:rPr>
                <w:rFonts w:ascii="Arial" w:hAnsi="Arial" w:cs="Arial"/>
                <w:b/>
                <w:szCs w:val="22"/>
              </w:rPr>
              <w:t>odst. 3 písm. c</w:t>
            </w:r>
            <w:r w:rsidRPr="009D602C">
              <w:rPr>
                <w:rFonts w:ascii="Arial" w:hAnsi="Arial" w:cs="Arial"/>
                <w:b/>
                <w:szCs w:val="22"/>
              </w:rPr>
              <w:t>)</w:t>
            </w:r>
          </w:p>
        </w:tc>
        <w:tc>
          <w:tcPr>
            <w:tcW w:w="5476" w:type="dxa"/>
          </w:tcPr>
          <w:p w:rsidR="00BD0E2E" w:rsidRPr="00AE2DDD" w:rsidRDefault="004E1C10" w:rsidP="00BD0E2E">
            <w:pPr>
              <w:tabs>
                <w:tab w:val="left" w:pos="360"/>
              </w:tabs>
              <w:rPr>
                <w:rFonts w:ascii="Arial" w:hAnsi="Arial" w:cs="Arial"/>
                <w:bCs/>
              </w:rPr>
            </w:pPr>
            <w:r>
              <w:rPr>
                <w:rFonts w:ascii="Arial" w:hAnsi="Arial" w:cs="Arial"/>
                <w:bCs/>
              </w:rPr>
              <w:t xml:space="preserve">(3) </w:t>
            </w:r>
            <w:r w:rsidRPr="00AE2DDD">
              <w:rPr>
                <w:rFonts w:ascii="Arial" w:hAnsi="Arial" w:cs="Arial"/>
                <w:bCs/>
              </w:rPr>
              <w:t>Pro účely tohoto zákona se</w:t>
            </w:r>
            <w:r>
              <w:rPr>
                <w:rFonts w:ascii="Arial" w:hAnsi="Arial" w:cs="Arial"/>
                <w:bCs/>
              </w:rPr>
              <w:t xml:space="preserve"> dále</w:t>
            </w:r>
            <w:r w:rsidRPr="00AE2DDD">
              <w:rPr>
                <w:rFonts w:ascii="Arial" w:hAnsi="Arial" w:cs="Arial"/>
                <w:bCs/>
              </w:rPr>
              <w:t xml:space="preserve"> rozumí</w:t>
            </w:r>
          </w:p>
          <w:p w:rsidR="00BD0E2E" w:rsidRDefault="004E1C10" w:rsidP="00012FBC">
            <w:pPr>
              <w:jc w:val="both"/>
              <w:rPr>
                <w:rFonts w:ascii="Arial" w:hAnsi="Arial" w:cs="Arial"/>
                <w:szCs w:val="22"/>
              </w:rPr>
            </w:pPr>
            <w:r>
              <w:rPr>
                <w:rFonts w:ascii="Arial" w:hAnsi="Arial" w:cs="Arial"/>
                <w:szCs w:val="22"/>
              </w:rPr>
              <w:t>(…)</w:t>
            </w:r>
          </w:p>
          <w:p w:rsidR="00EB6863" w:rsidRPr="009D602C" w:rsidRDefault="004E1C10" w:rsidP="00012FBC">
            <w:pPr>
              <w:jc w:val="both"/>
              <w:rPr>
                <w:rFonts w:ascii="Arial" w:hAnsi="Arial" w:cs="Arial"/>
                <w:szCs w:val="22"/>
              </w:rPr>
            </w:pPr>
            <w:r>
              <w:rPr>
                <w:rFonts w:ascii="Arial" w:hAnsi="Arial" w:cs="Arial"/>
                <w:szCs w:val="22"/>
              </w:rPr>
              <w:t>c</w:t>
            </w:r>
            <w:r w:rsidRPr="009D602C">
              <w:rPr>
                <w:rFonts w:ascii="Arial" w:hAnsi="Arial" w:cs="Arial"/>
                <w:szCs w:val="22"/>
              </w:rPr>
              <w:t xml:space="preserve">) „lovným zařízením“ jakákoli část nebo součást zařízení, která se používá při rybolovu nebo v akvakultuře k cílenému lovu nebo chovu biologických mořských zdrojů nebo která pluje na mořské hladině a používá se </w:t>
            </w:r>
            <w:r>
              <w:rPr>
                <w:rFonts w:ascii="Arial" w:hAnsi="Arial" w:cs="Arial"/>
                <w:szCs w:val="22"/>
              </w:rPr>
              <w:t>za účelem</w:t>
            </w:r>
            <w:r w:rsidRPr="009D602C">
              <w:rPr>
                <w:rFonts w:ascii="Arial" w:hAnsi="Arial" w:cs="Arial"/>
                <w:szCs w:val="22"/>
              </w:rPr>
              <w:t xml:space="preserve"> přilákat a ulovit nebo chovat tyto </w:t>
            </w:r>
            <w:r w:rsidRPr="009D602C">
              <w:rPr>
                <w:rFonts w:ascii="Arial" w:hAnsi="Arial" w:cs="Arial"/>
                <w:szCs w:val="22"/>
              </w:rPr>
              <w:t>biologické mořské zdroje</w:t>
            </w:r>
            <w:r>
              <w:rPr>
                <w:rFonts w:ascii="Arial" w:hAnsi="Arial" w:cs="Arial"/>
                <w:szCs w:val="22"/>
              </w:rPr>
              <w:t>,</w:t>
            </w:r>
          </w:p>
        </w:tc>
        <w:tc>
          <w:tcPr>
            <w:tcW w:w="1415" w:type="dxa"/>
          </w:tcPr>
          <w:p w:rsidR="00EB6863" w:rsidRPr="00380446" w:rsidRDefault="004E1C10" w:rsidP="00EB6863">
            <w:pPr>
              <w:rPr>
                <w:b/>
              </w:rPr>
            </w:pPr>
            <w:r w:rsidRPr="00380446">
              <w:rPr>
                <w:rFonts w:ascii="Arial" w:hAnsi="Arial" w:cs="Arial"/>
                <w:b/>
                <w:szCs w:val="22"/>
              </w:rPr>
              <w:t>32019L0904</w:t>
            </w:r>
          </w:p>
        </w:tc>
        <w:tc>
          <w:tcPr>
            <w:tcW w:w="1275" w:type="dxa"/>
          </w:tcPr>
          <w:p w:rsidR="00EB6863" w:rsidRPr="00380446" w:rsidRDefault="004E1C10" w:rsidP="00EB6863">
            <w:pPr>
              <w:rPr>
                <w:b/>
              </w:rPr>
            </w:pPr>
            <w:r w:rsidRPr="00380446">
              <w:rPr>
                <w:rFonts w:ascii="Arial" w:hAnsi="Arial" w:cs="Arial"/>
                <w:b/>
              </w:rPr>
              <w:t>Čl. 3 bod 4</w:t>
            </w:r>
          </w:p>
        </w:tc>
        <w:tc>
          <w:tcPr>
            <w:tcW w:w="4607" w:type="dxa"/>
          </w:tcPr>
          <w:p w:rsidR="005D0FE1" w:rsidRPr="005D0FE1" w:rsidRDefault="004E1C10" w:rsidP="005D0FE1">
            <w:pPr>
              <w:tabs>
                <w:tab w:val="left" w:pos="360"/>
              </w:tabs>
              <w:jc w:val="both"/>
              <w:rPr>
                <w:rFonts w:ascii="Arial" w:hAnsi="Arial" w:cs="Arial"/>
              </w:rPr>
            </w:pPr>
            <w:r w:rsidRPr="005D0FE1">
              <w:rPr>
                <w:rFonts w:ascii="Arial" w:hAnsi="Arial" w:cs="Arial"/>
              </w:rPr>
              <w:t>Pro účely této směrnice se rozumí:</w:t>
            </w:r>
          </w:p>
          <w:p w:rsidR="005D0FE1" w:rsidRPr="005D0FE1" w:rsidRDefault="004E1C10" w:rsidP="005D0FE1">
            <w:pPr>
              <w:tabs>
                <w:tab w:val="left" w:pos="360"/>
              </w:tabs>
              <w:jc w:val="both"/>
              <w:rPr>
                <w:rFonts w:ascii="Arial" w:hAnsi="Arial" w:cs="Arial"/>
              </w:rPr>
            </w:pPr>
            <w:r w:rsidRPr="005D0FE1">
              <w:rPr>
                <w:rFonts w:ascii="Arial" w:hAnsi="Arial" w:cs="Arial"/>
              </w:rPr>
              <w:t>(…)</w:t>
            </w:r>
          </w:p>
          <w:p w:rsidR="00EB6863" w:rsidRPr="008904C0" w:rsidRDefault="004E1C10" w:rsidP="008F5398">
            <w:pPr>
              <w:jc w:val="both"/>
            </w:pPr>
            <w:r>
              <w:rPr>
                <w:rFonts w:ascii="Arial" w:hAnsi="Arial" w:cs="Arial"/>
              </w:rPr>
              <w:t xml:space="preserve">4) </w:t>
            </w:r>
            <w:r w:rsidR="005D0FE1" w:rsidRPr="005D0FE1">
              <w:rPr>
                <w:rFonts w:ascii="Arial" w:hAnsi="Arial" w:cs="Arial"/>
              </w:rPr>
              <w:t xml:space="preserve">„lovným zařízením“ jakákoli část nebo součást zařízení, která se používá při rybolovu nebo </w:t>
            </w:r>
            <w:r>
              <w:rPr>
                <w:rFonts w:ascii="Arial" w:hAnsi="Arial" w:cs="Arial"/>
              </w:rPr>
              <w:br/>
            </w:r>
            <w:r w:rsidR="005D0FE1" w:rsidRPr="005D0FE1">
              <w:rPr>
                <w:rFonts w:ascii="Arial" w:hAnsi="Arial" w:cs="Arial"/>
              </w:rPr>
              <w:t xml:space="preserve">v akvakultuře k cílenému lovu nebo chovu biologických mořských zdrojů nebo která pluje na mořské hladině a používá se s cílem přilákat </w:t>
            </w:r>
            <w:r>
              <w:rPr>
                <w:rFonts w:ascii="Arial" w:hAnsi="Arial" w:cs="Arial"/>
              </w:rPr>
              <w:br/>
            </w:r>
            <w:r w:rsidR="005D0FE1" w:rsidRPr="005D0FE1">
              <w:rPr>
                <w:rFonts w:ascii="Arial" w:hAnsi="Arial" w:cs="Arial"/>
              </w:rPr>
              <w:t>a ulovit nebo chovat tyto biologické mořské zdroje;</w:t>
            </w:r>
          </w:p>
        </w:tc>
      </w:tr>
      <w:tr w:rsidR="00585A7A" w:rsidTr="00837CC2">
        <w:trPr>
          <w:trHeight w:val="2108"/>
        </w:trPr>
        <w:tc>
          <w:tcPr>
            <w:tcW w:w="0" w:type="auto"/>
            <w:vMerge w:val="restart"/>
          </w:tcPr>
          <w:p w:rsidR="003B4032" w:rsidRDefault="004E1C10" w:rsidP="00EB6863">
            <w:pPr>
              <w:rPr>
                <w:rFonts w:ascii="Arial" w:hAnsi="Arial" w:cs="Arial"/>
              </w:rPr>
            </w:pPr>
            <w:r w:rsidRPr="009D602C">
              <w:rPr>
                <w:rFonts w:ascii="Arial" w:hAnsi="Arial" w:cs="Arial"/>
                <w:b/>
                <w:szCs w:val="22"/>
              </w:rPr>
              <w:t>§ 3</w:t>
            </w:r>
            <w:r>
              <w:rPr>
                <w:rFonts w:ascii="Arial" w:hAnsi="Arial" w:cs="Arial"/>
                <w:b/>
                <w:szCs w:val="22"/>
              </w:rPr>
              <w:t xml:space="preserve"> odst. 3 písm. f</w:t>
            </w:r>
            <w:r w:rsidRPr="009D602C">
              <w:rPr>
                <w:rFonts w:ascii="Arial" w:hAnsi="Arial" w:cs="Arial"/>
                <w:b/>
                <w:szCs w:val="22"/>
              </w:rPr>
              <w:t>)</w:t>
            </w:r>
          </w:p>
        </w:tc>
        <w:tc>
          <w:tcPr>
            <w:tcW w:w="5476" w:type="dxa"/>
            <w:vMerge w:val="restart"/>
          </w:tcPr>
          <w:p w:rsidR="00BD0E2E" w:rsidRPr="00AE2DDD" w:rsidRDefault="004E1C10" w:rsidP="00BD0E2E">
            <w:pPr>
              <w:tabs>
                <w:tab w:val="left" w:pos="360"/>
              </w:tabs>
              <w:rPr>
                <w:rFonts w:ascii="Arial" w:hAnsi="Arial" w:cs="Arial"/>
                <w:bCs/>
              </w:rPr>
            </w:pPr>
            <w:r>
              <w:rPr>
                <w:rFonts w:ascii="Arial" w:hAnsi="Arial" w:cs="Arial"/>
                <w:bCs/>
              </w:rPr>
              <w:t xml:space="preserve">(3) </w:t>
            </w:r>
            <w:r w:rsidRPr="00AE2DDD">
              <w:rPr>
                <w:rFonts w:ascii="Arial" w:hAnsi="Arial" w:cs="Arial"/>
                <w:bCs/>
              </w:rPr>
              <w:t>Pro účely tohoto zákona se</w:t>
            </w:r>
            <w:r>
              <w:rPr>
                <w:rFonts w:ascii="Arial" w:hAnsi="Arial" w:cs="Arial"/>
                <w:bCs/>
              </w:rPr>
              <w:t xml:space="preserve"> dále</w:t>
            </w:r>
            <w:r w:rsidRPr="00AE2DDD">
              <w:rPr>
                <w:rFonts w:ascii="Arial" w:hAnsi="Arial" w:cs="Arial"/>
                <w:bCs/>
              </w:rPr>
              <w:t xml:space="preserve"> rozumí</w:t>
            </w:r>
          </w:p>
          <w:p w:rsidR="003B4032" w:rsidRPr="009D602C" w:rsidRDefault="004E1C10" w:rsidP="008F5398">
            <w:pPr>
              <w:rPr>
                <w:rFonts w:ascii="Arial" w:hAnsi="Arial" w:cs="Arial"/>
                <w:szCs w:val="22"/>
              </w:rPr>
            </w:pPr>
            <w:r w:rsidRPr="009D602C">
              <w:rPr>
                <w:rFonts w:ascii="Arial" w:hAnsi="Arial" w:cs="Arial"/>
                <w:szCs w:val="22"/>
              </w:rPr>
              <w:t>(…)</w:t>
            </w:r>
          </w:p>
          <w:p w:rsidR="003B4032" w:rsidRPr="008F5398" w:rsidRDefault="004E1C10" w:rsidP="00EB6863">
            <w:pPr>
              <w:jc w:val="both"/>
              <w:rPr>
                <w:rFonts w:ascii="Arial" w:hAnsi="Arial" w:cs="Arial"/>
              </w:rPr>
            </w:pPr>
            <w:r w:rsidRPr="008F5398">
              <w:rPr>
                <w:rFonts w:ascii="Arial" w:hAnsi="Arial" w:cs="Arial"/>
              </w:rPr>
              <w:t xml:space="preserve">f) uvedením na trh první úplatné nebo bezúplatné dodání vybraného plastového výrobku na území České republiky </w:t>
            </w:r>
            <w:r w:rsidRPr="008F5398">
              <w:rPr>
                <w:rFonts w:ascii="Arial" w:hAnsi="Arial" w:cs="Arial"/>
                <w:iCs/>
              </w:rPr>
              <w:t xml:space="preserve">v rámci podnikání </w:t>
            </w:r>
            <w:r w:rsidR="00BD0E2E">
              <w:rPr>
                <w:rFonts w:ascii="Arial" w:hAnsi="Arial" w:cs="Arial"/>
                <w:iCs/>
              </w:rPr>
              <w:t>k</w:t>
            </w:r>
            <w:r w:rsidRPr="008F5398">
              <w:rPr>
                <w:rFonts w:ascii="Arial" w:hAnsi="Arial" w:cs="Arial"/>
                <w:iCs/>
              </w:rPr>
              <w:t xml:space="preserve"> distribuc</w:t>
            </w:r>
            <w:r w:rsidR="00BD0E2E">
              <w:rPr>
                <w:rFonts w:ascii="Arial" w:hAnsi="Arial" w:cs="Arial"/>
                <w:iCs/>
              </w:rPr>
              <w:t>i</w:t>
            </w:r>
            <w:r w:rsidRPr="008F5398">
              <w:rPr>
                <w:rFonts w:ascii="Arial" w:hAnsi="Arial" w:cs="Arial"/>
                <w:iCs/>
              </w:rPr>
              <w:t>, spotřeb</w:t>
            </w:r>
            <w:r w:rsidR="00BD0E2E">
              <w:rPr>
                <w:rFonts w:ascii="Arial" w:hAnsi="Arial" w:cs="Arial"/>
                <w:iCs/>
              </w:rPr>
              <w:t>ě</w:t>
            </w:r>
            <w:r w:rsidRPr="008F5398">
              <w:rPr>
                <w:rFonts w:ascii="Arial" w:hAnsi="Arial" w:cs="Arial"/>
                <w:iCs/>
              </w:rPr>
              <w:t xml:space="preserve"> nebo použití</w:t>
            </w:r>
            <w:r w:rsidR="007256CD">
              <w:rPr>
                <w:rFonts w:ascii="Arial" w:hAnsi="Arial" w:cs="Arial"/>
                <w:iCs/>
              </w:rPr>
              <w:t xml:space="preserve"> </w:t>
            </w:r>
            <w:r w:rsidR="007256CD" w:rsidRPr="007256CD">
              <w:rPr>
                <w:rFonts w:ascii="Arial" w:hAnsi="Arial" w:cs="Arial"/>
                <w:iCs/>
              </w:rPr>
              <w:t>nebo dovoz vybraného plastového výrobku</w:t>
            </w:r>
            <w:r w:rsidR="00BD0E2E">
              <w:rPr>
                <w:rFonts w:ascii="Arial" w:hAnsi="Arial" w:cs="Arial"/>
                <w:iCs/>
              </w:rPr>
              <w:t>,</w:t>
            </w:r>
          </w:p>
        </w:tc>
        <w:tc>
          <w:tcPr>
            <w:tcW w:w="1415" w:type="dxa"/>
          </w:tcPr>
          <w:p w:rsidR="003B4032" w:rsidRPr="00380446" w:rsidRDefault="004E1C10" w:rsidP="00EB6863">
            <w:pPr>
              <w:jc w:val="both"/>
              <w:rPr>
                <w:rFonts w:ascii="Arial" w:hAnsi="Arial" w:cs="Arial"/>
                <w:b/>
                <w:bCs/>
              </w:rPr>
            </w:pPr>
            <w:r w:rsidRPr="00380446">
              <w:rPr>
                <w:rFonts w:ascii="Arial" w:hAnsi="Arial" w:cs="Arial"/>
                <w:b/>
                <w:szCs w:val="22"/>
              </w:rPr>
              <w:t>32019L0904</w:t>
            </w:r>
          </w:p>
        </w:tc>
        <w:tc>
          <w:tcPr>
            <w:tcW w:w="1275" w:type="dxa"/>
          </w:tcPr>
          <w:p w:rsidR="003B4032" w:rsidRPr="00380446" w:rsidRDefault="004E1C10" w:rsidP="00EB6863">
            <w:pPr>
              <w:jc w:val="both"/>
              <w:rPr>
                <w:rFonts w:ascii="Arial" w:hAnsi="Arial" w:cs="Arial"/>
                <w:b/>
              </w:rPr>
            </w:pPr>
            <w:r w:rsidRPr="00380446">
              <w:rPr>
                <w:rFonts w:ascii="Arial" w:hAnsi="Arial" w:cs="Arial"/>
                <w:b/>
              </w:rPr>
              <w:t>Čl. 3 bod 6</w:t>
            </w:r>
          </w:p>
        </w:tc>
        <w:tc>
          <w:tcPr>
            <w:tcW w:w="4607" w:type="dxa"/>
          </w:tcPr>
          <w:p w:rsidR="003B4032" w:rsidRPr="005D0FE1" w:rsidRDefault="004E1C10" w:rsidP="008F5398">
            <w:pPr>
              <w:tabs>
                <w:tab w:val="left" w:pos="360"/>
              </w:tabs>
              <w:jc w:val="both"/>
              <w:rPr>
                <w:rFonts w:ascii="Arial" w:hAnsi="Arial" w:cs="Arial"/>
              </w:rPr>
            </w:pPr>
            <w:r w:rsidRPr="005D0FE1">
              <w:rPr>
                <w:rFonts w:ascii="Arial" w:hAnsi="Arial" w:cs="Arial"/>
              </w:rPr>
              <w:t xml:space="preserve">Pro účely této směrnice se </w:t>
            </w:r>
            <w:r w:rsidRPr="005D0FE1">
              <w:rPr>
                <w:rFonts w:ascii="Arial" w:hAnsi="Arial" w:cs="Arial"/>
              </w:rPr>
              <w:t>rozumí:</w:t>
            </w:r>
          </w:p>
          <w:p w:rsidR="003B4032" w:rsidRPr="005D0FE1" w:rsidRDefault="004E1C10" w:rsidP="008F5398">
            <w:pPr>
              <w:tabs>
                <w:tab w:val="left" w:pos="360"/>
              </w:tabs>
              <w:jc w:val="both"/>
              <w:rPr>
                <w:rFonts w:ascii="Arial" w:hAnsi="Arial" w:cs="Arial"/>
              </w:rPr>
            </w:pPr>
            <w:r w:rsidRPr="005D0FE1">
              <w:rPr>
                <w:rFonts w:ascii="Arial" w:hAnsi="Arial" w:cs="Arial"/>
              </w:rPr>
              <w:t>(…)</w:t>
            </w:r>
          </w:p>
          <w:p w:rsidR="003B4032" w:rsidRPr="00DA2C6F" w:rsidRDefault="004E1C10" w:rsidP="00746125">
            <w:pPr>
              <w:jc w:val="both"/>
              <w:rPr>
                <w:rFonts w:ascii="Arial" w:hAnsi="Arial" w:cs="Arial"/>
              </w:rPr>
            </w:pPr>
            <w:r>
              <w:rPr>
                <w:rFonts w:ascii="Arial" w:hAnsi="Arial" w:cs="Arial"/>
              </w:rPr>
              <w:t xml:space="preserve">6) </w:t>
            </w:r>
            <w:r w:rsidRPr="00746125">
              <w:rPr>
                <w:rFonts w:ascii="Arial" w:hAnsi="Arial" w:cs="Arial"/>
              </w:rPr>
              <w:t>„uvedením na trh“ první dodání výrobku na trh členského státu;</w:t>
            </w:r>
          </w:p>
        </w:tc>
      </w:tr>
      <w:tr w:rsidR="00585A7A" w:rsidTr="00837CC2">
        <w:trPr>
          <w:trHeight w:val="1272"/>
        </w:trPr>
        <w:tc>
          <w:tcPr>
            <w:tcW w:w="0" w:type="auto"/>
            <w:vMerge/>
          </w:tcPr>
          <w:p w:rsidR="003B4032" w:rsidRPr="00837CC2" w:rsidRDefault="003B4032" w:rsidP="00837CC2"/>
        </w:tc>
        <w:tc>
          <w:tcPr>
            <w:tcW w:w="5476" w:type="dxa"/>
            <w:vMerge/>
          </w:tcPr>
          <w:p w:rsidR="003B4032" w:rsidRPr="00837CC2" w:rsidRDefault="003B4032" w:rsidP="00746125"/>
        </w:tc>
        <w:tc>
          <w:tcPr>
            <w:tcW w:w="1415" w:type="dxa"/>
          </w:tcPr>
          <w:p w:rsidR="003B4032" w:rsidRPr="00380446" w:rsidRDefault="004E1C10" w:rsidP="00837CC2">
            <w:pPr>
              <w:rPr>
                <w:b/>
              </w:rPr>
            </w:pPr>
            <w:r w:rsidRPr="00380446">
              <w:rPr>
                <w:rFonts w:ascii="Arial" w:hAnsi="Arial" w:cs="Arial"/>
                <w:b/>
                <w:szCs w:val="22"/>
              </w:rPr>
              <w:t>32019L0904</w:t>
            </w:r>
          </w:p>
        </w:tc>
        <w:tc>
          <w:tcPr>
            <w:tcW w:w="1275" w:type="dxa"/>
          </w:tcPr>
          <w:p w:rsidR="003B4032" w:rsidRPr="00380446" w:rsidRDefault="004E1C10" w:rsidP="00837CC2">
            <w:pPr>
              <w:rPr>
                <w:b/>
              </w:rPr>
            </w:pPr>
            <w:r w:rsidRPr="00380446">
              <w:rPr>
                <w:rFonts w:ascii="Arial" w:hAnsi="Arial" w:cs="Arial"/>
                <w:b/>
              </w:rPr>
              <w:t>Čl. 3 bod 7</w:t>
            </w:r>
          </w:p>
        </w:tc>
        <w:tc>
          <w:tcPr>
            <w:tcW w:w="4607" w:type="dxa"/>
          </w:tcPr>
          <w:p w:rsidR="003B4032" w:rsidRPr="005D0FE1" w:rsidRDefault="004E1C10" w:rsidP="00837CC2">
            <w:pPr>
              <w:tabs>
                <w:tab w:val="left" w:pos="360"/>
              </w:tabs>
              <w:jc w:val="both"/>
              <w:rPr>
                <w:rFonts w:ascii="Arial" w:hAnsi="Arial" w:cs="Arial"/>
              </w:rPr>
            </w:pPr>
            <w:r w:rsidRPr="005D0FE1">
              <w:rPr>
                <w:rFonts w:ascii="Arial" w:hAnsi="Arial" w:cs="Arial"/>
              </w:rPr>
              <w:t>Pro účely této směrnice se rozumí:</w:t>
            </w:r>
          </w:p>
          <w:p w:rsidR="003B4032" w:rsidRPr="005D0FE1" w:rsidRDefault="004E1C10" w:rsidP="00837CC2">
            <w:pPr>
              <w:tabs>
                <w:tab w:val="left" w:pos="360"/>
              </w:tabs>
              <w:jc w:val="both"/>
              <w:rPr>
                <w:rFonts w:ascii="Arial" w:hAnsi="Arial" w:cs="Arial"/>
              </w:rPr>
            </w:pPr>
            <w:r w:rsidRPr="005D0FE1">
              <w:rPr>
                <w:rFonts w:ascii="Arial" w:hAnsi="Arial" w:cs="Arial"/>
              </w:rPr>
              <w:t>(…)</w:t>
            </w:r>
          </w:p>
          <w:p w:rsidR="003B4032" w:rsidRPr="00837CC2" w:rsidRDefault="004E1C10" w:rsidP="003B4032">
            <w:pPr>
              <w:jc w:val="both"/>
            </w:pPr>
            <w:r>
              <w:rPr>
                <w:rFonts w:ascii="Arial" w:hAnsi="Arial" w:cs="Arial"/>
              </w:rPr>
              <w:t>7)</w:t>
            </w:r>
            <w:r w:rsidRPr="003B4032">
              <w:t xml:space="preserve"> </w:t>
            </w:r>
            <w:r w:rsidRPr="003B4032">
              <w:rPr>
                <w:rFonts w:ascii="Arial" w:hAnsi="Arial" w:cs="Arial"/>
              </w:rPr>
              <w:t xml:space="preserve">„dodáním na trh“ každé dodání výrobku k distribuci, spotřebě nebo použití na trhu členského státu v rámci </w:t>
            </w:r>
            <w:r w:rsidRPr="003B4032">
              <w:rPr>
                <w:rFonts w:ascii="Arial" w:hAnsi="Arial" w:cs="Arial"/>
              </w:rPr>
              <w:t>obchodní činnosti, ať už za úplatu, nebo bezplatně;</w:t>
            </w:r>
          </w:p>
        </w:tc>
      </w:tr>
      <w:tr w:rsidR="00585A7A" w:rsidTr="0066661D">
        <w:trPr>
          <w:trHeight w:val="429"/>
        </w:trPr>
        <w:tc>
          <w:tcPr>
            <w:tcW w:w="0" w:type="auto"/>
            <w:vMerge w:val="restart"/>
          </w:tcPr>
          <w:p w:rsidR="00452C19" w:rsidRDefault="004E1C10" w:rsidP="009A0F52">
            <w:pPr>
              <w:rPr>
                <w:rFonts w:ascii="Arial" w:hAnsi="Arial" w:cs="Arial"/>
              </w:rPr>
            </w:pPr>
            <w:r w:rsidRPr="009D602C">
              <w:rPr>
                <w:rFonts w:ascii="Arial" w:hAnsi="Arial" w:cs="Arial"/>
                <w:b/>
                <w:szCs w:val="22"/>
              </w:rPr>
              <w:lastRenderedPageBreak/>
              <w:t>§ 3</w:t>
            </w:r>
            <w:r>
              <w:rPr>
                <w:rFonts w:ascii="Arial" w:hAnsi="Arial" w:cs="Arial"/>
                <w:b/>
                <w:szCs w:val="22"/>
              </w:rPr>
              <w:t xml:space="preserve"> odst. 3 písm. h</w:t>
            </w:r>
            <w:r w:rsidRPr="009D602C">
              <w:rPr>
                <w:rFonts w:ascii="Arial" w:hAnsi="Arial" w:cs="Arial"/>
                <w:b/>
                <w:szCs w:val="22"/>
              </w:rPr>
              <w:t>)</w:t>
            </w:r>
          </w:p>
        </w:tc>
        <w:tc>
          <w:tcPr>
            <w:tcW w:w="5476" w:type="dxa"/>
            <w:vMerge w:val="restart"/>
          </w:tcPr>
          <w:p w:rsidR="00BD0E2E" w:rsidRPr="00AE2DDD" w:rsidRDefault="004E1C10" w:rsidP="00BD0E2E">
            <w:pPr>
              <w:tabs>
                <w:tab w:val="left" w:pos="360"/>
              </w:tabs>
              <w:rPr>
                <w:rFonts w:ascii="Arial" w:hAnsi="Arial" w:cs="Arial"/>
                <w:bCs/>
              </w:rPr>
            </w:pPr>
            <w:r>
              <w:rPr>
                <w:rFonts w:ascii="Arial" w:hAnsi="Arial" w:cs="Arial"/>
                <w:bCs/>
              </w:rPr>
              <w:t xml:space="preserve">(3) </w:t>
            </w:r>
            <w:r w:rsidRPr="00AE2DDD">
              <w:rPr>
                <w:rFonts w:ascii="Arial" w:hAnsi="Arial" w:cs="Arial"/>
                <w:bCs/>
              </w:rPr>
              <w:t>Pro účely tohoto zákona se</w:t>
            </w:r>
            <w:r>
              <w:rPr>
                <w:rFonts w:ascii="Arial" w:hAnsi="Arial" w:cs="Arial"/>
                <w:bCs/>
              </w:rPr>
              <w:t xml:space="preserve"> dále</w:t>
            </w:r>
            <w:r w:rsidRPr="00AE2DDD">
              <w:rPr>
                <w:rFonts w:ascii="Arial" w:hAnsi="Arial" w:cs="Arial"/>
                <w:bCs/>
              </w:rPr>
              <w:t xml:space="preserve"> rozumí</w:t>
            </w:r>
          </w:p>
          <w:p w:rsidR="00BD0E2E" w:rsidRPr="009D602C" w:rsidRDefault="004E1C10" w:rsidP="00BD0E2E">
            <w:pPr>
              <w:rPr>
                <w:rFonts w:ascii="Arial" w:hAnsi="Arial" w:cs="Arial"/>
                <w:szCs w:val="22"/>
              </w:rPr>
            </w:pPr>
            <w:r w:rsidRPr="009D602C">
              <w:rPr>
                <w:rFonts w:ascii="Arial" w:hAnsi="Arial" w:cs="Arial"/>
                <w:szCs w:val="22"/>
              </w:rPr>
              <w:t>(…)</w:t>
            </w:r>
          </w:p>
          <w:p w:rsidR="00452C19" w:rsidRPr="00A5025C" w:rsidRDefault="004E1C10" w:rsidP="00861B85">
            <w:pPr>
              <w:overflowPunct/>
              <w:autoSpaceDE/>
              <w:autoSpaceDN/>
              <w:adjustRightInd/>
              <w:jc w:val="both"/>
              <w:textAlignment w:val="auto"/>
              <w:rPr>
                <w:rFonts w:ascii="Arial" w:hAnsi="Arial" w:cs="Arial"/>
              </w:rPr>
            </w:pPr>
            <w:r>
              <w:rPr>
                <w:rFonts w:ascii="Arial" w:hAnsi="Arial" w:cs="Arial"/>
                <w:iCs/>
              </w:rPr>
              <w:t xml:space="preserve">h) </w:t>
            </w:r>
            <w:r w:rsidRPr="00861B85">
              <w:rPr>
                <w:rFonts w:ascii="Arial" w:hAnsi="Arial" w:cs="Arial"/>
                <w:iCs/>
              </w:rPr>
              <w:t>kolektivním systémem systém plnící povinnosti výrobců vytvořený výhradně výrobci vybraných plastových výrobků uvedených v části D p</w:t>
            </w:r>
            <w:r>
              <w:rPr>
                <w:rFonts w:ascii="Arial" w:hAnsi="Arial" w:cs="Arial"/>
                <w:iCs/>
              </w:rPr>
              <w:t>řílohy k tomuto zákonu,</w:t>
            </w:r>
          </w:p>
        </w:tc>
        <w:tc>
          <w:tcPr>
            <w:tcW w:w="1415" w:type="dxa"/>
          </w:tcPr>
          <w:p w:rsidR="00452C19" w:rsidRPr="00380446" w:rsidRDefault="004E1C10" w:rsidP="009A0F52">
            <w:pPr>
              <w:rPr>
                <w:rFonts w:ascii="Arial" w:hAnsi="Arial" w:cs="Arial"/>
                <w:b/>
              </w:rPr>
            </w:pPr>
            <w:r w:rsidRPr="00380446">
              <w:rPr>
                <w:rFonts w:ascii="Arial" w:hAnsi="Arial" w:cs="Arial"/>
                <w:b/>
              </w:rPr>
              <w:t>32008L0098</w:t>
            </w:r>
          </w:p>
          <w:p w:rsidR="00452C19" w:rsidRPr="00380446" w:rsidRDefault="004E1C10" w:rsidP="009A0F52">
            <w:pPr>
              <w:rPr>
                <w:rFonts w:ascii="Arial" w:hAnsi="Arial" w:cs="Arial"/>
                <w:b/>
              </w:rPr>
            </w:pPr>
            <w:r w:rsidRPr="00380446">
              <w:rPr>
                <w:rFonts w:ascii="Arial" w:hAnsi="Arial" w:cs="Arial"/>
                <w:b/>
              </w:rPr>
              <w:t>ve znění</w:t>
            </w:r>
          </w:p>
          <w:p w:rsidR="00452C19" w:rsidRPr="00380446" w:rsidRDefault="004E1C10" w:rsidP="009A0F52">
            <w:pPr>
              <w:tabs>
                <w:tab w:val="left" w:pos="360"/>
              </w:tabs>
              <w:rPr>
                <w:rFonts w:ascii="Arial" w:hAnsi="Arial" w:cs="Arial"/>
                <w:b/>
              </w:rPr>
            </w:pPr>
            <w:r w:rsidRPr="00380446">
              <w:rPr>
                <w:rFonts w:ascii="Arial" w:hAnsi="Arial" w:cs="Arial"/>
                <w:b/>
              </w:rPr>
              <w:t>32018L0851</w:t>
            </w:r>
          </w:p>
        </w:tc>
        <w:tc>
          <w:tcPr>
            <w:tcW w:w="1275" w:type="dxa"/>
          </w:tcPr>
          <w:p w:rsidR="00452C19" w:rsidRPr="00380446" w:rsidRDefault="004E1C10" w:rsidP="009A0F52">
            <w:pPr>
              <w:snapToGrid w:val="0"/>
              <w:rPr>
                <w:rFonts w:ascii="Arial" w:hAnsi="Arial" w:cs="Arial"/>
                <w:b/>
              </w:rPr>
            </w:pPr>
            <w:r w:rsidRPr="00380446">
              <w:rPr>
                <w:rFonts w:ascii="Arial" w:hAnsi="Arial" w:cs="Arial"/>
                <w:b/>
                <w:bCs/>
                <w:szCs w:val="22"/>
              </w:rPr>
              <w:t xml:space="preserve">Čl. 3 bod 21 </w:t>
            </w:r>
            <w:r w:rsidR="00F0115A">
              <w:rPr>
                <w:rFonts w:ascii="Arial" w:hAnsi="Arial" w:cs="Arial"/>
                <w:b/>
                <w:bCs/>
              </w:rPr>
              <w:t>[Č</w:t>
            </w:r>
            <w:r w:rsidRPr="00380446">
              <w:rPr>
                <w:rFonts w:ascii="Arial" w:hAnsi="Arial" w:cs="Arial"/>
                <w:b/>
                <w:bCs/>
              </w:rPr>
              <w:t>l. 1 odst. 3 písm. h)]</w:t>
            </w:r>
          </w:p>
        </w:tc>
        <w:tc>
          <w:tcPr>
            <w:tcW w:w="4607" w:type="dxa"/>
          </w:tcPr>
          <w:p w:rsidR="00452C19" w:rsidRPr="009A0F52" w:rsidRDefault="004E1C10" w:rsidP="009A0F52">
            <w:pPr>
              <w:tabs>
                <w:tab w:val="left" w:pos="360"/>
              </w:tabs>
              <w:rPr>
                <w:rFonts w:ascii="Arial" w:hAnsi="Arial" w:cs="Arial"/>
              </w:rPr>
            </w:pPr>
            <w:r w:rsidRPr="009A0F52">
              <w:rPr>
                <w:rFonts w:ascii="Arial" w:hAnsi="Arial" w:cs="Arial"/>
              </w:rPr>
              <w:t xml:space="preserve">Pro účely této směrnice se rozumí: </w:t>
            </w:r>
          </w:p>
          <w:p w:rsidR="00452C19" w:rsidRPr="009A0F52" w:rsidRDefault="004E1C10" w:rsidP="009A0F52">
            <w:pPr>
              <w:tabs>
                <w:tab w:val="left" w:pos="360"/>
              </w:tabs>
              <w:rPr>
                <w:rFonts w:ascii="Arial" w:eastAsia="Calibri" w:hAnsi="Arial" w:cs="Arial"/>
              </w:rPr>
            </w:pPr>
            <w:r w:rsidRPr="009A0F52">
              <w:rPr>
                <w:rFonts w:ascii="Arial" w:eastAsia="Calibri" w:hAnsi="Arial" w:cs="Arial"/>
              </w:rPr>
              <w:t>(…)</w:t>
            </w:r>
          </w:p>
          <w:p w:rsidR="00452C19" w:rsidRPr="009A0F52" w:rsidRDefault="004E1C10" w:rsidP="00380446">
            <w:pPr>
              <w:tabs>
                <w:tab w:val="left" w:pos="360"/>
              </w:tabs>
              <w:jc w:val="both"/>
              <w:rPr>
                <w:rFonts w:ascii="Arial" w:hAnsi="Arial" w:cs="Arial"/>
              </w:rPr>
            </w:pPr>
            <w:r w:rsidRPr="009A0F52">
              <w:rPr>
                <w:rFonts w:ascii="Arial" w:hAnsi="Arial" w:cs="Arial"/>
              </w:rPr>
              <w:t>„systémem rozšířené odpovědnosti výrobce“ soubor opatření přijatých členskými státy, jejichž cílem je zajistit, aby výrobci</w:t>
            </w:r>
            <w:r w:rsidRPr="009A0F52">
              <w:rPr>
                <w:rFonts w:ascii="Arial" w:hAnsi="Arial" w:cs="Arial"/>
              </w:rPr>
              <w:t xml:space="preserve"> nesli finanční odpovědnost nebo finanční a organizační odpovědnost za výrobek v rámci jeho životního cyklu i poté, co se stal odpadem.“</w:t>
            </w:r>
          </w:p>
        </w:tc>
      </w:tr>
      <w:tr w:rsidR="00585A7A" w:rsidTr="0066661D">
        <w:trPr>
          <w:trHeight w:val="429"/>
        </w:trPr>
        <w:tc>
          <w:tcPr>
            <w:tcW w:w="0" w:type="auto"/>
            <w:vMerge/>
          </w:tcPr>
          <w:p w:rsidR="00452C19" w:rsidRPr="009D602C" w:rsidRDefault="00452C19" w:rsidP="009A0F52">
            <w:pPr>
              <w:rPr>
                <w:rFonts w:ascii="Arial" w:hAnsi="Arial" w:cs="Arial"/>
                <w:b/>
                <w:szCs w:val="22"/>
              </w:rPr>
            </w:pPr>
          </w:p>
        </w:tc>
        <w:tc>
          <w:tcPr>
            <w:tcW w:w="5476" w:type="dxa"/>
            <w:vMerge/>
          </w:tcPr>
          <w:p w:rsidR="00452C19" w:rsidRPr="009D602C" w:rsidRDefault="00452C19" w:rsidP="009A0F52">
            <w:pPr>
              <w:rPr>
                <w:rFonts w:ascii="Arial" w:hAnsi="Arial" w:cs="Arial"/>
                <w:szCs w:val="22"/>
              </w:rPr>
            </w:pPr>
          </w:p>
        </w:tc>
        <w:tc>
          <w:tcPr>
            <w:tcW w:w="1415" w:type="dxa"/>
          </w:tcPr>
          <w:p w:rsidR="00452C19" w:rsidRPr="00380446" w:rsidRDefault="004E1C10" w:rsidP="009A0F52">
            <w:pPr>
              <w:rPr>
                <w:rFonts w:ascii="Arial" w:hAnsi="Arial" w:cs="Arial"/>
                <w:b/>
              </w:rPr>
            </w:pPr>
            <w:r w:rsidRPr="00380446">
              <w:rPr>
                <w:rFonts w:ascii="Arial" w:hAnsi="Arial" w:cs="Arial"/>
                <w:b/>
                <w:szCs w:val="22"/>
              </w:rPr>
              <w:t>32019L0904</w:t>
            </w:r>
          </w:p>
        </w:tc>
        <w:tc>
          <w:tcPr>
            <w:tcW w:w="1275" w:type="dxa"/>
          </w:tcPr>
          <w:p w:rsidR="00452C19" w:rsidRPr="00380446" w:rsidRDefault="004E1C10" w:rsidP="009A0F52">
            <w:pPr>
              <w:snapToGrid w:val="0"/>
              <w:rPr>
                <w:rFonts w:ascii="Arial" w:hAnsi="Arial" w:cs="Arial"/>
                <w:b/>
                <w:bCs/>
                <w:szCs w:val="22"/>
              </w:rPr>
            </w:pPr>
            <w:r>
              <w:rPr>
                <w:rFonts w:ascii="Arial" w:hAnsi="Arial" w:cs="Arial"/>
                <w:b/>
                <w:bCs/>
                <w:szCs w:val="22"/>
              </w:rPr>
              <w:t>Čl. 3 bod 10</w:t>
            </w:r>
          </w:p>
        </w:tc>
        <w:tc>
          <w:tcPr>
            <w:tcW w:w="4607" w:type="dxa"/>
          </w:tcPr>
          <w:p w:rsidR="004A4924" w:rsidRPr="004A4924" w:rsidRDefault="004E1C10" w:rsidP="004A4924">
            <w:pPr>
              <w:tabs>
                <w:tab w:val="left" w:pos="360"/>
              </w:tabs>
              <w:rPr>
                <w:rFonts w:ascii="Arial" w:hAnsi="Arial" w:cs="Arial"/>
              </w:rPr>
            </w:pPr>
            <w:r w:rsidRPr="004A4924">
              <w:rPr>
                <w:rFonts w:ascii="Arial" w:hAnsi="Arial" w:cs="Arial"/>
              </w:rPr>
              <w:t xml:space="preserve">Pro účely této směrnice se rozumí: </w:t>
            </w:r>
          </w:p>
          <w:p w:rsidR="004A4924" w:rsidRPr="004A4924" w:rsidRDefault="004E1C10" w:rsidP="004A4924">
            <w:pPr>
              <w:tabs>
                <w:tab w:val="left" w:pos="360"/>
              </w:tabs>
              <w:rPr>
                <w:rFonts w:ascii="Arial" w:eastAsia="Calibri" w:hAnsi="Arial" w:cs="Arial"/>
              </w:rPr>
            </w:pPr>
            <w:r w:rsidRPr="004A4924">
              <w:rPr>
                <w:rFonts w:ascii="Arial" w:eastAsia="Calibri" w:hAnsi="Arial" w:cs="Arial"/>
              </w:rPr>
              <w:t>(…)</w:t>
            </w:r>
          </w:p>
          <w:p w:rsidR="00452C19" w:rsidRPr="009A0F52" w:rsidRDefault="004E1C10" w:rsidP="004A4924">
            <w:pPr>
              <w:tabs>
                <w:tab w:val="left" w:pos="360"/>
              </w:tabs>
              <w:jc w:val="both"/>
              <w:rPr>
                <w:rFonts w:ascii="Arial" w:hAnsi="Arial" w:cs="Arial"/>
              </w:rPr>
            </w:pPr>
            <w:r w:rsidRPr="004A4924">
              <w:rPr>
                <w:rFonts w:ascii="Arial" w:hAnsi="Arial" w:cs="Arial"/>
              </w:rPr>
              <w:t xml:space="preserve">„systémem rozšířené odpovědnosti výrobce“ systém </w:t>
            </w:r>
            <w:r w:rsidRPr="004A4924">
              <w:rPr>
                <w:rFonts w:ascii="Arial" w:hAnsi="Arial" w:cs="Arial"/>
              </w:rPr>
              <w:t>rozšířené odpovědnosti výrobce ve smyslu čl. 3 bodu 21 směrnice 2008/98/ES;</w:t>
            </w:r>
          </w:p>
        </w:tc>
      </w:tr>
      <w:tr w:rsidR="00585A7A" w:rsidTr="0066661D">
        <w:trPr>
          <w:trHeight w:val="429"/>
        </w:trPr>
        <w:tc>
          <w:tcPr>
            <w:tcW w:w="0" w:type="auto"/>
          </w:tcPr>
          <w:p w:rsidR="00DC3A09" w:rsidRPr="009D602C" w:rsidRDefault="004E1C10" w:rsidP="009A0F52">
            <w:pPr>
              <w:rPr>
                <w:rFonts w:ascii="Arial" w:hAnsi="Arial" w:cs="Arial"/>
                <w:b/>
                <w:szCs w:val="22"/>
              </w:rPr>
            </w:pPr>
            <w:r>
              <w:rPr>
                <w:rFonts w:ascii="Arial" w:hAnsi="Arial" w:cs="Arial"/>
                <w:b/>
                <w:szCs w:val="22"/>
              </w:rPr>
              <w:t>§ 4 odst. 2</w:t>
            </w:r>
          </w:p>
        </w:tc>
        <w:tc>
          <w:tcPr>
            <w:tcW w:w="5476" w:type="dxa"/>
          </w:tcPr>
          <w:p w:rsidR="005E7924" w:rsidRPr="005E7924" w:rsidRDefault="004E1C10" w:rsidP="005E7924">
            <w:pPr>
              <w:jc w:val="both"/>
              <w:rPr>
                <w:rFonts w:ascii="Arial" w:hAnsi="Arial" w:cs="Arial"/>
                <w:szCs w:val="22"/>
              </w:rPr>
            </w:pPr>
            <w:r w:rsidRPr="005E7924">
              <w:rPr>
                <w:rFonts w:ascii="Arial" w:hAnsi="Arial" w:cs="Arial"/>
                <w:szCs w:val="22"/>
              </w:rPr>
              <w:t xml:space="preserve">(2) Výrobce plní povinnosti podle § 9 nebo 10 </w:t>
            </w:r>
          </w:p>
          <w:p w:rsidR="005E7924" w:rsidRPr="005E7924" w:rsidRDefault="005E7924" w:rsidP="005E7924">
            <w:pPr>
              <w:jc w:val="both"/>
              <w:rPr>
                <w:rFonts w:ascii="Arial" w:hAnsi="Arial" w:cs="Arial"/>
                <w:szCs w:val="22"/>
              </w:rPr>
            </w:pPr>
          </w:p>
          <w:p w:rsidR="005E7924" w:rsidRPr="005E7924" w:rsidRDefault="004E1C10" w:rsidP="005E7924">
            <w:pPr>
              <w:jc w:val="both"/>
              <w:rPr>
                <w:rFonts w:ascii="Arial" w:hAnsi="Arial" w:cs="Arial"/>
                <w:szCs w:val="22"/>
              </w:rPr>
            </w:pPr>
            <w:r w:rsidRPr="005E7924">
              <w:rPr>
                <w:rFonts w:ascii="Arial" w:hAnsi="Arial" w:cs="Arial"/>
                <w:szCs w:val="22"/>
              </w:rPr>
              <w:t>a)</w:t>
            </w:r>
            <w:r>
              <w:rPr>
                <w:rFonts w:ascii="Arial" w:hAnsi="Arial" w:cs="Arial"/>
                <w:szCs w:val="22"/>
              </w:rPr>
              <w:t xml:space="preserve"> </w:t>
            </w:r>
            <w:r w:rsidRPr="005E7924">
              <w:rPr>
                <w:rFonts w:ascii="Arial" w:hAnsi="Arial" w:cs="Arial"/>
                <w:szCs w:val="22"/>
              </w:rPr>
              <w:t>samostatně, svým jménem a na vlastní náklady, nebo</w:t>
            </w:r>
          </w:p>
          <w:p w:rsidR="00DC3A09" w:rsidRPr="009D602C" w:rsidRDefault="004E1C10" w:rsidP="005E7924">
            <w:pPr>
              <w:jc w:val="both"/>
              <w:rPr>
                <w:rFonts w:ascii="Arial" w:hAnsi="Arial" w:cs="Arial"/>
                <w:szCs w:val="22"/>
              </w:rPr>
            </w:pPr>
            <w:r w:rsidRPr="005E7924">
              <w:rPr>
                <w:rFonts w:ascii="Arial" w:hAnsi="Arial" w:cs="Arial"/>
                <w:szCs w:val="22"/>
              </w:rPr>
              <w:t>b)</w:t>
            </w:r>
            <w:r>
              <w:rPr>
                <w:rFonts w:ascii="Arial" w:hAnsi="Arial" w:cs="Arial"/>
                <w:szCs w:val="22"/>
              </w:rPr>
              <w:t xml:space="preserve"> </w:t>
            </w:r>
            <w:r w:rsidRPr="005E7924">
              <w:rPr>
                <w:rFonts w:ascii="Arial" w:hAnsi="Arial" w:cs="Arial"/>
                <w:szCs w:val="22"/>
              </w:rPr>
              <w:t xml:space="preserve">v kolektivním systému, a to na základě písemně uzavřené </w:t>
            </w:r>
            <w:r w:rsidRPr="005E7924">
              <w:rPr>
                <w:rFonts w:ascii="Arial" w:hAnsi="Arial" w:cs="Arial"/>
                <w:szCs w:val="22"/>
              </w:rPr>
              <w:t>smlouvy o zajištění plnění povinností výrobce (dále jen „smlouva o kolektivním plnění“) s provozovatelem kolektivního systému; to neplatí, jde-li o výrobce podle odstavce 3.</w:t>
            </w:r>
          </w:p>
        </w:tc>
        <w:tc>
          <w:tcPr>
            <w:tcW w:w="1415" w:type="dxa"/>
          </w:tcPr>
          <w:p w:rsidR="00DC3A09" w:rsidRPr="00380446" w:rsidRDefault="004E1C10" w:rsidP="009A0F52">
            <w:pPr>
              <w:rPr>
                <w:rFonts w:ascii="Arial" w:hAnsi="Arial" w:cs="Arial"/>
                <w:b/>
                <w:szCs w:val="22"/>
              </w:rPr>
            </w:pPr>
            <w:r w:rsidRPr="00380446">
              <w:rPr>
                <w:rFonts w:ascii="Arial" w:hAnsi="Arial" w:cs="Arial"/>
                <w:b/>
                <w:szCs w:val="22"/>
              </w:rPr>
              <w:t>32019L0904</w:t>
            </w:r>
          </w:p>
        </w:tc>
        <w:tc>
          <w:tcPr>
            <w:tcW w:w="1275" w:type="dxa"/>
          </w:tcPr>
          <w:p w:rsidR="00DC3A09" w:rsidRDefault="004E1C10" w:rsidP="009A0F52">
            <w:pPr>
              <w:snapToGrid w:val="0"/>
              <w:rPr>
                <w:rFonts w:ascii="Arial" w:hAnsi="Arial" w:cs="Arial"/>
                <w:b/>
                <w:bCs/>
                <w:szCs w:val="22"/>
              </w:rPr>
            </w:pPr>
            <w:r>
              <w:rPr>
                <w:rFonts w:ascii="Arial" w:hAnsi="Arial" w:cs="Arial"/>
                <w:b/>
                <w:bCs/>
                <w:szCs w:val="22"/>
              </w:rPr>
              <w:t>Čl. 8 odst. 1</w:t>
            </w:r>
          </w:p>
        </w:tc>
        <w:tc>
          <w:tcPr>
            <w:tcW w:w="4607" w:type="dxa"/>
          </w:tcPr>
          <w:p w:rsidR="00DC3A09" w:rsidRPr="004A4924" w:rsidRDefault="004E1C10" w:rsidP="00DC3A09">
            <w:pPr>
              <w:tabs>
                <w:tab w:val="left" w:pos="360"/>
              </w:tabs>
              <w:jc w:val="both"/>
              <w:rPr>
                <w:rFonts w:ascii="Arial" w:hAnsi="Arial" w:cs="Arial"/>
              </w:rPr>
            </w:pPr>
            <w:r w:rsidRPr="00DC3A09">
              <w:rPr>
                <w:rFonts w:ascii="Arial" w:hAnsi="Arial" w:cs="Arial"/>
              </w:rPr>
              <w:t>1.   Členské státy zajistí, aby byly v souladu s články 8</w:t>
            </w:r>
            <w:r w:rsidRPr="00DC3A09">
              <w:rPr>
                <w:rFonts w:ascii="Arial" w:hAnsi="Arial" w:cs="Arial"/>
              </w:rPr>
              <w:t xml:space="preserve"> a 8a směrnice 2008/98/ES zavedeny systémy rozšířené odpovědnosti výrobce pro všechny plastové výrobky na jedno použití uvedené v části E přílohy, které jsou uváděny na trh členského státu.</w:t>
            </w:r>
          </w:p>
        </w:tc>
      </w:tr>
      <w:tr w:rsidR="00585A7A" w:rsidTr="0066661D">
        <w:trPr>
          <w:trHeight w:val="3093"/>
        </w:trPr>
        <w:tc>
          <w:tcPr>
            <w:tcW w:w="0" w:type="auto"/>
            <w:vMerge w:val="restart"/>
          </w:tcPr>
          <w:p w:rsidR="00867F60" w:rsidRPr="00172C75" w:rsidRDefault="004E1C10" w:rsidP="001B7651">
            <w:pPr>
              <w:rPr>
                <w:rFonts w:ascii="Arial" w:hAnsi="Arial" w:cs="Arial"/>
                <w:b/>
              </w:rPr>
            </w:pPr>
            <w:r w:rsidRPr="00172C75">
              <w:rPr>
                <w:rFonts w:ascii="Arial" w:hAnsi="Arial" w:cs="Arial"/>
                <w:b/>
              </w:rPr>
              <w:t>§ 5</w:t>
            </w:r>
            <w:r w:rsidR="005E7924">
              <w:rPr>
                <w:rFonts w:ascii="Arial" w:hAnsi="Arial" w:cs="Arial"/>
                <w:b/>
              </w:rPr>
              <w:t xml:space="preserve"> odst. 1, 4 a 5</w:t>
            </w:r>
          </w:p>
        </w:tc>
        <w:tc>
          <w:tcPr>
            <w:tcW w:w="5476" w:type="dxa"/>
            <w:vMerge w:val="restart"/>
          </w:tcPr>
          <w:p w:rsidR="005E7924" w:rsidRPr="005E7924" w:rsidRDefault="004E1C10" w:rsidP="005E7924">
            <w:pPr>
              <w:jc w:val="center"/>
              <w:rPr>
                <w:rFonts w:ascii="Arial" w:hAnsi="Arial" w:cs="Arial"/>
              </w:rPr>
            </w:pPr>
            <w:r w:rsidRPr="005E7924">
              <w:rPr>
                <w:rFonts w:ascii="Arial" w:hAnsi="Arial" w:cs="Arial"/>
              </w:rPr>
              <w:t>§ 5</w:t>
            </w:r>
          </w:p>
          <w:p w:rsidR="005E7924" w:rsidRDefault="004E1C10" w:rsidP="005E7924">
            <w:pPr>
              <w:jc w:val="center"/>
              <w:rPr>
                <w:rFonts w:ascii="Arial" w:hAnsi="Arial" w:cs="Arial"/>
              </w:rPr>
            </w:pPr>
            <w:r w:rsidRPr="005E7924">
              <w:rPr>
                <w:rFonts w:ascii="Arial" w:hAnsi="Arial" w:cs="Arial"/>
              </w:rPr>
              <w:t>Pověřený zástupce</w:t>
            </w:r>
          </w:p>
          <w:p w:rsidR="005E7924" w:rsidRPr="005E7924" w:rsidRDefault="005E7924" w:rsidP="005E7924">
            <w:pPr>
              <w:jc w:val="center"/>
              <w:rPr>
                <w:rFonts w:ascii="Arial" w:hAnsi="Arial" w:cs="Arial"/>
              </w:rPr>
            </w:pPr>
          </w:p>
          <w:p w:rsidR="005E7924" w:rsidRPr="005E7924" w:rsidRDefault="004E1C10" w:rsidP="005E7924">
            <w:pPr>
              <w:jc w:val="both"/>
              <w:rPr>
                <w:rFonts w:ascii="Arial" w:hAnsi="Arial" w:cs="Arial"/>
              </w:rPr>
            </w:pPr>
            <w:r w:rsidRPr="005E7924">
              <w:rPr>
                <w:rFonts w:ascii="Arial" w:hAnsi="Arial" w:cs="Arial"/>
              </w:rPr>
              <w:t xml:space="preserve">(1) Není-li výrobce </w:t>
            </w:r>
            <w:r w:rsidRPr="005E7924">
              <w:rPr>
                <w:rFonts w:ascii="Arial" w:hAnsi="Arial" w:cs="Arial"/>
              </w:rPr>
              <w:t>usazen v České republice, je oprávněn si za účelem plnění povinností stanovených tímto zákonem určit pověřeného zástupce.</w:t>
            </w:r>
          </w:p>
          <w:p w:rsidR="005E7924" w:rsidRDefault="005E7924" w:rsidP="005E7924">
            <w:pPr>
              <w:jc w:val="both"/>
              <w:rPr>
                <w:rFonts w:ascii="Arial" w:hAnsi="Arial" w:cs="Arial"/>
              </w:rPr>
            </w:pPr>
          </w:p>
          <w:p w:rsidR="005E7924" w:rsidRDefault="004E1C10" w:rsidP="005E7924">
            <w:pPr>
              <w:jc w:val="both"/>
              <w:rPr>
                <w:rFonts w:ascii="Arial" w:hAnsi="Arial" w:cs="Arial"/>
              </w:rPr>
            </w:pPr>
            <w:r>
              <w:rPr>
                <w:rFonts w:ascii="Arial" w:hAnsi="Arial" w:cs="Arial"/>
              </w:rPr>
              <w:t>(…)</w:t>
            </w:r>
          </w:p>
          <w:p w:rsidR="005E7924" w:rsidRPr="005E7924" w:rsidRDefault="005E7924" w:rsidP="005E7924">
            <w:pPr>
              <w:jc w:val="both"/>
              <w:rPr>
                <w:rFonts w:ascii="Arial" w:hAnsi="Arial" w:cs="Arial"/>
              </w:rPr>
            </w:pPr>
          </w:p>
          <w:p w:rsidR="005E7924" w:rsidRDefault="004E1C10" w:rsidP="005E7924">
            <w:pPr>
              <w:jc w:val="both"/>
              <w:rPr>
                <w:rFonts w:ascii="Arial" w:hAnsi="Arial" w:cs="Arial"/>
              </w:rPr>
            </w:pPr>
            <w:r w:rsidRPr="005E7924">
              <w:rPr>
                <w:rFonts w:ascii="Arial" w:hAnsi="Arial" w:cs="Arial"/>
              </w:rPr>
              <w:t xml:space="preserve">(4) </w:t>
            </w:r>
            <w:r>
              <w:rPr>
                <w:rFonts w:ascii="Arial" w:hAnsi="Arial" w:cs="Arial"/>
              </w:rPr>
              <w:t xml:space="preserve"> </w:t>
            </w:r>
            <w:r w:rsidRPr="005E7924">
              <w:rPr>
                <w:rFonts w:ascii="Arial" w:hAnsi="Arial" w:cs="Arial"/>
              </w:rPr>
              <w:t>Pověřeným zástupcem podle odstavce 1 nebo 2 může být pouze osoba oprávněná k podnikání, která je usazená v České republice.</w:t>
            </w:r>
            <w:r w:rsidRPr="005E7924">
              <w:rPr>
                <w:rFonts w:ascii="Arial" w:hAnsi="Arial" w:cs="Arial"/>
              </w:rPr>
              <w:t xml:space="preserve"> </w:t>
            </w:r>
          </w:p>
          <w:p w:rsidR="005E7924" w:rsidRPr="005E7924" w:rsidRDefault="005E7924" w:rsidP="005E7924">
            <w:pPr>
              <w:jc w:val="both"/>
              <w:rPr>
                <w:rFonts w:ascii="Arial" w:hAnsi="Arial" w:cs="Arial"/>
              </w:rPr>
            </w:pPr>
          </w:p>
          <w:p w:rsidR="00851369" w:rsidRPr="0007253B" w:rsidRDefault="004E1C10" w:rsidP="001B7651">
            <w:pPr>
              <w:jc w:val="both"/>
              <w:rPr>
                <w:rFonts w:ascii="Arial" w:hAnsi="Arial" w:cs="Arial"/>
              </w:rPr>
            </w:pPr>
            <w:r w:rsidRPr="005E7924">
              <w:rPr>
                <w:rFonts w:ascii="Arial" w:hAnsi="Arial" w:cs="Arial"/>
              </w:rPr>
              <w:t>(5) Pověřený zástupce podle odstavce 1 nebo 2 plní všechny povinnosti výrobce stanovené tímto zákonem.</w:t>
            </w:r>
          </w:p>
        </w:tc>
        <w:tc>
          <w:tcPr>
            <w:tcW w:w="1415" w:type="dxa"/>
          </w:tcPr>
          <w:p w:rsidR="00867F60" w:rsidRPr="001B7651" w:rsidRDefault="004E1C10" w:rsidP="001B7651">
            <w:pPr>
              <w:jc w:val="both"/>
              <w:rPr>
                <w:rFonts w:ascii="Arial" w:hAnsi="Arial" w:cs="Arial"/>
                <w:b/>
                <w:bCs/>
              </w:rPr>
            </w:pPr>
            <w:r w:rsidRPr="001B7651">
              <w:rPr>
                <w:rFonts w:ascii="Arial" w:hAnsi="Arial" w:cs="Arial"/>
                <w:b/>
                <w:bCs/>
              </w:rPr>
              <w:t>32008L0098</w:t>
            </w:r>
          </w:p>
          <w:p w:rsidR="00867F60" w:rsidRPr="001B7651" w:rsidRDefault="004E1C10" w:rsidP="001B7651">
            <w:pPr>
              <w:jc w:val="both"/>
              <w:rPr>
                <w:rFonts w:ascii="Arial" w:hAnsi="Arial" w:cs="Arial"/>
                <w:b/>
                <w:bCs/>
              </w:rPr>
            </w:pPr>
            <w:r w:rsidRPr="001B7651">
              <w:rPr>
                <w:rFonts w:ascii="Arial" w:hAnsi="Arial" w:cs="Arial"/>
                <w:b/>
                <w:bCs/>
              </w:rPr>
              <w:t>ve znění</w:t>
            </w:r>
          </w:p>
          <w:p w:rsidR="00867F60" w:rsidRPr="001B7651" w:rsidRDefault="004E1C10" w:rsidP="001B7651">
            <w:pPr>
              <w:jc w:val="both"/>
              <w:rPr>
                <w:rFonts w:ascii="Arial" w:hAnsi="Arial" w:cs="Arial"/>
                <w:b/>
                <w:bCs/>
              </w:rPr>
            </w:pPr>
            <w:r w:rsidRPr="001B7651">
              <w:rPr>
                <w:rFonts w:ascii="Arial" w:hAnsi="Arial" w:cs="Arial"/>
                <w:b/>
              </w:rPr>
              <w:t>32018L0851</w:t>
            </w:r>
          </w:p>
        </w:tc>
        <w:tc>
          <w:tcPr>
            <w:tcW w:w="1275" w:type="dxa"/>
          </w:tcPr>
          <w:p w:rsidR="00867F60" w:rsidRPr="001B7651" w:rsidRDefault="004E1C10" w:rsidP="00F0115A">
            <w:pPr>
              <w:rPr>
                <w:rFonts w:ascii="Arial" w:hAnsi="Arial" w:cs="Arial"/>
                <w:b/>
              </w:rPr>
            </w:pPr>
            <w:r w:rsidRPr="001B7651">
              <w:rPr>
                <w:rFonts w:ascii="Arial" w:hAnsi="Arial" w:cs="Arial"/>
                <w:b/>
              </w:rPr>
              <w:t>Čl. 8a odst. 5</w:t>
            </w:r>
            <w:r>
              <w:rPr>
                <w:rFonts w:ascii="Arial" w:hAnsi="Arial" w:cs="Arial"/>
                <w:b/>
              </w:rPr>
              <w:t xml:space="preserve"> </w:t>
            </w:r>
            <w:r>
              <w:rPr>
                <w:rFonts w:ascii="Arial" w:hAnsi="Arial" w:cs="Arial"/>
                <w:b/>
                <w:bCs/>
              </w:rPr>
              <w:t>[</w:t>
            </w:r>
            <w:r w:rsidR="00F0115A">
              <w:rPr>
                <w:rFonts w:ascii="Arial" w:hAnsi="Arial" w:cs="Arial"/>
                <w:b/>
                <w:bCs/>
              </w:rPr>
              <w:t>Č</w:t>
            </w:r>
            <w:r w:rsidRPr="00380446">
              <w:rPr>
                <w:rFonts w:ascii="Arial" w:hAnsi="Arial" w:cs="Arial"/>
                <w:b/>
                <w:bCs/>
              </w:rPr>
              <w:t>l. 1 o</w:t>
            </w:r>
            <w:r>
              <w:rPr>
                <w:rFonts w:ascii="Arial" w:hAnsi="Arial" w:cs="Arial"/>
                <w:b/>
                <w:bCs/>
              </w:rPr>
              <w:t>dst. 9</w:t>
            </w:r>
            <w:r w:rsidRPr="00380446">
              <w:rPr>
                <w:rFonts w:ascii="Arial" w:hAnsi="Arial" w:cs="Arial"/>
                <w:b/>
                <w:bCs/>
              </w:rPr>
              <w:t>]</w:t>
            </w:r>
          </w:p>
        </w:tc>
        <w:tc>
          <w:tcPr>
            <w:tcW w:w="4607" w:type="dxa"/>
          </w:tcPr>
          <w:p w:rsidR="00867F60" w:rsidRDefault="004E1C10" w:rsidP="001B7651">
            <w:pPr>
              <w:overflowPunct/>
              <w:autoSpaceDE/>
              <w:autoSpaceDN/>
              <w:adjustRightInd/>
              <w:jc w:val="both"/>
              <w:textAlignment w:val="auto"/>
              <w:rPr>
                <w:rFonts w:ascii="Arial" w:hAnsi="Arial" w:cs="Arial"/>
                <w:color w:val="000000"/>
              </w:rPr>
            </w:pPr>
            <w:r>
              <w:rPr>
                <w:rFonts w:ascii="Arial" w:hAnsi="Arial" w:cs="Arial"/>
                <w:color w:val="000000"/>
              </w:rPr>
              <w:t>(…)</w:t>
            </w:r>
          </w:p>
          <w:p w:rsidR="00867F60" w:rsidRPr="00CF34F6" w:rsidRDefault="004E1C10" w:rsidP="001B7651">
            <w:pPr>
              <w:overflowPunct/>
              <w:autoSpaceDE/>
              <w:autoSpaceDN/>
              <w:adjustRightInd/>
              <w:jc w:val="both"/>
              <w:textAlignment w:val="auto"/>
              <w:rPr>
                <w:rFonts w:ascii="Arial" w:hAnsi="Arial" w:cs="Arial"/>
                <w:color w:val="000000"/>
              </w:rPr>
            </w:pPr>
            <w:r w:rsidRPr="00CF34F6">
              <w:rPr>
                <w:rFonts w:ascii="Arial" w:hAnsi="Arial" w:cs="Arial"/>
                <w:color w:val="000000"/>
              </w:rPr>
              <w:t xml:space="preserve">Každý členský stát umožní výrobcům usazeným v jiném členském státě, kteří uvádějí </w:t>
            </w:r>
            <w:r w:rsidRPr="00CF34F6">
              <w:rPr>
                <w:rFonts w:ascii="Arial" w:hAnsi="Arial" w:cs="Arial"/>
                <w:color w:val="000000"/>
              </w:rPr>
              <w:t>výrobky na trh na jeho území, jmenovat právnickou nebo fyzickou osobu usazenou na jeho území jako pověřeného zástupce pro účely provádění plnění povinností výrobce vyplývajících ze systémů rozšířené odpovědnosti výrobce na jeho území.</w:t>
            </w:r>
          </w:p>
          <w:p w:rsidR="00867F60" w:rsidRDefault="00867F60" w:rsidP="001B7651">
            <w:pPr>
              <w:overflowPunct/>
              <w:autoSpaceDE/>
              <w:autoSpaceDN/>
              <w:adjustRightInd/>
              <w:jc w:val="both"/>
              <w:textAlignment w:val="auto"/>
              <w:rPr>
                <w:rFonts w:ascii="Arial" w:hAnsi="Arial" w:cs="Arial"/>
                <w:color w:val="000000"/>
              </w:rPr>
            </w:pPr>
          </w:p>
          <w:p w:rsidR="00867F60" w:rsidRPr="00A65192" w:rsidRDefault="004E1C10" w:rsidP="001B7651">
            <w:pPr>
              <w:overflowPunct/>
              <w:autoSpaceDE/>
              <w:autoSpaceDN/>
              <w:adjustRightInd/>
              <w:jc w:val="both"/>
              <w:textAlignment w:val="auto"/>
              <w:rPr>
                <w:rFonts w:ascii="Arial" w:hAnsi="Arial" w:cs="Arial"/>
                <w:color w:val="000000"/>
              </w:rPr>
            </w:pPr>
            <w:r w:rsidRPr="000E441A">
              <w:rPr>
                <w:rFonts w:ascii="Arial" w:hAnsi="Arial" w:cs="Arial"/>
                <w:color w:val="000000"/>
              </w:rPr>
              <w:t>Ke sledování a ověřo</w:t>
            </w:r>
            <w:r w:rsidRPr="000E441A">
              <w:rPr>
                <w:rFonts w:ascii="Arial" w:hAnsi="Arial" w:cs="Arial"/>
                <w:color w:val="000000"/>
              </w:rPr>
              <w:t xml:space="preserve">vání toho, zda výrobce dodržuje povinnosti vyplývající ze systémů rozšířené odpovědnosti výrobce, mohou členské státy stanovit požadavky, jako je registrace či požadavky na informování a podávání zpráv, které má právnická nebo fyzická osoba jmenovaná jako </w:t>
            </w:r>
            <w:r w:rsidRPr="000E441A">
              <w:rPr>
                <w:rFonts w:ascii="Arial" w:hAnsi="Arial" w:cs="Arial"/>
                <w:color w:val="000000"/>
              </w:rPr>
              <w:t>pověřený zástupce na jejich území plnit.</w:t>
            </w:r>
          </w:p>
        </w:tc>
      </w:tr>
      <w:tr w:rsidR="00585A7A" w:rsidTr="00867F60">
        <w:trPr>
          <w:trHeight w:val="1689"/>
        </w:trPr>
        <w:tc>
          <w:tcPr>
            <w:tcW w:w="0" w:type="auto"/>
            <w:vMerge/>
          </w:tcPr>
          <w:p w:rsidR="00867F60" w:rsidRPr="00172C75" w:rsidRDefault="00867F60" w:rsidP="001B7651">
            <w:pPr>
              <w:rPr>
                <w:rFonts w:ascii="Arial" w:hAnsi="Arial" w:cs="Arial"/>
                <w:b/>
              </w:rPr>
            </w:pPr>
          </w:p>
        </w:tc>
        <w:tc>
          <w:tcPr>
            <w:tcW w:w="5476" w:type="dxa"/>
            <w:vMerge/>
          </w:tcPr>
          <w:p w:rsidR="00867F60" w:rsidRDefault="00867F60" w:rsidP="00172C75">
            <w:pPr>
              <w:jc w:val="both"/>
              <w:rPr>
                <w:rFonts w:ascii="Arial" w:hAnsi="Arial" w:cs="Arial"/>
                <w:u w:val="single"/>
              </w:rPr>
            </w:pPr>
          </w:p>
        </w:tc>
        <w:tc>
          <w:tcPr>
            <w:tcW w:w="1415" w:type="dxa"/>
          </w:tcPr>
          <w:p w:rsidR="00867F60" w:rsidRPr="001B7651" w:rsidRDefault="004E1C10" w:rsidP="001B7651">
            <w:pPr>
              <w:jc w:val="both"/>
              <w:rPr>
                <w:rFonts w:ascii="Arial" w:hAnsi="Arial" w:cs="Arial"/>
                <w:b/>
                <w:bCs/>
              </w:rPr>
            </w:pPr>
            <w:r w:rsidRPr="00380446">
              <w:rPr>
                <w:rFonts w:ascii="Arial" w:hAnsi="Arial" w:cs="Arial"/>
                <w:b/>
                <w:szCs w:val="22"/>
              </w:rPr>
              <w:t>32019L0904</w:t>
            </w:r>
          </w:p>
        </w:tc>
        <w:tc>
          <w:tcPr>
            <w:tcW w:w="1275" w:type="dxa"/>
          </w:tcPr>
          <w:p w:rsidR="00867F60" w:rsidRPr="001B7651" w:rsidRDefault="004E1C10" w:rsidP="001B7651">
            <w:pPr>
              <w:rPr>
                <w:rFonts w:ascii="Arial" w:hAnsi="Arial" w:cs="Arial"/>
                <w:b/>
              </w:rPr>
            </w:pPr>
            <w:r>
              <w:rPr>
                <w:rFonts w:ascii="Arial" w:hAnsi="Arial" w:cs="Arial"/>
                <w:b/>
              </w:rPr>
              <w:t>Čl. 8 odst. 6</w:t>
            </w:r>
          </w:p>
        </w:tc>
        <w:tc>
          <w:tcPr>
            <w:tcW w:w="4607" w:type="dxa"/>
          </w:tcPr>
          <w:p w:rsidR="00867F60" w:rsidRDefault="004E1C10" w:rsidP="00867F60">
            <w:pPr>
              <w:overflowPunct/>
              <w:autoSpaceDE/>
              <w:autoSpaceDN/>
              <w:adjustRightInd/>
              <w:jc w:val="both"/>
              <w:textAlignment w:val="auto"/>
              <w:rPr>
                <w:rFonts w:ascii="Arial" w:hAnsi="Arial" w:cs="Arial"/>
                <w:color w:val="000000"/>
              </w:rPr>
            </w:pPr>
            <w:r w:rsidRPr="00867F60">
              <w:rPr>
                <w:rFonts w:ascii="Arial" w:hAnsi="Arial" w:cs="Arial"/>
                <w:color w:val="000000"/>
              </w:rPr>
              <w:t xml:space="preserve">6. Každý členský stát umožní výrobcům usazeným v jiném členském státě, kteří uvádějí výrobky na jeho trh, určit právnickou nebo fyzickou osobu usazenou na jeho území jako pověřeného </w:t>
            </w:r>
            <w:r w:rsidRPr="00867F60">
              <w:rPr>
                <w:rFonts w:ascii="Arial" w:hAnsi="Arial" w:cs="Arial"/>
                <w:color w:val="000000"/>
              </w:rPr>
              <w:t>zástupce pro účely plnění povinností výrobce týkajících se systémů rozšířené odpovědnosti výrobce na jeho území.</w:t>
            </w:r>
          </w:p>
        </w:tc>
      </w:tr>
      <w:tr w:rsidR="00585A7A" w:rsidTr="005E4CCD">
        <w:trPr>
          <w:trHeight w:val="1131"/>
        </w:trPr>
        <w:tc>
          <w:tcPr>
            <w:tcW w:w="0" w:type="auto"/>
          </w:tcPr>
          <w:p w:rsidR="00867F60" w:rsidRPr="00172C75" w:rsidRDefault="004E1C10" w:rsidP="001B7651">
            <w:pPr>
              <w:rPr>
                <w:rFonts w:ascii="Arial" w:hAnsi="Arial" w:cs="Arial"/>
                <w:b/>
              </w:rPr>
            </w:pPr>
            <w:r>
              <w:rPr>
                <w:rFonts w:ascii="Arial" w:hAnsi="Arial" w:cs="Arial"/>
                <w:b/>
              </w:rPr>
              <w:t>§ 5 odst. 2, 3</w:t>
            </w:r>
          </w:p>
        </w:tc>
        <w:tc>
          <w:tcPr>
            <w:tcW w:w="5476" w:type="dxa"/>
          </w:tcPr>
          <w:p w:rsidR="005E7924" w:rsidRPr="005E7924" w:rsidRDefault="004E1C10" w:rsidP="005E7924">
            <w:pPr>
              <w:jc w:val="both"/>
              <w:rPr>
                <w:rFonts w:ascii="Arial" w:hAnsi="Arial" w:cs="Arial"/>
              </w:rPr>
            </w:pPr>
            <w:r w:rsidRPr="005E7924">
              <w:rPr>
                <w:rFonts w:ascii="Arial" w:hAnsi="Arial" w:cs="Arial"/>
              </w:rPr>
              <w:t>(2) Výrobce podle § 3 odst. 3 písm. b) bodu 2, který prodává vybrané plastové výrobky uvedené v části D přílohy k tomuto zákonu</w:t>
            </w:r>
            <w:r w:rsidRPr="005E7924">
              <w:rPr>
                <w:rFonts w:ascii="Arial" w:hAnsi="Arial" w:cs="Arial"/>
              </w:rPr>
              <w:t xml:space="preserve"> nebo lovná zařízení obsahující plast přímo konečným uživatelům do České republiky z jiného státu, kde je usazen, je povinen určit si za účelem plnění povinností stanovených tímto zákonem pověřeného zástupce.</w:t>
            </w:r>
          </w:p>
          <w:p w:rsidR="005E7924" w:rsidRPr="005E7924" w:rsidRDefault="005E7924" w:rsidP="005E7924">
            <w:pPr>
              <w:jc w:val="both"/>
              <w:rPr>
                <w:rFonts w:ascii="Arial" w:hAnsi="Arial" w:cs="Arial"/>
              </w:rPr>
            </w:pPr>
          </w:p>
          <w:p w:rsidR="00867F60" w:rsidRPr="005E4CCD" w:rsidRDefault="004E1C10" w:rsidP="005E7924">
            <w:pPr>
              <w:jc w:val="both"/>
              <w:rPr>
                <w:rFonts w:ascii="Arial" w:hAnsi="Arial" w:cs="Arial"/>
              </w:rPr>
            </w:pPr>
            <w:r w:rsidRPr="005E7924">
              <w:rPr>
                <w:rFonts w:ascii="Arial" w:hAnsi="Arial" w:cs="Arial"/>
              </w:rPr>
              <w:t xml:space="preserve">(3) Osoba usazená v České republice, která </w:t>
            </w:r>
            <w:r w:rsidRPr="005E7924">
              <w:rPr>
                <w:rFonts w:ascii="Arial" w:hAnsi="Arial" w:cs="Arial"/>
              </w:rPr>
              <w:t>dodává vybrané plastové výrobky uvedené v části D přílohy k tomuto zákonu nebo lovná zařízení obsahující plast prostřednictvím prostředků komunikace na dálku</w:t>
            </w:r>
            <w:r w:rsidRPr="005E7924">
              <w:rPr>
                <w:rFonts w:ascii="Arial" w:hAnsi="Arial" w:cs="Arial"/>
                <w:vertAlign w:val="superscript"/>
              </w:rPr>
              <w:t>2)</w:t>
            </w:r>
            <w:r w:rsidRPr="005E7924">
              <w:rPr>
                <w:rFonts w:ascii="Arial" w:hAnsi="Arial" w:cs="Arial"/>
              </w:rPr>
              <w:t xml:space="preserve"> přímo konečným uživatelům do jiného členského státu, je povinna v souladu s právními předpisy to</w:t>
            </w:r>
            <w:r w:rsidRPr="005E7924">
              <w:rPr>
                <w:rFonts w:ascii="Arial" w:hAnsi="Arial" w:cs="Arial"/>
              </w:rPr>
              <w:t>hoto členského státu určit si pověřeného zástupce za účelem plnění povinností vyplývajících z právních předpisů tohoto členského státu ve vztahu k těmto vybraným plastovým výrobkům.</w:t>
            </w:r>
          </w:p>
        </w:tc>
        <w:tc>
          <w:tcPr>
            <w:tcW w:w="1415" w:type="dxa"/>
          </w:tcPr>
          <w:p w:rsidR="00867F60" w:rsidRPr="00380446" w:rsidRDefault="004E1C10" w:rsidP="001B7651">
            <w:pPr>
              <w:jc w:val="both"/>
              <w:rPr>
                <w:rFonts w:ascii="Arial" w:hAnsi="Arial" w:cs="Arial"/>
                <w:b/>
                <w:szCs w:val="22"/>
              </w:rPr>
            </w:pPr>
            <w:r w:rsidRPr="00380446">
              <w:rPr>
                <w:rFonts w:ascii="Arial" w:hAnsi="Arial" w:cs="Arial"/>
                <w:b/>
                <w:szCs w:val="22"/>
              </w:rPr>
              <w:t>32019L0904</w:t>
            </w:r>
          </w:p>
        </w:tc>
        <w:tc>
          <w:tcPr>
            <w:tcW w:w="1275" w:type="dxa"/>
          </w:tcPr>
          <w:p w:rsidR="00867F60" w:rsidRDefault="004E1C10" w:rsidP="001B7651">
            <w:pPr>
              <w:rPr>
                <w:rFonts w:ascii="Arial" w:hAnsi="Arial" w:cs="Arial"/>
                <w:b/>
              </w:rPr>
            </w:pPr>
            <w:r>
              <w:rPr>
                <w:rFonts w:ascii="Arial" w:hAnsi="Arial" w:cs="Arial"/>
                <w:b/>
              </w:rPr>
              <w:t>Čl. 8 odst. 7</w:t>
            </w:r>
          </w:p>
        </w:tc>
        <w:tc>
          <w:tcPr>
            <w:tcW w:w="4607" w:type="dxa"/>
          </w:tcPr>
          <w:p w:rsidR="00867F60" w:rsidRPr="00867F60" w:rsidRDefault="004E1C10" w:rsidP="00867F60">
            <w:pPr>
              <w:overflowPunct/>
              <w:autoSpaceDE/>
              <w:autoSpaceDN/>
              <w:adjustRightInd/>
              <w:jc w:val="both"/>
              <w:textAlignment w:val="auto"/>
              <w:rPr>
                <w:rFonts w:ascii="Arial" w:hAnsi="Arial" w:cs="Arial"/>
                <w:color w:val="000000"/>
              </w:rPr>
            </w:pPr>
            <w:r w:rsidRPr="007C513C">
              <w:rPr>
                <w:rFonts w:ascii="Arial" w:hAnsi="Arial" w:cs="Arial"/>
                <w:color w:val="000000"/>
              </w:rPr>
              <w:t xml:space="preserve">7.   Každý členský stát zajistí, aby výrobce </w:t>
            </w:r>
            <w:r w:rsidRPr="007C513C">
              <w:rPr>
                <w:rFonts w:ascii="Arial" w:hAnsi="Arial" w:cs="Arial"/>
                <w:color w:val="000000"/>
              </w:rPr>
              <w:t xml:space="preserve">usazený na jeho území, který prodává plastové výrobky na jedno použití uvedené v části E přílohy a lovná zařízení obsahující plasty v jiném členském státě, ve kterém není usazen, určil v tomto jiném členském státě pověřeného zástupce. Pověřený zástupce je </w:t>
            </w:r>
            <w:r w:rsidRPr="007C513C">
              <w:rPr>
                <w:rFonts w:ascii="Arial" w:hAnsi="Arial" w:cs="Arial"/>
                <w:color w:val="000000"/>
              </w:rPr>
              <w:t>na území tohoto jiného členského státu osobou odpovědnou za plnění povinností uvedeného výrobce podle této směrnice.</w:t>
            </w:r>
          </w:p>
        </w:tc>
      </w:tr>
      <w:tr w:rsidR="00585A7A" w:rsidTr="00105890">
        <w:trPr>
          <w:trHeight w:val="2253"/>
        </w:trPr>
        <w:tc>
          <w:tcPr>
            <w:tcW w:w="0" w:type="auto"/>
            <w:vMerge w:val="restart"/>
          </w:tcPr>
          <w:p w:rsidR="00821471" w:rsidRDefault="004E1C10" w:rsidP="008137EA">
            <w:pPr>
              <w:rPr>
                <w:rFonts w:ascii="Arial" w:hAnsi="Arial" w:cs="Arial"/>
              </w:rPr>
            </w:pPr>
            <w:r>
              <w:rPr>
                <w:rFonts w:ascii="Arial" w:hAnsi="Arial" w:cs="Arial"/>
                <w:b/>
              </w:rPr>
              <w:t>§ 6 odst. 1</w:t>
            </w:r>
          </w:p>
        </w:tc>
        <w:tc>
          <w:tcPr>
            <w:tcW w:w="5476" w:type="dxa"/>
            <w:vMerge w:val="restart"/>
          </w:tcPr>
          <w:p w:rsidR="00821471" w:rsidRPr="008137EA" w:rsidRDefault="004E1C10" w:rsidP="008137EA">
            <w:pPr>
              <w:jc w:val="both"/>
              <w:rPr>
                <w:rFonts w:ascii="Arial" w:hAnsi="Arial" w:cs="Arial"/>
              </w:rPr>
            </w:pPr>
            <w:r>
              <w:rPr>
                <w:rFonts w:ascii="Arial" w:hAnsi="Arial" w:cs="Arial"/>
              </w:rPr>
              <w:t xml:space="preserve">(1) </w:t>
            </w:r>
            <w:r w:rsidRPr="008137EA">
              <w:rPr>
                <w:rFonts w:ascii="Arial" w:hAnsi="Arial" w:cs="Arial"/>
              </w:rPr>
              <w:t>Právnická nebo podnikající fyzická osoba nesmí uvádět na trh vybrané plastové výrobky uvedené v části A přílohy k tomuto z</w:t>
            </w:r>
            <w:r w:rsidRPr="008137EA">
              <w:rPr>
                <w:rFonts w:ascii="Arial" w:hAnsi="Arial" w:cs="Arial"/>
              </w:rPr>
              <w:t>ákonu a výrobky z oxo-rozložitelného plastu.</w:t>
            </w:r>
          </w:p>
          <w:p w:rsidR="00821471" w:rsidRPr="00A65192" w:rsidRDefault="00821471" w:rsidP="008137EA">
            <w:pPr>
              <w:jc w:val="both"/>
              <w:rPr>
                <w:rFonts w:ascii="Arial" w:hAnsi="Arial" w:cs="Arial"/>
              </w:rPr>
            </w:pPr>
          </w:p>
        </w:tc>
        <w:tc>
          <w:tcPr>
            <w:tcW w:w="1415" w:type="dxa"/>
          </w:tcPr>
          <w:p w:rsidR="00442585" w:rsidRPr="001B7651" w:rsidRDefault="004E1C10" w:rsidP="00442585">
            <w:pPr>
              <w:jc w:val="both"/>
              <w:rPr>
                <w:rFonts w:ascii="Arial" w:hAnsi="Arial" w:cs="Arial"/>
                <w:b/>
                <w:bCs/>
              </w:rPr>
            </w:pPr>
            <w:r w:rsidRPr="001B7651">
              <w:rPr>
                <w:rFonts w:ascii="Arial" w:hAnsi="Arial" w:cs="Arial"/>
                <w:b/>
                <w:bCs/>
              </w:rPr>
              <w:t>32008L0098</w:t>
            </w:r>
          </w:p>
          <w:p w:rsidR="00442585" w:rsidRPr="001B7651" w:rsidRDefault="004E1C10" w:rsidP="00442585">
            <w:pPr>
              <w:jc w:val="both"/>
              <w:rPr>
                <w:rFonts w:ascii="Arial" w:hAnsi="Arial" w:cs="Arial"/>
                <w:b/>
                <w:bCs/>
              </w:rPr>
            </w:pPr>
            <w:r w:rsidRPr="001B7651">
              <w:rPr>
                <w:rFonts w:ascii="Arial" w:hAnsi="Arial" w:cs="Arial"/>
                <w:b/>
                <w:bCs/>
              </w:rPr>
              <w:t>ve znění</w:t>
            </w:r>
          </w:p>
          <w:p w:rsidR="00821471" w:rsidRPr="0076735D" w:rsidRDefault="004E1C10" w:rsidP="00442585">
            <w:pPr>
              <w:jc w:val="both"/>
              <w:rPr>
                <w:rFonts w:ascii="Arial" w:hAnsi="Arial" w:cs="Arial"/>
                <w:bCs/>
              </w:rPr>
            </w:pPr>
            <w:r w:rsidRPr="001B7651">
              <w:rPr>
                <w:rFonts w:ascii="Arial" w:hAnsi="Arial" w:cs="Arial"/>
                <w:b/>
              </w:rPr>
              <w:t>32018L0851</w:t>
            </w:r>
          </w:p>
        </w:tc>
        <w:tc>
          <w:tcPr>
            <w:tcW w:w="1275" w:type="dxa"/>
          </w:tcPr>
          <w:p w:rsidR="00442585" w:rsidRDefault="004E1C10" w:rsidP="00442585">
            <w:pPr>
              <w:jc w:val="both"/>
              <w:rPr>
                <w:rFonts w:ascii="Arial" w:hAnsi="Arial" w:cs="Arial"/>
                <w:b/>
              </w:rPr>
            </w:pPr>
            <w:r>
              <w:rPr>
                <w:rFonts w:ascii="Arial" w:hAnsi="Arial" w:cs="Arial"/>
                <w:b/>
              </w:rPr>
              <w:t>Čl. 9 odst. 1 písm. j), k), l)</w:t>
            </w:r>
          </w:p>
          <w:p w:rsidR="00821471" w:rsidRDefault="004E1C10" w:rsidP="00442585">
            <w:pPr>
              <w:jc w:val="both"/>
              <w:rPr>
                <w:rFonts w:ascii="Arial" w:hAnsi="Arial" w:cs="Arial"/>
              </w:rPr>
            </w:pPr>
            <w:r>
              <w:rPr>
                <w:rFonts w:ascii="Arial" w:hAnsi="Arial" w:cs="Arial"/>
                <w:b/>
              </w:rPr>
              <w:t>[Čl. 1 odst. 10]</w:t>
            </w:r>
          </w:p>
        </w:tc>
        <w:tc>
          <w:tcPr>
            <w:tcW w:w="4607" w:type="dxa"/>
          </w:tcPr>
          <w:p w:rsidR="00442585" w:rsidRDefault="004E1C10" w:rsidP="00442585">
            <w:pPr>
              <w:overflowPunct/>
              <w:autoSpaceDE/>
              <w:autoSpaceDN/>
              <w:adjustRightInd/>
              <w:jc w:val="both"/>
              <w:textAlignment w:val="auto"/>
              <w:rPr>
                <w:rFonts w:ascii="Arial" w:hAnsi="Arial" w:cs="Arial"/>
                <w:color w:val="000000"/>
              </w:rPr>
            </w:pPr>
            <w:r>
              <w:rPr>
                <w:rFonts w:ascii="Arial" w:hAnsi="Arial" w:cs="Arial"/>
                <w:color w:val="000000"/>
              </w:rPr>
              <w:t xml:space="preserve">1. </w:t>
            </w:r>
            <w:r w:rsidRPr="00442585">
              <w:rPr>
                <w:rFonts w:ascii="Arial" w:hAnsi="Arial" w:cs="Arial"/>
                <w:color w:val="000000"/>
              </w:rPr>
              <w:t>Členské státy přijmou opatření s cílem předcházet vzniku odpadů. Tato opatření alespoň:</w:t>
            </w:r>
          </w:p>
          <w:p w:rsidR="00442585" w:rsidRDefault="00442585" w:rsidP="00442585">
            <w:pPr>
              <w:overflowPunct/>
              <w:autoSpaceDE/>
              <w:autoSpaceDN/>
              <w:adjustRightInd/>
              <w:jc w:val="both"/>
              <w:textAlignment w:val="auto"/>
              <w:rPr>
                <w:rFonts w:ascii="Arial" w:hAnsi="Arial" w:cs="Arial"/>
                <w:color w:val="000000"/>
              </w:rPr>
            </w:pPr>
          </w:p>
          <w:p w:rsidR="009C385C" w:rsidRDefault="004E1C10" w:rsidP="00442585">
            <w:pPr>
              <w:overflowPunct/>
              <w:autoSpaceDE/>
              <w:autoSpaceDN/>
              <w:adjustRightInd/>
              <w:jc w:val="both"/>
              <w:textAlignment w:val="auto"/>
              <w:rPr>
                <w:rFonts w:ascii="Arial" w:hAnsi="Arial" w:cs="Arial"/>
                <w:color w:val="000000"/>
              </w:rPr>
            </w:pPr>
            <w:r>
              <w:rPr>
                <w:rFonts w:ascii="Arial" w:hAnsi="Arial" w:cs="Arial"/>
                <w:color w:val="000000"/>
              </w:rPr>
              <w:t>(…)</w:t>
            </w:r>
          </w:p>
          <w:p w:rsidR="009C385C" w:rsidRDefault="009C385C" w:rsidP="00442585">
            <w:pPr>
              <w:overflowPunct/>
              <w:autoSpaceDE/>
              <w:autoSpaceDN/>
              <w:adjustRightInd/>
              <w:jc w:val="both"/>
              <w:textAlignment w:val="auto"/>
              <w:rPr>
                <w:rFonts w:ascii="Arial" w:hAnsi="Arial" w:cs="Arial"/>
                <w:color w:val="000000"/>
              </w:rPr>
            </w:pPr>
          </w:p>
          <w:p w:rsidR="00442585" w:rsidRPr="00442585" w:rsidRDefault="004E1C10" w:rsidP="00442585">
            <w:pPr>
              <w:overflowPunct/>
              <w:autoSpaceDE/>
              <w:autoSpaceDN/>
              <w:adjustRightInd/>
              <w:jc w:val="both"/>
              <w:textAlignment w:val="auto"/>
              <w:rPr>
                <w:rFonts w:ascii="Arial" w:hAnsi="Arial" w:cs="Arial"/>
                <w:color w:val="000000"/>
              </w:rPr>
            </w:pPr>
            <w:r w:rsidRPr="00442585">
              <w:rPr>
                <w:rFonts w:ascii="Arial" w:hAnsi="Arial" w:cs="Arial"/>
                <w:color w:val="000000"/>
              </w:rPr>
              <w:t>j)</w:t>
            </w:r>
            <w:r>
              <w:rPr>
                <w:rFonts w:ascii="Arial" w:hAnsi="Arial" w:cs="Arial"/>
                <w:color w:val="000000"/>
              </w:rPr>
              <w:t xml:space="preserve"> </w:t>
            </w:r>
            <w:r w:rsidRPr="00442585">
              <w:rPr>
                <w:rFonts w:ascii="Arial" w:hAnsi="Arial" w:cs="Arial"/>
                <w:color w:val="000000"/>
              </w:rPr>
              <w:t xml:space="preserve">snižují množství vzniklého </w:t>
            </w:r>
            <w:r w:rsidRPr="00442585">
              <w:rPr>
                <w:rFonts w:ascii="Arial" w:hAnsi="Arial" w:cs="Arial"/>
                <w:color w:val="000000"/>
              </w:rPr>
              <w:t>odpadu, a zejména odpadu, který není vhodný pro přípravu k opětovnému použití nebo recyklaci;</w:t>
            </w:r>
          </w:p>
          <w:p w:rsidR="00442585" w:rsidRPr="00442585" w:rsidRDefault="00442585" w:rsidP="00442585">
            <w:pPr>
              <w:overflowPunct/>
              <w:autoSpaceDE/>
              <w:autoSpaceDN/>
              <w:adjustRightInd/>
              <w:jc w:val="both"/>
              <w:textAlignment w:val="auto"/>
              <w:rPr>
                <w:rFonts w:ascii="Arial" w:hAnsi="Arial" w:cs="Arial"/>
                <w:color w:val="000000"/>
              </w:rPr>
            </w:pPr>
          </w:p>
          <w:p w:rsidR="00442585" w:rsidRPr="00442585" w:rsidRDefault="004E1C10" w:rsidP="00442585">
            <w:pPr>
              <w:overflowPunct/>
              <w:autoSpaceDE/>
              <w:autoSpaceDN/>
              <w:adjustRightInd/>
              <w:jc w:val="both"/>
              <w:textAlignment w:val="auto"/>
              <w:rPr>
                <w:rFonts w:ascii="Arial" w:hAnsi="Arial" w:cs="Arial"/>
                <w:color w:val="000000"/>
              </w:rPr>
            </w:pPr>
            <w:r w:rsidRPr="00442585">
              <w:rPr>
                <w:rFonts w:ascii="Arial" w:hAnsi="Arial" w:cs="Arial"/>
                <w:color w:val="000000"/>
              </w:rPr>
              <w:t>k)</w:t>
            </w:r>
            <w:r>
              <w:rPr>
                <w:rFonts w:ascii="Arial" w:hAnsi="Arial" w:cs="Arial"/>
                <w:color w:val="000000"/>
              </w:rPr>
              <w:t xml:space="preserve"> </w:t>
            </w:r>
            <w:r w:rsidRPr="00442585">
              <w:rPr>
                <w:rFonts w:ascii="Arial" w:hAnsi="Arial" w:cs="Arial"/>
                <w:color w:val="000000"/>
              </w:rPr>
              <w:t>určují výrobky, jež jsou hlavními zdroji znečištění odpadky, zejména v přírodním a mořském prostředí, a přijímají vhodná opatření k předcházení znečištění odp</w:t>
            </w:r>
            <w:r w:rsidRPr="00442585">
              <w:rPr>
                <w:rFonts w:ascii="Arial" w:hAnsi="Arial" w:cs="Arial"/>
                <w:color w:val="000000"/>
              </w:rPr>
              <w:t xml:space="preserve">adky z těchto výrobků a jeho snižování; pokud se členské státy rozhodnou tuto povinnost plnit pomocí tržních omezení, zajistí, aby tato omezení byla přiměřená </w:t>
            </w:r>
            <w:r w:rsidRPr="00442585">
              <w:rPr>
                <w:rFonts w:ascii="Arial" w:hAnsi="Arial" w:cs="Arial"/>
                <w:color w:val="000000"/>
              </w:rPr>
              <w:lastRenderedPageBreak/>
              <w:t>a nediskriminační;</w:t>
            </w:r>
          </w:p>
          <w:p w:rsidR="00442585" w:rsidRPr="00442585" w:rsidRDefault="00442585" w:rsidP="00442585">
            <w:pPr>
              <w:overflowPunct/>
              <w:autoSpaceDE/>
              <w:autoSpaceDN/>
              <w:adjustRightInd/>
              <w:jc w:val="both"/>
              <w:textAlignment w:val="auto"/>
              <w:rPr>
                <w:rFonts w:ascii="Arial" w:hAnsi="Arial" w:cs="Arial"/>
                <w:color w:val="000000"/>
              </w:rPr>
            </w:pPr>
          </w:p>
          <w:p w:rsidR="00821471" w:rsidRPr="00A65192" w:rsidRDefault="004E1C10" w:rsidP="00442585">
            <w:pPr>
              <w:overflowPunct/>
              <w:autoSpaceDE/>
              <w:autoSpaceDN/>
              <w:adjustRightInd/>
              <w:jc w:val="both"/>
              <w:textAlignment w:val="auto"/>
              <w:rPr>
                <w:rFonts w:ascii="Arial" w:hAnsi="Arial" w:cs="Arial"/>
                <w:color w:val="000000"/>
              </w:rPr>
            </w:pPr>
            <w:r w:rsidRPr="00442585">
              <w:rPr>
                <w:rFonts w:ascii="Arial" w:hAnsi="Arial" w:cs="Arial"/>
                <w:color w:val="000000"/>
              </w:rPr>
              <w:t>l)</w:t>
            </w:r>
            <w:r>
              <w:rPr>
                <w:rFonts w:ascii="Arial" w:hAnsi="Arial" w:cs="Arial"/>
                <w:color w:val="000000"/>
              </w:rPr>
              <w:t xml:space="preserve"> </w:t>
            </w:r>
            <w:r w:rsidRPr="00442585">
              <w:rPr>
                <w:rFonts w:ascii="Arial" w:hAnsi="Arial" w:cs="Arial"/>
                <w:color w:val="000000"/>
              </w:rPr>
              <w:t>usilují o zastavení znečišťování moří odpadky, což přispěje k cíli udržite</w:t>
            </w:r>
            <w:r w:rsidRPr="00442585">
              <w:rPr>
                <w:rFonts w:ascii="Arial" w:hAnsi="Arial" w:cs="Arial"/>
                <w:color w:val="000000"/>
              </w:rPr>
              <w:t>lného rozvoje Organizace spojených národů usilujícího o prevenci a významné snížení všech typů znečištění moří, a</w:t>
            </w:r>
          </w:p>
        </w:tc>
      </w:tr>
      <w:tr w:rsidR="00585A7A" w:rsidTr="00105890">
        <w:trPr>
          <w:trHeight w:val="2253"/>
        </w:trPr>
        <w:tc>
          <w:tcPr>
            <w:tcW w:w="0" w:type="auto"/>
            <w:vMerge/>
          </w:tcPr>
          <w:p w:rsidR="00821471" w:rsidRDefault="00821471" w:rsidP="00821471">
            <w:pPr>
              <w:rPr>
                <w:rFonts w:ascii="Arial" w:hAnsi="Arial" w:cs="Arial"/>
                <w:b/>
              </w:rPr>
            </w:pPr>
          </w:p>
        </w:tc>
        <w:tc>
          <w:tcPr>
            <w:tcW w:w="5476" w:type="dxa"/>
            <w:vMerge/>
          </w:tcPr>
          <w:p w:rsidR="00821471" w:rsidRDefault="00821471" w:rsidP="00821471">
            <w:pPr>
              <w:jc w:val="both"/>
              <w:rPr>
                <w:rFonts w:ascii="Arial" w:hAnsi="Arial" w:cs="Arial"/>
              </w:rPr>
            </w:pPr>
          </w:p>
        </w:tc>
        <w:tc>
          <w:tcPr>
            <w:tcW w:w="1415" w:type="dxa"/>
          </w:tcPr>
          <w:p w:rsidR="00821471" w:rsidRPr="0076735D" w:rsidRDefault="004E1C10" w:rsidP="00821471">
            <w:pPr>
              <w:jc w:val="both"/>
              <w:rPr>
                <w:rFonts w:ascii="Arial" w:hAnsi="Arial" w:cs="Arial"/>
                <w:bCs/>
              </w:rPr>
            </w:pPr>
            <w:r w:rsidRPr="00380446">
              <w:rPr>
                <w:rFonts w:ascii="Arial" w:hAnsi="Arial" w:cs="Arial"/>
                <w:b/>
                <w:szCs w:val="22"/>
              </w:rPr>
              <w:t>32019L0904</w:t>
            </w:r>
          </w:p>
        </w:tc>
        <w:tc>
          <w:tcPr>
            <w:tcW w:w="1275" w:type="dxa"/>
          </w:tcPr>
          <w:p w:rsidR="00821471" w:rsidRDefault="004E1C10" w:rsidP="00821471">
            <w:pPr>
              <w:jc w:val="both"/>
              <w:rPr>
                <w:rFonts w:ascii="Arial" w:hAnsi="Arial" w:cs="Arial"/>
              </w:rPr>
            </w:pPr>
            <w:r>
              <w:rPr>
                <w:rFonts w:ascii="Arial" w:hAnsi="Arial" w:cs="Arial"/>
                <w:b/>
              </w:rPr>
              <w:t>Čl. 5</w:t>
            </w:r>
          </w:p>
        </w:tc>
        <w:tc>
          <w:tcPr>
            <w:tcW w:w="4607" w:type="dxa"/>
          </w:tcPr>
          <w:p w:rsidR="00821471" w:rsidRPr="00A65192" w:rsidRDefault="004E1C10" w:rsidP="00821471">
            <w:pPr>
              <w:overflowPunct/>
              <w:autoSpaceDE/>
              <w:autoSpaceDN/>
              <w:adjustRightInd/>
              <w:jc w:val="both"/>
              <w:textAlignment w:val="auto"/>
              <w:rPr>
                <w:rFonts w:ascii="Arial" w:hAnsi="Arial" w:cs="Arial"/>
                <w:color w:val="000000"/>
              </w:rPr>
            </w:pPr>
            <w:r w:rsidRPr="00C94DEF">
              <w:rPr>
                <w:rFonts w:ascii="Arial" w:hAnsi="Arial" w:cs="Arial"/>
                <w:color w:val="000000"/>
              </w:rPr>
              <w:t>Členské státy zakážou uvádět na trh plastové výrobky na jedno použití uvedené v části B přílohy a výrobky z oxo</w:t>
            </w:r>
            <w:r w:rsidRPr="00C94DEF">
              <w:rPr>
                <w:rFonts w:ascii="Arial" w:hAnsi="Arial" w:cs="Arial"/>
                <w:color w:val="000000"/>
              </w:rPr>
              <w:t>-rozložitelných plastů.</w:t>
            </w:r>
          </w:p>
        </w:tc>
      </w:tr>
      <w:tr w:rsidR="00585A7A" w:rsidTr="00302AB4">
        <w:trPr>
          <w:trHeight w:val="1830"/>
        </w:trPr>
        <w:tc>
          <w:tcPr>
            <w:tcW w:w="0" w:type="auto"/>
            <w:vMerge w:val="restart"/>
          </w:tcPr>
          <w:p w:rsidR="00821471" w:rsidRPr="00105890" w:rsidRDefault="004E1C10" w:rsidP="00821471">
            <w:pPr>
              <w:rPr>
                <w:rFonts w:ascii="Arial" w:hAnsi="Arial" w:cs="Arial"/>
                <w:b/>
              </w:rPr>
            </w:pPr>
            <w:r w:rsidRPr="00105890">
              <w:rPr>
                <w:rFonts w:ascii="Arial" w:hAnsi="Arial" w:cs="Arial"/>
                <w:b/>
              </w:rPr>
              <w:t>§ 7 odst. 1</w:t>
            </w:r>
          </w:p>
        </w:tc>
        <w:tc>
          <w:tcPr>
            <w:tcW w:w="5476" w:type="dxa"/>
            <w:vMerge w:val="restart"/>
          </w:tcPr>
          <w:p w:rsidR="00821471" w:rsidRDefault="004E1C10" w:rsidP="00230D4B">
            <w:pPr>
              <w:jc w:val="both"/>
              <w:rPr>
                <w:rFonts w:ascii="Arial" w:hAnsi="Arial" w:cs="Arial"/>
              </w:rPr>
            </w:pPr>
            <w:r w:rsidRPr="00230D4B">
              <w:rPr>
                <w:rFonts w:ascii="Arial" w:hAnsi="Arial" w:cs="Arial"/>
              </w:rPr>
              <w:t>(1) Výrobce vybraných plastových výrobků uvedených</w:t>
            </w:r>
            <w:r w:rsidR="00606D1F">
              <w:rPr>
                <w:rFonts w:ascii="Arial" w:hAnsi="Arial" w:cs="Arial"/>
              </w:rPr>
              <w:t xml:space="preserve"> </w:t>
            </w:r>
            <w:r w:rsidR="00606D1F">
              <w:rPr>
                <w:rFonts w:ascii="Arial" w:hAnsi="Arial" w:cs="Arial"/>
              </w:rPr>
              <w:br/>
            </w:r>
            <w:r w:rsidRPr="00230D4B">
              <w:rPr>
                <w:rFonts w:ascii="Arial" w:hAnsi="Arial" w:cs="Arial"/>
              </w:rPr>
              <w:t>v částech B až D přílohy k tomuto zákonu nebo lovných zařízení obsahujících plast je povinen vést evidenci množství těchto vybraných plastových výrobků, které uvedl na</w:t>
            </w:r>
            <w:r w:rsidRPr="00230D4B">
              <w:rPr>
                <w:rFonts w:ascii="Arial" w:hAnsi="Arial" w:cs="Arial"/>
              </w:rPr>
              <w:t xml:space="preserve"> trh, a to v hmotnostních jednotkách. Evidence se nevede pro vybrané plastové výrobky uvedené v bodě 5 části B přílohy k tomuto zákonu.</w:t>
            </w:r>
          </w:p>
        </w:tc>
        <w:tc>
          <w:tcPr>
            <w:tcW w:w="1415" w:type="dxa"/>
          </w:tcPr>
          <w:p w:rsidR="00821471" w:rsidRPr="001B7651" w:rsidRDefault="004E1C10" w:rsidP="00821471">
            <w:pPr>
              <w:jc w:val="both"/>
              <w:rPr>
                <w:rFonts w:ascii="Arial" w:hAnsi="Arial" w:cs="Arial"/>
                <w:b/>
                <w:bCs/>
              </w:rPr>
            </w:pPr>
            <w:r w:rsidRPr="001B7651">
              <w:rPr>
                <w:rFonts w:ascii="Arial" w:hAnsi="Arial" w:cs="Arial"/>
                <w:b/>
                <w:bCs/>
              </w:rPr>
              <w:t>32008L0098</w:t>
            </w:r>
          </w:p>
          <w:p w:rsidR="00821471" w:rsidRPr="001B7651" w:rsidRDefault="004E1C10" w:rsidP="00821471">
            <w:pPr>
              <w:jc w:val="both"/>
              <w:rPr>
                <w:rFonts w:ascii="Arial" w:hAnsi="Arial" w:cs="Arial"/>
                <w:b/>
                <w:bCs/>
              </w:rPr>
            </w:pPr>
            <w:r w:rsidRPr="001B7651">
              <w:rPr>
                <w:rFonts w:ascii="Arial" w:hAnsi="Arial" w:cs="Arial"/>
                <w:b/>
                <w:bCs/>
              </w:rPr>
              <w:t>ve znění</w:t>
            </w:r>
          </w:p>
          <w:p w:rsidR="00821471" w:rsidRPr="0076735D" w:rsidRDefault="004E1C10" w:rsidP="00821471">
            <w:pPr>
              <w:jc w:val="both"/>
              <w:rPr>
                <w:rFonts w:ascii="Arial" w:hAnsi="Arial" w:cs="Arial"/>
                <w:bCs/>
              </w:rPr>
            </w:pPr>
            <w:r w:rsidRPr="001B7651">
              <w:rPr>
                <w:rFonts w:ascii="Arial" w:hAnsi="Arial" w:cs="Arial"/>
                <w:b/>
              </w:rPr>
              <w:t>32018L0851</w:t>
            </w:r>
          </w:p>
        </w:tc>
        <w:tc>
          <w:tcPr>
            <w:tcW w:w="1275" w:type="dxa"/>
          </w:tcPr>
          <w:p w:rsidR="00821471" w:rsidRDefault="004E1C10" w:rsidP="00821471">
            <w:pPr>
              <w:jc w:val="both"/>
              <w:rPr>
                <w:rFonts w:ascii="Arial" w:hAnsi="Arial" w:cs="Arial"/>
                <w:b/>
              </w:rPr>
            </w:pPr>
            <w:r>
              <w:rPr>
                <w:rFonts w:ascii="Arial" w:hAnsi="Arial" w:cs="Arial"/>
                <w:b/>
              </w:rPr>
              <w:t>Čl. 8a odst. 1 písm. c)</w:t>
            </w:r>
          </w:p>
          <w:p w:rsidR="00821471" w:rsidRPr="00FA6ACB" w:rsidRDefault="004E1C10" w:rsidP="00821471">
            <w:pPr>
              <w:jc w:val="both"/>
              <w:rPr>
                <w:rFonts w:ascii="Arial" w:hAnsi="Arial" w:cs="Arial"/>
                <w:b/>
              </w:rPr>
            </w:pPr>
            <w:r>
              <w:rPr>
                <w:rFonts w:ascii="Arial" w:hAnsi="Arial" w:cs="Arial"/>
                <w:b/>
              </w:rPr>
              <w:t>[Čl. 1 odst. 9 bod 1]</w:t>
            </w:r>
          </w:p>
        </w:tc>
        <w:tc>
          <w:tcPr>
            <w:tcW w:w="4607" w:type="dxa"/>
          </w:tcPr>
          <w:p w:rsidR="00821471" w:rsidRDefault="004E1C10" w:rsidP="00821471">
            <w:pPr>
              <w:tabs>
                <w:tab w:val="left" w:pos="360"/>
              </w:tabs>
              <w:rPr>
                <w:rFonts w:ascii="Arial" w:hAnsi="Arial" w:cs="Arial"/>
                <w:bCs/>
              </w:rPr>
            </w:pPr>
            <w:r>
              <w:rPr>
                <w:rFonts w:ascii="Arial" w:hAnsi="Arial" w:cs="Arial"/>
                <w:bCs/>
              </w:rPr>
              <w:t>1.</w:t>
            </w:r>
            <w:r w:rsidRPr="003124EF">
              <w:rPr>
                <w:rFonts w:ascii="Arial" w:hAnsi="Arial" w:cs="Arial"/>
                <w:bCs/>
              </w:rPr>
              <w:t xml:space="preserve">Pokud jsou zavedeny systémy rozšířené </w:t>
            </w:r>
            <w:r w:rsidRPr="003124EF">
              <w:rPr>
                <w:rFonts w:ascii="Arial" w:hAnsi="Arial" w:cs="Arial"/>
                <w:bCs/>
              </w:rPr>
              <w:t>odpovědnosti výrobce v souladu s čl. 8 odst. 1, včetně těch, které se řídí jinými legislativními akty Unie, členské státy:</w:t>
            </w:r>
          </w:p>
          <w:p w:rsidR="00821471" w:rsidRDefault="004E1C10" w:rsidP="00821471">
            <w:pPr>
              <w:tabs>
                <w:tab w:val="left" w:pos="360"/>
              </w:tabs>
              <w:rPr>
                <w:rFonts w:ascii="Arial" w:hAnsi="Arial" w:cs="Arial"/>
                <w:bCs/>
              </w:rPr>
            </w:pPr>
            <w:r>
              <w:rPr>
                <w:rFonts w:ascii="Arial" w:hAnsi="Arial" w:cs="Arial"/>
                <w:bCs/>
              </w:rPr>
              <w:t>(…)</w:t>
            </w:r>
          </w:p>
          <w:p w:rsidR="00821471" w:rsidRPr="00A65192" w:rsidRDefault="004E1C10" w:rsidP="00821471">
            <w:pPr>
              <w:overflowPunct/>
              <w:autoSpaceDE/>
              <w:autoSpaceDN/>
              <w:adjustRightInd/>
              <w:jc w:val="both"/>
              <w:textAlignment w:val="auto"/>
              <w:rPr>
                <w:rFonts w:ascii="Arial" w:hAnsi="Arial" w:cs="Arial"/>
                <w:color w:val="000000"/>
              </w:rPr>
            </w:pPr>
            <w:r w:rsidRPr="007F4596">
              <w:rPr>
                <w:rFonts w:ascii="Arial" w:hAnsi="Arial" w:cs="Arial"/>
                <w:bCs/>
              </w:rPr>
              <w:t xml:space="preserve">c) zajistí, aby byl zaveden systém podávání zpráv za účelem sběru údajů o výrobcích uváděných na trh členského státu výrobci, na </w:t>
            </w:r>
            <w:r w:rsidRPr="007F4596">
              <w:rPr>
                <w:rFonts w:ascii="Arial" w:hAnsi="Arial" w:cs="Arial"/>
                <w:bCs/>
              </w:rPr>
              <w:t>něž se vztahuje rozšířená odpovědnost výrobce, a údajů o sběru a zpracování odpadů vzniklých z těchto výrobků, v příslušných případech s upřesněním toků odpadních materiálů, jakož i jiných údajů relevantních pro účely písmene b);</w:t>
            </w:r>
          </w:p>
        </w:tc>
      </w:tr>
      <w:tr w:rsidR="00585A7A" w:rsidTr="00302AB4">
        <w:trPr>
          <w:trHeight w:val="1830"/>
        </w:trPr>
        <w:tc>
          <w:tcPr>
            <w:tcW w:w="0" w:type="auto"/>
            <w:vMerge/>
          </w:tcPr>
          <w:p w:rsidR="00821471" w:rsidRPr="00105890" w:rsidRDefault="00821471" w:rsidP="00821471">
            <w:pPr>
              <w:rPr>
                <w:rFonts w:ascii="Arial" w:hAnsi="Arial" w:cs="Arial"/>
                <w:b/>
              </w:rPr>
            </w:pPr>
          </w:p>
        </w:tc>
        <w:tc>
          <w:tcPr>
            <w:tcW w:w="5476" w:type="dxa"/>
            <w:vMerge/>
          </w:tcPr>
          <w:p w:rsidR="00821471" w:rsidRPr="003601C7" w:rsidRDefault="00821471" w:rsidP="00821471">
            <w:pPr>
              <w:jc w:val="both"/>
              <w:rPr>
                <w:rFonts w:ascii="Arial" w:hAnsi="Arial" w:cs="Arial"/>
              </w:rPr>
            </w:pPr>
          </w:p>
        </w:tc>
        <w:tc>
          <w:tcPr>
            <w:tcW w:w="1415" w:type="dxa"/>
          </w:tcPr>
          <w:p w:rsidR="00821471" w:rsidRPr="001B7651" w:rsidRDefault="004E1C10" w:rsidP="00821471">
            <w:pPr>
              <w:jc w:val="both"/>
              <w:rPr>
                <w:rFonts w:ascii="Arial" w:hAnsi="Arial" w:cs="Arial"/>
                <w:b/>
                <w:bCs/>
              </w:rPr>
            </w:pPr>
            <w:r w:rsidRPr="00380446">
              <w:rPr>
                <w:rFonts w:ascii="Arial" w:hAnsi="Arial" w:cs="Arial"/>
                <w:b/>
                <w:szCs w:val="22"/>
              </w:rPr>
              <w:t>32019L0904</w:t>
            </w:r>
          </w:p>
        </w:tc>
        <w:tc>
          <w:tcPr>
            <w:tcW w:w="1275" w:type="dxa"/>
          </w:tcPr>
          <w:p w:rsidR="00821471" w:rsidRDefault="004E1C10" w:rsidP="00821471">
            <w:pPr>
              <w:jc w:val="both"/>
              <w:rPr>
                <w:rFonts w:ascii="Arial" w:hAnsi="Arial" w:cs="Arial"/>
                <w:b/>
              </w:rPr>
            </w:pPr>
            <w:r>
              <w:rPr>
                <w:rFonts w:ascii="Arial" w:hAnsi="Arial" w:cs="Arial"/>
                <w:b/>
              </w:rPr>
              <w:t xml:space="preserve">Čl. 8 odst. </w:t>
            </w:r>
            <w:r>
              <w:rPr>
                <w:rFonts w:ascii="Arial" w:hAnsi="Arial" w:cs="Arial"/>
                <w:b/>
              </w:rPr>
              <w:t>8</w:t>
            </w:r>
          </w:p>
        </w:tc>
        <w:tc>
          <w:tcPr>
            <w:tcW w:w="4607" w:type="dxa"/>
          </w:tcPr>
          <w:p w:rsidR="00821471" w:rsidRPr="00F94974" w:rsidRDefault="004E1C10" w:rsidP="00821471">
            <w:pPr>
              <w:tabs>
                <w:tab w:val="left" w:pos="360"/>
              </w:tabs>
              <w:jc w:val="both"/>
              <w:rPr>
                <w:rFonts w:ascii="Arial" w:hAnsi="Arial" w:cs="Arial"/>
                <w:bCs/>
              </w:rPr>
            </w:pPr>
            <w:r w:rsidRPr="00F94974">
              <w:rPr>
                <w:rFonts w:ascii="Arial" w:hAnsi="Arial" w:cs="Arial"/>
                <w:bCs/>
              </w:rPr>
              <w:t>Členské státy zajistí, aby byly v souladu s články 8 a 8a směrnice 2008/98/ES zavedeny systémy rozšířené odpovědnosti výrobce, pokud jde o lovná zařízení obsahující plasty, která jsou uváděna na trh některého členského státu.</w:t>
            </w:r>
          </w:p>
          <w:p w:rsidR="00821471" w:rsidRPr="00F94974" w:rsidRDefault="004E1C10" w:rsidP="00821471">
            <w:pPr>
              <w:tabs>
                <w:tab w:val="left" w:pos="360"/>
              </w:tabs>
              <w:jc w:val="both"/>
              <w:rPr>
                <w:rFonts w:ascii="Arial" w:hAnsi="Arial" w:cs="Arial"/>
                <w:bCs/>
              </w:rPr>
            </w:pPr>
            <w:r w:rsidRPr="00F94974">
              <w:rPr>
                <w:rFonts w:ascii="Arial" w:hAnsi="Arial" w:cs="Arial"/>
                <w:bCs/>
              </w:rPr>
              <w:t>Členské státy, které mají mo</w:t>
            </w:r>
            <w:r w:rsidRPr="00F94974">
              <w:rPr>
                <w:rFonts w:ascii="Arial" w:hAnsi="Arial" w:cs="Arial"/>
                <w:bCs/>
              </w:rPr>
              <w:t xml:space="preserve">řské vody ve smyslu čl. 3 bodu 1 směrnice 2008/56/ES, stanoví pro účely recyklace vnitrostátní minimální roční </w:t>
            </w:r>
            <w:r w:rsidRPr="00F94974">
              <w:rPr>
                <w:rFonts w:ascii="Arial" w:hAnsi="Arial" w:cs="Arial"/>
                <w:bCs/>
              </w:rPr>
              <w:lastRenderedPageBreak/>
              <w:t>úroveň sběru odpadních lovných zařízení obsahujících plasty.</w:t>
            </w:r>
          </w:p>
          <w:p w:rsidR="00821471" w:rsidRDefault="004E1C10" w:rsidP="00821471">
            <w:pPr>
              <w:tabs>
                <w:tab w:val="left" w:pos="360"/>
              </w:tabs>
              <w:jc w:val="both"/>
              <w:rPr>
                <w:rFonts w:ascii="Arial" w:hAnsi="Arial" w:cs="Arial"/>
                <w:bCs/>
              </w:rPr>
            </w:pPr>
            <w:r w:rsidRPr="00F94974">
              <w:rPr>
                <w:rFonts w:ascii="Arial" w:hAnsi="Arial" w:cs="Arial"/>
                <w:bCs/>
              </w:rPr>
              <w:t>Členské státy sledují lovná zařízení obsahující plasty, která jsou uváděna na trh čl</w:t>
            </w:r>
            <w:r w:rsidRPr="00F94974">
              <w:rPr>
                <w:rFonts w:ascii="Arial" w:hAnsi="Arial" w:cs="Arial"/>
                <w:bCs/>
              </w:rPr>
              <w:t>enského státu, jakož i sebraná odpadní lovná zařízení obsahující plasty a podávají zprávu Komisi v souladu s čl. 13 odst. 1 této směrnice za účelem stanovení závazných kvantitativních cílů Unie pro sběr.</w:t>
            </w:r>
          </w:p>
        </w:tc>
      </w:tr>
      <w:tr w:rsidR="00585A7A" w:rsidTr="00FB3A4C">
        <w:trPr>
          <w:trHeight w:val="564"/>
        </w:trPr>
        <w:tc>
          <w:tcPr>
            <w:tcW w:w="0" w:type="auto"/>
            <w:vMerge/>
          </w:tcPr>
          <w:p w:rsidR="00821471" w:rsidRPr="00105890" w:rsidRDefault="00821471" w:rsidP="00821471">
            <w:pPr>
              <w:rPr>
                <w:rFonts w:ascii="Arial" w:hAnsi="Arial" w:cs="Arial"/>
                <w:b/>
              </w:rPr>
            </w:pPr>
          </w:p>
        </w:tc>
        <w:tc>
          <w:tcPr>
            <w:tcW w:w="5476" w:type="dxa"/>
            <w:vMerge/>
          </w:tcPr>
          <w:p w:rsidR="00821471" w:rsidRPr="003601C7" w:rsidRDefault="00821471" w:rsidP="00821471">
            <w:pPr>
              <w:jc w:val="both"/>
              <w:rPr>
                <w:rFonts w:ascii="Arial" w:hAnsi="Arial" w:cs="Arial"/>
              </w:rPr>
            </w:pPr>
          </w:p>
        </w:tc>
        <w:tc>
          <w:tcPr>
            <w:tcW w:w="1415" w:type="dxa"/>
          </w:tcPr>
          <w:p w:rsidR="00821471" w:rsidRPr="00380446" w:rsidRDefault="004E1C10" w:rsidP="00821471">
            <w:pPr>
              <w:jc w:val="both"/>
              <w:rPr>
                <w:rFonts w:ascii="Arial" w:hAnsi="Arial" w:cs="Arial"/>
                <w:b/>
                <w:szCs w:val="22"/>
              </w:rPr>
            </w:pPr>
            <w:r w:rsidRPr="00380446">
              <w:rPr>
                <w:rFonts w:ascii="Arial" w:hAnsi="Arial" w:cs="Arial"/>
                <w:b/>
                <w:szCs w:val="22"/>
              </w:rPr>
              <w:t>32019L0904</w:t>
            </w:r>
          </w:p>
        </w:tc>
        <w:tc>
          <w:tcPr>
            <w:tcW w:w="1275" w:type="dxa"/>
          </w:tcPr>
          <w:p w:rsidR="00821471" w:rsidRDefault="004E1C10" w:rsidP="00821471">
            <w:pPr>
              <w:jc w:val="both"/>
              <w:rPr>
                <w:rFonts w:ascii="Arial" w:hAnsi="Arial" w:cs="Arial"/>
              </w:rPr>
            </w:pPr>
            <w:r w:rsidRPr="00FA6ACB">
              <w:rPr>
                <w:rFonts w:ascii="Arial" w:hAnsi="Arial" w:cs="Arial"/>
                <w:b/>
              </w:rPr>
              <w:t>Čl.</w:t>
            </w:r>
            <w:r>
              <w:rPr>
                <w:rFonts w:ascii="Arial" w:hAnsi="Arial" w:cs="Arial"/>
                <w:b/>
              </w:rPr>
              <w:t xml:space="preserve"> 13 odst. 1 písm. d)</w:t>
            </w:r>
          </w:p>
        </w:tc>
        <w:tc>
          <w:tcPr>
            <w:tcW w:w="4607" w:type="dxa"/>
          </w:tcPr>
          <w:p w:rsidR="00821471" w:rsidRDefault="004E1C10" w:rsidP="00821471">
            <w:pPr>
              <w:overflowPunct/>
              <w:autoSpaceDE/>
              <w:autoSpaceDN/>
              <w:adjustRightInd/>
              <w:jc w:val="both"/>
              <w:textAlignment w:val="auto"/>
              <w:rPr>
                <w:rFonts w:ascii="Arial" w:hAnsi="Arial" w:cs="Arial"/>
                <w:color w:val="000000"/>
              </w:rPr>
            </w:pPr>
            <w:r w:rsidRPr="005346C8">
              <w:rPr>
                <w:rFonts w:ascii="Arial" w:hAnsi="Arial" w:cs="Arial"/>
                <w:color w:val="000000"/>
              </w:rPr>
              <w:t xml:space="preserve">1. Každý </w:t>
            </w:r>
            <w:r w:rsidRPr="005346C8">
              <w:rPr>
                <w:rFonts w:ascii="Arial" w:hAnsi="Arial" w:cs="Arial"/>
                <w:color w:val="000000"/>
              </w:rPr>
              <w:t>členský stát podává Komisi za každý kalendářní rok zprávu obsahující:</w:t>
            </w:r>
          </w:p>
          <w:p w:rsidR="00821471" w:rsidRDefault="00821471" w:rsidP="00821471">
            <w:pPr>
              <w:overflowPunct/>
              <w:autoSpaceDE/>
              <w:autoSpaceDN/>
              <w:adjustRightInd/>
              <w:jc w:val="both"/>
              <w:textAlignment w:val="auto"/>
              <w:rPr>
                <w:rFonts w:ascii="Arial" w:hAnsi="Arial" w:cs="Arial"/>
                <w:color w:val="000000"/>
              </w:rPr>
            </w:pPr>
          </w:p>
          <w:p w:rsidR="00821471" w:rsidRDefault="004E1C10" w:rsidP="00821471">
            <w:pPr>
              <w:overflowPunct/>
              <w:autoSpaceDE/>
              <w:autoSpaceDN/>
              <w:adjustRightInd/>
              <w:jc w:val="both"/>
              <w:textAlignment w:val="auto"/>
              <w:rPr>
                <w:rFonts w:ascii="Arial" w:hAnsi="Arial" w:cs="Arial"/>
                <w:color w:val="000000"/>
              </w:rPr>
            </w:pPr>
            <w:r>
              <w:rPr>
                <w:rFonts w:ascii="Arial" w:hAnsi="Arial" w:cs="Arial"/>
                <w:color w:val="000000"/>
              </w:rPr>
              <w:t>(…)</w:t>
            </w:r>
          </w:p>
          <w:p w:rsidR="00821471" w:rsidRDefault="00821471" w:rsidP="00821471">
            <w:pPr>
              <w:overflowPunct/>
              <w:autoSpaceDE/>
              <w:autoSpaceDN/>
              <w:adjustRightInd/>
              <w:jc w:val="both"/>
              <w:textAlignment w:val="auto"/>
              <w:rPr>
                <w:rFonts w:ascii="Arial" w:hAnsi="Arial" w:cs="Arial"/>
                <w:color w:val="000000"/>
              </w:rPr>
            </w:pPr>
          </w:p>
          <w:p w:rsidR="00821471" w:rsidRPr="005346C8" w:rsidRDefault="004E1C10" w:rsidP="00821471">
            <w:pPr>
              <w:overflowPunct/>
              <w:autoSpaceDE/>
              <w:autoSpaceDN/>
              <w:adjustRightInd/>
              <w:jc w:val="both"/>
              <w:textAlignment w:val="auto"/>
              <w:rPr>
                <w:rFonts w:ascii="Arial" w:hAnsi="Arial" w:cs="Arial"/>
                <w:vanish/>
                <w:color w:val="000000"/>
              </w:rPr>
            </w:pPr>
            <w:r>
              <w:rPr>
                <w:rFonts w:ascii="Arial" w:hAnsi="Arial" w:cs="Arial"/>
                <w:color w:val="000000"/>
              </w:rPr>
              <w:t xml:space="preserve">d) </w:t>
            </w:r>
            <w:r w:rsidRPr="005346C8">
              <w:rPr>
                <w:rFonts w:ascii="Arial" w:hAnsi="Arial" w:cs="Arial"/>
                <w:color w:val="000000"/>
              </w:rPr>
              <w:t>údaje o lovných zařízeních obsahujících plasty uvedených každoročně v daném členském státě na trh, jakož i o každoročně sebraných odpadních lovných zařízeních v daném členském s</w:t>
            </w:r>
            <w:r w:rsidRPr="005346C8">
              <w:rPr>
                <w:rFonts w:ascii="Arial" w:hAnsi="Arial" w:cs="Arial"/>
                <w:color w:val="000000"/>
              </w:rPr>
              <w:t>tátě;</w:t>
            </w:r>
          </w:p>
          <w:p w:rsidR="00821471" w:rsidRPr="005346C8" w:rsidRDefault="00821471" w:rsidP="00821471">
            <w:pPr>
              <w:overflowPunct/>
              <w:autoSpaceDE/>
              <w:autoSpaceDN/>
              <w:adjustRightInd/>
              <w:jc w:val="both"/>
              <w:textAlignment w:val="auto"/>
              <w:rPr>
                <w:rFonts w:ascii="Arial" w:hAnsi="Arial" w:cs="Arial"/>
                <w:vanish/>
                <w:color w:val="000000"/>
              </w:rPr>
            </w:pPr>
          </w:p>
          <w:p w:rsidR="00821471" w:rsidRPr="00A65192" w:rsidRDefault="00821471" w:rsidP="00821471">
            <w:pPr>
              <w:overflowPunct/>
              <w:autoSpaceDE/>
              <w:autoSpaceDN/>
              <w:adjustRightInd/>
              <w:jc w:val="both"/>
              <w:textAlignment w:val="auto"/>
              <w:rPr>
                <w:rFonts w:ascii="Arial" w:hAnsi="Arial" w:cs="Arial"/>
                <w:color w:val="000000"/>
              </w:rPr>
            </w:pPr>
          </w:p>
        </w:tc>
      </w:tr>
      <w:tr w:rsidR="00585A7A" w:rsidTr="00353088">
        <w:trPr>
          <w:trHeight w:val="1131"/>
        </w:trPr>
        <w:tc>
          <w:tcPr>
            <w:tcW w:w="0" w:type="auto"/>
          </w:tcPr>
          <w:p w:rsidR="00821471" w:rsidRPr="00105890" w:rsidRDefault="004E1C10" w:rsidP="00821471">
            <w:pPr>
              <w:rPr>
                <w:rFonts w:ascii="Arial" w:hAnsi="Arial" w:cs="Arial"/>
                <w:b/>
              </w:rPr>
            </w:pPr>
            <w:r>
              <w:rPr>
                <w:rFonts w:ascii="Arial" w:hAnsi="Arial" w:cs="Arial"/>
                <w:b/>
              </w:rPr>
              <w:t>§ 8</w:t>
            </w:r>
          </w:p>
        </w:tc>
        <w:tc>
          <w:tcPr>
            <w:tcW w:w="5476" w:type="dxa"/>
          </w:tcPr>
          <w:p w:rsidR="00353088" w:rsidRPr="00353088" w:rsidRDefault="004E1C10" w:rsidP="00353088">
            <w:pPr>
              <w:spacing w:before="120"/>
              <w:ind w:left="426" w:hanging="425"/>
              <w:contextualSpacing/>
              <w:jc w:val="center"/>
              <w:rPr>
                <w:rFonts w:ascii="Arial" w:hAnsi="Arial" w:cs="Arial"/>
              </w:rPr>
            </w:pPr>
            <w:r w:rsidRPr="00353088">
              <w:rPr>
                <w:rFonts w:ascii="Arial" w:hAnsi="Arial" w:cs="Arial"/>
              </w:rPr>
              <w:t>§ 8</w:t>
            </w:r>
          </w:p>
          <w:p w:rsidR="00353088" w:rsidRDefault="004E1C10" w:rsidP="00353088">
            <w:pPr>
              <w:spacing w:before="120"/>
              <w:ind w:left="426" w:hanging="425"/>
              <w:contextualSpacing/>
              <w:jc w:val="center"/>
              <w:rPr>
                <w:rFonts w:ascii="Arial" w:hAnsi="Arial" w:cs="Arial"/>
              </w:rPr>
            </w:pPr>
            <w:r w:rsidRPr="00353088">
              <w:rPr>
                <w:rFonts w:ascii="Arial" w:hAnsi="Arial" w:cs="Arial"/>
              </w:rPr>
              <w:t>Označování vybraných plastových výrobků</w:t>
            </w:r>
          </w:p>
          <w:p w:rsidR="00353088" w:rsidRPr="00353088" w:rsidRDefault="00353088" w:rsidP="00353088">
            <w:pPr>
              <w:spacing w:before="120"/>
              <w:ind w:left="426" w:hanging="425"/>
              <w:contextualSpacing/>
              <w:jc w:val="center"/>
              <w:rPr>
                <w:rFonts w:ascii="Arial" w:hAnsi="Arial" w:cs="Arial"/>
              </w:rPr>
            </w:pPr>
          </w:p>
          <w:p w:rsidR="00353088" w:rsidRPr="00353088" w:rsidRDefault="004E1C10" w:rsidP="00353088">
            <w:pPr>
              <w:spacing w:before="120"/>
              <w:ind w:left="426" w:hanging="425"/>
              <w:contextualSpacing/>
              <w:jc w:val="both"/>
              <w:rPr>
                <w:rFonts w:ascii="Arial" w:hAnsi="Arial" w:cs="Arial"/>
              </w:rPr>
            </w:pPr>
            <w:r w:rsidRPr="00353088">
              <w:rPr>
                <w:rFonts w:ascii="Arial" w:hAnsi="Arial" w:cs="Arial"/>
              </w:rPr>
              <w:t xml:space="preserve">(1) Výrobce zajistí, aby každý vybraný plastový výrobek uvedený v části B přílohy k tomuto zákonu, který uvádí na trh, byl opatřen viditelným, jasně čitelným a nesmazatelným označením, které </w:t>
            </w:r>
            <w:r w:rsidRPr="00353088">
              <w:rPr>
                <w:rFonts w:ascii="Arial" w:hAnsi="Arial" w:cs="Arial"/>
              </w:rPr>
              <w:t>konečným uživatelům poskytne informace o</w:t>
            </w:r>
          </w:p>
          <w:p w:rsidR="00353088" w:rsidRPr="00353088" w:rsidRDefault="00353088" w:rsidP="00353088">
            <w:pPr>
              <w:spacing w:before="120"/>
              <w:ind w:left="426" w:hanging="425"/>
              <w:contextualSpacing/>
              <w:jc w:val="both"/>
              <w:rPr>
                <w:rFonts w:ascii="Arial" w:hAnsi="Arial" w:cs="Arial"/>
              </w:rPr>
            </w:pPr>
          </w:p>
          <w:p w:rsidR="00353088" w:rsidRPr="00353088" w:rsidRDefault="004E1C10" w:rsidP="00353088">
            <w:pPr>
              <w:spacing w:before="120"/>
              <w:ind w:left="426" w:hanging="425"/>
              <w:contextualSpacing/>
              <w:jc w:val="both"/>
              <w:rPr>
                <w:rFonts w:ascii="Arial" w:hAnsi="Arial" w:cs="Arial"/>
              </w:rPr>
            </w:pPr>
            <w:r w:rsidRPr="00353088">
              <w:rPr>
                <w:rFonts w:ascii="Arial" w:hAnsi="Arial" w:cs="Arial"/>
              </w:rPr>
              <w:t xml:space="preserve">a) </w:t>
            </w:r>
            <w:r w:rsidRPr="00353088">
              <w:rPr>
                <w:rFonts w:ascii="Arial" w:hAnsi="Arial" w:cs="Arial"/>
              </w:rPr>
              <w:tab/>
              <w:t>vhodných postupech nakládání s vybraným plastovým výrobkem, který se stal odpadem, nebo o způsobech zbavování se tohoto odpadu, kterých je třeba se v souladu s hierarchií způsobů nakládání s odpady u daného vyb</w:t>
            </w:r>
            <w:r w:rsidRPr="00353088">
              <w:rPr>
                <w:rFonts w:ascii="Arial" w:hAnsi="Arial" w:cs="Arial"/>
              </w:rPr>
              <w:t>raného plastového výrobku vyvarovat, a</w:t>
            </w:r>
          </w:p>
          <w:p w:rsidR="00353088" w:rsidRPr="00353088" w:rsidRDefault="00353088" w:rsidP="00353088">
            <w:pPr>
              <w:spacing w:before="120"/>
              <w:ind w:left="426" w:hanging="425"/>
              <w:contextualSpacing/>
              <w:jc w:val="both"/>
              <w:rPr>
                <w:rFonts w:ascii="Arial" w:hAnsi="Arial" w:cs="Arial"/>
              </w:rPr>
            </w:pPr>
          </w:p>
          <w:p w:rsidR="00353088" w:rsidRPr="00353088" w:rsidRDefault="004E1C10" w:rsidP="00353088">
            <w:pPr>
              <w:spacing w:before="120"/>
              <w:ind w:left="426" w:hanging="425"/>
              <w:contextualSpacing/>
              <w:jc w:val="both"/>
              <w:rPr>
                <w:rFonts w:ascii="Arial" w:hAnsi="Arial" w:cs="Arial"/>
              </w:rPr>
            </w:pPr>
            <w:r w:rsidRPr="00353088">
              <w:rPr>
                <w:rFonts w:ascii="Arial" w:hAnsi="Arial" w:cs="Arial"/>
              </w:rPr>
              <w:t>b)</w:t>
            </w:r>
            <w:r w:rsidRPr="00353088">
              <w:rPr>
                <w:rFonts w:ascii="Arial" w:hAnsi="Arial" w:cs="Arial"/>
              </w:rPr>
              <w:tab/>
              <w:t>přítomnosti plastů ve vybraném plastovém výrobku a z toho vyplývajících negativních dopadech zbavování se odpadu z tohoto vybraného plastového výrobku mimo místa určená k odkládání odpadu na životní prostředí.</w:t>
            </w:r>
          </w:p>
          <w:p w:rsidR="00353088" w:rsidRPr="00353088" w:rsidRDefault="00353088" w:rsidP="00353088">
            <w:pPr>
              <w:spacing w:before="120"/>
              <w:ind w:left="426" w:hanging="425"/>
              <w:contextualSpacing/>
              <w:jc w:val="both"/>
              <w:rPr>
                <w:rFonts w:ascii="Arial" w:hAnsi="Arial" w:cs="Arial"/>
              </w:rPr>
            </w:pPr>
          </w:p>
          <w:p w:rsidR="00821471" w:rsidRDefault="004E1C10" w:rsidP="00353088">
            <w:pPr>
              <w:spacing w:before="120"/>
              <w:ind w:left="426" w:hanging="425"/>
              <w:contextualSpacing/>
              <w:jc w:val="both"/>
              <w:rPr>
                <w:rFonts w:ascii="Arial" w:hAnsi="Arial" w:cs="Arial"/>
              </w:rPr>
            </w:pPr>
            <w:r w:rsidRPr="00353088">
              <w:rPr>
                <w:rFonts w:ascii="Arial" w:hAnsi="Arial" w:cs="Arial"/>
              </w:rPr>
              <w:t>(2</w:t>
            </w:r>
            <w:r w:rsidRPr="00353088">
              <w:rPr>
                <w:rFonts w:ascii="Arial" w:hAnsi="Arial" w:cs="Arial"/>
              </w:rPr>
              <w:t xml:space="preserve">) Označování vybraných plastových výrobků podle </w:t>
            </w:r>
            <w:r w:rsidRPr="00353088">
              <w:rPr>
                <w:rFonts w:ascii="Arial" w:hAnsi="Arial" w:cs="Arial"/>
              </w:rPr>
              <w:lastRenderedPageBreak/>
              <w:t>odstavce 1 výrobce zajistí podle prováděcího nařízení Komise (EU) 2020/2151</w:t>
            </w:r>
            <w:r w:rsidRPr="00353088">
              <w:rPr>
                <w:rFonts w:ascii="Arial" w:hAnsi="Arial" w:cs="Arial"/>
                <w:vertAlign w:val="superscript"/>
              </w:rPr>
              <w:t>4)</w:t>
            </w:r>
            <w:r w:rsidRPr="00353088">
              <w:rPr>
                <w:rFonts w:ascii="Arial" w:hAnsi="Arial" w:cs="Arial"/>
              </w:rPr>
              <w:t>.</w:t>
            </w:r>
          </w:p>
          <w:p w:rsidR="00353088" w:rsidRPr="00FE2418" w:rsidRDefault="004E1C10" w:rsidP="00353088">
            <w:pPr>
              <w:rPr>
                <w:rFonts w:ascii="Arial" w:hAnsi="Arial" w:cs="Arial"/>
                <w:vertAlign w:val="superscript"/>
              </w:rPr>
            </w:pPr>
            <w:r w:rsidRPr="00FE2418">
              <w:rPr>
                <w:rFonts w:ascii="Arial" w:hAnsi="Arial" w:cs="Arial"/>
              </w:rPr>
              <w:t>____________________</w:t>
            </w:r>
          </w:p>
          <w:p w:rsidR="00353088" w:rsidRDefault="004E1C10" w:rsidP="00353088">
            <w:pPr>
              <w:jc w:val="both"/>
              <w:rPr>
                <w:rFonts w:ascii="Arial" w:hAnsi="Arial" w:cs="Arial"/>
              </w:rPr>
            </w:pPr>
            <w:r w:rsidRPr="00393C9C">
              <w:rPr>
                <w:rFonts w:ascii="Arial" w:hAnsi="Arial" w:cs="Arial"/>
                <w:sz w:val="18"/>
                <w:szCs w:val="18"/>
                <w:vertAlign w:val="superscript"/>
              </w:rPr>
              <w:t>4)</w:t>
            </w:r>
            <w:r w:rsidRPr="00393C9C">
              <w:rPr>
                <w:rFonts w:ascii="Arial" w:hAnsi="Arial" w:cs="Arial"/>
                <w:sz w:val="18"/>
                <w:szCs w:val="18"/>
              </w:rPr>
              <w:t xml:space="preserve"> Prováděcí</w:t>
            </w:r>
            <w:r w:rsidRPr="00267FA6">
              <w:rPr>
                <w:rFonts w:ascii="Arial" w:hAnsi="Arial" w:cs="Arial"/>
                <w:sz w:val="18"/>
                <w:szCs w:val="18"/>
              </w:rPr>
              <w:t xml:space="preserve"> nařízení Komise (EU) 2020/2151 ze dne 17. prosince 2020, kterým se stanoví pravidla pro harmonizované specifikace pro označování plastových výrobků na jedno použití uvedených v části D přílohy směrnice Evropského parlamentu a Rady (EU) 2019/904 o omezení </w:t>
            </w:r>
            <w:r w:rsidRPr="00267FA6">
              <w:rPr>
                <w:rFonts w:ascii="Arial" w:hAnsi="Arial" w:cs="Arial"/>
                <w:sz w:val="18"/>
                <w:szCs w:val="18"/>
              </w:rPr>
              <w:t>dopadu některých plastových výrobků na životní prostředí.</w:t>
            </w:r>
          </w:p>
          <w:p w:rsidR="00353088" w:rsidRPr="003601C7" w:rsidRDefault="00353088" w:rsidP="00353088">
            <w:pPr>
              <w:spacing w:before="120"/>
              <w:ind w:left="426" w:hanging="425"/>
              <w:contextualSpacing/>
              <w:jc w:val="both"/>
              <w:rPr>
                <w:rFonts w:ascii="Arial" w:hAnsi="Arial" w:cs="Arial"/>
              </w:rPr>
            </w:pPr>
          </w:p>
        </w:tc>
        <w:tc>
          <w:tcPr>
            <w:tcW w:w="1415" w:type="dxa"/>
          </w:tcPr>
          <w:p w:rsidR="00821471" w:rsidRPr="00380446" w:rsidRDefault="004E1C10" w:rsidP="00821471">
            <w:pPr>
              <w:jc w:val="both"/>
              <w:rPr>
                <w:rFonts w:ascii="Arial" w:hAnsi="Arial" w:cs="Arial"/>
                <w:b/>
                <w:szCs w:val="22"/>
              </w:rPr>
            </w:pPr>
            <w:r w:rsidRPr="00380446">
              <w:rPr>
                <w:rFonts w:ascii="Arial" w:hAnsi="Arial" w:cs="Arial"/>
                <w:b/>
                <w:szCs w:val="22"/>
              </w:rPr>
              <w:lastRenderedPageBreak/>
              <w:t>32019L0904</w:t>
            </w:r>
          </w:p>
        </w:tc>
        <w:tc>
          <w:tcPr>
            <w:tcW w:w="1275" w:type="dxa"/>
          </w:tcPr>
          <w:p w:rsidR="00821471" w:rsidRPr="005346C8" w:rsidRDefault="004E1C10" w:rsidP="00821471">
            <w:pPr>
              <w:jc w:val="both"/>
              <w:rPr>
                <w:rFonts w:ascii="Arial" w:hAnsi="Arial" w:cs="Arial"/>
                <w:b/>
              </w:rPr>
            </w:pPr>
            <w:r w:rsidRPr="005346C8">
              <w:rPr>
                <w:rFonts w:ascii="Arial" w:hAnsi="Arial" w:cs="Arial"/>
                <w:b/>
              </w:rPr>
              <w:t>Čl. 7 odst. 1</w:t>
            </w:r>
          </w:p>
        </w:tc>
        <w:tc>
          <w:tcPr>
            <w:tcW w:w="4607" w:type="dxa"/>
          </w:tcPr>
          <w:p w:rsidR="00821471" w:rsidRPr="005346C8" w:rsidRDefault="004E1C10" w:rsidP="00821471">
            <w:pPr>
              <w:overflowPunct/>
              <w:autoSpaceDE/>
              <w:autoSpaceDN/>
              <w:adjustRightInd/>
              <w:jc w:val="both"/>
              <w:textAlignment w:val="auto"/>
              <w:rPr>
                <w:rFonts w:ascii="Arial" w:hAnsi="Arial" w:cs="Arial"/>
                <w:color w:val="000000"/>
              </w:rPr>
            </w:pPr>
            <w:r w:rsidRPr="005346C8">
              <w:rPr>
                <w:rFonts w:ascii="Arial" w:hAnsi="Arial" w:cs="Arial"/>
                <w:color w:val="000000"/>
              </w:rPr>
              <w:t xml:space="preserve">1.   Členské státy zajistí, aby každý plastový výrobek na jedno použití uvedený v části D přílohy, který je uváděn na trh, byl na svém obale nebo na výrobku samotném </w:t>
            </w:r>
            <w:r w:rsidRPr="005346C8">
              <w:rPr>
                <w:rFonts w:ascii="Arial" w:hAnsi="Arial" w:cs="Arial"/>
                <w:color w:val="000000"/>
              </w:rPr>
              <w:t>opatřen viditelným, jasně čitelným a nesmazatelným označením, které spotřebitelům poskytne informace o těchto skutečnostech:</w:t>
            </w:r>
          </w:p>
          <w:p w:rsidR="00821471" w:rsidRPr="005346C8" w:rsidRDefault="00821471" w:rsidP="00821471">
            <w:pPr>
              <w:overflowPunct/>
              <w:autoSpaceDE/>
              <w:autoSpaceDN/>
              <w:adjustRightInd/>
              <w:jc w:val="both"/>
              <w:textAlignment w:val="auto"/>
              <w:rPr>
                <w:rFonts w:ascii="Arial" w:hAnsi="Arial" w:cs="Arial"/>
                <w:color w:val="000000"/>
              </w:rPr>
            </w:pPr>
          </w:p>
          <w:p w:rsidR="00821471" w:rsidRPr="005346C8" w:rsidRDefault="004E1C10" w:rsidP="00821471">
            <w:pPr>
              <w:overflowPunct/>
              <w:autoSpaceDE/>
              <w:autoSpaceDN/>
              <w:adjustRightInd/>
              <w:jc w:val="both"/>
              <w:textAlignment w:val="auto"/>
              <w:rPr>
                <w:rFonts w:ascii="Arial" w:hAnsi="Arial" w:cs="Arial"/>
                <w:color w:val="000000"/>
              </w:rPr>
            </w:pPr>
            <w:r w:rsidRPr="005346C8">
              <w:rPr>
                <w:rFonts w:ascii="Arial" w:hAnsi="Arial" w:cs="Arial"/>
                <w:color w:val="000000"/>
              </w:rPr>
              <w:t>a)</w:t>
            </w:r>
            <w:r>
              <w:rPr>
                <w:rFonts w:ascii="Arial" w:hAnsi="Arial" w:cs="Arial"/>
                <w:color w:val="000000"/>
              </w:rPr>
              <w:t xml:space="preserve"> </w:t>
            </w:r>
            <w:r w:rsidRPr="005346C8">
              <w:rPr>
                <w:rFonts w:ascii="Arial" w:hAnsi="Arial" w:cs="Arial"/>
                <w:color w:val="000000"/>
              </w:rPr>
              <w:t>vhodné postupy nakládání s odpady pro daný výrobek nebo způsoby odstraňování odpadů, jichž je v souladu s hierarchií způsobů na</w:t>
            </w:r>
            <w:r w:rsidRPr="005346C8">
              <w:rPr>
                <w:rFonts w:ascii="Arial" w:hAnsi="Arial" w:cs="Arial"/>
                <w:color w:val="000000"/>
              </w:rPr>
              <w:t>kládání s odpady třeba se u daného výrobku vyvarovat; a</w:t>
            </w:r>
          </w:p>
          <w:p w:rsidR="00821471" w:rsidRPr="005346C8" w:rsidRDefault="00821471" w:rsidP="00821471">
            <w:pPr>
              <w:overflowPunct/>
              <w:autoSpaceDE/>
              <w:autoSpaceDN/>
              <w:adjustRightInd/>
              <w:jc w:val="both"/>
              <w:textAlignment w:val="auto"/>
              <w:rPr>
                <w:rFonts w:ascii="Arial" w:hAnsi="Arial" w:cs="Arial"/>
                <w:color w:val="000000"/>
              </w:rPr>
            </w:pPr>
          </w:p>
          <w:p w:rsidR="00821471" w:rsidRPr="00A65192" w:rsidRDefault="004E1C10" w:rsidP="00821471">
            <w:pPr>
              <w:overflowPunct/>
              <w:autoSpaceDE/>
              <w:autoSpaceDN/>
              <w:adjustRightInd/>
              <w:jc w:val="both"/>
              <w:textAlignment w:val="auto"/>
              <w:rPr>
                <w:rFonts w:ascii="Arial" w:hAnsi="Arial" w:cs="Arial"/>
                <w:color w:val="000000"/>
              </w:rPr>
            </w:pPr>
            <w:r w:rsidRPr="005346C8">
              <w:rPr>
                <w:rFonts w:ascii="Arial" w:hAnsi="Arial" w:cs="Arial"/>
                <w:color w:val="000000"/>
              </w:rPr>
              <w:t>b)</w:t>
            </w:r>
            <w:r>
              <w:rPr>
                <w:rFonts w:ascii="Arial" w:hAnsi="Arial" w:cs="Arial"/>
                <w:color w:val="000000"/>
              </w:rPr>
              <w:t xml:space="preserve"> </w:t>
            </w:r>
            <w:r w:rsidRPr="005346C8">
              <w:rPr>
                <w:rFonts w:ascii="Arial" w:hAnsi="Arial" w:cs="Arial"/>
                <w:color w:val="000000"/>
              </w:rPr>
              <w:t>přítomnost plastů ve výrobku a z toho vyplývající nepříznivé dopady jeho odhazování mimo místa určená k odkládání odpadu nebo jiných nevhodných způsobů jeho odstraňování na životní prostředí.</w:t>
            </w:r>
          </w:p>
        </w:tc>
      </w:tr>
      <w:tr w:rsidR="00585A7A" w:rsidTr="00E14981">
        <w:trPr>
          <w:trHeight w:val="2690"/>
        </w:trPr>
        <w:tc>
          <w:tcPr>
            <w:tcW w:w="0" w:type="auto"/>
            <w:vMerge w:val="restart"/>
          </w:tcPr>
          <w:p w:rsidR="00F73C2A" w:rsidRDefault="004E1C10" w:rsidP="00821471">
            <w:pPr>
              <w:rPr>
                <w:rFonts w:ascii="Arial" w:hAnsi="Arial" w:cs="Arial"/>
              </w:rPr>
            </w:pPr>
            <w:r>
              <w:rPr>
                <w:rFonts w:ascii="Arial" w:hAnsi="Arial" w:cs="Arial"/>
                <w:b/>
              </w:rPr>
              <w:lastRenderedPageBreak/>
              <w:t>§ 9</w:t>
            </w:r>
            <w:r w:rsidR="00E14981">
              <w:rPr>
                <w:rFonts w:ascii="Arial" w:hAnsi="Arial" w:cs="Arial"/>
                <w:b/>
              </w:rPr>
              <w:t xml:space="preserve"> odst. 1 a 2</w:t>
            </w:r>
          </w:p>
        </w:tc>
        <w:tc>
          <w:tcPr>
            <w:tcW w:w="5476" w:type="dxa"/>
            <w:vMerge w:val="restart"/>
          </w:tcPr>
          <w:p w:rsidR="00F73C2A" w:rsidRPr="003601C7" w:rsidRDefault="004E1C10" w:rsidP="00821471">
            <w:pPr>
              <w:jc w:val="center"/>
              <w:rPr>
                <w:rFonts w:ascii="Arial" w:hAnsi="Arial" w:cs="Arial"/>
                <w:bCs/>
              </w:rPr>
            </w:pPr>
            <w:r w:rsidRPr="003601C7">
              <w:rPr>
                <w:rFonts w:ascii="Arial" w:hAnsi="Arial" w:cs="Arial"/>
                <w:bCs/>
              </w:rPr>
              <w:t>§ 9</w:t>
            </w:r>
          </w:p>
          <w:p w:rsidR="00F73C2A" w:rsidRPr="00F36F43" w:rsidRDefault="004E1C10" w:rsidP="00821471">
            <w:pPr>
              <w:pStyle w:val="Nadpis"/>
              <w:tabs>
                <w:tab w:val="center" w:pos="4535"/>
              </w:tabs>
              <w:rPr>
                <w:rFonts w:ascii="Arial" w:hAnsi="Arial" w:cs="Arial"/>
                <w:sz w:val="20"/>
              </w:rPr>
            </w:pPr>
            <w:r w:rsidRPr="00F36F43">
              <w:rPr>
                <w:rFonts w:ascii="Arial" w:hAnsi="Arial" w:cs="Arial"/>
                <w:sz w:val="20"/>
              </w:rPr>
              <w:t>Osvětová činnost</w:t>
            </w:r>
          </w:p>
          <w:p w:rsidR="00F73C2A" w:rsidRPr="00F36F43" w:rsidRDefault="004E1C10" w:rsidP="00821471">
            <w:pPr>
              <w:jc w:val="both"/>
              <w:rPr>
                <w:rFonts w:ascii="Arial" w:hAnsi="Arial" w:cs="Arial"/>
              </w:rPr>
            </w:pPr>
            <w:r w:rsidRPr="003601C7">
              <w:rPr>
                <w:rFonts w:ascii="Arial" w:hAnsi="Arial" w:cs="Arial"/>
              </w:rPr>
              <w:t xml:space="preserve">(1) </w:t>
            </w:r>
            <w:r w:rsidRPr="00F36F43">
              <w:rPr>
                <w:rFonts w:ascii="Arial" w:hAnsi="Arial" w:cs="Arial"/>
              </w:rPr>
              <w:t xml:space="preserve">Výrobce vybraných plastových výrobků uvedených v části C přílohy k tomuto zákonu nebo lovných zařízení obsahujících plast je povinen provádět pro vybrané plastové výrobky jím uváděné na trh osvětovou činnost zaměřenou </w:t>
            </w:r>
            <w:r w:rsidRPr="00F36F43">
              <w:rPr>
                <w:rFonts w:ascii="Arial" w:hAnsi="Arial" w:cs="Arial"/>
              </w:rPr>
              <w:t>na informování konečného uživatele a změnu spotřebitelského chování.</w:t>
            </w:r>
          </w:p>
          <w:p w:rsidR="00F73C2A" w:rsidRPr="00F36F43" w:rsidRDefault="00F73C2A" w:rsidP="00821471">
            <w:pPr>
              <w:ind w:firstLine="709"/>
              <w:rPr>
                <w:rFonts w:ascii="Arial" w:hAnsi="Arial" w:cs="Arial"/>
              </w:rPr>
            </w:pPr>
          </w:p>
          <w:p w:rsidR="00F73C2A" w:rsidRDefault="004E1C10" w:rsidP="00821471">
            <w:pPr>
              <w:jc w:val="both"/>
              <w:rPr>
                <w:rFonts w:ascii="Arial" w:hAnsi="Arial" w:cs="Arial"/>
              </w:rPr>
            </w:pPr>
            <w:r w:rsidRPr="00F36F43">
              <w:rPr>
                <w:rFonts w:ascii="Arial" w:hAnsi="Arial" w:cs="Arial"/>
              </w:rPr>
              <w:t>(2) Výrobce podle odstavce 1 je povinen v rámci osvětové činnosti informovat konečné uživatele zejména prostřednictvím informačních kampaní o</w:t>
            </w:r>
          </w:p>
          <w:p w:rsidR="00F73C2A" w:rsidRPr="00F36F43" w:rsidRDefault="00F73C2A" w:rsidP="00821471">
            <w:pPr>
              <w:rPr>
                <w:rFonts w:ascii="Arial" w:hAnsi="Arial" w:cs="Arial"/>
              </w:rPr>
            </w:pPr>
          </w:p>
          <w:p w:rsidR="00F73C2A" w:rsidRPr="00F36F43" w:rsidRDefault="004E1C10" w:rsidP="00E14981">
            <w:pPr>
              <w:numPr>
                <w:ilvl w:val="0"/>
                <w:numId w:val="12"/>
              </w:numPr>
              <w:overflowPunct/>
              <w:autoSpaceDE/>
              <w:autoSpaceDN/>
              <w:adjustRightInd/>
              <w:ind w:left="426" w:hanging="426"/>
              <w:jc w:val="both"/>
              <w:textAlignment w:val="auto"/>
              <w:rPr>
                <w:rFonts w:ascii="Arial" w:hAnsi="Arial" w:cs="Arial"/>
              </w:rPr>
            </w:pPr>
            <w:r w:rsidRPr="00F36F43">
              <w:rPr>
                <w:rFonts w:ascii="Arial" w:hAnsi="Arial" w:cs="Arial"/>
                <w:bCs/>
                <w:iCs/>
              </w:rPr>
              <w:lastRenderedPageBreak/>
              <w:t>dostupnosti opětovně použitelných alternati</w:t>
            </w:r>
            <w:r w:rsidRPr="00F36F43">
              <w:rPr>
                <w:rFonts w:ascii="Arial" w:hAnsi="Arial" w:cs="Arial"/>
                <w:bCs/>
                <w:iCs/>
              </w:rPr>
              <w:t>v a</w:t>
            </w:r>
            <w:r w:rsidRPr="00F36F43">
              <w:rPr>
                <w:rFonts w:ascii="Arial" w:hAnsi="Arial" w:cs="Arial"/>
              </w:rPr>
              <w:t xml:space="preserve"> systémech opětovného použití vybraných plastových výrobků, vhodných způsobech nakládání s odpady z vybraných plastových výrobků</w:t>
            </w:r>
            <w:r w:rsidR="00E14981">
              <w:rPr>
                <w:rFonts w:ascii="Arial" w:hAnsi="Arial" w:cs="Arial"/>
              </w:rPr>
              <w:t xml:space="preserve"> a</w:t>
            </w:r>
            <w:r w:rsidRPr="00F36F43">
              <w:rPr>
                <w:rFonts w:ascii="Arial" w:hAnsi="Arial" w:cs="Arial"/>
              </w:rPr>
              <w:t xml:space="preserve"> o osvědčených postupech řádného nakládání s odpady, které </w:t>
            </w:r>
            <w:r w:rsidR="00E14981">
              <w:rPr>
                <w:rFonts w:ascii="Arial" w:hAnsi="Arial" w:cs="Arial"/>
              </w:rPr>
              <w:t>n</w:t>
            </w:r>
            <w:r w:rsidRPr="00F36F43">
              <w:rPr>
                <w:rFonts w:ascii="Arial" w:hAnsi="Arial" w:cs="Arial"/>
              </w:rPr>
              <w:t>eohrožují lidské zdraví a nepoškozují životní prostředí,</w:t>
            </w:r>
          </w:p>
          <w:p w:rsidR="00F73C2A" w:rsidRPr="00F36F43" w:rsidRDefault="00F73C2A" w:rsidP="00821471">
            <w:pPr>
              <w:ind w:left="426"/>
              <w:rPr>
                <w:rFonts w:ascii="Arial" w:hAnsi="Arial" w:cs="Arial"/>
              </w:rPr>
            </w:pPr>
          </w:p>
          <w:p w:rsidR="00F73C2A" w:rsidRPr="00F36F43" w:rsidRDefault="004E1C10" w:rsidP="00821471">
            <w:pPr>
              <w:numPr>
                <w:ilvl w:val="0"/>
                <w:numId w:val="12"/>
              </w:numPr>
              <w:overflowPunct/>
              <w:autoSpaceDE/>
              <w:autoSpaceDN/>
              <w:adjustRightInd/>
              <w:ind w:left="426" w:hanging="426"/>
              <w:jc w:val="both"/>
              <w:textAlignment w:val="auto"/>
              <w:rPr>
                <w:rFonts w:ascii="Arial" w:hAnsi="Arial" w:cs="Arial"/>
              </w:rPr>
            </w:pPr>
            <w:r w:rsidRPr="00F36F43">
              <w:rPr>
                <w:rFonts w:ascii="Arial" w:hAnsi="Arial" w:cs="Arial"/>
              </w:rPr>
              <w:t>negat</w:t>
            </w:r>
            <w:r w:rsidRPr="00F36F43">
              <w:rPr>
                <w:rFonts w:ascii="Arial" w:hAnsi="Arial" w:cs="Arial"/>
              </w:rPr>
              <w:t>ivních dopadech zbavování se odpadu z vybraných plastových výrobků mimo místa určená k jeho odkládání na životní prostředí, zejména na mořské prostředí, a</w:t>
            </w:r>
          </w:p>
          <w:p w:rsidR="00F73C2A" w:rsidRPr="00F36F43" w:rsidRDefault="00F73C2A" w:rsidP="00821471">
            <w:pPr>
              <w:ind w:left="426"/>
              <w:rPr>
                <w:rFonts w:ascii="Arial" w:hAnsi="Arial" w:cs="Arial"/>
              </w:rPr>
            </w:pPr>
          </w:p>
          <w:p w:rsidR="00F73C2A" w:rsidRPr="00B54525" w:rsidRDefault="004E1C10" w:rsidP="00821471">
            <w:pPr>
              <w:numPr>
                <w:ilvl w:val="0"/>
                <w:numId w:val="12"/>
              </w:numPr>
              <w:overflowPunct/>
              <w:autoSpaceDE/>
              <w:autoSpaceDN/>
              <w:adjustRightInd/>
              <w:ind w:left="426" w:hanging="426"/>
              <w:jc w:val="both"/>
              <w:textAlignment w:val="auto"/>
              <w:rPr>
                <w:rFonts w:ascii="Arial" w:hAnsi="Arial" w:cs="Arial"/>
              </w:rPr>
            </w:pPr>
            <w:r w:rsidRPr="00F36F43">
              <w:rPr>
                <w:rFonts w:ascii="Arial" w:hAnsi="Arial" w:cs="Arial"/>
              </w:rPr>
              <w:t>dopadu nevhodných způsobů zbavování se odpadu z vybraných plastových výrobků na kanalizační síť.</w:t>
            </w:r>
          </w:p>
        </w:tc>
        <w:tc>
          <w:tcPr>
            <w:tcW w:w="1415" w:type="dxa"/>
            <w:vMerge w:val="restart"/>
          </w:tcPr>
          <w:p w:rsidR="00F73C2A" w:rsidRPr="001B7651" w:rsidRDefault="004E1C10" w:rsidP="00821471">
            <w:pPr>
              <w:jc w:val="both"/>
              <w:rPr>
                <w:rFonts w:ascii="Arial" w:hAnsi="Arial" w:cs="Arial"/>
                <w:b/>
                <w:bCs/>
              </w:rPr>
            </w:pPr>
            <w:r w:rsidRPr="001B7651">
              <w:rPr>
                <w:rFonts w:ascii="Arial" w:hAnsi="Arial" w:cs="Arial"/>
                <w:b/>
                <w:bCs/>
              </w:rPr>
              <w:lastRenderedPageBreak/>
              <w:t>32008L0098</w:t>
            </w:r>
          </w:p>
          <w:p w:rsidR="00F73C2A" w:rsidRDefault="004E1C10" w:rsidP="00821471">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F73C2A" w:rsidRPr="00D35539" w:rsidRDefault="004E1C10" w:rsidP="00821471">
            <w:pPr>
              <w:jc w:val="both"/>
              <w:rPr>
                <w:rFonts w:ascii="Arial" w:hAnsi="Arial" w:cs="Arial"/>
                <w:bCs/>
              </w:rPr>
            </w:pPr>
            <w:r w:rsidRPr="001B7651">
              <w:rPr>
                <w:rFonts w:ascii="Arial" w:hAnsi="Arial" w:cs="Arial"/>
                <w:b/>
              </w:rPr>
              <w:t>32018L0851</w:t>
            </w:r>
          </w:p>
        </w:tc>
        <w:tc>
          <w:tcPr>
            <w:tcW w:w="1275" w:type="dxa"/>
          </w:tcPr>
          <w:p w:rsidR="00F73C2A" w:rsidRPr="00D35539" w:rsidRDefault="004E1C10" w:rsidP="00821471">
            <w:pPr>
              <w:snapToGrid w:val="0"/>
              <w:rPr>
                <w:rFonts w:ascii="Arial" w:hAnsi="Arial" w:cs="Arial"/>
                <w:b/>
              </w:rPr>
            </w:pPr>
            <w:r>
              <w:rPr>
                <w:rFonts w:ascii="Arial" w:hAnsi="Arial" w:cs="Arial"/>
                <w:b/>
              </w:rPr>
              <w:t>Čl. 8a odst. 2 [Čl. 1 odst. 9 bod 2]</w:t>
            </w:r>
          </w:p>
        </w:tc>
        <w:tc>
          <w:tcPr>
            <w:tcW w:w="4607" w:type="dxa"/>
          </w:tcPr>
          <w:p w:rsidR="00F73C2A" w:rsidRPr="00D35539" w:rsidRDefault="004E1C10" w:rsidP="00821471">
            <w:pPr>
              <w:pStyle w:val="Normln4"/>
              <w:spacing w:before="0" w:beforeAutospacing="0" w:after="120" w:afterAutospacing="0"/>
              <w:jc w:val="both"/>
              <w:rPr>
                <w:rFonts w:ascii="Arial" w:hAnsi="Arial" w:cs="Arial"/>
                <w:bCs/>
                <w:sz w:val="20"/>
                <w:szCs w:val="20"/>
              </w:rPr>
            </w:pPr>
            <w:r w:rsidRPr="00D35539">
              <w:rPr>
                <w:rFonts w:ascii="Arial" w:hAnsi="Arial" w:cs="Arial"/>
                <w:bCs/>
                <w:sz w:val="20"/>
                <w:szCs w:val="20"/>
              </w:rPr>
              <w:t>2. Členské státy přijmou nezbytná opatření k zajištění toho, aby držitelé odpadů, na které se zaměřují systémy rozšířené odpovědnosti výrobce zavedené v souladu s čl. 8 odst. 1, byli info</w:t>
            </w:r>
            <w:r w:rsidRPr="00D35539">
              <w:rPr>
                <w:rFonts w:ascii="Arial" w:hAnsi="Arial" w:cs="Arial"/>
                <w:bCs/>
                <w:sz w:val="20"/>
                <w:szCs w:val="20"/>
              </w:rPr>
              <w:t>rmováni o opatřeních na předcházení vzniku odpadů, centrech pro opětovné použití a pro přípravu k opětovnému použití, systémech zpětného odběru a sběru odpadu a o předcházení znečišťování odpadky. Členské státy rovněž přijmou opatření zaměřená na vytváření</w:t>
            </w:r>
            <w:r w:rsidRPr="00D35539">
              <w:rPr>
                <w:rFonts w:ascii="Arial" w:hAnsi="Arial" w:cs="Arial"/>
                <w:bCs/>
                <w:sz w:val="20"/>
                <w:szCs w:val="20"/>
              </w:rPr>
              <w:t xml:space="preserve"> pobídek pro držitele odpadů, aby plnili svou povinnost odevzdávat své odpady do již existujících systémů tříděného sběru, a to zejména prostřednictvím případných ekonomických pobídek nebo regulací.</w:t>
            </w:r>
          </w:p>
        </w:tc>
      </w:tr>
      <w:tr w:rsidR="00585A7A" w:rsidTr="0066661D">
        <w:trPr>
          <w:trHeight w:val="4614"/>
        </w:trPr>
        <w:tc>
          <w:tcPr>
            <w:tcW w:w="0" w:type="auto"/>
            <w:vMerge/>
          </w:tcPr>
          <w:p w:rsidR="00F73C2A" w:rsidRDefault="00F73C2A" w:rsidP="00AE035B">
            <w:pPr>
              <w:rPr>
                <w:rFonts w:ascii="Arial" w:hAnsi="Arial" w:cs="Arial"/>
                <w:b/>
              </w:rPr>
            </w:pPr>
          </w:p>
        </w:tc>
        <w:tc>
          <w:tcPr>
            <w:tcW w:w="5476" w:type="dxa"/>
            <w:vMerge/>
          </w:tcPr>
          <w:p w:rsidR="00F73C2A" w:rsidRPr="003601C7" w:rsidRDefault="00F73C2A" w:rsidP="00AE035B">
            <w:pPr>
              <w:jc w:val="center"/>
              <w:rPr>
                <w:rFonts w:ascii="Arial" w:hAnsi="Arial" w:cs="Arial"/>
                <w:bCs/>
              </w:rPr>
            </w:pPr>
          </w:p>
        </w:tc>
        <w:tc>
          <w:tcPr>
            <w:tcW w:w="1415" w:type="dxa"/>
            <w:vMerge/>
          </w:tcPr>
          <w:p w:rsidR="00F73C2A" w:rsidRPr="0076735D" w:rsidRDefault="00F73C2A" w:rsidP="00AE035B">
            <w:pPr>
              <w:jc w:val="both"/>
              <w:rPr>
                <w:rFonts w:ascii="Arial" w:hAnsi="Arial" w:cs="Arial"/>
                <w:bCs/>
              </w:rPr>
            </w:pPr>
          </w:p>
        </w:tc>
        <w:tc>
          <w:tcPr>
            <w:tcW w:w="1275" w:type="dxa"/>
          </w:tcPr>
          <w:p w:rsidR="00F73C2A" w:rsidRDefault="004E1C10" w:rsidP="00AE035B">
            <w:pPr>
              <w:jc w:val="both"/>
              <w:rPr>
                <w:rFonts w:ascii="Arial" w:hAnsi="Arial" w:cs="Arial"/>
                <w:b/>
              </w:rPr>
            </w:pPr>
            <w:r>
              <w:rPr>
                <w:rFonts w:ascii="Arial" w:hAnsi="Arial" w:cs="Arial"/>
                <w:b/>
              </w:rPr>
              <w:t>Čl. 9 odst. 1 písm. m)</w:t>
            </w:r>
          </w:p>
          <w:p w:rsidR="00F73C2A" w:rsidRDefault="004E1C10" w:rsidP="00AE035B">
            <w:pPr>
              <w:jc w:val="both"/>
              <w:rPr>
                <w:rFonts w:ascii="Arial" w:hAnsi="Arial" w:cs="Arial"/>
              </w:rPr>
            </w:pPr>
            <w:r>
              <w:rPr>
                <w:rFonts w:ascii="Arial" w:hAnsi="Arial" w:cs="Arial"/>
                <w:b/>
              </w:rPr>
              <w:t>[Čl. 1 odst. 10]</w:t>
            </w:r>
          </w:p>
        </w:tc>
        <w:tc>
          <w:tcPr>
            <w:tcW w:w="4607" w:type="dxa"/>
          </w:tcPr>
          <w:p w:rsidR="00F73C2A" w:rsidRDefault="004E1C10" w:rsidP="00AE035B">
            <w:pPr>
              <w:overflowPunct/>
              <w:autoSpaceDE/>
              <w:autoSpaceDN/>
              <w:adjustRightInd/>
              <w:jc w:val="both"/>
              <w:textAlignment w:val="auto"/>
              <w:rPr>
                <w:rFonts w:ascii="Arial" w:hAnsi="Arial" w:cs="Arial"/>
                <w:color w:val="000000"/>
              </w:rPr>
            </w:pPr>
            <w:r>
              <w:rPr>
                <w:rFonts w:ascii="Arial" w:hAnsi="Arial" w:cs="Arial"/>
                <w:color w:val="000000"/>
              </w:rPr>
              <w:t xml:space="preserve">1. </w:t>
            </w:r>
            <w:r w:rsidRPr="00442585">
              <w:rPr>
                <w:rFonts w:ascii="Arial" w:hAnsi="Arial" w:cs="Arial"/>
                <w:color w:val="000000"/>
              </w:rPr>
              <w:t xml:space="preserve">Členské </w:t>
            </w:r>
            <w:r w:rsidRPr="00442585">
              <w:rPr>
                <w:rFonts w:ascii="Arial" w:hAnsi="Arial" w:cs="Arial"/>
                <w:color w:val="000000"/>
              </w:rPr>
              <w:t>státy přijmou opatření s cílem předcházet vzniku odpadů. Tato opatření alespoň:</w:t>
            </w:r>
          </w:p>
          <w:p w:rsidR="00F73C2A" w:rsidRDefault="00F73C2A" w:rsidP="00AE035B">
            <w:pPr>
              <w:overflowPunct/>
              <w:autoSpaceDE/>
              <w:autoSpaceDN/>
              <w:adjustRightInd/>
              <w:jc w:val="both"/>
              <w:textAlignment w:val="auto"/>
              <w:rPr>
                <w:rFonts w:ascii="Arial" w:hAnsi="Arial" w:cs="Arial"/>
                <w:color w:val="000000"/>
              </w:rPr>
            </w:pPr>
          </w:p>
          <w:p w:rsidR="00F73C2A" w:rsidRDefault="004E1C10" w:rsidP="00AE035B">
            <w:pPr>
              <w:overflowPunct/>
              <w:autoSpaceDE/>
              <w:autoSpaceDN/>
              <w:adjustRightInd/>
              <w:jc w:val="both"/>
              <w:textAlignment w:val="auto"/>
              <w:rPr>
                <w:rFonts w:ascii="Arial" w:hAnsi="Arial" w:cs="Arial"/>
                <w:color w:val="000000"/>
              </w:rPr>
            </w:pPr>
            <w:r>
              <w:rPr>
                <w:rFonts w:ascii="Arial" w:hAnsi="Arial" w:cs="Arial"/>
                <w:color w:val="000000"/>
              </w:rPr>
              <w:t>(…)</w:t>
            </w:r>
          </w:p>
          <w:p w:rsidR="00F73C2A" w:rsidRDefault="00F73C2A" w:rsidP="00AE035B">
            <w:pPr>
              <w:overflowPunct/>
              <w:autoSpaceDE/>
              <w:autoSpaceDN/>
              <w:adjustRightInd/>
              <w:jc w:val="both"/>
              <w:textAlignment w:val="auto"/>
              <w:rPr>
                <w:rFonts w:ascii="Arial" w:hAnsi="Arial" w:cs="Arial"/>
                <w:color w:val="000000"/>
              </w:rPr>
            </w:pPr>
          </w:p>
          <w:p w:rsidR="00F73C2A" w:rsidRPr="00A65192" w:rsidRDefault="004E1C10" w:rsidP="00AE035B">
            <w:pPr>
              <w:overflowPunct/>
              <w:autoSpaceDE/>
              <w:autoSpaceDN/>
              <w:adjustRightInd/>
              <w:jc w:val="both"/>
              <w:textAlignment w:val="auto"/>
              <w:rPr>
                <w:rFonts w:ascii="Arial" w:hAnsi="Arial" w:cs="Arial"/>
                <w:color w:val="000000"/>
              </w:rPr>
            </w:pPr>
            <w:r>
              <w:rPr>
                <w:rFonts w:ascii="Arial" w:hAnsi="Arial" w:cs="Arial"/>
                <w:color w:val="000000"/>
              </w:rPr>
              <w:t xml:space="preserve">m) </w:t>
            </w:r>
            <w:r w:rsidRPr="00AE035B">
              <w:rPr>
                <w:rFonts w:ascii="Arial" w:hAnsi="Arial" w:cs="Arial"/>
                <w:color w:val="000000"/>
              </w:rPr>
              <w:t>připravují a podporují informační kampaně ke zvyšování povědomí o předcházení vzniku odpadu a znečišťování odpadky.</w:t>
            </w:r>
          </w:p>
        </w:tc>
      </w:tr>
      <w:tr w:rsidR="00585A7A" w:rsidTr="00744B1E">
        <w:trPr>
          <w:trHeight w:val="2400"/>
        </w:trPr>
        <w:tc>
          <w:tcPr>
            <w:tcW w:w="0" w:type="auto"/>
            <w:vMerge/>
          </w:tcPr>
          <w:p w:rsidR="00AE035B" w:rsidRDefault="00AE035B" w:rsidP="00AE035B">
            <w:pPr>
              <w:rPr>
                <w:rFonts w:ascii="Arial" w:hAnsi="Arial" w:cs="Arial"/>
                <w:b/>
              </w:rPr>
            </w:pPr>
          </w:p>
        </w:tc>
        <w:tc>
          <w:tcPr>
            <w:tcW w:w="5476" w:type="dxa"/>
            <w:vMerge/>
          </w:tcPr>
          <w:p w:rsidR="00AE035B" w:rsidRPr="00744B1E" w:rsidRDefault="00AE035B" w:rsidP="00AE035B"/>
        </w:tc>
        <w:tc>
          <w:tcPr>
            <w:tcW w:w="1415" w:type="dxa"/>
          </w:tcPr>
          <w:p w:rsidR="00AE035B" w:rsidRPr="006C6EC2" w:rsidRDefault="004E1C10" w:rsidP="00AE035B">
            <w:pPr>
              <w:jc w:val="both"/>
              <w:rPr>
                <w:rFonts w:ascii="Arial" w:hAnsi="Arial" w:cs="Arial"/>
                <w:bCs/>
                <w:highlight w:val="yellow"/>
              </w:rPr>
            </w:pPr>
            <w:r w:rsidRPr="00380446">
              <w:rPr>
                <w:rFonts w:ascii="Arial" w:hAnsi="Arial" w:cs="Arial"/>
                <w:b/>
                <w:szCs w:val="22"/>
              </w:rPr>
              <w:t>32019L0904</w:t>
            </w:r>
          </w:p>
        </w:tc>
        <w:tc>
          <w:tcPr>
            <w:tcW w:w="1275" w:type="dxa"/>
          </w:tcPr>
          <w:p w:rsidR="00AE035B" w:rsidRPr="00F36F43" w:rsidRDefault="004E1C10" w:rsidP="00AE035B">
            <w:pPr>
              <w:jc w:val="both"/>
              <w:rPr>
                <w:rFonts w:ascii="Arial" w:hAnsi="Arial" w:cs="Arial"/>
                <w:b/>
                <w:highlight w:val="yellow"/>
              </w:rPr>
            </w:pPr>
            <w:r w:rsidRPr="00F36F43">
              <w:rPr>
                <w:rFonts w:ascii="Arial" w:hAnsi="Arial" w:cs="Arial"/>
                <w:b/>
              </w:rPr>
              <w:t>Čl. 10</w:t>
            </w:r>
          </w:p>
        </w:tc>
        <w:tc>
          <w:tcPr>
            <w:tcW w:w="4607" w:type="dxa"/>
          </w:tcPr>
          <w:p w:rsidR="00AE035B" w:rsidRPr="00F36F43" w:rsidRDefault="004E1C10" w:rsidP="00AE035B">
            <w:pPr>
              <w:jc w:val="both"/>
              <w:rPr>
                <w:rFonts w:ascii="Arial" w:hAnsi="Arial" w:cs="Arial"/>
                <w:color w:val="000000"/>
              </w:rPr>
            </w:pPr>
            <w:r w:rsidRPr="00F36F43">
              <w:rPr>
                <w:rFonts w:ascii="Arial" w:hAnsi="Arial" w:cs="Arial"/>
                <w:color w:val="000000"/>
              </w:rPr>
              <w:t>Členské státy přijmou opatření</w:t>
            </w:r>
            <w:r w:rsidRPr="00F36F43">
              <w:rPr>
                <w:rFonts w:ascii="Arial" w:hAnsi="Arial" w:cs="Arial"/>
                <w:color w:val="000000"/>
              </w:rPr>
              <w:t xml:space="preserve"> k informování spotřebitelů a podnícení odpovědného spotřebitelského chování za účelem snížení množství odhozených odpadků z výrobků, na něž se vztahuje tato směrnice, a přijmou opatření k tomu, aby spotřebitelům plastových výrobků na jedno použití uvedený</w:t>
            </w:r>
            <w:r w:rsidRPr="00F36F43">
              <w:rPr>
                <w:rFonts w:ascii="Arial" w:hAnsi="Arial" w:cs="Arial"/>
                <w:color w:val="000000"/>
              </w:rPr>
              <w:t>ch v části G přílohy a uživatelům lovných zařízení obsahujících plasty poskytly informace o:</w:t>
            </w:r>
          </w:p>
          <w:p w:rsidR="00AE035B" w:rsidRPr="00F36F43" w:rsidRDefault="00AE035B" w:rsidP="00AE035B">
            <w:pPr>
              <w:jc w:val="both"/>
              <w:rPr>
                <w:rFonts w:ascii="Arial" w:hAnsi="Arial" w:cs="Arial"/>
                <w:color w:val="000000"/>
              </w:rPr>
            </w:pPr>
          </w:p>
          <w:p w:rsidR="00AE035B" w:rsidRPr="00F36F43" w:rsidRDefault="004E1C10" w:rsidP="00AE035B">
            <w:pPr>
              <w:jc w:val="both"/>
              <w:rPr>
                <w:rFonts w:ascii="Arial" w:hAnsi="Arial" w:cs="Arial"/>
                <w:color w:val="000000"/>
              </w:rPr>
            </w:pPr>
            <w:r w:rsidRPr="00F36F43">
              <w:rPr>
                <w:rFonts w:ascii="Arial" w:hAnsi="Arial" w:cs="Arial"/>
                <w:color w:val="000000"/>
              </w:rPr>
              <w:t>a)</w:t>
            </w:r>
            <w:r>
              <w:rPr>
                <w:rFonts w:ascii="Arial" w:hAnsi="Arial" w:cs="Arial"/>
                <w:color w:val="000000"/>
              </w:rPr>
              <w:t xml:space="preserve"> </w:t>
            </w:r>
            <w:r w:rsidRPr="00F36F43">
              <w:rPr>
                <w:rFonts w:ascii="Arial" w:hAnsi="Arial" w:cs="Arial"/>
                <w:color w:val="000000"/>
              </w:rPr>
              <w:t>dostupnosti opětovně použitelných alternativ, systémech opětovného použití uvedených plastových výrobků na jedno použití a lovných zařízení obsahujících plasty</w:t>
            </w:r>
            <w:r w:rsidRPr="00F36F43">
              <w:rPr>
                <w:rFonts w:ascii="Arial" w:hAnsi="Arial" w:cs="Arial"/>
                <w:color w:val="000000"/>
              </w:rPr>
              <w:t xml:space="preserve"> a o způsobech nakládání s odpady z uvedených plastových výrobků na jedno použití a lovných zařízení, jakož i o osvědčených postupech řádného nakládání s odpady v souladu s článkem 13 směrnice 2008/98/ES;</w:t>
            </w:r>
          </w:p>
          <w:p w:rsidR="00AE035B" w:rsidRPr="00F36F43" w:rsidRDefault="00AE035B" w:rsidP="00AE035B">
            <w:pPr>
              <w:jc w:val="both"/>
              <w:rPr>
                <w:rFonts w:ascii="Arial" w:hAnsi="Arial" w:cs="Arial"/>
                <w:color w:val="000000"/>
              </w:rPr>
            </w:pPr>
          </w:p>
          <w:p w:rsidR="00AE035B" w:rsidRPr="00F36F43" w:rsidRDefault="004E1C10" w:rsidP="00AE035B">
            <w:pPr>
              <w:jc w:val="both"/>
              <w:rPr>
                <w:rFonts w:ascii="Arial" w:hAnsi="Arial" w:cs="Arial"/>
                <w:color w:val="000000"/>
              </w:rPr>
            </w:pPr>
            <w:r w:rsidRPr="00F36F43">
              <w:rPr>
                <w:rFonts w:ascii="Arial" w:hAnsi="Arial" w:cs="Arial"/>
                <w:color w:val="000000"/>
              </w:rPr>
              <w:lastRenderedPageBreak/>
              <w:t>b)</w:t>
            </w:r>
            <w:r>
              <w:rPr>
                <w:rFonts w:ascii="Arial" w:hAnsi="Arial" w:cs="Arial"/>
                <w:color w:val="000000"/>
              </w:rPr>
              <w:t xml:space="preserve"> </w:t>
            </w:r>
            <w:r w:rsidRPr="00F36F43">
              <w:rPr>
                <w:rFonts w:ascii="Arial" w:hAnsi="Arial" w:cs="Arial"/>
                <w:color w:val="000000"/>
              </w:rPr>
              <w:t>dopadu odhazování odpadků mimo místa určená k o</w:t>
            </w:r>
            <w:r w:rsidRPr="00F36F43">
              <w:rPr>
                <w:rFonts w:ascii="Arial" w:hAnsi="Arial" w:cs="Arial"/>
                <w:color w:val="000000"/>
              </w:rPr>
              <w:t>dkládání odpadu a jiného nevhodného odstraňování odpadů z uvedených plastových výrobků na jedno použití a lovných zařízení obsahujících plasty na životní prostředí, zejména na mořské prostředí; a</w:t>
            </w:r>
          </w:p>
          <w:p w:rsidR="00AE035B" w:rsidRPr="00F36F43" w:rsidRDefault="00AE035B" w:rsidP="00AE035B">
            <w:pPr>
              <w:jc w:val="both"/>
              <w:rPr>
                <w:rFonts w:ascii="Arial" w:hAnsi="Arial" w:cs="Arial"/>
                <w:color w:val="000000"/>
              </w:rPr>
            </w:pPr>
          </w:p>
          <w:p w:rsidR="00AE035B" w:rsidRPr="006C6EC2" w:rsidRDefault="004E1C10" w:rsidP="00AE035B">
            <w:pPr>
              <w:jc w:val="both"/>
              <w:rPr>
                <w:rFonts w:ascii="Arial" w:hAnsi="Arial" w:cs="Arial"/>
                <w:color w:val="000000"/>
                <w:highlight w:val="yellow"/>
              </w:rPr>
            </w:pPr>
            <w:r w:rsidRPr="00F36F43">
              <w:rPr>
                <w:rFonts w:ascii="Arial" w:hAnsi="Arial" w:cs="Arial"/>
                <w:color w:val="000000"/>
              </w:rPr>
              <w:t>c)</w:t>
            </w:r>
            <w:r>
              <w:rPr>
                <w:rFonts w:ascii="Arial" w:hAnsi="Arial" w:cs="Arial"/>
                <w:color w:val="000000"/>
              </w:rPr>
              <w:t xml:space="preserve"> </w:t>
            </w:r>
            <w:r w:rsidRPr="00F36F43">
              <w:rPr>
                <w:rFonts w:ascii="Arial" w:hAnsi="Arial" w:cs="Arial"/>
                <w:color w:val="000000"/>
              </w:rPr>
              <w:t xml:space="preserve">dopadu nevhodných způsobů odstraňování odpadu z </w:t>
            </w:r>
            <w:r w:rsidRPr="00F36F43">
              <w:rPr>
                <w:rFonts w:ascii="Arial" w:hAnsi="Arial" w:cs="Arial"/>
                <w:color w:val="000000"/>
              </w:rPr>
              <w:t>plastových výrobků na jedno použití na kanalizační síť.</w:t>
            </w:r>
          </w:p>
        </w:tc>
      </w:tr>
      <w:tr w:rsidR="00585A7A" w:rsidTr="0066661D">
        <w:trPr>
          <w:trHeight w:val="2962"/>
        </w:trPr>
        <w:tc>
          <w:tcPr>
            <w:tcW w:w="0" w:type="auto"/>
            <w:vMerge w:val="restart"/>
          </w:tcPr>
          <w:p w:rsidR="00AE035B" w:rsidRPr="00A3302C" w:rsidRDefault="004E1C10" w:rsidP="00AE035B">
            <w:pPr>
              <w:rPr>
                <w:rFonts w:ascii="Arial" w:hAnsi="Arial" w:cs="Arial"/>
                <w:b/>
              </w:rPr>
            </w:pPr>
            <w:r w:rsidRPr="00A3302C">
              <w:rPr>
                <w:rFonts w:ascii="Arial" w:hAnsi="Arial" w:cs="Arial"/>
                <w:b/>
              </w:rPr>
              <w:lastRenderedPageBreak/>
              <w:t>§ 10 odst. 1</w:t>
            </w:r>
          </w:p>
        </w:tc>
        <w:tc>
          <w:tcPr>
            <w:tcW w:w="5476" w:type="dxa"/>
            <w:vMerge w:val="restart"/>
          </w:tcPr>
          <w:p w:rsidR="001D19AB" w:rsidRPr="001D19AB" w:rsidRDefault="004E1C10" w:rsidP="001D19AB">
            <w:pPr>
              <w:overflowPunct/>
              <w:autoSpaceDE/>
              <w:autoSpaceDN/>
              <w:adjustRightInd/>
              <w:jc w:val="both"/>
              <w:textAlignment w:val="auto"/>
              <w:rPr>
                <w:rFonts w:ascii="Arial" w:hAnsi="Arial" w:cs="Arial"/>
              </w:rPr>
            </w:pPr>
            <w:r w:rsidRPr="001D19AB">
              <w:rPr>
                <w:rFonts w:ascii="Arial" w:hAnsi="Arial" w:cs="Arial"/>
              </w:rPr>
              <w:t>(1) Výrobce vybraných plastových výrobků uvedených v bodu 1 části D přílohy k tomuto zákonu je povinen</w:t>
            </w:r>
          </w:p>
          <w:p w:rsidR="001D19AB" w:rsidRPr="001D19AB" w:rsidRDefault="001D19AB" w:rsidP="001D19AB">
            <w:pPr>
              <w:overflowPunct/>
              <w:autoSpaceDE/>
              <w:autoSpaceDN/>
              <w:adjustRightInd/>
              <w:jc w:val="both"/>
              <w:textAlignment w:val="auto"/>
              <w:rPr>
                <w:rFonts w:ascii="Arial" w:hAnsi="Arial" w:cs="Arial"/>
              </w:rPr>
            </w:pPr>
          </w:p>
          <w:p w:rsidR="001D19AB" w:rsidRPr="001D19AB" w:rsidRDefault="004E1C10" w:rsidP="001D19AB">
            <w:pPr>
              <w:overflowPunct/>
              <w:autoSpaceDE/>
              <w:autoSpaceDN/>
              <w:adjustRightInd/>
              <w:jc w:val="both"/>
              <w:textAlignment w:val="auto"/>
              <w:rPr>
                <w:rFonts w:ascii="Arial" w:hAnsi="Arial" w:cs="Arial"/>
              </w:rPr>
            </w:pPr>
            <w:r w:rsidRPr="001D19AB">
              <w:rPr>
                <w:rFonts w:ascii="Arial" w:hAnsi="Arial" w:cs="Arial"/>
              </w:rPr>
              <w:t>a)</w:t>
            </w:r>
            <w:r>
              <w:rPr>
                <w:rFonts w:ascii="Arial" w:hAnsi="Arial" w:cs="Arial"/>
              </w:rPr>
              <w:t xml:space="preserve"> </w:t>
            </w:r>
            <w:r w:rsidRPr="001D19AB">
              <w:rPr>
                <w:rFonts w:ascii="Arial" w:hAnsi="Arial" w:cs="Arial"/>
              </w:rPr>
              <w:t>hradit obcím na základě písemné smlouvy náklady vynaložené na</w:t>
            </w:r>
          </w:p>
          <w:p w:rsidR="001D19AB" w:rsidRPr="001D19AB" w:rsidRDefault="001D19AB" w:rsidP="001D19AB">
            <w:pPr>
              <w:overflowPunct/>
              <w:autoSpaceDE/>
              <w:autoSpaceDN/>
              <w:adjustRightInd/>
              <w:jc w:val="both"/>
              <w:textAlignment w:val="auto"/>
              <w:rPr>
                <w:rFonts w:ascii="Arial" w:hAnsi="Arial" w:cs="Arial"/>
              </w:rPr>
            </w:pPr>
          </w:p>
          <w:p w:rsidR="001D19AB" w:rsidRPr="001D19AB" w:rsidRDefault="004E1C10" w:rsidP="001D19AB">
            <w:pPr>
              <w:overflowPunct/>
              <w:autoSpaceDE/>
              <w:autoSpaceDN/>
              <w:adjustRightInd/>
              <w:jc w:val="both"/>
              <w:textAlignment w:val="auto"/>
              <w:rPr>
                <w:rFonts w:ascii="Arial" w:hAnsi="Arial" w:cs="Arial"/>
              </w:rPr>
            </w:pPr>
            <w:r w:rsidRPr="001D19AB">
              <w:rPr>
                <w:rFonts w:ascii="Arial" w:hAnsi="Arial" w:cs="Arial"/>
              </w:rPr>
              <w:t>1.</w:t>
            </w:r>
            <w:r>
              <w:rPr>
                <w:rFonts w:ascii="Arial" w:hAnsi="Arial" w:cs="Arial"/>
              </w:rPr>
              <w:t xml:space="preserve"> </w:t>
            </w:r>
            <w:r w:rsidRPr="001D19AB">
              <w:rPr>
                <w:rFonts w:ascii="Arial" w:hAnsi="Arial" w:cs="Arial"/>
              </w:rPr>
              <w:t xml:space="preserve">úklid odpadu </w:t>
            </w:r>
            <w:r w:rsidRPr="001D19AB">
              <w:rPr>
                <w:rFonts w:ascii="Arial" w:hAnsi="Arial" w:cs="Arial"/>
              </w:rPr>
              <w:t>z těchto vybraných plastových výrobků, jehož se koneční uživatelé zbavují mimo místa určená k jeho odkládání, a na následnou přepravu a zpracování tohoto odpadu a</w:t>
            </w:r>
          </w:p>
          <w:p w:rsidR="001D19AB" w:rsidRPr="001D19AB" w:rsidRDefault="004E1C10" w:rsidP="001D19AB">
            <w:pPr>
              <w:overflowPunct/>
              <w:autoSpaceDE/>
              <w:autoSpaceDN/>
              <w:adjustRightInd/>
              <w:jc w:val="both"/>
              <w:textAlignment w:val="auto"/>
              <w:rPr>
                <w:rFonts w:ascii="Arial" w:hAnsi="Arial" w:cs="Arial"/>
              </w:rPr>
            </w:pPr>
            <w:r w:rsidRPr="001D19AB">
              <w:rPr>
                <w:rFonts w:ascii="Arial" w:hAnsi="Arial" w:cs="Arial"/>
              </w:rPr>
              <w:t>2.</w:t>
            </w:r>
            <w:r>
              <w:rPr>
                <w:rFonts w:ascii="Arial" w:hAnsi="Arial" w:cs="Arial"/>
              </w:rPr>
              <w:t xml:space="preserve"> </w:t>
            </w:r>
            <w:r w:rsidRPr="001D19AB">
              <w:rPr>
                <w:rFonts w:ascii="Arial" w:hAnsi="Arial" w:cs="Arial"/>
              </w:rPr>
              <w:t>soustřeďování odpadu z těchto vybraných plastových výrobků v rámci obecního systému odpado</w:t>
            </w:r>
            <w:r w:rsidRPr="001D19AB">
              <w:rPr>
                <w:rFonts w:ascii="Arial" w:hAnsi="Arial" w:cs="Arial"/>
              </w:rPr>
              <w:t>vého hospodářství, jeho přepravu a zpracování a</w:t>
            </w:r>
          </w:p>
          <w:p w:rsidR="001D19AB" w:rsidRPr="001D19AB" w:rsidRDefault="001D19AB" w:rsidP="001D19AB">
            <w:pPr>
              <w:overflowPunct/>
              <w:autoSpaceDE/>
              <w:autoSpaceDN/>
              <w:adjustRightInd/>
              <w:jc w:val="both"/>
              <w:textAlignment w:val="auto"/>
              <w:rPr>
                <w:rFonts w:ascii="Arial" w:hAnsi="Arial" w:cs="Arial"/>
              </w:rPr>
            </w:pPr>
          </w:p>
          <w:p w:rsidR="00AE035B" w:rsidRPr="00A5025C" w:rsidRDefault="004E1C10" w:rsidP="001D19AB">
            <w:pPr>
              <w:overflowPunct/>
              <w:autoSpaceDE/>
              <w:autoSpaceDN/>
              <w:adjustRightInd/>
              <w:jc w:val="both"/>
              <w:textAlignment w:val="auto"/>
              <w:rPr>
                <w:rFonts w:ascii="Arial" w:hAnsi="Arial" w:cs="Arial"/>
              </w:rPr>
            </w:pPr>
            <w:r w:rsidRPr="001D19AB">
              <w:rPr>
                <w:rFonts w:ascii="Arial" w:hAnsi="Arial" w:cs="Arial"/>
              </w:rPr>
              <w:t>b)</w:t>
            </w:r>
            <w:r>
              <w:rPr>
                <w:rFonts w:ascii="Arial" w:hAnsi="Arial" w:cs="Arial"/>
              </w:rPr>
              <w:t xml:space="preserve"> </w:t>
            </w:r>
            <w:r w:rsidRPr="001D19AB">
              <w:rPr>
                <w:rFonts w:ascii="Arial" w:hAnsi="Arial" w:cs="Arial"/>
              </w:rPr>
              <w:t>zaslat ministerstvu údaje o množství odpadu z těchto vybraných plastových výrobků soustřeďovaného v rámci obecních systémů odpadového hospodářství v obcích, s nimiž má uzavřenu smlouvu podle písmene a), z</w:t>
            </w:r>
            <w:r w:rsidRPr="001D19AB">
              <w:rPr>
                <w:rFonts w:ascii="Arial" w:hAnsi="Arial" w:cs="Arial"/>
              </w:rPr>
              <w:t>a uplynulý kalendářní rok do 30. června následujícího roku.</w:t>
            </w:r>
          </w:p>
        </w:tc>
        <w:tc>
          <w:tcPr>
            <w:tcW w:w="1415" w:type="dxa"/>
            <w:vMerge w:val="restart"/>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BD1E66" w:rsidRDefault="00AE035B" w:rsidP="00AE035B">
            <w:pPr>
              <w:jc w:val="center"/>
              <w:rPr>
                <w:rFonts w:ascii="Arial" w:hAnsi="Arial" w:cs="Arial"/>
                <w:b/>
              </w:rPr>
            </w:pPr>
          </w:p>
        </w:tc>
        <w:tc>
          <w:tcPr>
            <w:tcW w:w="1275" w:type="dxa"/>
          </w:tcPr>
          <w:p w:rsidR="00AE035B" w:rsidRPr="00BD1E66" w:rsidRDefault="004E1C10" w:rsidP="00AE035B">
            <w:pPr>
              <w:jc w:val="both"/>
              <w:rPr>
                <w:rFonts w:ascii="Arial" w:hAnsi="Arial" w:cs="Arial"/>
                <w:b/>
              </w:rPr>
            </w:pPr>
            <w:r>
              <w:rPr>
                <w:rFonts w:ascii="Arial" w:hAnsi="Arial" w:cs="Arial"/>
                <w:b/>
              </w:rPr>
              <w:t>Čl. 8</w:t>
            </w:r>
            <w:r w:rsidRPr="00BD1E66">
              <w:rPr>
                <w:rFonts w:ascii="Arial" w:hAnsi="Arial" w:cs="Arial"/>
                <w:b/>
              </w:rPr>
              <w:t xml:space="preserve"> odst. 3</w:t>
            </w:r>
          </w:p>
        </w:tc>
        <w:tc>
          <w:tcPr>
            <w:tcW w:w="4607" w:type="dxa"/>
          </w:tcPr>
          <w:p w:rsidR="00AE035B" w:rsidRDefault="004E1C10" w:rsidP="00AE035B">
            <w:pPr>
              <w:overflowPunct/>
              <w:autoSpaceDE/>
              <w:autoSpaceDN/>
              <w:adjustRightInd/>
              <w:spacing w:before="100" w:beforeAutospacing="1" w:after="100" w:afterAutospacing="1"/>
              <w:textAlignment w:val="auto"/>
              <w:rPr>
                <w:rFonts w:ascii="Arial" w:hAnsi="Arial" w:cs="Arial"/>
                <w:szCs w:val="24"/>
              </w:rPr>
            </w:pPr>
            <w:r w:rsidRPr="00A3302C">
              <w:rPr>
                <w:rFonts w:ascii="Arial" w:hAnsi="Arial" w:cs="Arial"/>
                <w:szCs w:val="24"/>
              </w:rPr>
              <w:t>3.   Členské státy zajistí, aby výrobci plastových výrobků na jednou použití uvedených v oddílech II a III části E přílohy pokrývali alespoň tyto náklady:</w:t>
            </w:r>
          </w:p>
          <w:p w:rsidR="00AE035B" w:rsidRDefault="004E1C10" w:rsidP="00AE035B">
            <w:pPr>
              <w:overflowPunct/>
              <w:autoSpaceDE/>
              <w:autoSpaceDN/>
              <w:adjustRightInd/>
              <w:spacing w:before="100" w:beforeAutospacing="1" w:after="100" w:afterAutospacing="1"/>
              <w:textAlignment w:val="auto"/>
              <w:rPr>
                <w:rFonts w:ascii="Arial" w:hAnsi="Arial" w:cs="Arial"/>
                <w:szCs w:val="24"/>
              </w:rPr>
            </w:pPr>
            <w:r>
              <w:rPr>
                <w:rFonts w:ascii="Arial" w:hAnsi="Arial" w:cs="Arial"/>
                <w:szCs w:val="24"/>
              </w:rPr>
              <w:t xml:space="preserve">a) </w:t>
            </w:r>
            <w:r w:rsidRPr="00A3302C">
              <w:rPr>
                <w:rFonts w:ascii="Arial" w:hAnsi="Arial" w:cs="Arial"/>
                <w:szCs w:val="24"/>
              </w:rPr>
              <w:t xml:space="preserve">náklady na </w:t>
            </w:r>
            <w:r w:rsidRPr="00A3302C">
              <w:rPr>
                <w:rFonts w:ascii="Arial" w:hAnsi="Arial" w:cs="Arial"/>
                <w:szCs w:val="24"/>
              </w:rPr>
              <w:t>osvětová opatření podle článku 10 týkající se uvedených výrobků;</w:t>
            </w:r>
          </w:p>
          <w:p w:rsidR="00AE035B" w:rsidRPr="00A3302C" w:rsidRDefault="004E1C10" w:rsidP="00AE035B">
            <w:pPr>
              <w:overflowPunct/>
              <w:autoSpaceDE/>
              <w:autoSpaceDN/>
              <w:adjustRightInd/>
              <w:spacing w:before="100" w:beforeAutospacing="1" w:after="100" w:afterAutospacing="1"/>
              <w:textAlignment w:val="auto"/>
              <w:rPr>
                <w:rFonts w:ascii="Arial" w:hAnsi="Arial" w:cs="Arial"/>
                <w:szCs w:val="24"/>
              </w:rPr>
            </w:pPr>
            <w:r>
              <w:rPr>
                <w:rFonts w:ascii="Arial" w:hAnsi="Arial" w:cs="Arial"/>
                <w:szCs w:val="24"/>
              </w:rPr>
              <w:t xml:space="preserve">b) </w:t>
            </w:r>
            <w:r w:rsidRPr="00A3302C">
              <w:rPr>
                <w:rFonts w:ascii="Arial" w:hAnsi="Arial" w:cs="Arial"/>
                <w:szCs w:val="24"/>
              </w:rPr>
              <w:t>náklady na úklid odpadků vznikajících z uvedených výrobků a na následnou přepravu a zpracování těchto odpadků; a</w:t>
            </w:r>
          </w:p>
          <w:p w:rsidR="00AE035B" w:rsidRPr="00A3302C" w:rsidRDefault="004E1C10" w:rsidP="00AE035B">
            <w:pPr>
              <w:overflowPunct/>
              <w:autoSpaceDE/>
              <w:autoSpaceDN/>
              <w:adjustRightInd/>
              <w:textAlignment w:val="auto"/>
              <w:rPr>
                <w:rFonts w:ascii="Arial" w:hAnsi="Arial" w:cs="Arial"/>
                <w:vanish/>
                <w:szCs w:val="24"/>
              </w:rPr>
            </w:pPr>
            <w:r>
              <w:rPr>
                <w:rFonts w:ascii="Arial" w:hAnsi="Arial" w:cs="Arial"/>
                <w:szCs w:val="24"/>
              </w:rPr>
              <w:t xml:space="preserve">c) </w:t>
            </w:r>
            <w:r w:rsidRPr="00A3302C">
              <w:rPr>
                <w:rFonts w:ascii="Arial" w:hAnsi="Arial" w:cs="Arial"/>
                <w:szCs w:val="24"/>
              </w:rPr>
              <w:t>náklady na sběr údajů a podávání zpráv podle čl. 8a odst. 1 písm. c) smě</w:t>
            </w:r>
            <w:r w:rsidRPr="00A3302C">
              <w:rPr>
                <w:rFonts w:ascii="Arial" w:hAnsi="Arial" w:cs="Arial"/>
                <w:szCs w:val="24"/>
              </w:rPr>
              <w:t>rnice 2008/98/ES.</w:t>
            </w:r>
          </w:p>
          <w:p w:rsidR="00AE035B" w:rsidRPr="00A3302C" w:rsidRDefault="00AE035B" w:rsidP="00AE035B">
            <w:pPr>
              <w:overflowPunct/>
              <w:autoSpaceDE/>
              <w:autoSpaceDN/>
              <w:adjustRightInd/>
              <w:textAlignment w:val="auto"/>
              <w:rPr>
                <w:rFonts w:ascii="Arial" w:hAnsi="Arial" w:cs="Arial"/>
                <w:vanish/>
                <w:szCs w:val="24"/>
              </w:rPr>
            </w:pPr>
          </w:p>
          <w:p w:rsidR="00AE035B" w:rsidRPr="00A3302C" w:rsidRDefault="004E1C10" w:rsidP="00AE035B">
            <w:pPr>
              <w:overflowPunct/>
              <w:autoSpaceDE/>
              <w:autoSpaceDN/>
              <w:adjustRightInd/>
              <w:spacing w:before="100" w:beforeAutospacing="1" w:after="100" w:afterAutospacing="1"/>
              <w:textAlignment w:val="auto"/>
              <w:rPr>
                <w:sz w:val="24"/>
                <w:szCs w:val="24"/>
              </w:rPr>
            </w:pPr>
            <w:r w:rsidRPr="00A3302C">
              <w:rPr>
                <w:rFonts w:ascii="Arial" w:hAnsi="Arial" w:cs="Arial"/>
                <w:szCs w:val="24"/>
              </w:rPr>
              <w:t xml:space="preserve">Pokud jde o plastové výrobky na jedno použití uvedené v oddíle III části E přílohy této směrnice, členské státy zajistí, aby výrobci kromě toho pokrývali náklady na sběr odpadu z těch výrobků, které jsou vyhozeny v rámci veřejných </w:t>
            </w:r>
            <w:r w:rsidRPr="00A3302C">
              <w:rPr>
                <w:rFonts w:ascii="Arial" w:hAnsi="Arial" w:cs="Arial"/>
                <w:szCs w:val="24"/>
              </w:rPr>
              <w:t>systémů sběru odpadu, včetně nákladů na infrastrukturu a její provozování, a na následnou přepravu a zpracování tohoto odpadu. Tyto náklady mohou zahrnovat náklady na vybudování specifické infrastruktury pro sběr odpadu z těchto výrobků, jako jsou vhodné n</w:t>
            </w:r>
            <w:r w:rsidRPr="00A3302C">
              <w:rPr>
                <w:rFonts w:ascii="Arial" w:hAnsi="Arial" w:cs="Arial"/>
                <w:szCs w:val="24"/>
              </w:rPr>
              <w:t>ádoby na odpad umístěné v místech, kde obvykle dochází ke znečišťování odpadky.</w:t>
            </w:r>
          </w:p>
        </w:tc>
      </w:tr>
      <w:tr w:rsidR="00585A7A" w:rsidTr="0066661D">
        <w:trPr>
          <w:trHeight w:val="2538"/>
        </w:trPr>
        <w:tc>
          <w:tcPr>
            <w:tcW w:w="0" w:type="auto"/>
            <w:vMerge/>
          </w:tcPr>
          <w:p w:rsidR="00AE035B" w:rsidRDefault="00AE035B" w:rsidP="00AE035B">
            <w:pPr>
              <w:rPr>
                <w:rFonts w:ascii="Arial" w:hAnsi="Arial" w:cs="Arial"/>
              </w:rPr>
            </w:pPr>
          </w:p>
        </w:tc>
        <w:tc>
          <w:tcPr>
            <w:tcW w:w="5476" w:type="dxa"/>
            <w:vMerge/>
          </w:tcPr>
          <w:p w:rsidR="00AE035B" w:rsidRPr="00A550C7" w:rsidRDefault="00AE035B" w:rsidP="00AE035B">
            <w:pPr>
              <w:overflowPunct/>
              <w:autoSpaceDE/>
              <w:autoSpaceDN/>
              <w:adjustRightInd/>
              <w:jc w:val="both"/>
              <w:textAlignment w:val="auto"/>
              <w:rPr>
                <w:rFonts w:ascii="Arial" w:hAnsi="Arial" w:cs="Arial"/>
              </w:rPr>
            </w:pPr>
          </w:p>
        </w:tc>
        <w:tc>
          <w:tcPr>
            <w:tcW w:w="1415" w:type="dxa"/>
            <w:vMerge/>
          </w:tcPr>
          <w:p w:rsidR="00AE035B" w:rsidRPr="00BD1E66" w:rsidRDefault="00AE035B" w:rsidP="00AE035B">
            <w:pPr>
              <w:jc w:val="both"/>
              <w:rPr>
                <w:rFonts w:ascii="Arial" w:hAnsi="Arial" w:cs="Arial"/>
                <w:b/>
                <w:bCs/>
              </w:rPr>
            </w:pPr>
          </w:p>
        </w:tc>
        <w:tc>
          <w:tcPr>
            <w:tcW w:w="1275" w:type="dxa"/>
          </w:tcPr>
          <w:p w:rsidR="00AE035B" w:rsidRPr="00BD1E66" w:rsidRDefault="004E1C10" w:rsidP="00AE035B">
            <w:pPr>
              <w:jc w:val="both"/>
              <w:rPr>
                <w:rFonts w:ascii="Arial" w:hAnsi="Arial" w:cs="Arial"/>
                <w:b/>
              </w:rPr>
            </w:pPr>
            <w:r w:rsidRPr="00BD1E66">
              <w:rPr>
                <w:rFonts w:ascii="Arial" w:hAnsi="Arial" w:cs="Arial"/>
                <w:b/>
              </w:rPr>
              <w:t>Čl. 13 odst. 1 písm. f)</w:t>
            </w:r>
          </w:p>
        </w:tc>
        <w:tc>
          <w:tcPr>
            <w:tcW w:w="4607" w:type="dxa"/>
          </w:tcPr>
          <w:p w:rsidR="00AE035B" w:rsidRPr="005F5817" w:rsidRDefault="004E1C10" w:rsidP="00AE035B">
            <w:pPr>
              <w:overflowPunct/>
              <w:autoSpaceDE/>
              <w:autoSpaceDN/>
              <w:adjustRightInd/>
              <w:jc w:val="both"/>
              <w:textAlignment w:val="auto"/>
              <w:rPr>
                <w:rFonts w:ascii="Arial" w:hAnsi="Arial" w:cs="Arial"/>
                <w:color w:val="000000"/>
              </w:rPr>
            </w:pPr>
            <w:r w:rsidRPr="005F5817">
              <w:rPr>
                <w:rFonts w:ascii="Arial" w:hAnsi="Arial" w:cs="Arial"/>
                <w:color w:val="000000"/>
              </w:rPr>
              <w:t>1. Každý členský stát podává Komisi za každý kalendářní rok zprávu obsahující:</w:t>
            </w:r>
          </w:p>
          <w:p w:rsidR="00AE035B" w:rsidRDefault="00AE035B" w:rsidP="00AE035B">
            <w:pPr>
              <w:overflowPunct/>
              <w:autoSpaceDE/>
              <w:autoSpaceDN/>
              <w:adjustRightInd/>
              <w:jc w:val="both"/>
              <w:textAlignment w:val="auto"/>
              <w:rPr>
                <w:rFonts w:ascii="Arial" w:hAnsi="Arial" w:cs="Arial"/>
                <w:color w:val="000000"/>
              </w:rPr>
            </w:pPr>
          </w:p>
          <w:p w:rsidR="00AE035B" w:rsidRDefault="004E1C10" w:rsidP="00AE035B">
            <w:pPr>
              <w:overflowPunct/>
              <w:autoSpaceDE/>
              <w:autoSpaceDN/>
              <w:adjustRightInd/>
              <w:jc w:val="both"/>
              <w:textAlignment w:val="auto"/>
              <w:rPr>
                <w:rFonts w:ascii="Arial" w:hAnsi="Arial" w:cs="Arial"/>
                <w:color w:val="000000"/>
              </w:rPr>
            </w:pPr>
            <w:r>
              <w:rPr>
                <w:rFonts w:ascii="Arial" w:hAnsi="Arial" w:cs="Arial"/>
                <w:color w:val="000000"/>
              </w:rPr>
              <w:t>(…)</w:t>
            </w:r>
          </w:p>
          <w:p w:rsidR="00AE035B" w:rsidRPr="005F5817" w:rsidRDefault="00AE035B" w:rsidP="00AE035B">
            <w:pPr>
              <w:overflowPunct/>
              <w:autoSpaceDE/>
              <w:autoSpaceDN/>
              <w:adjustRightInd/>
              <w:jc w:val="both"/>
              <w:textAlignment w:val="auto"/>
              <w:rPr>
                <w:rFonts w:ascii="Arial" w:hAnsi="Arial" w:cs="Arial"/>
                <w:color w:val="000000"/>
              </w:rPr>
            </w:pPr>
          </w:p>
          <w:p w:rsidR="00AE035B" w:rsidRDefault="004E1C10" w:rsidP="00AE035B">
            <w:pPr>
              <w:overflowPunct/>
              <w:autoSpaceDE/>
              <w:autoSpaceDN/>
              <w:adjustRightInd/>
              <w:jc w:val="both"/>
              <w:textAlignment w:val="auto"/>
              <w:rPr>
                <w:rFonts w:ascii="Arial" w:hAnsi="Arial" w:cs="Arial"/>
                <w:color w:val="000000"/>
              </w:rPr>
            </w:pPr>
            <w:r w:rsidRPr="005F5817">
              <w:rPr>
                <w:rFonts w:ascii="Arial" w:hAnsi="Arial" w:cs="Arial"/>
                <w:color w:val="000000"/>
              </w:rPr>
              <w:t>f)</w:t>
            </w:r>
            <w:r>
              <w:rPr>
                <w:rFonts w:ascii="Arial" w:hAnsi="Arial" w:cs="Arial"/>
                <w:color w:val="000000"/>
              </w:rPr>
              <w:t xml:space="preserve"> </w:t>
            </w:r>
            <w:r w:rsidRPr="005F5817">
              <w:rPr>
                <w:rFonts w:ascii="Arial" w:hAnsi="Arial" w:cs="Arial"/>
                <w:color w:val="000000"/>
              </w:rPr>
              <w:t>údaje o odpadu plastových výrobků na jedno použití uvedených</w:t>
            </w:r>
            <w:r w:rsidRPr="005F5817">
              <w:rPr>
                <w:rFonts w:ascii="Arial" w:hAnsi="Arial" w:cs="Arial"/>
                <w:color w:val="000000"/>
              </w:rPr>
              <w:t xml:space="preserve"> v oddíle III části E přílohy, který byl sebrán v souladu s čl. 8 odst. 3, po spotřebě jejich obsahu.</w:t>
            </w:r>
          </w:p>
        </w:tc>
      </w:tr>
      <w:tr w:rsidR="00585A7A" w:rsidTr="0066661D">
        <w:trPr>
          <w:trHeight w:val="2538"/>
        </w:trPr>
        <w:tc>
          <w:tcPr>
            <w:tcW w:w="0" w:type="auto"/>
          </w:tcPr>
          <w:p w:rsidR="00AE035B" w:rsidRDefault="004E1C10" w:rsidP="00AE035B">
            <w:pPr>
              <w:rPr>
                <w:rFonts w:ascii="Arial" w:hAnsi="Arial" w:cs="Arial"/>
              </w:rPr>
            </w:pPr>
            <w:r w:rsidRPr="00A3302C">
              <w:rPr>
                <w:rFonts w:ascii="Arial" w:hAnsi="Arial" w:cs="Arial"/>
                <w:b/>
              </w:rPr>
              <w:t xml:space="preserve">§ </w:t>
            </w:r>
            <w:r>
              <w:rPr>
                <w:rFonts w:ascii="Arial" w:hAnsi="Arial" w:cs="Arial"/>
                <w:b/>
              </w:rPr>
              <w:t>10 odst. 2</w:t>
            </w:r>
          </w:p>
        </w:tc>
        <w:tc>
          <w:tcPr>
            <w:tcW w:w="5476" w:type="dxa"/>
          </w:tcPr>
          <w:p w:rsidR="00AE035B" w:rsidRPr="004845B8" w:rsidRDefault="004E1C10" w:rsidP="00AE035B">
            <w:pPr>
              <w:jc w:val="both"/>
              <w:rPr>
                <w:rFonts w:ascii="Arial" w:hAnsi="Arial" w:cs="Arial"/>
                <w:u w:val="single"/>
              </w:rPr>
            </w:pPr>
            <w:r w:rsidRPr="003601C7">
              <w:rPr>
                <w:rFonts w:ascii="Arial" w:hAnsi="Arial" w:cs="Arial"/>
              </w:rPr>
              <w:t xml:space="preserve">(2) </w:t>
            </w:r>
            <w:r w:rsidRPr="00327E89">
              <w:rPr>
                <w:rFonts w:ascii="Arial" w:hAnsi="Arial" w:cs="Arial"/>
              </w:rPr>
              <w:t xml:space="preserve">Výrobce vybraných plastových výrobků uvedených v bodu 2 nebo 3 části D přílohy k tomuto zákonu je povinen na základě písemné smlouvy hradit obcím náklady vynaložené na </w:t>
            </w:r>
            <w:r w:rsidRPr="00327E89">
              <w:rPr>
                <w:rFonts w:ascii="Arial" w:hAnsi="Arial" w:cs="Arial"/>
                <w:bCs/>
              </w:rPr>
              <w:t>úklid odpadu z těchto vybraných plastových výrobků, jehož se koneční uživatelé zbavují m</w:t>
            </w:r>
            <w:r w:rsidRPr="00327E89">
              <w:rPr>
                <w:rFonts w:ascii="Arial" w:hAnsi="Arial" w:cs="Arial"/>
                <w:bCs/>
              </w:rPr>
              <w:t>imo místa určená k jeho odkládání, a</w:t>
            </w:r>
            <w:r w:rsidR="001D19AB">
              <w:rPr>
                <w:rFonts w:ascii="Arial" w:hAnsi="Arial" w:cs="Arial"/>
                <w:bCs/>
              </w:rPr>
              <w:t xml:space="preserve"> na</w:t>
            </w:r>
            <w:r w:rsidRPr="00327E89">
              <w:rPr>
                <w:rFonts w:ascii="Arial" w:hAnsi="Arial" w:cs="Arial"/>
                <w:bCs/>
              </w:rPr>
              <w:t xml:space="preserve"> následnou přepravu a zpracování tohoto odpadu.</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76735D" w:rsidRDefault="00AE035B" w:rsidP="00AE035B">
            <w:pPr>
              <w:jc w:val="both"/>
              <w:rPr>
                <w:rFonts w:ascii="Arial" w:hAnsi="Arial" w:cs="Arial"/>
                <w:bCs/>
              </w:rPr>
            </w:pPr>
          </w:p>
        </w:tc>
        <w:tc>
          <w:tcPr>
            <w:tcW w:w="1275" w:type="dxa"/>
          </w:tcPr>
          <w:p w:rsidR="00AE035B" w:rsidRPr="00BD1E66" w:rsidRDefault="004E1C10" w:rsidP="00AE035B">
            <w:pPr>
              <w:jc w:val="both"/>
              <w:rPr>
                <w:rFonts w:ascii="Arial" w:hAnsi="Arial" w:cs="Arial"/>
                <w:b/>
              </w:rPr>
            </w:pPr>
            <w:r w:rsidRPr="00BD1E66">
              <w:rPr>
                <w:rFonts w:ascii="Arial" w:hAnsi="Arial" w:cs="Arial"/>
                <w:b/>
              </w:rPr>
              <w:t>Čl. 8 odst. 3 písm. b)</w:t>
            </w:r>
          </w:p>
        </w:tc>
        <w:tc>
          <w:tcPr>
            <w:tcW w:w="4607" w:type="dxa"/>
          </w:tcPr>
          <w:p w:rsidR="00AE035B" w:rsidRPr="00BD1E66" w:rsidRDefault="004E1C10" w:rsidP="00AE035B">
            <w:pPr>
              <w:overflowPunct/>
              <w:autoSpaceDE/>
              <w:autoSpaceDN/>
              <w:adjustRightInd/>
              <w:jc w:val="both"/>
              <w:textAlignment w:val="auto"/>
              <w:rPr>
                <w:rFonts w:ascii="Arial" w:hAnsi="Arial" w:cs="Arial"/>
                <w:color w:val="000000"/>
              </w:rPr>
            </w:pPr>
            <w:r w:rsidRPr="00BD1E66">
              <w:rPr>
                <w:rFonts w:ascii="Arial" w:hAnsi="Arial" w:cs="Arial"/>
                <w:color w:val="000000"/>
              </w:rPr>
              <w:t xml:space="preserve">3.   Členské státy zajistí, aby výrobci plastových výrobků na jednou použití uvedených v oddílech II a III části E přílohy pokrývali </w:t>
            </w:r>
            <w:r w:rsidRPr="00BD1E66">
              <w:rPr>
                <w:rFonts w:ascii="Arial" w:hAnsi="Arial" w:cs="Arial"/>
                <w:color w:val="000000"/>
              </w:rPr>
              <w:t>alespoň tyto náklady:</w:t>
            </w:r>
          </w:p>
          <w:p w:rsidR="00AE035B" w:rsidRPr="00BD1E66" w:rsidRDefault="00AE035B" w:rsidP="00AE035B">
            <w:pPr>
              <w:overflowPunct/>
              <w:autoSpaceDE/>
              <w:autoSpaceDN/>
              <w:adjustRightInd/>
              <w:jc w:val="both"/>
              <w:textAlignment w:val="auto"/>
              <w:rPr>
                <w:rFonts w:ascii="Arial" w:hAnsi="Arial" w:cs="Arial"/>
                <w:color w:val="000000"/>
              </w:rPr>
            </w:pPr>
          </w:p>
          <w:p w:rsidR="00AE035B" w:rsidRDefault="004E1C10" w:rsidP="00AE035B">
            <w:pPr>
              <w:overflowPunct/>
              <w:autoSpaceDE/>
              <w:autoSpaceDN/>
              <w:adjustRightInd/>
              <w:jc w:val="both"/>
              <w:textAlignment w:val="auto"/>
              <w:rPr>
                <w:rFonts w:ascii="Arial" w:hAnsi="Arial" w:cs="Arial"/>
                <w:color w:val="000000"/>
              </w:rPr>
            </w:pPr>
            <w:r>
              <w:rPr>
                <w:rFonts w:ascii="Arial" w:hAnsi="Arial" w:cs="Arial"/>
                <w:color w:val="000000"/>
              </w:rPr>
              <w:t>(…)</w:t>
            </w:r>
          </w:p>
          <w:p w:rsidR="00AE035B" w:rsidRDefault="00AE035B" w:rsidP="00AE035B">
            <w:pPr>
              <w:overflowPunct/>
              <w:autoSpaceDE/>
              <w:autoSpaceDN/>
              <w:adjustRightInd/>
              <w:jc w:val="both"/>
              <w:textAlignment w:val="auto"/>
              <w:rPr>
                <w:rFonts w:ascii="Arial" w:hAnsi="Arial" w:cs="Arial"/>
                <w:color w:val="000000"/>
              </w:rPr>
            </w:pPr>
          </w:p>
          <w:p w:rsidR="00AE035B" w:rsidRDefault="004E1C10" w:rsidP="00AE035B">
            <w:pPr>
              <w:overflowPunct/>
              <w:autoSpaceDE/>
              <w:autoSpaceDN/>
              <w:adjustRightInd/>
              <w:jc w:val="both"/>
              <w:textAlignment w:val="auto"/>
              <w:rPr>
                <w:rFonts w:ascii="Arial" w:hAnsi="Arial" w:cs="Arial"/>
                <w:color w:val="000000"/>
              </w:rPr>
            </w:pPr>
            <w:r w:rsidRPr="00BD1E66">
              <w:rPr>
                <w:rFonts w:ascii="Arial" w:hAnsi="Arial" w:cs="Arial"/>
                <w:color w:val="000000"/>
              </w:rPr>
              <w:t>b)</w:t>
            </w:r>
            <w:r>
              <w:rPr>
                <w:rFonts w:ascii="Arial" w:hAnsi="Arial" w:cs="Arial"/>
                <w:color w:val="000000"/>
              </w:rPr>
              <w:t xml:space="preserve"> </w:t>
            </w:r>
            <w:r w:rsidRPr="00BD1E66">
              <w:rPr>
                <w:rFonts w:ascii="Arial" w:hAnsi="Arial" w:cs="Arial"/>
                <w:color w:val="000000"/>
              </w:rPr>
              <w:t>náklady na úklid odpadků vznikajících z uvedených výrobků a na následnou přeprav</w:t>
            </w:r>
            <w:r>
              <w:rPr>
                <w:rFonts w:ascii="Arial" w:hAnsi="Arial" w:cs="Arial"/>
                <w:color w:val="000000"/>
              </w:rPr>
              <w:t>u a zpracování těchto odpadků</w:t>
            </w:r>
          </w:p>
        </w:tc>
      </w:tr>
      <w:tr w:rsidR="00585A7A" w:rsidTr="0066661D">
        <w:trPr>
          <w:trHeight w:val="2538"/>
        </w:trPr>
        <w:tc>
          <w:tcPr>
            <w:tcW w:w="0" w:type="auto"/>
          </w:tcPr>
          <w:p w:rsidR="00AE035B" w:rsidRPr="00A3302C" w:rsidRDefault="004E1C10" w:rsidP="00AE035B">
            <w:pPr>
              <w:rPr>
                <w:rFonts w:ascii="Arial" w:hAnsi="Arial" w:cs="Arial"/>
                <w:b/>
              </w:rPr>
            </w:pPr>
            <w:r w:rsidRPr="00A3302C">
              <w:rPr>
                <w:rFonts w:ascii="Arial" w:hAnsi="Arial" w:cs="Arial"/>
                <w:b/>
              </w:rPr>
              <w:t xml:space="preserve">§ </w:t>
            </w:r>
            <w:r>
              <w:rPr>
                <w:rFonts w:ascii="Arial" w:hAnsi="Arial" w:cs="Arial"/>
                <w:b/>
              </w:rPr>
              <w:t>10 odst. 4</w:t>
            </w:r>
          </w:p>
        </w:tc>
        <w:tc>
          <w:tcPr>
            <w:tcW w:w="5476" w:type="dxa"/>
          </w:tcPr>
          <w:p w:rsidR="00AE035B" w:rsidRPr="003601C7" w:rsidRDefault="004E1C10" w:rsidP="00AE035B">
            <w:pPr>
              <w:jc w:val="both"/>
              <w:rPr>
                <w:rFonts w:ascii="Arial" w:hAnsi="Arial" w:cs="Arial"/>
                <w:u w:val="single"/>
              </w:rPr>
            </w:pPr>
            <w:r w:rsidRPr="008E6A12">
              <w:rPr>
                <w:rFonts w:ascii="Arial" w:hAnsi="Arial" w:cs="Arial"/>
                <w:bCs/>
              </w:rPr>
              <w:t xml:space="preserve">(4) </w:t>
            </w:r>
            <w:r w:rsidRPr="00C07211">
              <w:rPr>
                <w:rFonts w:ascii="Arial" w:hAnsi="Arial" w:cs="Arial"/>
                <w:bCs/>
              </w:rPr>
              <w:t>Náklady hrazené podle odstavc</w:t>
            </w:r>
            <w:r w:rsidR="008F60B7">
              <w:rPr>
                <w:rFonts w:ascii="Arial" w:hAnsi="Arial" w:cs="Arial"/>
                <w:bCs/>
              </w:rPr>
              <w:t>e</w:t>
            </w:r>
            <w:r w:rsidRPr="00C07211">
              <w:rPr>
                <w:rFonts w:ascii="Arial" w:hAnsi="Arial" w:cs="Arial"/>
                <w:bCs/>
              </w:rPr>
              <w:t xml:space="preserve"> 1 nebo 2 musí výrobce hradit v takové výši, aby odrážely reálné náklady a nebyly stanoveny v nepřiměřené výši. Způsob výpočtu nákladů výrobce zveřejní na svých internetových stránkách.</w:t>
            </w:r>
          </w:p>
          <w:p w:rsidR="00AE035B" w:rsidRPr="003601C7" w:rsidRDefault="00AE035B" w:rsidP="00AE035B">
            <w:pPr>
              <w:jc w:val="both"/>
              <w:rPr>
                <w:rFonts w:ascii="Arial" w:hAnsi="Arial" w:cs="Arial"/>
              </w:rPr>
            </w:pP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BD1E66" w:rsidRDefault="00AE035B" w:rsidP="00AE035B">
            <w:pPr>
              <w:jc w:val="both"/>
              <w:rPr>
                <w:rFonts w:ascii="Arial" w:hAnsi="Arial" w:cs="Arial"/>
                <w:b/>
                <w:szCs w:val="22"/>
              </w:rPr>
            </w:pPr>
          </w:p>
        </w:tc>
        <w:tc>
          <w:tcPr>
            <w:tcW w:w="1275" w:type="dxa"/>
          </w:tcPr>
          <w:p w:rsidR="00AE035B" w:rsidRPr="00BD1E66" w:rsidRDefault="004E1C10" w:rsidP="00AE035B">
            <w:pPr>
              <w:jc w:val="both"/>
              <w:rPr>
                <w:rFonts w:ascii="Arial" w:hAnsi="Arial" w:cs="Arial"/>
                <w:b/>
              </w:rPr>
            </w:pPr>
            <w:r w:rsidRPr="00BD1E66">
              <w:rPr>
                <w:rFonts w:ascii="Arial" w:hAnsi="Arial" w:cs="Arial"/>
                <w:b/>
              </w:rPr>
              <w:t xml:space="preserve">Čl. 8 odst. </w:t>
            </w:r>
            <w:r>
              <w:rPr>
                <w:rFonts w:ascii="Arial" w:hAnsi="Arial" w:cs="Arial"/>
                <w:b/>
              </w:rPr>
              <w:t>4</w:t>
            </w:r>
            <w:r w:rsidRPr="00BD1E66">
              <w:rPr>
                <w:rFonts w:ascii="Arial" w:hAnsi="Arial" w:cs="Arial"/>
                <w:b/>
              </w:rPr>
              <w:t xml:space="preserve"> </w:t>
            </w:r>
          </w:p>
        </w:tc>
        <w:tc>
          <w:tcPr>
            <w:tcW w:w="4607" w:type="dxa"/>
          </w:tcPr>
          <w:p w:rsidR="00AE035B" w:rsidRPr="00C07211" w:rsidRDefault="004E1C10" w:rsidP="00AE035B">
            <w:pPr>
              <w:overflowPunct/>
              <w:autoSpaceDE/>
              <w:autoSpaceDN/>
              <w:adjustRightInd/>
              <w:jc w:val="both"/>
              <w:textAlignment w:val="auto"/>
              <w:rPr>
                <w:rFonts w:ascii="Arial" w:hAnsi="Arial" w:cs="Arial"/>
                <w:color w:val="000000"/>
              </w:rPr>
            </w:pPr>
            <w:r w:rsidRPr="00C07211">
              <w:rPr>
                <w:rFonts w:ascii="Arial" w:hAnsi="Arial" w:cs="Arial"/>
                <w:color w:val="000000"/>
              </w:rPr>
              <w:t xml:space="preserve">4.   Tyto náklady, jež mají být pokryty </w:t>
            </w:r>
            <w:r w:rsidRPr="00C07211">
              <w:rPr>
                <w:rFonts w:ascii="Arial" w:hAnsi="Arial" w:cs="Arial"/>
                <w:color w:val="000000"/>
              </w:rPr>
              <w:t xml:space="preserve">podle odstavců 2 a 3 nepřesáhnou náklady, které jsou nezbytné k nákladově efektivnímu poskytování služeb uvedených v těchto odstavcích, a jsou transparentně stanoveny mezi dotčenými subjekty. Náklady na odklízení odpadků jsou omezeny na činnosti prováděné </w:t>
            </w:r>
            <w:r w:rsidRPr="00C07211">
              <w:rPr>
                <w:rFonts w:ascii="Arial" w:hAnsi="Arial" w:cs="Arial"/>
                <w:color w:val="000000"/>
              </w:rPr>
              <w:t>veřejnými orgány nebo jejich jménem. Metodika výpočtu musí být vypracována způsobem, který umožňuje, aby byly náklady na odklízení odpadků stanoveny v přiměřené výši. Za účelem minimalizace administrativních nákladů mohou členské státy stanovit finanční př</w:t>
            </w:r>
            <w:r w:rsidRPr="00C07211">
              <w:rPr>
                <w:rFonts w:ascii="Arial" w:hAnsi="Arial" w:cs="Arial"/>
                <w:color w:val="000000"/>
              </w:rPr>
              <w:t>íspěvky na náklady na odklízení odpadků stanovením odpovídajících víceletých pevných částek.</w:t>
            </w:r>
          </w:p>
          <w:p w:rsidR="00AE035B" w:rsidRPr="00C07211" w:rsidRDefault="00AE035B" w:rsidP="00AE035B">
            <w:pPr>
              <w:overflowPunct/>
              <w:autoSpaceDE/>
              <w:autoSpaceDN/>
              <w:adjustRightInd/>
              <w:jc w:val="both"/>
              <w:textAlignment w:val="auto"/>
              <w:rPr>
                <w:rFonts w:ascii="Arial" w:hAnsi="Arial" w:cs="Arial"/>
                <w:color w:val="000000"/>
              </w:rPr>
            </w:pPr>
          </w:p>
          <w:p w:rsidR="00AE035B" w:rsidRPr="00BD1E66" w:rsidRDefault="004E1C10" w:rsidP="00AE035B">
            <w:pPr>
              <w:overflowPunct/>
              <w:autoSpaceDE/>
              <w:autoSpaceDN/>
              <w:adjustRightInd/>
              <w:jc w:val="both"/>
              <w:textAlignment w:val="auto"/>
              <w:rPr>
                <w:rFonts w:ascii="Arial" w:hAnsi="Arial" w:cs="Arial"/>
                <w:color w:val="000000"/>
              </w:rPr>
            </w:pPr>
            <w:r w:rsidRPr="00C07211">
              <w:rPr>
                <w:rFonts w:ascii="Arial" w:hAnsi="Arial" w:cs="Arial"/>
                <w:color w:val="000000"/>
              </w:rPr>
              <w:t xml:space="preserve">Komise po konzultaci s členskými státy zveřejní pokyny ohledně kritérií týkajících se nákladů na </w:t>
            </w:r>
            <w:r w:rsidRPr="00C07211">
              <w:rPr>
                <w:rFonts w:ascii="Arial" w:hAnsi="Arial" w:cs="Arial"/>
                <w:color w:val="000000"/>
              </w:rPr>
              <w:lastRenderedPageBreak/>
              <w:t>odklízení odpadků podle odstavců 2 a 3.</w:t>
            </w:r>
          </w:p>
        </w:tc>
      </w:tr>
      <w:tr w:rsidR="00585A7A" w:rsidTr="0066661D">
        <w:trPr>
          <w:trHeight w:val="2538"/>
        </w:trPr>
        <w:tc>
          <w:tcPr>
            <w:tcW w:w="0" w:type="auto"/>
            <w:vMerge w:val="restart"/>
          </w:tcPr>
          <w:p w:rsidR="00AE035B" w:rsidRPr="00A3302C" w:rsidRDefault="004E1C10" w:rsidP="00AE035B">
            <w:pPr>
              <w:rPr>
                <w:rFonts w:ascii="Arial" w:hAnsi="Arial" w:cs="Arial"/>
                <w:b/>
              </w:rPr>
            </w:pPr>
            <w:r w:rsidRPr="00A3302C">
              <w:rPr>
                <w:rFonts w:ascii="Arial" w:hAnsi="Arial" w:cs="Arial"/>
                <w:b/>
              </w:rPr>
              <w:lastRenderedPageBreak/>
              <w:t xml:space="preserve">§ </w:t>
            </w:r>
            <w:r>
              <w:rPr>
                <w:rFonts w:ascii="Arial" w:hAnsi="Arial" w:cs="Arial"/>
                <w:b/>
              </w:rPr>
              <w:t>13 odst. 1</w:t>
            </w:r>
          </w:p>
        </w:tc>
        <w:tc>
          <w:tcPr>
            <w:tcW w:w="5476" w:type="dxa"/>
            <w:vMerge w:val="restart"/>
          </w:tcPr>
          <w:p w:rsidR="00AE035B" w:rsidRPr="003601C7" w:rsidRDefault="004E1C10" w:rsidP="00AE035B">
            <w:pPr>
              <w:jc w:val="both"/>
              <w:rPr>
                <w:rFonts w:ascii="Arial" w:hAnsi="Arial" w:cs="Arial"/>
              </w:rPr>
            </w:pPr>
            <w:r w:rsidRPr="008F60B7">
              <w:rPr>
                <w:rFonts w:ascii="Arial" w:hAnsi="Arial" w:cs="Arial"/>
              </w:rPr>
              <w:t xml:space="preserve">(1) </w:t>
            </w:r>
            <w:r w:rsidRPr="008F60B7">
              <w:rPr>
                <w:rFonts w:ascii="Arial" w:hAnsi="Arial" w:cs="Arial"/>
              </w:rPr>
              <w:t>Ministerstvo vydá oprávnění k provozování kolektivního systému na základě žádosti osoby, která splní podmínky pro vydání tohoto oprávnění. Pro podmínky vydání oprávnění k provozování kolektivního systému se použije obdobně § 35 zákona o výrobcích s ukončen</w:t>
            </w:r>
            <w:r w:rsidRPr="008F60B7">
              <w:rPr>
                <w:rFonts w:ascii="Arial" w:hAnsi="Arial" w:cs="Arial"/>
              </w:rPr>
              <w:t>ou životností, s výjimkou § 35 odst. 2 písm. b) a h). Společníky žadatele mohou být výhradně výrobci vybraných plastových výrobků uvedených v části D přílohy k tomuto zákonu, pro které žadatel hodlá zajišťovat kolektivní plnění povinností podle tohoto záko</w:t>
            </w:r>
            <w:r w:rsidRPr="008F60B7">
              <w:rPr>
                <w:rFonts w:ascii="Arial" w:hAnsi="Arial" w:cs="Arial"/>
              </w:rPr>
              <w:t>na.</w:t>
            </w:r>
          </w:p>
        </w:tc>
        <w:tc>
          <w:tcPr>
            <w:tcW w:w="1415" w:type="dxa"/>
            <w:vMerge w:val="restart"/>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D34225" w:rsidRDefault="004E1C10" w:rsidP="00AE035B">
            <w:pPr>
              <w:pStyle w:val="Nadpis7"/>
              <w:widowControl/>
              <w:tabs>
                <w:tab w:val="clear" w:pos="0"/>
              </w:tabs>
              <w:snapToGrid w:val="0"/>
              <w:jc w:val="left"/>
              <w:rPr>
                <w:rFonts w:ascii="Arial" w:hAnsi="Arial" w:cs="Arial"/>
                <w:bCs w:val="0"/>
              </w:rPr>
            </w:pPr>
            <w:r w:rsidRPr="00216D80">
              <w:rPr>
                <w:rFonts w:ascii="Arial" w:hAnsi="Arial" w:cs="Arial"/>
              </w:rPr>
              <w:t>32018L0851</w:t>
            </w:r>
          </w:p>
        </w:tc>
        <w:tc>
          <w:tcPr>
            <w:tcW w:w="1275" w:type="dxa"/>
          </w:tcPr>
          <w:p w:rsidR="00AE035B" w:rsidRDefault="004E1C10" w:rsidP="00AE035B">
            <w:pPr>
              <w:snapToGrid w:val="0"/>
              <w:rPr>
                <w:rFonts w:ascii="Arial" w:hAnsi="Arial" w:cs="Arial"/>
                <w:b/>
              </w:rPr>
            </w:pPr>
            <w:r>
              <w:rPr>
                <w:rFonts w:ascii="Arial" w:hAnsi="Arial" w:cs="Arial"/>
                <w:b/>
              </w:rPr>
              <w:t>Čl. 8a odst. 1 písm. a)</w:t>
            </w:r>
          </w:p>
          <w:p w:rsidR="00AE035B" w:rsidRPr="005544C5" w:rsidRDefault="004E1C10" w:rsidP="00AE035B">
            <w:pPr>
              <w:snapToGrid w:val="0"/>
              <w:rPr>
                <w:rFonts w:ascii="Arial" w:hAnsi="Arial" w:cs="Arial"/>
                <w:b/>
              </w:rPr>
            </w:pPr>
            <w:r>
              <w:rPr>
                <w:rFonts w:ascii="Arial" w:hAnsi="Arial" w:cs="Arial"/>
                <w:b/>
              </w:rPr>
              <w:t>[Čl. 1 odst. 9 bod 1]</w:t>
            </w:r>
          </w:p>
        </w:tc>
        <w:tc>
          <w:tcPr>
            <w:tcW w:w="4607" w:type="dxa"/>
          </w:tcPr>
          <w:p w:rsidR="00AE035B" w:rsidRPr="001A48E9" w:rsidRDefault="004E1C10" w:rsidP="00AE035B">
            <w:pPr>
              <w:pStyle w:val="Normln4"/>
              <w:spacing w:before="0" w:after="120"/>
              <w:jc w:val="both"/>
              <w:rPr>
                <w:rFonts w:ascii="Arial" w:hAnsi="Arial" w:cs="Arial"/>
                <w:bCs/>
                <w:sz w:val="20"/>
                <w:szCs w:val="20"/>
                <w:lang w:eastAsia="ar-SA"/>
              </w:rPr>
            </w:pPr>
            <w:r w:rsidRPr="001A48E9">
              <w:rPr>
                <w:rFonts w:ascii="Arial" w:hAnsi="Arial" w:cs="Arial"/>
                <w:bCs/>
                <w:sz w:val="20"/>
                <w:szCs w:val="20"/>
                <w:lang w:eastAsia="ar-SA"/>
              </w:rPr>
              <w:t>1.</w:t>
            </w:r>
            <w:r>
              <w:rPr>
                <w:rFonts w:ascii="Arial" w:hAnsi="Arial" w:cs="Arial"/>
                <w:bCs/>
                <w:sz w:val="20"/>
                <w:szCs w:val="20"/>
                <w:lang w:eastAsia="ar-SA"/>
              </w:rPr>
              <w:t xml:space="preserve"> </w:t>
            </w:r>
            <w:r w:rsidRPr="001A48E9">
              <w:rPr>
                <w:rFonts w:ascii="Arial" w:hAnsi="Arial" w:cs="Arial"/>
                <w:bCs/>
                <w:sz w:val="20"/>
                <w:szCs w:val="20"/>
                <w:lang w:eastAsia="ar-SA"/>
              </w:rPr>
              <w:t>Pokud jsou zavedeny systémy rozšířené odpovědnosti výrobce v souladu s čl. 8 odst. 1, včetně těch, které se řídí jinými legislativními akty Unie, členské státy:</w:t>
            </w:r>
          </w:p>
          <w:p w:rsidR="00AE035B" w:rsidRPr="005544C5" w:rsidRDefault="004E1C10" w:rsidP="00AE035B">
            <w:pPr>
              <w:tabs>
                <w:tab w:val="left" w:pos="360"/>
              </w:tabs>
              <w:jc w:val="both"/>
              <w:rPr>
                <w:rFonts w:ascii="Arial" w:hAnsi="Arial" w:cs="Arial"/>
              </w:rPr>
            </w:pPr>
            <w:r w:rsidRPr="001A48E9">
              <w:rPr>
                <w:rFonts w:ascii="Arial" w:hAnsi="Arial" w:cs="Arial"/>
                <w:bCs/>
              </w:rPr>
              <w:t xml:space="preserve">a) jasně </w:t>
            </w:r>
            <w:r w:rsidRPr="001A48E9">
              <w:rPr>
                <w:rFonts w:ascii="Arial" w:hAnsi="Arial" w:cs="Arial"/>
                <w:bCs/>
              </w:rPr>
              <w:t>vymezí úlohy a povinnosti všech příslušných zúčastněných subjektů, včetně výrobců uvádějících výrobky na trh členského státu, organizací vykonávajících povinnosti vyplývající z rozšířené odpovědnosti výrobce jménem výrobců, soukromých nebo veřejných zpraco</w:t>
            </w:r>
            <w:r w:rsidRPr="001A48E9">
              <w:rPr>
                <w:rFonts w:ascii="Arial" w:hAnsi="Arial" w:cs="Arial"/>
                <w:bCs/>
              </w:rPr>
              <w:t>vatelů odpadu, místních orgánů a v příslušných případech provozovatelů zařízení pro opětovné použití a přípravu k opětovnému použití a podniků sociální ekonomiky;</w:t>
            </w:r>
          </w:p>
        </w:tc>
      </w:tr>
      <w:tr w:rsidR="00585A7A" w:rsidTr="0066661D">
        <w:trPr>
          <w:trHeight w:val="2538"/>
        </w:trPr>
        <w:tc>
          <w:tcPr>
            <w:tcW w:w="0" w:type="auto"/>
            <w:vMerge/>
          </w:tcPr>
          <w:p w:rsidR="00AE035B" w:rsidRPr="00A3302C" w:rsidRDefault="00AE035B" w:rsidP="00AE035B">
            <w:pPr>
              <w:rPr>
                <w:rFonts w:ascii="Arial" w:hAnsi="Arial" w:cs="Arial"/>
                <w:b/>
              </w:rPr>
            </w:pPr>
          </w:p>
        </w:tc>
        <w:tc>
          <w:tcPr>
            <w:tcW w:w="5476" w:type="dxa"/>
            <w:vMerge/>
          </w:tcPr>
          <w:p w:rsidR="00AE035B" w:rsidRDefault="00AE035B" w:rsidP="00AE035B">
            <w:pPr>
              <w:jc w:val="both"/>
              <w:rPr>
                <w:rFonts w:ascii="Arial" w:hAnsi="Arial" w:cs="Arial"/>
              </w:rPr>
            </w:pPr>
          </w:p>
        </w:tc>
        <w:tc>
          <w:tcPr>
            <w:tcW w:w="1415" w:type="dxa"/>
            <w:vMerge/>
          </w:tcPr>
          <w:p w:rsidR="00AE035B" w:rsidRPr="001B7651" w:rsidRDefault="00AE035B" w:rsidP="00AE035B">
            <w:pPr>
              <w:jc w:val="both"/>
              <w:rPr>
                <w:rFonts w:ascii="Arial" w:hAnsi="Arial" w:cs="Arial"/>
                <w:b/>
                <w:bCs/>
              </w:rPr>
            </w:pPr>
          </w:p>
        </w:tc>
        <w:tc>
          <w:tcPr>
            <w:tcW w:w="1275" w:type="dxa"/>
          </w:tcPr>
          <w:p w:rsidR="00AE035B" w:rsidRDefault="004E1C10" w:rsidP="00AE035B">
            <w:pPr>
              <w:snapToGrid w:val="0"/>
              <w:rPr>
                <w:rFonts w:ascii="Arial" w:hAnsi="Arial" w:cs="Arial"/>
                <w:b/>
              </w:rPr>
            </w:pPr>
            <w:r>
              <w:rPr>
                <w:rFonts w:ascii="Arial" w:hAnsi="Arial" w:cs="Arial"/>
                <w:b/>
              </w:rPr>
              <w:t>Čl. 8a odst. 3 písm. c)</w:t>
            </w:r>
          </w:p>
          <w:p w:rsidR="00AE035B" w:rsidRPr="00DD07C4" w:rsidRDefault="004E1C10" w:rsidP="00AE035B">
            <w:pPr>
              <w:snapToGrid w:val="0"/>
              <w:rPr>
                <w:rFonts w:ascii="Arial" w:hAnsi="Arial" w:cs="Arial"/>
                <w:b/>
              </w:rPr>
            </w:pPr>
            <w:r>
              <w:rPr>
                <w:rFonts w:ascii="Arial" w:hAnsi="Arial" w:cs="Arial"/>
                <w:b/>
              </w:rPr>
              <w:t>[Čl. 1 odst. 9 bod 3]</w:t>
            </w:r>
          </w:p>
        </w:tc>
        <w:tc>
          <w:tcPr>
            <w:tcW w:w="4607" w:type="dxa"/>
          </w:tcPr>
          <w:p w:rsidR="00AE035B" w:rsidRDefault="004E1C10" w:rsidP="00AE035B">
            <w:pPr>
              <w:tabs>
                <w:tab w:val="left" w:pos="360"/>
              </w:tabs>
              <w:rPr>
                <w:rFonts w:ascii="Arial" w:hAnsi="Arial" w:cs="Arial"/>
                <w:bCs/>
              </w:rPr>
            </w:pPr>
            <w:r w:rsidRPr="00AA4302">
              <w:rPr>
                <w:rFonts w:ascii="Arial" w:hAnsi="Arial" w:cs="Arial"/>
                <w:bCs/>
              </w:rPr>
              <w:t xml:space="preserve">3.   Členské státy přijmou nezbytná opatření k zajištění toho, aby každý výrobce nebo organizace vykonávající povinnosti vyplývající </w:t>
            </w:r>
            <w:r>
              <w:rPr>
                <w:rFonts w:ascii="Arial" w:hAnsi="Arial" w:cs="Arial"/>
                <w:bCs/>
              </w:rPr>
              <w:br/>
            </w:r>
            <w:r w:rsidRPr="00AA4302">
              <w:rPr>
                <w:rFonts w:ascii="Arial" w:hAnsi="Arial" w:cs="Arial"/>
                <w:bCs/>
              </w:rPr>
              <w:t>z rozšířené odpovědnosti výrobce jménem výrobců:</w:t>
            </w:r>
          </w:p>
          <w:p w:rsidR="00AE035B" w:rsidRPr="00AA4302" w:rsidRDefault="00AE035B" w:rsidP="00AE035B">
            <w:pPr>
              <w:tabs>
                <w:tab w:val="left" w:pos="360"/>
              </w:tabs>
              <w:rPr>
                <w:rFonts w:ascii="Arial" w:hAnsi="Arial" w:cs="Arial"/>
                <w:bCs/>
              </w:rPr>
            </w:pPr>
          </w:p>
          <w:p w:rsidR="00AE035B" w:rsidRDefault="004E1C10" w:rsidP="00AE035B">
            <w:pPr>
              <w:tabs>
                <w:tab w:val="left" w:pos="360"/>
              </w:tabs>
              <w:rPr>
                <w:rFonts w:ascii="Arial" w:hAnsi="Arial" w:cs="Arial"/>
                <w:bCs/>
              </w:rPr>
            </w:pPr>
            <w:r w:rsidRPr="00AA4302">
              <w:rPr>
                <w:rFonts w:ascii="Arial" w:hAnsi="Arial" w:cs="Arial"/>
                <w:bCs/>
              </w:rPr>
              <w:t>(…)</w:t>
            </w:r>
          </w:p>
          <w:p w:rsidR="00AE035B" w:rsidRPr="00AA4302" w:rsidRDefault="00AE035B" w:rsidP="00AE035B">
            <w:pPr>
              <w:tabs>
                <w:tab w:val="left" w:pos="360"/>
              </w:tabs>
              <w:rPr>
                <w:rFonts w:ascii="Arial" w:hAnsi="Arial" w:cs="Arial"/>
                <w:bCs/>
              </w:rPr>
            </w:pPr>
          </w:p>
          <w:p w:rsidR="00AE035B" w:rsidRPr="00C52AFD" w:rsidRDefault="004E1C10" w:rsidP="00AE035B">
            <w:pPr>
              <w:pStyle w:val="Normln4"/>
              <w:spacing w:before="0" w:beforeAutospacing="0" w:after="120" w:afterAutospacing="0"/>
              <w:rPr>
                <w:rFonts w:ascii="Arial" w:hAnsi="Arial" w:cs="Arial"/>
                <w:bCs/>
                <w:sz w:val="20"/>
                <w:szCs w:val="20"/>
                <w:lang w:eastAsia="ar-SA"/>
              </w:rPr>
            </w:pPr>
            <w:r w:rsidRPr="00AA4302">
              <w:rPr>
                <w:rFonts w:ascii="Arial" w:hAnsi="Arial" w:cs="Arial"/>
                <w:bCs/>
                <w:sz w:val="20"/>
                <w:szCs w:val="20"/>
              </w:rPr>
              <w:t>c) měli potřebné finanční prostředky nebo finanční a organizační pr</w:t>
            </w:r>
            <w:r w:rsidRPr="00AA4302">
              <w:rPr>
                <w:rFonts w:ascii="Arial" w:hAnsi="Arial" w:cs="Arial"/>
                <w:bCs/>
                <w:sz w:val="20"/>
                <w:szCs w:val="20"/>
              </w:rPr>
              <w:t>ostředky pro splnění svých povinností týkajících se rozšířené odpovědnosti výrobce;</w:t>
            </w:r>
          </w:p>
        </w:tc>
      </w:tr>
      <w:tr w:rsidR="00585A7A" w:rsidTr="004B0218">
        <w:trPr>
          <w:trHeight w:val="1272"/>
        </w:trPr>
        <w:tc>
          <w:tcPr>
            <w:tcW w:w="0" w:type="auto"/>
            <w:vMerge/>
          </w:tcPr>
          <w:p w:rsidR="00AE035B" w:rsidRPr="00A3302C" w:rsidRDefault="00AE035B" w:rsidP="00AE035B">
            <w:pPr>
              <w:rPr>
                <w:rFonts w:ascii="Arial" w:hAnsi="Arial" w:cs="Arial"/>
                <w:b/>
              </w:rPr>
            </w:pPr>
          </w:p>
        </w:tc>
        <w:tc>
          <w:tcPr>
            <w:tcW w:w="5476" w:type="dxa"/>
            <w:vMerge/>
          </w:tcPr>
          <w:p w:rsidR="00AE035B" w:rsidRDefault="00AE035B" w:rsidP="00AE035B">
            <w:pPr>
              <w:jc w:val="both"/>
              <w:rPr>
                <w:rFonts w:ascii="Arial" w:hAnsi="Arial" w:cs="Arial"/>
              </w:rPr>
            </w:pP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1B7651" w:rsidRDefault="00AE035B" w:rsidP="00AE035B">
            <w:pPr>
              <w:jc w:val="both"/>
              <w:rPr>
                <w:rFonts w:ascii="Arial" w:hAnsi="Arial" w:cs="Arial"/>
                <w:b/>
                <w:bCs/>
              </w:rPr>
            </w:pPr>
          </w:p>
        </w:tc>
        <w:tc>
          <w:tcPr>
            <w:tcW w:w="1275" w:type="dxa"/>
          </w:tcPr>
          <w:p w:rsidR="00AE035B" w:rsidRDefault="004E1C10" w:rsidP="00AE035B">
            <w:pPr>
              <w:jc w:val="both"/>
              <w:rPr>
                <w:rFonts w:ascii="Arial" w:hAnsi="Arial" w:cs="Arial"/>
                <w:b/>
              </w:rPr>
            </w:pPr>
            <w:r>
              <w:rPr>
                <w:rFonts w:ascii="Arial" w:hAnsi="Arial" w:cs="Arial"/>
                <w:b/>
              </w:rPr>
              <w:t>Čl. 8 odst. 5</w:t>
            </w:r>
          </w:p>
        </w:tc>
        <w:tc>
          <w:tcPr>
            <w:tcW w:w="4607" w:type="dxa"/>
          </w:tcPr>
          <w:p w:rsidR="00AE035B" w:rsidRPr="004B0218" w:rsidRDefault="004E1C10" w:rsidP="00AE035B">
            <w:pPr>
              <w:tabs>
                <w:tab w:val="left" w:pos="360"/>
              </w:tabs>
              <w:rPr>
                <w:rFonts w:ascii="Arial" w:hAnsi="Arial" w:cs="Arial"/>
                <w:bCs/>
              </w:rPr>
            </w:pPr>
            <w:r w:rsidRPr="004B0218">
              <w:rPr>
                <w:rFonts w:ascii="Arial" w:hAnsi="Arial" w:cs="Arial"/>
                <w:bCs/>
              </w:rPr>
              <w:t>5.   Členské státy jasně vymezí úkoly a povinnosti všech relevantních zapojených subjektů.</w:t>
            </w:r>
          </w:p>
          <w:p w:rsidR="00AE035B" w:rsidRPr="004B0218" w:rsidRDefault="00AE035B" w:rsidP="00AE035B">
            <w:pPr>
              <w:tabs>
                <w:tab w:val="left" w:pos="360"/>
              </w:tabs>
              <w:rPr>
                <w:rFonts w:ascii="Arial" w:hAnsi="Arial" w:cs="Arial"/>
                <w:bCs/>
              </w:rPr>
            </w:pPr>
          </w:p>
          <w:p w:rsidR="00AE035B" w:rsidRPr="00AA4302" w:rsidRDefault="004E1C10" w:rsidP="00AE035B">
            <w:pPr>
              <w:tabs>
                <w:tab w:val="left" w:pos="360"/>
              </w:tabs>
              <w:rPr>
                <w:rFonts w:ascii="Arial" w:hAnsi="Arial" w:cs="Arial"/>
                <w:bCs/>
              </w:rPr>
            </w:pPr>
            <w:r w:rsidRPr="004B0218">
              <w:rPr>
                <w:rFonts w:ascii="Arial" w:hAnsi="Arial" w:cs="Arial"/>
                <w:bCs/>
              </w:rPr>
              <w:t xml:space="preserve">Úkoly a povinnosti týkající se obalů se vymezí v </w:t>
            </w:r>
            <w:r w:rsidRPr="004B0218">
              <w:rPr>
                <w:rFonts w:ascii="Arial" w:hAnsi="Arial" w:cs="Arial"/>
                <w:bCs/>
              </w:rPr>
              <w:t>souladu se směrnicí 94/62/ES.</w:t>
            </w:r>
          </w:p>
        </w:tc>
      </w:tr>
      <w:tr w:rsidR="00585A7A" w:rsidTr="0066661D">
        <w:trPr>
          <w:trHeight w:val="2254"/>
        </w:trPr>
        <w:tc>
          <w:tcPr>
            <w:tcW w:w="0" w:type="auto"/>
          </w:tcPr>
          <w:p w:rsidR="00AE035B" w:rsidRPr="00EB2B2A" w:rsidRDefault="004E1C10" w:rsidP="00AE035B">
            <w:pPr>
              <w:rPr>
                <w:rFonts w:ascii="Arial" w:hAnsi="Arial" w:cs="Arial"/>
                <w:b/>
              </w:rPr>
            </w:pPr>
            <w:r w:rsidRPr="00EB2B2A">
              <w:rPr>
                <w:rFonts w:ascii="Arial" w:hAnsi="Arial" w:cs="Arial"/>
                <w:b/>
              </w:rPr>
              <w:t>§ 13 odst. 5</w:t>
            </w:r>
          </w:p>
        </w:tc>
        <w:tc>
          <w:tcPr>
            <w:tcW w:w="5476" w:type="dxa"/>
          </w:tcPr>
          <w:p w:rsidR="00AE035B" w:rsidRPr="0058167B" w:rsidRDefault="004E1C10" w:rsidP="008F60B7">
            <w:pPr>
              <w:jc w:val="both"/>
              <w:rPr>
                <w:rFonts w:ascii="Arial" w:hAnsi="Arial" w:cs="Arial"/>
              </w:rPr>
            </w:pPr>
            <w:r w:rsidRPr="008F60B7">
              <w:rPr>
                <w:rFonts w:ascii="Arial" w:hAnsi="Arial" w:cs="Arial"/>
              </w:rPr>
              <w:t>(5) Pro oprávnění k provozování kolektivního systému se použije obdobně § 39 odst. 1 a 2 zákona o výrobcích s ukončenou životností.</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216D80" w:rsidRDefault="004E1C10" w:rsidP="00AE035B">
            <w:pPr>
              <w:jc w:val="both"/>
              <w:rPr>
                <w:rFonts w:ascii="Arial" w:hAnsi="Arial" w:cs="Arial"/>
                <w:b/>
                <w:bCs/>
              </w:rPr>
            </w:pPr>
            <w:r w:rsidRPr="00216D80">
              <w:rPr>
                <w:rFonts w:ascii="Arial" w:hAnsi="Arial" w:cs="Arial"/>
                <w:b/>
              </w:rPr>
              <w:t>32018L0851</w:t>
            </w:r>
          </w:p>
        </w:tc>
        <w:tc>
          <w:tcPr>
            <w:tcW w:w="1275" w:type="dxa"/>
          </w:tcPr>
          <w:p w:rsidR="00AE035B" w:rsidRPr="000471E8" w:rsidRDefault="004E1C10" w:rsidP="00AE035B">
            <w:pPr>
              <w:snapToGrid w:val="0"/>
              <w:rPr>
                <w:rFonts w:ascii="Arial" w:hAnsi="Arial" w:cs="Arial"/>
                <w:b/>
              </w:rPr>
            </w:pPr>
            <w:r w:rsidRPr="000471E8">
              <w:rPr>
                <w:rFonts w:ascii="Arial" w:hAnsi="Arial" w:cs="Arial"/>
                <w:b/>
              </w:rPr>
              <w:t>Čl. 8a odst. 8</w:t>
            </w:r>
            <w:r>
              <w:rPr>
                <w:rFonts w:ascii="Arial" w:hAnsi="Arial" w:cs="Arial"/>
                <w:b/>
              </w:rPr>
              <w:t xml:space="preserve"> [Čl. 1 odst. 9 bod 8]</w:t>
            </w:r>
          </w:p>
        </w:tc>
        <w:tc>
          <w:tcPr>
            <w:tcW w:w="4607" w:type="dxa"/>
          </w:tcPr>
          <w:p w:rsidR="00AE035B" w:rsidRPr="000471E8" w:rsidRDefault="004E1C10" w:rsidP="00AE035B">
            <w:pPr>
              <w:pStyle w:val="Normln4"/>
              <w:spacing w:before="0" w:beforeAutospacing="0" w:after="120" w:afterAutospacing="0"/>
              <w:jc w:val="both"/>
              <w:rPr>
                <w:rFonts w:ascii="Arial" w:hAnsi="Arial" w:cs="Arial"/>
                <w:bCs/>
                <w:sz w:val="20"/>
                <w:szCs w:val="20"/>
                <w:lang w:eastAsia="ar-SA"/>
              </w:rPr>
            </w:pPr>
            <w:r w:rsidRPr="000471E8">
              <w:rPr>
                <w:rFonts w:ascii="Arial" w:hAnsi="Arial" w:cs="Arial"/>
                <w:bCs/>
                <w:sz w:val="20"/>
                <w:szCs w:val="20"/>
                <w:lang w:eastAsia="ar-SA"/>
              </w:rPr>
              <w:t xml:space="preserve">8.  </w:t>
            </w:r>
            <w:r w:rsidRPr="000471E8">
              <w:rPr>
                <w:rFonts w:ascii="Arial" w:hAnsi="Arial" w:cs="Arial"/>
                <w:bCs/>
                <w:sz w:val="20"/>
                <w:szCs w:val="20"/>
                <w:lang w:eastAsia="ar-SA"/>
              </w:rPr>
              <w:t>Poskytováním informací veřejnosti podle tohoto článku není dotčeno zachovávání důvěrnosti obchodně citlivých informací v souladu s příslušným unijním a vnitrostátním právem.</w:t>
            </w:r>
          </w:p>
        </w:tc>
      </w:tr>
      <w:tr w:rsidR="00585A7A" w:rsidTr="0066661D">
        <w:trPr>
          <w:trHeight w:val="2254"/>
        </w:trPr>
        <w:tc>
          <w:tcPr>
            <w:tcW w:w="0" w:type="auto"/>
            <w:vMerge w:val="restart"/>
          </w:tcPr>
          <w:p w:rsidR="004D4DCC" w:rsidRPr="00F620CB" w:rsidRDefault="004E1C10" w:rsidP="00AE035B">
            <w:pPr>
              <w:rPr>
                <w:rFonts w:ascii="Arial" w:hAnsi="Arial" w:cs="Arial"/>
                <w:b/>
              </w:rPr>
            </w:pPr>
            <w:r w:rsidRPr="00F620CB">
              <w:rPr>
                <w:rFonts w:ascii="Arial" w:hAnsi="Arial" w:cs="Arial"/>
                <w:b/>
              </w:rPr>
              <w:t>§ 15 odst. 1</w:t>
            </w:r>
          </w:p>
        </w:tc>
        <w:tc>
          <w:tcPr>
            <w:tcW w:w="5476" w:type="dxa"/>
            <w:vMerge w:val="restart"/>
          </w:tcPr>
          <w:p w:rsidR="004D4DCC" w:rsidRPr="00F620CB" w:rsidRDefault="004E1C10" w:rsidP="00AE035B">
            <w:pPr>
              <w:jc w:val="both"/>
              <w:rPr>
                <w:rFonts w:ascii="Arial" w:hAnsi="Arial" w:cs="Arial"/>
              </w:rPr>
            </w:pPr>
            <w:r w:rsidRPr="008F60B7">
              <w:rPr>
                <w:rFonts w:ascii="Arial" w:hAnsi="Arial" w:cs="Arial"/>
              </w:rPr>
              <w:t xml:space="preserve">(1) Pro povinnosti provozovatele kolektivního systému se použije </w:t>
            </w:r>
            <w:r w:rsidRPr="008F60B7">
              <w:rPr>
                <w:rFonts w:ascii="Arial" w:hAnsi="Arial" w:cs="Arial"/>
              </w:rPr>
              <w:t>obdobně § 44 odst. 1 až 3 a 6 zákona o výrobcích s ukončenou životností.</w:t>
            </w:r>
          </w:p>
        </w:tc>
        <w:tc>
          <w:tcPr>
            <w:tcW w:w="1415" w:type="dxa"/>
            <w:vMerge w:val="restart"/>
          </w:tcPr>
          <w:p w:rsidR="004D4DCC" w:rsidRPr="001B7651" w:rsidRDefault="004E1C10" w:rsidP="00AE035B">
            <w:pPr>
              <w:jc w:val="both"/>
              <w:rPr>
                <w:rFonts w:ascii="Arial" w:hAnsi="Arial" w:cs="Arial"/>
                <w:b/>
                <w:bCs/>
              </w:rPr>
            </w:pPr>
            <w:r w:rsidRPr="001B7651">
              <w:rPr>
                <w:rFonts w:ascii="Arial" w:hAnsi="Arial" w:cs="Arial"/>
                <w:b/>
                <w:bCs/>
              </w:rPr>
              <w:t>32008L0098</w:t>
            </w:r>
          </w:p>
          <w:p w:rsidR="004D4DCC"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4D4DCC" w:rsidRPr="000471E8" w:rsidRDefault="004E1C10" w:rsidP="00AE035B">
            <w:pPr>
              <w:jc w:val="both"/>
              <w:rPr>
                <w:rFonts w:ascii="Arial" w:hAnsi="Arial" w:cs="Arial"/>
                <w:bCs/>
              </w:rPr>
            </w:pPr>
            <w:r w:rsidRPr="00216D80">
              <w:rPr>
                <w:rFonts w:ascii="Arial" w:hAnsi="Arial" w:cs="Arial"/>
                <w:b/>
              </w:rPr>
              <w:t>32018L0851</w:t>
            </w:r>
          </w:p>
        </w:tc>
        <w:tc>
          <w:tcPr>
            <w:tcW w:w="1275" w:type="dxa"/>
          </w:tcPr>
          <w:p w:rsidR="004D4DCC" w:rsidRDefault="004E1C10" w:rsidP="00AE035B">
            <w:pPr>
              <w:snapToGrid w:val="0"/>
              <w:rPr>
                <w:rFonts w:ascii="Arial" w:hAnsi="Arial" w:cs="Arial"/>
                <w:b/>
                <w:bCs/>
              </w:rPr>
            </w:pPr>
            <w:r w:rsidRPr="000471E8">
              <w:rPr>
                <w:rFonts w:ascii="Arial" w:hAnsi="Arial" w:cs="Arial"/>
                <w:b/>
                <w:bCs/>
              </w:rPr>
              <w:t>Čl. 8a odst. 1 písm. d)</w:t>
            </w:r>
          </w:p>
          <w:p w:rsidR="004D4DCC" w:rsidRPr="000471E8" w:rsidRDefault="004E1C10" w:rsidP="00AE035B">
            <w:pPr>
              <w:snapToGrid w:val="0"/>
              <w:rPr>
                <w:rFonts w:ascii="Arial" w:hAnsi="Arial" w:cs="Arial"/>
                <w:b/>
              </w:rPr>
            </w:pPr>
            <w:r>
              <w:rPr>
                <w:rFonts w:ascii="Arial" w:hAnsi="Arial" w:cs="Arial"/>
                <w:b/>
                <w:bCs/>
              </w:rPr>
              <w:t>[Čl. 1 odst. 9 bod 1]</w:t>
            </w:r>
          </w:p>
        </w:tc>
        <w:tc>
          <w:tcPr>
            <w:tcW w:w="4607" w:type="dxa"/>
          </w:tcPr>
          <w:p w:rsidR="004D4DCC" w:rsidRPr="000471E8" w:rsidRDefault="004E1C10" w:rsidP="00AE035B">
            <w:pPr>
              <w:pStyle w:val="Normln4"/>
              <w:spacing w:before="0" w:beforeAutospacing="0" w:after="120" w:afterAutospacing="0"/>
              <w:rPr>
                <w:rFonts w:ascii="Arial" w:hAnsi="Arial" w:cs="Arial"/>
                <w:bCs/>
                <w:sz w:val="20"/>
                <w:szCs w:val="20"/>
                <w:lang w:eastAsia="ar-SA"/>
              </w:rPr>
            </w:pPr>
            <w:r w:rsidRPr="000471E8">
              <w:rPr>
                <w:rFonts w:ascii="Arial" w:hAnsi="Arial" w:cs="Arial"/>
                <w:bCs/>
                <w:sz w:val="20"/>
                <w:szCs w:val="20"/>
                <w:lang w:eastAsia="ar-SA"/>
              </w:rPr>
              <w:t xml:space="preserve">1.   Pokud jsou zavedeny systémy rozšířené odpovědnosti výrobce v souladu s čl. 8 odst. 1, včetně těch, </w:t>
            </w:r>
            <w:r w:rsidRPr="000471E8">
              <w:rPr>
                <w:rFonts w:ascii="Arial" w:hAnsi="Arial" w:cs="Arial"/>
                <w:bCs/>
                <w:sz w:val="20"/>
                <w:szCs w:val="20"/>
                <w:lang w:eastAsia="ar-SA"/>
              </w:rPr>
              <w:t>které se řídí jinými legislativními akty Unie, členské státy:</w:t>
            </w:r>
          </w:p>
          <w:p w:rsidR="004D4DCC" w:rsidRPr="000471E8" w:rsidRDefault="004E1C10" w:rsidP="00AE035B">
            <w:pPr>
              <w:pStyle w:val="Normln4"/>
              <w:spacing w:before="0" w:beforeAutospacing="0" w:after="120" w:afterAutospacing="0"/>
              <w:rPr>
                <w:rFonts w:ascii="Arial" w:hAnsi="Arial" w:cs="Arial"/>
                <w:bCs/>
                <w:sz w:val="20"/>
                <w:szCs w:val="20"/>
                <w:lang w:eastAsia="ar-SA"/>
              </w:rPr>
            </w:pPr>
            <w:r w:rsidRPr="000471E8">
              <w:rPr>
                <w:rFonts w:ascii="Arial" w:hAnsi="Arial" w:cs="Arial"/>
                <w:bCs/>
                <w:sz w:val="20"/>
                <w:szCs w:val="20"/>
                <w:lang w:eastAsia="ar-SA"/>
              </w:rPr>
              <w:t>(…)</w:t>
            </w:r>
          </w:p>
          <w:p w:rsidR="004D4DCC" w:rsidRPr="000471E8" w:rsidRDefault="004E1C10" w:rsidP="00AE035B">
            <w:pPr>
              <w:pStyle w:val="Normln4"/>
              <w:spacing w:before="0" w:beforeAutospacing="0" w:after="120" w:afterAutospacing="0"/>
              <w:rPr>
                <w:rFonts w:ascii="Arial" w:hAnsi="Arial" w:cs="Arial"/>
                <w:bCs/>
                <w:sz w:val="20"/>
                <w:szCs w:val="20"/>
                <w:lang w:eastAsia="ar-SA"/>
              </w:rPr>
            </w:pPr>
            <w:r w:rsidRPr="000471E8">
              <w:rPr>
                <w:rFonts w:ascii="Arial" w:hAnsi="Arial" w:cs="Arial"/>
                <w:bCs/>
                <w:sz w:val="20"/>
                <w:szCs w:val="20"/>
                <w:lang w:eastAsia="ar-SA"/>
              </w:rPr>
              <w:t>d) zajistí rovné zacházení s výrobci bez ohledu na jejich původ nebo velikost, aniž by na výrobce malých množství výrobků, včetně malých a středních podniků, kladl nepřiměřenou regulační zát</w:t>
            </w:r>
            <w:r w:rsidRPr="000471E8">
              <w:rPr>
                <w:rFonts w:ascii="Arial" w:hAnsi="Arial" w:cs="Arial"/>
                <w:bCs/>
                <w:sz w:val="20"/>
                <w:szCs w:val="20"/>
                <w:lang w:eastAsia="ar-SA"/>
              </w:rPr>
              <w:t>ěž.</w:t>
            </w:r>
          </w:p>
        </w:tc>
      </w:tr>
      <w:tr w:rsidR="00585A7A" w:rsidTr="0066661D">
        <w:trPr>
          <w:trHeight w:val="2254"/>
        </w:trPr>
        <w:tc>
          <w:tcPr>
            <w:tcW w:w="0" w:type="auto"/>
            <w:vMerge/>
          </w:tcPr>
          <w:p w:rsidR="004D4DCC" w:rsidRPr="00F620CB" w:rsidRDefault="004D4DCC" w:rsidP="00AE035B"/>
        </w:tc>
        <w:tc>
          <w:tcPr>
            <w:tcW w:w="5476" w:type="dxa"/>
            <w:vMerge/>
          </w:tcPr>
          <w:p w:rsidR="004D4DCC" w:rsidRPr="00F620CB" w:rsidRDefault="004D4DCC" w:rsidP="00AE035B"/>
        </w:tc>
        <w:tc>
          <w:tcPr>
            <w:tcW w:w="1415" w:type="dxa"/>
            <w:vMerge/>
          </w:tcPr>
          <w:p w:rsidR="004D4DCC" w:rsidRPr="008206C8" w:rsidRDefault="004D4DCC" w:rsidP="00AE035B">
            <w:pPr>
              <w:pStyle w:val="Nadpis7"/>
              <w:widowControl/>
              <w:tabs>
                <w:tab w:val="clear" w:pos="0"/>
              </w:tabs>
              <w:snapToGrid w:val="0"/>
              <w:jc w:val="left"/>
              <w:rPr>
                <w:rFonts w:ascii="Arial" w:hAnsi="Arial" w:cs="Arial"/>
                <w:bCs w:val="0"/>
              </w:rPr>
            </w:pPr>
          </w:p>
        </w:tc>
        <w:tc>
          <w:tcPr>
            <w:tcW w:w="1275" w:type="dxa"/>
          </w:tcPr>
          <w:p w:rsidR="004D4DCC" w:rsidRDefault="004E1C10" w:rsidP="00AE035B">
            <w:pPr>
              <w:snapToGrid w:val="0"/>
              <w:rPr>
                <w:rFonts w:ascii="Arial" w:hAnsi="Arial" w:cs="Arial"/>
                <w:b/>
                <w:bCs/>
              </w:rPr>
            </w:pPr>
            <w:r>
              <w:rPr>
                <w:rFonts w:ascii="Arial" w:hAnsi="Arial" w:cs="Arial"/>
                <w:b/>
                <w:bCs/>
              </w:rPr>
              <w:t>Čl. 8a odst. 4 písm. b)</w:t>
            </w:r>
          </w:p>
          <w:p w:rsidR="004D4DCC" w:rsidRPr="008206C8" w:rsidRDefault="004E1C10" w:rsidP="00AE035B">
            <w:pPr>
              <w:snapToGrid w:val="0"/>
              <w:rPr>
                <w:rFonts w:ascii="Arial" w:hAnsi="Arial" w:cs="Arial"/>
                <w:b/>
              </w:rPr>
            </w:pPr>
            <w:r>
              <w:rPr>
                <w:rFonts w:ascii="Arial" w:hAnsi="Arial" w:cs="Arial"/>
                <w:b/>
                <w:bCs/>
              </w:rPr>
              <w:t>[</w:t>
            </w:r>
            <w:r w:rsidRPr="008206C8">
              <w:rPr>
                <w:rFonts w:ascii="Arial" w:hAnsi="Arial" w:cs="Arial"/>
                <w:b/>
                <w:bCs/>
              </w:rPr>
              <w:t>Čl. 1 odst. 9 bod 4</w:t>
            </w:r>
            <w:r>
              <w:rPr>
                <w:rFonts w:ascii="Arial" w:hAnsi="Arial" w:cs="Arial"/>
                <w:b/>
                <w:bCs/>
              </w:rPr>
              <w:t>]</w:t>
            </w:r>
          </w:p>
        </w:tc>
        <w:tc>
          <w:tcPr>
            <w:tcW w:w="4607" w:type="dxa"/>
          </w:tcPr>
          <w:p w:rsidR="004D4DCC" w:rsidRPr="008206C8" w:rsidRDefault="004E1C10" w:rsidP="00AE035B">
            <w:pPr>
              <w:pStyle w:val="Normln4"/>
              <w:spacing w:before="0" w:beforeAutospacing="0" w:after="120" w:afterAutospacing="0"/>
              <w:jc w:val="both"/>
              <w:rPr>
                <w:rFonts w:ascii="Arial" w:hAnsi="Arial" w:cs="Arial"/>
                <w:bCs/>
                <w:sz w:val="20"/>
                <w:szCs w:val="20"/>
                <w:lang w:eastAsia="ar-SA"/>
              </w:rPr>
            </w:pPr>
            <w:r w:rsidRPr="008206C8">
              <w:rPr>
                <w:rFonts w:ascii="Arial" w:hAnsi="Arial" w:cs="Arial"/>
                <w:bCs/>
                <w:sz w:val="20"/>
                <w:szCs w:val="20"/>
                <w:lang w:eastAsia="ar-SA"/>
              </w:rPr>
              <w:t>4.   Členské státy přijmou nezbytná opatření k zajištění toho, aby finanční příspěvky hrazené výrobci za účelem dodržení jejich povinností spojených s rozšířenou odpovědností výrobce:</w:t>
            </w:r>
          </w:p>
          <w:p w:rsidR="004D4DCC" w:rsidRPr="008206C8" w:rsidRDefault="004E1C10" w:rsidP="00AE035B">
            <w:pPr>
              <w:pStyle w:val="Normln4"/>
              <w:spacing w:before="0" w:beforeAutospacing="0" w:after="120" w:afterAutospacing="0"/>
              <w:jc w:val="both"/>
              <w:rPr>
                <w:rFonts w:ascii="Arial" w:hAnsi="Arial" w:cs="Arial"/>
                <w:b/>
                <w:bCs/>
                <w:sz w:val="20"/>
                <w:szCs w:val="20"/>
              </w:rPr>
            </w:pPr>
            <w:r w:rsidRPr="008206C8">
              <w:rPr>
                <w:rFonts w:ascii="Arial" w:hAnsi="Arial" w:cs="Arial"/>
                <w:bCs/>
                <w:sz w:val="20"/>
                <w:szCs w:val="20"/>
                <w:lang w:eastAsia="ar-SA"/>
              </w:rPr>
              <w:t>(…)</w:t>
            </w:r>
          </w:p>
          <w:p w:rsidR="004D4DCC" w:rsidRPr="008206C8" w:rsidRDefault="004E1C10" w:rsidP="00AE035B">
            <w:pPr>
              <w:pStyle w:val="Normln4"/>
              <w:spacing w:before="0" w:beforeAutospacing="0" w:after="120" w:afterAutospacing="0"/>
              <w:jc w:val="both"/>
              <w:rPr>
                <w:rFonts w:ascii="Arial" w:hAnsi="Arial" w:cs="Arial"/>
                <w:bCs/>
                <w:sz w:val="20"/>
                <w:szCs w:val="20"/>
                <w:lang w:eastAsia="ar-SA"/>
              </w:rPr>
            </w:pPr>
            <w:r w:rsidRPr="008206C8">
              <w:rPr>
                <w:rFonts w:ascii="Arial" w:hAnsi="Arial" w:cs="Arial"/>
                <w:sz w:val="20"/>
                <w:szCs w:val="20"/>
              </w:rPr>
              <w:t xml:space="preserve">b) byly v </w:t>
            </w:r>
            <w:r w:rsidRPr="008206C8">
              <w:rPr>
                <w:rFonts w:ascii="Arial" w:hAnsi="Arial" w:cs="Arial"/>
                <w:sz w:val="20"/>
                <w:szCs w:val="20"/>
              </w:rPr>
              <w:t>případě kolektivního plnění rozšířené odpovědnosti výrobce upravovány, pokud je to možné, pro jednotlivé výrobky nebo skupiny podobných výrobků, a to zejména se zohledněním jejich trvanlivosti, opravitelnosti, opětovné použitelnosti a recyklovatelnosti a p</w:t>
            </w:r>
            <w:r w:rsidRPr="008206C8">
              <w:rPr>
                <w:rFonts w:ascii="Arial" w:hAnsi="Arial" w:cs="Arial"/>
                <w:sz w:val="20"/>
                <w:szCs w:val="20"/>
              </w:rPr>
              <w:t xml:space="preserve">řítomnosti nebezpečných látek, čímž se přihlíží k jejich životnímu cyklu a zohledňují se požadavky </w:t>
            </w:r>
            <w:r w:rsidRPr="008206C8">
              <w:rPr>
                <w:rFonts w:ascii="Arial" w:hAnsi="Arial" w:cs="Arial"/>
                <w:sz w:val="20"/>
                <w:szCs w:val="20"/>
              </w:rPr>
              <w:lastRenderedPageBreak/>
              <w:t>stanovené příslušným právem Unie, a pokud možno na základě harmonizovaných kritérií, aby bylo zajištěno řádné fungování vnitřního trhu,</w:t>
            </w:r>
          </w:p>
        </w:tc>
      </w:tr>
      <w:tr w:rsidR="00585A7A" w:rsidTr="0066661D">
        <w:trPr>
          <w:trHeight w:val="2254"/>
        </w:trPr>
        <w:tc>
          <w:tcPr>
            <w:tcW w:w="0" w:type="auto"/>
            <w:vMerge/>
          </w:tcPr>
          <w:p w:rsidR="004D4DCC" w:rsidRPr="00F620CB" w:rsidRDefault="004D4DCC" w:rsidP="00AE035B"/>
        </w:tc>
        <w:tc>
          <w:tcPr>
            <w:tcW w:w="5476" w:type="dxa"/>
            <w:vMerge/>
          </w:tcPr>
          <w:p w:rsidR="004D4DCC" w:rsidRPr="00F620CB" w:rsidRDefault="004D4DCC" w:rsidP="00AE035B"/>
        </w:tc>
        <w:tc>
          <w:tcPr>
            <w:tcW w:w="1415" w:type="dxa"/>
            <w:vMerge/>
          </w:tcPr>
          <w:p w:rsidR="004D4DCC" w:rsidRPr="008206C8" w:rsidRDefault="004D4DCC" w:rsidP="00AE035B">
            <w:pPr>
              <w:pStyle w:val="Nadpis7"/>
              <w:widowControl/>
              <w:tabs>
                <w:tab w:val="clear" w:pos="0"/>
              </w:tabs>
              <w:snapToGrid w:val="0"/>
              <w:jc w:val="left"/>
              <w:rPr>
                <w:rFonts w:ascii="Arial" w:hAnsi="Arial" w:cs="Arial"/>
                <w:bCs w:val="0"/>
              </w:rPr>
            </w:pPr>
          </w:p>
        </w:tc>
        <w:tc>
          <w:tcPr>
            <w:tcW w:w="1275" w:type="dxa"/>
          </w:tcPr>
          <w:p w:rsidR="004D4DCC" w:rsidRPr="00A9297B" w:rsidRDefault="004E1C10" w:rsidP="00AE035B">
            <w:pPr>
              <w:snapToGrid w:val="0"/>
              <w:rPr>
                <w:rFonts w:ascii="Arial" w:hAnsi="Arial" w:cs="Arial"/>
                <w:b/>
                <w:bCs/>
              </w:rPr>
            </w:pPr>
            <w:r w:rsidRPr="00A9297B">
              <w:rPr>
                <w:rFonts w:ascii="Arial" w:hAnsi="Arial" w:cs="Arial"/>
                <w:b/>
                <w:bCs/>
              </w:rPr>
              <w:t xml:space="preserve">Čl. 8a odst. 3 </w:t>
            </w:r>
            <w:r w:rsidRPr="00A9297B">
              <w:rPr>
                <w:rFonts w:ascii="Arial" w:hAnsi="Arial" w:cs="Arial"/>
                <w:b/>
                <w:bCs/>
              </w:rPr>
              <w:t>písm. e)</w:t>
            </w:r>
          </w:p>
          <w:p w:rsidR="004D4DCC" w:rsidRPr="00A9297B" w:rsidRDefault="004E1C10" w:rsidP="00AE035B">
            <w:pPr>
              <w:snapToGrid w:val="0"/>
              <w:rPr>
                <w:rFonts w:ascii="Arial" w:hAnsi="Arial" w:cs="Arial"/>
                <w:b/>
              </w:rPr>
            </w:pPr>
            <w:r w:rsidRPr="00A9297B">
              <w:rPr>
                <w:rFonts w:ascii="Arial" w:hAnsi="Arial" w:cs="Arial"/>
                <w:b/>
                <w:bCs/>
              </w:rPr>
              <w:t>[Čl. 1 odst. 9 bod 3]</w:t>
            </w:r>
          </w:p>
        </w:tc>
        <w:tc>
          <w:tcPr>
            <w:tcW w:w="4607" w:type="dxa"/>
          </w:tcPr>
          <w:p w:rsidR="004D4DCC" w:rsidRPr="00A9297B" w:rsidRDefault="004E1C10" w:rsidP="00AE035B">
            <w:pPr>
              <w:pStyle w:val="Normln4"/>
              <w:spacing w:before="0" w:beforeAutospacing="0" w:after="120" w:afterAutospacing="0"/>
              <w:rPr>
                <w:rFonts w:ascii="Arial" w:hAnsi="Arial" w:cs="Arial"/>
                <w:bCs/>
                <w:sz w:val="20"/>
                <w:szCs w:val="20"/>
                <w:lang w:eastAsia="ar-SA"/>
              </w:rPr>
            </w:pPr>
            <w:r w:rsidRPr="00A9297B">
              <w:rPr>
                <w:rFonts w:ascii="Arial" w:hAnsi="Arial" w:cs="Arial"/>
                <w:bCs/>
                <w:sz w:val="20"/>
                <w:szCs w:val="20"/>
                <w:lang w:eastAsia="ar-SA"/>
              </w:rPr>
              <w:t>3.   Členské státy přijmou nezbytná opatření k zajištění toho, aby každý výrobce nebo organizace vykonávající povinnosti vyplývající z rozšířené odpovědnosti výrobce jménem výrobců:</w:t>
            </w:r>
          </w:p>
          <w:p w:rsidR="004D4DCC" w:rsidRPr="00A9297B" w:rsidRDefault="004E1C10" w:rsidP="00AE035B">
            <w:pPr>
              <w:pStyle w:val="Normln4"/>
              <w:spacing w:before="0" w:beforeAutospacing="0" w:after="120" w:afterAutospacing="0"/>
              <w:rPr>
                <w:rFonts w:ascii="Arial" w:hAnsi="Arial" w:cs="Arial"/>
                <w:bCs/>
                <w:sz w:val="20"/>
                <w:szCs w:val="20"/>
                <w:lang w:eastAsia="ar-SA"/>
              </w:rPr>
            </w:pPr>
            <w:r w:rsidRPr="00A9297B">
              <w:rPr>
                <w:rFonts w:ascii="Arial" w:hAnsi="Arial" w:cs="Arial"/>
                <w:bCs/>
                <w:sz w:val="20"/>
                <w:szCs w:val="20"/>
                <w:lang w:eastAsia="ar-SA"/>
              </w:rPr>
              <w:t>(…)</w:t>
            </w:r>
          </w:p>
          <w:p w:rsidR="004D4DCC" w:rsidRPr="00A9297B" w:rsidRDefault="004E1C10" w:rsidP="00AE035B">
            <w:pPr>
              <w:pStyle w:val="Normln4"/>
              <w:spacing w:before="0" w:after="120"/>
              <w:rPr>
                <w:rFonts w:ascii="Arial" w:hAnsi="Arial" w:cs="Arial"/>
                <w:bCs/>
                <w:sz w:val="20"/>
                <w:szCs w:val="20"/>
                <w:lang w:eastAsia="ar-SA"/>
              </w:rPr>
            </w:pPr>
            <w:r w:rsidRPr="00A9297B">
              <w:rPr>
                <w:rFonts w:ascii="Arial" w:hAnsi="Arial" w:cs="Arial"/>
                <w:bCs/>
                <w:sz w:val="20"/>
                <w:szCs w:val="20"/>
                <w:lang w:eastAsia="ar-SA"/>
              </w:rPr>
              <w:t xml:space="preserve">e) zveřejňovali informace o dosahování </w:t>
            </w:r>
            <w:r w:rsidRPr="00A9297B">
              <w:rPr>
                <w:rFonts w:ascii="Arial" w:hAnsi="Arial" w:cs="Arial"/>
                <w:bCs/>
                <w:sz w:val="20"/>
                <w:szCs w:val="20"/>
                <w:lang w:eastAsia="ar-SA"/>
              </w:rPr>
              <w:t>cílů v oblasti nakládání s odpady podle odst. 1 písm. b) a v případě kolektivního plnění povinností rozšířené odpovědnosti výrobce rovněž informace o:</w:t>
            </w:r>
          </w:p>
          <w:p w:rsidR="004D4DCC" w:rsidRPr="00A9297B" w:rsidRDefault="004E1C10" w:rsidP="00AE035B">
            <w:pPr>
              <w:pStyle w:val="Normln4"/>
              <w:spacing w:before="0" w:after="120"/>
              <w:rPr>
                <w:rFonts w:ascii="Arial" w:hAnsi="Arial" w:cs="Arial"/>
                <w:bCs/>
                <w:sz w:val="20"/>
                <w:szCs w:val="20"/>
                <w:lang w:eastAsia="ar-SA"/>
              </w:rPr>
            </w:pPr>
            <w:r w:rsidRPr="00A9297B">
              <w:rPr>
                <w:rFonts w:ascii="Arial" w:hAnsi="Arial" w:cs="Arial"/>
                <w:bCs/>
                <w:sz w:val="20"/>
                <w:szCs w:val="20"/>
                <w:lang w:eastAsia="ar-SA"/>
              </w:rPr>
              <w:t>i) svém vlastníkovi a členech;</w:t>
            </w:r>
          </w:p>
          <w:p w:rsidR="004D4DCC" w:rsidRPr="00A9297B" w:rsidRDefault="004E1C10" w:rsidP="00AE035B">
            <w:pPr>
              <w:pStyle w:val="Normln4"/>
              <w:spacing w:before="0" w:after="120"/>
              <w:rPr>
                <w:rFonts w:ascii="Arial" w:hAnsi="Arial" w:cs="Arial"/>
                <w:bCs/>
                <w:sz w:val="20"/>
                <w:szCs w:val="20"/>
                <w:lang w:eastAsia="ar-SA"/>
              </w:rPr>
            </w:pPr>
            <w:r w:rsidRPr="00A9297B">
              <w:rPr>
                <w:rFonts w:ascii="Arial" w:hAnsi="Arial" w:cs="Arial"/>
                <w:bCs/>
                <w:sz w:val="20"/>
                <w:szCs w:val="20"/>
                <w:lang w:eastAsia="ar-SA"/>
              </w:rPr>
              <w:t xml:space="preserve">ii) finančních příspěvcích hrazených výrobci za prodanou jednotku nebo za </w:t>
            </w:r>
            <w:r w:rsidRPr="00A9297B">
              <w:rPr>
                <w:rFonts w:ascii="Arial" w:hAnsi="Arial" w:cs="Arial"/>
                <w:bCs/>
                <w:sz w:val="20"/>
                <w:szCs w:val="20"/>
                <w:lang w:eastAsia="ar-SA"/>
              </w:rPr>
              <w:t>tunu výrobku uvedeného na trh a</w:t>
            </w:r>
          </w:p>
          <w:p w:rsidR="004D4DCC" w:rsidRPr="00A9297B" w:rsidRDefault="004E1C10" w:rsidP="00AE035B">
            <w:pPr>
              <w:pStyle w:val="Normln4"/>
              <w:spacing w:before="0" w:beforeAutospacing="0" w:after="120" w:afterAutospacing="0"/>
              <w:rPr>
                <w:rFonts w:ascii="Arial" w:hAnsi="Arial" w:cs="Arial"/>
                <w:bCs/>
                <w:sz w:val="20"/>
                <w:szCs w:val="20"/>
                <w:lang w:eastAsia="ar-SA"/>
              </w:rPr>
            </w:pPr>
            <w:r w:rsidRPr="00A9297B">
              <w:rPr>
                <w:rFonts w:ascii="Arial" w:hAnsi="Arial" w:cs="Arial"/>
                <w:bCs/>
                <w:sz w:val="20"/>
                <w:szCs w:val="20"/>
                <w:lang w:eastAsia="ar-SA"/>
              </w:rPr>
              <w:t>iii) postupu výběru provozovatelů pro nakládání s odpady</w:t>
            </w:r>
          </w:p>
        </w:tc>
      </w:tr>
      <w:tr w:rsidR="00585A7A" w:rsidTr="0066661D">
        <w:trPr>
          <w:trHeight w:val="2254"/>
        </w:trPr>
        <w:tc>
          <w:tcPr>
            <w:tcW w:w="0" w:type="auto"/>
          </w:tcPr>
          <w:p w:rsidR="00AE035B" w:rsidRPr="00F620CB" w:rsidRDefault="004E1C10" w:rsidP="00AE035B">
            <w:r>
              <w:rPr>
                <w:rFonts w:ascii="Arial" w:hAnsi="Arial" w:cs="Arial"/>
                <w:b/>
              </w:rPr>
              <w:lastRenderedPageBreak/>
              <w:t>§ 15 odst. 2</w:t>
            </w:r>
          </w:p>
        </w:tc>
        <w:tc>
          <w:tcPr>
            <w:tcW w:w="5476" w:type="dxa"/>
          </w:tcPr>
          <w:p w:rsidR="00AE035B" w:rsidRPr="00283CCD" w:rsidRDefault="004E1C10" w:rsidP="00283CCD">
            <w:pPr>
              <w:jc w:val="both"/>
              <w:rPr>
                <w:rFonts w:ascii="Arial" w:hAnsi="Arial" w:cs="Arial"/>
              </w:rPr>
            </w:pPr>
            <w:r w:rsidRPr="00283CCD">
              <w:rPr>
                <w:rFonts w:ascii="Arial" w:hAnsi="Arial" w:cs="Arial"/>
              </w:rPr>
              <w:t xml:space="preserve">(2) Provozovatel kolektivního systému zveřejní vzor smlouvy o kolektivním plnění, včetně sazeb pro výpočet peněžitých plnění na základě této smlouvy, na </w:t>
            </w:r>
            <w:r w:rsidRPr="00283CCD">
              <w:rPr>
                <w:rFonts w:ascii="Arial" w:hAnsi="Arial" w:cs="Arial"/>
              </w:rPr>
              <w:t>svých internetových stránkách nejpozději v den, kdy takový vzor smlouvy poprvé použije.</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8206C8"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snapToGrid w:val="0"/>
              <w:rPr>
                <w:rFonts w:ascii="Arial" w:hAnsi="Arial" w:cs="Arial"/>
                <w:b/>
                <w:bCs/>
              </w:rPr>
            </w:pPr>
            <w:r>
              <w:rPr>
                <w:rFonts w:ascii="Arial" w:hAnsi="Arial" w:cs="Arial"/>
                <w:b/>
                <w:bCs/>
              </w:rPr>
              <w:t>Čl. 8a odst. 1 písm. d)</w:t>
            </w:r>
          </w:p>
          <w:p w:rsidR="00AE035B" w:rsidRPr="008206C8" w:rsidRDefault="004E1C10" w:rsidP="00AE035B">
            <w:pPr>
              <w:snapToGrid w:val="0"/>
              <w:rPr>
                <w:rFonts w:ascii="Arial" w:hAnsi="Arial" w:cs="Arial"/>
                <w:b/>
              </w:rPr>
            </w:pPr>
            <w:r>
              <w:rPr>
                <w:rFonts w:ascii="Arial" w:hAnsi="Arial" w:cs="Arial"/>
                <w:b/>
                <w:bCs/>
              </w:rPr>
              <w:t>[</w:t>
            </w:r>
            <w:r w:rsidRPr="008206C8">
              <w:rPr>
                <w:rFonts w:ascii="Arial" w:hAnsi="Arial" w:cs="Arial"/>
                <w:b/>
                <w:bCs/>
              </w:rPr>
              <w:t>Čl. 1 odst. 9 bod 1</w:t>
            </w:r>
            <w:r>
              <w:rPr>
                <w:rFonts w:ascii="Arial" w:hAnsi="Arial" w:cs="Arial"/>
                <w:b/>
                <w:bCs/>
              </w:rPr>
              <w:t>]</w:t>
            </w:r>
          </w:p>
        </w:tc>
        <w:tc>
          <w:tcPr>
            <w:tcW w:w="4607" w:type="dxa"/>
          </w:tcPr>
          <w:p w:rsidR="00AE035B" w:rsidRPr="008206C8" w:rsidRDefault="004E1C10" w:rsidP="00AE035B">
            <w:pPr>
              <w:pStyle w:val="Normln4"/>
              <w:spacing w:before="0" w:beforeAutospacing="0" w:after="120" w:afterAutospacing="0"/>
              <w:jc w:val="both"/>
              <w:rPr>
                <w:rFonts w:ascii="Arial" w:hAnsi="Arial" w:cs="Arial"/>
                <w:bCs/>
                <w:sz w:val="20"/>
                <w:szCs w:val="20"/>
                <w:lang w:eastAsia="ar-SA"/>
              </w:rPr>
            </w:pPr>
            <w:r w:rsidRPr="008206C8">
              <w:rPr>
                <w:rFonts w:ascii="Arial" w:hAnsi="Arial" w:cs="Arial"/>
                <w:bCs/>
                <w:sz w:val="20"/>
                <w:szCs w:val="20"/>
                <w:lang w:eastAsia="ar-SA"/>
              </w:rPr>
              <w:t xml:space="preserve">1. </w:t>
            </w:r>
            <w:r>
              <w:rPr>
                <w:rFonts w:ascii="Arial" w:hAnsi="Arial" w:cs="Arial"/>
                <w:bCs/>
                <w:sz w:val="20"/>
                <w:szCs w:val="20"/>
                <w:lang w:eastAsia="ar-SA"/>
              </w:rPr>
              <w:t>P</w:t>
            </w:r>
            <w:r w:rsidRPr="008206C8">
              <w:rPr>
                <w:rFonts w:ascii="Arial" w:hAnsi="Arial" w:cs="Arial"/>
                <w:bCs/>
                <w:sz w:val="20"/>
                <w:szCs w:val="20"/>
                <w:lang w:eastAsia="ar-SA"/>
              </w:rPr>
              <w:t xml:space="preserve">okud jsou zavedeny systémy rozšířené odpovědnosti výrobce v souladu s čl. 8 odst. 1, </w:t>
            </w:r>
            <w:r w:rsidRPr="008206C8">
              <w:rPr>
                <w:rFonts w:ascii="Arial" w:hAnsi="Arial" w:cs="Arial"/>
                <w:bCs/>
                <w:sz w:val="20"/>
                <w:szCs w:val="20"/>
                <w:lang w:eastAsia="ar-SA"/>
              </w:rPr>
              <w:t>včetně těch, které se řídí jinými legislativními akty Unie, členské státy:</w:t>
            </w:r>
          </w:p>
          <w:p w:rsidR="00AE035B" w:rsidRPr="008206C8" w:rsidRDefault="004E1C10" w:rsidP="00AE035B">
            <w:pPr>
              <w:pStyle w:val="Normln4"/>
              <w:spacing w:before="0" w:beforeAutospacing="0" w:after="120" w:afterAutospacing="0"/>
              <w:jc w:val="both"/>
              <w:rPr>
                <w:rFonts w:ascii="Arial" w:hAnsi="Arial" w:cs="Arial"/>
                <w:bCs/>
                <w:sz w:val="20"/>
                <w:szCs w:val="20"/>
                <w:lang w:eastAsia="ar-SA"/>
              </w:rPr>
            </w:pPr>
            <w:r w:rsidRPr="008206C8">
              <w:rPr>
                <w:rFonts w:ascii="Arial" w:hAnsi="Arial" w:cs="Arial"/>
                <w:bCs/>
                <w:sz w:val="20"/>
                <w:szCs w:val="20"/>
                <w:lang w:eastAsia="ar-SA"/>
              </w:rPr>
              <w:t>(…)</w:t>
            </w:r>
          </w:p>
          <w:p w:rsidR="00AE035B" w:rsidRPr="008206C8" w:rsidRDefault="004E1C10" w:rsidP="00AE035B">
            <w:pPr>
              <w:pStyle w:val="Normln4"/>
              <w:spacing w:before="0" w:beforeAutospacing="0" w:after="120" w:afterAutospacing="0"/>
              <w:jc w:val="both"/>
              <w:rPr>
                <w:rFonts w:ascii="Arial" w:hAnsi="Arial" w:cs="Arial"/>
                <w:bCs/>
                <w:sz w:val="20"/>
                <w:szCs w:val="20"/>
                <w:lang w:eastAsia="ar-SA"/>
              </w:rPr>
            </w:pPr>
            <w:r w:rsidRPr="008206C8">
              <w:rPr>
                <w:rFonts w:ascii="Arial" w:hAnsi="Arial" w:cs="Arial"/>
                <w:bCs/>
                <w:sz w:val="20"/>
                <w:szCs w:val="20"/>
                <w:lang w:eastAsia="ar-SA"/>
              </w:rPr>
              <w:t xml:space="preserve">d) zajistí rovné zacházení s výrobci bez ohledu na jejich původ nebo velikost, aniž by na výrobce malých množství výrobků, včetně malých </w:t>
            </w:r>
            <w:r>
              <w:rPr>
                <w:rFonts w:ascii="Arial" w:hAnsi="Arial" w:cs="Arial"/>
                <w:bCs/>
                <w:sz w:val="20"/>
                <w:szCs w:val="20"/>
                <w:lang w:eastAsia="ar-SA"/>
              </w:rPr>
              <w:br/>
            </w:r>
            <w:r w:rsidRPr="008206C8">
              <w:rPr>
                <w:rFonts w:ascii="Arial" w:hAnsi="Arial" w:cs="Arial"/>
                <w:bCs/>
                <w:sz w:val="20"/>
                <w:szCs w:val="20"/>
                <w:lang w:eastAsia="ar-SA"/>
              </w:rPr>
              <w:t>a středních podniků, kladl nepřiměřenou</w:t>
            </w:r>
            <w:r w:rsidRPr="008206C8">
              <w:rPr>
                <w:rFonts w:ascii="Arial" w:hAnsi="Arial" w:cs="Arial"/>
                <w:bCs/>
                <w:sz w:val="20"/>
                <w:szCs w:val="20"/>
                <w:lang w:eastAsia="ar-SA"/>
              </w:rPr>
              <w:t xml:space="preserve"> regulační zátěž.</w:t>
            </w:r>
          </w:p>
        </w:tc>
      </w:tr>
      <w:tr w:rsidR="00585A7A" w:rsidTr="0066661D">
        <w:trPr>
          <w:trHeight w:val="564"/>
        </w:trPr>
        <w:tc>
          <w:tcPr>
            <w:tcW w:w="0" w:type="auto"/>
            <w:vMerge w:val="restart"/>
          </w:tcPr>
          <w:p w:rsidR="00AE035B" w:rsidRDefault="004E1C10" w:rsidP="00AE035B">
            <w:pPr>
              <w:rPr>
                <w:rFonts w:ascii="Arial" w:hAnsi="Arial" w:cs="Arial"/>
              </w:rPr>
            </w:pPr>
            <w:r>
              <w:rPr>
                <w:rFonts w:ascii="Arial" w:hAnsi="Arial" w:cs="Arial"/>
                <w:b/>
              </w:rPr>
              <w:t>§ 15 odst. 4</w:t>
            </w:r>
          </w:p>
        </w:tc>
        <w:tc>
          <w:tcPr>
            <w:tcW w:w="5476" w:type="dxa"/>
            <w:vMerge w:val="restart"/>
          </w:tcPr>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(4) Provozovatel kolektivního systému je povinen zajistit, aby výše peněžních příspěvků hrazených výrobci za účelem zajištění kolektivního plnění pokrývala</w:t>
            </w:r>
          </w:p>
          <w:p w:rsidR="006511CC" w:rsidRPr="006511CC" w:rsidRDefault="006511CC" w:rsidP="006511CC">
            <w:pPr>
              <w:overflowPunct/>
              <w:autoSpaceDE/>
              <w:autoSpaceDN/>
              <w:adjustRightInd/>
              <w:jc w:val="both"/>
              <w:textAlignment w:val="auto"/>
              <w:rPr>
                <w:rFonts w:ascii="Arial" w:hAnsi="Arial" w:cs="Arial"/>
              </w:rPr>
            </w:pPr>
          </w:p>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a)</w:t>
            </w:r>
            <w:r>
              <w:rPr>
                <w:rFonts w:ascii="Arial" w:hAnsi="Arial" w:cs="Arial"/>
              </w:rPr>
              <w:t xml:space="preserve"> </w:t>
            </w:r>
            <w:r w:rsidRPr="006511CC">
              <w:rPr>
                <w:rFonts w:ascii="Arial" w:hAnsi="Arial" w:cs="Arial"/>
              </w:rPr>
              <w:t>náklady vynaložené obcemi na úklid odpadu z vybraných plastových</w:t>
            </w:r>
            <w:r w:rsidRPr="006511CC">
              <w:rPr>
                <w:rFonts w:ascii="Arial" w:hAnsi="Arial" w:cs="Arial"/>
              </w:rPr>
              <w:t xml:space="preserve"> výrobků uvedených v části D přílohy k tomuto zákonu, kterého se koneční uživatelé zbavují mimo místa určená k jeho odkládání, a na následnou přepravu a zpracování tohoto odpadu; tato povinnost se vztahuje pouze k tomu druhu vybraných plastových výrobků, p</w:t>
            </w:r>
            <w:r w:rsidRPr="006511CC">
              <w:rPr>
                <w:rFonts w:ascii="Arial" w:hAnsi="Arial" w:cs="Arial"/>
              </w:rPr>
              <w:t>ro který bylo provozovateli kolektivního systému vydáno oprávnění k provozování kolektivního systému,</w:t>
            </w:r>
          </w:p>
          <w:p w:rsidR="006511CC" w:rsidRPr="006511CC" w:rsidRDefault="006511CC" w:rsidP="006511CC">
            <w:pPr>
              <w:overflowPunct/>
              <w:autoSpaceDE/>
              <w:autoSpaceDN/>
              <w:adjustRightInd/>
              <w:jc w:val="both"/>
              <w:textAlignment w:val="auto"/>
              <w:rPr>
                <w:rFonts w:ascii="Arial" w:hAnsi="Arial" w:cs="Arial"/>
              </w:rPr>
            </w:pPr>
          </w:p>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b)</w:t>
            </w:r>
            <w:r>
              <w:rPr>
                <w:rFonts w:ascii="Arial" w:hAnsi="Arial" w:cs="Arial"/>
              </w:rPr>
              <w:t xml:space="preserve"> </w:t>
            </w:r>
            <w:r w:rsidRPr="006511CC">
              <w:rPr>
                <w:rFonts w:ascii="Arial" w:hAnsi="Arial" w:cs="Arial"/>
              </w:rPr>
              <w:t xml:space="preserve">náklady vynaložené obcemi na soustřeďování odpadu z vybraných plastových výrobků uvedených v bodu 1 části D přílohy k tomuto zákonu v rámci obecního </w:t>
            </w:r>
            <w:r w:rsidRPr="006511CC">
              <w:rPr>
                <w:rFonts w:ascii="Arial" w:hAnsi="Arial" w:cs="Arial"/>
              </w:rPr>
              <w:t>systému odpadového hospodářství, jeho přepravu a zpracování; to platí pouze pro provozovatele kolektivního systému zajišťujícího kolektivní plnění povinností výrobců těchto vybraných plastových výrobků,</w:t>
            </w:r>
          </w:p>
          <w:p w:rsidR="006511CC" w:rsidRPr="006511CC" w:rsidRDefault="006511CC" w:rsidP="006511CC">
            <w:pPr>
              <w:overflowPunct/>
              <w:autoSpaceDE/>
              <w:autoSpaceDN/>
              <w:adjustRightInd/>
              <w:jc w:val="both"/>
              <w:textAlignment w:val="auto"/>
              <w:rPr>
                <w:rFonts w:ascii="Arial" w:hAnsi="Arial" w:cs="Arial"/>
              </w:rPr>
            </w:pPr>
          </w:p>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c)</w:t>
            </w:r>
            <w:r>
              <w:rPr>
                <w:rFonts w:ascii="Arial" w:hAnsi="Arial" w:cs="Arial"/>
              </w:rPr>
              <w:t xml:space="preserve"> </w:t>
            </w:r>
            <w:r w:rsidRPr="006511CC">
              <w:rPr>
                <w:rFonts w:ascii="Arial" w:hAnsi="Arial" w:cs="Arial"/>
              </w:rPr>
              <w:t>náklady na osvětovou činnost podle § 9,</w:t>
            </w:r>
          </w:p>
          <w:p w:rsidR="006511CC" w:rsidRPr="006511CC" w:rsidRDefault="006511CC" w:rsidP="006511CC">
            <w:pPr>
              <w:overflowPunct/>
              <w:autoSpaceDE/>
              <w:autoSpaceDN/>
              <w:adjustRightInd/>
              <w:jc w:val="both"/>
              <w:textAlignment w:val="auto"/>
              <w:rPr>
                <w:rFonts w:ascii="Arial" w:hAnsi="Arial" w:cs="Arial"/>
              </w:rPr>
            </w:pPr>
          </w:p>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d)</w:t>
            </w:r>
            <w:r>
              <w:rPr>
                <w:rFonts w:ascii="Arial" w:hAnsi="Arial" w:cs="Arial"/>
              </w:rPr>
              <w:t xml:space="preserve"> </w:t>
            </w:r>
            <w:r w:rsidRPr="006511CC">
              <w:rPr>
                <w:rFonts w:ascii="Arial" w:hAnsi="Arial" w:cs="Arial"/>
              </w:rPr>
              <w:t>nákla</w:t>
            </w:r>
            <w:r w:rsidRPr="006511CC">
              <w:rPr>
                <w:rFonts w:ascii="Arial" w:hAnsi="Arial" w:cs="Arial"/>
              </w:rPr>
              <w:t>dy na tvorbu rezervy podle § 18 odst. 1,</w:t>
            </w:r>
          </w:p>
          <w:p w:rsidR="006511CC" w:rsidRPr="006511CC" w:rsidRDefault="006511CC" w:rsidP="006511CC">
            <w:pPr>
              <w:overflowPunct/>
              <w:autoSpaceDE/>
              <w:autoSpaceDN/>
              <w:adjustRightInd/>
              <w:jc w:val="both"/>
              <w:textAlignment w:val="auto"/>
              <w:rPr>
                <w:rFonts w:ascii="Arial" w:hAnsi="Arial" w:cs="Arial"/>
              </w:rPr>
            </w:pPr>
          </w:p>
          <w:p w:rsidR="006511CC" w:rsidRPr="006511CC" w:rsidRDefault="004E1C10" w:rsidP="006511CC">
            <w:pPr>
              <w:overflowPunct/>
              <w:autoSpaceDE/>
              <w:autoSpaceDN/>
              <w:adjustRightInd/>
              <w:jc w:val="both"/>
              <w:textAlignment w:val="auto"/>
              <w:rPr>
                <w:rFonts w:ascii="Arial" w:hAnsi="Arial" w:cs="Arial"/>
              </w:rPr>
            </w:pPr>
            <w:r w:rsidRPr="006511CC">
              <w:rPr>
                <w:rFonts w:ascii="Arial" w:hAnsi="Arial" w:cs="Arial"/>
              </w:rPr>
              <w:t>e)</w:t>
            </w:r>
            <w:r>
              <w:rPr>
                <w:rFonts w:ascii="Arial" w:hAnsi="Arial" w:cs="Arial"/>
              </w:rPr>
              <w:t xml:space="preserve"> </w:t>
            </w:r>
            <w:r w:rsidRPr="006511CC">
              <w:rPr>
                <w:rFonts w:ascii="Arial" w:hAnsi="Arial" w:cs="Arial"/>
              </w:rPr>
              <w:t>náklady na vedení evidencí, zpracování a zasílání ročních zpráv a jejich uchovávání podle § 21 a</w:t>
            </w:r>
          </w:p>
          <w:p w:rsidR="006511CC" w:rsidRPr="006511CC" w:rsidRDefault="006511CC" w:rsidP="006511CC">
            <w:pPr>
              <w:overflowPunct/>
              <w:autoSpaceDE/>
              <w:autoSpaceDN/>
              <w:adjustRightInd/>
              <w:jc w:val="both"/>
              <w:textAlignment w:val="auto"/>
              <w:rPr>
                <w:rFonts w:ascii="Arial" w:hAnsi="Arial" w:cs="Arial"/>
              </w:rPr>
            </w:pPr>
          </w:p>
          <w:p w:rsidR="00AE035B" w:rsidRPr="00B57CAD" w:rsidRDefault="004E1C10" w:rsidP="006511CC">
            <w:pPr>
              <w:overflowPunct/>
              <w:autoSpaceDE/>
              <w:autoSpaceDN/>
              <w:adjustRightInd/>
              <w:jc w:val="both"/>
              <w:textAlignment w:val="auto"/>
              <w:rPr>
                <w:rFonts w:ascii="Arial" w:hAnsi="Arial" w:cs="Arial"/>
              </w:rPr>
            </w:pPr>
            <w:r w:rsidRPr="006511CC">
              <w:rPr>
                <w:rFonts w:ascii="Arial" w:hAnsi="Arial" w:cs="Arial"/>
              </w:rPr>
              <w:t>f)</w:t>
            </w:r>
            <w:r>
              <w:rPr>
                <w:rFonts w:ascii="Arial" w:hAnsi="Arial" w:cs="Arial"/>
              </w:rPr>
              <w:t xml:space="preserve"> </w:t>
            </w:r>
            <w:r w:rsidRPr="006511CC">
              <w:rPr>
                <w:rFonts w:ascii="Arial" w:hAnsi="Arial" w:cs="Arial"/>
              </w:rPr>
              <w:t xml:space="preserve">běžné administrativní náklady nutné k zajištění činnosti </w:t>
            </w:r>
            <w:r w:rsidRPr="006511CC">
              <w:rPr>
                <w:rFonts w:ascii="Arial" w:hAnsi="Arial" w:cs="Arial"/>
              </w:rPr>
              <w:lastRenderedPageBreak/>
              <w:t>provozovatele kolektivního systému.</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lastRenderedPageBreak/>
              <w:t>32008L0098</w:t>
            </w:r>
          </w:p>
          <w:p w:rsidR="00AE035B" w:rsidRDefault="004E1C10" w:rsidP="00AE035B">
            <w:pPr>
              <w:jc w:val="both"/>
              <w:rPr>
                <w:rFonts w:ascii="Arial" w:hAnsi="Arial" w:cs="Arial"/>
                <w:b/>
                <w:bCs/>
              </w:rPr>
            </w:pPr>
            <w:r w:rsidRPr="001B7651">
              <w:rPr>
                <w:rFonts w:ascii="Arial" w:hAnsi="Arial" w:cs="Arial"/>
                <w:b/>
                <w:bCs/>
              </w:rPr>
              <w:t>ve zně</w:t>
            </w:r>
            <w:r w:rsidRPr="001B7651">
              <w:rPr>
                <w:rFonts w:ascii="Arial" w:hAnsi="Arial" w:cs="Arial"/>
                <w:b/>
                <w:bCs/>
              </w:rPr>
              <w:t>ní</w:t>
            </w:r>
            <w:r>
              <w:rPr>
                <w:rFonts w:ascii="Arial" w:hAnsi="Arial" w:cs="Arial"/>
                <w:b/>
                <w:bCs/>
              </w:rPr>
              <w:t xml:space="preserve">  </w:t>
            </w:r>
          </w:p>
          <w:p w:rsidR="00AE035B" w:rsidRPr="0076735D"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jc w:val="both"/>
              <w:rPr>
                <w:rFonts w:ascii="Arial" w:hAnsi="Arial" w:cs="Arial"/>
                <w:b/>
              </w:rPr>
            </w:pPr>
            <w:r w:rsidRPr="00256301">
              <w:rPr>
                <w:rFonts w:ascii="Arial" w:hAnsi="Arial" w:cs="Arial"/>
                <w:b/>
              </w:rPr>
              <w:t>Čl. 8a odst. 4 písm. a)</w:t>
            </w:r>
          </w:p>
          <w:p w:rsidR="00AE035B" w:rsidRDefault="004E1C10" w:rsidP="00AE035B">
            <w:pPr>
              <w:jc w:val="both"/>
              <w:rPr>
                <w:rFonts w:ascii="Arial" w:hAnsi="Arial" w:cs="Arial"/>
              </w:rPr>
            </w:pPr>
            <w:r>
              <w:rPr>
                <w:rFonts w:ascii="Arial" w:hAnsi="Arial" w:cs="Arial"/>
                <w:b/>
              </w:rPr>
              <w:t>[Čl. 1 odst. 9 bod 4]</w:t>
            </w:r>
          </w:p>
        </w:tc>
        <w:tc>
          <w:tcPr>
            <w:tcW w:w="4607" w:type="dxa"/>
          </w:tcPr>
          <w:p w:rsidR="00AE035B" w:rsidRPr="00256301" w:rsidRDefault="004E1C10" w:rsidP="00AE035B">
            <w:pPr>
              <w:pStyle w:val="Normln4"/>
              <w:spacing w:before="0" w:after="120"/>
              <w:rPr>
                <w:rFonts w:ascii="Arial" w:hAnsi="Arial" w:cs="Arial"/>
                <w:bCs/>
                <w:sz w:val="20"/>
                <w:szCs w:val="20"/>
                <w:lang w:eastAsia="ar-SA"/>
              </w:rPr>
            </w:pPr>
            <w:r w:rsidRPr="00256301">
              <w:rPr>
                <w:rFonts w:ascii="Arial" w:hAnsi="Arial" w:cs="Arial"/>
                <w:bCs/>
                <w:sz w:val="20"/>
                <w:szCs w:val="20"/>
                <w:lang w:eastAsia="ar-SA"/>
              </w:rPr>
              <w:t>4.   Členské státy přijmou nezbytná opatření k zajištění toho, aby finanční příspěvky hrazené výrobci za účelem dodržení jejich povinností spojených s rozšířenou odpovědností výrobce:</w:t>
            </w:r>
          </w:p>
          <w:p w:rsidR="00AE035B" w:rsidRPr="00256301" w:rsidRDefault="004E1C10" w:rsidP="00AE035B">
            <w:pPr>
              <w:pStyle w:val="Normln4"/>
              <w:spacing w:before="0" w:after="120"/>
              <w:rPr>
                <w:rFonts w:ascii="Arial" w:hAnsi="Arial" w:cs="Arial"/>
                <w:bCs/>
                <w:sz w:val="20"/>
                <w:szCs w:val="20"/>
                <w:lang w:eastAsia="ar-SA"/>
              </w:rPr>
            </w:pPr>
            <w:r w:rsidRPr="00256301">
              <w:rPr>
                <w:rFonts w:ascii="Arial" w:hAnsi="Arial" w:cs="Arial"/>
                <w:bCs/>
                <w:sz w:val="20"/>
                <w:szCs w:val="20"/>
                <w:lang w:eastAsia="ar-SA"/>
              </w:rPr>
              <w:t xml:space="preserve">a) </w:t>
            </w:r>
            <w:r w:rsidRPr="00256301">
              <w:rPr>
                <w:rFonts w:ascii="Arial" w:hAnsi="Arial" w:cs="Arial"/>
                <w:bCs/>
                <w:sz w:val="20"/>
                <w:szCs w:val="20"/>
                <w:lang w:eastAsia="ar-SA"/>
              </w:rPr>
              <w:t>pokrývaly u výrobků, jež výrobci uvádějí na trh v dotčeném členském státě, tyto náklady:</w:t>
            </w:r>
          </w:p>
          <w:p w:rsidR="00AE035B" w:rsidRPr="00256301" w:rsidRDefault="004E1C10" w:rsidP="00AE035B">
            <w:pPr>
              <w:pStyle w:val="Normln4"/>
              <w:spacing w:before="0" w:after="120"/>
              <w:rPr>
                <w:rFonts w:ascii="Arial" w:hAnsi="Arial" w:cs="Arial"/>
                <w:bCs/>
                <w:sz w:val="20"/>
                <w:szCs w:val="20"/>
                <w:lang w:eastAsia="ar-SA"/>
              </w:rPr>
            </w:pPr>
            <w:r w:rsidRPr="00256301">
              <w:rPr>
                <w:rFonts w:ascii="Arial" w:hAnsi="Arial" w:cs="Arial"/>
                <w:bCs/>
                <w:sz w:val="20"/>
                <w:szCs w:val="20"/>
                <w:lang w:eastAsia="ar-SA"/>
              </w:rPr>
              <w:t>—</w:t>
            </w:r>
            <w:r w:rsidRPr="00256301">
              <w:rPr>
                <w:rFonts w:ascii="Arial" w:hAnsi="Arial" w:cs="Arial"/>
                <w:bCs/>
                <w:sz w:val="20"/>
                <w:szCs w:val="20"/>
                <w:lang w:eastAsia="ar-SA"/>
              </w:rPr>
              <w:tab/>
              <w:t>náklady na tříděný sběr odpadů a na jejich následnou přepravu a zpracování, včetně zpracování, které je nezbytné pro dodržení cílů Unie týkajících se nakládání s odp</w:t>
            </w:r>
            <w:r w:rsidRPr="00256301">
              <w:rPr>
                <w:rFonts w:ascii="Arial" w:hAnsi="Arial" w:cs="Arial"/>
                <w:bCs/>
                <w:sz w:val="20"/>
                <w:szCs w:val="20"/>
                <w:lang w:eastAsia="ar-SA"/>
              </w:rPr>
              <w:t>ady, a náklady nezbytné ke splnění ostatních cílů uvedených v odst. 1 písm. b) se zohledněním příjmů z opětovného použití, z prodeje druhotných surovin získaných z jejich výrobků a z nerozdělených uložených plateb,</w:t>
            </w:r>
          </w:p>
          <w:p w:rsidR="00AE035B" w:rsidRPr="00256301" w:rsidRDefault="004E1C10" w:rsidP="00AE035B">
            <w:pPr>
              <w:pStyle w:val="Normln4"/>
              <w:spacing w:before="0" w:after="120"/>
              <w:rPr>
                <w:rFonts w:ascii="Arial" w:hAnsi="Arial" w:cs="Arial"/>
                <w:bCs/>
                <w:sz w:val="20"/>
                <w:szCs w:val="20"/>
                <w:lang w:eastAsia="ar-SA"/>
              </w:rPr>
            </w:pPr>
            <w:r w:rsidRPr="00256301">
              <w:rPr>
                <w:rFonts w:ascii="Arial" w:hAnsi="Arial" w:cs="Arial"/>
                <w:bCs/>
                <w:sz w:val="20"/>
                <w:szCs w:val="20"/>
                <w:lang w:eastAsia="ar-SA"/>
              </w:rPr>
              <w:t xml:space="preserve">      —</w:t>
            </w:r>
            <w:r w:rsidRPr="00256301">
              <w:rPr>
                <w:rFonts w:ascii="Arial" w:hAnsi="Arial" w:cs="Arial"/>
                <w:bCs/>
                <w:sz w:val="20"/>
                <w:szCs w:val="20"/>
                <w:lang w:eastAsia="ar-SA"/>
              </w:rPr>
              <w:tab/>
              <w:t>náklady na poskytování odpovídají</w:t>
            </w:r>
            <w:r w:rsidRPr="00256301">
              <w:rPr>
                <w:rFonts w:ascii="Arial" w:hAnsi="Arial" w:cs="Arial"/>
                <w:bCs/>
                <w:sz w:val="20"/>
                <w:szCs w:val="20"/>
                <w:lang w:eastAsia="ar-SA"/>
              </w:rPr>
              <w:t>cích informací držitelům odpadů v souladu s odstavcem 2,</w:t>
            </w:r>
          </w:p>
          <w:p w:rsidR="00AE035B" w:rsidRPr="00256301" w:rsidRDefault="004E1C10" w:rsidP="00AE035B">
            <w:pPr>
              <w:pStyle w:val="Normln4"/>
              <w:spacing w:before="0" w:after="120"/>
              <w:rPr>
                <w:rFonts w:ascii="Arial" w:hAnsi="Arial" w:cs="Arial"/>
                <w:bCs/>
                <w:sz w:val="20"/>
                <w:szCs w:val="20"/>
                <w:lang w:eastAsia="ar-SA"/>
              </w:rPr>
            </w:pPr>
            <w:r w:rsidRPr="00256301">
              <w:rPr>
                <w:rFonts w:ascii="Arial" w:hAnsi="Arial" w:cs="Arial"/>
                <w:bCs/>
                <w:sz w:val="20"/>
                <w:szCs w:val="20"/>
                <w:lang w:eastAsia="ar-SA"/>
              </w:rPr>
              <w:t>—</w:t>
            </w:r>
            <w:r w:rsidRPr="00256301">
              <w:rPr>
                <w:rFonts w:ascii="Arial" w:hAnsi="Arial" w:cs="Arial"/>
                <w:bCs/>
                <w:sz w:val="20"/>
                <w:szCs w:val="20"/>
                <w:lang w:eastAsia="ar-SA"/>
              </w:rPr>
              <w:tab/>
              <w:t>náklady na shromažďování a vykazování údajů v souladu s odst. 1 písm. c).</w:t>
            </w:r>
          </w:p>
          <w:p w:rsidR="00AE035B" w:rsidRDefault="004E1C10" w:rsidP="00AE035B">
            <w:pPr>
              <w:jc w:val="both"/>
              <w:rPr>
                <w:rFonts w:ascii="Arial" w:hAnsi="Arial" w:cs="Arial"/>
                <w:color w:val="000000"/>
              </w:rPr>
            </w:pPr>
            <w:r w:rsidRPr="00256301">
              <w:rPr>
                <w:rFonts w:ascii="Arial" w:hAnsi="Arial" w:cs="Arial"/>
                <w:bCs/>
                <w:lang w:eastAsia="ar-SA"/>
              </w:rPr>
              <w:t>Toto písmeno se nepoužije na systémy rozšířené odpovědnosti výrobce zavedené směrnicí 2000/53/ES, 2006/66/ES nebo 2012/19</w:t>
            </w:r>
            <w:r>
              <w:rPr>
                <w:rFonts w:ascii="Arial" w:hAnsi="Arial" w:cs="Arial"/>
                <w:bCs/>
                <w:lang w:eastAsia="ar-SA"/>
              </w:rPr>
              <w:t>.</w:t>
            </w:r>
          </w:p>
        </w:tc>
      </w:tr>
      <w:tr w:rsidR="00585A7A" w:rsidTr="0066661D">
        <w:trPr>
          <w:trHeight w:val="564"/>
        </w:trPr>
        <w:tc>
          <w:tcPr>
            <w:tcW w:w="0" w:type="auto"/>
            <w:vMerge/>
          </w:tcPr>
          <w:p w:rsidR="00AE035B" w:rsidRDefault="00AE035B" w:rsidP="00AE035B">
            <w:pPr>
              <w:rPr>
                <w:rFonts w:ascii="Arial" w:hAnsi="Arial" w:cs="Arial"/>
                <w:b/>
              </w:rPr>
            </w:pPr>
          </w:p>
        </w:tc>
        <w:tc>
          <w:tcPr>
            <w:tcW w:w="5476" w:type="dxa"/>
            <w:vMerge/>
          </w:tcPr>
          <w:p w:rsidR="00AE035B" w:rsidRPr="003A3EDA" w:rsidRDefault="00AE035B" w:rsidP="00AE035B">
            <w:pPr>
              <w:overflowPunct/>
              <w:autoSpaceDE/>
              <w:autoSpaceDN/>
              <w:adjustRightInd/>
              <w:jc w:val="both"/>
              <w:textAlignment w:val="auto"/>
              <w:rPr>
                <w:rFonts w:ascii="Arial" w:hAnsi="Arial" w:cs="Arial"/>
              </w:rPr>
            </w:pP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1B7651" w:rsidRDefault="00AE035B" w:rsidP="00AE035B">
            <w:pPr>
              <w:jc w:val="both"/>
              <w:rPr>
                <w:rFonts w:ascii="Arial" w:hAnsi="Arial" w:cs="Arial"/>
                <w:b/>
                <w:bCs/>
              </w:rPr>
            </w:pPr>
          </w:p>
        </w:tc>
        <w:tc>
          <w:tcPr>
            <w:tcW w:w="1275" w:type="dxa"/>
          </w:tcPr>
          <w:p w:rsidR="00AE035B" w:rsidRPr="00256301" w:rsidRDefault="004E1C10" w:rsidP="00AE035B">
            <w:pPr>
              <w:jc w:val="both"/>
              <w:rPr>
                <w:rFonts w:ascii="Arial" w:hAnsi="Arial" w:cs="Arial"/>
                <w:b/>
              </w:rPr>
            </w:pPr>
            <w:r>
              <w:rPr>
                <w:rFonts w:ascii="Arial" w:hAnsi="Arial" w:cs="Arial"/>
                <w:b/>
              </w:rPr>
              <w:t>Čl. 8 odst. 3</w:t>
            </w:r>
          </w:p>
        </w:tc>
        <w:tc>
          <w:tcPr>
            <w:tcW w:w="4607" w:type="dxa"/>
          </w:tcPr>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3.   Členské státy zajistí, aby výrobci plastových výrobků na jednou použití uvedených v oddílech II a III části E přílohy pokrývali alespoň tyto náklady:</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a)</w:t>
            </w:r>
            <w:r>
              <w:rPr>
                <w:rFonts w:ascii="Arial" w:hAnsi="Arial" w:cs="Arial"/>
                <w:bCs/>
                <w:sz w:val="20"/>
                <w:szCs w:val="20"/>
                <w:lang w:eastAsia="ar-SA"/>
              </w:rPr>
              <w:t xml:space="preserve"> n</w:t>
            </w:r>
            <w:r w:rsidRPr="004F1CAD">
              <w:rPr>
                <w:rFonts w:ascii="Arial" w:hAnsi="Arial" w:cs="Arial"/>
                <w:bCs/>
                <w:sz w:val="20"/>
                <w:szCs w:val="20"/>
                <w:lang w:eastAsia="ar-SA"/>
              </w:rPr>
              <w:t xml:space="preserve">áklady na osvětová opatření podle článku 10 týkající se uvedených </w:t>
            </w:r>
            <w:r w:rsidRPr="004F1CAD">
              <w:rPr>
                <w:rFonts w:ascii="Arial" w:hAnsi="Arial" w:cs="Arial"/>
                <w:bCs/>
                <w:sz w:val="20"/>
                <w:szCs w:val="20"/>
                <w:lang w:eastAsia="ar-SA"/>
              </w:rPr>
              <w:t>výrobků;</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b)</w:t>
            </w:r>
            <w:r>
              <w:rPr>
                <w:rFonts w:ascii="Arial" w:hAnsi="Arial" w:cs="Arial"/>
                <w:bCs/>
                <w:sz w:val="20"/>
                <w:szCs w:val="20"/>
                <w:lang w:eastAsia="ar-SA"/>
              </w:rPr>
              <w:t xml:space="preserve"> </w:t>
            </w:r>
            <w:r w:rsidRPr="004F1CAD">
              <w:rPr>
                <w:rFonts w:ascii="Arial" w:hAnsi="Arial" w:cs="Arial"/>
                <w:bCs/>
                <w:sz w:val="20"/>
                <w:szCs w:val="20"/>
                <w:lang w:eastAsia="ar-SA"/>
              </w:rPr>
              <w:t>náklady na úklid odpadků vznikajících z uvedených výrobků a na následnou přepravu a zpracování těchto odpadků; a</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c)</w:t>
            </w:r>
            <w:r>
              <w:rPr>
                <w:rFonts w:ascii="Arial" w:hAnsi="Arial" w:cs="Arial"/>
                <w:bCs/>
                <w:sz w:val="20"/>
                <w:szCs w:val="20"/>
                <w:lang w:eastAsia="ar-SA"/>
              </w:rPr>
              <w:t xml:space="preserve"> </w:t>
            </w:r>
            <w:r w:rsidRPr="004F1CAD">
              <w:rPr>
                <w:rFonts w:ascii="Arial" w:hAnsi="Arial" w:cs="Arial"/>
                <w:bCs/>
                <w:sz w:val="20"/>
                <w:szCs w:val="20"/>
                <w:lang w:eastAsia="ar-SA"/>
              </w:rPr>
              <w:t>náklady na sběr údajů a podávání zpráv podle čl. 8a odst. 1 písm. c) směrnice 2008/98/E</w:t>
            </w:r>
            <w:r>
              <w:rPr>
                <w:rFonts w:ascii="Arial" w:hAnsi="Arial" w:cs="Arial"/>
                <w:bCs/>
                <w:sz w:val="20"/>
                <w:szCs w:val="20"/>
                <w:lang w:eastAsia="ar-SA"/>
              </w:rPr>
              <w:t>S.</w:t>
            </w:r>
          </w:p>
          <w:p w:rsidR="00AE035B" w:rsidRPr="00256301" w:rsidRDefault="004E1C10" w:rsidP="00AE035B">
            <w:pPr>
              <w:pStyle w:val="Normln4"/>
              <w:spacing w:before="0" w:after="120"/>
              <w:rPr>
                <w:rFonts w:ascii="Arial" w:hAnsi="Arial" w:cs="Arial"/>
                <w:bCs/>
                <w:sz w:val="20"/>
                <w:szCs w:val="20"/>
                <w:lang w:eastAsia="ar-SA"/>
              </w:rPr>
            </w:pPr>
            <w:r w:rsidRPr="004F1CAD">
              <w:rPr>
                <w:rFonts w:ascii="Arial" w:hAnsi="Arial" w:cs="Arial"/>
                <w:bCs/>
                <w:sz w:val="20"/>
                <w:szCs w:val="20"/>
                <w:lang w:eastAsia="ar-SA"/>
              </w:rPr>
              <w:t xml:space="preserve">Pokud jde o plastové výrobky na jedno </w:t>
            </w:r>
            <w:r w:rsidRPr="004F1CAD">
              <w:rPr>
                <w:rFonts w:ascii="Arial" w:hAnsi="Arial" w:cs="Arial"/>
                <w:bCs/>
                <w:sz w:val="20"/>
                <w:szCs w:val="20"/>
                <w:lang w:eastAsia="ar-SA"/>
              </w:rPr>
              <w:t>použití uvedené v oddíle III části E přílohy této směrnice, členské státy zajistí, aby výrobci kromě toho pokrývali náklady na sběr odpadu z těch výrobků, které jsou vyhozeny v rámci veřejných systémů sběru odpadu, včetně nákladů na infrastrukturu a její p</w:t>
            </w:r>
            <w:r w:rsidRPr="004F1CAD">
              <w:rPr>
                <w:rFonts w:ascii="Arial" w:hAnsi="Arial" w:cs="Arial"/>
                <w:bCs/>
                <w:sz w:val="20"/>
                <w:szCs w:val="20"/>
                <w:lang w:eastAsia="ar-SA"/>
              </w:rPr>
              <w:t>rovozování, a na následnou přepravu a zpracování tohoto odpadu. Tyto náklady mohou zahrnovat náklady na vybudování specifické infrastruktury pro sběr odpadu z těchto výrobků, jako jsou vhodné nádoby na odpad umístěné v místech, kde obvykle dochází ke zneči</w:t>
            </w:r>
            <w:r w:rsidRPr="004F1CAD">
              <w:rPr>
                <w:rFonts w:ascii="Arial" w:hAnsi="Arial" w:cs="Arial"/>
                <w:bCs/>
                <w:sz w:val="20"/>
                <w:szCs w:val="20"/>
                <w:lang w:eastAsia="ar-SA"/>
              </w:rPr>
              <w:t>šťování odpadky.</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lastRenderedPageBreak/>
              <w:t>§ 15 odst. 8</w:t>
            </w:r>
          </w:p>
        </w:tc>
        <w:tc>
          <w:tcPr>
            <w:tcW w:w="5476" w:type="dxa"/>
          </w:tcPr>
          <w:p w:rsidR="00AE035B" w:rsidRPr="006839C6" w:rsidRDefault="004E1C10" w:rsidP="00AE035B">
            <w:pPr>
              <w:overflowPunct/>
              <w:autoSpaceDE/>
              <w:autoSpaceDN/>
              <w:adjustRightInd/>
              <w:jc w:val="both"/>
              <w:textAlignment w:val="auto"/>
              <w:rPr>
                <w:rFonts w:ascii="Arial" w:hAnsi="Arial" w:cs="Arial"/>
              </w:rPr>
            </w:pPr>
            <w:r w:rsidRPr="006839C6">
              <w:rPr>
                <w:rFonts w:ascii="Arial" w:hAnsi="Arial" w:cs="Arial"/>
              </w:rPr>
              <w:t>(8) Provozovatel kolektivního systému vypracuje metodiku výpočtu nákladů na úklid odpadu podle odstavce 4 písm. a) na základě průměrných nákladů zjišťovaných podle odstavce 5 tak, aby odrážela reálné náklady na úklid odpadu a</w:t>
            </w:r>
            <w:r w:rsidRPr="006839C6">
              <w:rPr>
                <w:rFonts w:ascii="Arial" w:hAnsi="Arial" w:cs="Arial"/>
              </w:rPr>
              <w:t xml:space="preserve"> tyto náklady nebyly stanoveny v nepřiměřené výši.</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BD1E66" w:rsidRDefault="00AE035B" w:rsidP="00AE035B">
            <w:pPr>
              <w:jc w:val="both"/>
              <w:rPr>
                <w:rFonts w:ascii="Arial" w:hAnsi="Arial" w:cs="Arial"/>
                <w:b/>
                <w:szCs w:val="22"/>
              </w:rPr>
            </w:pPr>
          </w:p>
        </w:tc>
        <w:tc>
          <w:tcPr>
            <w:tcW w:w="1275" w:type="dxa"/>
          </w:tcPr>
          <w:p w:rsidR="00AE035B" w:rsidRDefault="004E1C10" w:rsidP="00AE035B">
            <w:pPr>
              <w:jc w:val="both"/>
              <w:rPr>
                <w:rFonts w:ascii="Arial" w:hAnsi="Arial" w:cs="Arial"/>
                <w:b/>
              </w:rPr>
            </w:pPr>
            <w:r>
              <w:rPr>
                <w:rFonts w:ascii="Arial" w:hAnsi="Arial" w:cs="Arial"/>
                <w:b/>
              </w:rPr>
              <w:t>Čl. 8 odst. 4</w:t>
            </w:r>
          </w:p>
        </w:tc>
        <w:tc>
          <w:tcPr>
            <w:tcW w:w="4607" w:type="dxa"/>
          </w:tcPr>
          <w:p w:rsidR="00AE035B" w:rsidRDefault="004E1C10" w:rsidP="00AE035B">
            <w:pPr>
              <w:pStyle w:val="Normln4"/>
              <w:spacing w:after="120"/>
              <w:jc w:val="both"/>
              <w:rPr>
                <w:rFonts w:ascii="Arial" w:hAnsi="Arial" w:cs="Arial"/>
                <w:bCs/>
                <w:sz w:val="20"/>
                <w:szCs w:val="20"/>
                <w:lang w:eastAsia="ar-SA"/>
              </w:rPr>
            </w:pPr>
            <w:r w:rsidRPr="00227A20">
              <w:rPr>
                <w:rFonts w:ascii="Arial" w:hAnsi="Arial" w:cs="Arial"/>
                <w:bCs/>
                <w:sz w:val="20"/>
                <w:szCs w:val="20"/>
                <w:lang w:eastAsia="ar-SA"/>
              </w:rPr>
              <w:t>4. Tyto náklady, jež mají být pokryty podle odstavců 2 a 3 nepřesáhnou náklady, které jsou nezbytné k nákladově efektivnímu poskytování služeb uvedených v těchto odstavcích, a jso</w:t>
            </w:r>
            <w:r w:rsidRPr="00227A20">
              <w:rPr>
                <w:rFonts w:ascii="Arial" w:hAnsi="Arial" w:cs="Arial"/>
                <w:bCs/>
                <w:sz w:val="20"/>
                <w:szCs w:val="20"/>
                <w:lang w:eastAsia="ar-SA"/>
              </w:rPr>
              <w:t>u transparentně stanoveny mezi dotčenými subjekty. Náklady na odklízení odpadků jsou omezeny na činnosti prováděné veřejnými orgány nebo jejich jménem. Metodika výpočtu musí být vypracována způsobem, který umožňuje, aby byly náklady na odklízení odpadků st</w:t>
            </w:r>
            <w:r w:rsidRPr="00227A20">
              <w:rPr>
                <w:rFonts w:ascii="Arial" w:hAnsi="Arial" w:cs="Arial"/>
                <w:bCs/>
                <w:sz w:val="20"/>
                <w:szCs w:val="20"/>
                <w:lang w:eastAsia="ar-SA"/>
              </w:rPr>
              <w:t xml:space="preserve">anoveny v přiměřené výši. Za účelem minimalizace administrativních nákladů mohou členské státy stanovit finanční příspěvky na náklady na </w:t>
            </w:r>
            <w:r w:rsidRPr="00227A20">
              <w:rPr>
                <w:rFonts w:ascii="Arial" w:hAnsi="Arial" w:cs="Arial"/>
                <w:bCs/>
                <w:sz w:val="20"/>
                <w:szCs w:val="20"/>
                <w:lang w:eastAsia="ar-SA"/>
              </w:rPr>
              <w:lastRenderedPageBreak/>
              <w:t>odklízení odpadků stanovením odpovídajících víceletých pevných částek.</w:t>
            </w:r>
          </w:p>
          <w:p w:rsidR="00AE035B" w:rsidRPr="004F1CAD" w:rsidRDefault="004E1C10" w:rsidP="00AE035B">
            <w:pPr>
              <w:pStyle w:val="Normln4"/>
              <w:spacing w:after="120"/>
              <w:jc w:val="both"/>
              <w:rPr>
                <w:rFonts w:ascii="Arial" w:hAnsi="Arial" w:cs="Arial"/>
                <w:bCs/>
                <w:sz w:val="20"/>
                <w:szCs w:val="20"/>
                <w:lang w:eastAsia="ar-SA"/>
              </w:rPr>
            </w:pPr>
            <w:r w:rsidRPr="00227A20">
              <w:rPr>
                <w:rFonts w:ascii="Arial" w:hAnsi="Arial" w:cs="Arial"/>
                <w:bCs/>
                <w:sz w:val="20"/>
                <w:szCs w:val="20"/>
                <w:lang w:eastAsia="ar-SA"/>
              </w:rPr>
              <w:t xml:space="preserve">Komise po konzultaci s členskými státy zveřejní </w:t>
            </w:r>
            <w:r w:rsidRPr="00227A20">
              <w:rPr>
                <w:rFonts w:ascii="Arial" w:hAnsi="Arial" w:cs="Arial"/>
                <w:bCs/>
                <w:sz w:val="20"/>
                <w:szCs w:val="20"/>
                <w:lang w:eastAsia="ar-SA"/>
              </w:rPr>
              <w:t>pokyny ohledně kritérií týkajících se nákladů na odklízení odpadků podle odstavců 2 a 3.</w:t>
            </w:r>
          </w:p>
        </w:tc>
      </w:tr>
      <w:tr w:rsidR="00585A7A" w:rsidTr="0066661D">
        <w:trPr>
          <w:trHeight w:val="564"/>
        </w:trPr>
        <w:tc>
          <w:tcPr>
            <w:tcW w:w="0" w:type="auto"/>
            <w:vMerge w:val="restart"/>
          </w:tcPr>
          <w:p w:rsidR="00AE035B" w:rsidRDefault="004E1C10" w:rsidP="00AE035B">
            <w:pPr>
              <w:rPr>
                <w:rFonts w:ascii="Arial" w:hAnsi="Arial" w:cs="Arial"/>
                <w:b/>
              </w:rPr>
            </w:pPr>
            <w:r>
              <w:rPr>
                <w:rFonts w:ascii="Arial" w:hAnsi="Arial" w:cs="Arial"/>
                <w:b/>
              </w:rPr>
              <w:lastRenderedPageBreak/>
              <w:t>§ 18 odst. 1</w:t>
            </w:r>
          </w:p>
        </w:tc>
        <w:tc>
          <w:tcPr>
            <w:tcW w:w="5476" w:type="dxa"/>
            <w:vMerge w:val="restart"/>
          </w:tcPr>
          <w:p w:rsidR="002D2FF4" w:rsidRPr="002D2FF4" w:rsidRDefault="004E1C10" w:rsidP="002D2FF4">
            <w:pPr>
              <w:overflowPunct/>
              <w:autoSpaceDE/>
              <w:autoSpaceDN/>
              <w:adjustRightInd/>
              <w:jc w:val="both"/>
              <w:textAlignment w:val="auto"/>
              <w:rPr>
                <w:rFonts w:ascii="Arial" w:hAnsi="Arial" w:cs="Arial"/>
              </w:rPr>
            </w:pPr>
            <w:r w:rsidRPr="002D2FF4">
              <w:rPr>
                <w:rFonts w:ascii="Arial" w:hAnsi="Arial" w:cs="Arial"/>
              </w:rPr>
              <w:t xml:space="preserve">(1) Pro hospodaření provozovatele kolektivního systému a vytváření rezervy určené na krytí budoucích nákladů se použije obdobně § 46 odst. 1 až 4 a § 48 odst. 1 až 5 zákona </w:t>
            </w:r>
          </w:p>
          <w:p w:rsidR="00AE035B" w:rsidRDefault="004E1C10" w:rsidP="002D2FF4">
            <w:pPr>
              <w:overflowPunct/>
              <w:autoSpaceDE/>
              <w:autoSpaceDN/>
              <w:adjustRightInd/>
              <w:jc w:val="both"/>
              <w:textAlignment w:val="auto"/>
              <w:rPr>
                <w:rFonts w:ascii="Arial" w:hAnsi="Arial" w:cs="Arial"/>
              </w:rPr>
            </w:pPr>
            <w:r w:rsidRPr="002D2FF4">
              <w:rPr>
                <w:rFonts w:ascii="Arial" w:hAnsi="Arial" w:cs="Arial"/>
              </w:rPr>
              <w:t>o výrobcích s ukončenou životností. Provozovatel kolektivního systému vynakládá ná</w:t>
            </w:r>
            <w:r w:rsidRPr="002D2FF4">
              <w:rPr>
                <w:rFonts w:ascii="Arial" w:hAnsi="Arial" w:cs="Arial"/>
              </w:rPr>
              <w:t>klady způsobem umožňujícím kontrolu ze strany ministerstva.</w:t>
            </w:r>
          </w:p>
          <w:p w:rsidR="00AE035B" w:rsidRPr="008300F5" w:rsidRDefault="00AE035B" w:rsidP="00AE035B">
            <w:pPr>
              <w:overflowPunct/>
              <w:autoSpaceDE/>
              <w:autoSpaceDN/>
              <w:adjustRightInd/>
              <w:jc w:val="both"/>
              <w:textAlignment w:val="auto"/>
              <w:rPr>
                <w:rFonts w:ascii="Arial" w:hAnsi="Arial" w:cs="Arial"/>
              </w:rPr>
            </w:pPr>
          </w:p>
        </w:tc>
        <w:tc>
          <w:tcPr>
            <w:tcW w:w="1415" w:type="dxa"/>
            <w:vMerge w:val="restart"/>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76735D"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snapToGrid w:val="0"/>
              <w:rPr>
                <w:rFonts w:ascii="Arial" w:hAnsi="Arial" w:cs="Arial"/>
                <w:b/>
              </w:rPr>
            </w:pPr>
            <w:r w:rsidRPr="00AA4302">
              <w:rPr>
                <w:rFonts w:ascii="Arial" w:hAnsi="Arial" w:cs="Arial"/>
                <w:b/>
              </w:rPr>
              <w:t>Čl. 8a odst. 3 písm. c)</w:t>
            </w:r>
          </w:p>
          <w:p w:rsidR="00AE035B" w:rsidRPr="00DD07C4" w:rsidRDefault="004E1C10" w:rsidP="00AE035B">
            <w:pPr>
              <w:snapToGrid w:val="0"/>
              <w:rPr>
                <w:rFonts w:ascii="Arial" w:hAnsi="Arial" w:cs="Arial"/>
                <w:b/>
              </w:rPr>
            </w:pPr>
            <w:r>
              <w:rPr>
                <w:rFonts w:ascii="Arial" w:hAnsi="Arial" w:cs="Arial"/>
                <w:b/>
              </w:rPr>
              <w:t>[</w:t>
            </w:r>
            <w:r w:rsidRPr="00AA4302">
              <w:rPr>
                <w:rFonts w:ascii="Arial" w:hAnsi="Arial" w:cs="Arial"/>
                <w:b/>
              </w:rPr>
              <w:t>Čl. 1 odst. 9 bod 3</w:t>
            </w:r>
            <w:r>
              <w:rPr>
                <w:rFonts w:ascii="Arial" w:hAnsi="Arial" w:cs="Arial"/>
                <w:b/>
              </w:rPr>
              <w:t>]</w:t>
            </w:r>
          </w:p>
        </w:tc>
        <w:tc>
          <w:tcPr>
            <w:tcW w:w="4607" w:type="dxa"/>
          </w:tcPr>
          <w:p w:rsidR="00AE035B" w:rsidRPr="00AA4302" w:rsidRDefault="004E1C10" w:rsidP="00AE035B">
            <w:pPr>
              <w:tabs>
                <w:tab w:val="left" w:pos="360"/>
              </w:tabs>
              <w:rPr>
                <w:rFonts w:ascii="Arial" w:hAnsi="Arial" w:cs="Arial"/>
                <w:bCs/>
              </w:rPr>
            </w:pPr>
            <w:r w:rsidRPr="00AA4302">
              <w:rPr>
                <w:rFonts w:ascii="Arial" w:hAnsi="Arial" w:cs="Arial"/>
                <w:bCs/>
              </w:rPr>
              <w:t xml:space="preserve">3. Členské státy přijmou nezbytná opatření k zajištění toho, aby každý výrobce nebo organizace vykonávající </w:t>
            </w:r>
            <w:r w:rsidRPr="00AA4302">
              <w:rPr>
                <w:rFonts w:ascii="Arial" w:hAnsi="Arial" w:cs="Arial"/>
                <w:bCs/>
              </w:rPr>
              <w:t>povinnosti vyplývající z rozšířené odpovědnosti výrobce jménem výrobců:</w:t>
            </w:r>
          </w:p>
          <w:p w:rsidR="00AE035B" w:rsidRPr="00AA4302" w:rsidRDefault="004E1C10" w:rsidP="00AE035B">
            <w:pPr>
              <w:tabs>
                <w:tab w:val="left" w:pos="360"/>
              </w:tabs>
              <w:rPr>
                <w:rFonts w:ascii="Arial" w:hAnsi="Arial" w:cs="Arial"/>
                <w:bCs/>
              </w:rPr>
            </w:pPr>
            <w:r w:rsidRPr="00AA4302">
              <w:rPr>
                <w:rFonts w:ascii="Arial" w:hAnsi="Arial" w:cs="Arial"/>
                <w:bCs/>
              </w:rPr>
              <w:t>(…)</w:t>
            </w:r>
          </w:p>
          <w:p w:rsidR="00AE035B" w:rsidRPr="00C52AFD" w:rsidRDefault="004E1C10" w:rsidP="00AE035B">
            <w:pPr>
              <w:pStyle w:val="Normln4"/>
              <w:spacing w:before="0" w:beforeAutospacing="0" w:after="120" w:afterAutospacing="0"/>
              <w:rPr>
                <w:rFonts w:ascii="Arial" w:hAnsi="Arial" w:cs="Arial"/>
                <w:bCs/>
                <w:sz w:val="20"/>
                <w:szCs w:val="20"/>
                <w:lang w:eastAsia="ar-SA"/>
              </w:rPr>
            </w:pPr>
            <w:r w:rsidRPr="00AA4302">
              <w:rPr>
                <w:rFonts w:ascii="Arial" w:hAnsi="Arial" w:cs="Arial"/>
                <w:bCs/>
                <w:sz w:val="20"/>
                <w:szCs w:val="20"/>
              </w:rPr>
              <w:t>c) měli potřebné finanční prostředky nebo finanční a organizační prostředky pro splnění svých povinností týkajících se rozšířené odpovědnosti výrobce;</w:t>
            </w:r>
          </w:p>
        </w:tc>
      </w:tr>
      <w:tr w:rsidR="00585A7A" w:rsidTr="0066661D">
        <w:trPr>
          <w:trHeight w:val="564"/>
        </w:trPr>
        <w:tc>
          <w:tcPr>
            <w:tcW w:w="0" w:type="auto"/>
            <w:vMerge/>
          </w:tcPr>
          <w:p w:rsidR="00AE035B" w:rsidRDefault="00AE035B" w:rsidP="00AE035B">
            <w:pPr>
              <w:rPr>
                <w:rFonts w:ascii="Arial" w:hAnsi="Arial" w:cs="Arial"/>
                <w:b/>
              </w:rPr>
            </w:pPr>
          </w:p>
        </w:tc>
        <w:tc>
          <w:tcPr>
            <w:tcW w:w="5476" w:type="dxa"/>
            <w:vMerge/>
          </w:tcPr>
          <w:p w:rsidR="00AE035B" w:rsidRPr="00E31328" w:rsidRDefault="00AE035B" w:rsidP="00AE035B">
            <w:pPr>
              <w:overflowPunct/>
              <w:autoSpaceDE/>
              <w:autoSpaceDN/>
              <w:adjustRightInd/>
              <w:jc w:val="both"/>
              <w:textAlignment w:val="auto"/>
              <w:rPr>
                <w:rFonts w:ascii="Arial" w:hAnsi="Arial" w:cs="Arial"/>
              </w:rPr>
            </w:pPr>
          </w:p>
        </w:tc>
        <w:tc>
          <w:tcPr>
            <w:tcW w:w="1415" w:type="dxa"/>
            <w:vMerge/>
          </w:tcPr>
          <w:p w:rsidR="00AE035B" w:rsidRPr="001B7651" w:rsidRDefault="00AE035B" w:rsidP="00AE035B">
            <w:pPr>
              <w:jc w:val="both"/>
              <w:rPr>
                <w:rFonts w:ascii="Arial" w:hAnsi="Arial" w:cs="Arial"/>
                <w:b/>
                <w:bCs/>
              </w:rPr>
            </w:pPr>
          </w:p>
        </w:tc>
        <w:tc>
          <w:tcPr>
            <w:tcW w:w="1275" w:type="dxa"/>
          </w:tcPr>
          <w:p w:rsidR="00AE035B" w:rsidRDefault="004E1C10" w:rsidP="00AE035B">
            <w:pPr>
              <w:jc w:val="both"/>
              <w:rPr>
                <w:rFonts w:ascii="Arial" w:hAnsi="Arial" w:cs="Arial"/>
                <w:b/>
              </w:rPr>
            </w:pPr>
            <w:r w:rsidRPr="00256301">
              <w:rPr>
                <w:rFonts w:ascii="Arial" w:hAnsi="Arial" w:cs="Arial"/>
                <w:b/>
              </w:rPr>
              <w:t>Čl. 8a odst. 4 písm. a)</w:t>
            </w:r>
          </w:p>
          <w:p w:rsidR="00AE035B" w:rsidRDefault="004E1C10" w:rsidP="00AE035B">
            <w:pPr>
              <w:jc w:val="both"/>
              <w:rPr>
                <w:rFonts w:ascii="Arial" w:hAnsi="Arial" w:cs="Arial"/>
              </w:rPr>
            </w:pPr>
            <w:r>
              <w:rPr>
                <w:rFonts w:ascii="Arial" w:hAnsi="Arial" w:cs="Arial"/>
                <w:b/>
              </w:rPr>
              <w:t>[Čl. 1 odst. 9 bod 4]</w:t>
            </w:r>
          </w:p>
        </w:tc>
        <w:tc>
          <w:tcPr>
            <w:tcW w:w="4607" w:type="dxa"/>
          </w:tcPr>
          <w:p w:rsidR="00AE035B" w:rsidRPr="00256301" w:rsidRDefault="004E1C10" w:rsidP="00AE035B">
            <w:pPr>
              <w:pStyle w:val="Normln4"/>
              <w:spacing w:before="0" w:after="120"/>
              <w:jc w:val="both"/>
              <w:rPr>
                <w:rFonts w:ascii="Arial" w:hAnsi="Arial" w:cs="Arial"/>
                <w:bCs/>
                <w:sz w:val="20"/>
                <w:szCs w:val="20"/>
                <w:lang w:eastAsia="ar-SA"/>
              </w:rPr>
            </w:pPr>
            <w:r w:rsidRPr="00256301">
              <w:rPr>
                <w:rFonts w:ascii="Arial" w:hAnsi="Arial" w:cs="Arial"/>
                <w:bCs/>
                <w:sz w:val="20"/>
                <w:szCs w:val="20"/>
                <w:lang w:eastAsia="ar-SA"/>
              </w:rPr>
              <w:t>4.   Členské státy přijmou nezbytná opatření k zajištění toho, aby finanční příspěvky hrazené výrobci za účelem dodržení jejich povinností spojených s rozšířenou odpovědností výrobce:</w:t>
            </w:r>
          </w:p>
          <w:p w:rsidR="00AE035B" w:rsidRPr="00256301" w:rsidRDefault="004E1C10" w:rsidP="00AE035B">
            <w:pPr>
              <w:pStyle w:val="Normln4"/>
              <w:spacing w:before="0" w:after="120"/>
              <w:jc w:val="both"/>
              <w:rPr>
                <w:rFonts w:ascii="Arial" w:hAnsi="Arial" w:cs="Arial"/>
                <w:bCs/>
                <w:sz w:val="20"/>
                <w:szCs w:val="20"/>
                <w:lang w:eastAsia="ar-SA"/>
              </w:rPr>
            </w:pPr>
            <w:r w:rsidRPr="00256301">
              <w:rPr>
                <w:rFonts w:ascii="Arial" w:hAnsi="Arial" w:cs="Arial"/>
                <w:bCs/>
                <w:sz w:val="20"/>
                <w:szCs w:val="20"/>
                <w:lang w:eastAsia="ar-SA"/>
              </w:rPr>
              <w:t>a) pokrývaly u výrobků, jež výrobci uvádějí na trh</w:t>
            </w:r>
            <w:r w:rsidRPr="00256301">
              <w:rPr>
                <w:rFonts w:ascii="Arial" w:hAnsi="Arial" w:cs="Arial"/>
                <w:bCs/>
                <w:sz w:val="20"/>
                <w:szCs w:val="20"/>
                <w:lang w:eastAsia="ar-SA"/>
              </w:rPr>
              <w:t xml:space="preserve"> v dotčeném členském státě, tyto náklady:</w:t>
            </w:r>
          </w:p>
          <w:p w:rsidR="00AE035B" w:rsidRPr="00256301" w:rsidRDefault="004E1C10" w:rsidP="00AE035B">
            <w:pPr>
              <w:pStyle w:val="Normln4"/>
              <w:spacing w:before="0" w:after="120"/>
              <w:jc w:val="both"/>
              <w:rPr>
                <w:rFonts w:ascii="Arial" w:hAnsi="Arial" w:cs="Arial"/>
                <w:bCs/>
                <w:sz w:val="20"/>
                <w:szCs w:val="20"/>
                <w:lang w:eastAsia="ar-SA"/>
              </w:rPr>
            </w:pPr>
            <w:r w:rsidRPr="00256301">
              <w:rPr>
                <w:rFonts w:ascii="Arial" w:hAnsi="Arial" w:cs="Arial"/>
                <w:bCs/>
                <w:sz w:val="20"/>
                <w:szCs w:val="20"/>
                <w:lang w:eastAsia="ar-SA"/>
              </w:rPr>
              <w:t>—</w:t>
            </w:r>
            <w:r w:rsidRPr="00256301">
              <w:rPr>
                <w:rFonts w:ascii="Arial" w:hAnsi="Arial" w:cs="Arial"/>
                <w:bCs/>
                <w:sz w:val="20"/>
                <w:szCs w:val="20"/>
                <w:lang w:eastAsia="ar-SA"/>
              </w:rPr>
              <w:tab/>
              <w:t xml:space="preserve">náklady na tříděný sběr odpadů a na jejich následnou přepravu a zpracování, včetně zpracování, které je nezbytné pro dodržení cílů Unie týkajících se nakládání s odpady, a náklady nezbytné ke splnění ostatních </w:t>
            </w:r>
            <w:r w:rsidRPr="00256301">
              <w:rPr>
                <w:rFonts w:ascii="Arial" w:hAnsi="Arial" w:cs="Arial"/>
                <w:bCs/>
                <w:sz w:val="20"/>
                <w:szCs w:val="20"/>
                <w:lang w:eastAsia="ar-SA"/>
              </w:rPr>
              <w:t>cílů uvedených v odst. 1 písm. b) se zohledněním příjmů z opětovného použití, z prodeje druhotných surovin získaných z jejich výrobků a z nerozdělených uložených plateb,</w:t>
            </w:r>
          </w:p>
          <w:p w:rsidR="00AE035B" w:rsidRPr="00256301" w:rsidRDefault="004E1C10" w:rsidP="00AE035B">
            <w:pPr>
              <w:pStyle w:val="Normln4"/>
              <w:spacing w:before="0" w:after="120"/>
              <w:jc w:val="both"/>
              <w:rPr>
                <w:rFonts w:ascii="Arial" w:hAnsi="Arial" w:cs="Arial"/>
                <w:bCs/>
                <w:sz w:val="20"/>
                <w:szCs w:val="20"/>
                <w:lang w:eastAsia="ar-SA"/>
              </w:rPr>
            </w:pPr>
            <w:r w:rsidRPr="00256301">
              <w:rPr>
                <w:rFonts w:ascii="Arial" w:hAnsi="Arial" w:cs="Arial"/>
                <w:bCs/>
                <w:sz w:val="20"/>
                <w:szCs w:val="20"/>
                <w:lang w:eastAsia="ar-SA"/>
              </w:rPr>
              <w:t xml:space="preserve">      —</w:t>
            </w:r>
            <w:r w:rsidRPr="00256301">
              <w:rPr>
                <w:rFonts w:ascii="Arial" w:hAnsi="Arial" w:cs="Arial"/>
                <w:bCs/>
                <w:sz w:val="20"/>
                <w:szCs w:val="20"/>
                <w:lang w:eastAsia="ar-SA"/>
              </w:rPr>
              <w:tab/>
              <w:t>náklady na poskytování odpovídajících informací držitelům odpadů v souladu s o</w:t>
            </w:r>
            <w:r w:rsidRPr="00256301">
              <w:rPr>
                <w:rFonts w:ascii="Arial" w:hAnsi="Arial" w:cs="Arial"/>
                <w:bCs/>
                <w:sz w:val="20"/>
                <w:szCs w:val="20"/>
                <w:lang w:eastAsia="ar-SA"/>
              </w:rPr>
              <w:t>dstavcem 2,</w:t>
            </w:r>
          </w:p>
          <w:p w:rsidR="00AE035B" w:rsidRPr="00256301" w:rsidRDefault="004E1C10" w:rsidP="00AE035B">
            <w:pPr>
              <w:pStyle w:val="Normln4"/>
              <w:spacing w:before="0" w:after="120"/>
              <w:jc w:val="both"/>
              <w:rPr>
                <w:rFonts w:ascii="Arial" w:hAnsi="Arial" w:cs="Arial"/>
                <w:bCs/>
                <w:sz w:val="20"/>
                <w:szCs w:val="20"/>
                <w:lang w:eastAsia="ar-SA"/>
              </w:rPr>
            </w:pPr>
            <w:r w:rsidRPr="00256301">
              <w:rPr>
                <w:rFonts w:ascii="Arial" w:hAnsi="Arial" w:cs="Arial"/>
                <w:bCs/>
                <w:sz w:val="20"/>
                <w:szCs w:val="20"/>
                <w:lang w:eastAsia="ar-SA"/>
              </w:rPr>
              <w:t>—</w:t>
            </w:r>
            <w:r w:rsidRPr="00256301">
              <w:rPr>
                <w:rFonts w:ascii="Arial" w:hAnsi="Arial" w:cs="Arial"/>
                <w:bCs/>
                <w:sz w:val="20"/>
                <w:szCs w:val="20"/>
                <w:lang w:eastAsia="ar-SA"/>
              </w:rPr>
              <w:tab/>
              <w:t xml:space="preserve">náklady na shromažďování a vykazování </w:t>
            </w:r>
            <w:r w:rsidRPr="00256301">
              <w:rPr>
                <w:rFonts w:ascii="Arial" w:hAnsi="Arial" w:cs="Arial"/>
                <w:bCs/>
                <w:sz w:val="20"/>
                <w:szCs w:val="20"/>
                <w:lang w:eastAsia="ar-SA"/>
              </w:rPr>
              <w:lastRenderedPageBreak/>
              <w:t>údajů v souladu s odst. 1 písm. c).</w:t>
            </w:r>
          </w:p>
          <w:p w:rsidR="00AE035B" w:rsidRDefault="004E1C10" w:rsidP="00AE035B">
            <w:pPr>
              <w:jc w:val="both"/>
              <w:rPr>
                <w:rFonts w:ascii="Arial" w:hAnsi="Arial" w:cs="Arial"/>
                <w:color w:val="000000"/>
              </w:rPr>
            </w:pPr>
            <w:r w:rsidRPr="00256301">
              <w:rPr>
                <w:rFonts w:ascii="Arial" w:hAnsi="Arial" w:cs="Arial"/>
                <w:bCs/>
                <w:lang w:eastAsia="ar-SA"/>
              </w:rPr>
              <w:t>Toto písmeno se nepoužije na systémy rozšířené odpovědnosti výrobce zavedené směrnicí 2000/53/ES, 2006/66/ES nebo 2012/19</w:t>
            </w:r>
            <w:r>
              <w:rPr>
                <w:rFonts w:ascii="Arial" w:hAnsi="Arial" w:cs="Arial"/>
                <w:bCs/>
                <w:lang w:eastAsia="ar-SA"/>
              </w:rPr>
              <w:t>.</w:t>
            </w:r>
          </w:p>
        </w:tc>
      </w:tr>
      <w:tr w:rsidR="00585A7A" w:rsidTr="0066661D">
        <w:trPr>
          <w:trHeight w:val="564"/>
        </w:trPr>
        <w:tc>
          <w:tcPr>
            <w:tcW w:w="0" w:type="auto"/>
            <w:vMerge/>
          </w:tcPr>
          <w:p w:rsidR="00AE035B" w:rsidRDefault="00AE035B" w:rsidP="00AE035B">
            <w:pPr>
              <w:rPr>
                <w:rFonts w:ascii="Arial" w:hAnsi="Arial" w:cs="Arial"/>
                <w:b/>
              </w:rPr>
            </w:pPr>
          </w:p>
        </w:tc>
        <w:tc>
          <w:tcPr>
            <w:tcW w:w="5476" w:type="dxa"/>
            <w:vMerge/>
          </w:tcPr>
          <w:p w:rsidR="00AE035B" w:rsidRPr="00E31328" w:rsidRDefault="00AE035B" w:rsidP="00AE035B">
            <w:pPr>
              <w:overflowPunct/>
              <w:autoSpaceDE/>
              <w:autoSpaceDN/>
              <w:adjustRightInd/>
              <w:jc w:val="both"/>
              <w:textAlignment w:val="auto"/>
              <w:rPr>
                <w:rFonts w:ascii="Arial" w:hAnsi="Arial" w:cs="Arial"/>
              </w:rPr>
            </w:pP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1B7651" w:rsidRDefault="00AE035B" w:rsidP="00AE035B">
            <w:pPr>
              <w:jc w:val="both"/>
              <w:rPr>
                <w:rFonts w:ascii="Arial" w:hAnsi="Arial" w:cs="Arial"/>
                <w:b/>
                <w:bCs/>
              </w:rPr>
            </w:pPr>
          </w:p>
        </w:tc>
        <w:tc>
          <w:tcPr>
            <w:tcW w:w="1275" w:type="dxa"/>
          </w:tcPr>
          <w:p w:rsidR="00AE035B" w:rsidRPr="00256301" w:rsidRDefault="004E1C10" w:rsidP="00AE035B">
            <w:pPr>
              <w:jc w:val="both"/>
              <w:rPr>
                <w:rFonts w:ascii="Arial" w:hAnsi="Arial" w:cs="Arial"/>
                <w:b/>
              </w:rPr>
            </w:pPr>
            <w:r>
              <w:rPr>
                <w:rFonts w:ascii="Arial" w:hAnsi="Arial" w:cs="Arial"/>
                <w:b/>
              </w:rPr>
              <w:t>Čl. 8 odst. 2, 3</w:t>
            </w:r>
          </w:p>
        </w:tc>
        <w:tc>
          <w:tcPr>
            <w:tcW w:w="4607" w:type="dxa"/>
          </w:tcPr>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 xml:space="preserve">3.   Členské </w:t>
            </w:r>
            <w:r w:rsidRPr="004F1CAD">
              <w:rPr>
                <w:rFonts w:ascii="Arial" w:hAnsi="Arial" w:cs="Arial"/>
                <w:bCs/>
                <w:sz w:val="20"/>
                <w:szCs w:val="20"/>
                <w:lang w:eastAsia="ar-SA"/>
              </w:rPr>
              <w:t>státy zajistí, aby výrobci plastových výrobků na jednou použití uvedených v oddílech II a III části E přílohy pokrývali alespoň tyto náklady:</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a)</w:t>
            </w:r>
            <w:r>
              <w:rPr>
                <w:rFonts w:ascii="Arial" w:hAnsi="Arial" w:cs="Arial"/>
                <w:bCs/>
                <w:sz w:val="20"/>
                <w:szCs w:val="20"/>
                <w:lang w:eastAsia="ar-SA"/>
              </w:rPr>
              <w:t xml:space="preserve"> n</w:t>
            </w:r>
            <w:r w:rsidRPr="004F1CAD">
              <w:rPr>
                <w:rFonts w:ascii="Arial" w:hAnsi="Arial" w:cs="Arial"/>
                <w:bCs/>
                <w:sz w:val="20"/>
                <w:szCs w:val="20"/>
                <w:lang w:eastAsia="ar-SA"/>
              </w:rPr>
              <w:t>áklady na osvětová opatření podle článku 10 týkající se uvedených výrobků;</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b)</w:t>
            </w:r>
            <w:r>
              <w:rPr>
                <w:rFonts w:ascii="Arial" w:hAnsi="Arial" w:cs="Arial"/>
                <w:bCs/>
                <w:sz w:val="20"/>
                <w:szCs w:val="20"/>
                <w:lang w:eastAsia="ar-SA"/>
              </w:rPr>
              <w:t xml:space="preserve"> </w:t>
            </w:r>
            <w:r w:rsidRPr="004F1CAD">
              <w:rPr>
                <w:rFonts w:ascii="Arial" w:hAnsi="Arial" w:cs="Arial"/>
                <w:bCs/>
                <w:sz w:val="20"/>
                <w:szCs w:val="20"/>
                <w:lang w:eastAsia="ar-SA"/>
              </w:rPr>
              <w:t xml:space="preserve">náklady na úklid odpadků </w:t>
            </w:r>
            <w:r w:rsidRPr="004F1CAD">
              <w:rPr>
                <w:rFonts w:ascii="Arial" w:hAnsi="Arial" w:cs="Arial"/>
                <w:bCs/>
                <w:sz w:val="20"/>
                <w:szCs w:val="20"/>
                <w:lang w:eastAsia="ar-SA"/>
              </w:rPr>
              <w:t>vznikajících z uvedených výrobků a na následnou přepravu a zpracování těchto odpadků; a</w:t>
            </w:r>
          </w:p>
          <w:p w:rsidR="00AE035B" w:rsidRPr="004F1CAD" w:rsidRDefault="004E1C10" w:rsidP="00AE035B">
            <w:pPr>
              <w:pStyle w:val="Normln4"/>
              <w:spacing w:after="120"/>
              <w:rPr>
                <w:rFonts w:ascii="Arial" w:hAnsi="Arial" w:cs="Arial"/>
                <w:bCs/>
                <w:sz w:val="20"/>
                <w:szCs w:val="20"/>
                <w:lang w:eastAsia="ar-SA"/>
              </w:rPr>
            </w:pPr>
            <w:r w:rsidRPr="004F1CAD">
              <w:rPr>
                <w:rFonts w:ascii="Arial" w:hAnsi="Arial" w:cs="Arial"/>
                <w:bCs/>
                <w:sz w:val="20"/>
                <w:szCs w:val="20"/>
                <w:lang w:eastAsia="ar-SA"/>
              </w:rPr>
              <w:t>c)</w:t>
            </w:r>
            <w:r>
              <w:rPr>
                <w:rFonts w:ascii="Arial" w:hAnsi="Arial" w:cs="Arial"/>
                <w:bCs/>
                <w:sz w:val="20"/>
                <w:szCs w:val="20"/>
                <w:lang w:eastAsia="ar-SA"/>
              </w:rPr>
              <w:t xml:space="preserve"> </w:t>
            </w:r>
            <w:r w:rsidRPr="004F1CAD">
              <w:rPr>
                <w:rFonts w:ascii="Arial" w:hAnsi="Arial" w:cs="Arial"/>
                <w:bCs/>
                <w:sz w:val="20"/>
                <w:szCs w:val="20"/>
                <w:lang w:eastAsia="ar-SA"/>
              </w:rPr>
              <w:t>náklady na sběr údajů a podávání zpráv podle čl. 8a odst. 1 písm. c) směrnice 2008/98/E</w:t>
            </w:r>
            <w:r>
              <w:rPr>
                <w:rFonts w:ascii="Arial" w:hAnsi="Arial" w:cs="Arial"/>
                <w:bCs/>
                <w:sz w:val="20"/>
                <w:szCs w:val="20"/>
                <w:lang w:eastAsia="ar-SA"/>
              </w:rPr>
              <w:t>S.</w:t>
            </w:r>
          </w:p>
          <w:p w:rsidR="00AE035B" w:rsidRPr="00256301" w:rsidRDefault="004E1C10" w:rsidP="00AE035B">
            <w:pPr>
              <w:pStyle w:val="Normln4"/>
              <w:spacing w:before="0" w:after="120"/>
              <w:rPr>
                <w:rFonts w:ascii="Arial" w:hAnsi="Arial" w:cs="Arial"/>
                <w:bCs/>
                <w:sz w:val="20"/>
                <w:szCs w:val="20"/>
                <w:lang w:eastAsia="ar-SA"/>
              </w:rPr>
            </w:pPr>
            <w:r w:rsidRPr="004F1CAD">
              <w:rPr>
                <w:rFonts w:ascii="Arial" w:hAnsi="Arial" w:cs="Arial"/>
                <w:bCs/>
                <w:sz w:val="20"/>
                <w:szCs w:val="20"/>
                <w:lang w:eastAsia="ar-SA"/>
              </w:rPr>
              <w:t xml:space="preserve">Pokud jde o plastové výrobky na jedno použití uvedené v oddíle III části E </w:t>
            </w:r>
            <w:r w:rsidRPr="004F1CAD">
              <w:rPr>
                <w:rFonts w:ascii="Arial" w:hAnsi="Arial" w:cs="Arial"/>
                <w:bCs/>
                <w:sz w:val="20"/>
                <w:szCs w:val="20"/>
                <w:lang w:eastAsia="ar-SA"/>
              </w:rPr>
              <w:t>přílohy této směrnice, členské státy zajistí, aby výrobci kromě toho pokrývali náklady na sběr odpadu z těch výrobků, které jsou vyhozeny v rámci veřejných systémů sběru odpadu, včetně nákladů na infrastrukturu a její provozování, a na následnou přepravu a</w:t>
            </w:r>
            <w:r w:rsidRPr="004F1CAD">
              <w:rPr>
                <w:rFonts w:ascii="Arial" w:hAnsi="Arial" w:cs="Arial"/>
                <w:bCs/>
                <w:sz w:val="20"/>
                <w:szCs w:val="20"/>
                <w:lang w:eastAsia="ar-SA"/>
              </w:rPr>
              <w:t xml:space="preserve"> zpracování tohoto odpadu. Tyto náklady mohou zahrnovat náklady na vybudování specifické infrastruktury pro sběr odpadu z těchto výrobků, jako jsou vhodné nádoby na odpad umístěné v místech, kde obvykle dochází ke znečišťování odpadky.</w:t>
            </w:r>
          </w:p>
        </w:tc>
      </w:tr>
      <w:tr w:rsidR="00585A7A" w:rsidTr="0066661D">
        <w:trPr>
          <w:trHeight w:val="564"/>
        </w:trPr>
        <w:tc>
          <w:tcPr>
            <w:tcW w:w="0" w:type="auto"/>
            <w:vMerge w:val="restart"/>
          </w:tcPr>
          <w:p w:rsidR="00AE035B" w:rsidRDefault="004E1C10" w:rsidP="00AE035B">
            <w:pPr>
              <w:rPr>
                <w:rFonts w:ascii="Arial" w:hAnsi="Arial" w:cs="Arial"/>
                <w:b/>
              </w:rPr>
            </w:pPr>
            <w:r>
              <w:rPr>
                <w:rFonts w:ascii="Arial" w:hAnsi="Arial" w:cs="Arial"/>
                <w:b/>
              </w:rPr>
              <w:t>§ 18 odst. 2</w:t>
            </w:r>
          </w:p>
        </w:tc>
        <w:tc>
          <w:tcPr>
            <w:tcW w:w="5476" w:type="dxa"/>
            <w:vMerge w:val="restart"/>
          </w:tcPr>
          <w:p w:rsidR="00AE035B" w:rsidRPr="00F0593D" w:rsidRDefault="004E1C10" w:rsidP="002D2FF4">
            <w:pPr>
              <w:jc w:val="both"/>
              <w:rPr>
                <w:rFonts w:ascii="Arial" w:hAnsi="Arial" w:cs="Arial"/>
              </w:rPr>
            </w:pPr>
            <w:r w:rsidRPr="002D2FF4">
              <w:rPr>
                <w:rFonts w:ascii="Arial" w:hAnsi="Arial" w:cs="Arial"/>
              </w:rPr>
              <w:t xml:space="preserve">(2) </w:t>
            </w:r>
            <w:r w:rsidRPr="002D2FF4">
              <w:rPr>
                <w:rFonts w:ascii="Arial" w:hAnsi="Arial" w:cs="Arial"/>
              </w:rPr>
              <w:t>Provozovatel kolektivního systému je povinen zabezpečit, aby výše peněžních příspěvků stanovovaných výrobcům za účelem zajištění kolektivního plnění jejich povinností nepřesahovala náklady nezbytné pro plnění těchto povinností hospodárným způsobem. Provozo</w:t>
            </w:r>
            <w:r w:rsidRPr="002D2FF4">
              <w:rPr>
                <w:rFonts w:ascii="Arial" w:hAnsi="Arial" w:cs="Arial"/>
              </w:rPr>
              <w:t xml:space="preserve">vatel kolektivního systému zašle ministerstvu zprávu o plnění této povinnosti za uplynulý kalendářní rok vyhotovenou jeho </w:t>
            </w:r>
            <w:r w:rsidRPr="002D2FF4">
              <w:rPr>
                <w:rFonts w:ascii="Arial" w:hAnsi="Arial" w:cs="Arial"/>
              </w:rPr>
              <w:lastRenderedPageBreak/>
              <w:t>kontrolním orgánem nejpozději do 6 měsíců od skončení tohoto kalendářního roku.</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lastRenderedPageBreak/>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1B7651" w:rsidRDefault="004E1C10" w:rsidP="00AE035B">
            <w:pPr>
              <w:jc w:val="both"/>
              <w:rPr>
                <w:rFonts w:ascii="Arial" w:hAnsi="Arial" w:cs="Arial"/>
                <w:b/>
                <w:bCs/>
              </w:rPr>
            </w:pPr>
            <w:r w:rsidRPr="00216D80">
              <w:rPr>
                <w:rFonts w:ascii="Arial" w:hAnsi="Arial" w:cs="Arial"/>
                <w:b/>
              </w:rPr>
              <w:t>32018L0851</w:t>
            </w:r>
          </w:p>
        </w:tc>
        <w:tc>
          <w:tcPr>
            <w:tcW w:w="1275" w:type="dxa"/>
          </w:tcPr>
          <w:p w:rsidR="00AE035B" w:rsidRDefault="004E1C10" w:rsidP="00AE035B">
            <w:pPr>
              <w:jc w:val="both"/>
              <w:rPr>
                <w:rFonts w:ascii="Arial" w:hAnsi="Arial" w:cs="Arial"/>
                <w:b/>
              </w:rPr>
            </w:pPr>
            <w:r>
              <w:rPr>
                <w:rFonts w:ascii="Arial" w:hAnsi="Arial" w:cs="Arial"/>
                <w:b/>
              </w:rPr>
              <w:t xml:space="preserve">Čl. 8a odst. 4 písm. </w:t>
            </w:r>
            <w:r>
              <w:rPr>
                <w:rFonts w:ascii="Arial" w:hAnsi="Arial" w:cs="Arial"/>
                <w:b/>
              </w:rPr>
              <w:t>c</w:t>
            </w:r>
            <w:r w:rsidRPr="00256301">
              <w:rPr>
                <w:rFonts w:ascii="Arial" w:hAnsi="Arial" w:cs="Arial"/>
                <w:b/>
              </w:rPr>
              <w:t>)</w:t>
            </w:r>
          </w:p>
          <w:p w:rsidR="00AE035B" w:rsidRPr="00256301" w:rsidRDefault="004E1C10" w:rsidP="00AE035B">
            <w:pPr>
              <w:jc w:val="both"/>
              <w:rPr>
                <w:rFonts w:ascii="Arial" w:hAnsi="Arial" w:cs="Arial"/>
                <w:b/>
              </w:rPr>
            </w:pPr>
            <w:r>
              <w:rPr>
                <w:rFonts w:ascii="Arial" w:hAnsi="Arial" w:cs="Arial"/>
                <w:b/>
              </w:rPr>
              <w:t>[Čl. 1 odst. 9 bod 4]</w:t>
            </w:r>
          </w:p>
        </w:tc>
        <w:tc>
          <w:tcPr>
            <w:tcW w:w="4607" w:type="dxa"/>
          </w:tcPr>
          <w:p w:rsidR="00AE035B" w:rsidRDefault="004E1C10" w:rsidP="00AE035B">
            <w:pPr>
              <w:pStyle w:val="Normln4"/>
              <w:spacing w:before="0" w:after="120"/>
              <w:jc w:val="both"/>
              <w:rPr>
                <w:rFonts w:ascii="Arial" w:hAnsi="Arial" w:cs="Arial"/>
                <w:bCs/>
                <w:sz w:val="20"/>
                <w:szCs w:val="20"/>
                <w:lang w:eastAsia="ar-SA"/>
              </w:rPr>
            </w:pPr>
            <w:r w:rsidRPr="00B30FE6">
              <w:rPr>
                <w:rFonts w:ascii="Arial" w:hAnsi="Arial" w:cs="Arial"/>
                <w:bCs/>
                <w:sz w:val="20"/>
                <w:szCs w:val="20"/>
                <w:lang w:eastAsia="ar-SA"/>
              </w:rPr>
              <w:t>4. Členské státy přijmou nezbytná opatření</w:t>
            </w:r>
            <w:r>
              <w:rPr>
                <w:rFonts w:ascii="Arial" w:hAnsi="Arial" w:cs="Arial"/>
                <w:bCs/>
                <w:sz w:val="20"/>
                <w:szCs w:val="20"/>
                <w:lang w:eastAsia="ar-SA"/>
              </w:rPr>
              <w:br/>
            </w:r>
            <w:r w:rsidRPr="00B30FE6">
              <w:rPr>
                <w:rFonts w:ascii="Arial" w:hAnsi="Arial" w:cs="Arial"/>
                <w:bCs/>
                <w:sz w:val="20"/>
                <w:szCs w:val="20"/>
                <w:lang w:eastAsia="ar-SA"/>
              </w:rPr>
              <w:t>k zajištění toho, aby finanční příspěvky hrazené výrobci za účelem dodržení jejich povinností spojených s rozšířenou odpovědností výrobce:</w:t>
            </w:r>
          </w:p>
          <w:p w:rsidR="00AE035B" w:rsidRDefault="004E1C10" w:rsidP="00AE035B">
            <w:pPr>
              <w:pStyle w:val="Normln4"/>
              <w:spacing w:before="0" w:after="120"/>
              <w:rPr>
                <w:rFonts w:ascii="Arial" w:hAnsi="Arial" w:cs="Arial"/>
                <w:bCs/>
                <w:sz w:val="20"/>
                <w:szCs w:val="20"/>
                <w:lang w:eastAsia="ar-SA"/>
              </w:rPr>
            </w:pPr>
            <w:r>
              <w:rPr>
                <w:rFonts w:ascii="Arial" w:hAnsi="Arial" w:cs="Arial"/>
                <w:bCs/>
                <w:sz w:val="20"/>
                <w:szCs w:val="20"/>
                <w:lang w:eastAsia="ar-SA"/>
              </w:rPr>
              <w:t>(…)</w:t>
            </w:r>
          </w:p>
          <w:p w:rsidR="00AE035B" w:rsidRPr="00256301" w:rsidRDefault="004E1C10" w:rsidP="00AE035B">
            <w:pPr>
              <w:pStyle w:val="Normln4"/>
              <w:spacing w:after="120"/>
              <w:jc w:val="both"/>
              <w:rPr>
                <w:rFonts w:ascii="Arial" w:hAnsi="Arial" w:cs="Arial"/>
                <w:bCs/>
                <w:sz w:val="20"/>
                <w:szCs w:val="20"/>
                <w:lang w:eastAsia="ar-SA"/>
              </w:rPr>
            </w:pPr>
            <w:r w:rsidRPr="00B30FE6">
              <w:rPr>
                <w:rFonts w:ascii="Arial" w:hAnsi="Arial" w:cs="Arial"/>
                <w:bCs/>
                <w:sz w:val="20"/>
                <w:szCs w:val="20"/>
                <w:lang w:eastAsia="ar-SA"/>
              </w:rPr>
              <w:lastRenderedPageBreak/>
              <w:t>c)</w:t>
            </w:r>
            <w:r>
              <w:rPr>
                <w:rFonts w:ascii="Arial" w:hAnsi="Arial" w:cs="Arial"/>
                <w:bCs/>
                <w:sz w:val="20"/>
                <w:szCs w:val="20"/>
                <w:lang w:eastAsia="ar-SA"/>
              </w:rPr>
              <w:t xml:space="preserve"> </w:t>
            </w:r>
            <w:r w:rsidRPr="00B30FE6">
              <w:rPr>
                <w:rFonts w:ascii="Arial" w:hAnsi="Arial" w:cs="Arial"/>
                <w:bCs/>
                <w:sz w:val="20"/>
                <w:szCs w:val="20"/>
                <w:lang w:eastAsia="ar-SA"/>
              </w:rPr>
              <w:t xml:space="preserve">nepřesahovaly náklady nezbytné na </w:t>
            </w:r>
            <w:r w:rsidRPr="00B30FE6">
              <w:rPr>
                <w:rFonts w:ascii="Arial" w:hAnsi="Arial" w:cs="Arial"/>
                <w:bCs/>
                <w:sz w:val="20"/>
                <w:szCs w:val="20"/>
                <w:lang w:eastAsia="ar-SA"/>
              </w:rPr>
              <w:t>poskytování služeb nakládání s odpady nákladově účinným způsobem. Tyto náklady se mezi dotyčné subjekty rozdělí transparentním způsobem.</w:t>
            </w:r>
          </w:p>
        </w:tc>
      </w:tr>
      <w:tr w:rsidR="00585A7A" w:rsidTr="0066661D">
        <w:trPr>
          <w:trHeight w:val="564"/>
        </w:trPr>
        <w:tc>
          <w:tcPr>
            <w:tcW w:w="0" w:type="auto"/>
            <w:vMerge/>
          </w:tcPr>
          <w:p w:rsidR="00AE035B" w:rsidRDefault="00AE035B" w:rsidP="00AE035B">
            <w:pPr>
              <w:rPr>
                <w:rFonts w:ascii="Arial" w:hAnsi="Arial" w:cs="Arial"/>
                <w:b/>
              </w:rPr>
            </w:pPr>
          </w:p>
        </w:tc>
        <w:tc>
          <w:tcPr>
            <w:tcW w:w="5476" w:type="dxa"/>
            <w:vMerge/>
          </w:tcPr>
          <w:p w:rsidR="00AE035B" w:rsidRDefault="00AE035B" w:rsidP="00AE035B">
            <w:pPr>
              <w:overflowPunct/>
              <w:autoSpaceDE/>
              <w:autoSpaceDN/>
              <w:adjustRightInd/>
              <w:jc w:val="both"/>
              <w:textAlignment w:val="auto"/>
              <w:rPr>
                <w:rFonts w:ascii="Arial" w:hAnsi="Arial" w:cs="Arial"/>
              </w:rPr>
            </w:pP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1B7651" w:rsidRDefault="00AE035B" w:rsidP="00AE035B">
            <w:pPr>
              <w:jc w:val="both"/>
              <w:rPr>
                <w:rFonts w:ascii="Arial" w:hAnsi="Arial" w:cs="Arial"/>
                <w:b/>
                <w:bCs/>
              </w:rPr>
            </w:pPr>
          </w:p>
        </w:tc>
        <w:tc>
          <w:tcPr>
            <w:tcW w:w="1275" w:type="dxa"/>
          </w:tcPr>
          <w:p w:rsidR="00AE035B" w:rsidRPr="00256301" w:rsidRDefault="004E1C10" w:rsidP="00AE035B">
            <w:pPr>
              <w:jc w:val="both"/>
              <w:rPr>
                <w:rFonts w:ascii="Arial" w:hAnsi="Arial" w:cs="Arial"/>
                <w:b/>
              </w:rPr>
            </w:pPr>
            <w:r>
              <w:rPr>
                <w:rFonts w:ascii="Arial" w:hAnsi="Arial" w:cs="Arial"/>
                <w:b/>
              </w:rPr>
              <w:t>Čl. 8 odst. 4</w:t>
            </w:r>
          </w:p>
        </w:tc>
        <w:tc>
          <w:tcPr>
            <w:tcW w:w="4607" w:type="dxa"/>
          </w:tcPr>
          <w:p w:rsidR="00AE035B" w:rsidRPr="00472256" w:rsidRDefault="004E1C10" w:rsidP="00AE035B">
            <w:pPr>
              <w:pStyle w:val="Normln4"/>
              <w:spacing w:after="120"/>
              <w:rPr>
                <w:rFonts w:ascii="Arial" w:hAnsi="Arial" w:cs="Arial"/>
                <w:bCs/>
                <w:sz w:val="20"/>
                <w:szCs w:val="20"/>
                <w:lang w:eastAsia="ar-SA"/>
              </w:rPr>
            </w:pPr>
            <w:r>
              <w:rPr>
                <w:rFonts w:ascii="Arial" w:hAnsi="Arial" w:cs="Arial"/>
                <w:bCs/>
                <w:sz w:val="20"/>
                <w:szCs w:val="20"/>
                <w:lang w:eastAsia="ar-SA"/>
              </w:rPr>
              <w:t>4</w:t>
            </w:r>
            <w:r w:rsidRPr="00472256">
              <w:rPr>
                <w:rFonts w:ascii="Arial" w:hAnsi="Arial" w:cs="Arial"/>
                <w:bCs/>
                <w:sz w:val="20"/>
                <w:szCs w:val="20"/>
                <w:lang w:eastAsia="ar-SA"/>
              </w:rPr>
              <w:t>.  Tyto náklady, jež mají být pokryty podle odstavců 2 a 3 nepřesáhnou náklady, které jsou nezbytné k nákladově efektivnímu poskytování služeb uvedených v těchto odstavcích, a jsou transparentně stanoveny mezi dotčenými subjekty. Náklady na odklízení odpad</w:t>
            </w:r>
            <w:r w:rsidRPr="00472256">
              <w:rPr>
                <w:rFonts w:ascii="Arial" w:hAnsi="Arial" w:cs="Arial"/>
                <w:bCs/>
                <w:sz w:val="20"/>
                <w:szCs w:val="20"/>
                <w:lang w:eastAsia="ar-SA"/>
              </w:rPr>
              <w:t>ků jsou omezeny na činnosti prováděné veřejnými orgány nebo jejich jménem. Metodika výpočtu musí být vypracována způsobem, který umožňuje, aby byly náklady na odklízení odpadků stanoveny v přiměřené výši. Za účelem minimalizace administrativních nákladů mo</w:t>
            </w:r>
            <w:r w:rsidRPr="00472256">
              <w:rPr>
                <w:rFonts w:ascii="Arial" w:hAnsi="Arial" w:cs="Arial"/>
                <w:bCs/>
                <w:sz w:val="20"/>
                <w:szCs w:val="20"/>
                <w:lang w:eastAsia="ar-SA"/>
              </w:rPr>
              <w:t>hou členské státy stanovit finanční příspěvky na náklady na odklízení odpadků stanovením odpovídajících víceletých pevných částek.</w:t>
            </w:r>
          </w:p>
          <w:p w:rsidR="00AE035B" w:rsidRPr="00256301" w:rsidRDefault="004E1C10" w:rsidP="00AE035B">
            <w:pPr>
              <w:pStyle w:val="Normln4"/>
              <w:spacing w:before="0" w:after="120"/>
              <w:rPr>
                <w:rFonts w:ascii="Arial" w:hAnsi="Arial" w:cs="Arial"/>
                <w:bCs/>
                <w:sz w:val="20"/>
                <w:szCs w:val="20"/>
                <w:lang w:eastAsia="ar-SA"/>
              </w:rPr>
            </w:pPr>
            <w:r w:rsidRPr="00472256">
              <w:rPr>
                <w:rFonts w:ascii="Arial" w:hAnsi="Arial" w:cs="Arial"/>
                <w:bCs/>
                <w:sz w:val="20"/>
                <w:szCs w:val="20"/>
                <w:lang w:eastAsia="ar-SA"/>
              </w:rPr>
              <w:t>Komise po konzultaci s členskými státy zveřejní pokyny ohledně kritérií týkajících se nákladů na odklízení odpadků podle odst</w:t>
            </w:r>
            <w:r w:rsidRPr="00472256">
              <w:rPr>
                <w:rFonts w:ascii="Arial" w:hAnsi="Arial" w:cs="Arial"/>
                <w:bCs/>
                <w:sz w:val="20"/>
                <w:szCs w:val="20"/>
                <w:lang w:eastAsia="ar-SA"/>
              </w:rPr>
              <w:t>avců 2 a 3.</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t>§ 21 odst. 1 písm. b)</w:t>
            </w:r>
          </w:p>
        </w:tc>
        <w:tc>
          <w:tcPr>
            <w:tcW w:w="5476" w:type="dxa"/>
          </w:tcPr>
          <w:p w:rsidR="00AE035B" w:rsidRPr="003601C7" w:rsidRDefault="004E1C10" w:rsidP="00AE035B">
            <w:pPr>
              <w:rPr>
                <w:rFonts w:ascii="Arial" w:hAnsi="Arial" w:cs="Arial"/>
              </w:rPr>
            </w:pPr>
            <w:r w:rsidRPr="003601C7">
              <w:rPr>
                <w:rFonts w:ascii="Arial" w:hAnsi="Arial" w:cs="Arial"/>
              </w:rPr>
              <w:t>(1) Provozovatel kolektivního systému je povinen vést evidenci</w:t>
            </w:r>
          </w:p>
          <w:p w:rsidR="00AE035B" w:rsidRPr="003601C7" w:rsidRDefault="00AE035B" w:rsidP="00AE035B">
            <w:pPr>
              <w:rPr>
                <w:rFonts w:ascii="Arial" w:hAnsi="Arial" w:cs="Arial"/>
              </w:rPr>
            </w:pPr>
          </w:p>
          <w:p w:rsidR="00AE035B" w:rsidRDefault="004E1C10" w:rsidP="00AE035B">
            <w:pPr>
              <w:ind w:left="426" w:hanging="426"/>
              <w:rPr>
                <w:rFonts w:ascii="Arial" w:hAnsi="Arial" w:cs="Arial"/>
              </w:rPr>
            </w:pPr>
            <w:r>
              <w:rPr>
                <w:rFonts w:ascii="Arial" w:hAnsi="Arial" w:cs="Arial"/>
              </w:rPr>
              <w:t>(…)</w:t>
            </w:r>
          </w:p>
          <w:p w:rsidR="00AE035B" w:rsidRPr="003601C7" w:rsidRDefault="00AE035B" w:rsidP="00AE035B">
            <w:pPr>
              <w:ind w:left="426" w:hanging="426"/>
              <w:rPr>
                <w:rFonts w:ascii="Arial" w:hAnsi="Arial" w:cs="Arial"/>
              </w:rPr>
            </w:pPr>
          </w:p>
          <w:p w:rsidR="00AE035B" w:rsidRDefault="004E1C10" w:rsidP="00AE035B">
            <w:pPr>
              <w:overflowPunct/>
              <w:autoSpaceDE/>
              <w:autoSpaceDN/>
              <w:adjustRightInd/>
              <w:jc w:val="both"/>
              <w:textAlignment w:val="auto"/>
              <w:rPr>
                <w:rFonts w:ascii="Arial" w:hAnsi="Arial" w:cs="Arial"/>
              </w:rPr>
            </w:pPr>
            <w:r>
              <w:rPr>
                <w:rFonts w:ascii="Arial" w:hAnsi="Arial" w:cs="Arial"/>
              </w:rPr>
              <w:t xml:space="preserve">b) </w:t>
            </w:r>
            <w:r w:rsidRPr="00815FD0">
              <w:rPr>
                <w:rFonts w:ascii="Arial" w:hAnsi="Arial" w:cs="Arial"/>
              </w:rPr>
              <w:t>množství vybraných plastových výrobků uvedených na trh výrobci, s nimiž má uzavřenou smlouvu o kolektivním plnění, a to v hmotnostních jednotkách.</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p>
          <w:p w:rsidR="00AE035B" w:rsidRPr="00BD1E66" w:rsidRDefault="004E1C10" w:rsidP="00AE035B">
            <w:pPr>
              <w:jc w:val="both"/>
              <w:rPr>
                <w:rFonts w:ascii="Arial" w:hAnsi="Arial" w:cs="Arial"/>
                <w:b/>
                <w:szCs w:val="22"/>
              </w:rPr>
            </w:pPr>
            <w:r w:rsidRPr="00216D80">
              <w:rPr>
                <w:rFonts w:ascii="Arial" w:hAnsi="Arial" w:cs="Arial"/>
                <w:b/>
              </w:rPr>
              <w:t>32018L0851</w:t>
            </w:r>
          </w:p>
        </w:tc>
        <w:tc>
          <w:tcPr>
            <w:tcW w:w="1275" w:type="dxa"/>
          </w:tcPr>
          <w:p w:rsidR="00AE035B" w:rsidRDefault="004E1C10" w:rsidP="00AE035B">
            <w:pPr>
              <w:snapToGrid w:val="0"/>
              <w:rPr>
                <w:rFonts w:ascii="Arial" w:hAnsi="Arial" w:cs="Arial"/>
                <w:b/>
              </w:rPr>
            </w:pPr>
            <w:r>
              <w:rPr>
                <w:rFonts w:ascii="Arial" w:hAnsi="Arial" w:cs="Arial"/>
                <w:b/>
              </w:rPr>
              <w:t>Čl. 8a odst. 1 písm. c)</w:t>
            </w:r>
          </w:p>
          <w:p w:rsidR="00AE035B" w:rsidRPr="00DD07C4" w:rsidRDefault="004E1C10" w:rsidP="00AE035B">
            <w:pPr>
              <w:snapToGrid w:val="0"/>
              <w:rPr>
                <w:rFonts w:ascii="Arial" w:hAnsi="Arial" w:cs="Arial"/>
                <w:b/>
              </w:rPr>
            </w:pPr>
            <w:r>
              <w:rPr>
                <w:rFonts w:ascii="Arial" w:hAnsi="Arial" w:cs="Arial"/>
                <w:b/>
              </w:rPr>
              <w:t>[Čl. 1 odst. 9 bod 1]</w:t>
            </w:r>
          </w:p>
        </w:tc>
        <w:tc>
          <w:tcPr>
            <w:tcW w:w="4607" w:type="dxa"/>
          </w:tcPr>
          <w:p w:rsidR="00AE035B" w:rsidRDefault="004E1C10" w:rsidP="00AE035B">
            <w:pPr>
              <w:tabs>
                <w:tab w:val="left" w:pos="360"/>
              </w:tabs>
              <w:jc w:val="both"/>
              <w:rPr>
                <w:rFonts w:ascii="Arial" w:hAnsi="Arial" w:cs="Arial"/>
                <w:bCs/>
              </w:rPr>
            </w:pPr>
            <w:r>
              <w:rPr>
                <w:rFonts w:ascii="Arial" w:hAnsi="Arial" w:cs="Arial"/>
                <w:bCs/>
              </w:rPr>
              <w:t xml:space="preserve">1. </w:t>
            </w:r>
            <w:r w:rsidRPr="003124EF">
              <w:rPr>
                <w:rFonts w:ascii="Arial" w:hAnsi="Arial" w:cs="Arial"/>
                <w:bCs/>
              </w:rPr>
              <w:t>Pokud jsou zavedeny systémy rozšířené odpovědnosti výrobce v souladu s čl. 8 odst. 1, včetně těch, které se řídí jinými legislativními akty Unie, členské státy:</w:t>
            </w:r>
          </w:p>
          <w:p w:rsidR="00AE035B" w:rsidRDefault="004E1C10" w:rsidP="00AE035B">
            <w:pPr>
              <w:tabs>
                <w:tab w:val="left" w:pos="360"/>
              </w:tabs>
              <w:rPr>
                <w:rFonts w:ascii="Arial" w:hAnsi="Arial" w:cs="Arial"/>
                <w:bCs/>
              </w:rPr>
            </w:pPr>
            <w:r>
              <w:rPr>
                <w:rFonts w:ascii="Arial" w:hAnsi="Arial" w:cs="Arial"/>
                <w:bCs/>
              </w:rPr>
              <w:t>(…)</w:t>
            </w:r>
          </w:p>
          <w:p w:rsidR="00AE035B" w:rsidRPr="00C52AFD" w:rsidRDefault="004E1C10" w:rsidP="00AE035B">
            <w:pPr>
              <w:pStyle w:val="Normln4"/>
              <w:spacing w:before="0" w:beforeAutospacing="0" w:after="120" w:afterAutospacing="0"/>
              <w:jc w:val="both"/>
              <w:rPr>
                <w:rFonts w:ascii="Arial" w:hAnsi="Arial" w:cs="Arial"/>
                <w:bCs/>
                <w:sz w:val="20"/>
                <w:szCs w:val="20"/>
                <w:lang w:eastAsia="ar-SA"/>
              </w:rPr>
            </w:pPr>
            <w:r w:rsidRPr="007F4596">
              <w:rPr>
                <w:rFonts w:ascii="Arial" w:hAnsi="Arial" w:cs="Arial"/>
                <w:bCs/>
                <w:sz w:val="20"/>
                <w:szCs w:val="20"/>
              </w:rPr>
              <w:t xml:space="preserve">c) zajistí, aby byl zaveden systém podávání zpráv za účelem sběru údajů o výrobcích uváděných na trh členského státu výrobci, na něž se vztahuje rozšířená odpovědnost výrobce, a údajů o sběru </w:t>
            </w:r>
            <w:r>
              <w:rPr>
                <w:rFonts w:ascii="Arial" w:hAnsi="Arial" w:cs="Arial"/>
                <w:bCs/>
                <w:sz w:val="20"/>
                <w:szCs w:val="20"/>
              </w:rPr>
              <w:br/>
            </w:r>
            <w:r w:rsidRPr="007F4596">
              <w:rPr>
                <w:rFonts w:ascii="Arial" w:hAnsi="Arial" w:cs="Arial"/>
                <w:bCs/>
                <w:sz w:val="20"/>
                <w:szCs w:val="20"/>
              </w:rPr>
              <w:t xml:space="preserve">a zpracování odpadů vzniklých z těchto výrobků, </w:t>
            </w:r>
            <w:r>
              <w:rPr>
                <w:rFonts w:ascii="Arial" w:hAnsi="Arial" w:cs="Arial"/>
                <w:bCs/>
                <w:sz w:val="20"/>
                <w:szCs w:val="20"/>
              </w:rPr>
              <w:br/>
            </w:r>
            <w:r w:rsidRPr="007F4596">
              <w:rPr>
                <w:rFonts w:ascii="Arial" w:hAnsi="Arial" w:cs="Arial"/>
                <w:bCs/>
                <w:sz w:val="20"/>
                <w:szCs w:val="20"/>
              </w:rPr>
              <w:t xml:space="preserve">v příslušných </w:t>
            </w:r>
            <w:r w:rsidRPr="007F4596">
              <w:rPr>
                <w:rFonts w:ascii="Arial" w:hAnsi="Arial" w:cs="Arial"/>
                <w:bCs/>
                <w:sz w:val="20"/>
                <w:szCs w:val="20"/>
              </w:rPr>
              <w:t>případech s upřesněním toků odpadních materiálů, jakož i jiných údajů relevantních pro účely písmene b);</w:t>
            </w:r>
          </w:p>
        </w:tc>
      </w:tr>
      <w:tr w:rsidR="00585A7A" w:rsidTr="0066661D">
        <w:trPr>
          <w:trHeight w:val="564"/>
        </w:trPr>
        <w:tc>
          <w:tcPr>
            <w:tcW w:w="0" w:type="auto"/>
            <w:vMerge w:val="restart"/>
          </w:tcPr>
          <w:p w:rsidR="00AE035B" w:rsidRDefault="004E1C10" w:rsidP="00AE035B">
            <w:pPr>
              <w:rPr>
                <w:rFonts w:ascii="Arial" w:hAnsi="Arial" w:cs="Arial"/>
                <w:b/>
              </w:rPr>
            </w:pPr>
            <w:r>
              <w:rPr>
                <w:rFonts w:ascii="Arial" w:hAnsi="Arial" w:cs="Arial"/>
                <w:b/>
              </w:rPr>
              <w:t>§ 21 odst. 3</w:t>
            </w:r>
          </w:p>
        </w:tc>
        <w:tc>
          <w:tcPr>
            <w:tcW w:w="5476" w:type="dxa"/>
            <w:vMerge w:val="restart"/>
          </w:tcPr>
          <w:p w:rsidR="00C27890" w:rsidRPr="00C27890" w:rsidRDefault="004E1C10" w:rsidP="00C27890">
            <w:pPr>
              <w:jc w:val="both"/>
              <w:rPr>
                <w:rFonts w:ascii="Arial" w:hAnsi="Arial" w:cs="Arial"/>
              </w:rPr>
            </w:pPr>
            <w:r w:rsidRPr="00C27890">
              <w:rPr>
                <w:rFonts w:ascii="Arial" w:hAnsi="Arial" w:cs="Arial"/>
              </w:rPr>
              <w:t xml:space="preserve">(3) Provozovatel kolektivního systému je povinen zpracovat roční zprávu o vybraných plastových výrobcích a tuto zprávu do 30. června následujícího roku zaslat ministerstvu. </w:t>
            </w:r>
            <w:r w:rsidRPr="00C27890">
              <w:rPr>
                <w:rFonts w:ascii="Arial" w:hAnsi="Arial" w:cs="Arial"/>
              </w:rPr>
              <w:lastRenderedPageBreak/>
              <w:t>Pro zpracování roční zprávy o vybraných plastových výrobcích se použijí obdobně § 4</w:t>
            </w:r>
            <w:r w:rsidRPr="00C27890">
              <w:rPr>
                <w:rFonts w:ascii="Arial" w:hAnsi="Arial" w:cs="Arial"/>
              </w:rPr>
              <w:t xml:space="preserve">8 odst. 6 </w:t>
            </w:r>
          </w:p>
          <w:p w:rsidR="00AE035B" w:rsidRPr="003601C7" w:rsidRDefault="004E1C10" w:rsidP="00C27890">
            <w:pPr>
              <w:jc w:val="both"/>
              <w:rPr>
                <w:rFonts w:ascii="Arial" w:hAnsi="Arial" w:cs="Arial"/>
              </w:rPr>
            </w:pPr>
            <w:r w:rsidRPr="00C27890">
              <w:rPr>
                <w:rFonts w:ascii="Arial" w:hAnsi="Arial" w:cs="Arial"/>
              </w:rPr>
              <w:t>a § 51 odst. 2, 3, 5 a 6 zákona o výrobcích s ukončenou životností s tím, že výrobky s ukončenou životností se rozumí vybrané plastové výrobky.</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lastRenderedPageBreak/>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DD07C4"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snapToGrid w:val="0"/>
              <w:rPr>
                <w:rFonts w:ascii="Arial" w:hAnsi="Arial" w:cs="Arial"/>
                <w:b/>
              </w:rPr>
            </w:pPr>
            <w:r>
              <w:rPr>
                <w:rFonts w:ascii="Arial" w:hAnsi="Arial" w:cs="Arial"/>
                <w:b/>
              </w:rPr>
              <w:t>Čl. 8a odst. 1 písm. c)</w:t>
            </w:r>
          </w:p>
          <w:p w:rsidR="00AE035B" w:rsidRPr="00DD07C4" w:rsidRDefault="004E1C10" w:rsidP="00AE035B">
            <w:pPr>
              <w:snapToGrid w:val="0"/>
              <w:rPr>
                <w:rFonts w:ascii="Arial" w:hAnsi="Arial" w:cs="Arial"/>
                <w:b/>
              </w:rPr>
            </w:pPr>
            <w:r>
              <w:rPr>
                <w:rFonts w:ascii="Arial" w:hAnsi="Arial" w:cs="Arial"/>
                <w:b/>
              </w:rPr>
              <w:t xml:space="preserve">[Čl. 1 odst. </w:t>
            </w:r>
            <w:r>
              <w:rPr>
                <w:rFonts w:ascii="Arial" w:hAnsi="Arial" w:cs="Arial"/>
                <w:b/>
              </w:rPr>
              <w:lastRenderedPageBreak/>
              <w:t>9 bod 1]</w:t>
            </w:r>
          </w:p>
        </w:tc>
        <w:tc>
          <w:tcPr>
            <w:tcW w:w="4607" w:type="dxa"/>
          </w:tcPr>
          <w:p w:rsidR="00AE035B" w:rsidRDefault="004E1C10" w:rsidP="00AE035B">
            <w:pPr>
              <w:tabs>
                <w:tab w:val="left" w:pos="360"/>
              </w:tabs>
              <w:rPr>
                <w:rFonts w:ascii="Arial" w:hAnsi="Arial" w:cs="Arial"/>
                <w:bCs/>
              </w:rPr>
            </w:pPr>
            <w:r>
              <w:rPr>
                <w:rFonts w:ascii="Arial" w:hAnsi="Arial" w:cs="Arial"/>
                <w:bCs/>
              </w:rPr>
              <w:lastRenderedPageBreak/>
              <w:t xml:space="preserve">1. </w:t>
            </w:r>
            <w:r w:rsidRPr="003124EF">
              <w:rPr>
                <w:rFonts w:ascii="Arial" w:hAnsi="Arial" w:cs="Arial"/>
                <w:bCs/>
              </w:rPr>
              <w:t xml:space="preserve">Pokud jsou zavedeny </w:t>
            </w:r>
            <w:r w:rsidRPr="003124EF">
              <w:rPr>
                <w:rFonts w:ascii="Arial" w:hAnsi="Arial" w:cs="Arial"/>
                <w:bCs/>
              </w:rPr>
              <w:t xml:space="preserve">systémy rozšířené odpovědnosti výrobce v souladu s čl. 8 odst. 1, včetně těch, které se řídí jinými legislativními akty </w:t>
            </w:r>
            <w:r w:rsidRPr="003124EF">
              <w:rPr>
                <w:rFonts w:ascii="Arial" w:hAnsi="Arial" w:cs="Arial"/>
                <w:bCs/>
              </w:rPr>
              <w:lastRenderedPageBreak/>
              <w:t>Unie, členské státy:</w:t>
            </w:r>
          </w:p>
          <w:p w:rsidR="00AE035B" w:rsidRDefault="004E1C10" w:rsidP="00AE035B">
            <w:pPr>
              <w:tabs>
                <w:tab w:val="left" w:pos="360"/>
              </w:tabs>
              <w:rPr>
                <w:rFonts w:ascii="Arial" w:hAnsi="Arial" w:cs="Arial"/>
                <w:bCs/>
              </w:rPr>
            </w:pPr>
            <w:r>
              <w:rPr>
                <w:rFonts w:ascii="Arial" w:hAnsi="Arial" w:cs="Arial"/>
                <w:bCs/>
              </w:rPr>
              <w:t>(…)</w:t>
            </w:r>
          </w:p>
          <w:p w:rsidR="00AE035B" w:rsidRPr="00C52AFD" w:rsidRDefault="004E1C10" w:rsidP="00AE035B">
            <w:pPr>
              <w:pStyle w:val="Normln4"/>
              <w:spacing w:before="0" w:beforeAutospacing="0" w:after="120" w:afterAutospacing="0"/>
              <w:rPr>
                <w:rFonts w:ascii="Arial" w:hAnsi="Arial" w:cs="Arial"/>
                <w:bCs/>
                <w:sz w:val="20"/>
                <w:szCs w:val="20"/>
                <w:lang w:eastAsia="ar-SA"/>
              </w:rPr>
            </w:pPr>
            <w:r w:rsidRPr="007F4596">
              <w:rPr>
                <w:rFonts w:ascii="Arial" w:hAnsi="Arial" w:cs="Arial"/>
                <w:bCs/>
                <w:sz w:val="20"/>
                <w:szCs w:val="20"/>
              </w:rPr>
              <w:t xml:space="preserve">c) zajistí, aby byl zaveden systém podávání zpráv za účelem sběru údajů o výrobcích uváděných na trh členského </w:t>
            </w:r>
            <w:r w:rsidRPr="007F4596">
              <w:rPr>
                <w:rFonts w:ascii="Arial" w:hAnsi="Arial" w:cs="Arial"/>
                <w:bCs/>
                <w:sz w:val="20"/>
                <w:szCs w:val="20"/>
              </w:rPr>
              <w:t>státu výrobci, na něž se vztahuje rozšířená odpovědnost výrobce, a údajů o sběru a zpracování odpadů vzniklých z těchto výrobků, v příslušných případech s upřesněním toků odpadních materiálů, jakož i jiných údajů relevantních pro účely písmene b);</w:t>
            </w:r>
          </w:p>
        </w:tc>
      </w:tr>
      <w:tr w:rsidR="00585A7A" w:rsidTr="0066661D">
        <w:trPr>
          <w:trHeight w:val="564"/>
        </w:trPr>
        <w:tc>
          <w:tcPr>
            <w:tcW w:w="0" w:type="auto"/>
            <w:vMerge/>
          </w:tcPr>
          <w:p w:rsidR="00AE035B" w:rsidRDefault="00AE035B" w:rsidP="00AE035B">
            <w:pPr>
              <w:rPr>
                <w:rFonts w:ascii="Arial" w:hAnsi="Arial" w:cs="Arial"/>
                <w:b/>
              </w:rPr>
            </w:pPr>
          </w:p>
        </w:tc>
        <w:tc>
          <w:tcPr>
            <w:tcW w:w="5476" w:type="dxa"/>
            <w:vMerge/>
          </w:tcPr>
          <w:p w:rsidR="00AE035B" w:rsidRPr="003601C7" w:rsidRDefault="00AE035B" w:rsidP="00AE035B">
            <w:pPr>
              <w:jc w:val="both"/>
              <w:rPr>
                <w:rFonts w:ascii="Arial" w:hAnsi="Arial" w:cs="Arial"/>
              </w:rPr>
            </w:pP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snapToGrid w:val="0"/>
              <w:rPr>
                <w:rFonts w:ascii="Arial" w:hAnsi="Arial" w:cs="Arial"/>
                <w:b/>
              </w:rPr>
            </w:pPr>
            <w:r>
              <w:rPr>
                <w:rFonts w:ascii="Arial" w:hAnsi="Arial" w:cs="Arial"/>
                <w:b/>
                <w:bCs/>
              </w:rPr>
              <w:t>Čl. 8a odst. 8 [</w:t>
            </w:r>
            <w:r w:rsidRPr="00B64203">
              <w:rPr>
                <w:rFonts w:ascii="Arial" w:hAnsi="Arial" w:cs="Arial"/>
                <w:b/>
                <w:bCs/>
              </w:rPr>
              <w:t xml:space="preserve">Čl. 1 odst. </w:t>
            </w:r>
            <w:r>
              <w:rPr>
                <w:rFonts w:ascii="Arial" w:hAnsi="Arial" w:cs="Arial"/>
                <w:b/>
                <w:bCs/>
              </w:rPr>
              <w:t>9 bod 8]</w:t>
            </w:r>
          </w:p>
        </w:tc>
        <w:tc>
          <w:tcPr>
            <w:tcW w:w="4607" w:type="dxa"/>
          </w:tcPr>
          <w:p w:rsidR="00AE035B" w:rsidRDefault="004E1C10" w:rsidP="00AE035B">
            <w:pPr>
              <w:tabs>
                <w:tab w:val="left" w:pos="360"/>
              </w:tabs>
              <w:jc w:val="both"/>
              <w:rPr>
                <w:rFonts w:ascii="Arial" w:hAnsi="Arial" w:cs="Arial"/>
                <w:bCs/>
              </w:rPr>
            </w:pPr>
            <w:r w:rsidRPr="00F61CAB">
              <w:rPr>
                <w:rFonts w:ascii="Arial" w:hAnsi="Arial" w:cs="Arial"/>
                <w:bCs/>
              </w:rPr>
              <w:t xml:space="preserve">8. Poskytováním informací veřejnosti podle tohoto článku není dotčeno zachovávání důvěrnosti obchodně citlivých informací v souladu </w:t>
            </w:r>
            <w:r>
              <w:rPr>
                <w:rFonts w:ascii="Arial" w:hAnsi="Arial" w:cs="Arial"/>
                <w:bCs/>
              </w:rPr>
              <w:br/>
            </w:r>
            <w:r w:rsidRPr="00F61CAB">
              <w:rPr>
                <w:rFonts w:ascii="Arial" w:hAnsi="Arial" w:cs="Arial"/>
                <w:bCs/>
              </w:rPr>
              <w:t>s příslušným unijním a vnitrostátním právem.</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t xml:space="preserve">§ 22 </w:t>
            </w:r>
            <w:r>
              <w:rPr>
                <w:rFonts w:ascii="Arial" w:hAnsi="Arial" w:cs="Arial"/>
                <w:b/>
              </w:rPr>
              <w:t>odst. 1 až 4</w:t>
            </w:r>
          </w:p>
        </w:tc>
        <w:tc>
          <w:tcPr>
            <w:tcW w:w="5476" w:type="dxa"/>
          </w:tcPr>
          <w:p w:rsidR="00AE035B" w:rsidRPr="00892B23" w:rsidRDefault="004E1C10" w:rsidP="00AE035B">
            <w:pPr>
              <w:jc w:val="both"/>
              <w:rPr>
                <w:rFonts w:ascii="Arial" w:hAnsi="Arial" w:cs="Arial"/>
              </w:rPr>
            </w:pPr>
            <w:r w:rsidRPr="00892B23">
              <w:rPr>
                <w:rFonts w:ascii="Arial" w:hAnsi="Arial" w:cs="Arial"/>
              </w:rPr>
              <w:t>(1) Provozovatel kolektivního systému je povinen mít řádnou nebo mimořádnou účetní závěrku ověřenou auditorem.</w:t>
            </w:r>
          </w:p>
          <w:p w:rsidR="00AE035B" w:rsidRPr="00892B23" w:rsidRDefault="00AE035B" w:rsidP="00AE035B">
            <w:pPr>
              <w:jc w:val="both"/>
              <w:rPr>
                <w:rFonts w:ascii="Arial" w:hAnsi="Arial" w:cs="Arial"/>
              </w:rPr>
            </w:pPr>
          </w:p>
          <w:p w:rsidR="00AE035B" w:rsidRPr="00892B23" w:rsidRDefault="004E1C10" w:rsidP="00AE035B">
            <w:pPr>
              <w:jc w:val="both"/>
              <w:rPr>
                <w:rFonts w:ascii="Arial" w:hAnsi="Arial" w:cs="Arial"/>
              </w:rPr>
            </w:pPr>
            <w:r w:rsidRPr="00892B23">
              <w:rPr>
                <w:rFonts w:ascii="Arial" w:hAnsi="Arial" w:cs="Arial"/>
              </w:rPr>
              <w:t>(2) Provozovatel kolektivního systému je povinen zajistit, aby auditor provedl ověření</w:t>
            </w:r>
            <w:r w:rsidR="00C27890">
              <w:rPr>
                <w:rFonts w:ascii="Arial" w:hAnsi="Arial" w:cs="Arial"/>
              </w:rPr>
              <w:t xml:space="preserve"> </w:t>
            </w:r>
            <w:r w:rsidR="00C27890" w:rsidRPr="00892B23">
              <w:rPr>
                <w:rFonts w:ascii="Arial" w:hAnsi="Arial" w:cs="Arial"/>
              </w:rPr>
              <w:t>správnosti a úplnosti</w:t>
            </w:r>
          </w:p>
          <w:p w:rsidR="00AE035B" w:rsidRPr="00892B23" w:rsidRDefault="00AE035B" w:rsidP="00AE035B">
            <w:pPr>
              <w:jc w:val="both"/>
              <w:rPr>
                <w:rFonts w:ascii="Arial" w:hAnsi="Arial" w:cs="Arial"/>
              </w:rPr>
            </w:pPr>
          </w:p>
          <w:p w:rsidR="00AE035B" w:rsidRPr="00892B23" w:rsidRDefault="004E1C10" w:rsidP="00AE035B">
            <w:pPr>
              <w:jc w:val="both"/>
              <w:rPr>
                <w:rFonts w:ascii="Arial" w:hAnsi="Arial" w:cs="Arial"/>
              </w:rPr>
            </w:pPr>
            <w:r>
              <w:rPr>
                <w:rFonts w:ascii="Arial" w:hAnsi="Arial" w:cs="Arial"/>
              </w:rPr>
              <w:t xml:space="preserve">a) </w:t>
            </w:r>
            <w:r w:rsidRPr="00892B23">
              <w:rPr>
                <w:rFonts w:ascii="Arial" w:hAnsi="Arial" w:cs="Arial"/>
              </w:rPr>
              <w:t>údajů o množství v</w:t>
            </w:r>
            <w:r w:rsidRPr="00892B23">
              <w:rPr>
                <w:rFonts w:ascii="Arial" w:hAnsi="Arial" w:cs="Arial"/>
              </w:rPr>
              <w:t>ybraných výrobků uvedených na trh, které výrobci vykázali pro</w:t>
            </w:r>
            <w:r>
              <w:rPr>
                <w:rFonts w:ascii="Arial" w:hAnsi="Arial" w:cs="Arial"/>
              </w:rPr>
              <w:t>vozovateli kolektivního systému</w:t>
            </w:r>
            <w:r w:rsidRPr="00892B23">
              <w:rPr>
                <w:rFonts w:ascii="Arial" w:hAnsi="Arial" w:cs="Arial"/>
              </w:rPr>
              <w:t xml:space="preserve"> a</w:t>
            </w:r>
          </w:p>
          <w:p w:rsidR="00AE035B" w:rsidRPr="00892B23" w:rsidRDefault="00AE035B" w:rsidP="00AE035B">
            <w:pPr>
              <w:jc w:val="both"/>
              <w:rPr>
                <w:rFonts w:ascii="Arial" w:hAnsi="Arial" w:cs="Arial"/>
              </w:rPr>
            </w:pPr>
          </w:p>
          <w:p w:rsidR="00AE035B" w:rsidRPr="00892B23" w:rsidRDefault="004E1C10" w:rsidP="00AE035B">
            <w:pPr>
              <w:jc w:val="both"/>
              <w:rPr>
                <w:rFonts w:ascii="Arial" w:hAnsi="Arial" w:cs="Arial"/>
              </w:rPr>
            </w:pPr>
            <w:r w:rsidRPr="00892B23">
              <w:rPr>
                <w:rFonts w:ascii="Arial" w:hAnsi="Arial" w:cs="Arial"/>
              </w:rPr>
              <w:t>b)</w:t>
            </w:r>
            <w:r>
              <w:rPr>
                <w:rFonts w:ascii="Arial" w:hAnsi="Arial" w:cs="Arial"/>
              </w:rPr>
              <w:t xml:space="preserve"> </w:t>
            </w:r>
            <w:r w:rsidRPr="00892B23">
              <w:rPr>
                <w:rFonts w:ascii="Arial" w:hAnsi="Arial" w:cs="Arial"/>
              </w:rPr>
              <w:t>vedení evidencí podle § 21 odst. 1.</w:t>
            </w:r>
          </w:p>
          <w:p w:rsidR="00AE035B" w:rsidRPr="00892B23" w:rsidRDefault="00AE035B" w:rsidP="00AE035B">
            <w:pPr>
              <w:jc w:val="both"/>
              <w:rPr>
                <w:rFonts w:ascii="Arial" w:hAnsi="Arial" w:cs="Arial"/>
              </w:rPr>
            </w:pPr>
          </w:p>
          <w:p w:rsidR="00AE035B" w:rsidRPr="00892B23" w:rsidRDefault="004E1C10" w:rsidP="00AE035B">
            <w:pPr>
              <w:jc w:val="both"/>
              <w:rPr>
                <w:rFonts w:ascii="Arial" w:hAnsi="Arial" w:cs="Arial"/>
              </w:rPr>
            </w:pPr>
            <w:r w:rsidRPr="00892B23">
              <w:rPr>
                <w:rFonts w:ascii="Arial" w:hAnsi="Arial" w:cs="Arial"/>
              </w:rPr>
              <w:t xml:space="preserve">(3) Provozovatel kolektivního systému je povinen zajistit ověření podle odstavce 2 v každém kalendářním roce, ve kterém </w:t>
            </w:r>
            <w:r w:rsidRPr="00892B23">
              <w:rPr>
                <w:rFonts w:ascii="Arial" w:hAnsi="Arial" w:cs="Arial"/>
              </w:rPr>
              <w:t>je oprávněn k provozování kolektivního systému. Zprávu o ověření účetní závěrky podle odstavce 1 a zprávu či zprávy o ověření podle odstavce 2 je provozovatel kolektivního systému povinen ministerstvu zaslat nejpozději do 6 měsíců od skončení ověřovaného o</w:t>
            </w:r>
            <w:r w:rsidRPr="00892B23">
              <w:rPr>
                <w:rFonts w:ascii="Arial" w:hAnsi="Arial" w:cs="Arial"/>
              </w:rPr>
              <w:t>bdobí.</w:t>
            </w:r>
          </w:p>
          <w:p w:rsidR="00AE035B" w:rsidRPr="00892B23" w:rsidRDefault="00AE035B" w:rsidP="00AE035B">
            <w:pPr>
              <w:jc w:val="both"/>
              <w:rPr>
                <w:rFonts w:ascii="Arial" w:hAnsi="Arial" w:cs="Arial"/>
              </w:rPr>
            </w:pPr>
          </w:p>
          <w:p w:rsidR="00AE035B" w:rsidRPr="003601C7" w:rsidRDefault="004E1C10" w:rsidP="00AE035B">
            <w:pPr>
              <w:jc w:val="both"/>
              <w:rPr>
                <w:rFonts w:ascii="Arial" w:hAnsi="Arial" w:cs="Arial"/>
              </w:rPr>
            </w:pPr>
            <w:r w:rsidRPr="00892B23">
              <w:rPr>
                <w:rFonts w:ascii="Arial" w:hAnsi="Arial" w:cs="Arial"/>
              </w:rPr>
              <w:t>(4) Výrobci jsou povinni poskytnout provozovateli kolektivního systému nezbytnou součinnost za účelem splnění jeho povinnosti stanovené v odstavci 2.</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DD07C4" w:rsidRDefault="004E1C10" w:rsidP="00AE035B">
            <w:pPr>
              <w:jc w:val="both"/>
              <w:rPr>
                <w:rFonts w:ascii="Arial" w:hAnsi="Arial" w:cs="Arial"/>
                <w:bCs/>
              </w:rPr>
            </w:pPr>
            <w:r w:rsidRPr="00216D80">
              <w:rPr>
                <w:rFonts w:ascii="Arial" w:hAnsi="Arial" w:cs="Arial"/>
                <w:b/>
              </w:rPr>
              <w:t>32018L0851</w:t>
            </w:r>
          </w:p>
        </w:tc>
        <w:tc>
          <w:tcPr>
            <w:tcW w:w="1275" w:type="dxa"/>
          </w:tcPr>
          <w:p w:rsidR="00AE035B" w:rsidRDefault="004E1C10" w:rsidP="00AE035B">
            <w:pPr>
              <w:snapToGrid w:val="0"/>
              <w:rPr>
                <w:rFonts w:ascii="Arial" w:hAnsi="Arial" w:cs="Arial"/>
                <w:b/>
              </w:rPr>
            </w:pPr>
            <w:r>
              <w:rPr>
                <w:rFonts w:ascii="Arial" w:hAnsi="Arial" w:cs="Arial"/>
                <w:b/>
              </w:rPr>
              <w:t>Čl. 8a odst. 3 písm. d)</w:t>
            </w:r>
          </w:p>
          <w:p w:rsidR="00AE035B" w:rsidRPr="00DD07C4" w:rsidRDefault="004E1C10" w:rsidP="00AE035B">
            <w:pPr>
              <w:snapToGrid w:val="0"/>
              <w:rPr>
                <w:rFonts w:ascii="Arial" w:hAnsi="Arial" w:cs="Arial"/>
                <w:b/>
              </w:rPr>
            </w:pPr>
            <w:r>
              <w:rPr>
                <w:rFonts w:ascii="Arial" w:hAnsi="Arial" w:cs="Arial"/>
                <w:b/>
              </w:rPr>
              <w:t>[Čl. 1 odst. 9 bod 3]</w:t>
            </w:r>
          </w:p>
        </w:tc>
        <w:tc>
          <w:tcPr>
            <w:tcW w:w="4607" w:type="dxa"/>
          </w:tcPr>
          <w:p w:rsidR="00AE035B" w:rsidRDefault="004E1C10" w:rsidP="00AE035B">
            <w:pPr>
              <w:pStyle w:val="Normln4"/>
              <w:spacing w:before="0" w:after="120"/>
              <w:rPr>
                <w:rFonts w:ascii="Arial" w:hAnsi="Arial" w:cs="Arial"/>
                <w:bCs/>
                <w:sz w:val="20"/>
                <w:szCs w:val="20"/>
                <w:lang w:eastAsia="ar-SA"/>
              </w:rPr>
            </w:pPr>
            <w:r w:rsidRPr="00343424">
              <w:rPr>
                <w:rFonts w:ascii="Arial" w:hAnsi="Arial" w:cs="Arial"/>
                <w:bCs/>
                <w:sz w:val="20"/>
                <w:szCs w:val="20"/>
                <w:lang w:eastAsia="ar-SA"/>
              </w:rPr>
              <w:t>3.   Členské státy přijmou nezbytná opatření k zajištění toho, aby každý výrobce nebo organizace vykonávající povinnosti vyplývající z rozšířené odpovědnosti výrobce jménem výrobců:</w:t>
            </w:r>
          </w:p>
          <w:p w:rsidR="00AE035B" w:rsidRPr="00343424" w:rsidRDefault="004E1C10" w:rsidP="00AE035B">
            <w:pPr>
              <w:pStyle w:val="Normln4"/>
              <w:spacing w:before="0" w:after="120"/>
              <w:rPr>
                <w:rFonts w:ascii="Arial" w:hAnsi="Arial" w:cs="Arial"/>
                <w:bCs/>
                <w:sz w:val="20"/>
                <w:szCs w:val="20"/>
                <w:lang w:eastAsia="ar-SA"/>
              </w:rPr>
            </w:pPr>
            <w:r>
              <w:rPr>
                <w:rFonts w:ascii="Arial" w:hAnsi="Arial" w:cs="Arial"/>
                <w:bCs/>
                <w:sz w:val="20"/>
                <w:szCs w:val="20"/>
                <w:lang w:eastAsia="ar-SA"/>
              </w:rPr>
              <w:t>(…)</w:t>
            </w:r>
          </w:p>
          <w:p w:rsidR="00AE035B" w:rsidRPr="00343424" w:rsidRDefault="004E1C10" w:rsidP="00AE035B">
            <w:pPr>
              <w:pStyle w:val="Normln4"/>
              <w:spacing w:before="0" w:after="120"/>
              <w:rPr>
                <w:rFonts w:ascii="Arial" w:hAnsi="Arial" w:cs="Arial"/>
                <w:bCs/>
                <w:sz w:val="20"/>
                <w:szCs w:val="20"/>
                <w:lang w:eastAsia="ar-SA"/>
              </w:rPr>
            </w:pPr>
            <w:r w:rsidRPr="00343424">
              <w:rPr>
                <w:rFonts w:ascii="Arial" w:hAnsi="Arial" w:cs="Arial"/>
                <w:bCs/>
                <w:sz w:val="20"/>
                <w:szCs w:val="20"/>
                <w:lang w:eastAsia="ar-SA"/>
              </w:rPr>
              <w:t>d) zavedli odpovídající mechanismus vnitřní kontroly, podporovaný v př</w:t>
            </w:r>
            <w:r w:rsidRPr="00343424">
              <w:rPr>
                <w:rFonts w:ascii="Arial" w:hAnsi="Arial" w:cs="Arial"/>
                <w:bCs/>
                <w:sz w:val="20"/>
                <w:szCs w:val="20"/>
                <w:lang w:eastAsia="ar-SA"/>
              </w:rPr>
              <w:t>íslušných případech pravidelnými nezávislými audity, za účelem hodnocení:</w:t>
            </w:r>
          </w:p>
          <w:p w:rsidR="00AE035B" w:rsidRPr="00343424" w:rsidRDefault="004E1C10" w:rsidP="00AE035B">
            <w:pPr>
              <w:pStyle w:val="Normln4"/>
              <w:spacing w:before="0" w:after="120"/>
              <w:rPr>
                <w:rFonts w:ascii="Arial" w:hAnsi="Arial" w:cs="Arial"/>
                <w:bCs/>
                <w:sz w:val="20"/>
                <w:szCs w:val="20"/>
                <w:lang w:eastAsia="ar-SA"/>
              </w:rPr>
            </w:pPr>
            <w:r w:rsidRPr="00343424">
              <w:rPr>
                <w:rFonts w:ascii="Arial" w:hAnsi="Arial" w:cs="Arial"/>
                <w:bCs/>
                <w:sz w:val="20"/>
                <w:szCs w:val="20"/>
                <w:lang w:eastAsia="ar-SA"/>
              </w:rPr>
              <w:t>i) svého finančního řízení včetně dodržování požadavků stanovených v odst. 4 písm. a) a b);</w:t>
            </w:r>
          </w:p>
          <w:p w:rsidR="00AE035B" w:rsidRPr="00C52AFD" w:rsidRDefault="004E1C10" w:rsidP="00AE035B">
            <w:pPr>
              <w:pStyle w:val="Normln4"/>
              <w:spacing w:before="0" w:beforeAutospacing="0" w:after="120" w:afterAutospacing="0"/>
              <w:rPr>
                <w:rFonts w:ascii="Arial" w:hAnsi="Arial" w:cs="Arial"/>
                <w:bCs/>
                <w:sz w:val="20"/>
                <w:szCs w:val="20"/>
                <w:lang w:eastAsia="ar-SA"/>
              </w:rPr>
            </w:pPr>
            <w:r w:rsidRPr="00343424">
              <w:rPr>
                <w:rFonts w:ascii="Arial" w:hAnsi="Arial" w:cs="Arial"/>
                <w:bCs/>
                <w:sz w:val="20"/>
                <w:szCs w:val="20"/>
                <w:lang w:eastAsia="ar-SA"/>
              </w:rPr>
              <w:t xml:space="preserve">ii) kvality údajů shromažďovaných a vykazovaných v souladu s odst. 1 písm. c) tohoto </w:t>
            </w:r>
            <w:r w:rsidRPr="00343424">
              <w:rPr>
                <w:rFonts w:ascii="Arial" w:hAnsi="Arial" w:cs="Arial"/>
                <w:bCs/>
                <w:sz w:val="20"/>
                <w:szCs w:val="20"/>
                <w:lang w:eastAsia="ar-SA"/>
              </w:rPr>
              <w:t>článku a s požadavky nařízení (ES) č. 1013/2006;</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t>§ 23</w:t>
            </w:r>
          </w:p>
        </w:tc>
        <w:tc>
          <w:tcPr>
            <w:tcW w:w="5476" w:type="dxa"/>
          </w:tcPr>
          <w:p w:rsidR="00AE035B" w:rsidRDefault="004E1C10" w:rsidP="00AE035B">
            <w:pPr>
              <w:jc w:val="center"/>
              <w:rPr>
                <w:rFonts w:ascii="Arial" w:hAnsi="Arial" w:cs="Arial"/>
              </w:rPr>
            </w:pPr>
            <w:r w:rsidRPr="00057DF4">
              <w:rPr>
                <w:rFonts w:ascii="Arial" w:hAnsi="Arial" w:cs="Arial"/>
              </w:rPr>
              <w:t>§ 23</w:t>
            </w:r>
          </w:p>
          <w:p w:rsidR="00AE035B" w:rsidRPr="00057DF4" w:rsidRDefault="00AE035B" w:rsidP="00AE035B">
            <w:pPr>
              <w:jc w:val="center"/>
              <w:rPr>
                <w:rFonts w:ascii="Arial" w:hAnsi="Arial" w:cs="Arial"/>
              </w:rPr>
            </w:pPr>
          </w:p>
          <w:p w:rsidR="00AE035B" w:rsidRDefault="004E1C10" w:rsidP="00AE035B">
            <w:pPr>
              <w:jc w:val="center"/>
              <w:rPr>
                <w:rFonts w:ascii="Arial" w:hAnsi="Arial" w:cs="Arial"/>
                <w:b/>
              </w:rPr>
            </w:pPr>
            <w:r w:rsidRPr="00057DF4">
              <w:rPr>
                <w:rFonts w:ascii="Arial" w:hAnsi="Arial" w:cs="Arial"/>
                <w:b/>
              </w:rPr>
              <w:t xml:space="preserve">Kontrola nad činností provozovatele kolektivního </w:t>
            </w:r>
            <w:r w:rsidRPr="00057DF4">
              <w:rPr>
                <w:rFonts w:ascii="Arial" w:hAnsi="Arial" w:cs="Arial"/>
                <w:b/>
              </w:rPr>
              <w:lastRenderedPageBreak/>
              <w:t>systému</w:t>
            </w:r>
          </w:p>
          <w:p w:rsidR="00AE035B" w:rsidRPr="00057DF4" w:rsidRDefault="00AE035B" w:rsidP="00AE035B">
            <w:pPr>
              <w:jc w:val="center"/>
              <w:rPr>
                <w:rFonts w:ascii="Arial" w:hAnsi="Arial" w:cs="Arial"/>
                <w:b/>
              </w:rPr>
            </w:pPr>
          </w:p>
          <w:p w:rsidR="00AE035B" w:rsidRPr="00892B23" w:rsidRDefault="004E1C10" w:rsidP="00AE035B">
            <w:pPr>
              <w:jc w:val="both"/>
              <w:rPr>
                <w:rFonts w:ascii="Arial" w:hAnsi="Arial" w:cs="Arial"/>
              </w:rPr>
            </w:pPr>
            <w:r w:rsidRPr="00057DF4">
              <w:rPr>
                <w:rFonts w:ascii="Arial" w:hAnsi="Arial" w:cs="Arial"/>
              </w:rPr>
              <w:t>Pro kontrolu nad činností provozovatele kolektivního systému se použije</w:t>
            </w:r>
            <w:r w:rsidR="004C78D1">
              <w:rPr>
                <w:rFonts w:ascii="Arial" w:hAnsi="Arial" w:cs="Arial"/>
              </w:rPr>
              <w:t xml:space="preserve"> obdobně</w:t>
            </w:r>
            <w:r w:rsidRPr="00057DF4">
              <w:rPr>
                <w:rFonts w:ascii="Arial" w:hAnsi="Arial" w:cs="Arial"/>
              </w:rPr>
              <w:t xml:space="preserve"> § 54 zákona o výrobcích s ukončenou životností.</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lastRenderedPageBreak/>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1B7651" w:rsidRDefault="004E1C10" w:rsidP="00AE035B">
            <w:pPr>
              <w:jc w:val="both"/>
              <w:rPr>
                <w:rFonts w:ascii="Arial" w:hAnsi="Arial" w:cs="Arial"/>
                <w:b/>
                <w:bCs/>
              </w:rPr>
            </w:pPr>
            <w:r w:rsidRPr="00216D80">
              <w:rPr>
                <w:rFonts w:ascii="Arial" w:hAnsi="Arial" w:cs="Arial"/>
                <w:b/>
              </w:rPr>
              <w:t>32018L0851</w:t>
            </w:r>
          </w:p>
        </w:tc>
        <w:tc>
          <w:tcPr>
            <w:tcW w:w="1275" w:type="dxa"/>
          </w:tcPr>
          <w:p w:rsidR="00AE035B" w:rsidRPr="00DD07C4" w:rsidRDefault="004E1C10" w:rsidP="00AE035B">
            <w:pPr>
              <w:snapToGrid w:val="0"/>
              <w:rPr>
                <w:rFonts w:ascii="Arial" w:hAnsi="Arial" w:cs="Arial"/>
                <w:b/>
              </w:rPr>
            </w:pPr>
            <w:r>
              <w:rPr>
                <w:rFonts w:ascii="Arial" w:hAnsi="Arial" w:cs="Arial"/>
                <w:b/>
              </w:rPr>
              <w:t xml:space="preserve">Čl. 8a odst. 5 první a druhý </w:t>
            </w:r>
            <w:r>
              <w:rPr>
                <w:rFonts w:ascii="Arial" w:hAnsi="Arial" w:cs="Arial"/>
                <w:b/>
              </w:rPr>
              <w:lastRenderedPageBreak/>
              <w:t>pododsta-věc [Čl. 1 odst. 9 bod 5]</w:t>
            </w:r>
          </w:p>
        </w:tc>
        <w:tc>
          <w:tcPr>
            <w:tcW w:w="4607" w:type="dxa"/>
          </w:tcPr>
          <w:p w:rsidR="00AE035B" w:rsidRPr="00343424" w:rsidRDefault="004E1C10" w:rsidP="00AE035B">
            <w:pPr>
              <w:pStyle w:val="Normln4"/>
              <w:spacing w:before="0" w:after="120"/>
              <w:jc w:val="both"/>
              <w:rPr>
                <w:rFonts w:ascii="Arial" w:hAnsi="Arial" w:cs="Arial"/>
                <w:bCs/>
                <w:sz w:val="20"/>
                <w:szCs w:val="20"/>
                <w:lang w:eastAsia="ar-SA"/>
              </w:rPr>
            </w:pPr>
            <w:r w:rsidRPr="00343424">
              <w:rPr>
                <w:rFonts w:ascii="Arial" w:hAnsi="Arial" w:cs="Arial"/>
                <w:bCs/>
                <w:sz w:val="20"/>
                <w:szCs w:val="20"/>
                <w:lang w:eastAsia="ar-SA"/>
              </w:rPr>
              <w:lastRenderedPageBreak/>
              <w:t xml:space="preserve">5. Členské státy vytvoří odpovídající rámec pro sledování plnění požadavků a jejich vymáhání, aby bylo zajištěno, že výrobci a organizace </w:t>
            </w:r>
            <w:r w:rsidRPr="00343424">
              <w:rPr>
                <w:rFonts w:ascii="Arial" w:hAnsi="Arial" w:cs="Arial"/>
                <w:bCs/>
                <w:sz w:val="20"/>
                <w:szCs w:val="20"/>
                <w:lang w:eastAsia="ar-SA"/>
              </w:rPr>
              <w:lastRenderedPageBreak/>
              <w:t xml:space="preserve">vykonávající </w:t>
            </w:r>
            <w:r w:rsidRPr="00343424">
              <w:rPr>
                <w:rFonts w:ascii="Arial" w:hAnsi="Arial" w:cs="Arial"/>
                <w:bCs/>
                <w:sz w:val="20"/>
                <w:szCs w:val="20"/>
                <w:lang w:eastAsia="ar-SA"/>
              </w:rPr>
              <w:t xml:space="preserve">povinnosti vyplývající z rozšířené odpovědnosti výrobce jménem výrobců vykonávají své povinnosti vyplývající z rozšířené odpovědnosti výrobce, a to i v případě prodeje na dálku, že jsou náležitě využívány finanční prostředky a že všechny subjekty zapojené </w:t>
            </w:r>
            <w:r w:rsidRPr="00343424">
              <w:rPr>
                <w:rFonts w:ascii="Arial" w:hAnsi="Arial" w:cs="Arial"/>
                <w:bCs/>
                <w:sz w:val="20"/>
                <w:szCs w:val="20"/>
                <w:lang w:eastAsia="ar-SA"/>
              </w:rPr>
              <w:t>do provádění systému rozšířené odpovědnosti výrobce předkládají spolehlivé údaje.</w:t>
            </w:r>
          </w:p>
          <w:p w:rsidR="00AE035B" w:rsidRPr="00C52AFD" w:rsidRDefault="004E1C10" w:rsidP="00AE035B">
            <w:pPr>
              <w:pStyle w:val="Normln4"/>
              <w:spacing w:before="0" w:after="120"/>
              <w:jc w:val="both"/>
              <w:rPr>
                <w:rFonts w:ascii="Arial" w:hAnsi="Arial" w:cs="Arial"/>
                <w:bCs/>
                <w:sz w:val="20"/>
                <w:szCs w:val="20"/>
                <w:lang w:eastAsia="ar-SA"/>
              </w:rPr>
            </w:pPr>
            <w:r w:rsidRPr="00343424">
              <w:rPr>
                <w:rFonts w:ascii="Arial" w:hAnsi="Arial" w:cs="Arial"/>
                <w:bCs/>
                <w:sz w:val="20"/>
                <w:szCs w:val="20"/>
                <w:lang w:eastAsia="ar-SA"/>
              </w:rPr>
              <w:t xml:space="preserve">Pokud na území členského státu vykonává jménem výrobců povinnosti vyplývající z rozšířené odpovědnosti výrobce více organizací, tento členský stát určí alespoň jeden subjekt </w:t>
            </w:r>
            <w:r w:rsidRPr="00343424">
              <w:rPr>
                <w:rFonts w:ascii="Arial" w:hAnsi="Arial" w:cs="Arial"/>
                <w:bCs/>
                <w:sz w:val="20"/>
                <w:szCs w:val="20"/>
                <w:lang w:eastAsia="ar-SA"/>
              </w:rPr>
              <w:t>nezávislý na soukromých zájmech nebo pověří některý veřejný orgán, aby dohlížely nad prováděním povinností rozšířené odpovědnosti výrobce.</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lastRenderedPageBreak/>
              <w:t>§ 25 odst. 1 písm. b),</w:t>
            </w:r>
            <w:r w:rsidR="004C78D1">
              <w:rPr>
                <w:rFonts w:ascii="Arial" w:hAnsi="Arial" w:cs="Arial"/>
                <w:b/>
              </w:rPr>
              <w:t xml:space="preserve"> c),</w:t>
            </w:r>
            <w:r>
              <w:rPr>
                <w:rFonts w:ascii="Arial" w:hAnsi="Arial" w:cs="Arial"/>
                <w:b/>
              </w:rPr>
              <w:t xml:space="preserve"> </w:t>
            </w:r>
            <w:r w:rsidR="004C78D1">
              <w:rPr>
                <w:rFonts w:ascii="Arial" w:hAnsi="Arial" w:cs="Arial"/>
                <w:b/>
              </w:rPr>
              <w:t>e</w:t>
            </w:r>
            <w:r>
              <w:rPr>
                <w:rFonts w:ascii="Arial" w:hAnsi="Arial" w:cs="Arial"/>
                <w:b/>
              </w:rPr>
              <w:t xml:space="preserve">), </w:t>
            </w:r>
            <w:r w:rsidR="004C78D1">
              <w:rPr>
                <w:rFonts w:ascii="Arial" w:hAnsi="Arial" w:cs="Arial"/>
                <w:b/>
              </w:rPr>
              <w:t>f</w:t>
            </w:r>
            <w:r>
              <w:rPr>
                <w:rFonts w:ascii="Arial" w:hAnsi="Arial" w:cs="Arial"/>
                <w:b/>
              </w:rPr>
              <w:t xml:space="preserve">), </w:t>
            </w:r>
            <w:r w:rsidR="004C78D1">
              <w:rPr>
                <w:rFonts w:ascii="Arial" w:hAnsi="Arial" w:cs="Arial"/>
                <w:b/>
              </w:rPr>
              <w:t>g</w:t>
            </w:r>
            <w:r>
              <w:rPr>
                <w:rFonts w:ascii="Arial" w:hAnsi="Arial" w:cs="Arial"/>
                <w:b/>
              </w:rPr>
              <w:t>)</w:t>
            </w:r>
          </w:p>
        </w:tc>
        <w:tc>
          <w:tcPr>
            <w:tcW w:w="5476" w:type="dxa"/>
          </w:tcPr>
          <w:p w:rsidR="00AE035B" w:rsidRPr="008D1309" w:rsidRDefault="004E1C10" w:rsidP="00AE035B">
            <w:pPr>
              <w:jc w:val="both"/>
              <w:rPr>
                <w:rFonts w:ascii="Arial" w:hAnsi="Arial" w:cs="Arial"/>
              </w:rPr>
            </w:pPr>
            <w:r w:rsidRPr="008D1309">
              <w:rPr>
                <w:rFonts w:ascii="Arial" w:hAnsi="Arial" w:cs="Arial"/>
              </w:rPr>
              <w:t xml:space="preserve">(1) Právnická nebo podnikající fyzická osoba se jako výrobce nebo pověřený </w:t>
            </w:r>
            <w:r w:rsidRPr="008D1309">
              <w:rPr>
                <w:rFonts w:ascii="Arial" w:hAnsi="Arial" w:cs="Arial"/>
              </w:rPr>
              <w:t>zástupce dopustí přestupku tím, že</w:t>
            </w:r>
          </w:p>
          <w:p w:rsidR="00AE035B" w:rsidRPr="008D1309" w:rsidRDefault="00AE035B" w:rsidP="00AE035B">
            <w:pPr>
              <w:rPr>
                <w:rFonts w:ascii="Arial" w:hAnsi="Arial" w:cs="Arial"/>
              </w:rPr>
            </w:pPr>
          </w:p>
          <w:p w:rsidR="00AE035B" w:rsidRDefault="004E1C10" w:rsidP="00AE035B">
            <w:pPr>
              <w:rPr>
                <w:rFonts w:ascii="Arial" w:hAnsi="Arial" w:cs="Arial"/>
              </w:rPr>
            </w:pPr>
            <w:r>
              <w:rPr>
                <w:rFonts w:ascii="Arial" w:hAnsi="Arial" w:cs="Arial"/>
              </w:rPr>
              <w:t>(…)</w:t>
            </w:r>
          </w:p>
          <w:p w:rsidR="00AE035B" w:rsidRDefault="00AE035B" w:rsidP="00AE035B">
            <w:pPr>
              <w:rPr>
                <w:rFonts w:ascii="Arial" w:hAnsi="Arial" w:cs="Arial"/>
              </w:rPr>
            </w:pPr>
          </w:p>
          <w:p w:rsidR="004C78D1" w:rsidRDefault="004E1C10" w:rsidP="004C78D1">
            <w:pPr>
              <w:jc w:val="both"/>
              <w:rPr>
                <w:rFonts w:ascii="Arial" w:hAnsi="Arial" w:cs="Arial"/>
              </w:rPr>
            </w:pPr>
            <w:r w:rsidRPr="004C78D1">
              <w:rPr>
                <w:rFonts w:ascii="Arial" w:hAnsi="Arial" w:cs="Arial"/>
              </w:rPr>
              <w:t>b)</w:t>
            </w:r>
            <w:r>
              <w:rPr>
                <w:rFonts w:ascii="Arial" w:hAnsi="Arial" w:cs="Arial"/>
              </w:rPr>
              <w:t xml:space="preserve"> </w:t>
            </w:r>
            <w:r w:rsidRPr="004C78D1">
              <w:rPr>
                <w:rFonts w:ascii="Arial" w:hAnsi="Arial" w:cs="Arial"/>
              </w:rPr>
              <w:t>v rozporu s § 5 odst. 2 si neurčí pověřeného zástupce nebo si ho určí v rozporu s § 5 odst. 4 nebo 5,</w:t>
            </w:r>
          </w:p>
          <w:p w:rsidR="004C78D1" w:rsidRPr="008D1309" w:rsidRDefault="004C78D1" w:rsidP="00AE035B">
            <w:pPr>
              <w:rPr>
                <w:rFonts w:ascii="Arial" w:hAnsi="Arial" w:cs="Arial"/>
              </w:rPr>
            </w:pPr>
          </w:p>
          <w:p w:rsidR="00AE035B" w:rsidRPr="008D1309" w:rsidRDefault="004E1C10" w:rsidP="00AE035B">
            <w:pPr>
              <w:jc w:val="both"/>
              <w:rPr>
                <w:rFonts w:ascii="Arial" w:hAnsi="Arial" w:cs="Arial"/>
              </w:rPr>
            </w:pPr>
            <w:r>
              <w:rPr>
                <w:rFonts w:ascii="Arial" w:hAnsi="Arial" w:cs="Arial"/>
              </w:rPr>
              <w:t xml:space="preserve">c) </w:t>
            </w:r>
            <w:r w:rsidRPr="008D1309">
              <w:rPr>
                <w:rFonts w:ascii="Arial" w:hAnsi="Arial" w:cs="Arial"/>
              </w:rPr>
              <w:t>nevede stanoveným způsobem a ve stanoveném rozsahu evidenci podle § 7 odst. 1,</w:t>
            </w:r>
          </w:p>
          <w:p w:rsidR="00AE035B" w:rsidRDefault="00AE035B" w:rsidP="00AE035B">
            <w:pPr>
              <w:rPr>
                <w:rFonts w:ascii="Arial" w:hAnsi="Arial" w:cs="Arial"/>
              </w:rPr>
            </w:pPr>
          </w:p>
          <w:p w:rsidR="004C78D1" w:rsidRDefault="004E1C10" w:rsidP="00AE035B">
            <w:pPr>
              <w:rPr>
                <w:rFonts w:ascii="Arial" w:hAnsi="Arial" w:cs="Arial"/>
              </w:rPr>
            </w:pPr>
            <w:r>
              <w:rPr>
                <w:rFonts w:ascii="Arial" w:hAnsi="Arial" w:cs="Arial"/>
              </w:rPr>
              <w:t>(…)</w:t>
            </w:r>
          </w:p>
          <w:p w:rsidR="00AE035B" w:rsidRPr="008D1309" w:rsidRDefault="00AE035B" w:rsidP="00AE035B">
            <w:pPr>
              <w:rPr>
                <w:rFonts w:ascii="Arial" w:hAnsi="Arial" w:cs="Arial"/>
              </w:rPr>
            </w:pPr>
          </w:p>
          <w:p w:rsidR="00AE035B" w:rsidRPr="00B047DE" w:rsidRDefault="004E1C10" w:rsidP="00AE035B">
            <w:pPr>
              <w:jc w:val="both"/>
              <w:rPr>
                <w:rFonts w:ascii="Arial" w:hAnsi="Arial" w:cs="Arial"/>
              </w:rPr>
            </w:pPr>
            <w:r>
              <w:rPr>
                <w:rFonts w:ascii="Arial" w:hAnsi="Arial" w:cs="Arial"/>
              </w:rPr>
              <w:t>e</w:t>
            </w:r>
            <w:r w:rsidRPr="00B047DE">
              <w:rPr>
                <w:rFonts w:ascii="Arial" w:hAnsi="Arial" w:cs="Arial"/>
              </w:rPr>
              <w:t>)</w:t>
            </w:r>
            <w:r>
              <w:rPr>
                <w:rFonts w:ascii="Arial" w:hAnsi="Arial" w:cs="Arial"/>
              </w:rPr>
              <w:t xml:space="preserve"> </w:t>
            </w:r>
            <w:r w:rsidRPr="00B047DE">
              <w:rPr>
                <w:rFonts w:ascii="Arial" w:hAnsi="Arial" w:cs="Arial"/>
              </w:rPr>
              <w:t xml:space="preserve">v rozporu s § 8 </w:t>
            </w:r>
            <w:r w:rsidRPr="00B047DE">
              <w:rPr>
                <w:rFonts w:ascii="Arial" w:hAnsi="Arial" w:cs="Arial"/>
              </w:rPr>
              <w:t>při uvedení na trh neoznačí nebo označí v rozporu s požadavky stanovenými tímto zákonem</w:t>
            </w:r>
            <w:r w:rsidR="00BC4B14">
              <w:rPr>
                <w:rFonts w:ascii="Arial" w:hAnsi="Arial" w:cs="Arial"/>
              </w:rPr>
              <w:t xml:space="preserve"> </w:t>
            </w:r>
            <w:r w:rsidR="00BC4B14" w:rsidRPr="00BC4B14">
              <w:rPr>
                <w:rFonts w:ascii="Arial" w:hAnsi="Arial" w:cs="Arial"/>
              </w:rPr>
              <w:t xml:space="preserve">nebo prováděcím nařízením Komise (EU) 2020/2151 </w:t>
            </w:r>
            <w:r w:rsidRPr="00B047DE">
              <w:rPr>
                <w:rFonts w:ascii="Arial" w:hAnsi="Arial" w:cs="Arial"/>
              </w:rPr>
              <w:t xml:space="preserve">vybraný plastový výrobek </w:t>
            </w:r>
            <w:r w:rsidR="00BC4B14" w:rsidRPr="00B047DE">
              <w:rPr>
                <w:rFonts w:ascii="Arial" w:hAnsi="Arial" w:cs="Arial"/>
              </w:rPr>
              <w:t>uvedený v</w:t>
            </w:r>
          </w:p>
          <w:p w:rsidR="00AE035B" w:rsidRPr="00B047DE" w:rsidRDefault="004E1C10" w:rsidP="00AE035B">
            <w:pPr>
              <w:jc w:val="both"/>
              <w:rPr>
                <w:rFonts w:ascii="Arial" w:hAnsi="Arial" w:cs="Arial"/>
              </w:rPr>
            </w:pPr>
            <w:r w:rsidRPr="00B047DE">
              <w:rPr>
                <w:rFonts w:ascii="Arial" w:hAnsi="Arial" w:cs="Arial"/>
              </w:rPr>
              <w:t>1.</w:t>
            </w:r>
            <w:r>
              <w:rPr>
                <w:rFonts w:ascii="Arial" w:hAnsi="Arial" w:cs="Arial"/>
              </w:rPr>
              <w:t xml:space="preserve"> </w:t>
            </w:r>
            <w:r w:rsidRPr="00B047DE">
              <w:rPr>
                <w:rFonts w:ascii="Arial" w:hAnsi="Arial" w:cs="Arial"/>
              </w:rPr>
              <w:t>bodu 1 nebo 3 části B přílohy k tomuto zákonu,</w:t>
            </w:r>
          </w:p>
          <w:p w:rsidR="00AE035B" w:rsidRPr="00B047DE" w:rsidRDefault="004E1C10" w:rsidP="00AE035B">
            <w:pPr>
              <w:jc w:val="both"/>
              <w:rPr>
                <w:rFonts w:ascii="Arial" w:hAnsi="Arial" w:cs="Arial"/>
              </w:rPr>
            </w:pPr>
            <w:r w:rsidRPr="00B047DE">
              <w:rPr>
                <w:rFonts w:ascii="Arial" w:hAnsi="Arial" w:cs="Arial"/>
              </w:rPr>
              <w:t>2.</w:t>
            </w:r>
            <w:r>
              <w:rPr>
                <w:rFonts w:ascii="Arial" w:hAnsi="Arial" w:cs="Arial"/>
              </w:rPr>
              <w:t xml:space="preserve"> </w:t>
            </w:r>
            <w:r w:rsidRPr="00B047DE">
              <w:rPr>
                <w:rFonts w:ascii="Arial" w:hAnsi="Arial" w:cs="Arial"/>
              </w:rPr>
              <w:t xml:space="preserve">bodu 2 nebo 5 části B přílohy k </w:t>
            </w:r>
            <w:r w:rsidRPr="00B047DE">
              <w:rPr>
                <w:rFonts w:ascii="Arial" w:hAnsi="Arial" w:cs="Arial"/>
              </w:rPr>
              <w:t>tomuto zákonu, nebo</w:t>
            </w:r>
          </w:p>
          <w:p w:rsidR="00AE035B" w:rsidRPr="008D1309" w:rsidRDefault="004E1C10" w:rsidP="00AE035B">
            <w:pPr>
              <w:jc w:val="both"/>
              <w:rPr>
                <w:rFonts w:ascii="Arial" w:hAnsi="Arial" w:cs="Arial"/>
              </w:rPr>
            </w:pPr>
            <w:r>
              <w:rPr>
                <w:rFonts w:ascii="Arial" w:hAnsi="Arial" w:cs="Arial"/>
              </w:rPr>
              <w:t xml:space="preserve">3. </w:t>
            </w:r>
            <w:r w:rsidRPr="00B047DE">
              <w:rPr>
                <w:rFonts w:ascii="Arial" w:hAnsi="Arial" w:cs="Arial"/>
              </w:rPr>
              <w:t>bodu 4 části B přílohy k tomuto zákonu,</w:t>
            </w:r>
          </w:p>
          <w:p w:rsidR="00AE035B" w:rsidRPr="008D1309" w:rsidRDefault="00AE035B" w:rsidP="00AE035B">
            <w:pPr>
              <w:rPr>
                <w:rFonts w:ascii="Arial" w:hAnsi="Arial" w:cs="Arial"/>
              </w:rPr>
            </w:pPr>
          </w:p>
          <w:p w:rsidR="00AE035B" w:rsidRPr="008D1309" w:rsidRDefault="004E1C10" w:rsidP="00AE035B">
            <w:pPr>
              <w:jc w:val="both"/>
              <w:rPr>
                <w:rFonts w:ascii="Arial" w:hAnsi="Arial" w:cs="Arial"/>
              </w:rPr>
            </w:pPr>
            <w:r>
              <w:rPr>
                <w:rFonts w:ascii="Arial" w:hAnsi="Arial" w:cs="Arial"/>
              </w:rPr>
              <w:t xml:space="preserve">f) </w:t>
            </w:r>
            <w:r w:rsidRPr="008D1309">
              <w:rPr>
                <w:rFonts w:ascii="Arial" w:hAnsi="Arial" w:cs="Arial"/>
              </w:rPr>
              <w:t>neprovádí osvětovou činnost podle § 9 stanoveným způsobem a ve stanoveném rozsahu,</w:t>
            </w:r>
          </w:p>
          <w:p w:rsidR="00AE035B" w:rsidRPr="008D1309" w:rsidRDefault="00AE035B" w:rsidP="00AE035B">
            <w:pPr>
              <w:rPr>
                <w:rFonts w:ascii="Arial" w:hAnsi="Arial" w:cs="Arial"/>
              </w:rPr>
            </w:pPr>
          </w:p>
          <w:p w:rsidR="00AE035B" w:rsidRPr="00057DF4" w:rsidRDefault="004E1C10" w:rsidP="00AE035B">
            <w:pPr>
              <w:jc w:val="both"/>
              <w:rPr>
                <w:rFonts w:ascii="Arial" w:hAnsi="Arial" w:cs="Arial"/>
              </w:rPr>
            </w:pPr>
            <w:r>
              <w:rPr>
                <w:rFonts w:ascii="Arial" w:hAnsi="Arial" w:cs="Arial"/>
              </w:rPr>
              <w:lastRenderedPageBreak/>
              <w:t xml:space="preserve">g) </w:t>
            </w:r>
            <w:r w:rsidRPr="008D1309">
              <w:rPr>
                <w:rFonts w:ascii="Arial" w:hAnsi="Arial" w:cs="Arial"/>
              </w:rPr>
              <w:t>neuhradí náklady obci podle § 10 ods</w:t>
            </w:r>
            <w:r>
              <w:rPr>
                <w:rFonts w:ascii="Arial" w:hAnsi="Arial" w:cs="Arial"/>
              </w:rPr>
              <w:t xml:space="preserve">t. 1 písm. a) nebo </w:t>
            </w:r>
            <w:r>
              <w:rPr>
                <w:rFonts w:ascii="Arial" w:hAnsi="Arial" w:cs="Arial"/>
              </w:rPr>
              <w:br/>
              <w:t xml:space="preserve">§ 10 odst. 2 </w:t>
            </w:r>
            <w:r w:rsidRPr="00B047DE">
              <w:rPr>
                <w:rFonts w:ascii="Arial" w:hAnsi="Arial" w:cs="Arial"/>
              </w:rPr>
              <w:t xml:space="preserve">nezašle ministerstvu údaje podle </w:t>
            </w:r>
            <w:r w:rsidRPr="00B047DE">
              <w:rPr>
                <w:rFonts w:ascii="Arial" w:hAnsi="Arial" w:cs="Arial"/>
              </w:rPr>
              <w:t xml:space="preserve">§ 10 odst. 1 písm. b) nebo nesplní některou </w:t>
            </w:r>
            <w:r w:rsidR="00BC4B14">
              <w:rPr>
                <w:rFonts w:ascii="Arial" w:hAnsi="Arial" w:cs="Arial"/>
              </w:rPr>
              <w:t xml:space="preserve">z </w:t>
            </w:r>
            <w:r w:rsidRPr="00B047DE">
              <w:rPr>
                <w:rFonts w:ascii="Arial" w:hAnsi="Arial" w:cs="Arial"/>
              </w:rPr>
              <w:t>povinností podle § 10 odst. 3 nebo 4.</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lastRenderedPageBreak/>
              <w:t>32019L0904</w:t>
            </w:r>
          </w:p>
          <w:p w:rsidR="00AE035B" w:rsidRPr="001B7651" w:rsidRDefault="00AE035B" w:rsidP="00AE035B">
            <w:pPr>
              <w:jc w:val="both"/>
              <w:rPr>
                <w:rFonts w:ascii="Arial" w:hAnsi="Arial" w:cs="Arial"/>
                <w:b/>
                <w:bCs/>
              </w:rPr>
            </w:pPr>
          </w:p>
        </w:tc>
        <w:tc>
          <w:tcPr>
            <w:tcW w:w="1275" w:type="dxa"/>
          </w:tcPr>
          <w:p w:rsidR="00AE035B" w:rsidRDefault="004E1C10" w:rsidP="00AE035B">
            <w:pPr>
              <w:snapToGrid w:val="0"/>
              <w:rPr>
                <w:rFonts w:ascii="Arial" w:hAnsi="Arial" w:cs="Arial"/>
                <w:b/>
              </w:rPr>
            </w:pPr>
            <w:r>
              <w:rPr>
                <w:rFonts w:ascii="Arial" w:hAnsi="Arial" w:cs="Arial"/>
                <w:b/>
              </w:rPr>
              <w:t>Čl. 14</w:t>
            </w:r>
          </w:p>
        </w:tc>
        <w:tc>
          <w:tcPr>
            <w:tcW w:w="4607" w:type="dxa"/>
          </w:tcPr>
          <w:p w:rsidR="00AE035B" w:rsidRPr="008D1309" w:rsidRDefault="004E1C10" w:rsidP="00AE035B">
            <w:pPr>
              <w:overflowPunct/>
              <w:autoSpaceDE/>
              <w:autoSpaceDN/>
              <w:adjustRightInd/>
              <w:spacing w:before="100" w:beforeAutospacing="1" w:after="100" w:afterAutospacing="1"/>
              <w:jc w:val="center"/>
              <w:textAlignment w:val="auto"/>
              <w:rPr>
                <w:rFonts w:ascii="Arial" w:hAnsi="Arial" w:cs="Arial"/>
                <w:b/>
                <w:szCs w:val="24"/>
              </w:rPr>
            </w:pPr>
            <w:r w:rsidRPr="008D1309">
              <w:rPr>
                <w:rFonts w:ascii="Arial" w:hAnsi="Arial" w:cs="Arial"/>
                <w:b/>
                <w:szCs w:val="24"/>
              </w:rPr>
              <w:t>Sankce</w:t>
            </w:r>
          </w:p>
          <w:p w:rsidR="00AE035B" w:rsidRPr="00343424" w:rsidRDefault="004E1C10" w:rsidP="00AE035B">
            <w:pPr>
              <w:overflowPunct/>
              <w:autoSpaceDE/>
              <w:autoSpaceDN/>
              <w:adjustRightInd/>
              <w:spacing w:before="100" w:beforeAutospacing="1" w:after="100" w:afterAutospacing="1"/>
              <w:jc w:val="both"/>
              <w:textAlignment w:val="auto"/>
              <w:rPr>
                <w:rFonts w:ascii="Arial" w:hAnsi="Arial" w:cs="Arial"/>
                <w:bCs/>
                <w:lang w:eastAsia="ar-SA"/>
              </w:rPr>
            </w:pPr>
            <w:r w:rsidRPr="008D1309">
              <w:rPr>
                <w:rFonts w:ascii="Arial" w:hAnsi="Arial" w:cs="Arial"/>
                <w:szCs w:val="24"/>
              </w:rPr>
              <w:t xml:space="preserve">Členské státy stanoví sankce za porušení vnitrostátních ustanovení přijatých podle této směrnice a přijmou veškerá opatření nezbytná k zajištění </w:t>
            </w:r>
            <w:r w:rsidRPr="008D1309">
              <w:rPr>
                <w:rFonts w:ascii="Arial" w:hAnsi="Arial" w:cs="Arial"/>
                <w:szCs w:val="24"/>
              </w:rPr>
              <w:t>jejich uplatňování. Stanovené sankce musí být účinné, přiměřené a odrazující. Členské státy tyto sankce a opatření oznámí Komisi do 3. července 2021 a neprodleně jí oznámí i všechny jejich následné změny.</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lastRenderedPageBreak/>
              <w:t xml:space="preserve">§ 26 odst. 1 písm. d), </w:t>
            </w:r>
            <w:r w:rsidR="001956F1">
              <w:rPr>
                <w:rFonts w:ascii="Arial" w:hAnsi="Arial" w:cs="Arial"/>
                <w:b/>
              </w:rPr>
              <w:t>f</w:t>
            </w:r>
            <w:r>
              <w:rPr>
                <w:rFonts w:ascii="Arial" w:hAnsi="Arial" w:cs="Arial"/>
                <w:b/>
              </w:rPr>
              <w:t>), g), h), i), k)</w:t>
            </w:r>
          </w:p>
        </w:tc>
        <w:tc>
          <w:tcPr>
            <w:tcW w:w="5476" w:type="dxa"/>
          </w:tcPr>
          <w:p w:rsidR="00AE035B" w:rsidRPr="005C7AA3" w:rsidRDefault="004E1C10" w:rsidP="00AE035B">
            <w:pPr>
              <w:jc w:val="both"/>
              <w:rPr>
                <w:rFonts w:ascii="Arial" w:hAnsi="Arial" w:cs="Arial"/>
              </w:rPr>
            </w:pPr>
            <w:r w:rsidRPr="005C7AA3">
              <w:rPr>
                <w:rFonts w:ascii="Arial" w:hAnsi="Arial" w:cs="Arial"/>
              </w:rPr>
              <w:t xml:space="preserve">(1) </w:t>
            </w:r>
            <w:r w:rsidRPr="005C7AA3">
              <w:rPr>
                <w:rFonts w:ascii="Arial" w:hAnsi="Arial" w:cs="Arial"/>
              </w:rPr>
              <w:t>Provozovatel kolektivního systému se dopustí přestupku tím, že</w:t>
            </w:r>
          </w:p>
          <w:p w:rsidR="00AE035B" w:rsidRPr="005C7AA3" w:rsidRDefault="00AE035B" w:rsidP="00AE035B">
            <w:pPr>
              <w:jc w:val="both"/>
              <w:rPr>
                <w:rFonts w:ascii="Arial" w:hAnsi="Arial" w:cs="Arial"/>
              </w:rPr>
            </w:pPr>
          </w:p>
          <w:p w:rsidR="00AE035B" w:rsidRDefault="004E1C10" w:rsidP="00AE035B">
            <w:pPr>
              <w:jc w:val="both"/>
              <w:rPr>
                <w:rFonts w:ascii="Arial" w:hAnsi="Arial" w:cs="Arial"/>
              </w:rPr>
            </w:pPr>
            <w:r>
              <w:rPr>
                <w:rFonts w:ascii="Arial" w:hAnsi="Arial" w:cs="Arial"/>
              </w:rPr>
              <w:t>(…)</w:t>
            </w:r>
          </w:p>
          <w:p w:rsidR="00AE035B" w:rsidRPr="005C7AA3" w:rsidRDefault="00AE035B" w:rsidP="00AE035B">
            <w:pPr>
              <w:jc w:val="both"/>
              <w:rPr>
                <w:rFonts w:ascii="Arial" w:hAnsi="Arial" w:cs="Arial"/>
              </w:rPr>
            </w:pPr>
          </w:p>
          <w:p w:rsidR="00AE035B" w:rsidRPr="005C7AA3" w:rsidRDefault="004E1C10" w:rsidP="00AE035B">
            <w:pPr>
              <w:jc w:val="both"/>
              <w:rPr>
                <w:rFonts w:ascii="Arial" w:hAnsi="Arial" w:cs="Arial"/>
              </w:rPr>
            </w:pPr>
            <w:r>
              <w:rPr>
                <w:rFonts w:ascii="Arial" w:hAnsi="Arial" w:cs="Arial"/>
              </w:rPr>
              <w:t xml:space="preserve">d) </w:t>
            </w:r>
            <w:r w:rsidRPr="005C7AA3">
              <w:rPr>
                <w:rFonts w:ascii="Arial" w:hAnsi="Arial" w:cs="Arial"/>
              </w:rPr>
              <w:t>nesplní některou z povinností provozovatele kolektivního systému</w:t>
            </w:r>
            <w:r>
              <w:rPr>
                <w:rFonts w:ascii="Arial" w:hAnsi="Arial" w:cs="Arial"/>
              </w:rPr>
              <w:t xml:space="preserve"> stanovených v § 15 odst. 1, 4 až 6 nebo</w:t>
            </w:r>
            <w:r w:rsidRPr="005C7AA3">
              <w:rPr>
                <w:rFonts w:ascii="Arial" w:hAnsi="Arial" w:cs="Arial"/>
              </w:rPr>
              <w:t xml:space="preserve"> 8,</w:t>
            </w:r>
          </w:p>
          <w:p w:rsidR="00AE035B" w:rsidRDefault="00AE035B" w:rsidP="00AE035B">
            <w:pPr>
              <w:jc w:val="both"/>
              <w:rPr>
                <w:rFonts w:ascii="Arial" w:hAnsi="Arial" w:cs="Arial"/>
              </w:rPr>
            </w:pPr>
          </w:p>
          <w:p w:rsidR="001956F1" w:rsidRDefault="004E1C10" w:rsidP="00AE035B">
            <w:pPr>
              <w:jc w:val="both"/>
              <w:rPr>
                <w:rFonts w:ascii="Arial" w:hAnsi="Arial" w:cs="Arial"/>
              </w:rPr>
            </w:pPr>
            <w:r>
              <w:rPr>
                <w:rFonts w:ascii="Arial" w:hAnsi="Arial" w:cs="Arial"/>
              </w:rPr>
              <w:t>(…)</w:t>
            </w:r>
          </w:p>
          <w:p w:rsidR="001956F1" w:rsidRPr="005C7AA3" w:rsidRDefault="001956F1" w:rsidP="00AE035B">
            <w:pPr>
              <w:jc w:val="both"/>
              <w:rPr>
                <w:rFonts w:ascii="Arial" w:hAnsi="Arial" w:cs="Arial"/>
              </w:rPr>
            </w:pPr>
          </w:p>
          <w:p w:rsidR="00AE035B" w:rsidRPr="005C7AA3" w:rsidRDefault="004E1C10" w:rsidP="00AE035B">
            <w:pPr>
              <w:jc w:val="both"/>
              <w:rPr>
                <w:rFonts w:ascii="Arial" w:hAnsi="Arial" w:cs="Arial"/>
              </w:rPr>
            </w:pPr>
            <w:r>
              <w:rPr>
                <w:rFonts w:ascii="Arial" w:hAnsi="Arial" w:cs="Arial"/>
              </w:rPr>
              <w:t xml:space="preserve">f) </w:t>
            </w:r>
            <w:r w:rsidRPr="005C7AA3">
              <w:rPr>
                <w:rFonts w:ascii="Arial" w:hAnsi="Arial" w:cs="Arial"/>
              </w:rPr>
              <w:t>nesplní některou z povinností týkajících se hospodaření provozovate</w:t>
            </w:r>
            <w:r w:rsidRPr="005C7AA3">
              <w:rPr>
                <w:rFonts w:ascii="Arial" w:hAnsi="Arial" w:cs="Arial"/>
              </w:rPr>
              <w:t xml:space="preserve">le kolektivního systému nebo rezervy </w:t>
            </w:r>
            <w:r>
              <w:rPr>
                <w:rFonts w:ascii="Arial" w:hAnsi="Arial" w:cs="Arial"/>
              </w:rPr>
              <w:t>stanovených v</w:t>
            </w:r>
            <w:r w:rsidRPr="005C7AA3">
              <w:rPr>
                <w:rFonts w:ascii="Arial" w:hAnsi="Arial" w:cs="Arial"/>
              </w:rPr>
              <w:t xml:space="preserve"> § 18,</w:t>
            </w:r>
          </w:p>
          <w:p w:rsidR="00AE035B" w:rsidRPr="005C7AA3" w:rsidRDefault="00AE035B" w:rsidP="00AE035B">
            <w:pPr>
              <w:jc w:val="both"/>
              <w:rPr>
                <w:rFonts w:ascii="Arial" w:hAnsi="Arial" w:cs="Arial"/>
              </w:rPr>
            </w:pPr>
          </w:p>
          <w:p w:rsidR="00AE035B" w:rsidRDefault="004E1C10" w:rsidP="00AE035B">
            <w:pPr>
              <w:jc w:val="both"/>
              <w:rPr>
                <w:rFonts w:ascii="Arial" w:hAnsi="Arial" w:cs="Arial"/>
              </w:rPr>
            </w:pPr>
            <w:r>
              <w:rPr>
                <w:rFonts w:ascii="Arial" w:hAnsi="Arial" w:cs="Arial"/>
              </w:rPr>
              <w:t>(…)</w:t>
            </w:r>
          </w:p>
          <w:p w:rsidR="00AE035B" w:rsidRPr="005C7AA3" w:rsidRDefault="00AE035B" w:rsidP="00AE035B">
            <w:pPr>
              <w:jc w:val="both"/>
              <w:rPr>
                <w:rFonts w:ascii="Arial" w:hAnsi="Arial" w:cs="Arial"/>
              </w:rPr>
            </w:pPr>
          </w:p>
          <w:p w:rsidR="00AE035B" w:rsidRPr="005C7AA3" w:rsidRDefault="004E1C10" w:rsidP="00AE035B">
            <w:pPr>
              <w:jc w:val="both"/>
              <w:rPr>
                <w:rFonts w:ascii="Arial" w:hAnsi="Arial" w:cs="Arial"/>
              </w:rPr>
            </w:pPr>
            <w:r>
              <w:rPr>
                <w:rFonts w:ascii="Arial" w:hAnsi="Arial" w:cs="Arial"/>
              </w:rPr>
              <w:t xml:space="preserve">h) </w:t>
            </w:r>
            <w:r w:rsidRPr="005C7AA3">
              <w:rPr>
                <w:rFonts w:ascii="Arial" w:hAnsi="Arial" w:cs="Arial"/>
              </w:rPr>
              <w:t>v rozporu s § 20 odst. 2 nepředloží ministerstvu stejnopis nebo úředně ověřenou kopii uzavřené smlouvy,</w:t>
            </w:r>
          </w:p>
          <w:p w:rsidR="00AE035B" w:rsidRPr="005C7AA3" w:rsidRDefault="00AE035B" w:rsidP="00AE035B">
            <w:pPr>
              <w:jc w:val="both"/>
              <w:rPr>
                <w:rFonts w:ascii="Arial" w:hAnsi="Arial" w:cs="Arial"/>
              </w:rPr>
            </w:pPr>
          </w:p>
          <w:p w:rsidR="00AE035B" w:rsidRPr="005C7AA3" w:rsidRDefault="004E1C10" w:rsidP="00AE035B">
            <w:pPr>
              <w:jc w:val="both"/>
              <w:rPr>
                <w:rFonts w:ascii="Arial" w:hAnsi="Arial" w:cs="Arial"/>
              </w:rPr>
            </w:pPr>
            <w:r>
              <w:rPr>
                <w:rFonts w:ascii="Arial" w:hAnsi="Arial" w:cs="Arial"/>
              </w:rPr>
              <w:t xml:space="preserve">i) </w:t>
            </w:r>
            <w:r w:rsidRPr="005C7AA3">
              <w:rPr>
                <w:rFonts w:ascii="Arial" w:hAnsi="Arial" w:cs="Arial"/>
              </w:rPr>
              <w:t>nevede stanoveným způsobem a ve stanoveném rozsahu evidence podle § 21 odst. 1 neb</w:t>
            </w:r>
            <w:r w:rsidRPr="005C7AA3">
              <w:rPr>
                <w:rFonts w:ascii="Arial" w:hAnsi="Arial" w:cs="Arial"/>
              </w:rPr>
              <w:t>o v rozporu s § 21 odst. 2 neposkytne údaje z těchto evidencí ministerstvu,</w:t>
            </w:r>
          </w:p>
          <w:p w:rsidR="00AE035B" w:rsidRPr="005C7AA3" w:rsidRDefault="00AE035B" w:rsidP="00AE035B">
            <w:pPr>
              <w:jc w:val="both"/>
              <w:rPr>
                <w:rFonts w:ascii="Arial" w:hAnsi="Arial" w:cs="Arial"/>
              </w:rPr>
            </w:pPr>
          </w:p>
          <w:p w:rsidR="00AE035B" w:rsidRPr="005C7AA3" w:rsidRDefault="004E1C10" w:rsidP="00AE035B">
            <w:pPr>
              <w:jc w:val="both"/>
              <w:rPr>
                <w:rFonts w:ascii="Arial" w:hAnsi="Arial" w:cs="Arial"/>
              </w:rPr>
            </w:pPr>
            <w:r>
              <w:rPr>
                <w:rFonts w:ascii="Arial" w:hAnsi="Arial" w:cs="Arial"/>
              </w:rPr>
              <w:t xml:space="preserve">j) </w:t>
            </w:r>
            <w:r w:rsidRPr="005C7AA3">
              <w:rPr>
                <w:rFonts w:ascii="Arial" w:hAnsi="Arial" w:cs="Arial"/>
              </w:rPr>
              <w:t>v rozporu s § 21 odst. 3 nezpracuje roční zprávu o vybraných plastových výrobcích nebo ji nezašle do 30. června</w:t>
            </w:r>
            <w:r w:rsidR="003715EB">
              <w:rPr>
                <w:rFonts w:ascii="Arial" w:hAnsi="Arial" w:cs="Arial"/>
              </w:rPr>
              <w:t xml:space="preserve"> následujícího roku</w:t>
            </w:r>
            <w:r w:rsidRPr="005C7AA3">
              <w:rPr>
                <w:rFonts w:ascii="Arial" w:hAnsi="Arial" w:cs="Arial"/>
              </w:rPr>
              <w:t xml:space="preserve"> ministerstvu,</w:t>
            </w:r>
          </w:p>
          <w:p w:rsidR="00AE035B" w:rsidRPr="005C7AA3" w:rsidRDefault="00AE035B" w:rsidP="00AE035B">
            <w:pPr>
              <w:jc w:val="both"/>
              <w:rPr>
                <w:rFonts w:ascii="Arial" w:hAnsi="Arial" w:cs="Arial"/>
              </w:rPr>
            </w:pPr>
          </w:p>
          <w:p w:rsidR="00AE035B" w:rsidRDefault="004E1C10" w:rsidP="00AE035B">
            <w:pPr>
              <w:jc w:val="both"/>
              <w:rPr>
                <w:rFonts w:ascii="Arial" w:hAnsi="Arial" w:cs="Arial"/>
              </w:rPr>
            </w:pPr>
            <w:r>
              <w:rPr>
                <w:rFonts w:ascii="Arial" w:hAnsi="Arial" w:cs="Arial"/>
              </w:rPr>
              <w:t>(…)</w:t>
            </w:r>
          </w:p>
          <w:p w:rsidR="00AE035B" w:rsidRPr="005C7AA3" w:rsidRDefault="00AE035B" w:rsidP="00AE035B">
            <w:pPr>
              <w:jc w:val="both"/>
              <w:rPr>
                <w:rFonts w:ascii="Arial" w:hAnsi="Arial" w:cs="Arial"/>
              </w:rPr>
            </w:pPr>
          </w:p>
          <w:p w:rsidR="00AE035B" w:rsidRPr="008D1309" w:rsidRDefault="004E1C10" w:rsidP="00AE035B">
            <w:pPr>
              <w:jc w:val="both"/>
              <w:rPr>
                <w:rFonts w:ascii="Arial" w:hAnsi="Arial" w:cs="Arial"/>
              </w:rPr>
            </w:pPr>
            <w:r>
              <w:rPr>
                <w:rFonts w:ascii="Arial" w:hAnsi="Arial" w:cs="Arial"/>
              </w:rPr>
              <w:t xml:space="preserve">l) </w:t>
            </w:r>
            <w:r w:rsidRPr="005C7AA3">
              <w:rPr>
                <w:rFonts w:ascii="Arial" w:hAnsi="Arial" w:cs="Arial"/>
              </w:rPr>
              <w:t xml:space="preserve">poruší některou z </w:t>
            </w:r>
            <w:r w:rsidRPr="005C7AA3">
              <w:rPr>
                <w:rFonts w:ascii="Arial" w:hAnsi="Arial" w:cs="Arial"/>
              </w:rPr>
              <w:t>povinností týkajících se ověření údajů auditorem stanovených v § 22 odst. 1 až 3.</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1B7651" w:rsidRDefault="00AE035B" w:rsidP="00AE035B">
            <w:pPr>
              <w:jc w:val="both"/>
              <w:rPr>
                <w:rFonts w:ascii="Arial" w:hAnsi="Arial" w:cs="Arial"/>
                <w:b/>
                <w:bCs/>
              </w:rPr>
            </w:pPr>
          </w:p>
        </w:tc>
        <w:tc>
          <w:tcPr>
            <w:tcW w:w="1275" w:type="dxa"/>
          </w:tcPr>
          <w:p w:rsidR="00AE035B" w:rsidRDefault="004E1C10" w:rsidP="00AE035B">
            <w:pPr>
              <w:snapToGrid w:val="0"/>
              <w:rPr>
                <w:rFonts w:ascii="Arial" w:hAnsi="Arial" w:cs="Arial"/>
                <w:b/>
              </w:rPr>
            </w:pPr>
            <w:r>
              <w:rPr>
                <w:rFonts w:ascii="Arial" w:hAnsi="Arial" w:cs="Arial"/>
                <w:b/>
              </w:rPr>
              <w:t>Čl. 14</w:t>
            </w:r>
          </w:p>
        </w:tc>
        <w:tc>
          <w:tcPr>
            <w:tcW w:w="4607" w:type="dxa"/>
          </w:tcPr>
          <w:p w:rsidR="00AE035B" w:rsidRPr="008D1309" w:rsidRDefault="004E1C10" w:rsidP="00AE035B">
            <w:pPr>
              <w:overflowPunct/>
              <w:autoSpaceDE/>
              <w:autoSpaceDN/>
              <w:adjustRightInd/>
              <w:spacing w:before="100" w:beforeAutospacing="1" w:after="100" w:afterAutospacing="1"/>
              <w:jc w:val="center"/>
              <w:textAlignment w:val="auto"/>
              <w:rPr>
                <w:rFonts w:ascii="Arial" w:hAnsi="Arial" w:cs="Arial"/>
                <w:b/>
                <w:szCs w:val="24"/>
              </w:rPr>
            </w:pPr>
            <w:r w:rsidRPr="008D1309">
              <w:rPr>
                <w:rFonts w:ascii="Arial" w:hAnsi="Arial" w:cs="Arial"/>
                <w:b/>
                <w:szCs w:val="24"/>
              </w:rPr>
              <w:t>Sankce</w:t>
            </w:r>
          </w:p>
          <w:p w:rsidR="00AE035B" w:rsidRPr="008D1309" w:rsidRDefault="004E1C10" w:rsidP="00AE035B">
            <w:pPr>
              <w:overflowPunct/>
              <w:autoSpaceDE/>
              <w:autoSpaceDN/>
              <w:adjustRightInd/>
              <w:spacing w:before="100" w:beforeAutospacing="1" w:after="100" w:afterAutospacing="1"/>
              <w:jc w:val="both"/>
              <w:textAlignment w:val="auto"/>
              <w:rPr>
                <w:rFonts w:ascii="Arial" w:hAnsi="Arial" w:cs="Arial"/>
                <w:b/>
                <w:szCs w:val="24"/>
              </w:rPr>
            </w:pPr>
            <w:r w:rsidRPr="008D1309">
              <w:rPr>
                <w:rFonts w:ascii="Arial" w:hAnsi="Arial" w:cs="Arial"/>
                <w:szCs w:val="24"/>
              </w:rPr>
              <w:t xml:space="preserve">Členské státy stanoví sankce za porušení vnitrostátních ustanovení přijatých podle této směrnice a přijmou veškerá opatření nezbytná k zajištění </w:t>
            </w:r>
            <w:r w:rsidRPr="008D1309">
              <w:rPr>
                <w:rFonts w:ascii="Arial" w:hAnsi="Arial" w:cs="Arial"/>
                <w:szCs w:val="24"/>
              </w:rPr>
              <w:t>jejich uplatňování. Stanovené sankce musí být účinné, přiměřené a odrazující. Členské státy tyto sankce a opatření oznámí Komisi do 3. července 2021 a neprodleně jí oznámí i všechny jejich následné změny.</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t>§ 2</w:t>
            </w:r>
            <w:r w:rsidR="004076A3">
              <w:rPr>
                <w:rFonts w:ascii="Arial" w:hAnsi="Arial" w:cs="Arial"/>
                <w:b/>
              </w:rPr>
              <w:t>7</w:t>
            </w:r>
            <w:r>
              <w:rPr>
                <w:rFonts w:ascii="Arial" w:hAnsi="Arial" w:cs="Arial"/>
                <w:b/>
              </w:rPr>
              <w:t xml:space="preserve"> odst. 1 písm. a), b)</w:t>
            </w:r>
          </w:p>
        </w:tc>
        <w:tc>
          <w:tcPr>
            <w:tcW w:w="5476" w:type="dxa"/>
          </w:tcPr>
          <w:p w:rsidR="004076A3" w:rsidRPr="004076A3" w:rsidRDefault="004E1C10" w:rsidP="004076A3">
            <w:pPr>
              <w:jc w:val="both"/>
              <w:rPr>
                <w:rFonts w:ascii="Arial" w:hAnsi="Arial" w:cs="Arial"/>
              </w:rPr>
            </w:pPr>
            <w:r w:rsidRPr="004076A3">
              <w:rPr>
                <w:rFonts w:ascii="Arial" w:hAnsi="Arial" w:cs="Arial"/>
              </w:rPr>
              <w:t xml:space="preserve">(1) Právnická nebo </w:t>
            </w:r>
            <w:r w:rsidRPr="004076A3">
              <w:rPr>
                <w:rFonts w:ascii="Arial" w:hAnsi="Arial" w:cs="Arial"/>
              </w:rPr>
              <w:t>podnikající fyzická osoba se dopustí přestupku tím, že</w:t>
            </w:r>
          </w:p>
          <w:p w:rsidR="004076A3" w:rsidRPr="004076A3" w:rsidRDefault="004076A3" w:rsidP="004076A3">
            <w:pPr>
              <w:jc w:val="both"/>
              <w:rPr>
                <w:rFonts w:ascii="Arial" w:hAnsi="Arial" w:cs="Arial"/>
              </w:rPr>
            </w:pPr>
          </w:p>
          <w:p w:rsidR="004076A3" w:rsidRPr="004076A3" w:rsidRDefault="004E1C10" w:rsidP="004076A3">
            <w:pPr>
              <w:jc w:val="both"/>
              <w:rPr>
                <w:rFonts w:ascii="Arial" w:hAnsi="Arial" w:cs="Arial"/>
              </w:rPr>
            </w:pPr>
            <w:r w:rsidRPr="004076A3">
              <w:rPr>
                <w:rFonts w:ascii="Arial" w:hAnsi="Arial" w:cs="Arial"/>
              </w:rPr>
              <w:t>a)</w:t>
            </w:r>
            <w:r>
              <w:rPr>
                <w:rFonts w:ascii="Arial" w:hAnsi="Arial" w:cs="Arial"/>
              </w:rPr>
              <w:t xml:space="preserve"> </w:t>
            </w:r>
            <w:r w:rsidRPr="004076A3">
              <w:rPr>
                <w:rFonts w:ascii="Arial" w:hAnsi="Arial" w:cs="Arial"/>
              </w:rPr>
              <w:t>v rozporu s § 5 odst. 3 si neurčí pověřeného zástupce nebo si ho určí v rozporu s § 5 odst. 4 nebo 5,</w:t>
            </w:r>
          </w:p>
          <w:p w:rsidR="004076A3" w:rsidRPr="004076A3" w:rsidRDefault="004076A3" w:rsidP="004076A3">
            <w:pPr>
              <w:jc w:val="both"/>
              <w:rPr>
                <w:rFonts w:ascii="Arial" w:hAnsi="Arial" w:cs="Arial"/>
              </w:rPr>
            </w:pPr>
          </w:p>
          <w:p w:rsidR="004076A3" w:rsidRPr="004076A3" w:rsidRDefault="004E1C10" w:rsidP="004076A3">
            <w:pPr>
              <w:jc w:val="both"/>
              <w:rPr>
                <w:rFonts w:ascii="Arial" w:hAnsi="Arial" w:cs="Arial"/>
              </w:rPr>
            </w:pPr>
            <w:r w:rsidRPr="004076A3">
              <w:rPr>
                <w:rFonts w:ascii="Arial" w:hAnsi="Arial" w:cs="Arial"/>
              </w:rPr>
              <w:t>b)</w:t>
            </w:r>
            <w:r>
              <w:rPr>
                <w:rFonts w:ascii="Arial" w:hAnsi="Arial" w:cs="Arial"/>
              </w:rPr>
              <w:t xml:space="preserve"> </w:t>
            </w:r>
            <w:r w:rsidRPr="004076A3">
              <w:rPr>
                <w:rFonts w:ascii="Arial" w:hAnsi="Arial" w:cs="Arial"/>
              </w:rPr>
              <w:t xml:space="preserve">v rozporu s § 6 odst. 1 nebo 2 uvádí na trh nebo do oběhu vybrané plastové výrobky uvedené </w:t>
            </w:r>
            <w:r w:rsidRPr="004076A3">
              <w:rPr>
                <w:rFonts w:ascii="Arial" w:hAnsi="Arial" w:cs="Arial"/>
              </w:rPr>
              <w:t>v</w:t>
            </w:r>
          </w:p>
          <w:p w:rsidR="004076A3" w:rsidRPr="004076A3" w:rsidRDefault="004E1C10" w:rsidP="004076A3">
            <w:pPr>
              <w:jc w:val="both"/>
              <w:rPr>
                <w:rFonts w:ascii="Arial" w:hAnsi="Arial" w:cs="Arial"/>
              </w:rPr>
            </w:pPr>
            <w:r w:rsidRPr="004076A3">
              <w:rPr>
                <w:rFonts w:ascii="Arial" w:hAnsi="Arial" w:cs="Arial"/>
              </w:rPr>
              <w:t>1.</w:t>
            </w:r>
            <w:r>
              <w:rPr>
                <w:rFonts w:ascii="Arial" w:hAnsi="Arial" w:cs="Arial"/>
              </w:rPr>
              <w:t xml:space="preserve"> </w:t>
            </w:r>
            <w:r w:rsidRPr="004076A3">
              <w:rPr>
                <w:rFonts w:ascii="Arial" w:hAnsi="Arial" w:cs="Arial"/>
              </w:rPr>
              <w:t>bodu 1 nebo 6 části A přílohy k tomuto zákonu nebo výrobky z oxo-rozložitelného plastu, nebo</w:t>
            </w:r>
          </w:p>
          <w:p w:rsidR="00AE035B" w:rsidRPr="005C7AA3" w:rsidRDefault="004E1C10" w:rsidP="004076A3">
            <w:pPr>
              <w:jc w:val="both"/>
              <w:rPr>
                <w:rFonts w:ascii="Arial" w:hAnsi="Arial" w:cs="Arial"/>
              </w:rPr>
            </w:pPr>
            <w:r w:rsidRPr="004076A3">
              <w:rPr>
                <w:rFonts w:ascii="Arial" w:hAnsi="Arial" w:cs="Arial"/>
              </w:rPr>
              <w:t>2.</w:t>
            </w:r>
            <w:r>
              <w:rPr>
                <w:rFonts w:ascii="Arial" w:hAnsi="Arial" w:cs="Arial"/>
              </w:rPr>
              <w:t xml:space="preserve"> </w:t>
            </w:r>
            <w:r w:rsidRPr="004076A3">
              <w:rPr>
                <w:rFonts w:ascii="Arial" w:hAnsi="Arial" w:cs="Arial"/>
              </w:rPr>
              <w:t>bodech 2 až 5 nebo 7 až 9 části A přílohy k tomuto zákonu,</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lastRenderedPageBreak/>
              <w:t>32019L0904</w:t>
            </w:r>
          </w:p>
          <w:p w:rsidR="00AE035B" w:rsidRPr="001B7651" w:rsidRDefault="00AE035B" w:rsidP="00AE035B">
            <w:pPr>
              <w:jc w:val="both"/>
              <w:rPr>
                <w:rFonts w:ascii="Arial" w:hAnsi="Arial" w:cs="Arial"/>
                <w:b/>
                <w:bCs/>
              </w:rPr>
            </w:pPr>
          </w:p>
        </w:tc>
        <w:tc>
          <w:tcPr>
            <w:tcW w:w="1275" w:type="dxa"/>
          </w:tcPr>
          <w:p w:rsidR="00AE035B" w:rsidRDefault="004E1C10" w:rsidP="00AE035B">
            <w:pPr>
              <w:snapToGrid w:val="0"/>
              <w:rPr>
                <w:rFonts w:ascii="Arial" w:hAnsi="Arial" w:cs="Arial"/>
                <w:b/>
              </w:rPr>
            </w:pPr>
            <w:r>
              <w:rPr>
                <w:rFonts w:ascii="Arial" w:hAnsi="Arial" w:cs="Arial"/>
                <w:b/>
              </w:rPr>
              <w:t>Čl. 14</w:t>
            </w:r>
          </w:p>
        </w:tc>
        <w:tc>
          <w:tcPr>
            <w:tcW w:w="4607" w:type="dxa"/>
          </w:tcPr>
          <w:p w:rsidR="00AE035B" w:rsidRPr="008D1309" w:rsidRDefault="004E1C10" w:rsidP="00AE035B">
            <w:pPr>
              <w:overflowPunct/>
              <w:autoSpaceDE/>
              <w:autoSpaceDN/>
              <w:adjustRightInd/>
              <w:spacing w:before="100" w:beforeAutospacing="1" w:after="100" w:afterAutospacing="1"/>
              <w:jc w:val="center"/>
              <w:textAlignment w:val="auto"/>
              <w:rPr>
                <w:rFonts w:ascii="Arial" w:hAnsi="Arial" w:cs="Arial"/>
                <w:b/>
                <w:szCs w:val="24"/>
              </w:rPr>
            </w:pPr>
            <w:r w:rsidRPr="008D1309">
              <w:rPr>
                <w:rFonts w:ascii="Arial" w:hAnsi="Arial" w:cs="Arial"/>
                <w:b/>
                <w:szCs w:val="24"/>
              </w:rPr>
              <w:t>Sankce</w:t>
            </w:r>
          </w:p>
          <w:p w:rsidR="00AE035B" w:rsidRPr="008D1309" w:rsidRDefault="004E1C10" w:rsidP="00AE035B">
            <w:pPr>
              <w:overflowPunct/>
              <w:autoSpaceDE/>
              <w:autoSpaceDN/>
              <w:adjustRightInd/>
              <w:spacing w:before="100" w:beforeAutospacing="1" w:after="100" w:afterAutospacing="1"/>
              <w:jc w:val="both"/>
              <w:textAlignment w:val="auto"/>
              <w:rPr>
                <w:rFonts w:ascii="Arial" w:hAnsi="Arial" w:cs="Arial"/>
                <w:b/>
                <w:szCs w:val="24"/>
              </w:rPr>
            </w:pPr>
            <w:r w:rsidRPr="008D1309">
              <w:rPr>
                <w:rFonts w:ascii="Arial" w:hAnsi="Arial" w:cs="Arial"/>
                <w:szCs w:val="24"/>
              </w:rPr>
              <w:t>Členské státy stanoví sankce za porušení vnitrostátních ustanovení při</w:t>
            </w:r>
            <w:r w:rsidRPr="008D1309">
              <w:rPr>
                <w:rFonts w:ascii="Arial" w:hAnsi="Arial" w:cs="Arial"/>
                <w:szCs w:val="24"/>
              </w:rPr>
              <w:t xml:space="preserve">jatých podle této směrnice a přijmou veškerá opatření nezbytná </w:t>
            </w:r>
            <w:r w:rsidRPr="008D1309">
              <w:rPr>
                <w:rFonts w:ascii="Arial" w:hAnsi="Arial" w:cs="Arial"/>
                <w:szCs w:val="24"/>
              </w:rPr>
              <w:lastRenderedPageBreak/>
              <w:t>k zajištění jejich uplatňování. Stanovené sankce musí být účinné, přiměřené a odrazující. Členské státy tyto sankce a opatření oznámí Komisi do 3. července 2021 a neprodleně jí oznámí i všechny</w:t>
            </w:r>
            <w:r w:rsidRPr="008D1309">
              <w:rPr>
                <w:rFonts w:ascii="Arial" w:hAnsi="Arial" w:cs="Arial"/>
                <w:szCs w:val="24"/>
              </w:rPr>
              <w:t xml:space="preserve"> jejich následné změny.</w:t>
            </w:r>
          </w:p>
        </w:tc>
      </w:tr>
      <w:tr w:rsidR="00585A7A" w:rsidTr="0066661D">
        <w:trPr>
          <w:trHeight w:val="564"/>
        </w:trPr>
        <w:tc>
          <w:tcPr>
            <w:tcW w:w="0" w:type="auto"/>
          </w:tcPr>
          <w:p w:rsidR="00AE035B" w:rsidRDefault="004E1C10" w:rsidP="00AE035B">
            <w:pPr>
              <w:rPr>
                <w:rFonts w:ascii="Arial" w:hAnsi="Arial" w:cs="Arial"/>
                <w:b/>
              </w:rPr>
            </w:pPr>
            <w:r>
              <w:rPr>
                <w:rFonts w:ascii="Arial" w:hAnsi="Arial" w:cs="Arial"/>
                <w:b/>
              </w:rPr>
              <w:lastRenderedPageBreak/>
              <w:t>§ 30 odst. 3 písm. e), f)</w:t>
            </w:r>
          </w:p>
        </w:tc>
        <w:tc>
          <w:tcPr>
            <w:tcW w:w="5476" w:type="dxa"/>
          </w:tcPr>
          <w:p w:rsidR="00AE035B" w:rsidRDefault="004E1C10" w:rsidP="00AE035B">
            <w:pPr>
              <w:jc w:val="both"/>
              <w:rPr>
                <w:rFonts w:ascii="Arial" w:hAnsi="Arial" w:cs="Arial"/>
              </w:rPr>
            </w:pPr>
            <w:r w:rsidRPr="007340E9">
              <w:rPr>
                <w:rFonts w:ascii="Arial" w:hAnsi="Arial" w:cs="Arial"/>
              </w:rPr>
              <w:t>(3) Ministerstvo</w:t>
            </w:r>
          </w:p>
          <w:p w:rsidR="00AE035B" w:rsidRDefault="00AE035B" w:rsidP="00AE035B">
            <w:pPr>
              <w:jc w:val="both"/>
              <w:rPr>
                <w:rFonts w:ascii="Arial" w:hAnsi="Arial" w:cs="Arial"/>
              </w:rPr>
            </w:pPr>
          </w:p>
          <w:p w:rsidR="00AE035B" w:rsidRDefault="004E1C10" w:rsidP="00AE035B">
            <w:pPr>
              <w:jc w:val="both"/>
              <w:rPr>
                <w:rFonts w:ascii="Arial" w:hAnsi="Arial" w:cs="Arial"/>
              </w:rPr>
            </w:pPr>
            <w:r>
              <w:rPr>
                <w:rFonts w:ascii="Arial" w:hAnsi="Arial" w:cs="Arial"/>
              </w:rPr>
              <w:t>(…)</w:t>
            </w:r>
          </w:p>
          <w:p w:rsidR="00AE035B" w:rsidRDefault="00AE035B" w:rsidP="00AE035B">
            <w:pPr>
              <w:jc w:val="both"/>
              <w:rPr>
                <w:rFonts w:ascii="Arial" w:hAnsi="Arial" w:cs="Arial"/>
              </w:rPr>
            </w:pPr>
          </w:p>
          <w:p w:rsidR="00AE035B" w:rsidRPr="007340E9" w:rsidRDefault="004E1C10" w:rsidP="00AE035B">
            <w:pPr>
              <w:overflowPunct/>
              <w:autoSpaceDE/>
              <w:autoSpaceDN/>
              <w:adjustRightInd/>
              <w:jc w:val="both"/>
              <w:textAlignment w:val="auto"/>
              <w:rPr>
                <w:rFonts w:ascii="Arial" w:hAnsi="Arial" w:cs="Arial"/>
              </w:rPr>
            </w:pPr>
            <w:r w:rsidRPr="007340E9">
              <w:rPr>
                <w:rFonts w:ascii="Arial" w:hAnsi="Arial" w:cs="Arial"/>
              </w:rPr>
              <w:t>e) kontroluje činnost provozovatele kolektivního systému,</w:t>
            </w:r>
          </w:p>
          <w:p w:rsidR="00AE035B" w:rsidRPr="007340E9" w:rsidRDefault="00AE035B" w:rsidP="00AE035B">
            <w:pPr>
              <w:rPr>
                <w:rFonts w:ascii="Arial" w:hAnsi="Arial" w:cs="Arial"/>
              </w:rPr>
            </w:pPr>
          </w:p>
          <w:p w:rsidR="00AE035B" w:rsidRDefault="004E1C10" w:rsidP="00AE035B">
            <w:pPr>
              <w:overflowPunct/>
              <w:autoSpaceDE/>
              <w:autoSpaceDN/>
              <w:adjustRightInd/>
              <w:jc w:val="both"/>
              <w:textAlignment w:val="auto"/>
              <w:rPr>
                <w:rFonts w:ascii="Arial" w:hAnsi="Arial" w:cs="Arial"/>
              </w:rPr>
            </w:pPr>
            <w:r w:rsidRPr="007340E9">
              <w:rPr>
                <w:rFonts w:ascii="Arial" w:hAnsi="Arial" w:cs="Arial"/>
              </w:rPr>
              <w:t>f) ukládá opatření a lhůty pro zjednání nápravy prov</w:t>
            </w:r>
            <w:r>
              <w:rPr>
                <w:rFonts w:ascii="Arial" w:hAnsi="Arial" w:cs="Arial"/>
              </w:rPr>
              <w:t>ozovateli kolektivního systému,</w:t>
            </w:r>
          </w:p>
          <w:p w:rsidR="00AE035B" w:rsidRDefault="00AE035B" w:rsidP="00AE035B">
            <w:pPr>
              <w:overflowPunct/>
              <w:autoSpaceDE/>
              <w:autoSpaceDN/>
              <w:adjustRightInd/>
              <w:jc w:val="both"/>
              <w:textAlignment w:val="auto"/>
              <w:rPr>
                <w:rFonts w:ascii="Arial" w:hAnsi="Arial" w:cs="Arial"/>
              </w:rPr>
            </w:pPr>
          </w:p>
          <w:p w:rsidR="00AE035B" w:rsidRPr="007340E9" w:rsidRDefault="004E1C10" w:rsidP="00AE035B">
            <w:pPr>
              <w:overflowPunct/>
              <w:autoSpaceDE/>
              <w:autoSpaceDN/>
              <w:adjustRightInd/>
              <w:jc w:val="both"/>
              <w:textAlignment w:val="auto"/>
              <w:rPr>
                <w:rFonts w:ascii="Arial" w:hAnsi="Arial" w:cs="Arial"/>
              </w:rPr>
            </w:pPr>
            <w:r>
              <w:rPr>
                <w:rFonts w:ascii="Arial" w:hAnsi="Arial" w:cs="Arial"/>
              </w:rPr>
              <w:t>(…)</w:t>
            </w:r>
          </w:p>
          <w:p w:rsidR="00AE035B" w:rsidRPr="00FC35A5" w:rsidRDefault="00AE035B" w:rsidP="00AE035B">
            <w:pPr>
              <w:jc w:val="both"/>
              <w:rPr>
                <w:rFonts w:ascii="Arial" w:hAnsi="Arial" w:cs="Arial"/>
              </w:rPr>
            </w:pP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BD1E66" w:rsidRDefault="004E1C10" w:rsidP="00AE035B">
            <w:pPr>
              <w:jc w:val="both"/>
              <w:rPr>
                <w:rFonts w:ascii="Arial" w:hAnsi="Arial" w:cs="Arial"/>
                <w:b/>
                <w:szCs w:val="22"/>
              </w:rPr>
            </w:pPr>
            <w:r w:rsidRPr="00216D80">
              <w:rPr>
                <w:rFonts w:ascii="Arial" w:hAnsi="Arial" w:cs="Arial"/>
                <w:b/>
              </w:rPr>
              <w:t>32018L0851</w:t>
            </w:r>
          </w:p>
        </w:tc>
        <w:tc>
          <w:tcPr>
            <w:tcW w:w="1275" w:type="dxa"/>
          </w:tcPr>
          <w:p w:rsidR="00AE035B" w:rsidRPr="00D26B2D" w:rsidRDefault="004E1C10" w:rsidP="00AE035B">
            <w:pPr>
              <w:snapToGrid w:val="0"/>
              <w:rPr>
                <w:rFonts w:ascii="Arial" w:hAnsi="Arial" w:cs="Arial"/>
                <w:b/>
                <w:bCs/>
              </w:rPr>
            </w:pPr>
            <w:r>
              <w:rPr>
                <w:rFonts w:ascii="Arial" w:hAnsi="Arial" w:cs="Arial"/>
                <w:b/>
              </w:rPr>
              <w:t>Čl. 8a odst. 5 první a druhý pododsta-věc [Čl. 1 odst. 9 bod 5]</w:t>
            </w:r>
          </w:p>
        </w:tc>
        <w:tc>
          <w:tcPr>
            <w:tcW w:w="4607" w:type="dxa"/>
          </w:tcPr>
          <w:p w:rsidR="00AE035B" w:rsidRPr="00343424" w:rsidRDefault="004E1C10" w:rsidP="00AE035B">
            <w:pPr>
              <w:pStyle w:val="Normln4"/>
              <w:spacing w:before="0" w:after="120"/>
              <w:jc w:val="both"/>
              <w:rPr>
                <w:rFonts w:ascii="Arial" w:hAnsi="Arial" w:cs="Arial"/>
                <w:bCs/>
                <w:sz w:val="20"/>
                <w:szCs w:val="20"/>
                <w:lang w:eastAsia="ar-SA"/>
              </w:rPr>
            </w:pPr>
            <w:r w:rsidRPr="00343424">
              <w:rPr>
                <w:rFonts w:ascii="Arial" w:hAnsi="Arial" w:cs="Arial"/>
                <w:bCs/>
                <w:sz w:val="20"/>
                <w:szCs w:val="20"/>
                <w:lang w:eastAsia="ar-SA"/>
              </w:rPr>
              <w:t>5.   Členské státy vytvoří odpovídající rámec pro sledování plnění požadavků a jejich vymáhání, aby bylo zajištěno, že výrobci a organizace vykonávající povinnosti vyplývající z rozšířené odpo</w:t>
            </w:r>
            <w:r w:rsidRPr="00343424">
              <w:rPr>
                <w:rFonts w:ascii="Arial" w:hAnsi="Arial" w:cs="Arial"/>
                <w:bCs/>
                <w:sz w:val="20"/>
                <w:szCs w:val="20"/>
                <w:lang w:eastAsia="ar-SA"/>
              </w:rPr>
              <w:t>vědnosti výrobce jménem výrobců vykonávají své povinnosti vyplývající z rozšířené odpovědnosti výrobce, a to i v případě prodeje na dálku, že jsou náležitě využívány finanční prostředky a že všechny subjekty zapojené do provádění systému rozšířené odpovědn</w:t>
            </w:r>
            <w:r w:rsidRPr="00343424">
              <w:rPr>
                <w:rFonts w:ascii="Arial" w:hAnsi="Arial" w:cs="Arial"/>
                <w:bCs/>
                <w:sz w:val="20"/>
                <w:szCs w:val="20"/>
                <w:lang w:eastAsia="ar-SA"/>
              </w:rPr>
              <w:t>osti výrobce předkládají spolehlivé údaje.</w:t>
            </w:r>
          </w:p>
          <w:p w:rsidR="00AE035B" w:rsidRPr="007340E9" w:rsidRDefault="004E1C10" w:rsidP="00AE035B">
            <w:pPr>
              <w:pStyle w:val="Normln4"/>
              <w:spacing w:before="0" w:after="120"/>
              <w:jc w:val="both"/>
              <w:rPr>
                <w:rFonts w:ascii="Arial" w:hAnsi="Arial" w:cs="Arial"/>
                <w:bCs/>
                <w:sz w:val="20"/>
                <w:szCs w:val="20"/>
                <w:lang w:eastAsia="ar-SA"/>
              </w:rPr>
            </w:pPr>
            <w:r w:rsidRPr="00343424">
              <w:rPr>
                <w:rFonts w:ascii="Arial" w:hAnsi="Arial" w:cs="Arial"/>
                <w:bCs/>
                <w:sz w:val="20"/>
                <w:szCs w:val="20"/>
                <w:lang w:eastAsia="ar-SA"/>
              </w:rPr>
              <w:t xml:space="preserve">Pokud na území členského státu vykonává jménem výrobců povinnosti vyplývající z rozšířené odpovědnosti výrobce více organizací, tento členský stát určí alespoň jeden subjekt nezávislý na soukromých zájmech nebo </w:t>
            </w:r>
            <w:r w:rsidRPr="00343424">
              <w:rPr>
                <w:rFonts w:ascii="Arial" w:hAnsi="Arial" w:cs="Arial"/>
                <w:bCs/>
                <w:sz w:val="20"/>
                <w:szCs w:val="20"/>
                <w:lang w:eastAsia="ar-SA"/>
              </w:rPr>
              <w:t>pověří některý veřejný orgán, aby dohlížely nad prováděním povinností rozšířené odpovědnosti výrobce.</w:t>
            </w:r>
          </w:p>
        </w:tc>
      </w:tr>
      <w:tr w:rsidR="00585A7A" w:rsidTr="0066661D">
        <w:trPr>
          <w:trHeight w:val="585"/>
        </w:trPr>
        <w:tc>
          <w:tcPr>
            <w:tcW w:w="0" w:type="auto"/>
          </w:tcPr>
          <w:p w:rsidR="00AE035B" w:rsidRDefault="004E1C10" w:rsidP="00AE035B">
            <w:pPr>
              <w:rPr>
                <w:rFonts w:ascii="Arial" w:hAnsi="Arial" w:cs="Arial"/>
              </w:rPr>
            </w:pPr>
            <w:r>
              <w:rPr>
                <w:rFonts w:ascii="Arial" w:hAnsi="Arial" w:cs="Arial"/>
                <w:b/>
              </w:rPr>
              <w:t>§ 30 odst. 3 písm. g)</w:t>
            </w:r>
          </w:p>
        </w:tc>
        <w:tc>
          <w:tcPr>
            <w:tcW w:w="5476" w:type="dxa"/>
          </w:tcPr>
          <w:p w:rsidR="00AE035B" w:rsidRDefault="004E1C10" w:rsidP="00AE035B">
            <w:pPr>
              <w:tabs>
                <w:tab w:val="left" w:pos="360"/>
              </w:tabs>
              <w:rPr>
                <w:rFonts w:ascii="Arial" w:hAnsi="Arial" w:cs="Arial"/>
                <w:bCs/>
              </w:rPr>
            </w:pPr>
            <w:r>
              <w:rPr>
                <w:rFonts w:ascii="Arial" w:hAnsi="Arial" w:cs="Arial"/>
                <w:bCs/>
              </w:rPr>
              <w:t xml:space="preserve">(3) </w:t>
            </w:r>
            <w:r w:rsidRPr="00EE622A">
              <w:rPr>
                <w:rFonts w:ascii="Arial" w:hAnsi="Arial" w:cs="Arial"/>
                <w:bCs/>
              </w:rPr>
              <w:t>Ministerstvo</w:t>
            </w:r>
          </w:p>
          <w:p w:rsidR="00AE035B" w:rsidRDefault="00AE035B" w:rsidP="00AE035B">
            <w:pPr>
              <w:tabs>
                <w:tab w:val="left" w:pos="360"/>
              </w:tabs>
              <w:rPr>
                <w:rFonts w:ascii="Arial" w:hAnsi="Arial" w:cs="Arial"/>
                <w:bCs/>
              </w:rPr>
            </w:pPr>
          </w:p>
          <w:p w:rsidR="00AE035B" w:rsidRDefault="004E1C10" w:rsidP="00AE035B">
            <w:pPr>
              <w:tabs>
                <w:tab w:val="left" w:pos="360"/>
              </w:tabs>
              <w:rPr>
                <w:rFonts w:ascii="Arial" w:hAnsi="Arial" w:cs="Arial"/>
                <w:bCs/>
              </w:rPr>
            </w:pPr>
            <w:r>
              <w:rPr>
                <w:rFonts w:ascii="Arial" w:hAnsi="Arial" w:cs="Arial"/>
                <w:bCs/>
              </w:rPr>
              <w:t>(…)</w:t>
            </w:r>
          </w:p>
          <w:p w:rsidR="00AE035B" w:rsidRPr="00EE622A" w:rsidRDefault="00AE035B" w:rsidP="00AE035B">
            <w:pPr>
              <w:tabs>
                <w:tab w:val="left" w:pos="360"/>
              </w:tabs>
              <w:rPr>
                <w:rFonts w:ascii="Arial" w:hAnsi="Arial" w:cs="Arial"/>
                <w:bCs/>
              </w:rPr>
            </w:pPr>
          </w:p>
          <w:p w:rsidR="00AE035B" w:rsidRPr="00B57CAD" w:rsidRDefault="004E1C10" w:rsidP="00AE035B">
            <w:pPr>
              <w:autoSpaceDE/>
              <w:jc w:val="both"/>
              <w:rPr>
                <w:rFonts w:ascii="Arial" w:hAnsi="Arial" w:cs="Arial"/>
              </w:rPr>
            </w:pPr>
            <w:r>
              <w:rPr>
                <w:rFonts w:ascii="Arial" w:hAnsi="Arial" w:cs="Arial"/>
              </w:rPr>
              <w:t>g</w:t>
            </w:r>
            <w:r w:rsidRPr="008A105D">
              <w:rPr>
                <w:rFonts w:ascii="Arial" w:hAnsi="Arial" w:cs="Arial"/>
              </w:rPr>
              <w:t>) poskytuje orgánům Evropské unie v požadovaném rozsahu a formátu a v požadovaných intervalech údaje o</w:t>
            </w:r>
            <w:r>
              <w:rPr>
                <w:rFonts w:ascii="Arial" w:hAnsi="Arial" w:cs="Arial"/>
              </w:rPr>
              <w:t xml:space="preserve"> vybraných plastových výrobcích a odpadech z vybraných plastových výrobků v České republice a</w:t>
            </w:r>
          </w:p>
        </w:tc>
        <w:tc>
          <w:tcPr>
            <w:tcW w:w="1415" w:type="dxa"/>
          </w:tcPr>
          <w:p w:rsidR="00AE035B" w:rsidRPr="00BD1E66" w:rsidRDefault="004E1C10" w:rsidP="00AE035B">
            <w:pPr>
              <w:jc w:val="both"/>
              <w:rPr>
                <w:rFonts w:ascii="Arial" w:hAnsi="Arial" w:cs="Arial"/>
                <w:b/>
                <w:bCs/>
              </w:rPr>
            </w:pPr>
            <w:r w:rsidRPr="00BD1E66">
              <w:rPr>
                <w:rFonts w:ascii="Arial" w:hAnsi="Arial" w:cs="Arial"/>
                <w:b/>
                <w:szCs w:val="22"/>
              </w:rPr>
              <w:t>32019L0904</w:t>
            </w:r>
          </w:p>
          <w:p w:rsidR="00AE035B" w:rsidRPr="0076735D" w:rsidRDefault="00AE035B" w:rsidP="00AE035B">
            <w:pPr>
              <w:jc w:val="both"/>
              <w:rPr>
                <w:rFonts w:ascii="Arial" w:hAnsi="Arial" w:cs="Arial"/>
                <w:bCs/>
              </w:rPr>
            </w:pPr>
          </w:p>
        </w:tc>
        <w:tc>
          <w:tcPr>
            <w:tcW w:w="1275" w:type="dxa"/>
          </w:tcPr>
          <w:p w:rsidR="00AE035B" w:rsidRPr="008772CB" w:rsidRDefault="004E1C10" w:rsidP="00AE035B">
            <w:pPr>
              <w:jc w:val="both"/>
              <w:rPr>
                <w:rFonts w:ascii="Arial" w:hAnsi="Arial" w:cs="Arial"/>
                <w:b/>
              </w:rPr>
            </w:pPr>
            <w:r w:rsidRPr="008772CB">
              <w:rPr>
                <w:rFonts w:ascii="Arial" w:hAnsi="Arial" w:cs="Arial"/>
                <w:b/>
              </w:rPr>
              <w:t>Čl. 13 odst. 1, 2</w:t>
            </w:r>
          </w:p>
        </w:tc>
        <w:tc>
          <w:tcPr>
            <w:tcW w:w="4607" w:type="dxa"/>
          </w:tcPr>
          <w:p w:rsidR="00AE035B" w:rsidRPr="00063677" w:rsidRDefault="004E1C10" w:rsidP="00AE035B">
            <w:pPr>
              <w:jc w:val="both"/>
              <w:rPr>
                <w:rFonts w:ascii="Arial" w:hAnsi="Arial" w:cs="Arial"/>
                <w:color w:val="000000"/>
              </w:rPr>
            </w:pPr>
            <w:r w:rsidRPr="00063677">
              <w:rPr>
                <w:rFonts w:ascii="Arial" w:hAnsi="Arial" w:cs="Arial"/>
                <w:color w:val="000000"/>
              </w:rPr>
              <w:t>1. Každý členský stát podává Komisi za každý kalendářní rok zprávu obsahující:</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a)</w:t>
            </w:r>
            <w:r>
              <w:rPr>
                <w:rFonts w:ascii="Arial" w:hAnsi="Arial" w:cs="Arial"/>
                <w:color w:val="000000"/>
              </w:rPr>
              <w:t xml:space="preserve"> </w:t>
            </w:r>
            <w:r w:rsidRPr="00063677">
              <w:rPr>
                <w:rFonts w:ascii="Arial" w:hAnsi="Arial" w:cs="Arial"/>
                <w:color w:val="000000"/>
              </w:rPr>
              <w:t xml:space="preserve">údaje o plastových výrobcích na jedno použití </w:t>
            </w:r>
            <w:r w:rsidRPr="00063677">
              <w:rPr>
                <w:rFonts w:ascii="Arial" w:hAnsi="Arial" w:cs="Arial"/>
                <w:color w:val="000000"/>
              </w:rPr>
              <w:t>uvedených v části A přílohy, které byly každoročně uvedeny na trh daného členského státu, s cílem doložit snížení spotřeby v souladu s čl. 4 odst. 1;</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b)</w:t>
            </w:r>
            <w:r>
              <w:rPr>
                <w:rFonts w:ascii="Arial" w:hAnsi="Arial" w:cs="Arial"/>
                <w:color w:val="000000"/>
              </w:rPr>
              <w:t xml:space="preserve"> </w:t>
            </w:r>
            <w:r w:rsidRPr="00063677">
              <w:rPr>
                <w:rFonts w:ascii="Arial" w:hAnsi="Arial" w:cs="Arial"/>
                <w:color w:val="000000"/>
              </w:rPr>
              <w:t>informace o opatřeních přijatých daným členským státem pro účely čl. 4 odst. 1;</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c)</w:t>
            </w:r>
            <w:r>
              <w:rPr>
                <w:rFonts w:ascii="Arial" w:hAnsi="Arial" w:cs="Arial"/>
                <w:color w:val="000000"/>
              </w:rPr>
              <w:t xml:space="preserve"> </w:t>
            </w:r>
            <w:r w:rsidRPr="00063677">
              <w:rPr>
                <w:rFonts w:ascii="Arial" w:hAnsi="Arial" w:cs="Arial"/>
                <w:color w:val="000000"/>
              </w:rPr>
              <w:t>údaje o plastových</w:t>
            </w:r>
            <w:r w:rsidRPr="00063677">
              <w:rPr>
                <w:rFonts w:ascii="Arial" w:hAnsi="Arial" w:cs="Arial"/>
                <w:color w:val="000000"/>
              </w:rPr>
              <w:t xml:space="preserve"> výrobcích na jedno použití uvedených v části F přílohy, které byly </w:t>
            </w:r>
            <w:r w:rsidRPr="00063677">
              <w:rPr>
                <w:rFonts w:ascii="Arial" w:hAnsi="Arial" w:cs="Arial"/>
                <w:color w:val="000000"/>
              </w:rPr>
              <w:lastRenderedPageBreak/>
              <w:t>každoročně v daném členském státě sebrány v rámci tříděného sběru, s cílem doložit dosažení cílů pro tříděný sběr podle čl. 9 odst. 1;</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d)</w:t>
            </w:r>
            <w:r>
              <w:rPr>
                <w:rFonts w:ascii="Arial" w:hAnsi="Arial" w:cs="Arial"/>
                <w:color w:val="000000"/>
              </w:rPr>
              <w:t xml:space="preserve"> </w:t>
            </w:r>
            <w:r w:rsidRPr="00063677">
              <w:rPr>
                <w:rFonts w:ascii="Arial" w:hAnsi="Arial" w:cs="Arial"/>
                <w:color w:val="000000"/>
              </w:rPr>
              <w:t>údaje o lovných zařízeních obsahujících plasty uv</w:t>
            </w:r>
            <w:r w:rsidRPr="00063677">
              <w:rPr>
                <w:rFonts w:ascii="Arial" w:hAnsi="Arial" w:cs="Arial"/>
                <w:color w:val="000000"/>
              </w:rPr>
              <w:t>edených každoročně v daném členském státě na trh, jakož i o každoročně sebraných odpadních lovných zařízeních v daném členském státě;</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e)</w:t>
            </w:r>
            <w:r>
              <w:rPr>
                <w:rFonts w:ascii="Arial" w:hAnsi="Arial" w:cs="Arial"/>
                <w:color w:val="000000"/>
              </w:rPr>
              <w:t xml:space="preserve"> </w:t>
            </w:r>
            <w:r w:rsidRPr="00063677">
              <w:rPr>
                <w:rFonts w:ascii="Arial" w:hAnsi="Arial" w:cs="Arial"/>
                <w:color w:val="000000"/>
              </w:rPr>
              <w:t>informace o obsahu recyklovaných materiálů v nápojových lahvích uvedených v části F přílohy s cílem doložit dosažení c</w:t>
            </w:r>
            <w:r w:rsidRPr="00063677">
              <w:rPr>
                <w:rFonts w:ascii="Arial" w:hAnsi="Arial" w:cs="Arial"/>
                <w:color w:val="000000"/>
              </w:rPr>
              <w:t>ílů stanovených v čl. 6 odst. 5; a</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f)</w:t>
            </w:r>
            <w:r>
              <w:rPr>
                <w:rFonts w:ascii="Arial" w:hAnsi="Arial" w:cs="Arial"/>
                <w:color w:val="000000"/>
              </w:rPr>
              <w:t xml:space="preserve"> </w:t>
            </w:r>
            <w:r w:rsidRPr="00063677">
              <w:rPr>
                <w:rFonts w:ascii="Arial" w:hAnsi="Arial" w:cs="Arial"/>
                <w:color w:val="000000"/>
              </w:rPr>
              <w:t>údaje o odpadu plastových výrobků na jedno použití uvedených v oddíle III části E přílohy, který byl sebrán v souladu s čl. 8 odst. 3, po spotřebě jejich obsahu.</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Členské státy předkládají údaje a informace elektronic</w:t>
            </w:r>
            <w:r w:rsidRPr="00063677">
              <w:rPr>
                <w:rFonts w:ascii="Arial" w:hAnsi="Arial" w:cs="Arial"/>
                <w:color w:val="000000"/>
              </w:rPr>
              <w:t>ky do 18 měsíců od konce vykazovaného roku, za který byly shromážděny. Údaje a informace jsou předkládány ve formátu, který stanoví Komise v souladu s odstavcem 4 tohoto článku.</w:t>
            </w:r>
          </w:p>
          <w:p w:rsidR="00AE035B" w:rsidRPr="00063677" w:rsidRDefault="00AE035B" w:rsidP="00AE035B">
            <w:pPr>
              <w:jc w:val="both"/>
              <w:rPr>
                <w:rFonts w:ascii="Arial" w:hAnsi="Arial" w:cs="Arial"/>
                <w:color w:val="000000"/>
              </w:rPr>
            </w:pPr>
          </w:p>
          <w:p w:rsidR="00AE035B" w:rsidRPr="00063677" w:rsidRDefault="004E1C10" w:rsidP="00AE035B">
            <w:pPr>
              <w:jc w:val="both"/>
              <w:rPr>
                <w:rFonts w:ascii="Arial" w:hAnsi="Arial" w:cs="Arial"/>
                <w:color w:val="000000"/>
              </w:rPr>
            </w:pPr>
            <w:r w:rsidRPr="00063677">
              <w:rPr>
                <w:rFonts w:ascii="Arial" w:hAnsi="Arial" w:cs="Arial"/>
                <w:color w:val="000000"/>
              </w:rPr>
              <w:t>Prvním vykazovaným obdobím je kalendářní rok 2022 s výjimkou prvního pododsta</w:t>
            </w:r>
            <w:r w:rsidRPr="00063677">
              <w:rPr>
                <w:rFonts w:ascii="Arial" w:hAnsi="Arial" w:cs="Arial"/>
                <w:color w:val="000000"/>
              </w:rPr>
              <w:t>vce písm. e) a f), u nichž je prvním vykazovaným obdobím kalendářní rok 2023.</w:t>
            </w:r>
          </w:p>
          <w:p w:rsidR="00AE035B" w:rsidRPr="00063677" w:rsidRDefault="00AE035B" w:rsidP="00AE035B">
            <w:pPr>
              <w:jc w:val="both"/>
              <w:rPr>
                <w:rFonts w:ascii="Arial" w:hAnsi="Arial" w:cs="Arial"/>
                <w:color w:val="000000"/>
              </w:rPr>
            </w:pPr>
          </w:p>
          <w:p w:rsidR="00AE035B" w:rsidRDefault="004E1C10" w:rsidP="00AE035B">
            <w:pPr>
              <w:jc w:val="both"/>
              <w:rPr>
                <w:rFonts w:ascii="Arial" w:hAnsi="Arial" w:cs="Arial"/>
                <w:color w:val="000000"/>
              </w:rPr>
            </w:pPr>
            <w:r w:rsidRPr="00063677">
              <w:rPr>
                <w:rFonts w:ascii="Arial" w:hAnsi="Arial" w:cs="Arial"/>
                <w:color w:val="000000"/>
              </w:rPr>
              <w:t>2. K údajům a informacím, jež členské státy předkládají v souladu s tímto článkem, se připojí zpráva o kontrole kvality. Údaje a informace jsou předkládány ve formátu, který sta</w:t>
            </w:r>
            <w:r w:rsidRPr="00063677">
              <w:rPr>
                <w:rFonts w:ascii="Arial" w:hAnsi="Arial" w:cs="Arial"/>
                <w:color w:val="000000"/>
              </w:rPr>
              <w:t>noví Komise v souladu s odstavcem 4.</w:t>
            </w:r>
          </w:p>
        </w:tc>
      </w:tr>
      <w:tr w:rsidR="00585A7A" w:rsidTr="00C46B1F">
        <w:trPr>
          <w:trHeight w:val="70"/>
        </w:trPr>
        <w:tc>
          <w:tcPr>
            <w:tcW w:w="0" w:type="auto"/>
          </w:tcPr>
          <w:p w:rsidR="00AE035B" w:rsidRDefault="004E1C10" w:rsidP="00AE035B">
            <w:pPr>
              <w:rPr>
                <w:rFonts w:ascii="Arial" w:hAnsi="Arial" w:cs="Arial"/>
                <w:b/>
              </w:rPr>
            </w:pPr>
            <w:r>
              <w:rPr>
                <w:rFonts w:ascii="Arial" w:hAnsi="Arial" w:cs="Arial"/>
                <w:b/>
              </w:rPr>
              <w:lastRenderedPageBreak/>
              <w:t>§ 30 odst. 3 písm. h)</w:t>
            </w:r>
          </w:p>
        </w:tc>
        <w:tc>
          <w:tcPr>
            <w:tcW w:w="5476" w:type="dxa"/>
          </w:tcPr>
          <w:p w:rsidR="00AE035B" w:rsidRDefault="004E1C10" w:rsidP="00AE035B">
            <w:pPr>
              <w:tabs>
                <w:tab w:val="left" w:pos="360"/>
              </w:tabs>
              <w:rPr>
                <w:rFonts w:ascii="Arial" w:hAnsi="Arial" w:cs="Arial"/>
                <w:bCs/>
              </w:rPr>
            </w:pPr>
            <w:r>
              <w:rPr>
                <w:rFonts w:ascii="Arial" w:hAnsi="Arial" w:cs="Arial"/>
                <w:bCs/>
              </w:rPr>
              <w:t xml:space="preserve">(3) </w:t>
            </w:r>
            <w:r w:rsidRPr="00EE622A">
              <w:rPr>
                <w:rFonts w:ascii="Arial" w:hAnsi="Arial" w:cs="Arial"/>
                <w:bCs/>
              </w:rPr>
              <w:t>Ministerstvo</w:t>
            </w:r>
          </w:p>
          <w:p w:rsidR="00AE035B" w:rsidRDefault="00AE035B" w:rsidP="00AE035B">
            <w:pPr>
              <w:tabs>
                <w:tab w:val="left" w:pos="360"/>
              </w:tabs>
              <w:rPr>
                <w:rFonts w:ascii="Arial" w:hAnsi="Arial" w:cs="Arial"/>
                <w:bCs/>
              </w:rPr>
            </w:pPr>
          </w:p>
          <w:p w:rsidR="00AE035B" w:rsidRDefault="004E1C10" w:rsidP="00AE035B">
            <w:pPr>
              <w:tabs>
                <w:tab w:val="left" w:pos="360"/>
              </w:tabs>
              <w:rPr>
                <w:rFonts w:ascii="Arial" w:hAnsi="Arial" w:cs="Arial"/>
                <w:bCs/>
              </w:rPr>
            </w:pPr>
            <w:r>
              <w:rPr>
                <w:rFonts w:ascii="Arial" w:hAnsi="Arial" w:cs="Arial"/>
                <w:bCs/>
              </w:rPr>
              <w:t>(…)</w:t>
            </w:r>
          </w:p>
          <w:p w:rsidR="00AE035B" w:rsidRDefault="00AE035B" w:rsidP="00AE035B">
            <w:pPr>
              <w:tabs>
                <w:tab w:val="left" w:pos="360"/>
              </w:tabs>
              <w:jc w:val="both"/>
              <w:rPr>
                <w:rFonts w:ascii="Arial" w:hAnsi="Arial" w:cs="Arial"/>
              </w:rPr>
            </w:pPr>
          </w:p>
          <w:p w:rsidR="00AE035B" w:rsidRDefault="004E1C10" w:rsidP="00AE035B">
            <w:pPr>
              <w:tabs>
                <w:tab w:val="left" w:pos="360"/>
              </w:tabs>
              <w:jc w:val="both"/>
              <w:rPr>
                <w:rFonts w:ascii="Arial" w:hAnsi="Arial" w:cs="Arial"/>
                <w:bCs/>
              </w:rPr>
            </w:pPr>
            <w:r w:rsidRPr="00C46B1F">
              <w:rPr>
                <w:rFonts w:ascii="Arial" w:hAnsi="Arial" w:cs="Arial"/>
              </w:rPr>
              <w:t>h)</w:t>
            </w:r>
            <w:r w:rsidRPr="00C46B1F">
              <w:rPr>
                <w:rFonts w:ascii="Arial" w:hAnsi="Arial" w:cs="Arial"/>
              </w:rPr>
              <w:tab/>
              <w:t>zajišťuje pravideln</w:t>
            </w:r>
            <w:r w:rsidR="004076A3">
              <w:rPr>
                <w:rFonts w:ascii="Arial" w:hAnsi="Arial" w:cs="Arial"/>
              </w:rPr>
              <w:t>ou</w:t>
            </w:r>
            <w:r w:rsidRPr="00C46B1F">
              <w:rPr>
                <w:rFonts w:ascii="Arial" w:hAnsi="Arial" w:cs="Arial"/>
              </w:rPr>
              <w:t xml:space="preserve"> </w:t>
            </w:r>
            <w:r w:rsidR="004076A3">
              <w:rPr>
                <w:rFonts w:ascii="Arial" w:hAnsi="Arial" w:cs="Arial"/>
              </w:rPr>
              <w:t>výměnu informací</w:t>
            </w:r>
            <w:r w:rsidRPr="00C46B1F">
              <w:rPr>
                <w:rFonts w:ascii="Arial" w:hAnsi="Arial" w:cs="Arial"/>
              </w:rPr>
              <w:t xml:space="preserve"> </w:t>
            </w:r>
            <w:r w:rsidR="004076A3">
              <w:rPr>
                <w:rFonts w:ascii="Arial" w:hAnsi="Arial" w:cs="Arial"/>
              </w:rPr>
              <w:t>v</w:t>
            </w:r>
            <w:r w:rsidRPr="00C46B1F">
              <w:rPr>
                <w:rFonts w:ascii="Arial" w:hAnsi="Arial" w:cs="Arial"/>
              </w:rPr>
              <w:t xml:space="preserve"> oblast</w:t>
            </w:r>
            <w:r w:rsidR="004076A3">
              <w:rPr>
                <w:rFonts w:ascii="Arial" w:hAnsi="Arial" w:cs="Arial"/>
              </w:rPr>
              <w:t>i</w:t>
            </w:r>
            <w:r w:rsidRPr="00C46B1F">
              <w:rPr>
                <w:rFonts w:ascii="Arial" w:hAnsi="Arial" w:cs="Arial"/>
              </w:rPr>
              <w:t xml:space="preserve"> </w:t>
            </w:r>
            <w:r w:rsidRPr="00C46B1F">
              <w:rPr>
                <w:rFonts w:ascii="Arial" w:hAnsi="Arial" w:cs="Arial"/>
              </w:rPr>
              <w:lastRenderedPageBreak/>
              <w:t>omezení dopadu vybraných plastových výrobků na životní prostředí mezi provozovateli kolektivních systémů, výrobci, zpracovateli, územními samosprávnými celky a spolky, jejichž činnost se týká tohoto zákona.</w:t>
            </w:r>
          </w:p>
        </w:tc>
        <w:tc>
          <w:tcPr>
            <w:tcW w:w="1415" w:type="dxa"/>
          </w:tcPr>
          <w:p w:rsidR="00AE035B" w:rsidRPr="001B7651" w:rsidRDefault="004E1C10" w:rsidP="00AE035B">
            <w:pPr>
              <w:jc w:val="both"/>
              <w:rPr>
                <w:rFonts w:ascii="Arial" w:hAnsi="Arial" w:cs="Arial"/>
                <w:b/>
                <w:bCs/>
              </w:rPr>
            </w:pPr>
            <w:r w:rsidRPr="001B7651">
              <w:rPr>
                <w:rFonts w:ascii="Arial" w:hAnsi="Arial" w:cs="Arial"/>
                <w:b/>
                <w:bCs/>
              </w:rPr>
              <w:lastRenderedPageBreak/>
              <w:t>32008L0098</w:t>
            </w:r>
          </w:p>
          <w:p w:rsidR="00AE035B" w:rsidRDefault="004E1C10" w:rsidP="00AE035B">
            <w:pPr>
              <w:jc w:val="both"/>
              <w:rPr>
                <w:rFonts w:ascii="Arial" w:hAnsi="Arial" w:cs="Arial"/>
                <w:b/>
                <w:bCs/>
              </w:rPr>
            </w:pPr>
            <w:r w:rsidRPr="001B7651">
              <w:rPr>
                <w:rFonts w:ascii="Arial" w:hAnsi="Arial" w:cs="Arial"/>
                <w:b/>
                <w:bCs/>
              </w:rPr>
              <w:t>ve znění</w:t>
            </w:r>
            <w:r>
              <w:rPr>
                <w:rFonts w:ascii="Arial" w:hAnsi="Arial" w:cs="Arial"/>
                <w:b/>
                <w:bCs/>
              </w:rPr>
              <w:t xml:space="preserve"> </w:t>
            </w:r>
          </w:p>
          <w:p w:rsidR="00AE035B" w:rsidRPr="00EE622A" w:rsidRDefault="004E1C10" w:rsidP="00AE035B">
            <w:pPr>
              <w:jc w:val="both"/>
              <w:rPr>
                <w:rFonts w:ascii="Arial" w:hAnsi="Arial" w:cs="Arial"/>
                <w:bCs/>
              </w:rPr>
            </w:pPr>
            <w:r w:rsidRPr="00216D80">
              <w:rPr>
                <w:rFonts w:ascii="Arial" w:hAnsi="Arial" w:cs="Arial"/>
                <w:b/>
              </w:rPr>
              <w:t>32018L0851</w:t>
            </w:r>
          </w:p>
        </w:tc>
        <w:tc>
          <w:tcPr>
            <w:tcW w:w="1275" w:type="dxa"/>
          </w:tcPr>
          <w:p w:rsidR="00AE035B" w:rsidRPr="00A35C35" w:rsidRDefault="004E1C10" w:rsidP="00AE035B">
            <w:pPr>
              <w:snapToGrid w:val="0"/>
              <w:rPr>
                <w:rFonts w:ascii="Arial" w:hAnsi="Arial" w:cs="Arial"/>
                <w:b/>
                <w:bCs/>
              </w:rPr>
            </w:pPr>
            <w:r w:rsidRPr="00A35C35">
              <w:rPr>
                <w:rFonts w:ascii="Arial" w:hAnsi="Arial" w:cs="Arial"/>
                <w:b/>
                <w:bCs/>
              </w:rPr>
              <w:t>Čl. 8a odst. 6</w:t>
            </w:r>
            <w:r>
              <w:rPr>
                <w:rFonts w:ascii="Arial" w:hAnsi="Arial" w:cs="Arial"/>
                <w:b/>
                <w:bCs/>
              </w:rPr>
              <w:t xml:space="preserve"> [Čl. 1 odst. 9 bod 6]</w:t>
            </w:r>
          </w:p>
        </w:tc>
        <w:tc>
          <w:tcPr>
            <w:tcW w:w="4607" w:type="dxa"/>
          </w:tcPr>
          <w:p w:rsidR="00AE035B" w:rsidRPr="00EE622A" w:rsidRDefault="004E1C10" w:rsidP="00AE035B">
            <w:pPr>
              <w:pStyle w:val="Normln4"/>
              <w:spacing w:before="0" w:beforeAutospacing="0" w:after="120" w:afterAutospacing="0"/>
              <w:jc w:val="both"/>
              <w:rPr>
                <w:rFonts w:ascii="Arial" w:hAnsi="Arial" w:cs="Arial"/>
                <w:sz w:val="20"/>
                <w:szCs w:val="20"/>
              </w:rPr>
            </w:pPr>
            <w:r w:rsidRPr="005A6395">
              <w:rPr>
                <w:rFonts w:ascii="Arial" w:hAnsi="Arial" w:cs="Arial"/>
                <w:sz w:val="20"/>
                <w:szCs w:val="20"/>
              </w:rPr>
              <w:t xml:space="preserve">6. Členské státy zajistí pravidelný dialog mezi příslušnými zúčastněnými stranami zapojenými do provádění systémů rozšířené odpovědnosti výrobce, včetně výrobců a distributorů, soukromých nebo veřejných zpracovatelů odpadu, </w:t>
            </w:r>
            <w:r w:rsidRPr="005A6395">
              <w:rPr>
                <w:rFonts w:ascii="Arial" w:hAnsi="Arial" w:cs="Arial"/>
                <w:sz w:val="20"/>
                <w:szCs w:val="20"/>
              </w:rPr>
              <w:lastRenderedPageBreak/>
              <w:t xml:space="preserve">místních </w:t>
            </w:r>
            <w:r w:rsidRPr="005A6395">
              <w:rPr>
                <w:rFonts w:ascii="Arial" w:hAnsi="Arial" w:cs="Arial"/>
                <w:sz w:val="20"/>
                <w:szCs w:val="20"/>
              </w:rPr>
              <w:t>orgánů, organizací občanské společnosti a případně subjektů sociální ekonomiky, sítí pro opětovné použití výrobků a jejich opravu</w:t>
            </w:r>
            <w:r>
              <w:rPr>
                <w:rFonts w:ascii="Arial" w:hAnsi="Arial" w:cs="Arial"/>
                <w:sz w:val="20"/>
                <w:szCs w:val="20"/>
              </w:rPr>
              <w:t xml:space="preserve"> </w:t>
            </w:r>
            <w:r w:rsidRPr="005A6395">
              <w:rPr>
                <w:rFonts w:ascii="Arial" w:hAnsi="Arial" w:cs="Arial"/>
                <w:sz w:val="20"/>
                <w:szCs w:val="20"/>
              </w:rPr>
              <w:t>a provozovatelů zařízení pro přípravu k opětovnému použití.</w:t>
            </w:r>
          </w:p>
        </w:tc>
      </w:tr>
      <w:tr w:rsidR="00585A7A" w:rsidTr="0066661D">
        <w:trPr>
          <w:trHeight w:val="495"/>
        </w:trPr>
        <w:tc>
          <w:tcPr>
            <w:tcW w:w="0" w:type="auto"/>
          </w:tcPr>
          <w:p w:rsidR="008040FF" w:rsidRDefault="004E1C10" w:rsidP="008040FF">
            <w:pPr>
              <w:rPr>
                <w:rFonts w:ascii="Arial" w:hAnsi="Arial" w:cs="Arial"/>
                <w:b/>
              </w:rPr>
            </w:pPr>
            <w:r>
              <w:rPr>
                <w:rFonts w:ascii="Arial" w:hAnsi="Arial" w:cs="Arial"/>
                <w:b/>
              </w:rPr>
              <w:lastRenderedPageBreak/>
              <w:t>§ 4</w:t>
            </w:r>
            <w:r w:rsidR="00180094">
              <w:rPr>
                <w:rFonts w:ascii="Arial" w:hAnsi="Arial" w:cs="Arial"/>
                <w:b/>
              </w:rPr>
              <w:t>2</w:t>
            </w:r>
          </w:p>
        </w:tc>
        <w:tc>
          <w:tcPr>
            <w:tcW w:w="5476" w:type="dxa"/>
          </w:tcPr>
          <w:p w:rsidR="00180094" w:rsidRPr="00180094" w:rsidRDefault="004E1C10" w:rsidP="00180094">
            <w:pPr>
              <w:jc w:val="center"/>
              <w:rPr>
                <w:rFonts w:ascii="Arial" w:hAnsi="Arial" w:cs="Arial"/>
              </w:rPr>
            </w:pPr>
            <w:r w:rsidRPr="00180094">
              <w:rPr>
                <w:rFonts w:ascii="Arial" w:hAnsi="Arial" w:cs="Arial"/>
              </w:rPr>
              <w:t>§ 42</w:t>
            </w:r>
          </w:p>
          <w:p w:rsidR="00180094" w:rsidRDefault="004E1C10" w:rsidP="00180094">
            <w:pPr>
              <w:jc w:val="center"/>
              <w:rPr>
                <w:rFonts w:ascii="Arial" w:hAnsi="Arial" w:cs="Arial"/>
              </w:rPr>
            </w:pPr>
            <w:r w:rsidRPr="00180094">
              <w:rPr>
                <w:rFonts w:ascii="Arial" w:hAnsi="Arial" w:cs="Arial"/>
              </w:rPr>
              <w:t>Účinnost</w:t>
            </w:r>
          </w:p>
          <w:p w:rsidR="00180094" w:rsidRPr="00180094" w:rsidRDefault="00180094" w:rsidP="00180094">
            <w:pPr>
              <w:jc w:val="center"/>
              <w:rPr>
                <w:rFonts w:ascii="Arial" w:hAnsi="Arial" w:cs="Arial"/>
              </w:rPr>
            </w:pPr>
          </w:p>
          <w:p w:rsidR="00180094" w:rsidRPr="00180094" w:rsidRDefault="004E1C10" w:rsidP="00180094">
            <w:pPr>
              <w:rPr>
                <w:rFonts w:ascii="Arial" w:hAnsi="Arial" w:cs="Arial"/>
              </w:rPr>
            </w:pPr>
            <w:r w:rsidRPr="00180094">
              <w:rPr>
                <w:rFonts w:ascii="Arial" w:hAnsi="Arial" w:cs="Arial"/>
              </w:rPr>
              <w:t>Tento zákon nabývá účinnosti dnem 1. července</w:t>
            </w:r>
            <w:r w:rsidRPr="00180094">
              <w:rPr>
                <w:rFonts w:ascii="Arial" w:hAnsi="Arial" w:cs="Arial"/>
              </w:rPr>
              <w:t xml:space="preserve"> 2021, s výjimkou ustanovení</w:t>
            </w:r>
          </w:p>
          <w:p w:rsidR="00180094" w:rsidRPr="00180094" w:rsidRDefault="00180094" w:rsidP="00180094">
            <w:pPr>
              <w:rPr>
                <w:rFonts w:ascii="Arial" w:hAnsi="Arial" w:cs="Arial"/>
              </w:rPr>
            </w:pPr>
          </w:p>
          <w:p w:rsidR="00180094" w:rsidRPr="00180094" w:rsidRDefault="004E1C10" w:rsidP="00180094">
            <w:pPr>
              <w:rPr>
                <w:rFonts w:ascii="Arial" w:hAnsi="Arial" w:cs="Arial"/>
              </w:rPr>
            </w:pPr>
            <w:r w:rsidRPr="00180094">
              <w:rPr>
                <w:rFonts w:ascii="Arial" w:hAnsi="Arial" w:cs="Arial"/>
              </w:rPr>
              <w:t>a)</w:t>
            </w:r>
            <w:r>
              <w:rPr>
                <w:rFonts w:ascii="Arial" w:hAnsi="Arial" w:cs="Arial"/>
              </w:rPr>
              <w:t xml:space="preserve"> </w:t>
            </w:r>
            <w:r w:rsidRPr="00180094">
              <w:rPr>
                <w:rFonts w:ascii="Arial" w:hAnsi="Arial" w:cs="Arial"/>
              </w:rPr>
              <w:t>§ 6 odst. 2, které nabývá účinnosti dnem 1. července 2022,</w:t>
            </w:r>
          </w:p>
          <w:p w:rsidR="00180094" w:rsidRPr="00180094" w:rsidRDefault="00180094" w:rsidP="00180094">
            <w:pPr>
              <w:rPr>
                <w:rFonts w:ascii="Arial" w:hAnsi="Arial" w:cs="Arial"/>
              </w:rPr>
            </w:pPr>
          </w:p>
          <w:p w:rsidR="00180094" w:rsidRPr="00180094" w:rsidRDefault="004E1C10" w:rsidP="00180094">
            <w:pPr>
              <w:rPr>
                <w:rFonts w:ascii="Arial" w:hAnsi="Arial" w:cs="Arial"/>
              </w:rPr>
            </w:pPr>
            <w:r w:rsidRPr="00180094">
              <w:rPr>
                <w:rFonts w:ascii="Arial" w:hAnsi="Arial" w:cs="Arial"/>
              </w:rPr>
              <w:t>b)</w:t>
            </w:r>
            <w:r>
              <w:rPr>
                <w:rFonts w:ascii="Arial" w:hAnsi="Arial" w:cs="Arial"/>
              </w:rPr>
              <w:t xml:space="preserve"> </w:t>
            </w:r>
            <w:r w:rsidRPr="00180094">
              <w:rPr>
                <w:rFonts w:ascii="Arial" w:hAnsi="Arial" w:cs="Arial"/>
              </w:rPr>
              <w:t>§ 10 odst. 1, § 15 odst. 4 až 6 a 8 a § 25 odst. 1 písm. g), která nabývají účinnosti dnem 1. ledna 2023,</w:t>
            </w:r>
          </w:p>
          <w:p w:rsidR="00180094" w:rsidRPr="00180094" w:rsidRDefault="00180094" w:rsidP="00180094">
            <w:pPr>
              <w:rPr>
                <w:rFonts w:ascii="Arial" w:hAnsi="Arial" w:cs="Arial"/>
              </w:rPr>
            </w:pPr>
          </w:p>
          <w:p w:rsidR="00180094" w:rsidRPr="00180094" w:rsidRDefault="004E1C10" w:rsidP="00180094">
            <w:pPr>
              <w:rPr>
                <w:rFonts w:ascii="Arial" w:hAnsi="Arial" w:cs="Arial"/>
              </w:rPr>
            </w:pPr>
            <w:r w:rsidRPr="00180094">
              <w:rPr>
                <w:rFonts w:ascii="Arial" w:hAnsi="Arial" w:cs="Arial"/>
              </w:rPr>
              <w:t>c)</w:t>
            </w:r>
            <w:r>
              <w:rPr>
                <w:rFonts w:ascii="Arial" w:hAnsi="Arial" w:cs="Arial"/>
              </w:rPr>
              <w:t xml:space="preserve"> </w:t>
            </w:r>
            <w:r w:rsidRPr="00180094">
              <w:rPr>
                <w:rFonts w:ascii="Arial" w:hAnsi="Arial" w:cs="Arial"/>
              </w:rPr>
              <w:t>§ 5 odst. 2 a 3 a § 27 odst. 1 písm. a), která nab</w:t>
            </w:r>
            <w:r w:rsidRPr="00180094">
              <w:rPr>
                <w:rFonts w:ascii="Arial" w:hAnsi="Arial" w:cs="Arial"/>
              </w:rPr>
              <w:t>ývají účinnosti dnem 1. ledna 2024, a</w:t>
            </w:r>
          </w:p>
          <w:p w:rsidR="00180094" w:rsidRPr="00180094" w:rsidRDefault="00180094" w:rsidP="00180094">
            <w:pPr>
              <w:rPr>
                <w:rFonts w:ascii="Arial" w:hAnsi="Arial" w:cs="Arial"/>
              </w:rPr>
            </w:pPr>
          </w:p>
          <w:p w:rsidR="008040FF" w:rsidRPr="002859BD" w:rsidRDefault="004E1C10" w:rsidP="00180094">
            <w:pPr>
              <w:rPr>
                <w:rFonts w:ascii="Arial" w:hAnsi="Arial" w:cs="Arial"/>
              </w:rPr>
            </w:pPr>
            <w:r w:rsidRPr="00180094">
              <w:rPr>
                <w:rFonts w:ascii="Arial" w:hAnsi="Arial" w:cs="Arial"/>
              </w:rPr>
              <w:t>d)</w:t>
            </w:r>
            <w:r>
              <w:rPr>
                <w:rFonts w:ascii="Arial" w:hAnsi="Arial" w:cs="Arial"/>
              </w:rPr>
              <w:t xml:space="preserve"> </w:t>
            </w:r>
            <w:r w:rsidRPr="00180094">
              <w:rPr>
                <w:rFonts w:ascii="Arial" w:hAnsi="Arial" w:cs="Arial"/>
              </w:rPr>
              <w:t>§ 10 odst. 2, které nabývá účinnosti dnem 1. července 2024.</w:t>
            </w:r>
          </w:p>
        </w:tc>
        <w:tc>
          <w:tcPr>
            <w:tcW w:w="1415" w:type="dxa"/>
          </w:tcPr>
          <w:p w:rsidR="008040FF" w:rsidRPr="00D27A64" w:rsidRDefault="004E1C10" w:rsidP="008040FF">
            <w:pPr>
              <w:jc w:val="both"/>
              <w:rPr>
                <w:rFonts w:ascii="Arial" w:hAnsi="Arial" w:cs="Arial"/>
                <w:b/>
                <w:bCs/>
              </w:rPr>
            </w:pPr>
            <w:r w:rsidRPr="00BD1E66">
              <w:rPr>
                <w:rFonts w:ascii="Arial" w:hAnsi="Arial" w:cs="Arial"/>
                <w:b/>
                <w:szCs w:val="22"/>
              </w:rPr>
              <w:t>32019L0904</w:t>
            </w:r>
          </w:p>
        </w:tc>
        <w:tc>
          <w:tcPr>
            <w:tcW w:w="1275" w:type="dxa"/>
          </w:tcPr>
          <w:p w:rsidR="008040FF" w:rsidRDefault="004E1C10" w:rsidP="008040FF">
            <w:pPr>
              <w:snapToGrid w:val="0"/>
              <w:rPr>
                <w:rFonts w:ascii="Arial" w:hAnsi="Arial" w:cs="Arial"/>
                <w:b/>
              </w:rPr>
            </w:pPr>
            <w:r>
              <w:rPr>
                <w:rFonts w:ascii="Arial" w:hAnsi="Arial" w:cs="Arial"/>
                <w:b/>
              </w:rPr>
              <w:t>Čl. 17 odst. 1</w:t>
            </w:r>
          </w:p>
        </w:tc>
        <w:tc>
          <w:tcPr>
            <w:tcW w:w="4607" w:type="dxa"/>
          </w:tcPr>
          <w:p w:rsidR="008040FF" w:rsidRPr="00063453" w:rsidRDefault="004E1C10" w:rsidP="008040FF">
            <w:pPr>
              <w:overflowPunct/>
              <w:autoSpaceDE/>
              <w:autoSpaceDN/>
              <w:adjustRightInd/>
              <w:spacing w:before="100" w:beforeAutospacing="1" w:after="100" w:afterAutospacing="1"/>
              <w:jc w:val="both"/>
              <w:textAlignment w:val="auto"/>
              <w:rPr>
                <w:rFonts w:ascii="Arial" w:hAnsi="Arial" w:cs="Arial"/>
                <w:szCs w:val="24"/>
              </w:rPr>
            </w:pPr>
            <w:r w:rsidRPr="00063453">
              <w:rPr>
                <w:rFonts w:ascii="Arial" w:hAnsi="Arial" w:cs="Arial"/>
                <w:szCs w:val="24"/>
              </w:rPr>
              <w:t>1.   Členské státy uvedou v účinnost právní a správní předpisy nezbytné pro dosažení souladu s touto směrnicí do 3. července 202</w:t>
            </w:r>
            <w:r w:rsidRPr="00063453">
              <w:rPr>
                <w:rFonts w:ascii="Arial" w:hAnsi="Arial" w:cs="Arial"/>
                <w:szCs w:val="24"/>
              </w:rPr>
              <w:t>1. Neprodleně o nich uvědomí Komisi.</w:t>
            </w:r>
          </w:p>
          <w:p w:rsidR="008040FF" w:rsidRDefault="004E1C10" w:rsidP="008040FF">
            <w:pPr>
              <w:overflowPunct/>
              <w:autoSpaceDE/>
              <w:autoSpaceDN/>
              <w:adjustRightInd/>
              <w:spacing w:before="100" w:beforeAutospacing="1" w:after="100" w:afterAutospacing="1"/>
              <w:jc w:val="both"/>
              <w:textAlignment w:val="auto"/>
              <w:rPr>
                <w:rFonts w:ascii="Arial" w:hAnsi="Arial" w:cs="Arial"/>
                <w:szCs w:val="24"/>
              </w:rPr>
            </w:pPr>
            <w:r w:rsidRPr="00063453">
              <w:rPr>
                <w:rFonts w:ascii="Arial" w:hAnsi="Arial" w:cs="Arial"/>
                <w:szCs w:val="24"/>
              </w:rPr>
              <w:t>Členské státy však použijí předpisy nezbytné k zajištění souladu s:</w:t>
            </w:r>
          </w:p>
          <w:p w:rsidR="008040FF" w:rsidRDefault="004E1C10" w:rsidP="008040FF">
            <w:pPr>
              <w:overflowPunct/>
              <w:autoSpaceDE/>
              <w:autoSpaceDN/>
              <w:adjustRightInd/>
              <w:spacing w:before="100" w:beforeAutospacing="1" w:after="100" w:afterAutospacing="1"/>
              <w:jc w:val="both"/>
              <w:textAlignment w:val="auto"/>
              <w:rPr>
                <w:rFonts w:ascii="Arial" w:hAnsi="Arial" w:cs="Arial"/>
                <w:szCs w:val="24"/>
              </w:rPr>
            </w:pPr>
            <w:r w:rsidRPr="00063453">
              <w:rPr>
                <w:rFonts w:ascii="Arial" w:hAnsi="Arial" w:cs="Arial"/>
                <w:szCs w:val="24"/>
              </w:rPr>
              <w:t>—</w:t>
            </w:r>
            <w:r>
              <w:rPr>
                <w:rFonts w:ascii="Arial" w:hAnsi="Arial" w:cs="Arial"/>
                <w:szCs w:val="24"/>
              </w:rPr>
              <w:t xml:space="preserve"> </w:t>
            </w:r>
            <w:r w:rsidRPr="00063453">
              <w:rPr>
                <w:rFonts w:ascii="Arial" w:hAnsi="Arial" w:cs="Arial"/>
                <w:szCs w:val="24"/>
              </w:rPr>
              <w:t>článkem 5 od 3. července 2021,</w:t>
            </w:r>
          </w:p>
          <w:p w:rsidR="008040FF" w:rsidRDefault="004E1C10" w:rsidP="008040FF">
            <w:pPr>
              <w:overflowPunct/>
              <w:autoSpaceDE/>
              <w:autoSpaceDN/>
              <w:adjustRightInd/>
              <w:spacing w:before="100" w:beforeAutospacing="1" w:after="100" w:afterAutospacing="1"/>
              <w:jc w:val="both"/>
              <w:textAlignment w:val="auto"/>
              <w:rPr>
                <w:rFonts w:ascii="Arial" w:hAnsi="Arial" w:cs="Arial"/>
                <w:szCs w:val="24"/>
              </w:rPr>
            </w:pPr>
            <w:r w:rsidRPr="00063453">
              <w:rPr>
                <w:rFonts w:ascii="Arial" w:hAnsi="Arial" w:cs="Arial"/>
                <w:szCs w:val="24"/>
              </w:rPr>
              <w:t>—</w:t>
            </w:r>
            <w:r>
              <w:rPr>
                <w:rFonts w:ascii="Arial" w:hAnsi="Arial" w:cs="Arial"/>
                <w:szCs w:val="24"/>
              </w:rPr>
              <w:t xml:space="preserve"> </w:t>
            </w:r>
            <w:r w:rsidRPr="00063453">
              <w:rPr>
                <w:rFonts w:ascii="Arial" w:hAnsi="Arial" w:cs="Arial"/>
                <w:szCs w:val="24"/>
              </w:rPr>
              <w:t>čl. 6 odst. 1 od 3. července 2024,</w:t>
            </w:r>
          </w:p>
          <w:p w:rsidR="008040FF" w:rsidRPr="00063453" w:rsidRDefault="004E1C10" w:rsidP="008040FF">
            <w:pPr>
              <w:overflowPunct/>
              <w:autoSpaceDE/>
              <w:autoSpaceDN/>
              <w:adjustRightInd/>
              <w:spacing w:before="100" w:beforeAutospacing="1" w:after="100" w:afterAutospacing="1"/>
              <w:jc w:val="both"/>
              <w:textAlignment w:val="auto"/>
              <w:rPr>
                <w:rFonts w:ascii="Arial" w:hAnsi="Arial" w:cs="Arial"/>
                <w:szCs w:val="24"/>
              </w:rPr>
            </w:pPr>
            <w:r w:rsidRPr="00063453">
              <w:rPr>
                <w:rFonts w:ascii="Arial" w:hAnsi="Arial" w:cs="Arial"/>
                <w:szCs w:val="24"/>
              </w:rPr>
              <w:t>—</w:t>
            </w:r>
            <w:r>
              <w:rPr>
                <w:rFonts w:ascii="Arial" w:hAnsi="Arial" w:cs="Arial"/>
                <w:szCs w:val="24"/>
              </w:rPr>
              <w:t xml:space="preserve"> </w:t>
            </w:r>
            <w:r w:rsidRPr="00063453">
              <w:rPr>
                <w:rFonts w:ascii="Arial" w:hAnsi="Arial" w:cs="Arial"/>
                <w:szCs w:val="24"/>
              </w:rPr>
              <w:t>čl. 7 odst. 1 od 3. července 2021,</w:t>
            </w:r>
          </w:p>
          <w:tbl>
            <w:tblPr>
              <w:tblW w:w="5000" w:type="pct"/>
              <w:tblCellSpacing w:w="0" w:type="dxa"/>
              <w:tblCellMar>
                <w:left w:w="0" w:type="dxa"/>
                <w:right w:w="0" w:type="dxa"/>
              </w:tblCellMar>
              <w:tblLook w:val="04A0"/>
            </w:tblPr>
            <w:tblGrid>
              <w:gridCol w:w="2233"/>
              <w:gridCol w:w="2234"/>
            </w:tblGrid>
            <w:tr w:rsidR="00585A7A" w:rsidTr="000B50BA">
              <w:trPr>
                <w:tblCellSpacing w:w="0" w:type="dxa"/>
              </w:trPr>
              <w:tc>
                <w:tcPr>
                  <w:tcW w:w="0" w:type="auto"/>
                  <w:hideMark/>
                </w:tcPr>
                <w:p w:rsidR="008040FF" w:rsidRPr="00063453" w:rsidRDefault="008040FF" w:rsidP="007F10F6">
                  <w:pPr>
                    <w:framePr w:hSpace="141" w:wrap="around" w:vAnchor="text" w:hAnchor="text" w:y="1"/>
                    <w:overflowPunct/>
                    <w:autoSpaceDE/>
                    <w:autoSpaceDN/>
                    <w:adjustRightInd/>
                    <w:spacing w:before="100" w:beforeAutospacing="1" w:after="100" w:afterAutospacing="1"/>
                    <w:suppressOverlap/>
                    <w:textAlignment w:val="auto"/>
                    <w:rPr>
                      <w:rFonts w:ascii="Arial" w:hAnsi="Arial" w:cs="Arial"/>
                      <w:szCs w:val="24"/>
                    </w:rPr>
                  </w:pPr>
                </w:p>
              </w:tc>
              <w:tc>
                <w:tcPr>
                  <w:tcW w:w="0" w:type="auto"/>
                  <w:hideMark/>
                </w:tcPr>
                <w:p w:rsidR="008040FF" w:rsidRPr="00063453" w:rsidRDefault="008040FF" w:rsidP="007F10F6">
                  <w:pPr>
                    <w:framePr w:hSpace="141" w:wrap="around" w:vAnchor="text" w:hAnchor="text" w:y="1"/>
                    <w:overflowPunct/>
                    <w:autoSpaceDE/>
                    <w:autoSpaceDN/>
                    <w:adjustRightInd/>
                    <w:spacing w:before="100" w:beforeAutospacing="1" w:after="100" w:afterAutospacing="1"/>
                    <w:suppressOverlap/>
                    <w:jc w:val="both"/>
                    <w:textAlignment w:val="auto"/>
                    <w:rPr>
                      <w:rFonts w:ascii="Arial" w:hAnsi="Arial" w:cs="Arial"/>
                      <w:szCs w:val="24"/>
                    </w:rPr>
                  </w:pPr>
                </w:p>
              </w:tc>
            </w:tr>
          </w:tbl>
          <w:p w:rsidR="008040FF" w:rsidRPr="00063453" w:rsidRDefault="008040FF" w:rsidP="008040FF">
            <w:pPr>
              <w:overflowPunct/>
              <w:autoSpaceDE/>
              <w:autoSpaceDN/>
              <w:adjustRightInd/>
              <w:textAlignment w:val="auto"/>
              <w:rPr>
                <w:rFonts w:ascii="Arial" w:hAnsi="Arial" w:cs="Arial"/>
                <w:vanish/>
                <w:szCs w:val="24"/>
              </w:rPr>
            </w:pPr>
          </w:p>
          <w:tbl>
            <w:tblPr>
              <w:tblW w:w="5000" w:type="pct"/>
              <w:tblCellSpacing w:w="0" w:type="dxa"/>
              <w:tblCellMar>
                <w:left w:w="0" w:type="dxa"/>
                <w:right w:w="0" w:type="dxa"/>
              </w:tblCellMar>
              <w:tblLook w:val="04A0"/>
            </w:tblPr>
            <w:tblGrid>
              <w:gridCol w:w="2233"/>
              <w:gridCol w:w="2234"/>
            </w:tblGrid>
            <w:tr w:rsidR="00585A7A" w:rsidTr="000B50BA">
              <w:trPr>
                <w:tblCellSpacing w:w="0" w:type="dxa"/>
              </w:trPr>
              <w:tc>
                <w:tcPr>
                  <w:tcW w:w="0" w:type="auto"/>
                  <w:hideMark/>
                </w:tcPr>
                <w:p w:rsidR="008040FF" w:rsidRPr="00063453" w:rsidRDefault="008040FF" w:rsidP="007F10F6">
                  <w:pPr>
                    <w:framePr w:hSpace="141" w:wrap="around" w:vAnchor="text" w:hAnchor="text" w:y="1"/>
                    <w:overflowPunct/>
                    <w:autoSpaceDE/>
                    <w:autoSpaceDN/>
                    <w:adjustRightInd/>
                    <w:spacing w:before="100" w:beforeAutospacing="1" w:after="100" w:afterAutospacing="1"/>
                    <w:suppressOverlap/>
                    <w:textAlignment w:val="auto"/>
                    <w:rPr>
                      <w:rFonts w:ascii="Arial" w:hAnsi="Arial" w:cs="Arial"/>
                      <w:szCs w:val="24"/>
                    </w:rPr>
                  </w:pPr>
                </w:p>
              </w:tc>
              <w:tc>
                <w:tcPr>
                  <w:tcW w:w="0" w:type="auto"/>
                  <w:hideMark/>
                </w:tcPr>
                <w:p w:rsidR="008040FF" w:rsidRPr="00063453" w:rsidRDefault="008040FF" w:rsidP="007F10F6">
                  <w:pPr>
                    <w:framePr w:hSpace="141" w:wrap="around" w:vAnchor="text" w:hAnchor="text" w:y="1"/>
                    <w:overflowPunct/>
                    <w:autoSpaceDE/>
                    <w:autoSpaceDN/>
                    <w:adjustRightInd/>
                    <w:spacing w:before="100" w:beforeAutospacing="1" w:after="100" w:afterAutospacing="1"/>
                    <w:suppressOverlap/>
                    <w:jc w:val="both"/>
                    <w:textAlignment w:val="auto"/>
                    <w:rPr>
                      <w:rFonts w:ascii="Arial" w:hAnsi="Arial" w:cs="Arial"/>
                      <w:szCs w:val="24"/>
                    </w:rPr>
                  </w:pPr>
                </w:p>
              </w:tc>
            </w:tr>
          </w:tbl>
          <w:p w:rsidR="008040FF" w:rsidRPr="00063453" w:rsidRDefault="004E1C10" w:rsidP="008040FF">
            <w:pPr>
              <w:overflowPunct/>
              <w:autoSpaceDE/>
              <w:autoSpaceDN/>
              <w:adjustRightInd/>
              <w:textAlignment w:val="auto"/>
              <w:rPr>
                <w:rFonts w:ascii="Arial" w:hAnsi="Arial" w:cs="Arial"/>
                <w:vanish/>
                <w:szCs w:val="24"/>
              </w:rPr>
            </w:pPr>
            <w:r w:rsidRPr="00063453">
              <w:rPr>
                <w:rFonts w:ascii="Arial" w:hAnsi="Arial" w:cs="Arial"/>
                <w:szCs w:val="24"/>
              </w:rPr>
              <w:t>—</w:t>
            </w:r>
            <w:r>
              <w:rPr>
                <w:rFonts w:ascii="Arial" w:hAnsi="Arial" w:cs="Arial"/>
                <w:szCs w:val="24"/>
              </w:rPr>
              <w:t xml:space="preserve"> </w:t>
            </w:r>
            <w:r w:rsidRPr="00063453">
              <w:rPr>
                <w:rFonts w:ascii="Arial" w:hAnsi="Arial" w:cs="Arial"/>
                <w:szCs w:val="24"/>
              </w:rPr>
              <w:t>článkem 8 do 31. prosince 2024, ale</w:t>
            </w:r>
            <w:r w:rsidRPr="00063453">
              <w:rPr>
                <w:rFonts w:ascii="Arial" w:hAnsi="Arial" w:cs="Arial"/>
                <w:szCs w:val="24"/>
              </w:rPr>
              <w:t xml:space="preserve"> pokud jde o systémy rozšířené odpovědnosti výrobce, které byly zavedeny před 4. červencem 2018, a o plastové výrobky na jedno použití uvedené v oddíle III části E přílohy do 5. ledna 2023.</w:t>
            </w:r>
          </w:p>
          <w:p w:rsidR="008040FF" w:rsidRPr="00063453" w:rsidRDefault="008040FF" w:rsidP="008040FF">
            <w:pPr>
              <w:overflowPunct/>
              <w:autoSpaceDE/>
              <w:autoSpaceDN/>
              <w:adjustRightInd/>
              <w:textAlignment w:val="auto"/>
              <w:rPr>
                <w:rFonts w:ascii="Arial" w:hAnsi="Arial" w:cs="Arial"/>
                <w:vanish/>
                <w:szCs w:val="24"/>
              </w:rPr>
            </w:pPr>
          </w:p>
          <w:p w:rsidR="008040FF" w:rsidRPr="00063453" w:rsidRDefault="004E1C10" w:rsidP="008040FF">
            <w:pPr>
              <w:overflowPunct/>
              <w:autoSpaceDE/>
              <w:autoSpaceDN/>
              <w:adjustRightInd/>
              <w:spacing w:before="100" w:beforeAutospacing="1" w:after="100" w:afterAutospacing="1"/>
              <w:jc w:val="both"/>
              <w:textAlignment w:val="auto"/>
              <w:rPr>
                <w:sz w:val="24"/>
                <w:szCs w:val="24"/>
              </w:rPr>
            </w:pPr>
            <w:r w:rsidRPr="00063453">
              <w:rPr>
                <w:rFonts w:ascii="Arial" w:hAnsi="Arial" w:cs="Arial"/>
                <w:szCs w:val="24"/>
              </w:rPr>
              <w:t>Předpisy uvedené v tomto odstavci přijaté členskými státy musí ob</w:t>
            </w:r>
            <w:r w:rsidRPr="00063453">
              <w:rPr>
                <w:rFonts w:ascii="Arial" w:hAnsi="Arial" w:cs="Arial"/>
                <w:szCs w:val="24"/>
              </w:rPr>
              <w:t>sahovat odkaz na tuto směrnici nebo musí být takový odkaz učiněn při jejich úředním vyhlášení. Způsob odkazu si stanoví členské státy.</w:t>
            </w:r>
          </w:p>
        </w:tc>
      </w:tr>
    </w:tbl>
    <w:p w:rsidR="007F10F6" w:rsidRDefault="007F10F6">
      <w:r>
        <w:br w:type="page"/>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18"/>
        <w:gridCol w:w="5476"/>
        <w:gridCol w:w="1415"/>
        <w:gridCol w:w="1275"/>
        <w:gridCol w:w="4607"/>
      </w:tblGrid>
      <w:tr w:rsidR="00585A7A" w:rsidTr="0066661D">
        <w:trPr>
          <w:trHeight w:val="495"/>
        </w:trPr>
        <w:tc>
          <w:tcPr>
            <w:tcW w:w="0" w:type="auto"/>
            <w:vMerge w:val="restart"/>
          </w:tcPr>
          <w:p w:rsidR="005E7924" w:rsidRDefault="004E1C10" w:rsidP="008040FF">
            <w:pPr>
              <w:rPr>
                <w:rFonts w:ascii="Arial" w:hAnsi="Arial" w:cs="Arial"/>
                <w:b/>
              </w:rPr>
            </w:pPr>
            <w:r>
              <w:rPr>
                <w:rFonts w:ascii="Arial" w:hAnsi="Arial" w:cs="Arial"/>
                <w:b/>
              </w:rPr>
              <w:lastRenderedPageBreak/>
              <w:t>Příloha</w:t>
            </w:r>
          </w:p>
        </w:tc>
        <w:tc>
          <w:tcPr>
            <w:tcW w:w="5476" w:type="dxa"/>
            <w:vMerge w:val="restart"/>
          </w:tcPr>
          <w:p w:rsidR="00180094" w:rsidRPr="00180094" w:rsidRDefault="004E1C10" w:rsidP="00180094">
            <w:pPr>
              <w:jc w:val="right"/>
              <w:rPr>
                <w:rFonts w:ascii="Arial" w:hAnsi="Arial" w:cs="Arial"/>
                <w:b/>
              </w:rPr>
            </w:pPr>
            <w:r w:rsidRPr="00180094">
              <w:rPr>
                <w:rFonts w:ascii="Arial" w:hAnsi="Arial" w:cs="Arial"/>
                <w:b/>
              </w:rPr>
              <w:t>Příloha k zákonu č. …/2021 Sb.</w:t>
            </w:r>
          </w:p>
          <w:p w:rsidR="00180094" w:rsidRPr="00180094" w:rsidRDefault="00180094" w:rsidP="00180094">
            <w:pPr>
              <w:jc w:val="right"/>
              <w:rPr>
                <w:rFonts w:ascii="Arial" w:hAnsi="Arial" w:cs="Arial"/>
                <w:b/>
              </w:rPr>
            </w:pPr>
          </w:p>
          <w:p w:rsidR="00180094" w:rsidRPr="00180094" w:rsidRDefault="004E1C10" w:rsidP="00180094">
            <w:pPr>
              <w:keepNext/>
              <w:contextualSpacing/>
              <w:jc w:val="center"/>
              <w:rPr>
                <w:rFonts w:ascii="Arial" w:hAnsi="Arial" w:cs="Arial"/>
                <w:b/>
              </w:rPr>
            </w:pPr>
            <w:r w:rsidRPr="00180094">
              <w:rPr>
                <w:rFonts w:ascii="Arial" w:hAnsi="Arial" w:cs="Arial"/>
                <w:b/>
              </w:rPr>
              <w:t xml:space="preserve">Vybrané plastové výrobky, na které se vztahují opatření k omezení jejich dopadu </w:t>
            </w:r>
            <w:r w:rsidRPr="00180094">
              <w:rPr>
                <w:rFonts w:ascii="Arial" w:hAnsi="Arial" w:cs="Arial"/>
                <w:b/>
              </w:rPr>
              <w:t>na životní prostředí</w:t>
            </w:r>
          </w:p>
          <w:p w:rsidR="00180094" w:rsidRPr="00180094" w:rsidRDefault="00180094" w:rsidP="00180094">
            <w:pPr>
              <w:keepNext/>
              <w:contextualSpacing/>
              <w:jc w:val="center"/>
              <w:rPr>
                <w:rFonts w:ascii="Arial" w:hAnsi="Arial" w:cs="Arial"/>
                <w:b/>
              </w:rPr>
            </w:pPr>
          </w:p>
          <w:p w:rsidR="00180094" w:rsidRPr="00180094" w:rsidRDefault="004E1C10" w:rsidP="00180094">
            <w:pPr>
              <w:keepNext/>
              <w:spacing w:after="120"/>
              <w:jc w:val="center"/>
              <w:rPr>
                <w:rFonts w:ascii="Arial" w:hAnsi="Arial" w:cs="Arial"/>
                <w:b/>
              </w:rPr>
            </w:pPr>
            <w:r w:rsidRPr="00180094">
              <w:rPr>
                <w:rFonts w:ascii="Arial" w:hAnsi="Arial" w:cs="Arial"/>
                <w:b/>
              </w:rPr>
              <w:t>Část A</w:t>
            </w:r>
          </w:p>
          <w:p w:rsidR="00180094" w:rsidRPr="00180094" w:rsidRDefault="004E1C10" w:rsidP="00180094">
            <w:pPr>
              <w:jc w:val="center"/>
              <w:rPr>
                <w:rFonts w:ascii="Arial" w:hAnsi="Arial" w:cs="Arial"/>
                <w:b/>
              </w:rPr>
            </w:pPr>
            <w:r w:rsidRPr="00180094">
              <w:rPr>
                <w:rFonts w:ascii="Arial" w:hAnsi="Arial" w:cs="Arial"/>
                <w:b/>
              </w:rPr>
              <w:t>Vybrané plastové výrobky, které je zakázáno uvádět na trh</w:t>
            </w:r>
          </w:p>
          <w:p w:rsidR="00180094" w:rsidRPr="00180094" w:rsidRDefault="00180094" w:rsidP="00180094">
            <w:pPr>
              <w:jc w:val="both"/>
              <w:rPr>
                <w:rFonts w:ascii="Arial" w:hAnsi="Arial" w:cs="Arial"/>
              </w:rPr>
            </w:pPr>
          </w:p>
          <w:p w:rsidR="00180094" w:rsidRPr="00180094" w:rsidRDefault="004E1C10" w:rsidP="00180094">
            <w:pPr>
              <w:jc w:val="both"/>
              <w:rPr>
                <w:rFonts w:ascii="Arial" w:hAnsi="Arial" w:cs="Arial"/>
              </w:rPr>
            </w:pPr>
            <w:r w:rsidRPr="00180094">
              <w:rPr>
                <w:rFonts w:ascii="Arial" w:hAnsi="Arial" w:cs="Arial"/>
              </w:rPr>
              <w:t>1. Vatové tyčinky, na které se nepoužije právní předpis upravující zdravotnické prostředky</w:t>
            </w:r>
            <w:r w:rsidR="005B533E" w:rsidRPr="005B533E">
              <w:rPr>
                <w:vertAlign w:val="superscript"/>
              </w:rPr>
              <w:t>7</w:t>
            </w:r>
            <w:r w:rsidRPr="00180094">
              <w:rPr>
                <w:rFonts w:ascii="Arial" w:hAnsi="Arial" w:cs="Arial"/>
                <w:vertAlign w:val="superscript"/>
              </w:rPr>
              <w:t>)</w:t>
            </w:r>
            <w:r w:rsidRPr="00180094">
              <w:rPr>
                <w:rFonts w:ascii="Arial" w:hAnsi="Arial" w:cs="Arial"/>
              </w:rPr>
              <w:t>.</w:t>
            </w:r>
          </w:p>
          <w:p w:rsidR="00180094" w:rsidRPr="00180094" w:rsidRDefault="004E1C10" w:rsidP="00180094">
            <w:pPr>
              <w:jc w:val="both"/>
              <w:rPr>
                <w:rFonts w:ascii="Arial" w:hAnsi="Arial" w:cs="Arial"/>
              </w:rPr>
            </w:pPr>
            <w:r w:rsidRPr="00180094">
              <w:rPr>
                <w:rFonts w:ascii="Arial" w:hAnsi="Arial" w:cs="Arial"/>
              </w:rPr>
              <w:t>2. Příbory (vidličky, nože, lžíce, jídelní hůlky).</w:t>
            </w:r>
          </w:p>
          <w:p w:rsidR="00180094" w:rsidRPr="00180094" w:rsidRDefault="004E1C10" w:rsidP="00180094">
            <w:pPr>
              <w:jc w:val="both"/>
              <w:rPr>
                <w:rFonts w:ascii="Arial" w:hAnsi="Arial" w:cs="Arial"/>
              </w:rPr>
            </w:pPr>
            <w:r w:rsidRPr="00180094">
              <w:rPr>
                <w:rFonts w:ascii="Arial" w:hAnsi="Arial" w:cs="Arial"/>
              </w:rPr>
              <w:t>3. Talíře.</w:t>
            </w:r>
          </w:p>
          <w:p w:rsidR="00180094" w:rsidRPr="00180094" w:rsidRDefault="004E1C10" w:rsidP="00180094">
            <w:pPr>
              <w:jc w:val="both"/>
              <w:rPr>
                <w:rFonts w:ascii="Arial" w:hAnsi="Arial" w:cs="Arial"/>
              </w:rPr>
            </w:pPr>
            <w:r w:rsidRPr="00180094">
              <w:rPr>
                <w:rFonts w:ascii="Arial" w:hAnsi="Arial" w:cs="Arial"/>
              </w:rPr>
              <w:t>4. Brčka, na</w:t>
            </w:r>
            <w:r w:rsidRPr="00180094">
              <w:rPr>
                <w:rFonts w:ascii="Arial" w:hAnsi="Arial" w:cs="Arial"/>
              </w:rPr>
              <w:t xml:space="preserve"> která se nepoužije právní předpis upravující zdravotnické prostředky</w:t>
            </w:r>
            <w:r w:rsidRPr="00180094">
              <w:rPr>
                <w:rFonts w:ascii="Arial" w:hAnsi="Arial" w:cs="Arial"/>
                <w:vertAlign w:val="superscript"/>
              </w:rPr>
              <w:t>7)</w:t>
            </w:r>
            <w:r w:rsidRPr="00180094">
              <w:rPr>
                <w:rFonts w:ascii="Arial" w:hAnsi="Arial" w:cs="Arial"/>
              </w:rPr>
              <w:t>.</w:t>
            </w:r>
          </w:p>
          <w:p w:rsidR="00180094" w:rsidRPr="00180094" w:rsidRDefault="004E1C10" w:rsidP="00180094">
            <w:pPr>
              <w:jc w:val="both"/>
              <w:rPr>
                <w:rFonts w:ascii="Arial" w:hAnsi="Arial" w:cs="Arial"/>
              </w:rPr>
            </w:pPr>
            <w:r w:rsidRPr="00180094">
              <w:rPr>
                <w:rFonts w:ascii="Arial" w:hAnsi="Arial" w:cs="Arial"/>
              </w:rPr>
              <w:t>5. Nápojová míchátka.</w:t>
            </w:r>
          </w:p>
          <w:p w:rsidR="00180094" w:rsidRPr="00180094" w:rsidRDefault="004E1C10" w:rsidP="00180094">
            <w:pPr>
              <w:jc w:val="both"/>
              <w:rPr>
                <w:rFonts w:ascii="Arial" w:hAnsi="Arial" w:cs="Arial"/>
              </w:rPr>
            </w:pPr>
            <w:r w:rsidRPr="00180094">
              <w:rPr>
                <w:rFonts w:ascii="Arial" w:hAnsi="Arial" w:cs="Arial"/>
              </w:rPr>
              <w:t xml:space="preserve">6. Tyčky k uchycení a podpěře balónků, kromě balónků pro průmyslové nebo jiné profesionální použití a upotřebení, jež nejsou distribuovány spotřebitelům, včetně </w:t>
            </w:r>
            <w:r w:rsidRPr="00180094">
              <w:rPr>
                <w:rFonts w:ascii="Arial" w:hAnsi="Arial" w:cs="Arial"/>
              </w:rPr>
              <w:t>mechanismů těchto tyček.</w:t>
            </w:r>
          </w:p>
          <w:p w:rsidR="00180094" w:rsidRPr="00180094" w:rsidRDefault="004E1C10" w:rsidP="00180094">
            <w:pPr>
              <w:spacing w:after="120"/>
              <w:jc w:val="both"/>
              <w:rPr>
                <w:rFonts w:ascii="Arial" w:hAnsi="Arial" w:cs="Arial"/>
              </w:rPr>
            </w:pPr>
            <w:r w:rsidRPr="00180094">
              <w:rPr>
                <w:rFonts w:ascii="Arial" w:hAnsi="Arial" w:cs="Arial"/>
              </w:rPr>
              <w:t>7. Nádoby na potraviny vyrobené z expandovaného polystyrenu, tj. nádoby, jako jsou krabičky s víkem nebo bez něj, jež se používají k pojmutí potravin, které jsou</w:t>
            </w:r>
          </w:p>
          <w:p w:rsidR="00180094" w:rsidRPr="00180094" w:rsidRDefault="004E1C10" w:rsidP="00180094">
            <w:pPr>
              <w:spacing w:before="120" w:after="120"/>
              <w:ind w:firstLine="709"/>
              <w:jc w:val="both"/>
              <w:rPr>
                <w:rFonts w:ascii="Arial" w:hAnsi="Arial" w:cs="Arial"/>
              </w:rPr>
            </w:pPr>
            <w:r w:rsidRPr="00180094">
              <w:rPr>
                <w:rFonts w:ascii="Arial" w:hAnsi="Arial" w:cs="Arial"/>
              </w:rPr>
              <w:t>a) určeny k okamžité spotřebě, a to buď na místě, nebo k odnesení s s</w:t>
            </w:r>
            <w:r w:rsidRPr="00180094">
              <w:rPr>
                <w:rFonts w:ascii="Arial" w:hAnsi="Arial" w:cs="Arial"/>
              </w:rPr>
              <w:t>ebou,</w:t>
            </w:r>
          </w:p>
          <w:p w:rsidR="00180094" w:rsidRPr="00180094" w:rsidRDefault="004E1C10" w:rsidP="00180094">
            <w:pPr>
              <w:spacing w:before="120" w:after="120"/>
              <w:ind w:firstLine="709"/>
              <w:jc w:val="both"/>
              <w:rPr>
                <w:rFonts w:ascii="Arial" w:hAnsi="Arial" w:cs="Arial"/>
              </w:rPr>
            </w:pPr>
            <w:r w:rsidRPr="00180094">
              <w:rPr>
                <w:rFonts w:ascii="Arial" w:hAnsi="Arial" w:cs="Arial"/>
              </w:rPr>
              <w:t>b) obvykle spotřebovávány z této nádoby a</w:t>
            </w:r>
          </w:p>
          <w:p w:rsidR="00180094" w:rsidRPr="00180094" w:rsidRDefault="004E1C10" w:rsidP="00180094">
            <w:pPr>
              <w:spacing w:after="120"/>
              <w:ind w:left="709"/>
              <w:jc w:val="both"/>
              <w:rPr>
                <w:rFonts w:ascii="Arial" w:hAnsi="Arial" w:cs="Arial"/>
              </w:rPr>
            </w:pPr>
            <w:r w:rsidRPr="00180094">
              <w:rPr>
                <w:rFonts w:ascii="Arial" w:hAnsi="Arial" w:cs="Arial"/>
              </w:rPr>
              <w:t>c) připraveny ke spotřebě bez jakékoli další přípravy, jako je vaření nebo ohřívání, včetně nádob na potraviny používaných pro rychlé občerstvení nebo jiná jídla připravená k okamžité spotřebě, s výjimkou nád</w:t>
            </w:r>
            <w:r w:rsidRPr="00180094">
              <w:rPr>
                <w:rFonts w:ascii="Arial" w:hAnsi="Arial" w:cs="Arial"/>
              </w:rPr>
              <w:t>ob na nápoje, talířů a sáčků a balení obsahujících potraviny.</w:t>
            </w:r>
          </w:p>
          <w:p w:rsidR="00180094" w:rsidRPr="00180094" w:rsidRDefault="004E1C10" w:rsidP="00180094">
            <w:pPr>
              <w:jc w:val="both"/>
              <w:rPr>
                <w:rFonts w:ascii="Arial" w:hAnsi="Arial" w:cs="Arial"/>
              </w:rPr>
            </w:pPr>
            <w:r w:rsidRPr="00180094">
              <w:rPr>
                <w:rFonts w:ascii="Arial" w:hAnsi="Arial" w:cs="Arial"/>
              </w:rPr>
              <w:t>8. Nádoby na nápoje vyrobené z expandovaného polystyrenu, včetně jejich uzávěrů a víček.</w:t>
            </w:r>
          </w:p>
          <w:p w:rsidR="00180094" w:rsidRPr="00180094" w:rsidRDefault="004E1C10" w:rsidP="00180094">
            <w:pPr>
              <w:jc w:val="both"/>
              <w:rPr>
                <w:rFonts w:ascii="Arial" w:hAnsi="Arial" w:cs="Arial"/>
              </w:rPr>
            </w:pPr>
            <w:r w:rsidRPr="00180094">
              <w:rPr>
                <w:rFonts w:ascii="Arial" w:hAnsi="Arial" w:cs="Arial"/>
              </w:rPr>
              <w:t>9. Nápojové kelímky vyrobené z expandovaného polystyrenu, včetně jejich uzávěrů a víček.</w:t>
            </w:r>
          </w:p>
          <w:p w:rsidR="00180094" w:rsidRPr="00180094" w:rsidRDefault="00180094" w:rsidP="00180094"/>
          <w:p w:rsidR="00180094" w:rsidRPr="00180094" w:rsidRDefault="004E1C10" w:rsidP="00180094">
            <w:pPr>
              <w:keepNext/>
              <w:spacing w:before="120" w:after="120"/>
              <w:jc w:val="center"/>
              <w:rPr>
                <w:rFonts w:ascii="Arial" w:hAnsi="Arial" w:cs="Arial"/>
                <w:b/>
              </w:rPr>
            </w:pPr>
            <w:r w:rsidRPr="00180094">
              <w:rPr>
                <w:rFonts w:ascii="Arial" w:hAnsi="Arial" w:cs="Arial"/>
                <w:b/>
              </w:rPr>
              <w:lastRenderedPageBreak/>
              <w:t>Část B</w:t>
            </w:r>
          </w:p>
          <w:p w:rsidR="00180094" w:rsidRPr="00180094" w:rsidRDefault="004E1C10" w:rsidP="00180094">
            <w:pPr>
              <w:jc w:val="center"/>
              <w:rPr>
                <w:rFonts w:ascii="Arial" w:hAnsi="Arial" w:cs="Arial"/>
                <w:b/>
              </w:rPr>
            </w:pPr>
            <w:r w:rsidRPr="00180094">
              <w:rPr>
                <w:rFonts w:ascii="Arial" w:hAnsi="Arial" w:cs="Arial"/>
                <w:b/>
              </w:rPr>
              <w:t xml:space="preserve">Vybrané </w:t>
            </w:r>
            <w:r w:rsidRPr="00180094">
              <w:rPr>
                <w:rFonts w:ascii="Arial" w:hAnsi="Arial" w:cs="Arial"/>
                <w:b/>
              </w:rPr>
              <w:t>plastové výrobky, na které se vztahuje povinnost označování</w:t>
            </w:r>
          </w:p>
          <w:p w:rsidR="00180094" w:rsidRPr="00180094" w:rsidRDefault="00180094" w:rsidP="00180094">
            <w:pPr>
              <w:rPr>
                <w:rFonts w:ascii="Arial" w:hAnsi="Arial" w:cs="Arial"/>
              </w:rPr>
            </w:pPr>
          </w:p>
          <w:p w:rsidR="00180094" w:rsidRPr="00180094" w:rsidRDefault="004E1C10" w:rsidP="00180094">
            <w:pPr>
              <w:jc w:val="both"/>
              <w:rPr>
                <w:rFonts w:ascii="Arial" w:hAnsi="Arial" w:cs="Arial"/>
              </w:rPr>
            </w:pPr>
            <w:r w:rsidRPr="00180094">
              <w:rPr>
                <w:rFonts w:ascii="Arial" w:hAnsi="Arial" w:cs="Arial"/>
              </w:rPr>
              <w:t>1. Hygienické vložky a tampony a aplikátory tamponů.</w:t>
            </w:r>
          </w:p>
          <w:p w:rsidR="00180094" w:rsidRPr="00180094" w:rsidRDefault="004E1C10" w:rsidP="00180094">
            <w:pPr>
              <w:jc w:val="both"/>
              <w:rPr>
                <w:rFonts w:ascii="Arial" w:hAnsi="Arial" w:cs="Arial"/>
              </w:rPr>
            </w:pPr>
            <w:r w:rsidRPr="00180094">
              <w:rPr>
                <w:rFonts w:ascii="Arial" w:hAnsi="Arial" w:cs="Arial"/>
              </w:rPr>
              <w:t xml:space="preserve">2. Předvlhčené ubrousky pro osobní hygienu. </w:t>
            </w:r>
          </w:p>
          <w:p w:rsidR="00180094" w:rsidRPr="00180094" w:rsidRDefault="004E1C10" w:rsidP="00180094">
            <w:pPr>
              <w:jc w:val="both"/>
              <w:rPr>
                <w:rFonts w:ascii="Arial" w:hAnsi="Arial" w:cs="Arial"/>
              </w:rPr>
            </w:pPr>
            <w:r w:rsidRPr="00180094">
              <w:rPr>
                <w:rFonts w:ascii="Arial" w:hAnsi="Arial" w:cs="Arial"/>
              </w:rPr>
              <w:t>3. Předvlhčené ubrousky pro péči o domácnost.</w:t>
            </w:r>
          </w:p>
          <w:p w:rsidR="00180094" w:rsidRPr="00180094" w:rsidRDefault="004E1C10" w:rsidP="00180094">
            <w:pPr>
              <w:jc w:val="both"/>
              <w:rPr>
                <w:rFonts w:ascii="Arial" w:hAnsi="Arial" w:cs="Arial"/>
              </w:rPr>
            </w:pPr>
            <w:r w:rsidRPr="00180094">
              <w:rPr>
                <w:rFonts w:ascii="Arial" w:hAnsi="Arial" w:cs="Arial"/>
              </w:rPr>
              <w:t>4. Tabákové výrobky podle zákona o potravinách a ta</w:t>
            </w:r>
            <w:r w:rsidRPr="00180094">
              <w:rPr>
                <w:rFonts w:ascii="Arial" w:hAnsi="Arial" w:cs="Arial"/>
              </w:rPr>
              <w:t>bákových výrobcích</w:t>
            </w:r>
            <w:r w:rsidR="005B533E" w:rsidRPr="005B533E">
              <w:rPr>
                <w:rFonts w:ascii="Arial" w:hAnsi="Arial" w:cs="Arial"/>
                <w:vertAlign w:val="superscript"/>
              </w:rPr>
              <w:t>8</w:t>
            </w:r>
            <w:r w:rsidRPr="00180094">
              <w:rPr>
                <w:rFonts w:ascii="Arial" w:hAnsi="Arial" w:cs="Arial"/>
                <w:vertAlign w:val="superscript"/>
              </w:rPr>
              <w:t xml:space="preserve">) </w:t>
            </w:r>
            <w:r w:rsidRPr="00180094">
              <w:rPr>
                <w:rFonts w:ascii="Arial" w:hAnsi="Arial" w:cs="Arial"/>
              </w:rPr>
              <w:t>(dále jen „tabákový výrobek“) s filtry a filtry uváděné na trh pro použití v kombinaci s tabákovými výrobky.</w:t>
            </w:r>
          </w:p>
          <w:p w:rsidR="00180094" w:rsidRPr="00180094" w:rsidRDefault="004E1C10" w:rsidP="00180094">
            <w:pPr>
              <w:jc w:val="both"/>
              <w:rPr>
                <w:rFonts w:ascii="Arial" w:hAnsi="Arial" w:cs="Arial"/>
              </w:rPr>
            </w:pPr>
            <w:r w:rsidRPr="00180094">
              <w:rPr>
                <w:rFonts w:ascii="Arial" w:hAnsi="Arial" w:cs="Arial"/>
              </w:rPr>
              <w:t>5. Nápojové kelímky.</w:t>
            </w:r>
          </w:p>
          <w:p w:rsidR="00180094" w:rsidRPr="00180094" w:rsidRDefault="00180094" w:rsidP="00180094">
            <w:pPr>
              <w:jc w:val="both"/>
              <w:rPr>
                <w:rFonts w:ascii="Arial" w:hAnsi="Arial" w:cs="Arial"/>
              </w:rPr>
            </w:pPr>
          </w:p>
          <w:p w:rsidR="00180094" w:rsidRPr="00180094" w:rsidRDefault="004E1C10" w:rsidP="00180094">
            <w:pPr>
              <w:keepNext/>
              <w:spacing w:before="120" w:after="120"/>
              <w:jc w:val="center"/>
              <w:rPr>
                <w:rFonts w:ascii="Arial" w:hAnsi="Arial" w:cs="Arial"/>
                <w:b/>
              </w:rPr>
            </w:pPr>
            <w:r w:rsidRPr="00180094">
              <w:rPr>
                <w:rFonts w:ascii="Arial" w:hAnsi="Arial" w:cs="Arial"/>
                <w:b/>
              </w:rPr>
              <w:t>Část C</w:t>
            </w:r>
          </w:p>
          <w:p w:rsidR="00180094" w:rsidRPr="00180094" w:rsidRDefault="004E1C10" w:rsidP="00180094">
            <w:pPr>
              <w:jc w:val="center"/>
              <w:rPr>
                <w:rFonts w:ascii="Arial" w:hAnsi="Arial" w:cs="Arial"/>
                <w:b/>
              </w:rPr>
            </w:pPr>
            <w:r w:rsidRPr="00180094">
              <w:rPr>
                <w:rFonts w:ascii="Arial" w:hAnsi="Arial" w:cs="Arial"/>
                <w:b/>
              </w:rPr>
              <w:t>Vybrané plastové výrobky, ke kterým se vztahuje osvětová činnost</w:t>
            </w:r>
          </w:p>
          <w:p w:rsidR="00180094" w:rsidRPr="00180094" w:rsidRDefault="00180094" w:rsidP="00180094">
            <w:pPr>
              <w:rPr>
                <w:rFonts w:ascii="Arial" w:hAnsi="Arial" w:cs="Arial"/>
              </w:rPr>
            </w:pPr>
          </w:p>
          <w:p w:rsidR="00180094" w:rsidRPr="00180094" w:rsidRDefault="004E1C10" w:rsidP="00180094">
            <w:pPr>
              <w:jc w:val="both"/>
              <w:rPr>
                <w:rFonts w:ascii="Arial" w:hAnsi="Arial" w:cs="Arial"/>
              </w:rPr>
            </w:pPr>
            <w:r w:rsidRPr="00180094">
              <w:rPr>
                <w:rFonts w:ascii="Arial" w:hAnsi="Arial" w:cs="Arial"/>
              </w:rPr>
              <w:t>1. Tabákové výrobky s filtry a </w:t>
            </w:r>
            <w:r w:rsidRPr="00180094">
              <w:rPr>
                <w:rFonts w:ascii="Arial" w:hAnsi="Arial" w:cs="Arial"/>
              </w:rPr>
              <w:t>filtry uváděné na trh pro použití v kombinaci s tabákovými výrobky.</w:t>
            </w:r>
          </w:p>
          <w:p w:rsidR="00180094" w:rsidRPr="00180094" w:rsidRDefault="004E1C10" w:rsidP="00180094">
            <w:pPr>
              <w:jc w:val="both"/>
              <w:rPr>
                <w:rFonts w:ascii="Arial" w:hAnsi="Arial" w:cs="Arial"/>
              </w:rPr>
            </w:pPr>
            <w:r w:rsidRPr="00180094">
              <w:rPr>
                <w:rFonts w:ascii="Arial" w:hAnsi="Arial" w:cs="Arial"/>
              </w:rPr>
              <w:t>2. Předvlhčené ubrousky pro osobní hygienu a péči o domácnost.</w:t>
            </w:r>
          </w:p>
          <w:p w:rsidR="00180094" w:rsidRPr="00180094" w:rsidRDefault="004E1C10" w:rsidP="00180094">
            <w:pPr>
              <w:jc w:val="both"/>
              <w:rPr>
                <w:rFonts w:ascii="Arial" w:hAnsi="Arial" w:cs="Arial"/>
              </w:rPr>
            </w:pPr>
            <w:r w:rsidRPr="00180094">
              <w:rPr>
                <w:rFonts w:ascii="Arial" w:hAnsi="Arial" w:cs="Arial"/>
              </w:rPr>
              <w:t>3. Balónky, kromě balónků pro průmyslové nebo jiné profesionální použití a upotřebení, jež nejsou distribuovány spotřebitelům</w:t>
            </w:r>
            <w:r w:rsidRPr="00180094">
              <w:rPr>
                <w:rFonts w:ascii="Arial" w:hAnsi="Arial" w:cs="Arial"/>
              </w:rPr>
              <w:t>.</w:t>
            </w:r>
          </w:p>
          <w:p w:rsidR="00180094" w:rsidRPr="00180094" w:rsidRDefault="004E1C10" w:rsidP="00180094">
            <w:pPr>
              <w:jc w:val="both"/>
              <w:rPr>
                <w:rFonts w:ascii="Arial" w:hAnsi="Arial" w:cs="Arial"/>
              </w:rPr>
            </w:pPr>
            <w:r w:rsidRPr="00180094">
              <w:rPr>
                <w:rFonts w:ascii="Arial" w:hAnsi="Arial" w:cs="Arial"/>
              </w:rPr>
              <w:t>4. Hygienické vložky a tampony a aplikátory tamponů.</w:t>
            </w:r>
          </w:p>
          <w:p w:rsidR="00180094" w:rsidRPr="00180094" w:rsidRDefault="00180094" w:rsidP="00180094"/>
          <w:p w:rsidR="00180094" w:rsidRPr="00180094" w:rsidRDefault="004E1C10" w:rsidP="00180094">
            <w:pPr>
              <w:keepNext/>
              <w:spacing w:before="120" w:after="120"/>
              <w:jc w:val="center"/>
              <w:rPr>
                <w:rFonts w:ascii="Arial" w:hAnsi="Arial" w:cs="Arial"/>
                <w:b/>
              </w:rPr>
            </w:pPr>
            <w:r w:rsidRPr="00180094">
              <w:rPr>
                <w:rFonts w:ascii="Arial" w:hAnsi="Arial" w:cs="Arial"/>
                <w:b/>
              </w:rPr>
              <w:t>Část D</w:t>
            </w:r>
          </w:p>
          <w:p w:rsidR="00180094" w:rsidRPr="00180094" w:rsidRDefault="004E1C10" w:rsidP="00180094">
            <w:pPr>
              <w:jc w:val="center"/>
              <w:rPr>
                <w:rFonts w:ascii="Arial" w:hAnsi="Arial" w:cs="Arial"/>
                <w:b/>
              </w:rPr>
            </w:pPr>
            <w:r w:rsidRPr="00180094">
              <w:rPr>
                <w:rFonts w:ascii="Arial" w:hAnsi="Arial" w:cs="Arial"/>
                <w:b/>
              </w:rPr>
              <w:t>Vybrané plastové výrobky, ke kterým se vztahuje požadavek na určení pověřeného zástupce a na úhradu nákladů na úklid odpadu</w:t>
            </w:r>
          </w:p>
          <w:p w:rsidR="00180094" w:rsidRPr="00180094" w:rsidRDefault="00180094" w:rsidP="00180094">
            <w:pPr>
              <w:jc w:val="both"/>
              <w:rPr>
                <w:rFonts w:ascii="Arial" w:hAnsi="Arial" w:cs="Arial"/>
              </w:rPr>
            </w:pPr>
          </w:p>
          <w:p w:rsidR="00180094" w:rsidRPr="00180094" w:rsidRDefault="004E1C10" w:rsidP="00180094">
            <w:pPr>
              <w:jc w:val="both"/>
              <w:rPr>
                <w:rFonts w:ascii="Arial" w:hAnsi="Arial" w:cs="Arial"/>
              </w:rPr>
            </w:pPr>
            <w:r w:rsidRPr="00180094">
              <w:rPr>
                <w:rFonts w:ascii="Arial" w:hAnsi="Arial" w:cs="Arial"/>
              </w:rPr>
              <w:t>1. Tabákové výrobky s filtry a filtry uváděné na trh pro použití v k</w:t>
            </w:r>
            <w:r w:rsidRPr="00180094">
              <w:rPr>
                <w:rFonts w:ascii="Arial" w:hAnsi="Arial" w:cs="Arial"/>
              </w:rPr>
              <w:t>ombinaci s tabákovými výrobky.</w:t>
            </w:r>
          </w:p>
          <w:p w:rsidR="00180094" w:rsidRPr="00180094" w:rsidRDefault="004E1C10" w:rsidP="00180094">
            <w:pPr>
              <w:jc w:val="both"/>
              <w:rPr>
                <w:rFonts w:ascii="Arial" w:hAnsi="Arial" w:cs="Arial"/>
              </w:rPr>
            </w:pPr>
            <w:r w:rsidRPr="00180094">
              <w:rPr>
                <w:rFonts w:ascii="Arial" w:hAnsi="Arial" w:cs="Arial"/>
              </w:rPr>
              <w:t>2. Předvlhčené ubrousky pro osobní hygienu a péči o domácnost.</w:t>
            </w:r>
          </w:p>
          <w:p w:rsidR="005B533E" w:rsidRDefault="004E1C10" w:rsidP="005B533E">
            <w:pPr>
              <w:rPr>
                <w:rFonts w:ascii="Arial" w:hAnsi="Arial" w:cs="Arial"/>
              </w:rPr>
            </w:pPr>
            <w:r w:rsidRPr="00180094">
              <w:rPr>
                <w:rFonts w:ascii="Arial" w:hAnsi="Arial" w:cs="Arial"/>
              </w:rPr>
              <w:t xml:space="preserve">3. Balónky, kromě balónků pro průmyslové nebo jiné </w:t>
            </w:r>
            <w:r w:rsidRPr="00180094">
              <w:rPr>
                <w:rFonts w:ascii="Arial" w:hAnsi="Arial" w:cs="Arial"/>
              </w:rPr>
              <w:lastRenderedPageBreak/>
              <w:t>profesionální použití a upotřebení, jež nejsou distribuovány spotřebitelům.</w:t>
            </w:r>
            <w:r w:rsidRPr="00FE2418">
              <w:rPr>
                <w:rFonts w:ascii="Arial" w:hAnsi="Arial" w:cs="Arial"/>
              </w:rPr>
              <w:t xml:space="preserve"> </w:t>
            </w:r>
          </w:p>
          <w:p w:rsidR="005B533E" w:rsidRPr="00FE2418" w:rsidRDefault="004E1C10" w:rsidP="005B533E">
            <w:pPr>
              <w:rPr>
                <w:rFonts w:ascii="Arial" w:hAnsi="Arial" w:cs="Arial"/>
                <w:vertAlign w:val="superscript"/>
              </w:rPr>
            </w:pPr>
            <w:r w:rsidRPr="00FE2418">
              <w:rPr>
                <w:rFonts w:ascii="Arial" w:hAnsi="Arial" w:cs="Arial"/>
              </w:rPr>
              <w:t>____________________</w:t>
            </w:r>
          </w:p>
          <w:p w:rsidR="005B533E" w:rsidRPr="00393C9C" w:rsidRDefault="004E1C10" w:rsidP="005B533E">
            <w:pPr>
              <w:jc w:val="both"/>
              <w:rPr>
                <w:rFonts w:ascii="Arial" w:hAnsi="Arial" w:cs="Arial"/>
                <w:sz w:val="18"/>
                <w:szCs w:val="18"/>
              </w:rPr>
            </w:pPr>
            <w:r w:rsidRPr="00393C9C">
              <w:rPr>
                <w:rFonts w:ascii="Arial" w:hAnsi="Arial" w:cs="Arial"/>
                <w:sz w:val="18"/>
                <w:szCs w:val="18"/>
                <w:vertAlign w:val="superscript"/>
              </w:rPr>
              <w:t>7)</w:t>
            </w:r>
            <w:r w:rsidRPr="00393C9C">
              <w:rPr>
                <w:rFonts w:ascii="Arial" w:hAnsi="Arial" w:cs="Arial"/>
                <w:sz w:val="18"/>
                <w:szCs w:val="18"/>
              </w:rPr>
              <w:t xml:space="preserve"> Například zákon č. 268/2014 Sb., o zdravotnických prostředcích a o změně zákona č. 634/2004 Sb., o správních poplatcích, ve znění pozdějších předpisů, ve znění pozdějších předpisů, zákon č. 378/2007 Sb., o léčivech a o změnách některých souvisejících záko</w:t>
            </w:r>
            <w:r w:rsidRPr="00393C9C">
              <w:rPr>
                <w:rFonts w:ascii="Arial" w:hAnsi="Arial" w:cs="Arial"/>
                <w:sz w:val="18"/>
                <w:szCs w:val="18"/>
              </w:rPr>
              <w:t>nů (</w:t>
            </w:r>
            <w:r w:rsidRPr="00393C9C">
              <w:rPr>
                <w:rFonts w:ascii="Arial" w:hAnsi="Arial" w:cs="Arial"/>
                <w:iCs/>
                <w:sz w:val="18"/>
                <w:szCs w:val="18"/>
              </w:rPr>
              <w:t>zákon o léčivech</w:t>
            </w:r>
            <w:bookmarkStart w:id="0" w:name="_GoBack"/>
            <w:bookmarkEnd w:id="0"/>
            <w:r w:rsidRPr="00393C9C">
              <w:rPr>
                <w:rFonts w:ascii="Arial" w:hAnsi="Arial" w:cs="Arial"/>
                <w:sz w:val="18"/>
                <w:szCs w:val="18"/>
              </w:rPr>
              <w:t xml:space="preserve">), ve znění pozdějších předpisů, nařízení vlády č. 55/2015 Sb., </w:t>
            </w:r>
            <w:r w:rsidRPr="00393C9C">
              <w:rPr>
                <w:rFonts w:ascii="Arial" w:hAnsi="Arial" w:cs="Arial"/>
                <w:bCs/>
                <w:sz w:val="18"/>
                <w:szCs w:val="18"/>
              </w:rPr>
              <w:t>o technických požadavcích na aktivní implantabilní zdravotnické prostředky.</w:t>
            </w:r>
            <w:r w:rsidRPr="00393C9C">
              <w:rPr>
                <w:rFonts w:ascii="Arial" w:hAnsi="Arial" w:cs="Arial"/>
                <w:sz w:val="18"/>
                <w:szCs w:val="18"/>
              </w:rPr>
              <w:t>.</w:t>
            </w:r>
          </w:p>
          <w:p w:rsidR="005E7924" w:rsidRPr="00180094" w:rsidRDefault="004E1C10" w:rsidP="005B533E">
            <w:pPr>
              <w:jc w:val="both"/>
              <w:rPr>
                <w:rFonts w:ascii="Arial" w:hAnsi="Arial" w:cs="Arial"/>
              </w:rPr>
            </w:pPr>
            <w:r w:rsidRPr="00393C9C">
              <w:rPr>
                <w:rFonts w:ascii="Arial" w:hAnsi="Arial" w:cs="Arial"/>
                <w:sz w:val="18"/>
                <w:szCs w:val="18"/>
                <w:vertAlign w:val="superscript"/>
              </w:rPr>
              <w:t>8)</w:t>
            </w:r>
            <w:r w:rsidRPr="00393C9C">
              <w:rPr>
                <w:rFonts w:ascii="Arial" w:hAnsi="Arial" w:cs="Arial"/>
                <w:sz w:val="18"/>
                <w:szCs w:val="18"/>
              </w:rPr>
              <w:t xml:space="preserve"> Zákon č. 110/1997 Sb., o potravinách a tabákových výrobcích a o změně</w:t>
            </w:r>
            <w:r w:rsidRPr="00AC09D7">
              <w:rPr>
                <w:rFonts w:ascii="Arial" w:hAnsi="Arial" w:cs="Arial"/>
                <w:sz w:val="18"/>
                <w:szCs w:val="18"/>
              </w:rPr>
              <w:t xml:space="preserve"> a doplnění některých s</w:t>
            </w:r>
            <w:r w:rsidRPr="00AC09D7">
              <w:rPr>
                <w:rFonts w:ascii="Arial" w:hAnsi="Arial" w:cs="Arial"/>
                <w:sz w:val="18"/>
                <w:szCs w:val="18"/>
              </w:rPr>
              <w:t>ouvisejících zákonů, ve znění pozdějších předpisů.</w:t>
            </w:r>
          </w:p>
        </w:tc>
        <w:tc>
          <w:tcPr>
            <w:tcW w:w="1415" w:type="dxa"/>
          </w:tcPr>
          <w:p w:rsidR="005E7924" w:rsidRPr="00BD1E66" w:rsidRDefault="004E1C10" w:rsidP="008040FF">
            <w:pPr>
              <w:jc w:val="both"/>
              <w:rPr>
                <w:rFonts w:ascii="Arial" w:hAnsi="Arial" w:cs="Arial"/>
                <w:b/>
                <w:bCs/>
              </w:rPr>
            </w:pPr>
            <w:r w:rsidRPr="00BD1E66">
              <w:rPr>
                <w:rFonts w:ascii="Arial" w:hAnsi="Arial" w:cs="Arial"/>
                <w:b/>
                <w:szCs w:val="22"/>
              </w:rPr>
              <w:lastRenderedPageBreak/>
              <w:t>32019L0904</w:t>
            </w:r>
          </w:p>
          <w:p w:rsidR="005E7924" w:rsidRPr="00BD1E66" w:rsidRDefault="005E7924" w:rsidP="008040FF">
            <w:pPr>
              <w:jc w:val="both"/>
              <w:rPr>
                <w:rFonts w:ascii="Arial" w:hAnsi="Arial" w:cs="Arial"/>
                <w:b/>
                <w:szCs w:val="22"/>
              </w:rPr>
            </w:pPr>
          </w:p>
        </w:tc>
        <w:tc>
          <w:tcPr>
            <w:tcW w:w="1275" w:type="dxa"/>
          </w:tcPr>
          <w:p w:rsidR="005E7924" w:rsidRDefault="004E1C10" w:rsidP="008040FF">
            <w:pPr>
              <w:snapToGrid w:val="0"/>
              <w:rPr>
                <w:rFonts w:ascii="Arial" w:hAnsi="Arial" w:cs="Arial"/>
                <w:b/>
              </w:rPr>
            </w:pPr>
            <w:r>
              <w:rPr>
                <w:rFonts w:ascii="Arial" w:hAnsi="Arial" w:cs="Arial"/>
                <w:b/>
              </w:rPr>
              <w:t>Příloha (část B, D, E II. a III, G body 5 až 7 a 9)</w:t>
            </w:r>
          </w:p>
        </w:tc>
        <w:tc>
          <w:tcPr>
            <w:tcW w:w="4607" w:type="dxa"/>
          </w:tcPr>
          <w:p w:rsidR="005E7924" w:rsidRDefault="004E1C10" w:rsidP="008040FF">
            <w:pPr>
              <w:jc w:val="center"/>
              <w:rPr>
                <w:rFonts w:ascii="Arial" w:hAnsi="Arial" w:cs="Arial"/>
              </w:rPr>
            </w:pPr>
            <w:r w:rsidRPr="00886F05">
              <w:rPr>
                <w:rFonts w:ascii="Arial" w:hAnsi="Arial" w:cs="Arial"/>
              </w:rPr>
              <w:t>ČÁST B</w:t>
            </w:r>
          </w:p>
          <w:p w:rsidR="005E7924" w:rsidRDefault="004E1C10" w:rsidP="008040FF">
            <w:pPr>
              <w:jc w:val="both"/>
              <w:rPr>
                <w:rFonts w:ascii="Arial" w:hAnsi="Arial" w:cs="Arial"/>
              </w:rPr>
            </w:pPr>
            <w:r w:rsidRPr="00886F05">
              <w:rPr>
                <w:rFonts w:ascii="Arial" w:hAnsi="Arial" w:cs="Arial"/>
              </w:rPr>
              <w:t>Plastové výrobky na jedno použití, na které se vztahuje článek 5 o omezení uvádění výrobků na trh</w:t>
            </w:r>
          </w:p>
          <w:p w:rsidR="005E7924" w:rsidRPr="00886F05" w:rsidRDefault="005E7924" w:rsidP="008040FF">
            <w:pPr>
              <w:rPr>
                <w:rFonts w:ascii="Arial" w:hAnsi="Arial" w:cs="Arial"/>
              </w:rPr>
            </w:pPr>
          </w:p>
          <w:p w:rsidR="005E7924" w:rsidRPr="00886F05" w:rsidRDefault="004E1C10" w:rsidP="008040FF">
            <w:pPr>
              <w:rPr>
                <w:rFonts w:ascii="Arial" w:hAnsi="Arial" w:cs="Arial"/>
              </w:rPr>
            </w:pPr>
            <w:r w:rsidRPr="00886F05">
              <w:rPr>
                <w:rFonts w:ascii="Arial" w:hAnsi="Arial" w:cs="Arial"/>
              </w:rPr>
              <w:t xml:space="preserve">1) Vatové tyčinky, s výjimkou </w:t>
            </w:r>
            <w:r w:rsidRPr="00886F05">
              <w:rPr>
                <w:rFonts w:ascii="Arial" w:hAnsi="Arial" w:cs="Arial"/>
              </w:rPr>
              <w:t>případů spadajících do oblasti působnosti směrnice Rady 90/385/EHS (1) nebo směrnice Rady 93/42/EHS (2);</w:t>
            </w:r>
          </w:p>
          <w:p w:rsidR="005E7924" w:rsidRPr="00886F05" w:rsidRDefault="004E1C10" w:rsidP="008040FF">
            <w:pPr>
              <w:rPr>
                <w:rFonts w:ascii="Arial" w:hAnsi="Arial" w:cs="Arial"/>
              </w:rPr>
            </w:pPr>
            <w:r w:rsidRPr="00886F05">
              <w:rPr>
                <w:rFonts w:ascii="Arial" w:hAnsi="Arial" w:cs="Arial"/>
              </w:rPr>
              <w:t>2) Příbory (vidličky, nože, lžíce, jídelní hůlky);</w:t>
            </w:r>
          </w:p>
          <w:p w:rsidR="005E7924" w:rsidRPr="00886F05" w:rsidRDefault="004E1C10" w:rsidP="008040FF">
            <w:pPr>
              <w:rPr>
                <w:rFonts w:ascii="Arial" w:hAnsi="Arial" w:cs="Arial"/>
              </w:rPr>
            </w:pPr>
            <w:r w:rsidRPr="00886F05">
              <w:rPr>
                <w:rFonts w:ascii="Arial" w:hAnsi="Arial" w:cs="Arial"/>
              </w:rPr>
              <w:t>3) Talíře;</w:t>
            </w:r>
          </w:p>
          <w:p w:rsidR="005E7924" w:rsidRPr="00886F05" w:rsidRDefault="004E1C10" w:rsidP="008040FF">
            <w:pPr>
              <w:rPr>
                <w:rFonts w:ascii="Arial" w:hAnsi="Arial" w:cs="Arial"/>
              </w:rPr>
            </w:pPr>
            <w:r w:rsidRPr="00886F05">
              <w:rPr>
                <w:rFonts w:ascii="Arial" w:hAnsi="Arial" w:cs="Arial"/>
              </w:rPr>
              <w:t>4) Brčka, s výjimkou případů spadajících do oblasti působnosti směrnice 90/385/EHS nebo s</w:t>
            </w:r>
            <w:r w:rsidRPr="00886F05">
              <w:rPr>
                <w:rFonts w:ascii="Arial" w:hAnsi="Arial" w:cs="Arial"/>
              </w:rPr>
              <w:t>měrnice 93/42/EHS;</w:t>
            </w:r>
          </w:p>
          <w:p w:rsidR="005E7924" w:rsidRPr="00886F05" w:rsidRDefault="004E1C10" w:rsidP="008040FF">
            <w:pPr>
              <w:rPr>
                <w:rFonts w:ascii="Arial" w:hAnsi="Arial" w:cs="Arial"/>
              </w:rPr>
            </w:pPr>
            <w:r w:rsidRPr="00886F05">
              <w:rPr>
                <w:rFonts w:ascii="Arial" w:hAnsi="Arial" w:cs="Arial"/>
              </w:rPr>
              <w:t>5) Nápojová míchátka;</w:t>
            </w:r>
          </w:p>
          <w:p w:rsidR="005E7924" w:rsidRPr="00886F05" w:rsidRDefault="004E1C10" w:rsidP="008040FF">
            <w:pPr>
              <w:rPr>
                <w:rFonts w:ascii="Arial" w:hAnsi="Arial" w:cs="Arial"/>
              </w:rPr>
            </w:pPr>
            <w:r w:rsidRPr="00886F05">
              <w:rPr>
                <w:rFonts w:ascii="Arial" w:hAnsi="Arial" w:cs="Arial"/>
              </w:rPr>
              <w:t>6) Tyčky k uchycení a podpěře balónků, kromě balónků pro průmyslové či jiné profesionální použití a upotřebení, jež nejsou distribuovány spotřebitelům, včetně mechanismů těchto tyček;</w:t>
            </w:r>
          </w:p>
          <w:p w:rsidR="005E7924" w:rsidRPr="00886F05" w:rsidRDefault="004E1C10" w:rsidP="008040FF">
            <w:pPr>
              <w:rPr>
                <w:rFonts w:ascii="Arial" w:hAnsi="Arial" w:cs="Arial"/>
              </w:rPr>
            </w:pPr>
            <w:r w:rsidRPr="00886F05">
              <w:rPr>
                <w:rFonts w:ascii="Arial" w:hAnsi="Arial" w:cs="Arial"/>
              </w:rPr>
              <w:t>7) Nádoby na potraviny vyrobené z expandovaného polystyrenu, tj. nádoby, jako jsou krabičky s víkem či bez něj, jež se používají k pojmutí potravin, které:</w:t>
            </w:r>
          </w:p>
          <w:p w:rsidR="005E7924" w:rsidRPr="00886F05" w:rsidRDefault="004E1C10" w:rsidP="008040FF">
            <w:pPr>
              <w:rPr>
                <w:rFonts w:ascii="Arial" w:hAnsi="Arial" w:cs="Arial"/>
              </w:rPr>
            </w:pPr>
            <w:r w:rsidRPr="00886F05">
              <w:rPr>
                <w:rFonts w:ascii="Arial" w:hAnsi="Arial" w:cs="Arial"/>
              </w:rPr>
              <w:t>a) jsou určeny k okamžité spotřebě, a to buď na místě, nebo k odnesení s sebou,</w:t>
            </w:r>
          </w:p>
          <w:p w:rsidR="005E7924" w:rsidRPr="00886F05" w:rsidRDefault="004E1C10" w:rsidP="008040FF">
            <w:pPr>
              <w:rPr>
                <w:rFonts w:ascii="Arial" w:hAnsi="Arial" w:cs="Arial"/>
              </w:rPr>
            </w:pPr>
            <w:r w:rsidRPr="00886F05">
              <w:rPr>
                <w:rFonts w:ascii="Arial" w:hAnsi="Arial" w:cs="Arial"/>
              </w:rPr>
              <w:t>b) jsou obvykle spot</w:t>
            </w:r>
            <w:r w:rsidRPr="00886F05">
              <w:rPr>
                <w:rFonts w:ascii="Arial" w:hAnsi="Arial" w:cs="Arial"/>
              </w:rPr>
              <w:t>řebovávány z této nádoby a</w:t>
            </w:r>
          </w:p>
          <w:p w:rsidR="005E7924" w:rsidRPr="00886F05" w:rsidRDefault="004E1C10" w:rsidP="008040FF">
            <w:pPr>
              <w:rPr>
                <w:rFonts w:ascii="Arial" w:hAnsi="Arial" w:cs="Arial"/>
              </w:rPr>
            </w:pPr>
            <w:r w:rsidRPr="00886F05">
              <w:rPr>
                <w:rFonts w:ascii="Arial" w:hAnsi="Arial" w:cs="Arial"/>
              </w:rPr>
              <w:t>c) jsou připraveny ke spotřebě bez jakékoli další přípravy, jako je vaření nebo ohřívání, včetně nádob na potraviny používaných pro rychlé občerstvení nebo jiná jídla připravená k okamžité spotřebě, s výjimkou nádob na nápoje, ta</w:t>
            </w:r>
            <w:r w:rsidRPr="00886F05">
              <w:rPr>
                <w:rFonts w:ascii="Arial" w:hAnsi="Arial" w:cs="Arial"/>
              </w:rPr>
              <w:t>lířů a sáčků a balení obsahujících potraviny;</w:t>
            </w:r>
          </w:p>
          <w:p w:rsidR="005E7924" w:rsidRPr="00886F05" w:rsidRDefault="004E1C10" w:rsidP="008040FF">
            <w:pPr>
              <w:rPr>
                <w:rFonts w:ascii="Arial" w:hAnsi="Arial" w:cs="Arial"/>
              </w:rPr>
            </w:pPr>
            <w:r w:rsidRPr="00886F05">
              <w:rPr>
                <w:rFonts w:ascii="Arial" w:hAnsi="Arial" w:cs="Arial"/>
              </w:rPr>
              <w:t>8) Nádoby na nápoje vyrobené z expandovaného polystyrenu, včetně jejich uzávěrů a víček;</w:t>
            </w:r>
          </w:p>
          <w:p w:rsidR="005E7924" w:rsidRDefault="004E1C10" w:rsidP="008040FF">
            <w:pPr>
              <w:rPr>
                <w:rFonts w:ascii="Arial" w:hAnsi="Arial" w:cs="Arial"/>
              </w:rPr>
            </w:pPr>
            <w:r w:rsidRPr="00886F05">
              <w:rPr>
                <w:rFonts w:ascii="Arial" w:hAnsi="Arial" w:cs="Arial"/>
              </w:rPr>
              <w:t>9) Nápojové kelímky vyrobené z expandovaného polystyrenu, včetně jejich uzávěrů a víček.</w:t>
            </w:r>
          </w:p>
          <w:p w:rsidR="005E7924" w:rsidRDefault="005E7924" w:rsidP="008040FF">
            <w:pPr>
              <w:rPr>
                <w:rFonts w:ascii="Arial" w:hAnsi="Arial" w:cs="Arial"/>
              </w:rPr>
            </w:pPr>
          </w:p>
          <w:p w:rsidR="005E7924" w:rsidRPr="00447481" w:rsidRDefault="004E1C10" w:rsidP="008040FF">
            <w:pPr>
              <w:jc w:val="center"/>
              <w:rPr>
                <w:rFonts w:ascii="Arial" w:hAnsi="Arial" w:cs="Arial"/>
              </w:rPr>
            </w:pPr>
            <w:r w:rsidRPr="00447481">
              <w:rPr>
                <w:rFonts w:ascii="Arial" w:hAnsi="Arial" w:cs="Arial"/>
              </w:rPr>
              <w:t>ČÁST D</w:t>
            </w:r>
          </w:p>
          <w:p w:rsidR="005E7924" w:rsidRPr="00447481" w:rsidRDefault="004E1C10" w:rsidP="008040FF">
            <w:pPr>
              <w:rPr>
                <w:rFonts w:ascii="Arial" w:hAnsi="Arial" w:cs="Arial"/>
              </w:rPr>
            </w:pPr>
            <w:r w:rsidRPr="00447481">
              <w:rPr>
                <w:rFonts w:ascii="Arial" w:hAnsi="Arial" w:cs="Arial"/>
              </w:rPr>
              <w:t>Plastové výrobky na jedn</w:t>
            </w:r>
            <w:r w:rsidRPr="00447481">
              <w:rPr>
                <w:rFonts w:ascii="Arial" w:hAnsi="Arial" w:cs="Arial"/>
              </w:rPr>
              <w:t>o použití, na které se vztahuje článek 7 o požadavcích na označování</w:t>
            </w:r>
          </w:p>
          <w:p w:rsidR="005E7924" w:rsidRPr="00447481" w:rsidRDefault="004E1C10" w:rsidP="008040FF">
            <w:pPr>
              <w:rPr>
                <w:rFonts w:ascii="Arial" w:hAnsi="Arial" w:cs="Arial"/>
              </w:rPr>
            </w:pPr>
            <w:r w:rsidRPr="00447481">
              <w:rPr>
                <w:rFonts w:ascii="Arial" w:hAnsi="Arial" w:cs="Arial"/>
              </w:rPr>
              <w:tab/>
            </w:r>
          </w:p>
          <w:p w:rsidR="005E7924" w:rsidRPr="00447481" w:rsidRDefault="004E1C10" w:rsidP="008040FF">
            <w:pPr>
              <w:rPr>
                <w:rFonts w:ascii="Arial" w:hAnsi="Arial" w:cs="Arial"/>
              </w:rPr>
            </w:pPr>
            <w:r w:rsidRPr="00447481">
              <w:rPr>
                <w:rFonts w:ascii="Arial" w:hAnsi="Arial" w:cs="Arial"/>
              </w:rPr>
              <w:t>1)</w:t>
            </w:r>
            <w:r>
              <w:rPr>
                <w:rFonts w:ascii="Arial" w:hAnsi="Arial" w:cs="Arial"/>
              </w:rPr>
              <w:t xml:space="preserve"> </w:t>
            </w:r>
            <w:r w:rsidRPr="00447481">
              <w:rPr>
                <w:rFonts w:ascii="Arial" w:hAnsi="Arial" w:cs="Arial"/>
              </w:rPr>
              <w:t xml:space="preserve">Hygienické vložky a tampony a aplikátory </w:t>
            </w:r>
            <w:r w:rsidRPr="00447481">
              <w:rPr>
                <w:rFonts w:ascii="Arial" w:hAnsi="Arial" w:cs="Arial"/>
              </w:rPr>
              <w:lastRenderedPageBreak/>
              <w:t>tamponů;</w:t>
            </w:r>
          </w:p>
          <w:p w:rsidR="005E7924" w:rsidRPr="00447481" w:rsidRDefault="004E1C10" w:rsidP="008040FF">
            <w:pPr>
              <w:rPr>
                <w:rFonts w:ascii="Arial" w:hAnsi="Arial" w:cs="Arial"/>
              </w:rPr>
            </w:pPr>
            <w:r w:rsidRPr="00447481">
              <w:rPr>
                <w:rFonts w:ascii="Arial" w:hAnsi="Arial" w:cs="Arial"/>
              </w:rPr>
              <w:t>2)</w:t>
            </w:r>
            <w:r>
              <w:rPr>
                <w:rFonts w:ascii="Arial" w:hAnsi="Arial" w:cs="Arial"/>
              </w:rPr>
              <w:t xml:space="preserve"> </w:t>
            </w:r>
            <w:r w:rsidRPr="00447481">
              <w:rPr>
                <w:rFonts w:ascii="Arial" w:hAnsi="Arial" w:cs="Arial"/>
              </w:rPr>
              <w:t>Vlhčené ubrousky, tj. předvlhčené ubrousky pro osobní hygienu a péči o domácnost;</w:t>
            </w:r>
          </w:p>
          <w:p w:rsidR="005E7924" w:rsidRPr="00447481" w:rsidRDefault="004E1C10" w:rsidP="008040FF">
            <w:pPr>
              <w:rPr>
                <w:rFonts w:ascii="Arial" w:hAnsi="Arial" w:cs="Arial"/>
              </w:rPr>
            </w:pPr>
            <w:r w:rsidRPr="00447481">
              <w:rPr>
                <w:rFonts w:ascii="Arial" w:hAnsi="Arial" w:cs="Arial"/>
              </w:rPr>
              <w:t>3)</w:t>
            </w:r>
            <w:r>
              <w:rPr>
                <w:rFonts w:ascii="Arial" w:hAnsi="Arial" w:cs="Arial"/>
              </w:rPr>
              <w:t xml:space="preserve"> </w:t>
            </w:r>
            <w:r w:rsidRPr="00447481">
              <w:rPr>
                <w:rFonts w:ascii="Arial" w:hAnsi="Arial" w:cs="Arial"/>
              </w:rPr>
              <w:t>Tabákové výrobky s filtry a filtry uváděné n</w:t>
            </w:r>
            <w:r w:rsidRPr="00447481">
              <w:rPr>
                <w:rFonts w:ascii="Arial" w:hAnsi="Arial" w:cs="Arial"/>
              </w:rPr>
              <w:t>a trh pro použití v kombinaci s tabákovými výrobky;</w:t>
            </w:r>
          </w:p>
          <w:p w:rsidR="005E7924" w:rsidRPr="00886F05" w:rsidRDefault="004E1C10" w:rsidP="008040FF">
            <w:pPr>
              <w:rPr>
                <w:rFonts w:ascii="Arial" w:hAnsi="Arial" w:cs="Arial"/>
              </w:rPr>
            </w:pPr>
            <w:r>
              <w:rPr>
                <w:rFonts w:ascii="Arial" w:hAnsi="Arial" w:cs="Arial"/>
              </w:rPr>
              <w:t>4</w:t>
            </w:r>
            <w:r w:rsidRPr="00447481">
              <w:rPr>
                <w:rFonts w:ascii="Arial" w:hAnsi="Arial" w:cs="Arial"/>
              </w:rPr>
              <w:t>)</w:t>
            </w:r>
            <w:r>
              <w:rPr>
                <w:rFonts w:ascii="Arial" w:hAnsi="Arial" w:cs="Arial"/>
              </w:rPr>
              <w:t xml:space="preserve"> N</w:t>
            </w:r>
            <w:r w:rsidRPr="00447481">
              <w:rPr>
                <w:rFonts w:ascii="Arial" w:hAnsi="Arial" w:cs="Arial"/>
              </w:rPr>
              <w:t>ápojové kelímky.</w:t>
            </w:r>
          </w:p>
          <w:p w:rsidR="005E7924" w:rsidRDefault="005E7924" w:rsidP="008040FF">
            <w:pPr>
              <w:jc w:val="both"/>
              <w:rPr>
                <w:rFonts w:ascii="Arial" w:hAnsi="Arial" w:cs="Arial"/>
                <w:szCs w:val="18"/>
                <w:lang w:val="de-DE"/>
              </w:rPr>
            </w:pPr>
          </w:p>
          <w:p w:rsidR="005E7924" w:rsidRPr="00447481" w:rsidRDefault="004E1C10" w:rsidP="008040FF">
            <w:pPr>
              <w:jc w:val="center"/>
              <w:rPr>
                <w:rFonts w:ascii="Arial" w:hAnsi="Arial" w:cs="Arial"/>
                <w:szCs w:val="18"/>
                <w:lang w:val="de-DE"/>
              </w:rPr>
            </w:pPr>
            <w:r w:rsidRPr="00447481">
              <w:rPr>
                <w:rFonts w:ascii="Arial" w:hAnsi="Arial" w:cs="Arial"/>
                <w:szCs w:val="18"/>
                <w:lang w:val="de-DE"/>
              </w:rPr>
              <w:t>ČÁST E</w:t>
            </w:r>
          </w:p>
          <w:p w:rsidR="005E7924" w:rsidRDefault="004E1C10" w:rsidP="008040FF">
            <w:pPr>
              <w:jc w:val="both"/>
              <w:rPr>
                <w:rFonts w:ascii="Arial" w:hAnsi="Arial" w:cs="Arial"/>
                <w:szCs w:val="18"/>
                <w:lang w:val="de-DE"/>
              </w:rPr>
            </w:pPr>
            <w:r w:rsidRPr="00447481">
              <w:rPr>
                <w:rFonts w:ascii="Arial" w:hAnsi="Arial" w:cs="Arial"/>
                <w:szCs w:val="18"/>
                <w:lang w:val="de-DE"/>
              </w:rPr>
              <w:t>II. Plastové výrobky na jedno použití, na které se vztahuje čl. 8 odst. 3 o rozšířené odpovědnosti výrobce</w:t>
            </w:r>
          </w:p>
          <w:p w:rsidR="005E7924" w:rsidRPr="00447481" w:rsidRDefault="005E7924" w:rsidP="008040FF">
            <w:pPr>
              <w:jc w:val="both"/>
              <w:rPr>
                <w:rFonts w:ascii="Arial" w:hAnsi="Arial" w:cs="Arial"/>
                <w:szCs w:val="18"/>
                <w:lang w:val="de-DE"/>
              </w:rPr>
            </w:pPr>
          </w:p>
          <w:p w:rsidR="005E7924" w:rsidRPr="00447481" w:rsidRDefault="004E1C10" w:rsidP="008040FF">
            <w:pPr>
              <w:jc w:val="both"/>
              <w:rPr>
                <w:rFonts w:ascii="Arial" w:hAnsi="Arial" w:cs="Arial"/>
                <w:szCs w:val="18"/>
                <w:lang w:val="de-DE"/>
              </w:rPr>
            </w:pPr>
            <w:r w:rsidRPr="00447481">
              <w:rPr>
                <w:rFonts w:ascii="Arial" w:hAnsi="Arial" w:cs="Arial"/>
                <w:szCs w:val="18"/>
                <w:lang w:val="de-DE"/>
              </w:rPr>
              <w:t xml:space="preserve">1) Vlhčené ubrousky, tj. předvlhčené ubrousky pro osobní hygienu a </w:t>
            </w:r>
            <w:r w:rsidRPr="00447481">
              <w:rPr>
                <w:rFonts w:ascii="Arial" w:hAnsi="Arial" w:cs="Arial"/>
                <w:szCs w:val="18"/>
                <w:lang w:val="de-DE"/>
              </w:rPr>
              <w:t>péči o domácnost;</w:t>
            </w:r>
          </w:p>
          <w:p w:rsidR="005E7924" w:rsidRDefault="004E1C10" w:rsidP="008040FF">
            <w:pPr>
              <w:jc w:val="both"/>
              <w:rPr>
                <w:rFonts w:ascii="Arial" w:hAnsi="Arial" w:cs="Arial"/>
                <w:szCs w:val="18"/>
                <w:lang w:val="de-DE"/>
              </w:rPr>
            </w:pPr>
            <w:r w:rsidRPr="00447481">
              <w:rPr>
                <w:rFonts w:ascii="Arial" w:hAnsi="Arial" w:cs="Arial"/>
                <w:szCs w:val="18"/>
                <w:lang w:val="de-DE"/>
              </w:rPr>
              <w:t>2) Balónky, kromě balónků pro průmyslové či jiné profesionální použití a upotřebení, jež nejsou distribuovány spotřebitelům.</w:t>
            </w:r>
          </w:p>
          <w:p w:rsidR="005E7924" w:rsidRPr="00447481" w:rsidRDefault="005E7924" w:rsidP="008040FF">
            <w:pPr>
              <w:jc w:val="both"/>
              <w:rPr>
                <w:rFonts w:ascii="Arial" w:hAnsi="Arial" w:cs="Arial"/>
                <w:szCs w:val="18"/>
                <w:lang w:val="de-DE"/>
              </w:rPr>
            </w:pPr>
          </w:p>
          <w:p w:rsidR="005E7924" w:rsidRPr="00447481" w:rsidRDefault="004E1C10" w:rsidP="008040FF">
            <w:pPr>
              <w:jc w:val="both"/>
              <w:rPr>
                <w:rFonts w:ascii="Arial" w:hAnsi="Arial" w:cs="Arial"/>
                <w:szCs w:val="18"/>
                <w:lang w:val="de-DE"/>
              </w:rPr>
            </w:pPr>
            <w:r w:rsidRPr="00447481">
              <w:rPr>
                <w:rFonts w:ascii="Arial" w:hAnsi="Arial" w:cs="Arial"/>
                <w:szCs w:val="18"/>
                <w:lang w:val="de-DE"/>
              </w:rPr>
              <w:t>III. Další plastové výrobky na jedno použití, na které se vztahuje čl. 8 odst. 3 o rozšířené odpovědnosti výrobc</w:t>
            </w:r>
            <w:r w:rsidRPr="00447481">
              <w:rPr>
                <w:rFonts w:ascii="Arial" w:hAnsi="Arial" w:cs="Arial"/>
                <w:szCs w:val="18"/>
                <w:lang w:val="de-DE"/>
              </w:rPr>
              <w:t>e</w:t>
            </w:r>
          </w:p>
          <w:p w:rsidR="005E7924" w:rsidRDefault="004E1C10" w:rsidP="008040FF">
            <w:pPr>
              <w:jc w:val="both"/>
              <w:rPr>
                <w:rFonts w:ascii="Arial" w:hAnsi="Arial" w:cs="Arial"/>
                <w:szCs w:val="18"/>
                <w:lang w:val="de-DE"/>
              </w:rPr>
            </w:pPr>
            <w:r w:rsidRPr="00447481">
              <w:rPr>
                <w:rFonts w:ascii="Arial" w:hAnsi="Arial" w:cs="Arial"/>
                <w:szCs w:val="18"/>
                <w:lang w:val="de-DE"/>
              </w:rPr>
              <w:t>Tabákové výrobky s filtry a filtry uváděné na trh pro použití v kombinaci s tabákovými výrobky.</w:t>
            </w:r>
          </w:p>
          <w:p w:rsidR="005E7924" w:rsidRDefault="005E7924" w:rsidP="008040FF">
            <w:pPr>
              <w:jc w:val="both"/>
              <w:rPr>
                <w:rFonts w:ascii="Arial" w:hAnsi="Arial" w:cs="Arial"/>
                <w:szCs w:val="18"/>
                <w:lang w:val="de-DE"/>
              </w:rPr>
            </w:pPr>
          </w:p>
          <w:p w:rsidR="005E7924" w:rsidRPr="00534F53" w:rsidRDefault="004E1C10" w:rsidP="008040FF">
            <w:pPr>
              <w:jc w:val="center"/>
              <w:rPr>
                <w:rFonts w:ascii="Arial" w:hAnsi="Arial" w:cs="Arial"/>
                <w:szCs w:val="18"/>
                <w:lang w:val="de-DE"/>
              </w:rPr>
            </w:pPr>
            <w:r w:rsidRPr="00534F53">
              <w:rPr>
                <w:rFonts w:ascii="Arial" w:hAnsi="Arial" w:cs="Arial"/>
                <w:szCs w:val="18"/>
                <w:lang w:val="de-DE"/>
              </w:rPr>
              <w:t>ČÁST G</w:t>
            </w:r>
          </w:p>
          <w:p w:rsidR="005E7924" w:rsidRDefault="004E1C10" w:rsidP="008040FF">
            <w:pPr>
              <w:jc w:val="both"/>
              <w:rPr>
                <w:rFonts w:ascii="Arial" w:hAnsi="Arial" w:cs="Arial"/>
                <w:szCs w:val="18"/>
                <w:lang w:val="de-DE"/>
              </w:rPr>
            </w:pPr>
            <w:r w:rsidRPr="00534F53">
              <w:rPr>
                <w:rFonts w:ascii="Arial" w:hAnsi="Arial" w:cs="Arial"/>
                <w:szCs w:val="18"/>
                <w:lang w:val="de-DE"/>
              </w:rPr>
              <w:t>Plastové výrobky na jedno použití, na které se vztahuje článek 10 o osvětových opatřeních</w:t>
            </w:r>
          </w:p>
          <w:p w:rsidR="005E7924" w:rsidRPr="00534F53" w:rsidRDefault="005E7924" w:rsidP="008040FF">
            <w:pPr>
              <w:jc w:val="both"/>
              <w:rPr>
                <w:rFonts w:ascii="Arial" w:hAnsi="Arial" w:cs="Arial"/>
                <w:szCs w:val="18"/>
                <w:lang w:val="de-DE"/>
              </w:rPr>
            </w:pPr>
          </w:p>
          <w:p w:rsidR="005E7924" w:rsidRPr="00534F53" w:rsidRDefault="004E1C10" w:rsidP="008040FF">
            <w:pPr>
              <w:jc w:val="both"/>
              <w:rPr>
                <w:rFonts w:ascii="Arial" w:hAnsi="Arial" w:cs="Arial"/>
                <w:szCs w:val="18"/>
                <w:lang w:val="de-DE"/>
              </w:rPr>
            </w:pPr>
            <w:r w:rsidRPr="00534F53">
              <w:rPr>
                <w:rFonts w:ascii="Arial" w:hAnsi="Arial" w:cs="Arial"/>
                <w:szCs w:val="18"/>
                <w:lang w:val="de-DE"/>
              </w:rPr>
              <w:t xml:space="preserve">5) Tabákové výrobky s filtry a filtry uváděné na trh pro </w:t>
            </w:r>
            <w:r w:rsidRPr="00534F53">
              <w:rPr>
                <w:rFonts w:ascii="Arial" w:hAnsi="Arial" w:cs="Arial"/>
                <w:szCs w:val="18"/>
                <w:lang w:val="de-DE"/>
              </w:rPr>
              <w:t>použití v kombinaci s tabákovými výrobky;</w:t>
            </w:r>
          </w:p>
          <w:p w:rsidR="005E7924" w:rsidRPr="00534F53" w:rsidRDefault="004E1C10" w:rsidP="008040FF">
            <w:pPr>
              <w:jc w:val="both"/>
              <w:rPr>
                <w:rFonts w:ascii="Arial" w:hAnsi="Arial" w:cs="Arial"/>
                <w:szCs w:val="18"/>
                <w:lang w:val="de-DE"/>
              </w:rPr>
            </w:pPr>
            <w:r w:rsidRPr="00534F53">
              <w:rPr>
                <w:rFonts w:ascii="Arial" w:hAnsi="Arial" w:cs="Arial"/>
                <w:szCs w:val="18"/>
                <w:lang w:val="de-DE"/>
              </w:rPr>
              <w:t>6) Vlhčené ubrousky, tj. předvlhčené ubrousky pro osobní hygienu a péči o domácnost;</w:t>
            </w:r>
          </w:p>
          <w:p w:rsidR="005E7924" w:rsidRPr="00534F53" w:rsidRDefault="004E1C10" w:rsidP="008040FF">
            <w:pPr>
              <w:jc w:val="both"/>
              <w:rPr>
                <w:rFonts w:ascii="Arial" w:hAnsi="Arial" w:cs="Arial"/>
                <w:szCs w:val="18"/>
                <w:lang w:val="de-DE"/>
              </w:rPr>
            </w:pPr>
            <w:r w:rsidRPr="00534F53">
              <w:rPr>
                <w:rFonts w:ascii="Arial" w:hAnsi="Arial" w:cs="Arial"/>
                <w:szCs w:val="18"/>
                <w:lang w:val="de-DE"/>
              </w:rPr>
              <w:t>7) Balónky, kromě balónků pro průmyslové či jiné profesionální použití a upotřebení, jež nejsou distribuovány spotřebitelům;</w:t>
            </w:r>
          </w:p>
          <w:p w:rsidR="005E7924" w:rsidRPr="00534F53" w:rsidRDefault="004E1C10" w:rsidP="008040FF">
            <w:pPr>
              <w:jc w:val="both"/>
              <w:rPr>
                <w:rFonts w:ascii="Arial" w:hAnsi="Arial" w:cs="Arial"/>
                <w:szCs w:val="18"/>
                <w:lang w:val="de-DE"/>
              </w:rPr>
            </w:pPr>
            <w:r w:rsidRPr="00534F53">
              <w:rPr>
                <w:rFonts w:ascii="Arial" w:hAnsi="Arial" w:cs="Arial"/>
                <w:szCs w:val="18"/>
                <w:lang w:val="de-DE"/>
              </w:rPr>
              <w:t>(…)</w:t>
            </w:r>
          </w:p>
          <w:p w:rsidR="005E7924" w:rsidRDefault="004E1C10" w:rsidP="008040FF">
            <w:pPr>
              <w:jc w:val="both"/>
              <w:rPr>
                <w:rFonts w:ascii="Arial" w:hAnsi="Arial" w:cs="Arial"/>
                <w:szCs w:val="18"/>
                <w:lang w:val="de-DE"/>
              </w:rPr>
            </w:pPr>
            <w:r w:rsidRPr="00534F53">
              <w:rPr>
                <w:rFonts w:ascii="Arial" w:hAnsi="Arial" w:cs="Arial"/>
                <w:szCs w:val="18"/>
                <w:lang w:val="de-DE"/>
              </w:rPr>
              <w:t>9) Hygienické vložky a tampony a aplikátory tamponů.</w:t>
            </w:r>
          </w:p>
          <w:p w:rsidR="005E7924" w:rsidRDefault="005E7924" w:rsidP="008040FF">
            <w:pPr>
              <w:jc w:val="both"/>
              <w:rPr>
                <w:rFonts w:ascii="Arial" w:hAnsi="Arial" w:cs="Arial"/>
                <w:szCs w:val="18"/>
                <w:lang w:val="de-DE"/>
              </w:rPr>
            </w:pPr>
          </w:p>
          <w:p w:rsidR="005E7924" w:rsidRPr="004F0467" w:rsidRDefault="005E7924" w:rsidP="008040FF">
            <w:pPr>
              <w:jc w:val="both"/>
              <w:rPr>
                <w:rFonts w:ascii="Arial" w:hAnsi="Arial" w:cs="Arial"/>
                <w:szCs w:val="18"/>
                <w:lang w:val="de-DE"/>
              </w:rPr>
            </w:pPr>
          </w:p>
        </w:tc>
      </w:tr>
      <w:tr w:rsidR="00585A7A" w:rsidTr="0066661D">
        <w:trPr>
          <w:trHeight w:val="495"/>
        </w:trPr>
        <w:tc>
          <w:tcPr>
            <w:tcW w:w="0" w:type="auto"/>
            <w:vMerge/>
          </w:tcPr>
          <w:p w:rsidR="005E7924" w:rsidRDefault="005E7924" w:rsidP="005E7924">
            <w:pPr>
              <w:rPr>
                <w:rFonts w:ascii="Arial" w:hAnsi="Arial" w:cs="Arial"/>
                <w:b/>
              </w:rPr>
            </w:pPr>
          </w:p>
        </w:tc>
        <w:tc>
          <w:tcPr>
            <w:tcW w:w="5476" w:type="dxa"/>
            <w:vMerge/>
          </w:tcPr>
          <w:p w:rsidR="005E7924" w:rsidRPr="00C0388F" w:rsidRDefault="005E7924" w:rsidP="005E7924">
            <w:pPr>
              <w:jc w:val="right"/>
              <w:rPr>
                <w:rFonts w:ascii="Arial" w:hAnsi="Arial" w:cs="Arial"/>
                <w:b/>
              </w:rPr>
            </w:pPr>
          </w:p>
        </w:tc>
        <w:tc>
          <w:tcPr>
            <w:tcW w:w="1415" w:type="dxa"/>
          </w:tcPr>
          <w:p w:rsidR="005E7924" w:rsidRPr="00380446" w:rsidRDefault="004E1C10" w:rsidP="005E7924">
            <w:pPr>
              <w:rPr>
                <w:rFonts w:ascii="Arial" w:hAnsi="Arial" w:cs="Arial"/>
                <w:b/>
                <w:szCs w:val="22"/>
              </w:rPr>
            </w:pPr>
            <w:r w:rsidRPr="00380446">
              <w:rPr>
                <w:rFonts w:ascii="Arial" w:hAnsi="Arial" w:cs="Arial"/>
                <w:b/>
                <w:szCs w:val="22"/>
              </w:rPr>
              <w:t>32019L0904</w:t>
            </w:r>
          </w:p>
        </w:tc>
        <w:tc>
          <w:tcPr>
            <w:tcW w:w="1275" w:type="dxa"/>
          </w:tcPr>
          <w:p w:rsidR="005E7924" w:rsidRDefault="004E1C10" w:rsidP="005E7924">
            <w:pPr>
              <w:snapToGrid w:val="0"/>
              <w:rPr>
                <w:rFonts w:ascii="Arial" w:hAnsi="Arial" w:cs="Arial"/>
                <w:b/>
                <w:bCs/>
                <w:szCs w:val="22"/>
              </w:rPr>
            </w:pPr>
            <w:r>
              <w:rPr>
                <w:rFonts w:ascii="Arial" w:hAnsi="Arial" w:cs="Arial"/>
                <w:b/>
                <w:bCs/>
                <w:szCs w:val="22"/>
              </w:rPr>
              <w:t>Čl. 3 bod 18</w:t>
            </w:r>
          </w:p>
        </w:tc>
        <w:tc>
          <w:tcPr>
            <w:tcW w:w="4607" w:type="dxa"/>
          </w:tcPr>
          <w:p w:rsidR="005E7924" w:rsidRPr="004A4924" w:rsidRDefault="004E1C10" w:rsidP="005E7924">
            <w:pPr>
              <w:tabs>
                <w:tab w:val="left" w:pos="360"/>
              </w:tabs>
              <w:rPr>
                <w:rFonts w:ascii="Arial" w:hAnsi="Arial" w:cs="Arial"/>
              </w:rPr>
            </w:pPr>
            <w:r w:rsidRPr="004A4924">
              <w:rPr>
                <w:rFonts w:ascii="Arial" w:hAnsi="Arial" w:cs="Arial"/>
              </w:rPr>
              <w:t xml:space="preserve">Pro účely této směrnice se rozumí: </w:t>
            </w:r>
          </w:p>
          <w:p w:rsidR="005E7924" w:rsidRPr="004A4924" w:rsidRDefault="004E1C10" w:rsidP="005E7924">
            <w:pPr>
              <w:tabs>
                <w:tab w:val="left" w:pos="360"/>
              </w:tabs>
              <w:rPr>
                <w:rFonts w:ascii="Arial" w:eastAsia="Calibri" w:hAnsi="Arial" w:cs="Arial"/>
              </w:rPr>
            </w:pPr>
            <w:r w:rsidRPr="004A4924">
              <w:rPr>
                <w:rFonts w:ascii="Arial" w:eastAsia="Calibri" w:hAnsi="Arial" w:cs="Arial"/>
              </w:rPr>
              <w:t>(…)</w:t>
            </w:r>
          </w:p>
          <w:p w:rsidR="005E7924" w:rsidRPr="004A4924" w:rsidRDefault="004E1C10" w:rsidP="005E7924">
            <w:pPr>
              <w:tabs>
                <w:tab w:val="left" w:pos="360"/>
              </w:tabs>
              <w:rPr>
                <w:rFonts w:ascii="Arial" w:hAnsi="Arial" w:cs="Arial"/>
              </w:rPr>
            </w:pPr>
            <w:r>
              <w:rPr>
                <w:rFonts w:ascii="Arial" w:hAnsi="Arial" w:cs="Arial"/>
              </w:rPr>
              <w:t xml:space="preserve">18) </w:t>
            </w:r>
            <w:r w:rsidRPr="008000EE">
              <w:rPr>
                <w:rFonts w:ascii="Arial" w:hAnsi="Arial" w:cs="Arial"/>
              </w:rPr>
              <w:t>„tabákovými výrobky“ tabákové výrobky ve smyslu čl. 2 bodu 4 směrnice 2014/40/EU.</w:t>
            </w:r>
          </w:p>
        </w:tc>
      </w:tr>
    </w:tbl>
    <w:p w:rsidR="00EE0D27" w:rsidRPr="00825C7F" w:rsidRDefault="00EE0D27" w:rsidP="00825C7F"/>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81"/>
        <w:gridCol w:w="9994"/>
      </w:tblGrid>
      <w:tr w:rsidR="00585A7A" w:rsidTr="00936992">
        <w:trPr>
          <w:cantSplit/>
        </w:trPr>
        <w:tc>
          <w:tcPr>
            <w:tcW w:w="4181" w:type="dxa"/>
          </w:tcPr>
          <w:p w:rsidR="00366307" w:rsidRPr="00825C7F" w:rsidRDefault="004E1C10">
            <w:pPr>
              <w:jc w:val="both"/>
              <w:rPr>
                <w:rFonts w:ascii="Arial" w:hAnsi="Arial" w:cs="Arial"/>
                <w:b/>
                <w:bCs/>
              </w:rPr>
            </w:pPr>
            <w:r w:rsidRPr="00825C7F">
              <w:rPr>
                <w:rFonts w:ascii="Arial" w:hAnsi="Arial" w:cs="Arial"/>
                <w:b/>
                <w:bCs/>
              </w:rPr>
              <w:t>Číslo předpisu EU (kód CELEX)</w:t>
            </w:r>
          </w:p>
        </w:tc>
        <w:tc>
          <w:tcPr>
            <w:tcW w:w="9994" w:type="dxa"/>
          </w:tcPr>
          <w:p w:rsidR="00366307" w:rsidRPr="00825C7F" w:rsidRDefault="004E1C10">
            <w:pPr>
              <w:jc w:val="both"/>
              <w:rPr>
                <w:rFonts w:ascii="Arial" w:hAnsi="Arial" w:cs="Arial"/>
                <w:b/>
                <w:bCs/>
              </w:rPr>
            </w:pPr>
            <w:r w:rsidRPr="00825C7F">
              <w:rPr>
                <w:rFonts w:ascii="Arial" w:hAnsi="Arial" w:cs="Arial"/>
                <w:b/>
                <w:bCs/>
              </w:rPr>
              <w:t xml:space="preserve">Název předpisu </w:t>
            </w:r>
            <w:r w:rsidRPr="00825C7F">
              <w:rPr>
                <w:rFonts w:ascii="Arial" w:hAnsi="Arial" w:cs="Arial"/>
                <w:b/>
                <w:bCs/>
              </w:rPr>
              <w:t>EU</w:t>
            </w:r>
          </w:p>
        </w:tc>
      </w:tr>
      <w:tr w:rsidR="00585A7A" w:rsidTr="00936992">
        <w:trPr>
          <w:cantSplit/>
        </w:trPr>
        <w:tc>
          <w:tcPr>
            <w:tcW w:w="4181" w:type="dxa"/>
          </w:tcPr>
          <w:p w:rsidR="00E81727" w:rsidRPr="00825C7F" w:rsidRDefault="004E1C10" w:rsidP="00E81727">
            <w:pPr>
              <w:jc w:val="both"/>
              <w:rPr>
                <w:rFonts w:ascii="Arial" w:hAnsi="Arial" w:cs="Arial"/>
                <w:bCs/>
              </w:rPr>
            </w:pPr>
            <w:r w:rsidRPr="00825C7F">
              <w:rPr>
                <w:rFonts w:ascii="Arial" w:hAnsi="Arial" w:cs="Arial"/>
                <w:bCs/>
              </w:rPr>
              <w:t>32008L0098</w:t>
            </w:r>
          </w:p>
        </w:tc>
        <w:tc>
          <w:tcPr>
            <w:tcW w:w="9994" w:type="dxa"/>
          </w:tcPr>
          <w:p w:rsidR="00E81727" w:rsidRPr="00825C7F" w:rsidRDefault="004E1C10" w:rsidP="00655C56">
            <w:pPr>
              <w:tabs>
                <w:tab w:val="left" w:pos="360"/>
              </w:tabs>
              <w:rPr>
                <w:rFonts w:ascii="Arial" w:hAnsi="Arial" w:cs="Arial"/>
                <w:bCs/>
              </w:rPr>
            </w:pPr>
            <w:r w:rsidRPr="00825C7F">
              <w:rPr>
                <w:rFonts w:ascii="Arial" w:hAnsi="Arial" w:cs="Arial"/>
                <w:bCs/>
              </w:rPr>
              <w:t>Směrnice Evropského parlamentu a Rady (ES) č. 98/2008 ze dne 19. listopadu 2008 o odpadech a o zrušení některých směrnic</w:t>
            </w:r>
          </w:p>
        </w:tc>
      </w:tr>
      <w:tr w:rsidR="00585A7A" w:rsidTr="00931893">
        <w:trPr>
          <w:cantSplit/>
          <w:trHeight w:val="561"/>
        </w:trPr>
        <w:tc>
          <w:tcPr>
            <w:tcW w:w="4181" w:type="dxa"/>
          </w:tcPr>
          <w:p w:rsidR="00655C56" w:rsidRPr="00825C7F" w:rsidRDefault="004E1C10" w:rsidP="00655C56">
            <w:pPr>
              <w:tabs>
                <w:tab w:val="left" w:pos="360"/>
              </w:tabs>
              <w:rPr>
                <w:rFonts w:ascii="Arial" w:hAnsi="Arial" w:cs="Arial"/>
                <w:bCs/>
              </w:rPr>
            </w:pPr>
            <w:r w:rsidRPr="00825C7F">
              <w:rPr>
                <w:rFonts w:ascii="Arial" w:hAnsi="Arial" w:cs="Arial"/>
              </w:rPr>
              <w:t>32018L0851</w:t>
            </w:r>
          </w:p>
        </w:tc>
        <w:tc>
          <w:tcPr>
            <w:tcW w:w="9994" w:type="dxa"/>
          </w:tcPr>
          <w:p w:rsidR="00655C56" w:rsidRPr="00825C7F" w:rsidRDefault="004E1C10" w:rsidP="00655C56">
            <w:pPr>
              <w:tabs>
                <w:tab w:val="left" w:pos="360"/>
              </w:tabs>
              <w:rPr>
                <w:rFonts w:ascii="Arial" w:hAnsi="Arial" w:cs="Arial"/>
              </w:rPr>
            </w:pPr>
            <w:r w:rsidRPr="00825C7F">
              <w:rPr>
                <w:rFonts w:ascii="Arial" w:hAnsi="Arial" w:cs="Arial"/>
              </w:rPr>
              <w:t xml:space="preserve">Směrnice Evropského parlamentu a Rady (EU) 2018/851 ze dne 30. května 2018, kterou se mění směrnice </w:t>
            </w:r>
            <w:r w:rsidRPr="00825C7F">
              <w:rPr>
                <w:rFonts w:ascii="Arial" w:hAnsi="Arial" w:cs="Arial"/>
              </w:rPr>
              <w:t>2008/98/ES o odpadech</w:t>
            </w:r>
          </w:p>
        </w:tc>
      </w:tr>
      <w:tr w:rsidR="00585A7A" w:rsidTr="00936992">
        <w:trPr>
          <w:cantSplit/>
        </w:trPr>
        <w:tc>
          <w:tcPr>
            <w:tcW w:w="4181" w:type="dxa"/>
          </w:tcPr>
          <w:p w:rsidR="00655C56" w:rsidRPr="00825C7F" w:rsidRDefault="004E1C10" w:rsidP="00F86985">
            <w:pPr>
              <w:jc w:val="both"/>
              <w:rPr>
                <w:rFonts w:ascii="Arial" w:hAnsi="Arial" w:cs="Arial"/>
                <w:bCs/>
                <w:szCs w:val="22"/>
              </w:rPr>
            </w:pPr>
            <w:r w:rsidRPr="00825C7F">
              <w:rPr>
                <w:rFonts w:ascii="Arial" w:hAnsi="Arial" w:cs="Arial"/>
                <w:bCs/>
                <w:szCs w:val="22"/>
              </w:rPr>
              <w:t>32019L0904</w:t>
            </w:r>
          </w:p>
        </w:tc>
        <w:tc>
          <w:tcPr>
            <w:tcW w:w="9994" w:type="dxa"/>
          </w:tcPr>
          <w:p w:rsidR="00655C56" w:rsidRPr="00825C7F" w:rsidRDefault="004E1C10" w:rsidP="00655C56">
            <w:pPr>
              <w:tabs>
                <w:tab w:val="left" w:pos="360"/>
              </w:tabs>
              <w:rPr>
                <w:rFonts w:ascii="Arial" w:hAnsi="Arial" w:cs="Arial"/>
              </w:rPr>
            </w:pPr>
            <w:r w:rsidRPr="00825C7F">
              <w:rPr>
                <w:rFonts w:ascii="Arial" w:hAnsi="Arial" w:cs="Arial"/>
              </w:rPr>
              <w:t>Směrnice Evropského parlamentu a Rady (EU) 2019/904 ze dne 5. června 2019 o omezení dopadu některých plastových výrobků na životní prostředí</w:t>
            </w:r>
          </w:p>
        </w:tc>
      </w:tr>
    </w:tbl>
    <w:p w:rsidR="00366307" w:rsidRPr="00D708DD" w:rsidRDefault="00366307" w:rsidP="00825C7F">
      <w:pPr>
        <w:jc w:val="both"/>
        <w:rPr>
          <w:rFonts w:ascii="Arial" w:hAnsi="Arial" w:cs="Arial"/>
        </w:rPr>
      </w:pPr>
    </w:p>
    <w:sectPr w:rsidR="00366307" w:rsidRPr="00D708DD" w:rsidSect="005E4CCD">
      <w:headerReference w:type="default" r:id="rId8"/>
      <w:footerReference w:type="even" r:id="rId9"/>
      <w:footerReference w:type="default" r:id="rId10"/>
      <w:pgSz w:w="16838" w:h="11906" w:orient="landscape" w:code="9"/>
      <w:pgMar w:top="1134" w:right="1418" w:bottom="1304" w:left="1418"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C10" w:rsidRDefault="004E1C10" w:rsidP="00585A7A">
      <w:r>
        <w:separator/>
      </w:r>
    </w:p>
  </w:endnote>
  <w:endnote w:type="continuationSeparator" w:id="0">
    <w:p w:rsidR="004E1C10" w:rsidRDefault="004E1C10" w:rsidP="00585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_New_Roman+2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B0" w:rsidRDefault="00585A7A">
    <w:pPr>
      <w:pStyle w:val="Zpat"/>
      <w:framePr w:wrap="around" w:vAnchor="text" w:hAnchor="margin" w:xAlign="center" w:y="1"/>
      <w:rPr>
        <w:rStyle w:val="slostrnky"/>
      </w:rPr>
    </w:pPr>
    <w:r>
      <w:rPr>
        <w:rStyle w:val="slostrnky"/>
      </w:rPr>
      <w:fldChar w:fldCharType="begin"/>
    </w:r>
    <w:r w:rsidR="004E1C10">
      <w:rPr>
        <w:rStyle w:val="slostrnky"/>
      </w:rPr>
      <w:instrText xml:space="preserve">PAGE  </w:instrText>
    </w:r>
    <w:r>
      <w:rPr>
        <w:rStyle w:val="slostrnky"/>
      </w:rPr>
      <w:fldChar w:fldCharType="end"/>
    </w:r>
  </w:p>
  <w:p w:rsidR="005524B0" w:rsidRDefault="005524B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B0" w:rsidRDefault="005524B0" w:rsidP="001B4C5C">
    <w:pPr>
      <w:pStyle w:val="Zpat"/>
      <w:framePr w:wrap="around" w:vAnchor="text" w:hAnchor="margin" w:xAlign="center"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C10" w:rsidRDefault="004E1C10" w:rsidP="00585A7A">
      <w:r>
        <w:separator/>
      </w:r>
    </w:p>
  </w:footnote>
  <w:footnote w:type="continuationSeparator" w:id="0">
    <w:p w:rsidR="004E1C10" w:rsidRDefault="004E1C10" w:rsidP="00585A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B0" w:rsidRPr="00926307" w:rsidRDefault="005524B0" w:rsidP="005E4CCD">
    <w:pPr>
      <w:pStyle w:val="Zhlav"/>
      <w:jc w:val="center"/>
      <w:rPr>
        <w:rFonts w:ascii="Arial" w:hAnsi="Arial" w:cs="Arial"/>
        <w:b/>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9477974"/>
    <w:multiLevelType w:val="hybridMultilevel"/>
    <w:tmpl w:val="FB0C8BCA"/>
    <w:lvl w:ilvl="0" w:tplc="DB1C6580">
      <w:start w:val="1"/>
      <w:numFmt w:val="decimal"/>
      <w:lvlText w:val="%1."/>
      <w:lvlJc w:val="left"/>
      <w:pPr>
        <w:ind w:left="720" w:hanging="360"/>
      </w:pPr>
      <w:rPr>
        <w:rFonts w:hint="default"/>
        <w:b/>
      </w:rPr>
    </w:lvl>
    <w:lvl w:ilvl="1" w:tplc="73D42F7A" w:tentative="1">
      <w:start w:val="1"/>
      <w:numFmt w:val="lowerLetter"/>
      <w:lvlText w:val="%2."/>
      <w:lvlJc w:val="left"/>
      <w:pPr>
        <w:ind w:left="1440" w:hanging="360"/>
      </w:pPr>
    </w:lvl>
    <w:lvl w:ilvl="2" w:tplc="B1E2D632" w:tentative="1">
      <w:start w:val="1"/>
      <w:numFmt w:val="lowerRoman"/>
      <w:lvlText w:val="%3."/>
      <w:lvlJc w:val="right"/>
      <w:pPr>
        <w:ind w:left="2160" w:hanging="180"/>
      </w:pPr>
    </w:lvl>
    <w:lvl w:ilvl="3" w:tplc="F63E6408" w:tentative="1">
      <w:start w:val="1"/>
      <w:numFmt w:val="decimal"/>
      <w:lvlText w:val="%4."/>
      <w:lvlJc w:val="left"/>
      <w:pPr>
        <w:ind w:left="2880" w:hanging="360"/>
      </w:pPr>
    </w:lvl>
    <w:lvl w:ilvl="4" w:tplc="265AB274" w:tentative="1">
      <w:start w:val="1"/>
      <w:numFmt w:val="lowerLetter"/>
      <w:lvlText w:val="%5."/>
      <w:lvlJc w:val="left"/>
      <w:pPr>
        <w:ind w:left="3600" w:hanging="360"/>
      </w:pPr>
    </w:lvl>
    <w:lvl w:ilvl="5" w:tplc="9C60811E" w:tentative="1">
      <w:start w:val="1"/>
      <w:numFmt w:val="lowerRoman"/>
      <w:lvlText w:val="%6."/>
      <w:lvlJc w:val="right"/>
      <w:pPr>
        <w:ind w:left="4320" w:hanging="180"/>
      </w:pPr>
    </w:lvl>
    <w:lvl w:ilvl="6" w:tplc="EE34D32E" w:tentative="1">
      <w:start w:val="1"/>
      <w:numFmt w:val="decimal"/>
      <w:lvlText w:val="%7."/>
      <w:lvlJc w:val="left"/>
      <w:pPr>
        <w:ind w:left="5040" w:hanging="360"/>
      </w:pPr>
    </w:lvl>
    <w:lvl w:ilvl="7" w:tplc="026E957E" w:tentative="1">
      <w:start w:val="1"/>
      <w:numFmt w:val="lowerLetter"/>
      <w:lvlText w:val="%8."/>
      <w:lvlJc w:val="left"/>
      <w:pPr>
        <w:ind w:left="5760" w:hanging="360"/>
      </w:pPr>
    </w:lvl>
    <w:lvl w:ilvl="8" w:tplc="83908FCA" w:tentative="1">
      <w:start w:val="1"/>
      <w:numFmt w:val="lowerRoman"/>
      <w:lvlText w:val="%9."/>
      <w:lvlJc w:val="right"/>
      <w:pPr>
        <w:ind w:left="6480" w:hanging="180"/>
      </w:pPr>
    </w:lvl>
  </w:abstractNum>
  <w:abstractNum w:abstractNumId="2">
    <w:nsid w:val="1F6811C8"/>
    <w:multiLevelType w:val="hybridMultilevel"/>
    <w:tmpl w:val="33188C16"/>
    <w:lvl w:ilvl="0" w:tplc="04E04932">
      <w:start w:val="1"/>
      <w:numFmt w:val="decimal"/>
      <w:lvlText w:val="%1."/>
      <w:lvlJc w:val="left"/>
      <w:pPr>
        <w:ind w:left="720" w:hanging="360"/>
      </w:pPr>
      <w:rPr>
        <w:b/>
      </w:rPr>
    </w:lvl>
    <w:lvl w:ilvl="1" w:tplc="7C3C8D44" w:tentative="1">
      <w:start w:val="1"/>
      <w:numFmt w:val="lowerLetter"/>
      <w:lvlText w:val="%2."/>
      <w:lvlJc w:val="left"/>
      <w:pPr>
        <w:ind w:left="1440" w:hanging="360"/>
      </w:pPr>
    </w:lvl>
    <w:lvl w:ilvl="2" w:tplc="F49A51AC" w:tentative="1">
      <w:start w:val="1"/>
      <w:numFmt w:val="lowerRoman"/>
      <w:lvlText w:val="%3."/>
      <w:lvlJc w:val="right"/>
      <w:pPr>
        <w:ind w:left="2160" w:hanging="180"/>
      </w:pPr>
    </w:lvl>
    <w:lvl w:ilvl="3" w:tplc="9CDE955E" w:tentative="1">
      <w:start w:val="1"/>
      <w:numFmt w:val="decimal"/>
      <w:lvlText w:val="%4."/>
      <w:lvlJc w:val="left"/>
      <w:pPr>
        <w:ind w:left="2880" w:hanging="360"/>
      </w:pPr>
    </w:lvl>
    <w:lvl w:ilvl="4" w:tplc="A246C17E" w:tentative="1">
      <w:start w:val="1"/>
      <w:numFmt w:val="lowerLetter"/>
      <w:lvlText w:val="%5."/>
      <w:lvlJc w:val="left"/>
      <w:pPr>
        <w:ind w:left="3600" w:hanging="360"/>
      </w:pPr>
    </w:lvl>
    <w:lvl w:ilvl="5" w:tplc="7722CEAE" w:tentative="1">
      <w:start w:val="1"/>
      <w:numFmt w:val="lowerRoman"/>
      <w:lvlText w:val="%6."/>
      <w:lvlJc w:val="right"/>
      <w:pPr>
        <w:ind w:left="4320" w:hanging="180"/>
      </w:pPr>
    </w:lvl>
    <w:lvl w:ilvl="6" w:tplc="89E23CA0" w:tentative="1">
      <w:start w:val="1"/>
      <w:numFmt w:val="decimal"/>
      <w:lvlText w:val="%7."/>
      <w:lvlJc w:val="left"/>
      <w:pPr>
        <w:ind w:left="5040" w:hanging="360"/>
      </w:pPr>
    </w:lvl>
    <w:lvl w:ilvl="7" w:tplc="1518B5C8" w:tentative="1">
      <w:start w:val="1"/>
      <w:numFmt w:val="lowerLetter"/>
      <w:lvlText w:val="%8."/>
      <w:lvlJc w:val="left"/>
      <w:pPr>
        <w:ind w:left="5760" w:hanging="360"/>
      </w:pPr>
    </w:lvl>
    <w:lvl w:ilvl="8" w:tplc="4B80E790" w:tentative="1">
      <w:start w:val="1"/>
      <w:numFmt w:val="lowerRoman"/>
      <w:lvlText w:val="%9."/>
      <w:lvlJc w:val="right"/>
      <w:pPr>
        <w:ind w:left="6480" w:hanging="180"/>
      </w:pPr>
    </w:lvl>
  </w:abstractNum>
  <w:abstractNum w:abstractNumId="3">
    <w:nsid w:val="1F703DC4"/>
    <w:multiLevelType w:val="hybridMultilevel"/>
    <w:tmpl w:val="582CED24"/>
    <w:lvl w:ilvl="0" w:tplc="0D6410DE">
      <w:start w:val="1"/>
      <w:numFmt w:val="lowerLetter"/>
      <w:lvlText w:val="%1)"/>
      <w:lvlJc w:val="left"/>
      <w:pPr>
        <w:ind w:left="720" w:hanging="360"/>
      </w:pPr>
      <w:rPr>
        <w:rFonts w:ascii="Arial" w:hAnsi="Arial" w:cs="Arial" w:hint="default"/>
      </w:rPr>
    </w:lvl>
    <w:lvl w:ilvl="1" w:tplc="5E80D366" w:tentative="1">
      <w:start w:val="1"/>
      <w:numFmt w:val="lowerLetter"/>
      <w:lvlText w:val="%2."/>
      <w:lvlJc w:val="left"/>
      <w:pPr>
        <w:ind w:left="1440" w:hanging="360"/>
      </w:pPr>
    </w:lvl>
    <w:lvl w:ilvl="2" w:tplc="757C72CE" w:tentative="1">
      <w:start w:val="1"/>
      <w:numFmt w:val="lowerRoman"/>
      <w:lvlText w:val="%3."/>
      <w:lvlJc w:val="right"/>
      <w:pPr>
        <w:ind w:left="2160" w:hanging="180"/>
      </w:pPr>
    </w:lvl>
    <w:lvl w:ilvl="3" w:tplc="D438225C" w:tentative="1">
      <w:start w:val="1"/>
      <w:numFmt w:val="decimal"/>
      <w:lvlText w:val="%4."/>
      <w:lvlJc w:val="left"/>
      <w:pPr>
        <w:ind w:left="2880" w:hanging="360"/>
      </w:pPr>
    </w:lvl>
    <w:lvl w:ilvl="4" w:tplc="8422A04C" w:tentative="1">
      <w:start w:val="1"/>
      <w:numFmt w:val="lowerLetter"/>
      <w:lvlText w:val="%5."/>
      <w:lvlJc w:val="left"/>
      <w:pPr>
        <w:ind w:left="3600" w:hanging="360"/>
      </w:pPr>
    </w:lvl>
    <w:lvl w:ilvl="5" w:tplc="307C8A90" w:tentative="1">
      <w:start w:val="1"/>
      <w:numFmt w:val="lowerRoman"/>
      <w:lvlText w:val="%6."/>
      <w:lvlJc w:val="right"/>
      <w:pPr>
        <w:ind w:left="4320" w:hanging="180"/>
      </w:pPr>
    </w:lvl>
    <w:lvl w:ilvl="6" w:tplc="310AC226" w:tentative="1">
      <w:start w:val="1"/>
      <w:numFmt w:val="decimal"/>
      <w:lvlText w:val="%7."/>
      <w:lvlJc w:val="left"/>
      <w:pPr>
        <w:ind w:left="5040" w:hanging="360"/>
      </w:pPr>
    </w:lvl>
    <w:lvl w:ilvl="7" w:tplc="BB8A1B8A" w:tentative="1">
      <w:start w:val="1"/>
      <w:numFmt w:val="lowerLetter"/>
      <w:lvlText w:val="%8."/>
      <w:lvlJc w:val="left"/>
      <w:pPr>
        <w:ind w:left="5760" w:hanging="360"/>
      </w:pPr>
    </w:lvl>
    <w:lvl w:ilvl="8" w:tplc="DAE4104A" w:tentative="1">
      <w:start w:val="1"/>
      <w:numFmt w:val="lowerRoman"/>
      <w:lvlText w:val="%9."/>
      <w:lvlJc w:val="right"/>
      <w:pPr>
        <w:ind w:left="6480" w:hanging="180"/>
      </w:pPr>
    </w:lvl>
  </w:abstractNum>
  <w:abstractNum w:abstractNumId="4">
    <w:nsid w:val="2FD40EBF"/>
    <w:multiLevelType w:val="hybridMultilevel"/>
    <w:tmpl w:val="C8F63C98"/>
    <w:lvl w:ilvl="0" w:tplc="1820FA02">
      <w:start w:val="1"/>
      <w:numFmt w:val="lowerLetter"/>
      <w:lvlText w:val="%1)"/>
      <w:lvlJc w:val="left"/>
      <w:pPr>
        <w:ind w:left="720" w:hanging="360"/>
      </w:pPr>
    </w:lvl>
    <w:lvl w:ilvl="1" w:tplc="E8BE5A8A" w:tentative="1">
      <w:start w:val="1"/>
      <w:numFmt w:val="lowerLetter"/>
      <w:lvlText w:val="%2."/>
      <w:lvlJc w:val="left"/>
      <w:pPr>
        <w:ind w:left="1440" w:hanging="360"/>
      </w:pPr>
    </w:lvl>
    <w:lvl w:ilvl="2" w:tplc="F4CCC7EA" w:tentative="1">
      <w:start w:val="1"/>
      <w:numFmt w:val="lowerRoman"/>
      <w:lvlText w:val="%3."/>
      <w:lvlJc w:val="right"/>
      <w:pPr>
        <w:ind w:left="2160" w:hanging="180"/>
      </w:pPr>
    </w:lvl>
    <w:lvl w:ilvl="3" w:tplc="0D0E1A94" w:tentative="1">
      <w:start w:val="1"/>
      <w:numFmt w:val="decimal"/>
      <w:lvlText w:val="%4."/>
      <w:lvlJc w:val="left"/>
      <w:pPr>
        <w:ind w:left="2880" w:hanging="360"/>
      </w:pPr>
    </w:lvl>
    <w:lvl w:ilvl="4" w:tplc="E6088752" w:tentative="1">
      <w:start w:val="1"/>
      <w:numFmt w:val="lowerLetter"/>
      <w:lvlText w:val="%5."/>
      <w:lvlJc w:val="left"/>
      <w:pPr>
        <w:ind w:left="3600" w:hanging="360"/>
      </w:pPr>
    </w:lvl>
    <w:lvl w:ilvl="5" w:tplc="DA104A4A" w:tentative="1">
      <w:start w:val="1"/>
      <w:numFmt w:val="lowerRoman"/>
      <w:lvlText w:val="%6."/>
      <w:lvlJc w:val="right"/>
      <w:pPr>
        <w:ind w:left="4320" w:hanging="180"/>
      </w:pPr>
    </w:lvl>
    <w:lvl w:ilvl="6" w:tplc="81B6A862" w:tentative="1">
      <w:start w:val="1"/>
      <w:numFmt w:val="decimal"/>
      <w:lvlText w:val="%7."/>
      <w:lvlJc w:val="left"/>
      <w:pPr>
        <w:ind w:left="5040" w:hanging="360"/>
      </w:pPr>
    </w:lvl>
    <w:lvl w:ilvl="7" w:tplc="4EF2F96A" w:tentative="1">
      <w:start w:val="1"/>
      <w:numFmt w:val="lowerLetter"/>
      <w:lvlText w:val="%8."/>
      <w:lvlJc w:val="left"/>
      <w:pPr>
        <w:ind w:left="5760" w:hanging="360"/>
      </w:pPr>
    </w:lvl>
    <w:lvl w:ilvl="8" w:tplc="249254C6" w:tentative="1">
      <w:start w:val="1"/>
      <w:numFmt w:val="lowerRoman"/>
      <w:lvlText w:val="%9."/>
      <w:lvlJc w:val="right"/>
      <w:pPr>
        <w:ind w:left="6480" w:hanging="180"/>
      </w:pPr>
    </w:lvl>
  </w:abstractNum>
  <w:abstractNum w:abstractNumId="5">
    <w:nsid w:val="31FB3929"/>
    <w:multiLevelType w:val="hybridMultilevel"/>
    <w:tmpl w:val="14E60DA0"/>
    <w:lvl w:ilvl="0" w:tplc="E642181E">
      <w:start w:val="1"/>
      <w:numFmt w:val="bullet"/>
      <w:lvlText w:val=""/>
      <w:lvlJc w:val="left"/>
      <w:pPr>
        <w:ind w:left="720" w:hanging="360"/>
      </w:pPr>
      <w:rPr>
        <w:rFonts w:ascii="Symbol" w:hAnsi="Symbol" w:hint="default"/>
      </w:rPr>
    </w:lvl>
    <w:lvl w:ilvl="1" w:tplc="841A6384" w:tentative="1">
      <w:start w:val="1"/>
      <w:numFmt w:val="bullet"/>
      <w:lvlText w:val="o"/>
      <w:lvlJc w:val="left"/>
      <w:pPr>
        <w:ind w:left="1440" w:hanging="360"/>
      </w:pPr>
      <w:rPr>
        <w:rFonts w:ascii="Courier New" w:hAnsi="Courier New" w:cs="Courier New" w:hint="default"/>
      </w:rPr>
    </w:lvl>
    <w:lvl w:ilvl="2" w:tplc="3E604C4C" w:tentative="1">
      <w:start w:val="1"/>
      <w:numFmt w:val="bullet"/>
      <w:lvlText w:val=""/>
      <w:lvlJc w:val="left"/>
      <w:pPr>
        <w:ind w:left="2160" w:hanging="360"/>
      </w:pPr>
      <w:rPr>
        <w:rFonts w:ascii="Wingdings" w:hAnsi="Wingdings" w:hint="default"/>
      </w:rPr>
    </w:lvl>
    <w:lvl w:ilvl="3" w:tplc="7902C2A0" w:tentative="1">
      <w:start w:val="1"/>
      <w:numFmt w:val="bullet"/>
      <w:lvlText w:val=""/>
      <w:lvlJc w:val="left"/>
      <w:pPr>
        <w:ind w:left="2880" w:hanging="360"/>
      </w:pPr>
      <w:rPr>
        <w:rFonts w:ascii="Symbol" w:hAnsi="Symbol" w:hint="default"/>
      </w:rPr>
    </w:lvl>
    <w:lvl w:ilvl="4" w:tplc="2D24499E" w:tentative="1">
      <w:start w:val="1"/>
      <w:numFmt w:val="bullet"/>
      <w:lvlText w:val="o"/>
      <w:lvlJc w:val="left"/>
      <w:pPr>
        <w:ind w:left="3600" w:hanging="360"/>
      </w:pPr>
      <w:rPr>
        <w:rFonts w:ascii="Courier New" w:hAnsi="Courier New" w:cs="Courier New" w:hint="default"/>
      </w:rPr>
    </w:lvl>
    <w:lvl w:ilvl="5" w:tplc="8A0C843A" w:tentative="1">
      <w:start w:val="1"/>
      <w:numFmt w:val="bullet"/>
      <w:lvlText w:val=""/>
      <w:lvlJc w:val="left"/>
      <w:pPr>
        <w:ind w:left="4320" w:hanging="360"/>
      </w:pPr>
      <w:rPr>
        <w:rFonts w:ascii="Wingdings" w:hAnsi="Wingdings" w:hint="default"/>
      </w:rPr>
    </w:lvl>
    <w:lvl w:ilvl="6" w:tplc="2A8C826E" w:tentative="1">
      <w:start w:val="1"/>
      <w:numFmt w:val="bullet"/>
      <w:lvlText w:val=""/>
      <w:lvlJc w:val="left"/>
      <w:pPr>
        <w:ind w:left="5040" w:hanging="360"/>
      </w:pPr>
      <w:rPr>
        <w:rFonts w:ascii="Symbol" w:hAnsi="Symbol" w:hint="default"/>
      </w:rPr>
    </w:lvl>
    <w:lvl w:ilvl="7" w:tplc="314A639E" w:tentative="1">
      <w:start w:val="1"/>
      <w:numFmt w:val="bullet"/>
      <w:lvlText w:val="o"/>
      <w:lvlJc w:val="left"/>
      <w:pPr>
        <w:ind w:left="5760" w:hanging="360"/>
      </w:pPr>
      <w:rPr>
        <w:rFonts w:ascii="Courier New" w:hAnsi="Courier New" w:cs="Courier New" w:hint="default"/>
      </w:rPr>
    </w:lvl>
    <w:lvl w:ilvl="8" w:tplc="FA181586" w:tentative="1">
      <w:start w:val="1"/>
      <w:numFmt w:val="bullet"/>
      <w:lvlText w:val=""/>
      <w:lvlJc w:val="left"/>
      <w:pPr>
        <w:ind w:left="6480" w:hanging="360"/>
      </w:pPr>
      <w:rPr>
        <w:rFonts w:ascii="Wingdings" w:hAnsi="Wingdings" w:hint="default"/>
      </w:rPr>
    </w:lvl>
  </w:abstractNum>
  <w:abstractNum w:abstractNumId="6">
    <w:nsid w:val="3AC72ED4"/>
    <w:multiLevelType w:val="hybridMultilevel"/>
    <w:tmpl w:val="75163E5E"/>
    <w:lvl w:ilvl="0" w:tplc="A8FA1B68">
      <w:start w:val="1"/>
      <w:numFmt w:val="lowerLetter"/>
      <w:lvlText w:val="%1)"/>
      <w:lvlJc w:val="left"/>
      <w:pPr>
        <w:ind w:left="720" w:hanging="360"/>
      </w:pPr>
    </w:lvl>
    <w:lvl w:ilvl="1" w:tplc="A8565752" w:tentative="1">
      <w:start w:val="1"/>
      <w:numFmt w:val="lowerLetter"/>
      <w:lvlText w:val="%2."/>
      <w:lvlJc w:val="left"/>
      <w:pPr>
        <w:ind w:left="1440" w:hanging="360"/>
      </w:pPr>
    </w:lvl>
    <w:lvl w:ilvl="2" w:tplc="5CD6FED8" w:tentative="1">
      <w:start w:val="1"/>
      <w:numFmt w:val="lowerRoman"/>
      <w:lvlText w:val="%3."/>
      <w:lvlJc w:val="right"/>
      <w:pPr>
        <w:ind w:left="2160" w:hanging="180"/>
      </w:pPr>
    </w:lvl>
    <w:lvl w:ilvl="3" w:tplc="34A6232C" w:tentative="1">
      <w:start w:val="1"/>
      <w:numFmt w:val="decimal"/>
      <w:lvlText w:val="%4."/>
      <w:lvlJc w:val="left"/>
      <w:pPr>
        <w:ind w:left="2880" w:hanging="360"/>
      </w:pPr>
    </w:lvl>
    <w:lvl w:ilvl="4" w:tplc="D91CAEBC" w:tentative="1">
      <w:start w:val="1"/>
      <w:numFmt w:val="lowerLetter"/>
      <w:lvlText w:val="%5."/>
      <w:lvlJc w:val="left"/>
      <w:pPr>
        <w:ind w:left="3600" w:hanging="360"/>
      </w:pPr>
    </w:lvl>
    <w:lvl w:ilvl="5" w:tplc="1396E162" w:tentative="1">
      <w:start w:val="1"/>
      <w:numFmt w:val="lowerRoman"/>
      <w:lvlText w:val="%6."/>
      <w:lvlJc w:val="right"/>
      <w:pPr>
        <w:ind w:left="4320" w:hanging="180"/>
      </w:pPr>
    </w:lvl>
    <w:lvl w:ilvl="6" w:tplc="25CA13DC" w:tentative="1">
      <w:start w:val="1"/>
      <w:numFmt w:val="decimal"/>
      <w:lvlText w:val="%7."/>
      <w:lvlJc w:val="left"/>
      <w:pPr>
        <w:ind w:left="5040" w:hanging="360"/>
      </w:pPr>
    </w:lvl>
    <w:lvl w:ilvl="7" w:tplc="285A6D8E" w:tentative="1">
      <w:start w:val="1"/>
      <w:numFmt w:val="lowerLetter"/>
      <w:lvlText w:val="%8."/>
      <w:lvlJc w:val="left"/>
      <w:pPr>
        <w:ind w:left="5760" w:hanging="360"/>
      </w:pPr>
    </w:lvl>
    <w:lvl w:ilvl="8" w:tplc="3BCAFCA2" w:tentative="1">
      <w:start w:val="1"/>
      <w:numFmt w:val="lowerRoman"/>
      <w:lvlText w:val="%9."/>
      <w:lvlJc w:val="right"/>
      <w:pPr>
        <w:ind w:left="6480" w:hanging="180"/>
      </w:pPr>
    </w:lvl>
  </w:abstractNum>
  <w:abstractNum w:abstractNumId="7">
    <w:nsid w:val="3D3E3D96"/>
    <w:multiLevelType w:val="hybridMultilevel"/>
    <w:tmpl w:val="EE84E3DC"/>
    <w:lvl w:ilvl="0" w:tplc="EC6A4CA4">
      <w:start w:val="3"/>
      <w:numFmt w:val="bullet"/>
      <w:lvlText w:val="—"/>
      <w:lvlJc w:val="left"/>
      <w:pPr>
        <w:ind w:left="1080" w:hanging="360"/>
      </w:pPr>
      <w:rPr>
        <w:rFonts w:ascii="Times_New_Roman+20" w:eastAsia="Calibri" w:hAnsi="Times_New_Roman+20" w:cs="Times_New_Roman+20" w:hint="default"/>
        <w:sz w:val="17"/>
      </w:rPr>
    </w:lvl>
    <w:lvl w:ilvl="1" w:tplc="8EA8329E" w:tentative="1">
      <w:start w:val="1"/>
      <w:numFmt w:val="lowerLetter"/>
      <w:lvlText w:val="%2."/>
      <w:lvlJc w:val="left"/>
      <w:pPr>
        <w:ind w:left="1800" w:hanging="360"/>
      </w:pPr>
    </w:lvl>
    <w:lvl w:ilvl="2" w:tplc="1EB44D48" w:tentative="1">
      <w:start w:val="1"/>
      <w:numFmt w:val="lowerRoman"/>
      <w:lvlText w:val="%3."/>
      <w:lvlJc w:val="right"/>
      <w:pPr>
        <w:ind w:left="2520" w:hanging="180"/>
      </w:pPr>
    </w:lvl>
    <w:lvl w:ilvl="3" w:tplc="568CD332" w:tentative="1">
      <w:start w:val="1"/>
      <w:numFmt w:val="decimal"/>
      <w:lvlText w:val="%4."/>
      <w:lvlJc w:val="left"/>
      <w:pPr>
        <w:ind w:left="3240" w:hanging="360"/>
      </w:pPr>
    </w:lvl>
    <w:lvl w:ilvl="4" w:tplc="CE2C0E30" w:tentative="1">
      <w:start w:val="1"/>
      <w:numFmt w:val="lowerLetter"/>
      <w:lvlText w:val="%5."/>
      <w:lvlJc w:val="left"/>
      <w:pPr>
        <w:ind w:left="3960" w:hanging="360"/>
      </w:pPr>
    </w:lvl>
    <w:lvl w:ilvl="5" w:tplc="938CE4B2" w:tentative="1">
      <w:start w:val="1"/>
      <w:numFmt w:val="lowerRoman"/>
      <w:lvlText w:val="%6."/>
      <w:lvlJc w:val="right"/>
      <w:pPr>
        <w:ind w:left="4680" w:hanging="180"/>
      </w:pPr>
    </w:lvl>
    <w:lvl w:ilvl="6" w:tplc="2A707366" w:tentative="1">
      <w:start w:val="1"/>
      <w:numFmt w:val="decimal"/>
      <w:lvlText w:val="%7."/>
      <w:lvlJc w:val="left"/>
      <w:pPr>
        <w:ind w:left="5400" w:hanging="360"/>
      </w:pPr>
    </w:lvl>
    <w:lvl w:ilvl="7" w:tplc="8A46289A" w:tentative="1">
      <w:start w:val="1"/>
      <w:numFmt w:val="lowerLetter"/>
      <w:lvlText w:val="%8."/>
      <w:lvlJc w:val="left"/>
      <w:pPr>
        <w:ind w:left="6120" w:hanging="360"/>
      </w:pPr>
    </w:lvl>
    <w:lvl w:ilvl="8" w:tplc="F1F4AAF4" w:tentative="1">
      <w:start w:val="1"/>
      <w:numFmt w:val="lowerRoman"/>
      <w:lvlText w:val="%9."/>
      <w:lvlJc w:val="right"/>
      <w:pPr>
        <w:ind w:left="6840" w:hanging="180"/>
      </w:pPr>
    </w:lvl>
  </w:abstractNum>
  <w:abstractNum w:abstractNumId="8">
    <w:nsid w:val="408B6634"/>
    <w:multiLevelType w:val="hybridMultilevel"/>
    <w:tmpl w:val="3BE67A5A"/>
    <w:lvl w:ilvl="0" w:tplc="E52C74D8">
      <w:start w:val="1"/>
      <w:numFmt w:val="lowerLetter"/>
      <w:lvlText w:val="%1)"/>
      <w:lvlJc w:val="left"/>
      <w:pPr>
        <w:ind w:left="720" w:hanging="360"/>
      </w:pPr>
    </w:lvl>
    <w:lvl w:ilvl="1" w:tplc="E4C4F4AC" w:tentative="1">
      <w:start w:val="1"/>
      <w:numFmt w:val="lowerLetter"/>
      <w:lvlText w:val="%2."/>
      <w:lvlJc w:val="left"/>
      <w:pPr>
        <w:ind w:left="1440" w:hanging="360"/>
      </w:pPr>
    </w:lvl>
    <w:lvl w:ilvl="2" w:tplc="155CCD18" w:tentative="1">
      <w:start w:val="1"/>
      <w:numFmt w:val="lowerRoman"/>
      <w:lvlText w:val="%3."/>
      <w:lvlJc w:val="right"/>
      <w:pPr>
        <w:ind w:left="2160" w:hanging="180"/>
      </w:pPr>
    </w:lvl>
    <w:lvl w:ilvl="3" w:tplc="C70C9626" w:tentative="1">
      <w:start w:val="1"/>
      <w:numFmt w:val="decimal"/>
      <w:lvlText w:val="%4."/>
      <w:lvlJc w:val="left"/>
      <w:pPr>
        <w:ind w:left="2880" w:hanging="360"/>
      </w:pPr>
    </w:lvl>
    <w:lvl w:ilvl="4" w:tplc="A0E4EA72" w:tentative="1">
      <w:start w:val="1"/>
      <w:numFmt w:val="lowerLetter"/>
      <w:lvlText w:val="%5."/>
      <w:lvlJc w:val="left"/>
      <w:pPr>
        <w:ind w:left="3600" w:hanging="360"/>
      </w:pPr>
    </w:lvl>
    <w:lvl w:ilvl="5" w:tplc="B50AE922" w:tentative="1">
      <w:start w:val="1"/>
      <w:numFmt w:val="lowerRoman"/>
      <w:lvlText w:val="%6."/>
      <w:lvlJc w:val="right"/>
      <w:pPr>
        <w:ind w:left="4320" w:hanging="180"/>
      </w:pPr>
    </w:lvl>
    <w:lvl w:ilvl="6" w:tplc="403E17C6" w:tentative="1">
      <w:start w:val="1"/>
      <w:numFmt w:val="decimal"/>
      <w:lvlText w:val="%7."/>
      <w:lvlJc w:val="left"/>
      <w:pPr>
        <w:ind w:left="5040" w:hanging="360"/>
      </w:pPr>
    </w:lvl>
    <w:lvl w:ilvl="7" w:tplc="6116FE4C" w:tentative="1">
      <w:start w:val="1"/>
      <w:numFmt w:val="lowerLetter"/>
      <w:lvlText w:val="%8."/>
      <w:lvlJc w:val="left"/>
      <w:pPr>
        <w:ind w:left="5760" w:hanging="360"/>
      </w:pPr>
    </w:lvl>
    <w:lvl w:ilvl="8" w:tplc="6D724DCA" w:tentative="1">
      <w:start w:val="1"/>
      <w:numFmt w:val="lowerRoman"/>
      <w:lvlText w:val="%9."/>
      <w:lvlJc w:val="right"/>
      <w:pPr>
        <w:ind w:left="6480" w:hanging="180"/>
      </w:pPr>
    </w:lvl>
  </w:abstractNum>
  <w:abstractNum w:abstractNumId="9">
    <w:nsid w:val="42073E09"/>
    <w:multiLevelType w:val="hybridMultilevel"/>
    <w:tmpl w:val="593017F6"/>
    <w:lvl w:ilvl="0" w:tplc="7D8A7BAE">
      <w:start w:val="1"/>
      <w:numFmt w:val="lowerLetter"/>
      <w:lvlText w:val="%1)"/>
      <w:lvlJc w:val="left"/>
      <w:pPr>
        <w:ind w:left="720" w:hanging="360"/>
      </w:pPr>
      <w:rPr>
        <w:sz w:val="20"/>
        <w:szCs w:val="22"/>
      </w:rPr>
    </w:lvl>
    <w:lvl w:ilvl="1" w:tplc="5E1E16E0">
      <w:start w:val="1"/>
      <w:numFmt w:val="lowerLetter"/>
      <w:lvlText w:val="%2."/>
      <w:lvlJc w:val="left"/>
      <w:pPr>
        <w:ind w:left="1440" w:hanging="360"/>
      </w:pPr>
    </w:lvl>
    <w:lvl w:ilvl="2" w:tplc="0E0C27FA" w:tentative="1">
      <w:start w:val="1"/>
      <w:numFmt w:val="lowerRoman"/>
      <w:lvlText w:val="%3."/>
      <w:lvlJc w:val="right"/>
      <w:pPr>
        <w:ind w:left="2160" w:hanging="180"/>
      </w:pPr>
    </w:lvl>
    <w:lvl w:ilvl="3" w:tplc="F42CCA5A">
      <w:start w:val="1"/>
      <w:numFmt w:val="decimal"/>
      <w:lvlText w:val="%4."/>
      <w:lvlJc w:val="left"/>
      <w:pPr>
        <w:ind w:left="2880" w:hanging="360"/>
      </w:pPr>
    </w:lvl>
    <w:lvl w:ilvl="4" w:tplc="6596C188" w:tentative="1">
      <w:start w:val="1"/>
      <w:numFmt w:val="lowerLetter"/>
      <w:lvlText w:val="%5."/>
      <w:lvlJc w:val="left"/>
      <w:pPr>
        <w:ind w:left="3600" w:hanging="360"/>
      </w:pPr>
    </w:lvl>
    <w:lvl w:ilvl="5" w:tplc="0F94E77C" w:tentative="1">
      <w:start w:val="1"/>
      <w:numFmt w:val="lowerRoman"/>
      <w:lvlText w:val="%6."/>
      <w:lvlJc w:val="right"/>
      <w:pPr>
        <w:ind w:left="4320" w:hanging="180"/>
      </w:pPr>
    </w:lvl>
    <w:lvl w:ilvl="6" w:tplc="1AC44352" w:tentative="1">
      <w:start w:val="1"/>
      <w:numFmt w:val="decimal"/>
      <w:lvlText w:val="%7."/>
      <w:lvlJc w:val="left"/>
      <w:pPr>
        <w:ind w:left="5040" w:hanging="360"/>
      </w:pPr>
    </w:lvl>
    <w:lvl w:ilvl="7" w:tplc="1D6CFC26" w:tentative="1">
      <w:start w:val="1"/>
      <w:numFmt w:val="lowerLetter"/>
      <w:lvlText w:val="%8."/>
      <w:lvlJc w:val="left"/>
      <w:pPr>
        <w:ind w:left="5760" w:hanging="360"/>
      </w:pPr>
    </w:lvl>
    <w:lvl w:ilvl="8" w:tplc="050043A4" w:tentative="1">
      <w:start w:val="1"/>
      <w:numFmt w:val="lowerRoman"/>
      <w:lvlText w:val="%9."/>
      <w:lvlJc w:val="right"/>
      <w:pPr>
        <w:ind w:left="6480" w:hanging="180"/>
      </w:pPr>
    </w:lvl>
  </w:abstractNum>
  <w:abstractNum w:abstractNumId="10">
    <w:nsid w:val="482C02EA"/>
    <w:multiLevelType w:val="hybridMultilevel"/>
    <w:tmpl w:val="6A42CEE8"/>
    <w:lvl w:ilvl="0" w:tplc="9BD23CFE">
      <w:start w:val="1"/>
      <w:numFmt w:val="decimal"/>
      <w:lvlText w:val="%1."/>
      <w:lvlJc w:val="left"/>
      <w:pPr>
        <w:ind w:left="720" w:hanging="360"/>
      </w:pPr>
      <w:rPr>
        <w:b/>
      </w:rPr>
    </w:lvl>
    <w:lvl w:ilvl="1" w:tplc="32AA34A8" w:tentative="1">
      <w:start w:val="1"/>
      <w:numFmt w:val="lowerLetter"/>
      <w:lvlText w:val="%2."/>
      <w:lvlJc w:val="left"/>
      <w:pPr>
        <w:ind w:left="1440" w:hanging="360"/>
      </w:pPr>
    </w:lvl>
    <w:lvl w:ilvl="2" w:tplc="8318BBD8" w:tentative="1">
      <w:start w:val="1"/>
      <w:numFmt w:val="lowerRoman"/>
      <w:lvlText w:val="%3."/>
      <w:lvlJc w:val="right"/>
      <w:pPr>
        <w:ind w:left="2160" w:hanging="180"/>
      </w:pPr>
    </w:lvl>
    <w:lvl w:ilvl="3" w:tplc="DCD470DA" w:tentative="1">
      <w:start w:val="1"/>
      <w:numFmt w:val="decimal"/>
      <w:lvlText w:val="%4."/>
      <w:lvlJc w:val="left"/>
      <w:pPr>
        <w:ind w:left="2880" w:hanging="360"/>
      </w:pPr>
    </w:lvl>
    <w:lvl w:ilvl="4" w:tplc="F2900150" w:tentative="1">
      <w:start w:val="1"/>
      <w:numFmt w:val="lowerLetter"/>
      <w:lvlText w:val="%5."/>
      <w:lvlJc w:val="left"/>
      <w:pPr>
        <w:ind w:left="3600" w:hanging="360"/>
      </w:pPr>
    </w:lvl>
    <w:lvl w:ilvl="5" w:tplc="A2AC17CE" w:tentative="1">
      <w:start w:val="1"/>
      <w:numFmt w:val="lowerRoman"/>
      <w:lvlText w:val="%6."/>
      <w:lvlJc w:val="right"/>
      <w:pPr>
        <w:ind w:left="4320" w:hanging="180"/>
      </w:pPr>
    </w:lvl>
    <w:lvl w:ilvl="6" w:tplc="AA749C02" w:tentative="1">
      <w:start w:val="1"/>
      <w:numFmt w:val="decimal"/>
      <w:lvlText w:val="%7."/>
      <w:lvlJc w:val="left"/>
      <w:pPr>
        <w:ind w:left="5040" w:hanging="360"/>
      </w:pPr>
    </w:lvl>
    <w:lvl w:ilvl="7" w:tplc="A600BDE6" w:tentative="1">
      <w:start w:val="1"/>
      <w:numFmt w:val="lowerLetter"/>
      <w:lvlText w:val="%8."/>
      <w:lvlJc w:val="left"/>
      <w:pPr>
        <w:ind w:left="5760" w:hanging="360"/>
      </w:pPr>
    </w:lvl>
    <w:lvl w:ilvl="8" w:tplc="9840633E" w:tentative="1">
      <w:start w:val="1"/>
      <w:numFmt w:val="lowerRoman"/>
      <w:lvlText w:val="%9."/>
      <w:lvlJc w:val="right"/>
      <w:pPr>
        <w:ind w:left="6480" w:hanging="180"/>
      </w:pPr>
    </w:lvl>
  </w:abstractNum>
  <w:abstractNum w:abstractNumId="11">
    <w:nsid w:val="499227E8"/>
    <w:multiLevelType w:val="hybridMultilevel"/>
    <w:tmpl w:val="397222A6"/>
    <w:lvl w:ilvl="0" w:tplc="7E9A6AEA">
      <w:start w:val="1"/>
      <w:numFmt w:val="lowerLetter"/>
      <w:lvlText w:val="%1)"/>
      <w:lvlJc w:val="left"/>
      <w:pPr>
        <w:ind w:left="1429" w:hanging="360"/>
      </w:pPr>
      <w:rPr>
        <w:rFonts w:cs="Times New Roman"/>
      </w:rPr>
    </w:lvl>
    <w:lvl w:ilvl="1" w:tplc="2C52A858" w:tentative="1">
      <w:start w:val="1"/>
      <w:numFmt w:val="lowerLetter"/>
      <w:lvlText w:val="%2."/>
      <w:lvlJc w:val="left"/>
      <w:pPr>
        <w:ind w:left="2149" w:hanging="360"/>
      </w:pPr>
      <w:rPr>
        <w:rFonts w:cs="Times New Roman"/>
      </w:rPr>
    </w:lvl>
    <w:lvl w:ilvl="2" w:tplc="C068CCE0" w:tentative="1">
      <w:start w:val="1"/>
      <w:numFmt w:val="lowerRoman"/>
      <w:lvlText w:val="%3."/>
      <w:lvlJc w:val="right"/>
      <w:pPr>
        <w:ind w:left="2869" w:hanging="180"/>
      </w:pPr>
      <w:rPr>
        <w:rFonts w:cs="Times New Roman"/>
      </w:rPr>
    </w:lvl>
    <w:lvl w:ilvl="3" w:tplc="57667638" w:tentative="1">
      <w:start w:val="1"/>
      <w:numFmt w:val="decimal"/>
      <w:lvlText w:val="%4."/>
      <w:lvlJc w:val="left"/>
      <w:pPr>
        <w:ind w:left="3589" w:hanging="360"/>
      </w:pPr>
      <w:rPr>
        <w:rFonts w:cs="Times New Roman"/>
      </w:rPr>
    </w:lvl>
    <w:lvl w:ilvl="4" w:tplc="A658FD0E" w:tentative="1">
      <w:start w:val="1"/>
      <w:numFmt w:val="lowerLetter"/>
      <w:lvlText w:val="%5."/>
      <w:lvlJc w:val="left"/>
      <w:pPr>
        <w:ind w:left="4309" w:hanging="360"/>
      </w:pPr>
      <w:rPr>
        <w:rFonts w:cs="Times New Roman"/>
      </w:rPr>
    </w:lvl>
    <w:lvl w:ilvl="5" w:tplc="C7E8AF5E" w:tentative="1">
      <w:start w:val="1"/>
      <w:numFmt w:val="lowerRoman"/>
      <w:lvlText w:val="%6."/>
      <w:lvlJc w:val="right"/>
      <w:pPr>
        <w:ind w:left="5029" w:hanging="180"/>
      </w:pPr>
      <w:rPr>
        <w:rFonts w:cs="Times New Roman"/>
      </w:rPr>
    </w:lvl>
    <w:lvl w:ilvl="6" w:tplc="147AED9C" w:tentative="1">
      <w:start w:val="1"/>
      <w:numFmt w:val="decimal"/>
      <w:lvlText w:val="%7."/>
      <w:lvlJc w:val="left"/>
      <w:pPr>
        <w:ind w:left="5749" w:hanging="360"/>
      </w:pPr>
      <w:rPr>
        <w:rFonts w:cs="Times New Roman"/>
      </w:rPr>
    </w:lvl>
    <w:lvl w:ilvl="7" w:tplc="011CD6FE" w:tentative="1">
      <w:start w:val="1"/>
      <w:numFmt w:val="lowerLetter"/>
      <w:lvlText w:val="%8."/>
      <w:lvlJc w:val="left"/>
      <w:pPr>
        <w:ind w:left="6469" w:hanging="360"/>
      </w:pPr>
      <w:rPr>
        <w:rFonts w:cs="Times New Roman"/>
      </w:rPr>
    </w:lvl>
    <w:lvl w:ilvl="8" w:tplc="646CD79E" w:tentative="1">
      <w:start w:val="1"/>
      <w:numFmt w:val="lowerRoman"/>
      <w:lvlText w:val="%9."/>
      <w:lvlJc w:val="right"/>
      <w:pPr>
        <w:ind w:left="7189" w:hanging="180"/>
      </w:pPr>
      <w:rPr>
        <w:rFonts w:cs="Times New Roman"/>
      </w:rPr>
    </w:lvl>
  </w:abstractNum>
  <w:abstractNum w:abstractNumId="12">
    <w:nsid w:val="51626CFF"/>
    <w:multiLevelType w:val="hybridMultilevel"/>
    <w:tmpl w:val="92264820"/>
    <w:lvl w:ilvl="0" w:tplc="608E9714">
      <w:start w:val="1"/>
      <w:numFmt w:val="lowerLetter"/>
      <w:lvlText w:val="%1)"/>
      <w:lvlJc w:val="left"/>
      <w:pPr>
        <w:ind w:left="720" w:hanging="360"/>
      </w:pPr>
    </w:lvl>
    <w:lvl w:ilvl="1" w:tplc="84F893BA" w:tentative="1">
      <w:start w:val="1"/>
      <w:numFmt w:val="lowerLetter"/>
      <w:lvlText w:val="%2."/>
      <w:lvlJc w:val="left"/>
      <w:pPr>
        <w:ind w:left="1440" w:hanging="360"/>
      </w:pPr>
    </w:lvl>
    <w:lvl w:ilvl="2" w:tplc="E2962C82" w:tentative="1">
      <w:start w:val="1"/>
      <w:numFmt w:val="lowerRoman"/>
      <w:lvlText w:val="%3."/>
      <w:lvlJc w:val="right"/>
      <w:pPr>
        <w:ind w:left="2160" w:hanging="180"/>
      </w:pPr>
    </w:lvl>
    <w:lvl w:ilvl="3" w:tplc="BADAB912" w:tentative="1">
      <w:start w:val="1"/>
      <w:numFmt w:val="decimal"/>
      <w:lvlText w:val="%4."/>
      <w:lvlJc w:val="left"/>
      <w:pPr>
        <w:ind w:left="2880" w:hanging="360"/>
      </w:pPr>
    </w:lvl>
    <w:lvl w:ilvl="4" w:tplc="84D8D946" w:tentative="1">
      <w:start w:val="1"/>
      <w:numFmt w:val="lowerLetter"/>
      <w:lvlText w:val="%5."/>
      <w:lvlJc w:val="left"/>
      <w:pPr>
        <w:ind w:left="3600" w:hanging="360"/>
      </w:pPr>
    </w:lvl>
    <w:lvl w:ilvl="5" w:tplc="E0B0670C" w:tentative="1">
      <w:start w:val="1"/>
      <w:numFmt w:val="lowerRoman"/>
      <w:lvlText w:val="%6."/>
      <w:lvlJc w:val="right"/>
      <w:pPr>
        <w:ind w:left="4320" w:hanging="180"/>
      </w:pPr>
    </w:lvl>
    <w:lvl w:ilvl="6" w:tplc="8F320D72" w:tentative="1">
      <w:start w:val="1"/>
      <w:numFmt w:val="decimal"/>
      <w:lvlText w:val="%7."/>
      <w:lvlJc w:val="left"/>
      <w:pPr>
        <w:ind w:left="5040" w:hanging="360"/>
      </w:pPr>
    </w:lvl>
    <w:lvl w:ilvl="7" w:tplc="4EA8F4C0" w:tentative="1">
      <w:start w:val="1"/>
      <w:numFmt w:val="lowerLetter"/>
      <w:lvlText w:val="%8."/>
      <w:lvlJc w:val="left"/>
      <w:pPr>
        <w:ind w:left="5760" w:hanging="360"/>
      </w:pPr>
    </w:lvl>
    <w:lvl w:ilvl="8" w:tplc="2BF22D6E" w:tentative="1">
      <w:start w:val="1"/>
      <w:numFmt w:val="lowerRoman"/>
      <w:lvlText w:val="%9."/>
      <w:lvlJc w:val="right"/>
      <w:pPr>
        <w:ind w:left="6480" w:hanging="180"/>
      </w:pPr>
    </w:lvl>
  </w:abstractNum>
  <w:abstractNum w:abstractNumId="13">
    <w:nsid w:val="58620041"/>
    <w:multiLevelType w:val="hybridMultilevel"/>
    <w:tmpl w:val="B1BAC512"/>
    <w:lvl w:ilvl="0" w:tplc="3FBC6386">
      <w:start w:val="1"/>
      <w:numFmt w:val="decimal"/>
      <w:lvlText w:val="%1."/>
      <w:lvlJc w:val="left"/>
      <w:pPr>
        <w:ind w:left="1145" w:hanging="360"/>
      </w:pPr>
    </w:lvl>
    <w:lvl w:ilvl="1" w:tplc="9D36AC7E" w:tentative="1">
      <w:start w:val="1"/>
      <w:numFmt w:val="lowerLetter"/>
      <w:lvlText w:val="%2."/>
      <w:lvlJc w:val="left"/>
      <w:pPr>
        <w:ind w:left="1865" w:hanging="360"/>
      </w:pPr>
    </w:lvl>
    <w:lvl w:ilvl="2" w:tplc="DF72982E" w:tentative="1">
      <w:start w:val="1"/>
      <w:numFmt w:val="lowerRoman"/>
      <w:lvlText w:val="%3."/>
      <w:lvlJc w:val="right"/>
      <w:pPr>
        <w:ind w:left="2585" w:hanging="180"/>
      </w:pPr>
    </w:lvl>
    <w:lvl w:ilvl="3" w:tplc="8E7E1644" w:tentative="1">
      <w:start w:val="1"/>
      <w:numFmt w:val="decimal"/>
      <w:lvlText w:val="%4."/>
      <w:lvlJc w:val="left"/>
      <w:pPr>
        <w:ind w:left="3305" w:hanging="360"/>
      </w:pPr>
    </w:lvl>
    <w:lvl w:ilvl="4" w:tplc="827077D4" w:tentative="1">
      <w:start w:val="1"/>
      <w:numFmt w:val="lowerLetter"/>
      <w:lvlText w:val="%5."/>
      <w:lvlJc w:val="left"/>
      <w:pPr>
        <w:ind w:left="4025" w:hanging="360"/>
      </w:pPr>
    </w:lvl>
    <w:lvl w:ilvl="5" w:tplc="95960DBE" w:tentative="1">
      <w:start w:val="1"/>
      <w:numFmt w:val="lowerRoman"/>
      <w:lvlText w:val="%6."/>
      <w:lvlJc w:val="right"/>
      <w:pPr>
        <w:ind w:left="4745" w:hanging="180"/>
      </w:pPr>
    </w:lvl>
    <w:lvl w:ilvl="6" w:tplc="6F90744C" w:tentative="1">
      <w:start w:val="1"/>
      <w:numFmt w:val="decimal"/>
      <w:lvlText w:val="%7."/>
      <w:lvlJc w:val="left"/>
      <w:pPr>
        <w:ind w:left="5465" w:hanging="360"/>
      </w:pPr>
    </w:lvl>
    <w:lvl w:ilvl="7" w:tplc="F8126A96" w:tentative="1">
      <w:start w:val="1"/>
      <w:numFmt w:val="lowerLetter"/>
      <w:lvlText w:val="%8."/>
      <w:lvlJc w:val="left"/>
      <w:pPr>
        <w:ind w:left="6185" w:hanging="360"/>
      </w:pPr>
    </w:lvl>
    <w:lvl w:ilvl="8" w:tplc="82B86008" w:tentative="1">
      <w:start w:val="1"/>
      <w:numFmt w:val="lowerRoman"/>
      <w:lvlText w:val="%9."/>
      <w:lvlJc w:val="right"/>
      <w:pPr>
        <w:ind w:left="6905" w:hanging="180"/>
      </w:pPr>
    </w:lvl>
  </w:abstractNum>
  <w:abstractNum w:abstractNumId="14">
    <w:nsid w:val="66602BE6"/>
    <w:multiLevelType w:val="hybridMultilevel"/>
    <w:tmpl w:val="C8AE55B2"/>
    <w:lvl w:ilvl="0" w:tplc="703E557C">
      <w:start w:val="1"/>
      <w:numFmt w:val="lowerLetter"/>
      <w:lvlText w:val="%1)"/>
      <w:lvlJc w:val="left"/>
      <w:pPr>
        <w:ind w:left="720" w:hanging="360"/>
      </w:pPr>
    </w:lvl>
    <w:lvl w:ilvl="1" w:tplc="EE026CB2" w:tentative="1">
      <w:start w:val="1"/>
      <w:numFmt w:val="lowerLetter"/>
      <w:lvlText w:val="%2."/>
      <w:lvlJc w:val="left"/>
      <w:pPr>
        <w:ind w:left="1440" w:hanging="360"/>
      </w:pPr>
    </w:lvl>
    <w:lvl w:ilvl="2" w:tplc="4E020DA6" w:tentative="1">
      <w:start w:val="1"/>
      <w:numFmt w:val="lowerRoman"/>
      <w:lvlText w:val="%3."/>
      <w:lvlJc w:val="right"/>
      <w:pPr>
        <w:ind w:left="2160" w:hanging="180"/>
      </w:pPr>
    </w:lvl>
    <w:lvl w:ilvl="3" w:tplc="0F269C14" w:tentative="1">
      <w:start w:val="1"/>
      <w:numFmt w:val="decimal"/>
      <w:lvlText w:val="%4."/>
      <w:lvlJc w:val="left"/>
      <w:pPr>
        <w:ind w:left="2880" w:hanging="360"/>
      </w:pPr>
    </w:lvl>
    <w:lvl w:ilvl="4" w:tplc="2E281190" w:tentative="1">
      <w:start w:val="1"/>
      <w:numFmt w:val="lowerLetter"/>
      <w:lvlText w:val="%5."/>
      <w:lvlJc w:val="left"/>
      <w:pPr>
        <w:ind w:left="3600" w:hanging="360"/>
      </w:pPr>
    </w:lvl>
    <w:lvl w:ilvl="5" w:tplc="3EB068BC" w:tentative="1">
      <w:start w:val="1"/>
      <w:numFmt w:val="lowerRoman"/>
      <w:lvlText w:val="%6."/>
      <w:lvlJc w:val="right"/>
      <w:pPr>
        <w:ind w:left="4320" w:hanging="180"/>
      </w:pPr>
    </w:lvl>
    <w:lvl w:ilvl="6" w:tplc="946EE9A2" w:tentative="1">
      <w:start w:val="1"/>
      <w:numFmt w:val="decimal"/>
      <w:lvlText w:val="%7."/>
      <w:lvlJc w:val="left"/>
      <w:pPr>
        <w:ind w:left="5040" w:hanging="360"/>
      </w:pPr>
    </w:lvl>
    <w:lvl w:ilvl="7" w:tplc="86085748" w:tentative="1">
      <w:start w:val="1"/>
      <w:numFmt w:val="lowerLetter"/>
      <w:lvlText w:val="%8."/>
      <w:lvlJc w:val="left"/>
      <w:pPr>
        <w:ind w:left="5760" w:hanging="360"/>
      </w:pPr>
    </w:lvl>
    <w:lvl w:ilvl="8" w:tplc="BB449942" w:tentative="1">
      <w:start w:val="1"/>
      <w:numFmt w:val="lowerRoman"/>
      <w:lvlText w:val="%9."/>
      <w:lvlJc w:val="right"/>
      <w:pPr>
        <w:ind w:left="6480" w:hanging="180"/>
      </w:pPr>
    </w:lvl>
  </w:abstractNum>
  <w:abstractNum w:abstractNumId="15">
    <w:nsid w:val="67EC1EF7"/>
    <w:multiLevelType w:val="hybridMultilevel"/>
    <w:tmpl w:val="52AAD6CA"/>
    <w:lvl w:ilvl="0" w:tplc="79DA3AD6">
      <w:start w:val="1"/>
      <w:numFmt w:val="decimal"/>
      <w:pStyle w:val="novelizanbod"/>
      <w:lvlText w:val="%1."/>
      <w:lvlJc w:val="right"/>
      <w:pPr>
        <w:ind w:left="644" w:hanging="360"/>
      </w:pPr>
      <w:rPr>
        <w:rFonts w:hint="default"/>
        <w:b/>
        <w:i w:val="0"/>
      </w:rPr>
    </w:lvl>
    <w:lvl w:ilvl="1" w:tplc="99F26268" w:tentative="1">
      <w:start w:val="1"/>
      <w:numFmt w:val="lowerLetter"/>
      <w:lvlText w:val="%2."/>
      <w:lvlJc w:val="left"/>
      <w:pPr>
        <w:ind w:left="1440" w:hanging="360"/>
      </w:pPr>
    </w:lvl>
    <w:lvl w:ilvl="2" w:tplc="CB2AB810" w:tentative="1">
      <w:start w:val="1"/>
      <w:numFmt w:val="lowerRoman"/>
      <w:lvlText w:val="%3."/>
      <w:lvlJc w:val="right"/>
      <w:pPr>
        <w:ind w:left="2160" w:hanging="180"/>
      </w:pPr>
    </w:lvl>
    <w:lvl w:ilvl="3" w:tplc="D32CC34E" w:tentative="1">
      <w:start w:val="1"/>
      <w:numFmt w:val="decimal"/>
      <w:lvlText w:val="%4."/>
      <w:lvlJc w:val="left"/>
      <w:pPr>
        <w:ind w:left="2880" w:hanging="360"/>
      </w:pPr>
    </w:lvl>
    <w:lvl w:ilvl="4" w:tplc="3D58E12E" w:tentative="1">
      <w:start w:val="1"/>
      <w:numFmt w:val="lowerLetter"/>
      <w:lvlText w:val="%5."/>
      <w:lvlJc w:val="left"/>
      <w:pPr>
        <w:ind w:left="3600" w:hanging="360"/>
      </w:pPr>
    </w:lvl>
    <w:lvl w:ilvl="5" w:tplc="42DC6118" w:tentative="1">
      <w:start w:val="1"/>
      <w:numFmt w:val="lowerRoman"/>
      <w:lvlText w:val="%6."/>
      <w:lvlJc w:val="right"/>
      <w:pPr>
        <w:ind w:left="4320" w:hanging="180"/>
      </w:pPr>
    </w:lvl>
    <w:lvl w:ilvl="6" w:tplc="6172C52E" w:tentative="1">
      <w:start w:val="1"/>
      <w:numFmt w:val="decimal"/>
      <w:lvlText w:val="%7."/>
      <w:lvlJc w:val="left"/>
      <w:pPr>
        <w:ind w:left="5040" w:hanging="360"/>
      </w:pPr>
    </w:lvl>
    <w:lvl w:ilvl="7" w:tplc="1C28ABF6" w:tentative="1">
      <w:start w:val="1"/>
      <w:numFmt w:val="lowerLetter"/>
      <w:lvlText w:val="%8."/>
      <w:lvlJc w:val="left"/>
      <w:pPr>
        <w:ind w:left="5760" w:hanging="360"/>
      </w:pPr>
    </w:lvl>
    <w:lvl w:ilvl="8" w:tplc="7DB28ECA" w:tentative="1">
      <w:start w:val="1"/>
      <w:numFmt w:val="lowerRoman"/>
      <w:lvlText w:val="%9."/>
      <w:lvlJc w:val="right"/>
      <w:pPr>
        <w:ind w:left="6480" w:hanging="180"/>
      </w:pPr>
    </w:lvl>
  </w:abstractNum>
  <w:abstractNum w:abstractNumId="16">
    <w:nsid w:val="68AD13A8"/>
    <w:multiLevelType w:val="hybridMultilevel"/>
    <w:tmpl w:val="6B2E5FDC"/>
    <w:lvl w:ilvl="0" w:tplc="577CB24E">
      <w:start w:val="1"/>
      <w:numFmt w:val="bullet"/>
      <w:lvlText w:val=""/>
      <w:lvlJc w:val="left"/>
      <w:pPr>
        <w:ind w:left="1080" w:hanging="360"/>
      </w:pPr>
      <w:rPr>
        <w:rFonts w:ascii="Symbol" w:hAnsi="Symbol" w:hint="default"/>
      </w:rPr>
    </w:lvl>
    <w:lvl w:ilvl="1" w:tplc="F69EA624" w:tentative="1">
      <w:start w:val="1"/>
      <w:numFmt w:val="lowerLetter"/>
      <w:lvlText w:val="%2."/>
      <w:lvlJc w:val="left"/>
      <w:pPr>
        <w:ind w:left="1800" w:hanging="360"/>
      </w:pPr>
    </w:lvl>
    <w:lvl w:ilvl="2" w:tplc="1D6E8156" w:tentative="1">
      <w:start w:val="1"/>
      <w:numFmt w:val="lowerRoman"/>
      <w:lvlText w:val="%3."/>
      <w:lvlJc w:val="right"/>
      <w:pPr>
        <w:ind w:left="2520" w:hanging="180"/>
      </w:pPr>
    </w:lvl>
    <w:lvl w:ilvl="3" w:tplc="35A8DC92" w:tentative="1">
      <w:start w:val="1"/>
      <w:numFmt w:val="decimal"/>
      <w:lvlText w:val="%4."/>
      <w:lvlJc w:val="left"/>
      <w:pPr>
        <w:ind w:left="3240" w:hanging="360"/>
      </w:pPr>
    </w:lvl>
    <w:lvl w:ilvl="4" w:tplc="466E770C" w:tentative="1">
      <w:start w:val="1"/>
      <w:numFmt w:val="lowerLetter"/>
      <w:lvlText w:val="%5."/>
      <w:lvlJc w:val="left"/>
      <w:pPr>
        <w:ind w:left="3960" w:hanging="360"/>
      </w:pPr>
    </w:lvl>
    <w:lvl w:ilvl="5" w:tplc="A9860BD8" w:tentative="1">
      <w:start w:val="1"/>
      <w:numFmt w:val="lowerRoman"/>
      <w:lvlText w:val="%6."/>
      <w:lvlJc w:val="right"/>
      <w:pPr>
        <w:ind w:left="4680" w:hanging="180"/>
      </w:pPr>
    </w:lvl>
    <w:lvl w:ilvl="6" w:tplc="B60EF03A" w:tentative="1">
      <w:start w:val="1"/>
      <w:numFmt w:val="decimal"/>
      <w:lvlText w:val="%7."/>
      <w:lvlJc w:val="left"/>
      <w:pPr>
        <w:ind w:left="5400" w:hanging="360"/>
      </w:pPr>
    </w:lvl>
    <w:lvl w:ilvl="7" w:tplc="9D2AE8A6" w:tentative="1">
      <w:start w:val="1"/>
      <w:numFmt w:val="lowerLetter"/>
      <w:lvlText w:val="%8."/>
      <w:lvlJc w:val="left"/>
      <w:pPr>
        <w:ind w:left="6120" w:hanging="360"/>
      </w:pPr>
    </w:lvl>
    <w:lvl w:ilvl="8" w:tplc="C3C00FE2" w:tentative="1">
      <w:start w:val="1"/>
      <w:numFmt w:val="lowerRoman"/>
      <w:lvlText w:val="%9."/>
      <w:lvlJc w:val="right"/>
      <w:pPr>
        <w:ind w:left="6840" w:hanging="180"/>
      </w:pPr>
    </w:lvl>
  </w:abstractNum>
  <w:abstractNum w:abstractNumId="17">
    <w:nsid w:val="6AD07CE7"/>
    <w:multiLevelType w:val="hybridMultilevel"/>
    <w:tmpl w:val="7F043CE4"/>
    <w:lvl w:ilvl="0" w:tplc="306A9CFA">
      <w:start w:val="1"/>
      <w:numFmt w:val="lowerLetter"/>
      <w:lvlText w:val="%1)"/>
      <w:lvlJc w:val="left"/>
      <w:pPr>
        <w:ind w:left="765" w:hanging="360"/>
      </w:pPr>
    </w:lvl>
    <w:lvl w:ilvl="1" w:tplc="91003DBE" w:tentative="1">
      <w:start w:val="1"/>
      <w:numFmt w:val="lowerLetter"/>
      <w:lvlText w:val="%2."/>
      <w:lvlJc w:val="left"/>
      <w:pPr>
        <w:ind w:left="1485" w:hanging="360"/>
      </w:pPr>
    </w:lvl>
    <w:lvl w:ilvl="2" w:tplc="FED040B2" w:tentative="1">
      <w:start w:val="1"/>
      <w:numFmt w:val="lowerRoman"/>
      <w:lvlText w:val="%3."/>
      <w:lvlJc w:val="right"/>
      <w:pPr>
        <w:ind w:left="2205" w:hanging="180"/>
      </w:pPr>
    </w:lvl>
    <w:lvl w:ilvl="3" w:tplc="69126C68" w:tentative="1">
      <w:start w:val="1"/>
      <w:numFmt w:val="decimal"/>
      <w:lvlText w:val="%4."/>
      <w:lvlJc w:val="left"/>
      <w:pPr>
        <w:ind w:left="2925" w:hanging="360"/>
      </w:pPr>
    </w:lvl>
    <w:lvl w:ilvl="4" w:tplc="415AA5DA" w:tentative="1">
      <w:start w:val="1"/>
      <w:numFmt w:val="lowerLetter"/>
      <w:lvlText w:val="%5."/>
      <w:lvlJc w:val="left"/>
      <w:pPr>
        <w:ind w:left="3645" w:hanging="360"/>
      </w:pPr>
    </w:lvl>
    <w:lvl w:ilvl="5" w:tplc="45C8906C" w:tentative="1">
      <w:start w:val="1"/>
      <w:numFmt w:val="lowerRoman"/>
      <w:lvlText w:val="%6."/>
      <w:lvlJc w:val="right"/>
      <w:pPr>
        <w:ind w:left="4365" w:hanging="180"/>
      </w:pPr>
    </w:lvl>
    <w:lvl w:ilvl="6" w:tplc="0C72C468" w:tentative="1">
      <w:start w:val="1"/>
      <w:numFmt w:val="decimal"/>
      <w:lvlText w:val="%7."/>
      <w:lvlJc w:val="left"/>
      <w:pPr>
        <w:ind w:left="5085" w:hanging="360"/>
      </w:pPr>
    </w:lvl>
    <w:lvl w:ilvl="7" w:tplc="424001FA" w:tentative="1">
      <w:start w:val="1"/>
      <w:numFmt w:val="lowerLetter"/>
      <w:lvlText w:val="%8."/>
      <w:lvlJc w:val="left"/>
      <w:pPr>
        <w:ind w:left="5805" w:hanging="360"/>
      </w:pPr>
    </w:lvl>
    <w:lvl w:ilvl="8" w:tplc="2D800F94" w:tentative="1">
      <w:start w:val="1"/>
      <w:numFmt w:val="lowerRoman"/>
      <w:lvlText w:val="%9."/>
      <w:lvlJc w:val="right"/>
      <w:pPr>
        <w:ind w:left="6525" w:hanging="180"/>
      </w:pPr>
    </w:lvl>
  </w:abstractNum>
  <w:abstractNum w:abstractNumId="18">
    <w:nsid w:val="780C358F"/>
    <w:multiLevelType w:val="hybridMultilevel"/>
    <w:tmpl w:val="AAE0DC90"/>
    <w:lvl w:ilvl="0" w:tplc="FADA492E">
      <w:start w:val="3"/>
      <w:numFmt w:val="bullet"/>
      <w:lvlText w:val="—"/>
      <w:lvlJc w:val="left"/>
      <w:pPr>
        <w:ind w:left="786" w:hanging="360"/>
      </w:pPr>
      <w:rPr>
        <w:rFonts w:ascii="Times_New_Roman+20" w:eastAsia="Calibri" w:hAnsi="Times_New_Roman+20" w:cs="Times_New_Roman+20" w:hint="default"/>
        <w:sz w:val="17"/>
      </w:rPr>
    </w:lvl>
    <w:lvl w:ilvl="1" w:tplc="B9905104" w:tentative="1">
      <w:start w:val="1"/>
      <w:numFmt w:val="bullet"/>
      <w:lvlText w:val="o"/>
      <w:lvlJc w:val="left"/>
      <w:pPr>
        <w:ind w:left="1506" w:hanging="360"/>
      </w:pPr>
      <w:rPr>
        <w:rFonts w:ascii="Courier New" w:hAnsi="Courier New" w:cs="Courier New" w:hint="default"/>
      </w:rPr>
    </w:lvl>
    <w:lvl w:ilvl="2" w:tplc="6E286BE8" w:tentative="1">
      <w:start w:val="1"/>
      <w:numFmt w:val="bullet"/>
      <w:lvlText w:val=""/>
      <w:lvlJc w:val="left"/>
      <w:pPr>
        <w:ind w:left="2226" w:hanging="360"/>
      </w:pPr>
      <w:rPr>
        <w:rFonts w:ascii="Wingdings" w:hAnsi="Wingdings" w:hint="default"/>
      </w:rPr>
    </w:lvl>
    <w:lvl w:ilvl="3" w:tplc="3D206858" w:tentative="1">
      <w:start w:val="1"/>
      <w:numFmt w:val="bullet"/>
      <w:lvlText w:val=""/>
      <w:lvlJc w:val="left"/>
      <w:pPr>
        <w:ind w:left="2946" w:hanging="360"/>
      </w:pPr>
      <w:rPr>
        <w:rFonts w:ascii="Symbol" w:hAnsi="Symbol" w:hint="default"/>
      </w:rPr>
    </w:lvl>
    <w:lvl w:ilvl="4" w:tplc="6358C5BA" w:tentative="1">
      <w:start w:val="1"/>
      <w:numFmt w:val="bullet"/>
      <w:lvlText w:val="o"/>
      <w:lvlJc w:val="left"/>
      <w:pPr>
        <w:ind w:left="3666" w:hanging="360"/>
      </w:pPr>
      <w:rPr>
        <w:rFonts w:ascii="Courier New" w:hAnsi="Courier New" w:cs="Courier New" w:hint="default"/>
      </w:rPr>
    </w:lvl>
    <w:lvl w:ilvl="5" w:tplc="28D02CF2" w:tentative="1">
      <w:start w:val="1"/>
      <w:numFmt w:val="bullet"/>
      <w:lvlText w:val=""/>
      <w:lvlJc w:val="left"/>
      <w:pPr>
        <w:ind w:left="4386" w:hanging="360"/>
      </w:pPr>
      <w:rPr>
        <w:rFonts w:ascii="Wingdings" w:hAnsi="Wingdings" w:hint="default"/>
      </w:rPr>
    </w:lvl>
    <w:lvl w:ilvl="6" w:tplc="86D65C78" w:tentative="1">
      <w:start w:val="1"/>
      <w:numFmt w:val="bullet"/>
      <w:lvlText w:val=""/>
      <w:lvlJc w:val="left"/>
      <w:pPr>
        <w:ind w:left="5106" w:hanging="360"/>
      </w:pPr>
      <w:rPr>
        <w:rFonts w:ascii="Symbol" w:hAnsi="Symbol" w:hint="default"/>
      </w:rPr>
    </w:lvl>
    <w:lvl w:ilvl="7" w:tplc="D62C15A0" w:tentative="1">
      <w:start w:val="1"/>
      <w:numFmt w:val="bullet"/>
      <w:lvlText w:val="o"/>
      <w:lvlJc w:val="left"/>
      <w:pPr>
        <w:ind w:left="5826" w:hanging="360"/>
      </w:pPr>
      <w:rPr>
        <w:rFonts w:ascii="Courier New" w:hAnsi="Courier New" w:cs="Courier New" w:hint="default"/>
      </w:rPr>
    </w:lvl>
    <w:lvl w:ilvl="8" w:tplc="FB50CD10" w:tentative="1">
      <w:start w:val="1"/>
      <w:numFmt w:val="bullet"/>
      <w:lvlText w:val=""/>
      <w:lvlJc w:val="left"/>
      <w:pPr>
        <w:ind w:left="6546" w:hanging="360"/>
      </w:pPr>
      <w:rPr>
        <w:rFonts w:ascii="Wingdings" w:hAnsi="Wingdings" w:hint="default"/>
      </w:rPr>
    </w:lvl>
  </w:abstractNum>
  <w:abstractNum w:abstractNumId="19">
    <w:nsid w:val="782449C8"/>
    <w:multiLevelType w:val="hybridMultilevel"/>
    <w:tmpl w:val="7D64FD6E"/>
    <w:lvl w:ilvl="0" w:tplc="49A00F82">
      <w:start w:val="1"/>
      <w:numFmt w:val="decimal"/>
      <w:lvlText w:val="%1."/>
      <w:lvlJc w:val="left"/>
      <w:pPr>
        <w:ind w:left="1080" w:hanging="360"/>
      </w:pPr>
    </w:lvl>
    <w:lvl w:ilvl="1" w:tplc="5CF6AE6A" w:tentative="1">
      <w:start w:val="1"/>
      <w:numFmt w:val="lowerLetter"/>
      <w:lvlText w:val="%2."/>
      <w:lvlJc w:val="left"/>
      <w:pPr>
        <w:ind w:left="1800" w:hanging="360"/>
      </w:pPr>
    </w:lvl>
    <w:lvl w:ilvl="2" w:tplc="8D42B88A" w:tentative="1">
      <w:start w:val="1"/>
      <w:numFmt w:val="lowerRoman"/>
      <w:lvlText w:val="%3."/>
      <w:lvlJc w:val="right"/>
      <w:pPr>
        <w:ind w:left="2520" w:hanging="180"/>
      </w:pPr>
    </w:lvl>
    <w:lvl w:ilvl="3" w:tplc="21CE216A" w:tentative="1">
      <w:start w:val="1"/>
      <w:numFmt w:val="decimal"/>
      <w:lvlText w:val="%4."/>
      <w:lvlJc w:val="left"/>
      <w:pPr>
        <w:ind w:left="3240" w:hanging="360"/>
      </w:pPr>
    </w:lvl>
    <w:lvl w:ilvl="4" w:tplc="69F669D6" w:tentative="1">
      <w:start w:val="1"/>
      <w:numFmt w:val="lowerLetter"/>
      <w:lvlText w:val="%5."/>
      <w:lvlJc w:val="left"/>
      <w:pPr>
        <w:ind w:left="3960" w:hanging="360"/>
      </w:pPr>
    </w:lvl>
    <w:lvl w:ilvl="5" w:tplc="C76E4100" w:tentative="1">
      <w:start w:val="1"/>
      <w:numFmt w:val="lowerRoman"/>
      <w:lvlText w:val="%6."/>
      <w:lvlJc w:val="right"/>
      <w:pPr>
        <w:ind w:left="4680" w:hanging="180"/>
      </w:pPr>
    </w:lvl>
    <w:lvl w:ilvl="6" w:tplc="2CC4DB5E" w:tentative="1">
      <w:start w:val="1"/>
      <w:numFmt w:val="decimal"/>
      <w:lvlText w:val="%7."/>
      <w:lvlJc w:val="left"/>
      <w:pPr>
        <w:ind w:left="5400" w:hanging="360"/>
      </w:pPr>
    </w:lvl>
    <w:lvl w:ilvl="7" w:tplc="4A5E7EFE" w:tentative="1">
      <w:start w:val="1"/>
      <w:numFmt w:val="lowerLetter"/>
      <w:lvlText w:val="%8."/>
      <w:lvlJc w:val="left"/>
      <w:pPr>
        <w:ind w:left="6120" w:hanging="360"/>
      </w:pPr>
    </w:lvl>
    <w:lvl w:ilvl="8" w:tplc="7CCACE3E" w:tentative="1">
      <w:start w:val="1"/>
      <w:numFmt w:val="lowerRoman"/>
      <w:lvlText w:val="%9."/>
      <w:lvlJc w:val="right"/>
      <w:pPr>
        <w:ind w:left="6840" w:hanging="180"/>
      </w:pPr>
    </w:lvl>
  </w:abstractNum>
  <w:abstractNum w:abstractNumId="20">
    <w:nsid w:val="7DFC11C7"/>
    <w:multiLevelType w:val="hybridMultilevel"/>
    <w:tmpl w:val="11F66306"/>
    <w:lvl w:ilvl="0" w:tplc="F4527160">
      <w:start w:val="1"/>
      <w:numFmt w:val="decimal"/>
      <w:lvlText w:val="%1."/>
      <w:lvlJc w:val="left"/>
      <w:pPr>
        <w:ind w:left="1440" w:hanging="360"/>
      </w:pPr>
    </w:lvl>
    <w:lvl w:ilvl="1" w:tplc="E97CBA68" w:tentative="1">
      <w:start w:val="1"/>
      <w:numFmt w:val="lowerLetter"/>
      <w:lvlText w:val="%2."/>
      <w:lvlJc w:val="left"/>
      <w:pPr>
        <w:ind w:left="2160" w:hanging="360"/>
      </w:pPr>
    </w:lvl>
    <w:lvl w:ilvl="2" w:tplc="B38EE2B6" w:tentative="1">
      <w:start w:val="1"/>
      <w:numFmt w:val="lowerRoman"/>
      <w:lvlText w:val="%3."/>
      <w:lvlJc w:val="right"/>
      <w:pPr>
        <w:ind w:left="2880" w:hanging="180"/>
      </w:pPr>
    </w:lvl>
    <w:lvl w:ilvl="3" w:tplc="F4CE3FAE" w:tentative="1">
      <w:start w:val="1"/>
      <w:numFmt w:val="decimal"/>
      <w:lvlText w:val="%4."/>
      <w:lvlJc w:val="left"/>
      <w:pPr>
        <w:ind w:left="3600" w:hanging="360"/>
      </w:pPr>
    </w:lvl>
    <w:lvl w:ilvl="4" w:tplc="6288505C" w:tentative="1">
      <w:start w:val="1"/>
      <w:numFmt w:val="lowerLetter"/>
      <w:lvlText w:val="%5."/>
      <w:lvlJc w:val="left"/>
      <w:pPr>
        <w:ind w:left="4320" w:hanging="360"/>
      </w:pPr>
    </w:lvl>
    <w:lvl w:ilvl="5" w:tplc="7048F1E6" w:tentative="1">
      <w:start w:val="1"/>
      <w:numFmt w:val="lowerRoman"/>
      <w:lvlText w:val="%6."/>
      <w:lvlJc w:val="right"/>
      <w:pPr>
        <w:ind w:left="5040" w:hanging="180"/>
      </w:pPr>
    </w:lvl>
    <w:lvl w:ilvl="6" w:tplc="9580C93A" w:tentative="1">
      <w:start w:val="1"/>
      <w:numFmt w:val="decimal"/>
      <w:lvlText w:val="%7."/>
      <w:lvlJc w:val="left"/>
      <w:pPr>
        <w:ind w:left="5760" w:hanging="360"/>
      </w:pPr>
    </w:lvl>
    <w:lvl w:ilvl="7" w:tplc="5CD0FCB8" w:tentative="1">
      <w:start w:val="1"/>
      <w:numFmt w:val="lowerLetter"/>
      <w:lvlText w:val="%8."/>
      <w:lvlJc w:val="left"/>
      <w:pPr>
        <w:ind w:left="6480" w:hanging="360"/>
      </w:pPr>
    </w:lvl>
    <w:lvl w:ilvl="8" w:tplc="CA3A86E8" w:tentative="1">
      <w:start w:val="1"/>
      <w:numFmt w:val="lowerRoman"/>
      <w:lvlText w:val="%9."/>
      <w:lvlJc w:val="right"/>
      <w:pPr>
        <w:ind w:left="7200" w:hanging="180"/>
      </w:pPr>
    </w:lvl>
  </w:abstractNum>
  <w:num w:numId="1">
    <w:abstractNumId w:val="18"/>
  </w:num>
  <w:num w:numId="2">
    <w:abstractNumId w:val="5"/>
  </w:num>
  <w:num w:numId="3">
    <w:abstractNumId w:val="19"/>
  </w:num>
  <w:num w:numId="4">
    <w:abstractNumId w:val="16"/>
  </w:num>
  <w:num w:numId="5">
    <w:abstractNumId w:val="7"/>
  </w:num>
  <w:num w:numId="6">
    <w:abstractNumId w:val="1"/>
  </w:num>
  <w:num w:numId="7">
    <w:abstractNumId w:val="2"/>
  </w:num>
  <w:num w:numId="8">
    <w:abstractNumId w:val="15"/>
  </w:num>
  <w:num w:numId="9">
    <w:abstractNumId w:val="11"/>
  </w:num>
  <w:num w:numId="10">
    <w:abstractNumId w:val="12"/>
  </w:num>
  <w:num w:numId="11">
    <w:abstractNumId w:val="9"/>
  </w:num>
  <w:num w:numId="12">
    <w:abstractNumId w:val="14"/>
  </w:num>
  <w:num w:numId="13">
    <w:abstractNumId w:val="0"/>
  </w:num>
  <w:num w:numId="14">
    <w:abstractNumId w:val="8"/>
  </w:num>
  <w:num w:numId="15">
    <w:abstractNumId w:val="4"/>
  </w:num>
  <w:num w:numId="16">
    <w:abstractNumId w:val="13"/>
  </w:num>
  <w:num w:numId="17">
    <w:abstractNumId w:val="10"/>
  </w:num>
  <w:num w:numId="18">
    <w:abstractNumId w:val="20"/>
  </w:num>
  <w:num w:numId="19">
    <w:abstractNumId w:val="3"/>
  </w:num>
  <w:num w:numId="20">
    <w:abstractNumId w:val="6"/>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4A39F9"/>
    <w:rsid w:val="00003C12"/>
    <w:rsid w:val="00007DE3"/>
    <w:rsid w:val="00007EB5"/>
    <w:rsid w:val="00012FBC"/>
    <w:rsid w:val="000131CD"/>
    <w:rsid w:val="00014068"/>
    <w:rsid w:val="00015A9A"/>
    <w:rsid w:val="00016D04"/>
    <w:rsid w:val="0003098C"/>
    <w:rsid w:val="00042248"/>
    <w:rsid w:val="00044A9E"/>
    <w:rsid w:val="00046BB0"/>
    <w:rsid w:val="000471E8"/>
    <w:rsid w:val="00050358"/>
    <w:rsid w:val="0005641B"/>
    <w:rsid w:val="00056857"/>
    <w:rsid w:val="00057DF4"/>
    <w:rsid w:val="0006044A"/>
    <w:rsid w:val="00063453"/>
    <w:rsid w:val="00063677"/>
    <w:rsid w:val="00064A40"/>
    <w:rsid w:val="0007253B"/>
    <w:rsid w:val="00076B85"/>
    <w:rsid w:val="000842C5"/>
    <w:rsid w:val="00085580"/>
    <w:rsid w:val="00086A4A"/>
    <w:rsid w:val="00092BC6"/>
    <w:rsid w:val="00093209"/>
    <w:rsid w:val="000946AD"/>
    <w:rsid w:val="000A2BC1"/>
    <w:rsid w:val="000A3B5F"/>
    <w:rsid w:val="000B50BA"/>
    <w:rsid w:val="000B74DA"/>
    <w:rsid w:val="000C399B"/>
    <w:rsid w:val="000C7242"/>
    <w:rsid w:val="000C7769"/>
    <w:rsid w:val="000E3762"/>
    <w:rsid w:val="000E441A"/>
    <w:rsid w:val="000F057D"/>
    <w:rsid w:val="000F3458"/>
    <w:rsid w:val="000F374E"/>
    <w:rsid w:val="000F7921"/>
    <w:rsid w:val="00105890"/>
    <w:rsid w:val="0010597F"/>
    <w:rsid w:val="001070CB"/>
    <w:rsid w:val="001076F0"/>
    <w:rsid w:val="00107F49"/>
    <w:rsid w:val="001224BB"/>
    <w:rsid w:val="001226D9"/>
    <w:rsid w:val="00123313"/>
    <w:rsid w:val="001240B6"/>
    <w:rsid w:val="0012778D"/>
    <w:rsid w:val="0012798A"/>
    <w:rsid w:val="001344C0"/>
    <w:rsid w:val="001357E7"/>
    <w:rsid w:val="0015468C"/>
    <w:rsid w:val="001571BC"/>
    <w:rsid w:val="00165639"/>
    <w:rsid w:val="00166B38"/>
    <w:rsid w:val="001700C8"/>
    <w:rsid w:val="00171C74"/>
    <w:rsid w:val="00172C75"/>
    <w:rsid w:val="00173F3C"/>
    <w:rsid w:val="00180094"/>
    <w:rsid w:val="00182E8D"/>
    <w:rsid w:val="00185E39"/>
    <w:rsid w:val="001865C4"/>
    <w:rsid w:val="001956F1"/>
    <w:rsid w:val="001A1A58"/>
    <w:rsid w:val="001A304B"/>
    <w:rsid w:val="001A3A7E"/>
    <w:rsid w:val="001A48E9"/>
    <w:rsid w:val="001B0724"/>
    <w:rsid w:val="001B4C5C"/>
    <w:rsid w:val="001B5219"/>
    <w:rsid w:val="001B7651"/>
    <w:rsid w:val="001C5FA8"/>
    <w:rsid w:val="001D19AB"/>
    <w:rsid w:val="001D1FF0"/>
    <w:rsid w:val="001E1BD9"/>
    <w:rsid w:val="001E256B"/>
    <w:rsid w:val="001E27B1"/>
    <w:rsid w:val="001F0FAE"/>
    <w:rsid w:val="001F581F"/>
    <w:rsid w:val="0020468D"/>
    <w:rsid w:val="00205369"/>
    <w:rsid w:val="002068E1"/>
    <w:rsid w:val="002115B3"/>
    <w:rsid w:val="00216D80"/>
    <w:rsid w:val="00217EE0"/>
    <w:rsid w:val="00224FB1"/>
    <w:rsid w:val="00226428"/>
    <w:rsid w:val="00227A20"/>
    <w:rsid w:val="00230D4B"/>
    <w:rsid w:val="002319EF"/>
    <w:rsid w:val="00234161"/>
    <w:rsid w:val="00234AFB"/>
    <w:rsid w:val="002402A3"/>
    <w:rsid w:val="00241394"/>
    <w:rsid w:val="00246CC1"/>
    <w:rsid w:val="00252B62"/>
    <w:rsid w:val="002536D0"/>
    <w:rsid w:val="00256301"/>
    <w:rsid w:val="00257AFB"/>
    <w:rsid w:val="002643C1"/>
    <w:rsid w:val="00267FA6"/>
    <w:rsid w:val="00272CD6"/>
    <w:rsid w:val="0027392D"/>
    <w:rsid w:val="00273B92"/>
    <w:rsid w:val="00276C56"/>
    <w:rsid w:val="002778C7"/>
    <w:rsid w:val="00283CCD"/>
    <w:rsid w:val="002859BD"/>
    <w:rsid w:val="0028787D"/>
    <w:rsid w:val="002A6E21"/>
    <w:rsid w:val="002B57AA"/>
    <w:rsid w:val="002C6B4B"/>
    <w:rsid w:val="002C7A68"/>
    <w:rsid w:val="002D0FEE"/>
    <w:rsid w:val="002D1E77"/>
    <w:rsid w:val="002D2173"/>
    <w:rsid w:val="002D2FF4"/>
    <w:rsid w:val="002D54E6"/>
    <w:rsid w:val="002E2EEE"/>
    <w:rsid w:val="002E3CE6"/>
    <w:rsid w:val="002E5600"/>
    <w:rsid w:val="002F2BD7"/>
    <w:rsid w:val="002F7026"/>
    <w:rsid w:val="00301945"/>
    <w:rsid w:val="00302AB4"/>
    <w:rsid w:val="00304127"/>
    <w:rsid w:val="00304549"/>
    <w:rsid w:val="003062B1"/>
    <w:rsid w:val="00307151"/>
    <w:rsid w:val="00312175"/>
    <w:rsid w:val="003124EF"/>
    <w:rsid w:val="00313F4C"/>
    <w:rsid w:val="00315031"/>
    <w:rsid w:val="00323A67"/>
    <w:rsid w:val="00327E89"/>
    <w:rsid w:val="003416C4"/>
    <w:rsid w:val="00343424"/>
    <w:rsid w:val="0034371E"/>
    <w:rsid w:val="00345DF3"/>
    <w:rsid w:val="00350017"/>
    <w:rsid w:val="003508A0"/>
    <w:rsid w:val="00352336"/>
    <w:rsid w:val="00352AFD"/>
    <w:rsid w:val="00353088"/>
    <w:rsid w:val="00355860"/>
    <w:rsid w:val="003601C7"/>
    <w:rsid w:val="003606D1"/>
    <w:rsid w:val="00360FDE"/>
    <w:rsid w:val="003621A9"/>
    <w:rsid w:val="00366307"/>
    <w:rsid w:val="0036710D"/>
    <w:rsid w:val="003715EB"/>
    <w:rsid w:val="00380446"/>
    <w:rsid w:val="003826C1"/>
    <w:rsid w:val="0038295C"/>
    <w:rsid w:val="00384FB9"/>
    <w:rsid w:val="00386EF5"/>
    <w:rsid w:val="003914C7"/>
    <w:rsid w:val="00393C9C"/>
    <w:rsid w:val="003A3EDA"/>
    <w:rsid w:val="003B1B13"/>
    <w:rsid w:val="003B2520"/>
    <w:rsid w:val="003B4032"/>
    <w:rsid w:val="003B5EF4"/>
    <w:rsid w:val="003C1C43"/>
    <w:rsid w:val="003C524A"/>
    <w:rsid w:val="003D2F34"/>
    <w:rsid w:val="003D4665"/>
    <w:rsid w:val="003D66B4"/>
    <w:rsid w:val="003D7747"/>
    <w:rsid w:val="00405D9B"/>
    <w:rsid w:val="004073C8"/>
    <w:rsid w:val="004076A3"/>
    <w:rsid w:val="00411D06"/>
    <w:rsid w:val="00411DC3"/>
    <w:rsid w:val="00412A47"/>
    <w:rsid w:val="00413FB9"/>
    <w:rsid w:val="004165DC"/>
    <w:rsid w:val="00416AF6"/>
    <w:rsid w:val="00417C6B"/>
    <w:rsid w:val="00436192"/>
    <w:rsid w:val="00442585"/>
    <w:rsid w:val="00442FEB"/>
    <w:rsid w:val="00447481"/>
    <w:rsid w:val="00452C19"/>
    <w:rsid w:val="00453F2F"/>
    <w:rsid w:val="004541C4"/>
    <w:rsid w:val="004642C3"/>
    <w:rsid w:val="004678B7"/>
    <w:rsid w:val="004678F3"/>
    <w:rsid w:val="00472256"/>
    <w:rsid w:val="00476AB4"/>
    <w:rsid w:val="004845B8"/>
    <w:rsid w:val="00486CCF"/>
    <w:rsid w:val="0049010B"/>
    <w:rsid w:val="00493F81"/>
    <w:rsid w:val="00495CD2"/>
    <w:rsid w:val="004A358D"/>
    <w:rsid w:val="004A39F9"/>
    <w:rsid w:val="004A4924"/>
    <w:rsid w:val="004A667F"/>
    <w:rsid w:val="004B0218"/>
    <w:rsid w:val="004B0BE9"/>
    <w:rsid w:val="004B273F"/>
    <w:rsid w:val="004C5ACE"/>
    <w:rsid w:val="004C78D1"/>
    <w:rsid w:val="004C7B6F"/>
    <w:rsid w:val="004D0BEA"/>
    <w:rsid w:val="004D169A"/>
    <w:rsid w:val="004D4DCC"/>
    <w:rsid w:val="004E1C10"/>
    <w:rsid w:val="004E1F12"/>
    <w:rsid w:val="004F0467"/>
    <w:rsid w:val="004F19C1"/>
    <w:rsid w:val="004F1CAD"/>
    <w:rsid w:val="004F5C68"/>
    <w:rsid w:val="005004BD"/>
    <w:rsid w:val="00501DC2"/>
    <w:rsid w:val="0051429B"/>
    <w:rsid w:val="00515443"/>
    <w:rsid w:val="005163FB"/>
    <w:rsid w:val="00522027"/>
    <w:rsid w:val="005232E1"/>
    <w:rsid w:val="0053095E"/>
    <w:rsid w:val="005346C8"/>
    <w:rsid w:val="00534F53"/>
    <w:rsid w:val="0053572D"/>
    <w:rsid w:val="0054144C"/>
    <w:rsid w:val="005423AD"/>
    <w:rsid w:val="00543E33"/>
    <w:rsid w:val="00550CEE"/>
    <w:rsid w:val="005522FE"/>
    <w:rsid w:val="005524B0"/>
    <w:rsid w:val="005527E1"/>
    <w:rsid w:val="005535A6"/>
    <w:rsid w:val="005544C5"/>
    <w:rsid w:val="0055456D"/>
    <w:rsid w:val="00554D72"/>
    <w:rsid w:val="00562AE4"/>
    <w:rsid w:val="00563595"/>
    <w:rsid w:val="005651DB"/>
    <w:rsid w:val="00567327"/>
    <w:rsid w:val="0057057A"/>
    <w:rsid w:val="005723C8"/>
    <w:rsid w:val="0057307B"/>
    <w:rsid w:val="00576A39"/>
    <w:rsid w:val="0058167B"/>
    <w:rsid w:val="0058403C"/>
    <w:rsid w:val="00584771"/>
    <w:rsid w:val="005854E5"/>
    <w:rsid w:val="00585A7A"/>
    <w:rsid w:val="00585C8B"/>
    <w:rsid w:val="00590228"/>
    <w:rsid w:val="00596445"/>
    <w:rsid w:val="005A008F"/>
    <w:rsid w:val="005A1E5C"/>
    <w:rsid w:val="005A6395"/>
    <w:rsid w:val="005A6417"/>
    <w:rsid w:val="005A65A0"/>
    <w:rsid w:val="005B533E"/>
    <w:rsid w:val="005B548D"/>
    <w:rsid w:val="005B68C5"/>
    <w:rsid w:val="005C2324"/>
    <w:rsid w:val="005C5F90"/>
    <w:rsid w:val="005C7AA3"/>
    <w:rsid w:val="005D0FE1"/>
    <w:rsid w:val="005D35D0"/>
    <w:rsid w:val="005D6452"/>
    <w:rsid w:val="005D7463"/>
    <w:rsid w:val="005E0443"/>
    <w:rsid w:val="005E2043"/>
    <w:rsid w:val="005E4A7A"/>
    <w:rsid w:val="005E4CCD"/>
    <w:rsid w:val="005E5301"/>
    <w:rsid w:val="005E5F5D"/>
    <w:rsid w:val="005E7924"/>
    <w:rsid w:val="005F3F57"/>
    <w:rsid w:val="005F4E63"/>
    <w:rsid w:val="005F55A7"/>
    <w:rsid w:val="005F5817"/>
    <w:rsid w:val="00602A11"/>
    <w:rsid w:val="00602EE0"/>
    <w:rsid w:val="00605552"/>
    <w:rsid w:val="00606D1F"/>
    <w:rsid w:val="006144C1"/>
    <w:rsid w:val="00621325"/>
    <w:rsid w:val="00623295"/>
    <w:rsid w:val="006251DC"/>
    <w:rsid w:val="00627252"/>
    <w:rsid w:val="006273A5"/>
    <w:rsid w:val="00627887"/>
    <w:rsid w:val="00630F53"/>
    <w:rsid w:val="00634D12"/>
    <w:rsid w:val="00641B00"/>
    <w:rsid w:val="0064569E"/>
    <w:rsid w:val="006511CC"/>
    <w:rsid w:val="00652CBE"/>
    <w:rsid w:val="00655322"/>
    <w:rsid w:val="00655C56"/>
    <w:rsid w:val="0066661D"/>
    <w:rsid w:val="0067362A"/>
    <w:rsid w:val="00673C56"/>
    <w:rsid w:val="00676AF8"/>
    <w:rsid w:val="00680500"/>
    <w:rsid w:val="006839C6"/>
    <w:rsid w:val="00694C9F"/>
    <w:rsid w:val="00697A25"/>
    <w:rsid w:val="006A0CD0"/>
    <w:rsid w:val="006A1CCC"/>
    <w:rsid w:val="006A4748"/>
    <w:rsid w:val="006A7FC2"/>
    <w:rsid w:val="006B6FB8"/>
    <w:rsid w:val="006B7ED9"/>
    <w:rsid w:val="006C2C86"/>
    <w:rsid w:val="006C5AF5"/>
    <w:rsid w:val="006C6EC2"/>
    <w:rsid w:val="006D392C"/>
    <w:rsid w:val="006D5ED2"/>
    <w:rsid w:val="006D658D"/>
    <w:rsid w:val="006E113F"/>
    <w:rsid w:val="006E12AE"/>
    <w:rsid w:val="006E6560"/>
    <w:rsid w:val="006E76F4"/>
    <w:rsid w:val="006F093C"/>
    <w:rsid w:val="006F0BB6"/>
    <w:rsid w:val="006F1E3F"/>
    <w:rsid w:val="006F3532"/>
    <w:rsid w:val="006F6065"/>
    <w:rsid w:val="0070203F"/>
    <w:rsid w:val="007060C6"/>
    <w:rsid w:val="00711AC7"/>
    <w:rsid w:val="007214C2"/>
    <w:rsid w:val="00722F8E"/>
    <w:rsid w:val="007236FD"/>
    <w:rsid w:val="007256CD"/>
    <w:rsid w:val="00725B5E"/>
    <w:rsid w:val="007340E9"/>
    <w:rsid w:val="007413FF"/>
    <w:rsid w:val="00743D14"/>
    <w:rsid w:val="00744A6C"/>
    <w:rsid w:val="00744B1E"/>
    <w:rsid w:val="00746125"/>
    <w:rsid w:val="00754F09"/>
    <w:rsid w:val="0076672A"/>
    <w:rsid w:val="0076735D"/>
    <w:rsid w:val="007771D4"/>
    <w:rsid w:val="00780232"/>
    <w:rsid w:val="007814D5"/>
    <w:rsid w:val="00786837"/>
    <w:rsid w:val="00787239"/>
    <w:rsid w:val="00787ADA"/>
    <w:rsid w:val="00790F4D"/>
    <w:rsid w:val="00791360"/>
    <w:rsid w:val="00793216"/>
    <w:rsid w:val="00793BD0"/>
    <w:rsid w:val="00795EEF"/>
    <w:rsid w:val="007A1ED2"/>
    <w:rsid w:val="007A30C9"/>
    <w:rsid w:val="007A3183"/>
    <w:rsid w:val="007A68A2"/>
    <w:rsid w:val="007B0C40"/>
    <w:rsid w:val="007B3ADC"/>
    <w:rsid w:val="007B7990"/>
    <w:rsid w:val="007C2D14"/>
    <w:rsid w:val="007C2E32"/>
    <w:rsid w:val="007C439F"/>
    <w:rsid w:val="007C513C"/>
    <w:rsid w:val="007D1D8B"/>
    <w:rsid w:val="007D2A4B"/>
    <w:rsid w:val="007D2E13"/>
    <w:rsid w:val="007D350B"/>
    <w:rsid w:val="007D4682"/>
    <w:rsid w:val="007E21D7"/>
    <w:rsid w:val="007E277F"/>
    <w:rsid w:val="007E366D"/>
    <w:rsid w:val="007E5DFA"/>
    <w:rsid w:val="007E5F3C"/>
    <w:rsid w:val="007F0889"/>
    <w:rsid w:val="007F10F6"/>
    <w:rsid w:val="007F15A2"/>
    <w:rsid w:val="007F3DFC"/>
    <w:rsid w:val="007F4596"/>
    <w:rsid w:val="007F73E2"/>
    <w:rsid w:val="008000EE"/>
    <w:rsid w:val="008040FF"/>
    <w:rsid w:val="008050A8"/>
    <w:rsid w:val="008137EA"/>
    <w:rsid w:val="0081506C"/>
    <w:rsid w:val="00815458"/>
    <w:rsid w:val="00815FD0"/>
    <w:rsid w:val="008206C8"/>
    <w:rsid w:val="00821471"/>
    <w:rsid w:val="00822699"/>
    <w:rsid w:val="00825C7F"/>
    <w:rsid w:val="008300F5"/>
    <w:rsid w:val="008329C8"/>
    <w:rsid w:val="008337D6"/>
    <w:rsid w:val="00835336"/>
    <w:rsid w:val="008357A7"/>
    <w:rsid w:val="00837CC2"/>
    <w:rsid w:val="00842D9D"/>
    <w:rsid w:val="00843D2E"/>
    <w:rsid w:val="00851369"/>
    <w:rsid w:val="00851F70"/>
    <w:rsid w:val="00854D77"/>
    <w:rsid w:val="00861B85"/>
    <w:rsid w:val="008663A1"/>
    <w:rsid w:val="00867F60"/>
    <w:rsid w:val="00875CF7"/>
    <w:rsid w:val="008772CB"/>
    <w:rsid w:val="0088050B"/>
    <w:rsid w:val="008862A6"/>
    <w:rsid w:val="00886F05"/>
    <w:rsid w:val="008904C0"/>
    <w:rsid w:val="00892B23"/>
    <w:rsid w:val="00897704"/>
    <w:rsid w:val="00897AA8"/>
    <w:rsid w:val="008A105D"/>
    <w:rsid w:val="008B149F"/>
    <w:rsid w:val="008D044B"/>
    <w:rsid w:val="008D1309"/>
    <w:rsid w:val="008D195D"/>
    <w:rsid w:val="008D21E4"/>
    <w:rsid w:val="008E04F1"/>
    <w:rsid w:val="008E5026"/>
    <w:rsid w:val="008E6878"/>
    <w:rsid w:val="008E6A12"/>
    <w:rsid w:val="008F3C6E"/>
    <w:rsid w:val="008F4F96"/>
    <w:rsid w:val="008F5398"/>
    <w:rsid w:val="008F60B7"/>
    <w:rsid w:val="00904D54"/>
    <w:rsid w:val="00915E1F"/>
    <w:rsid w:val="009221A0"/>
    <w:rsid w:val="00922C77"/>
    <w:rsid w:val="00926307"/>
    <w:rsid w:val="0092724C"/>
    <w:rsid w:val="00927942"/>
    <w:rsid w:val="009314E0"/>
    <w:rsid w:val="00931893"/>
    <w:rsid w:val="00934C4A"/>
    <w:rsid w:val="00936992"/>
    <w:rsid w:val="00953731"/>
    <w:rsid w:val="009573E9"/>
    <w:rsid w:val="00960285"/>
    <w:rsid w:val="00975A8A"/>
    <w:rsid w:val="00976C4B"/>
    <w:rsid w:val="00977707"/>
    <w:rsid w:val="00977CDF"/>
    <w:rsid w:val="00983924"/>
    <w:rsid w:val="00985CF4"/>
    <w:rsid w:val="00985F70"/>
    <w:rsid w:val="00990101"/>
    <w:rsid w:val="00994703"/>
    <w:rsid w:val="009A0F52"/>
    <w:rsid w:val="009B03B4"/>
    <w:rsid w:val="009B3E47"/>
    <w:rsid w:val="009C15A8"/>
    <w:rsid w:val="009C385C"/>
    <w:rsid w:val="009C3BC6"/>
    <w:rsid w:val="009C555F"/>
    <w:rsid w:val="009C653A"/>
    <w:rsid w:val="009D3137"/>
    <w:rsid w:val="009D602C"/>
    <w:rsid w:val="009D78F5"/>
    <w:rsid w:val="009E0EA3"/>
    <w:rsid w:val="009E3A05"/>
    <w:rsid w:val="009F32F7"/>
    <w:rsid w:val="00A008E2"/>
    <w:rsid w:val="00A03DA8"/>
    <w:rsid w:val="00A05B1A"/>
    <w:rsid w:val="00A2189A"/>
    <w:rsid w:val="00A3302C"/>
    <w:rsid w:val="00A35C35"/>
    <w:rsid w:val="00A4037C"/>
    <w:rsid w:val="00A43F07"/>
    <w:rsid w:val="00A44356"/>
    <w:rsid w:val="00A5025C"/>
    <w:rsid w:val="00A50D4F"/>
    <w:rsid w:val="00A550C7"/>
    <w:rsid w:val="00A6387A"/>
    <w:rsid w:val="00A642B0"/>
    <w:rsid w:val="00A65192"/>
    <w:rsid w:val="00A66618"/>
    <w:rsid w:val="00A73AE1"/>
    <w:rsid w:val="00A8493B"/>
    <w:rsid w:val="00A9034C"/>
    <w:rsid w:val="00A9085F"/>
    <w:rsid w:val="00A910FF"/>
    <w:rsid w:val="00A92288"/>
    <w:rsid w:val="00A9297B"/>
    <w:rsid w:val="00A94013"/>
    <w:rsid w:val="00AA4302"/>
    <w:rsid w:val="00AB2520"/>
    <w:rsid w:val="00AC09D7"/>
    <w:rsid w:val="00AD0368"/>
    <w:rsid w:val="00AD1B15"/>
    <w:rsid w:val="00AD6338"/>
    <w:rsid w:val="00AE035B"/>
    <w:rsid w:val="00AE2DDD"/>
    <w:rsid w:val="00AE7E6D"/>
    <w:rsid w:val="00AF0B3D"/>
    <w:rsid w:val="00B00CAC"/>
    <w:rsid w:val="00B047DE"/>
    <w:rsid w:val="00B0789C"/>
    <w:rsid w:val="00B139EC"/>
    <w:rsid w:val="00B14BDB"/>
    <w:rsid w:val="00B30FE6"/>
    <w:rsid w:val="00B52E2A"/>
    <w:rsid w:val="00B54525"/>
    <w:rsid w:val="00B57CAD"/>
    <w:rsid w:val="00B6002C"/>
    <w:rsid w:val="00B64203"/>
    <w:rsid w:val="00B66007"/>
    <w:rsid w:val="00B775D6"/>
    <w:rsid w:val="00B800B8"/>
    <w:rsid w:val="00B8383D"/>
    <w:rsid w:val="00B83D73"/>
    <w:rsid w:val="00B848E3"/>
    <w:rsid w:val="00B86CD5"/>
    <w:rsid w:val="00B92355"/>
    <w:rsid w:val="00B97020"/>
    <w:rsid w:val="00BA4DC5"/>
    <w:rsid w:val="00BB578E"/>
    <w:rsid w:val="00BC47C6"/>
    <w:rsid w:val="00BC4B14"/>
    <w:rsid w:val="00BC5614"/>
    <w:rsid w:val="00BC6ED6"/>
    <w:rsid w:val="00BD0003"/>
    <w:rsid w:val="00BD0E2E"/>
    <w:rsid w:val="00BD1E66"/>
    <w:rsid w:val="00BD26D5"/>
    <w:rsid w:val="00BD6BC9"/>
    <w:rsid w:val="00BE129D"/>
    <w:rsid w:val="00BE143A"/>
    <w:rsid w:val="00BE2B5E"/>
    <w:rsid w:val="00BE2BDD"/>
    <w:rsid w:val="00BE3B30"/>
    <w:rsid w:val="00BE3C99"/>
    <w:rsid w:val="00BE41AC"/>
    <w:rsid w:val="00BF1131"/>
    <w:rsid w:val="00BF4030"/>
    <w:rsid w:val="00BF6D10"/>
    <w:rsid w:val="00C0388F"/>
    <w:rsid w:val="00C042F6"/>
    <w:rsid w:val="00C07211"/>
    <w:rsid w:val="00C15C56"/>
    <w:rsid w:val="00C162F5"/>
    <w:rsid w:val="00C1645A"/>
    <w:rsid w:val="00C218BB"/>
    <w:rsid w:val="00C22268"/>
    <w:rsid w:val="00C22F14"/>
    <w:rsid w:val="00C27890"/>
    <w:rsid w:val="00C31029"/>
    <w:rsid w:val="00C32474"/>
    <w:rsid w:val="00C32C6E"/>
    <w:rsid w:val="00C3348B"/>
    <w:rsid w:val="00C35BBA"/>
    <w:rsid w:val="00C40B15"/>
    <w:rsid w:val="00C46B1F"/>
    <w:rsid w:val="00C46BC6"/>
    <w:rsid w:val="00C52AFD"/>
    <w:rsid w:val="00C53034"/>
    <w:rsid w:val="00C539F6"/>
    <w:rsid w:val="00C54578"/>
    <w:rsid w:val="00C601C8"/>
    <w:rsid w:val="00C66684"/>
    <w:rsid w:val="00C728EB"/>
    <w:rsid w:val="00C74797"/>
    <w:rsid w:val="00C8586D"/>
    <w:rsid w:val="00C904C7"/>
    <w:rsid w:val="00C9236F"/>
    <w:rsid w:val="00C94DEF"/>
    <w:rsid w:val="00C95C55"/>
    <w:rsid w:val="00CA0593"/>
    <w:rsid w:val="00CA420F"/>
    <w:rsid w:val="00CB5412"/>
    <w:rsid w:val="00CD1C74"/>
    <w:rsid w:val="00CD1D47"/>
    <w:rsid w:val="00CD3635"/>
    <w:rsid w:val="00CE0389"/>
    <w:rsid w:val="00CF0779"/>
    <w:rsid w:val="00CF34F6"/>
    <w:rsid w:val="00CF55FF"/>
    <w:rsid w:val="00D111DF"/>
    <w:rsid w:val="00D17A0F"/>
    <w:rsid w:val="00D20248"/>
    <w:rsid w:val="00D209E4"/>
    <w:rsid w:val="00D22087"/>
    <w:rsid w:val="00D26B2D"/>
    <w:rsid w:val="00D27A64"/>
    <w:rsid w:val="00D31831"/>
    <w:rsid w:val="00D34225"/>
    <w:rsid w:val="00D346C9"/>
    <w:rsid w:val="00D35539"/>
    <w:rsid w:val="00D36CEC"/>
    <w:rsid w:val="00D45696"/>
    <w:rsid w:val="00D61EDC"/>
    <w:rsid w:val="00D708DD"/>
    <w:rsid w:val="00D74919"/>
    <w:rsid w:val="00D75CFB"/>
    <w:rsid w:val="00D76E8D"/>
    <w:rsid w:val="00D772D7"/>
    <w:rsid w:val="00D779EB"/>
    <w:rsid w:val="00D81704"/>
    <w:rsid w:val="00D83B1B"/>
    <w:rsid w:val="00D871BB"/>
    <w:rsid w:val="00DA2C6F"/>
    <w:rsid w:val="00DB02D8"/>
    <w:rsid w:val="00DB5502"/>
    <w:rsid w:val="00DB6803"/>
    <w:rsid w:val="00DB692C"/>
    <w:rsid w:val="00DB7FA1"/>
    <w:rsid w:val="00DC3A09"/>
    <w:rsid w:val="00DC44A5"/>
    <w:rsid w:val="00DC5363"/>
    <w:rsid w:val="00DC6D21"/>
    <w:rsid w:val="00DD07C4"/>
    <w:rsid w:val="00DD18AF"/>
    <w:rsid w:val="00DD18ED"/>
    <w:rsid w:val="00DD65CA"/>
    <w:rsid w:val="00DD701B"/>
    <w:rsid w:val="00DD79B5"/>
    <w:rsid w:val="00DE2701"/>
    <w:rsid w:val="00DE2838"/>
    <w:rsid w:val="00DE33F1"/>
    <w:rsid w:val="00DE6354"/>
    <w:rsid w:val="00DE77CC"/>
    <w:rsid w:val="00DF01AD"/>
    <w:rsid w:val="00DF2F9B"/>
    <w:rsid w:val="00DF4674"/>
    <w:rsid w:val="00E009C1"/>
    <w:rsid w:val="00E013B7"/>
    <w:rsid w:val="00E14981"/>
    <w:rsid w:val="00E259BF"/>
    <w:rsid w:val="00E278AC"/>
    <w:rsid w:val="00E31328"/>
    <w:rsid w:val="00E436BE"/>
    <w:rsid w:val="00E43855"/>
    <w:rsid w:val="00E44287"/>
    <w:rsid w:val="00E52901"/>
    <w:rsid w:val="00E55177"/>
    <w:rsid w:val="00E627A8"/>
    <w:rsid w:val="00E710FA"/>
    <w:rsid w:val="00E774BB"/>
    <w:rsid w:val="00E77B11"/>
    <w:rsid w:val="00E801FD"/>
    <w:rsid w:val="00E81727"/>
    <w:rsid w:val="00E84A1B"/>
    <w:rsid w:val="00E877E5"/>
    <w:rsid w:val="00E93536"/>
    <w:rsid w:val="00EA0CB5"/>
    <w:rsid w:val="00EA130A"/>
    <w:rsid w:val="00EA196A"/>
    <w:rsid w:val="00EA3F47"/>
    <w:rsid w:val="00EB2B2A"/>
    <w:rsid w:val="00EB6863"/>
    <w:rsid w:val="00EB747F"/>
    <w:rsid w:val="00ED0008"/>
    <w:rsid w:val="00ED1CA8"/>
    <w:rsid w:val="00ED1E5C"/>
    <w:rsid w:val="00ED2C58"/>
    <w:rsid w:val="00ED47F8"/>
    <w:rsid w:val="00ED6063"/>
    <w:rsid w:val="00ED68B9"/>
    <w:rsid w:val="00EE004B"/>
    <w:rsid w:val="00EE0D27"/>
    <w:rsid w:val="00EE1261"/>
    <w:rsid w:val="00EE188B"/>
    <w:rsid w:val="00EE45EC"/>
    <w:rsid w:val="00EE622A"/>
    <w:rsid w:val="00EF0E36"/>
    <w:rsid w:val="00EF5E55"/>
    <w:rsid w:val="00F0115A"/>
    <w:rsid w:val="00F03399"/>
    <w:rsid w:val="00F0593D"/>
    <w:rsid w:val="00F11FC2"/>
    <w:rsid w:val="00F235AD"/>
    <w:rsid w:val="00F3140D"/>
    <w:rsid w:val="00F35987"/>
    <w:rsid w:val="00F35DA0"/>
    <w:rsid w:val="00F35F60"/>
    <w:rsid w:val="00F36B12"/>
    <w:rsid w:val="00F36F43"/>
    <w:rsid w:val="00F46223"/>
    <w:rsid w:val="00F53A81"/>
    <w:rsid w:val="00F61CAB"/>
    <w:rsid w:val="00F620CB"/>
    <w:rsid w:val="00F63B57"/>
    <w:rsid w:val="00F673EE"/>
    <w:rsid w:val="00F71EA2"/>
    <w:rsid w:val="00F72501"/>
    <w:rsid w:val="00F73C2A"/>
    <w:rsid w:val="00F75A0C"/>
    <w:rsid w:val="00F8543E"/>
    <w:rsid w:val="00F86985"/>
    <w:rsid w:val="00F92188"/>
    <w:rsid w:val="00F94974"/>
    <w:rsid w:val="00F96129"/>
    <w:rsid w:val="00FA6ACB"/>
    <w:rsid w:val="00FB3917"/>
    <w:rsid w:val="00FB3A4C"/>
    <w:rsid w:val="00FB4D03"/>
    <w:rsid w:val="00FB5476"/>
    <w:rsid w:val="00FB5F3F"/>
    <w:rsid w:val="00FB75F5"/>
    <w:rsid w:val="00FC306C"/>
    <w:rsid w:val="00FC35A5"/>
    <w:rsid w:val="00FC35EB"/>
    <w:rsid w:val="00FC68C2"/>
    <w:rsid w:val="00FC6E9D"/>
    <w:rsid w:val="00FD5A39"/>
    <w:rsid w:val="00FD673C"/>
    <w:rsid w:val="00FE2418"/>
    <w:rsid w:val="00FE43CA"/>
    <w:rsid w:val="00FE70B4"/>
    <w:rsid w:val="00FF0BB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5A7A"/>
    <w:pPr>
      <w:overflowPunct w:val="0"/>
      <w:autoSpaceDE w:val="0"/>
      <w:autoSpaceDN w:val="0"/>
      <w:adjustRightInd w:val="0"/>
      <w:textAlignment w:val="baseline"/>
    </w:pPr>
  </w:style>
  <w:style w:type="paragraph" w:styleId="Nadpis1">
    <w:name w:val="heading 1"/>
    <w:basedOn w:val="Normln"/>
    <w:next w:val="Normln"/>
    <w:qFormat/>
    <w:rsid w:val="00585A7A"/>
    <w:pPr>
      <w:keepNext/>
      <w:jc w:val="center"/>
      <w:outlineLvl w:val="0"/>
    </w:pPr>
    <w:rPr>
      <w:rFonts w:ascii="Arial" w:hAnsi="Arial" w:cs="Arial"/>
      <w:sz w:val="24"/>
      <w:szCs w:val="24"/>
    </w:rPr>
  </w:style>
  <w:style w:type="paragraph" w:styleId="Nadpis2">
    <w:name w:val="heading 2"/>
    <w:basedOn w:val="Normln"/>
    <w:next w:val="Normln"/>
    <w:link w:val="Nadpis2Char"/>
    <w:qFormat/>
    <w:rsid w:val="00744B1E"/>
    <w:pPr>
      <w:keepNext/>
      <w:tabs>
        <w:tab w:val="num" w:pos="0"/>
      </w:tabs>
      <w:suppressAutoHyphens/>
      <w:overflowPunct/>
      <w:autoSpaceDN/>
      <w:adjustRightInd/>
      <w:spacing w:before="600" w:after="240"/>
      <w:textAlignment w:val="auto"/>
      <w:outlineLvl w:val="1"/>
    </w:pPr>
    <w:rPr>
      <w:b/>
      <w:bCs/>
      <w:sz w:val="28"/>
      <w:szCs w:val="28"/>
      <w:lang w:eastAsia="ar-SA"/>
    </w:rPr>
  </w:style>
  <w:style w:type="paragraph" w:styleId="Nadpis3">
    <w:name w:val="heading 3"/>
    <w:basedOn w:val="Normln"/>
    <w:next w:val="Normln"/>
    <w:link w:val="Nadpis3Char"/>
    <w:qFormat/>
    <w:rsid w:val="00744B1E"/>
    <w:pPr>
      <w:keepNext/>
      <w:tabs>
        <w:tab w:val="num" w:pos="0"/>
      </w:tabs>
      <w:suppressAutoHyphens/>
      <w:overflowPunct/>
      <w:autoSpaceDN/>
      <w:adjustRightInd/>
      <w:spacing w:before="480" w:after="360"/>
      <w:jc w:val="center"/>
      <w:textAlignment w:val="auto"/>
      <w:outlineLvl w:val="2"/>
    </w:pPr>
    <w:rPr>
      <w:b/>
      <w:bCs/>
      <w:caps/>
      <w:sz w:val="28"/>
      <w:szCs w:val="28"/>
      <w:lang w:eastAsia="ar-SA"/>
    </w:rPr>
  </w:style>
  <w:style w:type="paragraph" w:styleId="Nadpis4">
    <w:name w:val="heading 4"/>
    <w:basedOn w:val="Normln"/>
    <w:next w:val="Normln"/>
    <w:link w:val="Nadpis4Char"/>
    <w:qFormat/>
    <w:rsid w:val="00744B1E"/>
    <w:pPr>
      <w:keepNext/>
      <w:widowControl w:val="0"/>
      <w:tabs>
        <w:tab w:val="num" w:pos="0"/>
      </w:tabs>
      <w:suppressAutoHyphens/>
      <w:overflowPunct/>
      <w:autoSpaceDN/>
      <w:adjustRightInd/>
      <w:spacing w:before="120"/>
      <w:jc w:val="right"/>
      <w:textAlignment w:val="auto"/>
      <w:outlineLvl w:val="3"/>
    </w:pPr>
    <w:rPr>
      <w:b/>
      <w:bCs/>
      <w:sz w:val="28"/>
      <w:szCs w:val="28"/>
      <w:lang w:eastAsia="ar-SA"/>
    </w:rPr>
  </w:style>
  <w:style w:type="paragraph" w:styleId="Nadpis5">
    <w:name w:val="heading 5"/>
    <w:basedOn w:val="Normln"/>
    <w:next w:val="Normln"/>
    <w:link w:val="Nadpis5Char"/>
    <w:qFormat/>
    <w:rsid w:val="00744B1E"/>
    <w:pPr>
      <w:keepNext/>
      <w:tabs>
        <w:tab w:val="num" w:pos="0"/>
      </w:tabs>
      <w:suppressAutoHyphens/>
      <w:overflowPunct/>
      <w:autoSpaceDN/>
      <w:adjustRightInd/>
      <w:spacing w:before="120"/>
      <w:textAlignment w:val="auto"/>
      <w:outlineLvl w:val="4"/>
    </w:pPr>
    <w:rPr>
      <w:lang w:eastAsia="ar-SA"/>
    </w:rPr>
  </w:style>
  <w:style w:type="paragraph" w:styleId="Nadpis7">
    <w:name w:val="heading 7"/>
    <w:basedOn w:val="Normln"/>
    <w:next w:val="Normln"/>
    <w:link w:val="Nadpis7Char"/>
    <w:uiPriority w:val="9"/>
    <w:qFormat/>
    <w:rsid w:val="00744B1E"/>
    <w:pPr>
      <w:keepNext/>
      <w:widowControl w:val="0"/>
      <w:tabs>
        <w:tab w:val="num" w:pos="0"/>
      </w:tabs>
      <w:suppressAutoHyphens/>
      <w:overflowPunct/>
      <w:autoSpaceDN/>
      <w:adjustRightInd/>
      <w:spacing w:before="120"/>
      <w:jc w:val="center"/>
      <w:textAlignment w:val="auto"/>
      <w:outlineLvl w:val="6"/>
    </w:pPr>
    <w:rPr>
      <w:b/>
      <w:bCs/>
      <w:lang w:eastAsia="ar-SA"/>
    </w:rPr>
  </w:style>
  <w:style w:type="paragraph" w:styleId="Nadpis9">
    <w:name w:val="heading 9"/>
    <w:basedOn w:val="Normln"/>
    <w:next w:val="Normln"/>
    <w:link w:val="Nadpis9Char"/>
    <w:uiPriority w:val="9"/>
    <w:qFormat/>
    <w:rsid w:val="00744B1E"/>
    <w:pPr>
      <w:keepNext/>
      <w:widowControl w:val="0"/>
      <w:tabs>
        <w:tab w:val="num" w:pos="0"/>
      </w:tabs>
      <w:suppressAutoHyphens/>
      <w:overflowPunct/>
      <w:autoSpaceDN/>
      <w:adjustRightInd/>
      <w:spacing w:before="120"/>
      <w:jc w:val="center"/>
      <w:textAlignment w:val="auto"/>
      <w:outlineLvl w:val="8"/>
    </w:pPr>
    <w:rPr>
      <w:lang w:val="en-US"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85A7A"/>
    <w:pPr>
      <w:tabs>
        <w:tab w:val="center" w:pos="4536"/>
        <w:tab w:val="right" w:pos="9072"/>
      </w:tabs>
    </w:pPr>
  </w:style>
  <w:style w:type="paragraph" w:styleId="Zpat">
    <w:name w:val="footer"/>
    <w:basedOn w:val="Normln"/>
    <w:semiHidden/>
    <w:rsid w:val="00585A7A"/>
    <w:pPr>
      <w:tabs>
        <w:tab w:val="center" w:pos="4536"/>
        <w:tab w:val="right" w:pos="9072"/>
      </w:tabs>
    </w:pPr>
  </w:style>
  <w:style w:type="character" w:styleId="slostrnky">
    <w:name w:val="page number"/>
    <w:basedOn w:val="Standardnpsmoodstavce"/>
    <w:semiHidden/>
    <w:rsid w:val="00585A7A"/>
  </w:style>
  <w:style w:type="paragraph" w:styleId="Nzev">
    <w:name w:val="Title"/>
    <w:basedOn w:val="Normln"/>
    <w:qFormat/>
    <w:rsid w:val="00585A7A"/>
    <w:pPr>
      <w:jc w:val="center"/>
    </w:pPr>
    <w:rPr>
      <w:sz w:val="28"/>
      <w:szCs w:val="24"/>
      <w:u w:val="single"/>
    </w:rPr>
  </w:style>
  <w:style w:type="paragraph" w:styleId="Zkladntextodsazen3">
    <w:name w:val="Body Text Indent 3"/>
    <w:basedOn w:val="Normln"/>
    <w:semiHidden/>
    <w:rsid w:val="00585A7A"/>
    <w:pPr>
      <w:widowControl w:val="0"/>
      <w:overflowPunct/>
      <w:ind w:left="567"/>
      <w:jc w:val="both"/>
      <w:textAlignment w:val="auto"/>
    </w:pPr>
  </w:style>
  <w:style w:type="paragraph" w:styleId="Zkladntext">
    <w:name w:val="Body Text"/>
    <w:basedOn w:val="Normln"/>
    <w:semiHidden/>
    <w:rsid w:val="00585A7A"/>
    <w:pPr>
      <w:widowControl w:val="0"/>
      <w:overflowPunct/>
      <w:jc w:val="both"/>
      <w:textAlignment w:val="auto"/>
    </w:pPr>
    <w:rPr>
      <w:sz w:val="24"/>
      <w:szCs w:val="16"/>
    </w:rPr>
  </w:style>
  <w:style w:type="paragraph" w:styleId="Zkladntextodsazen">
    <w:name w:val="Body Text Indent"/>
    <w:basedOn w:val="Normln"/>
    <w:semiHidden/>
    <w:rsid w:val="00585A7A"/>
    <w:pPr>
      <w:widowControl w:val="0"/>
      <w:overflowPunct/>
      <w:ind w:firstLine="720"/>
      <w:jc w:val="both"/>
      <w:textAlignment w:val="auto"/>
    </w:pPr>
    <w:rPr>
      <w:b/>
      <w:bCs/>
      <w:color w:val="FF0000"/>
      <w:sz w:val="24"/>
      <w:szCs w:val="16"/>
      <w:u w:val="single"/>
    </w:rPr>
  </w:style>
  <w:style w:type="paragraph" w:customStyle="1" w:styleId="CELEX">
    <w:name w:val="CELEX"/>
    <w:basedOn w:val="Normln"/>
    <w:next w:val="Normln"/>
    <w:rsid w:val="00585A7A"/>
    <w:pPr>
      <w:overflowPunct/>
      <w:autoSpaceDE/>
      <w:autoSpaceDN/>
      <w:adjustRightInd/>
      <w:spacing w:before="60"/>
      <w:jc w:val="both"/>
      <w:textAlignment w:val="auto"/>
    </w:pPr>
    <w:rPr>
      <w:i/>
    </w:rPr>
  </w:style>
  <w:style w:type="paragraph" w:styleId="Normlnweb">
    <w:name w:val="Normal (Web)"/>
    <w:basedOn w:val="Normln"/>
    <w:semiHidden/>
    <w:rsid w:val="00585A7A"/>
    <w:pPr>
      <w:overflowPunct/>
      <w:autoSpaceDE/>
      <w:autoSpaceDN/>
      <w:adjustRightInd/>
      <w:spacing w:before="150" w:after="150"/>
      <w:ind w:left="675" w:right="525"/>
      <w:textAlignment w:val="auto"/>
    </w:pPr>
    <w:rPr>
      <w:rFonts w:ascii="Arial Unicode MS" w:eastAsia="Arial Unicode MS" w:hAnsi="Arial Unicode MS" w:cs="Arial Unicode MS"/>
      <w:sz w:val="19"/>
      <w:szCs w:val="19"/>
    </w:rPr>
  </w:style>
  <w:style w:type="paragraph" w:styleId="Zkladntext2">
    <w:name w:val="Body Text 2"/>
    <w:basedOn w:val="Normln"/>
    <w:semiHidden/>
    <w:rsid w:val="00585A7A"/>
    <w:pPr>
      <w:jc w:val="both"/>
    </w:pPr>
    <w:rPr>
      <w:szCs w:val="18"/>
    </w:rPr>
  </w:style>
  <w:style w:type="paragraph" w:styleId="Prosttext">
    <w:name w:val="Plain Text"/>
    <w:basedOn w:val="Normln"/>
    <w:semiHidden/>
    <w:rsid w:val="00585A7A"/>
    <w:pPr>
      <w:overflowPunct/>
      <w:autoSpaceDE/>
      <w:autoSpaceDN/>
      <w:adjustRightInd/>
      <w:textAlignment w:val="auto"/>
    </w:pPr>
    <w:rPr>
      <w:rFonts w:ascii="Courier New" w:hAnsi="Courier New" w:cs="Courier New"/>
    </w:rPr>
  </w:style>
  <w:style w:type="paragraph" w:styleId="Textbubliny">
    <w:name w:val="Balloon Text"/>
    <w:basedOn w:val="Normln"/>
    <w:link w:val="TextbublinyChar"/>
    <w:uiPriority w:val="99"/>
    <w:semiHidden/>
    <w:unhideWhenUsed/>
    <w:rsid w:val="003B25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2520"/>
    <w:rPr>
      <w:rFonts w:ascii="Segoe UI" w:hAnsi="Segoe UI" w:cs="Segoe UI"/>
      <w:sz w:val="18"/>
      <w:szCs w:val="18"/>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7A68A2"/>
    <w:pPr>
      <w:suppressAutoHyphens/>
      <w:overflowPunct/>
      <w:autoSpaceDE/>
      <w:autoSpaceDN/>
      <w:adjustRightInd/>
      <w:ind w:left="720"/>
      <w:contextualSpacing/>
      <w:textAlignment w:val="auto"/>
    </w:pPr>
    <w:rPr>
      <w:rFonts w:ascii="Arial" w:hAnsi="Arial"/>
      <w:sz w:val="24"/>
      <w:lang w:eastAsia="ar-SA"/>
    </w:rPr>
  </w:style>
  <w:style w:type="paragraph" w:customStyle="1" w:styleId="Normln1">
    <w:name w:val="Normální1"/>
    <w:basedOn w:val="Normln"/>
    <w:rsid w:val="0051429B"/>
    <w:pPr>
      <w:overflowPunct/>
      <w:autoSpaceDE/>
      <w:autoSpaceDN/>
      <w:adjustRightInd/>
      <w:spacing w:before="120"/>
      <w:jc w:val="both"/>
      <w:textAlignment w:val="auto"/>
    </w:pPr>
    <w:rPr>
      <w:rFonts w:ascii="inherit" w:hAnsi="inherit"/>
      <w:sz w:val="24"/>
      <w:szCs w:val="24"/>
    </w:rPr>
  </w:style>
  <w:style w:type="paragraph" w:customStyle="1" w:styleId="sti-art">
    <w:name w:val="sti-art"/>
    <w:basedOn w:val="Normln"/>
    <w:rsid w:val="0051429B"/>
    <w:pPr>
      <w:overflowPunct/>
      <w:autoSpaceDE/>
      <w:autoSpaceDN/>
      <w:adjustRightInd/>
      <w:spacing w:before="60" w:after="120"/>
      <w:jc w:val="center"/>
      <w:textAlignment w:val="auto"/>
    </w:pPr>
    <w:rPr>
      <w:rFonts w:ascii="inherit" w:hAnsi="inherit"/>
      <w:b/>
      <w:bCs/>
      <w:sz w:val="24"/>
      <w:szCs w:val="24"/>
    </w:rPr>
  </w:style>
  <w:style w:type="paragraph" w:customStyle="1" w:styleId="doc-ti">
    <w:name w:val="doc-ti"/>
    <w:basedOn w:val="Normln"/>
    <w:rsid w:val="00983924"/>
    <w:pPr>
      <w:overflowPunct/>
      <w:autoSpaceDE/>
      <w:autoSpaceDN/>
      <w:adjustRightInd/>
      <w:spacing w:before="240" w:after="120"/>
      <w:jc w:val="center"/>
      <w:textAlignment w:val="auto"/>
    </w:pPr>
    <w:rPr>
      <w:rFonts w:ascii="inherit" w:hAnsi="inherit"/>
      <w:b/>
      <w:bCs/>
      <w:sz w:val="24"/>
      <w:szCs w:val="24"/>
    </w:rPr>
  </w:style>
  <w:style w:type="paragraph" w:customStyle="1" w:styleId="Normln2">
    <w:name w:val="Normální2"/>
    <w:basedOn w:val="Normln"/>
    <w:rsid w:val="00FB75F5"/>
    <w:pPr>
      <w:overflowPunct/>
      <w:autoSpaceDE/>
      <w:autoSpaceDN/>
      <w:adjustRightInd/>
      <w:spacing w:before="120"/>
      <w:jc w:val="both"/>
      <w:textAlignment w:val="auto"/>
    </w:pPr>
    <w:rPr>
      <w:rFonts w:ascii="inherit" w:hAnsi="inherit"/>
      <w:sz w:val="24"/>
      <w:szCs w:val="24"/>
    </w:rPr>
  </w:style>
  <w:style w:type="paragraph" w:customStyle="1" w:styleId="novelizanbod">
    <w:name w:val="novelizační bod"/>
    <w:basedOn w:val="Normln"/>
    <w:link w:val="novelizanbodChar"/>
    <w:qFormat/>
    <w:rsid w:val="00453F2F"/>
    <w:pPr>
      <w:numPr>
        <w:numId w:val="8"/>
      </w:numPr>
      <w:overflowPunct/>
      <w:autoSpaceDE/>
      <w:autoSpaceDN/>
      <w:adjustRightInd/>
      <w:spacing w:after="200"/>
      <w:jc w:val="both"/>
      <w:textAlignment w:val="auto"/>
    </w:pPr>
    <w:rPr>
      <w:rFonts w:eastAsiaTheme="minorHAnsi"/>
      <w:sz w:val="22"/>
      <w:szCs w:val="22"/>
      <w:lang w:eastAsia="en-US"/>
    </w:rPr>
  </w:style>
  <w:style w:type="character" w:customStyle="1" w:styleId="novelizanbodChar">
    <w:name w:val="novelizační bod Char"/>
    <w:basedOn w:val="Standardnpsmoodstavce"/>
    <w:link w:val="novelizanbod"/>
    <w:rsid w:val="00453F2F"/>
    <w:rPr>
      <w:rFonts w:eastAsiaTheme="minorHAnsi"/>
      <w:sz w:val="22"/>
      <w:szCs w:val="22"/>
      <w:lang w:eastAsia="en-US"/>
    </w:rPr>
  </w:style>
  <w:style w:type="paragraph" w:customStyle="1" w:styleId="Normln3">
    <w:name w:val="Normální3"/>
    <w:basedOn w:val="Normln"/>
    <w:rsid w:val="00B00CAC"/>
    <w:pPr>
      <w:overflowPunct/>
      <w:autoSpaceDE/>
      <w:autoSpaceDN/>
      <w:adjustRightInd/>
      <w:spacing w:before="100" w:beforeAutospacing="1" w:after="100" w:afterAutospacing="1"/>
      <w:textAlignment w:val="auto"/>
    </w:pPr>
    <w:rPr>
      <w:sz w:val="24"/>
      <w:szCs w:val="24"/>
    </w:rPr>
  </w:style>
  <w:style w:type="character" w:customStyle="1" w:styleId="italic">
    <w:name w:val="italic"/>
    <w:basedOn w:val="Standardnpsmoodstavce"/>
    <w:rsid w:val="00B00CAC"/>
  </w:style>
  <w:style w:type="paragraph" w:customStyle="1" w:styleId="title-annex-2">
    <w:name w:val="title-annex-2"/>
    <w:basedOn w:val="Normln"/>
    <w:rsid w:val="00DA2C6F"/>
    <w:pPr>
      <w:overflowPunct/>
      <w:autoSpaceDE/>
      <w:autoSpaceDN/>
      <w:adjustRightInd/>
      <w:spacing w:before="100" w:beforeAutospacing="1" w:after="100" w:afterAutospacing="1"/>
      <w:textAlignment w:val="auto"/>
    </w:pPr>
    <w:rPr>
      <w:sz w:val="24"/>
      <w:szCs w:val="24"/>
    </w:rPr>
  </w:style>
  <w:style w:type="paragraph" w:customStyle="1" w:styleId="title-gr-seq-level-1">
    <w:name w:val="title-gr-seq-level-1"/>
    <w:basedOn w:val="Normln"/>
    <w:rsid w:val="00DA2C6F"/>
    <w:pPr>
      <w:overflowPunct/>
      <w:autoSpaceDE/>
      <w:autoSpaceDN/>
      <w:adjustRightInd/>
      <w:spacing w:before="100" w:beforeAutospacing="1" w:after="100" w:afterAutospacing="1"/>
      <w:textAlignment w:val="auto"/>
    </w:pPr>
    <w:rPr>
      <w:sz w:val="24"/>
      <w:szCs w:val="24"/>
    </w:rPr>
  </w:style>
  <w:style w:type="character" w:customStyle="1" w:styleId="boldface">
    <w:name w:val="boldface"/>
    <w:basedOn w:val="Standardnpsmoodstavce"/>
    <w:rsid w:val="00DA2C6F"/>
  </w:style>
  <w:style w:type="paragraph" w:customStyle="1" w:styleId="norm">
    <w:name w:val="norm"/>
    <w:basedOn w:val="Normln"/>
    <w:rsid w:val="00DA2C6F"/>
    <w:pPr>
      <w:overflowPunct/>
      <w:autoSpaceDE/>
      <w:autoSpaceDN/>
      <w:adjustRightInd/>
      <w:spacing w:before="100" w:beforeAutospacing="1" w:after="100" w:afterAutospacing="1"/>
      <w:textAlignment w:val="auto"/>
    </w:pPr>
    <w:rPr>
      <w:sz w:val="24"/>
      <w:szCs w:val="24"/>
    </w:rPr>
  </w:style>
  <w:style w:type="paragraph" w:customStyle="1" w:styleId="modref">
    <w:name w:val="modref"/>
    <w:basedOn w:val="Normln"/>
    <w:rsid w:val="00DA2C6F"/>
    <w:pPr>
      <w:overflowPunct/>
      <w:autoSpaceDE/>
      <w:autoSpaceDN/>
      <w:adjustRightInd/>
      <w:spacing w:before="100" w:beforeAutospacing="1" w:after="100" w:afterAutospacing="1"/>
      <w:textAlignment w:val="auto"/>
    </w:pPr>
    <w:rPr>
      <w:sz w:val="24"/>
      <w:szCs w:val="24"/>
    </w:rPr>
  </w:style>
  <w:style w:type="character" w:styleId="Hypertextovodkaz">
    <w:name w:val="Hyperlink"/>
    <w:basedOn w:val="Standardnpsmoodstavce"/>
    <w:uiPriority w:val="99"/>
    <w:unhideWhenUsed/>
    <w:rsid w:val="00DA2C6F"/>
    <w:rPr>
      <w:color w:val="0000FF"/>
      <w:u w:val="single"/>
    </w:rPr>
  </w:style>
  <w:style w:type="character" w:customStyle="1" w:styleId="italics">
    <w:name w:val="italics"/>
    <w:basedOn w:val="Standardnpsmoodstavce"/>
    <w:rsid w:val="00DA2C6F"/>
  </w:style>
  <w:style w:type="paragraph" w:customStyle="1" w:styleId="Seznam1">
    <w:name w:val="Seznam1"/>
    <w:basedOn w:val="Normln"/>
    <w:rsid w:val="00DA2C6F"/>
    <w:pPr>
      <w:overflowPunct/>
      <w:autoSpaceDE/>
      <w:autoSpaceDN/>
      <w:adjustRightInd/>
      <w:spacing w:before="100" w:beforeAutospacing="1" w:after="100" w:afterAutospacing="1"/>
      <w:textAlignment w:val="auto"/>
    </w:pPr>
    <w:rPr>
      <w:sz w:val="24"/>
      <w:szCs w:val="24"/>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694C9F"/>
    <w:rPr>
      <w:rFonts w:ascii="Arial" w:hAnsi="Arial"/>
      <w:sz w:val="24"/>
      <w:lang w:eastAsia="ar-SA"/>
    </w:rPr>
  </w:style>
  <w:style w:type="paragraph" w:customStyle="1" w:styleId="Normln4">
    <w:name w:val="Normální4"/>
    <w:basedOn w:val="Normln"/>
    <w:rsid w:val="00F72501"/>
    <w:pPr>
      <w:overflowPunct/>
      <w:autoSpaceDE/>
      <w:autoSpaceDN/>
      <w:adjustRightInd/>
      <w:spacing w:before="100" w:beforeAutospacing="1" w:after="100" w:afterAutospacing="1"/>
      <w:textAlignment w:val="auto"/>
    </w:pPr>
    <w:rPr>
      <w:sz w:val="24"/>
      <w:szCs w:val="24"/>
    </w:rPr>
  </w:style>
  <w:style w:type="paragraph" w:customStyle="1" w:styleId="ti-art">
    <w:name w:val="ti-art"/>
    <w:basedOn w:val="Normln"/>
    <w:rsid w:val="001571BC"/>
    <w:pPr>
      <w:overflowPunct/>
      <w:autoSpaceDE/>
      <w:autoSpaceDN/>
      <w:adjustRightInd/>
      <w:spacing w:before="100" w:beforeAutospacing="1" w:after="100" w:afterAutospacing="1"/>
      <w:textAlignment w:val="auto"/>
    </w:pPr>
    <w:rPr>
      <w:sz w:val="24"/>
      <w:szCs w:val="24"/>
    </w:rPr>
  </w:style>
  <w:style w:type="character" w:styleId="Znakapoznpodarou">
    <w:name w:val="footnote reference"/>
    <w:uiPriority w:val="99"/>
    <w:unhideWhenUsed/>
    <w:rsid w:val="00F8543E"/>
    <w:rPr>
      <w:vertAlign w:val="superscript"/>
    </w:rPr>
  </w:style>
  <w:style w:type="paragraph" w:customStyle="1" w:styleId="Normln5">
    <w:name w:val="Normální5"/>
    <w:basedOn w:val="Normln"/>
    <w:rsid w:val="00493F81"/>
    <w:pPr>
      <w:overflowPunct/>
      <w:autoSpaceDE/>
      <w:autoSpaceDN/>
      <w:adjustRightInd/>
      <w:spacing w:before="100" w:beforeAutospacing="1" w:after="100" w:afterAutospacing="1"/>
      <w:textAlignment w:val="auto"/>
    </w:pPr>
    <w:rPr>
      <w:sz w:val="24"/>
      <w:szCs w:val="24"/>
    </w:rPr>
  </w:style>
  <w:style w:type="paragraph" w:styleId="Textpoznpodarou">
    <w:name w:val="footnote text"/>
    <w:basedOn w:val="Normln"/>
    <w:link w:val="TextpoznpodarouChar"/>
    <w:uiPriority w:val="99"/>
    <w:unhideWhenUsed/>
    <w:rsid w:val="009C15A8"/>
    <w:pPr>
      <w:overflowPunct/>
      <w:autoSpaceDE/>
      <w:autoSpaceDN/>
      <w:adjustRightInd/>
      <w:jc w:val="both"/>
      <w:textAlignment w:val="auto"/>
    </w:pPr>
    <w:rPr>
      <w:rFonts w:eastAsia="Calibri"/>
      <w:lang w:eastAsia="en-US"/>
    </w:rPr>
  </w:style>
  <w:style w:type="character" w:customStyle="1" w:styleId="TextpoznpodarouChar">
    <w:name w:val="Text pozn. pod čarou Char"/>
    <w:basedOn w:val="Standardnpsmoodstavce"/>
    <w:link w:val="Textpoznpodarou"/>
    <w:uiPriority w:val="99"/>
    <w:rsid w:val="009C15A8"/>
    <w:rPr>
      <w:rFonts w:eastAsia="Calibri"/>
      <w:lang w:eastAsia="en-US"/>
    </w:rPr>
  </w:style>
  <w:style w:type="paragraph" w:customStyle="1" w:styleId="Nadpis">
    <w:name w:val="Nadpis §"/>
    <w:basedOn w:val="Normln"/>
    <w:link w:val="NadpisChar"/>
    <w:qFormat/>
    <w:rsid w:val="00F36F43"/>
    <w:pPr>
      <w:keepNext/>
      <w:overflowPunct/>
      <w:autoSpaceDE/>
      <w:autoSpaceDN/>
      <w:adjustRightInd/>
      <w:spacing w:before="120" w:after="240"/>
      <w:jc w:val="center"/>
      <w:textAlignment w:val="auto"/>
    </w:pPr>
    <w:rPr>
      <w:rFonts w:eastAsia="Calibri"/>
      <w:b/>
      <w:sz w:val="24"/>
      <w:szCs w:val="22"/>
      <w:lang w:eastAsia="en-US"/>
    </w:rPr>
  </w:style>
  <w:style w:type="character" w:customStyle="1" w:styleId="NadpisChar">
    <w:name w:val="Nadpis § Char"/>
    <w:link w:val="Nadpis"/>
    <w:rsid w:val="00F36F43"/>
    <w:rPr>
      <w:rFonts w:eastAsia="Calibri"/>
      <w:b/>
      <w:sz w:val="24"/>
      <w:szCs w:val="22"/>
      <w:lang w:eastAsia="en-US"/>
    </w:rPr>
  </w:style>
  <w:style w:type="paragraph" w:customStyle="1" w:styleId="Normln6">
    <w:name w:val="Normální6"/>
    <w:basedOn w:val="Normln"/>
    <w:rsid w:val="00A3302C"/>
    <w:pPr>
      <w:overflowPunct/>
      <w:autoSpaceDE/>
      <w:autoSpaceDN/>
      <w:adjustRightInd/>
      <w:spacing w:before="100" w:beforeAutospacing="1" w:after="100" w:afterAutospacing="1"/>
      <w:textAlignment w:val="auto"/>
    </w:pPr>
    <w:rPr>
      <w:sz w:val="24"/>
      <w:szCs w:val="24"/>
    </w:rPr>
  </w:style>
  <w:style w:type="character" w:customStyle="1" w:styleId="Nadpis2Char">
    <w:name w:val="Nadpis 2 Char"/>
    <w:basedOn w:val="Standardnpsmoodstavce"/>
    <w:link w:val="Nadpis2"/>
    <w:rsid w:val="00744B1E"/>
    <w:rPr>
      <w:b/>
      <w:bCs/>
      <w:sz w:val="28"/>
      <w:szCs w:val="28"/>
      <w:lang w:eastAsia="ar-SA"/>
    </w:rPr>
  </w:style>
  <w:style w:type="character" w:customStyle="1" w:styleId="Nadpis3Char">
    <w:name w:val="Nadpis 3 Char"/>
    <w:basedOn w:val="Standardnpsmoodstavce"/>
    <w:link w:val="Nadpis3"/>
    <w:rsid w:val="00744B1E"/>
    <w:rPr>
      <w:b/>
      <w:bCs/>
      <w:caps/>
      <w:sz w:val="28"/>
      <w:szCs w:val="28"/>
      <w:lang w:eastAsia="ar-SA"/>
    </w:rPr>
  </w:style>
  <w:style w:type="character" w:customStyle="1" w:styleId="Nadpis4Char">
    <w:name w:val="Nadpis 4 Char"/>
    <w:basedOn w:val="Standardnpsmoodstavce"/>
    <w:link w:val="Nadpis4"/>
    <w:rsid w:val="00744B1E"/>
    <w:rPr>
      <w:b/>
      <w:bCs/>
      <w:sz w:val="28"/>
      <w:szCs w:val="28"/>
      <w:lang w:eastAsia="ar-SA"/>
    </w:rPr>
  </w:style>
  <w:style w:type="character" w:customStyle="1" w:styleId="Nadpis5Char">
    <w:name w:val="Nadpis 5 Char"/>
    <w:basedOn w:val="Standardnpsmoodstavce"/>
    <w:link w:val="Nadpis5"/>
    <w:rsid w:val="00744B1E"/>
    <w:rPr>
      <w:lang w:eastAsia="ar-SA"/>
    </w:rPr>
  </w:style>
  <w:style w:type="character" w:customStyle="1" w:styleId="Nadpis7Char">
    <w:name w:val="Nadpis 7 Char"/>
    <w:basedOn w:val="Standardnpsmoodstavce"/>
    <w:link w:val="Nadpis7"/>
    <w:uiPriority w:val="9"/>
    <w:rsid w:val="00744B1E"/>
    <w:rPr>
      <w:b/>
      <w:bCs/>
      <w:lang w:eastAsia="ar-SA"/>
    </w:rPr>
  </w:style>
  <w:style w:type="character" w:customStyle="1" w:styleId="Nadpis9Char">
    <w:name w:val="Nadpis 9 Char"/>
    <w:basedOn w:val="Standardnpsmoodstavce"/>
    <w:link w:val="Nadpis9"/>
    <w:uiPriority w:val="9"/>
    <w:rsid w:val="00744B1E"/>
    <w:rPr>
      <w:lang w:val="en-US" w:eastAsia="ar-SA"/>
    </w:rPr>
  </w:style>
  <w:style w:type="paragraph" w:customStyle="1" w:styleId="ti-grseq-1">
    <w:name w:val="ti-grseq-1"/>
    <w:basedOn w:val="Normln"/>
    <w:rsid w:val="00A9085F"/>
    <w:pPr>
      <w:overflowPunct/>
      <w:autoSpaceDE/>
      <w:autoSpaceDN/>
      <w:adjustRightInd/>
      <w:spacing w:before="100" w:beforeAutospacing="1" w:after="100" w:afterAutospacing="1"/>
      <w:textAlignment w:val="auto"/>
    </w:pPr>
    <w:rPr>
      <w:sz w:val="24"/>
      <w:szCs w:val="24"/>
    </w:rPr>
  </w:style>
  <w:style w:type="character" w:customStyle="1" w:styleId="bold">
    <w:name w:val="bold"/>
    <w:basedOn w:val="Standardnpsmoodstavce"/>
    <w:rsid w:val="00A9085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C8FD9-B7F8-4E00-BFBE-15329C008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29</Pages>
  <Words>8576</Words>
  <Characters>50605</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Rozdílová tabulka návrhu předpisu ČR s legislativou ES</vt:lpstr>
    </vt:vector>
  </TitlesOfParts>
  <Company>MPO</Company>
  <LinksUpToDate>false</LinksUpToDate>
  <CharactersWithSpaces>59063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Rozdílová tabulka návrhu předpisu ČR s legislativou ES</dc:title>
  <dc:creator>Luděk Schneider</dc:creator>
  <cp:lastModifiedBy>adam.cervenka</cp:lastModifiedBy>
  <cp:revision>55</cp:revision>
  <cp:lastPrinted>2018-03-22T12:21:00Z</cp:lastPrinted>
  <dcterms:created xsi:type="dcterms:W3CDTF">2020-09-03T11:15:00Z</dcterms:created>
  <dcterms:modified xsi:type="dcterms:W3CDTF">2021-02-05T15:13:00Z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MZP/2021/410/119</vt:lpwstr>
  </property>
  <property fmtid="{D5CDD505-2E9C-101B-9397-08002B2CF9AE}" pid="5" name="CJ_PostaDoruc_PisemnostOdpovedNa_Pisemnost">
    <vt:lpwstr>XXX-XXX-XXX</vt:lpwstr>
  </property>
  <property fmtid="{D5CDD505-2E9C-101B-9397-08002B2CF9AE}" pid="6" name="CJ_Spis_Pisemnost">
    <vt:lpwstr>MZP/2020/410/1015</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3.2.2021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&lt;TABLE&gt;&lt;TR&gt;&lt;TD&gt;Č.j.:&lt;/TD&gt;&lt;TD&gt;MZP/2021/410/119&lt;/TD&gt;&lt;/TR&gt;&lt;TR&gt;&lt;TD&gt;&lt;/TD&gt;&lt;TD&gt;&lt;/TD&gt;&lt;/TR&gt;&lt;/TABLE&gt;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Bc. Josef Beneš</vt:lpwstr>
  </property>
  <property fmtid="{D5CDD505-2E9C-101B-9397-08002B2CF9AE}" pid="17" name="DuvodZmeny_SlozkaStupenUtajeniCollection_Slozka_Pisemnost">
    <vt:lpwstr/>
  </property>
  <property fmtid="{D5CDD505-2E9C-101B-9397-08002B2CF9AE}" pid="18" name="EC_Pisemnost">
    <vt:lpwstr>ENV/2021/15548</vt:lpwstr>
  </property>
  <property fmtid="{D5CDD505-2E9C-101B-9397-08002B2CF9AE}" pid="19" name="Key_BarCode_Pisemnost">
    <vt:lpwstr>*B000796251*</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0</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ENV/2021/15548</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ZN/MZP/2020/410/44</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o omezení dopadu vybraných plastových výrobků na životní prostředí – PSP</vt:lpwstr>
  </property>
  <property fmtid="{D5CDD505-2E9C-101B-9397-08002B2CF9AE}" pid="41" name="Zkratka_SpisovyUzel_PoziceZodpo_Pisemnost">
    <vt:lpwstr>410</vt:lpwstr>
  </property>
</Properties>
</file>