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72" w:rsidRPr="00AF5080" w:rsidRDefault="00341572" w:rsidP="00CE5A1C">
      <w:pPr>
        <w:rPr>
          <w:sz w:val="16"/>
          <w:szCs w:val="16"/>
        </w:rPr>
      </w:pPr>
    </w:p>
    <w:p w:rsidR="00341572" w:rsidRPr="00AF5080" w:rsidRDefault="00F33554" w:rsidP="00CE5A1C">
      <w:pPr>
        <w:pStyle w:val="Nadpis2"/>
        <w:tabs>
          <w:tab w:val="left" w:pos="360"/>
        </w:tabs>
        <w:spacing w:before="120" w:after="120"/>
        <w:rPr>
          <w:rFonts w:cs="Times New Roman"/>
          <w:u w:val="single"/>
          <w:lang w:val="cs-CZ"/>
        </w:rPr>
      </w:pPr>
      <w:r w:rsidRPr="00AF5080">
        <w:rPr>
          <w:rFonts w:cs="Times New Roman"/>
          <w:u w:val="single"/>
          <w:lang w:val="cs-CZ"/>
        </w:rPr>
        <w:t>ROZDÍLOVÁ TABULKA NÁVRHU PŘEDPISU ČR S LEGISLATIVOU EU</w:t>
      </w:r>
    </w:p>
    <w:tbl>
      <w:tblPr>
        <w:tblStyle w:val="TableNormal"/>
        <w:tblW w:w="1414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36"/>
        <w:gridCol w:w="5394"/>
        <w:gridCol w:w="1162"/>
        <w:gridCol w:w="1307"/>
        <w:gridCol w:w="4943"/>
      </w:tblGrid>
      <w:tr w:rsidR="00341572" w:rsidRPr="00AF5080">
        <w:trPr>
          <w:trHeight w:val="766"/>
          <w:jc w:val="center"/>
        </w:trPr>
        <w:tc>
          <w:tcPr>
            <w:tcW w:w="6730" w:type="dxa"/>
            <w:gridSpan w:val="2"/>
            <w:tcBorders>
              <w:top w:val="single" w:sz="12" w:space="0" w:color="000000"/>
              <w:left w:val="single" w:sz="12" w:space="0" w:color="000000"/>
              <w:bottom w:val="single" w:sz="12" w:space="0" w:color="000000"/>
              <w:right w:val="single" w:sz="12" w:space="0" w:color="000000"/>
            </w:tcBorders>
            <w:shd w:val="clear" w:color="auto" w:fill="DFDFDF"/>
            <w:tcMar>
              <w:top w:w="80" w:type="dxa"/>
              <w:left w:w="364" w:type="dxa"/>
              <w:bottom w:w="80" w:type="dxa"/>
              <w:right w:w="80" w:type="dxa"/>
            </w:tcMar>
            <w:vAlign w:val="center"/>
          </w:tcPr>
          <w:p w:rsidR="00341572" w:rsidRPr="00AF5080" w:rsidRDefault="00F33554" w:rsidP="00CE5A1C">
            <w:pPr>
              <w:pStyle w:val="Odstavecseseznamem"/>
              <w:ind w:left="284"/>
              <w:jc w:val="center"/>
              <w:rPr>
                <w:rFonts w:cs="Times New Roman"/>
                <w:sz w:val="16"/>
                <w:szCs w:val="16"/>
              </w:rPr>
            </w:pPr>
            <w:r w:rsidRPr="00AF5080">
              <w:rPr>
                <w:rFonts w:cs="Times New Roman"/>
                <w:b/>
                <w:bCs/>
                <w:sz w:val="16"/>
                <w:szCs w:val="16"/>
              </w:rPr>
              <w:t>Návrh zákona o změně zákona č. 143/2001 Sb., o ochraně hospodářské soutěže a o zm</w:t>
            </w:r>
            <w:r w:rsidRPr="00AF5080">
              <w:rPr>
                <w:rFonts w:cs="Times New Roman"/>
                <w:b/>
                <w:bCs/>
                <w:sz w:val="16"/>
                <w:szCs w:val="16"/>
              </w:rPr>
              <w:t>ě</w:t>
            </w:r>
            <w:r w:rsidRPr="00AF5080">
              <w:rPr>
                <w:rFonts w:cs="Times New Roman"/>
                <w:b/>
                <w:bCs/>
                <w:sz w:val="16"/>
                <w:szCs w:val="16"/>
              </w:rPr>
              <w:t>ně některých zákonů (zákon o ochraně hospodářské soutěže), ve znění pozdějších pře</w:t>
            </w:r>
            <w:r w:rsidRPr="00AF5080">
              <w:rPr>
                <w:rFonts w:cs="Times New Roman"/>
                <w:b/>
                <w:bCs/>
                <w:sz w:val="16"/>
                <w:szCs w:val="16"/>
              </w:rPr>
              <w:t>d</w:t>
            </w:r>
            <w:r w:rsidRPr="00AF5080">
              <w:rPr>
                <w:rFonts w:cs="Times New Roman"/>
                <w:b/>
                <w:bCs/>
                <w:sz w:val="16"/>
                <w:szCs w:val="16"/>
              </w:rPr>
              <w:t>pisů</w:t>
            </w:r>
          </w:p>
        </w:tc>
        <w:tc>
          <w:tcPr>
            <w:tcW w:w="7412" w:type="dxa"/>
            <w:gridSpan w:val="3"/>
            <w:tcBorders>
              <w:top w:val="single" w:sz="12" w:space="0" w:color="000000"/>
              <w:left w:val="single" w:sz="12" w:space="0" w:color="000000"/>
              <w:bottom w:val="single" w:sz="12" w:space="0" w:color="000000"/>
              <w:right w:val="single" w:sz="12" w:space="0" w:color="000000"/>
            </w:tcBorders>
            <w:shd w:val="clear" w:color="auto" w:fill="DFDFDF"/>
            <w:tcMar>
              <w:top w:w="80" w:type="dxa"/>
              <w:left w:w="80" w:type="dxa"/>
              <w:bottom w:w="80" w:type="dxa"/>
              <w:right w:w="80" w:type="dxa"/>
            </w:tcMar>
            <w:vAlign w:val="center"/>
          </w:tcPr>
          <w:p w:rsidR="00341572" w:rsidRPr="00AF5080" w:rsidRDefault="00511D89" w:rsidP="00CE5A1C">
            <w:pPr>
              <w:pStyle w:val="nadpiszkona"/>
              <w:spacing w:before="0"/>
              <w:rPr>
                <w:rFonts w:cs="Times New Roman"/>
                <w:sz w:val="16"/>
                <w:szCs w:val="16"/>
              </w:rPr>
            </w:pPr>
            <w:r w:rsidRPr="00AF5080">
              <w:rPr>
                <w:rFonts w:cs="Times New Roman"/>
                <w:sz w:val="16"/>
                <w:szCs w:val="16"/>
              </w:rPr>
              <w:t>Odpovídající předpis EU</w:t>
            </w:r>
          </w:p>
        </w:tc>
      </w:tr>
      <w:tr w:rsidR="00341572" w:rsidRPr="00AF5080" w:rsidTr="00E85E1A">
        <w:trPr>
          <w:trHeight w:val="437"/>
          <w:jc w:val="center"/>
        </w:trPr>
        <w:tc>
          <w:tcPr>
            <w:tcW w:w="1336" w:type="dxa"/>
            <w:tcBorders>
              <w:top w:val="single" w:sz="12" w:space="0" w:color="000000"/>
              <w:left w:val="single" w:sz="12" w:space="0" w:color="000000"/>
              <w:bottom w:val="single" w:sz="12" w:space="0" w:color="000000"/>
              <w:right w:val="single" w:sz="12" w:space="0" w:color="000000"/>
            </w:tcBorders>
            <w:shd w:val="clear" w:color="auto" w:fill="DFDFDF"/>
            <w:tcMar>
              <w:top w:w="80" w:type="dxa"/>
              <w:left w:w="80" w:type="dxa"/>
              <w:bottom w:w="80" w:type="dxa"/>
              <w:right w:w="80" w:type="dxa"/>
            </w:tcMar>
            <w:vAlign w:val="center"/>
          </w:tcPr>
          <w:p w:rsidR="00341572" w:rsidRPr="00AF5080" w:rsidRDefault="00F33554" w:rsidP="00511D89">
            <w:pPr>
              <w:pStyle w:val="nadpiszkona"/>
              <w:spacing w:before="0"/>
              <w:rPr>
                <w:rFonts w:cs="Times New Roman"/>
                <w:sz w:val="16"/>
                <w:szCs w:val="16"/>
              </w:rPr>
            </w:pPr>
            <w:r w:rsidRPr="00AF5080">
              <w:rPr>
                <w:rFonts w:cs="Times New Roman"/>
                <w:sz w:val="16"/>
                <w:szCs w:val="16"/>
              </w:rPr>
              <w:t>Ustanovení</w:t>
            </w:r>
          </w:p>
        </w:tc>
        <w:tc>
          <w:tcPr>
            <w:tcW w:w="5394" w:type="dxa"/>
            <w:tcBorders>
              <w:top w:val="single" w:sz="12" w:space="0" w:color="000000"/>
              <w:left w:val="single" w:sz="12" w:space="0" w:color="000000"/>
              <w:bottom w:val="single" w:sz="12" w:space="0" w:color="000000"/>
              <w:right w:val="single" w:sz="12" w:space="0" w:color="000000"/>
            </w:tcBorders>
            <w:shd w:val="clear" w:color="auto" w:fill="DFDFDF"/>
            <w:tcMar>
              <w:top w:w="80" w:type="dxa"/>
              <w:left w:w="80" w:type="dxa"/>
              <w:bottom w:w="80" w:type="dxa"/>
              <w:right w:w="80" w:type="dxa"/>
            </w:tcMar>
            <w:vAlign w:val="center"/>
          </w:tcPr>
          <w:p w:rsidR="00341572" w:rsidRPr="00AF5080" w:rsidRDefault="00EE6D74" w:rsidP="00511D89">
            <w:pPr>
              <w:pStyle w:val="nadpiszkona"/>
              <w:spacing w:before="0"/>
              <w:rPr>
                <w:rFonts w:cs="Times New Roman"/>
                <w:sz w:val="16"/>
                <w:szCs w:val="16"/>
              </w:rPr>
            </w:pPr>
            <w:r w:rsidRPr="00AF5080">
              <w:rPr>
                <w:rFonts w:cs="Times New Roman"/>
                <w:sz w:val="16"/>
                <w:szCs w:val="16"/>
              </w:rPr>
              <w:t>Obsah</w:t>
            </w:r>
          </w:p>
        </w:tc>
        <w:tc>
          <w:tcPr>
            <w:tcW w:w="1162" w:type="dxa"/>
            <w:tcBorders>
              <w:top w:val="single" w:sz="12" w:space="0" w:color="000000"/>
              <w:left w:val="single" w:sz="12" w:space="0" w:color="000000"/>
              <w:bottom w:val="single" w:sz="12" w:space="0" w:color="000000"/>
              <w:right w:val="single" w:sz="12" w:space="0" w:color="000000"/>
            </w:tcBorders>
            <w:shd w:val="clear" w:color="auto" w:fill="DFDFDF"/>
            <w:tcMar>
              <w:top w:w="80" w:type="dxa"/>
              <w:left w:w="80" w:type="dxa"/>
              <w:bottom w:w="80" w:type="dxa"/>
              <w:right w:w="80" w:type="dxa"/>
            </w:tcMar>
            <w:vAlign w:val="center"/>
          </w:tcPr>
          <w:p w:rsidR="00341572" w:rsidRPr="00AF5080" w:rsidRDefault="00F33554" w:rsidP="00511D89">
            <w:pPr>
              <w:pStyle w:val="nadpiszkona"/>
              <w:spacing w:before="0"/>
              <w:rPr>
                <w:rFonts w:cs="Times New Roman"/>
                <w:sz w:val="16"/>
                <w:szCs w:val="16"/>
              </w:rPr>
            </w:pPr>
            <w:r w:rsidRPr="00AF5080">
              <w:rPr>
                <w:rFonts w:cs="Times New Roman"/>
                <w:sz w:val="16"/>
                <w:szCs w:val="16"/>
              </w:rPr>
              <w:t>Celex č.</w:t>
            </w:r>
          </w:p>
        </w:tc>
        <w:tc>
          <w:tcPr>
            <w:tcW w:w="1307" w:type="dxa"/>
            <w:tcBorders>
              <w:top w:val="single" w:sz="12" w:space="0" w:color="000000"/>
              <w:left w:val="single" w:sz="12" w:space="0" w:color="000000"/>
              <w:bottom w:val="single" w:sz="12" w:space="0" w:color="000000"/>
              <w:right w:val="single" w:sz="12" w:space="0" w:color="000000"/>
            </w:tcBorders>
            <w:shd w:val="clear" w:color="auto" w:fill="DFDFDF"/>
            <w:tcMar>
              <w:top w:w="80" w:type="dxa"/>
              <w:left w:w="80" w:type="dxa"/>
              <w:bottom w:w="80" w:type="dxa"/>
              <w:right w:w="80" w:type="dxa"/>
            </w:tcMar>
            <w:vAlign w:val="center"/>
          </w:tcPr>
          <w:p w:rsidR="00341572" w:rsidRPr="00AF5080" w:rsidRDefault="00F33554" w:rsidP="00511D89">
            <w:pPr>
              <w:pStyle w:val="nadpiszkona"/>
              <w:spacing w:before="0"/>
              <w:rPr>
                <w:rFonts w:cs="Times New Roman"/>
                <w:sz w:val="16"/>
                <w:szCs w:val="16"/>
              </w:rPr>
            </w:pPr>
            <w:r w:rsidRPr="00AF5080">
              <w:rPr>
                <w:rFonts w:cs="Times New Roman"/>
                <w:sz w:val="16"/>
                <w:szCs w:val="16"/>
              </w:rPr>
              <w:t xml:space="preserve">Ustanovení </w:t>
            </w:r>
          </w:p>
        </w:tc>
        <w:tc>
          <w:tcPr>
            <w:tcW w:w="4943" w:type="dxa"/>
            <w:tcBorders>
              <w:top w:val="single" w:sz="12" w:space="0" w:color="000000"/>
              <w:left w:val="single" w:sz="12" w:space="0" w:color="000000"/>
              <w:bottom w:val="single" w:sz="12" w:space="0" w:color="000000"/>
              <w:right w:val="single" w:sz="12" w:space="0" w:color="000000"/>
            </w:tcBorders>
            <w:shd w:val="clear" w:color="auto" w:fill="DFDFDF"/>
            <w:tcMar>
              <w:top w:w="80" w:type="dxa"/>
              <w:left w:w="80" w:type="dxa"/>
              <w:bottom w:w="80" w:type="dxa"/>
              <w:right w:w="80" w:type="dxa"/>
            </w:tcMar>
            <w:vAlign w:val="center"/>
          </w:tcPr>
          <w:p w:rsidR="00341572" w:rsidRPr="00AF5080" w:rsidRDefault="00F33554" w:rsidP="00511D89">
            <w:pPr>
              <w:pStyle w:val="nadpiszkona"/>
              <w:spacing w:before="0"/>
              <w:rPr>
                <w:rFonts w:cs="Times New Roman"/>
                <w:sz w:val="16"/>
                <w:szCs w:val="16"/>
              </w:rPr>
            </w:pPr>
            <w:r w:rsidRPr="00AF5080">
              <w:rPr>
                <w:rFonts w:cs="Times New Roman"/>
                <w:sz w:val="16"/>
                <w:szCs w:val="16"/>
              </w:rPr>
              <w:t>Obsah</w:t>
            </w:r>
          </w:p>
        </w:tc>
      </w:tr>
      <w:tr w:rsidR="005B5514" w:rsidRPr="00AF5080" w:rsidTr="005B5514">
        <w:trPr>
          <w:trHeight w:val="1375"/>
          <w:jc w:val="center"/>
        </w:trPr>
        <w:tc>
          <w:tcPr>
            <w:tcW w:w="1336"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A14A25" w:rsidRPr="00AF5080" w:rsidRDefault="00A14A25" w:rsidP="00BC5CA9">
            <w:pPr>
              <w:jc w:val="center"/>
              <w:rPr>
                <w:sz w:val="16"/>
                <w:szCs w:val="16"/>
              </w:rPr>
            </w:pPr>
            <w:r w:rsidRPr="00AF5080">
              <w:rPr>
                <w:sz w:val="16"/>
                <w:szCs w:val="16"/>
              </w:rPr>
              <w:t>Čl. I</w:t>
            </w:r>
          </w:p>
          <w:p w:rsidR="005B5514" w:rsidRPr="00AF5080" w:rsidRDefault="005B5514" w:rsidP="00BC5CA9">
            <w:pPr>
              <w:jc w:val="center"/>
              <w:rPr>
                <w:sz w:val="16"/>
                <w:szCs w:val="16"/>
              </w:rPr>
            </w:pPr>
            <w:r w:rsidRPr="00AF5080">
              <w:rPr>
                <w:sz w:val="16"/>
                <w:szCs w:val="16"/>
              </w:rPr>
              <w:t>§ 1 odst. 2</w:t>
            </w:r>
          </w:p>
        </w:tc>
        <w:tc>
          <w:tcPr>
            <w:tcW w:w="5394"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CD320A" w:rsidRPr="00AF5080" w:rsidRDefault="00CD320A" w:rsidP="00CD320A">
            <w:pPr>
              <w:pStyle w:val="Bezmezer"/>
              <w:jc w:val="center"/>
              <w:rPr>
                <w:sz w:val="16"/>
                <w:szCs w:val="16"/>
              </w:rPr>
            </w:pPr>
            <w:r w:rsidRPr="00AF5080">
              <w:rPr>
                <w:sz w:val="16"/>
                <w:szCs w:val="16"/>
              </w:rPr>
              <w:t>§ 1</w:t>
            </w:r>
          </w:p>
          <w:p w:rsidR="00CD320A" w:rsidRPr="00AF5080" w:rsidRDefault="00CD320A" w:rsidP="00CD320A">
            <w:pPr>
              <w:pStyle w:val="Bezmezer"/>
              <w:jc w:val="center"/>
              <w:rPr>
                <w:b/>
                <w:sz w:val="16"/>
                <w:szCs w:val="16"/>
              </w:rPr>
            </w:pPr>
            <w:r w:rsidRPr="00AF5080">
              <w:rPr>
                <w:b/>
                <w:sz w:val="16"/>
                <w:szCs w:val="16"/>
              </w:rPr>
              <w:t>Úvodní ustanovení</w:t>
            </w:r>
          </w:p>
          <w:p w:rsidR="00CD320A" w:rsidRPr="00AF5080" w:rsidRDefault="006E3D52" w:rsidP="00CD320A">
            <w:pPr>
              <w:pStyle w:val="Bezmezer"/>
              <w:rPr>
                <w:sz w:val="16"/>
                <w:szCs w:val="16"/>
              </w:rPr>
            </w:pPr>
            <w:r w:rsidRPr="00AF5080">
              <w:rPr>
                <w:sz w:val="16"/>
                <w:szCs w:val="16"/>
              </w:rPr>
              <w:t>(</w:t>
            </w:r>
            <w:r w:rsidR="00CD320A" w:rsidRPr="00AF5080">
              <w:rPr>
                <w:sz w:val="16"/>
                <w:szCs w:val="16"/>
              </w:rPr>
              <w:t>…</w:t>
            </w:r>
            <w:r w:rsidRPr="00AF5080">
              <w:rPr>
                <w:sz w:val="16"/>
                <w:szCs w:val="16"/>
              </w:rPr>
              <w:t>)</w:t>
            </w:r>
          </w:p>
          <w:p w:rsidR="005B5514" w:rsidRPr="00AF5080" w:rsidRDefault="00CD320A" w:rsidP="005B5514">
            <w:pPr>
              <w:pStyle w:val="Bezmezer"/>
              <w:jc w:val="both"/>
              <w:rPr>
                <w:sz w:val="16"/>
                <w:szCs w:val="16"/>
              </w:rPr>
            </w:pPr>
            <w:r w:rsidRPr="00AF5080">
              <w:rPr>
                <w:sz w:val="16"/>
                <w:szCs w:val="16"/>
              </w:rPr>
              <w:t>(2) Tento zákon zapracovává příslušný předpis Evropské unie</w:t>
            </w:r>
            <w:r w:rsidR="006E3D52" w:rsidRPr="00AF5080">
              <w:rPr>
                <w:sz w:val="16"/>
                <w:szCs w:val="16"/>
                <w:vertAlign w:val="superscript"/>
              </w:rPr>
              <w:t>x</w:t>
            </w:r>
            <w:r w:rsidRPr="00AF5080">
              <w:rPr>
                <w:sz w:val="16"/>
                <w:szCs w:val="16"/>
                <w:vertAlign w:val="superscript"/>
              </w:rPr>
              <w:t>)</w:t>
            </w:r>
            <w:r w:rsidRPr="00AF5080">
              <w:rPr>
                <w:sz w:val="16"/>
                <w:szCs w:val="16"/>
              </w:rPr>
              <w:t xml:space="preserve"> a dále upravuje postup při aplikaci článků 101 a 102 Smlouvy o fungování Evropské unie (dále jen „Smlouva“) orgány České republiky a některé otázky jejich součinnosti s Evropskou komisí (dále jen „Komise“) a s orgány ostatních členských států Evropské unie při postupu podle Nařízení Rady (ES) o provádění pravidel ho</w:t>
            </w:r>
            <w:r w:rsidRPr="00AF5080">
              <w:rPr>
                <w:sz w:val="16"/>
                <w:szCs w:val="16"/>
              </w:rPr>
              <w:t>s</w:t>
            </w:r>
            <w:r w:rsidRPr="00AF5080">
              <w:rPr>
                <w:sz w:val="16"/>
                <w:szCs w:val="16"/>
              </w:rPr>
              <w:t>podářské soutěže stanovených v článcích 81 a 82 Smlouvy (dále jen „Nařízení“) a Nařízení rady (ES) o kontrole spojování podniků (dále jen „Nařízení o fúzích“).</w:t>
            </w:r>
          </w:p>
          <w:p w:rsidR="006E3D52" w:rsidRPr="00AF5080" w:rsidRDefault="006E3D52" w:rsidP="005B5514">
            <w:pPr>
              <w:pStyle w:val="Bezmezer"/>
              <w:jc w:val="both"/>
              <w:rPr>
                <w:sz w:val="16"/>
                <w:szCs w:val="16"/>
              </w:rPr>
            </w:pPr>
            <w:r w:rsidRPr="00AF5080">
              <w:rPr>
                <w:sz w:val="16"/>
                <w:szCs w:val="16"/>
              </w:rPr>
              <w:t>(…)</w:t>
            </w:r>
          </w:p>
          <w:p w:rsidR="006E3D52" w:rsidRPr="00AF5080" w:rsidRDefault="006E3D52" w:rsidP="005B5514">
            <w:pPr>
              <w:pStyle w:val="Bezmezer"/>
              <w:jc w:val="both"/>
              <w:rPr>
                <w:sz w:val="16"/>
                <w:szCs w:val="16"/>
              </w:rPr>
            </w:pPr>
          </w:p>
          <w:p w:rsidR="006E3D52" w:rsidRPr="00AF5080" w:rsidRDefault="006E3D52" w:rsidP="006E3D52">
            <w:pPr>
              <w:jc w:val="both"/>
              <w:rPr>
                <w:bCs/>
                <w:sz w:val="16"/>
                <w:szCs w:val="16"/>
              </w:rPr>
            </w:pPr>
            <w:r w:rsidRPr="00AF5080">
              <w:rPr>
                <w:sz w:val="16"/>
                <w:szCs w:val="16"/>
                <w:vertAlign w:val="superscript"/>
              </w:rPr>
              <w:t>x)</w:t>
            </w:r>
            <w:r w:rsidRPr="00AF5080">
              <w:rPr>
                <w:sz w:val="16"/>
                <w:szCs w:val="16"/>
              </w:rPr>
              <w:t xml:space="preserve"> Směrnice Evropského parlamentu a Rady (EU) 2019/1 ze dne 11. prosince 2018 o posílení postavení orgánů pro hospodářskou soutěž v členských státech tak, aby mohly účinněji prosazovat pravidla, a o zajištění řádného fungování vnitřního trhu.</w:t>
            </w:r>
          </w:p>
        </w:tc>
        <w:tc>
          <w:tcPr>
            <w:tcW w:w="1162"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5B5514" w:rsidRPr="00AF5080" w:rsidRDefault="005B5514" w:rsidP="00BC5CA9">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5B5514" w:rsidRPr="00AF5080" w:rsidRDefault="005B5514" w:rsidP="00BC5CA9">
            <w:pPr>
              <w:jc w:val="center"/>
              <w:rPr>
                <w:sz w:val="16"/>
                <w:szCs w:val="16"/>
              </w:rPr>
            </w:pPr>
            <w:r w:rsidRPr="00AF5080">
              <w:rPr>
                <w:sz w:val="16"/>
                <w:szCs w:val="16"/>
              </w:rPr>
              <w:t>Čl. 34 odst. 1</w:t>
            </w:r>
          </w:p>
        </w:tc>
        <w:tc>
          <w:tcPr>
            <w:tcW w:w="4943"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25CB3" w:rsidRPr="00AF5080" w:rsidRDefault="00125CB3" w:rsidP="00125CB3">
            <w:pPr>
              <w:jc w:val="center"/>
              <w:rPr>
                <w:bCs/>
                <w:sz w:val="16"/>
                <w:szCs w:val="16"/>
              </w:rPr>
            </w:pPr>
            <w:r w:rsidRPr="00AF5080">
              <w:rPr>
                <w:bCs/>
                <w:sz w:val="16"/>
                <w:szCs w:val="16"/>
              </w:rPr>
              <w:t>Článek 34</w:t>
            </w:r>
          </w:p>
          <w:p w:rsidR="005B5514" w:rsidRPr="00AF5080" w:rsidRDefault="005B5514" w:rsidP="00BC5CA9">
            <w:pPr>
              <w:pStyle w:val="Bezmezer"/>
              <w:jc w:val="center"/>
              <w:rPr>
                <w:b/>
                <w:sz w:val="16"/>
                <w:szCs w:val="16"/>
              </w:rPr>
            </w:pPr>
            <w:r w:rsidRPr="00AF5080">
              <w:rPr>
                <w:b/>
                <w:sz w:val="16"/>
                <w:szCs w:val="16"/>
              </w:rPr>
              <w:t>Provedení ve vnitrostátním právu</w:t>
            </w:r>
          </w:p>
          <w:p w:rsidR="005B5514" w:rsidRPr="00AF5080" w:rsidRDefault="005B5514" w:rsidP="00BC5CA9">
            <w:pPr>
              <w:pStyle w:val="Bezmezer"/>
              <w:jc w:val="both"/>
              <w:rPr>
                <w:sz w:val="16"/>
                <w:szCs w:val="16"/>
              </w:rPr>
            </w:pPr>
            <w:r w:rsidRPr="00AF5080">
              <w:rPr>
                <w:sz w:val="16"/>
                <w:szCs w:val="16"/>
              </w:rPr>
              <w:t>1.   Členské státy uvedou v účinnost právní a správní předpisy nezbytné pro dosažení souladu s touto směrnicí do 4. února 2021. Neprodleně o nich uvědomí Komisi.</w:t>
            </w:r>
          </w:p>
          <w:p w:rsidR="005B5514" w:rsidRPr="00AF5080" w:rsidRDefault="005B5514" w:rsidP="005B5514">
            <w:pPr>
              <w:pStyle w:val="Bezmezer"/>
              <w:jc w:val="both"/>
              <w:rPr>
                <w:sz w:val="16"/>
                <w:szCs w:val="16"/>
              </w:rPr>
            </w:pPr>
            <w:r w:rsidRPr="00AF5080">
              <w:rPr>
                <w:sz w:val="16"/>
                <w:szCs w:val="16"/>
              </w:rPr>
              <w:t>Tyto předpisy přijaté členskými státy musí obsahovat odkaz na tuto směrnici nebo musí být takový odkaz učiněn při jejich úředním vyhlášení. Způsob odkazu si stanoví členské státy.</w:t>
            </w:r>
          </w:p>
        </w:tc>
      </w:tr>
      <w:tr w:rsidR="00132075" w:rsidRPr="00AF5080" w:rsidTr="00E85E1A">
        <w:trPr>
          <w:trHeight w:val="953"/>
          <w:jc w:val="center"/>
        </w:trPr>
        <w:tc>
          <w:tcPr>
            <w:tcW w:w="1336"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132075">
            <w:pPr>
              <w:jc w:val="center"/>
              <w:rPr>
                <w:sz w:val="16"/>
                <w:szCs w:val="16"/>
              </w:rPr>
            </w:pPr>
            <w:r w:rsidRPr="00AF5080">
              <w:rPr>
                <w:sz w:val="16"/>
                <w:szCs w:val="16"/>
              </w:rPr>
              <w:t>Čl. I</w:t>
            </w:r>
          </w:p>
          <w:p w:rsidR="00132075" w:rsidRPr="00AF5080" w:rsidRDefault="00132075" w:rsidP="00132075">
            <w:pPr>
              <w:jc w:val="center"/>
            </w:pPr>
            <w:r w:rsidRPr="00AF5080">
              <w:rPr>
                <w:sz w:val="16"/>
                <w:szCs w:val="16"/>
              </w:rPr>
              <w:t>§ 19a</w:t>
            </w:r>
          </w:p>
        </w:tc>
        <w:tc>
          <w:tcPr>
            <w:tcW w:w="5394"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132075">
            <w:pPr>
              <w:pStyle w:val="Bezmezer"/>
              <w:jc w:val="center"/>
              <w:rPr>
                <w:sz w:val="16"/>
                <w:szCs w:val="16"/>
              </w:rPr>
            </w:pPr>
            <w:r w:rsidRPr="00AF5080">
              <w:rPr>
                <w:sz w:val="16"/>
                <w:szCs w:val="16"/>
              </w:rPr>
              <w:t>§ 19a</w:t>
            </w:r>
          </w:p>
          <w:p w:rsidR="00132075" w:rsidRPr="00AF5080" w:rsidRDefault="00132075" w:rsidP="00132075">
            <w:pPr>
              <w:pStyle w:val="Bezmezer"/>
              <w:jc w:val="both"/>
              <w:rPr>
                <w:sz w:val="16"/>
                <w:szCs w:val="16"/>
              </w:rPr>
            </w:pPr>
            <w:r w:rsidRPr="00AF5080">
              <w:rPr>
                <w:sz w:val="16"/>
                <w:szCs w:val="16"/>
              </w:rPr>
              <w:t>(1) Orgán veřejné správy nesmí při výkonu veřejné moci bez ospravedlnitelných důvodů narušit hospodářskou soutěž zejména tím, že</w:t>
            </w:r>
          </w:p>
          <w:p w:rsidR="000E262C" w:rsidRDefault="000E262C" w:rsidP="00132075">
            <w:pPr>
              <w:pStyle w:val="Bezmezer"/>
              <w:jc w:val="both"/>
              <w:rPr>
                <w:sz w:val="16"/>
                <w:szCs w:val="16"/>
              </w:rPr>
            </w:pPr>
            <w:r>
              <w:rPr>
                <w:sz w:val="16"/>
                <w:szCs w:val="16"/>
              </w:rPr>
              <w:t xml:space="preserve">a) </w:t>
            </w:r>
            <w:r w:rsidR="00132075" w:rsidRPr="00AF5080">
              <w:rPr>
                <w:sz w:val="16"/>
                <w:szCs w:val="16"/>
              </w:rPr>
              <w:t>zvýhodní určitého soutěžitele nebo skupinu soutěžitelů,</w:t>
            </w:r>
          </w:p>
          <w:p w:rsidR="00132075" w:rsidRPr="00AF5080" w:rsidRDefault="000E262C" w:rsidP="00132075">
            <w:pPr>
              <w:pStyle w:val="Bezmezer"/>
              <w:jc w:val="both"/>
              <w:rPr>
                <w:sz w:val="16"/>
                <w:szCs w:val="16"/>
              </w:rPr>
            </w:pPr>
            <w:r>
              <w:rPr>
                <w:sz w:val="16"/>
                <w:szCs w:val="16"/>
              </w:rPr>
              <w:t xml:space="preserve">b) </w:t>
            </w:r>
            <w:r w:rsidR="00132075" w:rsidRPr="00AF5080">
              <w:rPr>
                <w:sz w:val="16"/>
                <w:szCs w:val="16"/>
              </w:rPr>
              <w:t>vyloučí určitého soutěžitele nebo skupinu soutěžitelů z hospodářské soutěže, nebo</w:t>
            </w:r>
          </w:p>
          <w:p w:rsidR="00132075" w:rsidRPr="00AF5080" w:rsidRDefault="000E262C" w:rsidP="00132075">
            <w:pPr>
              <w:pStyle w:val="Bezmezer"/>
              <w:jc w:val="both"/>
              <w:rPr>
                <w:sz w:val="16"/>
                <w:szCs w:val="16"/>
              </w:rPr>
            </w:pPr>
            <w:r>
              <w:rPr>
                <w:sz w:val="16"/>
                <w:szCs w:val="16"/>
              </w:rPr>
              <w:t xml:space="preserve">c) </w:t>
            </w:r>
            <w:r w:rsidR="00132075" w:rsidRPr="00AF5080">
              <w:rPr>
                <w:sz w:val="16"/>
                <w:szCs w:val="16"/>
              </w:rPr>
              <w:t>vyloučí soutěž na relevantním trhu.</w:t>
            </w:r>
          </w:p>
          <w:p w:rsidR="00132075" w:rsidRPr="00AF5080" w:rsidRDefault="00132075" w:rsidP="00132075">
            <w:pPr>
              <w:pStyle w:val="Bezmezer"/>
              <w:jc w:val="both"/>
              <w:rPr>
                <w:sz w:val="16"/>
                <w:szCs w:val="16"/>
              </w:rPr>
            </w:pPr>
            <w:r w:rsidRPr="00AF5080">
              <w:rPr>
                <w:sz w:val="16"/>
                <w:szCs w:val="16"/>
              </w:rPr>
              <w:t>(2) Úřad nevykonává dozor nad činností orgánů veřejné správy podle odstavce 1, která je</w:t>
            </w:r>
          </w:p>
          <w:p w:rsidR="00132075" w:rsidRPr="00AF5080" w:rsidRDefault="000E262C" w:rsidP="00132075">
            <w:pPr>
              <w:pStyle w:val="Bezmezer"/>
              <w:jc w:val="both"/>
              <w:rPr>
                <w:sz w:val="16"/>
                <w:szCs w:val="16"/>
              </w:rPr>
            </w:pPr>
            <w:r>
              <w:rPr>
                <w:sz w:val="16"/>
                <w:szCs w:val="16"/>
              </w:rPr>
              <w:t xml:space="preserve">a) </w:t>
            </w:r>
            <w:r w:rsidR="00132075" w:rsidRPr="00AF5080">
              <w:rPr>
                <w:sz w:val="16"/>
                <w:szCs w:val="16"/>
              </w:rPr>
              <w:t>prováděna ve formě rozhodnutí nebo jiných úkonů podle správního řádu nebo daňového řádu, nebo</w:t>
            </w:r>
          </w:p>
          <w:p w:rsidR="00132075" w:rsidRPr="00AF5080" w:rsidRDefault="000E262C" w:rsidP="00132075">
            <w:pPr>
              <w:pStyle w:val="Bezmezer"/>
              <w:jc w:val="both"/>
              <w:rPr>
                <w:sz w:val="16"/>
                <w:szCs w:val="16"/>
              </w:rPr>
            </w:pPr>
            <w:r>
              <w:rPr>
                <w:sz w:val="16"/>
                <w:szCs w:val="16"/>
              </w:rPr>
              <w:t xml:space="preserve">b) </w:t>
            </w:r>
            <w:r w:rsidR="00132075" w:rsidRPr="00AF5080">
              <w:rPr>
                <w:sz w:val="16"/>
                <w:szCs w:val="16"/>
              </w:rPr>
              <w:t>poskytováním veřejné podpory, včetně podpory malého rozsahu</w:t>
            </w:r>
            <w:r w:rsidR="00C21A61" w:rsidRPr="00AF5080">
              <w:rPr>
                <w:sz w:val="16"/>
                <w:szCs w:val="16"/>
              </w:rPr>
              <w:t>.</w:t>
            </w:r>
          </w:p>
          <w:p w:rsidR="00132075" w:rsidRPr="00AF5080" w:rsidRDefault="00132075" w:rsidP="00132075">
            <w:pPr>
              <w:pStyle w:val="Bezmezer"/>
              <w:jc w:val="both"/>
              <w:rPr>
                <w:sz w:val="16"/>
                <w:szCs w:val="16"/>
              </w:rPr>
            </w:pPr>
            <w:r w:rsidRPr="00AF5080">
              <w:rPr>
                <w:sz w:val="16"/>
                <w:szCs w:val="16"/>
              </w:rPr>
              <w:t>(3) Zjistí-li Úřad v řízení ve věcech podle odstavce 1, že došlo k narušení hosp</w:t>
            </w:r>
            <w:r w:rsidRPr="00AF5080">
              <w:rPr>
                <w:sz w:val="16"/>
                <w:szCs w:val="16"/>
              </w:rPr>
              <w:t>o</w:t>
            </w:r>
            <w:r w:rsidRPr="00AF5080">
              <w:rPr>
                <w:sz w:val="16"/>
                <w:szCs w:val="16"/>
              </w:rPr>
              <w:t>dářské soutěže, tuto skutečnost v rozhodnutí uvede.</w:t>
            </w:r>
          </w:p>
          <w:p w:rsidR="00132075" w:rsidRPr="00AF5080" w:rsidRDefault="00132075" w:rsidP="00132075">
            <w:pPr>
              <w:pStyle w:val="Bezmezer"/>
              <w:jc w:val="both"/>
              <w:rPr>
                <w:sz w:val="16"/>
                <w:szCs w:val="16"/>
              </w:rPr>
            </w:pPr>
            <w:r w:rsidRPr="00AF5080">
              <w:rPr>
                <w:sz w:val="16"/>
                <w:szCs w:val="16"/>
              </w:rPr>
              <w:t>(4) Namísto rozhodnutí podle odstavce 3 Úřad rozhodne o zastavení řízení za podmínky, že orgán veřejné správy Úřadu navrhl závazky ve prospěch obn</w:t>
            </w:r>
            <w:r w:rsidRPr="00AF5080">
              <w:rPr>
                <w:sz w:val="16"/>
                <w:szCs w:val="16"/>
              </w:rPr>
              <w:t>o</w:t>
            </w:r>
            <w:r w:rsidRPr="00AF5080">
              <w:rPr>
                <w:sz w:val="16"/>
                <w:szCs w:val="16"/>
              </w:rPr>
              <w:t xml:space="preserve">vení účinné hospodářské soutěže, které jsou dostatečné pro ochranu hospodářské soutěže a jejichž splněním se odstraní závadný stav, a že narušení hospodářské soutěže nemělo podstatné následky. Ve výrokové části takového rozhodnutí Úřad </w:t>
            </w:r>
            <w:r w:rsidRPr="00AF5080">
              <w:rPr>
                <w:sz w:val="16"/>
                <w:szCs w:val="16"/>
              </w:rPr>
              <w:lastRenderedPageBreak/>
              <w:t>tyto závazky uvede a může rovněž stanovit podmínky a povinnosti nutné k zajištění splnění těchto závazků. Jestliže Úřad neshledá navržené závazky dostatečnými, důvody písemně sdělí orgánu veřejné správy a pokračuje v řízení.</w:t>
            </w:r>
          </w:p>
          <w:p w:rsidR="00132075" w:rsidRPr="00AF5080" w:rsidRDefault="00132075" w:rsidP="00132075">
            <w:pPr>
              <w:pStyle w:val="Bezmezer"/>
              <w:jc w:val="both"/>
              <w:rPr>
                <w:sz w:val="16"/>
                <w:szCs w:val="16"/>
              </w:rPr>
            </w:pPr>
            <w:r w:rsidRPr="00AF5080">
              <w:rPr>
                <w:sz w:val="16"/>
                <w:szCs w:val="16"/>
              </w:rPr>
              <w:t>(5) Závazky podle odstavce 4 může orgán veřejné správy písemně navrhnout Úřadu nejpozději do 15 dnů ode dne, kdy mu Úřad doručil sdělení výhrad; k pozdějšímu návrhu přihlédne Úřad jen v případech hodných zvláštního zřetele. Orgán veřejné správy je svým návrhem vázán vůči Úřadu, popřípadě vůči třetím osobám, a od podání návrhu do rozhodnutí Úřadu podle odstavce 4 nesmí post</w:t>
            </w:r>
            <w:r w:rsidRPr="00AF5080">
              <w:rPr>
                <w:sz w:val="16"/>
                <w:szCs w:val="16"/>
              </w:rPr>
              <w:t>u</w:t>
            </w:r>
            <w:r w:rsidRPr="00AF5080">
              <w:rPr>
                <w:sz w:val="16"/>
                <w:szCs w:val="16"/>
              </w:rPr>
              <w:t>povat způsobem, který je předmětem výhrad Úřadu.</w:t>
            </w:r>
          </w:p>
          <w:p w:rsidR="00132075" w:rsidRPr="00AF5080" w:rsidRDefault="00132075" w:rsidP="00132075">
            <w:pPr>
              <w:pStyle w:val="Bezmezer"/>
              <w:jc w:val="both"/>
              <w:rPr>
                <w:sz w:val="16"/>
                <w:szCs w:val="16"/>
              </w:rPr>
            </w:pPr>
            <w:r w:rsidRPr="00AF5080">
              <w:rPr>
                <w:sz w:val="16"/>
                <w:szCs w:val="16"/>
              </w:rPr>
              <w:t>(6) Po nabytí právní moci rozhodnutí podle odstavce 4 může Úřad znovu zahájit řízení a vydat rozhodnutí podle odstavce 3, jestliže</w:t>
            </w:r>
          </w:p>
          <w:p w:rsidR="00132075" w:rsidRPr="00AF5080" w:rsidRDefault="00ED18CC" w:rsidP="00132075">
            <w:pPr>
              <w:pStyle w:val="Bezmezer"/>
              <w:jc w:val="both"/>
              <w:rPr>
                <w:sz w:val="16"/>
                <w:szCs w:val="16"/>
              </w:rPr>
            </w:pPr>
            <w:r w:rsidRPr="00AF5080">
              <w:rPr>
                <w:sz w:val="16"/>
                <w:szCs w:val="16"/>
              </w:rPr>
              <w:t xml:space="preserve">a) </w:t>
            </w:r>
            <w:r w:rsidR="00132075" w:rsidRPr="00AF5080">
              <w:rPr>
                <w:sz w:val="16"/>
                <w:szCs w:val="16"/>
              </w:rPr>
              <w:t>se podstatně změnily podmínky, které byly pro vydání rozhodnutí podle odstavce 4 rozhodné,</w:t>
            </w:r>
          </w:p>
          <w:p w:rsidR="00132075" w:rsidRPr="00AF5080" w:rsidRDefault="00ED18CC" w:rsidP="00132075">
            <w:pPr>
              <w:pStyle w:val="Bezmezer"/>
              <w:jc w:val="both"/>
              <w:rPr>
                <w:sz w:val="16"/>
                <w:szCs w:val="16"/>
              </w:rPr>
            </w:pPr>
            <w:r w:rsidRPr="00AF5080">
              <w:rPr>
                <w:sz w:val="16"/>
                <w:szCs w:val="16"/>
              </w:rPr>
              <w:t xml:space="preserve">b) </w:t>
            </w:r>
            <w:r w:rsidR="00132075" w:rsidRPr="00AF5080">
              <w:rPr>
                <w:sz w:val="16"/>
                <w:szCs w:val="16"/>
              </w:rPr>
              <w:t>orgán veřejné správy jedná v rozporu se závazky podle odstavce</w:t>
            </w:r>
            <w:r w:rsidR="00C97AEE">
              <w:rPr>
                <w:sz w:val="16"/>
                <w:szCs w:val="16"/>
              </w:rPr>
              <w:t xml:space="preserve"> </w:t>
            </w:r>
            <w:r w:rsidR="00132075" w:rsidRPr="00AF5080">
              <w:rPr>
                <w:sz w:val="16"/>
                <w:szCs w:val="16"/>
              </w:rPr>
              <w:t>4, nebo</w:t>
            </w:r>
          </w:p>
          <w:p w:rsidR="00132075" w:rsidRPr="00AF5080" w:rsidRDefault="00ED18CC" w:rsidP="00132075">
            <w:pPr>
              <w:pStyle w:val="Bezmezer"/>
              <w:jc w:val="both"/>
              <w:rPr>
                <w:sz w:val="16"/>
                <w:szCs w:val="16"/>
              </w:rPr>
            </w:pPr>
            <w:r w:rsidRPr="00AF5080">
              <w:rPr>
                <w:sz w:val="16"/>
                <w:szCs w:val="16"/>
              </w:rPr>
              <w:t xml:space="preserve">c) </w:t>
            </w:r>
            <w:r w:rsidR="00132075" w:rsidRPr="00AF5080">
              <w:rPr>
                <w:sz w:val="16"/>
                <w:szCs w:val="16"/>
              </w:rPr>
              <w:t>rozhodnutí bylo vydáno na základě nepravdivých nebo neúplných podkladů, údajů a informací.</w:t>
            </w:r>
          </w:p>
          <w:p w:rsidR="00132075" w:rsidRPr="00AF5080" w:rsidRDefault="00132075" w:rsidP="00C21A61">
            <w:pPr>
              <w:pStyle w:val="Bezmezer"/>
              <w:jc w:val="both"/>
            </w:pPr>
            <w:r w:rsidRPr="00AF5080">
              <w:rPr>
                <w:sz w:val="16"/>
                <w:szCs w:val="16"/>
              </w:rPr>
              <w:t>(7) Pokud se narušení hospodářské soutěže dopustí orgán územní samosprávy při výkonu samosprávy nebo při přeneseném výkonu státní správy, zašle Úřad orgánu příslušnému k výkonu dozoru podle zvláštního právního předpisu</w:t>
            </w:r>
            <w:r w:rsidRPr="00AF5080">
              <w:rPr>
                <w:sz w:val="16"/>
                <w:szCs w:val="16"/>
                <w:vertAlign w:val="superscript"/>
              </w:rPr>
              <w:t xml:space="preserve"> </w:t>
            </w:r>
            <w:r w:rsidRPr="00AF5080">
              <w:rPr>
                <w:sz w:val="16"/>
                <w:szCs w:val="16"/>
              </w:rPr>
              <w:t>prav</w:t>
            </w:r>
            <w:r w:rsidRPr="00AF5080">
              <w:rPr>
                <w:sz w:val="16"/>
                <w:szCs w:val="16"/>
              </w:rPr>
              <w:t>o</w:t>
            </w:r>
            <w:r w:rsidRPr="00AF5080">
              <w:rPr>
                <w:sz w:val="16"/>
                <w:szCs w:val="16"/>
              </w:rPr>
              <w:t>mocné rozhodnutí podle odstavce 3 a na jeho žádost mu postoupí i správní spis.</w:t>
            </w:r>
          </w:p>
        </w:tc>
        <w:tc>
          <w:tcPr>
            <w:tcW w:w="1162"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525333">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lastRenderedPageBreak/>
              <w:t>32019L0001</w:t>
            </w:r>
          </w:p>
        </w:tc>
        <w:tc>
          <w:tcPr>
            <w:tcW w:w="1307"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132075">
            <w:pPr>
              <w:jc w:val="center"/>
              <w:rPr>
                <w:sz w:val="16"/>
                <w:szCs w:val="16"/>
              </w:rPr>
            </w:pPr>
            <w:r w:rsidRPr="00AF5080">
              <w:rPr>
                <w:sz w:val="16"/>
                <w:szCs w:val="16"/>
              </w:rPr>
              <w:t>Čl. 13</w:t>
            </w:r>
          </w:p>
        </w:tc>
        <w:tc>
          <w:tcPr>
            <w:tcW w:w="4943"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132075">
            <w:pPr>
              <w:pStyle w:val="Bezmezer"/>
              <w:jc w:val="center"/>
              <w:rPr>
                <w:sz w:val="16"/>
                <w:szCs w:val="16"/>
                <w:bdr w:val="none" w:sz="0" w:space="0" w:color="auto"/>
              </w:rPr>
            </w:pPr>
            <w:r w:rsidRPr="00AF5080">
              <w:rPr>
                <w:sz w:val="16"/>
                <w:szCs w:val="16"/>
                <w:bdr w:val="none" w:sz="0" w:space="0" w:color="auto"/>
              </w:rPr>
              <w:t>Článek 13</w:t>
            </w:r>
          </w:p>
          <w:p w:rsidR="00132075" w:rsidRPr="00AF5080" w:rsidRDefault="00132075" w:rsidP="00132075">
            <w:pPr>
              <w:pStyle w:val="Bezmezer"/>
              <w:jc w:val="center"/>
              <w:rPr>
                <w:b/>
                <w:bCs/>
                <w:sz w:val="16"/>
                <w:szCs w:val="16"/>
                <w:bdr w:val="none" w:sz="0" w:space="0" w:color="auto"/>
              </w:rPr>
            </w:pPr>
            <w:r w:rsidRPr="00AF5080">
              <w:rPr>
                <w:b/>
                <w:bCs/>
                <w:sz w:val="16"/>
                <w:szCs w:val="16"/>
                <w:bdr w:val="none" w:sz="0" w:space="0" w:color="auto"/>
              </w:rPr>
              <w:t>Pokuty ukládané podnikům a sdružením podniků</w:t>
            </w:r>
          </w:p>
          <w:p w:rsidR="00132075" w:rsidRPr="00AF5080" w:rsidRDefault="00132075" w:rsidP="00132075">
            <w:pPr>
              <w:pStyle w:val="Bezmezer"/>
              <w:jc w:val="both"/>
              <w:rPr>
                <w:sz w:val="16"/>
                <w:szCs w:val="16"/>
                <w:bdr w:val="none" w:sz="0" w:space="0" w:color="auto"/>
              </w:rPr>
            </w:pPr>
            <w:r w:rsidRPr="00AF5080">
              <w:rPr>
                <w:sz w:val="16"/>
                <w:szCs w:val="16"/>
                <w:bdr w:val="none" w:sz="0" w:space="0" w:color="auto"/>
              </w:rPr>
              <w:t>1.   Členské státy zajistí, aby vnitrostátní správní orgány pro hospodářskou soutěž mohly rozhodnutím v jimi vedeném řízení za účelem prosazení práva uložit podnikům a sdružením podniků účinné, přiměřené a odrazující pokuty, pokud tyto podniky či sdružení podniků úmyslně nebo z nedbalosti poruší článek 101 nebo 102 Smlouvy o fungování EU, nebo aby mohly uložení takovýchto pokut požadovat v jiném než trestním soudním řízení.</w:t>
            </w:r>
          </w:p>
          <w:p w:rsidR="00132075" w:rsidRPr="00AF5080" w:rsidRDefault="00132075" w:rsidP="00132075">
            <w:pPr>
              <w:pStyle w:val="Bezmezer"/>
              <w:jc w:val="both"/>
              <w:rPr>
                <w:sz w:val="16"/>
                <w:szCs w:val="16"/>
                <w:bdr w:val="none" w:sz="0" w:space="0" w:color="auto"/>
              </w:rPr>
            </w:pPr>
            <w:r w:rsidRPr="00AF5080">
              <w:rPr>
                <w:sz w:val="16"/>
                <w:szCs w:val="16"/>
                <w:bdr w:val="none" w:sz="0" w:space="0" w:color="auto"/>
              </w:rPr>
              <w:t>2.   Členské státy přinejmenším zajistí, aby vnitrostátní správní orgány pro hospodářskou soutěž mohly rozhodnutím v jimi vedeném řízení za účelem prosazení práva uložit podnikům a sdružením podniků účinné, přiměřené a odrazující pokuty, nebo aby mohly uložení takovýchto pokut požadovat v jiném než trestním soudním řízení. Tyto pokuty se stanoví v poměru k celkovému celosvětovému obratu daných podniků nebo sdružení podn</w:t>
            </w:r>
            <w:r w:rsidRPr="00AF5080">
              <w:rPr>
                <w:sz w:val="16"/>
                <w:szCs w:val="16"/>
                <w:bdr w:val="none" w:sz="0" w:space="0" w:color="auto"/>
              </w:rPr>
              <w:t>i</w:t>
            </w:r>
            <w:r w:rsidRPr="00AF5080">
              <w:rPr>
                <w:sz w:val="16"/>
                <w:szCs w:val="16"/>
                <w:bdr w:val="none" w:sz="0" w:space="0" w:color="auto"/>
              </w:rPr>
              <w:t>ků, pokud úmyslně nebo z nedbalosti:</w:t>
            </w:r>
          </w:p>
          <w:p w:rsidR="00132075" w:rsidRPr="00AF5080" w:rsidRDefault="00132075" w:rsidP="00132075">
            <w:pPr>
              <w:pStyle w:val="Bezmezer"/>
              <w:jc w:val="both"/>
              <w:rPr>
                <w:sz w:val="16"/>
                <w:szCs w:val="16"/>
                <w:shd w:val="clear" w:color="auto" w:fill="FFFFFF"/>
              </w:rPr>
            </w:pPr>
            <w:r w:rsidRPr="00AF5080">
              <w:rPr>
                <w:sz w:val="16"/>
                <w:szCs w:val="16"/>
                <w:bdr w:val="none" w:sz="0" w:space="0" w:color="auto"/>
              </w:rPr>
              <w:t xml:space="preserve">a) </w:t>
            </w:r>
            <w:r w:rsidRPr="00AF5080">
              <w:rPr>
                <w:sz w:val="16"/>
                <w:szCs w:val="16"/>
                <w:shd w:val="clear" w:color="auto" w:fill="FFFFFF"/>
              </w:rPr>
              <w:t>se tyto podniky nebo sdružení podniků nepodrobí kontrole podle čl. 6 odst. 2;</w:t>
            </w:r>
          </w:p>
          <w:p w:rsidR="00132075" w:rsidRPr="00AF5080" w:rsidRDefault="00132075" w:rsidP="00132075">
            <w:pPr>
              <w:jc w:val="both"/>
              <w:rPr>
                <w:color w:val="auto"/>
                <w:sz w:val="16"/>
                <w:szCs w:val="16"/>
                <w:bdr w:val="none" w:sz="0" w:space="0" w:color="auto"/>
              </w:rPr>
            </w:pPr>
            <w:r w:rsidRPr="00AF5080">
              <w:rPr>
                <w:sz w:val="16"/>
                <w:szCs w:val="16"/>
                <w:shd w:val="clear" w:color="auto" w:fill="FFFFFF"/>
              </w:rPr>
              <w:t xml:space="preserve">b) </w:t>
            </w:r>
            <w:r w:rsidRPr="00AF5080">
              <w:rPr>
                <w:color w:val="auto"/>
                <w:sz w:val="16"/>
                <w:szCs w:val="16"/>
                <w:bdr w:val="none" w:sz="0" w:space="0" w:color="auto"/>
              </w:rPr>
              <w:t xml:space="preserve">byly porušeny pečeti umístěné úředníky nebo jinými doprovázejícími </w:t>
            </w:r>
            <w:r w:rsidRPr="00AF5080">
              <w:rPr>
                <w:color w:val="auto"/>
                <w:sz w:val="16"/>
                <w:szCs w:val="16"/>
                <w:bdr w:val="none" w:sz="0" w:space="0" w:color="auto"/>
              </w:rPr>
              <w:lastRenderedPageBreak/>
              <w:t>osobami zmocněnými nebo jmenovanými vnitrostátními orgány pro hospodářskou soutěž podle čl. 6 odst. 1 písm. d);</w:t>
            </w:r>
          </w:p>
          <w:p w:rsidR="00132075" w:rsidRPr="00AF5080" w:rsidRDefault="00132075" w:rsidP="00132075">
            <w:pPr>
              <w:rPr>
                <w:color w:val="auto"/>
                <w:sz w:val="16"/>
                <w:szCs w:val="16"/>
                <w:bdr w:val="none" w:sz="0" w:space="0" w:color="auto"/>
              </w:rPr>
            </w:pPr>
            <w:r w:rsidRPr="00AF5080">
              <w:rPr>
                <w:sz w:val="16"/>
                <w:szCs w:val="16"/>
                <w:bdr w:val="none" w:sz="0" w:space="0" w:color="auto"/>
              </w:rPr>
              <w:t xml:space="preserve">c) </w:t>
            </w:r>
            <w:r w:rsidRPr="00AF5080">
              <w:rPr>
                <w:color w:val="auto"/>
                <w:sz w:val="16"/>
                <w:szCs w:val="16"/>
                <w:bdr w:val="none" w:sz="0" w:space="0" w:color="auto"/>
              </w:rPr>
              <w:t>v reakci na žádost podle čl. 6 odst. 1 písm. e) tyto podniky nebo sdr</w:t>
            </w:r>
            <w:r w:rsidRPr="00AF5080">
              <w:rPr>
                <w:color w:val="auto"/>
                <w:sz w:val="16"/>
                <w:szCs w:val="16"/>
                <w:bdr w:val="none" w:sz="0" w:space="0" w:color="auto"/>
              </w:rPr>
              <w:t>u</w:t>
            </w:r>
            <w:r w:rsidRPr="00AF5080">
              <w:rPr>
                <w:color w:val="auto"/>
                <w:sz w:val="16"/>
                <w:szCs w:val="16"/>
                <w:bdr w:val="none" w:sz="0" w:space="0" w:color="auto"/>
              </w:rPr>
              <w:t>žení podniků uvedou nesprávnou nebo zavádějící odpověď či neposky</w:t>
            </w:r>
            <w:r w:rsidRPr="00AF5080">
              <w:rPr>
                <w:color w:val="auto"/>
                <w:sz w:val="16"/>
                <w:szCs w:val="16"/>
                <w:bdr w:val="none" w:sz="0" w:space="0" w:color="auto"/>
              </w:rPr>
              <w:t>t</w:t>
            </w:r>
            <w:r w:rsidRPr="00AF5080">
              <w:rPr>
                <w:color w:val="auto"/>
                <w:sz w:val="16"/>
                <w:szCs w:val="16"/>
                <w:bdr w:val="none" w:sz="0" w:space="0" w:color="auto"/>
              </w:rPr>
              <w:t>nou nebo odmítnou poskytnout úplnou odpověď;</w:t>
            </w:r>
          </w:p>
          <w:p w:rsidR="00132075" w:rsidRPr="00AF5080" w:rsidRDefault="00132075" w:rsidP="00132075">
            <w:pPr>
              <w:pStyle w:val="Bezmezer"/>
              <w:jc w:val="both"/>
              <w:rPr>
                <w:color w:val="auto"/>
                <w:sz w:val="16"/>
                <w:szCs w:val="16"/>
                <w:bdr w:val="none" w:sz="0" w:space="0" w:color="auto"/>
              </w:rPr>
            </w:pPr>
            <w:r w:rsidRPr="00AF5080">
              <w:rPr>
                <w:color w:val="auto"/>
                <w:sz w:val="16"/>
                <w:szCs w:val="16"/>
                <w:bdr w:val="none" w:sz="0" w:space="0" w:color="auto"/>
              </w:rPr>
              <w:t>d) v reakci na žádost podle článku 8 tyto podniky nebo sdružení podniků poskytnou nesprávné, neúplné nebo zavádějící informace či neposkytnou informace ve stanovené lhůtě;</w:t>
            </w:r>
          </w:p>
          <w:p w:rsidR="00132075" w:rsidRPr="00AF5080" w:rsidRDefault="00132075" w:rsidP="00132075">
            <w:pPr>
              <w:pStyle w:val="Bezmezer"/>
              <w:jc w:val="both"/>
              <w:rPr>
                <w:color w:val="auto"/>
                <w:sz w:val="16"/>
                <w:szCs w:val="16"/>
                <w:bdr w:val="none" w:sz="0" w:space="0" w:color="auto"/>
              </w:rPr>
            </w:pPr>
            <w:r w:rsidRPr="00AF5080">
              <w:rPr>
                <w:color w:val="auto"/>
                <w:sz w:val="16"/>
                <w:szCs w:val="16"/>
                <w:bdr w:val="none" w:sz="0" w:space="0" w:color="auto"/>
              </w:rPr>
              <w:t>e) tyto podniky nebo skupiny podniků se nedostaví k dotazování podle článku 9;</w:t>
            </w:r>
          </w:p>
          <w:p w:rsidR="00132075" w:rsidRPr="00AF5080" w:rsidRDefault="00132075" w:rsidP="00132075">
            <w:pPr>
              <w:pStyle w:val="Bezmezer"/>
              <w:jc w:val="both"/>
              <w:rPr>
                <w:color w:val="auto"/>
                <w:sz w:val="16"/>
                <w:szCs w:val="16"/>
                <w:bdr w:val="none" w:sz="0" w:space="0" w:color="auto"/>
              </w:rPr>
            </w:pPr>
            <w:r w:rsidRPr="00AF5080">
              <w:rPr>
                <w:color w:val="auto"/>
                <w:sz w:val="16"/>
                <w:szCs w:val="16"/>
                <w:bdr w:val="none" w:sz="0" w:space="0" w:color="auto"/>
              </w:rPr>
              <w:t>f) tyto podniky nebo sdružení podniků nedodržují rozhodnutí uvedené v článcích 10, 11 a 12.</w:t>
            </w:r>
          </w:p>
          <w:p w:rsidR="00132075" w:rsidRPr="00AF5080" w:rsidRDefault="00132075" w:rsidP="00132075">
            <w:pPr>
              <w:pStyle w:val="Bezmezer"/>
              <w:jc w:val="both"/>
              <w:rPr>
                <w:sz w:val="16"/>
                <w:szCs w:val="16"/>
                <w:bdr w:val="none" w:sz="0" w:space="0" w:color="auto"/>
              </w:rPr>
            </w:pPr>
            <w:r w:rsidRPr="00AF5080">
              <w:rPr>
                <w:sz w:val="16"/>
                <w:szCs w:val="16"/>
                <w:bdr w:val="none" w:sz="0" w:space="0" w:color="auto"/>
              </w:rPr>
              <w:t>3.   Členské státy zajistí, aby řízení uvedená v odstavcích 1 a 2 umožňov</w:t>
            </w:r>
            <w:r w:rsidRPr="00AF5080">
              <w:rPr>
                <w:sz w:val="16"/>
                <w:szCs w:val="16"/>
                <w:bdr w:val="none" w:sz="0" w:space="0" w:color="auto"/>
              </w:rPr>
              <w:t>a</w:t>
            </w:r>
            <w:r w:rsidRPr="00AF5080">
              <w:rPr>
                <w:sz w:val="16"/>
                <w:szCs w:val="16"/>
                <w:bdr w:val="none" w:sz="0" w:space="0" w:color="auto"/>
              </w:rPr>
              <w:t>la uložit účinné, přiměřené a odrazující pokuty.</w:t>
            </w:r>
          </w:p>
          <w:p w:rsidR="00132075" w:rsidRPr="00AF5080" w:rsidRDefault="00132075" w:rsidP="00132075">
            <w:pPr>
              <w:pStyle w:val="Bezmezer"/>
              <w:jc w:val="both"/>
              <w:rPr>
                <w:sz w:val="16"/>
                <w:szCs w:val="16"/>
                <w:bdr w:val="none" w:sz="0" w:space="0" w:color="auto"/>
              </w:rPr>
            </w:pPr>
            <w:r w:rsidRPr="00AF5080">
              <w:rPr>
                <w:sz w:val="16"/>
                <w:szCs w:val="16"/>
                <w:bdr w:val="none" w:sz="0" w:space="0" w:color="auto"/>
              </w:rPr>
              <w:t>4.   Tímto článkem nejsou dotčeny vnitrostátní právní předpisy, které umožňují ukládání sankcí v trestním soudním řízení, pokud použitím těchto právních předpisů není narušeno účinné a jednotné prosazování článků 101 a 102 Smlouvy o fungování EU.</w:t>
            </w:r>
          </w:p>
          <w:p w:rsidR="00132075" w:rsidRPr="00AF5080" w:rsidRDefault="00132075" w:rsidP="00132075">
            <w:pPr>
              <w:pStyle w:val="Bezmezer"/>
              <w:jc w:val="center"/>
              <w:rPr>
                <w:sz w:val="16"/>
                <w:szCs w:val="16"/>
              </w:rPr>
            </w:pPr>
            <w:r w:rsidRPr="00AF5080">
              <w:rPr>
                <w:sz w:val="16"/>
                <w:szCs w:val="16"/>
                <w:bdr w:val="none" w:sz="0" w:space="0" w:color="auto"/>
              </w:rPr>
              <w:t>5.   Členské státy zajistí, aby se pod pojmem „podnik“ pro účely ukládání pokut mateřským společnostem a právním a hospodářským nástupcům podniků rovněž rozuměli tyto společnosti a nástupci podniků.</w:t>
            </w:r>
          </w:p>
        </w:tc>
      </w:tr>
      <w:tr w:rsidR="00132075" w:rsidRPr="00AF5080" w:rsidTr="00E85E1A">
        <w:trPr>
          <w:trHeight w:val="953"/>
          <w:jc w:val="center"/>
        </w:trPr>
        <w:tc>
          <w:tcPr>
            <w:tcW w:w="1336"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277B3D">
            <w:pPr>
              <w:jc w:val="center"/>
              <w:rPr>
                <w:sz w:val="16"/>
                <w:szCs w:val="16"/>
              </w:rPr>
            </w:pPr>
            <w:r w:rsidRPr="00AF5080">
              <w:rPr>
                <w:sz w:val="16"/>
                <w:szCs w:val="16"/>
              </w:rPr>
              <w:lastRenderedPageBreak/>
              <w:t>Čl. I</w:t>
            </w:r>
          </w:p>
          <w:p w:rsidR="00132075" w:rsidRPr="00AF5080" w:rsidRDefault="00132075" w:rsidP="00084BB2">
            <w:pPr>
              <w:jc w:val="center"/>
              <w:rPr>
                <w:sz w:val="16"/>
                <w:szCs w:val="16"/>
              </w:rPr>
            </w:pPr>
            <w:r w:rsidRPr="00AF5080">
              <w:rPr>
                <w:sz w:val="16"/>
                <w:szCs w:val="16"/>
              </w:rPr>
              <w:t>§ 20 odst. 1</w:t>
            </w:r>
          </w:p>
        </w:tc>
        <w:tc>
          <w:tcPr>
            <w:tcW w:w="5394"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084BB2">
            <w:pPr>
              <w:pStyle w:val="Bezmezer"/>
              <w:jc w:val="center"/>
              <w:rPr>
                <w:sz w:val="16"/>
                <w:szCs w:val="16"/>
              </w:rPr>
            </w:pPr>
            <w:r w:rsidRPr="00AF5080">
              <w:rPr>
                <w:sz w:val="16"/>
                <w:szCs w:val="16"/>
              </w:rPr>
              <w:t>§ 20</w:t>
            </w:r>
          </w:p>
          <w:p w:rsidR="00132075" w:rsidRPr="00AF5080" w:rsidRDefault="00132075" w:rsidP="00084BB2">
            <w:pPr>
              <w:pStyle w:val="Bezmezer"/>
              <w:jc w:val="center"/>
              <w:rPr>
                <w:b/>
                <w:bCs/>
                <w:sz w:val="16"/>
                <w:szCs w:val="16"/>
              </w:rPr>
            </w:pPr>
            <w:r w:rsidRPr="00AF5080">
              <w:rPr>
                <w:b/>
                <w:bCs/>
                <w:sz w:val="16"/>
                <w:szCs w:val="16"/>
              </w:rPr>
              <w:t>Působnost</w:t>
            </w:r>
          </w:p>
          <w:p w:rsidR="00132075" w:rsidRPr="00AF5080" w:rsidRDefault="00132075" w:rsidP="00C33E41">
            <w:pPr>
              <w:pStyle w:val="Bezmezer"/>
              <w:numPr>
                <w:ilvl w:val="0"/>
                <w:numId w:val="27"/>
              </w:numPr>
              <w:tabs>
                <w:tab w:val="left" w:pos="354"/>
              </w:tabs>
              <w:ind w:left="0" w:firstLine="0"/>
              <w:jc w:val="both"/>
              <w:rPr>
                <w:sz w:val="16"/>
                <w:szCs w:val="16"/>
              </w:rPr>
            </w:pPr>
            <w:r w:rsidRPr="00AF5080">
              <w:rPr>
                <w:sz w:val="16"/>
                <w:szCs w:val="16"/>
              </w:rPr>
              <w:t>Úřad při výkonu své působnosti podle tohoto zákona postupuje nezávisle a nestranně. Působnost Úřadu je upravena zvláštním právním předpisem. Úřad kromě pravomocí podle jiných ustanovení tohoto zákona</w:t>
            </w:r>
          </w:p>
          <w:p w:rsidR="00132075" w:rsidRPr="00AF5080" w:rsidRDefault="00132075" w:rsidP="00C33E41">
            <w:pPr>
              <w:pStyle w:val="Bezmezer"/>
              <w:numPr>
                <w:ilvl w:val="0"/>
                <w:numId w:val="28"/>
              </w:numPr>
              <w:tabs>
                <w:tab w:val="left" w:pos="213"/>
              </w:tabs>
              <w:ind w:left="0" w:firstLine="0"/>
              <w:jc w:val="both"/>
              <w:rPr>
                <w:sz w:val="16"/>
                <w:szCs w:val="16"/>
              </w:rPr>
            </w:pPr>
            <w:r w:rsidRPr="00AF5080">
              <w:rPr>
                <w:sz w:val="16"/>
                <w:szCs w:val="16"/>
              </w:rPr>
              <w:t>vykonává dozor nad tím, zda a jakým způsobem soutěžitelé plní povinnosti vyplývající pro ně z tohoto zákona nebo z rozhodnutí Úřadu vydaných na základě tohoto zákona,</w:t>
            </w:r>
          </w:p>
          <w:p w:rsidR="00132075" w:rsidRPr="00AF5080" w:rsidRDefault="00132075" w:rsidP="00C33E41">
            <w:pPr>
              <w:pStyle w:val="Bezmezer"/>
              <w:numPr>
                <w:ilvl w:val="0"/>
                <w:numId w:val="28"/>
              </w:numPr>
              <w:tabs>
                <w:tab w:val="left" w:pos="213"/>
              </w:tabs>
              <w:ind w:left="0" w:firstLine="0"/>
              <w:jc w:val="both"/>
              <w:rPr>
                <w:sz w:val="16"/>
                <w:szCs w:val="16"/>
              </w:rPr>
            </w:pPr>
            <w:r w:rsidRPr="00AF5080">
              <w:rPr>
                <w:sz w:val="16"/>
                <w:szCs w:val="16"/>
              </w:rPr>
              <w:t>vykonává dozor nad tím, zda orgány veřejné správy nenarušují hospodářskou soutěž,</w:t>
            </w:r>
          </w:p>
          <w:p w:rsidR="00132075" w:rsidRPr="00AF5080" w:rsidRDefault="00132075" w:rsidP="00C33E41">
            <w:pPr>
              <w:pStyle w:val="Bezmezer"/>
              <w:numPr>
                <w:ilvl w:val="0"/>
                <w:numId w:val="28"/>
              </w:numPr>
              <w:tabs>
                <w:tab w:val="left" w:pos="213"/>
              </w:tabs>
              <w:ind w:left="0" w:firstLine="0"/>
              <w:jc w:val="both"/>
              <w:rPr>
                <w:sz w:val="16"/>
                <w:szCs w:val="16"/>
              </w:rPr>
            </w:pPr>
            <w:r w:rsidRPr="00AF5080">
              <w:rPr>
                <w:sz w:val="16"/>
                <w:szCs w:val="16"/>
              </w:rPr>
              <w:t>zveřejňuje návrhy na povolení spojení,</w:t>
            </w:r>
          </w:p>
          <w:p w:rsidR="00132075" w:rsidRPr="00AF5080" w:rsidRDefault="00132075" w:rsidP="00C33E41">
            <w:pPr>
              <w:pStyle w:val="Bezmezer"/>
              <w:numPr>
                <w:ilvl w:val="0"/>
                <w:numId w:val="28"/>
              </w:numPr>
              <w:tabs>
                <w:tab w:val="left" w:pos="213"/>
              </w:tabs>
              <w:ind w:left="0" w:firstLine="0"/>
              <w:jc w:val="both"/>
              <w:rPr>
                <w:sz w:val="16"/>
                <w:szCs w:val="16"/>
              </w:rPr>
            </w:pPr>
            <w:r w:rsidRPr="00AF5080">
              <w:rPr>
                <w:sz w:val="16"/>
                <w:szCs w:val="16"/>
              </w:rPr>
              <w:t>zveřejňuje svá pravomocná rozhodnutí.</w:t>
            </w:r>
          </w:p>
          <w:p w:rsidR="00132075" w:rsidRPr="00AF5080" w:rsidRDefault="00132075" w:rsidP="00084BB2">
            <w:pPr>
              <w:pStyle w:val="Bezmezer"/>
              <w:rPr>
                <w:sz w:val="16"/>
                <w:szCs w:val="16"/>
              </w:rPr>
            </w:pPr>
          </w:p>
          <w:p w:rsidR="00132075" w:rsidRPr="00AF5080" w:rsidRDefault="00132075" w:rsidP="00084BB2">
            <w:pPr>
              <w:pStyle w:val="Bezmezer"/>
              <w:rPr>
                <w:sz w:val="16"/>
                <w:szCs w:val="16"/>
              </w:rPr>
            </w:pPr>
          </w:p>
        </w:tc>
        <w:tc>
          <w:tcPr>
            <w:tcW w:w="1162"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084BB2">
            <w:pPr>
              <w:pStyle w:val="Bezmezer"/>
              <w:rPr>
                <w:sz w:val="16"/>
                <w:szCs w:val="16"/>
              </w:rPr>
            </w:pPr>
            <w:r w:rsidRPr="00AF5080">
              <w:rPr>
                <w:sz w:val="16"/>
                <w:szCs w:val="16"/>
              </w:rPr>
              <w:t>32019L0001</w:t>
            </w:r>
          </w:p>
        </w:tc>
        <w:tc>
          <w:tcPr>
            <w:tcW w:w="1307"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084BB2">
            <w:pPr>
              <w:pStyle w:val="Bezmezer"/>
              <w:rPr>
                <w:sz w:val="16"/>
                <w:szCs w:val="16"/>
              </w:rPr>
            </w:pPr>
            <w:r w:rsidRPr="00AF5080">
              <w:rPr>
                <w:sz w:val="16"/>
                <w:szCs w:val="16"/>
              </w:rPr>
              <w:t xml:space="preserve">Čl. 1 </w:t>
            </w:r>
          </w:p>
          <w:p w:rsidR="00132075" w:rsidRPr="00AF5080" w:rsidRDefault="00132075" w:rsidP="00084BB2">
            <w:pPr>
              <w:pStyle w:val="Bezmezer"/>
              <w:rPr>
                <w:sz w:val="16"/>
                <w:szCs w:val="16"/>
              </w:rPr>
            </w:pPr>
          </w:p>
          <w:p w:rsidR="00132075" w:rsidRPr="00AF5080" w:rsidRDefault="00132075" w:rsidP="00084BB2">
            <w:pPr>
              <w:pStyle w:val="Bezmezer"/>
              <w:rPr>
                <w:sz w:val="16"/>
                <w:szCs w:val="16"/>
              </w:rPr>
            </w:pPr>
          </w:p>
          <w:p w:rsidR="00132075" w:rsidRPr="00AF5080" w:rsidRDefault="00132075" w:rsidP="00084BB2">
            <w:pPr>
              <w:pStyle w:val="Bezmezer"/>
              <w:rPr>
                <w:sz w:val="16"/>
                <w:szCs w:val="16"/>
              </w:rPr>
            </w:pPr>
          </w:p>
          <w:p w:rsidR="00132075" w:rsidRPr="00AF5080" w:rsidRDefault="00132075" w:rsidP="00084BB2">
            <w:pPr>
              <w:pStyle w:val="Bezmezer"/>
              <w:rPr>
                <w:sz w:val="16"/>
                <w:szCs w:val="16"/>
              </w:rPr>
            </w:pPr>
          </w:p>
          <w:p w:rsidR="00132075" w:rsidRPr="00AF5080" w:rsidRDefault="00132075" w:rsidP="00084BB2">
            <w:pPr>
              <w:pStyle w:val="Bezmezer"/>
              <w:rPr>
                <w:sz w:val="16"/>
                <w:szCs w:val="16"/>
              </w:rPr>
            </w:pPr>
          </w:p>
          <w:p w:rsidR="00132075" w:rsidRPr="00AF5080" w:rsidRDefault="00132075" w:rsidP="00084BB2">
            <w:pPr>
              <w:pStyle w:val="Bezmezer"/>
              <w:rPr>
                <w:sz w:val="16"/>
                <w:szCs w:val="16"/>
              </w:rPr>
            </w:pPr>
          </w:p>
          <w:p w:rsidR="00132075" w:rsidRPr="00AF5080" w:rsidRDefault="00132075" w:rsidP="00084BB2">
            <w:pPr>
              <w:pStyle w:val="Bezmezer"/>
              <w:rPr>
                <w:sz w:val="16"/>
                <w:szCs w:val="16"/>
              </w:rPr>
            </w:pPr>
          </w:p>
          <w:p w:rsidR="00132075" w:rsidRPr="00AF5080" w:rsidRDefault="00132075" w:rsidP="00084BB2">
            <w:pPr>
              <w:pStyle w:val="Bezmezer"/>
              <w:rPr>
                <w:sz w:val="16"/>
                <w:szCs w:val="16"/>
              </w:rPr>
            </w:pPr>
          </w:p>
          <w:p w:rsidR="00132075" w:rsidRPr="00AF5080" w:rsidRDefault="00132075" w:rsidP="00084BB2">
            <w:pPr>
              <w:pStyle w:val="Bezmezer"/>
              <w:rPr>
                <w:sz w:val="16"/>
                <w:szCs w:val="16"/>
              </w:rPr>
            </w:pPr>
          </w:p>
        </w:tc>
        <w:tc>
          <w:tcPr>
            <w:tcW w:w="4943"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084BB2">
            <w:pPr>
              <w:pStyle w:val="Bezmezer"/>
              <w:jc w:val="center"/>
              <w:rPr>
                <w:sz w:val="16"/>
                <w:szCs w:val="16"/>
              </w:rPr>
            </w:pPr>
            <w:r w:rsidRPr="00AF5080">
              <w:rPr>
                <w:sz w:val="16"/>
                <w:szCs w:val="16"/>
              </w:rPr>
              <w:t>Článek 1</w:t>
            </w:r>
          </w:p>
          <w:p w:rsidR="00132075" w:rsidRPr="00AF5080" w:rsidRDefault="00132075" w:rsidP="00084BB2">
            <w:pPr>
              <w:pStyle w:val="Bezmezer"/>
              <w:jc w:val="center"/>
              <w:rPr>
                <w:b/>
                <w:bCs/>
                <w:sz w:val="16"/>
                <w:szCs w:val="16"/>
              </w:rPr>
            </w:pPr>
            <w:r w:rsidRPr="00AF5080">
              <w:rPr>
                <w:b/>
                <w:bCs/>
                <w:sz w:val="16"/>
                <w:szCs w:val="16"/>
              </w:rPr>
              <w:t>Předmět a oblast působnosti</w:t>
            </w:r>
          </w:p>
          <w:p w:rsidR="00132075" w:rsidRPr="00AF5080" w:rsidRDefault="00132075" w:rsidP="001E4773">
            <w:pPr>
              <w:pStyle w:val="Bezmezer"/>
              <w:jc w:val="both"/>
              <w:rPr>
                <w:sz w:val="16"/>
                <w:szCs w:val="16"/>
              </w:rPr>
            </w:pPr>
            <w:r w:rsidRPr="00AF5080">
              <w:rPr>
                <w:sz w:val="16"/>
                <w:szCs w:val="16"/>
              </w:rPr>
              <w:t>1. Tato směrnice stanoví určitá pravidla, která zajišťují, že vnitrostátní orgány pro hospodářskou soutěž mají potřebné záruky nezávislosti, zdroje a pravomoci při prosazování práva a ukládání pokut, aby mohly účinně uplatňovat články 101 a 102 Smlouvy o fungování EU, takže není naruš</w:t>
            </w:r>
            <w:r w:rsidRPr="00AF5080">
              <w:rPr>
                <w:sz w:val="16"/>
                <w:szCs w:val="16"/>
              </w:rPr>
              <w:t>e</w:t>
            </w:r>
            <w:r w:rsidRPr="00AF5080">
              <w:rPr>
                <w:sz w:val="16"/>
                <w:szCs w:val="16"/>
              </w:rPr>
              <w:t>na hospodářská soutěž na vnitřním trhu, a že vnitrostátní právní předpisy a opatření, jež brání vnitrostátním orgánům pro hospodářskou soutěž v účinném prosazování pravidel, neznevýhodňují spotřebitele a podniky.</w:t>
            </w:r>
          </w:p>
          <w:p w:rsidR="00132075" w:rsidRPr="00AF5080" w:rsidRDefault="00132075" w:rsidP="001E4773">
            <w:pPr>
              <w:pStyle w:val="Bezmezer"/>
              <w:jc w:val="both"/>
              <w:rPr>
                <w:sz w:val="16"/>
                <w:szCs w:val="16"/>
              </w:rPr>
            </w:pPr>
            <w:r w:rsidRPr="00AF5080">
              <w:rPr>
                <w:sz w:val="16"/>
                <w:szCs w:val="16"/>
              </w:rPr>
              <w:t>2. Tato směrnice se vztahuje na uplatňování článků 101 a 102 Smlouvy o fungování EU a souběžné uplatňování vnitrostátních právních předpisů o hospodářské soutěži v téže věci. Pokud jde o čl. 31 odst. 3 a 4 této směrnice, vztahuje se tato směrnice i na samostatné uplatňování vnitr</w:t>
            </w:r>
            <w:r w:rsidRPr="00AF5080">
              <w:rPr>
                <w:sz w:val="16"/>
                <w:szCs w:val="16"/>
              </w:rPr>
              <w:t>o</w:t>
            </w:r>
            <w:r w:rsidRPr="00AF5080">
              <w:rPr>
                <w:sz w:val="16"/>
                <w:szCs w:val="16"/>
              </w:rPr>
              <w:t>státních právních předpisů o hospodářské soutěži.</w:t>
            </w:r>
          </w:p>
          <w:p w:rsidR="00132075" w:rsidRPr="00AF5080" w:rsidRDefault="00132075" w:rsidP="001E4773">
            <w:pPr>
              <w:pStyle w:val="Bezmezer"/>
              <w:jc w:val="both"/>
              <w:rPr>
                <w:sz w:val="16"/>
                <w:szCs w:val="16"/>
              </w:rPr>
            </w:pPr>
            <w:r w:rsidRPr="00AF5080">
              <w:rPr>
                <w:sz w:val="16"/>
                <w:szCs w:val="16"/>
              </w:rPr>
              <w:t>3. Tato směrnice stanoví určitá pravidla týkající se vzájemné pomoci, která mají zaručit hladké fungování vnitřního trhu a systému úzké spol</w:t>
            </w:r>
            <w:r w:rsidRPr="00AF5080">
              <w:rPr>
                <w:sz w:val="16"/>
                <w:szCs w:val="16"/>
              </w:rPr>
              <w:t>u</w:t>
            </w:r>
            <w:r w:rsidRPr="00AF5080">
              <w:rPr>
                <w:sz w:val="16"/>
                <w:szCs w:val="16"/>
              </w:rPr>
              <w:t>práce v rámci Evropské sítě pro hospodářskou soutěž.</w:t>
            </w:r>
          </w:p>
        </w:tc>
      </w:tr>
      <w:tr w:rsidR="00132075" w:rsidRPr="00AF5080" w:rsidTr="00E85E1A">
        <w:trPr>
          <w:trHeight w:val="953"/>
          <w:jc w:val="center"/>
        </w:trPr>
        <w:tc>
          <w:tcPr>
            <w:tcW w:w="1336"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p>
        </w:tc>
        <w:tc>
          <w:tcPr>
            <w:tcW w:w="5394"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912430">
            <w:pPr>
              <w:rPr>
                <w:bCs/>
                <w:sz w:val="16"/>
                <w:szCs w:val="16"/>
              </w:rPr>
            </w:pPr>
          </w:p>
        </w:tc>
        <w:tc>
          <w:tcPr>
            <w:tcW w:w="1162"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912430">
            <w:pPr>
              <w:rPr>
                <w:sz w:val="16"/>
                <w:szCs w:val="16"/>
              </w:rPr>
            </w:pPr>
            <w:r w:rsidRPr="00AF5080">
              <w:rPr>
                <w:sz w:val="16"/>
                <w:szCs w:val="16"/>
              </w:rPr>
              <w:t>Čl. 4 odst. 1</w:t>
            </w:r>
          </w:p>
        </w:tc>
        <w:tc>
          <w:tcPr>
            <w:tcW w:w="4943"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1E4773">
            <w:pPr>
              <w:pStyle w:val="Zpat"/>
              <w:jc w:val="both"/>
              <w:rPr>
                <w:rFonts w:cs="Times New Roman"/>
                <w:sz w:val="16"/>
                <w:szCs w:val="16"/>
              </w:rPr>
            </w:pPr>
            <w:r w:rsidRPr="00AF5080">
              <w:rPr>
                <w:rFonts w:cs="Times New Roman"/>
                <w:sz w:val="16"/>
                <w:szCs w:val="16"/>
              </w:rPr>
              <w:t>Aby byla zaručena nezávislost vnitrostátních správních orgánů pro hosp</w:t>
            </w:r>
            <w:r w:rsidRPr="00AF5080">
              <w:rPr>
                <w:rFonts w:cs="Times New Roman"/>
                <w:sz w:val="16"/>
                <w:szCs w:val="16"/>
              </w:rPr>
              <w:t>o</w:t>
            </w:r>
            <w:r w:rsidRPr="00AF5080">
              <w:rPr>
                <w:rFonts w:cs="Times New Roman"/>
                <w:sz w:val="16"/>
                <w:szCs w:val="16"/>
              </w:rPr>
              <w:t>dářskou soutěž při uplatňování článků 101 a 102 Smlouvy o fungování EU, členské státy zajistí, aby tyto orgány plnily své povinnosti a vykon</w:t>
            </w:r>
            <w:r w:rsidRPr="00AF5080">
              <w:rPr>
                <w:rFonts w:cs="Times New Roman"/>
                <w:sz w:val="16"/>
                <w:szCs w:val="16"/>
              </w:rPr>
              <w:t>á</w:t>
            </w:r>
            <w:r w:rsidRPr="00AF5080">
              <w:rPr>
                <w:rFonts w:cs="Times New Roman"/>
                <w:sz w:val="16"/>
                <w:szCs w:val="16"/>
              </w:rPr>
              <w:t>valy své pravomoci nestranně a v zájmu účinného a jednotného uplatň</w:t>
            </w:r>
            <w:r w:rsidRPr="00AF5080">
              <w:rPr>
                <w:rFonts w:cs="Times New Roman"/>
                <w:sz w:val="16"/>
                <w:szCs w:val="16"/>
              </w:rPr>
              <w:t>o</w:t>
            </w:r>
            <w:r w:rsidRPr="00AF5080">
              <w:rPr>
                <w:rFonts w:cs="Times New Roman"/>
                <w:sz w:val="16"/>
                <w:szCs w:val="16"/>
              </w:rPr>
              <w:t>vání zmíněných ustanovení, s výhradou přiměřených požadavků na odp</w:t>
            </w:r>
            <w:r w:rsidRPr="00AF5080">
              <w:rPr>
                <w:rFonts w:cs="Times New Roman"/>
                <w:sz w:val="16"/>
                <w:szCs w:val="16"/>
              </w:rPr>
              <w:t>o</w:t>
            </w:r>
            <w:r w:rsidRPr="00AF5080">
              <w:rPr>
                <w:rFonts w:cs="Times New Roman"/>
                <w:sz w:val="16"/>
                <w:szCs w:val="16"/>
              </w:rPr>
              <w:t>vědnost a aniž je dotčena úzká spolupráce mezi orgány pro hospodářskou soutěž v rámci Evropské sítě pro hospodářskou soutěž.</w:t>
            </w:r>
          </w:p>
        </w:tc>
      </w:tr>
      <w:tr w:rsidR="00132075" w:rsidRPr="00AF5080" w:rsidTr="006368AA">
        <w:trPr>
          <w:trHeight w:val="953"/>
          <w:jc w:val="center"/>
        </w:trPr>
        <w:tc>
          <w:tcPr>
            <w:tcW w:w="1336" w:type="dxa"/>
            <w:tcBorders>
              <w:top w:val="single" w:sz="12" w:space="0" w:color="000000"/>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277B3D">
            <w:pPr>
              <w:jc w:val="center"/>
              <w:rPr>
                <w:sz w:val="16"/>
                <w:szCs w:val="16"/>
              </w:rPr>
            </w:pPr>
            <w:r w:rsidRPr="00AF5080">
              <w:rPr>
                <w:sz w:val="16"/>
                <w:szCs w:val="16"/>
              </w:rPr>
              <w:lastRenderedPageBreak/>
              <w:t>Čl. I</w:t>
            </w:r>
          </w:p>
          <w:p w:rsidR="00132075" w:rsidRPr="00AF5080" w:rsidRDefault="00132075" w:rsidP="00912430">
            <w:pPr>
              <w:jc w:val="center"/>
              <w:rPr>
                <w:sz w:val="16"/>
                <w:szCs w:val="16"/>
              </w:rPr>
            </w:pPr>
            <w:r w:rsidRPr="00AF5080">
              <w:rPr>
                <w:sz w:val="16"/>
                <w:szCs w:val="16"/>
              </w:rPr>
              <w:t>§ 20 odst. 6</w:t>
            </w:r>
          </w:p>
        </w:tc>
        <w:tc>
          <w:tcPr>
            <w:tcW w:w="5394" w:type="dxa"/>
            <w:tcBorders>
              <w:top w:val="single" w:sz="12" w:space="0" w:color="000000"/>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C33E41">
            <w:pPr>
              <w:pStyle w:val="Bezmezer"/>
              <w:jc w:val="center"/>
              <w:rPr>
                <w:sz w:val="16"/>
                <w:szCs w:val="16"/>
              </w:rPr>
            </w:pPr>
            <w:r w:rsidRPr="00AF5080">
              <w:rPr>
                <w:sz w:val="16"/>
                <w:szCs w:val="16"/>
              </w:rPr>
              <w:t>§ 20</w:t>
            </w:r>
          </w:p>
          <w:p w:rsidR="00132075" w:rsidRPr="00AF5080" w:rsidRDefault="00132075" w:rsidP="00C33E41">
            <w:pPr>
              <w:pStyle w:val="Bezmezer"/>
              <w:jc w:val="center"/>
              <w:rPr>
                <w:b/>
                <w:bCs/>
                <w:sz w:val="16"/>
                <w:szCs w:val="16"/>
              </w:rPr>
            </w:pPr>
            <w:r w:rsidRPr="00AF5080">
              <w:rPr>
                <w:b/>
                <w:bCs/>
                <w:sz w:val="16"/>
                <w:szCs w:val="16"/>
              </w:rPr>
              <w:t>Působnost</w:t>
            </w:r>
          </w:p>
          <w:p w:rsidR="00132075" w:rsidRPr="00AF5080" w:rsidRDefault="00132075" w:rsidP="003B5DDB">
            <w:pPr>
              <w:pStyle w:val="Bezmezer"/>
              <w:rPr>
                <w:bCs/>
                <w:sz w:val="16"/>
                <w:szCs w:val="16"/>
              </w:rPr>
            </w:pPr>
            <w:r w:rsidRPr="00AF5080">
              <w:rPr>
                <w:bCs/>
                <w:sz w:val="16"/>
                <w:szCs w:val="16"/>
              </w:rPr>
              <w:t>…</w:t>
            </w:r>
          </w:p>
          <w:p w:rsidR="00132075" w:rsidRPr="00AF5080" w:rsidRDefault="00132075" w:rsidP="00F91624">
            <w:pPr>
              <w:jc w:val="both"/>
              <w:rPr>
                <w:sz w:val="16"/>
                <w:szCs w:val="16"/>
              </w:rPr>
            </w:pPr>
            <w:r w:rsidRPr="00AF5080">
              <w:rPr>
                <w:bCs/>
                <w:sz w:val="16"/>
                <w:szCs w:val="16"/>
              </w:rPr>
              <w:t xml:space="preserve">(6) </w:t>
            </w:r>
            <w:r w:rsidRPr="00AF5080">
              <w:rPr>
                <w:sz w:val="16"/>
                <w:szCs w:val="16"/>
              </w:rPr>
              <w:t xml:space="preserve">Úřad vydává výroční zprávu o své činnosti podle tohoto zákona, informuje o ní vládu a Parlament a vhodným způsobem ji zveřejňuje. Výroční zpráva obsahuje zejména </w:t>
            </w:r>
            <w:r w:rsidR="00BA6784" w:rsidRPr="00AF5080">
              <w:rPr>
                <w:sz w:val="16"/>
                <w:szCs w:val="16"/>
              </w:rPr>
              <w:t xml:space="preserve">informace o </w:t>
            </w:r>
            <w:r w:rsidRPr="00AF5080">
              <w:rPr>
                <w:sz w:val="16"/>
                <w:szCs w:val="16"/>
              </w:rPr>
              <w:t>počt</w:t>
            </w:r>
            <w:r w:rsidR="00BA6784" w:rsidRPr="00AF5080">
              <w:rPr>
                <w:sz w:val="16"/>
                <w:szCs w:val="16"/>
              </w:rPr>
              <w:t>u</w:t>
            </w:r>
            <w:r w:rsidRPr="00AF5080">
              <w:rPr>
                <w:sz w:val="16"/>
                <w:szCs w:val="16"/>
              </w:rPr>
              <w:t xml:space="preserve"> zahájených a ukončených správních řízení, jmenování a odvolání předsedy a místopředsedů a výši zdrojů včetně změn oproti předchozím</w:t>
            </w:r>
            <w:r w:rsidR="00BA6784" w:rsidRPr="00AF5080">
              <w:rPr>
                <w:sz w:val="16"/>
                <w:szCs w:val="16"/>
              </w:rPr>
              <w:t>u</w:t>
            </w:r>
            <w:r w:rsidRPr="00AF5080">
              <w:rPr>
                <w:sz w:val="16"/>
                <w:szCs w:val="16"/>
              </w:rPr>
              <w:t xml:space="preserve"> </w:t>
            </w:r>
            <w:r w:rsidR="00BA6784" w:rsidRPr="00AF5080">
              <w:rPr>
                <w:sz w:val="16"/>
                <w:szCs w:val="16"/>
              </w:rPr>
              <w:t>o</w:t>
            </w:r>
            <w:r w:rsidRPr="00AF5080">
              <w:rPr>
                <w:sz w:val="16"/>
                <w:szCs w:val="16"/>
              </w:rPr>
              <w:t>bdobí.</w:t>
            </w:r>
          </w:p>
          <w:p w:rsidR="00132075" w:rsidRPr="00AF5080" w:rsidRDefault="00132075" w:rsidP="001E4773">
            <w:pPr>
              <w:jc w:val="both"/>
              <w:rPr>
                <w:bCs/>
                <w:sz w:val="16"/>
                <w:szCs w:val="16"/>
              </w:rPr>
            </w:pPr>
          </w:p>
          <w:p w:rsidR="00132075" w:rsidRPr="00AF5080" w:rsidRDefault="00132075" w:rsidP="00912430">
            <w:pPr>
              <w:ind w:firstLine="284"/>
              <w:jc w:val="both"/>
              <w:rPr>
                <w:sz w:val="16"/>
                <w:szCs w:val="16"/>
              </w:rPr>
            </w:pPr>
          </w:p>
        </w:tc>
        <w:tc>
          <w:tcPr>
            <w:tcW w:w="1162" w:type="dxa"/>
            <w:tcBorders>
              <w:top w:val="single" w:sz="12" w:space="0" w:color="000000"/>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single" w:sz="12" w:space="0" w:color="000000"/>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r w:rsidRPr="00AF5080">
              <w:rPr>
                <w:sz w:val="16"/>
                <w:szCs w:val="16"/>
              </w:rPr>
              <w:t>Čl. 5 odst. 4</w:t>
            </w:r>
          </w:p>
        </w:tc>
        <w:tc>
          <w:tcPr>
            <w:tcW w:w="4943" w:type="dxa"/>
            <w:tcBorders>
              <w:top w:val="single" w:sz="12" w:space="0" w:color="000000"/>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both"/>
              <w:rPr>
                <w:sz w:val="16"/>
                <w:szCs w:val="16"/>
              </w:rPr>
            </w:pPr>
            <w:r w:rsidRPr="00AF5080">
              <w:rPr>
                <w:sz w:val="16"/>
                <w:szCs w:val="16"/>
              </w:rPr>
              <w:t>Členské státy zajistí, aby vnitrostátní správní orgány pro hospodářskou soutěž podávaly pravidelně zprávy o své činnosti a o svých zdrojích vládnímu nebo parlamentnímu orgánu. Členské státy zajistí, aby tyto zprávy obsahovaly informace o jmenování a propouštění členů rozhod</w:t>
            </w:r>
            <w:r w:rsidRPr="00AF5080">
              <w:rPr>
                <w:sz w:val="16"/>
                <w:szCs w:val="16"/>
              </w:rPr>
              <w:t>o</w:t>
            </w:r>
            <w:r w:rsidRPr="00AF5080">
              <w:rPr>
                <w:sz w:val="16"/>
                <w:szCs w:val="16"/>
              </w:rPr>
              <w:t>vacího orgánu, o výši zdrojů, které byly přiděleny v příslušném roce, a o veškerých změnách této částky ve srovnání s předchozími roky. Tyto zprávy se zveřejní.</w:t>
            </w:r>
          </w:p>
        </w:tc>
      </w:tr>
      <w:tr w:rsidR="00132075" w:rsidRPr="00AF5080" w:rsidTr="00D62296">
        <w:trPr>
          <w:trHeight w:val="593"/>
          <w:jc w:val="center"/>
        </w:trPr>
        <w:tc>
          <w:tcPr>
            <w:tcW w:w="1336" w:type="dxa"/>
            <w:tcBorders>
              <w:top w:val="single" w:sz="12" w:space="0" w:color="000000"/>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277B3D">
            <w:pPr>
              <w:jc w:val="center"/>
              <w:rPr>
                <w:sz w:val="16"/>
                <w:szCs w:val="16"/>
              </w:rPr>
            </w:pPr>
            <w:r w:rsidRPr="00AF5080">
              <w:rPr>
                <w:sz w:val="16"/>
                <w:szCs w:val="16"/>
              </w:rPr>
              <w:t>Čl. I</w:t>
            </w:r>
          </w:p>
          <w:p w:rsidR="00132075" w:rsidRPr="00AF5080" w:rsidRDefault="00132075" w:rsidP="00912430">
            <w:pPr>
              <w:jc w:val="center"/>
              <w:rPr>
                <w:sz w:val="16"/>
                <w:szCs w:val="16"/>
              </w:rPr>
            </w:pPr>
            <w:r w:rsidRPr="00AF5080">
              <w:rPr>
                <w:sz w:val="16"/>
                <w:szCs w:val="16"/>
              </w:rPr>
              <w:t>§ 21f odst. 8</w:t>
            </w:r>
          </w:p>
        </w:tc>
        <w:tc>
          <w:tcPr>
            <w:tcW w:w="5394" w:type="dxa"/>
            <w:tcBorders>
              <w:top w:val="single" w:sz="12" w:space="0" w:color="000000"/>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Bezmezer"/>
              <w:jc w:val="center"/>
              <w:rPr>
                <w:sz w:val="16"/>
                <w:szCs w:val="16"/>
              </w:rPr>
            </w:pPr>
            <w:r w:rsidRPr="00AF5080">
              <w:rPr>
                <w:sz w:val="16"/>
                <w:szCs w:val="16"/>
              </w:rPr>
              <w:t>§ 21f</w:t>
            </w:r>
          </w:p>
          <w:p w:rsidR="00132075" w:rsidRPr="00AF5080" w:rsidRDefault="00132075" w:rsidP="00912430">
            <w:pPr>
              <w:pStyle w:val="Bezmezer"/>
              <w:jc w:val="center"/>
              <w:rPr>
                <w:b/>
                <w:bCs/>
                <w:sz w:val="16"/>
                <w:szCs w:val="16"/>
              </w:rPr>
            </w:pPr>
            <w:r w:rsidRPr="00AF5080">
              <w:rPr>
                <w:b/>
                <w:bCs/>
                <w:sz w:val="16"/>
                <w:szCs w:val="16"/>
              </w:rPr>
              <w:t>Šetření na místě v obchodních prostorách</w:t>
            </w:r>
          </w:p>
          <w:p w:rsidR="00132075" w:rsidRPr="00AF5080" w:rsidRDefault="00132075" w:rsidP="00912430">
            <w:pPr>
              <w:jc w:val="both"/>
              <w:rPr>
                <w:sz w:val="16"/>
                <w:szCs w:val="16"/>
              </w:rPr>
            </w:pPr>
            <w:r w:rsidRPr="00AF5080">
              <w:rPr>
                <w:sz w:val="16"/>
                <w:szCs w:val="16"/>
              </w:rPr>
              <w:t>(…)</w:t>
            </w:r>
          </w:p>
          <w:p w:rsidR="00132075" w:rsidRPr="00AF5080" w:rsidRDefault="00132075" w:rsidP="00912430">
            <w:pPr>
              <w:jc w:val="both"/>
              <w:rPr>
                <w:sz w:val="16"/>
                <w:szCs w:val="16"/>
              </w:rPr>
            </w:pPr>
            <w:r w:rsidRPr="00AF5080">
              <w:rPr>
                <w:sz w:val="16"/>
                <w:szCs w:val="16"/>
              </w:rPr>
              <w:t>(8) Zaměstnanci Úřadu jsou oprávněni požadovat pomoc nebo součinnost orgánů Policie České republiky, pokud nemohou splnění svých povinností zajistit vlas</w:t>
            </w:r>
            <w:r w:rsidRPr="00AF5080">
              <w:rPr>
                <w:sz w:val="16"/>
                <w:szCs w:val="16"/>
              </w:rPr>
              <w:t>t</w:t>
            </w:r>
            <w:r w:rsidRPr="00AF5080">
              <w:rPr>
                <w:sz w:val="16"/>
                <w:szCs w:val="16"/>
              </w:rPr>
              <w:t>ními prostředky.</w:t>
            </w:r>
          </w:p>
          <w:p w:rsidR="00132075" w:rsidRPr="00AF5080" w:rsidRDefault="00132075" w:rsidP="00912430">
            <w:pPr>
              <w:jc w:val="both"/>
              <w:rPr>
                <w:sz w:val="16"/>
                <w:szCs w:val="16"/>
              </w:rPr>
            </w:pPr>
            <w:r w:rsidRPr="00AF5080">
              <w:rPr>
                <w:sz w:val="16"/>
                <w:szCs w:val="16"/>
              </w:rPr>
              <w:t>(…)</w:t>
            </w:r>
          </w:p>
        </w:tc>
        <w:tc>
          <w:tcPr>
            <w:tcW w:w="1162" w:type="dxa"/>
            <w:tcBorders>
              <w:top w:val="single" w:sz="12" w:space="0" w:color="000000"/>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single" w:sz="12" w:space="0" w:color="000000"/>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r w:rsidRPr="00AF5080">
              <w:rPr>
                <w:sz w:val="16"/>
                <w:szCs w:val="16"/>
              </w:rPr>
              <w:t>Čl. 6 odst. 2</w:t>
            </w:r>
          </w:p>
        </w:tc>
        <w:tc>
          <w:tcPr>
            <w:tcW w:w="4943" w:type="dxa"/>
            <w:tcBorders>
              <w:top w:val="single" w:sz="12" w:space="0" w:color="000000"/>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B64F84">
            <w:pPr>
              <w:jc w:val="center"/>
              <w:rPr>
                <w:sz w:val="16"/>
                <w:szCs w:val="16"/>
              </w:rPr>
            </w:pPr>
            <w:r w:rsidRPr="00AF5080">
              <w:rPr>
                <w:sz w:val="16"/>
                <w:szCs w:val="16"/>
              </w:rPr>
              <w:t>Článek 6</w:t>
            </w:r>
          </w:p>
          <w:p w:rsidR="00132075" w:rsidRPr="00AF5080" w:rsidRDefault="00132075" w:rsidP="00B64F84">
            <w:pPr>
              <w:jc w:val="center"/>
              <w:rPr>
                <w:b/>
                <w:bCs/>
                <w:sz w:val="16"/>
                <w:szCs w:val="16"/>
              </w:rPr>
            </w:pPr>
            <w:r w:rsidRPr="00AF5080">
              <w:rPr>
                <w:b/>
                <w:bCs/>
                <w:sz w:val="16"/>
                <w:szCs w:val="16"/>
              </w:rPr>
              <w:t>Pravomoc kontrolovat podnikatelské prostory</w:t>
            </w:r>
          </w:p>
          <w:p w:rsidR="00132075" w:rsidRPr="00AF5080" w:rsidRDefault="00132075" w:rsidP="00B64F84">
            <w:pPr>
              <w:jc w:val="both"/>
              <w:rPr>
                <w:sz w:val="16"/>
                <w:szCs w:val="16"/>
              </w:rPr>
            </w:pPr>
            <w:r w:rsidRPr="00AF5080">
              <w:rPr>
                <w:sz w:val="16"/>
                <w:szCs w:val="16"/>
              </w:rPr>
              <w:t>(...)</w:t>
            </w:r>
          </w:p>
          <w:p w:rsidR="00132075" w:rsidRPr="00AF5080" w:rsidRDefault="00132075" w:rsidP="00B64F84">
            <w:pPr>
              <w:jc w:val="both"/>
              <w:rPr>
                <w:sz w:val="16"/>
                <w:szCs w:val="16"/>
              </w:rPr>
            </w:pPr>
            <w:r w:rsidRPr="00AF5080">
              <w:rPr>
                <w:sz w:val="16"/>
                <w:szCs w:val="16"/>
              </w:rPr>
              <w:t>2. Členské státy zajistí, aby se podniky a sdružení podniků musely podr</w:t>
            </w:r>
            <w:r w:rsidRPr="00AF5080">
              <w:rPr>
                <w:sz w:val="16"/>
                <w:szCs w:val="16"/>
              </w:rPr>
              <w:t>o</w:t>
            </w:r>
            <w:r w:rsidRPr="00AF5080">
              <w:rPr>
                <w:sz w:val="16"/>
                <w:szCs w:val="16"/>
              </w:rPr>
              <w:t>bit kontrolám podle odstavce 1. Členské státy rovněž zajistí, aby v příp</w:t>
            </w:r>
            <w:r w:rsidRPr="00AF5080">
              <w:rPr>
                <w:sz w:val="16"/>
                <w:szCs w:val="16"/>
              </w:rPr>
              <w:t>a</w:t>
            </w:r>
            <w:r w:rsidRPr="00AF5080">
              <w:rPr>
                <w:sz w:val="16"/>
                <w:szCs w:val="16"/>
              </w:rPr>
              <w:t>dě, že se podnik či sdružení podniků odmítá podrobit kontrole nařízené vnitrostátním správním orgánem pro hospodářskou soutěž nebo povolené vnitrostátním justičním orgánem, byly vnitrostátní orgány pro hospodá</w:t>
            </w:r>
            <w:r w:rsidRPr="00AF5080">
              <w:rPr>
                <w:sz w:val="16"/>
                <w:szCs w:val="16"/>
              </w:rPr>
              <w:t>ř</w:t>
            </w:r>
            <w:r w:rsidRPr="00AF5080">
              <w:rPr>
                <w:sz w:val="16"/>
                <w:szCs w:val="16"/>
              </w:rPr>
              <w:t>skou soutěž oprávněny si vyžádat nezbytnou pomoc policie nebo rovn</w:t>
            </w:r>
            <w:r w:rsidRPr="00AF5080">
              <w:rPr>
                <w:sz w:val="16"/>
                <w:szCs w:val="16"/>
              </w:rPr>
              <w:t>o</w:t>
            </w:r>
            <w:r w:rsidRPr="00AF5080">
              <w:rPr>
                <w:sz w:val="16"/>
                <w:szCs w:val="16"/>
              </w:rPr>
              <w:t>cenného donucovacího orgánu tak, aby mohly kontrolu provést. Tuto pomoc si lze vyžádat rovněž jako preventivní opatření.</w:t>
            </w:r>
          </w:p>
        </w:tc>
      </w:tr>
      <w:tr w:rsidR="00132075" w:rsidRPr="00AF5080" w:rsidTr="00C33E41">
        <w:trPr>
          <w:trHeight w:val="593"/>
          <w:jc w:val="center"/>
        </w:trPr>
        <w:tc>
          <w:tcPr>
            <w:tcW w:w="1336"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0D3E80">
            <w:pPr>
              <w:jc w:val="center"/>
              <w:rPr>
                <w:sz w:val="16"/>
                <w:szCs w:val="16"/>
              </w:rPr>
            </w:pPr>
            <w:r w:rsidRPr="00AF5080">
              <w:rPr>
                <w:sz w:val="16"/>
                <w:szCs w:val="16"/>
              </w:rPr>
              <w:t>Čl. I</w:t>
            </w:r>
          </w:p>
          <w:p w:rsidR="00132075" w:rsidRPr="00AF5080" w:rsidRDefault="00132075" w:rsidP="000D3E80">
            <w:pPr>
              <w:jc w:val="center"/>
              <w:rPr>
                <w:sz w:val="16"/>
                <w:szCs w:val="16"/>
              </w:rPr>
            </w:pPr>
            <w:r w:rsidRPr="00AF5080">
              <w:rPr>
                <w:sz w:val="16"/>
                <w:szCs w:val="16"/>
              </w:rPr>
              <w:t>§ 22a</w:t>
            </w:r>
          </w:p>
          <w:p w:rsidR="00132075" w:rsidRPr="00AF5080" w:rsidRDefault="00132075" w:rsidP="000D3E80">
            <w:pPr>
              <w:jc w:val="center"/>
              <w:rPr>
                <w:sz w:val="16"/>
                <w:szCs w:val="16"/>
              </w:rPr>
            </w:pPr>
          </w:p>
        </w:tc>
        <w:tc>
          <w:tcPr>
            <w:tcW w:w="5394"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Bezmezer"/>
              <w:jc w:val="center"/>
              <w:rPr>
                <w:sz w:val="16"/>
                <w:szCs w:val="16"/>
              </w:rPr>
            </w:pPr>
            <w:r w:rsidRPr="00AF5080">
              <w:rPr>
                <w:sz w:val="16"/>
                <w:szCs w:val="16"/>
              </w:rPr>
              <w:t>§ 22a</w:t>
            </w:r>
          </w:p>
          <w:p w:rsidR="00132075" w:rsidRPr="00AF5080" w:rsidRDefault="00132075" w:rsidP="00912430">
            <w:pPr>
              <w:pStyle w:val="Bezmezer"/>
              <w:jc w:val="center"/>
              <w:rPr>
                <w:b/>
                <w:sz w:val="16"/>
                <w:szCs w:val="16"/>
              </w:rPr>
            </w:pPr>
            <w:r w:rsidRPr="00AF5080">
              <w:rPr>
                <w:b/>
                <w:sz w:val="16"/>
                <w:szCs w:val="16"/>
              </w:rPr>
              <w:t>Přestupky právnických osob a podnikajících fyzických osob</w:t>
            </w:r>
          </w:p>
          <w:p w:rsidR="00132075" w:rsidRPr="00AF5080" w:rsidRDefault="00132075" w:rsidP="00166E04">
            <w:pPr>
              <w:jc w:val="both"/>
              <w:rPr>
                <w:sz w:val="16"/>
                <w:szCs w:val="16"/>
              </w:rPr>
            </w:pPr>
            <w:r w:rsidRPr="00AF5080">
              <w:rPr>
                <w:sz w:val="16"/>
                <w:szCs w:val="16"/>
              </w:rPr>
              <w:t>(1) Právnická nebo podnikající fyzická osoba se jako soutěžitel dopustí přestupku tím, že</w:t>
            </w:r>
          </w:p>
          <w:p w:rsidR="00132075" w:rsidRPr="00AF5080" w:rsidRDefault="00132075" w:rsidP="00166E04">
            <w:pPr>
              <w:jc w:val="both"/>
              <w:rPr>
                <w:sz w:val="16"/>
                <w:szCs w:val="16"/>
              </w:rPr>
            </w:pPr>
            <w:r w:rsidRPr="00AF5080">
              <w:rPr>
                <w:sz w:val="16"/>
                <w:szCs w:val="16"/>
              </w:rPr>
              <w:t>a) poruší pečeť umístěnou v průběhu šetření podle § 21f odst. 2 písm. e),</w:t>
            </w:r>
          </w:p>
          <w:p w:rsidR="00132075" w:rsidRPr="00AF5080" w:rsidRDefault="00132075" w:rsidP="00166E04">
            <w:pPr>
              <w:jc w:val="both"/>
              <w:rPr>
                <w:sz w:val="16"/>
                <w:szCs w:val="16"/>
              </w:rPr>
            </w:pPr>
            <w:r w:rsidRPr="00AF5080">
              <w:rPr>
                <w:sz w:val="16"/>
                <w:szCs w:val="16"/>
              </w:rPr>
              <w:t>b) uzavře dohodu v rozporu s § 3 odst. 1,</w:t>
            </w:r>
          </w:p>
          <w:p w:rsidR="00132075" w:rsidRPr="00AF5080" w:rsidRDefault="00132075" w:rsidP="00166E04">
            <w:pPr>
              <w:jc w:val="both"/>
              <w:rPr>
                <w:sz w:val="16"/>
                <w:szCs w:val="16"/>
              </w:rPr>
            </w:pPr>
            <w:r w:rsidRPr="00AF5080">
              <w:rPr>
                <w:sz w:val="16"/>
                <w:szCs w:val="16"/>
              </w:rPr>
              <w:t>c) v rozporu s § 11 odst. 1 zneužije své dominantní postavení,</w:t>
            </w:r>
          </w:p>
          <w:p w:rsidR="00132075" w:rsidRPr="00AF5080" w:rsidRDefault="00132075" w:rsidP="00166E04">
            <w:pPr>
              <w:jc w:val="both"/>
              <w:rPr>
                <w:sz w:val="16"/>
                <w:szCs w:val="16"/>
              </w:rPr>
            </w:pPr>
            <w:r w:rsidRPr="00AF5080">
              <w:rPr>
                <w:sz w:val="16"/>
                <w:szCs w:val="16"/>
              </w:rPr>
              <w:t>d) uskutečňuje spojení v rozporu s § 18 odst. 1,</w:t>
            </w:r>
          </w:p>
          <w:p w:rsidR="00132075" w:rsidRPr="00AF5080" w:rsidRDefault="00132075" w:rsidP="00166E04">
            <w:pPr>
              <w:jc w:val="both"/>
              <w:rPr>
                <w:sz w:val="16"/>
                <w:szCs w:val="16"/>
              </w:rPr>
            </w:pPr>
            <w:r w:rsidRPr="00AF5080">
              <w:rPr>
                <w:sz w:val="16"/>
                <w:szCs w:val="16"/>
              </w:rPr>
              <w:t>e) nesplní závazek podle § 7 odst. 2, § 11 odst. 3 nebo § 17 odst. 4 anebo nesplní opatření podle § 18 odst. 5,</w:t>
            </w:r>
          </w:p>
          <w:p w:rsidR="00132075" w:rsidRPr="00AF5080" w:rsidRDefault="00132075" w:rsidP="00166E04">
            <w:pPr>
              <w:jc w:val="both"/>
              <w:rPr>
                <w:sz w:val="16"/>
                <w:szCs w:val="16"/>
              </w:rPr>
            </w:pPr>
            <w:r w:rsidRPr="00AF5080">
              <w:rPr>
                <w:sz w:val="16"/>
                <w:szCs w:val="16"/>
              </w:rPr>
              <w:t>f) nesplní opatření k nápravě uložené úřadem podle § 20 odst. 4 nebo jinou povinnost stanovenou rozhodnutím Úřadu, nebo</w:t>
            </w:r>
          </w:p>
          <w:p w:rsidR="00132075" w:rsidRPr="00AF5080" w:rsidRDefault="00132075" w:rsidP="00166E04">
            <w:pPr>
              <w:jc w:val="both"/>
              <w:rPr>
                <w:strike/>
                <w:sz w:val="16"/>
                <w:szCs w:val="16"/>
              </w:rPr>
            </w:pPr>
            <w:r w:rsidRPr="00AF5080">
              <w:rPr>
                <w:b/>
                <w:sz w:val="16"/>
                <w:szCs w:val="16"/>
              </w:rPr>
              <w:t>g)</w:t>
            </w:r>
            <w:r w:rsidRPr="00AF5080">
              <w:rPr>
                <w:sz w:val="16"/>
                <w:szCs w:val="16"/>
              </w:rPr>
              <w:t xml:space="preserve"> neposkytne Úřadu nezbytnou součinnost při šetření na místě v obchodních prostorách nebo v jiných než obchodních prostorách nebo poruší povinnost strpět šetření na místě v obchodních prostorách nebo v jiných než obchodních prost</w:t>
            </w:r>
            <w:r w:rsidRPr="00AF5080">
              <w:rPr>
                <w:sz w:val="16"/>
                <w:szCs w:val="16"/>
              </w:rPr>
              <w:t>o</w:t>
            </w:r>
            <w:r w:rsidRPr="00AF5080">
              <w:rPr>
                <w:sz w:val="16"/>
                <w:szCs w:val="16"/>
              </w:rPr>
              <w:t>rách podle § 21f odst. 3.</w:t>
            </w:r>
          </w:p>
          <w:p w:rsidR="00132075" w:rsidRPr="00AF5080" w:rsidRDefault="00132075" w:rsidP="00166E04">
            <w:pPr>
              <w:pStyle w:val="Bezmezer"/>
              <w:jc w:val="both"/>
              <w:rPr>
                <w:sz w:val="16"/>
                <w:szCs w:val="16"/>
              </w:rPr>
            </w:pPr>
            <w:r w:rsidRPr="00AF5080">
              <w:rPr>
                <w:sz w:val="16"/>
                <w:szCs w:val="16"/>
              </w:rPr>
              <w:t>(2) Právnická nebo podnikající fyzická osoba se dopustí přestupku tím, že</w:t>
            </w:r>
          </w:p>
          <w:p w:rsidR="00132075" w:rsidRPr="00AF5080" w:rsidRDefault="00197BDB" w:rsidP="00166E04">
            <w:pPr>
              <w:pStyle w:val="Bezmezer"/>
              <w:jc w:val="both"/>
              <w:rPr>
                <w:sz w:val="16"/>
                <w:szCs w:val="16"/>
              </w:rPr>
            </w:pPr>
            <w:r w:rsidRPr="00AF5080">
              <w:rPr>
                <w:sz w:val="16"/>
                <w:szCs w:val="16"/>
              </w:rPr>
              <w:t xml:space="preserve">a) </w:t>
            </w:r>
            <w:r w:rsidR="00132075" w:rsidRPr="00AF5080">
              <w:rPr>
                <w:sz w:val="16"/>
                <w:szCs w:val="16"/>
              </w:rPr>
              <w:t>neposkytne Úřadu úplné, správné nebo pravdivé obchodní záznamy podle § 21e odst. 1, nebo</w:t>
            </w:r>
          </w:p>
          <w:p w:rsidR="00132075" w:rsidRPr="00AF5080" w:rsidRDefault="00197BDB" w:rsidP="00166E04">
            <w:pPr>
              <w:pStyle w:val="Bezmezer"/>
              <w:jc w:val="both"/>
              <w:rPr>
                <w:sz w:val="16"/>
                <w:szCs w:val="16"/>
              </w:rPr>
            </w:pPr>
            <w:r w:rsidRPr="00AF5080">
              <w:rPr>
                <w:sz w:val="16"/>
                <w:szCs w:val="16"/>
              </w:rPr>
              <w:t xml:space="preserve">b) </w:t>
            </w:r>
            <w:r w:rsidR="00132075" w:rsidRPr="00AF5080">
              <w:rPr>
                <w:sz w:val="16"/>
                <w:szCs w:val="16"/>
              </w:rPr>
              <w:t>poruší povinnost strpět šetření na místě v obchodních prostorách nebo v jiných než obchodních prostorách podle § 21f odst. 4.</w:t>
            </w:r>
          </w:p>
          <w:p w:rsidR="00132075" w:rsidRPr="00AF5080" w:rsidRDefault="00132075" w:rsidP="00166E04">
            <w:pPr>
              <w:pStyle w:val="Bezmezer"/>
              <w:jc w:val="both"/>
              <w:rPr>
                <w:sz w:val="16"/>
                <w:szCs w:val="16"/>
              </w:rPr>
            </w:pPr>
            <w:r w:rsidRPr="00AF5080">
              <w:rPr>
                <w:sz w:val="16"/>
                <w:szCs w:val="16"/>
              </w:rPr>
              <w:t xml:space="preserve"> (3) Za přestupek podle odstavce 1 písm. a) nebo g) anebo podle odstavce 2 se uloží pokuta do 300 000 Kč nebo 1 % z čistého obratu dosaženého soutěžitelem za poslední ukončené účetní období a za přestupek podle odstavce 1 písm. b), c), d), e) nebo f) pokuta do 10 000 000 Kč nebo 10 % z čistého obratu dosaženého </w:t>
            </w:r>
            <w:r w:rsidRPr="00AF5080">
              <w:rPr>
                <w:sz w:val="16"/>
                <w:szCs w:val="16"/>
              </w:rPr>
              <w:lastRenderedPageBreak/>
              <w:t xml:space="preserve">soutěžitelem za poslední ukončené účetní období, není-li dále stanoveno, že za přestupek podle odstavce 1 písm. b) se pokuta neuloží. </w:t>
            </w:r>
            <w:r w:rsidR="009F6516" w:rsidRPr="00AF5080">
              <w:rPr>
                <w:sz w:val="16"/>
                <w:szCs w:val="16"/>
              </w:rPr>
              <w:t>Sazba</w:t>
            </w:r>
            <w:r w:rsidRPr="00AF5080">
              <w:rPr>
                <w:sz w:val="16"/>
                <w:szCs w:val="16"/>
              </w:rPr>
              <w:t xml:space="preserve"> pokuty se nestan</w:t>
            </w:r>
            <w:r w:rsidRPr="00AF5080">
              <w:rPr>
                <w:sz w:val="16"/>
                <w:szCs w:val="16"/>
              </w:rPr>
              <w:t>o</w:t>
            </w:r>
            <w:r w:rsidRPr="00AF5080">
              <w:rPr>
                <w:sz w:val="16"/>
                <w:szCs w:val="16"/>
              </w:rPr>
              <w:t>ví z obratu soutěžitele, pokud by tak nebylo dosaženo účelu uložení pokuty.</w:t>
            </w:r>
          </w:p>
          <w:p w:rsidR="00132075" w:rsidRPr="00AF5080" w:rsidRDefault="00132075" w:rsidP="00166E04">
            <w:pPr>
              <w:pStyle w:val="Bezmezer"/>
              <w:jc w:val="both"/>
              <w:rPr>
                <w:sz w:val="16"/>
                <w:szCs w:val="16"/>
              </w:rPr>
            </w:pPr>
            <w:r w:rsidRPr="00AF5080">
              <w:rPr>
                <w:sz w:val="16"/>
                <w:szCs w:val="16"/>
              </w:rPr>
              <w:t xml:space="preserve">(4) </w:t>
            </w:r>
            <w:r w:rsidR="00E15E15" w:rsidRPr="00AF5080">
              <w:rPr>
                <w:sz w:val="16"/>
                <w:szCs w:val="16"/>
              </w:rPr>
              <w:t>Je-li p</w:t>
            </w:r>
            <w:r w:rsidRPr="00AF5080">
              <w:rPr>
                <w:sz w:val="16"/>
                <w:szCs w:val="16"/>
              </w:rPr>
              <w:t xml:space="preserve">okuta podle odstavce 3 </w:t>
            </w:r>
            <w:r w:rsidR="00E15E15" w:rsidRPr="00AF5080">
              <w:rPr>
                <w:sz w:val="16"/>
                <w:szCs w:val="16"/>
              </w:rPr>
              <w:t xml:space="preserve">ukládaná sdružení soutěžitelů, </w:t>
            </w:r>
            <w:r w:rsidRPr="00AF5080">
              <w:rPr>
                <w:sz w:val="16"/>
                <w:szCs w:val="16"/>
              </w:rPr>
              <w:t xml:space="preserve">může být uložena až do výše 10 % z úhrnu čistých obratů dosažených za poslední ukončené účetní období jeho členy. Není-li pokuta zaplacena v plné výši, každý člen sdružení, který byl zastoupen v rozhodovacím orgánu sdružení, ručí za zaplacení uložené pokuty do výše 10 % ze svého čistého obratu dosaženého za poslední ukončené účetní období. Není-li přesto pokuta zaplacena v plné výši, ručí následně za zaplacení pokuty každý, kdo byl členem sdružení, do výše 10 % ze svého čistého obratu dosaženého za poslední ukončené účetní období. Za pokutu neručí člen sdružení, který nebyl jeho členem v době páchání přestupku nebo který doloží, že rozhodnutí sdružení vedoucí k narušení hospodářské soutěže neprovedl, a před zahájením správního řízení o tomto rozhodnutí nevěděl nebo ho odmítl. </w:t>
            </w:r>
          </w:p>
          <w:p w:rsidR="00132075" w:rsidRPr="00AF5080" w:rsidRDefault="00132075" w:rsidP="00166E04">
            <w:pPr>
              <w:pStyle w:val="Bezmezer"/>
              <w:jc w:val="both"/>
              <w:rPr>
                <w:sz w:val="16"/>
                <w:szCs w:val="16"/>
              </w:rPr>
            </w:pPr>
            <w:r w:rsidRPr="00AF5080">
              <w:rPr>
                <w:sz w:val="16"/>
                <w:szCs w:val="16"/>
              </w:rPr>
              <w:t xml:space="preserve">(5) Za přestupek podle odstavce 1 písm. b) spáchaný v souvislosti se zadáváním veřejných zakázek může Úřad spolu s pokutou podle odstavce </w:t>
            </w:r>
            <w:r w:rsidRPr="00AF5080">
              <w:rPr>
                <w:strike/>
                <w:sz w:val="16"/>
                <w:szCs w:val="16"/>
              </w:rPr>
              <w:t>2</w:t>
            </w:r>
            <w:r w:rsidRPr="00AF5080">
              <w:rPr>
                <w:sz w:val="16"/>
                <w:szCs w:val="16"/>
              </w:rPr>
              <w:t xml:space="preserve"> 3 uložit zákaz plnění veřejných zakázek na dobu nejdéle 3 let. Tento zákaz nelze uložit soutěž</w:t>
            </w:r>
            <w:r w:rsidRPr="00AF5080">
              <w:rPr>
                <w:sz w:val="16"/>
                <w:szCs w:val="16"/>
              </w:rPr>
              <w:t>i</w:t>
            </w:r>
            <w:r w:rsidRPr="00AF5080">
              <w:rPr>
                <w:sz w:val="16"/>
                <w:szCs w:val="16"/>
              </w:rPr>
              <w:t>teli, u kterého bylo upuštěno od uložení pokuty podle § 22ba odst. 1 písm. a), nebo kterému byla pokuta snížena podle § 22ba odst. 1 písm. b) nebo § 22bb.</w:t>
            </w:r>
          </w:p>
          <w:p w:rsidR="00132075" w:rsidRPr="00AF5080" w:rsidRDefault="00132075" w:rsidP="00166E04">
            <w:pPr>
              <w:pStyle w:val="Bezmezer"/>
              <w:jc w:val="both"/>
              <w:rPr>
                <w:sz w:val="16"/>
                <w:szCs w:val="16"/>
              </w:rPr>
            </w:pPr>
            <w:r w:rsidRPr="00AF5080">
              <w:rPr>
                <w:sz w:val="16"/>
                <w:szCs w:val="16"/>
              </w:rPr>
              <w:t xml:space="preserve"> (6) Zákazem plnění veřejných zakázek se rozumí zákaz účasti v zadávacím řízení, zákaz podání žádosti o účast v dynamickém nákupním systému a zákaz uzavřít smlouvu na plnění veřejných zakázek malého rozsahu. Běh doby, na kterou se zákaz plnění veřejných zakázek ukládá, začíná dnem, kdy rozhodnutí, kterým byl uložen zákaz plnění veřejných zakázek, nabylo právní moci.</w:t>
            </w:r>
          </w:p>
          <w:p w:rsidR="00132075" w:rsidRPr="00AF5080" w:rsidRDefault="00132075" w:rsidP="00166E04">
            <w:pPr>
              <w:pStyle w:val="Bezmezer"/>
              <w:jc w:val="both"/>
              <w:rPr>
                <w:sz w:val="16"/>
                <w:szCs w:val="16"/>
              </w:rPr>
            </w:pPr>
            <w:r w:rsidRPr="00AF5080">
              <w:rPr>
                <w:sz w:val="16"/>
                <w:szCs w:val="16"/>
              </w:rPr>
              <w:t xml:space="preserve"> (7) Úřad vede veřejný rejstřík osob se zákazem plnění veřejných zakázek, do kterého se zapisují identifikační údaje právnické nebo podnikající fyzické osoby, které byl uložen zákaz plnění veřejných zakázek, den, od kterého výkon tohoto zákazu začíná, a den, kdy končí, identifikace rozhodnutí ukládajícího zákaz plnění veřejných zakázek. Rejstřík se zveřejní způsobem umožňujícím dálkový přístup.</w:t>
            </w:r>
          </w:p>
          <w:p w:rsidR="00132075" w:rsidRPr="00AF5080" w:rsidRDefault="00132075" w:rsidP="00912430">
            <w:pPr>
              <w:pStyle w:val="Bezmezer"/>
              <w:jc w:val="center"/>
              <w:rPr>
                <w:b/>
                <w:sz w:val="16"/>
                <w:szCs w:val="16"/>
              </w:rPr>
            </w:pPr>
          </w:p>
          <w:p w:rsidR="00132075" w:rsidRPr="00AF5080" w:rsidRDefault="00132075" w:rsidP="00AF32C7">
            <w:pPr>
              <w:pStyle w:val="Bezmezer"/>
              <w:rPr>
                <w:sz w:val="16"/>
                <w:szCs w:val="16"/>
                <w:shd w:val="clear" w:color="auto" w:fill="FFFFFF"/>
              </w:rPr>
            </w:pPr>
            <w:r w:rsidRPr="00AF5080">
              <w:br/>
            </w:r>
          </w:p>
          <w:p w:rsidR="00132075" w:rsidRPr="00AF5080" w:rsidRDefault="00132075" w:rsidP="00AF32C7">
            <w:pPr>
              <w:pStyle w:val="Bezmezer"/>
              <w:rPr>
                <w:b/>
                <w:sz w:val="16"/>
                <w:szCs w:val="16"/>
              </w:rPr>
            </w:pPr>
          </w:p>
          <w:p w:rsidR="00132075" w:rsidRPr="00AF5080" w:rsidRDefault="00132075" w:rsidP="00912430">
            <w:pPr>
              <w:pStyle w:val="Bezmezer"/>
              <w:jc w:val="center"/>
              <w:rPr>
                <w:color w:val="auto"/>
                <w:sz w:val="16"/>
                <w:szCs w:val="16"/>
                <w:bdr w:val="none" w:sz="0" w:space="0" w:color="auto"/>
              </w:rPr>
            </w:pPr>
          </w:p>
          <w:p w:rsidR="00132075" w:rsidRPr="00AF5080" w:rsidRDefault="00132075" w:rsidP="00912430">
            <w:pPr>
              <w:pStyle w:val="Bezmezer"/>
              <w:jc w:val="center"/>
              <w:rPr>
                <w:color w:val="auto"/>
                <w:sz w:val="16"/>
                <w:szCs w:val="16"/>
                <w:bdr w:val="none" w:sz="0" w:space="0" w:color="auto"/>
              </w:rPr>
            </w:pPr>
          </w:p>
          <w:p w:rsidR="00132075" w:rsidRPr="00AF5080" w:rsidRDefault="00132075" w:rsidP="00912430">
            <w:pPr>
              <w:pStyle w:val="Bezmezer"/>
              <w:jc w:val="center"/>
              <w:rPr>
                <w:color w:val="auto"/>
                <w:sz w:val="16"/>
                <w:szCs w:val="16"/>
                <w:bdr w:val="none" w:sz="0" w:space="0" w:color="auto"/>
              </w:rPr>
            </w:pPr>
          </w:p>
          <w:p w:rsidR="00132075" w:rsidRPr="00AF5080" w:rsidRDefault="00132075" w:rsidP="00912430">
            <w:pPr>
              <w:pStyle w:val="Bezmezer"/>
              <w:jc w:val="center"/>
              <w:rPr>
                <w:b/>
                <w:sz w:val="16"/>
                <w:szCs w:val="16"/>
              </w:rPr>
            </w:pPr>
          </w:p>
        </w:tc>
        <w:tc>
          <w:tcPr>
            <w:tcW w:w="1162"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lastRenderedPageBreak/>
              <w:t>32019L0001</w:t>
            </w:r>
          </w:p>
        </w:tc>
        <w:tc>
          <w:tcPr>
            <w:tcW w:w="1307"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r w:rsidRPr="00AF5080">
              <w:rPr>
                <w:sz w:val="16"/>
                <w:szCs w:val="16"/>
              </w:rPr>
              <w:t>Čl. 13</w:t>
            </w:r>
          </w:p>
        </w:tc>
        <w:tc>
          <w:tcPr>
            <w:tcW w:w="4943"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B64F84">
            <w:pPr>
              <w:pStyle w:val="Bezmezer"/>
              <w:jc w:val="center"/>
              <w:rPr>
                <w:sz w:val="16"/>
                <w:szCs w:val="16"/>
                <w:bdr w:val="none" w:sz="0" w:space="0" w:color="auto"/>
              </w:rPr>
            </w:pPr>
            <w:r w:rsidRPr="00AF5080">
              <w:rPr>
                <w:sz w:val="16"/>
                <w:szCs w:val="16"/>
                <w:bdr w:val="none" w:sz="0" w:space="0" w:color="auto"/>
              </w:rPr>
              <w:t>Článek 13</w:t>
            </w:r>
          </w:p>
          <w:p w:rsidR="00132075" w:rsidRPr="00AF5080" w:rsidRDefault="00132075" w:rsidP="00B64F84">
            <w:pPr>
              <w:pStyle w:val="Bezmezer"/>
              <w:jc w:val="center"/>
              <w:rPr>
                <w:b/>
                <w:bCs/>
                <w:sz w:val="16"/>
                <w:szCs w:val="16"/>
                <w:bdr w:val="none" w:sz="0" w:space="0" w:color="auto"/>
              </w:rPr>
            </w:pPr>
            <w:r w:rsidRPr="00AF5080">
              <w:rPr>
                <w:b/>
                <w:bCs/>
                <w:sz w:val="16"/>
                <w:szCs w:val="16"/>
                <w:bdr w:val="none" w:sz="0" w:space="0" w:color="auto"/>
              </w:rPr>
              <w:t>Pokuty ukládané podnikům a sdružením podniků</w:t>
            </w:r>
          </w:p>
          <w:p w:rsidR="00132075" w:rsidRPr="00AF5080" w:rsidRDefault="00132075" w:rsidP="00B64F84">
            <w:pPr>
              <w:pStyle w:val="Bezmezer"/>
              <w:jc w:val="both"/>
              <w:rPr>
                <w:sz w:val="16"/>
                <w:szCs w:val="16"/>
                <w:bdr w:val="none" w:sz="0" w:space="0" w:color="auto"/>
              </w:rPr>
            </w:pPr>
            <w:r w:rsidRPr="00AF5080">
              <w:rPr>
                <w:sz w:val="16"/>
                <w:szCs w:val="16"/>
                <w:bdr w:val="none" w:sz="0" w:space="0" w:color="auto"/>
              </w:rPr>
              <w:t>1.   Členské státy zajistí, aby vnitrostátní správní orgány pro hospodářskou soutěž mohly rozhodnutím v jimi vedeném řízení za účelem prosazení práva uložit podnikům a sdružením podniků účinné, přiměřené a odrazující pokuty, pokud tyto podniky či sdružení podniků úmyslně nebo z nedbalosti poruší článek 101 nebo 102 Smlouvy o fungování EU, nebo aby mohly uložení takovýchto pokut požadovat v jiném než trestním soudním řízení.</w:t>
            </w:r>
          </w:p>
          <w:p w:rsidR="00132075" w:rsidRPr="00AF5080" w:rsidRDefault="00132075" w:rsidP="00AF32C7">
            <w:pPr>
              <w:pStyle w:val="Bezmezer"/>
              <w:jc w:val="both"/>
              <w:rPr>
                <w:sz w:val="16"/>
                <w:szCs w:val="16"/>
                <w:bdr w:val="none" w:sz="0" w:space="0" w:color="auto"/>
              </w:rPr>
            </w:pPr>
            <w:r w:rsidRPr="00AF5080">
              <w:rPr>
                <w:sz w:val="16"/>
                <w:szCs w:val="16"/>
                <w:bdr w:val="none" w:sz="0" w:space="0" w:color="auto"/>
              </w:rPr>
              <w:t>2.   Členské státy přinejmenším zajistí, aby vnitrostátní správní orgány pro hospodářskou soutěž mohly rozhodnutím v jimi vedeném řízení za účelem prosazení práva uložit podnikům a sdružením podniků účinné, přiměřené a odrazující pokuty, nebo aby mohly uložení takovýchto pokut požadovat v jiném než trestním soudním řízení. Tyto pokuty se stanoví v poměru k celkovému celosvětovému obratu daných podniků nebo sdružení podn</w:t>
            </w:r>
            <w:r w:rsidRPr="00AF5080">
              <w:rPr>
                <w:sz w:val="16"/>
                <w:szCs w:val="16"/>
                <w:bdr w:val="none" w:sz="0" w:space="0" w:color="auto"/>
              </w:rPr>
              <w:t>i</w:t>
            </w:r>
            <w:r w:rsidRPr="00AF5080">
              <w:rPr>
                <w:sz w:val="16"/>
                <w:szCs w:val="16"/>
                <w:bdr w:val="none" w:sz="0" w:space="0" w:color="auto"/>
              </w:rPr>
              <w:t>ků, pokud úmyslně nebo z nedbalosti:</w:t>
            </w:r>
          </w:p>
          <w:p w:rsidR="00132075" w:rsidRPr="00AF5080" w:rsidRDefault="00132075" w:rsidP="00AF32C7">
            <w:pPr>
              <w:pStyle w:val="Bezmezer"/>
              <w:jc w:val="both"/>
              <w:rPr>
                <w:sz w:val="16"/>
                <w:szCs w:val="16"/>
                <w:shd w:val="clear" w:color="auto" w:fill="FFFFFF"/>
              </w:rPr>
            </w:pPr>
            <w:r w:rsidRPr="00AF5080">
              <w:rPr>
                <w:sz w:val="16"/>
                <w:szCs w:val="16"/>
                <w:bdr w:val="none" w:sz="0" w:space="0" w:color="auto"/>
              </w:rPr>
              <w:t xml:space="preserve">a) </w:t>
            </w:r>
            <w:r w:rsidRPr="00AF5080">
              <w:rPr>
                <w:sz w:val="16"/>
                <w:szCs w:val="16"/>
                <w:shd w:val="clear" w:color="auto" w:fill="FFFFFF"/>
              </w:rPr>
              <w:t>se tyto podniky nebo sdružení podniků nepodrobí kontrole podle čl. 6 odst. 2;</w:t>
            </w:r>
          </w:p>
          <w:p w:rsidR="00132075" w:rsidRPr="00AF5080" w:rsidRDefault="00132075" w:rsidP="00AF32C7">
            <w:pPr>
              <w:jc w:val="both"/>
              <w:rPr>
                <w:color w:val="auto"/>
                <w:sz w:val="16"/>
                <w:szCs w:val="16"/>
                <w:bdr w:val="none" w:sz="0" w:space="0" w:color="auto"/>
              </w:rPr>
            </w:pPr>
            <w:r w:rsidRPr="00AF5080">
              <w:rPr>
                <w:sz w:val="16"/>
                <w:szCs w:val="16"/>
                <w:shd w:val="clear" w:color="auto" w:fill="FFFFFF"/>
              </w:rPr>
              <w:t xml:space="preserve">b) </w:t>
            </w:r>
            <w:r w:rsidRPr="00AF5080">
              <w:rPr>
                <w:color w:val="auto"/>
                <w:sz w:val="16"/>
                <w:szCs w:val="16"/>
                <w:bdr w:val="none" w:sz="0" w:space="0" w:color="auto"/>
              </w:rPr>
              <w:t>byly porušeny pečeti umístěné úředníky nebo jinými doprovázejícími osobami zmocněnými nebo jmenovanými vnitrostátními orgány pro hospodářskou soutěž podle čl. 6 odst. 1 písm. d);</w:t>
            </w:r>
          </w:p>
          <w:p w:rsidR="00132075" w:rsidRPr="00AF5080" w:rsidRDefault="00132075" w:rsidP="00AF32C7">
            <w:pPr>
              <w:rPr>
                <w:color w:val="auto"/>
                <w:sz w:val="16"/>
                <w:szCs w:val="16"/>
                <w:bdr w:val="none" w:sz="0" w:space="0" w:color="auto"/>
              </w:rPr>
            </w:pPr>
            <w:r w:rsidRPr="00AF5080">
              <w:rPr>
                <w:sz w:val="16"/>
                <w:szCs w:val="16"/>
                <w:bdr w:val="none" w:sz="0" w:space="0" w:color="auto"/>
              </w:rPr>
              <w:t xml:space="preserve">c) </w:t>
            </w:r>
            <w:r w:rsidRPr="00AF5080">
              <w:rPr>
                <w:color w:val="auto"/>
                <w:sz w:val="16"/>
                <w:szCs w:val="16"/>
                <w:bdr w:val="none" w:sz="0" w:space="0" w:color="auto"/>
              </w:rPr>
              <w:t>v reakci na žádost podle čl. 6 odst. 1 písm. e) tyto podniky nebo sdr</w:t>
            </w:r>
            <w:r w:rsidRPr="00AF5080">
              <w:rPr>
                <w:color w:val="auto"/>
                <w:sz w:val="16"/>
                <w:szCs w:val="16"/>
                <w:bdr w:val="none" w:sz="0" w:space="0" w:color="auto"/>
              </w:rPr>
              <w:t>u</w:t>
            </w:r>
            <w:r w:rsidRPr="00AF5080">
              <w:rPr>
                <w:color w:val="auto"/>
                <w:sz w:val="16"/>
                <w:szCs w:val="16"/>
                <w:bdr w:val="none" w:sz="0" w:space="0" w:color="auto"/>
              </w:rPr>
              <w:t>žení podniků uvedou nesprávnou nebo zavádějící odpověď či neposky</w:t>
            </w:r>
            <w:r w:rsidRPr="00AF5080">
              <w:rPr>
                <w:color w:val="auto"/>
                <w:sz w:val="16"/>
                <w:szCs w:val="16"/>
                <w:bdr w:val="none" w:sz="0" w:space="0" w:color="auto"/>
              </w:rPr>
              <w:t>t</w:t>
            </w:r>
            <w:r w:rsidRPr="00AF5080">
              <w:rPr>
                <w:color w:val="auto"/>
                <w:sz w:val="16"/>
                <w:szCs w:val="16"/>
                <w:bdr w:val="none" w:sz="0" w:space="0" w:color="auto"/>
              </w:rPr>
              <w:t>nou nebo odmítnou poskytnout úplnou odpověď;</w:t>
            </w:r>
          </w:p>
          <w:p w:rsidR="00132075" w:rsidRPr="00AF5080" w:rsidRDefault="00132075" w:rsidP="00AF32C7">
            <w:pPr>
              <w:pStyle w:val="Bezmezer"/>
              <w:jc w:val="both"/>
              <w:rPr>
                <w:color w:val="auto"/>
                <w:sz w:val="16"/>
                <w:szCs w:val="16"/>
                <w:bdr w:val="none" w:sz="0" w:space="0" w:color="auto"/>
              </w:rPr>
            </w:pPr>
            <w:r w:rsidRPr="00AF5080">
              <w:rPr>
                <w:color w:val="auto"/>
                <w:sz w:val="16"/>
                <w:szCs w:val="16"/>
                <w:bdr w:val="none" w:sz="0" w:space="0" w:color="auto"/>
              </w:rPr>
              <w:t xml:space="preserve">d) v reakci na žádost podle článku 8 tyto podniky nebo sdružení podniků </w:t>
            </w:r>
            <w:r w:rsidRPr="00AF5080">
              <w:rPr>
                <w:color w:val="auto"/>
                <w:sz w:val="16"/>
                <w:szCs w:val="16"/>
                <w:bdr w:val="none" w:sz="0" w:space="0" w:color="auto"/>
              </w:rPr>
              <w:lastRenderedPageBreak/>
              <w:t>poskytnou nesprávné, neúplné nebo zavádějící informace či neposkytnou informace ve stanovené lhůtě;</w:t>
            </w:r>
          </w:p>
          <w:p w:rsidR="00132075" w:rsidRPr="00AF5080" w:rsidRDefault="00132075" w:rsidP="00AF32C7">
            <w:pPr>
              <w:pStyle w:val="Bezmezer"/>
              <w:jc w:val="both"/>
              <w:rPr>
                <w:color w:val="auto"/>
                <w:sz w:val="16"/>
                <w:szCs w:val="16"/>
                <w:bdr w:val="none" w:sz="0" w:space="0" w:color="auto"/>
              </w:rPr>
            </w:pPr>
            <w:r w:rsidRPr="00AF5080">
              <w:rPr>
                <w:color w:val="auto"/>
                <w:sz w:val="16"/>
                <w:szCs w:val="16"/>
                <w:bdr w:val="none" w:sz="0" w:space="0" w:color="auto"/>
              </w:rPr>
              <w:t>e) tyto podniky nebo skupiny podniků se nedostaví k dotazování podle článku 9;</w:t>
            </w:r>
          </w:p>
          <w:p w:rsidR="00132075" w:rsidRPr="00AF5080" w:rsidRDefault="00132075" w:rsidP="00AF32C7">
            <w:pPr>
              <w:pStyle w:val="Bezmezer"/>
              <w:jc w:val="both"/>
              <w:rPr>
                <w:color w:val="auto"/>
                <w:sz w:val="16"/>
                <w:szCs w:val="16"/>
                <w:bdr w:val="none" w:sz="0" w:space="0" w:color="auto"/>
              </w:rPr>
            </w:pPr>
            <w:r w:rsidRPr="00AF5080">
              <w:rPr>
                <w:color w:val="auto"/>
                <w:sz w:val="16"/>
                <w:szCs w:val="16"/>
                <w:bdr w:val="none" w:sz="0" w:space="0" w:color="auto"/>
              </w:rPr>
              <w:t>f) tyto podniky nebo sdružení podniků nedodržují rozhodnutí uvedené v článcích 10, 11 a 12.</w:t>
            </w:r>
          </w:p>
          <w:p w:rsidR="00132075" w:rsidRPr="00AF5080" w:rsidRDefault="00132075" w:rsidP="00AF32C7">
            <w:pPr>
              <w:pStyle w:val="Bezmezer"/>
              <w:jc w:val="both"/>
              <w:rPr>
                <w:sz w:val="16"/>
                <w:szCs w:val="16"/>
                <w:bdr w:val="none" w:sz="0" w:space="0" w:color="auto"/>
              </w:rPr>
            </w:pPr>
            <w:r w:rsidRPr="00AF5080">
              <w:rPr>
                <w:sz w:val="16"/>
                <w:szCs w:val="16"/>
                <w:bdr w:val="none" w:sz="0" w:space="0" w:color="auto"/>
              </w:rPr>
              <w:t>3.   Členské státy zajistí, aby řízení uvedená v odstavcích 1 a 2 umožňov</w:t>
            </w:r>
            <w:r w:rsidRPr="00AF5080">
              <w:rPr>
                <w:sz w:val="16"/>
                <w:szCs w:val="16"/>
                <w:bdr w:val="none" w:sz="0" w:space="0" w:color="auto"/>
              </w:rPr>
              <w:t>a</w:t>
            </w:r>
            <w:r w:rsidRPr="00AF5080">
              <w:rPr>
                <w:sz w:val="16"/>
                <w:szCs w:val="16"/>
                <w:bdr w:val="none" w:sz="0" w:space="0" w:color="auto"/>
              </w:rPr>
              <w:t>la uložit účinné, přiměřené a odrazující pokuty.</w:t>
            </w:r>
          </w:p>
          <w:p w:rsidR="00132075" w:rsidRPr="00AF5080" w:rsidRDefault="00132075" w:rsidP="00AF32C7">
            <w:pPr>
              <w:pStyle w:val="Bezmezer"/>
              <w:jc w:val="both"/>
              <w:rPr>
                <w:sz w:val="16"/>
                <w:szCs w:val="16"/>
                <w:bdr w:val="none" w:sz="0" w:space="0" w:color="auto"/>
              </w:rPr>
            </w:pPr>
            <w:r w:rsidRPr="00AF5080">
              <w:rPr>
                <w:sz w:val="16"/>
                <w:szCs w:val="16"/>
                <w:bdr w:val="none" w:sz="0" w:space="0" w:color="auto"/>
              </w:rPr>
              <w:t>4.   Tímto článkem nejsou dotčeny vnitrostátní právní předpisy, které umožňují ukládání sankcí v trestním soudním řízení, pokud použitím těchto právních předpisů není narušeno účinné a jednotné prosazování článků 101 a 102 Smlouvy o fungování EU.</w:t>
            </w:r>
          </w:p>
          <w:p w:rsidR="00132075" w:rsidRPr="00AF5080" w:rsidRDefault="00132075" w:rsidP="00AF32C7">
            <w:pPr>
              <w:pStyle w:val="Bezmezer"/>
              <w:jc w:val="both"/>
              <w:rPr>
                <w:sz w:val="16"/>
                <w:szCs w:val="16"/>
              </w:rPr>
            </w:pPr>
            <w:r w:rsidRPr="00AF5080">
              <w:rPr>
                <w:sz w:val="16"/>
                <w:szCs w:val="16"/>
                <w:bdr w:val="none" w:sz="0" w:space="0" w:color="auto"/>
              </w:rPr>
              <w:t>5.   Členské státy zajistí, aby se pod pojmem „podnik“ pro účely ukládání pokut mateřským společnostem a právním a hospodářským nástupcům podniků rovněž rozuměli tyto společnosti a nástupci podniků.</w:t>
            </w:r>
          </w:p>
        </w:tc>
      </w:tr>
      <w:tr w:rsidR="00132075" w:rsidRPr="00AF5080" w:rsidTr="00AA56DF">
        <w:trPr>
          <w:trHeight w:val="198"/>
          <w:jc w:val="center"/>
        </w:trPr>
        <w:tc>
          <w:tcPr>
            <w:tcW w:w="1336"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0D3E80">
            <w:pPr>
              <w:jc w:val="center"/>
              <w:rPr>
                <w:sz w:val="16"/>
                <w:szCs w:val="16"/>
              </w:rPr>
            </w:pPr>
          </w:p>
        </w:tc>
        <w:tc>
          <w:tcPr>
            <w:tcW w:w="5394"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Bezmezer"/>
              <w:jc w:val="center"/>
              <w:rPr>
                <w:sz w:val="16"/>
                <w:szCs w:val="16"/>
              </w:rPr>
            </w:pPr>
          </w:p>
        </w:tc>
        <w:tc>
          <w:tcPr>
            <w:tcW w:w="1162"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525333">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525333">
            <w:pPr>
              <w:jc w:val="center"/>
              <w:rPr>
                <w:sz w:val="16"/>
                <w:szCs w:val="16"/>
              </w:rPr>
            </w:pPr>
            <w:r w:rsidRPr="00AF5080">
              <w:rPr>
                <w:sz w:val="16"/>
                <w:szCs w:val="16"/>
              </w:rPr>
              <w:t>Čl. 14</w:t>
            </w:r>
          </w:p>
        </w:tc>
        <w:tc>
          <w:tcPr>
            <w:tcW w:w="4943"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AA56DF">
            <w:pPr>
              <w:pStyle w:val="Bezmezer"/>
              <w:jc w:val="center"/>
              <w:rPr>
                <w:sz w:val="16"/>
                <w:szCs w:val="16"/>
                <w:bdr w:val="none" w:sz="0" w:space="0" w:color="auto"/>
              </w:rPr>
            </w:pPr>
            <w:r w:rsidRPr="00AF5080">
              <w:rPr>
                <w:sz w:val="16"/>
                <w:szCs w:val="16"/>
                <w:bdr w:val="none" w:sz="0" w:space="0" w:color="auto"/>
              </w:rPr>
              <w:t>Článek 14</w:t>
            </w:r>
          </w:p>
          <w:p w:rsidR="00132075" w:rsidRPr="00AF5080" w:rsidRDefault="00132075" w:rsidP="00AA56DF">
            <w:pPr>
              <w:pStyle w:val="Bezmezer"/>
              <w:jc w:val="center"/>
              <w:rPr>
                <w:b/>
                <w:sz w:val="16"/>
                <w:szCs w:val="16"/>
                <w:bdr w:val="none" w:sz="0" w:space="0" w:color="auto"/>
              </w:rPr>
            </w:pPr>
            <w:r w:rsidRPr="00AF5080">
              <w:rPr>
                <w:b/>
                <w:sz w:val="16"/>
                <w:szCs w:val="16"/>
                <w:bdr w:val="none" w:sz="0" w:space="0" w:color="auto"/>
              </w:rPr>
              <w:t>Výpočet pokut</w:t>
            </w:r>
          </w:p>
          <w:p w:rsidR="00132075" w:rsidRPr="00AF5080" w:rsidRDefault="00132075" w:rsidP="00AA56DF">
            <w:pPr>
              <w:pStyle w:val="Bezmezer"/>
              <w:jc w:val="both"/>
              <w:rPr>
                <w:sz w:val="16"/>
                <w:szCs w:val="16"/>
                <w:bdr w:val="none" w:sz="0" w:space="0" w:color="auto"/>
              </w:rPr>
            </w:pPr>
            <w:r w:rsidRPr="00AF5080">
              <w:rPr>
                <w:sz w:val="16"/>
                <w:szCs w:val="16"/>
                <w:bdr w:val="none" w:sz="0" w:space="0" w:color="auto"/>
              </w:rPr>
              <w:t>1.   Členské státy zajistí, aby vnitrostátní orgány pro hospodářskou soutěž při stanovování výše pokuty ukládané za porušení článků 101 nebo 102 Smlouvy o fungování EU přihlížely k jeho závažnosti a k délce jeho trvání.</w:t>
            </w:r>
          </w:p>
          <w:p w:rsidR="00132075" w:rsidRPr="00AF5080" w:rsidRDefault="00132075" w:rsidP="00AA56DF">
            <w:pPr>
              <w:pStyle w:val="Bezmezer"/>
              <w:jc w:val="both"/>
              <w:rPr>
                <w:sz w:val="16"/>
                <w:szCs w:val="16"/>
                <w:bdr w:val="none" w:sz="0" w:space="0" w:color="auto"/>
              </w:rPr>
            </w:pPr>
            <w:r w:rsidRPr="00AF5080">
              <w:rPr>
                <w:sz w:val="16"/>
                <w:szCs w:val="16"/>
                <w:bdr w:val="none" w:sz="0" w:space="0" w:color="auto"/>
              </w:rPr>
              <w:t xml:space="preserve">2.   Členské státy zajistí, aby vnitrostátní orgány pro hospodářskou soutěž při stanovování výše pokuty ukládané za porušení článků 101 nebo 102 </w:t>
            </w:r>
            <w:r w:rsidRPr="00AF5080">
              <w:rPr>
                <w:sz w:val="16"/>
                <w:szCs w:val="16"/>
                <w:bdr w:val="none" w:sz="0" w:space="0" w:color="auto"/>
              </w:rPr>
              <w:lastRenderedPageBreak/>
              <w:t>Smlouvy o fungování EU mohly v souladu s čl. 18 odst. 3 směrnice 2014/104/EU přihlédnout k případnému odškodnění vyplacenému v rámci smírného narovnání.</w:t>
            </w:r>
          </w:p>
          <w:p w:rsidR="00132075" w:rsidRPr="00AF5080" w:rsidRDefault="00132075" w:rsidP="00AA56DF">
            <w:pPr>
              <w:pStyle w:val="Bezmezer"/>
              <w:jc w:val="both"/>
              <w:rPr>
                <w:sz w:val="16"/>
                <w:szCs w:val="16"/>
                <w:bdr w:val="none" w:sz="0" w:space="0" w:color="auto"/>
              </w:rPr>
            </w:pPr>
            <w:r w:rsidRPr="00AF5080">
              <w:rPr>
                <w:sz w:val="16"/>
                <w:szCs w:val="16"/>
                <w:bdr w:val="none" w:sz="0" w:space="0" w:color="auto"/>
              </w:rPr>
              <w:t>3.   Členské státy zajistí, aby v případě, že sdružení podniků je uložena pokuta za porušení článků 101 nebo 102 Smlouvy o fungování EU při zohlednění obratu jeho členů a sdružení samo není platby schopné, bylo sdružení povinno požadovat příspěvky na pokrytí pokuty od svých členů.</w:t>
            </w:r>
          </w:p>
          <w:p w:rsidR="00132075" w:rsidRPr="00AF5080" w:rsidRDefault="00132075" w:rsidP="00AA56DF">
            <w:pPr>
              <w:pStyle w:val="Bezmezer"/>
              <w:jc w:val="both"/>
              <w:rPr>
                <w:sz w:val="16"/>
                <w:szCs w:val="16"/>
                <w:bdr w:val="none" w:sz="0" w:space="0" w:color="auto"/>
              </w:rPr>
            </w:pPr>
            <w:r w:rsidRPr="00AF5080">
              <w:rPr>
                <w:sz w:val="16"/>
                <w:szCs w:val="16"/>
                <w:bdr w:val="none" w:sz="0" w:space="0" w:color="auto"/>
              </w:rPr>
              <w:t>4.   Členské státy zajistí, aby v případě, že příspěvky uvedené v odstavci 3 nejsou sdružení podniků uhrazeny v plné výši ve lhůtě stanovené vnitr</w:t>
            </w:r>
            <w:r w:rsidRPr="00AF5080">
              <w:rPr>
                <w:sz w:val="16"/>
                <w:szCs w:val="16"/>
                <w:bdr w:val="none" w:sz="0" w:space="0" w:color="auto"/>
              </w:rPr>
              <w:t>o</w:t>
            </w:r>
            <w:r w:rsidRPr="00AF5080">
              <w:rPr>
                <w:sz w:val="16"/>
                <w:szCs w:val="16"/>
                <w:bdr w:val="none" w:sz="0" w:space="0" w:color="auto"/>
              </w:rPr>
              <w:t>státními orgány pro hospodářskou soutěž, mohly vnitrostátní orgány pro hospodářskou soutěž požadovat platbu pokuty přímo od všech podniků, jejichž zástupci byli členy rozhodovacích orgánů tohoto sdružení. Je-li to nezbytné k zajištění platby pokuty v plné výši, mohou vnitrostátní orgány pro hospodářskou soutěž poté, co požádaly o platbu zmíněné podniky, požádat o platbu zbývající částky pokuty také jakéhokoli člena sdružení, který působil na trhu, na němž k porušení došlo. Platba podle tohoto odstavce se však nevyžaduje od těch podniků, které doloží, že rozhodnutí sdružení vedoucí k porušení neprovedly, a které před zahájením šetření případu buď o jeho existenci nevěděly, nebo se od něj aktivně distancov</w:t>
            </w:r>
            <w:r w:rsidRPr="00AF5080">
              <w:rPr>
                <w:sz w:val="16"/>
                <w:szCs w:val="16"/>
                <w:bdr w:val="none" w:sz="0" w:space="0" w:color="auto"/>
              </w:rPr>
              <w:t>a</w:t>
            </w:r>
            <w:r w:rsidRPr="00AF5080">
              <w:rPr>
                <w:sz w:val="16"/>
                <w:szCs w:val="16"/>
                <w:bdr w:val="none" w:sz="0" w:space="0" w:color="auto"/>
              </w:rPr>
              <w:t>ly.</w:t>
            </w:r>
          </w:p>
        </w:tc>
      </w:tr>
      <w:tr w:rsidR="00132075" w:rsidRPr="00AF5080" w:rsidTr="00C33E41">
        <w:trPr>
          <w:trHeight w:val="593"/>
          <w:jc w:val="center"/>
        </w:trPr>
        <w:tc>
          <w:tcPr>
            <w:tcW w:w="1336"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0D3E80">
            <w:pPr>
              <w:jc w:val="center"/>
              <w:rPr>
                <w:sz w:val="16"/>
                <w:szCs w:val="16"/>
              </w:rPr>
            </w:pPr>
          </w:p>
        </w:tc>
        <w:tc>
          <w:tcPr>
            <w:tcW w:w="5394"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Bezmezer"/>
              <w:jc w:val="center"/>
              <w:rPr>
                <w:sz w:val="16"/>
                <w:szCs w:val="16"/>
              </w:rPr>
            </w:pPr>
          </w:p>
        </w:tc>
        <w:tc>
          <w:tcPr>
            <w:tcW w:w="1162"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525333">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525333">
            <w:pPr>
              <w:jc w:val="center"/>
              <w:rPr>
                <w:sz w:val="16"/>
                <w:szCs w:val="16"/>
              </w:rPr>
            </w:pPr>
            <w:r w:rsidRPr="00AF5080">
              <w:rPr>
                <w:sz w:val="16"/>
                <w:szCs w:val="16"/>
              </w:rPr>
              <w:t>Čl. 15</w:t>
            </w:r>
          </w:p>
        </w:tc>
        <w:tc>
          <w:tcPr>
            <w:tcW w:w="4943"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525333">
            <w:pPr>
              <w:jc w:val="center"/>
              <w:rPr>
                <w:bCs/>
                <w:sz w:val="16"/>
                <w:szCs w:val="16"/>
              </w:rPr>
            </w:pPr>
            <w:r w:rsidRPr="00AF5080">
              <w:rPr>
                <w:bCs/>
                <w:sz w:val="16"/>
                <w:szCs w:val="16"/>
              </w:rPr>
              <w:t>Článek 15</w:t>
            </w:r>
          </w:p>
          <w:p w:rsidR="00132075" w:rsidRPr="00AF5080" w:rsidRDefault="00132075" w:rsidP="00525333">
            <w:pPr>
              <w:jc w:val="center"/>
              <w:rPr>
                <w:b/>
                <w:bCs/>
                <w:sz w:val="16"/>
                <w:szCs w:val="16"/>
              </w:rPr>
            </w:pPr>
            <w:r w:rsidRPr="00AF5080">
              <w:rPr>
                <w:b/>
                <w:bCs/>
                <w:sz w:val="16"/>
                <w:szCs w:val="16"/>
              </w:rPr>
              <w:t>Maximální výše pokuty</w:t>
            </w:r>
          </w:p>
          <w:p w:rsidR="00132075" w:rsidRPr="00AF5080" w:rsidRDefault="00132075" w:rsidP="00525333">
            <w:pPr>
              <w:jc w:val="both"/>
              <w:rPr>
                <w:sz w:val="16"/>
                <w:szCs w:val="16"/>
              </w:rPr>
            </w:pPr>
            <w:r w:rsidRPr="00AF5080">
              <w:rPr>
                <w:sz w:val="16"/>
                <w:szCs w:val="16"/>
              </w:rPr>
              <w:t>1. Členské státy zajistí, aby maximální výše pokuty, kterou vnitrostátní orgány pro hospodářskou soutěž mohou uložit každému podniku nebo sdružení podniků, jež se podílely na porušení článků 101 nebo 102 Smlouvy o fungování EU, nebyla nižší než 10 % celosvětového obratu tohoto podniku nebo sdružení podniků za hospodářský rok, který předch</w:t>
            </w:r>
            <w:r w:rsidRPr="00AF5080">
              <w:rPr>
                <w:sz w:val="16"/>
                <w:szCs w:val="16"/>
              </w:rPr>
              <w:t>á</w:t>
            </w:r>
            <w:r w:rsidRPr="00AF5080">
              <w:rPr>
                <w:sz w:val="16"/>
                <w:szCs w:val="16"/>
              </w:rPr>
              <w:t xml:space="preserve">zí přijetí rozhodnutí uvedeného v čl. 13 odst. 1. </w:t>
            </w:r>
          </w:p>
          <w:p w:rsidR="00132075" w:rsidRPr="00AF5080" w:rsidRDefault="00132075" w:rsidP="00525333">
            <w:pPr>
              <w:jc w:val="both"/>
              <w:rPr>
                <w:b/>
                <w:bCs/>
                <w:sz w:val="16"/>
                <w:szCs w:val="16"/>
              </w:rPr>
            </w:pPr>
            <w:r w:rsidRPr="00AF5080">
              <w:rPr>
                <w:sz w:val="16"/>
                <w:szCs w:val="16"/>
              </w:rPr>
              <w:t>2. Pokud porušení předpisů sdružením podniků souvisí s činností jeho členů, nesmí být maximální výše pokuty nižší než 10 % součtu celkového celosvětového obratu každého člena sdružení, který působí na trhu, jehož se porušení sdružení týká. Finanční povinnost každého podniku s ohledem na platbu pokuty však nesmí přesáhnout maximální výši stanovenou podle odstavce 1.</w:t>
            </w:r>
          </w:p>
        </w:tc>
      </w:tr>
      <w:tr w:rsidR="00132075" w:rsidRPr="00AF5080" w:rsidTr="00AA56DF">
        <w:trPr>
          <w:trHeight w:val="593"/>
          <w:jc w:val="center"/>
        </w:trPr>
        <w:tc>
          <w:tcPr>
            <w:tcW w:w="1336"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C54C8E">
            <w:pPr>
              <w:jc w:val="center"/>
              <w:rPr>
                <w:sz w:val="16"/>
                <w:szCs w:val="16"/>
              </w:rPr>
            </w:pPr>
            <w:r w:rsidRPr="00AF5080">
              <w:rPr>
                <w:sz w:val="16"/>
                <w:szCs w:val="16"/>
              </w:rPr>
              <w:t>Čl. I</w:t>
            </w:r>
          </w:p>
          <w:p w:rsidR="00132075" w:rsidRPr="00AF5080" w:rsidRDefault="00132075" w:rsidP="00C54C8E">
            <w:pPr>
              <w:jc w:val="center"/>
              <w:rPr>
                <w:sz w:val="16"/>
                <w:szCs w:val="16"/>
              </w:rPr>
            </w:pPr>
            <w:r w:rsidRPr="00AF5080">
              <w:rPr>
                <w:sz w:val="16"/>
                <w:szCs w:val="16"/>
              </w:rPr>
              <w:t>§ 22aa</w:t>
            </w:r>
          </w:p>
          <w:p w:rsidR="00132075" w:rsidRPr="00AF5080" w:rsidRDefault="00132075" w:rsidP="000D3E80">
            <w:pPr>
              <w:jc w:val="center"/>
              <w:rPr>
                <w:sz w:val="16"/>
                <w:szCs w:val="16"/>
              </w:rPr>
            </w:pPr>
          </w:p>
        </w:tc>
        <w:tc>
          <w:tcPr>
            <w:tcW w:w="5394"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C54C8E">
            <w:pPr>
              <w:pStyle w:val="Bezmezer"/>
              <w:jc w:val="center"/>
              <w:rPr>
                <w:b/>
                <w:sz w:val="16"/>
                <w:szCs w:val="16"/>
              </w:rPr>
            </w:pPr>
            <w:r w:rsidRPr="00AF5080">
              <w:rPr>
                <w:b/>
                <w:sz w:val="16"/>
                <w:szCs w:val="16"/>
              </w:rPr>
              <w:t>Přestupky orgánů veřejné správy</w:t>
            </w:r>
          </w:p>
          <w:p w:rsidR="00132075" w:rsidRPr="00AF5080" w:rsidRDefault="00132075" w:rsidP="00C54C8E">
            <w:pPr>
              <w:jc w:val="both"/>
              <w:rPr>
                <w:sz w:val="16"/>
                <w:szCs w:val="16"/>
              </w:rPr>
            </w:pPr>
            <w:r w:rsidRPr="00AF5080">
              <w:rPr>
                <w:sz w:val="16"/>
                <w:szCs w:val="16"/>
              </w:rPr>
              <w:t>(1) Orgán veřejné správy se dopustí přestupku tím, že</w:t>
            </w:r>
          </w:p>
          <w:p w:rsidR="00132075" w:rsidRPr="00AF5080" w:rsidRDefault="00132075" w:rsidP="00C54C8E">
            <w:pPr>
              <w:rPr>
                <w:sz w:val="16"/>
                <w:szCs w:val="16"/>
              </w:rPr>
            </w:pPr>
            <w:r w:rsidRPr="00AF5080">
              <w:rPr>
                <w:sz w:val="16"/>
                <w:szCs w:val="16"/>
              </w:rPr>
              <w:t>a) poruší pečeť umístěnou v průběhu šetření podle § 21f odst. 2 písm. e),</w:t>
            </w:r>
          </w:p>
          <w:p w:rsidR="00132075" w:rsidRPr="00AF5080" w:rsidRDefault="00132075" w:rsidP="00C54C8E">
            <w:pPr>
              <w:rPr>
                <w:sz w:val="16"/>
                <w:szCs w:val="16"/>
              </w:rPr>
            </w:pPr>
            <w:r w:rsidRPr="00AF5080">
              <w:rPr>
                <w:sz w:val="16"/>
                <w:szCs w:val="16"/>
              </w:rPr>
              <w:t>b) v rozporu s § 19a odst. 1 naruší hospodářskou soutěž,</w:t>
            </w:r>
          </w:p>
          <w:p w:rsidR="00132075" w:rsidRPr="00AF5080" w:rsidRDefault="00132075" w:rsidP="00BE201B">
            <w:pPr>
              <w:jc w:val="both"/>
              <w:rPr>
                <w:sz w:val="16"/>
                <w:szCs w:val="16"/>
              </w:rPr>
            </w:pPr>
            <w:r w:rsidRPr="00AF5080">
              <w:rPr>
                <w:sz w:val="16"/>
                <w:szCs w:val="16"/>
              </w:rPr>
              <w:t>c) nesplní závazek podle § 19a odst. 4,</w:t>
            </w:r>
          </w:p>
          <w:p w:rsidR="00132075" w:rsidRPr="00AF5080" w:rsidRDefault="00132075" w:rsidP="00BE201B">
            <w:pPr>
              <w:jc w:val="both"/>
              <w:rPr>
                <w:sz w:val="16"/>
                <w:szCs w:val="16"/>
              </w:rPr>
            </w:pPr>
            <w:r w:rsidRPr="00AF5080">
              <w:rPr>
                <w:sz w:val="16"/>
                <w:szCs w:val="16"/>
              </w:rPr>
              <w:t>d) nesplní opatření k nápravě uložené rozhodnutím Úřadu podle § 20 odst. 4 nebo jinou povinnost stanovenou rozhodnutím Úřadu,</w:t>
            </w:r>
          </w:p>
          <w:p w:rsidR="00132075" w:rsidRPr="00AF5080" w:rsidRDefault="00132075" w:rsidP="00BE201B">
            <w:pPr>
              <w:jc w:val="both"/>
              <w:rPr>
                <w:sz w:val="16"/>
                <w:szCs w:val="16"/>
              </w:rPr>
            </w:pPr>
            <w:r w:rsidRPr="00AF5080">
              <w:rPr>
                <w:sz w:val="16"/>
                <w:szCs w:val="16"/>
              </w:rPr>
              <w:t>e) neposkytne Úřadu úplné, správné nebo pravdivé obchodní záznamy podle § 21e odst. 1,</w:t>
            </w:r>
          </w:p>
          <w:p w:rsidR="00132075" w:rsidRPr="00AF5080" w:rsidRDefault="00132075" w:rsidP="00BE201B">
            <w:pPr>
              <w:jc w:val="both"/>
              <w:rPr>
                <w:sz w:val="16"/>
                <w:szCs w:val="16"/>
              </w:rPr>
            </w:pPr>
            <w:r w:rsidRPr="00AF5080">
              <w:rPr>
                <w:sz w:val="16"/>
                <w:szCs w:val="16"/>
              </w:rPr>
              <w:t>f) neposkytne Úřadu nezbytnou součinnost při šetření na místě nebo poruší povinnost strpět šetření na místě podle § 21f odst. 3, nebo</w:t>
            </w:r>
          </w:p>
          <w:p w:rsidR="00132075" w:rsidRPr="00AF5080" w:rsidRDefault="00132075" w:rsidP="00BE201B">
            <w:pPr>
              <w:jc w:val="both"/>
              <w:rPr>
                <w:sz w:val="16"/>
                <w:szCs w:val="16"/>
              </w:rPr>
            </w:pPr>
            <w:r w:rsidRPr="00AF5080">
              <w:rPr>
                <w:sz w:val="16"/>
                <w:szCs w:val="16"/>
              </w:rPr>
              <w:t>g) poruší povinnost strpět šetření na místě podle § 21f odst. 4.</w:t>
            </w:r>
          </w:p>
          <w:p w:rsidR="00132075" w:rsidRPr="00AF5080" w:rsidRDefault="00132075" w:rsidP="00AF5080">
            <w:pPr>
              <w:rPr>
                <w:sz w:val="16"/>
                <w:szCs w:val="16"/>
              </w:rPr>
            </w:pPr>
            <w:r w:rsidRPr="00AF5080">
              <w:rPr>
                <w:sz w:val="16"/>
                <w:szCs w:val="16"/>
              </w:rPr>
              <w:lastRenderedPageBreak/>
              <w:t xml:space="preserve">(2) Za přestupek podle odstavce 1 písm. a), </w:t>
            </w:r>
            <w:r w:rsidR="006640F1" w:rsidRPr="00AF5080">
              <w:rPr>
                <w:sz w:val="16"/>
                <w:szCs w:val="16"/>
              </w:rPr>
              <w:t>e</w:t>
            </w:r>
            <w:r w:rsidRPr="00AF5080">
              <w:rPr>
                <w:sz w:val="16"/>
                <w:szCs w:val="16"/>
              </w:rPr>
              <w:t xml:space="preserve">), </w:t>
            </w:r>
            <w:r w:rsidR="006640F1" w:rsidRPr="00AF5080">
              <w:rPr>
                <w:sz w:val="16"/>
                <w:szCs w:val="16"/>
              </w:rPr>
              <w:t>f</w:t>
            </w:r>
            <w:r w:rsidRPr="00AF5080">
              <w:rPr>
                <w:sz w:val="16"/>
                <w:szCs w:val="16"/>
              </w:rPr>
              <w:t xml:space="preserve">) nebo </w:t>
            </w:r>
            <w:r w:rsidR="006640F1" w:rsidRPr="00AF5080">
              <w:rPr>
                <w:sz w:val="16"/>
                <w:szCs w:val="16"/>
              </w:rPr>
              <w:t>g)</w:t>
            </w:r>
            <w:r w:rsidRPr="00AF5080">
              <w:rPr>
                <w:sz w:val="16"/>
                <w:szCs w:val="16"/>
              </w:rPr>
              <w:t xml:space="preserve"> se uloží pokuta do 300 000 Kč a za přest</w:t>
            </w:r>
            <w:r w:rsidR="006640F1" w:rsidRPr="00AF5080">
              <w:rPr>
                <w:sz w:val="16"/>
                <w:szCs w:val="16"/>
              </w:rPr>
              <w:t>upek podle odstavce 1 písm. b)</w:t>
            </w:r>
            <w:r w:rsidR="00AF5080" w:rsidRPr="00AF5080">
              <w:rPr>
                <w:sz w:val="16"/>
                <w:szCs w:val="16"/>
              </w:rPr>
              <w:t>,</w:t>
            </w:r>
            <w:r w:rsidRPr="00AF5080">
              <w:rPr>
                <w:sz w:val="16"/>
                <w:szCs w:val="16"/>
              </w:rPr>
              <w:t xml:space="preserve"> c) </w:t>
            </w:r>
            <w:r w:rsidR="006640F1" w:rsidRPr="00AF5080">
              <w:rPr>
                <w:sz w:val="16"/>
                <w:szCs w:val="16"/>
              </w:rPr>
              <w:t xml:space="preserve"> </w:t>
            </w:r>
            <w:r w:rsidRPr="00AF5080">
              <w:rPr>
                <w:sz w:val="16"/>
                <w:szCs w:val="16"/>
              </w:rPr>
              <w:t xml:space="preserve">nebo d) </w:t>
            </w:r>
            <w:r w:rsidR="006640F1" w:rsidRPr="00AF5080">
              <w:rPr>
                <w:sz w:val="16"/>
                <w:szCs w:val="16"/>
              </w:rPr>
              <w:t xml:space="preserve"> </w:t>
            </w:r>
            <w:r w:rsidRPr="00AF5080">
              <w:rPr>
                <w:sz w:val="16"/>
                <w:szCs w:val="16"/>
              </w:rPr>
              <w:t>pokuta do 10 000 000 Kč.</w:t>
            </w:r>
          </w:p>
        </w:tc>
        <w:tc>
          <w:tcPr>
            <w:tcW w:w="1162"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525333">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lastRenderedPageBreak/>
              <w:t>32019L0001</w:t>
            </w:r>
          </w:p>
        </w:tc>
        <w:tc>
          <w:tcPr>
            <w:tcW w:w="1307"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525333">
            <w:pPr>
              <w:jc w:val="center"/>
              <w:rPr>
                <w:sz w:val="16"/>
                <w:szCs w:val="16"/>
              </w:rPr>
            </w:pPr>
            <w:r w:rsidRPr="00AF5080">
              <w:rPr>
                <w:sz w:val="16"/>
                <w:szCs w:val="16"/>
              </w:rPr>
              <w:t>Čl. 13</w:t>
            </w:r>
          </w:p>
        </w:tc>
        <w:tc>
          <w:tcPr>
            <w:tcW w:w="4943"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525333">
            <w:pPr>
              <w:pStyle w:val="Bezmezer"/>
              <w:jc w:val="center"/>
              <w:rPr>
                <w:sz w:val="16"/>
                <w:szCs w:val="16"/>
                <w:bdr w:val="none" w:sz="0" w:space="0" w:color="auto"/>
              </w:rPr>
            </w:pPr>
            <w:r w:rsidRPr="00AF5080">
              <w:rPr>
                <w:sz w:val="16"/>
                <w:szCs w:val="16"/>
                <w:bdr w:val="none" w:sz="0" w:space="0" w:color="auto"/>
              </w:rPr>
              <w:t>Článek 13</w:t>
            </w:r>
          </w:p>
          <w:p w:rsidR="00132075" w:rsidRPr="00AF5080" w:rsidRDefault="00132075" w:rsidP="00525333">
            <w:pPr>
              <w:pStyle w:val="Bezmezer"/>
              <w:jc w:val="center"/>
              <w:rPr>
                <w:b/>
                <w:bCs/>
                <w:sz w:val="16"/>
                <w:szCs w:val="16"/>
                <w:bdr w:val="none" w:sz="0" w:space="0" w:color="auto"/>
              </w:rPr>
            </w:pPr>
            <w:r w:rsidRPr="00AF5080">
              <w:rPr>
                <w:b/>
                <w:bCs/>
                <w:sz w:val="16"/>
                <w:szCs w:val="16"/>
                <w:bdr w:val="none" w:sz="0" w:space="0" w:color="auto"/>
              </w:rPr>
              <w:t>Pokuty ukládané podnikům a sdružením podniků</w:t>
            </w:r>
          </w:p>
          <w:p w:rsidR="00132075" w:rsidRPr="00AF5080" w:rsidRDefault="00132075" w:rsidP="00525333">
            <w:pPr>
              <w:pStyle w:val="Bezmezer"/>
              <w:jc w:val="both"/>
              <w:rPr>
                <w:sz w:val="16"/>
                <w:szCs w:val="16"/>
                <w:bdr w:val="none" w:sz="0" w:space="0" w:color="auto"/>
              </w:rPr>
            </w:pPr>
            <w:r w:rsidRPr="00AF5080">
              <w:rPr>
                <w:sz w:val="16"/>
                <w:szCs w:val="16"/>
                <w:bdr w:val="none" w:sz="0" w:space="0" w:color="auto"/>
              </w:rPr>
              <w:t>1.   Členské státy zajistí, aby vnitrostátní správní orgány pro hospodářskou soutěž mohly rozhodnutím v jimi vedeném řízení za účelem prosazení práva uložit podnikům a sdružením podniků účinné, přiměřené a odrazující pokuty, pokud tyto podniky či sdružení podniků úmyslně nebo z nedbalosti poruší článek 101 nebo 102 Smlouvy o fungování EU, nebo aby mohly uložení takovýchto pokut požadovat v jiném než trestním soudním řízení.</w:t>
            </w:r>
          </w:p>
          <w:p w:rsidR="00132075" w:rsidRPr="00AF5080" w:rsidRDefault="00132075" w:rsidP="00525333">
            <w:pPr>
              <w:pStyle w:val="Bezmezer"/>
              <w:jc w:val="both"/>
              <w:rPr>
                <w:sz w:val="16"/>
                <w:szCs w:val="16"/>
                <w:bdr w:val="none" w:sz="0" w:space="0" w:color="auto"/>
              </w:rPr>
            </w:pPr>
            <w:r w:rsidRPr="00AF5080">
              <w:rPr>
                <w:sz w:val="16"/>
                <w:szCs w:val="16"/>
                <w:bdr w:val="none" w:sz="0" w:space="0" w:color="auto"/>
              </w:rPr>
              <w:t xml:space="preserve">2.   Členské státy přinejmenším zajistí, aby vnitrostátní správní orgány pro hospodářskou soutěž mohly rozhodnutím v jimi vedeném řízení za účelem prosazení práva uložit podnikům a sdružením podniků účinné, přiměřené </w:t>
            </w:r>
            <w:r w:rsidRPr="00AF5080">
              <w:rPr>
                <w:sz w:val="16"/>
                <w:szCs w:val="16"/>
                <w:bdr w:val="none" w:sz="0" w:space="0" w:color="auto"/>
              </w:rPr>
              <w:lastRenderedPageBreak/>
              <w:t>a odrazující pokuty, nebo aby mohly uložení takovýchto pokut požadovat v jiném než trestním soudním řízení. Tyto pokuty se stanoví v poměru k celkovému celosvětovému obratu daných podniků nebo sdružení podn</w:t>
            </w:r>
            <w:r w:rsidRPr="00AF5080">
              <w:rPr>
                <w:sz w:val="16"/>
                <w:szCs w:val="16"/>
                <w:bdr w:val="none" w:sz="0" w:space="0" w:color="auto"/>
              </w:rPr>
              <w:t>i</w:t>
            </w:r>
            <w:r w:rsidRPr="00AF5080">
              <w:rPr>
                <w:sz w:val="16"/>
                <w:szCs w:val="16"/>
                <w:bdr w:val="none" w:sz="0" w:space="0" w:color="auto"/>
              </w:rPr>
              <w:t>ků, pokud úmyslně nebo z nedbalosti:</w:t>
            </w:r>
          </w:p>
          <w:p w:rsidR="00132075" w:rsidRPr="00AF5080" w:rsidRDefault="00132075" w:rsidP="00525333">
            <w:pPr>
              <w:pStyle w:val="Bezmezer"/>
              <w:jc w:val="both"/>
              <w:rPr>
                <w:sz w:val="16"/>
                <w:szCs w:val="16"/>
                <w:shd w:val="clear" w:color="auto" w:fill="FFFFFF"/>
              </w:rPr>
            </w:pPr>
            <w:r w:rsidRPr="00AF5080">
              <w:rPr>
                <w:sz w:val="16"/>
                <w:szCs w:val="16"/>
                <w:bdr w:val="none" w:sz="0" w:space="0" w:color="auto"/>
              </w:rPr>
              <w:t xml:space="preserve">a) </w:t>
            </w:r>
            <w:r w:rsidRPr="00AF5080">
              <w:rPr>
                <w:sz w:val="16"/>
                <w:szCs w:val="16"/>
                <w:shd w:val="clear" w:color="auto" w:fill="FFFFFF"/>
              </w:rPr>
              <w:t>se tyto podniky nebo sdružení podniků nepodrobí kontrole podle čl. 6 odst. 2;</w:t>
            </w:r>
          </w:p>
          <w:p w:rsidR="00132075" w:rsidRPr="00AF5080" w:rsidRDefault="00132075" w:rsidP="00525333">
            <w:pPr>
              <w:jc w:val="both"/>
              <w:rPr>
                <w:color w:val="auto"/>
                <w:sz w:val="16"/>
                <w:szCs w:val="16"/>
                <w:bdr w:val="none" w:sz="0" w:space="0" w:color="auto"/>
              </w:rPr>
            </w:pPr>
            <w:r w:rsidRPr="00AF5080">
              <w:rPr>
                <w:sz w:val="16"/>
                <w:szCs w:val="16"/>
                <w:shd w:val="clear" w:color="auto" w:fill="FFFFFF"/>
              </w:rPr>
              <w:t xml:space="preserve">b) </w:t>
            </w:r>
            <w:r w:rsidRPr="00AF5080">
              <w:rPr>
                <w:color w:val="auto"/>
                <w:sz w:val="16"/>
                <w:szCs w:val="16"/>
                <w:bdr w:val="none" w:sz="0" w:space="0" w:color="auto"/>
              </w:rPr>
              <w:t>byly porušeny pečeti umístěné úředníky nebo jinými doprovázejícími osobami zmocněnými nebo jmenovanými vnitrostátními orgány pro hospodářskou soutěž podle čl. 6 odst. 1 písm. d);</w:t>
            </w:r>
          </w:p>
          <w:p w:rsidR="00132075" w:rsidRPr="00AF5080" w:rsidRDefault="00132075" w:rsidP="00525333">
            <w:pPr>
              <w:rPr>
                <w:color w:val="auto"/>
                <w:sz w:val="16"/>
                <w:szCs w:val="16"/>
                <w:bdr w:val="none" w:sz="0" w:space="0" w:color="auto"/>
              </w:rPr>
            </w:pPr>
            <w:r w:rsidRPr="00AF5080">
              <w:rPr>
                <w:sz w:val="16"/>
                <w:szCs w:val="16"/>
                <w:bdr w:val="none" w:sz="0" w:space="0" w:color="auto"/>
              </w:rPr>
              <w:t xml:space="preserve">c) </w:t>
            </w:r>
            <w:r w:rsidRPr="00AF5080">
              <w:rPr>
                <w:color w:val="auto"/>
                <w:sz w:val="16"/>
                <w:szCs w:val="16"/>
                <w:bdr w:val="none" w:sz="0" w:space="0" w:color="auto"/>
              </w:rPr>
              <w:t>v reakci na žádost podle čl. 6 odst. 1 písm. e) tyto podniky nebo sdr</w:t>
            </w:r>
            <w:r w:rsidRPr="00AF5080">
              <w:rPr>
                <w:color w:val="auto"/>
                <w:sz w:val="16"/>
                <w:szCs w:val="16"/>
                <w:bdr w:val="none" w:sz="0" w:space="0" w:color="auto"/>
              </w:rPr>
              <w:t>u</w:t>
            </w:r>
            <w:r w:rsidRPr="00AF5080">
              <w:rPr>
                <w:color w:val="auto"/>
                <w:sz w:val="16"/>
                <w:szCs w:val="16"/>
                <w:bdr w:val="none" w:sz="0" w:space="0" w:color="auto"/>
              </w:rPr>
              <w:t>žení podniků uvedou nesprávnou nebo zavádějící odpověď či neposky</w:t>
            </w:r>
            <w:r w:rsidRPr="00AF5080">
              <w:rPr>
                <w:color w:val="auto"/>
                <w:sz w:val="16"/>
                <w:szCs w:val="16"/>
                <w:bdr w:val="none" w:sz="0" w:space="0" w:color="auto"/>
              </w:rPr>
              <w:t>t</w:t>
            </w:r>
            <w:r w:rsidRPr="00AF5080">
              <w:rPr>
                <w:color w:val="auto"/>
                <w:sz w:val="16"/>
                <w:szCs w:val="16"/>
                <w:bdr w:val="none" w:sz="0" w:space="0" w:color="auto"/>
              </w:rPr>
              <w:t>nou nebo odmítnou poskytnout úplnou odpověď;</w:t>
            </w:r>
          </w:p>
          <w:p w:rsidR="00132075" w:rsidRPr="00AF5080" w:rsidRDefault="00132075" w:rsidP="00525333">
            <w:pPr>
              <w:pStyle w:val="Bezmezer"/>
              <w:jc w:val="both"/>
              <w:rPr>
                <w:color w:val="auto"/>
                <w:sz w:val="16"/>
                <w:szCs w:val="16"/>
                <w:bdr w:val="none" w:sz="0" w:space="0" w:color="auto"/>
              </w:rPr>
            </w:pPr>
            <w:r w:rsidRPr="00AF5080">
              <w:rPr>
                <w:color w:val="auto"/>
                <w:sz w:val="16"/>
                <w:szCs w:val="16"/>
                <w:bdr w:val="none" w:sz="0" w:space="0" w:color="auto"/>
              </w:rPr>
              <w:t>d) v reakci na žádost podle článku 8 tyto podniky nebo sdružení podniků poskytnou nesprávné, neúplné nebo zavádějící informace či neposkytnou informace ve stanovené lhůtě;</w:t>
            </w:r>
          </w:p>
          <w:p w:rsidR="00132075" w:rsidRPr="00AF5080" w:rsidRDefault="00132075" w:rsidP="00525333">
            <w:pPr>
              <w:pStyle w:val="Bezmezer"/>
              <w:jc w:val="both"/>
              <w:rPr>
                <w:color w:val="auto"/>
                <w:sz w:val="16"/>
                <w:szCs w:val="16"/>
                <w:bdr w:val="none" w:sz="0" w:space="0" w:color="auto"/>
              </w:rPr>
            </w:pPr>
            <w:r w:rsidRPr="00AF5080">
              <w:rPr>
                <w:color w:val="auto"/>
                <w:sz w:val="16"/>
                <w:szCs w:val="16"/>
                <w:bdr w:val="none" w:sz="0" w:space="0" w:color="auto"/>
              </w:rPr>
              <w:t>e) tyto podniky nebo skupiny podniků se nedostaví k dotazování podle článku 9;</w:t>
            </w:r>
          </w:p>
          <w:p w:rsidR="00132075" w:rsidRPr="00AF5080" w:rsidRDefault="00132075" w:rsidP="00525333">
            <w:pPr>
              <w:pStyle w:val="Bezmezer"/>
              <w:jc w:val="both"/>
              <w:rPr>
                <w:color w:val="auto"/>
                <w:sz w:val="16"/>
                <w:szCs w:val="16"/>
                <w:bdr w:val="none" w:sz="0" w:space="0" w:color="auto"/>
              </w:rPr>
            </w:pPr>
            <w:r w:rsidRPr="00AF5080">
              <w:rPr>
                <w:color w:val="auto"/>
                <w:sz w:val="16"/>
                <w:szCs w:val="16"/>
                <w:bdr w:val="none" w:sz="0" w:space="0" w:color="auto"/>
              </w:rPr>
              <w:t>f) tyto podniky nebo sdružení podniků nedodržují rozhodnutí uvedené v článcích 10, 11 a 12.</w:t>
            </w:r>
          </w:p>
          <w:p w:rsidR="00132075" w:rsidRPr="00AF5080" w:rsidRDefault="00132075" w:rsidP="00525333">
            <w:pPr>
              <w:pStyle w:val="Bezmezer"/>
              <w:jc w:val="both"/>
              <w:rPr>
                <w:sz w:val="16"/>
                <w:szCs w:val="16"/>
                <w:bdr w:val="none" w:sz="0" w:space="0" w:color="auto"/>
              </w:rPr>
            </w:pPr>
            <w:r w:rsidRPr="00AF5080">
              <w:rPr>
                <w:sz w:val="16"/>
                <w:szCs w:val="16"/>
                <w:bdr w:val="none" w:sz="0" w:space="0" w:color="auto"/>
              </w:rPr>
              <w:t>3.   Členské státy zajistí, aby řízení uvedená v odstavcích 1 a 2 umožňov</w:t>
            </w:r>
            <w:r w:rsidRPr="00AF5080">
              <w:rPr>
                <w:sz w:val="16"/>
                <w:szCs w:val="16"/>
                <w:bdr w:val="none" w:sz="0" w:space="0" w:color="auto"/>
              </w:rPr>
              <w:t>a</w:t>
            </w:r>
            <w:r w:rsidRPr="00AF5080">
              <w:rPr>
                <w:sz w:val="16"/>
                <w:szCs w:val="16"/>
                <w:bdr w:val="none" w:sz="0" w:space="0" w:color="auto"/>
              </w:rPr>
              <w:t>la uložit účinné, přiměřené a odrazující pokuty.</w:t>
            </w:r>
          </w:p>
          <w:p w:rsidR="00132075" w:rsidRPr="00AF5080" w:rsidRDefault="00132075" w:rsidP="00525333">
            <w:pPr>
              <w:pStyle w:val="Bezmezer"/>
              <w:jc w:val="both"/>
              <w:rPr>
                <w:sz w:val="16"/>
                <w:szCs w:val="16"/>
                <w:bdr w:val="none" w:sz="0" w:space="0" w:color="auto"/>
              </w:rPr>
            </w:pPr>
            <w:r w:rsidRPr="00AF5080">
              <w:rPr>
                <w:sz w:val="16"/>
                <w:szCs w:val="16"/>
                <w:bdr w:val="none" w:sz="0" w:space="0" w:color="auto"/>
              </w:rPr>
              <w:t>4.   Tímto článkem nejsou dotčeny vnitrostátní právní předpisy, které umožňují ukládání sankcí v trestním soudním řízení, pokud použitím těchto právních předpisů není narušeno účinné a jednotné prosazování článků 101 a 102 Smlouvy o fungování EU.</w:t>
            </w:r>
          </w:p>
          <w:p w:rsidR="00132075" w:rsidRPr="00AF5080" w:rsidRDefault="00132075" w:rsidP="00525333">
            <w:pPr>
              <w:pStyle w:val="Bezmezer"/>
              <w:jc w:val="both"/>
              <w:rPr>
                <w:sz w:val="16"/>
                <w:szCs w:val="16"/>
              </w:rPr>
            </w:pPr>
            <w:r w:rsidRPr="00AF5080">
              <w:rPr>
                <w:sz w:val="16"/>
                <w:szCs w:val="16"/>
                <w:bdr w:val="none" w:sz="0" w:space="0" w:color="auto"/>
              </w:rPr>
              <w:t>5.   Členské státy zajistí, aby se pod pojmem „podnik“ pro účely ukládání pokut mateřským společnostem a právním a hospodářským nástupcům podniků rovněž rozuměli tyto společnosti a nástupci podniků.</w:t>
            </w:r>
          </w:p>
        </w:tc>
      </w:tr>
      <w:tr w:rsidR="00132075" w:rsidRPr="00AF5080" w:rsidTr="00AA56DF">
        <w:trPr>
          <w:trHeight w:val="593"/>
          <w:jc w:val="center"/>
        </w:trPr>
        <w:tc>
          <w:tcPr>
            <w:tcW w:w="1336"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C54C8E">
            <w:pPr>
              <w:jc w:val="center"/>
              <w:rPr>
                <w:sz w:val="16"/>
                <w:szCs w:val="16"/>
              </w:rPr>
            </w:pPr>
          </w:p>
        </w:tc>
        <w:tc>
          <w:tcPr>
            <w:tcW w:w="5394"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C54C8E">
            <w:pPr>
              <w:pStyle w:val="Bezmezer"/>
              <w:jc w:val="center"/>
              <w:rPr>
                <w:b/>
                <w:sz w:val="16"/>
                <w:szCs w:val="16"/>
              </w:rPr>
            </w:pPr>
          </w:p>
        </w:tc>
        <w:tc>
          <w:tcPr>
            <w:tcW w:w="1162"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525333">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525333">
            <w:pPr>
              <w:jc w:val="center"/>
              <w:rPr>
                <w:sz w:val="16"/>
                <w:szCs w:val="16"/>
              </w:rPr>
            </w:pPr>
            <w:r w:rsidRPr="00AF5080">
              <w:rPr>
                <w:sz w:val="16"/>
                <w:szCs w:val="16"/>
              </w:rPr>
              <w:t>Čl. 14</w:t>
            </w:r>
          </w:p>
        </w:tc>
        <w:tc>
          <w:tcPr>
            <w:tcW w:w="4943"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AA56DF">
            <w:pPr>
              <w:pStyle w:val="Bezmezer"/>
              <w:jc w:val="center"/>
              <w:rPr>
                <w:sz w:val="16"/>
                <w:szCs w:val="16"/>
                <w:bdr w:val="none" w:sz="0" w:space="0" w:color="auto"/>
              </w:rPr>
            </w:pPr>
            <w:r w:rsidRPr="00AF5080">
              <w:rPr>
                <w:sz w:val="16"/>
                <w:szCs w:val="16"/>
                <w:bdr w:val="none" w:sz="0" w:space="0" w:color="auto"/>
              </w:rPr>
              <w:t>Článek 14</w:t>
            </w:r>
          </w:p>
          <w:p w:rsidR="00132075" w:rsidRPr="00AF5080" w:rsidRDefault="00132075" w:rsidP="00AA56DF">
            <w:pPr>
              <w:pStyle w:val="Bezmezer"/>
              <w:jc w:val="center"/>
              <w:rPr>
                <w:b/>
                <w:sz w:val="16"/>
                <w:szCs w:val="16"/>
                <w:bdr w:val="none" w:sz="0" w:space="0" w:color="auto"/>
              </w:rPr>
            </w:pPr>
            <w:r w:rsidRPr="00AF5080">
              <w:rPr>
                <w:b/>
                <w:sz w:val="16"/>
                <w:szCs w:val="16"/>
                <w:bdr w:val="none" w:sz="0" w:space="0" w:color="auto"/>
              </w:rPr>
              <w:t>Výpočet pokut</w:t>
            </w:r>
          </w:p>
          <w:p w:rsidR="00132075" w:rsidRPr="00AF5080" w:rsidRDefault="00132075" w:rsidP="00AA56DF">
            <w:pPr>
              <w:pStyle w:val="Bezmezer"/>
              <w:jc w:val="both"/>
              <w:rPr>
                <w:sz w:val="16"/>
                <w:szCs w:val="16"/>
                <w:bdr w:val="none" w:sz="0" w:space="0" w:color="auto"/>
              </w:rPr>
            </w:pPr>
            <w:r w:rsidRPr="00AF5080">
              <w:rPr>
                <w:sz w:val="16"/>
                <w:szCs w:val="16"/>
                <w:bdr w:val="none" w:sz="0" w:space="0" w:color="auto"/>
              </w:rPr>
              <w:t>1.   Členské státy zajistí, aby vnitrostátní orgány pro hospodářskou soutěž při stanovování výše pokuty ukládané za porušení článků 101 nebo 102 Smlouvy o fungování EU přihlížely k jeho závažnosti a k délce jeho trvání.</w:t>
            </w:r>
          </w:p>
          <w:p w:rsidR="00132075" w:rsidRPr="00AF5080" w:rsidRDefault="00132075" w:rsidP="00AA56DF">
            <w:pPr>
              <w:pStyle w:val="Bezmezer"/>
              <w:jc w:val="both"/>
              <w:rPr>
                <w:sz w:val="16"/>
                <w:szCs w:val="16"/>
                <w:bdr w:val="none" w:sz="0" w:space="0" w:color="auto"/>
              </w:rPr>
            </w:pPr>
            <w:r w:rsidRPr="00AF5080">
              <w:rPr>
                <w:sz w:val="16"/>
                <w:szCs w:val="16"/>
                <w:bdr w:val="none" w:sz="0" w:space="0" w:color="auto"/>
              </w:rPr>
              <w:t>2.   Členské státy zajistí, aby vnitrostátní orgány pro hospodářskou soutěž při stanovování výše pokuty ukládané za porušení článků 101 nebo 102 Smlouvy o fungování EU mohly v souladu s čl. 18 odst. 3 směrnice 2014/104/EU přihlédnout k případnému odškodnění vyplacenému v rámci smírného narovnání.</w:t>
            </w:r>
          </w:p>
          <w:p w:rsidR="00132075" w:rsidRPr="00AF5080" w:rsidRDefault="00132075" w:rsidP="00AA56DF">
            <w:pPr>
              <w:pStyle w:val="Bezmezer"/>
              <w:jc w:val="both"/>
              <w:rPr>
                <w:sz w:val="16"/>
                <w:szCs w:val="16"/>
                <w:bdr w:val="none" w:sz="0" w:space="0" w:color="auto"/>
              </w:rPr>
            </w:pPr>
            <w:r w:rsidRPr="00AF5080">
              <w:rPr>
                <w:sz w:val="16"/>
                <w:szCs w:val="16"/>
                <w:bdr w:val="none" w:sz="0" w:space="0" w:color="auto"/>
              </w:rPr>
              <w:t>3.   Členské státy zajistí, aby v případě, že sdružení podniků je uložena pokuta za porušení článků 101 nebo 102 Smlouvy o fungování EU při zohlednění obratu jeho členů a sdružení samo není platby schopné, bylo sdružení povinno požadovat příspěvky na pokrytí pokuty od svých členů.</w:t>
            </w:r>
          </w:p>
          <w:p w:rsidR="00132075" w:rsidRPr="00AF5080" w:rsidRDefault="00132075" w:rsidP="00AA56DF">
            <w:pPr>
              <w:pStyle w:val="Bezmezer"/>
              <w:jc w:val="both"/>
              <w:rPr>
                <w:sz w:val="16"/>
                <w:szCs w:val="16"/>
                <w:bdr w:val="none" w:sz="0" w:space="0" w:color="auto"/>
              </w:rPr>
            </w:pPr>
            <w:r w:rsidRPr="00AF5080">
              <w:rPr>
                <w:sz w:val="16"/>
                <w:szCs w:val="16"/>
                <w:bdr w:val="none" w:sz="0" w:space="0" w:color="auto"/>
              </w:rPr>
              <w:t>4.   Členské státy zajistí, aby v případě, že příspěvky uvedené v odstavci 3 nejsou sdružení podniků uhrazeny v plné výši ve lhůtě stanovené vnitr</w:t>
            </w:r>
            <w:r w:rsidRPr="00AF5080">
              <w:rPr>
                <w:sz w:val="16"/>
                <w:szCs w:val="16"/>
                <w:bdr w:val="none" w:sz="0" w:space="0" w:color="auto"/>
              </w:rPr>
              <w:t>o</w:t>
            </w:r>
            <w:r w:rsidRPr="00AF5080">
              <w:rPr>
                <w:sz w:val="16"/>
                <w:szCs w:val="16"/>
                <w:bdr w:val="none" w:sz="0" w:space="0" w:color="auto"/>
              </w:rPr>
              <w:t xml:space="preserve">státními orgány pro hospodářskou soutěž, mohly vnitrostátní orgány pro hospodářskou soutěž požadovat platbu pokuty přímo od všech podniků, </w:t>
            </w:r>
            <w:r w:rsidRPr="00AF5080">
              <w:rPr>
                <w:sz w:val="16"/>
                <w:szCs w:val="16"/>
                <w:bdr w:val="none" w:sz="0" w:space="0" w:color="auto"/>
              </w:rPr>
              <w:lastRenderedPageBreak/>
              <w:t>jejichž zástupci byli členy rozhodovacích orgánů tohoto sdružení. Je-li to nezbytné k zajištění platby pokuty v plné výši, mohou vnitrostátní orgány pro hospodářskou soutěž poté, co požádaly o platbu zmíněné podniky, požádat o platbu zbývající částky pokuty také jakéhokoli člena sdružení, který působil na trhu, na němž k porušení došlo. Platba podle tohoto odstavce se však nevyžaduje od těch podniků, které doloží, že rozhodnutí sdružení vedoucí k porušení neprovedly, a které před zahájením šetření případu buď o jeho existenci nevěděly, nebo se od něj aktivně distancov</w:t>
            </w:r>
            <w:r w:rsidRPr="00AF5080">
              <w:rPr>
                <w:sz w:val="16"/>
                <w:szCs w:val="16"/>
                <w:bdr w:val="none" w:sz="0" w:space="0" w:color="auto"/>
              </w:rPr>
              <w:t>a</w:t>
            </w:r>
            <w:r w:rsidRPr="00AF5080">
              <w:rPr>
                <w:sz w:val="16"/>
                <w:szCs w:val="16"/>
                <w:bdr w:val="none" w:sz="0" w:space="0" w:color="auto"/>
              </w:rPr>
              <w:t>ly.</w:t>
            </w:r>
          </w:p>
        </w:tc>
      </w:tr>
      <w:tr w:rsidR="00132075" w:rsidRPr="00AF5080" w:rsidTr="00AA56DF">
        <w:trPr>
          <w:trHeight w:val="593"/>
          <w:jc w:val="center"/>
        </w:trPr>
        <w:tc>
          <w:tcPr>
            <w:tcW w:w="1336"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C54C8E">
            <w:pPr>
              <w:jc w:val="center"/>
              <w:rPr>
                <w:sz w:val="16"/>
                <w:szCs w:val="16"/>
              </w:rPr>
            </w:pPr>
          </w:p>
        </w:tc>
        <w:tc>
          <w:tcPr>
            <w:tcW w:w="5394"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C54C8E">
            <w:pPr>
              <w:pStyle w:val="Bezmezer"/>
              <w:jc w:val="center"/>
              <w:rPr>
                <w:b/>
                <w:sz w:val="16"/>
                <w:szCs w:val="16"/>
              </w:rPr>
            </w:pPr>
          </w:p>
        </w:tc>
        <w:tc>
          <w:tcPr>
            <w:tcW w:w="1162"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525333">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AA56DF">
            <w:pPr>
              <w:jc w:val="center"/>
              <w:rPr>
                <w:sz w:val="16"/>
                <w:szCs w:val="16"/>
              </w:rPr>
            </w:pPr>
            <w:r w:rsidRPr="00AF5080">
              <w:rPr>
                <w:sz w:val="16"/>
                <w:szCs w:val="16"/>
              </w:rPr>
              <w:t>Čl. 15</w:t>
            </w:r>
          </w:p>
        </w:tc>
        <w:tc>
          <w:tcPr>
            <w:tcW w:w="4943"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AA56DF">
            <w:pPr>
              <w:jc w:val="center"/>
              <w:rPr>
                <w:bCs/>
                <w:sz w:val="16"/>
                <w:szCs w:val="16"/>
              </w:rPr>
            </w:pPr>
            <w:r w:rsidRPr="00AF5080">
              <w:rPr>
                <w:bCs/>
                <w:sz w:val="16"/>
                <w:szCs w:val="16"/>
              </w:rPr>
              <w:t>Článek 15</w:t>
            </w:r>
          </w:p>
          <w:p w:rsidR="00132075" w:rsidRPr="00AF5080" w:rsidRDefault="00132075" w:rsidP="00AA56DF">
            <w:pPr>
              <w:jc w:val="center"/>
              <w:rPr>
                <w:b/>
                <w:bCs/>
                <w:sz w:val="16"/>
                <w:szCs w:val="16"/>
              </w:rPr>
            </w:pPr>
            <w:r w:rsidRPr="00AF5080">
              <w:rPr>
                <w:b/>
                <w:bCs/>
                <w:sz w:val="16"/>
                <w:szCs w:val="16"/>
              </w:rPr>
              <w:t>Maximální výše pokuty</w:t>
            </w:r>
          </w:p>
          <w:p w:rsidR="00132075" w:rsidRPr="00AF5080" w:rsidRDefault="00132075" w:rsidP="00AA56DF">
            <w:pPr>
              <w:jc w:val="both"/>
              <w:rPr>
                <w:sz w:val="16"/>
                <w:szCs w:val="16"/>
              </w:rPr>
            </w:pPr>
            <w:r w:rsidRPr="00AF5080">
              <w:rPr>
                <w:sz w:val="16"/>
                <w:szCs w:val="16"/>
              </w:rPr>
              <w:t>1. Členské státy zajistí, aby maximální výše pokuty, kterou vnitrostátní orgány pro hospodářskou soutěž mohou uložit každému podniku nebo sdružení podniků, jež se podílely na porušení článků 101 nebo 102 Smlouvy o fungování EU, nebyla nižší než 10 % celosvětového obratu tohoto podniku nebo sdružení podniků za hospodářský rok, který předch</w:t>
            </w:r>
            <w:r w:rsidRPr="00AF5080">
              <w:rPr>
                <w:sz w:val="16"/>
                <w:szCs w:val="16"/>
              </w:rPr>
              <w:t>á</w:t>
            </w:r>
            <w:r w:rsidRPr="00AF5080">
              <w:rPr>
                <w:sz w:val="16"/>
                <w:szCs w:val="16"/>
              </w:rPr>
              <w:t xml:space="preserve">zí přijetí rozhodnutí uvedeného v čl. 13 odst. 1. </w:t>
            </w:r>
          </w:p>
          <w:p w:rsidR="00132075" w:rsidRPr="00AF5080" w:rsidRDefault="00132075" w:rsidP="00AA56DF">
            <w:pPr>
              <w:pStyle w:val="Bezmezer"/>
              <w:jc w:val="both"/>
              <w:rPr>
                <w:sz w:val="16"/>
                <w:szCs w:val="16"/>
                <w:bdr w:val="none" w:sz="0" w:space="0" w:color="auto"/>
              </w:rPr>
            </w:pPr>
            <w:r w:rsidRPr="00AF5080">
              <w:rPr>
                <w:sz w:val="16"/>
                <w:szCs w:val="16"/>
              </w:rPr>
              <w:t>2. Pokud porušení předpisů sdružením podniků souvisí s činností jeho členů, nesmí být maximální výše pokuty nižší než 10 % součtu celkového celosvětového obratu každého člena sdružení, který působí na trhu, jehož se porušení sdružení týká. Finanční povinnost každého podniku s ohledem na platbu pokuty však nesmí přesáhnout maximální výši stanovenou podle odstavce 1.</w:t>
            </w:r>
          </w:p>
        </w:tc>
      </w:tr>
      <w:tr w:rsidR="00132075" w:rsidRPr="00AF5080" w:rsidTr="008B7F22">
        <w:trPr>
          <w:trHeight w:val="3145"/>
          <w:jc w:val="center"/>
        </w:trPr>
        <w:tc>
          <w:tcPr>
            <w:tcW w:w="1336" w:type="dxa"/>
            <w:tcBorders>
              <w:top w:val="single" w:sz="12" w:space="0" w:color="000000"/>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277B3D">
            <w:pPr>
              <w:jc w:val="center"/>
              <w:rPr>
                <w:sz w:val="16"/>
                <w:szCs w:val="16"/>
              </w:rPr>
            </w:pPr>
            <w:r w:rsidRPr="00AF5080">
              <w:rPr>
                <w:sz w:val="16"/>
                <w:szCs w:val="16"/>
              </w:rPr>
              <w:t>Čl. I</w:t>
            </w:r>
          </w:p>
          <w:p w:rsidR="00132075" w:rsidRPr="00AF5080" w:rsidRDefault="00132075" w:rsidP="00912430">
            <w:pPr>
              <w:jc w:val="center"/>
              <w:rPr>
                <w:sz w:val="16"/>
                <w:szCs w:val="16"/>
              </w:rPr>
            </w:pPr>
            <w:r w:rsidRPr="00AF5080">
              <w:rPr>
                <w:sz w:val="16"/>
                <w:szCs w:val="16"/>
              </w:rPr>
              <w:t>§ 22ba</w:t>
            </w:r>
          </w:p>
        </w:tc>
        <w:tc>
          <w:tcPr>
            <w:tcW w:w="5394" w:type="dxa"/>
            <w:tcBorders>
              <w:top w:val="single" w:sz="12" w:space="0" w:color="000000"/>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912430">
            <w:pPr>
              <w:ind w:firstLine="284"/>
              <w:jc w:val="center"/>
              <w:rPr>
                <w:b/>
                <w:bCs/>
                <w:sz w:val="16"/>
                <w:szCs w:val="16"/>
              </w:rPr>
            </w:pPr>
            <w:r w:rsidRPr="00AF5080">
              <w:rPr>
                <w:b/>
                <w:bCs/>
                <w:sz w:val="16"/>
                <w:szCs w:val="16"/>
              </w:rPr>
              <w:t>§ 22ba</w:t>
            </w:r>
          </w:p>
          <w:p w:rsidR="00132075" w:rsidRPr="00AF5080" w:rsidRDefault="00132075" w:rsidP="00912430">
            <w:pPr>
              <w:ind w:firstLine="284"/>
              <w:jc w:val="center"/>
              <w:rPr>
                <w:b/>
                <w:bCs/>
                <w:sz w:val="16"/>
                <w:szCs w:val="16"/>
              </w:rPr>
            </w:pPr>
            <w:r w:rsidRPr="00AF5080">
              <w:rPr>
                <w:b/>
                <w:bCs/>
                <w:sz w:val="16"/>
                <w:szCs w:val="16"/>
              </w:rPr>
              <w:t>Shovívavost</w:t>
            </w:r>
          </w:p>
          <w:p w:rsidR="00132075" w:rsidRPr="00AF5080" w:rsidRDefault="00132075" w:rsidP="002560D5">
            <w:pPr>
              <w:pStyle w:val="Bezmezer"/>
              <w:jc w:val="both"/>
              <w:rPr>
                <w:sz w:val="16"/>
                <w:szCs w:val="16"/>
              </w:rPr>
            </w:pPr>
            <w:r w:rsidRPr="00AF5080">
              <w:rPr>
                <w:sz w:val="16"/>
                <w:szCs w:val="16"/>
              </w:rPr>
              <w:t>(1) Jestliže Úřad uzná soutěžitele vinným z přestupku podle § 22 odst. 1 písm. b) nebo podle § 22a odst. 1 písm. b),</w:t>
            </w:r>
          </w:p>
          <w:p w:rsidR="00132075" w:rsidRPr="00AF5080" w:rsidRDefault="00132075" w:rsidP="002560D5">
            <w:pPr>
              <w:pStyle w:val="Odstavecseseznamem"/>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ind w:left="260" w:hanging="260"/>
              <w:jc w:val="both"/>
              <w:rPr>
                <w:rFonts w:cs="Times New Roman"/>
                <w:sz w:val="16"/>
                <w:szCs w:val="16"/>
              </w:rPr>
            </w:pPr>
            <w:r w:rsidRPr="00AF5080">
              <w:rPr>
                <w:rFonts w:cs="Times New Roman"/>
                <w:sz w:val="16"/>
                <w:szCs w:val="16"/>
              </w:rPr>
              <w:t xml:space="preserve">upustí od uložení pokuty, pokud soutěžitel </w:t>
            </w:r>
          </w:p>
          <w:p w:rsidR="00132075" w:rsidRPr="00AF5080" w:rsidRDefault="00132075" w:rsidP="002560D5">
            <w:pPr>
              <w:pStyle w:val="Odstavecseseznamem"/>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ind w:left="260" w:hanging="283"/>
              <w:jc w:val="both"/>
              <w:rPr>
                <w:rFonts w:cs="Times New Roman"/>
                <w:sz w:val="16"/>
                <w:szCs w:val="16"/>
              </w:rPr>
            </w:pPr>
            <w:r w:rsidRPr="00AF5080">
              <w:rPr>
                <w:rFonts w:cs="Times New Roman"/>
                <w:sz w:val="16"/>
                <w:szCs w:val="16"/>
              </w:rPr>
              <w:t xml:space="preserve">jako první ze všech soutěžitelů předloží Úřadu informace a podklady o utajované dohodě </w:t>
            </w:r>
            <w:r w:rsidRPr="00AF5080">
              <w:rPr>
                <w:rFonts w:cs="Times New Roman"/>
                <w:bCs/>
                <w:sz w:val="16"/>
                <w:szCs w:val="16"/>
              </w:rPr>
              <w:t xml:space="preserve">nebo </w:t>
            </w:r>
            <w:r w:rsidR="00FB2596" w:rsidRPr="00AF5080">
              <w:rPr>
                <w:rFonts w:cs="Times New Roman"/>
                <w:bCs/>
                <w:sz w:val="16"/>
                <w:szCs w:val="16"/>
              </w:rPr>
              <w:t xml:space="preserve">utajovaném </w:t>
            </w:r>
            <w:r w:rsidRPr="00AF5080">
              <w:rPr>
                <w:rFonts w:cs="Times New Roman"/>
                <w:bCs/>
                <w:sz w:val="16"/>
                <w:szCs w:val="16"/>
              </w:rPr>
              <w:t>jednání ve vzájemné shodě mezi dv</w:t>
            </w:r>
            <w:r w:rsidRPr="00AF5080">
              <w:rPr>
                <w:rFonts w:cs="Times New Roman"/>
                <w:bCs/>
                <w:sz w:val="16"/>
                <w:szCs w:val="16"/>
              </w:rPr>
              <w:t>ě</w:t>
            </w:r>
            <w:r w:rsidRPr="00AF5080">
              <w:rPr>
                <w:rFonts w:cs="Times New Roman"/>
                <w:bCs/>
                <w:sz w:val="16"/>
                <w:szCs w:val="16"/>
              </w:rPr>
              <w:t>ma nebo více soutěžiteli, jejímž cílem je narušení hospodářské soutěže</w:t>
            </w:r>
            <w:r w:rsidR="00FB2596" w:rsidRPr="00AF5080">
              <w:rPr>
                <w:rFonts w:cs="Times New Roman"/>
                <w:bCs/>
                <w:sz w:val="16"/>
                <w:szCs w:val="16"/>
              </w:rPr>
              <w:t xml:space="preserve"> (dále jen „utajovaná dohoda“)</w:t>
            </w:r>
            <w:r w:rsidRPr="00AF5080">
              <w:rPr>
                <w:rFonts w:cs="Times New Roman"/>
                <w:bCs/>
                <w:sz w:val="16"/>
                <w:szCs w:val="16"/>
              </w:rPr>
              <w:t>, které</w:t>
            </w:r>
            <w:r w:rsidRPr="00AF5080">
              <w:rPr>
                <w:rFonts w:cs="Times New Roman"/>
                <w:sz w:val="16"/>
                <w:szCs w:val="16"/>
              </w:rPr>
              <w:t xml:space="preserve"> Úřad dosud nezískal a které odůvodňují pr</w:t>
            </w:r>
            <w:r w:rsidRPr="00AF5080">
              <w:rPr>
                <w:rFonts w:cs="Times New Roman"/>
                <w:sz w:val="16"/>
                <w:szCs w:val="16"/>
              </w:rPr>
              <w:t>o</w:t>
            </w:r>
            <w:r w:rsidRPr="00AF5080">
              <w:rPr>
                <w:rFonts w:cs="Times New Roman"/>
                <w:sz w:val="16"/>
                <w:szCs w:val="16"/>
              </w:rPr>
              <w:t xml:space="preserve">vedení cíleného šetření na místě anebo prokazují existenci </w:t>
            </w:r>
            <w:r w:rsidR="00FB2596" w:rsidRPr="00AF5080">
              <w:rPr>
                <w:rFonts w:cs="Times New Roman"/>
                <w:sz w:val="16"/>
                <w:szCs w:val="16"/>
              </w:rPr>
              <w:t>utajované</w:t>
            </w:r>
            <w:r w:rsidRPr="00AF5080">
              <w:rPr>
                <w:rFonts w:cs="Times New Roman"/>
                <w:sz w:val="16"/>
                <w:szCs w:val="16"/>
              </w:rPr>
              <w:t xml:space="preserve"> dohody podle tohoto zákona,</w:t>
            </w:r>
          </w:p>
          <w:p w:rsidR="00132075" w:rsidRPr="00AF5080" w:rsidRDefault="00132075" w:rsidP="002560D5">
            <w:pPr>
              <w:pStyle w:val="Odstavecseseznamem"/>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ind w:left="260" w:hanging="283"/>
              <w:jc w:val="both"/>
              <w:rPr>
                <w:rFonts w:cs="Times New Roman"/>
                <w:sz w:val="16"/>
                <w:szCs w:val="16"/>
              </w:rPr>
            </w:pPr>
            <w:r w:rsidRPr="00AF5080">
              <w:rPr>
                <w:rFonts w:cs="Times New Roman"/>
                <w:sz w:val="16"/>
                <w:szCs w:val="16"/>
              </w:rPr>
              <w:t xml:space="preserve">přizná účast na </w:t>
            </w:r>
            <w:r w:rsidR="005775F0" w:rsidRPr="00AF5080">
              <w:rPr>
                <w:rFonts w:cs="Times New Roman"/>
                <w:sz w:val="16"/>
                <w:szCs w:val="16"/>
              </w:rPr>
              <w:t>utajované</w:t>
            </w:r>
            <w:r w:rsidRPr="00AF5080">
              <w:rPr>
                <w:rFonts w:cs="Times New Roman"/>
                <w:sz w:val="16"/>
                <w:szCs w:val="16"/>
              </w:rPr>
              <w:t xml:space="preserve"> dohodě,</w:t>
            </w:r>
          </w:p>
          <w:p w:rsidR="00132075" w:rsidRPr="00AF5080" w:rsidRDefault="00132075" w:rsidP="002560D5">
            <w:pPr>
              <w:pStyle w:val="Odstavecseseznamem"/>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ind w:left="260" w:hanging="283"/>
              <w:jc w:val="both"/>
              <w:rPr>
                <w:rFonts w:cs="Times New Roman"/>
                <w:sz w:val="16"/>
                <w:szCs w:val="16"/>
              </w:rPr>
            </w:pPr>
            <w:r w:rsidRPr="00AF5080">
              <w:rPr>
                <w:rFonts w:cs="Times New Roman"/>
                <w:sz w:val="16"/>
                <w:szCs w:val="16"/>
              </w:rPr>
              <w:t xml:space="preserve">nečiní nátlak na ostatní soutěžitele, aby se </w:t>
            </w:r>
            <w:r w:rsidR="005775F0" w:rsidRPr="00AF5080">
              <w:rPr>
                <w:rFonts w:cs="Times New Roman"/>
                <w:sz w:val="16"/>
                <w:szCs w:val="16"/>
              </w:rPr>
              <w:t xml:space="preserve">utajované </w:t>
            </w:r>
            <w:r w:rsidRPr="00AF5080">
              <w:rPr>
                <w:rFonts w:cs="Times New Roman"/>
                <w:sz w:val="16"/>
                <w:szCs w:val="16"/>
              </w:rPr>
              <w:t>dohody účastnili, a</w:t>
            </w:r>
          </w:p>
          <w:p w:rsidR="00132075" w:rsidRPr="00AF5080" w:rsidRDefault="00132075" w:rsidP="002560D5">
            <w:pPr>
              <w:pStyle w:val="Odstavecseseznamem"/>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ind w:left="260" w:hanging="283"/>
              <w:jc w:val="both"/>
              <w:rPr>
                <w:rFonts w:cs="Times New Roman"/>
                <w:sz w:val="16"/>
                <w:szCs w:val="16"/>
              </w:rPr>
            </w:pPr>
            <w:r w:rsidRPr="00AF5080">
              <w:rPr>
                <w:rFonts w:cs="Times New Roman"/>
                <w:sz w:val="16"/>
                <w:szCs w:val="16"/>
              </w:rPr>
              <w:t>poskytne Úřadu všechny jemu dostupné podklady a informace o této dohodě, nebo</w:t>
            </w:r>
          </w:p>
          <w:p w:rsidR="00132075" w:rsidRPr="00AF5080" w:rsidRDefault="00132075" w:rsidP="002560D5">
            <w:pPr>
              <w:pStyle w:val="Odstavecseseznamem"/>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ind w:left="261" w:hanging="261"/>
              <w:jc w:val="both"/>
              <w:rPr>
                <w:rFonts w:cs="Times New Roman"/>
                <w:sz w:val="16"/>
                <w:szCs w:val="16"/>
              </w:rPr>
            </w:pPr>
            <w:r w:rsidRPr="00AF5080">
              <w:rPr>
                <w:rFonts w:cs="Times New Roman"/>
                <w:sz w:val="16"/>
                <w:szCs w:val="16"/>
              </w:rPr>
              <w:t>sníží pokutu, o jejíž výši informoval účastníky řízení ve sdělení výhrad, až o 50 %, pokud soutěžitel předloží Úřadu informace a podklady o utajované dohodě</w:t>
            </w:r>
            <w:r w:rsidR="0063616B" w:rsidRPr="00AF5080">
              <w:rPr>
                <w:rFonts w:cs="Times New Roman"/>
                <w:sz w:val="16"/>
                <w:szCs w:val="16"/>
              </w:rPr>
              <w:t xml:space="preserve">, </w:t>
            </w:r>
            <w:r w:rsidRPr="00AF5080">
              <w:rPr>
                <w:rFonts w:cs="Times New Roman"/>
                <w:sz w:val="16"/>
                <w:szCs w:val="16"/>
              </w:rPr>
              <w:t>které mají významnou přidanou důkazní hodnotu ve vztahu k d</w:t>
            </w:r>
            <w:r w:rsidRPr="00AF5080">
              <w:rPr>
                <w:rFonts w:cs="Times New Roman"/>
                <w:sz w:val="16"/>
                <w:szCs w:val="16"/>
              </w:rPr>
              <w:t>ů</w:t>
            </w:r>
            <w:r w:rsidRPr="00AF5080">
              <w:rPr>
                <w:rFonts w:cs="Times New Roman"/>
                <w:sz w:val="16"/>
                <w:szCs w:val="16"/>
              </w:rPr>
              <w:t xml:space="preserve">kazní hodnotě podkladů a informací Úřadem dosud získaných, a splní </w:t>
            </w:r>
            <w:r w:rsidR="0063616B" w:rsidRPr="00AF5080">
              <w:rPr>
                <w:rFonts w:cs="Times New Roman"/>
                <w:sz w:val="16"/>
                <w:szCs w:val="16"/>
              </w:rPr>
              <w:t>po</w:t>
            </w:r>
            <w:r w:rsidR="0063616B" w:rsidRPr="00AF5080">
              <w:rPr>
                <w:rFonts w:cs="Times New Roman"/>
                <w:sz w:val="16"/>
                <w:szCs w:val="16"/>
              </w:rPr>
              <w:t>d</w:t>
            </w:r>
            <w:r w:rsidR="0063616B" w:rsidRPr="00AF5080">
              <w:rPr>
                <w:rFonts w:cs="Times New Roman"/>
                <w:sz w:val="16"/>
                <w:szCs w:val="16"/>
              </w:rPr>
              <w:t>mínky</w:t>
            </w:r>
            <w:r w:rsidRPr="00AF5080">
              <w:rPr>
                <w:rFonts w:cs="Times New Roman"/>
                <w:sz w:val="16"/>
                <w:szCs w:val="16"/>
              </w:rPr>
              <w:t xml:space="preserve"> podle písmene a) bodů 2 až 4; přihlédne při tom k pořadí soutěžitelů, k době, kdy </w:t>
            </w:r>
            <w:r w:rsidR="0063616B" w:rsidRPr="00AF5080">
              <w:rPr>
                <w:rFonts w:cs="Times New Roman"/>
                <w:sz w:val="16"/>
                <w:szCs w:val="16"/>
              </w:rPr>
              <w:t xml:space="preserve">předloží </w:t>
            </w:r>
            <w:r w:rsidRPr="00AF5080">
              <w:rPr>
                <w:rFonts w:cs="Times New Roman"/>
                <w:sz w:val="16"/>
                <w:szCs w:val="16"/>
              </w:rPr>
              <w:t>Úřadu informace a podklady o utajované, a k míře, v j</w:t>
            </w:r>
            <w:r w:rsidRPr="00AF5080">
              <w:rPr>
                <w:rFonts w:cs="Times New Roman"/>
                <w:sz w:val="16"/>
                <w:szCs w:val="16"/>
              </w:rPr>
              <w:t>a</w:t>
            </w:r>
            <w:r w:rsidRPr="00AF5080">
              <w:rPr>
                <w:rFonts w:cs="Times New Roman"/>
                <w:sz w:val="16"/>
                <w:szCs w:val="16"/>
              </w:rPr>
              <w:t>ké informace a podklady posilují svou povahou nebo podrobností možnost Úřadu prokázat utajovanou dohodu.</w:t>
            </w:r>
          </w:p>
          <w:p w:rsidR="00132075" w:rsidRPr="00AF5080" w:rsidRDefault="00132075" w:rsidP="0063616B">
            <w:pPr>
              <w:pStyle w:val="Bezmezer"/>
              <w:numPr>
                <w:ilvl w:val="0"/>
                <w:numId w:val="27"/>
              </w:numPr>
              <w:tabs>
                <w:tab w:val="left" w:pos="354"/>
              </w:tabs>
              <w:ind w:left="0" w:firstLine="0"/>
              <w:jc w:val="both"/>
              <w:rPr>
                <w:sz w:val="16"/>
                <w:szCs w:val="16"/>
              </w:rPr>
            </w:pPr>
            <w:r w:rsidRPr="00AF5080">
              <w:rPr>
                <w:sz w:val="16"/>
                <w:szCs w:val="16"/>
              </w:rPr>
              <w:lastRenderedPageBreak/>
              <w:t>Upustit od uložení pokuty nebo snížit pokutu lze jen na základě žádosti o </w:t>
            </w:r>
            <w:r w:rsidR="0063616B" w:rsidRPr="00AF5080">
              <w:rPr>
                <w:sz w:val="16"/>
                <w:szCs w:val="16"/>
              </w:rPr>
              <w:t>shovívavost podané soutěžitelem, který</w:t>
            </w:r>
          </w:p>
          <w:p w:rsidR="0063616B" w:rsidRPr="00AF5080" w:rsidRDefault="0063616B" w:rsidP="0063616B">
            <w:pPr>
              <w:pStyle w:val="Bezmezer"/>
              <w:numPr>
                <w:ilvl w:val="0"/>
                <w:numId w:val="37"/>
              </w:numPr>
              <w:tabs>
                <w:tab w:val="left" w:pos="354"/>
              </w:tabs>
              <w:ind w:left="354" w:hanging="283"/>
              <w:jc w:val="both"/>
              <w:rPr>
                <w:sz w:val="16"/>
                <w:szCs w:val="16"/>
              </w:rPr>
            </w:pPr>
            <w:r w:rsidRPr="00AF5080">
              <w:rPr>
                <w:sz w:val="16"/>
                <w:szCs w:val="16"/>
              </w:rPr>
              <w:t>ukončil účast v utajované dohodě,</w:t>
            </w:r>
          </w:p>
          <w:p w:rsidR="0063616B" w:rsidRPr="00AF5080" w:rsidRDefault="0063616B" w:rsidP="0063616B">
            <w:pPr>
              <w:pStyle w:val="Bezmezer"/>
              <w:numPr>
                <w:ilvl w:val="0"/>
                <w:numId w:val="37"/>
              </w:numPr>
              <w:tabs>
                <w:tab w:val="left" w:pos="354"/>
              </w:tabs>
              <w:ind w:left="354" w:hanging="283"/>
              <w:jc w:val="both"/>
              <w:rPr>
                <w:sz w:val="16"/>
                <w:szCs w:val="16"/>
              </w:rPr>
            </w:pPr>
            <w:r w:rsidRPr="00AF5080">
              <w:rPr>
                <w:sz w:val="16"/>
                <w:szCs w:val="16"/>
              </w:rPr>
              <w:t>ve správním řízení aktivně napomáhá objasnění případu,</w:t>
            </w:r>
          </w:p>
          <w:p w:rsidR="0063616B" w:rsidRPr="00AF5080" w:rsidRDefault="0063616B" w:rsidP="0063616B">
            <w:pPr>
              <w:pStyle w:val="Bezmezer"/>
              <w:numPr>
                <w:ilvl w:val="0"/>
                <w:numId w:val="37"/>
              </w:numPr>
              <w:tabs>
                <w:tab w:val="left" w:pos="354"/>
              </w:tabs>
              <w:ind w:left="354" w:hanging="283"/>
              <w:jc w:val="both"/>
              <w:rPr>
                <w:sz w:val="16"/>
                <w:szCs w:val="16"/>
              </w:rPr>
            </w:pPr>
            <w:r w:rsidRPr="00AF5080">
              <w:rPr>
                <w:sz w:val="16"/>
                <w:szCs w:val="16"/>
              </w:rPr>
              <w:t xml:space="preserve">neničí, nepadělá nebo nezatajuje důkazy nebo důležité informace a to ani v době, kdy zvažoval podání žádosti o shovívavost, a </w:t>
            </w:r>
          </w:p>
          <w:p w:rsidR="0063616B" w:rsidRPr="00AF5080" w:rsidRDefault="0063616B" w:rsidP="0063616B">
            <w:pPr>
              <w:pStyle w:val="Bezmezer"/>
              <w:numPr>
                <w:ilvl w:val="0"/>
                <w:numId w:val="37"/>
              </w:numPr>
              <w:tabs>
                <w:tab w:val="left" w:pos="354"/>
              </w:tabs>
              <w:ind w:left="354" w:hanging="283"/>
              <w:jc w:val="both"/>
              <w:rPr>
                <w:sz w:val="16"/>
                <w:szCs w:val="16"/>
              </w:rPr>
            </w:pPr>
            <w:r w:rsidRPr="00AF5080">
              <w:rPr>
                <w:sz w:val="16"/>
                <w:szCs w:val="16"/>
              </w:rPr>
              <w:t>bez svolení Úřadu nezveřejní žádné informace o podání žádosti o shovív</w:t>
            </w:r>
            <w:r w:rsidRPr="00AF5080">
              <w:rPr>
                <w:sz w:val="16"/>
                <w:szCs w:val="16"/>
              </w:rPr>
              <w:t>a</w:t>
            </w:r>
            <w:r w:rsidRPr="00AF5080">
              <w:rPr>
                <w:sz w:val="16"/>
                <w:szCs w:val="16"/>
              </w:rPr>
              <w:t>vost nebo jejím obsahu dříve, než Úřad vydá v této věci sdělení výhrad, l</w:t>
            </w:r>
            <w:r w:rsidRPr="00AF5080">
              <w:rPr>
                <w:sz w:val="16"/>
                <w:szCs w:val="16"/>
              </w:rPr>
              <w:t>e</w:t>
            </w:r>
            <w:r w:rsidRPr="00AF5080">
              <w:rPr>
                <w:sz w:val="16"/>
                <w:szCs w:val="16"/>
              </w:rPr>
              <w:t>daže tak učiní u jiných orgánů pro ochranu hospodářské soutěže.</w:t>
            </w:r>
          </w:p>
          <w:p w:rsidR="00132075" w:rsidRPr="00AF5080" w:rsidRDefault="00132075" w:rsidP="002560D5">
            <w:pPr>
              <w:pStyle w:val="Bezmezer"/>
              <w:jc w:val="both"/>
              <w:rPr>
                <w:sz w:val="16"/>
                <w:szCs w:val="16"/>
              </w:rPr>
            </w:pPr>
            <w:r w:rsidRPr="00AF5080">
              <w:rPr>
                <w:sz w:val="16"/>
                <w:szCs w:val="16"/>
              </w:rPr>
              <w:t>(3) Úřad může soutěžiteli rezervovat pořadí za účelem shromáždění informací a podkladů nezbytných pro podání žádosti o upuštění od uložení pokuty stanov</w:t>
            </w:r>
            <w:r w:rsidRPr="00AF5080">
              <w:rPr>
                <w:sz w:val="16"/>
                <w:szCs w:val="16"/>
              </w:rPr>
              <w:t>e</w:t>
            </w:r>
            <w:r w:rsidRPr="00AF5080">
              <w:rPr>
                <w:sz w:val="16"/>
                <w:szCs w:val="16"/>
              </w:rPr>
              <w:t>ním lhůty pro její podání.</w:t>
            </w:r>
          </w:p>
          <w:p w:rsidR="004A4BCF" w:rsidRPr="00AF5080" w:rsidRDefault="00132075" w:rsidP="004A4BCF">
            <w:pPr>
              <w:jc w:val="both"/>
              <w:rPr>
                <w:bCs/>
                <w:iCs/>
                <w:sz w:val="16"/>
                <w:szCs w:val="16"/>
              </w:rPr>
            </w:pPr>
            <w:r w:rsidRPr="00AF5080">
              <w:rPr>
                <w:sz w:val="16"/>
                <w:szCs w:val="16"/>
              </w:rPr>
              <w:t xml:space="preserve"> (4) Soutěžiteli je na základě souhrnné žádosti rezervováno pořadí pro podání žádosti o shovívavost. Souhrnnou žádost lze podat, pokud soutěžitel podal v téže věci žádost o shovívavost</w:t>
            </w:r>
            <w:r w:rsidR="004A4BCF" w:rsidRPr="00AF5080">
              <w:rPr>
                <w:sz w:val="16"/>
                <w:szCs w:val="16"/>
              </w:rPr>
              <w:t xml:space="preserve"> nebo žádost o rezervaci pořadí </w:t>
            </w:r>
            <w:r w:rsidRPr="00AF5080">
              <w:rPr>
                <w:sz w:val="16"/>
                <w:szCs w:val="16"/>
              </w:rPr>
              <w:t xml:space="preserve">u Komise a v žádosti popsaným jednáním jsou dotčena území více než tří členských států. </w:t>
            </w:r>
            <w:r w:rsidR="004A4BCF" w:rsidRPr="00AF5080">
              <w:rPr>
                <w:bCs/>
                <w:iCs/>
                <w:sz w:val="16"/>
                <w:szCs w:val="16"/>
              </w:rPr>
              <w:t>Jestliže souhrnná žádost obsahuje náležitosti podle odstavce 8 a Úřad neeviduje v téže věci žádnou jinou žádost, informuje o tom žadatele. Úřad je oprávněn vyzvat soutěžitele k doplnění skutečností obsažených v souhrnné žádosti.</w:t>
            </w:r>
          </w:p>
          <w:p w:rsidR="004A4BCF" w:rsidRPr="00AF5080" w:rsidRDefault="004A4BCF" w:rsidP="004A4BCF">
            <w:pPr>
              <w:rPr>
                <w:sz w:val="16"/>
                <w:szCs w:val="16"/>
              </w:rPr>
            </w:pPr>
            <w:r w:rsidRPr="00AF5080">
              <w:rPr>
                <w:bCs/>
                <w:iCs/>
                <w:sz w:val="16"/>
                <w:szCs w:val="16"/>
              </w:rPr>
              <w:t>(5) Hodlá-li Úřad zahájit ve věci podle odstavce 4 řízení o přestupku, vyzve soutěžitele k podání žádosti o shovívavost v přiměřené lhůtě. Tato žádost bude považována za podanou ke dni rezervace pořadí souhrnnou žádostí, pokud je podána ve lhůtě podle věty první a v téže věci jako žádost podaná u Komise.</w:t>
            </w:r>
          </w:p>
          <w:p w:rsidR="004A4BCF" w:rsidRPr="00AF5080" w:rsidRDefault="00132075" w:rsidP="004A4BCF">
            <w:pPr>
              <w:pStyle w:val="Bezmezer"/>
              <w:jc w:val="both"/>
              <w:rPr>
                <w:sz w:val="16"/>
                <w:szCs w:val="16"/>
              </w:rPr>
            </w:pPr>
            <w:r w:rsidRPr="00AF5080">
              <w:rPr>
                <w:sz w:val="16"/>
                <w:szCs w:val="16"/>
              </w:rPr>
              <w:t>(</w:t>
            </w:r>
            <w:r w:rsidR="004A4BCF" w:rsidRPr="00AF5080">
              <w:rPr>
                <w:sz w:val="16"/>
                <w:szCs w:val="16"/>
              </w:rPr>
              <w:t>6</w:t>
            </w:r>
            <w:r w:rsidRPr="00AF5080">
              <w:rPr>
                <w:sz w:val="16"/>
                <w:szCs w:val="16"/>
              </w:rPr>
              <w:t xml:space="preserve">) Žádost o upuštění od uložení pokuty musí být podána </w:t>
            </w:r>
            <w:r w:rsidR="004A4BCF" w:rsidRPr="00AF5080">
              <w:rPr>
                <w:sz w:val="16"/>
                <w:szCs w:val="16"/>
              </w:rPr>
              <w:t>nejpozději do dne, kdy bylo soutěžiteli doručeno sdělení výhrad. Žádost o snížení pokuty musí být podána nejpozději do 15 dnů ode dne, kdy bylo soutěžiteli doručeno sdělení výhrad. Žádost o shovívavost, která byla podána později, se projedná jen v případech hodných zvláštního zřetele</w:t>
            </w:r>
            <w:r w:rsidR="004A4BCF" w:rsidRPr="00AF5080">
              <w:rPr>
                <w:b/>
                <w:sz w:val="16"/>
                <w:szCs w:val="16"/>
              </w:rPr>
              <w:t>.</w:t>
            </w:r>
          </w:p>
          <w:p w:rsidR="00132075" w:rsidRPr="00AF5080" w:rsidRDefault="00132075" w:rsidP="002560D5">
            <w:pPr>
              <w:pStyle w:val="Bezmezer"/>
              <w:jc w:val="both"/>
              <w:rPr>
                <w:sz w:val="16"/>
                <w:szCs w:val="16"/>
              </w:rPr>
            </w:pPr>
            <w:r w:rsidRPr="00AF5080">
              <w:rPr>
                <w:sz w:val="16"/>
                <w:szCs w:val="16"/>
              </w:rPr>
              <w:t>(</w:t>
            </w:r>
            <w:r w:rsidR="004A4BCF" w:rsidRPr="00AF5080">
              <w:rPr>
                <w:sz w:val="16"/>
                <w:szCs w:val="16"/>
              </w:rPr>
              <w:t>7</w:t>
            </w:r>
            <w:r w:rsidRPr="00AF5080">
              <w:rPr>
                <w:sz w:val="16"/>
                <w:szCs w:val="16"/>
              </w:rPr>
              <w:t>) Žádost o shovívavost lze vzít zpět do 15 dnů ode dne uplynutí lhůty pro její podání. K žádosti o shovívavost, která byla vzata zpět, a k podkladům a informacím k ní přiloženým se v řízení nepřihlíží.</w:t>
            </w:r>
          </w:p>
          <w:p w:rsidR="00132075" w:rsidRPr="00AF5080" w:rsidRDefault="00132075" w:rsidP="004A4BCF">
            <w:pPr>
              <w:pStyle w:val="Bezmezer"/>
              <w:jc w:val="both"/>
              <w:rPr>
                <w:sz w:val="16"/>
                <w:szCs w:val="16"/>
              </w:rPr>
            </w:pPr>
            <w:r w:rsidRPr="00AF5080">
              <w:rPr>
                <w:sz w:val="16"/>
                <w:szCs w:val="16"/>
              </w:rPr>
              <w:t>(</w:t>
            </w:r>
            <w:r w:rsidR="004A4BCF" w:rsidRPr="00AF5080">
              <w:rPr>
                <w:sz w:val="16"/>
                <w:szCs w:val="16"/>
              </w:rPr>
              <w:t>8</w:t>
            </w:r>
            <w:r w:rsidRPr="00AF5080">
              <w:rPr>
                <w:sz w:val="16"/>
                <w:szCs w:val="16"/>
              </w:rPr>
              <w:t>) Žádost o schovívavost, žádost o rezervaci pořadí a souhrnná žádost obsahují vedle obecných náležitostí stanovených správním řádem identifikační ú</w:t>
            </w:r>
            <w:r w:rsidR="004A4BCF" w:rsidRPr="00AF5080">
              <w:rPr>
                <w:sz w:val="16"/>
                <w:szCs w:val="16"/>
              </w:rPr>
              <w:t xml:space="preserve">daje soutěžitelů a popis skutku. </w:t>
            </w:r>
            <w:r w:rsidR="004A4BCF" w:rsidRPr="00AF5080">
              <w:rPr>
                <w:bCs/>
                <w:sz w:val="16"/>
                <w:szCs w:val="16"/>
              </w:rPr>
              <w:t>Rozsah identifikačních údajů soutěžitelů a popis skutku stanoví prováděcí právní předpis.</w:t>
            </w:r>
          </w:p>
        </w:tc>
        <w:tc>
          <w:tcPr>
            <w:tcW w:w="1162" w:type="dxa"/>
            <w:tcBorders>
              <w:top w:val="single" w:sz="12" w:space="0" w:color="000000"/>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rPr>
                <w:rFonts w:cs="Times New Roman"/>
                <w:sz w:val="16"/>
                <w:szCs w:val="16"/>
                <w:lang w:val="cs-CZ"/>
              </w:rPr>
            </w:pPr>
            <w:r w:rsidRPr="00AF5080">
              <w:rPr>
                <w:rFonts w:eastAsia="EUAlbertina" w:cs="Times New Roman"/>
                <w:b w:val="0"/>
                <w:bCs w:val="0"/>
                <w:sz w:val="16"/>
                <w:szCs w:val="16"/>
                <w:lang w:val="cs-CZ"/>
              </w:rPr>
              <w:lastRenderedPageBreak/>
              <w:t>32019L0001</w:t>
            </w:r>
          </w:p>
        </w:tc>
        <w:tc>
          <w:tcPr>
            <w:tcW w:w="1307" w:type="dxa"/>
            <w:tcBorders>
              <w:top w:val="single" w:sz="12" w:space="0" w:color="000000"/>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r w:rsidRPr="00AF5080">
              <w:rPr>
                <w:sz w:val="16"/>
                <w:szCs w:val="16"/>
              </w:rPr>
              <w:t>Čl. 19</w:t>
            </w:r>
          </w:p>
        </w:tc>
        <w:tc>
          <w:tcPr>
            <w:tcW w:w="4943" w:type="dxa"/>
            <w:tcBorders>
              <w:top w:val="single" w:sz="12" w:space="0" w:color="000000"/>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125CB3">
            <w:pPr>
              <w:jc w:val="center"/>
              <w:rPr>
                <w:bCs/>
                <w:sz w:val="16"/>
                <w:szCs w:val="16"/>
              </w:rPr>
            </w:pPr>
            <w:r w:rsidRPr="00AF5080">
              <w:rPr>
                <w:bCs/>
                <w:sz w:val="16"/>
                <w:szCs w:val="16"/>
              </w:rPr>
              <w:t>Článek 19</w:t>
            </w:r>
          </w:p>
          <w:p w:rsidR="00132075" w:rsidRPr="00AF5080" w:rsidRDefault="00132075" w:rsidP="00711DB6">
            <w:pPr>
              <w:jc w:val="center"/>
              <w:rPr>
                <w:b/>
                <w:bCs/>
                <w:sz w:val="16"/>
                <w:szCs w:val="16"/>
              </w:rPr>
            </w:pPr>
            <w:r w:rsidRPr="00AF5080">
              <w:rPr>
                <w:b/>
                <w:bCs/>
                <w:sz w:val="16"/>
                <w:szCs w:val="16"/>
              </w:rPr>
              <w:t>Obecné podmínky shovívavosti</w:t>
            </w:r>
          </w:p>
          <w:p w:rsidR="00132075" w:rsidRPr="00AF5080" w:rsidRDefault="00132075" w:rsidP="009739AC">
            <w:pPr>
              <w:jc w:val="both"/>
              <w:rPr>
                <w:sz w:val="16"/>
                <w:szCs w:val="16"/>
              </w:rPr>
            </w:pPr>
            <w:r w:rsidRPr="00AF5080">
              <w:rPr>
                <w:sz w:val="16"/>
                <w:szCs w:val="16"/>
              </w:rPr>
              <w:t>Členské státy zajistí, že žadatel musí splňovat následující podmínky, aby byl způsobilý pro shovívavost v souvislosti s účastí na tajném kartelu:</w:t>
            </w:r>
          </w:p>
          <w:p w:rsidR="00132075" w:rsidRPr="00AF5080" w:rsidRDefault="00132075" w:rsidP="009739AC">
            <w:pPr>
              <w:jc w:val="both"/>
              <w:rPr>
                <w:sz w:val="16"/>
                <w:szCs w:val="16"/>
              </w:rPr>
            </w:pPr>
            <w:r w:rsidRPr="00AF5080">
              <w:rPr>
                <w:sz w:val="16"/>
                <w:szCs w:val="16"/>
              </w:rPr>
              <w:t>a) nejpozději bezprostředně po podání žádosti o shovívavost ukončil svou účast na údajném tajném kartelu s výjimkou činností, které jsou podle názoru příslušného vnitrostátního orgánu pro hospodářskou soutěž přim</w:t>
            </w:r>
            <w:r w:rsidRPr="00AF5080">
              <w:rPr>
                <w:sz w:val="16"/>
                <w:szCs w:val="16"/>
              </w:rPr>
              <w:t>ě</w:t>
            </w:r>
            <w:r w:rsidRPr="00AF5080">
              <w:rPr>
                <w:sz w:val="16"/>
                <w:szCs w:val="16"/>
              </w:rPr>
              <w:t>řeně nezbytné k zajištění integrity jeho šetření;</w:t>
            </w:r>
          </w:p>
          <w:p w:rsidR="00132075" w:rsidRPr="00AF5080" w:rsidRDefault="00132075" w:rsidP="009739AC">
            <w:pPr>
              <w:jc w:val="both"/>
              <w:rPr>
                <w:sz w:val="16"/>
                <w:szCs w:val="16"/>
              </w:rPr>
            </w:pPr>
            <w:r w:rsidRPr="00AF5080">
              <w:rPr>
                <w:sz w:val="16"/>
                <w:szCs w:val="16"/>
              </w:rPr>
              <w:t>b) skutečně, plně, průběžně a pohotově spolupracuje s vnitrostátním orgánem pro hospodářskou soutěž od okamžiku podání žádosti do doby, než orgán ukončí řízení za účelem prosazení práva vůči všem stranám, kterých se šetření týká, přijetím rozhodnutí či řízení za účelem prosazení práva ukončí jinak; v rámci této spolupráce:</w:t>
            </w:r>
          </w:p>
          <w:p w:rsidR="00132075" w:rsidRPr="00AF5080" w:rsidRDefault="00132075" w:rsidP="009739AC">
            <w:pPr>
              <w:jc w:val="both"/>
              <w:rPr>
                <w:sz w:val="16"/>
                <w:szCs w:val="16"/>
              </w:rPr>
            </w:pPr>
            <w:r w:rsidRPr="00AF5080">
              <w:rPr>
                <w:sz w:val="16"/>
                <w:szCs w:val="16"/>
              </w:rPr>
              <w:t>i) pohotově poskytuje vnitrostátnímu orgánu pro hospodářskou soutěž veškeré důležité informace a důkazy související s údajným tajným kart</w:t>
            </w:r>
            <w:r w:rsidRPr="00AF5080">
              <w:rPr>
                <w:sz w:val="16"/>
                <w:szCs w:val="16"/>
              </w:rPr>
              <w:t>e</w:t>
            </w:r>
            <w:r w:rsidRPr="00AF5080">
              <w:rPr>
                <w:sz w:val="16"/>
                <w:szCs w:val="16"/>
              </w:rPr>
              <w:t>lem, které žadatel získá nebo ke kterým má přístup, a to zejména:</w:t>
            </w:r>
          </w:p>
          <w:p w:rsidR="00132075" w:rsidRPr="00AF5080" w:rsidRDefault="00132075" w:rsidP="009739AC">
            <w:pPr>
              <w:jc w:val="both"/>
              <w:rPr>
                <w:sz w:val="16"/>
                <w:szCs w:val="16"/>
              </w:rPr>
            </w:pPr>
            <w:r w:rsidRPr="00AF5080">
              <w:rPr>
                <w:sz w:val="16"/>
                <w:szCs w:val="16"/>
              </w:rPr>
              <w:t>— název a adresu žadatele,</w:t>
            </w:r>
          </w:p>
          <w:p w:rsidR="00132075" w:rsidRPr="00AF5080" w:rsidRDefault="00132075" w:rsidP="009739AC">
            <w:pPr>
              <w:jc w:val="both"/>
              <w:rPr>
                <w:sz w:val="16"/>
                <w:szCs w:val="16"/>
              </w:rPr>
            </w:pPr>
            <w:r w:rsidRPr="00AF5080">
              <w:rPr>
                <w:sz w:val="16"/>
                <w:szCs w:val="16"/>
              </w:rPr>
              <w:t>— názvy všech ostatních podniků, které se účastní nebo účastnily údajn</w:t>
            </w:r>
            <w:r w:rsidRPr="00AF5080">
              <w:rPr>
                <w:sz w:val="16"/>
                <w:szCs w:val="16"/>
              </w:rPr>
              <w:t>é</w:t>
            </w:r>
            <w:r w:rsidRPr="00AF5080">
              <w:rPr>
                <w:sz w:val="16"/>
                <w:szCs w:val="16"/>
              </w:rPr>
              <w:t>ho tajného kartelu,</w:t>
            </w:r>
          </w:p>
          <w:p w:rsidR="00132075" w:rsidRPr="00AF5080" w:rsidRDefault="00132075" w:rsidP="009739AC">
            <w:pPr>
              <w:jc w:val="both"/>
              <w:rPr>
                <w:sz w:val="16"/>
                <w:szCs w:val="16"/>
              </w:rPr>
            </w:pPr>
            <w:r w:rsidRPr="00AF5080">
              <w:rPr>
                <w:sz w:val="16"/>
                <w:szCs w:val="16"/>
              </w:rPr>
              <w:t>— podrobný popis údajného tajného kartelu včetně dotčených výrobků, dotčených území, doby trvání a povahy jednání údajného tajného kartelu,</w:t>
            </w:r>
          </w:p>
          <w:p w:rsidR="00132075" w:rsidRPr="00AF5080" w:rsidRDefault="00132075" w:rsidP="009739AC">
            <w:pPr>
              <w:jc w:val="both"/>
              <w:rPr>
                <w:sz w:val="16"/>
                <w:szCs w:val="16"/>
              </w:rPr>
            </w:pPr>
            <w:r w:rsidRPr="00AF5080">
              <w:rPr>
                <w:sz w:val="16"/>
                <w:szCs w:val="16"/>
              </w:rPr>
              <w:t>— informace o veškerých minulých či případných budoucích žádostech o shovívavost podaných v souvislosti s údajným tajným kartelem u jak</w:t>
            </w:r>
            <w:r w:rsidRPr="00AF5080">
              <w:rPr>
                <w:sz w:val="16"/>
                <w:szCs w:val="16"/>
              </w:rPr>
              <w:t>é</w:t>
            </w:r>
            <w:r w:rsidRPr="00AF5080">
              <w:rPr>
                <w:sz w:val="16"/>
                <w:szCs w:val="16"/>
              </w:rPr>
              <w:lastRenderedPageBreak/>
              <w:t>hokoli jiného orgánu pro hospodářskou soutěž nebo u orgánů pro hosp</w:t>
            </w:r>
            <w:r w:rsidRPr="00AF5080">
              <w:rPr>
                <w:sz w:val="16"/>
                <w:szCs w:val="16"/>
              </w:rPr>
              <w:t>o</w:t>
            </w:r>
            <w:r w:rsidRPr="00AF5080">
              <w:rPr>
                <w:sz w:val="16"/>
                <w:szCs w:val="16"/>
              </w:rPr>
              <w:t>dářskou soutěž třetích zemí;</w:t>
            </w:r>
          </w:p>
          <w:p w:rsidR="00132075" w:rsidRPr="00AF5080" w:rsidRDefault="00132075" w:rsidP="009739AC">
            <w:pPr>
              <w:jc w:val="both"/>
              <w:rPr>
                <w:sz w:val="16"/>
                <w:szCs w:val="16"/>
              </w:rPr>
            </w:pPr>
            <w:r w:rsidRPr="00AF5080">
              <w:rPr>
                <w:sz w:val="16"/>
                <w:szCs w:val="16"/>
              </w:rPr>
              <w:t>ii) je vnitrostátnímu orgánu pro hospodářskou soutěž k dispozici a reaguje na jakékoli požadavky, které mohou přispět k zjištění dotčených skute</w:t>
            </w:r>
            <w:r w:rsidRPr="00AF5080">
              <w:rPr>
                <w:sz w:val="16"/>
                <w:szCs w:val="16"/>
              </w:rPr>
              <w:t>č</w:t>
            </w:r>
            <w:r w:rsidRPr="00AF5080">
              <w:rPr>
                <w:sz w:val="16"/>
                <w:szCs w:val="16"/>
              </w:rPr>
              <w:t>ností;</w:t>
            </w:r>
          </w:p>
          <w:p w:rsidR="00132075" w:rsidRPr="00AF5080" w:rsidRDefault="00132075" w:rsidP="009739AC">
            <w:pPr>
              <w:jc w:val="both"/>
              <w:rPr>
                <w:sz w:val="16"/>
                <w:szCs w:val="16"/>
              </w:rPr>
            </w:pPr>
            <w:r w:rsidRPr="00AF5080">
              <w:rPr>
                <w:sz w:val="16"/>
                <w:szCs w:val="16"/>
              </w:rPr>
              <w:t>iii) umožní, aby ředitelé, vedoucí pracovníci a další zaměstnanci byli vnitrostátnímu orgánu pro hospodářskou soutěž k dispozici pro účely dotazování, a vynaloží přiměřené úsilí, aby pro tento účel byli k dispozici i bývalí ředitelé, vedoucí pracovníci a další zaměstnanci;</w:t>
            </w:r>
          </w:p>
          <w:p w:rsidR="00132075" w:rsidRPr="00AF5080" w:rsidRDefault="00132075" w:rsidP="009739AC">
            <w:pPr>
              <w:jc w:val="both"/>
              <w:rPr>
                <w:sz w:val="16"/>
                <w:szCs w:val="16"/>
              </w:rPr>
            </w:pPr>
            <w:r w:rsidRPr="00AF5080">
              <w:rPr>
                <w:sz w:val="16"/>
                <w:szCs w:val="16"/>
              </w:rPr>
              <w:t>iv) nezničí, nepadělá nebo nezatají důležité informace nebo důkazy; a</w:t>
            </w:r>
          </w:p>
          <w:p w:rsidR="00132075" w:rsidRPr="00AF5080" w:rsidRDefault="00132075" w:rsidP="009739AC">
            <w:pPr>
              <w:jc w:val="both"/>
              <w:rPr>
                <w:sz w:val="16"/>
                <w:szCs w:val="16"/>
              </w:rPr>
            </w:pPr>
            <w:r w:rsidRPr="00AF5080">
              <w:rPr>
                <w:sz w:val="16"/>
                <w:szCs w:val="16"/>
              </w:rPr>
              <w:t xml:space="preserve">v) nezveřejní žádnou skutečnost o podání své žádosti o shovívavost ani cokoli z jejího obsahu dříve, než vnitrostátní orgán pro hospodářskou soutěž vydá v řízení za účelem prosazení práva, které u něj probíhá, své námitky, není-li dohodnuto jinak; a </w:t>
            </w:r>
          </w:p>
          <w:p w:rsidR="00132075" w:rsidRPr="00AF5080" w:rsidRDefault="00132075" w:rsidP="009739AC">
            <w:pPr>
              <w:jc w:val="both"/>
              <w:rPr>
                <w:sz w:val="16"/>
                <w:szCs w:val="16"/>
              </w:rPr>
            </w:pPr>
            <w:r w:rsidRPr="00AF5080">
              <w:rPr>
                <w:sz w:val="16"/>
                <w:szCs w:val="16"/>
              </w:rPr>
              <w:t>c) v době, kdy zvažuje podání žádosti o shovívavost vnitrostátnímu org</w:t>
            </w:r>
            <w:r w:rsidRPr="00AF5080">
              <w:rPr>
                <w:sz w:val="16"/>
                <w:szCs w:val="16"/>
              </w:rPr>
              <w:t>á</w:t>
            </w:r>
            <w:r w:rsidRPr="00AF5080">
              <w:rPr>
                <w:sz w:val="16"/>
                <w:szCs w:val="16"/>
              </w:rPr>
              <w:t>nu pro hospodářskou soutěž, nesmí:</w:t>
            </w:r>
          </w:p>
          <w:p w:rsidR="00132075" w:rsidRPr="00AF5080" w:rsidRDefault="00132075" w:rsidP="009739AC">
            <w:pPr>
              <w:jc w:val="both"/>
              <w:rPr>
                <w:sz w:val="16"/>
                <w:szCs w:val="16"/>
              </w:rPr>
            </w:pPr>
            <w:r w:rsidRPr="00AF5080">
              <w:rPr>
                <w:sz w:val="16"/>
                <w:szCs w:val="16"/>
              </w:rPr>
              <w:t>i) zničit, padělat nebo zatajit důkazy o údajném tajném kartelu nebo</w:t>
            </w:r>
          </w:p>
          <w:p w:rsidR="00132075" w:rsidRPr="00AF5080" w:rsidRDefault="00132075" w:rsidP="009739AC">
            <w:pPr>
              <w:jc w:val="both"/>
              <w:rPr>
                <w:sz w:val="16"/>
                <w:szCs w:val="16"/>
              </w:rPr>
            </w:pPr>
            <w:r w:rsidRPr="00AF5080">
              <w:rPr>
                <w:sz w:val="16"/>
                <w:szCs w:val="16"/>
              </w:rPr>
              <w:t>ii) sdělit žádnou skutečnost o podání žádosti o shovívavost ani cokoli z jejího obsahu s výjimkou sdělení těchto skutečností jakémukoli jinému orgánu pro hospodářskou soutěž nebo orgánům pro hospodářskou soutěž třetích zemí.</w:t>
            </w:r>
          </w:p>
        </w:tc>
      </w:tr>
      <w:tr w:rsidR="00132075" w:rsidRPr="00AF5080" w:rsidTr="00082F69">
        <w:trPr>
          <w:trHeight w:val="8845"/>
          <w:jc w:val="center"/>
        </w:trPr>
        <w:tc>
          <w:tcPr>
            <w:tcW w:w="1336"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p>
        </w:tc>
        <w:tc>
          <w:tcPr>
            <w:tcW w:w="5394"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ind w:firstLine="284"/>
              <w:jc w:val="center"/>
              <w:rPr>
                <w:b/>
                <w:bCs/>
                <w:sz w:val="16"/>
                <w:szCs w:val="16"/>
              </w:rPr>
            </w:pPr>
          </w:p>
        </w:tc>
        <w:tc>
          <w:tcPr>
            <w:tcW w:w="1162"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F16E9C">
            <w:pPr>
              <w:jc w:val="center"/>
              <w:rPr>
                <w:sz w:val="16"/>
                <w:szCs w:val="16"/>
              </w:rPr>
            </w:pPr>
            <w:r w:rsidRPr="00AF5080">
              <w:rPr>
                <w:sz w:val="16"/>
                <w:szCs w:val="16"/>
              </w:rPr>
              <w:t>Čl. 21 odst. 1, 3 a 4</w:t>
            </w:r>
          </w:p>
        </w:tc>
        <w:tc>
          <w:tcPr>
            <w:tcW w:w="4943"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r w:rsidRPr="00AF5080">
              <w:rPr>
                <w:sz w:val="16"/>
                <w:szCs w:val="16"/>
              </w:rPr>
              <w:t>Článek 21</w:t>
            </w:r>
          </w:p>
          <w:p w:rsidR="00132075" w:rsidRPr="00AF5080" w:rsidRDefault="00132075" w:rsidP="009739AC">
            <w:pPr>
              <w:jc w:val="center"/>
              <w:rPr>
                <w:b/>
                <w:bCs/>
                <w:sz w:val="16"/>
                <w:szCs w:val="16"/>
              </w:rPr>
            </w:pPr>
            <w:r w:rsidRPr="00AF5080">
              <w:rPr>
                <w:b/>
                <w:bCs/>
                <w:sz w:val="16"/>
                <w:szCs w:val="16"/>
              </w:rPr>
              <w:t>Rezervace pořadí žádostí o prominutí pokuty</w:t>
            </w:r>
          </w:p>
          <w:p w:rsidR="00132075" w:rsidRPr="00AF5080" w:rsidRDefault="00132075" w:rsidP="009739AC">
            <w:pPr>
              <w:jc w:val="both"/>
              <w:rPr>
                <w:sz w:val="16"/>
                <w:szCs w:val="16"/>
              </w:rPr>
            </w:pPr>
            <w:r w:rsidRPr="00AF5080">
              <w:rPr>
                <w:sz w:val="16"/>
                <w:szCs w:val="16"/>
              </w:rPr>
              <w:t>1. Členské státy zajistí, aby podnikům, které chtějí podat žádost o prom</w:t>
            </w:r>
            <w:r w:rsidRPr="00AF5080">
              <w:rPr>
                <w:sz w:val="16"/>
                <w:szCs w:val="16"/>
              </w:rPr>
              <w:t>i</w:t>
            </w:r>
            <w:r w:rsidRPr="00AF5080">
              <w:rPr>
                <w:sz w:val="16"/>
                <w:szCs w:val="16"/>
              </w:rPr>
              <w:t>nutí pokuty, bylo možné nejprve na jejich žádost rezervovat pořadí žádosti o shovívavost, a to na dobu, kterou v jednotlivých případech stanoví vnitrostátní orgán pro hospodářskou soutěž, aby žadatel mohl shromáždit nezbytné informace a důkazy ke splnění příslušných důkazních kritérií pro prominutí pokuty.</w:t>
            </w:r>
          </w:p>
          <w:p w:rsidR="00132075" w:rsidRPr="00AF5080" w:rsidRDefault="00132075" w:rsidP="009739AC">
            <w:pPr>
              <w:jc w:val="both"/>
              <w:rPr>
                <w:sz w:val="16"/>
                <w:szCs w:val="16"/>
              </w:rPr>
            </w:pPr>
            <w:r w:rsidRPr="00AF5080">
              <w:rPr>
                <w:sz w:val="16"/>
                <w:szCs w:val="16"/>
              </w:rPr>
              <w:t>(…)</w:t>
            </w:r>
          </w:p>
          <w:p w:rsidR="00132075" w:rsidRPr="00AF5080" w:rsidRDefault="00132075" w:rsidP="009739AC">
            <w:pPr>
              <w:jc w:val="both"/>
              <w:rPr>
                <w:sz w:val="16"/>
                <w:szCs w:val="16"/>
              </w:rPr>
            </w:pPr>
            <w:r w:rsidRPr="00AF5080">
              <w:rPr>
                <w:sz w:val="16"/>
                <w:szCs w:val="16"/>
              </w:rPr>
              <w:t>3. Členské státy zajistí, aby veškeré informace a důkazy poskytnuté žadatelem během doby stanovené v souladu s odstavcem 1 byly považ</w:t>
            </w:r>
            <w:r w:rsidRPr="00AF5080">
              <w:rPr>
                <w:sz w:val="16"/>
                <w:szCs w:val="16"/>
              </w:rPr>
              <w:t>o</w:t>
            </w:r>
            <w:r w:rsidRPr="00AF5080">
              <w:rPr>
                <w:sz w:val="16"/>
                <w:szCs w:val="16"/>
              </w:rPr>
              <w:t>vány za poskytnuté v době podání původní žádosti.</w:t>
            </w:r>
          </w:p>
          <w:p w:rsidR="00132075" w:rsidRPr="00AF5080" w:rsidRDefault="00132075" w:rsidP="009739AC">
            <w:pPr>
              <w:jc w:val="both"/>
              <w:rPr>
                <w:sz w:val="16"/>
                <w:szCs w:val="16"/>
              </w:rPr>
            </w:pPr>
            <w:r w:rsidRPr="00AF5080">
              <w:rPr>
                <w:sz w:val="16"/>
                <w:szCs w:val="16"/>
              </w:rPr>
              <w:t>4. Žadatel je oprávněn podat žádost podle odstavce 1 v úředním jazyce nebo v jednom z úředních jazyků členského státu dotyčného vnitrostátn</w:t>
            </w:r>
            <w:r w:rsidRPr="00AF5080">
              <w:rPr>
                <w:sz w:val="16"/>
                <w:szCs w:val="16"/>
              </w:rPr>
              <w:t>í</w:t>
            </w:r>
            <w:r w:rsidRPr="00AF5080">
              <w:rPr>
                <w:sz w:val="16"/>
                <w:szCs w:val="16"/>
              </w:rPr>
              <w:t>ho orgánu pro hospodářskou soutěž, nebo v jiném úředním jazyce Unie, určeném vzájemnou dohodou mezi vnitrostátním orgánem pro hospodá</w:t>
            </w:r>
            <w:r w:rsidRPr="00AF5080">
              <w:rPr>
                <w:sz w:val="16"/>
                <w:szCs w:val="16"/>
              </w:rPr>
              <w:t>ř</w:t>
            </w:r>
            <w:r w:rsidRPr="00AF5080">
              <w:rPr>
                <w:sz w:val="16"/>
                <w:szCs w:val="16"/>
              </w:rPr>
              <w:t>skou soutěž a žadatelem.</w:t>
            </w:r>
          </w:p>
          <w:p w:rsidR="00132075" w:rsidRPr="00AF5080" w:rsidRDefault="00132075" w:rsidP="009739AC">
            <w:pPr>
              <w:jc w:val="both"/>
              <w:rPr>
                <w:sz w:val="16"/>
                <w:szCs w:val="16"/>
              </w:rPr>
            </w:pPr>
            <w:r w:rsidRPr="00AF5080">
              <w:rPr>
                <w:sz w:val="16"/>
                <w:szCs w:val="16"/>
              </w:rPr>
              <w:t>(…)</w:t>
            </w:r>
          </w:p>
        </w:tc>
      </w:tr>
      <w:tr w:rsidR="00132075" w:rsidRPr="00AF5080" w:rsidTr="00670078">
        <w:trPr>
          <w:trHeight w:val="7994"/>
          <w:jc w:val="center"/>
        </w:trPr>
        <w:tc>
          <w:tcPr>
            <w:tcW w:w="1336"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p>
        </w:tc>
        <w:tc>
          <w:tcPr>
            <w:tcW w:w="5394"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ind w:firstLine="284"/>
              <w:jc w:val="center"/>
              <w:rPr>
                <w:b/>
                <w:bCs/>
                <w:sz w:val="16"/>
                <w:szCs w:val="16"/>
              </w:rPr>
            </w:pPr>
          </w:p>
        </w:tc>
        <w:tc>
          <w:tcPr>
            <w:tcW w:w="1162"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r w:rsidRPr="00AF5080">
              <w:rPr>
                <w:sz w:val="16"/>
                <w:szCs w:val="16"/>
              </w:rPr>
              <w:t>Čl. 22 odst. 1, 3 až 6</w:t>
            </w:r>
          </w:p>
        </w:tc>
        <w:tc>
          <w:tcPr>
            <w:tcW w:w="4943"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r w:rsidRPr="00AF5080">
              <w:rPr>
                <w:sz w:val="16"/>
                <w:szCs w:val="16"/>
              </w:rPr>
              <w:t>Článek 22</w:t>
            </w:r>
          </w:p>
          <w:p w:rsidR="00132075" w:rsidRPr="00AF5080" w:rsidRDefault="00132075" w:rsidP="00912430">
            <w:pPr>
              <w:jc w:val="center"/>
              <w:rPr>
                <w:b/>
                <w:bCs/>
                <w:sz w:val="16"/>
                <w:szCs w:val="16"/>
              </w:rPr>
            </w:pPr>
            <w:r w:rsidRPr="00AF5080">
              <w:rPr>
                <w:b/>
                <w:bCs/>
                <w:sz w:val="16"/>
                <w:szCs w:val="16"/>
              </w:rPr>
              <w:t>Zjednodušené žádosti</w:t>
            </w:r>
          </w:p>
          <w:p w:rsidR="00132075" w:rsidRPr="00AF5080" w:rsidRDefault="00132075" w:rsidP="00912430">
            <w:pPr>
              <w:jc w:val="both"/>
              <w:rPr>
                <w:sz w:val="16"/>
                <w:szCs w:val="16"/>
              </w:rPr>
            </w:pPr>
            <w:r w:rsidRPr="00AF5080">
              <w:rPr>
                <w:sz w:val="16"/>
                <w:szCs w:val="16"/>
              </w:rPr>
              <w:t xml:space="preserve">1. Členské státy zajistí, aby vnitrostátní orgány pro hospodářskou soutěž přijímaly zjednodušené žádosti od žadatelů, kteří požádali Komisi o shovívavost, ať již formou žádosti o rezervaci pořadí nebo podáním úplné žádosti v souvislosti s týmž údajným tajným kartelem, pokud se tyto žádosti vztahují na více než tři členské státy jakožto dotčená území. </w:t>
            </w:r>
          </w:p>
          <w:p w:rsidR="00132075" w:rsidRPr="00AF5080" w:rsidRDefault="00132075" w:rsidP="00912430">
            <w:pPr>
              <w:jc w:val="both"/>
              <w:rPr>
                <w:sz w:val="16"/>
                <w:szCs w:val="16"/>
              </w:rPr>
            </w:pPr>
            <w:r w:rsidRPr="00AF5080">
              <w:rPr>
                <w:sz w:val="16"/>
                <w:szCs w:val="16"/>
              </w:rPr>
              <w:t>(…)</w:t>
            </w:r>
          </w:p>
          <w:p w:rsidR="00132075" w:rsidRPr="00AF5080" w:rsidRDefault="00132075" w:rsidP="00912430">
            <w:pPr>
              <w:jc w:val="both"/>
              <w:rPr>
                <w:sz w:val="16"/>
                <w:szCs w:val="16"/>
              </w:rPr>
            </w:pPr>
            <w:r w:rsidRPr="00AF5080">
              <w:rPr>
                <w:sz w:val="16"/>
                <w:szCs w:val="16"/>
              </w:rPr>
              <w:t>3. Pokud v souvislosti s týmž údajným tajným kartelem obdrží Komise úplnou žádost a vnitrostátní orgány pro hospodářskou soutěž obdrží zjednodušené žádosti, měla by být během doby, než se vyjasní, zda se Komise případem bude zabývat zcela nebo zčásti, a to zejména při posk</w:t>
            </w:r>
            <w:r w:rsidRPr="00AF5080">
              <w:rPr>
                <w:sz w:val="16"/>
                <w:szCs w:val="16"/>
              </w:rPr>
              <w:t>y</w:t>
            </w:r>
            <w:r w:rsidRPr="00AF5080">
              <w:rPr>
                <w:sz w:val="16"/>
                <w:szCs w:val="16"/>
              </w:rPr>
              <w:t>tování pokynů žadateli ohledně vedení jakéhokoli dalšího vnitřního šetř</w:t>
            </w:r>
            <w:r w:rsidRPr="00AF5080">
              <w:rPr>
                <w:sz w:val="16"/>
                <w:szCs w:val="16"/>
              </w:rPr>
              <w:t>e</w:t>
            </w:r>
            <w:r w:rsidRPr="00AF5080">
              <w:rPr>
                <w:sz w:val="16"/>
                <w:szCs w:val="16"/>
              </w:rPr>
              <w:t>ní, hlavním kontaktním orgánem žadatele Komise. Během této doby Komise informuje dotčené vnitrostátní orgány pro hospodářskou soutěž na jejich žádost o aktuálním stavu.</w:t>
            </w:r>
          </w:p>
          <w:p w:rsidR="00132075" w:rsidRPr="00AF5080" w:rsidRDefault="00132075" w:rsidP="00912430">
            <w:pPr>
              <w:jc w:val="both"/>
              <w:rPr>
                <w:sz w:val="16"/>
                <w:szCs w:val="16"/>
              </w:rPr>
            </w:pPr>
            <w:r w:rsidRPr="00AF5080">
              <w:rPr>
                <w:sz w:val="16"/>
                <w:szCs w:val="16"/>
              </w:rPr>
              <w:t>Členské státy zajistí, aby vnitrostátní orgány pro hospodářskou soutěž mohly před výzvou k podání úplné žádosti podle odstavce 5 požadovat od žadatele konkrétní upřesnění týkající se pouze skutečností uvedených v odstavci 2.</w:t>
            </w:r>
          </w:p>
          <w:p w:rsidR="00132075" w:rsidRPr="00AF5080" w:rsidRDefault="00132075" w:rsidP="00912430">
            <w:pPr>
              <w:jc w:val="both"/>
              <w:rPr>
                <w:sz w:val="16"/>
                <w:szCs w:val="16"/>
              </w:rPr>
            </w:pPr>
            <w:r w:rsidRPr="00AF5080">
              <w:rPr>
                <w:sz w:val="16"/>
                <w:szCs w:val="16"/>
              </w:rPr>
              <w:t>4. Členské státy zajistí, aby vnitrostátní orgány pro hospodářskou soutěž, které obdrží zjednodušenou žádost, při jejím obdržení ověřily, zda v souvislosti s týmž údajným tajným kartelem neobdržely již dříve zjedn</w:t>
            </w:r>
            <w:r w:rsidRPr="00AF5080">
              <w:rPr>
                <w:sz w:val="16"/>
                <w:szCs w:val="16"/>
              </w:rPr>
              <w:t>o</w:t>
            </w:r>
            <w:r w:rsidRPr="00AF5080">
              <w:rPr>
                <w:sz w:val="16"/>
                <w:szCs w:val="16"/>
              </w:rPr>
              <w:t>dušenou nebo úplnou žádost od jiného žadatele. Pokud vnitrostátní orgán pro hospodářskou soutěž takovou žádost od jiného žadatele neobdržel a má za to, že zjednodušená žádost splňuje požadavky odstavce 2, inform</w:t>
            </w:r>
            <w:r w:rsidRPr="00AF5080">
              <w:rPr>
                <w:sz w:val="16"/>
                <w:szCs w:val="16"/>
              </w:rPr>
              <w:t>u</w:t>
            </w:r>
            <w:r w:rsidRPr="00AF5080">
              <w:rPr>
                <w:sz w:val="16"/>
                <w:szCs w:val="16"/>
              </w:rPr>
              <w:t>je o tom žadatele.</w:t>
            </w:r>
          </w:p>
          <w:p w:rsidR="00132075" w:rsidRPr="00AF5080" w:rsidRDefault="00132075" w:rsidP="00912430">
            <w:pPr>
              <w:jc w:val="both"/>
              <w:rPr>
                <w:sz w:val="16"/>
                <w:szCs w:val="16"/>
              </w:rPr>
            </w:pPr>
            <w:r w:rsidRPr="00AF5080">
              <w:rPr>
                <w:sz w:val="16"/>
                <w:szCs w:val="16"/>
              </w:rPr>
              <w:t>5. Členské státy zajistí, aby poté, co Komise informuje dotčené vnitrostá</w:t>
            </w:r>
            <w:r w:rsidRPr="00AF5080">
              <w:rPr>
                <w:sz w:val="16"/>
                <w:szCs w:val="16"/>
              </w:rPr>
              <w:t>t</w:t>
            </w:r>
            <w:r w:rsidRPr="00AF5080">
              <w:rPr>
                <w:sz w:val="16"/>
                <w:szCs w:val="16"/>
              </w:rPr>
              <w:t>ní orgány pro hospodářskou soutěž, že se daným případem nehodlá zab</w:t>
            </w:r>
            <w:r w:rsidRPr="00AF5080">
              <w:rPr>
                <w:sz w:val="16"/>
                <w:szCs w:val="16"/>
              </w:rPr>
              <w:t>ý</w:t>
            </w:r>
            <w:r w:rsidRPr="00AF5080">
              <w:rPr>
                <w:sz w:val="16"/>
                <w:szCs w:val="16"/>
              </w:rPr>
              <w:t>vat ani zcela ani částečně, byla žadatelům poskytnuta příležitost předložit dotčeným vnitrostátním orgánům pro hospodářskou soutěž úplné žádosti. Pouze za výjimečných okolností, pokud je to nezbytně nutné pro vymez</w:t>
            </w:r>
            <w:r w:rsidRPr="00AF5080">
              <w:rPr>
                <w:sz w:val="16"/>
                <w:szCs w:val="16"/>
              </w:rPr>
              <w:t>e</w:t>
            </w:r>
            <w:r w:rsidRPr="00AF5080">
              <w:rPr>
                <w:sz w:val="16"/>
                <w:szCs w:val="16"/>
              </w:rPr>
              <w:t>ní nebo přidělení případu, může vnitrostátní orgán pro hospodářskou soutěž vyzvat žadatele, aby předložil úplnou žádost ještě předtím, než Komise informuje dotčené vnitrostátní orgány pro hospodářskou soutěž, že se daným případem nehodlá zabývat ani zcela ani částečně. Vnitrostá</w:t>
            </w:r>
            <w:r w:rsidRPr="00AF5080">
              <w:rPr>
                <w:sz w:val="16"/>
                <w:szCs w:val="16"/>
              </w:rPr>
              <w:t>t</w:t>
            </w:r>
            <w:r w:rsidRPr="00AF5080">
              <w:rPr>
                <w:sz w:val="16"/>
                <w:szCs w:val="16"/>
              </w:rPr>
              <w:t>ní orgány pro hospodářskou soutěž mají pravomoc stanovit přiměřenou lhůtu, ve které má žadatel podat úplnou žádost spolu s odpovídajícími důkazy a informacemi. Tím není dotčeno právo žadatele dobrovolně podat úplnou žádost již v dřívější fázi.</w:t>
            </w:r>
          </w:p>
          <w:p w:rsidR="00132075" w:rsidRPr="00AF5080" w:rsidRDefault="00132075" w:rsidP="00912430">
            <w:pPr>
              <w:jc w:val="both"/>
              <w:rPr>
                <w:sz w:val="16"/>
                <w:szCs w:val="16"/>
              </w:rPr>
            </w:pPr>
            <w:r w:rsidRPr="00AF5080">
              <w:rPr>
                <w:sz w:val="16"/>
                <w:szCs w:val="16"/>
              </w:rPr>
              <w:t>6. Členské státy zajistí, aby se v případě, že žadatel podá ve lhůtě stan</w:t>
            </w:r>
            <w:r w:rsidRPr="00AF5080">
              <w:rPr>
                <w:sz w:val="16"/>
                <w:szCs w:val="16"/>
              </w:rPr>
              <w:t>o</w:t>
            </w:r>
            <w:r w:rsidRPr="00AF5080">
              <w:rPr>
                <w:sz w:val="16"/>
                <w:szCs w:val="16"/>
              </w:rPr>
              <w:t>vené vnitrostátním orgánem pro hospodářskou soutěž úplnou žádost podle odstavce 5, považovala tato úplná žádost za podanou v době podání zjednodušené žádosti, a to za předpokladu, že se zjednodušená žádost týká stejných dotčených výrobků a území a téže doby trvání údajného tajného kartelu jako žádost o shovívavost předložená Komisi, která mohla být aktualizována.</w:t>
            </w:r>
          </w:p>
        </w:tc>
      </w:tr>
      <w:tr w:rsidR="00132075" w:rsidRPr="00AF5080" w:rsidTr="00C317C8">
        <w:trPr>
          <w:trHeight w:val="8278"/>
          <w:jc w:val="center"/>
        </w:trPr>
        <w:tc>
          <w:tcPr>
            <w:tcW w:w="1336"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p>
        </w:tc>
        <w:tc>
          <w:tcPr>
            <w:tcW w:w="5394"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912430">
            <w:pPr>
              <w:ind w:firstLine="284"/>
              <w:jc w:val="center"/>
              <w:rPr>
                <w:b/>
                <w:bCs/>
                <w:sz w:val="16"/>
                <w:szCs w:val="16"/>
              </w:rPr>
            </w:pPr>
          </w:p>
        </w:tc>
        <w:tc>
          <w:tcPr>
            <w:tcW w:w="1162"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rPr>
                <w:rFonts w:eastAsia="EUAlbertina" w:cs="Times New Roman"/>
                <w:b w:val="0"/>
                <w:bCs w:val="0"/>
                <w:sz w:val="16"/>
                <w:szCs w:val="16"/>
                <w:lang w:val="cs-CZ"/>
              </w:rPr>
            </w:pPr>
          </w:p>
        </w:tc>
        <w:tc>
          <w:tcPr>
            <w:tcW w:w="1307"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r w:rsidRPr="00AF5080">
              <w:rPr>
                <w:sz w:val="16"/>
                <w:szCs w:val="16"/>
              </w:rPr>
              <w:t>Čl. 23</w:t>
            </w:r>
          </w:p>
        </w:tc>
        <w:tc>
          <w:tcPr>
            <w:tcW w:w="4943" w:type="dxa"/>
            <w:tcBorders>
              <w:top w:val="nil"/>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132075" w:rsidRPr="00AF5080" w:rsidRDefault="00132075" w:rsidP="00CD2449">
            <w:pPr>
              <w:jc w:val="center"/>
              <w:rPr>
                <w:bCs/>
                <w:sz w:val="16"/>
                <w:szCs w:val="16"/>
              </w:rPr>
            </w:pPr>
            <w:r w:rsidRPr="00AF5080">
              <w:rPr>
                <w:bCs/>
                <w:sz w:val="16"/>
                <w:szCs w:val="16"/>
              </w:rPr>
              <w:t>Článek 23</w:t>
            </w:r>
          </w:p>
          <w:p w:rsidR="00132075" w:rsidRPr="00AF5080" w:rsidRDefault="00132075" w:rsidP="00342531">
            <w:pPr>
              <w:jc w:val="center"/>
              <w:rPr>
                <w:b/>
                <w:bCs/>
                <w:sz w:val="16"/>
                <w:szCs w:val="16"/>
              </w:rPr>
            </w:pPr>
            <w:r w:rsidRPr="00AF5080">
              <w:rPr>
                <w:b/>
                <w:bCs/>
                <w:sz w:val="16"/>
                <w:szCs w:val="16"/>
              </w:rPr>
              <w:t>Vzájemný vztah mezi žádostmi o prominutí pokuty a sankcemi ukl</w:t>
            </w:r>
            <w:r w:rsidRPr="00AF5080">
              <w:rPr>
                <w:b/>
                <w:bCs/>
                <w:sz w:val="16"/>
                <w:szCs w:val="16"/>
              </w:rPr>
              <w:t>á</w:t>
            </w:r>
            <w:r w:rsidRPr="00AF5080">
              <w:rPr>
                <w:b/>
                <w:bCs/>
                <w:sz w:val="16"/>
                <w:szCs w:val="16"/>
              </w:rPr>
              <w:t>danými fyzickým osobám</w:t>
            </w:r>
          </w:p>
          <w:p w:rsidR="00132075" w:rsidRPr="00AF5080" w:rsidRDefault="00132075" w:rsidP="00342531">
            <w:pPr>
              <w:jc w:val="both"/>
              <w:rPr>
                <w:sz w:val="16"/>
                <w:szCs w:val="16"/>
              </w:rPr>
            </w:pPr>
            <w:r w:rsidRPr="00AF5080">
              <w:rPr>
                <w:sz w:val="16"/>
                <w:szCs w:val="16"/>
              </w:rPr>
              <w:t>1. Členské státy zajistí, aby stávající a bývalí ředitelé, vedoucí pracovníci a další zaměstnanci žadatelů o prominutí pokuty u orgánů pro hospodá</w:t>
            </w:r>
            <w:r w:rsidRPr="00AF5080">
              <w:rPr>
                <w:sz w:val="16"/>
                <w:szCs w:val="16"/>
              </w:rPr>
              <w:t>ř</w:t>
            </w:r>
            <w:r w:rsidRPr="00AF5080">
              <w:rPr>
                <w:sz w:val="16"/>
                <w:szCs w:val="16"/>
              </w:rPr>
              <w:t>skou soutěž byli v souvislosti s jejich účastí na tajném kartelu, jehož se žádost o prominutí pokuty týká, plně chráněni před sankcemi ukládanými ve správních a jiných než trestních soudních řízeních za porušení vnitr</w:t>
            </w:r>
            <w:r w:rsidRPr="00AF5080">
              <w:rPr>
                <w:sz w:val="16"/>
                <w:szCs w:val="16"/>
              </w:rPr>
              <w:t>o</w:t>
            </w:r>
            <w:r w:rsidRPr="00AF5080">
              <w:rPr>
                <w:sz w:val="16"/>
                <w:szCs w:val="16"/>
              </w:rPr>
              <w:t>státních právních předpisů sledujících převážně stejné cíle, které sleduje článek 101 Smlouvy o fungování EU, jestliže:</w:t>
            </w:r>
          </w:p>
          <w:p w:rsidR="00132075" w:rsidRPr="00AF5080" w:rsidRDefault="00132075" w:rsidP="00342531">
            <w:pPr>
              <w:jc w:val="both"/>
              <w:rPr>
                <w:sz w:val="16"/>
                <w:szCs w:val="16"/>
              </w:rPr>
            </w:pPr>
            <w:r w:rsidRPr="00AF5080">
              <w:rPr>
                <w:sz w:val="16"/>
                <w:szCs w:val="16"/>
              </w:rPr>
              <w:t>a) žádost o prominutí pokuty předložená podnikem orgánu pro hospodá</w:t>
            </w:r>
            <w:r w:rsidRPr="00AF5080">
              <w:rPr>
                <w:sz w:val="16"/>
                <w:szCs w:val="16"/>
              </w:rPr>
              <w:t>ř</w:t>
            </w:r>
            <w:r w:rsidRPr="00AF5080">
              <w:rPr>
                <w:sz w:val="16"/>
                <w:szCs w:val="16"/>
              </w:rPr>
              <w:t>skou soutěž, který se případem zabývá, splňuje požadavky stanovené v čl. 17 odst. 2 písm. b) a c);</w:t>
            </w:r>
          </w:p>
          <w:p w:rsidR="00132075" w:rsidRPr="00AF5080" w:rsidRDefault="00132075" w:rsidP="00342531">
            <w:pPr>
              <w:jc w:val="both"/>
              <w:rPr>
                <w:sz w:val="16"/>
                <w:szCs w:val="16"/>
              </w:rPr>
            </w:pPr>
            <w:r w:rsidRPr="00AF5080">
              <w:rPr>
                <w:sz w:val="16"/>
                <w:szCs w:val="16"/>
              </w:rPr>
              <w:t xml:space="preserve">b) tito stávající a bývalí ředitelé, vedoucí pracovníci a další zaměstnanci v tomto ohledu aktivně spolupracují s orgánem pro hospodářskou soutěž, který se případem zabývá; a </w:t>
            </w:r>
          </w:p>
          <w:p w:rsidR="00132075" w:rsidRPr="00AF5080" w:rsidRDefault="00132075" w:rsidP="00342531">
            <w:pPr>
              <w:jc w:val="both"/>
              <w:rPr>
                <w:sz w:val="16"/>
                <w:szCs w:val="16"/>
              </w:rPr>
            </w:pPr>
            <w:r w:rsidRPr="00AF5080">
              <w:rPr>
                <w:sz w:val="16"/>
                <w:szCs w:val="16"/>
              </w:rPr>
              <w:t xml:space="preserve">c) žádost o prominutí pokuty byla podnikem předložena dříve, než byli uvedení stávající a bývalí ředitelé, vedoucí pracovníci a další dotčení zaměstnanci příslušnými orgány členského státu informováni o řízení vedoucím k uložení sankcí podle tohoto odstavce. </w:t>
            </w:r>
          </w:p>
          <w:p w:rsidR="00132075" w:rsidRPr="00AF5080" w:rsidRDefault="00132075" w:rsidP="00342531">
            <w:pPr>
              <w:jc w:val="both"/>
              <w:rPr>
                <w:sz w:val="16"/>
                <w:szCs w:val="16"/>
              </w:rPr>
            </w:pPr>
            <w:r w:rsidRPr="00AF5080">
              <w:rPr>
                <w:sz w:val="16"/>
                <w:szCs w:val="16"/>
              </w:rPr>
              <w:t>2. Členské státy zajistí, aby stávající a bývalí ředitelé, vedoucí pracovníci a další zaměstnanci žadatelů o prominutí pokuty u orgánů pro hospodá</w:t>
            </w:r>
            <w:r w:rsidRPr="00AF5080">
              <w:rPr>
                <w:sz w:val="16"/>
                <w:szCs w:val="16"/>
              </w:rPr>
              <w:t>ř</w:t>
            </w:r>
            <w:r w:rsidRPr="00AF5080">
              <w:rPr>
                <w:sz w:val="16"/>
                <w:szCs w:val="16"/>
              </w:rPr>
              <w:t>skou soutěž byli v souvislosti s jejich účastí na tajném kartelu, jehož se žádost o prominutí pokuty týká, chráněni před sankcemi ukládanými v trestních řízeních za porušení vnitrostátních právních předpisů sledujících převážně stejné cíle, které sleduje článek 101 Smlouvy o fungování EU, jestliže splňují podmínky stanovené v odstavci 1 a aktivně spolupracují s příslušným orgánem činným v trestním řízení. Pokud není podmínka spolupráce s příslušným orgánem činným v trestním řízení splněna, může tento orgán zahájit šetření.</w:t>
            </w:r>
          </w:p>
          <w:p w:rsidR="00132075" w:rsidRPr="00AF5080" w:rsidRDefault="00132075" w:rsidP="00342531">
            <w:pPr>
              <w:jc w:val="both"/>
              <w:rPr>
                <w:sz w:val="16"/>
                <w:szCs w:val="16"/>
              </w:rPr>
            </w:pPr>
            <w:r w:rsidRPr="00AF5080">
              <w:rPr>
                <w:sz w:val="16"/>
                <w:szCs w:val="16"/>
              </w:rPr>
              <w:t>3. V zájmu zajištění souladu se stávajícími základními zásadami svého právního systému mohou členské státy odchylně od odstavce 2 stanovit, že příslušné orgány mohou od uložení sankce upustit nebo sankci, která má být uložena v trestním řízení, pouze zmírnit, jestliže přínos osob uvedených v odstavci 2 k odhalení a šetření tajného kartelu převažuje nad zájmem na jejich stíhání nebo potrestání.</w:t>
            </w:r>
          </w:p>
          <w:p w:rsidR="00132075" w:rsidRPr="00AF5080" w:rsidRDefault="00132075" w:rsidP="00342531">
            <w:pPr>
              <w:jc w:val="both"/>
              <w:rPr>
                <w:sz w:val="16"/>
                <w:szCs w:val="16"/>
              </w:rPr>
            </w:pPr>
            <w:r w:rsidRPr="00AF5080">
              <w:rPr>
                <w:sz w:val="16"/>
                <w:szCs w:val="16"/>
              </w:rPr>
              <w:t>4. Aby mohla ochrana uvedená v odstavcích 1, 2 a 3 fungovat v situacích zahrnujících více než jednu jurisdikci, členské státy stanoví, že v příp</w:t>
            </w:r>
            <w:r w:rsidRPr="00AF5080">
              <w:rPr>
                <w:sz w:val="16"/>
                <w:szCs w:val="16"/>
              </w:rPr>
              <w:t>a</w:t>
            </w:r>
            <w:r w:rsidRPr="00AF5080">
              <w:rPr>
                <w:sz w:val="16"/>
                <w:szCs w:val="16"/>
              </w:rPr>
              <w:t>dech, kdy orgán příslušný pro ukládání sankcí nebo orgán činný v trestním řízení je v jiné jurisdikci než orgán pro hospodářskou soutěž zabývající se daným případem, zajišťuje nezbytné kontakty mezi nimi vnitrostátní orgán pro hospodářskou soutěž v jurisdikci orgánu příslušného pro ukl</w:t>
            </w:r>
            <w:r w:rsidRPr="00AF5080">
              <w:rPr>
                <w:sz w:val="16"/>
                <w:szCs w:val="16"/>
              </w:rPr>
              <w:t>á</w:t>
            </w:r>
            <w:r w:rsidRPr="00AF5080">
              <w:rPr>
                <w:sz w:val="16"/>
                <w:szCs w:val="16"/>
              </w:rPr>
              <w:t xml:space="preserve">dání sankcí nebo orgánu činného v trestním řízení. </w:t>
            </w:r>
          </w:p>
          <w:p w:rsidR="00132075" w:rsidRPr="00AF5080" w:rsidRDefault="00132075" w:rsidP="00342531">
            <w:pPr>
              <w:jc w:val="center"/>
              <w:rPr>
                <w:sz w:val="16"/>
                <w:szCs w:val="16"/>
              </w:rPr>
            </w:pPr>
            <w:r w:rsidRPr="00AF5080">
              <w:rPr>
                <w:sz w:val="16"/>
                <w:szCs w:val="16"/>
              </w:rPr>
              <w:t>5. Tímto článkem není dotčeno právo obětí, kterým vznikla škoda způs</w:t>
            </w:r>
            <w:r w:rsidRPr="00AF5080">
              <w:rPr>
                <w:sz w:val="16"/>
                <w:szCs w:val="16"/>
              </w:rPr>
              <w:t>o</w:t>
            </w:r>
            <w:r w:rsidRPr="00AF5080">
              <w:rPr>
                <w:sz w:val="16"/>
                <w:szCs w:val="16"/>
              </w:rPr>
              <w:t>bená porušením právních předpisů o hospodářské soutěži, požadovat náhradu této škody v plné výši v souladu se směrnicí 2014/104/EU.</w:t>
            </w:r>
          </w:p>
        </w:tc>
      </w:tr>
      <w:tr w:rsidR="00132075" w:rsidRPr="00AF5080" w:rsidTr="00CD320A">
        <w:trPr>
          <w:trHeight w:val="4137"/>
          <w:jc w:val="center"/>
        </w:trPr>
        <w:tc>
          <w:tcPr>
            <w:tcW w:w="1336"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277B3D">
            <w:pPr>
              <w:jc w:val="center"/>
              <w:rPr>
                <w:sz w:val="16"/>
                <w:szCs w:val="16"/>
              </w:rPr>
            </w:pPr>
            <w:r w:rsidRPr="00AF5080">
              <w:rPr>
                <w:sz w:val="16"/>
                <w:szCs w:val="16"/>
              </w:rPr>
              <w:lastRenderedPageBreak/>
              <w:t>Čl. I</w:t>
            </w:r>
          </w:p>
          <w:p w:rsidR="00132075" w:rsidRPr="00AF5080" w:rsidRDefault="00132075" w:rsidP="00912430">
            <w:pPr>
              <w:jc w:val="center"/>
              <w:rPr>
                <w:sz w:val="16"/>
                <w:szCs w:val="16"/>
              </w:rPr>
            </w:pPr>
            <w:r w:rsidRPr="00AF5080">
              <w:rPr>
                <w:sz w:val="16"/>
                <w:szCs w:val="16"/>
              </w:rPr>
              <w:t>§ 22c</w:t>
            </w:r>
          </w:p>
        </w:tc>
        <w:tc>
          <w:tcPr>
            <w:tcW w:w="5394"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tabs>
                <w:tab w:val="left" w:pos="284"/>
                <w:tab w:val="left" w:pos="709"/>
              </w:tabs>
              <w:ind w:firstLine="284"/>
              <w:jc w:val="center"/>
              <w:rPr>
                <w:b/>
                <w:bCs/>
                <w:sz w:val="16"/>
                <w:szCs w:val="16"/>
              </w:rPr>
            </w:pPr>
            <w:r w:rsidRPr="00AF5080">
              <w:rPr>
                <w:b/>
                <w:bCs/>
                <w:sz w:val="16"/>
                <w:szCs w:val="16"/>
              </w:rPr>
              <w:t>§ 22c</w:t>
            </w:r>
          </w:p>
          <w:p w:rsidR="00132075" w:rsidRPr="00AF5080" w:rsidRDefault="00132075" w:rsidP="00912430">
            <w:pPr>
              <w:tabs>
                <w:tab w:val="left" w:pos="284"/>
                <w:tab w:val="left" w:pos="709"/>
              </w:tabs>
              <w:ind w:firstLine="284"/>
              <w:jc w:val="center"/>
              <w:rPr>
                <w:b/>
                <w:bCs/>
                <w:sz w:val="16"/>
                <w:szCs w:val="16"/>
              </w:rPr>
            </w:pPr>
            <w:r w:rsidRPr="00AF5080">
              <w:rPr>
                <w:b/>
                <w:bCs/>
                <w:sz w:val="16"/>
                <w:szCs w:val="16"/>
              </w:rPr>
              <w:t>Pořádková pokuta</w:t>
            </w:r>
          </w:p>
          <w:p w:rsidR="00132075" w:rsidRPr="00AF5080" w:rsidRDefault="00132075" w:rsidP="00145FAE">
            <w:pPr>
              <w:pStyle w:val="Bezmezer"/>
              <w:jc w:val="both"/>
              <w:rPr>
                <w:sz w:val="16"/>
                <w:szCs w:val="16"/>
              </w:rPr>
            </w:pPr>
            <w:r w:rsidRPr="00AF5080">
              <w:rPr>
                <w:sz w:val="16"/>
                <w:szCs w:val="16"/>
              </w:rPr>
              <w:t>(1) Pořádkovou pokutu lze uložit tomu, kdo ztěžuje postup Úřadu tím, že</w:t>
            </w:r>
          </w:p>
          <w:p w:rsidR="00132075" w:rsidRPr="00AF5080" w:rsidRDefault="007C59A9" w:rsidP="00145FAE">
            <w:pPr>
              <w:pStyle w:val="Bezmezer"/>
              <w:jc w:val="both"/>
              <w:rPr>
                <w:sz w:val="16"/>
                <w:szCs w:val="16"/>
              </w:rPr>
            </w:pPr>
            <w:r w:rsidRPr="00AF5080">
              <w:rPr>
                <w:sz w:val="16"/>
                <w:szCs w:val="16"/>
              </w:rPr>
              <w:t xml:space="preserve">a) </w:t>
            </w:r>
            <w:r w:rsidR="00132075" w:rsidRPr="00AF5080">
              <w:rPr>
                <w:sz w:val="16"/>
                <w:szCs w:val="16"/>
              </w:rPr>
              <w:t>neposkytne na písemnou výzvu ve stanovené lhůtě obchodní záznamy, nebo</w:t>
            </w:r>
          </w:p>
          <w:p w:rsidR="00132075" w:rsidRPr="00AF5080" w:rsidRDefault="007C59A9" w:rsidP="00145FAE">
            <w:pPr>
              <w:pStyle w:val="Bezmezer"/>
              <w:jc w:val="both"/>
              <w:rPr>
                <w:sz w:val="16"/>
                <w:szCs w:val="16"/>
              </w:rPr>
            </w:pPr>
            <w:r w:rsidRPr="00AF5080">
              <w:rPr>
                <w:sz w:val="16"/>
                <w:szCs w:val="16"/>
              </w:rPr>
              <w:t xml:space="preserve">b) </w:t>
            </w:r>
            <w:r w:rsidR="00132075" w:rsidRPr="00AF5080">
              <w:rPr>
                <w:sz w:val="16"/>
                <w:szCs w:val="16"/>
              </w:rPr>
              <w:t>se bez náležité omluvy nedostaví na předvolání.</w:t>
            </w:r>
          </w:p>
          <w:p w:rsidR="00132075" w:rsidRPr="00AF5080" w:rsidRDefault="00132075" w:rsidP="00145FAE">
            <w:pPr>
              <w:pStyle w:val="Bezmezer"/>
              <w:jc w:val="both"/>
              <w:rPr>
                <w:sz w:val="16"/>
                <w:szCs w:val="16"/>
              </w:rPr>
            </w:pPr>
            <w:r w:rsidRPr="00AF5080">
              <w:rPr>
                <w:sz w:val="16"/>
                <w:szCs w:val="16"/>
              </w:rPr>
              <w:t>(2) Vyžaduje-li to zajištění průběhu a účelu řízení, lze pořádkovou pokutu uložit soutěžiteli, který poruší povinnost strpět šetření na místě v obchodních prost</w:t>
            </w:r>
            <w:r w:rsidRPr="00AF5080">
              <w:rPr>
                <w:sz w:val="16"/>
                <w:szCs w:val="16"/>
              </w:rPr>
              <w:t>o</w:t>
            </w:r>
            <w:r w:rsidRPr="00AF5080">
              <w:rPr>
                <w:sz w:val="16"/>
                <w:szCs w:val="16"/>
              </w:rPr>
              <w:t>rách nebo v jiných než obchodních prostorách podle § 21f odst. 3.</w:t>
            </w:r>
          </w:p>
          <w:p w:rsidR="00132075" w:rsidRPr="00AF5080" w:rsidRDefault="00132075" w:rsidP="00145FAE">
            <w:pPr>
              <w:pStyle w:val="Bezmezer"/>
              <w:jc w:val="both"/>
              <w:rPr>
                <w:sz w:val="16"/>
                <w:szCs w:val="16"/>
              </w:rPr>
            </w:pPr>
            <w:r w:rsidRPr="00AF5080">
              <w:rPr>
                <w:sz w:val="16"/>
                <w:szCs w:val="16"/>
              </w:rPr>
              <w:t xml:space="preserve">(3) Pořádkovou pokutu lze uložit až do výše 300 000 Kč nebo 10 % z průměrného denního čistého obratu soutěžitele za poslední ukončené účetní období za každý den nesplnění povinnosti. </w:t>
            </w:r>
            <w:r w:rsidR="009F6516" w:rsidRPr="00AF5080">
              <w:rPr>
                <w:sz w:val="16"/>
                <w:szCs w:val="16"/>
              </w:rPr>
              <w:t>Sazba</w:t>
            </w:r>
            <w:r w:rsidRPr="00AF5080">
              <w:rPr>
                <w:sz w:val="16"/>
                <w:szCs w:val="16"/>
              </w:rPr>
              <w:t xml:space="preserve"> pokuty se nestanoví z obratu soutěžitele, pokud by tak nebylo dosaženo účelu uložení pokuty.</w:t>
            </w:r>
          </w:p>
          <w:p w:rsidR="00132075" w:rsidRPr="00AF5080" w:rsidRDefault="00132075" w:rsidP="00145FAE">
            <w:pPr>
              <w:pStyle w:val="Bezmezer"/>
              <w:jc w:val="both"/>
              <w:rPr>
                <w:sz w:val="16"/>
                <w:szCs w:val="16"/>
              </w:rPr>
            </w:pPr>
            <w:r w:rsidRPr="00AF5080">
              <w:rPr>
                <w:sz w:val="16"/>
                <w:szCs w:val="16"/>
              </w:rPr>
              <w:t>(4) Pořádkovou pokutu lze uložit i opakovaně. Celková výše opakovaně uklád</w:t>
            </w:r>
            <w:r w:rsidRPr="00AF5080">
              <w:rPr>
                <w:sz w:val="16"/>
                <w:szCs w:val="16"/>
              </w:rPr>
              <w:t>a</w:t>
            </w:r>
            <w:r w:rsidRPr="00AF5080">
              <w:rPr>
                <w:sz w:val="16"/>
                <w:szCs w:val="16"/>
              </w:rPr>
              <w:t>ných pokut nesmí přesáhnout 10 000 000 Kč nebo 10 % z čistého obratu dosaž</w:t>
            </w:r>
            <w:r w:rsidRPr="00AF5080">
              <w:rPr>
                <w:sz w:val="16"/>
                <w:szCs w:val="16"/>
              </w:rPr>
              <w:t>e</w:t>
            </w:r>
            <w:r w:rsidRPr="00AF5080">
              <w:rPr>
                <w:sz w:val="16"/>
                <w:szCs w:val="16"/>
              </w:rPr>
              <w:t>ného soutěžitelem za poslední ukončené účetní období.</w:t>
            </w:r>
          </w:p>
          <w:p w:rsidR="00132075" w:rsidRPr="00AF5080" w:rsidRDefault="00132075" w:rsidP="00912430">
            <w:pPr>
              <w:rPr>
                <w:sz w:val="16"/>
                <w:szCs w:val="16"/>
              </w:rPr>
            </w:pPr>
          </w:p>
        </w:tc>
        <w:tc>
          <w:tcPr>
            <w:tcW w:w="1162"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jc w:val="left"/>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r w:rsidRPr="00AF5080">
              <w:rPr>
                <w:sz w:val="16"/>
                <w:szCs w:val="16"/>
              </w:rPr>
              <w:t>Čl. 16</w:t>
            </w:r>
          </w:p>
        </w:tc>
        <w:tc>
          <w:tcPr>
            <w:tcW w:w="4943"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bCs/>
                <w:sz w:val="16"/>
                <w:szCs w:val="16"/>
              </w:rPr>
            </w:pPr>
            <w:r w:rsidRPr="00AF5080">
              <w:rPr>
                <w:bCs/>
                <w:sz w:val="16"/>
                <w:szCs w:val="16"/>
              </w:rPr>
              <w:t>Článek 16</w:t>
            </w:r>
          </w:p>
          <w:p w:rsidR="00132075" w:rsidRPr="00AF5080" w:rsidRDefault="00132075" w:rsidP="00912430">
            <w:pPr>
              <w:jc w:val="center"/>
              <w:rPr>
                <w:b/>
                <w:bCs/>
                <w:sz w:val="16"/>
                <w:szCs w:val="16"/>
              </w:rPr>
            </w:pPr>
            <w:r w:rsidRPr="00AF5080">
              <w:rPr>
                <w:b/>
                <w:bCs/>
                <w:sz w:val="16"/>
                <w:szCs w:val="16"/>
              </w:rPr>
              <w:t>Penále</w:t>
            </w:r>
          </w:p>
          <w:p w:rsidR="00132075" w:rsidRPr="00AF5080" w:rsidRDefault="00132075" w:rsidP="00912430">
            <w:pPr>
              <w:jc w:val="both"/>
              <w:rPr>
                <w:sz w:val="16"/>
                <w:szCs w:val="16"/>
              </w:rPr>
            </w:pPr>
            <w:r w:rsidRPr="00AF5080">
              <w:rPr>
                <w:sz w:val="16"/>
                <w:szCs w:val="16"/>
              </w:rPr>
              <w:t>1. Členské státy zajistí, aby vnitrostátní správní orgány pro hospodářskou soutěž mohly rozhodnutím uložit podnikům a sdružením podniků účinné, přiměřené a odrazující penále. Toto penále se stanoví v poměru k průmě</w:t>
            </w:r>
            <w:r w:rsidRPr="00AF5080">
              <w:rPr>
                <w:sz w:val="16"/>
                <w:szCs w:val="16"/>
              </w:rPr>
              <w:t>r</w:t>
            </w:r>
            <w:r w:rsidRPr="00AF5080">
              <w:rPr>
                <w:sz w:val="16"/>
                <w:szCs w:val="16"/>
              </w:rPr>
              <w:t>nému dennímu celkovému celosvětovému obratu těchto podniků nebo sdružení podniků za předchozí hospodářský rok za každý den prodlení a vypočte se ode dne stanoveného v uvedeném rozhodnutí, aby dané podn</w:t>
            </w:r>
            <w:r w:rsidRPr="00AF5080">
              <w:rPr>
                <w:sz w:val="16"/>
                <w:szCs w:val="16"/>
              </w:rPr>
              <w:t>i</w:t>
            </w:r>
            <w:r w:rsidRPr="00AF5080">
              <w:rPr>
                <w:sz w:val="16"/>
                <w:szCs w:val="16"/>
              </w:rPr>
              <w:t>ky nebo sdružení podniků přinutilo přinejmenším:</w:t>
            </w:r>
          </w:p>
          <w:p w:rsidR="00132075" w:rsidRPr="00AF5080" w:rsidRDefault="00132075" w:rsidP="00912430">
            <w:pPr>
              <w:jc w:val="both"/>
              <w:rPr>
                <w:sz w:val="16"/>
                <w:szCs w:val="16"/>
              </w:rPr>
            </w:pPr>
            <w:r w:rsidRPr="00AF5080">
              <w:rPr>
                <w:sz w:val="16"/>
                <w:szCs w:val="16"/>
              </w:rPr>
              <w:t>a) poskytnout úplné a správné informace v reakci na žádost podle článku 8;</w:t>
            </w:r>
          </w:p>
          <w:p w:rsidR="00132075" w:rsidRPr="00AF5080" w:rsidRDefault="00132075" w:rsidP="00912430">
            <w:pPr>
              <w:jc w:val="both"/>
              <w:rPr>
                <w:sz w:val="16"/>
                <w:szCs w:val="16"/>
              </w:rPr>
            </w:pPr>
            <w:r w:rsidRPr="00AF5080">
              <w:rPr>
                <w:sz w:val="16"/>
                <w:szCs w:val="16"/>
              </w:rPr>
              <w:t>b) dostavit se k dotazování podle článku 9.</w:t>
            </w:r>
          </w:p>
          <w:p w:rsidR="00132075" w:rsidRPr="00AF5080" w:rsidRDefault="00132075" w:rsidP="00912430">
            <w:pPr>
              <w:jc w:val="both"/>
              <w:rPr>
                <w:sz w:val="16"/>
                <w:szCs w:val="16"/>
              </w:rPr>
            </w:pPr>
            <w:r w:rsidRPr="00AF5080">
              <w:rPr>
                <w:sz w:val="16"/>
                <w:szCs w:val="16"/>
              </w:rPr>
              <w:t>2. Členské státy zajistí, aby vnitrostátní orgány pro hospodářskou soutěž mohly rozhodnutím uložit podnikům a sdružením podniků účinné, přim</w:t>
            </w:r>
            <w:r w:rsidRPr="00AF5080">
              <w:rPr>
                <w:sz w:val="16"/>
                <w:szCs w:val="16"/>
              </w:rPr>
              <w:t>ě</w:t>
            </w:r>
            <w:r w:rsidRPr="00AF5080">
              <w:rPr>
                <w:sz w:val="16"/>
                <w:szCs w:val="16"/>
              </w:rPr>
              <w:t>řené a odrazující penále. Toto penále se stanoví v poměru k průměrnému dennímu celkovému celosvětovému obratu těchto podniků nebo sdružení podniků za předchozí hospodářský rok za každý den prodlení a vypočte se ode dne stanoveného v uvedeném rozhodnutí, aby dané podniky nebo sdružení podniků přinutilo přinejmenším:</w:t>
            </w:r>
          </w:p>
          <w:p w:rsidR="00132075" w:rsidRPr="00AF5080" w:rsidRDefault="00132075" w:rsidP="00912430">
            <w:pPr>
              <w:jc w:val="both"/>
              <w:rPr>
                <w:sz w:val="16"/>
                <w:szCs w:val="16"/>
              </w:rPr>
            </w:pPr>
            <w:r w:rsidRPr="00AF5080">
              <w:rPr>
                <w:sz w:val="16"/>
                <w:szCs w:val="16"/>
              </w:rPr>
              <w:t>a) podrobit se kontrole podle čl. 6 odst. 2;</w:t>
            </w:r>
          </w:p>
          <w:p w:rsidR="00132075" w:rsidRPr="00AF5080" w:rsidRDefault="00132075" w:rsidP="00912430">
            <w:pPr>
              <w:jc w:val="both"/>
              <w:rPr>
                <w:sz w:val="16"/>
                <w:szCs w:val="16"/>
              </w:rPr>
            </w:pPr>
            <w:r w:rsidRPr="00AF5080">
              <w:rPr>
                <w:sz w:val="16"/>
                <w:szCs w:val="16"/>
              </w:rPr>
              <w:t>b) dodržovat rozhodnutí podle článků 10, 11 a 12.</w:t>
            </w:r>
          </w:p>
        </w:tc>
      </w:tr>
      <w:tr w:rsidR="00132075" w:rsidRPr="00AF5080" w:rsidTr="00CF4F16">
        <w:trPr>
          <w:trHeight w:val="2225"/>
          <w:jc w:val="center"/>
        </w:trPr>
        <w:tc>
          <w:tcPr>
            <w:tcW w:w="1336"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277B3D">
            <w:pPr>
              <w:jc w:val="center"/>
              <w:rPr>
                <w:sz w:val="16"/>
                <w:szCs w:val="16"/>
              </w:rPr>
            </w:pPr>
            <w:r w:rsidRPr="00AF5080">
              <w:rPr>
                <w:sz w:val="16"/>
                <w:szCs w:val="16"/>
              </w:rPr>
              <w:t>Čl. I</w:t>
            </w:r>
          </w:p>
          <w:p w:rsidR="00132075" w:rsidRPr="00AF5080" w:rsidRDefault="00132075" w:rsidP="00912430">
            <w:pPr>
              <w:jc w:val="center"/>
              <w:rPr>
                <w:sz w:val="16"/>
                <w:szCs w:val="16"/>
              </w:rPr>
            </w:pPr>
            <w:r w:rsidRPr="00AF5080">
              <w:rPr>
                <w:sz w:val="16"/>
                <w:szCs w:val="16"/>
              </w:rPr>
              <w:t>§ 22d</w:t>
            </w:r>
          </w:p>
        </w:tc>
        <w:tc>
          <w:tcPr>
            <w:tcW w:w="5394"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ind w:firstLine="284"/>
              <w:jc w:val="center"/>
              <w:rPr>
                <w:b/>
                <w:bCs/>
                <w:sz w:val="16"/>
                <w:szCs w:val="16"/>
              </w:rPr>
            </w:pPr>
            <w:r w:rsidRPr="00AF5080">
              <w:rPr>
                <w:b/>
                <w:bCs/>
                <w:sz w:val="16"/>
                <w:szCs w:val="16"/>
              </w:rPr>
              <w:t>§ 22d</w:t>
            </w:r>
          </w:p>
          <w:p w:rsidR="00132075" w:rsidRPr="00AF5080" w:rsidRDefault="00132075" w:rsidP="00600D04">
            <w:pPr>
              <w:pStyle w:val="Bezmezer"/>
              <w:jc w:val="center"/>
              <w:rPr>
                <w:b/>
                <w:sz w:val="16"/>
                <w:szCs w:val="16"/>
              </w:rPr>
            </w:pPr>
            <w:r w:rsidRPr="00AF5080">
              <w:rPr>
                <w:b/>
                <w:sz w:val="16"/>
                <w:szCs w:val="16"/>
              </w:rPr>
              <w:t>Exekuce na nepeněžitá plnění ukládáním donucovacích pokut</w:t>
            </w:r>
          </w:p>
          <w:p w:rsidR="00132075" w:rsidRPr="00AF5080" w:rsidRDefault="00132075" w:rsidP="00600D04">
            <w:pPr>
              <w:pStyle w:val="Bezmezer"/>
              <w:jc w:val="both"/>
              <w:rPr>
                <w:sz w:val="16"/>
                <w:szCs w:val="16"/>
              </w:rPr>
            </w:pPr>
            <w:r w:rsidRPr="00AF5080">
              <w:rPr>
                <w:sz w:val="16"/>
                <w:szCs w:val="16"/>
              </w:rPr>
              <w:t>(1) Při provádění exekuce na nepeněžitá plnění ukládáním donucovacích pokut lze uložit donucovací pokutu</w:t>
            </w:r>
            <w:r w:rsidRPr="00AF5080">
              <w:rPr>
                <w:bCs/>
                <w:i/>
                <w:sz w:val="16"/>
                <w:szCs w:val="16"/>
              </w:rPr>
              <w:t xml:space="preserve"> </w:t>
            </w:r>
            <w:r w:rsidRPr="00AF5080">
              <w:rPr>
                <w:sz w:val="16"/>
                <w:szCs w:val="16"/>
              </w:rPr>
              <w:t xml:space="preserve">do výše 300 000 Kč nebo 10 % z průměrného denního čistého obratu soutěžitele za poslední ukončené účetní období za každý den nesplnění povinnosti. </w:t>
            </w:r>
            <w:r w:rsidR="009F6516" w:rsidRPr="00AF5080">
              <w:rPr>
                <w:sz w:val="16"/>
                <w:szCs w:val="16"/>
              </w:rPr>
              <w:t>Sazba</w:t>
            </w:r>
            <w:r w:rsidRPr="00AF5080">
              <w:rPr>
                <w:sz w:val="16"/>
                <w:szCs w:val="16"/>
              </w:rPr>
              <w:t xml:space="preserve"> pokuty se nestanoví z obratu soutěžitele, pokud by tak nebylo dosaženo účelu uložení pokuty.</w:t>
            </w:r>
          </w:p>
          <w:p w:rsidR="00132075" w:rsidRPr="00AF5080" w:rsidRDefault="00132075" w:rsidP="00600D04">
            <w:pPr>
              <w:pStyle w:val="Bezmezer"/>
              <w:jc w:val="both"/>
              <w:rPr>
                <w:sz w:val="16"/>
                <w:szCs w:val="16"/>
              </w:rPr>
            </w:pPr>
            <w:r w:rsidRPr="00AF5080">
              <w:rPr>
                <w:sz w:val="16"/>
                <w:szCs w:val="16"/>
              </w:rPr>
              <w:t xml:space="preserve"> (2) Donucovací pokutu lze uložit i opakovaně. Celková výše opakovaně uklád</w:t>
            </w:r>
            <w:r w:rsidRPr="00AF5080">
              <w:rPr>
                <w:sz w:val="16"/>
                <w:szCs w:val="16"/>
              </w:rPr>
              <w:t>a</w:t>
            </w:r>
            <w:r w:rsidRPr="00AF5080">
              <w:rPr>
                <w:sz w:val="16"/>
                <w:szCs w:val="16"/>
              </w:rPr>
              <w:t>ných donucovacích pokut nesmí přesáhnout 10 000 000 Kč nebo 10 % z čistého obratu dosaženého soutěžitelem</w:t>
            </w:r>
            <w:r w:rsidRPr="00AF5080" w:rsidDel="0003278E">
              <w:rPr>
                <w:sz w:val="16"/>
                <w:szCs w:val="16"/>
              </w:rPr>
              <w:t xml:space="preserve"> </w:t>
            </w:r>
            <w:r w:rsidRPr="00AF5080">
              <w:rPr>
                <w:sz w:val="16"/>
                <w:szCs w:val="16"/>
              </w:rPr>
              <w:t>za poslední ukončené účetní období.</w:t>
            </w:r>
          </w:p>
        </w:tc>
        <w:tc>
          <w:tcPr>
            <w:tcW w:w="1162"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sz w:val="16"/>
                <w:szCs w:val="16"/>
              </w:rPr>
            </w:pPr>
            <w:r w:rsidRPr="00AF5080">
              <w:rPr>
                <w:sz w:val="16"/>
                <w:szCs w:val="16"/>
              </w:rPr>
              <w:t>Čl. 16</w:t>
            </w:r>
          </w:p>
        </w:tc>
        <w:tc>
          <w:tcPr>
            <w:tcW w:w="4943"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jc w:val="center"/>
              <w:rPr>
                <w:bCs/>
                <w:sz w:val="16"/>
                <w:szCs w:val="16"/>
              </w:rPr>
            </w:pPr>
            <w:r w:rsidRPr="00AF5080">
              <w:rPr>
                <w:bCs/>
                <w:sz w:val="16"/>
                <w:szCs w:val="16"/>
              </w:rPr>
              <w:t>Článek 16</w:t>
            </w:r>
          </w:p>
          <w:p w:rsidR="00132075" w:rsidRPr="00AF5080" w:rsidRDefault="00132075" w:rsidP="00912430">
            <w:pPr>
              <w:jc w:val="center"/>
              <w:rPr>
                <w:b/>
                <w:bCs/>
                <w:sz w:val="16"/>
                <w:szCs w:val="16"/>
              </w:rPr>
            </w:pPr>
            <w:r w:rsidRPr="00AF5080">
              <w:rPr>
                <w:b/>
                <w:bCs/>
                <w:sz w:val="16"/>
                <w:szCs w:val="16"/>
              </w:rPr>
              <w:t>Penále</w:t>
            </w:r>
          </w:p>
          <w:p w:rsidR="00132075" w:rsidRPr="00AF5080" w:rsidRDefault="00132075" w:rsidP="00912430">
            <w:pPr>
              <w:jc w:val="both"/>
              <w:rPr>
                <w:sz w:val="16"/>
                <w:szCs w:val="16"/>
              </w:rPr>
            </w:pPr>
            <w:r w:rsidRPr="00AF5080">
              <w:rPr>
                <w:sz w:val="16"/>
                <w:szCs w:val="16"/>
              </w:rPr>
              <w:t>1. Členské státy zajistí, aby vnitrostátní správní orgány pro hospodářskou soutěž mohly rozhodnutím uložit podnikům a sdružením podniků účinné, přiměřené a odrazující penále. Toto penále se stanoví v poměru k průmě</w:t>
            </w:r>
            <w:r w:rsidRPr="00AF5080">
              <w:rPr>
                <w:sz w:val="16"/>
                <w:szCs w:val="16"/>
              </w:rPr>
              <w:t>r</w:t>
            </w:r>
            <w:r w:rsidRPr="00AF5080">
              <w:rPr>
                <w:sz w:val="16"/>
                <w:szCs w:val="16"/>
              </w:rPr>
              <w:t>nému dennímu celkovému celosvětovému obratu těchto podniků nebo sdružení podniků za předchozí hospodářský rok za každý den prodlení a vypočte se ode dne stanoveného v uvedeném rozhodnutí, aby dané podn</w:t>
            </w:r>
            <w:r w:rsidRPr="00AF5080">
              <w:rPr>
                <w:sz w:val="16"/>
                <w:szCs w:val="16"/>
              </w:rPr>
              <w:t>i</w:t>
            </w:r>
            <w:r w:rsidRPr="00AF5080">
              <w:rPr>
                <w:sz w:val="16"/>
                <w:szCs w:val="16"/>
              </w:rPr>
              <w:t>ky nebo sdružení podniků přinutilo přinejmenším:</w:t>
            </w:r>
          </w:p>
          <w:p w:rsidR="00132075" w:rsidRPr="00AF5080" w:rsidRDefault="00132075" w:rsidP="00912430">
            <w:pPr>
              <w:jc w:val="both"/>
              <w:rPr>
                <w:sz w:val="16"/>
                <w:szCs w:val="16"/>
              </w:rPr>
            </w:pPr>
            <w:r w:rsidRPr="00AF5080">
              <w:rPr>
                <w:sz w:val="16"/>
                <w:szCs w:val="16"/>
              </w:rPr>
              <w:t>a) poskytnout úplné a správné informace v reakci na žádost podle článku 8;</w:t>
            </w:r>
          </w:p>
          <w:p w:rsidR="00132075" w:rsidRPr="00AF5080" w:rsidRDefault="00132075" w:rsidP="00912430">
            <w:pPr>
              <w:jc w:val="both"/>
              <w:rPr>
                <w:sz w:val="16"/>
                <w:szCs w:val="16"/>
              </w:rPr>
            </w:pPr>
            <w:r w:rsidRPr="00AF5080">
              <w:rPr>
                <w:sz w:val="16"/>
                <w:szCs w:val="16"/>
              </w:rPr>
              <w:t>b) dostavit se k dotazování podle článku 9.</w:t>
            </w:r>
          </w:p>
          <w:p w:rsidR="00132075" w:rsidRPr="00AF5080" w:rsidRDefault="00132075" w:rsidP="00912430">
            <w:pPr>
              <w:jc w:val="both"/>
              <w:rPr>
                <w:sz w:val="16"/>
                <w:szCs w:val="16"/>
              </w:rPr>
            </w:pPr>
            <w:r w:rsidRPr="00AF5080">
              <w:rPr>
                <w:sz w:val="16"/>
                <w:szCs w:val="16"/>
              </w:rPr>
              <w:t>2. Členské státy zajistí, aby vnitrostátní orgány pro hospodářskou soutěž mohly rozhodnutím uložit podnikům a sdružením podniků účinné, přim</w:t>
            </w:r>
            <w:r w:rsidRPr="00AF5080">
              <w:rPr>
                <w:sz w:val="16"/>
                <w:szCs w:val="16"/>
              </w:rPr>
              <w:t>ě</w:t>
            </w:r>
            <w:r w:rsidRPr="00AF5080">
              <w:rPr>
                <w:sz w:val="16"/>
                <w:szCs w:val="16"/>
              </w:rPr>
              <w:t>řené a odrazující penále. Toto penále se stanoví v poměru k průměrnému dennímu celkovému celosvětovému obratu těchto podniků nebo sdružení podniků za předchozí hospodářský rok za každý den prodlení a vypočte se ode dne stanoveného v uvedeném rozhodnutí, aby dané podniky nebo sdružení podniků přinutilo přinejmenším:</w:t>
            </w:r>
          </w:p>
          <w:p w:rsidR="00132075" w:rsidRPr="00AF5080" w:rsidRDefault="00132075" w:rsidP="00912430">
            <w:pPr>
              <w:jc w:val="both"/>
              <w:rPr>
                <w:sz w:val="16"/>
                <w:szCs w:val="16"/>
              </w:rPr>
            </w:pPr>
            <w:r w:rsidRPr="00AF5080">
              <w:rPr>
                <w:sz w:val="16"/>
                <w:szCs w:val="16"/>
              </w:rPr>
              <w:t>a) podrobit se kontrole podle čl. 6 odst. 2;</w:t>
            </w:r>
          </w:p>
          <w:p w:rsidR="00132075" w:rsidRPr="00AF5080" w:rsidRDefault="00132075" w:rsidP="00912430">
            <w:pPr>
              <w:jc w:val="both"/>
              <w:rPr>
                <w:sz w:val="16"/>
                <w:szCs w:val="16"/>
              </w:rPr>
            </w:pPr>
            <w:r w:rsidRPr="00AF5080">
              <w:rPr>
                <w:sz w:val="16"/>
                <w:szCs w:val="16"/>
              </w:rPr>
              <w:t>b) dodržovat rozhodnutí podle článků 10, 11 a 12.</w:t>
            </w:r>
          </w:p>
        </w:tc>
      </w:tr>
      <w:tr w:rsidR="00132075" w:rsidRPr="00AF5080" w:rsidTr="00CF4F16">
        <w:trPr>
          <w:trHeight w:val="2225"/>
          <w:jc w:val="center"/>
        </w:trPr>
        <w:tc>
          <w:tcPr>
            <w:tcW w:w="1336"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277B3D">
            <w:pPr>
              <w:jc w:val="center"/>
              <w:rPr>
                <w:sz w:val="16"/>
                <w:szCs w:val="16"/>
              </w:rPr>
            </w:pPr>
          </w:p>
        </w:tc>
        <w:tc>
          <w:tcPr>
            <w:tcW w:w="5394"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C2125B">
            <w:pPr>
              <w:pStyle w:val="Bezmezer"/>
              <w:jc w:val="center"/>
              <w:rPr>
                <w:sz w:val="16"/>
                <w:szCs w:val="16"/>
              </w:rPr>
            </w:pPr>
            <w:r w:rsidRPr="00AF5080">
              <w:rPr>
                <w:sz w:val="16"/>
                <w:szCs w:val="16"/>
              </w:rPr>
              <w:t>§ 23</w:t>
            </w:r>
          </w:p>
          <w:p w:rsidR="00132075" w:rsidRPr="00AF5080" w:rsidRDefault="00132075" w:rsidP="00C2125B">
            <w:pPr>
              <w:pStyle w:val="Bezmezer"/>
              <w:jc w:val="center"/>
              <w:rPr>
                <w:b/>
                <w:sz w:val="16"/>
                <w:szCs w:val="16"/>
              </w:rPr>
            </w:pPr>
            <w:r w:rsidRPr="00AF5080">
              <w:rPr>
                <w:b/>
                <w:sz w:val="16"/>
                <w:szCs w:val="16"/>
              </w:rPr>
              <w:t>Promlčecí doba, stavení a přerušení promlčecí doby</w:t>
            </w:r>
          </w:p>
          <w:p w:rsidR="00132075" w:rsidRPr="00AF5080" w:rsidRDefault="00132075" w:rsidP="00C2125B">
            <w:pPr>
              <w:pStyle w:val="Bezmezer"/>
              <w:jc w:val="both"/>
              <w:rPr>
                <w:sz w:val="16"/>
                <w:szCs w:val="16"/>
              </w:rPr>
            </w:pPr>
            <w:r w:rsidRPr="00AF5080">
              <w:rPr>
                <w:sz w:val="16"/>
                <w:szCs w:val="16"/>
              </w:rPr>
              <w:t>(1) Promlčecí doba podle tohoto zákona činí 10 let.</w:t>
            </w:r>
          </w:p>
          <w:p w:rsidR="00132075" w:rsidRPr="00AF5080" w:rsidRDefault="00132075" w:rsidP="00C2125B">
            <w:pPr>
              <w:pStyle w:val="Bezmezer"/>
              <w:jc w:val="both"/>
              <w:rPr>
                <w:sz w:val="16"/>
                <w:szCs w:val="16"/>
              </w:rPr>
            </w:pPr>
            <w:r w:rsidRPr="00AF5080">
              <w:rPr>
                <w:sz w:val="16"/>
                <w:szCs w:val="16"/>
              </w:rPr>
              <w:t>(2) Promlčecí doba za porušení pečetě umístěné podle § 21f odst. 2 písm. e), neposkytnutí úplných, správných nebo pravdivých obchodních záznamů podle § 21e odst. 1, neposkytnutí nezbytné součinnosti při šetření na místě v obchodních prostorách nebo v jiných než obchodních prostorách nebo za porušení povinnosti strpět šetření na místě v obchodních prostorách nebo v jiných než obchodních prostorách podle § 21f odst. 3 a za porušení povinnosti strpět šetření na místě v obchodních prostorách nebo v jiných než obchodních prostorách podle § 21f odst. 4 činí 3 roky. Ustanovení odstavce 4 písm. d) se nepoužije.</w:t>
            </w:r>
          </w:p>
          <w:p w:rsidR="00132075" w:rsidRPr="00AF5080" w:rsidRDefault="00132075" w:rsidP="00C2125B">
            <w:pPr>
              <w:pStyle w:val="Bezmezer"/>
              <w:jc w:val="both"/>
              <w:rPr>
                <w:sz w:val="16"/>
                <w:szCs w:val="16"/>
              </w:rPr>
            </w:pPr>
            <w:r w:rsidRPr="00AF5080">
              <w:rPr>
                <w:sz w:val="16"/>
                <w:szCs w:val="16"/>
              </w:rPr>
              <w:t>(3) Do promlčecí doby se nezapočítává dále doba řízení vedeného v souvislosti s řízením ve věci přestupku před soudem ve správním soudnictví.</w:t>
            </w:r>
          </w:p>
          <w:p w:rsidR="00132075" w:rsidRPr="00AF5080" w:rsidRDefault="00132075" w:rsidP="00C2125B">
            <w:pPr>
              <w:pStyle w:val="Bezmezer"/>
              <w:jc w:val="both"/>
              <w:rPr>
                <w:sz w:val="16"/>
                <w:szCs w:val="16"/>
              </w:rPr>
            </w:pPr>
            <w:r w:rsidRPr="00AF5080">
              <w:rPr>
                <w:sz w:val="16"/>
                <w:szCs w:val="16"/>
              </w:rPr>
              <w:t>(4) Promlčecí doba se přerušuje</w:t>
            </w:r>
          </w:p>
          <w:p w:rsidR="00132075" w:rsidRPr="00AF5080" w:rsidRDefault="00132075" w:rsidP="00C2125B">
            <w:pPr>
              <w:pStyle w:val="Bezmezer"/>
              <w:jc w:val="both"/>
              <w:rPr>
                <w:sz w:val="16"/>
                <w:szCs w:val="16"/>
              </w:rPr>
            </w:pPr>
            <w:r w:rsidRPr="00AF5080">
              <w:rPr>
                <w:sz w:val="16"/>
                <w:szCs w:val="16"/>
              </w:rPr>
              <w:t>a) oznámením o zahájení řízení o přestupku,</w:t>
            </w:r>
          </w:p>
          <w:p w:rsidR="00132075" w:rsidRPr="00AF5080" w:rsidRDefault="00132075" w:rsidP="00C2125B">
            <w:pPr>
              <w:pStyle w:val="Bezmezer"/>
              <w:jc w:val="both"/>
              <w:rPr>
                <w:sz w:val="16"/>
                <w:szCs w:val="16"/>
              </w:rPr>
            </w:pPr>
            <w:r w:rsidRPr="00AF5080">
              <w:rPr>
                <w:sz w:val="16"/>
                <w:szCs w:val="16"/>
              </w:rPr>
              <w:t>b) vydáním sdělení výhrad,</w:t>
            </w:r>
          </w:p>
          <w:p w:rsidR="00132075" w:rsidRPr="00AF5080" w:rsidRDefault="00132075" w:rsidP="00C2125B">
            <w:pPr>
              <w:pStyle w:val="Bezmezer"/>
              <w:jc w:val="both"/>
              <w:rPr>
                <w:sz w:val="16"/>
                <w:szCs w:val="16"/>
              </w:rPr>
            </w:pPr>
            <w:r w:rsidRPr="00AF5080">
              <w:rPr>
                <w:sz w:val="16"/>
                <w:szCs w:val="16"/>
              </w:rPr>
              <w:t>c) vydáním rozhodnutí, jímž je obviněný uznán vinným,</w:t>
            </w:r>
          </w:p>
          <w:p w:rsidR="00132075" w:rsidRPr="00AF5080" w:rsidRDefault="00132075" w:rsidP="00C2125B">
            <w:pPr>
              <w:pStyle w:val="Bezmezer"/>
              <w:jc w:val="both"/>
              <w:rPr>
                <w:sz w:val="16"/>
                <w:szCs w:val="16"/>
              </w:rPr>
            </w:pPr>
            <w:r w:rsidRPr="00AF5080">
              <w:rPr>
                <w:sz w:val="16"/>
                <w:szCs w:val="16"/>
              </w:rPr>
              <w:t>d) okamžikem předání věci Komisí nebo orgánem pro hospodářskou soutěž členského státu Úřadu.</w:t>
            </w:r>
          </w:p>
          <w:p w:rsidR="00132075" w:rsidRPr="00AF5080" w:rsidRDefault="00132075" w:rsidP="00C2125B">
            <w:pPr>
              <w:pStyle w:val="Bezmezer"/>
              <w:jc w:val="both"/>
              <w:rPr>
                <w:sz w:val="16"/>
                <w:szCs w:val="16"/>
              </w:rPr>
            </w:pPr>
            <w:r w:rsidRPr="00AF5080">
              <w:rPr>
                <w:sz w:val="16"/>
                <w:szCs w:val="16"/>
              </w:rPr>
              <w:t>(5) Přerušením promlčecí doby počíná běžet promlčecí doba nová.</w:t>
            </w:r>
          </w:p>
          <w:p w:rsidR="00132075" w:rsidRPr="00AF5080" w:rsidRDefault="00132075" w:rsidP="00C2125B">
            <w:pPr>
              <w:pStyle w:val="Bezmezer"/>
              <w:jc w:val="both"/>
              <w:rPr>
                <w:b/>
                <w:bCs/>
                <w:sz w:val="16"/>
                <w:szCs w:val="16"/>
              </w:rPr>
            </w:pPr>
            <w:r w:rsidRPr="00AF5080">
              <w:rPr>
                <w:sz w:val="16"/>
                <w:szCs w:val="16"/>
              </w:rPr>
              <w:t>(6) Byla-li promlčecí doba přerušena, odpovědnost za přestupek zanikne nejpo</w:t>
            </w:r>
            <w:r w:rsidRPr="00AF5080">
              <w:rPr>
                <w:sz w:val="16"/>
                <w:szCs w:val="16"/>
              </w:rPr>
              <w:t>z</w:t>
            </w:r>
            <w:r w:rsidRPr="00AF5080">
              <w:rPr>
                <w:sz w:val="16"/>
                <w:szCs w:val="16"/>
              </w:rPr>
              <w:t>ději uplynutím 14 let od jeho spáchání a odpovědnost za přestupky podle odsta</w:t>
            </w:r>
            <w:r w:rsidRPr="00AF5080">
              <w:rPr>
                <w:sz w:val="16"/>
                <w:szCs w:val="16"/>
              </w:rPr>
              <w:t>v</w:t>
            </w:r>
            <w:r w:rsidRPr="00AF5080">
              <w:rPr>
                <w:sz w:val="16"/>
                <w:szCs w:val="16"/>
              </w:rPr>
              <w:t>ce 2 zanikne nejpozději uplynutím 6 let od jejich spáchání. Tato doba se prodl</w:t>
            </w:r>
            <w:r w:rsidRPr="00AF5080">
              <w:rPr>
                <w:sz w:val="16"/>
                <w:szCs w:val="16"/>
              </w:rPr>
              <w:t>u</w:t>
            </w:r>
            <w:r w:rsidRPr="00AF5080">
              <w:rPr>
                <w:sz w:val="16"/>
                <w:szCs w:val="16"/>
              </w:rPr>
              <w:t>žuje o dobu podle odstavce 3.</w:t>
            </w:r>
          </w:p>
        </w:tc>
        <w:tc>
          <w:tcPr>
            <w:tcW w:w="1162"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525333">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C2125B">
            <w:pPr>
              <w:jc w:val="center"/>
              <w:rPr>
                <w:sz w:val="16"/>
                <w:szCs w:val="16"/>
              </w:rPr>
            </w:pPr>
            <w:r w:rsidRPr="00AF5080">
              <w:rPr>
                <w:sz w:val="16"/>
                <w:szCs w:val="16"/>
              </w:rPr>
              <w:t>Čl. 29</w:t>
            </w:r>
          </w:p>
        </w:tc>
        <w:tc>
          <w:tcPr>
            <w:tcW w:w="4943"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815836">
            <w:pPr>
              <w:pStyle w:val="Bezmezer"/>
              <w:jc w:val="center"/>
              <w:rPr>
                <w:sz w:val="16"/>
                <w:szCs w:val="16"/>
                <w:bdr w:val="none" w:sz="0" w:space="0" w:color="auto"/>
              </w:rPr>
            </w:pPr>
            <w:r w:rsidRPr="00AF5080">
              <w:rPr>
                <w:sz w:val="16"/>
                <w:szCs w:val="16"/>
                <w:bdr w:val="none" w:sz="0" w:space="0" w:color="auto"/>
              </w:rPr>
              <w:t>Článek 29</w:t>
            </w:r>
          </w:p>
          <w:p w:rsidR="00132075" w:rsidRPr="00AF5080" w:rsidRDefault="00132075" w:rsidP="00815836">
            <w:pPr>
              <w:pStyle w:val="Bezmezer"/>
              <w:jc w:val="center"/>
              <w:rPr>
                <w:b/>
                <w:bCs/>
                <w:sz w:val="16"/>
                <w:szCs w:val="16"/>
                <w:bdr w:val="none" w:sz="0" w:space="0" w:color="auto"/>
              </w:rPr>
            </w:pPr>
            <w:r w:rsidRPr="00AF5080">
              <w:rPr>
                <w:b/>
                <w:bCs/>
                <w:sz w:val="16"/>
                <w:szCs w:val="16"/>
                <w:bdr w:val="none" w:sz="0" w:space="0" w:color="auto"/>
              </w:rPr>
              <w:t>Pravidla pro promlčecí lhůty pro uložení pokut a penále</w:t>
            </w:r>
          </w:p>
          <w:p w:rsidR="00132075" w:rsidRPr="00AF5080" w:rsidRDefault="00132075" w:rsidP="00815836">
            <w:pPr>
              <w:pStyle w:val="Bezmezer"/>
              <w:rPr>
                <w:sz w:val="16"/>
                <w:szCs w:val="16"/>
                <w:bdr w:val="none" w:sz="0" w:space="0" w:color="auto"/>
              </w:rPr>
            </w:pPr>
            <w:r w:rsidRPr="00AF5080">
              <w:rPr>
                <w:sz w:val="16"/>
                <w:szCs w:val="16"/>
                <w:bdr w:val="none" w:sz="0" w:space="0" w:color="auto"/>
              </w:rPr>
              <w:t>1.   Členské státy zajistí, aby byl běh promlčecích lhůt pro uložení pokut nebo penále vnitrostátními orgány pro hospodářskou soutěž podle člá</w:t>
            </w:r>
            <w:r w:rsidRPr="00AF5080">
              <w:rPr>
                <w:sz w:val="16"/>
                <w:szCs w:val="16"/>
                <w:bdr w:val="none" w:sz="0" w:space="0" w:color="auto"/>
              </w:rPr>
              <w:t>n</w:t>
            </w:r>
            <w:r w:rsidRPr="00AF5080">
              <w:rPr>
                <w:sz w:val="16"/>
                <w:szCs w:val="16"/>
                <w:bdr w:val="none" w:sz="0" w:space="0" w:color="auto"/>
              </w:rPr>
              <w:t>ků 13 a 16 pozastaven nebo přerušen po dobu trvání řízení za účelem prosazení práva u vnitrostátních orgánů pro hospodářskou soutěž ostatních členských států nebo u Komise v souvislosti s porušením předpisů týkaj</w:t>
            </w:r>
            <w:r w:rsidRPr="00AF5080">
              <w:rPr>
                <w:sz w:val="16"/>
                <w:szCs w:val="16"/>
                <w:bdr w:val="none" w:sz="0" w:space="0" w:color="auto"/>
              </w:rPr>
              <w:t>í</w:t>
            </w:r>
            <w:r w:rsidRPr="00AF5080">
              <w:rPr>
                <w:sz w:val="16"/>
                <w:szCs w:val="16"/>
                <w:bdr w:val="none" w:sz="0" w:space="0" w:color="auto"/>
              </w:rPr>
              <w:t>cím se stejné dohody, rozhodnutí sdružení podniků, jednání ve vzájemné shodě nebo jiného jednání zakázaného článkem 101 nebo 102 Smlouvy o fungování EU.</w:t>
            </w:r>
          </w:p>
          <w:p w:rsidR="00132075" w:rsidRPr="00AF5080" w:rsidRDefault="00132075" w:rsidP="00815836">
            <w:pPr>
              <w:pStyle w:val="Bezmezer"/>
              <w:rPr>
                <w:sz w:val="16"/>
                <w:szCs w:val="16"/>
                <w:bdr w:val="none" w:sz="0" w:space="0" w:color="auto"/>
              </w:rPr>
            </w:pPr>
            <w:r w:rsidRPr="00AF5080">
              <w:rPr>
                <w:sz w:val="16"/>
                <w:szCs w:val="16"/>
                <w:bdr w:val="none" w:sz="0" w:space="0" w:color="auto"/>
              </w:rPr>
              <w:t>Pozastavení běhu promlčecí lhůty začíná nebo k přerušení promlčecí lhůty dochází okamžikem oznámení prvního formálního vyšetřovacího opatření alespoň jednomu podniku, jehož se řízení za účelem prosazení práva týká. Pozastavení nebo přerušení se vztahuje na všechny podniky nebo sdružení podniků, které se účastnily porušení předpisů.</w:t>
            </w:r>
          </w:p>
          <w:p w:rsidR="00132075" w:rsidRPr="00AF5080" w:rsidRDefault="00132075" w:rsidP="00815836">
            <w:pPr>
              <w:pStyle w:val="Bezmezer"/>
              <w:rPr>
                <w:sz w:val="16"/>
                <w:szCs w:val="16"/>
                <w:bdr w:val="none" w:sz="0" w:space="0" w:color="auto"/>
              </w:rPr>
            </w:pPr>
            <w:r w:rsidRPr="00AF5080">
              <w:rPr>
                <w:sz w:val="16"/>
                <w:szCs w:val="16"/>
                <w:bdr w:val="none" w:sz="0" w:space="0" w:color="auto"/>
              </w:rPr>
              <w:t>Pozastavení nebo přerušení končí dnem, kdy dotčený orgán pro hospodá</w:t>
            </w:r>
            <w:r w:rsidRPr="00AF5080">
              <w:rPr>
                <w:sz w:val="16"/>
                <w:szCs w:val="16"/>
                <w:bdr w:val="none" w:sz="0" w:space="0" w:color="auto"/>
              </w:rPr>
              <w:t>ř</w:t>
            </w:r>
            <w:r w:rsidRPr="00AF5080">
              <w:rPr>
                <w:sz w:val="16"/>
                <w:szCs w:val="16"/>
                <w:bdr w:val="none" w:sz="0" w:space="0" w:color="auto"/>
              </w:rPr>
              <w:t>skou soutěž skončí řízení za účelem prosazení práva přijetím rozhodnutí podle článku 10, 12 nebo 13 této směrnice nebo podle článku 7, 9 nebo 10 nařízení (ES) č. 1/2003 nebo dospěje k závěru, že z jeho strany neexistují důvody pro přijetí dalšího opatření. Dobou trvání tohoto pozastavení nebo přerušení nejsou dotčeny objektivní promlčecí lhůty stanovené vnitrostá</w:t>
            </w:r>
            <w:r w:rsidRPr="00AF5080">
              <w:rPr>
                <w:sz w:val="16"/>
                <w:szCs w:val="16"/>
                <w:bdr w:val="none" w:sz="0" w:space="0" w:color="auto"/>
              </w:rPr>
              <w:t>t</w:t>
            </w:r>
            <w:r w:rsidRPr="00AF5080">
              <w:rPr>
                <w:sz w:val="16"/>
                <w:szCs w:val="16"/>
                <w:bdr w:val="none" w:sz="0" w:space="0" w:color="auto"/>
              </w:rPr>
              <w:t>ním právem.</w:t>
            </w:r>
          </w:p>
          <w:p w:rsidR="00132075" w:rsidRPr="00AF5080" w:rsidRDefault="00132075" w:rsidP="00815836">
            <w:pPr>
              <w:pStyle w:val="Bezmezer"/>
              <w:rPr>
                <w:sz w:val="16"/>
                <w:szCs w:val="16"/>
                <w:bdr w:val="none" w:sz="0" w:space="0" w:color="auto"/>
              </w:rPr>
            </w:pPr>
            <w:r w:rsidRPr="00AF5080">
              <w:rPr>
                <w:sz w:val="16"/>
                <w:szCs w:val="16"/>
                <w:bdr w:val="none" w:sz="0" w:space="0" w:color="auto"/>
              </w:rPr>
              <w:t>2.   Běh promlčecí lhůty pro uložení pokut nebo penále vnitrostátním orgánem pro hospodářskou soutěž se pozastaví nebo přeruší po dobu, kdy je rozhodnutí tohoto vnitrostátního orgánu pro hospodářskou soutěž předmětem řízení u odvolacího soudu.</w:t>
            </w:r>
          </w:p>
          <w:p w:rsidR="00132075" w:rsidRPr="00AF5080" w:rsidRDefault="00132075" w:rsidP="00815836">
            <w:pPr>
              <w:pStyle w:val="Bezmezer"/>
              <w:rPr>
                <w:sz w:val="16"/>
                <w:szCs w:val="16"/>
                <w:bdr w:val="none" w:sz="0" w:space="0" w:color="auto"/>
              </w:rPr>
            </w:pPr>
            <w:r w:rsidRPr="00AF5080">
              <w:rPr>
                <w:sz w:val="16"/>
                <w:szCs w:val="16"/>
                <w:bdr w:val="none" w:sz="0" w:space="0" w:color="auto"/>
              </w:rPr>
              <w:t>3.   Komise zajistí, aby oznámení o prvním formálním vyšetřovacím opatření, které obdržela od vnitrostátního orgánu pro hospodářskou soutěž podle čl. 11 odst. 3 nařízení (ES) č. 1/2003, bylo poskytnuto ostatním vnitrostátním orgánům pro hospodářskou soutěž v rámci Evropské sítě pro hospodářskou soutěž.</w:t>
            </w:r>
          </w:p>
          <w:p w:rsidR="00132075" w:rsidRPr="00AF5080" w:rsidRDefault="00132075" w:rsidP="00912430">
            <w:pPr>
              <w:jc w:val="center"/>
              <w:rPr>
                <w:bCs/>
                <w:sz w:val="16"/>
                <w:szCs w:val="16"/>
              </w:rPr>
            </w:pPr>
          </w:p>
        </w:tc>
      </w:tr>
      <w:tr w:rsidR="00132075" w:rsidRPr="00AF5080" w:rsidTr="007D1501">
        <w:trPr>
          <w:trHeight w:val="8956"/>
          <w:jc w:val="center"/>
        </w:trPr>
        <w:tc>
          <w:tcPr>
            <w:tcW w:w="1336"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277B3D">
            <w:pPr>
              <w:jc w:val="center"/>
              <w:rPr>
                <w:sz w:val="16"/>
                <w:szCs w:val="16"/>
              </w:rPr>
            </w:pPr>
            <w:r w:rsidRPr="00AF5080">
              <w:rPr>
                <w:sz w:val="16"/>
                <w:szCs w:val="16"/>
              </w:rPr>
              <w:lastRenderedPageBreak/>
              <w:t>Čl. I</w:t>
            </w:r>
          </w:p>
          <w:p w:rsidR="00132075" w:rsidRPr="00AF5080" w:rsidRDefault="00132075" w:rsidP="00912430">
            <w:pPr>
              <w:jc w:val="center"/>
              <w:rPr>
                <w:sz w:val="16"/>
                <w:szCs w:val="16"/>
              </w:rPr>
            </w:pPr>
            <w:r w:rsidRPr="00AF5080">
              <w:rPr>
                <w:sz w:val="16"/>
                <w:szCs w:val="16"/>
              </w:rPr>
              <w:t>HLAVA IX</w:t>
            </w:r>
          </w:p>
          <w:p w:rsidR="00132075" w:rsidRPr="00AF5080" w:rsidRDefault="00132075" w:rsidP="00912430">
            <w:pPr>
              <w:jc w:val="center"/>
              <w:rPr>
                <w:sz w:val="16"/>
                <w:szCs w:val="16"/>
              </w:rPr>
            </w:pPr>
            <w:r w:rsidRPr="00AF5080">
              <w:rPr>
                <w:sz w:val="16"/>
                <w:szCs w:val="16"/>
              </w:rPr>
              <w:t>MEZINÁRODNÍ SPOLUPRÁCE</w:t>
            </w:r>
          </w:p>
          <w:p w:rsidR="00132075" w:rsidRPr="00AF5080" w:rsidRDefault="00132075" w:rsidP="00DC62A2">
            <w:pPr>
              <w:jc w:val="center"/>
              <w:rPr>
                <w:sz w:val="16"/>
                <w:szCs w:val="16"/>
              </w:rPr>
            </w:pPr>
            <w:r w:rsidRPr="00AF5080">
              <w:rPr>
                <w:sz w:val="16"/>
                <w:szCs w:val="16"/>
              </w:rPr>
              <w:t>§ 24a - § 24c</w:t>
            </w:r>
          </w:p>
          <w:p w:rsidR="00132075" w:rsidRPr="00AF5080" w:rsidRDefault="00132075" w:rsidP="00DC62A2">
            <w:pPr>
              <w:jc w:val="center"/>
              <w:rPr>
                <w:sz w:val="16"/>
                <w:szCs w:val="16"/>
              </w:rPr>
            </w:pPr>
          </w:p>
          <w:p w:rsidR="00132075" w:rsidRPr="00AF5080" w:rsidRDefault="00132075" w:rsidP="00DC62A2">
            <w:pPr>
              <w:jc w:val="center"/>
              <w:rPr>
                <w:sz w:val="16"/>
                <w:szCs w:val="16"/>
              </w:rPr>
            </w:pPr>
          </w:p>
          <w:p w:rsidR="00132075" w:rsidRPr="00AF5080" w:rsidRDefault="00132075" w:rsidP="00DC62A2">
            <w:pPr>
              <w:jc w:val="center"/>
              <w:rPr>
                <w:sz w:val="16"/>
                <w:szCs w:val="16"/>
              </w:rPr>
            </w:pPr>
          </w:p>
          <w:p w:rsidR="00132075" w:rsidRPr="00AF5080" w:rsidRDefault="00132075" w:rsidP="00DC62A2">
            <w:pPr>
              <w:jc w:val="center"/>
              <w:rPr>
                <w:sz w:val="16"/>
                <w:szCs w:val="16"/>
              </w:rPr>
            </w:pPr>
          </w:p>
          <w:p w:rsidR="00132075" w:rsidRPr="00AF5080" w:rsidRDefault="00132075" w:rsidP="00DC62A2">
            <w:pPr>
              <w:jc w:val="center"/>
              <w:rPr>
                <w:sz w:val="16"/>
                <w:szCs w:val="16"/>
              </w:rPr>
            </w:pPr>
          </w:p>
          <w:p w:rsidR="00132075" w:rsidRPr="00AF5080" w:rsidRDefault="00132075" w:rsidP="00DC62A2">
            <w:pPr>
              <w:jc w:val="center"/>
              <w:rPr>
                <w:sz w:val="16"/>
                <w:szCs w:val="16"/>
              </w:rPr>
            </w:pPr>
          </w:p>
          <w:p w:rsidR="00132075" w:rsidRPr="00AF5080" w:rsidRDefault="00132075" w:rsidP="00DC62A2">
            <w:pPr>
              <w:jc w:val="center"/>
              <w:rPr>
                <w:sz w:val="16"/>
                <w:szCs w:val="16"/>
              </w:rPr>
            </w:pPr>
          </w:p>
        </w:tc>
        <w:tc>
          <w:tcPr>
            <w:tcW w:w="5394"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7865F1">
            <w:pPr>
              <w:pStyle w:val="Bezmezer"/>
              <w:jc w:val="center"/>
              <w:rPr>
                <w:sz w:val="16"/>
                <w:szCs w:val="16"/>
              </w:rPr>
            </w:pPr>
            <w:r w:rsidRPr="00AF5080">
              <w:rPr>
                <w:sz w:val="16"/>
                <w:szCs w:val="16"/>
              </w:rPr>
              <w:t>Hlava IX</w:t>
            </w:r>
          </w:p>
          <w:p w:rsidR="00132075" w:rsidRPr="00AF5080" w:rsidRDefault="00132075" w:rsidP="007865F1">
            <w:pPr>
              <w:pStyle w:val="Bezmezer"/>
              <w:jc w:val="center"/>
              <w:rPr>
                <w:b/>
                <w:sz w:val="16"/>
                <w:szCs w:val="16"/>
              </w:rPr>
            </w:pPr>
            <w:r w:rsidRPr="00AF5080">
              <w:rPr>
                <w:b/>
                <w:sz w:val="16"/>
                <w:szCs w:val="16"/>
              </w:rPr>
              <w:t>Mezinárodní spolupráce</w:t>
            </w:r>
          </w:p>
          <w:p w:rsidR="00132075" w:rsidRPr="00AF5080" w:rsidRDefault="00132075" w:rsidP="002C0640">
            <w:pPr>
              <w:pStyle w:val="Bezmezer"/>
              <w:spacing w:before="120"/>
              <w:jc w:val="center"/>
              <w:rPr>
                <w:sz w:val="16"/>
                <w:szCs w:val="16"/>
              </w:rPr>
            </w:pPr>
            <w:r w:rsidRPr="00AF5080">
              <w:rPr>
                <w:sz w:val="16"/>
                <w:szCs w:val="16"/>
              </w:rPr>
              <w:t xml:space="preserve">Díl </w:t>
            </w:r>
            <w:r w:rsidRPr="00AF5080">
              <w:rPr>
                <w:sz w:val="16"/>
                <w:szCs w:val="16"/>
              </w:rPr>
              <w:fldChar w:fldCharType="begin"/>
            </w:r>
            <w:r w:rsidRPr="00AF5080">
              <w:rPr>
                <w:sz w:val="16"/>
                <w:szCs w:val="16"/>
              </w:rPr>
              <w:instrText xml:space="preserve"> SEQ Díl \* Arabic \* MERGEFORMAT </w:instrText>
            </w:r>
            <w:r w:rsidRPr="00AF5080">
              <w:rPr>
                <w:sz w:val="16"/>
                <w:szCs w:val="16"/>
              </w:rPr>
              <w:fldChar w:fldCharType="separate"/>
            </w:r>
            <w:r w:rsidRPr="00AF5080">
              <w:rPr>
                <w:noProof/>
                <w:sz w:val="16"/>
                <w:szCs w:val="16"/>
              </w:rPr>
              <w:t>1</w:t>
            </w:r>
            <w:r w:rsidRPr="00AF5080">
              <w:rPr>
                <w:noProof/>
                <w:sz w:val="16"/>
                <w:szCs w:val="16"/>
              </w:rPr>
              <w:fldChar w:fldCharType="end"/>
            </w:r>
          </w:p>
          <w:p w:rsidR="00132075" w:rsidRPr="00AF5080" w:rsidRDefault="00132075" w:rsidP="007865F1">
            <w:pPr>
              <w:pStyle w:val="Bezmezer"/>
              <w:jc w:val="center"/>
              <w:rPr>
                <w:b/>
                <w:sz w:val="16"/>
                <w:szCs w:val="16"/>
              </w:rPr>
            </w:pPr>
            <w:r w:rsidRPr="00AF5080">
              <w:rPr>
                <w:b/>
                <w:sz w:val="16"/>
                <w:szCs w:val="16"/>
              </w:rPr>
              <w:t>Obecná ustanovení</w:t>
            </w:r>
          </w:p>
          <w:p w:rsidR="00132075" w:rsidRPr="00AF5080" w:rsidRDefault="00132075" w:rsidP="007865F1">
            <w:pPr>
              <w:pStyle w:val="Bezmezer"/>
              <w:jc w:val="center"/>
              <w:rPr>
                <w:b/>
                <w:sz w:val="16"/>
                <w:szCs w:val="16"/>
              </w:rPr>
            </w:pPr>
          </w:p>
          <w:p w:rsidR="00132075" w:rsidRPr="00AF5080" w:rsidRDefault="00132075" w:rsidP="009D0D1D">
            <w:pPr>
              <w:keepNext/>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sz w:val="16"/>
                <w:szCs w:val="16"/>
              </w:rPr>
            </w:pPr>
            <w:r w:rsidRPr="00AF5080">
              <w:rPr>
                <w:sz w:val="16"/>
                <w:szCs w:val="16"/>
              </w:rPr>
              <w:t>§ 24a</w:t>
            </w:r>
          </w:p>
          <w:p w:rsidR="00132075" w:rsidRPr="00AF5080" w:rsidRDefault="00132075" w:rsidP="009D0D1D">
            <w:pPr>
              <w:keepNext/>
              <w:jc w:val="center"/>
              <w:rPr>
                <w:b/>
                <w:sz w:val="16"/>
                <w:szCs w:val="16"/>
              </w:rPr>
            </w:pPr>
            <w:r w:rsidRPr="00AF5080">
              <w:rPr>
                <w:b/>
                <w:sz w:val="16"/>
                <w:szCs w:val="16"/>
              </w:rPr>
              <w:t>Působnost</w:t>
            </w:r>
          </w:p>
          <w:p w:rsidR="00132075" w:rsidRPr="00AF5080" w:rsidRDefault="00132075" w:rsidP="009D0D1D">
            <w:pPr>
              <w:pStyle w:val="Textodstavce"/>
              <w:numPr>
                <w:ilvl w:val="2"/>
                <w:numId w:val="16"/>
              </w:numPr>
              <w:spacing w:before="0" w:after="0" w:line="276" w:lineRule="auto"/>
              <w:ind w:left="1"/>
              <w:rPr>
                <w:sz w:val="16"/>
                <w:szCs w:val="16"/>
              </w:rPr>
            </w:pPr>
            <w:r w:rsidRPr="00AF5080">
              <w:rPr>
                <w:sz w:val="16"/>
                <w:szCs w:val="16"/>
              </w:rPr>
              <w:t xml:space="preserve">Úřad je orgánem odpovědným za provádění mezinárodní spolupráce při uplatňování článků 101 a </w:t>
            </w:r>
            <w:r w:rsidR="00AF5080">
              <w:rPr>
                <w:sz w:val="16"/>
                <w:szCs w:val="16"/>
              </w:rPr>
              <w:t>102 Smlouvy podle tohoto zákona.</w:t>
            </w:r>
          </w:p>
          <w:p w:rsidR="00132075" w:rsidRPr="00AF5080" w:rsidRDefault="00132075" w:rsidP="009D0D1D">
            <w:pPr>
              <w:pStyle w:val="Textodstavce"/>
              <w:numPr>
                <w:ilvl w:val="2"/>
                <w:numId w:val="16"/>
              </w:numPr>
              <w:spacing w:before="0" w:after="0" w:line="276" w:lineRule="auto"/>
              <w:ind w:left="1"/>
              <w:rPr>
                <w:sz w:val="16"/>
                <w:szCs w:val="16"/>
              </w:rPr>
            </w:pPr>
            <w:r w:rsidRPr="00AF5080">
              <w:rPr>
                <w:sz w:val="16"/>
                <w:szCs w:val="16"/>
              </w:rPr>
              <w:t>Celní úřad na základě</w:t>
            </w:r>
            <w:r w:rsidRPr="00AF5080" w:rsidDel="007A70D3">
              <w:rPr>
                <w:sz w:val="16"/>
                <w:szCs w:val="16"/>
              </w:rPr>
              <w:t xml:space="preserve"> </w:t>
            </w:r>
            <w:r w:rsidRPr="00AF5080">
              <w:rPr>
                <w:sz w:val="16"/>
                <w:szCs w:val="16"/>
              </w:rPr>
              <w:t>žádosti o mezinárodní spolupráci předané Úřadem vymáhá nedoplatky na pokutě uložené v žádajícím členském státě. Místně příslušným je Celní úřad pro Jihomoravský kraj.</w:t>
            </w:r>
          </w:p>
          <w:p w:rsidR="00132075" w:rsidRPr="00AF5080" w:rsidRDefault="00132075" w:rsidP="009D0D1D">
            <w:pPr>
              <w:keepNext/>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sz w:val="16"/>
                <w:szCs w:val="16"/>
              </w:rPr>
            </w:pPr>
            <w:r w:rsidRPr="00AF5080">
              <w:rPr>
                <w:sz w:val="16"/>
                <w:szCs w:val="16"/>
              </w:rPr>
              <w:t>§ 24b</w:t>
            </w:r>
          </w:p>
          <w:p w:rsidR="00132075" w:rsidRPr="00AF5080" w:rsidRDefault="00132075" w:rsidP="009D0D1D">
            <w:pPr>
              <w:jc w:val="center"/>
              <w:rPr>
                <w:b/>
                <w:sz w:val="16"/>
                <w:szCs w:val="16"/>
              </w:rPr>
            </w:pPr>
            <w:r w:rsidRPr="00AF5080">
              <w:rPr>
                <w:b/>
                <w:sz w:val="16"/>
                <w:szCs w:val="16"/>
              </w:rPr>
              <w:t>Spolupráce mezi orgány a mlčenlivost</w:t>
            </w:r>
          </w:p>
          <w:p w:rsidR="00132075" w:rsidRPr="00AF5080" w:rsidRDefault="00132075" w:rsidP="009D0D1D">
            <w:pPr>
              <w:pStyle w:val="Textodstavce"/>
              <w:numPr>
                <w:ilvl w:val="2"/>
                <w:numId w:val="16"/>
              </w:numPr>
              <w:spacing w:before="0" w:after="0" w:line="276" w:lineRule="auto"/>
              <w:ind w:left="1"/>
              <w:rPr>
                <w:sz w:val="16"/>
                <w:szCs w:val="16"/>
              </w:rPr>
            </w:pPr>
            <w:r w:rsidRPr="00AF5080">
              <w:rPr>
                <w:sz w:val="16"/>
                <w:szCs w:val="16"/>
              </w:rPr>
              <w:t>Úřad a orgány Celní správy České republiky navzájem spolupracují a vyměňují si bezodkladně informace potřebné k provádění mezinárodní spolupr</w:t>
            </w:r>
            <w:r w:rsidRPr="00AF5080">
              <w:rPr>
                <w:sz w:val="16"/>
                <w:szCs w:val="16"/>
              </w:rPr>
              <w:t>á</w:t>
            </w:r>
            <w:r w:rsidRPr="00AF5080">
              <w:rPr>
                <w:sz w:val="16"/>
                <w:szCs w:val="16"/>
              </w:rPr>
              <w:t xml:space="preserve">ce. </w:t>
            </w:r>
          </w:p>
          <w:p w:rsidR="00132075" w:rsidRPr="00AF5080" w:rsidRDefault="00132075" w:rsidP="009D0D1D">
            <w:pPr>
              <w:pStyle w:val="Textodstavce"/>
              <w:numPr>
                <w:ilvl w:val="2"/>
                <w:numId w:val="16"/>
              </w:numPr>
              <w:spacing w:before="0" w:after="0" w:line="276" w:lineRule="auto"/>
              <w:ind w:left="1"/>
              <w:rPr>
                <w:sz w:val="16"/>
                <w:szCs w:val="16"/>
              </w:rPr>
            </w:pPr>
            <w:r w:rsidRPr="00AF5080">
              <w:rPr>
                <w:sz w:val="16"/>
                <w:szCs w:val="16"/>
              </w:rPr>
              <w:t>Poskytnutí údajů souvisejících s poskytováním mezinárodní spol</w:t>
            </w:r>
            <w:r w:rsidRPr="00AF5080">
              <w:rPr>
                <w:sz w:val="16"/>
                <w:szCs w:val="16"/>
              </w:rPr>
              <w:t>u</w:t>
            </w:r>
            <w:r w:rsidRPr="00AF5080">
              <w:rPr>
                <w:sz w:val="16"/>
                <w:szCs w:val="16"/>
              </w:rPr>
              <w:t>práce Úřadu nebo soutěžnímu orgánu jiného členského státu není porušením povinnosti mlčenlivosti podle daňového řádu.</w:t>
            </w:r>
          </w:p>
          <w:p w:rsidR="00132075" w:rsidRPr="00AF5080" w:rsidRDefault="00132075" w:rsidP="009D0D1D">
            <w:pPr>
              <w:keepNext/>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sz w:val="16"/>
                <w:szCs w:val="16"/>
              </w:rPr>
            </w:pPr>
            <w:r w:rsidRPr="00AF5080">
              <w:rPr>
                <w:sz w:val="16"/>
                <w:szCs w:val="16"/>
              </w:rPr>
              <w:t>§ 24c</w:t>
            </w:r>
          </w:p>
          <w:p w:rsidR="00132075" w:rsidRPr="00AF5080" w:rsidRDefault="00132075" w:rsidP="009D0D1D">
            <w:pPr>
              <w:jc w:val="center"/>
              <w:rPr>
                <w:b/>
                <w:sz w:val="16"/>
                <w:szCs w:val="16"/>
              </w:rPr>
            </w:pPr>
            <w:r w:rsidRPr="00AF5080">
              <w:rPr>
                <w:b/>
                <w:sz w:val="16"/>
                <w:szCs w:val="16"/>
              </w:rPr>
              <w:t>Žádost o mezinárodní spolupráci</w:t>
            </w:r>
          </w:p>
          <w:p w:rsidR="00132075" w:rsidRPr="00AF5080" w:rsidRDefault="00132075" w:rsidP="009D0D1D">
            <w:pPr>
              <w:pStyle w:val="Textodstavce"/>
              <w:numPr>
                <w:ilvl w:val="2"/>
                <w:numId w:val="16"/>
              </w:numPr>
              <w:spacing w:before="0" w:after="0" w:line="276" w:lineRule="auto"/>
              <w:ind w:left="1"/>
              <w:rPr>
                <w:sz w:val="16"/>
                <w:szCs w:val="16"/>
              </w:rPr>
            </w:pPr>
            <w:r w:rsidRPr="00AF5080">
              <w:rPr>
                <w:sz w:val="16"/>
                <w:szCs w:val="16"/>
              </w:rPr>
              <w:t>Mezinárodní spolupráce se poskytuje na základě žádosti o mezin</w:t>
            </w:r>
            <w:r w:rsidRPr="00AF5080">
              <w:rPr>
                <w:sz w:val="16"/>
                <w:szCs w:val="16"/>
              </w:rPr>
              <w:t>á</w:t>
            </w:r>
            <w:r w:rsidRPr="00AF5080">
              <w:rPr>
                <w:sz w:val="16"/>
                <w:szCs w:val="16"/>
              </w:rPr>
              <w:t>rodní spolupráci, a to formou žádosti o doručení písemnosti nebo žádosti o vymáhání nedoplatku na pokutě.</w:t>
            </w:r>
          </w:p>
          <w:p w:rsidR="00132075" w:rsidRPr="00AF5080" w:rsidRDefault="00132075" w:rsidP="00525333">
            <w:pPr>
              <w:pStyle w:val="Textodstavce"/>
              <w:numPr>
                <w:ilvl w:val="2"/>
                <w:numId w:val="16"/>
              </w:numPr>
              <w:ind w:left="1"/>
              <w:rPr>
                <w:sz w:val="16"/>
                <w:szCs w:val="16"/>
                <w:u w:val="single"/>
              </w:rPr>
            </w:pPr>
            <w:r w:rsidRPr="00AF5080">
              <w:rPr>
                <w:sz w:val="16"/>
                <w:szCs w:val="16"/>
              </w:rPr>
              <w:t>Žádost o mezinárodní spolupráci obsahuje vedle obecných náležitostí stanovených správním řádem identifikační údaje soutěžitelů a informace potře</w:t>
            </w:r>
            <w:r w:rsidRPr="00AF5080">
              <w:rPr>
                <w:sz w:val="16"/>
                <w:szCs w:val="16"/>
              </w:rPr>
              <w:t>b</w:t>
            </w:r>
            <w:r w:rsidRPr="00AF5080">
              <w:rPr>
                <w:sz w:val="16"/>
                <w:szCs w:val="16"/>
              </w:rPr>
              <w:t>né k zajištění doručování písemností nebo vymáhání nedoplatku na pokutě</w:t>
            </w:r>
            <w:r w:rsidR="00525333" w:rsidRPr="00AF5080">
              <w:rPr>
                <w:sz w:val="16"/>
                <w:szCs w:val="16"/>
              </w:rPr>
              <w:t>.</w:t>
            </w:r>
            <w:r w:rsidRPr="00AF5080">
              <w:rPr>
                <w:sz w:val="16"/>
                <w:szCs w:val="16"/>
              </w:rPr>
              <w:t xml:space="preserve"> </w:t>
            </w:r>
            <w:r w:rsidR="00525333" w:rsidRPr="00AF5080">
              <w:rPr>
                <w:sz w:val="16"/>
                <w:szCs w:val="16"/>
              </w:rPr>
              <w:t>Rozsah identifikačních údajů soutěžitelů a informací podle věty první stanoví prováděcí právní předpis.</w:t>
            </w:r>
          </w:p>
          <w:p w:rsidR="00132075" w:rsidRPr="00AF5080" w:rsidRDefault="00132075" w:rsidP="009D0D1D">
            <w:pPr>
              <w:pStyle w:val="Textodstavce"/>
              <w:numPr>
                <w:ilvl w:val="2"/>
                <w:numId w:val="16"/>
              </w:numPr>
              <w:spacing w:line="276" w:lineRule="auto"/>
              <w:ind w:left="1"/>
              <w:rPr>
                <w:sz w:val="16"/>
                <w:szCs w:val="16"/>
                <w:u w:val="single"/>
              </w:rPr>
            </w:pPr>
            <w:r w:rsidRPr="00AF5080">
              <w:rPr>
                <w:sz w:val="16"/>
                <w:szCs w:val="16"/>
              </w:rPr>
              <w:t>K žádosti o mezinárodní spolupráci se přiloží písemnost, která má být doručena, nebo rozhodnutí, na základě kterého má být vymáháno.</w:t>
            </w:r>
          </w:p>
          <w:p w:rsidR="00132075" w:rsidRPr="00AF5080" w:rsidRDefault="00132075" w:rsidP="008260B0">
            <w:pPr>
              <w:spacing w:before="60" w:after="60"/>
              <w:jc w:val="center"/>
              <w:rPr>
                <w:b/>
                <w:sz w:val="16"/>
                <w:szCs w:val="16"/>
              </w:rPr>
            </w:pPr>
          </w:p>
          <w:p w:rsidR="00132075" w:rsidRPr="00AF5080" w:rsidRDefault="00132075" w:rsidP="008260B0">
            <w:pPr>
              <w:spacing w:before="60" w:after="60"/>
              <w:jc w:val="center"/>
              <w:rPr>
                <w:b/>
                <w:sz w:val="16"/>
                <w:szCs w:val="16"/>
              </w:rPr>
            </w:pPr>
          </w:p>
          <w:p w:rsidR="00132075" w:rsidRPr="00AF5080" w:rsidRDefault="00132075" w:rsidP="008260B0">
            <w:pPr>
              <w:spacing w:before="60" w:after="60"/>
              <w:jc w:val="center"/>
              <w:rPr>
                <w:b/>
                <w:sz w:val="16"/>
                <w:szCs w:val="16"/>
              </w:rPr>
            </w:pPr>
          </w:p>
          <w:p w:rsidR="00132075" w:rsidRPr="00AF5080" w:rsidRDefault="00132075" w:rsidP="00EA63C3">
            <w:pPr>
              <w:pStyle w:val="Textodstavce"/>
              <w:tabs>
                <w:tab w:val="clear" w:pos="783"/>
                <w:tab w:val="clear" w:pos="851"/>
                <w:tab w:val="left" w:pos="354"/>
              </w:tabs>
              <w:spacing w:before="0" w:after="0"/>
              <w:ind w:left="0" w:firstLine="0"/>
              <w:rPr>
                <w:sz w:val="16"/>
                <w:szCs w:val="16"/>
              </w:rPr>
            </w:pPr>
          </w:p>
        </w:tc>
        <w:tc>
          <w:tcPr>
            <w:tcW w:w="1162"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EC6D9A">
            <w:pPr>
              <w:jc w:val="center"/>
              <w:rPr>
                <w:sz w:val="16"/>
                <w:szCs w:val="16"/>
              </w:rPr>
            </w:pPr>
            <w:r w:rsidRPr="00AF5080">
              <w:rPr>
                <w:sz w:val="16"/>
                <w:szCs w:val="16"/>
              </w:rPr>
              <w:t>Čl. 25</w:t>
            </w:r>
          </w:p>
        </w:tc>
        <w:tc>
          <w:tcPr>
            <w:tcW w:w="4943" w:type="dxa"/>
            <w:tcBorders>
              <w:top w:val="single" w:sz="12" w:space="0" w:color="000000"/>
              <w:left w:val="single" w:sz="12" w:space="0" w:color="000000"/>
              <w:bottom w:val="nil"/>
              <w:right w:val="single" w:sz="12" w:space="0" w:color="000000"/>
            </w:tcBorders>
            <w:shd w:val="clear" w:color="auto" w:fill="FFFFFF"/>
            <w:tcMar>
              <w:top w:w="80" w:type="dxa"/>
              <w:left w:w="80" w:type="dxa"/>
              <w:bottom w:w="80" w:type="dxa"/>
              <w:right w:w="80" w:type="dxa"/>
            </w:tcMar>
          </w:tcPr>
          <w:p w:rsidR="00132075" w:rsidRPr="00AF5080" w:rsidRDefault="00132075" w:rsidP="00FD15B3">
            <w:pPr>
              <w:jc w:val="center"/>
              <w:rPr>
                <w:bCs/>
                <w:sz w:val="16"/>
                <w:szCs w:val="16"/>
              </w:rPr>
            </w:pPr>
            <w:r w:rsidRPr="00AF5080">
              <w:rPr>
                <w:bCs/>
                <w:sz w:val="16"/>
                <w:szCs w:val="16"/>
              </w:rPr>
              <w:t>Článek 25</w:t>
            </w:r>
          </w:p>
          <w:p w:rsidR="00132075" w:rsidRPr="00AF5080" w:rsidRDefault="00132075" w:rsidP="00EC6D9A">
            <w:pPr>
              <w:jc w:val="center"/>
              <w:rPr>
                <w:b/>
                <w:sz w:val="16"/>
                <w:szCs w:val="16"/>
              </w:rPr>
            </w:pPr>
            <w:r w:rsidRPr="00AF5080">
              <w:rPr>
                <w:b/>
                <w:sz w:val="16"/>
                <w:szCs w:val="16"/>
              </w:rPr>
              <w:t>Žádosti o oznámení předběžných námitek a dalších dokumentů</w:t>
            </w:r>
          </w:p>
          <w:p w:rsidR="00132075" w:rsidRPr="00AF5080" w:rsidRDefault="00132075" w:rsidP="00EC6D9A">
            <w:pPr>
              <w:pStyle w:val="Bezmezer"/>
              <w:jc w:val="both"/>
              <w:rPr>
                <w:sz w:val="16"/>
                <w:szCs w:val="16"/>
                <w:bdr w:val="none" w:sz="0" w:space="0" w:color="auto"/>
              </w:rPr>
            </w:pPr>
            <w:r w:rsidRPr="00AF5080">
              <w:rPr>
                <w:sz w:val="16"/>
                <w:szCs w:val="16"/>
                <w:bdr w:val="none" w:sz="0" w:space="0" w:color="auto"/>
              </w:rPr>
              <w:t>Aniž je dotčena jakákoli jiná forma oznámení učiněného žádajícím org</w:t>
            </w:r>
            <w:r w:rsidRPr="00AF5080">
              <w:rPr>
                <w:sz w:val="16"/>
                <w:szCs w:val="16"/>
                <w:bdr w:val="none" w:sz="0" w:space="0" w:color="auto"/>
              </w:rPr>
              <w:t>á</w:t>
            </w:r>
            <w:r w:rsidRPr="00AF5080">
              <w:rPr>
                <w:sz w:val="16"/>
                <w:szCs w:val="16"/>
                <w:bdr w:val="none" w:sz="0" w:space="0" w:color="auto"/>
              </w:rPr>
              <w:t>nem v souladu s pravidly platnými v jeho členském státě, členské státy zajistí, aby na žádost žádajícího orgánu oznámil dožádaný orgán adresát</w:t>
            </w:r>
            <w:r w:rsidRPr="00AF5080">
              <w:rPr>
                <w:sz w:val="16"/>
                <w:szCs w:val="16"/>
                <w:bdr w:val="none" w:sz="0" w:space="0" w:color="auto"/>
              </w:rPr>
              <w:t>o</w:t>
            </w:r>
            <w:r w:rsidRPr="00AF5080">
              <w:rPr>
                <w:sz w:val="16"/>
                <w:szCs w:val="16"/>
                <w:bdr w:val="none" w:sz="0" w:space="0" w:color="auto"/>
              </w:rPr>
              <w:t>vi jménem žádajícího orgánu:</w:t>
            </w:r>
          </w:p>
          <w:p w:rsidR="00132075" w:rsidRPr="00AF5080" w:rsidRDefault="00132075" w:rsidP="00EC6D9A">
            <w:pPr>
              <w:pStyle w:val="Bezmezer"/>
              <w:numPr>
                <w:ilvl w:val="3"/>
                <w:numId w:val="16"/>
              </w:numPr>
              <w:tabs>
                <w:tab w:val="clear" w:pos="425"/>
                <w:tab w:val="num" w:pos="146"/>
                <w:tab w:val="left" w:pos="288"/>
              </w:tabs>
              <w:ind w:left="146" w:hanging="146"/>
              <w:jc w:val="both"/>
            </w:pPr>
            <w:r w:rsidRPr="00AF5080">
              <w:rPr>
                <w:sz w:val="16"/>
                <w:szCs w:val="16"/>
              </w:rPr>
              <w:t xml:space="preserve"> předběžné námitky vůči údajnému porušení článku 101 nebo 102 Smlouvy o fungování EU a rozhodnutí uplatňující tyto články</w:t>
            </w:r>
          </w:p>
          <w:p w:rsidR="00132075" w:rsidRPr="00AF5080" w:rsidRDefault="00132075" w:rsidP="00EC6D9A">
            <w:pPr>
              <w:pStyle w:val="Bezmezer"/>
              <w:numPr>
                <w:ilvl w:val="3"/>
                <w:numId w:val="16"/>
              </w:numPr>
              <w:tabs>
                <w:tab w:val="clear" w:pos="425"/>
                <w:tab w:val="num" w:pos="146"/>
                <w:tab w:val="left" w:pos="288"/>
              </w:tabs>
              <w:ind w:left="146" w:hanging="146"/>
              <w:jc w:val="both"/>
              <w:rPr>
                <w:sz w:val="16"/>
                <w:szCs w:val="16"/>
              </w:rPr>
            </w:pPr>
            <w:r w:rsidRPr="00AF5080">
              <w:t xml:space="preserve"> </w:t>
            </w:r>
            <w:r w:rsidRPr="00AF5080">
              <w:rPr>
                <w:sz w:val="16"/>
                <w:szCs w:val="16"/>
              </w:rPr>
              <w:t>jakékoliv jiné procesní akty přijaté v rámci řízení za účelem prosazení práva, které by měly být v souladu s vnitrostátním právem oznámeny; a</w:t>
            </w:r>
          </w:p>
          <w:p w:rsidR="00132075" w:rsidRPr="00AF5080" w:rsidRDefault="00132075" w:rsidP="00EC6D9A">
            <w:pPr>
              <w:pStyle w:val="Bezmezer"/>
              <w:numPr>
                <w:ilvl w:val="3"/>
                <w:numId w:val="16"/>
              </w:numPr>
              <w:tabs>
                <w:tab w:val="clear" w:pos="425"/>
                <w:tab w:val="num" w:pos="146"/>
                <w:tab w:val="left" w:pos="288"/>
              </w:tabs>
              <w:ind w:left="146" w:hanging="146"/>
              <w:jc w:val="both"/>
              <w:rPr>
                <w:sz w:val="16"/>
                <w:szCs w:val="16"/>
              </w:rPr>
            </w:pPr>
            <w:r w:rsidRPr="00AF5080">
              <w:rPr>
                <w:sz w:val="16"/>
                <w:szCs w:val="16"/>
              </w:rPr>
              <w:t xml:space="preserve"> jakékoliv jiné relevantní dokumenty související s uplatňováním článku 101 nebo 102 Smlouvy o fungování EU, včetně dokumentů souvisej</w:t>
            </w:r>
            <w:r w:rsidRPr="00AF5080">
              <w:rPr>
                <w:sz w:val="16"/>
                <w:szCs w:val="16"/>
              </w:rPr>
              <w:t>í</w:t>
            </w:r>
            <w:r w:rsidRPr="00AF5080">
              <w:rPr>
                <w:sz w:val="16"/>
                <w:szCs w:val="16"/>
              </w:rPr>
              <w:t>cích s výkonem rozhodnutí, kterými se ukládají pokuty nebo penále.</w:t>
            </w:r>
          </w:p>
          <w:p w:rsidR="00132075" w:rsidRPr="00AF5080" w:rsidRDefault="00132075" w:rsidP="00DC62A2">
            <w:pPr>
              <w:pStyle w:val="Bezmezer"/>
              <w:jc w:val="both"/>
              <w:rPr>
                <w:sz w:val="16"/>
                <w:szCs w:val="16"/>
              </w:rPr>
            </w:pPr>
          </w:p>
        </w:tc>
      </w:tr>
      <w:tr w:rsidR="00132075" w:rsidRPr="00AF5080" w:rsidTr="00812418">
        <w:trPr>
          <w:trHeight w:val="8956"/>
          <w:jc w:val="center"/>
        </w:trPr>
        <w:tc>
          <w:tcPr>
            <w:tcW w:w="1336"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277B3D">
            <w:pPr>
              <w:jc w:val="center"/>
              <w:rPr>
                <w:sz w:val="16"/>
                <w:szCs w:val="16"/>
              </w:rPr>
            </w:pPr>
          </w:p>
        </w:tc>
        <w:tc>
          <w:tcPr>
            <w:tcW w:w="5394"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7865F1">
            <w:pPr>
              <w:pStyle w:val="Bezmezer"/>
              <w:jc w:val="center"/>
              <w:rPr>
                <w:sz w:val="16"/>
                <w:szCs w:val="16"/>
              </w:rPr>
            </w:pPr>
          </w:p>
        </w:tc>
        <w:tc>
          <w:tcPr>
            <w:tcW w:w="1162"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912430">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2618C9">
            <w:pPr>
              <w:jc w:val="center"/>
              <w:rPr>
                <w:sz w:val="16"/>
                <w:szCs w:val="16"/>
              </w:rPr>
            </w:pPr>
            <w:r w:rsidRPr="00AF5080">
              <w:rPr>
                <w:sz w:val="16"/>
                <w:szCs w:val="16"/>
              </w:rPr>
              <w:t>Čl. 27 odst. 1</w:t>
            </w:r>
          </w:p>
        </w:tc>
        <w:tc>
          <w:tcPr>
            <w:tcW w:w="4943"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132075" w:rsidRPr="00AF5080" w:rsidRDefault="00132075" w:rsidP="007D1501">
            <w:pPr>
              <w:pStyle w:val="Bezmezer"/>
              <w:jc w:val="both"/>
              <w:rPr>
                <w:sz w:val="16"/>
                <w:szCs w:val="16"/>
              </w:rPr>
            </w:pPr>
            <w:r w:rsidRPr="00AF5080">
              <w:rPr>
                <w:sz w:val="16"/>
                <w:szCs w:val="16"/>
              </w:rPr>
              <w:t>Členské státy zajistí, aby dožádaný orgán žádosti podle článků 25 a 26 vyřizoval v souladu s vnitrostátním právem svého členského státu.</w:t>
            </w:r>
          </w:p>
        </w:tc>
      </w:tr>
    </w:tbl>
    <w:p w:rsidR="00812418" w:rsidRPr="00AF5080" w:rsidRDefault="00812418" w:rsidP="00277B3D">
      <w:pPr>
        <w:jc w:val="center"/>
        <w:rPr>
          <w:sz w:val="16"/>
          <w:szCs w:val="16"/>
        </w:rPr>
        <w:sectPr w:rsidR="00812418" w:rsidRPr="00AF5080">
          <w:headerReference w:type="even" r:id="rId9"/>
          <w:headerReference w:type="default" r:id="rId10"/>
          <w:footerReference w:type="even" r:id="rId11"/>
          <w:footerReference w:type="default" r:id="rId12"/>
          <w:headerReference w:type="first" r:id="rId13"/>
          <w:footerReference w:type="first" r:id="rId14"/>
          <w:pgSz w:w="16840" w:h="11900" w:orient="landscape"/>
          <w:pgMar w:top="1418" w:right="1418" w:bottom="1418" w:left="1418" w:header="709" w:footer="709" w:gutter="0"/>
          <w:cols w:space="708"/>
          <w:titlePg/>
        </w:sectPr>
      </w:pPr>
    </w:p>
    <w:tbl>
      <w:tblPr>
        <w:tblStyle w:val="TableNormal"/>
        <w:tblW w:w="14142" w:type="dxa"/>
        <w:jc w:val="center"/>
        <w:tblInd w:w="-28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36"/>
        <w:gridCol w:w="5394"/>
        <w:gridCol w:w="1162"/>
        <w:gridCol w:w="1307"/>
        <w:gridCol w:w="4943"/>
      </w:tblGrid>
      <w:tr w:rsidR="0058496F" w:rsidRPr="00AF5080" w:rsidTr="00812418">
        <w:trPr>
          <w:trHeight w:val="8956"/>
          <w:jc w:val="center"/>
        </w:trPr>
        <w:tc>
          <w:tcPr>
            <w:tcW w:w="1336"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8496F" w:rsidRPr="00AF5080" w:rsidRDefault="0058496F" w:rsidP="00277B3D">
            <w:pPr>
              <w:jc w:val="center"/>
              <w:rPr>
                <w:sz w:val="16"/>
                <w:szCs w:val="16"/>
              </w:rPr>
            </w:pPr>
            <w:r w:rsidRPr="00AF5080">
              <w:rPr>
                <w:sz w:val="16"/>
                <w:szCs w:val="16"/>
              </w:rPr>
              <w:lastRenderedPageBreak/>
              <w:t>§ 24d</w:t>
            </w:r>
          </w:p>
        </w:tc>
        <w:tc>
          <w:tcPr>
            <w:tcW w:w="5394"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8496F" w:rsidRPr="00AF5080" w:rsidRDefault="0058496F" w:rsidP="00812418">
            <w:pPr>
              <w:keepNext/>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center"/>
              <w:rPr>
                <w:sz w:val="16"/>
                <w:szCs w:val="16"/>
              </w:rPr>
            </w:pPr>
            <w:r w:rsidRPr="00AF5080">
              <w:rPr>
                <w:sz w:val="16"/>
                <w:szCs w:val="16"/>
              </w:rPr>
              <w:t>§ 24d</w:t>
            </w:r>
          </w:p>
          <w:p w:rsidR="0058496F" w:rsidRPr="00AF5080" w:rsidRDefault="0058496F" w:rsidP="00812418">
            <w:pPr>
              <w:spacing w:before="60" w:after="60"/>
              <w:jc w:val="center"/>
              <w:rPr>
                <w:b/>
                <w:sz w:val="16"/>
                <w:szCs w:val="16"/>
              </w:rPr>
            </w:pPr>
            <w:r w:rsidRPr="00AF5080">
              <w:rPr>
                <w:b/>
                <w:sz w:val="16"/>
                <w:szCs w:val="16"/>
              </w:rPr>
              <w:t>Jazyk komunikace</w:t>
            </w:r>
          </w:p>
          <w:p w:rsidR="00837477" w:rsidRPr="00AF5080" w:rsidRDefault="00837477" w:rsidP="00837477">
            <w:pPr>
              <w:pStyle w:val="Textodstavce"/>
              <w:numPr>
                <w:ilvl w:val="2"/>
                <w:numId w:val="16"/>
              </w:numPr>
              <w:tabs>
                <w:tab w:val="clear" w:pos="782"/>
                <w:tab w:val="clear" w:pos="851"/>
                <w:tab w:val="left" w:pos="354"/>
              </w:tabs>
              <w:spacing w:before="0" w:after="0"/>
              <w:ind w:firstLine="0"/>
              <w:rPr>
                <w:sz w:val="16"/>
                <w:szCs w:val="16"/>
              </w:rPr>
            </w:pPr>
            <w:r w:rsidRPr="00AF5080">
              <w:rPr>
                <w:sz w:val="16"/>
                <w:szCs w:val="16"/>
              </w:rPr>
              <w:t>Úřad zašle žádost o mezinárodní spolupráci v jednacím jazyce dožádaného členského státu nebo v jazyce, který byl mezi Úřadem a  soutěžním orgánem dožádaného členského státu dohodnut jako jazyk komunikace.</w:t>
            </w:r>
          </w:p>
          <w:p w:rsidR="00837477" w:rsidRPr="00AF5080" w:rsidRDefault="00525333" w:rsidP="00837477">
            <w:pPr>
              <w:pStyle w:val="Textodstavce"/>
              <w:numPr>
                <w:ilvl w:val="2"/>
                <w:numId w:val="16"/>
              </w:numPr>
              <w:tabs>
                <w:tab w:val="clear" w:pos="782"/>
                <w:tab w:val="num" w:pos="354"/>
              </w:tabs>
              <w:spacing w:before="0" w:after="0"/>
              <w:ind w:firstLine="0"/>
              <w:rPr>
                <w:sz w:val="16"/>
                <w:szCs w:val="16"/>
              </w:rPr>
            </w:pPr>
            <w:r w:rsidRPr="00AF5080">
              <w:rPr>
                <w:sz w:val="16"/>
                <w:szCs w:val="16"/>
              </w:rPr>
              <w:t xml:space="preserve">Vyplývá-li z právního řádu dožádaného členského státu požadavek na překlad písemnosti, </w:t>
            </w:r>
            <w:r w:rsidR="00837477" w:rsidRPr="00AF5080">
              <w:rPr>
                <w:sz w:val="16"/>
                <w:szCs w:val="16"/>
              </w:rPr>
              <w:t>která má být doručena, nebo rozhodnutí, na základě kterého má být vymáháno, a pokud se Úřad nedohodne se soutěžním orgánem tohoto členského státu jinak, přiloží Úřad k žádosti o mezinárodní spolupráci také překlad této písemnosti nebo tohoto rozhodnutí do jednacího jazyka tohoto členského státu.</w:t>
            </w:r>
          </w:p>
          <w:p w:rsidR="00837477" w:rsidRPr="00AF5080" w:rsidRDefault="00837477" w:rsidP="00837477">
            <w:pPr>
              <w:pStyle w:val="Textodstavce"/>
              <w:numPr>
                <w:ilvl w:val="2"/>
                <w:numId w:val="16"/>
              </w:numPr>
              <w:tabs>
                <w:tab w:val="clear" w:pos="782"/>
                <w:tab w:val="num" w:pos="354"/>
              </w:tabs>
              <w:spacing w:before="0" w:after="0"/>
              <w:ind w:firstLine="0"/>
              <w:rPr>
                <w:sz w:val="16"/>
                <w:szCs w:val="16"/>
                <w:u w:val="single"/>
              </w:rPr>
            </w:pPr>
            <w:r w:rsidRPr="00AF5080">
              <w:rPr>
                <w:sz w:val="16"/>
                <w:szCs w:val="16"/>
              </w:rPr>
              <w:t>Úřad se může dohodnout se soutěžním orgánem žádajícího členského státu, že žádost o mezinárodní spolupráci, písemnost, která má být doručena, nebo rozhodnutí, na základě kterého má být vymáháno, mohou být Úřadu předány v jiném než českém jazyce.</w:t>
            </w:r>
          </w:p>
          <w:p w:rsidR="0058496F" w:rsidRPr="00AF5080" w:rsidRDefault="0058496F" w:rsidP="00812418">
            <w:pPr>
              <w:spacing w:before="60" w:after="60"/>
              <w:jc w:val="center"/>
              <w:rPr>
                <w:b/>
                <w:sz w:val="16"/>
                <w:szCs w:val="16"/>
              </w:rPr>
            </w:pPr>
          </w:p>
          <w:p w:rsidR="0058496F" w:rsidRPr="00AF5080" w:rsidRDefault="0058496F" w:rsidP="00812418">
            <w:pPr>
              <w:spacing w:before="60" w:after="60"/>
              <w:jc w:val="center"/>
              <w:rPr>
                <w:sz w:val="16"/>
                <w:szCs w:val="16"/>
              </w:rPr>
            </w:pPr>
          </w:p>
        </w:tc>
        <w:tc>
          <w:tcPr>
            <w:tcW w:w="1162"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8496F" w:rsidRPr="00AF5080" w:rsidRDefault="0058496F" w:rsidP="00525333">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8496F" w:rsidRPr="00AF5080" w:rsidRDefault="0058496F" w:rsidP="00525333">
            <w:pPr>
              <w:jc w:val="center"/>
              <w:rPr>
                <w:sz w:val="16"/>
                <w:szCs w:val="16"/>
              </w:rPr>
            </w:pPr>
            <w:r w:rsidRPr="00AF5080">
              <w:rPr>
                <w:sz w:val="16"/>
                <w:szCs w:val="16"/>
              </w:rPr>
              <w:t>Čl. 27 odst. 5</w:t>
            </w:r>
          </w:p>
        </w:tc>
        <w:tc>
          <w:tcPr>
            <w:tcW w:w="4943"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8496F" w:rsidRPr="00AF5080" w:rsidRDefault="0058496F" w:rsidP="0058496F">
            <w:pPr>
              <w:jc w:val="both"/>
              <w:rPr>
                <w:sz w:val="16"/>
                <w:szCs w:val="16"/>
              </w:rPr>
            </w:pPr>
            <w:r w:rsidRPr="00AF5080">
              <w:rPr>
                <w:sz w:val="16"/>
                <w:szCs w:val="16"/>
              </w:rPr>
              <w:t>Žádající orgán zajistí, aby byl jednotný nástroj zaslán dožádanému orgánu v úředním jazyce nebo v jednom z úředních jazyků členského státu dož</w:t>
            </w:r>
            <w:r w:rsidRPr="00AF5080">
              <w:rPr>
                <w:sz w:val="16"/>
                <w:szCs w:val="16"/>
              </w:rPr>
              <w:t>á</w:t>
            </w:r>
            <w:r w:rsidRPr="00AF5080">
              <w:rPr>
                <w:sz w:val="16"/>
                <w:szCs w:val="16"/>
              </w:rPr>
              <w:t>daného orgánu, ledaže se dožádaný orgán a žádající orgán v jednotlivých případech vzájemně dohodnou, že jednotný nástroj může být zaslán i v jiném jazyce. Vyžaduje-li to vnitrostátní právo členského státu dož</w:t>
            </w:r>
            <w:r w:rsidRPr="00AF5080">
              <w:rPr>
                <w:sz w:val="16"/>
                <w:szCs w:val="16"/>
              </w:rPr>
              <w:t>á</w:t>
            </w:r>
            <w:r w:rsidRPr="00AF5080">
              <w:rPr>
                <w:sz w:val="16"/>
                <w:szCs w:val="16"/>
              </w:rPr>
              <w:t>daného orgánu, žádající orgán poskytne překlad aktu, který má být ozn</w:t>
            </w:r>
            <w:r w:rsidRPr="00AF5080">
              <w:rPr>
                <w:sz w:val="16"/>
                <w:szCs w:val="16"/>
              </w:rPr>
              <w:t>á</w:t>
            </w:r>
            <w:r w:rsidRPr="00AF5080">
              <w:rPr>
                <w:sz w:val="16"/>
                <w:szCs w:val="16"/>
              </w:rPr>
              <w:t>men, nebo rozhodnutí umožňujícího vymáhat pokutu nebo penále, do úředního jazyka nebo jednoho z úředních jazyků členského státu dožád</w:t>
            </w:r>
            <w:r w:rsidRPr="00AF5080">
              <w:rPr>
                <w:sz w:val="16"/>
                <w:szCs w:val="16"/>
              </w:rPr>
              <w:t>a</w:t>
            </w:r>
            <w:r w:rsidRPr="00AF5080">
              <w:rPr>
                <w:sz w:val="16"/>
                <w:szCs w:val="16"/>
              </w:rPr>
              <w:t>ného orgánu. Tím není dotčeno právo dožádaného orgánu a žádajícího orgánu vzájemně se v jednotlivém případě dohodnout, že takový překlad lze poskytnout v jiném jazyce.</w:t>
            </w:r>
          </w:p>
        </w:tc>
      </w:tr>
      <w:tr w:rsidR="0058496F" w:rsidRPr="00AF5080" w:rsidTr="00812418">
        <w:trPr>
          <w:trHeight w:val="8956"/>
          <w:jc w:val="center"/>
        </w:trPr>
        <w:tc>
          <w:tcPr>
            <w:tcW w:w="1336"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8496F" w:rsidRPr="00AF5080" w:rsidRDefault="0058496F" w:rsidP="00277B3D">
            <w:pPr>
              <w:jc w:val="center"/>
              <w:rPr>
                <w:sz w:val="16"/>
                <w:szCs w:val="16"/>
              </w:rPr>
            </w:pPr>
            <w:r w:rsidRPr="00AF5080">
              <w:rPr>
                <w:sz w:val="16"/>
                <w:szCs w:val="16"/>
              </w:rPr>
              <w:lastRenderedPageBreak/>
              <w:t>§ 24e</w:t>
            </w:r>
          </w:p>
        </w:tc>
        <w:tc>
          <w:tcPr>
            <w:tcW w:w="5394"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8496F" w:rsidRPr="00AF5080" w:rsidRDefault="0058496F" w:rsidP="00812418">
            <w:pPr>
              <w:spacing w:before="60" w:after="60"/>
              <w:jc w:val="center"/>
              <w:rPr>
                <w:sz w:val="16"/>
                <w:szCs w:val="16"/>
              </w:rPr>
            </w:pPr>
            <w:r w:rsidRPr="00AF5080">
              <w:rPr>
                <w:sz w:val="16"/>
                <w:szCs w:val="16"/>
              </w:rPr>
              <w:t>§ 24e</w:t>
            </w:r>
          </w:p>
          <w:p w:rsidR="0058496F" w:rsidRPr="00AF5080" w:rsidRDefault="0058496F" w:rsidP="00902A65">
            <w:pPr>
              <w:spacing w:before="60" w:after="60"/>
              <w:jc w:val="center"/>
              <w:rPr>
                <w:b/>
                <w:sz w:val="16"/>
                <w:szCs w:val="16"/>
              </w:rPr>
            </w:pPr>
            <w:r w:rsidRPr="00AF5080">
              <w:rPr>
                <w:b/>
                <w:sz w:val="16"/>
                <w:szCs w:val="16"/>
              </w:rPr>
              <w:t>Podmínky odmítnutí žádosti o mezinárodní spolupráci</w:t>
            </w:r>
          </w:p>
          <w:p w:rsidR="00902A65" w:rsidRPr="00AF5080" w:rsidRDefault="00902A65" w:rsidP="00902A65">
            <w:pPr>
              <w:pStyle w:val="Textodstavce"/>
              <w:numPr>
                <w:ilvl w:val="2"/>
                <w:numId w:val="30"/>
              </w:numPr>
              <w:tabs>
                <w:tab w:val="clear" w:pos="782"/>
                <w:tab w:val="num" w:pos="354"/>
              </w:tabs>
              <w:spacing w:before="0" w:after="0"/>
              <w:ind w:firstLine="0"/>
              <w:rPr>
                <w:sz w:val="16"/>
                <w:szCs w:val="16"/>
              </w:rPr>
            </w:pPr>
            <w:r w:rsidRPr="00AF5080">
              <w:rPr>
                <w:sz w:val="16"/>
                <w:szCs w:val="16"/>
              </w:rPr>
              <w:t>Úřad může odmítnout žádost o mezinárodní spolupráci, pokud</w:t>
            </w:r>
          </w:p>
          <w:p w:rsidR="00902A65" w:rsidRPr="00AF5080" w:rsidRDefault="00902A65" w:rsidP="00902A65">
            <w:pPr>
              <w:pStyle w:val="Textpsmene"/>
              <w:numPr>
                <w:ilvl w:val="3"/>
                <w:numId w:val="30"/>
              </w:numPr>
              <w:tabs>
                <w:tab w:val="num" w:pos="354"/>
              </w:tabs>
              <w:ind w:firstLine="0"/>
              <w:rPr>
                <w:sz w:val="16"/>
                <w:szCs w:val="16"/>
              </w:rPr>
            </w:pPr>
            <w:r w:rsidRPr="00AF5080">
              <w:rPr>
                <w:sz w:val="16"/>
                <w:szCs w:val="16"/>
              </w:rPr>
              <w:t xml:space="preserve">nemá náležitosti podle § 24c odst. 2, </w:t>
            </w:r>
          </w:p>
          <w:p w:rsidR="00902A65" w:rsidRPr="00AF5080" w:rsidRDefault="00902A65" w:rsidP="00902A65">
            <w:pPr>
              <w:pStyle w:val="Textpsmene"/>
              <w:numPr>
                <w:ilvl w:val="3"/>
                <w:numId w:val="30"/>
              </w:numPr>
              <w:tabs>
                <w:tab w:val="num" w:pos="354"/>
              </w:tabs>
              <w:ind w:firstLine="0"/>
              <w:rPr>
                <w:sz w:val="16"/>
                <w:szCs w:val="16"/>
              </w:rPr>
            </w:pPr>
            <w:r w:rsidRPr="00AF5080">
              <w:rPr>
                <w:sz w:val="16"/>
                <w:szCs w:val="16"/>
              </w:rPr>
              <w:t>jde o žádost o mezinárodní spolupráci při vymáhání nedoplatku na pokutě a</w:t>
            </w:r>
          </w:p>
          <w:p w:rsidR="00902A65" w:rsidRPr="00AF5080" w:rsidRDefault="00902A65" w:rsidP="00902A65">
            <w:pPr>
              <w:pStyle w:val="Textbodu"/>
              <w:numPr>
                <w:ilvl w:val="4"/>
                <w:numId w:val="30"/>
              </w:numPr>
              <w:tabs>
                <w:tab w:val="clear" w:pos="851"/>
                <w:tab w:val="num" w:pos="354"/>
                <w:tab w:val="left" w:pos="1063"/>
              </w:tabs>
              <w:ind w:firstLine="0"/>
              <w:rPr>
                <w:sz w:val="16"/>
                <w:szCs w:val="16"/>
              </w:rPr>
            </w:pPr>
            <w:r w:rsidRPr="00AF5080">
              <w:rPr>
                <w:sz w:val="16"/>
                <w:szCs w:val="16"/>
              </w:rPr>
              <w:t>soutěžitel, od něhož lze nedoplatek na pokutě vymáhat, dispon</w:t>
            </w:r>
            <w:r w:rsidRPr="00AF5080">
              <w:rPr>
                <w:sz w:val="16"/>
                <w:szCs w:val="16"/>
              </w:rPr>
              <w:t>u</w:t>
            </w:r>
            <w:r w:rsidRPr="00AF5080">
              <w:rPr>
                <w:sz w:val="16"/>
                <w:szCs w:val="16"/>
              </w:rPr>
              <w:t>je v žádajícím členském státě dostatečným majetkem, který by mohl postačovat k uhrazení tohoto nedoplatku,</w:t>
            </w:r>
          </w:p>
          <w:p w:rsidR="00902A65" w:rsidRPr="00AF5080" w:rsidRDefault="00902A65" w:rsidP="00902A65">
            <w:pPr>
              <w:pStyle w:val="Textbodu"/>
              <w:numPr>
                <w:ilvl w:val="4"/>
                <w:numId w:val="30"/>
              </w:numPr>
              <w:tabs>
                <w:tab w:val="clear" w:pos="851"/>
                <w:tab w:val="num" w:pos="354"/>
                <w:tab w:val="left" w:pos="1063"/>
              </w:tabs>
              <w:ind w:firstLine="0"/>
              <w:rPr>
                <w:sz w:val="16"/>
                <w:szCs w:val="16"/>
              </w:rPr>
            </w:pPr>
            <w:r w:rsidRPr="00AF5080">
              <w:rPr>
                <w:sz w:val="16"/>
                <w:szCs w:val="16"/>
              </w:rPr>
              <w:t>soutěžní orgán žádajícího členského státu nevynaložil přiměřené úsilí ke zjištění údajů podle bodu 1, nebo</w:t>
            </w:r>
          </w:p>
          <w:p w:rsidR="00902A65" w:rsidRPr="00AF5080" w:rsidRDefault="00902A65" w:rsidP="00902A65">
            <w:pPr>
              <w:pStyle w:val="Textbodu"/>
              <w:numPr>
                <w:ilvl w:val="4"/>
                <w:numId w:val="30"/>
              </w:numPr>
              <w:tabs>
                <w:tab w:val="clear" w:pos="851"/>
                <w:tab w:val="num" w:pos="354"/>
                <w:tab w:val="left" w:pos="1063"/>
              </w:tabs>
              <w:ind w:firstLine="0"/>
              <w:rPr>
                <w:sz w:val="16"/>
                <w:szCs w:val="16"/>
              </w:rPr>
            </w:pPr>
            <w:r w:rsidRPr="00AF5080">
              <w:rPr>
                <w:sz w:val="16"/>
                <w:szCs w:val="16"/>
              </w:rPr>
              <w:t>rozhodnutí přiložené k žádosti o mezinárodní spolupráci není konečné,</w:t>
            </w:r>
          </w:p>
          <w:p w:rsidR="00902A65" w:rsidRPr="00AF5080" w:rsidRDefault="00902A65" w:rsidP="00902A65">
            <w:pPr>
              <w:pStyle w:val="Textpsmene"/>
              <w:numPr>
                <w:ilvl w:val="3"/>
                <w:numId w:val="30"/>
              </w:numPr>
              <w:tabs>
                <w:tab w:val="num" w:pos="354"/>
              </w:tabs>
              <w:ind w:firstLine="0"/>
              <w:rPr>
                <w:sz w:val="16"/>
                <w:szCs w:val="16"/>
              </w:rPr>
            </w:pPr>
            <w:r w:rsidRPr="00AF5080">
              <w:rPr>
                <w:sz w:val="16"/>
                <w:szCs w:val="16"/>
              </w:rPr>
              <w:t>by poskytnutí mezinárodní spolupráce mohlo</w:t>
            </w:r>
            <w:r w:rsidR="00AC4AF4">
              <w:rPr>
                <w:sz w:val="16"/>
                <w:szCs w:val="16"/>
              </w:rPr>
              <w:t xml:space="preserve"> </w:t>
            </w:r>
            <w:r w:rsidRPr="00AF5080">
              <w:rPr>
                <w:sz w:val="16"/>
                <w:szCs w:val="16"/>
              </w:rPr>
              <w:t>zjevně ohrozit veřejný pořádek nebo bezpečnost České republiky, nebo</w:t>
            </w:r>
          </w:p>
          <w:p w:rsidR="00902A65" w:rsidRPr="00AF5080" w:rsidRDefault="00902A65" w:rsidP="00902A65">
            <w:pPr>
              <w:pStyle w:val="Textpsmene"/>
              <w:numPr>
                <w:ilvl w:val="3"/>
                <w:numId w:val="30"/>
              </w:numPr>
              <w:tabs>
                <w:tab w:val="num" w:pos="354"/>
              </w:tabs>
              <w:ind w:firstLine="0"/>
              <w:rPr>
                <w:sz w:val="16"/>
                <w:szCs w:val="16"/>
                <w:u w:val="single"/>
              </w:rPr>
            </w:pPr>
            <w:r w:rsidRPr="00AF5080">
              <w:rPr>
                <w:sz w:val="16"/>
                <w:szCs w:val="16"/>
              </w:rPr>
              <w:t>jde o žádost o mezinárodní spolupráci při doručování písemností a nejedná se o  rozhodnutí nebo jiné písemnosti týkající se uplatňování článků 101 a 102 Smlouvy.</w:t>
            </w:r>
          </w:p>
          <w:p w:rsidR="00902A65" w:rsidRPr="00AF5080" w:rsidRDefault="00525333" w:rsidP="00902A65">
            <w:pPr>
              <w:pStyle w:val="Textodstavce"/>
              <w:numPr>
                <w:ilvl w:val="2"/>
                <w:numId w:val="30"/>
              </w:numPr>
              <w:tabs>
                <w:tab w:val="clear" w:pos="782"/>
                <w:tab w:val="num" w:pos="354"/>
              </w:tabs>
              <w:spacing w:before="0" w:after="0"/>
              <w:ind w:left="1" w:firstLine="0"/>
              <w:rPr>
                <w:sz w:val="16"/>
                <w:szCs w:val="16"/>
              </w:rPr>
            </w:pPr>
            <w:r w:rsidRPr="00AF5080">
              <w:rPr>
                <w:sz w:val="16"/>
                <w:szCs w:val="16"/>
              </w:rPr>
              <w:t>Zjistí-li</w:t>
            </w:r>
            <w:r w:rsidR="00902A65" w:rsidRPr="00AF5080">
              <w:rPr>
                <w:sz w:val="16"/>
                <w:szCs w:val="16"/>
              </w:rPr>
              <w:t xml:space="preserve"> orgán veřejné moci provádějící úkon při mezinárodní spolupráci, že jsou dány důvody pro odmítnutí žádosti o mezinárodní spolupráci podle odstavce 1, oznámí tuto skutečnost Úřadu spolu s podklady, které jej k tomuto závěru vedly, a odloží provádění těchto úkonů do dne, kdy mu Úřad oznámí, že mezin</w:t>
            </w:r>
            <w:r w:rsidR="00902A65" w:rsidRPr="00AF5080">
              <w:rPr>
                <w:sz w:val="16"/>
                <w:szCs w:val="16"/>
              </w:rPr>
              <w:t>á</w:t>
            </w:r>
            <w:r w:rsidR="00902A65" w:rsidRPr="00AF5080">
              <w:rPr>
                <w:sz w:val="16"/>
                <w:szCs w:val="16"/>
              </w:rPr>
              <w:t>rodní spolupráci podle odstavce 1 neodmítne.</w:t>
            </w:r>
          </w:p>
          <w:p w:rsidR="00902A65" w:rsidRPr="00AF5080" w:rsidRDefault="00902A65" w:rsidP="00902A65">
            <w:pPr>
              <w:pStyle w:val="Textodstavce"/>
              <w:numPr>
                <w:ilvl w:val="2"/>
                <w:numId w:val="30"/>
              </w:numPr>
              <w:tabs>
                <w:tab w:val="clear" w:pos="782"/>
                <w:tab w:val="num" w:pos="354"/>
              </w:tabs>
              <w:spacing w:before="0" w:after="0"/>
              <w:ind w:left="1" w:firstLine="0"/>
              <w:rPr>
                <w:sz w:val="16"/>
                <w:szCs w:val="16"/>
              </w:rPr>
            </w:pPr>
            <w:r w:rsidRPr="00AF5080">
              <w:rPr>
                <w:sz w:val="16"/>
                <w:szCs w:val="16"/>
              </w:rPr>
              <w:t>V případě, že Úřad shledá, že existují důvody pro odmítnutí žádosti o mezinárodní spolupráci, může požádat soutěžní orgán žádajícího členského státu o doplňující informace.</w:t>
            </w:r>
          </w:p>
          <w:p w:rsidR="0058496F" w:rsidRPr="00AF5080" w:rsidRDefault="00525333" w:rsidP="00525333">
            <w:pPr>
              <w:pStyle w:val="Textodstavce"/>
              <w:numPr>
                <w:ilvl w:val="2"/>
                <w:numId w:val="30"/>
              </w:numPr>
              <w:tabs>
                <w:tab w:val="clear" w:pos="782"/>
                <w:tab w:val="num" w:pos="354"/>
              </w:tabs>
              <w:spacing w:before="0" w:after="0"/>
              <w:ind w:left="1" w:firstLine="0"/>
              <w:rPr>
                <w:sz w:val="16"/>
                <w:szCs w:val="16"/>
              </w:rPr>
            </w:pPr>
            <w:r w:rsidRPr="00AF5080">
              <w:rPr>
                <w:sz w:val="16"/>
                <w:szCs w:val="16"/>
              </w:rPr>
              <w:t xml:space="preserve">Odmítne-li </w:t>
            </w:r>
            <w:r w:rsidR="00902A65" w:rsidRPr="00AF5080">
              <w:rPr>
                <w:sz w:val="16"/>
                <w:szCs w:val="16"/>
              </w:rPr>
              <w:t xml:space="preserve">Úřad žádost o mezinárodní spolupráci, sdělí tuto skutečnost soutěžnímu orgánu žádajícího členského státu. </w:t>
            </w:r>
            <w:r w:rsidRPr="00AF5080">
              <w:rPr>
                <w:sz w:val="16"/>
                <w:szCs w:val="16"/>
              </w:rPr>
              <w:t>Jde-li</w:t>
            </w:r>
            <w:r w:rsidR="00902A65" w:rsidRPr="00AF5080">
              <w:rPr>
                <w:sz w:val="16"/>
                <w:szCs w:val="16"/>
              </w:rPr>
              <w:t xml:space="preserve"> o odmítnutí podle odstavce 1 písm. c), doloží tomuto orgánu Úřad skutečnosti, které ho k odmítnutí žádosti o mezinárodní spolupráci vedou, a to v rozsahu, který není způsobilý ohrozit veřejný pořádek nebo bezpečnost České republiky.</w:t>
            </w:r>
            <w:r w:rsidR="00902A65" w:rsidRPr="00AF5080">
              <w:rPr>
                <w:b/>
                <w:szCs w:val="24"/>
                <w:u w:val="single"/>
              </w:rPr>
              <w:t xml:space="preserve"> </w:t>
            </w:r>
          </w:p>
        </w:tc>
        <w:tc>
          <w:tcPr>
            <w:tcW w:w="1162"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8496F" w:rsidRPr="00AF5080" w:rsidRDefault="0058496F" w:rsidP="00912430">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8496F" w:rsidRPr="00AF5080" w:rsidRDefault="0058496F" w:rsidP="002618C9">
            <w:pPr>
              <w:jc w:val="center"/>
              <w:rPr>
                <w:sz w:val="16"/>
                <w:szCs w:val="16"/>
              </w:rPr>
            </w:pPr>
            <w:r w:rsidRPr="00AF5080">
              <w:rPr>
                <w:sz w:val="16"/>
                <w:szCs w:val="16"/>
              </w:rPr>
              <w:t>Čl. 27 odst. 6</w:t>
            </w:r>
          </w:p>
        </w:tc>
        <w:tc>
          <w:tcPr>
            <w:tcW w:w="4943"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8496F" w:rsidRPr="00AF5080" w:rsidRDefault="0058496F" w:rsidP="00766147">
            <w:pPr>
              <w:pStyle w:val="Bezmezer"/>
              <w:jc w:val="both"/>
              <w:rPr>
                <w:sz w:val="16"/>
                <w:szCs w:val="16"/>
                <w:shd w:val="clear" w:color="auto" w:fill="FFFFFF"/>
              </w:rPr>
            </w:pPr>
            <w:r w:rsidRPr="00AF5080">
              <w:rPr>
                <w:sz w:val="16"/>
                <w:szCs w:val="16"/>
                <w:shd w:val="clear" w:color="auto" w:fill="FFFFFF"/>
              </w:rPr>
              <w:t>Dožádaný orgán není povinen žádost podle článku 25 nebo 26 vyřídit, jestliže:</w:t>
            </w:r>
          </w:p>
          <w:p w:rsidR="0058496F" w:rsidRPr="00AF5080" w:rsidRDefault="0058496F" w:rsidP="00766147">
            <w:pPr>
              <w:pStyle w:val="Bezmezer"/>
              <w:jc w:val="both"/>
              <w:rPr>
                <w:sz w:val="16"/>
                <w:szCs w:val="16"/>
              </w:rPr>
            </w:pPr>
            <w:r w:rsidRPr="00AF5080">
              <w:rPr>
                <w:sz w:val="16"/>
                <w:szCs w:val="16"/>
              </w:rPr>
              <w:t>a) žádost nesplňuje požadavky stanovené v tomto článku; nebo</w:t>
            </w:r>
          </w:p>
          <w:p w:rsidR="0058496F" w:rsidRPr="00AF5080" w:rsidRDefault="0058496F" w:rsidP="00766147">
            <w:pPr>
              <w:pStyle w:val="Bezmezer"/>
              <w:jc w:val="both"/>
              <w:rPr>
                <w:sz w:val="16"/>
                <w:szCs w:val="16"/>
              </w:rPr>
            </w:pPr>
            <w:r w:rsidRPr="00AF5080">
              <w:rPr>
                <w:sz w:val="16"/>
                <w:szCs w:val="16"/>
              </w:rPr>
              <w:t>b) dožádaný orgán může důvodně prokázat, že by vyřízení žádosti bylo zjevně v rozporu s veřejným pořádkem v členském státě, ve kterém se o výkon žádá.</w:t>
            </w:r>
          </w:p>
          <w:p w:rsidR="0058496F" w:rsidRPr="00AF5080" w:rsidRDefault="0058496F" w:rsidP="00766147">
            <w:pPr>
              <w:pStyle w:val="Bezmezer"/>
              <w:jc w:val="both"/>
              <w:rPr>
                <w:sz w:val="16"/>
                <w:szCs w:val="16"/>
              </w:rPr>
            </w:pPr>
            <w:r w:rsidRPr="00AF5080">
              <w:rPr>
                <w:sz w:val="16"/>
                <w:szCs w:val="16"/>
                <w:shd w:val="clear" w:color="auto" w:fill="FFFFFF"/>
              </w:rPr>
              <w:t>Jestliže hodlá dožádaný orgán žádost o pomoc podle článku 25 nebo 26 zamítnout nebo požaduje doplňující informace, kontaktuje žádající orgán.</w:t>
            </w:r>
          </w:p>
          <w:p w:rsidR="0058496F" w:rsidRPr="00AF5080" w:rsidRDefault="0058496F" w:rsidP="00766147">
            <w:pPr>
              <w:pStyle w:val="Normln3"/>
              <w:spacing w:before="120" w:line="312" w:lineRule="atLeast"/>
              <w:jc w:val="both"/>
              <w:rPr>
                <w:color w:val="444444"/>
                <w:sz w:val="27"/>
                <w:szCs w:val="27"/>
              </w:rPr>
            </w:pPr>
          </w:p>
          <w:p w:rsidR="0058496F" w:rsidRPr="00AF5080" w:rsidRDefault="0058496F" w:rsidP="00766147">
            <w:pPr>
              <w:pStyle w:val="Bezmezer"/>
              <w:ind w:left="425"/>
              <w:jc w:val="both"/>
              <w:rPr>
                <w:color w:val="444444"/>
                <w:sz w:val="27"/>
                <w:szCs w:val="27"/>
                <w:shd w:val="clear" w:color="auto" w:fill="FFFFFF"/>
              </w:rPr>
            </w:pPr>
          </w:p>
          <w:p w:rsidR="0058496F" w:rsidRPr="00AF5080" w:rsidRDefault="0058496F" w:rsidP="007D1501">
            <w:pPr>
              <w:pStyle w:val="Bezmezer"/>
              <w:jc w:val="both"/>
              <w:rPr>
                <w:sz w:val="16"/>
                <w:szCs w:val="16"/>
              </w:rPr>
            </w:pPr>
          </w:p>
        </w:tc>
      </w:tr>
    </w:tbl>
    <w:p w:rsidR="00766147" w:rsidRPr="00AF5080" w:rsidRDefault="00766147" w:rsidP="00277B3D">
      <w:pPr>
        <w:jc w:val="center"/>
        <w:rPr>
          <w:sz w:val="16"/>
          <w:szCs w:val="16"/>
        </w:rPr>
        <w:sectPr w:rsidR="00766147" w:rsidRPr="00AF5080" w:rsidSect="00812418">
          <w:type w:val="continuous"/>
          <w:pgSz w:w="16840" w:h="11900" w:orient="landscape"/>
          <w:pgMar w:top="1418" w:right="1418" w:bottom="1418" w:left="1418" w:header="709" w:footer="709" w:gutter="0"/>
          <w:cols w:space="708"/>
          <w:titlePg/>
        </w:sectPr>
      </w:pPr>
    </w:p>
    <w:tbl>
      <w:tblPr>
        <w:tblStyle w:val="TableNormal"/>
        <w:tblW w:w="14142" w:type="dxa"/>
        <w:jc w:val="center"/>
        <w:tblInd w:w="-28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36"/>
        <w:gridCol w:w="5394"/>
        <w:gridCol w:w="1162"/>
        <w:gridCol w:w="1307"/>
        <w:gridCol w:w="4943"/>
      </w:tblGrid>
      <w:tr w:rsidR="007950BD" w:rsidRPr="00AF5080" w:rsidTr="0059313D">
        <w:trPr>
          <w:trHeight w:val="8956"/>
          <w:jc w:val="center"/>
        </w:trPr>
        <w:tc>
          <w:tcPr>
            <w:tcW w:w="1336"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7950BD" w:rsidRPr="00AF5080" w:rsidRDefault="007950BD" w:rsidP="00277B3D">
            <w:pPr>
              <w:jc w:val="center"/>
              <w:rPr>
                <w:sz w:val="16"/>
                <w:szCs w:val="16"/>
              </w:rPr>
            </w:pPr>
            <w:r w:rsidRPr="00AF5080">
              <w:rPr>
                <w:sz w:val="16"/>
                <w:szCs w:val="16"/>
              </w:rPr>
              <w:lastRenderedPageBreak/>
              <w:t>§ 24f</w:t>
            </w:r>
          </w:p>
        </w:tc>
        <w:tc>
          <w:tcPr>
            <w:tcW w:w="5394"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7950BD" w:rsidRPr="00AF5080" w:rsidRDefault="007950BD" w:rsidP="00812418">
            <w:pPr>
              <w:spacing w:before="60" w:after="60"/>
              <w:jc w:val="center"/>
              <w:rPr>
                <w:sz w:val="16"/>
                <w:szCs w:val="16"/>
              </w:rPr>
            </w:pPr>
            <w:r w:rsidRPr="00AF5080">
              <w:rPr>
                <w:sz w:val="16"/>
                <w:szCs w:val="16"/>
              </w:rPr>
              <w:t>§ 24f</w:t>
            </w:r>
          </w:p>
          <w:p w:rsidR="007950BD" w:rsidRPr="00AF5080" w:rsidRDefault="007950BD" w:rsidP="00812418">
            <w:pPr>
              <w:spacing w:before="60" w:after="60"/>
              <w:jc w:val="center"/>
              <w:rPr>
                <w:b/>
                <w:sz w:val="16"/>
                <w:szCs w:val="16"/>
              </w:rPr>
            </w:pPr>
            <w:r w:rsidRPr="00AF5080">
              <w:rPr>
                <w:b/>
                <w:sz w:val="16"/>
                <w:szCs w:val="16"/>
              </w:rPr>
              <w:t>Omezení posouzení zákonnosti nebo správnosti</w:t>
            </w:r>
          </w:p>
          <w:p w:rsidR="003A2983" w:rsidRPr="00AF5080" w:rsidRDefault="003A2983" w:rsidP="003A2983">
            <w:pPr>
              <w:pStyle w:val="Bezmezer"/>
              <w:rPr>
                <w:sz w:val="16"/>
                <w:szCs w:val="16"/>
              </w:rPr>
            </w:pPr>
            <w:r w:rsidRPr="00AF5080">
              <w:rPr>
                <w:sz w:val="16"/>
                <w:szCs w:val="16"/>
              </w:rPr>
              <w:t>Orgánu veřejné moci nepřísluší posouzení zákonnosti</w:t>
            </w:r>
          </w:p>
          <w:p w:rsidR="003A2983" w:rsidRPr="00AF5080" w:rsidRDefault="003A2983" w:rsidP="003A2983">
            <w:pPr>
              <w:pStyle w:val="Textpsmene"/>
              <w:numPr>
                <w:ilvl w:val="3"/>
                <w:numId w:val="16"/>
              </w:numPr>
              <w:tabs>
                <w:tab w:val="clear" w:pos="425"/>
                <w:tab w:val="num" w:pos="213"/>
              </w:tabs>
              <w:ind w:left="213" w:hanging="213"/>
              <w:rPr>
                <w:sz w:val="16"/>
                <w:szCs w:val="16"/>
              </w:rPr>
            </w:pPr>
            <w:r w:rsidRPr="00AF5080">
              <w:rPr>
                <w:sz w:val="16"/>
                <w:szCs w:val="16"/>
              </w:rPr>
              <w:t>žádosti o mezinárodní spolupráci zaslané soutěžním orgánem jiného člensk</w:t>
            </w:r>
            <w:r w:rsidRPr="00AF5080">
              <w:rPr>
                <w:sz w:val="16"/>
                <w:szCs w:val="16"/>
              </w:rPr>
              <w:t>é</w:t>
            </w:r>
            <w:r w:rsidRPr="00AF5080">
              <w:rPr>
                <w:sz w:val="16"/>
                <w:szCs w:val="16"/>
              </w:rPr>
              <w:t>ho státu,</w:t>
            </w:r>
          </w:p>
          <w:p w:rsidR="003A2983" w:rsidRPr="00AF5080" w:rsidRDefault="003A2983" w:rsidP="003A2983">
            <w:pPr>
              <w:pStyle w:val="Textpsmene"/>
              <w:numPr>
                <w:ilvl w:val="3"/>
                <w:numId w:val="16"/>
              </w:numPr>
              <w:tabs>
                <w:tab w:val="clear" w:pos="425"/>
                <w:tab w:val="num" w:pos="213"/>
              </w:tabs>
              <w:ind w:left="213" w:hanging="213"/>
              <w:rPr>
                <w:sz w:val="16"/>
                <w:szCs w:val="16"/>
              </w:rPr>
            </w:pPr>
            <w:r w:rsidRPr="00AF5080">
              <w:rPr>
                <w:sz w:val="16"/>
                <w:szCs w:val="16"/>
              </w:rPr>
              <w:t>doručení písemnosti učiněného v jiném členském státě na základě žádosti o doručení písemnosti,</w:t>
            </w:r>
          </w:p>
          <w:p w:rsidR="003A2983" w:rsidRPr="00AF5080" w:rsidRDefault="003A2983" w:rsidP="003A2983">
            <w:pPr>
              <w:pStyle w:val="Textpsmene"/>
              <w:numPr>
                <w:ilvl w:val="3"/>
                <w:numId w:val="16"/>
              </w:numPr>
              <w:tabs>
                <w:tab w:val="clear" w:pos="425"/>
                <w:tab w:val="num" w:pos="213"/>
              </w:tabs>
              <w:ind w:left="213" w:hanging="213"/>
              <w:rPr>
                <w:sz w:val="16"/>
                <w:szCs w:val="16"/>
              </w:rPr>
            </w:pPr>
            <w:r w:rsidRPr="00AF5080">
              <w:rPr>
                <w:sz w:val="16"/>
                <w:szCs w:val="16"/>
              </w:rPr>
              <w:t>vymáhání učiněného v dožádaném členském státě na základě žádosti o vymáhání nedoplatku na pokutě,</w:t>
            </w:r>
          </w:p>
          <w:p w:rsidR="003A2983" w:rsidRPr="00AF5080" w:rsidRDefault="003A2983" w:rsidP="003A2983">
            <w:pPr>
              <w:pStyle w:val="Textpsmene"/>
              <w:numPr>
                <w:ilvl w:val="3"/>
                <w:numId w:val="16"/>
              </w:numPr>
              <w:tabs>
                <w:tab w:val="clear" w:pos="425"/>
                <w:tab w:val="num" w:pos="213"/>
              </w:tabs>
              <w:ind w:left="213" w:hanging="213"/>
              <w:rPr>
                <w:sz w:val="16"/>
                <w:szCs w:val="16"/>
              </w:rPr>
            </w:pPr>
            <w:r w:rsidRPr="00AF5080">
              <w:rPr>
                <w:sz w:val="16"/>
                <w:szCs w:val="16"/>
              </w:rPr>
              <w:t>písemnosti vydané orgánem žádajícího členského státu, která má být doručena v České republice, nebo</w:t>
            </w:r>
          </w:p>
          <w:p w:rsidR="003A2983" w:rsidRPr="00AF5080" w:rsidRDefault="003A2983" w:rsidP="003A2983">
            <w:pPr>
              <w:pStyle w:val="Textpsmene"/>
              <w:numPr>
                <w:ilvl w:val="3"/>
                <w:numId w:val="16"/>
              </w:numPr>
              <w:tabs>
                <w:tab w:val="clear" w:pos="425"/>
                <w:tab w:val="num" w:pos="213"/>
              </w:tabs>
              <w:ind w:left="213" w:hanging="213"/>
              <w:rPr>
                <w:sz w:val="16"/>
                <w:szCs w:val="16"/>
              </w:rPr>
            </w:pPr>
            <w:r w:rsidRPr="00AF5080">
              <w:rPr>
                <w:sz w:val="16"/>
                <w:szCs w:val="16"/>
              </w:rPr>
              <w:t>rozhodnutí, na základě kterého má být vymáháno v České republice, vydan</w:t>
            </w:r>
            <w:r w:rsidRPr="00AF5080">
              <w:rPr>
                <w:sz w:val="16"/>
                <w:szCs w:val="16"/>
              </w:rPr>
              <w:t>é</w:t>
            </w:r>
            <w:r w:rsidRPr="00AF5080">
              <w:rPr>
                <w:sz w:val="16"/>
                <w:szCs w:val="16"/>
              </w:rPr>
              <w:t>ho soutěžním orgánem jiného členského státu.</w:t>
            </w:r>
          </w:p>
          <w:p w:rsidR="007950BD" w:rsidRPr="00AF5080" w:rsidRDefault="007950BD" w:rsidP="00812418">
            <w:pPr>
              <w:spacing w:before="60" w:after="60"/>
              <w:jc w:val="center"/>
              <w:rPr>
                <w:b/>
                <w:sz w:val="16"/>
                <w:szCs w:val="16"/>
              </w:rPr>
            </w:pPr>
          </w:p>
          <w:p w:rsidR="007950BD" w:rsidRPr="00AF5080" w:rsidRDefault="007950BD" w:rsidP="007950BD">
            <w:pPr>
              <w:spacing w:before="60" w:after="60"/>
              <w:jc w:val="center"/>
              <w:rPr>
                <w:sz w:val="16"/>
                <w:szCs w:val="16"/>
              </w:rPr>
            </w:pPr>
          </w:p>
        </w:tc>
        <w:tc>
          <w:tcPr>
            <w:tcW w:w="1162"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7950BD" w:rsidRPr="00AF5080" w:rsidRDefault="007950BD" w:rsidP="00525333">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7950BD" w:rsidRPr="00AF5080" w:rsidRDefault="007950BD" w:rsidP="007950BD">
            <w:pPr>
              <w:jc w:val="center"/>
              <w:rPr>
                <w:sz w:val="16"/>
                <w:szCs w:val="16"/>
              </w:rPr>
            </w:pPr>
            <w:r w:rsidRPr="00AF5080">
              <w:rPr>
                <w:sz w:val="16"/>
                <w:szCs w:val="16"/>
              </w:rPr>
              <w:t>Čl. 27 odst. 4</w:t>
            </w:r>
          </w:p>
        </w:tc>
        <w:tc>
          <w:tcPr>
            <w:tcW w:w="4943"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7950BD" w:rsidRPr="00AF5080" w:rsidRDefault="007950BD" w:rsidP="007950BD">
            <w:pPr>
              <w:jc w:val="both"/>
              <w:rPr>
                <w:sz w:val="16"/>
                <w:szCs w:val="16"/>
              </w:rPr>
            </w:pPr>
            <w:r w:rsidRPr="00AF5080">
              <w:rPr>
                <w:sz w:val="16"/>
                <w:szCs w:val="16"/>
                <w:shd w:val="clear" w:color="auto" w:fill="FFFFFF"/>
              </w:rPr>
              <w:t>Jednotný nástroj umožňující výkon dožádaným orgánem je jediným základem pro opatření přijatá za účelem výkonu dožádaným orgánem, s výhradou splnění požadavků stanovených v odstavci 2. Nepodléhá žádnému úkonu uznání, doplnění nebo nahrazení v členském státě dož</w:t>
            </w:r>
            <w:r w:rsidRPr="00AF5080">
              <w:rPr>
                <w:sz w:val="16"/>
                <w:szCs w:val="16"/>
                <w:shd w:val="clear" w:color="auto" w:fill="FFFFFF"/>
              </w:rPr>
              <w:t>á</w:t>
            </w:r>
            <w:r w:rsidRPr="00AF5080">
              <w:rPr>
                <w:sz w:val="16"/>
                <w:szCs w:val="16"/>
                <w:shd w:val="clear" w:color="auto" w:fill="FFFFFF"/>
              </w:rPr>
              <w:t>daného orgánu. Dožádaný orgán přijme veškerá nezbytná opatření pro vyřízení této žádosti, ledaže dožádaný orgán uplatní odstavec 6.</w:t>
            </w:r>
          </w:p>
        </w:tc>
      </w:tr>
      <w:tr w:rsidR="0059313D" w:rsidRPr="00AF5080" w:rsidTr="0059313D">
        <w:trPr>
          <w:trHeight w:val="8956"/>
          <w:jc w:val="center"/>
        </w:trPr>
        <w:tc>
          <w:tcPr>
            <w:tcW w:w="1336"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277B3D">
            <w:pPr>
              <w:jc w:val="center"/>
              <w:rPr>
                <w:sz w:val="16"/>
                <w:szCs w:val="16"/>
              </w:rPr>
            </w:pPr>
          </w:p>
        </w:tc>
        <w:tc>
          <w:tcPr>
            <w:tcW w:w="5394"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812418">
            <w:pPr>
              <w:spacing w:before="60" w:after="60"/>
              <w:jc w:val="center"/>
              <w:rPr>
                <w:sz w:val="16"/>
                <w:szCs w:val="16"/>
              </w:rPr>
            </w:pPr>
          </w:p>
        </w:tc>
        <w:tc>
          <w:tcPr>
            <w:tcW w:w="1162"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525333">
            <w:pPr>
              <w:pStyle w:val="Nadpis7"/>
              <w:ind w:left="0"/>
              <w:rPr>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525333">
            <w:pPr>
              <w:jc w:val="center"/>
              <w:rPr>
                <w:sz w:val="16"/>
                <w:szCs w:val="16"/>
              </w:rPr>
            </w:pPr>
            <w:r w:rsidRPr="00AF5080">
              <w:rPr>
                <w:sz w:val="16"/>
                <w:szCs w:val="16"/>
              </w:rPr>
              <w:t>Čl. 28</w:t>
            </w:r>
          </w:p>
        </w:tc>
        <w:tc>
          <w:tcPr>
            <w:tcW w:w="4943"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59313D">
            <w:pPr>
              <w:jc w:val="center"/>
              <w:rPr>
                <w:sz w:val="16"/>
                <w:szCs w:val="16"/>
              </w:rPr>
            </w:pPr>
            <w:r w:rsidRPr="00AF5080">
              <w:rPr>
                <w:sz w:val="16"/>
                <w:szCs w:val="16"/>
              </w:rPr>
              <w:t>Článek 28</w:t>
            </w:r>
          </w:p>
          <w:p w:rsidR="0059313D" w:rsidRPr="00AF5080" w:rsidRDefault="0059313D" w:rsidP="0059313D">
            <w:pPr>
              <w:jc w:val="center"/>
              <w:rPr>
                <w:b/>
                <w:bCs/>
                <w:sz w:val="16"/>
                <w:szCs w:val="16"/>
              </w:rPr>
            </w:pPr>
            <w:r w:rsidRPr="00AF5080">
              <w:rPr>
                <w:b/>
                <w:bCs/>
                <w:sz w:val="16"/>
                <w:szCs w:val="16"/>
              </w:rPr>
              <w:t>Spory týkající se žádosti o oznámení nebo o výkon rozhodnutí, kt</w:t>
            </w:r>
            <w:r w:rsidRPr="00AF5080">
              <w:rPr>
                <w:b/>
                <w:bCs/>
                <w:sz w:val="16"/>
                <w:szCs w:val="16"/>
              </w:rPr>
              <w:t>e</w:t>
            </w:r>
            <w:r w:rsidRPr="00AF5080">
              <w:rPr>
                <w:b/>
                <w:bCs/>
                <w:sz w:val="16"/>
                <w:szCs w:val="16"/>
              </w:rPr>
              <w:t>rými se ukládají pokuty nebo penále</w:t>
            </w:r>
          </w:p>
          <w:p w:rsidR="0059313D" w:rsidRPr="00AF5080" w:rsidRDefault="0059313D" w:rsidP="0059313D">
            <w:pPr>
              <w:jc w:val="both"/>
              <w:rPr>
                <w:sz w:val="16"/>
                <w:szCs w:val="16"/>
              </w:rPr>
            </w:pPr>
            <w:r w:rsidRPr="00AF5080">
              <w:rPr>
                <w:sz w:val="16"/>
                <w:szCs w:val="16"/>
              </w:rPr>
              <w:t>1. Spory spadají do působnosti příslušných orgánů členského státu žádaj</w:t>
            </w:r>
            <w:r w:rsidRPr="00AF5080">
              <w:rPr>
                <w:sz w:val="16"/>
                <w:szCs w:val="16"/>
              </w:rPr>
              <w:t>í</w:t>
            </w:r>
            <w:r w:rsidRPr="00AF5080">
              <w:rPr>
                <w:sz w:val="16"/>
                <w:szCs w:val="16"/>
              </w:rPr>
              <w:t>cího orgánu a řídí se právem tohoto členského státu, pokud se týkají:</w:t>
            </w:r>
          </w:p>
          <w:p w:rsidR="0059313D" w:rsidRPr="00AF5080" w:rsidRDefault="0059313D" w:rsidP="0059313D">
            <w:pPr>
              <w:jc w:val="both"/>
              <w:rPr>
                <w:sz w:val="16"/>
                <w:szCs w:val="16"/>
              </w:rPr>
            </w:pPr>
            <w:r w:rsidRPr="00AF5080">
              <w:rPr>
                <w:sz w:val="16"/>
                <w:szCs w:val="16"/>
              </w:rPr>
              <w:t>a) zákonnosti aktu, který má být oznámen podle článku 25, nebo rozho</w:t>
            </w:r>
            <w:r w:rsidRPr="00AF5080">
              <w:rPr>
                <w:sz w:val="16"/>
                <w:szCs w:val="16"/>
              </w:rPr>
              <w:t>d</w:t>
            </w:r>
            <w:r w:rsidRPr="00AF5080">
              <w:rPr>
                <w:sz w:val="16"/>
                <w:szCs w:val="16"/>
              </w:rPr>
              <w:t>nutí, které má být vykonáno podle článku 26; a</w:t>
            </w:r>
          </w:p>
          <w:p w:rsidR="0059313D" w:rsidRPr="00AF5080" w:rsidRDefault="0059313D" w:rsidP="0059313D">
            <w:pPr>
              <w:jc w:val="both"/>
              <w:rPr>
                <w:sz w:val="16"/>
                <w:szCs w:val="16"/>
              </w:rPr>
            </w:pPr>
            <w:r w:rsidRPr="00AF5080">
              <w:rPr>
                <w:sz w:val="16"/>
                <w:szCs w:val="16"/>
              </w:rPr>
              <w:t>b) zákonnosti jednotného nástroje umožňujícího výkon v členském státě dožádaného orgánu.</w:t>
            </w:r>
          </w:p>
          <w:p w:rsidR="0059313D" w:rsidRPr="00AF5080" w:rsidRDefault="0059313D" w:rsidP="0059313D">
            <w:pPr>
              <w:jc w:val="both"/>
              <w:rPr>
                <w:sz w:val="16"/>
                <w:szCs w:val="16"/>
                <w:shd w:val="clear" w:color="auto" w:fill="FFFFFF"/>
              </w:rPr>
            </w:pPr>
            <w:r w:rsidRPr="00AF5080">
              <w:rPr>
                <w:sz w:val="16"/>
                <w:szCs w:val="16"/>
              </w:rPr>
              <w:t>2. Spory týkající se opatření přijatých za účelem výkonu v členském státě dožádaného orgánu nebo platnosti oznámení provedeného dožádaným orgánem spadají do působnosti příslušných orgánů členského státu dož</w:t>
            </w:r>
            <w:r w:rsidRPr="00AF5080">
              <w:rPr>
                <w:sz w:val="16"/>
                <w:szCs w:val="16"/>
              </w:rPr>
              <w:t>á</w:t>
            </w:r>
            <w:r w:rsidRPr="00AF5080">
              <w:rPr>
                <w:sz w:val="16"/>
                <w:szCs w:val="16"/>
              </w:rPr>
              <w:t>daného orgánu a řídí se právem tohoto členského státu.</w:t>
            </w:r>
          </w:p>
        </w:tc>
      </w:tr>
      <w:tr w:rsidR="0059313D" w:rsidRPr="00AF5080" w:rsidTr="00812418">
        <w:trPr>
          <w:trHeight w:val="8956"/>
          <w:jc w:val="center"/>
        </w:trPr>
        <w:tc>
          <w:tcPr>
            <w:tcW w:w="1336"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277B3D">
            <w:pPr>
              <w:jc w:val="center"/>
              <w:rPr>
                <w:sz w:val="16"/>
                <w:szCs w:val="16"/>
              </w:rPr>
            </w:pPr>
            <w:r w:rsidRPr="00AF5080">
              <w:rPr>
                <w:sz w:val="16"/>
                <w:szCs w:val="16"/>
              </w:rPr>
              <w:lastRenderedPageBreak/>
              <w:t>§ 24g</w:t>
            </w:r>
          </w:p>
        </w:tc>
        <w:tc>
          <w:tcPr>
            <w:tcW w:w="5394"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7950BD">
            <w:pPr>
              <w:spacing w:before="60" w:after="60"/>
              <w:jc w:val="center"/>
              <w:rPr>
                <w:sz w:val="16"/>
                <w:szCs w:val="16"/>
              </w:rPr>
            </w:pPr>
            <w:r w:rsidRPr="00AF5080">
              <w:rPr>
                <w:sz w:val="16"/>
                <w:szCs w:val="16"/>
              </w:rPr>
              <w:t>§ 24g</w:t>
            </w:r>
          </w:p>
          <w:p w:rsidR="0059313D" w:rsidRPr="00AF5080" w:rsidRDefault="0059313D" w:rsidP="007950BD">
            <w:pPr>
              <w:spacing w:before="60" w:after="60"/>
              <w:jc w:val="center"/>
              <w:rPr>
                <w:b/>
                <w:sz w:val="16"/>
                <w:szCs w:val="16"/>
              </w:rPr>
            </w:pPr>
            <w:r w:rsidRPr="00AF5080">
              <w:rPr>
                <w:b/>
                <w:sz w:val="16"/>
                <w:szCs w:val="16"/>
              </w:rPr>
              <w:t>Nedoplatek na pokutě</w:t>
            </w:r>
          </w:p>
          <w:p w:rsidR="00097100" w:rsidRPr="00AF5080" w:rsidRDefault="00097100" w:rsidP="00097100">
            <w:pPr>
              <w:jc w:val="both"/>
              <w:rPr>
                <w:sz w:val="16"/>
                <w:szCs w:val="16"/>
              </w:rPr>
            </w:pPr>
            <w:r w:rsidRPr="00AF5080">
              <w:rPr>
                <w:sz w:val="16"/>
                <w:szCs w:val="16"/>
              </w:rPr>
              <w:t>Nedoplatkem na pokutě se pro účely tohoto zákona rozumí nedoplatek na pokutě, pořádkové pokutě nebo donucovací pokutě uložených podle tohoto zákona nebo nedoplatek na obdobné pokutě uložené podle právního řádu jiného členského státu.</w:t>
            </w:r>
          </w:p>
          <w:p w:rsidR="0059313D" w:rsidRPr="00AF5080" w:rsidRDefault="0059313D" w:rsidP="00812418">
            <w:pPr>
              <w:spacing w:before="60" w:after="60"/>
              <w:jc w:val="center"/>
              <w:rPr>
                <w:sz w:val="16"/>
                <w:szCs w:val="16"/>
              </w:rPr>
            </w:pPr>
          </w:p>
        </w:tc>
        <w:tc>
          <w:tcPr>
            <w:tcW w:w="1162"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525333">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8F1E82">
            <w:pPr>
              <w:jc w:val="center"/>
              <w:rPr>
                <w:sz w:val="16"/>
                <w:szCs w:val="16"/>
              </w:rPr>
            </w:pPr>
            <w:r w:rsidRPr="00AF5080">
              <w:rPr>
                <w:sz w:val="16"/>
                <w:szCs w:val="16"/>
              </w:rPr>
              <w:t>Čl. 26 odst. 1 a 2</w:t>
            </w:r>
          </w:p>
        </w:tc>
        <w:tc>
          <w:tcPr>
            <w:tcW w:w="4943"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2835D0" w:rsidRPr="00AF5080" w:rsidRDefault="002835D0" w:rsidP="002A1108">
            <w:pPr>
              <w:pStyle w:val="Bezmezer"/>
              <w:jc w:val="center"/>
              <w:rPr>
                <w:sz w:val="16"/>
                <w:szCs w:val="16"/>
                <w:shd w:val="clear" w:color="auto" w:fill="FFFFFF"/>
              </w:rPr>
            </w:pPr>
            <w:r w:rsidRPr="00AF5080">
              <w:rPr>
                <w:sz w:val="16"/>
                <w:szCs w:val="16"/>
                <w:shd w:val="clear" w:color="auto" w:fill="FFFFFF"/>
              </w:rPr>
              <w:t>Článek 26</w:t>
            </w:r>
          </w:p>
          <w:p w:rsidR="0059313D" w:rsidRPr="00AF5080" w:rsidRDefault="0059313D" w:rsidP="002A1108">
            <w:pPr>
              <w:pStyle w:val="Bezmezer"/>
              <w:jc w:val="center"/>
              <w:rPr>
                <w:b/>
                <w:sz w:val="16"/>
                <w:szCs w:val="16"/>
                <w:shd w:val="clear" w:color="auto" w:fill="FFFFFF"/>
              </w:rPr>
            </w:pPr>
            <w:r w:rsidRPr="00AF5080">
              <w:rPr>
                <w:b/>
                <w:sz w:val="16"/>
                <w:szCs w:val="16"/>
                <w:shd w:val="clear" w:color="auto" w:fill="FFFFFF"/>
              </w:rPr>
              <w:t>Žádosti o výkon rozhodnutí, kterými se ukládají pokuty nebo penále</w:t>
            </w:r>
          </w:p>
          <w:p w:rsidR="0059313D" w:rsidRPr="00AF5080" w:rsidRDefault="0059313D" w:rsidP="002A1108">
            <w:pPr>
              <w:jc w:val="both"/>
              <w:rPr>
                <w:sz w:val="16"/>
                <w:szCs w:val="16"/>
              </w:rPr>
            </w:pPr>
            <w:r w:rsidRPr="00AF5080">
              <w:rPr>
                <w:sz w:val="16"/>
                <w:szCs w:val="16"/>
              </w:rPr>
              <w:t>1.   Členské státy zajistí, aby na žádost žádajícího orgánu dožádaný orgán vykonal rozhodnutí, kterými se ukládají pokuty nebo penále a která žádající orgán přijal podle článků 13 a 16. To platí pouze v případě, že žádající orgán po vynaložení přiměřeného úsilí na svém území zjistil, že podnik nebo sdružení podniků, od nichž lze pokutu nebo penále vymáhat, nedisponují v členském státě žádajícího orgánu dostatečným majetkem, který by umožnil získat od nich tuto pokutu nebo penále.</w:t>
            </w:r>
          </w:p>
          <w:p w:rsidR="0059313D" w:rsidRPr="00AF5080" w:rsidRDefault="0059313D" w:rsidP="002A1108">
            <w:pPr>
              <w:jc w:val="both"/>
              <w:rPr>
                <w:sz w:val="16"/>
                <w:szCs w:val="16"/>
              </w:rPr>
            </w:pPr>
            <w:r w:rsidRPr="00AF5080">
              <w:rPr>
                <w:sz w:val="16"/>
                <w:szCs w:val="16"/>
              </w:rPr>
              <w:t>2.   Pro případy, na něž se nevztahuje odstavec 1 tohoto článku, zejména pokud podnik nebo sdružení podniků, od nichž lze pokutu nebo penále vymáhat, nejsou usazeny v členském státě žádajícího orgánu, členské státy stanoví, že dožádaný orgán může na žádost žádajícího orgánu vyk</w:t>
            </w:r>
            <w:r w:rsidRPr="00AF5080">
              <w:rPr>
                <w:sz w:val="16"/>
                <w:szCs w:val="16"/>
              </w:rPr>
              <w:t>o</w:t>
            </w:r>
            <w:r w:rsidRPr="00AF5080">
              <w:rPr>
                <w:sz w:val="16"/>
                <w:szCs w:val="16"/>
              </w:rPr>
              <w:t>nat rozhodnutí, kterými se ukládají pokuty nebo penále, a které bylo přijaté žádajícím orgánem v souladu s články 13 a 16.</w:t>
            </w:r>
          </w:p>
          <w:p w:rsidR="0059313D" w:rsidRPr="00AF5080" w:rsidRDefault="0059313D" w:rsidP="007D1501">
            <w:pPr>
              <w:pStyle w:val="Bezmezer"/>
              <w:jc w:val="both"/>
              <w:rPr>
                <w:sz w:val="16"/>
                <w:szCs w:val="16"/>
              </w:rPr>
            </w:pPr>
          </w:p>
        </w:tc>
      </w:tr>
      <w:tr w:rsidR="0059313D" w:rsidRPr="00AF5080" w:rsidTr="00132C8D">
        <w:trPr>
          <w:trHeight w:val="8703"/>
          <w:jc w:val="center"/>
        </w:trPr>
        <w:tc>
          <w:tcPr>
            <w:tcW w:w="1336"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912430">
            <w:pPr>
              <w:jc w:val="center"/>
              <w:rPr>
                <w:sz w:val="16"/>
                <w:szCs w:val="16"/>
              </w:rPr>
            </w:pPr>
            <w:r w:rsidRPr="00AF5080">
              <w:rPr>
                <w:sz w:val="16"/>
                <w:szCs w:val="16"/>
              </w:rPr>
              <w:lastRenderedPageBreak/>
              <w:t>Díl 2</w:t>
            </w:r>
          </w:p>
          <w:p w:rsidR="0059313D" w:rsidRPr="00AF5080" w:rsidRDefault="0059313D" w:rsidP="00912430">
            <w:pPr>
              <w:jc w:val="center"/>
              <w:rPr>
                <w:sz w:val="16"/>
                <w:szCs w:val="16"/>
              </w:rPr>
            </w:pPr>
            <w:r w:rsidRPr="00AF5080">
              <w:rPr>
                <w:sz w:val="16"/>
                <w:szCs w:val="16"/>
              </w:rPr>
              <w:t>§ 24h - § 24j</w:t>
            </w:r>
          </w:p>
        </w:tc>
        <w:tc>
          <w:tcPr>
            <w:tcW w:w="5394"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912430">
            <w:pPr>
              <w:pStyle w:val="Bezmezer"/>
              <w:jc w:val="center"/>
              <w:rPr>
                <w:bCs/>
                <w:sz w:val="16"/>
                <w:szCs w:val="16"/>
              </w:rPr>
            </w:pPr>
            <w:r w:rsidRPr="00AF5080">
              <w:rPr>
                <w:bCs/>
                <w:sz w:val="16"/>
                <w:szCs w:val="16"/>
              </w:rPr>
              <w:t>Díl 2</w:t>
            </w:r>
          </w:p>
          <w:p w:rsidR="0059313D" w:rsidRPr="00AF5080" w:rsidRDefault="0059313D" w:rsidP="00912430">
            <w:pPr>
              <w:pStyle w:val="Bezmezer"/>
              <w:jc w:val="center"/>
              <w:rPr>
                <w:b/>
                <w:bCs/>
                <w:sz w:val="16"/>
                <w:szCs w:val="16"/>
              </w:rPr>
            </w:pPr>
            <w:r w:rsidRPr="00AF5080">
              <w:rPr>
                <w:b/>
                <w:bCs/>
                <w:sz w:val="16"/>
                <w:szCs w:val="16"/>
              </w:rPr>
              <w:t>Mezinárodní spolupráce při doručování</w:t>
            </w:r>
          </w:p>
          <w:p w:rsidR="0059313D" w:rsidRPr="00AF5080" w:rsidRDefault="0059313D" w:rsidP="00912430">
            <w:pPr>
              <w:pStyle w:val="Bezmezer"/>
              <w:jc w:val="center"/>
              <w:rPr>
                <w:bCs/>
                <w:sz w:val="16"/>
                <w:szCs w:val="16"/>
              </w:rPr>
            </w:pPr>
          </w:p>
          <w:p w:rsidR="0059313D" w:rsidRPr="00AF5080" w:rsidRDefault="0059313D" w:rsidP="00912430">
            <w:pPr>
              <w:pStyle w:val="Bezmezer"/>
              <w:jc w:val="center"/>
              <w:rPr>
                <w:bCs/>
                <w:sz w:val="16"/>
                <w:szCs w:val="16"/>
              </w:rPr>
            </w:pPr>
            <w:r w:rsidRPr="00AF5080">
              <w:rPr>
                <w:bCs/>
                <w:sz w:val="16"/>
                <w:szCs w:val="16"/>
              </w:rPr>
              <w:t>§ 24h</w:t>
            </w:r>
          </w:p>
          <w:p w:rsidR="0059313D" w:rsidRPr="00AF5080" w:rsidRDefault="0059313D" w:rsidP="00912430">
            <w:pPr>
              <w:pStyle w:val="Bezmezer"/>
              <w:jc w:val="center"/>
              <w:rPr>
                <w:b/>
                <w:bCs/>
                <w:sz w:val="16"/>
                <w:szCs w:val="16"/>
              </w:rPr>
            </w:pPr>
            <w:r w:rsidRPr="00AF5080">
              <w:rPr>
                <w:b/>
                <w:bCs/>
                <w:sz w:val="16"/>
                <w:szCs w:val="16"/>
              </w:rPr>
              <w:t>Doručování písemností do jiného státu</w:t>
            </w:r>
          </w:p>
          <w:p w:rsidR="008A5334" w:rsidRPr="00AF5080" w:rsidRDefault="008A5334" w:rsidP="008A5334">
            <w:pPr>
              <w:jc w:val="both"/>
              <w:rPr>
                <w:sz w:val="16"/>
                <w:szCs w:val="16"/>
              </w:rPr>
            </w:pPr>
            <w:r w:rsidRPr="00AF5080">
              <w:rPr>
                <w:sz w:val="16"/>
                <w:szCs w:val="16"/>
              </w:rPr>
              <w:t xml:space="preserve">Úřad může dožádat soutěžní orgán jiného členského státu o doručení rozhodnutí nebo jiné písemnosti týkajících se uplatňování článků 101 a 102 Smlouvy. </w:t>
            </w:r>
          </w:p>
          <w:p w:rsidR="0059313D" w:rsidRPr="00AF5080" w:rsidRDefault="0059313D" w:rsidP="00912430">
            <w:pPr>
              <w:pStyle w:val="Bezmezer"/>
              <w:jc w:val="center"/>
              <w:rPr>
                <w:b/>
                <w:bCs/>
                <w:sz w:val="16"/>
                <w:szCs w:val="16"/>
              </w:rPr>
            </w:pPr>
          </w:p>
          <w:p w:rsidR="0059313D" w:rsidRPr="00AF5080" w:rsidRDefault="0059313D" w:rsidP="00912430">
            <w:pPr>
              <w:pStyle w:val="Bezmezer"/>
              <w:jc w:val="center"/>
              <w:rPr>
                <w:bCs/>
                <w:sz w:val="16"/>
                <w:szCs w:val="16"/>
              </w:rPr>
            </w:pPr>
            <w:r w:rsidRPr="00AF5080">
              <w:rPr>
                <w:bCs/>
                <w:sz w:val="16"/>
                <w:szCs w:val="16"/>
              </w:rPr>
              <w:t>§ 24i</w:t>
            </w:r>
          </w:p>
          <w:p w:rsidR="0059313D" w:rsidRPr="00AF5080" w:rsidRDefault="0059313D" w:rsidP="00912430">
            <w:pPr>
              <w:pStyle w:val="Bezmezer"/>
              <w:jc w:val="center"/>
              <w:rPr>
                <w:b/>
                <w:bCs/>
                <w:sz w:val="16"/>
                <w:szCs w:val="16"/>
              </w:rPr>
            </w:pPr>
            <w:r w:rsidRPr="00AF5080">
              <w:rPr>
                <w:b/>
                <w:bCs/>
                <w:sz w:val="16"/>
                <w:szCs w:val="16"/>
              </w:rPr>
              <w:t>Doručování písemností z jiného státu</w:t>
            </w:r>
          </w:p>
          <w:p w:rsidR="00701339" w:rsidRPr="00AF5080" w:rsidRDefault="00701339" w:rsidP="00701339">
            <w:pPr>
              <w:pStyle w:val="Bezmezer"/>
              <w:jc w:val="both"/>
              <w:rPr>
                <w:sz w:val="16"/>
                <w:szCs w:val="16"/>
              </w:rPr>
            </w:pPr>
            <w:r w:rsidRPr="00AF5080">
              <w:rPr>
                <w:sz w:val="16"/>
                <w:szCs w:val="16"/>
              </w:rPr>
              <w:t xml:space="preserve">Na základě žádosti o doručení písemnosti zaslané soutěžním orgánem jiného členského státu zajistí Úřad její doručení. </w:t>
            </w:r>
          </w:p>
          <w:p w:rsidR="0059313D" w:rsidRPr="00AF5080" w:rsidRDefault="0059313D" w:rsidP="00912430">
            <w:pPr>
              <w:pStyle w:val="Bezmezer"/>
              <w:jc w:val="center"/>
              <w:rPr>
                <w:b/>
                <w:bCs/>
                <w:sz w:val="16"/>
                <w:szCs w:val="16"/>
              </w:rPr>
            </w:pPr>
          </w:p>
          <w:p w:rsidR="0059313D" w:rsidRPr="00AF5080" w:rsidRDefault="0059313D" w:rsidP="00912430">
            <w:pPr>
              <w:pStyle w:val="Bezmezer"/>
              <w:jc w:val="center"/>
              <w:rPr>
                <w:b/>
                <w:bCs/>
                <w:sz w:val="16"/>
                <w:szCs w:val="16"/>
              </w:rPr>
            </w:pPr>
          </w:p>
          <w:p w:rsidR="0059313D" w:rsidRPr="00AF5080" w:rsidRDefault="0059313D" w:rsidP="00912430">
            <w:pPr>
              <w:pStyle w:val="Bezmezer"/>
              <w:jc w:val="center"/>
              <w:rPr>
                <w:bCs/>
                <w:sz w:val="16"/>
                <w:szCs w:val="16"/>
              </w:rPr>
            </w:pPr>
          </w:p>
          <w:p w:rsidR="0059313D" w:rsidRPr="00AF5080" w:rsidRDefault="0059313D" w:rsidP="00912430">
            <w:pPr>
              <w:pStyle w:val="Bezmezer"/>
              <w:jc w:val="center"/>
              <w:rPr>
                <w:b/>
                <w:bCs/>
                <w:sz w:val="16"/>
                <w:szCs w:val="16"/>
              </w:rPr>
            </w:pPr>
          </w:p>
        </w:tc>
        <w:tc>
          <w:tcPr>
            <w:tcW w:w="1162"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BC5CA9">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BC5CA9">
            <w:pPr>
              <w:jc w:val="center"/>
              <w:rPr>
                <w:sz w:val="16"/>
                <w:szCs w:val="16"/>
              </w:rPr>
            </w:pPr>
            <w:r w:rsidRPr="00AF5080">
              <w:rPr>
                <w:sz w:val="16"/>
                <w:szCs w:val="16"/>
              </w:rPr>
              <w:t>Čl. 25</w:t>
            </w:r>
          </w:p>
        </w:tc>
        <w:tc>
          <w:tcPr>
            <w:tcW w:w="4943" w:type="dxa"/>
            <w:tcBorders>
              <w:top w:val="single" w:sz="4" w:space="0" w:color="auto"/>
              <w:left w:val="single" w:sz="12" w:space="0" w:color="000000"/>
              <w:bottom w:val="single" w:sz="4" w:space="0" w:color="auto"/>
              <w:right w:val="single" w:sz="2" w:space="0" w:color="auto"/>
            </w:tcBorders>
            <w:shd w:val="clear" w:color="auto" w:fill="FFFFFF"/>
            <w:tcMar>
              <w:top w:w="80" w:type="dxa"/>
              <w:left w:w="80" w:type="dxa"/>
              <w:bottom w:w="80" w:type="dxa"/>
              <w:right w:w="80" w:type="dxa"/>
            </w:tcMar>
          </w:tcPr>
          <w:p w:rsidR="00C5132D" w:rsidRPr="00AF5080" w:rsidRDefault="00C5132D" w:rsidP="00C47583">
            <w:pPr>
              <w:jc w:val="center"/>
              <w:rPr>
                <w:sz w:val="16"/>
                <w:szCs w:val="16"/>
              </w:rPr>
            </w:pPr>
            <w:r w:rsidRPr="00AF5080">
              <w:rPr>
                <w:sz w:val="16"/>
                <w:szCs w:val="16"/>
              </w:rPr>
              <w:t>Čl</w:t>
            </w:r>
            <w:r w:rsidR="00260789" w:rsidRPr="00AF5080">
              <w:rPr>
                <w:sz w:val="16"/>
                <w:szCs w:val="16"/>
              </w:rPr>
              <w:t>ánek</w:t>
            </w:r>
            <w:r w:rsidRPr="00AF5080">
              <w:rPr>
                <w:sz w:val="16"/>
                <w:szCs w:val="16"/>
              </w:rPr>
              <w:t xml:space="preserve"> 25</w:t>
            </w:r>
          </w:p>
          <w:p w:rsidR="0059313D" w:rsidRPr="00AF5080" w:rsidRDefault="0059313D" w:rsidP="00C47583">
            <w:pPr>
              <w:jc w:val="center"/>
              <w:rPr>
                <w:b/>
                <w:sz w:val="16"/>
                <w:szCs w:val="16"/>
              </w:rPr>
            </w:pPr>
            <w:r w:rsidRPr="00AF5080">
              <w:rPr>
                <w:b/>
                <w:sz w:val="16"/>
                <w:szCs w:val="16"/>
              </w:rPr>
              <w:t>Žádosti o oznámení předběžných námitek a dalších dokumentů</w:t>
            </w:r>
          </w:p>
          <w:p w:rsidR="0059313D" w:rsidRPr="00AF5080" w:rsidRDefault="0059313D" w:rsidP="00C47583">
            <w:pPr>
              <w:pStyle w:val="Bezmezer"/>
              <w:jc w:val="both"/>
              <w:rPr>
                <w:sz w:val="16"/>
                <w:szCs w:val="16"/>
                <w:bdr w:val="none" w:sz="0" w:space="0" w:color="auto"/>
              </w:rPr>
            </w:pPr>
            <w:r w:rsidRPr="00AF5080">
              <w:rPr>
                <w:sz w:val="16"/>
                <w:szCs w:val="16"/>
                <w:bdr w:val="none" w:sz="0" w:space="0" w:color="auto"/>
              </w:rPr>
              <w:t>Aniž je dotčena jakákoli jiná forma oznámení učiněného žádajícím org</w:t>
            </w:r>
            <w:r w:rsidRPr="00AF5080">
              <w:rPr>
                <w:sz w:val="16"/>
                <w:szCs w:val="16"/>
                <w:bdr w:val="none" w:sz="0" w:space="0" w:color="auto"/>
              </w:rPr>
              <w:t>á</w:t>
            </w:r>
            <w:r w:rsidRPr="00AF5080">
              <w:rPr>
                <w:sz w:val="16"/>
                <w:szCs w:val="16"/>
                <w:bdr w:val="none" w:sz="0" w:space="0" w:color="auto"/>
              </w:rPr>
              <w:t>nem v souladu s pravidly platnými v jeho členském státě, členské státy zajistí, aby na žádost žádajícího orgánu oznámil dožádaný orgán adresát</w:t>
            </w:r>
            <w:r w:rsidRPr="00AF5080">
              <w:rPr>
                <w:sz w:val="16"/>
                <w:szCs w:val="16"/>
                <w:bdr w:val="none" w:sz="0" w:space="0" w:color="auto"/>
              </w:rPr>
              <w:t>o</w:t>
            </w:r>
            <w:r w:rsidRPr="00AF5080">
              <w:rPr>
                <w:sz w:val="16"/>
                <w:szCs w:val="16"/>
                <w:bdr w:val="none" w:sz="0" w:space="0" w:color="auto"/>
              </w:rPr>
              <w:t>vi jménem žádajícího orgánu:</w:t>
            </w:r>
          </w:p>
          <w:p w:rsidR="0059313D" w:rsidRPr="00AF5080" w:rsidRDefault="0059313D" w:rsidP="00902A65">
            <w:pPr>
              <w:pStyle w:val="Bezmezer"/>
              <w:numPr>
                <w:ilvl w:val="3"/>
                <w:numId w:val="30"/>
              </w:numPr>
              <w:tabs>
                <w:tab w:val="left" w:pos="288"/>
              </w:tabs>
              <w:ind w:left="146" w:hanging="146"/>
              <w:jc w:val="both"/>
            </w:pPr>
            <w:r w:rsidRPr="00AF5080">
              <w:rPr>
                <w:sz w:val="16"/>
                <w:szCs w:val="16"/>
              </w:rPr>
              <w:t xml:space="preserve"> předběžné námitky vůči údajnému porušení článku 101 nebo 102 Smlouvy o fungování EU a rozhodnutí uplatňující tyto články</w:t>
            </w:r>
          </w:p>
          <w:p w:rsidR="0059313D" w:rsidRPr="00AF5080" w:rsidRDefault="0059313D" w:rsidP="00902A65">
            <w:pPr>
              <w:pStyle w:val="Bezmezer"/>
              <w:numPr>
                <w:ilvl w:val="3"/>
                <w:numId w:val="30"/>
              </w:numPr>
              <w:tabs>
                <w:tab w:val="left" w:pos="288"/>
              </w:tabs>
              <w:ind w:left="146" w:hanging="146"/>
              <w:jc w:val="both"/>
              <w:rPr>
                <w:sz w:val="16"/>
                <w:szCs w:val="16"/>
              </w:rPr>
            </w:pPr>
            <w:r w:rsidRPr="00AF5080">
              <w:t xml:space="preserve"> </w:t>
            </w:r>
            <w:r w:rsidRPr="00AF5080">
              <w:rPr>
                <w:sz w:val="16"/>
                <w:szCs w:val="16"/>
              </w:rPr>
              <w:t>jakékoliv jiné procesní akty přijaté v rámci řízení za účelem prosazení práva, které by měly být v souladu s vnitrostátním právem oznámeny; a</w:t>
            </w:r>
          </w:p>
          <w:p w:rsidR="0059313D" w:rsidRPr="00AF5080" w:rsidRDefault="0059313D" w:rsidP="00902A65">
            <w:pPr>
              <w:pStyle w:val="Bezmezer"/>
              <w:numPr>
                <w:ilvl w:val="3"/>
                <w:numId w:val="30"/>
              </w:numPr>
              <w:tabs>
                <w:tab w:val="left" w:pos="288"/>
              </w:tabs>
              <w:ind w:left="146" w:hanging="146"/>
              <w:jc w:val="both"/>
              <w:rPr>
                <w:sz w:val="16"/>
                <w:szCs w:val="16"/>
              </w:rPr>
            </w:pPr>
            <w:r w:rsidRPr="00AF5080">
              <w:rPr>
                <w:sz w:val="16"/>
                <w:szCs w:val="16"/>
              </w:rPr>
              <w:t xml:space="preserve"> jakékoliv jiné relevantní dokumenty související s uplatňováním článku 101 nebo 102 Smlouvy o fungování EU, včetně dokumentů souvisej</w:t>
            </w:r>
            <w:r w:rsidRPr="00AF5080">
              <w:rPr>
                <w:sz w:val="16"/>
                <w:szCs w:val="16"/>
              </w:rPr>
              <w:t>í</w:t>
            </w:r>
            <w:r w:rsidRPr="00AF5080">
              <w:rPr>
                <w:sz w:val="16"/>
                <w:szCs w:val="16"/>
              </w:rPr>
              <w:t>cích s výkonem rozhodnutí, kterými se ukládají pokuty nebo penále.</w:t>
            </w:r>
          </w:p>
          <w:p w:rsidR="0059313D" w:rsidRPr="00AF5080" w:rsidRDefault="0059313D" w:rsidP="00C47583">
            <w:pPr>
              <w:pStyle w:val="Bezmezer"/>
              <w:tabs>
                <w:tab w:val="left" w:pos="288"/>
              </w:tabs>
              <w:ind w:left="146"/>
              <w:jc w:val="both"/>
              <w:rPr>
                <w:sz w:val="16"/>
                <w:szCs w:val="16"/>
              </w:rPr>
            </w:pPr>
          </w:p>
        </w:tc>
      </w:tr>
      <w:tr w:rsidR="0059313D" w:rsidRPr="00AF5080" w:rsidTr="00132C8D">
        <w:trPr>
          <w:trHeight w:val="8703"/>
          <w:jc w:val="center"/>
        </w:trPr>
        <w:tc>
          <w:tcPr>
            <w:tcW w:w="1336" w:type="dxa"/>
            <w:tcBorders>
              <w:top w:val="single" w:sz="4" w:space="0" w:color="auto"/>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59313D" w:rsidRPr="00AF5080" w:rsidRDefault="0059313D" w:rsidP="00912430">
            <w:pPr>
              <w:jc w:val="center"/>
              <w:rPr>
                <w:sz w:val="16"/>
                <w:szCs w:val="16"/>
              </w:rPr>
            </w:pPr>
            <w:r w:rsidRPr="00AF5080">
              <w:rPr>
                <w:sz w:val="16"/>
                <w:szCs w:val="16"/>
              </w:rPr>
              <w:lastRenderedPageBreak/>
              <w:t>§ 24j</w:t>
            </w:r>
          </w:p>
        </w:tc>
        <w:tc>
          <w:tcPr>
            <w:tcW w:w="5394" w:type="dxa"/>
            <w:tcBorders>
              <w:top w:val="single" w:sz="4" w:space="0" w:color="auto"/>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59313D" w:rsidRPr="00AF5080" w:rsidRDefault="0059313D" w:rsidP="00132C8D">
            <w:pPr>
              <w:pStyle w:val="Bezmezer"/>
              <w:jc w:val="center"/>
              <w:rPr>
                <w:bCs/>
                <w:sz w:val="16"/>
                <w:szCs w:val="16"/>
              </w:rPr>
            </w:pPr>
            <w:r w:rsidRPr="00AF5080">
              <w:rPr>
                <w:bCs/>
                <w:sz w:val="16"/>
                <w:szCs w:val="16"/>
              </w:rPr>
              <w:t>§ 24j</w:t>
            </w:r>
          </w:p>
          <w:p w:rsidR="0059313D" w:rsidRPr="00AF5080" w:rsidRDefault="0059313D" w:rsidP="00132C8D">
            <w:pPr>
              <w:pStyle w:val="Bezmezer"/>
              <w:jc w:val="center"/>
              <w:rPr>
                <w:b/>
                <w:bCs/>
                <w:sz w:val="16"/>
                <w:szCs w:val="16"/>
              </w:rPr>
            </w:pPr>
            <w:r w:rsidRPr="00AF5080">
              <w:rPr>
                <w:b/>
                <w:bCs/>
                <w:sz w:val="16"/>
                <w:szCs w:val="16"/>
              </w:rPr>
              <w:t>Náklady</w:t>
            </w:r>
          </w:p>
          <w:p w:rsidR="00C60B0C" w:rsidRPr="00AF5080" w:rsidRDefault="00C60B0C" w:rsidP="00C60B0C">
            <w:pPr>
              <w:pStyle w:val="Textodstavce"/>
              <w:numPr>
                <w:ilvl w:val="2"/>
                <w:numId w:val="26"/>
              </w:numPr>
              <w:tabs>
                <w:tab w:val="clear" w:pos="782"/>
                <w:tab w:val="num" w:pos="354"/>
              </w:tabs>
              <w:spacing w:before="0" w:after="0" w:line="276" w:lineRule="auto"/>
              <w:ind w:firstLine="0"/>
              <w:rPr>
                <w:sz w:val="16"/>
                <w:szCs w:val="16"/>
              </w:rPr>
            </w:pPr>
            <w:r w:rsidRPr="00AF5080">
              <w:rPr>
                <w:sz w:val="16"/>
                <w:szCs w:val="16"/>
              </w:rPr>
              <w:t xml:space="preserve">Na žádost soutěžního orgánu dožádaného členského státu uhradí Úřad náklady vzniklé v souvislosti s doručováním písemnosti </w:t>
            </w:r>
            <w:r w:rsidR="000414FB" w:rsidRPr="00AF5080">
              <w:rPr>
                <w:sz w:val="16"/>
                <w:szCs w:val="16"/>
              </w:rPr>
              <w:t>v tomto členském státě</w:t>
            </w:r>
            <w:r w:rsidRPr="00AF5080">
              <w:rPr>
                <w:sz w:val="16"/>
                <w:szCs w:val="16"/>
              </w:rPr>
              <w:t>.</w:t>
            </w:r>
          </w:p>
          <w:p w:rsidR="00C60B0C" w:rsidRPr="00AF5080" w:rsidRDefault="00C60B0C" w:rsidP="00C60B0C">
            <w:pPr>
              <w:pStyle w:val="Textodstavce"/>
              <w:numPr>
                <w:ilvl w:val="2"/>
                <w:numId w:val="26"/>
              </w:numPr>
              <w:tabs>
                <w:tab w:val="clear" w:pos="782"/>
                <w:tab w:val="num" w:pos="354"/>
              </w:tabs>
              <w:spacing w:before="0" w:after="0" w:line="276" w:lineRule="auto"/>
              <w:ind w:firstLine="0"/>
              <w:rPr>
                <w:sz w:val="16"/>
                <w:szCs w:val="16"/>
                <w:u w:val="single"/>
              </w:rPr>
            </w:pPr>
            <w:r w:rsidRPr="00AF5080">
              <w:rPr>
                <w:sz w:val="16"/>
                <w:szCs w:val="16"/>
              </w:rPr>
              <w:t>Úřad požádá soutěžní orgán žádajícího členského státu o úhradu nákladů spoje</w:t>
            </w:r>
            <w:r w:rsidR="000414FB" w:rsidRPr="00AF5080">
              <w:rPr>
                <w:sz w:val="16"/>
                <w:szCs w:val="16"/>
              </w:rPr>
              <w:t>ných s doručováním písemností</w:t>
            </w:r>
            <w:r w:rsidRPr="00AF5080">
              <w:rPr>
                <w:sz w:val="16"/>
                <w:szCs w:val="16"/>
              </w:rPr>
              <w:t>.</w:t>
            </w:r>
            <w:r w:rsidRPr="00AF5080">
              <w:rPr>
                <w:sz w:val="16"/>
                <w:szCs w:val="16"/>
                <w:u w:val="single"/>
              </w:rPr>
              <w:t xml:space="preserve"> </w:t>
            </w:r>
          </w:p>
          <w:p w:rsidR="0059313D" w:rsidRPr="00AF5080" w:rsidRDefault="0059313D" w:rsidP="00912430">
            <w:pPr>
              <w:pStyle w:val="Bezmezer"/>
              <w:jc w:val="center"/>
              <w:rPr>
                <w:bCs/>
                <w:sz w:val="16"/>
                <w:szCs w:val="16"/>
              </w:rPr>
            </w:pPr>
          </w:p>
        </w:tc>
        <w:tc>
          <w:tcPr>
            <w:tcW w:w="1162" w:type="dxa"/>
            <w:tcBorders>
              <w:top w:val="single" w:sz="4" w:space="0" w:color="auto"/>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59313D" w:rsidRPr="00AF5080" w:rsidRDefault="0059313D" w:rsidP="00525333">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59313D" w:rsidRPr="00AF5080" w:rsidRDefault="0059313D" w:rsidP="00132C8D">
            <w:pPr>
              <w:pStyle w:val="Bezmezer"/>
              <w:jc w:val="both"/>
              <w:rPr>
                <w:sz w:val="16"/>
                <w:szCs w:val="16"/>
              </w:rPr>
            </w:pPr>
            <w:r w:rsidRPr="00AF5080">
              <w:rPr>
                <w:sz w:val="16"/>
                <w:szCs w:val="16"/>
              </w:rPr>
              <w:t>Čl. 26 odst. 7 a 8</w:t>
            </w:r>
          </w:p>
        </w:tc>
        <w:tc>
          <w:tcPr>
            <w:tcW w:w="4943" w:type="dxa"/>
            <w:tcBorders>
              <w:top w:val="single" w:sz="4" w:space="0" w:color="auto"/>
              <w:left w:val="single" w:sz="12" w:space="0" w:color="000000"/>
              <w:bottom w:val="single" w:sz="12" w:space="0" w:color="000000"/>
              <w:right w:val="single" w:sz="2" w:space="0" w:color="auto"/>
            </w:tcBorders>
            <w:shd w:val="clear" w:color="auto" w:fill="FFFFFF"/>
            <w:tcMar>
              <w:top w:w="80" w:type="dxa"/>
              <w:left w:w="80" w:type="dxa"/>
              <w:bottom w:w="80" w:type="dxa"/>
              <w:right w:w="80" w:type="dxa"/>
            </w:tcMar>
          </w:tcPr>
          <w:p w:rsidR="000047FF" w:rsidRPr="00AF5080" w:rsidRDefault="000047FF" w:rsidP="000047FF">
            <w:pPr>
              <w:jc w:val="both"/>
              <w:rPr>
                <w:sz w:val="16"/>
                <w:szCs w:val="16"/>
              </w:rPr>
            </w:pPr>
            <w:r w:rsidRPr="00AF5080">
              <w:rPr>
                <w:sz w:val="16"/>
                <w:szCs w:val="16"/>
              </w:rPr>
              <w:t>7.   Členské státy zajistí, aby žádající orgán v případě, že o to dožádaný orgán požádá, nesl v plné výši veškeré přiměřené dodatečné náklady, včetně nákladů na překlady a pracovní sílu a administrativní náklady, související s opatřeními přijatými podle článku 24 nebo 25.</w:t>
            </w:r>
          </w:p>
          <w:p w:rsidR="000047FF" w:rsidRPr="00AF5080" w:rsidRDefault="000047FF" w:rsidP="000047FF">
            <w:pPr>
              <w:jc w:val="both"/>
              <w:rPr>
                <w:sz w:val="16"/>
                <w:szCs w:val="16"/>
              </w:rPr>
            </w:pPr>
            <w:r w:rsidRPr="00AF5080">
              <w:rPr>
                <w:sz w:val="16"/>
                <w:szCs w:val="16"/>
              </w:rPr>
              <w:t>8.   Dožádaný orgán může získat zpět v plné výši náklady vzniklé v souvislosti s opatřeními podle článku 26 z pokut nebo penále, které vybral jménem žádajícího orgánu, včetně nákladů na překlady a pracovní sílu a administrativních nákladů. Jestliže se dožádanému orgánu nepodaří pokuty nebo penále vybrat, může požádat žádající orgán, aby nesl vzniklé náklady.</w:t>
            </w:r>
          </w:p>
          <w:p w:rsidR="000047FF" w:rsidRPr="00AF5080" w:rsidRDefault="000047FF" w:rsidP="000047FF">
            <w:pPr>
              <w:jc w:val="both"/>
              <w:rPr>
                <w:sz w:val="16"/>
                <w:szCs w:val="16"/>
              </w:rPr>
            </w:pPr>
            <w:r w:rsidRPr="00AF5080">
              <w:rPr>
                <w:sz w:val="16"/>
                <w:szCs w:val="16"/>
              </w:rPr>
              <w:t>Členské státy mohou dle svého uvážení stanovit, že dožádaný orgán může rovněž získat zpět náklady vzniklé v souvislosti s výkonem těchto ro</w:t>
            </w:r>
            <w:r w:rsidRPr="00AF5080">
              <w:rPr>
                <w:sz w:val="16"/>
                <w:szCs w:val="16"/>
              </w:rPr>
              <w:t>z</w:t>
            </w:r>
            <w:r w:rsidRPr="00AF5080">
              <w:rPr>
                <w:sz w:val="16"/>
                <w:szCs w:val="16"/>
              </w:rPr>
              <w:t>hodnutí od podniku, od něhož mají být pokuta nebo penále vymáhány.</w:t>
            </w:r>
          </w:p>
          <w:p w:rsidR="000047FF" w:rsidRPr="00AF5080" w:rsidRDefault="000047FF" w:rsidP="000047FF">
            <w:pPr>
              <w:jc w:val="both"/>
              <w:rPr>
                <w:sz w:val="16"/>
                <w:szCs w:val="16"/>
              </w:rPr>
            </w:pPr>
            <w:r w:rsidRPr="00AF5080">
              <w:rPr>
                <w:sz w:val="16"/>
                <w:szCs w:val="16"/>
              </w:rPr>
              <w:t>Dožádaný orgán vymáhá dlužné částky v měně svého členského státu, v souladu s právními předpisy a správními postupy či zvyklostmi uved</w:t>
            </w:r>
            <w:r w:rsidRPr="00AF5080">
              <w:rPr>
                <w:sz w:val="16"/>
                <w:szCs w:val="16"/>
              </w:rPr>
              <w:t>e</w:t>
            </w:r>
            <w:r w:rsidRPr="00AF5080">
              <w:rPr>
                <w:sz w:val="16"/>
                <w:szCs w:val="16"/>
              </w:rPr>
              <w:t>ného členského státu.</w:t>
            </w:r>
          </w:p>
          <w:p w:rsidR="000047FF" w:rsidRPr="00AF5080" w:rsidRDefault="000047FF" w:rsidP="000047FF">
            <w:pPr>
              <w:jc w:val="both"/>
              <w:rPr>
                <w:sz w:val="16"/>
                <w:szCs w:val="16"/>
              </w:rPr>
            </w:pPr>
            <w:r w:rsidRPr="00AF5080">
              <w:rPr>
                <w:sz w:val="16"/>
                <w:szCs w:val="16"/>
              </w:rPr>
              <w:t>Dožádaný orgán v případě potřeby v souladu se svým vnitrostátním právem a zvyklostmi převede výši pokuty nebo penále do měny členského státu dožádaného orgánu podle směnného kurzu platného v den, kdy byla pokuta nebo penále uloženy.</w:t>
            </w:r>
          </w:p>
          <w:p w:rsidR="0059313D" w:rsidRPr="00AF5080" w:rsidRDefault="0059313D" w:rsidP="000047FF">
            <w:pPr>
              <w:pStyle w:val="Bezmezer"/>
              <w:jc w:val="both"/>
              <w:rPr>
                <w:b/>
                <w:sz w:val="16"/>
                <w:szCs w:val="16"/>
              </w:rPr>
            </w:pPr>
          </w:p>
        </w:tc>
      </w:tr>
      <w:tr w:rsidR="0059313D" w:rsidRPr="00AF5080" w:rsidTr="008D2DB2">
        <w:trPr>
          <w:trHeight w:val="8703"/>
          <w:jc w:val="center"/>
        </w:trPr>
        <w:tc>
          <w:tcPr>
            <w:tcW w:w="1336"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59313D" w:rsidRPr="00AF5080" w:rsidRDefault="0059313D" w:rsidP="00912430">
            <w:pPr>
              <w:jc w:val="center"/>
              <w:rPr>
                <w:sz w:val="16"/>
                <w:szCs w:val="16"/>
              </w:rPr>
            </w:pPr>
            <w:r w:rsidRPr="00AF5080">
              <w:rPr>
                <w:sz w:val="16"/>
                <w:szCs w:val="16"/>
              </w:rPr>
              <w:lastRenderedPageBreak/>
              <w:t>Díl 3</w:t>
            </w:r>
          </w:p>
          <w:p w:rsidR="0059313D" w:rsidRPr="00AF5080" w:rsidRDefault="0059313D" w:rsidP="00912430">
            <w:pPr>
              <w:jc w:val="center"/>
              <w:rPr>
                <w:sz w:val="16"/>
                <w:szCs w:val="16"/>
              </w:rPr>
            </w:pPr>
            <w:r w:rsidRPr="00AF5080">
              <w:rPr>
                <w:sz w:val="16"/>
                <w:szCs w:val="16"/>
              </w:rPr>
              <w:t>Oddíl 1</w:t>
            </w:r>
          </w:p>
          <w:p w:rsidR="0059313D" w:rsidRPr="00AF5080" w:rsidRDefault="0059313D" w:rsidP="00912430">
            <w:pPr>
              <w:jc w:val="center"/>
              <w:rPr>
                <w:sz w:val="16"/>
                <w:szCs w:val="16"/>
              </w:rPr>
            </w:pPr>
            <w:r w:rsidRPr="00AF5080">
              <w:rPr>
                <w:sz w:val="16"/>
                <w:szCs w:val="16"/>
              </w:rPr>
              <w:t>§ 24k</w:t>
            </w:r>
          </w:p>
        </w:tc>
        <w:tc>
          <w:tcPr>
            <w:tcW w:w="5394"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59313D" w:rsidRPr="00AF5080" w:rsidRDefault="0059313D" w:rsidP="00C60B0C">
            <w:pPr>
              <w:keepNext/>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60"/>
              <w:jc w:val="center"/>
              <w:rPr>
                <w:sz w:val="16"/>
                <w:szCs w:val="16"/>
              </w:rPr>
            </w:pPr>
            <w:r w:rsidRPr="00AF5080">
              <w:rPr>
                <w:sz w:val="16"/>
                <w:szCs w:val="16"/>
              </w:rPr>
              <w:t xml:space="preserve">Díl </w:t>
            </w:r>
            <w:r w:rsidRPr="00AF5080">
              <w:rPr>
                <w:sz w:val="16"/>
                <w:szCs w:val="16"/>
              </w:rPr>
              <w:fldChar w:fldCharType="begin"/>
            </w:r>
            <w:r w:rsidRPr="00AF5080">
              <w:rPr>
                <w:sz w:val="16"/>
                <w:szCs w:val="16"/>
              </w:rPr>
              <w:instrText xml:space="preserve"> SEQ Díl \* Arabic \* MERGEFORMAT </w:instrText>
            </w:r>
            <w:r w:rsidRPr="00AF5080">
              <w:rPr>
                <w:sz w:val="16"/>
                <w:szCs w:val="16"/>
              </w:rPr>
              <w:fldChar w:fldCharType="separate"/>
            </w:r>
            <w:r w:rsidRPr="00AF5080">
              <w:rPr>
                <w:noProof/>
                <w:sz w:val="16"/>
                <w:szCs w:val="16"/>
              </w:rPr>
              <w:t>3</w:t>
            </w:r>
            <w:r w:rsidRPr="00AF5080">
              <w:rPr>
                <w:sz w:val="16"/>
                <w:szCs w:val="16"/>
              </w:rPr>
              <w:fldChar w:fldCharType="end"/>
            </w:r>
          </w:p>
          <w:p w:rsidR="0059313D" w:rsidRPr="00AF5080" w:rsidRDefault="0059313D" w:rsidP="00F26E86">
            <w:pPr>
              <w:keepNext/>
              <w:jc w:val="center"/>
              <w:rPr>
                <w:b/>
                <w:sz w:val="16"/>
                <w:szCs w:val="16"/>
              </w:rPr>
            </w:pPr>
            <w:r w:rsidRPr="00AF5080">
              <w:rPr>
                <w:b/>
                <w:sz w:val="16"/>
                <w:szCs w:val="16"/>
              </w:rPr>
              <w:t>Mezinárodní spolupráce při vymáhání nedoplatku na pokutě</w:t>
            </w:r>
          </w:p>
          <w:p w:rsidR="0059313D" w:rsidRPr="00AF5080" w:rsidRDefault="0059313D" w:rsidP="00C60B0C">
            <w:pPr>
              <w:keepNext/>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jc w:val="center"/>
              <w:rPr>
                <w:sz w:val="16"/>
                <w:szCs w:val="16"/>
              </w:rPr>
            </w:pPr>
            <w:r w:rsidRPr="00AF5080">
              <w:rPr>
                <w:sz w:val="16"/>
                <w:szCs w:val="16"/>
              </w:rPr>
              <w:t xml:space="preserve">Oddíl </w:t>
            </w:r>
            <w:r w:rsidRPr="00AF5080">
              <w:rPr>
                <w:sz w:val="16"/>
                <w:szCs w:val="16"/>
              </w:rPr>
              <w:fldChar w:fldCharType="begin"/>
            </w:r>
            <w:r w:rsidRPr="00AF5080">
              <w:rPr>
                <w:sz w:val="16"/>
                <w:szCs w:val="16"/>
              </w:rPr>
              <w:instrText xml:space="preserve"> SEQ Oddíl \* Arabic \* MERGEFORMAT </w:instrText>
            </w:r>
            <w:r w:rsidRPr="00AF5080">
              <w:rPr>
                <w:sz w:val="16"/>
                <w:szCs w:val="16"/>
              </w:rPr>
              <w:fldChar w:fldCharType="separate"/>
            </w:r>
            <w:r w:rsidRPr="00AF5080">
              <w:rPr>
                <w:noProof/>
                <w:sz w:val="16"/>
                <w:szCs w:val="16"/>
              </w:rPr>
              <w:t>1</w:t>
            </w:r>
            <w:r w:rsidRPr="00AF5080">
              <w:rPr>
                <w:sz w:val="16"/>
                <w:szCs w:val="16"/>
              </w:rPr>
              <w:fldChar w:fldCharType="end"/>
            </w:r>
          </w:p>
          <w:p w:rsidR="0059313D" w:rsidRPr="00AF5080" w:rsidRDefault="0059313D" w:rsidP="00F26E86">
            <w:pPr>
              <w:keepNext/>
              <w:jc w:val="center"/>
              <w:rPr>
                <w:b/>
                <w:sz w:val="16"/>
                <w:szCs w:val="16"/>
              </w:rPr>
            </w:pPr>
            <w:r w:rsidRPr="00AF5080">
              <w:rPr>
                <w:b/>
                <w:sz w:val="16"/>
                <w:szCs w:val="16"/>
              </w:rPr>
              <w:t>Vymáhání nedoplatku na pokutě v jiném členském státě</w:t>
            </w:r>
          </w:p>
          <w:p w:rsidR="0059313D" w:rsidRPr="00AF5080" w:rsidRDefault="0059313D" w:rsidP="00C60B0C">
            <w:pPr>
              <w:keepNext/>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jc w:val="center"/>
              <w:rPr>
                <w:sz w:val="16"/>
                <w:szCs w:val="16"/>
              </w:rPr>
            </w:pPr>
            <w:r w:rsidRPr="00AF5080">
              <w:rPr>
                <w:sz w:val="16"/>
                <w:szCs w:val="16"/>
              </w:rPr>
              <w:t>§ 24k</w:t>
            </w:r>
          </w:p>
          <w:p w:rsidR="0059313D" w:rsidRPr="00AF5080" w:rsidRDefault="0059313D" w:rsidP="00F26E86">
            <w:pPr>
              <w:keepNext/>
              <w:jc w:val="center"/>
              <w:rPr>
                <w:b/>
                <w:sz w:val="16"/>
                <w:szCs w:val="16"/>
              </w:rPr>
            </w:pPr>
            <w:r w:rsidRPr="00AF5080">
              <w:rPr>
                <w:b/>
                <w:sz w:val="16"/>
                <w:szCs w:val="16"/>
              </w:rPr>
              <w:t>Vymáhání nedoplatku na pokutě</w:t>
            </w:r>
          </w:p>
          <w:p w:rsidR="0059313D" w:rsidRPr="00AF5080" w:rsidRDefault="0059313D" w:rsidP="00E27FF8">
            <w:pPr>
              <w:keepNext/>
              <w:jc w:val="both"/>
              <w:rPr>
                <w:sz w:val="16"/>
                <w:szCs w:val="16"/>
              </w:rPr>
            </w:pPr>
            <w:r w:rsidRPr="00AF5080">
              <w:rPr>
                <w:sz w:val="16"/>
                <w:szCs w:val="16"/>
              </w:rPr>
              <w:t>Úřad může dožádat soutěžní orgán jiného členského státu o vymožení nedoplatku na pokutě, která byla uložena při uplatňování článků 101 a 102 Smlouvy.</w:t>
            </w:r>
          </w:p>
          <w:p w:rsidR="0059313D" w:rsidRPr="00AF5080" w:rsidRDefault="0059313D" w:rsidP="00912430">
            <w:pPr>
              <w:pStyle w:val="Bezmezer"/>
              <w:jc w:val="center"/>
              <w:rPr>
                <w:bCs/>
                <w:sz w:val="16"/>
                <w:szCs w:val="16"/>
              </w:rPr>
            </w:pPr>
          </w:p>
        </w:tc>
        <w:tc>
          <w:tcPr>
            <w:tcW w:w="1162"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59313D" w:rsidRPr="00AF5080" w:rsidRDefault="0059313D" w:rsidP="00525333">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59313D" w:rsidRPr="00AF5080" w:rsidRDefault="0059313D" w:rsidP="00ED6B36">
            <w:pPr>
              <w:pStyle w:val="Bezmezer"/>
              <w:jc w:val="both"/>
              <w:rPr>
                <w:sz w:val="16"/>
                <w:szCs w:val="16"/>
              </w:rPr>
            </w:pPr>
            <w:r w:rsidRPr="00AF5080">
              <w:rPr>
                <w:sz w:val="16"/>
                <w:szCs w:val="16"/>
              </w:rPr>
              <w:t xml:space="preserve">Čl. 26 </w:t>
            </w:r>
          </w:p>
        </w:tc>
        <w:tc>
          <w:tcPr>
            <w:tcW w:w="4943" w:type="dxa"/>
            <w:tcBorders>
              <w:top w:val="single" w:sz="4" w:space="0" w:color="auto"/>
              <w:left w:val="single" w:sz="12" w:space="0" w:color="000000"/>
              <w:bottom w:val="nil"/>
              <w:right w:val="single" w:sz="2" w:space="0" w:color="auto"/>
            </w:tcBorders>
            <w:shd w:val="clear" w:color="auto" w:fill="FFFFFF"/>
            <w:tcMar>
              <w:top w:w="80" w:type="dxa"/>
              <w:left w:w="80" w:type="dxa"/>
              <w:bottom w:w="80" w:type="dxa"/>
              <w:right w:w="80" w:type="dxa"/>
            </w:tcMar>
          </w:tcPr>
          <w:p w:rsidR="00EE0C19" w:rsidRPr="00AF5080" w:rsidRDefault="00EE0C19" w:rsidP="004A652D">
            <w:pPr>
              <w:pStyle w:val="Bezmezer"/>
              <w:jc w:val="center"/>
              <w:rPr>
                <w:sz w:val="16"/>
                <w:szCs w:val="16"/>
                <w:bdr w:val="none" w:sz="0" w:space="0" w:color="auto"/>
              </w:rPr>
            </w:pPr>
            <w:r w:rsidRPr="00AF5080">
              <w:rPr>
                <w:sz w:val="16"/>
                <w:szCs w:val="16"/>
                <w:bdr w:val="none" w:sz="0" w:space="0" w:color="auto"/>
              </w:rPr>
              <w:t>Čl</w:t>
            </w:r>
            <w:r w:rsidR="00957A32" w:rsidRPr="00AF5080">
              <w:rPr>
                <w:sz w:val="16"/>
                <w:szCs w:val="16"/>
                <w:bdr w:val="none" w:sz="0" w:space="0" w:color="auto"/>
              </w:rPr>
              <w:t>ánek</w:t>
            </w:r>
            <w:r w:rsidRPr="00AF5080">
              <w:rPr>
                <w:sz w:val="16"/>
                <w:szCs w:val="16"/>
                <w:bdr w:val="none" w:sz="0" w:space="0" w:color="auto"/>
              </w:rPr>
              <w:t xml:space="preserve"> 26</w:t>
            </w:r>
          </w:p>
          <w:p w:rsidR="0059313D" w:rsidRPr="00AF5080" w:rsidRDefault="0059313D" w:rsidP="004A652D">
            <w:pPr>
              <w:pStyle w:val="Bezmezer"/>
              <w:jc w:val="center"/>
              <w:rPr>
                <w:b/>
                <w:sz w:val="16"/>
                <w:szCs w:val="16"/>
                <w:bdr w:val="none" w:sz="0" w:space="0" w:color="auto"/>
              </w:rPr>
            </w:pPr>
            <w:r w:rsidRPr="00AF5080">
              <w:rPr>
                <w:b/>
                <w:sz w:val="16"/>
                <w:szCs w:val="16"/>
                <w:bdr w:val="none" w:sz="0" w:space="0" w:color="auto"/>
              </w:rPr>
              <w:t>Žádosti o výkon rozhodnutí, kterými se ukládají pokuty nebo penále</w:t>
            </w:r>
          </w:p>
          <w:p w:rsidR="0059313D" w:rsidRPr="00AF5080" w:rsidRDefault="0059313D" w:rsidP="004A652D">
            <w:pPr>
              <w:pStyle w:val="Bezmezer"/>
              <w:jc w:val="both"/>
              <w:rPr>
                <w:sz w:val="16"/>
                <w:szCs w:val="16"/>
                <w:bdr w:val="none" w:sz="0" w:space="0" w:color="auto"/>
              </w:rPr>
            </w:pPr>
            <w:r w:rsidRPr="00AF5080">
              <w:rPr>
                <w:sz w:val="16"/>
                <w:szCs w:val="16"/>
                <w:bdr w:val="none" w:sz="0" w:space="0" w:color="auto"/>
              </w:rPr>
              <w:t>1.   Členské státy zajistí, aby na žádost žádajícího orgánu dožádaný orgán vykonal rozhodnutí, kterými se ukládají pokuty nebo penále a která žádající orgán přijal podle článků 13 a 16. To platí pouze v případě, že žádající orgán po vynaložení přiměřeného úsilí na svém území zjistil, že podnik nebo sdružení podniků, od nichž lze pokutu nebo penále vymáhat, nedisponují v členském státě žádajícího orgánu dostatečným majetkem, který by umožnil získat od nich tuto pokutu nebo penále.</w:t>
            </w:r>
          </w:p>
          <w:p w:rsidR="0059313D" w:rsidRPr="00AF5080" w:rsidRDefault="0059313D" w:rsidP="004A652D">
            <w:pPr>
              <w:pStyle w:val="Bezmezer"/>
              <w:jc w:val="both"/>
              <w:rPr>
                <w:sz w:val="16"/>
                <w:szCs w:val="16"/>
                <w:bdr w:val="none" w:sz="0" w:space="0" w:color="auto"/>
              </w:rPr>
            </w:pPr>
            <w:r w:rsidRPr="00AF5080">
              <w:rPr>
                <w:sz w:val="16"/>
                <w:szCs w:val="16"/>
                <w:bdr w:val="none" w:sz="0" w:space="0" w:color="auto"/>
              </w:rPr>
              <w:t>2.   Pro případy, na něž se nevztahuje odstavec 1 tohoto článku, zejména pokud podnik nebo sdružení podniků, od nichž lze pokutu nebo penále vymáhat, nejsou usazeny v členském státě žádajícího orgánu, členské státy stanoví, že dožádaný orgán může na žádost žádajícího orgánu vyk</w:t>
            </w:r>
            <w:r w:rsidRPr="00AF5080">
              <w:rPr>
                <w:sz w:val="16"/>
                <w:szCs w:val="16"/>
                <w:bdr w:val="none" w:sz="0" w:space="0" w:color="auto"/>
              </w:rPr>
              <w:t>o</w:t>
            </w:r>
            <w:r w:rsidRPr="00AF5080">
              <w:rPr>
                <w:sz w:val="16"/>
                <w:szCs w:val="16"/>
                <w:bdr w:val="none" w:sz="0" w:space="0" w:color="auto"/>
              </w:rPr>
              <w:t>nat rozhodnutí, kterými se ukládají pokuty nebo penále, a které bylo přijaté žádajícím orgánem v souladu s články 13 a 16.</w:t>
            </w:r>
          </w:p>
          <w:p w:rsidR="0059313D" w:rsidRPr="00AF5080" w:rsidRDefault="0059313D" w:rsidP="004A652D">
            <w:pPr>
              <w:pStyle w:val="Bezmezer"/>
              <w:jc w:val="both"/>
              <w:rPr>
                <w:sz w:val="16"/>
                <w:szCs w:val="16"/>
                <w:bdr w:val="none" w:sz="0" w:space="0" w:color="auto"/>
              </w:rPr>
            </w:pPr>
            <w:r w:rsidRPr="00AF5080">
              <w:rPr>
                <w:sz w:val="16"/>
                <w:szCs w:val="16"/>
                <w:bdr w:val="none" w:sz="0" w:space="0" w:color="auto"/>
              </w:rPr>
              <w:t>Pro účely tohoto odstavce se nepoužije čl. 27 odst. 3 písm. d).</w:t>
            </w:r>
          </w:p>
          <w:p w:rsidR="0059313D" w:rsidRPr="00AF5080" w:rsidRDefault="0059313D" w:rsidP="004A652D">
            <w:pPr>
              <w:pStyle w:val="Bezmezer"/>
              <w:jc w:val="both"/>
              <w:rPr>
                <w:sz w:val="16"/>
                <w:szCs w:val="16"/>
                <w:bdr w:val="none" w:sz="0" w:space="0" w:color="auto"/>
              </w:rPr>
            </w:pPr>
            <w:r w:rsidRPr="00AF5080">
              <w:rPr>
                <w:sz w:val="16"/>
                <w:szCs w:val="16"/>
                <w:bdr w:val="none" w:sz="0" w:space="0" w:color="auto"/>
              </w:rPr>
              <w:t>3.   Žádající orgán může požádat pouze o výkon konečného rozhodnutí.</w:t>
            </w:r>
          </w:p>
          <w:p w:rsidR="0059313D" w:rsidRPr="00AF5080" w:rsidRDefault="0059313D" w:rsidP="004A652D">
            <w:pPr>
              <w:pStyle w:val="Bezmezer"/>
              <w:jc w:val="both"/>
              <w:rPr>
                <w:bdr w:val="none" w:sz="0" w:space="0" w:color="auto"/>
              </w:rPr>
            </w:pPr>
            <w:r w:rsidRPr="00AF5080">
              <w:rPr>
                <w:sz w:val="16"/>
                <w:szCs w:val="16"/>
                <w:bdr w:val="none" w:sz="0" w:space="0" w:color="auto"/>
              </w:rPr>
              <w:t>4.   Otázky týkající se promlčecích lhůt pro vymáhání pokut nebo penále se řídí vnitrostátním právem členského státu žádajícího orgánu.</w:t>
            </w:r>
          </w:p>
          <w:p w:rsidR="0059313D" w:rsidRPr="00AF5080" w:rsidRDefault="0059313D" w:rsidP="00C47583">
            <w:pPr>
              <w:jc w:val="center"/>
              <w:rPr>
                <w:b/>
                <w:sz w:val="16"/>
                <w:szCs w:val="16"/>
              </w:rPr>
            </w:pPr>
          </w:p>
        </w:tc>
      </w:tr>
      <w:tr w:rsidR="0059313D" w:rsidRPr="00AF5080" w:rsidTr="005E2EB6">
        <w:trPr>
          <w:trHeight w:val="8815"/>
          <w:jc w:val="center"/>
        </w:trPr>
        <w:tc>
          <w:tcPr>
            <w:tcW w:w="1336"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912430">
            <w:pPr>
              <w:jc w:val="center"/>
              <w:rPr>
                <w:sz w:val="16"/>
                <w:szCs w:val="16"/>
              </w:rPr>
            </w:pPr>
          </w:p>
        </w:tc>
        <w:tc>
          <w:tcPr>
            <w:tcW w:w="5394"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912430">
            <w:pPr>
              <w:rPr>
                <w:sz w:val="16"/>
                <w:szCs w:val="16"/>
              </w:rPr>
            </w:pPr>
          </w:p>
        </w:tc>
        <w:tc>
          <w:tcPr>
            <w:tcW w:w="1162"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BC5CA9">
            <w:pPr>
              <w:pStyle w:val="Nadpis7"/>
              <w:ind w:left="0"/>
              <w:rPr>
                <w:rFonts w:cs="Times New Roman"/>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BC5CA9">
            <w:pPr>
              <w:jc w:val="center"/>
              <w:rPr>
                <w:sz w:val="16"/>
                <w:szCs w:val="16"/>
              </w:rPr>
            </w:pPr>
            <w:r w:rsidRPr="00AF5080">
              <w:rPr>
                <w:sz w:val="16"/>
                <w:szCs w:val="16"/>
              </w:rPr>
              <w:t>Čl. 27 odst. 1, 2, 3 a 4</w:t>
            </w:r>
          </w:p>
        </w:tc>
        <w:tc>
          <w:tcPr>
            <w:tcW w:w="4943"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9313D" w:rsidRPr="00AF5080" w:rsidRDefault="0059313D" w:rsidP="00211474">
            <w:pPr>
              <w:jc w:val="center"/>
              <w:rPr>
                <w:sz w:val="16"/>
                <w:szCs w:val="16"/>
              </w:rPr>
            </w:pPr>
            <w:r w:rsidRPr="00AF5080">
              <w:rPr>
                <w:sz w:val="16"/>
                <w:szCs w:val="16"/>
              </w:rPr>
              <w:t>Článek 27</w:t>
            </w:r>
          </w:p>
          <w:p w:rsidR="0059313D" w:rsidRPr="00AF5080" w:rsidRDefault="0059313D" w:rsidP="00211474">
            <w:pPr>
              <w:jc w:val="center"/>
              <w:rPr>
                <w:b/>
                <w:bCs/>
                <w:sz w:val="16"/>
                <w:szCs w:val="16"/>
              </w:rPr>
            </w:pPr>
            <w:r w:rsidRPr="00AF5080">
              <w:rPr>
                <w:b/>
                <w:bCs/>
                <w:sz w:val="16"/>
                <w:szCs w:val="16"/>
              </w:rPr>
              <w:t>Obecné zásady spolupráce</w:t>
            </w:r>
          </w:p>
          <w:p w:rsidR="0059313D" w:rsidRPr="00AF5080" w:rsidRDefault="0059313D" w:rsidP="00F912BA">
            <w:pPr>
              <w:tabs>
                <w:tab w:val="left" w:pos="1095"/>
              </w:tabs>
              <w:jc w:val="both"/>
              <w:rPr>
                <w:sz w:val="16"/>
                <w:szCs w:val="16"/>
              </w:rPr>
            </w:pPr>
            <w:r w:rsidRPr="00AF5080">
              <w:rPr>
                <w:sz w:val="16"/>
                <w:szCs w:val="16"/>
              </w:rPr>
              <w:t xml:space="preserve">1. Členské státy zajistí, aby dožádaný orgán žádosti podle článků 25 a 26 vyřizoval v souladu s vnitrostátním právem svého členského státu. </w:t>
            </w:r>
          </w:p>
          <w:p w:rsidR="0059313D" w:rsidRPr="00AF5080" w:rsidRDefault="0059313D" w:rsidP="00211474">
            <w:pPr>
              <w:jc w:val="both"/>
              <w:rPr>
                <w:sz w:val="16"/>
                <w:szCs w:val="16"/>
              </w:rPr>
            </w:pPr>
            <w:r w:rsidRPr="00AF5080">
              <w:rPr>
                <w:sz w:val="16"/>
                <w:szCs w:val="16"/>
              </w:rPr>
              <w:t>2. Žádosti podle článků 25 a 26 jsou vyřizovány bez zbytečného odkladu prostřednictvím jednotného nástroje, k němuž je připojena kopie aktu, jenž má být oznámen nebo vykonán. V tomto jednotném nástroji se uvede:</w:t>
            </w:r>
          </w:p>
          <w:p w:rsidR="0059313D" w:rsidRPr="00AF5080" w:rsidRDefault="0059313D" w:rsidP="00211474">
            <w:pPr>
              <w:jc w:val="both"/>
              <w:rPr>
                <w:sz w:val="16"/>
                <w:szCs w:val="16"/>
              </w:rPr>
            </w:pPr>
            <w:r w:rsidRPr="00AF5080">
              <w:rPr>
                <w:sz w:val="16"/>
                <w:szCs w:val="16"/>
              </w:rPr>
              <w:t>a) jméno či název, známá adresa a veškeré další důležité informace n</w:t>
            </w:r>
            <w:r w:rsidRPr="00AF5080">
              <w:rPr>
                <w:sz w:val="16"/>
                <w:szCs w:val="16"/>
              </w:rPr>
              <w:t>e</w:t>
            </w:r>
            <w:r w:rsidRPr="00AF5080">
              <w:rPr>
                <w:sz w:val="16"/>
                <w:szCs w:val="16"/>
              </w:rPr>
              <w:t xml:space="preserve">zbytné pro identifikaci adresáta; </w:t>
            </w:r>
          </w:p>
          <w:p w:rsidR="0059313D" w:rsidRPr="00AF5080" w:rsidRDefault="0059313D" w:rsidP="00211474">
            <w:pPr>
              <w:jc w:val="both"/>
              <w:rPr>
                <w:sz w:val="16"/>
                <w:szCs w:val="16"/>
              </w:rPr>
            </w:pPr>
            <w:r w:rsidRPr="00AF5080">
              <w:rPr>
                <w:sz w:val="16"/>
                <w:szCs w:val="16"/>
              </w:rPr>
              <w:t xml:space="preserve">b) shrnutí relevantních skutečností a okolností; </w:t>
            </w:r>
          </w:p>
          <w:p w:rsidR="0059313D" w:rsidRPr="00AF5080" w:rsidRDefault="0059313D" w:rsidP="00211474">
            <w:pPr>
              <w:jc w:val="both"/>
              <w:rPr>
                <w:sz w:val="16"/>
                <w:szCs w:val="16"/>
              </w:rPr>
            </w:pPr>
            <w:r w:rsidRPr="00AF5080">
              <w:rPr>
                <w:sz w:val="16"/>
                <w:szCs w:val="16"/>
              </w:rPr>
              <w:t>c) stručný obsah připojené kopie aktu, který má být oznámen nebo vyk</w:t>
            </w:r>
            <w:r w:rsidRPr="00AF5080">
              <w:rPr>
                <w:sz w:val="16"/>
                <w:szCs w:val="16"/>
              </w:rPr>
              <w:t>o</w:t>
            </w:r>
            <w:r w:rsidRPr="00AF5080">
              <w:rPr>
                <w:sz w:val="16"/>
                <w:szCs w:val="16"/>
              </w:rPr>
              <w:t>nán;</w:t>
            </w:r>
          </w:p>
          <w:p w:rsidR="0059313D" w:rsidRPr="00AF5080" w:rsidRDefault="0059313D" w:rsidP="00211474">
            <w:pPr>
              <w:jc w:val="both"/>
              <w:rPr>
                <w:sz w:val="16"/>
                <w:szCs w:val="16"/>
              </w:rPr>
            </w:pPr>
            <w:r w:rsidRPr="00AF5080">
              <w:rPr>
                <w:sz w:val="16"/>
                <w:szCs w:val="16"/>
              </w:rPr>
              <w:t>d) název, adresa a další kontaktní údaje dožádaného orgánu; a</w:t>
            </w:r>
          </w:p>
          <w:p w:rsidR="0059313D" w:rsidRPr="00AF5080" w:rsidRDefault="0059313D" w:rsidP="00211474">
            <w:pPr>
              <w:jc w:val="both"/>
              <w:rPr>
                <w:sz w:val="16"/>
                <w:szCs w:val="16"/>
              </w:rPr>
            </w:pPr>
            <w:r w:rsidRPr="00AF5080">
              <w:rPr>
                <w:sz w:val="16"/>
                <w:szCs w:val="16"/>
              </w:rPr>
              <w:t xml:space="preserve">e) lhůta, v níž by mělo dojít k oznámení nebo výkonu, jako jsou zákonné nebo promlčecí lhůty. </w:t>
            </w:r>
          </w:p>
          <w:p w:rsidR="0059313D" w:rsidRPr="00AF5080" w:rsidRDefault="0059313D" w:rsidP="00211474">
            <w:pPr>
              <w:jc w:val="both"/>
              <w:rPr>
                <w:sz w:val="16"/>
                <w:szCs w:val="16"/>
              </w:rPr>
            </w:pPr>
            <w:r w:rsidRPr="00AF5080">
              <w:rPr>
                <w:sz w:val="16"/>
                <w:szCs w:val="16"/>
              </w:rPr>
              <w:t>3. Kromě požadavků uvedených v odstavci 2 tohoto článku jsou v jedno</w:t>
            </w:r>
            <w:r w:rsidRPr="00AF5080">
              <w:rPr>
                <w:sz w:val="16"/>
                <w:szCs w:val="16"/>
              </w:rPr>
              <w:t>t</w:t>
            </w:r>
            <w:r w:rsidRPr="00AF5080">
              <w:rPr>
                <w:sz w:val="16"/>
                <w:szCs w:val="16"/>
              </w:rPr>
              <w:t>ném nástroji u žádostí podle článku 26 uvedeny:</w:t>
            </w:r>
          </w:p>
          <w:p w:rsidR="0059313D" w:rsidRPr="00AF5080" w:rsidRDefault="0059313D" w:rsidP="00211474">
            <w:pPr>
              <w:jc w:val="both"/>
              <w:rPr>
                <w:sz w:val="16"/>
                <w:szCs w:val="16"/>
              </w:rPr>
            </w:pPr>
            <w:r w:rsidRPr="00AF5080">
              <w:rPr>
                <w:sz w:val="16"/>
                <w:szCs w:val="16"/>
              </w:rPr>
              <w:t>a) informace o rozhodnutí umožňující výkon v členském státě žádajícího orgánu;</w:t>
            </w:r>
          </w:p>
          <w:p w:rsidR="0059313D" w:rsidRPr="00AF5080" w:rsidRDefault="0059313D" w:rsidP="00211474">
            <w:pPr>
              <w:jc w:val="both"/>
              <w:rPr>
                <w:sz w:val="16"/>
                <w:szCs w:val="16"/>
              </w:rPr>
            </w:pPr>
            <w:r w:rsidRPr="00AF5080">
              <w:rPr>
                <w:sz w:val="16"/>
                <w:szCs w:val="16"/>
              </w:rPr>
              <w:t>b) datum, kdy se rozhodnutí stalo pravomocným;</w:t>
            </w:r>
          </w:p>
          <w:p w:rsidR="0059313D" w:rsidRPr="00AF5080" w:rsidRDefault="0059313D" w:rsidP="00211474">
            <w:pPr>
              <w:jc w:val="both"/>
              <w:rPr>
                <w:sz w:val="16"/>
                <w:szCs w:val="16"/>
              </w:rPr>
            </w:pPr>
            <w:r w:rsidRPr="00AF5080">
              <w:rPr>
                <w:sz w:val="16"/>
                <w:szCs w:val="16"/>
              </w:rPr>
              <w:t>c) výše pokuty nebo penále; a</w:t>
            </w:r>
          </w:p>
          <w:p w:rsidR="0059313D" w:rsidRPr="00AF5080" w:rsidRDefault="0059313D" w:rsidP="00211474">
            <w:pPr>
              <w:jc w:val="both"/>
              <w:rPr>
                <w:sz w:val="16"/>
                <w:szCs w:val="16"/>
              </w:rPr>
            </w:pPr>
            <w:r w:rsidRPr="00AF5080">
              <w:rPr>
                <w:sz w:val="16"/>
                <w:szCs w:val="16"/>
              </w:rPr>
              <w:t>d) informace dokládající přiměřené úsilí vynaložené žádajícím orgánem za účelem výkonu rozhodnutí na jeho vlastním území.</w:t>
            </w:r>
          </w:p>
          <w:p w:rsidR="0059313D" w:rsidRPr="00AF5080" w:rsidRDefault="0059313D" w:rsidP="00211474">
            <w:pPr>
              <w:jc w:val="both"/>
              <w:rPr>
                <w:sz w:val="16"/>
                <w:szCs w:val="16"/>
              </w:rPr>
            </w:pPr>
            <w:r w:rsidRPr="00AF5080">
              <w:rPr>
                <w:sz w:val="16"/>
                <w:szCs w:val="16"/>
              </w:rPr>
              <w:t>4. Jednotný nástroj umožňující výkon dožádaným orgánem je jediným základem pro opatření přijatá za účelem výkonu dožádaným orgánem, s výhradou splnění požadavků stanovených v odstavci 2. Nepodléhá žá</w:t>
            </w:r>
            <w:r w:rsidRPr="00AF5080">
              <w:rPr>
                <w:sz w:val="16"/>
                <w:szCs w:val="16"/>
              </w:rPr>
              <w:t>d</w:t>
            </w:r>
            <w:r w:rsidRPr="00AF5080">
              <w:rPr>
                <w:sz w:val="16"/>
                <w:szCs w:val="16"/>
              </w:rPr>
              <w:t>nému úkonu uznání, doplnění nebo nahrazení v členském státě dožádan</w:t>
            </w:r>
            <w:r w:rsidRPr="00AF5080">
              <w:rPr>
                <w:sz w:val="16"/>
                <w:szCs w:val="16"/>
              </w:rPr>
              <w:t>é</w:t>
            </w:r>
            <w:r w:rsidRPr="00AF5080">
              <w:rPr>
                <w:sz w:val="16"/>
                <w:szCs w:val="16"/>
              </w:rPr>
              <w:t xml:space="preserve">ho orgánu. Dožádaný orgán přijme veškerá nezbytná opatření pro vyřízení této žádosti, ledaže dožádaný orgán uplatní odstavec 6. </w:t>
            </w:r>
          </w:p>
          <w:p w:rsidR="0059313D" w:rsidRPr="00AF5080" w:rsidRDefault="0059313D" w:rsidP="008D2DB2">
            <w:pPr>
              <w:jc w:val="both"/>
              <w:rPr>
                <w:sz w:val="16"/>
                <w:szCs w:val="16"/>
              </w:rPr>
            </w:pPr>
          </w:p>
        </w:tc>
      </w:tr>
      <w:tr w:rsidR="005E2EB6" w:rsidRPr="00AF5080" w:rsidTr="005E2EB6">
        <w:trPr>
          <w:trHeight w:val="8815"/>
          <w:jc w:val="center"/>
        </w:trPr>
        <w:tc>
          <w:tcPr>
            <w:tcW w:w="1336"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E2EB6" w:rsidRPr="00AF5080" w:rsidRDefault="005E2EB6" w:rsidP="00912430">
            <w:pPr>
              <w:jc w:val="center"/>
              <w:rPr>
                <w:sz w:val="16"/>
                <w:szCs w:val="16"/>
              </w:rPr>
            </w:pPr>
            <w:r w:rsidRPr="00AF5080">
              <w:rPr>
                <w:sz w:val="16"/>
                <w:szCs w:val="16"/>
              </w:rPr>
              <w:lastRenderedPageBreak/>
              <w:t>§ 24l</w:t>
            </w:r>
          </w:p>
        </w:tc>
        <w:tc>
          <w:tcPr>
            <w:tcW w:w="5394"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E2EB6" w:rsidRPr="00AF5080" w:rsidRDefault="005E2EB6" w:rsidP="005E2EB6">
            <w:pPr>
              <w:jc w:val="center"/>
              <w:rPr>
                <w:sz w:val="16"/>
                <w:szCs w:val="16"/>
              </w:rPr>
            </w:pPr>
            <w:r w:rsidRPr="00AF5080">
              <w:rPr>
                <w:sz w:val="16"/>
                <w:szCs w:val="16"/>
              </w:rPr>
              <w:t>§ 24l</w:t>
            </w:r>
          </w:p>
          <w:p w:rsidR="005E2EB6" w:rsidRPr="00AF5080" w:rsidRDefault="005E2EB6" w:rsidP="005E2EB6">
            <w:pPr>
              <w:jc w:val="center"/>
              <w:rPr>
                <w:b/>
                <w:sz w:val="16"/>
                <w:szCs w:val="16"/>
              </w:rPr>
            </w:pPr>
            <w:r w:rsidRPr="00AF5080">
              <w:rPr>
                <w:b/>
                <w:sz w:val="16"/>
                <w:szCs w:val="16"/>
              </w:rPr>
              <w:t>Směnné kurzy</w:t>
            </w:r>
          </w:p>
          <w:p w:rsidR="004F55A7" w:rsidRPr="00AF5080" w:rsidRDefault="004F55A7" w:rsidP="004F55A7">
            <w:pPr>
              <w:pStyle w:val="Textodstavce"/>
              <w:numPr>
                <w:ilvl w:val="2"/>
                <w:numId w:val="31"/>
              </w:numPr>
              <w:tabs>
                <w:tab w:val="clear" w:pos="782"/>
                <w:tab w:val="num" w:pos="354"/>
              </w:tabs>
              <w:spacing w:before="0" w:after="0"/>
              <w:ind w:firstLine="0"/>
              <w:rPr>
                <w:sz w:val="16"/>
                <w:szCs w:val="16"/>
              </w:rPr>
            </w:pPr>
            <w:r w:rsidRPr="00AF5080">
              <w:rPr>
                <w:sz w:val="16"/>
                <w:szCs w:val="16"/>
              </w:rPr>
              <w:t xml:space="preserve">Částka vymožená v jiném členském státě se považuje za zaplacenou dnem ukončení mezinárodní spolupráce při vymáhání nedoplatku na pokutě v tomto členském státě. </w:t>
            </w:r>
            <w:r w:rsidR="00525333" w:rsidRPr="00AF5080">
              <w:rPr>
                <w:sz w:val="16"/>
                <w:szCs w:val="16"/>
              </w:rPr>
              <w:t>Je-li</w:t>
            </w:r>
            <w:r w:rsidRPr="00AF5080">
              <w:rPr>
                <w:sz w:val="16"/>
                <w:szCs w:val="16"/>
              </w:rPr>
              <w:t xml:space="preserve"> tato částka v cizí měně, eviduje se pro účely jejího placení přepočtená na českou měnu podle kurzu devizového trhu vyhlášeného Českou národní bankou platného pro den právní moci rozhodnutí uvedeného v žádosti o mezinárodní spolupráci.</w:t>
            </w:r>
          </w:p>
          <w:p w:rsidR="004F55A7" w:rsidRPr="00AF5080" w:rsidRDefault="004F55A7" w:rsidP="004F55A7">
            <w:pPr>
              <w:pStyle w:val="Textodstavce"/>
              <w:numPr>
                <w:ilvl w:val="2"/>
                <w:numId w:val="31"/>
              </w:numPr>
              <w:tabs>
                <w:tab w:val="clear" w:pos="782"/>
                <w:tab w:val="num" w:pos="354"/>
              </w:tabs>
              <w:spacing w:before="0" w:after="0"/>
              <w:ind w:firstLine="0"/>
              <w:rPr>
                <w:sz w:val="16"/>
                <w:szCs w:val="16"/>
                <w:u w:val="single"/>
              </w:rPr>
            </w:pPr>
            <w:r w:rsidRPr="00AF5080">
              <w:rPr>
                <w:sz w:val="16"/>
                <w:szCs w:val="16"/>
              </w:rPr>
              <w:t>K částce převedené orgánem jiného členského státu v cizí měně a připsané na účet správce placení nedoplatku na pokutě v české měně se pro účely jejího placení nepřihlíží. Tato částka je příjmem státní rozpočtu, a to i v části odpovíd</w:t>
            </w:r>
            <w:r w:rsidRPr="00AF5080">
              <w:rPr>
                <w:sz w:val="16"/>
                <w:szCs w:val="16"/>
              </w:rPr>
              <w:t>a</w:t>
            </w:r>
            <w:r w:rsidRPr="00AF5080">
              <w:rPr>
                <w:sz w:val="16"/>
                <w:szCs w:val="16"/>
              </w:rPr>
              <w:t>jící kladnému kurzovému rozdílu mezi částkou podle odstavce 1 a částkou př</w:t>
            </w:r>
            <w:r w:rsidRPr="00AF5080">
              <w:rPr>
                <w:sz w:val="16"/>
                <w:szCs w:val="16"/>
              </w:rPr>
              <w:t>i</w:t>
            </w:r>
            <w:r w:rsidRPr="00AF5080">
              <w:rPr>
                <w:sz w:val="16"/>
                <w:szCs w:val="16"/>
              </w:rPr>
              <w:t>psanou na účet v české měně.</w:t>
            </w:r>
            <w:r w:rsidRPr="00AF5080">
              <w:rPr>
                <w:sz w:val="16"/>
                <w:szCs w:val="16"/>
                <w:u w:val="single"/>
              </w:rPr>
              <w:t xml:space="preserve"> </w:t>
            </w:r>
          </w:p>
          <w:p w:rsidR="005E2EB6" w:rsidRPr="00AF5080" w:rsidRDefault="005E2EB6" w:rsidP="005E2EB6">
            <w:pPr>
              <w:jc w:val="center"/>
              <w:rPr>
                <w:b/>
                <w:sz w:val="16"/>
                <w:szCs w:val="16"/>
              </w:rPr>
            </w:pPr>
          </w:p>
        </w:tc>
        <w:tc>
          <w:tcPr>
            <w:tcW w:w="1162"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E2EB6" w:rsidRPr="00AF5080" w:rsidRDefault="00DE3E40" w:rsidP="00BC5CA9">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5E2EB6" w:rsidRPr="00AF5080" w:rsidRDefault="00DE3E40" w:rsidP="00BC5CA9">
            <w:pPr>
              <w:jc w:val="center"/>
              <w:rPr>
                <w:sz w:val="16"/>
                <w:szCs w:val="16"/>
              </w:rPr>
            </w:pPr>
            <w:r w:rsidRPr="00AF5080">
              <w:rPr>
                <w:sz w:val="16"/>
                <w:szCs w:val="16"/>
              </w:rPr>
              <w:t>Čl. 27 odst. 8</w:t>
            </w:r>
          </w:p>
        </w:tc>
        <w:tc>
          <w:tcPr>
            <w:tcW w:w="4943"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EE0C19" w:rsidRPr="00AF5080" w:rsidRDefault="00EE0C19" w:rsidP="00EE0C19">
            <w:pPr>
              <w:jc w:val="both"/>
              <w:rPr>
                <w:sz w:val="16"/>
                <w:szCs w:val="16"/>
              </w:rPr>
            </w:pPr>
            <w:r w:rsidRPr="00AF5080">
              <w:rPr>
                <w:sz w:val="16"/>
                <w:szCs w:val="16"/>
              </w:rPr>
              <w:t>7.   Členské státy zajistí, aby žádající orgán v případě, že o to dožádaný orgán požádá, nesl v plné výši veškeré přiměřené dodatečné náklady, včetně nákladů na překlady a pracovní sílu a administrativní náklady, související s opatřeními přijatými podle článku 24 nebo 25.</w:t>
            </w:r>
          </w:p>
          <w:p w:rsidR="00EE0C19" w:rsidRPr="00AF5080" w:rsidRDefault="00EE0C19" w:rsidP="00EE0C19">
            <w:pPr>
              <w:jc w:val="both"/>
              <w:rPr>
                <w:sz w:val="16"/>
                <w:szCs w:val="16"/>
              </w:rPr>
            </w:pPr>
            <w:r w:rsidRPr="00AF5080">
              <w:rPr>
                <w:sz w:val="16"/>
                <w:szCs w:val="16"/>
              </w:rPr>
              <w:t>8.   Dožádaný orgán může získat zpět v plné výši náklady vzniklé v souvislosti s opatřeními podle článku 26 z pokut nebo penále, které vybral jménem žádajícího orgánu, včetně nákladů na překlady a pracovní sílu a administrativních nákladů. Jestliže se dožádanému orgánu nepodaří pokuty nebo penále vybrat, může požádat žádající orgán, aby nesl vzniklé náklady.</w:t>
            </w:r>
          </w:p>
          <w:p w:rsidR="00EE0C19" w:rsidRPr="00AF5080" w:rsidRDefault="00EE0C19" w:rsidP="00EE0C19">
            <w:pPr>
              <w:jc w:val="both"/>
              <w:rPr>
                <w:sz w:val="16"/>
                <w:szCs w:val="16"/>
              </w:rPr>
            </w:pPr>
            <w:r w:rsidRPr="00AF5080">
              <w:rPr>
                <w:sz w:val="16"/>
                <w:szCs w:val="16"/>
              </w:rPr>
              <w:t>Členské státy mohou dle svého uvážení stanovit, že dožádaný orgán může rovněž získat zpět náklady vzniklé v souvislosti s výkonem těchto ro</w:t>
            </w:r>
            <w:r w:rsidRPr="00AF5080">
              <w:rPr>
                <w:sz w:val="16"/>
                <w:szCs w:val="16"/>
              </w:rPr>
              <w:t>z</w:t>
            </w:r>
            <w:r w:rsidRPr="00AF5080">
              <w:rPr>
                <w:sz w:val="16"/>
                <w:szCs w:val="16"/>
              </w:rPr>
              <w:t>hodnutí od podniku, od něhož mají být pokuta nebo penále vymáhány.</w:t>
            </w:r>
          </w:p>
          <w:p w:rsidR="00EE0C19" w:rsidRPr="00AF5080" w:rsidRDefault="00EE0C19" w:rsidP="00EE0C19">
            <w:pPr>
              <w:jc w:val="both"/>
              <w:rPr>
                <w:sz w:val="16"/>
                <w:szCs w:val="16"/>
              </w:rPr>
            </w:pPr>
            <w:r w:rsidRPr="00AF5080">
              <w:rPr>
                <w:sz w:val="16"/>
                <w:szCs w:val="16"/>
              </w:rPr>
              <w:t>Dožádaný orgán vymáhá dlužné částky v měně svého členského státu, v souladu s právními předpisy a správními postupy či zvyklostmi uved</w:t>
            </w:r>
            <w:r w:rsidRPr="00AF5080">
              <w:rPr>
                <w:sz w:val="16"/>
                <w:szCs w:val="16"/>
              </w:rPr>
              <w:t>e</w:t>
            </w:r>
            <w:r w:rsidRPr="00AF5080">
              <w:rPr>
                <w:sz w:val="16"/>
                <w:szCs w:val="16"/>
              </w:rPr>
              <w:t>ného členského státu.</w:t>
            </w:r>
          </w:p>
          <w:p w:rsidR="00EE0C19" w:rsidRPr="00AF5080" w:rsidRDefault="00EE0C19" w:rsidP="00EE0C19">
            <w:pPr>
              <w:jc w:val="both"/>
              <w:rPr>
                <w:sz w:val="16"/>
                <w:szCs w:val="16"/>
              </w:rPr>
            </w:pPr>
            <w:r w:rsidRPr="00AF5080">
              <w:rPr>
                <w:sz w:val="16"/>
                <w:szCs w:val="16"/>
              </w:rPr>
              <w:t>Dožádaný orgán v případě potřeby v souladu se svým vnitrostátním právem a zvyklostmi převede výši pokuty nebo penále do měny členského státu dožádaného orgánu podle směnného kurzu platného v den, kdy byla pokuta nebo penále uloženy.</w:t>
            </w:r>
          </w:p>
          <w:p w:rsidR="005E2EB6" w:rsidRPr="00AF5080" w:rsidRDefault="005E2EB6" w:rsidP="00EE0C19">
            <w:pPr>
              <w:pStyle w:val="Bezmezer"/>
              <w:jc w:val="both"/>
              <w:rPr>
                <w:sz w:val="16"/>
                <w:szCs w:val="16"/>
              </w:rPr>
            </w:pPr>
          </w:p>
        </w:tc>
      </w:tr>
      <w:tr w:rsidR="009D6D81" w:rsidRPr="00AF5080" w:rsidTr="005E2EB6">
        <w:trPr>
          <w:trHeight w:val="8815"/>
          <w:jc w:val="center"/>
        </w:trPr>
        <w:tc>
          <w:tcPr>
            <w:tcW w:w="1336"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9D6D81" w:rsidRPr="00AF5080" w:rsidRDefault="009D6D81" w:rsidP="00912430">
            <w:pPr>
              <w:jc w:val="center"/>
              <w:rPr>
                <w:sz w:val="16"/>
                <w:szCs w:val="16"/>
              </w:rPr>
            </w:pPr>
            <w:r w:rsidRPr="00AF5080">
              <w:rPr>
                <w:sz w:val="16"/>
                <w:szCs w:val="16"/>
              </w:rPr>
              <w:lastRenderedPageBreak/>
              <w:t>§ 24m</w:t>
            </w:r>
          </w:p>
        </w:tc>
        <w:tc>
          <w:tcPr>
            <w:tcW w:w="5394"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9D6D81" w:rsidRPr="00AF5080" w:rsidRDefault="009D6D81" w:rsidP="005E2EB6">
            <w:pPr>
              <w:jc w:val="center"/>
              <w:rPr>
                <w:sz w:val="16"/>
                <w:szCs w:val="16"/>
              </w:rPr>
            </w:pPr>
            <w:r w:rsidRPr="00AF5080">
              <w:rPr>
                <w:sz w:val="16"/>
                <w:szCs w:val="16"/>
              </w:rPr>
              <w:t>§ 24m</w:t>
            </w:r>
          </w:p>
          <w:p w:rsidR="009D6D81" w:rsidRPr="00AF5080" w:rsidRDefault="009D6D81" w:rsidP="005E2EB6">
            <w:pPr>
              <w:jc w:val="center"/>
              <w:rPr>
                <w:b/>
                <w:sz w:val="16"/>
                <w:szCs w:val="16"/>
              </w:rPr>
            </w:pPr>
            <w:r w:rsidRPr="00AF5080">
              <w:rPr>
                <w:b/>
                <w:sz w:val="16"/>
                <w:szCs w:val="16"/>
              </w:rPr>
              <w:t>Exekuční náklady</w:t>
            </w:r>
          </w:p>
          <w:p w:rsidR="008A43B8" w:rsidRPr="00AF5080" w:rsidRDefault="008A43B8" w:rsidP="00144CF8">
            <w:pPr>
              <w:pStyle w:val="Textodstavce"/>
              <w:numPr>
                <w:ilvl w:val="2"/>
                <w:numId w:val="26"/>
              </w:numPr>
              <w:tabs>
                <w:tab w:val="clear" w:pos="782"/>
                <w:tab w:val="num" w:pos="354"/>
              </w:tabs>
              <w:spacing w:before="0" w:after="0"/>
              <w:ind w:left="1" w:hanging="1"/>
              <w:rPr>
                <w:sz w:val="16"/>
                <w:szCs w:val="16"/>
              </w:rPr>
            </w:pPr>
            <w:r w:rsidRPr="00AF5080">
              <w:rPr>
                <w:sz w:val="16"/>
                <w:szCs w:val="16"/>
              </w:rPr>
              <w:t>Na žádost soutěžního orgánu dožádaného členského státu uhradí Úřad exekuční náklady vzniklé při vymáhání nedoplatku na pokutě. Ustanovení daň</w:t>
            </w:r>
            <w:r w:rsidRPr="00AF5080">
              <w:rPr>
                <w:sz w:val="16"/>
                <w:szCs w:val="16"/>
              </w:rPr>
              <w:t>o</w:t>
            </w:r>
            <w:r w:rsidRPr="00AF5080">
              <w:rPr>
                <w:sz w:val="16"/>
                <w:szCs w:val="16"/>
              </w:rPr>
              <w:t>vého řádu o exekučních nákladech n</w:t>
            </w:r>
            <w:r w:rsidR="00144CF8" w:rsidRPr="00AF5080">
              <w:rPr>
                <w:sz w:val="16"/>
                <w:szCs w:val="16"/>
              </w:rPr>
              <w:t>ejsou dotčena</w:t>
            </w:r>
            <w:r w:rsidRPr="00AF5080">
              <w:rPr>
                <w:sz w:val="16"/>
                <w:szCs w:val="16"/>
              </w:rPr>
              <w:t>.</w:t>
            </w:r>
          </w:p>
          <w:p w:rsidR="008A43B8" w:rsidRPr="00AF5080" w:rsidRDefault="008A43B8" w:rsidP="00144CF8">
            <w:pPr>
              <w:pStyle w:val="Textodstavce"/>
              <w:numPr>
                <w:ilvl w:val="2"/>
                <w:numId w:val="26"/>
              </w:numPr>
              <w:tabs>
                <w:tab w:val="clear" w:pos="782"/>
                <w:tab w:val="num" w:pos="354"/>
              </w:tabs>
              <w:spacing w:before="0" w:after="0"/>
              <w:ind w:left="1" w:hanging="1"/>
              <w:rPr>
                <w:sz w:val="16"/>
                <w:szCs w:val="16"/>
              </w:rPr>
            </w:pPr>
            <w:r w:rsidRPr="00AF5080">
              <w:rPr>
                <w:sz w:val="16"/>
                <w:szCs w:val="16"/>
              </w:rPr>
              <w:t>Náklady podle odstavce 1 jsou také exekučními náklady podle daňového řádu.</w:t>
            </w:r>
          </w:p>
          <w:p w:rsidR="008A43B8" w:rsidRPr="00AF5080" w:rsidRDefault="008A43B8" w:rsidP="00144CF8">
            <w:pPr>
              <w:pStyle w:val="Textodstavce"/>
              <w:numPr>
                <w:ilvl w:val="2"/>
                <w:numId w:val="26"/>
              </w:numPr>
              <w:tabs>
                <w:tab w:val="clear" w:pos="782"/>
                <w:tab w:val="num" w:pos="354"/>
              </w:tabs>
              <w:spacing w:before="0" w:after="0"/>
              <w:ind w:hanging="1"/>
              <w:rPr>
                <w:sz w:val="16"/>
                <w:szCs w:val="16"/>
                <w:u w:val="single"/>
              </w:rPr>
            </w:pPr>
            <w:r w:rsidRPr="00AF5080">
              <w:rPr>
                <w:sz w:val="16"/>
                <w:szCs w:val="16"/>
              </w:rPr>
              <w:t>Je-li zajištěna vzájemnost, může Úřad uhradit exekuční náklady podle odstavce 1 v paušální výši podle právního řádu dožádaného členského státu.</w:t>
            </w:r>
            <w:r w:rsidRPr="00AF5080">
              <w:rPr>
                <w:sz w:val="16"/>
                <w:szCs w:val="16"/>
                <w:u w:val="single"/>
              </w:rPr>
              <w:t xml:space="preserve"> </w:t>
            </w:r>
          </w:p>
          <w:p w:rsidR="009D6D81" w:rsidRPr="00AF5080" w:rsidRDefault="009D6D81" w:rsidP="005E2EB6">
            <w:pPr>
              <w:jc w:val="center"/>
              <w:rPr>
                <w:b/>
                <w:sz w:val="16"/>
                <w:szCs w:val="16"/>
              </w:rPr>
            </w:pPr>
          </w:p>
        </w:tc>
        <w:tc>
          <w:tcPr>
            <w:tcW w:w="1162"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9D6D81" w:rsidRPr="00AF5080" w:rsidRDefault="009D6D81" w:rsidP="00BC5CA9">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9D6D81" w:rsidRPr="00AF5080" w:rsidRDefault="00FD15B3" w:rsidP="00BC5CA9">
            <w:pPr>
              <w:jc w:val="center"/>
              <w:rPr>
                <w:sz w:val="16"/>
                <w:szCs w:val="16"/>
              </w:rPr>
            </w:pPr>
            <w:r w:rsidRPr="00AF5080">
              <w:rPr>
                <w:sz w:val="16"/>
                <w:szCs w:val="16"/>
              </w:rPr>
              <w:t>Čl. 27 odst. 8</w:t>
            </w:r>
          </w:p>
        </w:tc>
        <w:tc>
          <w:tcPr>
            <w:tcW w:w="4943"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FD15B3" w:rsidRPr="00AF5080" w:rsidRDefault="00FD15B3" w:rsidP="00EE0C19">
            <w:pPr>
              <w:jc w:val="both"/>
              <w:rPr>
                <w:sz w:val="16"/>
                <w:szCs w:val="16"/>
              </w:rPr>
            </w:pPr>
            <w:r w:rsidRPr="00AF5080">
              <w:rPr>
                <w:sz w:val="16"/>
                <w:szCs w:val="16"/>
              </w:rPr>
              <w:t>7.   Členské státy zajistí, aby žádající orgán v případě, že o to dožádaný orgán požádá, nesl v plné výši veškeré přiměřené dodatečné náklady, včetně nákladů na překlady a pracovní sílu a administrativní náklady, související s opatřeními přijatými podle článku 24 nebo 25.</w:t>
            </w:r>
          </w:p>
          <w:p w:rsidR="00FD15B3" w:rsidRPr="00AF5080" w:rsidRDefault="00FD15B3" w:rsidP="00EE0C19">
            <w:pPr>
              <w:jc w:val="both"/>
              <w:rPr>
                <w:sz w:val="16"/>
                <w:szCs w:val="16"/>
              </w:rPr>
            </w:pPr>
            <w:r w:rsidRPr="00AF5080">
              <w:rPr>
                <w:sz w:val="16"/>
                <w:szCs w:val="16"/>
              </w:rPr>
              <w:t>8.   Dožádaný orgán může získat zpět v plné výši náklady vzniklé v souvislosti s opatřeními podle článku 26 z pokut nebo penále, které vybral jménem žádajícího orgánu, včetně nákladů na překlady a pracovní sílu a administrativních nákladů. Jestliže se dožádanému orgánu nepodaří pokuty nebo penále vybrat, může požádat žádající orgán, aby nesl vzniklé náklady.</w:t>
            </w:r>
          </w:p>
          <w:p w:rsidR="00FD15B3" w:rsidRPr="00AF5080" w:rsidRDefault="00FD15B3" w:rsidP="00EE0C19">
            <w:pPr>
              <w:jc w:val="both"/>
              <w:rPr>
                <w:sz w:val="16"/>
                <w:szCs w:val="16"/>
              </w:rPr>
            </w:pPr>
            <w:r w:rsidRPr="00AF5080">
              <w:rPr>
                <w:sz w:val="16"/>
                <w:szCs w:val="16"/>
              </w:rPr>
              <w:t>Členské státy mohou dle svého uvážení stanovit, že dožádaný orgán může rovněž získat zpět náklady vzniklé v souvislosti s výkonem těchto ro</w:t>
            </w:r>
            <w:r w:rsidRPr="00AF5080">
              <w:rPr>
                <w:sz w:val="16"/>
                <w:szCs w:val="16"/>
              </w:rPr>
              <w:t>z</w:t>
            </w:r>
            <w:r w:rsidRPr="00AF5080">
              <w:rPr>
                <w:sz w:val="16"/>
                <w:szCs w:val="16"/>
              </w:rPr>
              <w:t>hodnutí od podniku, od něhož mají být pokuta nebo penále vymáhány.</w:t>
            </w:r>
          </w:p>
          <w:p w:rsidR="00FD15B3" w:rsidRPr="00AF5080" w:rsidRDefault="00FD15B3" w:rsidP="00EE0C19">
            <w:pPr>
              <w:jc w:val="both"/>
              <w:rPr>
                <w:sz w:val="16"/>
                <w:szCs w:val="16"/>
              </w:rPr>
            </w:pPr>
            <w:r w:rsidRPr="00AF5080">
              <w:rPr>
                <w:sz w:val="16"/>
                <w:szCs w:val="16"/>
              </w:rPr>
              <w:t>Dožádaný orgán vymáhá dlužné částky v měně svého členského státu, v souladu s právními předpisy a správními postupy či zvyklostmi uved</w:t>
            </w:r>
            <w:r w:rsidRPr="00AF5080">
              <w:rPr>
                <w:sz w:val="16"/>
                <w:szCs w:val="16"/>
              </w:rPr>
              <w:t>e</w:t>
            </w:r>
            <w:r w:rsidRPr="00AF5080">
              <w:rPr>
                <w:sz w:val="16"/>
                <w:szCs w:val="16"/>
              </w:rPr>
              <w:t>ného členského státu.</w:t>
            </w:r>
          </w:p>
          <w:p w:rsidR="00FD15B3" w:rsidRPr="00AF5080" w:rsidRDefault="00FD15B3" w:rsidP="00EE0C19">
            <w:pPr>
              <w:jc w:val="both"/>
              <w:rPr>
                <w:sz w:val="16"/>
                <w:szCs w:val="16"/>
              </w:rPr>
            </w:pPr>
            <w:r w:rsidRPr="00AF5080">
              <w:rPr>
                <w:sz w:val="16"/>
                <w:szCs w:val="16"/>
              </w:rPr>
              <w:t>Dožádaný orgán v případě potřeby v souladu se svým vnitrostátním právem a zvyklostmi převede výši pokuty nebo penále do měny členského státu dožádaného orgánu podle směnného kurzu platného v den, kdy byla pokuta nebo penále uloženy.</w:t>
            </w:r>
          </w:p>
          <w:p w:rsidR="009D6D81" w:rsidRPr="00AF5080" w:rsidRDefault="009D6D81" w:rsidP="00DE3E40">
            <w:pPr>
              <w:pStyle w:val="Bezmezer"/>
              <w:jc w:val="both"/>
              <w:rPr>
                <w:color w:val="444444"/>
                <w:sz w:val="16"/>
                <w:szCs w:val="16"/>
              </w:rPr>
            </w:pPr>
          </w:p>
        </w:tc>
      </w:tr>
      <w:tr w:rsidR="00FD15B3" w:rsidRPr="00AF5080" w:rsidTr="00935949">
        <w:trPr>
          <w:trHeight w:val="8815"/>
          <w:jc w:val="center"/>
        </w:trPr>
        <w:tc>
          <w:tcPr>
            <w:tcW w:w="1336"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FD15B3" w:rsidRPr="00AF5080" w:rsidRDefault="00FD15B3" w:rsidP="00912430">
            <w:pPr>
              <w:jc w:val="center"/>
              <w:rPr>
                <w:sz w:val="16"/>
                <w:szCs w:val="16"/>
              </w:rPr>
            </w:pPr>
            <w:r w:rsidRPr="00AF5080">
              <w:rPr>
                <w:sz w:val="16"/>
                <w:szCs w:val="16"/>
              </w:rPr>
              <w:lastRenderedPageBreak/>
              <w:t>Oddíl 2</w:t>
            </w:r>
          </w:p>
          <w:p w:rsidR="00FD15B3" w:rsidRPr="00AF5080" w:rsidRDefault="00FD15B3" w:rsidP="00912430">
            <w:pPr>
              <w:jc w:val="center"/>
              <w:rPr>
                <w:sz w:val="16"/>
                <w:szCs w:val="16"/>
              </w:rPr>
            </w:pPr>
            <w:r w:rsidRPr="00AF5080">
              <w:rPr>
                <w:sz w:val="16"/>
                <w:szCs w:val="16"/>
              </w:rPr>
              <w:t>§ 24n</w:t>
            </w:r>
          </w:p>
        </w:tc>
        <w:tc>
          <w:tcPr>
            <w:tcW w:w="5394"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FD15B3" w:rsidRPr="00AF5080" w:rsidRDefault="00FD15B3" w:rsidP="005E2EB6">
            <w:pPr>
              <w:jc w:val="center"/>
              <w:rPr>
                <w:sz w:val="16"/>
                <w:szCs w:val="16"/>
              </w:rPr>
            </w:pPr>
            <w:r w:rsidRPr="00AF5080">
              <w:rPr>
                <w:sz w:val="16"/>
                <w:szCs w:val="16"/>
              </w:rPr>
              <w:t>Oddíl 2</w:t>
            </w:r>
          </w:p>
          <w:p w:rsidR="00FD15B3" w:rsidRPr="00AF5080" w:rsidRDefault="00FD15B3" w:rsidP="005E2EB6">
            <w:pPr>
              <w:jc w:val="center"/>
              <w:rPr>
                <w:b/>
                <w:sz w:val="16"/>
                <w:szCs w:val="16"/>
              </w:rPr>
            </w:pPr>
            <w:r w:rsidRPr="00AF5080">
              <w:rPr>
                <w:b/>
                <w:sz w:val="16"/>
                <w:szCs w:val="16"/>
              </w:rPr>
              <w:t>Vymáhání nedoplatku na pokutě z jiného členského státu</w:t>
            </w:r>
          </w:p>
          <w:p w:rsidR="00FD15B3" w:rsidRPr="00AF5080" w:rsidRDefault="00FD15B3" w:rsidP="005E2EB6">
            <w:pPr>
              <w:jc w:val="center"/>
              <w:rPr>
                <w:b/>
                <w:sz w:val="16"/>
                <w:szCs w:val="16"/>
              </w:rPr>
            </w:pPr>
          </w:p>
          <w:p w:rsidR="00FD15B3" w:rsidRPr="00AF5080" w:rsidRDefault="00FD15B3" w:rsidP="005E2EB6">
            <w:pPr>
              <w:jc w:val="center"/>
              <w:rPr>
                <w:sz w:val="16"/>
                <w:szCs w:val="16"/>
              </w:rPr>
            </w:pPr>
            <w:r w:rsidRPr="00AF5080">
              <w:rPr>
                <w:sz w:val="16"/>
                <w:szCs w:val="16"/>
              </w:rPr>
              <w:t>§ 24n</w:t>
            </w:r>
          </w:p>
          <w:p w:rsidR="00FD15B3" w:rsidRPr="00AF5080" w:rsidRDefault="00FD15B3" w:rsidP="005E2EB6">
            <w:pPr>
              <w:jc w:val="center"/>
              <w:rPr>
                <w:b/>
                <w:sz w:val="16"/>
                <w:szCs w:val="16"/>
              </w:rPr>
            </w:pPr>
            <w:r w:rsidRPr="00AF5080">
              <w:rPr>
                <w:b/>
                <w:sz w:val="16"/>
                <w:szCs w:val="16"/>
              </w:rPr>
              <w:t>Užití daňového řádu</w:t>
            </w:r>
          </w:p>
          <w:p w:rsidR="00D04A82" w:rsidRPr="00AF5080" w:rsidRDefault="00D04A82" w:rsidP="000A392A">
            <w:pPr>
              <w:pStyle w:val="Textodstavce"/>
              <w:numPr>
                <w:ilvl w:val="2"/>
                <w:numId w:val="32"/>
              </w:numPr>
              <w:tabs>
                <w:tab w:val="clear" w:pos="782"/>
                <w:tab w:val="num" w:pos="354"/>
              </w:tabs>
              <w:spacing w:before="0" w:after="0"/>
              <w:ind w:firstLine="0"/>
              <w:rPr>
                <w:sz w:val="16"/>
                <w:szCs w:val="16"/>
              </w:rPr>
            </w:pPr>
            <w:r w:rsidRPr="00AF5080">
              <w:rPr>
                <w:sz w:val="16"/>
                <w:szCs w:val="16"/>
              </w:rPr>
              <w:t>Při správě placení nedoplatku na pokutě z jiného členského státu se post</w:t>
            </w:r>
            <w:r w:rsidRPr="00AF5080">
              <w:rPr>
                <w:sz w:val="16"/>
                <w:szCs w:val="16"/>
              </w:rPr>
              <w:t>u</w:t>
            </w:r>
            <w:r w:rsidRPr="00AF5080">
              <w:rPr>
                <w:sz w:val="16"/>
                <w:szCs w:val="16"/>
              </w:rPr>
              <w:t>puje podle daňového řádu v rámci dělené správy.</w:t>
            </w:r>
            <w:r w:rsidR="000A392A" w:rsidRPr="00AF5080">
              <w:rPr>
                <w:sz w:val="16"/>
                <w:szCs w:val="16"/>
              </w:rPr>
              <w:t xml:space="preserve"> Okamžik počátku, běh a délka lhůty pro placení nedoplatku na pokutě se řídí právním řádem žádajícího čle</w:t>
            </w:r>
            <w:r w:rsidR="000A392A" w:rsidRPr="00AF5080">
              <w:rPr>
                <w:sz w:val="16"/>
                <w:szCs w:val="16"/>
              </w:rPr>
              <w:t>n</w:t>
            </w:r>
            <w:r w:rsidR="000A392A" w:rsidRPr="00AF5080">
              <w:rPr>
                <w:sz w:val="16"/>
                <w:szCs w:val="16"/>
              </w:rPr>
              <w:t>ského státu.</w:t>
            </w:r>
          </w:p>
          <w:p w:rsidR="00D04A82" w:rsidRPr="00AF5080" w:rsidRDefault="00D04A82" w:rsidP="000A392A">
            <w:pPr>
              <w:pStyle w:val="Textodstavce"/>
              <w:numPr>
                <w:ilvl w:val="2"/>
                <w:numId w:val="32"/>
              </w:numPr>
              <w:tabs>
                <w:tab w:val="clear" w:pos="782"/>
                <w:tab w:val="num" w:pos="354"/>
              </w:tabs>
              <w:spacing w:before="0" w:after="0"/>
              <w:ind w:hanging="1"/>
              <w:rPr>
                <w:sz w:val="16"/>
                <w:szCs w:val="16"/>
                <w:u w:val="single"/>
              </w:rPr>
            </w:pPr>
            <w:r w:rsidRPr="00AF5080">
              <w:rPr>
                <w:sz w:val="16"/>
                <w:szCs w:val="16"/>
              </w:rPr>
              <w:t>Na vymoženou částku nedoplatku na pokutě z jiného členského státu se pro účely tohoto zákona hledí jako na příjem veřejného rozpočtu.</w:t>
            </w:r>
            <w:r w:rsidRPr="00AF5080">
              <w:rPr>
                <w:sz w:val="16"/>
                <w:szCs w:val="16"/>
                <w:u w:val="single"/>
              </w:rPr>
              <w:t xml:space="preserve"> </w:t>
            </w:r>
          </w:p>
          <w:p w:rsidR="00AC1094" w:rsidRPr="00AF5080" w:rsidRDefault="00AC1094" w:rsidP="005E2EB6">
            <w:pPr>
              <w:jc w:val="center"/>
              <w:rPr>
                <w:b/>
                <w:sz w:val="16"/>
                <w:szCs w:val="16"/>
              </w:rPr>
            </w:pPr>
          </w:p>
        </w:tc>
        <w:tc>
          <w:tcPr>
            <w:tcW w:w="1162"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FD15B3" w:rsidRPr="00AF5080" w:rsidRDefault="00FD15B3" w:rsidP="00BC5CA9">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FD15B3" w:rsidRPr="00AF5080" w:rsidRDefault="007B3BE4" w:rsidP="00BC5CA9">
            <w:pPr>
              <w:jc w:val="center"/>
              <w:rPr>
                <w:sz w:val="16"/>
                <w:szCs w:val="16"/>
              </w:rPr>
            </w:pPr>
            <w:r w:rsidRPr="00AF5080">
              <w:rPr>
                <w:sz w:val="16"/>
                <w:szCs w:val="16"/>
              </w:rPr>
              <w:t>Č</w:t>
            </w:r>
            <w:r w:rsidR="008554FA" w:rsidRPr="00AF5080">
              <w:rPr>
                <w:sz w:val="16"/>
                <w:szCs w:val="16"/>
              </w:rPr>
              <w:t>l. 26</w:t>
            </w:r>
          </w:p>
        </w:tc>
        <w:tc>
          <w:tcPr>
            <w:tcW w:w="4943"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8554FA" w:rsidRPr="00AF5080" w:rsidRDefault="008554FA" w:rsidP="008554FA">
            <w:pPr>
              <w:pStyle w:val="Bezmezer"/>
              <w:jc w:val="center"/>
              <w:rPr>
                <w:sz w:val="16"/>
                <w:szCs w:val="16"/>
                <w:bdr w:val="none" w:sz="0" w:space="0" w:color="auto"/>
              </w:rPr>
            </w:pPr>
            <w:r w:rsidRPr="00AF5080">
              <w:rPr>
                <w:sz w:val="16"/>
                <w:szCs w:val="16"/>
                <w:bdr w:val="none" w:sz="0" w:space="0" w:color="auto"/>
              </w:rPr>
              <w:t>Článek 26</w:t>
            </w:r>
          </w:p>
          <w:p w:rsidR="008554FA" w:rsidRPr="00AF5080" w:rsidRDefault="008554FA" w:rsidP="008554FA">
            <w:pPr>
              <w:pStyle w:val="Bezmezer"/>
              <w:jc w:val="center"/>
              <w:rPr>
                <w:b/>
                <w:sz w:val="16"/>
                <w:szCs w:val="16"/>
                <w:bdr w:val="none" w:sz="0" w:space="0" w:color="auto"/>
              </w:rPr>
            </w:pPr>
            <w:r w:rsidRPr="00AF5080">
              <w:rPr>
                <w:b/>
                <w:sz w:val="16"/>
                <w:szCs w:val="16"/>
                <w:bdr w:val="none" w:sz="0" w:space="0" w:color="auto"/>
              </w:rPr>
              <w:t>Žádosti o výkon rozhodnutí, kterými se ukládají pokuty nebo penále</w:t>
            </w:r>
          </w:p>
          <w:p w:rsidR="008554FA" w:rsidRPr="00AF5080" w:rsidRDefault="008554FA" w:rsidP="008554FA">
            <w:pPr>
              <w:pStyle w:val="Bezmezer"/>
              <w:jc w:val="both"/>
              <w:rPr>
                <w:sz w:val="16"/>
                <w:szCs w:val="16"/>
                <w:bdr w:val="none" w:sz="0" w:space="0" w:color="auto"/>
              </w:rPr>
            </w:pPr>
            <w:r w:rsidRPr="00AF5080">
              <w:rPr>
                <w:sz w:val="16"/>
                <w:szCs w:val="16"/>
                <w:bdr w:val="none" w:sz="0" w:space="0" w:color="auto"/>
              </w:rPr>
              <w:t>1.   Členské státy zajistí, aby na žádost žádajícího orgánu dožádaný orgán vykonal rozhodnutí, kterými se ukládají pokuty nebo penále a která žádající orgán přijal podle článků 13 a 16. To platí pouze v případě, že žádající orgán po vynaložení přiměřeného úsilí na svém území zjistil, že podnik nebo sdružení podniků, od nichž lze pokutu nebo penále vymáhat, nedisponují v členském státě žádajícího orgánu dostatečným majetkem, který by umožnil získat od nich tuto pokutu nebo penále.</w:t>
            </w:r>
          </w:p>
          <w:p w:rsidR="008554FA" w:rsidRPr="00AF5080" w:rsidRDefault="008554FA" w:rsidP="008554FA">
            <w:pPr>
              <w:pStyle w:val="Bezmezer"/>
              <w:jc w:val="both"/>
              <w:rPr>
                <w:sz w:val="16"/>
                <w:szCs w:val="16"/>
                <w:bdr w:val="none" w:sz="0" w:space="0" w:color="auto"/>
              </w:rPr>
            </w:pPr>
            <w:r w:rsidRPr="00AF5080">
              <w:rPr>
                <w:sz w:val="16"/>
                <w:szCs w:val="16"/>
                <w:bdr w:val="none" w:sz="0" w:space="0" w:color="auto"/>
              </w:rPr>
              <w:t>2.   Pro případy, na něž se nevztahuje odstavec 1 tohoto článku, zejména pokud podnik nebo sdružení podniků, od nichž lze pokutu nebo penále vymáhat, nejsou usazeny v členském státě žádajícího orgánu, členské státy stanoví, že dožádaný orgán může na žádost žádajícího orgánu vyk</w:t>
            </w:r>
            <w:r w:rsidRPr="00AF5080">
              <w:rPr>
                <w:sz w:val="16"/>
                <w:szCs w:val="16"/>
                <w:bdr w:val="none" w:sz="0" w:space="0" w:color="auto"/>
              </w:rPr>
              <w:t>o</w:t>
            </w:r>
            <w:r w:rsidRPr="00AF5080">
              <w:rPr>
                <w:sz w:val="16"/>
                <w:szCs w:val="16"/>
                <w:bdr w:val="none" w:sz="0" w:space="0" w:color="auto"/>
              </w:rPr>
              <w:t>nat rozhodnutí, kterými se ukládají pokuty nebo penále, a které bylo přijaté žádajícím orgánem v souladu s články 13 a 16.</w:t>
            </w:r>
          </w:p>
          <w:p w:rsidR="008554FA" w:rsidRPr="00AF5080" w:rsidRDefault="008554FA" w:rsidP="008554FA">
            <w:pPr>
              <w:pStyle w:val="Bezmezer"/>
              <w:jc w:val="both"/>
              <w:rPr>
                <w:sz w:val="16"/>
                <w:szCs w:val="16"/>
                <w:bdr w:val="none" w:sz="0" w:space="0" w:color="auto"/>
              </w:rPr>
            </w:pPr>
            <w:r w:rsidRPr="00AF5080">
              <w:rPr>
                <w:sz w:val="16"/>
                <w:szCs w:val="16"/>
                <w:bdr w:val="none" w:sz="0" w:space="0" w:color="auto"/>
              </w:rPr>
              <w:t>Pro účely tohoto odstavce se nepoužije čl. 27 odst. 3 písm. d).</w:t>
            </w:r>
          </w:p>
          <w:p w:rsidR="008554FA" w:rsidRPr="00AF5080" w:rsidRDefault="008554FA" w:rsidP="008554FA">
            <w:pPr>
              <w:pStyle w:val="Bezmezer"/>
              <w:jc w:val="both"/>
              <w:rPr>
                <w:sz w:val="16"/>
                <w:szCs w:val="16"/>
                <w:bdr w:val="none" w:sz="0" w:space="0" w:color="auto"/>
              </w:rPr>
            </w:pPr>
            <w:r w:rsidRPr="00AF5080">
              <w:rPr>
                <w:sz w:val="16"/>
                <w:szCs w:val="16"/>
                <w:bdr w:val="none" w:sz="0" w:space="0" w:color="auto"/>
              </w:rPr>
              <w:t>3.   Žádající orgán může požádat pouze o výkon konečného rozhodnutí.</w:t>
            </w:r>
          </w:p>
          <w:p w:rsidR="008554FA" w:rsidRPr="00AF5080" w:rsidRDefault="008554FA" w:rsidP="008554FA">
            <w:pPr>
              <w:pStyle w:val="Bezmezer"/>
              <w:jc w:val="both"/>
              <w:rPr>
                <w:bdr w:val="none" w:sz="0" w:space="0" w:color="auto"/>
              </w:rPr>
            </w:pPr>
            <w:r w:rsidRPr="00AF5080">
              <w:rPr>
                <w:sz w:val="16"/>
                <w:szCs w:val="16"/>
                <w:bdr w:val="none" w:sz="0" w:space="0" w:color="auto"/>
              </w:rPr>
              <w:t>4.   Otázky týkající se promlčecích lhůt pro vymáhání pokut nebo penále se řídí vnitrostátním právem členského státu žádajícího orgánu.</w:t>
            </w:r>
          </w:p>
          <w:p w:rsidR="00FD15B3" w:rsidRPr="00AF5080" w:rsidRDefault="00FD15B3" w:rsidP="00804C35">
            <w:pPr>
              <w:pStyle w:val="Bezmezer"/>
              <w:jc w:val="both"/>
              <w:rPr>
                <w:color w:val="444444"/>
                <w:sz w:val="16"/>
                <w:szCs w:val="16"/>
              </w:rPr>
            </w:pPr>
          </w:p>
        </w:tc>
      </w:tr>
      <w:tr w:rsidR="008554FA" w:rsidRPr="00AF5080" w:rsidTr="00935949">
        <w:trPr>
          <w:trHeight w:val="8815"/>
          <w:jc w:val="center"/>
        </w:trPr>
        <w:tc>
          <w:tcPr>
            <w:tcW w:w="1336"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8554FA" w:rsidRPr="00AF5080" w:rsidRDefault="008554FA" w:rsidP="00912430">
            <w:pPr>
              <w:jc w:val="center"/>
              <w:rPr>
                <w:sz w:val="16"/>
                <w:szCs w:val="16"/>
              </w:rPr>
            </w:pPr>
          </w:p>
        </w:tc>
        <w:tc>
          <w:tcPr>
            <w:tcW w:w="5394"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8554FA" w:rsidRPr="00AF5080" w:rsidRDefault="008554FA" w:rsidP="005E2EB6">
            <w:pPr>
              <w:jc w:val="center"/>
              <w:rPr>
                <w:sz w:val="16"/>
                <w:szCs w:val="16"/>
              </w:rPr>
            </w:pPr>
          </w:p>
        </w:tc>
        <w:tc>
          <w:tcPr>
            <w:tcW w:w="1162"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8554FA" w:rsidRPr="00AF5080" w:rsidRDefault="007B3BE4" w:rsidP="00BC5CA9">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8554FA" w:rsidRPr="00AF5080" w:rsidRDefault="007B3BE4" w:rsidP="00525333">
            <w:pPr>
              <w:jc w:val="center"/>
              <w:rPr>
                <w:sz w:val="16"/>
                <w:szCs w:val="16"/>
              </w:rPr>
            </w:pPr>
            <w:r w:rsidRPr="00AF5080">
              <w:rPr>
                <w:sz w:val="16"/>
                <w:szCs w:val="16"/>
              </w:rPr>
              <w:t>Čl. 27 odst. 1</w:t>
            </w:r>
          </w:p>
        </w:tc>
        <w:tc>
          <w:tcPr>
            <w:tcW w:w="4943"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F912BA" w:rsidRPr="00AF5080" w:rsidRDefault="00F912BA" w:rsidP="00F912BA">
            <w:pPr>
              <w:jc w:val="both"/>
              <w:rPr>
                <w:sz w:val="16"/>
                <w:szCs w:val="16"/>
              </w:rPr>
            </w:pPr>
            <w:r w:rsidRPr="00AF5080">
              <w:rPr>
                <w:sz w:val="16"/>
                <w:szCs w:val="16"/>
              </w:rPr>
              <w:t xml:space="preserve">1. Členské státy zajistí, aby dožádaný orgán žádosti podle článků 25 a 26 vyřizoval v souladu s vnitrostátním právem svého členského státu. </w:t>
            </w:r>
          </w:p>
          <w:p w:rsidR="008554FA" w:rsidRPr="00AF5080" w:rsidRDefault="008554FA" w:rsidP="00525333">
            <w:pPr>
              <w:pStyle w:val="Bezmezer"/>
              <w:jc w:val="both"/>
              <w:rPr>
                <w:color w:val="444444"/>
                <w:sz w:val="16"/>
                <w:szCs w:val="16"/>
              </w:rPr>
            </w:pPr>
          </w:p>
        </w:tc>
      </w:tr>
      <w:tr w:rsidR="007B3BE4" w:rsidRPr="00AF5080" w:rsidTr="0084740C">
        <w:trPr>
          <w:trHeight w:val="8815"/>
          <w:jc w:val="center"/>
        </w:trPr>
        <w:tc>
          <w:tcPr>
            <w:tcW w:w="1336"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7B3BE4" w:rsidRPr="00AF5080" w:rsidRDefault="007B3BE4" w:rsidP="00912430">
            <w:pPr>
              <w:jc w:val="center"/>
              <w:rPr>
                <w:sz w:val="16"/>
                <w:szCs w:val="16"/>
              </w:rPr>
            </w:pPr>
          </w:p>
        </w:tc>
        <w:tc>
          <w:tcPr>
            <w:tcW w:w="5394"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7B3BE4" w:rsidRPr="00AF5080" w:rsidRDefault="007B3BE4" w:rsidP="005E2EB6">
            <w:pPr>
              <w:jc w:val="center"/>
              <w:rPr>
                <w:sz w:val="16"/>
                <w:szCs w:val="16"/>
              </w:rPr>
            </w:pPr>
          </w:p>
        </w:tc>
        <w:tc>
          <w:tcPr>
            <w:tcW w:w="1162"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7B3BE4" w:rsidRPr="00AF5080" w:rsidRDefault="007B3BE4" w:rsidP="00BC5CA9">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7B3BE4" w:rsidRPr="00AF5080" w:rsidRDefault="007B3BE4" w:rsidP="00525333">
            <w:pPr>
              <w:jc w:val="center"/>
              <w:rPr>
                <w:sz w:val="16"/>
                <w:szCs w:val="16"/>
              </w:rPr>
            </w:pPr>
            <w:r w:rsidRPr="00AF5080">
              <w:rPr>
                <w:sz w:val="16"/>
                <w:szCs w:val="16"/>
              </w:rPr>
              <w:t>Čl. 28</w:t>
            </w:r>
          </w:p>
        </w:tc>
        <w:tc>
          <w:tcPr>
            <w:tcW w:w="4943"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7B3BE4" w:rsidRPr="00AF5080" w:rsidRDefault="007B3BE4" w:rsidP="00525333">
            <w:pPr>
              <w:jc w:val="center"/>
              <w:rPr>
                <w:sz w:val="16"/>
                <w:szCs w:val="16"/>
              </w:rPr>
            </w:pPr>
            <w:r w:rsidRPr="00AF5080">
              <w:rPr>
                <w:sz w:val="16"/>
                <w:szCs w:val="16"/>
              </w:rPr>
              <w:t>Článek 28</w:t>
            </w:r>
          </w:p>
          <w:p w:rsidR="007B3BE4" w:rsidRPr="00AF5080" w:rsidRDefault="007B3BE4" w:rsidP="00525333">
            <w:pPr>
              <w:jc w:val="center"/>
              <w:rPr>
                <w:b/>
                <w:bCs/>
                <w:sz w:val="16"/>
                <w:szCs w:val="16"/>
              </w:rPr>
            </w:pPr>
            <w:r w:rsidRPr="00AF5080">
              <w:rPr>
                <w:b/>
                <w:bCs/>
                <w:sz w:val="16"/>
                <w:szCs w:val="16"/>
              </w:rPr>
              <w:t>Spory týkající se žádosti o oznámení nebo o výkon rozhodnutí, kt</w:t>
            </w:r>
            <w:r w:rsidRPr="00AF5080">
              <w:rPr>
                <w:b/>
                <w:bCs/>
                <w:sz w:val="16"/>
                <w:szCs w:val="16"/>
              </w:rPr>
              <w:t>e</w:t>
            </w:r>
            <w:r w:rsidRPr="00AF5080">
              <w:rPr>
                <w:b/>
                <w:bCs/>
                <w:sz w:val="16"/>
                <w:szCs w:val="16"/>
              </w:rPr>
              <w:t>rými se ukládají pokuty nebo penále</w:t>
            </w:r>
          </w:p>
          <w:p w:rsidR="007B3BE4" w:rsidRPr="00AF5080" w:rsidRDefault="007B3BE4" w:rsidP="00525333">
            <w:pPr>
              <w:jc w:val="both"/>
              <w:rPr>
                <w:sz w:val="16"/>
                <w:szCs w:val="16"/>
              </w:rPr>
            </w:pPr>
            <w:r w:rsidRPr="00AF5080">
              <w:rPr>
                <w:sz w:val="16"/>
                <w:szCs w:val="16"/>
              </w:rPr>
              <w:t>1. Spory spadají do působnosti příslušných orgánů členského státu žádaj</w:t>
            </w:r>
            <w:r w:rsidRPr="00AF5080">
              <w:rPr>
                <w:sz w:val="16"/>
                <w:szCs w:val="16"/>
              </w:rPr>
              <w:t>í</w:t>
            </w:r>
            <w:r w:rsidRPr="00AF5080">
              <w:rPr>
                <w:sz w:val="16"/>
                <w:szCs w:val="16"/>
              </w:rPr>
              <w:t>cího orgánu a řídí se právem tohoto členského státu, pokud se týkají:</w:t>
            </w:r>
          </w:p>
          <w:p w:rsidR="007B3BE4" w:rsidRPr="00AF5080" w:rsidRDefault="007B3BE4" w:rsidP="00525333">
            <w:pPr>
              <w:jc w:val="both"/>
              <w:rPr>
                <w:sz w:val="16"/>
                <w:szCs w:val="16"/>
              </w:rPr>
            </w:pPr>
            <w:r w:rsidRPr="00AF5080">
              <w:rPr>
                <w:sz w:val="16"/>
                <w:szCs w:val="16"/>
              </w:rPr>
              <w:t>a) zákonnosti aktu, který má být oznámen podle článku 25, nebo rozho</w:t>
            </w:r>
            <w:r w:rsidRPr="00AF5080">
              <w:rPr>
                <w:sz w:val="16"/>
                <w:szCs w:val="16"/>
              </w:rPr>
              <w:t>d</w:t>
            </w:r>
            <w:r w:rsidRPr="00AF5080">
              <w:rPr>
                <w:sz w:val="16"/>
                <w:szCs w:val="16"/>
              </w:rPr>
              <w:t>nutí, které má být vykonáno podle článku 26; a</w:t>
            </w:r>
          </w:p>
          <w:p w:rsidR="007B3BE4" w:rsidRPr="00AF5080" w:rsidRDefault="007B3BE4" w:rsidP="00525333">
            <w:pPr>
              <w:jc w:val="both"/>
              <w:rPr>
                <w:sz w:val="16"/>
                <w:szCs w:val="16"/>
              </w:rPr>
            </w:pPr>
            <w:r w:rsidRPr="00AF5080">
              <w:rPr>
                <w:sz w:val="16"/>
                <w:szCs w:val="16"/>
              </w:rPr>
              <w:t>b) zákonnosti jednotného nástroje umožňujícího výkon v členském státě dožádaného orgánu.</w:t>
            </w:r>
          </w:p>
          <w:p w:rsidR="007B3BE4" w:rsidRPr="00AF5080" w:rsidRDefault="007B3BE4" w:rsidP="00525333">
            <w:pPr>
              <w:pStyle w:val="Bezmezer"/>
              <w:jc w:val="both"/>
              <w:rPr>
                <w:color w:val="444444"/>
                <w:sz w:val="16"/>
                <w:szCs w:val="16"/>
              </w:rPr>
            </w:pPr>
            <w:r w:rsidRPr="00AF5080">
              <w:rPr>
                <w:sz w:val="16"/>
                <w:szCs w:val="16"/>
              </w:rPr>
              <w:t>2. Spory týkající se opatření přijatých za účelem výkonu v členském státě dožádaného orgánu nebo platnosti oznámení provedeného dožádaným orgánem spadají do působnosti příslušných orgánů členského státu dož</w:t>
            </w:r>
            <w:r w:rsidRPr="00AF5080">
              <w:rPr>
                <w:sz w:val="16"/>
                <w:szCs w:val="16"/>
              </w:rPr>
              <w:t>á</w:t>
            </w:r>
            <w:r w:rsidRPr="00AF5080">
              <w:rPr>
                <w:sz w:val="16"/>
                <w:szCs w:val="16"/>
              </w:rPr>
              <w:t>daného orgánu a řídí se právem tohoto členského státu.</w:t>
            </w:r>
          </w:p>
        </w:tc>
      </w:tr>
      <w:tr w:rsidR="00A354D9" w:rsidRPr="00AF5080" w:rsidTr="00AB1974">
        <w:trPr>
          <w:trHeight w:val="8815"/>
          <w:jc w:val="center"/>
        </w:trPr>
        <w:tc>
          <w:tcPr>
            <w:tcW w:w="1336"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A354D9" w:rsidRPr="00AF5080" w:rsidRDefault="00A354D9" w:rsidP="00912430">
            <w:pPr>
              <w:jc w:val="center"/>
              <w:rPr>
                <w:sz w:val="16"/>
                <w:szCs w:val="16"/>
              </w:rPr>
            </w:pPr>
            <w:r w:rsidRPr="00AF5080">
              <w:rPr>
                <w:sz w:val="16"/>
                <w:szCs w:val="16"/>
              </w:rPr>
              <w:lastRenderedPageBreak/>
              <w:t>§ 24o</w:t>
            </w:r>
          </w:p>
        </w:tc>
        <w:tc>
          <w:tcPr>
            <w:tcW w:w="5394"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A354D9" w:rsidRPr="00AF5080" w:rsidRDefault="00A354D9" w:rsidP="005E2EB6">
            <w:pPr>
              <w:jc w:val="center"/>
              <w:rPr>
                <w:sz w:val="16"/>
                <w:szCs w:val="16"/>
              </w:rPr>
            </w:pPr>
            <w:r w:rsidRPr="00AF5080">
              <w:rPr>
                <w:sz w:val="16"/>
                <w:szCs w:val="16"/>
              </w:rPr>
              <w:t>§ 24o</w:t>
            </w:r>
          </w:p>
          <w:p w:rsidR="00A354D9" w:rsidRPr="00AF5080" w:rsidRDefault="00A354D9" w:rsidP="0084740C">
            <w:pPr>
              <w:jc w:val="center"/>
              <w:rPr>
                <w:b/>
                <w:sz w:val="16"/>
                <w:szCs w:val="16"/>
              </w:rPr>
            </w:pPr>
            <w:r w:rsidRPr="00AF5080">
              <w:rPr>
                <w:b/>
                <w:sz w:val="16"/>
                <w:szCs w:val="16"/>
              </w:rPr>
              <w:t>Titul pro vymáhání nedoplatku na pokutě</w:t>
            </w:r>
          </w:p>
          <w:p w:rsidR="00F569CF" w:rsidRPr="00AF5080" w:rsidRDefault="00F569CF" w:rsidP="00F569CF">
            <w:pPr>
              <w:pStyle w:val="Bezmezer"/>
              <w:jc w:val="both"/>
              <w:rPr>
                <w:sz w:val="16"/>
                <w:szCs w:val="16"/>
              </w:rPr>
            </w:pPr>
            <w:r w:rsidRPr="00AF5080">
              <w:rPr>
                <w:sz w:val="16"/>
                <w:szCs w:val="16"/>
              </w:rPr>
              <w:t xml:space="preserve">Žádost o mezinárodní spolupráci je jediným titulem pro vymáhání pohledávky na pokutě v České republice na základě dožádání jiného členského státu. </w:t>
            </w:r>
          </w:p>
          <w:p w:rsidR="00A354D9" w:rsidRPr="00AF5080" w:rsidRDefault="00A354D9" w:rsidP="0084740C">
            <w:pPr>
              <w:jc w:val="center"/>
              <w:rPr>
                <w:b/>
                <w:sz w:val="16"/>
                <w:szCs w:val="16"/>
              </w:rPr>
            </w:pPr>
          </w:p>
        </w:tc>
        <w:tc>
          <w:tcPr>
            <w:tcW w:w="1162"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A354D9" w:rsidRPr="00AF5080" w:rsidRDefault="00A354D9" w:rsidP="00BC5CA9">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A354D9" w:rsidRPr="00AF5080" w:rsidRDefault="00A354D9" w:rsidP="00525333">
            <w:pPr>
              <w:jc w:val="center"/>
              <w:rPr>
                <w:sz w:val="16"/>
                <w:szCs w:val="16"/>
              </w:rPr>
            </w:pPr>
            <w:r w:rsidRPr="00AF5080">
              <w:rPr>
                <w:sz w:val="16"/>
                <w:szCs w:val="16"/>
              </w:rPr>
              <w:t>Čl. 26</w:t>
            </w:r>
          </w:p>
        </w:tc>
        <w:tc>
          <w:tcPr>
            <w:tcW w:w="4943"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A354D9" w:rsidRPr="00AF5080" w:rsidRDefault="00A354D9" w:rsidP="00525333">
            <w:pPr>
              <w:pStyle w:val="Bezmezer"/>
              <w:jc w:val="center"/>
              <w:rPr>
                <w:sz w:val="16"/>
                <w:szCs w:val="16"/>
                <w:bdr w:val="none" w:sz="0" w:space="0" w:color="auto"/>
              </w:rPr>
            </w:pPr>
            <w:r w:rsidRPr="00AF5080">
              <w:rPr>
                <w:sz w:val="16"/>
                <w:szCs w:val="16"/>
                <w:bdr w:val="none" w:sz="0" w:space="0" w:color="auto"/>
              </w:rPr>
              <w:t>Článek 26</w:t>
            </w:r>
          </w:p>
          <w:p w:rsidR="00A354D9" w:rsidRPr="00AF5080" w:rsidRDefault="00A354D9" w:rsidP="00525333">
            <w:pPr>
              <w:pStyle w:val="Bezmezer"/>
              <w:jc w:val="center"/>
              <w:rPr>
                <w:b/>
                <w:sz w:val="16"/>
                <w:szCs w:val="16"/>
                <w:bdr w:val="none" w:sz="0" w:space="0" w:color="auto"/>
              </w:rPr>
            </w:pPr>
            <w:r w:rsidRPr="00AF5080">
              <w:rPr>
                <w:b/>
                <w:sz w:val="16"/>
                <w:szCs w:val="16"/>
                <w:bdr w:val="none" w:sz="0" w:space="0" w:color="auto"/>
              </w:rPr>
              <w:t>Žádosti o výkon rozhodnutí, kterými se ukládají pokuty nebo penále</w:t>
            </w:r>
          </w:p>
          <w:p w:rsidR="00A354D9" w:rsidRPr="00AF5080" w:rsidRDefault="00A354D9" w:rsidP="00525333">
            <w:pPr>
              <w:pStyle w:val="Bezmezer"/>
              <w:jc w:val="both"/>
              <w:rPr>
                <w:sz w:val="16"/>
                <w:szCs w:val="16"/>
                <w:bdr w:val="none" w:sz="0" w:space="0" w:color="auto"/>
              </w:rPr>
            </w:pPr>
            <w:r w:rsidRPr="00AF5080">
              <w:rPr>
                <w:sz w:val="16"/>
                <w:szCs w:val="16"/>
                <w:bdr w:val="none" w:sz="0" w:space="0" w:color="auto"/>
              </w:rPr>
              <w:t>1.   Členské státy zajistí, aby na žádost žádajícího orgánu dožádaný orgán vykonal rozhodnutí, kterými se ukládají pokuty nebo penále a která žádající orgán přijal podle článků 13 a 16. To platí pouze v případě, že žádající orgán po vynaložení přiměřeného úsilí na svém území zjistil, že podnik nebo sdružení podniků, od nichž lze pokutu nebo penále vymáhat, nedisponují v členském státě žádajícího orgánu dostatečným majetkem, který by umožnil získat od nich tuto pokutu nebo penále.</w:t>
            </w:r>
          </w:p>
          <w:p w:rsidR="00A354D9" w:rsidRPr="00AF5080" w:rsidRDefault="00A354D9" w:rsidP="00525333">
            <w:pPr>
              <w:pStyle w:val="Bezmezer"/>
              <w:jc w:val="both"/>
              <w:rPr>
                <w:sz w:val="16"/>
                <w:szCs w:val="16"/>
                <w:bdr w:val="none" w:sz="0" w:space="0" w:color="auto"/>
              </w:rPr>
            </w:pPr>
            <w:r w:rsidRPr="00AF5080">
              <w:rPr>
                <w:sz w:val="16"/>
                <w:szCs w:val="16"/>
                <w:bdr w:val="none" w:sz="0" w:space="0" w:color="auto"/>
              </w:rPr>
              <w:t>2.   Pro případy, na něž se nevztahuje odstavec 1 tohoto článku, zejména pokud podnik nebo sdružení podniků, od nichž lze pokutu nebo penále vymáhat, nejsou usazeny v členském státě žádajícího orgánu, členské státy stanoví, že dožádaný orgán může na žádost žádajícího orgánu vyk</w:t>
            </w:r>
            <w:r w:rsidRPr="00AF5080">
              <w:rPr>
                <w:sz w:val="16"/>
                <w:szCs w:val="16"/>
                <w:bdr w:val="none" w:sz="0" w:space="0" w:color="auto"/>
              </w:rPr>
              <w:t>o</w:t>
            </w:r>
            <w:r w:rsidRPr="00AF5080">
              <w:rPr>
                <w:sz w:val="16"/>
                <w:szCs w:val="16"/>
                <w:bdr w:val="none" w:sz="0" w:space="0" w:color="auto"/>
              </w:rPr>
              <w:t>nat rozhodnutí, kterými se ukládají pokuty nebo penále, a které bylo přijaté žádajícím orgánem v souladu s články 13 a 16.</w:t>
            </w:r>
          </w:p>
          <w:p w:rsidR="00A354D9" w:rsidRPr="00AF5080" w:rsidRDefault="00A354D9" w:rsidP="00525333">
            <w:pPr>
              <w:pStyle w:val="Bezmezer"/>
              <w:jc w:val="both"/>
              <w:rPr>
                <w:sz w:val="16"/>
                <w:szCs w:val="16"/>
                <w:bdr w:val="none" w:sz="0" w:space="0" w:color="auto"/>
              </w:rPr>
            </w:pPr>
            <w:r w:rsidRPr="00AF5080">
              <w:rPr>
                <w:sz w:val="16"/>
                <w:szCs w:val="16"/>
                <w:bdr w:val="none" w:sz="0" w:space="0" w:color="auto"/>
              </w:rPr>
              <w:t>Pro účely tohoto odstavce se nepoužije čl. 27 odst. 3 písm. d).</w:t>
            </w:r>
          </w:p>
          <w:p w:rsidR="00A354D9" w:rsidRPr="00AF5080" w:rsidRDefault="00A354D9" w:rsidP="00525333">
            <w:pPr>
              <w:pStyle w:val="Bezmezer"/>
              <w:jc w:val="both"/>
              <w:rPr>
                <w:sz w:val="16"/>
                <w:szCs w:val="16"/>
                <w:bdr w:val="none" w:sz="0" w:space="0" w:color="auto"/>
              </w:rPr>
            </w:pPr>
            <w:r w:rsidRPr="00AF5080">
              <w:rPr>
                <w:sz w:val="16"/>
                <w:szCs w:val="16"/>
                <w:bdr w:val="none" w:sz="0" w:space="0" w:color="auto"/>
              </w:rPr>
              <w:t>3.   Žádající orgán může požádat pouze o výkon konečného rozhodnutí.</w:t>
            </w:r>
          </w:p>
          <w:p w:rsidR="00A354D9" w:rsidRPr="00AF5080" w:rsidRDefault="00A354D9" w:rsidP="00525333">
            <w:pPr>
              <w:pStyle w:val="Bezmezer"/>
              <w:jc w:val="both"/>
              <w:rPr>
                <w:bdr w:val="none" w:sz="0" w:space="0" w:color="auto"/>
              </w:rPr>
            </w:pPr>
            <w:r w:rsidRPr="00AF5080">
              <w:rPr>
                <w:sz w:val="16"/>
                <w:szCs w:val="16"/>
                <w:bdr w:val="none" w:sz="0" w:space="0" w:color="auto"/>
              </w:rPr>
              <w:t>4.   Otázky týkající se promlčecích lhůt pro vymáhání pokut nebo penále se řídí vnitrostátním právem členského státu žádajícího orgánu.</w:t>
            </w:r>
          </w:p>
          <w:p w:rsidR="00A354D9" w:rsidRPr="00AF5080" w:rsidRDefault="00A354D9" w:rsidP="00525333">
            <w:pPr>
              <w:pStyle w:val="Bezmezer"/>
              <w:jc w:val="both"/>
              <w:rPr>
                <w:color w:val="444444"/>
                <w:sz w:val="16"/>
                <w:szCs w:val="16"/>
              </w:rPr>
            </w:pPr>
          </w:p>
        </w:tc>
      </w:tr>
      <w:tr w:rsidR="00AB1974" w:rsidRPr="00AF5080" w:rsidTr="00BB058C">
        <w:trPr>
          <w:trHeight w:val="8815"/>
          <w:jc w:val="center"/>
        </w:trPr>
        <w:tc>
          <w:tcPr>
            <w:tcW w:w="1336"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AB1974" w:rsidRPr="00AF5080" w:rsidRDefault="00AB1974" w:rsidP="00912430">
            <w:pPr>
              <w:jc w:val="center"/>
              <w:rPr>
                <w:sz w:val="16"/>
                <w:szCs w:val="16"/>
              </w:rPr>
            </w:pPr>
          </w:p>
        </w:tc>
        <w:tc>
          <w:tcPr>
            <w:tcW w:w="5394"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AB1974" w:rsidRPr="00AF5080" w:rsidRDefault="00AB1974" w:rsidP="005E2EB6">
            <w:pPr>
              <w:jc w:val="center"/>
              <w:rPr>
                <w:sz w:val="16"/>
                <w:szCs w:val="16"/>
              </w:rPr>
            </w:pPr>
          </w:p>
        </w:tc>
        <w:tc>
          <w:tcPr>
            <w:tcW w:w="1162"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AB1974" w:rsidRPr="00AF5080" w:rsidRDefault="00AB1974" w:rsidP="00525333">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AB1974" w:rsidRPr="00AF5080" w:rsidRDefault="00AB1974" w:rsidP="00525333">
            <w:pPr>
              <w:jc w:val="center"/>
              <w:rPr>
                <w:sz w:val="16"/>
                <w:szCs w:val="16"/>
              </w:rPr>
            </w:pPr>
            <w:r w:rsidRPr="00AF5080">
              <w:rPr>
                <w:sz w:val="16"/>
                <w:szCs w:val="16"/>
              </w:rPr>
              <w:t>Čl. 27 odst. 1</w:t>
            </w:r>
            <w:r w:rsidR="00C8475F" w:rsidRPr="00AF5080">
              <w:rPr>
                <w:sz w:val="16"/>
                <w:szCs w:val="16"/>
              </w:rPr>
              <w:t>, 2, 3 a 4</w:t>
            </w:r>
          </w:p>
        </w:tc>
        <w:tc>
          <w:tcPr>
            <w:tcW w:w="4943"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3D3597" w:rsidRPr="00AF5080" w:rsidRDefault="003D3597" w:rsidP="003D3597">
            <w:pPr>
              <w:jc w:val="center"/>
              <w:rPr>
                <w:sz w:val="16"/>
                <w:szCs w:val="16"/>
              </w:rPr>
            </w:pPr>
            <w:r w:rsidRPr="00AF5080">
              <w:rPr>
                <w:sz w:val="16"/>
                <w:szCs w:val="16"/>
              </w:rPr>
              <w:t>Článek 27</w:t>
            </w:r>
          </w:p>
          <w:p w:rsidR="003D3597" w:rsidRPr="00AF5080" w:rsidRDefault="003D3597" w:rsidP="003D3597">
            <w:pPr>
              <w:jc w:val="center"/>
              <w:rPr>
                <w:b/>
                <w:bCs/>
                <w:sz w:val="16"/>
                <w:szCs w:val="16"/>
              </w:rPr>
            </w:pPr>
            <w:r w:rsidRPr="00AF5080">
              <w:rPr>
                <w:b/>
                <w:bCs/>
                <w:sz w:val="16"/>
                <w:szCs w:val="16"/>
              </w:rPr>
              <w:t>Obecné zásady spolupráce</w:t>
            </w:r>
          </w:p>
          <w:p w:rsidR="003D3597" w:rsidRPr="00AF5080" w:rsidRDefault="003D3597" w:rsidP="003D3597">
            <w:pPr>
              <w:tabs>
                <w:tab w:val="left" w:pos="1095"/>
              </w:tabs>
              <w:jc w:val="both"/>
              <w:rPr>
                <w:sz w:val="16"/>
                <w:szCs w:val="16"/>
              </w:rPr>
            </w:pPr>
            <w:r w:rsidRPr="00AF5080">
              <w:rPr>
                <w:sz w:val="16"/>
                <w:szCs w:val="16"/>
              </w:rPr>
              <w:t xml:space="preserve">1. Členské státy zajistí, aby dožádaný orgán žádosti podle článků 25 a 26 vyřizoval v souladu s vnitrostátním právem svého členského státu. </w:t>
            </w:r>
          </w:p>
          <w:p w:rsidR="003D3597" w:rsidRPr="00AF5080" w:rsidRDefault="003D3597" w:rsidP="003D3597">
            <w:pPr>
              <w:jc w:val="both"/>
              <w:rPr>
                <w:sz w:val="16"/>
                <w:szCs w:val="16"/>
              </w:rPr>
            </w:pPr>
            <w:r w:rsidRPr="00AF5080">
              <w:rPr>
                <w:sz w:val="16"/>
                <w:szCs w:val="16"/>
              </w:rPr>
              <w:t>2. Žádosti podle článků 25 a 26 jsou vyřizovány bez zbytečného odkladu prostřednictvím jednotného nástroje, k němuž je připojena kopie aktu, jenž má být oznámen nebo vykonán. V tomto jednotném nástroji se uvede:</w:t>
            </w:r>
          </w:p>
          <w:p w:rsidR="003D3597" w:rsidRPr="00AF5080" w:rsidRDefault="003D3597" w:rsidP="003D3597">
            <w:pPr>
              <w:jc w:val="both"/>
              <w:rPr>
                <w:sz w:val="16"/>
                <w:szCs w:val="16"/>
              </w:rPr>
            </w:pPr>
            <w:r w:rsidRPr="00AF5080">
              <w:rPr>
                <w:sz w:val="16"/>
                <w:szCs w:val="16"/>
              </w:rPr>
              <w:t>a) jméno či název, známá adresa a veškeré další důležité informace n</w:t>
            </w:r>
            <w:r w:rsidRPr="00AF5080">
              <w:rPr>
                <w:sz w:val="16"/>
                <w:szCs w:val="16"/>
              </w:rPr>
              <w:t>e</w:t>
            </w:r>
            <w:r w:rsidRPr="00AF5080">
              <w:rPr>
                <w:sz w:val="16"/>
                <w:szCs w:val="16"/>
              </w:rPr>
              <w:t xml:space="preserve">zbytné pro identifikaci adresáta; </w:t>
            </w:r>
          </w:p>
          <w:p w:rsidR="003D3597" w:rsidRPr="00AF5080" w:rsidRDefault="003D3597" w:rsidP="003D3597">
            <w:pPr>
              <w:jc w:val="both"/>
              <w:rPr>
                <w:sz w:val="16"/>
                <w:szCs w:val="16"/>
              </w:rPr>
            </w:pPr>
            <w:r w:rsidRPr="00AF5080">
              <w:rPr>
                <w:sz w:val="16"/>
                <w:szCs w:val="16"/>
              </w:rPr>
              <w:t xml:space="preserve">b) shrnutí relevantních skutečností a okolností; </w:t>
            </w:r>
          </w:p>
          <w:p w:rsidR="003D3597" w:rsidRPr="00AF5080" w:rsidRDefault="003D3597" w:rsidP="003D3597">
            <w:pPr>
              <w:jc w:val="both"/>
              <w:rPr>
                <w:sz w:val="16"/>
                <w:szCs w:val="16"/>
              </w:rPr>
            </w:pPr>
            <w:r w:rsidRPr="00AF5080">
              <w:rPr>
                <w:sz w:val="16"/>
                <w:szCs w:val="16"/>
              </w:rPr>
              <w:t>c) stručný obsah připojené kopie aktu, který má být oznámen nebo vyk</w:t>
            </w:r>
            <w:r w:rsidRPr="00AF5080">
              <w:rPr>
                <w:sz w:val="16"/>
                <w:szCs w:val="16"/>
              </w:rPr>
              <w:t>o</w:t>
            </w:r>
            <w:r w:rsidRPr="00AF5080">
              <w:rPr>
                <w:sz w:val="16"/>
                <w:szCs w:val="16"/>
              </w:rPr>
              <w:t>nán;</w:t>
            </w:r>
          </w:p>
          <w:p w:rsidR="003D3597" w:rsidRPr="00AF5080" w:rsidRDefault="003D3597" w:rsidP="003D3597">
            <w:pPr>
              <w:jc w:val="both"/>
              <w:rPr>
                <w:sz w:val="16"/>
                <w:szCs w:val="16"/>
              </w:rPr>
            </w:pPr>
            <w:r w:rsidRPr="00AF5080">
              <w:rPr>
                <w:sz w:val="16"/>
                <w:szCs w:val="16"/>
              </w:rPr>
              <w:t>d) název, adresa a další kontaktní údaje dožádaného orgánu; a</w:t>
            </w:r>
          </w:p>
          <w:p w:rsidR="003D3597" w:rsidRPr="00AF5080" w:rsidRDefault="003D3597" w:rsidP="003D3597">
            <w:pPr>
              <w:jc w:val="both"/>
              <w:rPr>
                <w:sz w:val="16"/>
                <w:szCs w:val="16"/>
              </w:rPr>
            </w:pPr>
            <w:r w:rsidRPr="00AF5080">
              <w:rPr>
                <w:sz w:val="16"/>
                <w:szCs w:val="16"/>
              </w:rPr>
              <w:t xml:space="preserve">e) lhůta, v níž by mělo dojít k oznámení nebo výkonu, jako jsou zákonné nebo promlčecí lhůty. </w:t>
            </w:r>
          </w:p>
          <w:p w:rsidR="003D3597" w:rsidRPr="00AF5080" w:rsidRDefault="003D3597" w:rsidP="003D3597">
            <w:pPr>
              <w:jc w:val="both"/>
              <w:rPr>
                <w:sz w:val="16"/>
                <w:szCs w:val="16"/>
              </w:rPr>
            </w:pPr>
            <w:r w:rsidRPr="00AF5080">
              <w:rPr>
                <w:sz w:val="16"/>
                <w:szCs w:val="16"/>
              </w:rPr>
              <w:t>3. Kromě požadavků uvedených v odstavci 2 tohoto článku jsou v jedno</w:t>
            </w:r>
            <w:r w:rsidRPr="00AF5080">
              <w:rPr>
                <w:sz w:val="16"/>
                <w:szCs w:val="16"/>
              </w:rPr>
              <w:t>t</w:t>
            </w:r>
            <w:r w:rsidRPr="00AF5080">
              <w:rPr>
                <w:sz w:val="16"/>
                <w:szCs w:val="16"/>
              </w:rPr>
              <w:t>ném nástroji u žádostí podle článku 26 uvedeny:</w:t>
            </w:r>
          </w:p>
          <w:p w:rsidR="003D3597" w:rsidRPr="00AF5080" w:rsidRDefault="003D3597" w:rsidP="003D3597">
            <w:pPr>
              <w:jc w:val="both"/>
              <w:rPr>
                <w:sz w:val="16"/>
                <w:szCs w:val="16"/>
              </w:rPr>
            </w:pPr>
            <w:r w:rsidRPr="00AF5080">
              <w:rPr>
                <w:sz w:val="16"/>
                <w:szCs w:val="16"/>
              </w:rPr>
              <w:t>a) informace o rozhodnutí umožňující výkon v členském státě žádajícího orgánu;</w:t>
            </w:r>
          </w:p>
          <w:p w:rsidR="003D3597" w:rsidRPr="00AF5080" w:rsidRDefault="003D3597" w:rsidP="003D3597">
            <w:pPr>
              <w:jc w:val="both"/>
              <w:rPr>
                <w:sz w:val="16"/>
                <w:szCs w:val="16"/>
              </w:rPr>
            </w:pPr>
            <w:r w:rsidRPr="00AF5080">
              <w:rPr>
                <w:sz w:val="16"/>
                <w:szCs w:val="16"/>
              </w:rPr>
              <w:t>b) datum, kdy se rozhodnutí stalo pravomocným;</w:t>
            </w:r>
          </w:p>
          <w:p w:rsidR="003D3597" w:rsidRPr="00AF5080" w:rsidRDefault="003D3597" w:rsidP="003D3597">
            <w:pPr>
              <w:jc w:val="both"/>
              <w:rPr>
                <w:sz w:val="16"/>
                <w:szCs w:val="16"/>
              </w:rPr>
            </w:pPr>
            <w:r w:rsidRPr="00AF5080">
              <w:rPr>
                <w:sz w:val="16"/>
                <w:szCs w:val="16"/>
              </w:rPr>
              <w:t>c) výše pokuty nebo penále; a</w:t>
            </w:r>
          </w:p>
          <w:p w:rsidR="003D3597" w:rsidRPr="00AF5080" w:rsidRDefault="003D3597" w:rsidP="003D3597">
            <w:pPr>
              <w:jc w:val="both"/>
              <w:rPr>
                <w:sz w:val="16"/>
                <w:szCs w:val="16"/>
              </w:rPr>
            </w:pPr>
            <w:r w:rsidRPr="00AF5080">
              <w:rPr>
                <w:sz w:val="16"/>
                <w:szCs w:val="16"/>
              </w:rPr>
              <w:t>d) informace dokládající přiměřené úsilí vynaložené žádajícím orgánem za účelem výkonu rozhodnutí na jeho vlastním území.</w:t>
            </w:r>
          </w:p>
          <w:p w:rsidR="003D3597" w:rsidRPr="00AF5080" w:rsidRDefault="003D3597" w:rsidP="003D3597">
            <w:pPr>
              <w:jc w:val="both"/>
              <w:rPr>
                <w:sz w:val="16"/>
                <w:szCs w:val="16"/>
              </w:rPr>
            </w:pPr>
            <w:r w:rsidRPr="00AF5080">
              <w:rPr>
                <w:sz w:val="16"/>
                <w:szCs w:val="16"/>
              </w:rPr>
              <w:t>4. Jednotný nástroj umožňující výkon dožádaným orgánem je jediným základem pro opatření přijatá za účelem výkonu dožádaným orgánem, s výhradou splnění požadavků stanovených v odstavci 2. Nepodléhá žá</w:t>
            </w:r>
            <w:r w:rsidRPr="00AF5080">
              <w:rPr>
                <w:sz w:val="16"/>
                <w:szCs w:val="16"/>
              </w:rPr>
              <w:t>d</w:t>
            </w:r>
            <w:r w:rsidRPr="00AF5080">
              <w:rPr>
                <w:sz w:val="16"/>
                <w:szCs w:val="16"/>
              </w:rPr>
              <w:t>nému úkonu uznání, doplnění nebo nahrazení v členském státě dožádan</w:t>
            </w:r>
            <w:r w:rsidRPr="00AF5080">
              <w:rPr>
                <w:sz w:val="16"/>
                <w:szCs w:val="16"/>
              </w:rPr>
              <w:t>é</w:t>
            </w:r>
            <w:r w:rsidRPr="00AF5080">
              <w:rPr>
                <w:sz w:val="16"/>
                <w:szCs w:val="16"/>
              </w:rPr>
              <w:t xml:space="preserve">ho orgánu. Dožádaný orgán přijme veškerá nezbytná opatření pro vyřízení této žádosti, ledaže dožádaný orgán uplatní odstavec 6. </w:t>
            </w:r>
          </w:p>
          <w:p w:rsidR="00AB1974" w:rsidRPr="00AF5080" w:rsidRDefault="00AB1974" w:rsidP="00525333">
            <w:pPr>
              <w:jc w:val="both"/>
              <w:rPr>
                <w:sz w:val="16"/>
                <w:szCs w:val="16"/>
              </w:rPr>
            </w:pPr>
          </w:p>
          <w:p w:rsidR="00AB1974" w:rsidRPr="00AF5080" w:rsidRDefault="00AB1974" w:rsidP="00525333">
            <w:pPr>
              <w:pStyle w:val="Bezmezer"/>
              <w:jc w:val="both"/>
              <w:rPr>
                <w:color w:val="444444"/>
                <w:sz w:val="16"/>
                <w:szCs w:val="16"/>
              </w:rPr>
            </w:pPr>
          </w:p>
        </w:tc>
      </w:tr>
      <w:tr w:rsidR="009B2EEA" w:rsidRPr="00AF5080" w:rsidTr="009B2EEA">
        <w:trPr>
          <w:trHeight w:val="8815"/>
          <w:jc w:val="center"/>
        </w:trPr>
        <w:tc>
          <w:tcPr>
            <w:tcW w:w="1336"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9B2EEA" w:rsidRPr="00AF5080" w:rsidRDefault="00456D2E" w:rsidP="00912430">
            <w:pPr>
              <w:jc w:val="center"/>
              <w:rPr>
                <w:sz w:val="16"/>
                <w:szCs w:val="16"/>
              </w:rPr>
            </w:pPr>
            <w:r w:rsidRPr="00AF5080">
              <w:rPr>
                <w:sz w:val="16"/>
                <w:szCs w:val="16"/>
              </w:rPr>
              <w:lastRenderedPageBreak/>
              <w:t>§ 24p</w:t>
            </w:r>
          </w:p>
        </w:tc>
        <w:tc>
          <w:tcPr>
            <w:tcW w:w="5394"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9B2EEA" w:rsidRPr="00AF5080" w:rsidRDefault="00456D2E" w:rsidP="005E2EB6">
            <w:pPr>
              <w:jc w:val="center"/>
              <w:rPr>
                <w:sz w:val="16"/>
                <w:szCs w:val="16"/>
              </w:rPr>
            </w:pPr>
            <w:r w:rsidRPr="00AF5080">
              <w:rPr>
                <w:sz w:val="16"/>
                <w:szCs w:val="16"/>
              </w:rPr>
              <w:t>§ 24p</w:t>
            </w:r>
          </w:p>
          <w:p w:rsidR="009B2EEA" w:rsidRPr="00AF5080" w:rsidRDefault="009B2EEA" w:rsidP="005E2EB6">
            <w:pPr>
              <w:jc w:val="center"/>
              <w:rPr>
                <w:b/>
                <w:sz w:val="16"/>
                <w:szCs w:val="16"/>
              </w:rPr>
            </w:pPr>
            <w:r w:rsidRPr="00AF5080">
              <w:rPr>
                <w:b/>
                <w:sz w:val="16"/>
                <w:szCs w:val="16"/>
              </w:rPr>
              <w:t>Směnné kurzy</w:t>
            </w:r>
          </w:p>
          <w:p w:rsidR="00456D2E" w:rsidRPr="00AF5080" w:rsidRDefault="00456D2E" w:rsidP="00456D2E">
            <w:pPr>
              <w:pStyle w:val="Bezmezer"/>
              <w:jc w:val="both"/>
              <w:rPr>
                <w:sz w:val="16"/>
                <w:szCs w:val="16"/>
              </w:rPr>
            </w:pPr>
            <w:r w:rsidRPr="00AF5080">
              <w:rPr>
                <w:sz w:val="16"/>
                <w:szCs w:val="16"/>
              </w:rPr>
              <w:t>Výše nedoplatku na pokutě v cizí měně se pro účely tohoto zákona přepočte na českou měnu podle kurzu devizového trhu vyhlášeného Českou národní bankou platného pro den právní moci rozhodnutí uvedeného v žádosti o mezin</w:t>
            </w:r>
            <w:r w:rsidRPr="00AF5080">
              <w:rPr>
                <w:sz w:val="16"/>
                <w:szCs w:val="16"/>
              </w:rPr>
              <w:t>á</w:t>
            </w:r>
            <w:r w:rsidRPr="00AF5080">
              <w:rPr>
                <w:sz w:val="16"/>
                <w:szCs w:val="16"/>
              </w:rPr>
              <w:t xml:space="preserve">rodní spolupráci. </w:t>
            </w:r>
          </w:p>
          <w:p w:rsidR="009B2EEA" w:rsidRPr="00AF5080" w:rsidRDefault="009B2EEA" w:rsidP="005E2EB6">
            <w:pPr>
              <w:jc w:val="center"/>
              <w:rPr>
                <w:sz w:val="16"/>
                <w:szCs w:val="16"/>
              </w:rPr>
            </w:pPr>
          </w:p>
        </w:tc>
        <w:tc>
          <w:tcPr>
            <w:tcW w:w="1162"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9B2EEA" w:rsidRPr="00AF5080" w:rsidRDefault="00CA75C4" w:rsidP="00525333">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9B2EEA" w:rsidRPr="00AF5080" w:rsidRDefault="00CA75C4" w:rsidP="00525333">
            <w:pPr>
              <w:jc w:val="center"/>
              <w:rPr>
                <w:sz w:val="16"/>
                <w:szCs w:val="16"/>
              </w:rPr>
            </w:pPr>
            <w:r w:rsidRPr="00AF5080">
              <w:rPr>
                <w:sz w:val="16"/>
                <w:szCs w:val="16"/>
              </w:rPr>
              <w:t>Čl. 27 odst. 8</w:t>
            </w:r>
          </w:p>
        </w:tc>
        <w:tc>
          <w:tcPr>
            <w:tcW w:w="4943"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CA75C4" w:rsidRPr="00AF5080" w:rsidRDefault="00CA75C4" w:rsidP="00CA75C4">
            <w:pPr>
              <w:jc w:val="both"/>
              <w:rPr>
                <w:sz w:val="16"/>
                <w:szCs w:val="16"/>
              </w:rPr>
            </w:pPr>
            <w:r w:rsidRPr="00AF5080">
              <w:rPr>
                <w:sz w:val="16"/>
                <w:szCs w:val="16"/>
              </w:rPr>
              <w:t>8.   Dožádaný orgán může získat zpět v plné výši náklady vzniklé v souvislosti s opatřeními podle článku 26 z pokut nebo penále, které vybral jménem žádajícího orgánu, včetně nákladů na překlady a pracovní sílu a administrativních nákladů. Jestliže se dožádanému orgánu nepodaří pokuty nebo penále vybrat, může požádat žádající orgán, aby nesl vzniklé náklady.</w:t>
            </w:r>
          </w:p>
          <w:p w:rsidR="00CA75C4" w:rsidRPr="00AF5080" w:rsidRDefault="00CA75C4" w:rsidP="00CA75C4">
            <w:pPr>
              <w:jc w:val="both"/>
              <w:rPr>
                <w:sz w:val="16"/>
                <w:szCs w:val="16"/>
              </w:rPr>
            </w:pPr>
            <w:r w:rsidRPr="00AF5080">
              <w:rPr>
                <w:sz w:val="16"/>
                <w:szCs w:val="16"/>
              </w:rPr>
              <w:t>Členské státy mohou dle svého uvážení stanovit, že dožádaný orgán může rovněž získat zpět náklady vzniklé v souvislosti s výkonem těchto ro</w:t>
            </w:r>
            <w:r w:rsidRPr="00AF5080">
              <w:rPr>
                <w:sz w:val="16"/>
                <w:szCs w:val="16"/>
              </w:rPr>
              <w:t>z</w:t>
            </w:r>
            <w:r w:rsidRPr="00AF5080">
              <w:rPr>
                <w:sz w:val="16"/>
                <w:szCs w:val="16"/>
              </w:rPr>
              <w:t>hodnutí od podniku, od něhož mají být pokuta nebo penále vymáhány.</w:t>
            </w:r>
          </w:p>
          <w:p w:rsidR="00CA75C4" w:rsidRPr="00AF5080" w:rsidRDefault="00CA75C4" w:rsidP="00CA75C4">
            <w:pPr>
              <w:jc w:val="both"/>
              <w:rPr>
                <w:sz w:val="16"/>
                <w:szCs w:val="16"/>
              </w:rPr>
            </w:pPr>
            <w:r w:rsidRPr="00AF5080">
              <w:rPr>
                <w:sz w:val="16"/>
                <w:szCs w:val="16"/>
              </w:rPr>
              <w:t>Dožádaný orgán vymáhá dlužné částky v měně svého členského státu, v souladu s právními předpisy a správními postupy či zvyklostmi uved</w:t>
            </w:r>
            <w:r w:rsidRPr="00AF5080">
              <w:rPr>
                <w:sz w:val="16"/>
                <w:szCs w:val="16"/>
              </w:rPr>
              <w:t>e</w:t>
            </w:r>
            <w:r w:rsidRPr="00AF5080">
              <w:rPr>
                <w:sz w:val="16"/>
                <w:szCs w:val="16"/>
              </w:rPr>
              <w:t>ného členského státu.</w:t>
            </w:r>
          </w:p>
          <w:p w:rsidR="00CA75C4" w:rsidRPr="00AF5080" w:rsidRDefault="00CA75C4" w:rsidP="00CA75C4">
            <w:pPr>
              <w:jc w:val="both"/>
              <w:rPr>
                <w:sz w:val="16"/>
                <w:szCs w:val="16"/>
              </w:rPr>
            </w:pPr>
            <w:r w:rsidRPr="00AF5080">
              <w:rPr>
                <w:sz w:val="16"/>
                <w:szCs w:val="16"/>
              </w:rPr>
              <w:t>Dožádaný orgán v případě potřeby v souladu se svým vnitrostátním právem a zvyklostmi převede výši pokuty nebo penále do měny členského státu dožádaného orgánu podle směnného kurzu platného v den, kdy byla pokuta nebo penále uloženy.</w:t>
            </w:r>
          </w:p>
          <w:p w:rsidR="009B2EEA" w:rsidRPr="00AF5080" w:rsidRDefault="009B2EEA" w:rsidP="00DD0477">
            <w:pPr>
              <w:tabs>
                <w:tab w:val="left" w:pos="1095"/>
              </w:tabs>
              <w:jc w:val="both"/>
              <w:rPr>
                <w:sz w:val="16"/>
                <w:szCs w:val="16"/>
              </w:rPr>
            </w:pPr>
          </w:p>
        </w:tc>
      </w:tr>
      <w:tr w:rsidR="00FF573A" w:rsidRPr="00AF5080" w:rsidTr="009B2EEA">
        <w:trPr>
          <w:trHeight w:val="8815"/>
          <w:jc w:val="center"/>
        </w:trPr>
        <w:tc>
          <w:tcPr>
            <w:tcW w:w="1336"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FF573A" w:rsidRPr="00AF5080" w:rsidRDefault="000B780A" w:rsidP="00912430">
            <w:pPr>
              <w:jc w:val="center"/>
              <w:rPr>
                <w:sz w:val="16"/>
                <w:szCs w:val="16"/>
              </w:rPr>
            </w:pPr>
            <w:r w:rsidRPr="00AF5080">
              <w:rPr>
                <w:sz w:val="16"/>
                <w:szCs w:val="16"/>
              </w:rPr>
              <w:lastRenderedPageBreak/>
              <w:t>§ 24q</w:t>
            </w:r>
          </w:p>
        </w:tc>
        <w:tc>
          <w:tcPr>
            <w:tcW w:w="5394"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FF573A" w:rsidRPr="00AF5080" w:rsidRDefault="000B780A" w:rsidP="005E2EB6">
            <w:pPr>
              <w:jc w:val="center"/>
              <w:rPr>
                <w:sz w:val="16"/>
                <w:szCs w:val="16"/>
              </w:rPr>
            </w:pPr>
            <w:r w:rsidRPr="00AF5080">
              <w:rPr>
                <w:sz w:val="16"/>
                <w:szCs w:val="16"/>
              </w:rPr>
              <w:t>§ 24q</w:t>
            </w:r>
          </w:p>
          <w:p w:rsidR="00FF573A" w:rsidRPr="00AF5080" w:rsidRDefault="00FF573A" w:rsidP="005E2EB6">
            <w:pPr>
              <w:jc w:val="center"/>
              <w:rPr>
                <w:b/>
                <w:sz w:val="16"/>
                <w:szCs w:val="16"/>
              </w:rPr>
            </w:pPr>
            <w:r w:rsidRPr="00AF5080">
              <w:rPr>
                <w:b/>
                <w:sz w:val="16"/>
                <w:szCs w:val="16"/>
              </w:rPr>
              <w:t>Exekuční náklady</w:t>
            </w:r>
          </w:p>
          <w:p w:rsidR="00373853" w:rsidRPr="00AF5080" w:rsidRDefault="00373853" w:rsidP="008F4C97">
            <w:pPr>
              <w:pStyle w:val="Textodstavce"/>
              <w:numPr>
                <w:ilvl w:val="2"/>
                <w:numId w:val="33"/>
              </w:numPr>
              <w:tabs>
                <w:tab w:val="clear" w:pos="782"/>
                <w:tab w:val="num" w:pos="354"/>
              </w:tabs>
              <w:spacing w:before="0" w:after="0"/>
              <w:ind w:firstLine="0"/>
              <w:rPr>
                <w:sz w:val="16"/>
                <w:szCs w:val="16"/>
              </w:rPr>
            </w:pPr>
            <w:r w:rsidRPr="00AF5080">
              <w:rPr>
                <w:sz w:val="16"/>
                <w:szCs w:val="16"/>
              </w:rPr>
              <w:t>Nejsou-li z výtěžku exekuce uhrazeny exekuční náklady, může Úřad pož</w:t>
            </w:r>
            <w:r w:rsidRPr="00AF5080">
              <w:rPr>
                <w:sz w:val="16"/>
                <w:szCs w:val="16"/>
              </w:rPr>
              <w:t>á</w:t>
            </w:r>
            <w:r w:rsidRPr="00AF5080">
              <w:rPr>
                <w:sz w:val="16"/>
                <w:szCs w:val="16"/>
              </w:rPr>
              <w:t xml:space="preserve">dat soutěžní orgán žádajícího členského státu o uhrazení těchto exekučních nákladů. </w:t>
            </w:r>
          </w:p>
          <w:p w:rsidR="00373853" w:rsidRPr="00AF5080" w:rsidRDefault="00373853" w:rsidP="008F4C97">
            <w:pPr>
              <w:pStyle w:val="Textodstavce"/>
              <w:numPr>
                <w:ilvl w:val="2"/>
                <w:numId w:val="33"/>
              </w:numPr>
              <w:tabs>
                <w:tab w:val="clear" w:pos="851"/>
                <w:tab w:val="left" w:pos="354"/>
              </w:tabs>
              <w:spacing w:before="0" w:after="0"/>
              <w:ind w:firstLine="0"/>
              <w:rPr>
                <w:sz w:val="16"/>
                <w:szCs w:val="16"/>
                <w:u w:val="single"/>
              </w:rPr>
            </w:pPr>
            <w:r w:rsidRPr="00AF5080">
              <w:rPr>
                <w:sz w:val="16"/>
                <w:szCs w:val="16"/>
              </w:rPr>
              <w:t>Exekuční náklady uhrazené podle odstavce 1 se použijí na úhradu exeku</w:t>
            </w:r>
            <w:r w:rsidRPr="00AF5080">
              <w:rPr>
                <w:sz w:val="16"/>
                <w:szCs w:val="16"/>
              </w:rPr>
              <w:t>č</w:t>
            </w:r>
            <w:r w:rsidRPr="00AF5080">
              <w:rPr>
                <w:sz w:val="16"/>
                <w:szCs w:val="16"/>
              </w:rPr>
              <w:t>ních nákladů stanovených dlužníkovi podle daňového řádu.</w:t>
            </w:r>
            <w:r w:rsidRPr="00AF5080">
              <w:rPr>
                <w:sz w:val="16"/>
                <w:szCs w:val="16"/>
                <w:u w:val="single"/>
              </w:rPr>
              <w:t xml:space="preserve"> </w:t>
            </w:r>
          </w:p>
          <w:p w:rsidR="00FF573A" w:rsidRPr="00AF5080" w:rsidRDefault="00FF573A" w:rsidP="005E2EB6">
            <w:pPr>
              <w:jc w:val="center"/>
              <w:rPr>
                <w:b/>
                <w:sz w:val="16"/>
                <w:szCs w:val="16"/>
              </w:rPr>
            </w:pPr>
          </w:p>
        </w:tc>
        <w:tc>
          <w:tcPr>
            <w:tcW w:w="1162"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FF573A" w:rsidRPr="00AF5080" w:rsidRDefault="00FF573A" w:rsidP="00525333">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FF573A" w:rsidRPr="00AF5080" w:rsidRDefault="00FF573A" w:rsidP="00525333">
            <w:pPr>
              <w:jc w:val="center"/>
              <w:rPr>
                <w:sz w:val="16"/>
                <w:szCs w:val="16"/>
              </w:rPr>
            </w:pPr>
            <w:r w:rsidRPr="00AF5080">
              <w:rPr>
                <w:sz w:val="16"/>
                <w:szCs w:val="16"/>
              </w:rPr>
              <w:t xml:space="preserve">Čl. 27 odst. </w:t>
            </w:r>
            <w:r w:rsidR="00BD4C28" w:rsidRPr="00AF5080">
              <w:rPr>
                <w:sz w:val="16"/>
                <w:szCs w:val="16"/>
              </w:rPr>
              <w:t xml:space="preserve">7 a </w:t>
            </w:r>
            <w:r w:rsidRPr="00AF5080">
              <w:rPr>
                <w:sz w:val="16"/>
                <w:szCs w:val="16"/>
              </w:rPr>
              <w:t>8</w:t>
            </w:r>
          </w:p>
        </w:tc>
        <w:tc>
          <w:tcPr>
            <w:tcW w:w="4943"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FF573A" w:rsidRPr="00AF5080" w:rsidRDefault="00FF573A" w:rsidP="00525333">
            <w:pPr>
              <w:jc w:val="both"/>
              <w:rPr>
                <w:sz w:val="16"/>
                <w:szCs w:val="16"/>
              </w:rPr>
            </w:pPr>
            <w:r w:rsidRPr="00AF5080">
              <w:rPr>
                <w:sz w:val="16"/>
                <w:szCs w:val="16"/>
              </w:rPr>
              <w:t>7.   Členské státy zajistí, aby žádající orgán v případě, že o to dožádaný orgán požádá, nesl v plné výši veškeré přiměřené dodatečné náklady, včetně nákladů na překlady a pracovní sílu a administrativní náklady, související s opatřeními přijatými podle článku 24 nebo 25.</w:t>
            </w:r>
          </w:p>
          <w:p w:rsidR="00FF573A" w:rsidRPr="00AF5080" w:rsidRDefault="00FF573A" w:rsidP="00525333">
            <w:pPr>
              <w:jc w:val="both"/>
              <w:rPr>
                <w:sz w:val="16"/>
                <w:szCs w:val="16"/>
              </w:rPr>
            </w:pPr>
            <w:r w:rsidRPr="00AF5080">
              <w:rPr>
                <w:sz w:val="16"/>
                <w:szCs w:val="16"/>
              </w:rPr>
              <w:t>8.   Dožádaný orgán může získat zpět v plné výši náklady vzniklé v souvislosti s opatřeními podle článku 26 z pokut nebo penále, které vybral jménem žádajícího orgánu, včetně nákladů na překlady a pracovní sílu a administrativních nákladů. Jestliže se dožádanému orgánu nepodaří pokuty nebo penále vybrat, může požádat žádající orgán, aby nesl vzniklé náklady.</w:t>
            </w:r>
          </w:p>
          <w:p w:rsidR="00FF573A" w:rsidRPr="00AF5080" w:rsidRDefault="00FF573A" w:rsidP="00525333">
            <w:pPr>
              <w:jc w:val="both"/>
              <w:rPr>
                <w:sz w:val="16"/>
                <w:szCs w:val="16"/>
              </w:rPr>
            </w:pPr>
            <w:r w:rsidRPr="00AF5080">
              <w:rPr>
                <w:sz w:val="16"/>
                <w:szCs w:val="16"/>
              </w:rPr>
              <w:t>Členské státy mohou dle svého uvážení stanovit, že dožádaný orgán může rovněž získat zpět náklady vzniklé v souvislosti s výkonem těchto ro</w:t>
            </w:r>
            <w:r w:rsidRPr="00AF5080">
              <w:rPr>
                <w:sz w:val="16"/>
                <w:szCs w:val="16"/>
              </w:rPr>
              <w:t>z</w:t>
            </w:r>
            <w:r w:rsidRPr="00AF5080">
              <w:rPr>
                <w:sz w:val="16"/>
                <w:szCs w:val="16"/>
              </w:rPr>
              <w:t>hodnutí od podniku, od něhož mají být pokuta nebo penále vymáhány.</w:t>
            </w:r>
          </w:p>
          <w:p w:rsidR="00FF573A" w:rsidRPr="00AF5080" w:rsidRDefault="00FF573A" w:rsidP="00525333">
            <w:pPr>
              <w:jc w:val="both"/>
              <w:rPr>
                <w:sz w:val="16"/>
                <w:szCs w:val="16"/>
              </w:rPr>
            </w:pPr>
            <w:r w:rsidRPr="00AF5080">
              <w:rPr>
                <w:sz w:val="16"/>
                <w:szCs w:val="16"/>
              </w:rPr>
              <w:t>Dožádaný orgán vymáhá dlužné částky v měně svého členského státu, v souladu s právními předpisy a správními postupy či zvyklostmi uved</w:t>
            </w:r>
            <w:r w:rsidRPr="00AF5080">
              <w:rPr>
                <w:sz w:val="16"/>
                <w:szCs w:val="16"/>
              </w:rPr>
              <w:t>e</w:t>
            </w:r>
            <w:r w:rsidRPr="00AF5080">
              <w:rPr>
                <w:sz w:val="16"/>
                <w:szCs w:val="16"/>
              </w:rPr>
              <w:t>ného členského státu.</w:t>
            </w:r>
          </w:p>
          <w:p w:rsidR="00FF573A" w:rsidRPr="00AF5080" w:rsidRDefault="00FF573A" w:rsidP="00525333">
            <w:pPr>
              <w:jc w:val="both"/>
              <w:rPr>
                <w:sz w:val="16"/>
                <w:szCs w:val="16"/>
              </w:rPr>
            </w:pPr>
            <w:r w:rsidRPr="00AF5080">
              <w:rPr>
                <w:sz w:val="16"/>
                <w:szCs w:val="16"/>
              </w:rPr>
              <w:t>Dožádaný orgán v případě potřeby v souladu se svým vnitrostátním právem a zvyklostmi převede výši pokuty nebo penále do měny členského státu dožádaného orgánu podle směnného kurzu platného v den, kdy byla pokuta nebo penále uloženy.</w:t>
            </w:r>
          </w:p>
          <w:p w:rsidR="00FF573A" w:rsidRPr="00AF5080" w:rsidRDefault="00FF573A" w:rsidP="00525333">
            <w:pPr>
              <w:pStyle w:val="Bezmezer"/>
              <w:jc w:val="both"/>
              <w:rPr>
                <w:color w:val="444444"/>
                <w:sz w:val="16"/>
                <w:szCs w:val="16"/>
              </w:rPr>
            </w:pPr>
          </w:p>
        </w:tc>
      </w:tr>
      <w:tr w:rsidR="0042104E" w:rsidRPr="00AF5080" w:rsidTr="009B2EEA">
        <w:trPr>
          <w:trHeight w:val="8815"/>
          <w:jc w:val="center"/>
        </w:trPr>
        <w:tc>
          <w:tcPr>
            <w:tcW w:w="1336"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42104E" w:rsidRPr="00AF5080" w:rsidRDefault="0042104E" w:rsidP="00912430">
            <w:pPr>
              <w:jc w:val="center"/>
              <w:rPr>
                <w:sz w:val="16"/>
                <w:szCs w:val="16"/>
              </w:rPr>
            </w:pPr>
            <w:r w:rsidRPr="00AF5080">
              <w:rPr>
                <w:sz w:val="16"/>
                <w:szCs w:val="16"/>
              </w:rPr>
              <w:lastRenderedPageBreak/>
              <w:t>§ 25</w:t>
            </w:r>
          </w:p>
        </w:tc>
        <w:tc>
          <w:tcPr>
            <w:tcW w:w="5394"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42104E" w:rsidRPr="00AF5080" w:rsidRDefault="0042104E" w:rsidP="005E2EB6">
            <w:pPr>
              <w:jc w:val="center"/>
              <w:rPr>
                <w:sz w:val="16"/>
                <w:szCs w:val="16"/>
              </w:rPr>
            </w:pPr>
            <w:r w:rsidRPr="00AF5080">
              <w:rPr>
                <w:sz w:val="16"/>
                <w:szCs w:val="16"/>
              </w:rPr>
              <w:t>§ 25</w:t>
            </w:r>
          </w:p>
          <w:p w:rsidR="0042104E" w:rsidRPr="00AF5080" w:rsidRDefault="0042104E" w:rsidP="005E2EB6">
            <w:pPr>
              <w:jc w:val="center"/>
              <w:rPr>
                <w:b/>
                <w:sz w:val="16"/>
                <w:szCs w:val="16"/>
              </w:rPr>
            </w:pPr>
            <w:r w:rsidRPr="00AF5080">
              <w:rPr>
                <w:b/>
                <w:sz w:val="16"/>
                <w:szCs w:val="16"/>
              </w:rPr>
              <w:t>Převod vymožené částky</w:t>
            </w:r>
          </w:p>
          <w:p w:rsidR="00D938BA" w:rsidRPr="00AF5080" w:rsidRDefault="00D938BA" w:rsidP="00D938BA">
            <w:pPr>
              <w:jc w:val="both"/>
              <w:rPr>
                <w:sz w:val="16"/>
                <w:szCs w:val="16"/>
              </w:rPr>
            </w:pPr>
            <w:r w:rsidRPr="00AF5080">
              <w:rPr>
                <w:sz w:val="16"/>
                <w:szCs w:val="16"/>
              </w:rPr>
              <w:t xml:space="preserve">Vymoženou částku nedoplatku na pokutě, popřípadě jeho vymoženou část, převede správce placení nedoplatku na pokutě na účet určený soutěžním orgánem žádajícího členského státu. </w:t>
            </w:r>
          </w:p>
          <w:p w:rsidR="00D938BA" w:rsidRPr="00AF5080" w:rsidRDefault="00D938BA" w:rsidP="005E2EB6">
            <w:pPr>
              <w:jc w:val="center"/>
              <w:rPr>
                <w:b/>
                <w:sz w:val="16"/>
                <w:szCs w:val="16"/>
              </w:rPr>
            </w:pPr>
          </w:p>
        </w:tc>
        <w:tc>
          <w:tcPr>
            <w:tcW w:w="1162"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42104E" w:rsidRPr="00AF5080" w:rsidRDefault="0042104E" w:rsidP="00525333">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42104E" w:rsidRPr="00AF5080" w:rsidRDefault="0042104E" w:rsidP="0042104E">
            <w:pPr>
              <w:jc w:val="center"/>
              <w:rPr>
                <w:sz w:val="16"/>
                <w:szCs w:val="16"/>
              </w:rPr>
            </w:pPr>
            <w:r w:rsidRPr="00AF5080">
              <w:rPr>
                <w:sz w:val="16"/>
                <w:szCs w:val="16"/>
              </w:rPr>
              <w:t>Čl. 27 odst. 8</w:t>
            </w:r>
          </w:p>
        </w:tc>
        <w:tc>
          <w:tcPr>
            <w:tcW w:w="4943" w:type="dxa"/>
            <w:tcBorders>
              <w:top w:val="single" w:sz="4" w:space="0" w:color="auto"/>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42104E" w:rsidRPr="00AF5080" w:rsidRDefault="0042104E" w:rsidP="00525333">
            <w:pPr>
              <w:jc w:val="both"/>
              <w:rPr>
                <w:sz w:val="16"/>
                <w:szCs w:val="16"/>
              </w:rPr>
            </w:pPr>
            <w:r w:rsidRPr="00AF5080">
              <w:rPr>
                <w:sz w:val="16"/>
                <w:szCs w:val="16"/>
              </w:rPr>
              <w:t>8.   Dožádaný orgán může získat zpět v plné výši náklady vzniklé v souvislosti s opatřeními podle článku 26 z pokut nebo penále, které vybral jménem žádajícího orgánu, včetně nákladů na překlady a pracovní sílu a administrativních nákladů. Jestliže se dožádanému orgánu nepodaří pokuty nebo penále vybrat, může požádat žádající orgán, aby nesl vzniklé náklady.</w:t>
            </w:r>
          </w:p>
          <w:p w:rsidR="0042104E" w:rsidRPr="00AF5080" w:rsidRDefault="0042104E" w:rsidP="00525333">
            <w:pPr>
              <w:jc w:val="both"/>
              <w:rPr>
                <w:sz w:val="16"/>
                <w:szCs w:val="16"/>
              </w:rPr>
            </w:pPr>
            <w:r w:rsidRPr="00AF5080">
              <w:rPr>
                <w:sz w:val="16"/>
                <w:szCs w:val="16"/>
              </w:rPr>
              <w:t>Členské státy mohou dle svého uvážení stanovit, že dožádaný orgán může rovněž získat zpět náklady vzniklé v souvislosti s výkonem těchto ro</w:t>
            </w:r>
            <w:r w:rsidRPr="00AF5080">
              <w:rPr>
                <w:sz w:val="16"/>
                <w:szCs w:val="16"/>
              </w:rPr>
              <w:t>z</w:t>
            </w:r>
            <w:r w:rsidRPr="00AF5080">
              <w:rPr>
                <w:sz w:val="16"/>
                <w:szCs w:val="16"/>
              </w:rPr>
              <w:t>hodnutí od podniku, od něhož mají být pokuta nebo penále vymáhány.</w:t>
            </w:r>
          </w:p>
          <w:p w:rsidR="0042104E" w:rsidRPr="00AF5080" w:rsidRDefault="0042104E" w:rsidP="00525333">
            <w:pPr>
              <w:jc w:val="both"/>
              <w:rPr>
                <w:sz w:val="16"/>
                <w:szCs w:val="16"/>
              </w:rPr>
            </w:pPr>
            <w:r w:rsidRPr="00AF5080">
              <w:rPr>
                <w:sz w:val="16"/>
                <w:szCs w:val="16"/>
              </w:rPr>
              <w:t>Dožádaný orgán vymáhá dlužné částky v měně svého členského státu, v souladu s právními předpisy a správními postupy či zvyklostmi uved</w:t>
            </w:r>
            <w:r w:rsidRPr="00AF5080">
              <w:rPr>
                <w:sz w:val="16"/>
                <w:szCs w:val="16"/>
              </w:rPr>
              <w:t>e</w:t>
            </w:r>
            <w:r w:rsidRPr="00AF5080">
              <w:rPr>
                <w:sz w:val="16"/>
                <w:szCs w:val="16"/>
              </w:rPr>
              <w:t>ného členského státu.</w:t>
            </w:r>
          </w:p>
          <w:p w:rsidR="0042104E" w:rsidRPr="00AF5080" w:rsidRDefault="0042104E" w:rsidP="00525333">
            <w:pPr>
              <w:jc w:val="both"/>
              <w:rPr>
                <w:sz w:val="16"/>
                <w:szCs w:val="16"/>
              </w:rPr>
            </w:pPr>
            <w:r w:rsidRPr="00AF5080">
              <w:rPr>
                <w:sz w:val="16"/>
                <w:szCs w:val="16"/>
              </w:rPr>
              <w:t>Dožádaný orgán v případě potřeby v souladu se svým vnitrostátním právem a zvyklostmi převede výši pokuty nebo penále do měny členského státu dožádaného orgánu podle směnného kurzu platného v den, kdy byla pokuta nebo penále uloženy.</w:t>
            </w:r>
          </w:p>
          <w:p w:rsidR="0042104E" w:rsidRPr="00AF5080" w:rsidRDefault="0042104E" w:rsidP="00525333">
            <w:pPr>
              <w:pStyle w:val="Bezmezer"/>
              <w:jc w:val="both"/>
              <w:rPr>
                <w:color w:val="444444"/>
                <w:sz w:val="16"/>
                <w:szCs w:val="16"/>
              </w:rPr>
            </w:pPr>
          </w:p>
        </w:tc>
      </w:tr>
      <w:tr w:rsidR="0042104E" w:rsidRPr="00AF5080" w:rsidTr="005E2EB6">
        <w:trPr>
          <w:trHeight w:val="8551"/>
          <w:jc w:val="center"/>
        </w:trPr>
        <w:tc>
          <w:tcPr>
            <w:tcW w:w="1336"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277B3D">
            <w:pPr>
              <w:jc w:val="center"/>
              <w:rPr>
                <w:sz w:val="16"/>
                <w:szCs w:val="16"/>
              </w:rPr>
            </w:pPr>
            <w:r w:rsidRPr="00AF5080">
              <w:rPr>
                <w:sz w:val="16"/>
                <w:szCs w:val="16"/>
              </w:rPr>
              <w:lastRenderedPageBreak/>
              <w:t>Čl. I</w:t>
            </w:r>
          </w:p>
          <w:p w:rsidR="0042104E" w:rsidRPr="00AF5080" w:rsidRDefault="0042104E" w:rsidP="00912430">
            <w:pPr>
              <w:jc w:val="center"/>
              <w:rPr>
                <w:sz w:val="16"/>
                <w:szCs w:val="16"/>
              </w:rPr>
            </w:pPr>
            <w:r w:rsidRPr="00AF5080">
              <w:rPr>
                <w:sz w:val="16"/>
                <w:szCs w:val="16"/>
              </w:rPr>
              <w:t>§ 26</w:t>
            </w:r>
            <w:r w:rsidR="007F040E" w:rsidRPr="00AF5080">
              <w:rPr>
                <w:sz w:val="16"/>
                <w:szCs w:val="16"/>
              </w:rPr>
              <w:t xml:space="preserve"> odst. 3</w:t>
            </w:r>
          </w:p>
          <w:p w:rsidR="007F040E" w:rsidRPr="00AF5080" w:rsidRDefault="007F040E" w:rsidP="00912430">
            <w:pPr>
              <w:jc w:val="center"/>
              <w:rPr>
                <w:sz w:val="16"/>
                <w:szCs w:val="16"/>
              </w:rPr>
            </w:pPr>
          </w:p>
        </w:tc>
        <w:tc>
          <w:tcPr>
            <w:tcW w:w="5394"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912430">
            <w:pPr>
              <w:ind w:firstLine="284"/>
              <w:jc w:val="center"/>
              <w:rPr>
                <w:b/>
                <w:bCs/>
                <w:sz w:val="16"/>
                <w:szCs w:val="16"/>
              </w:rPr>
            </w:pPr>
            <w:r w:rsidRPr="00AF5080">
              <w:rPr>
                <w:b/>
                <w:bCs/>
                <w:sz w:val="16"/>
                <w:szCs w:val="16"/>
              </w:rPr>
              <w:t>§ 26</w:t>
            </w:r>
          </w:p>
          <w:p w:rsidR="0042104E" w:rsidRPr="00AF5080" w:rsidRDefault="0042104E" w:rsidP="007F040E">
            <w:pPr>
              <w:ind w:firstLine="284"/>
              <w:jc w:val="center"/>
              <w:rPr>
                <w:b/>
                <w:bCs/>
                <w:sz w:val="16"/>
                <w:szCs w:val="16"/>
              </w:rPr>
            </w:pPr>
            <w:r w:rsidRPr="00AF5080">
              <w:rPr>
                <w:b/>
                <w:bCs/>
                <w:sz w:val="16"/>
                <w:szCs w:val="16"/>
              </w:rPr>
              <w:t>Zmocňovací ustanovení</w:t>
            </w:r>
          </w:p>
          <w:p w:rsidR="007F040E" w:rsidRPr="00AF5080" w:rsidRDefault="007F040E" w:rsidP="007F040E">
            <w:pPr>
              <w:rPr>
                <w:bCs/>
                <w:sz w:val="16"/>
                <w:szCs w:val="16"/>
              </w:rPr>
            </w:pPr>
            <w:r w:rsidRPr="00AF5080">
              <w:rPr>
                <w:bCs/>
                <w:sz w:val="16"/>
                <w:szCs w:val="16"/>
              </w:rPr>
              <w:t>…</w:t>
            </w:r>
          </w:p>
          <w:p w:rsidR="007F040E" w:rsidRPr="00AF5080" w:rsidRDefault="007F040E" w:rsidP="007F040E">
            <w:pPr>
              <w:rPr>
                <w:sz w:val="16"/>
                <w:szCs w:val="16"/>
              </w:rPr>
            </w:pPr>
            <w:r w:rsidRPr="00AF5080">
              <w:rPr>
                <w:sz w:val="16"/>
                <w:szCs w:val="16"/>
              </w:rPr>
              <w:t xml:space="preserve">(3) Úřad vydá vyhlášku </w:t>
            </w:r>
            <w:r w:rsidR="00AB72D5" w:rsidRPr="00AF5080">
              <w:rPr>
                <w:sz w:val="16"/>
                <w:szCs w:val="16"/>
              </w:rPr>
              <w:t>k provedení</w:t>
            </w:r>
            <w:r w:rsidRPr="00AF5080">
              <w:rPr>
                <w:sz w:val="16"/>
                <w:szCs w:val="16"/>
              </w:rPr>
              <w:t xml:space="preserve"> § 22ba odst. </w:t>
            </w:r>
            <w:r w:rsidR="00AB72D5" w:rsidRPr="00AF5080">
              <w:rPr>
                <w:sz w:val="16"/>
                <w:szCs w:val="16"/>
              </w:rPr>
              <w:t>8</w:t>
            </w:r>
            <w:r w:rsidRPr="00AF5080">
              <w:rPr>
                <w:sz w:val="16"/>
                <w:szCs w:val="16"/>
              </w:rPr>
              <w:t xml:space="preserve"> a § 24c odst. 2. </w:t>
            </w:r>
          </w:p>
          <w:p w:rsidR="007F040E" w:rsidRPr="00AF5080" w:rsidRDefault="007F040E" w:rsidP="007F040E">
            <w:pPr>
              <w:rPr>
                <w:bCs/>
                <w:sz w:val="16"/>
                <w:szCs w:val="16"/>
              </w:rPr>
            </w:pPr>
          </w:p>
        </w:tc>
        <w:tc>
          <w:tcPr>
            <w:tcW w:w="1162"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912430">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912430">
            <w:pPr>
              <w:jc w:val="center"/>
              <w:rPr>
                <w:sz w:val="16"/>
                <w:szCs w:val="16"/>
              </w:rPr>
            </w:pPr>
            <w:r w:rsidRPr="00AF5080">
              <w:rPr>
                <w:sz w:val="16"/>
                <w:szCs w:val="16"/>
              </w:rPr>
              <w:t>Čl. 19</w:t>
            </w:r>
          </w:p>
        </w:tc>
        <w:tc>
          <w:tcPr>
            <w:tcW w:w="4943" w:type="dxa"/>
            <w:tcBorders>
              <w:top w:val="single" w:sz="4" w:space="0" w:color="auto"/>
              <w:left w:val="single" w:sz="12"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8302B0">
            <w:pPr>
              <w:jc w:val="center"/>
              <w:rPr>
                <w:b/>
                <w:bCs/>
                <w:sz w:val="16"/>
                <w:szCs w:val="16"/>
              </w:rPr>
            </w:pPr>
            <w:r w:rsidRPr="00AF5080">
              <w:rPr>
                <w:b/>
                <w:bCs/>
                <w:sz w:val="16"/>
                <w:szCs w:val="16"/>
              </w:rPr>
              <w:t>Obecné podmínky shovívavosti</w:t>
            </w:r>
          </w:p>
          <w:p w:rsidR="0042104E" w:rsidRPr="00AF5080" w:rsidRDefault="0042104E" w:rsidP="008302B0">
            <w:pPr>
              <w:jc w:val="both"/>
              <w:rPr>
                <w:sz w:val="16"/>
                <w:szCs w:val="16"/>
              </w:rPr>
            </w:pPr>
            <w:r w:rsidRPr="00AF5080">
              <w:rPr>
                <w:sz w:val="16"/>
                <w:szCs w:val="16"/>
              </w:rPr>
              <w:t>Členské státy zajistí, že žadatel musí splňovat následující podmínky, aby byl způsobilý pro shovívavost v souvislosti s účastí na tajném kartelu:</w:t>
            </w:r>
          </w:p>
          <w:p w:rsidR="0042104E" w:rsidRPr="00AF5080" w:rsidRDefault="0042104E" w:rsidP="008302B0">
            <w:pPr>
              <w:jc w:val="both"/>
              <w:rPr>
                <w:sz w:val="16"/>
                <w:szCs w:val="16"/>
              </w:rPr>
            </w:pPr>
            <w:r w:rsidRPr="00AF5080">
              <w:rPr>
                <w:sz w:val="16"/>
                <w:szCs w:val="16"/>
              </w:rPr>
              <w:t>a) nejpozději bezprostředně po podání žádosti o shovívavost ukončil svou účast na údajném tajném kartelu s výjimkou činností, které jsou podle názoru příslušného vnitrostátního orgánu pro hospodářskou soutěž přim</w:t>
            </w:r>
            <w:r w:rsidRPr="00AF5080">
              <w:rPr>
                <w:sz w:val="16"/>
                <w:szCs w:val="16"/>
              </w:rPr>
              <w:t>ě</w:t>
            </w:r>
            <w:r w:rsidRPr="00AF5080">
              <w:rPr>
                <w:sz w:val="16"/>
                <w:szCs w:val="16"/>
              </w:rPr>
              <w:t>řeně nezbytné k zajištění integrity jeho šetření;</w:t>
            </w:r>
          </w:p>
          <w:p w:rsidR="0042104E" w:rsidRPr="00AF5080" w:rsidRDefault="0042104E" w:rsidP="008302B0">
            <w:pPr>
              <w:jc w:val="both"/>
              <w:rPr>
                <w:sz w:val="16"/>
                <w:szCs w:val="16"/>
              </w:rPr>
            </w:pPr>
            <w:r w:rsidRPr="00AF5080">
              <w:rPr>
                <w:sz w:val="16"/>
                <w:szCs w:val="16"/>
              </w:rPr>
              <w:t>b) skutečně, plně, průběžně a pohotově spolupracuje s vnitrostátním orgánem pro hospodářskou soutěž od okamžiku podání žádosti do doby, než orgán ukončí řízení za účelem prosazení práva vůči všem stranám, kterých se šetření týká, přijetím rozhodnutí či řízení za účelem prosazení práva ukončí jinak; v rámci této spolupráce:</w:t>
            </w:r>
          </w:p>
          <w:p w:rsidR="0042104E" w:rsidRPr="00AF5080" w:rsidRDefault="0042104E" w:rsidP="008302B0">
            <w:pPr>
              <w:jc w:val="both"/>
              <w:rPr>
                <w:sz w:val="16"/>
                <w:szCs w:val="16"/>
              </w:rPr>
            </w:pPr>
            <w:r w:rsidRPr="00AF5080">
              <w:rPr>
                <w:sz w:val="16"/>
                <w:szCs w:val="16"/>
              </w:rPr>
              <w:t>i) pohotově poskytuje vnitrostátnímu orgánu pro hospodářskou soutěž veškeré důležité informace a důkazy související s údajným tajným kart</w:t>
            </w:r>
            <w:r w:rsidRPr="00AF5080">
              <w:rPr>
                <w:sz w:val="16"/>
                <w:szCs w:val="16"/>
              </w:rPr>
              <w:t>e</w:t>
            </w:r>
            <w:r w:rsidRPr="00AF5080">
              <w:rPr>
                <w:sz w:val="16"/>
                <w:szCs w:val="16"/>
              </w:rPr>
              <w:t>lem, které žadatel získá nebo ke kterým má přístup, a to zejména:</w:t>
            </w:r>
          </w:p>
          <w:p w:rsidR="0042104E" w:rsidRPr="00AF5080" w:rsidRDefault="0042104E" w:rsidP="008302B0">
            <w:pPr>
              <w:jc w:val="both"/>
              <w:rPr>
                <w:sz w:val="16"/>
                <w:szCs w:val="16"/>
              </w:rPr>
            </w:pPr>
            <w:r w:rsidRPr="00AF5080">
              <w:rPr>
                <w:sz w:val="16"/>
                <w:szCs w:val="16"/>
              </w:rPr>
              <w:t xml:space="preserve">— název a adresu žadatele, </w:t>
            </w:r>
          </w:p>
          <w:p w:rsidR="0042104E" w:rsidRPr="00AF5080" w:rsidRDefault="0042104E" w:rsidP="008302B0">
            <w:pPr>
              <w:jc w:val="both"/>
              <w:rPr>
                <w:sz w:val="16"/>
                <w:szCs w:val="16"/>
              </w:rPr>
            </w:pPr>
            <w:r w:rsidRPr="00AF5080">
              <w:rPr>
                <w:sz w:val="16"/>
                <w:szCs w:val="16"/>
              </w:rPr>
              <w:t>— názvy všech ostatních podniků, které se účastní nebo účastnily údajn</w:t>
            </w:r>
            <w:r w:rsidRPr="00AF5080">
              <w:rPr>
                <w:sz w:val="16"/>
                <w:szCs w:val="16"/>
              </w:rPr>
              <w:t>é</w:t>
            </w:r>
            <w:r w:rsidRPr="00AF5080">
              <w:rPr>
                <w:sz w:val="16"/>
                <w:szCs w:val="16"/>
              </w:rPr>
              <w:t xml:space="preserve">ho tajného kartelu, </w:t>
            </w:r>
          </w:p>
          <w:p w:rsidR="0042104E" w:rsidRPr="00AF5080" w:rsidRDefault="0042104E" w:rsidP="008302B0">
            <w:pPr>
              <w:jc w:val="both"/>
              <w:rPr>
                <w:sz w:val="16"/>
                <w:szCs w:val="16"/>
              </w:rPr>
            </w:pPr>
            <w:r w:rsidRPr="00AF5080">
              <w:rPr>
                <w:sz w:val="16"/>
                <w:szCs w:val="16"/>
              </w:rPr>
              <w:t xml:space="preserve">— podrobný popis údajného tajného kartelu včetně dotčených výrobků, dotčených území, doby trvání a povahy jednání údajného tajného kartelu, </w:t>
            </w:r>
          </w:p>
          <w:p w:rsidR="0042104E" w:rsidRPr="00AF5080" w:rsidRDefault="0042104E" w:rsidP="008302B0">
            <w:pPr>
              <w:jc w:val="both"/>
              <w:rPr>
                <w:sz w:val="16"/>
                <w:szCs w:val="16"/>
              </w:rPr>
            </w:pPr>
            <w:r w:rsidRPr="00AF5080">
              <w:rPr>
                <w:sz w:val="16"/>
                <w:szCs w:val="16"/>
              </w:rPr>
              <w:t>— informace o veškerých minulých či případných budoucích žádostech o shovívavost podaných v souvislosti s údajným tajným kartelem u jakéh</w:t>
            </w:r>
            <w:r w:rsidRPr="00AF5080">
              <w:rPr>
                <w:sz w:val="16"/>
                <w:szCs w:val="16"/>
              </w:rPr>
              <w:t>o</w:t>
            </w:r>
            <w:r w:rsidRPr="00AF5080">
              <w:rPr>
                <w:sz w:val="16"/>
                <w:szCs w:val="16"/>
              </w:rPr>
              <w:t>koli jiného orgánu pro hospodářskou soutěž nebo u orgánů pro hospodá</w:t>
            </w:r>
            <w:r w:rsidRPr="00AF5080">
              <w:rPr>
                <w:sz w:val="16"/>
                <w:szCs w:val="16"/>
              </w:rPr>
              <w:t>ř</w:t>
            </w:r>
            <w:r w:rsidRPr="00AF5080">
              <w:rPr>
                <w:sz w:val="16"/>
                <w:szCs w:val="16"/>
              </w:rPr>
              <w:t>skou soutěž třetích zemí;</w:t>
            </w:r>
          </w:p>
          <w:p w:rsidR="0042104E" w:rsidRPr="00AF5080" w:rsidRDefault="0042104E" w:rsidP="008302B0">
            <w:pPr>
              <w:jc w:val="both"/>
              <w:rPr>
                <w:sz w:val="16"/>
                <w:szCs w:val="16"/>
              </w:rPr>
            </w:pPr>
            <w:r w:rsidRPr="00AF5080">
              <w:rPr>
                <w:sz w:val="16"/>
                <w:szCs w:val="16"/>
              </w:rPr>
              <w:t>ii) je vnitrostátnímu orgánu pro hospodářskou soutěž k dispozici a reaguje na jakékoli požadavky, které mohou přispět k zjištění dotčených skute</w:t>
            </w:r>
            <w:r w:rsidRPr="00AF5080">
              <w:rPr>
                <w:sz w:val="16"/>
                <w:szCs w:val="16"/>
              </w:rPr>
              <w:t>č</w:t>
            </w:r>
            <w:r w:rsidRPr="00AF5080">
              <w:rPr>
                <w:sz w:val="16"/>
                <w:szCs w:val="16"/>
              </w:rPr>
              <w:t>ností;</w:t>
            </w:r>
          </w:p>
          <w:p w:rsidR="0042104E" w:rsidRPr="00AF5080" w:rsidRDefault="0042104E" w:rsidP="008302B0">
            <w:pPr>
              <w:jc w:val="both"/>
              <w:rPr>
                <w:sz w:val="16"/>
                <w:szCs w:val="16"/>
              </w:rPr>
            </w:pPr>
            <w:r w:rsidRPr="00AF5080">
              <w:rPr>
                <w:sz w:val="16"/>
                <w:szCs w:val="16"/>
              </w:rPr>
              <w:t xml:space="preserve">iii) umožní, aby ředitelé, vedoucí pracovníci a další zaměstnanci byli vnitrostátnímu orgánu pro hospodářskou soutěž k dispozici pro účely dotazování, a vynaloží přiměřené úsilí, aby pro tento účel byli k dispozici i bývalí ředitelé, vedoucí pracovníci a další zaměstnanci; </w:t>
            </w:r>
          </w:p>
          <w:p w:rsidR="0042104E" w:rsidRPr="00AF5080" w:rsidRDefault="0042104E" w:rsidP="008302B0">
            <w:pPr>
              <w:jc w:val="both"/>
              <w:rPr>
                <w:sz w:val="16"/>
                <w:szCs w:val="16"/>
              </w:rPr>
            </w:pPr>
            <w:r w:rsidRPr="00AF5080">
              <w:rPr>
                <w:sz w:val="16"/>
                <w:szCs w:val="16"/>
              </w:rPr>
              <w:t>iv) nezničí, nepadělá nebo nezatají důležité informace nebo důkazy; a v) nezveřejní žádnou skutečnost o podání své žádosti o shovívavost ani cokoli z jejího obsahu dříve, než vnitrostátní orgán pro hospodářskou soutěž vydá v řízení za účelem prosazení práva, které u něj probíhá, své námitky, není-li dohodnuto jinak; a  c) v době, kdy zvažuje podání žádosti o shovívavost vnitrostátnímu orgánu pro hospodářskou soutěž, nesmí: i) zničit, padělat nebo zatajit důkazy o údajném tajném kartelu nebo</w:t>
            </w:r>
          </w:p>
          <w:p w:rsidR="0042104E" w:rsidRPr="00AF5080" w:rsidRDefault="0042104E" w:rsidP="008302B0">
            <w:pPr>
              <w:jc w:val="both"/>
              <w:rPr>
                <w:sz w:val="16"/>
                <w:szCs w:val="16"/>
              </w:rPr>
            </w:pPr>
            <w:r w:rsidRPr="00AF5080">
              <w:rPr>
                <w:sz w:val="16"/>
                <w:szCs w:val="16"/>
              </w:rPr>
              <w:t>ii) sdělit žádnou skutečnost o podání žádosti o shovívavost ani cokoli z jejího obsahu s výjimkou sdělení těchto skutečností jakémukoli jinému orgánu pro hospodářskou soutěž nebo orgánům pro hospodářskou soutěž třetích zemí.</w:t>
            </w:r>
          </w:p>
        </w:tc>
      </w:tr>
      <w:tr w:rsidR="0042104E" w:rsidRPr="00AF5080" w:rsidTr="00812418">
        <w:trPr>
          <w:trHeight w:val="8703"/>
          <w:jc w:val="center"/>
        </w:trPr>
        <w:tc>
          <w:tcPr>
            <w:tcW w:w="1336" w:type="dxa"/>
            <w:tcBorders>
              <w:top w:val="nil"/>
              <w:left w:val="single" w:sz="2"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912430">
            <w:pPr>
              <w:jc w:val="center"/>
              <w:rPr>
                <w:sz w:val="16"/>
                <w:szCs w:val="16"/>
              </w:rPr>
            </w:pPr>
          </w:p>
        </w:tc>
        <w:tc>
          <w:tcPr>
            <w:tcW w:w="5394" w:type="dxa"/>
            <w:tcBorders>
              <w:top w:val="nil"/>
              <w:left w:val="single" w:sz="12" w:space="0" w:color="000000"/>
              <w:bottom w:val="nil"/>
              <w:right w:val="single" w:sz="4" w:space="0" w:color="000000"/>
            </w:tcBorders>
            <w:shd w:val="clear" w:color="auto" w:fill="FFFFFF"/>
            <w:tcMar>
              <w:top w:w="80" w:type="dxa"/>
              <w:left w:w="80" w:type="dxa"/>
              <w:bottom w:w="80" w:type="dxa"/>
              <w:right w:w="80" w:type="dxa"/>
            </w:tcMar>
          </w:tcPr>
          <w:p w:rsidR="0042104E" w:rsidRPr="00AF5080" w:rsidRDefault="0042104E" w:rsidP="00912430">
            <w:pPr>
              <w:ind w:firstLine="284"/>
              <w:jc w:val="center"/>
              <w:rPr>
                <w:b/>
                <w:bCs/>
                <w:sz w:val="16"/>
                <w:szCs w:val="16"/>
              </w:rPr>
            </w:pPr>
          </w:p>
        </w:tc>
        <w:tc>
          <w:tcPr>
            <w:tcW w:w="1162" w:type="dxa"/>
            <w:tcBorders>
              <w:top w:val="nil"/>
              <w:left w:val="single" w:sz="4"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912430">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912430">
            <w:pPr>
              <w:jc w:val="center"/>
              <w:rPr>
                <w:sz w:val="16"/>
                <w:szCs w:val="16"/>
              </w:rPr>
            </w:pPr>
            <w:r w:rsidRPr="00AF5080">
              <w:rPr>
                <w:sz w:val="16"/>
                <w:szCs w:val="16"/>
              </w:rPr>
              <w:t>Čl. 21 odst. 2</w:t>
            </w:r>
          </w:p>
        </w:tc>
        <w:tc>
          <w:tcPr>
            <w:tcW w:w="4943"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912430">
            <w:pPr>
              <w:pStyle w:val="Bezmezer"/>
              <w:jc w:val="both"/>
              <w:rPr>
                <w:sz w:val="16"/>
                <w:szCs w:val="16"/>
              </w:rPr>
            </w:pPr>
            <w:r w:rsidRPr="00AF5080">
              <w:rPr>
                <w:sz w:val="16"/>
                <w:szCs w:val="16"/>
              </w:rPr>
              <w:t>Členské státy zajistí, aby vnitrostátní orgány pro hospodářskou soutěž mohly o vyhovění žádosti podle odstavce 1 rozhodnout dle svého uvážení.</w:t>
            </w:r>
          </w:p>
          <w:p w:rsidR="0042104E" w:rsidRPr="00AF5080" w:rsidRDefault="0042104E" w:rsidP="00912430">
            <w:pPr>
              <w:pStyle w:val="Bezmezer"/>
              <w:jc w:val="both"/>
              <w:rPr>
                <w:sz w:val="16"/>
                <w:szCs w:val="16"/>
              </w:rPr>
            </w:pPr>
            <w:r w:rsidRPr="00AF5080">
              <w:rPr>
                <w:sz w:val="16"/>
                <w:szCs w:val="16"/>
              </w:rPr>
              <w:t>Podnik podávající tuto žádost poskytne vnitrostátnímu orgánu pro hosp</w:t>
            </w:r>
            <w:r w:rsidRPr="00AF5080">
              <w:rPr>
                <w:sz w:val="16"/>
                <w:szCs w:val="16"/>
              </w:rPr>
              <w:t>o</w:t>
            </w:r>
            <w:r w:rsidRPr="00AF5080">
              <w:rPr>
                <w:sz w:val="16"/>
                <w:szCs w:val="16"/>
              </w:rPr>
              <w:t>dářskou soutěž tyto informace, jsou-li k dispozici:</w:t>
            </w:r>
          </w:p>
          <w:p w:rsidR="0042104E" w:rsidRPr="00AF5080" w:rsidRDefault="0042104E" w:rsidP="00912430">
            <w:pPr>
              <w:pStyle w:val="Bezmezer"/>
              <w:jc w:val="both"/>
              <w:rPr>
                <w:sz w:val="16"/>
                <w:szCs w:val="16"/>
              </w:rPr>
            </w:pPr>
            <w:r w:rsidRPr="00AF5080">
              <w:rPr>
                <w:sz w:val="16"/>
                <w:szCs w:val="16"/>
              </w:rPr>
              <w:t>a) název a adresu žadatele;</w:t>
            </w:r>
          </w:p>
          <w:p w:rsidR="0042104E" w:rsidRPr="00AF5080" w:rsidRDefault="0042104E" w:rsidP="00912430">
            <w:pPr>
              <w:pStyle w:val="Bezmezer"/>
              <w:jc w:val="both"/>
              <w:rPr>
                <w:sz w:val="16"/>
                <w:szCs w:val="16"/>
              </w:rPr>
            </w:pPr>
            <w:r w:rsidRPr="00AF5080">
              <w:rPr>
                <w:sz w:val="16"/>
                <w:szCs w:val="16"/>
              </w:rPr>
              <w:t>b) skutečnost, na níž se zakládají obavy, které vedly k podání žádosti;</w:t>
            </w:r>
          </w:p>
          <w:p w:rsidR="0042104E" w:rsidRPr="00AF5080" w:rsidRDefault="0042104E" w:rsidP="00912430">
            <w:pPr>
              <w:pStyle w:val="Bezmezer"/>
              <w:jc w:val="both"/>
              <w:rPr>
                <w:sz w:val="16"/>
                <w:szCs w:val="16"/>
              </w:rPr>
            </w:pPr>
            <w:r w:rsidRPr="00AF5080">
              <w:rPr>
                <w:sz w:val="16"/>
                <w:szCs w:val="16"/>
              </w:rPr>
              <w:t>c) názvy všech ostatních podniků, které se účastní nebo účastnily údajn</w:t>
            </w:r>
            <w:r w:rsidRPr="00AF5080">
              <w:rPr>
                <w:sz w:val="16"/>
                <w:szCs w:val="16"/>
              </w:rPr>
              <w:t>é</w:t>
            </w:r>
            <w:r w:rsidRPr="00AF5080">
              <w:rPr>
                <w:sz w:val="16"/>
                <w:szCs w:val="16"/>
              </w:rPr>
              <w:t>ho tajného kartelu;</w:t>
            </w:r>
          </w:p>
          <w:p w:rsidR="0042104E" w:rsidRPr="00AF5080" w:rsidRDefault="0042104E" w:rsidP="00912430">
            <w:pPr>
              <w:pStyle w:val="Bezmezer"/>
              <w:jc w:val="both"/>
              <w:rPr>
                <w:sz w:val="16"/>
                <w:szCs w:val="16"/>
              </w:rPr>
            </w:pPr>
            <w:r w:rsidRPr="00AF5080">
              <w:rPr>
                <w:sz w:val="16"/>
                <w:szCs w:val="16"/>
              </w:rPr>
              <w:t>d) dotčené výrobky a území;</w:t>
            </w:r>
          </w:p>
          <w:p w:rsidR="0042104E" w:rsidRPr="00AF5080" w:rsidRDefault="0042104E" w:rsidP="00912430">
            <w:pPr>
              <w:pStyle w:val="Bezmezer"/>
              <w:jc w:val="both"/>
              <w:rPr>
                <w:sz w:val="16"/>
                <w:szCs w:val="16"/>
              </w:rPr>
            </w:pPr>
            <w:r w:rsidRPr="00AF5080">
              <w:rPr>
                <w:sz w:val="16"/>
                <w:szCs w:val="16"/>
              </w:rPr>
              <w:t>e) dobu trvání a povahu jednání údajného tajného kartelu;</w:t>
            </w:r>
          </w:p>
          <w:p w:rsidR="0042104E" w:rsidRPr="00AF5080" w:rsidRDefault="0042104E" w:rsidP="00912430">
            <w:pPr>
              <w:pStyle w:val="Bezmezer"/>
              <w:jc w:val="both"/>
              <w:rPr>
                <w:b/>
                <w:bCs/>
                <w:sz w:val="16"/>
                <w:szCs w:val="16"/>
              </w:rPr>
            </w:pPr>
            <w:r w:rsidRPr="00AF5080">
              <w:rPr>
                <w:sz w:val="16"/>
                <w:szCs w:val="16"/>
              </w:rPr>
              <w:t>f) informace o veškerých minulých či možných budoucích žádostech o shovívavost podaných v souvislosti s údajným tajným kartelem u jakéh</w:t>
            </w:r>
            <w:r w:rsidRPr="00AF5080">
              <w:rPr>
                <w:sz w:val="16"/>
                <w:szCs w:val="16"/>
              </w:rPr>
              <w:t>o</w:t>
            </w:r>
            <w:r w:rsidRPr="00AF5080">
              <w:rPr>
                <w:sz w:val="16"/>
                <w:szCs w:val="16"/>
              </w:rPr>
              <w:t>koli jiného orgánu pro hospodářskou soutěž nebo orgánů pro hospodá</w:t>
            </w:r>
            <w:r w:rsidRPr="00AF5080">
              <w:rPr>
                <w:sz w:val="16"/>
                <w:szCs w:val="16"/>
              </w:rPr>
              <w:t>ř</w:t>
            </w:r>
            <w:r w:rsidRPr="00AF5080">
              <w:rPr>
                <w:sz w:val="16"/>
                <w:szCs w:val="16"/>
              </w:rPr>
              <w:t>skou soutěž třetích zemí.</w:t>
            </w:r>
          </w:p>
        </w:tc>
      </w:tr>
      <w:tr w:rsidR="0042104E" w:rsidRPr="00AF5080" w:rsidTr="00812418">
        <w:trPr>
          <w:trHeight w:val="8703"/>
          <w:jc w:val="center"/>
        </w:trPr>
        <w:tc>
          <w:tcPr>
            <w:tcW w:w="1336" w:type="dxa"/>
            <w:tcBorders>
              <w:top w:val="nil"/>
              <w:left w:val="single" w:sz="2"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912430">
            <w:pPr>
              <w:jc w:val="center"/>
              <w:rPr>
                <w:sz w:val="16"/>
                <w:szCs w:val="16"/>
              </w:rPr>
            </w:pPr>
          </w:p>
        </w:tc>
        <w:tc>
          <w:tcPr>
            <w:tcW w:w="5394" w:type="dxa"/>
            <w:tcBorders>
              <w:top w:val="nil"/>
              <w:left w:val="single" w:sz="12" w:space="0" w:color="000000"/>
              <w:bottom w:val="nil"/>
              <w:right w:val="single" w:sz="4" w:space="0" w:color="000000"/>
            </w:tcBorders>
            <w:shd w:val="clear" w:color="auto" w:fill="FFFFFF"/>
            <w:tcMar>
              <w:top w:w="80" w:type="dxa"/>
              <w:left w:w="80" w:type="dxa"/>
              <w:bottom w:w="80" w:type="dxa"/>
              <w:right w:w="80" w:type="dxa"/>
            </w:tcMar>
          </w:tcPr>
          <w:p w:rsidR="0042104E" w:rsidRPr="00AF5080" w:rsidRDefault="0042104E" w:rsidP="00912430">
            <w:pPr>
              <w:ind w:firstLine="284"/>
              <w:jc w:val="center"/>
              <w:rPr>
                <w:b/>
                <w:bCs/>
                <w:sz w:val="16"/>
                <w:szCs w:val="16"/>
              </w:rPr>
            </w:pPr>
          </w:p>
        </w:tc>
        <w:tc>
          <w:tcPr>
            <w:tcW w:w="1162" w:type="dxa"/>
            <w:tcBorders>
              <w:top w:val="nil"/>
              <w:left w:val="single" w:sz="4"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BC5CA9">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391A85">
            <w:pPr>
              <w:jc w:val="center"/>
              <w:rPr>
                <w:sz w:val="16"/>
                <w:szCs w:val="16"/>
              </w:rPr>
            </w:pPr>
            <w:r w:rsidRPr="00AF5080">
              <w:rPr>
                <w:sz w:val="16"/>
                <w:szCs w:val="16"/>
              </w:rPr>
              <w:t>Čl. 22 odst. 2</w:t>
            </w:r>
          </w:p>
        </w:tc>
        <w:tc>
          <w:tcPr>
            <w:tcW w:w="4943" w:type="dxa"/>
            <w:tcBorders>
              <w:top w:val="nil"/>
              <w:left w:val="single" w:sz="12" w:space="0" w:color="000000"/>
              <w:bottom w:val="nil"/>
              <w:right w:val="single" w:sz="12" w:space="0" w:color="000000"/>
            </w:tcBorders>
            <w:shd w:val="clear" w:color="auto" w:fill="FFFFFF"/>
            <w:tcMar>
              <w:top w:w="80" w:type="dxa"/>
              <w:left w:w="80" w:type="dxa"/>
              <w:bottom w:w="80" w:type="dxa"/>
              <w:right w:w="80" w:type="dxa"/>
            </w:tcMar>
          </w:tcPr>
          <w:p w:rsidR="0042104E" w:rsidRPr="00AF5080" w:rsidRDefault="0042104E" w:rsidP="009E0612">
            <w:pPr>
              <w:jc w:val="both"/>
              <w:rPr>
                <w:sz w:val="16"/>
                <w:szCs w:val="16"/>
              </w:rPr>
            </w:pPr>
            <w:r w:rsidRPr="00AF5080">
              <w:rPr>
                <w:sz w:val="16"/>
                <w:szCs w:val="16"/>
              </w:rPr>
              <w:t>2. Zjednodušené žádosti spočívají ve stručném popisu všech těchto sk</w:t>
            </w:r>
            <w:r w:rsidRPr="00AF5080">
              <w:rPr>
                <w:sz w:val="16"/>
                <w:szCs w:val="16"/>
              </w:rPr>
              <w:t>u</w:t>
            </w:r>
            <w:r w:rsidRPr="00AF5080">
              <w:rPr>
                <w:sz w:val="16"/>
                <w:szCs w:val="16"/>
              </w:rPr>
              <w:t>tečností:</w:t>
            </w:r>
          </w:p>
          <w:p w:rsidR="0042104E" w:rsidRPr="00AF5080" w:rsidRDefault="0042104E" w:rsidP="009E0612">
            <w:pPr>
              <w:jc w:val="both"/>
              <w:rPr>
                <w:sz w:val="16"/>
                <w:szCs w:val="16"/>
              </w:rPr>
            </w:pPr>
            <w:r w:rsidRPr="00AF5080">
              <w:rPr>
                <w:sz w:val="16"/>
                <w:szCs w:val="16"/>
              </w:rPr>
              <w:t>a) název a adresa žadatele;</w:t>
            </w:r>
          </w:p>
          <w:p w:rsidR="0042104E" w:rsidRPr="00AF5080" w:rsidRDefault="0042104E" w:rsidP="009E0612">
            <w:pPr>
              <w:jc w:val="both"/>
              <w:rPr>
                <w:sz w:val="16"/>
                <w:szCs w:val="16"/>
              </w:rPr>
            </w:pPr>
            <w:r w:rsidRPr="00AF5080">
              <w:rPr>
                <w:sz w:val="16"/>
                <w:szCs w:val="16"/>
              </w:rPr>
              <w:t>b) názvy všech ostatních stran údajného tajného kartelu;</w:t>
            </w:r>
          </w:p>
          <w:p w:rsidR="0042104E" w:rsidRPr="00AF5080" w:rsidRDefault="0042104E" w:rsidP="009E0612">
            <w:pPr>
              <w:jc w:val="both"/>
              <w:rPr>
                <w:sz w:val="16"/>
                <w:szCs w:val="16"/>
              </w:rPr>
            </w:pPr>
            <w:r w:rsidRPr="00AF5080">
              <w:rPr>
                <w:sz w:val="16"/>
                <w:szCs w:val="16"/>
              </w:rPr>
              <w:t xml:space="preserve">c) dotčené výrobky a území; </w:t>
            </w:r>
          </w:p>
          <w:p w:rsidR="0042104E" w:rsidRPr="00AF5080" w:rsidRDefault="0042104E" w:rsidP="009E0612">
            <w:pPr>
              <w:jc w:val="both"/>
              <w:rPr>
                <w:sz w:val="16"/>
                <w:szCs w:val="16"/>
              </w:rPr>
            </w:pPr>
            <w:r w:rsidRPr="00AF5080">
              <w:rPr>
                <w:sz w:val="16"/>
                <w:szCs w:val="16"/>
              </w:rPr>
              <w:t>d) doba trvání a povaha jednání údajného tajného kartelu;</w:t>
            </w:r>
          </w:p>
          <w:p w:rsidR="0042104E" w:rsidRPr="00AF5080" w:rsidRDefault="0042104E" w:rsidP="009E0612">
            <w:pPr>
              <w:jc w:val="both"/>
              <w:rPr>
                <w:sz w:val="16"/>
                <w:szCs w:val="16"/>
              </w:rPr>
            </w:pPr>
            <w:r w:rsidRPr="00AF5080">
              <w:rPr>
                <w:sz w:val="16"/>
                <w:szCs w:val="16"/>
              </w:rPr>
              <w:t>e) členský stát nebo státy, ve kterých se pravděpodobně nacházejí důkazy o údajném tajném kartelu; a</w:t>
            </w:r>
          </w:p>
          <w:p w:rsidR="0042104E" w:rsidRPr="00AF5080" w:rsidRDefault="0042104E" w:rsidP="009E0612">
            <w:pPr>
              <w:jc w:val="both"/>
              <w:rPr>
                <w:sz w:val="16"/>
                <w:szCs w:val="16"/>
              </w:rPr>
            </w:pPr>
            <w:r w:rsidRPr="00AF5080">
              <w:rPr>
                <w:sz w:val="16"/>
                <w:szCs w:val="16"/>
              </w:rPr>
              <w:t>f) informace o veškerých minulých či možných budoucích žádostech o shovívavost podaných v souvislosti s údajným tajným kartelem u jakéh</w:t>
            </w:r>
            <w:r w:rsidRPr="00AF5080">
              <w:rPr>
                <w:sz w:val="16"/>
                <w:szCs w:val="16"/>
              </w:rPr>
              <w:t>o</w:t>
            </w:r>
            <w:r w:rsidRPr="00AF5080">
              <w:rPr>
                <w:sz w:val="16"/>
                <w:szCs w:val="16"/>
              </w:rPr>
              <w:t>koli jiného orgánu pro hospodářskou soutěž nebo orgánů pro hospodá</w:t>
            </w:r>
            <w:r w:rsidRPr="00AF5080">
              <w:rPr>
                <w:sz w:val="16"/>
                <w:szCs w:val="16"/>
              </w:rPr>
              <w:t>ř</w:t>
            </w:r>
            <w:r w:rsidRPr="00AF5080">
              <w:rPr>
                <w:sz w:val="16"/>
                <w:szCs w:val="16"/>
              </w:rPr>
              <w:t xml:space="preserve">skou soutěž třetích zemí. </w:t>
            </w:r>
          </w:p>
          <w:p w:rsidR="0042104E" w:rsidRPr="00AF5080" w:rsidRDefault="0042104E" w:rsidP="00912430">
            <w:pPr>
              <w:pStyle w:val="Bezmezer"/>
              <w:jc w:val="both"/>
              <w:rPr>
                <w:sz w:val="16"/>
                <w:szCs w:val="16"/>
              </w:rPr>
            </w:pPr>
          </w:p>
        </w:tc>
      </w:tr>
      <w:tr w:rsidR="0042104E" w:rsidRPr="00AF5080" w:rsidTr="00812418">
        <w:trPr>
          <w:trHeight w:val="8703"/>
          <w:jc w:val="center"/>
        </w:trPr>
        <w:tc>
          <w:tcPr>
            <w:tcW w:w="1336" w:type="dxa"/>
            <w:tcBorders>
              <w:top w:val="nil"/>
              <w:left w:val="single" w:sz="2" w:space="0" w:color="000000"/>
              <w:bottom w:val="single" w:sz="4" w:space="0" w:color="auto"/>
              <w:right w:val="single" w:sz="12" w:space="0" w:color="000000"/>
            </w:tcBorders>
            <w:shd w:val="clear" w:color="auto" w:fill="FFFFFF"/>
            <w:tcMar>
              <w:top w:w="80" w:type="dxa"/>
              <w:left w:w="80" w:type="dxa"/>
              <w:bottom w:w="80" w:type="dxa"/>
              <w:right w:w="80" w:type="dxa"/>
            </w:tcMar>
          </w:tcPr>
          <w:p w:rsidR="0042104E" w:rsidRPr="00AF5080" w:rsidRDefault="0042104E" w:rsidP="00912430">
            <w:pPr>
              <w:jc w:val="center"/>
              <w:rPr>
                <w:sz w:val="16"/>
                <w:szCs w:val="16"/>
              </w:rPr>
            </w:pPr>
          </w:p>
        </w:tc>
        <w:tc>
          <w:tcPr>
            <w:tcW w:w="5394" w:type="dxa"/>
            <w:tcBorders>
              <w:top w:val="nil"/>
              <w:left w:val="single" w:sz="12" w:space="0" w:color="000000"/>
              <w:bottom w:val="single" w:sz="4" w:space="0" w:color="auto"/>
              <w:right w:val="single" w:sz="4" w:space="0" w:color="000000"/>
            </w:tcBorders>
            <w:shd w:val="clear" w:color="auto" w:fill="FFFFFF"/>
            <w:tcMar>
              <w:top w:w="80" w:type="dxa"/>
              <w:left w:w="80" w:type="dxa"/>
              <w:bottom w:w="80" w:type="dxa"/>
              <w:right w:w="80" w:type="dxa"/>
            </w:tcMar>
          </w:tcPr>
          <w:p w:rsidR="0042104E" w:rsidRPr="00AF5080" w:rsidRDefault="0042104E" w:rsidP="00912430">
            <w:pPr>
              <w:ind w:firstLine="284"/>
              <w:jc w:val="center"/>
              <w:rPr>
                <w:b/>
                <w:bCs/>
                <w:sz w:val="16"/>
                <w:szCs w:val="16"/>
              </w:rPr>
            </w:pPr>
          </w:p>
        </w:tc>
        <w:tc>
          <w:tcPr>
            <w:tcW w:w="1162" w:type="dxa"/>
            <w:tcBorders>
              <w:top w:val="nil"/>
              <w:left w:val="single" w:sz="4" w:space="0" w:color="000000"/>
              <w:bottom w:val="single" w:sz="4" w:space="0" w:color="auto"/>
              <w:right w:val="single" w:sz="12" w:space="0" w:color="000000"/>
            </w:tcBorders>
            <w:shd w:val="clear" w:color="auto" w:fill="FFFFFF"/>
            <w:tcMar>
              <w:top w:w="80" w:type="dxa"/>
              <w:left w:w="80" w:type="dxa"/>
              <w:bottom w:w="80" w:type="dxa"/>
              <w:right w:w="80" w:type="dxa"/>
            </w:tcMar>
          </w:tcPr>
          <w:p w:rsidR="0042104E" w:rsidRPr="00AF5080" w:rsidRDefault="0042104E" w:rsidP="00BC5CA9">
            <w:pPr>
              <w:pStyle w:val="Nadpis7"/>
              <w:ind w:left="0"/>
              <w:rPr>
                <w:rFonts w:eastAsia="EUAlbertina" w:cs="Times New Roman"/>
                <w:b w:val="0"/>
                <w:bCs w:val="0"/>
                <w:sz w:val="16"/>
                <w:szCs w:val="16"/>
                <w:lang w:val="cs-CZ"/>
              </w:rPr>
            </w:pPr>
            <w:r w:rsidRPr="00AF5080">
              <w:rPr>
                <w:rFonts w:eastAsia="EUAlbertina" w:cs="Times New Roman"/>
                <w:b w:val="0"/>
                <w:bCs w:val="0"/>
                <w:sz w:val="16"/>
                <w:szCs w:val="16"/>
                <w:lang w:val="cs-CZ"/>
              </w:rPr>
              <w:t>32019L0001</w:t>
            </w:r>
          </w:p>
        </w:tc>
        <w:tc>
          <w:tcPr>
            <w:tcW w:w="1307"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42104E" w:rsidRPr="00AF5080" w:rsidRDefault="0042104E" w:rsidP="00BC5CA9">
            <w:pPr>
              <w:jc w:val="center"/>
              <w:rPr>
                <w:sz w:val="16"/>
                <w:szCs w:val="16"/>
              </w:rPr>
            </w:pPr>
            <w:r w:rsidRPr="00AF5080">
              <w:rPr>
                <w:sz w:val="16"/>
                <w:szCs w:val="16"/>
              </w:rPr>
              <w:t>Čl. 27 odst. 1-3</w:t>
            </w:r>
          </w:p>
        </w:tc>
        <w:tc>
          <w:tcPr>
            <w:tcW w:w="4943" w:type="dxa"/>
            <w:tcBorders>
              <w:top w:val="nil"/>
              <w:left w:val="single" w:sz="12" w:space="0" w:color="000000"/>
              <w:bottom w:val="single" w:sz="4" w:space="0" w:color="auto"/>
              <w:right w:val="single" w:sz="12" w:space="0" w:color="000000"/>
            </w:tcBorders>
            <w:shd w:val="clear" w:color="auto" w:fill="FFFFFF"/>
            <w:tcMar>
              <w:top w:w="80" w:type="dxa"/>
              <w:left w:w="80" w:type="dxa"/>
              <w:bottom w:w="80" w:type="dxa"/>
              <w:right w:w="80" w:type="dxa"/>
            </w:tcMar>
          </w:tcPr>
          <w:p w:rsidR="0042104E" w:rsidRPr="00AF5080" w:rsidRDefault="0042104E" w:rsidP="00BC5CA9">
            <w:pPr>
              <w:pStyle w:val="Bezmezer"/>
              <w:jc w:val="center"/>
              <w:rPr>
                <w:b/>
                <w:bCs/>
                <w:sz w:val="16"/>
                <w:szCs w:val="16"/>
              </w:rPr>
            </w:pPr>
            <w:r w:rsidRPr="00AF5080">
              <w:rPr>
                <w:b/>
                <w:bCs/>
                <w:sz w:val="16"/>
                <w:szCs w:val="16"/>
              </w:rPr>
              <w:t>Článek 27</w:t>
            </w:r>
          </w:p>
          <w:p w:rsidR="0042104E" w:rsidRPr="00AF5080" w:rsidRDefault="0042104E" w:rsidP="00BC5CA9">
            <w:pPr>
              <w:pStyle w:val="Bezmezer"/>
              <w:jc w:val="center"/>
              <w:rPr>
                <w:b/>
                <w:bCs/>
                <w:sz w:val="16"/>
                <w:szCs w:val="16"/>
              </w:rPr>
            </w:pPr>
            <w:r w:rsidRPr="00AF5080">
              <w:rPr>
                <w:b/>
                <w:bCs/>
                <w:sz w:val="16"/>
                <w:szCs w:val="16"/>
              </w:rPr>
              <w:t>Obecné zásady spolupráce</w:t>
            </w:r>
          </w:p>
          <w:p w:rsidR="0042104E" w:rsidRPr="00AF5080" w:rsidRDefault="0042104E" w:rsidP="00BC5CA9">
            <w:pPr>
              <w:jc w:val="both"/>
              <w:rPr>
                <w:sz w:val="16"/>
                <w:szCs w:val="16"/>
              </w:rPr>
            </w:pPr>
            <w:r w:rsidRPr="00AF5080">
              <w:rPr>
                <w:sz w:val="16"/>
                <w:szCs w:val="16"/>
              </w:rPr>
              <w:t>1. Členské státy zajistí, aby dožádaný orgán žádosti podle článků 25 a 26 vyřizoval v souladu s vnitrostátním právem svého členského státu.</w:t>
            </w:r>
          </w:p>
          <w:p w:rsidR="0042104E" w:rsidRPr="00AF5080" w:rsidRDefault="0042104E" w:rsidP="00BC5CA9">
            <w:pPr>
              <w:jc w:val="both"/>
              <w:rPr>
                <w:sz w:val="16"/>
                <w:szCs w:val="16"/>
              </w:rPr>
            </w:pPr>
            <w:r w:rsidRPr="00AF5080">
              <w:rPr>
                <w:sz w:val="16"/>
                <w:szCs w:val="16"/>
              </w:rPr>
              <w:t>2. Žádosti podle článků 25 a 26 jsou vyřizovány bez zbytečného odkladu prostřednictvím jednotného nástroje, k němuž je připojena kopie aktu, jenž má být oznámen nebo vykonán. V tomto jednotném nástroji se uvede:</w:t>
            </w:r>
          </w:p>
          <w:p w:rsidR="0042104E" w:rsidRPr="00AF5080" w:rsidRDefault="0042104E" w:rsidP="00BC5CA9">
            <w:pPr>
              <w:jc w:val="both"/>
              <w:rPr>
                <w:sz w:val="16"/>
                <w:szCs w:val="16"/>
              </w:rPr>
            </w:pPr>
            <w:r w:rsidRPr="00AF5080">
              <w:rPr>
                <w:sz w:val="16"/>
                <w:szCs w:val="16"/>
              </w:rPr>
              <w:t>a) jméno či název, známá adresa a veškeré další důležité informace n</w:t>
            </w:r>
            <w:r w:rsidRPr="00AF5080">
              <w:rPr>
                <w:sz w:val="16"/>
                <w:szCs w:val="16"/>
              </w:rPr>
              <w:t>e</w:t>
            </w:r>
            <w:r w:rsidRPr="00AF5080">
              <w:rPr>
                <w:sz w:val="16"/>
                <w:szCs w:val="16"/>
              </w:rPr>
              <w:t>zbytné pro identifikaci adresáta;</w:t>
            </w:r>
          </w:p>
          <w:p w:rsidR="0042104E" w:rsidRPr="00AF5080" w:rsidRDefault="0042104E" w:rsidP="00BC5CA9">
            <w:pPr>
              <w:jc w:val="both"/>
              <w:rPr>
                <w:sz w:val="16"/>
                <w:szCs w:val="16"/>
              </w:rPr>
            </w:pPr>
            <w:r w:rsidRPr="00AF5080">
              <w:rPr>
                <w:sz w:val="16"/>
                <w:szCs w:val="16"/>
              </w:rPr>
              <w:t>b) shrnutí relevantních skutečností a okolností;</w:t>
            </w:r>
          </w:p>
          <w:p w:rsidR="0042104E" w:rsidRPr="00AF5080" w:rsidRDefault="0042104E" w:rsidP="00BC5CA9">
            <w:pPr>
              <w:jc w:val="both"/>
              <w:rPr>
                <w:sz w:val="16"/>
                <w:szCs w:val="16"/>
              </w:rPr>
            </w:pPr>
            <w:r w:rsidRPr="00AF5080">
              <w:rPr>
                <w:sz w:val="16"/>
                <w:szCs w:val="16"/>
              </w:rPr>
              <w:t>c) stručný obsah připojené kopie aktu, který má být oznámen nebo vyk</w:t>
            </w:r>
            <w:r w:rsidRPr="00AF5080">
              <w:rPr>
                <w:sz w:val="16"/>
                <w:szCs w:val="16"/>
              </w:rPr>
              <w:t>o</w:t>
            </w:r>
            <w:r w:rsidRPr="00AF5080">
              <w:rPr>
                <w:sz w:val="16"/>
                <w:szCs w:val="16"/>
              </w:rPr>
              <w:t>nán;</w:t>
            </w:r>
          </w:p>
          <w:p w:rsidR="0042104E" w:rsidRPr="00AF5080" w:rsidRDefault="0042104E" w:rsidP="00BC5CA9">
            <w:pPr>
              <w:jc w:val="both"/>
              <w:rPr>
                <w:sz w:val="16"/>
                <w:szCs w:val="16"/>
              </w:rPr>
            </w:pPr>
            <w:r w:rsidRPr="00AF5080">
              <w:rPr>
                <w:sz w:val="16"/>
                <w:szCs w:val="16"/>
              </w:rPr>
              <w:t>d) název, adresa a další kontaktní údaje dožádaného orgánu; a</w:t>
            </w:r>
          </w:p>
          <w:p w:rsidR="0042104E" w:rsidRPr="00AF5080" w:rsidRDefault="0042104E" w:rsidP="00BC5CA9">
            <w:pPr>
              <w:jc w:val="both"/>
              <w:rPr>
                <w:sz w:val="16"/>
                <w:szCs w:val="16"/>
              </w:rPr>
            </w:pPr>
            <w:r w:rsidRPr="00AF5080">
              <w:rPr>
                <w:sz w:val="16"/>
                <w:szCs w:val="16"/>
              </w:rPr>
              <w:t>e) lhůta, v níž by mělo dojít k oznámení nebo výkonu, jako jsou zákonné nebo promlčecí lhůty.</w:t>
            </w:r>
          </w:p>
          <w:p w:rsidR="0042104E" w:rsidRPr="00AF5080" w:rsidRDefault="0042104E" w:rsidP="00BC5CA9">
            <w:pPr>
              <w:jc w:val="both"/>
              <w:rPr>
                <w:sz w:val="16"/>
                <w:szCs w:val="16"/>
              </w:rPr>
            </w:pPr>
            <w:r w:rsidRPr="00AF5080">
              <w:rPr>
                <w:sz w:val="16"/>
                <w:szCs w:val="16"/>
              </w:rPr>
              <w:t>3. Kromě požadavků uvedených v odstavci 2 tohoto článku jsou v jedno</w:t>
            </w:r>
            <w:r w:rsidRPr="00AF5080">
              <w:rPr>
                <w:sz w:val="16"/>
                <w:szCs w:val="16"/>
              </w:rPr>
              <w:t>t</w:t>
            </w:r>
            <w:r w:rsidRPr="00AF5080">
              <w:rPr>
                <w:sz w:val="16"/>
                <w:szCs w:val="16"/>
              </w:rPr>
              <w:t>ném nástroji u žádostí podle článku 26 uvedeny:</w:t>
            </w:r>
          </w:p>
          <w:p w:rsidR="0042104E" w:rsidRPr="00AF5080" w:rsidRDefault="0042104E" w:rsidP="00BC5CA9">
            <w:pPr>
              <w:jc w:val="both"/>
              <w:rPr>
                <w:sz w:val="16"/>
                <w:szCs w:val="16"/>
              </w:rPr>
            </w:pPr>
            <w:r w:rsidRPr="00AF5080">
              <w:rPr>
                <w:sz w:val="16"/>
                <w:szCs w:val="16"/>
              </w:rPr>
              <w:t>a) informace o rozhodnutí umožňující výkon v členském státě žádajícího orgánu;</w:t>
            </w:r>
          </w:p>
          <w:p w:rsidR="0042104E" w:rsidRPr="00AF5080" w:rsidRDefault="0042104E" w:rsidP="00BC5CA9">
            <w:pPr>
              <w:jc w:val="both"/>
              <w:rPr>
                <w:sz w:val="16"/>
                <w:szCs w:val="16"/>
              </w:rPr>
            </w:pPr>
            <w:r w:rsidRPr="00AF5080">
              <w:rPr>
                <w:sz w:val="16"/>
                <w:szCs w:val="16"/>
              </w:rPr>
              <w:t>b) datum, kdy se rozhodnutí stalo pravomocným;</w:t>
            </w:r>
          </w:p>
          <w:p w:rsidR="0042104E" w:rsidRPr="00AF5080" w:rsidRDefault="0042104E" w:rsidP="00BC5CA9">
            <w:pPr>
              <w:jc w:val="both"/>
              <w:rPr>
                <w:sz w:val="16"/>
                <w:szCs w:val="16"/>
              </w:rPr>
            </w:pPr>
            <w:r w:rsidRPr="00AF5080">
              <w:rPr>
                <w:sz w:val="16"/>
                <w:szCs w:val="16"/>
              </w:rPr>
              <w:t>c) výše pokuty nebo penále; a</w:t>
            </w:r>
          </w:p>
          <w:p w:rsidR="0042104E" w:rsidRPr="00AF5080" w:rsidRDefault="0042104E" w:rsidP="00BC5CA9">
            <w:pPr>
              <w:jc w:val="both"/>
              <w:rPr>
                <w:sz w:val="16"/>
                <w:szCs w:val="16"/>
              </w:rPr>
            </w:pPr>
            <w:r w:rsidRPr="00AF5080">
              <w:rPr>
                <w:sz w:val="16"/>
                <w:szCs w:val="16"/>
              </w:rPr>
              <w:t>d) informace dokládající přiměřené úsilí vynaložené žádajícím orgánem za účelem výkonu rozhodnutí na jeho vlastním území.</w:t>
            </w:r>
          </w:p>
        </w:tc>
      </w:tr>
      <w:tr w:rsidR="0042104E" w:rsidRPr="00AF5080" w:rsidTr="00812418">
        <w:trPr>
          <w:trHeight w:val="5453"/>
          <w:jc w:val="center"/>
        </w:trPr>
        <w:tc>
          <w:tcPr>
            <w:tcW w:w="1336" w:type="dxa"/>
            <w:tcBorders>
              <w:top w:val="single" w:sz="4" w:space="0" w:color="auto"/>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42104E" w:rsidRPr="00AF5080" w:rsidRDefault="0042104E" w:rsidP="00277B3D">
            <w:pPr>
              <w:jc w:val="center"/>
              <w:rPr>
                <w:sz w:val="16"/>
                <w:szCs w:val="16"/>
              </w:rPr>
            </w:pPr>
            <w:r w:rsidRPr="00AF5080">
              <w:rPr>
                <w:sz w:val="16"/>
                <w:szCs w:val="16"/>
              </w:rPr>
              <w:lastRenderedPageBreak/>
              <w:t>Čl. III</w:t>
            </w:r>
          </w:p>
          <w:p w:rsidR="0042104E" w:rsidRPr="00AF5080" w:rsidRDefault="0042104E" w:rsidP="00912430">
            <w:pPr>
              <w:jc w:val="center"/>
              <w:rPr>
                <w:sz w:val="16"/>
                <w:szCs w:val="16"/>
              </w:rPr>
            </w:pPr>
          </w:p>
        </w:tc>
        <w:tc>
          <w:tcPr>
            <w:tcW w:w="5394" w:type="dxa"/>
            <w:tcBorders>
              <w:top w:val="single" w:sz="4" w:space="0" w:color="auto"/>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42104E" w:rsidRPr="00AF5080" w:rsidRDefault="0042104E" w:rsidP="00854572">
            <w:pPr>
              <w:pStyle w:val="Bezmezer"/>
              <w:jc w:val="center"/>
              <w:rPr>
                <w:b/>
                <w:sz w:val="16"/>
                <w:szCs w:val="16"/>
              </w:rPr>
            </w:pPr>
            <w:r w:rsidRPr="00AF5080">
              <w:rPr>
                <w:b/>
                <w:sz w:val="16"/>
                <w:szCs w:val="16"/>
              </w:rPr>
              <w:t>Účinnost</w:t>
            </w:r>
          </w:p>
          <w:p w:rsidR="0042104E" w:rsidRPr="00AF5080" w:rsidRDefault="0042104E" w:rsidP="00854572">
            <w:pPr>
              <w:pStyle w:val="Bezmezer"/>
              <w:rPr>
                <w:sz w:val="16"/>
                <w:szCs w:val="16"/>
              </w:rPr>
            </w:pPr>
            <w:r w:rsidRPr="00AF5080">
              <w:rPr>
                <w:sz w:val="16"/>
                <w:szCs w:val="16"/>
              </w:rPr>
              <w:t>Tento zákon nabývá účinnosti patnáctým dnem po jeho vyhlášení</w:t>
            </w:r>
            <w:r w:rsidRPr="00AF5080">
              <w:rPr>
                <w:bCs/>
                <w:sz w:val="16"/>
                <w:szCs w:val="16"/>
              </w:rPr>
              <w:t>.</w:t>
            </w:r>
          </w:p>
          <w:p w:rsidR="0042104E" w:rsidRPr="00AF5080" w:rsidRDefault="0042104E" w:rsidP="00E621DC">
            <w:pPr>
              <w:pStyle w:val="Bezmezer"/>
              <w:jc w:val="both"/>
              <w:rPr>
                <w:b/>
                <w:bCs/>
                <w:sz w:val="16"/>
                <w:szCs w:val="16"/>
              </w:rPr>
            </w:pPr>
          </w:p>
        </w:tc>
        <w:tc>
          <w:tcPr>
            <w:tcW w:w="1162" w:type="dxa"/>
            <w:tcBorders>
              <w:top w:val="single" w:sz="4" w:space="0" w:color="auto"/>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42104E" w:rsidRPr="00AF5080" w:rsidRDefault="0042104E" w:rsidP="00912430">
            <w:pPr>
              <w:pStyle w:val="Nadpis7"/>
              <w:ind w:left="0"/>
              <w:rPr>
                <w:rFonts w:eastAsia="EUAlbertina" w:cs="Times New Roman"/>
                <w:b w:val="0"/>
                <w:bCs w:val="0"/>
                <w:sz w:val="16"/>
                <w:szCs w:val="16"/>
                <w:lang w:val="cs-CZ"/>
              </w:rPr>
            </w:pPr>
          </w:p>
        </w:tc>
        <w:tc>
          <w:tcPr>
            <w:tcW w:w="1307" w:type="dxa"/>
            <w:tcBorders>
              <w:top w:val="single" w:sz="4" w:space="0" w:color="auto"/>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42104E" w:rsidRPr="00AF5080" w:rsidRDefault="0042104E" w:rsidP="00912430">
            <w:pPr>
              <w:jc w:val="center"/>
              <w:rPr>
                <w:sz w:val="16"/>
                <w:szCs w:val="16"/>
              </w:rPr>
            </w:pPr>
            <w:r w:rsidRPr="00AF5080">
              <w:rPr>
                <w:sz w:val="16"/>
                <w:szCs w:val="16"/>
              </w:rPr>
              <w:t>Čl. 34 odst. 1</w:t>
            </w:r>
          </w:p>
        </w:tc>
        <w:tc>
          <w:tcPr>
            <w:tcW w:w="4943" w:type="dxa"/>
            <w:tcBorders>
              <w:top w:val="single" w:sz="4" w:space="0" w:color="auto"/>
              <w:left w:val="single" w:sz="12" w:space="0" w:color="000000"/>
              <w:bottom w:val="single" w:sz="12" w:space="0" w:color="000000"/>
              <w:right w:val="single" w:sz="12" w:space="0" w:color="000000"/>
            </w:tcBorders>
            <w:shd w:val="clear" w:color="auto" w:fill="FFFFFF"/>
            <w:tcMar>
              <w:top w:w="80" w:type="dxa"/>
              <w:left w:w="80" w:type="dxa"/>
              <w:bottom w:w="80" w:type="dxa"/>
              <w:right w:w="80" w:type="dxa"/>
            </w:tcMar>
          </w:tcPr>
          <w:p w:rsidR="0042104E" w:rsidRPr="00AF5080" w:rsidRDefault="0042104E" w:rsidP="00BC5CA9">
            <w:pPr>
              <w:jc w:val="center"/>
              <w:rPr>
                <w:bCs/>
                <w:sz w:val="16"/>
                <w:szCs w:val="16"/>
              </w:rPr>
            </w:pPr>
            <w:r w:rsidRPr="00AF5080">
              <w:rPr>
                <w:bCs/>
                <w:sz w:val="16"/>
                <w:szCs w:val="16"/>
              </w:rPr>
              <w:t>Článek 34</w:t>
            </w:r>
          </w:p>
          <w:p w:rsidR="0042104E" w:rsidRPr="00AF5080" w:rsidRDefault="0042104E" w:rsidP="00D62A1D">
            <w:pPr>
              <w:pStyle w:val="Bezmezer"/>
              <w:jc w:val="center"/>
              <w:rPr>
                <w:b/>
                <w:sz w:val="16"/>
                <w:szCs w:val="16"/>
                <w:bdr w:val="none" w:sz="0" w:space="0" w:color="auto"/>
              </w:rPr>
            </w:pPr>
            <w:r w:rsidRPr="00AF5080">
              <w:rPr>
                <w:b/>
                <w:sz w:val="16"/>
                <w:szCs w:val="16"/>
                <w:bdr w:val="none" w:sz="0" w:space="0" w:color="auto"/>
              </w:rPr>
              <w:t>Provedení ve vnitrostátním právu</w:t>
            </w:r>
          </w:p>
          <w:p w:rsidR="0042104E" w:rsidRPr="00AF5080" w:rsidRDefault="0042104E" w:rsidP="00BC5CA9">
            <w:pPr>
              <w:pStyle w:val="Bezmezer"/>
              <w:numPr>
                <w:ilvl w:val="0"/>
                <w:numId w:val="17"/>
              </w:numPr>
              <w:tabs>
                <w:tab w:val="left" w:pos="146"/>
              </w:tabs>
              <w:ind w:left="0" w:firstLine="0"/>
              <w:rPr>
                <w:sz w:val="16"/>
                <w:szCs w:val="16"/>
                <w:bdr w:val="none" w:sz="0" w:space="0" w:color="auto"/>
              </w:rPr>
            </w:pPr>
            <w:r w:rsidRPr="00AF5080">
              <w:rPr>
                <w:sz w:val="16"/>
                <w:szCs w:val="16"/>
                <w:bdr w:val="none" w:sz="0" w:space="0" w:color="auto"/>
              </w:rPr>
              <w:t>Členské státy uvedou v účinnost právní a správní předpisy nezbytné pro dosažení souladu s touto směrnicí do 4. února 2021. Neprodleně o nich uvědomí Komisi.</w:t>
            </w:r>
          </w:p>
          <w:p w:rsidR="0042104E" w:rsidRPr="00AF5080" w:rsidRDefault="0042104E" w:rsidP="00BC5CA9">
            <w:pPr>
              <w:pStyle w:val="Bezmezer"/>
              <w:tabs>
                <w:tab w:val="left" w:pos="146"/>
              </w:tabs>
              <w:jc w:val="both"/>
              <w:rPr>
                <w:sz w:val="16"/>
                <w:szCs w:val="16"/>
                <w:bdr w:val="none" w:sz="0" w:space="0" w:color="auto"/>
              </w:rPr>
            </w:pPr>
            <w:r w:rsidRPr="00AF5080">
              <w:rPr>
                <w:sz w:val="16"/>
                <w:szCs w:val="16"/>
                <w:bdr w:val="none" w:sz="0" w:space="0" w:color="auto"/>
              </w:rPr>
              <w:t>Tyto předpisy přijaté členskými státy musí obsahovat odkaz na tuto směrnici nebo musí být takový odkaz učiněn při jejich úředním vyhlášení. Způsob odkazu si stanoví členské státy.</w:t>
            </w:r>
          </w:p>
          <w:p w:rsidR="0042104E" w:rsidRPr="00AF5080" w:rsidRDefault="0042104E" w:rsidP="00D62A1D">
            <w:pPr>
              <w:pStyle w:val="Bezmezer"/>
              <w:rPr>
                <w:sz w:val="16"/>
                <w:szCs w:val="16"/>
                <w:bdr w:val="none" w:sz="0" w:space="0" w:color="auto"/>
              </w:rPr>
            </w:pPr>
          </w:p>
          <w:p w:rsidR="0042104E" w:rsidRPr="00AF5080" w:rsidRDefault="0042104E" w:rsidP="00912430">
            <w:pPr>
              <w:pStyle w:val="Bezmezer"/>
              <w:jc w:val="both"/>
              <w:rPr>
                <w:sz w:val="16"/>
                <w:szCs w:val="16"/>
              </w:rPr>
            </w:pPr>
          </w:p>
        </w:tc>
      </w:tr>
    </w:tbl>
    <w:p w:rsidR="00341572" w:rsidRPr="00AF5080" w:rsidRDefault="00341572" w:rsidP="00CE5A1C">
      <w:pPr>
        <w:pStyle w:val="Nadpis2"/>
        <w:widowControl w:val="0"/>
        <w:tabs>
          <w:tab w:val="left" w:pos="360"/>
        </w:tabs>
        <w:spacing w:before="120" w:after="120"/>
        <w:ind w:left="108" w:hanging="108"/>
        <w:rPr>
          <w:rFonts w:cs="Times New Roman"/>
          <w:u w:val="single"/>
          <w:lang w:val="cs-CZ"/>
        </w:rPr>
      </w:pPr>
    </w:p>
    <w:p w:rsidR="00341572" w:rsidRPr="00AF5080" w:rsidRDefault="00341572" w:rsidP="00CE5A1C">
      <w:pPr>
        <w:pStyle w:val="Nadpis2"/>
        <w:widowControl w:val="0"/>
        <w:tabs>
          <w:tab w:val="left" w:pos="360"/>
        </w:tabs>
        <w:spacing w:before="120" w:after="120"/>
        <w:rPr>
          <w:rFonts w:cs="Times New Roman"/>
          <w:u w:val="single"/>
          <w:lang w:val="cs-CZ"/>
        </w:rPr>
      </w:pPr>
    </w:p>
    <w:p w:rsidR="00341572" w:rsidRPr="00AF5080" w:rsidRDefault="00341572" w:rsidP="00CE5A1C">
      <w:pPr>
        <w:jc w:val="both"/>
        <w:rPr>
          <w:sz w:val="16"/>
          <w:szCs w:val="16"/>
        </w:rPr>
      </w:pPr>
    </w:p>
    <w:p w:rsidR="00341572" w:rsidRPr="00AF5080" w:rsidRDefault="00341572" w:rsidP="00CE5A1C">
      <w:pPr>
        <w:jc w:val="both"/>
        <w:rPr>
          <w:sz w:val="16"/>
          <w:szCs w:val="16"/>
        </w:rPr>
      </w:pPr>
    </w:p>
    <w:p w:rsidR="00341572" w:rsidRPr="00AF5080" w:rsidRDefault="00341572" w:rsidP="00CE5A1C">
      <w:pPr>
        <w:rPr>
          <w:sz w:val="16"/>
          <w:szCs w:val="16"/>
        </w:rPr>
      </w:pPr>
    </w:p>
    <w:tbl>
      <w:tblPr>
        <w:tblStyle w:val="TableNormal"/>
        <w:tblW w:w="14003"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42"/>
        <w:gridCol w:w="1090"/>
        <w:gridCol w:w="9905"/>
        <w:gridCol w:w="2166"/>
      </w:tblGrid>
      <w:tr w:rsidR="00341572" w:rsidRPr="00AF5080">
        <w:trPr>
          <w:trHeight w:val="233"/>
        </w:trPr>
        <w:tc>
          <w:tcPr>
            <w:tcW w:w="842" w:type="dxa"/>
            <w:tcBorders>
              <w:top w:val="single" w:sz="12" w:space="0" w:color="000000"/>
              <w:left w:val="single" w:sz="12" w:space="0" w:color="000000"/>
              <w:bottom w:val="single" w:sz="12" w:space="0" w:color="000000"/>
              <w:right w:val="single" w:sz="12" w:space="0" w:color="000000"/>
            </w:tcBorders>
            <w:shd w:val="clear" w:color="auto" w:fill="E0E0E0"/>
            <w:tcMar>
              <w:top w:w="80" w:type="dxa"/>
              <w:left w:w="80" w:type="dxa"/>
              <w:bottom w:w="80" w:type="dxa"/>
              <w:right w:w="80" w:type="dxa"/>
            </w:tcMar>
            <w:vAlign w:val="center"/>
          </w:tcPr>
          <w:p w:rsidR="00341572" w:rsidRPr="00AF5080" w:rsidRDefault="00F33554" w:rsidP="00CE5A1C">
            <w:pPr>
              <w:pStyle w:val="Nadpis3"/>
              <w:rPr>
                <w:rFonts w:ascii="Times New Roman" w:hAnsi="Times New Roman" w:cs="Times New Roman"/>
                <w:sz w:val="16"/>
                <w:szCs w:val="16"/>
              </w:rPr>
            </w:pPr>
            <w:r w:rsidRPr="00AF5080">
              <w:rPr>
                <w:rFonts w:ascii="Times New Roman" w:hAnsi="Times New Roman" w:cs="Times New Roman"/>
                <w:sz w:val="16"/>
                <w:szCs w:val="16"/>
              </w:rPr>
              <w:t>Poř. č.</w:t>
            </w:r>
          </w:p>
        </w:tc>
        <w:tc>
          <w:tcPr>
            <w:tcW w:w="1090" w:type="dxa"/>
            <w:tcBorders>
              <w:top w:val="single" w:sz="12" w:space="0" w:color="000000"/>
              <w:left w:val="single" w:sz="12" w:space="0" w:color="000000"/>
              <w:bottom w:val="single" w:sz="12" w:space="0" w:color="000000"/>
              <w:right w:val="single" w:sz="12" w:space="0" w:color="000000"/>
            </w:tcBorders>
            <w:shd w:val="clear" w:color="auto" w:fill="E0E0E0"/>
            <w:tcMar>
              <w:top w:w="80" w:type="dxa"/>
              <w:left w:w="80" w:type="dxa"/>
              <w:bottom w:w="80" w:type="dxa"/>
              <w:right w:w="80" w:type="dxa"/>
            </w:tcMar>
            <w:vAlign w:val="center"/>
          </w:tcPr>
          <w:p w:rsidR="00341572" w:rsidRPr="00AF5080" w:rsidRDefault="00F33554" w:rsidP="00CE5A1C">
            <w:pPr>
              <w:pStyle w:val="Nadpis3"/>
              <w:rPr>
                <w:rFonts w:ascii="Times New Roman" w:hAnsi="Times New Roman" w:cs="Times New Roman"/>
                <w:sz w:val="16"/>
                <w:szCs w:val="16"/>
              </w:rPr>
            </w:pPr>
            <w:r w:rsidRPr="00AF5080">
              <w:rPr>
                <w:rFonts w:ascii="Times New Roman" w:hAnsi="Times New Roman" w:cs="Times New Roman"/>
                <w:sz w:val="16"/>
                <w:szCs w:val="16"/>
              </w:rPr>
              <w:t>Celex</w:t>
            </w:r>
          </w:p>
        </w:tc>
        <w:tc>
          <w:tcPr>
            <w:tcW w:w="9905" w:type="dxa"/>
            <w:tcBorders>
              <w:top w:val="single" w:sz="12" w:space="0" w:color="000000"/>
              <w:left w:val="single" w:sz="12" w:space="0" w:color="000000"/>
              <w:bottom w:val="single" w:sz="12" w:space="0" w:color="000000"/>
              <w:right w:val="single" w:sz="12" w:space="0" w:color="000000"/>
            </w:tcBorders>
            <w:shd w:val="clear" w:color="auto" w:fill="E0E0E0"/>
            <w:tcMar>
              <w:top w:w="80" w:type="dxa"/>
              <w:left w:w="80" w:type="dxa"/>
              <w:bottom w:w="80" w:type="dxa"/>
              <w:right w:w="80" w:type="dxa"/>
            </w:tcMar>
            <w:vAlign w:val="center"/>
          </w:tcPr>
          <w:p w:rsidR="00341572" w:rsidRPr="00AF5080" w:rsidRDefault="00F33554" w:rsidP="00CE5A1C">
            <w:pPr>
              <w:pStyle w:val="Nadpis3"/>
              <w:rPr>
                <w:rFonts w:ascii="Times New Roman" w:hAnsi="Times New Roman" w:cs="Times New Roman"/>
                <w:sz w:val="16"/>
                <w:szCs w:val="16"/>
              </w:rPr>
            </w:pPr>
            <w:r w:rsidRPr="00AF5080">
              <w:rPr>
                <w:rFonts w:ascii="Times New Roman" w:hAnsi="Times New Roman" w:cs="Times New Roman"/>
                <w:sz w:val="16"/>
                <w:szCs w:val="16"/>
              </w:rPr>
              <w:t>Název předpisu</w:t>
            </w:r>
          </w:p>
        </w:tc>
        <w:tc>
          <w:tcPr>
            <w:tcW w:w="2166" w:type="dxa"/>
            <w:tcBorders>
              <w:top w:val="single" w:sz="12" w:space="0" w:color="000000"/>
              <w:left w:val="single" w:sz="12" w:space="0" w:color="000000"/>
              <w:bottom w:val="single" w:sz="12" w:space="0" w:color="000000"/>
              <w:right w:val="single" w:sz="12" w:space="0" w:color="000000"/>
            </w:tcBorders>
            <w:shd w:val="clear" w:color="auto" w:fill="C0C0C0"/>
            <w:tcMar>
              <w:top w:w="80" w:type="dxa"/>
              <w:left w:w="80" w:type="dxa"/>
              <w:bottom w:w="80" w:type="dxa"/>
              <w:right w:w="80" w:type="dxa"/>
            </w:tcMar>
            <w:vAlign w:val="center"/>
          </w:tcPr>
          <w:p w:rsidR="00341572" w:rsidRPr="00AF5080" w:rsidRDefault="00F33554" w:rsidP="00CE5A1C">
            <w:pPr>
              <w:spacing w:before="60" w:after="60"/>
              <w:jc w:val="center"/>
              <w:rPr>
                <w:sz w:val="16"/>
                <w:szCs w:val="16"/>
              </w:rPr>
            </w:pPr>
            <w:r w:rsidRPr="00AF5080">
              <w:rPr>
                <w:b/>
                <w:bCs/>
                <w:sz w:val="16"/>
                <w:szCs w:val="16"/>
              </w:rPr>
              <w:t>Účinnost předpisu</w:t>
            </w:r>
          </w:p>
        </w:tc>
      </w:tr>
      <w:tr w:rsidR="00341572" w:rsidRPr="00AF5080">
        <w:trPr>
          <w:trHeight w:val="460"/>
        </w:trPr>
        <w:tc>
          <w:tcPr>
            <w:tcW w:w="842"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341572" w:rsidRPr="00AF5080" w:rsidRDefault="00F33554" w:rsidP="00CE5A1C">
            <w:pPr>
              <w:jc w:val="center"/>
              <w:rPr>
                <w:sz w:val="16"/>
                <w:szCs w:val="16"/>
              </w:rPr>
            </w:pPr>
            <w:r w:rsidRPr="00AF5080">
              <w:rPr>
                <w:sz w:val="16"/>
                <w:szCs w:val="16"/>
              </w:rPr>
              <w:t>1.</w:t>
            </w:r>
          </w:p>
        </w:tc>
        <w:tc>
          <w:tcPr>
            <w:tcW w:w="109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341572" w:rsidRPr="00AF5080" w:rsidRDefault="00F33554" w:rsidP="00CE5A1C">
            <w:pPr>
              <w:jc w:val="center"/>
              <w:rPr>
                <w:sz w:val="16"/>
                <w:szCs w:val="16"/>
              </w:rPr>
            </w:pPr>
            <w:r w:rsidRPr="00AF5080">
              <w:rPr>
                <w:rFonts w:eastAsia="EUAlbertina"/>
                <w:sz w:val="16"/>
                <w:szCs w:val="16"/>
              </w:rPr>
              <w:t>32019L0001</w:t>
            </w:r>
          </w:p>
        </w:tc>
        <w:tc>
          <w:tcPr>
            <w:tcW w:w="9905"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rsidR="00341572" w:rsidRPr="00AF5080" w:rsidRDefault="00F33554" w:rsidP="00CE5A1C">
            <w:pPr>
              <w:pStyle w:val="Default"/>
              <w:jc w:val="both"/>
              <w:rPr>
                <w:rFonts w:cs="Times New Roman"/>
                <w:sz w:val="16"/>
                <w:szCs w:val="16"/>
              </w:rPr>
            </w:pPr>
            <w:r w:rsidRPr="00AF5080">
              <w:rPr>
                <w:rFonts w:eastAsia="EUAlbertina" w:cs="Times New Roman"/>
                <w:sz w:val="16"/>
                <w:szCs w:val="16"/>
              </w:rPr>
              <w:t>Směrnice Evropského parlamentu a Rady 2019/1/EU ze dne 11. prosince 2018, o posílení postavení orgánů pro hospodářskou soutěž v členských státech tak, aby mohly účinněji prosazovat pravidla, a o zajištění řádného fungování vnitřního trhu</w:t>
            </w:r>
          </w:p>
        </w:tc>
        <w:tc>
          <w:tcPr>
            <w:tcW w:w="2166"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341572" w:rsidRPr="00AF5080" w:rsidRDefault="00F33554" w:rsidP="00CE5A1C">
            <w:pPr>
              <w:jc w:val="center"/>
              <w:rPr>
                <w:sz w:val="16"/>
                <w:szCs w:val="16"/>
              </w:rPr>
            </w:pPr>
            <w:r w:rsidRPr="00AF5080">
              <w:rPr>
                <w:sz w:val="16"/>
                <w:szCs w:val="16"/>
              </w:rPr>
              <w:t>4. února 2021</w:t>
            </w:r>
          </w:p>
        </w:tc>
      </w:tr>
    </w:tbl>
    <w:p w:rsidR="00341572" w:rsidRPr="00AF5080" w:rsidRDefault="00341572" w:rsidP="00CE5A1C">
      <w:pPr>
        <w:widowControl w:val="0"/>
        <w:ind w:left="108" w:hanging="108"/>
        <w:rPr>
          <w:sz w:val="16"/>
          <w:szCs w:val="16"/>
        </w:rPr>
      </w:pPr>
    </w:p>
    <w:sectPr w:rsidR="00341572" w:rsidRPr="00AF5080" w:rsidSect="00812418">
      <w:type w:val="continuous"/>
      <w:pgSz w:w="16840" w:h="11900" w:orient="landscape"/>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333" w:rsidRDefault="00525333">
      <w:r>
        <w:separator/>
      </w:r>
    </w:p>
  </w:endnote>
  <w:endnote w:type="continuationSeparator" w:id="0">
    <w:p w:rsidR="00525333" w:rsidRDefault="00525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 w:name="EUAlbertina">
    <w:altName w:val="Arial"/>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809" w:rsidRDefault="000E480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333" w:rsidRPr="008E7A55" w:rsidRDefault="00525333">
    <w:pPr>
      <w:pStyle w:val="Zpat"/>
      <w:jc w:val="center"/>
    </w:pPr>
    <w:r w:rsidRPr="008E7A55">
      <w:rPr>
        <w:b/>
        <w:bCs/>
      </w:rPr>
      <w:fldChar w:fldCharType="begin"/>
    </w:r>
    <w:r w:rsidRPr="008E7A55">
      <w:rPr>
        <w:b/>
        <w:bCs/>
      </w:rPr>
      <w:instrText xml:space="preserve"> PAGE </w:instrText>
    </w:r>
    <w:r w:rsidRPr="008E7A55">
      <w:rPr>
        <w:b/>
        <w:bCs/>
      </w:rPr>
      <w:fldChar w:fldCharType="separate"/>
    </w:r>
    <w:r w:rsidR="00C53ADD">
      <w:rPr>
        <w:b/>
        <w:bCs/>
        <w:noProof/>
      </w:rPr>
      <w:t>27</w:t>
    </w:r>
    <w:r w:rsidRPr="008E7A55">
      <w:rPr>
        <w:b/>
        <w:bCs/>
      </w:rPr>
      <w:fldChar w:fldCharType="end"/>
    </w:r>
    <w:r w:rsidRPr="008E7A55">
      <w:t xml:space="preserve"> z </w:t>
    </w:r>
    <w:r w:rsidRPr="008E7A55">
      <w:rPr>
        <w:b/>
        <w:bCs/>
      </w:rPr>
      <w:fldChar w:fldCharType="begin"/>
    </w:r>
    <w:r w:rsidRPr="008E7A55">
      <w:rPr>
        <w:b/>
        <w:bCs/>
      </w:rPr>
      <w:instrText xml:space="preserve"> NUMPAGES </w:instrText>
    </w:r>
    <w:r w:rsidRPr="008E7A55">
      <w:rPr>
        <w:b/>
        <w:bCs/>
      </w:rPr>
      <w:fldChar w:fldCharType="separate"/>
    </w:r>
    <w:r w:rsidR="00C53ADD">
      <w:rPr>
        <w:b/>
        <w:bCs/>
        <w:noProof/>
      </w:rPr>
      <w:t>39</w:t>
    </w:r>
    <w:r w:rsidRPr="008E7A55">
      <w:rPr>
        <w:b/>
        <w:bCs/>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333" w:rsidRDefault="00C53ADD">
    <w:pPr>
      <w:pStyle w:val="Zpat"/>
      <w:jc w:val="center"/>
    </w:pPr>
    <w:r w:rsidRPr="008E7A55">
      <w:rPr>
        <w:b/>
        <w:bCs/>
      </w:rPr>
      <w:fldChar w:fldCharType="begin"/>
    </w:r>
    <w:r w:rsidRPr="008E7A55">
      <w:rPr>
        <w:b/>
        <w:bCs/>
      </w:rPr>
      <w:instrText xml:space="preserve"> PAGE </w:instrText>
    </w:r>
    <w:r w:rsidRPr="008E7A55">
      <w:rPr>
        <w:b/>
        <w:bCs/>
      </w:rPr>
      <w:fldChar w:fldCharType="separate"/>
    </w:r>
    <w:r>
      <w:rPr>
        <w:b/>
        <w:bCs/>
        <w:noProof/>
      </w:rPr>
      <w:t>18</w:t>
    </w:r>
    <w:r w:rsidRPr="008E7A55">
      <w:rPr>
        <w:b/>
        <w:bCs/>
      </w:rPr>
      <w:fldChar w:fldCharType="end"/>
    </w:r>
    <w:r w:rsidR="00525333">
      <w:rPr>
        <w:b/>
        <w:bCs/>
      </w:rPr>
      <w:t xml:space="preserve"> z </w:t>
    </w:r>
    <w:r w:rsidR="008D6100" w:rsidRPr="008E7A55">
      <w:rPr>
        <w:b/>
        <w:bCs/>
      </w:rPr>
      <w:fldChar w:fldCharType="begin"/>
    </w:r>
    <w:r w:rsidR="008D6100" w:rsidRPr="008E7A55">
      <w:rPr>
        <w:b/>
        <w:bCs/>
      </w:rPr>
      <w:instrText xml:space="preserve"> NUMPAGES </w:instrText>
    </w:r>
    <w:r w:rsidR="008D6100" w:rsidRPr="008E7A55">
      <w:rPr>
        <w:b/>
        <w:bCs/>
      </w:rPr>
      <w:fldChar w:fldCharType="separate"/>
    </w:r>
    <w:r>
      <w:rPr>
        <w:b/>
        <w:bCs/>
        <w:noProof/>
      </w:rPr>
      <w:t>39</w:t>
    </w:r>
    <w:r w:rsidR="008D6100" w:rsidRPr="008E7A55">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333" w:rsidRDefault="00525333">
      <w:r>
        <w:separator/>
      </w:r>
    </w:p>
  </w:footnote>
  <w:footnote w:type="continuationSeparator" w:id="0">
    <w:p w:rsidR="00525333" w:rsidRDefault="005253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809" w:rsidRDefault="000E480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809" w:rsidRDefault="000E480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333" w:rsidRPr="006A337A" w:rsidRDefault="00525333" w:rsidP="00195144">
    <w:pPr>
      <w:pStyle w:val="Zhlavazpat"/>
      <w:jc w:val="right"/>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7E8"/>
    <w:multiLevelType w:val="hybridMultilevel"/>
    <w:tmpl w:val="B13CC510"/>
    <w:lvl w:ilvl="0" w:tplc="1A8E36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1C6CE8"/>
    <w:multiLevelType w:val="hybridMultilevel"/>
    <w:tmpl w:val="C59683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961DDB"/>
    <w:multiLevelType w:val="hybridMultilevel"/>
    <w:tmpl w:val="452C1B96"/>
    <w:lvl w:ilvl="0" w:tplc="B0D21334">
      <w:start w:val="1"/>
      <w:numFmt w:val="decimal"/>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0A80D32">
      <w:start w:val="1"/>
      <w:numFmt w:val="lowerLetter"/>
      <w:lvlText w:val="%2."/>
      <w:lvlJc w:val="left"/>
      <w:pPr>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6382B8C">
      <w:start w:val="1"/>
      <w:numFmt w:val="lowerRoman"/>
      <w:lvlText w:val="%3."/>
      <w:lvlJc w:val="left"/>
      <w:pPr>
        <w:ind w:left="2084" w:hanging="260"/>
      </w:pPr>
      <w:rPr>
        <w:rFonts w:hAnsi="Arial Unicode MS"/>
        <w:caps w:val="0"/>
        <w:smallCaps w:val="0"/>
        <w:strike w:val="0"/>
        <w:dstrike w:val="0"/>
        <w:outline w:val="0"/>
        <w:emboss w:val="0"/>
        <w:imprint w:val="0"/>
        <w:spacing w:val="0"/>
        <w:w w:val="100"/>
        <w:kern w:val="0"/>
        <w:position w:val="0"/>
        <w:highlight w:val="none"/>
        <w:vertAlign w:val="baseline"/>
      </w:rPr>
    </w:lvl>
    <w:lvl w:ilvl="3" w:tplc="EA9C23FA">
      <w:start w:val="1"/>
      <w:numFmt w:val="decimal"/>
      <w:lvlText w:val="%4."/>
      <w:lvlJc w:val="left"/>
      <w:pPr>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2D2FD56">
      <w:start w:val="1"/>
      <w:numFmt w:val="lowerLetter"/>
      <w:lvlText w:val="%5."/>
      <w:lvlJc w:val="left"/>
      <w:pPr>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5043F8C">
      <w:start w:val="1"/>
      <w:numFmt w:val="lowerRoman"/>
      <w:lvlText w:val="%6."/>
      <w:lvlJc w:val="left"/>
      <w:pPr>
        <w:ind w:left="4244" w:hanging="260"/>
      </w:pPr>
      <w:rPr>
        <w:rFonts w:hAnsi="Arial Unicode MS"/>
        <w:caps w:val="0"/>
        <w:smallCaps w:val="0"/>
        <w:strike w:val="0"/>
        <w:dstrike w:val="0"/>
        <w:outline w:val="0"/>
        <w:emboss w:val="0"/>
        <w:imprint w:val="0"/>
        <w:spacing w:val="0"/>
        <w:w w:val="100"/>
        <w:kern w:val="0"/>
        <w:position w:val="0"/>
        <w:highlight w:val="none"/>
        <w:vertAlign w:val="baseline"/>
      </w:rPr>
    </w:lvl>
    <w:lvl w:ilvl="6" w:tplc="4D80AC9A">
      <w:start w:val="1"/>
      <w:numFmt w:val="decimal"/>
      <w:lvlText w:val="%7."/>
      <w:lvlJc w:val="left"/>
      <w:pPr>
        <w:ind w:left="4956" w:hanging="352"/>
      </w:pPr>
      <w:rPr>
        <w:rFonts w:hAnsi="Arial Unicode MS"/>
        <w:caps w:val="0"/>
        <w:smallCaps w:val="0"/>
        <w:strike w:val="0"/>
        <w:dstrike w:val="0"/>
        <w:outline w:val="0"/>
        <w:emboss w:val="0"/>
        <w:imprint w:val="0"/>
        <w:spacing w:val="0"/>
        <w:w w:val="100"/>
        <w:kern w:val="0"/>
        <w:position w:val="0"/>
        <w:highlight w:val="none"/>
        <w:vertAlign w:val="baseline"/>
      </w:rPr>
    </w:lvl>
    <w:lvl w:ilvl="7" w:tplc="FFFAA016">
      <w:start w:val="1"/>
      <w:numFmt w:val="lowerLetter"/>
      <w:lvlText w:val="%8."/>
      <w:lvlJc w:val="left"/>
      <w:pPr>
        <w:ind w:left="5664" w:hanging="340"/>
      </w:pPr>
      <w:rPr>
        <w:rFonts w:hAnsi="Arial Unicode MS"/>
        <w:caps w:val="0"/>
        <w:smallCaps w:val="0"/>
        <w:strike w:val="0"/>
        <w:dstrike w:val="0"/>
        <w:outline w:val="0"/>
        <w:emboss w:val="0"/>
        <w:imprint w:val="0"/>
        <w:spacing w:val="0"/>
        <w:w w:val="100"/>
        <w:kern w:val="0"/>
        <w:position w:val="0"/>
        <w:highlight w:val="none"/>
        <w:vertAlign w:val="baseline"/>
      </w:rPr>
    </w:lvl>
    <w:lvl w:ilvl="8" w:tplc="FC8C4DFA">
      <w:start w:val="1"/>
      <w:numFmt w:val="lowerRoman"/>
      <w:lvlText w:val="%9."/>
      <w:lvlJc w:val="left"/>
      <w:pPr>
        <w:ind w:left="6372" w:hanging="22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08490373"/>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08804679"/>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0A866421"/>
    <w:multiLevelType w:val="hybridMultilevel"/>
    <w:tmpl w:val="58529A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C914B3C"/>
    <w:multiLevelType w:val="multilevel"/>
    <w:tmpl w:val="772AE45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sz w:val="16"/>
        <w:szCs w:val="16"/>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1D71209"/>
    <w:multiLevelType w:val="hybridMultilevel"/>
    <w:tmpl w:val="C4AA2680"/>
    <w:lvl w:ilvl="0" w:tplc="1F38F3B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21609BC"/>
    <w:multiLevelType w:val="hybridMultilevel"/>
    <w:tmpl w:val="422AB7DA"/>
    <w:lvl w:ilvl="0" w:tplc="04050017">
      <w:start w:val="1"/>
      <w:numFmt w:val="lowerLetter"/>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1CCF71A4"/>
    <w:multiLevelType w:val="hybridMultilevel"/>
    <w:tmpl w:val="73BEBBCE"/>
    <w:lvl w:ilvl="0" w:tplc="E488B5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E85E83"/>
    <w:multiLevelType w:val="multilevel"/>
    <w:tmpl w:val="772AE45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sz w:val="16"/>
        <w:szCs w:val="16"/>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78138F0"/>
    <w:multiLevelType w:val="hybridMultilevel"/>
    <w:tmpl w:val="F42AA37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7E8364C"/>
    <w:multiLevelType w:val="hybridMultilevel"/>
    <w:tmpl w:val="EF04EC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9266351"/>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29CD5F9C"/>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C2C4022"/>
    <w:multiLevelType w:val="hybridMultilevel"/>
    <w:tmpl w:val="5002D154"/>
    <w:lvl w:ilvl="0" w:tplc="F934D392">
      <w:start w:val="1"/>
      <w:numFmt w:val="lowerLetter"/>
      <w:suff w:val="nothing"/>
      <w:lvlText w:val="%1)"/>
      <w:lvlJc w:val="left"/>
      <w:pPr>
        <w:tabs>
          <w:tab w:val="left" w:pos="708"/>
        </w:tabs>
        <w:ind w:left="424" w:hanging="140"/>
      </w:pPr>
      <w:rPr>
        <w:rFonts w:hAnsi="Arial Unicode MS"/>
        <w:caps w:val="0"/>
        <w:smallCaps w:val="0"/>
        <w:strike w:val="0"/>
        <w:dstrike w:val="0"/>
        <w:outline w:val="0"/>
        <w:emboss w:val="0"/>
        <w:imprint w:val="0"/>
        <w:spacing w:val="0"/>
        <w:w w:val="100"/>
        <w:kern w:val="0"/>
        <w:position w:val="0"/>
        <w:highlight w:val="none"/>
        <w:vertAlign w:val="baseline"/>
      </w:rPr>
    </w:lvl>
    <w:lvl w:ilvl="1" w:tplc="1E90C174">
      <w:start w:val="1"/>
      <w:numFmt w:val="lowerLetter"/>
      <w:suff w:val="nothing"/>
      <w:lvlText w:val="%2."/>
      <w:lvlJc w:val="left"/>
      <w:pPr>
        <w:tabs>
          <w:tab w:val="left" w:pos="708"/>
        </w:tabs>
        <w:ind w:left="1004" w:hanging="128"/>
      </w:pPr>
      <w:rPr>
        <w:rFonts w:hAnsi="Arial Unicode MS"/>
        <w:caps w:val="0"/>
        <w:smallCaps w:val="0"/>
        <w:strike w:val="0"/>
        <w:dstrike w:val="0"/>
        <w:outline w:val="0"/>
        <w:emboss w:val="0"/>
        <w:imprint w:val="0"/>
        <w:spacing w:val="0"/>
        <w:w w:val="100"/>
        <w:kern w:val="0"/>
        <w:position w:val="0"/>
        <w:highlight w:val="none"/>
        <w:vertAlign w:val="baseline"/>
      </w:rPr>
    </w:lvl>
    <w:lvl w:ilvl="2" w:tplc="14C66E60">
      <w:start w:val="1"/>
      <w:numFmt w:val="lowerRoman"/>
      <w:lvlText w:val="%3."/>
      <w:lvlJc w:val="left"/>
      <w:pPr>
        <w:tabs>
          <w:tab w:val="left" w:pos="708"/>
        </w:tabs>
        <w:ind w:left="1724"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B6743386">
      <w:start w:val="1"/>
      <w:numFmt w:val="decimal"/>
      <w:suff w:val="nothing"/>
      <w:lvlText w:val="%4."/>
      <w:lvlJc w:val="left"/>
      <w:pPr>
        <w:tabs>
          <w:tab w:val="left" w:pos="708"/>
        </w:tabs>
        <w:ind w:left="2444" w:hanging="104"/>
      </w:pPr>
      <w:rPr>
        <w:rFonts w:hAnsi="Arial Unicode MS"/>
        <w:caps w:val="0"/>
        <w:smallCaps w:val="0"/>
        <w:strike w:val="0"/>
        <w:dstrike w:val="0"/>
        <w:outline w:val="0"/>
        <w:emboss w:val="0"/>
        <w:imprint w:val="0"/>
        <w:spacing w:val="0"/>
        <w:w w:val="100"/>
        <w:kern w:val="0"/>
        <w:position w:val="0"/>
        <w:highlight w:val="none"/>
        <w:vertAlign w:val="baseline"/>
      </w:rPr>
    </w:lvl>
    <w:lvl w:ilvl="4" w:tplc="256AD9D0">
      <w:start w:val="1"/>
      <w:numFmt w:val="lowerLetter"/>
      <w:suff w:val="nothing"/>
      <w:lvlText w:val="%5."/>
      <w:lvlJc w:val="left"/>
      <w:pPr>
        <w:tabs>
          <w:tab w:val="left" w:pos="708"/>
        </w:tabs>
        <w:ind w:left="3164" w:hanging="92"/>
      </w:pPr>
      <w:rPr>
        <w:rFonts w:hAnsi="Arial Unicode MS"/>
        <w:caps w:val="0"/>
        <w:smallCaps w:val="0"/>
        <w:strike w:val="0"/>
        <w:dstrike w:val="0"/>
        <w:outline w:val="0"/>
        <w:emboss w:val="0"/>
        <w:imprint w:val="0"/>
        <w:spacing w:val="0"/>
        <w:w w:val="100"/>
        <w:kern w:val="0"/>
        <w:position w:val="0"/>
        <w:highlight w:val="none"/>
        <w:vertAlign w:val="baseline"/>
      </w:rPr>
    </w:lvl>
    <w:lvl w:ilvl="5" w:tplc="ABF09B70">
      <w:start w:val="1"/>
      <w:numFmt w:val="lowerRoman"/>
      <w:lvlText w:val="%6."/>
      <w:lvlJc w:val="left"/>
      <w:pPr>
        <w:tabs>
          <w:tab w:val="left" w:pos="708"/>
        </w:tabs>
        <w:ind w:left="3884" w:hanging="264"/>
      </w:pPr>
      <w:rPr>
        <w:rFonts w:hAnsi="Arial Unicode MS"/>
        <w:caps w:val="0"/>
        <w:smallCaps w:val="0"/>
        <w:strike w:val="0"/>
        <w:dstrike w:val="0"/>
        <w:outline w:val="0"/>
        <w:emboss w:val="0"/>
        <w:imprint w:val="0"/>
        <w:spacing w:val="0"/>
        <w:w w:val="100"/>
        <w:kern w:val="0"/>
        <w:position w:val="0"/>
        <w:highlight w:val="none"/>
        <w:vertAlign w:val="baseline"/>
      </w:rPr>
    </w:lvl>
    <w:lvl w:ilvl="6" w:tplc="A74EF470">
      <w:start w:val="1"/>
      <w:numFmt w:val="decimal"/>
      <w:lvlText w:val="%7."/>
      <w:lvlJc w:val="left"/>
      <w:pPr>
        <w:tabs>
          <w:tab w:val="left" w:pos="708"/>
        </w:tabs>
        <w:ind w:left="4604" w:hanging="352"/>
      </w:pPr>
      <w:rPr>
        <w:rFonts w:hAnsi="Arial Unicode MS"/>
        <w:caps w:val="0"/>
        <w:smallCaps w:val="0"/>
        <w:strike w:val="0"/>
        <w:dstrike w:val="0"/>
        <w:outline w:val="0"/>
        <w:emboss w:val="0"/>
        <w:imprint w:val="0"/>
        <w:spacing w:val="0"/>
        <w:w w:val="100"/>
        <w:kern w:val="0"/>
        <w:position w:val="0"/>
        <w:highlight w:val="none"/>
        <w:vertAlign w:val="baseline"/>
      </w:rPr>
    </w:lvl>
    <w:lvl w:ilvl="7" w:tplc="07045E0C">
      <w:start w:val="1"/>
      <w:numFmt w:val="lowerLetter"/>
      <w:lvlText w:val="%8."/>
      <w:lvlJc w:val="left"/>
      <w:pPr>
        <w:tabs>
          <w:tab w:val="left" w:pos="708"/>
        </w:tabs>
        <w:ind w:left="5324" w:hanging="340"/>
      </w:pPr>
      <w:rPr>
        <w:rFonts w:hAnsi="Arial Unicode MS"/>
        <w:caps w:val="0"/>
        <w:smallCaps w:val="0"/>
        <w:strike w:val="0"/>
        <w:dstrike w:val="0"/>
        <w:outline w:val="0"/>
        <w:emboss w:val="0"/>
        <w:imprint w:val="0"/>
        <w:spacing w:val="0"/>
        <w:w w:val="100"/>
        <w:kern w:val="0"/>
        <w:position w:val="0"/>
        <w:highlight w:val="none"/>
        <w:vertAlign w:val="baseline"/>
      </w:rPr>
    </w:lvl>
    <w:lvl w:ilvl="8" w:tplc="6AE410DA">
      <w:start w:val="1"/>
      <w:numFmt w:val="lowerRoman"/>
      <w:lvlText w:val="%9."/>
      <w:lvlJc w:val="left"/>
      <w:pPr>
        <w:tabs>
          <w:tab w:val="left" w:pos="708"/>
        </w:tabs>
        <w:ind w:left="6044" w:hanging="22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nsid w:val="300F6A8E"/>
    <w:multiLevelType w:val="hybridMultilevel"/>
    <w:tmpl w:val="8FCAB56C"/>
    <w:lvl w:ilvl="0" w:tplc="B1F48C5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54F5512"/>
    <w:multiLevelType w:val="hybridMultilevel"/>
    <w:tmpl w:val="3A7E72C2"/>
    <w:lvl w:ilvl="0" w:tplc="9AECDAD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EF92778"/>
    <w:multiLevelType w:val="multilevel"/>
    <w:tmpl w:val="772AE45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sz w:val="16"/>
        <w:szCs w:val="16"/>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412860DD"/>
    <w:multiLevelType w:val="multilevel"/>
    <w:tmpl w:val="772AE45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sz w:val="16"/>
        <w:szCs w:val="16"/>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42AC04E6"/>
    <w:multiLevelType w:val="hybridMultilevel"/>
    <w:tmpl w:val="422AB7DA"/>
    <w:lvl w:ilvl="0" w:tplc="04050017">
      <w:start w:val="1"/>
      <w:numFmt w:val="lowerLetter"/>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4E985061"/>
    <w:multiLevelType w:val="hybridMultilevel"/>
    <w:tmpl w:val="AE600E3C"/>
    <w:lvl w:ilvl="0" w:tplc="8EC22F7E">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740E27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1C2C49D0">
      <w:start w:val="1"/>
      <w:numFmt w:val="lowerRoman"/>
      <w:lvlText w:val="%3."/>
      <w:lvlJc w:val="left"/>
      <w:pPr>
        <w:ind w:left="1724" w:hanging="184"/>
      </w:pPr>
      <w:rPr>
        <w:rFonts w:hAnsi="Arial Unicode MS"/>
        <w:caps w:val="0"/>
        <w:smallCaps w:val="0"/>
        <w:strike w:val="0"/>
        <w:dstrike w:val="0"/>
        <w:outline w:val="0"/>
        <w:emboss w:val="0"/>
        <w:imprint w:val="0"/>
        <w:spacing w:val="0"/>
        <w:w w:val="100"/>
        <w:kern w:val="0"/>
        <w:position w:val="0"/>
        <w:highlight w:val="none"/>
        <w:vertAlign w:val="baseline"/>
      </w:rPr>
    </w:lvl>
    <w:lvl w:ilvl="3" w:tplc="37260AC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E7C4D52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4148680">
      <w:start w:val="1"/>
      <w:numFmt w:val="lowerRoman"/>
      <w:lvlText w:val="%6."/>
      <w:lvlJc w:val="left"/>
      <w:pPr>
        <w:ind w:left="3884" w:hanging="184"/>
      </w:pPr>
      <w:rPr>
        <w:rFonts w:hAnsi="Arial Unicode MS"/>
        <w:caps w:val="0"/>
        <w:smallCaps w:val="0"/>
        <w:strike w:val="0"/>
        <w:dstrike w:val="0"/>
        <w:outline w:val="0"/>
        <w:emboss w:val="0"/>
        <w:imprint w:val="0"/>
        <w:spacing w:val="0"/>
        <w:w w:val="100"/>
        <w:kern w:val="0"/>
        <w:position w:val="0"/>
        <w:highlight w:val="none"/>
        <w:vertAlign w:val="baseline"/>
      </w:rPr>
    </w:lvl>
    <w:lvl w:ilvl="6" w:tplc="58C605B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B30C4FB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A14A0B6A">
      <w:start w:val="1"/>
      <w:numFmt w:val="lowerRoman"/>
      <w:lvlText w:val="%9."/>
      <w:lvlJc w:val="left"/>
      <w:pPr>
        <w:ind w:left="6044" w:hanging="1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nsid w:val="51004258"/>
    <w:multiLevelType w:val="hybridMultilevel"/>
    <w:tmpl w:val="EC261A96"/>
    <w:lvl w:ilvl="0" w:tplc="0EB6B8D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52D65D7"/>
    <w:multiLevelType w:val="hybridMultilevel"/>
    <w:tmpl w:val="C6068034"/>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5C154C8C"/>
    <w:multiLevelType w:val="multilevel"/>
    <w:tmpl w:val="772AE45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sz w:val="16"/>
        <w:szCs w:val="16"/>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5C562A2B"/>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5F9A6E73"/>
    <w:multiLevelType w:val="hybridMultilevel"/>
    <w:tmpl w:val="426CA218"/>
    <w:lvl w:ilvl="0" w:tplc="0256F7A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13901C1"/>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621631CB"/>
    <w:multiLevelType w:val="hybridMultilevel"/>
    <w:tmpl w:val="64A6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38F2862"/>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nsid w:val="766D7A27"/>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nsid w:val="7A5861B6"/>
    <w:multiLevelType w:val="hybridMultilevel"/>
    <w:tmpl w:val="8BEE9E7C"/>
    <w:lvl w:ilvl="0" w:tplc="91947C70">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C8A25E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180CE2B4">
      <w:start w:val="1"/>
      <w:numFmt w:val="lowerRoman"/>
      <w:lvlText w:val="%3."/>
      <w:lvlJc w:val="left"/>
      <w:pPr>
        <w:ind w:left="1724" w:hanging="184"/>
      </w:pPr>
      <w:rPr>
        <w:rFonts w:hAnsi="Arial Unicode MS"/>
        <w:caps w:val="0"/>
        <w:smallCaps w:val="0"/>
        <w:strike w:val="0"/>
        <w:dstrike w:val="0"/>
        <w:outline w:val="0"/>
        <w:emboss w:val="0"/>
        <w:imprint w:val="0"/>
        <w:spacing w:val="0"/>
        <w:w w:val="100"/>
        <w:kern w:val="0"/>
        <w:position w:val="0"/>
        <w:highlight w:val="none"/>
        <w:vertAlign w:val="baseline"/>
      </w:rPr>
    </w:lvl>
    <w:lvl w:ilvl="3" w:tplc="C808871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4DB4558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BB7E66E8">
      <w:start w:val="1"/>
      <w:numFmt w:val="lowerRoman"/>
      <w:lvlText w:val="%6."/>
      <w:lvlJc w:val="left"/>
      <w:pPr>
        <w:ind w:left="3884" w:hanging="184"/>
      </w:pPr>
      <w:rPr>
        <w:rFonts w:hAnsi="Arial Unicode MS"/>
        <w:caps w:val="0"/>
        <w:smallCaps w:val="0"/>
        <w:strike w:val="0"/>
        <w:dstrike w:val="0"/>
        <w:outline w:val="0"/>
        <w:emboss w:val="0"/>
        <w:imprint w:val="0"/>
        <w:spacing w:val="0"/>
        <w:w w:val="100"/>
        <w:kern w:val="0"/>
        <w:position w:val="0"/>
        <w:highlight w:val="none"/>
        <w:vertAlign w:val="baseline"/>
      </w:rPr>
    </w:lvl>
    <w:lvl w:ilvl="6" w:tplc="3336E534">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20A023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FC4BFEE">
      <w:start w:val="1"/>
      <w:numFmt w:val="lowerRoman"/>
      <w:lvlText w:val="%9."/>
      <w:lvlJc w:val="left"/>
      <w:pPr>
        <w:ind w:left="6044" w:hanging="1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nsid w:val="7CFD52D7"/>
    <w:multiLevelType w:val="multilevel"/>
    <w:tmpl w:val="772AE45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sz w:val="16"/>
        <w:szCs w:val="16"/>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nsid w:val="7DA0247F"/>
    <w:multiLevelType w:val="hybridMultilevel"/>
    <w:tmpl w:val="59C204FE"/>
    <w:lvl w:ilvl="0" w:tplc="BAF6F3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1"/>
  </w:num>
  <w:num w:numId="3">
    <w:abstractNumId w:val="31"/>
    <w:lvlOverride w:ilvl="0">
      <w:lvl w:ilvl="0" w:tplc="91947C70">
        <w:start w:val="1"/>
        <w:numFmt w:val="lowerLetter"/>
        <w:lvlText w:val="%1)"/>
        <w:lvlJc w:val="left"/>
        <w:pPr>
          <w:tabs>
            <w:tab w:val="left" w:pos="567"/>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C8A25E4">
        <w:start w:val="1"/>
        <w:numFmt w:val="lowerLetter"/>
        <w:lvlText w:val="%2."/>
        <w:lvlJc w:val="left"/>
        <w:pPr>
          <w:tabs>
            <w:tab w:val="left" w:pos="567"/>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80CE2B4">
        <w:start w:val="1"/>
        <w:numFmt w:val="lowerRoman"/>
        <w:lvlText w:val="%3."/>
        <w:lvlJc w:val="left"/>
        <w:pPr>
          <w:tabs>
            <w:tab w:val="left" w:pos="567"/>
          </w:tabs>
          <w:ind w:left="1724" w:hanging="1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8088718">
        <w:start w:val="1"/>
        <w:numFmt w:val="decimal"/>
        <w:lvlText w:val="%4."/>
        <w:lvlJc w:val="left"/>
        <w:pPr>
          <w:tabs>
            <w:tab w:val="left" w:pos="567"/>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DB45582">
        <w:start w:val="1"/>
        <w:numFmt w:val="lowerLetter"/>
        <w:lvlText w:val="%5."/>
        <w:lvlJc w:val="left"/>
        <w:pPr>
          <w:tabs>
            <w:tab w:val="left" w:pos="567"/>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B7E66E8">
        <w:start w:val="1"/>
        <w:numFmt w:val="lowerRoman"/>
        <w:lvlText w:val="%6."/>
        <w:lvlJc w:val="left"/>
        <w:pPr>
          <w:tabs>
            <w:tab w:val="left" w:pos="567"/>
          </w:tabs>
          <w:ind w:left="3884" w:hanging="1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336E534">
        <w:start w:val="1"/>
        <w:numFmt w:val="decimal"/>
        <w:lvlText w:val="%7."/>
        <w:lvlJc w:val="left"/>
        <w:pPr>
          <w:tabs>
            <w:tab w:val="left" w:pos="567"/>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20A0234">
        <w:start w:val="1"/>
        <w:numFmt w:val="lowerLetter"/>
        <w:lvlText w:val="%8."/>
        <w:lvlJc w:val="left"/>
        <w:pPr>
          <w:tabs>
            <w:tab w:val="left" w:pos="567"/>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FC4BFEE">
        <w:start w:val="1"/>
        <w:numFmt w:val="lowerRoman"/>
        <w:lvlText w:val="%9."/>
        <w:lvlJc w:val="left"/>
        <w:pPr>
          <w:tabs>
            <w:tab w:val="left" w:pos="567"/>
          </w:tabs>
          <w:ind w:left="6044" w:hanging="1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2"/>
    <w:lvlOverride w:ilvl="0">
      <w:startOverride w:val="2"/>
      <w:lvl w:ilvl="0" w:tplc="B0D21334">
        <w:start w:val="2"/>
        <w:numFmt w:val="decimal"/>
        <w:suff w:val="nothing"/>
        <w:lvlText w:val="(%1)"/>
        <w:lvlJc w:val="left"/>
        <w:pPr>
          <w:tabs>
            <w:tab w:val="left" w:pos="708"/>
          </w:tabs>
          <w:ind w:left="424" w:hanging="1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0A80D32">
        <w:start w:val="1"/>
        <w:numFmt w:val="lowerLetter"/>
        <w:suff w:val="nothing"/>
        <w:lvlText w:val="%2."/>
        <w:lvlJc w:val="left"/>
        <w:pPr>
          <w:tabs>
            <w:tab w:val="left" w:pos="708"/>
          </w:tabs>
          <w:ind w:left="720" w:hanging="1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6382B8C">
        <w:start w:val="1"/>
        <w:numFmt w:val="lowerRoman"/>
        <w:lvlText w:val="%3."/>
        <w:lvlJc w:val="left"/>
        <w:pPr>
          <w:tabs>
            <w:tab w:val="left" w:pos="708"/>
          </w:tabs>
          <w:ind w:left="144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A9C23FA">
        <w:start w:val="1"/>
        <w:numFmt w:val="decimal"/>
        <w:suff w:val="nothing"/>
        <w:lvlText w:val="%4."/>
        <w:lvlJc w:val="left"/>
        <w:pPr>
          <w:tabs>
            <w:tab w:val="left" w:pos="708"/>
          </w:tabs>
          <w:ind w:left="2160" w:hanging="1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2D2FD56">
        <w:start w:val="1"/>
        <w:numFmt w:val="lowerLetter"/>
        <w:suff w:val="nothing"/>
        <w:lvlText w:val="%5."/>
        <w:lvlJc w:val="left"/>
        <w:pPr>
          <w:tabs>
            <w:tab w:val="left" w:pos="708"/>
          </w:tabs>
          <w:ind w:left="2880" w:hanging="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5043F8C">
        <w:start w:val="1"/>
        <w:numFmt w:val="lowerRoman"/>
        <w:lvlText w:val="%6."/>
        <w:lvlJc w:val="left"/>
        <w:pPr>
          <w:tabs>
            <w:tab w:val="left" w:pos="708"/>
          </w:tabs>
          <w:ind w:left="3600" w:hanging="2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D80AC9A">
        <w:start w:val="1"/>
        <w:numFmt w:val="decimal"/>
        <w:lvlText w:val="%7."/>
        <w:lvlJc w:val="left"/>
        <w:pPr>
          <w:tabs>
            <w:tab w:val="left" w:pos="708"/>
          </w:tabs>
          <w:ind w:left="4320"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FFAA016">
        <w:start w:val="1"/>
        <w:numFmt w:val="lowerLetter"/>
        <w:lvlText w:val="%8."/>
        <w:lvlJc w:val="left"/>
        <w:pPr>
          <w:tabs>
            <w:tab w:val="left" w:pos="708"/>
          </w:tabs>
          <w:ind w:left="50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C8C4DFA">
        <w:start w:val="1"/>
        <w:numFmt w:val="lowerRoman"/>
        <w:lvlText w:val="%9."/>
        <w:lvlJc w:val="left"/>
        <w:pPr>
          <w:tabs>
            <w:tab w:val="left" w:pos="708"/>
          </w:tabs>
          <w:ind w:left="5760" w:hanging="22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21"/>
  </w:num>
  <w:num w:numId="6">
    <w:abstractNumId w:val="15"/>
  </w:num>
  <w:num w:numId="7">
    <w:abstractNumId w:val="15"/>
    <w:lvlOverride w:ilvl="0">
      <w:lvl w:ilvl="0" w:tplc="F934D392">
        <w:start w:val="1"/>
        <w:numFmt w:val="lowerLetter"/>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E90C174">
        <w:start w:val="1"/>
        <w:numFmt w:val="lowerLetter"/>
        <w:lvlText w:val="%2."/>
        <w:lvlJc w:val="left"/>
        <w:pPr>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4C66E60">
        <w:start w:val="1"/>
        <w:numFmt w:val="lowerRoman"/>
        <w:lvlText w:val="%3."/>
        <w:lvlJc w:val="left"/>
        <w:pPr>
          <w:ind w:left="2084"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6743386">
        <w:start w:val="1"/>
        <w:numFmt w:val="decimal"/>
        <w:lvlText w:val="%4."/>
        <w:lvlJc w:val="left"/>
        <w:pPr>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56AD9D0">
        <w:start w:val="1"/>
        <w:numFmt w:val="lowerLetter"/>
        <w:lvlText w:val="%5."/>
        <w:lvlJc w:val="left"/>
        <w:pPr>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BF09B70">
        <w:start w:val="1"/>
        <w:numFmt w:val="lowerRoman"/>
        <w:lvlText w:val="%6."/>
        <w:lvlJc w:val="left"/>
        <w:pPr>
          <w:ind w:left="4244"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74EF470">
        <w:start w:val="1"/>
        <w:numFmt w:val="decimal"/>
        <w:lvlText w:val="%7."/>
        <w:lvlJc w:val="left"/>
        <w:pPr>
          <w:ind w:left="4956"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7045E0C">
        <w:start w:val="1"/>
        <w:numFmt w:val="lowerLetter"/>
        <w:lvlText w:val="%8."/>
        <w:lvlJc w:val="left"/>
        <w:pPr>
          <w:ind w:left="5664"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AE410DA">
        <w:start w:val="1"/>
        <w:numFmt w:val="lowerRoman"/>
        <w:lvlText w:val="%9."/>
        <w:lvlJc w:val="left"/>
        <w:pPr>
          <w:ind w:left="6372" w:hanging="22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3"/>
  </w:num>
  <w:num w:numId="9">
    <w:abstractNumId w:val="4"/>
  </w:num>
  <w:num w:numId="10">
    <w:abstractNumId w:val="28"/>
  </w:num>
  <w:num w:numId="11">
    <w:abstractNumId w:val="14"/>
  </w:num>
  <w:num w:numId="12">
    <w:abstractNumId w:val="8"/>
  </w:num>
  <w:num w:numId="13">
    <w:abstractNumId w:val="11"/>
  </w:num>
  <w:num w:numId="14">
    <w:abstractNumId w:val="20"/>
  </w:num>
  <w:num w:numId="15">
    <w:abstractNumId w:val="13"/>
  </w:num>
  <w:num w:numId="16">
    <w:abstractNumId w:val="10"/>
  </w:num>
  <w:num w:numId="17">
    <w:abstractNumId w:val="5"/>
  </w:num>
  <w:num w:numId="18">
    <w:abstractNumId w:val="9"/>
  </w:num>
  <w:num w:numId="19">
    <w:abstractNumId w:val="17"/>
  </w:num>
  <w:num w:numId="20">
    <w:abstractNumId w:val="29"/>
  </w:num>
  <w:num w:numId="21">
    <w:abstractNumId w:val="26"/>
  </w:num>
  <w:num w:numId="22">
    <w:abstractNumId w:val="16"/>
  </w:num>
  <w:num w:numId="23">
    <w:abstractNumId w:val="0"/>
  </w:num>
  <w:num w:numId="24">
    <w:abstractNumId w:val="22"/>
  </w:num>
  <w:num w:numId="25">
    <w:abstractNumId w:val="7"/>
  </w:num>
  <w:num w:numId="26">
    <w:abstractNumId w:val="18"/>
  </w:num>
  <w:num w:numId="27">
    <w:abstractNumId w:val="33"/>
  </w:num>
  <w:num w:numId="28">
    <w:abstractNumId w:val="12"/>
  </w:num>
  <w:num w:numId="29">
    <w:abstractNumId w:val="30"/>
  </w:num>
  <w:num w:numId="30">
    <w:abstractNumId w:val="24"/>
  </w:num>
  <w:num w:numId="31">
    <w:abstractNumId w:val="6"/>
  </w:num>
  <w:num w:numId="32">
    <w:abstractNumId w:val="19"/>
  </w:num>
  <w:num w:numId="33">
    <w:abstractNumId w:val="32"/>
  </w:num>
  <w:num w:numId="34">
    <w:abstractNumId w:val="27"/>
  </w:num>
  <w:num w:numId="35">
    <w:abstractNumId w:val="25"/>
  </w:num>
  <w:num w:numId="36">
    <w:abstractNumId w:val="3"/>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autoHyphenation/>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572"/>
    <w:rsid w:val="000047FF"/>
    <w:rsid w:val="00026836"/>
    <w:rsid w:val="0003213F"/>
    <w:rsid w:val="00037A66"/>
    <w:rsid w:val="000414FB"/>
    <w:rsid w:val="00057A78"/>
    <w:rsid w:val="00064805"/>
    <w:rsid w:val="0006491D"/>
    <w:rsid w:val="00082F69"/>
    <w:rsid w:val="00084BB2"/>
    <w:rsid w:val="00092AE3"/>
    <w:rsid w:val="0009545B"/>
    <w:rsid w:val="00097100"/>
    <w:rsid w:val="0009760E"/>
    <w:rsid w:val="000A1C1F"/>
    <w:rsid w:val="000A2D8F"/>
    <w:rsid w:val="000A392A"/>
    <w:rsid w:val="000B780A"/>
    <w:rsid w:val="000B7840"/>
    <w:rsid w:val="000C776A"/>
    <w:rsid w:val="000D069A"/>
    <w:rsid w:val="000D3E80"/>
    <w:rsid w:val="000E262C"/>
    <w:rsid w:val="000E4809"/>
    <w:rsid w:val="00125CB3"/>
    <w:rsid w:val="00131B28"/>
    <w:rsid w:val="00132075"/>
    <w:rsid w:val="00132C8D"/>
    <w:rsid w:val="00144CF8"/>
    <w:rsid w:val="00145FAE"/>
    <w:rsid w:val="001536D1"/>
    <w:rsid w:val="00165787"/>
    <w:rsid w:val="00166DE3"/>
    <w:rsid w:val="00166E04"/>
    <w:rsid w:val="00195144"/>
    <w:rsid w:val="00197BDB"/>
    <w:rsid w:val="001A0548"/>
    <w:rsid w:val="001B227A"/>
    <w:rsid w:val="001C2790"/>
    <w:rsid w:val="001E0572"/>
    <w:rsid w:val="001E40EA"/>
    <w:rsid w:val="001E4773"/>
    <w:rsid w:val="001F5FD9"/>
    <w:rsid w:val="0020416A"/>
    <w:rsid w:val="00206F6B"/>
    <w:rsid w:val="00211474"/>
    <w:rsid w:val="002225AC"/>
    <w:rsid w:val="00235732"/>
    <w:rsid w:val="00240DE1"/>
    <w:rsid w:val="002560D5"/>
    <w:rsid w:val="00260789"/>
    <w:rsid w:val="002618C9"/>
    <w:rsid w:val="00277B3D"/>
    <w:rsid w:val="002835D0"/>
    <w:rsid w:val="00286D77"/>
    <w:rsid w:val="002873C4"/>
    <w:rsid w:val="002A1108"/>
    <w:rsid w:val="002C0640"/>
    <w:rsid w:val="002C0671"/>
    <w:rsid w:val="002E1E0A"/>
    <w:rsid w:val="002F3912"/>
    <w:rsid w:val="00306A5E"/>
    <w:rsid w:val="00316BFA"/>
    <w:rsid w:val="00332EA7"/>
    <w:rsid w:val="00341572"/>
    <w:rsid w:val="00342531"/>
    <w:rsid w:val="00345235"/>
    <w:rsid w:val="00373853"/>
    <w:rsid w:val="0037432D"/>
    <w:rsid w:val="00391A85"/>
    <w:rsid w:val="003971E2"/>
    <w:rsid w:val="003A2983"/>
    <w:rsid w:val="003A59FB"/>
    <w:rsid w:val="003B5DDB"/>
    <w:rsid w:val="003B5EE6"/>
    <w:rsid w:val="003C05DA"/>
    <w:rsid w:val="003C77BB"/>
    <w:rsid w:val="003D3597"/>
    <w:rsid w:val="003D588F"/>
    <w:rsid w:val="003E0586"/>
    <w:rsid w:val="003E76EF"/>
    <w:rsid w:val="00406003"/>
    <w:rsid w:val="00411553"/>
    <w:rsid w:val="004129C8"/>
    <w:rsid w:val="0042104E"/>
    <w:rsid w:val="0042552D"/>
    <w:rsid w:val="004454D5"/>
    <w:rsid w:val="0044732D"/>
    <w:rsid w:val="00456A88"/>
    <w:rsid w:val="00456D2E"/>
    <w:rsid w:val="004718FE"/>
    <w:rsid w:val="00475D5F"/>
    <w:rsid w:val="004820E3"/>
    <w:rsid w:val="004846C1"/>
    <w:rsid w:val="00487046"/>
    <w:rsid w:val="00487DDF"/>
    <w:rsid w:val="004A4BCF"/>
    <w:rsid w:val="004A652D"/>
    <w:rsid w:val="004C3F17"/>
    <w:rsid w:val="004D19C1"/>
    <w:rsid w:val="004D3439"/>
    <w:rsid w:val="004F55A7"/>
    <w:rsid w:val="004F775E"/>
    <w:rsid w:val="0051113D"/>
    <w:rsid w:val="00511D89"/>
    <w:rsid w:val="00514CA3"/>
    <w:rsid w:val="00525333"/>
    <w:rsid w:val="00533570"/>
    <w:rsid w:val="00545D35"/>
    <w:rsid w:val="00550D20"/>
    <w:rsid w:val="0057291F"/>
    <w:rsid w:val="00572FE6"/>
    <w:rsid w:val="005775F0"/>
    <w:rsid w:val="0058496F"/>
    <w:rsid w:val="0059313D"/>
    <w:rsid w:val="005B0D0A"/>
    <w:rsid w:val="005B5514"/>
    <w:rsid w:val="005E2EB6"/>
    <w:rsid w:val="00600D04"/>
    <w:rsid w:val="00615C42"/>
    <w:rsid w:val="00621110"/>
    <w:rsid w:val="006237AA"/>
    <w:rsid w:val="0062480B"/>
    <w:rsid w:val="00627BB2"/>
    <w:rsid w:val="0063616B"/>
    <w:rsid w:val="006368AA"/>
    <w:rsid w:val="00640453"/>
    <w:rsid w:val="00657726"/>
    <w:rsid w:val="00662CFF"/>
    <w:rsid w:val="006640F1"/>
    <w:rsid w:val="00670078"/>
    <w:rsid w:val="00697036"/>
    <w:rsid w:val="006A337A"/>
    <w:rsid w:val="006A5B76"/>
    <w:rsid w:val="006E3205"/>
    <w:rsid w:val="006E3D52"/>
    <w:rsid w:val="006E4668"/>
    <w:rsid w:val="006E7673"/>
    <w:rsid w:val="006F4C96"/>
    <w:rsid w:val="006F51DE"/>
    <w:rsid w:val="006F7A50"/>
    <w:rsid w:val="00701339"/>
    <w:rsid w:val="00706730"/>
    <w:rsid w:val="00711DB6"/>
    <w:rsid w:val="00715D9C"/>
    <w:rsid w:val="00722C7A"/>
    <w:rsid w:val="00727393"/>
    <w:rsid w:val="00753C1E"/>
    <w:rsid w:val="007575A9"/>
    <w:rsid w:val="00766147"/>
    <w:rsid w:val="00766CC1"/>
    <w:rsid w:val="007865F1"/>
    <w:rsid w:val="007950BD"/>
    <w:rsid w:val="007A1E24"/>
    <w:rsid w:val="007A7B5E"/>
    <w:rsid w:val="007B3BE4"/>
    <w:rsid w:val="007B436E"/>
    <w:rsid w:val="007C59A9"/>
    <w:rsid w:val="007C7635"/>
    <w:rsid w:val="007D1501"/>
    <w:rsid w:val="007E3FFB"/>
    <w:rsid w:val="007E56FF"/>
    <w:rsid w:val="007F040E"/>
    <w:rsid w:val="00804C35"/>
    <w:rsid w:val="00810B76"/>
    <w:rsid w:val="00812418"/>
    <w:rsid w:val="00815836"/>
    <w:rsid w:val="008244FE"/>
    <w:rsid w:val="008260B0"/>
    <w:rsid w:val="00827619"/>
    <w:rsid w:val="008302B0"/>
    <w:rsid w:val="00837477"/>
    <w:rsid w:val="008449AF"/>
    <w:rsid w:val="00845CC6"/>
    <w:rsid w:val="0084740C"/>
    <w:rsid w:val="00854572"/>
    <w:rsid w:val="008554FA"/>
    <w:rsid w:val="00860FAB"/>
    <w:rsid w:val="00874CD7"/>
    <w:rsid w:val="00887CB1"/>
    <w:rsid w:val="00890EAA"/>
    <w:rsid w:val="008A1980"/>
    <w:rsid w:val="008A43B8"/>
    <w:rsid w:val="008A5334"/>
    <w:rsid w:val="008B03A2"/>
    <w:rsid w:val="008B7F22"/>
    <w:rsid w:val="008C1716"/>
    <w:rsid w:val="008C6197"/>
    <w:rsid w:val="008C7A12"/>
    <w:rsid w:val="008D2DB2"/>
    <w:rsid w:val="008D6100"/>
    <w:rsid w:val="008E1F01"/>
    <w:rsid w:val="008E7A55"/>
    <w:rsid w:val="008F1E82"/>
    <w:rsid w:val="008F4C97"/>
    <w:rsid w:val="008F5A6F"/>
    <w:rsid w:val="00902A65"/>
    <w:rsid w:val="009073B5"/>
    <w:rsid w:val="00912430"/>
    <w:rsid w:val="00933937"/>
    <w:rsid w:val="00935949"/>
    <w:rsid w:val="00957A32"/>
    <w:rsid w:val="0096517C"/>
    <w:rsid w:val="009707A2"/>
    <w:rsid w:val="009739AC"/>
    <w:rsid w:val="00974D28"/>
    <w:rsid w:val="00986FD1"/>
    <w:rsid w:val="009907F1"/>
    <w:rsid w:val="009A0BF1"/>
    <w:rsid w:val="009B2EEA"/>
    <w:rsid w:val="009B62BB"/>
    <w:rsid w:val="009C1F9B"/>
    <w:rsid w:val="009D0D1D"/>
    <w:rsid w:val="009D4A9A"/>
    <w:rsid w:val="009D567C"/>
    <w:rsid w:val="009D5F32"/>
    <w:rsid w:val="009D6D81"/>
    <w:rsid w:val="009D6F9A"/>
    <w:rsid w:val="009E0612"/>
    <w:rsid w:val="009F1965"/>
    <w:rsid w:val="009F6516"/>
    <w:rsid w:val="009F69CE"/>
    <w:rsid w:val="00A14A25"/>
    <w:rsid w:val="00A16556"/>
    <w:rsid w:val="00A267FD"/>
    <w:rsid w:val="00A33443"/>
    <w:rsid w:val="00A354D9"/>
    <w:rsid w:val="00A769EA"/>
    <w:rsid w:val="00A81484"/>
    <w:rsid w:val="00A920F0"/>
    <w:rsid w:val="00AA56DF"/>
    <w:rsid w:val="00AB1974"/>
    <w:rsid w:val="00AB72D5"/>
    <w:rsid w:val="00AC1094"/>
    <w:rsid w:val="00AC4AF4"/>
    <w:rsid w:val="00AD16E0"/>
    <w:rsid w:val="00AE6288"/>
    <w:rsid w:val="00AF32C7"/>
    <w:rsid w:val="00AF5080"/>
    <w:rsid w:val="00B03C69"/>
    <w:rsid w:val="00B3193D"/>
    <w:rsid w:val="00B60310"/>
    <w:rsid w:val="00B62239"/>
    <w:rsid w:val="00B64F84"/>
    <w:rsid w:val="00B72D1D"/>
    <w:rsid w:val="00B83739"/>
    <w:rsid w:val="00B83946"/>
    <w:rsid w:val="00B944BA"/>
    <w:rsid w:val="00BA6784"/>
    <w:rsid w:val="00BB058C"/>
    <w:rsid w:val="00BC5CA9"/>
    <w:rsid w:val="00BD2218"/>
    <w:rsid w:val="00BD4C28"/>
    <w:rsid w:val="00BE148A"/>
    <w:rsid w:val="00BE201B"/>
    <w:rsid w:val="00BF477A"/>
    <w:rsid w:val="00BF5741"/>
    <w:rsid w:val="00C160F9"/>
    <w:rsid w:val="00C2125B"/>
    <w:rsid w:val="00C21A61"/>
    <w:rsid w:val="00C23F3C"/>
    <w:rsid w:val="00C317C8"/>
    <w:rsid w:val="00C33E41"/>
    <w:rsid w:val="00C47583"/>
    <w:rsid w:val="00C50DD1"/>
    <w:rsid w:val="00C5132D"/>
    <w:rsid w:val="00C529E2"/>
    <w:rsid w:val="00C53ADD"/>
    <w:rsid w:val="00C54C8E"/>
    <w:rsid w:val="00C60B0C"/>
    <w:rsid w:val="00C61623"/>
    <w:rsid w:val="00C8475F"/>
    <w:rsid w:val="00C97AEE"/>
    <w:rsid w:val="00CA3C52"/>
    <w:rsid w:val="00CA75C4"/>
    <w:rsid w:val="00CB1015"/>
    <w:rsid w:val="00CB405E"/>
    <w:rsid w:val="00CD2449"/>
    <w:rsid w:val="00CD320A"/>
    <w:rsid w:val="00CE5A1C"/>
    <w:rsid w:val="00CF4F16"/>
    <w:rsid w:val="00D04A82"/>
    <w:rsid w:val="00D16C3F"/>
    <w:rsid w:val="00D34DD8"/>
    <w:rsid w:val="00D62296"/>
    <w:rsid w:val="00D62A1D"/>
    <w:rsid w:val="00D74D57"/>
    <w:rsid w:val="00D751FE"/>
    <w:rsid w:val="00D938BA"/>
    <w:rsid w:val="00DA1946"/>
    <w:rsid w:val="00DB5439"/>
    <w:rsid w:val="00DC62A2"/>
    <w:rsid w:val="00DD0477"/>
    <w:rsid w:val="00DD0C7F"/>
    <w:rsid w:val="00DD5157"/>
    <w:rsid w:val="00DE3E40"/>
    <w:rsid w:val="00DE7EA5"/>
    <w:rsid w:val="00E10CD2"/>
    <w:rsid w:val="00E13F4B"/>
    <w:rsid w:val="00E15474"/>
    <w:rsid w:val="00E15E15"/>
    <w:rsid w:val="00E16697"/>
    <w:rsid w:val="00E27FF8"/>
    <w:rsid w:val="00E35023"/>
    <w:rsid w:val="00E468A7"/>
    <w:rsid w:val="00E46BB1"/>
    <w:rsid w:val="00E478F8"/>
    <w:rsid w:val="00E621DC"/>
    <w:rsid w:val="00E85E1A"/>
    <w:rsid w:val="00EA63C3"/>
    <w:rsid w:val="00EA6818"/>
    <w:rsid w:val="00EB41D2"/>
    <w:rsid w:val="00EC4E37"/>
    <w:rsid w:val="00EC6D9A"/>
    <w:rsid w:val="00EC6DAB"/>
    <w:rsid w:val="00ED18CC"/>
    <w:rsid w:val="00ED6B36"/>
    <w:rsid w:val="00EE0C19"/>
    <w:rsid w:val="00EE66DC"/>
    <w:rsid w:val="00EE6D74"/>
    <w:rsid w:val="00EF2EFF"/>
    <w:rsid w:val="00EF7A55"/>
    <w:rsid w:val="00F16E9C"/>
    <w:rsid w:val="00F245EC"/>
    <w:rsid w:val="00F26E86"/>
    <w:rsid w:val="00F30852"/>
    <w:rsid w:val="00F33554"/>
    <w:rsid w:val="00F375E5"/>
    <w:rsid w:val="00F413E7"/>
    <w:rsid w:val="00F53665"/>
    <w:rsid w:val="00F569CF"/>
    <w:rsid w:val="00F909F1"/>
    <w:rsid w:val="00F912BA"/>
    <w:rsid w:val="00F91624"/>
    <w:rsid w:val="00F957B2"/>
    <w:rsid w:val="00FA5B5F"/>
    <w:rsid w:val="00FB2596"/>
    <w:rsid w:val="00FC1341"/>
    <w:rsid w:val="00FC2FD5"/>
    <w:rsid w:val="00FC7F53"/>
    <w:rsid w:val="00FD15B3"/>
    <w:rsid w:val="00FE7F3F"/>
    <w:rsid w:val="00FF0ED0"/>
    <w:rsid w:val="00FF5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eastAsia="Times New Roman"/>
      <w:color w:val="000000"/>
      <w:sz w:val="24"/>
      <w:szCs w:val="24"/>
      <w:u w:color="000000"/>
    </w:rPr>
  </w:style>
  <w:style w:type="paragraph" w:styleId="Nadpis2">
    <w:name w:val="heading 2"/>
    <w:next w:val="Normln"/>
    <w:uiPriority w:val="9"/>
    <w:unhideWhenUsed/>
    <w:qFormat/>
    <w:pPr>
      <w:keepNext/>
      <w:jc w:val="center"/>
      <w:outlineLvl w:val="1"/>
    </w:pPr>
    <w:rPr>
      <w:rFonts w:cs="Arial Unicode MS"/>
      <w:b/>
      <w:bCs/>
      <w:color w:val="000000"/>
      <w:sz w:val="16"/>
      <w:szCs w:val="16"/>
      <w:u w:color="000000"/>
      <w:lang w:val="de-DE"/>
      <w14:textOutline w14:w="12700" w14:cap="flat" w14:cmpd="sng" w14:algn="ctr">
        <w14:noFill/>
        <w14:prstDash w14:val="solid"/>
        <w14:miter w14:lim="400000"/>
      </w14:textOutline>
    </w:rPr>
  </w:style>
  <w:style w:type="paragraph" w:styleId="Nadpis3">
    <w:name w:val="heading 3"/>
    <w:next w:val="Normln"/>
    <w:uiPriority w:val="9"/>
    <w:unhideWhenUsed/>
    <w:qFormat/>
    <w:pPr>
      <w:keepNext/>
      <w:spacing w:before="240" w:after="60"/>
      <w:outlineLvl w:val="2"/>
    </w:pPr>
    <w:rPr>
      <w:rFonts w:ascii="Arial" w:hAnsi="Arial" w:cs="Arial Unicode MS"/>
      <w:b/>
      <w:bCs/>
      <w:color w:val="000000"/>
      <w:sz w:val="26"/>
      <w:szCs w:val="26"/>
      <w:u w:color="000000"/>
      <w14:textOutline w14:w="12700" w14:cap="flat" w14:cmpd="sng" w14:algn="ctr">
        <w14:noFill/>
        <w14:prstDash w14:val="solid"/>
        <w14:miter w14:lim="400000"/>
      </w14:textOutline>
    </w:rPr>
  </w:style>
  <w:style w:type="paragraph" w:styleId="Nadpis7">
    <w:name w:val="heading 7"/>
    <w:next w:val="Normln"/>
    <w:pPr>
      <w:keepNext/>
      <w:ind w:left="360"/>
      <w:jc w:val="center"/>
      <w:outlineLvl w:val="6"/>
    </w:pPr>
    <w:rPr>
      <w:rFonts w:cs="Arial Unicode MS"/>
      <w:b/>
      <w:bCs/>
      <w:color w:val="000000"/>
      <w:sz w:val="18"/>
      <w:szCs w:val="18"/>
      <w:u w:color="000000"/>
      <w:lang w:val="it-I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pPr>
    <w:rPr>
      <w:rFonts w:cs="Arial Unicode MS"/>
      <w:color w:val="000000"/>
      <w:sz w:val="24"/>
      <w:szCs w:val="24"/>
      <w:u w:color="000000"/>
    </w:rPr>
  </w:style>
  <w:style w:type="paragraph" w:styleId="Odstavecseseznamem">
    <w:name w:val="List Paragraph"/>
    <w:uiPriority w:val="34"/>
    <w:qFormat/>
    <w:pPr>
      <w:ind w:left="720"/>
    </w:pPr>
    <w:rPr>
      <w:rFonts w:cs="Arial Unicode MS"/>
      <w:color w:val="000000"/>
      <w:sz w:val="24"/>
      <w:szCs w:val="24"/>
      <w:u w:color="000000"/>
    </w:rPr>
  </w:style>
  <w:style w:type="paragraph" w:customStyle="1" w:styleId="nadpiszkona">
    <w:name w:val="nadpis zákona"/>
    <w:pPr>
      <w:keepNext/>
      <w:keepLines/>
      <w:spacing w:before="120"/>
      <w:jc w:val="center"/>
      <w:outlineLvl w:val="0"/>
    </w:pPr>
    <w:rPr>
      <w:rFonts w:cs="Arial Unicode MS"/>
      <w:b/>
      <w:bCs/>
      <w:color w:val="000000"/>
      <w:sz w:val="24"/>
      <w:szCs w:val="24"/>
      <w:u w:color="000000"/>
    </w:rPr>
  </w:style>
  <w:style w:type="paragraph" w:customStyle="1" w:styleId="ManualNumPar1">
    <w:name w:val="Manual NumPar 1"/>
    <w:next w:val="Normln"/>
    <w:pPr>
      <w:spacing w:before="120" w:after="120" w:line="360" w:lineRule="auto"/>
      <w:ind w:left="850" w:hanging="850"/>
      <w:outlineLvl w:val="0"/>
    </w:pPr>
    <w:rPr>
      <w:rFonts w:cs="Arial Unicode MS"/>
      <w:color w:val="000000"/>
      <w:sz w:val="24"/>
      <w:szCs w:val="24"/>
      <w:u w:color="000000"/>
    </w:rPr>
  </w:style>
  <w:style w:type="paragraph" w:customStyle="1" w:styleId="Default">
    <w:name w:val="Default"/>
    <w:rPr>
      <w:rFonts w:cs="Arial Unicode MS"/>
      <w:color w:val="000000"/>
      <w:sz w:val="24"/>
      <w:szCs w:val="24"/>
      <w:u w:color="000000"/>
    </w:rPr>
  </w:style>
  <w:style w:type="paragraph" w:styleId="Textbubliny">
    <w:name w:val="Balloon Text"/>
    <w:basedOn w:val="Normln"/>
    <w:link w:val="TextbublinyChar"/>
    <w:uiPriority w:val="99"/>
    <w:semiHidden/>
    <w:unhideWhenUsed/>
    <w:rsid w:val="0062480B"/>
    <w:rPr>
      <w:sz w:val="18"/>
      <w:szCs w:val="18"/>
    </w:rPr>
  </w:style>
  <w:style w:type="character" w:customStyle="1" w:styleId="TextbublinyChar">
    <w:name w:val="Text bubliny Char"/>
    <w:basedOn w:val="Standardnpsmoodstavce"/>
    <w:link w:val="Textbubliny"/>
    <w:uiPriority w:val="99"/>
    <w:semiHidden/>
    <w:rsid w:val="0062480B"/>
    <w:rPr>
      <w:rFonts w:eastAsia="Times New Roman"/>
      <w:color w:val="000000"/>
      <w:sz w:val="18"/>
      <w:szCs w:val="18"/>
      <w:u w:color="000000"/>
    </w:rPr>
  </w:style>
  <w:style w:type="paragraph" w:styleId="Bezmezer">
    <w:name w:val="No Spacing"/>
    <w:uiPriority w:val="1"/>
    <w:qFormat/>
    <w:rsid w:val="00F413E7"/>
    <w:rPr>
      <w:rFonts w:eastAsia="Times New Roman"/>
      <w:color w:val="000000"/>
      <w:sz w:val="24"/>
      <w:szCs w:val="24"/>
      <w:u w:color="000000"/>
    </w:rPr>
  </w:style>
  <w:style w:type="character" w:customStyle="1" w:styleId="celexChar">
    <w:name w:val="celex Char"/>
    <w:basedOn w:val="Standardnpsmoodstavce"/>
    <w:link w:val="celex"/>
    <w:locked/>
    <w:rsid w:val="00514CA3"/>
    <w:rPr>
      <w:i/>
    </w:rPr>
  </w:style>
  <w:style w:type="paragraph" w:customStyle="1" w:styleId="celex">
    <w:name w:val="celex"/>
    <w:basedOn w:val="Normln"/>
    <w:link w:val="celexChar"/>
    <w:qFormat/>
    <w:rsid w:val="00514CA3"/>
    <w:p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397"/>
      <w:jc w:val="both"/>
    </w:pPr>
    <w:rPr>
      <w:rFonts w:eastAsia="Arial Unicode MS"/>
      <w:i/>
      <w:color w:val="auto"/>
      <w:sz w:val="20"/>
      <w:szCs w:val="20"/>
    </w:rPr>
  </w:style>
  <w:style w:type="paragraph" w:styleId="Zhlav">
    <w:name w:val="header"/>
    <w:basedOn w:val="Normln"/>
    <w:link w:val="ZhlavChar"/>
    <w:uiPriority w:val="99"/>
    <w:unhideWhenUsed/>
    <w:rsid w:val="00195144"/>
    <w:pPr>
      <w:tabs>
        <w:tab w:val="center" w:pos="4536"/>
        <w:tab w:val="right" w:pos="9072"/>
      </w:tabs>
    </w:pPr>
  </w:style>
  <w:style w:type="character" w:customStyle="1" w:styleId="ZhlavChar">
    <w:name w:val="Záhlaví Char"/>
    <w:basedOn w:val="Standardnpsmoodstavce"/>
    <w:link w:val="Zhlav"/>
    <w:uiPriority w:val="99"/>
    <w:rsid w:val="00195144"/>
    <w:rPr>
      <w:rFonts w:eastAsia="Times New Roman"/>
      <w:color w:val="000000"/>
      <w:sz w:val="24"/>
      <w:szCs w:val="24"/>
      <w:u w:color="000000"/>
    </w:rPr>
  </w:style>
  <w:style w:type="paragraph" w:customStyle="1" w:styleId="sti-art">
    <w:name w:val="sti-art"/>
    <w:basedOn w:val="Normln"/>
    <w:rsid w:val="00E621D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Normln1">
    <w:name w:val="Normální1"/>
    <w:basedOn w:val="Normln"/>
    <w:rsid w:val="00E621D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lnek">
    <w:name w:val="Článek"/>
    <w:basedOn w:val="Normln"/>
    <w:next w:val="Normln"/>
    <w:link w:val="lnekChar"/>
    <w:rsid w:val="00854572"/>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jc w:val="center"/>
      <w:outlineLvl w:val="5"/>
    </w:pPr>
    <w:rPr>
      <w:color w:val="auto"/>
      <w:szCs w:val="20"/>
      <w:bdr w:val="none" w:sz="0" w:space="0" w:color="auto"/>
    </w:rPr>
  </w:style>
  <w:style w:type="character" w:styleId="Odkaznakoment">
    <w:name w:val="annotation reference"/>
    <w:basedOn w:val="Standardnpsmoodstavce"/>
    <w:uiPriority w:val="99"/>
    <w:unhideWhenUsed/>
    <w:rsid w:val="00854572"/>
    <w:rPr>
      <w:sz w:val="16"/>
      <w:szCs w:val="16"/>
    </w:rPr>
  </w:style>
  <w:style w:type="paragraph" w:styleId="Textkomente">
    <w:name w:val="annotation text"/>
    <w:basedOn w:val="Normln"/>
    <w:link w:val="TextkomenteChar"/>
    <w:uiPriority w:val="99"/>
    <w:unhideWhenUsed/>
    <w:rsid w:val="00854572"/>
    <w:pPr>
      <w:pBdr>
        <w:top w:val="none" w:sz="0" w:space="0" w:color="auto"/>
        <w:left w:val="none" w:sz="0" w:space="0" w:color="auto"/>
        <w:bottom w:val="none" w:sz="0" w:space="0" w:color="auto"/>
        <w:right w:val="none" w:sz="0" w:space="0" w:color="auto"/>
        <w:between w:val="none" w:sz="0" w:space="0" w:color="auto"/>
        <w:bar w:val="none" w:sz="0" w:color="auto"/>
      </w:pBdr>
      <w:jc w:val="both"/>
    </w:pPr>
    <w:rPr>
      <w:color w:val="auto"/>
      <w:sz w:val="20"/>
      <w:szCs w:val="20"/>
      <w:bdr w:val="none" w:sz="0" w:space="0" w:color="auto"/>
    </w:rPr>
  </w:style>
  <w:style w:type="character" w:customStyle="1" w:styleId="TextkomenteChar">
    <w:name w:val="Text komentáře Char"/>
    <w:basedOn w:val="Standardnpsmoodstavce"/>
    <w:link w:val="Textkomente"/>
    <w:uiPriority w:val="99"/>
    <w:rsid w:val="00854572"/>
    <w:rPr>
      <w:rFonts w:eastAsia="Times New Roman"/>
      <w:bdr w:val="none" w:sz="0" w:space="0" w:color="auto"/>
    </w:rPr>
  </w:style>
  <w:style w:type="character" w:customStyle="1" w:styleId="lnekChar">
    <w:name w:val="Článek Char"/>
    <w:link w:val="lnek"/>
    <w:rsid w:val="00854572"/>
    <w:rPr>
      <w:rFonts w:eastAsia="Times New Roman"/>
      <w:sz w:val="24"/>
      <w:bdr w:val="none" w:sz="0" w:space="0" w:color="auto"/>
    </w:rPr>
  </w:style>
  <w:style w:type="paragraph" w:customStyle="1" w:styleId="Bezbodovznn">
    <w:name w:val="Bezbodové znění"/>
    <w:basedOn w:val="Normln"/>
    <w:link w:val="BezbodovznnChar"/>
    <w:qFormat/>
    <w:rsid w:val="0085457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397"/>
      <w:jc w:val="both"/>
      <w:outlineLvl w:val="5"/>
    </w:pPr>
    <w:rPr>
      <w:color w:val="auto"/>
      <w:szCs w:val="20"/>
      <w:bdr w:val="none" w:sz="0" w:space="0" w:color="auto"/>
    </w:rPr>
  </w:style>
  <w:style w:type="character" w:customStyle="1" w:styleId="BezbodovznnChar">
    <w:name w:val="Bezbodové znění Char"/>
    <w:basedOn w:val="Standardnpsmoodstavce"/>
    <w:link w:val="Bezbodovznn"/>
    <w:rsid w:val="00854572"/>
    <w:rPr>
      <w:rFonts w:eastAsia="Times New Roman"/>
      <w:sz w:val="24"/>
      <w:bdr w:val="none" w:sz="0" w:space="0" w:color="auto"/>
    </w:rPr>
  </w:style>
  <w:style w:type="paragraph" w:customStyle="1" w:styleId="Normln2">
    <w:name w:val="Normální2"/>
    <w:basedOn w:val="Normln"/>
    <w:rsid w:val="00D62A1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Textparagrafu">
    <w:name w:val="Text paragrafu"/>
    <w:basedOn w:val="Normln"/>
    <w:rsid w:val="007865F1"/>
    <w:pPr>
      <w:pBdr>
        <w:top w:val="none" w:sz="0" w:space="0" w:color="auto"/>
        <w:left w:val="none" w:sz="0" w:space="0" w:color="auto"/>
        <w:bottom w:val="none" w:sz="0" w:space="0" w:color="auto"/>
        <w:right w:val="none" w:sz="0" w:space="0" w:color="auto"/>
        <w:between w:val="none" w:sz="0" w:space="0" w:color="auto"/>
        <w:bar w:val="none" w:sz="0" w:color="auto"/>
      </w:pBdr>
      <w:spacing w:before="240"/>
      <w:ind w:firstLine="425"/>
      <w:jc w:val="both"/>
      <w:outlineLvl w:val="5"/>
    </w:pPr>
    <w:rPr>
      <w:color w:val="auto"/>
      <w:szCs w:val="20"/>
      <w:bdr w:val="none" w:sz="0" w:space="0" w:color="auto"/>
    </w:rPr>
  </w:style>
  <w:style w:type="paragraph" w:customStyle="1" w:styleId="Dl">
    <w:name w:val="Díl"/>
    <w:basedOn w:val="Normln"/>
    <w:next w:val="Normln"/>
    <w:rsid w:val="007865F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jc w:val="center"/>
      <w:outlineLvl w:val="3"/>
    </w:pPr>
    <w:rPr>
      <w:color w:val="auto"/>
      <w:szCs w:val="20"/>
      <w:bdr w:val="none" w:sz="0" w:space="0" w:color="auto"/>
    </w:rPr>
  </w:style>
  <w:style w:type="paragraph" w:customStyle="1" w:styleId="Hlava">
    <w:name w:val="Hlava"/>
    <w:basedOn w:val="Normln"/>
    <w:next w:val="Normln"/>
    <w:rsid w:val="007865F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jc w:val="center"/>
      <w:outlineLvl w:val="2"/>
    </w:pPr>
    <w:rPr>
      <w:color w:val="auto"/>
      <w:szCs w:val="20"/>
      <w:bdr w:val="none" w:sz="0" w:space="0" w:color="auto"/>
    </w:rPr>
  </w:style>
  <w:style w:type="paragraph" w:customStyle="1" w:styleId="Textbodu">
    <w:name w:val="Text bodu"/>
    <w:basedOn w:val="Normln"/>
    <w:rsid w:val="007865F1"/>
    <w:p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426"/>
      <w:jc w:val="both"/>
      <w:outlineLvl w:val="8"/>
    </w:pPr>
    <w:rPr>
      <w:color w:val="auto"/>
      <w:szCs w:val="20"/>
      <w:bdr w:val="none" w:sz="0" w:space="0" w:color="auto"/>
    </w:rPr>
  </w:style>
  <w:style w:type="paragraph" w:customStyle="1" w:styleId="Textpsmene">
    <w:name w:val="Text písmene"/>
    <w:basedOn w:val="Normln"/>
    <w:rsid w:val="007865F1"/>
    <w:pPr>
      <w:pBdr>
        <w:top w:val="none" w:sz="0" w:space="0" w:color="auto"/>
        <w:left w:val="none" w:sz="0" w:space="0" w:color="auto"/>
        <w:bottom w:val="none" w:sz="0" w:space="0" w:color="auto"/>
        <w:right w:val="none" w:sz="0" w:space="0" w:color="auto"/>
        <w:between w:val="none" w:sz="0" w:space="0" w:color="auto"/>
        <w:bar w:val="none" w:sz="0" w:color="auto"/>
      </w:pBdr>
      <w:tabs>
        <w:tab w:val="num" w:pos="425"/>
      </w:tabs>
      <w:ind w:left="425" w:hanging="425"/>
      <w:jc w:val="both"/>
      <w:outlineLvl w:val="7"/>
    </w:pPr>
    <w:rPr>
      <w:color w:val="auto"/>
      <w:szCs w:val="20"/>
      <w:bdr w:val="none" w:sz="0" w:space="0" w:color="auto"/>
    </w:rPr>
  </w:style>
  <w:style w:type="paragraph" w:customStyle="1" w:styleId="Textodstavce">
    <w:name w:val="Text odstavce"/>
    <w:basedOn w:val="Normln"/>
    <w:rsid w:val="007865F1"/>
    <w:pPr>
      <w:pBdr>
        <w:top w:val="none" w:sz="0" w:space="0" w:color="auto"/>
        <w:left w:val="none" w:sz="0" w:space="0" w:color="auto"/>
        <w:bottom w:val="none" w:sz="0" w:space="0" w:color="auto"/>
        <w:right w:val="none" w:sz="0" w:space="0" w:color="auto"/>
        <w:between w:val="none" w:sz="0" w:space="0" w:color="auto"/>
        <w:bar w:val="none" w:sz="0" w:color="auto"/>
      </w:pBdr>
      <w:tabs>
        <w:tab w:val="num" w:pos="783"/>
        <w:tab w:val="left" w:pos="851"/>
      </w:tabs>
      <w:spacing w:before="120" w:after="120"/>
      <w:ind w:left="1" w:firstLine="425"/>
      <w:jc w:val="both"/>
      <w:outlineLvl w:val="6"/>
    </w:pPr>
    <w:rPr>
      <w:color w:val="auto"/>
      <w:szCs w:val="20"/>
      <w:bdr w:val="none" w:sz="0" w:space="0" w:color="auto"/>
    </w:rPr>
  </w:style>
  <w:style w:type="paragraph" w:customStyle="1" w:styleId="Nadpisparagrafu">
    <w:name w:val="Nadpis paragrafu"/>
    <w:basedOn w:val="Normln"/>
    <w:next w:val="Textodstavce"/>
    <w:rsid w:val="007865F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jc w:val="center"/>
      <w:outlineLvl w:val="5"/>
    </w:pPr>
    <w:rPr>
      <w:b/>
      <w:color w:val="auto"/>
      <w:szCs w:val="20"/>
      <w:bdr w:val="none" w:sz="0" w:space="0" w:color="auto"/>
    </w:rPr>
  </w:style>
  <w:style w:type="paragraph" w:customStyle="1" w:styleId="Normln3">
    <w:name w:val="Normální3"/>
    <w:basedOn w:val="Normln"/>
    <w:rsid w:val="00DC62A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Normln4">
    <w:name w:val="Normální4"/>
    <w:basedOn w:val="Normln"/>
    <w:rsid w:val="006E320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ti-art">
    <w:name w:val="ti-art"/>
    <w:basedOn w:val="Normln"/>
    <w:rsid w:val="00B64F8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Normln5">
    <w:name w:val="Normální5"/>
    <w:basedOn w:val="Normln"/>
    <w:rsid w:val="00B64F8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Normln6">
    <w:name w:val="Normální6"/>
    <w:basedOn w:val="Normln"/>
    <w:rsid w:val="0081583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Paragraf">
    <w:name w:val="Paragraf"/>
    <w:basedOn w:val="Normln"/>
    <w:next w:val="Normln"/>
    <w:rsid w:val="00132075"/>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jc w:val="center"/>
      <w:outlineLvl w:val="5"/>
    </w:pPr>
    <w:rPr>
      <w:color w:val="auto"/>
      <w:szCs w:val="20"/>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eastAsia="Times New Roman"/>
      <w:color w:val="000000"/>
      <w:sz w:val="24"/>
      <w:szCs w:val="24"/>
      <w:u w:color="000000"/>
    </w:rPr>
  </w:style>
  <w:style w:type="paragraph" w:styleId="Nadpis2">
    <w:name w:val="heading 2"/>
    <w:next w:val="Normln"/>
    <w:uiPriority w:val="9"/>
    <w:unhideWhenUsed/>
    <w:qFormat/>
    <w:pPr>
      <w:keepNext/>
      <w:jc w:val="center"/>
      <w:outlineLvl w:val="1"/>
    </w:pPr>
    <w:rPr>
      <w:rFonts w:cs="Arial Unicode MS"/>
      <w:b/>
      <w:bCs/>
      <w:color w:val="000000"/>
      <w:sz w:val="16"/>
      <w:szCs w:val="16"/>
      <w:u w:color="000000"/>
      <w:lang w:val="de-DE"/>
      <w14:textOutline w14:w="12700" w14:cap="flat" w14:cmpd="sng" w14:algn="ctr">
        <w14:noFill/>
        <w14:prstDash w14:val="solid"/>
        <w14:miter w14:lim="400000"/>
      </w14:textOutline>
    </w:rPr>
  </w:style>
  <w:style w:type="paragraph" w:styleId="Nadpis3">
    <w:name w:val="heading 3"/>
    <w:next w:val="Normln"/>
    <w:uiPriority w:val="9"/>
    <w:unhideWhenUsed/>
    <w:qFormat/>
    <w:pPr>
      <w:keepNext/>
      <w:spacing w:before="240" w:after="60"/>
      <w:outlineLvl w:val="2"/>
    </w:pPr>
    <w:rPr>
      <w:rFonts w:ascii="Arial" w:hAnsi="Arial" w:cs="Arial Unicode MS"/>
      <w:b/>
      <w:bCs/>
      <w:color w:val="000000"/>
      <w:sz w:val="26"/>
      <w:szCs w:val="26"/>
      <w:u w:color="000000"/>
      <w14:textOutline w14:w="12700" w14:cap="flat" w14:cmpd="sng" w14:algn="ctr">
        <w14:noFill/>
        <w14:prstDash w14:val="solid"/>
        <w14:miter w14:lim="400000"/>
      </w14:textOutline>
    </w:rPr>
  </w:style>
  <w:style w:type="paragraph" w:styleId="Nadpis7">
    <w:name w:val="heading 7"/>
    <w:next w:val="Normln"/>
    <w:pPr>
      <w:keepNext/>
      <w:ind w:left="360"/>
      <w:jc w:val="center"/>
      <w:outlineLvl w:val="6"/>
    </w:pPr>
    <w:rPr>
      <w:rFonts w:cs="Arial Unicode MS"/>
      <w:b/>
      <w:bCs/>
      <w:color w:val="000000"/>
      <w:sz w:val="18"/>
      <w:szCs w:val="18"/>
      <w:u w:color="000000"/>
      <w:lang w:val="it-I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pPr>
    <w:rPr>
      <w:rFonts w:cs="Arial Unicode MS"/>
      <w:color w:val="000000"/>
      <w:sz w:val="24"/>
      <w:szCs w:val="24"/>
      <w:u w:color="000000"/>
    </w:rPr>
  </w:style>
  <w:style w:type="paragraph" w:styleId="Odstavecseseznamem">
    <w:name w:val="List Paragraph"/>
    <w:uiPriority w:val="34"/>
    <w:qFormat/>
    <w:pPr>
      <w:ind w:left="720"/>
    </w:pPr>
    <w:rPr>
      <w:rFonts w:cs="Arial Unicode MS"/>
      <w:color w:val="000000"/>
      <w:sz w:val="24"/>
      <w:szCs w:val="24"/>
      <w:u w:color="000000"/>
    </w:rPr>
  </w:style>
  <w:style w:type="paragraph" w:customStyle="1" w:styleId="nadpiszkona">
    <w:name w:val="nadpis zákona"/>
    <w:pPr>
      <w:keepNext/>
      <w:keepLines/>
      <w:spacing w:before="120"/>
      <w:jc w:val="center"/>
      <w:outlineLvl w:val="0"/>
    </w:pPr>
    <w:rPr>
      <w:rFonts w:cs="Arial Unicode MS"/>
      <w:b/>
      <w:bCs/>
      <w:color w:val="000000"/>
      <w:sz w:val="24"/>
      <w:szCs w:val="24"/>
      <w:u w:color="000000"/>
    </w:rPr>
  </w:style>
  <w:style w:type="paragraph" w:customStyle="1" w:styleId="ManualNumPar1">
    <w:name w:val="Manual NumPar 1"/>
    <w:next w:val="Normln"/>
    <w:pPr>
      <w:spacing w:before="120" w:after="120" w:line="360" w:lineRule="auto"/>
      <w:ind w:left="850" w:hanging="850"/>
      <w:outlineLvl w:val="0"/>
    </w:pPr>
    <w:rPr>
      <w:rFonts w:cs="Arial Unicode MS"/>
      <w:color w:val="000000"/>
      <w:sz w:val="24"/>
      <w:szCs w:val="24"/>
      <w:u w:color="000000"/>
    </w:rPr>
  </w:style>
  <w:style w:type="paragraph" w:customStyle="1" w:styleId="Default">
    <w:name w:val="Default"/>
    <w:rPr>
      <w:rFonts w:cs="Arial Unicode MS"/>
      <w:color w:val="000000"/>
      <w:sz w:val="24"/>
      <w:szCs w:val="24"/>
      <w:u w:color="000000"/>
    </w:rPr>
  </w:style>
  <w:style w:type="paragraph" w:styleId="Textbubliny">
    <w:name w:val="Balloon Text"/>
    <w:basedOn w:val="Normln"/>
    <w:link w:val="TextbublinyChar"/>
    <w:uiPriority w:val="99"/>
    <w:semiHidden/>
    <w:unhideWhenUsed/>
    <w:rsid w:val="0062480B"/>
    <w:rPr>
      <w:sz w:val="18"/>
      <w:szCs w:val="18"/>
    </w:rPr>
  </w:style>
  <w:style w:type="character" w:customStyle="1" w:styleId="TextbublinyChar">
    <w:name w:val="Text bubliny Char"/>
    <w:basedOn w:val="Standardnpsmoodstavce"/>
    <w:link w:val="Textbubliny"/>
    <w:uiPriority w:val="99"/>
    <w:semiHidden/>
    <w:rsid w:val="0062480B"/>
    <w:rPr>
      <w:rFonts w:eastAsia="Times New Roman"/>
      <w:color w:val="000000"/>
      <w:sz w:val="18"/>
      <w:szCs w:val="18"/>
      <w:u w:color="000000"/>
    </w:rPr>
  </w:style>
  <w:style w:type="paragraph" w:styleId="Bezmezer">
    <w:name w:val="No Spacing"/>
    <w:uiPriority w:val="1"/>
    <w:qFormat/>
    <w:rsid w:val="00F413E7"/>
    <w:rPr>
      <w:rFonts w:eastAsia="Times New Roman"/>
      <w:color w:val="000000"/>
      <w:sz w:val="24"/>
      <w:szCs w:val="24"/>
      <w:u w:color="000000"/>
    </w:rPr>
  </w:style>
  <w:style w:type="character" w:customStyle="1" w:styleId="celexChar">
    <w:name w:val="celex Char"/>
    <w:basedOn w:val="Standardnpsmoodstavce"/>
    <w:link w:val="celex"/>
    <w:locked/>
    <w:rsid w:val="00514CA3"/>
    <w:rPr>
      <w:i/>
    </w:rPr>
  </w:style>
  <w:style w:type="paragraph" w:customStyle="1" w:styleId="celex">
    <w:name w:val="celex"/>
    <w:basedOn w:val="Normln"/>
    <w:link w:val="celexChar"/>
    <w:qFormat/>
    <w:rsid w:val="00514CA3"/>
    <w:p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397"/>
      <w:jc w:val="both"/>
    </w:pPr>
    <w:rPr>
      <w:rFonts w:eastAsia="Arial Unicode MS"/>
      <w:i/>
      <w:color w:val="auto"/>
      <w:sz w:val="20"/>
      <w:szCs w:val="20"/>
    </w:rPr>
  </w:style>
  <w:style w:type="paragraph" w:styleId="Zhlav">
    <w:name w:val="header"/>
    <w:basedOn w:val="Normln"/>
    <w:link w:val="ZhlavChar"/>
    <w:uiPriority w:val="99"/>
    <w:unhideWhenUsed/>
    <w:rsid w:val="00195144"/>
    <w:pPr>
      <w:tabs>
        <w:tab w:val="center" w:pos="4536"/>
        <w:tab w:val="right" w:pos="9072"/>
      </w:tabs>
    </w:pPr>
  </w:style>
  <w:style w:type="character" w:customStyle="1" w:styleId="ZhlavChar">
    <w:name w:val="Záhlaví Char"/>
    <w:basedOn w:val="Standardnpsmoodstavce"/>
    <w:link w:val="Zhlav"/>
    <w:uiPriority w:val="99"/>
    <w:rsid w:val="00195144"/>
    <w:rPr>
      <w:rFonts w:eastAsia="Times New Roman"/>
      <w:color w:val="000000"/>
      <w:sz w:val="24"/>
      <w:szCs w:val="24"/>
      <w:u w:color="000000"/>
    </w:rPr>
  </w:style>
  <w:style w:type="paragraph" w:customStyle="1" w:styleId="sti-art">
    <w:name w:val="sti-art"/>
    <w:basedOn w:val="Normln"/>
    <w:rsid w:val="00E621D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Normln1">
    <w:name w:val="Normální1"/>
    <w:basedOn w:val="Normln"/>
    <w:rsid w:val="00E621D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lnek">
    <w:name w:val="Článek"/>
    <w:basedOn w:val="Normln"/>
    <w:next w:val="Normln"/>
    <w:link w:val="lnekChar"/>
    <w:rsid w:val="00854572"/>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jc w:val="center"/>
      <w:outlineLvl w:val="5"/>
    </w:pPr>
    <w:rPr>
      <w:color w:val="auto"/>
      <w:szCs w:val="20"/>
      <w:bdr w:val="none" w:sz="0" w:space="0" w:color="auto"/>
    </w:rPr>
  </w:style>
  <w:style w:type="character" w:styleId="Odkaznakoment">
    <w:name w:val="annotation reference"/>
    <w:basedOn w:val="Standardnpsmoodstavce"/>
    <w:uiPriority w:val="99"/>
    <w:unhideWhenUsed/>
    <w:rsid w:val="00854572"/>
    <w:rPr>
      <w:sz w:val="16"/>
      <w:szCs w:val="16"/>
    </w:rPr>
  </w:style>
  <w:style w:type="paragraph" w:styleId="Textkomente">
    <w:name w:val="annotation text"/>
    <w:basedOn w:val="Normln"/>
    <w:link w:val="TextkomenteChar"/>
    <w:uiPriority w:val="99"/>
    <w:unhideWhenUsed/>
    <w:rsid w:val="00854572"/>
    <w:pPr>
      <w:pBdr>
        <w:top w:val="none" w:sz="0" w:space="0" w:color="auto"/>
        <w:left w:val="none" w:sz="0" w:space="0" w:color="auto"/>
        <w:bottom w:val="none" w:sz="0" w:space="0" w:color="auto"/>
        <w:right w:val="none" w:sz="0" w:space="0" w:color="auto"/>
        <w:between w:val="none" w:sz="0" w:space="0" w:color="auto"/>
        <w:bar w:val="none" w:sz="0" w:color="auto"/>
      </w:pBdr>
      <w:jc w:val="both"/>
    </w:pPr>
    <w:rPr>
      <w:color w:val="auto"/>
      <w:sz w:val="20"/>
      <w:szCs w:val="20"/>
      <w:bdr w:val="none" w:sz="0" w:space="0" w:color="auto"/>
    </w:rPr>
  </w:style>
  <w:style w:type="character" w:customStyle="1" w:styleId="TextkomenteChar">
    <w:name w:val="Text komentáře Char"/>
    <w:basedOn w:val="Standardnpsmoodstavce"/>
    <w:link w:val="Textkomente"/>
    <w:uiPriority w:val="99"/>
    <w:rsid w:val="00854572"/>
    <w:rPr>
      <w:rFonts w:eastAsia="Times New Roman"/>
      <w:bdr w:val="none" w:sz="0" w:space="0" w:color="auto"/>
    </w:rPr>
  </w:style>
  <w:style w:type="character" w:customStyle="1" w:styleId="lnekChar">
    <w:name w:val="Článek Char"/>
    <w:link w:val="lnek"/>
    <w:rsid w:val="00854572"/>
    <w:rPr>
      <w:rFonts w:eastAsia="Times New Roman"/>
      <w:sz w:val="24"/>
      <w:bdr w:val="none" w:sz="0" w:space="0" w:color="auto"/>
    </w:rPr>
  </w:style>
  <w:style w:type="paragraph" w:customStyle="1" w:styleId="Bezbodovznn">
    <w:name w:val="Bezbodové znění"/>
    <w:basedOn w:val="Normln"/>
    <w:link w:val="BezbodovznnChar"/>
    <w:qFormat/>
    <w:rsid w:val="0085457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397"/>
      <w:jc w:val="both"/>
      <w:outlineLvl w:val="5"/>
    </w:pPr>
    <w:rPr>
      <w:color w:val="auto"/>
      <w:szCs w:val="20"/>
      <w:bdr w:val="none" w:sz="0" w:space="0" w:color="auto"/>
    </w:rPr>
  </w:style>
  <w:style w:type="character" w:customStyle="1" w:styleId="BezbodovznnChar">
    <w:name w:val="Bezbodové znění Char"/>
    <w:basedOn w:val="Standardnpsmoodstavce"/>
    <w:link w:val="Bezbodovznn"/>
    <w:rsid w:val="00854572"/>
    <w:rPr>
      <w:rFonts w:eastAsia="Times New Roman"/>
      <w:sz w:val="24"/>
      <w:bdr w:val="none" w:sz="0" w:space="0" w:color="auto"/>
    </w:rPr>
  </w:style>
  <w:style w:type="paragraph" w:customStyle="1" w:styleId="Normln2">
    <w:name w:val="Normální2"/>
    <w:basedOn w:val="Normln"/>
    <w:rsid w:val="00D62A1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Textparagrafu">
    <w:name w:val="Text paragrafu"/>
    <w:basedOn w:val="Normln"/>
    <w:rsid w:val="007865F1"/>
    <w:pPr>
      <w:pBdr>
        <w:top w:val="none" w:sz="0" w:space="0" w:color="auto"/>
        <w:left w:val="none" w:sz="0" w:space="0" w:color="auto"/>
        <w:bottom w:val="none" w:sz="0" w:space="0" w:color="auto"/>
        <w:right w:val="none" w:sz="0" w:space="0" w:color="auto"/>
        <w:between w:val="none" w:sz="0" w:space="0" w:color="auto"/>
        <w:bar w:val="none" w:sz="0" w:color="auto"/>
      </w:pBdr>
      <w:spacing w:before="240"/>
      <w:ind w:firstLine="425"/>
      <w:jc w:val="both"/>
      <w:outlineLvl w:val="5"/>
    </w:pPr>
    <w:rPr>
      <w:color w:val="auto"/>
      <w:szCs w:val="20"/>
      <w:bdr w:val="none" w:sz="0" w:space="0" w:color="auto"/>
    </w:rPr>
  </w:style>
  <w:style w:type="paragraph" w:customStyle="1" w:styleId="Dl">
    <w:name w:val="Díl"/>
    <w:basedOn w:val="Normln"/>
    <w:next w:val="Normln"/>
    <w:rsid w:val="007865F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jc w:val="center"/>
      <w:outlineLvl w:val="3"/>
    </w:pPr>
    <w:rPr>
      <w:color w:val="auto"/>
      <w:szCs w:val="20"/>
      <w:bdr w:val="none" w:sz="0" w:space="0" w:color="auto"/>
    </w:rPr>
  </w:style>
  <w:style w:type="paragraph" w:customStyle="1" w:styleId="Hlava">
    <w:name w:val="Hlava"/>
    <w:basedOn w:val="Normln"/>
    <w:next w:val="Normln"/>
    <w:rsid w:val="007865F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jc w:val="center"/>
      <w:outlineLvl w:val="2"/>
    </w:pPr>
    <w:rPr>
      <w:color w:val="auto"/>
      <w:szCs w:val="20"/>
      <w:bdr w:val="none" w:sz="0" w:space="0" w:color="auto"/>
    </w:rPr>
  </w:style>
  <w:style w:type="paragraph" w:customStyle="1" w:styleId="Textbodu">
    <w:name w:val="Text bodu"/>
    <w:basedOn w:val="Normln"/>
    <w:rsid w:val="007865F1"/>
    <w:p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426"/>
      <w:jc w:val="both"/>
      <w:outlineLvl w:val="8"/>
    </w:pPr>
    <w:rPr>
      <w:color w:val="auto"/>
      <w:szCs w:val="20"/>
      <w:bdr w:val="none" w:sz="0" w:space="0" w:color="auto"/>
    </w:rPr>
  </w:style>
  <w:style w:type="paragraph" w:customStyle="1" w:styleId="Textpsmene">
    <w:name w:val="Text písmene"/>
    <w:basedOn w:val="Normln"/>
    <w:rsid w:val="007865F1"/>
    <w:pPr>
      <w:pBdr>
        <w:top w:val="none" w:sz="0" w:space="0" w:color="auto"/>
        <w:left w:val="none" w:sz="0" w:space="0" w:color="auto"/>
        <w:bottom w:val="none" w:sz="0" w:space="0" w:color="auto"/>
        <w:right w:val="none" w:sz="0" w:space="0" w:color="auto"/>
        <w:between w:val="none" w:sz="0" w:space="0" w:color="auto"/>
        <w:bar w:val="none" w:sz="0" w:color="auto"/>
      </w:pBdr>
      <w:tabs>
        <w:tab w:val="num" w:pos="425"/>
      </w:tabs>
      <w:ind w:left="425" w:hanging="425"/>
      <w:jc w:val="both"/>
      <w:outlineLvl w:val="7"/>
    </w:pPr>
    <w:rPr>
      <w:color w:val="auto"/>
      <w:szCs w:val="20"/>
      <w:bdr w:val="none" w:sz="0" w:space="0" w:color="auto"/>
    </w:rPr>
  </w:style>
  <w:style w:type="paragraph" w:customStyle="1" w:styleId="Textodstavce">
    <w:name w:val="Text odstavce"/>
    <w:basedOn w:val="Normln"/>
    <w:rsid w:val="007865F1"/>
    <w:pPr>
      <w:pBdr>
        <w:top w:val="none" w:sz="0" w:space="0" w:color="auto"/>
        <w:left w:val="none" w:sz="0" w:space="0" w:color="auto"/>
        <w:bottom w:val="none" w:sz="0" w:space="0" w:color="auto"/>
        <w:right w:val="none" w:sz="0" w:space="0" w:color="auto"/>
        <w:between w:val="none" w:sz="0" w:space="0" w:color="auto"/>
        <w:bar w:val="none" w:sz="0" w:color="auto"/>
      </w:pBdr>
      <w:tabs>
        <w:tab w:val="num" w:pos="783"/>
        <w:tab w:val="left" w:pos="851"/>
      </w:tabs>
      <w:spacing w:before="120" w:after="120"/>
      <w:ind w:left="1" w:firstLine="425"/>
      <w:jc w:val="both"/>
      <w:outlineLvl w:val="6"/>
    </w:pPr>
    <w:rPr>
      <w:color w:val="auto"/>
      <w:szCs w:val="20"/>
      <w:bdr w:val="none" w:sz="0" w:space="0" w:color="auto"/>
    </w:rPr>
  </w:style>
  <w:style w:type="paragraph" w:customStyle="1" w:styleId="Nadpisparagrafu">
    <w:name w:val="Nadpis paragrafu"/>
    <w:basedOn w:val="Normln"/>
    <w:next w:val="Textodstavce"/>
    <w:rsid w:val="007865F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jc w:val="center"/>
      <w:outlineLvl w:val="5"/>
    </w:pPr>
    <w:rPr>
      <w:b/>
      <w:color w:val="auto"/>
      <w:szCs w:val="20"/>
      <w:bdr w:val="none" w:sz="0" w:space="0" w:color="auto"/>
    </w:rPr>
  </w:style>
  <w:style w:type="paragraph" w:customStyle="1" w:styleId="Normln3">
    <w:name w:val="Normální3"/>
    <w:basedOn w:val="Normln"/>
    <w:rsid w:val="00DC62A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Normln4">
    <w:name w:val="Normální4"/>
    <w:basedOn w:val="Normln"/>
    <w:rsid w:val="006E320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ti-art">
    <w:name w:val="ti-art"/>
    <w:basedOn w:val="Normln"/>
    <w:rsid w:val="00B64F8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Normln5">
    <w:name w:val="Normální5"/>
    <w:basedOn w:val="Normln"/>
    <w:rsid w:val="00B64F8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Normln6">
    <w:name w:val="Normální6"/>
    <w:basedOn w:val="Normln"/>
    <w:rsid w:val="0081583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Paragraf">
    <w:name w:val="Paragraf"/>
    <w:basedOn w:val="Normln"/>
    <w:next w:val="Normln"/>
    <w:rsid w:val="00132075"/>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jc w:val="center"/>
      <w:outlineLvl w:val="5"/>
    </w:pPr>
    <w:rPr>
      <w:color w:val="auto"/>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20021">
      <w:bodyDiv w:val="1"/>
      <w:marLeft w:val="0"/>
      <w:marRight w:val="0"/>
      <w:marTop w:val="0"/>
      <w:marBottom w:val="0"/>
      <w:divBdr>
        <w:top w:val="none" w:sz="0" w:space="0" w:color="auto"/>
        <w:left w:val="none" w:sz="0" w:space="0" w:color="auto"/>
        <w:bottom w:val="none" w:sz="0" w:space="0" w:color="auto"/>
        <w:right w:val="none" w:sz="0" w:space="0" w:color="auto"/>
      </w:divBdr>
    </w:div>
    <w:div w:id="312220072">
      <w:bodyDiv w:val="1"/>
      <w:marLeft w:val="0"/>
      <w:marRight w:val="0"/>
      <w:marTop w:val="0"/>
      <w:marBottom w:val="0"/>
      <w:divBdr>
        <w:top w:val="none" w:sz="0" w:space="0" w:color="auto"/>
        <w:left w:val="none" w:sz="0" w:space="0" w:color="auto"/>
        <w:bottom w:val="none" w:sz="0" w:space="0" w:color="auto"/>
        <w:right w:val="none" w:sz="0" w:space="0" w:color="auto"/>
      </w:divBdr>
      <w:divsChild>
        <w:div w:id="568468258">
          <w:marLeft w:val="0"/>
          <w:marRight w:val="0"/>
          <w:marTop w:val="0"/>
          <w:marBottom w:val="0"/>
          <w:divBdr>
            <w:top w:val="none" w:sz="0" w:space="0" w:color="auto"/>
            <w:left w:val="none" w:sz="0" w:space="0" w:color="auto"/>
            <w:bottom w:val="none" w:sz="0" w:space="0" w:color="auto"/>
            <w:right w:val="none" w:sz="0" w:space="0" w:color="auto"/>
          </w:divBdr>
        </w:div>
        <w:div w:id="1736393773">
          <w:marLeft w:val="0"/>
          <w:marRight w:val="0"/>
          <w:marTop w:val="0"/>
          <w:marBottom w:val="0"/>
          <w:divBdr>
            <w:top w:val="none" w:sz="0" w:space="0" w:color="auto"/>
            <w:left w:val="none" w:sz="0" w:space="0" w:color="auto"/>
            <w:bottom w:val="none" w:sz="0" w:space="0" w:color="auto"/>
            <w:right w:val="none" w:sz="0" w:space="0" w:color="auto"/>
          </w:divBdr>
        </w:div>
        <w:div w:id="513962581">
          <w:marLeft w:val="0"/>
          <w:marRight w:val="0"/>
          <w:marTop w:val="0"/>
          <w:marBottom w:val="0"/>
          <w:divBdr>
            <w:top w:val="none" w:sz="0" w:space="0" w:color="auto"/>
            <w:left w:val="none" w:sz="0" w:space="0" w:color="auto"/>
            <w:bottom w:val="none" w:sz="0" w:space="0" w:color="auto"/>
            <w:right w:val="none" w:sz="0" w:space="0" w:color="auto"/>
          </w:divBdr>
        </w:div>
        <w:div w:id="1419863628">
          <w:marLeft w:val="0"/>
          <w:marRight w:val="0"/>
          <w:marTop w:val="0"/>
          <w:marBottom w:val="0"/>
          <w:divBdr>
            <w:top w:val="none" w:sz="0" w:space="0" w:color="auto"/>
            <w:left w:val="none" w:sz="0" w:space="0" w:color="auto"/>
            <w:bottom w:val="none" w:sz="0" w:space="0" w:color="auto"/>
            <w:right w:val="none" w:sz="0" w:space="0" w:color="auto"/>
          </w:divBdr>
        </w:div>
      </w:divsChild>
    </w:div>
    <w:div w:id="402944967">
      <w:bodyDiv w:val="1"/>
      <w:marLeft w:val="0"/>
      <w:marRight w:val="0"/>
      <w:marTop w:val="0"/>
      <w:marBottom w:val="0"/>
      <w:divBdr>
        <w:top w:val="none" w:sz="0" w:space="0" w:color="auto"/>
        <w:left w:val="none" w:sz="0" w:space="0" w:color="auto"/>
        <w:bottom w:val="none" w:sz="0" w:space="0" w:color="auto"/>
        <w:right w:val="none" w:sz="0" w:space="0" w:color="auto"/>
      </w:divBdr>
      <w:divsChild>
        <w:div w:id="908225902">
          <w:marLeft w:val="0"/>
          <w:marRight w:val="0"/>
          <w:marTop w:val="0"/>
          <w:marBottom w:val="0"/>
          <w:divBdr>
            <w:top w:val="none" w:sz="0" w:space="0" w:color="auto"/>
            <w:left w:val="none" w:sz="0" w:space="0" w:color="auto"/>
            <w:bottom w:val="none" w:sz="0" w:space="0" w:color="auto"/>
            <w:right w:val="none" w:sz="0" w:space="0" w:color="auto"/>
          </w:divBdr>
        </w:div>
        <w:div w:id="886140402">
          <w:marLeft w:val="0"/>
          <w:marRight w:val="0"/>
          <w:marTop w:val="0"/>
          <w:marBottom w:val="0"/>
          <w:divBdr>
            <w:top w:val="none" w:sz="0" w:space="0" w:color="auto"/>
            <w:left w:val="none" w:sz="0" w:space="0" w:color="auto"/>
            <w:bottom w:val="none" w:sz="0" w:space="0" w:color="auto"/>
            <w:right w:val="none" w:sz="0" w:space="0" w:color="auto"/>
          </w:divBdr>
        </w:div>
      </w:divsChild>
    </w:div>
    <w:div w:id="466748178">
      <w:bodyDiv w:val="1"/>
      <w:marLeft w:val="0"/>
      <w:marRight w:val="0"/>
      <w:marTop w:val="0"/>
      <w:marBottom w:val="0"/>
      <w:divBdr>
        <w:top w:val="none" w:sz="0" w:space="0" w:color="auto"/>
        <w:left w:val="none" w:sz="0" w:space="0" w:color="auto"/>
        <w:bottom w:val="none" w:sz="0" w:space="0" w:color="auto"/>
        <w:right w:val="none" w:sz="0" w:space="0" w:color="auto"/>
      </w:divBdr>
    </w:div>
    <w:div w:id="469782800">
      <w:bodyDiv w:val="1"/>
      <w:marLeft w:val="0"/>
      <w:marRight w:val="0"/>
      <w:marTop w:val="0"/>
      <w:marBottom w:val="0"/>
      <w:divBdr>
        <w:top w:val="none" w:sz="0" w:space="0" w:color="auto"/>
        <w:left w:val="none" w:sz="0" w:space="0" w:color="auto"/>
        <w:bottom w:val="none" w:sz="0" w:space="0" w:color="auto"/>
        <w:right w:val="none" w:sz="0" w:space="0" w:color="auto"/>
      </w:divBdr>
    </w:div>
    <w:div w:id="593562174">
      <w:bodyDiv w:val="1"/>
      <w:marLeft w:val="0"/>
      <w:marRight w:val="0"/>
      <w:marTop w:val="0"/>
      <w:marBottom w:val="0"/>
      <w:divBdr>
        <w:top w:val="none" w:sz="0" w:space="0" w:color="auto"/>
        <w:left w:val="none" w:sz="0" w:space="0" w:color="auto"/>
        <w:bottom w:val="none" w:sz="0" w:space="0" w:color="auto"/>
        <w:right w:val="none" w:sz="0" w:space="0" w:color="auto"/>
      </w:divBdr>
      <w:divsChild>
        <w:div w:id="1215462341">
          <w:marLeft w:val="0"/>
          <w:marRight w:val="0"/>
          <w:marTop w:val="0"/>
          <w:marBottom w:val="0"/>
          <w:divBdr>
            <w:top w:val="none" w:sz="0" w:space="0" w:color="auto"/>
            <w:left w:val="none" w:sz="0" w:space="0" w:color="auto"/>
            <w:bottom w:val="none" w:sz="0" w:space="0" w:color="auto"/>
            <w:right w:val="none" w:sz="0" w:space="0" w:color="auto"/>
          </w:divBdr>
        </w:div>
        <w:div w:id="155076093">
          <w:marLeft w:val="0"/>
          <w:marRight w:val="0"/>
          <w:marTop w:val="0"/>
          <w:marBottom w:val="0"/>
          <w:divBdr>
            <w:top w:val="none" w:sz="0" w:space="0" w:color="auto"/>
            <w:left w:val="none" w:sz="0" w:space="0" w:color="auto"/>
            <w:bottom w:val="none" w:sz="0" w:space="0" w:color="auto"/>
            <w:right w:val="none" w:sz="0" w:space="0" w:color="auto"/>
          </w:divBdr>
        </w:div>
      </w:divsChild>
    </w:div>
    <w:div w:id="602961515">
      <w:bodyDiv w:val="1"/>
      <w:marLeft w:val="0"/>
      <w:marRight w:val="0"/>
      <w:marTop w:val="0"/>
      <w:marBottom w:val="0"/>
      <w:divBdr>
        <w:top w:val="none" w:sz="0" w:space="0" w:color="auto"/>
        <w:left w:val="none" w:sz="0" w:space="0" w:color="auto"/>
        <w:bottom w:val="none" w:sz="0" w:space="0" w:color="auto"/>
        <w:right w:val="none" w:sz="0" w:space="0" w:color="auto"/>
      </w:divBdr>
    </w:div>
    <w:div w:id="671568504">
      <w:bodyDiv w:val="1"/>
      <w:marLeft w:val="0"/>
      <w:marRight w:val="0"/>
      <w:marTop w:val="0"/>
      <w:marBottom w:val="0"/>
      <w:divBdr>
        <w:top w:val="none" w:sz="0" w:space="0" w:color="auto"/>
        <w:left w:val="none" w:sz="0" w:space="0" w:color="auto"/>
        <w:bottom w:val="none" w:sz="0" w:space="0" w:color="auto"/>
        <w:right w:val="none" w:sz="0" w:space="0" w:color="auto"/>
      </w:divBdr>
      <w:divsChild>
        <w:div w:id="1683236386">
          <w:marLeft w:val="0"/>
          <w:marRight w:val="0"/>
          <w:marTop w:val="0"/>
          <w:marBottom w:val="0"/>
          <w:divBdr>
            <w:top w:val="none" w:sz="0" w:space="0" w:color="auto"/>
            <w:left w:val="none" w:sz="0" w:space="0" w:color="auto"/>
            <w:bottom w:val="none" w:sz="0" w:space="0" w:color="auto"/>
            <w:right w:val="none" w:sz="0" w:space="0" w:color="auto"/>
          </w:divBdr>
        </w:div>
        <w:div w:id="58093471">
          <w:marLeft w:val="0"/>
          <w:marRight w:val="0"/>
          <w:marTop w:val="0"/>
          <w:marBottom w:val="0"/>
          <w:divBdr>
            <w:top w:val="none" w:sz="0" w:space="0" w:color="auto"/>
            <w:left w:val="none" w:sz="0" w:space="0" w:color="auto"/>
            <w:bottom w:val="none" w:sz="0" w:space="0" w:color="auto"/>
            <w:right w:val="none" w:sz="0" w:space="0" w:color="auto"/>
          </w:divBdr>
        </w:div>
        <w:div w:id="1401906789">
          <w:marLeft w:val="0"/>
          <w:marRight w:val="0"/>
          <w:marTop w:val="0"/>
          <w:marBottom w:val="0"/>
          <w:divBdr>
            <w:top w:val="none" w:sz="0" w:space="0" w:color="auto"/>
            <w:left w:val="none" w:sz="0" w:space="0" w:color="auto"/>
            <w:bottom w:val="none" w:sz="0" w:space="0" w:color="auto"/>
            <w:right w:val="none" w:sz="0" w:space="0" w:color="auto"/>
          </w:divBdr>
        </w:div>
        <w:div w:id="1170220906">
          <w:marLeft w:val="0"/>
          <w:marRight w:val="0"/>
          <w:marTop w:val="0"/>
          <w:marBottom w:val="0"/>
          <w:divBdr>
            <w:top w:val="none" w:sz="0" w:space="0" w:color="auto"/>
            <w:left w:val="none" w:sz="0" w:space="0" w:color="auto"/>
            <w:bottom w:val="none" w:sz="0" w:space="0" w:color="auto"/>
            <w:right w:val="none" w:sz="0" w:space="0" w:color="auto"/>
          </w:divBdr>
        </w:div>
        <w:div w:id="360327235">
          <w:marLeft w:val="0"/>
          <w:marRight w:val="0"/>
          <w:marTop w:val="0"/>
          <w:marBottom w:val="0"/>
          <w:divBdr>
            <w:top w:val="none" w:sz="0" w:space="0" w:color="auto"/>
            <w:left w:val="none" w:sz="0" w:space="0" w:color="auto"/>
            <w:bottom w:val="none" w:sz="0" w:space="0" w:color="auto"/>
            <w:right w:val="none" w:sz="0" w:space="0" w:color="auto"/>
          </w:divBdr>
        </w:div>
      </w:divsChild>
    </w:div>
    <w:div w:id="685908918">
      <w:bodyDiv w:val="1"/>
      <w:marLeft w:val="0"/>
      <w:marRight w:val="0"/>
      <w:marTop w:val="0"/>
      <w:marBottom w:val="0"/>
      <w:divBdr>
        <w:top w:val="none" w:sz="0" w:space="0" w:color="auto"/>
        <w:left w:val="none" w:sz="0" w:space="0" w:color="auto"/>
        <w:bottom w:val="none" w:sz="0" w:space="0" w:color="auto"/>
        <w:right w:val="none" w:sz="0" w:space="0" w:color="auto"/>
      </w:divBdr>
      <w:divsChild>
        <w:div w:id="1570995960">
          <w:marLeft w:val="0"/>
          <w:marRight w:val="0"/>
          <w:marTop w:val="0"/>
          <w:marBottom w:val="0"/>
          <w:divBdr>
            <w:top w:val="none" w:sz="0" w:space="0" w:color="auto"/>
            <w:left w:val="none" w:sz="0" w:space="0" w:color="auto"/>
            <w:bottom w:val="none" w:sz="0" w:space="0" w:color="auto"/>
            <w:right w:val="none" w:sz="0" w:space="0" w:color="auto"/>
          </w:divBdr>
        </w:div>
        <w:div w:id="547835931">
          <w:marLeft w:val="0"/>
          <w:marRight w:val="0"/>
          <w:marTop w:val="0"/>
          <w:marBottom w:val="0"/>
          <w:divBdr>
            <w:top w:val="none" w:sz="0" w:space="0" w:color="auto"/>
            <w:left w:val="none" w:sz="0" w:space="0" w:color="auto"/>
            <w:bottom w:val="none" w:sz="0" w:space="0" w:color="auto"/>
            <w:right w:val="none" w:sz="0" w:space="0" w:color="auto"/>
          </w:divBdr>
        </w:div>
      </w:divsChild>
    </w:div>
    <w:div w:id="707803672">
      <w:bodyDiv w:val="1"/>
      <w:marLeft w:val="0"/>
      <w:marRight w:val="0"/>
      <w:marTop w:val="0"/>
      <w:marBottom w:val="0"/>
      <w:divBdr>
        <w:top w:val="none" w:sz="0" w:space="0" w:color="auto"/>
        <w:left w:val="none" w:sz="0" w:space="0" w:color="auto"/>
        <w:bottom w:val="none" w:sz="0" w:space="0" w:color="auto"/>
        <w:right w:val="none" w:sz="0" w:space="0" w:color="auto"/>
      </w:divBdr>
      <w:divsChild>
        <w:div w:id="1591768382">
          <w:marLeft w:val="0"/>
          <w:marRight w:val="0"/>
          <w:marTop w:val="0"/>
          <w:marBottom w:val="0"/>
          <w:divBdr>
            <w:top w:val="none" w:sz="0" w:space="0" w:color="auto"/>
            <w:left w:val="none" w:sz="0" w:space="0" w:color="auto"/>
            <w:bottom w:val="none" w:sz="0" w:space="0" w:color="auto"/>
            <w:right w:val="none" w:sz="0" w:space="0" w:color="auto"/>
          </w:divBdr>
        </w:div>
        <w:div w:id="248393792">
          <w:marLeft w:val="0"/>
          <w:marRight w:val="0"/>
          <w:marTop w:val="0"/>
          <w:marBottom w:val="0"/>
          <w:divBdr>
            <w:top w:val="none" w:sz="0" w:space="0" w:color="auto"/>
            <w:left w:val="none" w:sz="0" w:space="0" w:color="auto"/>
            <w:bottom w:val="none" w:sz="0" w:space="0" w:color="auto"/>
            <w:right w:val="none" w:sz="0" w:space="0" w:color="auto"/>
          </w:divBdr>
        </w:div>
      </w:divsChild>
    </w:div>
    <w:div w:id="829908732">
      <w:bodyDiv w:val="1"/>
      <w:marLeft w:val="0"/>
      <w:marRight w:val="0"/>
      <w:marTop w:val="0"/>
      <w:marBottom w:val="0"/>
      <w:divBdr>
        <w:top w:val="none" w:sz="0" w:space="0" w:color="auto"/>
        <w:left w:val="none" w:sz="0" w:space="0" w:color="auto"/>
        <w:bottom w:val="none" w:sz="0" w:space="0" w:color="auto"/>
        <w:right w:val="none" w:sz="0" w:space="0" w:color="auto"/>
      </w:divBdr>
    </w:div>
    <w:div w:id="849486231">
      <w:bodyDiv w:val="1"/>
      <w:marLeft w:val="0"/>
      <w:marRight w:val="0"/>
      <w:marTop w:val="0"/>
      <w:marBottom w:val="0"/>
      <w:divBdr>
        <w:top w:val="none" w:sz="0" w:space="0" w:color="auto"/>
        <w:left w:val="none" w:sz="0" w:space="0" w:color="auto"/>
        <w:bottom w:val="none" w:sz="0" w:space="0" w:color="auto"/>
        <w:right w:val="none" w:sz="0" w:space="0" w:color="auto"/>
      </w:divBdr>
    </w:div>
    <w:div w:id="997003550">
      <w:bodyDiv w:val="1"/>
      <w:marLeft w:val="0"/>
      <w:marRight w:val="0"/>
      <w:marTop w:val="0"/>
      <w:marBottom w:val="0"/>
      <w:divBdr>
        <w:top w:val="none" w:sz="0" w:space="0" w:color="auto"/>
        <w:left w:val="none" w:sz="0" w:space="0" w:color="auto"/>
        <w:bottom w:val="none" w:sz="0" w:space="0" w:color="auto"/>
        <w:right w:val="none" w:sz="0" w:space="0" w:color="auto"/>
      </w:divBdr>
    </w:div>
    <w:div w:id="1060441308">
      <w:bodyDiv w:val="1"/>
      <w:marLeft w:val="0"/>
      <w:marRight w:val="0"/>
      <w:marTop w:val="0"/>
      <w:marBottom w:val="0"/>
      <w:divBdr>
        <w:top w:val="none" w:sz="0" w:space="0" w:color="auto"/>
        <w:left w:val="none" w:sz="0" w:space="0" w:color="auto"/>
        <w:bottom w:val="none" w:sz="0" w:space="0" w:color="auto"/>
        <w:right w:val="none" w:sz="0" w:space="0" w:color="auto"/>
      </w:divBdr>
      <w:divsChild>
        <w:div w:id="775713184">
          <w:marLeft w:val="0"/>
          <w:marRight w:val="0"/>
          <w:marTop w:val="0"/>
          <w:marBottom w:val="0"/>
          <w:divBdr>
            <w:top w:val="none" w:sz="0" w:space="0" w:color="auto"/>
            <w:left w:val="none" w:sz="0" w:space="0" w:color="auto"/>
            <w:bottom w:val="none" w:sz="0" w:space="0" w:color="auto"/>
            <w:right w:val="none" w:sz="0" w:space="0" w:color="auto"/>
          </w:divBdr>
        </w:div>
      </w:divsChild>
    </w:div>
    <w:div w:id="1145122132">
      <w:bodyDiv w:val="1"/>
      <w:marLeft w:val="0"/>
      <w:marRight w:val="0"/>
      <w:marTop w:val="0"/>
      <w:marBottom w:val="0"/>
      <w:divBdr>
        <w:top w:val="none" w:sz="0" w:space="0" w:color="auto"/>
        <w:left w:val="none" w:sz="0" w:space="0" w:color="auto"/>
        <w:bottom w:val="none" w:sz="0" w:space="0" w:color="auto"/>
        <w:right w:val="none" w:sz="0" w:space="0" w:color="auto"/>
      </w:divBdr>
    </w:div>
    <w:div w:id="1214391755">
      <w:bodyDiv w:val="1"/>
      <w:marLeft w:val="0"/>
      <w:marRight w:val="0"/>
      <w:marTop w:val="0"/>
      <w:marBottom w:val="0"/>
      <w:divBdr>
        <w:top w:val="none" w:sz="0" w:space="0" w:color="auto"/>
        <w:left w:val="none" w:sz="0" w:space="0" w:color="auto"/>
        <w:bottom w:val="none" w:sz="0" w:space="0" w:color="auto"/>
        <w:right w:val="none" w:sz="0" w:space="0" w:color="auto"/>
      </w:divBdr>
      <w:divsChild>
        <w:div w:id="689374358">
          <w:marLeft w:val="0"/>
          <w:marRight w:val="0"/>
          <w:marTop w:val="0"/>
          <w:marBottom w:val="0"/>
          <w:divBdr>
            <w:top w:val="none" w:sz="0" w:space="0" w:color="auto"/>
            <w:left w:val="none" w:sz="0" w:space="0" w:color="auto"/>
            <w:bottom w:val="none" w:sz="0" w:space="0" w:color="auto"/>
            <w:right w:val="none" w:sz="0" w:space="0" w:color="auto"/>
          </w:divBdr>
        </w:div>
        <w:div w:id="79376069">
          <w:marLeft w:val="0"/>
          <w:marRight w:val="0"/>
          <w:marTop w:val="0"/>
          <w:marBottom w:val="0"/>
          <w:divBdr>
            <w:top w:val="none" w:sz="0" w:space="0" w:color="auto"/>
            <w:left w:val="none" w:sz="0" w:space="0" w:color="auto"/>
            <w:bottom w:val="none" w:sz="0" w:space="0" w:color="auto"/>
            <w:right w:val="none" w:sz="0" w:space="0" w:color="auto"/>
          </w:divBdr>
        </w:div>
      </w:divsChild>
    </w:div>
    <w:div w:id="1326666674">
      <w:bodyDiv w:val="1"/>
      <w:marLeft w:val="0"/>
      <w:marRight w:val="0"/>
      <w:marTop w:val="0"/>
      <w:marBottom w:val="0"/>
      <w:divBdr>
        <w:top w:val="none" w:sz="0" w:space="0" w:color="auto"/>
        <w:left w:val="none" w:sz="0" w:space="0" w:color="auto"/>
        <w:bottom w:val="none" w:sz="0" w:space="0" w:color="auto"/>
        <w:right w:val="none" w:sz="0" w:space="0" w:color="auto"/>
      </w:divBdr>
      <w:divsChild>
        <w:div w:id="765075778">
          <w:marLeft w:val="0"/>
          <w:marRight w:val="0"/>
          <w:marTop w:val="0"/>
          <w:marBottom w:val="0"/>
          <w:divBdr>
            <w:top w:val="none" w:sz="0" w:space="0" w:color="auto"/>
            <w:left w:val="none" w:sz="0" w:space="0" w:color="auto"/>
            <w:bottom w:val="none" w:sz="0" w:space="0" w:color="auto"/>
            <w:right w:val="none" w:sz="0" w:space="0" w:color="auto"/>
          </w:divBdr>
          <w:divsChild>
            <w:div w:id="257636139">
              <w:marLeft w:val="0"/>
              <w:marRight w:val="0"/>
              <w:marTop w:val="0"/>
              <w:marBottom w:val="0"/>
              <w:divBdr>
                <w:top w:val="none" w:sz="0" w:space="0" w:color="auto"/>
                <w:left w:val="none" w:sz="0" w:space="0" w:color="auto"/>
                <w:bottom w:val="none" w:sz="0" w:space="0" w:color="auto"/>
                <w:right w:val="none" w:sz="0" w:space="0" w:color="auto"/>
              </w:divBdr>
            </w:div>
            <w:div w:id="1699429491">
              <w:marLeft w:val="0"/>
              <w:marRight w:val="0"/>
              <w:marTop w:val="0"/>
              <w:marBottom w:val="0"/>
              <w:divBdr>
                <w:top w:val="none" w:sz="0" w:space="0" w:color="auto"/>
                <w:left w:val="none" w:sz="0" w:space="0" w:color="auto"/>
                <w:bottom w:val="none" w:sz="0" w:space="0" w:color="auto"/>
                <w:right w:val="none" w:sz="0" w:space="0" w:color="auto"/>
              </w:divBdr>
            </w:div>
            <w:div w:id="1828786711">
              <w:marLeft w:val="0"/>
              <w:marRight w:val="0"/>
              <w:marTop w:val="0"/>
              <w:marBottom w:val="0"/>
              <w:divBdr>
                <w:top w:val="none" w:sz="0" w:space="0" w:color="auto"/>
                <w:left w:val="none" w:sz="0" w:space="0" w:color="auto"/>
                <w:bottom w:val="none" w:sz="0" w:space="0" w:color="auto"/>
                <w:right w:val="none" w:sz="0" w:space="0" w:color="auto"/>
              </w:divBdr>
            </w:div>
            <w:div w:id="253247175">
              <w:marLeft w:val="0"/>
              <w:marRight w:val="0"/>
              <w:marTop w:val="0"/>
              <w:marBottom w:val="0"/>
              <w:divBdr>
                <w:top w:val="none" w:sz="0" w:space="0" w:color="auto"/>
                <w:left w:val="none" w:sz="0" w:space="0" w:color="auto"/>
                <w:bottom w:val="none" w:sz="0" w:space="0" w:color="auto"/>
                <w:right w:val="none" w:sz="0" w:space="0" w:color="auto"/>
              </w:divBdr>
            </w:div>
            <w:div w:id="2064255465">
              <w:marLeft w:val="0"/>
              <w:marRight w:val="0"/>
              <w:marTop w:val="0"/>
              <w:marBottom w:val="0"/>
              <w:divBdr>
                <w:top w:val="none" w:sz="0" w:space="0" w:color="auto"/>
                <w:left w:val="none" w:sz="0" w:space="0" w:color="auto"/>
                <w:bottom w:val="none" w:sz="0" w:space="0" w:color="auto"/>
                <w:right w:val="none" w:sz="0" w:space="0" w:color="auto"/>
              </w:divBdr>
            </w:div>
            <w:div w:id="947858317">
              <w:marLeft w:val="0"/>
              <w:marRight w:val="0"/>
              <w:marTop w:val="0"/>
              <w:marBottom w:val="0"/>
              <w:divBdr>
                <w:top w:val="none" w:sz="0" w:space="0" w:color="auto"/>
                <w:left w:val="none" w:sz="0" w:space="0" w:color="auto"/>
                <w:bottom w:val="none" w:sz="0" w:space="0" w:color="auto"/>
                <w:right w:val="none" w:sz="0" w:space="0" w:color="auto"/>
              </w:divBdr>
            </w:div>
            <w:div w:id="1176848852">
              <w:marLeft w:val="0"/>
              <w:marRight w:val="0"/>
              <w:marTop w:val="0"/>
              <w:marBottom w:val="0"/>
              <w:divBdr>
                <w:top w:val="none" w:sz="0" w:space="0" w:color="auto"/>
                <w:left w:val="none" w:sz="0" w:space="0" w:color="auto"/>
                <w:bottom w:val="none" w:sz="0" w:space="0" w:color="auto"/>
                <w:right w:val="none" w:sz="0" w:space="0" w:color="auto"/>
              </w:divBdr>
            </w:div>
            <w:div w:id="1452213840">
              <w:marLeft w:val="0"/>
              <w:marRight w:val="0"/>
              <w:marTop w:val="0"/>
              <w:marBottom w:val="0"/>
              <w:divBdr>
                <w:top w:val="none" w:sz="0" w:space="0" w:color="auto"/>
                <w:left w:val="none" w:sz="0" w:space="0" w:color="auto"/>
                <w:bottom w:val="none" w:sz="0" w:space="0" w:color="auto"/>
                <w:right w:val="none" w:sz="0" w:space="0" w:color="auto"/>
              </w:divBdr>
            </w:div>
          </w:divsChild>
        </w:div>
        <w:div w:id="2143182770">
          <w:marLeft w:val="0"/>
          <w:marRight w:val="0"/>
          <w:marTop w:val="0"/>
          <w:marBottom w:val="0"/>
          <w:divBdr>
            <w:top w:val="none" w:sz="0" w:space="0" w:color="auto"/>
            <w:left w:val="none" w:sz="0" w:space="0" w:color="auto"/>
            <w:bottom w:val="none" w:sz="0" w:space="0" w:color="auto"/>
            <w:right w:val="none" w:sz="0" w:space="0" w:color="auto"/>
          </w:divBdr>
        </w:div>
      </w:divsChild>
    </w:div>
    <w:div w:id="1700205397">
      <w:bodyDiv w:val="1"/>
      <w:marLeft w:val="0"/>
      <w:marRight w:val="0"/>
      <w:marTop w:val="0"/>
      <w:marBottom w:val="0"/>
      <w:divBdr>
        <w:top w:val="none" w:sz="0" w:space="0" w:color="auto"/>
        <w:left w:val="none" w:sz="0" w:space="0" w:color="auto"/>
        <w:bottom w:val="none" w:sz="0" w:space="0" w:color="auto"/>
        <w:right w:val="none" w:sz="0" w:space="0" w:color="auto"/>
      </w:divBdr>
    </w:div>
    <w:div w:id="1709724283">
      <w:bodyDiv w:val="1"/>
      <w:marLeft w:val="0"/>
      <w:marRight w:val="0"/>
      <w:marTop w:val="0"/>
      <w:marBottom w:val="0"/>
      <w:divBdr>
        <w:top w:val="none" w:sz="0" w:space="0" w:color="auto"/>
        <w:left w:val="none" w:sz="0" w:space="0" w:color="auto"/>
        <w:bottom w:val="none" w:sz="0" w:space="0" w:color="auto"/>
        <w:right w:val="none" w:sz="0" w:space="0" w:color="auto"/>
      </w:divBdr>
    </w:div>
    <w:div w:id="1732801960">
      <w:bodyDiv w:val="1"/>
      <w:marLeft w:val="0"/>
      <w:marRight w:val="0"/>
      <w:marTop w:val="0"/>
      <w:marBottom w:val="0"/>
      <w:divBdr>
        <w:top w:val="none" w:sz="0" w:space="0" w:color="auto"/>
        <w:left w:val="none" w:sz="0" w:space="0" w:color="auto"/>
        <w:bottom w:val="none" w:sz="0" w:space="0" w:color="auto"/>
        <w:right w:val="none" w:sz="0" w:space="0" w:color="auto"/>
      </w:divBdr>
      <w:divsChild>
        <w:div w:id="1321036926">
          <w:marLeft w:val="0"/>
          <w:marRight w:val="0"/>
          <w:marTop w:val="0"/>
          <w:marBottom w:val="0"/>
          <w:divBdr>
            <w:top w:val="none" w:sz="0" w:space="0" w:color="auto"/>
            <w:left w:val="none" w:sz="0" w:space="0" w:color="auto"/>
            <w:bottom w:val="none" w:sz="0" w:space="0" w:color="auto"/>
            <w:right w:val="none" w:sz="0" w:space="0" w:color="auto"/>
          </w:divBdr>
        </w:div>
        <w:div w:id="912591362">
          <w:marLeft w:val="0"/>
          <w:marRight w:val="0"/>
          <w:marTop w:val="0"/>
          <w:marBottom w:val="0"/>
          <w:divBdr>
            <w:top w:val="none" w:sz="0" w:space="0" w:color="auto"/>
            <w:left w:val="none" w:sz="0" w:space="0" w:color="auto"/>
            <w:bottom w:val="none" w:sz="0" w:space="0" w:color="auto"/>
            <w:right w:val="none" w:sz="0" w:space="0" w:color="auto"/>
          </w:divBdr>
        </w:div>
      </w:divsChild>
    </w:div>
    <w:div w:id="1765105823">
      <w:bodyDiv w:val="1"/>
      <w:marLeft w:val="0"/>
      <w:marRight w:val="0"/>
      <w:marTop w:val="0"/>
      <w:marBottom w:val="0"/>
      <w:divBdr>
        <w:top w:val="none" w:sz="0" w:space="0" w:color="auto"/>
        <w:left w:val="none" w:sz="0" w:space="0" w:color="auto"/>
        <w:bottom w:val="none" w:sz="0" w:space="0" w:color="auto"/>
        <w:right w:val="none" w:sz="0" w:space="0" w:color="auto"/>
      </w:divBdr>
      <w:divsChild>
        <w:div w:id="1325234743">
          <w:marLeft w:val="0"/>
          <w:marRight w:val="0"/>
          <w:marTop w:val="0"/>
          <w:marBottom w:val="0"/>
          <w:divBdr>
            <w:top w:val="none" w:sz="0" w:space="0" w:color="auto"/>
            <w:left w:val="none" w:sz="0" w:space="0" w:color="auto"/>
            <w:bottom w:val="none" w:sz="0" w:space="0" w:color="auto"/>
            <w:right w:val="none" w:sz="0" w:space="0" w:color="auto"/>
          </w:divBdr>
        </w:div>
        <w:div w:id="829297766">
          <w:marLeft w:val="0"/>
          <w:marRight w:val="0"/>
          <w:marTop w:val="0"/>
          <w:marBottom w:val="0"/>
          <w:divBdr>
            <w:top w:val="none" w:sz="0" w:space="0" w:color="auto"/>
            <w:left w:val="none" w:sz="0" w:space="0" w:color="auto"/>
            <w:bottom w:val="none" w:sz="0" w:space="0" w:color="auto"/>
            <w:right w:val="none" w:sz="0" w:space="0" w:color="auto"/>
          </w:divBdr>
        </w:div>
        <w:div w:id="676617718">
          <w:marLeft w:val="0"/>
          <w:marRight w:val="0"/>
          <w:marTop w:val="0"/>
          <w:marBottom w:val="0"/>
          <w:divBdr>
            <w:top w:val="none" w:sz="0" w:space="0" w:color="auto"/>
            <w:left w:val="none" w:sz="0" w:space="0" w:color="auto"/>
            <w:bottom w:val="none" w:sz="0" w:space="0" w:color="auto"/>
            <w:right w:val="none" w:sz="0" w:space="0" w:color="auto"/>
          </w:divBdr>
        </w:div>
        <w:div w:id="1399160783">
          <w:marLeft w:val="0"/>
          <w:marRight w:val="0"/>
          <w:marTop w:val="0"/>
          <w:marBottom w:val="0"/>
          <w:divBdr>
            <w:top w:val="none" w:sz="0" w:space="0" w:color="auto"/>
            <w:left w:val="none" w:sz="0" w:space="0" w:color="auto"/>
            <w:bottom w:val="none" w:sz="0" w:space="0" w:color="auto"/>
            <w:right w:val="none" w:sz="0" w:space="0" w:color="auto"/>
          </w:divBdr>
        </w:div>
      </w:divsChild>
    </w:div>
    <w:div w:id="1870605412">
      <w:bodyDiv w:val="1"/>
      <w:marLeft w:val="0"/>
      <w:marRight w:val="0"/>
      <w:marTop w:val="0"/>
      <w:marBottom w:val="0"/>
      <w:divBdr>
        <w:top w:val="none" w:sz="0" w:space="0" w:color="auto"/>
        <w:left w:val="none" w:sz="0" w:space="0" w:color="auto"/>
        <w:bottom w:val="none" w:sz="0" w:space="0" w:color="auto"/>
        <w:right w:val="none" w:sz="0" w:space="0" w:color="auto"/>
      </w:divBdr>
    </w:div>
    <w:div w:id="1877693915">
      <w:bodyDiv w:val="1"/>
      <w:marLeft w:val="0"/>
      <w:marRight w:val="0"/>
      <w:marTop w:val="0"/>
      <w:marBottom w:val="0"/>
      <w:divBdr>
        <w:top w:val="none" w:sz="0" w:space="0" w:color="auto"/>
        <w:left w:val="none" w:sz="0" w:space="0" w:color="auto"/>
        <w:bottom w:val="none" w:sz="0" w:space="0" w:color="auto"/>
        <w:right w:val="none" w:sz="0" w:space="0" w:color="auto"/>
      </w:divBdr>
      <w:divsChild>
        <w:div w:id="1598757282">
          <w:marLeft w:val="0"/>
          <w:marRight w:val="0"/>
          <w:marTop w:val="0"/>
          <w:marBottom w:val="0"/>
          <w:divBdr>
            <w:top w:val="none" w:sz="0" w:space="0" w:color="auto"/>
            <w:left w:val="none" w:sz="0" w:space="0" w:color="auto"/>
            <w:bottom w:val="none" w:sz="0" w:space="0" w:color="auto"/>
            <w:right w:val="none" w:sz="0" w:space="0" w:color="auto"/>
          </w:divBdr>
        </w:div>
        <w:div w:id="2092583777">
          <w:marLeft w:val="0"/>
          <w:marRight w:val="0"/>
          <w:marTop w:val="0"/>
          <w:marBottom w:val="0"/>
          <w:divBdr>
            <w:top w:val="none" w:sz="0" w:space="0" w:color="auto"/>
            <w:left w:val="none" w:sz="0" w:space="0" w:color="auto"/>
            <w:bottom w:val="none" w:sz="0" w:space="0" w:color="auto"/>
            <w:right w:val="none" w:sz="0" w:space="0" w:color="auto"/>
          </w:divBdr>
        </w:div>
        <w:div w:id="1704594606">
          <w:marLeft w:val="0"/>
          <w:marRight w:val="0"/>
          <w:marTop w:val="0"/>
          <w:marBottom w:val="0"/>
          <w:divBdr>
            <w:top w:val="none" w:sz="0" w:space="0" w:color="auto"/>
            <w:left w:val="none" w:sz="0" w:space="0" w:color="auto"/>
            <w:bottom w:val="none" w:sz="0" w:space="0" w:color="auto"/>
            <w:right w:val="none" w:sz="0" w:space="0" w:color="auto"/>
          </w:divBdr>
        </w:div>
      </w:divsChild>
    </w:div>
    <w:div w:id="1919754317">
      <w:bodyDiv w:val="1"/>
      <w:marLeft w:val="0"/>
      <w:marRight w:val="0"/>
      <w:marTop w:val="0"/>
      <w:marBottom w:val="0"/>
      <w:divBdr>
        <w:top w:val="none" w:sz="0" w:space="0" w:color="auto"/>
        <w:left w:val="none" w:sz="0" w:space="0" w:color="auto"/>
        <w:bottom w:val="none" w:sz="0" w:space="0" w:color="auto"/>
        <w:right w:val="none" w:sz="0" w:space="0" w:color="auto"/>
      </w:divBdr>
      <w:divsChild>
        <w:div w:id="1071585255">
          <w:marLeft w:val="0"/>
          <w:marRight w:val="0"/>
          <w:marTop w:val="0"/>
          <w:marBottom w:val="0"/>
          <w:divBdr>
            <w:top w:val="none" w:sz="0" w:space="0" w:color="auto"/>
            <w:left w:val="none" w:sz="0" w:space="0" w:color="auto"/>
            <w:bottom w:val="none" w:sz="0" w:space="0" w:color="auto"/>
            <w:right w:val="none" w:sz="0" w:space="0" w:color="auto"/>
          </w:divBdr>
        </w:div>
        <w:div w:id="25326737">
          <w:marLeft w:val="0"/>
          <w:marRight w:val="0"/>
          <w:marTop w:val="0"/>
          <w:marBottom w:val="0"/>
          <w:divBdr>
            <w:top w:val="none" w:sz="0" w:space="0" w:color="auto"/>
            <w:left w:val="none" w:sz="0" w:space="0" w:color="auto"/>
            <w:bottom w:val="none" w:sz="0" w:space="0" w:color="auto"/>
            <w:right w:val="none" w:sz="0" w:space="0" w:color="auto"/>
          </w:divBdr>
        </w:div>
        <w:div w:id="45181432">
          <w:marLeft w:val="0"/>
          <w:marRight w:val="0"/>
          <w:marTop w:val="0"/>
          <w:marBottom w:val="0"/>
          <w:divBdr>
            <w:top w:val="none" w:sz="0" w:space="0" w:color="auto"/>
            <w:left w:val="none" w:sz="0" w:space="0" w:color="auto"/>
            <w:bottom w:val="none" w:sz="0" w:space="0" w:color="auto"/>
            <w:right w:val="none" w:sz="0" w:space="0" w:color="auto"/>
          </w:divBdr>
        </w:div>
      </w:divsChild>
    </w:div>
    <w:div w:id="1974559302">
      <w:bodyDiv w:val="1"/>
      <w:marLeft w:val="0"/>
      <w:marRight w:val="0"/>
      <w:marTop w:val="0"/>
      <w:marBottom w:val="0"/>
      <w:divBdr>
        <w:top w:val="none" w:sz="0" w:space="0" w:color="auto"/>
        <w:left w:val="none" w:sz="0" w:space="0" w:color="auto"/>
        <w:bottom w:val="none" w:sz="0" w:space="0" w:color="auto"/>
        <w:right w:val="none" w:sz="0" w:space="0" w:color="auto"/>
      </w:divBdr>
      <w:divsChild>
        <w:div w:id="1458766754">
          <w:marLeft w:val="0"/>
          <w:marRight w:val="0"/>
          <w:marTop w:val="0"/>
          <w:marBottom w:val="0"/>
          <w:divBdr>
            <w:top w:val="none" w:sz="0" w:space="0" w:color="auto"/>
            <w:left w:val="none" w:sz="0" w:space="0" w:color="auto"/>
            <w:bottom w:val="none" w:sz="0" w:space="0" w:color="auto"/>
            <w:right w:val="none" w:sz="0" w:space="0" w:color="auto"/>
          </w:divBdr>
        </w:div>
        <w:div w:id="1794866812">
          <w:marLeft w:val="0"/>
          <w:marRight w:val="0"/>
          <w:marTop w:val="0"/>
          <w:marBottom w:val="0"/>
          <w:divBdr>
            <w:top w:val="none" w:sz="0" w:space="0" w:color="auto"/>
            <w:left w:val="none" w:sz="0" w:space="0" w:color="auto"/>
            <w:bottom w:val="none" w:sz="0" w:space="0" w:color="auto"/>
            <w:right w:val="none" w:sz="0" w:space="0" w:color="auto"/>
          </w:divBdr>
        </w:div>
      </w:divsChild>
    </w:div>
    <w:div w:id="2139453200">
      <w:bodyDiv w:val="1"/>
      <w:marLeft w:val="0"/>
      <w:marRight w:val="0"/>
      <w:marTop w:val="0"/>
      <w:marBottom w:val="0"/>
      <w:divBdr>
        <w:top w:val="none" w:sz="0" w:space="0" w:color="auto"/>
        <w:left w:val="none" w:sz="0" w:space="0" w:color="auto"/>
        <w:bottom w:val="none" w:sz="0" w:space="0" w:color="auto"/>
        <w:right w:val="none" w:sz="0" w:space="0" w:color="auto"/>
      </w:divBdr>
      <w:divsChild>
        <w:div w:id="185349455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CAC7B-91A6-48DB-95F3-B0205138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39</Pages>
  <Words>11575</Words>
  <Characters>68297</Characters>
  <Application>Microsoft Office Word</Application>
  <DocSecurity>0</DocSecurity>
  <Lines>569</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Lukáš Králík</dc:creator>
  <cp:lastModifiedBy>Hlavicová Kristina</cp:lastModifiedBy>
  <cp:revision>235</cp:revision>
  <cp:lastPrinted>2020-07-02T12:50:00Z</cp:lastPrinted>
  <dcterms:created xsi:type="dcterms:W3CDTF">2020-05-23T00:11:00Z</dcterms:created>
  <dcterms:modified xsi:type="dcterms:W3CDTF">2020-09-30T11:12:00Z</dcterms:modified>
</cp:coreProperties>
</file>