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DD59D" w14:textId="3698F640" w:rsidR="00BF16E4" w:rsidRPr="00BF16E4" w:rsidRDefault="00F40C8A" w:rsidP="00BF16E4">
      <w:pPr>
        <w:pStyle w:val="Nadpis1"/>
        <w:spacing w:after="120"/>
        <w:rPr>
          <w:rFonts w:ascii="Times New Roman" w:hAnsi="Times New Roman" w:cs="Times New Roman"/>
          <w:color w:val="auto"/>
        </w:rPr>
      </w:pPr>
      <w:r w:rsidRPr="00C93F62">
        <w:rPr>
          <w:rFonts w:ascii="Times New Roman" w:hAnsi="Times New Roman" w:cs="Times New Roman"/>
          <w:color w:val="auto"/>
        </w:rPr>
        <w:t>Platné znění dotčených ustanovení zákona č. 143/2001 Sb., o ochraně hospodářské soutěže a o změně některých zákonů (zákon o ochraně hospodářské soutěže), ve znění pozdějších předpisů, s vyznačením navrhovaných změn</w:t>
      </w:r>
    </w:p>
    <w:p w14:paraId="08CFE978" w14:textId="42921B86" w:rsidR="006B610E" w:rsidRPr="00C93F62" w:rsidRDefault="006B610E" w:rsidP="006B610E">
      <w:pPr>
        <w:keepNext/>
        <w:spacing w:before="360"/>
        <w:jc w:val="center"/>
        <w:rPr>
          <w:rFonts w:ascii="Times New Roman" w:hAnsi="Times New Roman"/>
          <w:sz w:val="24"/>
        </w:rPr>
      </w:pPr>
      <w:r w:rsidRPr="00C93F62">
        <w:rPr>
          <w:rFonts w:ascii="Times New Roman" w:hAnsi="Times New Roman"/>
          <w:sz w:val="24"/>
        </w:rPr>
        <w:t>§ 1</w:t>
      </w:r>
    </w:p>
    <w:p w14:paraId="45D6782D" w14:textId="77777777" w:rsidR="006B610E" w:rsidRPr="00C93F62" w:rsidRDefault="006B610E" w:rsidP="006B610E">
      <w:pPr>
        <w:jc w:val="center"/>
        <w:rPr>
          <w:rFonts w:ascii="Times New Roman" w:hAnsi="Times New Roman"/>
          <w:sz w:val="24"/>
        </w:rPr>
      </w:pPr>
      <w:r w:rsidRPr="00C93F62">
        <w:rPr>
          <w:rFonts w:ascii="Times New Roman" w:hAnsi="Times New Roman"/>
          <w:sz w:val="24"/>
        </w:rPr>
        <w:t>Úvodní ustanovení</w:t>
      </w:r>
    </w:p>
    <w:p w14:paraId="0BD5C919" w14:textId="77777777" w:rsidR="006B610E" w:rsidRPr="00C93F62" w:rsidRDefault="006B610E" w:rsidP="006B610E">
      <w:pPr>
        <w:rPr>
          <w:rFonts w:ascii="Times New Roman" w:hAnsi="Times New Roman"/>
          <w:sz w:val="24"/>
        </w:rPr>
      </w:pPr>
      <w:r w:rsidRPr="00C93F62">
        <w:rPr>
          <w:rFonts w:ascii="Times New Roman" w:hAnsi="Times New Roman"/>
          <w:sz w:val="24"/>
        </w:rPr>
        <w:tab/>
        <w:t>(1) Tento zákon upravuje ochranu hospodářské soutěže na trhu výrobků a služeb (dále jen "zboží") proti jejímu vyloučení, omezení, jinému narušení nebo ohrožení (dále jen "narušení")</w:t>
      </w:r>
    </w:p>
    <w:p w14:paraId="79B76A10" w14:textId="3F56D1DC" w:rsidR="006B610E" w:rsidRPr="00C93F62" w:rsidRDefault="006B610E" w:rsidP="006B610E">
      <w:pPr>
        <w:pStyle w:val="Odstavecseseznamem"/>
        <w:numPr>
          <w:ilvl w:val="0"/>
          <w:numId w:val="2"/>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dohodami soutěžitelů (§ 3 odst. 1),</w:t>
      </w:r>
    </w:p>
    <w:p w14:paraId="4A6C636C" w14:textId="75F5C2E9" w:rsidR="006B610E" w:rsidRPr="00C93F62" w:rsidRDefault="006B610E" w:rsidP="006B610E">
      <w:pPr>
        <w:pStyle w:val="Odstavecseseznamem"/>
        <w:numPr>
          <w:ilvl w:val="0"/>
          <w:numId w:val="2"/>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zneužitím dominantního postavení soutěžitelů,</w:t>
      </w:r>
    </w:p>
    <w:p w14:paraId="1581864F" w14:textId="71163925" w:rsidR="006B610E" w:rsidRPr="00C93F62" w:rsidRDefault="006B610E" w:rsidP="006B610E">
      <w:pPr>
        <w:pStyle w:val="Odstavecseseznamem"/>
        <w:numPr>
          <w:ilvl w:val="0"/>
          <w:numId w:val="2"/>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spojením soutěžitelů, nebo</w:t>
      </w:r>
    </w:p>
    <w:p w14:paraId="16A66AAA" w14:textId="0971E0F3" w:rsidR="006B610E" w:rsidRPr="00C93F62" w:rsidRDefault="006B610E" w:rsidP="006B610E">
      <w:pPr>
        <w:pStyle w:val="Odstavecseseznamem"/>
        <w:numPr>
          <w:ilvl w:val="0"/>
          <w:numId w:val="2"/>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orgány státní správy při výkonu státní správy, orgány územní samosprávy při výkonu samosprávy a při přeneseném výkonu státní správy a orgány zájmové samosprávy při přeneseném výkonu státní správy (dále jen „orgány veřejné správy“).</w:t>
      </w:r>
    </w:p>
    <w:p w14:paraId="61059A81" w14:textId="60D0055E" w:rsidR="006B610E" w:rsidRPr="00C93F62" w:rsidRDefault="006B610E" w:rsidP="006B610E">
      <w:pPr>
        <w:rPr>
          <w:rFonts w:ascii="Times New Roman" w:hAnsi="Times New Roman"/>
          <w:sz w:val="24"/>
        </w:rPr>
      </w:pPr>
      <w:r w:rsidRPr="00C93F62">
        <w:rPr>
          <w:rFonts w:ascii="Times New Roman" w:hAnsi="Times New Roman"/>
          <w:sz w:val="24"/>
        </w:rPr>
        <w:tab/>
        <w:t xml:space="preserve">(2) Tento zákon </w:t>
      </w:r>
      <w:r w:rsidR="007242D6" w:rsidRPr="009F25B1">
        <w:rPr>
          <w:rFonts w:ascii="Times New Roman" w:hAnsi="Times New Roman"/>
          <w:b/>
          <w:sz w:val="24"/>
        </w:rPr>
        <w:t>zapracovává příslušný předpis Evropské unie</w:t>
      </w:r>
      <w:r w:rsidR="007242D6" w:rsidRPr="009F25B1">
        <w:rPr>
          <w:rFonts w:ascii="Times New Roman" w:hAnsi="Times New Roman"/>
          <w:b/>
          <w:sz w:val="24"/>
          <w:vertAlign w:val="superscript"/>
        </w:rPr>
        <w:t>23)</w:t>
      </w:r>
      <w:r w:rsidR="007242D6" w:rsidRPr="009F25B1">
        <w:rPr>
          <w:rFonts w:ascii="Times New Roman" w:hAnsi="Times New Roman"/>
          <w:b/>
          <w:sz w:val="24"/>
        </w:rPr>
        <w:t xml:space="preserve"> a</w:t>
      </w:r>
      <w:r w:rsidR="007242D6" w:rsidRPr="00C93F62">
        <w:rPr>
          <w:rFonts w:ascii="Times New Roman" w:hAnsi="Times New Roman"/>
          <w:sz w:val="24"/>
        </w:rPr>
        <w:t xml:space="preserve"> </w:t>
      </w:r>
      <w:r w:rsidRPr="00C93F62">
        <w:rPr>
          <w:rFonts w:ascii="Times New Roman" w:hAnsi="Times New Roman"/>
          <w:sz w:val="24"/>
        </w:rPr>
        <w:t xml:space="preserve">dále upravuje postup při aplikaci článků 101 a 102 Smlouvy o fungování Evropské unie (dále jen „Smlouva“) orgány České republiky a některé otázky jejich součinnosti s Evropskou </w:t>
      </w:r>
      <w:proofErr w:type="gramStart"/>
      <w:r w:rsidRPr="00C93F62">
        <w:rPr>
          <w:rFonts w:ascii="Times New Roman" w:hAnsi="Times New Roman"/>
          <w:sz w:val="24"/>
        </w:rPr>
        <w:t>komisí</w:t>
      </w:r>
      <w:r w:rsidRPr="00C93F62">
        <w:rPr>
          <w:rFonts w:ascii="Times New Roman" w:hAnsi="Times New Roman"/>
          <w:sz w:val="24"/>
          <w:vertAlign w:val="superscript"/>
        </w:rPr>
        <w:t>1)</w:t>
      </w:r>
      <w:r w:rsidRPr="00C93F62">
        <w:rPr>
          <w:rFonts w:ascii="Times New Roman" w:hAnsi="Times New Roman"/>
          <w:sz w:val="24"/>
        </w:rPr>
        <w:t xml:space="preserve"> (dále</w:t>
      </w:r>
      <w:proofErr w:type="gramEnd"/>
      <w:r w:rsidRPr="00C93F62">
        <w:rPr>
          <w:rFonts w:ascii="Times New Roman" w:hAnsi="Times New Roman"/>
          <w:sz w:val="24"/>
        </w:rPr>
        <w:t xml:space="preserve"> jen „Komise“) a s orgány ostatních členských států Evropské unie při postupu podle Nařízení Rady (ES) o provádění pravidel hospodářské soutěže stanovených v článcích 81 a 82 Smlouvy</w:t>
      </w:r>
      <w:r w:rsidRPr="00C93F62">
        <w:rPr>
          <w:rFonts w:ascii="Times New Roman" w:hAnsi="Times New Roman"/>
          <w:sz w:val="24"/>
          <w:vertAlign w:val="superscript"/>
        </w:rPr>
        <w:t>1a)</w:t>
      </w:r>
      <w:r w:rsidRPr="00C93F62">
        <w:rPr>
          <w:rFonts w:ascii="Times New Roman" w:hAnsi="Times New Roman"/>
          <w:sz w:val="24"/>
        </w:rPr>
        <w:t xml:space="preserve"> (dále jen „Nařízení“) a Nařízení rady (ES) o kontrole spojování podniků</w:t>
      </w:r>
      <w:r w:rsidRPr="00C93F62">
        <w:rPr>
          <w:rFonts w:ascii="Times New Roman" w:hAnsi="Times New Roman"/>
          <w:sz w:val="24"/>
          <w:vertAlign w:val="superscript"/>
        </w:rPr>
        <w:t>1b)</w:t>
      </w:r>
      <w:r w:rsidRPr="00C93F62">
        <w:rPr>
          <w:rFonts w:ascii="Times New Roman" w:hAnsi="Times New Roman"/>
          <w:sz w:val="24"/>
        </w:rPr>
        <w:t xml:space="preserve"> (dále jen „Nařízení o fúzích“).</w:t>
      </w:r>
      <w:r w:rsidR="008B418E" w:rsidRPr="00C93F62">
        <w:rPr>
          <w:rFonts w:ascii="Times New Roman" w:hAnsi="Times New Roman"/>
          <w:sz w:val="24"/>
        </w:rPr>
        <w:t xml:space="preserve"> </w:t>
      </w:r>
    </w:p>
    <w:p w14:paraId="7756566C" w14:textId="51762CDC" w:rsidR="006B610E" w:rsidRPr="00C93F62" w:rsidRDefault="006B610E" w:rsidP="006B610E">
      <w:pPr>
        <w:rPr>
          <w:rFonts w:ascii="Times New Roman" w:hAnsi="Times New Roman"/>
          <w:sz w:val="24"/>
        </w:rPr>
      </w:pPr>
      <w:r w:rsidRPr="00C93F62">
        <w:rPr>
          <w:rFonts w:ascii="Times New Roman" w:hAnsi="Times New Roman"/>
          <w:sz w:val="24"/>
        </w:rPr>
        <w:tab/>
        <w:t>(3) Na soutěžitele, kteří na základě zvláštního zákona nebo na základě rozhodnutí vydaného podle zvláštního zákona poskytují služby obecného hospodářského významu,</w:t>
      </w:r>
      <w:r w:rsidRPr="00C93F62">
        <w:rPr>
          <w:rFonts w:ascii="Times New Roman" w:hAnsi="Times New Roman"/>
          <w:sz w:val="24"/>
          <w:vertAlign w:val="superscript"/>
        </w:rPr>
        <w:t>1c)</w:t>
      </w:r>
      <w:r w:rsidRPr="00C93F62">
        <w:rPr>
          <w:rFonts w:ascii="Times New Roman" w:hAnsi="Times New Roman"/>
          <w:sz w:val="24"/>
        </w:rPr>
        <w:t xml:space="preserve"> se tento zákon vztahuje, jen pokud jeho uplatnění neznemožní poskytování těchto služeb.</w:t>
      </w:r>
    </w:p>
    <w:p w14:paraId="658301A4" w14:textId="77777777" w:rsidR="006B610E" w:rsidRPr="00C93F62" w:rsidRDefault="006B610E" w:rsidP="006B610E">
      <w:pPr>
        <w:rPr>
          <w:rFonts w:ascii="Times New Roman" w:hAnsi="Times New Roman"/>
          <w:sz w:val="24"/>
        </w:rPr>
      </w:pPr>
      <w:r w:rsidRPr="00C93F62">
        <w:rPr>
          <w:rFonts w:ascii="Times New Roman" w:hAnsi="Times New Roman"/>
          <w:sz w:val="24"/>
        </w:rPr>
        <w:tab/>
        <w:t>(4) Tento zákon se použije obdobně i na řízení ve věcech soutěžitelů, jejichž jednání by mohlo mít vliv na obchod mezi členskými státy Evropské unie podle článků 101 a 102 Smlouvy.</w:t>
      </w:r>
    </w:p>
    <w:p w14:paraId="320BCA91" w14:textId="77777777" w:rsidR="006B610E" w:rsidRPr="00C93F62" w:rsidRDefault="006B610E" w:rsidP="006B610E">
      <w:pPr>
        <w:rPr>
          <w:rFonts w:ascii="Times New Roman" w:hAnsi="Times New Roman"/>
          <w:sz w:val="24"/>
        </w:rPr>
      </w:pPr>
      <w:r w:rsidRPr="00C93F62">
        <w:rPr>
          <w:rFonts w:ascii="Times New Roman" w:hAnsi="Times New Roman"/>
          <w:sz w:val="24"/>
        </w:rPr>
        <w:tab/>
        <w:t>(5) Tento zákon se vztahuje i na jednání soutěžitelů, k němuž došlo v cizině, které narušuje nebo může narušit hospodářskou soutěž na území České republiky.</w:t>
      </w:r>
    </w:p>
    <w:p w14:paraId="4E6233BF" w14:textId="7B72490F" w:rsidR="006B610E" w:rsidRPr="00C93F62" w:rsidRDefault="006B610E" w:rsidP="006B610E">
      <w:pPr>
        <w:rPr>
          <w:rFonts w:ascii="Times New Roman" w:hAnsi="Times New Roman"/>
          <w:sz w:val="24"/>
        </w:rPr>
      </w:pPr>
      <w:r w:rsidRPr="00C93F62">
        <w:rPr>
          <w:rFonts w:ascii="Times New Roman" w:hAnsi="Times New Roman"/>
          <w:sz w:val="24"/>
        </w:rPr>
        <w:tab/>
        <w:t>(6) Tento zákon se nevztahuje na jednání podle odstavce 1, jejichž účinky se projevují výlučně na zahraničním trhu, pokud z mezinárodní smlouvy, kterou je Česká republika vázána, nevyplývá něco jiného.</w:t>
      </w:r>
    </w:p>
    <w:p w14:paraId="559DA549" w14:textId="37849243" w:rsidR="006B610E" w:rsidRPr="00C93F62" w:rsidRDefault="006B610E" w:rsidP="006B610E">
      <w:pPr>
        <w:rPr>
          <w:rFonts w:ascii="Times New Roman" w:hAnsi="Times New Roman"/>
          <w:sz w:val="24"/>
        </w:rPr>
      </w:pPr>
      <w:r w:rsidRPr="00C93F62">
        <w:rPr>
          <w:rFonts w:ascii="Times New Roman" w:hAnsi="Times New Roman"/>
          <w:sz w:val="24"/>
        </w:rPr>
        <w:tab/>
        <w:t>(7) Tento zákon se dále nevztahuje na ochranu hospodářské soutěže proti nekalé soutěži</w:t>
      </w:r>
      <w:r w:rsidRPr="00C93F62">
        <w:rPr>
          <w:rFonts w:ascii="Times New Roman" w:hAnsi="Times New Roman"/>
          <w:sz w:val="24"/>
          <w:vertAlign w:val="superscript"/>
        </w:rPr>
        <w:t>2)</w:t>
      </w:r>
      <w:r w:rsidRPr="00C93F62">
        <w:rPr>
          <w:rFonts w:ascii="Times New Roman" w:hAnsi="Times New Roman"/>
          <w:sz w:val="24"/>
        </w:rPr>
        <w:t>.</w:t>
      </w:r>
    </w:p>
    <w:p w14:paraId="11E78EFB" w14:textId="77777777" w:rsidR="008B418E" w:rsidRPr="00C93F62" w:rsidRDefault="008B418E" w:rsidP="008B418E">
      <w:pPr>
        <w:rPr>
          <w:rFonts w:ascii="Times New Roman" w:hAnsi="Times New Roman"/>
          <w:b/>
        </w:rPr>
      </w:pPr>
      <w:r w:rsidRPr="00C93F62">
        <w:rPr>
          <w:rFonts w:ascii="Times New Roman" w:hAnsi="Times New Roman"/>
          <w:b/>
        </w:rPr>
        <w:t>_____________</w:t>
      </w:r>
    </w:p>
    <w:p w14:paraId="69B8899C" w14:textId="03DD7C88" w:rsidR="008B418E" w:rsidRPr="009F25B1" w:rsidRDefault="008B418E" w:rsidP="008B418E">
      <w:pPr>
        <w:rPr>
          <w:rFonts w:ascii="Times New Roman" w:hAnsi="Times New Roman"/>
          <w:b/>
          <w:sz w:val="24"/>
        </w:rPr>
      </w:pPr>
      <w:r w:rsidRPr="009F25B1">
        <w:rPr>
          <w:rFonts w:ascii="Times New Roman" w:hAnsi="Times New Roman"/>
          <w:b/>
          <w:sz w:val="24"/>
          <w:vertAlign w:val="superscript"/>
        </w:rPr>
        <w:lastRenderedPageBreak/>
        <w:t>23)</w:t>
      </w:r>
      <w:r w:rsidRPr="009F25B1">
        <w:rPr>
          <w:rFonts w:ascii="Times New Roman" w:hAnsi="Times New Roman"/>
          <w:b/>
          <w:sz w:val="24"/>
        </w:rPr>
        <w:t xml:space="preserve"> Směrnice Evropského parlamentu a Rady (EU) 2019/1 ze dne 11. prosince 2018 o posílení postavení orgánů pro hospodářskou soutěž v členských státech tak, aby mohly účinněji prosazovat pravidla, a o zajištění řádného fungování vnitřního trhu.</w:t>
      </w:r>
    </w:p>
    <w:p w14:paraId="3894F998" w14:textId="2186D19A" w:rsidR="00B65DCD" w:rsidRPr="00C93F62" w:rsidRDefault="00B65DCD" w:rsidP="003440D8">
      <w:pPr>
        <w:keepNext/>
        <w:spacing w:before="360"/>
        <w:jc w:val="center"/>
        <w:rPr>
          <w:rFonts w:ascii="Times New Roman" w:hAnsi="Times New Roman"/>
          <w:sz w:val="24"/>
        </w:rPr>
      </w:pPr>
      <w:r w:rsidRPr="00C93F62">
        <w:rPr>
          <w:rFonts w:ascii="Times New Roman" w:hAnsi="Times New Roman"/>
          <w:sz w:val="24"/>
        </w:rPr>
        <w:t>§ 2</w:t>
      </w:r>
    </w:p>
    <w:p w14:paraId="463815C2" w14:textId="40336855" w:rsidR="00B65DCD" w:rsidRPr="00C93F62" w:rsidRDefault="00B65DCD" w:rsidP="00494BC9">
      <w:pPr>
        <w:jc w:val="center"/>
        <w:rPr>
          <w:rFonts w:ascii="Times New Roman" w:hAnsi="Times New Roman"/>
          <w:sz w:val="24"/>
        </w:rPr>
      </w:pPr>
      <w:r w:rsidRPr="00C93F62">
        <w:rPr>
          <w:rFonts w:ascii="Times New Roman" w:hAnsi="Times New Roman"/>
          <w:sz w:val="24"/>
        </w:rPr>
        <w:t>Vymezení některých pojmů</w:t>
      </w:r>
    </w:p>
    <w:p w14:paraId="70A78FA3" w14:textId="6503B6E2" w:rsidR="00B65DCD" w:rsidRPr="00C93F62" w:rsidRDefault="00B65DCD" w:rsidP="00494BC9">
      <w:pPr>
        <w:rPr>
          <w:rFonts w:ascii="Times New Roman" w:hAnsi="Times New Roman"/>
          <w:sz w:val="24"/>
        </w:rPr>
      </w:pPr>
      <w:r w:rsidRPr="00C93F62">
        <w:rPr>
          <w:rFonts w:ascii="Times New Roman" w:hAnsi="Times New Roman"/>
          <w:sz w:val="24"/>
        </w:rPr>
        <w:tab/>
        <w:t>(1) Soutěžiteli podle tohoto zákona se rozumí fyzické a právnické osoby, jejich sdružení, sdružení těchto sdružení a jiné formy seskupování, a to i v případě, že tato sdružení a seskupení nejsou právnickými osobami, pokud se účastní hospodářské soutěže nebo ji</w:t>
      </w:r>
      <w:r w:rsidR="003440D8" w:rsidRPr="00C93F62">
        <w:rPr>
          <w:rFonts w:ascii="Times New Roman" w:hAnsi="Times New Roman"/>
          <w:sz w:val="24"/>
        </w:rPr>
        <w:t> </w:t>
      </w:r>
      <w:r w:rsidRPr="00C93F62">
        <w:rPr>
          <w:rFonts w:ascii="Times New Roman" w:hAnsi="Times New Roman"/>
          <w:sz w:val="24"/>
        </w:rPr>
        <w:t>mohou svou činností ovlivňovat, i když nejsou podnikateli.</w:t>
      </w:r>
    </w:p>
    <w:p w14:paraId="673E4A16" w14:textId="3543DD3B" w:rsidR="00B65DCD" w:rsidRPr="00C93F62" w:rsidRDefault="00B65DCD" w:rsidP="00494BC9">
      <w:pPr>
        <w:rPr>
          <w:rFonts w:ascii="Times New Roman" w:hAnsi="Times New Roman"/>
          <w:sz w:val="24"/>
        </w:rPr>
      </w:pPr>
      <w:r w:rsidRPr="00C93F62">
        <w:rPr>
          <w:rFonts w:ascii="Times New Roman" w:hAnsi="Times New Roman"/>
          <w:sz w:val="24"/>
        </w:rPr>
        <w:tab/>
        <w:t>(2) Relevantním trhem je trh zboží, které je z hledis</w:t>
      </w:r>
      <w:r w:rsidR="00494BC9" w:rsidRPr="00C93F62">
        <w:rPr>
          <w:rFonts w:ascii="Times New Roman" w:hAnsi="Times New Roman"/>
          <w:sz w:val="24"/>
        </w:rPr>
        <w:t>ka jeho charakteristiky, ceny a </w:t>
      </w:r>
      <w:r w:rsidRPr="00C93F62">
        <w:rPr>
          <w:rFonts w:ascii="Times New Roman" w:hAnsi="Times New Roman"/>
          <w:sz w:val="24"/>
        </w:rPr>
        <w:t xml:space="preserve">zamýšleného použití shodné, porovnatelné nebo vzájemně </w:t>
      </w:r>
      <w:r w:rsidR="003440D8" w:rsidRPr="00C93F62">
        <w:rPr>
          <w:rFonts w:ascii="Times New Roman" w:hAnsi="Times New Roman"/>
          <w:sz w:val="24"/>
        </w:rPr>
        <w:t>zastupitelné, a to na území, na </w:t>
      </w:r>
      <w:r w:rsidRPr="00C93F62">
        <w:rPr>
          <w:rFonts w:ascii="Times New Roman" w:hAnsi="Times New Roman"/>
          <w:sz w:val="24"/>
        </w:rPr>
        <w:t>němž jsou soutěžní podmínky dostatečně homogenní a zřetelně odlišitelné od sousedících</w:t>
      </w:r>
      <w:r w:rsidR="00494BC9" w:rsidRPr="00C93F62">
        <w:rPr>
          <w:rFonts w:ascii="Times New Roman" w:hAnsi="Times New Roman"/>
          <w:sz w:val="24"/>
        </w:rPr>
        <w:t xml:space="preserve"> </w:t>
      </w:r>
      <w:r w:rsidRPr="00C93F62">
        <w:rPr>
          <w:rFonts w:ascii="Times New Roman" w:hAnsi="Times New Roman"/>
          <w:sz w:val="24"/>
        </w:rPr>
        <w:t>území.</w:t>
      </w:r>
    </w:p>
    <w:p w14:paraId="5BAD2128" w14:textId="75CA67D0" w:rsidR="00B65DCD" w:rsidRPr="00C93F62" w:rsidRDefault="00B65DCD" w:rsidP="00494BC9">
      <w:pPr>
        <w:rPr>
          <w:rFonts w:ascii="Times New Roman" w:hAnsi="Times New Roman"/>
          <w:b/>
          <w:sz w:val="24"/>
        </w:rPr>
      </w:pPr>
      <w:r w:rsidRPr="00C93F62">
        <w:rPr>
          <w:rFonts w:ascii="Times New Roman" w:hAnsi="Times New Roman"/>
          <w:sz w:val="24"/>
        </w:rPr>
        <w:tab/>
      </w:r>
      <w:r w:rsidRPr="00C93F62">
        <w:rPr>
          <w:rFonts w:ascii="Times New Roman" w:hAnsi="Times New Roman"/>
          <w:b/>
          <w:sz w:val="24"/>
        </w:rPr>
        <w:t xml:space="preserve">(3) Sdělením výhrad se </w:t>
      </w:r>
      <w:r w:rsidR="00991111" w:rsidRPr="00C93F62">
        <w:rPr>
          <w:rFonts w:ascii="Times New Roman" w:hAnsi="Times New Roman"/>
          <w:b/>
          <w:sz w:val="24"/>
        </w:rPr>
        <w:t xml:space="preserve">pro účely tohoto zákona </w:t>
      </w:r>
      <w:r w:rsidRPr="00C93F62">
        <w:rPr>
          <w:rFonts w:ascii="Times New Roman" w:hAnsi="Times New Roman"/>
          <w:b/>
          <w:sz w:val="24"/>
        </w:rPr>
        <w:t>rozumí písemné vyrozumění účastníkům řízení</w:t>
      </w:r>
      <w:r w:rsidR="007F6CA5" w:rsidRPr="00C93F62">
        <w:rPr>
          <w:rFonts w:ascii="Times New Roman" w:hAnsi="Times New Roman"/>
          <w:b/>
          <w:sz w:val="24"/>
        </w:rPr>
        <w:t xml:space="preserve"> o</w:t>
      </w:r>
      <w:r w:rsidR="00AA59F4" w:rsidRPr="00C93F62">
        <w:rPr>
          <w:rFonts w:ascii="Times New Roman" w:hAnsi="Times New Roman"/>
          <w:b/>
          <w:sz w:val="24"/>
        </w:rPr>
        <w:t> </w:t>
      </w:r>
      <w:r w:rsidR="007F6CA5" w:rsidRPr="00C93F62">
        <w:rPr>
          <w:rFonts w:ascii="Times New Roman" w:hAnsi="Times New Roman"/>
          <w:b/>
          <w:sz w:val="24"/>
        </w:rPr>
        <w:t>narušení hospodářské soutěže</w:t>
      </w:r>
      <w:r w:rsidRPr="00C93F62">
        <w:rPr>
          <w:rFonts w:ascii="Times New Roman" w:hAnsi="Times New Roman"/>
          <w:b/>
          <w:sz w:val="24"/>
        </w:rPr>
        <w:t>,</w:t>
      </w:r>
      <w:r w:rsidR="009B4367" w:rsidRPr="00C93F62">
        <w:rPr>
          <w:rFonts w:ascii="Times New Roman" w:hAnsi="Times New Roman"/>
          <w:b/>
          <w:sz w:val="24"/>
        </w:rPr>
        <w:t xml:space="preserve"> v</w:t>
      </w:r>
      <w:r w:rsidR="003440D8" w:rsidRPr="00C93F62">
        <w:rPr>
          <w:rFonts w:ascii="Times New Roman" w:hAnsi="Times New Roman"/>
          <w:b/>
          <w:sz w:val="24"/>
        </w:rPr>
        <w:t> němž </w:t>
      </w:r>
      <w:r w:rsidR="009B4367" w:rsidRPr="00C93F62">
        <w:rPr>
          <w:rFonts w:ascii="Times New Roman" w:hAnsi="Times New Roman"/>
          <w:b/>
          <w:sz w:val="24"/>
        </w:rPr>
        <w:t xml:space="preserve">Úřad </w:t>
      </w:r>
      <w:r w:rsidR="00501330" w:rsidRPr="00C93F62">
        <w:rPr>
          <w:rFonts w:ascii="Times New Roman" w:hAnsi="Times New Roman"/>
          <w:b/>
          <w:sz w:val="24"/>
        </w:rPr>
        <w:t xml:space="preserve">pro ochranu hospodářské soutěže (dále jen „Úřad“) </w:t>
      </w:r>
      <w:r w:rsidR="009B4367" w:rsidRPr="00C93F62">
        <w:rPr>
          <w:rFonts w:ascii="Times New Roman" w:hAnsi="Times New Roman"/>
          <w:b/>
          <w:sz w:val="24"/>
        </w:rPr>
        <w:t>sdělí popis skutku</w:t>
      </w:r>
      <w:r w:rsidRPr="00C93F62">
        <w:rPr>
          <w:rFonts w:ascii="Times New Roman" w:hAnsi="Times New Roman"/>
          <w:b/>
          <w:sz w:val="24"/>
        </w:rPr>
        <w:t xml:space="preserve">, </w:t>
      </w:r>
      <w:r w:rsidR="00150CC9">
        <w:rPr>
          <w:rFonts w:ascii="Times New Roman" w:hAnsi="Times New Roman"/>
          <w:b/>
          <w:sz w:val="24"/>
        </w:rPr>
        <w:t>označí hlavní důkazy, sdělí</w:t>
      </w:r>
      <w:r w:rsidR="005C380F">
        <w:rPr>
          <w:rFonts w:ascii="Times New Roman" w:hAnsi="Times New Roman"/>
          <w:b/>
          <w:sz w:val="24"/>
        </w:rPr>
        <w:t xml:space="preserve"> </w:t>
      </w:r>
      <w:r w:rsidRPr="00C93F62">
        <w:rPr>
          <w:rFonts w:ascii="Times New Roman" w:hAnsi="Times New Roman"/>
          <w:b/>
          <w:sz w:val="24"/>
        </w:rPr>
        <w:t>právní kvalifikaci</w:t>
      </w:r>
      <w:r w:rsidR="00494BC9" w:rsidRPr="00C93F62">
        <w:rPr>
          <w:rFonts w:ascii="Times New Roman" w:hAnsi="Times New Roman"/>
          <w:b/>
          <w:sz w:val="24"/>
        </w:rPr>
        <w:t xml:space="preserve"> skutku</w:t>
      </w:r>
      <w:r w:rsidR="001041A5" w:rsidRPr="00C93F62">
        <w:rPr>
          <w:rFonts w:ascii="Times New Roman" w:hAnsi="Times New Roman"/>
          <w:b/>
          <w:sz w:val="24"/>
        </w:rPr>
        <w:t xml:space="preserve"> </w:t>
      </w:r>
      <w:r w:rsidR="003440D8" w:rsidRPr="00C93F62">
        <w:rPr>
          <w:rFonts w:ascii="Times New Roman" w:hAnsi="Times New Roman"/>
          <w:b/>
          <w:sz w:val="24"/>
        </w:rPr>
        <w:t>a </w:t>
      </w:r>
      <w:r w:rsidR="005C380F">
        <w:rPr>
          <w:rFonts w:ascii="Times New Roman" w:hAnsi="Times New Roman"/>
          <w:b/>
          <w:sz w:val="24"/>
        </w:rPr>
        <w:t>správní trest</w:t>
      </w:r>
      <w:r w:rsidRPr="00C93F62">
        <w:rPr>
          <w:rFonts w:ascii="Times New Roman" w:hAnsi="Times New Roman"/>
          <w:b/>
          <w:sz w:val="24"/>
        </w:rPr>
        <w:t xml:space="preserve">, </w:t>
      </w:r>
      <w:r w:rsidR="005C380F" w:rsidRPr="00C93F62">
        <w:rPr>
          <w:rFonts w:ascii="Times New Roman" w:hAnsi="Times New Roman"/>
          <w:b/>
          <w:sz w:val="24"/>
        </w:rPr>
        <w:t>kter</w:t>
      </w:r>
      <w:r w:rsidR="005C380F">
        <w:rPr>
          <w:rFonts w:ascii="Times New Roman" w:hAnsi="Times New Roman"/>
          <w:b/>
          <w:sz w:val="24"/>
        </w:rPr>
        <w:t>ý</w:t>
      </w:r>
      <w:r w:rsidR="005C380F" w:rsidRPr="00C93F62">
        <w:rPr>
          <w:rFonts w:ascii="Times New Roman" w:hAnsi="Times New Roman"/>
          <w:b/>
          <w:sz w:val="24"/>
        </w:rPr>
        <w:t xml:space="preserve"> </w:t>
      </w:r>
      <w:r w:rsidRPr="00C93F62">
        <w:rPr>
          <w:rFonts w:ascii="Times New Roman" w:hAnsi="Times New Roman"/>
          <w:b/>
          <w:sz w:val="24"/>
        </w:rPr>
        <w:t>hodlá uložit.</w:t>
      </w:r>
    </w:p>
    <w:p w14:paraId="3BFE762F" w14:textId="75A82F87" w:rsidR="00501330" w:rsidRPr="00C93F62" w:rsidRDefault="00501330" w:rsidP="00501330">
      <w:pPr>
        <w:keepNext/>
        <w:spacing w:before="360"/>
        <w:jc w:val="center"/>
        <w:rPr>
          <w:rFonts w:ascii="Times New Roman" w:hAnsi="Times New Roman"/>
          <w:sz w:val="24"/>
        </w:rPr>
      </w:pPr>
      <w:r w:rsidRPr="00C93F62">
        <w:rPr>
          <w:rFonts w:ascii="Times New Roman" w:hAnsi="Times New Roman"/>
          <w:sz w:val="24"/>
        </w:rPr>
        <w:t>§ 3</w:t>
      </w:r>
    </w:p>
    <w:p w14:paraId="68FC07BA" w14:textId="33AD8411" w:rsidR="00501330" w:rsidRPr="00C93F62" w:rsidRDefault="00501330" w:rsidP="00501330">
      <w:pPr>
        <w:rPr>
          <w:rFonts w:ascii="Times New Roman" w:hAnsi="Times New Roman"/>
          <w:sz w:val="24"/>
        </w:rPr>
      </w:pPr>
      <w:r w:rsidRPr="00C93F62">
        <w:rPr>
          <w:rFonts w:ascii="Times New Roman" w:hAnsi="Times New Roman"/>
          <w:sz w:val="24"/>
        </w:rPr>
        <w:tab/>
        <w:t xml:space="preserve">(1) Dohody mezi soutěžiteli, rozhodnutí jejich sdružení a jednání soutěžitelů ve vzájemné shodě (dále jen "dohody"), jejichž cílem nebo výsledkem je narušení hospodářské soutěže, jsou zakázané a </w:t>
      </w:r>
      <w:proofErr w:type="gramStart"/>
      <w:r w:rsidRPr="00C93F62">
        <w:rPr>
          <w:rFonts w:ascii="Times New Roman" w:hAnsi="Times New Roman"/>
          <w:sz w:val="24"/>
        </w:rPr>
        <w:t>neplatné,</w:t>
      </w:r>
      <w:r w:rsidRPr="00C93F62">
        <w:rPr>
          <w:rFonts w:ascii="Times New Roman" w:hAnsi="Times New Roman"/>
          <w:sz w:val="24"/>
          <w:vertAlign w:val="superscript"/>
        </w:rPr>
        <w:t>4)</w:t>
      </w:r>
      <w:r w:rsidRPr="00C93F62">
        <w:rPr>
          <w:rFonts w:ascii="Times New Roman" w:hAnsi="Times New Roman"/>
          <w:sz w:val="24"/>
        </w:rPr>
        <w:t xml:space="preserve"> pokud</w:t>
      </w:r>
      <w:proofErr w:type="gramEnd"/>
      <w:r w:rsidRPr="00C93F62">
        <w:rPr>
          <w:rFonts w:ascii="Times New Roman" w:hAnsi="Times New Roman"/>
          <w:sz w:val="24"/>
        </w:rPr>
        <w:t xml:space="preserve"> tento nebo zvláštní zákon nestanoví jinak nebo pokud Úřad </w:t>
      </w:r>
      <w:r w:rsidRPr="00B05A69">
        <w:rPr>
          <w:rFonts w:ascii="Times New Roman" w:hAnsi="Times New Roman"/>
          <w:strike/>
          <w:sz w:val="24"/>
        </w:rPr>
        <w:t>pro ochranu hospodářské soutěže (dále jen "Úřad")</w:t>
      </w:r>
      <w:r w:rsidRPr="0019225C">
        <w:rPr>
          <w:rFonts w:ascii="Times New Roman" w:hAnsi="Times New Roman"/>
          <w:sz w:val="24"/>
        </w:rPr>
        <w:t xml:space="preserve"> </w:t>
      </w:r>
      <w:r w:rsidRPr="00C93F62">
        <w:rPr>
          <w:rFonts w:ascii="Times New Roman" w:hAnsi="Times New Roman"/>
          <w:sz w:val="24"/>
        </w:rPr>
        <w:t>nepovolí prováděcím právním předpisem z tohoto zákazu výjimku. Dohody, jejichž dopad na hospodářskou soutěž je zanedbatelný, nejsou považovány za zakázané.</w:t>
      </w:r>
    </w:p>
    <w:p w14:paraId="3FC89B05" w14:textId="0589F625" w:rsidR="00501330" w:rsidRPr="00C93F62" w:rsidRDefault="00501330" w:rsidP="00501330">
      <w:pPr>
        <w:rPr>
          <w:rFonts w:ascii="Times New Roman" w:hAnsi="Times New Roman"/>
          <w:sz w:val="24"/>
        </w:rPr>
      </w:pPr>
      <w:r w:rsidRPr="00C93F62">
        <w:rPr>
          <w:rFonts w:ascii="Times New Roman" w:hAnsi="Times New Roman"/>
          <w:sz w:val="24"/>
        </w:rPr>
        <w:tab/>
        <w:t>(2) Z dohod zakázaných podle odstavce 1 jsou zakázány zejména dohody, jejichž cílem nebo výsledkem je narušení hospodářské soutěže proto, že obsahují ujednání o</w:t>
      </w:r>
    </w:p>
    <w:p w14:paraId="465E967B" w14:textId="6641FA87" w:rsidR="00501330" w:rsidRPr="00C93F62" w:rsidRDefault="00501330" w:rsidP="006A5575">
      <w:pPr>
        <w:pStyle w:val="Odstavecseseznamem"/>
        <w:numPr>
          <w:ilvl w:val="0"/>
          <w:numId w:val="35"/>
        </w:numPr>
        <w:spacing w:after="120"/>
        <w:contextualSpacing w:val="0"/>
        <w:jc w:val="both"/>
        <w:rPr>
          <w:rFonts w:ascii="Times New Roman" w:hAnsi="Times New Roman" w:cs="Times New Roman"/>
          <w:sz w:val="24"/>
          <w:szCs w:val="24"/>
        </w:rPr>
      </w:pPr>
      <w:proofErr w:type="gramStart"/>
      <w:r w:rsidRPr="00C93F62">
        <w:rPr>
          <w:rFonts w:ascii="Times New Roman" w:hAnsi="Times New Roman" w:cs="Times New Roman"/>
          <w:sz w:val="24"/>
          <w:szCs w:val="24"/>
        </w:rPr>
        <w:t>přímém</w:t>
      </w:r>
      <w:proofErr w:type="gramEnd"/>
      <w:r w:rsidRPr="00C93F62">
        <w:rPr>
          <w:rFonts w:ascii="Times New Roman" w:hAnsi="Times New Roman" w:cs="Times New Roman"/>
          <w:sz w:val="24"/>
          <w:szCs w:val="24"/>
        </w:rPr>
        <w:t xml:space="preserve"> nebo nepřímém určení cen, popřípadě o jiných obchodních podmínkách,</w:t>
      </w:r>
    </w:p>
    <w:p w14:paraId="19B9CE26" w14:textId="60976E32" w:rsidR="00501330" w:rsidRPr="00C93F62" w:rsidRDefault="00501330" w:rsidP="006A5575">
      <w:pPr>
        <w:pStyle w:val="Odstavecseseznamem"/>
        <w:numPr>
          <w:ilvl w:val="0"/>
          <w:numId w:val="35"/>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omezení nebo kontrole výroby, odbytu, výzkumu a vývoje nebo investic,</w:t>
      </w:r>
    </w:p>
    <w:p w14:paraId="3CC5D5F3" w14:textId="2EAA2ADC" w:rsidR="00501330" w:rsidRPr="00C93F62" w:rsidRDefault="00501330" w:rsidP="006A5575">
      <w:pPr>
        <w:pStyle w:val="Odstavecseseznamem"/>
        <w:numPr>
          <w:ilvl w:val="0"/>
          <w:numId w:val="35"/>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rozdělení trhu nebo nákupních zdrojů,</w:t>
      </w:r>
    </w:p>
    <w:p w14:paraId="7DF1B291" w14:textId="611EC0C5" w:rsidR="00501330" w:rsidRPr="00C93F62" w:rsidRDefault="00501330" w:rsidP="006A5575">
      <w:pPr>
        <w:pStyle w:val="Odstavecseseznamem"/>
        <w:numPr>
          <w:ilvl w:val="0"/>
          <w:numId w:val="35"/>
        </w:numPr>
        <w:spacing w:after="120"/>
        <w:contextualSpacing w:val="0"/>
        <w:jc w:val="both"/>
        <w:rPr>
          <w:rFonts w:ascii="Times New Roman" w:hAnsi="Times New Roman" w:cs="Times New Roman"/>
          <w:sz w:val="24"/>
          <w:szCs w:val="24"/>
        </w:rPr>
      </w:pPr>
      <w:proofErr w:type="gramStart"/>
      <w:r w:rsidRPr="00C93F62">
        <w:rPr>
          <w:rFonts w:ascii="Times New Roman" w:hAnsi="Times New Roman" w:cs="Times New Roman"/>
          <w:sz w:val="24"/>
          <w:szCs w:val="24"/>
        </w:rPr>
        <w:t>tom</w:t>
      </w:r>
      <w:proofErr w:type="gramEnd"/>
      <w:r w:rsidRPr="00C93F62">
        <w:rPr>
          <w:rFonts w:ascii="Times New Roman" w:hAnsi="Times New Roman" w:cs="Times New Roman"/>
          <w:sz w:val="24"/>
          <w:szCs w:val="24"/>
        </w:rPr>
        <w:t>, že uzavření smlouvy bude vázáno na přijetí dalšího plnění, které věcně ani podle obchodních zvyklostí a zásad poctivého obchodního styku s předmětem smlouvy nesouvisí,</w:t>
      </w:r>
    </w:p>
    <w:p w14:paraId="3CDF3CC8" w14:textId="4A3FA081" w:rsidR="00501330" w:rsidRPr="00C93F62" w:rsidRDefault="00501330" w:rsidP="006A5575">
      <w:pPr>
        <w:pStyle w:val="Odstavecseseznamem"/>
        <w:numPr>
          <w:ilvl w:val="0"/>
          <w:numId w:val="35"/>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uplatnění rozdílných podmínek vůči jednotlivým soutěžitelům při shodném nebo srovnatelném plnění, jimiž jsou někteří soutěžitelé v hospodářské soutěži znevýhodněni,</w:t>
      </w:r>
    </w:p>
    <w:p w14:paraId="346094D1" w14:textId="37074EC6" w:rsidR="00501330" w:rsidRPr="00C93F62" w:rsidRDefault="00501330" w:rsidP="006A5575">
      <w:pPr>
        <w:pStyle w:val="Odstavecseseznamem"/>
        <w:numPr>
          <w:ilvl w:val="0"/>
          <w:numId w:val="35"/>
        </w:numPr>
        <w:spacing w:after="120"/>
        <w:contextualSpacing w:val="0"/>
        <w:jc w:val="both"/>
        <w:rPr>
          <w:rFonts w:ascii="Times New Roman" w:hAnsi="Times New Roman" w:cs="Times New Roman"/>
          <w:sz w:val="24"/>
          <w:szCs w:val="24"/>
        </w:rPr>
      </w:pPr>
      <w:proofErr w:type="gramStart"/>
      <w:r w:rsidRPr="00C93F62">
        <w:rPr>
          <w:rFonts w:ascii="Times New Roman" w:hAnsi="Times New Roman" w:cs="Times New Roman"/>
          <w:sz w:val="24"/>
          <w:szCs w:val="24"/>
        </w:rPr>
        <w:t>tom</w:t>
      </w:r>
      <w:proofErr w:type="gramEnd"/>
      <w:r w:rsidRPr="00C93F62">
        <w:rPr>
          <w:rFonts w:ascii="Times New Roman" w:hAnsi="Times New Roman" w:cs="Times New Roman"/>
          <w:sz w:val="24"/>
          <w:szCs w:val="24"/>
        </w:rPr>
        <w:t>, že účastníci dohody nebudou obchodovat či jinak hospodářsky spolupracovat se soutěžiteli, kteří nejsou účastníky dohody, anebo jim budou jinak působit újmu (skupinový bojkot).</w:t>
      </w:r>
    </w:p>
    <w:p w14:paraId="60DE2D50" w14:textId="0F4D3B50" w:rsidR="00501330" w:rsidRPr="00C93F62" w:rsidRDefault="00501330" w:rsidP="00501330">
      <w:pPr>
        <w:rPr>
          <w:rFonts w:ascii="Times New Roman" w:hAnsi="Times New Roman"/>
          <w:sz w:val="24"/>
        </w:rPr>
      </w:pPr>
      <w:r w:rsidRPr="00C93F62">
        <w:rPr>
          <w:rFonts w:ascii="Times New Roman" w:hAnsi="Times New Roman"/>
          <w:sz w:val="24"/>
        </w:rPr>
        <w:lastRenderedPageBreak/>
        <w:tab/>
        <w:t>(3) Týká-li se důvod zákazu jen části dohody, je zakázána a neplatná jen tato část. Pokud však z povahy dohody, jejího obsahu, účelu nebo z okolností, za nichž k ní došlo, vyplývá, že ji nelze od ostatního obsahu oddělit, je zakázaná a neplatná celá dohoda.</w:t>
      </w:r>
    </w:p>
    <w:p w14:paraId="506C0B7F" w14:textId="2901931A" w:rsidR="00501330" w:rsidRPr="00C93F62" w:rsidRDefault="00501330" w:rsidP="00501330">
      <w:pPr>
        <w:rPr>
          <w:rFonts w:ascii="Times New Roman" w:hAnsi="Times New Roman"/>
          <w:sz w:val="24"/>
        </w:rPr>
      </w:pPr>
      <w:r w:rsidRPr="00C93F62">
        <w:rPr>
          <w:rFonts w:ascii="Times New Roman" w:hAnsi="Times New Roman"/>
          <w:sz w:val="24"/>
        </w:rPr>
        <w:tab/>
      </w:r>
      <w:proofErr w:type="gramStart"/>
      <w:r w:rsidRPr="00C93F62">
        <w:rPr>
          <w:rFonts w:ascii="Times New Roman" w:hAnsi="Times New Roman"/>
          <w:sz w:val="24"/>
        </w:rPr>
        <w:t>(4) Zákaz</w:t>
      </w:r>
      <w:proofErr w:type="gramEnd"/>
      <w:r w:rsidRPr="00C93F62">
        <w:rPr>
          <w:rFonts w:ascii="Times New Roman" w:hAnsi="Times New Roman"/>
          <w:sz w:val="24"/>
        </w:rPr>
        <w:t xml:space="preserve"> podle odstavce 1 se nevztahuje na dohody, </w:t>
      </w:r>
      <w:proofErr w:type="gramStart"/>
      <w:r w:rsidRPr="00C93F62">
        <w:rPr>
          <w:rFonts w:ascii="Times New Roman" w:hAnsi="Times New Roman"/>
          <w:sz w:val="24"/>
        </w:rPr>
        <w:t>které</w:t>
      </w:r>
      <w:proofErr w:type="gramEnd"/>
    </w:p>
    <w:p w14:paraId="5C01E9AB" w14:textId="2D6D93DF" w:rsidR="00501330" w:rsidRPr="00C93F62" w:rsidRDefault="00501330" w:rsidP="008A7D87">
      <w:pPr>
        <w:pStyle w:val="Odstavecseseznamem"/>
        <w:numPr>
          <w:ilvl w:val="0"/>
          <w:numId w:val="19"/>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přispějí ke zlepšení výroby nebo distribuce zboží nebo k podpoře technického či hospodářského rozvoje a vyhrazují spotřebitelům přiměřený podíl na výhodách z toho plynoucích,</w:t>
      </w:r>
    </w:p>
    <w:p w14:paraId="2AD4BE7B" w14:textId="12B58922" w:rsidR="00501330" w:rsidRPr="00C93F62" w:rsidRDefault="00501330" w:rsidP="008A7D87">
      <w:pPr>
        <w:pStyle w:val="Odstavecseseznamem"/>
        <w:numPr>
          <w:ilvl w:val="0"/>
          <w:numId w:val="19"/>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neuloží soutěžitelům omezení, která nejsou nezbytná k dosažení cílů podle písmene a),</w:t>
      </w:r>
    </w:p>
    <w:p w14:paraId="270500B5" w14:textId="478CDE87" w:rsidR="00501330" w:rsidRPr="00C93F62" w:rsidRDefault="00501330" w:rsidP="008A7D87">
      <w:pPr>
        <w:pStyle w:val="Odstavecseseznamem"/>
        <w:numPr>
          <w:ilvl w:val="0"/>
          <w:numId w:val="19"/>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neumožní soutěžitelům vyloučit hospodářskou soutěž na podstatné části trhu zboží, jehož dodávka nebo nákup je předmětem dohody.</w:t>
      </w:r>
    </w:p>
    <w:p w14:paraId="1BDDDC57" w14:textId="77777777" w:rsidR="00B65DCD" w:rsidRPr="00C93F62" w:rsidRDefault="00B65DCD" w:rsidP="003440D8">
      <w:pPr>
        <w:keepNext/>
        <w:spacing w:before="360"/>
        <w:jc w:val="center"/>
        <w:rPr>
          <w:rFonts w:ascii="Times New Roman" w:hAnsi="Times New Roman"/>
          <w:sz w:val="24"/>
        </w:rPr>
      </w:pPr>
      <w:r w:rsidRPr="00C93F62">
        <w:rPr>
          <w:rFonts w:ascii="Times New Roman" w:hAnsi="Times New Roman"/>
          <w:sz w:val="24"/>
        </w:rPr>
        <w:t>§ 7</w:t>
      </w:r>
    </w:p>
    <w:p w14:paraId="295AC328" w14:textId="77777777" w:rsidR="00B65DCD" w:rsidRPr="00C93F62" w:rsidRDefault="00B65DCD" w:rsidP="00494BC9">
      <w:pPr>
        <w:rPr>
          <w:rFonts w:ascii="Times New Roman" w:hAnsi="Times New Roman"/>
          <w:sz w:val="24"/>
        </w:rPr>
      </w:pPr>
      <w:r w:rsidRPr="00C93F62">
        <w:rPr>
          <w:rFonts w:ascii="Times New Roman" w:hAnsi="Times New Roman"/>
          <w:sz w:val="24"/>
        </w:rPr>
        <w:tab/>
        <w:t>(1) Zjistí-li Úřad v řízení ve věcech podle § 3 až 5, že byla uzavřena zakázaná dohoda, tuto skutečnost v rozhodnutí uvede a tímto rozhodnutím plnění dohody do budoucna zakáže.</w:t>
      </w:r>
    </w:p>
    <w:p w14:paraId="19FDAF4C" w14:textId="25708864" w:rsidR="00B65DCD" w:rsidRPr="00C93F62" w:rsidRDefault="00B65DCD" w:rsidP="00494BC9">
      <w:pPr>
        <w:rPr>
          <w:rFonts w:ascii="Times New Roman" w:hAnsi="Times New Roman"/>
          <w:sz w:val="24"/>
        </w:rPr>
      </w:pPr>
      <w:r w:rsidRPr="00C93F62">
        <w:rPr>
          <w:rFonts w:ascii="Times New Roman" w:hAnsi="Times New Roman"/>
          <w:sz w:val="24"/>
        </w:rPr>
        <w:tab/>
        <w:t>(2) Namísto rozhodnutí podle odstavce 1 Úřad rozhodne o zastavení řízení za</w:t>
      </w:r>
      <w:r w:rsidR="00494BC9" w:rsidRPr="00C93F62">
        <w:rPr>
          <w:rFonts w:ascii="Times New Roman" w:hAnsi="Times New Roman"/>
          <w:sz w:val="24"/>
        </w:rPr>
        <w:t> </w:t>
      </w:r>
      <w:r w:rsidRPr="00C93F62">
        <w:rPr>
          <w:rFonts w:ascii="Times New Roman" w:hAnsi="Times New Roman"/>
          <w:sz w:val="24"/>
        </w:rPr>
        <w:t xml:space="preserve">podmínky, že účastníci řízení Úřadu společně navrhli závazky ve prospěch obnovení účinné hospodářské soutěže, které jsou dostatečné pro ochranu hospodářské soutěže a jejichž splněním se odstraní závadný stav, a že zakázaná dohoda neměla za následek podstatné narušení hospodářské soutěže. </w:t>
      </w:r>
      <w:r w:rsidRPr="00567A51">
        <w:rPr>
          <w:rFonts w:ascii="Times New Roman" w:hAnsi="Times New Roman"/>
          <w:strike/>
          <w:sz w:val="24"/>
        </w:rPr>
        <w:t xml:space="preserve">V takovém rozhodnutí </w:t>
      </w:r>
      <w:proofErr w:type="gramStart"/>
      <w:r w:rsidRPr="00567A51">
        <w:rPr>
          <w:rFonts w:ascii="Times New Roman" w:hAnsi="Times New Roman"/>
          <w:strike/>
          <w:sz w:val="24"/>
        </w:rPr>
        <w:t>může</w:t>
      </w:r>
      <w:proofErr w:type="gramEnd"/>
      <w:r w:rsidRPr="00567A51">
        <w:rPr>
          <w:rFonts w:ascii="Times New Roman" w:hAnsi="Times New Roman"/>
          <w:strike/>
          <w:sz w:val="24"/>
        </w:rPr>
        <w:t xml:space="preserve"> </w:t>
      </w:r>
      <w:r w:rsidR="00494BC9" w:rsidRPr="00567A51">
        <w:rPr>
          <w:rFonts w:ascii="Times New Roman" w:hAnsi="Times New Roman"/>
          <w:strike/>
          <w:sz w:val="24"/>
        </w:rPr>
        <w:t>Úřad</w:t>
      </w:r>
      <w:r w:rsidR="00B05A69" w:rsidRPr="00B05A69">
        <w:rPr>
          <w:rFonts w:ascii="Times New Roman" w:hAnsi="Times New Roman"/>
          <w:b/>
          <w:sz w:val="24"/>
        </w:rPr>
        <w:t xml:space="preserve"> Ve výrokové části rozhodnutí </w:t>
      </w:r>
      <w:r w:rsidR="004C6F5B">
        <w:rPr>
          <w:rFonts w:ascii="Times New Roman" w:hAnsi="Times New Roman"/>
          <w:b/>
          <w:sz w:val="24"/>
        </w:rPr>
        <w:t xml:space="preserve">o zastavení řízení </w:t>
      </w:r>
      <w:r w:rsidR="00B05A69" w:rsidRPr="00B05A69">
        <w:rPr>
          <w:rFonts w:ascii="Times New Roman" w:hAnsi="Times New Roman"/>
          <w:b/>
          <w:sz w:val="24"/>
        </w:rPr>
        <w:t xml:space="preserve">Úřad tyto závazky </w:t>
      </w:r>
      <w:proofErr w:type="gramStart"/>
      <w:r w:rsidR="00B05A69" w:rsidRPr="00B05A69">
        <w:rPr>
          <w:rFonts w:ascii="Times New Roman" w:hAnsi="Times New Roman"/>
          <w:b/>
          <w:sz w:val="24"/>
        </w:rPr>
        <w:t>uvede</w:t>
      </w:r>
      <w:proofErr w:type="gramEnd"/>
      <w:r w:rsidR="00B05A69" w:rsidRPr="00B05A69">
        <w:rPr>
          <w:rFonts w:ascii="Times New Roman" w:hAnsi="Times New Roman"/>
          <w:b/>
          <w:sz w:val="24"/>
        </w:rPr>
        <w:t xml:space="preserve"> a může</w:t>
      </w:r>
      <w:r w:rsidR="00494BC9" w:rsidRPr="00C93F62">
        <w:rPr>
          <w:rFonts w:ascii="Times New Roman" w:hAnsi="Times New Roman"/>
          <w:sz w:val="24"/>
        </w:rPr>
        <w:t xml:space="preserve"> rovněž stanovit podmínky a </w:t>
      </w:r>
      <w:r w:rsidRPr="00C93F62">
        <w:rPr>
          <w:rFonts w:ascii="Times New Roman" w:hAnsi="Times New Roman"/>
          <w:sz w:val="24"/>
        </w:rPr>
        <w:t>povinnosti nutné k zajištění splnění těchto závazků. Jestliže Úřad neshledá navržené závazky dostatečnými, důvody písemně sdělí účastníkům a pokračuje v řízení.</w:t>
      </w:r>
    </w:p>
    <w:p w14:paraId="343AC150" w14:textId="3A0FDCA1" w:rsidR="00B65DCD" w:rsidRPr="00C93F62" w:rsidRDefault="00B65DCD" w:rsidP="00494BC9">
      <w:pPr>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(3) Závazky podle odstavce 2 mohou účastníci řízení písemně navrhnout Úřadu nejpozději do 15 dnů ode dne, kdy jim Úřad doručil</w:t>
      </w:r>
      <w:r w:rsidR="00457F4B" w:rsidRPr="0019225C">
        <w:rPr>
          <w:rFonts w:ascii="Times New Roman" w:hAnsi="Times New Roman"/>
          <w:b/>
          <w:sz w:val="24"/>
        </w:rPr>
        <w:t xml:space="preserve"> </w:t>
      </w:r>
      <w:r w:rsidRPr="00B05A69">
        <w:rPr>
          <w:rFonts w:ascii="Times New Roman" w:hAnsi="Times New Roman"/>
          <w:strike/>
          <w:sz w:val="24"/>
        </w:rPr>
        <w:t>písemné vyrozumění</w:t>
      </w:r>
      <w:r w:rsidRPr="00C93F62">
        <w:rPr>
          <w:rFonts w:ascii="Times New Roman" w:hAnsi="Times New Roman"/>
          <w:strike/>
          <w:sz w:val="24"/>
        </w:rPr>
        <w:t>, v němž Úřad sdělí základní skutkové okolnosti případu, jejich právní hodnoc</w:t>
      </w:r>
      <w:r w:rsidR="00494BC9" w:rsidRPr="00C93F62">
        <w:rPr>
          <w:rFonts w:ascii="Times New Roman" w:hAnsi="Times New Roman"/>
          <w:strike/>
          <w:sz w:val="24"/>
        </w:rPr>
        <w:t>ení a odkazy na hlavní důkazy o </w:t>
      </w:r>
      <w:r w:rsidRPr="00C93F62">
        <w:rPr>
          <w:rFonts w:ascii="Times New Roman" w:hAnsi="Times New Roman"/>
          <w:strike/>
          <w:sz w:val="24"/>
        </w:rPr>
        <w:t>nich, obsažené ve správním spise</w:t>
      </w:r>
      <w:r w:rsidRPr="00B05A69">
        <w:rPr>
          <w:rFonts w:ascii="Times New Roman" w:hAnsi="Times New Roman"/>
          <w:strike/>
          <w:sz w:val="24"/>
        </w:rPr>
        <w:t xml:space="preserve"> (dále jen „sdělení výhrad“)</w:t>
      </w:r>
      <w:r w:rsidR="002A3544" w:rsidRPr="00C93F62">
        <w:rPr>
          <w:rFonts w:ascii="Times New Roman" w:hAnsi="Times New Roman"/>
          <w:b/>
          <w:sz w:val="24"/>
        </w:rPr>
        <w:t xml:space="preserve"> sdělení výhrad</w:t>
      </w:r>
      <w:r w:rsidRPr="00C93F62">
        <w:rPr>
          <w:rFonts w:ascii="Times New Roman" w:hAnsi="Times New Roman"/>
          <w:sz w:val="24"/>
        </w:rPr>
        <w:t>; k pozdějším návrhům přihlédne Úřad jen v případech hodných zvláštního zřetele. Účastníci řízení jsou svým návrhem vázáni vůči Úřadu i mezi sebou navzájem, popřípadě vůči třetím osobám, a</w:t>
      </w:r>
      <w:r w:rsidR="00494BC9" w:rsidRPr="00C93F62">
        <w:rPr>
          <w:rFonts w:ascii="Times New Roman" w:hAnsi="Times New Roman"/>
          <w:sz w:val="24"/>
        </w:rPr>
        <w:t> </w:t>
      </w:r>
      <w:r w:rsidRPr="00C93F62">
        <w:rPr>
          <w:rFonts w:ascii="Times New Roman" w:hAnsi="Times New Roman"/>
          <w:sz w:val="24"/>
        </w:rPr>
        <w:t>od</w:t>
      </w:r>
      <w:r w:rsidR="00494BC9" w:rsidRPr="00C93F62">
        <w:rPr>
          <w:rFonts w:ascii="Times New Roman" w:hAnsi="Times New Roman"/>
          <w:sz w:val="24"/>
        </w:rPr>
        <w:t> </w:t>
      </w:r>
      <w:r w:rsidRPr="00C93F62">
        <w:rPr>
          <w:rFonts w:ascii="Times New Roman" w:hAnsi="Times New Roman"/>
          <w:sz w:val="24"/>
        </w:rPr>
        <w:t>podání návrhu do rozhodnutí Úřadu podle odstavce 2 nesmějí dohodu podle jejího původního znění plnit.</w:t>
      </w:r>
    </w:p>
    <w:p w14:paraId="4D16F793" w14:textId="66E99F3C" w:rsidR="00B65DCD" w:rsidRPr="00C93F62" w:rsidRDefault="00B65DCD" w:rsidP="00494BC9">
      <w:pPr>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 xml:space="preserve">(4) Po </w:t>
      </w:r>
      <w:r w:rsidRPr="00567A51">
        <w:rPr>
          <w:rFonts w:ascii="Times New Roman" w:hAnsi="Times New Roman"/>
          <w:strike/>
          <w:sz w:val="24"/>
        </w:rPr>
        <w:t>zastavení řízení</w:t>
      </w:r>
      <w:r w:rsidRPr="00C93F62">
        <w:rPr>
          <w:rFonts w:ascii="Times New Roman" w:hAnsi="Times New Roman"/>
          <w:sz w:val="24"/>
        </w:rPr>
        <w:t xml:space="preserve"> </w:t>
      </w:r>
      <w:r w:rsidR="00B05A69">
        <w:rPr>
          <w:rFonts w:ascii="Times New Roman" w:hAnsi="Times New Roman"/>
          <w:b/>
          <w:sz w:val="24"/>
        </w:rPr>
        <w:t xml:space="preserve">nabytí právní moci rozhodnutí </w:t>
      </w:r>
      <w:r w:rsidRPr="00C93F62">
        <w:rPr>
          <w:rFonts w:ascii="Times New Roman" w:hAnsi="Times New Roman"/>
          <w:sz w:val="24"/>
        </w:rPr>
        <w:t>podle odstavce 2 může Úřad znovu zahájit řízení podle odstavce 1, jestliže</w:t>
      </w:r>
    </w:p>
    <w:p w14:paraId="05249042" w14:textId="77777777" w:rsidR="00B65DCD" w:rsidRPr="00C93F62" w:rsidRDefault="00B65DCD" w:rsidP="00E91730">
      <w:pPr>
        <w:pStyle w:val="Odstavecseseznamem"/>
        <w:numPr>
          <w:ilvl w:val="0"/>
          <w:numId w:val="18"/>
        </w:numPr>
        <w:spacing w:after="120"/>
        <w:contextualSpacing w:val="0"/>
        <w:jc w:val="both"/>
        <w:rPr>
          <w:rFonts w:ascii="Times New Roman" w:hAnsi="Times New Roman" w:cs="Times New Roman"/>
          <w:sz w:val="24"/>
          <w:szCs w:val="24"/>
        </w:rPr>
      </w:pPr>
      <w:proofErr w:type="gramStart"/>
      <w:r w:rsidRPr="00C93F62">
        <w:rPr>
          <w:rFonts w:ascii="Times New Roman" w:hAnsi="Times New Roman" w:cs="Times New Roman"/>
          <w:sz w:val="24"/>
          <w:szCs w:val="24"/>
        </w:rPr>
        <w:t>se</w:t>
      </w:r>
      <w:proofErr w:type="gramEnd"/>
      <w:r w:rsidRPr="00C93F62">
        <w:rPr>
          <w:rFonts w:ascii="Times New Roman" w:hAnsi="Times New Roman" w:cs="Times New Roman"/>
          <w:sz w:val="24"/>
          <w:szCs w:val="24"/>
        </w:rPr>
        <w:t xml:space="preserve"> podstatně </w:t>
      </w:r>
      <w:proofErr w:type="gramStart"/>
      <w:r w:rsidRPr="00C93F62">
        <w:rPr>
          <w:rFonts w:ascii="Times New Roman" w:hAnsi="Times New Roman" w:cs="Times New Roman"/>
          <w:sz w:val="24"/>
          <w:szCs w:val="24"/>
        </w:rPr>
        <w:t>změnily</w:t>
      </w:r>
      <w:proofErr w:type="gramEnd"/>
      <w:r w:rsidRPr="00C93F62">
        <w:rPr>
          <w:rFonts w:ascii="Times New Roman" w:hAnsi="Times New Roman" w:cs="Times New Roman"/>
          <w:sz w:val="24"/>
          <w:szCs w:val="24"/>
        </w:rPr>
        <w:t xml:space="preserve"> podmínky, které byly pro vydání rozhodnutí podle odstavce 2 rozhodné,</w:t>
      </w:r>
    </w:p>
    <w:p w14:paraId="66BEDCE3" w14:textId="77777777" w:rsidR="00B65DCD" w:rsidRPr="00C93F62" w:rsidRDefault="00B65DCD" w:rsidP="00E91730">
      <w:pPr>
        <w:pStyle w:val="Odstavecseseznamem"/>
        <w:numPr>
          <w:ilvl w:val="0"/>
          <w:numId w:val="18"/>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soutěžitelé jednají v rozporu se svými závazky podle odstavce 2, nebo</w:t>
      </w:r>
    </w:p>
    <w:p w14:paraId="432CD10C" w14:textId="77777777" w:rsidR="00B65DCD" w:rsidRPr="00C93F62" w:rsidRDefault="00B65DCD" w:rsidP="00E91730">
      <w:pPr>
        <w:pStyle w:val="Odstavecseseznamem"/>
        <w:numPr>
          <w:ilvl w:val="0"/>
          <w:numId w:val="18"/>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rozhodnutí bylo vydáno na základě nepravdivých n</w:t>
      </w:r>
      <w:r w:rsidR="00494BC9" w:rsidRPr="00C93F62">
        <w:rPr>
          <w:rFonts w:ascii="Times New Roman" w:hAnsi="Times New Roman" w:cs="Times New Roman"/>
          <w:sz w:val="24"/>
          <w:szCs w:val="24"/>
        </w:rPr>
        <w:t>ebo neúplných podkladů, údajů a </w:t>
      </w:r>
      <w:r w:rsidRPr="00C93F62">
        <w:rPr>
          <w:rFonts w:ascii="Times New Roman" w:hAnsi="Times New Roman" w:cs="Times New Roman"/>
          <w:sz w:val="24"/>
          <w:szCs w:val="24"/>
        </w:rPr>
        <w:t>informací.</w:t>
      </w:r>
    </w:p>
    <w:p w14:paraId="392EDA81" w14:textId="19B79210" w:rsidR="00B05A69" w:rsidRPr="00B05A69" w:rsidRDefault="00B05A69" w:rsidP="00B05A69">
      <w:pPr>
        <w:keepNext/>
        <w:spacing w:before="360"/>
        <w:jc w:val="center"/>
        <w:rPr>
          <w:rFonts w:ascii="Times New Roman" w:hAnsi="Times New Roman"/>
          <w:sz w:val="24"/>
        </w:rPr>
      </w:pPr>
      <w:r>
        <w:rPr>
          <w:rFonts w:ascii="Times New Roman" w:hAnsi="Times New Roman"/>
          <w:sz w:val="24"/>
        </w:rPr>
        <w:lastRenderedPageBreak/>
        <w:t>§ 11</w:t>
      </w:r>
    </w:p>
    <w:p w14:paraId="5D59A2BA" w14:textId="77777777" w:rsidR="00B05A69" w:rsidRPr="00B05A69" w:rsidRDefault="00B05A69" w:rsidP="00B05A69">
      <w:pPr>
        <w:rPr>
          <w:rFonts w:ascii="Times New Roman" w:hAnsi="Times New Roman"/>
          <w:sz w:val="24"/>
        </w:rPr>
      </w:pPr>
      <w:r w:rsidRPr="00B05A69">
        <w:rPr>
          <w:rFonts w:ascii="Times New Roman" w:hAnsi="Times New Roman"/>
          <w:sz w:val="24"/>
        </w:rPr>
        <w:tab/>
        <w:t>(1) Zneužívání dominantního postavení na újmu jiných soutěžitelů nebo spotřebitelů je zakázáno. Zneužitím dominantního postavení je zejména</w:t>
      </w:r>
    </w:p>
    <w:p w14:paraId="52C4AC36" w14:textId="2B262719" w:rsidR="00B05A69" w:rsidRPr="00B05A69" w:rsidRDefault="00B05A69" w:rsidP="008A0F52">
      <w:pPr>
        <w:pStyle w:val="Odstavecseseznamem"/>
        <w:numPr>
          <w:ilvl w:val="0"/>
          <w:numId w:val="37"/>
        </w:numPr>
        <w:spacing w:after="120"/>
        <w:contextualSpacing w:val="0"/>
        <w:jc w:val="both"/>
        <w:rPr>
          <w:rFonts w:ascii="Times New Roman" w:hAnsi="Times New Roman" w:cs="Times New Roman"/>
          <w:sz w:val="24"/>
          <w:szCs w:val="24"/>
        </w:rPr>
      </w:pPr>
      <w:r w:rsidRPr="00B05A69">
        <w:rPr>
          <w:rFonts w:ascii="Times New Roman" w:hAnsi="Times New Roman" w:cs="Times New Roman"/>
          <w:sz w:val="24"/>
          <w:szCs w:val="24"/>
        </w:rPr>
        <w:t>přímé nebo nepřímé vynucování nepřiměřených podmínek ve smlouvách s jinými účastníky trhu, zvláště vynucování plnění, jež je v době uzavření smlouvy v nápadném nepoměru k poskytovanému protiplnění,</w:t>
      </w:r>
    </w:p>
    <w:p w14:paraId="1062B921" w14:textId="2305F933" w:rsidR="00B05A69" w:rsidRPr="00B05A69" w:rsidRDefault="00B05A69" w:rsidP="008A0F52">
      <w:pPr>
        <w:pStyle w:val="Odstavecseseznamem"/>
        <w:numPr>
          <w:ilvl w:val="0"/>
          <w:numId w:val="37"/>
        </w:numPr>
        <w:spacing w:after="120"/>
        <w:contextualSpacing w:val="0"/>
        <w:jc w:val="both"/>
        <w:rPr>
          <w:rFonts w:ascii="Times New Roman" w:hAnsi="Times New Roman" w:cs="Times New Roman"/>
          <w:sz w:val="24"/>
          <w:szCs w:val="24"/>
        </w:rPr>
      </w:pPr>
      <w:r w:rsidRPr="00B05A69">
        <w:rPr>
          <w:rFonts w:ascii="Times New Roman" w:hAnsi="Times New Roman" w:cs="Times New Roman"/>
          <w:sz w:val="24"/>
          <w:szCs w:val="24"/>
        </w:rPr>
        <w:t>vázání souhlasu s uzavřením smlouvy na podmínku, že druhá smluvní strana odebere i další plnění, které s požadovaným předmětem smlouvy věcně ani podle obchodních zvyklostí nesouvisí,</w:t>
      </w:r>
    </w:p>
    <w:p w14:paraId="55B65D8F" w14:textId="38CB2E35" w:rsidR="00B05A69" w:rsidRPr="008A0F52" w:rsidRDefault="00B05A69" w:rsidP="008A0F52">
      <w:pPr>
        <w:pStyle w:val="Odstavecseseznamem"/>
        <w:numPr>
          <w:ilvl w:val="0"/>
          <w:numId w:val="37"/>
        </w:numPr>
        <w:spacing w:after="120"/>
        <w:contextualSpacing w:val="0"/>
        <w:jc w:val="both"/>
        <w:rPr>
          <w:rFonts w:ascii="Times New Roman" w:hAnsi="Times New Roman" w:cs="Times New Roman"/>
          <w:sz w:val="24"/>
          <w:szCs w:val="24"/>
        </w:rPr>
      </w:pPr>
      <w:r w:rsidRPr="008A0F52">
        <w:rPr>
          <w:rFonts w:ascii="Times New Roman" w:hAnsi="Times New Roman" w:cs="Times New Roman"/>
          <w:sz w:val="24"/>
          <w:szCs w:val="24"/>
        </w:rPr>
        <w:t>uplatňování rozdílných podmínek při shodném nebo srovnatelném plnění vůči jednotlivým účastníkům trhu, jimiž jsou tito účastníci v hospodářské soutěži znevýhodňováni,</w:t>
      </w:r>
    </w:p>
    <w:p w14:paraId="5E2C30A0" w14:textId="2A662C66" w:rsidR="00B05A69" w:rsidRPr="008A0F52" w:rsidRDefault="00B05A69" w:rsidP="008A0F52">
      <w:pPr>
        <w:pStyle w:val="Odstavecseseznamem"/>
        <w:numPr>
          <w:ilvl w:val="0"/>
          <w:numId w:val="37"/>
        </w:numPr>
        <w:spacing w:after="120"/>
        <w:contextualSpacing w:val="0"/>
        <w:jc w:val="both"/>
        <w:rPr>
          <w:rFonts w:ascii="Times New Roman" w:hAnsi="Times New Roman" w:cs="Times New Roman"/>
          <w:sz w:val="24"/>
          <w:szCs w:val="24"/>
        </w:rPr>
      </w:pPr>
      <w:r w:rsidRPr="008A0F52">
        <w:rPr>
          <w:rFonts w:ascii="Times New Roman" w:hAnsi="Times New Roman" w:cs="Times New Roman"/>
          <w:sz w:val="24"/>
          <w:szCs w:val="24"/>
        </w:rPr>
        <w:t>zastavení nebo omezení výroby, odbytu nebo výzkumu a vývoje na úkor spotřebitelů,</w:t>
      </w:r>
    </w:p>
    <w:p w14:paraId="4EAA308A" w14:textId="64A876F4" w:rsidR="00B05A69" w:rsidRPr="00F275DE" w:rsidRDefault="00B05A69" w:rsidP="008A0F52">
      <w:pPr>
        <w:pStyle w:val="Odstavecseseznamem"/>
        <w:numPr>
          <w:ilvl w:val="0"/>
          <w:numId w:val="37"/>
        </w:numPr>
        <w:spacing w:after="120"/>
        <w:contextualSpacing w:val="0"/>
        <w:jc w:val="both"/>
        <w:rPr>
          <w:rFonts w:ascii="Times New Roman" w:hAnsi="Times New Roman" w:cs="Times New Roman"/>
          <w:sz w:val="24"/>
          <w:szCs w:val="24"/>
        </w:rPr>
      </w:pPr>
      <w:r w:rsidRPr="006C241F">
        <w:rPr>
          <w:rFonts w:ascii="Times New Roman" w:hAnsi="Times New Roman" w:cs="Times New Roman"/>
          <w:sz w:val="24"/>
          <w:szCs w:val="24"/>
        </w:rPr>
        <w:t>dlouhodobé nabízení a prodej zboží za nepřiměřeně nízké ceny, které má nebo může mít za následek narušení hospodářské soutěže,</w:t>
      </w:r>
    </w:p>
    <w:p w14:paraId="2BEC80F0" w14:textId="046CE3D2" w:rsidR="00B05A69" w:rsidRPr="00A63322" w:rsidRDefault="00B05A69" w:rsidP="008A0F52">
      <w:pPr>
        <w:pStyle w:val="Odstavecseseznamem"/>
        <w:numPr>
          <w:ilvl w:val="0"/>
          <w:numId w:val="37"/>
        </w:numPr>
        <w:spacing w:after="120"/>
        <w:contextualSpacing w:val="0"/>
        <w:jc w:val="both"/>
        <w:rPr>
          <w:rFonts w:ascii="Times New Roman" w:hAnsi="Times New Roman" w:cs="Times New Roman"/>
          <w:sz w:val="24"/>
          <w:szCs w:val="24"/>
        </w:rPr>
      </w:pPr>
      <w:r w:rsidRPr="00E21DB3">
        <w:rPr>
          <w:rFonts w:ascii="Times New Roman" w:hAnsi="Times New Roman" w:cs="Times New Roman"/>
          <w:sz w:val="24"/>
          <w:szCs w:val="24"/>
        </w:rPr>
        <w:t>odmítnutí poskytnout jiným soutěžitelům za přiměřenou úhradu přístup k vlastním přenosovým sítím nebo obdobným rozvodným a jiným infrastrukturním zařízením, které soutěžitel v dominantním postavení vlastní nebo využívá na základě jiného právního důvodu, pokud jiní soutěžitelé z právních nebo jiných důvodů nemohou bez spoluužívání takového zařízení působit na stejném trhu jako dominantní soutěžitelé, kteří přitom neprokáží, že takové spoluužívání není z provozních nebo jiných důvodů možné anebo je od nich nelze spravedlivě požadovat; totéž přiměřeně platí pro odmítnutí přís</w:t>
      </w:r>
      <w:r w:rsidRPr="00DF0020">
        <w:rPr>
          <w:rFonts w:ascii="Times New Roman" w:hAnsi="Times New Roman" w:cs="Times New Roman"/>
          <w:sz w:val="24"/>
          <w:szCs w:val="24"/>
        </w:rPr>
        <w:t>tupu jiným soutěžitelům za přiměřenou úhradu k využití duševního vlastnictví nebo přístupu k sítím, které soutěžitel v dominantním postavení vlastní nebo využívá na základě jiného právního důvodu, pokud je takov</w:t>
      </w:r>
      <w:r w:rsidRPr="00A63322">
        <w:rPr>
          <w:rFonts w:ascii="Times New Roman" w:hAnsi="Times New Roman" w:cs="Times New Roman"/>
          <w:sz w:val="24"/>
          <w:szCs w:val="24"/>
        </w:rPr>
        <w:t>é využití nezbytné pro účast v hospodářské soutěži na stejném trhu jako dominantní soutěžitelé nebo na jiném trhu.</w:t>
      </w:r>
    </w:p>
    <w:p w14:paraId="4F87E7AA" w14:textId="77777777" w:rsidR="00B05A69" w:rsidRPr="00B05A69" w:rsidRDefault="00B05A69" w:rsidP="008A0F52">
      <w:pPr>
        <w:rPr>
          <w:rFonts w:ascii="Times New Roman" w:hAnsi="Times New Roman"/>
          <w:sz w:val="24"/>
        </w:rPr>
      </w:pPr>
      <w:r w:rsidRPr="00B05A69">
        <w:rPr>
          <w:rFonts w:ascii="Times New Roman" w:hAnsi="Times New Roman"/>
          <w:sz w:val="24"/>
        </w:rPr>
        <w:tab/>
        <w:t>(2) Zjistí-li Úřad v řízení ve věcech podle odstavce 1, že došlo k zneužití dominantního postavení, tuto skutečnost v rozhodnutí uvede a tímto rozhodnutím takové jednání do budoucna zakáže.</w:t>
      </w:r>
    </w:p>
    <w:p w14:paraId="4C335C21" w14:textId="3DD7E1E4" w:rsidR="00B05A69" w:rsidRPr="00B05A69" w:rsidRDefault="00B05A69" w:rsidP="008A0F52">
      <w:pPr>
        <w:rPr>
          <w:rFonts w:ascii="Times New Roman" w:hAnsi="Times New Roman"/>
          <w:sz w:val="24"/>
        </w:rPr>
      </w:pPr>
      <w:r w:rsidRPr="00B05A69">
        <w:rPr>
          <w:rFonts w:ascii="Times New Roman" w:hAnsi="Times New Roman"/>
          <w:sz w:val="24"/>
        </w:rPr>
        <w:tab/>
        <w:t>(3) Namísto rozhodnutí podle odstavce 2 Úřad</w:t>
      </w:r>
      <w:r w:rsidR="008A0F52">
        <w:rPr>
          <w:rFonts w:ascii="Times New Roman" w:hAnsi="Times New Roman"/>
          <w:sz w:val="24"/>
        </w:rPr>
        <w:t xml:space="preserve"> rozhodne o zastavení řízení za </w:t>
      </w:r>
      <w:r w:rsidRPr="00B05A69">
        <w:rPr>
          <w:rFonts w:ascii="Times New Roman" w:hAnsi="Times New Roman"/>
          <w:sz w:val="24"/>
        </w:rPr>
        <w:t xml:space="preserve">podmínky, že účastníci řízení Úřadu společně navrhli závazky ve prospěch obnovení účinné hospodářské soutěže, které jsou dostatečné pro ochranu hospodářské soutěže a jejichž splněním se odstraní závadný stav, a že zneužití dominantního postavení nemělo za následek podstatné narušení hospodářské soutěže. </w:t>
      </w:r>
      <w:r w:rsidRPr="00567A51">
        <w:rPr>
          <w:rFonts w:ascii="Times New Roman" w:hAnsi="Times New Roman"/>
          <w:strike/>
          <w:sz w:val="24"/>
        </w:rPr>
        <w:t xml:space="preserve">V takovém rozhodnutí </w:t>
      </w:r>
      <w:proofErr w:type="gramStart"/>
      <w:r w:rsidRPr="00567A51">
        <w:rPr>
          <w:rFonts w:ascii="Times New Roman" w:hAnsi="Times New Roman"/>
          <w:strike/>
          <w:sz w:val="24"/>
        </w:rPr>
        <w:t>může</w:t>
      </w:r>
      <w:proofErr w:type="gramEnd"/>
      <w:r w:rsidRPr="00567A51">
        <w:rPr>
          <w:rFonts w:ascii="Times New Roman" w:hAnsi="Times New Roman"/>
          <w:strike/>
          <w:sz w:val="24"/>
        </w:rPr>
        <w:t xml:space="preserve"> Úřad</w:t>
      </w:r>
      <w:r w:rsidRPr="00B05A69">
        <w:rPr>
          <w:rFonts w:ascii="Times New Roman" w:hAnsi="Times New Roman"/>
          <w:sz w:val="24"/>
        </w:rPr>
        <w:t xml:space="preserve"> </w:t>
      </w:r>
      <w:r w:rsidR="008A0F52" w:rsidRPr="00B05A69">
        <w:rPr>
          <w:rFonts w:ascii="Times New Roman" w:hAnsi="Times New Roman"/>
          <w:b/>
          <w:sz w:val="24"/>
        </w:rPr>
        <w:t xml:space="preserve">Ve výrokové části rozhodnutí </w:t>
      </w:r>
      <w:r w:rsidR="004C6F5B">
        <w:rPr>
          <w:rFonts w:ascii="Times New Roman" w:hAnsi="Times New Roman"/>
          <w:b/>
          <w:sz w:val="24"/>
        </w:rPr>
        <w:t xml:space="preserve">o zastavení řízení </w:t>
      </w:r>
      <w:r w:rsidR="008A0F52" w:rsidRPr="00B05A69">
        <w:rPr>
          <w:rFonts w:ascii="Times New Roman" w:hAnsi="Times New Roman"/>
          <w:b/>
          <w:sz w:val="24"/>
        </w:rPr>
        <w:t xml:space="preserve">Úřad tyto závazky </w:t>
      </w:r>
      <w:proofErr w:type="gramStart"/>
      <w:r w:rsidR="008A0F52" w:rsidRPr="00B05A69">
        <w:rPr>
          <w:rFonts w:ascii="Times New Roman" w:hAnsi="Times New Roman"/>
          <w:b/>
          <w:sz w:val="24"/>
        </w:rPr>
        <w:t>uvede</w:t>
      </w:r>
      <w:proofErr w:type="gramEnd"/>
      <w:r w:rsidR="008A0F52" w:rsidRPr="00B05A69">
        <w:rPr>
          <w:rFonts w:ascii="Times New Roman" w:hAnsi="Times New Roman"/>
          <w:b/>
          <w:sz w:val="24"/>
        </w:rPr>
        <w:t xml:space="preserve"> a může</w:t>
      </w:r>
      <w:r w:rsidR="008A0F52" w:rsidRPr="00C93F62">
        <w:rPr>
          <w:rFonts w:ascii="Times New Roman" w:hAnsi="Times New Roman"/>
          <w:sz w:val="24"/>
        </w:rPr>
        <w:t xml:space="preserve"> </w:t>
      </w:r>
      <w:r w:rsidR="008A0F52">
        <w:rPr>
          <w:rFonts w:ascii="Times New Roman" w:hAnsi="Times New Roman"/>
          <w:sz w:val="24"/>
        </w:rPr>
        <w:t>rovněž stanovit podmínky a </w:t>
      </w:r>
      <w:r w:rsidRPr="00B05A69">
        <w:rPr>
          <w:rFonts w:ascii="Times New Roman" w:hAnsi="Times New Roman"/>
          <w:sz w:val="24"/>
        </w:rPr>
        <w:t>povinnosti nutné k zajištění splnění těchto závazků. Jestliže Úřad neshledá navržené závazky dostatečnými, důvody písemně sdělí účastníkům a pokračuje v řízení.</w:t>
      </w:r>
    </w:p>
    <w:p w14:paraId="77079D11" w14:textId="77777777" w:rsidR="00B05A69" w:rsidRPr="00B05A69" w:rsidRDefault="00B05A69" w:rsidP="008A0F52">
      <w:pPr>
        <w:rPr>
          <w:rFonts w:ascii="Times New Roman" w:hAnsi="Times New Roman"/>
          <w:sz w:val="24"/>
        </w:rPr>
      </w:pPr>
      <w:r w:rsidRPr="00B05A69">
        <w:rPr>
          <w:rFonts w:ascii="Times New Roman" w:hAnsi="Times New Roman"/>
          <w:sz w:val="24"/>
        </w:rPr>
        <w:tab/>
        <w:t xml:space="preserve">(4) Závazky podle odstavce 3 mohou účastníci řízení písemně navrhnout Úřadu nejpozději do 15 dnů ode dne, kdy jim Úřad doručil sdělení výhrad; k pozdějším návrhům přihlédne Úřad jen v případech hodných zvláštního zřetele. Účastníci řízení jsou svým </w:t>
      </w:r>
      <w:r w:rsidRPr="00B05A69">
        <w:rPr>
          <w:rFonts w:ascii="Times New Roman" w:hAnsi="Times New Roman"/>
          <w:sz w:val="24"/>
        </w:rPr>
        <w:lastRenderedPageBreak/>
        <w:t>návrhem vázáni vůči Úřadu i mezi sebou navzájem, popřípadě vůči třetím osobám, a od podání návrhu do rozhodnutí Úřadu podle odstavce 3 nesmějí postupovat způsobem, který je předmětem výhrad Úřadu.</w:t>
      </w:r>
    </w:p>
    <w:p w14:paraId="723660F8" w14:textId="45C666F4" w:rsidR="00B05A69" w:rsidRPr="00B05A69" w:rsidRDefault="00B05A69" w:rsidP="008A0F52">
      <w:pPr>
        <w:rPr>
          <w:rFonts w:ascii="Times New Roman" w:hAnsi="Times New Roman"/>
          <w:sz w:val="24"/>
        </w:rPr>
      </w:pPr>
      <w:r w:rsidRPr="00B05A69">
        <w:rPr>
          <w:rFonts w:ascii="Times New Roman" w:hAnsi="Times New Roman"/>
          <w:sz w:val="24"/>
        </w:rPr>
        <w:tab/>
        <w:t xml:space="preserve">(5) Po </w:t>
      </w:r>
      <w:r w:rsidRPr="00567A51">
        <w:rPr>
          <w:rFonts w:ascii="Times New Roman" w:hAnsi="Times New Roman"/>
          <w:strike/>
          <w:sz w:val="24"/>
        </w:rPr>
        <w:t>zastavení řízení</w:t>
      </w:r>
      <w:r w:rsidRPr="00B05A69">
        <w:rPr>
          <w:rFonts w:ascii="Times New Roman" w:hAnsi="Times New Roman"/>
          <w:sz w:val="24"/>
        </w:rPr>
        <w:t xml:space="preserve"> </w:t>
      </w:r>
      <w:r w:rsidR="008A0F52">
        <w:rPr>
          <w:rFonts w:ascii="Times New Roman" w:hAnsi="Times New Roman"/>
          <w:b/>
          <w:sz w:val="24"/>
        </w:rPr>
        <w:t xml:space="preserve">nabytí právní moci rozhodnutí </w:t>
      </w:r>
      <w:r w:rsidRPr="00B05A69">
        <w:rPr>
          <w:rFonts w:ascii="Times New Roman" w:hAnsi="Times New Roman"/>
          <w:sz w:val="24"/>
        </w:rPr>
        <w:t>podle odstavce 3 může Úřad znovu zahájit řízení a vydat rozhodnutí podle odstavce 2, jestliže</w:t>
      </w:r>
    </w:p>
    <w:p w14:paraId="2B330640" w14:textId="424C898E" w:rsidR="00B05A69" w:rsidRPr="008A0F52" w:rsidRDefault="00B05A69" w:rsidP="008A0F52">
      <w:pPr>
        <w:pStyle w:val="Odstavecseseznamem"/>
        <w:numPr>
          <w:ilvl w:val="0"/>
          <w:numId w:val="38"/>
        </w:numPr>
        <w:spacing w:after="120"/>
        <w:contextualSpacing w:val="0"/>
        <w:jc w:val="both"/>
        <w:rPr>
          <w:rFonts w:ascii="Times New Roman" w:hAnsi="Times New Roman" w:cs="Times New Roman"/>
          <w:sz w:val="24"/>
          <w:szCs w:val="24"/>
        </w:rPr>
      </w:pPr>
      <w:proofErr w:type="gramStart"/>
      <w:r w:rsidRPr="008A0F52">
        <w:rPr>
          <w:rFonts w:ascii="Times New Roman" w:hAnsi="Times New Roman" w:cs="Times New Roman"/>
          <w:sz w:val="24"/>
          <w:szCs w:val="24"/>
        </w:rPr>
        <w:t>se</w:t>
      </w:r>
      <w:proofErr w:type="gramEnd"/>
      <w:r w:rsidRPr="008A0F52">
        <w:rPr>
          <w:rFonts w:ascii="Times New Roman" w:hAnsi="Times New Roman" w:cs="Times New Roman"/>
          <w:sz w:val="24"/>
          <w:szCs w:val="24"/>
        </w:rPr>
        <w:t xml:space="preserve"> podstatně </w:t>
      </w:r>
      <w:proofErr w:type="gramStart"/>
      <w:r w:rsidRPr="008A0F52">
        <w:rPr>
          <w:rFonts w:ascii="Times New Roman" w:hAnsi="Times New Roman" w:cs="Times New Roman"/>
          <w:sz w:val="24"/>
          <w:szCs w:val="24"/>
        </w:rPr>
        <w:t>změnily</w:t>
      </w:r>
      <w:proofErr w:type="gramEnd"/>
      <w:r w:rsidRPr="008A0F52">
        <w:rPr>
          <w:rFonts w:ascii="Times New Roman" w:hAnsi="Times New Roman" w:cs="Times New Roman"/>
          <w:sz w:val="24"/>
          <w:szCs w:val="24"/>
        </w:rPr>
        <w:t xml:space="preserve"> podmínky, které byly pro vydání rozhodnutí podle odstavce 3 rozhodné,</w:t>
      </w:r>
    </w:p>
    <w:p w14:paraId="575E4852" w14:textId="63350B0C" w:rsidR="00B05A69" w:rsidRPr="008A0F52" w:rsidRDefault="00B05A69" w:rsidP="008A0F52">
      <w:pPr>
        <w:pStyle w:val="Odstavecseseznamem"/>
        <w:numPr>
          <w:ilvl w:val="0"/>
          <w:numId w:val="38"/>
        </w:numPr>
        <w:spacing w:after="120"/>
        <w:contextualSpacing w:val="0"/>
        <w:jc w:val="both"/>
        <w:rPr>
          <w:rFonts w:ascii="Times New Roman" w:hAnsi="Times New Roman" w:cs="Times New Roman"/>
          <w:sz w:val="24"/>
          <w:szCs w:val="24"/>
        </w:rPr>
      </w:pPr>
      <w:r w:rsidRPr="008A0F52">
        <w:rPr>
          <w:rFonts w:ascii="Times New Roman" w:hAnsi="Times New Roman" w:cs="Times New Roman"/>
          <w:sz w:val="24"/>
          <w:szCs w:val="24"/>
        </w:rPr>
        <w:t>soutěžitelé jednají v rozporu se závazky podle odstavce 3, nebo</w:t>
      </w:r>
    </w:p>
    <w:p w14:paraId="7A15362D" w14:textId="002A13DC" w:rsidR="00B05A69" w:rsidRPr="008A0F52" w:rsidRDefault="00B05A69" w:rsidP="008A0F52">
      <w:pPr>
        <w:pStyle w:val="Odstavecseseznamem"/>
        <w:numPr>
          <w:ilvl w:val="0"/>
          <w:numId w:val="38"/>
        </w:numPr>
        <w:spacing w:after="120"/>
        <w:contextualSpacing w:val="0"/>
        <w:jc w:val="both"/>
        <w:rPr>
          <w:rFonts w:ascii="Times New Roman" w:hAnsi="Times New Roman" w:cs="Times New Roman"/>
          <w:sz w:val="24"/>
          <w:szCs w:val="24"/>
        </w:rPr>
      </w:pPr>
      <w:r w:rsidRPr="008A0F52">
        <w:rPr>
          <w:rFonts w:ascii="Times New Roman" w:hAnsi="Times New Roman" w:cs="Times New Roman"/>
          <w:sz w:val="24"/>
          <w:szCs w:val="24"/>
        </w:rPr>
        <w:t xml:space="preserve">rozhodnutí bylo vydáno na základě nepravdivých nebo neúplných podkladů, údajů a informací. </w:t>
      </w:r>
    </w:p>
    <w:p w14:paraId="295C985F" w14:textId="1ACC4ED7" w:rsidR="00CD316F" w:rsidRPr="00C93F62" w:rsidRDefault="00CD316F" w:rsidP="00B05A69">
      <w:pPr>
        <w:keepNext/>
        <w:spacing w:before="360"/>
        <w:jc w:val="center"/>
        <w:rPr>
          <w:rFonts w:ascii="Times New Roman" w:hAnsi="Times New Roman"/>
          <w:sz w:val="24"/>
        </w:rPr>
      </w:pPr>
      <w:r w:rsidRPr="00C93F62">
        <w:rPr>
          <w:rFonts w:ascii="Times New Roman" w:hAnsi="Times New Roman"/>
          <w:sz w:val="24"/>
        </w:rPr>
        <w:t>§ 13</w:t>
      </w:r>
    </w:p>
    <w:p w14:paraId="604E3446" w14:textId="77777777" w:rsidR="002B6EB4" w:rsidRPr="00C93F62" w:rsidRDefault="002B6EB4" w:rsidP="007713B9">
      <w:pPr>
        <w:keepNext/>
        <w:jc w:val="center"/>
        <w:rPr>
          <w:rFonts w:ascii="Times New Roman" w:hAnsi="Times New Roman"/>
          <w:sz w:val="24"/>
        </w:rPr>
      </w:pPr>
      <w:r w:rsidRPr="00C93F62">
        <w:rPr>
          <w:rFonts w:ascii="Times New Roman" w:hAnsi="Times New Roman"/>
          <w:sz w:val="24"/>
        </w:rPr>
        <w:t>Spojení soutěžitelů podléhající povolení Úřadu</w:t>
      </w:r>
    </w:p>
    <w:p w14:paraId="33385160" w14:textId="77777777" w:rsidR="002B6EB4" w:rsidRPr="00C93F62" w:rsidRDefault="002B6EB4" w:rsidP="002B6EB4">
      <w:pPr>
        <w:rPr>
          <w:rFonts w:ascii="Times New Roman" w:hAnsi="Times New Roman"/>
          <w:sz w:val="24"/>
        </w:rPr>
      </w:pPr>
      <w:r w:rsidRPr="00C93F62">
        <w:rPr>
          <w:rFonts w:ascii="Times New Roman" w:hAnsi="Times New Roman"/>
          <w:sz w:val="24"/>
        </w:rPr>
        <w:tab/>
        <w:t>Spojení soutěžitelů podléhá povolení Úřadu, jestliže:</w:t>
      </w:r>
    </w:p>
    <w:p w14:paraId="12969197" w14:textId="77777777" w:rsidR="002B6EB4" w:rsidRPr="00C93F62" w:rsidRDefault="002B6EB4" w:rsidP="00E91730">
      <w:pPr>
        <w:pStyle w:val="Odstavecseseznamem"/>
        <w:numPr>
          <w:ilvl w:val="0"/>
          <w:numId w:val="8"/>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celkový čistý obrat všech spojujících se soutěžitelů dosažený za poslední </w:t>
      </w:r>
      <w:r w:rsidRPr="00C93F62">
        <w:rPr>
          <w:rFonts w:ascii="Times New Roman" w:hAnsi="Times New Roman" w:cs="Times New Roman"/>
          <w:b/>
          <w:sz w:val="24"/>
          <w:szCs w:val="24"/>
        </w:rPr>
        <w:t xml:space="preserve">ukončené </w:t>
      </w:r>
      <w:r w:rsidRPr="00C93F62">
        <w:rPr>
          <w:rFonts w:ascii="Times New Roman" w:hAnsi="Times New Roman" w:cs="Times New Roman"/>
          <w:sz w:val="24"/>
          <w:szCs w:val="24"/>
        </w:rPr>
        <w:t>účetní období na trhu České republiky je vyšší než 1,5 miliardy Kč a alespoň dva ze spojujících se soutěžitelů dosáhli každý za poslední</w:t>
      </w:r>
      <w:r w:rsidR="004F2806" w:rsidRPr="00C93F62">
        <w:rPr>
          <w:rFonts w:ascii="Times New Roman" w:hAnsi="Times New Roman" w:cs="Times New Roman"/>
          <w:sz w:val="24"/>
          <w:szCs w:val="24"/>
        </w:rPr>
        <w:t xml:space="preserve"> </w:t>
      </w:r>
      <w:r w:rsidR="004F2806" w:rsidRPr="00C93F62">
        <w:rPr>
          <w:rFonts w:ascii="Times New Roman" w:hAnsi="Times New Roman" w:cs="Times New Roman"/>
          <w:b/>
          <w:sz w:val="24"/>
          <w:szCs w:val="24"/>
        </w:rPr>
        <w:t>ukončené</w:t>
      </w:r>
      <w:r w:rsidRPr="00C93F62">
        <w:rPr>
          <w:rFonts w:ascii="Times New Roman" w:hAnsi="Times New Roman" w:cs="Times New Roman"/>
          <w:sz w:val="24"/>
          <w:szCs w:val="24"/>
        </w:rPr>
        <w:t xml:space="preserve"> účetní období na trhu České republiky čistého obratu vyššího než 250 milionů Kč, nebo</w:t>
      </w:r>
    </w:p>
    <w:p w14:paraId="355C0CCC" w14:textId="77777777" w:rsidR="002B6EB4" w:rsidRPr="00C93F62" w:rsidRDefault="002B6EB4" w:rsidP="00E91730">
      <w:pPr>
        <w:pStyle w:val="Odstavecseseznamem"/>
        <w:numPr>
          <w:ilvl w:val="0"/>
          <w:numId w:val="8"/>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čistý obrat dosažený za poslední </w:t>
      </w:r>
      <w:r w:rsidRPr="00C93F62">
        <w:rPr>
          <w:rFonts w:ascii="Times New Roman" w:hAnsi="Times New Roman" w:cs="Times New Roman"/>
          <w:b/>
          <w:sz w:val="24"/>
          <w:szCs w:val="24"/>
        </w:rPr>
        <w:t xml:space="preserve">ukončené </w:t>
      </w:r>
      <w:r w:rsidRPr="00C93F62">
        <w:rPr>
          <w:rFonts w:ascii="Times New Roman" w:hAnsi="Times New Roman" w:cs="Times New Roman"/>
          <w:sz w:val="24"/>
          <w:szCs w:val="24"/>
        </w:rPr>
        <w:t>účetní období na trhu České republiky</w:t>
      </w:r>
    </w:p>
    <w:p w14:paraId="2763B7C4" w14:textId="77777777" w:rsidR="002B6EB4" w:rsidRPr="00C93F62" w:rsidRDefault="002B6EB4" w:rsidP="00E91730">
      <w:pPr>
        <w:pStyle w:val="Odstavecseseznamem"/>
        <w:numPr>
          <w:ilvl w:val="1"/>
          <w:numId w:val="9"/>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v případě spojení podle § 12 odst. 1 alespoň jedním z účastníků fúze,</w:t>
      </w:r>
    </w:p>
    <w:p w14:paraId="378DA2E2" w14:textId="77777777" w:rsidR="002B6EB4" w:rsidRPr="00C93F62" w:rsidRDefault="002B6EB4" w:rsidP="00E91730">
      <w:pPr>
        <w:pStyle w:val="Odstavecseseznamem"/>
        <w:numPr>
          <w:ilvl w:val="1"/>
          <w:numId w:val="9"/>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v případě spojení podle § 12 odst. 2 soutěžitelem nebo jeho části, nad nímž je získávána kontrola, nebo</w:t>
      </w:r>
    </w:p>
    <w:p w14:paraId="4FAE9948" w14:textId="77777777" w:rsidR="002B6EB4" w:rsidRPr="00C93F62" w:rsidRDefault="002B6EB4" w:rsidP="00E91730">
      <w:pPr>
        <w:pStyle w:val="Odstavecseseznamem"/>
        <w:numPr>
          <w:ilvl w:val="1"/>
          <w:numId w:val="9"/>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v případě spojení podle § 12 odst. 5 alespoň jedním ze soutěžitelů zakládajících společně kontrolovaného soutěžitele</w:t>
      </w:r>
    </w:p>
    <w:p w14:paraId="783B4F8C" w14:textId="77777777" w:rsidR="002B6EB4" w:rsidRPr="00C93F62" w:rsidRDefault="002B6EB4" w:rsidP="002B6EB4">
      <w:pPr>
        <w:pStyle w:val="Odstavecseseznamem"/>
        <w:spacing w:after="120"/>
        <w:ind w:left="36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je vyšší než 1 500 000 000 Kč a zároveň celosvětový čistý obrat dosažený za poslední </w:t>
      </w:r>
      <w:r w:rsidRPr="00C93F62">
        <w:rPr>
          <w:rFonts w:ascii="Times New Roman" w:hAnsi="Times New Roman" w:cs="Times New Roman"/>
          <w:b/>
          <w:sz w:val="24"/>
          <w:szCs w:val="24"/>
        </w:rPr>
        <w:t xml:space="preserve">ukončené </w:t>
      </w:r>
      <w:r w:rsidRPr="00C93F62">
        <w:rPr>
          <w:rFonts w:ascii="Times New Roman" w:hAnsi="Times New Roman" w:cs="Times New Roman"/>
          <w:sz w:val="24"/>
          <w:szCs w:val="24"/>
        </w:rPr>
        <w:t>účetní období dalším spojujícím se soutěžitelem je vyšší než 1 500 000</w:t>
      </w:r>
      <w:r w:rsidR="00571806" w:rsidRPr="00C93F62">
        <w:rPr>
          <w:rFonts w:ascii="Times New Roman" w:hAnsi="Times New Roman" w:cs="Times New Roman"/>
          <w:sz w:val="24"/>
          <w:szCs w:val="24"/>
        </w:rPr>
        <w:t> </w:t>
      </w:r>
      <w:r w:rsidRPr="00C93F62">
        <w:rPr>
          <w:rFonts w:ascii="Times New Roman" w:hAnsi="Times New Roman" w:cs="Times New Roman"/>
          <w:sz w:val="24"/>
          <w:szCs w:val="24"/>
        </w:rPr>
        <w:t>0</w:t>
      </w:r>
      <w:r w:rsidR="00571806" w:rsidRPr="00C93F62">
        <w:rPr>
          <w:rFonts w:ascii="Times New Roman" w:hAnsi="Times New Roman" w:cs="Times New Roman"/>
          <w:sz w:val="24"/>
          <w:szCs w:val="24"/>
        </w:rPr>
        <w:t>00 Kč.</w:t>
      </w:r>
    </w:p>
    <w:p w14:paraId="16679962" w14:textId="77777777" w:rsidR="009C24D1" w:rsidRPr="00C93F62" w:rsidRDefault="009C24D1" w:rsidP="009C24D1">
      <w:pPr>
        <w:keepNext/>
        <w:spacing w:before="360"/>
        <w:jc w:val="center"/>
        <w:rPr>
          <w:rFonts w:ascii="Times New Roman" w:hAnsi="Times New Roman"/>
          <w:sz w:val="24"/>
        </w:rPr>
      </w:pPr>
      <w:r w:rsidRPr="00C93F62">
        <w:rPr>
          <w:rFonts w:ascii="Times New Roman" w:hAnsi="Times New Roman"/>
          <w:sz w:val="24"/>
        </w:rPr>
        <w:t>§ 19a</w:t>
      </w:r>
    </w:p>
    <w:p w14:paraId="1F741141" w14:textId="77777777" w:rsidR="009C24D1" w:rsidRPr="00C93F62" w:rsidRDefault="009C24D1" w:rsidP="009C24D1">
      <w:pPr>
        <w:ind w:firstLine="708"/>
        <w:rPr>
          <w:rFonts w:ascii="Times New Roman" w:hAnsi="Times New Roman"/>
          <w:sz w:val="24"/>
        </w:rPr>
      </w:pPr>
      <w:r w:rsidRPr="00C93F62">
        <w:rPr>
          <w:rFonts w:ascii="Times New Roman" w:hAnsi="Times New Roman"/>
          <w:sz w:val="24"/>
        </w:rPr>
        <w:t>(1) Orgán veřejné správy nesmí při výkonu veřejné moci bez ospravedlnitelných důvodů narušit hospodářskou soutěž zejména tím, že</w:t>
      </w:r>
    </w:p>
    <w:p w14:paraId="42C6BD7C" w14:textId="77777777" w:rsidR="009C24D1" w:rsidRPr="00C93F62" w:rsidRDefault="009C24D1" w:rsidP="00E91730">
      <w:pPr>
        <w:pStyle w:val="Odstavecseseznamem"/>
        <w:numPr>
          <w:ilvl w:val="0"/>
          <w:numId w:val="12"/>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zvýhodní určitého soutěžitele nebo skupinu soutěžitelů,</w:t>
      </w:r>
    </w:p>
    <w:p w14:paraId="5D6013D7" w14:textId="77777777" w:rsidR="009C24D1" w:rsidRPr="00C93F62" w:rsidRDefault="009C24D1" w:rsidP="00E91730">
      <w:pPr>
        <w:pStyle w:val="Odstavecseseznamem"/>
        <w:numPr>
          <w:ilvl w:val="0"/>
          <w:numId w:val="12"/>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vyloučí určitého soutěžitele nebo skupinu soutěžitelů z hospodářské soutěže, nebo</w:t>
      </w:r>
    </w:p>
    <w:p w14:paraId="49E5F81F" w14:textId="77777777" w:rsidR="009C24D1" w:rsidRPr="00C93F62" w:rsidRDefault="009C24D1" w:rsidP="00E91730">
      <w:pPr>
        <w:pStyle w:val="Odstavecseseznamem"/>
        <w:numPr>
          <w:ilvl w:val="0"/>
          <w:numId w:val="12"/>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vyloučí soutěž na relevantním trhu.</w:t>
      </w:r>
    </w:p>
    <w:p w14:paraId="166C8F03" w14:textId="77777777" w:rsidR="009C24D1" w:rsidRPr="00C93F62" w:rsidRDefault="009C24D1" w:rsidP="009C24D1">
      <w:pPr>
        <w:ind w:firstLine="708"/>
        <w:rPr>
          <w:rFonts w:ascii="Times New Roman" w:hAnsi="Times New Roman"/>
          <w:sz w:val="24"/>
        </w:rPr>
      </w:pPr>
      <w:r w:rsidRPr="00C93F62">
        <w:rPr>
          <w:rFonts w:ascii="Times New Roman" w:hAnsi="Times New Roman"/>
          <w:sz w:val="24"/>
        </w:rPr>
        <w:t>(2) Úřad nevykonává dozor nad činností orgánů veřejné správy podle odstavce 1, která je</w:t>
      </w:r>
    </w:p>
    <w:p w14:paraId="5DB72015" w14:textId="77777777" w:rsidR="009C24D1" w:rsidRPr="00C93F62" w:rsidRDefault="009C24D1" w:rsidP="00E91730">
      <w:pPr>
        <w:pStyle w:val="Odstavecseseznamem"/>
        <w:numPr>
          <w:ilvl w:val="0"/>
          <w:numId w:val="13"/>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prováděna ve formě rozhodnutí nebo jiných úkonů podle správního řádu nebo daňového řádu, nebo</w:t>
      </w:r>
    </w:p>
    <w:p w14:paraId="5556B618" w14:textId="77777777" w:rsidR="009C24D1" w:rsidRPr="00C93F62" w:rsidRDefault="009C24D1" w:rsidP="00E91730">
      <w:pPr>
        <w:pStyle w:val="Odstavecseseznamem"/>
        <w:numPr>
          <w:ilvl w:val="0"/>
          <w:numId w:val="13"/>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lastRenderedPageBreak/>
        <w:t>poskytováním veřejné podpory, včetně podpory malého rozsahu</w:t>
      </w:r>
      <w:r w:rsidRPr="00C93F62">
        <w:rPr>
          <w:rFonts w:ascii="Times New Roman" w:hAnsi="Times New Roman" w:cs="Times New Roman"/>
          <w:sz w:val="24"/>
          <w:szCs w:val="24"/>
          <w:vertAlign w:val="superscript"/>
        </w:rPr>
        <w:t>22).</w:t>
      </w:r>
    </w:p>
    <w:p w14:paraId="7A94A935" w14:textId="77777777" w:rsidR="009C24D1" w:rsidRPr="00C93F62" w:rsidRDefault="009C24D1" w:rsidP="009C24D1">
      <w:pPr>
        <w:ind w:firstLine="708"/>
        <w:rPr>
          <w:rFonts w:ascii="Times New Roman" w:hAnsi="Times New Roman"/>
          <w:sz w:val="24"/>
        </w:rPr>
      </w:pPr>
      <w:r w:rsidRPr="00C93F62">
        <w:rPr>
          <w:rFonts w:ascii="Times New Roman" w:hAnsi="Times New Roman"/>
          <w:sz w:val="24"/>
        </w:rPr>
        <w:t>(3) Zjistí-li Úřad v řízení ve věcech podle odstavce 1, že došlo k narušení hospodářské soutěže, tuto skutečnost v rozhodnutí uvede.</w:t>
      </w:r>
    </w:p>
    <w:p w14:paraId="342C4513" w14:textId="53277BF6" w:rsidR="009C24D1" w:rsidRPr="00C93F62" w:rsidRDefault="009C24D1" w:rsidP="009C24D1">
      <w:pPr>
        <w:ind w:firstLine="708"/>
        <w:rPr>
          <w:rFonts w:ascii="Times New Roman" w:hAnsi="Times New Roman"/>
          <w:b/>
          <w:sz w:val="24"/>
        </w:rPr>
      </w:pPr>
      <w:r w:rsidRPr="00C93F62">
        <w:rPr>
          <w:rFonts w:ascii="Times New Roman" w:hAnsi="Times New Roman"/>
          <w:b/>
          <w:sz w:val="24"/>
        </w:rPr>
        <w:t>(4) Namísto rozhodnutí podle odstavce 3 Úřad rozhodne o zastavení řízení za podmínky, že orgán veřejné správy</w:t>
      </w:r>
      <w:r w:rsidRPr="00C93F62">
        <w:rPr>
          <w:rFonts w:ascii="Times New Roman" w:hAnsi="Times New Roman"/>
          <w:sz w:val="24"/>
        </w:rPr>
        <w:t xml:space="preserve"> </w:t>
      </w:r>
      <w:r w:rsidRPr="00C93F62">
        <w:rPr>
          <w:rFonts w:ascii="Times New Roman" w:hAnsi="Times New Roman"/>
          <w:b/>
          <w:sz w:val="24"/>
        </w:rPr>
        <w:t xml:space="preserve">Úřadu navrhl závazky ve prospěch obnovení účinné hospodářské soutěže, které jsou dostatečné pro ochranu hospodářské soutěže a jejichž splněním se odstraní závadný stav, a že narušení hospodářské soutěže nemělo </w:t>
      </w:r>
      <w:r w:rsidR="005A463A" w:rsidRPr="00C93F62">
        <w:rPr>
          <w:rFonts w:ascii="Times New Roman" w:hAnsi="Times New Roman"/>
          <w:b/>
          <w:sz w:val="24"/>
        </w:rPr>
        <w:t xml:space="preserve">podstatné </w:t>
      </w:r>
      <w:r w:rsidRPr="00C93F62">
        <w:rPr>
          <w:rFonts w:ascii="Times New Roman" w:hAnsi="Times New Roman"/>
          <w:b/>
          <w:sz w:val="24"/>
        </w:rPr>
        <w:t xml:space="preserve">následky. </w:t>
      </w:r>
      <w:r w:rsidR="00D22DBC">
        <w:rPr>
          <w:rFonts w:ascii="Times New Roman" w:hAnsi="Times New Roman"/>
          <w:b/>
          <w:sz w:val="24"/>
        </w:rPr>
        <w:t>Ve výrokové části rozhodnutí</w:t>
      </w:r>
      <w:r w:rsidR="004C6F5B">
        <w:rPr>
          <w:rFonts w:ascii="Times New Roman" w:hAnsi="Times New Roman"/>
          <w:b/>
          <w:sz w:val="24"/>
        </w:rPr>
        <w:t xml:space="preserve"> o zastavení řízení</w:t>
      </w:r>
      <w:r w:rsidRPr="00C93F62">
        <w:rPr>
          <w:rFonts w:ascii="Times New Roman" w:hAnsi="Times New Roman"/>
          <w:b/>
          <w:sz w:val="24"/>
        </w:rPr>
        <w:t xml:space="preserve"> Úřad </w:t>
      </w:r>
      <w:r w:rsidR="00F51A05" w:rsidRPr="00C93F62">
        <w:rPr>
          <w:rFonts w:ascii="Times New Roman" w:hAnsi="Times New Roman"/>
          <w:b/>
          <w:sz w:val="24"/>
        </w:rPr>
        <w:t xml:space="preserve">tyto závazky uvede a může </w:t>
      </w:r>
      <w:r w:rsidRPr="00C93F62">
        <w:rPr>
          <w:rFonts w:ascii="Times New Roman" w:hAnsi="Times New Roman"/>
          <w:b/>
          <w:sz w:val="24"/>
        </w:rPr>
        <w:t>rovněž stanovit podmínky a povinnosti nutné k</w:t>
      </w:r>
      <w:r w:rsidR="00D22DBC">
        <w:rPr>
          <w:rFonts w:ascii="Times New Roman" w:hAnsi="Times New Roman"/>
          <w:b/>
          <w:sz w:val="24"/>
        </w:rPr>
        <w:t> </w:t>
      </w:r>
      <w:r w:rsidRPr="00C93F62">
        <w:rPr>
          <w:rFonts w:ascii="Times New Roman" w:hAnsi="Times New Roman"/>
          <w:b/>
          <w:sz w:val="24"/>
        </w:rPr>
        <w:t>zajištění splnění těchto závazků. Jestliže Úřad neshledá navržené závazky dostatečnými, důvody písemně sdělí orgánu veřejné správy</w:t>
      </w:r>
      <w:r w:rsidRPr="00C93F62">
        <w:rPr>
          <w:rFonts w:ascii="Times New Roman" w:hAnsi="Times New Roman"/>
          <w:sz w:val="24"/>
        </w:rPr>
        <w:t xml:space="preserve"> </w:t>
      </w:r>
      <w:r w:rsidRPr="00C93F62">
        <w:rPr>
          <w:rFonts w:ascii="Times New Roman" w:hAnsi="Times New Roman"/>
          <w:b/>
          <w:sz w:val="24"/>
        </w:rPr>
        <w:t>a</w:t>
      </w:r>
      <w:r w:rsidR="00C2248D" w:rsidRPr="00C93F62">
        <w:rPr>
          <w:rFonts w:ascii="Times New Roman" w:hAnsi="Times New Roman"/>
          <w:b/>
          <w:sz w:val="24"/>
        </w:rPr>
        <w:t> </w:t>
      </w:r>
      <w:r w:rsidRPr="00C93F62">
        <w:rPr>
          <w:rFonts w:ascii="Times New Roman" w:hAnsi="Times New Roman"/>
          <w:b/>
          <w:sz w:val="24"/>
        </w:rPr>
        <w:t>pokračuje v řízení.</w:t>
      </w:r>
    </w:p>
    <w:p w14:paraId="2162B642" w14:textId="77777777" w:rsidR="009C24D1" w:rsidRPr="00C93F62" w:rsidRDefault="009C24D1" w:rsidP="009C24D1">
      <w:pPr>
        <w:ind w:firstLine="708"/>
        <w:rPr>
          <w:rFonts w:ascii="Times New Roman" w:hAnsi="Times New Roman"/>
          <w:b/>
          <w:sz w:val="24"/>
        </w:rPr>
      </w:pPr>
      <w:r w:rsidRPr="00C93F62">
        <w:rPr>
          <w:rFonts w:ascii="Times New Roman" w:hAnsi="Times New Roman"/>
          <w:b/>
          <w:sz w:val="24"/>
        </w:rPr>
        <w:t>(5) Závazky podle odstavce 4 může orgán veřejné správy</w:t>
      </w:r>
      <w:r w:rsidRPr="00C93F62">
        <w:rPr>
          <w:rFonts w:ascii="Times New Roman" w:hAnsi="Times New Roman"/>
          <w:sz w:val="24"/>
        </w:rPr>
        <w:t xml:space="preserve"> </w:t>
      </w:r>
      <w:r w:rsidRPr="00C93F62">
        <w:rPr>
          <w:rFonts w:ascii="Times New Roman" w:hAnsi="Times New Roman"/>
          <w:b/>
          <w:sz w:val="24"/>
        </w:rPr>
        <w:t>písemně navrhnout Úřadu nejpozději do 15 dnů ode dne, kdy mu Úřad doručil sdělení výhrad; k pozdějšímu návrhu přihlédne Úřad jen v případech hodných zvláštního zřetele. Orgán veřejné správy</w:t>
      </w:r>
      <w:r w:rsidRPr="00C93F62">
        <w:rPr>
          <w:rFonts w:ascii="Times New Roman" w:hAnsi="Times New Roman"/>
          <w:sz w:val="24"/>
        </w:rPr>
        <w:t xml:space="preserve"> </w:t>
      </w:r>
      <w:r w:rsidRPr="00C93F62">
        <w:rPr>
          <w:rFonts w:ascii="Times New Roman" w:hAnsi="Times New Roman"/>
          <w:b/>
          <w:sz w:val="24"/>
        </w:rPr>
        <w:t>je svým návrhem vázán vůči Úřadu, popřípadě vůči třetím osobám, a od podání návrhu do rozhodnutí Úřadu podle odstavce 4 nesmí postupovat způsobem, který je předmětem výhrad Úřadu.</w:t>
      </w:r>
    </w:p>
    <w:p w14:paraId="62F6B8F9" w14:textId="2CCB6383" w:rsidR="009C24D1" w:rsidRPr="00C93F62" w:rsidRDefault="009C24D1" w:rsidP="009C24D1">
      <w:pPr>
        <w:ind w:firstLine="708"/>
        <w:rPr>
          <w:rFonts w:ascii="Times New Roman" w:hAnsi="Times New Roman"/>
          <w:b/>
          <w:sz w:val="24"/>
        </w:rPr>
      </w:pPr>
      <w:r w:rsidRPr="00C93F62">
        <w:rPr>
          <w:rFonts w:ascii="Times New Roman" w:hAnsi="Times New Roman"/>
          <w:b/>
          <w:sz w:val="24"/>
        </w:rPr>
        <w:t xml:space="preserve">(6) Po </w:t>
      </w:r>
      <w:r w:rsidR="00D22DBC">
        <w:rPr>
          <w:rFonts w:ascii="Times New Roman" w:hAnsi="Times New Roman"/>
          <w:b/>
          <w:sz w:val="24"/>
        </w:rPr>
        <w:t xml:space="preserve">nabytí právní moci </w:t>
      </w:r>
      <w:proofErr w:type="gramStart"/>
      <w:r w:rsidR="00D22DBC">
        <w:rPr>
          <w:rFonts w:ascii="Times New Roman" w:hAnsi="Times New Roman"/>
          <w:b/>
          <w:sz w:val="24"/>
        </w:rPr>
        <w:t xml:space="preserve">rozhodnutí </w:t>
      </w:r>
      <w:r w:rsidRPr="00C93F62">
        <w:rPr>
          <w:rFonts w:ascii="Times New Roman" w:hAnsi="Times New Roman"/>
          <w:b/>
          <w:sz w:val="24"/>
        </w:rPr>
        <w:t xml:space="preserve"> podle</w:t>
      </w:r>
      <w:proofErr w:type="gramEnd"/>
      <w:r w:rsidRPr="00C93F62">
        <w:rPr>
          <w:rFonts w:ascii="Times New Roman" w:hAnsi="Times New Roman"/>
          <w:b/>
          <w:sz w:val="24"/>
        </w:rPr>
        <w:t xml:space="preserve"> odstavce 4 může Úřad znovu zahájit řízení a vydat rozhodnutí podle odstavce 3, jestliže</w:t>
      </w:r>
    </w:p>
    <w:p w14:paraId="2E230EBC" w14:textId="77777777" w:rsidR="009C24D1" w:rsidRPr="00C93F62" w:rsidRDefault="009C24D1" w:rsidP="00107C17">
      <w:pPr>
        <w:pStyle w:val="Odstavecseseznamem"/>
        <w:numPr>
          <w:ilvl w:val="0"/>
          <w:numId w:val="14"/>
        </w:numPr>
        <w:spacing w:after="120"/>
        <w:contextualSpacing w:val="0"/>
        <w:jc w:val="both"/>
        <w:rPr>
          <w:rFonts w:ascii="Times New Roman" w:hAnsi="Times New Roman" w:cs="Times New Roman"/>
          <w:b/>
          <w:sz w:val="24"/>
          <w:szCs w:val="24"/>
        </w:rPr>
      </w:pPr>
      <w:proofErr w:type="gramStart"/>
      <w:r w:rsidRPr="00C93F62">
        <w:rPr>
          <w:rFonts w:ascii="Times New Roman" w:hAnsi="Times New Roman" w:cs="Times New Roman"/>
          <w:b/>
          <w:sz w:val="24"/>
          <w:szCs w:val="24"/>
        </w:rPr>
        <w:t>se</w:t>
      </w:r>
      <w:proofErr w:type="gramEnd"/>
      <w:r w:rsidRPr="00C93F62">
        <w:rPr>
          <w:rFonts w:ascii="Times New Roman" w:hAnsi="Times New Roman" w:cs="Times New Roman"/>
          <w:b/>
          <w:sz w:val="24"/>
          <w:szCs w:val="24"/>
        </w:rPr>
        <w:t xml:space="preserve"> podstatně </w:t>
      </w:r>
      <w:proofErr w:type="gramStart"/>
      <w:r w:rsidRPr="00C93F62">
        <w:rPr>
          <w:rFonts w:ascii="Times New Roman" w:hAnsi="Times New Roman" w:cs="Times New Roman"/>
          <w:b/>
          <w:sz w:val="24"/>
          <w:szCs w:val="24"/>
        </w:rPr>
        <w:t>změnily</w:t>
      </w:r>
      <w:proofErr w:type="gramEnd"/>
      <w:r w:rsidRPr="00C93F62">
        <w:rPr>
          <w:rFonts w:ascii="Times New Roman" w:hAnsi="Times New Roman" w:cs="Times New Roman"/>
          <w:b/>
          <w:sz w:val="24"/>
          <w:szCs w:val="24"/>
        </w:rPr>
        <w:t xml:space="preserve"> podmínky, které byly pro vydání rozhodnutí podle odstavce 4 rozhodné,</w:t>
      </w:r>
    </w:p>
    <w:p w14:paraId="11F919D1" w14:textId="77777777" w:rsidR="009C24D1" w:rsidRPr="00C93F62" w:rsidRDefault="009C24D1" w:rsidP="00107C17">
      <w:pPr>
        <w:pStyle w:val="Odstavecseseznamem"/>
        <w:numPr>
          <w:ilvl w:val="0"/>
          <w:numId w:val="14"/>
        </w:numPr>
        <w:spacing w:after="120"/>
        <w:contextualSpacing w:val="0"/>
        <w:jc w:val="both"/>
        <w:rPr>
          <w:rFonts w:ascii="Times New Roman" w:hAnsi="Times New Roman" w:cs="Times New Roman"/>
          <w:b/>
          <w:sz w:val="24"/>
          <w:szCs w:val="24"/>
        </w:rPr>
      </w:pPr>
      <w:r w:rsidRPr="00C93F62">
        <w:rPr>
          <w:rFonts w:ascii="Times New Roman" w:hAnsi="Times New Roman" w:cs="Times New Roman"/>
          <w:b/>
          <w:sz w:val="24"/>
        </w:rPr>
        <w:t>orgán veřejné správy</w:t>
      </w:r>
      <w:r w:rsidRPr="00C93F62">
        <w:rPr>
          <w:rFonts w:ascii="Times New Roman" w:hAnsi="Times New Roman" w:cs="Times New Roman"/>
          <w:sz w:val="24"/>
        </w:rPr>
        <w:t xml:space="preserve"> </w:t>
      </w:r>
      <w:r w:rsidRPr="00C93F62">
        <w:rPr>
          <w:rFonts w:ascii="Times New Roman" w:hAnsi="Times New Roman" w:cs="Times New Roman"/>
          <w:b/>
          <w:sz w:val="24"/>
          <w:szCs w:val="24"/>
        </w:rPr>
        <w:t>jedná v rozporu se závazky podle odstavce 4, nebo</w:t>
      </w:r>
    </w:p>
    <w:p w14:paraId="1C602066" w14:textId="77777777" w:rsidR="009C24D1" w:rsidRPr="00C93F62" w:rsidRDefault="009C24D1" w:rsidP="00107C17">
      <w:pPr>
        <w:pStyle w:val="Odstavecseseznamem"/>
        <w:numPr>
          <w:ilvl w:val="0"/>
          <w:numId w:val="14"/>
        </w:numPr>
        <w:spacing w:after="120"/>
        <w:contextualSpacing w:val="0"/>
        <w:jc w:val="both"/>
        <w:rPr>
          <w:rFonts w:ascii="Times New Roman" w:hAnsi="Times New Roman" w:cs="Times New Roman"/>
          <w:b/>
          <w:sz w:val="24"/>
          <w:szCs w:val="24"/>
        </w:rPr>
      </w:pPr>
      <w:r w:rsidRPr="00C93F62">
        <w:rPr>
          <w:rFonts w:ascii="Times New Roman" w:hAnsi="Times New Roman" w:cs="Times New Roman"/>
          <w:b/>
          <w:sz w:val="24"/>
          <w:szCs w:val="24"/>
        </w:rPr>
        <w:t>rozhodnutí bylo vydáno na základě nepravdivých nebo neúplných podkladů, údajů a informací.</w:t>
      </w:r>
    </w:p>
    <w:p w14:paraId="2EC7A8BF" w14:textId="77777777" w:rsidR="009C24D1" w:rsidRPr="00C93F62" w:rsidRDefault="009C24D1" w:rsidP="007131C2">
      <w:pPr>
        <w:ind w:firstLine="708"/>
        <w:rPr>
          <w:rFonts w:ascii="Times New Roman" w:hAnsi="Times New Roman"/>
          <w:sz w:val="24"/>
        </w:rPr>
      </w:pPr>
      <w:r w:rsidRPr="00C93F62">
        <w:rPr>
          <w:rFonts w:ascii="Times New Roman" w:hAnsi="Times New Roman"/>
          <w:sz w:val="24"/>
        </w:rPr>
        <w:t>(</w:t>
      </w:r>
      <w:r w:rsidRPr="00C93F62">
        <w:rPr>
          <w:rFonts w:ascii="Times New Roman" w:hAnsi="Times New Roman"/>
          <w:strike/>
          <w:sz w:val="24"/>
        </w:rPr>
        <w:t>4</w:t>
      </w:r>
      <w:r w:rsidRPr="00C93F62">
        <w:rPr>
          <w:rFonts w:ascii="Times New Roman" w:hAnsi="Times New Roman"/>
          <w:b/>
          <w:sz w:val="24"/>
        </w:rPr>
        <w:t>7</w:t>
      </w:r>
      <w:r w:rsidRPr="00C93F62">
        <w:rPr>
          <w:rFonts w:ascii="Times New Roman" w:hAnsi="Times New Roman"/>
          <w:sz w:val="24"/>
        </w:rPr>
        <w:t>) Pokud se narušení hospodářské soutěže dopustí orgán územní samosprávy při výkonu samosprávy nebo při přeneseném výkonu státní správy, zašle Úřad orgánu příslušnému k výkonu dozoru podle zvláštního právního předpisu</w:t>
      </w:r>
      <w:r w:rsidRPr="00C93F62">
        <w:rPr>
          <w:rFonts w:ascii="Times New Roman" w:hAnsi="Times New Roman"/>
          <w:sz w:val="24"/>
          <w:vertAlign w:val="superscript"/>
        </w:rPr>
        <w:t xml:space="preserve">19a) </w:t>
      </w:r>
      <w:r w:rsidRPr="00C93F62">
        <w:rPr>
          <w:rFonts w:ascii="Times New Roman" w:hAnsi="Times New Roman"/>
          <w:sz w:val="24"/>
        </w:rPr>
        <w:t>pravomocné rozhodnutí podle odstavce 3 a na jeho žádost mu postoupí i správní spis.</w:t>
      </w:r>
    </w:p>
    <w:p w14:paraId="3CA16A00" w14:textId="77777777" w:rsidR="00494BC9" w:rsidRPr="00C93F62" w:rsidRDefault="00494BC9" w:rsidP="003440D8">
      <w:pPr>
        <w:keepNext/>
        <w:spacing w:before="360"/>
        <w:jc w:val="center"/>
        <w:rPr>
          <w:rFonts w:ascii="Times New Roman" w:hAnsi="Times New Roman"/>
          <w:sz w:val="24"/>
        </w:rPr>
      </w:pPr>
      <w:r w:rsidRPr="00C93F62">
        <w:rPr>
          <w:rFonts w:ascii="Times New Roman" w:hAnsi="Times New Roman"/>
          <w:sz w:val="24"/>
        </w:rPr>
        <w:t>§ 20</w:t>
      </w:r>
    </w:p>
    <w:p w14:paraId="176C47D6" w14:textId="77777777" w:rsidR="00CA31A0" w:rsidRPr="00C93F62" w:rsidRDefault="00942B3C" w:rsidP="00494BC9">
      <w:pPr>
        <w:jc w:val="center"/>
        <w:rPr>
          <w:rFonts w:ascii="Times New Roman" w:hAnsi="Times New Roman"/>
          <w:b/>
          <w:sz w:val="24"/>
        </w:rPr>
      </w:pPr>
      <w:r w:rsidRPr="00C93F62">
        <w:rPr>
          <w:rFonts w:ascii="Times New Roman" w:hAnsi="Times New Roman"/>
          <w:b/>
          <w:sz w:val="24"/>
        </w:rPr>
        <w:t>Působnost</w:t>
      </w:r>
    </w:p>
    <w:p w14:paraId="300C9B4F" w14:textId="60F35B56" w:rsidR="00494BC9" w:rsidRPr="00C93F62" w:rsidRDefault="00494BC9" w:rsidP="00494BC9">
      <w:pPr>
        <w:rPr>
          <w:rFonts w:ascii="Times New Roman" w:hAnsi="Times New Roman"/>
          <w:sz w:val="24"/>
        </w:rPr>
      </w:pPr>
      <w:r w:rsidRPr="00C93F62">
        <w:rPr>
          <w:rFonts w:ascii="Times New Roman" w:hAnsi="Times New Roman"/>
          <w:sz w:val="24"/>
        </w:rPr>
        <w:tab/>
        <w:t xml:space="preserve">(1) </w:t>
      </w:r>
      <w:r w:rsidR="00942B3C" w:rsidRPr="00BF16E4">
        <w:rPr>
          <w:rFonts w:ascii="Times New Roman" w:hAnsi="Times New Roman"/>
          <w:b/>
          <w:sz w:val="24"/>
        </w:rPr>
        <w:t xml:space="preserve">Úřad při výkonu své působnosti </w:t>
      </w:r>
      <w:r w:rsidR="00365610" w:rsidRPr="00BF16E4">
        <w:rPr>
          <w:rFonts w:ascii="Times New Roman" w:hAnsi="Times New Roman"/>
          <w:b/>
          <w:sz w:val="24"/>
        </w:rPr>
        <w:t xml:space="preserve">podle tohoto zákona </w:t>
      </w:r>
      <w:r w:rsidR="006C241F">
        <w:rPr>
          <w:rFonts w:ascii="Times New Roman" w:hAnsi="Times New Roman"/>
          <w:b/>
          <w:sz w:val="24"/>
        </w:rPr>
        <w:t>postupuje nezávisle a nestranně</w:t>
      </w:r>
      <w:r w:rsidR="00942B3C" w:rsidRPr="00BF16E4">
        <w:rPr>
          <w:rFonts w:ascii="Times New Roman" w:hAnsi="Times New Roman"/>
          <w:b/>
          <w:sz w:val="24"/>
        </w:rPr>
        <w:t>.</w:t>
      </w:r>
      <w:r w:rsidR="00942B3C" w:rsidRPr="00C93F62">
        <w:rPr>
          <w:rFonts w:ascii="Times New Roman" w:hAnsi="Times New Roman"/>
          <w:b/>
          <w:sz w:val="24"/>
        </w:rPr>
        <w:t xml:space="preserve"> </w:t>
      </w:r>
      <w:r w:rsidRPr="00C93F62">
        <w:rPr>
          <w:rFonts w:ascii="Times New Roman" w:hAnsi="Times New Roman"/>
          <w:sz w:val="24"/>
        </w:rPr>
        <w:t xml:space="preserve">Působnost Úřadu je upravena zvláštním právním </w:t>
      </w:r>
      <w:proofErr w:type="gramStart"/>
      <w:r w:rsidR="002B6EB4" w:rsidRPr="00C93F62">
        <w:rPr>
          <w:rFonts w:ascii="Times New Roman" w:hAnsi="Times New Roman"/>
          <w:sz w:val="24"/>
        </w:rPr>
        <w:t>předpisem.</w:t>
      </w:r>
      <w:r w:rsidR="002B6EB4" w:rsidRPr="00C93F62">
        <w:rPr>
          <w:rFonts w:ascii="Times New Roman" w:hAnsi="Times New Roman"/>
          <w:sz w:val="24"/>
          <w:vertAlign w:val="superscript"/>
        </w:rPr>
        <w:t>14</w:t>
      </w:r>
      <w:proofErr w:type="gramEnd"/>
      <w:r w:rsidR="00E1781F" w:rsidRPr="00C93F62">
        <w:rPr>
          <w:rFonts w:ascii="Times New Roman" w:hAnsi="Times New Roman"/>
          <w:sz w:val="24"/>
          <w:vertAlign w:val="superscript"/>
        </w:rPr>
        <w:t>)</w:t>
      </w:r>
      <w:r w:rsidRPr="00C93F62">
        <w:rPr>
          <w:rFonts w:ascii="Times New Roman" w:hAnsi="Times New Roman"/>
          <w:sz w:val="24"/>
        </w:rPr>
        <w:t xml:space="preserve"> Úřad kromě pravomocí podle jiných ustanovení tohoto zákona</w:t>
      </w:r>
    </w:p>
    <w:p w14:paraId="6EAEF2DF" w14:textId="77777777" w:rsidR="00494BC9" w:rsidRPr="00C93F62" w:rsidRDefault="00494BC9" w:rsidP="00107C17">
      <w:pPr>
        <w:pStyle w:val="Odstavecseseznamem"/>
        <w:numPr>
          <w:ilvl w:val="0"/>
          <w:numId w:val="10"/>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vykonává dozor nad tím, zda a jakým způsobem soutěžitelé plní povinnosti vyplývající pro ně z tohoto zákona nebo z rozhodnutí Úřadu vydaných na základě tohoto zákona,</w:t>
      </w:r>
    </w:p>
    <w:p w14:paraId="48A858A9" w14:textId="77777777" w:rsidR="00494BC9" w:rsidRPr="00C93F62" w:rsidRDefault="00494BC9" w:rsidP="00107C17">
      <w:pPr>
        <w:pStyle w:val="Odstavecseseznamem"/>
        <w:numPr>
          <w:ilvl w:val="0"/>
          <w:numId w:val="10"/>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vykonává dozor nad tím, zda orgány veřejné správy nenarušují hospodářskou soutěž,</w:t>
      </w:r>
    </w:p>
    <w:p w14:paraId="7D5E2AC6" w14:textId="77777777" w:rsidR="00494BC9" w:rsidRPr="00C93F62" w:rsidRDefault="00494BC9" w:rsidP="00107C17">
      <w:pPr>
        <w:pStyle w:val="Odstavecseseznamem"/>
        <w:numPr>
          <w:ilvl w:val="0"/>
          <w:numId w:val="10"/>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zveřejňuje návrhy na povolení spojení</w:t>
      </w:r>
      <w:r w:rsidR="002317F7" w:rsidRPr="00C93F62">
        <w:rPr>
          <w:rFonts w:ascii="Times New Roman" w:hAnsi="Times New Roman" w:cs="Times New Roman"/>
          <w:sz w:val="24"/>
          <w:szCs w:val="24"/>
        </w:rPr>
        <w:t xml:space="preserve"> soutěžitelů</w:t>
      </w:r>
      <w:r w:rsidR="002317F7" w:rsidRPr="0019225C">
        <w:rPr>
          <w:rFonts w:ascii="Times New Roman" w:hAnsi="Times New Roman" w:cs="Times New Roman"/>
          <w:sz w:val="24"/>
          <w:szCs w:val="24"/>
        </w:rPr>
        <w:t xml:space="preserve"> </w:t>
      </w:r>
      <w:r w:rsidR="002317F7" w:rsidRPr="00C93F62">
        <w:rPr>
          <w:rFonts w:ascii="Times New Roman" w:hAnsi="Times New Roman" w:cs="Times New Roman"/>
          <w:strike/>
          <w:sz w:val="24"/>
          <w:szCs w:val="24"/>
        </w:rPr>
        <w:t>a svá pravomocná rozhodnutí.</w:t>
      </w:r>
      <w:r w:rsidR="002F688C" w:rsidRPr="00C93F62">
        <w:rPr>
          <w:rFonts w:ascii="Times New Roman" w:hAnsi="Times New Roman" w:cs="Times New Roman"/>
          <w:b/>
          <w:sz w:val="24"/>
          <w:szCs w:val="24"/>
        </w:rPr>
        <w:t>,</w:t>
      </w:r>
    </w:p>
    <w:p w14:paraId="209BF6E7" w14:textId="77777777" w:rsidR="002F688C" w:rsidRPr="00C93F62" w:rsidRDefault="002F688C" w:rsidP="00107C17">
      <w:pPr>
        <w:pStyle w:val="Odstavecseseznamem"/>
        <w:numPr>
          <w:ilvl w:val="0"/>
          <w:numId w:val="10"/>
        </w:numPr>
        <w:spacing w:after="120"/>
        <w:contextualSpacing w:val="0"/>
        <w:jc w:val="both"/>
        <w:rPr>
          <w:rFonts w:ascii="Times New Roman" w:hAnsi="Times New Roman" w:cs="Times New Roman"/>
          <w:b/>
          <w:sz w:val="24"/>
          <w:szCs w:val="24"/>
        </w:rPr>
      </w:pPr>
      <w:r w:rsidRPr="00C93F62">
        <w:rPr>
          <w:rFonts w:ascii="Times New Roman" w:hAnsi="Times New Roman" w:cs="Times New Roman"/>
          <w:b/>
          <w:sz w:val="24"/>
          <w:szCs w:val="24"/>
        </w:rPr>
        <w:lastRenderedPageBreak/>
        <w:t xml:space="preserve">zveřejňuje </w:t>
      </w:r>
      <w:r w:rsidR="002317F7" w:rsidRPr="00C93F62">
        <w:rPr>
          <w:rFonts w:ascii="Times New Roman" w:hAnsi="Times New Roman" w:cs="Times New Roman"/>
          <w:b/>
          <w:sz w:val="24"/>
          <w:szCs w:val="24"/>
        </w:rPr>
        <w:t>svá pravomocná rozhodnutí.</w:t>
      </w:r>
    </w:p>
    <w:p w14:paraId="1A5BB0E5" w14:textId="77777777" w:rsidR="00494BC9" w:rsidRPr="00C93F62" w:rsidRDefault="00494BC9" w:rsidP="00494BC9">
      <w:pPr>
        <w:rPr>
          <w:rFonts w:ascii="Times New Roman" w:hAnsi="Times New Roman"/>
          <w:sz w:val="24"/>
        </w:rPr>
      </w:pPr>
      <w:r w:rsidRPr="00C93F62">
        <w:rPr>
          <w:rFonts w:ascii="Times New Roman" w:hAnsi="Times New Roman"/>
          <w:sz w:val="24"/>
        </w:rPr>
        <w:tab/>
        <w:t>(2) V případech, kdy situace na jednotlivých trzích naznačuje, že hospodářská soutěž je narušena, provádí Úřad na takových trzích šetření soutěžních podmínek (dále jen „sektorová šetření“) a navrhuje opatření k jejich zlepšení, zejména vydává zprávy, jejichž obsahem jsou doporučení ke zlepšení soutěžních podmínek.</w:t>
      </w:r>
    </w:p>
    <w:p w14:paraId="4A9E04C7" w14:textId="77777777" w:rsidR="00494BC9" w:rsidRPr="00C93F62" w:rsidRDefault="00494BC9" w:rsidP="00494BC9">
      <w:pPr>
        <w:rPr>
          <w:rFonts w:ascii="Times New Roman" w:hAnsi="Times New Roman"/>
          <w:sz w:val="24"/>
        </w:rPr>
      </w:pPr>
      <w:r w:rsidRPr="00C93F62">
        <w:rPr>
          <w:rFonts w:ascii="Times New Roman" w:hAnsi="Times New Roman"/>
          <w:sz w:val="24"/>
        </w:rPr>
        <w:tab/>
        <w:t>(3) Při výkonu dozoru podle odstavce 1 písm. a) nebo b) a při provádění sektorových šetření podle odstavce 2 postupuje Úřad přiměřeně podle § 21e, 21f a 21g a může zahájit řízení z moci úřední.</w:t>
      </w:r>
    </w:p>
    <w:p w14:paraId="2B2A19FD" w14:textId="77777777" w:rsidR="00494BC9" w:rsidRPr="00C93F62" w:rsidRDefault="00494BC9" w:rsidP="00494BC9">
      <w:pPr>
        <w:rPr>
          <w:rFonts w:ascii="Times New Roman" w:hAnsi="Times New Roman"/>
          <w:sz w:val="24"/>
        </w:rPr>
      </w:pPr>
      <w:r w:rsidRPr="00C93F62">
        <w:rPr>
          <w:rFonts w:ascii="Times New Roman" w:hAnsi="Times New Roman"/>
          <w:sz w:val="24"/>
        </w:rPr>
        <w:tab/>
        <w:t>(4) Je-li zjištěno porušení povinností stanovených v § 3 odst. 1, § 11 odst. 1, § 18 odst. 1 nebo § 19a odst. 1, může Úřad uložit opatření k nápravě, jejichž účelem je obnovení účinné hospodářské soutěže na trhu</w:t>
      </w:r>
      <w:r w:rsidR="003B1674" w:rsidRPr="00C93F62">
        <w:rPr>
          <w:rFonts w:ascii="Times New Roman" w:hAnsi="Times New Roman"/>
          <w:sz w:val="24"/>
        </w:rPr>
        <w:t>, a stanovit přiměřenou lhůtu k </w:t>
      </w:r>
      <w:r w:rsidRPr="00C93F62">
        <w:rPr>
          <w:rFonts w:ascii="Times New Roman" w:hAnsi="Times New Roman"/>
          <w:sz w:val="24"/>
        </w:rPr>
        <w:t>jej</w:t>
      </w:r>
      <w:r w:rsidR="003440D8" w:rsidRPr="00C93F62">
        <w:rPr>
          <w:rFonts w:ascii="Times New Roman" w:hAnsi="Times New Roman"/>
          <w:sz w:val="24"/>
        </w:rPr>
        <w:t>ich splnění. Uložení opatření k </w:t>
      </w:r>
      <w:r w:rsidRPr="00C93F62">
        <w:rPr>
          <w:rFonts w:ascii="Times New Roman" w:hAnsi="Times New Roman"/>
          <w:sz w:val="24"/>
        </w:rPr>
        <w:t>nápravě nevylučuje souběžné uložení pokuty podle § 22 odst. 1 písm. b), c) nebo d), § 22a odst. 1 písm. b), c) nebo d) anebo § 22aa odst. 1 písm. b).</w:t>
      </w:r>
    </w:p>
    <w:p w14:paraId="0933D4A2" w14:textId="77777777" w:rsidR="008C6B8C" w:rsidRPr="00C93F62" w:rsidRDefault="00494BC9" w:rsidP="008C6B8C">
      <w:pPr>
        <w:rPr>
          <w:rFonts w:ascii="Times New Roman" w:hAnsi="Times New Roman"/>
          <w:sz w:val="24"/>
        </w:rPr>
      </w:pPr>
      <w:r w:rsidRPr="00C93F62">
        <w:rPr>
          <w:rFonts w:ascii="Times New Roman" w:hAnsi="Times New Roman"/>
          <w:sz w:val="24"/>
        </w:rPr>
        <w:tab/>
        <w:t xml:space="preserve">(5) Úřad může na základě mezinárodní smlouvy, která je součástí právního řádu, poskytnout soutěžnímu </w:t>
      </w:r>
      <w:r w:rsidRPr="00C93F62">
        <w:rPr>
          <w:rFonts w:ascii="Times New Roman" w:hAnsi="Times New Roman"/>
          <w:strike/>
          <w:sz w:val="24"/>
        </w:rPr>
        <w:t>úřadu</w:t>
      </w:r>
      <w:r w:rsidRPr="00C93F62">
        <w:rPr>
          <w:rFonts w:ascii="Times New Roman" w:hAnsi="Times New Roman"/>
          <w:sz w:val="24"/>
        </w:rPr>
        <w:t xml:space="preserve"> </w:t>
      </w:r>
      <w:r w:rsidR="00B658D5" w:rsidRPr="00C93F62">
        <w:rPr>
          <w:rFonts w:ascii="Times New Roman" w:hAnsi="Times New Roman"/>
          <w:b/>
          <w:sz w:val="24"/>
        </w:rPr>
        <w:t>orgán</w:t>
      </w:r>
      <w:r w:rsidR="003B1674" w:rsidRPr="00C93F62">
        <w:rPr>
          <w:rFonts w:ascii="Times New Roman" w:hAnsi="Times New Roman"/>
          <w:b/>
          <w:sz w:val="24"/>
        </w:rPr>
        <w:t>u</w:t>
      </w:r>
      <w:r w:rsidR="00B658D5" w:rsidRPr="00C93F62">
        <w:rPr>
          <w:rFonts w:ascii="Times New Roman" w:hAnsi="Times New Roman"/>
          <w:b/>
          <w:sz w:val="24"/>
        </w:rPr>
        <w:t xml:space="preserve"> </w:t>
      </w:r>
      <w:r w:rsidRPr="00C93F62">
        <w:rPr>
          <w:rFonts w:ascii="Times New Roman" w:hAnsi="Times New Roman"/>
          <w:sz w:val="24"/>
        </w:rPr>
        <w:t xml:space="preserve">dožadujícího </w:t>
      </w:r>
      <w:r w:rsidR="003B1674" w:rsidRPr="00C93F62">
        <w:rPr>
          <w:rFonts w:ascii="Times New Roman" w:hAnsi="Times New Roman"/>
          <w:sz w:val="24"/>
        </w:rPr>
        <w:t>státu na jeho žádost podklady a </w:t>
      </w:r>
      <w:r w:rsidRPr="00C93F62">
        <w:rPr>
          <w:rFonts w:ascii="Times New Roman" w:hAnsi="Times New Roman"/>
          <w:sz w:val="24"/>
        </w:rPr>
        <w:t>informace, včetně informací, které obsahují obchodní, bankovní nebo obdobné</w:t>
      </w:r>
      <w:r w:rsidR="003440D8" w:rsidRPr="00C93F62">
        <w:rPr>
          <w:rFonts w:ascii="Times New Roman" w:hAnsi="Times New Roman"/>
          <w:sz w:val="24"/>
        </w:rPr>
        <w:t xml:space="preserve"> zákonem chráněné tajemství, za </w:t>
      </w:r>
      <w:r w:rsidRPr="00C93F62">
        <w:rPr>
          <w:rFonts w:ascii="Times New Roman" w:hAnsi="Times New Roman"/>
          <w:sz w:val="24"/>
        </w:rPr>
        <w:t>účelem prosazování soutěžníh</w:t>
      </w:r>
      <w:r w:rsidR="003B1674" w:rsidRPr="00C93F62">
        <w:rPr>
          <w:rFonts w:ascii="Times New Roman" w:hAnsi="Times New Roman"/>
          <w:sz w:val="24"/>
        </w:rPr>
        <w:t>o práva v dožadujícím státě, za </w:t>
      </w:r>
      <w:r w:rsidRPr="00C93F62">
        <w:rPr>
          <w:rFonts w:ascii="Times New Roman" w:hAnsi="Times New Roman"/>
          <w:sz w:val="24"/>
        </w:rPr>
        <w:t xml:space="preserve">podmínky, že úroveň ochrany takových informací je v </w:t>
      </w:r>
      <w:r w:rsidR="003B1674" w:rsidRPr="00C93F62">
        <w:rPr>
          <w:rFonts w:ascii="Times New Roman" w:hAnsi="Times New Roman"/>
          <w:sz w:val="24"/>
        </w:rPr>
        <w:t>dožadujícím státě srovnatelná s </w:t>
      </w:r>
      <w:r w:rsidRPr="00C93F62">
        <w:rPr>
          <w:rFonts w:ascii="Times New Roman" w:hAnsi="Times New Roman"/>
          <w:sz w:val="24"/>
        </w:rPr>
        <w:t>ochranou v České republice.</w:t>
      </w:r>
    </w:p>
    <w:p w14:paraId="2470F689" w14:textId="2A3E78CC" w:rsidR="001753F9" w:rsidRPr="00BF16E4" w:rsidRDefault="00942B3C" w:rsidP="001753F9">
      <w:pPr>
        <w:ind w:firstLine="708"/>
        <w:rPr>
          <w:rFonts w:ascii="Times New Roman" w:hAnsi="Times New Roman"/>
          <w:b/>
          <w:sz w:val="24"/>
        </w:rPr>
      </w:pPr>
      <w:r w:rsidRPr="00BF16E4">
        <w:rPr>
          <w:rFonts w:ascii="Times New Roman" w:hAnsi="Times New Roman"/>
          <w:b/>
          <w:sz w:val="24"/>
        </w:rPr>
        <w:t>(6) Úřad vydává výroční zprávu</w:t>
      </w:r>
      <w:r w:rsidR="0019484F" w:rsidRPr="00BF16E4">
        <w:rPr>
          <w:rFonts w:ascii="Times New Roman" w:hAnsi="Times New Roman"/>
          <w:b/>
          <w:sz w:val="24"/>
        </w:rPr>
        <w:t xml:space="preserve"> o své činnost</w:t>
      </w:r>
      <w:r w:rsidR="000844D0">
        <w:rPr>
          <w:rFonts w:ascii="Times New Roman" w:hAnsi="Times New Roman"/>
          <w:b/>
          <w:sz w:val="24"/>
        </w:rPr>
        <w:t>i</w:t>
      </w:r>
      <w:r w:rsidR="0019484F" w:rsidRPr="00BF16E4">
        <w:rPr>
          <w:rFonts w:ascii="Times New Roman" w:hAnsi="Times New Roman"/>
          <w:b/>
          <w:sz w:val="24"/>
        </w:rPr>
        <w:t xml:space="preserve"> podle tohoto zákona</w:t>
      </w:r>
      <w:r w:rsidR="009C24D1" w:rsidRPr="00BF16E4">
        <w:rPr>
          <w:rFonts w:ascii="Times New Roman" w:hAnsi="Times New Roman"/>
          <w:b/>
          <w:sz w:val="24"/>
        </w:rPr>
        <w:t>,</w:t>
      </w:r>
      <w:r w:rsidRPr="00BF16E4">
        <w:rPr>
          <w:rFonts w:ascii="Times New Roman" w:hAnsi="Times New Roman"/>
          <w:b/>
          <w:sz w:val="24"/>
        </w:rPr>
        <w:t xml:space="preserve"> informuje o</w:t>
      </w:r>
      <w:r w:rsidR="003D1D8C">
        <w:rPr>
          <w:rFonts w:ascii="Times New Roman" w:hAnsi="Times New Roman"/>
          <w:b/>
          <w:sz w:val="24"/>
        </w:rPr>
        <w:t> </w:t>
      </w:r>
      <w:r w:rsidRPr="00BF16E4">
        <w:rPr>
          <w:rFonts w:ascii="Times New Roman" w:hAnsi="Times New Roman"/>
          <w:b/>
          <w:sz w:val="24"/>
        </w:rPr>
        <w:t>ní vládu a Parlament a vhodným způsobem ji zveřejňuje.</w:t>
      </w:r>
      <w:r w:rsidR="00CB1EDA">
        <w:rPr>
          <w:rFonts w:ascii="Times New Roman" w:hAnsi="Times New Roman"/>
          <w:b/>
          <w:sz w:val="24"/>
        </w:rPr>
        <w:t xml:space="preserve"> </w:t>
      </w:r>
      <w:r w:rsidR="003D1D8C" w:rsidRPr="003D1D8C">
        <w:rPr>
          <w:rFonts w:ascii="Times New Roman" w:hAnsi="Times New Roman"/>
          <w:b/>
          <w:sz w:val="24"/>
        </w:rPr>
        <w:t xml:space="preserve">Výroční zpráva obsahuje zejména </w:t>
      </w:r>
      <w:r w:rsidR="00D401BB">
        <w:rPr>
          <w:rFonts w:ascii="Times New Roman" w:hAnsi="Times New Roman"/>
          <w:b/>
          <w:sz w:val="24"/>
        </w:rPr>
        <w:t xml:space="preserve">informace o </w:t>
      </w:r>
      <w:r w:rsidR="003D1D8C" w:rsidRPr="003D1D8C">
        <w:rPr>
          <w:rFonts w:ascii="Times New Roman" w:hAnsi="Times New Roman"/>
          <w:b/>
          <w:sz w:val="24"/>
        </w:rPr>
        <w:t>počt</w:t>
      </w:r>
      <w:r w:rsidR="00D401BB">
        <w:rPr>
          <w:rFonts w:ascii="Times New Roman" w:hAnsi="Times New Roman"/>
          <w:b/>
          <w:sz w:val="24"/>
        </w:rPr>
        <w:t>u</w:t>
      </w:r>
      <w:r w:rsidR="003D1D8C" w:rsidRPr="003D1D8C">
        <w:rPr>
          <w:rFonts w:ascii="Times New Roman" w:hAnsi="Times New Roman"/>
          <w:b/>
          <w:sz w:val="24"/>
        </w:rPr>
        <w:t xml:space="preserve"> zahájených a ukončených správních řízení, jmenování a odvolání předsedy a místopředsedů a výši zdrojů včetně změn oproti předchozím</w:t>
      </w:r>
      <w:r w:rsidR="00B14C13">
        <w:rPr>
          <w:rFonts w:ascii="Times New Roman" w:hAnsi="Times New Roman"/>
          <w:b/>
          <w:sz w:val="24"/>
        </w:rPr>
        <w:t>u</w:t>
      </w:r>
      <w:r w:rsidR="003D1D8C" w:rsidRPr="003D1D8C">
        <w:rPr>
          <w:rFonts w:ascii="Times New Roman" w:hAnsi="Times New Roman"/>
          <w:b/>
          <w:sz w:val="24"/>
        </w:rPr>
        <w:t xml:space="preserve"> období</w:t>
      </w:r>
      <w:r w:rsidR="00E94F26">
        <w:rPr>
          <w:rFonts w:ascii="Times New Roman" w:hAnsi="Times New Roman"/>
          <w:b/>
          <w:sz w:val="24"/>
        </w:rPr>
        <w:t>.</w:t>
      </w:r>
    </w:p>
    <w:p w14:paraId="76613C32" w14:textId="77777777" w:rsidR="00DA3036" w:rsidRPr="00C93F62" w:rsidRDefault="00DA3036" w:rsidP="003440D8">
      <w:pPr>
        <w:keepNext/>
        <w:spacing w:before="360"/>
        <w:jc w:val="center"/>
        <w:rPr>
          <w:rFonts w:ascii="Times New Roman" w:hAnsi="Times New Roman"/>
          <w:sz w:val="24"/>
        </w:rPr>
      </w:pPr>
      <w:r w:rsidRPr="00C93F62">
        <w:rPr>
          <w:rFonts w:ascii="Times New Roman" w:hAnsi="Times New Roman"/>
          <w:sz w:val="24"/>
        </w:rPr>
        <w:t>§ 20a</w:t>
      </w:r>
    </w:p>
    <w:p w14:paraId="0B4F3E28" w14:textId="77777777" w:rsidR="00DA3036" w:rsidRPr="00C93F62" w:rsidRDefault="00DA3036"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(1) Úřad má pravomoc aplikovat články 101 a 102 Smlouvy v jednotlivých případech, pokud by jednání soutěžitelů mohlo mít vliv na obchod mez</w:t>
      </w:r>
      <w:r w:rsidR="003440D8" w:rsidRPr="00C93F62">
        <w:rPr>
          <w:rFonts w:ascii="Times New Roman" w:hAnsi="Times New Roman" w:cs="Times New Roman"/>
          <w:sz w:val="24"/>
          <w:szCs w:val="24"/>
        </w:rPr>
        <w:t>i členskými státy ve smyslu čl. </w:t>
      </w:r>
      <w:r w:rsidRPr="00C93F62">
        <w:rPr>
          <w:rFonts w:ascii="Times New Roman" w:hAnsi="Times New Roman" w:cs="Times New Roman"/>
          <w:sz w:val="24"/>
          <w:szCs w:val="24"/>
        </w:rPr>
        <w:t>101 nebo 102 Smlouvy. Za tímto účelem je oprávněn</w:t>
      </w:r>
    </w:p>
    <w:p w14:paraId="7A103EE6" w14:textId="77777777" w:rsidR="00DA3036" w:rsidRPr="00C93F62" w:rsidRDefault="00DA3036" w:rsidP="00107C17">
      <w:pPr>
        <w:pStyle w:val="Odstavecseseznamem"/>
        <w:numPr>
          <w:ilvl w:val="0"/>
          <w:numId w:val="1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požadovat zastavení protiprávního jednání,</w:t>
      </w:r>
    </w:p>
    <w:p w14:paraId="5C49EA80" w14:textId="77777777" w:rsidR="00DA3036" w:rsidRPr="00C93F62" w:rsidRDefault="00DA3036" w:rsidP="00107C17">
      <w:pPr>
        <w:pStyle w:val="Odstavecseseznamem"/>
        <w:numPr>
          <w:ilvl w:val="0"/>
          <w:numId w:val="1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nařizovat předběžná opatření,</w:t>
      </w:r>
    </w:p>
    <w:p w14:paraId="1AB60E8A" w14:textId="77777777" w:rsidR="00DA3036" w:rsidRPr="00C93F62" w:rsidRDefault="00DA3036" w:rsidP="00107C17">
      <w:pPr>
        <w:pStyle w:val="Odstavecseseznamem"/>
        <w:numPr>
          <w:ilvl w:val="0"/>
          <w:numId w:val="1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přijímat závazky,</w:t>
      </w:r>
    </w:p>
    <w:p w14:paraId="55587609" w14:textId="77777777" w:rsidR="00DA3036" w:rsidRPr="00C93F62" w:rsidRDefault="00DA3036" w:rsidP="00107C17">
      <w:pPr>
        <w:pStyle w:val="Odstavecseseznamem"/>
        <w:numPr>
          <w:ilvl w:val="0"/>
          <w:numId w:val="1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ukládat pokuty.</w:t>
      </w:r>
    </w:p>
    <w:p w14:paraId="3DB5100F" w14:textId="77777777" w:rsidR="00DA3036" w:rsidRPr="00C93F62" w:rsidRDefault="00DA3036"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w:t>
      </w:r>
      <w:r w:rsidRPr="00C93F62">
        <w:rPr>
          <w:rFonts w:ascii="Times New Roman" w:hAnsi="Times New Roman" w:cs="Times New Roman"/>
          <w:sz w:val="24"/>
          <w:szCs w:val="24"/>
        </w:rPr>
        <w:tab/>
        <w:t>(2) Úřad může rozhodnutím jednotlivému soutěžiteli výhodu unijní blokové výjimky odejmout, pokud dohody mají v konkrétním případě dopady neslučitelné s čl. 101 odst. 3 Smlouvy na území České republiky nebo na jeho část, která má všechny charakteristiky odděleného geografického trhu.</w:t>
      </w:r>
    </w:p>
    <w:p w14:paraId="6635F2A7" w14:textId="77777777" w:rsidR="00DA3036" w:rsidRPr="00C93F62" w:rsidRDefault="00DA3036"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(3) Úřad je dále oprávněn</w:t>
      </w:r>
    </w:p>
    <w:p w14:paraId="3EAADD64" w14:textId="77777777" w:rsidR="00930F81" w:rsidRPr="00C93F62" w:rsidRDefault="00930F81" w:rsidP="00930F81">
      <w:pPr>
        <w:tabs>
          <w:tab w:val="left" w:pos="426"/>
        </w:tabs>
        <w:rPr>
          <w:rFonts w:ascii="Times New Roman" w:hAnsi="Times New Roman"/>
          <w:sz w:val="24"/>
        </w:rPr>
      </w:pPr>
      <w:r w:rsidRPr="00C93F62">
        <w:rPr>
          <w:rFonts w:ascii="Times New Roman" w:hAnsi="Times New Roman"/>
          <w:sz w:val="24"/>
        </w:rPr>
        <w:t>a)</w:t>
      </w:r>
      <w:r w:rsidRPr="00C93F62">
        <w:rPr>
          <w:rFonts w:ascii="Times New Roman" w:hAnsi="Times New Roman"/>
          <w:sz w:val="24"/>
        </w:rPr>
        <w:tab/>
      </w:r>
      <w:r w:rsidR="00DA3036" w:rsidRPr="00C93F62">
        <w:rPr>
          <w:rFonts w:ascii="Times New Roman" w:hAnsi="Times New Roman"/>
          <w:sz w:val="24"/>
        </w:rPr>
        <w:t>požádat Komisi o poskytnutí kopií dokumentů nutných pro posouzení případu,</w:t>
      </w:r>
    </w:p>
    <w:p w14:paraId="3BFC0E4F" w14:textId="77777777" w:rsidR="00930F81" w:rsidRPr="00C93F62" w:rsidRDefault="00930F81" w:rsidP="00930F81">
      <w:pPr>
        <w:tabs>
          <w:tab w:val="left" w:pos="426"/>
        </w:tabs>
        <w:rPr>
          <w:rFonts w:ascii="Times New Roman" w:hAnsi="Times New Roman"/>
          <w:sz w:val="24"/>
        </w:rPr>
      </w:pPr>
      <w:r w:rsidRPr="00C93F62">
        <w:rPr>
          <w:rFonts w:ascii="Times New Roman" w:hAnsi="Times New Roman"/>
          <w:sz w:val="24"/>
        </w:rPr>
        <w:lastRenderedPageBreak/>
        <w:t>b)</w:t>
      </w:r>
      <w:r w:rsidRPr="00C93F62">
        <w:rPr>
          <w:rFonts w:ascii="Times New Roman" w:hAnsi="Times New Roman"/>
          <w:sz w:val="24"/>
        </w:rPr>
        <w:tab/>
      </w:r>
      <w:r w:rsidR="00DA3036" w:rsidRPr="00C93F62">
        <w:rPr>
          <w:rFonts w:ascii="Times New Roman" w:hAnsi="Times New Roman"/>
          <w:sz w:val="24"/>
        </w:rPr>
        <w:t>konzultovat s Komisí jakýkoli případ, při němž se používá právo Evropské unie,</w:t>
      </w:r>
    </w:p>
    <w:p w14:paraId="4FBDC364" w14:textId="77777777" w:rsidR="00930F81" w:rsidRPr="00C93F62" w:rsidRDefault="00930F81" w:rsidP="00930F81">
      <w:pPr>
        <w:tabs>
          <w:tab w:val="left" w:pos="426"/>
        </w:tabs>
        <w:ind w:left="420" w:hanging="420"/>
        <w:rPr>
          <w:rFonts w:ascii="Times New Roman" w:hAnsi="Times New Roman"/>
          <w:sz w:val="24"/>
        </w:rPr>
      </w:pPr>
      <w:r w:rsidRPr="00C93F62">
        <w:rPr>
          <w:rFonts w:ascii="Times New Roman" w:hAnsi="Times New Roman"/>
          <w:sz w:val="24"/>
        </w:rPr>
        <w:t>c)</w:t>
      </w:r>
      <w:r w:rsidRPr="00C93F62">
        <w:rPr>
          <w:rFonts w:ascii="Times New Roman" w:hAnsi="Times New Roman"/>
          <w:sz w:val="24"/>
        </w:rPr>
        <w:tab/>
      </w:r>
      <w:r w:rsidR="00DA3036" w:rsidRPr="00C93F62">
        <w:rPr>
          <w:rFonts w:ascii="Times New Roman" w:hAnsi="Times New Roman"/>
          <w:sz w:val="24"/>
        </w:rPr>
        <w:t xml:space="preserve">vzájemně si poskytovat s Komisí a </w:t>
      </w:r>
      <w:r w:rsidR="00DA3036" w:rsidRPr="00C93F62">
        <w:rPr>
          <w:rFonts w:ascii="Times New Roman" w:hAnsi="Times New Roman"/>
          <w:strike/>
          <w:sz w:val="24"/>
        </w:rPr>
        <w:t>ostatními</w:t>
      </w:r>
      <w:r w:rsidR="00DA3036" w:rsidRPr="00C93F62">
        <w:rPr>
          <w:rFonts w:ascii="Times New Roman" w:hAnsi="Times New Roman"/>
          <w:sz w:val="24"/>
        </w:rPr>
        <w:t xml:space="preserve"> soutěžními </w:t>
      </w:r>
      <w:r w:rsidR="00DA3036" w:rsidRPr="00C93F62">
        <w:rPr>
          <w:rFonts w:ascii="Times New Roman" w:hAnsi="Times New Roman"/>
          <w:strike/>
          <w:sz w:val="24"/>
        </w:rPr>
        <w:t>úřady</w:t>
      </w:r>
      <w:r w:rsidR="00DA3036" w:rsidRPr="0019225C">
        <w:rPr>
          <w:rFonts w:ascii="Times New Roman" w:hAnsi="Times New Roman"/>
          <w:sz w:val="24"/>
        </w:rPr>
        <w:t xml:space="preserve"> </w:t>
      </w:r>
      <w:r w:rsidR="00EF68E9" w:rsidRPr="00C93F62">
        <w:rPr>
          <w:rFonts w:ascii="Times New Roman" w:hAnsi="Times New Roman"/>
          <w:b/>
          <w:sz w:val="24"/>
        </w:rPr>
        <w:t>orgány</w:t>
      </w:r>
      <w:r w:rsidR="00EF68E9" w:rsidRPr="00C93F62">
        <w:rPr>
          <w:rFonts w:ascii="Times New Roman" w:hAnsi="Times New Roman"/>
          <w:sz w:val="24"/>
        </w:rPr>
        <w:t xml:space="preserve"> </w:t>
      </w:r>
      <w:r w:rsidR="00EF68E9" w:rsidRPr="00C93F62">
        <w:rPr>
          <w:rFonts w:ascii="Times New Roman" w:hAnsi="Times New Roman"/>
          <w:b/>
          <w:sz w:val="24"/>
        </w:rPr>
        <w:t>jiných</w:t>
      </w:r>
      <w:r w:rsidR="00EF68E9" w:rsidRPr="00C93F62">
        <w:rPr>
          <w:rFonts w:ascii="Times New Roman" w:hAnsi="Times New Roman"/>
          <w:sz w:val="24"/>
        </w:rPr>
        <w:t xml:space="preserve"> </w:t>
      </w:r>
      <w:r w:rsidR="00DA3036" w:rsidRPr="00C93F62">
        <w:rPr>
          <w:rFonts w:ascii="Times New Roman" w:hAnsi="Times New Roman"/>
          <w:sz w:val="24"/>
        </w:rPr>
        <w:t>členských států a užívat jako důkazy jakékoli faktické nebo právní skutečnosti, včetně důvěrných informací,</w:t>
      </w:r>
    </w:p>
    <w:p w14:paraId="3DFDB33D" w14:textId="77777777" w:rsidR="00930F81" w:rsidRPr="00C93F62" w:rsidRDefault="00930F81" w:rsidP="00930F81">
      <w:pPr>
        <w:tabs>
          <w:tab w:val="left" w:pos="426"/>
        </w:tabs>
        <w:ind w:left="420" w:hanging="420"/>
        <w:rPr>
          <w:rFonts w:ascii="Times New Roman" w:hAnsi="Times New Roman"/>
          <w:strike/>
          <w:sz w:val="24"/>
        </w:rPr>
      </w:pPr>
      <w:r w:rsidRPr="00C93F62">
        <w:rPr>
          <w:rFonts w:ascii="Times New Roman" w:hAnsi="Times New Roman"/>
          <w:strike/>
          <w:sz w:val="24"/>
        </w:rPr>
        <w:t>d)</w:t>
      </w:r>
      <w:r w:rsidRPr="00C93F62">
        <w:rPr>
          <w:rFonts w:ascii="Times New Roman" w:hAnsi="Times New Roman"/>
          <w:strike/>
          <w:sz w:val="24"/>
        </w:rPr>
        <w:tab/>
      </w:r>
      <w:r w:rsidR="00DA3036" w:rsidRPr="00C93F62">
        <w:rPr>
          <w:rFonts w:ascii="Times New Roman" w:hAnsi="Times New Roman"/>
          <w:strike/>
          <w:sz w:val="24"/>
        </w:rPr>
        <w:t>požádat Komisi o zahrnutí do pořadu jednání Poradního výboru pro restriktivní praktiky případ, jímž se zabývá,</w:t>
      </w:r>
    </w:p>
    <w:p w14:paraId="48D1F1D1" w14:textId="77777777" w:rsidR="00930F81" w:rsidRPr="00C93F62" w:rsidRDefault="00930F81" w:rsidP="00930F81">
      <w:pPr>
        <w:tabs>
          <w:tab w:val="left" w:pos="426"/>
        </w:tabs>
        <w:ind w:left="420" w:hanging="420"/>
        <w:rPr>
          <w:rFonts w:ascii="Times New Roman" w:hAnsi="Times New Roman"/>
          <w:sz w:val="24"/>
        </w:rPr>
      </w:pPr>
      <w:r w:rsidRPr="00C93F62">
        <w:rPr>
          <w:rFonts w:ascii="Times New Roman" w:hAnsi="Times New Roman"/>
          <w:strike/>
          <w:sz w:val="24"/>
        </w:rPr>
        <w:t>e)</w:t>
      </w:r>
      <w:r w:rsidRPr="00C93F62">
        <w:rPr>
          <w:rFonts w:ascii="Times New Roman" w:hAnsi="Times New Roman"/>
          <w:sz w:val="24"/>
        </w:rPr>
        <w:t xml:space="preserve"> </w:t>
      </w:r>
      <w:r w:rsidR="004D5170" w:rsidRPr="00C93F62">
        <w:rPr>
          <w:rFonts w:ascii="Times New Roman" w:hAnsi="Times New Roman"/>
          <w:b/>
          <w:sz w:val="24"/>
        </w:rPr>
        <w:t>d)</w:t>
      </w:r>
      <w:r w:rsidR="004D5170" w:rsidRPr="00C93F62">
        <w:rPr>
          <w:rFonts w:ascii="Times New Roman" w:hAnsi="Times New Roman"/>
          <w:sz w:val="24"/>
        </w:rPr>
        <w:t xml:space="preserve"> </w:t>
      </w:r>
      <w:r w:rsidR="00DA3036" w:rsidRPr="00C93F62">
        <w:rPr>
          <w:rFonts w:ascii="Times New Roman" w:hAnsi="Times New Roman"/>
          <w:sz w:val="24"/>
        </w:rPr>
        <w:t>předkládat soudům vyjádření k otázkám týkajícím se používání článku 101 nebo 102 Smlouvy a požádat příslušný soud o zaslání j</w:t>
      </w:r>
      <w:r w:rsidR="003578C4" w:rsidRPr="00C93F62">
        <w:rPr>
          <w:rFonts w:ascii="Times New Roman" w:hAnsi="Times New Roman"/>
          <w:sz w:val="24"/>
        </w:rPr>
        <w:t>akýchkoli dokumentů nutných pro </w:t>
      </w:r>
      <w:r w:rsidR="00DA3036" w:rsidRPr="00C93F62">
        <w:rPr>
          <w:rFonts w:ascii="Times New Roman" w:hAnsi="Times New Roman"/>
          <w:sz w:val="24"/>
        </w:rPr>
        <w:t>posouzení případu,</w:t>
      </w:r>
    </w:p>
    <w:p w14:paraId="3936C3C8" w14:textId="77777777" w:rsidR="00930F81" w:rsidRPr="00C93F62" w:rsidRDefault="00930F81" w:rsidP="00930F81">
      <w:pPr>
        <w:tabs>
          <w:tab w:val="left" w:pos="426"/>
        </w:tabs>
        <w:ind w:left="420" w:hanging="420"/>
        <w:rPr>
          <w:rFonts w:ascii="Times New Roman" w:hAnsi="Times New Roman"/>
          <w:sz w:val="24"/>
        </w:rPr>
      </w:pPr>
      <w:r w:rsidRPr="00C93F62">
        <w:rPr>
          <w:rFonts w:ascii="Times New Roman" w:hAnsi="Times New Roman"/>
          <w:strike/>
          <w:sz w:val="24"/>
        </w:rPr>
        <w:t>f)</w:t>
      </w:r>
      <w:r w:rsidRPr="00C93F62">
        <w:rPr>
          <w:rFonts w:ascii="Times New Roman" w:hAnsi="Times New Roman"/>
          <w:b/>
          <w:sz w:val="24"/>
        </w:rPr>
        <w:t xml:space="preserve"> </w:t>
      </w:r>
      <w:r w:rsidR="004D5170" w:rsidRPr="00C93F62">
        <w:rPr>
          <w:rFonts w:ascii="Times New Roman" w:hAnsi="Times New Roman"/>
          <w:b/>
          <w:sz w:val="24"/>
        </w:rPr>
        <w:t>e)</w:t>
      </w:r>
      <w:r w:rsidR="004D5170" w:rsidRPr="00C93F62">
        <w:rPr>
          <w:rFonts w:ascii="Times New Roman" w:hAnsi="Times New Roman"/>
          <w:sz w:val="24"/>
        </w:rPr>
        <w:t xml:space="preserve"> </w:t>
      </w:r>
      <w:r w:rsidR="00DA3036" w:rsidRPr="00C93F62">
        <w:rPr>
          <w:rFonts w:ascii="Times New Roman" w:hAnsi="Times New Roman"/>
          <w:sz w:val="24"/>
        </w:rPr>
        <w:t xml:space="preserve">provádět šetření na základě žádosti soutěžního </w:t>
      </w:r>
      <w:r w:rsidR="00DA3036" w:rsidRPr="00C93F62">
        <w:rPr>
          <w:rFonts w:ascii="Times New Roman" w:hAnsi="Times New Roman"/>
          <w:strike/>
          <w:sz w:val="24"/>
        </w:rPr>
        <w:t>úřadu</w:t>
      </w:r>
      <w:r w:rsidR="00DA3036" w:rsidRPr="00C93F62">
        <w:rPr>
          <w:rFonts w:ascii="Times New Roman" w:hAnsi="Times New Roman"/>
          <w:sz w:val="24"/>
        </w:rPr>
        <w:t xml:space="preserve"> </w:t>
      </w:r>
      <w:r w:rsidR="00EF68E9" w:rsidRPr="00C93F62">
        <w:rPr>
          <w:rFonts w:ascii="Times New Roman" w:hAnsi="Times New Roman"/>
          <w:b/>
          <w:sz w:val="24"/>
        </w:rPr>
        <w:t>orgánu</w:t>
      </w:r>
      <w:r w:rsidR="00EF68E9" w:rsidRPr="00C93F62">
        <w:rPr>
          <w:rFonts w:ascii="Times New Roman" w:hAnsi="Times New Roman"/>
          <w:sz w:val="24"/>
        </w:rPr>
        <w:t xml:space="preserve"> </w:t>
      </w:r>
      <w:r w:rsidR="00DA3036" w:rsidRPr="00C93F62">
        <w:rPr>
          <w:rFonts w:ascii="Times New Roman" w:hAnsi="Times New Roman"/>
          <w:sz w:val="24"/>
        </w:rPr>
        <w:t>jiného členského státu,</w:t>
      </w:r>
    </w:p>
    <w:p w14:paraId="050195DE" w14:textId="77777777" w:rsidR="00930F81" w:rsidRPr="00C93F62" w:rsidRDefault="00930F81" w:rsidP="00930F81">
      <w:pPr>
        <w:tabs>
          <w:tab w:val="left" w:pos="426"/>
        </w:tabs>
        <w:ind w:left="420" w:hanging="420"/>
        <w:rPr>
          <w:rFonts w:ascii="Times New Roman" w:hAnsi="Times New Roman"/>
          <w:sz w:val="24"/>
        </w:rPr>
      </w:pPr>
      <w:r w:rsidRPr="00C93F62">
        <w:rPr>
          <w:rFonts w:ascii="Times New Roman" w:hAnsi="Times New Roman"/>
          <w:strike/>
          <w:sz w:val="24"/>
        </w:rPr>
        <w:t>g)</w:t>
      </w:r>
      <w:r w:rsidRPr="00C93F62">
        <w:rPr>
          <w:rFonts w:ascii="Times New Roman" w:hAnsi="Times New Roman"/>
          <w:b/>
          <w:sz w:val="24"/>
        </w:rPr>
        <w:t xml:space="preserve"> </w:t>
      </w:r>
      <w:r w:rsidR="004D5170" w:rsidRPr="00C93F62">
        <w:rPr>
          <w:rFonts w:ascii="Times New Roman" w:hAnsi="Times New Roman"/>
          <w:b/>
          <w:sz w:val="24"/>
        </w:rPr>
        <w:t>f)</w:t>
      </w:r>
      <w:r w:rsidR="004D5170" w:rsidRPr="00C93F62">
        <w:rPr>
          <w:rFonts w:ascii="Times New Roman" w:hAnsi="Times New Roman"/>
          <w:sz w:val="24"/>
        </w:rPr>
        <w:t xml:space="preserve"> </w:t>
      </w:r>
      <w:r w:rsidR="00DA3036" w:rsidRPr="00C93F62">
        <w:rPr>
          <w:rFonts w:ascii="Times New Roman" w:hAnsi="Times New Roman"/>
          <w:sz w:val="24"/>
        </w:rPr>
        <w:t>předkládat svá stanoviska k řízením, která Komise provádí podle Nařízení o fúzích,</w:t>
      </w:r>
    </w:p>
    <w:p w14:paraId="28DF20B2" w14:textId="77777777" w:rsidR="00930F81" w:rsidRPr="00C93F62" w:rsidRDefault="00930F81" w:rsidP="00930F81">
      <w:pPr>
        <w:tabs>
          <w:tab w:val="left" w:pos="426"/>
        </w:tabs>
        <w:ind w:left="420" w:hanging="420"/>
        <w:rPr>
          <w:rFonts w:ascii="Times New Roman" w:hAnsi="Times New Roman"/>
          <w:sz w:val="24"/>
        </w:rPr>
      </w:pPr>
      <w:r w:rsidRPr="00C93F62">
        <w:rPr>
          <w:rFonts w:ascii="Times New Roman" w:hAnsi="Times New Roman"/>
          <w:strike/>
          <w:sz w:val="24"/>
        </w:rPr>
        <w:t>h)</w:t>
      </w:r>
      <w:r w:rsidRPr="00C93F62">
        <w:rPr>
          <w:rFonts w:ascii="Times New Roman" w:hAnsi="Times New Roman"/>
          <w:b/>
          <w:sz w:val="24"/>
        </w:rPr>
        <w:t xml:space="preserve"> </w:t>
      </w:r>
      <w:r w:rsidR="004D5170" w:rsidRPr="00C93F62">
        <w:rPr>
          <w:rFonts w:ascii="Times New Roman" w:hAnsi="Times New Roman"/>
          <w:b/>
          <w:sz w:val="24"/>
        </w:rPr>
        <w:t>g)</w:t>
      </w:r>
      <w:r w:rsidR="004D5170" w:rsidRPr="00C93F62">
        <w:rPr>
          <w:rFonts w:ascii="Times New Roman" w:hAnsi="Times New Roman"/>
          <w:sz w:val="24"/>
        </w:rPr>
        <w:t xml:space="preserve"> </w:t>
      </w:r>
      <w:r w:rsidR="00DA3036" w:rsidRPr="00C93F62">
        <w:rPr>
          <w:rFonts w:ascii="Times New Roman" w:hAnsi="Times New Roman"/>
          <w:sz w:val="24"/>
        </w:rPr>
        <w:t>vydávat rozhodnutí v případech, kdy nařízení Evropské unie, přijatá v souladu s články 103 až 106 Smlouvy, opravňují Úřad k přijetí rozhodnutí,</w:t>
      </w:r>
    </w:p>
    <w:p w14:paraId="12F6053D" w14:textId="77777777" w:rsidR="00DA3036" w:rsidRPr="00C93F62" w:rsidRDefault="00930F81" w:rsidP="00930F81">
      <w:pPr>
        <w:tabs>
          <w:tab w:val="left" w:pos="426"/>
        </w:tabs>
        <w:ind w:left="420" w:hanging="420"/>
        <w:rPr>
          <w:rFonts w:ascii="Times New Roman" w:hAnsi="Times New Roman"/>
          <w:sz w:val="24"/>
        </w:rPr>
      </w:pPr>
      <w:r w:rsidRPr="00C93F62">
        <w:rPr>
          <w:rFonts w:ascii="Times New Roman" w:hAnsi="Times New Roman"/>
          <w:strike/>
          <w:sz w:val="24"/>
        </w:rPr>
        <w:t>i)</w:t>
      </w:r>
      <w:r w:rsidRPr="00C93F62">
        <w:rPr>
          <w:rFonts w:ascii="Times New Roman" w:hAnsi="Times New Roman"/>
          <w:b/>
          <w:sz w:val="24"/>
        </w:rPr>
        <w:t xml:space="preserve"> </w:t>
      </w:r>
      <w:r w:rsidR="004D5170" w:rsidRPr="00C93F62">
        <w:rPr>
          <w:rFonts w:ascii="Times New Roman" w:hAnsi="Times New Roman"/>
          <w:b/>
          <w:sz w:val="24"/>
        </w:rPr>
        <w:t>h)</w:t>
      </w:r>
      <w:r w:rsidR="004D5170" w:rsidRPr="00C93F62">
        <w:rPr>
          <w:rFonts w:ascii="Times New Roman" w:hAnsi="Times New Roman"/>
          <w:sz w:val="24"/>
        </w:rPr>
        <w:t xml:space="preserve"> </w:t>
      </w:r>
      <w:r w:rsidR="00DA3036" w:rsidRPr="00C93F62">
        <w:rPr>
          <w:rFonts w:ascii="Times New Roman" w:hAnsi="Times New Roman"/>
          <w:sz w:val="24"/>
        </w:rPr>
        <w:t>přijímat opatření k nápravě, jejichž podmínky a podrobnosti určila Komise a kdy zmocnila členský stát k přijetí potřebného opatření k nápravě podle článku 105 odst. 2 Smlouvy.</w:t>
      </w:r>
    </w:p>
    <w:p w14:paraId="0333ADF6" w14:textId="77777777" w:rsidR="00DA3036" w:rsidRPr="00C93F62" w:rsidRDefault="00DA3036"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(4) Úřad je povinen</w:t>
      </w:r>
    </w:p>
    <w:p w14:paraId="70A55DB4" w14:textId="77777777" w:rsidR="00930F81" w:rsidRPr="00C93F62" w:rsidRDefault="00930F81" w:rsidP="00930F81">
      <w:pPr>
        <w:tabs>
          <w:tab w:val="left" w:pos="426"/>
        </w:tabs>
        <w:ind w:left="360" w:hanging="360"/>
        <w:rPr>
          <w:rFonts w:ascii="Times New Roman" w:hAnsi="Times New Roman"/>
          <w:sz w:val="24"/>
        </w:rPr>
      </w:pPr>
      <w:r w:rsidRPr="00C93F62">
        <w:rPr>
          <w:rFonts w:ascii="Times New Roman" w:hAnsi="Times New Roman"/>
          <w:sz w:val="24"/>
        </w:rPr>
        <w:t>a)</w:t>
      </w:r>
      <w:r w:rsidRPr="00C93F62">
        <w:rPr>
          <w:rFonts w:ascii="Times New Roman" w:hAnsi="Times New Roman"/>
          <w:sz w:val="24"/>
        </w:rPr>
        <w:tab/>
      </w:r>
      <w:r w:rsidR="00DA3036" w:rsidRPr="00C93F62">
        <w:rPr>
          <w:rFonts w:ascii="Times New Roman" w:hAnsi="Times New Roman"/>
          <w:sz w:val="24"/>
        </w:rPr>
        <w:t>poskytnout Komisi veškeré nezbytné informace, aby mohla provádět úkony svěřené jí Nařízením a Nařízením o fúzích,</w:t>
      </w:r>
    </w:p>
    <w:p w14:paraId="1308AA19" w14:textId="77777777" w:rsidR="00930F81" w:rsidRPr="00C93F62" w:rsidRDefault="00930F81" w:rsidP="00930F81">
      <w:pPr>
        <w:tabs>
          <w:tab w:val="left" w:pos="426"/>
        </w:tabs>
        <w:ind w:left="360" w:hanging="360"/>
        <w:rPr>
          <w:rFonts w:ascii="Times New Roman" w:hAnsi="Times New Roman"/>
          <w:sz w:val="24"/>
        </w:rPr>
      </w:pPr>
      <w:r w:rsidRPr="00C93F62">
        <w:rPr>
          <w:rFonts w:ascii="Times New Roman" w:hAnsi="Times New Roman"/>
          <w:sz w:val="24"/>
        </w:rPr>
        <w:t>b)</w:t>
      </w:r>
      <w:r w:rsidRPr="00C93F62">
        <w:rPr>
          <w:rFonts w:ascii="Times New Roman" w:hAnsi="Times New Roman"/>
          <w:sz w:val="24"/>
        </w:rPr>
        <w:tab/>
      </w:r>
      <w:r w:rsidR="00DA3036" w:rsidRPr="00C93F62">
        <w:rPr>
          <w:rFonts w:ascii="Times New Roman" w:hAnsi="Times New Roman"/>
          <w:sz w:val="24"/>
        </w:rPr>
        <w:t>poskytnout Komisi nezbytnou pomoc v případě neumožnění nebo ztěžování šetření podle Nařízení nebo podle Nařízení o fúzích soutěžitelem,</w:t>
      </w:r>
    </w:p>
    <w:p w14:paraId="4E723442" w14:textId="77777777" w:rsidR="00930F81" w:rsidRPr="00C93F62" w:rsidRDefault="00930F81" w:rsidP="00930F81">
      <w:pPr>
        <w:tabs>
          <w:tab w:val="left" w:pos="426"/>
        </w:tabs>
        <w:ind w:left="360" w:hanging="360"/>
        <w:rPr>
          <w:rFonts w:ascii="Times New Roman" w:hAnsi="Times New Roman"/>
          <w:sz w:val="24"/>
        </w:rPr>
      </w:pPr>
      <w:r w:rsidRPr="00C93F62">
        <w:rPr>
          <w:rFonts w:ascii="Times New Roman" w:hAnsi="Times New Roman"/>
          <w:sz w:val="24"/>
        </w:rPr>
        <w:t>c)</w:t>
      </w:r>
      <w:r w:rsidRPr="00C93F62">
        <w:rPr>
          <w:rFonts w:ascii="Times New Roman" w:hAnsi="Times New Roman"/>
          <w:sz w:val="24"/>
        </w:rPr>
        <w:tab/>
      </w:r>
      <w:r w:rsidR="00DA3036" w:rsidRPr="00C93F62">
        <w:rPr>
          <w:rFonts w:ascii="Times New Roman" w:hAnsi="Times New Roman"/>
          <w:sz w:val="24"/>
        </w:rPr>
        <w:t xml:space="preserve">písemně informovat Komisi a soutěžní </w:t>
      </w:r>
      <w:r w:rsidR="00DA3036" w:rsidRPr="00C93F62">
        <w:rPr>
          <w:rFonts w:ascii="Times New Roman" w:hAnsi="Times New Roman"/>
          <w:strike/>
          <w:sz w:val="24"/>
        </w:rPr>
        <w:t>úřady ostatních</w:t>
      </w:r>
      <w:r w:rsidR="00DA3036" w:rsidRPr="00C93F62">
        <w:rPr>
          <w:rFonts w:ascii="Times New Roman" w:hAnsi="Times New Roman"/>
          <w:sz w:val="24"/>
        </w:rPr>
        <w:t xml:space="preserve"> </w:t>
      </w:r>
      <w:r w:rsidR="00EF68E9" w:rsidRPr="00C93F62">
        <w:rPr>
          <w:rFonts w:ascii="Times New Roman" w:hAnsi="Times New Roman"/>
          <w:b/>
          <w:sz w:val="24"/>
        </w:rPr>
        <w:t>orgány jiných</w:t>
      </w:r>
      <w:r w:rsidR="00EF68E9" w:rsidRPr="00C93F62">
        <w:rPr>
          <w:rFonts w:ascii="Times New Roman" w:hAnsi="Times New Roman"/>
          <w:sz w:val="24"/>
        </w:rPr>
        <w:t xml:space="preserve"> </w:t>
      </w:r>
      <w:r w:rsidR="003578C4" w:rsidRPr="00C93F62">
        <w:rPr>
          <w:rFonts w:ascii="Times New Roman" w:hAnsi="Times New Roman"/>
          <w:sz w:val="24"/>
        </w:rPr>
        <w:t>členských států o </w:t>
      </w:r>
      <w:r w:rsidR="00DA3036" w:rsidRPr="00C93F62">
        <w:rPr>
          <w:rFonts w:ascii="Times New Roman" w:hAnsi="Times New Roman"/>
          <w:sz w:val="24"/>
        </w:rPr>
        <w:t>zahájení řízení na základě článku 101 nebo 102 Smlouvy,</w:t>
      </w:r>
    </w:p>
    <w:p w14:paraId="0E4BA424" w14:textId="77777777" w:rsidR="00930F81" w:rsidRPr="00C93F62" w:rsidRDefault="00930F81" w:rsidP="00930F81">
      <w:pPr>
        <w:tabs>
          <w:tab w:val="left" w:pos="426"/>
        </w:tabs>
        <w:ind w:left="360" w:hanging="360"/>
        <w:rPr>
          <w:rFonts w:ascii="Times New Roman" w:hAnsi="Times New Roman"/>
          <w:sz w:val="24"/>
        </w:rPr>
      </w:pPr>
      <w:r w:rsidRPr="00C93F62">
        <w:rPr>
          <w:rFonts w:ascii="Times New Roman" w:hAnsi="Times New Roman"/>
          <w:sz w:val="24"/>
        </w:rPr>
        <w:t>d)</w:t>
      </w:r>
      <w:r w:rsidRPr="00C93F62">
        <w:rPr>
          <w:rFonts w:ascii="Times New Roman" w:hAnsi="Times New Roman"/>
          <w:sz w:val="24"/>
        </w:rPr>
        <w:tab/>
      </w:r>
      <w:r w:rsidR="00DA3036" w:rsidRPr="00C93F62">
        <w:rPr>
          <w:rFonts w:ascii="Times New Roman" w:hAnsi="Times New Roman"/>
          <w:sz w:val="24"/>
        </w:rPr>
        <w:t xml:space="preserve">nejméně 30 dnů před vydáním rozhodnutí podle odstavce 1 zaslat Komisi shrnutí případu, předpokládaného rozhodnutí a jiných dokumentů nezbytných k posouzení případu; tyto informace mohou být rovněž dány k dispozici soutěžním </w:t>
      </w:r>
      <w:r w:rsidR="00DA3036" w:rsidRPr="00C93F62">
        <w:rPr>
          <w:rFonts w:ascii="Times New Roman" w:hAnsi="Times New Roman"/>
          <w:strike/>
          <w:sz w:val="24"/>
        </w:rPr>
        <w:t>úřadům ostatních</w:t>
      </w:r>
      <w:r w:rsidR="00DA3036" w:rsidRPr="00C93F62">
        <w:rPr>
          <w:rFonts w:ascii="Times New Roman" w:hAnsi="Times New Roman"/>
          <w:sz w:val="24"/>
        </w:rPr>
        <w:t xml:space="preserve"> </w:t>
      </w:r>
      <w:r w:rsidR="00EF68E9" w:rsidRPr="00C93F62">
        <w:rPr>
          <w:rFonts w:ascii="Times New Roman" w:hAnsi="Times New Roman"/>
          <w:b/>
          <w:sz w:val="24"/>
        </w:rPr>
        <w:t>orgánům jiných</w:t>
      </w:r>
      <w:r w:rsidR="00EF68E9" w:rsidRPr="00C93F62">
        <w:rPr>
          <w:rFonts w:ascii="Times New Roman" w:hAnsi="Times New Roman"/>
          <w:sz w:val="24"/>
        </w:rPr>
        <w:t xml:space="preserve"> </w:t>
      </w:r>
      <w:r w:rsidR="00DA3036" w:rsidRPr="00C93F62">
        <w:rPr>
          <w:rFonts w:ascii="Times New Roman" w:hAnsi="Times New Roman"/>
          <w:sz w:val="24"/>
        </w:rPr>
        <w:t>členských států,</w:t>
      </w:r>
    </w:p>
    <w:p w14:paraId="06E4BC98" w14:textId="77777777" w:rsidR="00930F81" w:rsidRPr="00C93F62" w:rsidRDefault="00930F81" w:rsidP="00930F81">
      <w:pPr>
        <w:tabs>
          <w:tab w:val="left" w:pos="426"/>
        </w:tabs>
        <w:ind w:left="360" w:hanging="360"/>
        <w:rPr>
          <w:rFonts w:ascii="Times New Roman" w:hAnsi="Times New Roman"/>
          <w:strike/>
          <w:sz w:val="24"/>
        </w:rPr>
      </w:pPr>
      <w:r w:rsidRPr="00C93F62">
        <w:rPr>
          <w:rFonts w:ascii="Times New Roman" w:hAnsi="Times New Roman"/>
          <w:strike/>
          <w:sz w:val="24"/>
        </w:rPr>
        <w:t>e)</w:t>
      </w:r>
      <w:r w:rsidRPr="00C93F62">
        <w:rPr>
          <w:rFonts w:ascii="Times New Roman" w:hAnsi="Times New Roman"/>
          <w:strike/>
          <w:sz w:val="24"/>
        </w:rPr>
        <w:tab/>
      </w:r>
      <w:r w:rsidR="00DA3036" w:rsidRPr="00C93F62">
        <w:rPr>
          <w:rFonts w:ascii="Times New Roman" w:hAnsi="Times New Roman"/>
          <w:strike/>
          <w:sz w:val="24"/>
        </w:rPr>
        <w:t>jmenovat zástupce do Poradního výboru pro restriktivní praktiky, do Poradního výboru pro spojení,</w:t>
      </w:r>
    </w:p>
    <w:p w14:paraId="1023B996" w14:textId="77777777" w:rsidR="00DA3036" w:rsidRPr="00C93F62" w:rsidRDefault="00930F81" w:rsidP="00930F81">
      <w:pPr>
        <w:tabs>
          <w:tab w:val="left" w:pos="426"/>
        </w:tabs>
        <w:ind w:left="360" w:hanging="360"/>
        <w:rPr>
          <w:rFonts w:ascii="Times New Roman" w:hAnsi="Times New Roman"/>
          <w:sz w:val="24"/>
        </w:rPr>
      </w:pPr>
      <w:r w:rsidRPr="00C93F62">
        <w:rPr>
          <w:rFonts w:ascii="Times New Roman" w:hAnsi="Times New Roman"/>
          <w:strike/>
          <w:sz w:val="24"/>
        </w:rPr>
        <w:t>f)</w:t>
      </w:r>
      <w:r w:rsidRPr="00C93F62">
        <w:rPr>
          <w:rFonts w:ascii="Times New Roman" w:hAnsi="Times New Roman"/>
          <w:b/>
          <w:sz w:val="24"/>
        </w:rPr>
        <w:t xml:space="preserve"> </w:t>
      </w:r>
      <w:r w:rsidR="004D5170" w:rsidRPr="00C93F62">
        <w:rPr>
          <w:rFonts w:ascii="Times New Roman" w:hAnsi="Times New Roman"/>
          <w:b/>
          <w:sz w:val="24"/>
        </w:rPr>
        <w:t>e)</w:t>
      </w:r>
      <w:r w:rsidR="004D5170" w:rsidRPr="00C93F62">
        <w:rPr>
          <w:rFonts w:ascii="Times New Roman" w:hAnsi="Times New Roman"/>
          <w:sz w:val="24"/>
        </w:rPr>
        <w:t xml:space="preserve"> </w:t>
      </w:r>
      <w:r w:rsidR="00DA3036" w:rsidRPr="00C93F62">
        <w:rPr>
          <w:rFonts w:ascii="Times New Roman" w:hAnsi="Times New Roman"/>
          <w:sz w:val="24"/>
        </w:rPr>
        <w:t>provést na žádost Komise šetření, které považují za nezbytné.</w:t>
      </w:r>
    </w:p>
    <w:p w14:paraId="459362F8" w14:textId="77777777" w:rsidR="00DA3036" w:rsidRPr="00C93F62" w:rsidRDefault="00DA3036"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(5) Při postupu podle Nařízení o fúzích je Úřad oprávněn</w:t>
      </w:r>
    </w:p>
    <w:p w14:paraId="424895C4" w14:textId="77777777" w:rsidR="00DA3036" w:rsidRPr="00C93F62" w:rsidRDefault="00DA3036" w:rsidP="00107C17">
      <w:pPr>
        <w:pStyle w:val="Odstavecseseznamem"/>
        <w:numPr>
          <w:ilvl w:val="0"/>
          <w:numId w:val="6"/>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vyjádřit se k návrhu na postoupení případu před jeho oznámením</w:t>
      </w:r>
      <w:r w:rsidRPr="00C93F62">
        <w:rPr>
          <w:rFonts w:ascii="Times New Roman" w:hAnsi="Times New Roman" w:cs="Times New Roman"/>
          <w:sz w:val="24"/>
          <w:szCs w:val="24"/>
          <w:vertAlign w:val="superscript"/>
        </w:rPr>
        <w:t>14a)</w:t>
      </w:r>
      <w:r w:rsidRPr="00C93F62">
        <w:rPr>
          <w:rFonts w:ascii="Times New Roman" w:hAnsi="Times New Roman" w:cs="Times New Roman"/>
          <w:sz w:val="24"/>
          <w:szCs w:val="24"/>
        </w:rPr>
        <w:t>,</w:t>
      </w:r>
    </w:p>
    <w:p w14:paraId="75A65997" w14:textId="77777777" w:rsidR="00DA3036" w:rsidRPr="00C93F62" w:rsidRDefault="00DA3036" w:rsidP="00107C17">
      <w:pPr>
        <w:pStyle w:val="Odstavecseseznamem"/>
        <w:numPr>
          <w:ilvl w:val="0"/>
          <w:numId w:val="6"/>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požádat Komisi o postoupení případu</w:t>
      </w:r>
      <w:r w:rsidRPr="00C93F62">
        <w:rPr>
          <w:rFonts w:ascii="Times New Roman" w:hAnsi="Times New Roman" w:cs="Times New Roman"/>
          <w:sz w:val="24"/>
          <w:szCs w:val="24"/>
          <w:vertAlign w:val="superscript"/>
        </w:rPr>
        <w:t>14b)</w:t>
      </w:r>
      <w:r w:rsidRPr="00C93F62">
        <w:rPr>
          <w:rFonts w:ascii="Times New Roman" w:hAnsi="Times New Roman" w:cs="Times New Roman"/>
          <w:sz w:val="24"/>
          <w:szCs w:val="24"/>
        </w:rPr>
        <w:t>,</w:t>
      </w:r>
    </w:p>
    <w:p w14:paraId="09C7EA73" w14:textId="77777777" w:rsidR="00DA3036" w:rsidRPr="00C93F62" w:rsidRDefault="00DA3036" w:rsidP="00107C17">
      <w:pPr>
        <w:pStyle w:val="Odstavecseseznamem"/>
        <w:numPr>
          <w:ilvl w:val="0"/>
          <w:numId w:val="6"/>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za podmínek stanovených Nařízením o fúzích</w:t>
      </w:r>
      <w:r w:rsidRPr="00C93F62">
        <w:rPr>
          <w:rFonts w:ascii="Times New Roman" w:hAnsi="Times New Roman" w:cs="Times New Roman"/>
          <w:sz w:val="24"/>
          <w:szCs w:val="24"/>
          <w:vertAlign w:val="superscript"/>
        </w:rPr>
        <w:t>14c)</w:t>
      </w:r>
      <w:r w:rsidRPr="00C93F62">
        <w:rPr>
          <w:rFonts w:ascii="Times New Roman" w:hAnsi="Times New Roman" w:cs="Times New Roman"/>
          <w:sz w:val="24"/>
          <w:szCs w:val="24"/>
        </w:rPr>
        <w:t xml:space="preserve"> požádat Komisi o posouzení případu,</w:t>
      </w:r>
    </w:p>
    <w:p w14:paraId="0804AFAF" w14:textId="18BB6AFB" w:rsidR="000968BD" w:rsidRPr="00C93F62" w:rsidRDefault="00DA3036" w:rsidP="00107C17">
      <w:pPr>
        <w:pStyle w:val="Odstavecseseznamem"/>
        <w:numPr>
          <w:ilvl w:val="0"/>
          <w:numId w:val="6"/>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rozhodnout o případu postoupeném Komisí</w:t>
      </w:r>
      <w:r w:rsidRPr="00C93F62">
        <w:rPr>
          <w:rFonts w:ascii="Times New Roman" w:hAnsi="Times New Roman" w:cs="Times New Roman"/>
          <w:sz w:val="24"/>
          <w:szCs w:val="24"/>
          <w:vertAlign w:val="superscript"/>
        </w:rPr>
        <w:t>14d)</w:t>
      </w:r>
      <w:r w:rsidRPr="00C93F62">
        <w:rPr>
          <w:rFonts w:ascii="Times New Roman" w:hAnsi="Times New Roman" w:cs="Times New Roman"/>
          <w:sz w:val="24"/>
          <w:szCs w:val="24"/>
        </w:rPr>
        <w:t>.</w:t>
      </w:r>
    </w:p>
    <w:p w14:paraId="06CD17F7" w14:textId="5E4C04F8" w:rsidR="000968BD" w:rsidRPr="00C93F62" w:rsidRDefault="000968BD" w:rsidP="000968BD">
      <w:pPr>
        <w:keepNext/>
        <w:spacing w:before="360"/>
        <w:jc w:val="center"/>
        <w:rPr>
          <w:rFonts w:ascii="Times New Roman" w:hAnsi="Times New Roman"/>
          <w:sz w:val="24"/>
        </w:rPr>
      </w:pPr>
      <w:r w:rsidRPr="00C93F62">
        <w:rPr>
          <w:rFonts w:ascii="Times New Roman" w:hAnsi="Times New Roman"/>
          <w:sz w:val="24"/>
        </w:rPr>
        <w:lastRenderedPageBreak/>
        <w:t>§ 21</w:t>
      </w:r>
    </w:p>
    <w:p w14:paraId="66B8AB9D" w14:textId="559C984D" w:rsidR="000968BD" w:rsidRPr="00C93F62" w:rsidRDefault="000968BD" w:rsidP="000968BD">
      <w:pPr>
        <w:jc w:val="center"/>
        <w:rPr>
          <w:rFonts w:ascii="Times New Roman" w:hAnsi="Times New Roman"/>
          <w:sz w:val="24"/>
        </w:rPr>
      </w:pPr>
      <w:r w:rsidRPr="00C93F62">
        <w:rPr>
          <w:rFonts w:ascii="Times New Roman" w:hAnsi="Times New Roman"/>
          <w:sz w:val="24"/>
        </w:rPr>
        <w:t>Zahájení řízení</w:t>
      </w:r>
    </w:p>
    <w:p w14:paraId="6903D3EE" w14:textId="5196EF86" w:rsidR="000968BD" w:rsidRPr="00C93F62" w:rsidRDefault="000968BD" w:rsidP="000968BD">
      <w:pPr>
        <w:rPr>
          <w:rFonts w:ascii="Times New Roman" w:hAnsi="Times New Roman"/>
          <w:sz w:val="24"/>
        </w:rPr>
      </w:pPr>
      <w:r w:rsidRPr="00C93F62">
        <w:rPr>
          <w:rFonts w:ascii="Times New Roman" w:hAnsi="Times New Roman"/>
          <w:sz w:val="24"/>
        </w:rPr>
        <w:tab/>
        <w:t>(1) Řízení o povolení spojení a řízení o povolení výjimky ze zákazu uskutečňování spojení se zahajují na základě návrhu; ostatní řízení podle tohoto zákona se zahajují z moci úřední.</w:t>
      </w:r>
    </w:p>
    <w:p w14:paraId="337EC58E" w14:textId="7303C9AE" w:rsidR="000968BD" w:rsidRPr="00C93F62" w:rsidRDefault="000968BD" w:rsidP="000968BD">
      <w:pPr>
        <w:rPr>
          <w:rFonts w:ascii="Times New Roman" w:hAnsi="Times New Roman"/>
          <w:sz w:val="24"/>
        </w:rPr>
      </w:pPr>
      <w:r w:rsidRPr="00C93F62">
        <w:rPr>
          <w:rFonts w:ascii="Times New Roman" w:hAnsi="Times New Roman"/>
          <w:sz w:val="24"/>
        </w:rPr>
        <w:tab/>
        <w:t xml:space="preserve">(2) Úřad může po předběžném prošetření věci podle § 20 odst. 1 písm. a) </w:t>
      </w:r>
      <w:r w:rsidR="00D73657">
        <w:rPr>
          <w:rFonts w:ascii="Times New Roman" w:hAnsi="Times New Roman"/>
          <w:b/>
          <w:bCs/>
          <w:sz w:val="24"/>
        </w:rPr>
        <w:t>nebo</w:t>
      </w:r>
      <w:r w:rsidR="00D73657" w:rsidRPr="00C93F62">
        <w:rPr>
          <w:rFonts w:ascii="Times New Roman" w:hAnsi="Times New Roman"/>
          <w:b/>
          <w:bCs/>
          <w:sz w:val="24"/>
        </w:rPr>
        <w:t> </w:t>
      </w:r>
      <w:r w:rsidRPr="00C93F62">
        <w:rPr>
          <w:rFonts w:ascii="Times New Roman" w:hAnsi="Times New Roman"/>
          <w:b/>
          <w:bCs/>
          <w:sz w:val="24"/>
        </w:rPr>
        <w:t>b)</w:t>
      </w:r>
      <w:r w:rsidRPr="00C93F62">
        <w:rPr>
          <w:rFonts w:ascii="Times New Roman" w:hAnsi="Times New Roman"/>
          <w:sz w:val="24"/>
        </w:rPr>
        <w:t xml:space="preserve"> řízení z moci úřední nezahájit, není-li na jeho vedení veřejný zájem s ohledem na nízkou míru škodlivého účinku jednání na hospodářskou soutěž; přihlédne přitom zejména k povaze jednání a způsobu jeho provedení, významu dotčeného trhu a počtu dotčených spotřebitelů. O nezahájení řízení Úřad učiní písemný záznam, v němž uvede, proč řízení nezahájil.</w:t>
      </w:r>
    </w:p>
    <w:p w14:paraId="400CB499" w14:textId="79CF0265" w:rsidR="00B65DCD" w:rsidRPr="00C93F62" w:rsidRDefault="00B65DCD" w:rsidP="00693F02">
      <w:pPr>
        <w:keepNext/>
        <w:spacing w:before="360"/>
        <w:jc w:val="center"/>
        <w:rPr>
          <w:rFonts w:ascii="Times New Roman" w:hAnsi="Times New Roman"/>
          <w:sz w:val="24"/>
        </w:rPr>
      </w:pPr>
      <w:r w:rsidRPr="00C93F62">
        <w:rPr>
          <w:rFonts w:ascii="Times New Roman" w:hAnsi="Times New Roman"/>
          <w:sz w:val="24"/>
        </w:rPr>
        <w:t>§ 21b</w:t>
      </w:r>
    </w:p>
    <w:p w14:paraId="42793277" w14:textId="77777777" w:rsidR="00B65DCD" w:rsidRPr="00C93F62" w:rsidRDefault="00B65DCD" w:rsidP="00693F02">
      <w:pPr>
        <w:pStyle w:val="Odstavecseseznamem"/>
        <w:keepNext/>
        <w:spacing w:after="120"/>
        <w:ind w:left="0"/>
        <w:contextualSpacing w:val="0"/>
        <w:jc w:val="center"/>
        <w:rPr>
          <w:rFonts w:ascii="Times New Roman" w:hAnsi="Times New Roman" w:cs="Times New Roman"/>
          <w:strike/>
          <w:sz w:val="24"/>
          <w:szCs w:val="24"/>
        </w:rPr>
      </w:pPr>
      <w:r w:rsidRPr="00C93F62">
        <w:rPr>
          <w:rFonts w:ascii="Times New Roman" w:hAnsi="Times New Roman" w:cs="Times New Roman"/>
          <w:strike/>
          <w:sz w:val="24"/>
          <w:szCs w:val="24"/>
        </w:rPr>
        <w:t xml:space="preserve">Sdělení výhrad </w:t>
      </w:r>
      <w:r w:rsidRPr="00C93F62">
        <w:rPr>
          <w:rFonts w:ascii="Times New Roman" w:hAnsi="Times New Roman" w:cs="Times New Roman"/>
          <w:b/>
          <w:sz w:val="24"/>
          <w:szCs w:val="24"/>
        </w:rPr>
        <w:t>Seznámení s podklady rozhodnutí</w:t>
      </w:r>
    </w:p>
    <w:p w14:paraId="3E91D3C0" w14:textId="77777777" w:rsidR="00B65DCD" w:rsidRPr="00C93F62" w:rsidRDefault="00B65DCD" w:rsidP="009C0552">
      <w:pPr>
        <w:pStyle w:val="Odstavecseseznamem"/>
        <w:spacing w:after="120"/>
        <w:ind w:left="0"/>
        <w:contextualSpacing w:val="0"/>
        <w:jc w:val="both"/>
        <w:rPr>
          <w:rFonts w:ascii="Times New Roman" w:hAnsi="Times New Roman" w:cs="Times New Roman"/>
          <w:strike/>
          <w:sz w:val="24"/>
          <w:szCs w:val="24"/>
        </w:rPr>
      </w:pPr>
      <w:r w:rsidRPr="00C93F62">
        <w:rPr>
          <w:rFonts w:ascii="Times New Roman" w:hAnsi="Times New Roman" w:cs="Times New Roman"/>
          <w:sz w:val="24"/>
          <w:szCs w:val="24"/>
        </w:rPr>
        <w:tab/>
      </w:r>
      <w:r w:rsidRPr="00C93F62">
        <w:rPr>
          <w:rFonts w:ascii="Times New Roman" w:hAnsi="Times New Roman" w:cs="Times New Roman"/>
          <w:strike/>
          <w:sz w:val="24"/>
          <w:szCs w:val="24"/>
        </w:rPr>
        <w:t>Ve sdělení výhrad Úřad informuje účastníky řízení rovněž o výši pokuty, kterou hodlá účastníkům řízení uložit.</w:t>
      </w:r>
      <w:r w:rsidRPr="00D65599">
        <w:rPr>
          <w:rFonts w:ascii="Times New Roman" w:hAnsi="Times New Roman" w:cs="Times New Roman"/>
          <w:strike/>
          <w:sz w:val="24"/>
          <w:szCs w:val="24"/>
        </w:rPr>
        <w:t xml:space="preserve"> </w:t>
      </w:r>
      <w:r w:rsidRPr="00C93F62">
        <w:rPr>
          <w:rFonts w:ascii="Times New Roman" w:hAnsi="Times New Roman" w:cs="Times New Roman"/>
          <w:sz w:val="24"/>
          <w:szCs w:val="24"/>
        </w:rPr>
        <w:t xml:space="preserve">Po sdělení výhrad Úřad umožní </w:t>
      </w:r>
      <w:r w:rsidR="003440D8" w:rsidRPr="00C93F62">
        <w:rPr>
          <w:rFonts w:ascii="Times New Roman" w:hAnsi="Times New Roman" w:cs="Times New Roman"/>
          <w:sz w:val="24"/>
          <w:szCs w:val="24"/>
        </w:rPr>
        <w:t>účastníkům řízení seznámit se </w:t>
      </w:r>
      <w:r w:rsidR="009C0552" w:rsidRPr="00C93F62">
        <w:rPr>
          <w:rFonts w:ascii="Times New Roman" w:hAnsi="Times New Roman" w:cs="Times New Roman"/>
          <w:sz w:val="24"/>
          <w:szCs w:val="24"/>
        </w:rPr>
        <w:t>s </w:t>
      </w:r>
      <w:r w:rsidRPr="00C93F62">
        <w:rPr>
          <w:rFonts w:ascii="Times New Roman" w:hAnsi="Times New Roman" w:cs="Times New Roman"/>
          <w:sz w:val="24"/>
          <w:szCs w:val="24"/>
        </w:rPr>
        <w:t xml:space="preserve">podklady rozhodnutí a stanoví přiměřenou lhůtu, ve které mohou účastníci řízení navrhnout doplnění dokazování; tato lhůta nesmí být kratší než 15 dní. K později uvedeným skutečnostem a důkazům se nepřihlíží; to neplatí, jde-li o skutečnosti nebo důkazy, které účastník nemohl uplatnit dříve. </w:t>
      </w:r>
    </w:p>
    <w:p w14:paraId="7B754264" w14:textId="77777777" w:rsidR="00C63EB1" w:rsidRPr="00C93F62" w:rsidRDefault="00C63EB1" w:rsidP="00C63EB1">
      <w:pPr>
        <w:keepNext/>
        <w:spacing w:before="360"/>
        <w:jc w:val="center"/>
        <w:rPr>
          <w:rFonts w:ascii="Times New Roman" w:hAnsi="Times New Roman"/>
          <w:sz w:val="24"/>
        </w:rPr>
      </w:pPr>
      <w:r w:rsidRPr="00C93F62">
        <w:rPr>
          <w:rFonts w:ascii="Times New Roman" w:hAnsi="Times New Roman"/>
          <w:sz w:val="24"/>
        </w:rPr>
        <w:t>§ 21c</w:t>
      </w:r>
    </w:p>
    <w:p w14:paraId="5C80E7C5" w14:textId="77777777" w:rsidR="00C63EB1" w:rsidRPr="00C93F62" w:rsidRDefault="00C63EB1" w:rsidP="00C63EB1">
      <w:pPr>
        <w:jc w:val="center"/>
        <w:rPr>
          <w:rFonts w:ascii="Times New Roman" w:hAnsi="Times New Roman"/>
          <w:sz w:val="24"/>
        </w:rPr>
      </w:pPr>
      <w:r w:rsidRPr="00C93F62">
        <w:rPr>
          <w:rFonts w:ascii="Times New Roman" w:hAnsi="Times New Roman"/>
          <w:sz w:val="24"/>
        </w:rPr>
        <w:t>Zvláštní ustanovení o spisu a nahlížení do něj</w:t>
      </w:r>
    </w:p>
    <w:p w14:paraId="58484AB4" w14:textId="5A254833" w:rsidR="00C63EB1" w:rsidRPr="00C93F62" w:rsidRDefault="00C63EB1" w:rsidP="00C63EB1">
      <w:pPr>
        <w:rPr>
          <w:rFonts w:ascii="Times New Roman" w:hAnsi="Times New Roman"/>
          <w:sz w:val="24"/>
        </w:rPr>
      </w:pPr>
      <w:r w:rsidRPr="00C93F62">
        <w:rPr>
          <w:rFonts w:ascii="Times New Roman" w:hAnsi="Times New Roman"/>
          <w:sz w:val="24"/>
        </w:rPr>
        <w:tab/>
        <w:t>(1) Z nahlížení do spisu jsou vyloučeny ty jeho části, které obsahují obchodní, bankovní nebo obdobné zákonem chráněné tajemství; spis musí zahrnovat vedle listin obsahujících takové tajemství i listiny, ze kterých bylo toto tajemství odstraněno, případně dostatečně podrobný výpis, který tajemství neobsahuje.</w:t>
      </w:r>
    </w:p>
    <w:p w14:paraId="6866C8EF" w14:textId="77777777" w:rsidR="00C63EB1" w:rsidRPr="00C93F62" w:rsidRDefault="00C63EB1" w:rsidP="00C63EB1">
      <w:pPr>
        <w:rPr>
          <w:rFonts w:ascii="Times New Roman" w:hAnsi="Times New Roman"/>
          <w:sz w:val="24"/>
        </w:rPr>
      </w:pPr>
      <w:r w:rsidRPr="00C93F62">
        <w:rPr>
          <w:rFonts w:ascii="Times New Roman" w:hAnsi="Times New Roman"/>
          <w:sz w:val="24"/>
        </w:rPr>
        <w:tab/>
        <w:t>(2) Na žádost Úřadu je osoba, které ochrana obchodního, bankovního nebo jiného obdobného zákonem chráněného tajemství svědčí, povinna vedle listin obsahujících takové tajemství předložit i listiny, ze kterých bylo toto tajemství</w:t>
      </w:r>
      <w:r w:rsidR="003578C4" w:rsidRPr="00C93F62">
        <w:rPr>
          <w:rFonts w:ascii="Times New Roman" w:hAnsi="Times New Roman"/>
          <w:sz w:val="24"/>
        </w:rPr>
        <w:t xml:space="preserve"> odstraněno, případně pořídit z </w:t>
      </w:r>
      <w:r w:rsidRPr="00C93F62">
        <w:rPr>
          <w:rFonts w:ascii="Times New Roman" w:hAnsi="Times New Roman"/>
          <w:sz w:val="24"/>
        </w:rPr>
        <w:t>takových listin dostatečně podrobný výpis, který tajemství neobsahuje; pokud tak neučiní, má se za to, že jí předložené listiny obchodní, bankovní ani jiné obdobné zákonem chráněné tajemství neobsahují.</w:t>
      </w:r>
    </w:p>
    <w:p w14:paraId="4A376818" w14:textId="77777777" w:rsidR="00C63EB1" w:rsidRPr="00C93F62" w:rsidRDefault="00C63EB1" w:rsidP="00C63EB1">
      <w:pPr>
        <w:rPr>
          <w:rFonts w:ascii="Times New Roman" w:hAnsi="Times New Roman"/>
          <w:sz w:val="24"/>
        </w:rPr>
      </w:pPr>
      <w:r w:rsidRPr="00C93F62">
        <w:rPr>
          <w:rFonts w:ascii="Times New Roman" w:hAnsi="Times New Roman"/>
          <w:sz w:val="24"/>
        </w:rPr>
        <w:tab/>
        <w:t>(3) V řízeních o porušení povinnosti nebo zákazu podle § 3 odst. 1, § 11 odst. 1, § 18 odst. 1 nebo § 19a odst. 1 může po sdělení výhrad účastník řízení nebo jeho zástupce nahlížet do těch částí spisu, které obsahují obchodní, bankovní nebo obdobným způsobem chráněné tajemství a kterými byl nebo bude prováděn důkaz, a to za předpokladu, že jsou předem seznámeni s následky porušení povinnosti mlčenlivosti o těchto skutečnostech a že o poučení je sepsán protokol, který podepíší. Ustanovení § 38 odst. 4 správního řádu se nepoužije.</w:t>
      </w:r>
    </w:p>
    <w:p w14:paraId="4AA13071" w14:textId="77777777" w:rsidR="00C63EB1" w:rsidRPr="00C93F62" w:rsidRDefault="00C63EB1" w:rsidP="00C63EB1">
      <w:pPr>
        <w:rPr>
          <w:rFonts w:ascii="Times New Roman" w:hAnsi="Times New Roman"/>
          <w:sz w:val="24"/>
        </w:rPr>
      </w:pPr>
      <w:r w:rsidRPr="00C93F62">
        <w:rPr>
          <w:rFonts w:ascii="Times New Roman" w:hAnsi="Times New Roman"/>
          <w:sz w:val="24"/>
        </w:rPr>
        <w:tab/>
        <w:t>(4) Žádost o</w:t>
      </w:r>
      <w:r w:rsidRPr="0019225C">
        <w:rPr>
          <w:rFonts w:ascii="Times New Roman" w:hAnsi="Times New Roman"/>
          <w:sz w:val="24"/>
        </w:rPr>
        <w:t xml:space="preserve"> </w:t>
      </w:r>
      <w:r w:rsidRPr="00C93F62">
        <w:rPr>
          <w:rFonts w:ascii="Times New Roman" w:hAnsi="Times New Roman"/>
          <w:strike/>
          <w:sz w:val="24"/>
        </w:rPr>
        <w:t>upuštění od uložení pokuty a žádost o snížení pokuty podle § 22ba odst. 5</w:t>
      </w:r>
      <w:r w:rsidR="009E3523" w:rsidRPr="00C93F62">
        <w:rPr>
          <w:rFonts w:ascii="Times New Roman" w:hAnsi="Times New Roman"/>
          <w:strike/>
          <w:sz w:val="24"/>
        </w:rPr>
        <w:t xml:space="preserve"> </w:t>
      </w:r>
      <w:r w:rsidR="009E3523" w:rsidRPr="00C93F62">
        <w:rPr>
          <w:rFonts w:ascii="Times New Roman" w:hAnsi="Times New Roman"/>
          <w:b/>
          <w:sz w:val="24"/>
        </w:rPr>
        <w:t>shovívavost</w:t>
      </w:r>
      <w:r w:rsidR="00BA155E" w:rsidRPr="00C93F62">
        <w:rPr>
          <w:rFonts w:ascii="Times New Roman" w:hAnsi="Times New Roman"/>
          <w:b/>
          <w:sz w:val="24"/>
        </w:rPr>
        <w:t xml:space="preserve">, žádost o snížení pokuty narovnáním, protokoly </w:t>
      </w:r>
      <w:r w:rsidR="00A22BE5" w:rsidRPr="00C93F62">
        <w:rPr>
          <w:rFonts w:ascii="Times New Roman" w:hAnsi="Times New Roman"/>
          <w:b/>
          <w:sz w:val="24"/>
        </w:rPr>
        <w:t xml:space="preserve">procesu </w:t>
      </w:r>
      <w:r w:rsidR="00BA155E" w:rsidRPr="00C93F62">
        <w:rPr>
          <w:rFonts w:ascii="Times New Roman" w:hAnsi="Times New Roman"/>
          <w:b/>
          <w:sz w:val="24"/>
        </w:rPr>
        <w:t>narovnání</w:t>
      </w:r>
      <w:r w:rsidR="003578C4" w:rsidRPr="00C93F62">
        <w:rPr>
          <w:rFonts w:ascii="Times New Roman" w:hAnsi="Times New Roman"/>
          <w:sz w:val="24"/>
        </w:rPr>
        <w:t xml:space="preserve">, jakož </w:t>
      </w:r>
      <w:r w:rsidR="003578C4" w:rsidRPr="00C93F62">
        <w:rPr>
          <w:rFonts w:ascii="Times New Roman" w:hAnsi="Times New Roman"/>
          <w:sz w:val="24"/>
        </w:rPr>
        <w:lastRenderedPageBreak/>
        <w:t>i </w:t>
      </w:r>
      <w:r w:rsidRPr="00C93F62">
        <w:rPr>
          <w:rFonts w:ascii="Times New Roman" w:hAnsi="Times New Roman"/>
          <w:sz w:val="24"/>
        </w:rPr>
        <w:t xml:space="preserve">další podklady a informace, které byly v souvislosti s nimi </w:t>
      </w:r>
      <w:r w:rsidRPr="00C93F62">
        <w:rPr>
          <w:rFonts w:ascii="Times New Roman" w:hAnsi="Times New Roman"/>
          <w:strike/>
          <w:sz w:val="24"/>
        </w:rPr>
        <w:t>Úřadu</w:t>
      </w:r>
      <w:r w:rsidR="003578C4" w:rsidRPr="00C93F62">
        <w:rPr>
          <w:rFonts w:ascii="Times New Roman" w:hAnsi="Times New Roman"/>
          <w:sz w:val="24"/>
        </w:rPr>
        <w:t xml:space="preserve"> předloženy, se až do </w:t>
      </w:r>
      <w:r w:rsidRPr="00C93F62">
        <w:rPr>
          <w:rFonts w:ascii="Times New Roman" w:hAnsi="Times New Roman"/>
          <w:sz w:val="24"/>
        </w:rPr>
        <w:t xml:space="preserve">sdělení výhrad uchovávají mimo spis. To platí i pro výzvy a sdělení </w:t>
      </w:r>
      <w:r w:rsidRPr="00C93F62">
        <w:rPr>
          <w:rFonts w:ascii="Times New Roman" w:hAnsi="Times New Roman"/>
          <w:strike/>
          <w:sz w:val="24"/>
        </w:rPr>
        <w:t>Úřadu</w:t>
      </w:r>
      <w:r w:rsidRPr="00C93F62">
        <w:rPr>
          <w:rFonts w:ascii="Times New Roman" w:hAnsi="Times New Roman"/>
          <w:sz w:val="24"/>
        </w:rPr>
        <w:t>, které Úřad žadatelům v souvislosti s jejich žádostí zaslal.</w:t>
      </w:r>
    </w:p>
    <w:p w14:paraId="24CC4315" w14:textId="547B5956" w:rsidR="00C63EB1" w:rsidRPr="00C93F62" w:rsidRDefault="00C63EB1" w:rsidP="00A15813">
      <w:pPr>
        <w:rPr>
          <w:rFonts w:ascii="Times New Roman" w:hAnsi="Times New Roman"/>
          <w:sz w:val="24"/>
        </w:rPr>
      </w:pPr>
      <w:r w:rsidRPr="00C93F62">
        <w:rPr>
          <w:rFonts w:ascii="Times New Roman" w:hAnsi="Times New Roman"/>
          <w:sz w:val="24"/>
        </w:rPr>
        <w:tab/>
        <w:t xml:space="preserve">(5) Z nahlížení do spisu jsou dále vyloučeny ty jeho části, které obsahují žádost </w:t>
      </w:r>
      <w:r w:rsidRPr="00567A51">
        <w:rPr>
          <w:rFonts w:ascii="Times New Roman" w:hAnsi="Times New Roman"/>
          <w:sz w:val="24"/>
        </w:rPr>
        <w:t>o</w:t>
      </w:r>
      <w:r w:rsidR="00C2248D" w:rsidRPr="00567A51">
        <w:rPr>
          <w:rFonts w:ascii="Times New Roman" w:hAnsi="Times New Roman"/>
          <w:sz w:val="24"/>
        </w:rPr>
        <w:t> </w:t>
      </w:r>
      <w:r w:rsidRPr="00C93F62">
        <w:rPr>
          <w:rFonts w:ascii="Times New Roman" w:hAnsi="Times New Roman"/>
          <w:strike/>
          <w:sz w:val="24"/>
        </w:rPr>
        <w:t>upuštění od uložení pokuty nebo žádost o snížení pokuty podle § 22ba odst. 5 anebo žádost o</w:t>
      </w:r>
      <w:r w:rsidR="00C2248D" w:rsidRPr="00C93F62">
        <w:rPr>
          <w:rFonts w:ascii="Times New Roman" w:hAnsi="Times New Roman"/>
          <w:strike/>
          <w:sz w:val="24"/>
        </w:rPr>
        <w:t> </w:t>
      </w:r>
      <w:r w:rsidRPr="00C93F62">
        <w:rPr>
          <w:rFonts w:ascii="Times New Roman" w:hAnsi="Times New Roman"/>
          <w:strike/>
          <w:sz w:val="24"/>
        </w:rPr>
        <w:t>snížení pokuty podle § 22ba odst. 6 (dále jen "žádost o neuložení nebo snížení pokuty")</w:t>
      </w:r>
      <w:r w:rsidR="00A15813" w:rsidRPr="00C93F62">
        <w:rPr>
          <w:rFonts w:ascii="Times New Roman" w:hAnsi="Times New Roman"/>
          <w:sz w:val="24"/>
        </w:rPr>
        <w:t xml:space="preserve"> </w:t>
      </w:r>
      <w:r w:rsidR="00A15813" w:rsidRPr="00C93F62">
        <w:rPr>
          <w:rFonts w:ascii="Times New Roman" w:hAnsi="Times New Roman"/>
          <w:b/>
          <w:sz w:val="24"/>
        </w:rPr>
        <w:t>shovívavost nebo žádost o snížení pokuty narovnáním</w:t>
      </w:r>
      <w:r w:rsidRPr="00C93F62">
        <w:rPr>
          <w:rFonts w:ascii="Times New Roman" w:hAnsi="Times New Roman"/>
          <w:sz w:val="24"/>
        </w:rPr>
        <w:t>, jakož i další podklady a</w:t>
      </w:r>
      <w:r w:rsidR="00A15813" w:rsidRPr="00C93F62">
        <w:rPr>
          <w:rFonts w:ascii="Times New Roman" w:hAnsi="Times New Roman"/>
          <w:sz w:val="24"/>
        </w:rPr>
        <w:t> </w:t>
      </w:r>
      <w:r w:rsidRPr="00C93F62">
        <w:rPr>
          <w:rFonts w:ascii="Times New Roman" w:hAnsi="Times New Roman"/>
          <w:sz w:val="24"/>
        </w:rPr>
        <w:t xml:space="preserve">informace, které byly žadatelem vypracovány pro účely podání této žádosti a v souvislosti s ní </w:t>
      </w:r>
      <w:r w:rsidRPr="00C93F62">
        <w:rPr>
          <w:rFonts w:ascii="Times New Roman" w:hAnsi="Times New Roman"/>
          <w:strike/>
          <w:sz w:val="24"/>
        </w:rPr>
        <w:t>Úřadu</w:t>
      </w:r>
      <w:r w:rsidRPr="00C93F62">
        <w:rPr>
          <w:rFonts w:ascii="Times New Roman" w:hAnsi="Times New Roman"/>
          <w:sz w:val="24"/>
        </w:rPr>
        <w:t xml:space="preserve"> předloženy; to platí i pro výzvy a sdělení </w:t>
      </w:r>
      <w:r w:rsidRPr="00C93F62">
        <w:rPr>
          <w:rFonts w:ascii="Times New Roman" w:hAnsi="Times New Roman"/>
          <w:strike/>
          <w:sz w:val="24"/>
        </w:rPr>
        <w:t>Úřadu</w:t>
      </w:r>
      <w:r w:rsidRPr="00C93F62">
        <w:rPr>
          <w:rFonts w:ascii="Times New Roman" w:hAnsi="Times New Roman"/>
          <w:sz w:val="24"/>
        </w:rPr>
        <w:t xml:space="preserve">, které Úřad žadatelům v souvislosti s jejich žádostí zaslal. Do těchto částí spisu může za podmínek stanovených v </w:t>
      </w:r>
      <w:r w:rsidRPr="00567A51">
        <w:rPr>
          <w:rFonts w:ascii="Times New Roman" w:hAnsi="Times New Roman"/>
          <w:sz w:val="24"/>
        </w:rPr>
        <w:t xml:space="preserve">odstavci </w:t>
      </w:r>
      <w:r w:rsidRPr="00C93F62">
        <w:rPr>
          <w:rFonts w:ascii="Times New Roman" w:hAnsi="Times New Roman"/>
          <w:strike/>
          <w:sz w:val="24"/>
        </w:rPr>
        <w:t>1</w:t>
      </w:r>
      <w:r w:rsidR="00686B2F" w:rsidRPr="00C93F62">
        <w:rPr>
          <w:rFonts w:ascii="Times New Roman" w:hAnsi="Times New Roman"/>
          <w:sz w:val="24"/>
        </w:rPr>
        <w:t xml:space="preserve"> </w:t>
      </w:r>
      <w:r w:rsidRPr="00C93F62">
        <w:rPr>
          <w:rFonts w:ascii="Times New Roman" w:hAnsi="Times New Roman"/>
          <w:b/>
          <w:sz w:val="24"/>
        </w:rPr>
        <w:t>3</w:t>
      </w:r>
      <w:r w:rsidRPr="00C93F62">
        <w:rPr>
          <w:rFonts w:ascii="Times New Roman" w:hAnsi="Times New Roman"/>
          <w:sz w:val="24"/>
        </w:rPr>
        <w:t xml:space="preserve"> nahlížet pouze účastník řízení nebo jeho zástupce; § 38 odst. 4 správního řádu se nepoužije.</w:t>
      </w:r>
    </w:p>
    <w:p w14:paraId="4B3642E9" w14:textId="77777777" w:rsidR="00B65DCD" w:rsidRPr="00C93F62" w:rsidRDefault="00B65DCD" w:rsidP="006A415C">
      <w:pPr>
        <w:keepNext/>
        <w:spacing w:before="360"/>
        <w:jc w:val="center"/>
        <w:rPr>
          <w:rFonts w:ascii="Times New Roman" w:hAnsi="Times New Roman"/>
          <w:sz w:val="24"/>
        </w:rPr>
      </w:pPr>
      <w:r w:rsidRPr="00C93F62">
        <w:rPr>
          <w:rFonts w:ascii="Times New Roman" w:hAnsi="Times New Roman"/>
          <w:sz w:val="24"/>
        </w:rPr>
        <w:t>§ 21ca</w:t>
      </w:r>
    </w:p>
    <w:p w14:paraId="7BB1CD04" w14:textId="77777777" w:rsidR="00B65DCD" w:rsidRPr="00C93F62" w:rsidRDefault="00B65DCD" w:rsidP="006A415C">
      <w:pPr>
        <w:keepNext/>
        <w:jc w:val="center"/>
        <w:rPr>
          <w:rFonts w:ascii="Times New Roman" w:hAnsi="Times New Roman"/>
          <w:sz w:val="24"/>
        </w:rPr>
      </w:pPr>
      <w:r w:rsidRPr="00C93F62">
        <w:rPr>
          <w:rFonts w:ascii="Times New Roman" w:hAnsi="Times New Roman"/>
          <w:sz w:val="24"/>
        </w:rPr>
        <w:t>Zpřístupnění informací obsažených ve spise</w:t>
      </w:r>
    </w:p>
    <w:p w14:paraId="6F1313A0" w14:textId="4817E0D3" w:rsidR="00B65DCD" w:rsidRPr="00C93F62" w:rsidRDefault="00B65DCD" w:rsidP="00494BC9">
      <w:pPr>
        <w:rPr>
          <w:rFonts w:ascii="Times New Roman" w:hAnsi="Times New Roman"/>
          <w:sz w:val="24"/>
        </w:rPr>
      </w:pPr>
      <w:r w:rsidRPr="00C93F62">
        <w:rPr>
          <w:rFonts w:ascii="Times New Roman" w:hAnsi="Times New Roman"/>
          <w:sz w:val="24"/>
        </w:rPr>
        <w:tab/>
        <w:t xml:space="preserve">(1) </w:t>
      </w:r>
      <w:r w:rsidRPr="00C93F62">
        <w:rPr>
          <w:rFonts w:ascii="Times New Roman" w:hAnsi="Times New Roman"/>
          <w:strike/>
          <w:sz w:val="24"/>
        </w:rPr>
        <w:t>Žádosti o neuložení nebo snížení pokuty</w:t>
      </w:r>
      <w:r w:rsidR="00497251" w:rsidRPr="0019225C">
        <w:rPr>
          <w:rFonts w:ascii="Times New Roman" w:hAnsi="Times New Roman"/>
          <w:sz w:val="24"/>
        </w:rPr>
        <w:t xml:space="preserve"> </w:t>
      </w:r>
      <w:r w:rsidR="00832DB9" w:rsidRPr="00C93F62">
        <w:rPr>
          <w:rFonts w:ascii="Times New Roman" w:hAnsi="Times New Roman"/>
          <w:b/>
          <w:sz w:val="24"/>
        </w:rPr>
        <w:t>Žádost o shovívavost a žádost o</w:t>
      </w:r>
      <w:r w:rsidR="00A07258">
        <w:rPr>
          <w:rFonts w:ascii="Times New Roman" w:hAnsi="Times New Roman"/>
          <w:b/>
          <w:sz w:val="24"/>
        </w:rPr>
        <w:t> </w:t>
      </w:r>
      <w:r w:rsidR="00832DB9" w:rsidRPr="00C93F62">
        <w:rPr>
          <w:rFonts w:ascii="Times New Roman" w:hAnsi="Times New Roman"/>
          <w:b/>
          <w:sz w:val="24"/>
        </w:rPr>
        <w:t>snížení pokuty narovnáním</w:t>
      </w:r>
      <w:r w:rsidRPr="00C93F62">
        <w:rPr>
          <w:rFonts w:ascii="Times New Roman" w:hAnsi="Times New Roman"/>
          <w:sz w:val="24"/>
        </w:rPr>
        <w:t xml:space="preserve"> jsou důvěrnými informacemi. Úřad t</w:t>
      </w:r>
      <w:r w:rsidR="003578C4" w:rsidRPr="00C93F62">
        <w:rPr>
          <w:rFonts w:ascii="Times New Roman" w:hAnsi="Times New Roman"/>
          <w:sz w:val="24"/>
        </w:rPr>
        <w:t>yto informace nezpřístupňuje, s </w:t>
      </w:r>
      <w:r w:rsidRPr="00C93F62">
        <w:rPr>
          <w:rFonts w:ascii="Times New Roman" w:hAnsi="Times New Roman"/>
          <w:sz w:val="24"/>
        </w:rPr>
        <w:t>výjimkou zpřístupnění soudu pro účely přezkumu činnosti Ú</w:t>
      </w:r>
      <w:r w:rsidR="003578C4" w:rsidRPr="00C93F62">
        <w:rPr>
          <w:rFonts w:ascii="Times New Roman" w:hAnsi="Times New Roman"/>
          <w:sz w:val="24"/>
        </w:rPr>
        <w:t>řadu ve správním soudnictví; to </w:t>
      </w:r>
      <w:r w:rsidRPr="00C93F62">
        <w:rPr>
          <w:rFonts w:ascii="Times New Roman" w:hAnsi="Times New Roman"/>
          <w:sz w:val="24"/>
        </w:rPr>
        <w:t xml:space="preserve">neplatí pro žádost o snížení pokuty </w:t>
      </w:r>
      <w:r w:rsidRPr="00C93F62">
        <w:rPr>
          <w:rFonts w:ascii="Times New Roman" w:hAnsi="Times New Roman"/>
          <w:strike/>
          <w:sz w:val="24"/>
        </w:rPr>
        <w:t>podle § 22ba odst. 6</w:t>
      </w:r>
      <w:r w:rsidR="003B4975" w:rsidRPr="0019225C">
        <w:rPr>
          <w:rFonts w:ascii="Times New Roman" w:hAnsi="Times New Roman"/>
          <w:sz w:val="24"/>
        </w:rPr>
        <w:t xml:space="preserve"> </w:t>
      </w:r>
      <w:r w:rsidR="00832DB9" w:rsidRPr="00C93F62">
        <w:rPr>
          <w:rFonts w:ascii="Times New Roman" w:hAnsi="Times New Roman"/>
          <w:b/>
          <w:sz w:val="24"/>
        </w:rPr>
        <w:t>narovnáním</w:t>
      </w:r>
      <w:r w:rsidRPr="00C93F62">
        <w:rPr>
          <w:rFonts w:ascii="Times New Roman" w:hAnsi="Times New Roman"/>
          <w:sz w:val="24"/>
        </w:rPr>
        <w:t>, která byla žadatelem vzata zpět.</w:t>
      </w:r>
    </w:p>
    <w:p w14:paraId="49E4E706" w14:textId="7CF57728" w:rsidR="00B65DCD" w:rsidRPr="00C93F62" w:rsidRDefault="00B65DCD" w:rsidP="00494BC9">
      <w:pPr>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 xml:space="preserve">(2) Podklady a informace, které byly vypracovány a předloženy pro účely probíhajícího správního řízení ve věci ochrany hospodářské soutěže nebo výkonu dozoru Úřadu podle § 20 odst. 1, jakož i podklady a informace vypracované Úřadem pro tyto účely, je možno zpřístupnit </w:t>
      </w:r>
      <w:r w:rsidR="0043318D" w:rsidRPr="00C93F62">
        <w:rPr>
          <w:rFonts w:ascii="Times New Roman" w:hAnsi="Times New Roman"/>
          <w:b/>
          <w:sz w:val="24"/>
        </w:rPr>
        <w:t>orgánům činným v trestním řízení po sdělení výhrad a ostatním</w:t>
      </w:r>
      <w:r w:rsidR="0043318D" w:rsidRPr="00C93F62">
        <w:rPr>
          <w:rFonts w:ascii="Times New Roman" w:hAnsi="Times New Roman"/>
          <w:b/>
          <w:sz w:val="20"/>
        </w:rPr>
        <w:t xml:space="preserve"> </w:t>
      </w:r>
      <w:r w:rsidRPr="00C93F62">
        <w:rPr>
          <w:rFonts w:ascii="Times New Roman" w:hAnsi="Times New Roman"/>
          <w:sz w:val="24"/>
        </w:rPr>
        <w:t xml:space="preserve">orgánům veřejné moci </w:t>
      </w:r>
      <w:r w:rsidRPr="00C93F62">
        <w:rPr>
          <w:rFonts w:ascii="Times New Roman" w:hAnsi="Times New Roman"/>
          <w:strike/>
          <w:sz w:val="24"/>
        </w:rPr>
        <w:t>až</w:t>
      </w:r>
      <w:r w:rsidRPr="00BA7369">
        <w:rPr>
          <w:rFonts w:ascii="Times New Roman" w:hAnsi="Times New Roman"/>
          <w:sz w:val="24"/>
        </w:rPr>
        <w:t xml:space="preserve"> </w:t>
      </w:r>
      <w:r w:rsidRPr="00C93F62">
        <w:rPr>
          <w:rFonts w:ascii="Times New Roman" w:hAnsi="Times New Roman"/>
          <w:sz w:val="24"/>
        </w:rPr>
        <w:t xml:space="preserve">po ukončení šetření nebo </w:t>
      </w:r>
      <w:r w:rsidR="0043318D" w:rsidRPr="00C93F62">
        <w:rPr>
          <w:rFonts w:ascii="Times New Roman" w:hAnsi="Times New Roman"/>
          <w:b/>
          <w:sz w:val="24"/>
        </w:rPr>
        <w:t>nabytí</w:t>
      </w:r>
      <w:r w:rsidR="0043318D" w:rsidRPr="00C93F62">
        <w:rPr>
          <w:rFonts w:ascii="Times New Roman" w:hAnsi="Times New Roman"/>
          <w:sz w:val="24"/>
        </w:rPr>
        <w:t xml:space="preserve"> </w:t>
      </w:r>
      <w:r w:rsidRPr="00C93F62">
        <w:rPr>
          <w:rFonts w:ascii="Times New Roman" w:hAnsi="Times New Roman"/>
          <w:sz w:val="24"/>
        </w:rPr>
        <w:t>právní moci rozhodnutí Úřadu o ukončení správního řízení</w:t>
      </w:r>
      <w:r w:rsidR="003D4E49" w:rsidRPr="00C93F62">
        <w:rPr>
          <w:rFonts w:ascii="Times New Roman" w:hAnsi="Times New Roman"/>
          <w:sz w:val="24"/>
        </w:rPr>
        <w:t>;</w:t>
      </w:r>
      <w:r w:rsidR="003D4E49" w:rsidRPr="00C93F62">
        <w:rPr>
          <w:rFonts w:ascii="Times New Roman" w:hAnsi="Times New Roman"/>
          <w:b/>
          <w:sz w:val="24"/>
        </w:rPr>
        <w:t xml:space="preserve"> </w:t>
      </w:r>
      <w:r w:rsidR="00AC02AB" w:rsidRPr="00C93F62">
        <w:rPr>
          <w:rFonts w:ascii="Times New Roman" w:hAnsi="Times New Roman"/>
          <w:sz w:val="24"/>
        </w:rPr>
        <w:t xml:space="preserve">to </w:t>
      </w:r>
      <w:r w:rsidRPr="00C93F62">
        <w:rPr>
          <w:rFonts w:ascii="Times New Roman" w:hAnsi="Times New Roman"/>
          <w:sz w:val="24"/>
        </w:rPr>
        <w:t>neplatí pro přezkum činnosti Úřadu ve správním soudnictví.</w:t>
      </w:r>
    </w:p>
    <w:p w14:paraId="6D7F9B6E" w14:textId="6DE2004B" w:rsidR="00B65DCD" w:rsidRPr="00C93F62" w:rsidRDefault="00B65DCD"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w:t>
      </w:r>
      <w:r w:rsidRPr="00C93F62">
        <w:rPr>
          <w:rFonts w:ascii="Times New Roman" w:hAnsi="Times New Roman" w:cs="Times New Roman"/>
          <w:sz w:val="24"/>
          <w:szCs w:val="24"/>
        </w:rPr>
        <w:tab/>
        <w:t xml:space="preserve">(3) Požádá-li soud Úřad o zpřístupnění </w:t>
      </w:r>
      <w:r w:rsidRPr="00567A51">
        <w:rPr>
          <w:rFonts w:ascii="Times New Roman" w:hAnsi="Times New Roman" w:cs="Times New Roman"/>
          <w:sz w:val="24"/>
          <w:szCs w:val="24"/>
        </w:rPr>
        <w:t xml:space="preserve">žádosti o </w:t>
      </w:r>
      <w:r w:rsidRPr="00C93F62">
        <w:rPr>
          <w:rFonts w:ascii="Times New Roman" w:hAnsi="Times New Roman" w:cs="Times New Roman"/>
          <w:strike/>
          <w:sz w:val="24"/>
          <w:szCs w:val="24"/>
        </w:rPr>
        <w:t>ne</w:t>
      </w:r>
      <w:r w:rsidR="003440D8" w:rsidRPr="00C93F62">
        <w:rPr>
          <w:rFonts w:ascii="Times New Roman" w:hAnsi="Times New Roman" w:cs="Times New Roman"/>
          <w:strike/>
          <w:sz w:val="24"/>
          <w:szCs w:val="24"/>
        </w:rPr>
        <w:t>uložení nebo snížení pokuty</w:t>
      </w:r>
      <w:r w:rsidR="003440D8" w:rsidRPr="00C93F62">
        <w:rPr>
          <w:rFonts w:ascii="Times New Roman" w:hAnsi="Times New Roman" w:cs="Times New Roman"/>
          <w:sz w:val="24"/>
          <w:szCs w:val="24"/>
        </w:rPr>
        <w:t xml:space="preserve"> </w:t>
      </w:r>
      <w:r w:rsidR="00A15813" w:rsidRPr="00C93F62">
        <w:rPr>
          <w:rFonts w:ascii="Times New Roman" w:hAnsi="Times New Roman" w:cs="Times New Roman"/>
          <w:b/>
          <w:sz w:val="24"/>
        </w:rPr>
        <w:t>shovívavost a žádost</w:t>
      </w:r>
      <w:r w:rsidR="00D835B7" w:rsidRPr="00C93F62">
        <w:rPr>
          <w:rFonts w:ascii="Times New Roman" w:hAnsi="Times New Roman" w:cs="Times New Roman"/>
          <w:b/>
          <w:sz w:val="24"/>
        </w:rPr>
        <w:t>i</w:t>
      </w:r>
      <w:r w:rsidR="00A15813" w:rsidRPr="00C93F62">
        <w:rPr>
          <w:rFonts w:ascii="Times New Roman" w:hAnsi="Times New Roman" w:cs="Times New Roman"/>
          <w:b/>
          <w:sz w:val="24"/>
        </w:rPr>
        <w:t xml:space="preserve"> o snížení pokuty narovnáním</w:t>
      </w:r>
      <w:r w:rsidR="00A15813" w:rsidRPr="00C93F62">
        <w:rPr>
          <w:rFonts w:ascii="Times New Roman" w:hAnsi="Times New Roman" w:cs="Times New Roman"/>
          <w:sz w:val="24"/>
          <w:szCs w:val="24"/>
        </w:rPr>
        <w:t xml:space="preserve"> </w:t>
      </w:r>
      <w:r w:rsidR="003440D8" w:rsidRPr="00C93F62">
        <w:rPr>
          <w:rFonts w:ascii="Times New Roman" w:hAnsi="Times New Roman" w:cs="Times New Roman"/>
          <w:sz w:val="24"/>
          <w:szCs w:val="24"/>
        </w:rPr>
        <w:t>pro </w:t>
      </w:r>
      <w:r w:rsidRPr="00C93F62">
        <w:rPr>
          <w:rFonts w:ascii="Times New Roman" w:hAnsi="Times New Roman" w:cs="Times New Roman"/>
          <w:sz w:val="24"/>
          <w:szCs w:val="24"/>
        </w:rPr>
        <w:t>ověření, zda její obsah odůvodňuje její nezpřístupnění, umožní Úřad prostřednictvím jím pověřené osoby soudu, aby do ní nahlédl; o tom vyhotoví Úřadem pověřená osoba protokol obsahující rovněž závěr soudu ohledně obsahu žádosti a důvodnosti jejího nezpřístupnění.</w:t>
      </w:r>
    </w:p>
    <w:p w14:paraId="28D97BB1" w14:textId="77777777" w:rsidR="0018627C" w:rsidRPr="00C93F62" w:rsidRDefault="0018627C" w:rsidP="0018627C">
      <w:pPr>
        <w:keepNext/>
        <w:spacing w:before="360"/>
        <w:jc w:val="center"/>
        <w:rPr>
          <w:rFonts w:ascii="Times New Roman" w:hAnsi="Times New Roman"/>
          <w:sz w:val="24"/>
        </w:rPr>
      </w:pPr>
      <w:r w:rsidRPr="00C93F62">
        <w:rPr>
          <w:rFonts w:ascii="Times New Roman" w:hAnsi="Times New Roman"/>
          <w:sz w:val="24"/>
        </w:rPr>
        <w:t>§ 21d</w:t>
      </w:r>
    </w:p>
    <w:p w14:paraId="3A6B1044" w14:textId="77777777" w:rsidR="0018627C" w:rsidRPr="00C93F62" w:rsidRDefault="0018627C" w:rsidP="0018627C">
      <w:pPr>
        <w:keepNext/>
        <w:jc w:val="center"/>
        <w:rPr>
          <w:rFonts w:ascii="Times New Roman" w:hAnsi="Times New Roman"/>
          <w:sz w:val="24"/>
        </w:rPr>
      </w:pPr>
      <w:r w:rsidRPr="00C93F62">
        <w:rPr>
          <w:rFonts w:ascii="Times New Roman" w:hAnsi="Times New Roman"/>
          <w:sz w:val="24"/>
        </w:rPr>
        <w:t>Důkazní břemeno</w:t>
      </w:r>
    </w:p>
    <w:p w14:paraId="385BC7D0" w14:textId="77777777" w:rsidR="0018627C" w:rsidRPr="00C93F62" w:rsidRDefault="0018627C" w:rsidP="0018627C">
      <w:pPr>
        <w:rPr>
          <w:rFonts w:ascii="Times New Roman" w:hAnsi="Times New Roman"/>
          <w:sz w:val="24"/>
        </w:rPr>
      </w:pPr>
      <w:r w:rsidRPr="00C93F62">
        <w:rPr>
          <w:rFonts w:ascii="Times New Roman" w:hAnsi="Times New Roman"/>
          <w:sz w:val="24"/>
        </w:rPr>
        <w:tab/>
        <w:t>(1) Pokud účastníci řízení ve věci zakázaných dohod tvrdí, že se na ně vztahuje výjimka podle § 3 odst. 4 nebo § 4, jsou povinni navrhnout důkazy k prokázání, že podmínky pro použití takové výjimky jsou splněny. Pokud účastníci takové důkazy neoznačí, může Úřad pokládat za prokázané, že tyto podmínky splněny nejsou.</w:t>
      </w:r>
    </w:p>
    <w:p w14:paraId="340D3880" w14:textId="5E30C1E1" w:rsidR="0018627C" w:rsidRPr="00C93F62" w:rsidRDefault="0018627C" w:rsidP="0018627C">
      <w:pPr>
        <w:rPr>
          <w:rFonts w:ascii="Times New Roman" w:hAnsi="Times New Roman"/>
          <w:sz w:val="24"/>
        </w:rPr>
      </w:pPr>
      <w:r w:rsidRPr="00C93F62">
        <w:rPr>
          <w:rFonts w:ascii="Times New Roman" w:hAnsi="Times New Roman"/>
          <w:sz w:val="24"/>
        </w:rPr>
        <w:tab/>
        <w:t>(2) Pokud účastníci řízení navrhnou závazky</w:t>
      </w:r>
      <w:r w:rsidRPr="0019225C">
        <w:rPr>
          <w:rFonts w:ascii="Times New Roman" w:hAnsi="Times New Roman"/>
          <w:sz w:val="24"/>
        </w:rPr>
        <w:t xml:space="preserve"> </w:t>
      </w:r>
      <w:r w:rsidRPr="00C93F62">
        <w:rPr>
          <w:rFonts w:ascii="Times New Roman" w:hAnsi="Times New Roman"/>
          <w:strike/>
          <w:sz w:val="24"/>
        </w:rPr>
        <w:t>podle § 7 odst. 2 nebo § 11 odst. 3 anebo § 17 odst. 4</w:t>
      </w:r>
      <w:r w:rsidRPr="00C93F62">
        <w:rPr>
          <w:rFonts w:ascii="Times New Roman" w:hAnsi="Times New Roman"/>
          <w:sz w:val="24"/>
        </w:rPr>
        <w:t xml:space="preserve">, jsou povinni navrhnout důkazy k prokázání, že splnění těchto závazků je dostatečné k obnovení, případně zachování účinné hospodářské soutěže. Pokud účastníci </w:t>
      </w:r>
      <w:r w:rsidRPr="00C93F62">
        <w:rPr>
          <w:rFonts w:ascii="Times New Roman" w:hAnsi="Times New Roman"/>
          <w:sz w:val="24"/>
        </w:rPr>
        <w:lastRenderedPageBreak/>
        <w:t>takové důkazy neoznačí, není Úřad povinen dokazovat, že tyto závazky nejsou dostatečné k obnovení, případně zachování účinné hospodářské soutěže.</w:t>
      </w:r>
    </w:p>
    <w:p w14:paraId="0F8AB1F4" w14:textId="1206858B" w:rsidR="00544CCE" w:rsidRPr="00C93F62" w:rsidRDefault="00544CCE" w:rsidP="0018627C">
      <w:pPr>
        <w:rPr>
          <w:rFonts w:ascii="Times New Roman" w:hAnsi="Times New Roman"/>
          <w:sz w:val="24"/>
        </w:rPr>
      </w:pPr>
      <w:r w:rsidRPr="00C93F62">
        <w:rPr>
          <w:rFonts w:ascii="Times New Roman" w:hAnsi="Times New Roman"/>
          <w:sz w:val="24"/>
        </w:rPr>
        <w:tab/>
        <w:t xml:space="preserve"> (3) Pokud jej k tomu Úřad vyzve, je účastník řízení povinen navrhnout důkazy k prokázání plnění závazků </w:t>
      </w:r>
      <w:r w:rsidRPr="00C93F62">
        <w:rPr>
          <w:rFonts w:ascii="Times New Roman" w:hAnsi="Times New Roman"/>
          <w:strike/>
          <w:sz w:val="24"/>
        </w:rPr>
        <w:t>podle § 7 odst. 2 nebo § 11 odst. 3 anebo § 17 odst. 4</w:t>
      </w:r>
      <w:r w:rsidRPr="00C93F62">
        <w:rPr>
          <w:rFonts w:ascii="Times New Roman" w:hAnsi="Times New Roman"/>
          <w:sz w:val="24"/>
        </w:rPr>
        <w:t>, opatření uložených podle § 18 odst. 5 a opatření k nápravě podle § 20 odst. 4. Pokud účastníci takové důkazy neoznačí, může Úřad pokládat za prokázané, že takové závazky a opatření plněny nebyly.</w:t>
      </w:r>
    </w:p>
    <w:p w14:paraId="1EBFC5A0" w14:textId="77777777" w:rsidR="002A6729" w:rsidRPr="00C93F62" w:rsidRDefault="002A6729" w:rsidP="00544CCE">
      <w:pPr>
        <w:keepNext/>
        <w:spacing w:before="360"/>
        <w:jc w:val="center"/>
        <w:rPr>
          <w:rFonts w:ascii="Times New Roman" w:hAnsi="Times New Roman"/>
          <w:sz w:val="24"/>
        </w:rPr>
      </w:pPr>
      <w:r w:rsidRPr="00C93F62">
        <w:rPr>
          <w:rFonts w:ascii="Times New Roman" w:hAnsi="Times New Roman"/>
          <w:sz w:val="24"/>
        </w:rPr>
        <w:t>§ 21f</w:t>
      </w:r>
    </w:p>
    <w:p w14:paraId="3E0D5514" w14:textId="77777777" w:rsidR="002A6729" w:rsidRPr="00C93F62" w:rsidRDefault="002A6729" w:rsidP="00544CCE">
      <w:pPr>
        <w:keepNext/>
        <w:jc w:val="center"/>
        <w:rPr>
          <w:rFonts w:ascii="Times New Roman" w:hAnsi="Times New Roman"/>
          <w:sz w:val="24"/>
        </w:rPr>
      </w:pPr>
      <w:r w:rsidRPr="00C93F62">
        <w:rPr>
          <w:rFonts w:ascii="Times New Roman" w:hAnsi="Times New Roman"/>
          <w:sz w:val="24"/>
        </w:rPr>
        <w:t>Šetření na místě v obchodních prostorách</w:t>
      </w:r>
    </w:p>
    <w:p w14:paraId="2085C4D2" w14:textId="77777777" w:rsidR="002A6729" w:rsidRPr="00C93F62" w:rsidRDefault="002A6729" w:rsidP="00494BC9">
      <w:pPr>
        <w:rPr>
          <w:rFonts w:ascii="Times New Roman" w:hAnsi="Times New Roman"/>
          <w:sz w:val="24"/>
        </w:rPr>
      </w:pPr>
      <w:r w:rsidRPr="00C93F62">
        <w:rPr>
          <w:rFonts w:ascii="Times New Roman" w:hAnsi="Times New Roman"/>
          <w:sz w:val="24"/>
        </w:rPr>
        <w:tab/>
        <w:t>(1) Soutěžitelé jsou povinni podrobit se šetření Úřadu na pozemcích a ve všech objektech, místnostech a dopravních prostředcích, které užívají při své činnosti v hospodářské soutěži (dále jen „obchodní prostory“).</w:t>
      </w:r>
    </w:p>
    <w:p w14:paraId="46DC7CFD" w14:textId="77777777" w:rsidR="002A6729" w:rsidRPr="00C93F62" w:rsidRDefault="002A6729" w:rsidP="00494BC9">
      <w:pPr>
        <w:rPr>
          <w:rFonts w:ascii="Times New Roman" w:hAnsi="Times New Roman"/>
          <w:sz w:val="24"/>
        </w:rPr>
      </w:pPr>
      <w:r w:rsidRPr="00C93F62">
        <w:rPr>
          <w:rFonts w:ascii="Times New Roman" w:hAnsi="Times New Roman"/>
          <w:sz w:val="24"/>
        </w:rPr>
        <w:tab/>
        <w:t xml:space="preserve">(2) V rámci šetření jsou zaměstnanci Úřadu, případně další Úřadem pověřené osoby, oprávněni </w:t>
      </w:r>
    </w:p>
    <w:p w14:paraId="13B3C171" w14:textId="77777777" w:rsidR="002A6729" w:rsidRPr="00C93F62" w:rsidRDefault="002A6729" w:rsidP="00107C17">
      <w:pPr>
        <w:pStyle w:val="Odstavecseseznamem"/>
        <w:numPr>
          <w:ilvl w:val="0"/>
          <w:numId w:val="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vstupovat do obchodních prostor soutěžitelů, u kterých šetření probíhá, </w:t>
      </w:r>
    </w:p>
    <w:p w14:paraId="7210C31F" w14:textId="77777777" w:rsidR="002A6729" w:rsidRPr="00C93F62" w:rsidRDefault="002A6729" w:rsidP="00107C17">
      <w:pPr>
        <w:pStyle w:val="Odstavecseseznamem"/>
        <w:numPr>
          <w:ilvl w:val="0"/>
          <w:numId w:val="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ověřit, zda se v případě dokumentů a záznamů jedná o obchodní záznamy, </w:t>
      </w:r>
    </w:p>
    <w:p w14:paraId="081A6983" w14:textId="77777777" w:rsidR="002A6729" w:rsidRPr="00C93F62" w:rsidRDefault="002A6729" w:rsidP="00107C17">
      <w:pPr>
        <w:pStyle w:val="Odstavecseseznamem"/>
        <w:numPr>
          <w:ilvl w:val="0"/>
          <w:numId w:val="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nahlížet do obchodních záznamů, které se v obchodních prostorách nacházejí nebo jsou z nich přístupné, bez ohledu na to, v jaké formě jsou uloženy,</w:t>
      </w:r>
    </w:p>
    <w:p w14:paraId="784E73C5" w14:textId="77777777" w:rsidR="002A6729" w:rsidRPr="00C93F62" w:rsidRDefault="002A6729" w:rsidP="00107C17">
      <w:pPr>
        <w:pStyle w:val="Odstavecseseznamem"/>
        <w:numPr>
          <w:ilvl w:val="0"/>
          <w:numId w:val="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kopírovat nebo získávat v jakékoli formě kopie nebo výpisy z obchodních záznamů, </w:t>
      </w:r>
    </w:p>
    <w:p w14:paraId="74BC3AB5" w14:textId="77777777" w:rsidR="002A6729" w:rsidRPr="00C93F62" w:rsidRDefault="002A6729" w:rsidP="00107C17">
      <w:pPr>
        <w:pStyle w:val="Odstavecseseznamem"/>
        <w:numPr>
          <w:ilvl w:val="0"/>
          <w:numId w:val="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pečetit obchodní prostory, popřípadě skříně, schránky nebo obchodní záznamy v nich se nacházející na dobu a v rozsahu nezbytném k provedení šetření, </w:t>
      </w:r>
    </w:p>
    <w:p w14:paraId="7425328E" w14:textId="77777777" w:rsidR="002A6729" w:rsidRPr="00C93F62" w:rsidRDefault="002A6729" w:rsidP="00107C17">
      <w:pPr>
        <w:pStyle w:val="Odstavecseseznamem"/>
        <w:numPr>
          <w:ilvl w:val="0"/>
          <w:numId w:val="1"/>
        </w:numPr>
        <w:spacing w:after="120"/>
        <w:contextualSpacing w:val="0"/>
        <w:jc w:val="both"/>
        <w:rPr>
          <w:rFonts w:ascii="Times New Roman" w:hAnsi="Times New Roman" w:cs="Times New Roman"/>
          <w:sz w:val="24"/>
          <w:szCs w:val="24"/>
        </w:rPr>
      </w:pPr>
      <w:r w:rsidRPr="00C93F62">
        <w:rPr>
          <w:rFonts w:ascii="Times New Roman" w:hAnsi="Times New Roman" w:cs="Times New Roman"/>
          <w:sz w:val="24"/>
          <w:szCs w:val="24"/>
        </w:rPr>
        <w:t>požadovat od soutěžitele a osob v pracovněprávním nebo jiném obdobném vztahu k němu, případně osob, které soutěžitel pověřil vykonávat v jeho prospěch určité činnosti, v nezbytném rozsahu součinnost nezbytnou k provedení šetření, jakož i vysvětlení k obchodním záznamům.</w:t>
      </w:r>
    </w:p>
    <w:p w14:paraId="521154B7" w14:textId="77777777" w:rsidR="002A6729" w:rsidRPr="00C93F62" w:rsidRDefault="002A6729" w:rsidP="00494BC9">
      <w:pPr>
        <w:rPr>
          <w:rFonts w:ascii="Times New Roman" w:hAnsi="Times New Roman"/>
          <w:sz w:val="24"/>
        </w:rPr>
      </w:pPr>
      <w:r w:rsidRPr="00C93F62">
        <w:rPr>
          <w:rFonts w:ascii="Times New Roman" w:hAnsi="Times New Roman"/>
          <w:sz w:val="24"/>
        </w:rPr>
        <w:tab/>
        <w:t>(3) Soutěžitel je povinen poskytnout Úřadu při provádění šetření nezbytnou součinnost k výkonu jeho oprávnění podle odstavce 2 a výkon těchto oprávnění strpět.</w:t>
      </w:r>
    </w:p>
    <w:p w14:paraId="7DEBD64E" w14:textId="77777777" w:rsidR="002A6729" w:rsidRPr="00C93F62" w:rsidRDefault="002A6729" w:rsidP="00494BC9">
      <w:pPr>
        <w:ind w:firstLine="708"/>
        <w:rPr>
          <w:rFonts w:ascii="Times New Roman" w:hAnsi="Times New Roman"/>
          <w:sz w:val="24"/>
        </w:rPr>
      </w:pPr>
      <w:r w:rsidRPr="00C93F62">
        <w:rPr>
          <w:rFonts w:ascii="Times New Roman" w:hAnsi="Times New Roman"/>
          <w:sz w:val="24"/>
        </w:rPr>
        <w:t>(4) Za účelem šetření v obchodních prostorách jsou zaměstnanci Úřadu oprávněni zjednat si do těchto prostor přístup, otevřít uzavřené skříně nebo schránky, popřípadě si jiným způsobem zjednat přístup k obchodním záznamům. Každý, v jehož objektu se takové obchodní prostory nalézají, je povinen strpět šetření v těchto prostorách; nesplní-li tuto povinnost, jsou zaměstnanci Úřadu oprávněni zjednat si k nim přístup.</w:t>
      </w:r>
    </w:p>
    <w:p w14:paraId="5B8968C4" w14:textId="58E48548" w:rsidR="002A6729" w:rsidRPr="00C93F62" w:rsidRDefault="002A6729" w:rsidP="00494BC9">
      <w:pPr>
        <w:ind w:firstLine="708"/>
        <w:rPr>
          <w:rFonts w:ascii="Times New Roman" w:hAnsi="Times New Roman"/>
          <w:sz w:val="24"/>
        </w:rPr>
      </w:pPr>
      <w:r w:rsidRPr="00C93F62">
        <w:rPr>
          <w:rFonts w:ascii="Times New Roman" w:hAnsi="Times New Roman"/>
          <w:sz w:val="24"/>
        </w:rPr>
        <w:t>(5) Šetření se provádí na základě písemného pověření vystaveného předsedou Úřadu nebo jinou osobou k tomu oprávněnou podle vnitřních předpisů Úřadu. Pověření musí obsahovat zejména jméno, popřípadě jména, příjmení, funkci a podpis osoby oprávněné k jeho vystavení, datum vyhotovení a otisk úředního razítka, dále právní ustanovení, podle kterého má být šetření provedeno, označení</w:t>
      </w:r>
      <w:r w:rsidRPr="0019225C">
        <w:rPr>
          <w:rFonts w:ascii="Times New Roman" w:hAnsi="Times New Roman"/>
          <w:sz w:val="24"/>
        </w:rPr>
        <w:t xml:space="preserve"> </w:t>
      </w:r>
      <w:r w:rsidRPr="00C93F62">
        <w:rPr>
          <w:rFonts w:ascii="Times New Roman" w:hAnsi="Times New Roman"/>
          <w:strike/>
          <w:sz w:val="24"/>
        </w:rPr>
        <w:t>obchodních prostor</w:t>
      </w:r>
      <w:r w:rsidRPr="00567A51">
        <w:rPr>
          <w:rFonts w:ascii="Times New Roman" w:hAnsi="Times New Roman"/>
          <w:strike/>
          <w:sz w:val="24"/>
        </w:rPr>
        <w:t xml:space="preserve"> soutěžitele, </w:t>
      </w:r>
      <w:r w:rsidRPr="00C93F62">
        <w:rPr>
          <w:rFonts w:ascii="Times New Roman" w:hAnsi="Times New Roman"/>
          <w:strike/>
          <w:sz w:val="24"/>
        </w:rPr>
        <w:t>v</w:t>
      </w:r>
      <w:r w:rsidR="0084632E" w:rsidRPr="00C93F62">
        <w:rPr>
          <w:rFonts w:ascii="Times New Roman" w:hAnsi="Times New Roman"/>
          <w:strike/>
          <w:sz w:val="24"/>
        </w:rPr>
        <w:t> </w:t>
      </w:r>
      <w:r w:rsidRPr="00C93F62">
        <w:rPr>
          <w:rFonts w:ascii="Times New Roman" w:hAnsi="Times New Roman"/>
          <w:strike/>
          <w:sz w:val="24"/>
        </w:rPr>
        <w:t>nichž</w:t>
      </w:r>
      <w:r w:rsidR="0084632E" w:rsidRPr="0019225C">
        <w:rPr>
          <w:rFonts w:ascii="Times New Roman" w:hAnsi="Times New Roman"/>
          <w:sz w:val="24"/>
        </w:rPr>
        <w:t xml:space="preserve"> </w:t>
      </w:r>
      <w:r w:rsidR="003D1D8C">
        <w:rPr>
          <w:rFonts w:ascii="Times New Roman" w:hAnsi="Times New Roman"/>
          <w:b/>
          <w:sz w:val="24"/>
        </w:rPr>
        <w:t xml:space="preserve">soutěžitele, </w:t>
      </w:r>
      <w:r w:rsidR="0084632E" w:rsidRPr="00C93F62">
        <w:rPr>
          <w:rFonts w:ascii="Times New Roman" w:hAnsi="Times New Roman"/>
          <w:b/>
          <w:sz w:val="24"/>
        </w:rPr>
        <w:t xml:space="preserve">v jehož </w:t>
      </w:r>
      <w:r w:rsidR="0075100A" w:rsidRPr="00C93F62">
        <w:rPr>
          <w:rFonts w:ascii="Times New Roman" w:hAnsi="Times New Roman"/>
          <w:b/>
          <w:sz w:val="24"/>
        </w:rPr>
        <w:t xml:space="preserve">obchodních </w:t>
      </w:r>
      <w:r w:rsidR="0084632E" w:rsidRPr="00C93F62">
        <w:rPr>
          <w:rFonts w:ascii="Times New Roman" w:hAnsi="Times New Roman"/>
          <w:b/>
          <w:sz w:val="24"/>
        </w:rPr>
        <w:t>prostorách</w:t>
      </w:r>
      <w:r w:rsidRPr="00C93F62">
        <w:rPr>
          <w:rFonts w:ascii="Times New Roman" w:hAnsi="Times New Roman"/>
          <w:sz w:val="24"/>
        </w:rPr>
        <w:t xml:space="preserve"> má být šetření provedeno, předmět šetření a </w:t>
      </w:r>
      <w:r w:rsidRPr="00C93F62">
        <w:rPr>
          <w:rFonts w:ascii="Times New Roman" w:hAnsi="Times New Roman"/>
          <w:sz w:val="24"/>
        </w:rPr>
        <w:lastRenderedPageBreak/>
        <w:t>datum jeho zahájení, jakož i jméno, popřípadě jména a příjmení zaměstnanců Úřadu, případně dalších Úřadem pověřených osob, které mají šetření provést.</w:t>
      </w:r>
    </w:p>
    <w:p w14:paraId="41851FEA" w14:textId="77777777" w:rsidR="002A6729" w:rsidRPr="00C93F62" w:rsidRDefault="002A6729" w:rsidP="00494BC9">
      <w:pPr>
        <w:rPr>
          <w:rFonts w:ascii="Times New Roman" w:hAnsi="Times New Roman"/>
          <w:sz w:val="24"/>
        </w:rPr>
      </w:pPr>
      <w:r w:rsidRPr="00C93F62">
        <w:rPr>
          <w:rFonts w:ascii="Times New Roman" w:hAnsi="Times New Roman"/>
          <w:sz w:val="24"/>
        </w:rPr>
        <w:tab/>
        <w:t>(6) Před zahájením šetření sdělí Úřad soutěžiteli, v jehož obchodních prostorách má šetření na místě proběhnout, právní důvod a účel šetření a poučí ho o jeho právech a povinnostech podle tohoto zákona, včetně možnosti uložení pokuty.</w:t>
      </w:r>
    </w:p>
    <w:p w14:paraId="2B261F63" w14:textId="77777777" w:rsidR="002A6729" w:rsidRPr="00C93F62" w:rsidRDefault="002A6729" w:rsidP="00494BC9">
      <w:pPr>
        <w:rPr>
          <w:rFonts w:ascii="Times New Roman" w:hAnsi="Times New Roman"/>
          <w:sz w:val="24"/>
        </w:rPr>
      </w:pPr>
      <w:r w:rsidRPr="00C93F62">
        <w:rPr>
          <w:rFonts w:ascii="Times New Roman" w:hAnsi="Times New Roman"/>
          <w:sz w:val="24"/>
        </w:rPr>
        <w:tab/>
        <w:t>(7) Proti šetření v obchodních prostorách soutěžitelů lze podat žalobu.</w:t>
      </w:r>
    </w:p>
    <w:p w14:paraId="708EE876" w14:textId="123225C6" w:rsidR="002A6729" w:rsidRPr="00BF16E4" w:rsidRDefault="002A6729" w:rsidP="00494BC9">
      <w:pPr>
        <w:rPr>
          <w:rFonts w:ascii="Times New Roman" w:hAnsi="Times New Roman"/>
          <w:sz w:val="24"/>
        </w:rPr>
      </w:pPr>
      <w:r w:rsidRPr="00C93F62">
        <w:rPr>
          <w:rFonts w:ascii="Times New Roman" w:hAnsi="Times New Roman"/>
          <w:b/>
          <w:sz w:val="24"/>
        </w:rPr>
        <w:tab/>
        <w:t xml:space="preserve">(8) </w:t>
      </w:r>
      <w:r w:rsidRPr="00BF16E4">
        <w:rPr>
          <w:rFonts w:ascii="Times New Roman" w:hAnsi="Times New Roman"/>
          <w:b/>
          <w:sz w:val="24"/>
        </w:rPr>
        <w:t xml:space="preserve">Zaměstnanci Úřadu jsou </w:t>
      </w:r>
      <w:r w:rsidR="002A111C" w:rsidRPr="00BF16E4">
        <w:rPr>
          <w:rFonts w:ascii="Times New Roman" w:hAnsi="Times New Roman"/>
          <w:b/>
          <w:sz w:val="24"/>
        </w:rPr>
        <w:t xml:space="preserve">oprávněni </w:t>
      </w:r>
      <w:r w:rsidRPr="00BF16E4">
        <w:rPr>
          <w:rFonts w:ascii="Times New Roman" w:hAnsi="Times New Roman"/>
          <w:b/>
          <w:sz w:val="24"/>
        </w:rPr>
        <w:t>požadovat pomoc nebo součinnost orgánů</w:t>
      </w:r>
      <w:r w:rsidR="003170AD" w:rsidRPr="00BF16E4">
        <w:rPr>
          <w:rFonts w:ascii="Times New Roman" w:hAnsi="Times New Roman"/>
          <w:b/>
          <w:sz w:val="24"/>
        </w:rPr>
        <w:t xml:space="preserve"> </w:t>
      </w:r>
      <w:r w:rsidR="009C74AB" w:rsidRPr="00BF16E4">
        <w:rPr>
          <w:rFonts w:ascii="Times New Roman" w:hAnsi="Times New Roman"/>
          <w:b/>
          <w:sz w:val="24"/>
        </w:rPr>
        <w:t>P</w:t>
      </w:r>
      <w:r w:rsidR="003170AD" w:rsidRPr="00BF16E4">
        <w:rPr>
          <w:rFonts w:ascii="Times New Roman" w:hAnsi="Times New Roman"/>
          <w:b/>
          <w:sz w:val="24"/>
        </w:rPr>
        <w:t>olicie</w:t>
      </w:r>
      <w:r w:rsidR="009C74AB" w:rsidRPr="00BF16E4">
        <w:rPr>
          <w:rFonts w:ascii="Times New Roman" w:hAnsi="Times New Roman"/>
          <w:b/>
          <w:sz w:val="24"/>
        </w:rPr>
        <w:t xml:space="preserve"> České republiky</w:t>
      </w:r>
      <w:r w:rsidRPr="00BF16E4">
        <w:rPr>
          <w:rFonts w:ascii="Times New Roman" w:hAnsi="Times New Roman"/>
          <w:b/>
          <w:sz w:val="24"/>
        </w:rPr>
        <w:t>, pokud nemohou splnění svých povinností zajistit vlastními prostředky.</w:t>
      </w:r>
    </w:p>
    <w:p w14:paraId="3578EC5B" w14:textId="3D8136AD" w:rsidR="002A6729" w:rsidRPr="00C93F62" w:rsidRDefault="002A6729" w:rsidP="00494BC9">
      <w:pPr>
        <w:rPr>
          <w:rFonts w:ascii="Times New Roman" w:hAnsi="Times New Roman"/>
          <w:sz w:val="24"/>
        </w:rPr>
      </w:pPr>
      <w:r w:rsidRPr="00C93F62">
        <w:rPr>
          <w:rFonts w:ascii="Times New Roman" w:hAnsi="Times New Roman"/>
          <w:sz w:val="24"/>
        </w:rPr>
        <w:tab/>
        <w:t>(</w:t>
      </w:r>
      <w:r w:rsidRPr="00C93F62">
        <w:rPr>
          <w:rFonts w:ascii="Times New Roman" w:hAnsi="Times New Roman"/>
          <w:strike/>
          <w:sz w:val="24"/>
        </w:rPr>
        <w:t>8</w:t>
      </w:r>
      <w:r w:rsidRPr="00C93F62">
        <w:rPr>
          <w:rFonts w:ascii="Times New Roman" w:hAnsi="Times New Roman"/>
          <w:b/>
          <w:sz w:val="24"/>
        </w:rPr>
        <w:t>9</w:t>
      </w:r>
      <w:r w:rsidRPr="00C93F62">
        <w:rPr>
          <w:rFonts w:ascii="Times New Roman" w:hAnsi="Times New Roman"/>
          <w:sz w:val="24"/>
        </w:rPr>
        <w:t xml:space="preserve">) Odstavce 1 až </w:t>
      </w:r>
      <w:r w:rsidRPr="00C93F62">
        <w:rPr>
          <w:rFonts w:ascii="Times New Roman" w:hAnsi="Times New Roman"/>
          <w:strike/>
          <w:sz w:val="24"/>
        </w:rPr>
        <w:t>7</w:t>
      </w:r>
      <w:r w:rsidR="00686B2F" w:rsidRPr="00C93F62">
        <w:rPr>
          <w:rFonts w:ascii="Times New Roman" w:hAnsi="Times New Roman"/>
          <w:sz w:val="24"/>
        </w:rPr>
        <w:t xml:space="preserve"> </w:t>
      </w:r>
      <w:r w:rsidRPr="00C93F62">
        <w:rPr>
          <w:rFonts w:ascii="Times New Roman" w:hAnsi="Times New Roman"/>
          <w:b/>
          <w:sz w:val="24"/>
        </w:rPr>
        <w:t>8</w:t>
      </w:r>
      <w:r w:rsidRPr="00C93F62">
        <w:rPr>
          <w:rFonts w:ascii="Times New Roman" w:hAnsi="Times New Roman"/>
          <w:sz w:val="24"/>
        </w:rPr>
        <w:t xml:space="preserve"> se použijí obdobně i pro šetření v prostorách orgánů veřejné správy.</w:t>
      </w:r>
    </w:p>
    <w:p w14:paraId="374FADA5" w14:textId="77777777" w:rsidR="000D77DD" w:rsidRPr="00C93F62" w:rsidRDefault="000D77DD" w:rsidP="000D78C3">
      <w:pPr>
        <w:keepNext/>
        <w:spacing w:before="360"/>
        <w:jc w:val="center"/>
        <w:rPr>
          <w:rFonts w:ascii="Times New Roman" w:hAnsi="Times New Roman"/>
          <w:sz w:val="24"/>
        </w:rPr>
      </w:pPr>
      <w:r w:rsidRPr="00C93F62">
        <w:rPr>
          <w:rFonts w:ascii="Times New Roman" w:hAnsi="Times New Roman"/>
          <w:sz w:val="24"/>
        </w:rPr>
        <w:t>§ 21</w:t>
      </w:r>
      <w:r w:rsidR="00344A79" w:rsidRPr="00C93F62">
        <w:rPr>
          <w:rFonts w:ascii="Times New Roman" w:hAnsi="Times New Roman"/>
          <w:sz w:val="24"/>
        </w:rPr>
        <w:t>g</w:t>
      </w:r>
    </w:p>
    <w:p w14:paraId="06C5521C" w14:textId="77777777" w:rsidR="00344A79" w:rsidRPr="00C93F62" w:rsidRDefault="00344A79" w:rsidP="000D78C3">
      <w:pPr>
        <w:keepNext/>
        <w:jc w:val="center"/>
        <w:rPr>
          <w:rFonts w:ascii="Times New Roman" w:hAnsi="Times New Roman"/>
          <w:sz w:val="24"/>
        </w:rPr>
      </w:pPr>
      <w:r w:rsidRPr="00C93F62">
        <w:rPr>
          <w:rFonts w:ascii="Times New Roman" w:hAnsi="Times New Roman"/>
          <w:sz w:val="24"/>
        </w:rPr>
        <w:t>Šetření na místě v jiných než obchodních prostorách</w:t>
      </w:r>
    </w:p>
    <w:p w14:paraId="5AEBB45E" w14:textId="77777777" w:rsidR="00344A79" w:rsidRPr="00C93F62" w:rsidRDefault="00344A79" w:rsidP="00344A79">
      <w:pPr>
        <w:keepNext/>
        <w:spacing w:before="240"/>
        <w:rPr>
          <w:rFonts w:ascii="Times New Roman" w:hAnsi="Times New Roman"/>
          <w:sz w:val="24"/>
        </w:rPr>
      </w:pPr>
      <w:r w:rsidRPr="00C93F62">
        <w:rPr>
          <w:rFonts w:ascii="Times New Roman" w:hAnsi="Times New Roman"/>
          <w:sz w:val="24"/>
        </w:rPr>
        <w:tab/>
        <w:t>(1) Je-li důvodné podezření, že se obchodní záznamy nacházejí v jiných než obchodních prostorách, včetně bytů fyzických osob, které jsou statutárními orgány soutěžitele nebo jejich členy nebo jsou k soutěžiteli v pracovněprávním nebo obdobném vztahu (dále jen „jiné než obchodní prostory“), může šetření s předch</w:t>
      </w:r>
      <w:r w:rsidR="003440D8" w:rsidRPr="00C93F62">
        <w:rPr>
          <w:rFonts w:ascii="Times New Roman" w:hAnsi="Times New Roman"/>
          <w:sz w:val="24"/>
        </w:rPr>
        <w:t>ozím souhlasem soudu probíhat i </w:t>
      </w:r>
      <w:r w:rsidRPr="00C93F62">
        <w:rPr>
          <w:rFonts w:ascii="Times New Roman" w:hAnsi="Times New Roman"/>
          <w:sz w:val="24"/>
        </w:rPr>
        <w:t>v</w:t>
      </w:r>
      <w:r w:rsidR="003440D8" w:rsidRPr="00C93F62">
        <w:rPr>
          <w:rFonts w:ascii="Times New Roman" w:hAnsi="Times New Roman"/>
          <w:sz w:val="24"/>
        </w:rPr>
        <w:t> </w:t>
      </w:r>
      <w:r w:rsidRPr="00C93F62">
        <w:rPr>
          <w:rFonts w:ascii="Times New Roman" w:hAnsi="Times New Roman"/>
          <w:sz w:val="24"/>
        </w:rPr>
        <w:t xml:space="preserve">takových prostorách. </w:t>
      </w:r>
    </w:p>
    <w:p w14:paraId="1F735CD5" w14:textId="77777777" w:rsidR="000D77DD" w:rsidRPr="00C93F62" w:rsidRDefault="00344A79" w:rsidP="00930F81">
      <w:pPr>
        <w:spacing w:before="240"/>
        <w:rPr>
          <w:rFonts w:ascii="Times New Roman" w:hAnsi="Times New Roman"/>
          <w:sz w:val="24"/>
        </w:rPr>
      </w:pPr>
      <w:r w:rsidRPr="00C93F62">
        <w:rPr>
          <w:rFonts w:ascii="Times New Roman" w:hAnsi="Times New Roman"/>
          <w:sz w:val="24"/>
        </w:rPr>
        <w:tab/>
        <w:t>(2) Ustanovení o šetření na místě v obchodních prostorách se užijí obdobně, vyjma ustanovení § 21f odst. 2 písm. e)</w:t>
      </w:r>
      <w:r w:rsidRPr="0019225C">
        <w:rPr>
          <w:rFonts w:ascii="Times New Roman" w:hAnsi="Times New Roman"/>
          <w:sz w:val="24"/>
        </w:rPr>
        <w:t xml:space="preserve"> </w:t>
      </w:r>
      <w:r w:rsidRPr="00C93F62">
        <w:rPr>
          <w:rFonts w:ascii="Times New Roman" w:hAnsi="Times New Roman"/>
          <w:strike/>
          <w:sz w:val="24"/>
        </w:rPr>
        <w:t>a odst. 8</w:t>
      </w:r>
      <w:r w:rsidRPr="00C93F62">
        <w:rPr>
          <w:rFonts w:ascii="Times New Roman" w:hAnsi="Times New Roman"/>
          <w:sz w:val="24"/>
        </w:rPr>
        <w:t>.</w:t>
      </w:r>
    </w:p>
    <w:p w14:paraId="27BD1353" w14:textId="77777777" w:rsidR="00B658D5" w:rsidRPr="00C93F62" w:rsidRDefault="00B658D5" w:rsidP="00B658D5">
      <w:pPr>
        <w:keepNext/>
        <w:spacing w:before="360"/>
        <w:jc w:val="center"/>
        <w:rPr>
          <w:rFonts w:ascii="Times New Roman" w:hAnsi="Times New Roman"/>
          <w:sz w:val="24"/>
        </w:rPr>
      </w:pPr>
      <w:r w:rsidRPr="00C93F62">
        <w:rPr>
          <w:rFonts w:ascii="Times New Roman" w:hAnsi="Times New Roman"/>
          <w:sz w:val="24"/>
        </w:rPr>
        <w:t>§ 21h</w:t>
      </w:r>
    </w:p>
    <w:p w14:paraId="1B9B169F" w14:textId="77777777" w:rsidR="00B658D5" w:rsidRPr="00C93F62" w:rsidRDefault="00B658D5" w:rsidP="00B658D5">
      <w:pPr>
        <w:keepNext/>
        <w:jc w:val="center"/>
        <w:rPr>
          <w:rFonts w:ascii="Times New Roman" w:hAnsi="Times New Roman"/>
          <w:sz w:val="24"/>
        </w:rPr>
      </w:pPr>
      <w:r w:rsidRPr="00C93F62">
        <w:rPr>
          <w:rFonts w:ascii="Times New Roman" w:hAnsi="Times New Roman"/>
          <w:sz w:val="24"/>
        </w:rPr>
        <w:t>Řízení s unijním prvkem</w:t>
      </w:r>
    </w:p>
    <w:p w14:paraId="27BF7F78" w14:textId="77777777" w:rsidR="00B658D5" w:rsidRPr="00C93F62" w:rsidRDefault="00B658D5" w:rsidP="0018627C">
      <w:pPr>
        <w:spacing w:before="240"/>
        <w:rPr>
          <w:rFonts w:ascii="Times New Roman" w:hAnsi="Times New Roman"/>
          <w:sz w:val="24"/>
        </w:rPr>
      </w:pPr>
      <w:r w:rsidRPr="00C93F62">
        <w:rPr>
          <w:rFonts w:ascii="Times New Roman" w:hAnsi="Times New Roman"/>
          <w:sz w:val="24"/>
        </w:rPr>
        <w:tab/>
        <w:t>(1) Pokud Úřad zahájí řízení o porušení článku 101 nebo 102 Smlouvy, postupuje při vedení řízení a provádění šetření podle ustanovení hlavy VI tohoto zákona a při rozhodování podle ustanovení § 7 a § 11 odst. 2 až 5.</w:t>
      </w:r>
    </w:p>
    <w:p w14:paraId="7889F0C9" w14:textId="55C21FEA" w:rsidR="00B658D5" w:rsidRPr="00C93F62" w:rsidRDefault="00B658D5" w:rsidP="0018627C">
      <w:pPr>
        <w:spacing w:before="240"/>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(2) Pokud Úřad provádí šetření podle čl. 20 odst. 6, čl. 21 odst. 4, čl. 22 odst. 1 nebo 2 Nařízení anebo čl. 12 odst. 1 nebo čl. 13 odst. 6 Nařízení o fúzích, postupuje podle hlav VI a</w:t>
      </w:r>
      <w:r w:rsidR="00A15813" w:rsidRPr="00C93F62">
        <w:rPr>
          <w:rFonts w:ascii="Times New Roman" w:hAnsi="Times New Roman"/>
          <w:sz w:val="24"/>
        </w:rPr>
        <w:t> </w:t>
      </w:r>
      <w:r w:rsidRPr="00C93F62">
        <w:rPr>
          <w:rFonts w:ascii="Times New Roman" w:hAnsi="Times New Roman"/>
          <w:sz w:val="24"/>
        </w:rPr>
        <w:t>VII tohoto zákona.</w:t>
      </w:r>
    </w:p>
    <w:p w14:paraId="5EE75930" w14:textId="77777777" w:rsidR="00B658D5" w:rsidRPr="00C93F62" w:rsidRDefault="00B658D5" w:rsidP="0018627C">
      <w:pPr>
        <w:spacing w:before="240"/>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(3) Pokud Úřad zahájil řízení o porušení článku 101 nebo 102 Smlouvy a ve stejné věci zahájí Komise řízení za účelem přijetí rozhodnutí podle hlavy III Nařízení, Úřad řízení zastaví.</w:t>
      </w:r>
    </w:p>
    <w:p w14:paraId="6C555E2D" w14:textId="77777777" w:rsidR="00B658D5" w:rsidRPr="00C93F62" w:rsidRDefault="00B658D5" w:rsidP="0018627C">
      <w:pPr>
        <w:spacing w:before="240"/>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 xml:space="preserve">(4) Pokud Úřad zahájil řízení o porušení článku 101 nebo 102 Smlouvy a stejnou věcí se již zabývá nebo se začal zabývat soutěžní </w:t>
      </w:r>
      <w:r w:rsidRPr="00C93F62">
        <w:rPr>
          <w:rFonts w:ascii="Times New Roman" w:hAnsi="Times New Roman"/>
          <w:strike/>
          <w:sz w:val="24"/>
        </w:rPr>
        <w:t>úřad</w:t>
      </w:r>
      <w:r w:rsidRPr="00C93F62">
        <w:rPr>
          <w:rFonts w:ascii="Times New Roman" w:hAnsi="Times New Roman"/>
          <w:sz w:val="24"/>
        </w:rPr>
        <w:t xml:space="preserve"> </w:t>
      </w:r>
      <w:r w:rsidRPr="00C93F62">
        <w:rPr>
          <w:rFonts w:ascii="Times New Roman" w:hAnsi="Times New Roman"/>
          <w:b/>
          <w:sz w:val="24"/>
        </w:rPr>
        <w:t>orgán</w:t>
      </w:r>
      <w:r w:rsidRPr="00C93F62">
        <w:rPr>
          <w:rFonts w:ascii="Times New Roman" w:hAnsi="Times New Roman"/>
          <w:sz w:val="24"/>
        </w:rPr>
        <w:t xml:space="preserve"> jiného členského státu, může Úřad řízení zastavit nebo až do rozhodnutí takového soutěžního </w:t>
      </w:r>
      <w:r w:rsidRPr="00C93F62">
        <w:rPr>
          <w:rFonts w:ascii="Times New Roman" w:hAnsi="Times New Roman"/>
          <w:strike/>
          <w:sz w:val="24"/>
        </w:rPr>
        <w:t>úřadu</w:t>
      </w:r>
      <w:r w:rsidRPr="00C93F62">
        <w:rPr>
          <w:rFonts w:ascii="Times New Roman" w:hAnsi="Times New Roman"/>
          <w:sz w:val="24"/>
        </w:rPr>
        <w:t xml:space="preserve"> </w:t>
      </w:r>
      <w:r w:rsidRPr="00C93F62">
        <w:rPr>
          <w:rFonts w:ascii="Times New Roman" w:hAnsi="Times New Roman"/>
          <w:b/>
          <w:sz w:val="24"/>
        </w:rPr>
        <w:t>orgánu</w:t>
      </w:r>
      <w:r w:rsidRPr="00C93F62">
        <w:rPr>
          <w:rFonts w:ascii="Times New Roman" w:hAnsi="Times New Roman"/>
          <w:sz w:val="24"/>
        </w:rPr>
        <w:t xml:space="preserve"> přerušit.</w:t>
      </w:r>
    </w:p>
    <w:p w14:paraId="220AD917" w14:textId="77777777" w:rsidR="00B658D5" w:rsidRPr="00C93F62" w:rsidRDefault="00B658D5" w:rsidP="0018627C">
      <w:pPr>
        <w:spacing w:before="240"/>
        <w:rPr>
          <w:rFonts w:ascii="Times New Roman" w:hAnsi="Times New Roman"/>
          <w:sz w:val="24"/>
        </w:rPr>
      </w:pPr>
      <w:r w:rsidRPr="00C93F62">
        <w:rPr>
          <w:rFonts w:ascii="Times New Roman" w:hAnsi="Times New Roman"/>
          <w:sz w:val="24"/>
        </w:rPr>
        <w:lastRenderedPageBreak/>
        <w:t xml:space="preserve"> </w:t>
      </w:r>
      <w:r w:rsidRPr="00C93F62">
        <w:rPr>
          <w:rFonts w:ascii="Times New Roman" w:hAnsi="Times New Roman"/>
          <w:sz w:val="24"/>
        </w:rPr>
        <w:tab/>
        <w:t>(5) Při ukládání pokut a opatření k nápravě v šetřeních nebo řízeních podle odstavců 1 a 2 postupuje Úřad podle § 20 odst. 4 a podle hlavy VII tohoto zákona.</w:t>
      </w:r>
    </w:p>
    <w:p w14:paraId="1536FAD6" w14:textId="77777777" w:rsidR="00B658D5" w:rsidRPr="00C93F62" w:rsidRDefault="00B658D5" w:rsidP="0018627C">
      <w:pPr>
        <w:spacing w:before="240"/>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(6) Rozhodne-li Komise o provedení šetření podle čl. 21 Nařízení, podá Komise nebo Úřad u soudu návrh na zahájení řízení ve věcech ochrany hospodářské soutěže.</w:t>
      </w:r>
    </w:p>
    <w:p w14:paraId="79418F0C" w14:textId="77777777" w:rsidR="00A24EE8" w:rsidRPr="00C93F62" w:rsidRDefault="00A24EE8" w:rsidP="0025538E">
      <w:pPr>
        <w:keepNext/>
        <w:spacing w:before="360"/>
        <w:jc w:val="center"/>
        <w:rPr>
          <w:rFonts w:ascii="Times New Roman" w:hAnsi="Times New Roman"/>
          <w:sz w:val="24"/>
        </w:rPr>
      </w:pPr>
      <w:r w:rsidRPr="00C93F62">
        <w:rPr>
          <w:rFonts w:ascii="Times New Roman" w:hAnsi="Times New Roman"/>
          <w:sz w:val="24"/>
        </w:rPr>
        <w:t>§ 22</w:t>
      </w:r>
    </w:p>
    <w:p w14:paraId="6319BF1C" w14:textId="77777777" w:rsidR="00A24EE8" w:rsidRPr="00C93F62" w:rsidRDefault="00A24EE8" w:rsidP="0025538E">
      <w:pPr>
        <w:keepNext/>
        <w:jc w:val="center"/>
        <w:rPr>
          <w:rFonts w:ascii="Times New Roman" w:hAnsi="Times New Roman"/>
          <w:sz w:val="24"/>
        </w:rPr>
      </w:pPr>
      <w:r w:rsidRPr="00C93F62">
        <w:rPr>
          <w:rFonts w:ascii="Times New Roman" w:hAnsi="Times New Roman"/>
          <w:sz w:val="24"/>
        </w:rPr>
        <w:t>Přestupky</w:t>
      </w:r>
    </w:p>
    <w:p w14:paraId="6DC589D5" w14:textId="77777777" w:rsidR="00A24EE8" w:rsidRPr="00C93F62" w:rsidRDefault="00A24EE8" w:rsidP="00A24EE8">
      <w:pPr>
        <w:rPr>
          <w:rFonts w:ascii="Times New Roman" w:hAnsi="Times New Roman"/>
          <w:sz w:val="24"/>
        </w:rPr>
      </w:pPr>
      <w:r w:rsidRPr="00C93F62">
        <w:rPr>
          <w:rFonts w:ascii="Times New Roman" w:hAnsi="Times New Roman"/>
          <w:sz w:val="24"/>
        </w:rPr>
        <w:tab/>
        <w:t>(1) Fyzická osoba se jako soutěžitel dopustí přestupku tím, že</w:t>
      </w:r>
    </w:p>
    <w:p w14:paraId="4E45A976" w14:textId="77777777" w:rsidR="00CD0AB3" w:rsidRPr="00C93F62" w:rsidRDefault="00CD0AB3" w:rsidP="00A24EE8">
      <w:pPr>
        <w:rPr>
          <w:rFonts w:ascii="Times New Roman" w:hAnsi="Times New Roman"/>
          <w:sz w:val="24"/>
        </w:rPr>
      </w:pPr>
      <w:r w:rsidRPr="00C93F62">
        <w:rPr>
          <w:rFonts w:ascii="Times New Roman" w:hAnsi="Times New Roman"/>
          <w:sz w:val="24"/>
        </w:rPr>
        <w:t>a) poruší pečeť umístěnou v průběhu šetření podle § 21f odst. 2 písm. e),</w:t>
      </w:r>
    </w:p>
    <w:p w14:paraId="61830216" w14:textId="77777777" w:rsidR="00CD0AB3" w:rsidRPr="00C93F62" w:rsidRDefault="00CD0AB3" w:rsidP="00A24EE8">
      <w:pPr>
        <w:rPr>
          <w:rFonts w:ascii="Times New Roman" w:hAnsi="Times New Roman"/>
          <w:sz w:val="24"/>
        </w:rPr>
      </w:pPr>
      <w:r w:rsidRPr="00C93F62">
        <w:rPr>
          <w:rFonts w:ascii="Times New Roman" w:hAnsi="Times New Roman"/>
          <w:sz w:val="24"/>
        </w:rPr>
        <w:t>b) uzavře dohodu v rozporu s § 3 odst. 1,</w:t>
      </w:r>
    </w:p>
    <w:p w14:paraId="79F3E73F" w14:textId="77777777" w:rsidR="00CD0AB3" w:rsidRPr="00C93F62" w:rsidRDefault="00CD0AB3" w:rsidP="00A24EE8">
      <w:pPr>
        <w:rPr>
          <w:rFonts w:ascii="Times New Roman" w:hAnsi="Times New Roman"/>
          <w:sz w:val="24"/>
        </w:rPr>
      </w:pPr>
      <w:r w:rsidRPr="00C93F62">
        <w:rPr>
          <w:rFonts w:ascii="Times New Roman" w:hAnsi="Times New Roman"/>
          <w:sz w:val="24"/>
        </w:rPr>
        <w:t>c) rozporu s § 11 odst. 1 zneužije své dominantní postavení,</w:t>
      </w:r>
    </w:p>
    <w:p w14:paraId="1CFB5340" w14:textId="77777777" w:rsidR="00CD0AB3" w:rsidRPr="00C93F62" w:rsidRDefault="00CD0AB3" w:rsidP="00A24EE8">
      <w:pPr>
        <w:rPr>
          <w:rFonts w:ascii="Times New Roman" w:hAnsi="Times New Roman"/>
          <w:sz w:val="24"/>
        </w:rPr>
      </w:pPr>
      <w:r w:rsidRPr="00C93F62">
        <w:rPr>
          <w:rFonts w:ascii="Times New Roman" w:hAnsi="Times New Roman"/>
          <w:sz w:val="24"/>
        </w:rPr>
        <w:t>d) uskutečňuje spojení v rozporu s § 18 odst. 1,</w:t>
      </w:r>
    </w:p>
    <w:p w14:paraId="70B57F5C" w14:textId="77777777" w:rsidR="00CD0AB3" w:rsidRPr="00C93F62" w:rsidRDefault="00CD0AB3" w:rsidP="00A24EE8">
      <w:pPr>
        <w:rPr>
          <w:rFonts w:ascii="Times New Roman" w:hAnsi="Times New Roman"/>
          <w:sz w:val="24"/>
        </w:rPr>
      </w:pPr>
      <w:r w:rsidRPr="00C93F62">
        <w:rPr>
          <w:rFonts w:ascii="Times New Roman" w:hAnsi="Times New Roman"/>
          <w:sz w:val="24"/>
        </w:rPr>
        <w:t>e) nesplní závazek podle § 7 odst. 2, § 11 odst. 3 nebo § 17 odst. 4 anebo nesplní opatření podle § 18 odst. 5,</w:t>
      </w:r>
    </w:p>
    <w:p w14:paraId="7DE3E6B4" w14:textId="77777777" w:rsidR="00CD0AB3" w:rsidRPr="00C93F62" w:rsidRDefault="00CD0AB3" w:rsidP="00A24EE8">
      <w:pPr>
        <w:rPr>
          <w:rFonts w:ascii="Times New Roman" w:hAnsi="Times New Roman"/>
          <w:sz w:val="24"/>
        </w:rPr>
      </w:pPr>
      <w:r w:rsidRPr="00C93F62">
        <w:rPr>
          <w:rFonts w:ascii="Times New Roman" w:hAnsi="Times New Roman"/>
          <w:sz w:val="24"/>
        </w:rPr>
        <w:t>f) nesplní opatření k nápravě uložené Úřadem podle § 20 odst. 4 nebo jinou povinnost stanovenou rozhodnutím Úřadu,</w:t>
      </w:r>
      <w:r w:rsidRPr="00C93F62">
        <w:rPr>
          <w:rFonts w:ascii="Times New Roman" w:hAnsi="Times New Roman"/>
          <w:b/>
          <w:sz w:val="24"/>
        </w:rPr>
        <w:t xml:space="preserve"> nebo</w:t>
      </w:r>
    </w:p>
    <w:p w14:paraId="2B167204" w14:textId="77777777" w:rsidR="00CD0AB3" w:rsidRPr="00C93F62" w:rsidRDefault="00CD0AB3" w:rsidP="00A24EE8">
      <w:pPr>
        <w:rPr>
          <w:rFonts w:ascii="Times New Roman" w:hAnsi="Times New Roman"/>
          <w:strike/>
          <w:sz w:val="24"/>
        </w:rPr>
      </w:pPr>
      <w:r w:rsidRPr="00C93F62">
        <w:rPr>
          <w:rFonts w:ascii="Times New Roman" w:hAnsi="Times New Roman"/>
          <w:strike/>
          <w:sz w:val="24"/>
        </w:rPr>
        <w:t>g) neposkytne Úřadu úplné, správné nebo pravdivé obchodní záznamy podle § 21e odst. 1,</w:t>
      </w:r>
    </w:p>
    <w:p w14:paraId="1720C937" w14:textId="77777777" w:rsidR="00CD0AB3" w:rsidRPr="00C93F62" w:rsidRDefault="00CD0AB3" w:rsidP="00A24EE8">
      <w:pPr>
        <w:rPr>
          <w:rFonts w:ascii="Times New Roman" w:hAnsi="Times New Roman"/>
          <w:sz w:val="24"/>
        </w:rPr>
      </w:pPr>
      <w:r w:rsidRPr="00C93F62">
        <w:rPr>
          <w:rFonts w:ascii="Times New Roman" w:hAnsi="Times New Roman"/>
          <w:strike/>
          <w:sz w:val="24"/>
        </w:rPr>
        <w:t>h)</w:t>
      </w:r>
      <w:r w:rsidRPr="00C93F62">
        <w:rPr>
          <w:rFonts w:ascii="Times New Roman" w:hAnsi="Times New Roman"/>
          <w:sz w:val="24"/>
        </w:rPr>
        <w:t xml:space="preserve"> </w:t>
      </w:r>
      <w:r w:rsidRPr="00C93F62">
        <w:rPr>
          <w:rFonts w:ascii="Times New Roman" w:hAnsi="Times New Roman"/>
          <w:b/>
          <w:sz w:val="24"/>
        </w:rPr>
        <w:t xml:space="preserve">g) </w:t>
      </w:r>
      <w:r w:rsidRPr="00C93F62">
        <w:rPr>
          <w:rFonts w:ascii="Times New Roman" w:hAnsi="Times New Roman"/>
          <w:sz w:val="24"/>
        </w:rPr>
        <w:t xml:space="preserve">neposkytne Úřadu nezbytnou součinnost při šetření na místě v obchodních prostorách nebo v jiných než obchodních prostorách </w:t>
      </w:r>
      <w:r w:rsidRPr="00C93F62">
        <w:rPr>
          <w:rFonts w:ascii="Times New Roman" w:hAnsi="Times New Roman"/>
          <w:b/>
          <w:sz w:val="24"/>
        </w:rPr>
        <w:t>nebo poruší povi</w:t>
      </w:r>
      <w:r w:rsidR="00C3345F" w:rsidRPr="00C93F62">
        <w:rPr>
          <w:rFonts w:ascii="Times New Roman" w:hAnsi="Times New Roman"/>
          <w:b/>
          <w:sz w:val="24"/>
        </w:rPr>
        <w:t>nnost strpět šetření na místě v </w:t>
      </w:r>
      <w:r w:rsidRPr="00C93F62">
        <w:rPr>
          <w:rFonts w:ascii="Times New Roman" w:hAnsi="Times New Roman"/>
          <w:b/>
          <w:sz w:val="24"/>
        </w:rPr>
        <w:t>obchodních prostorách nebo v jiných než obchodních prostorách</w:t>
      </w:r>
      <w:r w:rsidRPr="00C93F62">
        <w:rPr>
          <w:rFonts w:ascii="Times New Roman" w:hAnsi="Times New Roman"/>
          <w:sz w:val="24"/>
        </w:rPr>
        <w:t xml:space="preserve"> podle § 21f odst. 3</w:t>
      </w:r>
      <w:r w:rsidRPr="00C93F62">
        <w:rPr>
          <w:rFonts w:ascii="Times New Roman" w:hAnsi="Times New Roman"/>
          <w:strike/>
          <w:sz w:val="24"/>
        </w:rPr>
        <w:t>, nebo</w:t>
      </w:r>
      <w:r w:rsidRPr="00C93F62">
        <w:rPr>
          <w:rFonts w:ascii="Times New Roman" w:hAnsi="Times New Roman"/>
          <w:b/>
          <w:sz w:val="24"/>
        </w:rPr>
        <w:t>.</w:t>
      </w:r>
    </w:p>
    <w:p w14:paraId="5FD3FA93" w14:textId="77777777" w:rsidR="00CD0AB3" w:rsidRPr="00C93F62" w:rsidRDefault="00CD0AB3" w:rsidP="00A24EE8">
      <w:pPr>
        <w:rPr>
          <w:rFonts w:ascii="Times New Roman" w:hAnsi="Times New Roman"/>
          <w:strike/>
          <w:sz w:val="24"/>
        </w:rPr>
      </w:pPr>
      <w:r w:rsidRPr="00C93F62">
        <w:rPr>
          <w:rFonts w:ascii="Times New Roman" w:hAnsi="Times New Roman"/>
          <w:strike/>
          <w:sz w:val="24"/>
        </w:rPr>
        <w:t>i) poruší povinnost strpět šetření na místě v obchodních prostorách nebo v jiných než obchodních prostorách podle § 21f odst. 4.</w:t>
      </w:r>
    </w:p>
    <w:p w14:paraId="6240D110" w14:textId="77777777" w:rsidR="007A2DD3" w:rsidRPr="00C93F62" w:rsidRDefault="00A24EE8" w:rsidP="00A24EE8">
      <w:pPr>
        <w:rPr>
          <w:rFonts w:ascii="Times New Roman" w:hAnsi="Times New Roman"/>
          <w:b/>
          <w:sz w:val="24"/>
        </w:rPr>
      </w:pPr>
      <w:r w:rsidRPr="00C93F62">
        <w:rPr>
          <w:rFonts w:ascii="Times New Roman" w:hAnsi="Times New Roman"/>
          <w:sz w:val="24"/>
        </w:rPr>
        <w:tab/>
      </w:r>
      <w:r w:rsidR="007A2DD3" w:rsidRPr="00C93F62">
        <w:rPr>
          <w:rFonts w:ascii="Times New Roman" w:hAnsi="Times New Roman"/>
          <w:b/>
          <w:sz w:val="24"/>
        </w:rPr>
        <w:t>(2) Fyzická osoba se dopustí přestupku tím, že</w:t>
      </w:r>
    </w:p>
    <w:p w14:paraId="6BA12FB9" w14:textId="502B9B93" w:rsidR="007A2DD3" w:rsidRPr="00C93F62" w:rsidRDefault="007A2DD3" w:rsidP="00107C17">
      <w:pPr>
        <w:pStyle w:val="Odstavecseseznamem"/>
        <w:numPr>
          <w:ilvl w:val="0"/>
          <w:numId w:val="15"/>
        </w:numPr>
        <w:spacing w:after="120"/>
        <w:contextualSpacing w:val="0"/>
        <w:jc w:val="both"/>
        <w:rPr>
          <w:rFonts w:ascii="Times New Roman" w:hAnsi="Times New Roman" w:cs="Times New Roman"/>
          <w:b/>
          <w:sz w:val="24"/>
          <w:szCs w:val="24"/>
        </w:rPr>
      </w:pPr>
      <w:r w:rsidRPr="00C93F62">
        <w:rPr>
          <w:rFonts w:ascii="Times New Roman" w:hAnsi="Times New Roman" w:cs="Times New Roman"/>
          <w:b/>
          <w:sz w:val="24"/>
          <w:szCs w:val="24"/>
        </w:rPr>
        <w:t>neposkytne Úřadu úplné, správné nebo pravdivé obc</w:t>
      </w:r>
      <w:r w:rsidR="00CD0AB3" w:rsidRPr="00C93F62">
        <w:rPr>
          <w:rFonts w:ascii="Times New Roman" w:hAnsi="Times New Roman" w:cs="Times New Roman"/>
          <w:b/>
          <w:sz w:val="24"/>
          <w:szCs w:val="24"/>
        </w:rPr>
        <w:t>hodní záznamy podle § 21e odst. </w:t>
      </w:r>
      <w:r w:rsidRPr="00C93F62">
        <w:rPr>
          <w:rFonts w:ascii="Times New Roman" w:hAnsi="Times New Roman" w:cs="Times New Roman"/>
          <w:b/>
          <w:sz w:val="24"/>
          <w:szCs w:val="24"/>
        </w:rPr>
        <w:t>1,</w:t>
      </w:r>
      <w:r w:rsidR="00D73657">
        <w:rPr>
          <w:rFonts w:ascii="Times New Roman" w:hAnsi="Times New Roman" w:cs="Times New Roman"/>
          <w:b/>
          <w:sz w:val="24"/>
          <w:szCs w:val="24"/>
        </w:rPr>
        <w:t xml:space="preserve"> nebo</w:t>
      </w:r>
    </w:p>
    <w:p w14:paraId="21B0AF0A" w14:textId="77777777" w:rsidR="007A2DD3" w:rsidRPr="00C93F62" w:rsidRDefault="007A2DD3" w:rsidP="00107C17">
      <w:pPr>
        <w:pStyle w:val="Odstavecseseznamem"/>
        <w:numPr>
          <w:ilvl w:val="0"/>
          <w:numId w:val="15"/>
        </w:numPr>
        <w:spacing w:after="120"/>
        <w:contextualSpacing w:val="0"/>
        <w:jc w:val="both"/>
        <w:rPr>
          <w:rFonts w:ascii="Times New Roman" w:hAnsi="Times New Roman" w:cs="Times New Roman"/>
          <w:b/>
          <w:sz w:val="24"/>
          <w:szCs w:val="24"/>
        </w:rPr>
      </w:pPr>
      <w:r w:rsidRPr="00C93F62">
        <w:rPr>
          <w:rFonts w:ascii="Times New Roman" w:hAnsi="Times New Roman" w:cs="Times New Roman"/>
          <w:b/>
          <w:sz w:val="24"/>
          <w:szCs w:val="24"/>
        </w:rPr>
        <w:t>poruší povinnost strpět šetření na místě v obchodních prostorách nebo v jiných než obchodních prostorách podle § 21f odst. 4.</w:t>
      </w:r>
    </w:p>
    <w:p w14:paraId="1237DC97" w14:textId="21F085F3" w:rsidR="00A24EE8" w:rsidRPr="00C93F62" w:rsidRDefault="007A2DD3" w:rsidP="007A2DD3">
      <w:pPr>
        <w:rPr>
          <w:rFonts w:ascii="Times New Roman" w:hAnsi="Times New Roman"/>
          <w:sz w:val="24"/>
        </w:rPr>
      </w:pPr>
      <w:r w:rsidRPr="00C93F62">
        <w:rPr>
          <w:rFonts w:ascii="Times New Roman" w:hAnsi="Times New Roman"/>
          <w:sz w:val="24"/>
        </w:rPr>
        <w:tab/>
      </w:r>
      <w:r w:rsidR="00A24EE8" w:rsidRPr="00C93F62">
        <w:rPr>
          <w:rFonts w:ascii="Times New Roman" w:hAnsi="Times New Roman"/>
          <w:sz w:val="24"/>
        </w:rPr>
        <w:t>(</w:t>
      </w:r>
      <w:r w:rsidR="00AA59F4" w:rsidRPr="00C93F62">
        <w:rPr>
          <w:rFonts w:ascii="Times New Roman" w:hAnsi="Times New Roman"/>
          <w:strike/>
          <w:sz w:val="24"/>
        </w:rPr>
        <w:t>2</w:t>
      </w:r>
      <w:r w:rsidR="00AA59F4" w:rsidRPr="00C93F62">
        <w:rPr>
          <w:rFonts w:ascii="Times New Roman" w:hAnsi="Times New Roman"/>
          <w:b/>
          <w:sz w:val="24"/>
        </w:rPr>
        <w:t>3</w:t>
      </w:r>
      <w:r w:rsidR="00A24EE8" w:rsidRPr="00C93F62">
        <w:rPr>
          <w:rFonts w:ascii="Times New Roman" w:hAnsi="Times New Roman"/>
          <w:sz w:val="24"/>
        </w:rPr>
        <w:t>) Za přestupek podle odstavce 1 písm. a)</w:t>
      </w:r>
      <w:r w:rsidR="00A24EE8" w:rsidRPr="00567A51">
        <w:rPr>
          <w:rFonts w:ascii="Times New Roman" w:hAnsi="Times New Roman"/>
          <w:strike/>
          <w:sz w:val="24"/>
        </w:rPr>
        <w:t>, g)</w:t>
      </w:r>
      <w:r w:rsidR="00A24EE8" w:rsidRPr="00B50807">
        <w:rPr>
          <w:rFonts w:ascii="Times New Roman" w:hAnsi="Times New Roman"/>
          <w:strike/>
          <w:sz w:val="24"/>
        </w:rPr>
        <w:t xml:space="preserve">, </w:t>
      </w:r>
      <w:r w:rsidR="00A24EE8" w:rsidRPr="00C93F62">
        <w:rPr>
          <w:rFonts w:ascii="Times New Roman" w:hAnsi="Times New Roman"/>
          <w:strike/>
          <w:sz w:val="24"/>
        </w:rPr>
        <w:t>h) nebo i)</w:t>
      </w:r>
      <w:r w:rsidR="00A24EE8" w:rsidRPr="00C93F62">
        <w:rPr>
          <w:rFonts w:ascii="Times New Roman" w:hAnsi="Times New Roman"/>
          <w:sz w:val="24"/>
        </w:rPr>
        <w:t xml:space="preserve"> </w:t>
      </w:r>
      <w:r w:rsidR="003D1D8C">
        <w:rPr>
          <w:rFonts w:ascii="Times New Roman" w:hAnsi="Times New Roman"/>
          <w:b/>
          <w:sz w:val="24"/>
        </w:rPr>
        <w:t>nebo g) a</w:t>
      </w:r>
      <w:r w:rsidR="006B3CC0" w:rsidRPr="00C93F62">
        <w:rPr>
          <w:rFonts w:ascii="Times New Roman" w:hAnsi="Times New Roman"/>
          <w:b/>
          <w:sz w:val="24"/>
        </w:rPr>
        <w:t xml:space="preserve">nebo podle odstavce 2 </w:t>
      </w:r>
      <w:r w:rsidR="00A24EE8" w:rsidRPr="00C93F62">
        <w:rPr>
          <w:rFonts w:ascii="Times New Roman" w:hAnsi="Times New Roman"/>
          <w:sz w:val="24"/>
        </w:rPr>
        <w:t>lze uložit pokutu do 300 000 Kč a za přestupek podle odstavce 1 písm. b), c), d), e) nebo f) pokutu do 10 000 000 Kč, není-li dále stanoveno, že za přestupek podle odstavce 1 písm. b) se pokuta neuloží.</w:t>
      </w:r>
    </w:p>
    <w:p w14:paraId="04164B0D" w14:textId="77777777" w:rsidR="00B65DCD" w:rsidRPr="00C93F62" w:rsidRDefault="00B65DCD" w:rsidP="003440D8">
      <w:pPr>
        <w:keepNext/>
        <w:spacing w:before="360"/>
        <w:jc w:val="center"/>
        <w:rPr>
          <w:rFonts w:ascii="Times New Roman" w:hAnsi="Times New Roman"/>
          <w:sz w:val="24"/>
        </w:rPr>
      </w:pPr>
      <w:r w:rsidRPr="00C93F62">
        <w:rPr>
          <w:rFonts w:ascii="Times New Roman" w:hAnsi="Times New Roman"/>
          <w:sz w:val="24"/>
        </w:rPr>
        <w:lastRenderedPageBreak/>
        <w:t>§ 22a</w:t>
      </w:r>
    </w:p>
    <w:p w14:paraId="6649DC0E" w14:textId="77777777" w:rsidR="00B65DCD" w:rsidRPr="00C93F62" w:rsidRDefault="00B65DCD" w:rsidP="003F085B">
      <w:pPr>
        <w:pStyle w:val="Odstavecseseznamem"/>
        <w:keepNext/>
        <w:spacing w:after="120"/>
        <w:ind w:left="0"/>
        <w:contextualSpacing w:val="0"/>
        <w:jc w:val="center"/>
        <w:rPr>
          <w:rFonts w:ascii="Times New Roman" w:hAnsi="Times New Roman" w:cs="Times New Roman"/>
          <w:sz w:val="24"/>
          <w:szCs w:val="24"/>
        </w:rPr>
      </w:pPr>
      <w:r w:rsidRPr="00C93F62">
        <w:rPr>
          <w:rFonts w:ascii="Times New Roman" w:hAnsi="Times New Roman" w:cs="Times New Roman"/>
          <w:sz w:val="24"/>
          <w:szCs w:val="24"/>
        </w:rPr>
        <w:t>Přestupky právnických osob a podnikajících fyzických osob</w:t>
      </w:r>
    </w:p>
    <w:p w14:paraId="3A8BF6FA" w14:textId="77777777" w:rsidR="00B65DCD" w:rsidRPr="00C93F62" w:rsidRDefault="00B65DCD" w:rsidP="003440D8">
      <w:pPr>
        <w:rPr>
          <w:rFonts w:ascii="Times New Roman" w:hAnsi="Times New Roman"/>
          <w:sz w:val="24"/>
        </w:rPr>
      </w:pPr>
      <w:r w:rsidRPr="00C93F62">
        <w:rPr>
          <w:rFonts w:ascii="Times New Roman" w:hAnsi="Times New Roman"/>
          <w:sz w:val="24"/>
        </w:rPr>
        <w:tab/>
        <w:t>(1) Právnická nebo podnikající fyzická osoba se jako soutěžitel dopustí přestupku tím, že</w:t>
      </w:r>
    </w:p>
    <w:p w14:paraId="268EB242" w14:textId="77777777" w:rsidR="004D14C0" w:rsidRPr="00C93F62" w:rsidRDefault="004D14C0" w:rsidP="004D14C0">
      <w:pPr>
        <w:rPr>
          <w:rFonts w:ascii="Times New Roman" w:hAnsi="Times New Roman"/>
          <w:sz w:val="24"/>
        </w:rPr>
      </w:pPr>
      <w:r w:rsidRPr="00C93F62">
        <w:rPr>
          <w:rFonts w:ascii="Times New Roman" w:hAnsi="Times New Roman"/>
          <w:sz w:val="24"/>
        </w:rPr>
        <w:t>a) poruší pečeť umístěnou v průběhu šetření podle § 21f odst. 2 písm. e),</w:t>
      </w:r>
    </w:p>
    <w:p w14:paraId="4B5954DC" w14:textId="77777777" w:rsidR="004D14C0" w:rsidRPr="00C93F62" w:rsidRDefault="004D14C0" w:rsidP="004D14C0">
      <w:pPr>
        <w:rPr>
          <w:rFonts w:ascii="Times New Roman" w:hAnsi="Times New Roman"/>
          <w:sz w:val="24"/>
        </w:rPr>
      </w:pPr>
      <w:r w:rsidRPr="00C93F62">
        <w:rPr>
          <w:rFonts w:ascii="Times New Roman" w:hAnsi="Times New Roman"/>
          <w:sz w:val="24"/>
        </w:rPr>
        <w:t xml:space="preserve">b) </w:t>
      </w:r>
      <w:r w:rsidR="00B65DCD" w:rsidRPr="00C93F62">
        <w:rPr>
          <w:rFonts w:ascii="Times New Roman" w:hAnsi="Times New Roman"/>
          <w:sz w:val="24"/>
        </w:rPr>
        <w:t>uzavře dohodu v rozporu s § 3 odst. 1,</w:t>
      </w:r>
    </w:p>
    <w:p w14:paraId="3D194F51" w14:textId="77777777" w:rsidR="004D14C0" w:rsidRPr="00C93F62" w:rsidRDefault="004D14C0" w:rsidP="004D14C0">
      <w:pPr>
        <w:rPr>
          <w:rFonts w:ascii="Times New Roman" w:hAnsi="Times New Roman"/>
          <w:sz w:val="24"/>
        </w:rPr>
      </w:pPr>
      <w:r w:rsidRPr="00C93F62">
        <w:rPr>
          <w:rFonts w:ascii="Times New Roman" w:hAnsi="Times New Roman"/>
          <w:sz w:val="24"/>
        </w:rPr>
        <w:t xml:space="preserve">c) </w:t>
      </w:r>
      <w:r w:rsidR="00B65DCD" w:rsidRPr="00C93F62">
        <w:rPr>
          <w:rFonts w:ascii="Times New Roman" w:hAnsi="Times New Roman"/>
          <w:sz w:val="24"/>
        </w:rPr>
        <w:t>v rozporu s § 11 odst. 1 zneužije své dominantní postavení,</w:t>
      </w:r>
    </w:p>
    <w:p w14:paraId="0F04B6A3" w14:textId="77777777" w:rsidR="004D14C0" w:rsidRPr="00C93F62" w:rsidRDefault="004D14C0" w:rsidP="004D14C0">
      <w:pPr>
        <w:rPr>
          <w:rFonts w:ascii="Times New Roman" w:hAnsi="Times New Roman"/>
          <w:sz w:val="24"/>
        </w:rPr>
      </w:pPr>
      <w:r w:rsidRPr="00C93F62">
        <w:rPr>
          <w:rFonts w:ascii="Times New Roman" w:hAnsi="Times New Roman"/>
          <w:sz w:val="24"/>
        </w:rPr>
        <w:t xml:space="preserve">d) </w:t>
      </w:r>
      <w:r w:rsidR="00B65DCD" w:rsidRPr="00C93F62">
        <w:rPr>
          <w:rFonts w:ascii="Times New Roman" w:hAnsi="Times New Roman"/>
          <w:sz w:val="24"/>
        </w:rPr>
        <w:t>uskutečňuje spojení v rozporu s § 18 odst. 1,</w:t>
      </w:r>
    </w:p>
    <w:p w14:paraId="42DF4762" w14:textId="77777777" w:rsidR="004D14C0" w:rsidRPr="00C93F62" w:rsidRDefault="004D14C0" w:rsidP="004D14C0">
      <w:pPr>
        <w:rPr>
          <w:rFonts w:ascii="Times New Roman" w:hAnsi="Times New Roman"/>
          <w:sz w:val="24"/>
        </w:rPr>
      </w:pPr>
      <w:r w:rsidRPr="00C93F62">
        <w:rPr>
          <w:rFonts w:ascii="Times New Roman" w:hAnsi="Times New Roman"/>
          <w:sz w:val="24"/>
        </w:rPr>
        <w:t xml:space="preserve">e) </w:t>
      </w:r>
      <w:r w:rsidR="00B65DCD" w:rsidRPr="00C93F62">
        <w:rPr>
          <w:rFonts w:ascii="Times New Roman" w:hAnsi="Times New Roman"/>
          <w:sz w:val="24"/>
        </w:rPr>
        <w:t>nesplní závazek podle § 7 odst. 2, § 11 odst. 3 nebo § 17 odst. 4 anebo nesplní opatření podle § 18 odst. 5,</w:t>
      </w:r>
    </w:p>
    <w:p w14:paraId="0AC24EF9" w14:textId="77777777" w:rsidR="004D14C0" w:rsidRPr="00C93F62" w:rsidRDefault="004D14C0" w:rsidP="004D14C0">
      <w:pPr>
        <w:rPr>
          <w:rFonts w:ascii="Times New Roman" w:hAnsi="Times New Roman"/>
          <w:sz w:val="24"/>
        </w:rPr>
      </w:pPr>
      <w:r w:rsidRPr="00C93F62">
        <w:rPr>
          <w:rFonts w:ascii="Times New Roman" w:hAnsi="Times New Roman"/>
          <w:sz w:val="24"/>
        </w:rPr>
        <w:t xml:space="preserve">f) </w:t>
      </w:r>
      <w:r w:rsidR="00B65DCD" w:rsidRPr="00C93F62">
        <w:rPr>
          <w:rFonts w:ascii="Times New Roman" w:hAnsi="Times New Roman"/>
          <w:sz w:val="24"/>
        </w:rPr>
        <w:t>nesplní opatření k nápravě uložené úřadem podle § 20 odst. 4 nebo jinou povinnost stanovenou rozhodnutím Úřadu,</w:t>
      </w:r>
      <w:r w:rsidRPr="00C93F62">
        <w:rPr>
          <w:rFonts w:ascii="Times New Roman" w:hAnsi="Times New Roman"/>
          <w:sz w:val="24"/>
        </w:rPr>
        <w:t xml:space="preserve"> </w:t>
      </w:r>
      <w:r w:rsidRPr="00C93F62">
        <w:rPr>
          <w:rFonts w:ascii="Times New Roman" w:hAnsi="Times New Roman"/>
          <w:b/>
          <w:sz w:val="24"/>
        </w:rPr>
        <w:t>nebo</w:t>
      </w:r>
    </w:p>
    <w:p w14:paraId="5B5C6E29" w14:textId="77777777" w:rsidR="004D14C0" w:rsidRPr="00C93F62" w:rsidRDefault="004D14C0" w:rsidP="004D14C0">
      <w:pPr>
        <w:rPr>
          <w:rFonts w:ascii="Times New Roman" w:hAnsi="Times New Roman"/>
          <w:strike/>
          <w:sz w:val="24"/>
        </w:rPr>
      </w:pPr>
      <w:r w:rsidRPr="00C93F62">
        <w:rPr>
          <w:rFonts w:ascii="Times New Roman" w:hAnsi="Times New Roman"/>
          <w:strike/>
          <w:sz w:val="24"/>
        </w:rPr>
        <w:t xml:space="preserve">g) </w:t>
      </w:r>
      <w:r w:rsidR="00B65DCD" w:rsidRPr="00C93F62">
        <w:rPr>
          <w:rFonts w:ascii="Times New Roman" w:hAnsi="Times New Roman"/>
          <w:strike/>
          <w:sz w:val="24"/>
        </w:rPr>
        <w:t>neposkytne Úřadu úplné, správné nebo pravdivé obchodní záznamy podle § 21e odst. 1,</w:t>
      </w:r>
    </w:p>
    <w:p w14:paraId="03FB1495" w14:textId="77777777" w:rsidR="004D14C0" w:rsidRPr="00C93F62" w:rsidRDefault="004D14C0" w:rsidP="004D14C0">
      <w:pPr>
        <w:rPr>
          <w:rFonts w:ascii="Times New Roman" w:hAnsi="Times New Roman"/>
          <w:sz w:val="24"/>
        </w:rPr>
      </w:pPr>
      <w:r w:rsidRPr="00C93F62">
        <w:rPr>
          <w:rFonts w:ascii="Times New Roman" w:hAnsi="Times New Roman"/>
          <w:strike/>
          <w:sz w:val="24"/>
        </w:rPr>
        <w:t>h)</w:t>
      </w:r>
      <w:r w:rsidRPr="00C93F62">
        <w:rPr>
          <w:rFonts w:ascii="Times New Roman" w:hAnsi="Times New Roman"/>
          <w:sz w:val="24"/>
        </w:rPr>
        <w:t xml:space="preserve"> </w:t>
      </w:r>
      <w:r w:rsidRPr="00C93F62">
        <w:rPr>
          <w:rFonts w:ascii="Times New Roman" w:hAnsi="Times New Roman"/>
          <w:b/>
          <w:sz w:val="24"/>
        </w:rPr>
        <w:t>g)</w:t>
      </w:r>
      <w:r w:rsidRPr="00C93F62">
        <w:rPr>
          <w:rFonts w:ascii="Times New Roman" w:hAnsi="Times New Roman"/>
          <w:sz w:val="24"/>
        </w:rPr>
        <w:t xml:space="preserve"> </w:t>
      </w:r>
      <w:r w:rsidR="00B65DCD" w:rsidRPr="00C93F62">
        <w:rPr>
          <w:rFonts w:ascii="Times New Roman" w:hAnsi="Times New Roman"/>
          <w:sz w:val="24"/>
        </w:rPr>
        <w:t>neposkytne Úřadu nezbytnou součinnost při šetření na místě v obchodních prostorách nebo v jiných než obchodních prostorách</w:t>
      </w:r>
      <w:r w:rsidRPr="00C93F62">
        <w:rPr>
          <w:rFonts w:ascii="Times New Roman" w:hAnsi="Times New Roman"/>
          <w:sz w:val="24"/>
        </w:rPr>
        <w:t xml:space="preserve"> </w:t>
      </w:r>
      <w:r w:rsidRPr="00C93F62">
        <w:rPr>
          <w:rFonts w:ascii="Times New Roman" w:hAnsi="Times New Roman"/>
          <w:b/>
          <w:sz w:val="24"/>
        </w:rPr>
        <w:t>nebo poruší povinnost strpět šetření na místě v obchodních prostorách nebo v jiných než obchodních prostorách</w:t>
      </w:r>
      <w:r w:rsidR="00B65DCD" w:rsidRPr="00C93F62">
        <w:rPr>
          <w:rFonts w:ascii="Times New Roman" w:hAnsi="Times New Roman"/>
          <w:sz w:val="24"/>
        </w:rPr>
        <w:t xml:space="preserve"> podle § 21f odst. 3</w:t>
      </w:r>
      <w:r w:rsidR="00B65DCD" w:rsidRPr="00C93F62">
        <w:rPr>
          <w:rFonts w:ascii="Times New Roman" w:hAnsi="Times New Roman"/>
          <w:strike/>
          <w:sz w:val="24"/>
        </w:rPr>
        <w:t>,</w:t>
      </w:r>
      <w:r w:rsidRPr="00C93F62">
        <w:rPr>
          <w:rFonts w:ascii="Times New Roman" w:hAnsi="Times New Roman"/>
          <w:strike/>
          <w:sz w:val="24"/>
        </w:rPr>
        <w:t xml:space="preserve"> nebo</w:t>
      </w:r>
      <w:r w:rsidRPr="00C93F62">
        <w:rPr>
          <w:rFonts w:ascii="Times New Roman" w:hAnsi="Times New Roman"/>
          <w:b/>
          <w:sz w:val="24"/>
        </w:rPr>
        <w:t>.</w:t>
      </w:r>
    </w:p>
    <w:p w14:paraId="52514B01" w14:textId="77777777" w:rsidR="00161B56" w:rsidRPr="00C93F62" w:rsidRDefault="004D14C0" w:rsidP="004D14C0">
      <w:pPr>
        <w:rPr>
          <w:rFonts w:ascii="Times New Roman" w:hAnsi="Times New Roman"/>
          <w:strike/>
          <w:sz w:val="24"/>
        </w:rPr>
      </w:pPr>
      <w:r w:rsidRPr="00C93F62">
        <w:rPr>
          <w:rFonts w:ascii="Times New Roman" w:hAnsi="Times New Roman"/>
          <w:strike/>
          <w:sz w:val="24"/>
        </w:rPr>
        <w:t xml:space="preserve">i) </w:t>
      </w:r>
      <w:r w:rsidR="00B65DCD" w:rsidRPr="00C93F62">
        <w:rPr>
          <w:rFonts w:ascii="Times New Roman" w:hAnsi="Times New Roman"/>
          <w:strike/>
          <w:sz w:val="24"/>
        </w:rPr>
        <w:t>poruší povinnost strpět šetření na místě v obchodních prostorách nebo v jiných než obchodních prostorách podle § 21f odst. 4</w:t>
      </w:r>
      <w:r w:rsidR="00A24EE8" w:rsidRPr="00C93F62">
        <w:rPr>
          <w:rFonts w:ascii="Times New Roman" w:hAnsi="Times New Roman"/>
          <w:strike/>
          <w:sz w:val="24"/>
        </w:rPr>
        <w:t>.</w:t>
      </w:r>
    </w:p>
    <w:p w14:paraId="13B74C05" w14:textId="77777777" w:rsidR="004D14C0" w:rsidRPr="00C93F62" w:rsidRDefault="00B65DCD" w:rsidP="004D14C0">
      <w:pPr>
        <w:rPr>
          <w:rFonts w:ascii="Times New Roman" w:hAnsi="Times New Roman"/>
          <w:b/>
          <w:sz w:val="24"/>
        </w:rPr>
      </w:pPr>
      <w:r w:rsidRPr="00C93F62">
        <w:rPr>
          <w:rFonts w:ascii="Times New Roman" w:hAnsi="Times New Roman"/>
          <w:sz w:val="24"/>
        </w:rPr>
        <w:tab/>
      </w:r>
      <w:r w:rsidR="004D14C0" w:rsidRPr="00C93F62">
        <w:rPr>
          <w:rFonts w:ascii="Times New Roman" w:hAnsi="Times New Roman"/>
          <w:b/>
          <w:sz w:val="24"/>
        </w:rPr>
        <w:t>(2) Právnická nebo podnikající fyzická osoba</w:t>
      </w:r>
      <w:r w:rsidR="004D14C0" w:rsidRPr="00C93F62">
        <w:rPr>
          <w:rFonts w:ascii="Times New Roman" w:hAnsi="Times New Roman"/>
          <w:sz w:val="24"/>
        </w:rPr>
        <w:t xml:space="preserve"> </w:t>
      </w:r>
      <w:r w:rsidR="004D14C0" w:rsidRPr="00C93F62">
        <w:rPr>
          <w:rFonts w:ascii="Times New Roman" w:hAnsi="Times New Roman"/>
          <w:b/>
          <w:sz w:val="24"/>
        </w:rPr>
        <w:t>se dopustí přestupku tím, že</w:t>
      </w:r>
    </w:p>
    <w:p w14:paraId="79EC0972" w14:textId="6CBC8D3A" w:rsidR="004D14C0" w:rsidRPr="00C93F62" w:rsidRDefault="004D14C0" w:rsidP="00107C17">
      <w:pPr>
        <w:pStyle w:val="Odstavecseseznamem"/>
        <w:numPr>
          <w:ilvl w:val="0"/>
          <w:numId w:val="17"/>
        </w:numPr>
        <w:spacing w:after="120"/>
        <w:contextualSpacing w:val="0"/>
        <w:jc w:val="both"/>
        <w:rPr>
          <w:rFonts w:ascii="Times New Roman" w:hAnsi="Times New Roman" w:cs="Times New Roman"/>
          <w:b/>
          <w:sz w:val="24"/>
          <w:szCs w:val="24"/>
        </w:rPr>
      </w:pPr>
      <w:r w:rsidRPr="00C93F62">
        <w:rPr>
          <w:rFonts w:ascii="Times New Roman" w:hAnsi="Times New Roman" w:cs="Times New Roman"/>
          <w:b/>
          <w:sz w:val="24"/>
          <w:szCs w:val="24"/>
        </w:rPr>
        <w:t>neposkytne Úřadu úplné, správné nebo pravdivé obchodní záznamy podle § 21e odst. 1,</w:t>
      </w:r>
      <w:r w:rsidR="00D73657">
        <w:rPr>
          <w:rFonts w:ascii="Times New Roman" w:hAnsi="Times New Roman" w:cs="Times New Roman"/>
          <w:b/>
          <w:sz w:val="24"/>
          <w:szCs w:val="24"/>
        </w:rPr>
        <w:t xml:space="preserve"> nebo</w:t>
      </w:r>
    </w:p>
    <w:p w14:paraId="6F334C01" w14:textId="77777777" w:rsidR="004D14C0" w:rsidRPr="00C93F62" w:rsidRDefault="004D14C0" w:rsidP="00107C17">
      <w:pPr>
        <w:pStyle w:val="Odstavecseseznamem"/>
        <w:numPr>
          <w:ilvl w:val="0"/>
          <w:numId w:val="17"/>
        </w:numPr>
        <w:spacing w:after="120"/>
        <w:contextualSpacing w:val="0"/>
        <w:jc w:val="both"/>
        <w:rPr>
          <w:rFonts w:ascii="Times New Roman" w:hAnsi="Times New Roman" w:cs="Times New Roman"/>
          <w:b/>
          <w:sz w:val="24"/>
          <w:szCs w:val="24"/>
        </w:rPr>
      </w:pPr>
      <w:r w:rsidRPr="00C93F62">
        <w:rPr>
          <w:rFonts w:ascii="Times New Roman" w:hAnsi="Times New Roman" w:cs="Times New Roman"/>
          <w:b/>
          <w:sz w:val="24"/>
          <w:szCs w:val="24"/>
        </w:rPr>
        <w:t>poruší povinnost strpět šetření na místě v obchodních prostorách nebo v jiných než obchodních prostorách podle § 21f odst. 4.</w:t>
      </w:r>
    </w:p>
    <w:p w14:paraId="1DF7AA4B" w14:textId="4455F303" w:rsidR="00B65DCD" w:rsidRPr="00BD5FEF" w:rsidRDefault="004D14C0" w:rsidP="004D14C0">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 xml:space="preserve"> </w:t>
      </w:r>
      <w:r w:rsidR="00B65DCD" w:rsidRPr="00C93F62">
        <w:rPr>
          <w:rFonts w:ascii="Times New Roman" w:hAnsi="Times New Roman" w:cs="Times New Roman"/>
          <w:sz w:val="24"/>
          <w:szCs w:val="24"/>
        </w:rPr>
        <w:t>(</w:t>
      </w:r>
      <w:r w:rsidR="00B65DCD" w:rsidRPr="00C93F62">
        <w:rPr>
          <w:rFonts w:ascii="Times New Roman" w:hAnsi="Times New Roman" w:cs="Times New Roman"/>
          <w:strike/>
          <w:sz w:val="24"/>
          <w:szCs w:val="24"/>
        </w:rPr>
        <w:t>2</w:t>
      </w:r>
      <w:r w:rsidRPr="00C93F62">
        <w:rPr>
          <w:rFonts w:ascii="Times New Roman" w:hAnsi="Times New Roman" w:cs="Times New Roman"/>
          <w:b/>
          <w:sz w:val="24"/>
          <w:szCs w:val="24"/>
        </w:rPr>
        <w:t>3</w:t>
      </w:r>
      <w:r w:rsidR="00B65DCD" w:rsidRPr="00C93F62">
        <w:rPr>
          <w:rFonts w:ascii="Times New Roman" w:hAnsi="Times New Roman" w:cs="Times New Roman"/>
          <w:sz w:val="24"/>
          <w:szCs w:val="24"/>
        </w:rPr>
        <w:t>) Za přestupek podle odstavce 1 písm. a)</w:t>
      </w:r>
      <w:r w:rsidR="00B65DCD" w:rsidRPr="00567A51">
        <w:rPr>
          <w:rFonts w:ascii="Times New Roman" w:hAnsi="Times New Roman" w:cs="Times New Roman"/>
          <w:strike/>
          <w:sz w:val="24"/>
          <w:szCs w:val="24"/>
        </w:rPr>
        <w:t>, g)</w:t>
      </w:r>
      <w:r w:rsidR="00B65DCD" w:rsidRPr="00B50807">
        <w:rPr>
          <w:rFonts w:ascii="Times New Roman" w:hAnsi="Times New Roman" w:cs="Times New Roman"/>
          <w:strike/>
          <w:sz w:val="24"/>
          <w:szCs w:val="24"/>
        </w:rPr>
        <w:t xml:space="preserve">, </w:t>
      </w:r>
      <w:r w:rsidR="00B65DCD" w:rsidRPr="00C93F62">
        <w:rPr>
          <w:rFonts w:ascii="Times New Roman" w:hAnsi="Times New Roman" w:cs="Times New Roman"/>
          <w:strike/>
          <w:sz w:val="24"/>
          <w:szCs w:val="24"/>
        </w:rPr>
        <w:t>h) nebo i)</w:t>
      </w:r>
      <w:r w:rsidR="00B65DCD" w:rsidRPr="00C93F62">
        <w:rPr>
          <w:rFonts w:ascii="Times New Roman" w:hAnsi="Times New Roman" w:cs="Times New Roman"/>
          <w:sz w:val="24"/>
          <w:szCs w:val="24"/>
        </w:rPr>
        <w:t xml:space="preserve"> </w:t>
      </w:r>
      <w:r w:rsidR="003D1D8C">
        <w:rPr>
          <w:rFonts w:ascii="Times New Roman" w:hAnsi="Times New Roman" w:cs="Times New Roman"/>
          <w:b/>
          <w:sz w:val="24"/>
          <w:szCs w:val="24"/>
        </w:rPr>
        <w:t>nebo g) a</w:t>
      </w:r>
      <w:r w:rsidR="006B1786" w:rsidRPr="00C93F62">
        <w:rPr>
          <w:rFonts w:ascii="Times New Roman" w:hAnsi="Times New Roman" w:cs="Times New Roman"/>
          <w:b/>
          <w:sz w:val="24"/>
          <w:szCs w:val="24"/>
        </w:rPr>
        <w:t>nebo podle odstavce</w:t>
      </w:r>
      <w:r w:rsidR="00AA59F4" w:rsidRPr="00C93F62">
        <w:rPr>
          <w:rFonts w:ascii="Times New Roman" w:hAnsi="Times New Roman" w:cs="Times New Roman"/>
          <w:b/>
          <w:sz w:val="24"/>
          <w:szCs w:val="24"/>
        </w:rPr>
        <w:t xml:space="preserve"> 2</w:t>
      </w:r>
      <w:r w:rsidR="00AA59F4" w:rsidRPr="00C93F62">
        <w:rPr>
          <w:rFonts w:ascii="Times New Roman" w:hAnsi="Times New Roman" w:cs="Times New Roman"/>
          <w:sz w:val="24"/>
          <w:szCs w:val="24"/>
        </w:rPr>
        <w:t xml:space="preserve"> </w:t>
      </w:r>
      <w:r w:rsidR="00B65DCD" w:rsidRPr="00C93F62">
        <w:rPr>
          <w:rFonts w:ascii="Times New Roman" w:hAnsi="Times New Roman" w:cs="Times New Roman"/>
          <w:sz w:val="24"/>
          <w:szCs w:val="24"/>
        </w:rPr>
        <w:t>se uloží pokuta do 300 000 Kč nebo 1 % z čistého obratu dosaženého soutěžitelem za po</w:t>
      </w:r>
      <w:r w:rsidR="003440D8" w:rsidRPr="00C93F62">
        <w:rPr>
          <w:rFonts w:ascii="Times New Roman" w:hAnsi="Times New Roman" w:cs="Times New Roman"/>
          <w:sz w:val="24"/>
          <w:szCs w:val="24"/>
        </w:rPr>
        <w:t>slední ukončené účetní období a </w:t>
      </w:r>
      <w:r w:rsidR="00B65DCD" w:rsidRPr="00C93F62">
        <w:rPr>
          <w:rFonts w:ascii="Times New Roman" w:hAnsi="Times New Roman" w:cs="Times New Roman"/>
          <w:sz w:val="24"/>
          <w:szCs w:val="24"/>
        </w:rPr>
        <w:t xml:space="preserve">za přestupek podle </w:t>
      </w:r>
      <w:r w:rsidR="00EC7A3A" w:rsidRPr="00C93F62">
        <w:rPr>
          <w:rFonts w:ascii="Times New Roman" w:hAnsi="Times New Roman" w:cs="Times New Roman"/>
          <w:sz w:val="24"/>
          <w:szCs w:val="24"/>
        </w:rPr>
        <w:t>odstavce 1 písm. b), c), d), e) nebo f)</w:t>
      </w:r>
      <w:r w:rsidR="00B65DCD" w:rsidRPr="00C93F62">
        <w:rPr>
          <w:rFonts w:ascii="Times New Roman" w:hAnsi="Times New Roman" w:cs="Times New Roman"/>
          <w:sz w:val="24"/>
          <w:szCs w:val="24"/>
        </w:rPr>
        <w:t xml:space="preserve"> pokuta do 10 000 000 Kč nebo 10 % z čistého obratu dosaženého soutěžitelem za poslední ukončené účetní období, není-li dále stanoveno, že za přestupek podle odstavce 1 písm. b) se pokuta neuloží.</w:t>
      </w:r>
      <w:r w:rsidR="000747CD">
        <w:rPr>
          <w:rFonts w:ascii="Times New Roman" w:hAnsi="Times New Roman" w:cs="Times New Roman"/>
          <w:sz w:val="24"/>
          <w:szCs w:val="24"/>
        </w:rPr>
        <w:t xml:space="preserve"> </w:t>
      </w:r>
      <w:r w:rsidR="0090517F">
        <w:rPr>
          <w:rFonts w:ascii="Times New Roman" w:hAnsi="Times New Roman" w:cs="Times New Roman"/>
          <w:b/>
          <w:sz w:val="24"/>
          <w:szCs w:val="24"/>
        </w:rPr>
        <w:t>Sazba</w:t>
      </w:r>
      <w:r w:rsidR="000747CD" w:rsidRPr="009F0D96">
        <w:rPr>
          <w:rFonts w:ascii="Times New Roman" w:hAnsi="Times New Roman" w:cs="Times New Roman"/>
          <w:b/>
          <w:sz w:val="24"/>
          <w:szCs w:val="24"/>
        </w:rPr>
        <w:t xml:space="preserve"> pokuty se</w:t>
      </w:r>
      <w:r w:rsidR="00BD5FEF" w:rsidRPr="009F0D96">
        <w:rPr>
          <w:rFonts w:ascii="Times New Roman" w:hAnsi="Times New Roman" w:cs="Times New Roman"/>
          <w:b/>
          <w:sz w:val="24"/>
          <w:szCs w:val="24"/>
        </w:rPr>
        <w:t xml:space="preserve"> </w:t>
      </w:r>
      <w:r w:rsidR="008A0F52" w:rsidRPr="009F0D96">
        <w:rPr>
          <w:rFonts w:ascii="Times New Roman" w:hAnsi="Times New Roman" w:cs="Times New Roman"/>
          <w:b/>
          <w:sz w:val="24"/>
          <w:szCs w:val="24"/>
        </w:rPr>
        <w:t>ne</w:t>
      </w:r>
      <w:r w:rsidR="00BD5FEF" w:rsidRPr="009F0D96">
        <w:rPr>
          <w:rFonts w:ascii="Times New Roman" w:hAnsi="Times New Roman" w:cs="Times New Roman"/>
          <w:b/>
          <w:sz w:val="24"/>
          <w:szCs w:val="24"/>
        </w:rPr>
        <w:t xml:space="preserve">stanoví </w:t>
      </w:r>
      <w:r w:rsidR="000747CD" w:rsidRPr="009F0D96">
        <w:rPr>
          <w:rFonts w:ascii="Times New Roman" w:hAnsi="Times New Roman" w:cs="Times New Roman"/>
          <w:b/>
          <w:sz w:val="24"/>
          <w:szCs w:val="24"/>
        </w:rPr>
        <w:t>z obratu soutěžitele</w:t>
      </w:r>
      <w:r w:rsidR="00BD5FEF" w:rsidRPr="009F0D96">
        <w:rPr>
          <w:rFonts w:ascii="Times New Roman" w:hAnsi="Times New Roman" w:cs="Times New Roman"/>
          <w:b/>
          <w:sz w:val="24"/>
          <w:szCs w:val="24"/>
        </w:rPr>
        <w:t xml:space="preserve">, pokud </w:t>
      </w:r>
      <w:r w:rsidR="008A0F52" w:rsidRPr="009F0D96">
        <w:rPr>
          <w:rFonts w:ascii="Times New Roman" w:hAnsi="Times New Roman" w:cs="Times New Roman"/>
          <w:b/>
          <w:sz w:val="24"/>
          <w:szCs w:val="24"/>
        </w:rPr>
        <w:t xml:space="preserve">by </w:t>
      </w:r>
      <w:r w:rsidR="00BD5FEF" w:rsidRPr="009F0D96">
        <w:rPr>
          <w:rFonts w:ascii="Times New Roman" w:hAnsi="Times New Roman" w:cs="Times New Roman"/>
          <w:b/>
          <w:sz w:val="24"/>
          <w:szCs w:val="24"/>
        </w:rPr>
        <w:t xml:space="preserve">tak </w:t>
      </w:r>
      <w:r w:rsidR="008A0F52" w:rsidRPr="009F0D96">
        <w:rPr>
          <w:rFonts w:ascii="Times New Roman" w:hAnsi="Times New Roman" w:cs="Times New Roman"/>
          <w:b/>
          <w:sz w:val="24"/>
          <w:szCs w:val="24"/>
        </w:rPr>
        <w:t>nebylo</w:t>
      </w:r>
      <w:r w:rsidR="00BD5FEF" w:rsidRPr="009F0D96">
        <w:rPr>
          <w:rFonts w:ascii="Times New Roman" w:hAnsi="Times New Roman" w:cs="Times New Roman"/>
          <w:b/>
          <w:sz w:val="24"/>
          <w:szCs w:val="24"/>
        </w:rPr>
        <w:t xml:space="preserve"> dosaženo účelu uložení pokuty.</w:t>
      </w:r>
    </w:p>
    <w:p w14:paraId="414CB053" w14:textId="3A8F8D67" w:rsidR="00B65DCD" w:rsidRPr="00567A51" w:rsidRDefault="00B65DCD" w:rsidP="00494BC9">
      <w:pPr>
        <w:rPr>
          <w:rFonts w:ascii="Times New Roman" w:hAnsi="Times New Roman"/>
          <w:b/>
          <w:strike/>
          <w:sz w:val="24"/>
        </w:rPr>
      </w:pPr>
      <w:r w:rsidRPr="00C93F62">
        <w:rPr>
          <w:rFonts w:ascii="Times New Roman" w:hAnsi="Times New Roman"/>
          <w:sz w:val="24"/>
        </w:rPr>
        <w:t xml:space="preserve"> </w:t>
      </w:r>
      <w:r w:rsidRPr="00C93F62">
        <w:rPr>
          <w:rFonts w:ascii="Times New Roman" w:hAnsi="Times New Roman"/>
          <w:sz w:val="24"/>
        </w:rPr>
        <w:tab/>
      </w:r>
      <w:r w:rsidRPr="00567A51">
        <w:rPr>
          <w:rFonts w:ascii="Times New Roman" w:hAnsi="Times New Roman"/>
          <w:strike/>
          <w:sz w:val="24"/>
        </w:rPr>
        <w:t>(</w:t>
      </w:r>
      <w:r w:rsidRPr="008A0F52">
        <w:rPr>
          <w:rFonts w:ascii="Times New Roman" w:hAnsi="Times New Roman"/>
          <w:strike/>
          <w:sz w:val="24"/>
        </w:rPr>
        <w:t>3</w:t>
      </w:r>
      <w:r w:rsidRPr="00567A51">
        <w:rPr>
          <w:rFonts w:ascii="Times New Roman" w:hAnsi="Times New Roman"/>
          <w:strike/>
          <w:sz w:val="24"/>
        </w:rPr>
        <w:t xml:space="preserve">) Je-li pokuta podle </w:t>
      </w:r>
      <w:r w:rsidRPr="008A0F52">
        <w:rPr>
          <w:rFonts w:ascii="Times New Roman" w:hAnsi="Times New Roman"/>
          <w:strike/>
          <w:sz w:val="24"/>
        </w:rPr>
        <w:t>odstavce 2</w:t>
      </w:r>
      <w:r w:rsidR="00686B2F" w:rsidRPr="00567A51">
        <w:rPr>
          <w:rFonts w:ascii="Times New Roman" w:hAnsi="Times New Roman"/>
          <w:strike/>
          <w:sz w:val="24"/>
        </w:rPr>
        <w:t xml:space="preserve"> </w:t>
      </w:r>
      <w:r w:rsidRPr="00567A51">
        <w:rPr>
          <w:rFonts w:ascii="Times New Roman" w:hAnsi="Times New Roman"/>
          <w:strike/>
          <w:sz w:val="24"/>
        </w:rPr>
        <w:t>ukládána sdružení soutěžitelů</w:t>
      </w:r>
      <w:r w:rsidR="003440D8" w:rsidRPr="00567A51">
        <w:rPr>
          <w:rFonts w:ascii="Times New Roman" w:hAnsi="Times New Roman"/>
          <w:strike/>
          <w:sz w:val="24"/>
        </w:rPr>
        <w:t>, může být uložena až </w:t>
      </w:r>
      <w:r w:rsidRPr="00567A51">
        <w:rPr>
          <w:rFonts w:ascii="Times New Roman" w:hAnsi="Times New Roman"/>
          <w:strike/>
          <w:sz w:val="24"/>
        </w:rPr>
        <w:t>do výše 10 % z úhrnu čistých obratů dosažených za poslední ukončené účetní období jeho členy. Každý člen sdružení ručí za zaplacení takto uložené pokuty do výše 10 % ze svého čistého obratu dosaženého za poslední ukončené účetní období.</w:t>
      </w:r>
      <w:r w:rsidR="000032E4" w:rsidRPr="00567A51">
        <w:rPr>
          <w:rFonts w:ascii="Times New Roman" w:hAnsi="Times New Roman"/>
          <w:b/>
          <w:strike/>
          <w:sz w:val="24"/>
        </w:rPr>
        <w:t xml:space="preserve"> </w:t>
      </w:r>
    </w:p>
    <w:p w14:paraId="68B92575" w14:textId="6C7A4364" w:rsidR="008A0F52" w:rsidRPr="008A0F52" w:rsidRDefault="008A0F52" w:rsidP="00494BC9">
      <w:pPr>
        <w:rPr>
          <w:rFonts w:ascii="Times New Roman" w:hAnsi="Times New Roman"/>
          <w:b/>
          <w:sz w:val="24"/>
        </w:rPr>
      </w:pPr>
      <w:r>
        <w:rPr>
          <w:rFonts w:ascii="Times New Roman" w:hAnsi="Times New Roman"/>
          <w:b/>
          <w:sz w:val="24"/>
        </w:rPr>
        <w:tab/>
        <w:t>(4</w:t>
      </w:r>
      <w:r w:rsidRPr="008A0F52">
        <w:rPr>
          <w:rFonts w:ascii="Times New Roman" w:hAnsi="Times New Roman"/>
          <w:b/>
          <w:sz w:val="24"/>
        </w:rPr>
        <w:t xml:space="preserve">) </w:t>
      </w:r>
      <w:r w:rsidR="003C1250" w:rsidRPr="003C1250">
        <w:rPr>
          <w:rFonts w:ascii="Times New Roman" w:hAnsi="Times New Roman"/>
          <w:b/>
          <w:sz w:val="24"/>
        </w:rPr>
        <w:t xml:space="preserve">Je-li pokuta podle odstavce </w:t>
      </w:r>
      <w:r w:rsidR="003C1250">
        <w:rPr>
          <w:rFonts w:ascii="Times New Roman" w:hAnsi="Times New Roman"/>
          <w:b/>
          <w:sz w:val="24"/>
        </w:rPr>
        <w:t>3</w:t>
      </w:r>
      <w:r w:rsidR="003C1250" w:rsidRPr="003C1250">
        <w:rPr>
          <w:rFonts w:ascii="Times New Roman" w:hAnsi="Times New Roman"/>
          <w:b/>
          <w:sz w:val="24"/>
        </w:rPr>
        <w:t xml:space="preserve"> ukládána sdružení soutěžitelů</w:t>
      </w:r>
      <w:r w:rsidR="003C1250">
        <w:rPr>
          <w:rFonts w:ascii="Times New Roman" w:hAnsi="Times New Roman"/>
          <w:b/>
          <w:sz w:val="24"/>
        </w:rPr>
        <w:t xml:space="preserve">, </w:t>
      </w:r>
      <w:r w:rsidRPr="009F0D96">
        <w:rPr>
          <w:rFonts w:ascii="Times New Roman" w:hAnsi="Times New Roman"/>
          <w:b/>
          <w:sz w:val="24"/>
        </w:rPr>
        <w:t xml:space="preserve">může být uložena až do výše 10 % z úhrnu čistých obratů dosažených za poslední ukončené účetní období </w:t>
      </w:r>
      <w:r w:rsidRPr="009F0D96">
        <w:rPr>
          <w:rFonts w:ascii="Times New Roman" w:hAnsi="Times New Roman"/>
          <w:b/>
          <w:sz w:val="24"/>
        </w:rPr>
        <w:lastRenderedPageBreak/>
        <w:t>jeho členy. Není-li pokuta zaplacena v plné výši, každý člen sdružení, který byl zastoupen v rozhodovacím orgánu sdružení, ručí za zapl</w:t>
      </w:r>
      <w:r w:rsidR="00A63322">
        <w:rPr>
          <w:rFonts w:ascii="Times New Roman" w:hAnsi="Times New Roman"/>
          <w:b/>
          <w:sz w:val="24"/>
        </w:rPr>
        <w:t>acení uložené pokuty do výše 10 </w:t>
      </w:r>
      <w:r w:rsidRPr="009F0D96">
        <w:rPr>
          <w:rFonts w:ascii="Times New Roman" w:hAnsi="Times New Roman"/>
          <w:b/>
          <w:sz w:val="24"/>
        </w:rPr>
        <w:t xml:space="preserve">% ze svého čistého obratu dosaženého za poslední ukončené účetní období. Není-li </w:t>
      </w:r>
      <w:r w:rsidR="003609DB">
        <w:rPr>
          <w:rFonts w:ascii="Times New Roman" w:hAnsi="Times New Roman"/>
          <w:b/>
          <w:sz w:val="24"/>
        </w:rPr>
        <w:t xml:space="preserve">přesto </w:t>
      </w:r>
      <w:r w:rsidRPr="009F0D96">
        <w:rPr>
          <w:rFonts w:ascii="Times New Roman" w:hAnsi="Times New Roman"/>
          <w:b/>
          <w:sz w:val="24"/>
        </w:rPr>
        <w:t xml:space="preserve">pokuta zaplacena v plné výši, ručí </w:t>
      </w:r>
      <w:r w:rsidR="003609DB">
        <w:rPr>
          <w:rFonts w:ascii="Times New Roman" w:hAnsi="Times New Roman"/>
          <w:b/>
          <w:sz w:val="24"/>
        </w:rPr>
        <w:t xml:space="preserve">následně </w:t>
      </w:r>
      <w:r w:rsidRPr="009F0D96">
        <w:rPr>
          <w:rFonts w:ascii="Times New Roman" w:hAnsi="Times New Roman"/>
          <w:b/>
          <w:sz w:val="24"/>
        </w:rPr>
        <w:t>za zaplacení pokuty každý</w:t>
      </w:r>
      <w:r w:rsidR="00064E0D" w:rsidRPr="009F0D96">
        <w:rPr>
          <w:rFonts w:ascii="Times New Roman" w:hAnsi="Times New Roman"/>
          <w:b/>
          <w:sz w:val="24"/>
        </w:rPr>
        <w:t>, kdo byl</w:t>
      </w:r>
      <w:r w:rsidRPr="009F0D96">
        <w:rPr>
          <w:rFonts w:ascii="Times New Roman" w:hAnsi="Times New Roman"/>
          <w:b/>
          <w:sz w:val="24"/>
        </w:rPr>
        <w:t xml:space="preserve"> člen</w:t>
      </w:r>
      <w:r w:rsidR="00064E0D" w:rsidRPr="009F0D96">
        <w:rPr>
          <w:rFonts w:ascii="Times New Roman" w:hAnsi="Times New Roman"/>
          <w:b/>
          <w:sz w:val="24"/>
        </w:rPr>
        <w:t>em</w:t>
      </w:r>
      <w:r w:rsidRPr="009F0D96">
        <w:rPr>
          <w:rFonts w:ascii="Times New Roman" w:hAnsi="Times New Roman"/>
          <w:b/>
          <w:sz w:val="24"/>
        </w:rPr>
        <w:t xml:space="preserve"> sdružení</w:t>
      </w:r>
      <w:r w:rsidR="00064E0D" w:rsidRPr="009F0D96">
        <w:rPr>
          <w:rFonts w:ascii="Times New Roman" w:hAnsi="Times New Roman"/>
          <w:b/>
          <w:sz w:val="24"/>
        </w:rPr>
        <w:t>,</w:t>
      </w:r>
      <w:r w:rsidRPr="009F0D96">
        <w:rPr>
          <w:rFonts w:ascii="Times New Roman" w:hAnsi="Times New Roman"/>
          <w:b/>
          <w:sz w:val="24"/>
        </w:rPr>
        <w:t xml:space="preserve"> do výše 10 % ze svého čistého obratu dosaženého za poslední ukončené účetní období. Za pokutu neručí člen sdružení</w:t>
      </w:r>
      <w:r w:rsidR="005C380F">
        <w:rPr>
          <w:rFonts w:ascii="Times New Roman" w:hAnsi="Times New Roman"/>
          <w:b/>
          <w:sz w:val="24"/>
        </w:rPr>
        <w:t>, který nebyl jeho členem v době páchání přestupku nebo</w:t>
      </w:r>
      <w:r w:rsidRPr="009F0D96">
        <w:rPr>
          <w:rFonts w:ascii="Times New Roman" w:hAnsi="Times New Roman"/>
          <w:b/>
          <w:sz w:val="24"/>
        </w:rPr>
        <w:t xml:space="preserve"> který doloží, že rozhodnutí sdružení vedoucí k narušení hospodářské soutěže neprovedl, a před zahájením správního řízení o tomto rozhodnutí nevěděl nebo ho odmítl.</w:t>
      </w:r>
    </w:p>
    <w:p w14:paraId="36153905" w14:textId="45DB768F" w:rsidR="00B65DCD" w:rsidRPr="00C93F62" w:rsidRDefault="00B65DCD" w:rsidP="00494BC9">
      <w:pPr>
        <w:rPr>
          <w:rFonts w:ascii="Times New Roman" w:hAnsi="Times New Roman"/>
          <w:sz w:val="24"/>
        </w:rPr>
      </w:pPr>
      <w:r w:rsidRPr="00C93F62">
        <w:rPr>
          <w:rFonts w:ascii="Times New Roman" w:hAnsi="Times New Roman"/>
          <w:sz w:val="24"/>
        </w:rPr>
        <w:tab/>
        <w:t>(</w:t>
      </w:r>
      <w:r w:rsidRPr="00C93F62">
        <w:rPr>
          <w:rFonts w:ascii="Times New Roman" w:hAnsi="Times New Roman"/>
          <w:strike/>
          <w:sz w:val="24"/>
        </w:rPr>
        <w:t>4</w:t>
      </w:r>
      <w:r w:rsidR="004D14C0" w:rsidRPr="00C93F62">
        <w:rPr>
          <w:rFonts w:ascii="Times New Roman" w:hAnsi="Times New Roman"/>
          <w:b/>
          <w:sz w:val="24"/>
        </w:rPr>
        <w:t>5</w:t>
      </w:r>
      <w:r w:rsidRPr="00C93F62">
        <w:rPr>
          <w:rFonts w:ascii="Times New Roman" w:hAnsi="Times New Roman"/>
          <w:sz w:val="24"/>
        </w:rPr>
        <w:t xml:space="preserve">) Za přestupek podle odstavce 1 písm. b) spáchaný v souvislosti se zadáváním veřejných zakázek může Úřad spolu s pokutou podle </w:t>
      </w:r>
      <w:r w:rsidRPr="00567A51">
        <w:rPr>
          <w:rFonts w:ascii="Times New Roman" w:hAnsi="Times New Roman"/>
          <w:sz w:val="24"/>
        </w:rPr>
        <w:t xml:space="preserve">odstavce </w:t>
      </w:r>
      <w:r w:rsidRPr="00C93F62">
        <w:rPr>
          <w:rFonts w:ascii="Times New Roman" w:hAnsi="Times New Roman"/>
          <w:strike/>
          <w:sz w:val="24"/>
        </w:rPr>
        <w:t>2</w:t>
      </w:r>
      <w:r w:rsidR="00686B2F" w:rsidRPr="00C93F62">
        <w:rPr>
          <w:rFonts w:ascii="Times New Roman" w:hAnsi="Times New Roman"/>
          <w:sz w:val="24"/>
        </w:rPr>
        <w:t xml:space="preserve"> </w:t>
      </w:r>
      <w:r w:rsidR="006B1786" w:rsidRPr="00C93F62">
        <w:rPr>
          <w:rFonts w:ascii="Times New Roman" w:hAnsi="Times New Roman"/>
          <w:b/>
          <w:sz w:val="24"/>
        </w:rPr>
        <w:t>3</w:t>
      </w:r>
      <w:r w:rsidRPr="00C93F62">
        <w:rPr>
          <w:rFonts w:ascii="Times New Roman" w:hAnsi="Times New Roman"/>
          <w:sz w:val="24"/>
        </w:rPr>
        <w:t xml:space="preserve"> uložit zákaz plnění veřejných zakázek na dobu nejdéle 3 let.</w:t>
      </w:r>
      <w:r w:rsidR="00A174B2" w:rsidRPr="00C93F62">
        <w:rPr>
          <w:rFonts w:ascii="Times New Roman" w:hAnsi="Times New Roman"/>
          <w:sz w:val="24"/>
        </w:rPr>
        <w:t xml:space="preserve"> </w:t>
      </w:r>
      <w:r w:rsidR="00A174B2" w:rsidRPr="00C93F62">
        <w:rPr>
          <w:rFonts w:ascii="Times New Roman" w:hAnsi="Times New Roman"/>
          <w:b/>
          <w:sz w:val="24"/>
        </w:rPr>
        <w:t>Tento zákaz nelze uložit soutěžiteli, u</w:t>
      </w:r>
      <w:r w:rsidR="002C01F3" w:rsidRPr="00C93F62">
        <w:rPr>
          <w:rFonts w:ascii="Times New Roman" w:hAnsi="Times New Roman"/>
          <w:b/>
          <w:sz w:val="24"/>
        </w:rPr>
        <w:t> </w:t>
      </w:r>
      <w:r w:rsidR="00A174B2" w:rsidRPr="00C93F62">
        <w:rPr>
          <w:rFonts w:ascii="Times New Roman" w:hAnsi="Times New Roman"/>
          <w:b/>
          <w:sz w:val="24"/>
        </w:rPr>
        <w:t>kterého bylo upuštěno od uložení pokuty podle § 22ba</w:t>
      </w:r>
      <w:r w:rsidR="00CE5BB7" w:rsidRPr="00C93F62">
        <w:rPr>
          <w:rFonts w:ascii="Times New Roman" w:hAnsi="Times New Roman"/>
          <w:b/>
          <w:sz w:val="24"/>
        </w:rPr>
        <w:t xml:space="preserve"> odst. 1</w:t>
      </w:r>
      <w:r w:rsidR="0043318D" w:rsidRPr="00C93F62">
        <w:rPr>
          <w:rFonts w:ascii="Times New Roman" w:hAnsi="Times New Roman"/>
          <w:b/>
          <w:sz w:val="24"/>
        </w:rPr>
        <w:t xml:space="preserve"> písm. a)</w:t>
      </w:r>
      <w:r w:rsidR="00A174B2" w:rsidRPr="00C93F62">
        <w:rPr>
          <w:rFonts w:ascii="Times New Roman" w:hAnsi="Times New Roman"/>
          <w:b/>
          <w:sz w:val="24"/>
        </w:rPr>
        <w:t xml:space="preserve"> nebo kterému byla </w:t>
      </w:r>
      <w:r w:rsidR="00CE5BB7" w:rsidRPr="00C93F62">
        <w:rPr>
          <w:rFonts w:ascii="Times New Roman" w:hAnsi="Times New Roman"/>
          <w:b/>
          <w:sz w:val="24"/>
        </w:rPr>
        <w:t xml:space="preserve">pokuta </w:t>
      </w:r>
      <w:r w:rsidR="00A174B2" w:rsidRPr="00C93F62">
        <w:rPr>
          <w:rFonts w:ascii="Times New Roman" w:hAnsi="Times New Roman"/>
          <w:b/>
          <w:sz w:val="24"/>
        </w:rPr>
        <w:t>snížena podle § 22ba</w:t>
      </w:r>
      <w:r w:rsidR="00CE5BB7" w:rsidRPr="00C93F62">
        <w:rPr>
          <w:rFonts w:ascii="Times New Roman" w:hAnsi="Times New Roman"/>
          <w:b/>
          <w:sz w:val="24"/>
        </w:rPr>
        <w:t xml:space="preserve"> odst. </w:t>
      </w:r>
      <w:r w:rsidR="0043318D" w:rsidRPr="00C93F62">
        <w:rPr>
          <w:rFonts w:ascii="Times New Roman" w:hAnsi="Times New Roman"/>
          <w:b/>
          <w:sz w:val="24"/>
        </w:rPr>
        <w:t xml:space="preserve">1 písm. b) </w:t>
      </w:r>
      <w:r w:rsidR="00A174B2" w:rsidRPr="00C93F62">
        <w:rPr>
          <w:rFonts w:ascii="Times New Roman" w:hAnsi="Times New Roman"/>
          <w:b/>
          <w:sz w:val="24"/>
        </w:rPr>
        <w:t xml:space="preserve">nebo </w:t>
      </w:r>
      <w:r w:rsidR="00CE5BB7" w:rsidRPr="00C93F62">
        <w:rPr>
          <w:rFonts w:ascii="Times New Roman" w:hAnsi="Times New Roman"/>
          <w:b/>
          <w:sz w:val="24"/>
        </w:rPr>
        <w:t xml:space="preserve">§ </w:t>
      </w:r>
      <w:r w:rsidR="00A174B2" w:rsidRPr="00C93F62">
        <w:rPr>
          <w:rFonts w:ascii="Times New Roman" w:hAnsi="Times New Roman"/>
          <w:b/>
          <w:sz w:val="24"/>
        </w:rPr>
        <w:t>22bb.</w:t>
      </w:r>
    </w:p>
    <w:p w14:paraId="673938A0" w14:textId="77777777" w:rsidR="00B65DCD" w:rsidRPr="00C93F62" w:rsidRDefault="00B65DCD" w:rsidP="00494BC9">
      <w:pPr>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w:t>
      </w:r>
      <w:r w:rsidRPr="00C93F62">
        <w:rPr>
          <w:rFonts w:ascii="Times New Roman" w:hAnsi="Times New Roman"/>
          <w:strike/>
          <w:sz w:val="24"/>
        </w:rPr>
        <w:t>5</w:t>
      </w:r>
      <w:r w:rsidR="004D14C0" w:rsidRPr="00C93F62">
        <w:rPr>
          <w:rFonts w:ascii="Times New Roman" w:hAnsi="Times New Roman"/>
          <w:b/>
          <w:sz w:val="24"/>
        </w:rPr>
        <w:t>6</w:t>
      </w:r>
      <w:r w:rsidRPr="00C93F62">
        <w:rPr>
          <w:rFonts w:ascii="Times New Roman" w:hAnsi="Times New Roman"/>
          <w:sz w:val="24"/>
        </w:rPr>
        <w:t>) Zákazem plnění veřejných zakázek se rozumí zákaz účasti v zadávacím řízení, zákaz podání žádosti o účast v dynamickém nákupním sys</w:t>
      </w:r>
      <w:r w:rsidR="003440D8" w:rsidRPr="00C93F62">
        <w:rPr>
          <w:rFonts w:ascii="Times New Roman" w:hAnsi="Times New Roman"/>
          <w:sz w:val="24"/>
        </w:rPr>
        <w:t>tému a zákaz uzavřít smlouvu na </w:t>
      </w:r>
      <w:r w:rsidRPr="00C93F62">
        <w:rPr>
          <w:rFonts w:ascii="Times New Roman" w:hAnsi="Times New Roman"/>
          <w:sz w:val="24"/>
        </w:rPr>
        <w:t>plnění veřejných zakázek malého rozsahu. Běh doby, na kterou se zákaz plnění veřejných zakázek ukládá, začíná dnem, kdy rozhodnutí, kterým byl uložen zákaz plnění veřejných zakázek, nabylo právní moci.</w:t>
      </w:r>
    </w:p>
    <w:p w14:paraId="193E3ABA" w14:textId="77777777" w:rsidR="00B65DCD" w:rsidRPr="00C93F62" w:rsidRDefault="00B65DCD" w:rsidP="00494BC9">
      <w:pPr>
        <w:rPr>
          <w:rFonts w:ascii="Times New Roman" w:hAnsi="Times New Roman"/>
          <w:sz w:val="24"/>
        </w:rPr>
      </w:pPr>
      <w:r w:rsidRPr="00C93F62">
        <w:rPr>
          <w:rFonts w:ascii="Times New Roman" w:hAnsi="Times New Roman"/>
          <w:sz w:val="24"/>
        </w:rPr>
        <w:t xml:space="preserve"> </w:t>
      </w:r>
      <w:r w:rsidRPr="00C93F62">
        <w:rPr>
          <w:rFonts w:ascii="Times New Roman" w:hAnsi="Times New Roman"/>
          <w:sz w:val="24"/>
        </w:rPr>
        <w:tab/>
        <w:t>(</w:t>
      </w:r>
      <w:r w:rsidRPr="00C93F62">
        <w:rPr>
          <w:rFonts w:ascii="Times New Roman" w:hAnsi="Times New Roman"/>
          <w:strike/>
          <w:sz w:val="24"/>
        </w:rPr>
        <w:t>6</w:t>
      </w:r>
      <w:r w:rsidR="004D14C0" w:rsidRPr="00C93F62">
        <w:rPr>
          <w:rFonts w:ascii="Times New Roman" w:hAnsi="Times New Roman"/>
          <w:b/>
          <w:sz w:val="24"/>
        </w:rPr>
        <w:t>7</w:t>
      </w:r>
      <w:r w:rsidRPr="00C93F62">
        <w:rPr>
          <w:rFonts w:ascii="Times New Roman" w:hAnsi="Times New Roman"/>
          <w:sz w:val="24"/>
        </w:rPr>
        <w:t>) Úřad vede veřejný rejstřík osob se zákazem plnění veřejných zakázek, do kterého se zapisují identifikační údaje právnické nebo podnikající fyzické osoby, které byl uložen zákaz plnění veřejných zakázek, den, od kterého výkon tohoto zákazu začíná, a den, kdy končí, identifikace rozhodnutí ukládajícího zákaz plnění veřejných zakázek. Rejstřík se zveřejní způsobem umožňujícím dálkový přístup.</w:t>
      </w:r>
    </w:p>
    <w:p w14:paraId="035FBAEE" w14:textId="77777777" w:rsidR="00A24EE8" w:rsidRPr="00C93F62" w:rsidRDefault="00B2688C" w:rsidP="00A24EE8">
      <w:pPr>
        <w:keepNext/>
        <w:spacing w:before="360"/>
        <w:jc w:val="center"/>
        <w:rPr>
          <w:rFonts w:ascii="Times New Roman" w:hAnsi="Times New Roman"/>
          <w:sz w:val="24"/>
        </w:rPr>
      </w:pPr>
      <w:r w:rsidRPr="00C93F62">
        <w:rPr>
          <w:rFonts w:ascii="Times New Roman" w:hAnsi="Times New Roman"/>
          <w:sz w:val="24"/>
        </w:rPr>
        <w:t xml:space="preserve">§ 22aa </w:t>
      </w:r>
    </w:p>
    <w:p w14:paraId="0A92E946" w14:textId="77777777" w:rsidR="00A24EE8" w:rsidRPr="00C93F62" w:rsidRDefault="00A24EE8" w:rsidP="00B2688C">
      <w:pPr>
        <w:pStyle w:val="Odstavecseseznamem"/>
        <w:keepNext/>
        <w:spacing w:after="120"/>
        <w:ind w:left="0"/>
        <w:contextualSpacing w:val="0"/>
        <w:jc w:val="center"/>
        <w:rPr>
          <w:rFonts w:ascii="Times New Roman" w:hAnsi="Times New Roman" w:cs="Times New Roman"/>
          <w:sz w:val="24"/>
          <w:szCs w:val="24"/>
        </w:rPr>
      </w:pPr>
      <w:r w:rsidRPr="00C93F62">
        <w:rPr>
          <w:rFonts w:ascii="Times New Roman" w:hAnsi="Times New Roman" w:cs="Times New Roman"/>
          <w:sz w:val="24"/>
          <w:szCs w:val="24"/>
        </w:rPr>
        <w:t>Přestupky orgánů veřejné správy</w:t>
      </w:r>
    </w:p>
    <w:p w14:paraId="410BC75F" w14:textId="77777777" w:rsidR="00A24EE8" w:rsidRPr="00C93F62" w:rsidRDefault="00A24EE8" w:rsidP="00B2688C">
      <w:pPr>
        <w:rPr>
          <w:rFonts w:ascii="Times New Roman" w:hAnsi="Times New Roman"/>
          <w:sz w:val="24"/>
        </w:rPr>
      </w:pPr>
      <w:r w:rsidRPr="00C93F62">
        <w:rPr>
          <w:rFonts w:ascii="Times New Roman" w:hAnsi="Times New Roman"/>
          <w:sz w:val="24"/>
        </w:rPr>
        <w:tab/>
        <w:t>(1) Orgán veřejné správy se dopustí přestupku tím, že</w:t>
      </w:r>
    </w:p>
    <w:p w14:paraId="7BEC500A" w14:textId="77777777" w:rsidR="00A24EE8" w:rsidRPr="00C93F62" w:rsidRDefault="004E5674" w:rsidP="004E5674">
      <w:pPr>
        <w:rPr>
          <w:rFonts w:ascii="Times New Roman" w:hAnsi="Times New Roman"/>
          <w:sz w:val="24"/>
        </w:rPr>
      </w:pPr>
      <w:r w:rsidRPr="00C93F62">
        <w:rPr>
          <w:rFonts w:ascii="Times New Roman" w:hAnsi="Times New Roman"/>
          <w:sz w:val="24"/>
        </w:rPr>
        <w:t xml:space="preserve">a) </w:t>
      </w:r>
      <w:r w:rsidR="00A24EE8" w:rsidRPr="00C93F62">
        <w:rPr>
          <w:rFonts w:ascii="Times New Roman" w:hAnsi="Times New Roman"/>
          <w:sz w:val="24"/>
        </w:rPr>
        <w:t>poruší pečeť umístěnou v průběhu šetření podle § 21f odst. 2 písm. e),</w:t>
      </w:r>
    </w:p>
    <w:p w14:paraId="33C7893E" w14:textId="77777777" w:rsidR="00A24EE8" w:rsidRPr="00C93F62" w:rsidRDefault="004E5674" w:rsidP="004E5674">
      <w:pPr>
        <w:rPr>
          <w:rFonts w:ascii="Times New Roman" w:hAnsi="Times New Roman"/>
          <w:sz w:val="24"/>
        </w:rPr>
      </w:pPr>
      <w:r w:rsidRPr="00C93F62">
        <w:rPr>
          <w:rFonts w:ascii="Times New Roman" w:hAnsi="Times New Roman"/>
          <w:sz w:val="24"/>
        </w:rPr>
        <w:t xml:space="preserve">b) </w:t>
      </w:r>
      <w:r w:rsidR="00A24EE8" w:rsidRPr="00C93F62">
        <w:rPr>
          <w:rFonts w:ascii="Times New Roman" w:hAnsi="Times New Roman"/>
          <w:sz w:val="24"/>
        </w:rPr>
        <w:t>v rozporu s § 19a odst. 1 naruší hospodářskou soutěž,</w:t>
      </w:r>
    </w:p>
    <w:p w14:paraId="08E8E1E0" w14:textId="77777777" w:rsidR="004E5674" w:rsidRPr="00C93F62" w:rsidRDefault="004E5674" w:rsidP="004E5674">
      <w:pPr>
        <w:rPr>
          <w:rFonts w:ascii="Times New Roman" w:hAnsi="Times New Roman"/>
          <w:b/>
          <w:sz w:val="24"/>
        </w:rPr>
      </w:pPr>
      <w:r w:rsidRPr="00C93F62">
        <w:rPr>
          <w:rFonts w:ascii="Times New Roman" w:hAnsi="Times New Roman"/>
          <w:b/>
          <w:sz w:val="24"/>
        </w:rPr>
        <w:t>c) nesplní závazek podle § 19</w:t>
      </w:r>
      <w:r w:rsidR="00C03B91" w:rsidRPr="00C93F62">
        <w:rPr>
          <w:rFonts w:ascii="Times New Roman" w:hAnsi="Times New Roman"/>
          <w:b/>
          <w:sz w:val="24"/>
        </w:rPr>
        <w:t>a</w:t>
      </w:r>
      <w:r w:rsidRPr="00C93F62">
        <w:rPr>
          <w:rFonts w:ascii="Times New Roman" w:hAnsi="Times New Roman"/>
          <w:b/>
          <w:sz w:val="24"/>
        </w:rPr>
        <w:t xml:space="preserve"> odst. 4,</w:t>
      </w:r>
    </w:p>
    <w:p w14:paraId="692DF363" w14:textId="77777777" w:rsidR="00A24EE8" w:rsidRPr="00C93F62" w:rsidRDefault="004E5674" w:rsidP="004E5674">
      <w:pPr>
        <w:rPr>
          <w:rFonts w:ascii="Times New Roman" w:hAnsi="Times New Roman"/>
          <w:sz w:val="24"/>
        </w:rPr>
      </w:pPr>
      <w:r w:rsidRPr="00C93F62">
        <w:rPr>
          <w:rFonts w:ascii="Times New Roman" w:hAnsi="Times New Roman"/>
          <w:strike/>
          <w:sz w:val="24"/>
        </w:rPr>
        <w:t>c</w:t>
      </w:r>
      <w:r w:rsidRPr="00C93F62">
        <w:rPr>
          <w:rFonts w:ascii="Times New Roman" w:hAnsi="Times New Roman"/>
          <w:b/>
          <w:sz w:val="24"/>
        </w:rPr>
        <w:t>d</w:t>
      </w:r>
      <w:r w:rsidRPr="00C93F62">
        <w:rPr>
          <w:rFonts w:ascii="Times New Roman" w:hAnsi="Times New Roman"/>
          <w:sz w:val="24"/>
        </w:rPr>
        <w:t xml:space="preserve">) </w:t>
      </w:r>
      <w:r w:rsidR="00A24EE8" w:rsidRPr="00C93F62">
        <w:rPr>
          <w:rFonts w:ascii="Times New Roman" w:hAnsi="Times New Roman"/>
          <w:sz w:val="24"/>
        </w:rPr>
        <w:t>nesplní opatření k nápravě uložené rozhodnutím Úřadu podle § 20 odst. 4 nebo jinou povinnost stanovenou rozhodnutím Úřadu,</w:t>
      </w:r>
    </w:p>
    <w:p w14:paraId="22DF12D4" w14:textId="77777777" w:rsidR="00A24EE8" w:rsidRPr="00C93F62" w:rsidRDefault="004E5674" w:rsidP="004E5674">
      <w:pPr>
        <w:rPr>
          <w:rFonts w:ascii="Times New Roman" w:hAnsi="Times New Roman"/>
          <w:sz w:val="24"/>
        </w:rPr>
      </w:pPr>
      <w:r w:rsidRPr="00C93F62">
        <w:rPr>
          <w:rFonts w:ascii="Times New Roman" w:hAnsi="Times New Roman"/>
          <w:strike/>
          <w:sz w:val="24"/>
        </w:rPr>
        <w:t>d</w:t>
      </w:r>
      <w:r w:rsidRPr="00C93F62">
        <w:rPr>
          <w:rFonts w:ascii="Times New Roman" w:hAnsi="Times New Roman"/>
          <w:b/>
          <w:sz w:val="24"/>
        </w:rPr>
        <w:t>e</w:t>
      </w:r>
      <w:r w:rsidRPr="00C93F62">
        <w:rPr>
          <w:rFonts w:ascii="Times New Roman" w:hAnsi="Times New Roman"/>
          <w:sz w:val="24"/>
        </w:rPr>
        <w:t xml:space="preserve">) </w:t>
      </w:r>
      <w:r w:rsidR="00A24EE8" w:rsidRPr="00C93F62">
        <w:rPr>
          <w:rFonts w:ascii="Times New Roman" w:hAnsi="Times New Roman"/>
          <w:sz w:val="24"/>
        </w:rPr>
        <w:t>neposkytne Úřadu úplné, správné nebo pravdivé obchodní záznamy podle § 21e odst. 1,</w:t>
      </w:r>
    </w:p>
    <w:p w14:paraId="62E21E23" w14:textId="77777777" w:rsidR="00A24EE8" w:rsidRPr="00C93F62" w:rsidRDefault="004E5674" w:rsidP="004E5674">
      <w:pPr>
        <w:rPr>
          <w:rFonts w:ascii="Times New Roman" w:hAnsi="Times New Roman"/>
          <w:sz w:val="24"/>
        </w:rPr>
      </w:pPr>
      <w:proofErr w:type="spellStart"/>
      <w:r w:rsidRPr="00C93F62">
        <w:rPr>
          <w:rFonts w:ascii="Times New Roman" w:hAnsi="Times New Roman"/>
          <w:strike/>
          <w:sz w:val="24"/>
        </w:rPr>
        <w:t>e</w:t>
      </w:r>
      <w:r w:rsidRPr="00C93F62">
        <w:rPr>
          <w:rFonts w:ascii="Times New Roman" w:hAnsi="Times New Roman"/>
          <w:b/>
          <w:sz w:val="24"/>
        </w:rPr>
        <w:t>f</w:t>
      </w:r>
      <w:proofErr w:type="spellEnd"/>
      <w:r w:rsidRPr="00C93F62">
        <w:rPr>
          <w:rFonts w:ascii="Times New Roman" w:hAnsi="Times New Roman"/>
          <w:sz w:val="24"/>
        </w:rPr>
        <w:t xml:space="preserve">) </w:t>
      </w:r>
      <w:r w:rsidR="00A24EE8" w:rsidRPr="00C93F62">
        <w:rPr>
          <w:rFonts w:ascii="Times New Roman" w:hAnsi="Times New Roman"/>
          <w:sz w:val="24"/>
        </w:rPr>
        <w:t xml:space="preserve">neposkytne Úřadu nezbytnou součinnost při šetření na místě </w:t>
      </w:r>
      <w:r w:rsidR="00AA59F4" w:rsidRPr="00C93F62">
        <w:rPr>
          <w:rFonts w:ascii="Times New Roman" w:hAnsi="Times New Roman"/>
          <w:b/>
          <w:sz w:val="24"/>
        </w:rPr>
        <w:t>nebo poruší povinnost strpět šetření na místě</w:t>
      </w:r>
      <w:r w:rsidR="00AA59F4" w:rsidRPr="00C93F62">
        <w:rPr>
          <w:rFonts w:ascii="Times New Roman" w:hAnsi="Times New Roman"/>
          <w:sz w:val="24"/>
        </w:rPr>
        <w:t xml:space="preserve"> </w:t>
      </w:r>
      <w:r w:rsidR="00A24EE8" w:rsidRPr="00C93F62">
        <w:rPr>
          <w:rFonts w:ascii="Times New Roman" w:hAnsi="Times New Roman"/>
          <w:sz w:val="24"/>
        </w:rPr>
        <w:t>podle § 21f odst. 3, nebo</w:t>
      </w:r>
    </w:p>
    <w:p w14:paraId="17AB1DBA" w14:textId="3401FC3D" w:rsidR="00A24EE8" w:rsidRPr="00C93F62" w:rsidRDefault="004E5674" w:rsidP="004E5674">
      <w:pPr>
        <w:rPr>
          <w:rFonts w:ascii="Times New Roman" w:hAnsi="Times New Roman"/>
          <w:sz w:val="24"/>
        </w:rPr>
      </w:pPr>
      <w:proofErr w:type="spellStart"/>
      <w:r w:rsidRPr="00C93F62">
        <w:rPr>
          <w:rFonts w:ascii="Times New Roman" w:hAnsi="Times New Roman"/>
          <w:strike/>
          <w:sz w:val="24"/>
        </w:rPr>
        <w:t>f</w:t>
      </w:r>
      <w:r w:rsidRPr="00C93F62">
        <w:rPr>
          <w:rFonts w:ascii="Times New Roman" w:hAnsi="Times New Roman"/>
          <w:b/>
          <w:sz w:val="24"/>
        </w:rPr>
        <w:t>g</w:t>
      </w:r>
      <w:proofErr w:type="spellEnd"/>
      <w:r w:rsidRPr="00C93F62">
        <w:rPr>
          <w:rFonts w:ascii="Times New Roman" w:hAnsi="Times New Roman"/>
          <w:sz w:val="24"/>
        </w:rPr>
        <w:t xml:space="preserve">) </w:t>
      </w:r>
      <w:r w:rsidR="00A24EE8" w:rsidRPr="00C93F62">
        <w:rPr>
          <w:rFonts w:ascii="Times New Roman" w:hAnsi="Times New Roman"/>
          <w:sz w:val="24"/>
        </w:rPr>
        <w:t>poruší povinnost strpět šetření na místě podle § 21f odst. 4.</w:t>
      </w:r>
    </w:p>
    <w:p w14:paraId="1AA02976" w14:textId="196CFD26" w:rsidR="00B2688C" w:rsidRPr="00C93F62" w:rsidRDefault="00A24EE8" w:rsidP="00B2688C">
      <w:pPr>
        <w:rPr>
          <w:rFonts w:ascii="Times New Roman" w:hAnsi="Times New Roman"/>
          <w:sz w:val="24"/>
        </w:rPr>
      </w:pPr>
      <w:r w:rsidRPr="00C93F62">
        <w:rPr>
          <w:rFonts w:ascii="Times New Roman" w:hAnsi="Times New Roman"/>
          <w:sz w:val="24"/>
        </w:rPr>
        <w:lastRenderedPageBreak/>
        <w:tab/>
        <w:t xml:space="preserve">(2) Za přestupek podle odstavce 1 písm. a), </w:t>
      </w:r>
      <w:r w:rsidRPr="00C93F62">
        <w:rPr>
          <w:rFonts w:ascii="Times New Roman" w:hAnsi="Times New Roman"/>
          <w:strike/>
          <w:sz w:val="24"/>
        </w:rPr>
        <w:t>d), e) nebo f)</w:t>
      </w:r>
      <w:r w:rsidRPr="00C93F62">
        <w:rPr>
          <w:rFonts w:ascii="Times New Roman" w:hAnsi="Times New Roman"/>
          <w:sz w:val="24"/>
        </w:rPr>
        <w:t xml:space="preserve"> </w:t>
      </w:r>
      <w:r w:rsidR="004E5674" w:rsidRPr="00C93F62">
        <w:rPr>
          <w:rFonts w:ascii="Times New Roman" w:hAnsi="Times New Roman"/>
          <w:b/>
          <w:sz w:val="24"/>
        </w:rPr>
        <w:t>e), f) nebo g)</w:t>
      </w:r>
      <w:r w:rsidR="004E5674" w:rsidRPr="00C93F62">
        <w:rPr>
          <w:rFonts w:ascii="Times New Roman" w:hAnsi="Times New Roman"/>
          <w:sz w:val="24"/>
        </w:rPr>
        <w:t xml:space="preserve"> </w:t>
      </w:r>
      <w:r w:rsidRPr="00C93F62">
        <w:rPr>
          <w:rFonts w:ascii="Times New Roman" w:hAnsi="Times New Roman"/>
          <w:sz w:val="24"/>
        </w:rPr>
        <w:t>se u</w:t>
      </w:r>
      <w:r w:rsidR="00651469" w:rsidRPr="00C93F62">
        <w:rPr>
          <w:rFonts w:ascii="Times New Roman" w:hAnsi="Times New Roman"/>
          <w:sz w:val="24"/>
        </w:rPr>
        <w:t>loží pokuta do 300 000 Kč a za přestupek</w:t>
      </w:r>
      <w:r w:rsidRPr="00C93F62">
        <w:rPr>
          <w:rFonts w:ascii="Times New Roman" w:hAnsi="Times New Roman"/>
          <w:sz w:val="24"/>
        </w:rPr>
        <w:t xml:space="preserve"> podle odstavce 1 písm. b)</w:t>
      </w:r>
      <w:r w:rsidRPr="00B62130">
        <w:rPr>
          <w:rFonts w:ascii="Times New Roman" w:hAnsi="Times New Roman"/>
          <w:sz w:val="24"/>
        </w:rPr>
        <w:t xml:space="preserve"> </w:t>
      </w:r>
      <w:r w:rsidRPr="00C93F62">
        <w:rPr>
          <w:rFonts w:ascii="Times New Roman" w:hAnsi="Times New Roman"/>
          <w:strike/>
          <w:sz w:val="24"/>
        </w:rPr>
        <w:t>nebo c)</w:t>
      </w:r>
      <w:r w:rsidR="004E5674" w:rsidRPr="00C93F62">
        <w:rPr>
          <w:rFonts w:ascii="Times New Roman" w:hAnsi="Times New Roman"/>
          <w:b/>
          <w:sz w:val="24"/>
        </w:rPr>
        <w:t>, c) nebo d)</w:t>
      </w:r>
      <w:r w:rsidRPr="00C93F62">
        <w:rPr>
          <w:rFonts w:ascii="Times New Roman" w:hAnsi="Times New Roman"/>
          <w:b/>
          <w:sz w:val="24"/>
        </w:rPr>
        <w:t xml:space="preserve"> </w:t>
      </w:r>
      <w:r w:rsidR="003578C4" w:rsidRPr="00C93F62">
        <w:rPr>
          <w:rFonts w:ascii="Times New Roman" w:hAnsi="Times New Roman"/>
          <w:sz w:val="24"/>
        </w:rPr>
        <w:t>pokuta do </w:t>
      </w:r>
      <w:r w:rsidR="008E1A21" w:rsidRPr="00C93F62">
        <w:rPr>
          <w:rFonts w:ascii="Times New Roman" w:hAnsi="Times New Roman"/>
          <w:sz w:val="24"/>
        </w:rPr>
        <w:br/>
      </w:r>
      <w:r w:rsidR="003578C4" w:rsidRPr="00C93F62">
        <w:rPr>
          <w:rFonts w:ascii="Times New Roman" w:hAnsi="Times New Roman"/>
          <w:sz w:val="24"/>
        </w:rPr>
        <w:t>10 </w:t>
      </w:r>
      <w:r w:rsidRPr="00C93F62">
        <w:rPr>
          <w:rFonts w:ascii="Times New Roman" w:hAnsi="Times New Roman"/>
          <w:sz w:val="24"/>
        </w:rPr>
        <w:t>000 000 Kč.</w:t>
      </w:r>
    </w:p>
    <w:p w14:paraId="0D6352E3" w14:textId="77777777" w:rsidR="00C7754E" w:rsidRPr="00C93F62" w:rsidRDefault="00C7754E" w:rsidP="00B2688C">
      <w:pPr>
        <w:keepNext/>
        <w:spacing w:before="360"/>
        <w:jc w:val="center"/>
        <w:rPr>
          <w:rFonts w:ascii="Times New Roman" w:hAnsi="Times New Roman"/>
          <w:sz w:val="24"/>
        </w:rPr>
      </w:pPr>
      <w:r w:rsidRPr="00C93F62">
        <w:rPr>
          <w:rFonts w:ascii="Times New Roman" w:hAnsi="Times New Roman"/>
          <w:sz w:val="24"/>
        </w:rPr>
        <w:t>§ 22b</w:t>
      </w:r>
    </w:p>
    <w:p w14:paraId="366F78BA" w14:textId="77777777" w:rsidR="00C7754E" w:rsidRPr="00C93F62" w:rsidRDefault="00C7754E" w:rsidP="00494BC9">
      <w:pPr>
        <w:jc w:val="center"/>
        <w:rPr>
          <w:rFonts w:ascii="Times New Roman" w:hAnsi="Times New Roman"/>
          <w:sz w:val="24"/>
        </w:rPr>
      </w:pPr>
      <w:r w:rsidRPr="00C93F62">
        <w:rPr>
          <w:rFonts w:ascii="Times New Roman" w:hAnsi="Times New Roman"/>
          <w:sz w:val="24"/>
        </w:rPr>
        <w:t>Společná ustanovení k</w:t>
      </w:r>
      <w:r w:rsidR="00085D41" w:rsidRPr="00C93F62">
        <w:rPr>
          <w:rFonts w:ascii="Times New Roman" w:hAnsi="Times New Roman"/>
          <w:sz w:val="24"/>
        </w:rPr>
        <w:t> </w:t>
      </w:r>
      <w:r w:rsidRPr="00C93F62">
        <w:rPr>
          <w:rFonts w:ascii="Times New Roman" w:hAnsi="Times New Roman"/>
          <w:sz w:val="24"/>
        </w:rPr>
        <w:t>přestupkům</w:t>
      </w:r>
    </w:p>
    <w:p w14:paraId="6D773C21" w14:textId="77777777" w:rsidR="00C7754E" w:rsidRPr="00C93F62" w:rsidRDefault="00C7754E"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(1) Při určení výměry pokuty právnické osobě n</w:t>
      </w:r>
      <w:r w:rsidR="00F220E0" w:rsidRPr="00C93F62">
        <w:rPr>
          <w:rFonts w:ascii="Times New Roman" w:hAnsi="Times New Roman" w:cs="Times New Roman"/>
          <w:sz w:val="24"/>
          <w:szCs w:val="24"/>
        </w:rPr>
        <w:t>ebo orgánu veřejné správy a při </w:t>
      </w:r>
      <w:r w:rsidRPr="00C93F62">
        <w:rPr>
          <w:rFonts w:ascii="Times New Roman" w:hAnsi="Times New Roman" w:cs="Times New Roman"/>
          <w:sz w:val="24"/>
          <w:szCs w:val="24"/>
        </w:rPr>
        <w:t>ukládání a určení délky zákazu plnění veřejných zakázek se přihlédne k závažnosti přestupku, zejména ke způsobu jeho spáchání a jeho následkům a k okolnostem, za nichž byl spáchán. Dále se přihlédne k jednání právnické osoby nebo orgánu veřejné správy v průběhu řízení před Úřadem a jejich snaze odstranit škodlivé následky přestupku.</w:t>
      </w:r>
    </w:p>
    <w:p w14:paraId="124A9F8C" w14:textId="77777777" w:rsidR="00C7754E" w:rsidRPr="00C93F62" w:rsidRDefault="00C7754E"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(2) Na odpovědnost podnikající fyzické osoby za přestupek se použijí obdobně ustanovení § 20 a 21 zákona o odpovědnosti za přestupky a řízení o nich, s výjimkou § 20 odst. 1 a 2, § 20 odst. 4 písm. a) a b) a § 20 odst. 5.</w:t>
      </w:r>
    </w:p>
    <w:p w14:paraId="53D78484" w14:textId="77777777" w:rsidR="00C7754E" w:rsidRPr="00C93F62" w:rsidRDefault="00C7754E"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w:t>
      </w:r>
      <w:r w:rsidRPr="00C93F62">
        <w:rPr>
          <w:rFonts w:ascii="Times New Roman" w:hAnsi="Times New Roman" w:cs="Times New Roman"/>
          <w:sz w:val="24"/>
          <w:szCs w:val="24"/>
        </w:rPr>
        <w:tab/>
        <w:t>(3) Při výměře pokuty právnímu nástupci právnické o</w:t>
      </w:r>
      <w:r w:rsidR="00F220E0" w:rsidRPr="00C93F62">
        <w:rPr>
          <w:rFonts w:ascii="Times New Roman" w:hAnsi="Times New Roman" w:cs="Times New Roman"/>
          <w:sz w:val="24"/>
          <w:szCs w:val="24"/>
        </w:rPr>
        <w:t>soby se přihlédne též k tomu, v </w:t>
      </w:r>
      <w:r w:rsidRPr="00C93F62">
        <w:rPr>
          <w:rFonts w:ascii="Times New Roman" w:hAnsi="Times New Roman" w:cs="Times New Roman"/>
          <w:sz w:val="24"/>
          <w:szCs w:val="24"/>
        </w:rPr>
        <w:t>jakém rozsahu přešly na právního nástupce výnosy, užitky a jiné výhody ze spáchaného přestupku, a k tomu, pokračuje-li některý z právních nástupců v činnosti, při které byl přestupek spáchán.</w:t>
      </w:r>
    </w:p>
    <w:p w14:paraId="0E03A0CF" w14:textId="77777777" w:rsidR="00C7754E" w:rsidRPr="00C93F62" w:rsidRDefault="00C7754E"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w:t>
      </w:r>
      <w:r w:rsidRPr="00C93F62">
        <w:rPr>
          <w:rFonts w:ascii="Times New Roman" w:hAnsi="Times New Roman" w:cs="Times New Roman"/>
          <w:sz w:val="24"/>
          <w:szCs w:val="24"/>
        </w:rPr>
        <w:tab/>
        <w:t>(4) Přestupky podle tohoto zákona projednává Úřad.</w:t>
      </w:r>
    </w:p>
    <w:p w14:paraId="3C3CEB68" w14:textId="77777777" w:rsidR="00C7754E" w:rsidRPr="00C93F62" w:rsidRDefault="00C7754E"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w:t>
      </w:r>
      <w:r w:rsidRPr="00C93F62">
        <w:rPr>
          <w:rFonts w:ascii="Times New Roman" w:hAnsi="Times New Roman" w:cs="Times New Roman"/>
          <w:sz w:val="24"/>
          <w:szCs w:val="24"/>
        </w:rPr>
        <w:tab/>
        <w:t>(5) Společné řízení, ve kterém mají být projednány</w:t>
      </w:r>
      <w:r w:rsidR="00F220E0" w:rsidRPr="00C93F62">
        <w:rPr>
          <w:rFonts w:ascii="Times New Roman" w:hAnsi="Times New Roman" w:cs="Times New Roman"/>
          <w:sz w:val="24"/>
          <w:szCs w:val="24"/>
        </w:rPr>
        <w:t xml:space="preserve"> přestupky více podezřelých, je </w:t>
      </w:r>
      <w:r w:rsidRPr="00C93F62">
        <w:rPr>
          <w:rFonts w:ascii="Times New Roman" w:hAnsi="Times New Roman" w:cs="Times New Roman"/>
          <w:sz w:val="24"/>
          <w:szCs w:val="24"/>
        </w:rPr>
        <w:t>zahájeno doručením oznámení o zahájení řízení prvnímu z nich.</w:t>
      </w:r>
    </w:p>
    <w:p w14:paraId="081FD631" w14:textId="77777777" w:rsidR="00C7754E" w:rsidRPr="00C93F62" w:rsidRDefault="00C7754E"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(6) Úřad může přestupky, které mají být podle zákona projednány ve společném řízení, projednat samostatně, jestliže při ukládání správních trestů přihlédne k správním trestům uloženým za tyto přestupky v samostatných řízeních.</w:t>
      </w:r>
    </w:p>
    <w:p w14:paraId="4868CE5F" w14:textId="77777777" w:rsidR="00C7754E" w:rsidRPr="00C93F62" w:rsidRDefault="00C7754E"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(7) Alespoň jedna oprávněná úřední osoba podílející se na řízení o přestupku vedeném Úřadem v každém stupni musí mít vysokoškolské vzdělání nejméně v magisterském studijním programu v oboru právo na vysoké škole v České republice. Ustanovení zákona upravujícího řízení o přestupcích, která se týkají požadavků na vzdělání o</w:t>
      </w:r>
      <w:r w:rsidR="00F220E0" w:rsidRPr="00C93F62">
        <w:rPr>
          <w:rFonts w:ascii="Times New Roman" w:hAnsi="Times New Roman" w:cs="Times New Roman"/>
          <w:sz w:val="24"/>
          <w:szCs w:val="24"/>
        </w:rPr>
        <w:t>právněných úředních osob, se na </w:t>
      </w:r>
      <w:r w:rsidRPr="00C93F62">
        <w:rPr>
          <w:rFonts w:ascii="Times New Roman" w:hAnsi="Times New Roman" w:cs="Times New Roman"/>
          <w:sz w:val="24"/>
          <w:szCs w:val="24"/>
        </w:rPr>
        <w:t>řízení o přestupcích, k jejichž projednání je příslušný Úřad podle tohoto zákona, nepoužijí.</w:t>
      </w:r>
    </w:p>
    <w:p w14:paraId="77C1F1AB" w14:textId="75549689" w:rsidR="00C7754E" w:rsidRPr="00C93F62" w:rsidRDefault="00C7754E" w:rsidP="00494BC9">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 xml:space="preserve"> </w:t>
      </w:r>
      <w:r w:rsidRPr="00C93F62">
        <w:rPr>
          <w:rFonts w:ascii="Times New Roman" w:hAnsi="Times New Roman" w:cs="Times New Roman"/>
          <w:sz w:val="24"/>
          <w:szCs w:val="24"/>
        </w:rPr>
        <w:tab/>
        <w:t>(8) Na postup Úřadu podle tohoto zákona se ustanovení § 13 odst. 2 a 3, § 16, 17, § 20 odst. 5, § 24 až 27, § 29 písm. c), § 35 písm. a) a d), § 36, 37, § 39 písm. b), § 42, 43, 45, 48, 49, § 51 písm. b), § 53, 54, § 68 písm. b) a c), § 70, 71, § 76 odst. 1 písm. h) a k), § 76 odst. 5, § 78 odst. 2 věty třetí</w:t>
      </w:r>
      <w:r w:rsidR="005E401B" w:rsidRPr="005E401B">
        <w:rPr>
          <w:rFonts w:ascii="Times New Roman" w:hAnsi="Times New Roman" w:cs="Times New Roman"/>
          <w:b/>
          <w:sz w:val="24"/>
          <w:szCs w:val="24"/>
        </w:rPr>
        <w:t>, § 78</w:t>
      </w:r>
      <w:r w:rsidR="0087155C" w:rsidRPr="00C93F62">
        <w:rPr>
          <w:rFonts w:ascii="Times New Roman" w:hAnsi="Times New Roman" w:cs="Times New Roman"/>
          <w:b/>
          <w:sz w:val="24"/>
          <w:szCs w:val="24"/>
        </w:rPr>
        <w:t xml:space="preserve"> odst. 3</w:t>
      </w:r>
      <w:r w:rsidRPr="00C93F62">
        <w:rPr>
          <w:rFonts w:ascii="Times New Roman" w:hAnsi="Times New Roman" w:cs="Times New Roman"/>
          <w:sz w:val="24"/>
          <w:szCs w:val="24"/>
        </w:rPr>
        <w:t>, § 80 odst. 2 a 3, § 81, § 82 odst. 1, § 85 odst. 3, § 87, § 89 až 92, § 93 odst. 1 písm. g) a h), § 93 odst. 3, § 94, § 95 odst. 2, § 96 odst. 1 písm. b), § 96 odst</w:t>
      </w:r>
      <w:r w:rsidR="00F220E0" w:rsidRPr="00C93F62">
        <w:rPr>
          <w:rFonts w:ascii="Times New Roman" w:hAnsi="Times New Roman" w:cs="Times New Roman"/>
          <w:sz w:val="24"/>
          <w:szCs w:val="24"/>
        </w:rPr>
        <w:t>. 2 a 3, § </w:t>
      </w:r>
      <w:r w:rsidRPr="00C93F62">
        <w:rPr>
          <w:rFonts w:ascii="Times New Roman" w:hAnsi="Times New Roman" w:cs="Times New Roman"/>
          <w:sz w:val="24"/>
          <w:szCs w:val="24"/>
        </w:rPr>
        <w:t>98 odst. 2, § 99 odst. 2 a § 101 zákona o odpovědnosti za přestupky a řízení o nich nepoužijí.</w:t>
      </w:r>
    </w:p>
    <w:p w14:paraId="2E15CDBC" w14:textId="6FB671ED" w:rsidR="0087155C" w:rsidRPr="00C93F62" w:rsidRDefault="00C7754E" w:rsidP="00494BC9">
      <w:pPr>
        <w:pStyle w:val="Odstavecseseznamem"/>
        <w:spacing w:after="120"/>
        <w:ind w:left="0"/>
        <w:contextualSpacing w:val="0"/>
        <w:jc w:val="both"/>
        <w:rPr>
          <w:rFonts w:ascii="Times New Roman" w:hAnsi="Times New Roman" w:cs="Times New Roman"/>
          <w:b/>
          <w:sz w:val="24"/>
          <w:szCs w:val="24"/>
        </w:rPr>
      </w:pPr>
      <w:r w:rsidRPr="00C93F62">
        <w:rPr>
          <w:rFonts w:ascii="Times New Roman" w:hAnsi="Times New Roman" w:cs="Times New Roman"/>
          <w:b/>
          <w:sz w:val="24"/>
          <w:szCs w:val="24"/>
        </w:rPr>
        <w:tab/>
        <w:t xml:space="preserve">(9) </w:t>
      </w:r>
      <w:r w:rsidR="00556C11" w:rsidRPr="00C93F62">
        <w:rPr>
          <w:rFonts w:ascii="Times New Roman" w:hAnsi="Times New Roman" w:cs="Times New Roman"/>
          <w:b/>
          <w:sz w:val="24"/>
          <w:szCs w:val="24"/>
        </w:rPr>
        <w:t>Osoba dotčená jednáním podezřelého se o odložení věci nevyrozumí.</w:t>
      </w:r>
    </w:p>
    <w:p w14:paraId="42AC1247" w14:textId="77777777" w:rsidR="00686B2F" w:rsidRPr="00C93F62" w:rsidRDefault="00686B2F" w:rsidP="00686B2F">
      <w:pPr>
        <w:keepNext/>
        <w:spacing w:before="360"/>
        <w:jc w:val="center"/>
        <w:rPr>
          <w:rFonts w:ascii="Times New Roman" w:hAnsi="Times New Roman"/>
          <w:strike/>
          <w:sz w:val="24"/>
        </w:rPr>
      </w:pPr>
      <w:r w:rsidRPr="00C93F62">
        <w:rPr>
          <w:rFonts w:ascii="Times New Roman" w:hAnsi="Times New Roman"/>
          <w:strike/>
          <w:sz w:val="24"/>
        </w:rPr>
        <w:lastRenderedPageBreak/>
        <w:t>§ 22ba</w:t>
      </w:r>
    </w:p>
    <w:p w14:paraId="5E4618B7" w14:textId="4A8117DE" w:rsidR="00686B2F" w:rsidRPr="00C93F62" w:rsidRDefault="00686B2F" w:rsidP="00686B2F">
      <w:pPr>
        <w:pStyle w:val="Odstavecseseznamem"/>
        <w:spacing w:after="120"/>
        <w:ind w:left="708"/>
        <w:contextualSpacing w:val="0"/>
        <w:jc w:val="center"/>
        <w:rPr>
          <w:rFonts w:ascii="Times New Roman" w:hAnsi="Times New Roman" w:cs="Times New Roman"/>
          <w:b/>
          <w:sz w:val="24"/>
          <w:szCs w:val="24"/>
        </w:rPr>
      </w:pPr>
      <w:r w:rsidRPr="00C93F62">
        <w:rPr>
          <w:rFonts w:ascii="Times New Roman" w:hAnsi="Times New Roman" w:cs="Times New Roman"/>
          <w:strike/>
          <w:sz w:val="24"/>
          <w:szCs w:val="24"/>
        </w:rPr>
        <w:t>Upuštění od uložení pokuty a snížení pokuty</w:t>
      </w:r>
    </w:p>
    <w:p w14:paraId="422F060A" w14:textId="77777777" w:rsidR="00686B2F" w:rsidRPr="00C93F62" w:rsidRDefault="00686B2F" w:rsidP="00686B2F">
      <w:pPr>
        <w:pStyle w:val="Odstavecseseznamem"/>
        <w:spacing w:after="120"/>
        <w:ind w:left="0"/>
        <w:contextualSpacing w:val="0"/>
        <w:jc w:val="both"/>
        <w:rPr>
          <w:rFonts w:ascii="Times New Roman" w:hAnsi="Times New Roman" w:cs="Times New Roman"/>
          <w:strike/>
          <w:sz w:val="24"/>
          <w:szCs w:val="24"/>
        </w:rPr>
      </w:pPr>
      <w:r w:rsidRPr="00C93F62">
        <w:rPr>
          <w:rFonts w:ascii="Times New Roman" w:hAnsi="Times New Roman" w:cs="Times New Roman"/>
          <w:sz w:val="24"/>
          <w:szCs w:val="24"/>
        </w:rPr>
        <w:tab/>
      </w:r>
      <w:r w:rsidRPr="00C93F62">
        <w:rPr>
          <w:rFonts w:ascii="Times New Roman" w:hAnsi="Times New Roman" w:cs="Times New Roman"/>
          <w:strike/>
          <w:sz w:val="24"/>
          <w:szCs w:val="24"/>
        </w:rPr>
        <w:t>(1) Jestliže Úřad uzná soutěžitele vinným z přestupku podle § 22 odst. 1 písm. b) nebo podle § 22a odst. 1 písm. b),</w:t>
      </w:r>
    </w:p>
    <w:p w14:paraId="21077424" w14:textId="77777777" w:rsidR="00686B2F" w:rsidRPr="00C93F62" w:rsidRDefault="00686B2F" w:rsidP="00107C17">
      <w:pPr>
        <w:pStyle w:val="Odstavecseseznamem"/>
        <w:numPr>
          <w:ilvl w:val="0"/>
          <w:numId w:val="7"/>
        </w:numPr>
        <w:spacing w:after="120"/>
        <w:contextualSpacing w:val="0"/>
        <w:jc w:val="both"/>
        <w:rPr>
          <w:rFonts w:ascii="Times New Roman" w:hAnsi="Times New Roman" w:cs="Times New Roman"/>
          <w:strike/>
          <w:sz w:val="24"/>
          <w:szCs w:val="24"/>
        </w:rPr>
      </w:pPr>
      <w:r w:rsidRPr="00C93F62">
        <w:rPr>
          <w:rFonts w:ascii="Times New Roman" w:hAnsi="Times New Roman" w:cs="Times New Roman"/>
          <w:strike/>
          <w:sz w:val="24"/>
          <w:szCs w:val="24"/>
        </w:rPr>
        <w:t xml:space="preserve">upustí od uložení pokuty, pokud soutěžitel </w:t>
      </w:r>
    </w:p>
    <w:p w14:paraId="35FF5FFF" w14:textId="390A2B46" w:rsidR="00686B2F" w:rsidRPr="00C93F62" w:rsidRDefault="00686B2F" w:rsidP="00107C17">
      <w:pPr>
        <w:pStyle w:val="Odstavecseseznamem"/>
        <w:numPr>
          <w:ilvl w:val="0"/>
          <w:numId w:val="3"/>
        </w:numPr>
        <w:spacing w:after="120"/>
        <w:contextualSpacing w:val="0"/>
        <w:jc w:val="both"/>
        <w:rPr>
          <w:rFonts w:ascii="Times New Roman" w:hAnsi="Times New Roman" w:cs="Times New Roman"/>
          <w:sz w:val="24"/>
          <w:szCs w:val="24"/>
        </w:rPr>
      </w:pPr>
      <w:r w:rsidRPr="00C93F62">
        <w:rPr>
          <w:rFonts w:ascii="Times New Roman" w:hAnsi="Times New Roman" w:cs="Times New Roman"/>
          <w:strike/>
          <w:sz w:val="24"/>
          <w:szCs w:val="24"/>
        </w:rPr>
        <w:t>jako první ze všech soutěžitelů předloží Úřadu informace a podklady o utajované horizontální dohodě, které Úřad dosud nezískal a které odůvodňují provedení cíleného šetření na místě podle § 21f nebo § 21g anebo prokazují existenci takové dohody podle tohoto zákona,</w:t>
      </w:r>
    </w:p>
    <w:p w14:paraId="21128817" w14:textId="77777777" w:rsidR="00686B2F" w:rsidRPr="00C93F62" w:rsidRDefault="00686B2F" w:rsidP="00107C17">
      <w:pPr>
        <w:pStyle w:val="Odstavecseseznamem"/>
        <w:numPr>
          <w:ilvl w:val="0"/>
          <w:numId w:val="3"/>
        </w:numPr>
        <w:spacing w:after="120"/>
        <w:contextualSpacing w:val="0"/>
        <w:jc w:val="both"/>
        <w:rPr>
          <w:rFonts w:ascii="Times New Roman" w:hAnsi="Times New Roman" w:cs="Times New Roman"/>
          <w:strike/>
          <w:sz w:val="24"/>
          <w:szCs w:val="24"/>
        </w:rPr>
      </w:pPr>
      <w:r w:rsidRPr="00C93F62">
        <w:rPr>
          <w:rFonts w:ascii="Times New Roman" w:hAnsi="Times New Roman" w:cs="Times New Roman"/>
          <w:strike/>
          <w:sz w:val="24"/>
          <w:szCs w:val="24"/>
        </w:rPr>
        <w:t>přizná účast na této dohodě,</w:t>
      </w:r>
    </w:p>
    <w:p w14:paraId="5EFB94A6" w14:textId="77777777" w:rsidR="00686B2F" w:rsidRPr="00C93F62" w:rsidRDefault="00686B2F" w:rsidP="00107C17">
      <w:pPr>
        <w:pStyle w:val="Odstavecseseznamem"/>
        <w:numPr>
          <w:ilvl w:val="0"/>
          <w:numId w:val="3"/>
        </w:numPr>
        <w:spacing w:after="120"/>
        <w:contextualSpacing w:val="0"/>
        <w:jc w:val="both"/>
        <w:rPr>
          <w:rFonts w:ascii="Times New Roman" w:hAnsi="Times New Roman" w:cs="Times New Roman"/>
          <w:strike/>
          <w:sz w:val="24"/>
          <w:szCs w:val="24"/>
        </w:rPr>
      </w:pPr>
      <w:r w:rsidRPr="00C93F62">
        <w:rPr>
          <w:rFonts w:ascii="Times New Roman" w:hAnsi="Times New Roman" w:cs="Times New Roman"/>
          <w:strike/>
          <w:sz w:val="24"/>
          <w:szCs w:val="24"/>
        </w:rPr>
        <w:t>nečiní nátlak na ostatní soutěžitele, aby se této dohody účastnili, a</w:t>
      </w:r>
    </w:p>
    <w:p w14:paraId="74828A47" w14:textId="77777777" w:rsidR="00686B2F" w:rsidRPr="00C93F62" w:rsidRDefault="00686B2F" w:rsidP="00107C17">
      <w:pPr>
        <w:pStyle w:val="Odstavecseseznamem"/>
        <w:numPr>
          <w:ilvl w:val="0"/>
          <w:numId w:val="3"/>
        </w:numPr>
        <w:spacing w:after="120"/>
        <w:contextualSpacing w:val="0"/>
        <w:jc w:val="both"/>
        <w:rPr>
          <w:rFonts w:ascii="Times New Roman" w:hAnsi="Times New Roman" w:cs="Times New Roman"/>
          <w:strike/>
          <w:sz w:val="24"/>
          <w:szCs w:val="24"/>
        </w:rPr>
      </w:pPr>
      <w:r w:rsidRPr="00C93F62">
        <w:rPr>
          <w:rFonts w:ascii="Times New Roman" w:hAnsi="Times New Roman" w:cs="Times New Roman"/>
          <w:strike/>
          <w:sz w:val="24"/>
          <w:szCs w:val="24"/>
        </w:rPr>
        <w:t>ve správním řízení aktivně napomáhá objasnění případu, zejména poskytne Úřadu všechny jemu dostupné podklady a informace o této dohodě, nebo</w:t>
      </w:r>
    </w:p>
    <w:p w14:paraId="4EFFCE29" w14:textId="77777777" w:rsidR="00686B2F" w:rsidRPr="00C93F62" w:rsidRDefault="00686B2F" w:rsidP="00107C17">
      <w:pPr>
        <w:pStyle w:val="Odstavecseseznamem"/>
        <w:numPr>
          <w:ilvl w:val="0"/>
          <w:numId w:val="7"/>
        </w:numPr>
        <w:spacing w:after="120"/>
        <w:contextualSpacing w:val="0"/>
        <w:jc w:val="both"/>
        <w:rPr>
          <w:rFonts w:ascii="Times New Roman" w:hAnsi="Times New Roman" w:cs="Times New Roman"/>
          <w:strike/>
          <w:sz w:val="24"/>
          <w:szCs w:val="24"/>
        </w:rPr>
      </w:pPr>
      <w:r w:rsidRPr="00C93F62">
        <w:rPr>
          <w:rFonts w:ascii="Times New Roman" w:hAnsi="Times New Roman" w:cs="Times New Roman"/>
          <w:strike/>
          <w:sz w:val="24"/>
          <w:szCs w:val="24"/>
        </w:rPr>
        <w:t>sníží pokutu, o jejíž výši informoval účastníky řízení ve sdělení výhrad, až o 50 %, pokud soutěžitel předloží Úřadu informace a podklady o utajované horizontální dohodě, které mají významnou přidanou důkazní hodnotu ve vztahu k důkazní hodnotě podkladů a informací Úřadem dosud získaných, a splní předpoklady podle písmene a) bodů 2 až 4; přihlédne při tom k pořadí soutěžitelů, k době, kdy Úřadu informace a podklady o utajované horizontální dohodě předloží, a k míře, v jaké informace a podklady posilují svou povahou nebo podrobností možnost Úřadu prokázat utajovanou horizontální dohodu.</w:t>
      </w:r>
    </w:p>
    <w:p w14:paraId="4694EB36" w14:textId="36FD9356" w:rsidR="00686B2F" w:rsidRPr="00C93F62" w:rsidRDefault="00686B2F" w:rsidP="00686B2F">
      <w:pPr>
        <w:pStyle w:val="Odstavecseseznamem"/>
        <w:spacing w:after="120"/>
        <w:ind w:left="0"/>
        <w:contextualSpacing w:val="0"/>
        <w:jc w:val="both"/>
        <w:rPr>
          <w:rFonts w:ascii="Times New Roman" w:hAnsi="Times New Roman" w:cs="Times New Roman"/>
          <w:strike/>
          <w:sz w:val="24"/>
          <w:szCs w:val="24"/>
        </w:rPr>
      </w:pPr>
      <w:r w:rsidRPr="00C93F62">
        <w:rPr>
          <w:rFonts w:ascii="Times New Roman" w:hAnsi="Times New Roman" w:cs="Times New Roman"/>
          <w:sz w:val="24"/>
          <w:szCs w:val="24"/>
        </w:rPr>
        <w:tab/>
      </w:r>
      <w:r w:rsidRPr="00C93F62">
        <w:rPr>
          <w:rFonts w:ascii="Times New Roman" w:hAnsi="Times New Roman" w:cs="Times New Roman"/>
          <w:strike/>
          <w:sz w:val="24"/>
          <w:szCs w:val="24"/>
        </w:rPr>
        <w:t>(2) Jestliže Úřad uzná soutěžitele vinným z přestupku podle § 22 odst. 1 písm. b), c) nebo d) nebo podle § 22a odst. 1 písm. b), c) nebo d), tak sníží pokutu, o jejíž výši informoval účastníky řízení ve sdělení výhrad, o 20 %, pokud se soutěžitel ke spáchání přestupku přiznal a pokud má Úřad za to, že s ohledem na povahu a závažnost přestupku je takový postih dostatečný.</w:t>
      </w:r>
    </w:p>
    <w:p w14:paraId="5A105B2B" w14:textId="6BB918E9" w:rsidR="00686B2F" w:rsidRPr="00C93F62" w:rsidRDefault="00686B2F" w:rsidP="00686B2F">
      <w:pPr>
        <w:pStyle w:val="Odstavecseseznamem"/>
        <w:spacing w:after="120"/>
        <w:ind w:left="0"/>
        <w:contextualSpacing w:val="0"/>
        <w:jc w:val="both"/>
        <w:rPr>
          <w:rFonts w:ascii="Times New Roman" w:hAnsi="Times New Roman" w:cs="Times New Roman"/>
          <w:sz w:val="24"/>
          <w:szCs w:val="24"/>
        </w:rPr>
      </w:pPr>
      <w:r w:rsidRPr="00C93F62">
        <w:rPr>
          <w:rFonts w:ascii="Times New Roman" w:hAnsi="Times New Roman" w:cs="Times New Roman"/>
          <w:sz w:val="24"/>
          <w:szCs w:val="24"/>
        </w:rPr>
        <w:tab/>
        <w:t>(</w:t>
      </w:r>
      <w:r w:rsidRPr="00C93F62">
        <w:rPr>
          <w:rFonts w:ascii="Times New Roman" w:hAnsi="Times New Roman" w:cs="Times New Roman"/>
          <w:strike/>
          <w:sz w:val="24"/>
          <w:szCs w:val="24"/>
        </w:rPr>
        <w:t>3) Upustí-li Úřad od uložení pokuty podle odstavce 1 písm. a) nebo sníží-li pokutu podle odstavce 1 písm. b) nebo podle odstavce 2, nelze témuž soutěžiteli uložit zákaz plnění veřejných zakázek.</w:t>
      </w:r>
    </w:p>
    <w:p w14:paraId="408677AF" w14:textId="09F088B4" w:rsidR="00686B2F" w:rsidRPr="00C93F62" w:rsidRDefault="00686B2F" w:rsidP="00686B2F">
      <w:pPr>
        <w:pStyle w:val="Odstavecseseznamem"/>
        <w:spacing w:after="120"/>
        <w:ind w:left="0"/>
        <w:contextualSpacing w:val="0"/>
        <w:jc w:val="both"/>
        <w:rPr>
          <w:rFonts w:ascii="Times New Roman" w:hAnsi="Times New Roman" w:cs="Times New Roman"/>
          <w:strike/>
          <w:sz w:val="24"/>
          <w:szCs w:val="24"/>
        </w:rPr>
      </w:pPr>
      <w:r w:rsidRPr="00C93F62">
        <w:rPr>
          <w:rFonts w:ascii="Times New Roman" w:hAnsi="Times New Roman" w:cs="Times New Roman"/>
          <w:sz w:val="24"/>
          <w:szCs w:val="24"/>
        </w:rPr>
        <w:tab/>
      </w:r>
      <w:r w:rsidRPr="00C93F62">
        <w:rPr>
          <w:rFonts w:ascii="Times New Roman" w:hAnsi="Times New Roman" w:cs="Times New Roman"/>
          <w:strike/>
          <w:sz w:val="24"/>
          <w:szCs w:val="24"/>
        </w:rPr>
        <w:t>(4) Upustit od uložení pokuty podle odstavce 1 písm. a) nebo snížit pokutu podle odstavce 1 písm. b) nebo odstavce 2 lze jen na základě žádosti podané soutěžitelem.</w:t>
      </w:r>
    </w:p>
    <w:p w14:paraId="2CFD5EFD" w14:textId="16F1D628" w:rsidR="00686B2F" w:rsidRPr="00C93F62" w:rsidRDefault="00686B2F" w:rsidP="00686B2F">
      <w:pPr>
        <w:pStyle w:val="Odstavecseseznamem"/>
        <w:spacing w:after="120"/>
        <w:ind w:left="0" w:firstLine="708"/>
        <w:contextualSpacing w:val="0"/>
        <w:jc w:val="both"/>
        <w:rPr>
          <w:rFonts w:ascii="Times New Roman" w:hAnsi="Times New Roman" w:cs="Times New Roman"/>
          <w:b/>
          <w:strike/>
          <w:sz w:val="24"/>
          <w:szCs w:val="24"/>
        </w:rPr>
      </w:pPr>
      <w:r w:rsidRPr="00C93F62">
        <w:rPr>
          <w:rFonts w:ascii="Times New Roman" w:hAnsi="Times New Roman" w:cs="Times New Roman"/>
          <w:strike/>
          <w:sz w:val="24"/>
          <w:szCs w:val="24"/>
        </w:rPr>
        <w:t>(5) Žádost o upuštění od uložení pokuty podle odstavce 1 písm. a) musí být podána nejpozději do dne, kdy bylo soutěžiteli doručeno sdělení výhrad podle § 21b. Žádost o snížení pokuty podle odstavce 1 písm. b) musí být podána nejpozději do 15 dnů ode dne, kdy bylo soutěžiteli doručeno sdělení výhrad podle § 21b. Uvedené žádosti lze vzít zpět do 15 dnů ode dne uplynutí lhůty pro jejich podání. K žádosti, která byla vzata zpět, a k podkladům a informacím k ní přiloženým se v řízení nepřihlíží.</w:t>
      </w:r>
    </w:p>
    <w:p w14:paraId="03E4F5D9" w14:textId="078542E1" w:rsidR="00686B2F" w:rsidRPr="00C93F62" w:rsidRDefault="00686B2F" w:rsidP="00686B2F">
      <w:pPr>
        <w:pStyle w:val="Odstavecseseznamem"/>
        <w:spacing w:after="120"/>
        <w:ind w:left="0"/>
        <w:contextualSpacing w:val="0"/>
        <w:jc w:val="both"/>
        <w:rPr>
          <w:rFonts w:ascii="Times New Roman" w:hAnsi="Times New Roman" w:cs="Times New Roman"/>
          <w:strike/>
          <w:sz w:val="24"/>
          <w:szCs w:val="24"/>
        </w:rPr>
      </w:pPr>
      <w:r w:rsidRPr="00C93F62">
        <w:rPr>
          <w:rFonts w:ascii="Times New Roman" w:hAnsi="Times New Roman" w:cs="Times New Roman"/>
          <w:sz w:val="24"/>
          <w:szCs w:val="24"/>
        </w:rPr>
        <w:tab/>
      </w:r>
      <w:r w:rsidRPr="00C93F62">
        <w:rPr>
          <w:rFonts w:ascii="Times New Roman" w:hAnsi="Times New Roman" w:cs="Times New Roman"/>
          <w:strike/>
          <w:sz w:val="24"/>
          <w:szCs w:val="24"/>
        </w:rPr>
        <w:t>(6) Žádost o snížení pokuty podle odstavce 2 musí být podána nejpozději do 15 dnů ode dne, kdy bylo soutěžiteli doručeno sdělení výhrad podle § 21b.</w:t>
      </w:r>
    </w:p>
    <w:p w14:paraId="01B82D2C" w14:textId="07ACB415" w:rsidR="00686B2F" w:rsidRPr="00C93F62" w:rsidRDefault="00686B2F" w:rsidP="00686B2F">
      <w:pPr>
        <w:pStyle w:val="Odstavecseseznamem"/>
        <w:spacing w:after="120"/>
        <w:ind w:left="0"/>
        <w:contextualSpacing w:val="0"/>
        <w:jc w:val="both"/>
        <w:rPr>
          <w:rFonts w:ascii="Times New Roman" w:hAnsi="Times New Roman" w:cs="Times New Roman"/>
          <w:strike/>
          <w:sz w:val="24"/>
          <w:szCs w:val="24"/>
        </w:rPr>
      </w:pPr>
      <w:r w:rsidRPr="00C93F62">
        <w:rPr>
          <w:rFonts w:ascii="Times New Roman" w:hAnsi="Times New Roman" w:cs="Times New Roman"/>
          <w:sz w:val="24"/>
          <w:szCs w:val="24"/>
        </w:rPr>
        <w:lastRenderedPageBreak/>
        <w:tab/>
      </w:r>
      <w:r w:rsidRPr="00C93F62">
        <w:rPr>
          <w:rFonts w:ascii="Times New Roman" w:hAnsi="Times New Roman" w:cs="Times New Roman"/>
          <w:strike/>
          <w:sz w:val="24"/>
          <w:szCs w:val="24"/>
        </w:rPr>
        <w:t>(7) Žádost, která byla podána později, než je stanoveno v odstavci 5 nebo 6, Úřad projedná jen v případech hodných zvláštního zřetele.</w:t>
      </w:r>
    </w:p>
    <w:p w14:paraId="2ABFBF0D" w14:textId="17789304" w:rsidR="004F2185" w:rsidRPr="00C93F62" w:rsidRDefault="00686B2F" w:rsidP="004F2185">
      <w:pPr>
        <w:pStyle w:val="Odstavecseseznamem"/>
        <w:spacing w:after="120"/>
        <w:ind w:left="0"/>
        <w:contextualSpacing w:val="0"/>
        <w:jc w:val="both"/>
        <w:rPr>
          <w:rFonts w:ascii="Times New Roman" w:hAnsi="Times New Roman" w:cs="Times New Roman"/>
          <w:strike/>
          <w:sz w:val="24"/>
          <w:szCs w:val="24"/>
        </w:rPr>
      </w:pPr>
      <w:r w:rsidRPr="00C93F62">
        <w:rPr>
          <w:rFonts w:ascii="Times New Roman" w:hAnsi="Times New Roman" w:cs="Times New Roman"/>
          <w:sz w:val="24"/>
          <w:szCs w:val="24"/>
        </w:rPr>
        <w:tab/>
      </w:r>
      <w:r w:rsidRPr="00C93F62">
        <w:rPr>
          <w:rFonts w:ascii="Times New Roman" w:hAnsi="Times New Roman" w:cs="Times New Roman"/>
          <w:strike/>
          <w:sz w:val="24"/>
          <w:szCs w:val="24"/>
        </w:rPr>
        <w:t>(8) Jestliže Úřad uzná orgán veřejné správy vinným z přestupku podle § 22aa odst. 1 písm. b), sníží pokutu, o jejíž výši informoval účastníky řízení ve sdělení výhrad, o 20 %, pokud se orgán veřejné správy ke spáchání přestupku přiznal a pokud má Úřad za to, že s ohledem na povahu a závažnost přestupku je takový postih dostatečný. Odstavce 4, 6 a 7 se na postup orgánu veřejné správy při podávání žádosti o snížení pokuty užijí obdobně.</w:t>
      </w:r>
    </w:p>
    <w:p w14:paraId="3742EFDA" w14:textId="481D6530" w:rsidR="005F4BDF" w:rsidRPr="00BF16E4" w:rsidRDefault="005F4BDF" w:rsidP="00686B2F">
      <w:pPr>
        <w:keepNext/>
        <w:spacing w:before="360"/>
        <w:jc w:val="center"/>
        <w:rPr>
          <w:rFonts w:ascii="Times New Roman" w:hAnsi="Times New Roman"/>
          <w:b/>
          <w:bCs/>
          <w:sz w:val="24"/>
        </w:rPr>
      </w:pPr>
      <w:r w:rsidRPr="00BF16E4">
        <w:rPr>
          <w:rFonts w:ascii="Times New Roman" w:hAnsi="Times New Roman"/>
          <w:b/>
          <w:bCs/>
          <w:sz w:val="24"/>
        </w:rPr>
        <w:t>§ 22ba</w:t>
      </w:r>
    </w:p>
    <w:p w14:paraId="1DF847A1" w14:textId="557D6B7A" w:rsidR="00085D41" w:rsidRPr="00BF16E4" w:rsidRDefault="000167D6" w:rsidP="004F2185">
      <w:pPr>
        <w:jc w:val="center"/>
        <w:rPr>
          <w:rFonts w:ascii="Times New Roman" w:hAnsi="Times New Roman"/>
          <w:b/>
          <w:bCs/>
          <w:sz w:val="24"/>
        </w:rPr>
      </w:pPr>
      <w:r w:rsidRPr="00BF16E4">
        <w:rPr>
          <w:rFonts w:ascii="Times New Roman" w:hAnsi="Times New Roman"/>
          <w:b/>
          <w:bCs/>
          <w:sz w:val="24"/>
        </w:rPr>
        <w:t>S</w:t>
      </w:r>
      <w:r w:rsidR="005F4BDF" w:rsidRPr="00BF16E4">
        <w:rPr>
          <w:rFonts w:ascii="Times New Roman" w:hAnsi="Times New Roman"/>
          <w:b/>
          <w:bCs/>
          <w:sz w:val="24"/>
        </w:rPr>
        <w:t>hovívavost</w:t>
      </w:r>
    </w:p>
    <w:p w14:paraId="58E09F43" w14:textId="77777777" w:rsidR="005F4BDF" w:rsidRPr="00BF16E4" w:rsidRDefault="005F4BDF" w:rsidP="00494BC9">
      <w:pPr>
        <w:pStyle w:val="Odstavecseseznamem"/>
        <w:spacing w:after="120"/>
        <w:ind w:left="0"/>
        <w:contextualSpacing w:val="0"/>
        <w:jc w:val="both"/>
        <w:rPr>
          <w:rFonts w:ascii="Times New Roman" w:hAnsi="Times New Roman" w:cs="Times New Roman"/>
          <w:b/>
          <w:bCs/>
          <w:sz w:val="24"/>
          <w:szCs w:val="24"/>
        </w:rPr>
      </w:pPr>
      <w:r w:rsidRPr="00BF16E4">
        <w:rPr>
          <w:rFonts w:ascii="Times New Roman" w:hAnsi="Times New Roman" w:cs="Times New Roman"/>
          <w:sz w:val="24"/>
          <w:szCs w:val="24"/>
        </w:rPr>
        <w:tab/>
      </w:r>
      <w:r w:rsidRPr="00BF16E4">
        <w:rPr>
          <w:rFonts w:ascii="Times New Roman" w:hAnsi="Times New Roman" w:cs="Times New Roman"/>
          <w:b/>
          <w:bCs/>
          <w:sz w:val="24"/>
          <w:szCs w:val="24"/>
        </w:rPr>
        <w:t>(1) Jestliže Úřad uzná soutěžitele vinným z přestupku podle § 22 odst. 1 písm. b) nebo podle § 22a odst. 1 písm. b),</w:t>
      </w:r>
    </w:p>
    <w:p w14:paraId="3C4ABAE3" w14:textId="4C6F62D8" w:rsidR="005F4BDF" w:rsidRPr="00BF16E4" w:rsidRDefault="00CD54C6" w:rsidP="00D51634">
      <w:pPr>
        <w:ind w:left="284" w:hanging="284"/>
        <w:rPr>
          <w:rFonts w:ascii="Times New Roman" w:hAnsi="Times New Roman"/>
          <w:b/>
          <w:bCs/>
          <w:sz w:val="24"/>
        </w:rPr>
      </w:pPr>
      <w:bookmarkStart w:id="0" w:name="_Hlk36553942"/>
      <w:r w:rsidRPr="00BF16E4">
        <w:rPr>
          <w:rFonts w:ascii="Times New Roman" w:hAnsi="Times New Roman"/>
          <w:b/>
          <w:bCs/>
          <w:sz w:val="24"/>
        </w:rPr>
        <w:t xml:space="preserve">a) </w:t>
      </w:r>
      <w:r w:rsidR="005F4BDF" w:rsidRPr="00BF16E4">
        <w:rPr>
          <w:rFonts w:ascii="Times New Roman" w:hAnsi="Times New Roman"/>
          <w:b/>
          <w:bCs/>
          <w:sz w:val="24"/>
        </w:rPr>
        <w:t xml:space="preserve">upustí od uložení pokuty, pokud soutěžitel </w:t>
      </w:r>
    </w:p>
    <w:p w14:paraId="39DB6CD7" w14:textId="492006B9" w:rsidR="00CD54C6" w:rsidRPr="00BF16E4" w:rsidRDefault="00CD54C6" w:rsidP="00CD54C6">
      <w:pPr>
        <w:ind w:left="851" w:hanging="284"/>
        <w:rPr>
          <w:rFonts w:ascii="Times New Roman" w:hAnsi="Times New Roman"/>
          <w:b/>
          <w:bCs/>
          <w:sz w:val="24"/>
        </w:rPr>
      </w:pPr>
      <w:r w:rsidRPr="00BF16E4">
        <w:rPr>
          <w:rFonts w:ascii="Times New Roman" w:hAnsi="Times New Roman"/>
          <w:b/>
          <w:bCs/>
          <w:sz w:val="24"/>
        </w:rPr>
        <w:t xml:space="preserve">1. </w:t>
      </w:r>
      <w:r w:rsidR="00B65DCD" w:rsidRPr="00BF16E4">
        <w:rPr>
          <w:rFonts w:ascii="Times New Roman" w:hAnsi="Times New Roman"/>
          <w:b/>
          <w:bCs/>
          <w:sz w:val="24"/>
        </w:rPr>
        <w:t>jako první ze všech soutěžitelů předloží Úřadu informace a podklady o</w:t>
      </w:r>
      <w:r w:rsidR="00826942" w:rsidRPr="00BF16E4">
        <w:rPr>
          <w:rFonts w:ascii="Times New Roman" w:hAnsi="Times New Roman"/>
          <w:b/>
          <w:bCs/>
          <w:sz w:val="24"/>
        </w:rPr>
        <w:t> </w:t>
      </w:r>
      <w:r w:rsidR="00B65DCD" w:rsidRPr="00BF16E4">
        <w:rPr>
          <w:rFonts w:ascii="Times New Roman" w:hAnsi="Times New Roman"/>
          <w:b/>
          <w:bCs/>
          <w:sz w:val="24"/>
        </w:rPr>
        <w:t>utajované dohodě</w:t>
      </w:r>
      <w:r w:rsidR="00F8706B" w:rsidRPr="00BF16E4">
        <w:rPr>
          <w:rFonts w:ascii="Times New Roman" w:hAnsi="Times New Roman"/>
          <w:b/>
          <w:bCs/>
          <w:sz w:val="24"/>
        </w:rPr>
        <w:t xml:space="preserve"> nebo </w:t>
      </w:r>
      <w:r w:rsidR="00BD5F11">
        <w:rPr>
          <w:rFonts w:ascii="Times New Roman" w:hAnsi="Times New Roman"/>
          <w:b/>
          <w:bCs/>
          <w:sz w:val="24"/>
        </w:rPr>
        <w:t xml:space="preserve">utajovaném </w:t>
      </w:r>
      <w:r w:rsidR="00F8706B" w:rsidRPr="00BF16E4">
        <w:rPr>
          <w:rFonts w:ascii="Times New Roman" w:hAnsi="Times New Roman"/>
          <w:b/>
          <w:bCs/>
          <w:sz w:val="24"/>
        </w:rPr>
        <w:t>jednání ve vzájemné shodě mezi dvěma nebo více soutěžiteli</w:t>
      </w:r>
      <w:r w:rsidR="00B65DCD" w:rsidRPr="00BF16E4">
        <w:rPr>
          <w:rFonts w:ascii="Times New Roman" w:hAnsi="Times New Roman"/>
          <w:b/>
          <w:bCs/>
          <w:sz w:val="24"/>
        </w:rPr>
        <w:t xml:space="preserve">, </w:t>
      </w:r>
      <w:r w:rsidR="00F8706B" w:rsidRPr="00BF16E4">
        <w:rPr>
          <w:rFonts w:ascii="Times New Roman" w:hAnsi="Times New Roman"/>
          <w:b/>
          <w:bCs/>
          <w:sz w:val="24"/>
        </w:rPr>
        <w:t>jejímž cílem je narušení hospodářské soutěže</w:t>
      </w:r>
      <w:r w:rsidR="00DE60AA">
        <w:rPr>
          <w:rFonts w:ascii="Times New Roman" w:hAnsi="Times New Roman"/>
          <w:b/>
          <w:bCs/>
          <w:sz w:val="24"/>
        </w:rPr>
        <w:t xml:space="preserve"> (dále jen „utajovaná dohoda“)</w:t>
      </w:r>
      <w:r w:rsidR="00F8706B" w:rsidRPr="00BF16E4">
        <w:rPr>
          <w:rFonts w:ascii="Times New Roman" w:hAnsi="Times New Roman"/>
          <w:b/>
          <w:bCs/>
          <w:sz w:val="24"/>
        </w:rPr>
        <w:t xml:space="preserve">, </w:t>
      </w:r>
      <w:r w:rsidR="00B65DCD" w:rsidRPr="00BF16E4">
        <w:rPr>
          <w:rFonts w:ascii="Times New Roman" w:hAnsi="Times New Roman"/>
          <w:b/>
          <w:bCs/>
          <w:sz w:val="24"/>
        </w:rPr>
        <w:t xml:space="preserve">které Úřad dosud nezískal a které odůvodňují provedení cíleného šetření na místě anebo prokazují existenci </w:t>
      </w:r>
      <w:r w:rsidR="005E401B">
        <w:rPr>
          <w:rFonts w:ascii="Times New Roman" w:hAnsi="Times New Roman"/>
          <w:b/>
          <w:bCs/>
          <w:sz w:val="24"/>
        </w:rPr>
        <w:t>utajované</w:t>
      </w:r>
      <w:r w:rsidR="005E401B" w:rsidRPr="00BF16E4">
        <w:rPr>
          <w:rFonts w:ascii="Times New Roman" w:hAnsi="Times New Roman"/>
          <w:b/>
          <w:bCs/>
          <w:sz w:val="24"/>
        </w:rPr>
        <w:t xml:space="preserve"> </w:t>
      </w:r>
      <w:r w:rsidR="00B65DCD" w:rsidRPr="00BF16E4">
        <w:rPr>
          <w:rFonts w:ascii="Times New Roman" w:hAnsi="Times New Roman"/>
          <w:b/>
          <w:bCs/>
          <w:sz w:val="24"/>
        </w:rPr>
        <w:t>dohody podle tohoto zákona,</w:t>
      </w:r>
    </w:p>
    <w:p w14:paraId="6727F4EF" w14:textId="6CAEB1E8" w:rsidR="00CD54C6" w:rsidRPr="00BF16E4" w:rsidRDefault="00CD54C6" w:rsidP="00CD54C6">
      <w:pPr>
        <w:ind w:left="851" w:hanging="284"/>
        <w:rPr>
          <w:rFonts w:ascii="Times New Roman" w:hAnsi="Times New Roman"/>
          <w:b/>
          <w:bCs/>
          <w:sz w:val="24"/>
        </w:rPr>
      </w:pPr>
      <w:r w:rsidRPr="00BF16E4">
        <w:rPr>
          <w:rFonts w:ascii="Times New Roman" w:hAnsi="Times New Roman"/>
          <w:b/>
          <w:bCs/>
          <w:sz w:val="24"/>
        </w:rPr>
        <w:t xml:space="preserve">2. </w:t>
      </w:r>
      <w:r w:rsidR="005F4BDF" w:rsidRPr="00BF16E4">
        <w:rPr>
          <w:rFonts w:ascii="Times New Roman" w:hAnsi="Times New Roman"/>
          <w:b/>
          <w:bCs/>
          <w:sz w:val="24"/>
        </w:rPr>
        <w:t xml:space="preserve">přizná účast na </w:t>
      </w:r>
      <w:r w:rsidR="003A268B">
        <w:rPr>
          <w:rFonts w:ascii="Times New Roman" w:hAnsi="Times New Roman"/>
          <w:b/>
          <w:bCs/>
          <w:sz w:val="24"/>
        </w:rPr>
        <w:t>utajované</w:t>
      </w:r>
      <w:r w:rsidR="003A268B" w:rsidRPr="00BF16E4">
        <w:rPr>
          <w:rFonts w:ascii="Times New Roman" w:hAnsi="Times New Roman"/>
          <w:b/>
          <w:bCs/>
          <w:sz w:val="24"/>
        </w:rPr>
        <w:t xml:space="preserve"> </w:t>
      </w:r>
      <w:r w:rsidR="005F4BDF" w:rsidRPr="00BF16E4">
        <w:rPr>
          <w:rFonts w:ascii="Times New Roman" w:hAnsi="Times New Roman"/>
          <w:b/>
          <w:bCs/>
          <w:sz w:val="24"/>
        </w:rPr>
        <w:t>dohodě,</w:t>
      </w:r>
    </w:p>
    <w:p w14:paraId="1845F71A" w14:textId="6FF46D61" w:rsidR="00CD54C6" w:rsidRPr="00BF16E4" w:rsidRDefault="00CD54C6" w:rsidP="00CD54C6">
      <w:pPr>
        <w:ind w:left="851" w:hanging="284"/>
        <w:rPr>
          <w:rFonts w:ascii="Times New Roman" w:hAnsi="Times New Roman"/>
          <w:b/>
          <w:bCs/>
          <w:sz w:val="24"/>
        </w:rPr>
      </w:pPr>
      <w:r w:rsidRPr="00BF16E4">
        <w:rPr>
          <w:rFonts w:ascii="Times New Roman" w:hAnsi="Times New Roman"/>
          <w:b/>
          <w:bCs/>
          <w:sz w:val="24"/>
        </w:rPr>
        <w:t xml:space="preserve">3. </w:t>
      </w:r>
      <w:r w:rsidR="005F4BDF" w:rsidRPr="00BF16E4">
        <w:rPr>
          <w:rFonts w:ascii="Times New Roman" w:hAnsi="Times New Roman"/>
          <w:b/>
          <w:bCs/>
          <w:sz w:val="24"/>
        </w:rPr>
        <w:t>nečin</w:t>
      </w:r>
      <w:r w:rsidR="00901256">
        <w:rPr>
          <w:rFonts w:ascii="Times New Roman" w:hAnsi="Times New Roman"/>
          <w:b/>
          <w:bCs/>
          <w:sz w:val="24"/>
        </w:rPr>
        <w:t>il</w:t>
      </w:r>
      <w:r w:rsidR="005F4BDF" w:rsidRPr="00BF16E4">
        <w:rPr>
          <w:rFonts w:ascii="Times New Roman" w:hAnsi="Times New Roman"/>
          <w:b/>
          <w:bCs/>
          <w:sz w:val="24"/>
        </w:rPr>
        <w:t xml:space="preserve"> nátlak na ostatní soutěžitele, aby se </w:t>
      </w:r>
      <w:r w:rsidR="003A268B">
        <w:rPr>
          <w:rFonts w:ascii="Times New Roman" w:hAnsi="Times New Roman"/>
          <w:b/>
          <w:bCs/>
          <w:sz w:val="24"/>
        </w:rPr>
        <w:t>utajované</w:t>
      </w:r>
      <w:r w:rsidR="003A268B" w:rsidRPr="00BF16E4">
        <w:rPr>
          <w:rFonts w:ascii="Times New Roman" w:hAnsi="Times New Roman"/>
          <w:b/>
          <w:bCs/>
          <w:sz w:val="24"/>
        </w:rPr>
        <w:t xml:space="preserve"> </w:t>
      </w:r>
      <w:r w:rsidR="005F4BDF" w:rsidRPr="00BF16E4">
        <w:rPr>
          <w:rFonts w:ascii="Times New Roman" w:hAnsi="Times New Roman"/>
          <w:b/>
          <w:bCs/>
          <w:sz w:val="24"/>
        </w:rPr>
        <w:t>dohody účastnili, a</w:t>
      </w:r>
    </w:p>
    <w:p w14:paraId="7E878F4B" w14:textId="3741CD1C" w:rsidR="005F4BDF" w:rsidRPr="00BF16E4" w:rsidRDefault="00CD54C6" w:rsidP="00CD54C6">
      <w:pPr>
        <w:ind w:left="851" w:hanging="284"/>
        <w:rPr>
          <w:rFonts w:ascii="Times New Roman" w:hAnsi="Times New Roman"/>
          <w:b/>
          <w:bCs/>
          <w:sz w:val="24"/>
        </w:rPr>
      </w:pPr>
      <w:r w:rsidRPr="00BF16E4">
        <w:rPr>
          <w:rFonts w:ascii="Times New Roman" w:hAnsi="Times New Roman"/>
          <w:b/>
          <w:bCs/>
          <w:sz w:val="24"/>
        </w:rPr>
        <w:t xml:space="preserve">4. </w:t>
      </w:r>
      <w:r w:rsidR="005F4BDF" w:rsidRPr="00BF16E4">
        <w:rPr>
          <w:rFonts w:ascii="Times New Roman" w:hAnsi="Times New Roman"/>
          <w:b/>
          <w:bCs/>
          <w:sz w:val="24"/>
        </w:rPr>
        <w:t xml:space="preserve">poskytne Úřadu všechny jemu dostupné podklady a informace o </w:t>
      </w:r>
      <w:r w:rsidR="003A268B">
        <w:rPr>
          <w:rFonts w:ascii="Times New Roman" w:hAnsi="Times New Roman"/>
          <w:b/>
          <w:bCs/>
          <w:sz w:val="24"/>
        </w:rPr>
        <w:t>utajované</w:t>
      </w:r>
      <w:r w:rsidR="003A268B" w:rsidRPr="00BF16E4">
        <w:rPr>
          <w:rFonts w:ascii="Times New Roman" w:hAnsi="Times New Roman"/>
          <w:b/>
          <w:bCs/>
          <w:sz w:val="24"/>
        </w:rPr>
        <w:t xml:space="preserve"> </w:t>
      </w:r>
      <w:r w:rsidR="005F4BDF" w:rsidRPr="00BF16E4">
        <w:rPr>
          <w:rFonts w:ascii="Times New Roman" w:hAnsi="Times New Roman"/>
          <w:b/>
          <w:bCs/>
          <w:sz w:val="24"/>
        </w:rPr>
        <w:t>dohodě, nebo</w:t>
      </w:r>
    </w:p>
    <w:p w14:paraId="31913EFC" w14:textId="7012E567" w:rsidR="005F4BDF" w:rsidRPr="00BF16E4" w:rsidRDefault="00CD54C6" w:rsidP="00D51634">
      <w:pPr>
        <w:ind w:left="284" w:hanging="284"/>
        <w:rPr>
          <w:rFonts w:ascii="Times New Roman" w:hAnsi="Times New Roman"/>
          <w:b/>
          <w:bCs/>
          <w:sz w:val="24"/>
        </w:rPr>
      </w:pPr>
      <w:bookmarkStart w:id="1" w:name="_Hlk38011307"/>
      <w:r w:rsidRPr="00BF16E4">
        <w:rPr>
          <w:rFonts w:ascii="Times New Roman" w:hAnsi="Times New Roman"/>
          <w:b/>
          <w:bCs/>
          <w:sz w:val="24"/>
        </w:rPr>
        <w:t xml:space="preserve">b) </w:t>
      </w:r>
      <w:r w:rsidR="005F4BDF" w:rsidRPr="00BF16E4">
        <w:rPr>
          <w:rFonts w:ascii="Times New Roman" w:hAnsi="Times New Roman"/>
          <w:b/>
          <w:bCs/>
          <w:sz w:val="24"/>
        </w:rPr>
        <w:t xml:space="preserve">sníží pokutu, o jejíž výši informoval účastníky řízení ve sdělení výhrad, až o 50 %, pokud soutěžitel předloží Úřadu informace a podklady o utajované dohodě, které mají významnou přidanou důkazní hodnotu ve vztahu k důkazní hodnotě podkladů a informací Úřadem dosud získaných, a splní </w:t>
      </w:r>
      <w:r w:rsidR="00DE60AA">
        <w:rPr>
          <w:rFonts w:ascii="Times New Roman" w:hAnsi="Times New Roman"/>
          <w:b/>
          <w:bCs/>
          <w:sz w:val="24"/>
        </w:rPr>
        <w:t>podmínky</w:t>
      </w:r>
      <w:r w:rsidR="00DE60AA" w:rsidRPr="00BF16E4">
        <w:rPr>
          <w:rFonts w:ascii="Times New Roman" w:hAnsi="Times New Roman"/>
          <w:b/>
          <w:bCs/>
          <w:sz w:val="24"/>
        </w:rPr>
        <w:t xml:space="preserve"> </w:t>
      </w:r>
      <w:r w:rsidR="005F4BDF" w:rsidRPr="00BF16E4">
        <w:rPr>
          <w:rFonts w:ascii="Times New Roman" w:hAnsi="Times New Roman"/>
          <w:b/>
          <w:bCs/>
          <w:sz w:val="24"/>
        </w:rPr>
        <w:t xml:space="preserve">podle písmene a) bodů 2 až 4; přihlédne při tom k pořadí soutěžitelů, k době, kdy </w:t>
      </w:r>
      <w:r w:rsidR="00D8303F" w:rsidRPr="00BF16E4">
        <w:rPr>
          <w:rFonts w:ascii="Times New Roman" w:hAnsi="Times New Roman"/>
          <w:b/>
          <w:bCs/>
          <w:sz w:val="24"/>
        </w:rPr>
        <w:t xml:space="preserve">předloží </w:t>
      </w:r>
      <w:r w:rsidR="005F4BDF" w:rsidRPr="00BF16E4">
        <w:rPr>
          <w:rFonts w:ascii="Times New Roman" w:hAnsi="Times New Roman"/>
          <w:b/>
          <w:bCs/>
          <w:sz w:val="24"/>
        </w:rPr>
        <w:t>Úřadu informace a</w:t>
      </w:r>
      <w:r w:rsidR="004F2185" w:rsidRPr="00BF16E4">
        <w:rPr>
          <w:rFonts w:ascii="Times New Roman" w:hAnsi="Times New Roman"/>
          <w:b/>
          <w:bCs/>
          <w:sz w:val="24"/>
        </w:rPr>
        <w:t> </w:t>
      </w:r>
      <w:r w:rsidR="005F4BDF" w:rsidRPr="00BF16E4">
        <w:rPr>
          <w:rFonts w:ascii="Times New Roman" w:hAnsi="Times New Roman"/>
          <w:b/>
          <w:bCs/>
          <w:sz w:val="24"/>
        </w:rPr>
        <w:t>podklady o utajované dohodě, a</w:t>
      </w:r>
      <w:r w:rsidR="00EB6EBE">
        <w:rPr>
          <w:rFonts w:ascii="Times New Roman" w:hAnsi="Times New Roman"/>
          <w:b/>
          <w:bCs/>
          <w:sz w:val="24"/>
        </w:rPr>
        <w:t> </w:t>
      </w:r>
      <w:r w:rsidR="005F4BDF" w:rsidRPr="00BF16E4">
        <w:rPr>
          <w:rFonts w:ascii="Times New Roman" w:hAnsi="Times New Roman"/>
          <w:b/>
          <w:bCs/>
          <w:sz w:val="24"/>
        </w:rPr>
        <w:t>k míře, v jaké informace a podklady posilují svou povahou nebo podrobností možnost Úřadu prokázat utajovanou dohodu.</w:t>
      </w:r>
    </w:p>
    <w:bookmarkEnd w:id="0"/>
    <w:bookmarkEnd w:id="1"/>
    <w:p w14:paraId="0F7F770C" w14:textId="4CF8B194" w:rsidR="00FC264F" w:rsidRDefault="005F4BDF" w:rsidP="00494BC9">
      <w:pPr>
        <w:pStyle w:val="Odstavecseseznamem"/>
        <w:spacing w:after="120"/>
        <w:ind w:left="0"/>
        <w:contextualSpacing w:val="0"/>
        <w:jc w:val="both"/>
        <w:rPr>
          <w:rFonts w:ascii="Times New Roman" w:hAnsi="Times New Roman" w:cs="Times New Roman"/>
          <w:b/>
          <w:bCs/>
          <w:sz w:val="24"/>
          <w:szCs w:val="24"/>
        </w:rPr>
      </w:pPr>
      <w:r w:rsidRPr="00BF16E4">
        <w:rPr>
          <w:rFonts w:ascii="Times New Roman" w:hAnsi="Times New Roman" w:cs="Times New Roman"/>
          <w:sz w:val="24"/>
          <w:szCs w:val="24"/>
        </w:rPr>
        <w:tab/>
      </w:r>
      <w:proofErr w:type="gramStart"/>
      <w:r w:rsidR="00B65DCD" w:rsidRPr="00BF16E4">
        <w:rPr>
          <w:rFonts w:ascii="Times New Roman" w:hAnsi="Times New Roman" w:cs="Times New Roman"/>
          <w:b/>
          <w:bCs/>
          <w:sz w:val="24"/>
          <w:szCs w:val="24"/>
        </w:rPr>
        <w:t>(</w:t>
      </w:r>
      <w:r w:rsidR="0034365B" w:rsidRPr="00BF16E4">
        <w:rPr>
          <w:rFonts w:ascii="Times New Roman" w:hAnsi="Times New Roman" w:cs="Times New Roman"/>
          <w:b/>
          <w:bCs/>
          <w:sz w:val="24"/>
          <w:szCs w:val="24"/>
        </w:rPr>
        <w:t>2</w:t>
      </w:r>
      <w:r w:rsidR="00B65DCD" w:rsidRPr="00BF16E4">
        <w:rPr>
          <w:rFonts w:ascii="Times New Roman" w:hAnsi="Times New Roman" w:cs="Times New Roman"/>
          <w:b/>
          <w:bCs/>
          <w:sz w:val="24"/>
          <w:szCs w:val="24"/>
        </w:rPr>
        <w:t>) Upustit</w:t>
      </w:r>
      <w:proofErr w:type="gramEnd"/>
      <w:r w:rsidR="00B65DCD" w:rsidRPr="00BF16E4">
        <w:rPr>
          <w:rFonts w:ascii="Times New Roman" w:hAnsi="Times New Roman" w:cs="Times New Roman"/>
          <w:b/>
          <w:bCs/>
          <w:sz w:val="24"/>
          <w:szCs w:val="24"/>
        </w:rPr>
        <w:t xml:space="preserve"> od uložení pokuty nebo snížit pokutu lze jen na základě žádosti o</w:t>
      </w:r>
      <w:r w:rsidR="004F2185" w:rsidRPr="00BF16E4">
        <w:rPr>
          <w:rFonts w:ascii="Times New Roman" w:hAnsi="Times New Roman" w:cs="Times New Roman"/>
          <w:b/>
          <w:bCs/>
          <w:sz w:val="24"/>
          <w:szCs w:val="24"/>
        </w:rPr>
        <w:t> </w:t>
      </w:r>
      <w:r w:rsidR="00B65DCD" w:rsidRPr="00BF16E4">
        <w:rPr>
          <w:rFonts w:ascii="Times New Roman" w:hAnsi="Times New Roman" w:cs="Times New Roman"/>
          <w:b/>
          <w:bCs/>
          <w:sz w:val="24"/>
          <w:szCs w:val="24"/>
        </w:rPr>
        <w:t>shovívavost podané soutěžitelem</w:t>
      </w:r>
      <w:r w:rsidR="00FC264F">
        <w:rPr>
          <w:rFonts w:ascii="Times New Roman" w:hAnsi="Times New Roman" w:cs="Times New Roman"/>
          <w:b/>
          <w:bCs/>
          <w:sz w:val="24"/>
          <w:szCs w:val="24"/>
        </w:rPr>
        <w:t>,</w:t>
      </w:r>
      <w:r w:rsidR="00D65599">
        <w:rPr>
          <w:rFonts w:ascii="Times New Roman" w:hAnsi="Times New Roman" w:cs="Times New Roman"/>
          <w:b/>
          <w:bCs/>
          <w:sz w:val="24"/>
          <w:szCs w:val="24"/>
        </w:rPr>
        <w:t xml:space="preserve"> </w:t>
      </w:r>
      <w:proofErr w:type="gramStart"/>
      <w:r w:rsidR="00D65599">
        <w:rPr>
          <w:rFonts w:ascii="Times New Roman" w:hAnsi="Times New Roman" w:cs="Times New Roman"/>
          <w:b/>
          <w:bCs/>
          <w:sz w:val="24"/>
          <w:szCs w:val="24"/>
        </w:rPr>
        <w:t>který</w:t>
      </w:r>
      <w:proofErr w:type="gramEnd"/>
    </w:p>
    <w:p w14:paraId="6663B969" w14:textId="7BC157D3" w:rsidR="00FC264F" w:rsidRDefault="00FC264F" w:rsidP="00FC264F">
      <w:pPr>
        <w:ind w:left="284" w:hanging="284"/>
        <w:rPr>
          <w:rFonts w:ascii="Times New Roman" w:hAnsi="Times New Roman"/>
          <w:b/>
          <w:bCs/>
          <w:sz w:val="24"/>
        </w:rPr>
      </w:pPr>
      <w:r>
        <w:rPr>
          <w:rFonts w:ascii="Times New Roman" w:hAnsi="Times New Roman"/>
          <w:b/>
          <w:bCs/>
          <w:sz w:val="24"/>
        </w:rPr>
        <w:t xml:space="preserve">a) </w:t>
      </w:r>
      <w:r w:rsidR="00EB30BC">
        <w:rPr>
          <w:rFonts w:ascii="Times New Roman" w:hAnsi="Times New Roman"/>
          <w:b/>
          <w:bCs/>
          <w:sz w:val="24"/>
        </w:rPr>
        <w:t>ukončil účast</w:t>
      </w:r>
      <w:r w:rsidR="00EB30BC" w:rsidRPr="006A7BC4">
        <w:rPr>
          <w:rFonts w:ascii="Times New Roman" w:hAnsi="Times New Roman"/>
          <w:b/>
          <w:bCs/>
          <w:sz w:val="24"/>
        </w:rPr>
        <w:t xml:space="preserve"> </w:t>
      </w:r>
      <w:r w:rsidR="00EB30BC">
        <w:rPr>
          <w:rFonts w:ascii="Times New Roman" w:hAnsi="Times New Roman"/>
          <w:b/>
          <w:bCs/>
          <w:sz w:val="24"/>
        </w:rPr>
        <w:t xml:space="preserve">v </w:t>
      </w:r>
      <w:r w:rsidR="00EB30BC" w:rsidRPr="00BF16E4">
        <w:rPr>
          <w:rFonts w:ascii="Times New Roman" w:hAnsi="Times New Roman"/>
          <w:b/>
          <w:bCs/>
          <w:sz w:val="24"/>
        </w:rPr>
        <w:t>utajované dohodě</w:t>
      </w:r>
      <w:r w:rsidR="00EB30BC">
        <w:rPr>
          <w:rFonts w:ascii="Times New Roman" w:hAnsi="Times New Roman"/>
          <w:b/>
          <w:bCs/>
          <w:sz w:val="24"/>
        </w:rPr>
        <w:t>,</w:t>
      </w:r>
    </w:p>
    <w:p w14:paraId="1699E398" w14:textId="33BD5116" w:rsidR="00FC264F" w:rsidRDefault="00FC264F" w:rsidP="00FC264F">
      <w:pPr>
        <w:ind w:left="284" w:hanging="284"/>
        <w:rPr>
          <w:rFonts w:ascii="Times New Roman" w:hAnsi="Times New Roman"/>
          <w:b/>
          <w:bCs/>
          <w:sz w:val="24"/>
        </w:rPr>
      </w:pPr>
      <w:r>
        <w:rPr>
          <w:rFonts w:ascii="Times New Roman" w:hAnsi="Times New Roman"/>
          <w:b/>
          <w:bCs/>
          <w:sz w:val="24"/>
        </w:rPr>
        <w:t xml:space="preserve">b) </w:t>
      </w:r>
      <w:r w:rsidR="00901256">
        <w:rPr>
          <w:rFonts w:ascii="Times New Roman" w:hAnsi="Times New Roman"/>
          <w:b/>
          <w:bCs/>
          <w:sz w:val="24"/>
        </w:rPr>
        <w:t>ve správním řízení akti</w:t>
      </w:r>
      <w:r>
        <w:rPr>
          <w:rFonts w:ascii="Times New Roman" w:hAnsi="Times New Roman"/>
          <w:b/>
          <w:bCs/>
          <w:sz w:val="24"/>
        </w:rPr>
        <w:t>vně napomáhá objasnění případu,</w:t>
      </w:r>
    </w:p>
    <w:p w14:paraId="0E320F8C" w14:textId="00DC965B" w:rsidR="00FC264F" w:rsidRDefault="00FC264F" w:rsidP="00FC264F">
      <w:pPr>
        <w:ind w:left="284" w:hanging="284"/>
        <w:rPr>
          <w:rFonts w:ascii="Times New Roman" w:hAnsi="Times New Roman"/>
          <w:b/>
          <w:bCs/>
          <w:sz w:val="24"/>
        </w:rPr>
      </w:pPr>
      <w:r>
        <w:rPr>
          <w:rFonts w:ascii="Times New Roman" w:hAnsi="Times New Roman"/>
          <w:b/>
          <w:bCs/>
          <w:sz w:val="24"/>
        </w:rPr>
        <w:t xml:space="preserve">c) </w:t>
      </w:r>
      <w:r w:rsidR="006A7BC4">
        <w:rPr>
          <w:rFonts w:ascii="Times New Roman" w:hAnsi="Times New Roman"/>
          <w:b/>
          <w:bCs/>
          <w:sz w:val="24"/>
        </w:rPr>
        <w:t>nenič</w:t>
      </w:r>
      <w:r w:rsidR="00EB30BC">
        <w:rPr>
          <w:rFonts w:ascii="Times New Roman" w:hAnsi="Times New Roman"/>
          <w:b/>
          <w:bCs/>
          <w:sz w:val="24"/>
        </w:rPr>
        <w:t>í, nepadělá nebo nezatajuje</w:t>
      </w:r>
      <w:r w:rsidR="006A7BC4">
        <w:rPr>
          <w:rFonts w:ascii="Times New Roman" w:hAnsi="Times New Roman"/>
          <w:b/>
          <w:bCs/>
          <w:sz w:val="24"/>
        </w:rPr>
        <w:t xml:space="preserve"> důkazy</w:t>
      </w:r>
      <w:r w:rsidR="00905C64">
        <w:rPr>
          <w:rFonts w:ascii="Times New Roman" w:hAnsi="Times New Roman"/>
          <w:b/>
          <w:bCs/>
          <w:sz w:val="24"/>
        </w:rPr>
        <w:t xml:space="preserve"> nebo důležité informace</w:t>
      </w:r>
      <w:r w:rsidR="006A7BC4">
        <w:rPr>
          <w:rFonts w:ascii="Times New Roman" w:hAnsi="Times New Roman"/>
          <w:b/>
          <w:bCs/>
          <w:sz w:val="24"/>
        </w:rPr>
        <w:t xml:space="preserve"> a to </w:t>
      </w:r>
      <w:r w:rsidR="00905C64">
        <w:rPr>
          <w:rFonts w:ascii="Times New Roman" w:hAnsi="Times New Roman"/>
          <w:b/>
          <w:bCs/>
          <w:sz w:val="24"/>
        </w:rPr>
        <w:t>an</w:t>
      </w:r>
      <w:r w:rsidR="00EB30BC">
        <w:rPr>
          <w:rFonts w:ascii="Times New Roman" w:hAnsi="Times New Roman"/>
          <w:b/>
          <w:bCs/>
          <w:sz w:val="24"/>
        </w:rPr>
        <w:t xml:space="preserve">i </w:t>
      </w:r>
      <w:r w:rsidR="00EB30BC" w:rsidRPr="00EB30BC">
        <w:rPr>
          <w:rFonts w:ascii="Times New Roman" w:hAnsi="Times New Roman"/>
          <w:b/>
          <w:bCs/>
          <w:sz w:val="24"/>
        </w:rPr>
        <w:t>v době, kdy zvažoval podání</w:t>
      </w:r>
      <w:r w:rsidR="00EB30BC" w:rsidRPr="00FC264F">
        <w:rPr>
          <w:rFonts w:ascii="Times New Roman" w:hAnsi="Times New Roman"/>
          <w:b/>
          <w:bCs/>
          <w:sz w:val="24"/>
        </w:rPr>
        <w:t xml:space="preserve"> </w:t>
      </w:r>
      <w:r w:rsidR="006A7BC4">
        <w:rPr>
          <w:rFonts w:ascii="Times New Roman" w:hAnsi="Times New Roman"/>
          <w:b/>
          <w:bCs/>
          <w:sz w:val="24"/>
        </w:rPr>
        <w:t>žádosti o shovívavost</w:t>
      </w:r>
      <w:r w:rsidR="00EB30BC">
        <w:rPr>
          <w:rFonts w:ascii="Times New Roman" w:hAnsi="Times New Roman"/>
          <w:b/>
          <w:bCs/>
          <w:sz w:val="24"/>
        </w:rPr>
        <w:t>,</w:t>
      </w:r>
      <w:r w:rsidR="006A7BC4">
        <w:rPr>
          <w:rFonts w:ascii="Times New Roman" w:hAnsi="Times New Roman"/>
          <w:b/>
          <w:bCs/>
          <w:sz w:val="24"/>
        </w:rPr>
        <w:t xml:space="preserve"> </w:t>
      </w:r>
      <w:r>
        <w:rPr>
          <w:rFonts w:ascii="Times New Roman" w:hAnsi="Times New Roman"/>
          <w:b/>
          <w:bCs/>
          <w:sz w:val="24"/>
        </w:rPr>
        <w:t>a</w:t>
      </w:r>
    </w:p>
    <w:p w14:paraId="7CC13712" w14:textId="1FF7886C" w:rsidR="00B65DCD" w:rsidRPr="00BF16E4" w:rsidRDefault="00FC264F" w:rsidP="00FC264F">
      <w:pPr>
        <w:ind w:left="284" w:hanging="284"/>
        <w:rPr>
          <w:rFonts w:ascii="Times New Roman" w:hAnsi="Times New Roman"/>
          <w:b/>
          <w:bCs/>
          <w:sz w:val="24"/>
        </w:rPr>
      </w:pPr>
      <w:r>
        <w:rPr>
          <w:rFonts w:ascii="Times New Roman" w:hAnsi="Times New Roman"/>
          <w:b/>
          <w:bCs/>
          <w:sz w:val="24"/>
        </w:rPr>
        <w:lastRenderedPageBreak/>
        <w:t xml:space="preserve">d) </w:t>
      </w:r>
      <w:r w:rsidR="00EB30BC" w:rsidRPr="00EB30BC">
        <w:rPr>
          <w:rFonts w:ascii="Times New Roman" w:hAnsi="Times New Roman"/>
          <w:b/>
          <w:bCs/>
          <w:sz w:val="24"/>
        </w:rPr>
        <w:t>bez svolení Úřadu nezveřejní žádné in</w:t>
      </w:r>
      <w:r w:rsidR="00EB30BC">
        <w:rPr>
          <w:rFonts w:ascii="Times New Roman" w:hAnsi="Times New Roman"/>
          <w:b/>
          <w:bCs/>
          <w:sz w:val="24"/>
        </w:rPr>
        <w:t xml:space="preserve">formace o podání žádosti </w:t>
      </w:r>
      <w:r w:rsidR="00905C64">
        <w:rPr>
          <w:rFonts w:ascii="Times New Roman" w:hAnsi="Times New Roman"/>
          <w:b/>
          <w:bCs/>
          <w:sz w:val="24"/>
        </w:rPr>
        <w:t xml:space="preserve">o shovívavost </w:t>
      </w:r>
      <w:r w:rsidR="00EB30BC">
        <w:rPr>
          <w:rFonts w:ascii="Times New Roman" w:hAnsi="Times New Roman"/>
          <w:b/>
          <w:bCs/>
          <w:sz w:val="24"/>
        </w:rPr>
        <w:t>nebo o </w:t>
      </w:r>
      <w:r w:rsidR="00EB30BC" w:rsidRPr="00EB30BC">
        <w:rPr>
          <w:rFonts w:ascii="Times New Roman" w:hAnsi="Times New Roman"/>
          <w:b/>
          <w:bCs/>
          <w:sz w:val="24"/>
        </w:rPr>
        <w:t>jejím obsahu dříve, než Úřad vydá v této věci sdělení výhrad</w:t>
      </w:r>
      <w:r w:rsidR="00905C64">
        <w:rPr>
          <w:rFonts w:ascii="Times New Roman" w:hAnsi="Times New Roman"/>
          <w:b/>
          <w:bCs/>
          <w:sz w:val="24"/>
        </w:rPr>
        <w:t xml:space="preserve">, </w:t>
      </w:r>
      <w:r w:rsidR="004C6F5B">
        <w:rPr>
          <w:rFonts w:ascii="Times New Roman" w:hAnsi="Times New Roman"/>
          <w:b/>
          <w:bCs/>
          <w:sz w:val="24"/>
        </w:rPr>
        <w:t>leda</w:t>
      </w:r>
      <w:r w:rsidR="00905C64">
        <w:rPr>
          <w:rFonts w:ascii="Times New Roman" w:hAnsi="Times New Roman"/>
          <w:b/>
          <w:bCs/>
          <w:sz w:val="24"/>
        </w:rPr>
        <w:t>že tak učiní u </w:t>
      </w:r>
      <w:r w:rsidR="00EB30BC" w:rsidRPr="00EB30BC">
        <w:rPr>
          <w:rFonts w:ascii="Times New Roman" w:hAnsi="Times New Roman"/>
          <w:b/>
          <w:bCs/>
          <w:sz w:val="24"/>
        </w:rPr>
        <w:t>jiných orgánů pro ochranu hospodářské soutěže</w:t>
      </w:r>
      <w:r w:rsidR="00B65DCD" w:rsidRPr="00EB30BC">
        <w:rPr>
          <w:rFonts w:ascii="Times New Roman" w:hAnsi="Times New Roman"/>
          <w:b/>
          <w:bCs/>
          <w:sz w:val="24"/>
        </w:rPr>
        <w:t>.</w:t>
      </w:r>
    </w:p>
    <w:p w14:paraId="1B6AA760" w14:textId="77777777" w:rsidR="00874724" w:rsidRPr="00BF16E4" w:rsidRDefault="00874724" w:rsidP="00874724">
      <w:pPr>
        <w:pStyle w:val="Odstavecseseznamem"/>
        <w:spacing w:after="120"/>
        <w:ind w:left="0" w:firstLine="708"/>
        <w:contextualSpacing w:val="0"/>
        <w:jc w:val="both"/>
        <w:rPr>
          <w:rFonts w:ascii="Times New Roman" w:hAnsi="Times New Roman" w:cs="Times New Roman"/>
          <w:b/>
          <w:bCs/>
          <w:sz w:val="24"/>
          <w:szCs w:val="24"/>
        </w:rPr>
      </w:pPr>
      <w:r w:rsidRPr="00BF16E4">
        <w:rPr>
          <w:rFonts w:ascii="Times New Roman" w:hAnsi="Times New Roman" w:cs="Times New Roman"/>
          <w:b/>
          <w:bCs/>
          <w:sz w:val="24"/>
          <w:szCs w:val="24"/>
        </w:rPr>
        <w:t xml:space="preserve">(3) </w:t>
      </w:r>
      <w:r w:rsidR="009A5F98" w:rsidRPr="00BF16E4">
        <w:rPr>
          <w:rFonts w:ascii="Times New Roman" w:hAnsi="Times New Roman" w:cs="Times New Roman"/>
          <w:b/>
          <w:bCs/>
          <w:iCs/>
          <w:sz w:val="24"/>
          <w:szCs w:val="24"/>
        </w:rPr>
        <w:t>Úřad může soutěžiteli rezervovat pořadí za účelem shromáždění informací a</w:t>
      </w:r>
      <w:r w:rsidR="002A42B4" w:rsidRPr="00BF16E4">
        <w:rPr>
          <w:rFonts w:ascii="Times New Roman" w:hAnsi="Times New Roman" w:cs="Times New Roman"/>
          <w:b/>
          <w:bCs/>
          <w:iCs/>
          <w:sz w:val="24"/>
          <w:szCs w:val="24"/>
        </w:rPr>
        <w:t> </w:t>
      </w:r>
      <w:r w:rsidR="009A5F98" w:rsidRPr="00BF16E4">
        <w:rPr>
          <w:rFonts w:ascii="Times New Roman" w:hAnsi="Times New Roman" w:cs="Times New Roman"/>
          <w:b/>
          <w:bCs/>
          <w:iCs/>
          <w:sz w:val="24"/>
          <w:szCs w:val="24"/>
        </w:rPr>
        <w:t>podkladů nezbytných pro podání žádosti o upuštění od uložení pokuty stanovením lhůty pro její podání.</w:t>
      </w:r>
    </w:p>
    <w:p w14:paraId="637A37DD" w14:textId="723E3A22" w:rsidR="003855DF" w:rsidRDefault="00B65DCD" w:rsidP="006523FC">
      <w:pPr>
        <w:pStyle w:val="Odstavecseseznamem"/>
        <w:spacing w:after="120"/>
        <w:ind w:left="0"/>
        <w:contextualSpacing w:val="0"/>
        <w:jc w:val="both"/>
        <w:rPr>
          <w:iCs/>
          <w:szCs w:val="24"/>
          <w:u w:val="single"/>
        </w:rPr>
      </w:pPr>
      <w:r w:rsidRPr="00BF16E4">
        <w:rPr>
          <w:rFonts w:ascii="Times New Roman" w:hAnsi="Times New Roman" w:cs="Times New Roman"/>
          <w:b/>
          <w:bCs/>
          <w:sz w:val="24"/>
          <w:szCs w:val="24"/>
        </w:rPr>
        <w:tab/>
      </w:r>
      <w:r w:rsidR="00874724" w:rsidRPr="00BF16E4">
        <w:rPr>
          <w:rFonts w:ascii="Times New Roman" w:hAnsi="Times New Roman" w:cs="Times New Roman"/>
          <w:b/>
          <w:bCs/>
          <w:sz w:val="24"/>
          <w:szCs w:val="24"/>
        </w:rPr>
        <w:t xml:space="preserve">(4) </w:t>
      </w:r>
      <w:r w:rsidR="001C4679" w:rsidRPr="00BF16E4">
        <w:rPr>
          <w:rFonts w:ascii="Times New Roman" w:hAnsi="Times New Roman" w:cs="Times New Roman"/>
          <w:b/>
          <w:bCs/>
          <w:iCs/>
          <w:sz w:val="24"/>
          <w:szCs w:val="24"/>
        </w:rPr>
        <w:t>Soutěžiteli je na základě souhrnné žádosti rezervováno pořadí pro podání žádosti o shovívavost. Souhrnnou žádost lze podat, pokud soutěžitel podal v téže věci žádost o shovívavost</w:t>
      </w:r>
      <w:r w:rsidR="00905C64">
        <w:rPr>
          <w:rFonts w:ascii="Times New Roman" w:hAnsi="Times New Roman" w:cs="Times New Roman"/>
          <w:b/>
          <w:bCs/>
          <w:iCs/>
          <w:sz w:val="24"/>
          <w:szCs w:val="24"/>
        </w:rPr>
        <w:t xml:space="preserve"> nebo žádost o rezervaci pořadí</w:t>
      </w:r>
      <w:r w:rsidR="001C4679" w:rsidRPr="00BF16E4">
        <w:rPr>
          <w:rFonts w:ascii="Times New Roman" w:hAnsi="Times New Roman" w:cs="Times New Roman"/>
          <w:b/>
          <w:bCs/>
          <w:iCs/>
          <w:sz w:val="24"/>
          <w:szCs w:val="24"/>
        </w:rPr>
        <w:t xml:space="preserve"> u Komise a v žádosti popsaným jednáním jsou dotčena území více než </w:t>
      </w:r>
      <w:r w:rsidR="001A25AD" w:rsidRPr="00BF16E4">
        <w:rPr>
          <w:rFonts w:ascii="Times New Roman" w:hAnsi="Times New Roman" w:cs="Times New Roman"/>
          <w:b/>
          <w:bCs/>
          <w:iCs/>
          <w:sz w:val="24"/>
          <w:szCs w:val="24"/>
        </w:rPr>
        <w:t xml:space="preserve">3 </w:t>
      </w:r>
      <w:r w:rsidR="001C4679" w:rsidRPr="00BF16E4">
        <w:rPr>
          <w:rFonts w:ascii="Times New Roman" w:hAnsi="Times New Roman" w:cs="Times New Roman"/>
          <w:b/>
          <w:bCs/>
          <w:iCs/>
          <w:sz w:val="24"/>
          <w:szCs w:val="24"/>
        </w:rPr>
        <w:t xml:space="preserve">členských států. </w:t>
      </w:r>
      <w:r w:rsidR="00150CC9" w:rsidRPr="00150CC9">
        <w:rPr>
          <w:rFonts w:ascii="Times New Roman" w:hAnsi="Times New Roman" w:cs="Times New Roman"/>
          <w:b/>
          <w:bCs/>
          <w:iCs/>
          <w:sz w:val="24"/>
          <w:szCs w:val="24"/>
        </w:rPr>
        <w:t xml:space="preserve">Jestliže souhrnná žádost obsahuje náležitosti podle </w:t>
      </w:r>
      <w:r w:rsidR="003855DF">
        <w:rPr>
          <w:rFonts w:ascii="Times New Roman" w:hAnsi="Times New Roman" w:cs="Times New Roman"/>
          <w:b/>
          <w:bCs/>
          <w:iCs/>
          <w:sz w:val="24"/>
          <w:szCs w:val="24"/>
        </w:rPr>
        <w:t>odstavce 8</w:t>
      </w:r>
      <w:r w:rsidR="00150CC9" w:rsidRPr="00150CC9">
        <w:rPr>
          <w:rFonts w:ascii="Times New Roman" w:hAnsi="Times New Roman" w:cs="Times New Roman"/>
          <w:b/>
          <w:bCs/>
          <w:iCs/>
          <w:sz w:val="24"/>
          <w:szCs w:val="24"/>
        </w:rPr>
        <w:t xml:space="preserve"> a Úřad neeviduje v téže věci </w:t>
      </w:r>
      <w:r w:rsidR="003855DF">
        <w:rPr>
          <w:rFonts w:ascii="Times New Roman" w:hAnsi="Times New Roman" w:cs="Times New Roman"/>
          <w:b/>
          <w:bCs/>
          <w:iCs/>
          <w:sz w:val="24"/>
          <w:szCs w:val="24"/>
        </w:rPr>
        <w:t xml:space="preserve">žádnou </w:t>
      </w:r>
      <w:r w:rsidR="00150CC9" w:rsidRPr="00150CC9">
        <w:rPr>
          <w:rFonts w:ascii="Times New Roman" w:hAnsi="Times New Roman" w:cs="Times New Roman"/>
          <w:b/>
          <w:bCs/>
          <w:iCs/>
          <w:sz w:val="24"/>
          <w:szCs w:val="24"/>
        </w:rPr>
        <w:t>jinou žádost, informuje o tom ža</w:t>
      </w:r>
      <w:r w:rsidR="003855DF">
        <w:rPr>
          <w:rFonts w:ascii="Times New Roman" w:hAnsi="Times New Roman" w:cs="Times New Roman"/>
          <w:b/>
          <w:bCs/>
          <w:iCs/>
          <w:sz w:val="24"/>
          <w:szCs w:val="24"/>
        </w:rPr>
        <w:t>datele. Úřad je oprávněn vyzvat soutěžitele k doplnění skutečností obsažených v souhrnné žádosti.</w:t>
      </w:r>
    </w:p>
    <w:p w14:paraId="65A3CED6" w14:textId="49946D10" w:rsidR="00926722" w:rsidRPr="00BF16E4" w:rsidRDefault="003855DF" w:rsidP="003855DF">
      <w:pPr>
        <w:pStyle w:val="Odstavecseseznamem"/>
        <w:spacing w:after="120"/>
        <w:ind w:left="0" w:firstLine="708"/>
        <w:contextualSpacing w:val="0"/>
        <w:jc w:val="both"/>
        <w:rPr>
          <w:rFonts w:ascii="Times New Roman" w:hAnsi="Times New Roman" w:cs="Times New Roman"/>
          <w:b/>
          <w:bCs/>
          <w:sz w:val="24"/>
          <w:szCs w:val="24"/>
        </w:rPr>
      </w:pPr>
      <w:r w:rsidRPr="003855DF">
        <w:rPr>
          <w:rFonts w:ascii="Times New Roman" w:hAnsi="Times New Roman" w:cs="Times New Roman"/>
          <w:b/>
          <w:bCs/>
          <w:iCs/>
          <w:sz w:val="24"/>
          <w:szCs w:val="24"/>
        </w:rPr>
        <w:t xml:space="preserve">(5) </w:t>
      </w:r>
      <w:r w:rsidR="00DA6C5D">
        <w:rPr>
          <w:rFonts w:ascii="Times New Roman" w:hAnsi="Times New Roman" w:cs="Times New Roman"/>
          <w:b/>
          <w:bCs/>
          <w:iCs/>
          <w:sz w:val="24"/>
          <w:szCs w:val="24"/>
        </w:rPr>
        <w:t>Hodlá-li</w:t>
      </w:r>
      <w:r w:rsidR="00DA6C5D" w:rsidRPr="00BF16E4">
        <w:rPr>
          <w:rFonts w:ascii="Times New Roman" w:hAnsi="Times New Roman" w:cs="Times New Roman"/>
          <w:b/>
          <w:bCs/>
          <w:iCs/>
          <w:sz w:val="24"/>
          <w:szCs w:val="24"/>
        </w:rPr>
        <w:t xml:space="preserve"> </w:t>
      </w:r>
      <w:r w:rsidR="001C4679" w:rsidRPr="00BF16E4">
        <w:rPr>
          <w:rFonts w:ascii="Times New Roman" w:hAnsi="Times New Roman" w:cs="Times New Roman"/>
          <w:b/>
          <w:bCs/>
          <w:iCs/>
          <w:sz w:val="24"/>
          <w:szCs w:val="24"/>
        </w:rPr>
        <w:t>Úřad zahájit v</w:t>
      </w:r>
      <w:r w:rsidR="004C6F5B">
        <w:rPr>
          <w:rFonts w:ascii="Times New Roman" w:hAnsi="Times New Roman" w:cs="Times New Roman"/>
          <w:b/>
          <w:bCs/>
          <w:iCs/>
          <w:sz w:val="24"/>
          <w:szCs w:val="24"/>
        </w:rPr>
        <w:t>e</w:t>
      </w:r>
      <w:r w:rsidR="001C4679" w:rsidRPr="00BF16E4">
        <w:rPr>
          <w:rFonts w:ascii="Times New Roman" w:hAnsi="Times New Roman" w:cs="Times New Roman"/>
          <w:b/>
          <w:bCs/>
          <w:iCs/>
          <w:sz w:val="24"/>
          <w:szCs w:val="24"/>
        </w:rPr>
        <w:t xml:space="preserve"> věci </w:t>
      </w:r>
      <w:r w:rsidR="004C6F5B">
        <w:rPr>
          <w:rFonts w:ascii="Times New Roman" w:hAnsi="Times New Roman" w:cs="Times New Roman"/>
          <w:b/>
          <w:bCs/>
          <w:iCs/>
          <w:sz w:val="24"/>
          <w:szCs w:val="24"/>
        </w:rPr>
        <w:t xml:space="preserve">podle odstavce 4 </w:t>
      </w:r>
      <w:r w:rsidR="001C4679" w:rsidRPr="00BF16E4">
        <w:rPr>
          <w:rFonts w:ascii="Times New Roman" w:hAnsi="Times New Roman" w:cs="Times New Roman"/>
          <w:b/>
          <w:bCs/>
          <w:iCs/>
          <w:sz w:val="24"/>
          <w:szCs w:val="24"/>
        </w:rPr>
        <w:t>řízení</w:t>
      </w:r>
      <w:r w:rsidR="005F4CC5">
        <w:rPr>
          <w:rFonts w:ascii="Times New Roman" w:hAnsi="Times New Roman" w:cs="Times New Roman"/>
          <w:b/>
          <w:bCs/>
          <w:iCs/>
          <w:sz w:val="24"/>
          <w:szCs w:val="24"/>
        </w:rPr>
        <w:t xml:space="preserve"> o přestupku</w:t>
      </w:r>
      <w:r w:rsidR="001C4679" w:rsidRPr="00BF16E4">
        <w:rPr>
          <w:rFonts w:ascii="Times New Roman" w:hAnsi="Times New Roman" w:cs="Times New Roman"/>
          <w:b/>
          <w:bCs/>
          <w:iCs/>
          <w:sz w:val="24"/>
          <w:szCs w:val="24"/>
        </w:rPr>
        <w:t>, vyzve soutěžitele k podání žádosti o shovívavost v přiměřené lhůtě.</w:t>
      </w:r>
      <w:r w:rsidR="00930F81" w:rsidRPr="00BF16E4">
        <w:rPr>
          <w:rFonts w:ascii="Times New Roman" w:hAnsi="Times New Roman" w:cs="Times New Roman"/>
          <w:b/>
          <w:bCs/>
          <w:iCs/>
          <w:sz w:val="24"/>
          <w:szCs w:val="24"/>
        </w:rPr>
        <w:t xml:space="preserve"> Tato žádost bude považována za </w:t>
      </w:r>
      <w:r w:rsidR="001C4679" w:rsidRPr="00BF16E4">
        <w:rPr>
          <w:rFonts w:ascii="Times New Roman" w:hAnsi="Times New Roman" w:cs="Times New Roman"/>
          <w:b/>
          <w:bCs/>
          <w:iCs/>
          <w:sz w:val="24"/>
          <w:szCs w:val="24"/>
        </w:rPr>
        <w:t>podanou ke dni rezervace pořadí souhrnnou žádostí</w:t>
      </w:r>
      <w:r w:rsidR="00150CC9" w:rsidRPr="00150CC9">
        <w:rPr>
          <w:rFonts w:ascii="Times New Roman" w:hAnsi="Times New Roman" w:cs="Times New Roman"/>
          <w:b/>
          <w:bCs/>
          <w:iCs/>
          <w:sz w:val="24"/>
          <w:szCs w:val="24"/>
        </w:rPr>
        <w:t xml:space="preserve">, pokud je podána ve lhůtě </w:t>
      </w:r>
      <w:r w:rsidR="004C6F5B">
        <w:rPr>
          <w:rFonts w:ascii="Times New Roman" w:hAnsi="Times New Roman" w:cs="Times New Roman"/>
          <w:b/>
          <w:bCs/>
          <w:iCs/>
          <w:sz w:val="24"/>
          <w:szCs w:val="24"/>
        </w:rPr>
        <w:t xml:space="preserve">podle věty první </w:t>
      </w:r>
      <w:r w:rsidR="00150CC9" w:rsidRPr="00150CC9">
        <w:rPr>
          <w:rFonts w:ascii="Times New Roman" w:hAnsi="Times New Roman" w:cs="Times New Roman"/>
          <w:b/>
          <w:bCs/>
          <w:iCs/>
          <w:sz w:val="24"/>
          <w:szCs w:val="24"/>
        </w:rPr>
        <w:t>a v téže věci jako žádost podaná u Komise</w:t>
      </w:r>
      <w:r w:rsidR="001C4679" w:rsidRPr="00BF16E4">
        <w:rPr>
          <w:rFonts w:ascii="Times New Roman" w:hAnsi="Times New Roman" w:cs="Times New Roman"/>
          <w:b/>
          <w:bCs/>
          <w:iCs/>
          <w:sz w:val="24"/>
          <w:szCs w:val="24"/>
        </w:rPr>
        <w:t>.</w:t>
      </w:r>
    </w:p>
    <w:p w14:paraId="5842D416" w14:textId="5E28D534" w:rsidR="00B65DCD" w:rsidRPr="00BF16E4" w:rsidRDefault="00B65DCD" w:rsidP="00494BC9">
      <w:pPr>
        <w:pStyle w:val="Odstavecseseznamem"/>
        <w:spacing w:after="120"/>
        <w:ind w:left="0" w:firstLine="708"/>
        <w:contextualSpacing w:val="0"/>
        <w:jc w:val="both"/>
        <w:rPr>
          <w:rFonts w:ascii="Times New Roman" w:hAnsi="Times New Roman" w:cs="Times New Roman"/>
          <w:b/>
          <w:bCs/>
          <w:strike/>
          <w:sz w:val="24"/>
          <w:szCs w:val="24"/>
        </w:rPr>
      </w:pPr>
      <w:r w:rsidRPr="00BF16E4">
        <w:rPr>
          <w:rFonts w:ascii="Times New Roman" w:hAnsi="Times New Roman" w:cs="Times New Roman"/>
          <w:b/>
          <w:bCs/>
          <w:sz w:val="24"/>
          <w:szCs w:val="24"/>
        </w:rPr>
        <w:t>(</w:t>
      </w:r>
      <w:r w:rsidR="003855DF">
        <w:rPr>
          <w:rFonts w:ascii="Times New Roman" w:hAnsi="Times New Roman" w:cs="Times New Roman"/>
          <w:b/>
          <w:bCs/>
          <w:sz w:val="24"/>
          <w:szCs w:val="24"/>
        </w:rPr>
        <w:t>6</w:t>
      </w:r>
      <w:r w:rsidRPr="00BF16E4">
        <w:rPr>
          <w:rFonts w:ascii="Times New Roman" w:hAnsi="Times New Roman" w:cs="Times New Roman"/>
          <w:b/>
          <w:bCs/>
          <w:sz w:val="24"/>
          <w:szCs w:val="24"/>
        </w:rPr>
        <w:t xml:space="preserve">) Žádost o upuštění od uložení pokuty musí být podána nejpozději do dne, kdy bylo soutěžiteli doručeno sdělení výhrad. Žádost o snížení pokuty musí být podána nejpozději do 15 dnů ode dne, kdy bylo soutěžiteli doručeno sdělení výhrad. </w:t>
      </w:r>
      <w:r w:rsidR="00926722" w:rsidRPr="00BF16E4">
        <w:rPr>
          <w:rFonts w:ascii="Times New Roman" w:hAnsi="Times New Roman" w:cs="Times New Roman"/>
          <w:b/>
          <w:bCs/>
          <w:sz w:val="24"/>
          <w:szCs w:val="24"/>
        </w:rPr>
        <w:t>Žádost o shovívavost, která byla podána později, se projedná jen v případech hodných zvláštního zřetele.</w:t>
      </w:r>
    </w:p>
    <w:p w14:paraId="6DC5A456" w14:textId="5F88164A" w:rsidR="006B4558" w:rsidRDefault="00583128" w:rsidP="00494BC9">
      <w:pPr>
        <w:pStyle w:val="Odstavecseseznamem"/>
        <w:spacing w:after="120"/>
        <w:ind w:left="0" w:firstLine="708"/>
        <w:contextualSpacing w:val="0"/>
        <w:jc w:val="both"/>
        <w:rPr>
          <w:rFonts w:ascii="Times New Roman" w:hAnsi="Times New Roman" w:cs="Times New Roman"/>
          <w:b/>
          <w:bCs/>
          <w:sz w:val="24"/>
          <w:szCs w:val="24"/>
        </w:rPr>
      </w:pPr>
      <w:r w:rsidRPr="00BF16E4">
        <w:rPr>
          <w:rFonts w:ascii="Times New Roman" w:hAnsi="Times New Roman" w:cs="Times New Roman"/>
          <w:b/>
          <w:bCs/>
          <w:sz w:val="24"/>
          <w:szCs w:val="24"/>
        </w:rPr>
        <w:t>(</w:t>
      </w:r>
      <w:r w:rsidR="003855DF">
        <w:rPr>
          <w:rFonts w:ascii="Times New Roman" w:hAnsi="Times New Roman" w:cs="Times New Roman"/>
          <w:b/>
          <w:bCs/>
          <w:sz w:val="24"/>
          <w:szCs w:val="24"/>
        </w:rPr>
        <w:t>7</w:t>
      </w:r>
      <w:r w:rsidRPr="00BF16E4">
        <w:rPr>
          <w:rFonts w:ascii="Times New Roman" w:hAnsi="Times New Roman" w:cs="Times New Roman"/>
          <w:b/>
          <w:bCs/>
          <w:sz w:val="24"/>
          <w:szCs w:val="24"/>
        </w:rPr>
        <w:t xml:space="preserve">) Žádost o shovívavost lze vzít zpět do 15 dnů ode dne uplynutí lhůty pro její podání. K žádosti o shovívavost, která byla vzata zpět, </w:t>
      </w:r>
      <w:r w:rsidR="00930F81" w:rsidRPr="00BF16E4">
        <w:rPr>
          <w:rFonts w:ascii="Times New Roman" w:hAnsi="Times New Roman" w:cs="Times New Roman"/>
          <w:b/>
          <w:bCs/>
          <w:sz w:val="24"/>
          <w:szCs w:val="24"/>
        </w:rPr>
        <w:t>a k podkladům a informacím k ní </w:t>
      </w:r>
      <w:r w:rsidRPr="00BF16E4">
        <w:rPr>
          <w:rFonts w:ascii="Times New Roman" w:hAnsi="Times New Roman" w:cs="Times New Roman"/>
          <w:b/>
          <w:bCs/>
          <w:sz w:val="24"/>
          <w:szCs w:val="24"/>
        </w:rPr>
        <w:t xml:space="preserve">přiloženým se v řízení </w:t>
      </w:r>
      <w:r w:rsidR="005F4CC5">
        <w:rPr>
          <w:rFonts w:ascii="Times New Roman" w:hAnsi="Times New Roman" w:cs="Times New Roman"/>
          <w:b/>
          <w:bCs/>
          <w:sz w:val="24"/>
          <w:szCs w:val="24"/>
        </w:rPr>
        <w:t xml:space="preserve">o přestupku </w:t>
      </w:r>
      <w:r w:rsidRPr="00BF16E4">
        <w:rPr>
          <w:rFonts w:ascii="Times New Roman" w:hAnsi="Times New Roman" w:cs="Times New Roman"/>
          <w:b/>
          <w:bCs/>
          <w:sz w:val="24"/>
          <w:szCs w:val="24"/>
        </w:rPr>
        <w:t>nepřihlíží.</w:t>
      </w:r>
    </w:p>
    <w:p w14:paraId="70A6C092" w14:textId="5A489BCE" w:rsidR="00A20E9A" w:rsidRPr="00C93F62" w:rsidRDefault="00716D53" w:rsidP="003D1D8C">
      <w:pPr>
        <w:pStyle w:val="Odstavecseseznamem"/>
        <w:spacing w:after="120"/>
        <w:ind w:left="0" w:firstLine="708"/>
        <w:contextualSpacing w:val="0"/>
        <w:jc w:val="both"/>
        <w:rPr>
          <w:rFonts w:ascii="Times New Roman" w:hAnsi="Times New Roman" w:cs="Times New Roman"/>
          <w:b/>
          <w:bCs/>
          <w:sz w:val="24"/>
          <w:szCs w:val="24"/>
          <w:u w:val="single"/>
        </w:rPr>
      </w:pPr>
      <w:r>
        <w:rPr>
          <w:rFonts w:ascii="Times New Roman" w:hAnsi="Times New Roman" w:cs="Times New Roman"/>
          <w:b/>
          <w:bCs/>
          <w:sz w:val="24"/>
          <w:szCs w:val="24"/>
        </w:rPr>
        <w:t>(</w:t>
      </w:r>
      <w:r w:rsidR="003855DF">
        <w:rPr>
          <w:rFonts w:ascii="Times New Roman" w:hAnsi="Times New Roman" w:cs="Times New Roman"/>
          <w:b/>
          <w:bCs/>
          <w:sz w:val="24"/>
          <w:szCs w:val="24"/>
        </w:rPr>
        <w:t>8</w:t>
      </w:r>
      <w:r>
        <w:rPr>
          <w:rFonts w:ascii="Times New Roman" w:hAnsi="Times New Roman" w:cs="Times New Roman"/>
          <w:b/>
          <w:bCs/>
          <w:sz w:val="24"/>
          <w:szCs w:val="24"/>
        </w:rPr>
        <w:t xml:space="preserve">) </w:t>
      </w:r>
      <w:r w:rsidR="00150CC9">
        <w:rPr>
          <w:rFonts w:ascii="Times New Roman" w:hAnsi="Times New Roman" w:cs="Times New Roman"/>
          <w:b/>
          <w:bCs/>
          <w:sz w:val="24"/>
          <w:szCs w:val="24"/>
        </w:rPr>
        <w:t>Žádost o s</w:t>
      </w:r>
      <w:r w:rsidR="003D1D8C" w:rsidRPr="003D1D8C">
        <w:rPr>
          <w:rFonts w:ascii="Times New Roman" w:hAnsi="Times New Roman" w:cs="Times New Roman"/>
          <w:b/>
          <w:bCs/>
          <w:sz w:val="24"/>
          <w:szCs w:val="24"/>
        </w:rPr>
        <w:t>hovívavost, žádost o rezervaci pořadí a souhrnná žádost obsahují vedle obecných náležitostí stanovených správním řádem id</w:t>
      </w:r>
      <w:r w:rsidR="003D1D8C">
        <w:rPr>
          <w:rFonts w:ascii="Times New Roman" w:hAnsi="Times New Roman" w:cs="Times New Roman"/>
          <w:b/>
          <w:bCs/>
          <w:sz w:val="24"/>
          <w:szCs w:val="24"/>
        </w:rPr>
        <w:t>entifikační údaje soutěžitelů a </w:t>
      </w:r>
      <w:r w:rsidR="003D1D8C" w:rsidRPr="003D1D8C">
        <w:rPr>
          <w:rFonts w:ascii="Times New Roman" w:hAnsi="Times New Roman" w:cs="Times New Roman"/>
          <w:b/>
          <w:bCs/>
          <w:sz w:val="24"/>
          <w:szCs w:val="24"/>
        </w:rPr>
        <w:t>popis skutku</w:t>
      </w:r>
      <w:r w:rsidR="00D65599">
        <w:rPr>
          <w:rFonts w:ascii="Times New Roman" w:hAnsi="Times New Roman" w:cs="Times New Roman"/>
          <w:b/>
          <w:bCs/>
          <w:sz w:val="24"/>
          <w:szCs w:val="24"/>
        </w:rPr>
        <w:t>. Rozsah identifikačních údajů soutěžitelů a popis skutku</w:t>
      </w:r>
      <w:r w:rsidR="003D1D8C" w:rsidRPr="003D1D8C">
        <w:rPr>
          <w:rFonts w:ascii="Times New Roman" w:hAnsi="Times New Roman" w:cs="Times New Roman"/>
          <w:b/>
          <w:bCs/>
          <w:sz w:val="24"/>
          <w:szCs w:val="24"/>
        </w:rPr>
        <w:t xml:space="preserve"> stanov</w:t>
      </w:r>
      <w:r w:rsidR="00D65599">
        <w:rPr>
          <w:rFonts w:ascii="Times New Roman" w:hAnsi="Times New Roman" w:cs="Times New Roman"/>
          <w:b/>
          <w:bCs/>
          <w:sz w:val="24"/>
          <w:szCs w:val="24"/>
        </w:rPr>
        <w:t>í</w:t>
      </w:r>
      <w:r w:rsidR="003D1D8C" w:rsidRPr="003D1D8C">
        <w:rPr>
          <w:rFonts w:ascii="Times New Roman" w:hAnsi="Times New Roman" w:cs="Times New Roman"/>
          <w:b/>
          <w:bCs/>
          <w:sz w:val="24"/>
          <w:szCs w:val="24"/>
        </w:rPr>
        <w:t xml:space="preserve"> prováděcí právní předpis.</w:t>
      </w:r>
    </w:p>
    <w:p w14:paraId="171525B1" w14:textId="77777777" w:rsidR="00B65DCD" w:rsidRPr="00C93F62" w:rsidRDefault="00B65DCD" w:rsidP="008A7DB1">
      <w:pPr>
        <w:keepNext/>
        <w:spacing w:before="360"/>
        <w:jc w:val="center"/>
        <w:rPr>
          <w:rFonts w:ascii="Times New Roman" w:hAnsi="Times New Roman"/>
          <w:b/>
          <w:sz w:val="24"/>
        </w:rPr>
      </w:pPr>
      <w:r w:rsidRPr="00C93F62">
        <w:rPr>
          <w:rFonts w:ascii="Times New Roman" w:hAnsi="Times New Roman"/>
          <w:b/>
          <w:sz w:val="24"/>
        </w:rPr>
        <w:t>§ 22bb</w:t>
      </w:r>
    </w:p>
    <w:p w14:paraId="2153B56B" w14:textId="77777777" w:rsidR="00B65DCD" w:rsidRPr="00C93F62" w:rsidRDefault="00670D85" w:rsidP="008A7DB1">
      <w:pPr>
        <w:keepNext/>
        <w:jc w:val="center"/>
        <w:rPr>
          <w:rFonts w:ascii="Times New Roman" w:hAnsi="Times New Roman"/>
          <w:b/>
          <w:sz w:val="24"/>
        </w:rPr>
      </w:pPr>
      <w:r w:rsidRPr="00C93F62">
        <w:rPr>
          <w:rFonts w:ascii="Times New Roman" w:hAnsi="Times New Roman"/>
          <w:b/>
          <w:sz w:val="24"/>
        </w:rPr>
        <w:t>Narovnání</w:t>
      </w:r>
    </w:p>
    <w:p w14:paraId="2363939A" w14:textId="1A5F3E3C" w:rsidR="009E3523" w:rsidRPr="00C93F62" w:rsidRDefault="009E3523" w:rsidP="009E3523">
      <w:pPr>
        <w:pStyle w:val="Odstavecseseznamem"/>
        <w:spacing w:after="120"/>
        <w:ind w:left="0" w:firstLine="708"/>
        <w:contextualSpacing w:val="0"/>
        <w:jc w:val="both"/>
        <w:rPr>
          <w:rFonts w:ascii="Times New Roman" w:hAnsi="Times New Roman" w:cs="Times New Roman"/>
          <w:b/>
          <w:color w:val="000000"/>
          <w:sz w:val="24"/>
          <w:szCs w:val="24"/>
        </w:rPr>
      </w:pPr>
      <w:r w:rsidRPr="00C93F62">
        <w:rPr>
          <w:rFonts w:ascii="Times New Roman" w:hAnsi="Times New Roman" w:cs="Times New Roman"/>
          <w:b/>
          <w:color w:val="000000"/>
          <w:sz w:val="24"/>
          <w:szCs w:val="24"/>
        </w:rPr>
        <w:t xml:space="preserve">(1) Po zahájení řízení o narušení hospodářské soutěže může Úřad za účelem dosažení procesních úspor zahájit </w:t>
      </w:r>
      <w:r w:rsidR="00C5139B" w:rsidRPr="00C93F62">
        <w:rPr>
          <w:rFonts w:ascii="Times New Roman" w:hAnsi="Times New Roman" w:cs="Times New Roman"/>
          <w:b/>
          <w:color w:val="000000"/>
          <w:sz w:val="24"/>
          <w:szCs w:val="24"/>
        </w:rPr>
        <w:t>proces</w:t>
      </w:r>
      <w:r w:rsidRPr="00C93F62">
        <w:rPr>
          <w:rFonts w:ascii="Times New Roman" w:hAnsi="Times New Roman" w:cs="Times New Roman"/>
          <w:b/>
          <w:color w:val="000000"/>
          <w:sz w:val="24"/>
          <w:szCs w:val="24"/>
        </w:rPr>
        <w:t xml:space="preserve"> narovná</w:t>
      </w:r>
      <w:r w:rsidR="003578C4" w:rsidRPr="00C93F62">
        <w:rPr>
          <w:rFonts w:ascii="Times New Roman" w:hAnsi="Times New Roman" w:cs="Times New Roman"/>
          <w:b/>
          <w:color w:val="000000"/>
          <w:sz w:val="24"/>
          <w:szCs w:val="24"/>
        </w:rPr>
        <w:t>ní, jestliže účastník řízení ve </w:t>
      </w:r>
      <w:r w:rsidRPr="00C93F62">
        <w:rPr>
          <w:rFonts w:ascii="Times New Roman" w:hAnsi="Times New Roman" w:cs="Times New Roman"/>
          <w:b/>
          <w:color w:val="000000"/>
          <w:sz w:val="24"/>
          <w:szCs w:val="24"/>
        </w:rPr>
        <w:t xml:space="preserve">lhůtě stanovené Úřadem písemně sdělí, </w:t>
      </w:r>
      <w:r w:rsidR="00D8303F" w:rsidRPr="00C93F62">
        <w:rPr>
          <w:rFonts w:ascii="Times New Roman" w:hAnsi="Times New Roman" w:cs="Times New Roman"/>
          <w:b/>
          <w:color w:val="000000"/>
          <w:sz w:val="24"/>
          <w:szCs w:val="24"/>
        </w:rPr>
        <w:t xml:space="preserve">že </w:t>
      </w:r>
      <w:r w:rsidRPr="00C93F62">
        <w:rPr>
          <w:rFonts w:ascii="Times New Roman" w:hAnsi="Times New Roman" w:cs="Times New Roman"/>
          <w:b/>
          <w:color w:val="000000"/>
          <w:sz w:val="24"/>
          <w:szCs w:val="24"/>
        </w:rPr>
        <w:t xml:space="preserve">vstoupí do </w:t>
      </w:r>
      <w:r w:rsidR="00C5139B" w:rsidRPr="00C93F62">
        <w:rPr>
          <w:rFonts w:ascii="Times New Roman" w:hAnsi="Times New Roman" w:cs="Times New Roman"/>
          <w:b/>
          <w:color w:val="000000"/>
          <w:sz w:val="24"/>
          <w:szCs w:val="24"/>
        </w:rPr>
        <w:t>procesu</w:t>
      </w:r>
      <w:r w:rsidRPr="00C93F62">
        <w:rPr>
          <w:rFonts w:ascii="Times New Roman" w:hAnsi="Times New Roman" w:cs="Times New Roman"/>
          <w:b/>
          <w:color w:val="000000"/>
          <w:sz w:val="24"/>
          <w:szCs w:val="24"/>
        </w:rPr>
        <w:t xml:space="preserve"> narovnání; ke sdělení učiněnému po lhůtě Úřad nemusí přihlédnout.</w:t>
      </w:r>
    </w:p>
    <w:p w14:paraId="18FA0DA2" w14:textId="3B13A4EE" w:rsidR="00BD5F11" w:rsidRPr="00C93F62" w:rsidRDefault="00BD5F11" w:rsidP="00BD5F11">
      <w:pPr>
        <w:pStyle w:val="Textkomente"/>
        <w:spacing w:after="120" w:line="276" w:lineRule="auto"/>
        <w:ind w:firstLine="708"/>
        <w:jc w:val="both"/>
        <w:rPr>
          <w:rFonts w:ascii="Times New Roman" w:hAnsi="Times New Roman" w:cs="Times New Roman"/>
          <w:b/>
          <w:bCs/>
          <w:sz w:val="24"/>
          <w:szCs w:val="24"/>
        </w:rPr>
      </w:pPr>
      <w:r w:rsidRPr="00C93F62">
        <w:rPr>
          <w:rFonts w:ascii="Times New Roman" w:hAnsi="Times New Roman" w:cs="Times New Roman"/>
          <w:b/>
          <w:color w:val="000000"/>
          <w:sz w:val="24"/>
          <w:szCs w:val="24"/>
        </w:rPr>
        <w:t>(</w:t>
      </w:r>
      <w:r>
        <w:rPr>
          <w:rFonts w:ascii="Times New Roman" w:hAnsi="Times New Roman" w:cs="Times New Roman"/>
          <w:b/>
          <w:color w:val="000000"/>
          <w:sz w:val="24"/>
          <w:szCs w:val="24"/>
        </w:rPr>
        <w:t>2</w:t>
      </w:r>
      <w:r w:rsidRPr="00C93F62">
        <w:rPr>
          <w:rFonts w:ascii="Times New Roman" w:hAnsi="Times New Roman" w:cs="Times New Roman"/>
          <w:b/>
          <w:color w:val="000000"/>
          <w:sz w:val="24"/>
          <w:szCs w:val="24"/>
        </w:rPr>
        <w:t xml:space="preserve">) </w:t>
      </w:r>
      <w:r w:rsidRPr="00C93F62">
        <w:rPr>
          <w:rFonts w:ascii="Times New Roman" w:hAnsi="Times New Roman" w:cs="Times New Roman"/>
          <w:b/>
          <w:bCs/>
          <w:sz w:val="24"/>
          <w:szCs w:val="24"/>
        </w:rPr>
        <w:t xml:space="preserve">V rámci procesu narovnání může účastník řízení podat žádost o snížení pokuty narovnáním, ve které přizná narušení hospodářské soutěže, o němž byl informován ve sdělení výhrad. Žádost musí být podána nejpozději do 15 dnů ode dne, </w:t>
      </w:r>
      <w:r w:rsidRPr="00C93F62">
        <w:rPr>
          <w:rFonts w:ascii="Times New Roman" w:hAnsi="Times New Roman" w:cs="Times New Roman"/>
          <w:b/>
          <w:bCs/>
          <w:sz w:val="24"/>
          <w:szCs w:val="24"/>
        </w:rPr>
        <w:lastRenderedPageBreak/>
        <w:t>kdy bylo účastníku řízení doručeno sdělení výhrad. Žádost, která byla podána později, se projedná jen v případech hodných zvláštního zřetele.</w:t>
      </w:r>
    </w:p>
    <w:p w14:paraId="3E224A98" w14:textId="02CBEC07" w:rsidR="009E3523" w:rsidRPr="00C93F62" w:rsidRDefault="009E3523" w:rsidP="00BD5F11">
      <w:pPr>
        <w:pStyle w:val="Textkomente"/>
        <w:spacing w:after="120" w:line="276" w:lineRule="auto"/>
        <w:ind w:firstLine="708"/>
        <w:jc w:val="both"/>
        <w:rPr>
          <w:rFonts w:ascii="Times New Roman" w:hAnsi="Times New Roman" w:cs="Times New Roman"/>
          <w:b/>
          <w:color w:val="000000"/>
          <w:sz w:val="24"/>
          <w:szCs w:val="24"/>
        </w:rPr>
      </w:pPr>
      <w:r w:rsidRPr="00C93F62">
        <w:rPr>
          <w:rFonts w:ascii="Times New Roman" w:hAnsi="Times New Roman" w:cs="Times New Roman"/>
          <w:b/>
          <w:color w:val="000000"/>
          <w:sz w:val="24"/>
          <w:szCs w:val="24"/>
        </w:rPr>
        <w:t>(</w:t>
      </w:r>
      <w:r w:rsidR="00BD5F11">
        <w:rPr>
          <w:rFonts w:ascii="Times New Roman" w:hAnsi="Times New Roman" w:cs="Times New Roman"/>
          <w:b/>
          <w:color w:val="000000"/>
          <w:sz w:val="24"/>
          <w:szCs w:val="24"/>
        </w:rPr>
        <w:t>3</w:t>
      </w:r>
      <w:r w:rsidRPr="00C93F62">
        <w:rPr>
          <w:rFonts w:ascii="Times New Roman" w:hAnsi="Times New Roman" w:cs="Times New Roman"/>
          <w:b/>
          <w:color w:val="000000"/>
          <w:sz w:val="24"/>
          <w:szCs w:val="24"/>
        </w:rPr>
        <w:t xml:space="preserve">) </w:t>
      </w:r>
      <w:r w:rsidRPr="00C93F62">
        <w:rPr>
          <w:rFonts w:ascii="Times New Roman" w:hAnsi="Times New Roman" w:cs="Times New Roman"/>
          <w:b/>
          <w:bCs/>
          <w:color w:val="000000"/>
          <w:sz w:val="24"/>
          <w:szCs w:val="24"/>
        </w:rPr>
        <w:t xml:space="preserve">Ústní jednání v rámci </w:t>
      </w:r>
      <w:r w:rsidR="00C5139B" w:rsidRPr="00C93F62">
        <w:rPr>
          <w:rFonts w:ascii="Times New Roman" w:hAnsi="Times New Roman" w:cs="Times New Roman"/>
          <w:b/>
          <w:bCs/>
          <w:color w:val="000000"/>
          <w:sz w:val="24"/>
          <w:szCs w:val="24"/>
        </w:rPr>
        <w:t>proces</w:t>
      </w:r>
      <w:r w:rsidR="00C27036" w:rsidRPr="00C93F62">
        <w:rPr>
          <w:rFonts w:ascii="Times New Roman" w:hAnsi="Times New Roman" w:cs="Times New Roman"/>
          <w:b/>
          <w:bCs/>
          <w:color w:val="000000"/>
          <w:sz w:val="24"/>
          <w:szCs w:val="24"/>
        </w:rPr>
        <w:t>u</w:t>
      </w:r>
      <w:r w:rsidRPr="00C93F62">
        <w:rPr>
          <w:rFonts w:ascii="Times New Roman" w:hAnsi="Times New Roman" w:cs="Times New Roman"/>
          <w:b/>
          <w:bCs/>
          <w:color w:val="000000"/>
          <w:sz w:val="24"/>
          <w:szCs w:val="24"/>
        </w:rPr>
        <w:t xml:space="preserve"> narovnání je vedeno s každým účastníkem řízení samostatně.</w:t>
      </w:r>
    </w:p>
    <w:p w14:paraId="44948648" w14:textId="2E693CEB" w:rsidR="009E3523" w:rsidRPr="00C93F62" w:rsidRDefault="009E3523" w:rsidP="009E3523">
      <w:pPr>
        <w:pStyle w:val="Textkomente"/>
        <w:spacing w:after="120" w:line="276" w:lineRule="auto"/>
        <w:ind w:firstLine="708"/>
        <w:jc w:val="both"/>
        <w:rPr>
          <w:rFonts w:ascii="Times New Roman" w:hAnsi="Times New Roman" w:cs="Times New Roman"/>
          <w:b/>
          <w:color w:val="000000"/>
          <w:sz w:val="24"/>
          <w:szCs w:val="24"/>
        </w:rPr>
      </w:pPr>
      <w:r w:rsidRPr="00C93F62">
        <w:rPr>
          <w:rFonts w:ascii="Times New Roman" w:hAnsi="Times New Roman" w:cs="Times New Roman"/>
          <w:b/>
          <w:color w:val="000000"/>
          <w:sz w:val="24"/>
          <w:szCs w:val="24"/>
        </w:rPr>
        <w:t>(</w:t>
      </w:r>
      <w:r w:rsidR="00BD5F11">
        <w:rPr>
          <w:rFonts w:ascii="Times New Roman" w:hAnsi="Times New Roman" w:cs="Times New Roman"/>
          <w:b/>
          <w:color w:val="000000"/>
          <w:sz w:val="24"/>
          <w:szCs w:val="24"/>
        </w:rPr>
        <w:t>4</w:t>
      </w:r>
      <w:r w:rsidRPr="00C93F62">
        <w:rPr>
          <w:rFonts w:ascii="Times New Roman" w:hAnsi="Times New Roman" w:cs="Times New Roman"/>
          <w:b/>
          <w:color w:val="000000"/>
          <w:sz w:val="24"/>
          <w:szCs w:val="24"/>
        </w:rPr>
        <w:t xml:space="preserve">) </w:t>
      </w:r>
      <w:r w:rsidRPr="00C93F62">
        <w:rPr>
          <w:rFonts w:ascii="Times New Roman" w:hAnsi="Times New Roman" w:cs="Times New Roman"/>
          <w:b/>
          <w:bCs/>
          <w:color w:val="000000"/>
          <w:sz w:val="24"/>
          <w:szCs w:val="24"/>
        </w:rPr>
        <w:t xml:space="preserve">Úřad může kdykoliv </w:t>
      </w:r>
      <w:r w:rsidR="00C5139B" w:rsidRPr="00C93F62">
        <w:rPr>
          <w:rFonts w:ascii="Times New Roman" w:hAnsi="Times New Roman" w:cs="Times New Roman"/>
          <w:b/>
          <w:bCs/>
          <w:color w:val="000000"/>
          <w:sz w:val="24"/>
          <w:szCs w:val="24"/>
        </w:rPr>
        <w:t xml:space="preserve">proces </w:t>
      </w:r>
      <w:r w:rsidRPr="00C93F62">
        <w:rPr>
          <w:rFonts w:ascii="Times New Roman" w:hAnsi="Times New Roman" w:cs="Times New Roman"/>
          <w:b/>
          <w:bCs/>
          <w:color w:val="000000"/>
          <w:sz w:val="24"/>
          <w:szCs w:val="24"/>
        </w:rPr>
        <w:t xml:space="preserve">narovnání ukončit zcela nebo ve vztahu k jednomu či více účastníkům řízení, má-li za to, že dosažení procesních úspor nelze očekávat nebo </w:t>
      </w:r>
      <w:r w:rsidR="00D6708A" w:rsidRPr="00C93F62">
        <w:rPr>
          <w:rFonts w:ascii="Times New Roman" w:hAnsi="Times New Roman" w:cs="Times New Roman"/>
          <w:b/>
          <w:bCs/>
          <w:color w:val="000000"/>
          <w:sz w:val="24"/>
          <w:szCs w:val="24"/>
        </w:rPr>
        <w:t>s ohledem na</w:t>
      </w:r>
      <w:r w:rsidRPr="00C93F62">
        <w:rPr>
          <w:rFonts w:ascii="Times New Roman" w:hAnsi="Times New Roman" w:cs="Times New Roman"/>
          <w:b/>
          <w:bCs/>
          <w:color w:val="000000"/>
          <w:sz w:val="24"/>
          <w:szCs w:val="24"/>
        </w:rPr>
        <w:t xml:space="preserve"> pova</w:t>
      </w:r>
      <w:r w:rsidR="00D6708A" w:rsidRPr="00C93F62">
        <w:rPr>
          <w:rFonts w:ascii="Times New Roman" w:hAnsi="Times New Roman" w:cs="Times New Roman"/>
          <w:b/>
          <w:bCs/>
          <w:color w:val="000000"/>
          <w:sz w:val="24"/>
          <w:szCs w:val="24"/>
        </w:rPr>
        <w:t>hu</w:t>
      </w:r>
      <w:r w:rsidRPr="00C93F62">
        <w:rPr>
          <w:rFonts w:ascii="Times New Roman" w:hAnsi="Times New Roman" w:cs="Times New Roman"/>
          <w:b/>
          <w:bCs/>
          <w:color w:val="000000"/>
          <w:sz w:val="24"/>
          <w:szCs w:val="24"/>
        </w:rPr>
        <w:t xml:space="preserve"> a</w:t>
      </w:r>
      <w:r w:rsidR="00150CC9">
        <w:rPr>
          <w:rFonts w:ascii="Times New Roman" w:hAnsi="Times New Roman" w:cs="Times New Roman"/>
          <w:b/>
          <w:bCs/>
          <w:color w:val="000000"/>
          <w:sz w:val="24"/>
          <w:szCs w:val="24"/>
        </w:rPr>
        <w:t> </w:t>
      </w:r>
      <w:r w:rsidRPr="00C93F62">
        <w:rPr>
          <w:rFonts w:ascii="Times New Roman" w:hAnsi="Times New Roman" w:cs="Times New Roman"/>
          <w:b/>
          <w:bCs/>
          <w:color w:val="000000"/>
          <w:sz w:val="24"/>
          <w:szCs w:val="24"/>
        </w:rPr>
        <w:t>závažnost narušení hospodářské soutěže.</w:t>
      </w:r>
      <w:r w:rsidR="004C6F5B">
        <w:rPr>
          <w:rFonts w:ascii="Times New Roman" w:hAnsi="Times New Roman" w:cs="Times New Roman"/>
          <w:b/>
          <w:bCs/>
          <w:color w:val="000000"/>
          <w:sz w:val="24"/>
          <w:szCs w:val="24"/>
        </w:rPr>
        <w:t xml:space="preserve"> Nepodá-li účastník řízení žádost podle odstavce 2, je proces narovnání s tímto účastníkem řízení ukončen.</w:t>
      </w:r>
    </w:p>
    <w:p w14:paraId="6C364FF3" w14:textId="08F8F402" w:rsidR="009E3523" w:rsidRPr="00C93F62" w:rsidRDefault="00BD5F11" w:rsidP="009E3523">
      <w:pPr>
        <w:pStyle w:val="Odstavecseseznamem"/>
        <w:spacing w:after="120"/>
        <w:ind w:left="0" w:firstLine="708"/>
        <w:contextualSpacing w:val="0"/>
        <w:jc w:val="both"/>
        <w:rPr>
          <w:rFonts w:ascii="Times New Roman" w:hAnsi="Times New Roman" w:cs="Times New Roman"/>
          <w:b/>
          <w:bCs/>
          <w:sz w:val="24"/>
          <w:szCs w:val="24"/>
        </w:rPr>
      </w:pPr>
      <w:r w:rsidRPr="00C93F62" w:rsidDel="00BD5F11">
        <w:rPr>
          <w:rFonts w:ascii="Times New Roman" w:hAnsi="Times New Roman" w:cs="Times New Roman"/>
          <w:b/>
          <w:color w:val="000000"/>
          <w:sz w:val="24"/>
          <w:szCs w:val="24"/>
        </w:rPr>
        <w:t xml:space="preserve"> </w:t>
      </w:r>
      <w:r w:rsidR="009E3523" w:rsidRPr="00C93F62">
        <w:rPr>
          <w:rFonts w:ascii="Times New Roman" w:hAnsi="Times New Roman" w:cs="Times New Roman"/>
          <w:b/>
          <w:bCs/>
          <w:sz w:val="24"/>
          <w:szCs w:val="24"/>
        </w:rPr>
        <w:t xml:space="preserve">(5) Jestliže Úřad uzná účastníka řízení vinným z narušení hospodářské soutěže, sníží na základě žádosti </w:t>
      </w:r>
      <w:r w:rsidR="004C6F5B">
        <w:rPr>
          <w:rFonts w:ascii="Times New Roman" w:hAnsi="Times New Roman" w:cs="Times New Roman"/>
          <w:b/>
          <w:bCs/>
          <w:sz w:val="24"/>
          <w:szCs w:val="24"/>
        </w:rPr>
        <w:t xml:space="preserve">podle odstavce 2 </w:t>
      </w:r>
      <w:r w:rsidR="009E3523" w:rsidRPr="00C93F62">
        <w:rPr>
          <w:rFonts w:ascii="Times New Roman" w:hAnsi="Times New Roman" w:cs="Times New Roman"/>
          <w:b/>
          <w:bCs/>
          <w:sz w:val="24"/>
          <w:szCs w:val="24"/>
        </w:rPr>
        <w:t>pokutu, o jejíž výši informoval účastníka řízení ve sdělení výhrad</w:t>
      </w:r>
      <w:r w:rsidR="00693359" w:rsidRPr="00C93F62">
        <w:rPr>
          <w:rFonts w:ascii="Times New Roman" w:hAnsi="Times New Roman" w:cs="Times New Roman"/>
          <w:b/>
          <w:bCs/>
          <w:sz w:val="24"/>
          <w:szCs w:val="24"/>
        </w:rPr>
        <w:t>, o 10 až 20 %</w:t>
      </w:r>
      <w:r w:rsidR="009E3523" w:rsidRPr="00C93F62">
        <w:rPr>
          <w:rFonts w:ascii="Times New Roman" w:hAnsi="Times New Roman" w:cs="Times New Roman"/>
          <w:b/>
          <w:bCs/>
          <w:sz w:val="24"/>
          <w:szCs w:val="24"/>
        </w:rPr>
        <w:t xml:space="preserve">. </w:t>
      </w:r>
      <w:r w:rsidR="00E60BA4" w:rsidRPr="00C93F62">
        <w:rPr>
          <w:rFonts w:ascii="Times New Roman" w:hAnsi="Times New Roman" w:cs="Times New Roman"/>
          <w:b/>
          <w:bCs/>
          <w:sz w:val="24"/>
          <w:szCs w:val="24"/>
        </w:rPr>
        <w:t>P</w:t>
      </w:r>
      <w:r w:rsidR="009E3523" w:rsidRPr="00C93F62">
        <w:rPr>
          <w:rFonts w:ascii="Times New Roman" w:hAnsi="Times New Roman" w:cs="Times New Roman"/>
          <w:b/>
          <w:bCs/>
          <w:sz w:val="24"/>
          <w:szCs w:val="24"/>
        </w:rPr>
        <w:t xml:space="preserve">řihlédne </w:t>
      </w:r>
      <w:r w:rsidR="00874A2C" w:rsidRPr="00C93F62">
        <w:rPr>
          <w:rFonts w:ascii="Times New Roman" w:hAnsi="Times New Roman" w:cs="Times New Roman"/>
          <w:b/>
          <w:bCs/>
          <w:sz w:val="24"/>
          <w:szCs w:val="24"/>
        </w:rPr>
        <w:t xml:space="preserve">se </w:t>
      </w:r>
      <w:r w:rsidR="009E3523" w:rsidRPr="00C93F62">
        <w:rPr>
          <w:rFonts w:ascii="Times New Roman" w:hAnsi="Times New Roman" w:cs="Times New Roman"/>
          <w:b/>
          <w:bCs/>
          <w:sz w:val="24"/>
          <w:szCs w:val="24"/>
        </w:rPr>
        <w:t>k míře dosažených procesních úspor, zejména ke složitosti řízení, délce jeho vedení a spolupráci účastník</w:t>
      </w:r>
      <w:r>
        <w:rPr>
          <w:rFonts w:ascii="Times New Roman" w:hAnsi="Times New Roman" w:cs="Times New Roman"/>
          <w:b/>
          <w:bCs/>
          <w:sz w:val="24"/>
          <w:szCs w:val="24"/>
        </w:rPr>
        <w:t>a</w:t>
      </w:r>
      <w:r w:rsidR="009E3523" w:rsidRPr="00C93F62">
        <w:rPr>
          <w:rFonts w:ascii="Times New Roman" w:hAnsi="Times New Roman" w:cs="Times New Roman"/>
          <w:b/>
          <w:bCs/>
          <w:sz w:val="24"/>
          <w:szCs w:val="24"/>
        </w:rPr>
        <w:t xml:space="preserve"> řízení v rámci </w:t>
      </w:r>
      <w:r>
        <w:rPr>
          <w:rFonts w:ascii="Times New Roman" w:hAnsi="Times New Roman" w:cs="Times New Roman"/>
          <w:b/>
          <w:bCs/>
          <w:sz w:val="24"/>
          <w:szCs w:val="24"/>
        </w:rPr>
        <w:t xml:space="preserve">procesu </w:t>
      </w:r>
      <w:r w:rsidR="009E3523" w:rsidRPr="00C93F62">
        <w:rPr>
          <w:rFonts w:ascii="Times New Roman" w:hAnsi="Times New Roman" w:cs="Times New Roman"/>
          <w:b/>
          <w:bCs/>
          <w:sz w:val="24"/>
          <w:szCs w:val="24"/>
        </w:rPr>
        <w:t>narovnání.</w:t>
      </w:r>
    </w:p>
    <w:p w14:paraId="7AA5FB9C" w14:textId="77777777" w:rsidR="00F40C8A" w:rsidRPr="00C93F62" w:rsidRDefault="00F40C8A" w:rsidP="003440D8">
      <w:pPr>
        <w:keepNext/>
        <w:spacing w:before="360"/>
        <w:jc w:val="center"/>
        <w:rPr>
          <w:rFonts w:ascii="Times New Roman" w:hAnsi="Times New Roman"/>
          <w:sz w:val="24"/>
        </w:rPr>
      </w:pPr>
      <w:r w:rsidRPr="00C93F62">
        <w:rPr>
          <w:rFonts w:ascii="Times New Roman" w:hAnsi="Times New Roman"/>
          <w:sz w:val="24"/>
        </w:rPr>
        <w:t>§ 22c</w:t>
      </w:r>
    </w:p>
    <w:p w14:paraId="4CB283E3" w14:textId="77777777" w:rsidR="00F40C8A" w:rsidRPr="00C93F62" w:rsidRDefault="00F40C8A" w:rsidP="00494BC9">
      <w:pPr>
        <w:keepNext/>
        <w:jc w:val="center"/>
        <w:rPr>
          <w:rFonts w:ascii="Times New Roman" w:hAnsi="Times New Roman"/>
          <w:sz w:val="24"/>
        </w:rPr>
      </w:pPr>
      <w:r w:rsidRPr="00C93F62">
        <w:rPr>
          <w:rFonts w:ascii="Times New Roman" w:hAnsi="Times New Roman"/>
          <w:sz w:val="24"/>
        </w:rPr>
        <w:t>Pořádková pokuta</w:t>
      </w:r>
    </w:p>
    <w:p w14:paraId="777A6AD0" w14:textId="77777777" w:rsidR="00F40C8A" w:rsidRPr="00C93F62" w:rsidRDefault="00064D82" w:rsidP="00494BC9">
      <w:pPr>
        <w:pStyle w:val="Odstavecseseznamem"/>
        <w:spacing w:after="120"/>
        <w:ind w:left="0"/>
        <w:contextualSpacing w:val="0"/>
        <w:jc w:val="both"/>
        <w:rPr>
          <w:rFonts w:ascii="Times New Roman" w:hAnsi="Times New Roman" w:cs="Times New Roman"/>
          <w:strike/>
          <w:sz w:val="24"/>
          <w:szCs w:val="24"/>
        </w:rPr>
      </w:pPr>
      <w:r w:rsidRPr="00C93F62">
        <w:rPr>
          <w:rFonts w:ascii="Times New Roman" w:hAnsi="Times New Roman" w:cs="Times New Roman"/>
          <w:sz w:val="24"/>
          <w:szCs w:val="24"/>
        </w:rPr>
        <w:tab/>
      </w:r>
      <w:r w:rsidR="00F40C8A" w:rsidRPr="00C93F62">
        <w:rPr>
          <w:rFonts w:ascii="Times New Roman" w:hAnsi="Times New Roman" w:cs="Times New Roman"/>
          <w:strike/>
          <w:sz w:val="24"/>
          <w:szCs w:val="24"/>
        </w:rPr>
        <w:t xml:space="preserve">(1) Za nesplnění povinnosti podle § 21e odst. 2 lze </w:t>
      </w:r>
      <w:r w:rsidR="002B6EB4" w:rsidRPr="00C93F62">
        <w:rPr>
          <w:rFonts w:ascii="Times New Roman" w:hAnsi="Times New Roman" w:cs="Times New Roman"/>
          <w:strike/>
          <w:sz w:val="24"/>
          <w:szCs w:val="24"/>
        </w:rPr>
        <w:t>uložit pořádkovou pokutu až </w:t>
      </w:r>
      <w:r w:rsidRPr="00C93F62">
        <w:rPr>
          <w:rFonts w:ascii="Times New Roman" w:hAnsi="Times New Roman" w:cs="Times New Roman"/>
          <w:strike/>
          <w:sz w:val="24"/>
          <w:szCs w:val="24"/>
        </w:rPr>
        <w:t>do </w:t>
      </w:r>
      <w:r w:rsidR="00F40C8A" w:rsidRPr="00C93F62">
        <w:rPr>
          <w:rFonts w:ascii="Times New Roman" w:hAnsi="Times New Roman" w:cs="Times New Roman"/>
          <w:strike/>
          <w:sz w:val="24"/>
          <w:szCs w:val="24"/>
        </w:rPr>
        <w:t>výše 100 000 Kč nebo 1 % z čistého obratu dosaženého soutěžitelem za poslední ukončené účetní období.</w:t>
      </w:r>
    </w:p>
    <w:p w14:paraId="2E60951D" w14:textId="51B5B908" w:rsidR="00F40C8A" w:rsidRPr="00BF16E4" w:rsidRDefault="00064D82" w:rsidP="00494BC9">
      <w:pPr>
        <w:rPr>
          <w:rFonts w:ascii="Times New Roman" w:hAnsi="Times New Roman"/>
          <w:b/>
          <w:sz w:val="24"/>
        </w:rPr>
      </w:pPr>
      <w:r w:rsidRPr="00C93F62">
        <w:rPr>
          <w:rFonts w:ascii="Times New Roman" w:hAnsi="Times New Roman"/>
          <w:sz w:val="24"/>
        </w:rPr>
        <w:tab/>
      </w:r>
      <w:r w:rsidRPr="00BF16E4">
        <w:rPr>
          <w:rFonts w:ascii="Times New Roman" w:hAnsi="Times New Roman"/>
          <w:b/>
          <w:sz w:val="24"/>
        </w:rPr>
        <w:t>(1)</w:t>
      </w:r>
      <w:r w:rsidRPr="00BF16E4">
        <w:rPr>
          <w:rFonts w:ascii="Times New Roman" w:hAnsi="Times New Roman"/>
          <w:sz w:val="24"/>
        </w:rPr>
        <w:t xml:space="preserve"> </w:t>
      </w:r>
      <w:r w:rsidR="00167591" w:rsidRPr="00BF16E4">
        <w:rPr>
          <w:rFonts w:ascii="Times New Roman" w:hAnsi="Times New Roman"/>
          <w:b/>
          <w:sz w:val="24"/>
        </w:rPr>
        <w:t xml:space="preserve">Pořádkovou pokutu lze uložit </w:t>
      </w:r>
      <w:r w:rsidR="00D73657">
        <w:rPr>
          <w:rFonts w:ascii="Times New Roman" w:hAnsi="Times New Roman"/>
          <w:b/>
          <w:sz w:val="24"/>
        </w:rPr>
        <w:t>tomu</w:t>
      </w:r>
      <w:r w:rsidR="00F40C8A" w:rsidRPr="00BF16E4">
        <w:rPr>
          <w:rFonts w:ascii="Times New Roman" w:hAnsi="Times New Roman"/>
          <w:b/>
          <w:sz w:val="24"/>
        </w:rPr>
        <w:t>, kdo</w:t>
      </w:r>
      <w:r w:rsidR="00060753">
        <w:rPr>
          <w:rFonts w:ascii="Times New Roman" w:hAnsi="Times New Roman"/>
          <w:b/>
          <w:sz w:val="24"/>
        </w:rPr>
        <w:t xml:space="preserve"> z</w:t>
      </w:r>
      <w:r w:rsidR="00BD5F11">
        <w:rPr>
          <w:rFonts w:ascii="Times New Roman" w:hAnsi="Times New Roman"/>
          <w:b/>
          <w:sz w:val="24"/>
        </w:rPr>
        <w:t>těžuje postup Úřadu tím, že</w:t>
      </w:r>
    </w:p>
    <w:p w14:paraId="4A455493" w14:textId="01FA9AB3" w:rsidR="00F40C8A" w:rsidRPr="00BF16E4" w:rsidRDefault="00F40C8A" w:rsidP="00107C17">
      <w:pPr>
        <w:pStyle w:val="Odstavecseseznamem"/>
        <w:numPr>
          <w:ilvl w:val="0"/>
          <w:numId w:val="4"/>
        </w:numPr>
        <w:spacing w:after="120"/>
        <w:contextualSpacing w:val="0"/>
        <w:jc w:val="both"/>
        <w:rPr>
          <w:rFonts w:ascii="Times New Roman" w:hAnsi="Times New Roman" w:cs="Times New Roman"/>
          <w:b/>
          <w:sz w:val="24"/>
          <w:szCs w:val="24"/>
        </w:rPr>
      </w:pPr>
      <w:r w:rsidRPr="00BF16E4">
        <w:rPr>
          <w:rFonts w:ascii="Times New Roman" w:hAnsi="Times New Roman" w:cs="Times New Roman"/>
          <w:b/>
          <w:sz w:val="24"/>
          <w:szCs w:val="24"/>
        </w:rPr>
        <w:t xml:space="preserve">neposkytne na </w:t>
      </w:r>
      <w:r w:rsidR="003D1D8C">
        <w:rPr>
          <w:rFonts w:ascii="Times New Roman" w:hAnsi="Times New Roman" w:cs="Times New Roman"/>
          <w:b/>
          <w:sz w:val="24"/>
          <w:szCs w:val="24"/>
        </w:rPr>
        <w:t xml:space="preserve">písemnou </w:t>
      </w:r>
      <w:r w:rsidRPr="00BF16E4">
        <w:rPr>
          <w:rFonts w:ascii="Times New Roman" w:hAnsi="Times New Roman" w:cs="Times New Roman"/>
          <w:b/>
          <w:sz w:val="24"/>
          <w:szCs w:val="24"/>
        </w:rPr>
        <w:t xml:space="preserve">výzvu </w:t>
      </w:r>
      <w:r w:rsidR="003D1D8C">
        <w:rPr>
          <w:rFonts w:ascii="Times New Roman" w:hAnsi="Times New Roman" w:cs="Times New Roman"/>
          <w:b/>
          <w:sz w:val="24"/>
          <w:szCs w:val="24"/>
        </w:rPr>
        <w:t xml:space="preserve">ve stanovené lhůtě </w:t>
      </w:r>
      <w:r w:rsidR="002B3558" w:rsidRPr="00BF16E4">
        <w:rPr>
          <w:rFonts w:ascii="Times New Roman" w:hAnsi="Times New Roman" w:cs="Times New Roman"/>
          <w:b/>
          <w:sz w:val="24"/>
          <w:szCs w:val="24"/>
        </w:rPr>
        <w:t>obchodní záznamy</w:t>
      </w:r>
      <w:r w:rsidRPr="00BF16E4">
        <w:rPr>
          <w:rFonts w:ascii="Times New Roman" w:hAnsi="Times New Roman" w:cs="Times New Roman"/>
          <w:b/>
          <w:sz w:val="24"/>
          <w:szCs w:val="24"/>
        </w:rPr>
        <w:t>,</w:t>
      </w:r>
      <w:r w:rsidR="00F363AD" w:rsidRPr="00BF16E4">
        <w:rPr>
          <w:rFonts w:ascii="Times New Roman" w:hAnsi="Times New Roman" w:cs="Times New Roman"/>
          <w:b/>
          <w:sz w:val="24"/>
          <w:szCs w:val="24"/>
        </w:rPr>
        <w:t xml:space="preserve"> nebo</w:t>
      </w:r>
    </w:p>
    <w:p w14:paraId="60CA597A" w14:textId="3BB8A236" w:rsidR="00F40C8A" w:rsidRPr="00BF16E4" w:rsidRDefault="00F40C8A" w:rsidP="00107C17">
      <w:pPr>
        <w:pStyle w:val="Odstavecseseznamem"/>
        <w:numPr>
          <w:ilvl w:val="0"/>
          <w:numId w:val="4"/>
        </w:numPr>
        <w:spacing w:after="120"/>
        <w:contextualSpacing w:val="0"/>
        <w:jc w:val="both"/>
        <w:rPr>
          <w:rFonts w:ascii="Times New Roman" w:hAnsi="Times New Roman" w:cs="Times New Roman"/>
          <w:b/>
          <w:sz w:val="24"/>
          <w:szCs w:val="24"/>
        </w:rPr>
      </w:pPr>
      <w:proofErr w:type="gramStart"/>
      <w:r w:rsidRPr="00BF16E4">
        <w:rPr>
          <w:rFonts w:ascii="Times New Roman" w:hAnsi="Times New Roman" w:cs="Times New Roman"/>
          <w:b/>
          <w:sz w:val="24"/>
          <w:szCs w:val="24"/>
        </w:rPr>
        <w:t>se</w:t>
      </w:r>
      <w:proofErr w:type="gramEnd"/>
      <w:r w:rsidRPr="00BF16E4">
        <w:rPr>
          <w:rFonts w:ascii="Times New Roman" w:hAnsi="Times New Roman" w:cs="Times New Roman"/>
          <w:b/>
          <w:sz w:val="24"/>
          <w:szCs w:val="24"/>
        </w:rPr>
        <w:t xml:space="preserve"> </w:t>
      </w:r>
      <w:r w:rsidR="00D835B7" w:rsidRPr="00BF16E4">
        <w:rPr>
          <w:rFonts w:ascii="Times New Roman" w:hAnsi="Times New Roman" w:cs="Times New Roman"/>
          <w:b/>
          <w:sz w:val="24"/>
          <w:szCs w:val="24"/>
        </w:rPr>
        <w:t xml:space="preserve">bez náležité omluvy </w:t>
      </w:r>
      <w:r w:rsidRPr="00BF16E4">
        <w:rPr>
          <w:rFonts w:ascii="Times New Roman" w:hAnsi="Times New Roman" w:cs="Times New Roman"/>
          <w:b/>
          <w:sz w:val="24"/>
          <w:szCs w:val="24"/>
        </w:rPr>
        <w:t>nedostaví na předvolání</w:t>
      </w:r>
      <w:r w:rsidR="00F363AD" w:rsidRPr="00BF16E4">
        <w:rPr>
          <w:rFonts w:ascii="Times New Roman" w:hAnsi="Times New Roman" w:cs="Times New Roman"/>
          <w:b/>
          <w:sz w:val="24"/>
          <w:szCs w:val="24"/>
        </w:rPr>
        <w:t>.</w:t>
      </w:r>
    </w:p>
    <w:p w14:paraId="453D8995" w14:textId="684F7A74" w:rsidR="0010327B" w:rsidRPr="00BF16E4" w:rsidRDefault="0010327B" w:rsidP="00F363AD">
      <w:pPr>
        <w:rPr>
          <w:rFonts w:ascii="Times New Roman" w:hAnsi="Times New Roman"/>
          <w:b/>
          <w:sz w:val="24"/>
        </w:rPr>
      </w:pPr>
      <w:r w:rsidRPr="00BF16E4">
        <w:rPr>
          <w:rFonts w:ascii="Times New Roman" w:hAnsi="Times New Roman"/>
          <w:sz w:val="24"/>
        </w:rPr>
        <w:tab/>
      </w:r>
      <w:r w:rsidRPr="00BF16E4">
        <w:rPr>
          <w:rFonts w:ascii="Times New Roman" w:hAnsi="Times New Roman"/>
          <w:b/>
          <w:sz w:val="24"/>
        </w:rPr>
        <w:t>(2) Vyžaduje-li to zajištění průběhu a účelu řízení, lze pořádkovou pokutu uložit soutěžiteli, který poruší povinnost strpět šetření na místě v obchodních prostorách nebo v jiných než obchodních prostorách podle § 21f odst. 3.</w:t>
      </w:r>
    </w:p>
    <w:p w14:paraId="5F8FDFB8" w14:textId="43884C9C" w:rsidR="00F40C8A" w:rsidRPr="00BF16E4" w:rsidRDefault="00F363AD" w:rsidP="00F363AD">
      <w:pPr>
        <w:rPr>
          <w:rFonts w:ascii="Times New Roman" w:hAnsi="Times New Roman"/>
          <w:b/>
          <w:sz w:val="24"/>
        </w:rPr>
      </w:pPr>
      <w:r w:rsidRPr="00BF16E4">
        <w:rPr>
          <w:rFonts w:ascii="Times New Roman" w:hAnsi="Times New Roman"/>
          <w:sz w:val="24"/>
        </w:rPr>
        <w:tab/>
      </w:r>
      <w:r w:rsidRPr="00BF16E4">
        <w:rPr>
          <w:rFonts w:ascii="Times New Roman" w:hAnsi="Times New Roman"/>
          <w:b/>
          <w:sz w:val="24"/>
        </w:rPr>
        <w:t xml:space="preserve">(3) Pořádkovou pokutu lze uložit </w:t>
      </w:r>
      <w:r w:rsidR="00F40C8A" w:rsidRPr="00BF16E4">
        <w:rPr>
          <w:rFonts w:ascii="Times New Roman" w:hAnsi="Times New Roman"/>
          <w:b/>
          <w:sz w:val="24"/>
        </w:rPr>
        <w:t xml:space="preserve">až do výše </w:t>
      </w:r>
      <w:r w:rsidRPr="00BF16E4">
        <w:rPr>
          <w:rFonts w:ascii="Times New Roman" w:hAnsi="Times New Roman"/>
          <w:b/>
          <w:sz w:val="24"/>
        </w:rPr>
        <w:t>3</w:t>
      </w:r>
      <w:r w:rsidR="00463E04" w:rsidRPr="00BF16E4">
        <w:rPr>
          <w:rFonts w:ascii="Times New Roman" w:hAnsi="Times New Roman"/>
          <w:b/>
          <w:sz w:val="24"/>
        </w:rPr>
        <w:t>00 000</w:t>
      </w:r>
      <w:r w:rsidR="00F40C8A" w:rsidRPr="00BF16E4">
        <w:rPr>
          <w:rFonts w:ascii="Times New Roman" w:hAnsi="Times New Roman"/>
          <w:b/>
          <w:sz w:val="24"/>
        </w:rPr>
        <w:t xml:space="preserve"> Kč nebo </w:t>
      </w:r>
      <w:r w:rsidR="00463E04" w:rsidRPr="00BF16E4">
        <w:rPr>
          <w:rFonts w:ascii="Times New Roman" w:hAnsi="Times New Roman"/>
          <w:b/>
          <w:sz w:val="24"/>
        </w:rPr>
        <w:t>1</w:t>
      </w:r>
      <w:r w:rsidR="005A463A" w:rsidRPr="00BF16E4">
        <w:rPr>
          <w:rFonts w:ascii="Times New Roman" w:hAnsi="Times New Roman"/>
          <w:b/>
          <w:sz w:val="24"/>
        </w:rPr>
        <w:t>0</w:t>
      </w:r>
      <w:r w:rsidR="00F40C8A" w:rsidRPr="00BF16E4">
        <w:rPr>
          <w:rFonts w:ascii="Times New Roman" w:hAnsi="Times New Roman"/>
          <w:b/>
          <w:sz w:val="24"/>
        </w:rPr>
        <w:t xml:space="preserve"> % </w:t>
      </w:r>
      <w:r w:rsidR="001246F6" w:rsidRPr="00BF16E4">
        <w:rPr>
          <w:rFonts w:ascii="Times New Roman" w:hAnsi="Times New Roman"/>
          <w:b/>
          <w:sz w:val="24"/>
        </w:rPr>
        <w:t>z</w:t>
      </w:r>
      <w:r w:rsidR="008345D2" w:rsidRPr="00BF16E4">
        <w:rPr>
          <w:rFonts w:ascii="Times New Roman" w:hAnsi="Times New Roman"/>
          <w:b/>
          <w:sz w:val="24"/>
        </w:rPr>
        <w:t xml:space="preserve"> průměrného </w:t>
      </w:r>
      <w:r w:rsidR="00F40C8A" w:rsidRPr="00BF16E4">
        <w:rPr>
          <w:rFonts w:ascii="Times New Roman" w:hAnsi="Times New Roman"/>
          <w:b/>
          <w:sz w:val="24"/>
        </w:rPr>
        <w:t xml:space="preserve">denního </w:t>
      </w:r>
      <w:r w:rsidR="00207399" w:rsidRPr="00BF16E4">
        <w:rPr>
          <w:rFonts w:ascii="Times New Roman" w:hAnsi="Times New Roman"/>
          <w:b/>
          <w:sz w:val="24"/>
        </w:rPr>
        <w:t xml:space="preserve">čistého </w:t>
      </w:r>
      <w:r w:rsidR="00701644" w:rsidRPr="00BF16E4">
        <w:rPr>
          <w:rFonts w:ascii="Times New Roman" w:hAnsi="Times New Roman"/>
          <w:b/>
          <w:sz w:val="24"/>
        </w:rPr>
        <w:t>obratu soutěžitele za </w:t>
      </w:r>
      <w:r w:rsidR="008345D2" w:rsidRPr="00BF16E4">
        <w:rPr>
          <w:rFonts w:ascii="Times New Roman" w:hAnsi="Times New Roman"/>
          <w:b/>
          <w:sz w:val="24"/>
        </w:rPr>
        <w:t>poslední ukončené účetní období</w:t>
      </w:r>
      <w:r w:rsidR="00F40C8A" w:rsidRPr="00BF16E4">
        <w:rPr>
          <w:rFonts w:ascii="Times New Roman" w:hAnsi="Times New Roman"/>
          <w:b/>
          <w:sz w:val="24"/>
        </w:rPr>
        <w:t xml:space="preserve"> za každý den </w:t>
      </w:r>
      <w:r w:rsidR="003D1D8C">
        <w:rPr>
          <w:rFonts w:ascii="Times New Roman" w:hAnsi="Times New Roman"/>
          <w:b/>
          <w:sz w:val="24"/>
        </w:rPr>
        <w:t>nesplnění povinnosti</w:t>
      </w:r>
      <w:r w:rsidR="00F40C8A" w:rsidRPr="00BF16E4">
        <w:rPr>
          <w:rFonts w:ascii="Times New Roman" w:hAnsi="Times New Roman"/>
          <w:b/>
          <w:sz w:val="24"/>
        </w:rPr>
        <w:t>.</w:t>
      </w:r>
      <w:r w:rsidR="008A0F52" w:rsidRPr="008A0F52">
        <w:rPr>
          <w:rFonts w:ascii="Times New Roman" w:hAnsi="Times New Roman"/>
          <w:b/>
          <w:sz w:val="24"/>
        </w:rPr>
        <w:t xml:space="preserve"> </w:t>
      </w:r>
      <w:r w:rsidR="0090517F">
        <w:rPr>
          <w:rFonts w:ascii="Times New Roman" w:hAnsi="Times New Roman"/>
          <w:b/>
          <w:sz w:val="24"/>
        </w:rPr>
        <w:t>Sazba</w:t>
      </w:r>
      <w:r w:rsidR="008A0F52" w:rsidRPr="000747CD">
        <w:rPr>
          <w:rFonts w:ascii="Times New Roman" w:hAnsi="Times New Roman"/>
          <w:b/>
          <w:sz w:val="24"/>
        </w:rPr>
        <w:t xml:space="preserve"> pokuty se</w:t>
      </w:r>
      <w:r w:rsidR="008A0F52">
        <w:rPr>
          <w:rFonts w:ascii="Times New Roman" w:hAnsi="Times New Roman"/>
          <w:b/>
          <w:sz w:val="24"/>
        </w:rPr>
        <w:t xml:space="preserve"> nestanoví </w:t>
      </w:r>
      <w:r w:rsidR="008A0F52" w:rsidRPr="000747CD">
        <w:rPr>
          <w:rFonts w:ascii="Times New Roman" w:hAnsi="Times New Roman"/>
          <w:b/>
          <w:sz w:val="24"/>
        </w:rPr>
        <w:t>z obratu soutěžitele</w:t>
      </w:r>
      <w:r w:rsidR="008A0F52">
        <w:rPr>
          <w:rFonts w:ascii="Times New Roman" w:hAnsi="Times New Roman"/>
          <w:b/>
          <w:sz w:val="24"/>
        </w:rPr>
        <w:t>, pokud by tak nebylo dosaženo účelu uložení pokuty.</w:t>
      </w:r>
    </w:p>
    <w:p w14:paraId="2D8675FA" w14:textId="7431ABBF" w:rsidR="00F40C8A" w:rsidRPr="00C93F62" w:rsidRDefault="00107631" w:rsidP="00494BC9">
      <w:pPr>
        <w:rPr>
          <w:rFonts w:ascii="Times New Roman" w:hAnsi="Times New Roman"/>
          <w:sz w:val="24"/>
        </w:rPr>
      </w:pPr>
      <w:r w:rsidRPr="00C93F62">
        <w:rPr>
          <w:rFonts w:ascii="Times New Roman" w:hAnsi="Times New Roman"/>
          <w:sz w:val="24"/>
        </w:rPr>
        <w:tab/>
        <w:t>(</w:t>
      </w:r>
      <w:r w:rsidRPr="00C93F62">
        <w:rPr>
          <w:rFonts w:ascii="Times New Roman" w:hAnsi="Times New Roman"/>
          <w:strike/>
          <w:sz w:val="24"/>
        </w:rPr>
        <w:t>2</w:t>
      </w:r>
      <w:r w:rsidR="00F363AD" w:rsidRPr="00C93F62">
        <w:rPr>
          <w:rFonts w:ascii="Times New Roman" w:hAnsi="Times New Roman"/>
          <w:b/>
          <w:sz w:val="24"/>
        </w:rPr>
        <w:t>4</w:t>
      </w:r>
      <w:r w:rsidRPr="00C93F62">
        <w:rPr>
          <w:rFonts w:ascii="Times New Roman" w:hAnsi="Times New Roman"/>
          <w:sz w:val="24"/>
        </w:rPr>
        <w:t xml:space="preserve">) </w:t>
      </w:r>
      <w:r w:rsidR="00F40C8A" w:rsidRPr="00C93F62">
        <w:rPr>
          <w:rFonts w:ascii="Times New Roman" w:hAnsi="Times New Roman"/>
          <w:sz w:val="24"/>
        </w:rPr>
        <w:t>Pořádkovou pokutu lze uložit i opakovaně. Celková výše opakovaně ukládaných pokut nesmí přesáhnout</w:t>
      </w:r>
      <w:r w:rsidR="00F40C8A" w:rsidRPr="00B62130">
        <w:rPr>
          <w:rFonts w:ascii="Times New Roman" w:hAnsi="Times New Roman"/>
          <w:sz w:val="24"/>
        </w:rPr>
        <w:t xml:space="preserve"> </w:t>
      </w:r>
      <w:r w:rsidR="00C4701A" w:rsidRPr="00C93F62">
        <w:rPr>
          <w:rFonts w:ascii="Times New Roman" w:hAnsi="Times New Roman"/>
          <w:strike/>
          <w:sz w:val="24"/>
        </w:rPr>
        <w:t>1 000 000</w:t>
      </w:r>
      <w:r w:rsidR="00F40C8A" w:rsidRPr="00C93F62">
        <w:rPr>
          <w:rFonts w:ascii="Times New Roman" w:hAnsi="Times New Roman"/>
          <w:strike/>
          <w:sz w:val="24"/>
        </w:rPr>
        <w:t xml:space="preserve"> Kč</w:t>
      </w:r>
      <w:r w:rsidR="00F40C8A" w:rsidRPr="00C93F62">
        <w:rPr>
          <w:rFonts w:ascii="Times New Roman" w:hAnsi="Times New Roman"/>
          <w:sz w:val="24"/>
        </w:rPr>
        <w:t xml:space="preserve"> </w:t>
      </w:r>
      <w:r w:rsidR="00207399" w:rsidRPr="00C93F62">
        <w:rPr>
          <w:rFonts w:ascii="Times New Roman" w:hAnsi="Times New Roman"/>
          <w:b/>
          <w:sz w:val="24"/>
        </w:rPr>
        <w:t>10 000 000 Kč</w:t>
      </w:r>
      <w:r w:rsidR="00207399" w:rsidRPr="00C93F62">
        <w:rPr>
          <w:rFonts w:ascii="Times New Roman" w:hAnsi="Times New Roman"/>
          <w:sz w:val="24"/>
        </w:rPr>
        <w:t xml:space="preserve"> </w:t>
      </w:r>
      <w:r w:rsidR="00F40C8A" w:rsidRPr="00C93F62">
        <w:rPr>
          <w:rFonts w:ascii="Times New Roman" w:hAnsi="Times New Roman"/>
          <w:sz w:val="24"/>
        </w:rPr>
        <w:t xml:space="preserve">nebo </w:t>
      </w:r>
      <w:r w:rsidR="00C4701A" w:rsidRPr="00C93F62">
        <w:rPr>
          <w:rFonts w:ascii="Times New Roman" w:hAnsi="Times New Roman"/>
          <w:sz w:val="24"/>
        </w:rPr>
        <w:t>10</w:t>
      </w:r>
      <w:r w:rsidR="00F40C8A" w:rsidRPr="00C93F62">
        <w:rPr>
          <w:rFonts w:ascii="Times New Roman" w:hAnsi="Times New Roman"/>
          <w:sz w:val="24"/>
        </w:rPr>
        <w:t xml:space="preserve"> % z čistého obratu dosaženého soutěžitelem za poslední ukončené účetní období.</w:t>
      </w:r>
    </w:p>
    <w:p w14:paraId="42822F18" w14:textId="77777777" w:rsidR="0012004D" w:rsidRPr="00BF16E4" w:rsidRDefault="0012004D" w:rsidP="008E1A21">
      <w:pPr>
        <w:keepNext/>
        <w:keepLines/>
        <w:spacing w:before="360"/>
        <w:jc w:val="center"/>
        <w:rPr>
          <w:rFonts w:ascii="Times New Roman" w:hAnsi="Times New Roman"/>
          <w:b/>
          <w:sz w:val="24"/>
        </w:rPr>
      </w:pPr>
      <w:r w:rsidRPr="00BF16E4">
        <w:rPr>
          <w:rFonts w:ascii="Times New Roman" w:hAnsi="Times New Roman"/>
          <w:b/>
          <w:sz w:val="24"/>
        </w:rPr>
        <w:t>§ 22d</w:t>
      </w:r>
    </w:p>
    <w:p w14:paraId="1755730E" w14:textId="1CB57456" w:rsidR="0012004D" w:rsidRPr="00BF16E4" w:rsidRDefault="00F363AD" w:rsidP="008E1A21">
      <w:pPr>
        <w:keepNext/>
        <w:keepLines/>
        <w:jc w:val="center"/>
        <w:rPr>
          <w:rFonts w:ascii="Times New Roman" w:hAnsi="Times New Roman"/>
          <w:b/>
          <w:sz w:val="24"/>
        </w:rPr>
      </w:pPr>
      <w:r w:rsidRPr="00BF16E4">
        <w:rPr>
          <w:rFonts w:ascii="Times New Roman" w:hAnsi="Times New Roman"/>
          <w:b/>
          <w:sz w:val="24"/>
        </w:rPr>
        <w:t xml:space="preserve"> Exekuce na nepeněžitá plnění ukládáním donucovacích pokut</w:t>
      </w:r>
    </w:p>
    <w:p w14:paraId="1213154E" w14:textId="5EEFDB4E" w:rsidR="0012004D" w:rsidRPr="00BF16E4" w:rsidRDefault="00F363AD" w:rsidP="00F363AD">
      <w:pPr>
        <w:rPr>
          <w:rFonts w:ascii="Times New Roman" w:hAnsi="Times New Roman"/>
          <w:b/>
          <w:sz w:val="24"/>
        </w:rPr>
      </w:pPr>
      <w:r w:rsidRPr="00BF16E4">
        <w:rPr>
          <w:rFonts w:ascii="Times New Roman" w:hAnsi="Times New Roman"/>
          <w:sz w:val="24"/>
        </w:rPr>
        <w:tab/>
      </w:r>
      <w:r w:rsidRPr="00BF16E4">
        <w:rPr>
          <w:rFonts w:ascii="Times New Roman" w:hAnsi="Times New Roman"/>
          <w:b/>
          <w:sz w:val="24"/>
        </w:rPr>
        <w:t>(1)</w:t>
      </w:r>
      <w:r w:rsidRPr="00BF16E4">
        <w:rPr>
          <w:rFonts w:ascii="Times New Roman" w:hAnsi="Times New Roman"/>
          <w:sz w:val="24"/>
        </w:rPr>
        <w:t xml:space="preserve"> </w:t>
      </w:r>
      <w:r w:rsidR="0010327B" w:rsidRPr="00BF16E4">
        <w:rPr>
          <w:rFonts w:ascii="Times New Roman" w:hAnsi="Times New Roman"/>
          <w:b/>
          <w:sz w:val="24"/>
        </w:rPr>
        <w:t>Při provádění exekuce na nepeněžitá plnění ukládáním donucovacích pokut lze uložit donucovací pokutu</w:t>
      </w:r>
      <w:r w:rsidR="0010327B" w:rsidRPr="00BF16E4">
        <w:rPr>
          <w:rFonts w:ascii="Times New Roman" w:hAnsi="Times New Roman"/>
          <w:bCs/>
          <w:i/>
          <w:sz w:val="20"/>
          <w:szCs w:val="20"/>
        </w:rPr>
        <w:t xml:space="preserve"> </w:t>
      </w:r>
      <w:r w:rsidRPr="00BF16E4">
        <w:rPr>
          <w:rFonts w:ascii="Times New Roman" w:hAnsi="Times New Roman"/>
          <w:b/>
          <w:sz w:val="24"/>
        </w:rPr>
        <w:t xml:space="preserve">do výše 300 000 Kč nebo 10 % z průměrného denního čistého obratu soutěžitele za poslední ukončené účetní období za každý den </w:t>
      </w:r>
      <w:r w:rsidR="003D1D8C">
        <w:rPr>
          <w:rFonts w:ascii="Times New Roman" w:hAnsi="Times New Roman"/>
          <w:b/>
          <w:sz w:val="24"/>
        </w:rPr>
        <w:t xml:space="preserve">nesplnění </w:t>
      </w:r>
      <w:r w:rsidR="003D1D8C">
        <w:rPr>
          <w:rFonts w:ascii="Times New Roman" w:hAnsi="Times New Roman"/>
          <w:b/>
          <w:sz w:val="24"/>
        </w:rPr>
        <w:lastRenderedPageBreak/>
        <w:t>povinnosti</w:t>
      </w:r>
      <w:r w:rsidRPr="00BF16E4">
        <w:rPr>
          <w:rFonts w:ascii="Times New Roman" w:hAnsi="Times New Roman"/>
          <w:b/>
          <w:sz w:val="24"/>
        </w:rPr>
        <w:t>.</w:t>
      </w:r>
      <w:r w:rsidR="008A0F52" w:rsidRPr="008A0F52">
        <w:rPr>
          <w:rFonts w:ascii="Times New Roman" w:hAnsi="Times New Roman"/>
          <w:b/>
          <w:sz w:val="24"/>
        </w:rPr>
        <w:t xml:space="preserve"> </w:t>
      </w:r>
      <w:r w:rsidR="0090517F">
        <w:rPr>
          <w:rFonts w:ascii="Times New Roman" w:hAnsi="Times New Roman"/>
          <w:b/>
          <w:sz w:val="24"/>
        </w:rPr>
        <w:t>Sazba</w:t>
      </w:r>
      <w:r w:rsidR="008A0F52" w:rsidRPr="000747CD">
        <w:rPr>
          <w:rFonts w:ascii="Times New Roman" w:hAnsi="Times New Roman"/>
          <w:b/>
          <w:sz w:val="24"/>
        </w:rPr>
        <w:t xml:space="preserve"> pokuty se</w:t>
      </w:r>
      <w:r w:rsidR="008A0F52">
        <w:rPr>
          <w:rFonts w:ascii="Times New Roman" w:hAnsi="Times New Roman"/>
          <w:b/>
          <w:sz w:val="24"/>
        </w:rPr>
        <w:t xml:space="preserve"> nestanoví </w:t>
      </w:r>
      <w:r w:rsidR="008A0F52" w:rsidRPr="000747CD">
        <w:rPr>
          <w:rFonts w:ascii="Times New Roman" w:hAnsi="Times New Roman"/>
          <w:b/>
          <w:sz w:val="24"/>
        </w:rPr>
        <w:t>z obratu soutěžitele</w:t>
      </w:r>
      <w:r w:rsidR="008A0F52">
        <w:rPr>
          <w:rFonts w:ascii="Times New Roman" w:hAnsi="Times New Roman"/>
          <w:b/>
          <w:sz w:val="24"/>
        </w:rPr>
        <w:t>, pokud by tak nebylo dosaženo účelu uložení pokuty.</w:t>
      </w:r>
    </w:p>
    <w:p w14:paraId="01251081" w14:textId="26A5DD7D" w:rsidR="0012004D" w:rsidRPr="00C93F62" w:rsidRDefault="003F411C" w:rsidP="0012004D">
      <w:pPr>
        <w:rPr>
          <w:rFonts w:ascii="Times New Roman" w:hAnsi="Times New Roman"/>
          <w:b/>
          <w:sz w:val="24"/>
          <w:u w:val="single"/>
        </w:rPr>
      </w:pPr>
      <w:r w:rsidRPr="00BF16E4">
        <w:rPr>
          <w:rFonts w:ascii="Times New Roman" w:hAnsi="Times New Roman"/>
          <w:sz w:val="24"/>
        </w:rPr>
        <w:tab/>
      </w:r>
      <w:r w:rsidRPr="00BF16E4">
        <w:rPr>
          <w:rFonts w:ascii="Times New Roman" w:hAnsi="Times New Roman"/>
          <w:b/>
          <w:sz w:val="24"/>
        </w:rPr>
        <w:t xml:space="preserve"> </w:t>
      </w:r>
      <w:r w:rsidR="0012004D" w:rsidRPr="00BF16E4">
        <w:rPr>
          <w:rFonts w:ascii="Times New Roman" w:hAnsi="Times New Roman"/>
          <w:b/>
          <w:sz w:val="24"/>
        </w:rPr>
        <w:t xml:space="preserve">(2) Donucovací pokutu lze uložit i opakovaně. Celková výše opakovaně ukládaných </w:t>
      </w:r>
      <w:r w:rsidR="0010327B" w:rsidRPr="00BF16E4">
        <w:rPr>
          <w:rFonts w:ascii="Times New Roman" w:hAnsi="Times New Roman"/>
          <w:b/>
          <w:sz w:val="24"/>
        </w:rPr>
        <w:t xml:space="preserve">donucovacích </w:t>
      </w:r>
      <w:r w:rsidR="0012004D" w:rsidRPr="00BF16E4">
        <w:rPr>
          <w:rFonts w:ascii="Times New Roman" w:hAnsi="Times New Roman"/>
          <w:b/>
          <w:sz w:val="24"/>
        </w:rPr>
        <w:t xml:space="preserve">pokut nesmí přesáhnout 10 000 000 Kč nebo 10 % z </w:t>
      </w:r>
      <w:r w:rsidR="0003278E" w:rsidRPr="00BF16E4">
        <w:rPr>
          <w:rFonts w:ascii="Times New Roman" w:hAnsi="Times New Roman"/>
          <w:b/>
          <w:sz w:val="24"/>
        </w:rPr>
        <w:t>čistého obratu dosaženého soutěžitelem</w:t>
      </w:r>
      <w:r w:rsidR="0003278E" w:rsidRPr="00BF16E4" w:rsidDel="0003278E">
        <w:rPr>
          <w:rFonts w:ascii="Times New Roman" w:hAnsi="Times New Roman"/>
          <w:b/>
          <w:sz w:val="24"/>
        </w:rPr>
        <w:t xml:space="preserve"> </w:t>
      </w:r>
      <w:r w:rsidR="0012004D" w:rsidRPr="00BF16E4">
        <w:rPr>
          <w:rFonts w:ascii="Times New Roman" w:hAnsi="Times New Roman"/>
          <w:b/>
          <w:sz w:val="24"/>
        </w:rPr>
        <w:t>za poslední ukončené účetní období.</w:t>
      </w:r>
    </w:p>
    <w:p w14:paraId="6A8B6B21" w14:textId="77777777" w:rsidR="0018627C" w:rsidRPr="00C93F62" w:rsidRDefault="0018627C" w:rsidP="0018627C">
      <w:pPr>
        <w:keepNext/>
        <w:spacing w:before="360"/>
        <w:jc w:val="center"/>
        <w:rPr>
          <w:rFonts w:ascii="Times New Roman" w:hAnsi="Times New Roman"/>
          <w:sz w:val="24"/>
        </w:rPr>
      </w:pPr>
      <w:r w:rsidRPr="00C93F62">
        <w:rPr>
          <w:rFonts w:ascii="Times New Roman" w:hAnsi="Times New Roman"/>
          <w:sz w:val="24"/>
        </w:rPr>
        <w:t>§ 23</w:t>
      </w:r>
    </w:p>
    <w:p w14:paraId="0199BECC" w14:textId="77777777" w:rsidR="0018627C" w:rsidRPr="00C93F62" w:rsidRDefault="0018627C" w:rsidP="0018627C">
      <w:pPr>
        <w:keepNext/>
        <w:jc w:val="center"/>
        <w:rPr>
          <w:rFonts w:ascii="Times New Roman" w:hAnsi="Times New Roman"/>
          <w:sz w:val="24"/>
        </w:rPr>
      </w:pPr>
      <w:r w:rsidRPr="00C93F62">
        <w:rPr>
          <w:rFonts w:ascii="Times New Roman" w:hAnsi="Times New Roman"/>
          <w:sz w:val="24"/>
        </w:rPr>
        <w:t>Promlčecí doba, stavení a přerušení promlčecí doby</w:t>
      </w:r>
    </w:p>
    <w:p w14:paraId="02393842" w14:textId="77777777" w:rsidR="0018627C" w:rsidRPr="00C93F62" w:rsidRDefault="0018627C" w:rsidP="0018627C">
      <w:pPr>
        <w:rPr>
          <w:rFonts w:ascii="Times New Roman" w:hAnsi="Times New Roman"/>
          <w:sz w:val="24"/>
        </w:rPr>
      </w:pPr>
      <w:r w:rsidRPr="00C93F62">
        <w:rPr>
          <w:rFonts w:ascii="Times New Roman" w:hAnsi="Times New Roman"/>
          <w:sz w:val="24"/>
        </w:rPr>
        <w:tab/>
        <w:t>(1) Promlčecí doba podle tohoto zákona činí 10 let.</w:t>
      </w:r>
    </w:p>
    <w:p w14:paraId="682FEC87" w14:textId="77777777" w:rsidR="0018627C" w:rsidRPr="00C93F62" w:rsidRDefault="0018627C" w:rsidP="0018627C">
      <w:pPr>
        <w:rPr>
          <w:rFonts w:ascii="Times New Roman" w:hAnsi="Times New Roman"/>
          <w:sz w:val="24"/>
        </w:rPr>
      </w:pPr>
      <w:r w:rsidRPr="00C93F62">
        <w:rPr>
          <w:rFonts w:ascii="Times New Roman" w:hAnsi="Times New Roman"/>
          <w:sz w:val="24"/>
        </w:rPr>
        <w:tab/>
        <w:t xml:space="preserve">(2) Promlčecí doba za porušení pečetě umístěné podle § 21f odst. 2 písm. e), neposkytnutí úplných, správných nebo pravdivých obchodních záznamů podle § 21e odst. 1, neposkytnutí nezbytné součinnosti při šetření na místě v obchodních prostorách nebo v jiných než obchodních prostorách </w:t>
      </w:r>
      <w:r w:rsidRPr="00C93F62">
        <w:rPr>
          <w:rFonts w:ascii="Times New Roman" w:hAnsi="Times New Roman"/>
          <w:b/>
          <w:sz w:val="24"/>
        </w:rPr>
        <w:t>nebo za porušení povinnosti strpět šetření na místě v obchodních prostorách nebo v jiných než obchodních prostorách</w:t>
      </w:r>
      <w:r w:rsidRPr="00C93F62">
        <w:rPr>
          <w:rFonts w:ascii="Times New Roman" w:hAnsi="Times New Roman"/>
          <w:sz w:val="24"/>
        </w:rPr>
        <w:t xml:space="preserve"> podle § 21f odst. 3 a za porušení povinnosti strpět šetření na místě v obchodních prostorách nebo v jiných než obchodních prostorách podle § 21f odst. 4 činí 3 roky. Ustanovení odstavce 4 písm. d) se nepoužije.</w:t>
      </w:r>
    </w:p>
    <w:p w14:paraId="1191F75C" w14:textId="77777777" w:rsidR="0018627C" w:rsidRPr="00C93F62" w:rsidRDefault="0018627C" w:rsidP="0018627C">
      <w:pPr>
        <w:rPr>
          <w:rFonts w:ascii="Times New Roman" w:hAnsi="Times New Roman"/>
          <w:sz w:val="24"/>
        </w:rPr>
      </w:pPr>
      <w:r w:rsidRPr="00C93F62">
        <w:rPr>
          <w:rFonts w:ascii="Times New Roman" w:hAnsi="Times New Roman"/>
          <w:sz w:val="24"/>
        </w:rPr>
        <w:tab/>
        <w:t>(3) Do promlčecí doby se nezapočítává dále doba řízení vedeného v souvislosti s řízením ve věci přestupku před soudem ve správním soudnictví.</w:t>
      </w:r>
    </w:p>
    <w:p w14:paraId="27CB3667" w14:textId="77777777" w:rsidR="0018627C" w:rsidRPr="00C93F62" w:rsidRDefault="0018627C" w:rsidP="0018627C">
      <w:pPr>
        <w:rPr>
          <w:rFonts w:ascii="Times New Roman" w:hAnsi="Times New Roman"/>
          <w:sz w:val="24"/>
        </w:rPr>
      </w:pPr>
      <w:r w:rsidRPr="00C93F62">
        <w:rPr>
          <w:rFonts w:ascii="Times New Roman" w:hAnsi="Times New Roman"/>
          <w:sz w:val="24"/>
        </w:rPr>
        <w:tab/>
        <w:t>(4) Promlčecí doba se přerušuje</w:t>
      </w:r>
    </w:p>
    <w:p w14:paraId="39F2C6D0" w14:textId="77777777" w:rsidR="0018627C" w:rsidRPr="00C93F62" w:rsidRDefault="0018627C" w:rsidP="0018627C">
      <w:pPr>
        <w:rPr>
          <w:rFonts w:ascii="Times New Roman" w:hAnsi="Times New Roman"/>
          <w:sz w:val="24"/>
        </w:rPr>
      </w:pPr>
      <w:r w:rsidRPr="00C93F62">
        <w:rPr>
          <w:rFonts w:ascii="Times New Roman" w:hAnsi="Times New Roman"/>
          <w:sz w:val="24"/>
        </w:rPr>
        <w:t>a) oznámením o zahájení řízení o přestupku,</w:t>
      </w:r>
    </w:p>
    <w:p w14:paraId="31C1F8A6" w14:textId="77777777" w:rsidR="0018627C" w:rsidRPr="00C93F62" w:rsidRDefault="0018627C" w:rsidP="0018627C">
      <w:pPr>
        <w:rPr>
          <w:rFonts w:ascii="Times New Roman" w:hAnsi="Times New Roman"/>
          <w:sz w:val="24"/>
        </w:rPr>
      </w:pPr>
      <w:r w:rsidRPr="00C93F62">
        <w:rPr>
          <w:rFonts w:ascii="Times New Roman" w:hAnsi="Times New Roman"/>
          <w:sz w:val="24"/>
        </w:rPr>
        <w:t>b) vydáním sdělení výhrad,</w:t>
      </w:r>
    </w:p>
    <w:p w14:paraId="796CBF09" w14:textId="77777777" w:rsidR="0018627C" w:rsidRPr="00C93F62" w:rsidRDefault="0018627C" w:rsidP="0018627C">
      <w:pPr>
        <w:rPr>
          <w:rFonts w:ascii="Times New Roman" w:hAnsi="Times New Roman"/>
          <w:sz w:val="24"/>
        </w:rPr>
      </w:pPr>
      <w:r w:rsidRPr="00C93F62">
        <w:rPr>
          <w:rFonts w:ascii="Times New Roman" w:hAnsi="Times New Roman"/>
          <w:sz w:val="24"/>
        </w:rPr>
        <w:t>c) vydáním rozhodnutí, jímž je obviněný uznán vinným,</w:t>
      </w:r>
    </w:p>
    <w:p w14:paraId="5BE9A817" w14:textId="77777777" w:rsidR="0018627C" w:rsidRPr="00C93F62" w:rsidRDefault="0018627C" w:rsidP="0018627C">
      <w:pPr>
        <w:rPr>
          <w:rFonts w:ascii="Times New Roman" w:hAnsi="Times New Roman"/>
          <w:sz w:val="24"/>
        </w:rPr>
      </w:pPr>
      <w:r w:rsidRPr="00C93F62">
        <w:rPr>
          <w:rFonts w:ascii="Times New Roman" w:hAnsi="Times New Roman"/>
          <w:sz w:val="24"/>
        </w:rPr>
        <w:t>d) okamžikem předání věci Komisí nebo orgánem pro hospodářskou soutěž členského státu Úřadu.</w:t>
      </w:r>
    </w:p>
    <w:p w14:paraId="2DE262E2" w14:textId="77777777" w:rsidR="0018627C" w:rsidRPr="00C93F62" w:rsidRDefault="0018627C" w:rsidP="0018627C">
      <w:pPr>
        <w:rPr>
          <w:rFonts w:ascii="Times New Roman" w:hAnsi="Times New Roman"/>
          <w:sz w:val="24"/>
        </w:rPr>
      </w:pPr>
      <w:r w:rsidRPr="00C93F62">
        <w:rPr>
          <w:rFonts w:ascii="Times New Roman" w:hAnsi="Times New Roman"/>
          <w:sz w:val="24"/>
        </w:rPr>
        <w:tab/>
        <w:t>(5) Přerušením promlčecí doby počíná běžet promlčecí doba nová.</w:t>
      </w:r>
    </w:p>
    <w:p w14:paraId="7A1928F8" w14:textId="3245BE49" w:rsidR="00BF16E4" w:rsidRDefault="0018627C" w:rsidP="0018627C">
      <w:pPr>
        <w:rPr>
          <w:rFonts w:ascii="Times New Roman" w:hAnsi="Times New Roman"/>
          <w:sz w:val="24"/>
        </w:rPr>
      </w:pPr>
      <w:r w:rsidRPr="00C93F62">
        <w:rPr>
          <w:rFonts w:ascii="Times New Roman" w:hAnsi="Times New Roman"/>
          <w:sz w:val="24"/>
        </w:rPr>
        <w:tab/>
        <w:t>(6) Byla-li promlčecí doba přerušena, odpovědnost za přestupek zanikne nejpozději uplynutím 14 let od jeho spáchání a odpovědnost za přestupky podle odstavce 2 zanikne nejpozději uplynutím 6 let od jejich spáchání. Tato doba se prodlužuje o dobu podle odstavce 3.</w:t>
      </w:r>
    </w:p>
    <w:p w14:paraId="38A1CAAA" w14:textId="77777777" w:rsidR="00BF16E4" w:rsidRPr="00C93F62" w:rsidRDefault="00BF16E4" w:rsidP="0018627C">
      <w:pPr>
        <w:rPr>
          <w:rFonts w:ascii="Times New Roman" w:hAnsi="Times New Roman"/>
          <w:sz w:val="24"/>
        </w:rPr>
      </w:pPr>
    </w:p>
    <w:p w14:paraId="22A07BDA" w14:textId="77777777" w:rsidR="00AB335E" w:rsidRPr="001A49B4" w:rsidRDefault="00AB335E" w:rsidP="004F28B5">
      <w:pPr>
        <w:pStyle w:val="Hlava"/>
        <w:spacing w:line="276" w:lineRule="auto"/>
        <w:rPr>
          <w:b/>
          <w:szCs w:val="24"/>
        </w:rPr>
      </w:pPr>
      <w:r w:rsidRPr="001A49B4">
        <w:rPr>
          <w:b/>
          <w:szCs w:val="24"/>
        </w:rPr>
        <w:lastRenderedPageBreak/>
        <w:t>Hlava IX</w:t>
      </w:r>
    </w:p>
    <w:p w14:paraId="01BC24C1" w14:textId="77777777" w:rsidR="00AB335E" w:rsidRPr="001A49B4" w:rsidRDefault="00AB335E" w:rsidP="004F28B5">
      <w:pPr>
        <w:keepNext/>
        <w:jc w:val="center"/>
        <w:rPr>
          <w:rFonts w:ascii="Times New Roman" w:hAnsi="Times New Roman"/>
          <w:b/>
          <w:sz w:val="24"/>
        </w:rPr>
      </w:pPr>
      <w:r w:rsidRPr="001A49B4">
        <w:rPr>
          <w:rFonts w:ascii="Times New Roman" w:hAnsi="Times New Roman"/>
          <w:b/>
          <w:sz w:val="24"/>
        </w:rPr>
        <w:t>Mezinárodní spolupráce</w:t>
      </w:r>
    </w:p>
    <w:p w14:paraId="29DAA953" w14:textId="77777777" w:rsidR="00AB335E" w:rsidRPr="001A49B4" w:rsidRDefault="00AB335E" w:rsidP="004F28B5">
      <w:pPr>
        <w:pStyle w:val="Dl"/>
        <w:spacing w:line="276" w:lineRule="auto"/>
        <w:rPr>
          <w:b/>
          <w:szCs w:val="24"/>
        </w:rPr>
      </w:pPr>
      <w:r w:rsidRPr="001A49B4">
        <w:rPr>
          <w:b/>
          <w:szCs w:val="24"/>
        </w:rPr>
        <w:t xml:space="preserve">Díl </w:t>
      </w:r>
      <w:r w:rsidRPr="001A49B4">
        <w:rPr>
          <w:b/>
          <w:szCs w:val="24"/>
        </w:rPr>
        <w:fldChar w:fldCharType="begin"/>
      </w:r>
      <w:r w:rsidRPr="001A49B4">
        <w:rPr>
          <w:b/>
          <w:szCs w:val="24"/>
        </w:rPr>
        <w:instrText xml:space="preserve"> SEQ Díl \* Arabic \* MERGEFORMAT </w:instrText>
      </w:r>
      <w:r w:rsidRPr="001A49B4">
        <w:rPr>
          <w:b/>
          <w:szCs w:val="24"/>
        </w:rPr>
        <w:fldChar w:fldCharType="separate"/>
      </w:r>
      <w:r w:rsidR="00567A51">
        <w:rPr>
          <w:b/>
          <w:noProof/>
          <w:szCs w:val="24"/>
        </w:rPr>
        <w:t>1</w:t>
      </w:r>
      <w:r w:rsidRPr="001A49B4">
        <w:rPr>
          <w:b/>
          <w:noProof/>
          <w:szCs w:val="24"/>
        </w:rPr>
        <w:fldChar w:fldCharType="end"/>
      </w:r>
    </w:p>
    <w:p w14:paraId="449EAB3F" w14:textId="77777777" w:rsidR="00AB335E" w:rsidRPr="001A49B4" w:rsidRDefault="00AB335E" w:rsidP="004F28B5">
      <w:pPr>
        <w:keepNext/>
        <w:jc w:val="center"/>
        <w:rPr>
          <w:rFonts w:ascii="Times New Roman" w:hAnsi="Times New Roman"/>
          <w:b/>
          <w:sz w:val="24"/>
        </w:rPr>
      </w:pPr>
      <w:r w:rsidRPr="001A49B4">
        <w:rPr>
          <w:rFonts w:ascii="Times New Roman" w:hAnsi="Times New Roman"/>
          <w:b/>
          <w:sz w:val="24"/>
        </w:rPr>
        <w:t>Obecná ustanovení</w:t>
      </w:r>
    </w:p>
    <w:p w14:paraId="161C756B"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24a</w:t>
      </w:r>
    </w:p>
    <w:p w14:paraId="5CD14211" w14:textId="2298C4AC" w:rsidR="00AB335E" w:rsidRPr="001A49B4" w:rsidRDefault="00AB335E" w:rsidP="004F28B5">
      <w:pPr>
        <w:keepNext/>
        <w:jc w:val="center"/>
        <w:rPr>
          <w:rFonts w:ascii="Times New Roman" w:hAnsi="Times New Roman"/>
          <w:b/>
          <w:sz w:val="24"/>
        </w:rPr>
      </w:pPr>
      <w:r w:rsidRPr="001A49B4">
        <w:rPr>
          <w:rFonts w:ascii="Times New Roman" w:hAnsi="Times New Roman"/>
          <w:b/>
          <w:sz w:val="24"/>
        </w:rPr>
        <w:t>Působnost</w:t>
      </w:r>
    </w:p>
    <w:p w14:paraId="62E068DB" w14:textId="53C7675A" w:rsidR="00AB335E" w:rsidRPr="00BF16E4" w:rsidRDefault="00AB335E" w:rsidP="004F28B5">
      <w:pPr>
        <w:pStyle w:val="Textodstavce"/>
        <w:numPr>
          <w:ilvl w:val="2"/>
          <w:numId w:val="36"/>
        </w:numPr>
        <w:spacing w:line="276" w:lineRule="auto"/>
        <w:rPr>
          <w:b/>
          <w:szCs w:val="24"/>
        </w:rPr>
      </w:pPr>
      <w:r w:rsidRPr="00BF16E4">
        <w:rPr>
          <w:b/>
          <w:szCs w:val="24"/>
        </w:rPr>
        <w:t xml:space="preserve">Úřad je orgánem odpovědným za </w:t>
      </w:r>
      <w:r w:rsidR="00F3351E" w:rsidRPr="00BF16E4">
        <w:rPr>
          <w:b/>
          <w:szCs w:val="24"/>
        </w:rPr>
        <w:t xml:space="preserve">provádění </w:t>
      </w:r>
      <w:r w:rsidR="004F28B5">
        <w:rPr>
          <w:b/>
          <w:szCs w:val="24"/>
        </w:rPr>
        <w:t>mezinárodní spolupráce při </w:t>
      </w:r>
      <w:r w:rsidRPr="00BF16E4">
        <w:rPr>
          <w:b/>
          <w:szCs w:val="24"/>
        </w:rPr>
        <w:t>uplatňování článků 101 a 102 Smlouvy podle tohoto zákona.</w:t>
      </w:r>
    </w:p>
    <w:p w14:paraId="56237BDD" w14:textId="10BBD584" w:rsidR="00AB335E" w:rsidRPr="001A49B4" w:rsidRDefault="00AB335E" w:rsidP="004F28B5">
      <w:pPr>
        <w:pStyle w:val="Textodstavce"/>
        <w:numPr>
          <w:ilvl w:val="2"/>
          <w:numId w:val="36"/>
        </w:numPr>
        <w:spacing w:line="276" w:lineRule="auto"/>
        <w:rPr>
          <w:b/>
          <w:szCs w:val="24"/>
        </w:rPr>
      </w:pPr>
      <w:r w:rsidRPr="001A49B4">
        <w:rPr>
          <w:b/>
          <w:szCs w:val="24"/>
        </w:rPr>
        <w:t>Celní úřad na základě</w:t>
      </w:r>
      <w:r w:rsidRPr="001A49B4" w:rsidDel="007A70D3">
        <w:rPr>
          <w:b/>
          <w:szCs w:val="24"/>
        </w:rPr>
        <w:t xml:space="preserve"> </w:t>
      </w:r>
      <w:r w:rsidRPr="001A49B4">
        <w:rPr>
          <w:b/>
          <w:szCs w:val="24"/>
        </w:rPr>
        <w:t xml:space="preserve">žádosti </w:t>
      </w:r>
      <w:r w:rsidR="007713B9">
        <w:rPr>
          <w:b/>
          <w:szCs w:val="24"/>
        </w:rPr>
        <w:t xml:space="preserve">o mezinárodní spolupráci </w:t>
      </w:r>
      <w:r w:rsidRPr="001A49B4">
        <w:rPr>
          <w:b/>
          <w:szCs w:val="24"/>
        </w:rPr>
        <w:t>předané Úřadem vymáhá nedoplatky na pokutě uložené v žádajícím členském státě. Místně příslušným je Celní úřad pro Jihomoravský kraj.</w:t>
      </w:r>
    </w:p>
    <w:p w14:paraId="680B339A"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24b</w:t>
      </w:r>
    </w:p>
    <w:p w14:paraId="10C79382" w14:textId="77777777" w:rsidR="00AB335E" w:rsidRPr="001A49B4" w:rsidRDefault="00AB335E" w:rsidP="004F28B5">
      <w:pPr>
        <w:jc w:val="center"/>
        <w:rPr>
          <w:rFonts w:ascii="Times New Roman" w:hAnsi="Times New Roman"/>
          <w:b/>
          <w:sz w:val="24"/>
        </w:rPr>
      </w:pPr>
      <w:r w:rsidRPr="001A49B4">
        <w:rPr>
          <w:rFonts w:ascii="Times New Roman" w:hAnsi="Times New Roman"/>
          <w:b/>
          <w:sz w:val="24"/>
        </w:rPr>
        <w:t>Spolupráce mezi orgány a mlčenlivost</w:t>
      </w:r>
    </w:p>
    <w:p w14:paraId="53729FAB" w14:textId="77777777" w:rsidR="00AB335E" w:rsidRPr="001A49B4" w:rsidRDefault="00AB335E" w:rsidP="004F28B5">
      <w:pPr>
        <w:pStyle w:val="Textodstavce"/>
        <w:numPr>
          <w:ilvl w:val="2"/>
          <w:numId w:val="36"/>
        </w:numPr>
        <w:spacing w:line="276" w:lineRule="auto"/>
        <w:rPr>
          <w:b/>
          <w:szCs w:val="24"/>
        </w:rPr>
      </w:pPr>
      <w:r w:rsidRPr="001A49B4">
        <w:rPr>
          <w:b/>
          <w:szCs w:val="24"/>
        </w:rPr>
        <w:t xml:space="preserve">Úřad a orgány Celní správy České republiky navzájem spolupracují a vyměňují si bezodkladně informace potřebné k provádění mezinárodní spolupráce. </w:t>
      </w:r>
    </w:p>
    <w:p w14:paraId="7332FEA8" w14:textId="77777777" w:rsidR="00AB335E" w:rsidRPr="001A49B4" w:rsidRDefault="00AB335E" w:rsidP="004F28B5">
      <w:pPr>
        <w:pStyle w:val="Textodstavce"/>
        <w:numPr>
          <w:ilvl w:val="2"/>
          <w:numId w:val="36"/>
        </w:numPr>
        <w:spacing w:line="276" w:lineRule="auto"/>
        <w:rPr>
          <w:b/>
          <w:szCs w:val="24"/>
        </w:rPr>
      </w:pPr>
      <w:r w:rsidRPr="001A49B4">
        <w:rPr>
          <w:b/>
          <w:szCs w:val="24"/>
        </w:rPr>
        <w:t>Poskytnutí údajů souvisejících s poskytováním mezinárodní spolupráce Úřadu nebo soutěžnímu orgánu jiného členského státu není porušením povinnosti mlčenlivosti podle daňového řádu.</w:t>
      </w:r>
    </w:p>
    <w:p w14:paraId="0660733D"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24c</w:t>
      </w:r>
    </w:p>
    <w:p w14:paraId="3D31968B" w14:textId="3F9A3D63" w:rsidR="00AB335E" w:rsidRPr="001A49B4" w:rsidRDefault="00AB335E" w:rsidP="004F28B5">
      <w:pPr>
        <w:jc w:val="center"/>
        <w:rPr>
          <w:rFonts w:ascii="Times New Roman" w:hAnsi="Times New Roman"/>
          <w:b/>
          <w:sz w:val="24"/>
        </w:rPr>
      </w:pPr>
      <w:r w:rsidRPr="001A49B4">
        <w:rPr>
          <w:rFonts w:ascii="Times New Roman" w:hAnsi="Times New Roman"/>
          <w:b/>
          <w:sz w:val="24"/>
        </w:rPr>
        <w:t>Žádost o mezinárodní spolupráci</w:t>
      </w:r>
    </w:p>
    <w:p w14:paraId="326932DB" w14:textId="597D2B1A" w:rsidR="00AB335E" w:rsidRPr="00BF16E4" w:rsidRDefault="00AB335E" w:rsidP="004F28B5">
      <w:pPr>
        <w:pStyle w:val="Textodstavce"/>
        <w:numPr>
          <w:ilvl w:val="2"/>
          <w:numId w:val="36"/>
        </w:numPr>
        <w:spacing w:line="276" w:lineRule="auto"/>
        <w:rPr>
          <w:b/>
          <w:szCs w:val="24"/>
        </w:rPr>
      </w:pPr>
      <w:r w:rsidRPr="00BF16E4">
        <w:rPr>
          <w:b/>
          <w:szCs w:val="24"/>
        </w:rPr>
        <w:t>Mezinárodní spolupráce se poskytuje na základě žádosti</w:t>
      </w:r>
      <w:r w:rsidR="00021A05" w:rsidRPr="00BF16E4">
        <w:rPr>
          <w:b/>
          <w:szCs w:val="24"/>
        </w:rPr>
        <w:t xml:space="preserve"> o mezinárodní spolupráci, a to formou žádosti o doručení písemnosti nebo žádosti o vymáhání nedoplatku na pokutě</w:t>
      </w:r>
      <w:r w:rsidR="00916219" w:rsidRPr="00BF16E4">
        <w:rPr>
          <w:b/>
          <w:szCs w:val="24"/>
        </w:rPr>
        <w:t>.</w:t>
      </w:r>
    </w:p>
    <w:p w14:paraId="733CAE3B" w14:textId="4CF2D405" w:rsidR="00304EA9" w:rsidRPr="00304EA9" w:rsidRDefault="00304EA9" w:rsidP="004F28B5">
      <w:pPr>
        <w:pStyle w:val="Textodstavce"/>
        <w:numPr>
          <w:ilvl w:val="2"/>
          <w:numId w:val="36"/>
        </w:numPr>
        <w:spacing w:line="276" w:lineRule="auto"/>
        <w:rPr>
          <w:b/>
          <w:szCs w:val="24"/>
          <w:u w:val="single"/>
        </w:rPr>
      </w:pPr>
      <w:r w:rsidRPr="00304EA9">
        <w:rPr>
          <w:b/>
          <w:szCs w:val="24"/>
        </w:rPr>
        <w:t>Žádost o mezinárodní spolupráci obsahuje vedle obecných náležitostí stanovených správním řádem identifikační údaje soutěžitelů a informace potřebné k zajištění doručování písemnost</w:t>
      </w:r>
      <w:r w:rsidR="006E13B5">
        <w:rPr>
          <w:b/>
          <w:szCs w:val="24"/>
        </w:rPr>
        <w:t>i</w:t>
      </w:r>
      <w:r w:rsidRPr="00304EA9">
        <w:rPr>
          <w:b/>
          <w:szCs w:val="24"/>
        </w:rPr>
        <w:t xml:space="preserve"> nebo vymáhání nedoplatku na pokutě</w:t>
      </w:r>
      <w:r w:rsidR="006E13B5">
        <w:rPr>
          <w:b/>
          <w:szCs w:val="24"/>
        </w:rPr>
        <w:t>. Rozsah identifikačních údajů soutěžitelů a informac</w:t>
      </w:r>
      <w:r w:rsidR="00227001">
        <w:rPr>
          <w:b/>
          <w:szCs w:val="24"/>
        </w:rPr>
        <w:t>í</w:t>
      </w:r>
      <w:r w:rsidR="006E13B5">
        <w:rPr>
          <w:b/>
          <w:szCs w:val="24"/>
        </w:rPr>
        <w:t xml:space="preserve"> podle věty první stanoví</w:t>
      </w:r>
      <w:r w:rsidRPr="00304EA9">
        <w:rPr>
          <w:b/>
          <w:szCs w:val="24"/>
        </w:rPr>
        <w:t xml:space="preserve"> prováděcí právní předpis.</w:t>
      </w:r>
    </w:p>
    <w:p w14:paraId="6C9CD632" w14:textId="327E575F" w:rsidR="00A20E9A" w:rsidRPr="00304EA9" w:rsidRDefault="00AB335E" w:rsidP="00304EA9">
      <w:pPr>
        <w:pStyle w:val="Textodstavce"/>
        <w:numPr>
          <w:ilvl w:val="2"/>
          <w:numId w:val="36"/>
        </w:numPr>
        <w:spacing w:line="276" w:lineRule="auto"/>
        <w:rPr>
          <w:b/>
          <w:szCs w:val="24"/>
          <w:u w:val="single"/>
        </w:rPr>
      </w:pPr>
      <w:r w:rsidRPr="00BF16E4">
        <w:rPr>
          <w:b/>
          <w:szCs w:val="24"/>
        </w:rPr>
        <w:t xml:space="preserve">K žádosti </w:t>
      </w:r>
      <w:r w:rsidR="007713B9">
        <w:rPr>
          <w:b/>
          <w:szCs w:val="24"/>
        </w:rPr>
        <w:t xml:space="preserve">o mezinárodní spolupráci </w:t>
      </w:r>
      <w:r w:rsidRPr="00BF16E4">
        <w:rPr>
          <w:b/>
          <w:szCs w:val="24"/>
        </w:rPr>
        <w:t>se přiloží písemnost, která má bý</w:t>
      </w:r>
      <w:r w:rsidR="004F28B5">
        <w:rPr>
          <w:b/>
          <w:szCs w:val="24"/>
        </w:rPr>
        <w:t>t doručena, nebo rozhodnutí, na </w:t>
      </w:r>
      <w:r w:rsidRPr="00BF16E4">
        <w:rPr>
          <w:b/>
          <w:szCs w:val="24"/>
        </w:rPr>
        <w:t>základě kterého má být vymáháno.</w:t>
      </w:r>
    </w:p>
    <w:p w14:paraId="4C04E5D7" w14:textId="77777777" w:rsidR="00AB335E" w:rsidRPr="001A49B4" w:rsidRDefault="00AB335E" w:rsidP="002428A4">
      <w:pPr>
        <w:keepNext/>
        <w:numPr>
          <w:ilvl w:val="0"/>
          <w:numId w:val="36"/>
        </w:numPr>
        <w:spacing w:before="360"/>
        <w:jc w:val="center"/>
        <w:rPr>
          <w:rFonts w:ascii="Times New Roman" w:hAnsi="Times New Roman"/>
          <w:b/>
          <w:sz w:val="24"/>
        </w:rPr>
      </w:pPr>
      <w:r w:rsidRPr="001A49B4">
        <w:rPr>
          <w:rFonts w:ascii="Times New Roman" w:hAnsi="Times New Roman"/>
          <w:b/>
          <w:sz w:val="24"/>
        </w:rPr>
        <w:lastRenderedPageBreak/>
        <w:t>§ 24d</w:t>
      </w:r>
    </w:p>
    <w:p w14:paraId="72F2530D" w14:textId="77777777" w:rsidR="00AB335E" w:rsidRPr="001A49B4" w:rsidRDefault="00AB335E" w:rsidP="002428A4">
      <w:pPr>
        <w:keepNext/>
        <w:jc w:val="center"/>
        <w:rPr>
          <w:rFonts w:ascii="Times New Roman" w:hAnsi="Times New Roman"/>
          <w:b/>
          <w:sz w:val="24"/>
        </w:rPr>
      </w:pPr>
      <w:r w:rsidRPr="001A49B4">
        <w:rPr>
          <w:rFonts w:ascii="Times New Roman" w:hAnsi="Times New Roman"/>
          <w:b/>
          <w:sz w:val="24"/>
        </w:rPr>
        <w:t>Jazyk komunikace</w:t>
      </w:r>
    </w:p>
    <w:p w14:paraId="556913C8" w14:textId="32BD28FC" w:rsidR="00AB335E" w:rsidRPr="00BF16E4" w:rsidRDefault="00AB335E" w:rsidP="004F28B5">
      <w:pPr>
        <w:pStyle w:val="Textodstavce"/>
        <w:numPr>
          <w:ilvl w:val="2"/>
          <w:numId w:val="36"/>
        </w:numPr>
        <w:spacing w:line="276" w:lineRule="auto"/>
        <w:rPr>
          <w:b/>
          <w:szCs w:val="24"/>
        </w:rPr>
      </w:pPr>
      <w:r w:rsidRPr="00BF16E4">
        <w:rPr>
          <w:b/>
          <w:szCs w:val="24"/>
        </w:rPr>
        <w:t xml:space="preserve">Úřad zašle žádost </w:t>
      </w:r>
      <w:r w:rsidR="007713B9" w:rsidRPr="007713B9">
        <w:rPr>
          <w:b/>
          <w:szCs w:val="24"/>
        </w:rPr>
        <w:t>o mezinárodní spolupráci</w:t>
      </w:r>
      <w:r w:rsidR="007713B9">
        <w:rPr>
          <w:szCs w:val="24"/>
        </w:rPr>
        <w:t xml:space="preserve"> </w:t>
      </w:r>
      <w:r w:rsidRPr="00BF16E4">
        <w:rPr>
          <w:b/>
          <w:szCs w:val="24"/>
        </w:rPr>
        <w:t>v jednacím jazyce dožádaného členského státu nebo v jazyce, který byl mezi Úřadem a  soutěžním orgánem dožádaného členského státu dohodnut jako jazyk</w:t>
      </w:r>
      <w:r w:rsidR="00304EA9">
        <w:rPr>
          <w:b/>
          <w:szCs w:val="24"/>
        </w:rPr>
        <w:t xml:space="preserve"> komunikace</w:t>
      </w:r>
      <w:r w:rsidRPr="00BF16E4">
        <w:rPr>
          <w:b/>
          <w:szCs w:val="24"/>
        </w:rPr>
        <w:t>.</w:t>
      </w:r>
    </w:p>
    <w:p w14:paraId="3B28B573" w14:textId="557FD123" w:rsidR="00AB335E" w:rsidRPr="00BF16E4" w:rsidRDefault="00DA6C5D" w:rsidP="004F28B5">
      <w:pPr>
        <w:pStyle w:val="Textodstavce"/>
        <w:numPr>
          <w:ilvl w:val="2"/>
          <w:numId w:val="36"/>
        </w:numPr>
        <w:spacing w:line="276" w:lineRule="auto"/>
        <w:rPr>
          <w:b/>
          <w:szCs w:val="24"/>
        </w:rPr>
      </w:pPr>
      <w:r>
        <w:rPr>
          <w:b/>
          <w:szCs w:val="24"/>
        </w:rPr>
        <w:t>Vyplývá-li</w:t>
      </w:r>
      <w:r w:rsidRPr="00BF16E4">
        <w:rPr>
          <w:b/>
          <w:szCs w:val="24"/>
        </w:rPr>
        <w:t xml:space="preserve"> </w:t>
      </w:r>
      <w:r w:rsidR="00AB335E" w:rsidRPr="00BF16E4">
        <w:rPr>
          <w:b/>
          <w:szCs w:val="24"/>
        </w:rPr>
        <w:t>z právního řádu dožádaného člens</w:t>
      </w:r>
      <w:r w:rsidR="004F28B5">
        <w:rPr>
          <w:b/>
          <w:szCs w:val="24"/>
        </w:rPr>
        <w:t>kého státu požadavek na </w:t>
      </w:r>
      <w:r w:rsidR="00AB335E" w:rsidRPr="00BF16E4">
        <w:rPr>
          <w:b/>
          <w:szCs w:val="24"/>
        </w:rPr>
        <w:t xml:space="preserve">překlad písemnosti, která má být doručena, nebo rozhodnutí, na základě kterého má být vymáháno, a pokud se Úřad nedohodne se soutěžním orgánem tohoto členského státu jinak, přiloží Úřad k žádosti </w:t>
      </w:r>
      <w:r w:rsidR="007713B9" w:rsidRPr="007713B9">
        <w:rPr>
          <w:b/>
          <w:szCs w:val="24"/>
        </w:rPr>
        <w:t>o mezinárodní spolupráci</w:t>
      </w:r>
      <w:r w:rsidR="007713B9">
        <w:rPr>
          <w:szCs w:val="24"/>
        </w:rPr>
        <w:t xml:space="preserve"> </w:t>
      </w:r>
      <w:r w:rsidR="00AB335E" w:rsidRPr="00BF16E4">
        <w:rPr>
          <w:b/>
          <w:szCs w:val="24"/>
        </w:rPr>
        <w:t>také překlad této písemnosti nebo tohoto rozhodnutí do jednacího jazyka tohoto členského státu.</w:t>
      </w:r>
    </w:p>
    <w:p w14:paraId="23C5D5CB" w14:textId="0C887A4C" w:rsidR="00AB335E" w:rsidRPr="001A49B4" w:rsidRDefault="00AB335E" w:rsidP="004F28B5">
      <w:pPr>
        <w:pStyle w:val="Textodstavce"/>
        <w:numPr>
          <w:ilvl w:val="2"/>
          <w:numId w:val="36"/>
        </w:numPr>
        <w:spacing w:line="276" w:lineRule="auto"/>
        <w:rPr>
          <w:b/>
          <w:szCs w:val="24"/>
          <w:u w:val="single"/>
        </w:rPr>
      </w:pPr>
      <w:r w:rsidRPr="00BF16E4">
        <w:rPr>
          <w:b/>
          <w:szCs w:val="24"/>
        </w:rPr>
        <w:t>Úřad se může dohodnout se soutěžním orgánem žádajícího členského státu, že žádost</w:t>
      </w:r>
      <w:r w:rsidR="007713B9" w:rsidRPr="007713B9">
        <w:rPr>
          <w:b/>
          <w:szCs w:val="24"/>
        </w:rPr>
        <w:t xml:space="preserve"> o mezinárodní spolupráci</w:t>
      </w:r>
      <w:r w:rsidRPr="00BF16E4">
        <w:rPr>
          <w:b/>
          <w:szCs w:val="24"/>
        </w:rPr>
        <w:t>, písemnost, která má být doručena, nebo rozhodnutí, na základě kterého má být vymáháno, mohou být Úřadu předány v jiném než českém jazyce.</w:t>
      </w:r>
    </w:p>
    <w:p w14:paraId="74782821"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24e</w:t>
      </w:r>
    </w:p>
    <w:p w14:paraId="40A86A9B" w14:textId="7947A8A6" w:rsidR="00AB335E" w:rsidRPr="001A49B4" w:rsidRDefault="00AB335E" w:rsidP="004F28B5">
      <w:pPr>
        <w:jc w:val="center"/>
        <w:rPr>
          <w:rFonts w:ascii="Times New Roman" w:hAnsi="Times New Roman"/>
          <w:b/>
          <w:sz w:val="24"/>
        </w:rPr>
      </w:pPr>
      <w:r w:rsidRPr="001A49B4">
        <w:rPr>
          <w:rFonts w:ascii="Times New Roman" w:hAnsi="Times New Roman"/>
          <w:b/>
          <w:sz w:val="24"/>
        </w:rPr>
        <w:t>Podmínky odmítnutí žádosti o mezinárodní spolupráci</w:t>
      </w:r>
    </w:p>
    <w:p w14:paraId="180E9673" w14:textId="100BADF0" w:rsidR="00AB335E" w:rsidRPr="00BF16E4" w:rsidRDefault="00AB335E" w:rsidP="004F28B5">
      <w:pPr>
        <w:pStyle w:val="Textodstavce"/>
        <w:numPr>
          <w:ilvl w:val="2"/>
          <w:numId w:val="36"/>
        </w:numPr>
        <w:spacing w:line="276" w:lineRule="auto"/>
        <w:rPr>
          <w:b/>
          <w:szCs w:val="24"/>
        </w:rPr>
      </w:pPr>
      <w:r w:rsidRPr="00BF16E4">
        <w:rPr>
          <w:b/>
          <w:szCs w:val="24"/>
        </w:rPr>
        <w:t>Úřad může odmítnout žádost o mezinárodní spolupráci, pokud</w:t>
      </w:r>
    </w:p>
    <w:p w14:paraId="02AE80F7" w14:textId="07A3A7E0" w:rsidR="00AB335E" w:rsidRPr="00BF16E4" w:rsidRDefault="00AB335E" w:rsidP="004F28B5">
      <w:pPr>
        <w:pStyle w:val="Textpsmene"/>
        <w:numPr>
          <w:ilvl w:val="3"/>
          <w:numId w:val="36"/>
        </w:numPr>
        <w:spacing w:line="276" w:lineRule="auto"/>
        <w:rPr>
          <w:b/>
          <w:szCs w:val="24"/>
        </w:rPr>
      </w:pPr>
      <w:r w:rsidRPr="00BF16E4">
        <w:rPr>
          <w:b/>
          <w:szCs w:val="24"/>
        </w:rPr>
        <w:t>nemá náležitosti</w:t>
      </w:r>
      <w:r w:rsidR="00304EA9">
        <w:rPr>
          <w:b/>
          <w:szCs w:val="24"/>
        </w:rPr>
        <w:t xml:space="preserve"> podle § 24c odst. 2</w:t>
      </w:r>
      <w:r w:rsidRPr="00BF16E4">
        <w:rPr>
          <w:b/>
          <w:szCs w:val="24"/>
        </w:rPr>
        <w:t xml:space="preserve">, </w:t>
      </w:r>
    </w:p>
    <w:p w14:paraId="7B962645" w14:textId="453EDFF6" w:rsidR="00AB335E" w:rsidRPr="00BF16E4" w:rsidRDefault="00AB335E" w:rsidP="004F28B5">
      <w:pPr>
        <w:pStyle w:val="Textpsmene"/>
        <w:numPr>
          <w:ilvl w:val="3"/>
          <w:numId w:val="36"/>
        </w:numPr>
        <w:spacing w:line="276" w:lineRule="auto"/>
        <w:rPr>
          <w:b/>
          <w:szCs w:val="24"/>
        </w:rPr>
      </w:pPr>
      <w:r w:rsidRPr="00BF16E4">
        <w:rPr>
          <w:b/>
          <w:szCs w:val="24"/>
        </w:rPr>
        <w:t>jde o žádost o mezinárodní spolup</w:t>
      </w:r>
      <w:r w:rsidR="004F28B5">
        <w:rPr>
          <w:b/>
          <w:szCs w:val="24"/>
        </w:rPr>
        <w:t>rác</w:t>
      </w:r>
      <w:r w:rsidR="006D09F9">
        <w:rPr>
          <w:b/>
          <w:szCs w:val="24"/>
        </w:rPr>
        <w:t>i</w:t>
      </w:r>
      <w:r w:rsidR="004F28B5">
        <w:rPr>
          <w:b/>
          <w:szCs w:val="24"/>
        </w:rPr>
        <w:t xml:space="preserve"> při vymáhání nedoplatku na </w:t>
      </w:r>
      <w:r w:rsidRPr="00BF16E4">
        <w:rPr>
          <w:b/>
          <w:szCs w:val="24"/>
        </w:rPr>
        <w:t>pokutě a</w:t>
      </w:r>
    </w:p>
    <w:p w14:paraId="4A471B28" w14:textId="77777777" w:rsidR="00AB335E" w:rsidRPr="00BF16E4" w:rsidRDefault="00AB335E" w:rsidP="004F28B5">
      <w:pPr>
        <w:pStyle w:val="Textbodu"/>
        <w:numPr>
          <w:ilvl w:val="4"/>
          <w:numId w:val="36"/>
        </w:numPr>
        <w:spacing w:line="276" w:lineRule="auto"/>
        <w:rPr>
          <w:b/>
          <w:szCs w:val="24"/>
        </w:rPr>
      </w:pPr>
      <w:r w:rsidRPr="00BF16E4">
        <w:rPr>
          <w:b/>
          <w:szCs w:val="24"/>
        </w:rPr>
        <w:t>soutěžitel, od něhož lze nedoplatek na pokutě vymáhat, disponuje v žádajícím členském státě dostatečným majetkem, který by mohl postačovat k uhrazení tohoto nedoplatku,</w:t>
      </w:r>
    </w:p>
    <w:p w14:paraId="24E9A247" w14:textId="66FAE3AB" w:rsidR="00AB335E" w:rsidRPr="00BF16E4" w:rsidRDefault="00AB335E" w:rsidP="004F28B5">
      <w:pPr>
        <w:pStyle w:val="Textbodu"/>
        <w:numPr>
          <w:ilvl w:val="4"/>
          <w:numId w:val="36"/>
        </w:numPr>
        <w:spacing w:line="276" w:lineRule="auto"/>
        <w:rPr>
          <w:b/>
          <w:szCs w:val="24"/>
        </w:rPr>
      </w:pPr>
      <w:r w:rsidRPr="00BF16E4">
        <w:rPr>
          <w:b/>
          <w:szCs w:val="24"/>
        </w:rPr>
        <w:t>soutěžní orgán žádajícího členského státu nevynaložil přiměřené úsilí ke zjištění údajů podle bodu 1, nebo</w:t>
      </w:r>
    </w:p>
    <w:p w14:paraId="320341FB" w14:textId="1822B198" w:rsidR="00AB335E" w:rsidRPr="00BF16E4" w:rsidRDefault="00AB335E" w:rsidP="004F28B5">
      <w:pPr>
        <w:pStyle w:val="Textbodu"/>
        <w:numPr>
          <w:ilvl w:val="4"/>
          <w:numId w:val="36"/>
        </w:numPr>
        <w:spacing w:line="276" w:lineRule="auto"/>
        <w:rPr>
          <w:b/>
          <w:szCs w:val="24"/>
        </w:rPr>
      </w:pPr>
      <w:r w:rsidRPr="00BF16E4">
        <w:rPr>
          <w:b/>
          <w:szCs w:val="24"/>
        </w:rPr>
        <w:t xml:space="preserve">rozhodnutí přiložené k žádosti </w:t>
      </w:r>
      <w:r w:rsidR="0041411C" w:rsidRPr="0041411C">
        <w:rPr>
          <w:b/>
          <w:szCs w:val="24"/>
        </w:rPr>
        <w:t>o mezinárodní spolupráci</w:t>
      </w:r>
      <w:r w:rsidR="0041411C">
        <w:rPr>
          <w:szCs w:val="24"/>
        </w:rPr>
        <w:t xml:space="preserve"> </w:t>
      </w:r>
      <w:r w:rsidRPr="00BF16E4">
        <w:rPr>
          <w:b/>
          <w:szCs w:val="24"/>
        </w:rPr>
        <w:t>není konečné,</w:t>
      </w:r>
    </w:p>
    <w:p w14:paraId="4206F8E6" w14:textId="0603C3CD" w:rsidR="00AB335E" w:rsidRPr="00BF16E4" w:rsidRDefault="00AB335E" w:rsidP="004F28B5">
      <w:pPr>
        <w:pStyle w:val="Textpsmene"/>
        <w:numPr>
          <w:ilvl w:val="3"/>
          <w:numId w:val="36"/>
        </w:numPr>
        <w:spacing w:line="276" w:lineRule="auto"/>
        <w:rPr>
          <w:b/>
          <w:szCs w:val="24"/>
        </w:rPr>
      </w:pPr>
      <w:proofErr w:type="gramStart"/>
      <w:r w:rsidRPr="00BF16E4">
        <w:rPr>
          <w:b/>
          <w:szCs w:val="24"/>
        </w:rPr>
        <w:t>by</w:t>
      </w:r>
      <w:proofErr w:type="gramEnd"/>
      <w:r w:rsidRPr="00BF16E4">
        <w:rPr>
          <w:b/>
          <w:szCs w:val="24"/>
        </w:rPr>
        <w:t xml:space="preserve"> poskytnutí </w:t>
      </w:r>
      <w:r w:rsidR="00304EA9">
        <w:rPr>
          <w:b/>
          <w:szCs w:val="24"/>
        </w:rPr>
        <w:t xml:space="preserve">mezinárodní </w:t>
      </w:r>
      <w:r w:rsidR="00BD5F11">
        <w:rPr>
          <w:b/>
          <w:szCs w:val="24"/>
        </w:rPr>
        <w:t>spo</w:t>
      </w:r>
      <w:r w:rsidR="00EB6EBE">
        <w:rPr>
          <w:b/>
          <w:szCs w:val="24"/>
        </w:rPr>
        <w:t>l</w:t>
      </w:r>
      <w:r w:rsidR="00BD5F11">
        <w:rPr>
          <w:b/>
          <w:szCs w:val="24"/>
        </w:rPr>
        <w:t>upráce</w:t>
      </w:r>
      <w:r w:rsidR="00304EA9">
        <w:rPr>
          <w:b/>
          <w:szCs w:val="24"/>
        </w:rPr>
        <w:t xml:space="preserve"> </w:t>
      </w:r>
      <w:proofErr w:type="gramStart"/>
      <w:r w:rsidRPr="00BF16E4">
        <w:rPr>
          <w:b/>
          <w:szCs w:val="24"/>
        </w:rPr>
        <w:t>mohlo</w:t>
      </w:r>
      <w:proofErr w:type="gramEnd"/>
      <w:r w:rsidRPr="00BF16E4">
        <w:rPr>
          <w:b/>
          <w:szCs w:val="24"/>
        </w:rPr>
        <w:t xml:space="preserve"> zjevně ohrozit veřejný pořádek nebo bezpečnost České republiky, nebo</w:t>
      </w:r>
    </w:p>
    <w:p w14:paraId="20876AAB" w14:textId="6DB8F5A8" w:rsidR="00AB335E" w:rsidRPr="001A49B4" w:rsidRDefault="00AB335E" w:rsidP="004F28B5">
      <w:pPr>
        <w:pStyle w:val="Textpsmene"/>
        <w:numPr>
          <w:ilvl w:val="3"/>
          <w:numId w:val="36"/>
        </w:numPr>
        <w:spacing w:line="276" w:lineRule="auto"/>
        <w:rPr>
          <w:b/>
          <w:szCs w:val="24"/>
          <w:u w:val="single"/>
        </w:rPr>
      </w:pPr>
      <w:r w:rsidRPr="00BF16E4">
        <w:rPr>
          <w:b/>
          <w:szCs w:val="24"/>
        </w:rPr>
        <w:t>jde o žádost o mezinárodní spoluprác</w:t>
      </w:r>
      <w:r w:rsidR="00187CAD">
        <w:rPr>
          <w:b/>
          <w:szCs w:val="24"/>
        </w:rPr>
        <w:t>i</w:t>
      </w:r>
      <w:r w:rsidR="004F28B5">
        <w:rPr>
          <w:b/>
          <w:szCs w:val="24"/>
        </w:rPr>
        <w:t xml:space="preserve"> při doručování</w:t>
      </w:r>
      <w:r w:rsidR="00304EA9">
        <w:rPr>
          <w:b/>
          <w:szCs w:val="24"/>
        </w:rPr>
        <w:t xml:space="preserve"> písemnost</w:t>
      </w:r>
      <w:r w:rsidR="004C6F5B">
        <w:rPr>
          <w:b/>
          <w:szCs w:val="24"/>
        </w:rPr>
        <w:t>i</w:t>
      </w:r>
      <w:r w:rsidR="004F28B5">
        <w:rPr>
          <w:b/>
          <w:szCs w:val="24"/>
        </w:rPr>
        <w:t xml:space="preserve"> a</w:t>
      </w:r>
      <w:r w:rsidR="00304EA9">
        <w:rPr>
          <w:b/>
          <w:szCs w:val="24"/>
        </w:rPr>
        <w:t> </w:t>
      </w:r>
      <w:r w:rsidR="004F28B5">
        <w:rPr>
          <w:b/>
          <w:szCs w:val="24"/>
        </w:rPr>
        <w:t>nejedná se o </w:t>
      </w:r>
      <w:r w:rsidRPr="00BF16E4">
        <w:rPr>
          <w:b/>
          <w:szCs w:val="24"/>
        </w:rPr>
        <w:t xml:space="preserve"> rozhodnutí nebo jiné písemnosti týkající se uplatňování článků 101 </w:t>
      </w:r>
      <w:r w:rsidR="00DC7129">
        <w:rPr>
          <w:b/>
          <w:szCs w:val="24"/>
        </w:rPr>
        <w:t>nebo</w:t>
      </w:r>
      <w:r w:rsidR="00DC7129" w:rsidRPr="00BF16E4">
        <w:rPr>
          <w:b/>
          <w:szCs w:val="24"/>
        </w:rPr>
        <w:t xml:space="preserve"> </w:t>
      </w:r>
      <w:r w:rsidRPr="00BF16E4">
        <w:rPr>
          <w:b/>
          <w:szCs w:val="24"/>
        </w:rPr>
        <w:t>102 Smlouvy.</w:t>
      </w:r>
    </w:p>
    <w:p w14:paraId="0613F72B" w14:textId="5C0D6939" w:rsidR="00AB335E" w:rsidRPr="001A49B4" w:rsidRDefault="00DA6C5D" w:rsidP="004F28B5">
      <w:pPr>
        <w:pStyle w:val="Textodstavce"/>
        <w:numPr>
          <w:ilvl w:val="2"/>
          <w:numId w:val="36"/>
        </w:numPr>
        <w:spacing w:line="276" w:lineRule="auto"/>
        <w:rPr>
          <w:b/>
          <w:szCs w:val="24"/>
        </w:rPr>
      </w:pPr>
      <w:r>
        <w:rPr>
          <w:b/>
          <w:szCs w:val="24"/>
        </w:rPr>
        <w:t>Zjistí-li</w:t>
      </w:r>
      <w:r w:rsidRPr="001A49B4">
        <w:rPr>
          <w:b/>
          <w:szCs w:val="24"/>
        </w:rPr>
        <w:t xml:space="preserve"> </w:t>
      </w:r>
      <w:r w:rsidR="00AB335E" w:rsidRPr="001A49B4">
        <w:rPr>
          <w:b/>
          <w:szCs w:val="24"/>
        </w:rPr>
        <w:t xml:space="preserve">orgán veřejné moci provádějící úkon při mezinárodní spolupráci, že jsou dány důvody pro odmítnutí </w:t>
      </w:r>
      <w:r w:rsidR="00867E35">
        <w:rPr>
          <w:b/>
          <w:szCs w:val="24"/>
        </w:rPr>
        <w:t xml:space="preserve">žádosti o </w:t>
      </w:r>
      <w:r w:rsidR="00AB335E" w:rsidRPr="001A49B4">
        <w:rPr>
          <w:b/>
          <w:szCs w:val="24"/>
        </w:rPr>
        <w:t>mezinárodní spoluprác</w:t>
      </w:r>
      <w:r w:rsidR="00867E35">
        <w:rPr>
          <w:b/>
          <w:szCs w:val="24"/>
        </w:rPr>
        <w:t>i</w:t>
      </w:r>
      <w:r w:rsidR="00AB335E" w:rsidRPr="001A49B4">
        <w:rPr>
          <w:b/>
          <w:szCs w:val="24"/>
        </w:rPr>
        <w:t xml:space="preserve"> podle odstavce 1, oznámí tuto skutečnost Úřadu spolu s podklady, které je</w:t>
      </w:r>
      <w:r w:rsidR="004F28B5">
        <w:rPr>
          <w:b/>
          <w:szCs w:val="24"/>
        </w:rPr>
        <w:t>j k tomuto závěru vedly, a </w:t>
      </w:r>
      <w:r w:rsidR="00AB335E" w:rsidRPr="001A49B4">
        <w:rPr>
          <w:b/>
          <w:szCs w:val="24"/>
        </w:rPr>
        <w:t xml:space="preserve">odloží provádění těchto úkonů do dne, kdy mu Úřad oznámí, že </w:t>
      </w:r>
      <w:r w:rsidR="00DC7129">
        <w:rPr>
          <w:b/>
          <w:szCs w:val="24"/>
        </w:rPr>
        <w:t xml:space="preserve">žádost o </w:t>
      </w:r>
      <w:r w:rsidR="00AB335E" w:rsidRPr="001A49B4">
        <w:rPr>
          <w:b/>
          <w:szCs w:val="24"/>
        </w:rPr>
        <w:t xml:space="preserve">mezinárodní </w:t>
      </w:r>
      <w:r w:rsidR="000844D0" w:rsidRPr="001A49B4">
        <w:rPr>
          <w:b/>
          <w:szCs w:val="24"/>
        </w:rPr>
        <w:t>spoluprác</w:t>
      </w:r>
      <w:r w:rsidR="000844D0">
        <w:rPr>
          <w:b/>
          <w:szCs w:val="24"/>
        </w:rPr>
        <w:t>i</w:t>
      </w:r>
      <w:r w:rsidR="000844D0" w:rsidRPr="001A49B4">
        <w:rPr>
          <w:b/>
          <w:szCs w:val="24"/>
        </w:rPr>
        <w:t xml:space="preserve"> </w:t>
      </w:r>
      <w:r w:rsidR="00AB335E" w:rsidRPr="001A49B4">
        <w:rPr>
          <w:b/>
          <w:szCs w:val="24"/>
        </w:rPr>
        <w:t>podle odstavce 1 neodmítne.</w:t>
      </w:r>
    </w:p>
    <w:p w14:paraId="46FDE651" w14:textId="27ADF947" w:rsidR="00AB335E" w:rsidRPr="00BF16E4" w:rsidRDefault="00AB335E" w:rsidP="004F28B5">
      <w:pPr>
        <w:pStyle w:val="Textodstavce"/>
        <w:numPr>
          <w:ilvl w:val="2"/>
          <w:numId w:val="36"/>
        </w:numPr>
        <w:spacing w:line="276" w:lineRule="auto"/>
        <w:rPr>
          <w:b/>
          <w:szCs w:val="24"/>
        </w:rPr>
      </w:pPr>
      <w:r w:rsidRPr="00BF16E4">
        <w:rPr>
          <w:b/>
          <w:szCs w:val="24"/>
        </w:rPr>
        <w:t xml:space="preserve">V případě, že Úřad shledá, že existují důvody pro </w:t>
      </w:r>
      <w:proofErr w:type="gramStart"/>
      <w:r w:rsidRPr="00BF16E4">
        <w:rPr>
          <w:b/>
          <w:szCs w:val="24"/>
        </w:rPr>
        <w:t xml:space="preserve">odmítnutí </w:t>
      </w:r>
      <w:r w:rsidR="00867E35" w:rsidRPr="00867E35">
        <w:rPr>
          <w:b/>
          <w:szCs w:val="24"/>
        </w:rPr>
        <w:t xml:space="preserve"> </w:t>
      </w:r>
      <w:r w:rsidR="00867E35">
        <w:rPr>
          <w:b/>
          <w:szCs w:val="24"/>
        </w:rPr>
        <w:t>žádosti</w:t>
      </w:r>
      <w:proofErr w:type="gramEnd"/>
      <w:r w:rsidR="00867E35">
        <w:rPr>
          <w:b/>
          <w:szCs w:val="24"/>
        </w:rPr>
        <w:t xml:space="preserve"> o </w:t>
      </w:r>
      <w:r w:rsidRPr="00BF16E4">
        <w:rPr>
          <w:b/>
          <w:szCs w:val="24"/>
        </w:rPr>
        <w:t>mezinárodní spoluprác</w:t>
      </w:r>
      <w:r w:rsidR="00867E35">
        <w:rPr>
          <w:b/>
          <w:szCs w:val="24"/>
        </w:rPr>
        <w:t>i</w:t>
      </w:r>
      <w:r w:rsidRPr="00BF16E4">
        <w:rPr>
          <w:b/>
          <w:szCs w:val="24"/>
        </w:rPr>
        <w:t>, může požádat soutěžní org</w:t>
      </w:r>
      <w:r w:rsidR="004F28B5">
        <w:rPr>
          <w:b/>
          <w:szCs w:val="24"/>
        </w:rPr>
        <w:t>án žádajícího členského státu o </w:t>
      </w:r>
      <w:r w:rsidRPr="00BF16E4">
        <w:rPr>
          <w:b/>
          <w:szCs w:val="24"/>
        </w:rPr>
        <w:t>doplňující informace.</w:t>
      </w:r>
    </w:p>
    <w:p w14:paraId="15798606" w14:textId="71A67729" w:rsidR="00AB335E" w:rsidRPr="001A49B4" w:rsidRDefault="00DA6C5D" w:rsidP="004F28B5">
      <w:pPr>
        <w:pStyle w:val="Textodstavce"/>
        <w:numPr>
          <w:ilvl w:val="2"/>
          <w:numId w:val="36"/>
        </w:numPr>
        <w:spacing w:line="276" w:lineRule="auto"/>
        <w:rPr>
          <w:b/>
          <w:szCs w:val="24"/>
          <w:u w:val="single"/>
        </w:rPr>
      </w:pPr>
      <w:r>
        <w:rPr>
          <w:b/>
          <w:szCs w:val="24"/>
        </w:rPr>
        <w:lastRenderedPageBreak/>
        <w:t>Odmítne-li</w:t>
      </w:r>
      <w:r w:rsidRPr="00BF16E4">
        <w:rPr>
          <w:b/>
          <w:szCs w:val="24"/>
        </w:rPr>
        <w:t xml:space="preserve"> </w:t>
      </w:r>
      <w:r w:rsidR="00AB335E" w:rsidRPr="00BF16E4">
        <w:rPr>
          <w:b/>
          <w:szCs w:val="24"/>
        </w:rPr>
        <w:t xml:space="preserve">Úřad </w:t>
      </w:r>
      <w:r w:rsidR="00867E35">
        <w:rPr>
          <w:b/>
          <w:szCs w:val="24"/>
        </w:rPr>
        <w:t xml:space="preserve">žádost o </w:t>
      </w:r>
      <w:r w:rsidR="00AB335E" w:rsidRPr="00BF16E4">
        <w:rPr>
          <w:b/>
          <w:szCs w:val="24"/>
        </w:rPr>
        <w:t>mezinárodní spoluprác</w:t>
      </w:r>
      <w:r w:rsidR="00867E35">
        <w:rPr>
          <w:b/>
          <w:szCs w:val="24"/>
        </w:rPr>
        <w:t>i</w:t>
      </w:r>
      <w:r w:rsidR="00AB335E" w:rsidRPr="00BF16E4">
        <w:rPr>
          <w:b/>
          <w:szCs w:val="24"/>
        </w:rPr>
        <w:t xml:space="preserve">, sdělí tuto skutečnost soutěžnímu orgánu žádajícího členského státu. </w:t>
      </w:r>
      <w:r>
        <w:rPr>
          <w:b/>
          <w:szCs w:val="24"/>
        </w:rPr>
        <w:t>Jde-li</w:t>
      </w:r>
      <w:r w:rsidR="00AB335E" w:rsidRPr="00BF16E4">
        <w:rPr>
          <w:b/>
          <w:szCs w:val="24"/>
        </w:rPr>
        <w:t xml:space="preserve"> o odmítnutí podle odstavce 1 písm. c), doloží </w:t>
      </w:r>
      <w:r w:rsidRPr="00BF16E4">
        <w:rPr>
          <w:b/>
          <w:szCs w:val="24"/>
        </w:rPr>
        <w:t xml:space="preserve">Úřad </w:t>
      </w:r>
      <w:r w:rsidR="00AB335E" w:rsidRPr="00BF16E4">
        <w:rPr>
          <w:b/>
          <w:szCs w:val="24"/>
        </w:rPr>
        <w:t xml:space="preserve">tomuto orgánu skutečnosti, které ho k odmítnutí </w:t>
      </w:r>
      <w:r w:rsidR="00867E35">
        <w:rPr>
          <w:b/>
          <w:szCs w:val="24"/>
        </w:rPr>
        <w:t xml:space="preserve">žádosti o </w:t>
      </w:r>
      <w:r w:rsidR="00AB335E" w:rsidRPr="00BF16E4">
        <w:rPr>
          <w:b/>
          <w:szCs w:val="24"/>
        </w:rPr>
        <w:t>mezinárodní spoluprác</w:t>
      </w:r>
      <w:r w:rsidR="00867E35">
        <w:rPr>
          <w:b/>
          <w:szCs w:val="24"/>
        </w:rPr>
        <w:t>i</w:t>
      </w:r>
      <w:r w:rsidR="00AB335E" w:rsidRPr="00BF16E4">
        <w:rPr>
          <w:b/>
          <w:szCs w:val="24"/>
        </w:rPr>
        <w:t xml:space="preserve"> vedou, a to v rozsahu, který není způsobilý ohrozit veřejný pořádek nebo bezpečnost České republiky.</w:t>
      </w:r>
      <w:r w:rsidR="00AB335E" w:rsidRPr="001A49B4">
        <w:rPr>
          <w:b/>
          <w:szCs w:val="24"/>
          <w:u w:val="single"/>
        </w:rPr>
        <w:t xml:space="preserve"> </w:t>
      </w:r>
    </w:p>
    <w:p w14:paraId="372455A6" w14:textId="02806514"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24f</w:t>
      </w:r>
    </w:p>
    <w:p w14:paraId="07F691C8" w14:textId="1A365563" w:rsidR="00AB335E" w:rsidRPr="001A49B4" w:rsidRDefault="00AB335E" w:rsidP="004F28B5">
      <w:pPr>
        <w:jc w:val="center"/>
        <w:rPr>
          <w:rFonts w:ascii="Times New Roman" w:hAnsi="Times New Roman"/>
          <w:b/>
          <w:sz w:val="24"/>
        </w:rPr>
      </w:pPr>
      <w:r w:rsidRPr="001A49B4">
        <w:rPr>
          <w:rFonts w:ascii="Times New Roman" w:hAnsi="Times New Roman"/>
          <w:b/>
          <w:sz w:val="24"/>
        </w:rPr>
        <w:t>Omezení posouzení zákonnosti</w:t>
      </w:r>
    </w:p>
    <w:p w14:paraId="19435C48" w14:textId="31766ECA" w:rsidR="00AB335E" w:rsidRPr="00BF16E4" w:rsidRDefault="00AB335E" w:rsidP="004F28B5">
      <w:pPr>
        <w:pStyle w:val="Textparagrafu"/>
        <w:spacing w:line="276" w:lineRule="auto"/>
        <w:rPr>
          <w:b/>
          <w:szCs w:val="24"/>
        </w:rPr>
      </w:pPr>
      <w:r w:rsidRPr="00BF16E4">
        <w:rPr>
          <w:b/>
          <w:szCs w:val="24"/>
        </w:rPr>
        <w:t>Orgánu veřejné moci nepřísluší posouzení zákonnosti</w:t>
      </w:r>
    </w:p>
    <w:p w14:paraId="4837F997" w14:textId="2E8FD7F1" w:rsidR="00AB335E" w:rsidRPr="00BF16E4" w:rsidRDefault="00AB335E" w:rsidP="004F28B5">
      <w:pPr>
        <w:pStyle w:val="Textpsmene"/>
        <w:numPr>
          <w:ilvl w:val="3"/>
          <w:numId w:val="36"/>
        </w:numPr>
        <w:spacing w:line="276" w:lineRule="auto"/>
        <w:rPr>
          <w:b/>
          <w:szCs w:val="24"/>
        </w:rPr>
      </w:pPr>
      <w:r w:rsidRPr="00BF16E4">
        <w:rPr>
          <w:b/>
          <w:szCs w:val="24"/>
        </w:rPr>
        <w:t xml:space="preserve">žádosti </w:t>
      </w:r>
      <w:r w:rsidR="007713B9" w:rsidRPr="007713B9">
        <w:rPr>
          <w:b/>
          <w:szCs w:val="24"/>
        </w:rPr>
        <w:t>o mezinárodní spolupráci</w:t>
      </w:r>
      <w:r w:rsidR="007713B9">
        <w:rPr>
          <w:szCs w:val="24"/>
        </w:rPr>
        <w:t xml:space="preserve"> </w:t>
      </w:r>
      <w:r w:rsidRPr="00BF16E4">
        <w:rPr>
          <w:b/>
          <w:szCs w:val="24"/>
        </w:rPr>
        <w:t>zaslané soutěžním orgánem jiného členského státu,</w:t>
      </w:r>
    </w:p>
    <w:p w14:paraId="266F01FB" w14:textId="1712C392" w:rsidR="00AB335E" w:rsidRPr="00BF16E4" w:rsidRDefault="00AB335E" w:rsidP="004F28B5">
      <w:pPr>
        <w:pStyle w:val="Textpsmene"/>
        <w:numPr>
          <w:ilvl w:val="3"/>
          <w:numId w:val="36"/>
        </w:numPr>
        <w:spacing w:line="276" w:lineRule="auto"/>
        <w:rPr>
          <w:b/>
          <w:szCs w:val="24"/>
        </w:rPr>
      </w:pPr>
      <w:r w:rsidRPr="00BF16E4">
        <w:rPr>
          <w:b/>
          <w:szCs w:val="24"/>
        </w:rPr>
        <w:t>doručení</w:t>
      </w:r>
      <w:r w:rsidR="00867E35">
        <w:rPr>
          <w:b/>
          <w:szCs w:val="24"/>
        </w:rPr>
        <w:t xml:space="preserve"> písemnosti</w:t>
      </w:r>
      <w:r w:rsidRPr="00BF16E4">
        <w:rPr>
          <w:b/>
          <w:szCs w:val="24"/>
        </w:rPr>
        <w:t xml:space="preserve"> učiněného v jiném členském státě na základě žádosti o doručení písemnosti,</w:t>
      </w:r>
    </w:p>
    <w:p w14:paraId="0BABB1C9" w14:textId="151E7D73" w:rsidR="00AB335E" w:rsidRPr="00BF16E4" w:rsidRDefault="00AB335E" w:rsidP="004F28B5">
      <w:pPr>
        <w:pStyle w:val="Textpsmene"/>
        <w:numPr>
          <w:ilvl w:val="3"/>
          <w:numId w:val="36"/>
        </w:numPr>
        <w:spacing w:line="276" w:lineRule="auto"/>
        <w:rPr>
          <w:b/>
          <w:szCs w:val="24"/>
        </w:rPr>
      </w:pPr>
      <w:r w:rsidRPr="00BF16E4">
        <w:rPr>
          <w:b/>
          <w:szCs w:val="24"/>
        </w:rPr>
        <w:t>vymáhání učiněného v dožádaném členském státě na základě žádosti o vymáhání nedoplatku na pokutě,</w:t>
      </w:r>
    </w:p>
    <w:p w14:paraId="54D016F4" w14:textId="77777777" w:rsidR="00AB335E" w:rsidRPr="00BF16E4" w:rsidRDefault="00AB335E" w:rsidP="004F28B5">
      <w:pPr>
        <w:pStyle w:val="Textpsmene"/>
        <w:numPr>
          <w:ilvl w:val="3"/>
          <w:numId w:val="36"/>
        </w:numPr>
        <w:spacing w:line="276" w:lineRule="auto"/>
        <w:rPr>
          <w:b/>
          <w:szCs w:val="24"/>
        </w:rPr>
      </w:pPr>
      <w:r w:rsidRPr="00BF16E4">
        <w:rPr>
          <w:b/>
          <w:szCs w:val="24"/>
        </w:rPr>
        <w:t>písemnosti vydané orgánem žádajícího členského státu, která má být doručena v České republice, nebo</w:t>
      </w:r>
    </w:p>
    <w:p w14:paraId="4E0D6B8D" w14:textId="77777777" w:rsidR="00AB335E" w:rsidRPr="00BF16E4" w:rsidRDefault="00AB335E" w:rsidP="004F28B5">
      <w:pPr>
        <w:pStyle w:val="Textpsmene"/>
        <w:numPr>
          <w:ilvl w:val="3"/>
          <w:numId w:val="36"/>
        </w:numPr>
        <w:spacing w:line="276" w:lineRule="auto"/>
        <w:rPr>
          <w:b/>
          <w:szCs w:val="24"/>
        </w:rPr>
      </w:pPr>
      <w:r w:rsidRPr="00BF16E4">
        <w:rPr>
          <w:b/>
          <w:szCs w:val="24"/>
        </w:rPr>
        <w:t>rozhodnutí, na základě kterého má být vymáháno v České republice, vydaného soutěžním orgánem jiného členského státu.</w:t>
      </w:r>
    </w:p>
    <w:p w14:paraId="088A59F8" w14:textId="4DBF6358"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24g</w:t>
      </w:r>
    </w:p>
    <w:p w14:paraId="3EAA3677" w14:textId="77777777" w:rsidR="00AB335E" w:rsidRPr="001A49B4" w:rsidRDefault="00AB335E" w:rsidP="004F28B5">
      <w:pPr>
        <w:keepNext/>
        <w:jc w:val="center"/>
        <w:rPr>
          <w:rFonts w:ascii="Times New Roman" w:hAnsi="Times New Roman"/>
          <w:b/>
          <w:sz w:val="24"/>
        </w:rPr>
      </w:pPr>
      <w:r w:rsidRPr="001A49B4">
        <w:rPr>
          <w:rFonts w:ascii="Times New Roman" w:hAnsi="Times New Roman"/>
          <w:b/>
          <w:sz w:val="24"/>
        </w:rPr>
        <w:t>Nedoplatek na pokutě</w:t>
      </w:r>
    </w:p>
    <w:p w14:paraId="22F855FD" w14:textId="77777777" w:rsidR="00AB335E" w:rsidRPr="00BF16E4" w:rsidRDefault="00AB335E" w:rsidP="004F28B5">
      <w:pPr>
        <w:pStyle w:val="Textparagrafu"/>
        <w:spacing w:line="276" w:lineRule="auto"/>
        <w:rPr>
          <w:b/>
          <w:szCs w:val="24"/>
        </w:rPr>
      </w:pPr>
      <w:r w:rsidRPr="00BF16E4">
        <w:rPr>
          <w:b/>
          <w:szCs w:val="24"/>
        </w:rPr>
        <w:t>Nedoplatkem na pokutě se pro účely tohoto zákona rozumí nedoplatek na pokutě, pořádkové pokutě nebo donucovací pokutě uložených podle tohoto zákona nebo nedoplatek na obdobné pokutě uložené podle právního řádu jiného členského státu.</w:t>
      </w:r>
    </w:p>
    <w:p w14:paraId="3199A089" w14:textId="77777777" w:rsidR="00AB335E" w:rsidRPr="001A49B4" w:rsidRDefault="00AB335E" w:rsidP="00905A12">
      <w:pPr>
        <w:keepNext/>
        <w:numPr>
          <w:ilvl w:val="0"/>
          <w:numId w:val="36"/>
        </w:numPr>
        <w:spacing w:before="360"/>
        <w:jc w:val="center"/>
        <w:rPr>
          <w:rFonts w:ascii="Times New Roman" w:hAnsi="Times New Roman"/>
          <w:b/>
          <w:sz w:val="24"/>
        </w:rPr>
      </w:pPr>
      <w:r w:rsidRPr="001A49B4">
        <w:rPr>
          <w:rFonts w:ascii="Times New Roman" w:hAnsi="Times New Roman"/>
          <w:b/>
          <w:sz w:val="24"/>
        </w:rPr>
        <w:t xml:space="preserve">Díl </w:t>
      </w:r>
      <w:r w:rsidRPr="001A49B4">
        <w:rPr>
          <w:rFonts w:ascii="Times New Roman" w:hAnsi="Times New Roman"/>
          <w:b/>
          <w:sz w:val="24"/>
        </w:rPr>
        <w:fldChar w:fldCharType="begin"/>
      </w:r>
      <w:r w:rsidRPr="001A49B4">
        <w:rPr>
          <w:rFonts w:ascii="Times New Roman" w:hAnsi="Times New Roman"/>
          <w:b/>
          <w:sz w:val="24"/>
        </w:rPr>
        <w:instrText xml:space="preserve"> SEQ Díl \* Arabic \* MERGEFORMAT </w:instrText>
      </w:r>
      <w:r w:rsidRPr="001A49B4">
        <w:rPr>
          <w:rFonts w:ascii="Times New Roman" w:hAnsi="Times New Roman"/>
          <w:b/>
          <w:sz w:val="24"/>
        </w:rPr>
        <w:fldChar w:fldCharType="separate"/>
      </w:r>
      <w:r w:rsidR="00567A51">
        <w:rPr>
          <w:rFonts w:ascii="Times New Roman" w:hAnsi="Times New Roman"/>
          <w:b/>
          <w:noProof/>
          <w:sz w:val="24"/>
        </w:rPr>
        <w:t>2</w:t>
      </w:r>
      <w:r w:rsidRPr="001A49B4">
        <w:rPr>
          <w:rFonts w:ascii="Times New Roman" w:hAnsi="Times New Roman"/>
          <w:b/>
          <w:sz w:val="24"/>
        </w:rPr>
        <w:fldChar w:fldCharType="end"/>
      </w:r>
    </w:p>
    <w:p w14:paraId="6DB08162" w14:textId="2A19A5D9" w:rsidR="00AB335E" w:rsidRPr="001A49B4" w:rsidRDefault="00AB335E" w:rsidP="00905A12">
      <w:pPr>
        <w:keepNext/>
        <w:jc w:val="center"/>
        <w:rPr>
          <w:rFonts w:ascii="Times New Roman" w:hAnsi="Times New Roman"/>
          <w:b/>
          <w:sz w:val="24"/>
        </w:rPr>
      </w:pPr>
      <w:r w:rsidRPr="001A49B4">
        <w:rPr>
          <w:rFonts w:ascii="Times New Roman" w:hAnsi="Times New Roman"/>
          <w:b/>
          <w:sz w:val="24"/>
        </w:rPr>
        <w:t>Mezinárodní spolupráce při doručování</w:t>
      </w:r>
      <w:r w:rsidR="00867E35">
        <w:rPr>
          <w:rFonts w:ascii="Times New Roman" w:hAnsi="Times New Roman"/>
          <w:b/>
          <w:sz w:val="24"/>
        </w:rPr>
        <w:t xml:space="preserve"> písemnosti</w:t>
      </w:r>
    </w:p>
    <w:p w14:paraId="27606FBC"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24h</w:t>
      </w:r>
    </w:p>
    <w:p w14:paraId="39AB3EC3" w14:textId="77777777" w:rsidR="00AB335E" w:rsidRPr="001A49B4" w:rsidRDefault="00AB335E" w:rsidP="004F28B5">
      <w:pPr>
        <w:jc w:val="center"/>
        <w:rPr>
          <w:rFonts w:ascii="Times New Roman" w:hAnsi="Times New Roman"/>
          <w:b/>
          <w:sz w:val="24"/>
        </w:rPr>
      </w:pPr>
      <w:r w:rsidRPr="001A49B4">
        <w:rPr>
          <w:rFonts w:ascii="Times New Roman" w:hAnsi="Times New Roman"/>
          <w:b/>
          <w:sz w:val="24"/>
        </w:rPr>
        <w:t>Doručování písemnosti do jiného státu</w:t>
      </w:r>
    </w:p>
    <w:p w14:paraId="799392E8" w14:textId="45E5775A" w:rsidR="00AB335E" w:rsidRPr="00BF16E4" w:rsidRDefault="00AB335E" w:rsidP="004F28B5">
      <w:pPr>
        <w:pStyle w:val="Textparagrafu"/>
        <w:spacing w:line="276" w:lineRule="auto"/>
        <w:rPr>
          <w:b/>
          <w:szCs w:val="24"/>
        </w:rPr>
      </w:pPr>
      <w:r w:rsidRPr="00BF16E4">
        <w:rPr>
          <w:b/>
          <w:szCs w:val="24"/>
        </w:rPr>
        <w:t>Úřad může dožádat soutěžní orgán jiného členského s</w:t>
      </w:r>
      <w:r w:rsidR="007131C2" w:rsidRPr="00BF16E4">
        <w:rPr>
          <w:b/>
          <w:szCs w:val="24"/>
        </w:rPr>
        <w:t xml:space="preserve">tátu o doručení rozhodnutí nebo </w:t>
      </w:r>
      <w:r w:rsidRPr="00BF16E4">
        <w:rPr>
          <w:b/>
          <w:szCs w:val="24"/>
        </w:rPr>
        <w:t xml:space="preserve">jiné písemnosti týkajících se uplatňování článků 101 </w:t>
      </w:r>
      <w:r w:rsidR="00DC7129">
        <w:rPr>
          <w:b/>
          <w:szCs w:val="24"/>
        </w:rPr>
        <w:t>nebo</w:t>
      </w:r>
      <w:r w:rsidR="00DC7129" w:rsidRPr="00BF16E4">
        <w:rPr>
          <w:b/>
          <w:szCs w:val="24"/>
        </w:rPr>
        <w:t xml:space="preserve"> </w:t>
      </w:r>
      <w:r w:rsidRPr="00BF16E4">
        <w:rPr>
          <w:b/>
          <w:szCs w:val="24"/>
        </w:rPr>
        <w:t xml:space="preserve">102 Smlouvy. </w:t>
      </w:r>
    </w:p>
    <w:p w14:paraId="671409FC" w14:textId="77777777" w:rsidR="00AB335E" w:rsidRPr="001A49B4" w:rsidRDefault="00AB335E" w:rsidP="000C6D81">
      <w:pPr>
        <w:keepNext/>
        <w:numPr>
          <w:ilvl w:val="0"/>
          <w:numId w:val="36"/>
        </w:numPr>
        <w:spacing w:before="360"/>
        <w:jc w:val="center"/>
        <w:rPr>
          <w:rFonts w:ascii="Times New Roman" w:hAnsi="Times New Roman"/>
          <w:b/>
          <w:sz w:val="24"/>
        </w:rPr>
      </w:pPr>
      <w:r w:rsidRPr="001A49B4">
        <w:rPr>
          <w:rFonts w:ascii="Times New Roman" w:hAnsi="Times New Roman"/>
          <w:b/>
          <w:sz w:val="24"/>
        </w:rPr>
        <w:t>§ 24i</w:t>
      </w:r>
    </w:p>
    <w:p w14:paraId="06CFE743" w14:textId="77777777" w:rsidR="00AB335E" w:rsidRPr="001A49B4" w:rsidRDefault="00AB335E" w:rsidP="000C6D81">
      <w:pPr>
        <w:keepNext/>
        <w:jc w:val="center"/>
        <w:rPr>
          <w:rFonts w:ascii="Times New Roman" w:hAnsi="Times New Roman"/>
          <w:b/>
          <w:sz w:val="24"/>
        </w:rPr>
      </w:pPr>
      <w:r w:rsidRPr="001A49B4">
        <w:rPr>
          <w:rFonts w:ascii="Times New Roman" w:hAnsi="Times New Roman"/>
          <w:b/>
          <w:sz w:val="24"/>
        </w:rPr>
        <w:t>Doručování písemnosti z jiného státu</w:t>
      </w:r>
    </w:p>
    <w:p w14:paraId="7FEE467E" w14:textId="5490792A" w:rsidR="00AB335E" w:rsidRPr="00BF16E4" w:rsidRDefault="00AB335E" w:rsidP="004F28B5">
      <w:pPr>
        <w:pStyle w:val="Textparagrafu"/>
        <w:spacing w:line="276" w:lineRule="auto"/>
        <w:rPr>
          <w:b/>
          <w:szCs w:val="24"/>
        </w:rPr>
      </w:pPr>
      <w:r w:rsidRPr="00BF16E4">
        <w:rPr>
          <w:b/>
          <w:szCs w:val="24"/>
        </w:rPr>
        <w:t xml:space="preserve">Na základě žádosti o doručení písemnosti zaslané soutěžním orgánem jiného členského státu zajistí Úřad její doručení. </w:t>
      </w:r>
    </w:p>
    <w:p w14:paraId="48DE6553"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lastRenderedPageBreak/>
        <w:t>§ 24j</w:t>
      </w:r>
    </w:p>
    <w:p w14:paraId="16E1EF4E" w14:textId="77777777" w:rsidR="00AB335E" w:rsidRPr="001A49B4" w:rsidRDefault="00AB335E" w:rsidP="004F28B5">
      <w:pPr>
        <w:jc w:val="center"/>
        <w:rPr>
          <w:rFonts w:ascii="Times New Roman" w:hAnsi="Times New Roman"/>
          <w:b/>
          <w:sz w:val="24"/>
        </w:rPr>
      </w:pPr>
      <w:r w:rsidRPr="001A49B4">
        <w:rPr>
          <w:rFonts w:ascii="Times New Roman" w:hAnsi="Times New Roman"/>
          <w:b/>
          <w:sz w:val="24"/>
        </w:rPr>
        <w:t>Náklady</w:t>
      </w:r>
    </w:p>
    <w:p w14:paraId="74A6481E" w14:textId="45853452" w:rsidR="00AB335E" w:rsidRPr="00BF16E4" w:rsidRDefault="00AB335E" w:rsidP="004F28B5">
      <w:pPr>
        <w:pStyle w:val="Textodstavce"/>
        <w:numPr>
          <w:ilvl w:val="2"/>
          <w:numId w:val="36"/>
        </w:numPr>
        <w:spacing w:line="276" w:lineRule="auto"/>
        <w:rPr>
          <w:b/>
          <w:szCs w:val="24"/>
        </w:rPr>
      </w:pPr>
      <w:r w:rsidRPr="00BF16E4">
        <w:rPr>
          <w:b/>
          <w:szCs w:val="24"/>
        </w:rPr>
        <w:t>Na žádost soutěžního orgánu dožádaného členského státu uhradí Úřad náklady vzniklé v souvislosti s doručováním písemnosti</w:t>
      </w:r>
      <w:r w:rsidR="00867E35">
        <w:rPr>
          <w:b/>
          <w:szCs w:val="24"/>
        </w:rPr>
        <w:t xml:space="preserve"> v tomto členském státě</w:t>
      </w:r>
      <w:r w:rsidRPr="00BF16E4">
        <w:rPr>
          <w:b/>
          <w:szCs w:val="24"/>
        </w:rPr>
        <w:t>.</w:t>
      </w:r>
    </w:p>
    <w:p w14:paraId="2A299D5D" w14:textId="6986453C" w:rsidR="00AB335E" w:rsidRPr="001A49B4" w:rsidRDefault="00AB335E" w:rsidP="004F28B5">
      <w:pPr>
        <w:pStyle w:val="Textodstavce"/>
        <w:numPr>
          <w:ilvl w:val="2"/>
          <w:numId w:val="36"/>
        </w:numPr>
        <w:spacing w:line="276" w:lineRule="auto"/>
        <w:ind w:left="0"/>
        <w:rPr>
          <w:b/>
          <w:szCs w:val="24"/>
          <w:u w:val="single"/>
        </w:rPr>
      </w:pPr>
      <w:r w:rsidRPr="00BF16E4">
        <w:rPr>
          <w:b/>
          <w:szCs w:val="24"/>
        </w:rPr>
        <w:t>Úřad požádá soutěžní orgán žádajícího členského státu o úhradu nákladů spojených s doručováním písemnost</w:t>
      </w:r>
      <w:r w:rsidR="004C6F5B">
        <w:rPr>
          <w:b/>
          <w:szCs w:val="24"/>
        </w:rPr>
        <w:t>i</w:t>
      </w:r>
      <w:r w:rsidRPr="00BF16E4">
        <w:rPr>
          <w:b/>
          <w:szCs w:val="24"/>
        </w:rPr>
        <w:t>.</w:t>
      </w:r>
      <w:r w:rsidRPr="001A49B4">
        <w:rPr>
          <w:b/>
          <w:szCs w:val="24"/>
          <w:u w:val="single"/>
        </w:rPr>
        <w:t xml:space="preserve"> </w:t>
      </w:r>
    </w:p>
    <w:p w14:paraId="5F8E0C5F"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xml:space="preserve">Díl </w:t>
      </w:r>
      <w:r w:rsidRPr="001A49B4">
        <w:rPr>
          <w:rFonts w:ascii="Times New Roman" w:hAnsi="Times New Roman"/>
          <w:b/>
          <w:sz w:val="24"/>
        </w:rPr>
        <w:fldChar w:fldCharType="begin"/>
      </w:r>
      <w:r w:rsidRPr="001A49B4">
        <w:rPr>
          <w:rFonts w:ascii="Times New Roman" w:hAnsi="Times New Roman"/>
          <w:b/>
          <w:sz w:val="24"/>
        </w:rPr>
        <w:instrText xml:space="preserve"> SEQ Díl \* Arabic \* MERGEFORMAT </w:instrText>
      </w:r>
      <w:r w:rsidRPr="001A49B4">
        <w:rPr>
          <w:rFonts w:ascii="Times New Roman" w:hAnsi="Times New Roman"/>
          <w:b/>
          <w:sz w:val="24"/>
        </w:rPr>
        <w:fldChar w:fldCharType="separate"/>
      </w:r>
      <w:r w:rsidR="00567A51">
        <w:rPr>
          <w:rFonts w:ascii="Times New Roman" w:hAnsi="Times New Roman"/>
          <w:b/>
          <w:noProof/>
          <w:sz w:val="24"/>
        </w:rPr>
        <w:t>3</w:t>
      </w:r>
      <w:r w:rsidRPr="001A49B4">
        <w:rPr>
          <w:rFonts w:ascii="Times New Roman" w:hAnsi="Times New Roman"/>
          <w:b/>
          <w:sz w:val="24"/>
        </w:rPr>
        <w:fldChar w:fldCharType="end"/>
      </w:r>
    </w:p>
    <w:p w14:paraId="677D7EA3" w14:textId="77777777" w:rsidR="00AB335E" w:rsidRPr="001A49B4" w:rsidRDefault="00AB335E" w:rsidP="004F28B5">
      <w:pPr>
        <w:keepNext/>
        <w:jc w:val="center"/>
        <w:rPr>
          <w:rFonts w:ascii="Times New Roman" w:hAnsi="Times New Roman"/>
          <w:b/>
          <w:sz w:val="24"/>
        </w:rPr>
      </w:pPr>
      <w:r w:rsidRPr="001A49B4">
        <w:rPr>
          <w:rFonts w:ascii="Times New Roman" w:hAnsi="Times New Roman"/>
          <w:b/>
          <w:sz w:val="24"/>
        </w:rPr>
        <w:t>Mezinárodní spolupráce při vymáhání nedoplatku na pokutě</w:t>
      </w:r>
    </w:p>
    <w:p w14:paraId="54702328"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xml:space="preserve">Oddíl </w:t>
      </w:r>
      <w:r w:rsidRPr="001A49B4">
        <w:rPr>
          <w:rFonts w:ascii="Times New Roman" w:hAnsi="Times New Roman"/>
          <w:b/>
          <w:sz w:val="24"/>
        </w:rPr>
        <w:fldChar w:fldCharType="begin"/>
      </w:r>
      <w:r w:rsidRPr="001A49B4">
        <w:rPr>
          <w:rFonts w:ascii="Times New Roman" w:hAnsi="Times New Roman"/>
          <w:b/>
          <w:sz w:val="24"/>
        </w:rPr>
        <w:instrText xml:space="preserve"> SEQ Oddíl \* Arabic \* MERGEFORMAT </w:instrText>
      </w:r>
      <w:r w:rsidRPr="001A49B4">
        <w:rPr>
          <w:rFonts w:ascii="Times New Roman" w:hAnsi="Times New Roman"/>
          <w:b/>
          <w:sz w:val="24"/>
        </w:rPr>
        <w:fldChar w:fldCharType="separate"/>
      </w:r>
      <w:r w:rsidR="00567A51">
        <w:rPr>
          <w:rFonts w:ascii="Times New Roman" w:hAnsi="Times New Roman"/>
          <w:b/>
          <w:noProof/>
          <w:sz w:val="24"/>
        </w:rPr>
        <w:t>1</w:t>
      </w:r>
      <w:r w:rsidRPr="001A49B4">
        <w:rPr>
          <w:rFonts w:ascii="Times New Roman" w:hAnsi="Times New Roman"/>
          <w:b/>
          <w:sz w:val="24"/>
        </w:rPr>
        <w:fldChar w:fldCharType="end"/>
      </w:r>
    </w:p>
    <w:p w14:paraId="6D019D9B" w14:textId="77777777" w:rsidR="00AB335E" w:rsidRPr="001A49B4" w:rsidRDefault="00AB335E" w:rsidP="004F28B5">
      <w:pPr>
        <w:keepNext/>
        <w:jc w:val="center"/>
        <w:rPr>
          <w:rFonts w:ascii="Times New Roman" w:hAnsi="Times New Roman"/>
          <w:b/>
          <w:sz w:val="24"/>
        </w:rPr>
      </w:pPr>
      <w:r w:rsidRPr="001A49B4">
        <w:rPr>
          <w:rFonts w:ascii="Times New Roman" w:hAnsi="Times New Roman"/>
          <w:b/>
          <w:sz w:val="24"/>
        </w:rPr>
        <w:t>Vymáhání nedoplatku na pokutě v jiném členském státě</w:t>
      </w:r>
    </w:p>
    <w:p w14:paraId="7208289C"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24k</w:t>
      </w:r>
    </w:p>
    <w:p w14:paraId="3E0AD8B1" w14:textId="6F785D58" w:rsidR="00AB335E" w:rsidRPr="001A49B4" w:rsidRDefault="00AB335E" w:rsidP="004F28B5">
      <w:pPr>
        <w:keepNext/>
        <w:jc w:val="center"/>
        <w:rPr>
          <w:rFonts w:ascii="Times New Roman" w:hAnsi="Times New Roman"/>
          <w:b/>
          <w:sz w:val="24"/>
        </w:rPr>
      </w:pPr>
      <w:r w:rsidRPr="001A49B4">
        <w:rPr>
          <w:rFonts w:ascii="Times New Roman" w:hAnsi="Times New Roman"/>
          <w:b/>
          <w:sz w:val="24"/>
        </w:rPr>
        <w:t>Vymáhání nedoplatku na pokutě</w:t>
      </w:r>
    </w:p>
    <w:p w14:paraId="4127C70E" w14:textId="5F1AED0E" w:rsidR="00AB335E" w:rsidRPr="00BF16E4" w:rsidRDefault="00AB335E" w:rsidP="004F28B5">
      <w:pPr>
        <w:pStyle w:val="Textparagrafu"/>
        <w:spacing w:line="276" w:lineRule="auto"/>
        <w:rPr>
          <w:b/>
          <w:szCs w:val="24"/>
        </w:rPr>
      </w:pPr>
      <w:r w:rsidRPr="00BF16E4">
        <w:rPr>
          <w:b/>
          <w:szCs w:val="24"/>
        </w:rPr>
        <w:t xml:space="preserve">Úřad může dožádat soutěžní orgán jiného členského státu o vymožení nedoplatku na pokutě, která byla uložena při uplatňování článků 101 </w:t>
      </w:r>
      <w:r w:rsidR="00DC7129">
        <w:rPr>
          <w:b/>
          <w:szCs w:val="24"/>
        </w:rPr>
        <w:t>nebo</w:t>
      </w:r>
      <w:r w:rsidR="00DC7129" w:rsidRPr="00BF16E4">
        <w:rPr>
          <w:b/>
          <w:szCs w:val="24"/>
        </w:rPr>
        <w:t xml:space="preserve"> </w:t>
      </w:r>
      <w:r w:rsidRPr="00BF16E4">
        <w:rPr>
          <w:b/>
          <w:szCs w:val="24"/>
        </w:rPr>
        <w:t>102 Smlouvy.</w:t>
      </w:r>
    </w:p>
    <w:p w14:paraId="28D58612"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24l</w:t>
      </w:r>
    </w:p>
    <w:p w14:paraId="22852613" w14:textId="77777777" w:rsidR="00AB335E" w:rsidRPr="001A49B4" w:rsidRDefault="00AB335E" w:rsidP="004F28B5">
      <w:pPr>
        <w:pStyle w:val="Nadpisparagrafu"/>
        <w:numPr>
          <w:ilvl w:val="0"/>
          <w:numId w:val="36"/>
        </w:numPr>
        <w:spacing w:line="276" w:lineRule="auto"/>
        <w:rPr>
          <w:szCs w:val="24"/>
        </w:rPr>
      </w:pPr>
      <w:r w:rsidRPr="001A49B4">
        <w:rPr>
          <w:szCs w:val="24"/>
        </w:rPr>
        <w:t>Směnné kurzy</w:t>
      </w:r>
    </w:p>
    <w:p w14:paraId="69126FF5" w14:textId="0A8CF368" w:rsidR="00AB335E" w:rsidRPr="00BF16E4" w:rsidRDefault="00AB335E" w:rsidP="004F28B5">
      <w:pPr>
        <w:pStyle w:val="Textodstavce"/>
        <w:numPr>
          <w:ilvl w:val="2"/>
          <w:numId w:val="36"/>
        </w:numPr>
        <w:spacing w:line="276" w:lineRule="auto"/>
        <w:rPr>
          <w:b/>
          <w:szCs w:val="24"/>
        </w:rPr>
      </w:pPr>
      <w:r w:rsidRPr="00BF16E4">
        <w:rPr>
          <w:b/>
          <w:szCs w:val="24"/>
        </w:rPr>
        <w:t xml:space="preserve">Částka vymožená v jiném členském státě se považuje za zaplacenou dnem ukončení mezinárodní spolupráce při vymáhání nedoplatku na pokutě v tomto členském státě. </w:t>
      </w:r>
      <w:r w:rsidR="00DA6C5D">
        <w:rPr>
          <w:b/>
          <w:szCs w:val="24"/>
        </w:rPr>
        <w:t>Je-li</w:t>
      </w:r>
      <w:r w:rsidRPr="00BF16E4">
        <w:rPr>
          <w:b/>
          <w:szCs w:val="24"/>
        </w:rPr>
        <w:t xml:space="preserve"> tato částka v cizí měně, eviduje se pro účely </w:t>
      </w:r>
      <w:r w:rsidR="00D22DBC">
        <w:rPr>
          <w:b/>
          <w:szCs w:val="24"/>
        </w:rPr>
        <w:t>jejího placení</w:t>
      </w:r>
      <w:r w:rsidR="00D22DBC" w:rsidRPr="00BF16E4">
        <w:rPr>
          <w:b/>
          <w:szCs w:val="24"/>
        </w:rPr>
        <w:t xml:space="preserve"> </w:t>
      </w:r>
      <w:r w:rsidRPr="00BF16E4">
        <w:rPr>
          <w:b/>
          <w:szCs w:val="24"/>
        </w:rPr>
        <w:t>přepočtená na českou měnu podle kurzu devizového trhu vyhlášeného Čes</w:t>
      </w:r>
      <w:r w:rsidR="004F28B5">
        <w:rPr>
          <w:b/>
          <w:szCs w:val="24"/>
        </w:rPr>
        <w:t>kou národní bankou platného pro </w:t>
      </w:r>
      <w:r w:rsidRPr="00BF16E4">
        <w:rPr>
          <w:b/>
          <w:szCs w:val="24"/>
        </w:rPr>
        <w:t>den právní moci rozhodnutí uvedeného v </w:t>
      </w:r>
      <w:r w:rsidRPr="00226328">
        <w:rPr>
          <w:b/>
          <w:szCs w:val="24"/>
        </w:rPr>
        <w:t>žádosti</w:t>
      </w:r>
      <w:r w:rsidR="00226328" w:rsidRPr="00226328">
        <w:rPr>
          <w:b/>
          <w:szCs w:val="24"/>
        </w:rPr>
        <w:t xml:space="preserve"> o mezinárodní spolupráci</w:t>
      </w:r>
      <w:r w:rsidRPr="00BF16E4">
        <w:rPr>
          <w:b/>
          <w:szCs w:val="24"/>
        </w:rPr>
        <w:t>.</w:t>
      </w:r>
    </w:p>
    <w:p w14:paraId="035DE7AB" w14:textId="5C629ABF" w:rsidR="00AB335E" w:rsidRPr="001A49B4" w:rsidRDefault="00AB335E" w:rsidP="004F28B5">
      <w:pPr>
        <w:pStyle w:val="Textodstavce"/>
        <w:numPr>
          <w:ilvl w:val="2"/>
          <w:numId w:val="36"/>
        </w:numPr>
        <w:spacing w:line="276" w:lineRule="auto"/>
        <w:ind w:left="0"/>
        <w:rPr>
          <w:b/>
          <w:szCs w:val="24"/>
          <w:u w:val="single"/>
        </w:rPr>
      </w:pPr>
      <w:r w:rsidRPr="001A49B4">
        <w:rPr>
          <w:b/>
          <w:szCs w:val="24"/>
        </w:rPr>
        <w:t xml:space="preserve">K částce převedené orgánem jiného členského </w:t>
      </w:r>
      <w:r w:rsidR="004F28B5">
        <w:rPr>
          <w:b/>
          <w:szCs w:val="24"/>
        </w:rPr>
        <w:t>státu v cizí měně a připsané na </w:t>
      </w:r>
      <w:r w:rsidRPr="001A49B4">
        <w:rPr>
          <w:b/>
          <w:szCs w:val="24"/>
        </w:rPr>
        <w:t xml:space="preserve">účet správce placení nedoplatku na pokutě v české měně se pro účely </w:t>
      </w:r>
      <w:r w:rsidR="00D22DBC">
        <w:rPr>
          <w:b/>
          <w:szCs w:val="24"/>
        </w:rPr>
        <w:t>jejího placení</w:t>
      </w:r>
      <w:r w:rsidRPr="001A49B4">
        <w:rPr>
          <w:b/>
          <w:szCs w:val="24"/>
        </w:rPr>
        <w:t xml:space="preserve"> nepřihlíží. Tato částka je příjmem státní rozpočtu, a to i v části odpovídající kladnému kurzovému rozdílu mezi částkou podle odstavce 1 a částkou připsanou na účet v české měně.</w:t>
      </w:r>
      <w:r w:rsidRPr="001A49B4">
        <w:rPr>
          <w:b/>
          <w:szCs w:val="24"/>
          <w:u w:val="single"/>
        </w:rPr>
        <w:t xml:space="preserve"> </w:t>
      </w:r>
    </w:p>
    <w:p w14:paraId="79F201E3" w14:textId="6925F761"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24m</w:t>
      </w:r>
    </w:p>
    <w:p w14:paraId="543F6929" w14:textId="77777777" w:rsidR="00AB335E" w:rsidRPr="001A49B4" w:rsidRDefault="00AB335E" w:rsidP="004F28B5">
      <w:pPr>
        <w:pStyle w:val="Nadpisparagrafu"/>
        <w:numPr>
          <w:ilvl w:val="0"/>
          <w:numId w:val="36"/>
        </w:numPr>
        <w:spacing w:line="276" w:lineRule="auto"/>
        <w:rPr>
          <w:szCs w:val="24"/>
        </w:rPr>
      </w:pPr>
      <w:r w:rsidRPr="001A49B4">
        <w:rPr>
          <w:szCs w:val="24"/>
        </w:rPr>
        <w:t>Exekuční náklady</w:t>
      </w:r>
    </w:p>
    <w:p w14:paraId="1FB221F0" w14:textId="4DD7738B" w:rsidR="00AB335E" w:rsidRPr="00BF16E4" w:rsidRDefault="00AB335E" w:rsidP="004F28B5">
      <w:pPr>
        <w:pStyle w:val="Textodstavce"/>
        <w:numPr>
          <w:ilvl w:val="2"/>
          <w:numId w:val="36"/>
        </w:numPr>
        <w:spacing w:line="276" w:lineRule="auto"/>
        <w:rPr>
          <w:b/>
          <w:szCs w:val="24"/>
        </w:rPr>
      </w:pPr>
      <w:r w:rsidRPr="00BF16E4">
        <w:rPr>
          <w:b/>
          <w:szCs w:val="24"/>
        </w:rPr>
        <w:t xml:space="preserve">Na žádost soutěžního orgánu dožádaného členského státu uhradí Úřad exekuční náklady vzniklé při vymáhání nedoplatku na pokutě. Ustanovení daňového </w:t>
      </w:r>
      <w:r w:rsidR="004F28B5">
        <w:rPr>
          <w:b/>
          <w:szCs w:val="24"/>
        </w:rPr>
        <w:t>řádu o </w:t>
      </w:r>
      <w:r w:rsidRPr="00BF16E4">
        <w:rPr>
          <w:b/>
          <w:szCs w:val="24"/>
        </w:rPr>
        <w:t xml:space="preserve">exekučních nákladech </w:t>
      </w:r>
      <w:r w:rsidR="00867E35">
        <w:rPr>
          <w:b/>
          <w:szCs w:val="24"/>
        </w:rPr>
        <w:t>nejsou dotčena</w:t>
      </w:r>
      <w:r w:rsidRPr="00BF16E4">
        <w:rPr>
          <w:b/>
          <w:szCs w:val="24"/>
        </w:rPr>
        <w:t>.</w:t>
      </w:r>
    </w:p>
    <w:p w14:paraId="0FCCB813" w14:textId="77777777" w:rsidR="00AB335E" w:rsidRPr="001A49B4" w:rsidRDefault="00AB335E" w:rsidP="004F28B5">
      <w:pPr>
        <w:pStyle w:val="Textodstavce"/>
        <w:numPr>
          <w:ilvl w:val="2"/>
          <w:numId w:val="36"/>
        </w:numPr>
        <w:spacing w:line="276" w:lineRule="auto"/>
        <w:rPr>
          <w:b/>
          <w:szCs w:val="24"/>
        </w:rPr>
      </w:pPr>
      <w:r w:rsidRPr="001A49B4">
        <w:rPr>
          <w:b/>
          <w:szCs w:val="24"/>
        </w:rPr>
        <w:lastRenderedPageBreak/>
        <w:t>Náklady podle odstavce 1 jsou také exekučními náklady podle daňového řádu.</w:t>
      </w:r>
    </w:p>
    <w:p w14:paraId="3BBE7A1C" w14:textId="77777777" w:rsidR="00AB335E" w:rsidRPr="001A49B4" w:rsidRDefault="00AB335E" w:rsidP="004F28B5">
      <w:pPr>
        <w:pStyle w:val="Textodstavce"/>
        <w:numPr>
          <w:ilvl w:val="2"/>
          <w:numId w:val="36"/>
        </w:numPr>
        <w:spacing w:line="276" w:lineRule="auto"/>
        <w:ind w:left="0"/>
        <w:rPr>
          <w:b/>
          <w:szCs w:val="24"/>
          <w:u w:val="single"/>
        </w:rPr>
      </w:pPr>
      <w:r w:rsidRPr="001A49B4">
        <w:rPr>
          <w:b/>
          <w:szCs w:val="24"/>
        </w:rPr>
        <w:t>Je-li zajištěna vzájemnost, může Úřad uhradit exekuční náklady podle odstavce 1 v paušální výši podle právního řádu dožádaného členského státu.</w:t>
      </w:r>
      <w:r w:rsidRPr="001A49B4">
        <w:rPr>
          <w:b/>
          <w:szCs w:val="24"/>
          <w:u w:val="single"/>
        </w:rPr>
        <w:t xml:space="preserve"> </w:t>
      </w:r>
    </w:p>
    <w:p w14:paraId="79E24FB7" w14:textId="77777777" w:rsidR="00BF16E4" w:rsidRDefault="00BF16E4" w:rsidP="004F28B5">
      <w:pPr>
        <w:keepNext/>
        <w:numPr>
          <w:ilvl w:val="0"/>
          <w:numId w:val="36"/>
        </w:numPr>
        <w:spacing w:before="360"/>
        <w:jc w:val="center"/>
        <w:rPr>
          <w:rFonts w:ascii="Times New Roman" w:hAnsi="Times New Roman"/>
          <w:b/>
          <w:sz w:val="24"/>
        </w:rPr>
      </w:pPr>
    </w:p>
    <w:p w14:paraId="038FEE55" w14:textId="7777777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xml:space="preserve">Oddíl </w:t>
      </w:r>
      <w:r w:rsidRPr="001A49B4">
        <w:rPr>
          <w:rFonts w:ascii="Times New Roman" w:hAnsi="Times New Roman"/>
          <w:b/>
          <w:sz w:val="24"/>
        </w:rPr>
        <w:fldChar w:fldCharType="begin"/>
      </w:r>
      <w:r w:rsidRPr="001A49B4">
        <w:rPr>
          <w:rFonts w:ascii="Times New Roman" w:hAnsi="Times New Roman"/>
          <w:b/>
          <w:sz w:val="24"/>
        </w:rPr>
        <w:instrText xml:space="preserve"> SEQ Oddíl \* Arabic \* MERGEFORMAT </w:instrText>
      </w:r>
      <w:r w:rsidRPr="001A49B4">
        <w:rPr>
          <w:rFonts w:ascii="Times New Roman" w:hAnsi="Times New Roman"/>
          <w:b/>
          <w:sz w:val="24"/>
        </w:rPr>
        <w:fldChar w:fldCharType="separate"/>
      </w:r>
      <w:r w:rsidR="00567A51">
        <w:rPr>
          <w:rFonts w:ascii="Times New Roman" w:hAnsi="Times New Roman"/>
          <w:b/>
          <w:noProof/>
          <w:sz w:val="24"/>
        </w:rPr>
        <w:t>2</w:t>
      </w:r>
      <w:r w:rsidRPr="001A49B4">
        <w:rPr>
          <w:rFonts w:ascii="Times New Roman" w:hAnsi="Times New Roman"/>
          <w:b/>
          <w:sz w:val="24"/>
        </w:rPr>
        <w:fldChar w:fldCharType="end"/>
      </w:r>
    </w:p>
    <w:p w14:paraId="43B6D44C" w14:textId="77777777" w:rsidR="00AB335E" w:rsidRPr="001A49B4" w:rsidRDefault="00AB335E" w:rsidP="004F28B5">
      <w:pPr>
        <w:pStyle w:val="Nadpisparagrafu"/>
        <w:numPr>
          <w:ilvl w:val="0"/>
          <w:numId w:val="36"/>
        </w:numPr>
        <w:spacing w:line="276" w:lineRule="auto"/>
        <w:rPr>
          <w:szCs w:val="24"/>
        </w:rPr>
      </w:pPr>
      <w:r w:rsidRPr="001A49B4">
        <w:rPr>
          <w:szCs w:val="24"/>
        </w:rPr>
        <w:t>Vymáhání nedoplatku na pokutě z jiného členského státu</w:t>
      </w:r>
    </w:p>
    <w:p w14:paraId="57FB41E6" w14:textId="70903AC6"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24n</w:t>
      </w:r>
    </w:p>
    <w:p w14:paraId="5D1BE9AC" w14:textId="77777777" w:rsidR="00AB335E" w:rsidRPr="001A49B4" w:rsidRDefault="00AB335E" w:rsidP="004F28B5">
      <w:pPr>
        <w:pStyle w:val="Nadpisparagrafu"/>
        <w:numPr>
          <w:ilvl w:val="0"/>
          <w:numId w:val="36"/>
        </w:numPr>
        <w:spacing w:line="276" w:lineRule="auto"/>
        <w:rPr>
          <w:szCs w:val="24"/>
        </w:rPr>
      </w:pPr>
      <w:r w:rsidRPr="001A49B4">
        <w:rPr>
          <w:szCs w:val="24"/>
        </w:rPr>
        <w:t>Užití daňového řádu</w:t>
      </w:r>
    </w:p>
    <w:p w14:paraId="12E05284" w14:textId="36A47E61" w:rsidR="00AB335E" w:rsidRPr="001A49B4" w:rsidRDefault="00AB335E" w:rsidP="004F28B5">
      <w:pPr>
        <w:pStyle w:val="Textodstavce"/>
        <w:numPr>
          <w:ilvl w:val="2"/>
          <w:numId w:val="36"/>
        </w:numPr>
        <w:spacing w:line="276" w:lineRule="auto"/>
        <w:rPr>
          <w:b/>
          <w:szCs w:val="24"/>
        </w:rPr>
      </w:pPr>
      <w:r w:rsidRPr="001A49B4">
        <w:rPr>
          <w:b/>
          <w:szCs w:val="24"/>
        </w:rPr>
        <w:t>Při správě placení nedoplatku na pokutě z jiného členského státu se postupuje podle daňového řádu v rámci dělené správy.</w:t>
      </w:r>
      <w:r w:rsidR="00867E35" w:rsidRPr="00867E35">
        <w:rPr>
          <w:b/>
          <w:szCs w:val="24"/>
        </w:rPr>
        <w:t xml:space="preserve"> </w:t>
      </w:r>
      <w:r w:rsidR="00867E35" w:rsidRPr="00BF16E4">
        <w:rPr>
          <w:b/>
          <w:szCs w:val="24"/>
        </w:rPr>
        <w:t>Okamžik počátku, běh a délka lhůty pro placení nedoplatku na pokutě se řídí právním řádem žádajícího členského státu.</w:t>
      </w:r>
    </w:p>
    <w:p w14:paraId="42CA3C10" w14:textId="7DB4A884" w:rsidR="00AB335E" w:rsidRPr="001A49B4" w:rsidRDefault="00AB335E" w:rsidP="004F28B5">
      <w:pPr>
        <w:pStyle w:val="Textodstavce"/>
        <w:numPr>
          <w:ilvl w:val="2"/>
          <w:numId w:val="36"/>
        </w:numPr>
        <w:spacing w:line="276" w:lineRule="auto"/>
        <w:ind w:left="0"/>
        <w:rPr>
          <w:b/>
          <w:szCs w:val="24"/>
          <w:u w:val="single"/>
        </w:rPr>
      </w:pPr>
      <w:r w:rsidRPr="001A49B4">
        <w:rPr>
          <w:b/>
          <w:szCs w:val="24"/>
        </w:rPr>
        <w:t xml:space="preserve">Na vymoženou částku nedoplatku na pokutě </w:t>
      </w:r>
      <w:r w:rsidR="004F28B5">
        <w:rPr>
          <w:b/>
          <w:szCs w:val="24"/>
        </w:rPr>
        <w:t>z jiného členského státu se pro </w:t>
      </w:r>
      <w:r w:rsidRPr="001A49B4">
        <w:rPr>
          <w:b/>
          <w:szCs w:val="24"/>
        </w:rPr>
        <w:t>účely tohoto zákona hledí jako na příjem veřejného rozpočtu.</w:t>
      </w:r>
      <w:r w:rsidRPr="001A49B4">
        <w:rPr>
          <w:b/>
          <w:szCs w:val="24"/>
          <w:u w:val="single"/>
        </w:rPr>
        <w:t xml:space="preserve"> </w:t>
      </w:r>
    </w:p>
    <w:p w14:paraId="369791E9" w14:textId="682BA567"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24o</w:t>
      </w:r>
    </w:p>
    <w:p w14:paraId="6FC55D66" w14:textId="77777777" w:rsidR="00AB335E" w:rsidRPr="001A49B4" w:rsidRDefault="00AB335E" w:rsidP="004F28B5">
      <w:pPr>
        <w:pStyle w:val="Nadpisparagrafu"/>
        <w:numPr>
          <w:ilvl w:val="0"/>
          <w:numId w:val="36"/>
        </w:numPr>
        <w:spacing w:line="276" w:lineRule="auto"/>
        <w:rPr>
          <w:szCs w:val="24"/>
        </w:rPr>
      </w:pPr>
      <w:r w:rsidRPr="001A49B4">
        <w:rPr>
          <w:szCs w:val="24"/>
        </w:rPr>
        <w:t>Titul pro vymáhání nedoplatku na pokutě</w:t>
      </w:r>
    </w:p>
    <w:p w14:paraId="019D1662" w14:textId="55B755C2" w:rsidR="00AB335E" w:rsidRPr="00BF16E4" w:rsidRDefault="00AB335E" w:rsidP="004F28B5">
      <w:pPr>
        <w:pStyle w:val="Textparagrafu"/>
        <w:spacing w:line="276" w:lineRule="auto"/>
        <w:rPr>
          <w:b/>
          <w:szCs w:val="24"/>
        </w:rPr>
      </w:pPr>
      <w:r w:rsidRPr="00BF16E4">
        <w:rPr>
          <w:b/>
          <w:szCs w:val="24"/>
        </w:rPr>
        <w:t xml:space="preserve">Žádost </w:t>
      </w:r>
      <w:r w:rsidR="0041411C" w:rsidRPr="00826D82">
        <w:rPr>
          <w:b/>
          <w:szCs w:val="24"/>
        </w:rPr>
        <w:t>o mezinárodní spolupráci</w:t>
      </w:r>
      <w:r w:rsidR="0041411C">
        <w:rPr>
          <w:szCs w:val="24"/>
        </w:rPr>
        <w:t xml:space="preserve"> </w:t>
      </w:r>
      <w:r w:rsidRPr="00BF16E4">
        <w:rPr>
          <w:b/>
          <w:szCs w:val="24"/>
        </w:rPr>
        <w:t>je jediným titulem pro vymáhání pohledávky na</w:t>
      </w:r>
      <w:r w:rsidR="0041411C">
        <w:rPr>
          <w:b/>
          <w:szCs w:val="24"/>
        </w:rPr>
        <w:t> </w:t>
      </w:r>
      <w:r w:rsidRPr="00BF16E4">
        <w:rPr>
          <w:b/>
          <w:szCs w:val="24"/>
        </w:rPr>
        <w:t xml:space="preserve">pokutě v České republice na základě dožádání jiného členského státu. </w:t>
      </w:r>
    </w:p>
    <w:p w14:paraId="055DC9A1" w14:textId="2D549116"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w:t>
      </w:r>
      <w:r w:rsidR="00867E35">
        <w:rPr>
          <w:rFonts w:ascii="Times New Roman" w:hAnsi="Times New Roman"/>
          <w:b/>
          <w:sz w:val="24"/>
        </w:rPr>
        <w:t>p</w:t>
      </w:r>
    </w:p>
    <w:p w14:paraId="7A0CDBBC" w14:textId="77777777" w:rsidR="00AB335E" w:rsidRPr="001A49B4" w:rsidRDefault="00AB335E" w:rsidP="004F28B5">
      <w:pPr>
        <w:pStyle w:val="Nadpisparagrafu"/>
        <w:numPr>
          <w:ilvl w:val="0"/>
          <w:numId w:val="36"/>
        </w:numPr>
        <w:spacing w:line="276" w:lineRule="auto"/>
        <w:rPr>
          <w:szCs w:val="24"/>
        </w:rPr>
      </w:pPr>
      <w:r w:rsidRPr="001A49B4">
        <w:rPr>
          <w:szCs w:val="24"/>
        </w:rPr>
        <w:t>Směnné kurzy</w:t>
      </w:r>
    </w:p>
    <w:p w14:paraId="5A56A89E" w14:textId="01AC5BE9" w:rsidR="00AB335E" w:rsidRPr="00BF16E4" w:rsidRDefault="00AB335E" w:rsidP="004F28B5">
      <w:pPr>
        <w:pStyle w:val="Textparagrafu"/>
        <w:spacing w:line="276" w:lineRule="auto"/>
        <w:rPr>
          <w:b/>
          <w:szCs w:val="24"/>
        </w:rPr>
      </w:pPr>
      <w:r w:rsidRPr="00BF16E4">
        <w:rPr>
          <w:b/>
          <w:szCs w:val="24"/>
        </w:rPr>
        <w:t xml:space="preserve">Výše nedoplatku na pokutě v cizí měně se pro </w:t>
      </w:r>
      <w:r w:rsidR="004F28B5">
        <w:rPr>
          <w:b/>
          <w:szCs w:val="24"/>
        </w:rPr>
        <w:t>účely tohoto zákona přepočte na </w:t>
      </w:r>
      <w:r w:rsidRPr="00BF16E4">
        <w:rPr>
          <w:b/>
          <w:szCs w:val="24"/>
        </w:rPr>
        <w:t>českou měnu podle kurzu devizového trhu vyhlášeného Českou národní bankou platného pro den právní moci rozhodnutí uvedeného v </w:t>
      </w:r>
      <w:r w:rsidRPr="00226328">
        <w:rPr>
          <w:b/>
          <w:szCs w:val="24"/>
        </w:rPr>
        <w:t>žádosti</w:t>
      </w:r>
      <w:r w:rsidR="00226328" w:rsidRPr="00226328">
        <w:rPr>
          <w:b/>
          <w:szCs w:val="24"/>
        </w:rPr>
        <w:t xml:space="preserve"> o mezinárodní spolupráci</w:t>
      </w:r>
      <w:r w:rsidRPr="00BF16E4">
        <w:rPr>
          <w:b/>
          <w:szCs w:val="24"/>
        </w:rPr>
        <w:t xml:space="preserve">. </w:t>
      </w:r>
    </w:p>
    <w:p w14:paraId="238DE7CD" w14:textId="204EB430"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t>§ 24</w:t>
      </w:r>
      <w:r w:rsidR="00867E35">
        <w:rPr>
          <w:rFonts w:ascii="Times New Roman" w:hAnsi="Times New Roman"/>
          <w:b/>
          <w:sz w:val="24"/>
        </w:rPr>
        <w:t>q</w:t>
      </w:r>
    </w:p>
    <w:p w14:paraId="16025BE6" w14:textId="77777777" w:rsidR="00AB335E" w:rsidRPr="001A49B4" w:rsidRDefault="00AB335E" w:rsidP="004F28B5">
      <w:pPr>
        <w:pStyle w:val="Nadpisparagrafu"/>
        <w:numPr>
          <w:ilvl w:val="0"/>
          <w:numId w:val="36"/>
        </w:numPr>
        <w:spacing w:line="276" w:lineRule="auto"/>
        <w:rPr>
          <w:szCs w:val="24"/>
        </w:rPr>
      </w:pPr>
      <w:r w:rsidRPr="001A49B4">
        <w:rPr>
          <w:szCs w:val="24"/>
        </w:rPr>
        <w:t>Exekuční náklady</w:t>
      </w:r>
    </w:p>
    <w:p w14:paraId="738C3169" w14:textId="77777777" w:rsidR="00AB335E" w:rsidRPr="00BF16E4" w:rsidRDefault="00AB335E" w:rsidP="004F28B5">
      <w:pPr>
        <w:pStyle w:val="Textodstavce"/>
        <w:numPr>
          <w:ilvl w:val="2"/>
          <w:numId w:val="36"/>
        </w:numPr>
        <w:spacing w:line="276" w:lineRule="auto"/>
        <w:rPr>
          <w:b/>
          <w:szCs w:val="24"/>
        </w:rPr>
      </w:pPr>
      <w:r w:rsidRPr="00BF16E4">
        <w:rPr>
          <w:b/>
          <w:szCs w:val="24"/>
        </w:rPr>
        <w:t xml:space="preserve">Nejsou-li z výtěžku exekuce uhrazeny exekuční náklady, může Úřad požádat soutěžní orgán žádajícího členského státu o uhrazení těchto exekučních nákladů. </w:t>
      </w:r>
    </w:p>
    <w:p w14:paraId="64508573" w14:textId="77777777" w:rsidR="00AB335E" w:rsidRPr="001A49B4" w:rsidRDefault="00AB335E" w:rsidP="004F28B5">
      <w:pPr>
        <w:pStyle w:val="Textodstavce"/>
        <w:numPr>
          <w:ilvl w:val="2"/>
          <w:numId w:val="36"/>
        </w:numPr>
        <w:spacing w:line="276" w:lineRule="auto"/>
        <w:ind w:left="0"/>
        <w:rPr>
          <w:b/>
          <w:szCs w:val="24"/>
          <w:u w:val="single"/>
        </w:rPr>
      </w:pPr>
      <w:r w:rsidRPr="00BF16E4">
        <w:rPr>
          <w:b/>
          <w:szCs w:val="24"/>
        </w:rPr>
        <w:t>Exekuční náklady uhrazené podle odstavce 1 se použijí na úhradu exekučních nákladů stanovených dlužníkovi podle daňového řádu.</w:t>
      </w:r>
      <w:r w:rsidRPr="001A49B4">
        <w:rPr>
          <w:b/>
          <w:szCs w:val="24"/>
          <w:u w:val="single"/>
        </w:rPr>
        <w:t xml:space="preserve"> </w:t>
      </w:r>
    </w:p>
    <w:p w14:paraId="5E93764F" w14:textId="61E4C980" w:rsidR="00AB335E" w:rsidRPr="001A49B4" w:rsidRDefault="00AB335E" w:rsidP="004F28B5">
      <w:pPr>
        <w:keepNext/>
        <w:numPr>
          <w:ilvl w:val="0"/>
          <w:numId w:val="36"/>
        </w:numPr>
        <w:spacing w:before="360"/>
        <w:jc w:val="center"/>
        <w:rPr>
          <w:rFonts w:ascii="Times New Roman" w:hAnsi="Times New Roman"/>
          <w:b/>
          <w:sz w:val="24"/>
        </w:rPr>
      </w:pPr>
      <w:r w:rsidRPr="001A49B4">
        <w:rPr>
          <w:rFonts w:ascii="Times New Roman" w:hAnsi="Times New Roman"/>
          <w:b/>
          <w:sz w:val="24"/>
        </w:rPr>
        <w:lastRenderedPageBreak/>
        <w:t>§ 25</w:t>
      </w:r>
    </w:p>
    <w:p w14:paraId="5A2E91AF" w14:textId="77777777" w:rsidR="00AB335E" w:rsidRPr="001A49B4" w:rsidRDefault="00AB335E" w:rsidP="004F28B5">
      <w:pPr>
        <w:pStyle w:val="Nadpisparagrafu"/>
        <w:numPr>
          <w:ilvl w:val="0"/>
          <w:numId w:val="36"/>
        </w:numPr>
        <w:spacing w:line="276" w:lineRule="auto"/>
        <w:rPr>
          <w:szCs w:val="24"/>
        </w:rPr>
      </w:pPr>
      <w:r w:rsidRPr="001A49B4">
        <w:rPr>
          <w:szCs w:val="24"/>
        </w:rPr>
        <w:t>Převod vymožené částky</w:t>
      </w:r>
    </w:p>
    <w:p w14:paraId="4797DEC2" w14:textId="1A2F1777" w:rsidR="00AB335E" w:rsidRPr="00BF16E4" w:rsidRDefault="00AB335E" w:rsidP="004F28B5">
      <w:pPr>
        <w:pStyle w:val="Textparagrafu"/>
        <w:spacing w:line="276" w:lineRule="auto"/>
        <w:rPr>
          <w:b/>
          <w:szCs w:val="24"/>
        </w:rPr>
      </w:pPr>
      <w:r w:rsidRPr="00BF16E4">
        <w:rPr>
          <w:b/>
          <w:szCs w:val="24"/>
        </w:rPr>
        <w:t xml:space="preserve">Vymoženou částku nedoplatku na pokutě, popřípadě jeho vymoženou část, převede správce placení nedoplatku na pokutě na účet určený soutěžním orgánem žádajícího členského státu. </w:t>
      </w:r>
    </w:p>
    <w:p w14:paraId="583BC067" w14:textId="77777777" w:rsidR="00617BD2" w:rsidRPr="00C93F62" w:rsidRDefault="00617BD2" w:rsidP="003440D8">
      <w:pPr>
        <w:keepNext/>
        <w:spacing w:before="360"/>
        <w:jc w:val="center"/>
        <w:rPr>
          <w:rFonts w:ascii="Times New Roman" w:hAnsi="Times New Roman"/>
          <w:sz w:val="24"/>
        </w:rPr>
      </w:pPr>
      <w:r w:rsidRPr="00C93F62">
        <w:rPr>
          <w:rFonts w:ascii="Times New Roman" w:hAnsi="Times New Roman"/>
          <w:sz w:val="24"/>
        </w:rPr>
        <w:t>§ 26</w:t>
      </w:r>
    </w:p>
    <w:p w14:paraId="07511FAA" w14:textId="77777777" w:rsidR="00617BD2" w:rsidRPr="00C93F62" w:rsidRDefault="00617BD2" w:rsidP="00494BC9">
      <w:pPr>
        <w:pStyle w:val="Odstavecseseznamem"/>
        <w:keepNext/>
        <w:spacing w:after="120"/>
        <w:contextualSpacing w:val="0"/>
        <w:jc w:val="center"/>
        <w:rPr>
          <w:rFonts w:ascii="Times New Roman" w:hAnsi="Times New Roman" w:cs="Times New Roman"/>
          <w:b/>
          <w:sz w:val="24"/>
          <w:szCs w:val="24"/>
        </w:rPr>
      </w:pPr>
      <w:r w:rsidRPr="00C93F62">
        <w:rPr>
          <w:rFonts w:ascii="Times New Roman" w:hAnsi="Times New Roman" w:cs="Times New Roman"/>
          <w:strike/>
          <w:sz w:val="24"/>
          <w:szCs w:val="24"/>
        </w:rPr>
        <w:t>nadpis vypuštěn</w:t>
      </w:r>
      <w:r w:rsidRPr="00C93F62">
        <w:rPr>
          <w:rFonts w:ascii="Times New Roman" w:hAnsi="Times New Roman" w:cs="Times New Roman"/>
          <w:b/>
          <w:sz w:val="24"/>
          <w:szCs w:val="24"/>
        </w:rPr>
        <w:t xml:space="preserve"> Zmocňovací ustanovení</w:t>
      </w:r>
    </w:p>
    <w:p w14:paraId="4E3873FB" w14:textId="77777777" w:rsidR="00617BD2" w:rsidRPr="00C93F62" w:rsidRDefault="00617BD2" w:rsidP="00494BC9">
      <w:pPr>
        <w:rPr>
          <w:rFonts w:ascii="Times New Roman" w:hAnsi="Times New Roman"/>
          <w:sz w:val="24"/>
        </w:rPr>
      </w:pPr>
      <w:r w:rsidRPr="00C93F62">
        <w:rPr>
          <w:rFonts w:ascii="Times New Roman" w:hAnsi="Times New Roman"/>
          <w:sz w:val="24"/>
        </w:rPr>
        <w:tab/>
        <w:t>(1) Úřad stanoví vyhláškou podrobnosti odůvodnění a dokladů osvědčujících skutečnosti rozhodné pro spojení podle § 15 odst. 3 písm. b) a § 16a odst. 1.</w:t>
      </w:r>
    </w:p>
    <w:p w14:paraId="66C63900" w14:textId="77777777" w:rsidR="00617BD2" w:rsidRPr="00C93F62" w:rsidRDefault="00617BD2" w:rsidP="00494BC9">
      <w:pPr>
        <w:rPr>
          <w:rFonts w:ascii="Times New Roman" w:hAnsi="Times New Roman"/>
          <w:sz w:val="24"/>
        </w:rPr>
      </w:pPr>
      <w:r w:rsidRPr="00C93F62">
        <w:rPr>
          <w:rFonts w:ascii="Times New Roman" w:hAnsi="Times New Roman"/>
          <w:sz w:val="24"/>
        </w:rPr>
        <w:tab/>
        <w:t>(2) Úřad může vyhláškou podle § 4 odst. 2 povolit blokovou výjimku ze zákazu dohod podle § 3 odst. 1</w:t>
      </w:r>
    </w:p>
    <w:p w14:paraId="2346B58F" w14:textId="09109ED5" w:rsidR="002E7042" w:rsidRDefault="00617BD2" w:rsidP="00494BC9">
      <w:pPr>
        <w:rPr>
          <w:rFonts w:ascii="Times New Roman" w:hAnsi="Times New Roman"/>
          <w:b/>
          <w:sz w:val="24"/>
        </w:rPr>
      </w:pPr>
      <w:r w:rsidRPr="00C93F62">
        <w:rPr>
          <w:rFonts w:ascii="Times New Roman" w:hAnsi="Times New Roman"/>
          <w:sz w:val="24"/>
        </w:rPr>
        <w:tab/>
      </w:r>
      <w:r w:rsidRPr="00BF16E4">
        <w:rPr>
          <w:rFonts w:ascii="Times New Roman" w:hAnsi="Times New Roman"/>
          <w:b/>
          <w:sz w:val="24"/>
        </w:rPr>
        <w:t>(3)</w:t>
      </w:r>
      <w:r w:rsidRPr="00BF16E4">
        <w:rPr>
          <w:rFonts w:ascii="Times New Roman" w:hAnsi="Times New Roman"/>
          <w:sz w:val="24"/>
        </w:rPr>
        <w:t xml:space="preserve"> </w:t>
      </w:r>
      <w:r w:rsidR="002E7042">
        <w:rPr>
          <w:rFonts w:ascii="Times New Roman" w:hAnsi="Times New Roman"/>
          <w:b/>
          <w:sz w:val="24"/>
        </w:rPr>
        <w:t xml:space="preserve">Úřad vydá vyhlášku </w:t>
      </w:r>
      <w:r w:rsidR="002810F4">
        <w:rPr>
          <w:rFonts w:ascii="Times New Roman" w:hAnsi="Times New Roman"/>
          <w:b/>
          <w:sz w:val="24"/>
        </w:rPr>
        <w:t>k provedení</w:t>
      </w:r>
      <w:r w:rsidR="002E7042">
        <w:rPr>
          <w:rFonts w:ascii="Times New Roman" w:hAnsi="Times New Roman"/>
          <w:b/>
          <w:sz w:val="24"/>
        </w:rPr>
        <w:t xml:space="preserve"> §</w:t>
      </w:r>
      <w:r w:rsidR="00AF506A">
        <w:rPr>
          <w:rFonts w:ascii="Times New Roman" w:hAnsi="Times New Roman"/>
          <w:b/>
          <w:sz w:val="24"/>
        </w:rPr>
        <w:t xml:space="preserve"> 22ba odst. </w:t>
      </w:r>
      <w:r w:rsidR="004A6641">
        <w:rPr>
          <w:rFonts w:ascii="Times New Roman" w:hAnsi="Times New Roman"/>
          <w:b/>
          <w:sz w:val="24"/>
        </w:rPr>
        <w:t>8</w:t>
      </w:r>
      <w:r w:rsidR="00AF506A">
        <w:rPr>
          <w:rFonts w:ascii="Times New Roman" w:hAnsi="Times New Roman"/>
          <w:b/>
          <w:sz w:val="24"/>
        </w:rPr>
        <w:t xml:space="preserve"> a</w:t>
      </w:r>
      <w:r w:rsidR="002E7042">
        <w:rPr>
          <w:rFonts w:ascii="Times New Roman" w:hAnsi="Times New Roman"/>
          <w:b/>
          <w:sz w:val="24"/>
        </w:rPr>
        <w:t xml:space="preserve"> § 24c odst. </w:t>
      </w:r>
      <w:r w:rsidR="00B37B2D">
        <w:rPr>
          <w:rFonts w:ascii="Times New Roman" w:hAnsi="Times New Roman"/>
          <w:b/>
          <w:sz w:val="24"/>
        </w:rPr>
        <w:t>2</w:t>
      </w:r>
      <w:r w:rsidR="002E7042">
        <w:rPr>
          <w:rFonts w:ascii="Times New Roman" w:hAnsi="Times New Roman"/>
          <w:b/>
          <w:sz w:val="24"/>
        </w:rPr>
        <w:t xml:space="preserve">. </w:t>
      </w:r>
    </w:p>
    <w:p w14:paraId="62C8FDF2" w14:textId="77777777" w:rsidR="003440D8" w:rsidRPr="00C93F62" w:rsidRDefault="003440D8" w:rsidP="001258CC">
      <w:pPr>
        <w:keepNext/>
        <w:jc w:val="left"/>
        <w:rPr>
          <w:rFonts w:ascii="Times New Roman" w:hAnsi="Times New Roman"/>
        </w:rPr>
      </w:pPr>
      <w:r w:rsidRPr="00C93F62">
        <w:rPr>
          <w:rFonts w:ascii="Times New Roman" w:hAnsi="Times New Roman"/>
        </w:rPr>
        <w:t>__________________________</w:t>
      </w:r>
    </w:p>
    <w:p w14:paraId="53C325B3" w14:textId="77777777" w:rsidR="003440D8" w:rsidRPr="00C93F62" w:rsidRDefault="003440D8" w:rsidP="001258CC">
      <w:pPr>
        <w:keepNext/>
        <w:jc w:val="left"/>
        <w:rPr>
          <w:rFonts w:ascii="Times New Roman" w:eastAsiaTheme="minorHAnsi" w:hAnsi="Times New Roman"/>
          <w:u w:val="single"/>
          <w:lang w:eastAsia="en-US"/>
        </w:rPr>
      </w:pPr>
      <w:r w:rsidRPr="00C93F62">
        <w:rPr>
          <w:rFonts w:ascii="Times New Roman" w:eastAsiaTheme="minorHAnsi" w:hAnsi="Times New Roman"/>
          <w:u w:val="single"/>
          <w:lang w:eastAsia="en-US"/>
        </w:rPr>
        <w:t>Poznámky pod čarou:</w:t>
      </w:r>
    </w:p>
    <w:p w14:paraId="6D3BBA72" w14:textId="77777777" w:rsidR="006B610E" w:rsidRPr="00C93F62" w:rsidRDefault="006B610E" w:rsidP="006B610E">
      <w:pPr>
        <w:pStyle w:val="l1"/>
        <w:shd w:val="clear" w:color="auto" w:fill="FFFFFF"/>
        <w:spacing w:before="0" w:beforeAutospacing="0" w:after="0" w:afterAutospacing="0"/>
        <w:jc w:val="both"/>
        <w:rPr>
          <w:rFonts w:eastAsiaTheme="minorHAnsi"/>
          <w:lang w:eastAsia="en-US"/>
        </w:rPr>
      </w:pPr>
      <w:r w:rsidRPr="00C93F62">
        <w:rPr>
          <w:sz w:val="20"/>
          <w:szCs w:val="20"/>
          <w:vertAlign w:val="superscript"/>
        </w:rPr>
        <w:t>1)</w:t>
      </w:r>
      <w:r w:rsidRPr="00C93F62">
        <w:rPr>
          <w:color w:val="000000"/>
          <w:sz w:val="20"/>
          <w:szCs w:val="20"/>
        </w:rPr>
        <w:t> </w:t>
      </w:r>
      <w:r w:rsidRPr="00C93F62">
        <w:rPr>
          <w:rFonts w:eastAsiaTheme="minorHAnsi"/>
          <w:sz w:val="20"/>
          <w:szCs w:val="20"/>
          <w:lang w:eastAsia="en-US"/>
        </w:rPr>
        <w:t>Čl. 17 a násl. Smlouvy o Evropské unii.</w:t>
      </w:r>
    </w:p>
    <w:p w14:paraId="276C8BE5" w14:textId="77777777" w:rsidR="006B610E" w:rsidRPr="00C93F62" w:rsidRDefault="006B610E" w:rsidP="006B610E">
      <w:pPr>
        <w:pStyle w:val="l1"/>
        <w:shd w:val="clear" w:color="auto" w:fill="FFFFFF"/>
        <w:spacing w:before="0" w:beforeAutospacing="0" w:after="0" w:afterAutospacing="0"/>
        <w:jc w:val="both"/>
        <w:rPr>
          <w:rFonts w:eastAsiaTheme="minorHAnsi"/>
          <w:sz w:val="20"/>
          <w:szCs w:val="20"/>
          <w:lang w:eastAsia="en-US"/>
        </w:rPr>
      </w:pPr>
      <w:r w:rsidRPr="00C93F62">
        <w:rPr>
          <w:sz w:val="20"/>
          <w:szCs w:val="20"/>
          <w:vertAlign w:val="superscript"/>
        </w:rPr>
        <w:t>1a)</w:t>
      </w:r>
      <w:r w:rsidRPr="00C93F62">
        <w:rPr>
          <w:color w:val="000000"/>
          <w:sz w:val="20"/>
          <w:szCs w:val="20"/>
        </w:rPr>
        <w:t> </w:t>
      </w:r>
      <w:r w:rsidRPr="00C93F62">
        <w:rPr>
          <w:rFonts w:eastAsiaTheme="minorHAnsi"/>
          <w:sz w:val="20"/>
          <w:szCs w:val="20"/>
          <w:lang w:eastAsia="en-US"/>
        </w:rPr>
        <w:t>Nařízení Rady (ES) č. 1/2003 ze dne 16. prosince 2002 o provádění pravidel hospodářské soutěže stanovených v článcích 81 a 82 Smlouvy.</w:t>
      </w:r>
    </w:p>
    <w:p w14:paraId="53EBA3BB" w14:textId="77777777" w:rsidR="006B610E" w:rsidRPr="00C93F62" w:rsidRDefault="006B610E" w:rsidP="006B610E">
      <w:pPr>
        <w:pStyle w:val="l1"/>
        <w:shd w:val="clear" w:color="auto" w:fill="FFFFFF"/>
        <w:spacing w:before="0" w:beforeAutospacing="0" w:after="0" w:afterAutospacing="0"/>
        <w:jc w:val="both"/>
        <w:rPr>
          <w:sz w:val="20"/>
          <w:szCs w:val="20"/>
          <w:vertAlign w:val="superscript"/>
        </w:rPr>
      </w:pPr>
      <w:r w:rsidRPr="00C93F62">
        <w:rPr>
          <w:sz w:val="20"/>
          <w:szCs w:val="20"/>
          <w:vertAlign w:val="superscript"/>
        </w:rPr>
        <w:t>1b)</w:t>
      </w:r>
      <w:r w:rsidRPr="00C93F62">
        <w:rPr>
          <w:color w:val="000000"/>
          <w:sz w:val="20"/>
          <w:szCs w:val="20"/>
        </w:rPr>
        <w:t> </w:t>
      </w:r>
      <w:r w:rsidRPr="00C93F62">
        <w:rPr>
          <w:rFonts w:eastAsiaTheme="minorHAnsi"/>
          <w:sz w:val="20"/>
          <w:szCs w:val="20"/>
          <w:lang w:eastAsia="en-US"/>
        </w:rPr>
        <w:t>Nařízení Rady (ES) č. 139/2004 ze dne 20. ledna 2004 o kontrole spojování podniků.</w:t>
      </w:r>
    </w:p>
    <w:p w14:paraId="7DE3DFD1" w14:textId="22DDACCA" w:rsidR="006B610E" w:rsidRPr="00C93F62" w:rsidRDefault="006B610E" w:rsidP="006B610E">
      <w:pPr>
        <w:pStyle w:val="l1"/>
        <w:shd w:val="clear" w:color="auto" w:fill="FFFFFF"/>
        <w:spacing w:before="0" w:beforeAutospacing="0" w:after="0" w:afterAutospacing="0"/>
        <w:jc w:val="both"/>
        <w:rPr>
          <w:color w:val="000000"/>
          <w:sz w:val="20"/>
          <w:szCs w:val="20"/>
        </w:rPr>
      </w:pPr>
      <w:r w:rsidRPr="00C93F62">
        <w:rPr>
          <w:sz w:val="20"/>
          <w:szCs w:val="20"/>
          <w:vertAlign w:val="superscript"/>
        </w:rPr>
        <w:t>1c)</w:t>
      </w:r>
      <w:r w:rsidRPr="00C93F62">
        <w:rPr>
          <w:rFonts w:eastAsiaTheme="minorHAnsi"/>
          <w:sz w:val="20"/>
          <w:szCs w:val="20"/>
          <w:lang w:eastAsia="en-US"/>
        </w:rPr>
        <w:t> Například zákon č. 29/2000 Sb., o poštovních službách a o změně některých zákonů (zákon o poštovních službách), § 23 zákona č. 6/1993 Sb., o České národní bance, ve znění zákona č. 442/2000 Sb., § 9 zákona č. 468/1991 Sb., o provozování rozhlasového a televizního vysílání, ve znění pozdějších předpisů, zákon č. 151/2000 Sb., o telekomunikacích a o změně dalších zákonů.</w:t>
      </w:r>
    </w:p>
    <w:p w14:paraId="4503A241" w14:textId="77777777" w:rsidR="006B610E" w:rsidRPr="00C93F62" w:rsidRDefault="006B610E" w:rsidP="006B610E">
      <w:pPr>
        <w:pStyle w:val="l1"/>
        <w:shd w:val="clear" w:color="auto" w:fill="FFFFFF"/>
        <w:spacing w:before="0" w:beforeAutospacing="0" w:after="0" w:afterAutospacing="0"/>
        <w:jc w:val="both"/>
        <w:rPr>
          <w:rFonts w:eastAsiaTheme="minorHAnsi"/>
          <w:sz w:val="20"/>
          <w:szCs w:val="20"/>
          <w:lang w:eastAsia="en-US"/>
        </w:rPr>
      </w:pPr>
      <w:r w:rsidRPr="00C93F62">
        <w:rPr>
          <w:sz w:val="20"/>
          <w:szCs w:val="20"/>
          <w:vertAlign w:val="superscript"/>
        </w:rPr>
        <w:t>2)</w:t>
      </w:r>
      <w:r w:rsidRPr="00C93F62">
        <w:rPr>
          <w:rFonts w:eastAsiaTheme="minorHAnsi"/>
          <w:sz w:val="20"/>
          <w:szCs w:val="20"/>
          <w:lang w:eastAsia="en-US"/>
        </w:rPr>
        <w:t> § 2976 občanského zákoníku.</w:t>
      </w:r>
    </w:p>
    <w:p w14:paraId="008A1661" w14:textId="77777777" w:rsidR="003440D8" w:rsidRPr="00C93F62" w:rsidRDefault="003440D8" w:rsidP="003440D8">
      <w:pPr>
        <w:rPr>
          <w:rFonts w:ascii="Times New Roman" w:eastAsiaTheme="minorHAnsi" w:hAnsi="Times New Roman"/>
          <w:sz w:val="20"/>
          <w:szCs w:val="20"/>
          <w:lang w:eastAsia="en-US"/>
        </w:rPr>
      </w:pPr>
      <w:r w:rsidRPr="00C93F62">
        <w:rPr>
          <w:rFonts w:ascii="Times New Roman" w:hAnsi="Times New Roman"/>
          <w:sz w:val="20"/>
          <w:szCs w:val="20"/>
          <w:vertAlign w:val="superscript"/>
        </w:rPr>
        <w:t>14)</w:t>
      </w:r>
      <w:r w:rsidRPr="00C93F62">
        <w:rPr>
          <w:rFonts w:ascii="Times New Roman" w:hAnsi="Times New Roman"/>
          <w:sz w:val="20"/>
          <w:szCs w:val="20"/>
        </w:rPr>
        <w:t xml:space="preserve"> </w:t>
      </w:r>
      <w:r w:rsidRPr="00C93F62">
        <w:rPr>
          <w:rFonts w:ascii="Times New Roman" w:eastAsiaTheme="minorHAnsi" w:hAnsi="Times New Roman"/>
          <w:sz w:val="20"/>
          <w:szCs w:val="20"/>
          <w:lang w:eastAsia="en-US"/>
        </w:rPr>
        <w:t>Zákon č. 273/1996 Sb., o působnosti Úřadu pro ochranu hospodářské soutěže, ve znění zákona č. 187/1999 Sb.</w:t>
      </w:r>
    </w:p>
    <w:p w14:paraId="4C892C41" w14:textId="77777777" w:rsidR="003440D8" w:rsidRPr="00C93F62" w:rsidRDefault="003440D8" w:rsidP="003440D8">
      <w:pPr>
        <w:rPr>
          <w:rFonts w:ascii="Times New Roman" w:eastAsiaTheme="minorHAnsi" w:hAnsi="Times New Roman"/>
          <w:sz w:val="20"/>
          <w:szCs w:val="20"/>
          <w:lang w:eastAsia="en-US"/>
        </w:rPr>
      </w:pPr>
      <w:r w:rsidRPr="00C93F62">
        <w:rPr>
          <w:rFonts w:ascii="Times New Roman" w:hAnsi="Times New Roman"/>
          <w:sz w:val="20"/>
          <w:szCs w:val="20"/>
          <w:vertAlign w:val="superscript"/>
        </w:rPr>
        <w:t>14a)</w:t>
      </w:r>
      <w:r w:rsidRPr="00C93F62">
        <w:rPr>
          <w:rFonts w:ascii="Times New Roman" w:hAnsi="Times New Roman"/>
          <w:sz w:val="20"/>
          <w:szCs w:val="20"/>
        </w:rPr>
        <w:t xml:space="preserve"> </w:t>
      </w:r>
      <w:r w:rsidRPr="00C93F62">
        <w:rPr>
          <w:rFonts w:ascii="Times New Roman" w:eastAsiaTheme="minorHAnsi" w:hAnsi="Times New Roman"/>
          <w:sz w:val="20"/>
          <w:szCs w:val="20"/>
          <w:lang w:eastAsia="en-US"/>
        </w:rPr>
        <w:t>Čl. 4 odst. 4 a 5 Nařízení Rady (ES) č. 139/2004.</w:t>
      </w:r>
    </w:p>
    <w:p w14:paraId="4573891D" w14:textId="77777777" w:rsidR="003440D8" w:rsidRPr="00C93F62" w:rsidRDefault="003440D8" w:rsidP="003440D8">
      <w:pPr>
        <w:rPr>
          <w:rFonts w:ascii="Times New Roman" w:eastAsiaTheme="minorHAnsi" w:hAnsi="Times New Roman"/>
          <w:sz w:val="20"/>
          <w:szCs w:val="20"/>
          <w:lang w:eastAsia="en-US"/>
        </w:rPr>
      </w:pPr>
      <w:r w:rsidRPr="00C93F62">
        <w:rPr>
          <w:rFonts w:ascii="Times New Roman" w:hAnsi="Times New Roman"/>
          <w:sz w:val="20"/>
          <w:szCs w:val="20"/>
          <w:vertAlign w:val="superscript"/>
        </w:rPr>
        <w:t>14b)</w:t>
      </w:r>
      <w:r w:rsidRPr="00C93F62">
        <w:rPr>
          <w:rFonts w:ascii="Times New Roman" w:hAnsi="Times New Roman"/>
          <w:sz w:val="20"/>
          <w:szCs w:val="20"/>
        </w:rPr>
        <w:t xml:space="preserve"> </w:t>
      </w:r>
      <w:r w:rsidRPr="00C93F62">
        <w:rPr>
          <w:rFonts w:ascii="Times New Roman" w:eastAsiaTheme="minorHAnsi" w:hAnsi="Times New Roman"/>
          <w:sz w:val="20"/>
          <w:szCs w:val="20"/>
          <w:lang w:eastAsia="en-US"/>
        </w:rPr>
        <w:t>Čl. 9 odst. 2 Nařízení Rady (ES) č. 139/2004.</w:t>
      </w:r>
    </w:p>
    <w:p w14:paraId="7C5FF81F" w14:textId="77777777" w:rsidR="003440D8" w:rsidRPr="00C93F62" w:rsidRDefault="003440D8" w:rsidP="003440D8">
      <w:pPr>
        <w:rPr>
          <w:rFonts w:ascii="Times New Roman" w:eastAsiaTheme="minorHAnsi" w:hAnsi="Times New Roman"/>
          <w:sz w:val="20"/>
          <w:szCs w:val="20"/>
          <w:lang w:eastAsia="en-US"/>
        </w:rPr>
      </w:pPr>
      <w:r w:rsidRPr="00C93F62">
        <w:rPr>
          <w:rFonts w:ascii="Times New Roman" w:hAnsi="Times New Roman"/>
          <w:sz w:val="20"/>
          <w:szCs w:val="20"/>
          <w:vertAlign w:val="superscript"/>
        </w:rPr>
        <w:t>14c)</w:t>
      </w:r>
      <w:r w:rsidRPr="00C93F62">
        <w:rPr>
          <w:rFonts w:ascii="Times New Roman" w:hAnsi="Times New Roman"/>
          <w:sz w:val="20"/>
          <w:szCs w:val="20"/>
        </w:rPr>
        <w:t xml:space="preserve"> </w:t>
      </w:r>
      <w:r w:rsidRPr="00C93F62">
        <w:rPr>
          <w:rFonts w:ascii="Times New Roman" w:eastAsiaTheme="minorHAnsi" w:hAnsi="Times New Roman"/>
          <w:sz w:val="20"/>
          <w:szCs w:val="20"/>
          <w:lang w:eastAsia="en-US"/>
        </w:rPr>
        <w:t>Čl. 22 odst. 1 Nařízení Rady (ES) č. 139/2004.</w:t>
      </w:r>
    </w:p>
    <w:p w14:paraId="08BEAE42" w14:textId="77777777" w:rsidR="00571806" w:rsidRPr="00C93F62" w:rsidRDefault="003440D8" w:rsidP="00135159">
      <w:pPr>
        <w:rPr>
          <w:rFonts w:ascii="Times New Roman" w:eastAsiaTheme="minorHAnsi" w:hAnsi="Times New Roman"/>
          <w:sz w:val="20"/>
          <w:szCs w:val="20"/>
          <w:lang w:eastAsia="en-US"/>
        </w:rPr>
      </w:pPr>
      <w:r w:rsidRPr="00C93F62">
        <w:rPr>
          <w:rFonts w:ascii="Times New Roman" w:hAnsi="Times New Roman"/>
          <w:sz w:val="20"/>
          <w:szCs w:val="20"/>
          <w:vertAlign w:val="superscript"/>
        </w:rPr>
        <w:t>14d)</w:t>
      </w:r>
      <w:r w:rsidRPr="00C93F62">
        <w:rPr>
          <w:rFonts w:ascii="Times New Roman" w:hAnsi="Times New Roman"/>
          <w:sz w:val="20"/>
          <w:szCs w:val="20"/>
        </w:rPr>
        <w:t xml:space="preserve"> </w:t>
      </w:r>
      <w:r w:rsidRPr="00C93F62">
        <w:rPr>
          <w:rFonts w:ascii="Times New Roman" w:eastAsiaTheme="minorHAnsi" w:hAnsi="Times New Roman"/>
          <w:sz w:val="20"/>
          <w:szCs w:val="20"/>
          <w:lang w:eastAsia="en-US"/>
        </w:rPr>
        <w:t>Čl. 9 odst. 3 Nařízení Rady (ES) č. 139/2004.</w:t>
      </w:r>
    </w:p>
    <w:p w14:paraId="162FCA29" w14:textId="77777777" w:rsidR="005607B8" w:rsidRPr="00C93F62" w:rsidRDefault="005607B8" w:rsidP="005607B8">
      <w:pPr>
        <w:rPr>
          <w:rFonts w:ascii="Times New Roman" w:hAnsi="Times New Roman"/>
        </w:rPr>
      </w:pPr>
      <w:r w:rsidRPr="00C93F62">
        <w:rPr>
          <w:rFonts w:ascii="Times New Roman" w:hAnsi="Times New Roman"/>
          <w:sz w:val="20"/>
          <w:szCs w:val="20"/>
          <w:vertAlign w:val="superscript"/>
        </w:rPr>
        <w:t>19a)</w:t>
      </w:r>
      <w:r w:rsidRPr="00C93F62">
        <w:rPr>
          <w:rFonts w:ascii="Times New Roman" w:eastAsiaTheme="minorHAnsi" w:hAnsi="Times New Roman"/>
          <w:sz w:val="20"/>
          <w:szCs w:val="20"/>
          <w:lang w:eastAsia="en-US"/>
        </w:rPr>
        <w:t>Zákon č. 128/2000 Sb., o obcích (obecní zřízení), ve znění pozdějších předpisů.</w:t>
      </w:r>
      <w:r w:rsidRPr="00C93F62">
        <w:rPr>
          <w:rFonts w:ascii="Times New Roman" w:hAnsi="Times New Roman"/>
        </w:rPr>
        <w:br/>
      </w:r>
      <w:r w:rsidRPr="00C93F62">
        <w:rPr>
          <w:rFonts w:ascii="Times New Roman" w:eastAsiaTheme="minorHAnsi" w:hAnsi="Times New Roman"/>
          <w:sz w:val="20"/>
          <w:szCs w:val="20"/>
          <w:lang w:eastAsia="en-US"/>
        </w:rPr>
        <w:t>Zákon č. 129/2000 Sb., o krajích (krajské zřízení), ve znění pozdějších předpisů.</w:t>
      </w:r>
      <w:r w:rsidRPr="00C93F62">
        <w:rPr>
          <w:rFonts w:ascii="Times New Roman" w:hAnsi="Times New Roman"/>
        </w:rPr>
        <w:br/>
      </w:r>
      <w:r w:rsidRPr="00C93F62">
        <w:rPr>
          <w:rFonts w:ascii="Times New Roman" w:eastAsiaTheme="minorHAnsi" w:hAnsi="Times New Roman"/>
          <w:sz w:val="20"/>
          <w:szCs w:val="20"/>
          <w:lang w:eastAsia="en-US"/>
        </w:rPr>
        <w:t>Zákon č. 131/2000 Sb., o hlavním městě Praze, ve znění pozdějších předpisů.</w:t>
      </w:r>
    </w:p>
    <w:p w14:paraId="426B3281" w14:textId="77777777" w:rsidR="005607B8" w:rsidRPr="00C93F62" w:rsidRDefault="005607B8" w:rsidP="005607B8">
      <w:pPr>
        <w:rPr>
          <w:rFonts w:ascii="Times New Roman" w:hAnsi="Times New Roman"/>
        </w:rPr>
      </w:pPr>
      <w:r w:rsidRPr="00C93F62">
        <w:rPr>
          <w:rFonts w:ascii="Times New Roman" w:hAnsi="Times New Roman"/>
        </w:rPr>
        <w:t xml:space="preserve"> </w:t>
      </w:r>
      <w:r w:rsidRPr="00C93F62">
        <w:rPr>
          <w:rFonts w:ascii="Times New Roman" w:hAnsi="Times New Roman"/>
          <w:sz w:val="20"/>
          <w:szCs w:val="20"/>
          <w:vertAlign w:val="superscript"/>
        </w:rPr>
        <w:t>22)</w:t>
      </w:r>
      <w:r w:rsidRPr="00C93F62">
        <w:rPr>
          <w:rFonts w:ascii="Times New Roman" w:hAnsi="Times New Roman"/>
        </w:rPr>
        <w:t xml:space="preserve"> </w:t>
      </w:r>
      <w:r w:rsidRPr="00C93F62">
        <w:rPr>
          <w:rFonts w:ascii="Times New Roman" w:eastAsiaTheme="minorHAnsi" w:hAnsi="Times New Roman"/>
          <w:sz w:val="20"/>
          <w:szCs w:val="20"/>
          <w:lang w:eastAsia="en-US"/>
        </w:rPr>
        <w:t>Zákon č. 215/2004 Sb., o úpravě některých vztahů v oblasti veřejné podpory a o změně zákona o podpoře výzkumu a vývoje, ve znění pozdějších předpisů.</w:t>
      </w:r>
    </w:p>
    <w:p w14:paraId="257D4DC4" w14:textId="7692FF36" w:rsidR="00D23947" w:rsidRPr="00C93F62" w:rsidRDefault="00D23947" w:rsidP="00243607">
      <w:pPr>
        <w:rPr>
          <w:rFonts w:ascii="Times New Roman" w:hAnsi="Times New Roman"/>
        </w:rPr>
      </w:pPr>
    </w:p>
    <w:sectPr w:rsidR="00D23947" w:rsidRPr="00C93F62" w:rsidSect="007C4CF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E089BB5" w15:done="0"/>
  <w15:commentEx w15:paraId="1C0C9053" w15:done="0"/>
  <w15:commentEx w15:paraId="5B5383F6" w15:done="0"/>
  <w15:commentEx w15:paraId="4D05048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BDFBA" w16cex:dateUtc="2020-04-23T07:34:00Z"/>
  <w16cex:commentExtensible w16cex:durableId="224ACC6A" w16cex:dateUtc="2020-04-22T12:00:00Z"/>
  <w16cex:commentExtensible w16cex:durableId="224ACC2F" w16cex:dateUtc="2020-04-22T11:59:00Z"/>
  <w16cex:commentExtensible w16cex:durableId="224ACC4F" w16cex:dateUtc="2020-04-22T1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E089BB5" w16cid:durableId="224BDFBA"/>
  <w16cid:commentId w16cid:paraId="1C0C9053" w16cid:durableId="224ACC6A"/>
  <w16cid:commentId w16cid:paraId="5B5383F6" w16cid:durableId="224ACC2F"/>
  <w16cid:commentId w16cid:paraId="4D050481" w16cid:durableId="224ACC4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0A10F" w14:textId="77777777" w:rsidR="00567A51" w:rsidRDefault="00567A51" w:rsidP="00967EAD">
      <w:pPr>
        <w:spacing w:after="0" w:line="240" w:lineRule="auto"/>
      </w:pPr>
      <w:r>
        <w:separator/>
      </w:r>
    </w:p>
  </w:endnote>
  <w:endnote w:type="continuationSeparator" w:id="0">
    <w:p w14:paraId="6A1B1BE4" w14:textId="77777777" w:rsidR="00567A51" w:rsidRDefault="00567A51" w:rsidP="0096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6069C" w14:textId="77777777" w:rsidR="003B608D" w:rsidRDefault="003B608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137982"/>
      <w:docPartObj>
        <w:docPartGallery w:val="Page Numbers (Bottom of Page)"/>
        <w:docPartUnique/>
      </w:docPartObj>
    </w:sdtPr>
    <w:sdtEndPr/>
    <w:sdtContent>
      <w:p w14:paraId="2AB554F5" w14:textId="6659C908" w:rsidR="00567A51" w:rsidRDefault="00567A51">
        <w:pPr>
          <w:pStyle w:val="Zpat"/>
          <w:jc w:val="center"/>
        </w:pPr>
        <w:r w:rsidRPr="008E1A21">
          <w:rPr>
            <w:rFonts w:ascii="Times New Roman" w:hAnsi="Times New Roman"/>
          </w:rPr>
          <w:fldChar w:fldCharType="begin"/>
        </w:r>
        <w:r w:rsidRPr="008E1A21">
          <w:rPr>
            <w:rFonts w:ascii="Times New Roman" w:hAnsi="Times New Roman"/>
          </w:rPr>
          <w:instrText>PAGE   \* MERGEFORMAT</w:instrText>
        </w:r>
        <w:r w:rsidRPr="008E1A21">
          <w:rPr>
            <w:rFonts w:ascii="Times New Roman" w:hAnsi="Times New Roman"/>
          </w:rPr>
          <w:fldChar w:fldCharType="separate"/>
        </w:r>
        <w:r w:rsidR="003B608D">
          <w:rPr>
            <w:rFonts w:ascii="Times New Roman" w:hAnsi="Times New Roman"/>
            <w:noProof/>
          </w:rPr>
          <w:t>27</w:t>
        </w:r>
        <w:r w:rsidRPr="008E1A21">
          <w:rPr>
            <w:rFonts w:ascii="Times New Roman" w:hAnsi="Times New Roman"/>
          </w:rPr>
          <w:fldChar w:fldCharType="end"/>
        </w:r>
      </w:p>
    </w:sdtContent>
  </w:sdt>
  <w:p w14:paraId="48B77259" w14:textId="77777777" w:rsidR="00567A51" w:rsidRDefault="00567A5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226768"/>
      <w:docPartObj>
        <w:docPartGallery w:val="Page Numbers (Bottom of Page)"/>
        <w:docPartUnique/>
      </w:docPartObj>
    </w:sdtPr>
    <w:sdtEndPr>
      <w:rPr>
        <w:rFonts w:ascii="Times New Roman" w:hAnsi="Times New Roman"/>
      </w:rPr>
    </w:sdtEndPr>
    <w:sdtContent>
      <w:p w14:paraId="0B6D2F23" w14:textId="401D1888" w:rsidR="00567A51" w:rsidRDefault="00567A51">
        <w:pPr>
          <w:pStyle w:val="Zpat"/>
          <w:jc w:val="center"/>
        </w:pPr>
        <w:r w:rsidRPr="008723E5">
          <w:rPr>
            <w:rFonts w:ascii="Times New Roman" w:hAnsi="Times New Roman"/>
          </w:rPr>
          <w:fldChar w:fldCharType="begin"/>
        </w:r>
        <w:r w:rsidRPr="008723E5">
          <w:rPr>
            <w:rFonts w:ascii="Times New Roman" w:hAnsi="Times New Roman"/>
          </w:rPr>
          <w:instrText>PAGE   \* MERGEFORMAT</w:instrText>
        </w:r>
        <w:r w:rsidRPr="008723E5">
          <w:rPr>
            <w:rFonts w:ascii="Times New Roman" w:hAnsi="Times New Roman"/>
          </w:rPr>
          <w:fldChar w:fldCharType="separate"/>
        </w:r>
        <w:r w:rsidR="003B608D">
          <w:rPr>
            <w:rFonts w:ascii="Times New Roman" w:hAnsi="Times New Roman"/>
            <w:noProof/>
          </w:rPr>
          <w:t>1</w:t>
        </w:r>
        <w:r w:rsidRPr="008723E5">
          <w:rPr>
            <w:rFonts w:ascii="Times New Roman" w:hAnsi="Times New Roman"/>
          </w:rPr>
          <w:fldChar w:fldCharType="end"/>
        </w:r>
      </w:p>
    </w:sdtContent>
  </w:sdt>
  <w:p w14:paraId="5A98FBCA" w14:textId="77777777" w:rsidR="00567A51" w:rsidRDefault="00567A5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CBF03" w14:textId="77777777" w:rsidR="00567A51" w:rsidRDefault="00567A51" w:rsidP="00967EAD">
      <w:pPr>
        <w:spacing w:after="0" w:line="240" w:lineRule="auto"/>
      </w:pPr>
      <w:r>
        <w:separator/>
      </w:r>
    </w:p>
  </w:footnote>
  <w:footnote w:type="continuationSeparator" w:id="0">
    <w:p w14:paraId="744F75BA" w14:textId="77777777" w:rsidR="00567A51" w:rsidRDefault="00567A51" w:rsidP="00967E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29E92" w14:textId="77777777" w:rsidR="003B608D" w:rsidRDefault="003B608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F2624" w14:textId="77777777" w:rsidR="003B608D" w:rsidRDefault="003B608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4333F" w14:textId="77777777" w:rsidR="00567A51" w:rsidRDefault="00567A51">
    <w:pPr>
      <w:pStyle w:val="Zhlav"/>
    </w:pPr>
    <w:bookmarkStart w:id="2" w:name="_GoBack"/>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373"/>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8804679"/>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95C4F2B"/>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0E144208"/>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21609BC"/>
    <w:multiLevelType w:val="hybridMultilevel"/>
    <w:tmpl w:val="422AB7DA"/>
    <w:lvl w:ilvl="0" w:tplc="04050017">
      <w:start w:val="1"/>
      <w:numFmt w:val="lowerLetter"/>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5A04364"/>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CE079F4"/>
    <w:multiLevelType w:val="hybridMultilevel"/>
    <w:tmpl w:val="C6068034"/>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3"/>
        </w:tabs>
        <w:ind w:left="1"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278138F0"/>
    <w:multiLevelType w:val="hybridMultilevel"/>
    <w:tmpl w:val="F42AA37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9266351"/>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9CD5F9C"/>
    <w:multiLevelType w:val="hybridMultilevel"/>
    <w:tmpl w:val="DA2E8F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EED78BF"/>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BD1138B"/>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F446096"/>
    <w:multiLevelType w:val="multilevel"/>
    <w:tmpl w:val="64C681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42AC04E6"/>
    <w:multiLevelType w:val="hybridMultilevel"/>
    <w:tmpl w:val="422AB7DA"/>
    <w:lvl w:ilvl="0" w:tplc="04050017">
      <w:start w:val="1"/>
      <w:numFmt w:val="lowerLetter"/>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44314F9C"/>
    <w:multiLevelType w:val="hybridMultilevel"/>
    <w:tmpl w:val="AFDE6B9C"/>
    <w:lvl w:ilvl="0" w:tplc="04050017">
      <w:start w:val="1"/>
      <w:numFmt w:val="lowerLetter"/>
      <w:lvlText w:val="%1)"/>
      <w:lvlJc w:val="left"/>
      <w:pPr>
        <w:ind w:left="360" w:hanging="360"/>
      </w:pPr>
    </w:lvl>
    <w:lvl w:ilvl="1" w:tplc="0405000F">
      <w:start w:val="1"/>
      <w:numFmt w:val="decimal"/>
      <w:lvlText w:val="%2."/>
      <w:lvlJc w:val="left"/>
      <w:pPr>
        <w:ind w:left="786"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496B5419"/>
    <w:multiLevelType w:val="hybridMultilevel"/>
    <w:tmpl w:val="C6068034"/>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29B550A"/>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552D65D7"/>
    <w:multiLevelType w:val="hybridMultilevel"/>
    <w:tmpl w:val="C6068034"/>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5C562A2B"/>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613901C1"/>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621631CB"/>
    <w:multiLevelType w:val="hybridMultilevel"/>
    <w:tmpl w:val="64A6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66D7A27"/>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7AF461A"/>
    <w:multiLevelType w:val="hybridMultilevel"/>
    <w:tmpl w:val="C606803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
  </w:num>
  <w:num w:numId="2">
    <w:abstractNumId w:val="9"/>
  </w:num>
  <w:num w:numId="3">
    <w:abstractNumId w:val="21"/>
  </w:num>
  <w:num w:numId="4">
    <w:abstractNumId w:val="4"/>
  </w:num>
  <w:num w:numId="5">
    <w:abstractNumId w:val="8"/>
  </w:num>
  <w:num w:numId="6">
    <w:abstractNumId w:val="5"/>
  </w:num>
  <w:num w:numId="7">
    <w:abstractNumId w:val="10"/>
  </w:num>
  <w:num w:numId="8">
    <w:abstractNumId w:val="16"/>
  </w:num>
  <w:num w:numId="9">
    <w:abstractNumId w:val="15"/>
  </w:num>
  <w:num w:numId="10">
    <w:abstractNumId w:val="18"/>
  </w:num>
  <w:num w:numId="11">
    <w:abstractNumId w:val="6"/>
  </w:num>
  <w:num w:numId="12">
    <w:abstractNumId w:val="20"/>
  </w:num>
  <w:num w:numId="13">
    <w:abstractNumId w:val="19"/>
  </w:num>
  <w:num w:numId="14">
    <w:abstractNumId w:val="0"/>
  </w:num>
  <w:num w:numId="15">
    <w:abstractNumId w:val="11"/>
  </w:num>
  <w:num w:numId="16">
    <w:abstractNumId w:val="14"/>
  </w:num>
  <w:num w:numId="17">
    <w:abstractNumId w:val="22"/>
  </w:num>
  <w:num w:numId="18">
    <w:abstractNumId w:val="2"/>
  </w:num>
  <w:num w:numId="19">
    <w:abstractNumId w:val="12"/>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7"/>
  </w:num>
  <w:num w:numId="37">
    <w:abstractNumId w:val="23"/>
  </w:num>
  <w:num w:numId="38">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ristina Hlavicová">
    <w15:presenceInfo w15:providerId="Windows Live" w15:userId="ab082f7622aff7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C8A"/>
    <w:rsid w:val="000013F4"/>
    <w:rsid w:val="000032E4"/>
    <w:rsid w:val="00003816"/>
    <w:rsid w:val="000065B8"/>
    <w:rsid w:val="0000744A"/>
    <w:rsid w:val="00014869"/>
    <w:rsid w:val="000167D6"/>
    <w:rsid w:val="00021A05"/>
    <w:rsid w:val="00026310"/>
    <w:rsid w:val="00026E44"/>
    <w:rsid w:val="0002740E"/>
    <w:rsid w:val="0003278E"/>
    <w:rsid w:val="00032818"/>
    <w:rsid w:val="00044520"/>
    <w:rsid w:val="00060753"/>
    <w:rsid w:val="00061A3D"/>
    <w:rsid w:val="000624E5"/>
    <w:rsid w:val="00064D82"/>
    <w:rsid w:val="00064E0D"/>
    <w:rsid w:val="00070276"/>
    <w:rsid w:val="0007173B"/>
    <w:rsid w:val="0007474C"/>
    <w:rsid w:val="000747CD"/>
    <w:rsid w:val="00074B05"/>
    <w:rsid w:val="00080E38"/>
    <w:rsid w:val="000819F4"/>
    <w:rsid w:val="00082660"/>
    <w:rsid w:val="000844D0"/>
    <w:rsid w:val="00085D41"/>
    <w:rsid w:val="0009243D"/>
    <w:rsid w:val="00094AB0"/>
    <w:rsid w:val="000968BD"/>
    <w:rsid w:val="000A2A05"/>
    <w:rsid w:val="000A3429"/>
    <w:rsid w:val="000A3A48"/>
    <w:rsid w:val="000A4779"/>
    <w:rsid w:val="000B5E60"/>
    <w:rsid w:val="000C1C51"/>
    <w:rsid w:val="000C4646"/>
    <w:rsid w:val="000C4AB3"/>
    <w:rsid w:val="000C59EF"/>
    <w:rsid w:val="000C6D81"/>
    <w:rsid w:val="000D252B"/>
    <w:rsid w:val="000D63E7"/>
    <w:rsid w:val="000D7631"/>
    <w:rsid w:val="000D77DD"/>
    <w:rsid w:val="000D78C3"/>
    <w:rsid w:val="000E0719"/>
    <w:rsid w:val="000E2B76"/>
    <w:rsid w:val="000E3520"/>
    <w:rsid w:val="000E38AC"/>
    <w:rsid w:val="000E3A1F"/>
    <w:rsid w:val="000E5174"/>
    <w:rsid w:val="000E5BBE"/>
    <w:rsid w:val="000E740E"/>
    <w:rsid w:val="000F610C"/>
    <w:rsid w:val="00103237"/>
    <w:rsid w:val="0010327B"/>
    <w:rsid w:val="00103A00"/>
    <w:rsid w:val="001041A5"/>
    <w:rsid w:val="00107631"/>
    <w:rsid w:val="00107C17"/>
    <w:rsid w:val="00114A6A"/>
    <w:rsid w:val="00117030"/>
    <w:rsid w:val="0012004D"/>
    <w:rsid w:val="001246F6"/>
    <w:rsid w:val="001258CC"/>
    <w:rsid w:val="001325FB"/>
    <w:rsid w:val="00134B51"/>
    <w:rsid w:val="00134D56"/>
    <w:rsid w:val="00135159"/>
    <w:rsid w:val="001378FE"/>
    <w:rsid w:val="00140910"/>
    <w:rsid w:val="00141187"/>
    <w:rsid w:val="00142E4A"/>
    <w:rsid w:val="00145B71"/>
    <w:rsid w:val="00150CC9"/>
    <w:rsid w:val="001511AE"/>
    <w:rsid w:val="0015133C"/>
    <w:rsid w:val="00153F7F"/>
    <w:rsid w:val="00155721"/>
    <w:rsid w:val="00156885"/>
    <w:rsid w:val="00156E34"/>
    <w:rsid w:val="00161B56"/>
    <w:rsid w:val="00167591"/>
    <w:rsid w:val="0017259C"/>
    <w:rsid w:val="001725D6"/>
    <w:rsid w:val="001753F9"/>
    <w:rsid w:val="00176154"/>
    <w:rsid w:val="00176907"/>
    <w:rsid w:val="00182B78"/>
    <w:rsid w:val="0018627C"/>
    <w:rsid w:val="00187CAD"/>
    <w:rsid w:val="00191B69"/>
    <w:rsid w:val="0019225C"/>
    <w:rsid w:val="001928AE"/>
    <w:rsid w:val="0019484F"/>
    <w:rsid w:val="00197980"/>
    <w:rsid w:val="001A1318"/>
    <w:rsid w:val="001A25AD"/>
    <w:rsid w:val="001A3026"/>
    <w:rsid w:val="001A49B4"/>
    <w:rsid w:val="001B09FC"/>
    <w:rsid w:val="001B66CC"/>
    <w:rsid w:val="001C3F25"/>
    <w:rsid w:val="001C4679"/>
    <w:rsid w:val="001C4FE0"/>
    <w:rsid w:val="001D0095"/>
    <w:rsid w:val="001D1C6C"/>
    <w:rsid w:val="001F175F"/>
    <w:rsid w:val="00200ACD"/>
    <w:rsid w:val="00201891"/>
    <w:rsid w:val="00207399"/>
    <w:rsid w:val="00221385"/>
    <w:rsid w:val="00222C64"/>
    <w:rsid w:val="00223434"/>
    <w:rsid w:val="00225114"/>
    <w:rsid w:val="00226328"/>
    <w:rsid w:val="002266DE"/>
    <w:rsid w:val="00227001"/>
    <w:rsid w:val="002317F7"/>
    <w:rsid w:val="002428A4"/>
    <w:rsid w:val="00242B8C"/>
    <w:rsid w:val="00243607"/>
    <w:rsid w:val="00246539"/>
    <w:rsid w:val="00250F9D"/>
    <w:rsid w:val="00252B49"/>
    <w:rsid w:val="0025538E"/>
    <w:rsid w:val="00256A86"/>
    <w:rsid w:val="0026032F"/>
    <w:rsid w:val="00261B7F"/>
    <w:rsid w:val="00274AC2"/>
    <w:rsid w:val="002750BF"/>
    <w:rsid w:val="00280164"/>
    <w:rsid w:val="002810F4"/>
    <w:rsid w:val="00283400"/>
    <w:rsid w:val="002841E1"/>
    <w:rsid w:val="0028467E"/>
    <w:rsid w:val="00285B07"/>
    <w:rsid w:val="002912C0"/>
    <w:rsid w:val="002A02AF"/>
    <w:rsid w:val="002A0558"/>
    <w:rsid w:val="002A0FC1"/>
    <w:rsid w:val="002A111C"/>
    <w:rsid w:val="002A2408"/>
    <w:rsid w:val="002A2DAF"/>
    <w:rsid w:val="002A3544"/>
    <w:rsid w:val="002A42B4"/>
    <w:rsid w:val="002A6729"/>
    <w:rsid w:val="002B0238"/>
    <w:rsid w:val="002B20D7"/>
    <w:rsid w:val="002B2A4A"/>
    <w:rsid w:val="002B3558"/>
    <w:rsid w:val="002B5715"/>
    <w:rsid w:val="002B6417"/>
    <w:rsid w:val="002B6EB4"/>
    <w:rsid w:val="002C01F3"/>
    <w:rsid w:val="002C462D"/>
    <w:rsid w:val="002D2770"/>
    <w:rsid w:val="002D28F9"/>
    <w:rsid w:val="002E642C"/>
    <w:rsid w:val="002E7042"/>
    <w:rsid w:val="002E7C0B"/>
    <w:rsid w:val="002F2713"/>
    <w:rsid w:val="002F6360"/>
    <w:rsid w:val="002F688C"/>
    <w:rsid w:val="002F736A"/>
    <w:rsid w:val="00302968"/>
    <w:rsid w:val="00304E6E"/>
    <w:rsid w:val="00304EA9"/>
    <w:rsid w:val="003104DB"/>
    <w:rsid w:val="003123CF"/>
    <w:rsid w:val="003170AD"/>
    <w:rsid w:val="003239A4"/>
    <w:rsid w:val="00327E17"/>
    <w:rsid w:val="0034365B"/>
    <w:rsid w:val="003440D8"/>
    <w:rsid w:val="00344A79"/>
    <w:rsid w:val="00344AB9"/>
    <w:rsid w:val="00350123"/>
    <w:rsid w:val="0035054A"/>
    <w:rsid w:val="003578C4"/>
    <w:rsid w:val="003609DB"/>
    <w:rsid w:val="00365150"/>
    <w:rsid w:val="0036534D"/>
    <w:rsid w:val="00365610"/>
    <w:rsid w:val="003662FE"/>
    <w:rsid w:val="00373724"/>
    <w:rsid w:val="00376B66"/>
    <w:rsid w:val="00376FFA"/>
    <w:rsid w:val="00380885"/>
    <w:rsid w:val="003855DF"/>
    <w:rsid w:val="003929DA"/>
    <w:rsid w:val="003947C2"/>
    <w:rsid w:val="003968AE"/>
    <w:rsid w:val="003A16CE"/>
    <w:rsid w:val="003A268B"/>
    <w:rsid w:val="003A48DA"/>
    <w:rsid w:val="003A4F59"/>
    <w:rsid w:val="003B1674"/>
    <w:rsid w:val="003B1DBC"/>
    <w:rsid w:val="003B36B7"/>
    <w:rsid w:val="003B445F"/>
    <w:rsid w:val="003B4975"/>
    <w:rsid w:val="003B5383"/>
    <w:rsid w:val="003B608D"/>
    <w:rsid w:val="003C1250"/>
    <w:rsid w:val="003C2745"/>
    <w:rsid w:val="003C61B7"/>
    <w:rsid w:val="003D1D8C"/>
    <w:rsid w:val="003D40D4"/>
    <w:rsid w:val="003D4E49"/>
    <w:rsid w:val="003D716B"/>
    <w:rsid w:val="003E00ED"/>
    <w:rsid w:val="003E10FB"/>
    <w:rsid w:val="003E30D0"/>
    <w:rsid w:val="003F085B"/>
    <w:rsid w:val="003F0E67"/>
    <w:rsid w:val="003F0E82"/>
    <w:rsid w:val="003F411C"/>
    <w:rsid w:val="003F5509"/>
    <w:rsid w:val="00405486"/>
    <w:rsid w:val="0041139C"/>
    <w:rsid w:val="0041411C"/>
    <w:rsid w:val="00420933"/>
    <w:rsid w:val="00423BF0"/>
    <w:rsid w:val="00424EA8"/>
    <w:rsid w:val="00426271"/>
    <w:rsid w:val="0043318D"/>
    <w:rsid w:val="004352EA"/>
    <w:rsid w:val="004514C1"/>
    <w:rsid w:val="00455F61"/>
    <w:rsid w:val="00456CD8"/>
    <w:rsid w:val="004571EA"/>
    <w:rsid w:val="00457F4B"/>
    <w:rsid w:val="00463E04"/>
    <w:rsid w:val="00475DCD"/>
    <w:rsid w:val="00486BD0"/>
    <w:rsid w:val="00494BC9"/>
    <w:rsid w:val="00495903"/>
    <w:rsid w:val="00497251"/>
    <w:rsid w:val="00497DD1"/>
    <w:rsid w:val="004A6641"/>
    <w:rsid w:val="004A6BAF"/>
    <w:rsid w:val="004B1E8E"/>
    <w:rsid w:val="004B348B"/>
    <w:rsid w:val="004C038A"/>
    <w:rsid w:val="004C495C"/>
    <w:rsid w:val="004C6F5B"/>
    <w:rsid w:val="004D07B5"/>
    <w:rsid w:val="004D14C0"/>
    <w:rsid w:val="004D4B0E"/>
    <w:rsid w:val="004D5170"/>
    <w:rsid w:val="004D5E11"/>
    <w:rsid w:val="004D7736"/>
    <w:rsid w:val="004E39F4"/>
    <w:rsid w:val="004E5339"/>
    <w:rsid w:val="004E53C8"/>
    <w:rsid w:val="004E5674"/>
    <w:rsid w:val="004E7A41"/>
    <w:rsid w:val="004F0617"/>
    <w:rsid w:val="004F2185"/>
    <w:rsid w:val="004F2806"/>
    <w:rsid w:val="004F28B5"/>
    <w:rsid w:val="004F328D"/>
    <w:rsid w:val="00501330"/>
    <w:rsid w:val="00507483"/>
    <w:rsid w:val="0051114A"/>
    <w:rsid w:val="0051142C"/>
    <w:rsid w:val="005157BC"/>
    <w:rsid w:val="00516B7D"/>
    <w:rsid w:val="005204EA"/>
    <w:rsid w:val="00521789"/>
    <w:rsid w:val="00523599"/>
    <w:rsid w:val="00524988"/>
    <w:rsid w:val="005269D7"/>
    <w:rsid w:val="005360A5"/>
    <w:rsid w:val="00536AFF"/>
    <w:rsid w:val="00537C93"/>
    <w:rsid w:val="005435BB"/>
    <w:rsid w:val="00544CCE"/>
    <w:rsid w:val="005451CC"/>
    <w:rsid w:val="00547887"/>
    <w:rsid w:val="0055026B"/>
    <w:rsid w:val="00556C11"/>
    <w:rsid w:val="005607B8"/>
    <w:rsid w:val="00560D67"/>
    <w:rsid w:val="00567A51"/>
    <w:rsid w:val="00571806"/>
    <w:rsid w:val="00573621"/>
    <w:rsid w:val="00573F7B"/>
    <w:rsid w:val="005762C3"/>
    <w:rsid w:val="00583128"/>
    <w:rsid w:val="00593EE0"/>
    <w:rsid w:val="0059557F"/>
    <w:rsid w:val="005A0FB7"/>
    <w:rsid w:val="005A463A"/>
    <w:rsid w:val="005B232F"/>
    <w:rsid w:val="005B567A"/>
    <w:rsid w:val="005C380F"/>
    <w:rsid w:val="005D2DA3"/>
    <w:rsid w:val="005E1EAE"/>
    <w:rsid w:val="005E3EBB"/>
    <w:rsid w:val="005E401B"/>
    <w:rsid w:val="005E6C3D"/>
    <w:rsid w:val="005F174A"/>
    <w:rsid w:val="005F2F4C"/>
    <w:rsid w:val="005F4BDF"/>
    <w:rsid w:val="005F4CC5"/>
    <w:rsid w:val="005F5ABA"/>
    <w:rsid w:val="005F7309"/>
    <w:rsid w:val="00605631"/>
    <w:rsid w:val="00614B40"/>
    <w:rsid w:val="00617BD2"/>
    <w:rsid w:val="0062044F"/>
    <w:rsid w:val="00641A9C"/>
    <w:rsid w:val="00651469"/>
    <w:rsid w:val="006523FC"/>
    <w:rsid w:val="006525BA"/>
    <w:rsid w:val="0066528B"/>
    <w:rsid w:val="006656FD"/>
    <w:rsid w:val="00665DFB"/>
    <w:rsid w:val="00670D85"/>
    <w:rsid w:val="00676897"/>
    <w:rsid w:val="00677167"/>
    <w:rsid w:val="0067745D"/>
    <w:rsid w:val="00682DE3"/>
    <w:rsid w:val="00684473"/>
    <w:rsid w:val="00685F49"/>
    <w:rsid w:val="00686B2F"/>
    <w:rsid w:val="00693359"/>
    <w:rsid w:val="00693F02"/>
    <w:rsid w:val="006948AC"/>
    <w:rsid w:val="00695499"/>
    <w:rsid w:val="006A415C"/>
    <w:rsid w:val="006A47E6"/>
    <w:rsid w:val="006A5552"/>
    <w:rsid w:val="006A5575"/>
    <w:rsid w:val="006A7BC4"/>
    <w:rsid w:val="006A7F29"/>
    <w:rsid w:val="006B1786"/>
    <w:rsid w:val="006B3CC0"/>
    <w:rsid w:val="006B4558"/>
    <w:rsid w:val="006B601E"/>
    <w:rsid w:val="006B610E"/>
    <w:rsid w:val="006B615A"/>
    <w:rsid w:val="006C241F"/>
    <w:rsid w:val="006C4E37"/>
    <w:rsid w:val="006C51AA"/>
    <w:rsid w:val="006D09F9"/>
    <w:rsid w:val="006D3EA5"/>
    <w:rsid w:val="006E13B5"/>
    <w:rsid w:val="006F216E"/>
    <w:rsid w:val="006F3CBF"/>
    <w:rsid w:val="00701644"/>
    <w:rsid w:val="00704634"/>
    <w:rsid w:val="00710508"/>
    <w:rsid w:val="007105B1"/>
    <w:rsid w:val="0071113F"/>
    <w:rsid w:val="00712063"/>
    <w:rsid w:val="007131C2"/>
    <w:rsid w:val="00715107"/>
    <w:rsid w:val="00716D53"/>
    <w:rsid w:val="007203F5"/>
    <w:rsid w:val="007208AB"/>
    <w:rsid w:val="00722DAD"/>
    <w:rsid w:val="007242D6"/>
    <w:rsid w:val="007323F1"/>
    <w:rsid w:val="007359F5"/>
    <w:rsid w:val="00742F47"/>
    <w:rsid w:val="007457DC"/>
    <w:rsid w:val="0075100A"/>
    <w:rsid w:val="0075722C"/>
    <w:rsid w:val="00760697"/>
    <w:rsid w:val="0076367E"/>
    <w:rsid w:val="00766ECB"/>
    <w:rsid w:val="007702B4"/>
    <w:rsid w:val="00770599"/>
    <w:rsid w:val="007713B9"/>
    <w:rsid w:val="007723F4"/>
    <w:rsid w:val="00775E6F"/>
    <w:rsid w:val="00784F84"/>
    <w:rsid w:val="0079085A"/>
    <w:rsid w:val="00791A52"/>
    <w:rsid w:val="00792A23"/>
    <w:rsid w:val="00793E8C"/>
    <w:rsid w:val="007A2DD3"/>
    <w:rsid w:val="007A69B8"/>
    <w:rsid w:val="007B044C"/>
    <w:rsid w:val="007C4CFD"/>
    <w:rsid w:val="007C4E92"/>
    <w:rsid w:val="007C7569"/>
    <w:rsid w:val="007D21EF"/>
    <w:rsid w:val="007D6D8D"/>
    <w:rsid w:val="007E1D9C"/>
    <w:rsid w:val="007E5657"/>
    <w:rsid w:val="007E6BE4"/>
    <w:rsid w:val="007E6F2A"/>
    <w:rsid w:val="007F681B"/>
    <w:rsid w:val="007F6CA5"/>
    <w:rsid w:val="0081022F"/>
    <w:rsid w:val="008164AC"/>
    <w:rsid w:val="00825D2F"/>
    <w:rsid w:val="008266D6"/>
    <w:rsid w:val="00826942"/>
    <w:rsid w:val="00826D82"/>
    <w:rsid w:val="00832DB9"/>
    <w:rsid w:val="00833220"/>
    <w:rsid w:val="008345D2"/>
    <w:rsid w:val="00834764"/>
    <w:rsid w:val="0083604F"/>
    <w:rsid w:val="00840390"/>
    <w:rsid w:val="0084323D"/>
    <w:rsid w:val="0084632E"/>
    <w:rsid w:val="0085406C"/>
    <w:rsid w:val="0086077B"/>
    <w:rsid w:val="00867E35"/>
    <w:rsid w:val="0087155C"/>
    <w:rsid w:val="008723E5"/>
    <w:rsid w:val="008735ED"/>
    <w:rsid w:val="00874724"/>
    <w:rsid w:val="00874A2C"/>
    <w:rsid w:val="00883AD1"/>
    <w:rsid w:val="00883F82"/>
    <w:rsid w:val="0088534A"/>
    <w:rsid w:val="00897776"/>
    <w:rsid w:val="008A0F52"/>
    <w:rsid w:val="008A1033"/>
    <w:rsid w:val="008A1917"/>
    <w:rsid w:val="008A7D87"/>
    <w:rsid w:val="008A7DB1"/>
    <w:rsid w:val="008B0620"/>
    <w:rsid w:val="008B3D19"/>
    <w:rsid w:val="008B418E"/>
    <w:rsid w:val="008B6408"/>
    <w:rsid w:val="008C51BD"/>
    <w:rsid w:val="008C6B8C"/>
    <w:rsid w:val="008D4242"/>
    <w:rsid w:val="008E1A21"/>
    <w:rsid w:val="009000D6"/>
    <w:rsid w:val="00901256"/>
    <w:rsid w:val="0090517F"/>
    <w:rsid w:val="00905A12"/>
    <w:rsid w:val="00905C64"/>
    <w:rsid w:val="0090763A"/>
    <w:rsid w:val="0091186E"/>
    <w:rsid w:val="00914ABD"/>
    <w:rsid w:val="00916219"/>
    <w:rsid w:val="00917357"/>
    <w:rsid w:val="00925ACB"/>
    <w:rsid w:val="00926722"/>
    <w:rsid w:val="00930C4E"/>
    <w:rsid w:val="00930F81"/>
    <w:rsid w:val="00930F9E"/>
    <w:rsid w:val="00937BBE"/>
    <w:rsid w:val="00942B3C"/>
    <w:rsid w:val="0094388B"/>
    <w:rsid w:val="009460DE"/>
    <w:rsid w:val="00952EBC"/>
    <w:rsid w:val="00952F6C"/>
    <w:rsid w:val="00956B82"/>
    <w:rsid w:val="00961FD0"/>
    <w:rsid w:val="009641DF"/>
    <w:rsid w:val="00967EAD"/>
    <w:rsid w:val="009725D8"/>
    <w:rsid w:val="00980B11"/>
    <w:rsid w:val="0098220E"/>
    <w:rsid w:val="00983C0A"/>
    <w:rsid w:val="00984003"/>
    <w:rsid w:val="00990AA4"/>
    <w:rsid w:val="00990B49"/>
    <w:rsid w:val="00991111"/>
    <w:rsid w:val="00992BE4"/>
    <w:rsid w:val="00997890"/>
    <w:rsid w:val="00997ED0"/>
    <w:rsid w:val="009A054E"/>
    <w:rsid w:val="009A0E88"/>
    <w:rsid w:val="009A235B"/>
    <w:rsid w:val="009A5F98"/>
    <w:rsid w:val="009B0164"/>
    <w:rsid w:val="009B4367"/>
    <w:rsid w:val="009C0552"/>
    <w:rsid w:val="009C24D1"/>
    <w:rsid w:val="009C6DB1"/>
    <w:rsid w:val="009C74AB"/>
    <w:rsid w:val="009D4A5E"/>
    <w:rsid w:val="009D768D"/>
    <w:rsid w:val="009E23B5"/>
    <w:rsid w:val="009E34E7"/>
    <w:rsid w:val="009E3523"/>
    <w:rsid w:val="009E6007"/>
    <w:rsid w:val="009F0D96"/>
    <w:rsid w:val="009F1D59"/>
    <w:rsid w:val="009F25B1"/>
    <w:rsid w:val="009F2608"/>
    <w:rsid w:val="00A02894"/>
    <w:rsid w:val="00A03796"/>
    <w:rsid w:val="00A04B11"/>
    <w:rsid w:val="00A07258"/>
    <w:rsid w:val="00A109CF"/>
    <w:rsid w:val="00A15813"/>
    <w:rsid w:val="00A170E5"/>
    <w:rsid w:val="00A174B2"/>
    <w:rsid w:val="00A20E9A"/>
    <w:rsid w:val="00A22BE5"/>
    <w:rsid w:val="00A24EE8"/>
    <w:rsid w:val="00A35ED8"/>
    <w:rsid w:val="00A42FE6"/>
    <w:rsid w:val="00A47D96"/>
    <w:rsid w:val="00A50691"/>
    <w:rsid w:val="00A52BF8"/>
    <w:rsid w:val="00A54336"/>
    <w:rsid w:val="00A63322"/>
    <w:rsid w:val="00A63F5F"/>
    <w:rsid w:val="00A64663"/>
    <w:rsid w:val="00A65767"/>
    <w:rsid w:val="00A667E1"/>
    <w:rsid w:val="00A73813"/>
    <w:rsid w:val="00A81228"/>
    <w:rsid w:val="00A92B85"/>
    <w:rsid w:val="00A92C00"/>
    <w:rsid w:val="00A95AAB"/>
    <w:rsid w:val="00AA3414"/>
    <w:rsid w:val="00AA38E7"/>
    <w:rsid w:val="00AA3F4F"/>
    <w:rsid w:val="00AA59F4"/>
    <w:rsid w:val="00AA5C1C"/>
    <w:rsid w:val="00AB182F"/>
    <w:rsid w:val="00AB2418"/>
    <w:rsid w:val="00AB335E"/>
    <w:rsid w:val="00AB3E79"/>
    <w:rsid w:val="00AB7AD2"/>
    <w:rsid w:val="00AC02AB"/>
    <w:rsid w:val="00AC0DCE"/>
    <w:rsid w:val="00AC2D74"/>
    <w:rsid w:val="00AC65F9"/>
    <w:rsid w:val="00AD2613"/>
    <w:rsid w:val="00AD34CD"/>
    <w:rsid w:val="00AD3B07"/>
    <w:rsid w:val="00AE7BF5"/>
    <w:rsid w:val="00AF2FFD"/>
    <w:rsid w:val="00AF506A"/>
    <w:rsid w:val="00B05A69"/>
    <w:rsid w:val="00B14C13"/>
    <w:rsid w:val="00B1734F"/>
    <w:rsid w:val="00B23F2C"/>
    <w:rsid w:val="00B2688C"/>
    <w:rsid w:val="00B269BB"/>
    <w:rsid w:val="00B32E53"/>
    <w:rsid w:val="00B348F1"/>
    <w:rsid w:val="00B37B2D"/>
    <w:rsid w:val="00B37E36"/>
    <w:rsid w:val="00B37FDA"/>
    <w:rsid w:val="00B4442E"/>
    <w:rsid w:val="00B4517C"/>
    <w:rsid w:val="00B45BEE"/>
    <w:rsid w:val="00B47666"/>
    <w:rsid w:val="00B50807"/>
    <w:rsid w:val="00B5346F"/>
    <w:rsid w:val="00B5594C"/>
    <w:rsid w:val="00B60B6E"/>
    <w:rsid w:val="00B62130"/>
    <w:rsid w:val="00B651F8"/>
    <w:rsid w:val="00B658D5"/>
    <w:rsid w:val="00B65DCD"/>
    <w:rsid w:val="00B662DE"/>
    <w:rsid w:val="00B6756B"/>
    <w:rsid w:val="00B72D45"/>
    <w:rsid w:val="00B903B3"/>
    <w:rsid w:val="00B94A72"/>
    <w:rsid w:val="00B94D0B"/>
    <w:rsid w:val="00BA155E"/>
    <w:rsid w:val="00BA2A66"/>
    <w:rsid w:val="00BA2A8A"/>
    <w:rsid w:val="00BA32AB"/>
    <w:rsid w:val="00BA4436"/>
    <w:rsid w:val="00BA50BB"/>
    <w:rsid w:val="00BA6445"/>
    <w:rsid w:val="00BA7369"/>
    <w:rsid w:val="00BB2808"/>
    <w:rsid w:val="00BC761B"/>
    <w:rsid w:val="00BD5F11"/>
    <w:rsid w:val="00BD5FEF"/>
    <w:rsid w:val="00BE2620"/>
    <w:rsid w:val="00BE363C"/>
    <w:rsid w:val="00BE78D3"/>
    <w:rsid w:val="00BF16E4"/>
    <w:rsid w:val="00BF177D"/>
    <w:rsid w:val="00BF2AAE"/>
    <w:rsid w:val="00BF7410"/>
    <w:rsid w:val="00BF7E7A"/>
    <w:rsid w:val="00C02098"/>
    <w:rsid w:val="00C03B91"/>
    <w:rsid w:val="00C05129"/>
    <w:rsid w:val="00C06DEF"/>
    <w:rsid w:val="00C13F64"/>
    <w:rsid w:val="00C1432B"/>
    <w:rsid w:val="00C1611F"/>
    <w:rsid w:val="00C21DFE"/>
    <w:rsid w:val="00C2248D"/>
    <w:rsid w:val="00C24F05"/>
    <w:rsid w:val="00C27036"/>
    <w:rsid w:val="00C3345F"/>
    <w:rsid w:val="00C35415"/>
    <w:rsid w:val="00C43B70"/>
    <w:rsid w:val="00C4701A"/>
    <w:rsid w:val="00C5139B"/>
    <w:rsid w:val="00C5174F"/>
    <w:rsid w:val="00C56F58"/>
    <w:rsid w:val="00C63EB1"/>
    <w:rsid w:val="00C66008"/>
    <w:rsid w:val="00C6753E"/>
    <w:rsid w:val="00C74417"/>
    <w:rsid w:val="00C7463B"/>
    <w:rsid w:val="00C764C0"/>
    <w:rsid w:val="00C76692"/>
    <w:rsid w:val="00C7754E"/>
    <w:rsid w:val="00C80C59"/>
    <w:rsid w:val="00C87B92"/>
    <w:rsid w:val="00C90735"/>
    <w:rsid w:val="00C9124A"/>
    <w:rsid w:val="00C93F62"/>
    <w:rsid w:val="00C94269"/>
    <w:rsid w:val="00C97D4C"/>
    <w:rsid w:val="00CA24DC"/>
    <w:rsid w:val="00CA31A0"/>
    <w:rsid w:val="00CA4EC0"/>
    <w:rsid w:val="00CA6606"/>
    <w:rsid w:val="00CA7F6F"/>
    <w:rsid w:val="00CB1EDA"/>
    <w:rsid w:val="00CC3277"/>
    <w:rsid w:val="00CC5EE0"/>
    <w:rsid w:val="00CD03E1"/>
    <w:rsid w:val="00CD0AB3"/>
    <w:rsid w:val="00CD0CFC"/>
    <w:rsid w:val="00CD1921"/>
    <w:rsid w:val="00CD19E8"/>
    <w:rsid w:val="00CD2AEC"/>
    <w:rsid w:val="00CD316F"/>
    <w:rsid w:val="00CD54C6"/>
    <w:rsid w:val="00CD78D4"/>
    <w:rsid w:val="00CE4092"/>
    <w:rsid w:val="00CE5087"/>
    <w:rsid w:val="00CE5AF9"/>
    <w:rsid w:val="00CE5BB7"/>
    <w:rsid w:val="00CF0A8B"/>
    <w:rsid w:val="00CF1B57"/>
    <w:rsid w:val="00CF2CFB"/>
    <w:rsid w:val="00CF3B4B"/>
    <w:rsid w:val="00D0714E"/>
    <w:rsid w:val="00D071AA"/>
    <w:rsid w:val="00D07B15"/>
    <w:rsid w:val="00D12865"/>
    <w:rsid w:val="00D12A7E"/>
    <w:rsid w:val="00D134A9"/>
    <w:rsid w:val="00D149F7"/>
    <w:rsid w:val="00D224D3"/>
    <w:rsid w:val="00D22DBC"/>
    <w:rsid w:val="00D23947"/>
    <w:rsid w:val="00D24A7C"/>
    <w:rsid w:val="00D25D10"/>
    <w:rsid w:val="00D27618"/>
    <w:rsid w:val="00D30C15"/>
    <w:rsid w:val="00D313A9"/>
    <w:rsid w:val="00D33C3E"/>
    <w:rsid w:val="00D34EFF"/>
    <w:rsid w:val="00D401BB"/>
    <w:rsid w:val="00D43A72"/>
    <w:rsid w:val="00D44430"/>
    <w:rsid w:val="00D51624"/>
    <w:rsid w:val="00D51634"/>
    <w:rsid w:val="00D54FB8"/>
    <w:rsid w:val="00D60162"/>
    <w:rsid w:val="00D65599"/>
    <w:rsid w:val="00D6708A"/>
    <w:rsid w:val="00D70B0B"/>
    <w:rsid w:val="00D70D33"/>
    <w:rsid w:val="00D73657"/>
    <w:rsid w:val="00D8303F"/>
    <w:rsid w:val="00D835B7"/>
    <w:rsid w:val="00D84BB9"/>
    <w:rsid w:val="00D84ECC"/>
    <w:rsid w:val="00D87466"/>
    <w:rsid w:val="00D9139C"/>
    <w:rsid w:val="00DA3036"/>
    <w:rsid w:val="00DA566F"/>
    <w:rsid w:val="00DA65D5"/>
    <w:rsid w:val="00DA6C5D"/>
    <w:rsid w:val="00DB5073"/>
    <w:rsid w:val="00DB5A86"/>
    <w:rsid w:val="00DC5FCA"/>
    <w:rsid w:val="00DC7129"/>
    <w:rsid w:val="00DD2B83"/>
    <w:rsid w:val="00DD380A"/>
    <w:rsid w:val="00DE35DF"/>
    <w:rsid w:val="00DE60AA"/>
    <w:rsid w:val="00DF0020"/>
    <w:rsid w:val="00E00599"/>
    <w:rsid w:val="00E01FB1"/>
    <w:rsid w:val="00E024D4"/>
    <w:rsid w:val="00E05373"/>
    <w:rsid w:val="00E07149"/>
    <w:rsid w:val="00E112E9"/>
    <w:rsid w:val="00E148D2"/>
    <w:rsid w:val="00E1781F"/>
    <w:rsid w:val="00E21DB3"/>
    <w:rsid w:val="00E231C1"/>
    <w:rsid w:val="00E315CD"/>
    <w:rsid w:val="00E34479"/>
    <w:rsid w:val="00E350D4"/>
    <w:rsid w:val="00E3523E"/>
    <w:rsid w:val="00E41B51"/>
    <w:rsid w:val="00E42B06"/>
    <w:rsid w:val="00E43D3D"/>
    <w:rsid w:val="00E44EAC"/>
    <w:rsid w:val="00E56286"/>
    <w:rsid w:val="00E60BA4"/>
    <w:rsid w:val="00E64335"/>
    <w:rsid w:val="00E70A02"/>
    <w:rsid w:val="00E71B1C"/>
    <w:rsid w:val="00E72A7C"/>
    <w:rsid w:val="00E8440E"/>
    <w:rsid w:val="00E850EF"/>
    <w:rsid w:val="00E85F86"/>
    <w:rsid w:val="00E91730"/>
    <w:rsid w:val="00E91B53"/>
    <w:rsid w:val="00E92F39"/>
    <w:rsid w:val="00E94F26"/>
    <w:rsid w:val="00E95C5C"/>
    <w:rsid w:val="00EA22D3"/>
    <w:rsid w:val="00EB0014"/>
    <w:rsid w:val="00EB2047"/>
    <w:rsid w:val="00EB2983"/>
    <w:rsid w:val="00EB30BC"/>
    <w:rsid w:val="00EB6EBE"/>
    <w:rsid w:val="00EC4205"/>
    <w:rsid w:val="00EC72BC"/>
    <w:rsid w:val="00EC7A3A"/>
    <w:rsid w:val="00ED3095"/>
    <w:rsid w:val="00ED5FDB"/>
    <w:rsid w:val="00ED615A"/>
    <w:rsid w:val="00EE104A"/>
    <w:rsid w:val="00EE396B"/>
    <w:rsid w:val="00EE57BF"/>
    <w:rsid w:val="00EE6743"/>
    <w:rsid w:val="00EF0199"/>
    <w:rsid w:val="00EF68E9"/>
    <w:rsid w:val="00F0466E"/>
    <w:rsid w:val="00F065D8"/>
    <w:rsid w:val="00F07AF8"/>
    <w:rsid w:val="00F11152"/>
    <w:rsid w:val="00F14BD4"/>
    <w:rsid w:val="00F17496"/>
    <w:rsid w:val="00F220E0"/>
    <w:rsid w:val="00F275DE"/>
    <w:rsid w:val="00F31992"/>
    <w:rsid w:val="00F32ECC"/>
    <w:rsid w:val="00F3351E"/>
    <w:rsid w:val="00F363AD"/>
    <w:rsid w:val="00F37053"/>
    <w:rsid w:val="00F370E1"/>
    <w:rsid w:val="00F40C8A"/>
    <w:rsid w:val="00F4121F"/>
    <w:rsid w:val="00F43D5B"/>
    <w:rsid w:val="00F4759E"/>
    <w:rsid w:val="00F51776"/>
    <w:rsid w:val="00F51A05"/>
    <w:rsid w:val="00F54831"/>
    <w:rsid w:val="00F64827"/>
    <w:rsid w:val="00F7354E"/>
    <w:rsid w:val="00F75ED5"/>
    <w:rsid w:val="00F82BC8"/>
    <w:rsid w:val="00F85058"/>
    <w:rsid w:val="00F86781"/>
    <w:rsid w:val="00F8706B"/>
    <w:rsid w:val="00F905D8"/>
    <w:rsid w:val="00F94641"/>
    <w:rsid w:val="00FA465B"/>
    <w:rsid w:val="00FA530A"/>
    <w:rsid w:val="00FA5EA1"/>
    <w:rsid w:val="00FA7F2A"/>
    <w:rsid w:val="00FB0351"/>
    <w:rsid w:val="00FB45F9"/>
    <w:rsid w:val="00FC264F"/>
    <w:rsid w:val="00FC4189"/>
    <w:rsid w:val="00FC45C5"/>
    <w:rsid w:val="00FC6346"/>
    <w:rsid w:val="00FC6620"/>
    <w:rsid w:val="00FD3BFF"/>
    <w:rsid w:val="00FD7329"/>
    <w:rsid w:val="00FE28F8"/>
    <w:rsid w:val="00FE6394"/>
    <w:rsid w:val="00FF0F77"/>
    <w:rsid w:val="00FF6003"/>
    <w:rsid w:val="00FF6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127B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2808"/>
    <w:pPr>
      <w:spacing w:after="120"/>
      <w:jc w:val="both"/>
    </w:pPr>
    <w:rPr>
      <w:rFonts w:cs="Times New Roman"/>
      <w:szCs w:val="24"/>
      <w:lang w:eastAsia="cs-CZ"/>
    </w:rPr>
  </w:style>
  <w:style w:type="paragraph" w:styleId="Nadpis1">
    <w:name w:val="heading 1"/>
    <w:basedOn w:val="Normln"/>
    <w:next w:val="Normln"/>
    <w:link w:val="Nadpis1Char"/>
    <w:uiPriority w:val="9"/>
    <w:qFormat/>
    <w:rsid w:val="00F40C8A"/>
    <w:pPr>
      <w:keepNext/>
      <w:keepLines/>
      <w:spacing w:before="120" w:after="24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5235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7">
    <w:name w:val="heading 7"/>
    <w:basedOn w:val="Normln"/>
    <w:next w:val="Normln"/>
    <w:link w:val="Nadpis7Char"/>
    <w:uiPriority w:val="9"/>
    <w:semiHidden/>
    <w:unhideWhenUsed/>
    <w:qFormat/>
    <w:rsid w:val="00AB335E"/>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Nadpis8">
    <w:name w:val="heading 8"/>
    <w:basedOn w:val="Normln"/>
    <w:next w:val="Normln"/>
    <w:link w:val="Nadpis8Char"/>
    <w:uiPriority w:val="9"/>
    <w:semiHidden/>
    <w:unhideWhenUsed/>
    <w:qFormat/>
    <w:rsid w:val="00AB335E"/>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B335E"/>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0C8A"/>
    <w:rPr>
      <w:rFonts w:asciiTheme="majorHAnsi" w:eastAsiaTheme="majorEastAsia" w:hAnsiTheme="majorHAnsi" w:cstheme="majorBidi"/>
      <w:b/>
      <w:bCs/>
      <w:color w:val="365F91" w:themeColor="accent1" w:themeShade="BF"/>
      <w:sz w:val="28"/>
      <w:szCs w:val="28"/>
      <w:lang w:eastAsia="cs-CZ"/>
    </w:rPr>
  </w:style>
  <w:style w:type="paragraph" w:styleId="Odstavecseseznamem">
    <w:name w:val="List Paragraph"/>
    <w:basedOn w:val="Normln"/>
    <w:uiPriority w:val="34"/>
    <w:qFormat/>
    <w:rsid w:val="00F40C8A"/>
    <w:pPr>
      <w:spacing w:after="200"/>
      <w:ind w:left="720"/>
      <w:contextualSpacing/>
      <w:jc w:val="left"/>
    </w:pPr>
    <w:rPr>
      <w:rFonts w:eastAsiaTheme="minorHAnsi" w:cstheme="minorBidi"/>
      <w:szCs w:val="22"/>
      <w:lang w:eastAsia="en-US"/>
    </w:rPr>
  </w:style>
  <w:style w:type="character" w:styleId="Odkaznakoment">
    <w:name w:val="annotation reference"/>
    <w:basedOn w:val="Standardnpsmoodstavce"/>
    <w:uiPriority w:val="99"/>
    <w:semiHidden/>
    <w:unhideWhenUsed/>
    <w:rsid w:val="00F40C8A"/>
    <w:rPr>
      <w:sz w:val="16"/>
      <w:szCs w:val="16"/>
    </w:rPr>
  </w:style>
  <w:style w:type="paragraph" w:styleId="Textkomente">
    <w:name w:val="annotation text"/>
    <w:basedOn w:val="Normln"/>
    <w:link w:val="TextkomenteChar"/>
    <w:uiPriority w:val="99"/>
    <w:unhideWhenUsed/>
    <w:rsid w:val="00F40C8A"/>
    <w:pPr>
      <w:spacing w:after="200" w:line="240" w:lineRule="auto"/>
      <w:jc w:val="left"/>
    </w:pPr>
    <w:rPr>
      <w:rFonts w:eastAsiaTheme="minorHAnsi" w:cstheme="minorBidi"/>
      <w:sz w:val="20"/>
      <w:szCs w:val="20"/>
      <w:lang w:eastAsia="en-US"/>
    </w:rPr>
  </w:style>
  <w:style w:type="character" w:customStyle="1" w:styleId="TextkomenteChar">
    <w:name w:val="Text komentáře Char"/>
    <w:basedOn w:val="Standardnpsmoodstavce"/>
    <w:link w:val="Textkomente"/>
    <w:uiPriority w:val="99"/>
    <w:rsid w:val="00F40C8A"/>
    <w:rPr>
      <w:rFonts w:eastAsiaTheme="minorHAnsi"/>
      <w:sz w:val="20"/>
      <w:szCs w:val="20"/>
    </w:rPr>
  </w:style>
  <w:style w:type="paragraph" w:styleId="Textbubliny">
    <w:name w:val="Balloon Text"/>
    <w:basedOn w:val="Normln"/>
    <w:link w:val="TextbublinyChar"/>
    <w:uiPriority w:val="99"/>
    <w:semiHidden/>
    <w:unhideWhenUsed/>
    <w:rsid w:val="00F40C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40C8A"/>
    <w:rPr>
      <w:rFonts w:ascii="Tahoma"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EE6743"/>
    <w:pPr>
      <w:spacing w:after="120"/>
      <w:jc w:val="both"/>
    </w:pPr>
    <w:rPr>
      <w:rFonts w:eastAsia="Times New Roman" w:cs="Times New Roman"/>
      <w:b/>
      <w:bCs/>
      <w:lang w:eastAsia="cs-CZ"/>
    </w:rPr>
  </w:style>
  <w:style w:type="character" w:customStyle="1" w:styleId="PedmtkomenteChar">
    <w:name w:val="Předmět komentáře Char"/>
    <w:basedOn w:val="TextkomenteChar"/>
    <w:link w:val="Pedmtkomente"/>
    <w:uiPriority w:val="99"/>
    <w:semiHidden/>
    <w:rsid w:val="00EE6743"/>
    <w:rPr>
      <w:rFonts w:eastAsiaTheme="minorHAnsi" w:cs="Times New Roman"/>
      <w:b/>
      <w:bCs/>
      <w:sz w:val="20"/>
      <w:szCs w:val="20"/>
      <w:lang w:eastAsia="cs-CZ"/>
    </w:rPr>
  </w:style>
  <w:style w:type="paragraph" w:customStyle="1" w:styleId="Default">
    <w:name w:val="Default"/>
    <w:rsid w:val="00B94D0B"/>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customStyle="1" w:styleId="Paragraf">
    <w:name w:val="Paragraf"/>
    <w:basedOn w:val="Normln"/>
    <w:next w:val="Normln"/>
    <w:rsid w:val="00B94D0B"/>
    <w:pPr>
      <w:keepNext/>
      <w:keepLines/>
      <w:spacing w:before="240" w:after="0" w:line="240" w:lineRule="auto"/>
      <w:jc w:val="center"/>
      <w:outlineLvl w:val="5"/>
    </w:pPr>
    <w:rPr>
      <w:rFonts w:ascii="Times New Roman" w:hAnsi="Times New Roman"/>
      <w:sz w:val="24"/>
      <w:szCs w:val="20"/>
    </w:rPr>
  </w:style>
  <w:style w:type="character" w:styleId="Zdraznnjemn">
    <w:name w:val="Subtle Emphasis"/>
    <w:basedOn w:val="Standardnpsmoodstavce"/>
    <w:uiPriority w:val="19"/>
    <w:qFormat/>
    <w:rsid w:val="00B94D0B"/>
    <w:rPr>
      <w:i/>
      <w:iCs/>
      <w:color w:val="808080" w:themeColor="text1" w:themeTint="7F"/>
    </w:rPr>
  </w:style>
  <w:style w:type="character" w:customStyle="1" w:styleId="Nadpis2Char">
    <w:name w:val="Nadpis 2 Char"/>
    <w:basedOn w:val="Standardnpsmoodstavce"/>
    <w:link w:val="Nadpis2"/>
    <w:uiPriority w:val="9"/>
    <w:semiHidden/>
    <w:rsid w:val="00523599"/>
    <w:rPr>
      <w:rFonts w:asciiTheme="majorHAnsi" w:eastAsiaTheme="majorEastAsia" w:hAnsiTheme="majorHAnsi" w:cstheme="majorBidi"/>
      <w:b/>
      <w:bCs/>
      <w:color w:val="4F81BD" w:themeColor="accent1"/>
      <w:sz w:val="26"/>
      <w:szCs w:val="26"/>
      <w:lang w:eastAsia="cs-CZ"/>
    </w:rPr>
  </w:style>
  <w:style w:type="paragraph" w:customStyle="1" w:styleId="p2">
    <w:name w:val="p2"/>
    <w:basedOn w:val="Normln"/>
    <w:rsid w:val="00523599"/>
    <w:pPr>
      <w:spacing w:before="100" w:beforeAutospacing="1" w:after="100" w:afterAutospacing="1" w:line="240" w:lineRule="auto"/>
      <w:jc w:val="left"/>
    </w:pPr>
    <w:rPr>
      <w:rFonts w:ascii="Times New Roman" w:hAnsi="Times New Roman"/>
      <w:sz w:val="24"/>
    </w:rPr>
  </w:style>
  <w:style w:type="character" w:styleId="Hypertextovodkaz">
    <w:name w:val="Hyperlink"/>
    <w:basedOn w:val="Standardnpsmoodstavce"/>
    <w:uiPriority w:val="99"/>
    <w:unhideWhenUsed/>
    <w:rsid w:val="00523599"/>
    <w:rPr>
      <w:color w:val="0000FF"/>
      <w:u w:val="single"/>
    </w:rPr>
  </w:style>
  <w:style w:type="character" w:customStyle="1" w:styleId="upd">
    <w:name w:val="upd"/>
    <w:basedOn w:val="Standardnpsmoodstavce"/>
    <w:rsid w:val="00523599"/>
  </w:style>
  <w:style w:type="paragraph" w:styleId="Textpoznpodarou">
    <w:name w:val="footnote text"/>
    <w:basedOn w:val="Normln"/>
    <w:link w:val="TextpoznpodarouChar"/>
    <w:uiPriority w:val="99"/>
    <w:semiHidden/>
    <w:unhideWhenUsed/>
    <w:rsid w:val="00967EAD"/>
    <w:pPr>
      <w:spacing w:after="0" w:line="240" w:lineRule="auto"/>
      <w:jc w:val="left"/>
    </w:pPr>
    <w:rPr>
      <w:rFonts w:eastAsia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967EAD"/>
    <w:rPr>
      <w:rFonts w:eastAsiaTheme="minorHAnsi"/>
      <w:sz w:val="20"/>
      <w:szCs w:val="20"/>
    </w:rPr>
  </w:style>
  <w:style w:type="character" w:styleId="Znakapoznpodarou">
    <w:name w:val="footnote reference"/>
    <w:basedOn w:val="Standardnpsmoodstavce"/>
    <w:uiPriority w:val="99"/>
    <w:semiHidden/>
    <w:unhideWhenUsed/>
    <w:rsid w:val="00967EAD"/>
    <w:rPr>
      <w:vertAlign w:val="superscript"/>
    </w:rPr>
  </w:style>
  <w:style w:type="character" w:styleId="Zvraznn">
    <w:name w:val="Emphasis"/>
    <w:basedOn w:val="Standardnpsmoodstavce"/>
    <w:uiPriority w:val="20"/>
    <w:qFormat/>
    <w:rsid w:val="00A73813"/>
    <w:rPr>
      <w:i/>
      <w:iCs/>
    </w:rPr>
  </w:style>
  <w:style w:type="character" w:customStyle="1" w:styleId="celexChar">
    <w:name w:val="celex Char"/>
    <w:basedOn w:val="Standardnpsmoodstavce"/>
    <w:link w:val="celex"/>
    <w:locked/>
    <w:rsid w:val="008B0620"/>
    <w:rPr>
      <w:i/>
    </w:rPr>
  </w:style>
  <w:style w:type="paragraph" w:customStyle="1" w:styleId="celex">
    <w:name w:val="celex"/>
    <w:basedOn w:val="Normln"/>
    <w:link w:val="celexChar"/>
    <w:qFormat/>
    <w:rsid w:val="008B0620"/>
    <w:pPr>
      <w:spacing w:before="120" w:after="0"/>
      <w:ind w:left="397"/>
    </w:pPr>
    <w:rPr>
      <w:rFonts w:cstheme="minorBidi"/>
      <w:i/>
      <w:szCs w:val="22"/>
      <w:lang w:eastAsia="en-US"/>
    </w:rPr>
  </w:style>
  <w:style w:type="paragraph" w:styleId="Zhlav">
    <w:name w:val="header"/>
    <w:basedOn w:val="Normln"/>
    <w:link w:val="ZhlavChar"/>
    <w:uiPriority w:val="99"/>
    <w:unhideWhenUsed/>
    <w:rsid w:val="007C4CF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4CFD"/>
    <w:rPr>
      <w:rFonts w:cs="Times New Roman"/>
      <w:szCs w:val="24"/>
      <w:lang w:eastAsia="cs-CZ"/>
    </w:rPr>
  </w:style>
  <w:style w:type="paragraph" w:styleId="Zpat">
    <w:name w:val="footer"/>
    <w:basedOn w:val="Normln"/>
    <w:link w:val="ZpatChar"/>
    <w:uiPriority w:val="99"/>
    <w:unhideWhenUsed/>
    <w:rsid w:val="007C4CFD"/>
    <w:pPr>
      <w:tabs>
        <w:tab w:val="center" w:pos="4536"/>
        <w:tab w:val="right" w:pos="9072"/>
      </w:tabs>
      <w:spacing w:after="0" w:line="240" w:lineRule="auto"/>
    </w:pPr>
  </w:style>
  <w:style w:type="character" w:customStyle="1" w:styleId="ZpatChar">
    <w:name w:val="Zápatí Char"/>
    <w:basedOn w:val="Standardnpsmoodstavce"/>
    <w:link w:val="Zpat"/>
    <w:uiPriority w:val="99"/>
    <w:rsid w:val="007C4CFD"/>
    <w:rPr>
      <w:rFonts w:cs="Times New Roman"/>
      <w:szCs w:val="24"/>
      <w:lang w:eastAsia="cs-CZ"/>
    </w:rPr>
  </w:style>
  <w:style w:type="paragraph" w:customStyle="1" w:styleId="l1">
    <w:name w:val="l1"/>
    <w:basedOn w:val="Normln"/>
    <w:rsid w:val="006B610E"/>
    <w:pPr>
      <w:spacing w:before="100" w:beforeAutospacing="1" w:after="100" w:afterAutospacing="1" w:line="240" w:lineRule="auto"/>
      <w:jc w:val="left"/>
    </w:pPr>
    <w:rPr>
      <w:rFonts w:ascii="Times New Roman" w:hAnsi="Times New Roman"/>
      <w:sz w:val="24"/>
    </w:rPr>
  </w:style>
  <w:style w:type="character" w:styleId="PromnnHTML">
    <w:name w:val="HTML Variable"/>
    <w:basedOn w:val="Standardnpsmoodstavce"/>
    <w:uiPriority w:val="99"/>
    <w:semiHidden/>
    <w:unhideWhenUsed/>
    <w:rsid w:val="006B610E"/>
    <w:rPr>
      <w:i/>
      <w:iCs/>
    </w:rPr>
  </w:style>
  <w:style w:type="character" w:customStyle="1" w:styleId="Nadpis7Char">
    <w:name w:val="Nadpis 7 Char"/>
    <w:basedOn w:val="Standardnpsmoodstavce"/>
    <w:link w:val="Nadpis7"/>
    <w:uiPriority w:val="9"/>
    <w:semiHidden/>
    <w:rsid w:val="00AB335E"/>
    <w:rPr>
      <w:rFonts w:asciiTheme="majorHAnsi" w:eastAsiaTheme="majorEastAsia" w:hAnsiTheme="majorHAnsi" w:cstheme="majorBidi"/>
      <w:i/>
      <w:iCs/>
      <w:color w:val="243F60" w:themeColor="accent1" w:themeShade="7F"/>
      <w:sz w:val="24"/>
      <w:szCs w:val="20"/>
      <w:lang w:eastAsia="cs-CZ"/>
    </w:rPr>
  </w:style>
  <w:style w:type="character" w:customStyle="1" w:styleId="Nadpis8Char">
    <w:name w:val="Nadpis 8 Char"/>
    <w:basedOn w:val="Standardnpsmoodstavce"/>
    <w:link w:val="Nadpis8"/>
    <w:uiPriority w:val="9"/>
    <w:semiHidden/>
    <w:rsid w:val="00AB335E"/>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B335E"/>
    <w:rPr>
      <w:rFonts w:asciiTheme="majorHAnsi" w:eastAsiaTheme="majorEastAsia" w:hAnsiTheme="majorHAnsi" w:cstheme="majorBidi"/>
      <w:i/>
      <w:iCs/>
      <w:color w:val="272727" w:themeColor="text1" w:themeTint="D8"/>
      <w:sz w:val="21"/>
      <w:szCs w:val="21"/>
      <w:lang w:eastAsia="cs-CZ"/>
    </w:rPr>
  </w:style>
  <w:style w:type="paragraph" w:customStyle="1" w:styleId="Textparagrafu">
    <w:name w:val="Text paragrafu"/>
    <w:basedOn w:val="Normln"/>
    <w:rsid w:val="00AB335E"/>
    <w:pPr>
      <w:spacing w:before="240" w:after="0" w:line="240" w:lineRule="auto"/>
      <w:ind w:firstLine="425"/>
      <w:outlineLvl w:val="5"/>
    </w:pPr>
    <w:rPr>
      <w:rFonts w:ascii="Times New Roman" w:hAnsi="Times New Roman"/>
      <w:sz w:val="24"/>
      <w:szCs w:val="20"/>
    </w:rPr>
  </w:style>
  <w:style w:type="paragraph" w:customStyle="1" w:styleId="Dl">
    <w:name w:val="Díl"/>
    <w:basedOn w:val="Normln"/>
    <w:next w:val="Normln"/>
    <w:rsid w:val="00AB335E"/>
    <w:pPr>
      <w:keepNext/>
      <w:keepLines/>
      <w:spacing w:before="240" w:after="0" w:line="240" w:lineRule="auto"/>
      <w:jc w:val="center"/>
      <w:outlineLvl w:val="3"/>
    </w:pPr>
    <w:rPr>
      <w:rFonts w:ascii="Times New Roman" w:hAnsi="Times New Roman"/>
      <w:sz w:val="24"/>
      <w:szCs w:val="20"/>
    </w:rPr>
  </w:style>
  <w:style w:type="paragraph" w:customStyle="1" w:styleId="Hlava">
    <w:name w:val="Hlava"/>
    <w:basedOn w:val="Normln"/>
    <w:next w:val="Normln"/>
    <w:rsid w:val="00AB335E"/>
    <w:pPr>
      <w:keepNext/>
      <w:keepLines/>
      <w:spacing w:before="240" w:after="0" w:line="240" w:lineRule="auto"/>
      <w:jc w:val="center"/>
      <w:outlineLvl w:val="2"/>
    </w:pPr>
    <w:rPr>
      <w:rFonts w:ascii="Times New Roman" w:hAnsi="Times New Roman"/>
      <w:sz w:val="24"/>
      <w:szCs w:val="20"/>
    </w:rPr>
  </w:style>
  <w:style w:type="paragraph" w:customStyle="1" w:styleId="lnek">
    <w:name w:val="Článek"/>
    <w:basedOn w:val="Normln"/>
    <w:next w:val="Textodstavce"/>
    <w:rsid w:val="00AB335E"/>
    <w:pPr>
      <w:keepNext/>
      <w:keepLines/>
      <w:spacing w:before="240" w:after="0" w:line="240" w:lineRule="auto"/>
      <w:jc w:val="center"/>
      <w:outlineLvl w:val="5"/>
    </w:pPr>
    <w:rPr>
      <w:rFonts w:ascii="Times New Roman" w:hAnsi="Times New Roman"/>
      <w:sz w:val="24"/>
      <w:szCs w:val="20"/>
    </w:rPr>
  </w:style>
  <w:style w:type="paragraph" w:customStyle="1" w:styleId="Textbodu">
    <w:name w:val="Text bodu"/>
    <w:basedOn w:val="Normln"/>
    <w:rsid w:val="00AB335E"/>
    <w:pPr>
      <w:tabs>
        <w:tab w:val="num" w:pos="851"/>
      </w:tabs>
      <w:spacing w:after="0" w:line="240" w:lineRule="auto"/>
      <w:ind w:left="851" w:hanging="426"/>
      <w:outlineLvl w:val="8"/>
    </w:pPr>
    <w:rPr>
      <w:rFonts w:ascii="Times New Roman" w:hAnsi="Times New Roman"/>
      <w:sz w:val="24"/>
      <w:szCs w:val="20"/>
    </w:rPr>
  </w:style>
  <w:style w:type="paragraph" w:customStyle="1" w:styleId="Textpsmene">
    <w:name w:val="Text písmene"/>
    <w:basedOn w:val="Normln"/>
    <w:rsid w:val="00AB335E"/>
    <w:pPr>
      <w:tabs>
        <w:tab w:val="num" w:pos="425"/>
      </w:tabs>
      <w:spacing w:after="0" w:line="240" w:lineRule="auto"/>
      <w:ind w:left="425" w:hanging="425"/>
      <w:outlineLvl w:val="7"/>
    </w:pPr>
    <w:rPr>
      <w:rFonts w:ascii="Times New Roman" w:hAnsi="Times New Roman"/>
      <w:sz w:val="24"/>
      <w:szCs w:val="20"/>
    </w:rPr>
  </w:style>
  <w:style w:type="paragraph" w:customStyle="1" w:styleId="Dvodovzprva">
    <w:name w:val="Důvodová zpráva"/>
    <w:basedOn w:val="Normln"/>
    <w:link w:val="DvodovzprvaChar"/>
    <w:uiPriority w:val="99"/>
    <w:qFormat/>
    <w:rsid w:val="00AB335E"/>
    <w:pPr>
      <w:spacing w:before="120" w:after="0" w:line="240" w:lineRule="auto"/>
      <w:outlineLvl w:val="0"/>
    </w:pPr>
    <w:rPr>
      <w:rFonts w:ascii="Arial" w:hAnsi="Arial"/>
      <w:color w:val="0000FF"/>
      <w:szCs w:val="20"/>
    </w:rPr>
  </w:style>
  <w:style w:type="paragraph" w:customStyle="1" w:styleId="Textodstavce">
    <w:name w:val="Text odstavce"/>
    <w:basedOn w:val="Normln"/>
    <w:rsid w:val="00AB335E"/>
    <w:pPr>
      <w:tabs>
        <w:tab w:val="num" w:pos="783"/>
        <w:tab w:val="left" w:pos="851"/>
      </w:tabs>
      <w:spacing w:before="120" w:line="240" w:lineRule="auto"/>
      <w:ind w:left="1" w:firstLine="425"/>
      <w:outlineLvl w:val="6"/>
    </w:pPr>
    <w:rPr>
      <w:rFonts w:ascii="Times New Roman" w:hAnsi="Times New Roman"/>
      <w:sz w:val="24"/>
      <w:szCs w:val="20"/>
    </w:rPr>
  </w:style>
  <w:style w:type="paragraph" w:customStyle="1" w:styleId="Nadpisparagrafu">
    <w:name w:val="Nadpis paragrafu"/>
    <w:basedOn w:val="Paragraf"/>
    <w:next w:val="Textodstavce"/>
    <w:rsid w:val="00AB335E"/>
    <w:rPr>
      <w:b/>
    </w:rPr>
  </w:style>
  <w:style w:type="character" w:customStyle="1" w:styleId="DvodovzprvaChar">
    <w:name w:val="Důvodová zpráva Char"/>
    <w:link w:val="Dvodovzprva"/>
    <w:uiPriority w:val="99"/>
    <w:locked/>
    <w:rsid w:val="00AB335E"/>
    <w:rPr>
      <w:rFonts w:ascii="Arial" w:hAnsi="Arial" w:cs="Times New Roman"/>
      <w:color w:val="0000FF"/>
      <w:szCs w:val="20"/>
      <w:lang w:eastAsia="cs-CZ"/>
    </w:rPr>
  </w:style>
  <w:style w:type="paragraph" w:customStyle="1" w:styleId="Dvodovzprvakparagrafu">
    <w:name w:val="Důvodová zpráva (k paragrafu)"/>
    <w:basedOn w:val="Dvodovzprva"/>
    <w:next w:val="Dvodovzprva"/>
    <w:qFormat/>
    <w:rsid w:val="00AB335E"/>
    <w:pPr>
      <w:keepNext/>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2808"/>
    <w:pPr>
      <w:spacing w:after="120"/>
      <w:jc w:val="both"/>
    </w:pPr>
    <w:rPr>
      <w:rFonts w:cs="Times New Roman"/>
      <w:szCs w:val="24"/>
      <w:lang w:eastAsia="cs-CZ"/>
    </w:rPr>
  </w:style>
  <w:style w:type="paragraph" w:styleId="Nadpis1">
    <w:name w:val="heading 1"/>
    <w:basedOn w:val="Normln"/>
    <w:next w:val="Normln"/>
    <w:link w:val="Nadpis1Char"/>
    <w:uiPriority w:val="9"/>
    <w:qFormat/>
    <w:rsid w:val="00F40C8A"/>
    <w:pPr>
      <w:keepNext/>
      <w:keepLines/>
      <w:spacing w:before="120" w:after="24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5235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7">
    <w:name w:val="heading 7"/>
    <w:basedOn w:val="Normln"/>
    <w:next w:val="Normln"/>
    <w:link w:val="Nadpis7Char"/>
    <w:uiPriority w:val="9"/>
    <w:semiHidden/>
    <w:unhideWhenUsed/>
    <w:qFormat/>
    <w:rsid w:val="00AB335E"/>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Nadpis8">
    <w:name w:val="heading 8"/>
    <w:basedOn w:val="Normln"/>
    <w:next w:val="Normln"/>
    <w:link w:val="Nadpis8Char"/>
    <w:uiPriority w:val="9"/>
    <w:semiHidden/>
    <w:unhideWhenUsed/>
    <w:qFormat/>
    <w:rsid w:val="00AB335E"/>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B335E"/>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40C8A"/>
    <w:rPr>
      <w:rFonts w:asciiTheme="majorHAnsi" w:eastAsiaTheme="majorEastAsia" w:hAnsiTheme="majorHAnsi" w:cstheme="majorBidi"/>
      <w:b/>
      <w:bCs/>
      <w:color w:val="365F91" w:themeColor="accent1" w:themeShade="BF"/>
      <w:sz w:val="28"/>
      <w:szCs w:val="28"/>
      <w:lang w:eastAsia="cs-CZ"/>
    </w:rPr>
  </w:style>
  <w:style w:type="paragraph" w:styleId="Odstavecseseznamem">
    <w:name w:val="List Paragraph"/>
    <w:basedOn w:val="Normln"/>
    <w:uiPriority w:val="34"/>
    <w:qFormat/>
    <w:rsid w:val="00F40C8A"/>
    <w:pPr>
      <w:spacing w:after="200"/>
      <w:ind w:left="720"/>
      <w:contextualSpacing/>
      <w:jc w:val="left"/>
    </w:pPr>
    <w:rPr>
      <w:rFonts w:eastAsiaTheme="minorHAnsi" w:cstheme="minorBidi"/>
      <w:szCs w:val="22"/>
      <w:lang w:eastAsia="en-US"/>
    </w:rPr>
  </w:style>
  <w:style w:type="character" w:styleId="Odkaznakoment">
    <w:name w:val="annotation reference"/>
    <w:basedOn w:val="Standardnpsmoodstavce"/>
    <w:uiPriority w:val="99"/>
    <w:semiHidden/>
    <w:unhideWhenUsed/>
    <w:rsid w:val="00F40C8A"/>
    <w:rPr>
      <w:sz w:val="16"/>
      <w:szCs w:val="16"/>
    </w:rPr>
  </w:style>
  <w:style w:type="paragraph" w:styleId="Textkomente">
    <w:name w:val="annotation text"/>
    <w:basedOn w:val="Normln"/>
    <w:link w:val="TextkomenteChar"/>
    <w:uiPriority w:val="99"/>
    <w:unhideWhenUsed/>
    <w:rsid w:val="00F40C8A"/>
    <w:pPr>
      <w:spacing w:after="200" w:line="240" w:lineRule="auto"/>
      <w:jc w:val="left"/>
    </w:pPr>
    <w:rPr>
      <w:rFonts w:eastAsiaTheme="minorHAnsi" w:cstheme="minorBidi"/>
      <w:sz w:val="20"/>
      <w:szCs w:val="20"/>
      <w:lang w:eastAsia="en-US"/>
    </w:rPr>
  </w:style>
  <w:style w:type="character" w:customStyle="1" w:styleId="TextkomenteChar">
    <w:name w:val="Text komentáře Char"/>
    <w:basedOn w:val="Standardnpsmoodstavce"/>
    <w:link w:val="Textkomente"/>
    <w:uiPriority w:val="99"/>
    <w:rsid w:val="00F40C8A"/>
    <w:rPr>
      <w:rFonts w:eastAsiaTheme="minorHAnsi"/>
      <w:sz w:val="20"/>
      <w:szCs w:val="20"/>
    </w:rPr>
  </w:style>
  <w:style w:type="paragraph" w:styleId="Textbubliny">
    <w:name w:val="Balloon Text"/>
    <w:basedOn w:val="Normln"/>
    <w:link w:val="TextbublinyChar"/>
    <w:uiPriority w:val="99"/>
    <w:semiHidden/>
    <w:unhideWhenUsed/>
    <w:rsid w:val="00F40C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40C8A"/>
    <w:rPr>
      <w:rFonts w:ascii="Tahoma"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EE6743"/>
    <w:pPr>
      <w:spacing w:after="120"/>
      <w:jc w:val="both"/>
    </w:pPr>
    <w:rPr>
      <w:rFonts w:eastAsia="Times New Roman" w:cs="Times New Roman"/>
      <w:b/>
      <w:bCs/>
      <w:lang w:eastAsia="cs-CZ"/>
    </w:rPr>
  </w:style>
  <w:style w:type="character" w:customStyle="1" w:styleId="PedmtkomenteChar">
    <w:name w:val="Předmět komentáře Char"/>
    <w:basedOn w:val="TextkomenteChar"/>
    <w:link w:val="Pedmtkomente"/>
    <w:uiPriority w:val="99"/>
    <w:semiHidden/>
    <w:rsid w:val="00EE6743"/>
    <w:rPr>
      <w:rFonts w:eastAsiaTheme="minorHAnsi" w:cs="Times New Roman"/>
      <w:b/>
      <w:bCs/>
      <w:sz w:val="20"/>
      <w:szCs w:val="20"/>
      <w:lang w:eastAsia="cs-CZ"/>
    </w:rPr>
  </w:style>
  <w:style w:type="paragraph" w:customStyle="1" w:styleId="Default">
    <w:name w:val="Default"/>
    <w:rsid w:val="00B94D0B"/>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customStyle="1" w:styleId="Paragraf">
    <w:name w:val="Paragraf"/>
    <w:basedOn w:val="Normln"/>
    <w:next w:val="Normln"/>
    <w:rsid w:val="00B94D0B"/>
    <w:pPr>
      <w:keepNext/>
      <w:keepLines/>
      <w:spacing w:before="240" w:after="0" w:line="240" w:lineRule="auto"/>
      <w:jc w:val="center"/>
      <w:outlineLvl w:val="5"/>
    </w:pPr>
    <w:rPr>
      <w:rFonts w:ascii="Times New Roman" w:hAnsi="Times New Roman"/>
      <w:sz w:val="24"/>
      <w:szCs w:val="20"/>
    </w:rPr>
  </w:style>
  <w:style w:type="character" w:styleId="Zdraznnjemn">
    <w:name w:val="Subtle Emphasis"/>
    <w:basedOn w:val="Standardnpsmoodstavce"/>
    <w:uiPriority w:val="19"/>
    <w:qFormat/>
    <w:rsid w:val="00B94D0B"/>
    <w:rPr>
      <w:i/>
      <w:iCs/>
      <w:color w:val="808080" w:themeColor="text1" w:themeTint="7F"/>
    </w:rPr>
  </w:style>
  <w:style w:type="character" w:customStyle="1" w:styleId="Nadpis2Char">
    <w:name w:val="Nadpis 2 Char"/>
    <w:basedOn w:val="Standardnpsmoodstavce"/>
    <w:link w:val="Nadpis2"/>
    <w:uiPriority w:val="9"/>
    <w:semiHidden/>
    <w:rsid w:val="00523599"/>
    <w:rPr>
      <w:rFonts w:asciiTheme="majorHAnsi" w:eastAsiaTheme="majorEastAsia" w:hAnsiTheme="majorHAnsi" w:cstheme="majorBidi"/>
      <w:b/>
      <w:bCs/>
      <w:color w:val="4F81BD" w:themeColor="accent1"/>
      <w:sz w:val="26"/>
      <w:szCs w:val="26"/>
      <w:lang w:eastAsia="cs-CZ"/>
    </w:rPr>
  </w:style>
  <w:style w:type="paragraph" w:customStyle="1" w:styleId="p2">
    <w:name w:val="p2"/>
    <w:basedOn w:val="Normln"/>
    <w:rsid w:val="00523599"/>
    <w:pPr>
      <w:spacing w:before="100" w:beforeAutospacing="1" w:after="100" w:afterAutospacing="1" w:line="240" w:lineRule="auto"/>
      <w:jc w:val="left"/>
    </w:pPr>
    <w:rPr>
      <w:rFonts w:ascii="Times New Roman" w:hAnsi="Times New Roman"/>
      <w:sz w:val="24"/>
    </w:rPr>
  </w:style>
  <w:style w:type="character" w:styleId="Hypertextovodkaz">
    <w:name w:val="Hyperlink"/>
    <w:basedOn w:val="Standardnpsmoodstavce"/>
    <w:uiPriority w:val="99"/>
    <w:unhideWhenUsed/>
    <w:rsid w:val="00523599"/>
    <w:rPr>
      <w:color w:val="0000FF"/>
      <w:u w:val="single"/>
    </w:rPr>
  </w:style>
  <w:style w:type="character" w:customStyle="1" w:styleId="upd">
    <w:name w:val="upd"/>
    <w:basedOn w:val="Standardnpsmoodstavce"/>
    <w:rsid w:val="00523599"/>
  </w:style>
  <w:style w:type="paragraph" w:styleId="Textpoznpodarou">
    <w:name w:val="footnote text"/>
    <w:basedOn w:val="Normln"/>
    <w:link w:val="TextpoznpodarouChar"/>
    <w:uiPriority w:val="99"/>
    <w:semiHidden/>
    <w:unhideWhenUsed/>
    <w:rsid w:val="00967EAD"/>
    <w:pPr>
      <w:spacing w:after="0" w:line="240" w:lineRule="auto"/>
      <w:jc w:val="left"/>
    </w:pPr>
    <w:rPr>
      <w:rFonts w:eastAsia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967EAD"/>
    <w:rPr>
      <w:rFonts w:eastAsiaTheme="minorHAnsi"/>
      <w:sz w:val="20"/>
      <w:szCs w:val="20"/>
    </w:rPr>
  </w:style>
  <w:style w:type="character" w:styleId="Znakapoznpodarou">
    <w:name w:val="footnote reference"/>
    <w:basedOn w:val="Standardnpsmoodstavce"/>
    <w:uiPriority w:val="99"/>
    <w:semiHidden/>
    <w:unhideWhenUsed/>
    <w:rsid w:val="00967EAD"/>
    <w:rPr>
      <w:vertAlign w:val="superscript"/>
    </w:rPr>
  </w:style>
  <w:style w:type="character" w:styleId="Zvraznn">
    <w:name w:val="Emphasis"/>
    <w:basedOn w:val="Standardnpsmoodstavce"/>
    <w:uiPriority w:val="20"/>
    <w:qFormat/>
    <w:rsid w:val="00A73813"/>
    <w:rPr>
      <w:i/>
      <w:iCs/>
    </w:rPr>
  </w:style>
  <w:style w:type="character" w:customStyle="1" w:styleId="celexChar">
    <w:name w:val="celex Char"/>
    <w:basedOn w:val="Standardnpsmoodstavce"/>
    <w:link w:val="celex"/>
    <w:locked/>
    <w:rsid w:val="008B0620"/>
    <w:rPr>
      <w:i/>
    </w:rPr>
  </w:style>
  <w:style w:type="paragraph" w:customStyle="1" w:styleId="celex">
    <w:name w:val="celex"/>
    <w:basedOn w:val="Normln"/>
    <w:link w:val="celexChar"/>
    <w:qFormat/>
    <w:rsid w:val="008B0620"/>
    <w:pPr>
      <w:spacing w:before="120" w:after="0"/>
      <w:ind w:left="397"/>
    </w:pPr>
    <w:rPr>
      <w:rFonts w:cstheme="minorBidi"/>
      <w:i/>
      <w:szCs w:val="22"/>
      <w:lang w:eastAsia="en-US"/>
    </w:rPr>
  </w:style>
  <w:style w:type="paragraph" w:styleId="Zhlav">
    <w:name w:val="header"/>
    <w:basedOn w:val="Normln"/>
    <w:link w:val="ZhlavChar"/>
    <w:uiPriority w:val="99"/>
    <w:unhideWhenUsed/>
    <w:rsid w:val="007C4CF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4CFD"/>
    <w:rPr>
      <w:rFonts w:cs="Times New Roman"/>
      <w:szCs w:val="24"/>
      <w:lang w:eastAsia="cs-CZ"/>
    </w:rPr>
  </w:style>
  <w:style w:type="paragraph" w:styleId="Zpat">
    <w:name w:val="footer"/>
    <w:basedOn w:val="Normln"/>
    <w:link w:val="ZpatChar"/>
    <w:uiPriority w:val="99"/>
    <w:unhideWhenUsed/>
    <w:rsid w:val="007C4CFD"/>
    <w:pPr>
      <w:tabs>
        <w:tab w:val="center" w:pos="4536"/>
        <w:tab w:val="right" w:pos="9072"/>
      </w:tabs>
      <w:spacing w:after="0" w:line="240" w:lineRule="auto"/>
    </w:pPr>
  </w:style>
  <w:style w:type="character" w:customStyle="1" w:styleId="ZpatChar">
    <w:name w:val="Zápatí Char"/>
    <w:basedOn w:val="Standardnpsmoodstavce"/>
    <w:link w:val="Zpat"/>
    <w:uiPriority w:val="99"/>
    <w:rsid w:val="007C4CFD"/>
    <w:rPr>
      <w:rFonts w:cs="Times New Roman"/>
      <w:szCs w:val="24"/>
      <w:lang w:eastAsia="cs-CZ"/>
    </w:rPr>
  </w:style>
  <w:style w:type="paragraph" w:customStyle="1" w:styleId="l1">
    <w:name w:val="l1"/>
    <w:basedOn w:val="Normln"/>
    <w:rsid w:val="006B610E"/>
    <w:pPr>
      <w:spacing w:before="100" w:beforeAutospacing="1" w:after="100" w:afterAutospacing="1" w:line="240" w:lineRule="auto"/>
      <w:jc w:val="left"/>
    </w:pPr>
    <w:rPr>
      <w:rFonts w:ascii="Times New Roman" w:hAnsi="Times New Roman"/>
      <w:sz w:val="24"/>
    </w:rPr>
  </w:style>
  <w:style w:type="character" w:styleId="PromnnHTML">
    <w:name w:val="HTML Variable"/>
    <w:basedOn w:val="Standardnpsmoodstavce"/>
    <w:uiPriority w:val="99"/>
    <w:semiHidden/>
    <w:unhideWhenUsed/>
    <w:rsid w:val="006B610E"/>
    <w:rPr>
      <w:i/>
      <w:iCs/>
    </w:rPr>
  </w:style>
  <w:style w:type="character" w:customStyle="1" w:styleId="Nadpis7Char">
    <w:name w:val="Nadpis 7 Char"/>
    <w:basedOn w:val="Standardnpsmoodstavce"/>
    <w:link w:val="Nadpis7"/>
    <w:uiPriority w:val="9"/>
    <w:semiHidden/>
    <w:rsid w:val="00AB335E"/>
    <w:rPr>
      <w:rFonts w:asciiTheme="majorHAnsi" w:eastAsiaTheme="majorEastAsia" w:hAnsiTheme="majorHAnsi" w:cstheme="majorBidi"/>
      <w:i/>
      <w:iCs/>
      <w:color w:val="243F60" w:themeColor="accent1" w:themeShade="7F"/>
      <w:sz w:val="24"/>
      <w:szCs w:val="20"/>
      <w:lang w:eastAsia="cs-CZ"/>
    </w:rPr>
  </w:style>
  <w:style w:type="character" w:customStyle="1" w:styleId="Nadpis8Char">
    <w:name w:val="Nadpis 8 Char"/>
    <w:basedOn w:val="Standardnpsmoodstavce"/>
    <w:link w:val="Nadpis8"/>
    <w:uiPriority w:val="9"/>
    <w:semiHidden/>
    <w:rsid w:val="00AB335E"/>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B335E"/>
    <w:rPr>
      <w:rFonts w:asciiTheme="majorHAnsi" w:eastAsiaTheme="majorEastAsia" w:hAnsiTheme="majorHAnsi" w:cstheme="majorBidi"/>
      <w:i/>
      <w:iCs/>
      <w:color w:val="272727" w:themeColor="text1" w:themeTint="D8"/>
      <w:sz w:val="21"/>
      <w:szCs w:val="21"/>
      <w:lang w:eastAsia="cs-CZ"/>
    </w:rPr>
  </w:style>
  <w:style w:type="paragraph" w:customStyle="1" w:styleId="Textparagrafu">
    <w:name w:val="Text paragrafu"/>
    <w:basedOn w:val="Normln"/>
    <w:rsid w:val="00AB335E"/>
    <w:pPr>
      <w:spacing w:before="240" w:after="0" w:line="240" w:lineRule="auto"/>
      <w:ind w:firstLine="425"/>
      <w:outlineLvl w:val="5"/>
    </w:pPr>
    <w:rPr>
      <w:rFonts w:ascii="Times New Roman" w:hAnsi="Times New Roman"/>
      <w:sz w:val="24"/>
      <w:szCs w:val="20"/>
    </w:rPr>
  </w:style>
  <w:style w:type="paragraph" w:customStyle="1" w:styleId="Dl">
    <w:name w:val="Díl"/>
    <w:basedOn w:val="Normln"/>
    <w:next w:val="Normln"/>
    <w:rsid w:val="00AB335E"/>
    <w:pPr>
      <w:keepNext/>
      <w:keepLines/>
      <w:spacing w:before="240" w:after="0" w:line="240" w:lineRule="auto"/>
      <w:jc w:val="center"/>
      <w:outlineLvl w:val="3"/>
    </w:pPr>
    <w:rPr>
      <w:rFonts w:ascii="Times New Roman" w:hAnsi="Times New Roman"/>
      <w:sz w:val="24"/>
      <w:szCs w:val="20"/>
    </w:rPr>
  </w:style>
  <w:style w:type="paragraph" w:customStyle="1" w:styleId="Hlava">
    <w:name w:val="Hlava"/>
    <w:basedOn w:val="Normln"/>
    <w:next w:val="Normln"/>
    <w:rsid w:val="00AB335E"/>
    <w:pPr>
      <w:keepNext/>
      <w:keepLines/>
      <w:spacing w:before="240" w:after="0" w:line="240" w:lineRule="auto"/>
      <w:jc w:val="center"/>
      <w:outlineLvl w:val="2"/>
    </w:pPr>
    <w:rPr>
      <w:rFonts w:ascii="Times New Roman" w:hAnsi="Times New Roman"/>
      <w:sz w:val="24"/>
      <w:szCs w:val="20"/>
    </w:rPr>
  </w:style>
  <w:style w:type="paragraph" w:customStyle="1" w:styleId="lnek">
    <w:name w:val="Článek"/>
    <w:basedOn w:val="Normln"/>
    <w:next w:val="Textodstavce"/>
    <w:rsid w:val="00AB335E"/>
    <w:pPr>
      <w:keepNext/>
      <w:keepLines/>
      <w:spacing w:before="240" w:after="0" w:line="240" w:lineRule="auto"/>
      <w:jc w:val="center"/>
      <w:outlineLvl w:val="5"/>
    </w:pPr>
    <w:rPr>
      <w:rFonts w:ascii="Times New Roman" w:hAnsi="Times New Roman"/>
      <w:sz w:val="24"/>
      <w:szCs w:val="20"/>
    </w:rPr>
  </w:style>
  <w:style w:type="paragraph" w:customStyle="1" w:styleId="Textbodu">
    <w:name w:val="Text bodu"/>
    <w:basedOn w:val="Normln"/>
    <w:rsid w:val="00AB335E"/>
    <w:pPr>
      <w:tabs>
        <w:tab w:val="num" w:pos="851"/>
      </w:tabs>
      <w:spacing w:after="0" w:line="240" w:lineRule="auto"/>
      <w:ind w:left="851" w:hanging="426"/>
      <w:outlineLvl w:val="8"/>
    </w:pPr>
    <w:rPr>
      <w:rFonts w:ascii="Times New Roman" w:hAnsi="Times New Roman"/>
      <w:sz w:val="24"/>
      <w:szCs w:val="20"/>
    </w:rPr>
  </w:style>
  <w:style w:type="paragraph" w:customStyle="1" w:styleId="Textpsmene">
    <w:name w:val="Text písmene"/>
    <w:basedOn w:val="Normln"/>
    <w:rsid w:val="00AB335E"/>
    <w:pPr>
      <w:tabs>
        <w:tab w:val="num" w:pos="425"/>
      </w:tabs>
      <w:spacing w:after="0" w:line="240" w:lineRule="auto"/>
      <w:ind w:left="425" w:hanging="425"/>
      <w:outlineLvl w:val="7"/>
    </w:pPr>
    <w:rPr>
      <w:rFonts w:ascii="Times New Roman" w:hAnsi="Times New Roman"/>
      <w:sz w:val="24"/>
      <w:szCs w:val="20"/>
    </w:rPr>
  </w:style>
  <w:style w:type="paragraph" w:customStyle="1" w:styleId="Dvodovzprva">
    <w:name w:val="Důvodová zpráva"/>
    <w:basedOn w:val="Normln"/>
    <w:link w:val="DvodovzprvaChar"/>
    <w:uiPriority w:val="99"/>
    <w:qFormat/>
    <w:rsid w:val="00AB335E"/>
    <w:pPr>
      <w:spacing w:before="120" w:after="0" w:line="240" w:lineRule="auto"/>
      <w:outlineLvl w:val="0"/>
    </w:pPr>
    <w:rPr>
      <w:rFonts w:ascii="Arial" w:hAnsi="Arial"/>
      <w:color w:val="0000FF"/>
      <w:szCs w:val="20"/>
    </w:rPr>
  </w:style>
  <w:style w:type="paragraph" w:customStyle="1" w:styleId="Textodstavce">
    <w:name w:val="Text odstavce"/>
    <w:basedOn w:val="Normln"/>
    <w:rsid w:val="00AB335E"/>
    <w:pPr>
      <w:tabs>
        <w:tab w:val="num" w:pos="783"/>
        <w:tab w:val="left" w:pos="851"/>
      </w:tabs>
      <w:spacing w:before="120" w:line="240" w:lineRule="auto"/>
      <w:ind w:left="1" w:firstLine="425"/>
      <w:outlineLvl w:val="6"/>
    </w:pPr>
    <w:rPr>
      <w:rFonts w:ascii="Times New Roman" w:hAnsi="Times New Roman"/>
      <w:sz w:val="24"/>
      <w:szCs w:val="20"/>
    </w:rPr>
  </w:style>
  <w:style w:type="paragraph" w:customStyle="1" w:styleId="Nadpisparagrafu">
    <w:name w:val="Nadpis paragrafu"/>
    <w:basedOn w:val="Paragraf"/>
    <w:next w:val="Textodstavce"/>
    <w:rsid w:val="00AB335E"/>
    <w:rPr>
      <w:b/>
    </w:rPr>
  </w:style>
  <w:style w:type="character" w:customStyle="1" w:styleId="DvodovzprvaChar">
    <w:name w:val="Důvodová zpráva Char"/>
    <w:link w:val="Dvodovzprva"/>
    <w:uiPriority w:val="99"/>
    <w:locked/>
    <w:rsid w:val="00AB335E"/>
    <w:rPr>
      <w:rFonts w:ascii="Arial" w:hAnsi="Arial" w:cs="Times New Roman"/>
      <w:color w:val="0000FF"/>
      <w:szCs w:val="20"/>
      <w:lang w:eastAsia="cs-CZ"/>
    </w:rPr>
  </w:style>
  <w:style w:type="paragraph" w:customStyle="1" w:styleId="Dvodovzprvakparagrafu">
    <w:name w:val="Důvodová zpráva (k paragrafu)"/>
    <w:basedOn w:val="Dvodovzprva"/>
    <w:next w:val="Dvodovzprva"/>
    <w:qFormat/>
    <w:rsid w:val="00AB335E"/>
    <w:pPr>
      <w:keepNext/>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537">
      <w:bodyDiv w:val="1"/>
      <w:marLeft w:val="0"/>
      <w:marRight w:val="0"/>
      <w:marTop w:val="0"/>
      <w:marBottom w:val="0"/>
      <w:divBdr>
        <w:top w:val="none" w:sz="0" w:space="0" w:color="auto"/>
        <w:left w:val="none" w:sz="0" w:space="0" w:color="auto"/>
        <w:bottom w:val="none" w:sz="0" w:space="0" w:color="auto"/>
        <w:right w:val="none" w:sz="0" w:space="0" w:color="auto"/>
      </w:divBdr>
      <w:divsChild>
        <w:div w:id="1085418656">
          <w:marLeft w:val="0"/>
          <w:marRight w:val="0"/>
          <w:marTop w:val="0"/>
          <w:marBottom w:val="0"/>
          <w:divBdr>
            <w:top w:val="none" w:sz="0" w:space="0" w:color="auto"/>
            <w:left w:val="none" w:sz="0" w:space="0" w:color="auto"/>
            <w:bottom w:val="none" w:sz="0" w:space="0" w:color="auto"/>
            <w:right w:val="none" w:sz="0" w:space="0" w:color="auto"/>
          </w:divBdr>
        </w:div>
        <w:div w:id="2059619090">
          <w:marLeft w:val="0"/>
          <w:marRight w:val="0"/>
          <w:marTop w:val="0"/>
          <w:marBottom w:val="100"/>
          <w:divBdr>
            <w:top w:val="none" w:sz="0" w:space="0" w:color="auto"/>
            <w:left w:val="none" w:sz="0" w:space="0" w:color="auto"/>
            <w:bottom w:val="none" w:sz="0" w:space="0" w:color="auto"/>
            <w:right w:val="none" w:sz="0" w:space="0" w:color="auto"/>
          </w:divBdr>
        </w:div>
      </w:divsChild>
    </w:div>
    <w:div w:id="55593805">
      <w:bodyDiv w:val="1"/>
      <w:marLeft w:val="0"/>
      <w:marRight w:val="0"/>
      <w:marTop w:val="0"/>
      <w:marBottom w:val="0"/>
      <w:divBdr>
        <w:top w:val="none" w:sz="0" w:space="0" w:color="auto"/>
        <w:left w:val="none" w:sz="0" w:space="0" w:color="auto"/>
        <w:bottom w:val="none" w:sz="0" w:space="0" w:color="auto"/>
        <w:right w:val="none" w:sz="0" w:space="0" w:color="auto"/>
      </w:divBdr>
    </w:div>
    <w:div w:id="63141489">
      <w:bodyDiv w:val="1"/>
      <w:marLeft w:val="0"/>
      <w:marRight w:val="0"/>
      <w:marTop w:val="0"/>
      <w:marBottom w:val="0"/>
      <w:divBdr>
        <w:top w:val="none" w:sz="0" w:space="0" w:color="auto"/>
        <w:left w:val="none" w:sz="0" w:space="0" w:color="auto"/>
        <w:bottom w:val="none" w:sz="0" w:space="0" w:color="auto"/>
        <w:right w:val="none" w:sz="0" w:space="0" w:color="auto"/>
      </w:divBdr>
      <w:divsChild>
        <w:div w:id="959335551">
          <w:marLeft w:val="0"/>
          <w:marRight w:val="0"/>
          <w:marTop w:val="0"/>
          <w:marBottom w:val="0"/>
          <w:divBdr>
            <w:top w:val="none" w:sz="0" w:space="0" w:color="auto"/>
            <w:left w:val="none" w:sz="0" w:space="0" w:color="auto"/>
            <w:bottom w:val="none" w:sz="0" w:space="0" w:color="auto"/>
            <w:right w:val="none" w:sz="0" w:space="0" w:color="auto"/>
          </w:divBdr>
        </w:div>
        <w:div w:id="1621690355">
          <w:marLeft w:val="0"/>
          <w:marRight w:val="0"/>
          <w:marTop w:val="0"/>
          <w:marBottom w:val="100"/>
          <w:divBdr>
            <w:top w:val="none" w:sz="0" w:space="0" w:color="auto"/>
            <w:left w:val="none" w:sz="0" w:space="0" w:color="auto"/>
            <w:bottom w:val="none" w:sz="0" w:space="0" w:color="auto"/>
            <w:right w:val="none" w:sz="0" w:space="0" w:color="auto"/>
          </w:divBdr>
        </w:div>
      </w:divsChild>
    </w:div>
    <w:div w:id="277839049">
      <w:bodyDiv w:val="1"/>
      <w:marLeft w:val="0"/>
      <w:marRight w:val="0"/>
      <w:marTop w:val="0"/>
      <w:marBottom w:val="0"/>
      <w:divBdr>
        <w:top w:val="none" w:sz="0" w:space="0" w:color="auto"/>
        <w:left w:val="none" w:sz="0" w:space="0" w:color="auto"/>
        <w:bottom w:val="none" w:sz="0" w:space="0" w:color="auto"/>
        <w:right w:val="none" w:sz="0" w:space="0" w:color="auto"/>
      </w:divBdr>
      <w:divsChild>
        <w:div w:id="939489476">
          <w:marLeft w:val="0"/>
          <w:marRight w:val="0"/>
          <w:marTop w:val="0"/>
          <w:marBottom w:val="100"/>
          <w:divBdr>
            <w:top w:val="none" w:sz="0" w:space="0" w:color="auto"/>
            <w:left w:val="none" w:sz="0" w:space="0" w:color="auto"/>
            <w:bottom w:val="none" w:sz="0" w:space="0" w:color="auto"/>
            <w:right w:val="none" w:sz="0" w:space="0" w:color="auto"/>
          </w:divBdr>
        </w:div>
      </w:divsChild>
    </w:div>
    <w:div w:id="445344506">
      <w:bodyDiv w:val="1"/>
      <w:marLeft w:val="0"/>
      <w:marRight w:val="0"/>
      <w:marTop w:val="0"/>
      <w:marBottom w:val="0"/>
      <w:divBdr>
        <w:top w:val="none" w:sz="0" w:space="0" w:color="auto"/>
        <w:left w:val="none" w:sz="0" w:space="0" w:color="auto"/>
        <w:bottom w:val="none" w:sz="0" w:space="0" w:color="auto"/>
        <w:right w:val="none" w:sz="0" w:space="0" w:color="auto"/>
      </w:divBdr>
    </w:div>
    <w:div w:id="1061833667">
      <w:bodyDiv w:val="1"/>
      <w:marLeft w:val="0"/>
      <w:marRight w:val="0"/>
      <w:marTop w:val="0"/>
      <w:marBottom w:val="0"/>
      <w:divBdr>
        <w:top w:val="none" w:sz="0" w:space="0" w:color="auto"/>
        <w:left w:val="none" w:sz="0" w:space="0" w:color="auto"/>
        <w:bottom w:val="none" w:sz="0" w:space="0" w:color="auto"/>
        <w:right w:val="none" w:sz="0" w:space="0" w:color="auto"/>
      </w:divBdr>
    </w:div>
    <w:div w:id="1143230694">
      <w:bodyDiv w:val="1"/>
      <w:marLeft w:val="0"/>
      <w:marRight w:val="0"/>
      <w:marTop w:val="0"/>
      <w:marBottom w:val="0"/>
      <w:divBdr>
        <w:top w:val="none" w:sz="0" w:space="0" w:color="auto"/>
        <w:left w:val="none" w:sz="0" w:space="0" w:color="auto"/>
        <w:bottom w:val="none" w:sz="0" w:space="0" w:color="auto"/>
        <w:right w:val="none" w:sz="0" w:space="0" w:color="auto"/>
      </w:divBdr>
      <w:divsChild>
        <w:div w:id="151414530">
          <w:marLeft w:val="0"/>
          <w:marRight w:val="0"/>
          <w:marTop w:val="0"/>
          <w:marBottom w:val="0"/>
          <w:divBdr>
            <w:top w:val="none" w:sz="0" w:space="0" w:color="auto"/>
            <w:left w:val="none" w:sz="0" w:space="0" w:color="auto"/>
            <w:bottom w:val="none" w:sz="0" w:space="0" w:color="auto"/>
            <w:right w:val="none" w:sz="0" w:space="0" w:color="auto"/>
          </w:divBdr>
        </w:div>
        <w:div w:id="863321518">
          <w:marLeft w:val="0"/>
          <w:marRight w:val="0"/>
          <w:marTop w:val="0"/>
          <w:marBottom w:val="100"/>
          <w:divBdr>
            <w:top w:val="none" w:sz="0" w:space="0" w:color="auto"/>
            <w:left w:val="none" w:sz="0" w:space="0" w:color="auto"/>
            <w:bottom w:val="none" w:sz="0" w:space="0" w:color="auto"/>
            <w:right w:val="none" w:sz="0" w:space="0" w:color="auto"/>
          </w:divBdr>
        </w:div>
      </w:divsChild>
    </w:div>
    <w:div w:id="1651207687">
      <w:bodyDiv w:val="1"/>
      <w:marLeft w:val="0"/>
      <w:marRight w:val="0"/>
      <w:marTop w:val="0"/>
      <w:marBottom w:val="0"/>
      <w:divBdr>
        <w:top w:val="none" w:sz="0" w:space="0" w:color="auto"/>
        <w:left w:val="none" w:sz="0" w:space="0" w:color="auto"/>
        <w:bottom w:val="none" w:sz="0" w:space="0" w:color="auto"/>
        <w:right w:val="none" w:sz="0" w:space="0" w:color="auto"/>
      </w:divBdr>
    </w:div>
    <w:div w:id="181961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DC68C-3783-4BCA-BD71-15F2C89F3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8932</Words>
  <Characters>52700</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Hlavicová Kristina</dc:creator>
  <cp:lastModifiedBy>Hlavicová Kristina</cp:lastModifiedBy>
  <cp:revision>6</cp:revision>
  <cp:lastPrinted>2020-09-16T12:39:00Z</cp:lastPrinted>
  <dcterms:created xsi:type="dcterms:W3CDTF">2020-09-16T12:29:00Z</dcterms:created>
  <dcterms:modified xsi:type="dcterms:W3CDTF">2020-09-29T08:54:00Z</dcterms:modified>
</cp:coreProperties>
</file>