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3B317D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811CCB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1453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951E1E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z</w:t>
      </w:r>
      <w:r w:rsidR="00A24317">
        <w:rPr>
          <w:rFonts w:ascii="Times New Roman" w:eastAsia="Calibri" w:hAnsi="Times New Roman" w:cs="Times New Roman"/>
          <w:b/>
          <w:i/>
          <w:sz w:val="24"/>
        </w:rPr>
        <w:t>e</w:t>
      </w:r>
      <w:r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3B317D">
        <w:rPr>
          <w:rFonts w:ascii="Times New Roman" w:eastAsia="Calibri" w:hAnsi="Times New Roman" w:cs="Times New Roman"/>
          <w:b/>
          <w:i/>
          <w:sz w:val="24"/>
        </w:rPr>
        <w:t>79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666951">
        <w:rPr>
          <w:rFonts w:ascii="Times New Roman" w:eastAsia="Calibri" w:hAnsi="Times New Roman" w:cs="Times New Roman"/>
          <w:b/>
          <w:i/>
          <w:sz w:val="24"/>
        </w:rPr>
        <w:t>1</w:t>
      </w:r>
      <w:r w:rsidR="003B317D">
        <w:rPr>
          <w:rFonts w:ascii="Times New Roman" w:eastAsia="Calibri" w:hAnsi="Times New Roman" w:cs="Times New Roman"/>
          <w:b/>
          <w:i/>
          <w:sz w:val="24"/>
        </w:rPr>
        <w:t>9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3B317D">
        <w:rPr>
          <w:rFonts w:ascii="Times New Roman" w:eastAsia="Calibri" w:hAnsi="Times New Roman" w:cs="Times New Roman"/>
          <w:b/>
          <w:i/>
          <w:sz w:val="24"/>
        </w:rPr>
        <w:t>ledna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3B317D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Pr="00CD5FD6" w:rsidRDefault="00230CAA" w:rsidP="00737480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CD5FD6">
        <w:rPr>
          <w:rFonts w:ascii="Times New Roman" w:eastAsia="Times New Roman" w:hAnsi="Times New Roman" w:cs="Times New Roman"/>
          <w:sz w:val="24"/>
          <w:szCs w:val="24"/>
        </w:rPr>
        <w:t xml:space="preserve">k </w:t>
      </w:r>
      <w:r w:rsidR="00CD5FD6" w:rsidRPr="00CD5FD6">
        <w:rPr>
          <w:rFonts w:ascii="Times New Roman" w:eastAsia="Times New Roman" w:hAnsi="Times New Roman" w:cs="Times New Roman"/>
          <w:sz w:val="24"/>
          <w:szCs w:val="24"/>
        </w:rPr>
        <w:t xml:space="preserve">návrhu zákona, kterým se mění zákon č. 99/1963 Sb., občanský soudní řád, ve znění pozdějších předpisů, zákon č. 120/2001 Sb., o soudních exekutorech a exekuční činnosti (exekuční řád), ve znění pozdějších předpisů, a zákon č. 119/2001 Sb., kterým se stanoví pravidla pro případy souběžně probíhajících výkonů rozhodnutí, ve znění pozdějších předpisů /sněmovní tisk 986/5/ </w:t>
      </w:r>
      <w:r w:rsidR="00F77386" w:rsidRPr="00CD5FD6">
        <w:rPr>
          <w:rFonts w:ascii="Times New Roman" w:eastAsia="Times New Roman" w:hAnsi="Times New Roman" w:cs="Times New Roman"/>
          <w:sz w:val="24"/>
          <w:szCs w:val="24"/>
        </w:rPr>
        <w:t>– vrácenému</w:t>
      </w:r>
      <w:r w:rsidR="00E47A2D" w:rsidRPr="00CD5FD6">
        <w:rPr>
          <w:rFonts w:ascii="Times New Roman" w:eastAsia="Times New Roman" w:hAnsi="Times New Roman" w:cs="Times New Roman"/>
          <w:sz w:val="24"/>
          <w:szCs w:val="24"/>
        </w:rPr>
        <w:t xml:space="preserve"> Senátem</w:t>
      </w:r>
    </w:p>
    <w:p w:rsidR="00E47A2D" w:rsidRDefault="00E47A2D" w:rsidP="00E47A2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47A2D" w:rsidRDefault="00E47A2D" w:rsidP="00E47A2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872FCF" w:rsidRDefault="00872FCF" w:rsidP="00E47A2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6D0328" w:rsidRPr="000F35F5" w:rsidRDefault="006A52CF" w:rsidP="00737480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52CF">
        <w:rPr>
          <w:rFonts w:ascii="Times New Roman" w:eastAsia="Calibri" w:hAnsi="Times New Roman" w:cs="Times New Roman"/>
          <w:b/>
          <w:sz w:val="24"/>
          <w:szCs w:val="24"/>
        </w:rPr>
        <w:t xml:space="preserve">schvaluje </w:t>
      </w:r>
      <w:r w:rsidR="00492CF4" w:rsidRPr="00492CF4">
        <w:rPr>
          <w:rFonts w:ascii="Times New Roman" w:eastAsia="Calibri" w:hAnsi="Times New Roman" w:cs="Times New Roman"/>
          <w:sz w:val="24"/>
          <w:szCs w:val="24"/>
        </w:rPr>
        <w:t>návrh zákona</w:t>
      </w:r>
      <w:r w:rsidR="00492CF4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Pr="006A52CF">
        <w:rPr>
          <w:rFonts w:ascii="Times New Roman" w:hAnsi="Times New Roman" w:cs="Times New Roman"/>
          <w:bCs/>
          <w:sz w:val="24"/>
          <w:szCs w:val="24"/>
        </w:rPr>
        <w:t>kterým se mění zákon č. 99/19</w:t>
      </w:r>
      <w:r w:rsidR="002E2F9B">
        <w:rPr>
          <w:rFonts w:ascii="Times New Roman" w:hAnsi="Times New Roman" w:cs="Times New Roman"/>
          <w:bCs/>
          <w:sz w:val="24"/>
          <w:szCs w:val="24"/>
        </w:rPr>
        <w:t>63 Sb., občanský soudní řád, ve </w:t>
      </w:r>
      <w:r w:rsidRPr="006A52CF">
        <w:rPr>
          <w:rFonts w:ascii="Times New Roman" w:hAnsi="Times New Roman" w:cs="Times New Roman"/>
          <w:bCs/>
          <w:sz w:val="24"/>
          <w:szCs w:val="24"/>
        </w:rPr>
        <w:t>znění pozdějších předpisů,</w:t>
      </w:r>
      <w:r w:rsidR="000F35F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A52CF">
        <w:rPr>
          <w:rFonts w:ascii="Times New Roman" w:hAnsi="Times New Roman" w:cs="Times New Roman"/>
          <w:bCs/>
          <w:sz w:val="24"/>
          <w:szCs w:val="24"/>
        </w:rPr>
        <w:t>zákon č. 120/2001 Sb., o soudních exekutorech a ex</w:t>
      </w:r>
      <w:r w:rsidR="000F35F5">
        <w:rPr>
          <w:rFonts w:ascii="Times New Roman" w:hAnsi="Times New Roman" w:cs="Times New Roman"/>
          <w:bCs/>
          <w:sz w:val="24"/>
          <w:szCs w:val="24"/>
        </w:rPr>
        <w:t xml:space="preserve">ekuční činnosti (exekuční řád), </w:t>
      </w:r>
      <w:r w:rsidRPr="006A52CF">
        <w:rPr>
          <w:rFonts w:ascii="Times New Roman" w:hAnsi="Times New Roman" w:cs="Times New Roman"/>
          <w:bCs/>
          <w:sz w:val="24"/>
          <w:szCs w:val="24"/>
        </w:rPr>
        <w:t>ve znění pozdějších předpisů, a zákon č. 119/2001 Sb.,</w:t>
      </w:r>
      <w:r w:rsidR="006D0626">
        <w:rPr>
          <w:rFonts w:ascii="Times New Roman" w:hAnsi="Times New Roman" w:cs="Times New Roman"/>
          <w:bCs/>
          <w:sz w:val="24"/>
          <w:szCs w:val="24"/>
        </w:rPr>
        <w:t xml:space="preserve"> kterým se </w:t>
      </w:r>
      <w:r w:rsidR="000F35F5">
        <w:rPr>
          <w:rFonts w:ascii="Times New Roman" w:hAnsi="Times New Roman" w:cs="Times New Roman"/>
          <w:bCs/>
          <w:sz w:val="24"/>
          <w:szCs w:val="24"/>
        </w:rPr>
        <w:t xml:space="preserve">stanoví pravidla pro </w:t>
      </w:r>
      <w:r w:rsidRPr="006A52CF">
        <w:rPr>
          <w:rFonts w:ascii="Times New Roman" w:hAnsi="Times New Roman" w:cs="Times New Roman"/>
          <w:bCs/>
          <w:sz w:val="24"/>
          <w:szCs w:val="24"/>
        </w:rPr>
        <w:t>případy souběžně probíhajících výkonů rozhodnutí, ve znění pozdějších předpisů</w:t>
      </w:r>
      <w:r w:rsidR="000F35F5">
        <w:rPr>
          <w:rFonts w:ascii="Times New Roman" w:hAnsi="Times New Roman" w:cs="Times New Roman"/>
          <w:bCs/>
          <w:sz w:val="24"/>
          <w:szCs w:val="24"/>
        </w:rPr>
        <w:t>, ve znění, ve kterém byl postoupen Senátu, podle sněmovního tisku 986/5.</w:t>
      </w:r>
    </w:p>
    <w:p w:rsidR="00693417" w:rsidRDefault="00693417" w:rsidP="00737480">
      <w:pPr>
        <w:spacing w:line="276" w:lineRule="auto"/>
      </w:pPr>
    </w:p>
    <w:p w:rsidR="00693417" w:rsidRDefault="00693417"/>
    <w:p w:rsidR="00693417" w:rsidRDefault="00693417"/>
    <w:p w:rsidR="006D0328" w:rsidRPr="005C7EFA" w:rsidRDefault="005C7EFA" w:rsidP="005C7E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C7EFA">
        <w:rPr>
          <w:rFonts w:ascii="Times New Roman" w:hAnsi="Times New Roman" w:cs="Times New Roman"/>
          <w:sz w:val="24"/>
          <w:szCs w:val="24"/>
        </w:rPr>
        <w:t>Radek Vondráček v. r.</w:t>
      </w:r>
    </w:p>
    <w:p w:rsidR="00E61344" w:rsidRDefault="00E61344" w:rsidP="00E61344">
      <w:pPr>
        <w:pStyle w:val="PS-podpisnsled"/>
        <w:rPr>
          <w:rFonts w:cs="Times New Roman"/>
        </w:rPr>
      </w:pPr>
      <w:r>
        <w:rPr>
          <w:rFonts w:cs="Times New Roman"/>
        </w:rPr>
        <w:t>předseda Poslanecké sněmovny</w:t>
      </w:r>
    </w:p>
    <w:p w:rsidR="00E61344" w:rsidRDefault="00E61344" w:rsidP="00E61344">
      <w:pPr>
        <w:rPr>
          <w:lang w:eastAsia="zh-CN" w:bidi="hi-IN"/>
        </w:rPr>
      </w:pPr>
    </w:p>
    <w:p w:rsidR="00E61344" w:rsidRDefault="005C7EFA" w:rsidP="00E61344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Stanislav Berkovec v. r. </w:t>
      </w:r>
      <w:bookmarkStart w:id="0" w:name="_GoBack"/>
      <w:bookmarkEnd w:id="0"/>
    </w:p>
    <w:p w:rsidR="00E61344" w:rsidRDefault="00E61344" w:rsidP="00E6134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p w:rsidR="006D0328" w:rsidRDefault="006D0328"/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52CF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6365C"/>
    <w:rsid w:val="000A3917"/>
    <w:rsid w:val="000B7D51"/>
    <w:rsid w:val="000E1C8E"/>
    <w:rsid w:val="000F35F5"/>
    <w:rsid w:val="000F59E5"/>
    <w:rsid w:val="00142072"/>
    <w:rsid w:val="00142C7F"/>
    <w:rsid w:val="00154737"/>
    <w:rsid w:val="00161E61"/>
    <w:rsid w:val="0017218F"/>
    <w:rsid w:val="001752AF"/>
    <w:rsid w:val="001C0030"/>
    <w:rsid w:val="001C283B"/>
    <w:rsid w:val="001E1FB9"/>
    <w:rsid w:val="00230CAA"/>
    <w:rsid w:val="002320F7"/>
    <w:rsid w:val="00243C03"/>
    <w:rsid w:val="00251486"/>
    <w:rsid w:val="002920A8"/>
    <w:rsid w:val="0029243C"/>
    <w:rsid w:val="002A69B4"/>
    <w:rsid w:val="002B4369"/>
    <w:rsid w:val="002D6917"/>
    <w:rsid w:val="002E2F9B"/>
    <w:rsid w:val="00325F3E"/>
    <w:rsid w:val="00331E16"/>
    <w:rsid w:val="0036771D"/>
    <w:rsid w:val="00370BAC"/>
    <w:rsid w:val="0037497A"/>
    <w:rsid w:val="003B317D"/>
    <w:rsid w:val="003C4C1F"/>
    <w:rsid w:val="003D24F5"/>
    <w:rsid w:val="003F414A"/>
    <w:rsid w:val="00404635"/>
    <w:rsid w:val="0040590B"/>
    <w:rsid w:val="00406179"/>
    <w:rsid w:val="00435B45"/>
    <w:rsid w:val="004711DF"/>
    <w:rsid w:val="00483FC1"/>
    <w:rsid w:val="00492CF4"/>
    <w:rsid w:val="004F28BF"/>
    <w:rsid w:val="00516975"/>
    <w:rsid w:val="00535000"/>
    <w:rsid w:val="005445B2"/>
    <w:rsid w:val="00552D7D"/>
    <w:rsid w:val="00553D3C"/>
    <w:rsid w:val="00571AEB"/>
    <w:rsid w:val="00580EF9"/>
    <w:rsid w:val="005A6B8D"/>
    <w:rsid w:val="005B6871"/>
    <w:rsid w:val="005C7EFA"/>
    <w:rsid w:val="0061361E"/>
    <w:rsid w:val="006271BB"/>
    <w:rsid w:val="0063354C"/>
    <w:rsid w:val="00641161"/>
    <w:rsid w:val="00666951"/>
    <w:rsid w:val="00675A4C"/>
    <w:rsid w:val="00693417"/>
    <w:rsid w:val="006A52CF"/>
    <w:rsid w:val="006B0773"/>
    <w:rsid w:val="006C27F5"/>
    <w:rsid w:val="006D0328"/>
    <w:rsid w:val="006D0626"/>
    <w:rsid w:val="006F5DB8"/>
    <w:rsid w:val="006F70DC"/>
    <w:rsid w:val="007201AC"/>
    <w:rsid w:val="00726C26"/>
    <w:rsid w:val="00737480"/>
    <w:rsid w:val="007546B5"/>
    <w:rsid w:val="00757AEB"/>
    <w:rsid w:val="00774AE8"/>
    <w:rsid w:val="00784691"/>
    <w:rsid w:val="0079019F"/>
    <w:rsid w:val="007968F0"/>
    <w:rsid w:val="007C769F"/>
    <w:rsid w:val="007D3FDC"/>
    <w:rsid w:val="007E0284"/>
    <w:rsid w:val="0080337D"/>
    <w:rsid w:val="008112C2"/>
    <w:rsid w:val="00811CCB"/>
    <w:rsid w:val="00827361"/>
    <w:rsid w:val="008468EB"/>
    <w:rsid w:val="00863A8B"/>
    <w:rsid w:val="0086643A"/>
    <w:rsid w:val="00872FCF"/>
    <w:rsid w:val="00874F64"/>
    <w:rsid w:val="0089737F"/>
    <w:rsid w:val="008B14FE"/>
    <w:rsid w:val="008B3BBB"/>
    <w:rsid w:val="008B5B5D"/>
    <w:rsid w:val="008C19E3"/>
    <w:rsid w:val="008E19A1"/>
    <w:rsid w:val="0090470B"/>
    <w:rsid w:val="00913B28"/>
    <w:rsid w:val="00931E07"/>
    <w:rsid w:val="00935AEC"/>
    <w:rsid w:val="00951E1E"/>
    <w:rsid w:val="00956388"/>
    <w:rsid w:val="00973BE2"/>
    <w:rsid w:val="009A6853"/>
    <w:rsid w:val="009B0A4D"/>
    <w:rsid w:val="009B435B"/>
    <w:rsid w:val="009C595E"/>
    <w:rsid w:val="009C6F3F"/>
    <w:rsid w:val="009E6C7D"/>
    <w:rsid w:val="00A129BA"/>
    <w:rsid w:val="00A24317"/>
    <w:rsid w:val="00A24AED"/>
    <w:rsid w:val="00A37532"/>
    <w:rsid w:val="00A57E26"/>
    <w:rsid w:val="00A77442"/>
    <w:rsid w:val="00A836CB"/>
    <w:rsid w:val="00A84832"/>
    <w:rsid w:val="00AF553A"/>
    <w:rsid w:val="00B071A2"/>
    <w:rsid w:val="00B1258D"/>
    <w:rsid w:val="00B41E81"/>
    <w:rsid w:val="00B64308"/>
    <w:rsid w:val="00B66216"/>
    <w:rsid w:val="00B76D44"/>
    <w:rsid w:val="00B80B8A"/>
    <w:rsid w:val="00B9120F"/>
    <w:rsid w:val="00C1324F"/>
    <w:rsid w:val="00C202CC"/>
    <w:rsid w:val="00C20D88"/>
    <w:rsid w:val="00C2208F"/>
    <w:rsid w:val="00C42FBD"/>
    <w:rsid w:val="00C716DE"/>
    <w:rsid w:val="00C7703D"/>
    <w:rsid w:val="00C8511A"/>
    <w:rsid w:val="00CA15FB"/>
    <w:rsid w:val="00CA16A6"/>
    <w:rsid w:val="00CB1A8D"/>
    <w:rsid w:val="00CB653B"/>
    <w:rsid w:val="00CC6B8A"/>
    <w:rsid w:val="00CD5FD6"/>
    <w:rsid w:val="00CE1E2E"/>
    <w:rsid w:val="00CE6044"/>
    <w:rsid w:val="00D1730D"/>
    <w:rsid w:val="00D5064F"/>
    <w:rsid w:val="00D65E41"/>
    <w:rsid w:val="00D67615"/>
    <w:rsid w:val="00D84085"/>
    <w:rsid w:val="00D87E18"/>
    <w:rsid w:val="00DA07C7"/>
    <w:rsid w:val="00DA0A92"/>
    <w:rsid w:val="00E1548B"/>
    <w:rsid w:val="00E20F33"/>
    <w:rsid w:val="00E34437"/>
    <w:rsid w:val="00E37F1B"/>
    <w:rsid w:val="00E47A2D"/>
    <w:rsid w:val="00E56704"/>
    <w:rsid w:val="00E61344"/>
    <w:rsid w:val="00E97695"/>
    <w:rsid w:val="00EA1C8F"/>
    <w:rsid w:val="00EE0CA0"/>
    <w:rsid w:val="00EE5712"/>
    <w:rsid w:val="00F11192"/>
    <w:rsid w:val="00F13E9C"/>
    <w:rsid w:val="00F70932"/>
    <w:rsid w:val="00F75F98"/>
    <w:rsid w:val="00F77386"/>
    <w:rsid w:val="00F81FC1"/>
    <w:rsid w:val="00FB2CF8"/>
    <w:rsid w:val="00FD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4FDD1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171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15</cp:revision>
  <cp:lastPrinted>2021-01-19T18:10:00Z</cp:lastPrinted>
  <dcterms:created xsi:type="dcterms:W3CDTF">2021-01-19T18:15:00Z</dcterms:created>
  <dcterms:modified xsi:type="dcterms:W3CDTF">2021-01-26T17:42:00Z</dcterms:modified>
</cp:coreProperties>
</file>