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EA" w:rsidRPr="007B2787" w:rsidRDefault="006E51A5" w:rsidP="0071567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AB7B73" w:rsidRPr="00890BAC" w:rsidRDefault="006E51A5" w:rsidP="0067741B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890BAC">
        <w:rPr>
          <w:rFonts w:ascii="Arial" w:hAnsi="Arial" w:cs="Arial"/>
          <w:b/>
          <w:spacing w:val="20"/>
          <w:sz w:val="24"/>
          <w:szCs w:val="24"/>
        </w:rPr>
        <w:t xml:space="preserve">Předkládací zpráva pro </w:t>
      </w:r>
      <w:r w:rsidR="0067741B" w:rsidRPr="00890BAC">
        <w:rPr>
          <w:rFonts w:ascii="Arial" w:hAnsi="Arial" w:cs="Arial"/>
          <w:b/>
          <w:spacing w:val="20"/>
          <w:sz w:val="24"/>
          <w:szCs w:val="24"/>
        </w:rPr>
        <w:t xml:space="preserve">Parlament </w:t>
      </w:r>
      <w:r w:rsidR="00B63F1F" w:rsidRPr="00890BAC">
        <w:rPr>
          <w:rFonts w:ascii="Arial" w:hAnsi="Arial" w:cs="Arial"/>
          <w:b/>
          <w:spacing w:val="20"/>
          <w:sz w:val="24"/>
          <w:szCs w:val="24"/>
        </w:rPr>
        <w:t>ČR</w:t>
      </w:r>
    </w:p>
    <w:p w:rsidR="00D7685F" w:rsidRPr="007B2787" w:rsidRDefault="00D7685F" w:rsidP="001C4AA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AB7B73" w:rsidRPr="00722C5C" w:rsidRDefault="006E51A5" w:rsidP="00B27E41">
      <w:pPr>
        <w:pStyle w:val="Odstavecseseznamem"/>
        <w:numPr>
          <w:ilvl w:val="0"/>
          <w:numId w:val="1"/>
        </w:numPr>
        <w:spacing w:after="0" w:line="240" w:lineRule="auto"/>
        <w:ind w:left="0" w:firstLine="0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722C5C">
        <w:rPr>
          <w:rFonts w:ascii="Arial" w:eastAsia="Times New Roman" w:hAnsi="Arial" w:cs="Arial"/>
          <w:b/>
          <w:sz w:val="24"/>
          <w:szCs w:val="24"/>
          <w:lang w:eastAsia="cs-CZ"/>
        </w:rPr>
        <w:t>Úvod</w:t>
      </w:r>
    </w:p>
    <w:p w:rsidR="003E3E4C" w:rsidRPr="00722C5C" w:rsidRDefault="003E3E4C" w:rsidP="003E3E4C">
      <w:pPr>
        <w:pStyle w:val="Odstavecseseznamem"/>
        <w:spacing w:after="0" w:line="240" w:lineRule="auto"/>
        <w:ind w:left="0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322659" w:rsidRPr="00722C5C" w:rsidRDefault="006E51A5" w:rsidP="001C4A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2C5C">
        <w:rPr>
          <w:rFonts w:ascii="Arial" w:hAnsi="Arial" w:cs="Arial"/>
          <w:sz w:val="24"/>
          <w:szCs w:val="24"/>
        </w:rPr>
        <w:t>Materiál obsahuje</w:t>
      </w:r>
      <w:r w:rsidR="00A8723B" w:rsidRPr="00722C5C">
        <w:rPr>
          <w:rFonts w:ascii="Arial" w:hAnsi="Arial" w:cs="Arial"/>
          <w:sz w:val="24"/>
          <w:szCs w:val="24"/>
        </w:rPr>
        <w:t xml:space="preserve"> návrh na přijetí změn</w:t>
      </w:r>
      <w:r w:rsidR="00B04B06" w:rsidRPr="00722C5C">
        <w:rPr>
          <w:rFonts w:ascii="Arial" w:hAnsi="Arial" w:cs="Arial"/>
          <w:sz w:val="24"/>
          <w:szCs w:val="24"/>
        </w:rPr>
        <w:t>y</w:t>
      </w:r>
      <w:r w:rsidR="00A8723B" w:rsidRPr="00722C5C">
        <w:rPr>
          <w:rFonts w:ascii="Arial" w:hAnsi="Arial" w:cs="Arial"/>
          <w:sz w:val="24"/>
          <w:szCs w:val="24"/>
        </w:rPr>
        <w:t xml:space="preserve"> přílohy VII </w:t>
      </w:r>
      <w:r w:rsidR="007B2787" w:rsidRPr="00722C5C">
        <w:rPr>
          <w:rFonts w:ascii="Arial" w:hAnsi="Arial" w:cs="Arial"/>
          <w:sz w:val="24"/>
          <w:szCs w:val="24"/>
        </w:rPr>
        <w:t>Protokolu o omezování acidifikace, eutrofizace a přízemního ozonu (dále jen „Göteborský protokol</w:t>
      </w:r>
      <w:r w:rsidR="00161324" w:rsidRPr="00722C5C">
        <w:rPr>
          <w:rFonts w:ascii="Arial" w:hAnsi="Arial" w:cs="Arial"/>
          <w:sz w:val="24"/>
          <w:szCs w:val="24"/>
        </w:rPr>
        <w:t>/GP</w:t>
      </w:r>
      <w:r w:rsidR="007B2787" w:rsidRPr="00722C5C">
        <w:rPr>
          <w:rFonts w:ascii="Arial" w:hAnsi="Arial" w:cs="Arial"/>
          <w:sz w:val="24"/>
          <w:szCs w:val="24"/>
        </w:rPr>
        <w:t>“) přijat</w:t>
      </w:r>
      <w:r w:rsidRPr="00722C5C">
        <w:rPr>
          <w:rFonts w:ascii="Arial" w:hAnsi="Arial" w:cs="Arial"/>
          <w:sz w:val="24"/>
          <w:szCs w:val="24"/>
        </w:rPr>
        <w:t>é</w:t>
      </w:r>
      <w:r w:rsidR="007B2787" w:rsidRPr="00722C5C">
        <w:rPr>
          <w:rFonts w:ascii="Arial" w:hAnsi="Arial" w:cs="Arial"/>
          <w:sz w:val="24"/>
          <w:szCs w:val="24"/>
        </w:rPr>
        <w:t xml:space="preserve"> dne 13. prosince 2019 v</w:t>
      </w:r>
      <w:r w:rsidR="000A1825" w:rsidRPr="00722C5C">
        <w:rPr>
          <w:rFonts w:ascii="Arial" w:hAnsi="Arial" w:cs="Arial"/>
          <w:sz w:val="24"/>
          <w:szCs w:val="24"/>
        </w:rPr>
        <w:t> </w:t>
      </w:r>
      <w:r w:rsidR="007B2787" w:rsidRPr="00722C5C">
        <w:rPr>
          <w:rFonts w:ascii="Arial" w:hAnsi="Arial" w:cs="Arial"/>
          <w:sz w:val="24"/>
          <w:szCs w:val="24"/>
        </w:rPr>
        <w:t>Ženevě</w:t>
      </w:r>
      <w:r w:rsidR="000A1825" w:rsidRPr="00722C5C">
        <w:rPr>
          <w:rFonts w:ascii="Arial" w:hAnsi="Arial" w:cs="Arial"/>
          <w:sz w:val="24"/>
          <w:szCs w:val="24"/>
        </w:rPr>
        <w:t xml:space="preserve"> k Úmluvě o dálkovém znečišťování ovzduší přesahujícím hranice států (dále jen „Úmluva“).</w:t>
      </w:r>
      <w:r w:rsidRPr="00722C5C">
        <w:rPr>
          <w:rFonts w:ascii="Arial" w:hAnsi="Arial" w:cs="Arial"/>
          <w:sz w:val="24"/>
          <w:szCs w:val="24"/>
        </w:rPr>
        <w:t xml:space="preserve"> </w:t>
      </w:r>
      <w:r w:rsidR="00706B7D" w:rsidRPr="00722C5C">
        <w:rPr>
          <w:rFonts w:ascii="Arial" w:hAnsi="Arial" w:cs="Arial"/>
          <w:sz w:val="24"/>
          <w:szCs w:val="24"/>
        </w:rPr>
        <w:t xml:space="preserve"> </w:t>
      </w:r>
    </w:p>
    <w:p w:rsidR="008C55CC" w:rsidRPr="00722C5C" w:rsidRDefault="008C55CC" w:rsidP="001C4A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DCF" w:rsidRPr="00722C5C" w:rsidRDefault="006E51A5" w:rsidP="004B7DCF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722C5C">
        <w:rPr>
          <w:rFonts w:ascii="Arial" w:hAnsi="Arial" w:cs="Arial"/>
          <w:bCs/>
          <w:iCs/>
          <w:sz w:val="24"/>
          <w:szCs w:val="24"/>
        </w:rPr>
        <w:t xml:space="preserve">Materiál byl schválen vládou ČR usnesením ze dne 21. prosince 2020 č. 1363. </w:t>
      </w:r>
    </w:p>
    <w:p w:rsidR="004B7DCF" w:rsidRPr="00722C5C" w:rsidRDefault="004B7DCF" w:rsidP="001C4AA1">
      <w:pPr>
        <w:pStyle w:val="Zkladntextodsazen"/>
        <w:ind w:firstLine="0"/>
        <w:rPr>
          <w:rFonts w:ascii="Arial" w:hAnsi="Arial" w:cs="Arial"/>
        </w:rPr>
      </w:pPr>
    </w:p>
    <w:p w:rsidR="008C55CC" w:rsidRPr="00722C5C" w:rsidRDefault="006E51A5" w:rsidP="001C4AA1">
      <w:pPr>
        <w:pStyle w:val="Zkladntextodsazen"/>
        <w:ind w:firstLine="0"/>
        <w:rPr>
          <w:rFonts w:ascii="Arial" w:hAnsi="Arial" w:cs="Arial"/>
          <w:bCs/>
        </w:rPr>
      </w:pPr>
      <w:r w:rsidRPr="00722C5C">
        <w:rPr>
          <w:rFonts w:ascii="Arial" w:hAnsi="Arial" w:cs="Arial"/>
        </w:rPr>
        <w:t>Úmluva sjednaná v roce 1979 má rámcový charakter a požadavky na omezování znečišťování ovzduší jsou formulovány</w:t>
      </w:r>
      <w:r w:rsidR="00C569BE" w:rsidRPr="00722C5C">
        <w:rPr>
          <w:rFonts w:ascii="Arial" w:hAnsi="Arial" w:cs="Arial"/>
        </w:rPr>
        <w:t xml:space="preserve"> </w:t>
      </w:r>
      <w:r w:rsidRPr="00722C5C">
        <w:rPr>
          <w:rFonts w:ascii="Arial" w:hAnsi="Arial" w:cs="Arial"/>
        </w:rPr>
        <w:t xml:space="preserve">v jednotlivých protokolech provádějících Úmluvu. V rozmezí let 1984 - 1999 bylo k Úmluvě přijato osm protokolů. Upravují </w:t>
      </w:r>
      <w:r w:rsidRPr="00722C5C">
        <w:rPr>
          <w:rFonts w:ascii="Arial" w:hAnsi="Arial" w:cs="Arial"/>
          <w:bCs/>
        </w:rPr>
        <w:t xml:space="preserve">závazky ke </w:t>
      </w:r>
      <w:r w:rsidRPr="00722C5C">
        <w:rPr>
          <w:rFonts w:ascii="Arial" w:hAnsi="Arial" w:cs="Arial"/>
        </w:rPr>
        <w:t xml:space="preserve">snížení, popř. omezování emisí síry, oxidů dusíku, těkavých organických látek, těžkých kovů, perzistentních organických polutantů, prachových částic </w:t>
      </w:r>
      <w:r w:rsidR="00817A77" w:rsidRPr="00722C5C">
        <w:rPr>
          <w:rFonts w:ascii="Arial" w:hAnsi="Arial" w:cs="Arial"/>
        </w:rPr>
        <w:br/>
      </w:r>
      <w:r w:rsidRPr="00722C5C">
        <w:rPr>
          <w:rFonts w:ascii="Arial" w:hAnsi="Arial" w:cs="Arial"/>
        </w:rPr>
        <w:t xml:space="preserve">(s důrazem na frakci </w:t>
      </w:r>
      <w:r w:rsidRPr="00722C5C">
        <w:rPr>
          <w:rFonts w:ascii="Arial" w:hAnsi="Arial" w:cs="Arial"/>
          <w:bCs/>
        </w:rPr>
        <w:t>PM</w:t>
      </w:r>
      <w:r w:rsidRPr="00722C5C">
        <w:rPr>
          <w:rFonts w:ascii="Arial" w:hAnsi="Arial" w:cs="Arial"/>
          <w:bCs/>
          <w:vertAlign w:val="subscript"/>
        </w:rPr>
        <w:t>2,5</w:t>
      </w:r>
      <w:r w:rsidRPr="00722C5C">
        <w:rPr>
          <w:rFonts w:ascii="Arial" w:hAnsi="Arial" w:cs="Arial"/>
        </w:rPr>
        <w:t xml:space="preserve">) a prekurzorů přízemního ozonu. Zvláštní protokol obsahuje pravidla </w:t>
      </w:r>
      <w:r w:rsidRPr="00722C5C">
        <w:rPr>
          <w:rFonts w:ascii="Arial" w:hAnsi="Arial" w:cs="Arial"/>
          <w:bCs/>
        </w:rPr>
        <w:t>dlouhodobého financování Kooperativního programu pro monitorování a vyhodnocování dálkového šíření látek znečišťujících ovzduší v Evropě (dále jen „EMEP“).</w:t>
      </w:r>
      <w:r w:rsidR="001F101A" w:rsidRPr="00722C5C">
        <w:rPr>
          <w:rFonts w:ascii="Arial" w:hAnsi="Arial" w:cs="Arial"/>
          <w:bCs/>
        </w:rPr>
        <w:t xml:space="preserve"> </w:t>
      </w:r>
    </w:p>
    <w:p w:rsidR="001F101A" w:rsidRPr="00722C5C" w:rsidRDefault="001F101A" w:rsidP="001C4AA1">
      <w:pPr>
        <w:pStyle w:val="Zkladntextodsazen"/>
        <w:ind w:firstLine="0"/>
        <w:rPr>
          <w:rFonts w:ascii="Arial" w:hAnsi="Arial" w:cs="Arial"/>
          <w:bCs/>
        </w:rPr>
      </w:pPr>
    </w:p>
    <w:p w:rsidR="00406F18" w:rsidRPr="00722C5C" w:rsidRDefault="006E51A5" w:rsidP="001C4AA1">
      <w:pPr>
        <w:pStyle w:val="Zkladntextodsazen"/>
        <w:ind w:firstLine="0"/>
        <w:rPr>
          <w:rFonts w:ascii="Arial" w:hAnsi="Arial" w:cs="Arial"/>
        </w:rPr>
      </w:pPr>
      <w:r w:rsidRPr="00722C5C">
        <w:rPr>
          <w:rFonts w:ascii="Arial" w:hAnsi="Arial" w:cs="Arial"/>
        </w:rPr>
        <w:t>Česká republika je smluvní stranou Úmluvy od 1. ledna 1993, kdy převzala závazky Československa, a rovněž</w:t>
      </w:r>
      <w:r w:rsidR="00817A77" w:rsidRPr="00722C5C">
        <w:rPr>
          <w:rFonts w:ascii="Arial" w:hAnsi="Arial" w:cs="Arial"/>
        </w:rPr>
        <w:t xml:space="preserve"> je smluvní stranou</w:t>
      </w:r>
      <w:r w:rsidRPr="00722C5C">
        <w:rPr>
          <w:rFonts w:ascii="Arial" w:hAnsi="Arial" w:cs="Arial"/>
        </w:rPr>
        <w:t xml:space="preserve"> všech osmi protokolů</w:t>
      </w:r>
      <w:r w:rsidR="00817A77" w:rsidRPr="00722C5C">
        <w:rPr>
          <w:rFonts w:ascii="Arial" w:hAnsi="Arial" w:cs="Arial"/>
        </w:rPr>
        <w:t xml:space="preserve"> přijatých k provedení Úmluvy</w:t>
      </w:r>
      <w:r w:rsidRPr="00722C5C">
        <w:rPr>
          <w:rFonts w:ascii="Arial" w:hAnsi="Arial" w:cs="Arial"/>
        </w:rPr>
        <w:t>.</w:t>
      </w:r>
    </w:p>
    <w:p w:rsidR="00406F18" w:rsidRPr="00722C5C" w:rsidRDefault="00406F18" w:rsidP="001C4AA1">
      <w:pPr>
        <w:pStyle w:val="Zkladntextodsazen"/>
        <w:ind w:firstLine="0"/>
        <w:rPr>
          <w:rFonts w:ascii="Arial" w:hAnsi="Arial" w:cs="Arial"/>
          <w:bCs/>
        </w:rPr>
      </w:pPr>
    </w:p>
    <w:p w:rsidR="003011D1" w:rsidRPr="00722C5C" w:rsidRDefault="006E51A5" w:rsidP="00817A77">
      <w:pPr>
        <w:pStyle w:val="Zkladntext"/>
        <w:jc w:val="both"/>
        <w:rPr>
          <w:rFonts w:ascii="Arial" w:hAnsi="Arial" w:cs="Arial"/>
        </w:rPr>
      </w:pPr>
      <w:r w:rsidRPr="00722C5C">
        <w:rPr>
          <w:rFonts w:ascii="Arial" w:hAnsi="Arial" w:cs="Arial"/>
        </w:rPr>
        <w:t xml:space="preserve">Požadavky Úmluvy </w:t>
      </w:r>
      <w:r w:rsidR="00817A77" w:rsidRPr="00722C5C">
        <w:rPr>
          <w:rFonts w:ascii="Arial" w:hAnsi="Arial" w:cs="Arial"/>
        </w:rPr>
        <w:t xml:space="preserve">a </w:t>
      </w:r>
      <w:r w:rsidRPr="00722C5C">
        <w:rPr>
          <w:rFonts w:ascii="Arial" w:hAnsi="Arial" w:cs="Arial"/>
        </w:rPr>
        <w:t xml:space="preserve">protokolů jsou v ČR naplňovány především prostřednictvím zákona č. 201/2012 Sb., o ochraně ovzduší, ve znění pozdějších předpisů (zákon </w:t>
      </w:r>
      <w:r w:rsidR="00817A77" w:rsidRPr="00722C5C">
        <w:rPr>
          <w:rFonts w:ascii="Arial" w:hAnsi="Arial" w:cs="Arial"/>
        </w:rPr>
        <w:br/>
      </w:r>
      <w:r w:rsidRPr="00722C5C">
        <w:rPr>
          <w:rFonts w:ascii="Arial" w:hAnsi="Arial" w:cs="Arial"/>
        </w:rPr>
        <w:t>o ochraně ovzduší), a jeho prováděcími předpisy, zákona č. 185/2001 Sb., o odpadech a o změně některých dalších zákonů, ve znění pozdějších předpisů, zákona č. 156/1998 Sb., o hnojivech, pomocných půdních látkách, pomocných rostlinných přípravcích a substrátech a o agrochemickém zkoušení zemědělských půd, ve znění pozdějších předpisů (zákon o hnojivech). Pro plnění závazků Úmluvy jsou významné dále zákon č. 76/2002 Sb., o integrované prevenci a omezování znečištění, o integrovaném registru znečišťování a o změně některých zákonů (zákon o integrované prevenci), ve znění pozdějších předpisů, a zákon č. 25/2008 Sb., o integrovaném registru znečišťování životního prostředí a integrovaném systému plnění ohlašovacích povinností v oblasti životního prostředí a o změně některých zákonů, ve znění pozdějších předpisů. Problematika chemických látek je v českém právu pokryta zákonem č. 350/2011 Sb., o chemických látkách a chemických směsích a o změně některých zákonů (chemický zákon)</w:t>
      </w:r>
      <w:r w:rsidRPr="00722C5C">
        <w:rPr>
          <w:rFonts w:ascii="Arial" w:hAnsi="Arial" w:cs="Arial"/>
          <w:bCs/>
        </w:rPr>
        <w:t>.</w:t>
      </w:r>
    </w:p>
    <w:p w:rsidR="00B27E41" w:rsidRPr="00722C5C" w:rsidRDefault="00B27E41" w:rsidP="001C4A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7E41" w:rsidRPr="00722C5C" w:rsidRDefault="006E51A5" w:rsidP="00B27E41">
      <w:pPr>
        <w:pStyle w:val="Zkladntextodsazen"/>
        <w:ind w:firstLine="0"/>
        <w:rPr>
          <w:rFonts w:ascii="Arial" w:hAnsi="Arial" w:cs="Arial"/>
        </w:rPr>
      </w:pPr>
      <w:r w:rsidRPr="00722C5C">
        <w:rPr>
          <w:rFonts w:ascii="Arial" w:hAnsi="Arial" w:cs="Arial"/>
        </w:rPr>
        <w:t>Na zasedání nejvyššího rozhodovacího orgánu Úmluvy, Výkonného orgánu byly v letech 2009 a 2012 přijaty změny těchto tří protokolů:</w:t>
      </w:r>
    </w:p>
    <w:p w:rsidR="00B27E41" w:rsidRPr="00722C5C" w:rsidRDefault="00B27E41" w:rsidP="00B27E41">
      <w:pPr>
        <w:pStyle w:val="Zkladntextodsazen"/>
        <w:ind w:firstLine="0"/>
        <w:rPr>
          <w:rFonts w:ascii="Arial" w:hAnsi="Arial" w:cs="Arial"/>
        </w:rPr>
      </w:pPr>
    </w:p>
    <w:p w:rsidR="00B27E41" w:rsidRPr="00722C5C" w:rsidRDefault="006E51A5" w:rsidP="00B27E41">
      <w:pPr>
        <w:pStyle w:val="Zkladntextodsazen"/>
        <w:ind w:firstLine="0"/>
        <w:rPr>
          <w:rFonts w:ascii="Arial" w:hAnsi="Arial" w:cs="Arial"/>
        </w:rPr>
      </w:pPr>
      <w:r w:rsidRPr="00722C5C">
        <w:rPr>
          <w:rFonts w:ascii="Arial" w:hAnsi="Arial" w:cs="Arial"/>
        </w:rPr>
        <w:t xml:space="preserve">a) </w:t>
      </w:r>
      <w:r w:rsidRPr="00722C5C">
        <w:rPr>
          <w:rFonts w:ascii="Arial" w:hAnsi="Arial" w:cs="Arial"/>
          <w:i/>
          <w:iCs/>
        </w:rPr>
        <w:t>Protokolu o perzistentních organických polutantech</w:t>
      </w:r>
      <w:r w:rsidRPr="00722C5C">
        <w:rPr>
          <w:rFonts w:ascii="Arial" w:hAnsi="Arial" w:cs="Arial"/>
        </w:rPr>
        <w:t xml:space="preserve"> (2009); </w:t>
      </w:r>
    </w:p>
    <w:p w:rsidR="00B27E41" w:rsidRPr="00722C5C" w:rsidRDefault="006E51A5" w:rsidP="00B27E41">
      <w:pPr>
        <w:pStyle w:val="Zkladntext"/>
        <w:jc w:val="both"/>
        <w:rPr>
          <w:rFonts w:ascii="Arial" w:hAnsi="Arial" w:cs="Arial"/>
        </w:rPr>
      </w:pPr>
      <w:r w:rsidRPr="00722C5C">
        <w:rPr>
          <w:rFonts w:ascii="Arial" w:hAnsi="Arial" w:cs="Arial"/>
        </w:rPr>
        <w:t xml:space="preserve">b) </w:t>
      </w:r>
      <w:r w:rsidRPr="00722C5C">
        <w:rPr>
          <w:rFonts w:ascii="Arial" w:hAnsi="Arial" w:cs="Arial"/>
          <w:i/>
          <w:iCs/>
        </w:rPr>
        <w:t>Protokolu o omezování acidifikace, eutrofizace a přízemního ozonu</w:t>
      </w:r>
      <w:r w:rsidRPr="00722C5C">
        <w:rPr>
          <w:rFonts w:ascii="Arial" w:hAnsi="Arial" w:cs="Arial"/>
        </w:rPr>
        <w:t xml:space="preserve"> (2012) a </w:t>
      </w:r>
    </w:p>
    <w:p w:rsidR="00B27E41" w:rsidRPr="00722C5C" w:rsidRDefault="006E51A5" w:rsidP="00B27E41">
      <w:pPr>
        <w:pStyle w:val="Zkladntext"/>
        <w:jc w:val="both"/>
        <w:rPr>
          <w:rFonts w:ascii="Arial" w:hAnsi="Arial" w:cs="Arial"/>
        </w:rPr>
      </w:pPr>
      <w:r w:rsidRPr="00722C5C">
        <w:rPr>
          <w:rFonts w:ascii="Arial" w:hAnsi="Arial" w:cs="Arial"/>
        </w:rPr>
        <w:t xml:space="preserve">c) </w:t>
      </w:r>
      <w:r w:rsidRPr="00722C5C">
        <w:rPr>
          <w:rFonts w:ascii="Arial" w:hAnsi="Arial" w:cs="Arial"/>
          <w:i/>
          <w:iCs/>
        </w:rPr>
        <w:t>Protokolu o těžkých kovech</w:t>
      </w:r>
      <w:r w:rsidRPr="00722C5C">
        <w:rPr>
          <w:rFonts w:ascii="Arial" w:hAnsi="Arial" w:cs="Arial"/>
        </w:rPr>
        <w:t xml:space="preserve"> (2012). </w:t>
      </w:r>
    </w:p>
    <w:p w:rsidR="00B27E41" w:rsidRPr="00722C5C" w:rsidRDefault="00B27E41" w:rsidP="00B27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7E41" w:rsidRPr="00722C5C" w:rsidRDefault="006E51A5" w:rsidP="00817A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2C5C">
        <w:rPr>
          <w:rFonts w:ascii="Arial" w:hAnsi="Arial" w:cs="Arial"/>
          <w:sz w:val="24"/>
          <w:szCs w:val="24"/>
        </w:rPr>
        <w:lastRenderedPageBreak/>
        <w:t>V říjnu 2019 vstoupil</w:t>
      </w:r>
      <w:r w:rsidR="00817A77" w:rsidRPr="00722C5C">
        <w:rPr>
          <w:rFonts w:ascii="Arial" w:hAnsi="Arial" w:cs="Arial"/>
          <w:sz w:val="24"/>
          <w:szCs w:val="24"/>
        </w:rPr>
        <w:t>y</w:t>
      </w:r>
      <w:r w:rsidRPr="00722C5C">
        <w:rPr>
          <w:rFonts w:ascii="Arial" w:hAnsi="Arial" w:cs="Arial"/>
          <w:sz w:val="24"/>
          <w:szCs w:val="24"/>
        </w:rPr>
        <w:t xml:space="preserve"> v platnost zatím jen změn</w:t>
      </w:r>
      <w:r w:rsidR="00817A77" w:rsidRPr="00722C5C">
        <w:rPr>
          <w:rFonts w:ascii="Arial" w:hAnsi="Arial" w:cs="Arial"/>
          <w:sz w:val="24"/>
          <w:szCs w:val="24"/>
        </w:rPr>
        <w:t>y</w:t>
      </w:r>
      <w:r w:rsidRPr="00722C5C">
        <w:rPr>
          <w:rFonts w:ascii="Arial" w:hAnsi="Arial" w:cs="Arial"/>
          <w:sz w:val="24"/>
          <w:szCs w:val="24"/>
        </w:rPr>
        <w:t xml:space="preserve"> Göteborského protokolu, změny zbývajících</w:t>
      </w:r>
      <w:r w:rsidR="00817A77" w:rsidRPr="00722C5C">
        <w:rPr>
          <w:rFonts w:ascii="Arial" w:hAnsi="Arial" w:cs="Arial"/>
          <w:sz w:val="24"/>
          <w:szCs w:val="24"/>
        </w:rPr>
        <w:t xml:space="preserve"> dvou</w:t>
      </w:r>
      <w:r w:rsidRPr="00722C5C">
        <w:rPr>
          <w:rFonts w:ascii="Arial" w:hAnsi="Arial" w:cs="Arial"/>
          <w:sz w:val="24"/>
          <w:szCs w:val="24"/>
        </w:rPr>
        <w:t xml:space="preserve"> protokolů </w:t>
      </w:r>
      <w:r w:rsidR="00817A77" w:rsidRPr="00722C5C">
        <w:rPr>
          <w:rFonts w:ascii="Arial" w:hAnsi="Arial" w:cs="Arial"/>
          <w:sz w:val="24"/>
          <w:szCs w:val="24"/>
        </w:rPr>
        <w:t>v platnost zatím</w:t>
      </w:r>
      <w:r w:rsidRPr="00722C5C">
        <w:rPr>
          <w:rFonts w:ascii="Arial" w:hAnsi="Arial" w:cs="Arial"/>
          <w:sz w:val="24"/>
          <w:szCs w:val="24"/>
        </w:rPr>
        <w:t xml:space="preserve"> nevstoupily. ČR ratifikovala změny všech tří protokolů v roce 2017.</w:t>
      </w:r>
    </w:p>
    <w:p w:rsidR="003011D1" w:rsidRPr="00722C5C" w:rsidRDefault="006E51A5" w:rsidP="001C4A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2C5C">
        <w:rPr>
          <w:rFonts w:ascii="Arial" w:hAnsi="Arial" w:cs="Arial"/>
          <w:sz w:val="24"/>
          <w:szCs w:val="24"/>
        </w:rPr>
        <w:t xml:space="preserve"> </w:t>
      </w:r>
    </w:p>
    <w:p w:rsidR="00F542CD" w:rsidRPr="00722C5C" w:rsidRDefault="006E51A5" w:rsidP="00B27E41">
      <w:pPr>
        <w:pStyle w:val="Odstavecseseznamem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22C5C">
        <w:rPr>
          <w:rFonts w:ascii="Arial" w:hAnsi="Arial" w:cs="Arial"/>
          <w:b/>
          <w:sz w:val="24"/>
          <w:szCs w:val="24"/>
        </w:rPr>
        <w:t>Cíl a obsah změn</w:t>
      </w:r>
      <w:r w:rsidR="00161324" w:rsidRPr="00722C5C">
        <w:rPr>
          <w:rFonts w:ascii="Arial" w:hAnsi="Arial" w:cs="Arial"/>
          <w:b/>
          <w:sz w:val="24"/>
          <w:szCs w:val="24"/>
        </w:rPr>
        <w:t>y</w:t>
      </w:r>
      <w:r w:rsidRPr="00722C5C">
        <w:rPr>
          <w:rFonts w:ascii="Arial" w:hAnsi="Arial" w:cs="Arial"/>
          <w:b/>
          <w:sz w:val="24"/>
          <w:szCs w:val="24"/>
        </w:rPr>
        <w:t xml:space="preserve"> přílohy </w:t>
      </w:r>
      <w:r w:rsidR="00161324" w:rsidRPr="00722C5C">
        <w:rPr>
          <w:rFonts w:ascii="Arial" w:hAnsi="Arial" w:cs="Arial"/>
          <w:b/>
          <w:sz w:val="24"/>
          <w:szCs w:val="24"/>
        </w:rPr>
        <w:t>VII</w:t>
      </w:r>
      <w:r w:rsidRPr="00722C5C">
        <w:rPr>
          <w:rFonts w:ascii="Arial" w:hAnsi="Arial" w:cs="Arial"/>
          <w:b/>
          <w:sz w:val="24"/>
          <w:szCs w:val="24"/>
        </w:rPr>
        <w:t xml:space="preserve"> </w:t>
      </w:r>
      <w:r w:rsidR="00161324" w:rsidRPr="00722C5C">
        <w:rPr>
          <w:rFonts w:ascii="Arial" w:hAnsi="Arial" w:cs="Arial"/>
          <w:b/>
          <w:bCs/>
          <w:sz w:val="24"/>
          <w:szCs w:val="24"/>
        </w:rPr>
        <w:t>Göteborského protokolu</w:t>
      </w:r>
      <w:r w:rsidR="00161324" w:rsidRPr="00722C5C">
        <w:rPr>
          <w:rFonts w:ascii="Arial" w:hAnsi="Arial" w:cs="Arial"/>
          <w:b/>
          <w:sz w:val="24"/>
          <w:szCs w:val="24"/>
        </w:rPr>
        <w:t xml:space="preserve"> </w:t>
      </w:r>
      <w:r w:rsidRPr="00722C5C">
        <w:rPr>
          <w:rFonts w:ascii="Arial" w:hAnsi="Arial" w:cs="Arial"/>
          <w:b/>
          <w:sz w:val="24"/>
          <w:szCs w:val="24"/>
        </w:rPr>
        <w:t xml:space="preserve">a základní důvod pro schválení </w:t>
      </w:r>
      <w:r w:rsidR="00161324" w:rsidRPr="00722C5C">
        <w:rPr>
          <w:rFonts w:ascii="Arial" w:hAnsi="Arial" w:cs="Arial"/>
          <w:b/>
          <w:sz w:val="24"/>
          <w:szCs w:val="24"/>
        </w:rPr>
        <w:t xml:space="preserve">této </w:t>
      </w:r>
      <w:r w:rsidRPr="00722C5C">
        <w:rPr>
          <w:rFonts w:ascii="Arial" w:hAnsi="Arial" w:cs="Arial"/>
          <w:b/>
          <w:sz w:val="24"/>
          <w:szCs w:val="24"/>
        </w:rPr>
        <w:t>změn</w:t>
      </w:r>
      <w:r w:rsidR="00161324" w:rsidRPr="00722C5C">
        <w:rPr>
          <w:rFonts w:ascii="Arial" w:hAnsi="Arial" w:cs="Arial"/>
          <w:b/>
          <w:sz w:val="24"/>
          <w:szCs w:val="24"/>
        </w:rPr>
        <w:t>y</w:t>
      </w:r>
      <w:r w:rsidRPr="00722C5C">
        <w:rPr>
          <w:rFonts w:ascii="Arial" w:hAnsi="Arial" w:cs="Arial"/>
          <w:b/>
          <w:sz w:val="24"/>
          <w:szCs w:val="24"/>
        </w:rPr>
        <w:t xml:space="preserve"> Českou republikou</w:t>
      </w:r>
    </w:p>
    <w:p w:rsidR="00161324" w:rsidRPr="00722C5C" w:rsidRDefault="00161324" w:rsidP="001C4AA1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i/>
          <w:iCs/>
          <w:sz w:val="24"/>
          <w:szCs w:val="24"/>
        </w:rPr>
      </w:pPr>
    </w:p>
    <w:p w:rsidR="00161324" w:rsidRPr="00722C5C" w:rsidRDefault="006E51A5" w:rsidP="00175CA7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22C5C">
        <w:rPr>
          <w:rFonts w:ascii="Arial" w:hAnsi="Arial" w:cs="Arial"/>
          <w:sz w:val="24"/>
          <w:szCs w:val="24"/>
        </w:rPr>
        <w:t xml:space="preserve">Podle článku 3 odstavce 2 a odstavce 3 Göteborského protokolu mají smluvní strany začít uplatňovat mezní </w:t>
      </w:r>
      <w:r w:rsidR="0002170E" w:rsidRPr="00722C5C">
        <w:rPr>
          <w:rFonts w:ascii="Arial" w:hAnsi="Arial" w:cs="Arial"/>
          <w:sz w:val="24"/>
          <w:szCs w:val="24"/>
        </w:rPr>
        <w:t>hodnoty</w:t>
      </w:r>
      <w:r w:rsidRPr="00722C5C">
        <w:rPr>
          <w:rFonts w:ascii="Arial" w:hAnsi="Arial" w:cs="Arial"/>
          <w:sz w:val="24"/>
          <w:szCs w:val="24"/>
        </w:rPr>
        <w:t xml:space="preserve"> pro emise</w:t>
      </w:r>
      <w:r w:rsidR="0002170E" w:rsidRPr="00722C5C">
        <w:rPr>
          <w:rFonts w:ascii="Arial" w:hAnsi="Arial" w:cs="Arial"/>
          <w:sz w:val="24"/>
          <w:szCs w:val="24"/>
        </w:rPr>
        <w:t xml:space="preserve"> látek uvedených v</w:t>
      </w:r>
      <w:r w:rsidR="00817A77" w:rsidRPr="00722C5C">
        <w:rPr>
          <w:rFonts w:ascii="Arial" w:hAnsi="Arial" w:cs="Arial"/>
          <w:sz w:val="24"/>
          <w:szCs w:val="24"/>
        </w:rPr>
        <w:t xml:space="preserve"> příslušných </w:t>
      </w:r>
      <w:r w:rsidR="0002170E" w:rsidRPr="00722C5C">
        <w:rPr>
          <w:rFonts w:ascii="Arial" w:hAnsi="Arial" w:cs="Arial"/>
          <w:sz w:val="24"/>
          <w:szCs w:val="24"/>
        </w:rPr>
        <w:t xml:space="preserve">přílohách GP v časovém rozmezí, které je stanoveno v příloze VII GP. Podle odstavce 4 přílohy VII GP </w:t>
      </w:r>
      <w:r w:rsidR="00D41FF4" w:rsidRPr="00722C5C">
        <w:rPr>
          <w:rFonts w:ascii="Arial" w:hAnsi="Arial" w:cs="Arial"/>
          <w:sz w:val="24"/>
          <w:szCs w:val="24"/>
        </w:rPr>
        <w:t xml:space="preserve">se </w:t>
      </w:r>
      <w:r w:rsidR="0002170E" w:rsidRPr="00722C5C">
        <w:rPr>
          <w:rFonts w:ascii="Arial" w:hAnsi="Arial" w:cs="Arial"/>
          <w:sz w:val="24"/>
          <w:szCs w:val="24"/>
        </w:rPr>
        <w:t>dává smluvním stranám Úmluvy, které se stanou smluvní stranou GP</w:t>
      </w:r>
      <w:r w:rsidR="00D41FF4" w:rsidRPr="00722C5C">
        <w:rPr>
          <w:rFonts w:ascii="Arial" w:hAnsi="Arial" w:cs="Arial"/>
          <w:sz w:val="24"/>
          <w:szCs w:val="24"/>
        </w:rPr>
        <w:t xml:space="preserve"> </w:t>
      </w:r>
      <w:r w:rsidR="00B27E41" w:rsidRPr="00722C5C">
        <w:rPr>
          <w:rFonts w:ascii="Arial" w:hAnsi="Arial" w:cs="Arial"/>
          <w:sz w:val="24"/>
          <w:szCs w:val="24"/>
        </w:rPr>
        <w:t>v</w:t>
      </w:r>
      <w:r w:rsidR="00D41FF4" w:rsidRPr="00722C5C">
        <w:rPr>
          <w:rFonts w:ascii="Arial" w:hAnsi="Arial" w:cs="Arial"/>
          <w:sz w:val="24"/>
          <w:szCs w:val="24"/>
        </w:rPr>
        <w:t xml:space="preserve"> dob</w:t>
      </w:r>
      <w:r w:rsidR="00B27E41" w:rsidRPr="00722C5C">
        <w:rPr>
          <w:rFonts w:ascii="Arial" w:hAnsi="Arial" w:cs="Arial"/>
          <w:sz w:val="24"/>
          <w:szCs w:val="24"/>
        </w:rPr>
        <w:t>ě</w:t>
      </w:r>
      <w:r w:rsidR="0002170E" w:rsidRPr="00722C5C">
        <w:rPr>
          <w:rFonts w:ascii="Arial" w:hAnsi="Arial" w:cs="Arial"/>
          <w:sz w:val="24"/>
          <w:szCs w:val="24"/>
        </w:rPr>
        <w:t xml:space="preserve"> </w:t>
      </w:r>
      <w:r w:rsidR="0002170E" w:rsidRPr="00722C5C">
        <w:rPr>
          <w:rFonts w:ascii="Arial" w:hAnsi="Arial" w:cs="Arial"/>
          <w:b/>
          <w:bCs/>
          <w:sz w:val="24"/>
          <w:szCs w:val="24"/>
        </w:rPr>
        <w:t>od 1. ledna 2013 do 31. prosince 2019</w:t>
      </w:r>
      <w:r w:rsidR="0002170E" w:rsidRPr="00722C5C">
        <w:rPr>
          <w:rFonts w:ascii="Arial" w:hAnsi="Arial" w:cs="Arial"/>
          <w:sz w:val="24"/>
          <w:szCs w:val="24"/>
        </w:rPr>
        <w:t xml:space="preserve">, </w:t>
      </w:r>
      <w:r w:rsidR="00817A77" w:rsidRPr="00722C5C">
        <w:rPr>
          <w:rFonts w:ascii="Arial" w:hAnsi="Arial" w:cs="Arial"/>
          <w:sz w:val="24"/>
          <w:szCs w:val="24"/>
        </w:rPr>
        <w:t xml:space="preserve">možnost </w:t>
      </w:r>
      <w:r w:rsidR="0002170E" w:rsidRPr="00722C5C">
        <w:rPr>
          <w:rFonts w:ascii="Arial" w:hAnsi="Arial" w:cs="Arial"/>
          <w:sz w:val="24"/>
          <w:szCs w:val="24"/>
        </w:rPr>
        <w:t>prodl</w:t>
      </w:r>
      <w:r w:rsidR="00D41FF4" w:rsidRPr="00722C5C">
        <w:rPr>
          <w:rFonts w:ascii="Arial" w:hAnsi="Arial" w:cs="Arial"/>
          <w:sz w:val="24"/>
          <w:szCs w:val="24"/>
        </w:rPr>
        <w:t>ou</w:t>
      </w:r>
      <w:r w:rsidR="0002170E" w:rsidRPr="00722C5C">
        <w:rPr>
          <w:rFonts w:ascii="Arial" w:hAnsi="Arial" w:cs="Arial"/>
          <w:sz w:val="24"/>
          <w:szCs w:val="24"/>
        </w:rPr>
        <w:t>ž</w:t>
      </w:r>
      <w:r w:rsidR="00D41FF4" w:rsidRPr="00722C5C">
        <w:rPr>
          <w:rFonts w:ascii="Arial" w:hAnsi="Arial" w:cs="Arial"/>
          <w:sz w:val="24"/>
          <w:szCs w:val="24"/>
        </w:rPr>
        <w:t>it</w:t>
      </w:r>
      <w:r w:rsidR="0002170E" w:rsidRPr="00722C5C">
        <w:rPr>
          <w:rFonts w:ascii="Arial" w:hAnsi="Arial" w:cs="Arial"/>
          <w:sz w:val="24"/>
          <w:szCs w:val="24"/>
        </w:rPr>
        <w:t xml:space="preserve"> </w:t>
      </w:r>
      <w:r w:rsidR="00D41FF4" w:rsidRPr="00722C5C">
        <w:rPr>
          <w:rFonts w:ascii="Arial" w:hAnsi="Arial" w:cs="Arial"/>
          <w:sz w:val="24"/>
          <w:szCs w:val="24"/>
        </w:rPr>
        <w:t xml:space="preserve">za stanovených podmínek </w:t>
      </w:r>
      <w:r w:rsidR="0002170E" w:rsidRPr="00722C5C">
        <w:rPr>
          <w:rFonts w:ascii="Arial" w:hAnsi="Arial" w:cs="Arial"/>
          <w:sz w:val="24"/>
          <w:szCs w:val="24"/>
        </w:rPr>
        <w:t>období</w:t>
      </w:r>
      <w:r w:rsidR="00175CA7" w:rsidRPr="00722C5C">
        <w:rPr>
          <w:rFonts w:ascii="Arial" w:hAnsi="Arial" w:cs="Arial"/>
          <w:sz w:val="24"/>
          <w:szCs w:val="24"/>
        </w:rPr>
        <w:t>,</w:t>
      </w:r>
      <w:r w:rsidR="0002170E" w:rsidRPr="00722C5C">
        <w:rPr>
          <w:rFonts w:ascii="Arial" w:hAnsi="Arial" w:cs="Arial"/>
          <w:sz w:val="24"/>
          <w:szCs w:val="24"/>
        </w:rPr>
        <w:t xml:space="preserve"> </w:t>
      </w:r>
      <w:r w:rsidR="00817A77" w:rsidRPr="00722C5C">
        <w:rPr>
          <w:rFonts w:ascii="Arial" w:hAnsi="Arial" w:cs="Arial"/>
          <w:sz w:val="24"/>
          <w:szCs w:val="24"/>
        </w:rPr>
        <w:t xml:space="preserve">ve kterém bude uplatňovat </w:t>
      </w:r>
      <w:r w:rsidR="0002170E" w:rsidRPr="00722C5C">
        <w:rPr>
          <w:rFonts w:ascii="Arial" w:hAnsi="Arial" w:cs="Arial"/>
          <w:sz w:val="24"/>
          <w:szCs w:val="24"/>
        </w:rPr>
        <w:t>mezní hodnot</w:t>
      </w:r>
      <w:r w:rsidR="00817A77" w:rsidRPr="00722C5C">
        <w:rPr>
          <w:rFonts w:ascii="Arial" w:hAnsi="Arial" w:cs="Arial"/>
          <w:sz w:val="24"/>
          <w:szCs w:val="24"/>
        </w:rPr>
        <w:t>y emisí</w:t>
      </w:r>
      <w:r w:rsidR="0002170E" w:rsidRPr="00722C5C">
        <w:rPr>
          <w:rFonts w:ascii="Arial" w:hAnsi="Arial" w:cs="Arial"/>
          <w:sz w:val="24"/>
          <w:szCs w:val="24"/>
        </w:rPr>
        <w:t xml:space="preserve"> </w:t>
      </w:r>
      <w:r w:rsidR="00817A77" w:rsidRPr="00722C5C">
        <w:rPr>
          <w:rFonts w:ascii="Arial" w:hAnsi="Arial" w:cs="Arial"/>
          <w:sz w:val="24"/>
          <w:szCs w:val="24"/>
        </w:rPr>
        <w:t>stanoven</w:t>
      </w:r>
      <w:r w:rsidR="00F92A4D" w:rsidRPr="00722C5C">
        <w:rPr>
          <w:rFonts w:ascii="Arial" w:hAnsi="Arial" w:cs="Arial"/>
          <w:sz w:val="24"/>
          <w:szCs w:val="24"/>
        </w:rPr>
        <w:t>ých</w:t>
      </w:r>
      <w:r w:rsidR="00817A77" w:rsidRPr="00722C5C">
        <w:rPr>
          <w:rFonts w:ascii="Arial" w:hAnsi="Arial" w:cs="Arial"/>
          <w:sz w:val="24"/>
          <w:szCs w:val="24"/>
        </w:rPr>
        <w:t xml:space="preserve"> v přílohách </w:t>
      </w:r>
      <w:r w:rsidR="00175CA7" w:rsidRPr="00722C5C">
        <w:rPr>
          <w:rFonts w:ascii="Arial" w:hAnsi="Arial" w:cs="Arial"/>
          <w:sz w:val="24"/>
          <w:szCs w:val="24"/>
        </w:rPr>
        <w:t xml:space="preserve">GP č. </w:t>
      </w:r>
      <w:r w:rsidR="00817A77" w:rsidRPr="00722C5C">
        <w:rPr>
          <w:rFonts w:ascii="Arial" w:hAnsi="Arial" w:cs="Arial"/>
          <w:sz w:val="24"/>
          <w:szCs w:val="24"/>
        </w:rPr>
        <w:t>IV</w:t>
      </w:r>
      <w:r w:rsidR="00F92A4D" w:rsidRPr="00722C5C">
        <w:rPr>
          <w:rFonts w:ascii="Arial" w:hAnsi="Arial" w:cs="Arial"/>
          <w:sz w:val="24"/>
          <w:szCs w:val="24"/>
        </w:rPr>
        <w:t xml:space="preserve"> (emis</w:t>
      </w:r>
      <w:r w:rsidR="008B3665" w:rsidRPr="00722C5C">
        <w:rPr>
          <w:rFonts w:ascii="Arial" w:hAnsi="Arial" w:cs="Arial"/>
          <w:sz w:val="24"/>
          <w:szCs w:val="24"/>
        </w:rPr>
        <w:t>e</w:t>
      </w:r>
      <w:r w:rsidR="00F92A4D" w:rsidRPr="00722C5C">
        <w:rPr>
          <w:rFonts w:ascii="Arial" w:hAnsi="Arial" w:cs="Arial"/>
          <w:sz w:val="24"/>
          <w:szCs w:val="24"/>
        </w:rPr>
        <w:t xml:space="preserve"> síry</w:t>
      </w:r>
      <w:r w:rsidR="008B3665" w:rsidRPr="00722C5C">
        <w:rPr>
          <w:rFonts w:ascii="Arial" w:hAnsi="Arial" w:cs="Arial"/>
          <w:sz w:val="24"/>
          <w:szCs w:val="24"/>
        </w:rPr>
        <w:t xml:space="preserve"> ze stacionárních zdrojů</w:t>
      </w:r>
      <w:r w:rsidR="00F92A4D" w:rsidRPr="00722C5C">
        <w:rPr>
          <w:rFonts w:ascii="Arial" w:hAnsi="Arial" w:cs="Arial"/>
          <w:sz w:val="24"/>
          <w:szCs w:val="24"/>
        </w:rPr>
        <w:t>)</w:t>
      </w:r>
      <w:r w:rsidR="00817A77" w:rsidRPr="00722C5C">
        <w:rPr>
          <w:rFonts w:ascii="Arial" w:hAnsi="Arial" w:cs="Arial"/>
          <w:sz w:val="24"/>
          <w:szCs w:val="24"/>
        </w:rPr>
        <w:t xml:space="preserve">, </w:t>
      </w:r>
      <w:r w:rsidR="00175CA7" w:rsidRPr="00722C5C">
        <w:rPr>
          <w:rFonts w:ascii="Arial" w:hAnsi="Arial" w:cs="Arial"/>
          <w:sz w:val="24"/>
          <w:szCs w:val="24"/>
        </w:rPr>
        <w:t xml:space="preserve">č. </w:t>
      </w:r>
      <w:r w:rsidR="00817A77" w:rsidRPr="00722C5C">
        <w:rPr>
          <w:rFonts w:ascii="Arial" w:hAnsi="Arial" w:cs="Arial"/>
          <w:sz w:val="24"/>
          <w:szCs w:val="24"/>
        </w:rPr>
        <w:t>V</w:t>
      </w:r>
      <w:r w:rsidR="00F92A4D" w:rsidRPr="00722C5C">
        <w:rPr>
          <w:rFonts w:ascii="Arial" w:hAnsi="Arial" w:cs="Arial"/>
          <w:sz w:val="24"/>
          <w:szCs w:val="24"/>
        </w:rPr>
        <w:t xml:space="preserve"> (</w:t>
      </w:r>
      <w:r w:rsidR="008B3665" w:rsidRPr="00722C5C">
        <w:rPr>
          <w:rFonts w:ascii="Arial" w:hAnsi="Arial" w:cs="Arial"/>
          <w:sz w:val="24"/>
          <w:szCs w:val="24"/>
        </w:rPr>
        <w:t xml:space="preserve">emise </w:t>
      </w:r>
      <w:r w:rsidR="00F92A4D" w:rsidRPr="00722C5C">
        <w:rPr>
          <w:rFonts w:ascii="Arial" w:hAnsi="Arial" w:cs="Arial"/>
          <w:sz w:val="24"/>
          <w:szCs w:val="24"/>
        </w:rPr>
        <w:t>oxid</w:t>
      </w:r>
      <w:r w:rsidR="00BD196D" w:rsidRPr="00722C5C">
        <w:rPr>
          <w:rFonts w:ascii="Arial" w:hAnsi="Arial" w:cs="Arial"/>
          <w:sz w:val="24"/>
          <w:szCs w:val="24"/>
        </w:rPr>
        <w:t>ů</w:t>
      </w:r>
      <w:r w:rsidR="00F92A4D" w:rsidRPr="00722C5C">
        <w:rPr>
          <w:rFonts w:ascii="Arial" w:hAnsi="Arial" w:cs="Arial"/>
          <w:sz w:val="24"/>
          <w:szCs w:val="24"/>
        </w:rPr>
        <w:t xml:space="preserve"> dusíku</w:t>
      </w:r>
      <w:r w:rsidR="00BD196D" w:rsidRPr="00722C5C">
        <w:rPr>
          <w:rFonts w:ascii="Arial" w:hAnsi="Arial" w:cs="Arial"/>
          <w:sz w:val="24"/>
          <w:szCs w:val="24"/>
        </w:rPr>
        <w:t xml:space="preserve"> ze stacionárních zdrojů</w:t>
      </w:r>
      <w:r w:rsidR="00F92A4D" w:rsidRPr="00722C5C">
        <w:rPr>
          <w:rFonts w:ascii="Arial" w:hAnsi="Arial" w:cs="Arial"/>
          <w:sz w:val="24"/>
          <w:szCs w:val="24"/>
        </w:rPr>
        <w:t>)</w:t>
      </w:r>
      <w:r w:rsidR="00817A77" w:rsidRPr="00722C5C">
        <w:rPr>
          <w:rFonts w:ascii="Arial" w:hAnsi="Arial" w:cs="Arial"/>
          <w:sz w:val="24"/>
          <w:szCs w:val="24"/>
        </w:rPr>
        <w:t xml:space="preserve">, </w:t>
      </w:r>
      <w:r w:rsidR="00175CA7" w:rsidRPr="00722C5C">
        <w:rPr>
          <w:rFonts w:ascii="Arial" w:hAnsi="Arial" w:cs="Arial"/>
          <w:sz w:val="24"/>
          <w:szCs w:val="24"/>
        </w:rPr>
        <w:t xml:space="preserve">č. </w:t>
      </w:r>
      <w:r w:rsidR="00817A77" w:rsidRPr="00722C5C">
        <w:rPr>
          <w:rFonts w:ascii="Arial" w:hAnsi="Arial" w:cs="Arial"/>
          <w:sz w:val="24"/>
          <w:szCs w:val="24"/>
        </w:rPr>
        <w:t>VI</w:t>
      </w:r>
      <w:r w:rsidR="00F92A4D" w:rsidRPr="00722C5C">
        <w:rPr>
          <w:rFonts w:ascii="Arial" w:hAnsi="Arial" w:cs="Arial"/>
          <w:sz w:val="24"/>
          <w:szCs w:val="24"/>
        </w:rPr>
        <w:t xml:space="preserve"> (</w:t>
      </w:r>
      <w:r w:rsidR="00BD196D" w:rsidRPr="00722C5C">
        <w:rPr>
          <w:rFonts w:ascii="Arial" w:hAnsi="Arial" w:cs="Arial"/>
          <w:sz w:val="24"/>
          <w:szCs w:val="24"/>
        </w:rPr>
        <w:t>emise těkavých organických slou</w:t>
      </w:r>
      <w:r w:rsidR="00175CA7" w:rsidRPr="00722C5C">
        <w:rPr>
          <w:rFonts w:ascii="Arial" w:hAnsi="Arial" w:cs="Arial"/>
          <w:sz w:val="24"/>
          <w:szCs w:val="24"/>
        </w:rPr>
        <w:t>č</w:t>
      </w:r>
      <w:r w:rsidR="00BD196D" w:rsidRPr="00722C5C">
        <w:rPr>
          <w:rFonts w:ascii="Arial" w:hAnsi="Arial" w:cs="Arial"/>
          <w:sz w:val="24"/>
          <w:szCs w:val="24"/>
        </w:rPr>
        <w:t>enin ze stacionárních zdrojů)</w:t>
      </w:r>
      <w:r w:rsidR="00F92A4D" w:rsidRPr="00722C5C">
        <w:rPr>
          <w:rFonts w:ascii="Arial" w:hAnsi="Arial" w:cs="Arial"/>
          <w:sz w:val="24"/>
          <w:szCs w:val="24"/>
        </w:rPr>
        <w:t xml:space="preserve">, </w:t>
      </w:r>
      <w:r w:rsidR="00175CA7" w:rsidRPr="00722C5C">
        <w:rPr>
          <w:rFonts w:ascii="Arial" w:hAnsi="Arial" w:cs="Arial"/>
          <w:sz w:val="24"/>
          <w:szCs w:val="24"/>
        </w:rPr>
        <w:t xml:space="preserve">č. </w:t>
      </w:r>
      <w:r w:rsidR="00F92A4D" w:rsidRPr="00722C5C">
        <w:rPr>
          <w:rFonts w:ascii="Arial" w:hAnsi="Arial" w:cs="Arial"/>
          <w:sz w:val="24"/>
          <w:szCs w:val="24"/>
        </w:rPr>
        <w:t>VIII (paliva a nové mobilní zdroje),</w:t>
      </w:r>
      <w:r w:rsidR="00817A77" w:rsidRPr="00722C5C">
        <w:rPr>
          <w:rFonts w:ascii="Arial" w:hAnsi="Arial" w:cs="Arial"/>
          <w:sz w:val="24"/>
          <w:szCs w:val="24"/>
        </w:rPr>
        <w:t xml:space="preserve"> </w:t>
      </w:r>
      <w:r w:rsidR="00175CA7" w:rsidRPr="00722C5C">
        <w:rPr>
          <w:rFonts w:ascii="Arial" w:hAnsi="Arial" w:cs="Arial"/>
          <w:sz w:val="24"/>
          <w:szCs w:val="24"/>
        </w:rPr>
        <w:t xml:space="preserve">č. </w:t>
      </w:r>
      <w:r w:rsidR="00817A77" w:rsidRPr="00722C5C">
        <w:rPr>
          <w:rFonts w:ascii="Arial" w:hAnsi="Arial" w:cs="Arial"/>
          <w:sz w:val="24"/>
          <w:szCs w:val="24"/>
        </w:rPr>
        <w:t>X</w:t>
      </w:r>
      <w:r w:rsidR="00F92A4D" w:rsidRPr="00722C5C">
        <w:rPr>
          <w:rFonts w:ascii="Arial" w:hAnsi="Arial" w:cs="Arial"/>
          <w:sz w:val="24"/>
          <w:szCs w:val="24"/>
        </w:rPr>
        <w:t xml:space="preserve"> (pevné částice</w:t>
      </w:r>
      <w:r w:rsidR="00175CA7" w:rsidRPr="00722C5C">
        <w:rPr>
          <w:rFonts w:ascii="Arial" w:hAnsi="Arial" w:cs="Arial"/>
          <w:sz w:val="24"/>
          <w:szCs w:val="24"/>
        </w:rPr>
        <w:t xml:space="preserve"> ze stacionárních zdrojů</w:t>
      </w:r>
      <w:r w:rsidR="00F92A4D" w:rsidRPr="00722C5C">
        <w:rPr>
          <w:rFonts w:ascii="Arial" w:hAnsi="Arial" w:cs="Arial"/>
          <w:sz w:val="24"/>
          <w:szCs w:val="24"/>
        </w:rPr>
        <w:t xml:space="preserve">) a </w:t>
      </w:r>
      <w:r w:rsidR="00175CA7" w:rsidRPr="00722C5C">
        <w:rPr>
          <w:rFonts w:ascii="Arial" w:hAnsi="Arial" w:cs="Arial"/>
          <w:sz w:val="24"/>
          <w:szCs w:val="24"/>
        </w:rPr>
        <w:t xml:space="preserve">č. </w:t>
      </w:r>
      <w:r w:rsidR="00F92A4D" w:rsidRPr="00722C5C">
        <w:rPr>
          <w:rFonts w:ascii="Arial" w:hAnsi="Arial" w:cs="Arial"/>
          <w:sz w:val="24"/>
          <w:szCs w:val="24"/>
        </w:rPr>
        <w:t>XI</w:t>
      </w:r>
      <w:r w:rsidR="00817A77" w:rsidRPr="00722C5C">
        <w:rPr>
          <w:rFonts w:ascii="Arial" w:hAnsi="Arial" w:cs="Arial"/>
          <w:sz w:val="24"/>
          <w:szCs w:val="24"/>
        </w:rPr>
        <w:t xml:space="preserve"> </w:t>
      </w:r>
      <w:r w:rsidR="00F92A4D" w:rsidRPr="00722C5C">
        <w:rPr>
          <w:rFonts w:ascii="Arial" w:hAnsi="Arial" w:cs="Arial"/>
          <w:sz w:val="24"/>
          <w:szCs w:val="24"/>
        </w:rPr>
        <w:t>(</w:t>
      </w:r>
      <w:r w:rsidR="00175CA7" w:rsidRPr="00722C5C">
        <w:rPr>
          <w:rFonts w:ascii="Arial" w:hAnsi="Arial" w:cs="Arial"/>
          <w:sz w:val="24"/>
          <w:szCs w:val="24"/>
        </w:rPr>
        <w:t>obsah těkavých organických sloučenin ve výrobcích</w:t>
      </w:r>
      <w:r w:rsidR="00F92A4D" w:rsidRPr="00722C5C">
        <w:rPr>
          <w:rFonts w:ascii="Arial" w:hAnsi="Arial" w:cs="Arial"/>
          <w:sz w:val="24"/>
          <w:szCs w:val="24"/>
        </w:rPr>
        <w:t>)</w:t>
      </w:r>
      <w:r w:rsidR="00D41FF4" w:rsidRPr="00722C5C">
        <w:rPr>
          <w:rFonts w:ascii="Arial" w:hAnsi="Arial" w:cs="Arial"/>
          <w:sz w:val="24"/>
          <w:szCs w:val="24"/>
        </w:rPr>
        <w:t>.</w:t>
      </w:r>
    </w:p>
    <w:p w:rsidR="00161324" w:rsidRPr="00722C5C" w:rsidRDefault="00161324" w:rsidP="001C4AA1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37755" w:rsidRPr="00722C5C" w:rsidRDefault="006E51A5" w:rsidP="00B37755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i/>
          <w:iCs/>
          <w:sz w:val="24"/>
          <w:szCs w:val="24"/>
        </w:rPr>
      </w:pPr>
      <w:r w:rsidRPr="00722C5C">
        <w:rPr>
          <w:rFonts w:ascii="Arial" w:hAnsi="Arial" w:cs="Arial"/>
          <w:sz w:val="24"/>
          <w:szCs w:val="24"/>
        </w:rPr>
        <w:t xml:space="preserve">Změny GP vstoupily v platnost teprve v říjnu 2019, to znamená v době, kdy již nebylo reálné, aby smluvní strany využily zmíněná pružná přechodná opatření. Z tohoto </w:t>
      </w:r>
      <w:r w:rsidRPr="00722C5C">
        <w:rPr>
          <w:rFonts w:ascii="Arial" w:hAnsi="Arial" w:cs="Arial"/>
          <w:sz w:val="24"/>
          <w:szCs w:val="24"/>
        </w:rPr>
        <w:br/>
        <w:t xml:space="preserve">důvodu smluvní strany Protokolu rozhodly změnit přílohu VII – Lhůty podle článku 3 GP a </w:t>
      </w:r>
      <w:r w:rsidRPr="00722C5C">
        <w:rPr>
          <w:rFonts w:ascii="Arial" w:hAnsi="Arial" w:cs="Arial"/>
          <w:b/>
          <w:bCs/>
          <w:sz w:val="24"/>
          <w:szCs w:val="24"/>
        </w:rPr>
        <w:t>prodloužit přechodné období</w:t>
      </w:r>
      <w:r w:rsidRPr="00722C5C">
        <w:rPr>
          <w:rFonts w:ascii="Arial" w:hAnsi="Arial" w:cs="Arial"/>
          <w:sz w:val="24"/>
          <w:szCs w:val="24"/>
        </w:rPr>
        <w:t xml:space="preserve"> </w:t>
      </w:r>
      <w:r w:rsidRPr="00722C5C">
        <w:rPr>
          <w:rFonts w:ascii="Arial" w:hAnsi="Arial" w:cs="Arial"/>
          <w:b/>
          <w:bCs/>
          <w:sz w:val="24"/>
          <w:szCs w:val="24"/>
        </w:rPr>
        <w:t>do 31. prosince 2024.</w:t>
      </w:r>
      <w:r w:rsidRPr="00722C5C">
        <w:rPr>
          <w:rFonts w:ascii="Arial" w:hAnsi="Arial" w:cs="Arial"/>
          <w:sz w:val="24"/>
          <w:szCs w:val="24"/>
        </w:rPr>
        <w:t xml:space="preserve"> </w:t>
      </w:r>
    </w:p>
    <w:p w:rsidR="00B04B06" w:rsidRPr="00722C5C" w:rsidRDefault="00B04B06" w:rsidP="00D21889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21889" w:rsidRPr="00722C5C" w:rsidRDefault="006E51A5" w:rsidP="00CC4E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2C5C">
        <w:rPr>
          <w:rFonts w:ascii="Arial" w:hAnsi="Arial" w:cs="Arial"/>
          <w:sz w:val="24"/>
          <w:szCs w:val="24"/>
        </w:rPr>
        <w:t xml:space="preserve">Změna přílohy VII GP nabývá účinnosti v rámci tzv. zjednodušeným postupem, </w:t>
      </w:r>
      <w:r w:rsidRPr="00722C5C">
        <w:rPr>
          <w:rFonts w:ascii="Arial" w:hAnsi="Arial" w:cs="Arial"/>
          <w:sz w:val="24"/>
          <w:szCs w:val="24"/>
        </w:rPr>
        <w:br/>
        <w:t xml:space="preserve">u kterého se nevyžaduje ratifikace smluvními stranami. Změna se stane účinnou automaticky uplynutím jednoho roku od oznámení této změny depozitářem smlouvy, tj. výkonným tajemníkem EHK OSN, smluvním stranám. </w:t>
      </w:r>
    </w:p>
    <w:p w:rsidR="00D21889" w:rsidRPr="00722C5C" w:rsidRDefault="00D21889" w:rsidP="00CC4E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D21889" w:rsidRPr="00722C5C" w:rsidRDefault="006E51A5" w:rsidP="00D21889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 w:rsidRPr="00722C5C">
        <w:rPr>
          <w:rFonts w:ascii="Arial" w:hAnsi="Arial" w:cs="Arial"/>
          <w:bCs/>
          <w:sz w:val="24"/>
          <w:szCs w:val="24"/>
        </w:rPr>
        <w:t xml:space="preserve">Na základě ratifikace změn </w:t>
      </w:r>
      <w:r w:rsidRPr="00722C5C">
        <w:rPr>
          <w:rFonts w:ascii="Arial" w:hAnsi="Arial" w:cs="Arial"/>
          <w:sz w:val="24"/>
          <w:szCs w:val="24"/>
        </w:rPr>
        <w:t>Göteborského protokolu přijatých v</w:t>
      </w:r>
      <w:r w:rsidRPr="00722C5C">
        <w:rPr>
          <w:rFonts w:ascii="Arial" w:hAnsi="Arial" w:cs="Arial"/>
          <w:bCs/>
          <w:sz w:val="24"/>
          <w:szCs w:val="24"/>
        </w:rPr>
        <w:t> roce 2012 ČR přistoupila rovněž ke zjednodušenému postupu p</w:t>
      </w:r>
      <w:r w:rsidR="00572BEA" w:rsidRPr="00722C5C">
        <w:rPr>
          <w:rFonts w:ascii="Arial" w:hAnsi="Arial" w:cs="Arial"/>
          <w:bCs/>
          <w:sz w:val="24"/>
          <w:szCs w:val="24"/>
        </w:rPr>
        <w:t>ro</w:t>
      </w:r>
      <w:r w:rsidRPr="00722C5C">
        <w:rPr>
          <w:rFonts w:ascii="Arial" w:hAnsi="Arial" w:cs="Arial"/>
          <w:bCs/>
          <w:sz w:val="24"/>
          <w:szCs w:val="24"/>
        </w:rPr>
        <w:t xml:space="preserve"> přijímání změn přílohy VII protokolu.</w:t>
      </w:r>
    </w:p>
    <w:p w:rsidR="00D21889" w:rsidRPr="00722C5C" w:rsidRDefault="00D21889" w:rsidP="00CC4E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C4EFF" w:rsidRPr="00722C5C" w:rsidRDefault="006E51A5" w:rsidP="00CC4E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2C5C">
        <w:rPr>
          <w:rFonts w:ascii="Arial" w:hAnsi="Arial" w:cs="Arial"/>
          <w:bCs/>
          <w:sz w:val="24"/>
          <w:szCs w:val="24"/>
        </w:rPr>
        <w:t xml:space="preserve">Změna přílohy VII </w:t>
      </w:r>
      <w:r w:rsidRPr="00722C5C">
        <w:rPr>
          <w:rFonts w:ascii="Arial" w:hAnsi="Arial" w:cs="Arial"/>
          <w:sz w:val="24"/>
          <w:szCs w:val="24"/>
        </w:rPr>
        <w:t>Göteborského protokolu byla smluvním stranám oznámena depozitářem dne 15. července 2020 a vstoupí v účinnost 15. července 2021.</w:t>
      </w:r>
    </w:p>
    <w:p w:rsidR="001C4AA1" w:rsidRPr="00722C5C" w:rsidRDefault="001C4AA1" w:rsidP="001C4AA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8403B" w:rsidRPr="00722C5C" w:rsidRDefault="006E51A5" w:rsidP="001C4AA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22C5C">
        <w:rPr>
          <w:rFonts w:ascii="Arial" w:hAnsi="Arial" w:cs="Arial"/>
          <w:b/>
          <w:sz w:val="24"/>
          <w:szCs w:val="24"/>
        </w:rPr>
        <w:t xml:space="preserve">3. </w:t>
      </w:r>
      <w:r w:rsidR="00B27E41" w:rsidRPr="00722C5C">
        <w:rPr>
          <w:rFonts w:ascii="Arial" w:hAnsi="Arial" w:cs="Arial"/>
          <w:b/>
          <w:sz w:val="24"/>
          <w:szCs w:val="24"/>
        </w:rPr>
        <w:t xml:space="preserve">     </w:t>
      </w:r>
      <w:r w:rsidR="00A8723B" w:rsidRPr="00722C5C">
        <w:rPr>
          <w:rFonts w:ascii="Arial" w:hAnsi="Arial" w:cs="Arial"/>
          <w:b/>
          <w:sz w:val="24"/>
          <w:szCs w:val="24"/>
        </w:rPr>
        <w:t>Kategorie smlouvy</w:t>
      </w:r>
    </w:p>
    <w:p w:rsidR="001C4AA1" w:rsidRPr="00722C5C" w:rsidRDefault="001C4AA1" w:rsidP="001C4AA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4AA1" w:rsidRPr="00722C5C" w:rsidRDefault="006E51A5" w:rsidP="001C4A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2C5C">
        <w:rPr>
          <w:rFonts w:ascii="Arial" w:hAnsi="Arial" w:cs="Arial"/>
          <w:sz w:val="24"/>
          <w:szCs w:val="24"/>
        </w:rPr>
        <w:t>Úmluva patří do kategorie smluv, u nichž jejich přijetí nebo přijetí jejich změn ČR je podmíněno souhlasem Parlamentu a rati</w:t>
      </w:r>
      <w:r w:rsidR="00DC5806" w:rsidRPr="00722C5C">
        <w:rPr>
          <w:rFonts w:ascii="Arial" w:hAnsi="Arial" w:cs="Arial"/>
          <w:sz w:val="24"/>
          <w:szCs w:val="24"/>
        </w:rPr>
        <w:t xml:space="preserve">fikací prezidentem republiky. </w:t>
      </w:r>
      <w:r w:rsidRPr="00722C5C">
        <w:rPr>
          <w:rFonts w:ascii="Arial" w:hAnsi="Arial" w:cs="Arial"/>
          <w:sz w:val="24"/>
          <w:szCs w:val="24"/>
        </w:rPr>
        <w:t xml:space="preserve">Příloha VII je podle článku 12 Göteborského protokolu jeho nedílnou součástí, a podléhá tak stejnému schvalovacímu postupu.  </w:t>
      </w:r>
    </w:p>
    <w:p w:rsidR="00722BCF" w:rsidRPr="00722C5C" w:rsidRDefault="00722BCF" w:rsidP="001C4A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6558" w:rsidRPr="00722C5C" w:rsidRDefault="00A06558" w:rsidP="001C4A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93F3F" w:rsidRPr="00722C5C" w:rsidRDefault="006E51A5" w:rsidP="003E3E4C">
      <w:pPr>
        <w:pStyle w:val="Nadpis3"/>
        <w:spacing w:line="240" w:lineRule="auto"/>
        <w:ind w:left="709" w:hanging="709"/>
        <w:rPr>
          <w:rFonts w:ascii="Arial" w:hAnsi="Arial" w:cs="Arial"/>
          <w:b/>
          <w:szCs w:val="24"/>
        </w:rPr>
      </w:pPr>
      <w:r w:rsidRPr="00722C5C">
        <w:rPr>
          <w:rFonts w:ascii="Arial" w:hAnsi="Arial" w:cs="Arial"/>
          <w:b/>
          <w:szCs w:val="24"/>
        </w:rPr>
        <w:t xml:space="preserve">4. </w:t>
      </w:r>
      <w:r w:rsidRPr="00722C5C">
        <w:rPr>
          <w:rFonts w:ascii="Arial" w:hAnsi="Arial" w:cs="Arial"/>
          <w:b/>
          <w:szCs w:val="24"/>
        </w:rPr>
        <w:tab/>
        <w:t xml:space="preserve">Dopady na </w:t>
      </w:r>
      <w:r w:rsidR="00F21D66" w:rsidRPr="00722C5C">
        <w:rPr>
          <w:rFonts w:ascii="Arial" w:hAnsi="Arial" w:cs="Arial"/>
          <w:b/>
          <w:szCs w:val="24"/>
        </w:rPr>
        <w:t>právní řád</w:t>
      </w:r>
      <w:r w:rsidR="004935BC" w:rsidRPr="00722C5C">
        <w:rPr>
          <w:rFonts w:ascii="Arial" w:hAnsi="Arial" w:cs="Arial"/>
          <w:b/>
          <w:szCs w:val="24"/>
        </w:rPr>
        <w:t xml:space="preserve"> ČR</w:t>
      </w:r>
      <w:r w:rsidR="00F21D66" w:rsidRPr="00722C5C">
        <w:rPr>
          <w:rFonts w:ascii="Arial" w:hAnsi="Arial" w:cs="Arial"/>
          <w:b/>
          <w:szCs w:val="24"/>
        </w:rPr>
        <w:t xml:space="preserve">, </w:t>
      </w:r>
      <w:r w:rsidRPr="00722C5C">
        <w:rPr>
          <w:rFonts w:ascii="Arial" w:hAnsi="Arial" w:cs="Arial"/>
          <w:b/>
          <w:szCs w:val="24"/>
        </w:rPr>
        <w:t>veřejnou správu, podnikatelský sektor a státní rozpočet</w:t>
      </w:r>
    </w:p>
    <w:p w:rsidR="00093F3F" w:rsidRPr="00722C5C" w:rsidRDefault="00093F3F" w:rsidP="00D612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1D66" w:rsidRPr="00722C5C" w:rsidRDefault="006E51A5" w:rsidP="00F21D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2C5C">
        <w:rPr>
          <w:rFonts w:ascii="Arial" w:hAnsi="Arial" w:cs="Arial"/>
          <w:sz w:val="24"/>
          <w:szCs w:val="24"/>
        </w:rPr>
        <w:t xml:space="preserve">Změna přílohy VII GP </w:t>
      </w:r>
      <w:r w:rsidRPr="00722C5C">
        <w:rPr>
          <w:rFonts w:ascii="Arial" w:hAnsi="Arial" w:cs="Arial"/>
          <w:b/>
          <w:bCs/>
          <w:sz w:val="24"/>
          <w:szCs w:val="24"/>
        </w:rPr>
        <w:t>upravuje právní vztahy pouze pro ty státy, které se staly, resp. stanou smluvní stranou GP v období od 1. 1. 2013 až 31. 12. 2024</w:t>
      </w:r>
      <w:r w:rsidRPr="00722C5C">
        <w:rPr>
          <w:rFonts w:ascii="Arial" w:hAnsi="Arial" w:cs="Arial"/>
          <w:sz w:val="24"/>
          <w:szCs w:val="24"/>
        </w:rPr>
        <w:t xml:space="preserve">. Nevztahuje se nijak na ČR, která je smluvní stranou již od roku 2005. Z tohoto </w:t>
      </w:r>
      <w:r w:rsidRPr="00722C5C">
        <w:rPr>
          <w:rFonts w:ascii="Arial" w:hAnsi="Arial" w:cs="Arial"/>
          <w:sz w:val="24"/>
          <w:szCs w:val="24"/>
        </w:rPr>
        <w:lastRenderedPageBreak/>
        <w:t>důvodu nebude mít tato změna žádný dopad na právní řád ČR, státní rozpočet, veřejnou správu ani podnikovou sféru.</w:t>
      </w:r>
    </w:p>
    <w:p w:rsidR="00F21D66" w:rsidRPr="00722C5C" w:rsidRDefault="00F21D66" w:rsidP="00F21D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B7DCF" w:rsidRPr="00722C5C" w:rsidRDefault="006E51A5" w:rsidP="005C6BA0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722C5C">
        <w:rPr>
          <w:rFonts w:ascii="Arial" w:hAnsi="Arial" w:cs="Arial"/>
          <w:sz w:val="24"/>
          <w:szCs w:val="24"/>
        </w:rPr>
        <w:t xml:space="preserve">S ohledem na charakter změny se </w:t>
      </w:r>
      <w:r w:rsidR="00D51ECF" w:rsidRPr="00722C5C">
        <w:rPr>
          <w:rFonts w:ascii="Arial" w:hAnsi="Arial" w:cs="Arial"/>
          <w:sz w:val="24"/>
          <w:szCs w:val="24"/>
        </w:rPr>
        <w:t xml:space="preserve">podle návrhu uvedeného v bodě II usnesení vlády </w:t>
      </w:r>
      <w:r w:rsidR="00D51ECF" w:rsidRPr="00722C5C">
        <w:rPr>
          <w:rFonts w:ascii="Arial" w:hAnsi="Arial" w:cs="Arial"/>
          <w:bCs/>
          <w:iCs/>
          <w:sz w:val="24"/>
          <w:szCs w:val="24"/>
        </w:rPr>
        <w:t xml:space="preserve">ze dne 21. prosince 2020 č. 1363 </w:t>
      </w:r>
      <w:bookmarkStart w:id="0" w:name="_GoBack"/>
      <w:bookmarkEnd w:id="0"/>
      <w:r w:rsidRPr="00722C5C">
        <w:rPr>
          <w:rFonts w:ascii="Arial" w:hAnsi="Arial" w:cs="Arial"/>
          <w:sz w:val="24"/>
          <w:szCs w:val="24"/>
        </w:rPr>
        <w:t xml:space="preserve">navrhuje Poslanecké sněmovně vyslovit souhlas </w:t>
      </w:r>
      <w:r w:rsidRPr="00722C5C">
        <w:rPr>
          <w:rFonts w:ascii="Arial" w:hAnsi="Arial" w:cs="Arial"/>
          <w:sz w:val="24"/>
          <w:szCs w:val="24"/>
        </w:rPr>
        <w:br/>
        <w:t>s návrhem již v prvém čtení</w:t>
      </w:r>
      <w:r w:rsidRPr="00722C5C">
        <w:rPr>
          <w:rFonts w:ascii="Arial" w:hAnsi="Arial" w:cs="Arial"/>
          <w:bCs/>
          <w:iCs/>
          <w:sz w:val="24"/>
          <w:szCs w:val="24"/>
        </w:rPr>
        <w:t xml:space="preserve">. </w:t>
      </w:r>
    </w:p>
    <w:p w:rsidR="00DC5806" w:rsidRPr="00722C5C" w:rsidRDefault="00DC5806" w:rsidP="00890BAC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</w:p>
    <w:p w:rsidR="00DC5806" w:rsidRPr="00722C5C" w:rsidRDefault="00DC5806" w:rsidP="00890BAC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</w:p>
    <w:p w:rsidR="00DC5806" w:rsidRPr="00722C5C" w:rsidRDefault="00DC5806" w:rsidP="00890BAC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</w:p>
    <w:p w:rsidR="00DC5806" w:rsidRPr="00722C5C" w:rsidRDefault="00DC5806" w:rsidP="00890BAC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</w:p>
    <w:p w:rsidR="00890BAC" w:rsidRPr="00722C5C" w:rsidRDefault="005910F0" w:rsidP="00DC5806">
      <w:pPr>
        <w:spacing w:after="0" w:line="240" w:lineRule="auto"/>
        <w:jc w:val="center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V Praze dne 21. ledna 2021</w:t>
      </w:r>
    </w:p>
    <w:p w:rsidR="00890BAC" w:rsidRPr="00722C5C" w:rsidRDefault="00890BAC" w:rsidP="00890BAC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</w:p>
    <w:p w:rsidR="00DC5806" w:rsidRPr="00722C5C" w:rsidRDefault="00DC5806" w:rsidP="00890BAC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</w:p>
    <w:p w:rsidR="00DC5806" w:rsidRPr="00722C5C" w:rsidRDefault="00DC5806" w:rsidP="00890BAC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</w:p>
    <w:p w:rsidR="00890BAC" w:rsidRPr="00722C5C" w:rsidRDefault="00DC5806" w:rsidP="005910F0">
      <w:pPr>
        <w:spacing w:after="0" w:line="360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722C5C">
        <w:rPr>
          <w:rFonts w:ascii="Arial" w:hAnsi="Arial" w:cs="Arial"/>
          <w:bCs/>
          <w:iCs/>
          <w:sz w:val="24"/>
          <w:szCs w:val="24"/>
        </w:rPr>
        <w:t>P</w:t>
      </w:r>
      <w:r w:rsidR="006E51A5" w:rsidRPr="00722C5C">
        <w:rPr>
          <w:rFonts w:ascii="Arial" w:hAnsi="Arial" w:cs="Arial"/>
          <w:bCs/>
          <w:iCs/>
          <w:sz w:val="24"/>
          <w:szCs w:val="24"/>
        </w:rPr>
        <w:t>ředseda vlády</w:t>
      </w:r>
      <w:r w:rsidRPr="00722C5C">
        <w:rPr>
          <w:rFonts w:ascii="Arial" w:hAnsi="Arial" w:cs="Arial"/>
          <w:bCs/>
          <w:iCs/>
          <w:sz w:val="24"/>
          <w:szCs w:val="24"/>
        </w:rPr>
        <w:t>:</w:t>
      </w:r>
    </w:p>
    <w:p w:rsidR="00650EFA" w:rsidRPr="00890BAC" w:rsidRDefault="005910F0" w:rsidP="005910F0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Ing. Andrej </w:t>
      </w:r>
      <w:proofErr w:type="spellStart"/>
      <w:r>
        <w:rPr>
          <w:rFonts w:ascii="Arial" w:hAnsi="Arial" w:cs="Arial"/>
          <w:iCs/>
          <w:sz w:val="24"/>
          <w:szCs w:val="24"/>
        </w:rPr>
        <w:t>Babiš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iCs/>
          <w:sz w:val="24"/>
          <w:szCs w:val="24"/>
        </w:rPr>
        <w:t>v.r.</w:t>
      </w:r>
      <w:proofErr w:type="gramEnd"/>
    </w:p>
    <w:sectPr w:rsidR="00650EFA" w:rsidRPr="00890BAC" w:rsidSect="001521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ACF" w:rsidRDefault="003B2ACF" w:rsidP="001521CE">
      <w:pPr>
        <w:spacing w:after="0" w:line="240" w:lineRule="auto"/>
      </w:pPr>
      <w:r>
        <w:separator/>
      </w:r>
    </w:p>
  </w:endnote>
  <w:endnote w:type="continuationSeparator" w:id="0">
    <w:p w:rsidR="003B2ACF" w:rsidRDefault="003B2ACF" w:rsidP="00152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</w:rPr>
      <w:id w:val="-895749933"/>
      <w:docPartObj>
        <w:docPartGallery w:val="Page Numbers (Bottom of Page)"/>
        <w:docPartUnique/>
      </w:docPartObj>
    </w:sdtPr>
    <w:sdtContent>
      <w:p w:rsidR="00AB7B73" w:rsidRPr="00FD5937" w:rsidRDefault="007A658A">
        <w:pPr>
          <w:pStyle w:val="Zpat"/>
          <w:jc w:val="center"/>
          <w:rPr>
            <w:rFonts w:ascii="Arial" w:hAnsi="Arial" w:cs="Arial"/>
          </w:rPr>
        </w:pPr>
        <w:r w:rsidRPr="00FD5937">
          <w:rPr>
            <w:rFonts w:ascii="Arial" w:hAnsi="Arial" w:cs="Arial"/>
          </w:rPr>
          <w:fldChar w:fldCharType="begin"/>
        </w:r>
        <w:r w:rsidR="006E51A5" w:rsidRPr="00FD5937">
          <w:rPr>
            <w:rFonts w:ascii="Arial" w:hAnsi="Arial" w:cs="Arial"/>
          </w:rPr>
          <w:instrText>PAGE   \* MERGEFORMAT</w:instrText>
        </w:r>
        <w:r w:rsidRPr="00FD5937">
          <w:rPr>
            <w:rFonts w:ascii="Arial" w:hAnsi="Arial" w:cs="Arial"/>
          </w:rPr>
          <w:fldChar w:fldCharType="separate"/>
        </w:r>
        <w:r w:rsidR="005910F0">
          <w:rPr>
            <w:rFonts w:ascii="Arial" w:hAnsi="Arial" w:cs="Arial"/>
            <w:noProof/>
          </w:rPr>
          <w:t>3</w:t>
        </w:r>
        <w:r w:rsidRPr="00FD5937">
          <w:rPr>
            <w:rFonts w:ascii="Arial" w:hAnsi="Arial" w:cs="Arial"/>
          </w:rPr>
          <w:fldChar w:fldCharType="end"/>
        </w:r>
      </w:p>
    </w:sdtContent>
  </w:sdt>
  <w:p w:rsidR="00AB7B73" w:rsidRDefault="00AB7B7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ACF" w:rsidRDefault="003B2ACF" w:rsidP="001521CE">
      <w:pPr>
        <w:spacing w:after="0" w:line="240" w:lineRule="auto"/>
      </w:pPr>
      <w:r>
        <w:separator/>
      </w:r>
    </w:p>
  </w:footnote>
  <w:footnote w:type="continuationSeparator" w:id="0">
    <w:p w:rsidR="003B2ACF" w:rsidRDefault="003B2ACF" w:rsidP="00152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C5A69"/>
    <w:multiLevelType w:val="hybridMultilevel"/>
    <w:tmpl w:val="5B346086"/>
    <w:lvl w:ilvl="0" w:tplc="904AF18E">
      <w:start w:val="1"/>
      <w:numFmt w:val="decimal"/>
      <w:lvlText w:val="%1."/>
      <w:lvlJc w:val="left"/>
      <w:pPr>
        <w:ind w:left="720" w:hanging="360"/>
      </w:pPr>
    </w:lvl>
    <w:lvl w:ilvl="1" w:tplc="6FFC7798" w:tentative="1">
      <w:start w:val="1"/>
      <w:numFmt w:val="lowerLetter"/>
      <w:lvlText w:val="%2."/>
      <w:lvlJc w:val="left"/>
      <w:pPr>
        <w:ind w:left="1440" w:hanging="360"/>
      </w:pPr>
    </w:lvl>
    <w:lvl w:ilvl="2" w:tplc="698EC5E6" w:tentative="1">
      <w:start w:val="1"/>
      <w:numFmt w:val="lowerRoman"/>
      <w:lvlText w:val="%3."/>
      <w:lvlJc w:val="right"/>
      <w:pPr>
        <w:ind w:left="2160" w:hanging="180"/>
      </w:pPr>
    </w:lvl>
    <w:lvl w:ilvl="3" w:tplc="89506174" w:tentative="1">
      <w:start w:val="1"/>
      <w:numFmt w:val="decimal"/>
      <w:lvlText w:val="%4."/>
      <w:lvlJc w:val="left"/>
      <w:pPr>
        <w:ind w:left="2880" w:hanging="360"/>
      </w:pPr>
    </w:lvl>
    <w:lvl w:ilvl="4" w:tplc="0F660A60" w:tentative="1">
      <w:start w:val="1"/>
      <w:numFmt w:val="lowerLetter"/>
      <w:lvlText w:val="%5."/>
      <w:lvlJc w:val="left"/>
      <w:pPr>
        <w:ind w:left="3600" w:hanging="360"/>
      </w:pPr>
    </w:lvl>
    <w:lvl w:ilvl="5" w:tplc="6B9A70A8" w:tentative="1">
      <w:start w:val="1"/>
      <w:numFmt w:val="lowerRoman"/>
      <w:lvlText w:val="%6."/>
      <w:lvlJc w:val="right"/>
      <w:pPr>
        <w:ind w:left="4320" w:hanging="180"/>
      </w:pPr>
    </w:lvl>
    <w:lvl w:ilvl="6" w:tplc="624ED57E" w:tentative="1">
      <w:start w:val="1"/>
      <w:numFmt w:val="decimal"/>
      <w:lvlText w:val="%7."/>
      <w:lvlJc w:val="left"/>
      <w:pPr>
        <w:ind w:left="5040" w:hanging="360"/>
      </w:pPr>
    </w:lvl>
    <w:lvl w:ilvl="7" w:tplc="B928A39C" w:tentative="1">
      <w:start w:val="1"/>
      <w:numFmt w:val="lowerLetter"/>
      <w:lvlText w:val="%8."/>
      <w:lvlJc w:val="left"/>
      <w:pPr>
        <w:ind w:left="5760" w:hanging="360"/>
      </w:pPr>
    </w:lvl>
    <w:lvl w:ilvl="8" w:tplc="16342E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45424"/>
    <w:multiLevelType w:val="hybridMultilevel"/>
    <w:tmpl w:val="4F362EA6"/>
    <w:lvl w:ilvl="0" w:tplc="6CDCCDBA">
      <w:start w:val="1"/>
      <w:numFmt w:val="decimal"/>
      <w:lvlText w:val="%1."/>
      <w:lvlJc w:val="left"/>
      <w:pPr>
        <w:ind w:left="720" w:hanging="360"/>
      </w:pPr>
    </w:lvl>
    <w:lvl w:ilvl="1" w:tplc="FCA85792" w:tentative="1">
      <w:start w:val="1"/>
      <w:numFmt w:val="lowerLetter"/>
      <w:lvlText w:val="%2."/>
      <w:lvlJc w:val="left"/>
      <w:pPr>
        <w:ind w:left="1440" w:hanging="360"/>
      </w:pPr>
    </w:lvl>
    <w:lvl w:ilvl="2" w:tplc="0E4E2760" w:tentative="1">
      <w:start w:val="1"/>
      <w:numFmt w:val="lowerRoman"/>
      <w:lvlText w:val="%3."/>
      <w:lvlJc w:val="right"/>
      <w:pPr>
        <w:ind w:left="2160" w:hanging="180"/>
      </w:pPr>
    </w:lvl>
    <w:lvl w:ilvl="3" w:tplc="16D8A9D8" w:tentative="1">
      <w:start w:val="1"/>
      <w:numFmt w:val="decimal"/>
      <w:lvlText w:val="%4."/>
      <w:lvlJc w:val="left"/>
      <w:pPr>
        <w:ind w:left="2880" w:hanging="360"/>
      </w:pPr>
    </w:lvl>
    <w:lvl w:ilvl="4" w:tplc="5628CC00" w:tentative="1">
      <w:start w:val="1"/>
      <w:numFmt w:val="lowerLetter"/>
      <w:lvlText w:val="%5."/>
      <w:lvlJc w:val="left"/>
      <w:pPr>
        <w:ind w:left="3600" w:hanging="360"/>
      </w:pPr>
    </w:lvl>
    <w:lvl w:ilvl="5" w:tplc="B8481402" w:tentative="1">
      <w:start w:val="1"/>
      <w:numFmt w:val="lowerRoman"/>
      <w:lvlText w:val="%6."/>
      <w:lvlJc w:val="right"/>
      <w:pPr>
        <w:ind w:left="4320" w:hanging="180"/>
      </w:pPr>
    </w:lvl>
    <w:lvl w:ilvl="6" w:tplc="D8282DF6" w:tentative="1">
      <w:start w:val="1"/>
      <w:numFmt w:val="decimal"/>
      <w:lvlText w:val="%7."/>
      <w:lvlJc w:val="left"/>
      <w:pPr>
        <w:ind w:left="5040" w:hanging="360"/>
      </w:pPr>
    </w:lvl>
    <w:lvl w:ilvl="7" w:tplc="8EACF992" w:tentative="1">
      <w:start w:val="1"/>
      <w:numFmt w:val="lowerLetter"/>
      <w:lvlText w:val="%8."/>
      <w:lvlJc w:val="left"/>
      <w:pPr>
        <w:ind w:left="5760" w:hanging="360"/>
      </w:pPr>
    </w:lvl>
    <w:lvl w:ilvl="8" w:tplc="F6AA6F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06A0"/>
    <w:multiLevelType w:val="hybridMultilevel"/>
    <w:tmpl w:val="AAD8BC2A"/>
    <w:lvl w:ilvl="0" w:tplc="6A70AEC8">
      <w:start w:val="1"/>
      <w:numFmt w:val="decimal"/>
      <w:lvlText w:val="%1."/>
      <w:lvlJc w:val="left"/>
      <w:pPr>
        <w:ind w:left="1080" w:hanging="360"/>
      </w:pPr>
    </w:lvl>
    <w:lvl w:ilvl="1" w:tplc="AC142A1E" w:tentative="1">
      <w:start w:val="1"/>
      <w:numFmt w:val="lowerLetter"/>
      <w:lvlText w:val="%2."/>
      <w:lvlJc w:val="left"/>
      <w:pPr>
        <w:ind w:left="1800" w:hanging="360"/>
      </w:pPr>
    </w:lvl>
    <w:lvl w:ilvl="2" w:tplc="167A898C" w:tentative="1">
      <w:start w:val="1"/>
      <w:numFmt w:val="lowerRoman"/>
      <w:lvlText w:val="%3."/>
      <w:lvlJc w:val="right"/>
      <w:pPr>
        <w:ind w:left="2520" w:hanging="180"/>
      </w:pPr>
    </w:lvl>
    <w:lvl w:ilvl="3" w:tplc="4EC09A38" w:tentative="1">
      <w:start w:val="1"/>
      <w:numFmt w:val="decimal"/>
      <w:lvlText w:val="%4."/>
      <w:lvlJc w:val="left"/>
      <w:pPr>
        <w:ind w:left="3240" w:hanging="360"/>
      </w:pPr>
    </w:lvl>
    <w:lvl w:ilvl="4" w:tplc="C014599C" w:tentative="1">
      <w:start w:val="1"/>
      <w:numFmt w:val="lowerLetter"/>
      <w:lvlText w:val="%5."/>
      <w:lvlJc w:val="left"/>
      <w:pPr>
        <w:ind w:left="3960" w:hanging="360"/>
      </w:pPr>
    </w:lvl>
    <w:lvl w:ilvl="5" w:tplc="1C16E9EE" w:tentative="1">
      <w:start w:val="1"/>
      <w:numFmt w:val="lowerRoman"/>
      <w:lvlText w:val="%6."/>
      <w:lvlJc w:val="right"/>
      <w:pPr>
        <w:ind w:left="4680" w:hanging="180"/>
      </w:pPr>
    </w:lvl>
    <w:lvl w:ilvl="6" w:tplc="1278D252" w:tentative="1">
      <w:start w:val="1"/>
      <w:numFmt w:val="decimal"/>
      <w:lvlText w:val="%7."/>
      <w:lvlJc w:val="left"/>
      <w:pPr>
        <w:ind w:left="5400" w:hanging="360"/>
      </w:pPr>
    </w:lvl>
    <w:lvl w:ilvl="7" w:tplc="1108BEAA" w:tentative="1">
      <w:start w:val="1"/>
      <w:numFmt w:val="lowerLetter"/>
      <w:lvlText w:val="%8."/>
      <w:lvlJc w:val="left"/>
      <w:pPr>
        <w:ind w:left="6120" w:hanging="360"/>
      </w:pPr>
    </w:lvl>
    <w:lvl w:ilvl="8" w:tplc="22046A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1F20E1"/>
    <w:multiLevelType w:val="hybridMultilevel"/>
    <w:tmpl w:val="09ECEBB8"/>
    <w:lvl w:ilvl="0" w:tplc="230E3F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2801CD6" w:tentative="1">
      <w:start w:val="1"/>
      <w:numFmt w:val="lowerLetter"/>
      <w:lvlText w:val="%2."/>
      <w:lvlJc w:val="left"/>
      <w:pPr>
        <w:ind w:left="1440" w:hanging="360"/>
      </w:pPr>
    </w:lvl>
    <w:lvl w:ilvl="2" w:tplc="A16E8046" w:tentative="1">
      <w:start w:val="1"/>
      <w:numFmt w:val="lowerRoman"/>
      <w:lvlText w:val="%3."/>
      <w:lvlJc w:val="right"/>
      <w:pPr>
        <w:ind w:left="2160" w:hanging="180"/>
      </w:pPr>
    </w:lvl>
    <w:lvl w:ilvl="3" w:tplc="7E945FD2" w:tentative="1">
      <w:start w:val="1"/>
      <w:numFmt w:val="decimal"/>
      <w:lvlText w:val="%4."/>
      <w:lvlJc w:val="left"/>
      <w:pPr>
        <w:ind w:left="2880" w:hanging="360"/>
      </w:pPr>
    </w:lvl>
    <w:lvl w:ilvl="4" w:tplc="606C9846" w:tentative="1">
      <w:start w:val="1"/>
      <w:numFmt w:val="lowerLetter"/>
      <w:lvlText w:val="%5."/>
      <w:lvlJc w:val="left"/>
      <w:pPr>
        <w:ind w:left="3600" w:hanging="360"/>
      </w:pPr>
    </w:lvl>
    <w:lvl w:ilvl="5" w:tplc="423EA0AA" w:tentative="1">
      <w:start w:val="1"/>
      <w:numFmt w:val="lowerRoman"/>
      <w:lvlText w:val="%6."/>
      <w:lvlJc w:val="right"/>
      <w:pPr>
        <w:ind w:left="4320" w:hanging="180"/>
      </w:pPr>
    </w:lvl>
    <w:lvl w:ilvl="6" w:tplc="478AEC8E" w:tentative="1">
      <w:start w:val="1"/>
      <w:numFmt w:val="decimal"/>
      <w:lvlText w:val="%7."/>
      <w:lvlJc w:val="left"/>
      <w:pPr>
        <w:ind w:left="5040" w:hanging="360"/>
      </w:pPr>
    </w:lvl>
    <w:lvl w:ilvl="7" w:tplc="8D0200F8" w:tentative="1">
      <w:start w:val="1"/>
      <w:numFmt w:val="lowerLetter"/>
      <w:lvlText w:val="%8."/>
      <w:lvlJc w:val="left"/>
      <w:pPr>
        <w:ind w:left="5760" w:hanging="360"/>
      </w:pPr>
    </w:lvl>
    <w:lvl w:ilvl="8" w:tplc="822E91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117CC"/>
    <w:multiLevelType w:val="hybridMultilevel"/>
    <w:tmpl w:val="1F60FE96"/>
    <w:lvl w:ilvl="0" w:tplc="6EC0417A">
      <w:start w:val="1"/>
      <w:numFmt w:val="decimal"/>
      <w:lvlText w:val="%1."/>
      <w:lvlJc w:val="left"/>
      <w:pPr>
        <w:ind w:left="720" w:hanging="360"/>
      </w:pPr>
    </w:lvl>
    <w:lvl w:ilvl="1" w:tplc="4404C52C" w:tentative="1">
      <w:start w:val="1"/>
      <w:numFmt w:val="lowerLetter"/>
      <w:lvlText w:val="%2."/>
      <w:lvlJc w:val="left"/>
      <w:pPr>
        <w:ind w:left="1440" w:hanging="360"/>
      </w:pPr>
    </w:lvl>
    <w:lvl w:ilvl="2" w:tplc="AB08FC96" w:tentative="1">
      <w:start w:val="1"/>
      <w:numFmt w:val="lowerRoman"/>
      <w:lvlText w:val="%3."/>
      <w:lvlJc w:val="right"/>
      <w:pPr>
        <w:ind w:left="2160" w:hanging="180"/>
      </w:pPr>
    </w:lvl>
    <w:lvl w:ilvl="3" w:tplc="ACF81840" w:tentative="1">
      <w:start w:val="1"/>
      <w:numFmt w:val="decimal"/>
      <w:lvlText w:val="%4."/>
      <w:lvlJc w:val="left"/>
      <w:pPr>
        <w:ind w:left="2880" w:hanging="360"/>
      </w:pPr>
    </w:lvl>
    <w:lvl w:ilvl="4" w:tplc="9274F604" w:tentative="1">
      <w:start w:val="1"/>
      <w:numFmt w:val="lowerLetter"/>
      <w:lvlText w:val="%5."/>
      <w:lvlJc w:val="left"/>
      <w:pPr>
        <w:ind w:left="3600" w:hanging="360"/>
      </w:pPr>
    </w:lvl>
    <w:lvl w:ilvl="5" w:tplc="95D202C2" w:tentative="1">
      <w:start w:val="1"/>
      <w:numFmt w:val="lowerRoman"/>
      <w:lvlText w:val="%6."/>
      <w:lvlJc w:val="right"/>
      <w:pPr>
        <w:ind w:left="4320" w:hanging="180"/>
      </w:pPr>
    </w:lvl>
    <w:lvl w:ilvl="6" w:tplc="11D4695E" w:tentative="1">
      <w:start w:val="1"/>
      <w:numFmt w:val="decimal"/>
      <w:lvlText w:val="%7."/>
      <w:lvlJc w:val="left"/>
      <w:pPr>
        <w:ind w:left="5040" w:hanging="360"/>
      </w:pPr>
    </w:lvl>
    <w:lvl w:ilvl="7" w:tplc="A15CBADC" w:tentative="1">
      <w:start w:val="1"/>
      <w:numFmt w:val="lowerLetter"/>
      <w:lvlText w:val="%8."/>
      <w:lvlJc w:val="left"/>
      <w:pPr>
        <w:ind w:left="5760" w:hanging="360"/>
      </w:pPr>
    </w:lvl>
    <w:lvl w:ilvl="8" w:tplc="1D883B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A93"/>
    <w:rsid w:val="0002170E"/>
    <w:rsid w:val="00072D7B"/>
    <w:rsid w:val="0007487F"/>
    <w:rsid w:val="00084CA2"/>
    <w:rsid w:val="00090847"/>
    <w:rsid w:val="00093F3F"/>
    <w:rsid w:val="000A1825"/>
    <w:rsid w:val="001521CE"/>
    <w:rsid w:val="00161324"/>
    <w:rsid w:val="00163A79"/>
    <w:rsid w:val="001647AE"/>
    <w:rsid w:val="00175CA7"/>
    <w:rsid w:val="001830BD"/>
    <w:rsid w:val="0019655A"/>
    <w:rsid w:val="001976A3"/>
    <w:rsid w:val="001C4AA1"/>
    <w:rsid w:val="001E1A93"/>
    <w:rsid w:val="001F101A"/>
    <w:rsid w:val="00202013"/>
    <w:rsid w:val="0021179E"/>
    <w:rsid w:val="002174B0"/>
    <w:rsid w:val="002310BD"/>
    <w:rsid w:val="002422DA"/>
    <w:rsid w:val="00265F92"/>
    <w:rsid w:val="00271628"/>
    <w:rsid w:val="00293049"/>
    <w:rsid w:val="00294FCD"/>
    <w:rsid w:val="002C4CE8"/>
    <w:rsid w:val="002E68D4"/>
    <w:rsid w:val="003011D1"/>
    <w:rsid w:val="00311D3D"/>
    <w:rsid w:val="003177C6"/>
    <w:rsid w:val="00322659"/>
    <w:rsid w:val="00331058"/>
    <w:rsid w:val="003408E0"/>
    <w:rsid w:val="003409D0"/>
    <w:rsid w:val="00360296"/>
    <w:rsid w:val="003644F6"/>
    <w:rsid w:val="003953D9"/>
    <w:rsid w:val="00396F83"/>
    <w:rsid w:val="003B1CCA"/>
    <w:rsid w:val="003B2ACF"/>
    <w:rsid w:val="003C2825"/>
    <w:rsid w:val="003C4CA1"/>
    <w:rsid w:val="003D097F"/>
    <w:rsid w:val="003D0BFD"/>
    <w:rsid w:val="003E3E4C"/>
    <w:rsid w:val="004014A0"/>
    <w:rsid w:val="00406F18"/>
    <w:rsid w:val="00454FD3"/>
    <w:rsid w:val="004701DD"/>
    <w:rsid w:val="00476E1A"/>
    <w:rsid w:val="00477D67"/>
    <w:rsid w:val="004935BC"/>
    <w:rsid w:val="004A21DE"/>
    <w:rsid w:val="004A35C6"/>
    <w:rsid w:val="004B7DCF"/>
    <w:rsid w:val="004D1EAB"/>
    <w:rsid w:val="004F0405"/>
    <w:rsid w:val="005112D9"/>
    <w:rsid w:val="00545584"/>
    <w:rsid w:val="0055131F"/>
    <w:rsid w:val="00572BEA"/>
    <w:rsid w:val="00575872"/>
    <w:rsid w:val="00581B5F"/>
    <w:rsid w:val="005910F0"/>
    <w:rsid w:val="005A0887"/>
    <w:rsid w:val="005A5123"/>
    <w:rsid w:val="005B7FA5"/>
    <w:rsid w:val="005C6BA0"/>
    <w:rsid w:val="0060346D"/>
    <w:rsid w:val="00614A7D"/>
    <w:rsid w:val="00624044"/>
    <w:rsid w:val="00624902"/>
    <w:rsid w:val="00643970"/>
    <w:rsid w:val="00650EFA"/>
    <w:rsid w:val="006678D2"/>
    <w:rsid w:val="00671198"/>
    <w:rsid w:val="0067741B"/>
    <w:rsid w:val="006845CB"/>
    <w:rsid w:val="006948A4"/>
    <w:rsid w:val="006B33EB"/>
    <w:rsid w:val="006E51A5"/>
    <w:rsid w:val="006E6415"/>
    <w:rsid w:val="006E6F24"/>
    <w:rsid w:val="006F29E1"/>
    <w:rsid w:val="00706B7D"/>
    <w:rsid w:val="00715676"/>
    <w:rsid w:val="00722BCF"/>
    <w:rsid w:val="00722C5C"/>
    <w:rsid w:val="00754FCB"/>
    <w:rsid w:val="0076457D"/>
    <w:rsid w:val="00767495"/>
    <w:rsid w:val="00770743"/>
    <w:rsid w:val="0078403B"/>
    <w:rsid w:val="00796783"/>
    <w:rsid w:val="007A1158"/>
    <w:rsid w:val="007A54BB"/>
    <w:rsid w:val="007A658A"/>
    <w:rsid w:val="007A6A50"/>
    <w:rsid w:val="007B2787"/>
    <w:rsid w:val="007D7837"/>
    <w:rsid w:val="007F1437"/>
    <w:rsid w:val="007F2946"/>
    <w:rsid w:val="00817A77"/>
    <w:rsid w:val="0083109B"/>
    <w:rsid w:val="008355EA"/>
    <w:rsid w:val="00870E42"/>
    <w:rsid w:val="008738DB"/>
    <w:rsid w:val="00890BAC"/>
    <w:rsid w:val="008A19D0"/>
    <w:rsid w:val="008B3665"/>
    <w:rsid w:val="008C55CC"/>
    <w:rsid w:val="008D48A8"/>
    <w:rsid w:val="008F51D7"/>
    <w:rsid w:val="008F68E7"/>
    <w:rsid w:val="00903352"/>
    <w:rsid w:val="0091407B"/>
    <w:rsid w:val="009153DC"/>
    <w:rsid w:val="009215AE"/>
    <w:rsid w:val="00976AB1"/>
    <w:rsid w:val="0097732A"/>
    <w:rsid w:val="00994452"/>
    <w:rsid w:val="009B6BCA"/>
    <w:rsid w:val="009D1471"/>
    <w:rsid w:val="009E4955"/>
    <w:rsid w:val="009F76BF"/>
    <w:rsid w:val="00A06558"/>
    <w:rsid w:val="00A3571C"/>
    <w:rsid w:val="00A447F7"/>
    <w:rsid w:val="00A46A47"/>
    <w:rsid w:val="00A7164F"/>
    <w:rsid w:val="00A8723B"/>
    <w:rsid w:val="00AB7B73"/>
    <w:rsid w:val="00AD7388"/>
    <w:rsid w:val="00B04B06"/>
    <w:rsid w:val="00B0515C"/>
    <w:rsid w:val="00B27E41"/>
    <w:rsid w:val="00B34B6A"/>
    <w:rsid w:val="00B37755"/>
    <w:rsid w:val="00B41DF8"/>
    <w:rsid w:val="00B472FF"/>
    <w:rsid w:val="00B63F1F"/>
    <w:rsid w:val="00B759A4"/>
    <w:rsid w:val="00BB0F5D"/>
    <w:rsid w:val="00BD196D"/>
    <w:rsid w:val="00BD6AEC"/>
    <w:rsid w:val="00BE187B"/>
    <w:rsid w:val="00BF726D"/>
    <w:rsid w:val="00C42965"/>
    <w:rsid w:val="00C43C4F"/>
    <w:rsid w:val="00C569BE"/>
    <w:rsid w:val="00C7400C"/>
    <w:rsid w:val="00C75F11"/>
    <w:rsid w:val="00C91B52"/>
    <w:rsid w:val="00CA33F1"/>
    <w:rsid w:val="00CC4EFF"/>
    <w:rsid w:val="00CE1E27"/>
    <w:rsid w:val="00D21889"/>
    <w:rsid w:val="00D41FF4"/>
    <w:rsid w:val="00D50CEE"/>
    <w:rsid w:val="00D51ECF"/>
    <w:rsid w:val="00D612D2"/>
    <w:rsid w:val="00D64FD5"/>
    <w:rsid w:val="00D7685F"/>
    <w:rsid w:val="00D823D6"/>
    <w:rsid w:val="00DA671B"/>
    <w:rsid w:val="00DC5806"/>
    <w:rsid w:val="00DD54B5"/>
    <w:rsid w:val="00DE1C31"/>
    <w:rsid w:val="00E21130"/>
    <w:rsid w:val="00E437C5"/>
    <w:rsid w:val="00E574A6"/>
    <w:rsid w:val="00E81D7C"/>
    <w:rsid w:val="00E902C6"/>
    <w:rsid w:val="00EB09BA"/>
    <w:rsid w:val="00F0519F"/>
    <w:rsid w:val="00F21D66"/>
    <w:rsid w:val="00F27EBD"/>
    <w:rsid w:val="00F31D67"/>
    <w:rsid w:val="00F3220B"/>
    <w:rsid w:val="00F367C1"/>
    <w:rsid w:val="00F4254F"/>
    <w:rsid w:val="00F542CD"/>
    <w:rsid w:val="00F56335"/>
    <w:rsid w:val="00F8629E"/>
    <w:rsid w:val="00F92A4D"/>
    <w:rsid w:val="00F94C99"/>
    <w:rsid w:val="00FD5937"/>
    <w:rsid w:val="00FE7E2F"/>
    <w:rsid w:val="00FF5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21CE"/>
  </w:style>
  <w:style w:type="paragraph" w:styleId="Nadpis3">
    <w:name w:val="heading 3"/>
    <w:basedOn w:val="Normln"/>
    <w:next w:val="Normln"/>
    <w:link w:val="Nadpis3Char"/>
    <w:qFormat/>
    <w:rsid w:val="00093F3F"/>
    <w:pPr>
      <w:keepNext/>
      <w:spacing w:after="0" w:line="240" w:lineRule="atLeast"/>
      <w:ind w:left="360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E1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lid-translation">
    <w:name w:val="tlid-translation"/>
    <w:basedOn w:val="Standardnpsmoodstavce"/>
    <w:rsid w:val="00D7685F"/>
  </w:style>
  <w:style w:type="paragraph" w:styleId="Textbubliny">
    <w:name w:val="Balloon Text"/>
    <w:basedOn w:val="Normln"/>
    <w:link w:val="TextbublinyChar"/>
    <w:uiPriority w:val="99"/>
    <w:semiHidden/>
    <w:unhideWhenUsed/>
    <w:rsid w:val="00C43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C4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B7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7B73"/>
  </w:style>
  <w:style w:type="paragraph" w:styleId="Zpat">
    <w:name w:val="footer"/>
    <w:basedOn w:val="Normln"/>
    <w:link w:val="ZpatChar"/>
    <w:uiPriority w:val="99"/>
    <w:unhideWhenUsed/>
    <w:rsid w:val="00AB7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7B73"/>
  </w:style>
  <w:style w:type="paragraph" w:styleId="Odstavecseseznamem">
    <w:name w:val="List Paragraph"/>
    <w:basedOn w:val="Normln"/>
    <w:uiPriority w:val="34"/>
    <w:qFormat/>
    <w:rsid w:val="00AB7B73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322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A67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67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671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67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671B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nhideWhenUsed/>
    <w:rsid w:val="004A35C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A35C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A35C6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3011D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011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3011D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3011D1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HChG">
    <w:name w:val="_ H _Ch_G"/>
    <w:basedOn w:val="Normln"/>
    <w:next w:val="Normln"/>
    <w:link w:val="HChGChar"/>
    <w:rsid w:val="00175CA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175CA7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Nadpis3Char">
    <w:name w:val="Nadpis 3 Char"/>
    <w:basedOn w:val="Standardnpsmoodstavce"/>
    <w:link w:val="Nadpis3"/>
    <w:rsid w:val="00093F3F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AB296-4285-44C6-9D45-25B4BEB2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827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Michaela</cp:lastModifiedBy>
  <cp:revision>2</cp:revision>
  <cp:lastPrinted>2021-01-08T15:14:00Z</cp:lastPrinted>
  <dcterms:created xsi:type="dcterms:W3CDTF">2021-01-20T12:32:00Z</dcterms:created>
  <dcterms:modified xsi:type="dcterms:W3CDTF">2021-01-20T12:32:00Z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MZP/2021/140/11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MZP/2021/140/11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8.1.2021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&lt;TABLE&gt;&lt;TR&gt;&lt;TD&gt;Č.j.:&lt;/TD&gt;&lt;TD&gt;MZP/2021/140/11&lt;/TD&gt;&lt;/TR&gt;&lt;TR&gt;&lt;TD&gt;&lt;/TD&gt;&lt;TD&gt;&lt;/TD&gt;&lt;/TR&gt;&lt;/TABLE&gt;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mezinárodních vztahů</vt:lpwstr>
  </property>
  <property fmtid="{D5CDD505-2E9C-101B-9397-08002B2CF9AE}" pid="16" name="DisplayName_UserPoriz_Pisemnost">
    <vt:lpwstr>JUDr. Eva Adamová, CSc.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ENV/2021/1932</vt:lpwstr>
  </property>
  <property fmtid="{D5CDD505-2E9C-101B-9397-08002B2CF9AE}" pid="19" name="Key_BarCode_Pisemnost">
    <vt:lpwstr>*B000776041*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ENV/2021/1932</vt:lpwstr>
  </property>
  <property fmtid="{D5CDD505-2E9C-101B-9397-08002B2CF9AE}" pid="33" name="RC">
    <vt:lpwstr/>
  </property>
  <property fmtid="{D5CDD505-2E9C-101B-9397-08002B2CF9AE}" pid="34" name="SkartacniZnakLhuta_PisemnostZnak">
    <vt:lpwstr>A/5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ZN/MZP/2021/140/6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Ratifikace změny přílohy VII  Göteborského protokolu - předložení Parlamentu ČR</vt:lpwstr>
  </property>
  <property fmtid="{D5CDD505-2E9C-101B-9397-08002B2CF9AE}" pid="41" name="Zkratka_SpisovyUzel_PoziceZodpo_Pisemnost">
    <vt:lpwstr>140</vt:lpwstr>
  </property>
</Properties>
</file>