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0AB" w:rsidRPr="00C57352" w:rsidRDefault="006757C4" w:rsidP="00FD20AB">
      <w:pPr>
        <w:pBdr>
          <w:bottom w:val="single" w:sz="12" w:space="1" w:color="auto"/>
        </w:pBdr>
        <w:spacing w:before="120" w:after="240"/>
        <w:ind w:left="11" w:hanging="11"/>
        <w:jc w:val="center"/>
        <w:outlineLvl w:val="0"/>
        <w:rPr>
          <w:b/>
          <w:smallCaps/>
        </w:rPr>
      </w:pPr>
      <w:r>
        <w:rPr>
          <w:b/>
          <w:smallCaps/>
        </w:rPr>
        <w:t>Text částí zákona</w:t>
      </w:r>
      <w:r w:rsidR="00FD20AB" w:rsidRPr="00C57352">
        <w:rPr>
          <w:b/>
          <w:smallCaps/>
        </w:rPr>
        <w:t xml:space="preserve"> v platném znění s vyznačením navrhovaných změn a dopln</w:t>
      </w:r>
      <w:bookmarkStart w:id="0" w:name="_GoBack"/>
      <w:bookmarkEnd w:id="0"/>
      <w:r w:rsidR="00FD20AB" w:rsidRPr="00C57352">
        <w:rPr>
          <w:b/>
          <w:smallCaps/>
        </w:rPr>
        <w:t>ění</w:t>
      </w:r>
    </w:p>
    <w:p w:rsidR="00FD20AB" w:rsidRPr="00FD20AB" w:rsidRDefault="00FD20AB" w:rsidP="00FD20AB">
      <w:pPr>
        <w:pBdr>
          <w:top w:val="single" w:sz="8" w:space="6" w:color="auto"/>
          <w:left w:val="single" w:sz="8" w:space="0" w:color="auto"/>
          <w:bottom w:val="single" w:sz="8" w:space="6" w:color="auto"/>
          <w:right w:val="single" w:sz="8" w:space="0" w:color="auto"/>
        </w:pBdr>
        <w:jc w:val="center"/>
      </w:pPr>
      <w:r w:rsidRPr="00C57352">
        <w:rPr>
          <w:b/>
        </w:rPr>
        <w:t>Platné znění</w:t>
      </w:r>
      <w:r w:rsidRPr="00C57352">
        <w:t xml:space="preserve"> zákona </w:t>
      </w:r>
      <w:r w:rsidR="00173B1B" w:rsidRPr="00173B1B">
        <w:t>č. 461/2020 Sb., o kompenzačním bonusu v souvislosti se zákazem nebo omezením podnikatelské činnosti v souvislosti s výskytem koronaviru SARS CoV</w:t>
      </w:r>
      <w:r w:rsidR="00173B1B">
        <w:noBreakHyphen/>
      </w:r>
      <w:r w:rsidR="00173B1B" w:rsidRPr="00173B1B">
        <w:t>2</w:t>
      </w:r>
      <w:r w:rsidRPr="004907EB">
        <w:t>,</w:t>
      </w:r>
      <w:r w:rsidRPr="00FD20AB">
        <w:t xml:space="preserve"> </w:t>
      </w:r>
    </w:p>
    <w:p w:rsidR="00FD20AB" w:rsidRPr="004907EB" w:rsidRDefault="00FD20AB" w:rsidP="00FD20AB">
      <w:pPr>
        <w:pBdr>
          <w:top w:val="single" w:sz="8" w:space="6" w:color="auto"/>
          <w:left w:val="single" w:sz="8" w:space="0" w:color="auto"/>
          <w:bottom w:val="single" w:sz="8" w:space="6" w:color="auto"/>
          <w:right w:val="single" w:sz="8" w:space="0" w:color="auto"/>
        </w:pBdr>
        <w:jc w:val="center"/>
        <w:rPr>
          <w:b/>
        </w:rPr>
      </w:pPr>
      <w:r w:rsidRPr="004907EB">
        <w:rPr>
          <w:b/>
        </w:rPr>
        <w:t>s vyznačením navrhovaných změn a doplnění ke dni nabytí účinnosti</w:t>
      </w:r>
    </w:p>
    <w:p w:rsidR="00173B1B" w:rsidRPr="00173B1B" w:rsidRDefault="00173B1B" w:rsidP="00173B1B">
      <w:pPr>
        <w:spacing w:before="240"/>
        <w:jc w:val="center"/>
        <w:outlineLvl w:val="5"/>
        <w:rPr>
          <w:rFonts w:cs="Times New Roman"/>
        </w:rPr>
      </w:pPr>
      <w:r w:rsidRPr="00173B1B">
        <w:rPr>
          <w:rFonts w:cs="Times New Roman"/>
        </w:rPr>
        <w:t>§ 5</w:t>
      </w:r>
    </w:p>
    <w:p w:rsidR="00173B1B" w:rsidRPr="00173B1B" w:rsidRDefault="00173B1B" w:rsidP="00173B1B">
      <w:pPr>
        <w:spacing w:before="240"/>
        <w:jc w:val="center"/>
        <w:outlineLvl w:val="5"/>
        <w:rPr>
          <w:rFonts w:cs="Times New Roman"/>
          <w:b/>
        </w:rPr>
      </w:pPr>
      <w:r w:rsidRPr="00173B1B">
        <w:rPr>
          <w:rFonts w:cs="Times New Roman"/>
          <w:b/>
        </w:rPr>
        <w:t>Společná ustanovení pro subjekt kompenzačního bonusu</w:t>
      </w:r>
    </w:p>
    <w:p w:rsidR="00173B1B" w:rsidRPr="00173B1B" w:rsidRDefault="00173B1B" w:rsidP="00173B1B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173B1B">
        <w:rPr>
          <w:rFonts w:cs="Times New Roman"/>
        </w:rPr>
        <w:t>(1) Subjekt kompenzačního bonusu je daňovým subjektem.</w:t>
      </w:r>
    </w:p>
    <w:p w:rsidR="00173B1B" w:rsidRPr="00173B1B" w:rsidRDefault="00173B1B" w:rsidP="00173B1B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173B1B">
        <w:rPr>
          <w:rFonts w:cs="Times New Roman"/>
        </w:rPr>
        <w:t>(2) Subjektem kompenzačního bonusu nemůže být osoba, která v bonusovém období</w:t>
      </w:r>
    </w:p>
    <w:p w:rsidR="00173B1B" w:rsidRPr="00173B1B" w:rsidRDefault="00173B1B" w:rsidP="00173B1B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EastAsia" w:cs="Times New Roman"/>
          <w:strike/>
          <w:kern w:val="0"/>
          <w:lang w:eastAsia="cs-CZ" w:bidi="ar-SA"/>
        </w:rPr>
      </w:pPr>
      <w:r w:rsidRPr="00173B1B">
        <w:rPr>
          <w:rFonts w:eastAsiaTheme="minorEastAsia" w:cs="Times New Roman"/>
          <w:strike/>
          <w:kern w:val="0"/>
          <w:lang w:eastAsia="cs-CZ" w:bidi="ar-SA"/>
        </w:rPr>
        <w:t>a) byla v úpadku nebo</w:t>
      </w:r>
    </w:p>
    <w:p w:rsidR="00173B1B" w:rsidRPr="00173B1B" w:rsidRDefault="00173B1B" w:rsidP="00173B1B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cs="Times New Roman"/>
        </w:rPr>
      </w:pPr>
      <w:r w:rsidRPr="00173B1B">
        <w:rPr>
          <w:rFonts w:eastAsiaTheme="minorEastAsia" w:cs="Times New Roman"/>
          <w:strike/>
          <w:kern w:val="0"/>
          <w:lang w:eastAsia="cs-CZ" w:bidi="ar-SA"/>
        </w:rPr>
        <w:t>b)</w:t>
      </w:r>
      <w:r w:rsidRPr="00173B1B">
        <w:rPr>
          <w:rFonts w:eastAsiaTheme="minorEastAsia" w:cs="Times New Roman"/>
          <w:kern w:val="0"/>
          <w:lang w:eastAsia="cs-CZ" w:bidi="ar-SA"/>
        </w:rPr>
        <w:t xml:space="preserve"> byla nespolehlivým plátcem nebo nespolehlivou osobou </w:t>
      </w:r>
      <w:r>
        <w:rPr>
          <w:rFonts w:eastAsiaTheme="minorEastAsia" w:cs="Times New Roman"/>
          <w:kern w:val="0"/>
          <w:lang w:eastAsia="cs-CZ" w:bidi="ar-SA"/>
        </w:rPr>
        <w:t>podle zákona upravujícího daň z </w:t>
      </w:r>
      <w:r w:rsidRPr="00173B1B">
        <w:rPr>
          <w:rFonts w:eastAsiaTheme="minorEastAsia" w:cs="Times New Roman"/>
          <w:kern w:val="0"/>
          <w:lang w:eastAsia="cs-CZ" w:bidi="ar-SA"/>
        </w:rPr>
        <w:t>přidané hodnoty.</w:t>
      </w:r>
      <w:r w:rsidRPr="00173B1B">
        <w:rPr>
          <w:rFonts w:cs="Times New Roman"/>
        </w:rPr>
        <w:t xml:space="preserve"> </w:t>
      </w:r>
    </w:p>
    <w:p w:rsidR="00173B1B" w:rsidRPr="00173B1B" w:rsidRDefault="00173B1B" w:rsidP="00173B1B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173B1B">
        <w:rPr>
          <w:rFonts w:cs="Times New Roman"/>
        </w:rPr>
        <w:t>(3) Členy jedné rodiny se pro účely tohoto zákona rozumí příbuzný v řadě přímé, sourozenec a manžel nebo partner podle zákona upravujícího registrované partnerství.</w:t>
      </w:r>
    </w:p>
    <w:p w:rsidR="00173B1B" w:rsidRDefault="00173B1B" w:rsidP="00173B1B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173B1B">
        <w:rPr>
          <w:rFonts w:cs="Times New Roman"/>
        </w:rPr>
        <w:t>(4) Rozhodným obdobím je období od 1. června 2020 do 30. září 2020.</w:t>
      </w:r>
    </w:p>
    <w:p w:rsidR="00173B1B" w:rsidRPr="00173B1B" w:rsidRDefault="00173B1B" w:rsidP="00173B1B">
      <w:pPr>
        <w:spacing w:before="240"/>
        <w:jc w:val="center"/>
        <w:outlineLvl w:val="5"/>
        <w:rPr>
          <w:rFonts w:cs="Times New Roman"/>
        </w:rPr>
      </w:pPr>
      <w:r w:rsidRPr="00173B1B">
        <w:rPr>
          <w:rFonts w:cs="Times New Roman"/>
        </w:rPr>
        <w:t>§ 10</w:t>
      </w:r>
    </w:p>
    <w:p w:rsidR="00173B1B" w:rsidRPr="00173B1B" w:rsidRDefault="00173B1B" w:rsidP="00173B1B">
      <w:pPr>
        <w:spacing w:before="240"/>
        <w:jc w:val="center"/>
        <w:outlineLvl w:val="5"/>
        <w:rPr>
          <w:rFonts w:cs="Times New Roman"/>
          <w:b/>
        </w:rPr>
      </w:pPr>
      <w:r w:rsidRPr="00173B1B">
        <w:rPr>
          <w:rFonts w:cs="Times New Roman"/>
          <w:b/>
        </w:rPr>
        <w:t>Bonusové období</w:t>
      </w:r>
    </w:p>
    <w:p w:rsidR="00173B1B" w:rsidRPr="00173B1B" w:rsidRDefault="00173B1B" w:rsidP="00173B1B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173B1B">
        <w:rPr>
          <w:rFonts w:cs="Times New Roman"/>
        </w:rPr>
        <w:t>(1) Prvním bonusovým obdobím je období od 5. října do 4. listopadu 2020.</w:t>
      </w:r>
    </w:p>
    <w:p w:rsidR="00173B1B" w:rsidRDefault="00173B1B" w:rsidP="00173B1B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173B1B">
        <w:rPr>
          <w:rFonts w:cs="Times New Roman"/>
        </w:rPr>
        <w:t>(2) Dojde-li k prodloužení doby trvání nouzového stavu trvajícího v rámci dosavadního bonusového období, je dalším bonusovým obdobím období odpovídající době prodloužení nouzového stavu.</w:t>
      </w:r>
    </w:p>
    <w:p w:rsidR="00173B1B" w:rsidRPr="00173B1B" w:rsidRDefault="00173B1B" w:rsidP="00173B1B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  <w:b/>
        </w:rPr>
      </w:pPr>
      <w:r w:rsidRPr="00173B1B">
        <w:rPr>
          <w:rFonts w:cs="Times New Roman"/>
          <w:b/>
        </w:rPr>
        <w:t>(3) Podmínka pro vznik nároku na kompenzační bonus za poslední kalendářní den bonusového období, která je vázána na opatření podle § 1, se považuje za splněnou, také pokud je splněna pro předcházející kalendářní den.</w:t>
      </w:r>
    </w:p>
    <w:sectPr w:rsidR="00173B1B" w:rsidRPr="00173B1B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796" w:rsidRDefault="00370796">
      <w:r>
        <w:separator/>
      </w:r>
    </w:p>
  </w:endnote>
  <w:endnote w:type="continuationSeparator" w:id="0">
    <w:p w:rsidR="00370796" w:rsidRDefault="0037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796" w:rsidRDefault="00370796">
      <w:r>
        <w:separator/>
      </w:r>
    </w:p>
  </w:footnote>
  <w:footnote w:type="continuationSeparator" w:id="0">
    <w:p w:rsidR="00370796" w:rsidRDefault="00370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73B1B">
      <w:rPr>
        <w:rStyle w:val="slostrnky"/>
        <w:noProof/>
      </w:rPr>
      <w:t>4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4F5" w:rsidRPr="0042270C" w:rsidRDefault="008F64F5" w:rsidP="0042270C">
    <w:pPr>
      <w:pStyle w:val="Zhlav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Verze_sablony" w:val="2.1"/>
  </w:docVars>
  <w:rsids>
    <w:rsidRoot w:val="00370796"/>
    <w:rsid w:val="000116FD"/>
    <w:rsid w:val="000E6407"/>
    <w:rsid w:val="00173B1B"/>
    <w:rsid w:val="00184CF8"/>
    <w:rsid w:val="001C1AF8"/>
    <w:rsid w:val="00261865"/>
    <w:rsid w:val="00266D0A"/>
    <w:rsid w:val="00287683"/>
    <w:rsid w:val="002B3BC1"/>
    <w:rsid w:val="00346851"/>
    <w:rsid w:val="00355208"/>
    <w:rsid w:val="00370796"/>
    <w:rsid w:val="003C5CEB"/>
    <w:rsid w:val="0042270C"/>
    <w:rsid w:val="00455B16"/>
    <w:rsid w:val="00461BDB"/>
    <w:rsid w:val="004654D0"/>
    <w:rsid w:val="004A37F0"/>
    <w:rsid w:val="004C2794"/>
    <w:rsid w:val="004D6D16"/>
    <w:rsid w:val="004E77CB"/>
    <w:rsid w:val="004F5B25"/>
    <w:rsid w:val="005D4919"/>
    <w:rsid w:val="00616533"/>
    <w:rsid w:val="00623A0A"/>
    <w:rsid w:val="006757C4"/>
    <w:rsid w:val="0068734B"/>
    <w:rsid w:val="006C4C70"/>
    <w:rsid w:val="0070779A"/>
    <w:rsid w:val="00710EA6"/>
    <w:rsid w:val="0073579C"/>
    <w:rsid w:val="0074623E"/>
    <w:rsid w:val="007857E3"/>
    <w:rsid w:val="0079311F"/>
    <w:rsid w:val="00880E9E"/>
    <w:rsid w:val="008F64F5"/>
    <w:rsid w:val="00935BBA"/>
    <w:rsid w:val="00951823"/>
    <w:rsid w:val="00997CDA"/>
    <w:rsid w:val="009C44E1"/>
    <w:rsid w:val="009C4826"/>
    <w:rsid w:val="009D0ED1"/>
    <w:rsid w:val="00A0527F"/>
    <w:rsid w:val="00A35989"/>
    <w:rsid w:val="00A73D85"/>
    <w:rsid w:val="00AA50DE"/>
    <w:rsid w:val="00AA7F6D"/>
    <w:rsid w:val="00AE2951"/>
    <w:rsid w:val="00AF6647"/>
    <w:rsid w:val="00B16C4B"/>
    <w:rsid w:val="00B20203"/>
    <w:rsid w:val="00B5552E"/>
    <w:rsid w:val="00B654DD"/>
    <w:rsid w:val="00C077A2"/>
    <w:rsid w:val="00C23D34"/>
    <w:rsid w:val="00C54061"/>
    <w:rsid w:val="00C57352"/>
    <w:rsid w:val="00C86E4B"/>
    <w:rsid w:val="00D01474"/>
    <w:rsid w:val="00D14D30"/>
    <w:rsid w:val="00D23847"/>
    <w:rsid w:val="00D3190E"/>
    <w:rsid w:val="00D82914"/>
    <w:rsid w:val="00D87932"/>
    <w:rsid w:val="00E058A6"/>
    <w:rsid w:val="00E13275"/>
    <w:rsid w:val="00E420CC"/>
    <w:rsid w:val="00E777F3"/>
    <w:rsid w:val="00EB68C8"/>
    <w:rsid w:val="00F51846"/>
    <w:rsid w:val="00F71538"/>
    <w:rsid w:val="00F83BD9"/>
    <w:rsid w:val="00FC632F"/>
    <w:rsid w:val="00FD20AB"/>
    <w:rsid w:val="00FF44D1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03B7B3"/>
  <w15:docId w15:val="{4DCB39E9-EE33-497F-B3F7-147F1745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0796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ormln"/>
    <w:next w:val="Normln"/>
    <w:qFormat/>
    <w:rsid w:val="0037079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370796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70796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link w:val="ParagrafChar"/>
    <w:rsid w:val="00370796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70796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70796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70796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70796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70796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70796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70796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70796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70796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70796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70796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370796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370796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70796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70796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70796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70796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70796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370796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70796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70796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70796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370796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370796"/>
    <w:rPr>
      <w:vertAlign w:val="superscript"/>
    </w:rPr>
  </w:style>
  <w:style w:type="character" w:customStyle="1" w:styleId="ParagrafChar">
    <w:name w:val="Paragraf Char"/>
    <w:link w:val="Paragraf"/>
    <w:rsid w:val="00AA7F6D"/>
    <w:rPr>
      <w:rFonts w:eastAsia="SimSun" w:cs="Mangal"/>
      <w:kern w:val="1"/>
      <w:sz w:val="24"/>
      <w:szCs w:val="24"/>
      <w:lang w:eastAsia="zh-CN" w:bidi="hi-IN"/>
    </w:rPr>
  </w:style>
  <w:style w:type="paragraph" w:customStyle="1" w:styleId="Textodstavce">
    <w:name w:val="Text odstavce"/>
    <w:basedOn w:val="Normln"/>
    <w:rsid w:val="00370796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70796"/>
    <w:pPr>
      <w:ind w:left="567" w:hanging="567"/>
    </w:pPr>
  </w:style>
  <w:style w:type="character" w:styleId="slostrnky">
    <w:name w:val="page number"/>
    <w:basedOn w:val="Standardnpsmoodstavce"/>
    <w:semiHidden/>
    <w:rsid w:val="00370796"/>
  </w:style>
  <w:style w:type="paragraph" w:styleId="Zpat">
    <w:name w:val="footer"/>
    <w:basedOn w:val="Normln"/>
    <w:semiHidden/>
    <w:rsid w:val="00370796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70796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370796"/>
    <w:rPr>
      <w:vertAlign w:val="superscript"/>
    </w:rPr>
  </w:style>
  <w:style w:type="paragraph" w:styleId="Titulek">
    <w:name w:val="caption"/>
    <w:basedOn w:val="Normln"/>
    <w:next w:val="Normln"/>
    <w:qFormat/>
    <w:rsid w:val="00370796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70796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70796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370796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70796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70796"/>
    <w:rPr>
      <w:b/>
    </w:rPr>
  </w:style>
  <w:style w:type="paragraph" w:customStyle="1" w:styleId="Nadpislnku">
    <w:name w:val="Nadpis článku"/>
    <w:basedOn w:val="lnek"/>
    <w:next w:val="Textodstavce"/>
    <w:rsid w:val="00370796"/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184C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84CF8"/>
    <w:rPr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84CF8"/>
    <w:rPr>
      <w:rFonts w:eastAsia="SimSun" w:cs="Mangal"/>
      <w:kern w:val="1"/>
      <w:szCs w:val="18"/>
      <w:lang w:eastAsia="zh-C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4C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4CF8"/>
    <w:rPr>
      <w:rFonts w:eastAsia="SimSun" w:cs="Mangal"/>
      <w:b/>
      <w:bCs/>
      <w:kern w:val="1"/>
      <w:szCs w:val="18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4CF8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4CF8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57</TotalTime>
  <Pages>1</Pages>
  <Words>197</Words>
  <Characters>1164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Company>Ministerstvo financí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Kvetonova Hana</dc:creator>
  <dc:description>Dokument původně založený na šabloně LN_Zákon verze 2.1</dc:description>
  <cp:lastModifiedBy>Linhartová Lucie Mgr.</cp:lastModifiedBy>
  <cp:revision>22</cp:revision>
  <dcterms:created xsi:type="dcterms:W3CDTF">2020-04-17T11:15:00Z</dcterms:created>
  <dcterms:modified xsi:type="dcterms:W3CDTF">2021-01-18T11:08:00Z</dcterms:modified>
</cp:coreProperties>
</file>