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026CB8" w14:textId="32B9B439" w:rsidR="003D35EE" w:rsidRPr="00A620EE" w:rsidRDefault="0048664A" w:rsidP="00A620EE">
      <w:pPr>
        <w:spacing w:before="120" w:line="276" w:lineRule="auto"/>
        <w:jc w:val="center"/>
        <w:rPr>
          <w:rFonts w:ascii="Times New Roman" w:hAnsi="Times New Roman"/>
          <w:color w:val="auto"/>
          <w:spacing w:val="40"/>
          <w:szCs w:val="24"/>
        </w:rPr>
      </w:pPr>
      <w:r w:rsidRPr="00A620EE">
        <w:rPr>
          <w:rFonts w:ascii="Times New Roman" w:hAnsi="Times New Roman"/>
          <w:color w:val="auto"/>
          <w:spacing w:val="40"/>
          <w:szCs w:val="24"/>
        </w:rPr>
        <w:t>Vládní n</w:t>
      </w:r>
      <w:r w:rsidR="003D35EE" w:rsidRPr="00A620EE">
        <w:rPr>
          <w:rFonts w:ascii="Times New Roman" w:hAnsi="Times New Roman"/>
          <w:color w:val="auto"/>
          <w:spacing w:val="40"/>
          <w:szCs w:val="24"/>
        </w:rPr>
        <w:t>ávrh</w:t>
      </w:r>
    </w:p>
    <w:p w14:paraId="6B118504" w14:textId="77777777" w:rsidR="003D35EE" w:rsidRPr="00A620EE" w:rsidRDefault="003D35EE" w:rsidP="00A620EE">
      <w:pPr>
        <w:pStyle w:val="Nadpis1"/>
        <w:spacing w:before="240" w:after="0" w:line="276" w:lineRule="auto"/>
        <w:rPr>
          <w:color w:val="auto"/>
          <w:sz w:val="24"/>
          <w:szCs w:val="24"/>
        </w:rPr>
      </w:pPr>
      <w:r w:rsidRPr="00A620EE">
        <w:rPr>
          <w:color w:val="auto"/>
          <w:sz w:val="24"/>
          <w:szCs w:val="24"/>
        </w:rPr>
        <w:t>ZÁKON</w:t>
      </w:r>
    </w:p>
    <w:p w14:paraId="1A28D0CF" w14:textId="77777777" w:rsidR="003D35EE" w:rsidRPr="00A620EE" w:rsidRDefault="003D35EE" w:rsidP="00A620EE">
      <w:pPr>
        <w:spacing w:before="120" w:line="276" w:lineRule="auto"/>
        <w:jc w:val="center"/>
        <w:rPr>
          <w:rFonts w:ascii="Times New Roman" w:hAnsi="Times New Roman"/>
          <w:color w:val="auto"/>
          <w:szCs w:val="24"/>
        </w:rPr>
      </w:pPr>
      <w:r w:rsidRPr="00A620EE">
        <w:rPr>
          <w:rFonts w:ascii="Times New Roman" w:hAnsi="Times New Roman"/>
          <w:color w:val="auto"/>
          <w:szCs w:val="24"/>
        </w:rPr>
        <w:t xml:space="preserve">ze dne </w:t>
      </w:r>
      <w:r w:rsidRPr="00A620EE">
        <w:rPr>
          <w:rFonts w:ascii="Times New Roman" w:hAnsi="Times New Roman"/>
          <w:bCs/>
          <w:color w:val="auto"/>
          <w:szCs w:val="24"/>
        </w:rPr>
        <w:t>…………. 2021</w:t>
      </w:r>
    </w:p>
    <w:p w14:paraId="2ADF4D79" w14:textId="77777777" w:rsidR="003D35EE" w:rsidRPr="00A620EE" w:rsidRDefault="003D35EE" w:rsidP="00A620EE">
      <w:pPr>
        <w:spacing w:before="120" w:line="276" w:lineRule="auto"/>
        <w:jc w:val="center"/>
        <w:rPr>
          <w:rFonts w:ascii="Times New Roman" w:hAnsi="Times New Roman"/>
          <w:b/>
          <w:bCs/>
          <w:color w:val="auto"/>
          <w:szCs w:val="24"/>
        </w:rPr>
      </w:pPr>
      <w:r w:rsidRPr="00A620EE">
        <w:rPr>
          <w:rFonts w:ascii="Times New Roman" w:hAnsi="Times New Roman"/>
          <w:b/>
          <w:bCs/>
          <w:color w:val="auto"/>
          <w:szCs w:val="24"/>
        </w:rPr>
        <w:t>o stavebních výrobcích a jejich použití do staveb a o změně některých zákonů</w:t>
      </w:r>
    </w:p>
    <w:p w14:paraId="53ABDE3E" w14:textId="77777777" w:rsidR="003D35EE" w:rsidRPr="00A620EE" w:rsidRDefault="003D35EE" w:rsidP="00A620EE">
      <w:pPr>
        <w:spacing w:line="276" w:lineRule="auto"/>
        <w:rPr>
          <w:rFonts w:ascii="Times New Roman" w:hAnsi="Times New Roman"/>
          <w:color w:val="auto"/>
          <w:szCs w:val="24"/>
        </w:rPr>
      </w:pPr>
    </w:p>
    <w:p w14:paraId="0379CEB6" w14:textId="77777777" w:rsidR="003D35EE" w:rsidRPr="00A620EE" w:rsidRDefault="003D35EE" w:rsidP="00A620EE">
      <w:pPr>
        <w:spacing w:before="120" w:line="276" w:lineRule="auto"/>
        <w:rPr>
          <w:rFonts w:ascii="Times New Roman" w:hAnsi="Times New Roman"/>
          <w:color w:val="auto"/>
          <w:szCs w:val="24"/>
        </w:rPr>
      </w:pPr>
      <w:r w:rsidRPr="00A620EE">
        <w:rPr>
          <w:rFonts w:ascii="Times New Roman" w:hAnsi="Times New Roman"/>
          <w:color w:val="auto"/>
          <w:szCs w:val="24"/>
        </w:rPr>
        <w:t>Parlament se usnesl na tomto zákoně České republiky:</w:t>
      </w:r>
    </w:p>
    <w:p w14:paraId="72FBDBF4" w14:textId="77777777" w:rsidR="003D35EE" w:rsidRPr="00A620EE" w:rsidRDefault="003D35EE" w:rsidP="00A620EE">
      <w:pPr>
        <w:pStyle w:val="Nadpis2"/>
        <w:spacing w:before="0" w:after="0" w:line="276" w:lineRule="auto"/>
        <w:rPr>
          <w:color w:val="auto"/>
          <w:szCs w:val="24"/>
        </w:rPr>
      </w:pPr>
    </w:p>
    <w:p w14:paraId="4332168D" w14:textId="77777777" w:rsidR="003D35EE" w:rsidRPr="00A620EE" w:rsidRDefault="003D35EE" w:rsidP="00A620EE">
      <w:pPr>
        <w:pStyle w:val="Nadpis2"/>
        <w:spacing w:before="120" w:after="0" w:line="276" w:lineRule="auto"/>
        <w:rPr>
          <w:color w:val="auto"/>
          <w:szCs w:val="24"/>
        </w:rPr>
      </w:pPr>
      <w:r w:rsidRPr="00A620EE">
        <w:rPr>
          <w:color w:val="auto"/>
          <w:szCs w:val="24"/>
        </w:rPr>
        <w:t>ČÁST PRVNÍ</w:t>
      </w:r>
    </w:p>
    <w:p w14:paraId="73980340" w14:textId="7F71FA81" w:rsidR="003D35EE" w:rsidRPr="00A620EE" w:rsidRDefault="003D35EE" w:rsidP="00A620EE">
      <w:pPr>
        <w:pStyle w:val="Nadpis2"/>
        <w:spacing w:before="120" w:after="0" w:line="276" w:lineRule="auto"/>
        <w:rPr>
          <w:color w:val="auto"/>
          <w:szCs w:val="24"/>
        </w:rPr>
      </w:pPr>
      <w:r w:rsidRPr="00A620EE">
        <w:rPr>
          <w:color w:val="auto"/>
          <w:szCs w:val="24"/>
        </w:rPr>
        <w:t>S</w:t>
      </w:r>
      <w:r w:rsidR="00DF1C7B" w:rsidRPr="00A620EE">
        <w:rPr>
          <w:color w:val="auto"/>
          <w:szCs w:val="24"/>
        </w:rPr>
        <w:t>TAVEBNÍ VÝROBKY S OZNAČENÍM CE A STANOVENÉ STAVEBNÍ VÝROBKY</w:t>
      </w:r>
      <w:r w:rsidRPr="00A620EE">
        <w:rPr>
          <w:color w:val="auto"/>
          <w:szCs w:val="24"/>
        </w:rPr>
        <w:t xml:space="preserve"> </w:t>
      </w:r>
    </w:p>
    <w:p w14:paraId="29C19AE6" w14:textId="77777777" w:rsidR="003D35EE" w:rsidRPr="00A620EE" w:rsidRDefault="003D35EE" w:rsidP="00A620EE">
      <w:pPr>
        <w:pStyle w:val="Nadpis3"/>
        <w:spacing w:before="240" w:after="0" w:line="276" w:lineRule="auto"/>
        <w:rPr>
          <w:color w:val="auto"/>
          <w:sz w:val="24"/>
        </w:rPr>
      </w:pPr>
      <w:r w:rsidRPr="00A620EE">
        <w:rPr>
          <w:color w:val="auto"/>
          <w:sz w:val="24"/>
        </w:rPr>
        <w:t>HLAVA I</w:t>
      </w:r>
    </w:p>
    <w:p w14:paraId="03602BB8" w14:textId="48E756F7" w:rsidR="003D35EE" w:rsidRPr="00A620EE" w:rsidRDefault="00DF1C7B" w:rsidP="00A620EE">
      <w:pPr>
        <w:pStyle w:val="Nadpis3"/>
        <w:spacing w:before="120" w:after="0" w:line="276" w:lineRule="auto"/>
        <w:rPr>
          <w:caps w:val="0"/>
          <w:color w:val="auto"/>
          <w:sz w:val="24"/>
        </w:rPr>
      </w:pPr>
      <w:r w:rsidRPr="00A620EE">
        <w:rPr>
          <w:caps w:val="0"/>
          <w:color w:val="auto"/>
          <w:sz w:val="24"/>
        </w:rPr>
        <w:t>Úvodní ustanovení</w:t>
      </w:r>
    </w:p>
    <w:p w14:paraId="1B79F43C" w14:textId="77777777" w:rsidR="003D35EE" w:rsidRPr="00A620EE" w:rsidRDefault="003D35EE" w:rsidP="00A620EE">
      <w:pPr>
        <w:pStyle w:val="Nadpis4"/>
        <w:spacing w:after="0" w:line="276" w:lineRule="auto"/>
        <w:rPr>
          <w:color w:val="auto"/>
          <w:sz w:val="24"/>
          <w:szCs w:val="24"/>
        </w:rPr>
      </w:pPr>
      <w:r w:rsidRPr="00A620EE">
        <w:rPr>
          <w:color w:val="auto"/>
          <w:sz w:val="24"/>
          <w:szCs w:val="24"/>
        </w:rPr>
        <w:t>§ 1</w:t>
      </w:r>
    </w:p>
    <w:p w14:paraId="309B52BA" w14:textId="77777777" w:rsidR="003D35EE" w:rsidRPr="00A620EE" w:rsidRDefault="003D35EE" w:rsidP="00A620EE">
      <w:pPr>
        <w:pStyle w:val="Nadpis5"/>
        <w:spacing w:before="120" w:after="0" w:line="276" w:lineRule="auto"/>
        <w:rPr>
          <w:b w:val="0"/>
          <w:color w:val="auto"/>
          <w:sz w:val="24"/>
          <w:szCs w:val="24"/>
        </w:rPr>
      </w:pPr>
      <w:r w:rsidRPr="00A620EE">
        <w:rPr>
          <w:color w:val="auto"/>
          <w:sz w:val="24"/>
          <w:szCs w:val="24"/>
        </w:rPr>
        <w:t>Předmět úpravy</w:t>
      </w:r>
    </w:p>
    <w:p w14:paraId="51C1747F" w14:textId="1943C733" w:rsidR="003D35EE" w:rsidRPr="00A620EE" w:rsidRDefault="003D35EE" w:rsidP="00A620EE">
      <w:pPr>
        <w:pStyle w:val="Odstavecseseznamem"/>
        <w:numPr>
          <w:ilvl w:val="0"/>
          <w:numId w:val="21"/>
        </w:numPr>
        <w:tabs>
          <w:tab w:val="left" w:pos="1134"/>
        </w:tabs>
        <w:spacing w:before="120" w:line="276" w:lineRule="auto"/>
        <w:ind w:left="0" w:firstLine="567"/>
        <w:contextualSpacing w:val="0"/>
        <w:jc w:val="both"/>
        <w:textAlignment w:val="baseline"/>
        <w:rPr>
          <w:rFonts w:ascii="Times New Roman" w:hAnsi="Times New Roman"/>
          <w:color w:val="auto"/>
          <w:szCs w:val="24"/>
        </w:rPr>
      </w:pPr>
      <w:r w:rsidRPr="00A620EE">
        <w:rPr>
          <w:rFonts w:ascii="Times New Roman" w:hAnsi="Times New Roman"/>
          <w:color w:val="auto"/>
          <w:szCs w:val="24"/>
        </w:rPr>
        <w:t>Tento zákon upravuje v návaznosti na přímo použitelný předpis Evropské unie stanovující harmonizované podmínky pro uvádění stavebních výrobků na trh</w:t>
      </w:r>
      <w:r w:rsidRPr="00A620EE">
        <w:rPr>
          <w:rStyle w:val="Znakapoznpodarou"/>
          <w:rFonts w:ascii="Times New Roman" w:hAnsi="Times New Roman"/>
          <w:color w:val="auto"/>
          <w:szCs w:val="24"/>
        </w:rPr>
        <w:footnoteReference w:id="2"/>
      </w:r>
      <w:r w:rsidRPr="00A620EE">
        <w:rPr>
          <w:rFonts w:ascii="Times New Roman" w:hAnsi="Times New Roman"/>
          <w:color w:val="auto"/>
          <w:szCs w:val="24"/>
          <w:vertAlign w:val="superscript"/>
        </w:rPr>
        <w:t>)</w:t>
      </w:r>
      <w:r w:rsidRPr="00A620EE">
        <w:rPr>
          <w:rFonts w:ascii="Times New Roman" w:hAnsi="Times New Roman"/>
          <w:color w:val="auto"/>
          <w:szCs w:val="24"/>
        </w:rPr>
        <w:t xml:space="preserve"> (dále jen „přímo použitelný předpis“) požadavek na poskytování prohlášení o vlastnostech podle jeho čl. 7 a výkon státní správy v této oblasti.</w:t>
      </w:r>
    </w:p>
    <w:p w14:paraId="059F1E8E" w14:textId="583DB6DC" w:rsidR="003D35EE" w:rsidRPr="00A620EE" w:rsidRDefault="00505B7E" w:rsidP="00A620EE">
      <w:pPr>
        <w:pStyle w:val="Odstavecseseznamem"/>
        <w:numPr>
          <w:ilvl w:val="0"/>
          <w:numId w:val="21"/>
        </w:numPr>
        <w:tabs>
          <w:tab w:val="left" w:pos="1134"/>
        </w:tabs>
        <w:spacing w:before="120" w:line="276" w:lineRule="auto"/>
        <w:ind w:left="0" w:firstLine="567"/>
        <w:contextualSpacing w:val="0"/>
        <w:jc w:val="both"/>
        <w:textAlignment w:val="baseline"/>
        <w:rPr>
          <w:rFonts w:ascii="Times New Roman" w:hAnsi="Times New Roman"/>
          <w:color w:val="auto"/>
          <w:szCs w:val="24"/>
        </w:rPr>
      </w:pPr>
      <w:r w:rsidRPr="00A620EE">
        <w:rPr>
          <w:rFonts w:ascii="Times New Roman" w:hAnsi="Times New Roman"/>
          <w:color w:val="auto"/>
          <w:szCs w:val="24"/>
        </w:rPr>
        <w:t xml:space="preserve">Tento zákon </w:t>
      </w:r>
      <w:r w:rsidR="003D35EE" w:rsidRPr="00A620EE">
        <w:rPr>
          <w:rFonts w:ascii="Times New Roman" w:hAnsi="Times New Roman"/>
          <w:color w:val="auto"/>
          <w:szCs w:val="24"/>
        </w:rPr>
        <w:t>dále upravuje podmínky pro uvádění a dodávání na trh vybraných stavebních výrobků, na které se nevztahuje přímo použitelný předpis, které významným způsobem ovlivňují vlastnosti stavby, byly vyrobeny, uvedeny nebo dodány na trh za účelem trvalého zabudování do stavby nebo její části, a které se zařazují podle společných vlastností a účelu použití do skupin (dále jen „stanovený stavební výrobek“) a výkon státní správy v této oblasti.</w:t>
      </w:r>
    </w:p>
    <w:p w14:paraId="4463EF13" w14:textId="77777777" w:rsidR="003D35EE" w:rsidRPr="00A620EE" w:rsidRDefault="003D35EE" w:rsidP="00A620EE">
      <w:pPr>
        <w:pStyle w:val="Odstavecseseznamem"/>
        <w:numPr>
          <w:ilvl w:val="0"/>
          <w:numId w:val="21"/>
        </w:numPr>
        <w:tabs>
          <w:tab w:val="left" w:pos="1134"/>
        </w:tabs>
        <w:spacing w:before="120" w:line="276" w:lineRule="auto"/>
        <w:ind w:left="0" w:firstLine="567"/>
        <w:contextualSpacing w:val="0"/>
        <w:jc w:val="both"/>
        <w:rPr>
          <w:rFonts w:ascii="Times New Roman" w:hAnsi="Times New Roman"/>
          <w:color w:val="auto"/>
          <w:szCs w:val="24"/>
        </w:rPr>
      </w:pPr>
      <w:r w:rsidRPr="00A620EE">
        <w:rPr>
          <w:rFonts w:ascii="Times New Roman" w:hAnsi="Times New Roman"/>
          <w:color w:val="auto"/>
          <w:szCs w:val="24"/>
        </w:rPr>
        <w:t>Tento zákon dále upravuje požadavky na stavební výrobky, na které se vztahuje přímo použitelný předpis (dále jen „stavební výroby s označením CE“) a stanovené stavební výrobky uplatňované při navrhování a provádění staveb.</w:t>
      </w:r>
    </w:p>
    <w:p w14:paraId="705DEEC3" w14:textId="77777777" w:rsidR="00400A7B" w:rsidRPr="00A620EE" w:rsidRDefault="00400A7B" w:rsidP="00A620EE">
      <w:pPr>
        <w:pStyle w:val="Nadpis4"/>
        <w:spacing w:after="0" w:line="276" w:lineRule="auto"/>
        <w:rPr>
          <w:color w:val="auto"/>
          <w:sz w:val="24"/>
          <w:szCs w:val="24"/>
        </w:rPr>
      </w:pPr>
    </w:p>
    <w:p w14:paraId="48D77C4D" w14:textId="3C42F92C" w:rsidR="003D35EE" w:rsidRPr="00A620EE" w:rsidRDefault="003D35EE" w:rsidP="00A620EE">
      <w:pPr>
        <w:pStyle w:val="Nadpis4"/>
        <w:spacing w:after="0" w:line="276" w:lineRule="auto"/>
        <w:rPr>
          <w:color w:val="auto"/>
          <w:sz w:val="24"/>
          <w:szCs w:val="24"/>
        </w:rPr>
      </w:pPr>
      <w:r w:rsidRPr="00A620EE">
        <w:rPr>
          <w:color w:val="auto"/>
          <w:sz w:val="24"/>
          <w:szCs w:val="24"/>
        </w:rPr>
        <w:t>§ 2</w:t>
      </w:r>
    </w:p>
    <w:p w14:paraId="0DC86BFE" w14:textId="77777777" w:rsidR="003D35EE" w:rsidRPr="00A620EE" w:rsidRDefault="003D35EE" w:rsidP="00A620EE">
      <w:pPr>
        <w:pStyle w:val="Nadpis5"/>
        <w:spacing w:before="120" w:after="0" w:line="276" w:lineRule="auto"/>
        <w:rPr>
          <w:color w:val="auto"/>
          <w:sz w:val="24"/>
          <w:szCs w:val="24"/>
        </w:rPr>
      </w:pPr>
      <w:r w:rsidRPr="00A620EE">
        <w:rPr>
          <w:color w:val="auto"/>
          <w:sz w:val="24"/>
          <w:szCs w:val="24"/>
        </w:rPr>
        <w:t>Pojmy</w:t>
      </w:r>
    </w:p>
    <w:p w14:paraId="5CE3B6D4" w14:textId="77777777" w:rsidR="003D35EE" w:rsidRPr="00A620EE" w:rsidRDefault="003D35EE" w:rsidP="00A620EE">
      <w:pPr>
        <w:pStyle w:val="Odstavecseseznamem"/>
        <w:numPr>
          <w:ilvl w:val="0"/>
          <w:numId w:val="1"/>
        </w:numPr>
        <w:tabs>
          <w:tab w:val="left" w:pos="1134"/>
        </w:tabs>
        <w:spacing w:before="120" w:line="276" w:lineRule="auto"/>
        <w:ind w:left="0" w:firstLine="567"/>
        <w:contextualSpacing w:val="0"/>
        <w:jc w:val="both"/>
        <w:rPr>
          <w:rFonts w:ascii="Times New Roman" w:hAnsi="Times New Roman"/>
          <w:color w:val="auto"/>
          <w:szCs w:val="24"/>
        </w:rPr>
      </w:pPr>
      <w:r w:rsidRPr="00A620EE">
        <w:rPr>
          <w:rFonts w:ascii="Times New Roman" w:hAnsi="Times New Roman"/>
          <w:color w:val="auto"/>
          <w:szCs w:val="24"/>
        </w:rPr>
        <w:t>V oblasti stavebních výrobků s označením CE se použijí definice uvedené v čl. 2 přímo použitelného předpisu.</w:t>
      </w:r>
    </w:p>
    <w:p w14:paraId="26E9CEC4" w14:textId="77777777" w:rsidR="003D35EE" w:rsidRPr="00A620EE" w:rsidRDefault="003D35EE" w:rsidP="00A620EE">
      <w:pPr>
        <w:tabs>
          <w:tab w:val="left" w:pos="1134"/>
        </w:tabs>
        <w:spacing w:before="120" w:line="276" w:lineRule="auto"/>
        <w:ind w:firstLine="567"/>
        <w:jc w:val="both"/>
        <w:rPr>
          <w:rFonts w:ascii="Times New Roman" w:hAnsi="Times New Roman"/>
          <w:color w:val="auto"/>
          <w:szCs w:val="24"/>
        </w:rPr>
      </w:pPr>
      <w:r w:rsidRPr="00A620EE">
        <w:rPr>
          <w:rFonts w:ascii="Times New Roman" w:hAnsi="Times New Roman"/>
          <w:color w:val="auto"/>
          <w:szCs w:val="24"/>
        </w:rPr>
        <w:t xml:space="preserve"> (2)</w:t>
      </w:r>
      <w:r w:rsidRPr="00A620EE">
        <w:rPr>
          <w:rFonts w:ascii="Times New Roman" w:hAnsi="Times New Roman"/>
          <w:color w:val="auto"/>
          <w:szCs w:val="24"/>
        </w:rPr>
        <w:tab/>
        <w:t>V oblasti stanovených stavebních výrobků se rozumí</w:t>
      </w:r>
    </w:p>
    <w:p w14:paraId="72ADF052" w14:textId="77777777" w:rsidR="003D35EE" w:rsidRPr="00A620EE" w:rsidRDefault="003D35EE" w:rsidP="00A620EE">
      <w:pPr>
        <w:pStyle w:val="Odstavecseseznamem"/>
        <w:tabs>
          <w:tab w:val="left" w:pos="426"/>
        </w:tabs>
        <w:spacing w:before="120" w:line="276" w:lineRule="auto"/>
        <w:ind w:left="0"/>
        <w:contextualSpacing w:val="0"/>
        <w:jc w:val="both"/>
        <w:textAlignment w:val="baseline"/>
        <w:rPr>
          <w:rFonts w:ascii="Times New Roman" w:hAnsi="Times New Roman"/>
          <w:color w:val="auto"/>
          <w:szCs w:val="24"/>
        </w:rPr>
      </w:pPr>
      <w:r w:rsidRPr="00A620EE">
        <w:rPr>
          <w:rFonts w:ascii="Times New Roman" w:hAnsi="Times New Roman"/>
          <w:color w:val="auto"/>
          <w:szCs w:val="24"/>
        </w:rPr>
        <w:lastRenderedPageBreak/>
        <w:t>a)</w:t>
      </w:r>
      <w:r w:rsidRPr="00A620EE">
        <w:rPr>
          <w:rFonts w:ascii="Times New Roman" w:hAnsi="Times New Roman"/>
          <w:color w:val="auto"/>
          <w:szCs w:val="24"/>
        </w:rPr>
        <w:tab/>
        <w:t>stavebním výrobkem výrobek nebo sestava, které jsou vyrobeny nebo uvedeny na trh za účelem trvalého zabudování do stavby nebo její části a jejichž vlastnosti ovlivňují vlastnost</w:t>
      </w:r>
      <w:r w:rsidR="006C7D13" w:rsidRPr="00A620EE">
        <w:rPr>
          <w:rFonts w:ascii="Times New Roman" w:hAnsi="Times New Roman"/>
          <w:color w:val="auto"/>
          <w:szCs w:val="24"/>
        </w:rPr>
        <w:t>i</w:t>
      </w:r>
      <w:r w:rsidRPr="00A620EE">
        <w:rPr>
          <w:rFonts w:ascii="Times New Roman" w:hAnsi="Times New Roman"/>
          <w:color w:val="auto"/>
          <w:szCs w:val="24"/>
        </w:rPr>
        <w:t xml:space="preserve"> stavby s ohledem na základní požadavky na stavby</w:t>
      </w:r>
      <w:r w:rsidRPr="00A620EE">
        <w:rPr>
          <w:rStyle w:val="Znakapoznpodarou"/>
          <w:rFonts w:ascii="Times New Roman" w:hAnsi="Times New Roman"/>
          <w:color w:val="auto"/>
          <w:szCs w:val="24"/>
        </w:rPr>
        <w:footnoteReference w:id="3"/>
      </w:r>
      <w:r w:rsidRPr="00A620EE">
        <w:rPr>
          <w:rFonts w:ascii="Times New Roman" w:hAnsi="Times New Roman"/>
          <w:color w:val="auto"/>
          <w:szCs w:val="24"/>
          <w:vertAlign w:val="superscript"/>
        </w:rPr>
        <w:t>)</w:t>
      </w:r>
      <w:r w:rsidRPr="00A620EE">
        <w:rPr>
          <w:rFonts w:ascii="Times New Roman" w:hAnsi="Times New Roman"/>
          <w:color w:val="auto"/>
          <w:szCs w:val="24"/>
        </w:rPr>
        <w:t>,</w:t>
      </w:r>
    </w:p>
    <w:p w14:paraId="15E95FB2" w14:textId="77777777" w:rsidR="003D35EE" w:rsidRPr="00A620EE" w:rsidRDefault="003D35EE" w:rsidP="00A620EE">
      <w:pPr>
        <w:pStyle w:val="Odstavecseseznamem"/>
        <w:tabs>
          <w:tab w:val="left" w:pos="426"/>
        </w:tabs>
        <w:spacing w:before="120" w:line="276" w:lineRule="auto"/>
        <w:ind w:left="0"/>
        <w:contextualSpacing w:val="0"/>
        <w:jc w:val="both"/>
        <w:textAlignment w:val="baseline"/>
        <w:rPr>
          <w:rFonts w:ascii="Times New Roman" w:hAnsi="Times New Roman"/>
          <w:color w:val="auto"/>
          <w:szCs w:val="24"/>
        </w:rPr>
      </w:pPr>
      <w:r w:rsidRPr="00A620EE">
        <w:rPr>
          <w:rFonts w:ascii="Times New Roman" w:hAnsi="Times New Roman"/>
          <w:color w:val="auto"/>
          <w:szCs w:val="24"/>
        </w:rPr>
        <w:t>b)</w:t>
      </w:r>
      <w:r w:rsidRPr="00A620EE">
        <w:rPr>
          <w:rFonts w:ascii="Times New Roman" w:hAnsi="Times New Roman"/>
          <w:color w:val="auto"/>
          <w:szCs w:val="24"/>
        </w:rPr>
        <w:tab/>
        <w:t>sestavou stanovený stavební výrobek uvedený na trh jedním výrobcem sestávající alespoň ze dvou samostatných součástí, které je třeba pro zabudování do stavby sestavit,</w:t>
      </w:r>
    </w:p>
    <w:p w14:paraId="3508E457" w14:textId="77777777" w:rsidR="003D35EE" w:rsidRPr="00A620EE" w:rsidRDefault="003D35EE" w:rsidP="00A620EE">
      <w:pPr>
        <w:pStyle w:val="Odstavecseseznamem"/>
        <w:tabs>
          <w:tab w:val="left" w:pos="426"/>
        </w:tabs>
        <w:spacing w:before="120" w:line="276" w:lineRule="auto"/>
        <w:ind w:left="0"/>
        <w:contextualSpacing w:val="0"/>
        <w:jc w:val="both"/>
        <w:textAlignment w:val="baseline"/>
        <w:rPr>
          <w:rFonts w:ascii="Times New Roman" w:hAnsi="Times New Roman"/>
          <w:color w:val="auto"/>
          <w:szCs w:val="24"/>
        </w:rPr>
      </w:pPr>
      <w:r w:rsidRPr="00A620EE">
        <w:rPr>
          <w:rFonts w:ascii="Times New Roman" w:hAnsi="Times New Roman"/>
          <w:color w:val="auto"/>
          <w:szCs w:val="24"/>
        </w:rPr>
        <w:t>c)</w:t>
      </w:r>
      <w:r w:rsidRPr="00A620EE">
        <w:rPr>
          <w:rFonts w:ascii="Times New Roman" w:hAnsi="Times New Roman"/>
          <w:color w:val="auto"/>
          <w:szCs w:val="24"/>
        </w:rPr>
        <w:tab/>
        <w:t>uvedením na trh první dodání na trh v České republice,</w:t>
      </w:r>
    </w:p>
    <w:p w14:paraId="312CABAF" w14:textId="77777777" w:rsidR="003D35EE" w:rsidRPr="00A620EE" w:rsidRDefault="003D35EE" w:rsidP="00A620EE">
      <w:pPr>
        <w:pStyle w:val="Odstavecseseznamem"/>
        <w:tabs>
          <w:tab w:val="left" w:pos="426"/>
        </w:tabs>
        <w:spacing w:before="120" w:line="276" w:lineRule="auto"/>
        <w:ind w:left="0"/>
        <w:contextualSpacing w:val="0"/>
        <w:jc w:val="both"/>
        <w:textAlignment w:val="baseline"/>
        <w:rPr>
          <w:rFonts w:ascii="Times New Roman" w:hAnsi="Times New Roman"/>
          <w:color w:val="auto"/>
          <w:szCs w:val="24"/>
        </w:rPr>
      </w:pPr>
      <w:r w:rsidRPr="00A620EE">
        <w:rPr>
          <w:rFonts w:ascii="Times New Roman" w:hAnsi="Times New Roman"/>
          <w:color w:val="auto"/>
          <w:szCs w:val="24"/>
        </w:rPr>
        <w:t>d)</w:t>
      </w:r>
      <w:r w:rsidRPr="00A620EE">
        <w:rPr>
          <w:rFonts w:ascii="Times New Roman" w:hAnsi="Times New Roman"/>
          <w:color w:val="auto"/>
          <w:szCs w:val="24"/>
        </w:rPr>
        <w:tab/>
        <w:t>typem stanoveného stavebního výrobku soubor úrovní nebo tříd vlastností stavebního výrobku vyrobeného pro stejné použití do stavby, při zachování určité kombinace surovin nebo jiných prvků daným výrobním postupem,</w:t>
      </w:r>
    </w:p>
    <w:p w14:paraId="19C31665" w14:textId="6933E2AF" w:rsidR="003D35EE" w:rsidRPr="00A620EE" w:rsidRDefault="003D35EE" w:rsidP="00A620EE">
      <w:pPr>
        <w:pStyle w:val="Odstavecseseznamem"/>
        <w:tabs>
          <w:tab w:val="left" w:pos="426"/>
        </w:tabs>
        <w:spacing w:before="120" w:line="276" w:lineRule="auto"/>
        <w:ind w:left="0"/>
        <w:contextualSpacing w:val="0"/>
        <w:jc w:val="both"/>
        <w:textAlignment w:val="baseline"/>
        <w:rPr>
          <w:rFonts w:ascii="Times New Roman" w:hAnsi="Times New Roman"/>
          <w:color w:val="auto"/>
          <w:szCs w:val="24"/>
        </w:rPr>
      </w:pPr>
      <w:r w:rsidRPr="00A620EE">
        <w:rPr>
          <w:rFonts w:ascii="Times New Roman" w:hAnsi="Times New Roman"/>
          <w:color w:val="auto"/>
          <w:szCs w:val="24"/>
        </w:rPr>
        <w:t>e)</w:t>
      </w:r>
      <w:r w:rsidRPr="00A620EE">
        <w:rPr>
          <w:rFonts w:ascii="Times New Roman" w:hAnsi="Times New Roman"/>
          <w:color w:val="auto"/>
          <w:szCs w:val="24"/>
        </w:rPr>
        <w:tab/>
        <w:t>zkouškou typu soubor zkoušek nebo jiných technických zjištění popsaných v technických specifikacích prováděných při posuzování a ověřování stálosti vlastností vzorků výrobků reprezentativních pro typ výrobku,</w:t>
      </w:r>
    </w:p>
    <w:p w14:paraId="6C3ECE8C" w14:textId="70DA007A" w:rsidR="003D35EE" w:rsidRPr="00A620EE" w:rsidRDefault="003D35EE" w:rsidP="00A620EE">
      <w:pPr>
        <w:pStyle w:val="Odstavecseseznamem"/>
        <w:tabs>
          <w:tab w:val="left" w:pos="426"/>
        </w:tabs>
        <w:spacing w:before="120" w:line="276" w:lineRule="auto"/>
        <w:ind w:left="0"/>
        <w:contextualSpacing w:val="0"/>
        <w:jc w:val="both"/>
        <w:textAlignment w:val="baseline"/>
        <w:rPr>
          <w:rFonts w:ascii="Times New Roman" w:hAnsi="Times New Roman"/>
          <w:color w:val="auto"/>
          <w:szCs w:val="24"/>
        </w:rPr>
      </w:pPr>
      <w:r w:rsidRPr="00A620EE">
        <w:rPr>
          <w:rFonts w:ascii="Times New Roman" w:hAnsi="Times New Roman"/>
          <w:color w:val="auto"/>
          <w:szCs w:val="24"/>
        </w:rPr>
        <w:t>f)</w:t>
      </w:r>
      <w:r w:rsidRPr="00A620EE">
        <w:rPr>
          <w:rFonts w:ascii="Times New Roman" w:hAnsi="Times New Roman"/>
          <w:color w:val="auto"/>
          <w:szCs w:val="24"/>
        </w:rPr>
        <w:tab/>
        <w:t>systémem řízení výroby nepřetržité řízení výroby prováděné výrobcem v místě výroby</w:t>
      </w:r>
      <w:r w:rsidR="0048664A" w:rsidRPr="001451BD">
        <w:rPr>
          <w:rFonts w:ascii="Times New Roman" w:hAnsi="Times New Roman"/>
          <w:color w:val="auto"/>
          <w:szCs w:val="24"/>
        </w:rPr>
        <w:t xml:space="preserve"> </w:t>
      </w:r>
      <w:r w:rsidRPr="00A620EE">
        <w:rPr>
          <w:rFonts w:ascii="Times New Roman" w:hAnsi="Times New Roman"/>
          <w:color w:val="auto"/>
          <w:szCs w:val="24"/>
        </w:rPr>
        <w:t>zajišťující udržení stálosti vlastností stanoveného stavebního výrobku,</w:t>
      </w:r>
    </w:p>
    <w:p w14:paraId="4086B0FE" w14:textId="529CECC3" w:rsidR="003D35EE" w:rsidRPr="00A620EE" w:rsidRDefault="003D35EE" w:rsidP="00A620EE">
      <w:pPr>
        <w:pStyle w:val="Odstavecseseznamem"/>
        <w:tabs>
          <w:tab w:val="left" w:pos="426"/>
        </w:tabs>
        <w:spacing w:before="120" w:line="276" w:lineRule="auto"/>
        <w:ind w:left="0"/>
        <w:contextualSpacing w:val="0"/>
        <w:jc w:val="both"/>
        <w:textAlignment w:val="baseline"/>
        <w:rPr>
          <w:rFonts w:ascii="Times New Roman" w:hAnsi="Times New Roman"/>
          <w:color w:val="auto"/>
          <w:szCs w:val="24"/>
        </w:rPr>
      </w:pPr>
      <w:r w:rsidRPr="00A620EE">
        <w:rPr>
          <w:rFonts w:ascii="Times New Roman" w:hAnsi="Times New Roman"/>
          <w:color w:val="auto"/>
          <w:szCs w:val="24"/>
        </w:rPr>
        <w:t>g)</w:t>
      </w:r>
      <w:r w:rsidRPr="00A620EE">
        <w:rPr>
          <w:rFonts w:ascii="Times New Roman" w:hAnsi="Times New Roman"/>
          <w:color w:val="auto"/>
          <w:szCs w:val="24"/>
        </w:rPr>
        <w:tab/>
        <w:t>systémem kontroly výrobků systém nakupování, přejímky, manipulace, skladování a dodávání výrobků</w:t>
      </w:r>
      <w:r w:rsidR="00CD68AA" w:rsidRPr="00A620EE">
        <w:rPr>
          <w:rFonts w:ascii="Times New Roman" w:hAnsi="Times New Roman"/>
          <w:color w:val="auto"/>
          <w:szCs w:val="24"/>
        </w:rPr>
        <w:t>,</w:t>
      </w:r>
      <w:r w:rsidRPr="00A620EE">
        <w:rPr>
          <w:rFonts w:ascii="Times New Roman" w:hAnsi="Times New Roman"/>
          <w:color w:val="auto"/>
          <w:szCs w:val="24"/>
        </w:rPr>
        <w:t xml:space="preserve"> včetně vedení dokumentace pro stanovené stavební výrobky, jejichž místo výroby je mimo území České republiky,</w:t>
      </w:r>
    </w:p>
    <w:p w14:paraId="0A40DBEA" w14:textId="4FA9DB23" w:rsidR="003D35EE" w:rsidRPr="00A620EE" w:rsidRDefault="003D35EE" w:rsidP="00A620EE">
      <w:pPr>
        <w:pStyle w:val="Odstavecseseznamem"/>
        <w:tabs>
          <w:tab w:val="left" w:pos="426"/>
        </w:tabs>
        <w:spacing w:before="120" w:line="276" w:lineRule="auto"/>
        <w:ind w:left="0"/>
        <w:contextualSpacing w:val="0"/>
        <w:jc w:val="both"/>
        <w:textAlignment w:val="baseline"/>
        <w:rPr>
          <w:rFonts w:ascii="Times New Roman" w:hAnsi="Times New Roman"/>
          <w:color w:val="auto"/>
          <w:szCs w:val="24"/>
        </w:rPr>
      </w:pPr>
      <w:r w:rsidRPr="00A620EE">
        <w:rPr>
          <w:rFonts w:ascii="Times New Roman" w:hAnsi="Times New Roman"/>
          <w:color w:val="auto"/>
          <w:szCs w:val="24"/>
        </w:rPr>
        <w:t>h)</w:t>
      </w:r>
      <w:r w:rsidRPr="00A620EE">
        <w:rPr>
          <w:rFonts w:ascii="Times New Roman" w:hAnsi="Times New Roman"/>
          <w:color w:val="auto"/>
          <w:szCs w:val="24"/>
        </w:rPr>
        <w:tab/>
        <w:t>hospodářským subjektem osoby</w:t>
      </w:r>
      <w:r w:rsidR="00CD68AA" w:rsidRPr="00A620EE">
        <w:rPr>
          <w:rFonts w:ascii="Times New Roman" w:hAnsi="Times New Roman"/>
          <w:color w:val="auto"/>
          <w:szCs w:val="24"/>
        </w:rPr>
        <w:t xml:space="preserve"> podle </w:t>
      </w:r>
      <w:r w:rsidRPr="00A620EE">
        <w:rPr>
          <w:rFonts w:ascii="Times New Roman" w:hAnsi="Times New Roman"/>
          <w:color w:val="auto"/>
          <w:szCs w:val="24"/>
        </w:rPr>
        <w:t>§ 2 písm. d)</w:t>
      </w:r>
      <w:r w:rsidR="00CD68AA" w:rsidRPr="00A620EE">
        <w:rPr>
          <w:rFonts w:ascii="Times New Roman" w:hAnsi="Times New Roman"/>
          <w:color w:val="auto"/>
          <w:szCs w:val="24"/>
        </w:rPr>
        <w:t>,</w:t>
      </w:r>
      <w:r w:rsidRPr="00A620EE">
        <w:rPr>
          <w:rFonts w:ascii="Times New Roman" w:hAnsi="Times New Roman"/>
          <w:color w:val="auto"/>
          <w:szCs w:val="24"/>
        </w:rPr>
        <w:t xml:space="preserve"> e), f) </w:t>
      </w:r>
      <w:r w:rsidR="00CD68AA" w:rsidRPr="00A620EE">
        <w:rPr>
          <w:rFonts w:ascii="Times New Roman" w:hAnsi="Times New Roman"/>
          <w:color w:val="auto"/>
          <w:szCs w:val="24"/>
        </w:rPr>
        <w:t xml:space="preserve">a </w:t>
      </w:r>
      <w:r w:rsidRPr="00A620EE">
        <w:rPr>
          <w:rFonts w:ascii="Times New Roman" w:hAnsi="Times New Roman"/>
          <w:color w:val="auto"/>
          <w:szCs w:val="24"/>
        </w:rPr>
        <w:t>g) zákona č. 22/1997 Sb. o technických požadavcích na výrobky, ve znění pozdějších předpisů.</w:t>
      </w:r>
    </w:p>
    <w:p w14:paraId="628D67F3" w14:textId="77777777" w:rsidR="00400A7B" w:rsidRPr="00A620EE" w:rsidRDefault="00400A7B" w:rsidP="00A620EE">
      <w:pPr>
        <w:pStyle w:val="Nadpis4"/>
        <w:spacing w:after="0" w:line="276" w:lineRule="auto"/>
        <w:rPr>
          <w:color w:val="auto"/>
          <w:sz w:val="24"/>
          <w:szCs w:val="24"/>
        </w:rPr>
      </w:pPr>
    </w:p>
    <w:p w14:paraId="7541591A" w14:textId="5E9DB09D" w:rsidR="003D35EE" w:rsidRPr="00A620EE" w:rsidRDefault="003D35EE" w:rsidP="00A620EE">
      <w:pPr>
        <w:pStyle w:val="Nadpis4"/>
        <w:spacing w:after="0" w:line="276" w:lineRule="auto"/>
        <w:rPr>
          <w:color w:val="auto"/>
          <w:sz w:val="24"/>
          <w:szCs w:val="24"/>
        </w:rPr>
      </w:pPr>
      <w:r w:rsidRPr="00A620EE">
        <w:rPr>
          <w:color w:val="auto"/>
          <w:sz w:val="24"/>
          <w:szCs w:val="24"/>
        </w:rPr>
        <w:t>§ 3</w:t>
      </w:r>
    </w:p>
    <w:p w14:paraId="67042404" w14:textId="77777777" w:rsidR="003D35EE" w:rsidRPr="00A620EE" w:rsidRDefault="003D35EE" w:rsidP="00A620EE">
      <w:pPr>
        <w:pStyle w:val="Nadpis7"/>
        <w:spacing w:before="120" w:after="0" w:line="276" w:lineRule="auto"/>
        <w:rPr>
          <w:color w:val="auto"/>
          <w:sz w:val="24"/>
          <w:szCs w:val="24"/>
        </w:rPr>
      </w:pPr>
      <w:r w:rsidRPr="00A620EE">
        <w:rPr>
          <w:color w:val="auto"/>
          <w:sz w:val="24"/>
          <w:szCs w:val="24"/>
        </w:rPr>
        <w:t>Výkon státní správy</w:t>
      </w:r>
    </w:p>
    <w:p w14:paraId="24E6AB1C" w14:textId="77777777" w:rsidR="003D35EE" w:rsidRPr="00A620EE" w:rsidRDefault="003D35EE" w:rsidP="00A620EE">
      <w:pPr>
        <w:pStyle w:val="Nadpis5"/>
        <w:tabs>
          <w:tab w:val="left" w:pos="1134"/>
        </w:tabs>
        <w:spacing w:before="120" w:after="0" w:line="276" w:lineRule="auto"/>
        <w:ind w:firstLine="567"/>
        <w:jc w:val="both"/>
        <w:rPr>
          <w:b w:val="0"/>
          <w:color w:val="auto"/>
          <w:sz w:val="24"/>
          <w:szCs w:val="24"/>
        </w:rPr>
      </w:pPr>
      <w:r w:rsidRPr="00A620EE">
        <w:rPr>
          <w:b w:val="0"/>
          <w:color w:val="auto"/>
          <w:sz w:val="24"/>
          <w:szCs w:val="24"/>
        </w:rPr>
        <w:t xml:space="preserve">(1) </w:t>
      </w:r>
      <w:r w:rsidRPr="00A620EE">
        <w:rPr>
          <w:b w:val="0"/>
          <w:color w:val="auto"/>
          <w:sz w:val="24"/>
          <w:szCs w:val="24"/>
        </w:rPr>
        <w:tab/>
        <w:t>Státní správu podle tohoto zákona vykonávají Ministerstvo průmyslu a obchodu (dále jen „Ministerstvo“), Česká obchodní inspekce a Úřad pro technickou normalizaci, metrologii a státní zkušebnictví (dále jen „Úřad“).</w:t>
      </w:r>
    </w:p>
    <w:p w14:paraId="403F1C1A" w14:textId="77777777" w:rsidR="003D35EE" w:rsidRPr="00A620EE" w:rsidRDefault="003D35EE" w:rsidP="00A620EE">
      <w:pPr>
        <w:pStyle w:val="Nadpis5"/>
        <w:tabs>
          <w:tab w:val="left" w:pos="1134"/>
        </w:tabs>
        <w:spacing w:before="120" w:after="0" w:line="276" w:lineRule="auto"/>
        <w:ind w:firstLine="567"/>
        <w:jc w:val="both"/>
        <w:rPr>
          <w:b w:val="0"/>
          <w:color w:val="auto"/>
          <w:sz w:val="24"/>
          <w:szCs w:val="24"/>
        </w:rPr>
      </w:pPr>
      <w:r w:rsidRPr="00A620EE">
        <w:rPr>
          <w:b w:val="0"/>
          <w:color w:val="auto"/>
          <w:sz w:val="24"/>
          <w:szCs w:val="24"/>
        </w:rPr>
        <w:t>(2)</w:t>
      </w:r>
      <w:r w:rsidRPr="00A620EE">
        <w:rPr>
          <w:b w:val="0"/>
          <w:color w:val="auto"/>
          <w:sz w:val="24"/>
          <w:szCs w:val="24"/>
        </w:rPr>
        <w:tab/>
        <w:t xml:space="preserve">Ministerstvo </w:t>
      </w:r>
    </w:p>
    <w:p w14:paraId="5025DD7F" w14:textId="77777777" w:rsidR="003D35EE" w:rsidRPr="00A620EE" w:rsidRDefault="003D35EE" w:rsidP="00A620EE">
      <w:pPr>
        <w:pStyle w:val="Odstavecseseznamem"/>
        <w:tabs>
          <w:tab w:val="left" w:pos="426"/>
          <w:tab w:val="left" w:pos="1134"/>
        </w:tabs>
        <w:spacing w:before="120" w:line="276" w:lineRule="auto"/>
        <w:ind w:left="0"/>
        <w:contextualSpacing w:val="0"/>
        <w:jc w:val="both"/>
        <w:rPr>
          <w:rFonts w:ascii="Times New Roman" w:hAnsi="Times New Roman"/>
          <w:color w:val="auto"/>
          <w:szCs w:val="24"/>
        </w:rPr>
      </w:pPr>
      <w:r w:rsidRPr="00A620EE">
        <w:rPr>
          <w:rFonts w:ascii="Times New Roman" w:hAnsi="Times New Roman"/>
          <w:color w:val="auto"/>
          <w:szCs w:val="24"/>
        </w:rPr>
        <w:t>a)</w:t>
      </w:r>
      <w:r w:rsidRPr="00A620EE">
        <w:rPr>
          <w:rFonts w:ascii="Times New Roman" w:hAnsi="Times New Roman"/>
          <w:color w:val="auto"/>
          <w:szCs w:val="24"/>
        </w:rPr>
        <w:tab/>
        <w:t>pověřuje právnické osoby výkonem činností subjektu pro technické posuzování stavebních výrobků s označením CE a provádí kontrolu těchto osob,</w:t>
      </w:r>
    </w:p>
    <w:p w14:paraId="57AF38FC" w14:textId="77777777" w:rsidR="003D35EE" w:rsidRPr="00A620EE" w:rsidRDefault="003D35EE" w:rsidP="00A620EE">
      <w:pPr>
        <w:pStyle w:val="Odstavecseseznamem"/>
        <w:tabs>
          <w:tab w:val="left" w:pos="426"/>
          <w:tab w:val="left" w:pos="1134"/>
        </w:tabs>
        <w:spacing w:before="120" w:line="276" w:lineRule="auto"/>
        <w:ind w:left="0"/>
        <w:contextualSpacing w:val="0"/>
        <w:jc w:val="both"/>
        <w:rPr>
          <w:rFonts w:ascii="Times New Roman" w:hAnsi="Times New Roman"/>
          <w:color w:val="auto"/>
          <w:szCs w:val="24"/>
        </w:rPr>
      </w:pPr>
      <w:r w:rsidRPr="00A620EE">
        <w:rPr>
          <w:rFonts w:ascii="Times New Roman" w:hAnsi="Times New Roman"/>
          <w:color w:val="auto"/>
          <w:szCs w:val="24"/>
        </w:rPr>
        <w:t xml:space="preserve">b) </w:t>
      </w:r>
      <w:r w:rsidRPr="00A620EE">
        <w:rPr>
          <w:rFonts w:ascii="Times New Roman" w:hAnsi="Times New Roman"/>
          <w:color w:val="auto"/>
          <w:szCs w:val="24"/>
        </w:rPr>
        <w:tab/>
        <w:t>pověřuje právnické osoby výkonem činností národního subjektu pro technické posuzování stanovených stavebních výrobků a provádí koordinaci a kontrolu těchto osob,</w:t>
      </w:r>
    </w:p>
    <w:p w14:paraId="782A124E" w14:textId="77777777" w:rsidR="003D35EE" w:rsidRPr="00A620EE" w:rsidRDefault="003D35EE" w:rsidP="00A620EE">
      <w:pPr>
        <w:pStyle w:val="Odstavecseseznamem"/>
        <w:tabs>
          <w:tab w:val="left" w:pos="426"/>
          <w:tab w:val="left" w:pos="1134"/>
        </w:tabs>
        <w:spacing w:before="120" w:line="276" w:lineRule="auto"/>
        <w:ind w:left="0"/>
        <w:contextualSpacing w:val="0"/>
        <w:jc w:val="both"/>
        <w:rPr>
          <w:rFonts w:ascii="Times New Roman" w:hAnsi="Times New Roman"/>
          <w:color w:val="auto"/>
          <w:szCs w:val="24"/>
        </w:rPr>
      </w:pPr>
      <w:r w:rsidRPr="00A620EE">
        <w:rPr>
          <w:rFonts w:ascii="Times New Roman" w:hAnsi="Times New Roman"/>
          <w:color w:val="auto"/>
          <w:szCs w:val="24"/>
        </w:rPr>
        <w:t xml:space="preserve">c) </w:t>
      </w:r>
      <w:r w:rsidRPr="00A620EE">
        <w:rPr>
          <w:rFonts w:ascii="Times New Roman" w:hAnsi="Times New Roman"/>
          <w:color w:val="auto"/>
          <w:szCs w:val="24"/>
        </w:rPr>
        <w:tab/>
        <w:t>zajišťuje činnosti kontaktního místa pro stavební výrobky s označením CE a kontaktního místa pro stanovené stavební výrobky,</w:t>
      </w:r>
    </w:p>
    <w:p w14:paraId="010D36B9" w14:textId="77777777" w:rsidR="003D35EE" w:rsidRPr="00A620EE" w:rsidRDefault="003D35EE" w:rsidP="00A620EE">
      <w:pPr>
        <w:pStyle w:val="Odstavecseseznamem"/>
        <w:tabs>
          <w:tab w:val="left" w:pos="426"/>
          <w:tab w:val="left" w:pos="1134"/>
        </w:tabs>
        <w:spacing w:before="120" w:line="276" w:lineRule="auto"/>
        <w:ind w:left="0"/>
        <w:contextualSpacing w:val="0"/>
        <w:jc w:val="both"/>
        <w:rPr>
          <w:rFonts w:ascii="Times New Roman" w:hAnsi="Times New Roman"/>
          <w:color w:val="auto"/>
          <w:szCs w:val="24"/>
        </w:rPr>
      </w:pPr>
      <w:r w:rsidRPr="00A620EE">
        <w:rPr>
          <w:rFonts w:ascii="Times New Roman" w:hAnsi="Times New Roman"/>
          <w:color w:val="auto"/>
          <w:szCs w:val="24"/>
        </w:rPr>
        <w:t xml:space="preserve">d) </w:t>
      </w:r>
      <w:r w:rsidRPr="00A620EE">
        <w:rPr>
          <w:rFonts w:ascii="Times New Roman" w:hAnsi="Times New Roman"/>
          <w:color w:val="auto"/>
          <w:szCs w:val="24"/>
        </w:rPr>
        <w:tab/>
        <w:t>zveřejňuje na internetu seznam národních technických posouzení a doplňující informace o vlastnostech stavebních výrobků s označením CE a stanovených stavebních výrobků pro jejich navržení a použití do staveb v České republice,</w:t>
      </w:r>
    </w:p>
    <w:p w14:paraId="72F8F866" w14:textId="76512E25" w:rsidR="003D35EE" w:rsidRPr="00A620EE" w:rsidRDefault="003D35EE" w:rsidP="00A620EE">
      <w:pPr>
        <w:pStyle w:val="Odstavecseseznamem"/>
        <w:tabs>
          <w:tab w:val="left" w:pos="426"/>
          <w:tab w:val="left" w:pos="1134"/>
        </w:tabs>
        <w:spacing w:before="120" w:line="276" w:lineRule="auto"/>
        <w:ind w:left="0"/>
        <w:contextualSpacing w:val="0"/>
        <w:jc w:val="both"/>
        <w:rPr>
          <w:rFonts w:ascii="Times New Roman" w:hAnsi="Times New Roman"/>
          <w:color w:val="auto"/>
          <w:szCs w:val="24"/>
        </w:rPr>
      </w:pPr>
      <w:r w:rsidRPr="00A620EE">
        <w:rPr>
          <w:rFonts w:ascii="Times New Roman" w:hAnsi="Times New Roman"/>
          <w:color w:val="auto"/>
          <w:szCs w:val="24"/>
        </w:rPr>
        <w:t xml:space="preserve">e) </w:t>
      </w:r>
      <w:r w:rsidRPr="00A620EE">
        <w:rPr>
          <w:rFonts w:ascii="Times New Roman" w:hAnsi="Times New Roman"/>
          <w:color w:val="auto"/>
          <w:szCs w:val="24"/>
        </w:rPr>
        <w:tab/>
        <w:t>projednává přestupky podle tohoto zákona.</w:t>
      </w:r>
    </w:p>
    <w:p w14:paraId="545E4CCD" w14:textId="77777777" w:rsidR="003D35EE" w:rsidRPr="00A620EE" w:rsidRDefault="003D35EE" w:rsidP="00A620EE">
      <w:pPr>
        <w:tabs>
          <w:tab w:val="left" w:pos="1134"/>
        </w:tabs>
        <w:spacing w:before="120" w:line="276" w:lineRule="auto"/>
        <w:ind w:firstLine="567"/>
        <w:jc w:val="both"/>
        <w:rPr>
          <w:rFonts w:ascii="Times New Roman" w:hAnsi="Times New Roman"/>
          <w:color w:val="auto"/>
          <w:szCs w:val="24"/>
        </w:rPr>
      </w:pPr>
      <w:r w:rsidRPr="00A620EE">
        <w:rPr>
          <w:rFonts w:ascii="Times New Roman" w:hAnsi="Times New Roman"/>
          <w:color w:val="auto"/>
          <w:szCs w:val="24"/>
        </w:rPr>
        <w:lastRenderedPageBreak/>
        <w:t>(3)</w:t>
      </w:r>
      <w:r w:rsidRPr="00A620EE">
        <w:rPr>
          <w:rFonts w:ascii="Times New Roman" w:hAnsi="Times New Roman"/>
          <w:color w:val="auto"/>
          <w:szCs w:val="24"/>
        </w:rPr>
        <w:tab/>
        <w:t xml:space="preserve">Česká obchodní inspekce </w:t>
      </w:r>
    </w:p>
    <w:p w14:paraId="40B5417E" w14:textId="23643BF4" w:rsidR="003D35EE" w:rsidRPr="00A620EE" w:rsidRDefault="003D35EE" w:rsidP="00A620EE">
      <w:pPr>
        <w:tabs>
          <w:tab w:val="left" w:pos="426"/>
          <w:tab w:val="left" w:pos="1134"/>
        </w:tabs>
        <w:spacing w:before="120" w:line="276" w:lineRule="auto"/>
        <w:jc w:val="both"/>
        <w:rPr>
          <w:rFonts w:ascii="Times New Roman" w:hAnsi="Times New Roman"/>
          <w:color w:val="auto"/>
          <w:szCs w:val="24"/>
        </w:rPr>
      </w:pPr>
      <w:r w:rsidRPr="00A620EE">
        <w:rPr>
          <w:rFonts w:ascii="Times New Roman" w:hAnsi="Times New Roman"/>
          <w:color w:val="auto"/>
          <w:szCs w:val="24"/>
        </w:rPr>
        <w:t xml:space="preserve">a) </w:t>
      </w:r>
      <w:r w:rsidR="007A547D" w:rsidRPr="00A620EE">
        <w:rPr>
          <w:rFonts w:ascii="Times New Roman" w:hAnsi="Times New Roman"/>
          <w:color w:val="auto"/>
          <w:szCs w:val="24"/>
        </w:rPr>
        <w:tab/>
      </w:r>
      <w:r w:rsidRPr="00A620EE">
        <w:rPr>
          <w:rFonts w:ascii="Times New Roman" w:hAnsi="Times New Roman"/>
          <w:color w:val="auto"/>
          <w:szCs w:val="24"/>
        </w:rPr>
        <w:t xml:space="preserve">vykonává </w:t>
      </w:r>
      <w:r w:rsidR="00CD68AA" w:rsidRPr="00A620EE">
        <w:rPr>
          <w:rFonts w:ascii="Times New Roman" w:hAnsi="Times New Roman"/>
          <w:color w:val="auto"/>
          <w:szCs w:val="24"/>
        </w:rPr>
        <w:t xml:space="preserve">dozor </w:t>
      </w:r>
      <w:r w:rsidRPr="00A620EE">
        <w:rPr>
          <w:rFonts w:ascii="Times New Roman" w:hAnsi="Times New Roman"/>
          <w:color w:val="auto"/>
          <w:szCs w:val="24"/>
        </w:rPr>
        <w:t>nad trhem se stavebními výrobky s označením CE a stanovenými stavebními výrobky,</w:t>
      </w:r>
    </w:p>
    <w:p w14:paraId="049E63A2" w14:textId="575CB284" w:rsidR="003D35EE" w:rsidRPr="00A620EE" w:rsidRDefault="003D35EE" w:rsidP="00A620EE">
      <w:pPr>
        <w:tabs>
          <w:tab w:val="left" w:pos="426"/>
          <w:tab w:val="left" w:pos="1134"/>
        </w:tabs>
        <w:spacing w:before="120" w:line="276" w:lineRule="auto"/>
        <w:jc w:val="both"/>
        <w:rPr>
          <w:rFonts w:ascii="Times New Roman" w:hAnsi="Times New Roman"/>
          <w:color w:val="auto"/>
          <w:szCs w:val="24"/>
        </w:rPr>
      </w:pPr>
      <w:r w:rsidRPr="00A620EE">
        <w:rPr>
          <w:rFonts w:ascii="Times New Roman" w:hAnsi="Times New Roman"/>
          <w:color w:val="auto"/>
          <w:szCs w:val="24"/>
        </w:rPr>
        <w:t>b)</w:t>
      </w:r>
      <w:r w:rsidR="00AD35B6" w:rsidRPr="00A620EE">
        <w:rPr>
          <w:rFonts w:ascii="Times New Roman" w:hAnsi="Times New Roman"/>
          <w:color w:val="auto"/>
          <w:szCs w:val="24"/>
        </w:rPr>
        <w:t xml:space="preserve"> </w:t>
      </w:r>
      <w:r w:rsidR="007A547D" w:rsidRPr="00A620EE">
        <w:rPr>
          <w:rFonts w:ascii="Times New Roman" w:hAnsi="Times New Roman"/>
          <w:color w:val="auto"/>
          <w:szCs w:val="24"/>
        </w:rPr>
        <w:tab/>
      </w:r>
      <w:r w:rsidRPr="00A620EE">
        <w:rPr>
          <w:rFonts w:ascii="Times New Roman" w:hAnsi="Times New Roman"/>
          <w:color w:val="auto"/>
          <w:szCs w:val="24"/>
        </w:rPr>
        <w:t>projednává přestupky podle tohoto zákona.</w:t>
      </w:r>
    </w:p>
    <w:p w14:paraId="4B60DDB2" w14:textId="77777777" w:rsidR="003D35EE" w:rsidRPr="00A620EE" w:rsidRDefault="003D35EE" w:rsidP="00A620EE">
      <w:pPr>
        <w:tabs>
          <w:tab w:val="left" w:pos="1134"/>
        </w:tabs>
        <w:spacing w:before="120" w:line="276" w:lineRule="auto"/>
        <w:ind w:firstLine="567"/>
        <w:jc w:val="both"/>
        <w:rPr>
          <w:rFonts w:ascii="Times New Roman" w:hAnsi="Times New Roman"/>
          <w:color w:val="auto"/>
          <w:szCs w:val="24"/>
          <w:u w:val="single"/>
        </w:rPr>
      </w:pPr>
      <w:r w:rsidRPr="00A620EE">
        <w:rPr>
          <w:rFonts w:ascii="Times New Roman" w:hAnsi="Times New Roman"/>
          <w:color w:val="auto"/>
          <w:szCs w:val="24"/>
        </w:rPr>
        <w:t>(4)</w:t>
      </w:r>
      <w:r w:rsidRPr="00A620EE">
        <w:rPr>
          <w:rFonts w:ascii="Times New Roman" w:hAnsi="Times New Roman"/>
          <w:color w:val="auto"/>
          <w:szCs w:val="24"/>
        </w:rPr>
        <w:tab/>
        <w:t xml:space="preserve">Úřad </w:t>
      </w:r>
    </w:p>
    <w:p w14:paraId="5E25D712" w14:textId="77777777" w:rsidR="003D35EE" w:rsidRPr="00A620EE" w:rsidRDefault="003D35EE" w:rsidP="00A620EE">
      <w:pPr>
        <w:pStyle w:val="Odstavecseseznamem"/>
        <w:numPr>
          <w:ilvl w:val="0"/>
          <w:numId w:val="7"/>
        </w:numPr>
        <w:tabs>
          <w:tab w:val="left" w:pos="426"/>
        </w:tabs>
        <w:spacing w:before="120" w:line="276" w:lineRule="auto"/>
        <w:ind w:left="0" w:firstLine="0"/>
        <w:contextualSpacing w:val="0"/>
        <w:jc w:val="both"/>
        <w:rPr>
          <w:rFonts w:ascii="Times New Roman" w:hAnsi="Times New Roman"/>
          <w:color w:val="auto"/>
          <w:szCs w:val="24"/>
        </w:rPr>
      </w:pPr>
      <w:r w:rsidRPr="00A620EE">
        <w:rPr>
          <w:rFonts w:ascii="Times New Roman" w:hAnsi="Times New Roman"/>
          <w:color w:val="auto"/>
          <w:szCs w:val="24"/>
        </w:rPr>
        <w:t>provádí oznamování právnických osob a jejich kontrolu,</w:t>
      </w:r>
    </w:p>
    <w:p w14:paraId="6CB8AC79" w14:textId="77777777" w:rsidR="003D35EE" w:rsidRPr="00A620EE" w:rsidRDefault="003D35EE" w:rsidP="00A620EE">
      <w:pPr>
        <w:pStyle w:val="Odstavecseseznamem"/>
        <w:numPr>
          <w:ilvl w:val="0"/>
          <w:numId w:val="7"/>
        </w:numPr>
        <w:tabs>
          <w:tab w:val="left" w:pos="426"/>
        </w:tabs>
        <w:spacing w:before="120" w:line="276" w:lineRule="auto"/>
        <w:ind w:left="0" w:firstLine="0"/>
        <w:contextualSpacing w:val="0"/>
        <w:jc w:val="both"/>
        <w:rPr>
          <w:rFonts w:ascii="Times New Roman" w:hAnsi="Times New Roman"/>
          <w:color w:val="auto"/>
          <w:szCs w:val="24"/>
        </w:rPr>
      </w:pPr>
      <w:r w:rsidRPr="00A620EE">
        <w:rPr>
          <w:rFonts w:ascii="Times New Roman" w:hAnsi="Times New Roman"/>
          <w:color w:val="auto"/>
          <w:szCs w:val="24"/>
        </w:rPr>
        <w:t xml:space="preserve">provádí autorizace právnických osob a jejich kontrolu, </w:t>
      </w:r>
    </w:p>
    <w:p w14:paraId="03BD7D1F" w14:textId="77777777" w:rsidR="003D35EE" w:rsidRPr="00A620EE" w:rsidRDefault="003D35EE" w:rsidP="00A620EE">
      <w:pPr>
        <w:pStyle w:val="Odstavecseseznamem"/>
        <w:numPr>
          <w:ilvl w:val="0"/>
          <w:numId w:val="7"/>
        </w:numPr>
        <w:tabs>
          <w:tab w:val="left" w:pos="426"/>
        </w:tabs>
        <w:spacing w:before="120" w:line="276" w:lineRule="auto"/>
        <w:ind w:left="0" w:firstLine="0"/>
        <w:contextualSpacing w:val="0"/>
        <w:jc w:val="both"/>
        <w:rPr>
          <w:rFonts w:ascii="Times New Roman" w:hAnsi="Times New Roman"/>
          <w:color w:val="auto"/>
          <w:szCs w:val="24"/>
        </w:rPr>
      </w:pPr>
      <w:r w:rsidRPr="00A620EE">
        <w:rPr>
          <w:rFonts w:ascii="Times New Roman" w:hAnsi="Times New Roman"/>
          <w:color w:val="auto"/>
          <w:szCs w:val="24"/>
        </w:rPr>
        <w:t xml:space="preserve">navrhuje </w:t>
      </w:r>
      <w:proofErr w:type="gramStart"/>
      <w:r w:rsidRPr="00A620EE">
        <w:rPr>
          <w:rFonts w:ascii="Times New Roman" w:hAnsi="Times New Roman"/>
          <w:color w:val="auto"/>
          <w:szCs w:val="24"/>
        </w:rPr>
        <w:t>Ministerstvu</w:t>
      </w:r>
      <w:proofErr w:type="gramEnd"/>
      <w:r w:rsidRPr="00A620EE">
        <w:rPr>
          <w:rFonts w:ascii="Times New Roman" w:hAnsi="Times New Roman"/>
          <w:color w:val="auto"/>
          <w:szCs w:val="24"/>
        </w:rPr>
        <w:t xml:space="preserve"> k odsouhlasení určené stavební normy,</w:t>
      </w:r>
    </w:p>
    <w:p w14:paraId="1775B5C0" w14:textId="77777777" w:rsidR="003D35EE" w:rsidRPr="00A620EE" w:rsidRDefault="003D35EE" w:rsidP="00A620EE">
      <w:pPr>
        <w:pStyle w:val="Odstavecseseznamem"/>
        <w:numPr>
          <w:ilvl w:val="0"/>
          <w:numId w:val="7"/>
        </w:numPr>
        <w:tabs>
          <w:tab w:val="left" w:pos="426"/>
        </w:tabs>
        <w:spacing w:before="120" w:line="276" w:lineRule="auto"/>
        <w:ind w:left="0" w:firstLine="0"/>
        <w:contextualSpacing w:val="0"/>
        <w:jc w:val="both"/>
        <w:rPr>
          <w:rFonts w:ascii="Times New Roman" w:hAnsi="Times New Roman"/>
          <w:color w:val="auto"/>
          <w:szCs w:val="24"/>
        </w:rPr>
      </w:pPr>
      <w:r w:rsidRPr="00A620EE">
        <w:rPr>
          <w:rFonts w:ascii="Times New Roman" w:hAnsi="Times New Roman"/>
          <w:color w:val="auto"/>
          <w:szCs w:val="24"/>
        </w:rPr>
        <w:t>provádí určování stavebních norem a zveřejňuje jejich seznam,</w:t>
      </w:r>
    </w:p>
    <w:p w14:paraId="19CA5607" w14:textId="1A39589C" w:rsidR="003D35EE" w:rsidRPr="00A620EE" w:rsidRDefault="003D35EE" w:rsidP="00A620EE">
      <w:pPr>
        <w:pStyle w:val="Odstavecseseznamem"/>
        <w:numPr>
          <w:ilvl w:val="0"/>
          <w:numId w:val="7"/>
        </w:numPr>
        <w:tabs>
          <w:tab w:val="left" w:pos="426"/>
        </w:tabs>
        <w:spacing w:before="120" w:line="276" w:lineRule="auto"/>
        <w:ind w:left="0" w:firstLine="0"/>
        <w:contextualSpacing w:val="0"/>
        <w:jc w:val="both"/>
        <w:rPr>
          <w:rFonts w:ascii="Times New Roman" w:hAnsi="Times New Roman"/>
          <w:color w:val="auto"/>
          <w:szCs w:val="24"/>
        </w:rPr>
      </w:pPr>
      <w:r w:rsidRPr="00A620EE">
        <w:rPr>
          <w:rFonts w:ascii="Times New Roman" w:hAnsi="Times New Roman"/>
          <w:color w:val="auto"/>
          <w:szCs w:val="24"/>
        </w:rPr>
        <w:t>projednává přestupky podle tohoto zákona.</w:t>
      </w:r>
    </w:p>
    <w:p w14:paraId="025304C4" w14:textId="77777777" w:rsidR="00C0767D" w:rsidRPr="00A620EE" w:rsidRDefault="00C0767D" w:rsidP="00A620EE">
      <w:pPr>
        <w:pStyle w:val="Nadpis3"/>
        <w:spacing w:before="120" w:after="0" w:line="276" w:lineRule="auto"/>
        <w:rPr>
          <w:color w:val="auto"/>
          <w:sz w:val="24"/>
        </w:rPr>
      </w:pPr>
    </w:p>
    <w:p w14:paraId="45EA8BD9" w14:textId="77777777" w:rsidR="003D35EE" w:rsidRPr="00A620EE" w:rsidRDefault="003D35EE" w:rsidP="00A620EE">
      <w:pPr>
        <w:pStyle w:val="Nadpis3"/>
        <w:spacing w:before="120" w:after="0" w:line="276" w:lineRule="auto"/>
        <w:rPr>
          <w:color w:val="auto"/>
          <w:sz w:val="24"/>
        </w:rPr>
      </w:pPr>
      <w:r w:rsidRPr="00A620EE">
        <w:rPr>
          <w:color w:val="auto"/>
          <w:sz w:val="24"/>
        </w:rPr>
        <w:t>Hlava II</w:t>
      </w:r>
    </w:p>
    <w:p w14:paraId="5203E9F6" w14:textId="77777777" w:rsidR="003D35EE" w:rsidRPr="00A620EE" w:rsidRDefault="003D35EE" w:rsidP="00A620EE">
      <w:pPr>
        <w:pStyle w:val="Nadpis3"/>
        <w:spacing w:before="120" w:after="0" w:line="276" w:lineRule="auto"/>
        <w:rPr>
          <w:caps w:val="0"/>
          <w:color w:val="auto"/>
          <w:sz w:val="24"/>
        </w:rPr>
      </w:pPr>
      <w:bookmarkStart w:id="0" w:name="_Toc448302404"/>
      <w:bookmarkStart w:id="1" w:name="_Toc443656649"/>
      <w:bookmarkStart w:id="2" w:name="_Toc441166569"/>
      <w:bookmarkEnd w:id="0"/>
      <w:bookmarkEnd w:id="1"/>
      <w:bookmarkEnd w:id="2"/>
      <w:r w:rsidRPr="00A620EE">
        <w:rPr>
          <w:caps w:val="0"/>
          <w:color w:val="auto"/>
          <w:sz w:val="24"/>
        </w:rPr>
        <w:t>Podmínky pro uvádění a dodávání stavebních výrobků na trh</w:t>
      </w:r>
    </w:p>
    <w:p w14:paraId="7B3362F2" w14:textId="77777777" w:rsidR="003D35EE" w:rsidRPr="00A620EE" w:rsidRDefault="003D35EE" w:rsidP="00A620EE">
      <w:pPr>
        <w:pStyle w:val="Nadpis6"/>
        <w:spacing w:before="120" w:after="0" w:line="276" w:lineRule="auto"/>
        <w:rPr>
          <w:color w:val="auto"/>
          <w:sz w:val="24"/>
          <w:szCs w:val="24"/>
        </w:rPr>
      </w:pPr>
      <w:r w:rsidRPr="00A620EE">
        <w:rPr>
          <w:color w:val="auto"/>
          <w:sz w:val="24"/>
          <w:szCs w:val="24"/>
        </w:rPr>
        <w:t>Díl 1</w:t>
      </w:r>
    </w:p>
    <w:p w14:paraId="7D67E348" w14:textId="77777777" w:rsidR="003D35EE" w:rsidRPr="00A620EE" w:rsidRDefault="003D35EE" w:rsidP="00A620EE">
      <w:pPr>
        <w:pStyle w:val="Nadpis7"/>
        <w:spacing w:before="120" w:after="0" w:line="276" w:lineRule="auto"/>
        <w:rPr>
          <w:color w:val="auto"/>
          <w:sz w:val="24"/>
          <w:szCs w:val="24"/>
        </w:rPr>
      </w:pPr>
      <w:r w:rsidRPr="00A620EE">
        <w:rPr>
          <w:color w:val="auto"/>
          <w:sz w:val="24"/>
          <w:szCs w:val="24"/>
        </w:rPr>
        <w:t xml:space="preserve">Uvádění a dodávání stavebních výrobků s označením CE na trh </w:t>
      </w:r>
    </w:p>
    <w:p w14:paraId="15874DA6" w14:textId="77777777" w:rsidR="003D35EE" w:rsidRPr="00A620EE" w:rsidRDefault="003D35EE" w:rsidP="00A620EE">
      <w:pPr>
        <w:pStyle w:val="Nadpis4"/>
        <w:spacing w:after="0" w:line="276" w:lineRule="auto"/>
        <w:rPr>
          <w:color w:val="auto"/>
          <w:sz w:val="24"/>
          <w:szCs w:val="24"/>
        </w:rPr>
      </w:pPr>
      <w:r w:rsidRPr="00A620EE">
        <w:rPr>
          <w:color w:val="auto"/>
          <w:sz w:val="24"/>
          <w:szCs w:val="24"/>
        </w:rPr>
        <w:t>§ 4</w:t>
      </w:r>
    </w:p>
    <w:p w14:paraId="02BAA2F7" w14:textId="77777777" w:rsidR="003D35EE" w:rsidRPr="00A620EE" w:rsidRDefault="003D35EE" w:rsidP="00A620EE">
      <w:pPr>
        <w:tabs>
          <w:tab w:val="left" w:pos="1134"/>
        </w:tabs>
        <w:spacing w:before="120" w:line="276" w:lineRule="auto"/>
        <w:ind w:firstLine="567"/>
        <w:jc w:val="both"/>
        <w:rPr>
          <w:rFonts w:ascii="Times New Roman" w:hAnsi="Times New Roman"/>
          <w:color w:val="auto"/>
          <w:szCs w:val="24"/>
          <w:u w:val="single"/>
        </w:rPr>
      </w:pPr>
      <w:r w:rsidRPr="00A620EE">
        <w:rPr>
          <w:rFonts w:ascii="Times New Roman" w:hAnsi="Times New Roman"/>
          <w:color w:val="auto"/>
          <w:szCs w:val="24"/>
          <w:u w:val="single"/>
        </w:rPr>
        <w:t xml:space="preserve">(1) </w:t>
      </w:r>
      <w:r w:rsidRPr="00A620EE">
        <w:rPr>
          <w:rFonts w:ascii="Times New Roman" w:hAnsi="Times New Roman"/>
          <w:color w:val="auto"/>
          <w:szCs w:val="24"/>
          <w:u w:val="single"/>
        </w:rPr>
        <w:tab/>
        <w:t>Uvádění a dodávání stavebních výrobků s označením CE na trh upravuje přímo použitelný předpis.</w:t>
      </w:r>
    </w:p>
    <w:p w14:paraId="4D0A800C" w14:textId="77777777" w:rsidR="003D35EE" w:rsidRPr="00A620EE" w:rsidRDefault="003D35EE" w:rsidP="00A620EE">
      <w:pPr>
        <w:tabs>
          <w:tab w:val="left" w:pos="1134"/>
        </w:tabs>
        <w:spacing w:before="120" w:line="276" w:lineRule="auto"/>
        <w:ind w:firstLine="567"/>
        <w:jc w:val="both"/>
        <w:rPr>
          <w:rFonts w:ascii="Times New Roman" w:hAnsi="Times New Roman"/>
          <w:strike/>
          <w:color w:val="auto"/>
          <w:szCs w:val="24"/>
        </w:rPr>
      </w:pPr>
      <w:r w:rsidRPr="00A620EE">
        <w:rPr>
          <w:rFonts w:ascii="Times New Roman" w:hAnsi="Times New Roman"/>
          <w:color w:val="auto"/>
          <w:szCs w:val="24"/>
          <w:u w:val="single"/>
        </w:rPr>
        <w:t xml:space="preserve">(2) </w:t>
      </w:r>
      <w:r w:rsidRPr="00A620EE">
        <w:rPr>
          <w:rFonts w:ascii="Times New Roman" w:hAnsi="Times New Roman"/>
          <w:color w:val="auto"/>
          <w:szCs w:val="24"/>
          <w:u w:val="single"/>
        </w:rPr>
        <w:tab/>
        <w:t>Odkazuje-li přímo použitelný předpis</w:t>
      </w:r>
      <w:r w:rsidRPr="00A620EE">
        <w:rPr>
          <w:rStyle w:val="Znakapoznpodarou"/>
          <w:rFonts w:ascii="Times New Roman" w:hAnsi="Times New Roman"/>
          <w:color w:val="auto"/>
          <w:szCs w:val="24"/>
          <w:u w:val="single"/>
        </w:rPr>
        <w:footnoteReference w:id="4"/>
      </w:r>
      <w:r w:rsidRPr="00A620EE">
        <w:rPr>
          <w:rFonts w:ascii="Times New Roman" w:hAnsi="Times New Roman"/>
          <w:color w:val="auto"/>
          <w:szCs w:val="24"/>
          <w:u w:val="single"/>
          <w:vertAlign w:val="superscript"/>
        </w:rPr>
        <w:t>)</w:t>
      </w:r>
      <w:r w:rsidRPr="00A620EE">
        <w:rPr>
          <w:rFonts w:ascii="Times New Roman" w:hAnsi="Times New Roman"/>
          <w:color w:val="auto"/>
          <w:szCs w:val="24"/>
          <w:u w:val="single"/>
        </w:rPr>
        <w:t xml:space="preserve"> na jazyk určený nebo požadovaný členským státem, je tímto jazykem český jazyk.</w:t>
      </w:r>
    </w:p>
    <w:p w14:paraId="26DF2D8C" w14:textId="77777777" w:rsidR="003D35EE" w:rsidRPr="00A620EE" w:rsidRDefault="003D35EE" w:rsidP="00A620EE">
      <w:pPr>
        <w:spacing w:before="120" w:line="276" w:lineRule="auto"/>
        <w:jc w:val="both"/>
        <w:rPr>
          <w:rFonts w:ascii="Times New Roman" w:hAnsi="Times New Roman"/>
          <w:i/>
          <w:color w:val="auto"/>
          <w:szCs w:val="24"/>
        </w:rPr>
      </w:pPr>
      <w:r w:rsidRPr="00A620EE">
        <w:rPr>
          <w:rFonts w:ascii="Times New Roman" w:hAnsi="Times New Roman"/>
          <w:i/>
          <w:color w:val="auto"/>
          <w:szCs w:val="24"/>
        </w:rPr>
        <w:t>CELEX 32011R0305</w:t>
      </w:r>
    </w:p>
    <w:p w14:paraId="6F55D312" w14:textId="77777777" w:rsidR="00400A7B" w:rsidRPr="00A620EE" w:rsidRDefault="00400A7B" w:rsidP="00A620EE">
      <w:pPr>
        <w:pStyle w:val="Nadpis4"/>
        <w:spacing w:after="0" w:line="276" w:lineRule="auto"/>
        <w:rPr>
          <w:color w:val="auto"/>
          <w:sz w:val="24"/>
          <w:szCs w:val="24"/>
        </w:rPr>
      </w:pPr>
    </w:p>
    <w:p w14:paraId="5AE30E87" w14:textId="65D9CB36" w:rsidR="003D35EE" w:rsidRPr="00A620EE" w:rsidRDefault="003D35EE" w:rsidP="00A620EE">
      <w:pPr>
        <w:pStyle w:val="Nadpis4"/>
        <w:spacing w:after="0" w:line="276" w:lineRule="auto"/>
        <w:rPr>
          <w:color w:val="auto"/>
          <w:sz w:val="24"/>
          <w:szCs w:val="24"/>
        </w:rPr>
      </w:pPr>
      <w:r w:rsidRPr="00A620EE">
        <w:rPr>
          <w:color w:val="auto"/>
          <w:sz w:val="24"/>
          <w:szCs w:val="24"/>
        </w:rPr>
        <w:t>§ 5</w:t>
      </w:r>
    </w:p>
    <w:p w14:paraId="53B1337F" w14:textId="77777777" w:rsidR="003D35EE" w:rsidRPr="00A620EE" w:rsidRDefault="003D35EE" w:rsidP="00A620EE">
      <w:pPr>
        <w:pStyle w:val="Nadpis5"/>
        <w:spacing w:before="120" w:after="0" w:line="276" w:lineRule="auto"/>
        <w:rPr>
          <w:color w:val="auto"/>
          <w:sz w:val="24"/>
          <w:szCs w:val="24"/>
        </w:rPr>
      </w:pPr>
      <w:r w:rsidRPr="00A620EE">
        <w:rPr>
          <w:color w:val="auto"/>
          <w:sz w:val="24"/>
          <w:szCs w:val="24"/>
        </w:rPr>
        <w:t>Subjekty pro technické posuzování stavebních výrobků s označením CE</w:t>
      </w:r>
    </w:p>
    <w:p w14:paraId="501182E6" w14:textId="77777777" w:rsidR="003D35EE" w:rsidRPr="00A620EE" w:rsidRDefault="003D35EE" w:rsidP="00A620EE">
      <w:pPr>
        <w:tabs>
          <w:tab w:val="left" w:pos="1134"/>
        </w:tabs>
        <w:spacing w:before="120" w:line="276" w:lineRule="auto"/>
        <w:ind w:firstLine="567"/>
        <w:jc w:val="both"/>
        <w:rPr>
          <w:rFonts w:ascii="Times New Roman" w:hAnsi="Times New Roman"/>
          <w:color w:val="auto"/>
          <w:szCs w:val="24"/>
          <w:u w:val="single"/>
        </w:rPr>
      </w:pPr>
      <w:r w:rsidRPr="00A620EE">
        <w:rPr>
          <w:rFonts w:ascii="Times New Roman" w:hAnsi="Times New Roman"/>
          <w:color w:val="auto"/>
          <w:szCs w:val="24"/>
          <w:u w:val="single"/>
        </w:rPr>
        <w:t>(1)</w:t>
      </w:r>
      <w:r w:rsidRPr="00A620EE">
        <w:rPr>
          <w:rFonts w:ascii="Times New Roman" w:hAnsi="Times New Roman"/>
          <w:color w:val="auto"/>
          <w:szCs w:val="24"/>
          <w:u w:val="single"/>
        </w:rPr>
        <w:tab/>
        <w:t xml:space="preserve">Podle čl. 29 přímo použitelného předpisu </w:t>
      </w:r>
      <w:proofErr w:type="gramStart"/>
      <w:r w:rsidRPr="00A620EE">
        <w:rPr>
          <w:rFonts w:ascii="Times New Roman" w:hAnsi="Times New Roman"/>
          <w:color w:val="auto"/>
          <w:szCs w:val="24"/>
          <w:u w:val="single"/>
        </w:rPr>
        <w:t>Ministerstvo</w:t>
      </w:r>
      <w:proofErr w:type="gramEnd"/>
      <w:r w:rsidRPr="00A620EE">
        <w:rPr>
          <w:rFonts w:ascii="Times New Roman" w:hAnsi="Times New Roman"/>
          <w:color w:val="auto"/>
          <w:szCs w:val="24"/>
          <w:u w:val="single"/>
        </w:rPr>
        <w:t xml:space="preserve"> může pověřit právnickou osobu na základě její žádosti výkonem činností subjektu pro technické posuzování</w:t>
      </w:r>
      <w:r w:rsidR="00B4696D" w:rsidRPr="00A620EE">
        <w:rPr>
          <w:rFonts w:ascii="Times New Roman" w:hAnsi="Times New Roman"/>
          <w:color w:val="auto"/>
          <w:szCs w:val="24"/>
          <w:u w:val="single"/>
        </w:rPr>
        <w:t xml:space="preserve"> </w:t>
      </w:r>
      <w:r w:rsidRPr="00A620EE">
        <w:rPr>
          <w:rFonts w:ascii="Times New Roman" w:hAnsi="Times New Roman"/>
          <w:color w:val="auto"/>
          <w:szCs w:val="24"/>
          <w:u w:val="single"/>
        </w:rPr>
        <w:t>tak</w:t>
      </w:r>
      <w:r w:rsidR="00B4696D" w:rsidRPr="00A620EE">
        <w:rPr>
          <w:rFonts w:ascii="Times New Roman" w:hAnsi="Times New Roman"/>
          <w:color w:val="auto"/>
          <w:szCs w:val="24"/>
          <w:u w:val="single"/>
        </w:rPr>
        <w:t>,</w:t>
      </w:r>
      <w:r w:rsidRPr="00A620EE">
        <w:rPr>
          <w:rFonts w:ascii="Times New Roman" w:hAnsi="Times New Roman"/>
          <w:color w:val="auto"/>
          <w:szCs w:val="24"/>
          <w:u w:val="single"/>
        </w:rPr>
        <w:t xml:space="preserve"> aby byla zajištěna potřebná kapacita pro zpracování evropských technických posouzení. Požadavky na subjekty pro technické posuzování</w:t>
      </w:r>
      <w:r w:rsidR="001202C4" w:rsidRPr="00A620EE">
        <w:rPr>
          <w:rFonts w:ascii="Times New Roman" w:hAnsi="Times New Roman"/>
          <w:color w:val="auto"/>
          <w:szCs w:val="24"/>
          <w:u w:val="single"/>
        </w:rPr>
        <w:t xml:space="preserve"> a</w:t>
      </w:r>
      <w:r w:rsidR="00474F32" w:rsidRPr="00A620EE">
        <w:rPr>
          <w:rFonts w:ascii="Times New Roman" w:hAnsi="Times New Roman"/>
          <w:color w:val="auto"/>
          <w:szCs w:val="24"/>
          <w:u w:val="single"/>
        </w:rPr>
        <w:t xml:space="preserve"> </w:t>
      </w:r>
      <w:r w:rsidR="001202C4" w:rsidRPr="00A620EE">
        <w:rPr>
          <w:rFonts w:ascii="Times New Roman" w:hAnsi="Times New Roman"/>
          <w:color w:val="auto"/>
          <w:szCs w:val="24"/>
          <w:u w:val="single"/>
        </w:rPr>
        <w:t>jejich povinnosti</w:t>
      </w:r>
      <w:r w:rsidRPr="00A620EE">
        <w:rPr>
          <w:rFonts w:ascii="Times New Roman" w:hAnsi="Times New Roman"/>
          <w:color w:val="auto"/>
          <w:szCs w:val="24"/>
          <w:u w:val="single"/>
        </w:rPr>
        <w:t xml:space="preserve"> stanoví čl. 30 přímo použitelného předpisu</w:t>
      </w:r>
      <w:r w:rsidR="00AD35B6" w:rsidRPr="00A620EE">
        <w:rPr>
          <w:rFonts w:ascii="Times New Roman" w:hAnsi="Times New Roman"/>
          <w:color w:val="auto"/>
          <w:szCs w:val="24"/>
          <w:u w:val="single"/>
        </w:rPr>
        <w:t>.</w:t>
      </w:r>
    </w:p>
    <w:p w14:paraId="4AD7A3BF" w14:textId="77777777" w:rsidR="003D35EE" w:rsidRPr="00A620EE" w:rsidRDefault="003D35EE" w:rsidP="00A620EE">
      <w:pPr>
        <w:tabs>
          <w:tab w:val="left" w:pos="1134"/>
        </w:tabs>
        <w:spacing w:before="120" w:line="276" w:lineRule="auto"/>
        <w:ind w:firstLine="567"/>
        <w:jc w:val="both"/>
        <w:rPr>
          <w:rFonts w:ascii="Times New Roman" w:hAnsi="Times New Roman"/>
          <w:color w:val="auto"/>
          <w:szCs w:val="24"/>
          <w:u w:val="single"/>
        </w:rPr>
      </w:pPr>
      <w:r w:rsidRPr="00A620EE">
        <w:rPr>
          <w:rFonts w:ascii="Times New Roman" w:hAnsi="Times New Roman"/>
          <w:color w:val="auto"/>
          <w:szCs w:val="24"/>
          <w:u w:val="single"/>
        </w:rPr>
        <w:t>(2)</w:t>
      </w:r>
      <w:r w:rsidRPr="00A620EE">
        <w:rPr>
          <w:rFonts w:ascii="Times New Roman" w:hAnsi="Times New Roman"/>
          <w:color w:val="auto"/>
          <w:szCs w:val="24"/>
          <w:u w:val="single"/>
        </w:rPr>
        <w:tab/>
        <w:t>Žádost podle odstavce 1, kromě náležitostí podle správního řádu, obsahuje vymezení skupin stavebních výrobků s označením CE, pro něž má být právnická osoba pověřena subjektem pro technické posuzování. Součástí žádosti jsou doklady prokazující splnění podmínek stanovených v tabulce 2 přílohy IV. přímo použitelného předpisu.</w:t>
      </w:r>
    </w:p>
    <w:p w14:paraId="4DB1A955" w14:textId="77777777" w:rsidR="003D35EE" w:rsidRPr="00A620EE" w:rsidRDefault="003D35EE" w:rsidP="00A620EE">
      <w:pPr>
        <w:tabs>
          <w:tab w:val="left" w:pos="1134"/>
        </w:tabs>
        <w:spacing w:before="120" w:line="276" w:lineRule="auto"/>
        <w:ind w:firstLine="567"/>
        <w:jc w:val="both"/>
        <w:rPr>
          <w:rFonts w:ascii="Times New Roman" w:hAnsi="Times New Roman"/>
          <w:color w:val="auto"/>
          <w:szCs w:val="24"/>
          <w:u w:val="single"/>
        </w:rPr>
      </w:pPr>
      <w:r w:rsidRPr="00A620EE">
        <w:rPr>
          <w:rFonts w:ascii="Times New Roman" w:hAnsi="Times New Roman"/>
          <w:color w:val="auto"/>
          <w:szCs w:val="24"/>
          <w:u w:val="single"/>
        </w:rPr>
        <w:lastRenderedPageBreak/>
        <w:t>(3)</w:t>
      </w:r>
      <w:r w:rsidRPr="00A620EE">
        <w:rPr>
          <w:rFonts w:ascii="Times New Roman" w:hAnsi="Times New Roman"/>
          <w:color w:val="auto"/>
          <w:szCs w:val="24"/>
          <w:u w:val="single"/>
        </w:rPr>
        <w:tab/>
        <w:t xml:space="preserve">Výroková část rozhodnutí, kterým </w:t>
      </w:r>
      <w:proofErr w:type="gramStart"/>
      <w:r w:rsidRPr="00A620EE">
        <w:rPr>
          <w:rFonts w:ascii="Times New Roman" w:hAnsi="Times New Roman"/>
          <w:color w:val="auto"/>
          <w:szCs w:val="24"/>
          <w:u w:val="single"/>
        </w:rPr>
        <w:t>Ministerstvo</w:t>
      </w:r>
      <w:proofErr w:type="gramEnd"/>
      <w:r w:rsidRPr="00A620EE">
        <w:rPr>
          <w:rFonts w:ascii="Times New Roman" w:hAnsi="Times New Roman"/>
          <w:color w:val="auto"/>
          <w:szCs w:val="24"/>
          <w:u w:val="single"/>
        </w:rPr>
        <w:t xml:space="preserve"> pověřuje právnickou osobu výkonem činností subjektu pro technické posuzování, kromě náležitostí podle správního řádu, obsahuje vymezení skupin stavebních výrobků s označením CE, pro něž se právnická osoba pověřuje subjektem pro technické posuzování. </w:t>
      </w:r>
    </w:p>
    <w:p w14:paraId="33B9FEA4" w14:textId="7D615C55" w:rsidR="003D35EE" w:rsidRPr="00A620EE" w:rsidRDefault="003D35EE" w:rsidP="00A620EE">
      <w:pPr>
        <w:tabs>
          <w:tab w:val="left" w:pos="1134"/>
        </w:tabs>
        <w:spacing w:before="120" w:line="276" w:lineRule="auto"/>
        <w:ind w:firstLine="567"/>
        <w:jc w:val="both"/>
        <w:rPr>
          <w:rFonts w:ascii="Times New Roman" w:hAnsi="Times New Roman"/>
          <w:color w:val="auto"/>
          <w:szCs w:val="24"/>
          <w:u w:val="single"/>
        </w:rPr>
      </w:pPr>
      <w:r w:rsidRPr="00A620EE">
        <w:rPr>
          <w:rFonts w:ascii="Times New Roman" w:hAnsi="Times New Roman"/>
          <w:color w:val="auto"/>
          <w:szCs w:val="24"/>
          <w:u w:val="single"/>
        </w:rPr>
        <w:t>(4)</w:t>
      </w:r>
      <w:r w:rsidRPr="00A620EE">
        <w:rPr>
          <w:rFonts w:ascii="Times New Roman" w:hAnsi="Times New Roman"/>
          <w:color w:val="auto"/>
          <w:szCs w:val="24"/>
          <w:u w:val="single"/>
        </w:rPr>
        <w:tab/>
        <w:t xml:space="preserve">Ministerstvo kontroluje podle čl. 29 odst. 3 přímo použitelného předpisu, zda subjekt pro technické posuzování dodržuje povinnosti a splňuje požadavky stanovené přímo použitelným předpisem. V případě, že subjekt pro technické posuzování </w:t>
      </w:r>
      <w:r w:rsidR="00E77471" w:rsidRPr="00A620EE">
        <w:rPr>
          <w:rFonts w:ascii="Times New Roman" w:hAnsi="Times New Roman"/>
          <w:color w:val="auto"/>
          <w:szCs w:val="24"/>
          <w:u w:val="single"/>
        </w:rPr>
        <w:t>přestane splňovat požadavky nebo neplní povinnosti</w:t>
      </w:r>
      <w:r w:rsidR="00820087" w:rsidRPr="00A620EE">
        <w:rPr>
          <w:rFonts w:ascii="Times New Roman" w:hAnsi="Times New Roman"/>
          <w:color w:val="auto"/>
          <w:szCs w:val="24"/>
          <w:u w:val="single"/>
        </w:rPr>
        <w:t xml:space="preserve"> stanovené přímo použitelným předpisem</w:t>
      </w:r>
      <w:r w:rsidRPr="00A620EE">
        <w:rPr>
          <w:rFonts w:ascii="Times New Roman" w:hAnsi="Times New Roman"/>
          <w:color w:val="auto"/>
          <w:szCs w:val="24"/>
          <w:u w:val="single"/>
        </w:rPr>
        <w:t>, Ministerstvo zruší podle čl. 30 odst. 3 přímo použitelného předpisu jeho pověření k výkonu činností subjektu pro technické posuzování.</w:t>
      </w:r>
    </w:p>
    <w:p w14:paraId="016AAE7A" w14:textId="77777777" w:rsidR="003D35EE" w:rsidRPr="00A620EE" w:rsidRDefault="003D35EE" w:rsidP="00A620EE">
      <w:pPr>
        <w:spacing w:before="120" w:line="276" w:lineRule="auto"/>
        <w:jc w:val="both"/>
        <w:rPr>
          <w:rFonts w:ascii="Times New Roman" w:hAnsi="Times New Roman"/>
          <w:i/>
          <w:color w:val="auto"/>
          <w:szCs w:val="24"/>
        </w:rPr>
      </w:pPr>
      <w:r w:rsidRPr="00A620EE">
        <w:rPr>
          <w:rFonts w:ascii="Times New Roman" w:hAnsi="Times New Roman"/>
          <w:i/>
          <w:color w:val="auto"/>
          <w:szCs w:val="24"/>
        </w:rPr>
        <w:t>CELEX 32011R0305</w:t>
      </w:r>
    </w:p>
    <w:p w14:paraId="76C09338" w14:textId="77777777" w:rsidR="00400A7B" w:rsidRPr="00A620EE" w:rsidRDefault="00400A7B" w:rsidP="00A620EE">
      <w:pPr>
        <w:spacing w:before="120" w:line="276" w:lineRule="auto"/>
        <w:jc w:val="center"/>
        <w:rPr>
          <w:rFonts w:ascii="Times New Roman" w:hAnsi="Times New Roman"/>
          <w:color w:val="auto"/>
          <w:szCs w:val="24"/>
        </w:rPr>
      </w:pPr>
    </w:p>
    <w:p w14:paraId="74B42A13" w14:textId="4A8F4E6D" w:rsidR="003D35EE" w:rsidRPr="00A620EE" w:rsidRDefault="003D35EE" w:rsidP="00A620EE">
      <w:pPr>
        <w:spacing w:before="120" w:line="276" w:lineRule="auto"/>
        <w:jc w:val="center"/>
        <w:rPr>
          <w:rFonts w:ascii="Times New Roman" w:hAnsi="Times New Roman"/>
          <w:color w:val="auto"/>
          <w:szCs w:val="24"/>
        </w:rPr>
      </w:pPr>
      <w:r w:rsidRPr="00A620EE">
        <w:rPr>
          <w:rFonts w:ascii="Times New Roman" w:hAnsi="Times New Roman"/>
          <w:color w:val="auto"/>
          <w:szCs w:val="24"/>
        </w:rPr>
        <w:t>§ 6</w:t>
      </w:r>
    </w:p>
    <w:p w14:paraId="3EBF1E1A" w14:textId="77777777" w:rsidR="003D35EE" w:rsidRPr="00A620EE" w:rsidRDefault="003D35EE" w:rsidP="00A620EE">
      <w:pPr>
        <w:spacing w:before="120" w:line="276" w:lineRule="auto"/>
        <w:jc w:val="center"/>
        <w:rPr>
          <w:rFonts w:ascii="Times New Roman" w:hAnsi="Times New Roman"/>
          <w:b/>
          <w:color w:val="auto"/>
          <w:szCs w:val="24"/>
        </w:rPr>
      </w:pPr>
      <w:r w:rsidRPr="00A620EE">
        <w:rPr>
          <w:rFonts w:ascii="Times New Roman" w:hAnsi="Times New Roman"/>
          <w:b/>
          <w:color w:val="auto"/>
          <w:szCs w:val="24"/>
        </w:rPr>
        <w:t>Oznámené subjekty</w:t>
      </w:r>
    </w:p>
    <w:p w14:paraId="44F2B2EC" w14:textId="77777777" w:rsidR="003D35EE" w:rsidRPr="00A620EE" w:rsidRDefault="003D35EE" w:rsidP="00A620EE">
      <w:pPr>
        <w:pStyle w:val="Odstavecseseznamem"/>
        <w:numPr>
          <w:ilvl w:val="0"/>
          <w:numId w:val="20"/>
        </w:numPr>
        <w:tabs>
          <w:tab w:val="left" w:pos="1134"/>
        </w:tabs>
        <w:spacing w:before="120" w:line="276" w:lineRule="auto"/>
        <w:ind w:left="0" w:firstLine="567"/>
        <w:contextualSpacing w:val="0"/>
        <w:jc w:val="both"/>
        <w:rPr>
          <w:rFonts w:ascii="Times New Roman" w:hAnsi="Times New Roman"/>
          <w:color w:val="auto"/>
          <w:szCs w:val="24"/>
          <w:u w:val="single"/>
        </w:rPr>
      </w:pPr>
      <w:r w:rsidRPr="00A620EE">
        <w:rPr>
          <w:rFonts w:ascii="Times New Roman" w:hAnsi="Times New Roman"/>
          <w:color w:val="auto"/>
          <w:szCs w:val="24"/>
          <w:u w:val="single"/>
        </w:rPr>
        <w:t>Úřad provádí oznamování subjektů oprávněných provádět činnosti oznámeného subjektu</w:t>
      </w:r>
      <w:r w:rsidRPr="00A620EE">
        <w:rPr>
          <w:rStyle w:val="Znakapoznpodarou"/>
          <w:rFonts w:ascii="Times New Roman" w:hAnsi="Times New Roman"/>
          <w:color w:val="auto"/>
          <w:szCs w:val="24"/>
          <w:u w:val="single"/>
        </w:rPr>
        <w:footnoteReference w:id="5"/>
      </w:r>
      <w:r w:rsidRPr="00A620EE">
        <w:rPr>
          <w:rFonts w:ascii="Times New Roman" w:hAnsi="Times New Roman"/>
          <w:color w:val="auto"/>
          <w:szCs w:val="24"/>
          <w:u w:val="single"/>
          <w:vertAlign w:val="superscript"/>
        </w:rPr>
        <w:t>)</w:t>
      </w:r>
      <w:r w:rsidRPr="00A620EE">
        <w:rPr>
          <w:rFonts w:ascii="Times New Roman" w:hAnsi="Times New Roman"/>
          <w:color w:val="auto"/>
          <w:szCs w:val="24"/>
          <w:u w:val="single"/>
        </w:rPr>
        <w:t xml:space="preserve">. </w:t>
      </w:r>
    </w:p>
    <w:p w14:paraId="2DC6DBA8" w14:textId="77777777" w:rsidR="003D35EE" w:rsidRPr="00A620EE" w:rsidRDefault="003D35EE" w:rsidP="00A620EE">
      <w:pPr>
        <w:pStyle w:val="Odstavecseseznamem"/>
        <w:numPr>
          <w:ilvl w:val="0"/>
          <w:numId w:val="20"/>
        </w:numPr>
        <w:tabs>
          <w:tab w:val="left" w:pos="1134"/>
        </w:tabs>
        <w:spacing w:before="120" w:line="276" w:lineRule="auto"/>
        <w:ind w:left="0" w:firstLine="567"/>
        <w:contextualSpacing w:val="0"/>
        <w:jc w:val="both"/>
        <w:rPr>
          <w:rFonts w:ascii="Times New Roman" w:hAnsi="Times New Roman"/>
          <w:color w:val="auto"/>
          <w:szCs w:val="24"/>
          <w:u w:val="single"/>
        </w:rPr>
      </w:pPr>
      <w:r w:rsidRPr="00A620EE">
        <w:rPr>
          <w:rFonts w:ascii="Times New Roman" w:hAnsi="Times New Roman"/>
          <w:color w:val="auto"/>
          <w:szCs w:val="24"/>
          <w:u w:val="single"/>
        </w:rPr>
        <w:t>Pro proces oznamování, pro práva a povinnosti oznámených subjektů a pro výkon státní správy s tím související se použijí obdobně ustanovení upravující oznámení a kontrolu oznámených subjektů zákona o posuzování shody stanovených výrobků při jejich dodávání na trh</w:t>
      </w:r>
      <w:r w:rsidRPr="00A620EE">
        <w:rPr>
          <w:rStyle w:val="Znakapoznpodarou"/>
          <w:rFonts w:ascii="Times New Roman" w:hAnsi="Times New Roman"/>
          <w:color w:val="auto"/>
          <w:szCs w:val="24"/>
          <w:u w:val="single"/>
        </w:rPr>
        <w:footnoteReference w:id="6"/>
      </w:r>
      <w:r w:rsidRPr="00A620EE">
        <w:rPr>
          <w:rFonts w:ascii="Times New Roman" w:hAnsi="Times New Roman"/>
          <w:color w:val="auto"/>
          <w:szCs w:val="24"/>
          <w:u w:val="single"/>
          <w:vertAlign w:val="superscript"/>
        </w:rPr>
        <w:t>)</w:t>
      </w:r>
      <w:r w:rsidRPr="00A620EE">
        <w:rPr>
          <w:rFonts w:ascii="Times New Roman" w:hAnsi="Times New Roman"/>
          <w:color w:val="auto"/>
          <w:szCs w:val="24"/>
          <w:u w:val="single"/>
        </w:rPr>
        <w:t>.</w:t>
      </w:r>
    </w:p>
    <w:p w14:paraId="40E5804B" w14:textId="77777777" w:rsidR="003D35EE" w:rsidRPr="00A620EE" w:rsidRDefault="003D35EE" w:rsidP="00A620EE">
      <w:pPr>
        <w:spacing w:before="120" w:line="276" w:lineRule="auto"/>
        <w:jc w:val="both"/>
        <w:rPr>
          <w:rFonts w:ascii="Times New Roman" w:hAnsi="Times New Roman"/>
          <w:i/>
          <w:color w:val="auto"/>
          <w:szCs w:val="24"/>
        </w:rPr>
      </w:pPr>
      <w:r w:rsidRPr="00A620EE">
        <w:rPr>
          <w:rFonts w:ascii="Times New Roman" w:hAnsi="Times New Roman"/>
          <w:i/>
          <w:color w:val="auto"/>
          <w:szCs w:val="24"/>
        </w:rPr>
        <w:t>CELEX 32011R0305</w:t>
      </w:r>
    </w:p>
    <w:p w14:paraId="36AD1DD8" w14:textId="77777777" w:rsidR="00400A7B" w:rsidRPr="00A620EE" w:rsidRDefault="00400A7B" w:rsidP="00A620EE">
      <w:pPr>
        <w:pStyle w:val="Nadpis6"/>
        <w:spacing w:before="120" w:after="0" w:line="276" w:lineRule="auto"/>
        <w:rPr>
          <w:color w:val="auto"/>
          <w:sz w:val="24"/>
          <w:szCs w:val="24"/>
        </w:rPr>
      </w:pPr>
    </w:p>
    <w:p w14:paraId="3F7782EE" w14:textId="54DCD390" w:rsidR="003D35EE" w:rsidRPr="00A620EE" w:rsidRDefault="003D35EE" w:rsidP="00A620EE">
      <w:pPr>
        <w:pStyle w:val="Nadpis6"/>
        <w:spacing w:before="120" w:after="0" w:line="276" w:lineRule="auto"/>
        <w:rPr>
          <w:color w:val="auto"/>
          <w:sz w:val="24"/>
          <w:szCs w:val="24"/>
        </w:rPr>
      </w:pPr>
      <w:r w:rsidRPr="00A620EE">
        <w:rPr>
          <w:color w:val="auto"/>
          <w:sz w:val="24"/>
          <w:szCs w:val="24"/>
        </w:rPr>
        <w:t>Díl 2</w:t>
      </w:r>
    </w:p>
    <w:p w14:paraId="66E6BB73" w14:textId="77777777" w:rsidR="003D35EE" w:rsidRPr="00A620EE" w:rsidRDefault="003D35EE" w:rsidP="00A620EE">
      <w:pPr>
        <w:spacing w:before="120" w:line="276" w:lineRule="auto"/>
        <w:jc w:val="center"/>
        <w:rPr>
          <w:rFonts w:ascii="Times New Roman" w:hAnsi="Times New Roman"/>
          <w:b/>
          <w:color w:val="auto"/>
          <w:szCs w:val="24"/>
        </w:rPr>
      </w:pPr>
      <w:r w:rsidRPr="00A620EE">
        <w:rPr>
          <w:rFonts w:ascii="Times New Roman" w:hAnsi="Times New Roman"/>
          <w:b/>
          <w:color w:val="auto"/>
          <w:szCs w:val="24"/>
        </w:rPr>
        <w:t xml:space="preserve">Uvádění a dodávání stanovených stavebních výrobků na trh </w:t>
      </w:r>
    </w:p>
    <w:p w14:paraId="3CB2268F" w14:textId="77777777" w:rsidR="003D35EE" w:rsidRPr="00A620EE" w:rsidRDefault="003D35EE" w:rsidP="00A620EE">
      <w:pPr>
        <w:spacing w:before="120" w:line="276" w:lineRule="auto"/>
        <w:jc w:val="center"/>
        <w:rPr>
          <w:rFonts w:ascii="Times New Roman" w:hAnsi="Times New Roman"/>
          <w:color w:val="auto"/>
          <w:szCs w:val="24"/>
        </w:rPr>
      </w:pPr>
      <w:r w:rsidRPr="00A620EE">
        <w:rPr>
          <w:rFonts w:ascii="Times New Roman" w:hAnsi="Times New Roman"/>
          <w:color w:val="auto"/>
          <w:szCs w:val="24"/>
        </w:rPr>
        <w:t>§ 7</w:t>
      </w:r>
    </w:p>
    <w:p w14:paraId="197E187D" w14:textId="6643A990" w:rsidR="003D35EE" w:rsidRPr="00A620EE" w:rsidRDefault="003D35EE" w:rsidP="00A620EE">
      <w:pPr>
        <w:pStyle w:val="Odstavecseseznamem"/>
        <w:tabs>
          <w:tab w:val="left" w:pos="1134"/>
        </w:tabs>
        <w:spacing w:before="120" w:line="276" w:lineRule="auto"/>
        <w:ind w:left="0" w:firstLine="567"/>
        <w:contextualSpacing w:val="0"/>
        <w:jc w:val="both"/>
        <w:textAlignment w:val="baseline"/>
        <w:rPr>
          <w:rFonts w:ascii="Times New Roman" w:hAnsi="Times New Roman"/>
          <w:color w:val="auto"/>
          <w:szCs w:val="24"/>
        </w:rPr>
      </w:pPr>
      <w:r w:rsidRPr="00A620EE">
        <w:rPr>
          <w:rFonts w:ascii="Times New Roman" w:hAnsi="Times New Roman"/>
          <w:color w:val="auto"/>
          <w:szCs w:val="24"/>
        </w:rPr>
        <w:t>(1)</w:t>
      </w:r>
      <w:r w:rsidRPr="00A620EE">
        <w:rPr>
          <w:rFonts w:ascii="Times New Roman" w:hAnsi="Times New Roman"/>
          <w:color w:val="auto"/>
          <w:szCs w:val="24"/>
        </w:rPr>
        <w:tab/>
        <w:t>Výrobce nebo dovozce smí uvést na trh nebo distributor smí dodat na trh pouze takový stanovený stavební výrobek, jehož vlastnosti odpovídají národnímu prohlášení o vlastnostech a požadavkům uplatňovaným při navrhování a použití do staveb v České republice. Vlastnosti stanoveného stavebního výrobku uváděné v národním prohlášení o vlastnostech se vyjadřují úrovní, třídou, mezní hodnotou nebo popisem a vztahují se k základním požadavkům na stavby.</w:t>
      </w:r>
    </w:p>
    <w:p w14:paraId="157E3367" w14:textId="6AE9B886" w:rsidR="003D35EE" w:rsidRPr="00A620EE" w:rsidRDefault="003D35EE" w:rsidP="00A620EE">
      <w:pPr>
        <w:pStyle w:val="Odstavecseseznamem"/>
        <w:tabs>
          <w:tab w:val="left" w:pos="33"/>
          <w:tab w:val="left" w:pos="1134"/>
        </w:tabs>
        <w:spacing w:before="120" w:line="276" w:lineRule="auto"/>
        <w:ind w:left="34" w:firstLine="533"/>
        <w:contextualSpacing w:val="0"/>
        <w:jc w:val="both"/>
        <w:rPr>
          <w:rFonts w:ascii="Times New Roman" w:hAnsi="Times New Roman"/>
          <w:strike/>
          <w:color w:val="auto"/>
          <w:szCs w:val="24"/>
          <w:vertAlign w:val="superscript"/>
        </w:rPr>
      </w:pPr>
      <w:r w:rsidRPr="00A620EE">
        <w:rPr>
          <w:rFonts w:ascii="Times New Roman" w:hAnsi="Times New Roman"/>
          <w:color w:val="auto"/>
          <w:szCs w:val="24"/>
        </w:rPr>
        <w:t>(2)</w:t>
      </w:r>
      <w:r w:rsidRPr="00A620EE">
        <w:rPr>
          <w:rFonts w:ascii="Times New Roman" w:hAnsi="Times New Roman"/>
          <w:color w:val="auto"/>
          <w:szCs w:val="24"/>
        </w:rPr>
        <w:tab/>
        <w:t xml:space="preserve">Pro účely vzájemného uznávání se má za to, že stanovené stavební výrobky uvedené na trh v jiném členském státě Evropské unie, nebo pocházející ze státu Evropského sdružení volného obchodu a uvedené na trh ve státě Evropského sdružení volného obchodu, který je smluvní stranou Dohody o Evropském hospodářském prostoru, nebo pocházející a uvedené na trh v Turecku, jsou slučitelné s tímto zákonem. </w:t>
      </w:r>
    </w:p>
    <w:p w14:paraId="3AE2BFD8" w14:textId="2358E4F1" w:rsidR="003D35EE" w:rsidRPr="00A620EE" w:rsidRDefault="003D35EE" w:rsidP="00A620EE">
      <w:pPr>
        <w:pStyle w:val="Odstavecseseznamem"/>
        <w:tabs>
          <w:tab w:val="left" w:pos="567"/>
          <w:tab w:val="left" w:pos="1134"/>
        </w:tabs>
        <w:suppressAutoHyphens w:val="0"/>
        <w:spacing w:before="120" w:line="276" w:lineRule="auto"/>
        <w:ind w:left="0"/>
        <w:contextualSpacing w:val="0"/>
        <w:jc w:val="both"/>
        <w:rPr>
          <w:rFonts w:ascii="Times New Roman" w:hAnsi="Times New Roman"/>
          <w:color w:val="auto"/>
          <w:szCs w:val="24"/>
        </w:rPr>
      </w:pPr>
      <w:r w:rsidRPr="00A620EE">
        <w:rPr>
          <w:rFonts w:ascii="Times New Roman" w:hAnsi="Times New Roman"/>
          <w:color w:val="auto"/>
          <w:szCs w:val="24"/>
        </w:rPr>
        <w:tab/>
        <w:t>(3)</w:t>
      </w:r>
      <w:r w:rsidRPr="00A620EE">
        <w:rPr>
          <w:rFonts w:ascii="Times New Roman" w:hAnsi="Times New Roman"/>
          <w:color w:val="auto"/>
          <w:szCs w:val="24"/>
        </w:rPr>
        <w:tab/>
        <w:t xml:space="preserve">Výrobce nebo dovozce uvádí na trh nebo distributor dodává na trh stanovené stavební výrobky </w:t>
      </w:r>
      <w:r w:rsidR="003A5A7B" w:rsidRPr="00A620EE">
        <w:rPr>
          <w:rFonts w:ascii="Times New Roman" w:hAnsi="Times New Roman"/>
          <w:color w:val="auto"/>
          <w:szCs w:val="24"/>
        </w:rPr>
        <w:t xml:space="preserve">s návodem </w:t>
      </w:r>
      <w:r w:rsidRPr="00A620EE">
        <w:rPr>
          <w:rFonts w:ascii="Times New Roman" w:hAnsi="Times New Roman"/>
          <w:color w:val="auto"/>
          <w:szCs w:val="24"/>
        </w:rPr>
        <w:t>k užívání, kde je uvedeno výrobcem zamýšlené použití a podrobný způsob zabudování do stavby, návod na jeho údržbu, vlastnosti, které má mít výrobek po dobu obvyklé a předpokládané životnosti (dále jen „pokyny“)</w:t>
      </w:r>
      <w:r w:rsidR="0061308F" w:rsidRPr="00A620EE">
        <w:rPr>
          <w:rFonts w:ascii="Times New Roman" w:hAnsi="Times New Roman"/>
          <w:color w:val="auto"/>
          <w:szCs w:val="24"/>
        </w:rPr>
        <w:t>,</w:t>
      </w:r>
      <w:r w:rsidRPr="00A620EE">
        <w:rPr>
          <w:rFonts w:ascii="Times New Roman" w:hAnsi="Times New Roman"/>
          <w:color w:val="auto"/>
          <w:szCs w:val="24"/>
        </w:rPr>
        <w:t xml:space="preserve"> a bezpečnostní informace. Je-li stanovený stavební </w:t>
      </w:r>
      <w:r w:rsidRPr="00A620EE">
        <w:rPr>
          <w:rFonts w:ascii="Times New Roman" w:hAnsi="Times New Roman"/>
          <w:color w:val="auto"/>
          <w:szCs w:val="24"/>
        </w:rPr>
        <w:lastRenderedPageBreak/>
        <w:t>výrobek uváděn anebo dodáván na trh, musí být národní prohlášení o vlastnostech, prohlášení distributora o vlastnostech, pokyny a bezpečnostní informace poskytované se stanoveným stavebním výrobkem v českém jazyce. Hospodá</w:t>
      </w:r>
      <w:r w:rsidR="005E0E9C" w:rsidRPr="00A620EE">
        <w:rPr>
          <w:rFonts w:ascii="Times New Roman" w:hAnsi="Times New Roman"/>
          <w:color w:val="auto"/>
          <w:szCs w:val="24"/>
        </w:rPr>
        <w:t>ř</w:t>
      </w:r>
      <w:r w:rsidRPr="00A620EE">
        <w:rPr>
          <w:rFonts w:ascii="Times New Roman" w:hAnsi="Times New Roman"/>
          <w:color w:val="auto"/>
          <w:szCs w:val="24"/>
        </w:rPr>
        <w:t>ský subjekt, který uvádí nebo dodává stanovený stavební výrobek na trh</w:t>
      </w:r>
      <w:r w:rsidR="00820087" w:rsidRPr="00A620EE">
        <w:rPr>
          <w:rFonts w:ascii="Times New Roman" w:hAnsi="Times New Roman"/>
          <w:color w:val="auto"/>
          <w:szCs w:val="24"/>
        </w:rPr>
        <w:t>,</w:t>
      </w:r>
      <w:r w:rsidRPr="00A620EE">
        <w:rPr>
          <w:rFonts w:ascii="Times New Roman" w:hAnsi="Times New Roman"/>
          <w:color w:val="auto"/>
          <w:szCs w:val="24"/>
        </w:rPr>
        <w:t xml:space="preserve"> musí zajistit soulad překladů této dokumentace s originální dokumentací. Pokyny a bezpečnostní informace se uvádějí na obalu nebo musí být přiloženy k dodávce stanoveného stavebního výrobku.</w:t>
      </w:r>
      <w:r w:rsidRPr="00A620EE">
        <w:rPr>
          <w:rFonts w:ascii="Times New Roman" w:hAnsi="Times New Roman"/>
          <w:color w:val="auto"/>
          <w:szCs w:val="24"/>
        </w:rPr>
        <w:tab/>
      </w:r>
    </w:p>
    <w:p w14:paraId="0F58EED1" w14:textId="77777777" w:rsidR="00400A7B" w:rsidRPr="00A620EE" w:rsidRDefault="00400A7B" w:rsidP="00A620EE">
      <w:pPr>
        <w:pStyle w:val="Nadpis4"/>
        <w:spacing w:after="0" w:line="276" w:lineRule="auto"/>
        <w:rPr>
          <w:color w:val="auto"/>
          <w:sz w:val="24"/>
          <w:szCs w:val="24"/>
        </w:rPr>
      </w:pPr>
    </w:p>
    <w:p w14:paraId="27E6A7E6" w14:textId="2A5EBBD7" w:rsidR="003D35EE" w:rsidRPr="00A620EE" w:rsidRDefault="003D35EE" w:rsidP="00A620EE">
      <w:pPr>
        <w:pStyle w:val="Nadpis4"/>
        <w:spacing w:after="0" w:line="276" w:lineRule="auto"/>
        <w:rPr>
          <w:color w:val="auto"/>
          <w:sz w:val="24"/>
          <w:szCs w:val="24"/>
        </w:rPr>
      </w:pPr>
      <w:r w:rsidRPr="00A620EE">
        <w:rPr>
          <w:color w:val="auto"/>
          <w:sz w:val="24"/>
          <w:szCs w:val="24"/>
        </w:rPr>
        <w:t>§ 8</w:t>
      </w:r>
    </w:p>
    <w:p w14:paraId="56C3E1A5" w14:textId="66EDA069" w:rsidR="003D35EE" w:rsidRPr="00A620EE" w:rsidRDefault="003D35EE" w:rsidP="00A620EE">
      <w:pPr>
        <w:pStyle w:val="Nadpis4"/>
        <w:tabs>
          <w:tab w:val="left" w:pos="1134"/>
        </w:tabs>
        <w:spacing w:before="120" w:after="0" w:line="276" w:lineRule="auto"/>
        <w:ind w:firstLine="567"/>
        <w:jc w:val="both"/>
        <w:rPr>
          <w:color w:val="auto"/>
          <w:sz w:val="24"/>
          <w:szCs w:val="24"/>
        </w:rPr>
      </w:pPr>
      <w:r w:rsidRPr="00A620EE">
        <w:rPr>
          <w:color w:val="auto"/>
          <w:sz w:val="24"/>
          <w:szCs w:val="24"/>
        </w:rPr>
        <w:t xml:space="preserve">(1) Prováděcí právní předpis stanoví skupiny stanovených stavebních výrobků </w:t>
      </w:r>
      <w:r w:rsidR="00B329FE" w:rsidRPr="00A620EE">
        <w:rPr>
          <w:color w:val="auto"/>
          <w:sz w:val="24"/>
          <w:szCs w:val="24"/>
        </w:rPr>
        <w:t xml:space="preserve">určených k </w:t>
      </w:r>
      <w:r w:rsidR="00B57A71" w:rsidRPr="00A620EE">
        <w:rPr>
          <w:color w:val="auto"/>
          <w:sz w:val="24"/>
          <w:szCs w:val="24"/>
        </w:rPr>
        <w:t xml:space="preserve">posouzení a ověření </w:t>
      </w:r>
      <w:r w:rsidR="00B329FE" w:rsidRPr="00A620EE">
        <w:rPr>
          <w:color w:val="auto"/>
          <w:sz w:val="24"/>
          <w:szCs w:val="24"/>
        </w:rPr>
        <w:t>stálosti vlastností (dále jen „</w:t>
      </w:r>
      <w:r w:rsidR="00B57A71" w:rsidRPr="00A620EE">
        <w:rPr>
          <w:color w:val="auto"/>
          <w:sz w:val="24"/>
          <w:szCs w:val="24"/>
        </w:rPr>
        <w:t xml:space="preserve">posouzení </w:t>
      </w:r>
      <w:r w:rsidR="00B329FE" w:rsidRPr="00A620EE">
        <w:rPr>
          <w:color w:val="auto"/>
          <w:sz w:val="24"/>
          <w:szCs w:val="24"/>
        </w:rPr>
        <w:t xml:space="preserve">stálosti vlastností“) </w:t>
      </w:r>
      <w:r w:rsidRPr="00A620EE">
        <w:rPr>
          <w:color w:val="auto"/>
          <w:sz w:val="24"/>
          <w:szCs w:val="24"/>
        </w:rPr>
        <w:t>podle jejich zamýšleného použití do stavby, popřípadě podle jejich společných fyzikálních, chemických nebo jiných vlastností.</w:t>
      </w:r>
    </w:p>
    <w:p w14:paraId="70DC0714" w14:textId="5B327CD9" w:rsidR="0025268C" w:rsidRPr="00A620EE" w:rsidRDefault="003D35EE" w:rsidP="00A620EE">
      <w:pPr>
        <w:pStyle w:val="Nadpis4"/>
        <w:spacing w:before="120" w:after="0" w:line="276" w:lineRule="auto"/>
        <w:ind w:firstLine="540"/>
        <w:jc w:val="both"/>
        <w:rPr>
          <w:color w:val="auto"/>
          <w:sz w:val="24"/>
          <w:szCs w:val="24"/>
        </w:rPr>
      </w:pPr>
      <w:r w:rsidRPr="00A620EE">
        <w:rPr>
          <w:color w:val="auto"/>
          <w:sz w:val="24"/>
          <w:szCs w:val="24"/>
        </w:rPr>
        <w:t xml:space="preserve">(2) Prováděcí právní předpis </w:t>
      </w:r>
      <w:r w:rsidR="00C934EC" w:rsidRPr="00A620EE">
        <w:rPr>
          <w:color w:val="auto"/>
          <w:sz w:val="24"/>
          <w:szCs w:val="24"/>
        </w:rPr>
        <w:t xml:space="preserve">stanoví </w:t>
      </w:r>
      <w:r w:rsidRPr="00A620EE">
        <w:rPr>
          <w:color w:val="auto"/>
          <w:sz w:val="24"/>
          <w:szCs w:val="24"/>
        </w:rPr>
        <w:t xml:space="preserve">v závislosti na technické složitosti stanovených stavebních výrobků a míře možného rizika ohrožení života, zdraví, majetku nebo životního prostředí spojeného s jejich použitím do stavby systém </w:t>
      </w:r>
      <w:r w:rsidR="009A1F9C" w:rsidRPr="00A620EE">
        <w:rPr>
          <w:color w:val="auto"/>
          <w:sz w:val="24"/>
          <w:szCs w:val="24"/>
        </w:rPr>
        <w:t xml:space="preserve">posouzení </w:t>
      </w:r>
      <w:r w:rsidRPr="00A620EE">
        <w:rPr>
          <w:color w:val="auto"/>
          <w:sz w:val="24"/>
          <w:szCs w:val="24"/>
        </w:rPr>
        <w:t xml:space="preserve">stálosti vlastností </w:t>
      </w:r>
      <w:r w:rsidR="0005362A" w:rsidRPr="00A620EE">
        <w:rPr>
          <w:color w:val="auto"/>
          <w:sz w:val="24"/>
          <w:szCs w:val="24"/>
        </w:rPr>
        <w:t xml:space="preserve">pro jednotlivé skupiny </w:t>
      </w:r>
      <w:r w:rsidRPr="00A620EE">
        <w:rPr>
          <w:color w:val="auto"/>
          <w:sz w:val="24"/>
          <w:szCs w:val="24"/>
        </w:rPr>
        <w:t>stanovených stavebních výrobků.</w:t>
      </w:r>
    </w:p>
    <w:p w14:paraId="4866DB57" w14:textId="77777777" w:rsidR="00400A7B" w:rsidRPr="00A620EE" w:rsidRDefault="00400A7B" w:rsidP="00A620EE">
      <w:pPr>
        <w:pStyle w:val="Nadpis4"/>
        <w:spacing w:after="0" w:line="276" w:lineRule="auto"/>
        <w:rPr>
          <w:color w:val="auto"/>
          <w:sz w:val="24"/>
          <w:szCs w:val="24"/>
        </w:rPr>
      </w:pPr>
    </w:p>
    <w:p w14:paraId="27359E36" w14:textId="61CE74E2" w:rsidR="003D35EE" w:rsidRPr="00A620EE" w:rsidRDefault="003D35EE" w:rsidP="00A620EE">
      <w:pPr>
        <w:pStyle w:val="Nadpis4"/>
        <w:spacing w:after="0" w:line="276" w:lineRule="auto"/>
        <w:rPr>
          <w:color w:val="auto"/>
          <w:sz w:val="24"/>
          <w:szCs w:val="24"/>
        </w:rPr>
      </w:pPr>
      <w:r w:rsidRPr="00A620EE">
        <w:rPr>
          <w:color w:val="auto"/>
          <w:sz w:val="24"/>
          <w:szCs w:val="24"/>
        </w:rPr>
        <w:t>§ 9</w:t>
      </w:r>
    </w:p>
    <w:p w14:paraId="4F03392F" w14:textId="77777777" w:rsidR="003D35EE" w:rsidRPr="00A620EE" w:rsidRDefault="003D35EE" w:rsidP="00A620EE">
      <w:pPr>
        <w:pStyle w:val="Nadpis5"/>
        <w:spacing w:before="120" w:after="0" w:line="276" w:lineRule="auto"/>
        <w:rPr>
          <w:color w:val="auto"/>
          <w:sz w:val="24"/>
          <w:szCs w:val="24"/>
        </w:rPr>
      </w:pPr>
      <w:r w:rsidRPr="00A620EE">
        <w:rPr>
          <w:color w:val="auto"/>
          <w:sz w:val="24"/>
          <w:szCs w:val="24"/>
        </w:rPr>
        <w:t>Národní prohlášení o vlastnostech</w:t>
      </w:r>
    </w:p>
    <w:p w14:paraId="49B5A96C" w14:textId="3AEC8040" w:rsidR="003D35EE" w:rsidRPr="00A620EE" w:rsidRDefault="003D35EE" w:rsidP="00A620EE">
      <w:pPr>
        <w:tabs>
          <w:tab w:val="left" w:pos="567"/>
          <w:tab w:val="left" w:pos="1134"/>
        </w:tabs>
        <w:spacing w:before="120" w:line="276" w:lineRule="auto"/>
        <w:jc w:val="both"/>
        <w:rPr>
          <w:rFonts w:ascii="Times New Roman" w:hAnsi="Times New Roman"/>
          <w:color w:val="auto"/>
          <w:szCs w:val="24"/>
        </w:rPr>
      </w:pPr>
      <w:r w:rsidRPr="00A620EE">
        <w:rPr>
          <w:rFonts w:ascii="Times New Roman" w:hAnsi="Times New Roman"/>
          <w:color w:val="auto"/>
          <w:szCs w:val="24"/>
        </w:rPr>
        <w:tab/>
        <w:t xml:space="preserve">(1) </w:t>
      </w:r>
      <w:r w:rsidRPr="00A620EE">
        <w:rPr>
          <w:rFonts w:ascii="Times New Roman" w:hAnsi="Times New Roman"/>
          <w:color w:val="auto"/>
          <w:szCs w:val="24"/>
        </w:rPr>
        <w:tab/>
        <w:t xml:space="preserve">Národní prohlášení o vlastnostech vydává výrobce před uvedením na trh na základě výsledků posouzení stálosti vlastností v systému </w:t>
      </w:r>
      <w:r w:rsidR="00303EC4" w:rsidRPr="00A620EE">
        <w:rPr>
          <w:rFonts w:ascii="Times New Roman" w:hAnsi="Times New Roman"/>
          <w:color w:val="auto"/>
          <w:szCs w:val="24"/>
        </w:rPr>
        <w:t xml:space="preserve">posouzení </w:t>
      </w:r>
      <w:r w:rsidRPr="00A620EE">
        <w:rPr>
          <w:rFonts w:ascii="Times New Roman" w:hAnsi="Times New Roman"/>
          <w:color w:val="auto"/>
          <w:szCs w:val="24"/>
        </w:rPr>
        <w:t>stálosti vlastností</w:t>
      </w:r>
      <w:r w:rsidR="005E0E9C" w:rsidRPr="00A620EE">
        <w:rPr>
          <w:rFonts w:ascii="Times New Roman" w:hAnsi="Times New Roman"/>
          <w:color w:val="auto"/>
          <w:szCs w:val="24"/>
        </w:rPr>
        <w:t xml:space="preserve"> stanoveném v prováděcím právním předpise.</w:t>
      </w:r>
    </w:p>
    <w:p w14:paraId="59317CE8" w14:textId="77777777" w:rsidR="003D35EE" w:rsidRPr="00A620EE" w:rsidRDefault="003D35EE" w:rsidP="00A620EE">
      <w:pPr>
        <w:tabs>
          <w:tab w:val="left" w:pos="1134"/>
        </w:tabs>
        <w:spacing w:before="120" w:line="276" w:lineRule="auto"/>
        <w:ind w:firstLine="567"/>
        <w:jc w:val="both"/>
        <w:rPr>
          <w:rFonts w:ascii="Times New Roman" w:hAnsi="Times New Roman"/>
          <w:strike/>
          <w:color w:val="auto"/>
          <w:szCs w:val="24"/>
        </w:rPr>
      </w:pPr>
      <w:r w:rsidRPr="00A620EE">
        <w:rPr>
          <w:rFonts w:ascii="Times New Roman" w:hAnsi="Times New Roman"/>
          <w:color w:val="auto"/>
          <w:szCs w:val="24"/>
        </w:rPr>
        <w:t xml:space="preserve">(2) </w:t>
      </w:r>
      <w:r w:rsidRPr="00A620EE">
        <w:rPr>
          <w:rFonts w:ascii="Times New Roman" w:hAnsi="Times New Roman"/>
          <w:color w:val="auto"/>
          <w:szCs w:val="24"/>
        </w:rPr>
        <w:tab/>
        <w:t>Vy</w:t>
      </w:r>
      <w:r w:rsidR="00444B74" w:rsidRPr="00A620EE">
        <w:rPr>
          <w:rFonts w:ascii="Times New Roman" w:hAnsi="Times New Roman"/>
          <w:color w:val="auto"/>
          <w:szCs w:val="24"/>
        </w:rPr>
        <w:t>dáním</w:t>
      </w:r>
      <w:r w:rsidRPr="00A620EE">
        <w:rPr>
          <w:rFonts w:ascii="Times New Roman" w:hAnsi="Times New Roman"/>
          <w:color w:val="auto"/>
          <w:szCs w:val="24"/>
        </w:rPr>
        <w:t xml:space="preserve"> národního prohlášení o vlastnostech potvrzuje výrobce shodu vlastností typu stanoveného stavebního výrobku s vlastnostmi uvedenými v národním prohlášení o vlastnostech.</w:t>
      </w:r>
    </w:p>
    <w:p w14:paraId="5A91C6F7" w14:textId="77777777" w:rsidR="003D35EE" w:rsidRPr="00A620EE" w:rsidRDefault="003D35EE" w:rsidP="00A620EE">
      <w:pPr>
        <w:tabs>
          <w:tab w:val="left" w:pos="1134"/>
        </w:tabs>
        <w:spacing w:before="120" w:line="276" w:lineRule="auto"/>
        <w:ind w:firstLine="567"/>
        <w:jc w:val="both"/>
        <w:rPr>
          <w:rFonts w:ascii="Times New Roman" w:hAnsi="Times New Roman"/>
          <w:color w:val="auto"/>
          <w:szCs w:val="24"/>
          <w:highlight w:val="cyan"/>
        </w:rPr>
      </w:pPr>
      <w:r w:rsidRPr="00A620EE">
        <w:rPr>
          <w:rFonts w:ascii="Times New Roman" w:hAnsi="Times New Roman"/>
          <w:color w:val="auto"/>
          <w:szCs w:val="24"/>
        </w:rPr>
        <w:t>(3)</w:t>
      </w:r>
      <w:r w:rsidRPr="00A620EE">
        <w:rPr>
          <w:rFonts w:ascii="Times New Roman" w:hAnsi="Times New Roman"/>
          <w:color w:val="auto"/>
          <w:szCs w:val="24"/>
        </w:rPr>
        <w:tab/>
        <w:t xml:space="preserve">Kopii národního prohlášení o vlastnostech přiloží výrobce v listinné podobě nebo elektronickými prostředky na datovém nosiči nebo poskytne zpřístupněním na internetu ke každému typu stanoveného stavebního výrobku. Na vyžádání odběratele poskytuje výrobce kopie národního prohlášení o vlastnostech v listinné podobě. </w:t>
      </w:r>
    </w:p>
    <w:p w14:paraId="258AE725" w14:textId="1E00F4EA" w:rsidR="003D35EE" w:rsidRPr="00A620EE" w:rsidRDefault="003D35EE" w:rsidP="00A620EE">
      <w:pPr>
        <w:tabs>
          <w:tab w:val="left" w:pos="1134"/>
        </w:tabs>
        <w:spacing w:before="120" w:line="276" w:lineRule="auto"/>
        <w:ind w:firstLine="567"/>
        <w:jc w:val="both"/>
        <w:rPr>
          <w:rFonts w:ascii="Times New Roman" w:hAnsi="Times New Roman"/>
          <w:color w:val="auto"/>
          <w:szCs w:val="24"/>
        </w:rPr>
      </w:pPr>
      <w:r w:rsidRPr="00A620EE">
        <w:rPr>
          <w:rFonts w:ascii="Times New Roman" w:hAnsi="Times New Roman"/>
          <w:color w:val="auto"/>
          <w:szCs w:val="24"/>
        </w:rPr>
        <w:t>(4)</w:t>
      </w:r>
      <w:r w:rsidRPr="00A620EE">
        <w:rPr>
          <w:rFonts w:ascii="Times New Roman" w:hAnsi="Times New Roman"/>
          <w:color w:val="auto"/>
          <w:szCs w:val="24"/>
        </w:rPr>
        <w:tab/>
        <w:t>V případě, že je kopie národního prohlášení o vlastnostech zpřístupněna zveřejněním na internetu, musí být v průvodní dokumentaci přiložené ke stanovenému stavebnímu výrobku uvedena adresa umístění národního prohlášení o vlastnostech na konkrétních internetových stránkách. Pro zveřejňování národního prohlášení o vlastnostech na internetu se použije obdobně nařízení Komise v přenesené pravomoci upravující podmínky týkající se zpřístupňování prohlášení o vlastnostech stavebních výrobků na internetové stránce</w:t>
      </w:r>
      <w:r w:rsidR="00C0286E" w:rsidRPr="00A620EE">
        <w:rPr>
          <w:rStyle w:val="Znakapoznpodarou"/>
          <w:rFonts w:ascii="Times New Roman" w:hAnsi="Times New Roman"/>
          <w:color w:val="auto"/>
          <w:szCs w:val="24"/>
        </w:rPr>
        <w:footnoteReference w:id="7"/>
      </w:r>
      <w:r w:rsidR="00CC60E6" w:rsidRPr="00A620EE">
        <w:rPr>
          <w:rFonts w:ascii="Times New Roman" w:hAnsi="Times New Roman"/>
          <w:color w:val="auto"/>
          <w:szCs w:val="24"/>
          <w:vertAlign w:val="superscript"/>
        </w:rPr>
        <w:t>)</w:t>
      </w:r>
      <w:r w:rsidRPr="00A620EE">
        <w:rPr>
          <w:rFonts w:ascii="Times New Roman" w:hAnsi="Times New Roman"/>
          <w:color w:val="auto"/>
          <w:szCs w:val="24"/>
        </w:rPr>
        <w:t>.</w:t>
      </w:r>
    </w:p>
    <w:p w14:paraId="5CD2421E" w14:textId="77777777" w:rsidR="003D35EE" w:rsidRPr="00A620EE" w:rsidRDefault="003D35EE" w:rsidP="00A620EE">
      <w:pPr>
        <w:tabs>
          <w:tab w:val="left" w:pos="1134"/>
        </w:tabs>
        <w:spacing w:before="120" w:line="276" w:lineRule="auto"/>
        <w:ind w:firstLine="567"/>
        <w:jc w:val="both"/>
        <w:rPr>
          <w:rFonts w:ascii="Times New Roman" w:hAnsi="Times New Roman"/>
          <w:color w:val="auto"/>
          <w:szCs w:val="24"/>
        </w:rPr>
      </w:pPr>
      <w:r w:rsidRPr="00A620EE">
        <w:rPr>
          <w:rFonts w:ascii="Times New Roman" w:hAnsi="Times New Roman"/>
          <w:color w:val="auto"/>
          <w:szCs w:val="24"/>
        </w:rPr>
        <w:t>(5)</w:t>
      </w:r>
      <w:r w:rsidRPr="00A620EE">
        <w:rPr>
          <w:rFonts w:ascii="Times New Roman" w:hAnsi="Times New Roman"/>
          <w:color w:val="auto"/>
          <w:szCs w:val="24"/>
        </w:rPr>
        <w:tab/>
        <w:t>Výrobce uchovává národní prohlášení o vlastnostech po dobu 10 let od konce výroby stanoveného stavebního výrobku.</w:t>
      </w:r>
    </w:p>
    <w:p w14:paraId="093F6446" w14:textId="77777777" w:rsidR="003D35EE" w:rsidRPr="00A620EE" w:rsidRDefault="003D35EE" w:rsidP="00A620EE">
      <w:pPr>
        <w:tabs>
          <w:tab w:val="left" w:pos="1134"/>
        </w:tabs>
        <w:spacing w:before="120" w:line="276" w:lineRule="auto"/>
        <w:ind w:firstLine="567"/>
        <w:jc w:val="both"/>
        <w:rPr>
          <w:rFonts w:ascii="Times New Roman" w:hAnsi="Times New Roman"/>
          <w:color w:val="auto"/>
          <w:szCs w:val="24"/>
        </w:rPr>
      </w:pPr>
      <w:r w:rsidRPr="00A620EE">
        <w:rPr>
          <w:rFonts w:ascii="Times New Roman" w:hAnsi="Times New Roman"/>
          <w:color w:val="auto"/>
          <w:szCs w:val="24"/>
        </w:rPr>
        <w:lastRenderedPageBreak/>
        <w:t>(6)</w:t>
      </w:r>
      <w:r w:rsidRPr="00A620EE">
        <w:rPr>
          <w:rFonts w:ascii="Times New Roman" w:hAnsi="Times New Roman"/>
          <w:color w:val="auto"/>
          <w:szCs w:val="24"/>
        </w:rPr>
        <w:tab/>
        <w:t>Dojde-li ke změně skutečností, které mohou ovlivnit vlastnosti stanoveného stavebního výrobku, výrobce vydá nové národní prohlášení o vlastnostech.</w:t>
      </w:r>
    </w:p>
    <w:p w14:paraId="7A93DAF8" w14:textId="77777777" w:rsidR="00400A7B" w:rsidRPr="00A620EE" w:rsidRDefault="00400A7B" w:rsidP="00A620EE">
      <w:pPr>
        <w:pStyle w:val="Nadpis4"/>
        <w:spacing w:before="120" w:after="0" w:line="276" w:lineRule="auto"/>
        <w:rPr>
          <w:color w:val="auto"/>
          <w:sz w:val="24"/>
          <w:szCs w:val="24"/>
        </w:rPr>
      </w:pPr>
    </w:p>
    <w:p w14:paraId="5FF69011" w14:textId="2CF97F42" w:rsidR="003D35EE" w:rsidRPr="00A620EE" w:rsidRDefault="003D35EE" w:rsidP="00A620EE">
      <w:pPr>
        <w:pStyle w:val="Nadpis4"/>
        <w:spacing w:before="120" w:after="0" w:line="276" w:lineRule="auto"/>
        <w:rPr>
          <w:color w:val="auto"/>
          <w:sz w:val="24"/>
          <w:szCs w:val="24"/>
        </w:rPr>
      </w:pPr>
      <w:r w:rsidRPr="00A620EE">
        <w:rPr>
          <w:color w:val="auto"/>
          <w:sz w:val="24"/>
          <w:szCs w:val="24"/>
        </w:rPr>
        <w:t>§ 10</w:t>
      </w:r>
    </w:p>
    <w:p w14:paraId="1101D6B0" w14:textId="77777777" w:rsidR="003D35EE" w:rsidRPr="00A620EE" w:rsidRDefault="003D35EE" w:rsidP="00A620EE">
      <w:pPr>
        <w:pStyle w:val="Nadpis5"/>
        <w:spacing w:before="120" w:after="0" w:line="276" w:lineRule="auto"/>
        <w:rPr>
          <w:color w:val="auto"/>
          <w:sz w:val="24"/>
          <w:szCs w:val="24"/>
        </w:rPr>
      </w:pPr>
      <w:r w:rsidRPr="00A620EE">
        <w:rPr>
          <w:color w:val="auto"/>
          <w:sz w:val="24"/>
          <w:szCs w:val="24"/>
        </w:rPr>
        <w:t>Výjimky z</w:t>
      </w:r>
      <w:r w:rsidR="00012027" w:rsidRPr="00A620EE">
        <w:rPr>
          <w:color w:val="auto"/>
          <w:sz w:val="24"/>
          <w:szCs w:val="24"/>
        </w:rPr>
        <w:t> </w:t>
      </w:r>
      <w:r w:rsidRPr="00A620EE">
        <w:rPr>
          <w:color w:val="auto"/>
          <w:sz w:val="24"/>
          <w:szCs w:val="24"/>
        </w:rPr>
        <w:t>povinnosti</w:t>
      </w:r>
      <w:r w:rsidR="00012027" w:rsidRPr="00A620EE">
        <w:rPr>
          <w:color w:val="auto"/>
          <w:sz w:val="24"/>
          <w:szCs w:val="24"/>
        </w:rPr>
        <w:t xml:space="preserve"> </w:t>
      </w:r>
      <w:r w:rsidRPr="00A620EE">
        <w:rPr>
          <w:color w:val="auto"/>
          <w:sz w:val="24"/>
          <w:szCs w:val="24"/>
        </w:rPr>
        <w:t>vydat národní prohlášení o vlastnostech</w:t>
      </w:r>
    </w:p>
    <w:p w14:paraId="0E95D0BE" w14:textId="77777777" w:rsidR="003D35EE" w:rsidRPr="00A620EE" w:rsidRDefault="003D35EE" w:rsidP="00A620EE">
      <w:pPr>
        <w:spacing w:before="120" w:line="276" w:lineRule="auto"/>
        <w:ind w:firstLine="567"/>
        <w:jc w:val="both"/>
        <w:rPr>
          <w:rFonts w:ascii="Times New Roman" w:hAnsi="Times New Roman"/>
          <w:color w:val="auto"/>
          <w:szCs w:val="24"/>
        </w:rPr>
      </w:pPr>
      <w:r w:rsidRPr="00A620EE">
        <w:rPr>
          <w:rFonts w:ascii="Times New Roman" w:hAnsi="Times New Roman"/>
          <w:color w:val="auto"/>
          <w:szCs w:val="24"/>
        </w:rPr>
        <w:t>Výrobce může upustit od zajištění posouzení stálosti vlastností a vydání národního prohlášení o vlastnostech pro stanovený stavební výrobek v případě, že je stanovený stavební výrobek</w:t>
      </w:r>
    </w:p>
    <w:p w14:paraId="2475C258" w14:textId="25C06A6F" w:rsidR="003D35EE" w:rsidRPr="00A620EE" w:rsidRDefault="003D35EE"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a)</w:t>
      </w:r>
      <w:r w:rsidRPr="00A620EE">
        <w:rPr>
          <w:rFonts w:ascii="Times New Roman" w:hAnsi="Times New Roman"/>
          <w:color w:val="auto"/>
          <w:szCs w:val="24"/>
        </w:rPr>
        <w:tab/>
        <w:t xml:space="preserve">vyroben jednotlivě nebo nesériově na zakázku, kdy se nepředpokládá opakování výroby </w:t>
      </w:r>
      <w:r w:rsidR="000D156C" w:rsidRPr="00A620EE">
        <w:rPr>
          <w:rFonts w:ascii="Times New Roman" w:hAnsi="Times New Roman"/>
          <w:color w:val="auto"/>
          <w:szCs w:val="24"/>
        </w:rPr>
        <w:t xml:space="preserve">stejného nebo typově </w:t>
      </w:r>
      <w:r w:rsidRPr="00A620EE">
        <w:rPr>
          <w:rFonts w:ascii="Times New Roman" w:hAnsi="Times New Roman"/>
          <w:color w:val="auto"/>
          <w:szCs w:val="24"/>
        </w:rPr>
        <w:t>obdobného výrobku, a má být zabudován do stavby výrobcem,</w:t>
      </w:r>
      <w:r w:rsidR="00012027" w:rsidRPr="00A620EE">
        <w:rPr>
          <w:rFonts w:ascii="Times New Roman" w:hAnsi="Times New Roman"/>
          <w:color w:val="auto"/>
          <w:szCs w:val="24"/>
        </w:rPr>
        <w:t xml:space="preserve"> </w:t>
      </w:r>
    </w:p>
    <w:p w14:paraId="54AD8215" w14:textId="61BFEB5B" w:rsidR="003D35EE" w:rsidRPr="00A620EE" w:rsidRDefault="003D35EE"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b)</w:t>
      </w:r>
      <w:r w:rsidRPr="00A620EE">
        <w:rPr>
          <w:rFonts w:ascii="Times New Roman" w:hAnsi="Times New Roman"/>
          <w:color w:val="auto"/>
          <w:szCs w:val="24"/>
        </w:rPr>
        <w:tab/>
        <w:t>vyroben zhotovitelem stavby přímo na staveništi za účelem jeho zabudování do stavby,</w:t>
      </w:r>
      <w:r w:rsidR="00012027" w:rsidRPr="00A620EE">
        <w:rPr>
          <w:rFonts w:ascii="Times New Roman" w:hAnsi="Times New Roman"/>
          <w:color w:val="auto"/>
          <w:szCs w:val="24"/>
        </w:rPr>
        <w:t xml:space="preserve"> </w:t>
      </w:r>
      <w:r w:rsidRPr="00A620EE">
        <w:rPr>
          <w:rFonts w:ascii="Times New Roman" w:hAnsi="Times New Roman"/>
          <w:color w:val="auto"/>
          <w:szCs w:val="24"/>
        </w:rPr>
        <w:t>nebo</w:t>
      </w:r>
    </w:p>
    <w:p w14:paraId="1F6450D9" w14:textId="77777777" w:rsidR="003D35EE" w:rsidRPr="00A620EE" w:rsidRDefault="003D35EE"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c)</w:t>
      </w:r>
      <w:r w:rsidRPr="00A620EE">
        <w:rPr>
          <w:rFonts w:ascii="Times New Roman" w:hAnsi="Times New Roman"/>
          <w:color w:val="auto"/>
          <w:szCs w:val="24"/>
        </w:rPr>
        <w:tab/>
        <w:t>vyroben tradičním způsobem nebo způsobem vhodným z hlediska zachování kulturního dědictví a neprůmyslovým postupem pro obnovu stavby chráněné podle jiného právního předpisu.</w:t>
      </w:r>
    </w:p>
    <w:p w14:paraId="78651A7F" w14:textId="77777777" w:rsidR="00400A7B" w:rsidRPr="00A620EE" w:rsidRDefault="00400A7B" w:rsidP="00A620EE">
      <w:pPr>
        <w:pStyle w:val="Nadpis4"/>
        <w:spacing w:before="120" w:after="0" w:line="276" w:lineRule="auto"/>
        <w:rPr>
          <w:color w:val="auto"/>
          <w:sz w:val="24"/>
          <w:szCs w:val="24"/>
        </w:rPr>
      </w:pPr>
    </w:p>
    <w:p w14:paraId="667E59EA" w14:textId="15444DB0" w:rsidR="003D35EE" w:rsidRPr="00A620EE" w:rsidRDefault="003D35EE" w:rsidP="00A620EE">
      <w:pPr>
        <w:pStyle w:val="Nadpis4"/>
        <w:spacing w:before="120" w:after="0" w:line="276" w:lineRule="auto"/>
        <w:rPr>
          <w:color w:val="auto"/>
          <w:sz w:val="24"/>
          <w:szCs w:val="24"/>
        </w:rPr>
      </w:pPr>
      <w:r w:rsidRPr="00A620EE">
        <w:rPr>
          <w:color w:val="auto"/>
          <w:sz w:val="24"/>
          <w:szCs w:val="24"/>
        </w:rPr>
        <w:t>§ 11</w:t>
      </w:r>
    </w:p>
    <w:p w14:paraId="184C51FB" w14:textId="77777777" w:rsidR="003D35EE" w:rsidRPr="00A620EE" w:rsidRDefault="003D35EE" w:rsidP="00A620EE">
      <w:pPr>
        <w:pStyle w:val="Nadpis5"/>
        <w:spacing w:before="120" w:after="0" w:line="276" w:lineRule="auto"/>
        <w:rPr>
          <w:b w:val="0"/>
          <w:color w:val="auto"/>
          <w:sz w:val="24"/>
          <w:szCs w:val="24"/>
        </w:rPr>
      </w:pPr>
      <w:r w:rsidRPr="00A620EE">
        <w:rPr>
          <w:color w:val="auto"/>
          <w:sz w:val="24"/>
          <w:szCs w:val="24"/>
        </w:rPr>
        <w:t>Obsah národního prohlášení o vlastnostech</w:t>
      </w:r>
    </w:p>
    <w:p w14:paraId="42F1DA35" w14:textId="77777777" w:rsidR="003D35EE" w:rsidRPr="00A620EE" w:rsidRDefault="003D35EE" w:rsidP="00A620EE">
      <w:pPr>
        <w:tabs>
          <w:tab w:val="left" w:pos="1134"/>
        </w:tabs>
        <w:spacing w:before="120" w:line="276" w:lineRule="auto"/>
        <w:ind w:firstLine="567"/>
        <w:jc w:val="both"/>
        <w:rPr>
          <w:rFonts w:ascii="Times New Roman" w:hAnsi="Times New Roman"/>
          <w:color w:val="auto"/>
          <w:szCs w:val="24"/>
        </w:rPr>
      </w:pPr>
      <w:r w:rsidRPr="00A620EE">
        <w:rPr>
          <w:rFonts w:ascii="Times New Roman" w:hAnsi="Times New Roman"/>
          <w:color w:val="auto"/>
          <w:szCs w:val="24"/>
        </w:rPr>
        <w:t xml:space="preserve">(1) </w:t>
      </w:r>
      <w:r w:rsidRPr="00A620EE">
        <w:rPr>
          <w:rFonts w:ascii="Times New Roman" w:hAnsi="Times New Roman"/>
          <w:color w:val="auto"/>
          <w:szCs w:val="24"/>
        </w:rPr>
        <w:tab/>
        <w:t>Národní prohlášení o vlastnostech obsahuje</w:t>
      </w:r>
    </w:p>
    <w:p w14:paraId="534CFCCB" w14:textId="28844B4C" w:rsidR="003D35EE" w:rsidRPr="00A620EE" w:rsidRDefault="003D35EE"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a)</w:t>
      </w:r>
      <w:r w:rsidRPr="00A620EE">
        <w:rPr>
          <w:rFonts w:ascii="Times New Roman" w:hAnsi="Times New Roman"/>
          <w:color w:val="auto"/>
          <w:szCs w:val="24"/>
        </w:rPr>
        <w:tab/>
        <w:t>jméno a adresu výrobce a zplnomocněného zástupce, pokud byl jmenován,</w:t>
      </w:r>
    </w:p>
    <w:p w14:paraId="4B8AD3E8" w14:textId="77777777" w:rsidR="003D35EE" w:rsidRPr="00A620EE" w:rsidRDefault="003D35EE"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b)</w:t>
      </w:r>
      <w:r w:rsidRPr="00A620EE">
        <w:rPr>
          <w:rFonts w:ascii="Times New Roman" w:hAnsi="Times New Roman"/>
          <w:color w:val="auto"/>
          <w:szCs w:val="24"/>
        </w:rPr>
        <w:tab/>
        <w:t>místo skutečné výroby stanoveného stavebního výrobku,</w:t>
      </w:r>
    </w:p>
    <w:p w14:paraId="27F05528" w14:textId="77E28B5E" w:rsidR="003D35EE" w:rsidRPr="00A620EE" w:rsidRDefault="003D35EE"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c)</w:t>
      </w:r>
      <w:r w:rsidRPr="00A620EE">
        <w:rPr>
          <w:rFonts w:ascii="Times New Roman" w:hAnsi="Times New Roman"/>
          <w:color w:val="auto"/>
          <w:szCs w:val="24"/>
        </w:rPr>
        <w:tab/>
        <w:t>jméno a adresu dovozce, pokud je stanovený stavební výrobek uváděn na trh dovozcem,</w:t>
      </w:r>
    </w:p>
    <w:p w14:paraId="49FFAC42" w14:textId="4909805F" w:rsidR="003D35EE" w:rsidRPr="00A620EE" w:rsidRDefault="003D35EE"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d)</w:t>
      </w:r>
      <w:r w:rsidRPr="00A620EE">
        <w:rPr>
          <w:rFonts w:ascii="Times New Roman" w:hAnsi="Times New Roman"/>
          <w:color w:val="auto"/>
          <w:szCs w:val="24"/>
        </w:rPr>
        <w:tab/>
        <w:t>informaci</w:t>
      </w:r>
      <w:r w:rsidRPr="00A620EE">
        <w:rPr>
          <w:rFonts w:ascii="Times New Roman" w:hAnsi="Times New Roman"/>
          <w:b/>
          <w:color w:val="auto"/>
          <w:szCs w:val="24"/>
        </w:rPr>
        <w:t xml:space="preserve"> </w:t>
      </w:r>
      <w:r w:rsidRPr="00A620EE">
        <w:rPr>
          <w:rFonts w:ascii="Times New Roman" w:hAnsi="Times New Roman"/>
          <w:color w:val="auto"/>
          <w:szCs w:val="24"/>
        </w:rPr>
        <w:t xml:space="preserve">o zamýšleném použití stanoveného stavebního výrobku ve stavbě, která musí být v souladu s technickou specifikací, která byla pro </w:t>
      </w:r>
      <w:r w:rsidR="002A5C40" w:rsidRPr="00A620EE">
        <w:rPr>
          <w:rFonts w:ascii="Times New Roman" w:hAnsi="Times New Roman"/>
          <w:color w:val="auto"/>
          <w:szCs w:val="24"/>
        </w:rPr>
        <w:t xml:space="preserve">posouzení </w:t>
      </w:r>
      <w:r w:rsidRPr="00A620EE">
        <w:rPr>
          <w:rFonts w:ascii="Times New Roman" w:hAnsi="Times New Roman"/>
          <w:color w:val="auto"/>
          <w:szCs w:val="24"/>
        </w:rPr>
        <w:t>stálosti vlastností použita,</w:t>
      </w:r>
    </w:p>
    <w:p w14:paraId="708039D0" w14:textId="54C35106" w:rsidR="003D35EE" w:rsidRPr="00A620EE" w:rsidRDefault="003D35EE"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e)</w:t>
      </w:r>
      <w:r w:rsidRPr="00A620EE">
        <w:rPr>
          <w:rFonts w:ascii="Times New Roman" w:hAnsi="Times New Roman"/>
          <w:color w:val="auto"/>
          <w:szCs w:val="24"/>
        </w:rPr>
        <w:tab/>
        <w:t xml:space="preserve">jedinečný identifikační kód anebo označení typu stanoveného stavebního výrobku, případně sériové číslo anebo jiný identifikační prvek umožňující identifikaci typu stanoveného stavebního výrobku, pro který je národní prohlášení o vlastnostech vydáváno, </w:t>
      </w:r>
    </w:p>
    <w:p w14:paraId="0236D89A" w14:textId="27DF340F" w:rsidR="003D35EE" w:rsidRPr="00A620EE" w:rsidRDefault="003D35EE"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f)</w:t>
      </w:r>
      <w:r w:rsidRPr="00A620EE">
        <w:rPr>
          <w:rFonts w:ascii="Times New Roman" w:hAnsi="Times New Roman"/>
          <w:color w:val="auto"/>
          <w:szCs w:val="24"/>
        </w:rPr>
        <w:tab/>
        <w:t xml:space="preserve">vlastnosti, které mají vztah k základním požadavkům na stavby s ohledem na zamýšlené použití vyjádřené úrovní, třídou, mezní hodnotou nebo popisem; pokud </w:t>
      </w:r>
      <w:r w:rsidR="009928F0" w:rsidRPr="00A620EE">
        <w:rPr>
          <w:rFonts w:ascii="Times New Roman" w:hAnsi="Times New Roman"/>
          <w:color w:val="auto"/>
          <w:szCs w:val="24"/>
        </w:rPr>
        <w:t xml:space="preserve">nejsou </w:t>
      </w:r>
      <w:r w:rsidRPr="00A620EE">
        <w:rPr>
          <w:rFonts w:ascii="Times New Roman" w:hAnsi="Times New Roman"/>
          <w:color w:val="auto"/>
          <w:szCs w:val="24"/>
        </w:rPr>
        <w:t xml:space="preserve">vlastnosti stanoveny prováděcím právním předpisem, uvádí se </w:t>
      </w:r>
      <w:r w:rsidR="009928F0" w:rsidRPr="00A620EE">
        <w:rPr>
          <w:rFonts w:ascii="Times New Roman" w:hAnsi="Times New Roman"/>
          <w:color w:val="auto"/>
          <w:szCs w:val="24"/>
        </w:rPr>
        <w:t>tak</w:t>
      </w:r>
      <w:r w:rsidRPr="00A620EE">
        <w:rPr>
          <w:rFonts w:ascii="Times New Roman" w:hAnsi="Times New Roman"/>
          <w:color w:val="auto"/>
          <w:szCs w:val="24"/>
        </w:rPr>
        <w:t>, aby stavba mohla být řádně navržena a provedena,</w:t>
      </w:r>
    </w:p>
    <w:p w14:paraId="0D203F20" w14:textId="38DCFAE4" w:rsidR="003D35EE" w:rsidRPr="00A620EE" w:rsidRDefault="003D35EE"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g)</w:t>
      </w:r>
      <w:r w:rsidRPr="00A620EE">
        <w:rPr>
          <w:rFonts w:ascii="Times New Roman" w:hAnsi="Times New Roman"/>
          <w:color w:val="auto"/>
          <w:szCs w:val="24"/>
        </w:rPr>
        <w:tab/>
        <w:t xml:space="preserve">označení, číslo a datum vydání technické specifikace, která byla pro </w:t>
      </w:r>
      <w:r w:rsidR="00C101F9" w:rsidRPr="00A620EE">
        <w:rPr>
          <w:rFonts w:ascii="Times New Roman" w:hAnsi="Times New Roman"/>
          <w:color w:val="auto"/>
          <w:szCs w:val="24"/>
        </w:rPr>
        <w:t xml:space="preserve">posouzení </w:t>
      </w:r>
      <w:r w:rsidRPr="00A620EE">
        <w:rPr>
          <w:rFonts w:ascii="Times New Roman" w:hAnsi="Times New Roman"/>
          <w:color w:val="auto"/>
          <w:szCs w:val="24"/>
        </w:rPr>
        <w:t xml:space="preserve">stálosti vlastností použita, </w:t>
      </w:r>
    </w:p>
    <w:p w14:paraId="2922646D" w14:textId="1091D5B2" w:rsidR="003D35EE" w:rsidRPr="00A620EE" w:rsidRDefault="003D35EE"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h)</w:t>
      </w:r>
      <w:r w:rsidRPr="00A620EE">
        <w:rPr>
          <w:rFonts w:ascii="Times New Roman" w:hAnsi="Times New Roman"/>
          <w:color w:val="auto"/>
          <w:szCs w:val="24"/>
        </w:rPr>
        <w:tab/>
        <w:t xml:space="preserve">označení použitého systému nebo systémů </w:t>
      </w:r>
      <w:r w:rsidR="009928F0" w:rsidRPr="00A620EE">
        <w:rPr>
          <w:rFonts w:ascii="Times New Roman" w:hAnsi="Times New Roman"/>
          <w:color w:val="auto"/>
          <w:szCs w:val="24"/>
        </w:rPr>
        <w:t xml:space="preserve">posouzení </w:t>
      </w:r>
      <w:r w:rsidRPr="00A620EE">
        <w:rPr>
          <w:rFonts w:ascii="Times New Roman" w:hAnsi="Times New Roman"/>
          <w:color w:val="auto"/>
          <w:szCs w:val="24"/>
        </w:rPr>
        <w:t xml:space="preserve">stálosti vlastností, </w:t>
      </w:r>
    </w:p>
    <w:p w14:paraId="2773841A" w14:textId="77777777" w:rsidR="003D35EE" w:rsidRPr="00A620EE" w:rsidRDefault="003D35EE"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i)</w:t>
      </w:r>
      <w:r w:rsidRPr="00A620EE">
        <w:rPr>
          <w:rFonts w:ascii="Times New Roman" w:hAnsi="Times New Roman"/>
          <w:color w:val="auto"/>
          <w:szCs w:val="24"/>
        </w:rPr>
        <w:tab/>
      </w:r>
      <w:r w:rsidRPr="00A620EE">
        <w:rPr>
          <w:rFonts w:ascii="Times New Roman" w:hAnsi="Times New Roman"/>
          <w:bCs/>
          <w:color w:val="auto"/>
          <w:szCs w:val="24"/>
        </w:rPr>
        <w:t>název autorizované osoby</w:t>
      </w:r>
      <w:r w:rsidRPr="00A620EE">
        <w:rPr>
          <w:rFonts w:ascii="Times New Roman" w:hAnsi="Times New Roman"/>
          <w:color w:val="auto"/>
          <w:szCs w:val="24"/>
        </w:rPr>
        <w:t>, a</w:t>
      </w:r>
    </w:p>
    <w:p w14:paraId="159FB439" w14:textId="77777777" w:rsidR="003D35EE" w:rsidRPr="00A620EE" w:rsidRDefault="003D35EE"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j)</w:t>
      </w:r>
      <w:r w:rsidRPr="00A620EE">
        <w:rPr>
          <w:rFonts w:ascii="Times New Roman" w:hAnsi="Times New Roman"/>
          <w:color w:val="auto"/>
          <w:szCs w:val="24"/>
        </w:rPr>
        <w:tab/>
        <w:t>název národního subjektu pro technické posuzování.</w:t>
      </w:r>
    </w:p>
    <w:p w14:paraId="2AD1B794" w14:textId="77777777" w:rsidR="003D35EE" w:rsidRPr="00A620EE" w:rsidRDefault="003D35EE" w:rsidP="00A620EE">
      <w:pPr>
        <w:pStyle w:val="Odstavecseseznamem"/>
        <w:tabs>
          <w:tab w:val="left" w:pos="0"/>
          <w:tab w:val="left" w:pos="1134"/>
        </w:tabs>
        <w:spacing w:before="120" w:line="276" w:lineRule="auto"/>
        <w:ind w:left="0" w:firstLine="567"/>
        <w:contextualSpacing w:val="0"/>
        <w:jc w:val="both"/>
        <w:rPr>
          <w:rFonts w:ascii="Times New Roman" w:hAnsi="Times New Roman"/>
          <w:color w:val="auto"/>
          <w:szCs w:val="24"/>
        </w:rPr>
      </w:pPr>
      <w:r w:rsidRPr="00A620EE">
        <w:rPr>
          <w:rFonts w:ascii="Times New Roman" w:hAnsi="Times New Roman"/>
          <w:color w:val="auto"/>
          <w:szCs w:val="24"/>
        </w:rPr>
        <w:t>(2)</w:t>
      </w:r>
      <w:r w:rsidRPr="00A620EE">
        <w:rPr>
          <w:rFonts w:ascii="Times New Roman" w:hAnsi="Times New Roman"/>
          <w:color w:val="auto"/>
          <w:szCs w:val="24"/>
        </w:rPr>
        <w:tab/>
        <w:t xml:space="preserve">Prováděcí právní předpis stanoví vzor národního prohlášení o vlastnostech. </w:t>
      </w:r>
    </w:p>
    <w:p w14:paraId="4A7C61D3" w14:textId="45BFD179" w:rsidR="003D35EE" w:rsidRPr="00A620EE" w:rsidRDefault="003D35EE" w:rsidP="00A620EE">
      <w:pPr>
        <w:pStyle w:val="Odstavecseseznamem"/>
        <w:tabs>
          <w:tab w:val="left" w:pos="0"/>
          <w:tab w:val="left" w:pos="1134"/>
        </w:tabs>
        <w:spacing w:before="120" w:line="276" w:lineRule="auto"/>
        <w:ind w:left="0" w:firstLine="567"/>
        <w:contextualSpacing w:val="0"/>
        <w:jc w:val="both"/>
        <w:rPr>
          <w:rFonts w:ascii="Times New Roman" w:hAnsi="Times New Roman"/>
          <w:color w:val="auto"/>
          <w:szCs w:val="24"/>
        </w:rPr>
      </w:pPr>
      <w:r w:rsidRPr="00A620EE">
        <w:rPr>
          <w:rFonts w:ascii="Times New Roman" w:hAnsi="Times New Roman"/>
          <w:color w:val="auto"/>
          <w:szCs w:val="24"/>
        </w:rPr>
        <w:t xml:space="preserve">(3) </w:t>
      </w:r>
      <w:r w:rsidRPr="00A620EE">
        <w:rPr>
          <w:rFonts w:ascii="Times New Roman" w:hAnsi="Times New Roman"/>
          <w:color w:val="auto"/>
          <w:szCs w:val="24"/>
        </w:rPr>
        <w:tab/>
      </w:r>
      <w:bookmarkStart w:id="3" w:name="_Hlk516489683"/>
      <w:r w:rsidRPr="00A620EE">
        <w:rPr>
          <w:rFonts w:ascii="Times New Roman" w:hAnsi="Times New Roman"/>
          <w:color w:val="auto"/>
          <w:szCs w:val="24"/>
        </w:rPr>
        <w:t xml:space="preserve">Výrobce v národním prohlášení o vlastnostech uvede, zda stanovený stavební výrobek obsahuje komponenty ohrožující zdraví, životní prostředí nebo bezpečnost při </w:t>
      </w:r>
      <w:r w:rsidR="00F402EA" w:rsidRPr="00A620EE">
        <w:rPr>
          <w:rFonts w:ascii="Times New Roman" w:hAnsi="Times New Roman"/>
          <w:color w:val="auto"/>
          <w:szCs w:val="24"/>
        </w:rPr>
        <w:t>práci</w:t>
      </w:r>
      <w:r w:rsidRPr="00A620EE">
        <w:rPr>
          <w:rFonts w:ascii="Times New Roman" w:hAnsi="Times New Roman"/>
          <w:color w:val="auto"/>
          <w:szCs w:val="24"/>
        </w:rPr>
        <w:t>.</w:t>
      </w:r>
      <w:bookmarkEnd w:id="3"/>
      <w:r w:rsidRPr="00A620EE">
        <w:rPr>
          <w:rFonts w:ascii="Times New Roman" w:hAnsi="Times New Roman"/>
          <w:color w:val="auto"/>
          <w:szCs w:val="24"/>
        </w:rPr>
        <w:t xml:space="preserve"> Pokud stanovený stavební výrobek obsahuje komponenty ohrožující zdraví, životní prostředí nebo bezpečnost</w:t>
      </w:r>
      <w:r w:rsidR="00F402EA" w:rsidRPr="00A620EE">
        <w:rPr>
          <w:rFonts w:ascii="Times New Roman" w:hAnsi="Times New Roman"/>
          <w:color w:val="auto"/>
          <w:szCs w:val="24"/>
        </w:rPr>
        <w:t xml:space="preserve"> při práci</w:t>
      </w:r>
      <w:r w:rsidRPr="00A620EE">
        <w:rPr>
          <w:rFonts w:ascii="Times New Roman" w:hAnsi="Times New Roman"/>
          <w:color w:val="auto"/>
          <w:szCs w:val="24"/>
        </w:rPr>
        <w:t xml:space="preserve">, </w:t>
      </w:r>
      <w:r w:rsidRPr="00A620EE">
        <w:rPr>
          <w:rFonts w:ascii="Times New Roman" w:hAnsi="Times New Roman"/>
          <w:color w:val="auto"/>
          <w:szCs w:val="24"/>
        </w:rPr>
        <w:lastRenderedPageBreak/>
        <w:t>výrobce k národnímu prohlášení o vlastnostech připojí informace o výskytu těchto komponentů podle přímo použitelných předpisů Evropské unie</w:t>
      </w:r>
      <w:r w:rsidRPr="00A620EE">
        <w:rPr>
          <w:rStyle w:val="Znakapoznpodarou"/>
          <w:rFonts w:ascii="Times New Roman" w:hAnsi="Times New Roman"/>
          <w:color w:val="auto"/>
          <w:szCs w:val="24"/>
        </w:rPr>
        <w:footnoteReference w:id="8"/>
      </w:r>
      <w:r w:rsidRPr="00A620EE">
        <w:rPr>
          <w:rFonts w:ascii="Times New Roman" w:hAnsi="Times New Roman"/>
          <w:color w:val="auto"/>
          <w:szCs w:val="24"/>
          <w:vertAlign w:val="superscript"/>
        </w:rPr>
        <w:t>)</w:t>
      </w:r>
      <w:r w:rsidRPr="00A620EE">
        <w:rPr>
          <w:rFonts w:ascii="Times New Roman" w:hAnsi="Times New Roman"/>
          <w:color w:val="auto"/>
          <w:szCs w:val="24"/>
        </w:rPr>
        <w:t>.</w:t>
      </w:r>
    </w:p>
    <w:p w14:paraId="482151B2" w14:textId="77777777" w:rsidR="00400A7B" w:rsidRPr="00A620EE" w:rsidRDefault="00400A7B" w:rsidP="00A620EE">
      <w:pPr>
        <w:pStyle w:val="Nadpis4"/>
        <w:spacing w:after="0" w:line="276" w:lineRule="auto"/>
        <w:rPr>
          <w:color w:val="auto"/>
          <w:sz w:val="24"/>
          <w:szCs w:val="24"/>
        </w:rPr>
      </w:pPr>
    </w:p>
    <w:p w14:paraId="20C1AE90" w14:textId="59B677DD" w:rsidR="003D35EE" w:rsidRPr="00A620EE" w:rsidRDefault="003D35EE" w:rsidP="00A620EE">
      <w:pPr>
        <w:pStyle w:val="Nadpis4"/>
        <w:spacing w:after="0" w:line="276" w:lineRule="auto"/>
        <w:rPr>
          <w:color w:val="auto"/>
          <w:sz w:val="24"/>
          <w:szCs w:val="24"/>
        </w:rPr>
      </w:pPr>
      <w:r w:rsidRPr="00A620EE">
        <w:rPr>
          <w:color w:val="auto"/>
          <w:sz w:val="24"/>
          <w:szCs w:val="24"/>
        </w:rPr>
        <w:t>§ 12</w:t>
      </w:r>
    </w:p>
    <w:p w14:paraId="41529072" w14:textId="77777777" w:rsidR="003D35EE" w:rsidRPr="00A620EE" w:rsidRDefault="003D35EE" w:rsidP="00A620EE">
      <w:pPr>
        <w:pStyle w:val="Nadpis5"/>
        <w:spacing w:before="120" w:after="0" w:line="276" w:lineRule="auto"/>
        <w:rPr>
          <w:color w:val="auto"/>
          <w:sz w:val="24"/>
          <w:szCs w:val="24"/>
        </w:rPr>
      </w:pPr>
      <w:r w:rsidRPr="00A620EE">
        <w:rPr>
          <w:color w:val="auto"/>
          <w:sz w:val="24"/>
          <w:szCs w:val="24"/>
        </w:rPr>
        <w:t>Označení stanoveného stavebního výrobku</w:t>
      </w:r>
    </w:p>
    <w:p w14:paraId="177C3FDB" w14:textId="77777777" w:rsidR="003D35EE" w:rsidRPr="00A620EE" w:rsidRDefault="00A149A9" w:rsidP="00A620EE">
      <w:pPr>
        <w:tabs>
          <w:tab w:val="left" w:pos="1134"/>
        </w:tabs>
        <w:spacing w:before="120" w:line="276" w:lineRule="auto"/>
        <w:ind w:firstLine="567"/>
        <w:jc w:val="both"/>
        <w:rPr>
          <w:rFonts w:ascii="Times New Roman" w:hAnsi="Times New Roman"/>
          <w:color w:val="auto"/>
          <w:szCs w:val="24"/>
        </w:rPr>
      </w:pPr>
      <w:r w:rsidRPr="00A620EE">
        <w:rPr>
          <w:rFonts w:ascii="Times New Roman" w:hAnsi="Times New Roman"/>
          <w:color w:val="auto"/>
          <w:szCs w:val="24"/>
        </w:rPr>
        <w:t>(1)</w:t>
      </w:r>
      <w:r w:rsidRPr="00A620EE">
        <w:rPr>
          <w:rFonts w:ascii="Times New Roman" w:hAnsi="Times New Roman"/>
          <w:color w:val="auto"/>
          <w:szCs w:val="24"/>
        </w:rPr>
        <w:tab/>
      </w:r>
      <w:r w:rsidR="003D35EE" w:rsidRPr="00A620EE">
        <w:rPr>
          <w:rFonts w:ascii="Times New Roman" w:hAnsi="Times New Roman"/>
          <w:color w:val="auto"/>
          <w:szCs w:val="24"/>
        </w:rPr>
        <w:t xml:space="preserve">Označení SCZ potvrzuje, že stanovený stavební výrobek má pro zamýšlené použití posouzenu stálost všech vlastností podle prováděcího právního předpisu a je vhodný pro navržení a použití do stavby v České republice. </w:t>
      </w:r>
    </w:p>
    <w:p w14:paraId="14AA7141" w14:textId="6AD3F78E" w:rsidR="003D35EE" w:rsidRPr="00A620EE" w:rsidRDefault="00A149A9" w:rsidP="00A620EE">
      <w:pPr>
        <w:tabs>
          <w:tab w:val="left" w:pos="1134"/>
        </w:tabs>
        <w:spacing w:before="120" w:line="276" w:lineRule="auto"/>
        <w:ind w:firstLine="567"/>
        <w:jc w:val="both"/>
        <w:rPr>
          <w:rFonts w:ascii="Times New Roman" w:hAnsi="Times New Roman"/>
          <w:color w:val="auto"/>
          <w:szCs w:val="24"/>
        </w:rPr>
      </w:pPr>
      <w:r w:rsidRPr="00A620EE">
        <w:rPr>
          <w:rFonts w:ascii="Times New Roman" w:hAnsi="Times New Roman"/>
          <w:color w:val="auto"/>
          <w:szCs w:val="24"/>
        </w:rPr>
        <w:t>(2)</w:t>
      </w:r>
      <w:r w:rsidRPr="00A620EE">
        <w:rPr>
          <w:rFonts w:ascii="Times New Roman" w:hAnsi="Times New Roman"/>
          <w:color w:val="auto"/>
          <w:szCs w:val="24"/>
        </w:rPr>
        <w:tab/>
      </w:r>
      <w:r w:rsidR="003D35EE" w:rsidRPr="00A620EE">
        <w:rPr>
          <w:rFonts w:ascii="Times New Roman" w:hAnsi="Times New Roman"/>
          <w:color w:val="auto"/>
          <w:szCs w:val="24"/>
        </w:rPr>
        <w:t>Výrobce provede označení SCZ na stanoveném stavebním výrobku a v případě, že to velikost nebo povaha stanoveného stavebního výrobku neumožňuje, provede označení SCZ na národním prohlášení o vlastnostech, na obalu nebo dokladu přiloženém ke stanovenému stavebnímu výrobku. Distributor provede označení SCZ na prohlášení distributora o vlastnostech. K označení SCZ doplní výrobce nebo distributor dvě poslední číslice roku, v němž bylo k národnímu prohlášení o vlastnostech nebo prohlášení distributora o vlastnostech poprvé připojeno.</w:t>
      </w:r>
    </w:p>
    <w:p w14:paraId="69C78308" w14:textId="77777777" w:rsidR="003D35EE" w:rsidRPr="00A620EE" w:rsidRDefault="003D35EE" w:rsidP="00A620EE">
      <w:pPr>
        <w:pStyle w:val="Odstavecseseznamem"/>
        <w:numPr>
          <w:ilvl w:val="0"/>
          <w:numId w:val="20"/>
        </w:numPr>
        <w:spacing w:before="120" w:line="276" w:lineRule="auto"/>
        <w:ind w:left="1134" w:hanging="567"/>
        <w:contextualSpacing w:val="0"/>
        <w:jc w:val="both"/>
        <w:rPr>
          <w:rFonts w:ascii="Times New Roman" w:hAnsi="Times New Roman"/>
          <w:color w:val="auto"/>
          <w:szCs w:val="24"/>
        </w:rPr>
      </w:pPr>
      <w:r w:rsidRPr="00A620EE">
        <w:rPr>
          <w:rFonts w:ascii="Times New Roman" w:hAnsi="Times New Roman"/>
          <w:color w:val="auto"/>
          <w:szCs w:val="24"/>
        </w:rPr>
        <w:t>Prováděcí právní předpis stanoví vzor označení SCZ.</w:t>
      </w:r>
    </w:p>
    <w:p w14:paraId="7FBD1463" w14:textId="77777777" w:rsidR="00400A7B" w:rsidRPr="00A620EE" w:rsidRDefault="00400A7B" w:rsidP="00A620EE">
      <w:pPr>
        <w:pStyle w:val="Nadpis4"/>
        <w:spacing w:after="0" w:line="276" w:lineRule="auto"/>
        <w:rPr>
          <w:color w:val="auto"/>
          <w:sz w:val="24"/>
          <w:szCs w:val="24"/>
        </w:rPr>
      </w:pPr>
    </w:p>
    <w:p w14:paraId="25FAC17E" w14:textId="4147EF88" w:rsidR="003D35EE" w:rsidRPr="00A620EE" w:rsidRDefault="003D35EE" w:rsidP="00A620EE">
      <w:pPr>
        <w:pStyle w:val="Nadpis4"/>
        <w:spacing w:after="0" w:line="276" w:lineRule="auto"/>
        <w:rPr>
          <w:color w:val="auto"/>
          <w:sz w:val="24"/>
          <w:szCs w:val="24"/>
        </w:rPr>
      </w:pPr>
      <w:r w:rsidRPr="00A620EE">
        <w:rPr>
          <w:color w:val="auto"/>
          <w:sz w:val="24"/>
          <w:szCs w:val="24"/>
        </w:rPr>
        <w:t>§ 13</w:t>
      </w:r>
    </w:p>
    <w:p w14:paraId="1FDDD4B8" w14:textId="77777777" w:rsidR="003D35EE" w:rsidRPr="00A620EE" w:rsidRDefault="003D35EE" w:rsidP="00A620EE">
      <w:pPr>
        <w:pStyle w:val="Nadpis5"/>
        <w:spacing w:before="120" w:after="0" w:line="276" w:lineRule="auto"/>
        <w:rPr>
          <w:color w:val="auto"/>
          <w:sz w:val="24"/>
          <w:szCs w:val="24"/>
        </w:rPr>
      </w:pPr>
      <w:r w:rsidRPr="00A620EE">
        <w:rPr>
          <w:color w:val="auto"/>
          <w:sz w:val="24"/>
          <w:szCs w:val="24"/>
        </w:rPr>
        <w:t>Technická dokumentace ke stanovenému stavebnímu výrobku</w:t>
      </w:r>
    </w:p>
    <w:p w14:paraId="1C36576F" w14:textId="60CCF24D" w:rsidR="003D35EE" w:rsidRPr="00A620EE" w:rsidRDefault="003D35EE" w:rsidP="00A620EE">
      <w:pPr>
        <w:tabs>
          <w:tab w:val="left" w:pos="1134"/>
        </w:tabs>
        <w:spacing w:before="120" w:line="276" w:lineRule="auto"/>
        <w:ind w:firstLine="567"/>
        <w:jc w:val="both"/>
        <w:rPr>
          <w:rFonts w:ascii="Times New Roman" w:hAnsi="Times New Roman"/>
          <w:color w:val="auto"/>
          <w:szCs w:val="24"/>
        </w:rPr>
      </w:pPr>
      <w:r w:rsidRPr="00A620EE">
        <w:rPr>
          <w:rFonts w:ascii="Times New Roman" w:hAnsi="Times New Roman"/>
          <w:color w:val="auto"/>
          <w:szCs w:val="24"/>
        </w:rPr>
        <w:t xml:space="preserve">(1) </w:t>
      </w:r>
      <w:r w:rsidRPr="00A620EE">
        <w:rPr>
          <w:rFonts w:ascii="Times New Roman" w:hAnsi="Times New Roman"/>
          <w:color w:val="auto"/>
          <w:szCs w:val="24"/>
        </w:rPr>
        <w:tab/>
        <w:t xml:space="preserve">Výrobce vypracuje jako podklad pro </w:t>
      </w:r>
      <w:r w:rsidR="00C101F9" w:rsidRPr="00A620EE">
        <w:rPr>
          <w:rFonts w:ascii="Times New Roman" w:hAnsi="Times New Roman"/>
          <w:color w:val="auto"/>
          <w:szCs w:val="24"/>
        </w:rPr>
        <w:t xml:space="preserve">posouzení </w:t>
      </w:r>
      <w:r w:rsidRPr="00A620EE">
        <w:rPr>
          <w:rFonts w:ascii="Times New Roman" w:hAnsi="Times New Roman"/>
          <w:color w:val="auto"/>
          <w:szCs w:val="24"/>
        </w:rPr>
        <w:t>stálosti vlastností stanoveného stavebního výrobku technickou dokumentaci.</w:t>
      </w:r>
    </w:p>
    <w:p w14:paraId="6BC506D4" w14:textId="7410BF66" w:rsidR="003D35EE" w:rsidRPr="00A620EE" w:rsidRDefault="003D35EE" w:rsidP="00A620EE">
      <w:pPr>
        <w:tabs>
          <w:tab w:val="left" w:pos="1134"/>
        </w:tabs>
        <w:spacing w:before="120" w:line="276" w:lineRule="auto"/>
        <w:ind w:firstLine="567"/>
        <w:jc w:val="both"/>
        <w:rPr>
          <w:rFonts w:ascii="Times New Roman" w:hAnsi="Times New Roman"/>
          <w:color w:val="auto"/>
          <w:szCs w:val="24"/>
        </w:rPr>
      </w:pPr>
      <w:r w:rsidRPr="00A620EE">
        <w:rPr>
          <w:rFonts w:ascii="Times New Roman" w:hAnsi="Times New Roman"/>
          <w:color w:val="auto"/>
          <w:szCs w:val="24"/>
        </w:rPr>
        <w:t xml:space="preserve">(2) </w:t>
      </w:r>
      <w:r w:rsidRPr="00A620EE">
        <w:rPr>
          <w:rFonts w:ascii="Times New Roman" w:hAnsi="Times New Roman"/>
          <w:color w:val="auto"/>
          <w:szCs w:val="24"/>
        </w:rPr>
        <w:tab/>
        <w:t xml:space="preserve">Technickou dokumentaci musí výrobce zpracovat v takovém rozsahu, aby umožňovala </w:t>
      </w:r>
      <w:r w:rsidR="00C101F9" w:rsidRPr="00A620EE">
        <w:rPr>
          <w:rFonts w:ascii="Times New Roman" w:hAnsi="Times New Roman"/>
          <w:color w:val="auto"/>
          <w:szCs w:val="24"/>
        </w:rPr>
        <w:t xml:space="preserve">posouzení </w:t>
      </w:r>
      <w:r w:rsidRPr="00A620EE">
        <w:rPr>
          <w:rFonts w:ascii="Times New Roman" w:hAnsi="Times New Roman"/>
          <w:color w:val="auto"/>
          <w:szCs w:val="24"/>
        </w:rPr>
        <w:t xml:space="preserve">stálosti vlastností stanoveného stavebního výrobku podle technických požadavků obsažených v technických specifikacích a v technických předpisech. Technickou dokumentaci, která je nezbytná pro správné pochopení funkce stanoveného stavebního výrobku ve stavbě ve vztahu k základním požadavkům, a ze které vyplývá zamýšlené použití stanoveného stavebního výrobku ve stavbě, </w:t>
      </w:r>
      <w:r w:rsidR="0039280D" w:rsidRPr="00A620EE">
        <w:rPr>
          <w:rFonts w:ascii="Times New Roman" w:hAnsi="Times New Roman"/>
          <w:color w:val="auto"/>
          <w:szCs w:val="24"/>
        </w:rPr>
        <w:t xml:space="preserve">poskytne </w:t>
      </w:r>
      <w:r w:rsidRPr="00A620EE">
        <w:rPr>
          <w:rFonts w:ascii="Times New Roman" w:hAnsi="Times New Roman"/>
          <w:color w:val="auto"/>
          <w:szCs w:val="24"/>
        </w:rPr>
        <w:t>výrobce osobě autorizované k činnostem podle tohoto zákona nebo národnímu subjektu pro technické posuzování v českém jazyce nebo v jazyce, který je s autorizovanou osobou nebo národním subjektem pro technické posuzování dohodnut.</w:t>
      </w:r>
    </w:p>
    <w:p w14:paraId="00A3D420" w14:textId="77777777" w:rsidR="003D35EE" w:rsidRPr="00A620EE" w:rsidRDefault="003D35EE" w:rsidP="00A620EE">
      <w:pPr>
        <w:tabs>
          <w:tab w:val="left" w:pos="1134"/>
        </w:tabs>
        <w:spacing w:before="120" w:line="276" w:lineRule="auto"/>
        <w:ind w:firstLine="567"/>
        <w:jc w:val="both"/>
        <w:rPr>
          <w:rFonts w:ascii="Times New Roman" w:hAnsi="Times New Roman"/>
          <w:color w:val="auto"/>
          <w:szCs w:val="24"/>
        </w:rPr>
      </w:pPr>
      <w:r w:rsidRPr="00A620EE">
        <w:rPr>
          <w:rFonts w:ascii="Times New Roman" w:hAnsi="Times New Roman"/>
          <w:color w:val="auto"/>
          <w:szCs w:val="24"/>
        </w:rPr>
        <w:t xml:space="preserve"> (3) </w:t>
      </w:r>
      <w:r w:rsidRPr="00A620EE">
        <w:rPr>
          <w:rFonts w:ascii="Times New Roman" w:hAnsi="Times New Roman"/>
          <w:color w:val="auto"/>
          <w:szCs w:val="24"/>
        </w:rPr>
        <w:tab/>
        <w:t>Technická dokumentace s přihlédnutím k charakteru stanoveného stavebního výrobku obsahuje</w:t>
      </w:r>
    </w:p>
    <w:p w14:paraId="280D92B0" w14:textId="77777777" w:rsidR="003D35EE" w:rsidRPr="00A620EE" w:rsidRDefault="003D35EE"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 xml:space="preserve">a) </w:t>
      </w:r>
      <w:r w:rsidRPr="00A620EE">
        <w:rPr>
          <w:rFonts w:ascii="Times New Roman" w:hAnsi="Times New Roman"/>
          <w:color w:val="auto"/>
          <w:szCs w:val="24"/>
        </w:rPr>
        <w:tab/>
        <w:t>podrobný popis stanoveného stavebního výrobku a vymezení způsobu jeho použití ve stavbě,</w:t>
      </w:r>
    </w:p>
    <w:p w14:paraId="2BC13338" w14:textId="232616B6" w:rsidR="003D35EE" w:rsidRPr="00A620EE" w:rsidRDefault="003D35EE"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 xml:space="preserve">b) </w:t>
      </w:r>
      <w:r w:rsidRPr="00A620EE">
        <w:rPr>
          <w:rFonts w:ascii="Times New Roman" w:hAnsi="Times New Roman"/>
          <w:color w:val="auto"/>
          <w:szCs w:val="24"/>
        </w:rPr>
        <w:tab/>
        <w:t>jméno a adresu výrobce,</w:t>
      </w:r>
    </w:p>
    <w:p w14:paraId="2DD6C30C" w14:textId="77777777" w:rsidR="003D35EE" w:rsidRPr="00A620EE" w:rsidRDefault="003D35EE"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lastRenderedPageBreak/>
        <w:t xml:space="preserve">c) </w:t>
      </w:r>
      <w:r w:rsidRPr="00A620EE">
        <w:rPr>
          <w:rFonts w:ascii="Times New Roman" w:hAnsi="Times New Roman"/>
          <w:color w:val="auto"/>
          <w:szCs w:val="24"/>
        </w:rPr>
        <w:tab/>
        <w:t>odkaz na technické specifikace, harmonizované technické specifikace</w:t>
      </w:r>
      <w:r w:rsidRPr="00A620EE">
        <w:rPr>
          <w:rStyle w:val="Znakapoznpodarou"/>
          <w:rFonts w:ascii="Times New Roman" w:hAnsi="Times New Roman"/>
          <w:color w:val="auto"/>
          <w:szCs w:val="24"/>
        </w:rPr>
        <w:footnoteReference w:id="9"/>
      </w:r>
      <w:r w:rsidRPr="00A620EE">
        <w:rPr>
          <w:rFonts w:ascii="Times New Roman" w:hAnsi="Times New Roman"/>
          <w:color w:val="auto"/>
          <w:szCs w:val="24"/>
          <w:vertAlign w:val="superscript"/>
        </w:rPr>
        <w:t>)</w:t>
      </w:r>
      <w:r w:rsidRPr="00A620EE">
        <w:rPr>
          <w:rFonts w:ascii="Times New Roman" w:hAnsi="Times New Roman"/>
          <w:color w:val="auto"/>
          <w:szCs w:val="24"/>
        </w:rPr>
        <w:t>, české technické normy, zkušební a výpočtové protokoly, které budou</w:t>
      </w:r>
      <w:r w:rsidRPr="00A620EE" w:rsidDel="0079113A">
        <w:rPr>
          <w:rFonts w:ascii="Times New Roman" w:hAnsi="Times New Roman"/>
          <w:color w:val="auto"/>
          <w:szCs w:val="24"/>
        </w:rPr>
        <w:t xml:space="preserve"> využity</w:t>
      </w:r>
      <w:r w:rsidRPr="00A620EE">
        <w:rPr>
          <w:rFonts w:ascii="Times New Roman" w:hAnsi="Times New Roman"/>
          <w:color w:val="auto"/>
          <w:szCs w:val="24"/>
        </w:rPr>
        <w:t xml:space="preserve"> pro vypracování národního technického posouzení, </w:t>
      </w:r>
      <w:r w:rsidRPr="00A620EE" w:rsidDel="00096EA1">
        <w:rPr>
          <w:rFonts w:ascii="Times New Roman" w:hAnsi="Times New Roman"/>
          <w:color w:val="auto"/>
          <w:szCs w:val="24"/>
        </w:rPr>
        <w:t>a odkaz na technické předpisy, pokud stanovují požadavky na stanovený stavební výrobek,</w:t>
      </w:r>
    </w:p>
    <w:p w14:paraId="2305816F" w14:textId="0F645EAB" w:rsidR="003D35EE" w:rsidRPr="00A620EE" w:rsidRDefault="003D35EE"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d) projektové a výrobní výkresy stanoveného stavebního výrobku, popřípadě jinou dokumentaci konkretizující vlastnosti stanoveného stavebního výrobku vzhledem k jeho zamýšlenému použití, jako jsou technologický postup pro jeho výrobu a pro použití do stavby, údaje o technických vlastnostech stanoveného stavebního výrobku, které se vztahují k základním požadavkům a další technické dokumenty</w:t>
      </w:r>
      <w:r w:rsidR="0048664A" w:rsidRPr="00A620EE">
        <w:rPr>
          <w:rFonts w:ascii="Times New Roman" w:hAnsi="Times New Roman"/>
          <w:color w:val="auto"/>
          <w:szCs w:val="24"/>
        </w:rPr>
        <w:t xml:space="preserve"> </w:t>
      </w:r>
      <w:r w:rsidRPr="00A620EE">
        <w:rPr>
          <w:rFonts w:ascii="Times New Roman" w:hAnsi="Times New Roman"/>
          <w:color w:val="auto"/>
          <w:szCs w:val="24"/>
        </w:rPr>
        <w:t xml:space="preserve">potřebné k </w:t>
      </w:r>
      <w:r w:rsidR="00C101F9" w:rsidRPr="00A620EE">
        <w:rPr>
          <w:rFonts w:ascii="Times New Roman" w:hAnsi="Times New Roman"/>
          <w:color w:val="auto"/>
          <w:szCs w:val="24"/>
        </w:rPr>
        <w:t xml:space="preserve">posouzení </w:t>
      </w:r>
      <w:r w:rsidRPr="00A620EE">
        <w:rPr>
          <w:rFonts w:ascii="Times New Roman" w:hAnsi="Times New Roman"/>
          <w:color w:val="auto"/>
          <w:szCs w:val="24"/>
        </w:rPr>
        <w:t xml:space="preserve">stálosti vlastností nebo k posouzení zamýšleného použití do stavby, </w:t>
      </w:r>
    </w:p>
    <w:p w14:paraId="254347E5" w14:textId="77777777" w:rsidR="003D35EE" w:rsidRPr="00A620EE" w:rsidRDefault="003D35EE"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 xml:space="preserve">e) </w:t>
      </w:r>
      <w:r w:rsidRPr="00A620EE">
        <w:rPr>
          <w:rFonts w:ascii="Times New Roman" w:hAnsi="Times New Roman"/>
          <w:color w:val="auto"/>
          <w:szCs w:val="24"/>
        </w:rPr>
        <w:tab/>
        <w:t>popisy a vysvětlení nezbytné ke srozumitelnosti výkresů a funkce stanoveného stavebního výrobku, upozornění na nebezpečí nebo omezení použitelnosti, další nezbytné informace související s použitím stanoveného stavebného výrobku do stavby a návody k bezpečnému použití v českém jazyce, a</w:t>
      </w:r>
    </w:p>
    <w:p w14:paraId="2129DFBE" w14:textId="18908F2E" w:rsidR="003D35EE" w:rsidRPr="00A620EE" w:rsidRDefault="003D35EE"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 xml:space="preserve">f) </w:t>
      </w:r>
      <w:r w:rsidRPr="00A620EE">
        <w:rPr>
          <w:rFonts w:ascii="Times New Roman" w:hAnsi="Times New Roman"/>
          <w:color w:val="auto"/>
          <w:szCs w:val="24"/>
        </w:rPr>
        <w:tab/>
        <w:t xml:space="preserve">výsledky návrhových a konstrukčních výpočtů, zkušební protokoly, výsledky provedených zkoušek, popřípadě certifikáty, pokud byly vydány před </w:t>
      </w:r>
      <w:r w:rsidR="00C101F9" w:rsidRPr="00A620EE">
        <w:rPr>
          <w:rFonts w:ascii="Times New Roman" w:hAnsi="Times New Roman"/>
          <w:color w:val="auto"/>
          <w:szCs w:val="24"/>
        </w:rPr>
        <w:t xml:space="preserve">posouzením </w:t>
      </w:r>
      <w:r w:rsidR="0039280D" w:rsidRPr="00A620EE">
        <w:rPr>
          <w:rFonts w:ascii="Times New Roman" w:hAnsi="Times New Roman"/>
          <w:color w:val="auto"/>
          <w:szCs w:val="24"/>
        </w:rPr>
        <w:t xml:space="preserve">stálosti </w:t>
      </w:r>
      <w:r w:rsidRPr="00A620EE">
        <w:rPr>
          <w:rFonts w:ascii="Times New Roman" w:hAnsi="Times New Roman"/>
          <w:color w:val="auto"/>
          <w:szCs w:val="24"/>
        </w:rPr>
        <w:t>vlastností.</w:t>
      </w:r>
      <w:bookmarkStart w:id="4" w:name="__Fieldmark__966_775135997"/>
      <w:bookmarkEnd w:id="4"/>
      <w:r w:rsidRPr="00A620EE">
        <w:rPr>
          <w:rFonts w:ascii="Times New Roman" w:hAnsi="Times New Roman"/>
          <w:color w:val="auto"/>
          <w:szCs w:val="24"/>
        </w:rPr>
        <w:fldChar w:fldCharType="begin"/>
      </w:r>
      <w:r w:rsidRPr="00A620EE">
        <w:rPr>
          <w:rFonts w:ascii="Times New Roman" w:hAnsi="Times New Roman"/>
          <w:color w:val="auto"/>
          <w:szCs w:val="24"/>
        </w:rPr>
        <w:fldChar w:fldCharType="end"/>
      </w:r>
    </w:p>
    <w:p w14:paraId="63582A5F" w14:textId="77777777" w:rsidR="00400A7B" w:rsidRPr="00A620EE" w:rsidRDefault="00400A7B" w:rsidP="00A620EE">
      <w:pPr>
        <w:pStyle w:val="Nadpis4"/>
        <w:spacing w:after="0" w:line="276" w:lineRule="auto"/>
        <w:rPr>
          <w:color w:val="auto"/>
          <w:sz w:val="24"/>
          <w:szCs w:val="24"/>
        </w:rPr>
      </w:pPr>
    </w:p>
    <w:p w14:paraId="5E79390D" w14:textId="13C40DF5" w:rsidR="003D35EE" w:rsidRPr="00A620EE" w:rsidRDefault="003D35EE" w:rsidP="00A620EE">
      <w:pPr>
        <w:pStyle w:val="Nadpis4"/>
        <w:spacing w:after="0" w:line="276" w:lineRule="auto"/>
        <w:rPr>
          <w:color w:val="auto"/>
          <w:sz w:val="24"/>
          <w:szCs w:val="24"/>
        </w:rPr>
      </w:pPr>
      <w:r w:rsidRPr="00A620EE">
        <w:rPr>
          <w:color w:val="auto"/>
          <w:sz w:val="24"/>
          <w:szCs w:val="24"/>
        </w:rPr>
        <w:t>§ 14</w:t>
      </w:r>
    </w:p>
    <w:p w14:paraId="6B8E92AE" w14:textId="77777777" w:rsidR="003D35EE" w:rsidRPr="00A620EE" w:rsidRDefault="003D35EE" w:rsidP="00A620EE">
      <w:pPr>
        <w:pStyle w:val="Nadpis5"/>
        <w:spacing w:before="120" w:after="0" w:line="276" w:lineRule="auto"/>
        <w:rPr>
          <w:color w:val="auto"/>
          <w:sz w:val="24"/>
          <w:szCs w:val="24"/>
        </w:rPr>
      </w:pPr>
      <w:r w:rsidRPr="00A620EE">
        <w:rPr>
          <w:color w:val="auto"/>
          <w:sz w:val="24"/>
          <w:szCs w:val="24"/>
        </w:rPr>
        <w:t>Technické specifikace</w:t>
      </w:r>
    </w:p>
    <w:p w14:paraId="579E1565" w14:textId="77777777" w:rsidR="003D35EE" w:rsidRPr="00A620EE" w:rsidRDefault="003D35EE" w:rsidP="00A620EE">
      <w:pPr>
        <w:spacing w:before="120" w:line="276" w:lineRule="auto"/>
        <w:ind w:firstLine="708"/>
        <w:jc w:val="both"/>
        <w:rPr>
          <w:rFonts w:ascii="Times New Roman" w:hAnsi="Times New Roman"/>
          <w:color w:val="auto"/>
          <w:szCs w:val="24"/>
        </w:rPr>
      </w:pPr>
      <w:r w:rsidRPr="00A620EE">
        <w:rPr>
          <w:rFonts w:ascii="Times New Roman" w:hAnsi="Times New Roman"/>
          <w:color w:val="auto"/>
          <w:szCs w:val="24"/>
        </w:rPr>
        <w:t>Technickými specifikacemi se rozumí určené stavební normy podle § 15 a národní technická posouzení podle § 16.</w:t>
      </w:r>
    </w:p>
    <w:p w14:paraId="694D4563" w14:textId="77777777" w:rsidR="00400A7B" w:rsidRPr="00A620EE" w:rsidRDefault="00400A7B" w:rsidP="00A620EE">
      <w:pPr>
        <w:pStyle w:val="Nadpis4"/>
        <w:spacing w:after="0" w:line="276" w:lineRule="auto"/>
        <w:rPr>
          <w:color w:val="auto"/>
          <w:sz w:val="24"/>
          <w:szCs w:val="24"/>
        </w:rPr>
      </w:pPr>
    </w:p>
    <w:p w14:paraId="66A7AB04" w14:textId="485E6B75" w:rsidR="003D35EE" w:rsidRPr="00A620EE" w:rsidRDefault="003D35EE" w:rsidP="00A620EE">
      <w:pPr>
        <w:pStyle w:val="Nadpis4"/>
        <w:spacing w:after="0" w:line="276" w:lineRule="auto"/>
        <w:rPr>
          <w:color w:val="auto"/>
          <w:sz w:val="24"/>
          <w:szCs w:val="24"/>
        </w:rPr>
      </w:pPr>
      <w:r w:rsidRPr="00A620EE">
        <w:rPr>
          <w:color w:val="auto"/>
          <w:sz w:val="24"/>
          <w:szCs w:val="24"/>
        </w:rPr>
        <w:t>§ 15</w:t>
      </w:r>
    </w:p>
    <w:p w14:paraId="4958A4CD" w14:textId="77777777" w:rsidR="003D35EE" w:rsidRPr="00A620EE" w:rsidRDefault="003D35EE" w:rsidP="00A620EE">
      <w:pPr>
        <w:pStyle w:val="Nadpis5"/>
        <w:spacing w:before="120" w:after="0" w:line="276" w:lineRule="auto"/>
        <w:rPr>
          <w:color w:val="auto"/>
          <w:sz w:val="24"/>
          <w:szCs w:val="24"/>
        </w:rPr>
      </w:pPr>
      <w:r w:rsidRPr="00A620EE">
        <w:rPr>
          <w:color w:val="auto"/>
          <w:sz w:val="24"/>
          <w:szCs w:val="24"/>
        </w:rPr>
        <w:t>Určená stavební norma</w:t>
      </w:r>
    </w:p>
    <w:p w14:paraId="68B718F9" w14:textId="77777777" w:rsidR="003D35EE" w:rsidRPr="00A620EE" w:rsidRDefault="003D35EE" w:rsidP="00A620EE">
      <w:pPr>
        <w:tabs>
          <w:tab w:val="left" w:pos="1134"/>
        </w:tabs>
        <w:spacing w:before="120" w:line="276" w:lineRule="auto"/>
        <w:ind w:firstLine="567"/>
        <w:jc w:val="both"/>
        <w:rPr>
          <w:rFonts w:ascii="Times New Roman" w:hAnsi="Times New Roman"/>
          <w:color w:val="auto"/>
          <w:szCs w:val="24"/>
        </w:rPr>
      </w:pPr>
      <w:r w:rsidRPr="00A620EE">
        <w:rPr>
          <w:rFonts w:ascii="Times New Roman" w:hAnsi="Times New Roman"/>
          <w:color w:val="auto"/>
          <w:szCs w:val="24"/>
        </w:rPr>
        <w:t xml:space="preserve">(1) </w:t>
      </w:r>
      <w:r w:rsidRPr="00A620EE">
        <w:rPr>
          <w:rFonts w:ascii="Times New Roman" w:hAnsi="Times New Roman"/>
          <w:color w:val="auto"/>
          <w:szCs w:val="24"/>
        </w:rPr>
        <w:tab/>
        <w:t xml:space="preserve">Určenými stavebními normami </w:t>
      </w:r>
      <w:r w:rsidR="000F3E63" w:rsidRPr="00A620EE">
        <w:rPr>
          <w:rFonts w:ascii="Times New Roman" w:hAnsi="Times New Roman"/>
          <w:color w:val="auto"/>
          <w:szCs w:val="24"/>
        </w:rPr>
        <w:t>jsou</w:t>
      </w:r>
      <w:r w:rsidRPr="00A620EE">
        <w:rPr>
          <w:rFonts w:ascii="Times New Roman" w:hAnsi="Times New Roman"/>
          <w:color w:val="auto"/>
          <w:szCs w:val="24"/>
        </w:rPr>
        <w:t xml:space="preserve"> české technické normy </w:t>
      </w:r>
      <w:r w:rsidR="00800A70" w:rsidRPr="00A620EE">
        <w:rPr>
          <w:rFonts w:ascii="Times New Roman" w:hAnsi="Times New Roman"/>
          <w:color w:val="auto"/>
          <w:szCs w:val="24"/>
        </w:rPr>
        <w:t xml:space="preserve">nebo jiné technické </w:t>
      </w:r>
      <w:r w:rsidR="00292ABD" w:rsidRPr="00A620EE">
        <w:rPr>
          <w:rFonts w:ascii="Times New Roman" w:hAnsi="Times New Roman"/>
          <w:color w:val="auto"/>
          <w:szCs w:val="24"/>
        </w:rPr>
        <w:t xml:space="preserve">předpisy nebo </w:t>
      </w:r>
      <w:r w:rsidR="00800A70" w:rsidRPr="00A620EE">
        <w:rPr>
          <w:rFonts w:ascii="Times New Roman" w:hAnsi="Times New Roman"/>
          <w:color w:val="auto"/>
          <w:szCs w:val="24"/>
        </w:rPr>
        <w:t xml:space="preserve">dokumenty </w:t>
      </w:r>
      <w:r w:rsidRPr="00A620EE">
        <w:rPr>
          <w:rFonts w:ascii="Times New Roman" w:hAnsi="Times New Roman"/>
          <w:color w:val="auto"/>
          <w:szCs w:val="24"/>
        </w:rPr>
        <w:t>obsahující technické požadavky na stanovený stavební výrobek</w:t>
      </w:r>
      <w:r w:rsidR="00292ABD" w:rsidRPr="00A620EE">
        <w:rPr>
          <w:rFonts w:ascii="Times New Roman" w:hAnsi="Times New Roman"/>
          <w:color w:val="auto"/>
          <w:szCs w:val="24"/>
        </w:rPr>
        <w:t xml:space="preserve"> konkretizované vlastnostmi stanoveného stavebního výrobku</w:t>
      </w:r>
      <w:r w:rsidRPr="00A620EE">
        <w:rPr>
          <w:rFonts w:ascii="Times New Roman" w:hAnsi="Times New Roman"/>
          <w:color w:val="auto"/>
          <w:szCs w:val="24"/>
        </w:rPr>
        <w:t>, které zohledňují základní požadavky na stavby, a které byly notifikovány podle jiného právního předpisu</w:t>
      </w:r>
      <w:r w:rsidRPr="00A620EE">
        <w:rPr>
          <w:rStyle w:val="Znakapoznpodarou"/>
          <w:rFonts w:ascii="Times New Roman" w:hAnsi="Times New Roman"/>
          <w:color w:val="auto"/>
          <w:szCs w:val="24"/>
        </w:rPr>
        <w:footnoteReference w:id="10"/>
      </w:r>
      <w:r w:rsidRPr="00A620EE">
        <w:rPr>
          <w:rFonts w:ascii="Times New Roman" w:hAnsi="Times New Roman"/>
          <w:color w:val="auto"/>
          <w:szCs w:val="24"/>
          <w:vertAlign w:val="superscript"/>
        </w:rPr>
        <w:t>)</w:t>
      </w:r>
      <w:r w:rsidRPr="00A620EE">
        <w:rPr>
          <w:rFonts w:ascii="Times New Roman" w:hAnsi="Times New Roman"/>
          <w:color w:val="auto"/>
          <w:szCs w:val="24"/>
        </w:rPr>
        <w:t xml:space="preserve">. </w:t>
      </w:r>
    </w:p>
    <w:p w14:paraId="5345F3C1" w14:textId="0E681B84" w:rsidR="003D35EE" w:rsidRPr="00A620EE" w:rsidRDefault="003D35EE" w:rsidP="00A620EE">
      <w:pPr>
        <w:tabs>
          <w:tab w:val="left" w:pos="1134"/>
        </w:tabs>
        <w:spacing w:before="120" w:line="276" w:lineRule="auto"/>
        <w:ind w:firstLine="567"/>
        <w:jc w:val="both"/>
        <w:rPr>
          <w:rFonts w:ascii="Times New Roman" w:hAnsi="Times New Roman"/>
          <w:color w:val="auto"/>
          <w:szCs w:val="24"/>
        </w:rPr>
      </w:pPr>
      <w:r w:rsidRPr="00A620EE">
        <w:rPr>
          <w:rFonts w:ascii="Times New Roman" w:hAnsi="Times New Roman"/>
          <w:color w:val="auto"/>
          <w:szCs w:val="24"/>
        </w:rPr>
        <w:t xml:space="preserve">(2) </w:t>
      </w:r>
      <w:r w:rsidRPr="00A620EE">
        <w:rPr>
          <w:rFonts w:ascii="Times New Roman" w:hAnsi="Times New Roman"/>
          <w:color w:val="auto"/>
          <w:szCs w:val="24"/>
        </w:rPr>
        <w:tab/>
        <w:t xml:space="preserve">Pokud určená stavební norma z hlediska základních požadavků, zamýšleného použití a metod pro </w:t>
      </w:r>
      <w:r w:rsidR="00C101F9" w:rsidRPr="00A620EE">
        <w:rPr>
          <w:rFonts w:ascii="Times New Roman" w:hAnsi="Times New Roman"/>
          <w:color w:val="auto"/>
          <w:szCs w:val="24"/>
        </w:rPr>
        <w:t xml:space="preserve">posouzení </w:t>
      </w:r>
      <w:r w:rsidRPr="00A620EE">
        <w:rPr>
          <w:rFonts w:ascii="Times New Roman" w:hAnsi="Times New Roman"/>
          <w:color w:val="auto"/>
          <w:szCs w:val="24"/>
        </w:rPr>
        <w:t xml:space="preserve">stálosti vlastností konkretizuje všechny vlastnosti stanoveného stavebního výrobku, je závaznou technickou specifikací pro </w:t>
      </w:r>
      <w:r w:rsidR="00C101F9" w:rsidRPr="00A620EE">
        <w:rPr>
          <w:rFonts w:ascii="Times New Roman" w:hAnsi="Times New Roman"/>
          <w:color w:val="auto"/>
          <w:szCs w:val="24"/>
        </w:rPr>
        <w:t xml:space="preserve">posouzení </w:t>
      </w:r>
      <w:r w:rsidRPr="00A620EE">
        <w:rPr>
          <w:rFonts w:ascii="Times New Roman" w:hAnsi="Times New Roman"/>
          <w:color w:val="auto"/>
          <w:szCs w:val="24"/>
        </w:rPr>
        <w:t>stálosti vlastností.</w:t>
      </w:r>
    </w:p>
    <w:p w14:paraId="3DA51126" w14:textId="4AF45E0F" w:rsidR="003D35EE" w:rsidRPr="00A620EE" w:rsidDel="00236676" w:rsidRDefault="003D35EE" w:rsidP="00A620EE">
      <w:pPr>
        <w:pStyle w:val="odstavec"/>
        <w:tabs>
          <w:tab w:val="left" w:pos="1134"/>
        </w:tabs>
        <w:spacing w:line="276" w:lineRule="auto"/>
        <w:ind w:firstLine="567"/>
      </w:pPr>
      <w:r w:rsidRPr="00A620EE" w:rsidDel="00236676">
        <w:t>(3)</w:t>
      </w:r>
      <w:r w:rsidRPr="00A620EE">
        <w:t xml:space="preserve"> </w:t>
      </w:r>
      <w:r w:rsidR="000F3E63" w:rsidRPr="00A620EE">
        <w:tab/>
      </w:r>
      <w:r w:rsidRPr="00A620EE" w:rsidDel="00236676">
        <w:t>Úřad předloží po dohodě s ministerstvy a jinými ústředními správními úřady, jejichž působnosti se příslušná oblast týká, návrh na určení stavebních norem Ministerstvu.</w:t>
      </w:r>
    </w:p>
    <w:p w14:paraId="008FB713" w14:textId="77777777" w:rsidR="003D35EE" w:rsidRPr="00A620EE" w:rsidDel="00236676" w:rsidRDefault="003D35EE" w:rsidP="00A620EE">
      <w:pPr>
        <w:pStyle w:val="odstavec"/>
        <w:tabs>
          <w:tab w:val="left" w:pos="1134"/>
        </w:tabs>
        <w:spacing w:line="276" w:lineRule="auto"/>
        <w:ind w:firstLine="567"/>
      </w:pPr>
      <w:r w:rsidRPr="00A620EE" w:rsidDel="00236676">
        <w:t>(4)</w:t>
      </w:r>
      <w:r w:rsidRPr="00A620EE">
        <w:t xml:space="preserve"> </w:t>
      </w:r>
      <w:r w:rsidR="000F3E63" w:rsidRPr="00A620EE">
        <w:tab/>
      </w:r>
      <w:r w:rsidRPr="00A620EE" w:rsidDel="00236676">
        <w:t xml:space="preserve">Úřad po </w:t>
      </w:r>
      <w:r w:rsidR="00292ABD" w:rsidRPr="00A620EE">
        <w:t xml:space="preserve">schválení </w:t>
      </w:r>
      <w:r w:rsidRPr="00A620EE" w:rsidDel="00236676">
        <w:t xml:space="preserve">Ministerstvem určí stavební normy. </w:t>
      </w:r>
    </w:p>
    <w:p w14:paraId="246F0655" w14:textId="77777777" w:rsidR="003D35EE" w:rsidRPr="00A620EE" w:rsidDel="00236676" w:rsidRDefault="003D35EE" w:rsidP="00A620EE">
      <w:pPr>
        <w:tabs>
          <w:tab w:val="left" w:pos="1134"/>
        </w:tabs>
        <w:spacing w:before="120" w:line="276" w:lineRule="auto"/>
        <w:ind w:firstLine="567"/>
        <w:jc w:val="both"/>
        <w:rPr>
          <w:rFonts w:ascii="Times New Roman" w:hAnsi="Times New Roman"/>
          <w:color w:val="auto"/>
          <w:szCs w:val="24"/>
        </w:rPr>
      </w:pPr>
      <w:r w:rsidRPr="00A620EE" w:rsidDel="00236676">
        <w:rPr>
          <w:rFonts w:ascii="Times New Roman" w:hAnsi="Times New Roman"/>
          <w:noProof/>
          <w:color w:val="auto"/>
          <w:szCs w:val="24"/>
          <w:lang w:eastAsia="cs-CZ"/>
        </w:rPr>
        <w:lastRenderedPageBreak/>
        <w:t>(5)</w:t>
      </w:r>
      <w:r w:rsidRPr="00A620EE">
        <w:rPr>
          <w:rFonts w:ascii="Times New Roman" w:hAnsi="Times New Roman"/>
          <w:noProof/>
          <w:color w:val="auto"/>
          <w:szCs w:val="24"/>
          <w:lang w:eastAsia="cs-CZ"/>
        </w:rPr>
        <w:t xml:space="preserve"> </w:t>
      </w:r>
      <w:r w:rsidR="000F3E63" w:rsidRPr="00A620EE">
        <w:rPr>
          <w:rFonts w:ascii="Times New Roman" w:hAnsi="Times New Roman"/>
          <w:noProof/>
          <w:color w:val="auto"/>
          <w:szCs w:val="24"/>
          <w:lang w:eastAsia="cs-CZ"/>
        </w:rPr>
        <w:tab/>
      </w:r>
      <w:r w:rsidRPr="00A620EE" w:rsidDel="00236676">
        <w:rPr>
          <w:rFonts w:ascii="Times New Roman" w:hAnsi="Times New Roman"/>
          <w:noProof/>
          <w:color w:val="auto"/>
          <w:szCs w:val="24"/>
          <w:lang w:eastAsia="cs-CZ"/>
        </w:rPr>
        <w:t>Pro oznámení a zveřejnění seznamu určených stavebních norem ve Věstníku Úřadu a pro přístup k nim se použije obdobně zákon o technických požadavcích na výrobky</w:t>
      </w:r>
      <w:r w:rsidR="00FF5572" w:rsidRPr="00A620EE">
        <w:rPr>
          <w:rStyle w:val="Znakapoznpodarou"/>
          <w:rFonts w:ascii="Times New Roman" w:hAnsi="Times New Roman"/>
          <w:noProof/>
          <w:color w:val="auto"/>
          <w:szCs w:val="24"/>
          <w:lang w:eastAsia="cs-CZ"/>
        </w:rPr>
        <w:footnoteReference w:id="11"/>
      </w:r>
      <w:r w:rsidR="00FF5572" w:rsidRPr="00A620EE">
        <w:rPr>
          <w:rFonts w:ascii="Times New Roman" w:hAnsi="Times New Roman"/>
          <w:noProof/>
          <w:color w:val="auto"/>
          <w:szCs w:val="24"/>
          <w:vertAlign w:val="superscript"/>
          <w:lang w:eastAsia="cs-CZ"/>
        </w:rPr>
        <w:t>)</w:t>
      </w:r>
      <w:r w:rsidRPr="00A620EE" w:rsidDel="00236676">
        <w:rPr>
          <w:rFonts w:ascii="Times New Roman" w:hAnsi="Times New Roman"/>
          <w:color w:val="auto"/>
          <w:szCs w:val="24"/>
        </w:rPr>
        <w:t>.</w:t>
      </w:r>
    </w:p>
    <w:p w14:paraId="5252A7B9" w14:textId="77777777" w:rsidR="003D35EE" w:rsidRPr="00A620EE" w:rsidRDefault="003D35EE" w:rsidP="00A620EE">
      <w:pPr>
        <w:pStyle w:val="odstavec"/>
        <w:tabs>
          <w:tab w:val="left" w:pos="1134"/>
        </w:tabs>
        <w:spacing w:line="276" w:lineRule="auto"/>
        <w:ind w:firstLine="567"/>
      </w:pPr>
      <w:r w:rsidRPr="00A620EE" w:rsidDel="00236676">
        <w:t>(6)</w:t>
      </w:r>
      <w:r w:rsidRPr="00A620EE">
        <w:t xml:space="preserve"> </w:t>
      </w:r>
      <w:r w:rsidR="000F3E63" w:rsidRPr="00A620EE">
        <w:tab/>
      </w:r>
      <w:r w:rsidRPr="00A620EE" w:rsidDel="00236676">
        <w:t>Pro změnu neb</w:t>
      </w:r>
      <w:r w:rsidRPr="00A620EE">
        <w:t>o zrušení určené stavební normy</w:t>
      </w:r>
      <w:r w:rsidRPr="00A620EE" w:rsidDel="00236676">
        <w:t xml:space="preserve"> se použijí odstavce 3 až 5 obdobně.</w:t>
      </w:r>
    </w:p>
    <w:p w14:paraId="483D2910" w14:textId="77777777" w:rsidR="00400A7B" w:rsidRPr="00A620EE" w:rsidRDefault="00400A7B" w:rsidP="00A620EE">
      <w:pPr>
        <w:pStyle w:val="Nadpis4"/>
        <w:spacing w:after="0" w:line="276" w:lineRule="auto"/>
        <w:rPr>
          <w:color w:val="auto"/>
          <w:sz w:val="24"/>
          <w:szCs w:val="24"/>
        </w:rPr>
      </w:pPr>
    </w:p>
    <w:p w14:paraId="47F93611" w14:textId="546BD7A8" w:rsidR="003D35EE" w:rsidRPr="00A620EE" w:rsidRDefault="003D35EE" w:rsidP="00A620EE">
      <w:pPr>
        <w:pStyle w:val="Nadpis4"/>
        <w:spacing w:after="0" w:line="276" w:lineRule="auto"/>
        <w:rPr>
          <w:color w:val="auto"/>
          <w:sz w:val="24"/>
          <w:szCs w:val="24"/>
        </w:rPr>
      </w:pPr>
      <w:r w:rsidRPr="00A620EE">
        <w:rPr>
          <w:color w:val="auto"/>
          <w:sz w:val="24"/>
          <w:szCs w:val="24"/>
        </w:rPr>
        <w:t>§ 16</w:t>
      </w:r>
    </w:p>
    <w:p w14:paraId="3E9C01D8" w14:textId="77777777" w:rsidR="003D35EE" w:rsidRPr="00A620EE" w:rsidRDefault="003D35EE" w:rsidP="00A620EE">
      <w:pPr>
        <w:pStyle w:val="Nadpis5"/>
        <w:spacing w:before="120" w:after="0" w:line="276" w:lineRule="auto"/>
        <w:rPr>
          <w:color w:val="auto"/>
          <w:sz w:val="24"/>
          <w:szCs w:val="24"/>
        </w:rPr>
      </w:pPr>
      <w:r w:rsidRPr="00A620EE">
        <w:rPr>
          <w:color w:val="auto"/>
          <w:sz w:val="24"/>
          <w:szCs w:val="24"/>
        </w:rPr>
        <w:t>Národní technické posouzení</w:t>
      </w:r>
    </w:p>
    <w:p w14:paraId="01FF82E1" w14:textId="77777777" w:rsidR="003D35EE" w:rsidRPr="00A620EE" w:rsidRDefault="003D35EE" w:rsidP="00A620EE">
      <w:pPr>
        <w:pStyle w:val="Odstavecseseznamem"/>
        <w:numPr>
          <w:ilvl w:val="0"/>
          <w:numId w:val="4"/>
        </w:numPr>
        <w:tabs>
          <w:tab w:val="left" w:pos="1134"/>
        </w:tabs>
        <w:spacing w:before="120" w:line="276" w:lineRule="auto"/>
        <w:ind w:left="0" w:firstLine="567"/>
        <w:contextualSpacing w:val="0"/>
        <w:jc w:val="both"/>
        <w:rPr>
          <w:rFonts w:ascii="Times New Roman" w:hAnsi="Times New Roman"/>
          <w:color w:val="auto"/>
          <w:szCs w:val="24"/>
        </w:rPr>
      </w:pPr>
      <w:r w:rsidRPr="00A620EE">
        <w:rPr>
          <w:rFonts w:ascii="Times New Roman" w:hAnsi="Times New Roman"/>
          <w:color w:val="auto"/>
          <w:szCs w:val="24"/>
        </w:rPr>
        <w:t>Na žádost výrobce nebo zplnomocněného zástupce vypracuje národní subjekt pro technické posuzování pro stanovený stavební výrobek, jehož vlastnosti nejsou v souladu s určenými stavebními normami, nebo pokud takové normy nekonkretizují z hlediska určeného použití všechny vlastnosti</w:t>
      </w:r>
      <w:r w:rsidR="00A830E6" w:rsidRPr="00A620EE">
        <w:rPr>
          <w:rFonts w:ascii="Times New Roman" w:hAnsi="Times New Roman"/>
          <w:color w:val="auto"/>
          <w:szCs w:val="24"/>
        </w:rPr>
        <w:t xml:space="preserve"> </w:t>
      </w:r>
      <w:r w:rsidR="0054397C" w:rsidRPr="00A620EE">
        <w:rPr>
          <w:rFonts w:ascii="Times New Roman" w:hAnsi="Times New Roman"/>
          <w:color w:val="auto"/>
          <w:szCs w:val="24"/>
        </w:rPr>
        <w:t xml:space="preserve">stanoveného stavebního výrobku </w:t>
      </w:r>
      <w:r w:rsidRPr="00A620EE">
        <w:rPr>
          <w:rFonts w:ascii="Times New Roman" w:hAnsi="Times New Roman"/>
          <w:color w:val="auto"/>
          <w:szCs w:val="24"/>
        </w:rPr>
        <w:t>související se základními požadavky na stavby, národní technické posouzení.</w:t>
      </w:r>
    </w:p>
    <w:p w14:paraId="424CA92F" w14:textId="1BC94DC0" w:rsidR="003D35EE" w:rsidRPr="00A620EE" w:rsidRDefault="003D35EE" w:rsidP="00A620EE">
      <w:pPr>
        <w:pStyle w:val="Odstavecseseznamem"/>
        <w:numPr>
          <w:ilvl w:val="0"/>
          <w:numId w:val="4"/>
        </w:numPr>
        <w:tabs>
          <w:tab w:val="left" w:pos="1134"/>
        </w:tabs>
        <w:spacing w:before="120" w:line="276" w:lineRule="auto"/>
        <w:ind w:left="0" w:firstLine="567"/>
        <w:contextualSpacing w:val="0"/>
        <w:jc w:val="both"/>
        <w:rPr>
          <w:rFonts w:ascii="Times New Roman" w:hAnsi="Times New Roman"/>
          <w:color w:val="auto"/>
          <w:szCs w:val="24"/>
        </w:rPr>
      </w:pPr>
      <w:r w:rsidRPr="00A620EE">
        <w:rPr>
          <w:rFonts w:ascii="Times New Roman" w:hAnsi="Times New Roman"/>
          <w:color w:val="auto"/>
          <w:szCs w:val="24"/>
        </w:rPr>
        <w:t>Při vypracování použije národní subjekt pro technické posuzování metody a postupy z harmonizovaných technických specifikací</w:t>
      </w:r>
      <w:r w:rsidR="00F01A0D" w:rsidRPr="00A620EE">
        <w:rPr>
          <w:rFonts w:ascii="Times New Roman" w:hAnsi="Times New Roman"/>
          <w:color w:val="auto"/>
          <w:szCs w:val="24"/>
          <w:vertAlign w:val="superscript"/>
        </w:rPr>
        <w:t>8</w:t>
      </w:r>
      <w:r w:rsidRPr="00A620EE">
        <w:rPr>
          <w:rFonts w:ascii="Times New Roman" w:hAnsi="Times New Roman"/>
          <w:color w:val="auto"/>
          <w:szCs w:val="24"/>
          <w:vertAlign w:val="superscript"/>
        </w:rPr>
        <w:t>)</w:t>
      </w:r>
      <w:r w:rsidRPr="00A620EE">
        <w:rPr>
          <w:rFonts w:ascii="Times New Roman" w:hAnsi="Times New Roman"/>
          <w:color w:val="auto"/>
          <w:szCs w:val="24"/>
        </w:rPr>
        <w:t xml:space="preserve">, určených stavebních norem, vydaných národních technických posouzení, českých technických norem a technických předpisů. </w:t>
      </w:r>
    </w:p>
    <w:p w14:paraId="120359CE" w14:textId="14B89299" w:rsidR="003D35EE" w:rsidRPr="00A620EE" w:rsidRDefault="003D35EE" w:rsidP="00A620EE">
      <w:pPr>
        <w:pStyle w:val="Odstavecseseznamem"/>
        <w:numPr>
          <w:ilvl w:val="0"/>
          <w:numId w:val="4"/>
        </w:numPr>
        <w:tabs>
          <w:tab w:val="left" w:pos="1134"/>
        </w:tabs>
        <w:spacing w:before="120" w:line="276" w:lineRule="auto"/>
        <w:ind w:left="0" w:firstLine="567"/>
        <w:contextualSpacing w:val="0"/>
        <w:jc w:val="both"/>
        <w:rPr>
          <w:rFonts w:ascii="Times New Roman" w:hAnsi="Times New Roman"/>
          <w:color w:val="auto"/>
          <w:szCs w:val="24"/>
        </w:rPr>
      </w:pPr>
      <w:r w:rsidRPr="00A620EE">
        <w:rPr>
          <w:rFonts w:ascii="Times New Roman" w:hAnsi="Times New Roman"/>
          <w:color w:val="auto"/>
          <w:szCs w:val="24"/>
        </w:rPr>
        <w:t xml:space="preserve">Výrobce nebo zplnomocněný zástupce předkládá národnímu subjektu pro technické posuzování za účelem vydání národního technického posouzení technickou dokumentaci stanoveného stavebního výrobku, včetně vymezení zamýšleného použití stanoveného stavebního výrobku. Je-li to pro vypracování národního technického posouzení potřebné, výrobce </w:t>
      </w:r>
      <w:r w:rsidR="003C0D7F" w:rsidRPr="00A620EE">
        <w:rPr>
          <w:rFonts w:ascii="Times New Roman" w:hAnsi="Times New Roman"/>
          <w:color w:val="auto"/>
          <w:szCs w:val="24"/>
        </w:rPr>
        <w:t>poskytne</w:t>
      </w:r>
      <w:r w:rsidRPr="00A620EE">
        <w:rPr>
          <w:rFonts w:ascii="Times New Roman" w:hAnsi="Times New Roman"/>
          <w:color w:val="auto"/>
          <w:szCs w:val="24"/>
        </w:rPr>
        <w:t xml:space="preserve"> národnímu subjektu pro technické posuzování vzorek stanoveného stavebního výrobku nebo </w:t>
      </w:r>
      <w:r w:rsidR="003C0D7F" w:rsidRPr="00A620EE">
        <w:rPr>
          <w:rFonts w:ascii="Times New Roman" w:hAnsi="Times New Roman"/>
          <w:color w:val="auto"/>
          <w:szCs w:val="24"/>
        </w:rPr>
        <w:t>umožní</w:t>
      </w:r>
      <w:r w:rsidRPr="00A620EE">
        <w:rPr>
          <w:rFonts w:ascii="Times New Roman" w:hAnsi="Times New Roman"/>
          <w:color w:val="auto"/>
          <w:szCs w:val="24"/>
        </w:rPr>
        <w:t xml:space="preserve"> národnímu subjektu pro technické posuzování odebrání vzorku stanoveného stavebního výrobku pro ověřovací zkoušky.</w:t>
      </w:r>
    </w:p>
    <w:p w14:paraId="2598E344" w14:textId="77777777" w:rsidR="003D35EE" w:rsidRPr="00A620EE" w:rsidRDefault="003D35EE" w:rsidP="00A620EE">
      <w:pPr>
        <w:pStyle w:val="Odstavecseseznamem"/>
        <w:numPr>
          <w:ilvl w:val="0"/>
          <w:numId w:val="4"/>
        </w:numPr>
        <w:tabs>
          <w:tab w:val="left" w:pos="1134"/>
        </w:tabs>
        <w:spacing w:before="120" w:line="276" w:lineRule="auto"/>
        <w:ind w:left="0" w:firstLine="567"/>
        <w:contextualSpacing w:val="0"/>
        <w:jc w:val="both"/>
        <w:rPr>
          <w:rFonts w:ascii="Times New Roman" w:hAnsi="Times New Roman"/>
          <w:color w:val="auto"/>
          <w:szCs w:val="24"/>
        </w:rPr>
      </w:pPr>
      <w:r w:rsidRPr="00A620EE">
        <w:rPr>
          <w:rFonts w:ascii="Times New Roman" w:hAnsi="Times New Roman"/>
          <w:color w:val="auto"/>
          <w:szCs w:val="24"/>
        </w:rPr>
        <w:t>Národní subjekt pro technické posuzování</w:t>
      </w:r>
    </w:p>
    <w:p w14:paraId="755380B7" w14:textId="3913BF2E" w:rsidR="003D35EE" w:rsidRPr="00A620EE" w:rsidRDefault="003D35EE"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a)</w:t>
      </w:r>
      <w:r w:rsidRPr="00A620EE">
        <w:rPr>
          <w:rFonts w:ascii="Times New Roman" w:hAnsi="Times New Roman"/>
          <w:color w:val="auto"/>
          <w:szCs w:val="24"/>
        </w:rPr>
        <w:tab/>
        <w:t xml:space="preserve">posoudí předloženou technickou dokumentaci, zejména za účelem identifikace stanoveného stavebního výrobku a vymezení jeho vlastností, které mají být předmětem </w:t>
      </w:r>
      <w:r w:rsidR="00C101F9" w:rsidRPr="00A620EE">
        <w:rPr>
          <w:rFonts w:ascii="Times New Roman" w:hAnsi="Times New Roman"/>
          <w:color w:val="auto"/>
          <w:szCs w:val="24"/>
        </w:rPr>
        <w:t xml:space="preserve">posouzení </w:t>
      </w:r>
      <w:r w:rsidRPr="00A620EE">
        <w:rPr>
          <w:rFonts w:ascii="Times New Roman" w:hAnsi="Times New Roman"/>
          <w:color w:val="auto"/>
          <w:szCs w:val="24"/>
        </w:rPr>
        <w:t>stálosti vlastností,</w:t>
      </w:r>
    </w:p>
    <w:p w14:paraId="1F7DE498" w14:textId="77777777" w:rsidR="003D35EE" w:rsidRPr="00A620EE" w:rsidRDefault="003D35EE"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b)</w:t>
      </w:r>
      <w:r w:rsidRPr="00A620EE">
        <w:rPr>
          <w:rFonts w:ascii="Times New Roman" w:hAnsi="Times New Roman"/>
          <w:color w:val="auto"/>
          <w:szCs w:val="24"/>
        </w:rPr>
        <w:tab/>
        <w:t xml:space="preserve">určí vlastnosti stanoveného stavebního výrobku, které musí být uvedeny v národním prohlášení o vlastnostech, a vymezí zejména jejich úrovně, třídy nebo mezní hodnoty s ohledem na zamýšlené použití stanoveného stavebního výrobku ve stavbě, </w:t>
      </w:r>
    </w:p>
    <w:p w14:paraId="3BB7554A" w14:textId="459A1E54" w:rsidR="003D35EE" w:rsidRPr="00A620EE" w:rsidRDefault="003D35EE"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c)</w:t>
      </w:r>
      <w:r w:rsidRPr="00A620EE">
        <w:rPr>
          <w:rFonts w:ascii="Times New Roman" w:hAnsi="Times New Roman"/>
          <w:color w:val="auto"/>
          <w:szCs w:val="24"/>
        </w:rPr>
        <w:tab/>
        <w:t xml:space="preserve">stanoví systém nebo systémy </w:t>
      </w:r>
      <w:r w:rsidR="001E4991" w:rsidRPr="00A620EE">
        <w:rPr>
          <w:rFonts w:ascii="Times New Roman" w:hAnsi="Times New Roman"/>
          <w:color w:val="auto"/>
          <w:szCs w:val="24"/>
        </w:rPr>
        <w:t xml:space="preserve">posouzení </w:t>
      </w:r>
      <w:r w:rsidRPr="00A620EE">
        <w:rPr>
          <w:rFonts w:ascii="Times New Roman" w:hAnsi="Times New Roman"/>
          <w:color w:val="auto"/>
          <w:szCs w:val="24"/>
        </w:rPr>
        <w:t>stálosti vlastností stanoveného stavebního výrobku,</w:t>
      </w:r>
    </w:p>
    <w:p w14:paraId="034FC8F6" w14:textId="77777777" w:rsidR="003D35EE" w:rsidRPr="00A620EE" w:rsidRDefault="003D35EE"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d)</w:t>
      </w:r>
      <w:r w:rsidRPr="00A620EE">
        <w:rPr>
          <w:rFonts w:ascii="Times New Roman" w:hAnsi="Times New Roman"/>
          <w:color w:val="auto"/>
          <w:szCs w:val="24"/>
        </w:rPr>
        <w:tab/>
        <w:t>provede ověřovací zkoušky vzorku stanoveného stavebního výrobku, pokud je to nezbytné,</w:t>
      </w:r>
    </w:p>
    <w:p w14:paraId="26DD2703" w14:textId="77777777" w:rsidR="003D35EE" w:rsidRPr="00A620EE" w:rsidRDefault="003D35EE"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e)</w:t>
      </w:r>
      <w:r w:rsidRPr="00A620EE">
        <w:rPr>
          <w:rFonts w:ascii="Times New Roman" w:hAnsi="Times New Roman"/>
          <w:color w:val="auto"/>
          <w:szCs w:val="24"/>
        </w:rPr>
        <w:tab/>
        <w:t>stanoví zásady pro systém řízení výroby stanoveného stavebního výrobku,</w:t>
      </w:r>
    </w:p>
    <w:p w14:paraId="0D2E66ED" w14:textId="77777777" w:rsidR="003D35EE" w:rsidRPr="00A620EE" w:rsidRDefault="003D35EE"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f)</w:t>
      </w:r>
      <w:r w:rsidRPr="00A620EE">
        <w:rPr>
          <w:rFonts w:ascii="Times New Roman" w:hAnsi="Times New Roman"/>
          <w:color w:val="auto"/>
          <w:szCs w:val="24"/>
        </w:rPr>
        <w:tab/>
        <w:t>může po dohodě s výrobcem nebo zplnomocněným zástupcem omezit zamýšlené použití stanoveného stavebního výrobku,</w:t>
      </w:r>
    </w:p>
    <w:p w14:paraId="482F4B7E" w14:textId="77777777" w:rsidR="003D35EE" w:rsidRPr="00A620EE" w:rsidRDefault="003D35EE"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g)</w:t>
      </w:r>
      <w:r w:rsidRPr="00A620EE">
        <w:rPr>
          <w:rFonts w:ascii="Times New Roman" w:hAnsi="Times New Roman"/>
          <w:color w:val="auto"/>
          <w:szCs w:val="24"/>
        </w:rPr>
        <w:tab/>
        <w:t>vydává národní technické posouzení s omezenou dobou platnosti maximálně však na 5 let; tuto dobu lze opakovaně prodloužit.</w:t>
      </w:r>
    </w:p>
    <w:p w14:paraId="596FFFDB" w14:textId="77777777" w:rsidR="003D35EE" w:rsidRPr="00A620EE" w:rsidRDefault="003D35EE" w:rsidP="00A620EE">
      <w:pPr>
        <w:tabs>
          <w:tab w:val="left" w:pos="1134"/>
        </w:tabs>
        <w:spacing w:before="120" w:line="276" w:lineRule="auto"/>
        <w:ind w:firstLine="567"/>
        <w:jc w:val="both"/>
        <w:rPr>
          <w:rFonts w:ascii="Times New Roman" w:hAnsi="Times New Roman"/>
          <w:color w:val="auto"/>
          <w:szCs w:val="24"/>
        </w:rPr>
      </w:pPr>
      <w:r w:rsidRPr="00A620EE">
        <w:rPr>
          <w:rFonts w:ascii="Times New Roman" w:hAnsi="Times New Roman"/>
          <w:color w:val="auto"/>
          <w:szCs w:val="24"/>
        </w:rPr>
        <w:t xml:space="preserve">(5) </w:t>
      </w:r>
      <w:r w:rsidRPr="00A620EE">
        <w:rPr>
          <w:rFonts w:ascii="Times New Roman" w:hAnsi="Times New Roman"/>
          <w:color w:val="auto"/>
          <w:szCs w:val="24"/>
        </w:rPr>
        <w:tab/>
        <w:t>Národní technické posouzení obsahuje</w:t>
      </w:r>
    </w:p>
    <w:p w14:paraId="38B761A8" w14:textId="77777777" w:rsidR="003D35EE" w:rsidRPr="00A620EE" w:rsidRDefault="003D35EE"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lastRenderedPageBreak/>
        <w:t>a)</w:t>
      </w:r>
      <w:r w:rsidRPr="00A620EE">
        <w:rPr>
          <w:rFonts w:ascii="Times New Roman" w:hAnsi="Times New Roman"/>
          <w:color w:val="auto"/>
          <w:szCs w:val="24"/>
        </w:rPr>
        <w:tab/>
        <w:t>identifikaci a popis stanoveného stavebního výrobku,</w:t>
      </w:r>
    </w:p>
    <w:p w14:paraId="6E2A2F7D" w14:textId="77777777" w:rsidR="003D35EE" w:rsidRPr="00A620EE" w:rsidRDefault="003D35EE"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b)</w:t>
      </w:r>
      <w:r w:rsidRPr="00A620EE">
        <w:rPr>
          <w:rFonts w:ascii="Times New Roman" w:hAnsi="Times New Roman"/>
          <w:color w:val="auto"/>
          <w:szCs w:val="24"/>
        </w:rPr>
        <w:tab/>
        <w:t>zamýšlené použití stanoveného stavebního výrobku, včetně jeho případného omezení</w:t>
      </w:r>
      <w:r w:rsidR="000F3E63" w:rsidRPr="00A620EE">
        <w:rPr>
          <w:rFonts w:ascii="Times New Roman" w:hAnsi="Times New Roman"/>
          <w:color w:val="auto"/>
          <w:szCs w:val="24"/>
        </w:rPr>
        <w:t>,</w:t>
      </w:r>
    </w:p>
    <w:p w14:paraId="636CB6DC" w14:textId="77777777" w:rsidR="003D35EE" w:rsidRPr="00A620EE" w:rsidRDefault="003D35EE"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c)</w:t>
      </w:r>
      <w:r w:rsidRPr="00A620EE">
        <w:rPr>
          <w:rFonts w:ascii="Times New Roman" w:hAnsi="Times New Roman"/>
          <w:color w:val="auto"/>
          <w:szCs w:val="24"/>
        </w:rPr>
        <w:tab/>
        <w:t xml:space="preserve">přehled technické dokumentace předložené výrobcem, </w:t>
      </w:r>
    </w:p>
    <w:p w14:paraId="5CAFF7DA" w14:textId="448A5575" w:rsidR="003D35EE" w:rsidRPr="00A620EE" w:rsidRDefault="003D35EE"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d)</w:t>
      </w:r>
      <w:r w:rsidRPr="00A620EE">
        <w:rPr>
          <w:rFonts w:ascii="Times New Roman" w:hAnsi="Times New Roman"/>
          <w:color w:val="auto"/>
          <w:szCs w:val="24"/>
        </w:rPr>
        <w:tab/>
        <w:t>přehled použitých harmonizovaných technických specifikací</w:t>
      </w:r>
      <w:r w:rsidR="00F01A0D" w:rsidRPr="00A620EE">
        <w:rPr>
          <w:rFonts w:ascii="Times New Roman" w:hAnsi="Times New Roman"/>
          <w:color w:val="auto"/>
          <w:szCs w:val="24"/>
          <w:vertAlign w:val="superscript"/>
        </w:rPr>
        <w:t>8</w:t>
      </w:r>
      <w:r w:rsidRPr="00A620EE">
        <w:rPr>
          <w:rFonts w:ascii="Times New Roman" w:hAnsi="Times New Roman"/>
          <w:color w:val="auto"/>
          <w:szCs w:val="24"/>
          <w:vertAlign w:val="superscript"/>
        </w:rPr>
        <w:t>)</w:t>
      </w:r>
      <w:r w:rsidRPr="00A620EE">
        <w:rPr>
          <w:rFonts w:ascii="Times New Roman" w:hAnsi="Times New Roman"/>
          <w:color w:val="auto"/>
          <w:szCs w:val="24"/>
        </w:rPr>
        <w:t>, určených stavebních norem, vydaných národních technických posouzení, českých technických norem a technických předpisů, popřípadě dalších předpisů nebo použitých vědeckých a technických poznatků a údaje o poznatcích z praxe, pokud byly použity, a výsledky ověřovacích zkoušek, pokud byly provedeny,</w:t>
      </w:r>
    </w:p>
    <w:p w14:paraId="65C44F8B" w14:textId="77777777" w:rsidR="003D35EE" w:rsidRPr="00A620EE" w:rsidRDefault="003D35EE"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e)</w:t>
      </w:r>
      <w:r w:rsidRPr="00A620EE">
        <w:rPr>
          <w:rFonts w:ascii="Times New Roman" w:hAnsi="Times New Roman"/>
          <w:color w:val="auto"/>
          <w:szCs w:val="24"/>
        </w:rPr>
        <w:tab/>
        <w:t>vlastnosti stanoveného stavebního výrobku,</w:t>
      </w:r>
    </w:p>
    <w:p w14:paraId="372C702C" w14:textId="09FD3449" w:rsidR="003D35EE" w:rsidRPr="00A620EE" w:rsidRDefault="003D35EE"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 xml:space="preserve">f) </w:t>
      </w:r>
      <w:r w:rsidRPr="00A620EE">
        <w:rPr>
          <w:rFonts w:ascii="Times New Roman" w:hAnsi="Times New Roman"/>
          <w:color w:val="auto"/>
          <w:szCs w:val="24"/>
        </w:rPr>
        <w:tab/>
        <w:t xml:space="preserve">systém </w:t>
      </w:r>
      <w:r w:rsidR="001E4991" w:rsidRPr="00A620EE">
        <w:rPr>
          <w:rFonts w:ascii="Times New Roman" w:hAnsi="Times New Roman"/>
          <w:color w:val="auto"/>
          <w:szCs w:val="24"/>
        </w:rPr>
        <w:t xml:space="preserve">posouzení </w:t>
      </w:r>
      <w:r w:rsidRPr="00A620EE">
        <w:rPr>
          <w:rFonts w:ascii="Times New Roman" w:hAnsi="Times New Roman"/>
          <w:color w:val="auto"/>
          <w:szCs w:val="24"/>
        </w:rPr>
        <w:t xml:space="preserve">stálosti vlastností stanoveného stavebního výrobku, </w:t>
      </w:r>
    </w:p>
    <w:p w14:paraId="3ED8184F" w14:textId="77777777" w:rsidR="003D35EE" w:rsidRPr="00A620EE" w:rsidRDefault="003D35EE"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g)</w:t>
      </w:r>
      <w:r w:rsidRPr="00A620EE">
        <w:rPr>
          <w:rFonts w:ascii="Times New Roman" w:hAnsi="Times New Roman"/>
          <w:color w:val="auto"/>
          <w:szCs w:val="24"/>
        </w:rPr>
        <w:tab/>
        <w:t>popis požadavků na systém řízení výroby,</w:t>
      </w:r>
    </w:p>
    <w:p w14:paraId="03295DC1" w14:textId="09C540F3" w:rsidR="003D35EE" w:rsidRPr="00A620EE" w:rsidRDefault="003D35EE"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h)</w:t>
      </w:r>
      <w:r w:rsidRPr="00A620EE">
        <w:rPr>
          <w:rFonts w:ascii="Times New Roman" w:hAnsi="Times New Roman"/>
          <w:color w:val="auto"/>
          <w:szCs w:val="24"/>
        </w:rPr>
        <w:tab/>
        <w:t>jméno a adresu výrobce a zplnomocněného zástupce, pokud byl jmenován,</w:t>
      </w:r>
    </w:p>
    <w:p w14:paraId="64FE5A6D" w14:textId="77777777" w:rsidR="003D35EE" w:rsidRPr="00A620EE" w:rsidRDefault="003D35EE"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i)</w:t>
      </w:r>
      <w:r w:rsidRPr="00A620EE">
        <w:rPr>
          <w:rFonts w:ascii="Times New Roman" w:hAnsi="Times New Roman"/>
          <w:color w:val="auto"/>
          <w:szCs w:val="24"/>
        </w:rPr>
        <w:tab/>
        <w:t>místo skutečné výroby stanoveného stavebního výrobku,</w:t>
      </w:r>
    </w:p>
    <w:p w14:paraId="0CDFF2FA" w14:textId="77777777" w:rsidR="003D35EE" w:rsidRPr="00A620EE" w:rsidRDefault="003D35EE"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j)</w:t>
      </w:r>
      <w:r w:rsidRPr="00A620EE">
        <w:rPr>
          <w:rFonts w:ascii="Times New Roman" w:hAnsi="Times New Roman"/>
          <w:color w:val="auto"/>
          <w:szCs w:val="24"/>
        </w:rPr>
        <w:tab/>
        <w:t>název národního subjektu pro technické posuzování, který národní technické posouzení vypracoval, a</w:t>
      </w:r>
    </w:p>
    <w:p w14:paraId="0679101B" w14:textId="77777777" w:rsidR="003D35EE" w:rsidRPr="00A620EE" w:rsidRDefault="003D35EE"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k)</w:t>
      </w:r>
      <w:r w:rsidRPr="00A620EE">
        <w:rPr>
          <w:rFonts w:ascii="Times New Roman" w:hAnsi="Times New Roman"/>
          <w:color w:val="auto"/>
          <w:szCs w:val="24"/>
        </w:rPr>
        <w:tab/>
        <w:t>datum vystavení a dobu platnosti národního technického posouzení.</w:t>
      </w:r>
    </w:p>
    <w:p w14:paraId="2A9E7D78" w14:textId="77777777" w:rsidR="00400A7B" w:rsidRPr="00A620EE" w:rsidRDefault="00400A7B" w:rsidP="00A620EE">
      <w:pPr>
        <w:pStyle w:val="Nadpis4"/>
        <w:spacing w:before="120" w:after="0" w:line="276" w:lineRule="auto"/>
        <w:rPr>
          <w:color w:val="auto"/>
          <w:sz w:val="24"/>
          <w:szCs w:val="24"/>
        </w:rPr>
      </w:pPr>
    </w:p>
    <w:p w14:paraId="6D6B8085" w14:textId="6D5D2D44" w:rsidR="003D35EE" w:rsidRPr="00A620EE" w:rsidRDefault="003D35EE" w:rsidP="00A620EE">
      <w:pPr>
        <w:pStyle w:val="Nadpis4"/>
        <w:spacing w:before="120" w:after="0" w:line="276" w:lineRule="auto"/>
        <w:rPr>
          <w:color w:val="auto"/>
          <w:sz w:val="24"/>
          <w:szCs w:val="24"/>
        </w:rPr>
      </w:pPr>
      <w:r w:rsidRPr="00A620EE">
        <w:rPr>
          <w:color w:val="auto"/>
          <w:sz w:val="24"/>
          <w:szCs w:val="24"/>
        </w:rPr>
        <w:t>§ 17</w:t>
      </w:r>
    </w:p>
    <w:p w14:paraId="502E6EAB" w14:textId="77777777" w:rsidR="003D35EE" w:rsidRPr="00A620EE" w:rsidRDefault="003D35EE" w:rsidP="00A620EE">
      <w:pPr>
        <w:pStyle w:val="Nadpis5"/>
        <w:spacing w:before="120" w:after="0" w:line="276" w:lineRule="auto"/>
        <w:rPr>
          <w:color w:val="auto"/>
          <w:sz w:val="24"/>
          <w:szCs w:val="24"/>
        </w:rPr>
      </w:pPr>
      <w:r w:rsidRPr="00A620EE">
        <w:rPr>
          <w:color w:val="auto"/>
          <w:sz w:val="24"/>
          <w:szCs w:val="24"/>
        </w:rPr>
        <w:t xml:space="preserve">Národní subjekty </w:t>
      </w:r>
      <w:bookmarkStart w:id="5" w:name="_Hlk512504932"/>
      <w:r w:rsidRPr="00A620EE">
        <w:rPr>
          <w:color w:val="auto"/>
          <w:sz w:val="24"/>
          <w:szCs w:val="24"/>
        </w:rPr>
        <w:t>pro technické posuzování stanovených stavebních výrobků</w:t>
      </w:r>
      <w:bookmarkEnd w:id="5"/>
    </w:p>
    <w:p w14:paraId="205875CF" w14:textId="77777777" w:rsidR="003D35EE" w:rsidRPr="00A620EE" w:rsidRDefault="003D35EE" w:rsidP="00A620EE">
      <w:pPr>
        <w:tabs>
          <w:tab w:val="left" w:pos="1134"/>
        </w:tabs>
        <w:spacing w:before="120" w:line="276" w:lineRule="auto"/>
        <w:ind w:firstLine="567"/>
        <w:jc w:val="both"/>
        <w:rPr>
          <w:rFonts w:ascii="Times New Roman" w:hAnsi="Times New Roman"/>
          <w:color w:val="auto"/>
          <w:szCs w:val="24"/>
        </w:rPr>
      </w:pPr>
      <w:r w:rsidRPr="00A620EE">
        <w:rPr>
          <w:rFonts w:ascii="Times New Roman" w:hAnsi="Times New Roman"/>
          <w:color w:val="auto"/>
          <w:szCs w:val="24"/>
        </w:rPr>
        <w:t>(1)</w:t>
      </w:r>
      <w:r w:rsidRPr="00A620EE">
        <w:rPr>
          <w:rFonts w:ascii="Times New Roman" w:hAnsi="Times New Roman"/>
          <w:color w:val="auto"/>
          <w:szCs w:val="24"/>
        </w:rPr>
        <w:tab/>
        <w:t>Ministerstvo může pověřit subjekt pro technické posuzování stavebních výrobků s označením CE na jeho žádost výkonem činností národního subjektu pro technické posuzování stanovených stavebních výrobků v rozsahu skupin stanovených stavebních výrobků podle prováděcího právního předpisu, pokud odpovídají skupinám výrobků podle přímo použitelného předpisu, pro které je určen jako subjekt pro technické posuzování stavebních výrobků s označením CE.</w:t>
      </w:r>
    </w:p>
    <w:p w14:paraId="7CAC37F3" w14:textId="6F59538F" w:rsidR="003D35EE" w:rsidRPr="00A620EE" w:rsidRDefault="003D35EE" w:rsidP="00A620EE">
      <w:pPr>
        <w:tabs>
          <w:tab w:val="left" w:pos="1134"/>
        </w:tabs>
        <w:spacing w:before="120" w:line="276" w:lineRule="auto"/>
        <w:ind w:firstLine="567"/>
        <w:jc w:val="both"/>
        <w:rPr>
          <w:rFonts w:ascii="Times New Roman" w:hAnsi="Times New Roman"/>
          <w:color w:val="auto"/>
          <w:szCs w:val="24"/>
        </w:rPr>
      </w:pPr>
      <w:r w:rsidRPr="00A620EE">
        <w:rPr>
          <w:rFonts w:ascii="Times New Roman" w:hAnsi="Times New Roman"/>
          <w:color w:val="auto"/>
          <w:szCs w:val="24"/>
        </w:rPr>
        <w:t>(2)</w:t>
      </w:r>
      <w:r w:rsidRPr="00A620EE">
        <w:rPr>
          <w:rFonts w:ascii="Times New Roman" w:hAnsi="Times New Roman"/>
          <w:color w:val="auto"/>
          <w:szCs w:val="24"/>
        </w:rPr>
        <w:tab/>
        <w:t>Kromě subjektů pro technické posuzování stavebních výrobků s označením CE podle odstavce 1 může Ministerstvo pro skupinu stanovených stavebních výrobků s vymezeným rozsahem pověřit na žádost právnickou osobu výkonem činnosti národního subjektu pro technické posuzování stanovených stavebních výrobků.</w:t>
      </w:r>
    </w:p>
    <w:p w14:paraId="75EB567E" w14:textId="77777777" w:rsidR="003D35EE" w:rsidRPr="00A620EE" w:rsidRDefault="003D35EE" w:rsidP="00A620EE">
      <w:pPr>
        <w:tabs>
          <w:tab w:val="left" w:pos="1134"/>
        </w:tabs>
        <w:spacing w:before="120" w:line="276" w:lineRule="auto"/>
        <w:ind w:firstLine="567"/>
        <w:jc w:val="both"/>
        <w:rPr>
          <w:rFonts w:ascii="Times New Roman" w:hAnsi="Times New Roman"/>
          <w:color w:val="auto"/>
          <w:szCs w:val="24"/>
        </w:rPr>
      </w:pPr>
      <w:r w:rsidRPr="00A620EE">
        <w:rPr>
          <w:rFonts w:ascii="Times New Roman" w:hAnsi="Times New Roman"/>
          <w:color w:val="auto"/>
          <w:szCs w:val="24"/>
        </w:rPr>
        <w:t>(3)</w:t>
      </w:r>
      <w:r w:rsidRPr="00A620EE">
        <w:rPr>
          <w:rFonts w:ascii="Times New Roman" w:hAnsi="Times New Roman"/>
          <w:color w:val="auto"/>
          <w:szCs w:val="24"/>
        </w:rPr>
        <w:tab/>
        <w:t>Žadatel musí splňovat tyto podmínky:</w:t>
      </w:r>
    </w:p>
    <w:p w14:paraId="60620B4B" w14:textId="50E7985F" w:rsidR="003D35EE" w:rsidRPr="00A620EE" w:rsidRDefault="003D35EE"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a)</w:t>
      </w:r>
      <w:r w:rsidRPr="00A620EE">
        <w:rPr>
          <w:rFonts w:ascii="Times New Roman" w:hAnsi="Times New Roman"/>
          <w:color w:val="auto"/>
          <w:szCs w:val="24"/>
        </w:rPr>
        <w:tab/>
        <w:t xml:space="preserve"> členové statutárního orgánu a prokuristé, je-li prokura udělena, a členové dozorčí rady</w:t>
      </w:r>
      <w:r w:rsidR="009F11BF" w:rsidRPr="00A620EE">
        <w:rPr>
          <w:rFonts w:ascii="Times New Roman" w:hAnsi="Times New Roman"/>
          <w:color w:val="auto"/>
          <w:szCs w:val="24"/>
        </w:rPr>
        <w:t xml:space="preserve"> nebo jiného kontrolního orgánu</w:t>
      </w:r>
      <w:r w:rsidRPr="00A620EE">
        <w:rPr>
          <w:rFonts w:ascii="Times New Roman" w:hAnsi="Times New Roman"/>
          <w:color w:val="auto"/>
          <w:szCs w:val="24"/>
        </w:rPr>
        <w:t xml:space="preserve">, je-li </w:t>
      </w:r>
      <w:r w:rsidR="00CC60E6" w:rsidRPr="00A620EE">
        <w:rPr>
          <w:rFonts w:ascii="Times New Roman" w:hAnsi="Times New Roman"/>
          <w:color w:val="auto"/>
          <w:szCs w:val="24"/>
        </w:rPr>
        <w:t>zřízen</w:t>
      </w:r>
      <w:r w:rsidRPr="00A620EE">
        <w:rPr>
          <w:rFonts w:ascii="Times New Roman" w:hAnsi="Times New Roman"/>
          <w:color w:val="auto"/>
          <w:szCs w:val="24"/>
        </w:rPr>
        <w:t xml:space="preserve">, a osoby, které se podílejí na provádění úkolů v rámci zpracování národního technického posouzení, </w:t>
      </w:r>
      <w:r w:rsidR="009F11BF" w:rsidRPr="00A620EE">
        <w:rPr>
          <w:rFonts w:ascii="Times New Roman" w:hAnsi="Times New Roman"/>
          <w:color w:val="auto"/>
          <w:szCs w:val="24"/>
        </w:rPr>
        <w:t xml:space="preserve">jakož i sám žadatel, </w:t>
      </w:r>
      <w:r w:rsidRPr="00A620EE">
        <w:rPr>
          <w:rFonts w:ascii="Times New Roman" w:hAnsi="Times New Roman"/>
          <w:color w:val="auto"/>
          <w:szCs w:val="24"/>
        </w:rPr>
        <w:t xml:space="preserve">musí být nezávislí na hospodářském subjektu, pro něhož </w:t>
      </w:r>
      <w:r w:rsidR="00FF0564" w:rsidRPr="00A620EE">
        <w:rPr>
          <w:rFonts w:ascii="Times New Roman" w:hAnsi="Times New Roman"/>
          <w:color w:val="auto"/>
          <w:szCs w:val="24"/>
        </w:rPr>
        <w:t xml:space="preserve">se </w:t>
      </w:r>
      <w:r w:rsidRPr="00A620EE">
        <w:rPr>
          <w:rFonts w:ascii="Times New Roman" w:hAnsi="Times New Roman"/>
          <w:color w:val="auto"/>
          <w:szCs w:val="24"/>
        </w:rPr>
        <w:t xml:space="preserve">národní technické posouzení zpracovává a na stanoveném stavebním výrobku, který </w:t>
      </w:r>
      <w:r w:rsidR="00FF0564" w:rsidRPr="00A620EE">
        <w:rPr>
          <w:rFonts w:ascii="Times New Roman" w:hAnsi="Times New Roman"/>
          <w:color w:val="auto"/>
          <w:szCs w:val="24"/>
        </w:rPr>
        <w:t xml:space="preserve">se </w:t>
      </w:r>
      <w:r w:rsidRPr="00A620EE">
        <w:rPr>
          <w:rFonts w:ascii="Times New Roman" w:hAnsi="Times New Roman"/>
          <w:color w:val="auto"/>
          <w:szCs w:val="24"/>
        </w:rPr>
        <w:t xml:space="preserve">posuzuje, </w:t>
      </w:r>
    </w:p>
    <w:p w14:paraId="2C582F43" w14:textId="04BCE9DE" w:rsidR="003D35EE" w:rsidRPr="00A620EE" w:rsidRDefault="003D35EE"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b)</w:t>
      </w:r>
      <w:r w:rsidRPr="00A620EE">
        <w:rPr>
          <w:rFonts w:ascii="Times New Roman" w:hAnsi="Times New Roman"/>
          <w:color w:val="auto"/>
          <w:szCs w:val="24"/>
        </w:rPr>
        <w:tab/>
        <w:t xml:space="preserve"> </w:t>
      </w:r>
      <w:r w:rsidR="00FF0564" w:rsidRPr="00A620EE">
        <w:rPr>
          <w:rFonts w:ascii="Times New Roman" w:hAnsi="Times New Roman"/>
          <w:color w:val="auto"/>
          <w:szCs w:val="24"/>
        </w:rPr>
        <w:t xml:space="preserve">jeho </w:t>
      </w:r>
      <w:r w:rsidRPr="00A620EE">
        <w:rPr>
          <w:rFonts w:ascii="Times New Roman" w:hAnsi="Times New Roman"/>
          <w:color w:val="auto"/>
          <w:szCs w:val="24"/>
        </w:rPr>
        <w:t xml:space="preserve">zaměstnanci musí provádět činnost na odpovídající úrovni technické odborné způsobilosti ve vztahu k </w:t>
      </w:r>
      <w:r w:rsidR="00405132" w:rsidRPr="00A620EE">
        <w:rPr>
          <w:rFonts w:ascii="Times New Roman" w:hAnsi="Times New Roman"/>
          <w:color w:val="auto"/>
          <w:szCs w:val="24"/>
        </w:rPr>
        <w:t xml:space="preserve">posouzení </w:t>
      </w:r>
      <w:r w:rsidRPr="00A620EE">
        <w:rPr>
          <w:rFonts w:ascii="Times New Roman" w:hAnsi="Times New Roman"/>
          <w:color w:val="auto"/>
          <w:szCs w:val="24"/>
        </w:rPr>
        <w:t xml:space="preserve">stálosti vlastností výrobku a nesmějí </w:t>
      </w:r>
      <w:r w:rsidR="00FF0564" w:rsidRPr="00A620EE">
        <w:rPr>
          <w:rFonts w:ascii="Times New Roman" w:hAnsi="Times New Roman"/>
          <w:color w:val="auto"/>
          <w:szCs w:val="24"/>
        </w:rPr>
        <w:t xml:space="preserve">být vystaveni </w:t>
      </w:r>
      <w:r w:rsidR="009F11BF" w:rsidRPr="00A620EE">
        <w:rPr>
          <w:rFonts w:ascii="Times New Roman" w:hAnsi="Times New Roman"/>
          <w:color w:val="auto"/>
          <w:szCs w:val="24"/>
        </w:rPr>
        <w:t xml:space="preserve">ničemu, co by mohlo </w:t>
      </w:r>
      <w:r w:rsidRPr="00A620EE">
        <w:rPr>
          <w:rFonts w:ascii="Times New Roman" w:hAnsi="Times New Roman"/>
          <w:color w:val="auto"/>
          <w:szCs w:val="24"/>
        </w:rPr>
        <w:t>ovlivnit jejich úsudek nebo výsledky činnosti,</w:t>
      </w:r>
    </w:p>
    <w:p w14:paraId="4E19F036" w14:textId="77777777" w:rsidR="003D35EE" w:rsidRPr="00A620EE" w:rsidRDefault="003D35EE"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lastRenderedPageBreak/>
        <w:t>c)</w:t>
      </w:r>
      <w:r w:rsidRPr="00A620EE">
        <w:rPr>
          <w:rFonts w:ascii="Times New Roman" w:hAnsi="Times New Roman"/>
          <w:color w:val="auto"/>
          <w:szCs w:val="24"/>
        </w:rPr>
        <w:tab/>
        <w:t>musí být specializován na příslušné položky skupin stanovených stavebních výrobků a musí být schopen provádět všechny činnosti spojené se zpracováním národního technického posouzení,</w:t>
      </w:r>
    </w:p>
    <w:p w14:paraId="54211D69" w14:textId="77777777" w:rsidR="003D35EE" w:rsidRPr="00A620EE" w:rsidRDefault="003D35EE"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d)</w:t>
      </w:r>
      <w:r w:rsidRPr="00A620EE">
        <w:rPr>
          <w:rFonts w:ascii="Times New Roman" w:hAnsi="Times New Roman"/>
          <w:color w:val="auto"/>
          <w:szCs w:val="24"/>
        </w:rPr>
        <w:tab/>
        <w:t>má nezbytný počet zaměstnanců, kteří</w:t>
      </w:r>
    </w:p>
    <w:p w14:paraId="15721E2A" w14:textId="533A99D3" w:rsidR="003D35EE" w:rsidRPr="00A620EE" w:rsidRDefault="003D35EE" w:rsidP="00A620EE">
      <w:pPr>
        <w:tabs>
          <w:tab w:val="left" w:pos="1134"/>
        </w:tabs>
        <w:spacing w:before="120" w:line="276" w:lineRule="auto"/>
        <w:ind w:left="567"/>
        <w:jc w:val="both"/>
        <w:rPr>
          <w:rFonts w:ascii="Times New Roman" w:hAnsi="Times New Roman"/>
          <w:color w:val="auto"/>
          <w:szCs w:val="24"/>
        </w:rPr>
      </w:pPr>
      <w:r w:rsidRPr="00A620EE">
        <w:rPr>
          <w:rFonts w:ascii="Times New Roman" w:hAnsi="Times New Roman"/>
          <w:color w:val="auto"/>
          <w:szCs w:val="24"/>
        </w:rPr>
        <w:t>1.</w:t>
      </w:r>
      <w:r w:rsidRPr="00A620EE">
        <w:rPr>
          <w:rFonts w:ascii="Times New Roman" w:hAnsi="Times New Roman"/>
          <w:color w:val="auto"/>
          <w:szCs w:val="24"/>
        </w:rPr>
        <w:tab/>
        <w:t>jsou objektivní a schopni řádného technického úsudku,</w:t>
      </w:r>
    </w:p>
    <w:p w14:paraId="55FBDCA4" w14:textId="77777777" w:rsidR="003D35EE" w:rsidRPr="00A620EE" w:rsidRDefault="003D35EE" w:rsidP="00A620EE">
      <w:pPr>
        <w:tabs>
          <w:tab w:val="left" w:pos="1134"/>
        </w:tabs>
        <w:spacing w:before="120" w:line="276" w:lineRule="auto"/>
        <w:ind w:left="1134" w:hanging="567"/>
        <w:jc w:val="both"/>
        <w:rPr>
          <w:rFonts w:ascii="Times New Roman" w:hAnsi="Times New Roman"/>
          <w:color w:val="auto"/>
          <w:szCs w:val="24"/>
        </w:rPr>
      </w:pPr>
      <w:r w:rsidRPr="00A620EE">
        <w:rPr>
          <w:rFonts w:ascii="Times New Roman" w:hAnsi="Times New Roman"/>
          <w:color w:val="auto"/>
          <w:szCs w:val="24"/>
        </w:rPr>
        <w:t>2.</w:t>
      </w:r>
      <w:r w:rsidRPr="00A620EE">
        <w:rPr>
          <w:rFonts w:ascii="Times New Roman" w:hAnsi="Times New Roman"/>
          <w:color w:val="auto"/>
          <w:szCs w:val="24"/>
        </w:rPr>
        <w:tab/>
        <w:t>mají znalosti v oblasti stavební praxe a požadavků na stanovené stavební výrobky ve skupinách</w:t>
      </w:r>
      <w:r w:rsidRPr="00A620EE" w:rsidDel="00687E61">
        <w:rPr>
          <w:rFonts w:ascii="Times New Roman" w:hAnsi="Times New Roman"/>
          <w:color w:val="auto"/>
          <w:szCs w:val="24"/>
        </w:rPr>
        <w:t xml:space="preserve"> výrobků, pro které </w:t>
      </w:r>
      <w:r w:rsidRPr="00A620EE">
        <w:rPr>
          <w:rFonts w:ascii="Times New Roman" w:hAnsi="Times New Roman"/>
          <w:color w:val="auto"/>
          <w:szCs w:val="24"/>
        </w:rPr>
        <w:t>mají být určeni,</w:t>
      </w:r>
    </w:p>
    <w:p w14:paraId="3A4C5FF0" w14:textId="77777777" w:rsidR="003D35EE" w:rsidRPr="00A620EE" w:rsidRDefault="003D35EE" w:rsidP="00A620EE">
      <w:pPr>
        <w:tabs>
          <w:tab w:val="left" w:pos="1134"/>
        </w:tabs>
        <w:spacing w:before="120" w:line="276" w:lineRule="auto"/>
        <w:ind w:left="567"/>
        <w:jc w:val="both"/>
        <w:rPr>
          <w:rFonts w:ascii="Times New Roman" w:hAnsi="Times New Roman"/>
          <w:color w:val="auto"/>
          <w:szCs w:val="24"/>
        </w:rPr>
      </w:pPr>
      <w:r w:rsidRPr="00A620EE">
        <w:rPr>
          <w:rFonts w:ascii="Times New Roman" w:hAnsi="Times New Roman"/>
          <w:color w:val="auto"/>
          <w:szCs w:val="24"/>
        </w:rPr>
        <w:t>3.</w:t>
      </w:r>
      <w:r w:rsidRPr="00A620EE">
        <w:rPr>
          <w:rFonts w:ascii="Times New Roman" w:hAnsi="Times New Roman"/>
          <w:color w:val="auto"/>
          <w:szCs w:val="24"/>
        </w:rPr>
        <w:tab/>
        <w:t>mají znalosti technických aspektů stavebních postupů a souvisejících rizik,</w:t>
      </w:r>
    </w:p>
    <w:p w14:paraId="1F09444B" w14:textId="0A2C1583" w:rsidR="003D35EE" w:rsidRPr="00A620EE" w:rsidRDefault="003D35EE" w:rsidP="00A620EE">
      <w:pPr>
        <w:tabs>
          <w:tab w:val="left" w:pos="1134"/>
        </w:tabs>
        <w:spacing w:before="120" w:line="276" w:lineRule="auto"/>
        <w:ind w:left="567"/>
        <w:jc w:val="both"/>
        <w:rPr>
          <w:rFonts w:ascii="Times New Roman" w:hAnsi="Times New Roman"/>
          <w:color w:val="auto"/>
          <w:szCs w:val="24"/>
        </w:rPr>
      </w:pPr>
      <w:r w:rsidRPr="00A620EE">
        <w:rPr>
          <w:rFonts w:ascii="Times New Roman" w:hAnsi="Times New Roman"/>
          <w:color w:val="auto"/>
          <w:szCs w:val="24"/>
        </w:rPr>
        <w:t>4.</w:t>
      </w:r>
      <w:r w:rsidRPr="00A620EE">
        <w:rPr>
          <w:rFonts w:ascii="Times New Roman" w:hAnsi="Times New Roman"/>
          <w:color w:val="auto"/>
          <w:szCs w:val="24"/>
        </w:rPr>
        <w:tab/>
        <w:t>mají znalosti v oblasti technických specifikací, harmonizovaných technických specifikací</w:t>
      </w:r>
      <w:r w:rsidR="00F01A0D" w:rsidRPr="00A620EE">
        <w:rPr>
          <w:rFonts w:ascii="Times New Roman" w:hAnsi="Times New Roman"/>
          <w:color w:val="auto"/>
          <w:szCs w:val="24"/>
          <w:vertAlign w:val="superscript"/>
        </w:rPr>
        <w:t>8</w:t>
      </w:r>
      <w:r w:rsidRPr="00A620EE">
        <w:rPr>
          <w:rFonts w:ascii="Times New Roman" w:hAnsi="Times New Roman"/>
          <w:color w:val="auto"/>
          <w:szCs w:val="24"/>
          <w:vertAlign w:val="superscript"/>
        </w:rPr>
        <w:t>)</w:t>
      </w:r>
      <w:r w:rsidRPr="00A620EE">
        <w:rPr>
          <w:rFonts w:ascii="Times New Roman" w:hAnsi="Times New Roman"/>
          <w:color w:val="auto"/>
          <w:szCs w:val="24"/>
        </w:rPr>
        <w:t>, technických předpisů a zkušebních metod pro skupiny výrobků, pro které mají být určeni,</w:t>
      </w:r>
    </w:p>
    <w:p w14:paraId="418DBD60" w14:textId="77777777" w:rsidR="003D35EE" w:rsidRPr="00A620EE" w:rsidRDefault="003D35EE" w:rsidP="00A620EE">
      <w:pPr>
        <w:tabs>
          <w:tab w:val="left" w:pos="1134"/>
        </w:tabs>
        <w:spacing w:before="120" w:line="276" w:lineRule="auto"/>
        <w:ind w:left="1134" w:hanging="567"/>
        <w:jc w:val="both"/>
        <w:rPr>
          <w:rFonts w:ascii="Times New Roman" w:hAnsi="Times New Roman"/>
          <w:color w:val="auto"/>
          <w:szCs w:val="24"/>
        </w:rPr>
      </w:pPr>
      <w:r w:rsidRPr="00A620EE">
        <w:rPr>
          <w:rFonts w:ascii="Times New Roman" w:hAnsi="Times New Roman"/>
          <w:color w:val="auto"/>
          <w:szCs w:val="24"/>
        </w:rPr>
        <w:t>5.</w:t>
      </w:r>
      <w:r w:rsidRPr="00A620EE">
        <w:rPr>
          <w:rFonts w:ascii="Times New Roman" w:hAnsi="Times New Roman"/>
          <w:color w:val="auto"/>
          <w:szCs w:val="24"/>
        </w:rPr>
        <w:tab/>
        <w:t>mají znalosti o vztahu mezi výrobními postupy a vlastnostmi výrobku, souvisejícími s řízením výroby,</w:t>
      </w:r>
    </w:p>
    <w:p w14:paraId="75A6D454" w14:textId="5B5374C1" w:rsidR="003D35EE" w:rsidRPr="00A620EE" w:rsidRDefault="003D35EE" w:rsidP="00A620EE">
      <w:pPr>
        <w:tabs>
          <w:tab w:val="left" w:pos="426"/>
          <w:tab w:val="left" w:pos="993"/>
        </w:tabs>
        <w:spacing w:before="120" w:line="276" w:lineRule="auto"/>
        <w:jc w:val="both"/>
        <w:rPr>
          <w:rFonts w:ascii="Times New Roman" w:hAnsi="Times New Roman"/>
          <w:color w:val="auto"/>
          <w:szCs w:val="24"/>
        </w:rPr>
      </w:pPr>
      <w:r w:rsidRPr="00A620EE">
        <w:rPr>
          <w:rFonts w:ascii="Times New Roman" w:hAnsi="Times New Roman"/>
          <w:color w:val="auto"/>
          <w:szCs w:val="24"/>
        </w:rPr>
        <w:t>e)</w:t>
      </w:r>
      <w:r w:rsidRPr="00A620EE">
        <w:rPr>
          <w:rFonts w:ascii="Times New Roman" w:hAnsi="Times New Roman"/>
          <w:color w:val="auto"/>
          <w:szCs w:val="24"/>
        </w:rPr>
        <w:tab/>
        <w:t xml:space="preserve">má k dispozici prostředky a vybavení nezbytné k </w:t>
      </w:r>
      <w:r w:rsidR="001D3DE5" w:rsidRPr="00A620EE">
        <w:rPr>
          <w:rFonts w:ascii="Times New Roman" w:hAnsi="Times New Roman"/>
          <w:color w:val="auto"/>
          <w:szCs w:val="24"/>
        </w:rPr>
        <w:t xml:space="preserve">posouzení </w:t>
      </w:r>
      <w:r w:rsidRPr="00A620EE">
        <w:rPr>
          <w:rFonts w:ascii="Times New Roman" w:hAnsi="Times New Roman"/>
          <w:color w:val="auto"/>
          <w:szCs w:val="24"/>
        </w:rPr>
        <w:t xml:space="preserve">stálosti vlastností, které mají vztah k základním požadavkům na stavby v rámci skupin výrobků, pro které mají být </w:t>
      </w:r>
      <w:r w:rsidR="00C34BD5" w:rsidRPr="00A620EE">
        <w:rPr>
          <w:rFonts w:ascii="Times New Roman" w:hAnsi="Times New Roman"/>
          <w:color w:val="auto"/>
          <w:szCs w:val="24"/>
        </w:rPr>
        <w:t>určeny</w:t>
      </w:r>
      <w:r w:rsidRPr="00A620EE">
        <w:rPr>
          <w:rFonts w:ascii="Times New Roman" w:hAnsi="Times New Roman"/>
          <w:color w:val="auto"/>
          <w:szCs w:val="24"/>
        </w:rPr>
        <w:t xml:space="preserve">, </w:t>
      </w:r>
    </w:p>
    <w:p w14:paraId="1C2C8D29" w14:textId="77777777" w:rsidR="00024EEE" w:rsidRPr="00A620EE" w:rsidRDefault="003D35EE" w:rsidP="00A620EE">
      <w:pPr>
        <w:tabs>
          <w:tab w:val="left" w:pos="426"/>
          <w:tab w:val="left" w:pos="993"/>
        </w:tabs>
        <w:spacing w:before="120" w:line="276" w:lineRule="auto"/>
        <w:jc w:val="both"/>
        <w:rPr>
          <w:rFonts w:ascii="Times New Roman" w:hAnsi="Times New Roman"/>
          <w:color w:val="auto"/>
          <w:szCs w:val="24"/>
        </w:rPr>
      </w:pPr>
      <w:r w:rsidRPr="00A620EE">
        <w:rPr>
          <w:rFonts w:ascii="Times New Roman" w:hAnsi="Times New Roman"/>
          <w:color w:val="auto"/>
          <w:szCs w:val="24"/>
        </w:rPr>
        <w:t>f)</w:t>
      </w:r>
      <w:r w:rsidRPr="00A620EE">
        <w:rPr>
          <w:rFonts w:ascii="Times New Roman" w:hAnsi="Times New Roman"/>
          <w:color w:val="auto"/>
          <w:szCs w:val="24"/>
        </w:rPr>
        <w:tab/>
        <w:t>má vnitřní systém k zajištění ochrany osobních údajů, obchodního tajemství a výrobně technických a jiných hospodářsky využitelných poznatků, a to jak v rámci národního subjektu pro technické posuzování, tak u případných subdodavatelů</w:t>
      </w:r>
      <w:r w:rsidR="008A22A6" w:rsidRPr="00A620EE">
        <w:rPr>
          <w:rFonts w:ascii="Times New Roman" w:hAnsi="Times New Roman"/>
          <w:color w:val="auto"/>
          <w:szCs w:val="24"/>
        </w:rPr>
        <w:t>,</w:t>
      </w:r>
    </w:p>
    <w:p w14:paraId="74300E12" w14:textId="77777777" w:rsidR="00024EEE" w:rsidRPr="00A620EE" w:rsidRDefault="00024EEE" w:rsidP="00A620EE">
      <w:pPr>
        <w:tabs>
          <w:tab w:val="left" w:pos="567"/>
          <w:tab w:val="left" w:pos="993"/>
        </w:tabs>
        <w:spacing w:before="120" w:line="276" w:lineRule="auto"/>
        <w:jc w:val="both"/>
        <w:rPr>
          <w:rFonts w:ascii="Times New Roman" w:hAnsi="Times New Roman"/>
          <w:color w:val="auto"/>
          <w:szCs w:val="24"/>
        </w:rPr>
      </w:pPr>
      <w:r w:rsidRPr="00A620EE">
        <w:rPr>
          <w:rFonts w:ascii="Times New Roman" w:hAnsi="Times New Roman"/>
          <w:color w:val="auto"/>
          <w:szCs w:val="24"/>
        </w:rPr>
        <w:t>g)</w:t>
      </w:r>
      <w:r w:rsidR="003D35EE" w:rsidRPr="00A620EE">
        <w:rPr>
          <w:rFonts w:ascii="Times New Roman" w:hAnsi="Times New Roman"/>
          <w:color w:val="auto"/>
          <w:szCs w:val="24"/>
        </w:rPr>
        <w:t xml:space="preserve"> má systém řízení dokumentace k zajištění její registrace, zpětné </w:t>
      </w:r>
      <w:proofErr w:type="spellStart"/>
      <w:r w:rsidR="003D35EE" w:rsidRPr="00A620EE">
        <w:rPr>
          <w:rFonts w:ascii="Times New Roman" w:hAnsi="Times New Roman"/>
          <w:color w:val="auto"/>
          <w:szCs w:val="24"/>
        </w:rPr>
        <w:t>dohledatelnosti</w:t>
      </w:r>
      <w:proofErr w:type="spellEnd"/>
      <w:r w:rsidR="003D35EE" w:rsidRPr="00A620EE">
        <w:rPr>
          <w:rFonts w:ascii="Times New Roman" w:hAnsi="Times New Roman"/>
          <w:color w:val="auto"/>
          <w:szCs w:val="24"/>
        </w:rPr>
        <w:t xml:space="preserve"> a archivace</w:t>
      </w:r>
      <w:r w:rsidR="008A22A6" w:rsidRPr="00A620EE">
        <w:rPr>
          <w:rFonts w:ascii="Times New Roman" w:hAnsi="Times New Roman"/>
          <w:color w:val="auto"/>
          <w:szCs w:val="24"/>
        </w:rPr>
        <w:t>,</w:t>
      </w:r>
    </w:p>
    <w:p w14:paraId="7298C0DF" w14:textId="77777777" w:rsidR="003D35EE" w:rsidRPr="00A620EE" w:rsidRDefault="00024EEE" w:rsidP="00A620EE">
      <w:pPr>
        <w:tabs>
          <w:tab w:val="left" w:pos="426"/>
          <w:tab w:val="left" w:pos="993"/>
        </w:tabs>
        <w:spacing w:before="120" w:line="276" w:lineRule="auto"/>
        <w:jc w:val="both"/>
        <w:rPr>
          <w:rFonts w:ascii="Times New Roman" w:hAnsi="Times New Roman"/>
          <w:color w:val="auto"/>
          <w:szCs w:val="24"/>
        </w:rPr>
      </w:pPr>
      <w:r w:rsidRPr="00A620EE">
        <w:rPr>
          <w:rFonts w:ascii="Times New Roman" w:hAnsi="Times New Roman"/>
          <w:color w:val="auto"/>
          <w:szCs w:val="24"/>
        </w:rPr>
        <w:t xml:space="preserve">h) </w:t>
      </w:r>
      <w:r w:rsidR="00F30ECF" w:rsidRPr="00A620EE">
        <w:rPr>
          <w:rFonts w:ascii="Times New Roman" w:hAnsi="Times New Roman"/>
          <w:color w:val="auto"/>
          <w:szCs w:val="24"/>
        </w:rPr>
        <w:tab/>
      </w:r>
      <w:r w:rsidR="003D35EE" w:rsidRPr="00A620EE">
        <w:rPr>
          <w:rFonts w:ascii="Times New Roman" w:hAnsi="Times New Roman"/>
          <w:color w:val="auto"/>
          <w:szCs w:val="24"/>
        </w:rPr>
        <w:t>má postupy pro zpracování reklamací a stížností, má mechanismy interního auditu a přezkumu řízení k zajištění pravidelných kontrol dodržování příslušných metod řízení,</w:t>
      </w:r>
    </w:p>
    <w:p w14:paraId="692C206C" w14:textId="77777777" w:rsidR="003D35EE" w:rsidRPr="00A620EE" w:rsidRDefault="00024EEE" w:rsidP="00A620EE">
      <w:pPr>
        <w:tabs>
          <w:tab w:val="left" w:pos="426"/>
          <w:tab w:val="left" w:pos="993"/>
        </w:tabs>
        <w:spacing w:before="120" w:line="276" w:lineRule="auto"/>
        <w:jc w:val="both"/>
        <w:rPr>
          <w:rFonts w:ascii="Times New Roman" w:hAnsi="Times New Roman"/>
          <w:color w:val="auto"/>
          <w:szCs w:val="24"/>
        </w:rPr>
      </w:pPr>
      <w:r w:rsidRPr="00A620EE">
        <w:rPr>
          <w:rFonts w:ascii="Times New Roman" w:hAnsi="Times New Roman"/>
          <w:color w:val="auto"/>
          <w:szCs w:val="24"/>
        </w:rPr>
        <w:t>i</w:t>
      </w:r>
      <w:r w:rsidR="003D35EE" w:rsidRPr="00A620EE">
        <w:rPr>
          <w:rFonts w:ascii="Times New Roman" w:hAnsi="Times New Roman"/>
          <w:color w:val="auto"/>
          <w:szCs w:val="24"/>
        </w:rPr>
        <w:t>)</w:t>
      </w:r>
      <w:r w:rsidR="003D35EE" w:rsidRPr="00A620EE">
        <w:rPr>
          <w:rFonts w:ascii="Times New Roman" w:hAnsi="Times New Roman"/>
          <w:color w:val="auto"/>
          <w:szCs w:val="24"/>
        </w:rPr>
        <w:tab/>
        <w:t xml:space="preserve">musí zajistit, že činnosti jeho subdodavatelů neohrožují důvěrnost, objektivitu a nestrannost jeho činností při posuzování stanovených stavebních výrobků, </w:t>
      </w:r>
    </w:p>
    <w:p w14:paraId="5CE4C159" w14:textId="77777777" w:rsidR="003D35EE" w:rsidRPr="00A620EE" w:rsidRDefault="00024EEE" w:rsidP="00A620EE">
      <w:pPr>
        <w:tabs>
          <w:tab w:val="left" w:pos="426"/>
          <w:tab w:val="left" w:pos="993"/>
        </w:tabs>
        <w:spacing w:before="120" w:line="276" w:lineRule="auto"/>
        <w:jc w:val="both"/>
        <w:rPr>
          <w:rFonts w:ascii="Times New Roman" w:hAnsi="Times New Roman"/>
          <w:color w:val="auto"/>
          <w:szCs w:val="24"/>
        </w:rPr>
      </w:pPr>
      <w:r w:rsidRPr="00A620EE">
        <w:rPr>
          <w:rFonts w:ascii="Times New Roman" w:hAnsi="Times New Roman"/>
          <w:color w:val="auto"/>
          <w:szCs w:val="24"/>
        </w:rPr>
        <w:t>j</w:t>
      </w:r>
      <w:r w:rsidR="003D35EE" w:rsidRPr="00A620EE">
        <w:rPr>
          <w:rFonts w:ascii="Times New Roman" w:hAnsi="Times New Roman"/>
          <w:color w:val="auto"/>
          <w:szCs w:val="24"/>
        </w:rPr>
        <w:t>)</w:t>
      </w:r>
      <w:r w:rsidR="003D35EE" w:rsidRPr="00A620EE">
        <w:rPr>
          <w:rFonts w:ascii="Times New Roman" w:hAnsi="Times New Roman"/>
          <w:color w:val="auto"/>
          <w:szCs w:val="24"/>
        </w:rPr>
        <w:tab/>
        <w:t xml:space="preserve">musí zajistit odměňování zaměstnanců, kteří se budou podílet na zpracování národních technických posouzení tak, aby odměny nezávisely na počtu zpracovaných národních technických posouzení ani na výsledcích těchto posouzení, </w:t>
      </w:r>
    </w:p>
    <w:p w14:paraId="4EDA65AC" w14:textId="77777777" w:rsidR="003D35EE" w:rsidRPr="00A620EE" w:rsidRDefault="00024EEE" w:rsidP="00A620EE">
      <w:pPr>
        <w:tabs>
          <w:tab w:val="left" w:pos="426"/>
          <w:tab w:val="left" w:pos="709"/>
          <w:tab w:val="left" w:pos="993"/>
        </w:tabs>
        <w:spacing w:before="120" w:line="276" w:lineRule="auto"/>
        <w:jc w:val="both"/>
        <w:rPr>
          <w:rFonts w:ascii="Times New Roman" w:hAnsi="Times New Roman"/>
          <w:color w:val="auto"/>
          <w:szCs w:val="24"/>
        </w:rPr>
      </w:pPr>
      <w:r w:rsidRPr="00A620EE">
        <w:rPr>
          <w:rFonts w:ascii="Times New Roman" w:hAnsi="Times New Roman"/>
          <w:color w:val="auto"/>
          <w:szCs w:val="24"/>
        </w:rPr>
        <w:t>k</w:t>
      </w:r>
      <w:r w:rsidR="003D35EE" w:rsidRPr="00A620EE">
        <w:rPr>
          <w:rFonts w:ascii="Times New Roman" w:hAnsi="Times New Roman"/>
          <w:color w:val="auto"/>
          <w:szCs w:val="24"/>
        </w:rPr>
        <w:t>)</w:t>
      </w:r>
      <w:r w:rsidR="003D35EE" w:rsidRPr="00A620EE">
        <w:rPr>
          <w:rFonts w:ascii="Times New Roman" w:hAnsi="Times New Roman"/>
          <w:color w:val="auto"/>
          <w:szCs w:val="24"/>
        </w:rPr>
        <w:tab/>
        <w:t xml:space="preserve">musí mít sjednáno před zahájením činnosti a v jejím průběhu pojištění </w:t>
      </w:r>
      <w:r w:rsidRPr="00A620EE">
        <w:rPr>
          <w:rFonts w:ascii="Times New Roman" w:hAnsi="Times New Roman"/>
          <w:color w:val="auto"/>
          <w:szCs w:val="24"/>
        </w:rPr>
        <w:t xml:space="preserve">odpovědnosti za </w:t>
      </w:r>
      <w:r w:rsidR="003D35EE" w:rsidRPr="00A620EE">
        <w:rPr>
          <w:rFonts w:ascii="Times New Roman" w:hAnsi="Times New Roman"/>
          <w:color w:val="auto"/>
          <w:szCs w:val="24"/>
        </w:rPr>
        <w:t>újmu způsobenou jeho činností, s limitem pojistného plnění ve výši přiměřené rozsahu činností,</w:t>
      </w:r>
    </w:p>
    <w:p w14:paraId="2B7B585E" w14:textId="77777777" w:rsidR="003D35EE" w:rsidRPr="00A620EE" w:rsidRDefault="00024EEE" w:rsidP="00A620EE">
      <w:pPr>
        <w:tabs>
          <w:tab w:val="left" w:pos="426"/>
          <w:tab w:val="left" w:pos="993"/>
        </w:tabs>
        <w:spacing w:before="120" w:line="276" w:lineRule="auto"/>
        <w:jc w:val="both"/>
        <w:rPr>
          <w:rFonts w:ascii="Times New Roman" w:hAnsi="Times New Roman"/>
          <w:color w:val="auto"/>
          <w:szCs w:val="24"/>
        </w:rPr>
      </w:pPr>
      <w:r w:rsidRPr="00A620EE">
        <w:rPr>
          <w:rFonts w:ascii="Times New Roman" w:hAnsi="Times New Roman"/>
          <w:color w:val="auto"/>
          <w:szCs w:val="24"/>
        </w:rPr>
        <w:t>l</w:t>
      </w:r>
      <w:r w:rsidR="003D35EE" w:rsidRPr="00A620EE">
        <w:rPr>
          <w:rFonts w:ascii="Times New Roman" w:hAnsi="Times New Roman"/>
          <w:color w:val="auto"/>
          <w:szCs w:val="24"/>
        </w:rPr>
        <w:t>)</w:t>
      </w:r>
      <w:r w:rsidR="003D35EE" w:rsidRPr="00A620EE">
        <w:rPr>
          <w:rFonts w:ascii="Times New Roman" w:hAnsi="Times New Roman"/>
          <w:color w:val="auto"/>
          <w:szCs w:val="24"/>
        </w:rPr>
        <w:tab/>
        <w:t>musí zajistit, aby zaměstnanci byli povinni zachovávat mlčenlivost, pokud jde o informace, které získají při plnění svých povinností.</w:t>
      </w:r>
    </w:p>
    <w:p w14:paraId="35F9E2AB" w14:textId="77777777" w:rsidR="003D35EE" w:rsidRPr="00A620EE" w:rsidRDefault="003D35EE" w:rsidP="00A620EE">
      <w:pPr>
        <w:tabs>
          <w:tab w:val="left" w:pos="1134"/>
        </w:tabs>
        <w:spacing w:before="120" w:line="276" w:lineRule="auto"/>
        <w:ind w:firstLine="567"/>
        <w:jc w:val="both"/>
        <w:rPr>
          <w:rFonts w:ascii="Times New Roman" w:hAnsi="Times New Roman"/>
          <w:color w:val="auto"/>
          <w:szCs w:val="24"/>
        </w:rPr>
      </w:pPr>
      <w:r w:rsidRPr="00A620EE">
        <w:rPr>
          <w:rFonts w:ascii="Times New Roman" w:hAnsi="Times New Roman"/>
          <w:color w:val="auto"/>
          <w:szCs w:val="24"/>
        </w:rPr>
        <w:t>(4) Součástí žádosti jsou doklady prokazující splnění technických, odborných a personálních předpokladů podle odstavce 3 pro výkon činnosti národního subjektu pro technické posuzování.</w:t>
      </w:r>
    </w:p>
    <w:p w14:paraId="4E798FC3" w14:textId="77777777" w:rsidR="003D35EE" w:rsidRPr="00A620EE" w:rsidRDefault="003D35EE" w:rsidP="00A620EE">
      <w:pPr>
        <w:tabs>
          <w:tab w:val="left" w:pos="1134"/>
        </w:tabs>
        <w:spacing w:before="120" w:line="276" w:lineRule="auto"/>
        <w:ind w:firstLine="567"/>
        <w:jc w:val="both"/>
        <w:rPr>
          <w:rFonts w:ascii="Times New Roman" w:hAnsi="Times New Roman"/>
          <w:color w:val="auto"/>
          <w:szCs w:val="24"/>
        </w:rPr>
      </w:pPr>
      <w:r w:rsidRPr="00A620EE">
        <w:rPr>
          <w:rFonts w:ascii="Times New Roman" w:hAnsi="Times New Roman"/>
          <w:color w:val="auto"/>
          <w:szCs w:val="24"/>
        </w:rPr>
        <w:t>(5) Výroková část rozhodnutí kromě obecných náležitostí podle správního řádu obsahuje určení skupin stanovených stavebních výrobků, pro které se žadatel pověřuje výkonem činností národního subjektu pro technické posuzování.</w:t>
      </w:r>
    </w:p>
    <w:p w14:paraId="288D1D48" w14:textId="77777777" w:rsidR="003D35EE" w:rsidRPr="00A620EE" w:rsidRDefault="003D35EE" w:rsidP="00A620EE">
      <w:pPr>
        <w:tabs>
          <w:tab w:val="left" w:pos="1134"/>
        </w:tabs>
        <w:spacing w:before="120" w:line="276" w:lineRule="auto"/>
        <w:ind w:firstLine="567"/>
        <w:jc w:val="both"/>
        <w:rPr>
          <w:rFonts w:ascii="Times New Roman" w:hAnsi="Times New Roman"/>
          <w:color w:val="auto"/>
          <w:szCs w:val="24"/>
        </w:rPr>
      </w:pPr>
      <w:r w:rsidRPr="00A620EE">
        <w:rPr>
          <w:rFonts w:ascii="Times New Roman" w:hAnsi="Times New Roman"/>
          <w:color w:val="auto"/>
          <w:szCs w:val="24"/>
        </w:rPr>
        <w:t>(6)</w:t>
      </w:r>
      <w:r w:rsidRPr="00A620EE">
        <w:rPr>
          <w:rFonts w:ascii="Times New Roman" w:hAnsi="Times New Roman"/>
          <w:color w:val="auto"/>
          <w:szCs w:val="24"/>
        </w:rPr>
        <w:tab/>
        <w:t>Ministerstvo kontroluje, zda národní subjekt pro technické posuzování dodržuje povinnosti a splňuje požadavky stanovené v odstavci 3. V případě, že subjekt pro technické posuzování tyto povinnosti a požadavky neplní, Ministerstvo zruší jeho pověření k výkonu činností národního subjektu pro technické posuzování.</w:t>
      </w:r>
    </w:p>
    <w:p w14:paraId="48A92D25" w14:textId="2BB30920" w:rsidR="003D35EE" w:rsidRPr="00A620EE" w:rsidRDefault="003D35EE" w:rsidP="00A620EE">
      <w:pPr>
        <w:tabs>
          <w:tab w:val="left" w:pos="1134"/>
        </w:tabs>
        <w:spacing w:before="120" w:line="276" w:lineRule="auto"/>
        <w:ind w:firstLine="567"/>
        <w:jc w:val="both"/>
        <w:rPr>
          <w:rFonts w:ascii="Times New Roman" w:hAnsi="Times New Roman"/>
          <w:color w:val="auto"/>
          <w:szCs w:val="24"/>
        </w:rPr>
      </w:pPr>
      <w:r w:rsidRPr="00A620EE">
        <w:rPr>
          <w:rFonts w:ascii="Times New Roman" w:hAnsi="Times New Roman"/>
          <w:color w:val="auto"/>
          <w:szCs w:val="24"/>
        </w:rPr>
        <w:lastRenderedPageBreak/>
        <w:t>(7)</w:t>
      </w:r>
      <w:r w:rsidRPr="00A620EE">
        <w:rPr>
          <w:rFonts w:ascii="Times New Roman" w:hAnsi="Times New Roman"/>
          <w:color w:val="auto"/>
          <w:szCs w:val="24"/>
        </w:rPr>
        <w:tab/>
        <w:t xml:space="preserve">Ministerstvo zveřejní na svých internetových stránkách </w:t>
      </w:r>
      <w:r w:rsidR="00C34BD5" w:rsidRPr="00A620EE">
        <w:rPr>
          <w:rFonts w:ascii="Times New Roman" w:hAnsi="Times New Roman"/>
          <w:color w:val="auto"/>
          <w:szCs w:val="24"/>
        </w:rPr>
        <w:t xml:space="preserve">názvy a sídla </w:t>
      </w:r>
      <w:r w:rsidRPr="00A620EE">
        <w:rPr>
          <w:rFonts w:ascii="Times New Roman" w:hAnsi="Times New Roman"/>
          <w:color w:val="auto"/>
          <w:szCs w:val="24"/>
        </w:rPr>
        <w:t>pověřených národních subjektů pro technické posuzování a skupiny výrobků, pro které byly národní subjekty pro technické posuzování pověřeny, každou změnu těchto údajů, jakož i </w:t>
      </w:r>
      <w:r w:rsidR="00C34BD5" w:rsidRPr="00A620EE">
        <w:rPr>
          <w:rFonts w:ascii="Times New Roman" w:hAnsi="Times New Roman"/>
          <w:color w:val="auto"/>
          <w:szCs w:val="24"/>
        </w:rPr>
        <w:t xml:space="preserve">údaj o </w:t>
      </w:r>
      <w:r w:rsidRPr="00A620EE">
        <w:rPr>
          <w:rFonts w:ascii="Times New Roman" w:hAnsi="Times New Roman"/>
          <w:color w:val="auto"/>
          <w:szCs w:val="24"/>
        </w:rPr>
        <w:t xml:space="preserve">zrušení pověření. </w:t>
      </w:r>
    </w:p>
    <w:p w14:paraId="4291520D" w14:textId="77777777" w:rsidR="00400A7B" w:rsidRPr="00A620EE" w:rsidRDefault="00400A7B" w:rsidP="00A620EE">
      <w:pPr>
        <w:pStyle w:val="Nadpis4"/>
        <w:spacing w:after="0" w:line="276" w:lineRule="auto"/>
        <w:rPr>
          <w:color w:val="auto"/>
          <w:sz w:val="24"/>
          <w:szCs w:val="24"/>
        </w:rPr>
      </w:pPr>
    </w:p>
    <w:p w14:paraId="1D35C40D" w14:textId="42F5738C" w:rsidR="003D35EE" w:rsidRPr="00A620EE" w:rsidRDefault="003D35EE" w:rsidP="00A620EE">
      <w:pPr>
        <w:pStyle w:val="Nadpis4"/>
        <w:spacing w:after="0" w:line="276" w:lineRule="auto"/>
        <w:rPr>
          <w:color w:val="auto"/>
          <w:sz w:val="24"/>
          <w:szCs w:val="24"/>
        </w:rPr>
      </w:pPr>
      <w:r w:rsidRPr="00A620EE">
        <w:rPr>
          <w:color w:val="auto"/>
          <w:sz w:val="24"/>
          <w:szCs w:val="24"/>
        </w:rPr>
        <w:t>§ 18</w:t>
      </w:r>
    </w:p>
    <w:p w14:paraId="5D5EA896" w14:textId="246EB757" w:rsidR="002C7EE5" w:rsidRPr="00A620EE" w:rsidRDefault="002C7EE5" w:rsidP="00A620EE">
      <w:pPr>
        <w:pStyle w:val="Nadpis4"/>
        <w:spacing w:after="0" w:line="276" w:lineRule="auto"/>
        <w:rPr>
          <w:b/>
          <w:color w:val="auto"/>
          <w:sz w:val="24"/>
          <w:szCs w:val="24"/>
        </w:rPr>
      </w:pPr>
      <w:r w:rsidRPr="00A620EE">
        <w:rPr>
          <w:b/>
          <w:color w:val="auto"/>
          <w:sz w:val="24"/>
          <w:szCs w:val="24"/>
        </w:rPr>
        <w:t>Povinnosti národního subjektu pro technické posuzování</w:t>
      </w:r>
    </w:p>
    <w:p w14:paraId="32AEF7DF" w14:textId="77777777" w:rsidR="003D35EE" w:rsidRPr="00A620EE" w:rsidRDefault="003D35EE" w:rsidP="00A620EE">
      <w:pPr>
        <w:spacing w:before="120" w:line="276" w:lineRule="auto"/>
        <w:ind w:firstLine="708"/>
        <w:jc w:val="both"/>
        <w:rPr>
          <w:rFonts w:ascii="Times New Roman" w:hAnsi="Times New Roman"/>
          <w:color w:val="auto"/>
          <w:szCs w:val="24"/>
        </w:rPr>
      </w:pPr>
      <w:r w:rsidRPr="00A620EE">
        <w:rPr>
          <w:rFonts w:ascii="Times New Roman" w:hAnsi="Times New Roman"/>
          <w:color w:val="auto"/>
          <w:szCs w:val="24"/>
        </w:rPr>
        <w:t xml:space="preserve">Národní subjekt pro technické posuzování </w:t>
      </w:r>
    </w:p>
    <w:p w14:paraId="7D67F4FC" w14:textId="77777777" w:rsidR="003D35EE" w:rsidRPr="00A620EE" w:rsidRDefault="003D35EE"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 xml:space="preserve">a) </w:t>
      </w:r>
      <w:r w:rsidR="00F30ECF" w:rsidRPr="00A620EE">
        <w:rPr>
          <w:rFonts w:ascii="Times New Roman" w:hAnsi="Times New Roman"/>
          <w:color w:val="auto"/>
          <w:szCs w:val="24"/>
        </w:rPr>
        <w:tab/>
      </w:r>
      <w:r w:rsidRPr="00A620EE">
        <w:rPr>
          <w:rFonts w:ascii="Times New Roman" w:hAnsi="Times New Roman"/>
          <w:color w:val="auto"/>
          <w:szCs w:val="24"/>
        </w:rPr>
        <w:t xml:space="preserve">dohodne s výrobcem nebo zplnomocněným zástupcem lhůty pro vypracování národního technického posouzení s cílem zabránit zbytečnému prodlení, </w:t>
      </w:r>
    </w:p>
    <w:p w14:paraId="182E529F" w14:textId="77777777" w:rsidR="003D35EE" w:rsidRPr="00A620EE" w:rsidRDefault="003D35EE"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 xml:space="preserve">b) </w:t>
      </w:r>
      <w:r w:rsidR="00F30ECF" w:rsidRPr="00A620EE">
        <w:rPr>
          <w:rFonts w:ascii="Times New Roman" w:hAnsi="Times New Roman"/>
          <w:color w:val="auto"/>
          <w:szCs w:val="24"/>
        </w:rPr>
        <w:tab/>
      </w:r>
      <w:r w:rsidRPr="00A620EE">
        <w:rPr>
          <w:rFonts w:ascii="Times New Roman" w:hAnsi="Times New Roman"/>
          <w:color w:val="auto"/>
          <w:szCs w:val="24"/>
        </w:rPr>
        <w:t>spolupracuje s ostatními národními subjekty pro technické posuzování pro dotčený stanovený stavební výrobek, aby byl zajištěn jednotný postup a požadavky při vydávání národních technických posouzení, a </w:t>
      </w:r>
    </w:p>
    <w:p w14:paraId="442466F7" w14:textId="77777777" w:rsidR="003D35EE" w:rsidRPr="00A620EE" w:rsidRDefault="003D35EE"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 xml:space="preserve">c) </w:t>
      </w:r>
      <w:r w:rsidR="00F30ECF" w:rsidRPr="00A620EE">
        <w:rPr>
          <w:rFonts w:ascii="Times New Roman" w:hAnsi="Times New Roman"/>
          <w:color w:val="auto"/>
          <w:szCs w:val="24"/>
        </w:rPr>
        <w:tab/>
      </w:r>
      <w:r w:rsidRPr="00A620EE">
        <w:rPr>
          <w:rFonts w:ascii="Times New Roman" w:hAnsi="Times New Roman"/>
          <w:color w:val="auto"/>
          <w:szCs w:val="24"/>
        </w:rPr>
        <w:t>odpovídajícím způsobem zohlední ochranu obchodního tajemství a důvěrnost.</w:t>
      </w:r>
    </w:p>
    <w:p w14:paraId="42B8E56A" w14:textId="77777777" w:rsidR="00261F74" w:rsidRDefault="00261F74" w:rsidP="00A620EE">
      <w:pPr>
        <w:pStyle w:val="Nadpis4"/>
        <w:spacing w:after="0" w:line="276" w:lineRule="auto"/>
        <w:rPr>
          <w:iCs w:val="0"/>
          <w:color w:val="auto"/>
          <w:sz w:val="24"/>
          <w:szCs w:val="24"/>
        </w:rPr>
      </w:pPr>
    </w:p>
    <w:p w14:paraId="438EFD54" w14:textId="52D7FAAF" w:rsidR="003D35EE" w:rsidRPr="00A620EE" w:rsidRDefault="003D35EE" w:rsidP="00A620EE">
      <w:pPr>
        <w:pStyle w:val="Nadpis4"/>
        <w:spacing w:after="0" w:line="276" w:lineRule="auto"/>
        <w:rPr>
          <w:iCs w:val="0"/>
          <w:color w:val="auto"/>
          <w:sz w:val="24"/>
          <w:szCs w:val="24"/>
        </w:rPr>
      </w:pPr>
      <w:r w:rsidRPr="00A620EE">
        <w:rPr>
          <w:iCs w:val="0"/>
          <w:color w:val="auto"/>
          <w:sz w:val="24"/>
          <w:szCs w:val="24"/>
        </w:rPr>
        <w:t>§ 19</w:t>
      </w:r>
    </w:p>
    <w:p w14:paraId="0603BE39" w14:textId="5E6AD18A" w:rsidR="002C7EE5" w:rsidRPr="00A620EE" w:rsidRDefault="002C7EE5" w:rsidP="00A620EE">
      <w:pPr>
        <w:pStyle w:val="Nadpis4"/>
        <w:spacing w:after="0" w:line="276" w:lineRule="auto"/>
        <w:rPr>
          <w:b/>
          <w:iCs w:val="0"/>
          <w:color w:val="auto"/>
          <w:sz w:val="24"/>
          <w:szCs w:val="24"/>
        </w:rPr>
      </w:pPr>
      <w:r w:rsidRPr="00A620EE">
        <w:rPr>
          <w:b/>
          <w:iCs w:val="0"/>
          <w:color w:val="auto"/>
          <w:sz w:val="24"/>
          <w:szCs w:val="24"/>
        </w:rPr>
        <w:t>Koordinace</w:t>
      </w:r>
    </w:p>
    <w:p w14:paraId="5F99530F" w14:textId="4E612E8B" w:rsidR="003D35EE" w:rsidRPr="00A620EE" w:rsidRDefault="003D35EE" w:rsidP="00A620EE">
      <w:pPr>
        <w:spacing w:before="120" w:line="276" w:lineRule="auto"/>
        <w:ind w:firstLine="709"/>
        <w:jc w:val="both"/>
        <w:rPr>
          <w:rFonts w:ascii="Times New Roman" w:hAnsi="Times New Roman"/>
          <w:color w:val="auto"/>
          <w:szCs w:val="24"/>
        </w:rPr>
      </w:pPr>
      <w:r w:rsidRPr="00A620EE">
        <w:rPr>
          <w:rFonts w:ascii="Times New Roman" w:hAnsi="Times New Roman"/>
          <w:color w:val="auto"/>
          <w:szCs w:val="24"/>
        </w:rPr>
        <w:t xml:space="preserve">(1) Koordinaci činností národních subjektů pro technické posuzování </w:t>
      </w:r>
      <w:r w:rsidR="004E1BB8" w:rsidRPr="00A620EE">
        <w:rPr>
          <w:rFonts w:ascii="Times New Roman" w:hAnsi="Times New Roman"/>
          <w:color w:val="auto"/>
          <w:szCs w:val="24"/>
        </w:rPr>
        <w:t xml:space="preserve">provádí </w:t>
      </w:r>
      <w:proofErr w:type="gramStart"/>
      <w:r w:rsidRPr="00A620EE">
        <w:rPr>
          <w:rFonts w:ascii="Times New Roman" w:hAnsi="Times New Roman"/>
          <w:color w:val="auto"/>
          <w:szCs w:val="24"/>
        </w:rPr>
        <w:t>Ministerstvo</w:t>
      </w:r>
      <w:proofErr w:type="gramEnd"/>
      <w:r w:rsidRPr="00A620EE">
        <w:rPr>
          <w:rFonts w:ascii="Times New Roman" w:hAnsi="Times New Roman"/>
          <w:color w:val="auto"/>
          <w:szCs w:val="24"/>
        </w:rPr>
        <w:t xml:space="preserve"> nebo na základě dohody</w:t>
      </w:r>
      <w:r w:rsidRPr="00A620EE">
        <w:rPr>
          <w:rStyle w:val="Znakapoznpodarou"/>
          <w:rFonts w:ascii="Times New Roman" w:hAnsi="Times New Roman"/>
          <w:color w:val="auto"/>
          <w:szCs w:val="24"/>
        </w:rPr>
        <w:footnoteReference w:id="12"/>
      </w:r>
      <w:r w:rsidRPr="00A620EE">
        <w:rPr>
          <w:rFonts w:ascii="Times New Roman" w:hAnsi="Times New Roman"/>
          <w:color w:val="auto"/>
          <w:szCs w:val="24"/>
          <w:vertAlign w:val="superscript"/>
        </w:rPr>
        <w:t>)</w:t>
      </w:r>
      <w:r w:rsidRPr="00A620EE">
        <w:rPr>
          <w:rFonts w:ascii="Times New Roman" w:hAnsi="Times New Roman"/>
          <w:color w:val="auto"/>
          <w:szCs w:val="24"/>
        </w:rPr>
        <w:t xml:space="preserve"> s Ministerstvem Úřad, nebo Ministerstvem pověřená právnická osoba, která má technické, odborné a personální předpoklady pro výkon této činnosti, a která neprovádí národní technické posuzování nebo která </w:t>
      </w:r>
      <w:r w:rsidR="004E1BB8" w:rsidRPr="00A620EE">
        <w:rPr>
          <w:rFonts w:ascii="Times New Roman" w:hAnsi="Times New Roman"/>
          <w:color w:val="auto"/>
          <w:szCs w:val="24"/>
        </w:rPr>
        <w:t xml:space="preserve">bude provádět </w:t>
      </w:r>
      <w:r w:rsidRPr="00A620EE">
        <w:rPr>
          <w:rFonts w:ascii="Times New Roman" w:hAnsi="Times New Roman"/>
          <w:color w:val="auto"/>
          <w:szCs w:val="24"/>
        </w:rPr>
        <w:t>tato posuzování odděleně</w:t>
      </w:r>
      <w:r w:rsidR="004E1BB8" w:rsidRPr="00A620EE">
        <w:rPr>
          <w:rFonts w:ascii="Times New Roman" w:hAnsi="Times New Roman"/>
          <w:color w:val="auto"/>
          <w:szCs w:val="24"/>
        </w:rPr>
        <w:t xml:space="preserve"> od koordinace činností národních subjektů pro technické posuzování</w:t>
      </w:r>
      <w:r w:rsidRPr="00A620EE">
        <w:rPr>
          <w:rFonts w:ascii="Times New Roman" w:hAnsi="Times New Roman"/>
          <w:color w:val="auto"/>
          <w:szCs w:val="24"/>
        </w:rPr>
        <w:t xml:space="preserve">. </w:t>
      </w:r>
    </w:p>
    <w:p w14:paraId="18145499" w14:textId="4798DB62" w:rsidR="003D35EE" w:rsidRPr="00A620EE" w:rsidRDefault="003D35EE" w:rsidP="00A620EE">
      <w:pPr>
        <w:spacing w:before="120" w:line="276" w:lineRule="auto"/>
        <w:ind w:firstLine="709"/>
        <w:jc w:val="both"/>
        <w:rPr>
          <w:rFonts w:ascii="Times New Roman" w:hAnsi="Times New Roman"/>
          <w:color w:val="auto"/>
          <w:szCs w:val="24"/>
        </w:rPr>
      </w:pPr>
      <w:r w:rsidRPr="00A620EE">
        <w:rPr>
          <w:rFonts w:ascii="Times New Roman" w:hAnsi="Times New Roman"/>
          <w:color w:val="auto"/>
          <w:szCs w:val="24"/>
        </w:rPr>
        <w:t>(2) Technickými, odbornými a personálními předpoklady se rozumí podmínky stanovené v § 17 odst. 3 a zkušenosti s koordinací autorizovaných osob nebo oznámených subjektů. Součástí žádosti</w:t>
      </w:r>
      <w:r w:rsidR="00105F5B" w:rsidRPr="00A620EE">
        <w:rPr>
          <w:rFonts w:ascii="Times New Roman" w:hAnsi="Times New Roman"/>
          <w:color w:val="auto"/>
          <w:szCs w:val="24"/>
        </w:rPr>
        <w:t xml:space="preserve"> </w:t>
      </w:r>
      <w:r w:rsidRPr="00A620EE">
        <w:rPr>
          <w:rFonts w:ascii="Times New Roman" w:hAnsi="Times New Roman"/>
          <w:color w:val="auto"/>
          <w:szCs w:val="24"/>
        </w:rPr>
        <w:t xml:space="preserve">právnické osoby o </w:t>
      </w:r>
      <w:r w:rsidR="00105F5B" w:rsidRPr="00A620EE">
        <w:rPr>
          <w:rFonts w:ascii="Times New Roman" w:hAnsi="Times New Roman"/>
          <w:color w:val="auto"/>
          <w:szCs w:val="24"/>
        </w:rPr>
        <w:t xml:space="preserve">pověření ke </w:t>
      </w:r>
      <w:r w:rsidRPr="00A620EE">
        <w:rPr>
          <w:rFonts w:ascii="Times New Roman" w:hAnsi="Times New Roman"/>
          <w:color w:val="auto"/>
          <w:szCs w:val="24"/>
        </w:rPr>
        <w:t>koordinaci národních subjektů pro technické posuzování jsou doklady prokazující splnění technických, odborných a personálních předpokladů pro výkon činnosti koordinátora národních subjektů pro technické posuzování.</w:t>
      </w:r>
    </w:p>
    <w:p w14:paraId="5EFE2581" w14:textId="77777777" w:rsidR="003D35EE" w:rsidRPr="00A620EE" w:rsidRDefault="003D35EE" w:rsidP="00A620EE">
      <w:pPr>
        <w:spacing w:before="120" w:line="276" w:lineRule="auto"/>
        <w:ind w:firstLine="709"/>
        <w:jc w:val="both"/>
        <w:rPr>
          <w:rFonts w:ascii="Times New Roman" w:hAnsi="Times New Roman"/>
          <w:color w:val="auto"/>
          <w:szCs w:val="24"/>
        </w:rPr>
      </w:pPr>
      <w:r w:rsidRPr="00A620EE">
        <w:rPr>
          <w:rFonts w:ascii="Times New Roman" w:hAnsi="Times New Roman"/>
          <w:color w:val="auto"/>
          <w:szCs w:val="24"/>
        </w:rPr>
        <w:t>(3)</w:t>
      </w:r>
      <w:r w:rsidRPr="00A620EE">
        <w:rPr>
          <w:rFonts w:ascii="Times New Roman" w:hAnsi="Times New Roman"/>
          <w:color w:val="auto"/>
          <w:szCs w:val="24"/>
        </w:rPr>
        <w:tab/>
        <w:t>V případě, že koordinující právnická osoba přestane splňovat technické, odborné nebo personální předpoklady pro výkon činnosti koordinátora národních subjektů pro technické posuzování, Ministerstvo pověření ke koordinaci odejme.</w:t>
      </w:r>
    </w:p>
    <w:p w14:paraId="5D3FE60D" w14:textId="77777777" w:rsidR="00400A7B" w:rsidRPr="00A620EE" w:rsidRDefault="00400A7B" w:rsidP="00A620EE">
      <w:pPr>
        <w:pStyle w:val="Nadpis6"/>
        <w:spacing w:before="240" w:after="0" w:line="276" w:lineRule="auto"/>
        <w:rPr>
          <w:color w:val="auto"/>
          <w:sz w:val="24"/>
          <w:szCs w:val="24"/>
        </w:rPr>
      </w:pPr>
    </w:p>
    <w:p w14:paraId="56F1C158" w14:textId="5C05955D" w:rsidR="003D35EE" w:rsidRPr="00A620EE" w:rsidRDefault="003D35EE" w:rsidP="00A620EE">
      <w:pPr>
        <w:pStyle w:val="Nadpis6"/>
        <w:spacing w:before="240" w:after="0" w:line="276" w:lineRule="auto"/>
        <w:rPr>
          <w:color w:val="auto"/>
          <w:sz w:val="24"/>
          <w:szCs w:val="24"/>
        </w:rPr>
      </w:pPr>
      <w:r w:rsidRPr="00A620EE">
        <w:rPr>
          <w:color w:val="auto"/>
          <w:sz w:val="24"/>
          <w:szCs w:val="24"/>
        </w:rPr>
        <w:t>Díl 3</w:t>
      </w:r>
    </w:p>
    <w:p w14:paraId="13933400" w14:textId="77777777" w:rsidR="003D35EE" w:rsidRPr="00A620EE" w:rsidRDefault="003D35EE" w:rsidP="00A620EE">
      <w:pPr>
        <w:pStyle w:val="Nadpis7"/>
        <w:spacing w:before="120" w:after="0" w:line="276" w:lineRule="auto"/>
        <w:rPr>
          <w:color w:val="auto"/>
          <w:sz w:val="24"/>
          <w:szCs w:val="24"/>
        </w:rPr>
      </w:pPr>
      <w:r w:rsidRPr="00A620EE">
        <w:rPr>
          <w:color w:val="auto"/>
          <w:sz w:val="24"/>
          <w:szCs w:val="24"/>
        </w:rPr>
        <w:t>Povinnosti hospodářských subjektů</w:t>
      </w:r>
    </w:p>
    <w:p w14:paraId="113E8E1D" w14:textId="77777777" w:rsidR="003D35EE" w:rsidRPr="00A620EE" w:rsidRDefault="003D35EE" w:rsidP="00A620EE">
      <w:pPr>
        <w:pStyle w:val="Nadpis4"/>
        <w:spacing w:after="0" w:line="276" w:lineRule="auto"/>
        <w:rPr>
          <w:color w:val="auto"/>
          <w:sz w:val="24"/>
          <w:szCs w:val="24"/>
        </w:rPr>
      </w:pPr>
      <w:r w:rsidRPr="00A620EE">
        <w:rPr>
          <w:color w:val="auto"/>
          <w:sz w:val="24"/>
          <w:szCs w:val="24"/>
        </w:rPr>
        <w:t>§ 20</w:t>
      </w:r>
    </w:p>
    <w:p w14:paraId="27DEA529" w14:textId="77777777" w:rsidR="003D35EE" w:rsidRPr="00A620EE" w:rsidRDefault="003D35EE" w:rsidP="00A620EE">
      <w:pPr>
        <w:pStyle w:val="Nadpis5"/>
        <w:spacing w:before="120" w:after="0" w:line="276" w:lineRule="auto"/>
        <w:rPr>
          <w:color w:val="auto"/>
          <w:sz w:val="24"/>
          <w:szCs w:val="24"/>
        </w:rPr>
      </w:pPr>
      <w:r w:rsidRPr="00A620EE">
        <w:rPr>
          <w:color w:val="auto"/>
          <w:sz w:val="24"/>
          <w:szCs w:val="24"/>
        </w:rPr>
        <w:t>Výrobce</w:t>
      </w:r>
    </w:p>
    <w:p w14:paraId="2372D955" w14:textId="3D0DF977" w:rsidR="003D35EE" w:rsidRPr="00A620EE" w:rsidRDefault="003D35EE" w:rsidP="00A620EE">
      <w:pPr>
        <w:pStyle w:val="Odstavecseseznamem"/>
        <w:numPr>
          <w:ilvl w:val="0"/>
          <w:numId w:val="15"/>
        </w:numPr>
        <w:tabs>
          <w:tab w:val="left" w:pos="1134"/>
        </w:tabs>
        <w:spacing w:before="120" w:line="276" w:lineRule="auto"/>
        <w:ind w:left="0" w:firstLine="567"/>
        <w:contextualSpacing w:val="0"/>
        <w:jc w:val="both"/>
        <w:rPr>
          <w:rFonts w:ascii="Times New Roman" w:hAnsi="Times New Roman"/>
          <w:color w:val="auto"/>
          <w:szCs w:val="24"/>
        </w:rPr>
      </w:pPr>
      <w:r w:rsidRPr="00A620EE">
        <w:rPr>
          <w:rFonts w:ascii="Times New Roman" w:hAnsi="Times New Roman"/>
          <w:color w:val="auto"/>
          <w:szCs w:val="24"/>
        </w:rPr>
        <w:t xml:space="preserve">Výrobce uvádí na trh stanovené stavební výrobky podle § 7 odst. 1 a 3. Výrobce zajistí posouzení stálosti vlastností stanovených stavebních výrobků v souladu se zamýšleným použitím a systémem nebo systémy </w:t>
      </w:r>
      <w:r w:rsidR="00C101F9" w:rsidRPr="00A620EE">
        <w:rPr>
          <w:rFonts w:ascii="Times New Roman" w:hAnsi="Times New Roman"/>
          <w:color w:val="auto"/>
          <w:szCs w:val="24"/>
        </w:rPr>
        <w:t xml:space="preserve">posouzení </w:t>
      </w:r>
      <w:r w:rsidRPr="00A620EE">
        <w:rPr>
          <w:rFonts w:ascii="Times New Roman" w:hAnsi="Times New Roman"/>
          <w:color w:val="auto"/>
          <w:szCs w:val="24"/>
        </w:rPr>
        <w:t>vlastností uvedenými v prováděcím právním předpise.</w:t>
      </w:r>
    </w:p>
    <w:p w14:paraId="080857A4" w14:textId="77777777" w:rsidR="003D35EE" w:rsidRPr="00A620EE" w:rsidRDefault="003D35EE" w:rsidP="00A620EE">
      <w:pPr>
        <w:pStyle w:val="Odstavecseseznamem"/>
        <w:numPr>
          <w:ilvl w:val="0"/>
          <w:numId w:val="15"/>
        </w:numPr>
        <w:tabs>
          <w:tab w:val="left" w:pos="567"/>
          <w:tab w:val="left" w:pos="1134"/>
        </w:tabs>
        <w:spacing w:before="120" w:line="276" w:lineRule="auto"/>
        <w:ind w:left="0" w:firstLine="567"/>
        <w:contextualSpacing w:val="0"/>
        <w:jc w:val="both"/>
        <w:rPr>
          <w:rFonts w:ascii="Times New Roman" w:hAnsi="Times New Roman"/>
          <w:color w:val="auto"/>
          <w:szCs w:val="24"/>
        </w:rPr>
      </w:pPr>
      <w:r w:rsidRPr="00A620EE">
        <w:rPr>
          <w:rFonts w:ascii="Times New Roman" w:hAnsi="Times New Roman"/>
          <w:color w:val="auto"/>
          <w:szCs w:val="24"/>
        </w:rPr>
        <w:t>Výrobce</w:t>
      </w:r>
    </w:p>
    <w:p w14:paraId="4316E62D" w14:textId="77777777" w:rsidR="00623C99" w:rsidRPr="00A620EE" w:rsidRDefault="003D35EE" w:rsidP="00A620EE">
      <w:pPr>
        <w:pStyle w:val="Odstavecseseznamem"/>
        <w:numPr>
          <w:ilvl w:val="0"/>
          <w:numId w:val="24"/>
        </w:numPr>
        <w:tabs>
          <w:tab w:val="left" w:pos="426"/>
          <w:tab w:val="left" w:pos="567"/>
        </w:tabs>
        <w:spacing w:before="120" w:line="276" w:lineRule="auto"/>
        <w:ind w:left="0" w:firstLine="0"/>
        <w:contextualSpacing w:val="0"/>
        <w:jc w:val="both"/>
        <w:rPr>
          <w:rFonts w:ascii="Times New Roman" w:hAnsi="Times New Roman"/>
          <w:color w:val="auto"/>
          <w:szCs w:val="24"/>
        </w:rPr>
      </w:pPr>
      <w:r w:rsidRPr="00A620EE">
        <w:rPr>
          <w:rFonts w:ascii="Times New Roman" w:hAnsi="Times New Roman"/>
          <w:color w:val="auto"/>
          <w:szCs w:val="24"/>
        </w:rPr>
        <w:t>vypracuje a přiloží ke stanovenému stavebnímu výrobku národní prohlášení</w:t>
      </w:r>
      <w:r w:rsidR="00623C99" w:rsidRPr="00A620EE">
        <w:rPr>
          <w:rFonts w:ascii="Times New Roman" w:hAnsi="Times New Roman"/>
          <w:color w:val="auto"/>
          <w:szCs w:val="24"/>
        </w:rPr>
        <w:t xml:space="preserve"> </w:t>
      </w:r>
      <w:r w:rsidRPr="00A620EE">
        <w:rPr>
          <w:rFonts w:ascii="Times New Roman" w:hAnsi="Times New Roman"/>
          <w:color w:val="auto"/>
          <w:szCs w:val="24"/>
        </w:rPr>
        <w:t>o vlastnostech a pokyny,</w:t>
      </w:r>
    </w:p>
    <w:p w14:paraId="60891DA5" w14:textId="1790C1B8" w:rsidR="003D35EE" w:rsidRPr="00A620EE" w:rsidRDefault="003D35EE" w:rsidP="00A620EE">
      <w:pPr>
        <w:pStyle w:val="Odstavecseseznamem"/>
        <w:numPr>
          <w:ilvl w:val="0"/>
          <w:numId w:val="24"/>
        </w:numPr>
        <w:tabs>
          <w:tab w:val="left" w:pos="426"/>
          <w:tab w:val="left" w:pos="567"/>
        </w:tabs>
        <w:spacing w:before="120" w:line="276" w:lineRule="auto"/>
        <w:ind w:left="0" w:firstLine="0"/>
        <w:contextualSpacing w:val="0"/>
        <w:jc w:val="both"/>
        <w:rPr>
          <w:rFonts w:ascii="Times New Roman" w:hAnsi="Times New Roman"/>
          <w:color w:val="auto"/>
          <w:szCs w:val="24"/>
        </w:rPr>
      </w:pPr>
      <w:r w:rsidRPr="00A620EE">
        <w:rPr>
          <w:rFonts w:ascii="Times New Roman" w:hAnsi="Times New Roman"/>
          <w:color w:val="auto"/>
          <w:szCs w:val="24"/>
        </w:rPr>
        <w:t xml:space="preserve">vypracuje a po dobu 10 let od konce výroby stanoveného stavebního výrobku uchovává soubor všech dokumentů, předkládaných k </w:t>
      </w:r>
      <w:r w:rsidR="00C101F9" w:rsidRPr="00A620EE">
        <w:rPr>
          <w:rFonts w:ascii="Times New Roman" w:hAnsi="Times New Roman"/>
          <w:color w:val="auto"/>
          <w:szCs w:val="24"/>
        </w:rPr>
        <w:t xml:space="preserve">posouzení </w:t>
      </w:r>
      <w:r w:rsidRPr="00A620EE">
        <w:rPr>
          <w:rFonts w:ascii="Times New Roman" w:hAnsi="Times New Roman"/>
          <w:color w:val="auto"/>
          <w:szCs w:val="24"/>
        </w:rPr>
        <w:t>a prokazujících posouzení stálosti vlastností.</w:t>
      </w:r>
    </w:p>
    <w:p w14:paraId="07431FDB" w14:textId="77777777" w:rsidR="003D35EE" w:rsidRPr="00A620EE" w:rsidRDefault="003D35EE" w:rsidP="00A620EE">
      <w:pPr>
        <w:pStyle w:val="Odstavecseseznamem"/>
        <w:numPr>
          <w:ilvl w:val="0"/>
          <w:numId w:val="15"/>
        </w:numPr>
        <w:tabs>
          <w:tab w:val="left" w:pos="1134"/>
        </w:tabs>
        <w:spacing w:before="120" w:line="276" w:lineRule="auto"/>
        <w:ind w:left="0" w:firstLine="567"/>
        <w:contextualSpacing w:val="0"/>
        <w:jc w:val="both"/>
        <w:rPr>
          <w:rFonts w:ascii="Times New Roman" w:hAnsi="Times New Roman"/>
          <w:color w:val="auto"/>
          <w:szCs w:val="24"/>
        </w:rPr>
      </w:pPr>
      <w:r w:rsidRPr="00A620EE">
        <w:rPr>
          <w:rFonts w:ascii="Times New Roman" w:hAnsi="Times New Roman"/>
          <w:color w:val="auto"/>
          <w:szCs w:val="24"/>
        </w:rPr>
        <w:t>Výrobce zavede a zdokumentuje systém řízení výroby, aby byla při sériové výrobě stanoveného stavebního výrobku zaručena neměnnost jeho vlastností a jejich úrovní, tříd a mezních hodnot, jak je uvedeno v národním prohlášení o vlastnostech.</w:t>
      </w:r>
    </w:p>
    <w:p w14:paraId="3529D107" w14:textId="77777777" w:rsidR="003D35EE" w:rsidRPr="00A620EE" w:rsidRDefault="003D35EE" w:rsidP="00A620EE">
      <w:pPr>
        <w:pStyle w:val="Odstavecseseznamem"/>
        <w:numPr>
          <w:ilvl w:val="0"/>
          <w:numId w:val="15"/>
        </w:numPr>
        <w:tabs>
          <w:tab w:val="left" w:pos="1134"/>
        </w:tabs>
        <w:spacing w:before="120" w:line="276" w:lineRule="auto"/>
        <w:ind w:left="0" w:firstLine="567"/>
        <w:contextualSpacing w:val="0"/>
        <w:jc w:val="both"/>
        <w:rPr>
          <w:rFonts w:ascii="Times New Roman" w:hAnsi="Times New Roman"/>
          <w:color w:val="auto"/>
          <w:szCs w:val="24"/>
        </w:rPr>
      </w:pPr>
      <w:r w:rsidRPr="00A620EE">
        <w:rPr>
          <w:rFonts w:ascii="Times New Roman" w:hAnsi="Times New Roman"/>
          <w:color w:val="auto"/>
          <w:szCs w:val="24"/>
        </w:rPr>
        <w:t>Výrobce odpovídajícím způsobem zohlední změny v typu výrobku a změny v použitých technických specifikacích, aby byly vždy pravdivě uváděny informace v národním prohlášení o vlastnostech. V případech, kdy je to vhodné pro zajištění přesnosti, spolehlivosti a stálosti vlastností výrobku, výrobce provádí nebo nechá provést zkoušky vzorků stanovených stavebních výrobků již uvedených na trh a vede registr stížností, nevyhovujících výrobků a výrobků stažených z oběhu.</w:t>
      </w:r>
    </w:p>
    <w:p w14:paraId="2044C36D" w14:textId="4BDE6154" w:rsidR="003D35EE" w:rsidRPr="00A620EE" w:rsidRDefault="003D35EE" w:rsidP="00A620EE">
      <w:pPr>
        <w:pStyle w:val="Odstavecseseznamem"/>
        <w:numPr>
          <w:ilvl w:val="0"/>
          <w:numId w:val="15"/>
        </w:numPr>
        <w:tabs>
          <w:tab w:val="left" w:pos="1134"/>
        </w:tabs>
        <w:spacing w:before="120" w:line="276" w:lineRule="auto"/>
        <w:ind w:left="0" w:firstLine="568"/>
        <w:contextualSpacing w:val="0"/>
        <w:jc w:val="both"/>
        <w:rPr>
          <w:rFonts w:ascii="Times New Roman" w:hAnsi="Times New Roman"/>
          <w:color w:val="auto"/>
          <w:szCs w:val="24"/>
        </w:rPr>
      </w:pPr>
      <w:r w:rsidRPr="00A620EE">
        <w:rPr>
          <w:rFonts w:ascii="Times New Roman" w:hAnsi="Times New Roman"/>
          <w:color w:val="auto"/>
          <w:szCs w:val="24"/>
        </w:rPr>
        <w:t>Výrobce zajistí, aby byl na stanoveném stavebním výrobku uveden, typ, série, výrobní nebo sériové číslo nebo jakýkoliv jiný identifikační prvek nebo údaj, umožňující identifikaci výrobku. Výrobce uvede na stanoveném stavebním výrobku svoje jméno nebo ochrannou známku a adresu. Adresa musí uvádět jediné místo, kde lze výrobce kontaktovat.</w:t>
      </w:r>
    </w:p>
    <w:p w14:paraId="0909E3D3" w14:textId="77777777" w:rsidR="003D35EE" w:rsidRPr="00A620EE" w:rsidRDefault="003D35EE" w:rsidP="00A620EE">
      <w:pPr>
        <w:pStyle w:val="Odstavecseseznamem"/>
        <w:numPr>
          <w:ilvl w:val="0"/>
          <w:numId w:val="15"/>
        </w:numPr>
        <w:tabs>
          <w:tab w:val="left" w:pos="1134"/>
        </w:tabs>
        <w:spacing w:before="120" w:line="276" w:lineRule="auto"/>
        <w:ind w:left="0" w:firstLine="568"/>
        <w:contextualSpacing w:val="0"/>
        <w:jc w:val="both"/>
        <w:rPr>
          <w:rFonts w:ascii="Times New Roman" w:hAnsi="Times New Roman"/>
          <w:color w:val="auto"/>
          <w:szCs w:val="24"/>
        </w:rPr>
      </w:pPr>
      <w:r w:rsidRPr="00A620EE">
        <w:rPr>
          <w:rFonts w:ascii="Times New Roman" w:hAnsi="Times New Roman"/>
          <w:color w:val="auto"/>
          <w:szCs w:val="24"/>
        </w:rPr>
        <w:t>V případě, že to velikost nebo povaha stavebního výrobku neumožňuje, výrobce uvede požadované informace na obalu nebo dokladu přiloženém ke stanovenému stavebnímu výrobku.</w:t>
      </w:r>
    </w:p>
    <w:p w14:paraId="5B75C41B" w14:textId="77777777" w:rsidR="003D35EE" w:rsidRPr="00A620EE" w:rsidRDefault="003D35EE" w:rsidP="00A620EE">
      <w:pPr>
        <w:pStyle w:val="Odstavecseseznamem"/>
        <w:numPr>
          <w:ilvl w:val="0"/>
          <w:numId w:val="15"/>
        </w:numPr>
        <w:tabs>
          <w:tab w:val="left" w:pos="1134"/>
        </w:tabs>
        <w:spacing w:before="120" w:line="276" w:lineRule="auto"/>
        <w:ind w:left="0" w:firstLine="568"/>
        <w:contextualSpacing w:val="0"/>
        <w:jc w:val="both"/>
        <w:rPr>
          <w:rFonts w:ascii="Times New Roman" w:hAnsi="Times New Roman"/>
          <w:color w:val="auto"/>
          <w:szCs w:val="24"/>
        </w:rPr>
      </w:pPr>
      <w:r w:rsidRPr="00A620EE">
        <w:rPr>
          <w:rFonts w:ascii="Times New Roman" w:hAnsi="Times New Roman"/>
          <w:color w:val="auto"/>
          <w:szCs w:val="24"/>
        </w:rPr>
        <w:t xml:space="preserve">Výrobce zajistí, že národní prohlášení o vlastnostech, pokyny a bezpečnostní informace poskytované se stanoveným stavebním výrobkem, který uvádí na trh, jsou v českém </w:t>
      </w:r>
      <w:r w:rsidR="00ED6F81" w:rsidRPr="00A620EE">
        <w:rPr>
          <w:rFonts w:ascii="Times New Roman" w:hAnsi="Times New Roman"/>
          <w:color w:val="auto"/>
          <w:szCs w:val="24"/>
        </w:rPr>
        <w:t>jazyce.</w:t>
      </w:r>
    </w:p>
    <w:p w14:paraId="23D4A92C" w14:textId="77777777" w:rsidR="00400A7B" w:rsidRPr="00A620EE" w:rsidRDefault="00400A7B" w:rsidP="00A620EE">
      <w:pPr>
        <w:pStyle w:val="Nadpis4"/>
        <w:spacing w:before="120" w:after="0" w:line="276" w:lineRule="auto"/>
        <w:rPr>
          <w:color w:val="auto"/>
          <w:sz w:val="24"/>
          <w:szCs w:val="24"/>
        </w:rPr>
      </w:pPr>
    </w:p>
    <w:p w14:paraId="4FF13153" w14:textId="776975AF" w:rsidR="003D35EE" w:rsidRPr="00A620EE" w:rsidRDefault="003D35EE" w:rsidP="00A620EE">
      <w:pPr>
        <w:pStyle w:val="Nadpis4"/>
        <w:spacing w:before="120" w:after="0" w:line="276" w:lineRule="auto"/>
        <w:rPr>
          <w:color w:val="auto"/>
          <w:sz w:val="24"/>
          <w:szCs w:val="24"/>
        </w:rPr>
      </w:pPr>
      <w:r w:rsidRPr="00A620EE">
        <w:rPr>
          <w:color w:val="auto"/>
          <w:sz w:val="24"/>
          <w:szCs w:val="24"/>
        </w:rPr>
        <w:t>§ 21</w:t>
      </w:r>
    </w:p>
    <w:p w14:paraId="72FE1E1B" w14:textId="77777777" w:rsidR="003D35EE" w:rsidRPr="00A620EE" w:rsidRDefault="003D35EE" w:rsidP="00A620EE">
      <w:pPr>
        <w:pStyle w:val="Nadpis5"/>
        <w:tabs>
          <w:tab w:val="left" w:pos="1134"/>
        </w:tabs>
        <w:spacing w:before="120" w:after="0" w:line="276" w:lineRule="auto"/>
        <w:ind w:firstLine="567"/>
        <w:rPr>
          <w:color w:val="auto"/>
          <w:sz w:val="24"/>
          <w:szCs w:val="24"/>
        </w:rPr>
      </w:pPr>
      <w:r w:rsidRPr="00A620EE">
        <w:rPr>
          <w:color w:val="auto"/>
          <w:sz w:val="24"/>
          <w:szCs w:val="24"/>
        </w:rPr>
        <w:t>Další povinnosti výrobce</w:t>
      </w:r>
    </w:p>
    <w:p w14:paraId="19D5F3A9" w14:textId="77777777" w:rsidR="003D35EE" w:rsidRPr="00A620EE" w:rsidRDefault="003D35EE" w:rsidP="00A620EE">
      <w:pPr>
        <w:pStyle w:val="Odstavecseseznamem"/>
        <w:numPr>
          <w:ilvl w:val="0"/>
          <w:numId w:val="17"/>
        </w:numPr>
        <w:tabs>
          <w:tab w:val="left" w:pos="1134"/>
        </w:tabs>
        <w:spacing w:before="120" w:line="276" w:lineRule="auto"/>
        <w:ind w:left="0" w:firstLine="567"/>
        <w:contextualSpacing w:val="0"/>
        <w:jc w:val="both"/>
        <w:rPr>
          <w:rFonts w:ascii="Times New Roman" w:hAnsi="Times New Roman"/>
          <w:color w:val="auto"/>
          <w:szCs w:val="24"/>
        </w:rPr>
      </w:pPr>
      <w:r w:rsidRPr="00A620EE">
        <w:rPr>
          <w:rFonts w:ascii="Times New Roman" w:hAnsi="Times New Roman"/>
          <w:color w:val="auto"/>
          <w:szCs w:val="24"/>
        </w:rPr>
        <w:t>Výrobce, který uvedl na trh stanovený stavební výrobek, jež není v</w:t>
      </w:r>
      <w:r w:rsidR="00001713" w:rsidRPr="00A620EE">
        <w:rPr>
          <w:rFonts w:ascii="Times New Roman" w:hAnsi="Times New Roman"/>
          <w:color w:val="auto"/>
          <w:szCs w:val="24"/>
        </w:rPr>
        <w:t>e shodě</w:t>
      </w:r>
      <w:r w:rsidRPr="00A620EE">
        <w:rPr>
          <w:rFonts w:ascii="Times New Roman" w:hAnsi="Times New Roman"/>
          <w:color w:val="auto"/>
          <w:szCs w:val="24"/>
        </w:rPr>
        <w:t xml:space="preserve"> s národním prohlášením o vlastnostech nebo s jinými příslušnými požadavky, přijme opatření k uvedení stanoveného stavebního výrobku ve shodu nebo jej stáhne z trhu nebo z oběhu. Pokud stanovený stavební výrobek představuje riziko ohrožení života, zdraví, majetku nebo životního prostředí, anebo jiného veřejného zájmu (dále jen „riziko“), výrobce o tom neprodleně informuje Českou obchodní inspekci.</w:t>
      </w:r>
    </w:p>
    <w:p w14:paraId="3FF16BFE" w14:textId="6901240F" w:rsidR="003D35EE" w:rsidRPr="00A620EE" w:rsidRDefault="003D35EE" w:rsidP="00A620EE">
      <w:pPr>
        <w:pStyle w:val="Odstavecseseznamem"/>
        <w:numPr>
          <w:ilvl w:val="0"/>
          <w:numId w:val="17"/>
        </w:numPr>
        <w:tabs>
          <w:tab w:val="left" w:pos="1134"/>
          <w:tab w:val="left" w:pos="1701"/>
        </w:tabs>
        <w:spacing w:before="120" w:line="276" w:lineRule="auto"/>
        <w:ind w:left="0" w:firstLine="567"/>
        <w:contextualSpacing w:val="0"/>
        <w:jc w:val="both"/>
        <w:rPr>
          <w:rFonts w:ascii="Times New Roman" w:hAnsi="Times New Roman"/>
          <w:color w:val="auto"/>
          <w:szCs w:val="24"/>
        </w:rPr>
      </w:pPr>
      <w:r w:rsidRPr="00A620EE">
        <w:rPr>
          <w:rFonts w:ascii="Times New Roman" w:hAnsi="Times New Roman"/>
          <w:color w:val="auto"/>
          <w:szCs w:val="24"/>
        </w:rPr>
        <w:lastRenderedPageBreak/>
        <w:t>Výrobce poskytne na základě žádosti České obchodní inspekce neprodleně všechny informace a dokumentaci nezbytné k prokázání shody stanoveného stavebního výrobku s národním prohlášením o vlastnostech a souladu s jinými příslušnými požadavky v českém jazyce nebo v jazyce, který s Českou obchodní inspekcí dohodne. Výrobce spolupracuje s Českou obchodní inspekcí při všech činnostech, jejichž cílem je vyloučit riziko vyvolané uvedením nebo dodáním stanoveného stavebního výrobku na trh.</w:t>
      </w:r>
    </w:p>
    <w:p w14:paraId="2BC8C1B2" w14:textId="77777777" w:rsidR="003D35EE" w:rsidRPr="00A620EE" w:rsidRDefault="003D35EE" w:rsidP="00A620EE">
      <w:pPr>
        <w:pStyle w:val="Odstavecseseznamem"/>
        <w:numPr>
          <w:ilvl w:val="0"/>
          <w:numId w:val="17"/>
        </w:numPr>
        <w:tabs>
          <w:tab w:val="left" w:pos="1134"/>
          <w:tab w:val="left" w:pos="1701"/>
        </w:tabs>
        <w:spacing w:before="120" w:line="276" w:lineRule="auto"/>
        <w:ind w:left="0" w:firstLine="567"/>
        <w:contextualSpacing w:val="0"/>
        <w:jc w:val="both"/>
        <w:rPr>
          <w:rFonts w:ascii="Times New Roman" w:hAnsi="Times New Roman"/>
          <w:color w:val="auto"/>
          <w:szCs w:val="24"/>
        </w:rPr>
      </w:pPr>
      <w:r w:rsidRPr="00A620EE">
        <w:rPr>
          <w:rFonts w:ascii="Times New Roman" w:hAnsi="Times New Roman"/>
          <w:color w:val="auto"/>
          <w:szCs w:val="24"/>
        </w:rPr>
        <w:t xml:space="preserve"> Výrobce uchovává po dobu 10 let od konce výroby údaje potřebné pro identifikaci všech hospodářských subjektů, kterým dodal stanovený stavební výrobek.</w:t>
      </w:r>
    </w:p>
    <w:p w14:paraId="0895E9D1" w14:textId="77777777" w:rsidR="00400A7B" w:rsidRPr="00A620EE" w:rsidRDefault="00400A7B" w:rsidP="00A620EE">
      <w:pPr>
        <w:pStyle w:val="Nadpis4"/>
        <w:spacing w:after="0" w:line="276" w:lineRule="auto"/>
        <w:rPr>
          <w:color w:val="auto"/>
          <w:sz w:val="24"/>
          <w:szCs w:val="24"/>
        </w:rPr>
      </w:pPr>
    </w:p>
    <w:p w14:paraId="4FBB9C02" w14:textId="306AB45C" w:rsidR="003D35EE" w:rsidRPr="00A620EE" w:rsidRDefault="003D35EE" w:rsidP="00A620EE">
      <w:pPr>
        <w:pStyle w:val="Nadpis4"/>
        <w:spacing w:after="0" w:line="276" w:lineRule="auto"/>
        <w:rPr>
          <w:color w:val="auto"/>
          <w:sz w:val="24"/>
          <w:szCs w:val="24"/>
        </w:rPr>
      </w:pPr>
      <w:r w:rsidRPr="00A620EE">
        <w:rPr>
          <w:color w:val="auto"/>
          <w:sz w:val="24"/>
          <w:szCs w:val="24"/>
        </w:rPr>
        <w:t>§ 22</w:t>
      </w:r>
    </w:p>
    <w:p w14:paraId="6B5CEA77" w14:textId="77777777" w:rsidR="003D35EE" w:rsidRPr="00A620EE" w:rsidRDefault="003D35EE" w:rsidP="00A620EE">
      <w:pPr>
        <w:pStyle w:val="Nadpis5"/>
        <w:spacing w:before="120" w:after="0" w:line="276" w:lineRule="auto"/>
        <w:rPr>
          <w:color w:val="auto"/>
          <w:sz w:val="24"/>
          <w:szCs w:val="24"/>
        </w:rPr>
      </w:pPr>
      <w:r w:rsidRPr="00A620EE">
        <w:rPr>
          <w:color w:val="auto"/>
          <w:sz w:val="24"/>
          <w:szCs w:val="24"/>
        </w:rPr>
        <w:t>Zplnomocněný zástupce</w:t>
      </w:r>
    </w:p>
    <w:p w14:paraId="669BCD17" w14:textId="2D48AA6F" w:rsidR="003D35EE" w:rsidRPr="00A620EE" w:rsidRDefault="003D35EE" w:rsidP="00A620EE">
      <w:pPr>
        <w:pStyle w:val="Nadpis4"/>
        <w:spacing w:before="120" w:after="0" w:line="276" w:lineRule="auto"/>
        <w:ind w:firstLine="568"/>
        <w:jc w:val="both"/>
        <w:rPr>
          <w:color w:val="auto"/>
          <w:sz w:val="24"/>
          <w:szCs w:val="24"/>
        </w:rPr>
      </w:pPr>
      <w:r w:rsidRPr="00A620EE">
        <w:rPr>
          <w:color w:val="auto"/>
          <w:sz w:val="24"/>
          <w:szCs w:val="24"/>
        </w:rPr>
        <w:t>(1)</w:t>
      </w:r>
      <w:r w:rsidRPr="00A620EE">
        <w:rPr>
          <w:color w:val="auto"/>
          <w:sz w:val="24"/>
          <w:szCs w:val="24"/>
        </w:rPr>
        <w:tab/>
        <w:t xml:space="preserve">Výrobce může písemně </w:t>
      </w:r>
      <w:r w:rsidR="00FD0810" w:rsidRPr="00A620EE">
        <w:rPr>
          <w:color w:val="auto"/>
          <w:sz w:val="24"/>
          <w:szCs w:val="24"/>
        </w:rPr>
        <w:t xml:space="preserve">pověřit </w:t>
      </w:r>
      <w:r w:rsidRPr="00A620EE">
        <w:rPr>
          <w:color w:val="auto"/>
          <w:sz w:val="24"/>
          <w:szCs w:val="24"/>
        </w:rPr>
        <w:t>svého zplnomocněného zástupce</w:t>
      </w:r>
      <w:r w:rsidR="00001713" w:rsidRPr="00A620EE">
        <w:rPr>
          <w:color w:val="auto"/>
          <w:sz w:val="24"/>
          <w:szCs w:val="24"/>
        </w:rPr>
        <w:t xml:space="preserve"> k vykonávání činností stanovených v pověření</w:t>
      </w:r>
      <w:r w:rsidRPr="00A620EE">
        <w:rPr>
          <w:color w:val="auto"/>
          <w:sz w:val="24"/>
          <w:szCs w:val="24"/>
        </w:rPr>
        <w:t>. Pověření musí umožnovat uchovávat národní prohlášení o vlastnostech, pokyny a technickou dokumentaci a poskytování součinnosti České obchodní inspekci. Zplnomocněný zástupce nemůže být pověřen zpracováním technické dokumentace.</w:t>
      </w:r>
    </w:p>
    <w:p w14:paraId="0217E0EC" w14:textId="77777777" w:rsidR="003D35EE" w:rsidRPr="00A620EE" w:rsidRDefault="003D35EE" w:rsidP="00A620EE">
      <w:pPr>
        <w:tabs>
          <w:tab w:val="left" w:pos="1134"/>
        </w:tabs>
        <w:spacing w:before="120" w:line="276" w:lineRule="auto"/>
        <w:ind w:firstLine="567"/>
        <w:jc w:val="both"/>
        <w:rPr>
          <w:rFonts w:ascii="Times New Roman" w:hAnsi="Times New Roman"/>
          <w:color w:val="auto"/>
          <w:szCs w:val="24"/>
        </w:rPr>
      </w:pPr>
      <w:r w:rsidRPr="00A620EE">
        <w:rPr>
          <w:rFonts w:ascii="Times New Roman" w:hAnsi="Times New Roman"/>
          <w:color w:val="auto"/>
          <w:szCs w:val="24"/>
        </w:rPr>
        <w:t>(2)</w:t>
      </w:r>
      <w:r w:rsidRPr="00A620EE">
        <w:rPr>
          <w:rFonts w:ascii="Times New Roman" w:hAnsi="Times New Roman"/>
          <w:color w:val="auto"/>
          <w:szCs w:val="24"/>
        </w:rPr>
        <w:tab/>
        <w:t>Zplnomocněný zástupce uchovává národní prohlášení o vlastnostech, pokyny a technickou dokumentaci potřebnou k identifikaci výrobku a hospodářských subjektů, se kterými spolupracoval, po dobu 10 let.</w:t>
      </w:r>
    </w:p>
    <w:p w14:paraId="691C70FC" w14:textId="6BD13B43" w:rsidR="003D35EE" w:rsidRPr="00A620EE" w:rsidRDefault="003D35EE" w:rsidP="00A620EE">
      <w:pPr>
        <w:tabs>
          <w:tab w:val="left" w:pos="1134"/>
        </w:tabs>
        <w:spacing w:before="120" w:line="276" w:lineRule="auto"/>
        <w:ind w:firstLine="567"/>
        <w:jc w:val="both"/>
        <w:rPr>
          <w:rFonts w:ascii="Times New Roman" w:hAnsi="Times New Roman"/>
          <w:color w:val="auto"/>
          <w:szCs w:val="24"/>
        </w:rPr>
      </w:pPr>
      <w:r w:rsidRPr="00A620EE">
        <w:rPr>
          <w:rFonts w:ascii="Times New Roman" w:hAnsi="Times New Roman"/>
          <w:color w:val="auto"/>
          <w:szCs w:val="24"/>
        </w:rPr>
        <w:t>(3)</w:t>
      </w:r>
      <w:r w:rsidRPr="00A620EE">
        <w:rPr>
          <w:rFonts w:ascii="Times New Roman" w:hAnsi="Times New Roman"/>
          <w:color w:val="auto"/>
          <w:szCs w:val="24"/>
        </w:rPr>
        <w:tab/>
        <w:t xml:space="preserve">Zplnomocněný zástupce </w:t>
      </w:r>
      <w:r w:rsidR="00001713" w:rsidRPr="00A620EE">
        <w:rPr>
          <w:rFonts w:ascii="Times New Roman" w:hAnsi="Times New Roman"/>
          <w:color w:val="auto"/>
          <w:szCs w:val="24"/>
        </w:rPr>
        <w:t>poskytne</w:t>
      </w:r>
      <w:r w:rsidRPr="00A620EE">
        <w:rPr>
          <w:rFonts w:ascii="Times New Roman" w:hAnsi="Times New Roman"/>
          <w:color w:val="auto"/>
          <w:szCs w:val="24"/>
        </w:rPr>
        <w:t xml:space="preserve"> na základě žádosti České obchodní inspekce všechny informace a dokumentaci nezbytné k prokázání shody stanoveného stavebního výrobku s národním prohlášením o vlastnostech a jinými příslušnými požadavky v českém jazyce nebo v jazyce, který s Českou obchodní inspekcí dohodne. Zplnomocněný zástupce spolupracuje s Českou obchodní inspekcí při všech činnostech, jejichž cílem je vyloučit riziko vyvolané uvedením nebo dodáním stanoveného stavebního výrobku na trh.</w:t>
      </w:r>
    </w:p>
    <w:p w14:paraId="46E12873" w14:textId="77777777" w:rsidR="00400A7B" w:rsidRPr="00A620EE" w:rsidRDefault="00400A7B" w:rsidP="00A620EE">
      <w:pPr>
        <w:pStyle w:val="Nadpis4"/>
        <w:spacing w:after="0" w:line="276" w:lineRule="auto"/>
        <w:rPr>
          <w:color w:val="auto"/>
          <w:sz w:val="24"/>
          <w:szCs w:val="24"/>
        </w:rPr>
      </w:pPr>
    </w:p>
    <w:p w14:paraId="032756AF" w14:textId="7A37B9D5" w:rsidR="003D35EE" w:rsidRPr="00A620EE" w:rsidRDefault="003D35EE" w:rsidP="00A620EE">
      <w:pPr>
        <w:pStyle w:val="Nadpis4"/>
        <w:spacing w:after="0" w:line="276" w:lineRule="auto"/>
        <w:rPr>
          <w:color w:val="auto"/>
          <w:sz w:val="24"/>
          <w:szCs w:val="24"/>
        </w:rPr>
      </w:pPr>
      <w:r w:rsidRPr="00A620EE">
        <w:rPr>
          <w:color w:val="auto"/>
          <w:sz w:val="24"/>
          <w:szCs w:val="24"/>
        </w:rPr>
        <w:t>§ 23</w:t>
      </w:r>
    </w:p>
    <w:p w14:paraId="1735279B" w14:textId="77777777" w:rsidR="003D35EE" w:rsidRPr="00A620EE" w:rsidRDefault="003D35EE" w:rsidP="00A620EE">
      <w:pPr>
        <w:pStyle w:val="Nadpis5"/>
        <w:spacing w:before="120" w:after="0" w:line="276" w:lineRule="auto"/>
        <w:contextualSpacing/>
        <w:rPr>
          <w:color w:val="auto"/>
          <w:sz w:val="24"/>
          <w:szCs w:val="24"/>
        </w:rPr>
      </w:pPr>
      <w:r w:rsidRPr="00A620EE">
        <w:rPr>
          <w:color w:val="auto"/>
          <w:sz w:val="24"/>
          <w:szCs w:val="24"/>
        </w:rPr>
        <w:t>Dovozce</w:t>
      </w:r>
    </w:p>
    <w:p w14:paraId="6D3D2958" w14:textId="77777777" w:rsidR="003D35EE" w:rsidRPr="00A620EE" w:rsidRDefault="003D35EE" w:rsidP="00A620EE">
      <w:pPr>
        <w:pStyle w:val="Odstavecseseznamem"/>
        <w:numPr>
          <w:ilvl w:val="0"/>
          <w:numId w:val="3"/>
        </w:numPr>
        <w:tabs>
          <w:tab w:val="left" w:pos="1134"/>
        </w:tabs>
        <w:spacing w:before="120" w:line="276" w:lineRule="auto"/>
        <w:ind w:left="0" w:firstLine="567"/>
        <w:contextualSpacing w:val="0"/>
        <w:jc w:val="both"/>
        <w:rPr>
          <w:rFonts w:ascii="Times New Roman" w:hAnsi="Times New Roman"/>
          <w:color w:val="auto"/>
          <w:szCs w:val="24"/>
        </w:rPr>
      </w:pPr>
      <w:r w:rsidRPr="00A620EE">
        <w:rPr>
          <w:rFonts w:ascii="Times New Roman" w:hAnsi="Times New Roman"/>
          <w:color w:val="auto"/>
          <w:szCs w:val="24"/>
        </w:rPr>
        <w:t>Dovozce uvádí na trh stanovené stavební výrobky pocházející z jiného než členského státu Evropské unie, nebo státu Evropského sdružení volného obchodu, který je smluvní stranou Dohody o Evropském hospodářském prostoru, nebo z Turecka podle § 7 odst. 1 a 3.</w:t>
      </w:r>
    </w:p>
    <w:p w14:paraId="5E68031D" w14:textId="77777777" w:rsidR="003D35EE" w:rsidRPr="00A620EE" w:rsidRDefault="003D35EE" w:rsidP="00A620EE">
      <w:pPr>
        <w:pStyle w:val="Odstavecseseznamem"/>
        <w:numPr>
          <w:ilvl w:val="0"/>
          <w:numId w:val="3"/>
        </w:numPr>
        <w:tabs>
          <w:tab w:val="left" w:pos="1134"/>
        </w:tabs>
        <w:spacing w:before="120" w:line="276" w:lineRule="auto"/>
        <w:ind w:left="0" w:firstLine="567"/>
        <w:contextualSpacing w:val="0"/>
        <w:jc w:val="both"/>
        <w:rPr>
          <w:rFonts w:ascii="Times New Roman" w:hAnsi="Times New Roman"/>
          <w:color w:val="auto"/>
          <w:szCs w:val="24"/>
        </w:rPr>
      </w:pPr>
      <w:r w:rsidRPr="00A620EE">
        <w:rPr>
          <w:rFonts w:ascii="Times New Roman" w:hAnsi="Times New Roman"/>
          <w:color w:val="auto"/>
          <w:szCs w:val="24"/>
        </w:rPr>
        <w:t xml:space="preserve">Před </w:t>
      </w:r>
      <w:bookmarkStart w:id="6" w:name="_Hlk516493975"/>
      <w:r w:rsidRPr="00A620EE">
        <w:rPr>
          <w:rFonts w:ascii="Times New Roman" w:hAnsi="Times New Roman"/>
          <w:color w:val="auto"/>
          <w:szCs w:val="24"/>
        </w:rPr>
        <w:t>uvedením stanoveného stavebního výrobku na trh dovozce zajistí, aby výrobce u jím dováženého stanoveného stavebního výrobku</w:t>
      </w:r>
    </w:p>
    <w:p w14:paraId="574C49F9" w14:textId="57BF32C6" w:rsidR="003D35EE" w:rsidRPr="00A620EE" w:rsidRDefault="003D35EE" w:rsidP="00A620EE">
      <w:pPr>
        <w:pStyle w:val="Odstavecseseznamem"/>
        <w:numPr>
          <w:ilvl w:val="0"/>
          <w:numId w:val="5"/>
        </w:numPr>
        <w:tabs>
          <w:tab w:val="left" w:pos="0"/>
          <w:tab w:val="left" w:pos="426"/>
        </w:tabs>
        <w:spacing w:before="120" w:line="276" w:lineRule="auto"/>
        <w:ind w:left="0" w:firstLine="0"/>
        <w:contextualSpacing w:val="0"/>
        <w:jc w:val="both"/>
        <w:rPr>
          <w:rFonts w:ascii="Times New Roman" w:hAnsi="Times New Roman"/>
          <w:color w:val="auto"/>
          <w:szCs w:val="24"/>
        </w:rPr>
      </w:pPr>
      <w:r w:rsidRPr="00A620EE">
        <w:rPr>
          <w:rFonts w:ascii="Times New Roman" w:hAnsi="Times New Roman"/>
          <w:color w:val="auto"/>
          <w:szCs w:val="24"/>
        </w:rPr>
        <w:t xml:space="preserve">provedl nebo nechal provést posouzení </w:t>
      </w:r>
      <w:bookmarkStart w:id="7" w:name="_Hlk516494080"/>
      <w:r w:rsidRPr="00A620EE">
        <w:rPr>
          <w:rFonts w:ascii="Times New Roman" w:hAnsi="Times New Roman"/>
          <w:color w:val="auto"/>
          <w:szCs w:val="24"/>
        </w:rPr>
        <w:t xml:space="preserve">stálosti vlastností v souladu se zamýšleným použitím a systémy </w:t>
      </w:r>
      <w:r w:rsidR="001D3DE5" w:rsidRPr="00A620EE">
        <w:rPr>
          <w:rFonts w:ascii="Times New Roman" w:hAnsi="Times New Roman"/>
          <w:color w:val="auto"/>
          <w:szCs w:val="24"/>
        </w:rPr>
        <w:t xml:space="preserve">posouzení </w:t>
      </w:r>
      <w:r w:rsidRPr="00A620EE">
        <w:rPr>
          <w:rFonts w:ascii="Times New Roman" w:hAnsi="Times New Roman"/>
          <w:color w:val="auto"/>
          <w:szCs w:val="24"/>
        </w:rPr>
        <w:t>vlastností uvedenými v prováděcím právním předpisu,</w:t>
      </w:r>
      <w:bookmarkEnd w:id="7"/>
    </w:p>
    <w:p w14:paraId="24BEB884" w14:textId="77777777" w:rsidR="003D35EE" w:rsidRPr="00A620EE" w:rsidRDefault="003D35EE" w:rsidP="00A620EE">
      <w:pPr>
        <w:pStyle w:val="Odstavecseseznamem"/>
        <w:numPr>
          <w:ilvl w:val="0"/>
          <w:numId w:val="5"/>
        </w:numPr>
        <w:tabs>
          <w:tab w:val="left" w:pos="0"/>
          <w:tab w:val="left" w:pos="426"/>
        </w:tabs>
        <w:spacing w:before="120" w:line="276" w:lineRule="auto"/>
        <w:ind w:left="0" w:firstLine="0"/>
        <w:contextualSpacing w:val="0"/>
        <w:jc w:val="both"/>
        <w:rPr>
          <w:rFonts w:ascii="Times New Roman" w:hAnsi="Times New Roman"/>
          <w:color w:val="auto"/>
          <w:szCs w:val="24"/>
        </w:rPr>
      </w:pPr>
      <w:r w:rsidRPr="00A620EE">
        <w:rPr>
          <w:rFonts w:ascii="Times New Roman" w:hAnsi="Times New Roman"/>
          <w:color w:val="auto"/>
          <w:szCs w:val="24"/>
        </w:rPr>
        <w:t>vypracoval technickou dokumentaci,</w:t>
      </w:r>
    </w:p>
    <w:p w14:paraId="43B95860" w14:textId="77777777" w:rsidR="003D35EE" w:rsidRPr="00A620EE" w:rsidRDefault="003D35EE" w:rsidP="00A620EE">
      <w:pPr>
        <w:pStyle w:val="Odstavecseseznamem"/>
        <w:numPr>
          <w:ilvl w:val="0"/>
          <w:numId w:val="5"/>
        </w:numPr>
        <w:tabs>
          <w:tab w:val="left" w:pos="0"/>
          <w:tab w:val="left" w:pos="426"/>
        </w:tabs>
        <w:spacing w:before="120" w:line="276" w:lineRule="auto"/>
        <w:ind w:hanging="1069"/>
        <w:contextualSpacing w:val="0"/>
        <w:jc w:val="both"/>
        <w:rPr>
          <w:rFonts w:ascii="Times New Roman" w:hAnsi="Times New Roman"/>
          <w:color w:val="auto"/>
          <w:szCs w:val="24"/>
        </w:rPr>
      </w:pPr>
      <w:r w:rsidRPr="00A620EE">
        <w:rPr>
          <w:rFonts w:ascii="Times New Roman" w:hAnsi="Times New Roman"/>
          <w:color w:val="auto"/>
          <w:szCs w:val="24"/>
        </w:rPr>
        <w:t>vypracoval a přiložil pokyny,</w:t>
      </w:r>
    </w:p>
    <w:p w14:paraId="38802C19" w14:textId="77777777" w:rsidR="003D35EE" w:rsidRPr="00A620EE" w:rsidRDefault="003D35EE" w:rsidP="00A620EE">
      <w:pPr>
        <w:pStyle w:val="Odstavecseseznamem"/>
        <w:numPr>
          <w:ilvl w:val="0"/>
          <w:numId w:val="5"/>
        </w:numPr>
        <w:tabs>
          <w:tab w:val="left" w:pos="0"/>
          <w:tab w:val="left" w:pos="426"/>
        </w:tabs>
        <w:spacing w:before="120" w:line="276" w:lineRule="auto"/>
        <w:ind w:left="0" w:firstLine="0"/>
        <w:contextualSpacing w:val="0"/>
        <w:jc w:val="both"/>
        <w:rPr>
          <w:rFonts w:ascii="Times New Roman" w:hAnsi="Times New Roman"/>
          <w:color w:val="auto"/>
          <w:szCs w:val="24"/>
        </w:rPr>
      </w:pPr>
      <w:r w:rsidRPr="00A620EE">
        <w:rPr>
          <w:rFonts w:ascii="Times New Roman" w:hAnsi="Times New Roman"/>
          <w:color w:val="auto"/>
          <w:szCs w:val="24"/>
        </w:rPr>
        <w:t>vy</w:t>
      </w:r>
      <w:r w:rsidR="00BB7619" w:rsidRPr="00A620EE">
        <w:rPr>
          <w:rFonts w:ascii="Times New Roman" w:hAnsi="Times New Roman"/>
          <w:color w:val="auto"/>
          <w:szCs w:val="24"/>
        </w:rPr>
        <w:t>dal</w:t>
      </w:r>
      <w:r w:rsidRPr="00A620EE">
        <w:rPr>
          <w:rFonts w:ascii="Times New Roman" w:hAnsi="Times New Roman"/>
          <w:color w:val="auto"/>
          <w:szCs w:val="24"/>
        </w:rPr>
        <w:t xml:space="preserve"> a přiložil národní prohlášení o vlastnostech.</w:t>
      </w:r>
    </w:p>
    <w:bookmarkEnd w:id="6"/>
    <w:p w14:paraId="28289107" w14:textId="5C281801" w:rsidR="003D35EE" w:rsidRPr="00A620EE" w:rsidRDefault="003D35EE" w:rsidP="00A620EE">
      <w:pPr>
        <w:pStyle w:val="Odstavecseseznamem"/>
        <w:numPr>
          <w:ilvl w:val="0"/>
          <w:numId w:val="3"/>
        </w:numPr>
        <w:tabs>
          <w:tab w:val="left" w:pos="1134"/>
        </w:tabs>
        <w:spacing w:before="120" w:line="276" w:lineRule="auto"/>
        <w:ind w:left="0" w:firstLine="567"/>
        <w:contextualSpacing w:val="0"/>
        <w:jc w:val="both"/>
        <w:rPr>
          <w:rFonts w:ascii="Times New Roman" w:hAnsi="Times New Roman"/>
          <w:color w:val="auto"/>
          <w:szCs w:val="24"/>
        </w:rPr>
      </w:pPr>
      <w:r w:rsidRPr="00A620EE">
        <w:rPr>
          <w:rFonts w:ascii="Times New Roman" w:hAnsi="Times New Roman"/>
          <w:color w:val="auto"/>
          <w:szCs w:val="24"/>
        </w:rPr>
        <w:lastRenderedPageBreak/>
        <w:t>Dovozce musí mít k dispozici všechny informace a dokumentaci nezbytné k prokázání shody stanoveného stavebního výrobku s národním prohlášením o vlastnostech.</w:t>
      </w:r>
    </w:p>
    <w:p w14:paraId="37507A22" w14:textId="77777777" w:rsidR="003D35EE" w:rsidRPr="00A620EE" w:rsidRDefault="003D35EE" w:rsidP="00A620EE">
      <w:pPr>
        <w:pStyle w:val="Odstavecseseznamem"/>
        <w:numPr>
          <w:ilvl w:val="0"/>
          <w:numId w:val="3"/>
        </w:numPr>
        <w:tabs>
          <w:tab w:val="left" w:pos="1134"/>
        </w:tabs>
        <w:spacing w:before="120" w:line="276" w:lineRule="auto"/>
        <w:ind w:left="0" w:firstLine="567"/>
        <w:contextualSpacing w:val="0"/>
        <w:jc w:val="both"/>
        <w:rPr>
          <w:rFonts w:ascii="Times New Roman" w:hAnsi="Times New Roman"/>
          <w:color w:val="auto"/>
          <w:szCs w:val="24"/>
        </w:rPr>
      </w:pPr>
      <w:r w:rsidRPr="00A620EE">
        <w:rPr>
          <w:rFonts w:ascii="Times New Roman" w:hAnsi="Times New Roman"/>
          <w:color w:val="auto"/>
          <w:szCs w:val="24"/>
        </w:rPr>
        <w:t>Dovozce zajistí, aby národní prohlášení o vlastnostech a pokyny byly přiloženy ke stanovenému stavebnímu výrobku při uvedení na trh v českém jazyce.</w:t>
      </w:r>
    </w:p>
    <w:p w14:paraId="256A33DC" w14:textId="5D0BB696" w:rsidR="003D35EE" w:rsidRPr="00A620EE" w:rsidRDefault="003D35EE" w:rsidP="00A620EE">
      <w:pPr>
        <w:pStyle w:val="Odstavecseseznamem"/>
        <w:numPr>
          <w:ilvl w:val="0"/>
          <w:numId w:val="3"/>
        </w:numPr>
        <w:tabs>
          <w:tab w:val="left" w:pos="1134"/>
        </w:tabs>
        <w:spacing w:before="120" w:line="276" w:lineRule="auto"/>
        <w:ind w:left="0" w:firstLine="567"/>
        <w:contextualSpacing w:val="0"/>
        <w:jc w:val="both"/>
        <w:rPr>
          <w:rFonts w:ascii="Times New Roman" w:hAnsi="Times New Roman"/>
          <w:color w:val="auto"/>
          <w:szCs w:val="24"/>
        </w:rPr>
      </w:pPr>
      <w:r w:rsidRPr="00A620EE">
        <w:rPr>
          <w:rFonts w:ascii="Times New Roman" w:hAnsi="Times New Roman"/>
          <w:color w:val="auto"/>
          <w:szCs w:val="24"/>
        </w:rPr>
        <w:t>Dovozce zajistí, aby byl na stanoveném stavebním výrobku uveden typ, série, výrobní nebo sériové číslo nebo jakýkoliv jiný identifikační prvek nebo údaj, umožňující identifikaci výrobku. V případě, že to velikost nebo povaha stavebního výrobku neumožňuje, zajistí, aby byly požadované informace uvedeny na obalu nebo dokladu přiloženém ke stanovenému stavebnímu výrobku.</w:t>
      </w:r>
    </w:p>
    <w:p w14:paraId="765439AA" w14:textId="34C8A39A" w:rsidR="003D35EE" w:rsidRPr="00A620EE" w:rsidRDefault="003D35EE" w:rsidP="00A620EE">
      <w:pPr>
        <w:pStyle w:val="Odstavecseseznamem"/>
        <w:numPr>
          <w:ilvl w:val="0"/>
          <w:numId w:val="3"/>
        </w:numPr>
        <w:tabs>
          <w:tab w:val="left" w:pos="1134"/>
        </w:tabs>
        <w:spacing w:before="120" w:line="276" w:lineRule="auto"/>
        <w:ind w:left="0" w:firstLine="567"/>
        <w:contextualSpacing w:val="0"/>
        <w:jc w:val="both"/>
        <w:rPr>
          <w:rFonts w:ascii="Times New Roman" w:hAnsi="Times New Roman"/>
          <w:color w:val="auto"/>
          <w:szCs w:val="24"/>
        </w:rPr>
      </w:pPr>
      <w:r w:rsidRPr="00A620EE">
        <w:rPr>
          <w:rFonts w:ascii="Times New Roman" w:hAnsi="Times New Roman"/>
          <w:color w:val="auto"/>
          <w:szCs w:val="24"/>
        </w:rPr>
        <w:t xml:space="preserve">Dovozce zajistí, aby na stanoveném stavebním výrobku bylo uvedeno jméno výrobce nebo jeho ochranná známka a adresa. V případě, že to velikost nebo povaha stavebního výrobku neumožňuje, dovozce </w:t>
      </w:r>
      <w:r w:rsidR="00862555" w:rsidRPr="00A620EE">
        <w:rPr>
          <w:rFonts w:ascii="Times New Roman" w:hAnsi="Times New Roman"/>
          <w:color w:val="auto"/>
          <w:szCs w:val="24"/>
        </w:rPr>
        <w:t>zajistí, aby byly</w:t>
      </w:r>
      <w:r w:rsidRPr="00A620EE">
        <w:rPr>
          <w:rFonts w:ascii="Times New Roman" w:hAnsi="Times New Roman"/>
          <w:color w:val="auto"/>
          <w:szCs w:val="24"/>
        </w:rPr>
        <w:t xml:space="preserve"> požadované informace </w:t>
      </w:r>
      <w:r w:rsidR="00862555" w:rsidRPr="00A620EE">
        <w:rPr>
          <w:rFonts w:ascii="Times New Roman" w:hAnsi="Times New Roman"/>
          <w:color w:val="auto"/>
          <w:szCs w:val="24"/>
        </w:rPr>
        <w:t xml:space="preserve">uvedeny </w:t>
      </w:r>
      <w:r w:rsidRPr="00A620EE">
        <w:rPr>
          <w:rFonts w:ascii="Times New Roman" w:hAnsi="Times New Roman"/>
          <w:color w:val="auto"/>
          <w:szCs w:val="24"/>
        </w:rPr>
        <w:t>na obalu nebo dokladu přiloženém ke stanovenému stavebnímu výrobku. Adresa musí uvádět jediné místo, kde lze výrobce kontaktovat.</w:t>
      </w:r>
    </w:p>
    <w:p w14:paraId="1835182F" w14:textId="103914E7" w:rsidR="003D35EE" w:rsidRPr="00A620EE" w:rsidRDefault="003D35EE" w:rsidP="00A620EE">
      <w:pPr>
        <w:pStyle w:val="Odstavecseseznamem"/>
        <w:numPr>
          <w:ilvl w:val="0"/>
          <w:numId w:val="3"/>
        </w:numPr>
        <w:tabs>
          <w:tab w:val="left" w:pos="1134"/>
        </w:tabs>
        <w:spacing w:before="120" w:line="276" w:lineRule="auto"/>
        <w:ind w:left="0" w:firstLine="567"/>
        <w:contextualSpacing w:val="0"/>
        <w:jc w:val="both"/>
        <w:rPr>
          <w:rFonts w:ascii="Times New Roman" w:hAnsi="Times New Roman"/>
          <w:color w:val="auto"/>
          <w:szCs w:val="24"/>
        </w:rPr>
      </w:pPr>
      <w:r w:rsidRPr="00A620EE">
        <w:rPr>
          <w:rFonts w:ascii="Times New Roman" w:hAnsi="Times New Roman"/>
          <w:color w:val="auto"/>
          <w:szCs w:val="24"/>
        </w:rPr>
        <w:t>Dovozce uvede na stanoveném stavebním výrobku svoje jméno nebo ochrannou známku a adresu. V případě, že to velikost nebo povaha stavebního výrobku neumožňuje, dovozce uvede požadované informace na obalu nebo dokladu přiloženém ke stanovenému stavebnímu výrobku. Adresa musí uvádět jediné místo, kde lze dovozce kontaktovat.</w:t>
      </w:r>
    </w:p>
    <w:p w14:paraId="47ED8C6E" w14:textId="77777777" w:rsidR="003D35EE" w:rsidRPr="00A620EE" w:rsidRDefault="003D35EE" w:rsidP="00A620EE">
      <w:pPr>
        <w:pStyle w:val="Odstavecseseznamem"/>
        <w:numPr>
          <w:ilvl w:val="0"/>
          <w:numId w:val="3"/>
        </w:numPr>
        <w:tabs>
          <w:tab w:val="left" w:pos="1134"/>
        </w:tabs>
        <w:spacing w:before="120" w:line="276" w:lineRule="auto"/>
        <w:ind w:left="0" w:firstLine="567"/>
        <w:contextualSpacing w:val="0"/>
        <w:jc w:val="both"/>
        <w:rPr>
          <w:rFonts w:ascii="Times New Roman" w:hAnsi="Times New Roman"/>
          <w:color w:val="auto"/>
          <w:szCs w:val="24"/>
        </w:rPr>
      </w:pPr>
      <w:r w:rsidRPr="00A620EE">
        <w:rPr>
          <w:rFonts w:ascii="Times New Roman" w:hAnsi="Times New Roman"/>
          <w:color w:val="auto"/>
          <w:szCs w:val="24"/>
        </w:rPr>
        <w:t>Dovozce zajistí, že národní prohlášení o vlastnostech, pokyny a bezpečnostní informace poskytované se stanoveným stavebním výrobkem, který uvádí na trh</w:t>
      </w:r>
      <w:r w:rsidR="00896294" w:rsidRPr="00A620EE">
        <w:rPr>
          <w:rFonts w:ascii="Times New Roman" w:hAnsi="Times New Roman"/>
          <w:color w:val="auto"/>
          <w:szCs w:val="24"/>
        </w:rPr>
        <w:t>,</w:t>
      </w:r>
      <w:r w:rsidRPr="00A620EE">
        <w:rPr>
          <w:rFonts w:ascii="Times New Roman" w:hAnsi="Times New Roman"/>
          <w:color w:val="auto"/>
          <w:szCs w:val="24"/>
        </w:rPr>
        <w:t xml:space="preserve"> jsou v českém jazyce.</w:t>
      </w:r>
    </w:p>
    <w:p w14:paraId="24B19162" w14:textId="77777777" w:rsidR="00400A7B" w:rsidRPr="00A620EE" w:rsidRDefault="00400A7B" w:rsidP="00A620EE">
      <w:pPr>
        <w:pStyle w:val="Nadpis4"/>
        <w:spacing w:after="0" w:line="276" w:lineRule="auto"/>
        <w:rPr>
          <w:color w:val="auto"/>
          <w:sz w:val="24"/>
          <w:szCs w:val="24"/>
        </w:rPr>
      </w:pPr>
    </w:p>
    <w:p w14:paraId="7F312B21" w14:textId="46D99839" w:rsidR="003D35EE" w:rsidRPr="00A620EE" w:rsidRDefault="003D35EE" w:rsidP="00A620EE">
      <w:pPr>
        <w:pStyle w:val="Nadpis4"/>
        <w:spacing w:after="0" w:line="276" w:lineRule="auto"/>
        <w:rPr>
          <w:color w:val="auto"/>
          <w:sz w:val="24"/>
          <w:szCs w:val="24"/>
        </w:rPr>
      </w:pPr>
      <w:r w:rsidRPr="00A620EE">
        <w:rPr>
          <w:color w:val="auto"/>
          <w:sz w:val="24"/>
          <w:szCs w:val="24"/>
        </w:rPr>
        <w:t>§ 24</w:t>
      </w:r>
    </w:p>
    <w:p w14:paraId="1C5082A8" w14:textId="77777777" w:rsidR="003D35EE" w:rsidRPr="00A620EE" w:rsidRDefault="003D35EE" w:rsidP="00A620EE">
      <w:pPr>
        <w:pStyle w:val="Nadpis5"/>
        <w:spacing w:before="120" w:after="0" w:line="276" w:lineRule="auto"/>
        <w:rPr>
          <w:color w:val="auto"/>
          <w:sz w:val="24"/>
          <w:szCs w:val="24"/>
        </w:rPr>
      </w:pPr>
      <w:r w:rsidRPr="00A620EE">
        <w:rPr>
          <w:color w:val="auto"/>
          <w:sz w:val="24"/>
          <w:szCs w:val="24"/>
        </w:rPr>
        <w:t>Další povinnosti dovozce</w:t>
      </w:r>
    </w:p>
    <w:p w14:paraId="57B12FA3" w14:textId="77777777" w:rsidR="003D35EE" w:rsidRPr="00A620EE" w:rsidRDefault="003D35EE" w:rsidP="00A620EE">
      <w:pPr>
        <w:pStyle w:val="Odstavecseseznamem"/>
        <w:numPr>
          <w:ilvl w:val="0"/>
          <w:numId w:val="8"/>
        </w:numPr>
        <w:tabs>
          <w:tab w:val="left" w:pos="1134"/>
        </w:tabs>
        <w:spacing w:before="120" w:line="276" w:lineRule="auto"/>
        <w:ind w:left="0" w:firstLine="567"/>
        <w:contextualSpacing w:val="0"/>
        <w:jc w:val="both"/>
        <w:rPr>
          <w:rFonts w:ascii="Times New Roman" w:hAnsi="Times New Roman"/>
          <w:color w:val="auto"/>
          <w:szCs w:val="24"/>
        </w:rPr>
      </w:pPr>
      <w:r w:rsidRPr="00A620EE">
        <w:rPr>
          <w:rFonts w:ascii="Times New Roman" w:hAnsi="Times New Roman"/>
          <w:color w:val="auto"/>
          <w:szCs w:val="24"/>
        </w:rPr>
        <w:t>Dovozce zajistí, aby při skladování a přepravě nedošlo k ohrožení souladu a stálosti vlastností stanoveného stavebního výrobku s vlastnostmi, jež jsou uvedeny v národním prohlášení o vlastnostech.</w:t>
      </w:r>
    </w:p>
    <w:p w14:paraId="437D5A6E" w14:textId="3538BB71" w:rsidR="003D35EE" w:rsidRPr="00A620EE" w:rsidRDefault="003D35EE" w:rsidP="00A620EE">
      <w:pPr>
        <w:pStyle w:val="Odstavecseseznamem"/>
        <w:numPr>
          <w:ilvl w:val="0"/>
          <w:numId w:val="8"/>
        </w:numPr>
        <w:tabs>
          <w:tab w:val="left" w:pos="1134"/>
        </w:tabs>
        <w:spacing w:before="120" w:line="276" w:lineRule="auto"/>
        <w:ind w:left="0" w:firstLine="567"/>
        <w:contextualSpacing w:val="0"/>
        <w:jc w:val="both"/>
        <w:rPr>
          <w:rFonts w:ascii="Times New Roman" w:hAnsi="Times New Roman"/>
          <w:color w:val="auto"/>
          <w:szCs w:val="24"/>
        </w:rPr>
      </w:pPr>
      <w:r w:rsidRPr="00A620EE">
        <w:rPr>
          <w:rFonts w:ascii="Times New Roman" w:hAnsi="Times New Roman"/>
          <w:color w:val="auto"/>
          <w:szCs w:val="24"/>
        </w:rPr>
        <w:t xml:space="preserve">V případech, kdy je to vhodné pro zajištění přesnosti, spolehlivosti a stálosti vlastností výrobku, dovozce </w:t>
      </w:r>
      <w:r w:rsidR="00EF2760" w:rsidRPr="00A620EE">
        <w:rPr>
          <w:rFonts w:ascii="Times New Roman" w:hAnsi="Times New Roman"/>
          <w:color w:val="auto"/>
          <w:szCs w:val="24"/>
        </w:rPr>
        <w:t xml:space="preserve">provede </w:t>
      </w:r>
      <w:r w:rsidRPr="00A620EE">
        <w:rPr>
          <w:rFonts w:ascii="Times New Roman" w:hAnsi="Times New Roman"/>
          <w:color w:val="auto"/>
          <w:szCs w:val="24"/>
        </w:rPr>
        <w:t>nebo nechá provést zkoušky vzorků stanovených stavebních výrobků již uvedených na trh</w:t>
      </w:r>
      <w:r w:rsidR="00EF2760" w:rsidRPr="00A620EE">
        <w:rPr>
          <w:rFonts w:ascii="Times New Roman" w:hAnsi="Times New Roman"/>
          <w:color w:val="auto"/>
          <w:szCs w:val="24"/>
        </w:rPr>
        <w:t xml:space="preserve">, </w:t>
      </w:r>
      <w:r w:rsidRPr="00A620EE">
        <w:rPr>
          <w:rFonts w:ascii="Times New Roman" w:hAnsi="Times New Roman"/>
          <w:color w:val="auto"/>
          <w:szCs w:val="24"/>
        </w:rPr>
        <w:t>vede registr stížností nevyhovujících výrobků a výrobků stažených z oběhu a informuje o stažení stanovených stavebních výrobků distributory.</w:t>
      </w:r>
    </w:p>
    <w:p w14:paraId="3B02FC1D" w14:textId="77777777" w:rsidR="003D35EE" w:rsidRPr="00A620EE" w:rsidRDefault="003D35EE" w:rsidP="00A620EE">
      <w:pPr>
        <w:pStyle w:val="Odstavecseseznamem"/>
        <w:numPr>
          <w:ilvl w:val="0"/>
          <w:numId w:val="8"/>
        </w:numPr>
        <w:tabs>
          <w:tab w:val="left" w:pos="1134"/>
        </w:tabs>
        <w:spacing w:before="120" w:line="276" w:lineRule="auto"/>
        <w:ind w:left="0" w:firstLine="567"/>
        <w:contextualSpacing w:val="0"/>
        <w:jc w:val="both"/>
        <w:rPr>
          <w:rFonts w:ascii="Times New Roman" w:hAnsi="Times New Roman"/>
          <w:color w:val="auto"/>
          <w:szCs w:val="24"/>
        </w:rPr>
      </w:pPr>
      <w:r w:rsidRPr="00A620EE">
        <w:rPr>
          <w:rFonts w:ascii="Times New Roman" w:hAnsi="Times New Roman"/>
          <w:color w:val="auto"/>
          <w:szCs w:val="24"/>
        </w:rPr>
        <w:t>Dovozce, který uvedl na trh stanovený stavební výrobek, který není v souladu s národním prohlášením o vlastnostech nebo se stanovenými požadavky, přijme opatření, aby stanovený stavební výrobek splňoval v prohlášení o vlastnostech deklarovanou stálost jeho vlastností</w:t>
      </w:r>
      <w:r w:rsidR="00EE2272" w:rsidRPr="00A620EE">
        <w:rPr>
          <w:rFonts w:ascii="Times New Roman" w:hAnsi="Times New Roman"/>
          <w:color w:val="auto"/>
          <w:szCs w:val="24"/>
        </w:rPr>
        <w:t>,</w:t>
      </w:r>
      <w:r w:rsidRPr="00A620EE">
        <w:rPr>
          <w:rFonts w:ascii="Times New Roman" w:hAnsi="Times New Roman"/>
          <w:color w:val="auto"/>
          <w:szCs w:val="24"/>
        </w:rPr>
        <w:t xml:space="preserve"> nebo jej stáhne z trhu nebo z oběhu. Pokud stanovený stavební výrobek představuje riziko, dovozce neprodleně o tom informuje Českou obchodní inspekci.</w:t>
      </w:r>
    </w:p>
    <w:p w14:paraId="7C8EA951" w14:textId="77777777" w:rsidR="003D35EE" w:rsidRPr="00A620EE" w:rsidDel="008D2DF4" w:rsidRDefault="003D35EE" w:rsidP="00A620EE">
      <w:pPr>
        <w:pStyle w:val="Odstavecseseznamem"/>
        <w:numPr>
          <w:ilvl w:val="0"/>
          <w:numId w:val="8"/>
        </w:numPr>
        <w:tabs>
          <w:tab w:val="left" w:pos="1134"/>
        </w:tabs>
        <w:spacing w:before="120" w:line="276" w:lineRule="auto"/>
        <w:ind w:left="0" w:firstLine="567"/>
        <w:contextualSpacing w:val="0"/>
        <w:jc w:val="both"/>
        <w:rPr>
          <w:rFonts w:ascii="Times New Roman" w:hAnsi="Times New Roman"/>
          <w:color w:val="auto"/>
          <w:szCs w:val="24"/>
        </w:rPr>
      </w:pPr>
      <w:r w:rsidRPr="00A620EE">
        <w:rPr>
          <w:rFonts w:ascii="Times New Roman" w:hAnsi="Times New Roman"/>
          <w:color w:val="auto"/>
          <w:szCs w:val="24"/>
        </w:rPr>
        <w:t>Dovozce uchovává kopii národního prohlášení o vlastnostech, pokyny, technickou dokumentaci a údaje potřebné pro identifikaci hospodářských subjektů, kterým stanovený stavební výrobek dodal po dobu 10 let.</w:t>
      </w:r>
    </w:p>
    <w:p w14:paraId="08027EE4" w14:textId="77777777" w:rsidR="003D35EE" w:rsidRPr="00A620EE" w:rsidRDefault="003D35EE" w:rsidP="00A620EE">
      <w:pPr>
        <w:pStyle w:val="Odstavecseseznamem"/>
        <w:numPr>
          <w:ilvl w:val="0"/>
          <w:numId w:val="8"/>
        </w:numPr>
        <w:tabs>
          <w:tab w:val="left" w:pos="1134"/>
          <w:tab w:val="left" w:pos="1701"/>
        </w:tabs>
        <w:spacing w:before="120" w:line="276" w:lineRule="auto"/>
        <w:ind w:left="0" w:firstLine="567"/>
        <w:contextualSpacing w:val="0"/>
        <w:jc w:val="both"/>
        <w:rPr>
          <w:rFonts w:ascii="Times New Roman" w:hAnsi="Times New Roman"/>
          <w:color w:val="auto"/>
          <w:szCs w:val="24"/>
        </w:rPr>
      </w:pPr>
      <w:r w:rsidRPr="00A620EE">
        <w:rPr>
          <w:rFonts w:ascii="Times New Roman" w:hAnsi="Times New Roman"/>
          <w:color w:val="auto"/>
          <w:szCs w:val="24"/>
        </w:rPr>
        <w:t xml:space="preserve">Dovozce poskytne na základě žádosti České obchodní inspekce neprodleně všechny informace a dokumentaci nezbytné k prokázání shody stanoveného stavebního výrobku s národním prohlášením o vlastnostech a stanovenými požadavky v českém jazyce nebo v jazyce, který s Českou </w:t>
      </w:r>
      <w:r w:rsidRPr="00A620EE">
        <w:rPr>
          <w:rFonts w:ascii="Times New Roman" w:hAnsi="Times New Roman"/>
          <w:color w:val="auto"/>
          <w:szCs w:val="24"/>
        </w:rPr>
        <w:lastRenderedPageBreak/>
        <w:t>obchodní inspekcí dohodne. Dovozce spolupracuje Českou obchodní inspekcí při všech činnostech, jejichž cílem je vyloučit riziko vyvolané uvedením nebo dodáním stanoveného stavebního výrobku na trh.</w:t>
      </w:r>
    </w:p>
    <w:p w14:paraId="1F543117" w14:textId="77777777" w:rsidR="00400A7B" w:rsidRPr="00A620EE" w:rsidRDefault="00400A7B" w:rsidP="00A620EE">
      <w:pPr>
        <w:pStyle w:val="Nadpis4"/>
        <w:spacing w:after="0" w:line="276" w:lineRule="auto"/>
        <w:rPr>
          <w:color w:val="auto"/>
          <w:sz w:val="24"/>
          <w:szCs w:val="24"/>
        </w:rPr>
      </w:pPr>
    </w:p>
    <w:p w14:paraId="62CAAB0C" w14:textId="4B232BCD" w:rsidR="003D35EE" w:rsidRPr="00A620EE" w:rsidRDefault="003D35EE" w:rsidP="00A620EE">
      <w:pPr>
        <w:pStyle w:val="Nadpis4"/>
        <w:spacing w:after="0" w:line="276" w:lineRule="auto"/>
        <w:rPr>
          <w:color w:val="auto"/>
          <w:sz w:val="24"/>
          <w:szCs w:val="24"/>
        </w:rPr>
      </w:pPr>
      <w:r w:rsidRPr="00A620EE">
        <w:rPr>
          <w:color w:val="auto"/>
          <w:sz w:val="24"/>
          <w:szCs w:val="24"/>
        </w:rPr>
        <w:t>§ 25</w:t>
      </w:r>
    </w:p>
    <w:p w14:paraId="1410CA5F" w14:textId="77777777" w:rsidR="003D35EE" w:rsidRPr="00A620EE" w:rsidRDefault="003D35EE" w:rsidP="00A620EE">
      <w:pPr>
        <w:pStyle w:val="Nadpis5"/>
        <w:spacing w:before="120" w:after="0" w:line="276" w:lineRule="auto"/>
        <w:rPr>
          <w:color w:val="auto"/>
          <w:sz w:val="24"/>
          <w:szCs w:val="24"/>
        </w:rPr>
      </w:pPr>
      <w:r w:rsidRPr="00A620EE">
        <w:rPr>
          <w:color w:val="auto"/>
          <w:sz w:val="24"/>
          <w:szCs w:val="24"/>
        </w:rPr>
        <w:t>Distributor</w:t>
      </w:r>
    </w:p>
    <w:p w14:paraId="63305E46" w14:textId="77777777" w:rsidR="003D35EE" w:rsidRPr="00A620EE" w:rsidRDefault="003D35EE" w:rsidP="00A620EE">
      <w:pPr>
        <w:pStyle w:val="Odstavecseseznamem"/>
        <w:tabs>
          <w:tab w:val="left" w:pos="1134"/>
        </w:tabs>
        <w:spacing w:before="120" w:line="276" w:lineRule="auto"/>
        <w:ind w:left="0" w:firstLine="567"/>
        <w:contextualSpacing w:val="0"/>
        <w:jc w:val="both"/>
        <w:rPr>
          <w:rFonts w:ascii="Times New Roman" w:hAnsi="Times New Roman"/>
          <w:color w:val="auto"/>
          <w:szCs w:val="24"/>
          <w:highlight w:val="cyan"/>
        </w:rPr>
      </w:pPr>
      <w:r w:rsidRPr="00A620EE">
        <w:rPr>
          <w:rFonts w:ascii="Times New Roman" w:hAnsi="Times New Roman"/>
          <w:color w:val="auto"/>
          <w:szCs w:val="24"/>
        </w:rPr>
        <w:t>(1)</w:t>
      </w:r>
      <w:r w:rsidRPr="00A620EE">
        <w:rPr>
          <w:rFonts w:ascii="Times New Roman" w:hAnsi="Times New Roman"/>
          <w:color w:val="auto"/>
          <w:szCs w:val="24"/>
        </w:rPr>
        <w:tab/>
        <w:t xml:space="preserve">Distributor dodává na trh stanovené stavební výrobky podle § 7 odst. 1 až 3. </w:t>
      </w:r>
      <w:bookmarkStart w:id="8" w:name="_Hlk516494487"/>
      <w:r w:rsidRPr="00A620EE">
        <w:rPr>
          <w:rFonts w:ascii="Times New Roman" w:hAnsi="Times New Roman"/>
          <w:color w:val="auto"/>
          <w:szCs w:val="24"/>
        </w:rPr>
        <w:t>Před dodáním stanoveného stavebního výrobku na trh podle § 7 odst. 1 a 3 distributor zajistí, aby výrobce nebo dovozce splnil požadavky stanovené tímto zákonem.</w:t>
      </w:r>
    </w:p>
    <w:p w14:paraId="519D935F" w14:textId="77777777" w:rsidR="003D35EE" w:rsidRPr="00A620EE" w:rsidRDefault="003D35EE" w:rsidP="00A620EE">
      <w:pPr>
        <w:pStyle w:val="Odstavecseseznamem"/>
        <w:tabs>
          <w:tab w:val="left" w:pos="1134"/>
        </w:tabs>
        <w:spacing w:before="120" w:line="276" w:lineRule="auto"/>
        <w:ind w:left="0" w:firstLine="567"/>
        <w:contextualSpacing w:val="0"/>
        <w:jc w:val="both"/>
        <w:rPr>
          <w:rFonts w:ascii="Times New Roman" w:hAnsi="Times New Roman"/>
          <w:color w:val="auto"/>
          <w:szCs w:val="24"/>
          <w:highlight w:val="cyan"/>
        </w:rPr>
      </w:pPr>
      <w:r w:rsidRPr="00A620EE">
        <w:rPr>
          <w:rFonts w:ascii="Times New Roman" w:hAnsi="Times New Roman"/>
          <w:color w:val="auto"/>
          <w:szCs w:val="24"/>
        </w:rPr>
        <w:t>(2)</w:t>
      </w:r>
      <w:r w:rsidRPr="00A620EE">
        <w:rPr>
          <w:rFonts w:ascii="Times New Roman" w:hAnsi="Times New Roman"/>
          <w:color w:val="auto"/>
          <w:szCs w:val="24"/>
        </w:rPr>
        <w:tab/>
        <w:t>Distributor může při dodání stanoveného stavebního výrobku podle § 7 odst. 2 v případě, že splnil požadavky stanovené podle tohoto zákona s výjimkou toho, že výrobce nevydal a nepřiložil národní prohlášení o vlastnostech, přiložit ke stanovenému stavebnímu výrobku pro účely navržení a použití stanoveného stavebního výrobku do stavby v České republice prohlášení distributora o vlastnostech s připojeným označením SCZ, pokud jsou splněny požadavky § 12 odst. 2. Prohlášením distributora o vlastnostech distributor potvrzuje, že výrobce zajistil pro stanovený stavební výrobek pro zamýšlené použití posouzení stálosti všech vlastností stanovených prováděcím právním předpisem. Prohlášení distributora o vlastnostech obsahuje následující informace:</w:t>
      </w:r>
    </w:p>
    <w:p w14:paraId="252B8B97" w14:textId="441FDC91" w:rsidR="003D35EE" w:rsidRPr="00A620EE" w:rsidRDefault="003D35EE"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a)</w:t>
      </w:r>
      <w:r w:rsidRPr="00A620EE">
        <w:rPr>
          <w:rFonts w:ascii="Times New Roman" w:hAnsi="Times New Roman"/>
          <w:color w:val="auto"/>
          <w:szCs w:val="24"/>
        </w:rPr>
        <w:tab/>
        <w:t>údaje o výrobci, a to jeho jméno nebo ochrannou známku a adresu, která musí uvádět jediné místo, kde ho lze kontaktovat, místo výroby, identifikační číslo, pokud bylo přiděleno,</w:t>
      </w:r>
    </w:p>
    <w:p w14:paraId="1296DECC" w14:textId="1CE023E7" w:rsidR="003D35EE" w:rsidRPr="00A620EE" w:rsidRDefault="003D35EE"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b)</w:t>
      </w:r>
      <w:r w:rsidRPr="00A620EE">
        <w:rPr>
          <w:rFonts w:ascii="Times New Roman" w:hAnsi="Times New Roman"/>
          <w:color w:val="auto"/>
          <w:szCs w:val="24"/>
        </w:rPr>
        <w:tab/>
        <w:t>údaje o distributorovi, a to jeho jméno, ochrannou známku a adresu, která musí uvádět jediné místo, kde ho lze kontaktovat,</w:t>
      </w:r>
    </w:p>
    <w:p w14:paraId="40EE01C4" w14:textId="77777777" w:rsidR="003D35EE" w:rsidRPr="00A620EE" w:rsidRDefault="003D35EE"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c)</w:t>
      </w:r>
      <w:r w:rsidRPr="00A620EE">
        <w:rPr>
          <w:rFonts w:ascii="Times New Roman" w:hAnsi="Times New Roman"/>
          <w:color w:val="auto"/>
          <w:szCs w:val="24"/>
        </w:rPr>
        <w:tab/>
        <w:t>informaci o výrobcem uvedeném zamýšleném použití stanoveného stavebního výrobku ve stavbě,</w:t>
      </w:r>
    </w:p>
    <w:p w14:paraId="05C684E3" w14:textId="5DCE0DF0" w:rsidR="003D35EE" w:rsidRPr="00A620EE" w:rsidRDefault="003D35EE"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d)</w:t>
      </w:r>
      <w:r w:rsidRPr="00A620EE">
        <w:rPr>
          <w:rFonts w:ascii="Times New Roman" w:hAnsi="Times New Roman"/>
          <w:color w:val="auto"/>
          <w:szCs w:val="24"/>
        </w:rPr>
        <w:tab/>
        <w:t>jedinečný identifikační kód anebo označení typu stanoveného stavebního výrobku, případně sériové číslo anebo jiný identifikační prvek přidělený výrobcem umožňující identifikaci typu stanoveného stavebního výrobku,</w:t>
      </w:r>
    </w:p>
    <w:p w14:paraId="2BE4B349" w14:textId="77777777" w:rsidR="003D35EE" w:rsidRPr="00A620EE" w:rsidRDefault="003D35EE"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e)</w:t>
      </w:r>
      <w:r w:rsidRPr="00A620EE">
        <w:rPr>
          <w:rFonts w:ascii="Times New Roman" w:hAnsi="Times New Roman"/>
          <w:color w:val="auto"/>
          <w:szCs w:val="24"/>
        </w:rPr>
        <w:tab/>
        <w:t>vlastnosti stanovené prováděcím právním předpisem vyjádřené zejména úrovní, třídou nebo mezní hodnotou,</w:t>
      </w:r>
    </w:p>
    <w:p w14:paraId="7FBEC18C" w14:textId="77777777" w:rsidR="003D35EE" w:rsidRPr="00A620EE" w:rsidRDefault="003D35EE" w:rsidP="00A620EE">
      <w:pPr>
        <w:tabs>
          <w:tab w:val="left" w:pos="1134"/>
        </w:tabs>
        <w:spacing w:before="120" w:line="276" w:lineRule="auto"/>
        <w:ind w:left="426" w:hanging="426"/>
        <w:jc w:val="both"/>
        <w:rPr>
          <w:rFonts w:ascii="Times New Roman" w:hAnsi="Times New Roman"/>
          <w:color w:val="auto"/>
          <w:szCs w:val="24"/>
        </w:rPr>
      </w:pPr>
      <w:r w:rsidRPr="00A620EE">
        <w:rPr>
          <w:rFonts w:ascii="Times New Roman" w:hAnsi="Times New Roman"/>
          <w:color w:val="auto"/>
          <w:szCs w:val="24"/>
        </w:rPr>
        <w:t>f)</w:t>
      </w:r>
      <w:r w:rsidRPr="00A620EE">
        <w:rPr>
          <w:rFonts w:ascii="Times New Roman" w:hAnsi="Times New Roman"/>
          <w:color w:val="auto"/>
          <w:szCs w:val="24"/>
        </w:rPr>
        <w:tab/>
        <w:t>informace o osobě, která provedla posouzení stálosti vlastností,</w:t>
      </w:r>
    </w:p>
    <w:p w14:paraId="54140361" w14:textId="77777777" w:rsidR="003D35EE" w:rsidRPr="00A620EE" w:rsidRDefault="003D35EE" w:rsidP="00A620EE">
      <w:pPr>
        <w:tabs>
          <w:tab w:val="left" w:pos="0"/>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g)</w:t>
      </w:r>
      <w:r w:rsidRPr="00A620EE">
        <w:rPr>
          <w:rFonts w:ascii="Times New Roman" w:hAnsi="Times New Roman"/>
          <w:color w:val="auto"/>
          <w:szCs w:val="24"/>
        </w:rPr>
        <w:tab/>
        <w:t>identifikaci právního předpisu členského státu Evropské unie a prohlášení, že byl stanovený stavební výrobek uveden na trh v souladu s tímto právním předpisem.</w:t>
      </w:r>
    </w:p>
    <w:p w14:paraId="1ED29341" w14:textId="35815116" w:rsidR="003D35EE" w:rsidRPr="00A620EE" w:rsidRDefault="003D35EE" w:rsidP="00A620EE">
      <w:pPr>
        <w:tabs>
          <w:tab w:val="left" w:pos="1134"/>
        </w:tabs>
        <w:spacing w:before="120" w:line="276" w:lineRule="auto"/>
        <w:ind w:firstLine="567"/>
        <w:jc w:val="both"/>
        <w:rPr>
          <w:rFonts w:ascii="Times New Roman" w:hAnsi="Times New Roman"/>
          <w:color w:val="auto"/>
          <w:szCs w:val="24"/>
        </w:rPr>
      </w:pPr>
      <w:bookmarkStart w:id="9" w:name="_Hlk516495173"/>
      <w:bookmarkEnd w:id="8"/>
      <w:r w:rsidRPr="00A620EE">
        <w:rPr>
          <w:rFonts w:ascii="Times New Roman" w:hAnsi="Times New Roman"/>
          <w:color w:val="auto"/>
          <w:szCs w:val="24"/>
        </w:rPr>
        <w:t>(3)</w:t>
      </w:r>
      <w:r w:rsidRPr="00A620EE">
        <w:rPr>
          <w:rFonts w:ascii="Times New Roman" w:hAnsi="Times New Roman"/>
          <w:color w:val="auto"/>
          <w:szCs w:val="24"/>
        </w:rPr>
        <w:tab/>
        <w:t xml:space="preserve">Distributor </w:t>
      </w:r>
      <w:r w:rsidR="00F402EA" w:rsidRPr="00A620EE">
        <w:rPr>
          <w:rFonts w:ascii="Times New Roman" w:hAnsi="Times New Roman"/>
          <w:color w:val="auto"/>
          <w:szCs w:val="24"/>
        </w:rPr>
        <w:t>uvede</w:t>
      </w:r>
      <w:r w:rsidRPr="00A620EE">
        <w:rPr>
          <w:rFonts w:ascii="Times New Roman" w:hAnsi="Times New Roman"/>
          <w:color w:val="auto"/>
          <w:szCs w:val="24"/>
        </w:rPr>
        <w:t xml:space="preserve"> v prohlášení distributora o vlastnostech, zda stanovený stavební výrobek obsahuje komponenty ohrožující zdraví, životní prostředí anebo bezpečnost při </w:t>
      </w:r>
      <w:r w:rsidR="00F402EA" w:rsidRPr="00A620EE">
        <w:rPr>
          <w:rFonts w:ascii="Times New Roman" w:hAnsi="Times New Roman"/>
          <w:color w:val="auto"/>
          <w:szCs w:val="24"/>
        </w:rPr>
        <w:t>práci</w:t>
      </w:r>
      <w:r w:rsidRPr="00A620EE">
        <w:rPr>
          <w:rFonts w:ascii="Times New Roman" w:hAnsi="Times New Roman"/>
          <w:color w:val="auto"/>
          <w:szCs w:val="24"/>
        </w:rPr>
        <w:t>. Pokud stanovený stavební výrobek obsahuje komponenty ohrožující zdraví, životní prostředí anebo bezpečnost</w:t>
      </w:r>
      <w:r w:rsidR="00F402EA" w:rsidRPr="00A620EE">
        <w:rPr>
          <w:rFonts w:ascii="Times New Roman" w:hAnsi="Times New Roman"/>
          <w:color w:val="auto"/>
          <w:szCs w:val="24"/>
        </w:rPr>
        <w:t xml:space="preserve"> při práci</w:t>
      </w:r>
      <w:r w:rsidRPr="00A620EE">
        <w:rPr>
          <w:rFonts w:ascii="Times New Roman" w:hAnsi="Times New Roman"/>
          <w:color w:val="auto"/>
          <w:szCs w:val="24"/>
        </w:rPr>
        <w:t xml:space="preserve">, </w:t>
      </w:r>
      <w:r w:rsidR="00F402EA" w:rsidRPr="00A620EE">
        <w:rPr>
          <w:rFonts w:ascii="Times New Roman" w:hAnsi="Times New Roman"/>
          <w:color w:val="auto"/>
          <w:szCs w:val="24"/>
        </w:rPr>
        <w:t xml:space="preserve">připojí </w:t>
      </w:r>
      <w:r w:rsidRPr="00A620EE">
        <w:rPr>
          <w:rFonts w:ascii="Times New Roman" w:hAnsi="Times New Roman"/>
          <w:color w:val="auto"/>
          <w:szCs w:val="24"/>
        </w:rPr>
        <w:t>distributor k prohlášení distributora o vlastnostech informace</w:t>
      </w:r>
      <w:bookmarkEnd w:id="9"/>
      <w:r w:rsidRPr="00A620EE">
        <w:rPr>
          <w:rFonts w:ascii="Times New Roman" w:hAnsi="Times New Roman"/>
          <w:color w:val="auto"/>
          <w:szCs w:val="24"/>
        </w:rPr>
        <w:t xml:space="preserve"> o výskytu těchto komponentů podle přímo použitelných předpisů Evropské unie</w:t>
      </w:r>
      <w:r w:rsidR="00833741" w:rsidRPr="00A620EE">
        <w:rPr>
          <w:rFonts w:ascii="Times New Roman" w:hAnsi="Times New Roman"/>
          <w:color w:val="auto"/>
          <w:szCs w:val="24"/>
          <w:vertAlign w:val="superscript"/>
        </w:rPr>
        <w:t>7</w:t>
      </w:r>
      <w:r w:rsidRPr="00A620EE">
        <w:rPr>
          <w:rFonts w:ascii="Times New Roman" w:hAnsi="Times New Roman"/>
          <w:color w:val="auto"/>
          <w:szCs w:val="24"/>
          <w:vertAlign w:val="superscript"/>
        </w:rPr>
        <w:t>)</w:t>
      </w:r>
      <w:r w:rsidRPr="00A620EE">
        <w:rPr>
          <w:rFonts w:ascii="Times New Roman" w:hAnsi="Times New Roman"/>
          <w:color w:val="auto"/>
          <w:szCs w:val="24"/>
        </w:rPr>
        <w:t xml:space="preserve">. </w:t>
      </w:r>
      <w:bookmarkStart w:id="10" w:name="_Hlk516495272"/>
      <w:r w:rsidRPr="00A620EE">
        <w:rPr>
          <w:rFonts w:ascii="Times New Roman" w:hAnsi="Times New Roman"/>
          <w:color w:val="auto"/>
          <w:szCs w:val="24"/>
        </w:rPr>
        <w:t>Prohlášení distributora o vlastnostech, pokyny a bezpečnostní informace poskytované se stanoveným stavebním výrobkem musí být v českém jazyce</w:t>
      </w:r>
      <w:r w:rsidR="00F402EA" w:rsidRPr="00A620EE">
        <w:rPr>
          <w:rFonts w:ascii="Times New Roman" w:hAnsi="Times New Roman"/>
          <w:color w:val="auto"/>
          <w:szCs w:val="24"/>
        </w:rPr>
        <w:t>.</w:t>
      </w:r>
    </w:p>
    <w:p w14:paraId="0F67F77D" w14:textId="77777777" w:rsidR="003D35EE" w:rsidRPr="00A620EE" w:rsidRDefault="003D35EE" w:rsidP="00A620EE">
      <w:pPr>
        <w:tabs>
          <w:tab w:val="left" w:pos="1134"/>
        </w:tabs>
        <w:spacing w:before="120" w:line="276" w:lineRule="auto"/>
        <w:ind w:firstLine="567"/>
        <w:jc w:val="both"/>
        <w:rPr>
          <w:rFonts w:ascii="Times New Roman" w:hAnsi="Times New Roman"/>
          <w:strike/>
          <w:color w:val="auto"/>
          <w:szCs w:val="24"/>
        </w:rPr>
      </w:pPr>
      <w:r w:rsidRPr="00A620EE">
        <w:rPr>
          <w:rFonts w:ascii="Times New Roman" w:hAnsi="Times New Roman"/>
          <w:color w:val="auto"/>
          <w:szCs w:val="24"/>
        </w:rPr>
        <w:lastRenderedPageBreak/>
        <w:t>(4)</w:t>
      </w:r>
      <w:r w:rsidRPr="00A620EE">
        <w:rPr>
          <w:rFonts w:ascii="Times New Roman" w:hAnsi="Times New Roman"/>
          <w:color w:val="auto"/>
          <w:szCs w:val="24"/>
        </w:rPr>
        <w:tab/>
        <w:t xml:space="preserve">Distributor, který dodal na trh stanovený stavební výrobek, který není v souladu s národním prohlášením o vlastnostech, prohlášením distributora o vlastnostech nebo se stanovenými požadavky, přijme opatření k uvedení stanoveného stavebního výrobku ve shodu nebo jej stáhne z trhu nebo z oběhu. Pokud stanovený stavební výrobek představuje riziko, je distributor povinen o tom informovat výrobce, dovozce a </w:t>
      </w:r>
      <w:bookmarkEnd w:id="10"/>
      <w:r w:rsidRPr="00A620EE">
        <w:rPr>
          <w:rFonts w:ascii="Times New Roman" w:hAnsi="Times New Roman"/>
          <w:color w:val="auto"/>
          <w:szCs w:val="24"/>
        </w:rPr>
        <w:t>Českou obchodní inspekci.</w:t>
      </w:r>
    </w:p>
    <w:p w14:paraId="228E25D8" w14:textId="244AEA09" w:rsidR="003D35EE" w:rsidRPr="00A620EE" w:rsidRDefault="003D35EE" w:rsidP="00A620EE">
      <w:pPr>
        <w:tabs>
          <w:tab w:val="left" w:pos="1134"/>
        </w:tabs>
        <w:spacing w:before="120" w:line="276" w:lineRule="auto"/>
        <w:ind w:firstLine="567"/>
        <w:jc w:val="both"/>
        <w:rPr>
          <w:rFonts w:ascii="Times New Roman" w:hAnsi="Times New Roman"/>
          <w:strike/>
          <w:color w:val="auto"/>
          <w:szCs w:val="24"/>
        </w:rPr>
      </w:pPr>
      <w:r w:rsidRPr="00A620EE">
        <w:rPr>
          <w:rFonts w:ascii="Times New Roman" w:hAnsi="Times New Roman"/>
          <w:color w:val="auto"/>
          <w:szCs w:val="24"/>
        </w:rPr>
        <w:t>(5)</w:t>
      </w:r>
      <w:r w:rsidRPr="00A620EE">
        <w:rPr>
          <w:rFonts w:ascii="Times New Roman" w:hAnsi="Times New Roman"/>
          <w:color w:val="auto"/>
          <w:szCs w:val="24"/>
        </w:rPr>
        <w:tab/>
        <w:t>Distributor je povinen České obchodní inspekci poskytnout na základě žádosti všechny informace a dokumentaci nezbytné k prokázání shody stanoveného stavebního výrobku s národním prohlášením o vlastnostech nebo o souladu s prohlášením distributora o vlastnostech, a to v českém jazyce nebo v jazyce, který s Českou obchodní inspekcí dohodne. Spolupracuje s Českou obchodní inspekcí při všech činnostech, jejichž cílem je vyloučit riziko vyvolané uvedením nebo dodáním stanoveného stavebního výrobku na trh.</w:t>
      </w:r>
    </w:p>
    <w:p w14:paraId="424E821F" w14:textId="2A57EFA7" w:rsidR="003D35EE" w:rsidRPr="00A620EE" w:rsidRDefault="003D35EE" w:rsidP="00A620EE">
      <w:pPr>
        <w:tabs>
          <w:tab w:val="left" w:pos="1134"/>
        </w:tabs>
        <w:spacing w:before="120" w:line="276" w:lineRule="auto"/>
        <w:ind w:firstLine="567"/>
        <w:jc w:val="both"/>
        <w:rPr>
          <w:rFonts w:ascii="Times New Roman" w:hAnsi="Times New Roman"/>
          <w:strike/>
          <w:color w:val="auto"/>
          <w:szCs w:val="24"/>
        </w:rPr>
      </w:pPr>
      <w:r w:rsidRPr="00A620EE">
        <w:rPr>
          <w:rFonts w:ascii="Times New Roman" w:hAnsi="Times New Roman"/>
          <w:color w:val="auto"/>
          <w:szCs w:val="24"/>
        </w:rPr>
        <w:t>(6)</w:t>
      </w:r>
      <w:r w:rsidRPr="00A620EE">
        <w:rPr>
          <w:rFonts w:ascii="Times New Roman" w:hAnsi="Times New Roman"/>
          <w:color w:val="auto"/>
          <w:szCs w:val="24"/>
        </w:rPr>
        <w:tab/>
        <w:t>Prohlášení distributora o vlastnostech může distributor zpřístupnit zveřejněním na internetu. Pro zveřejňování prohlášení distributora o vlastnostech na internetu se použije obdobně nařízení Komise v přenesené pravomoci upravující podmínky týkající se zpřístupňování prohlášení o vlastnostech stavebních výrobků na internetové stránce</w:t>
      </w:r>
      <w:r w:rsidR="00C0286E" w:rsidRPr="00A620EE">
        <w:rPr>
          <w:rFonts w:ascii="Times New Roman" w:hAnsi="Times New Roman"/>
          <w:color w:val="auto"/>
          <w:szCs w:val="24"/>
          <w:vertAlign w:val="superscript"/>
        </w:rPr>
        <w:t>6)</w:t>
      </w:r>
      <w:r w:rsidRPr="00A620EE">
        <w:rPr>
          <w:rFonts w:ascii="Times New Roman" w:hAnsi="Times New Roman"/>
          <w:color w:val="auto"/>
          <w:szCs w:val="24"/>
        </w:rPr>
        <w:t xml:space="preserve">. </w:t>
      </w:r>
    </w:p>
    <w:p w14:paraId="58E2B102" w14:textId="299D4CE9" w:rsidR="003D35EE" w:rsidRPr="00A620EE" w:rsidRDefault="003D35EE" w:rsidP="00A620EE">
      <w:pPr>
        <w:tabs>
          <w:tab w:val="left" w:pos="1134"/>
        </w:tabs>
        <w:spacing w:before="120" w:line="276" w:lineRule="auto"/>
        <w:ind w:firstLine="567"/>
        <w:jc w:val="both"/>
        <w:rPr>
          <w:rFonts w:ascii="Times New Roman" w:hAnsi="Times New Roman"/>
          <w:strike/>
          <w:color w:val="auto"/>
          <w:szCs w:val="24"/>
        </w:rPr>
      </w:pPr>
      <w:r w:rsidRPr="00A620EE">
        <w:rPr>
          <w:rFonts w:ascii="Times New Roman" w:hAnsi="Times New Roman"/>
          <w:color w:val="auto"/>
          <w:szCs w:val="24"/>
        </w:rPr>
        <w:t xml:space="preserve">(7) </w:t>
      </w:r>
      <w:r w:rsidRPr="00A620EE">
        <w:rPr>
          <w:rFonts w:ascii="Times New Roman" w:hAnsi="Times New Roman"/>
          <w:color w:val="auto"/>
          <w:szCs w:val="24"/>
        </w:rPr>
        <w:tab/>
        <w:t>Distributor uchovává kopii národního prohlášení o vlastnostech, prohlášení distributora o vlastnostech, technickou dokumentaci a údaje potřebné pro identifikaci hospodářských subjektů, kterým stanovený stavební výrobek dodal</w:t>
      </w:r>
      <w:r w:rsidR="009B51BB" w:rsidRPr="00A620EE">
        <w:rPr>
          <w:rFonts w:ascii="Times New Roman" w:hAnsi="Times New Roman"/>
          <w:color w:val="auto"/>
          <w:szCs w:val="24"/>
        </w:rPr>
        <w:t>,</w:t>
      </w:r>
      <w:r w:rsidRPr="00A620EE">
        <w:rPr>
          <w:rFonts w:ascii="Times New Roman" w:hAnsi="Times New Roman"/>
          <w:color w:val="auto"/>
          <w:szCs w:val="24"/>
        </w:rPr>
        <w:t xml:space="preserve"> po dobu 10 let.</w:t>
      </w:r>
    </w:p>
    <w:p w14:paraId="0BAD7A16" w14:textId="3D107C94" w:rsidR="003D35EE" w:rsidRPr="00A620EE" w:rsidRDefault="003D35EE" w:rsidP="00A620EE">
      <w:pPr>
        <w:tabs>
          <w:tab w:val="left" w:pos="142"/>
        </w:tabs>
        <w:spacing w:before="120" w:line="276" w:lineRule="auto"/>
        <w:ind w:firstLine="567"/>
        <w:jc w:val="both"/>
        <w:rPr>
          <w:rFonts w:ascii="Times New Roman" w:hAnsi="Times New Roman"/>
          <w:color w:val="auto"/>
          <w:szCs w:val="24"/>
        </w:rPr>
      </w:pPr>
      <w:r w:rsidRPr="00A620EE">
        <w:rPr>
          <w:rFonts w:ascii="Times New Roman" w:hAnsi="Times New Roman"/>
          <w:color w:val="auto"/>
          <w:szCs w:val="24"/>
        </w:rPr>
        <w:t xml:space="preserve">(8) </w:t>
      </w:r>
      <w:r w:rsidRPr="00A620EE">
        <w:rPr>
          <w:rFonts w:ascii="Times New Roman" w:hAnsi="Times New Roman"/>
          <w:color w:val="auto"/>
          <w:szCs w:val="24"/>
        </w:rPr>
        <w:tab/>
        <w:t>Distributor zajistí, aby při skladování a přepravě nedošlo k ohrožení souladu vlastností stanoveného stavebního výrobku s vlastnostmi, jež jsou uvedeny v národním prohlášení o vlastnostech.</w:t>
      </w:r>
    </w:p>
    <w:p w14:paraId="19316819" w14:textId="77777777" w:rsidR="003D35EE" w:rsidRPr="00A620EE" w:rsidRDefault="003D35EE" w:rsidP="00A620EE">
      <w:pPr>
        <w:tabs>
          <w:tab w:val="left" w:pos="1134"/>
        </w:tabs>
        <w:spacing w:before="120" w:line="276" w:lineRule="auto"/>
        <w:ind w:firstLine="567"/>
        <w:jc w:val="both"/>
        <w:rPr>
          <w:rFonts w:ascii="Times New Roman" w:hAnsi="Times New Roman"/>
          <w:strike/>
          <w:color w:val="auto"/>
          <w:szCs w:val="24"/>
        </w:rPr>
      </w:pPr>
      <w:r w:rsidRPr="00A620EE">
        <w:rPr>
          <w:rFonts w:ascii="Times New Roman" w:hAnsi="Times New Roman"/>
          <w:color w:val="auto"/>
          <w:szCs w:val="24"/>
        </w:rPr>
        <w:t xml:space="preserve">(9) </w:t>
      </w:r>
      <w:r w:rsidRPr="00A620EE">
        <w:rPr>
          <w:rFonts w:ascii="Times New Roman" w:hAnsi="Times New Roman"/>
          <w:color w:val="auto"/>
          <w:szCs w:val="24"/>
        </w:rPr>
        <w:tab/>
        <w:t>Prováděcí právní předpis stanoví vzor prohlášení distributora o vlastnostech.</w:t>
      </w:r>
    </w:p>
    <w:p w14:paraId="27341704" w14:textId="77777777" w:rsidR="00400A7B" w:rsidRPr="00A620EE" w:rsidRDefault="00400A7B" w:rsidP="00A620EE">
      <w:pPr>
        <w:pStyle w:val="Nadpis4"/>
        <w:spacing w:after="0" w:line="276" w:lineRule="auto"/>
        <w:rPr>
          <w:color w:val="auto"/>
          <w:sz w:val="24"/>
          <w:szCs w:val="24"/>
        </w:rPr>
      </w:pPr>
    </w:p>
    <w:p w14:paraId="17735336" w14:textId="7BEBFC1E" w:rsidR="003D35EE" w:rsidRPr="00A620EE" w:rsidRDefault="003D35EE" w:rsidP="00A620EE">
      <w:pPr>
        <w:pStyle w:val="Nadpis4"/>
        <w:spacing w:after="0" w:line="276" w:lineRule="auto"/>
        <w:rPr>
          <w:color w:val="auto"/>
          <w:sz w:val="24"/>
          <w:szCs w:val="24"/>
        </w:rPr>
      </w:pPr>
      <w:r w:rsidRPr="00A620EE">
        <w:rPr>
          <w:color w:val="auto"/>
          <w:sz w:val="24"/>
          <w:szCs w:val="24"/>
        </w:rPr>
        <w:t>§ 26</w:t>
      </w:r>
    </w:p>
    <w:p w14:paraId="3E4C0713" w14:textId="77777777" w:rsidR="003D35EE" w:rsidRPr="00A620EE" w:rsidRDefault="003D35EE" w:rsidP="00A620EE">
      <w:pPr>
        <w:pStyle w:val="Nadpis5"/>
        <w:spacing w:before="120" w:after="0" w:line="276" w:lineRule="auto"/>
        <w:rPr>
          <w:color w:val="auto"/>
          <w:sz w:val="24"/>
          <w:szCs w:val="24"/>
        </w:rPr>
      </w:pPr>
      <w:r w:rsidRPr="00A620EE">
        <w:rPr>
          <w:color w:val="auto"/>
          <w:sz w:val="24"/>
          <w:szCs w:val="24"/>
        </w:rPr>
        <w:t>Jiné možnosti uvádění stanovených stavebních výrobků na trh</w:t>
      </w:r>
    </w:p>
    <w:p w14:paraId="05B8302F" w14:textId="77777777" w:rsidR="003D35EE" w:rsidRPr="00A620EE" w:rsidRDefault="0021512F" w:rsidP="00A620EE">
      <w:pPr>
        <w:tabs>
          <w:tab w:val="num" w:pos="360"/>
          <w:tab w:val="left" w:pos="1134"/>
        </w:tabs>
        <w:spacing w:before="120" w:line="276" w:lineRule="auto"/>
        <w:ind w:left="142" w:firstLine="425"/>
        <w:jc w:val="both"/>
        <w:rPr>
          <w:rFonts w:ascii="Times New Roman" w:hAnsi="Times New Roman"/>
          <w:color w:val="auto"/>
          <w:szCs w:val="24"/>
        </w:rPr>
      </w:pPr>
      <w:r w:rsidRPr="00A620EE">
        <w:rPr>
          <w:rFonts w:ascii="Times New Roman" w:hAnsi="Times New Roman"/>
          <w:color w:val="auto"/>
          <w:szCs w:val="24"/>
        </w:rPr>
        <w:t>(1)</w:t>
      </w:r>
      <w:r w:rsidRPr="00A620EE">
        <w:rPr>
          <w:rFonts w:ascii="Times New Roman" w:hAnsi="Times New Roman"/>
          <w:color w:val="auto"/>
          <w:szCs w:val="24"/>
        </w:rPr>
        <w:tab/>
      </w:r>
      <w:r w:rsidR="003D35EE" w:rsidRPr="00A620EE">
        <w:rPr>
          <w:rFonts w:ascii="Times New Roman" w:hAnsi="Times New Roman"/>
          <w:color w:val="auto"/>
          <w:szCs w:val="24"/>
        </w:rPr>
        <w:t>Na dovozce se vztahují povinnosti podle § 20 a 21, pokud uvádí na trh stanovený stavební výrobek pod svým jménem nebo ochrannou známkou nebo pokud již na trh uvedený stanovený stavební výrobek upravuje takovým způsobem, že může být dotčena shoda s národním prohlášením o vlastnostech.</w:t>
      </w:r>
    </w:p>
    <w:p w14:paraId="061D2B1B" w14:textId="77777777" w:rsidR="003D35EE" w:rsidRPr="00A620EE" w:rsidRDefault="0021512F" w:rsidP="00A620EE">
      <w:pPr>
        <w:tabs>
          <w:tab w:val="left" w:pos="709"/>
          <w:tab w:val="left" w:pos="1134"/>
        </w:tabs>
        <w:spacing w:before="120" w:line="276" w:lineRule="auto"/>
        <w:ind w:left="142" w:firstLine="425"/>
        <w:jc w:val="both"/>
        <w:rPr>
          <w:rFonts w:ascii="Times New Roman" w:hAnsi="Times New Roman"/>
          <w:color w:val="auto"/>
          <w:szCs w:val="24"/>
        </w:rPr>
      </w:pPr>
      <w:r w:rsidRPr="00A620EE">
        <w:rPr>
          <w:rFonts w:ascii="Times New Roman" w:hAnsi="Times New Roman"/>
          <w:color w:val="auto"/>
          <w:szCs w:val="24"/>
        </w:rPr>
        <w:t>(2)</w:t>
      </w:r>
      <w:r w:rsidRPr="00A620EE">
        <w:rPr>
          <w:rFonts w:ascii="Times New Roman" w:hAnsi="Times New Roman"/>
          <w:color w:val="auto"/>
          <w:szCs w:val="24"/>
        </w:rPr>
        <w:tab/>
      </w:r>
      <w:r w:rsidR="003D35EE" w:rsidRPr="00A620EE">
        <w:rPr>
          <w:rFonts w:ascii="Times New Roman" w:hAnsi="Times New Roman"/>
          <w:color w:val="auto"/>
          <w:szCs w:val="24"/>
        </w:rPr>
        <w:t>Na distributora se vztahují povinnosti podle § 20 a 21, pokud dodává na trh</w:t>
      </w:r>
      <w:r w:rsidRPr="00A620EE">
        <w:rPr>
          <w:rFonts w:ascii="Times New Roman" w:hAnsi="Times New Roman"/>
          <w:color w:val="auto"/>
          <w:szCs w:val="24"/>
        </w:rPr>
        <w:t xml:space="preserve"> </w:t>
      </w:r>
      <w:r w:rsidR="003D35EE" w:rsidRPr="00A620EE">
        <w:rPr>
          <w:rFonts w:ascii="Times New Roman" w:hAnsi="Times New Roman"/>
          <w:color w:val="auto"/>
          <w:szCs w:val="24"/>
        </w:rPr>
        <w:t>stanovený stavební výrobek pod svým jménem nebo ochrannou známkou, nebo pokud již na trh uvedený stanovený stavební výrobek upravuje takovým způsobem, že může být dotčena shoda s národním prohlášení o vlastnostech.</w:t>
      </w:r>
    </w:p>
    <w:p w14:paraId="520AFAA5" w14:textId="77777777" w:rsidR="00400A7B" w:rsidRPr="00A620EE" w:rsidRDefault="00400A7B" w:rsidP="00A620EE">
      <w:pPr>
        <w:pStyle w:val="Nadpis6"/>
        <w:spacing w:before="240" w:after="0" w:line="276" w:lineRule="auto"/>
        <w:rPr>
          <w:color w:val="auto"/>
          <w:sz w:val="24"/>
          <w:szCs w:val="24"/>
        </w:rPr>
      </w:pPr>
    </w:p>
    <w:p w14:paraId="280B6ED8" w14:textId="1463C1B5" w:rsidR="003D35EE" w:rsidRPr="00A620EE" w:rsidRDefault="003D35EE" w:rsidP="00A620EE">
      <w:pPr>
        <w:pStyle w:val="Nadpis6"/>
        <w:spacing w:before="240" w:after="0" w:line="276" w:lineRule="auto"/>
        <w:rPr>
          <w:color w:val="auto"/>
          <w:sz w:val="24"/>
          <w:szCs w:val="24"/>
        </w:rPr>
      </w:pPr>
      <w:r w:rsidRPr="00A620EE">
        <w:rPr>
          <w:color w:val="auto"/>
          <w:sz w:val="24"/>
          <w:szCs w:val="24"/>
        </w:rPr>
        <w:t>Díl 4</w:t>
      </w:r>
    </w:p>
    <w:p w14:paraId="59A82B9C" w14:textId="77777777" w:rsidR="003D35EE" w:rsidRPr="00A620EE" w:rsidRDefault="003D35EE" w:rsidP="00A620EE">
      <w:pPr>
        <w:pStyle w:val="Nadpis7"/>
        <w:spacing w:before="120" w:after="0" w:line="276" w:lineRule="auto"/>
        <w:rPr>
          <w:color w:val="auto"/>
          <w:sz w:val="24"/>
          <w:szCs w:val="24"/>
        </w:rPr>
      </w:pPr>
      <w:r w:rsidRPr="00A620EE">
        <w:rPr>
          <w:color w:val="auto"/>
          <w:sz w:val="24"/>
          <w:szCs w:val="24"/>
        </w:rPr>
        <w:t>Kontaktní místo pro stavební výrobky</w:t>
      </w:r>
    </w:p>
    <w:p w14:paraId="239DE307" w14:textId="77777777" w:rsidR="003D35EE" w:rsidRPr="00A620EE" w:rsidRDefault="003D35EE" w:rsidP="00A620EE">
      <w:pPr>
        <w:pStyle w:val="Nadpis4"/>
        <w:spacing w:before="120" w:after="0" w:line="276" w:lineRule="auto"/>
        <w:rPr>
          <w:color w:val="auto"/>
          <w:sz w:val="24"/>
          <w:szCs w:val="24"/>
        </w:rPr>
      </w:pPr>
      <w:r w:rsidRPr="00A620EE">
        <w:rPr>
          <w:color w:val="auto"/>
          <w:sz w:val="24"/>
          <w:szCs w:val="24"/>
        </w:rPr>
        <w:t>§ 27</w:t>
      </w:r>
    </w:p>
    <w:p w14:paraId="7B1B57D6" w14:textId="3C880D76" w:rsidR="003D35EE" w:rsidRPr="00A620EE" w:rsidRDefault="003D35EE" w:rsidP="00A620EE">
      <w:pPr>
        <w:pStyle w:val="Odstavecseseznamem"/>
        <w:numPr>
          <w:ilvl w:val="0"/>
          <w:numId w:val="6"/>
        </w:numPr>
        <w:tabs>
          <w:tab w:val="left" w:pos="1134"/>
        </w:tabs>
        <w:spacing w:before="120" w:line="276" w:lineRule="auto"/>
        <w:ind w:left="0" w:firstLine="567"/>
        <w:contextualSpacing w:val="0"/>
        <w:jc w:val="both"/>
        <w:rPr>
          <w:rFonts w:ascii="Times New Roman" w:hAnsi="Times New Roman"/>
          <w:color w:val="auto"/>
          <w:szCs w:val="24"/>
          <w:u w:val="single"/>
        </w:rPr>
      </w:pPr>
      <w:r w:rsidRPr="00A620EE">
        <w:rPr>
          <w:rFonts w:ascii="Times New Roman" w:hAnsi="Times New Roman"/>
          <w:color w:val="auto"/>
          <w:szCs w:val="24"/>
          <w:u w:val="single"/>
        </w:rPr>
        <w:t xml:space="preserve">Ministerstvo </w:t>
      </w:r>
      <w:r w:rsidR="009B51BB" w:rsidRPr="00A620EE">
        <w:rPr>
          <w:rFonts w:ascii="Times New Roman" w:hAnsi="Times New Roman"/>
          <w:color w:val="auto"/>
          <w:szCs w:val="24"/>
          <w:u w:val="single"/>
        </w:rPr>
        <w:t xml:space="preserve">vykonává </w:t>
      </w:r>
      <w:r w:rsidRPr="00A620EE">
        <w:rPr>
          <w:rFonts w:ascii="Times New Roman" w:hAnsi="Times New Roman"/>
          <w:color w:val="auto"/>
          <w:szCs w:val="24"/>
          <w:u w:val="single"/>
        </w:rPr>
        <w:t>činnost kontaktního místa pro stavební výrobky (dále jen „kontaktní místo“).</w:t>
      </w:r>
    </w:p>
    <w:p w14:paraId="630593D7" w14:textId="77777777" w:rsidR="003D35EE" w:rsidRPr="00A620EE" w:rsidRDefault="003D35EE" w:rsidP="00A620EE">
      <w:pPr>
        <w:pStyle w:val="Odstavecseseznamem"/>
        <w:numPr>
          <w:ilvl w:val="0"/>
          <w:numId w:val="6"/>
        </w:numPr>
        <w:tabs>
          <w:tab w:val="left" w:pos="1134"/>
        </w:tabs>
        <w:spacing w:before="120" w:line="276" w:lineRule="auto"/>
        <w:ind w:left="0" w:firstLine="567"/>
        <w:contextualSpacing w:val="0"/>
        <w:jc w:val="both"/>
        <w:rPr>
          <w:rFonts w:ascii="Times New Roman" w:hAnsi="Times New Roman"/>
          <w:color w:val="auto"/>
          <w:szCs w:val="24"/>
          <w:u w:val="single"/>
        </w:rPr>
      </w:pPr>
      <w:r w:rsidRPr="00A620EE">
        <w:rPr>
          <w:rFonts w:ascii="Times New Roman" w:hAnsi="Times New Roman"/>
          <w:color w:val="auto"/>
          <w:szCs w:val="24"/>
          <w:u w:val="single"/>
        </w:rPr>
        <w:t>Informace o stavebních výrobcích s označením CE poskytuje kontaktní místo podle čl. 10 přímo použitelného předpisu.</w:t>
      </w:r>
    </w:p>
    <w:p w14:paraId="68059CE8" w14:textId="0822BA0D" w:rsidR="003D35EE" w:rsidRPr="00A620EE" w:rsidRDefault="003D35EE" w:rsidP="00A620EE">
      <w:pPr>
        <w:pStyle w:val="Odstavecseseznamem"/>
        <w:numPr>
          <w:ilvl w:val="0"/>
          <w:numId w:val="6"/>
        </w:numPr>
        <w:tabs>
          <w:tab w:val="left" w:pos="1134"/>
        </w:tabs>
        <w:spacing w:before="120" w:line="276" w:lineRule="auto"/>
        <w:ind w:left="0" w:firstLine="567"/>
        <w:contextualSpacing w:val="0"/>
        <w:jc w:val="both"/>
        <w:rPr>
          <w:rFonts w:ascii="Times New Roman" w:hAnsi="Times New Roman"/>
          <w:color w:val="auto"/>
          <w:szCs w:val="24"/>
        </w:rPr>
      </w:pPr>
      <w:r w:rsidRPr="00A620EE">
        <w:rPr>
          <w:rFonts w:ascii="Times New Roman" w:hAnsi="Times New Roman"/>
          <w:color w:val="auto"/>
          <w:szCs w:val="24"/>
        </w:rPr>
        <w:t>Kontaktní místo dále poskytuje bezplatně informace o ustanoveních</w:t>
      </w:r>
      <w:r w:rsidR="009B51BB" w:rsidRPr="00A620EE">
        <w:rPr>
          <w:rFonts w:ascii="Times New Roman" w:hAnsi="Times New Roman"/>
          <w:color w:val="auto"/>
          <w:szCs w:val="24"/>
        </w:rPr>
        <w:t xml:space="preserve"> právních předpisů</w:t>
      </w:r>
      <w:r w:rsidRPr="00A620EE">
        <w:rPr>
          <w:rFonts w:ascii="Times New Roman" w:hAnsi="Times New Roman"/>
          <w:color w:val="auto"/>
          <w:szCs w:val="24"/>
        </w:rPr>
        <w:t>, která mají za cíl splnění základních požadavků na stavby, vztahujících se na zamýšlené použití stanoveného stavebního výrobku do stavby v České republice.</w:t>
      </w:r>
    </w:p>
    <w:p w14:paraId="3A616F83" w14:textId="77777777" w:rsidR="003D35EE" w:rsidRPr="00A620EE" w:rsidRDefault="003D35EE" w:rsidP="00A620EE">
      <w:pPr>
        <w:spacing w:before="120" w:line="276" w:lineRule="auto"/>
        <w:jc w:val="both"/>
        <w:rPr>
          <w:rFonts w:ascii="Times New Roman" w:hAnsi="Times New Roman"/>
          <w:i/>
          <w:iCs/>
          <w:color w:val="auto"/>
          <w:szCs w:val="24"/>
        </w:rPr>
      </w:pPr>
      <w:r w:rsidRPr="00A620EE">
        <w:rPr>
          <w:rFonts w:ascii="Times New Roman" w:hAnsi="Times New Roman"/>
          <w:i/>
          <w:iCs/>
          <w:color w:val="auto"/>
          <w:szCs w:val="24"/>
        </w:rPr>
        <w:t>CELEX 32011R0305</w:t>
      </w:r>
    </w:p>
    <w:p w14:paraId="17073901" w14:textId="77777777" w:rsidR="00400A7B" w:rsidRPr="00A620EE" w:rsidRDefault="00400A7B" w:rsidP="00A620EE">
      <w:pPr>
        <w:pStyle w:val="Nadpis6"/>
        <w:spacing w:before="240" w:after="0" w:line="276" w:lineRule="auto"/>
        <w:rPr>
          <w:color w:val="auto"/>
          <w:sz w:val="24"/>
          <w:szCs w:val="24"/>
        </w:rPr>
      </w:pPr>
    </w:p>
    <w:p w14:paraId="46FFB866" w14:textId="0A3E6722" w:rsidR="003D35EE" w:rsidRPr="00A620EE" w:rsidRDefault="003D35EE" w:rsidP="00A620EE">
      <w:pPr>
        <w:pStyle w:val="Nadpis6"/>
        <w:spacing w:before="240" w:after="0" w:line="276" w:lineRule="auto"/>
        <w:rPr>
          <w:color w:val="auto"/>
          <w:sz w:val="24"/>
          <w:szCs w:val="24"/>
        </w:rPr>
      </w:pPr>
      <w:r w:rsidRPr="00A620EE">
        <w:rPr>
          <w:color w:val="auto"/>
          <w:sz w:val="24"/>
          <w:szCs w:val="24"/>
        </w:rPr>
        <w:t>Díl 5</w:t>
      </w:r>
    </w:p>
    <w:p w14:paraId="5B5209A7" w14:textId="4A793D96" w:rsidR="003D35EE" w:rsidRPr="00A620EE" w:rsidRDefault="001D3DE5" w:rsidP="00A620EE">
      <w:pPr>
        <w:pStyle w:val="Nadpis7"/>
        <w:spacing w:before="120" w:after="0" w:line="276" w:lineRule="auto"/>
        <w:rPr>
          <w:color w:val="auto"/>
          <w:sz w:val="24"/>
          <w:szCs w:val="24"/>
        </w:rPr>
      </w:pPr>
      <w:r w:rsidRPr="00A620EE">
        <w:rPr>
          <w:color w:val="auto"/>
          <w:sz w:val="24"/>
          <w:szCs w:val="24"/>
        </w:rPr>
        <w:t xml:space="preserve">Posouzení </w:t>
      </w:r>
      <w:r w:rsidR="003D35EE" w:rsidRPr="00A620EE">
        <w:rPr>
          <w:color w:val="auto"/>
          <w:sz w:val="24"/>
          <w:szCs w:val="24"/>
        </w:rPr>
        <w:t>stálosti vlastností stanovených stavebních výrobků a autorizace</w:t>
      </w:r>
    </w:p>
    <w:p w14:paraId="75493B62" w14:textId="77777777" w:rsidR="003D35EE" w:rsidRPr="00A620EE" w:rsidRDefault="003D35EE" w:rsidP="00A620EE">
      <w:pPr>
        <w:spacing w:before="120" w:line="276" w:lineRule="auto"/>
        <w:jc w:val="center"/>
        <w:rPr>
          <w:rFonts w:ascii="Times New Roman" w:hAnsi="Times New Roman"/>
          <w:color w:val="auto"/>
          <w:szCs w:val="24"/>
        </w:rPr>
      </w:pPr>
      <w:r w:rsidRPr="00A620EE">
        <w:rPr>
          <w:rFonts w:ascii="Times New Roman" w:hAnsi="Times New Roman"/>
          <w:color w:val="auto"/>
          <w:szCs w:val="24"/>
        </w:rPr>
        <w:t>§ 28</w:t>
      </w:r>
    </w:p>
    <w:p w14:paraId="15781823" w14:textId="283C758A" w:rsidR="003D35EE" w:rsidRPr="00A620EE" w:rsidRDefault="003D35EE" w:rsidP="00A620EE">
      <w:pPr>
        <w:tabs>
          <w:tab w:val="left" w:pos="1134"/>
        </w:tabs>
        <w:spacing w:before="120" w:line="276" w:lineRule="auto"/>
        <w:ind w:firstLine="567"/>
        <w:jc w:val="both"/>
        <w:rPr>
          <w:rFonts w:ascii="Times New Roman" w:hAnsi="Times New Roman"/>
          <w:color w:val="auto"/>
          <w:szCs w:val="24"/>
        </w:rPr>
      </w:pPr>
      <w:r w:rsidRPr="00A620EE">
        <w:rPr>
          <w:rFonts w:ascii="Times New Roman" w:hAnsi="Times New Roman"/>
          <w:color w:val="auto"/>
          <w:szCs w:val="24"/>
        </w:rPr>
        <w:t>(1)</w:t>
      </w:r>
      <w:r w:rsidRPr="00A620EE">
        <w:rPr>
          <w:rFonts w:ascii="Times New Roman" w:hAnsi="Times New Roman"/>
          <w:color w:val="auto"/>
          <w:szCs w:val="24"/>
        </w:rPr>
        <w:tab/>
        <w:t xml:space="preserve">Obsahem posouzení stálosti vlastností stanoveného stavebního výrobku je ověření neměnnosti deklarovaných vlastností stanoveného stavebního výrobku zkouškou, výpočtem, na základě tabulkových hodnot nebo popisem prostřednictvím systémů </w:t>
      </w:r>
      <w:r w:rsidR="001D3DE5" w:rsidRPr="00A620EE">
        <w:rPr>
          <w:rFonts w:ascii="Times New Roman" w:hAnsi="Times New Roman"/>
          <w:color w:val="auto"/>
          <w:szCs w:val="24"/>
        </w:rPr>
        <w:t xml:space="preserve">posouzení </w:t>
      </w:r>
      <w:r w:rsidRPr="00A620EE">
        <w:rPr>
          <w:rFonts w:ascii="Times New Roman" w:hAnsi="Times New Roman"/>
          <w:color w:val="auto"/>
          <w:szCs w:val="24"/>
        </w:rPr>
        <w:t>stálosti vlastností, které jsou stanoveny v příloze k tomuto zákonu.</w:t>
      </w:r>
    </w:p>
    <w:p w14:paraId="3B42C22B" w14:textId="0F50F26E" w:rsidR="003D35EE" w:rsidRPr="00A620EE" w:rsidRDefault="003D35EE" w:rsidP="00A620EE">
      <w:pPr>
        <w:widowControl w:val="0"/>
        <w:tabs>
          <w:tab w:val="left" w:pos="1134"/>
          <w:tab w:val="left" w:pos="1701"/>
        </w:tabs>
        <w:autoSpaceDE w:val="0"/>
        <w:autoSpaceDN w:val="0"/>
        <w:adjustRightInd w:val="0"/>
        <w:spacing w:before="120" w:line="276" w:lineRule="auto"/>
        <w:ind w:firstLine="567"/>
        <w:jc w:val="both"/>
        <w:rPr>
          <w:rFonts w:ascii="Times New Roman" w:hAnsi="Times New Roman"/>
          <w:color w:val="auto"/>
          <w:szCs w:val="24"/>
        </w:rPr>
      </w:pPr>
      <w:r w:rsidRPr="00A620EE">
        <w:rPr>
          <w:rFonts w:ascii="Times New Roman" w:hAnsi="Times New Roman"/>
          <w:color w:val="auto"/>
          <w:szCs w:val="24"/>
        </w:rPr>
        <w:t>(</w:t>
      </w:r>
      <w:r w:rsidR="00942532" w:rsidRPr="00A620EE">
        <w:rPr>
          <w:rFonts w:ascii="Times New Roman" w:hAnsi="Times New Roman"/>
          <w:color w:val="auto"/>
          <w:szCs w:val="24"/>
        </w:rPr>
        <w:t>2</w:t>
      </w:r>
      <w:r w:rsidRPr="00A620EE">
        <w:rPr>
          <w:rFonts w:ascii="Times New Roman" w:hAnsi="Times New Roman"/>
          <w:color w:val="auto"/>
          <w:szCs w:val="24"/>
        </w:rPr>
        <w:t>)</w:t>
      </w:r>
      <w:r w:rsidRPr="00A620EE">
        <w:rPr>
          <w:rFonts w:ascii="Times New Roman" w:hAnsi="Times New Roman"/>
          <w:color w:val="auto"/>
          <w:szCs w:val="24"/>
        </w:rPr>
        <w:tab/>
        <w:t xml:space="preserve">Autorizovaná osoba vydáním certifikátu osvědčuje, že vlastnosti stanoveného stavebního výrobku jsou v souladu s technickou specifikací uvedenou v certifikátu a s požadavky prováděcího předpisu stanovujícího vlastnosti </w:t>
      </w:r>
      <w:r w:rsidR="00095B58" w:rsidRPr="00A620EE">
        <w:rPr>
          <w:rFonts w:ascii="Times New Roman" w:hAnsi="Times New Roman"/>
          <w:color w:val="auto"/>
          <w:szCs w:val="24"/>
        </w:rPr>
        <w:t xml:space="preserve">takového výrobku </w:t>
      </w:r>
      <w:r w:rsidRPr="00A620EE">
        <w:rPr>
          <w:rFonts w:ascii="Times New Roman" w:hAnsi="Times New Roman"/>
          <w:color w:val="auto"/>
          <w:szCs w:val="24"/>
        </w:rPr>
        <w:t>pro použití do staveb a jsou neměnné anebo že systém řízení výroby zajišťuje stálost vlastností v souladu s technickou specifikací uvedenou v</w:t>
      </w:r>
      <w:r w:rsidR="006924FB" w:rsidRPr="00A620EE">
        <w:rPr>
          <w:rFonts w:ascii="Times New Roman" w:hAnsi="Times New Roman"/>
          <w:color w:val="auto"/>
          <w:szCs w:val="24"/>
        </w:rPr>
        <w:t> </w:t>
      </w:r>
      <w:r w:rsidRPr="00A620EE">
        <w:rPr>
          <w:rFonts w:ascii="Times New Roman" w:hAnsi="Times New Roman"/>
          <w:color w:val="auto"/>
          <w:szCs w:val="24"/>
        </w:rPr>
        <w:t>certifikátu</w:t>
      </w:r>
      <w:r w:rsidR="006924FB" w:rsidRPr="00A620EE">
        <w:rPr>
          <w:rFonts w:ascii="Times New Roman" w:hAnsi="Times New Roman"/>
          <w:color w:val="auto"/>
          <w:szCs w:val="24"/>
        </w:rPr>
        <w:t>.</w:t>
      </w:r>
    </w:p>
    <w:p w14:paraId="0B1FC218" w14:textId="77777777" w:rsidR="003D35EE" w:rsidRPr="00A620EE" w:rsidRDefault="003D35EE" w:rsidP="00A620EE">
      <w:pPr>
        <w:widowControl w:val="0"/>
        <w:tabs>
          <w:tab w:val="left" w:pos="1134"/>
        </w:tabs>
        <w:autoSpaceDE w:val="0"/>
        <w:autoSpaceDN w:val="0"/>
        <w:adjustRightInd w:val="0"/>
        <w:spacing w:before="120" w:line="276" w:lineRule="auto"/>
        <w:ind w:firstLine="567"/>
        <w:jc w:val="both"/>
        <w:rPr>
          <w:rFonts w:ascii="Times New Roman" w:hAnsi="Times New Roman"/>
          <w:color w:val="auto"/>
          <w:szCs w:val="24"/>
        </w:rPr>
      </w:pPr>
      <w:r w:rsidRPr="00A620EE">
        <w:rPr>
          <w:rFonts w:ascii="Times New Roman" w:hAnsi="Times New Roman"/>
          <w:color w:val="auto"/>
          <w:szCs w:val="24"/>
        </w:rPr>
        <w:t>(</w:t>
      </w:r>
      <w:r w:rsidR="00942532" w:rsidRPr="00A620EE">
        <w:rPr>
          <w:rFonts w:ascii="Times New Roman" w:hAnsi="Times New Roman"/>
          <w:color w:val="auto"/>
          <w:szCs w:val="24"/>
        </w:rPr>
        <w:t>3</w:t>
      </w:r>
      <w:r w:rsidRPr="00A620EE">
        <w:rPr>
          <w:rFonts w:ascii="Times New Roman" w:hAnsi="Times New Roman"/>
          <w:color w:val="auto"/>
          <w:szCs w:val="24"/>
        </w:rPr>
        <w:t>)</w:t>
      </w:r>
      <w:r w:rsidRPr="00A620EE">
        <w:rPr>
          <w:rFonts w:ascii="Times New Roman" w:hAnsi="Times New Roman"/>
          <w:color w:val="auto"/>
          <w:szCs w:val="24"/>
        </w:rPr>
        <w:tab/>
        <w:t>Autorizovaná osoba vydáním protokolu o posouzení vlastností osvědčuje, že vlastnosti vzorku výrobku jsou v souladu s technickou specifikací uvedenou v protokolu o posouzení vlastností a s požadavky prováděcího předpisu stanovujícího vlastnosti pro použití do staveb.</w:t>
      </w:r>
    </w:p>
    <w:p w14:paraId="5C65B75B" w14:textId="77777777" w:rsidR="003D35EE" w:rsidRPr="00A620EE" w:rsidRDefault="003D35EE" w:rsidP="00A620EE">
      <w:pPr>
        <w:widowControl w:val="0"/>
        <w:tabs>
          <w:tab w:val="left" w:pos="1134"/>
        </w:tabs>
        <w:autoSpaceDE w:val="0"/>
        <w:autoSpaceDN w:val="0"/>
        <w:adjustRightInd w:val="0"/>
        <w:spacing w:before="120" w:line="276" w:lineRule="auto"/>
        <w:ind w:firstLine="567"/>
        <w:jc w:val="both"/>
        <w:rPr>
          <w:rFonts w:ascii="Times New Roman" w:hAnsi="Times New Roman"/>
          <w:color w:val="auto"/>
          <w:szCs w:val="24"/>
        </w:rPr>
      </w:pPr>
      <w:r w:rsidRPr="00A620EE">
        <w:rPr>
          <w:rFonts w:ascii="Times New Roman" w:hAnsi="Times New Roman"/>
          <w:color w:val="auto"/>
          <w:szCs w:val="24"/>
        </w:rPr>
        <w:t>(</w:t>
      </w:r>
      <w:r w:rsidR="00942532" w:rsidRPr="00A620EE">
        <w:rPr>
          <w:rFonts w:ascii="Times New Roman" w:hAnsi="Times New Roman"/>
          <w:color w:val="auto"/>
          <w:szCs w:val="24"/>
        </w:rPr>
        <w:t>4</w:t>
      </w:r>
      <w:r w:rsidRPr="00A620EE">
        <w:rPr>
          <w:rFonts w:ascii="Times New Roman" w:hAnsi="Times New Roman"/>
          <w:color w:val="auto"/>
          <w:szCs w:val="24"/>
        </w:rPr>
        <w:t>)</w:t>
      </w:r>
      <w:r w:rsidRPr="00A620EE">
        <w:rPr>
          <w:rFonts w:ascii="Times New Roman" w:hAnsi="Times New Roman"/>
          <w:color w:val="auto"/>
          <w:szCs w:val="24"/>
        </w:rPr>
        <w:tab/>
        <w:t xml:space="preserve">Certifikáty a protokol o posouzení vlastností vydané autorizovanou osobou </w:t>
      </w:r>
      <w:r w:rsidR="00164F9F" w:rsidRPr="00A620EE">
        <w:rPr>
          <w:rFonts w:ascii="Times New Roman" w:hAnsi="Times New Roman"/>
          <w:color w:val="auto"/>
          <w:szCs w:val="24"/>
        </w:rPr>
        <w:t>využije</w:t>
      </w:r>
      <w:r w:rsidRPr="00A620EE">
        <w:rPr>
          <w:rFonts w:ascii="Times New Roman" w:hAnsi="Times New Roman"/>
          <w:color w:val="auto"/>
          <w:szCs w:val="24"/>
        </w:rPr>
        <w:t xml:space="preserve"> výrobce při zpracování národního prohlášení o vlastnostech.</w:t>
      </w:r>
    </w:p>
    <w:p w14:paraId="45381771" w14:textId="20455C9F" w:rsidR="003D35EE" w:rsidRPr="00A620EE" w:rsidRDefault="003D35EE" w:rsidP="00A620EE">
      <w:pPr>
        <w:widowControl w:val="0"/>
        <w:tabs>
          <w:tab w:val="left" w:pos="567"/>
          <w:tab w:val="left" w:pos="1134"/>
        </w:tabs>
        <w:autoSpaceDE w:val="0"/>
        <w:autoSpaceDN w:val="0"/>
        <w:adjustRightInd w:val="0"/>
        <w:spacing w:before="120" w:line="276" w:lineRule="auto"/>
        <w:ind w:firstLine="567"/>
        <w:jc w:val="both"/>
        <w:rPr>
          <w:rFonts w:ascii="Times New Roman" w:hAnsi="Times New Roman"/>
          <w:color w:val="auto"/>
          <w:szCs w:val="24"/>
        </w:rPr>
      </w:pPr>
      <w:r w:rsidRPr="00A620EE">
        <w:rPr>
          <w:rFonts w:ascii="Times New Roman" w:hAnsi="Times New Roman"/>
          <w:color w:val="auto"/>
          <w:szCs w:val="24"/>
        </w:rPr>
        <w:t>(</w:t>
      </w:r>
      <w:r w:rsidR="00942532" w:rsidRPr="00A620EE">
        <w:rPr>
          <w:rFonts w:ascii="Times New Roman" w:hAnsi="Times New Roman"/>
          <w:color w:val="auto"/>
          <w:szCs w:val="24"/>
        </w:rPr>
        <w:t>5</w:t>
      </w:r>
      <w:r w:rsidRPr="00A620EE">
        <w:rPr>
          <w:rFonts w:ascii="Times New Roman" w:hAnsi="Times New Roman"/>
          <w:color w:val="auto"/>
          <w:szCs w:val="24"/>
        </w:rPr>
        <w:t>)</w:t>
      </w:r>
      <w:r w:rsidRPr="00A620EE">
        <w:rPr>
          <w:rFonts w:ascii="Times New Roman" w:hAnsi="Times New Roman"/>
          <w:color w:val="auto"/>
          <w:szCs w:val="24"/>
        </w:rPr>
        <w:tab/>
        <w:t>V případě, kdy je k posouzení vlastností oprávněn výrobce</w:t>
      </w:r>
      <w:r w:rsidR="000153A5" w:rsidRPr="00A620EE">
        <w:rPr>
          <w:rFonts w:ascii="Times New Roman" w:hAnsi="Times New Roman"/>
          <w:color w:val="auto"/>
          <w:szCs w:val="24"/>
        </w:rPr>
        <w:t>,</w:t>
      </w:r>
      <w:r w:rsidRPr="00A620EE">
        <w:rPr>
          <w:rFonts w:ascii="Times New Roman" w:hAnsi="Times New Roman"/>
          <w:color w:val="auto"/>
          <w:szCs w:val="24"/>
        </w:rPr>
        <w:t xml:space="preserve"> může využít při zpracování národního prohlášení o vlastnostech protokoly vydané akreditovanou zkušební laboratoří.</w:t>
      </w:r>
    </w:p>
    <w:p w14:paraId="481F1C28" w14:textId="77777777" w:rsidR="00400A7B" w:rsidRPr="00A620EE" w:rsidRDefault="00400A7B" w:rsidP="00A620EE">
      <w:pPr>
        <w:pStyle w:val="Nadpis4"/>
        <w:spacing w:after="0" w:line="276" w:lineRule="auto"/>
        <w:rPr>
          <w:color w:val="auto"/>
          <w:sz w:val="24"/>
          <w:szCs w:val="24"/>
        </w:rPr>
      </w:pPr>
    </w:p>
    <w:p w14:paraId="13E82DC9" w14:textId="0B2290F1" w:rsidR="003D35EE" w:rsidRPr="00A620EE" w:rsidRDefault="003D35EE" w:rsidP="00A620EE">
      <w:pPr>
        <w:pStyle w:val="Nadpis4"/>
        <w:spacing w:after="0" w:line="276" w:lineRule="auto"/>
        <w:rPr>
          <w:color w:val="auto"/>
          <w:sz w:val="24"/>
          <w:szCs w:val="24"/>
        </w:rPr>
      </w:pPr>
      <w:r w:rsidRPr="00A620EE">
        <w:rPr>
          <w:color w:val="auto"/>
          <w:sz w:val="24"/>
          <w:szCs w:val="24"/>
        </w:rPr>
        <w:t>§ 29</w:t>
      </w:r>
    </w:p>
    <w:p w14:paraId="4D31226E" w14:textId="77777777" w:rsidR="003D35EE" w:rsidRPr="00A620EE" w:rsidRDefault="003D35EE" w:rsidP="00A620EE">
      <w:pPr>
        <w:pStyle w:val="Odstavecseseznamem"/>
        <w:widowControl w:val="0"/>
        <w:numPr>
          <w:ilvl w:val="1"/>
          <w:numId w:val="5"/>
        </w:numPr>
        <w:tabs>
          <w:tab w:val="left" w:pos="0"/>
          <w:tab w:val="left" w:pos="1134"/>
        </w:tabs>
        <w:autoSpaceDE w:val="0"/>
        <w:autoSpaceDN w:val="0"/>
        <w:adjustRightInd w:val="0"/>
        <w:spacing w:before="120" w:line="276" w:lineRule="auto"/>
        <w:ind w:left="0" w:firstLine="567"/>
        <w:contextualSpacing w:val="0"/>
        <w:jc w:val="both"/>
        <w:rPr>
          <w:rFonts w:ascii="Times New Roman" w:hAnsi="Times New Roman"/>
          <w:color w:val="auto"/>
          <w:szCs w:val="24"/>
        </w:rPr>
      </w:pPr>
      <w:r w:rsidRPr="00A620EE">
        <w:rPr>
          <w:rFonts w:ascii="Times New Roman" w:hAnsi="Times New Roman"/>
          <w:color w:val="auto"/>
          <w:szCs w:val="24"/>
        </w:rPr>
        <w:t xml:space="preserve">Úřad vydává právnické osobě na základě její žádosti pověření k činnostem při posuzování stálosti vlastností stanovených stavebních výrobků vymezených prováděcím právním předpisem </w:t>
      </w:r>
      <w:r w:rsidRPr="00A620EE">
        <w:rPr>
          <w:rFonts w:ascii="Times New Roman" w:hAnsi="Times New Roman"/>
          <w:color w:val="auto"/>
          <w:szCs w:val="24"/>
        </w:rPr>
        <w:lastRenderedPageBreak/>
        <w:t>(dále jen „autorizace“). Pro autorizaci se použije obdobně zákon o technických požadavcích na výrobky</w:t>
      </w:r>
      <w:r w:rsidRPr="00A620EE">
        <w:rPr>
          <w:rStyle w:val="Znakapoznpodarou"/>
          <w:rFonts w:ascii="Times New Roman" w:hAnsi="Times New Roman"/>
          <w:color w:val="auto"/>
          <w:szCs w:val="24"/>
        </w:rPr>
        <w:footnoteReference w:id="13"/>
      </w:r>
      <w:r w:rsidRPr="00A620EE">
        <w:rPr>
          <w:rFonts w:ascii="Times New Roman" w:hAnsi="Times New Roman"/>
          <w:color w:val="auto"/>
          <w:szCs w:val="24"/>
          <w:vertAlign w:val="superscript"/>
        </w:rPr>
        <w:t>)</w:t>
      </w:r>
      <w:r w:rsidRPr="00A620EE">
        <w:rPr>
          <w:rFonts w:ascii="Times New Roman" w:hAnsi="Times New Roman"/>
          <w:color w:val="auto"/>
          <w:szCs w:val="24"/>
        </w:rPr>
        <w:t xml:space="preserve">, pokud není dále stanoveno jinak </w:t>
      </w:r>
    </w:p>
    <w:p w14:paraId="7102A874" w14:textId="77777777" w:rsidR="003D35EE" w:rsidRPr="00A620EE" w:rsidRDefault="003D35EE" w:rsidP="00A620EE">
      <w:pPr>
        <w:widowControl w:val="0"/>
        <w:tabs>
          <w:tab w:val="left" w:pos="0"/>
          <w:tab w:val="left" w:pos="1134"/>
        </w:tabs>
        <w:autoSpaceDE w:val="0"/>
        <w:autoSpaceDN w:val="0"/>
        <w:adjustRightInd w:val="0"/>
        <w:spacing w:before="120" w:line="276" w:lineRule="auto"/>
        <w:ind w:firstLine="567"/>
        <w:jc w:val="both"/>
        <w:rPr>
          <w:rFonts w:ascii="Times New Roman" w:hAnsi="Times New Roman"/>
          <w:color w:val="auto"/>
          <w:szCs w:val="24"/>
        </w:rPr>
      </w:pPr>
      <w:r w:rsidRPr="00A620EE">
        <w:rPr>
          <w:rFonts w:ascii="Times New Roman" w:hAnsi="Times New Roman"/>
          <w:color w:val="auto"/>
          <w:szCs w:val="24"/>
        </w:rPr>
        <w:t>(2)</w:t>
      </w:r>
      <w:r w:rsidRPr="00A620EE">
        <w:rPr>
          <w:rFonts w:ascii="Times New Roman" w:hAnsi="Times New Roman"/>
          <w:color w:val="auto"/>
          <w:szCs w:val="24"/>
        </w:rPr>
        <w:tab/>
        <w:t>Autorizace může být udělena pro tyto činnosti při posuzování stálosti vlastností</w:t>
      </w:r>
      <w:r w:rsidR="007A6888" w:rsidRPr="00A620EE">
        <w:rPr>
          <w:rFonts w:ascii="Times New Roman" w:hAnsi="Times New Roman"/>
          <w:color w:val="auto"/>
          <w:szCs w:val="24"/>
        </w:rPr>
        <w:t xml:space="preserve"> podle </w:t>
      </w:r>
      <w:r w:rsidR="00562A00" w:rsidRPr="00A620EE">
        <w:rPr>
          <w:rFonts w:ascii="Times New Roman" w:hAnsi="Times New Roman"/>
          <w:color w:val="auto"/>
          <w:szCs w:val="24"/>
        </w:rPr>
        <w:t>p</w:t>
      </w:r>
      <w:r w:rsidR="007A6888" w:rsidRPr="00A620EE">
        <w:rPr>
          <w:rFonts w:ascii="Times New Roman" w:hAnsi="Times New Roman"/>
          <w:color w:val="auto"/>
          <w:szCs w:val="24"/>
        </w:rPr>
        <w:t>řílohy</w:t>
      </w:r>
      <w:r w:rsidR="00FF5572" w:rsidRPr="00A620EE">
        <w:rPr>
          <w:rFonts w:ascii="Times New Roman" w:hAnsi="Times New Roman"/>
          <w:color w:val="auto"/>
          <w:szCs w:val="24"/>
        </w:rPr>
        <w:t xml:space="preserve"> k tomuto zákonu</w:t>
      </w:r>
      <w:r w:rsidRPr="00A620EE">
        <w:rPr>
          <w:rFonts w:ascii="Times New Roman" w:hAnsi="Times New Roman"/>
          <w:color w:val="auto"/>
          <w:szCs w:val="24"/>
        </w:rPr>
        <w:t>:</w:t>
      </w:r>
    </w:p>
    <w:p w14:paraId="0E0569D2" w14:textId="77777777" w:rsidR="003D35EE" w:rsidRPr="00A620EE" w:rsidRDefault="003D35EE" w:rsidP="00A620EE">
      <w:pPr>
        <w:pStyle w:val="Odstavecseseznamem"/>
        <w:widowControl w:val="0"/>
        <w:numPr>
          <w:ilvl w:val="0"/>
          <w:numId w:val="13"/>
        </w:numPr>
        <w:tabs>
          <w:tab w:val="left" w:pos="284"/>
          <w:tab w:val="left" w:pos="567"/>
        </w:tabs>
        <w:autoSpaceDE w:val="0"/>
        <w:autoSpaceDN w:val="0"/>
        <w:adjustRightInd w:val="0"/>
        <w:spacing w:before="120" w:line="276" w:lineRule="auto"/>
        <w:ind w:left="0" w:firstLine="0"/>
        <w:contextualSpacing w:val="0"/>
        <w:jc w:val="both"/>
        <w:rPr>
          <w:rFonts w:ascii="Times New Roman" w:hAnsi="Times New Roman"/>
          <w:color w:val="auto"/>
          <w:szCs w:val="24"/>
        </w:rPr>
      </w:pPr>
      <w:r w:rsidRPr="00A620EE">
        <w:rPr>
          <w:rFonts w:ascii="Times New Roman" w:hAnsi="Times New Roman"/>
          <w:color w:val="auto"/>
          <w:szCs w:val="24"/>
        </w:rPr>
        <w:t>certifikaci stálosti vlastností stanoveného stavebního výrobku,</w:t>
      </w:r>
    </w:p>
    <w:p w14:paraId="00B9648D" w14:textId="77777777" w:rsidR="003D35EE" w:rsidRPr="00A620EE" w:rsidRDefault="003D35EE" w:rsidP="00A620EE">
      <w:pPr>
        <w:pStyle w:val="Odstavecseseznamem"/>
        <w:widowControl w:val="0"/>
        <w:numPr>
          <w:ilvl w:val="0"/>
          <w:numId w:val="13"/>
        </w:numPr>
        <w:tabs>
          <w:tab w:val="left" w:pos="284"/>
          <w:tab w:val="left" w:pos="567"/>
        </w:tabs>
        <w:autoSpaceDE w:val="0"/>
        <w:autoSpaceDN w:val="0"/>
        <w:adjustRightInd w:val="0"/>
        <w:spacing w:before="120" w:line="276" w:lineRule="auto"/>
        <w:ind w:left="0" w:firstLine="0"/>
        <w:contextualSpacing w:val="0"/>
        <w:jc w:val="both"/>
        <w:rPr>
          <w:rFonts w:ascii="Times New Roman" w:hAnsi="Times New Roman"/>
          <w:color w:val="auto"/>
          <w:szCs w:val="24"/>
        </w:rPr>
      </w:pPr>
      <w:r w:rsidRPr="00A620EE">
        <w:rPr>
          <w:rFonts w:ascii="Times New Roman" w:hAnsi="Times New Roman"/>
          <w:color w:val="auto"/>
          <w:szCs w:val="24"/>
        </w:rPr>
        <w:t xml:space="preserve">certifikaci systému řízení výroby, </w:t>
      </w:r>
    </w:p>
    <w:p w14:paraId="63531EBB" w14:textId="77777777" w:rsidR="003D35EE" w:rsidRPr="00A620EE" w:rsidRDefault="003D35EE" w:rsidP="00A620EE">
      <w:pPr>
        <w:pStyle w:val="Odstavecseseznamem"/>
        <w:widowControl w:val="0"/>
        <w:numPr>
          <w:ilvl w:val="0"/>
          <w:numId w:val="13"/>
        </w:numPr>
        <w:tabs>
          <w:tab w:val="left" w:pos="284"/>
          <w:tab w:val="left" w:pos="567"/>
        </w:tabs>
        <w:autoSpaceDE w:val="0"/>
        <w:autoSpaceDN w:val="0"/>
        <w:adjustRightInd w:val="0"/>
        <w:spacing w:before="120" w:line="276" w:lineRule="auto"/>
        <w:ind w:left="0" w:firstLine="0"/>
        <w:contextualSpacing w:val="0"/>
        <w:jc w:val="both"/>
        <w:rPr>
          <w:rFonts w:ascii="Times New Roman" w:hAnsi="Times New Roman"/>
          <w:color w:val="auto"/>
          <w:szCs w:val="24"/>
        </w:rPr>
      </w:pPr>
      <w:r w:rsidRPr="00A620EE">
        <w:rPr>
          <w:rFonts w:ascii="Times New Roman" w:hAnsi="Times New Roman"/>
          <w:color w:val="auto"/>
          <w:szCs w:val="24"/>
        </w:rPr>
        <w:t>posuzování vlastností stanoveného stavebního výrobku.</w:t>
      </w:r>
    </w:p>
    <w:p w14:paraId="38FFC37A" w14:textId="77777777" w:rsidR="00400A7B" w:rsidRPr="00A620EE" w:rsidRDefault="00400A7B" w:rsidP="00A620EE">
      <w:pPr>
        <w:pStyle w:val="Nadpis4"/>
        <w:spacing w:after="0" w:line="276" w:lineRule="auto"/>
        <w:rPr>
          <w:color w:val="auto"/>
          <w:sz w:val="24"/>
          <w:szCs w:val="24"/>
        </w:rPr>
      </w:pPr>
    </w:p>
    <w:p w14:paraId="06CEDDE8" w14:textId="6C88039E" w:rsidR="003D35EE" w:rsidRPr="00A620EE" w:rsidRDefault="003D35EE" w:rsidP="00A620EE">
      <w:pPr>
        <w:pStyle w:val="Nadpis4"/>
        <w:spacing w:after="0" w:line="276" w:lineRule="auto"/>
        <w:rPr>
          <w:color w:val="auto"/>
          <w:sz w:val="24"/>
          <w:szCs w:val="24"/>
        </w:rPr>
      </w:pPr>
      <w:r w:rsidRPr="00A620EE">
        <w:rPr>
          <w:color w:val="auto"/>
          <w:sz w:val="24"/>
          <w:szCs w:val="24"/>
        </w:rPr>
        <w:t>§ 30</w:t>
      </w:r>
    </w:p>
    <w:p w14:paraId="4923B06C" w14:textId="32760500" w:rsidR="003D35EE" w:rsidRPr="00A620EE" w:rsidRDefault="003D35EE" w:rsidP="00A620EE">
      <w:pPr>
        <w:spacing w:before="120" w:line="276" w:lineRule="auto"/>
        <w:ind w:firstLine="567"/>
        <w:jc w:val="both"/>
        <w:rPr>
          <w:rFonts w:ascii="Times New Roman" w:hAnsi="Times New Roman"/>
          <w:color w:val="auto"/>
          <w:szCs w:val="24"/>
        </w:rPr>
      </w:pPr>
      <w:r w:rsidRPr="00A620EE">
        <w:rPr>
          <w:rFonts w:ascii="Times New Roman" w:hAnsi="Times New Roman"/>
          <w:color w:val="auto"/>
          <w:szCs w:val="24"/>
        </w:rPr>
        <w:t xml:space="preserve">Autorizace se uděluje pro skupiny výrobků podle prováděcího právního předpisu. Autorizovaná osoba musí být schopná provádět všechny úkoly v příslušných systémech </w:t>
      </w:r>
      <w:r w:rsidR="00192A15" w:rsidRPr="00A620EE">
        <w:rPr>
          <w:rFonts w:ascii="Times New Roman" w:hAnsi="Times New Roman"/>
          <w:color w:val="auto"/>
          <w:szCs w:val="24"/>
        </w:rPr>
        <w:t xml:space="preserve">posouzení </w:t>
      </w:r>
      <w:r w:rsidRPr="00A620EE">
        <w:rPr>
          <w:rFonts w:ascii="Times New Roman" w:hAnsi="Times New Roman"/>
          <w:color w:val="auto"/>
          <w:szCs w:val="24"/>
        </w:rPr>
        <w:t>vlastností. Úřad může v rozhodnutí o autorizaci vymezit část skupiny výrobků, pro kterou je autorizace udělena.</w:t>
      </w:r>
    </w:p>
    <w:p w14:paraId="2591676E" w14:textId="77777777" w:rsidR="00400A7B" w:rsidRPr="00A620EE" w:rsidRDefault="00400A7B" w:rsidP="00A620EE">
      <w:pPr>
        <w:spacing w:before="240" w:line="276" w:lineRule="auto"/>
        <w:jc w:val="center"/>
        <w:rPr>
          <w:rFonts w:ascii="Times New Roman" w:hAnsi="Times New Roman"/>
          <w:color w:val="auto"/>
          <w:szCs w:val="24"/>
        </w:rPr>
      </w:pPr>
    </w:p>
    <w:p w14:paraId="79340057" w14:textId="46FAFB8F" w:rsidR="003D35EE" w:rsidRPr="00A620EE" w:rsidRDefault="003D35EE" w:rsidP="00A620EE">
      <w:pPr>
        <w:spacing w:before="240" w:line="276" w:lineRule="auto"/>
        <w:jc w:val="center"/>
        <w:rPr>
          <w:rFonts w:ascii="Times New Roman" w:hAnsi="Times New Roman"/>
          <w:color w:val="auto"/>
          <w:szCs w:val="24"/>
        </w:rPr>
      </w:pPr>
      <w:r w:rsidRPr="00A620EE">
        <w:rPr>
          <w:rFonts w:ascii="Times New Roman" w:hAnsi="Times New Roman"/>
          <w:color w:val="auto"/>
          <w:szCs w:val="24"/>
        </w:rPr>
        <w:t>§ 31</w:t>
      </w:r>
    </w:p>
    <w:p w14:paraId="5AFDF307" w14:textId="77777777" w:rsidR="003D35EE" w:rsidRPr="00A620EE" w:rsidRDefault="003D35EE" w:rsidP="00A620EE">
      <w:pPr>
        <w:widowControl w:val="0"/>
        <w:tabs>
          <w:tab w:val="left" w:pos="567"/>
          <w:tab w:val="left" w:pos="1134"/>
        </w:tabs>
        <w:autoSpaceDE w:val="0"/>
        <w:autoSpaceDN w:val="0"/>
        <w:adjustRightInd w:val="0"/>
        <w:spacing w:before="120" w:line="276" w:lineRule="auto"/>
        <w:ind w:firstLine="567"/>
        <w:jc w:val="both"/>
        <w:rPr>
          <w:rFonts w:ascii="Times New Roman" w:hAnsi="Times New Roman"/>
          <w:color w:val="auto"/>
          <w:szCs w:val="24"/>
        </w:rPr>
      </w:pPr>
      <w:r w:rsidRPr="00A620EE">
        <w:rPr>
          <w:rFonts w:ascii="Times New Roman" w:hAnsi="Times New Roman"/>
          <w:color w:val="auto"/>
          <w:szCs w:val="24"/>
        </w:rPr>
        <w:t>Autorizovaná osoba je kromě povinností stanovených zákonem o technických požadavcích na výrobky dále povinna</w:t>
      </w:r>
    </w:p>
    <w:p w14:paraId="5B614342" w14:textId="77777777" w:rsidR="003D35EE" w:rsidRPr="00A620EE" w:rsidRDefault="003D35EE" w:rsidP="00A620EE">
      <w:pPr>
        <w:widowControl w:val="0"/>
        <w:tabs>
          <w:tab w:val="left" w:pos="426"/>
          <w:tab w:val="left" w:pos="567"/>
          <w:tab w:val="left" w:pos="1134"/>
        </w:tabs>
        <w:autoSpaceDE w:val="0"/>
        <w:autoSpaceDN w:val="0"/>
        <w:adjustRightInd w:val="0"/>
        <w:spacing w:before="120" w:line="276" w:lineRule="auto"/>
        <w:jc w:val="both"/>
        <w:rPr>
          <w:rFonts w:ascii="Times New Roman" w:hAnsi="Times New Roman"/>
          <w:color w:val="auto"/>
          <w:szCs w:val="24"/>
        </w:rPr>
      </w:pPr>
      <w:r w:rsidRPr="00A620EE">
        <w:rPr>
          <w:rFonts w:ascii="Times New Roman" w:hAnsi="Times New Roman"/>
          <w:color w:val="auto"/>
          <w:szCs w:val="24"/>
        </w:rPr>
        <w:t xml:space="preserve">a) </w:t>
      </w:r>
      <w:r w:rsidR="00F30ECF" w:rsidRPr="00A620EE">
        <w:rPr>
          <w:rFonts w:ascii="Times New Roman" w:hAnsi="Times New Roman"/>
          <w:color w:val="auto"/>
          <w:szCs w:val="24"/>
        </w:rPr>
        <w:tab/>
      </w:r>
      <w:r w:rsidRPr="00A620EE">
        <w:rPr>
          <w:rFonts w:ascii="Times New Roman" w:hAnsi="Times New Roman"/>
          <w:color w:val="auto"/>
          <w:szCs w:val="24"/>
        </w:rPr>
        <w:t xml:space="preserve">v případech a v rozsahu stanoveném prováděcím právním předpisem </w:t>
      </w:r>
    </w:p>
    <w:p w14:paraId="3D5E3483" w14:textId="77777777" w:rsidR="003D35EE" w:rsidRPr="00A620EE" w:rsidRDefault="003D35EE" w:rsidP="00A620EE">
      <w:pPr>
        <w:widowControl w:val="0"/>
        <w:tabs>
          <w:tab w:val="left" w:pos="1134"/>
        </w:tabs>
        <w:autoSpaceDE w:val="0"/>
        <w:autoSpaceDN w:val="0"/>
        <w:adjustRightInd w:val="0"/>
        <w:spacing w:before="120" w:line="276" w:lineRule="auto"/>
        <w:ind w:left="1134" w:hanging="567"/>
        <w:jc w:val="both"/>
        <w:rPr>
          <w:rFonts w:ascii="Times New Roman" w:hAnsi="Times New Roman"/>
          <w:color w:val="auto"/>
          <w:szCs w:val="24"/>
        </w:rPr>
      </w:pPr>
      <w:r w:rsidRPr="00A620EE">
        <w:rPr>
          <w:rFonts w:ascii="Times New Roman" w:hAnsi="Times New Roman"/>
          <w:color w:val="auto"/>
          <w:szCs w:val="24"/>
        </w:rPr>
        <w:t>1.</w:t>
      </w:r>
      <w:r w:rsidRPr="00A620EE">
        <w:rPr>
          <w:rFonts w:ascii="Times New Roman" w:hAnsi="Times New Roman"/>
          <w:color w:val="auto"/>
          <w:szCs w:val="24"/>
        </w:rPr>
        <w:tab/>
        <w:t>vydat certifikát nebo protokol o posouzení vlastností, jestliže bylo provedením příslušného postupu posuzování stálosti vlastností prokázáno, že stanovený stavební výrobek splňuje technické požadavky stanovené v technické specifikaci; platnost tohoto certifikátu nebo protokolu o posouzení vlastností mohou autorizované osoby omezit, pozastavit</w:t>
      </w:r>
      <w:r w:rsidR="008E6F90" w:rsidRPr="00A620EE">
        <w:rPr>
          <w:rFonts w:ascii="Times New Roman" w:hAnsi="Times New Roman"/>
          <w:color w:val="auto"/>
          <w:szCs w:val="24"/>
        </w:rPr>
        <w:t xml:space="preserve"> nebo zrušit</w:t>
      </w:r>
      <w:r w:rsidRPr="00A620EE">
        <w:rPr>
          <w:rFonts w:ascii="Times New Roman" w:hAnsi="Times New Roman"/>
          <w:color w:val="auto"/>
          <w:szCs w:val="24"/>
        </w:rPr>
        <w:t xml:space="preserve">, </w:t>
      </w:r>
    </w:p>
    <w:p w14:paraId="621150E4" w14:textId="77777777" w:rsidR="003D35EE" w:rsidRPr="00A620EE" w:rsidRDefault="003D35EE" w:rsidP="00A620EE">
      <w:pPr>
        <w:widowControl w:val="0"/>
        <w:tabs>
          <w:tab w:val="left" w:pos="1134"/>
        </w:tabs>
        <w:autoSpaceDE w:val="0"/>
        <w:autoSpaceDN w:val="0"/>
        <w:adjustRightInd w:val="0"/>
        <w:spacing w:before="120" w:line="276" w:lineRule="auto"/>
        <w:ind w:left="1134" w:hanging="567"/>
        <w:jc w:val="both"/>
        <w:rPr>
          <w:rFonts w:ascii="Times New Roman" w:hAnsi="Times New Roman"/>
          <w:color w:val="auto"/>
          <w:szCs w:val="24"/>
        </w:rPr>
      </w:pPr>
      <w:r w:rsidRPr="00A620EE">
        <w:rPr>
          <w:rFonts w:ascii="Times New Roman" w:hAnsi="Times New Roman"/>
          <w:color w:val="auto"/>
          <w:szCs w:val="24"/>
        </w:rPr>
        <w:t>2.</w:t>
      </w:r>
      <w:r w:rsidRPr="00A620EE">
        <w:rPr>
          <w:rFonts w:ascii="Times New Roman" w:hAnsi="Times New Roman"/>
          <w:color w:val="auto"/>
          <w:szCs w:val="24"/>
        </w:rPr>
        <w:tab/>
        <w:t>vyzvat výrobce, aby přijal vhodná nápravná opatření, pokud autorizovaná osoba v průběhu posuzování stálosti vlastností nebo následně zjistí, že stanovené stavební výrobky nesplňují technické požadavky stanovené v technické specifikaci, nebo odmítnout vydat certifikát nebo protokol o posouzení vlastností, jestliže výrobce neuvedl stanovený stavební výrobek do souladu s technickými požadavky stanovenými v technické specifikaci,</w:t>
      </w:r>
    </w:p>
    <w:p w14:paraId="4D5929B9" w14:textId="77777777" w:rsidR="003D35EE" w:rsidRPr="00A620EE" w:rsidRDefault="003D35EE" w:rsidP="00A620EE">
      <w:pPr>
        <w:widowControl w:val="0"/>
        <w:tabs>
          <w:tab w:val="left" w:pos="1134"/>
        </w:tabs>
        <w:autoSpaceDE w:val="0"/>
        <w:autoSpaceDN w:val="0"/>
        <w:adjustRightInd w:val="0"/>
        <w:spacing w:before="120" w:line="276" w:lineRule="auto"/>
        <w:ind w:left="1134" w:hanging="567"/>
        <w:jc w:val="both"/>
        <w:rPr>
          <w:rFonts w:ascii="Times New Roman" w:hAnsi="Times New Roman"/>
          <w:color w:val="auto"/>
          <w:szCs w:val="24"/>
        </w:rPr>
      </w:pPr>
      <w:r w:rsidRPr="00A620EE">
        <w:rPr>
          <w:rFonts w:ascii="Times New Roman" w:hAnsi="Times New Roman"/>
          <w:color w:val="auto"/>
          <w:szCs w:val="24"/>
        </w:rPr>
        <w:t>3.</w:t>
      </w:r>
      <w:r w:rsidRPr="00A620EE">
        <w:rPr>
          <w:rFonts w:ascii="Times New Roman" w:hAnsi="Times New Roman"/>
          <w:color w:val="auto"/>
          <w:szCs w:val="24"/>
        </w:rPr>
        <w:tab/>
        <w:t xml:space="preserve">informovat Úřad o odmítnutí, </w:t>
      </w:r>
      <w:r w:rsidR="008E6F90" w:rsidRPr="00A620EE">
        <w:rPr>
          <w:rFonts w:ascii="Times New Roman" w:hAnsi="Times New Roman"/>
          <w:color w:val="auto"/>
          <w:szCs w:val="24"/>
        </w:rPr>
        <w:t xml:space="preserve">pozastavení </w:t>
      </w:r>
      <w:r w:rsidRPr="00A620EE">
        <w:rPr>
          <w:rFonts w:ascii="Times New Roman" w:hAnsi="Times New Roman"/>
          <w:color w:val="auto"/>
          <w:szCs w:val="24"/>
        </w:rPr>
        <w:t xml:space="preserve">nebo zrušení certifikátů z důvodu změn významných pro vydání certifikátu; na vyžádání poskytnout kopie certifikátů nebo protokolů o posouzení vlastností včetně souvisejících dokladů o vydání, odmítnutí, </w:t>
      </w:r>
      <w:r w:rsidR="008E6F90" w:rsidRPr="00A620EE">
        <w:rPr>
          <w:rFonts w:ascii="Times New Roman" w:hAnsi="Times New Roman"/>
          <w:color w:val="auto"/>
          <w:szCs w:val="24"/>
        </w:rPr>
        <w:t xml:space="preserve">pozastavení </w:t>
      </w:r>
      <w:r w:rsidRPr="00A620EE">
        <w:rPr>
          <w:rFonts w:ascii="Times New Roman" w:hAnsi="Times New Roman"/>
          <w:color w:val="auto"/>
          <w:szCs w:val="24"/>
        </w:rPr>
        <w:t xml:space="preserve">nebo zrušení certifikátů nebo protokolů o posouzení vlastností Úřadu a České obchodní inspekci; informovat národní subjekty pro technické posouzení, autorizované osoby nebo další osoby, jejichž činnosti se odmítnutí, </w:t>
      </w:r>
      <w:r w:rsidR="008E6F90" w:rsidRPr="00A620EE">
        <w:rPr>
          <w:rFonts w:ascii="Times New Roman" w:hAnsi="Times New Roman"/>
          <w:color w:val="auto"/>
          <w:szCs w:val="24"/>
        </w:rPr>
        <w:t xml:space="preserve">pozastavení </w:t>
      </w:r>
      <w:r w:rsidRPr="00A620EE">
        <w:rPr>
          <w:rFonts w:ascii="Times New Roman" w:hAnsi="Times New Roman"/>
          <w:color w:val="auto"/>
          <w:szCs w:val="24"/>
        </w:rPr>
        <w:t>nebo zrušení certifikátů týkají,</w:t>
      </w:r>
    </w:p>
    <w:p w14:paraId="70A27173" w14:textId="77777777" w:rsidR="003D35EE" w:rsidRPr="00A620EE" w:rsidRDefault="003D35EE" w:rsidP="00A620EE">
      <w:pPr>
        <w:widowControl w:val="0"/>
        <w:tabs>
          <w:tab w:val="left" w:pos="1134"/>
        </w:tabs>
        <w:autoSpaceDE w:val="0"/>
        <w:autoSpaceDN w:val="0"/>
        <w:adjustRightInd w:val="0"/>
        <w:spacing w:before="120" w:line="276" w:lineRule="auto"/>
        <w:ind w:left="1134" w:hanging="567"/>
        <w:jc w:val="both"/>
        <w:rPr>
          <w:rFonts w:ascii="Times New Roman" w:hAnsi="Times New Roman"/>
          <w:color w:val="auto"/>
          <w:szCs w:val="24"/>
        </w:rPr>
      </w:pPr>
      <w:r w:rsidRPr="00A620EE">
        <w:rPr>
          <w:rFonts w:ascii="Times New Roman" w:hAnsi="Times New Roman"/>
          <w:color w:val="auto"/>
          <w:szCs w:val="24"/>
        </w:rPr>
        <w:t>4.</w:t>
      </w:r>
      <w:r w:rsidRPr="00A620EE">
        <w:rPr>
          <w:rFonts w:ascii="Times New Roman" w:hAnsi="Times New Roman"/>
          <w:color w:val="auto"/>
          <w:szCs w:val="24"/>
        </w:rPr>
        <w:tab/>
        <w:t xml:space="preserve">informovat Úřad o všech žádostech České obchodní inspekce týkajících se činností </w:t>
      </w:r>
      <w:r w:rsidRPr="00A620EE">
        <w:rPr>
          <w:rFonts w:ascii="Times New Roman" w:hAnsi="Times New Roman"/>
          <w:color w:val="auto"/>
          <w:szCs w:val="24"/>
        </w:rPr>
        <w:lastRenderedPageBreak/>
        <w:t xml:space="preserve">posuzování stálosti vlastností, </w:t>
      </w:r>
    </w:p>
    <w:p w14:paraId="22E7416A" w14:textId="0B9EAD72" w:rsidR="003D35EE" w:rsidRPr="00A620EE" w:rsidRDefault="003D35EE" w:rsidP="00A620EE">
      <w:pPr>
        <w:widowControl w:val="0"/>
        <w:tabs>
          <w:tab w:val="left" w:pos="1134"/>
        </w:tabs>
        <w:autoSpaceDE w:val="0"/>
        <w:autoSpaceDN w:val="0"/>
        <w:adjustRightInd w:val="0"/>
        <w:spacing w:before="120" w:line="276" w:lineRule="auto"/>
        <w:ind w:left="1134" w:hanging="567"/>
        <w:jc w:val="both"/>
        <w:rPr>
          <w:rFonts w:ascii="Times New Roman" w:hAnsi="Times New Roman"/>
          <w:color w:val="auto"/>
          <w:szCs w:val="24"/>
        </w:rPr>
      </w:pPr>
      <w:r w:rsidRPr="00A620EE">
        <w:rPr>
          <w:rFonts w:ascii="Times New Roman" w:hAnsi="Times New Roman"/>
          <w:color w:val="auto"/>
          <w:szCs w:val="24"/>
        </w:rPr>
        <w:t>5.</w:t>
      </w:r>
      <w:r w:rsidRPr="00A620EE">
        <w:rPr>
          <w:rFonts w:ascii="Times New Roman" w:hAnsi="Times New Roman"/>
          <w:color w:val="auto"/>
          <w:szCs w:val="24"/>
        </w:rPr>
        <w:tab/>
        <w:t xml:space="preserve">informovat na vyžádání Úřad o provedených činnostech posuzování stálosti vlastností a o jakýchkoli jiných činnostech provedených v souvislosti s autorizací, včetně přeshraničních činností a zadávání subdodávek, </w:t>
      </w:r>
    </w:p>
    <w:p w14:paraId="1CC54412" w14:textId="77777777" w:rsidR="003D35EE" w:rsidRPr="00A620EE" w:rsidRDefault="003D35EE" w:rsidP="00A620EE">
      <w:pPr>
        <w:widowControl w:val="0"/>
        <w:tabs>
          <w:tab w:val="left" w:pos="426"/>
          <w:tab w:val="left" w:pos="1134"/>
        </w:tabs>
        <w:autoSpaceDE w:val="0"/>
        <w:autoSpaceDN w:val="0"/>
        <w:adjustRightInd w:val="0"/>
        <w:spacing w:before="120" w:line="276" w:lineRule="auto"/>
        <w:jc w:val="both"/>
        <w:rPr>
          <w:rFonts w:ascii="Times New Roman" w:hAnsi="Times New Roman"/>
          <w:color w:val="auto"/>
          <w:szCs w:val="24"/>
        </w:rPr>
      </w:pPr>
      <w:r w:rsidRPr="00A620EE">
        <w:rPr>
          <w:rFonts w:ascii="Times New Roman" w:hAnsi="Times New Roman"/>
          <w:color w:val="auto"/>
          <w:szCs w:val="24"/>
        </w:rPr>
        <w:t xml:space="preserve">b) </w:t>
      </w:r>
      <w:r w:rsidRPr="00A620EE">
        <w:rPr>
          <w:rFonts w:ascii="Times New Roman" w:hAnsi="Times New Roman"/>
          <w:color w:val="auto"/>
          <w:szCs w:val="24"/>
        </w:rPr>
        <w:tab/>
        <w:t xml:space="preserve">ohlásit neprodleně České obchodní inspekci, že stanovený stavební výrobek může představovat riziko, pokud to zjistí při výkonu své činnosti. </w:t>
      </w:r>
    </w:p>
    <w:p w14:paraId="7E1127E3" w14:textId="77777777" w:rsidR="00400A7B" w:rsidRPr="00A620EE" w:rsidRDefault="00400A7B" w:rsidP="00A620EE">
      <w:pPr>
        <w:pStyle w:val="Nadpis4"/>
        <w:spacing w:after="0" w:line="276" w:lineRule="auto"/>
        <w:rPr>
          <w:color w:val="auto"/>
          <w:sz w:val="24"/>
          <w:szCs w:val="24"/>
        </w:rPr>
      </w:pPr>
    </w:p>
    <w:p w14:paraId="56D121BB" w14:textId="5639AF91" w:rsidR="003D35EE" w:rsidRPr="00A620EE" w:rsidRDefault="003D35EE" w:rsidP="00A620EE">
      <w:pPr>
        <w:pStyle w:val="Nadpis4"/>
        <w:spacing w:after="0" w:line="276" w:lineRule="auto"/>
        <w:rPr>
          <w:color w:val="auto"/>
          <w:sz w:val="24"/>
          <w:szCs w:val="24"/>
        </w:rPr>
      </w:pPr>
      <w:r w:rsidRPr="00A620EE">
        <w:rPr>
          <w:color w:val="auto"/>
          <w:sz w:val="24"/>
          <w:szCs w:val="24"/>
        </w:rPr>
        <w:t>§ 32</w:t>
      </w:r>
    </w:p>
    <w:p w14:paraId="3007EFCE" w14:textId="64A13A6D" w:rsidR="003D35EE" w:rsidRPr="00A620EE" w:rsidRDefault="003D35EE" w:rsidP="00A620EE">
      <w:pPr>
        <w:widowControl w:val="0"/>
        <w:tabs>
          <w:tab w:val="left" w:pos="1134"/>
        </w:tabs>
        <w:autoSpaceDE w:val="0"/>
        <w:autoSpaceDN w:val="0"/>
        <w:adjustRightInd w:val="0"/>
        <w:spacing w:before="120" w:line="276" w:lineRule="auto"/>
        <w:ind w:firstLine="567"/>
        <w:jc w:val="both"/>
        <w:rPr>
          <w:rFonts w:ascii="Times New Roman" w:hAnsi="Times New Roman"/>
          <w:color w:val="auto"/>
          <w:szCs w:val="24"/>
        </w:rPr>
      </w:pPr>
      <w:r w:rsidRPr="00A620EE" w:rsidDel="5B555F6A">
        <w:rPr>
          <w:rFonts w:ascii="Times New Roman" w:hAnsi="Times New Roman"/>
          <w:color w:val="auto"/>
          <w:szCs w:val="24"/>
        </w:rPr>
        <w:t>(1)</w:t>
      </w:r>
      <w:r w:rsidRPr="00A620EE">
        <w:rPr>
          <w:rFonts w:ascii="Times New Roman" w:hAnsi="Times New Roman"/>
          <w:color w:val="auto"/>
          <w:szCs w:val="24"/>
        </w:rPr>
        <w:t xml:space="preserve"> </w:t>
      </w:r>
      <w:r w:rsidRPr="00A620EE">
        <w:rPr>
          <w:rFonts w:ascii="Times New Roman" w:hAnsi="Times New Roman"/>
          <w:color w:val="auto"/>
          <w:szCs w:val="24"/>
        </w:rPr>
        <w:tab/>
      </w:r>
      <w:r w:rsidR="00E97347" w:rsidRPr="00A620EE">
        <w:rPr>
          <w:rFonts w:ascii="Times New Roman" w:hAnsi="Times New Roman"/>
          <w:color w:val="auto"/>
          <w:szCs w:val="24"/>
        </w:rPr>
        <w:t>Právnická osoba</w:t>
      </w:r>
      <w:r w:rsidRPr="00A620EE">
        <w:rPr>
          <w:rFonts w:ascii="Times New Roman" w:hAnsi="Times New Roman"/>
          <w:color w:val="auto"/>
          <w:szCs w:val="24"/>
        </w:rPr>
        <w:t xml:space="preserve">, </w:t>
      </w:r>
      <w:r w:rsidR="00E97347" w:rsidRPr="00A620EE">
        <w:rPr>
          <w:rFonts w:ascii="Times New Roman" w:hAnsi="Times New Roman"/>
          <w:color w:val="auto"/>
          <w:szCs w:val="24"/>
        </w:rPr>
        <w:t xml:space="preserve">které </w:t>
      </w:r>
      <w:r w:rsidRPr="00A620EE">
        <w:rPr>
          <w:rFonts w:ascii="Times New Roman" w:hAnsi="Times New Roman"/>
          <w:color w:val="auto"/>
          <w:szCs w:val="24"/>
        </w:rPr>
        <w:t xml:space="preserve">bylo rozhodnutím Úřadu zrušeno rozhodnutí o autorizaci nebo omezeno rozhodnutí o autorizaci nebo pozastavena jeho účinnost, je </w:t>
      </w:r>
      <w:r w:rsidR="00E97347" w:rsidRPr="00A620EE">
        <w:rPr>
          <w:rFonts w:ascii="Times New Roman" w:hAnsi="Times New Roman"/>
          <w:color w:val="auto"/>
          <w:szCs w:val="24"/>
        </w:rPr>
        <w:t xml:space="preserve">povinna </w:t>
      </w:r>
    </w:p>
    <w:p w14:paraId="3B8788C1" w14:textId="77777777" w:rsidR="003D35EE" w:rsidRPr="00A620EE" w:rsidRDefault="003D35EE" w:rsidP="00A620EE">
      <w:pPr>
        <w:widowControl w:val="0"/>
        <w:tabs>
          <w:tab w:val="left" w:pos="426"/>
        </w:tabs>
        <w:autoSpaceDE w:val="0"/>
        <w:autoSpaceDN w:val="0"/>
        <w:adjustRightInd w:val="0"/>
        <w:spacing w:before="120" w:line="276" w:lineRule="auto"/>
        <w:jc w:val="both"/>
        <w:rPr>
          <w:rFonts w:ascii="Times New Roman" w:hAnsi="Times New Roman"/>
          <w:color w:val="auto"/>
          <w:szCs w:val="24"/>
        </w:rPr>
      </w:pPr>
      <w:r w:rsidRPr="00A620EE">
        <w:rPr>
          <w:rFonts w:ascii="Times New Roman" w:hAnsi="Times New Roman"/>
          <w:color w:val="auto"/>
          <w:szCs w:val="24"/>
        </w:rPr>
        <w:t xml:space="preserve">a) </w:t>
      </w:r>
      <w:r w:rsidRPr="00A620EE">
        <w:rPr>
          <w:rFonts w:ascii="Times New Roman" w:hAnsi="Times New Roman"/>
          <w:color w:val="auto"/>
          <w:szCs w:val="24"/>
        </w:rPr>
        <w:tab/>
        <w:t xml:space="preserve">o tomto rozhodnutí Úřadu bez zbytečného odkladu informovat všechny dotčené hospodářské subjekty, </w:t>
      </w:r>
    </w:p>
    <w:p w14:paraId="59962290" w14:textId="77777777" w:rsidR="003D35EE" w:rsidRPr="00A620EE" w:rsidRDefault="003D35EE" w:rsidP="00A620EE">
      <w:pPr>
        <w:widowControl w:val="0"/>
        <w:tabs>
          <w:tab w:val="left" w:pos="426"/>
        </w:tabs>
        <w:autoSpaceDE w:val="0"/>
        <w:autoSpaceDN w:val="0"/>
        <w:adjustRightInd w:val="0"/>
        <w:spacing w:before="120" w:line="276" w:lineRule="auto"/>
        <w:jc w:val="both"/>
        <w:rPr>
          <w:rFonts w:ascii="Times New Roman" w:hAnsi="Times New Roman"/>
          <w:color w:val="auto"/>
          <w:szCs w:val="24"/>
        </w:rPr>
      </w:pPr>
      <w:r w:rsidRPr="00A620EE">
        <w:rPr>
          <w:rFonts w:ascii="Times New Roman" w:hAnsi="Times New Roman"/>
          <w:color w:val="auto"/>
          <w:szCs w:val="24"/>
        </w:rPr>
        <w:t xml:space="preserve">b) </w:t>
      </w:r>
      <w:r w:rsidRPr="00A620EE">
        <w:rPr>
          <w:rFonts w:ascii="Times New Roman" w:hAnsi="Times New Roman"/>
          <w:color w:val="auto"/>
          <w:szCs w:val="24"/>
        </w:rPr>
        <w:tab/>
        <w:t xml:space="preserve">na požádání výrobce nebo zplnomocněného zástupce, kterého se dotýkají důsledky tohoto rozhodnutí, převést práva a povinnosti související s posuzováním stálosti vlastností, včetně následného ověřování plnění předpokladů, za nichž byl vydán certifikát, na autorizovanou osobu určenou výrobcem nebo zplnomocněným zástupcem, předat mu související dokumentaci a informovat Úřad o převedení práv a povinností včetně předání dokumentace, </w:t>
      </w:r>
    </w:p>
    <w:p w14:paraId="6FB8CEF8" w14:textId="184B45A3" w:rsidR="003D35EE" w:rsidRPr="00A620EE" w:rsidRDefault="003D35EE" w:rsidP="00A620EE">
      <w:pPr>
        <w:widowControl w:val="0"/>
        <w:tabs>
          <w:tab w:val="left" w:pos="426"/>
        </w:tabs>
        <w:autoSpaceDE w:val="0"/>
        <w:autoSpaceDN w:val="0"/>
        <w:adjustRightInd w:val="0"/>
        <w:spacing w:before="120" w:line="276" w:lineRule="auto"/>
        <w:jc w:val="both"/>
        <w:rPr>
          <w:rFonts w:ascii="Times New Roman" w:hAnsi="Times New Roman"/>
          <w:color w:val="auto"/>
          <w:szCs w:val="24"/>
        </w:rPr>
      </w:pPr>
      <w:r w:rsidRPr="00A620EE">
        <w:rPr>
          <w:rFonts w:ascii="Times New Roman" w:hAnsi="Times New Roman"/>
          <w:color w:val="auto"/>
          <w:szCs w:val="24"/>
        </w:rPr>
        <w:t xml:space="preserve">c) </w:t>
      </w:r>
      <w:r w:rsidRPr="00A620EE">
        <w:rPr>
          <w:rFonts w:ascii="Times New Roman" w:hAnsi="Times New Roman"/>
          <w:color w:val="auto"/>
          <w:szCs w:val="24"/>
        </w:rPr>
        <w:tab/>
        <w:t xml:space="preserve">zajistit, aby byla příslušná dokumentace týkající se činnosti autorizované osoby na vyžádání k dispozici Úřadu nebo České obchodní inspekci, a to po dobu, kterou </w:t>
      </w:r>
      <w:r w:rsidR="004D578B" w:rsidRPr="00A620EE">
        <w:rPr>
          <w:rFonts w:ascii="Times New Roman" w:hAnsi="Times New Roman"/>
          <w:color w:val="auto"/>
          <w:szCs w:val="24"/>
        </w:rPr>
        <w:t xml:space="preserve">jí </w:t>
      </w:r>
      <w:r w:rsidRPr="00A620EE">
        <w:rPr>
          <w:rFonts w:ascii="Times New Roman" w:hAnsi="Times New Roman"/>
          <w:color w:val="auto"/>
          <w:szCs w:val="24"/>
        </w:rPr>
        <w:t xml:space="preserve">k tomu v tomto rozhodnutí Úřad stanovil. </w:t>
      </w:r>
    </w:p>
    <w:p w14:paraId="1FE8E613" w14:textId="77777777" w:rsidR="003D35EE" w:rsidRPr="00A620EE" w:rsidRDefault="003D35EE" w:rsidP="00A620EE">
      <w:pPr>
        <w:spacing w:before="120" w:line="276" w:lineRule="auto"/>
        <w:ind w:firstLine="567"/>
        <w:jc w:val="both"/>
        <w:rPr>
          <w:rFonts w:ascii="Times New Roman" w:hAnsi="Times New Roman"/>
          <w:color w:val="auto"/>
          <w:szCs w:val="24"/>
        </w:rPr>
      </w:pPr>
      <w:r w:rsidRPr="00A620EE">
        <w:rPr>
          <w:rFonts w:ascii="Times New Roman" w:hAnsi="Times New Roman"/>
          <w:color w:val="auto"/>
          <w:szCs w:val="24"/>
        </w:rPr>
        <w:t>(2) Certifikáty nebo protokoly o posouzení vlastností vztahující se k posuzování stálosti vlastností, vydané autorizovanou osobou před zrušením rozhodnutí o autorizaci nebo pozastavením jeho účinnosti v rozporu s tímto zákonem, nebo chybně vydané, a jí nezrušené, je oprávněna zrušit autorizovaná osoba, která převzala práva a povinnosti podle odstavce 1 písm. b), nebo Česká obchodní inspekce, zjistí-li se jejich chybné vydání při dozoru nad trhem.</w:t>
      </w:r>
    </w:p>
    <w:p w14:paraId="3255190B" w14:textId="77777777" w:rsidR="00400A7B" w:rsidRPr="00A620EE" w:rsidRDefault="00400A7B" w:rsidP="00A620EE">
      <w:pPr>
        <w:pStyle w:val="Nadpis3"/>
        <w:spacing w:before="240" w:after="0" w:line="276" w:lineRule="auto"/>
        <w:rPr>
          <w:color w:val="auto"/>
          <w:sz w:val="24"/>
        </w:rPr>
      </w:pPr>
    </w:p>
    <w:p w14:paraId="44CF229F" w14:textId="733423FA" w:rsidR="003D35EE" w:rsidRPr="00A620EE" w:rsidRDefault="003D35EE" w:rsidP="00A620EE">
      <w:pPr>
        <w:pStyle w:val="Nadpis3"/>
        <w:spacing w:before="240" w:after="0" w:line="276" w:lineRule="auto"/>
        <w:rPr>
          <w:strike/>
          <w:color w:val="auto"/>
          <w:sz w:val="24"/>
        </w:rPr>
      </w:pPr>
      <w:r w:rsidRPr="00A620EE">
        <w:rPr>
          <w:color w:val="auto"/>
          <w:sz w:val="24"/>
        </w:rPr>
        <w:t>Hlava III</w:t>
      </w:r>
    </w:p>
    <w:p w14:paraId="596FFEAF" w14:textId="2278CF3C" w:rsidR="003D35EE" w:rsidRPr="00A620EE" w:rsidRDefault="003D35EE" w:rsidP="00A620EE">
      <w:pPr>
        <w:pStyle w:val="Nadpis3"/>
        <w:spacing w:before="120" w:after="0" w:line="276" w:lineRule="auto"/>
        <w:rPr>
          <w:caps w:val="0"/>
          <w:color w:val="auto"/>
          <w:sz w:val="24"/>
        </w:rPr>
      </w:pPr>
      <w:r w:rsidRPr="00A620EE">
        <w:rPr>
          <w:caps w:val="0"/>
          <w:color w:val="auto"/>
          <w:sz w:val="24"/>
        </w:rPr>
        <w:t xml:space="preserve"> P</w:t>
      </w:r>
      <w:r w:rsidR="00DF1C7B" w:rsidRPr="00A620EE">
        <w:rPr>
          <w:caps w:val="0"/>
          <w:color w:val="auto"/>
          <w:sz w:val="24"/>
        </w:rPr>
        <w:t>o</w:t>
      </w:r>
      <w:r w:rsidRPr="00A620EE">
        <w:rPr>
          <w:caps w:val="0"/>
          <w:color w:val="auto"/>
          <w:sz w:val="24"/>
        </w:rPr>
        <w:t xml:space="preserve">žadavky uplatňované </w:t>
      </w:r>
      <w:r w:rsidR="00DF1C7B" w:rsidRPr="00A620EE">
        <w:rPr>
          <w:caps w:val="0"/>
          <w:color w:val="auto"/>
          <w:sz w:val="24"/>
        </w:rPr>
        <w:t>p</w:t>
      </w:r>
      <w:r w:rsidRPr="00A620EE">
        <w:rPr>
          <w:caps w:val="0"/>
          <w:color w:val="auto"/>
          <w:sz w:val="24"/>
        </w:rPr>
        <w:t xml:space="preserve">ři navrhování a použití </w:t>
      </w:r>
      <w:r w:rsidR="00DF1C7B" w:rsidRPr="00A620EE">
        <w:rPr>
          <w:caps w:val="0"/>
          <w:color w:val="auto"/>
          <w:sz w:val="24"/>
        </w:rPr>
        <w:t>stavebních výrobk</w:t>
      </w:r>
      <w:r w:rsidRPr="00A620EE">
        <w:rPr>
          <w:caps w:val="0"/>
          <w:color w:val="auto"/>
          <w:sz w:val="24"/>
        </w:rPr>
        <w:t>ů s označením CE a stanovených stavebních výrobků do staveb</w:t>
      </w:r>
    </w:p>
    <w:p w14:paraId="388A6002" w14:textId="77777777" w:rsidR="003D35EE" w:rsidRPr="00A620EE" w:rsidRDefault="003D35EE" w:rsidP="00A620EE">
      <w:pPr>
        <w:pStyle w:val="Nadpis4"/>
        <w:spacing w:after="0" w:line="276" w:lineRule="auto"/>
        <w:rPr>
          <w:color w:val="auto"/>
          <w:sz w:val="24"/>
          <w:szCs w:val="24"/>
        </w:rPr>
      </w:pPr>
      <w:r w:rsidRPr="00A620EE">
        <w:rPr>
          <w:color w:val="auto"/>
          <w:sz w:val="24"/>
          <w:szCs w:val="24"/>
        </w:rPr>
        <w:t>§ 33</w:t>
      </w:r>
    </w:p>
    <w:p w14:paraId="2F91FDCD" w14:textId="77777777" w:rsidR="003D35EE" w:rsidRPr="00A620EE" w:rsidRDefault="003D35EE" w:rsidP="00A620EE">
      <w:pPr>
        <w:pStyle w:val="Nadpis5"/>
        <w:spacing w:before="120" w:after="0" w:line="276" w:lineRule="auto"/>
        <w:rPr>
          <w:color w:val="auto"/>
          <w:sz w:val="24"/>
          <w:szCs w:val="24"/>
        </w:rPr>
      </w:pPr>
      <w:r w:rsidRPr="00A620EE">
        <w:rPr>
          <w:color w:val="auto"/>
          <w:sz w:val="24"/>
          <w:szCs w:val="24"/>
        </w:rPr>
        <w:t>Základní ustanovení</w:t>
      </w:r>
    </w:p>
    <w:p w14:paraId="0EC2697B" w14:textId="5999483D" w:rsidR="003D35EE" w:rsidRPr="00A620EE" w:rsidRDefault="003D35EE" w:rsidP="00A620EE">
      <w:pPr>
        <w:spacing w:before="120" w:line="276" w:lineRule="auto"/>
        <w:jc w:val="both"/>
        <w:rPr>
          <w:rFonts w:ascii="Times New Roman" w:hAnsi="Times New Roman"/>
          <w:strike/>
          <w:color w:val="auto"/>
          <w:szCs w:val="24"/>
        </w:rPr>
      </w:pPr>
      <w:r w:rsidRPr="00A620EE">
        <w:rPr>
          <w:rFonts w:ascii="Times New Roman" w:hAnsi="Times New Roman"/>
          <w:color w:val="auto"/>
          <w:szCs w:val="24"/>
        </w:rPr>
        <w:tab/>
        <w:t>Pro stavbu mohou být navrženy a použity pouze takové stavební výrobky s označením CE a stanovené stavební výrobky, které odpovídají požadavkům stanoveným stavebním zákonem</w:t>
      </w:r>
      <w:r w:rsidR="007A4834" w:rsidRPr="00A620EE">
        <w:rPr>
          <w:rStyle w:val="Znakapoznpodarou"/>
          <w:rFonts w:ascii="Times New Roman" w:hAnsi="Times New Roman"/>
          <w:color w:val="auto"/>
          <w:szCs w:val="24"/>
        </w:rPr>
        <w:footnoteReference w:id="14"/>
      </w:r>
      <w:r w:rsidR="00CC60E6" w:rsidRPr="00A620EE">
        <w:rPr>
          <w:rFonts w:ascii="Times New Roman" w:hAnsi="Times New Roman"/>
          <w:color w:val="auto"/>
          <w:szCs w:val="24"/>
          <w:vertAlign w:val="superscript"/>
        </w:rPr>
        <w:t>)</w:t>
      </w:r>
      <w:r w:rsidRPr="00A620EE">
        <w:rPr>
          <w:rFonts w:ascii="Times New Roman" w:hAnsi="Times New Roman"/>
          <w:color w:val="auto"/>
          <w:szCs w:val="24"/>
        </w:rPr>
        <w:t>, přičemž stavba s takovými výrobky bude splňovat technické požadavky na stavby.</w:t>
      </w:r>
    </w:p>
    <w:p w14:paraId="15292C13" w14:textId="77777777" w:rsidR="00400A7B" w:rsidRPr="00A620EE" w:rsidRDefault="00400A7B" w:rsidP="00A620EE">
      <w:pPr>
        <w:pStyle w:val="Nadpis4"/>
        <w:spacing w:after="0" w:line="276" w:lineRule="auto"/>
        <w:rPr>
          <w:color w:val="auto"/>
          <w:sz w:val="24"/>
          <w:szCs w:val="24"/>
        </w:rPr>
      </w:pPr>
    </w:p>
    <w:p w14:paraId="53555C83" w14:textId="05AE9224" w:rsidR="003D35EE" w:rsidRPr="00A620EE" w:rsidRDefault="003D35EE" w:rsidP="00A620EE">
      <w:pPr>
        <w:pStyle w:val="Nadpis4"/>
        <w:spacing w:after="0" w:line="276" w:lineRule="auto"/>
        <w:rPr>
          <w:color w:val="auto"/>
          <w:sz w:val="24"/>
          <w:szCs w:val="24"/>
        </w:rPr>
      </w:pPr>
      <w:r w:rsidRPr="00A620EE">
        <w:rPr>
          <w:color w:val="auto"/>
          <w:sz w:val="24"/>
          <w:szCs w:val="24"/>
        </w:rPr>
        <w:t>§ 34</w:t>
      </w:r>
    </w:p>
    <w:p w14:paraId="0CCAFCB6" w14:textId="1A31C7B1" w:rsidR="003D35EE" w:rsidRPr="00A620EE" w:rsidRDefault="003D35EE" w:rsidP="00A620EE">
      <w:pPr>
        <w:pStyle w:val="Nadpis5"/>
        <w:spacing w:before="120" w:after="0" w:line="276" w:lineRule="auto"/>
        <w:rPr>
          <w:color w:val="auto"/>
          <w:sz w:val="24"/>
          <w:szCs w:val="24"/>
        </w:rPr>
      </w:pPr>
      <w:r w:rsidRPr="00A620EE">
        <w:rPr>
          <w:color w:val="auto"/>
          <w:sz w:val="24"/>
          <w:szCs w:val="24"/>
        </w:rPr>
        <w:t>Navrhování a použití stavebních výrobků s označením CE a stanovených stavebních výrobků do staveb</w:t>
      </w:r>
    </w:p>
    <w:p w14:paraId="624D93E7" w14:textId="77777777" w:rsidR="003D35EE" w:rsidRPr="00A620EE" w:rsidRDefault="003D35EE" w:rsidP="00A620EE">
      <w:pPr>
        <w:pStyle w:val="Odstavecseseznamem"/>
        <w:numPr>
          <w:ilvl w:val="0"/>
          <w:numId w:val="12"/>
        </w:numPr>
        <w:tabs>
          <w:tab w:val="left" w:pos="1134"/>
        </w:tabs>
        <w:spacing w:before="120" w:line="276" w:lineRule="auto"/>
        <w:ind w:left="0" w:firstLine="567"/>
        <w:contextualSpacing w:val="0"/>
        <w:jc w:val="both"/>
        <w:rPr>
          <w:rFonts w:ascii="Times New Roman" w:hAnsi="Times New Roman"/>
          <w:color w:val="auto"/>
          <w:szCs w:val="24"/>
        </w:rPr>
      </w:pPr>
      <w:r w:rsidRPr="00A620EE">
        <w:rPr>
          <w:rFonts w:ascii="Times New Roman" w:hAnsi="Times New Roman"/>
          <w:color w:val="auto"/>
          <w:szCs w:val="24"/>
        </w:rPr>
        <w:t>Stavební výrobky s označením CE a stanovené stavební výrobky, které mají být navrženy a použity do stavby, a které mohou ovlivnit splnění základních požadavků na stavby, musí splňovat podmínky a musí být posouzeny podle tohoto zákona a přímo použitelného předpisu.</w:t>
      </w:r>
    </w:p>
    <w:p w14:paraId="552FF130" w14:textId="0B31B024" w:rsidR="003D35EE" w:rsidRPr="00A620EE" w:rsidRDefault="003D35EE" w:rsidP="00A620EE">
      <w:pPr>
        <w:pStyle w:val="Odstavecseseznamem"/>
        <w:numPr>
          <w:ilvl w:val="0"/>
          <w:numId w:val="12"/>
        </w:numPr>
        <w:tabs>
          <w:tab w:val="left" w:pos="1134"/>
        </w:tabs>
        <w:spacing w:before="120" w:line="276" w:lineRule="auto"/>
        <w:ind w:left="0" w:firstLine="567"/>
        <w:contextualSpacing w:val="0"/>
        <w:jc w:val="both"/>
        <w:rPr>
          <w:rFonts w:ascii="Times New Roman" w:hAnsi="Times New Roman"/>
          <w:color w:val="auto"/>
          <w:szCs w:val="24"/>
        </w:rPr>
      </w:pPr>
      <w:r w:rsidRPr="00A620EE">
        <w:rPr>
          <w:rFonts w:ascii="Times New Roman" w:hAnsi="Times New Roman"/>
          <w:color w:val="auto"/>
          <w:szCs w:val="24"/>
        </w:rPr>
        <w:t>Stanovený stavební výrobek vyrobený a dodaný na trh souladu s § 7 odst. 2 se považuje za odpovídající požadavkům tohoto zákona uplatňovaný</w:t>
      </w:r>
      <w:r w:rsidR="00D9751B" w:rsidRPr="00A620EE">
        <w:rPr>
          <w:rFonts w:ascii="Times New Roman" w:hAnsi="Times New Roman"/>
          <w:color w:val="auto"/>
          <w:szCs w:val="24"/>
        </w:rPr>
        <w:t>m</w:t>
      </w:r>
      <w:r w:rsidRPr="00A620EE">
        <w:rPr>
          <w:rFonts w:ascii="Times New Roman" w:hAnsi="Times New Roman"/>
          <w:color w:val="auto"/>
          <w:szCs w:val="24"/>
        </w:rPr>
        <w:t xml:space="preserve"> pro navrhování a použití</w:t>
      </w:r>
      <w:r w:rsidR="004D578B" w:rsidRPr="00A620EE">
        <w:rPr>
          <w:rFonts w:ascii="Times New Roman" w:hAnsi="Times New Roman"/>
          <w:color w:val="auto"/>
          <w:szCs w:val="24"/>
        </w:rPr>
        <w:t xml:space="preserve"> do staveb</w:t>
      </w:r>
      <w:r w:rsidRPr="00A620EE">
        <w:rPr>
          <w:rFonts w:ascii="Times New Roman" w:hAnsi="Times New Roman"/>
          <w:color w:val="auto"/>
          <w:szCs w:val="24"/>
        </w:rPr>
        <w:t>, pokud vyhovuje zkouškám a zjištěním, které podle metod platných v České republice nebo uznaných za rovnocenné</w:t>
      </w:r>
      <w:r w:rsidR="00CB57F7" w:rsidRPr="00A620EE">
        <w:rPr>
          <w:rFonts w:ascii="Times New Roman" w:hAnsi="Times New Roman"/>
          <w:color w:val="auto"/>
          <w:szCs w:val="24"/>
        </w:rPr>
        <w:t xml:space="preserve"> autorizovanou osobou</w:t>
      </w:r>
      <w:r w:rsidRPr="00A620EE">
        <w:rPr>
          <w:rFonts w:ascii="Times New Roman" w:hAnsi="Times New Roman"/>
          <w:color w:val="auto"/>
          <w:szCs w:val="24"/>
        </w:rPr>
        <w:t xml:space="preserve"> provedl subjekt k tomu schválený ve státě výrobce.</w:t>
      </w:r>
    </w:p>
    <w:p w14:paraId="2B44AA56" w14:textId="77777777" w:rsidR="003D35EE" w:rsidRPr="00A620EE" w:rsidRDefault="003D35EE" w:rsidP="00A620EE">
      <w:pPr>
        <w:pStyle w:val="Odstavecseseznamem"/>
        <w:numPr>
          <w:ilvl w:val="0"/>
          <w:numId w:val="12"/>
        </w:numPr>
        <w:tabs>
          <w:tab w:val="left" w:pos="567"/>
          <w:tab w:val="left" w:pos="1134"/>
        </w:tabs>
        <w:spacing w:before="120" w:line="276" w:lineRule="auto"/>
        <w:ind w:left="0" w:firstLine="567"/>
        <w:contextualSpacing w:val="0"/>
        <w:jc w:val="both"/>
        <w:rPr>
          <w:rFonts w:ascii="Times New Roman" w:hAnsi="Times New Roman"/>
          <w:color w:val="auto"/>
          <w:szCs w:val="24"/>
        </w:rPr>
      </w:pPr>
      <w:r w:rsidRPr="00A620EE">
        <w:rPr>
          <w:rFonts w:ascii="Times New Roman" w:hAnsi="Times New Roman"/>
          <w:color w:val="auto"/>
          <w:szCs w:val="24"/>
        </w:rPr>
        <w:t>Prováděcí právní předpis stanoví z důvodu bezpečnosti</w:t>
      </w:r>
      <w:r w:rsidR="00B56D29" w:rsidRPr="00A620EE">
        <w:rPr>
          <w:rFonts w:ascii="Times New Roman" w:hAnsi="Times New Roman"/>
          <w:color w:val="auto"/>
          <w:szCs w:val="24"/>
        </w:rPr>
        <w:t xml:space="preserve"> při práci</w:t>
      </w:r>
      <w:r w:rsidRPr="00A620EE">
        <w:rPr>
          <w:rFonts w:ascii="Times New Roman" w:hAnsi="Times New Roman"/>
          <w:color w:val="auto"/>
          <w:szCs w:val="24"/>
        </w:rPr>
        <w:t xml:space="preserve">, ochrany zdraví a životního prostředí seznam vlastností stavebních výrobků s označením CE podle čl. 8 odst. 4 přímo použitelného předpisu a seznam vlastností stanovených stavebních výrobků, které mohou při použití ovlivnit mechanickou odolnost a stabilitu stavby, požární odolnost stavby, ochranu zdraví a životního prostředí, bezpečnost při užívání, provozu a údržbě stavby, úsporu energie a tepla nebo udržitelné využití přírodních zdrojů, včetně metod jejich zkoušení. </w:t>
      </w:r>
    </w:p>
    <w:p w14:paraId="04476E4D" w14:textId="1647E7CD" w:rsidR="003D35EE" w:rsidRPr="00A620EE" w:rsidRDefault="003D35EE" w:rsidP="00A620EE">
      <w:pPr>
        <w:pStyle w:val="Odstavecseseznamem"/>
        <w:numPr>
          <w:ilvl w:val="0"/>
          <w:numId w:val="12"/>
        </w:numPr>
        <w:tabs>
          <w:tab w:val="left" w:pos="567"/>
          <w:tab w:val="left" w:pos="1134"/>
        </w:tabs>
        <w:spacing w:before="120" w:line="276" w:lineRule="auto"/>
        <w:ind w:left="0" w:firstLine="567"/>
        <w:contextualSpacing w:val="0"/>
        <w:jc w:val="both"/>
        <w:rPr>
          <w:rFonts w:ascii="Times New Roman" w:hAnsi="Times New Roman"/>
          <w:color w:val="auto"/>
          <w:szCs w:val="24"/>
        </w:rPr>
      </w:pPr>
      <w:r w:rsidRPr="00A620EE">
        <w:rPr>
          <w:rFonts w:ascii="Times New Roman" w:hAnsi="Times New Roman"/>
          <w:color w:val="auto"/>
          <w:szCs w:val="24"/>
        </w:rPr>
        <w:t xml:space="preserve">Do stavby mohou být navrženy a použity </w:t>
      </w:r>
      <w:r w:rsidR="00080C4E" w:rsidRPr="00A620EE">
        <w:rPr>
          <w:rFonts w:ascii="Times New Roman" w:hAnsi="Times New Roman"/>
          <w:color w:val="auto"/>
          <w:szCs w:val="24"/>
        </w:rPr>
        <w:t xml:space="preserve">pouze </w:t>
      </w:r>
      <w:r w:rsidRPr="00A620EE">
        <w:rPr>
          <w:rFonts w:ascii="Times New Roman" w:hAnsi="Times New Roman"/>
          <w:color w:val="auto"/>
          <w:szCs w:val="24"/>
        </w:rPr>
        <w:t>takové stavební výrobky s označením CE, které splňují požadavky jiných právních předpisů</w:t>
      </w:r>
      <w:r w:rsidRPr="00A620EE">
        <w:rPr>
          <w:rStyle w:val="Znakapoznpodarou"/>
          <w:rFonts w:ascii="Times New Roman" w:hAnsi="Times New Roman"/>
          <w:color w:val="auto"/>
          <w:szCs w:val="24"/>
        </w:rPr>
        <w:footnoteReference w:id="15"/>
      </w:r>
      <w:r w:rsidRPr="00A620EE">
        <w:rPr>
          <w:rFonts w:ascii="Times New Roman" w:hAnsi="Times New Roman"/>
          <w:color w:val="auto"/>
          <w:szCs w:val="24"/>
          <w:vertAlign w:val="superscript"/>
        </w:rPr>
        <w:t xml:space="preserve">) </w:t>
      </w:r>
      <w:r w:rsidRPr="00A620EE">
        <w:rPr>
          <w:rFonts w:ascii="Times New Roman" w:hAnsi="Times New Roman"/>
          <w:color w:val="auto"/>
          <w:szCs w:val="24"/>
        </w:rPr>
        <w:t>a</w:t>
      </w:r>
      <w:r w:rsidRPr="00A620EE">
        <w:rPr>
          <w:rFonts w:ascii="Times New Roman" w:hAnsi="Times New Roman"/>
          <w:color w:val="auto"/>
          <w:szCs w:val="24"/>
          <w:vertAlign w:val="superscript"/>
        </w:rPr>
        <w:t> </w:t>
      </w:r>
      <w:r w:rsidRPr="00A620EE">
        <w:rPr>
          <w:rFonts w:ascii="Times New Roman" w:hAnsi="Times New Roman"/>
          <w:color w:val="auto"/>
          <w:szCs w:val="24"/>
        </w:rPr>
        <w:t>harmonizovaných technických specifikací</w:t>
      </w:r>
      <w:r w:rsidR="00F01A0D" w:rsidRPr="00A620EE">
        <w:rPr>
          <w:rFonts w:ascii="Times New Roman" w:hAnsi="Times New Roman"/>
          <w:color w:val="auto"/>
          <w:szCs w:val="24"/>
          <w:vertAlign w:val="superscript"/>
        </w:rPr>
        <w:t>8</w:t>
      </w:r>
      <w:r w:rsidRPr="00A620EE">
        <w:rPr>
          <w:rFonts w:ascii="Times New Roman" w:hAnsi="Times New Roman"/>
          <w:color w:val="auto"/>
          <w:szCs w:val="24"/>
          <w:vertAlign w:val="superscript"/>
        </w:rPr>
        <w:t>)</w:t>
      </w:r>
      <w:r w:rsidRPr="00A620EE">
        <w:rPr>
          <w:rFonts w:ascii="Times New Roman" w:hAnsi="Times New Roman"/>
          <w:color w:val="auto"/>
          <w:szCs w:val="24"/>
        </w:rPr>
        <w:t>, a mají, s ohledem na zamýšlené použití, posouzenu stálost vlastností v souladu s prováděcím právním předpisem, pokud byly prováděcím právním předpisem stanoveny a splňují požadavky českých technických norem pro navrhování tak, aby stavba mohla být řádně navržena a provedena.</w:t>
      </w:r>
    </w:p>
    <w:p w14:paraId="435F3745" w14:textId="5C118BD6" w:rsidR="003D35EE" w:rsidRPr="00A620EE" w:rsidRDefault="003D35EE" w:rsidP="00A620EE">
      <w:pPr>
        <w:pStyle w:val="Odstavecseseznamem"/>
        <w:numPr>
          <w:ilvl w:val="0"/>
          <w:numId w:val="12"/>
        </w:numPr>
        <w:tabs>
          <w:tab w:val="left" w:pos="567"/>
          <w:tab w:val="left" w:pos="1134"/>
        </w:tabs>
        <w:spacing w:before="120" w:line="276" w:lineRule="auto"/>
        <w:ind w:left="0" w:firstLine="567"/>
        <w:contextualSpacing w:val="0"/>
        <w:jc w:val="both"/>
        <w:rPr>
          <w:rFonts w:ascii="Times New Roman" w:hAnsi="Times New Roman"/>
          <w:color w:val="auto"/>
          <w:szCs w:val="24"/>
        </w:rPr>
      </w:pPr>
      <w:r w:rsidRPr="00A620EE">
        <w:rPr>
          <w:rFonts w:ascii="Times New Roman" w:hAnsi="Times New Roman"/>
          <w:color w:val="auto"/>
          <w:szCs w:val="24"/>
        </w:rPr>
        <w:t>Pro stavbu mohou být navrženy a použity takové stanovené stavební výrobky, které splňují požadavky jiných právních předpisů</w:t>
      </w:r>
      <w:r w:rsidR="00231ED1" w:rsidRPr="00A620EE">
        <w:rPr>
          <w:rFonts w:ascii="Times New Roman" w:hAnsi="Times New Roman"/>
          <w:color w:val="auto"/>
          <w:szCs w:val="24"/>
          <w:vertAlign w:val="superscript"/>
        </w:rPr>
        <w:t>14</w:t>
      </w:r>
      <w:r w:rsidRPr="00A620EE">
        <w:rPr>
          <w:rFonts w:ascii="Times New Roman" w:hAnsi="Times New Roman"/>
          <w:color w:val="auto"/>
          <w:szCs w:val="24"/>
          <w:vertAlign w:val="superscript"/>
        </w:rPr>
        <w:t xml:space="preserve">) </w:t>
      </w:r>
      <w:r w:rsidRPr="00A620EE">
        <w:rPr>
          <w:rFonts w:ascii="Times New Roman" w:hAnsi="Times New Roman"/>
          <w:color w:val="auto"/>
          <w:szCs w:val="24"/>
        </w:rPr>
        <w:t>a technických specifikací podle § 15</w:t>
      </w:r>
      <w:r w:rsidRPr="00A620EE">
        <w:rPr>
          <w:rFonts w:ascii="Times New Roman" w:hAnsi="Times New Roman"/>
          <w:strike/>
          <w:color w:val="auto"/>
          <w:szCs w:val="24"/>
        </w:rPr>
        <w:t>,</w:t>
      </w:r>
      <w:r w:rsidRPr="00A620EE">
        <w:rPr>
          <w:rFonts w:ascii="Times New Roman" w:hAnsi="Times New Roman"/>
          <w:color w:val="auto"/>
          <w:szCs w:val="24"/>
        </w:rPr>
        <w:t xml:space="preserve"> a mají s ohledem na zamýšlené použití posouzenu stálost vlastností v souladu s prováděcím právním předpisem, pokud byly prováděcím právním předpisem stanoveny, a splňují požadavky českých technických norem pro navrhování tak, aby stavba mohla být řádně navržena a provedena.</w:t>
      </w:r>
    </w:p>
    <w:p w14:paraId="36D82DDB" w14:textId="282E6796" w:rsidR="003D35EE" w:rsidRPr="00A620EE" w:rsidRDefault="003D35EE" w:rsidP="00A620EE">
      <w:pPr>
        <w:pStyle w:val="Odstavecseseznamem"/>
        <w:numPr>
          <w:ilvl w:val="0"/>
          <w:numId w:val="12"/>
        </w:numPr>
        <w:tabs>
          <w:tab w:val="left" w:pos="567"/>
          <w:tab w:val="left" w:pos="1134"/>
        </w:tabs>
        <w:spacing w:before="120" w:line="276" w:lineRule="auto"/>
        <w:ind w:left="0" w:firstLine="567"/>
        <w:contextualSpacing w:val="0"/>
        <w:jc w:val="both"/>
        <w:rPr>
          <w:rFonts w:ascii="Times New Roman" w:hAnsi="Times New Roman"/>
          <w:color w:val="auto"/>
          <w:szCs w:val="24"/>
        </w:rPr>
      </w:pPr>
      <w:r w:rsidRPr="00A620EE">
        <w:rPr>
          <w:rFonts w:ascii="Times New Roman" w:hAnsi="Times New Roman"/>
          <w:color w:val="auto"/>
          <w:szCs w:val="24"/>
        </w:rPr>
        <w:t xml:space="preserve">Pokud nejsou vlastnosti stavebního výrobku s označením CE nebo stanoveného stavebního výrobku prováděcím právním předpisem stanoveny, stanoví je </w:t>
      </w:r>
      <w:r w:rsidR="00AA5BD4" w:rsidRPr="00A620EE">
        <w:rPr>
          <w:rFonts w:ascii="Times New Roman" w:hAnsi="Times New Roman"/>
          <w:color w:val="auto"/>
          <w:szCs w:val="24"/>
        </w:rPr>
        <w:t>fyzická osoba oprávněná podle zvláštního právního předpisu k projektové činnosti ve výstavbě</w:t>
      </w:r>
      <w:r w:rsidR="00AA5BD4" w:rsidRPr="00A620EE">
        <w:rPr>
          <w:rStyle w:val="Znakapoznpodarou"/>
          <w:rFonts w:ascii="Times New Roman" w:hAnsi="Times New Roman"/>
          <w:color w:val="auto"/>
          <w:szCs w:val="24"/>
        </w:rPr>
        <w:footnoteReference w:id="16"/>
      </w:r>
      <w:r w:rsidR="00F01A0D" w:rsidRPr="00A620EE">
        <w:rPr>
          <w:rFonts w:ascii="Times New Roman" w:hAnsi="Times New Roman"/>
          <w:color w:val="auto"/>
          <w:szCs w:val="24"/>
          <w:vertAlign w:val="superscript"/>
        </w:rPr>
        <w:t>)</w:t>
      </w:r>
      <w:r w:rsidR="00AA5BD4" w:rsidRPr="00A620EE">
        <w:rPr>
          <w:rFonts w:ascii="Times New Roman" w:hAnsi="Times New Roman"/>
          <w:color w:val="auto"/>
          <w:szCs w:val="24"/>
        </w:rPr>
        <w:t xml:space="preserve"> (dále jen „projektant“) </w:t>
      </w:r>
      <w:r w:rsidRPr="00A620EE">
        <w:rPr>
          <w:rFonts w:ascii="Times New Roman" w:hAnsi="Times New Roman"/>
          <w:color w:val="auto"/>
          <w:szCs w:val="24"/>
        </w:rPr>
        <w:t xml:space="preserve">v příslušné dokumentaci s přihlédnutím </w:t>
      </w:r>
      <w:r w:rsidR="00D9751B" w:rsidRPr="00A620EE">
        <w:rPr>
          <w:rFonts w:ascii="Times New Roman" w:hAnsi="Times New Roman"/>
          <w:color w:val="auto"/>
          <w:szCs w:val="24"/>
        </w:rPr>
        <w:t>k</w:t>
      </w:r>
      <w:r w:rsidRPr="00A620EE">
        <w:rPr>
          <w:rFonts w:ascii="Times New Roman" w:hAnsi="Times New Roman"/>
          <w:color w:val="auto"/>
          <w:szCs w:val="24"/>
        </w:rPr>
        <w:t xml:space="preserve"> požadavk</w:t>
      </w:r>
      <w:r w:rsidR="00D9751B" w:rsidRPr="00A620EE">
        <w:rPr>
          <w:rFonts w:ascii="Times New Roman" w:hAnsi="Times New Roman"/>
          <w:color w:val="auto"/>
          <w:szCs w:val="24"/>
        </w:rPr>
        <w:t>ům</w:t>
      </w:r>
      <w:r w:rsidRPr="00A620EE">
        <w:rPr>
          <w:rFonts w:ascii="Times New Roman" w:hAnsi="Times New Roman"/>
          <w:color w:val="auto"/>
          <w:szCs w:val="24"/>
        </w:rPr>
        <w:t xml:space="preserve"> stavebníka. Pokud není dokumentace v příslušných podrobnostech zpracována, stanoví vlastnosti stavebního výrobku s označením CE nebo stanoveného stavebního výrobku zhotovitel stavby s přihlédnutím k požadavkům stavebníka. </w:t>
      </w:r>
    </w:p>
    <w:p w14:paraId="1E63F198" w14:textId="1748ACFA" w:rsidR="003D35EE" w:rsidRPr="00A620EE" w:rsidRDefault="003D35EE" w:rsidP="00A620EE">
      <w:pPr>
        <w:pStyle w:val="Odstavecseseznamem"/>
        <w:numPr>
          <w:ilvl w:val="0"/>
          <w:numId w:val="12"/>
        </w:numPr>
        <w:tabs>
          <w:tab w:val="left" w:pos="360"/>
          <w:tab w:val="left" w:pos="1134"/>
        </w:tabs>
        <w:spacing w:before="120" w:line="276" w:lineRule="auto"/>
        <w:ind w:left="0" w:firstLine="567"/>
        <w:contextualSpacing w:val="0"/>
        <w:jc w:val="both"/>
        <w:rPr>
          <w:rFonts w:ascii="Times New Roman" w:hAnsi="Times New Roman"/>
          <w:color w:val="auto"/>
          <w:szCs w:val="24"/>
        </w:rPr>
      </w:pPr>
      <w:r w:rsidRPr="00A620EE">
        <w:rPr>
          <w:rFonts w:ascii="Times New Roman" w:hAnsi="Times New Roman"/>
          <w:color w:val="auto"/>
          <w:szCs w:val="24"/>
        </w:rPr>
        <w:lastRenderedPageBreak/>
        <w:t>Pokud harmonizované technické specifikace</w:t>
      </w:r>
      <w:r w:rsidR="00530EA0" w:rsidRPr="00A620EE">
        <w:rPr>
          <w:rFonts w:ascii="Times New Roman" w:hAnsi="Times New Roman"/>
          <w:color w:val="auto"/>
          <w:szCs w:val="24"/>
          <w:vertAlign w:val="superscript"/>
        </w:rPr>
        <w:t>8</w:t>
      </w:r>
      <w:r w:rsidRPr="00A620EE">
        <w:rPr>
          <w:rFonts w:ascii="Times New Roman" w:hAnsi="Times New Roman"/>
          <w:color w:val="auto"/>
          <w:szCs w:val="24"/>
          <w:vertAlign w:val="superscript"/>
        </w:rPr>
        <w:t>)</w:t>
      </w:r>
      <w:r w:rsidRPr="00A620EE">
        <w:rPr>
          <w:rFonts w:ascii="Times New Roman" w:hAnsi="Times New Roman"/>
          <w:color w:val="auto"/>
          <w:szCs w:val="24"/>
        </w:rPr>
        <w:t xml:space="preserve"> nebo technické specifikace umožňují dodávat na trh stavební výrobek s označením CE nebo stanovený stavební výrobek s vlastnostmi ve více úrovních, třídách nebo mezních hodnotách, a tyto úrovně, třídy nebo mezní hodnoty nejsou pro použití stavebního výrobku s označením CE nebo stanoveného stavebního výrobku podle tohoto zákona vymezeny, stanoví je projektant</w:t>
      </w:r>
      <w:r w:rsidR="009D2E50" w:rsidRPr="00A620EE">
        <w:rPr>
          <w:rFonts w:ascii="Times New Roman" w:hAnsi="Times New Roman"/>
          <w:color w:val="auto"/>
          <w:szCs w:val="24"/>
          <w:vertAlign w:val="superscript"/>
        </w:rPr>
        <w:t>15)</w:t>
      </w:r>
      <w:r w:rsidRPr="00A620EE">
        <w:rPr>
          <w:rFonts w:ascii="Times New Roman" w:hAnsi="Times New Roman"/>
          <w:color w:val="auto"/>
          <w:szCs w:val="24"/>
        </w:rPr>
        <w:t xml:space="preserve"> v příslušné dokumentaci s přihlédnutím k požadavkům stavebníka. Pokud není dokumentace v příslušných podrobnostech zpracována, stanoví úrovně, třídy, mezní hodnoty vlastností nebo popis vlastností stavebního výrobku s označením CE nebo stanoveného stavebního výrobku zhotovitel stavby s přihlédnutím k požadavkům stavebníka.</w:t>
      </w:r>
    </w:p>
    <w:p w14:paraId="14840C7C" w14:textId="77777777" w:rsidR="00400A7B" w:rsidRPr="00A620EE" w:rsidRDefault="00400A7B" w:rsidP="00A620EE">
      <w:pPr>
        <w:pStyle w:val="Nadpis3"/>
        <w:spacing w:before="120" w:after="0" w:line="276" w:lineRule="auto"/>
        <w:rPr>
          <w:color w:val="auto"/>
          <w:sz w:val="24"/>
        </w:rPr>
      </w:pPr>
    </w:p>
    <w:p w14:paraId="7B380F2F" w14:textId="678C82D5" w:rsidR="003D35EE" w:rsidRPr="00A620EE" w:rsidRDefault="003D35EE" w:rsidP="00A620EE">
      <w:pPr>
        <w:pStyle w:val="Nadpis3"/>
        <w:spacing w:before="120" w:after="0" w:line="276" w:lineRule="auto"/>
        <w:rPr>
          <w:color w:val="auto"/>
          <w:sz w:val="24"/>
        </w:rPr>
      </w:pPr>
      <w:r w:rsidRPr="00A620EE">
        <w:rPr>
          <w:color w:val="auto"/>
          <w:sz w:val="24"/>
        </w:rPr>
        <w:t>Hlava IV</w:t>
      </w:r>
    </w:p>
    <w:p w14:paraId="30AB7C68" w14:textId="77777777" w:rsidR="003D35EE" w:rsidRPr="00A620EE" w:rsidRDefault="003D35EE" w:rsidP="00A620EE">
      <w:pPr>
        <w:pStyle w:val="Nadpis3"/>
        <w:spacing w:before="120" w:after="0" w:line="276" w:lineRule="auto"/>
        <w:rPr>
          <w:caps w:val="0"/>
          <w:color w:val="auto"/>
          <w:sz w:val="24"/>
        </w:rPr>
      </w:pPr>
      <w:r w:rsidRPr="00A620EE">
        <w:rPr>
          <w:caps w:val="0"/>
          <w:color w:val="auto"/>
          <w:sz w:val="24"/>
        </w:rPr>
        <w:t>Dozor nad trhem</w:t>
      </w:r>
    </w:p>
    <w:p w14:paraId="3DD05ED9" w14:textId="77777777" w:rsidR="003D35EE" w:rsidRPr="00A620EE" w:rsidRDefault="003D35EE" w:rsidP="00A620EE">
      <w:pPr>
        <w:pStyle w:val="Nadpis4"/>
        <w:spacing w:after="0" w:line="276" w:lineRule="auto"/>
        <w:rPr>
          <w:color w:val="auto"/>
          <w:sz w:val="24"/>
          <w:szCs w:val="24"/>
        </w:rPr>
      </w:pPr>
      <w:r w:rsidRPr="00A620EE">
        <w:rPr>
          <w:color w:val="auto"/>
          <w:sz w:val="24"/>
          <w:szCs w:val="24"/>
        </w:rPr>
        <w:t>§ 35</w:t>
      </w:r>
    </w:p>
    <w:p w14:paraId="7DD38617" w14:textId="5A20B13C" w:rsidR="003D35EE" w:rsidRPr="00A620EE" w:rsidRDefault="003D35EE" w:rsidP="00A620EE">
      <w:pPr>
        <w:pStyle w:val="Odstavecseseznamem"/>
        <w:numPr>
          <w:ilvl w:val="0"/>
          <w:numId w:val="16"/>
        </w:numPr>
        <w:tabs>
          <w:tab w:val="left" w:pos="1134"/>
        </w:tabs>
        <w:spacing w:before="120" w:line="276" w:lineRule="auto"/>
        <w:ind w:left="0" w:firstLine="567"/>
        <w:contextualSpacing w:val="0"/>
        <w:jc w:val="both"/>
        <w:rPr>
          <w:rFonts w:ascii="Times New Roman" w:hAnsi="Times New Roman"/>
          <w:color w:val="auto"/>
          <w:szCs w:val="24"/>
        </w:rPr>
      </w:pPr>
      <w:r w:rsidRPr="00A620EE">
        <w:rPr>
          <w:rFonts w:ascii="Times New Roman" w:hAnsi="Times New Roman"/>
          <w:color w:val="auto"/>
          <w:szCs w:val="24"/>
        </w:rPr>
        <w:t>Při výkonu dozoru nad trhem se stavebními výrobky s označením CE Česká obchodní inspekce postupuje podle přímo použitelného předpisu</w:t>
      </w:r>
      <w:r w:rsidR="00F10277" w:rsidRPr="00A620EE">
        <w:rPr>
          <w:rFonts w:ascii="Times New Roman" w:hAnsi="Times New Roman"/>
          <w:color w:val="auto"/>
          <w:szCs w:val="24"/>
        </w:rPr>
        <w:t xml:space="preserve">, </w:t>
      </w:r>
      <w:r w:rsidR="00F10277" w:rsidRPr="00A620EE">
        <w:rPr>
          <w:rFonts w:ascii="Times New Roman" w:hAnsi="Times New Roman"/>
          <w:bCs/>
          <w:color w:val="auto"/>
          <w:szCs w:val="24"/>
        </w:rPr>
        <w:t>nařízení</w:t>
      </w:r>
      <w:r w:rsidR="00F10277" w:rsidRPr="00A620EE">
        <w:rPr>
          <w:rFonts w:ascii="Times New Roman" w:hAnsi="Times New Roman"/>
          <w:color w:val="auto"/>
          <w:szCs w:val="24"/>
        </w:rPr>
        <w:t xml:space="preserve"> </w:t>
      </w:r>
      <w:r w:rsidR="00F10277" w:rsidRPr="00A620EE">
        <w:rPr>
          <w:rFonts w:ascii="Times New Roman" w:hAnsi="Times New Roman"/>
          <w:bCs/>
          <w:color w:val="auto"/>
          <w:szCs w:val="24"/>
        </w:rPr>
        <w:t xml:space="preserve">Evropského parlamentu a Rady (ES) </w:t>
      </w:r>
      <w:r w:rsidR="00F10277" w:rsidRPr="00A620EE">
        <w:rPr>
          <w:rFonts w:ascii="Times New Roman" w:hAnsi="Times New Roman"/>
          <w:color w:val="auto"/>
          <w:szCs w:val="24"/>
        </w:rPr>
        <w:t>2019/1020</w:t>
      </w:r>
      <w:r w:rsidRPr="00A620EE">
        <w:rPr>
          <w:rFonts w:ascii="Times New Roman" w:hAnsi="Times New Roman"/>
          <w:color w:val="auto"/>
          <w:szCs w:val="24"/>
        </w:rPr>
        <w:t xml:space="preserve"> a </w:t>
      </w:r>
      <w:r w:rsidR="00A86F2A" w:rsidRPr="00A620EE">
        <w:rPr>
          <w:rFonts w:ascii="Times New Roman" w:hAnsi="Times New Roman"/>
          <w:color w:val="auto"/>
          <w:szCs w:val="24"/>
        </w:rPr>
        <w:t xml:space="preserve">zákona upravujícího </w:t>
      </w:r>
      <w:r w:rsidRPr="00A620EE">
        <w:rPr>
          <w:rFonts w:ascii="Times New Roman" w:hAnsi="Times New Roman"/>
          <w:color w:val="auto"/>
          <w:szCs w:val="24"/>
        </w:rPr>
        <w:t>dozor nad trhem</w:t>
      </w:r>
      <w:r w:rsidRPr="00A620EE">
        <w:rPr>
          <w:rStyle w:val="Znakapoznpodarou"/>
          <w:rFonts w:ascii="Times New Roman" w:hAnsi="Times New Roman"/>
          <w:color w:val="auto"/>
          <w:szCs w:val="24"/>
        </w:rPr>
        <w:footnoteReference w:id="17"/>
      </w:r>
      <w:r w:rsidRPr="00A620EE">
        <w:rPr>
          <w:rFonts w:ascii="Times New Roman" w:hAnsi="Times New Roman"/>
          <w:color w:val="auto"/>
          <w:szCs w:val="24"/>
          <w:vertAlign w:val="superscript"/>
        </w:rPr>
        <w:t>)</w:t>
      </w:r>
      <w:r w:rsidRPr="00A620EE">
        <w:rPr>
          <w:rFonts w:ascii="Times New Roman" w:hAnsi="Times New Roman"/>
          <w:color w:val="auto"/>
          <w:szCs w:val="24"/>
        </w:rPr>
        <w:t>.</w:t>
      </w:r>
    </w:p>
    <w:p w14:paraId="36CC29B3" w14:textId="77777777" w:rsidR="003D35EE" w:rsidRPr="00A620EE" w:rsidRDefault="003D35EE" w:rsidP="00A620EE">
      <w:pPr>
        <w:pStyle w:val="Odstavecseseznamem"/>
        <w:numPr>
          <w:ilvl w:val="0"/>
          <w:numId w:val="16"/>
        </w:numPr>
        <w:tabs>
          <w:tab w:val="left" w:pos="1134"/>
        </w:tabs>
        <w:spacing w:before="120" w:line="276" w:lineRule="auto"/>
        <w:ind w:left="0" w:firstLine="567"/>
        <w:contextualSpacing w:val="0"/>
        <w:jc w:val="both"/>
        <w:rPr>
          <w:rFonts w:ascii="Times New Roman" w:hAnsi="Times New Roman"/>
          <w:color w:val="auto"/>
          <w:szCs w:val="24"/>
        </w:rPr>
      </w:pPr>
      <w:r w:rsidRPr="00A620EE">
        <w:rPr>
          <w:rFonts w:ascii="Times New Roman" w:hAnsi="Times New Roman"/>
          <w:color w:val="auto"/>
          <w:szCs w:val="24"/>
          <w:u w:val="single"/>
        </w:rPr>
        <w:t>Česká obchodní inspekce vykonává působnost vnitrostátního orgánu podle čl. 11 odst. 7 a 8, čl. 12 odst. 2 písm. b), čl. 13 odst. 7 a 9 a čl. 14 odst. 4 a 5 přímo použitelného předpisu, působnost kontrolního úřadu podle čl. 12 odst. 2 písm. a) přímo použitelného předpisu, a orgánu dozoru nad trhem podle čl. 13 odst. 2, čl. 13 odst. 8, čl. 14 odst. 2 a čl. 16, čl. 50 a čl. 56 přímo použitelného předpisu.</w:t>
      </w:r>
    </w:p>
    <w:p w14:paraId="51688FEB" w14:textId="13B58CFD" w:rsidR="003D35EE" w:rsidRPr="00A620EE" w:rsidRDefault="003D35EE" w:rsidP="00A620EE">
      <w:pPr>
        <w:pStyle w:val="Odstavecseseznamem"/>
        <w:numPr>
          <w:ilvl w:val="0"/>
          <w:numId w:val="16"/>
        </w:numPr>
        <w:tabs>
          <w:tab w:val="left" w:pos="1134"/>
        </w:tabs>
        <w:spacing w:before="120" w:line="276" w:lineRule="auto"/>
        <w:ind w:left="0" w:firstLine="567"/>
        <w:contextualSpacing w:val="0"/>
        <w:jc w:val="both"/>
        <w:rPr>
          <w:rFonts w:ascii="Times New Roman" w:hAnsi="Times New Roman"/>
          <w:color w:val="auto"/>
          <w:szCs w:val="24"/>
        </w:rPr>
      </w:pPr>
      <w:r w:rsidRPr="00A620EE">
        <w:rPr>
          <w:rFonts w:ascii="Times New Roman" w:hAnsi="Times New Roman"/>
          <w:color w:val="auto"/>
          <w:szCs w:val="24"/>
        </w:rPr>
        <w:t>Při výkonu dozoru nad trhem se stanovenými stavebními výrobky Česká obchodní inspekce postupuje podle přímo použitelného předpisu</w:t>
      </w:r>
      <w:r w:rsidR="00F10277" w:rsidRPr="00A620EE">
        <w:rPr>
          <w:rFonts w:ascii="Times New Roman" w:hAnsi="Times New Roman"/>
          <w:color w:val="auto"/>
          <w:szCs w:val="24"/>
        </w:rPr>
        <w:t xml:space="preserve">, </w:t>
      </w:r>
      <w:r w:rsidR="00F10277" w:rsidRPr="00A620EE">
        <w:rPr>
          <w:rFonts w:ascii="Times New Roman" w:hAnsi="Times New Roman"/>
          <w:bCs/>
          <w:color w:val="auto"/>
          <w:szCs w:val="24"/>
        </w:rPr>
        <w:t>nařízení</w:t>
      </w:r>
      <w:r w:rsidR="00F10277" w:rsidRPr="00A620EE">
        <w:rPr>
          <w:rFonts w:ascii="Times New Roman" w:hAnsi="Times New Roman"/>
          <w:color w:val="auto"/>
          <w:szCs w:val="24"/>
        </w:rPr>
        <w:t xml:space="preserve"> </w:t>
      </w:r>
      <w:r w:rsidR="00F10277" w:rsidRPr="00A620EE">
        <w:rPr>
          <w:rFonts w:ascii="Times New Roman" w:hAnsi="Times New Roman"/>
          <w:bCs/>
          <w:color w:val="auto"/>
          <w:szCs w:val="24"/>
        </w:rPr>
        <w:t xml:space="preserve">Evropského parlamentu a Rady (ES) </w:t>
      </w:r>
      <w:r w:rsidR="00F10277" w:rsidRPr="00A620EE">
        <w:rPr>
          <w:rFonts w:ascii="Times New Roman" w:hAnsi="Times New Roman"/>
          <w:color w:val="auto"/>
          <w:szCs w:val="24"/>
        </w:rPr>
        <w:t>2019/1020</w:t>
      </w:r>
      <w:r w:rsidRPr="00A620EE">
        <w:rPr>
          <w:rFonts w:ascii="Times New Roman" w:hAnsi="Times New Roman"/>
          <w:color w:val="auto"/>
          <w:szCs w:val="24"/>
        </w:rPr>
        <w:t xml:space="preserve"> a </w:t>
      </w:r>
      <w:r w:rsidR="00A86F2A" w:rsidRPr="00A620EE">
        <w:rPr>
          <w:rFonts w:ascii="Times New Roman" w:hAnsi="Times New Roman"/>
          <w:color w:val="auto"/>
          <w:szCs w:val="24"/>
        </w:rPr>
        <w:t xml:space="preserve">zákona upravujícího </w:t>
      </w:r>
      <w:r w:rsidRPr="00A620EE">
        <w:rPr>
          <w:rFonts w:ascii="Times New Roman" w:hAnsi="Times New Roman"/>
          <w:color w:val="auto"/>
          <w:szCs w:val="24"/>
        </w:rPr>
        <w:t>dozor nad trhem</w:t>
      </w:r>
      <w:r w:rsidR="00A43500" w:rsidRPr="00A620EE">
        <w:rPr>
          <w:rFonts w:ascii="Times New Roman" w:hAnsi="Times New Roman"/>
          <w:color w:val="auto"/>
          <w:szCs w:val="24"/>
          <w:vertAlign w:val="superscript"/>
        </w:rPr>
        <w:t>16)</w:t>
      </w:r>
      <w:r w:rsidRPr="00A620EE">
        <w:rPr>
          <w:rFonts w:ascii="Times New Roman" w:hAnsi="Times New Roman"/>
          <w:color w:val="auto"/>
          <w:szCs w:val="24"/>
        </w:rPr>
        <w:t>, pokud není stanoveno tímto zákonem jinak.</w:t>
      </w:r>
    </w:p>
    <w:p w14:paraId="336606AF" w14:textId="27729C38" w:rsidR="003D35EE" w:rsidRPr="00A620EE" w:rsidRDefault="003D35EE" w:rsidP="00A620EE">
      <w:pPr>
        <w:pStyle w:val="Odstavecseseznamem"/>
        <w:numPr>
          <w:ilvl w:val="0"/>
          <w:numId w:val="16"/>
        </w:numPr>
        <w:tabs>
          <w:tab w:val="left" w:pos="1134"/>
        </w:tabs>
        <w:spacing w:before="120" w:line="276" w:lineRule="auto"/>
        <w:ind w:left="0" w:firstLine="567"/>
        <w:contextualSpacing w:val="0"/>
        <w:jc w:val="both"/>
        <w:rPr>
          <w:rFonts w:ascii="Times New Roman" w:hAnsi="Times New Roman"/>
          <w:strike/>
          <w:color w:val="auto"/>
          <w:szCs w:val="24"/>
        </w:rPr>
      </w:pPr>
      <w:r w:rsidRPr="00A620EE">
        <w:rPr>
          <w:rFonts w:ascii="Times New Roman" w:hAnsi="Times New Roman"/>
          <w:color w:val="auto"/>
          <w:szCs w:val="24"/>
        </w:rPr>
        <w:t>Česká obchodní inspekce může pro účely kontroly vyžádat od autorizované osoby informace a dokumenty týkající se posuzování stálosti vlastností stanoveného stavebního výrobku.</w:t>
      </w:r>
    </w:p>
    <w:p w14:paraId="6C1B3905" w14:textId="3E4D46C7" w:rsidR="003D35EE" w:rsidRPr="00A620EE" w:rsidRDefault="003D35EE" w:rsidP="00A620EE">
      <w:pPr>
        <w:pStyle w:val="Odstavecseseznamem"/>
        <w:numPr>
          <w:ilvl w:val="0"/>
          <w:numId w:val="16"/>
        </w:numPr>
        <w:tabs>
          <w:tab w:val="left" w:pos="1134"/>
        </w:tabs>
        <w:spacing w:before="120" w:line="276" w:lineRule="auto"/>
        <w:ind w:left="0" w:firstLine="567"/>
        <w:contextualSpacing w:val="0"/>
        <w:jc w:val="both"/>
        <w:rPr>
          <w:rFonts w:ascii="Times New Roman" w:hAnsi="Times New Roman"/>
          <w:strike/>
          <w:color w:val="auto"/>
          <w:szCs w:val="24"/>
        </w:rPr>
      </w:pPr>
      <w:r w:rsidRPr="00A620EE">
        <w:rPr>
          <w:rFonts w:ascii="Times New Roman" w:hAnsi="Times New Roman"/>
          <w:color w:val="auto"/>
          <w:szCs w:val="24"/>
        </w:rPr>
        <w:t xml:space="preserve">Hospodářský subjekt </w:t>
      </w:r>
      <w:r w:rsidR="00080C4E" w:rsidRPr="00A620EE">
        <w:rPr>
          <w:rFonts w:ascii="Times New Roman" w:hAnsi="Times New Roman"/>
          <w:color w:val="auto"/>
          <w:szCs w:val="24"/>
        </w:rPr>
        <w:t xml:space="preserve">identifikuje </w:t>
      </w:r>
      <w:r w:rsidRPr="00A620EE">
        <w:rPr>
          <w:rFonts w:ascii="Times New Roman" w:hAnsi="Times New Roman"/>
          <w:color w:val="auto"/>
          <w:szCs w:val="24"/>
        </w:rPr>
        <w:t>pro účely kontroly na požádání České obchodní inspekce všechny hospodářské subjekty, které mu dodaly stanovený stavební výrobek nebo kterým dodal stanovený stavební výrobek za posledních 10 let.</w:t>
      </w:r>
    </w:p>
    <w:p w14:paraId="6B675FA9" w14:textId="77777777" w:rsidR="003D35EE" w:rsidRPr="00A620EE" w:rsidRDefault="003D35EE" w:rsidP="00A620EE">
      <w:pPr>
        <w:spacing w:before="120" w:line="276" w:lineRule="auto"/>
        <w:rPr>
          <w:rFonts w:ascii="Times New Roman" w:hAnsi="Times New Roman"/>
          <w:i/>
          <w:color w:val="auto"/>
          <w:szCs w:val="24"/>
        </w:rPr>
      </w:pPr>
      <w:r w:rsidRPr="00A620EE">
        <w:rPr>
          <w:rFonts w:ascii="Times New Roman" w:hAnsi="Times New Roman"/>
          <w:i/>
          <w:color w:val="auto"/>
          <w:szCs w:val="24"/>
        </w:rPr>
        <w:t>CELEX 32011R0305</w:t>
      </w:r>
    </w:p>
    <w:p w14:paraId="265B7E7E" w14:textId="77777777" w:rsidR="00400A7B" w:rsidRPr="00A620EE" w:rsidRDefault="00400A7B" w:rsidP="00A620EE">
      <w:pPr>
        <w:pStyle w:val="Nadpis4"/>
        <w:spacing w:after="0" w:line="276" w:lineRule="auto"/>
        <w:rPr>
          <w:color w:val="auto"/>
          <w:sz w:val="24"/>
          <w:szCs w:val="24"/>
        </w:rPr>
      </w:pPr>
    </w:p>
    <w:p w14:paraId="77CDD77E" w14:textId="28DFA220" w:rsidR="003D35EE" w:rsidRPr="00A620EE" w:rsidRDefault="003D35EE" w:rsidP="00A620EE">
      <w:pPr>
        <w:pStyle w:val="Nadpis4"/>
        <w:spacing w:after="0" w:line="276" w:lineRule="auto"/>
        <w:rPr>
          <w:color w:val="auto"/>
          <w:sz w:val="24"/>
          <w:szCs w:val="24"/>
        </w:rPr>
      </w:pPr>
      <w:r w:rsidRPr="00A620EE">
        <w:rPr>
          <w:color w:val="auto"/>
          <w:sz w:val="24"/>
          <w:szCs w:val="24"/>
        </w:rPr>
        <w:t>§ 36</w:t>
      </w:r>
    </w:p>
    <w:p w14:paraId="2ED0FBC7" w14:textId="77777777" w:rsidR="003D35EE" w:rsidRPr="00A620EE" w:rsidRDefault="003D35EE" w:rsidP="00A620EE">
      <w:pPr>
        <w:pStyle w:val="Nadpis5"/>
        <w:spacing w:before="120" w:after="0" w:line="276" w:lineRule="auto"/>
        <w:rPr>
          <w:color w:val="auto"/>
          <w:sz w:val="24"/>
          <w:szCs w:val="24"/>
        </w:rPr>
      </w:pPr>
      <w:r w:rsidRPr="00A620EE">
        <w:rPr>
          <w:color w:val="auto"/>
          <w:sz w:val="24"/>
          <w:szCs w:val="24"/>
        </w:rPr>
        <w:t>Zvláštní ustanovení o</w:t>
      </w:r>
      <w:bookmarkStart w:id="11" w:name="_Hlk516567835"/>
      <w:r w:rsidRPr="00A620EE">
        <w:rPr>
          <w:color w:val="auto"/>
          <w:sz w:val="24"/>
          <w:szCs w:val="24"/>
        </w:rPr>
        <w:t> dozoru nad trhem se stavebními výrobky s označením CE a stanovenými stavebními výrobky dodanými přímo na staveniště a do skladovacích prostor</w:t>
      </w:r>
      <w:bookmarkEnd w:id="11"/>
      <w:r w:rsidRPr="00A620EE">
        <w:rPr>
          <w:color w:val="auto"/>
          <w:sz w:val="24"/>
          <w:szCs w:val="24"/>
        </w:rPr>
        <w:t xml:space="preserve"> určených pro stavbu</w:t>
      </w:r>
    </w:p>
    <w:p w14:paraId="2257D6A3" w14:textId="77777777" w:rsidR="003D35EE" w:rsidRPr="00A620EE" w:rsidRDefault="003D35EE" w:rsidP="00A620EE">
      <w:pPr>
        <w:pStyle w:val="Odstavecseseznamem"/>
        <w:tabs>
          <w:tab w:val="left" w:pos="1134"/>
        </w:tabs>
        <w:spacing w:before="120" w:line="276" w:lineRule="auto"/>
        <w:ind w:left="0" w:firstLine="567"/>
        <w:contextualSpacing w:val="0"/>
        <w:jc w:val="both"/>
        <w:rPr>
          <w:rFonts w:ascii="Times New Roman" w:hAnsi="Times New Roman"/>
          <w:color w:val="auto"/>
          <w:szCs w:val="24"/>
        </w:rPr>
      </w:pPr>
      <w:r w:rsidRPr="00A620EE">
        <w:rPr>
          <w:rFonts w:ascii="Times New Roman" w:hAnsi="Times New Roman"/>
          <w:color w:val="auto"/>
          <w:szCs w:val="24"/>
        </w:rPr>
        <w:t xml:space="preserve">(1) </w:t>
      </w:r>
      <w:r w:rsidRPr="00A620EE">
        <w:rPr>
          <w:rFonts w:ascii="Times New Roman" w:hAnsi="Times New Roman"/>
          <w:color w:val="auto"/>
          <w:szCs w:val="24"/>
        </w:rPr>
        <w:tab/>
        <w:t xml:space="preserve">Česká obchodní inspekce provádí dozor na staveništi a ve skladovacích prostorách určených pro stavbu samostatně nebo po dohodě se stavebním úřadem během kontrolní prohlídky </w:t>
      </w:r>
      <w:r w:rsidRPr="00A620EE">
        <w:rPr>
          <w:rFonts w:ascii="Times New Roman" w:hAnsi="Times New Roman"/>
          <w:color w:val="auto"/>
          <w:szCs w:val="24"/>
        </w:rPr>
        <w:lastRenderedPageBreak/>
        <w:t>stavby. Kontrolovanou osobou pro dozor na staveništi a ve skladovacích prostorách určených pro stavbu je zhotovitel stavby.</w:t>
      </w:r>
    </w:p>
    <w:p w14:paraId="1ED200C9" w14:textId="77777777" w:rsidR="003D35EE" w:rsidRPr="00A620EE" w:rsidRDefault="003D35EE" w:rsidP="00A620EE">
      <w:pPr>
        <w:pStyle w:val="Odstavecseseznamem"/>
        <w:tabs>
          <w:tab w:val="left" w:pos="567"/>
          <w:tab w:val="left" w:pos="1134"/>
        </w:tabs>
        <w:spacing w:before="120" w:line="276" w:lineRule="auto"/>
        <w:ind w:left="0"/>
        <w:contextualSpacing w:val="0"/>
        <w:jc w:val="both"/>
        <w:rPr>
          <w:rFonts w:ascii="Times New Roman" w:hAnsi="Times New Roman"/>
          <w:color w:val="auto"/>
          <w:szCs w:val="24"/>
        </w:rPr>
      </w:pPr>
      <w:r w:rsidRPr="00A620EE">
        <w:rPr>
          <w:rFonts w:ascii="Times New Roman" w:hAnsi="Times New Roman"/>
          <w:color w:val="auto"/>
          <w:szCs w:val="24"/>
        </w:rPr>
        <w:tab/>
        <w:t xml:space="preserve">(2) </w:t>
      </w:r>
      <w:r w:rsidRPr="00A620EE">
        <w:rPr>
          <w:rFonts w:ascii="Times New Roman" w:hAnsi="Times New Roman"/>
          <w:color w:val="auto"/>
          <w:szCs w:val="24"/>
        </w:rPr>
        <w:tab/>
        <w:t>Česká obchodní inspekce může během kontroly na místě do stavebního deníku provést záznam o provedení kontroly a o uložených opatřeních.</w:t>
      </w:r>
    </w:p>
    <w:p w14:paraId="7974E320" w14:textId="7E1E76EB" w:rsidR="003D35EE" w:rsidRPr="00A620EE" w:rsidRDefault="003D35EE" w:rsidP="00A620EE">
      <w:pPr>
        <w:pStyle w:val="Odstavecseseznamem"/>
        <w:tabs>
          <w:tab w:val="left" w:pos="1134"/>
        </w:tabs>
        <w:spacing w:before="120" w:line="276" w:lineRule="auto"/>
        <w:ind w:left="0" w:firstLine="567"/>
        <w:contextualSpacing w:val="0"/>
        <w:jc w:val="both"/>
        <w:rPr>
          <w:rFonts w:ascii="Times New Roman" w:hAnsi="Times New Roman"/>
          <w:color w:val="auto"/>
          <w:szCs w:val="24"/>
        </w:rPr>
      </w:pPr>
      <w:r w:rsidRPr="00A620EE">
        <w:rPr>
          <w:rFonts w:ascii="Times New Roman" w:hAnsi="Times New Roman"/>
          <w:color w:val="auto"/>
          <w:szCs w:val="24"/>
        </w:rPr>
        <w:t xml:space="preserve">(3) </w:t>
      </w:r>
      <w:r w:rsidRPr="00A620EE">
        <w:rPr>
          <w:rFonts w:ascii="Times New Roman" w:hAnsi="Times New Roman"/>
          <w:color w:val="auto"/>
          <w:szCs w:val="24"/>
        </w:rPr>
        <w:tab/>
      </w:r>
      <w:r w:rsidR="00260D04" w:rsidRPr="00A620EE">
        <w:rPr>
          <w:rFonts w:ascii="Times New Roman" w:hAnsi="Times New Roman"/>
          <w:color w:val="auto"/>
          <w:szCs w:val="24"/>
        </w:rPr>
        <w:t xml:space="preserve">Hospodářský subjekt zajistí, že prohlášení </w:t>
      </w:r>
      <w:r w:rsidRPr="00A620EE">
        <w:rPr>
          <w:rFonts w:ascii="Times New Roman" w:hAnsi="Times New Roman"/>
          <w:color w:val="auto"/>
          <w:szCs w:val="24"/>
        </w:rPr>
        <w:t xml:space="preserve">o vlastnostech, národní prohlášení o vlastnostech, prohlášení distributora o vlastnostech, označení CE, bezpečnostní informace a pokyny ke všem stavebním výrobkům s označením CE a stanoveným stavebním výrobkům, jež jsou na staveništi nebo ve skladovacích prostorách určených pro stavbu umístěny, nebo mají být bezprostředně použity do stavby, </w:t>
      </w:r>
      <w:r w:rsidR="00260D04" w:rsidRPr="00A620EE">
        <w:rPr>
          <w:rFonts w:ascii="Times New Roman" w:hAnsi="Times New Roman"/>
          <w:color w:val="auto"/>
          <w:szCs w:val="24"/>
        </w:rPr>
        <w:t xml:space="preserve">jsou </w:t>
      </w:r>
      <w:r w:rsidR="00CD7826" w:rsidRPr="00A620EE">
        <w:rPr>
          <w:rFonts w:ascii="Times New Roman" w:hAnsi="Times New Roman"/>
          <w:color w:val="auto"/>
          <w:szCs w:val="24"/>
        </w:rPr>
        <w:t>v průběhu kontroly</w:t>
      </w:r>
      <w:r w:rsidRPr="00A620EE">
        <w:rPr>
          <w:rFonts w:ascii="Times New Roman" w:hAnsi="Times New Roman"/>
          <w:color w:val="auto"/>
          <w:szCs w:val="24"/>
        </w:rPr>
        <w:t xml:space="preserve">, pokud nejsou aktuálně dostupné na internetu, přístupné </w:t>
      </w:r>
      <w:r w:rsidR="00CD7826" w:rsidRPr="00A620EE">
        <w:rPr>
          <w:rFonts w:ascii="Times New Roman" w:hAnsi="Times New Roman"/>
          <w:color w:val="auto"/>
          <w:szCs w:val="24"/>
        </w:rPr>
        <w:t xml:space="preserve">na místě v listinné nebo elektronické podobě </w:t>
      </w:r>
      <w:r w:rsidRPr="00A620EE">
        <w:rPr>
          <w:rFonts w:ascii="Times New Roman" w:hAnsi="Times New Roman"/>
          <w:color w:val="auto"/>
          <w:szCs w:val="24"/>
        </w:rPr>
        <w:t xml:space="preserve">všem osobám </w:t>
      </w:r>
      <w:r w:rsidR="00CD7826" w:rsidRPr="00A620EE">
        <w:rPr>
          <w:rFonts w:ascii="Times New Roman" w:hAnsi="Times New Roman"/>
          <w:color w:val="auto"/>
          <w:szCs w:val="24"/>
        </w:rPr>
        <w:t>oprávněným ke kontrole</w:t>
      </w:r>
      <w:r w:rsidRPr="00A620EE">
        <w:rPr>
          <w:rFonts w:ascii="Times New Roman" w:hAnsi="Times New Roman"/>
          <w:color w:val="auto"/>
          <w:szCs w:val="24"/>
        </w:rPr>
        <w:t xml:space="preserve">. </w:t>
      </w:r>
    </w:p>
    <w:p w14:paraId="143A471A" w14:textId="5CF235A6" w:rsidR="003D35EE" w:rsidRPr="00A620EE" w:rsidRDefault="003D35EE" w:rsidP="00A620EE">
      <w:pPr>
        <w:pStyle w:val="Odstavecseseznamem"/>
        <w:tabs>
          <w:tab w:val="left" w:pos="1134"/>
        </w:tabs>
        <w:spacing w:before="120" w:line="276" w:lineRule="auto"/>
        <w:ind w:left="0" w:firstLine="567"/>
        <w:contextualSpacing w:val="0"/>
        <w:jc w:val="both"/>
        <w:rPr>
          <w:rFonts w:ascii="Times New Roman" w:hAnsi="Times New Roman"/>
          <w:color w:val="auto"/>
          <w:szCs w:val="24"/>
        </w:rPr>
      </w:pPr>
      <w:r w:rsidRPr="00A620EE">
        <w:rPr>
          <w:rFonts w:ascii="Times New Roman" w:hAnsi="Times New Roman"/>
          <w:color w:val="auto"/>
          <w:szCs w:val="24"/>
        </w:rPr>
        <w:t>(4) Inspektor České obchodní inspekce je oprávněn uložit postupem podle zákona o České obchodní inspekci</w:t>
      </w:r>
      <w:r w:rsidRPr="00A620EE">
        <w:rPr>
          <w:rStyle w:val="Znakapoznpodarou"/>
          <w:rFonts w:ascii="Times New Roman" w:hAnsi="Times New Roman"/>
          <w:color w:val="auto"/>
          <w:szCs w:val="24"/>
        </w:rPr>
        <w:footnoteReference w:id="18"/>
      </w:r>
      <w:r w:rsidRPr="00A620EE">
        <w:rPr>
          <w:rFonts w:ascii="Times New Roman" w:hAnsi="Times New Roman"/>
          <w:color w:val="auto"/>
          <w:szCs w:val="24"/>
          <w:vertAlign w:val="superscript"/>
        </w:rPr>
        <w:t>)</w:t>
      </w:r>
      <w:r w:rsidRPr="00A620EE">
        <w:rPr>
          <w:rFonts w:ascii="Times New Roman" w:hAnsi="Times New Roman"/>
          <w:color w:val="auto"/>
          <w:szCs w:val="24"/>
        </w:rPr>
        <w:t xml:space="preserve"> kontrolované osobě povinnost bezodkladně informovat o nebezpečí osoby, které by mohly být vystaveny nebezpečí plynoucímu ze stavebního výrobku s označením CE nebo stanoveného stavebního výrobku dodaného přímo na staveniště a do skladovacích prostor určených pro stavbu v souvislosti s konkrétní kontrolovanou stavbou.</w:t>
      </w:r>
    </w:p>
    <w:p w14:paraId="53FC1BBA" w14:textId="77777777" w:rsidR="00400A7B" w:rsidRPr="00A620EE" w:rsidRDefault="00400A7B" w:rsidP="00A620EE">
      <w:pPr>
        <w:tabs>
          <w:tab w:val="left" w:pos="1134"/>
        </w:tabs>
        <w:spacing w:before="240" w:line="276" w:lineRule="auto"/>
        <w:jc w:val="center"/>
        <w:rPr>
          <w:rFonts w:ascii="Times New Roman" w:hAnsi="Times New Roman"/>
          <w:color w:val="auto"/>
          <w:szCs w:val="24"/>
        </w:rPr>
      </w:pPr>
    </w:p>
    <w:p w14:paraId="48C31D18" w14:textId="1F106B96" w:rsidR="003D35EE" w:rsidRPr="00A620EE" w:rsidRDefault="003D35EE" w:rsidP="00A620EE">
      <w:pPr>
        <w:tabs>
          <w:tab w:val="left" w:pos="1134"/>
        </w:tabs>
        <w:spacing w:before="240" w:line="276" w:lineRule="auto"/>
        <w:jc w:val="center"/>
        <w:rPr>
          <w:rFonts w:ascii="Times New Roman" w:hAnsi="Times New Roman"/>
          <w:color w:val="auto"/>
          <w:szCs w:val="24"/>
        </w:rPr>
      </w:pPr>
      <w:r w:rsidRPr="00A620EE">
        <w:rPr>
          <w:rFonts w:ascii="Times New Roman" w:hAnsi="Times New Roman"/>
          <w:color w:val="auto"/>
          <w:szCs w:val="24"/>
        </w:rPr>
        <w:t>§ 37</w:t>
      </w:r>
    </w:p>
    <w:p w14:paraId="0040054D" w14:textId="53010BB4" w:rsidR="003D35EE" w:rsidRPr="00A620EE" w:rsidRDefault="003D35EE" w:rsidP="00A620EE">
      <w:pPr>
        <w:tabs>
          <w:tab w:val="left" w:pos="0"/>
        </w:tabs>
        <w:spacing w:before="120" w:line="276" w:lineRule="auto"/>
        <w:ind w:firstLine="567"/>
        <w:jc w:val="both"/>
        <w:rPr>
          <w:rFonts w:ascii="Times New Roman" w:hAnsi="Times New Roman"/>
          <w:color w:val="auto"/>
          <w:szCs w:val="24"/>
        </w:rPr>
      </w:pPr>
      <w:r w:rsidRPr="00A620EE">
        <w:rPr>
          <w:rFonts w:ascii="Times New Roman" w:hAnsi="Times New Roman"/>
          <w:color w:val="auto"/>
          <w:szCs w:val="24"/>
        </w:rPr>
        <w:tab/>
        <w:t>V případě zjištění rizika postupuje Česká obchodní inspekce podle zákona o obecné bezpečnosti výrobků</w:t>
      </w:r>
      <w:r w:rsidRPr="00A620EE">
        <w:rPr>
          <w:rStyle w:val="Znakapoznpodarou"/>
          <w:rFonts w:ascii="Times New Roman" w:hAnsi="Times New Roman"/>
          <w:color w:val="auto"/>
          <w:szCs w:val="24"/>
        </w:rPr>
        <w:footnoteReference w:id="19"/>
      </w:r>
      <w:r w:rsidRPr="00A620EE">
        <w:rPr>
          <w:rFonts w:ascii="Times New Roman" w:hAnsi="Times New Roman"/>
          <w:color w:val="auto"/>
          <w:szCs w:val="24"/>
          <w:vertAlign w:val="superscript"/>
        </w:rPr>
        <w:t>)</w:t>
      </w:r>
      <w:r w:rsidRPr="00A620EE">
        <w:rPr>
          <w:rFonts w:ascii="Times New Roman" w:hAnsi="Times New Roman"/>
          <w:color w:val="auto"/>
          <w:szCs w:val="24"/>
        </w:rPr>
        <w:t>. Pokud má Česká obchodní inspekce podezření na nesprávné posouzení výrobku ze strany autorizované osoby, oznámí to Úřadu.</w:t>
      </w:r>
    </w:p>
    <w:p w14:paraId="3D85500E" w14:textId="77777777" w:rsidR="00400A7B" w:rsidRPr="00A620EE" w:rsidRDefault="00400A7B" w:rsidP="00A620EE">
      <w:pPr>
        <w:tabs>
          <w:tab w:val="left" w:pos="1134"/>
        </w:tabs>
        <w:spacing w:before="240" w:line="276" w:lineRule="auto"/>
        <w:jc w:val="center"/>
        <w:rPr>
          <w:rFonts w:ascii="Times New Roman" w:hAnsi="Times New Roman"/>
          <w:color w:val="auto"/>
          <w:szCs w:val="24"/>
        </w:rPr>
      </w:pPr>
    </w:p>
    <w:p w14:paraId="3F3C68F0" w14:textId="09C09E4B" w:rsidR="003D35EE" w:rsidRPr="00A620EE" w:rsidRDefault="003D35EE" w:rsidP="00A620EE">
      <w:pPr>
        <w:tabs>
          <w:tab w:val="left" w:pos="1134"/>
        </w:tabs>
        <w:spacing w:before="240" w:line="276" w:lineRule="auto"/>
        <w:jc w:val="center"/>
        <w:rPr>
          <w:rFonts w:ascii="Times New Roman" w:hAnsi="Times New Roman"/>
          <w:color w:val="auto"/>
          <w:szCs w:val="24"/>
        </w:rPr>
      </w:pPr>
      <w:r w:rsidRPr="00A620EE">
        <w:rPr>
          <w:rFonts w:ascii="Times New Roman" w:hAnsi="Times New Roman"/>
          <w:color w:val="auto"/>
          <w:szCs w:val="24"/>
        </w:rPr>
        <w:t>§ 38</w:t>
      </w:r>
    </w:p>
    <w:p w14:paraId="0B92A624" w14:textId="77777777" w:rsidR="003D35EE" w:rsidRPr="00A620EE" w:rsidRDefault="003D35EE" w:rsidP="00A620EE">
      <w:pPr>
        <w:pStyle w:val="Odstavecseseznamem"/>
        <w:numPr>
          <w:ilvl w:val="1"/>
          <w:numId w:val="2"/>
        </w:numPr>
        <w:tabs>
          <w:tab w:val="left" w:pos="1134"/>
        </w:tabs>
        <w:spacing w:before="120" w:line="276" w:lineRule="auto"/>
        <w:ind w:left="0" w:firstLine="567"/>
        <w:contextualSpacing w:val="0"/>
        <w:jc w:val="both"/>
        <w:rPr>
          <w:rFonts w:ascii="Times New Roman" w:hAnsi="Times New Roman"/>
          <w:color w:val="auto"/>
          <w:szCs w:val="24"/>
        </w:rPr>
      </w:pPr>
      <w:r w:rsidRPr="00A620EE">
        <w:rPr>
          <w:rFonts w:ascii="Times New Roman" w:hAnsi="Times New Roman"/>
          <w:color w:val="auto"/>
          <w:szCs w:val="24"/>
        </w:rPr>
        <w:t>Česká obchodní inspekce oznámí příslušnému stavebnímu úřadu výsledky provedené kontroly stavebních výrobků na staveništi nebo ve skladovacích prostorách určených pro stavbu, pokud je při kontrole zjištěn stavební výrobek nebo jeho série, který může představovat riziko.</w:t>
      </w:r>
    </w:p>
    <w:p w14:paraId="13FC7C96" w14:textId="6A2ACF88" w:rsidR="003D35EE" w:rsidRPr="00A620EE" w:rsidRDefault="003D35EE" w:rsidP="00A620EE">
      <w:pPr>
        <w:pStyle w:val="Odstavecseseznamem"/>
        <w:numPr>
          <w:ilvl w:val="1"/>
          <w:numId w:val="2"/>
        </w:numPr>
        <w:tabs>
          <w:tab w:val="left" w:pos="1134"/>
        </w:tabs>
        <w:spacing w:before="120" w:line="276" w:lineRule="auto"/>
        <w:ind w:left="0" w:firstLine="567"/>
        <w:contextualSpacing w:val="0"/>
        <w:jc w:val="both"/>
        <w:rPr>
          <w:rFonts w:ascii="Times New Roman" w:hAnsi="Times New Roman"/>
          <w:color w:val="auto"/>
          <w:szCs w:val="24"/>
        </w:rPr>
      </w:pPr>
      <w:r w:rsidRPr="00A620EE">
        <w:rPr>
          <w:rFonts w:ascii="Times New Roman" w:hAnsi="Times New Roman"/>
          <w:color w:val="auto"/>
          <w:szCs w:val="24"/>
        </w:rPr>
        <w:t>Příslušný stavební úřad bezodkladně informuje Českou obchodní inspekci, pokud se dozví o nehodách, škodách na zdraví nebo závadách stavby, u kterých vzniká důvodné podezření, že byly způsobeny závadnými stavebními výrobky</w:t>
      </w:r>
      <w:r w:rsidR="00CD7826" w:rsidRPr="00A620EE">
        <w:rPr>
          <w:rFonts w:ascii="Times New Roman" w:hAnsi="Times New Roman"/>
          <w:color w:val="auto"/>
          <w:szCs w:val="24"/>
        </w:rPr>
        <w:t>, stavebními výrobky s označením CE, které nejsou v souladu s prohlášením o vlastnostech nebo stanovenými stavebními výrobky, které nejsou v souladu s národním prohlášením o vlastnostech nebo prohlášením distributora o vlastnostech</w:t>
      </w:r>
      <w:r w:rsidRPr="00A620EE">
        <w:rPr>
          <w:rFonts w:ascii="Times New Roman" w:hAnsi="Times New Roman"/>
          <w:color w:val="auto"/>
          <w:szCs w:val="24"/>
        </w:rPr>
        <w:t>.</w:t>
      </w:r>
    </w:p>
    <w:p w14:paraId="0F1868DD" w14:textId="77777777" w:rsidR="00400A7B" w:rsidRPr="00A620EE" w:rsidRDefault="00400A7B" w:rsidP="00A620EE">
      <w:pPr>
        <w:pStyle w:val="Nadpis4"/>
        <w:spacing w:after="0" w:line="276" w:lineRule="auto"/>
        <w:rPr>
          <w:color w:val="auto"/>
          <w:sz w:val="24"/>
          <w:szCs w:val="24"/>
        </w:rPr>
      </w:pPr>
    </w:p>
    <w:p w14:paraId="4D878438" w14:textId="3E5CF464" w:rsidR="003D35EE" w:rsidRPr="00A620EE" w:rsidRDefault="003D35EE" w:rsidP="00A620EE">
      <w:pPr>
        <w:pStyle w:val="Nadpis4"/>
        <w:spacing w:after="0" w:line="276" w:lineRule="auto"/>
        <w:rPr>
          <w:color w:val="auto"/>
          <w:sz w:val="24"/>
          <w:szCs w:val="24"/>
        </w:rPr>
      </w:pPr>
      <w:r w:rsidRPr="00A620EE">
        <w:rPr>
          <w:color w:val="auto"/>
          <w:sz w:val="24"/>
          <w:szCs w:val="24"/>
        </w:rPr>
        <w:t>§ 39</w:t>
      </w:r>
    </w:p>
    <w:p w14:paraId="62E847FC" w14:textId="076877C4" w:rsidR="003D35EE" w:rsidRPr="00A620EE" w:rsidRDefault="003D35EE" w:rsidP="00A620EE">
      <w:pPr>
        <w:tabs>
          <w:tab w:val="left" w:pos="1134"/>
        </w:tabs>
        <w:spacing w:before="120" w:line="276" w:lineRule="auto"/>
        <w:ind w:firstLine="567"/>
        <w:jc w:val="both"/>
        <w:rPr>
          <w:rFonts w:ascii="Times New Roman" w:hAnsi="Times New Roman"/>
          <w:strike/>
          <w:color w:val="auto"/>
          <w:szCs w:val="24"/>
          <w:u w:val="single"/>
        </w:rPr>
      </w:pPr>
      <w:r w:rsidRPr="00A620EE">
        <w:rPr>
          <w:rFonts w:ascii="Times New Roman" w:hAnsi="Times New Roman"/>
          <w:color w:val="auto"/>
          <w:szCs w:val="24"/>
          <w:u w:val="single"/>
        </w:rPr>
        <w:t>Obdrží-li Česká obchodní inspekce od Evropské komise nebo příslušného orgánu členského státu Evropské unie oznámení o přijetí opatření vůči stavebnímu výrobku s označením CE, postupuje podle</w:t>
      </w:r>
      <w:r w:rsidR="006924FB" w:rsidRPr="00A620EE">
        <w:rPr>
          <w:rFonts w:ascii="Times New Roman" w:hAnsi="Times New Roman"/>
          <w:color w:val="auto"/>
          <w:szCs w:val="24"/>
          <w:u w:val="single"/>
        </w:rPr>
        <w:t xml:space="preserve"> </w:t>
      </w:r>
      <w:r w:rsidR="00A43500" w:rsidRPr="00A620EE">
        <w:rPr>
          <w:rFonts w:ascii="Times New Roman" w:hAnsi="Times New Roman"/>
          <w:bCs/>
          <w:color w:val="auto"/>
          <w:szCs w:val="24"/>
          <w:u w:val="single"/>
        </w:rPr>
        <w:t>nařízení</w:t>
      </w:r>
      <w:r w:rsidR="00A43500" w:rsidRPr="00A620EE">
        <w:rPr>
          <w:rFonts w:ascii="Times New Roman" w:hAnsi="Times New Roman"/>
          <w:color w:val="auto"/>
          <w:szCs w:val="24"/>
          <w:u w:val="single"/>
        </w:rPr>
        <w:t xml:space="preserve"> </w:t>
      </w:r>
      <w:r w:rsidR="00A43500" w:rsidRPr="00A620EE">
        <w:rPr>
          <w:rFonts w:ascii="Times New Roman" w:hAnsi="Times New Roman"/>
          <w:bCs/>
          <w:color w:val="auto"/>
          <w:szCs w:val="24"/>
          <w:u w:val="single"/>
        </w:rPr>
        <w:t xml:space="preserve">Evropského parlamentu a Rady (ES) </w:t>
      </w:r>
      <w:r w:rsidR="00A43500" w:rsidRPr="00A620EE">
        <w:rPr>
          <w:rFonts w:ascii="Times New Roman" w:hAnsi="Times New Roman"/>
          <w:color w:val="auto"/>
          <w:szCs w:val="24"/>
          <w:u w:val="single"/>
        </w:rPr>
        <w:t>2019/1020</w:t>
      </w:r>
      <w:r w:rsidR="00A43500" w:rsidRPr="00A620EE">
        <w:rPr>
          <w:rFonts w:ascii="Times New Roman" w:hAnsi="Times New Roman"/>
          <w:color w:val="auto"/>
          <w:szCs w:val="24"/>
          <w:u w:val="single"/>
          <w:vertAlign w:val="superscript"/>
        </w:rPr>
        <w:t>16)</w:t>
      </w:r>
      <w:r w:rsidRPr="00A620EE">
        <w:rPr>
          <w:rFonts w:ascii="Times New Roman" w:hAnsi="Times New Roman"/>
          <w:color w:val="auto"/>
          <w:szCs w:val="24"/>
          <w:u w:val="single"/>
        </w:rPr>
        <w:t>.</w:t>
      </w:r>
    </w:p>
    <w:p w14:paraId="041E811E" w14:textId="77777777" w:rsidR="003D35EE" w:rsidRPr="00A620EE" w:rsidRDefault="003D35EE" w:rsidP="00A620EE">
      <w:pPr>
        <w:spacing w:before="120" w:line="276" w:lineRule="auto"/>
        <w:rPr>
          <w:rFonts w:ascii="Times New Roman" w:hAnsi="Times New Roman"/>
          <w:i/>
          <w:color w:val="auto"/>
          <w:szCs w:val="24"/>
        </w:rPr>
      </w:pPr>
      <w:r w:rsidRPr="00A620EE">
        <w:rPr>
          <w:rFonts w:ascii="Times New Roman" w:hAnsi="Times New Roman"/>
          <w:i/>
          <w:color w:val="auto"/>
          <w:szCs w:val="24"/>
        </w:rPr>
        <w:t>CELEX 32011R0305</w:t>
      </w:r>
    </w:p>
    <w:p w14:paraId="3DC9AAE5" w14:textId="77777777" w:rsidR="00400A7B" w:rsidRPr="00A620EE" w:rsidRDefault="00400A7B" w:rsidP="00A620EE">
      <w:pPr>
        <w:pStyle w:val="Nadpis4"/>
        <w:spacing w:after="0" w:line="276" w:lineRule="auto"/>
        <w:rPr>
          <w:color w:val="auto"/>
          <w:sz w:val="24"/>
          <w:szCs w:val="24"/>
        </w:rPr>
      </w:pPr>
    </w:p>
    <w:p w14:paraId="214C04F6" w14:textId="367B932B" w:rsidR="003D35EE" w:rsidRPr="00A620EE" w:rsidRDefault="003D35EE" w:rsidP="00A620EE">
      <w:pPr>
        <w:pStyle w:val="Nadpis4"/>
        <w:spacing w:after="0" w:line="276" w:lineRule="auto"/>
        <w:rPr>
          <w:color w:val="auto"/>
          <w:sz w:val="24"/>
          <w:szCs w:val="24"/>
        </w:rPr>
      </w:pPr>
      <w:r w:rsidRPr="00A620EE">
        <w:rPr>
          <w:color w:val="auto"/>
          <w:sz w:val="24"/>
          <w:szCs w:val="24"/>
        </w:rPr>
        <w:t>§ 40</w:t>
      </w:r>
    </w:p>
    <w:p w14:paraId="1A4B0073" w14:textId="77777777" w:rsidR="003D35EE" w:rsidRPr="00A620EE" w:rsidRDefault="003D35EE" w:rsidP="00A620EE">
      <w:pPr>
        <w:pStyle w:val="Odstavecseseznamem"/>
        <w:numPr>
          <w:ilvl w:val="0"/>
          <w:numId w:val="18"/>
        </w:numPr>
        <w:tabs>
          <w:tab w:val="left" w:pos="1134"/>
        </w:tabs>
        <w:suppressAutoHyphens w:val="0"/>
        <w:spacing w:before="120" w:line="276" w:lineRule="auto"/>
        <w:ind w:left="0" w:firstLine="567"/>
        <w:contextualSpacing w:val="0"/>
        <w:jc w:val="both"/>
        <w:rPr>
          <w:rFonts w:ascii="Times New Roman" w:hAnsi="Times New Roman"/>
          <w:color w:val="auto"/>
          <w:szCs w:val="24"/>
        </w:rPr>
      </w:pPr>
      <w:r w:rsidRPr="00A620EE">
        <w:rPr>
          <w:rFonts w:ascii="Times New Roman" w:hAnsi="Times New Roman"/>
          <w:bCs/>
          <w:iCs/>
          <w:color w:val="auto"/>
          <w:szCs w:val="24"/>
        </w:rPr>
        <w:t xml:space="preserve">V případě stanovených stavebních výrobků </w:t>
      </w:r>
      <w:r w:rsidRPr="00A620EE">
        <w:rPr>
          <w:rFonts w:ascii="Times New Roman" w:hAnsi="Times New Roman"/>
          <w:color w:val="auto"/>
          <w:szCs w:val="24"/>
        </w:rPr>
        <w:t>Česká obchodní inspekce</w:t>
      </w:r>
      <w:r w:rsidRPr="00A620EE">
        <w:rPr>
          <w:rFonts w:ascii="Times New Roman" w:hAnsi="Times New Roman"/>
          <w:bCs/>
          <w:iCs/>
          <w:color w:val="auto"/>
          <w:szCs w:val="24"/>
        </w:rPr>
        <w:t xml:space="preserve"> uloží hospodářskému subjektu, aby v přiměřené lhůtě odstranil nesoulad, pokud zjistí že</w:t>
      </w:r>
    </w:p>
    <w:p w14:paraId="4A5CFC71" w14:textId="77777777" w:rsidR="003D35EE" w:rsidRPr="00A620EE" w:rsidRDefault="0021512F" w:rsidP="00A620EE">
      <w:pPr>
        <w:tabs>
          <w:tab w:val="left" w:pos="0"/>
          <w:tab w:val="left" w:pos="426"/>
        </w:tabs>
        <w:suppressAutoHyphens w:val="0"/>
        <w:spacing w:before="120" w:line="276" w:lineRule="auto"/>
        <w:jc w:val="both"/>
        <w:rPr>
          <w:rFonts w:ascii="Times New Roman" w:hAnsi="Times New Roman"/>
          <w:color w:val="auto"/>
          <w:szCs w:val="24"/>
        </w:rPr>
      </w:pPr>
      <w:r w:rsidRPr="00A620EE">
        <w:rPr>
          <w:rFonts w:ascii="Times New Roman" w:hAnsi="Times New Roman"/>
          <w:color w:val="auto"/>
          <w:szCs w:val="24"/>
        </w:rPr>
        <w:t>a)</w:t>
      </w:r>
      <w:r w:rsidRPr="00A620EE">
        <w:rPr>
          <w:rFonts w:ascii="Times New Roman" w:hAnsi="Times New Roman"/>
          <w:color w:val="auto"/>
          <w:szCs w:val="24"/>
        </w:rPr>
        <w:tab/>
      </w:r>
      <w:r w:rsidR="003D35EE" w:rsidRPr="00A620EE">
        <w:rPr>
          <w:rFonts w:ascii="Times New Roman" w:hAnsi="Times New Roman"/>
          <w:color w:val="auto"/>
          <w:szCs w:val="24"/>
        </w:rPr>
        <w:t xml:space="preserve">národní prohlášení o vlastnostech nebo prohlášení distributora o vlastnostech nebylo vypracováno v souladu s tímto zákonem, </w:t>
      </w:r>
    </w:p>
    <w:p w14:paraId="6C4D4B85" w14:textId="77777777" w:rsidR="003D35EE" w:rsidRPr="00A620EE" w:rsidRDefault="0021512F" w:rsidP="00A620EE">
      <w:pPr>
        <w:tabs>
          <w:tab w:val="left" w:pos="426"/>
        </w:tabs>
        <w:suppressAutoHyphens w:val="0"/>
        <w:spacing w:before="120" w:line="276" w:lineRule="auto"/>
        <w:jc w:val="both"/>
        <w:rPr>
          <w:rFonts w:ascii="Times New Roman" w:hAnsi="Times New Roman"/>
          <w:color w:val="auto"/>
          <w:szCs w:val="24"/>
        </w:rPr>
      </w:pPr>
      <w:r w:rsidRPr="00A620EE">
        <w:rPr>
          <w:rFonts w:ascii="Times New Roman" w:hAnsi="Times New Roman"/>
          <w:color w:val="auto"/>
          <w:szCs w:val="24"/>
        </w:rPr>
        <w:t>b)</w:t>
      </w:r>
      <w:r w:rsidRPr="00A620EE">
        <w:rPr>
          <w:rFonts w:ascii="Times New Roman" w:hAnsi="Times New Roman"/>
          <w:color w:val="auto"/>
          <w:szCs w:val="24"/>
        </w:rPr>
        <w:tab/>
      </w:r>
      <w:r w:rsidR="003D35EE" w:rsidRPr="00A620EE">
        <w:rPr>
          <w:rFonts w:ascii="Times New Roman" w:hAnsi="Times New Roman"/>
          <w:color w:val="auto"/>
          <w:szCs w:val="24"/>
        </w:rPr>
        <w:t>technická dokumentace, nezbytné pokyny a bezpečnostní informace nejsou dostupné nebo úplné, nebo</w:t>
      </w:r>
    </w:p>
    <w:p w14:paraId="6C5730AA" w14:textId="77777777" w:rsidR="003D35EE" w:rsidRPr="00A620EE" w:rsidRDefault="0021512F" w:rsidP="00A620EE">
      <w:pPr>
        <w:tabs>
          <w:tab w:val="left" w:pos="426"/>
        </w:tabs>
        <w:suppressAutoHyphens w:val="0"/>
        <w:spacing w:before="120" w:line="276" w:lineRule="auto"/>
        <w:jc w:val="both"/>
        <w:rPr>
          <w:rFonts w:ascii="Times New Roman" w:hAnsi="Times New Roman"/>
          <w:color w:val="auto"/>
          <w:szCs w:val="24"/>
        </w:rPr>
      </w:pPr>
      <w:r w:rsidRPr="00A620EE">
        <w:rPr>
          <w:rFonts w:ascii="Times New Roman" w:hAnsi="Times New Roman"/>
          <w:color w:val="auto"/>
          <w:szCs w:val="24"/>
        </w:rPr>
        <w:t>c)</w:t>
      </w:r>
      <w:r w:rsidRPr="00A620EE">
        <w:rPr>
          <w:rFonts w:ascii="Times New Roman" w:hAnsi="Times New Roman"/>
          <w:color w:val="auto"/>
          <w:szCs w:val="24"/>
        </w:rPr>
        <w:tab/>
      </w:r>
      <w:r w:rsidR="003D35EE" w:rsidRPr="00A620EE">
        <w:rPr>
          <w:rFonts w:ascii="Times New Roman" w:hAnsi="Times New Roman"/>
          <w:color w:val="auto"/>
          <w:szCs w:val="24"/>
        </w:rPr>
        <w:t>označení SCZ bylo připojeno v rozporu s tímto zákonem.</w:t>
      </w:r>
    </w:p>
    <w:p w14:paraId="67F2D3A1" w14:textId="77777777" w:rsidR="003D35EE" w:rsidRPr="00A620EE" w:rsidRDefault="003D35EE" w:rsidP="00A620EE">
      <w:pPr>
        <w:pStyle w:val="Odstavecseseznamem"/>
        <w:numPr>
          <w:ilvl w:val="0"/>
          <w:numId w:val="18"/>
        </w:numPr>
        <w:tabs>
          <w:tab w:val="left" w:pos="1134"/>
        </w:tabs>
        <w:suppressAutoHyphens w:val="0"/>
        <w:spacing w:before="120" w:line="276" w:lineRule="auto"/>
        <w:ind w:left="0" w:firstLine="567"/>
        <w:contextualSpacing w:val="0"/>
        <w:jc w:val="both"/>
        <w:rPr>
          <w:rFonts w:ascii="Times New Roman" w:hAnsi="Times New Roman"/>
          <w:color w:val="auto"/>
          <w:szCs w:val="24"/>
        </w:rPr>
      </w:pPr>
      <w:r w:rsidRPr="00A620EE">
        <w:rPr>
          <w:rFonts w:ascii="Times New Roman" w:hAnsi="Times New Roman"/>
          <w:bCs/>
          <w:iCs/>
          <w:color w:val="auto"/>
          <w:szCs w:val="24"/>
        </w:rPr>
        <w:t xml:space="preserve">Pokud nesoulad podle odstavce 1 i nadále trvá, postupuje </w:t>
      </w:r>
      <w:r w:rsidRPr="00A620EE">
        <w:rPr>
          <w:rFonts w:ascii="Times New Roman" w:hAnsi="Times New Roman"/>
          <w:color w:val="auto"/>
          <w:szCs w:val="24"/>
        </w:rPr>
        <w:t>Česká obchodní inspekce</w:t>
      </w:r>
      <w:r w:rsidRPr="00A620EE">
        <w:rPr>
          <w:rFonts w:ascii="Times New Roman" w:hAnsi="Times New Roman"/>
          <w:bCs/>
          <w:iCs/>
          <w:color w:val="auto"/>
          <w:szCs w:val="24"/>
        </w:rPr>
        <w:t xml:space="preserve"> podle čl. 59 odst. 2</w:t>
      </w:r>
      <w:r w:rsidRPr="00A620EE">
        <w:rPr>
          <w:rFonts w:ascii="Times New Roman" w:hAnsi="Times New Roman"/>
          <w:color w:val="auto"/>
          <w:szCs w:val="24"/>
        </w:rPr>
        <w:t xml:space="preserve"> přímo použitelného předpisu</w:t>
      </w:r>
      <w:r w:rsidRPr="00A620EE">
        <w:rPr>
          <w:rFonts w:ascii="Times New Roman" w:hAnsi="Times New Roman"/>
          <w:bCs/>
          <w:iCs/>
          <w:color w:val="auto"/>
          <w:szCs w:val="24"/>
        </w:rPr>
        <w:t>.</w:t>
      </w:r>
    </w:p>
    <w:p w14:paraId="34350291" w14:textId="77777777" w:rsidR="00400A7B" w:rsidRPr="00A620EE" w:rsidRDefault="00400A7B" w:rsidP="00A620EE">
      <w:pPr>
        <w:pStyle w:val="Nadpis3"/>
        <w:spacing w:before="240" w:after="0" w:line="276" w:lineRule="auto"/>
        <w:rPr>
          <w:color w:val="auto"/>
          <w:sz w:val="24"/>
        </w:rPr>
      </w:pPr>
    </w:p>
    <w:p w14:paraId="48DE797A" w14:textId="7CADD799" w:rsidR="003D35EE" w:rsidRPr="00A620EE" w:rsidRDefault="003D35EE" w:rsidP="00A620EE">
      <w:pPr>
        <w:pStyle w:val="Nadpis3"/>
        <w:spacing w:before="240" w:after="0" w:line="276" w:lineRule="auto"/>
        <w:rPr>
          <w:color w:val="auto"/>
          <w:sz w:val="24"/>
        </w:rPr>
      </w:pPr>
      <w:r w:rsidRPr="00A620EE">
        <w:rPr>
          <w:color w:val="auto"/>
          <w:sz w:val="24"/>
        </w:rPr>
        <w:t>Hlava IV</w:t>
      </w:r>
    </w:p>
    <w:p w14:paraId="19E70AE0" w14:textId="77777777" w:rsidR="003D35EE" w:rsidRPr="00A620EE" w:rsidRDefault="003D35EE" w:rsidP="00A620EE">
      <w:pPr>
        <w:pStyle w:val="Nadpis3"/>
        <w:spacing w:before="120" w:after="0" w:line="276" w:lineRule="auto"/>
        <w:rPr>
          <w:caps w:val="0"/>
          <w:color w:val="auto"/>
          <w:sz w:val="24"/>
        </w:rPr>
      </w:pPr>
      <w:r w:rsidRPr="00A620EE">
        <w:rPr>
          <w:caps w:val="0"/>
          <w:color w:val="auto"/>
          <w:sz w:val="24"/>
        </w:rPr>
        <w:t>Přestupky</w:t>
      </w:r>
    </w:p>
    <w:p w14:paraId="4F98E6C6" w14:textId="77777777" w:rsidR="003D35EE" w:rsidRPr="00A620EE" w:rsidRDefault="003D35EE" w:rsidP="00A620EE">
      <w:pPr>
        <w:pStyle w:val="Nadpis4"/>
        <w:spacing w:after="0" w:line="276" w:lineRule="auto"/>
        <w:rPr>
          <w:color w:val="auto"/>
          <w:sz w:val="24"/>
          <w:szCs w:val="24"/>
        </w:rPr>
      </w:pPr>
      <w:r w:rsidRPr="00A620EE">
        <w:rPr>
          <w:color w:val="auto"/>
          <w:sz w:val="24"/>
          <w:szCs w:val="24"/>
        </w:rPr>
        <w:t>§ 41</w:t>
      </w:r>
    </w:p>
    <w:p w14:paraId="37DA2AFF" w14:textId="77777777" w:rsidR="003D35EE" w:rsidRPr="00A620EE" w:rsidRDefault="003D35EE" w:rsidP="00A620EE">
      <w:pPr>
        <w:pStyle w:val="Nadpis5"/>
        <w:spacing w:before="120" w:after="0" w:line="276" w:lineRule="auto"/>
        <w:rPr>
          <w:color w:val="auto"/>
          <w:sz w:val="24"/>
          <w:szCs w:val="24"/>
        </w:rPr>
      </w:pPr>
      <w:r w:rsidRPr="00A620EE">
        <w:rPr>
          <w:color w:val="auto"/>
          <w:sz w:val="24"/>
          <w:szCs w:val="24"/>
        </w:rPr>
        <w:t>Přestupky fyzických osob</w:t>
      </w:r>
    </w:p>
    <w:p w14:paraId="47B05626" w14:textId="77777777" w:rsidR="003D35EE" w:rsidRPr="00A620EE" w:rsidRDefault="003D35EE" w:rsidP="00A620EE">
      <w:pPr>
        <w:tabs>
          <w:tab w:val="left" w:pos="1134"/>
        </w:tabs>
        <w:spacing w:before="120" w:line="276" w:lineRule="auto"/>
        <w:ind w:firstLine="567"/>
        <w:jc w:val="both"/>
        <w:rPr>
          <w:rFonts w:ascii="Times New Roman" w:hAnsi="Times New Roman"/>
          <w:color w:val="auto"/>
          <w:szCs w:val="24"/>
        </w:rPr>
      </w:pPr>
      <w:r w:rsidRPr="00A620EE">
        <w:rPr>
          <w:rFonts w:ascii="Times New Roman" w:hAnsi="Times New Roman"/>
          <w:color w:val="auto"/>
          <w:szCs w:val="24"/>
        </w:rPr>
        <w:t>(1)</w:t>
      </w:r>
      <w:r w:rsidRPr="00A620EE">
        <w:rPr>
          <w:rFonts w:ascii="Times New Roman" w:hAnsi="Times New Roman"/>
          <w:color w:val="auto"/>
          <w:szCs w:val="24"/>
        </w:rPr>
        <w:tab/>
        <w:t>Fyzická osoba se dopustí přestupku tím, že</w:t>
      </w:r>
    </w:p>
    <w:p w14:paraId="52E5BDA8" w14:textId="77777777" w:rsidR="003D35EE" w:rsidRPr="00A620EE" w:rsidRDefault="003D35EE"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a)</w:t>
      </w:r>
      <w:r w:rsidRPr="00A620EE">
        <w:rPr>
          <w:rFonts w:ascii="Times New Roman" w:hAnsi="Times New Roman"/>
          <w:color w:val="auto"/>
          <w:szCs w:val="24"/>
        </w:rPr>
        <w:tab/>
        <w:t>označí stanovený stavební výrobek neoprávněně označením CE, padělá nebo pozmění označení CE, prohlášení o vlastnostech, osvědčení anebo jiný dokument podle přímo použitelného předpisu, nebo opatří stanovený stavební výrobek neoprávněně národním prohlášením o vlastnostech, padělá nebo pozmění certifikát anebo jiný dokument podle tohoto zákona,</w:t>
      </w:r>
    </w:p>
    <w:p w14:paraId="52A9A54E" w14:textId="77777777" w:rsidR="003D35EE" w:rsidRPr="00A620EE" w:rsidRDefault="003D35EE"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 xml:space="preserve">b) </w:t>
      </w:r>
      <w:r w:rsidRPr="00A620EE">
        <w:rPr>
          <w:rFonts w:ascii="Times New Roman" w:hAnsi="Times New Roman"/>
          <w:color w:val="auto"/>
          <w:szCs w:val="24"/>
        </w:rPr>
        <w:tab/>
        <w:t>opatří stavební výrobek s označením CE neoprávněně národním prohlášením o vlastnostech, certifikátem anebo jiným dokumentem podle tohoto zákona, padělá nebo pozmění národní prohlášení o vlastnostech, certifikát anebo jiný dokument podle tohoto zákona, nebo</w:t>
      </w:r>
    </w:p>
    <w:p w14:paraId="513781EB" w14:textId="77777777" w:rsidR="003D35EE" w:rsidRPr="00A620EE" w:rsidRDefault="003D35EE" w:rsidP="00A620EE">
      <w:pPr>
        <w:tabs>
          <w:tab w:val="left" w:pos="0"/>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 xml:space="preserve">c) </w:t>
      </w:r>
      <w:r w:rsidRPr="00A620EE">
        <w:rPr>
          <w:rFonts w:ascii="Times New Roman" w:hAnsi="Times New Roman"/>
          <w:color w:val="auto"/>
          <w:szCs w:val="24"/>
        </w:rPr>
        <w:tab/>
        <w:t>nesplní některou z povinností podle přímo použitelného předpisu.</w:t>
      </w:r>
    </w:p>
    <w:p w14:paraId="597FF361" w14:textId="77777777" w:rsidR="003D35EE" w:rsidRPr="00A620EE" w:rsidRDefault="003D35EE" w:rsidP="00A620EE">
      <w:pPr>
        <w:tabs>
          <w:tab w:val="left" w:pos="567"/>
          <w:tab w:val="left" w:pos="1134"/>
        </w:tabs>
        <w:spacing w:before="120" w:line="276" w:lineRule="auto"/>
        <w:jc w:val="both"/>
        <w:rPr>
          <w:rFonts w:ascii="Times New Roman" w:hAnsi="Times New Roman"/>
          <w:color w:val="auto"/>
          <w:szCs w:val="24"/>
        </w:rPr>
      </w:pPr>
      <w:r w:rsidRPr="00A620EE">
        <w:rPr>
          <w:rFonts w:ascii="Times New Roman" w:hAnsi="Times New Roman"/>
          <w:color w:val="auto"/>
          <w:szCs w:val="24"/>
        </w:rPr>
        <w:tab/>
        <w:t>(2)</w:t>
      </w:r>
      <w:r w:rsidRPr="00A620EE">
        <w:rPr>
          <w:rFonts w:ascii="Times New Roman" w:hAnsi="Times New Roman"/>
          <w:color w:val="auto"/>
          <w:szCs w:val="24"/>
        </w:rPr>
        <w:tab/>
        <w:t>Fyzická osoba se dopustí přestupku tím, že jako hospodářský subjekt</w:t>
      </w:r>
    </w:p>
    <w:p w14:paraId="1CA8B65E" w14:textId="77777777" w:rsidR="003D35EE" w:rsidRPr="00A620EE" w:rsidRDefault="003D35EE"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 xml:space="preserve">a) </w:t>
      </w:r>
      <w:r w:rsidRPr="00A620EE">
        <w:rPr>
          <w:rFonts w:ascii="Times New Roman" w:hAnsi="Times New Roman"/>
          <w:color w:val="auto"/>
          <w:szCs w:val="24"/>
        </w:rPr>
        <w:tab/>
        <w:t xml:space="preserve">neidentifikuje hospodářské subjekty, které </w:t>
      </w:r>
      <w:r w:rsidR="00BB1E65" w:rsidRPr="00A620EE">
        <w:rPr>
          <w:rFonts w:ascii="Times New Roman" w:hAnsi="Times New Roman"/>
          <w:color w:val="auto"/>
          <w:szCs w:val="24"/>
        </w:rPr>
        <w:t>jí</w:t>
      </w:r>
      <w:r w:rsidRPr="00A620EE">
        <w:rPr>
          <w:rFonts w:ascii="Times New Roman" w:hAnsi="Times New Roman"/>
          <w:color w:val="auto"/>
          <w:szCs w:val="24"/>
        </w:rPr>
        <w:t xml:space="preserve"> dodaly stanovený stavební výrobek, nebo kterým dodal</w:t>
      </w:r>
      <w:r w:rsidR="00BB1E65" w:rsidRPr="00A620EE">
        <w:rPr>
          <w:rFonts w:ascii="Times New Roman" w:hAnsi="Times New Roman"/>
          <w:color w:val="auto"/>
          <w:szCs w:val="24"/>
        </w:rPr>
        <w:t>a</w:t>
      </w:r>
      <w:r w:rsidRPr="00A620EE">
        <w:rPr>
          <w:rFonts w:ascii="Times New Roman" w:hAnsi="Times New Roman"/>
          <w:color w:val="auto"/>
          <w:szCs w:val="24"/>
        </w:rPr>
        <w:t xml:space="preserve"> stanovený stavební výrobek podle § 35 odst. 5,</w:t>
      </w:r>
    </w:p>
    <w:p w14:paraId="0F68FDBB" w14:textId="77777777" w:rsidR="003D35EE" w:rsidRPr="00A620EE" w:rsidRDefault="003D35EE"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 xml:space="preserve">b) </w:t>
      </w:r>
      <w:r w:rsidRPr="00A620EE">
        <w:rPr>
          <w:rFonts w:ascii="Times New Roman" w:hAnsi="Times New Roman"/>
          <w:color w:val="auto"/>
          <w:szCs w:val="24"/>
        </w:rPr>
        <w:tab/>
        <w:t>nezajistí přístupnost dokumentů podle § 36 odst. 3, nebo</w:t>
      </w:r>
    </w:p>
    <w:p w14:paraId="49DAB0A5" w14:textId="77777777" w:rsidR="003D35EE" w:rsidRPr="00A620EE" w:rsidRDefault="003D35EE"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lastRenderedPageBreak/>
        <w:t xml:space="preserve">c) </w:t>
      </w:r>
      <w:r w:rsidRPr="00A620EE">
        <w:rPr>
          <w:rFonts w:ascii="Times New Roman" w:hAnsi="Times New Roman"/>
          <w:color w:val="auto"/>
          <w:szCs w:val="24"/>
        </w:rPr>
        <w:tab/>
        <w:t>nesplní některou z povinností podle přímo použitelného předpisu.</w:t>
      </w:r>
    </w:p>
    <w:p w14:paraId="65B78F3E" w14:textId="77777777" w:rsidR="003D35EE" w:rsidRPr="00A620EE" w:rsidRDefault="003D35EE" w:rsidP="00A620EE">
      <w:pPr>
        <w:tabs>
          <w:tab w:val="left" w:pos="567"/>
          <w:tab w:val="left" w:pos="1134"/>
        </w:tabs>
        <w:spacing w:before="120" w:line="276" w:lineRule="auto"/>
        <w:jc w:val="both"/>
        <w:rPr>
          <w:rFonts w:ascii="Times New Roman" w:hAnsi="Times New Roman"/>
          <w:color w:val="auto"/>
          <w:szCs w:val="24"/>
          <w:u w:val="single"/>
        </w:rPr>
      </w:pPr>
      <w:r w:rsidRPr="00A620EE">
        <w:rPr>
          <w:rFonts w:ascii="Times New Roman" w:hAnsi="Times New Roman"/>
          <w:color w:val="auto"/>
          <w:szCs w:val="24"/>
        </w:rPr>
        <w:tab/>
        <w:t>(3)</w:t>
      </w:r>
      <w:r w:rsidRPr="00A620EE">
        <w:rPr>
          <w:rFonts w:ascii="Times New Roman" w:hAnsi="Times New Roman"/>
          <w:color w:val="auto"/>
          <w:szCs w:val="24"/>
        </w:rPr>
        <w:tab/>
        <w:t>Za přestupek lze uložit</w:t>
      </w:r>
    </w:p>
    <w:p w14:paraId="4DFF2D8A" w14:textId="044BD1DA" w:rsidR="003D35EE" w:rsidRPr="00A620EE" w:rsidRDefault="003D35EE" w:rsidP="00A620EE">
      <w:pPr>
        <w:tabs>
          <w:tab w:val="left" w:pos="426"/>
          <w:tab w:val="left" w:pos="1134"/>
        </w:tabs>
        <w:spacing w:before="120" w:line="276" w:lineRule="auto"/>
        <w:jc w:val="both"/>
        <w:rPr>
          <w:rFonts w:ascii="Times New Roman" w:hAnsi="Times New Roman"/>
          <w:color w:val="auto"/>
          <w:szCs w:val="24"/>
        </w:rPr>
      </w:pPr>
      <w:r w:rsidRPr="00A620EE">
        <w:rPr>
          <w:rFonts w:ascii="Times New Roman" w:hAnsi="Times New Roman"/>
          <w:color w:val="auto"/>
          <w:szCs w:val="24"/>
        </w:rPr>
        <w:t>a)</w:t>
      </w:r>
      <w:r w:rsidRPr="00A620EE">
        <w:rPr>
          <w:rFonts w:ascii="Times New Roman" w:hAnsi="Times New Roman"/>
          <w:color w:val="auto"/>
          <w:szCs w:val="24"/>
        </w:rPr>
        <w:tab/>
        <w:t>pokutu do 1 000 000 Kč</w:t>
      </w:r>
      <w:r w:rsidR="00260D04" w:rsidRPr="00A620EE">
        <w:rPr>
          <w:rFonts w:ascii="Times New Roman" w:hAnsi="Times New Roman"/>
          <w:color w:val="auto"/>
          <w:szCs w:val="24"/>
        </w:rPr>
        <w:t>,</w:t>
      </w:r>
      <w:r w:rsidRPr="00A620EE">
        <w:rPr>
          <w:rFonts w:ascii="Times New Roman" w:hAnsi="Times New Roman"/>
          <w:color w:val="auto"/>
          <w:szCs w:val="24"/>
        </w:rPr>
        <w:t xml:space="preserve"> pokud jde o přestupek podle odstavce 2 písm. a) nebo b),</w:t>
      </w:r>
    </w:p>
    <w:p w14:paraId="5182F62D" w14:textId="4DC74822" w:rsidR="003D35EE" w:rsidRPr="00A620EE" w:rsidDel="00680005" w:rsidRDefault="003D35EE" w:rsidP="00A620EE">
      <w:pPr>
        <w:tabs>
          <w:tab w:val="left" w:pos="426"/>
          <w:tab w:val="left" w:pos="1134"/>
        </w:tabs>
        <w:spacing w:before="120" w:line="276" w:lineRule="auto"/>
        <w:jc w:val="both"/>
        <w:rPr>
          <w:rFonts w:ascii="Times New Roman" w:hAnsi="Times New Roman"/>
          <w:color w:val="auto"/>
          <w:szCs w:val="24"/>
        </w:rPr>
      </w:pPr>
      <w:r w:rsidRPr="00A620EE">
        <w:rPr>
          <w:rFonts w:ascii="Times New Roman" w:hAnsi="Times New Roman"/>
          <w:color w:val="auto"/>
          <w:szCs w:val="24"/>
        </w:rPr>
        <w:t>b)</w:t>
      </w:r>
      <w:r w:rsidRPr="00A620EE">
        <w:rPr>
          <w:rFonts w:ascii="Times New Roman" w:hAnsi="Times New Roman"/>
          <w:color w:val="auto"/>
          <w:szCs w:val="24"/>
        </w:rPr>
        <w:tab/>
        <w:t>pokutu do 5 000 000 Kč</w:t>
      </w:r>
      <w:r w:rsidR="00260D04" w:rsidRPr="00A620EE">
        <w:rPr>
          <w:rFonts w:ascii="Times New Roman" w:hAnsi="Times New Roman"/>
          <w:color w:val="auto"/>
          <w:szCs w:val="24"/>
        </w:rPr>
        <w:t>,</w:t>
      </w:r>
      <w:r w:rsidRPr="00A620EE">
        <w:rPr>
          <w:rFonts w:ascii="Times New Roman" w:hAnsi="Times New Roman"/>
          <w:color w:val="auto"/>
          <w:szCs w:val="24"/>
        </w:rPr>
        <w:t xml:space="preserve"> pokud jde o přestupek podle odstavce 1 nebo odstavce 2 písm. c).</w:t>
      </w:r>
    </w:p>
    <w:p w14:paraId="351782C4" w14:textId="77777777" w:rsidR="00400A7B" w:rsidRPr="00A620EE" w:rsidRDefault="00400A7B" w:rsidP="00A620EE">
      <w:pPr>
        <w:pStyle w:val="Nadpis4"/>
        <w:spacing w:after="0" w:line="276" w:lineRule="auto"/>
        <w:rPr>
          <w:color w:val="auto"/>
          <w:sz w:val="24"/>
          <w:szCs w:val="24"/>
        </w:rPr>
      </w:pPr>
    </w:p>
    <w:p w14:paraId="282AFD88" w14:textId="70B0436C" w:rsidR="003D35EE" w:rsidRPr="00A620EE" w:rsidRDefault="003D35EE" w:rsidP="00A620EE">
      <w:pPr>
        <w:pStyle w:val="Nadpis4"/>
        <w:spacing w:after="0" w:line="276" w:lineRule="auto"/>
        <w:rPr>
          <w:color w:val="auto"/>
          <w:sz w:val="24"/>
          <w:szCs w:val="24"/>
        </w:rPr>
      </w:pPr>
      <w:r w:rsidRPr="00A620EE">
        <w:rPr>
          <w:color w:val="auto"/>
          <w:sz w:val="24"/>
          <w:szCs w:val="24"/>
        </w:rPr>
        <w:t>§ 42</w:t>
      </w:r>
    </w:p>
    <w:p w14:paraId="144D1470" w14:textId="77777777" w:rsidR="003D35EE" w:rsidRPr="00A620EE" w:rsidRDefault="003D35EE" w:rsidP="00A620EE">
      <w:pPr>
        <w:pStyle w:val="Nadpis5"/>
        <w:spacing w:before="120" w:after="0" w:line="276" w:lineRule="auto"/>
        <w:rPr>
          <w:color w:val="auto"/>
          <w:sz w:val="24"/>
          <w:szCs w:val="24"/>
        </w:rPr>
      </w:pPr>
      <w:r w:rsidRPr="00A620EE">
        <w:rPr>
          <w:color w:val="auto"/>
          <w:sz w:val="24"/>
          <w:szCs w:val="24"/>
        </w:rPr>
        <w:t>Přestupky právnických a podnikajících fyzických osob</w:t>
      </w:r>
    </w:p>
    <w:p w14:paraId="6C15D1D8" w14:textId="77777777" w:rsidR="003D35EE" w:rsidRPr="00A620EE" w:rsidRDefault="003D35EE" w:rsidP="00A620EE">
      <w:pPr>
        <w:tabs>
          <w:tab w:val="left" w:pos="1134"/>
        </w:tabs>
        <w:spacing w:before="120" w:line="276" w:lineRule="auto"/>
        <w:ind w:firstLine="567"/>
        <w:jc w:val="both"/>
        <w:rPr>
          <w:rFonts w:ascii="Times New Roman" w:hAnsi="Times New Roman"/>
          <w:color w:val="auto"/>
          <w:szCs w:val="24"/>
        </w:rPr>
      </w:pPr>
      <w:r w:rsidRPr="00A620EE">
        <w:rPr>
          <w:rFonts w:ascii="Times New Roman" w:hAnsi="Times New Roman"/>
          <w:color w:val="auto"/>
          <w:szCs w:val="24"/>
        </w:rPr>
        <w:t xml:space="preserve">(1) </w:t>
      </w:r>
      <w:r w:rsidRPr="00A620EE">
        <w:rPr>
          <w:rFonts w:ascii="Times New Roman" w:hAnsi="Times New Roman"/>
          <w:color w:val="auto"/>
          <w:szCs w:val="24"/>
        </w:rPr>
        <w:tab/>
        <w:t>Právnická nebo podnikající fyzická osoba se dopustí přestupku tím, že</w:t>
      </w:r>
    </w:p>
    <w:p w14:paraId="1C203E69" w14:textId="77777777" w:rsidR="003D35EE" w:rsidRPr="00A620EE" w:rsidRDefault="003D35EE" w:rsidP="00A620EE">
      <w:pPr>
        <w:tabs>
          <w:tab w:val="left" w:pos="426"/>
          <w:tab w:val="left" w:pos="567"/>
        </w:tabs>
        <w:spacing w:before="120" w:line="276" w:lineRule="auto"/>
        <w:jc w:val="both"/>
        <w:rPr>
          <w:rFonts w:ascii="Times New Roman" w:hAnsi="Times New Roman"/>
          <w:color w:val="auto"/>
          <w:szCs w:val="24"/>
        </w:rPr>
      </w:pPr>
      <w:r w:rsidRPr="00A620EE">
        <w:rPr>
          <w:rFonts w:ascii="Times New Roman" w:hAnsi="Times New Roman"/>
          <w:color w:val="auto"/>
          <w:szCs w:val="24"/>
        </w:rPr>
        <w:t>a)</w:t>
      </w:r>
      <w:r w:rsidRPr="00A620EE">
        <w:rPr>
          <w:rFonts w:ascii="Times New Roman" w:hAnsi="Times New Roman"/>
          <w:color w:val="auto"/>
          <w:szCs w:val="24"/>
        </w:rPr>
        <w:tab/>
        <w:t>označí stanovený stavební výrobek neoprávněně označením CE, padělá nebo pozmění označení CE, prohlášení o vlastnostech, osvědčení anebo jiný dokument podle přímo použitelného předpisu, nebo opatří stanovený stavební výrobek neoprávněně národním prohlášením o vlastnostech, padělá nebo pozmění certifikát anebo jiný dokument podle tohoto zákona,</w:t>
      </w:r>
    </w:p>
    <w:p w14:paraId="1C070E33" w14:textId="77777777" w:rsidR="003D35EE" w:rsidRPr="00A620EE" w:rsidRDefault="003D35EE" w:rsidP="00A620EE">
      <w:pPr>
        <w:tabs>
          <w:tab w:val="left" w:pos="426"/>
          <w:tab w:val="left" w:pos="567"/>
        </w:tabs>
        <w:spacing w:before="120" w:line="276" w:lineRule="auto"/>
        <w:jc w:val="both"/>
        <w:rPr>
          <w:rFonts w:ascii="Times New Roman" w:hAnsi="Times New Roman"/>
          <w:color w:val="auto"/>
          <w:szCs w:val="24"/>
        </w:rPr>
      </w:pPr>
      <w:r w:rsidRPr="00A620EE">
        <w:rPr>
          <w:rFonts w:ascii="Times New Roman" w:hAnsi="Times New Roman"/>
          <w:color w:val="auto"/>
          <w:szCs w:val="24"/>
        </w:rPr>
        <w:t xml:space="preserve">b) </w:t>
      </w:r>
      <w:r w:rsidRPr="00A620EE">
        <w:rPr>
          <w:rFonts w:ascii="Times New Roman" w:hAnsi="Times New Roman"/>
          <w:color w:val="auto"/>
          <w:szCs w:val="24"/>
        </w:rPr>
        <w:tab/>
        <w:t>opatří stavební výrobek s označením CE neoprávněně národním prohlášením o</w:t>
      </w:r>
      <w:r w:rsidR="00357100" w:rsidRPr="00A620EE">
        <w:rPr>
          <w:rFonts w:ascii="Times New Roman" w:hAnsi="Times New Roman"/>
          <w:color w:val="auto"/>
          <w:szCs w:val="24"/>
        </w:rPr>
        <w:t> </w:t>
      </w:r>
      <w:r w:rsidRPr="00A620EE">
        <w:rPr>
          <w:rFonts w:ascii="Times New Roman" w:hAnsi="Times New Roman"/>
          <w:color w:val="auto"/>
          <w:szCs w:val="24"/>
        </w:rPr>
        <w:t>vlastnostech, certifikátem anebo jiným dokumentem nebo označením SCZ podle tohoto zákona, padělá nebo pozmění národní prohlášení o vlastnostech, certifikát anebo jiný dokument podle tohoto zákona,</w:t>
      </w:r>
    </w:p>
    <w:p w14:paraId="55B87C04" w14:textId="06216496" w:rsidR="003D35EE" w:rsidRPr="00A620EE" w:rsidRDefault="003D35EE" w:rsidP="00A620EE">
      <w:pPr>
        <w:tabs>
          <w:tab w:val="left" w:pos="426"/>
          <w:tab w:val="left" w:pos="567"/>
        </w:tabs>
        <w:spacing w:before="120" w:line="276" w:lineRule="auto"/>
        <w:jc w:val="both"/>
        <w:rPr>
          <w:rFonts w:ascii="Times New Roman" w:hAnsi="Times New Roman"/>
          <w:strike/>
          <w:color w:val="auto"/>
          <w:szCs w:val="24"/>
        </w:rPr>
      </w:pPr>
      <w:r w:rsidRPr="00A620EE">
        <w:rPr>
          <w:rFonts w:ascii="Times New Roman" w:hAnsi="Times New Roman"/>
          <w:color w:val="auto"/>
          <w:szCs w:val="24"/>
        </w:rPr>
        <w:t>c)</w:t>
      </w:r>
      <w:r w:rsidRPr="00A620EE">
        <w:rPr>
          <w:rFonts w:ascii="Times New Roman" w:hAnsi="Times New Roman"/>
          <w:color w:val="auto"/>
          <w:szCs w:val="24"/>
        </w:rPr>
        <w:tab/>
        <w:t xml:space="preserve">uvede nebo dodá stavební výrobek s označením CE na trh bez českého překladu prohlášení o vlastnostech, pokynů </w:t>
      </w:r>
      <w:r w:rsidR="007363B0" w:rsidRPr="00A620EE">
        <w:rPr>
          <w:rFonts w:ascii="Times New Roman" w:hAnsi="Times New Roman"/>
          <w:color w:val="auto"/>
          <w:szCs w:val="24"/>
        </w:rPr>
        <w:t xml:space="preserve">nebo </w:t>
      </w:r>
      <w:r w:rsidRPr="00A620EE">
        <w:rPr>
          <w:rFonts w:ascii="Times New Roman" w:hAnsi="Times New Roman"/>
          <w:color w:val="auto"/>
          <w:szCs w:val="24"/>
        </w:rPr>
        <w:t xml:space="preserve">bezpečnostních informací v rozporu s čl. 11 odst. 1, 13 odst. 2 a 14 odst. 2 přímo použitelného předpisu, </w:t>
      </w:r>
    </w:p>
    <w:p w14:paraId="217A75DA" w14:textId="4A1C8112" w:rsidR="003D35EE" w:rsidRPr="00A620EE" w:rsidRDefault="003D35EE" w:rsidP="00A620EE">
      <w:pPr>
        <w:tabs>
          <w:tab w:val="left" w:pos="426"/>
          <w:tab w:val="left" w:pos="567"/>
        </w:tabs>
        <w:spacing w:before="120" w:line="276" w:lineRule="auto"/>
        <w:jc w:val="both"/>
        <w:rPr>
          <w:rFonts w:ascii="Times New Roman" w:hAnsi="Times New Roman"/>
          <w:color w:val="auto"/>
          <w:szCs w:val="24"/>
        </w:rPr>
      </w:pPr>
      <w:r w:rsidRPr="00A620EE">
        <w:rPr>
          <w:rFonts w:ascii="Times New Roman" w:hAnsi="Times New Roman"/>
          <w:color w:val="auto"/>
          <w:szCs w:val="24"/>
        </w:rPr>
        <w:t>d)</w:t>
      </w:r>
      <w:r w:rsidRPr="00A620EE">
        <w:rPr>
          <w:rFonts w:ascii="Times New Roman" w:hAnsi="Times New Roman"/>
          <w:color w:val="auto"/>
          <w:szCs w:val="24"/>
        </w:rPr>
        <w:tab/>
        <w:t xml:space="preserve">vykonává činnosti subjektu pro technické posuzování stavebních výrobků s označením CE bez pověření </w:t>
      </w:r>
      <w:r w:rsidR="00BE5923" w:rsidRPr="00A620EE">
        <w:rPr>
          <w:rFonts w:ascii="Times New Roman" w:hAnsi="Times New Roman"/>
          <w:color w:val="auto"/>
          <w:szCs w:val="24"/>
        </w:rPr>
        <w:t>podle § 5</w:t>
      </w:r>
      <w:r w:rsidRPr="00A620EE">
        <w:rPr>
          <w:rFonts w:ascii="Times New Roman" w:hAnsi="Times New Roman"/>
          <w:color w:val="auto"/>
          <w:szCs w:val="24"/>
        </w:rPr>
        <w:t>,</w:t>
      </w:r>
    </w:p>
    <w:p w14:paraId="72080236" w14:textId="77777777" w:rsidR="003D35EE" w:rsidRPr="00A620EE" w:rsidRDefault="0026493B" w:rsidP="00A620EE">
      <w:pPr>
        <w:tabs>
          <w:tab w:val="left" w:pos="426"/>
          <w:tab w:val="left" w:pos="567"/>
        </w:tabs>
        <w:spacing w:before="120" w:line="276" w:lineRule="auto"/>
        <w:jc w:val="both"/>
        <w:rPr>
          <w:rFonts w:ascii="Times New Roman" w:hAnsi="Times New Roman"/>
          <w:color w:val="auto"/>
          <w:szCs w:val="24"/>
        </w:rPr>
      </w:pPr>
      <w:r w:rsidRPr="00A620EE">
        <w:rPr>
          <w:rFonts w:ascii="Times New Roman" w:hAnsi="Times New Roman"/>
          <w:color w:val="auto"/>
          <w:szCs w:val="24"/>
        </w:rPr>
        <w:t>e</w:t>
      </w:r>
      <w:r w:rsidR="003D35EE" w:rsidRPr="00A620EE">
        <w:rPr>
          <w:rFonts w:ascii="Times New Roman" w:hAnsi="Times New Roman"/>
          <w:color w:val="auto"/>
          <w:szCs w:val="24"/>
        </w:rPr>
        <w:t>)</w:t>
      </w:r>
      <w:r w:rsidR="003D35EE" w:rsidRPr="00A620EE">
        <w:rPr>
          <w:rFonts w:ascii="Times New Roman" w:hAnsi="Times New Roman"/>
          <w:color w:val="auto"/>
          <w:szCs w:val="24"/>
        </w:rPr>
        <w:tab/>
        <w:t>vykonává činnosti národního subjektu pro technické posuzování bez pověření</w:t>
      </w:r>
      <w:r w:rsidR="00BE5923" w:rsidRPr="00A620EE">
        <w:rPr>
          <w:rFonts w:ascii="Times New Roman" w:hAnsi="Times New Roman"/>
          <w:color w:val="auto"/>
          <w:szCs w:val="24"/>
        </w:rPr>
        <w:t xml:space="preserve"> podle § 17</w:t>
      </w:r>
      <w:r w:rsidR="003D35EE" w:rsidRPr="00A620EE">
        <w:rPr>
          <w:rFonts w:ascii="Times New Roman" w:hAnsi="Times New Roman"/>
          <w:color w:val="auto"/>
          <w:szCs w:val="24"/>
        </w:rPr>
        <w:t>, nebo</w:t>
      </w:r>
    </w:p>
    <w:p w14:paraId="3849BF8A" w14:textId="77777777" w:rsidR="003D35EE" w:rsidRPr="00A620EE" w:rsidRDefault="0026493B" w:rsidP="00A620EE">
      <w:pPr>
        <w:tabs>
          <w:tab w:val="left" w:pos="426"/>
          <w:tab w:val="left" w:pos="567"/>
        </w:tabs>
        <w:spacing w:before="120" w:line="276" w:lineRule="auto"/>
        <w:jc w:val="both"/>
        <w:rPr>
          <w:rFonts w:ascii="Times New Roman" w:hAnsi="Times New Roman"/>
          <w:color w:val="auto"/>
          <w:szCs w:val="24"/>
        </w:rPr>
      </w:pPr>
      <w:r w:rsidRPr="00A620EE">
        <w:rPr>
          <w:rFonts w:ascii="Times New Roman" w:hAnsi="Times New Roman"/>
          <w:color w:val="auto"/>
          <w:szCs w:val="24"/>
        </w:rPr>
        <w:t>f</w:t>
      </w:r>
      <w:r w:rsidR="003D35EE" w:rsidRPr="00A620EE">
        <w:rPr>
          <w:rFonts w:ascii="Times New Roman" w:hAnsi="Times New Roman"/>
          <w:color w:val="auto"/>
          <w:szCs w:val="24"/>
        </w:rPr>
        <w:t>)</w:t>
      </w:r>
      <w:r w:rsidR="003D35EE" w:rsidRPr="00A620EE" w:rsidDel="004F1EFA">
        <w:rPr>
          <w:rFonts w:ascii="Times New Roman" w:hAnsi="Times New Roman"/>
          <w:color w:val="auto"/>
          <w:szCs w:val="24"/>
        </w:rPr>
        <w:t xml:space="preserve"> </w:t>
      </w:r>
      <w:r w:rsidR="00BE5923" w:rsidRPr="00A620EE">
        <w:rPr>
          <w:rFonts w:ascii="Times New Roman" w:hAnsi="Times New Roman"/>
          <w:color w:val="auto"/>
          <w:szCs w:val="24"/>
        </w:rPr>
        <w:tab/>
      </w:r>
      <w:r w:rsidR="003D35EE" w:rsidRPr="00A620EE">
        <w:rPr>
          <w:rFonts w:ascii="Times New Roman" w:hAnsi="Times New Roman"/>
          <w:color w:val="auto"/>
          <w:szCs w:val="24"/>
        </w:rPr>
        <w:t>neposkytne informace nebo dokumenty podle § 35 odst. 4.</w:t>
      </w:r>
    </w:p>
    <w:p w14:paraId="0045D698" w14:textId="77777777" w:rsidR="003D35EE" w:rsidRPr="00A620EE" w:rsidRDefault="003D35EE" w:rsidP="00A620EE">
      <w:pPr>
        <w:tabs>
          <w:tab w:val="left" w:pos="567"/>
          <w:tab w:val="left" w:pos="1134"/>
        </w:tabs>
        <w:spacing w:before="120" w:line="276" w:lineRule="auto"/>
        <w:jc w:val="both"/>
        <w:rPr>
          <w:rFonts w:ascii="Times New Roman" w:hAnsi="Times New Roman"/>
          <w:color w:val="auto"/>
          <w:szCs w:val="24"/>
        </w:rPr>
      </w:pPr>
      <w:r w:rsidRPr="00A620EE">
        <w:rPr>
          <w:rFonts w:ascii="Times New Roman" w:hAnsi="Times New Roman"/>
          <w:color w:val="auto"/>
          <w:szCs w:val="24"/>
        </w:rPr>
        <w:tab/>
        <w:t>(2)</w:t>
      </w:r>
      <w:r w:rsidRPr="00A620EE">
        <w:rPr>
          <w:rFonts w:ascii="Times New Roman" w:hAnsi="Times New Roman"/>
          <w:color w:val="auto"/>
          <w:szCs w:val="24"/>
        </w:rPr>
        <w:tab/>
        <w:t>Právnická nebo podnikající fyzická osoba jako výrobce se dopustí přestupku tím, že</w:t>
      </w:r>
    </w:p>
    <w:p w14:paraId="1246474F" w14:textId="42905A51" w:rsidR="0026493B" w:rsidRPr="00A620EE" w:rsidRDefault="008C56C8"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a</w:t>
      </w:r>
      <w:r w:rsidR="0026493B" w:rsidRPr="00A620EE">
        <w:rPr>
          <w:rFonts w:ascii="Times New Roman" w:hAnsi="Times New Roman"/>
          <w:color w:val="auto"/>
          <w:szCs w:val="24"/>
        </w:rPr>
        <w:t xml:space="preserve">) </w:t>
      </w:r>
      <w:r w:rsidR="0026493B" w:rsidRPr="00A620EE">
        <w:rPr>
          <w:rFonts w:ascii="Times New Roman" w:hAnsi="Times New Roman"/>
          <w:color w:val="auto"/>
          <w:szCs w:val="24"/>
        </w:rPr>
        <w:tab/>
        <w:t xml:space="preserve">v rozporu s § 7 odst. 1 uvede nebo dodá </w:t>
      </w:r>
      <w:r w:rsidR="00357100" w:rsidRPr="00A620EE">
        <w:rPr>
          <w:rFonts w:ascii="Times New Roman" w:hAnsi="Times New Roman"/>
          <w:color w:val="auto"/>
          <w:szCs w:val="24"/>
        </w:rPr>
        <w:t xml:space="preserve">na trh </w:t>
      </w:r>
      <w:r w:rsidR="0026493B" w:rsidRPr="00A620EE">
        <w:rPr>
          <w:rFonts w:ascii="Times New Roman" w:hAnsi="Times New Roman"/>
          <w:color w:val="auto"/>
          <w:szCs w:val="24"/>
        </w:rPr>
        <w:t xml:space="preserve">stanovený stavební výrobek, jehož vlastnosti neodpovídají požadavkům uplatňovaným pro návrh a použití do staveb v České republice </w:t>
      </w:r>
      <w:r w:rsidR="0036789B" w:rsidRPr="00A620EE">
        <w:rPr>
          <w:rFonts w:ascii="Times New Roman" w:hAnsi="Times New Roman"/>
          <w:color w:val="auto"/>
          <w:szCs w:val="24"/>
        </w:rPr>
        <w:t xml:space="preserve">národnímu </w:t>
      </w:r>
      <w:r w:rsidR="0026493B" w:rsidRPr="00A620EE">
        <w:rPr>
          <w:rFonts w:ascii="Times New Roman" w:hAnsi="Times New Roman"/>
          <w:color w:val="auto"/>
          <w:szCs w:val="24"/>
        </w:rPr>
        <w:t>prohlášení o vlastnostech,</w:t>
      </w:r>
    </w:p>
    <w:p w14:paraId="2D2A5D1F" w14:textId="455B19BD" w:rsidR="0026493B" w:rsidRPr="00A620EE" w:rsidRDefault="008C56C8"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b</w:t>
      </w:r>
      <w:r w:rsidR="0026493B" w:rsidRPr="00A620EE">
        <w:rPr>
          <w:rFonts w:ascii="Times New Roman" w:hAnsi="Times New Roman"/>
          <w:color w:val="auto"/>
          <w:szCs w:val="24"/>
        </w:rPr>
        <w:t>)</w:t>
      </w:r>
      <w:r w:rsidR="0026493B" w:rsidRPr="00A620EE">
        <w:rPr>
          <w:rFonts w:ascii="Times New Roman" w:hAnsi="Times New Roman"/>
          <w:color w:val="auto"/>
          <w:szCs w:val="24"/>
        </w:rPr>
        <w:tab/>
        <w:t xml:space="preserve">v rozporu s § 7 odst. 3 uvede nebo dodá na trh stanovený stavební výrobek bez pokynů výrobce </w:t>
      </w:r>
      <w:r w:rsidR="003A5A7B" w:rsidRPr="00A620EE">
        <w:rPr>
          <w:rFonts w:ascii="Times New Roman" w:hAnsi="Times New Roman"/>
          <w:color w:val="auto"/>
          <w:szCs w:val="24"/>
        </w:rPr>
        <w:t xml:space="preserve">nebo </w:t>
      </w:r>
      <w:r w:rsidR="0026493B" w:rsidRPr="00A620EE">
        <w:rPr>
          <w:rFonts w:ascii="Times New Roman" w:hAnsi="Times New Roman"/>
          <w:color w:val="auto"/>
          <w:szCs w:val="24"/>
        </w:rPr>
        <w:t xml:space="preserve">bezpečnostních informací, </w:t>
      </w:r>
    </w:p>
    <w:p w14:paraId="4D4331AE" w14:textId="52F744B8" w:rsidR="0026493B" w:rsidRPr="00A620EE" w:rsidRDefault="008C56C8"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c</w:t>
      </w:r>
      <w:r w:rsidR="0026493B" w:rsidRPr="00A620EE">
        <w:rPr>
          <w:rFonts w:ascii="Times New Roman" w:hAnsi="Times New Roman"/>
          <w:color w:val="auto"/>
          <w:szCs w:val="24"/>
        </w:rPr>
        <w:t>)</w:t>
      </w:r>
      <w:r w:rsidR="0026493B" w:rsidRPr="00A620EE">
        <w:rPr>
          <w:rFonts w:ascii="Times New Roman" w:hAnsi="Times New Roman"/>
          <w:color w:val="auto"/>
          <w:szCs w:val="24"/>
        </w:rPr>
        <w:tab/>
        <w:t xml:space="preserve">v rozporu s § 7 odst. 3 uvede nebo dodá na trh stanovený stavební výrobek bez </w:t>
      </w:r>
      <w:r w:rsidR="00170038" w:rsidRPr="00A620EE">
        <w:rPr>
          <w:rFonts w:ascii="Times New Roman" w:hAnsi="Times New Roman"/>
          <w:color w:val="auto"/>
          <w:szCs w:val="24"/>
        </w:rPr>
        <w:t xml:space="preserve">národního prohlášení o vlastnostech, prohlášení distributora o vlastnostech, pokynů a bezpečnostních informací </w:t>
      </w:r>
      <w:r w:rsidR="0026493B" w:rsidRPr="00A620EE">
        <w:rPr>
          <w:rFonts w:ascii="Times New Roman" w:hAnsi="Times New Roman"/>
          <w:color w:val="auto"/>
          <w:szCs w:val="24"/>
        </w:rPr>
        <w:t>v českém jazyce,</w:t>
      </w:r>
    </w:p>
    <w:p w14:paraId="25D5ADD7" w14:textId="77777777" w:rsidR="003D35EE" w:rsidRPr="00A620EE" w:rsidRDefault="008C56C8"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d</w:t>
      </w:r>
      <w:r w:rsidR="003D35EE" w:rsidRPr="00A620EE">
        <w:rPr>
          <w:rFonts w:ascii="Times New Roman" w:hAnsi="Times New Roman"/>
          <w:color w:val="auto"/>
          <w:szCs w:val="24"/>
        </w:rPr>
        <w:t>)</w:t>
      </w:r>
      <w:r w:rsidR="003D35EE" w:rsidRPr="00A620EE">
        <w:rPr>
          <w:rFonts w:ascii="Times New Roman" w:hAnsi="Times New Roman"/>
          <w:color w:val="auto"/>
          <w:szCs w:val="24"/>
        </w:rPr>
        <w:tab/>
      </w:r>
      <w:r w:rsidR="00A756AC" w:rsidRPr="00A620EE">
        <w:rPr>
          <w:rFonts w:ascii="Times New Roman" w:hAnsi="Times New Roman"/>
          <w:color w:val="auto"/>
          <w:szCs w:val="24"/>
        </w:rPr>
        <w:t xml:space="preserve">vydá </w:t>
      </w:r>
      <w:r w:rsidR="003D35EE" w:rsidRPr="00A620EE">
        <w:rPr>
          <w:rFonts w:ascii="Times New Roman" w:hAnsi="Times New Roman"/>
          <w:color w:val="auto"/>
          <w:szCs w:val="24"/>
        </w:rPr>
        <w:t>národní prohlášení o vlastnostech v rozporu s § 9,</w:t>
      </w:r>
    </w:p>
    <w:p w14:paraId="117ACB7A" w14:textId="77777777" w:rsidR="003D35EE" w:rsidRPr="00A620EE" w:rsidRDefault="008C56C8"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e</w:t>
      </w:r>
      <w:r w:rsidR="003D35EE" w:rsidRPr="00A620EE">
        <w:rPr>
          <w:rFonts w:ascii="Times New Roman" w:hAnsi="Times New Roman"/>
          <w:color w:val="auto"/>
          <w:szCs w:val="24"/>
        </w:rPr>
        <w:t>)</w:t>
      </w:r>
      <w:r w:rsidR="003D35EE" w:rsidRPr="00A620EE">
        <w:rPr>
          <w:rFonts w:ascii="Times New Roman" w:hAnsi="Times New Roman"/>
          <w:color w:val="auto"/>
          <w:szCs w:val="24"/>
        </w:rPr>
        <w:tab/>
        <w:t>neuvede v průvodní dokumentaci adresu umístění kopie národního prohlášení o vlastnostech zveřejněného na internetu podle § 9 odst. 4,</w:t>
      </w:r>
    </w:p>
    <w:p w14:paraId="2EDCCDE7" w14:textId="77777777" w:rsidR="003D35EE" w:rsidRPr="00A620EE" w:rsidRDefault="008C56C8"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f</w:t>
      </w:r>
      <w:r w:rsidR="003D35EE" w:rsidRPr="00A620EE">
        <w:rPr>
          <w:rFonts w:ascii="Times New Roman" w:hAnsi="Times New Roman"/>
          <w:color w:val="auto"/>
          <w:szCs w:val="24"/>
        </w:rPr>
        <w:t>)</w:t>
      </w:r>
      <w:r w:rsidR="003D35EE" w:rsidRPr="00A620EE">
        <w:rPr>
          <w:rFonts w:ascii="Times New Roman" w:hAnsi="Times New Roman"/>
          <w:color w:val="auto"/>
          <w:szCs w:val="24"/>
        </w:rPr>
        <w:tab/>
        <w:t>neuchovává národní prohlášení o vlastnostech podle § 9 odst. 5,</w:t>
      </w:r>
    </w:p>
    <w:p w14:paraId="67D3F4CD" w14:textId="77777777" w:rsidR="003D35EE" w:rsidRPr="00A620EE" w:rsidRDefault="008C56C8"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g</w:t>
      </w:r>
      <w:r w:rsidR="003D35EE" w:rsidRPr="00A620EE">
        <w:rPr>
          <w:rFonts w:ascii="Times New Roman" w:hAnsi="Times New Roman"/>
          <w:color w:val="auto"/>
          <w:szCs w:val="24"/>
        </w:rPr>
        <w:t>)</w:t>
      </w:r>
      <w:r w:rsidR="003D35EE" w:rsidRPr="00A620EE">
        <w:rPr>
          <w:rFonts w:ascii="Times New Roman" w:hAnsi="Times New Roman"/>
          <w:color w:val="auto"/>
          <w:szCs w:val="24"/>
        </w:rPr>
        <w:tab/>
        <w:t>nevydá nové národní prohlášení o vlastnostech podle § 9 odst. 6,</w:t>
      </w:r>
    </w:p>
    <w:p w14:paraId="49634D2A" w14:textId="7314379C" w:rsidR="003D35EE" w:rsidRPr="00A620EE" w:rsidRDefault="008C56C8"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lastRenderedPageBreak/>
        <w:t>h</w:t>
      </w:r>
      <w:r w:rsidR="003D35EE" w:rsidRPr="00A620EE">
        <w:rPr>
          <w:rFonts w:ascii="Times New Roman" w:hAnsi="Times New Roman"/>
          <w:color w:val="auto"/>
          <w:szCs w:val="24"/>
        </w:rPr>
        <w:t>)</w:t>
      </w:r>
      <w:r w:rsidR="003D35EE" w:rsidRPr="00A620EE">
        <w:rPr>
          <w:rFonts w:ascii="Times New Roman" w:hAnsi="Times New Roman"/>
          <w:color w:val="auto"/>
          <w:szCs w:val="24"/>
        </w:rPr>
        <w:tab/>
        <w:t>vypracuje národní prohlášení o vlastnostech v rozporu s § 11 odst. 1,</w:t>
      </w:r>
    </w:p>
    <w:p w14:paraId="0194254B" w14:textId="77777777" w:rsidR="003D35EE" w:rsidRPr="00A620EE" w:rsidRDefault="008C56C8"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i</w:t>
      </w:r>
      <w:r w:rsidR="003D35EE" w:rsidRPr="00A620EE">
        <w:rPr>
          <w:rFonts w:ascii="Times New Roman" w:hAnsi="Times New Roman"/>
          <w:color w:val="auto"/>
          <w:szCs w:val="24"/>
        </w:rPr>
        <w:t>)</w:t>
      </w:r>
      <w:r w:rsidR="003D35EE" w:rsidRPr="00A620EE">
        <w:rPr>
          <w:rFonts w:ascii="Times New Roman" w:hAnsi="Times New Roman"/>
          <w:color w:val="auto"/>
          <w:szCs w:val="24"/>
        </w:rPr>
        <w:tab/>
        <w:t>nepřipojí k národnímu prohlášení o vlastnostech informace podle § 11 odst. 3</w:t>
      </w:r>
      <w:r w:rsidR="00A756AC" w:rsidRPr="00A620EE">
        <w:rPr>
          <w:rFonts w:ascii="Times New Roman" w:hAnsi="Times New Roman"/>
          <w:color w:val="auto"/>
          <w:szCs w:val="24"/>
        </w:rPr>
        <w:t>, pokud stanovený výrobek obsahuje komponenty ohrožující zdraví, životní prostředí anebo bezpečnost</w:t>
      </w:r>
      <w:r w:rsidR="00B56D29" w:rsidRPr="00A620EE">
        <w:rPr>
          <w:rFonts w:ascii="Times New Roman" w:hAnsi="Times New Roman"/>
          <w:color w:val="auto"/>
          <w:szCs w:val="24"/>
        </w:rPr>
        <w:t xml:space="preserve"> při práci</w:t>
      </w:r>
      <w:r w:rsidR="003D35EE" w:rsidRPr="00A620EE">
        <w:rPr>
          <w:rFonts w:ascii="Times New Roman" w:hAnsi="Times New Roman"/>
          <w:color w:val="auto"/>
          <w:szCs w:val="24"/>
        </w:rPr>
        <w:t>,</w:t>
      </w:r>
    </w:p>
    <w:p w14:paraId="2B676A57" w14:textId="77777777" w:rsidR="003D35EE" w:rsidRPr="00A620EE" w:rsidRDefault="008C56C8"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j</w:t>
      </w:r>
      <w:r w:rsidR="003D35EE" w:rsidRPr="00A620EE">
        <w:rPr>
          <w:rFonts w:ascii="Times New Roman" w:hAnsi="Times New Roman"/>
          <w:color w:val="auto"/>
          <w:szCs w:val="24"/>
        </w:rPr>
        <w:t>)</w:t>
      </w:r>
      <w:r w:rsidR="003D35EE" w:rsidRPr="00A620EE">
        <w:rPr>
          <w:rFonts w:ascii="Times New Roman" w:hAnsi="Times New Roman"/>
          <w:color w:val="auto"/>
          <w:szCs w:val="24"/>
        </w:rPr>
        <w:tab/>
        <w:t>označí stanovený stavební výrobek označením SCZ v rozporu s § 12</w:t>
      </w:r>
      <w:r w:rsidR="00A756AC" w:rsidRPr="00A620EE">
        <w:rPr>
          <w:rFonts w:ascii="Times New Roman" w:hAnsi="Times New Roman"/>
          <w:color w:val="auto"/>
          <w:szCs w:val="24"/>
        </w:rPr>
        <w:t xml:space="preserve"> neb</w:t>
      </w:r>
      <w:r w:rsidR="00B10BFD" w:rsidRPr="00A620EE">
        <w:rPr>
          <w:rFonts w:ascii="Times New Roman" w:hAnsi="Times New Roman"/>
          <w:color w:val="auto"/>
          <w:szCs w:val="24"/>
        </w:rPr>
        <w:t>o</w:t>
      </w:r>
      <w:r w:rsidR="00A756AC" w:rsidRPr="00A620EE">
        <w:rPr>
          <w:rFonts w:ascii="Times New Roman" w:hAnsi="Times New Roman"/>
          <w:color w:val="auto"/>
          <w:szCs w:val="24"/>
        </w:rPr>
        <w:t xml:space="preserve"> jej neoznačí podle § 12</w:t>
      </w:r>
      <w:r w:rsidR="003D35EE" w:rsidRPr="00A620EE">
        <w:rPr>
          <w:rFonts w:ascii="Times New Roman" w:hAnsi="Times New Roman"/>
          <w:color w:val="auto"/>
          <w:szCs w:val="24"/>
        </w:rPr>
        <w:t>,</w:t>
      </w:r>
    </w:p>
    <w:p w14:paraId="39675902" w14:textId="77777777" w:rsidR="003D35EE" w:rsidRPr="00A620EE" w:rsidRDefault="008C56C8"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k</w:t>
      </w:r>
      <w:r w:rsidR="003D35EE" w:rsidRPr="00A620EE">
        <w:rPr>
          <w:rFonts w:ascii="Times New Roman" w:hAnsi="Times New Roman"/>
          <w:color w:val="auto"/>
          <w:szCs w:val="24"/>
        </w:rPr>
        <w:t xml:space="preserve">) </w:t>
      </w:r>
      <w:r w:rsidR="003D35EE" w:rsidRPr="00A620EE">
        <w:rPr>
          <w:rFonts w:ascii="Times New Roman" w:hAnsi="Times New Roman"/>
          <w:color w:val="auto"/>
          <w:szCs w:val="24"/>
        </w:rPr>
        <w:tab/>
        <w:t xml:space="preserve">v rozporu s § 13 nevypracuje technickou dokumentaci, </w:t>
      </w:r>
    </w:p>
    <w:p w14:paraId="4CCE790E" w14:textId="77777777" w:rsidR="003D35EE" w:rsidRPr="00A620EE" w:rsidRDefault="008C56C8"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l</w:t>
      </w:r>
      <w:r w:rsidR="003D35EE" w:rsidRPr="00A620EE">
        <w:rPr>
          <w:rFonts w:ascii="Times New Roman" w:hAnsi="Times New Roman"/>
          <w:color w:val="auto"/>
          <w:szCs w:val="24"/>
        </w:rPr>
        <w:t>)</w:t>
      </w:r>
      <w:r w:rsidR="003D35EE" w:rsidRPr="00A620EE">
        <w:rPr>
          <w:rFonts w:ascii="Times New Roman" w:hAnsi="Times New Roman"/>
          <w:color w:val="auto"/>
          <w:szCs w:val="24"/>
        </w:rPr>
        <w:tab/>
        <w:t>vypracuje technickou dokumentaci v rozporu s § 13 odst. 2 nebo 3,</w:t>
      </w:r>
    </w:p>
    <w:p w14:paraId="2806EFA5" w14:textId="77777777" w:rsidR="003D35EE" w:rsidRPr="00A620EE" w:rsidRDefault="008C56C8" w:rsidP="00A620EE">
      <w:pPr>
        <w:tabs>
          <w:tab w:val="left" w:pos="426"/>
          <w:tab w:val="left" w:pos="1134"/>
        </w:tabs>
        <w:spacing w:before="120" w:line="276" w:lineRule="auto"/>
        <w:jc w:val="both"/>
        <w:rPr>
          <w:rFonts w:ascii="Times New Roman" w:hAnsi="Times New Roman"/>
          <w:color w:val="auto"/>
          <w:szCs w:val="24"/>
        </w:rPr>
      </w:pPr>
      <w:r w:rsidRPr="00A620EE">
        <w:rPr>
          <w:rFonts w:ascii="Times New Roman" w:hAnsi="Times New Roman"/>
          <w:color w:val="auto"/>
          <w:szCs w:val="24"/>
        </w:rPr>
        <w:t>m</w:t>
      </w:r>
      <w:r w:rsidR="003D35EE" w:rsidRPr="00A620EE">
        <w:rPr>
          <w:rFonts w:ascii="Times New Roman" w:hAnsi="Times New Roman"/>
          <w:color w:val="auto"/>
          <w:szCs w:val="24"/>
        </w:rPr>
        <w:t>)</w:t>
      </w:r>
      <w:r w:rsidR="003D35EE" w:rsidRPr="00A620EE">
        <w:rPr>
          <w:rFonts w:ascii="Times New Roman" w:hAnsi="Times New Roman"/>
          <w:color w:val="auto"/>
          <w:szCs w:val="24"/>
        </w:rPr>
        <w:tab/>
        <w:t>uvede na trh stanovené stavební výrobky v rozporu s § 20 odst. 1,</w:t>
      </w:r>
    </w:p>
    <w:p w14:paraId="2D245373" w14:textId="2A7EFBD2" w:rsidR="003D35EE" w:rsidRPr="00A620EE" w:rsidRDefault="008C56C8" w:rsidP="00A620EE">
      <w:pPr>
        <w:tabs>
          <w:tab w:val="left" w:pos="426"/>
          <w:tab w:val="left" w:pos="1134"/>
        </w:tabs>
        <w:spacing w:before="120" w:line="276" w:lineRule="auto"/>
        <w:jc w:val="both"/>
        <w:rPr>
          <w:rFonts w:ascii="Times New Roman" w:hAnsi="Times New Roman"/>
          <w:color w:val="auto"/>
          <w:szCs w:val="24"/>
        </w:rPr>
      </w:pPr>
      <w:r w:rsidRPr="00A620EE">
        <w:rPr>
          <w:rFonts w:ascii="Times New Roman" w:hAnsi="Times New Roman"/>
          <w:color w:val="auto"/>
          <w:szCs w:val="24"/>
        </w:rPr>
        <w:t>n</w:t>
      </w:r>
      <w:r w:rsidR="003D35EE" w:rsidRPr="00A620EE">
        <w:rPr>
          <w:rFonts w:ascii="Times New Roman" w:hAnsi="Times New Roman"/>
          <w:color w:val="auto"/>
          <w:szCs w:val="24"/>
        </w:rPr>
        <w:t xml:space="preserve">) </w:t>
      </w:r>
      <w:r w:rsidR="003D35EE" w:rsidRPr="00A620EE">
        <w:rPr>
          <w:rFonts w:ascii="Times New Roman" w:hAnsi="Times New Roman"/>
          <w:color w:val="auto"/>
          <w:szCs w:val="24"/>
        </w:rPr>
        <w:tab/>
        <w:t xml:space="preserve">v rozporu s § 20 odst. 1 nezajistí posouzení stálosti vlastností stanovených stavebních výrobků v souladu s určeným použitím a systémem nebo systémy </w:t>
      </w:r>
      <w:r w:rsidR="00192A15" w:rsidRPr="00A620EE">
        <w:rPr>
          <w:rFonts w:ascii="Times New Roman" w:hAnsi="Times New Roman"/>
          <w:color w:val="auto"/>
          <w:szCs w:val="24"/>
        </w:rPr>
        <w:t xml:space="preserve">posouzení </w:t>
      </w:r>
      <w:r w:rsidR="003D35EE" w:rsidRPr="00A620EE">
        <w:rPr>
          <w:rFonts w:ascii="Times New Roman" w:hAnsi="Times New Roman"/>
          <w:color w:val="auto"/>
          <w:szCs w:val="24"/>
        </w:rPr>
        <w:t>vlastností,</w:t>
      </w:r>
    </w:p>
    <w:p w14:paraId="65A239B1" w14:textId="77777777" w:rsidR="003D35EE" w:rsidRPr="00A620EE" w:rsidRDefault="008C56C8" w:rsidP="00A620EE">
      <w:pPr>
        <w:tabs>
          <w:tab w:val="left" w:pos="426"/>
          <w:tab w:val="left" w:pos="1134"/>
        </w:tabs>
        <w:spacing w:before="120" w:line="276" w:lineRule="auto"/>
        <w:jc w:val="both"/>
        <w:rPr>
          <w:rFonts w:ascii="Times New Roman" w:hAnsi="Times New Roman"/>
          <w:color w:val="auto"/>
          <w:szCs w:val="24"/>
        </w:rPr>
      </w:pPr>
      <w:r w:rsidRPr="00A620EE">
        <w:rPr>
          <w:rFonts w:ascii="Times New Roman" w:hAnsi="Times New Roman"/>
          <w:color w:val="auto"/>
          <w:szCs w:val="24"/>
        </w:rPr>
        <w:t>o</w:t>
      </w:r>
      <w:r w:rsidR="003D35EE" w:rsidRPr="00A620EE">
        <w:rPr>
          <w:rFonts w:ascii="Times New Roman" w:hAnsi="Times New Roman"/>
          <w:color w:val="auto"/>
          <w:szCs w:val="24"/>
        </w:rPr>
        <w:t>)</w:t>
      </w:r>
      <w:r w:rsidR="003D35EE" w:rsidRPr="00A620EE">
        <w:rPr>
          <w:rFonts w:ascii="Times New Roman" w:hAnsi="Times New Roman"/>
          <w:color w:val="auto"/>
          <w:szCs w:val="24"/>
        </w:rPr>
        <w:tab/>
        <w:t xml:space="preserve">nevypracuje národní prohlášení o vlastnostech podle § 20 odst. 2, </w:t>
      </w:r>
    </w:p>
    <w:p w14:paraId="1B8C301E" w14:textId="69A643AC" w:rsidR="003D35EE" w:rsidRPr="00A620EE" w:rsidRDefault="008C56C8" w:rsidP="00A620EE">
      <w:pPr>
        <w:tabs>
          <w:tab w:val="left" w:pos="426"/>
          <w:tab w:val="left" w:pos="1134"/>
        </w:tabs>
        <w:spacing w:before="120" w:line="276" w:lineRule="auto"/>
        <w:jc w:val="both"/>
        <w:rPr>
          <w:rFonts w:ascii="Times New Roman" w:hAnsi="Times New Roman"/>
          <w:color w:val="auto"/>
          <w:szCs w:val="24"/>
        </w:rPr>
      </w:pPr>
      <w:r w:rsidRPr="00A620EE">
        <w:rPr>
          <w:rFonts w:ascii="Times New Roman" w:hAnsi="Times New Roman"/>
          <w:color w:val="auto"/>
          <w:szCs w:val="24"/>
        </w:rPr>
        <w:t>p</w:t>
      </w:r>
      <w:r w:rsidR="003D35EE" w:rsidRPr="00A620EE">
        <w:rPr>
          <w:rFonts w:ascii="Times New Roman" w:hAnsi="Times New Roman"/>
          <w:color w:val="auto"/>
          <w:szCs w:val="24"/>
        </w:rPr>
        <w:t xml:space="preserve">) </w:t>
      </w:r>
      <w:r w:rsidR="003D35EE" w:rsidRPr="00A620EE">
        <w:rPr>
          <w:rFonts w:ascii="Times New Roman" w:hAnsi="Times New Roman"/>
          <w:color w:val="auto"/>
          <w:szCs w:val="24"/>
        </w:rPr>
        <w:tab/>
        <w:t>neuchovává dokumenty nebo nepřiloží pokyny podle § 20 odst. 2,</w:t>
      </w:r>
    </w:p>
    <w:p w14:paraId="6C1EA931" w14:textId="77777777" w:rsidR="003D35EE" w:rsidRPr="00A620EE" w:rsidRDefault="008C56C8" w:rsidP="00A620EE">
      <w:pPr>
        <w:tabs>
          <w:tab w:val="left" w:pos="426"/>
          <w:tab w:val="left" w:pos="1134"/>
        </w:tabs>
        <w:spacing w:before="120" w:line="276" w:lineRule="auto"/>
        <w:jc w:val="both"/>
        <w:rPr>
          <w:rFonts w:ascii="Times New Roman" w:hAnsi="Times New Roman"/>
          <w:color w:val="auto"/>
          <w:szCs w:val="24"/>
        </w:rPr>
      </w:pPr>
      <w:r w:rsidRPr="00A620EE">
        <w:rPr>
          <w:rFonts w:ascii="Times New Roman" w:hAnsi="Times New Roman"/>
          <w:color w:val="auto"/>
          <w:szCs w:val="24"/>
        </w:rPr>
        <w:t>q</w:t>
      </w:r>
      <w:r w:rsidR="003D35EE" w:rsidRPr="00A620EE">
        <w:rPr>
          <w:rFonts w:ascii="Times New Roman" w:hAnsi="Times New Roman"/>
          <w:color w:val="auto"/>
          <w:szCs w:val="24"/>
        </w:rPr>
        <w:t>)</w:t>
      </w:r>
      <w:r w:rsidR="003D35EE" w:rsidRPr="00A620EE">
        <w:rPr>
          <w:rFonts w:ascii="Times New Roman" w:hAnsi="Times New Roman"/>
          <w:color w:val="auto"/>
          <w:szCs w:val="24"/>
        </w:rPr>
        <w:tab/>
        <w:t>nezavede systém řízení výroby podle § 20 odst. 3,</w:t>
      </w:r>
    </w:p>
    <w:p w14:paraId="6F4DA2C7" w14:textId="648F7510" w:rsidR="003D35EE" w:rsidRPr="00A620EE" w:rsidRDefault="008C56C8" w:rsidP="00A620EE">
      <w:pPr>
        <w:tabs>
          <w:tab w:val="left" w:pos="426"/>
          <w:tab w:val="left" w:pos="1134"/>
        </w:tabs>
        <w:spacing w:before="120" w:line="276" w:lineRule="auto"/>
        <w:jc w:val="both"/>
        <w:rPr>
          <w:rFonts w:ascii="Times New Roman" w:hAnsi="Times New Roman"/>
          <w:color w:val="auto"/>
          <w:szCs w:val="24"/>
        </w:rPr>
      </w:pPr>
      <w:r w:rsidRPr="00A620EE">
        <w:rPr>
          <w:rFonts w:ascii="Times New Roman" w:hAnsi="Times New Roman"/>
          <w:color w:val="auto"/>
          <w:szCs w:val="24"/>
        </w:rPr>
        <w:t>r</w:t>
      </w:r>
      <w:r w:rsidR="003D35EE" w:rsidRPr="00A620EE">
        <w:rPr>
          <w:rFonts w:ascii="Times New Roman" w:hAnsi="Times New Roman"/>
          <w:color w:val="auto"/>
          <w:szCs w:val="24"/>
        </w:rPr>
        <w:t>)</w:t>
      </w:r>
      <w:r w:rsidR="003D35EE" w:rsidRPr="00A620EE">
        <w:rPr>
          <w:rFonts w:ascii="Times New Roman" w:hAnsi="Times New Roman"/>
          <w:color w:val="auto"/>
          <w:szCs w:val="24"/>
        </w:rPr>
        <w:tab/>
        <w:t>v rozporu s § 20 odst. 5 nezajistí, aby byl na stanoveném stavebním výrobku uveden typ, série, výrobní nebo sériové číslo nebo jakýkoliv jiný identifikační prvek nebo údaj, umožňující identifikaci výrobku,</w:t>
      </w:r>
    </w:p>
    <w:p w14:paraId="106A8E61" w14:textId="6E8AD57B" w:rsidR="003D35EE" w:rsidRPr="00A620EE" w:rsidRDefault="008C56C8" w:rsidP="00A620EE">
      <w:pPr>
        <w:tabs>
          <w:tab w:val="left" w:pos="426"/>
          <w:tab w:val="left" w:pos="1134"/>
        </w:tabs>
        <w:spacing w:before="120" w:line="276" w:lineRule="auto"/>
        <w:jc w:val="both"/>
        <w:rPr>
          <w:rFonts w:ascii="Times New Roman" w:hAnsi="Times New Roman"/>
          <w:color w:val="auto"/>
          <w:szCs w:val="24"/>
        </w:rPr>
      </w:pPr>
      <w:r w:rsidRPr="00A620EE">
        <w:rPr>
          <w:rFonts w:ascii="Times New Roman" w:hAnsi="Times New Roman"/>
          <w:color w:val="auto"/>
          <w:szCs w:val="24"/>
        </w:rPr>
        <w:t>s</w:t>
      </w:r>
      <w:r w:rsidR="003D35EE" w:rsidRPr="00A620EE">
        <w:rPr>
          <w:rFonts w:ascii="Times New Roman" w:hAnsi="Times New Roman"/>
          <w:color w:val="auto"/>
          <w:szCs w:val="24"/>
        </w:rPr>
        <w:t>)</w:t>
      </w:r>
      <w:r w:rsidR="003D35EE" w:rsidRPr="00A620EE">
        <w:rPr>
          <w:rFonts w:ascii="Times New Roman" w:hAnsi="Times New Roman"/>
          <w:color w:val="auto"/>
          <w:szCs w:val="24"/>
        </w:rPr>
        <w:tab/>
        <w:t>neuvede svoje jméno nebo ochrannou známku a adresu podle § 20 odst. 5,</w:t>
      </w:r>
    </w:p>
    <w:p w14:paraId="62E4C9DF" w14:textId="77777777" w:rsidR="003D35EE" w:rsidRPr="00A620EE" w:rsidRDefault="008C56C8" w:rsidP="00A620EE">
      <w:pPr>
        <w:tabs>
          <w:tab w:val="left" w:pos="426"/>
          <w:tab w:val="left" w:pos="1134"/>
        </w:tabs>
        <w:spacing w:before="120" w:line="276" w:lineRule="auto"/>
        <w:jc w:val="both"/>
        <w:rPr>
          <w:rFonts w:ascii="Times New Roman" w:hAnsi="Times New Roman"/>
          <w:color w:val="auto"/>
          <w:szCs w:val="24"/>
        </w:rPr>
      </w:pPr>
      <w:r w:rsidRPr="00A620EE">
        <w:rPr>
          <w:rFonts w:ascii="Times New Roman" w:hAnsi="Times New Roman"/>
          <w:color w:val="auto"/>
          <w:szCs w:val="24"/>
        </w:rPr>
        <w:t>t</w:t>
      </w:r>
      <w:r w:rsidR="003D35EE" w:rsidRPr="00A620EE">
        <w:rPr>
          <w:rFonts w:ascii="Times New Roman" w:hAnsi="Times New Roman"/>
          <w:color w:val="auto"/>
          <w:szCs w:val="24"/>
        </w:rPr>
        <w:t xml:space="preserve">) </w:t>
      </w:r>
      <w:r w:rsidR="003D35EE" w:rsidRPr="00A620EE">
        <w:rPr>
          <w:rFonts w:ascii="Times New Roman" w:hAnsi="Times New Roman"/>
          <w:color w:val="auto"/>
          <w:szCs w:val="24"/>
        </w:rPr>
        <w:tab/>
        <w:t xml:space="preserve">nepřijme opatření k uvedení stanoveného stavebního výrobku ve shodu s prohlášením o vlastnostech nebo jinými příslušnými požadavky nebo jej nestáhne z trhu nebo z oběhu podle § 21 odst. 1, nebo </w:t>
      </w:r>
    </w:p>
    <w:p w14:paraId="7E215769" w14:textId="77777777" w:rsidR="003D35EE" w:rsidRPr="00A620EE" w:rsidRDefault="008C56C8" w:rsidP="00A620EE">
      <w:pPr>
        <w:tabs>
          <w:tab w:val="left" w:pos="426"/>
          <w:tab w:val="left" w:pos="1134"/>
        </w:tabs>
        <w:spacing w:before="120" w:line="276" w:lineRule="auto"/>
        <w:jc w:val="both"/>
        <w:rPr>
          <w:rFonts w:ascii="Times New Roman" w:hAnsi="Times New Roman"/>
          <w:color w:val="auto"/>
          <w:szCs w:val="24"/>
        </w:rPr>
      </w:pPr>
      <w:r w:rsidRPr="00A620EE">
        <w:rPr>
          <w:rFonts w:ascii="Times New Roman" w:hAnsi="Times New Roman"/>
          <w:color w:val="auto"/>
          <w:szCs w:val="24"/>
        </w:rPr>
        <w:t>u</w:t>
      </w:r>
      <w:r w:rsidR="003D35EE" w:rsidRPr="00A620EE">
        <w:rPr>
          <w:rFonts w:ascii="Times New Roman" w:hAnsi="Times New Roman"/>
          <w:color w:val="auto"/>
          <w:szCs w:val="24"/>
        </w:rPr>
        <w:t xml:space="preserve">) </w:t>
      </w:r>
      <w:r w:rsidR="003D35EE" w:rsidRPr="00A620EE">
        <w:rPr>
          <w:rFonts w:ascii="Times New Roman" w:hAnsi="Times New Roman"/>
          <w:color w:val="auto"/>
          <w:szCs w:val="24"/>
        </w:rPr>
        <w:tab/>
        <w:t>neinformuje neprodleně Českou obchodní inspekci podle § 21 odst. 1,</w:t>
      </w:r>
    </w:p>
    <w:p w14:paraId="60234A75" w14:textId="77777777" w:rsidR="003D35EE" w:rsidRPr="00A620EE" w:rsidRDefault="008C56C8" w:rsidP="00A620EE">
      <w:pPr>
        <w:tabs>
          <w:tab w:val="left" w:pos="426"/>
          <w:tab w:val="left" w:pos="1134"/>
        </w:tabs>
        <w:spacing w:before="120" w:line="276" w:lineRule="auto"/>
        <w:jc w:val="both"/>
        <w:rPr>
          <w:rFonts w:ascii="Times New Roman" w:hAnsi="Times New Roman"/>
          <w:color w:val="auto"/>
          <w:szCs w:val="24"/>
        </w:rPr>
      </w:pPr>
      <w:r w:rsidRPr="00A620EE">
        <w:rPr>
          <w:rFonts w:ascii="Times New Roman" w:hAnsi="Times New Roman"/>
          <w:color w:val="auto"/>
          <w:szCs w:val="24"/>
        </w:rPr>
        <w:t>v</w:t>
      </w:r>
      <w:r w:rsidR="003D35EE" w:rsidRPr="00A620EE">
        <w:rPr>
          <w:rFonts w:ascii="Times New Roman" w:hAnsi="Times New Roman"/>
          <w:color w:val="auto"/>
          <w:szCs w:val="24"/>
        </w:rPr>
        <w:t>)</w:t>
      </w:r>
      <w:r w:rsidR="003D35EE" w:rsidRPr="00A620EE">
        <w:rPr>
          <w:rFonts w:ascii="Times New Roman" w:hAnsi="Times New Roman"/>
          <w:color w:val="auto"/>
          <w:szCs w:val="24"/>
        </w:rPr>
        <w:tab/>
        <w:t>neposkytne informace a dokumentaci podle § 21 odst. 2, nebo</w:t>
      </w:r>
    </w:p>
    <w:p w14:paraId="44EC5953" w14:textId="77777777" w:rsidR="003D35EE" w:rsidRPr="00A620EE" w:rsidRDefault="008C56C8" w:rsidP="00A620EE">
      <w:pPr>
        <w:tabs>
          <w:tab w:val="left" w:pos="426"/>
          <w:tab w:val="left" w:pos="1134"/>
        </w:tabs>
        <w:spacing w:before="120" w:line="276" w:lineRule="auto"/>
        <w:jc w:val="both"/>
        <w:rPr>
          <w:rFonts w:ascii="Times New Roman" w:hAnsi="Times New Roman"/>
          <w:color w:val="auto"/>
          <w:szCs w:val="24"/>
        </w:rPr>
      </w:pPr>
      <w:r w:rsidRPr="00A620EE">
        <w:rPr>
          <w:rFonts w:ascii="Times New Roman" w:hAnsi="Times New Roman"/>
          <w:color w:val="auto"/>
          <w:szCs w:val="24"/>
        </w:rPr>
        <w:t>w</w:t>
      </w:r>
      <w:r w:rsidR="003D35EE" w:rsidRPr="00A620EE">
        <w:rPr>
          <w:rFonts w:ascii="Times New Roman" w:hAnsi="Times New Roman"/>
          <w:color w:val="auto"/>
          <w:szCs w:val="24"/>
        </w:rPr>
        <w:t>)</w:t>
      </w:r>
      <w:r w:rsidR="003D35EE" w:rsidRPr="00A620EE">
        <w:rPr>
          <w:rFonts w:ascii="Times New Roman" w:hAnsi="Times New Roman"/>
          <w:color w:val="auto"/>
          <w:szCs w:val="24"/>
        </w:rPr>
        <w:tab/>
        <w:t xml:space="preserve"> v rozporu s § 22 odst. 1 pověří zplnomocněného zástupce zpracováním technické dokumentace.</w:t>
      </w:r>
    </w:p>
    <w:p w14:paraId="3A2B916E" w14:textId="77777777" w:rsidR="003D35EE" w:rsidRPr="00A620EE" w:rsidRDefault="003D35EE" w:rsidP="00A620EE">
      <w:pPr>
        <w:tabs>
          <w:tab w:val="left" w:pos="567"/>
          <w:tab w:val="left" w:pos="1134"/>
        </w:tabs>
        <w:spacing w:before="120" w:line="276" w:lineRule="auto"/>
        <w:jc w:val="both"/>
        <w:rPr>
          <w:rFonts w:ascii="Times New Roman" w:hAnsi="Times New Roman"/>
          <w:color w:val="auto"/>
          <w:szCs w:val="24"/>
        </w:rPr>
      </w:pPr>
      <w:r w:rsidRPr="00A620EE">
        <w:rPr>
          <w:rFonts w:ascii="Times New Roman" w:hAnsi="Times New Roman"/>
          <w:color w:val="auto"/>
          <w:szCs w:val="24"/>
        </w:rPr>
        <w:tab/>
        <w:t>(3)</w:t>
      </w:r>
      <w:r w:rsidRPr="00A620EE">
        <w:rPr>
          <w:rFonts w:ascii="Times New Roman" w:hAnsi="Times New Roman"/>
          <w:color w:val="auto"/>
          <w:szCs w:val="24"/>
        </w:rPr>
        <w:tab/>
        <w:t>Právnická osoba jako národní subjekt pro technické posuzování se dopustí přestupku tím, že</w:t>
      </w:r>
    </w:p>
    <w:p w14:paraId="3476FF5B" w14:textId="77777777" w:rsidR="003D35EE" w:rsidRPr="00A620EE" w:rsidRDefault="003D35EE"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 xml:space="preserve">a) </w:t>
      </w:r>
      <w:r w:rsidRPr="00A620EE">
        <w:rPr>
          <w:rFonts w:ascii="Times New Roman" w:hAnsi="Times New Roman"/>
          <w:color w:val="auto"/>
          <w:szCs w:val="24"/>
        </w:rPr>
        <w:tab/>
        <w:t>vypracuje národní technické posouzení v rozporu s § 16, nebo</w:t>
      </w:r>
    </w:p>
    <w:p w14:paraId="542F0A18" w14:textId="5F2CB463" w:rsidR="003D35EE" w:rsidRPr="00A620EE" w:rsidRDefault="003D35EE"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 xml:space="preserve">b) </w:t>
      </w:r>
      <w:r w:rsidRPr="00A620EE">
        <w:rPr>
          <w:rFonts w:ascii="Times New Roman" w:hAnsi="Times New Roman"/>
          <w:color w:val="auto"/>
          <w:szCs w:val="24"/>
        </w:rPr>
        <w:tab/>
        <w:t xml:space="preserve">neplní některou z povinností </w:t>
      </w:r>
      <w:r w:rsidR="007D4213" w:rsidRPr="00A620EE">
        <w:rPr>
          <w:rFonts w:ascii="Times New Roman" w:hAnsi="Times New Roman"/>
          <w:color w:val="auto"/>
          <w:szCs w:val="24"/>
        </w:rPr>
        <w:t xml:space="preserve">nebo nesplňuje některé z požadavků stanovené </w:t>
      </w:r>
      <w:r w:rsidRPr="00A620EE">
        <w:rPr>
          <w:rFonts w:ascii="Times New Roman" w:hAnsi="Times New Roman"/>
          <w:color w:val="auto"/>
          <w:szCs w:val="24"/>
        </w:rPr>
        <w:t xml:space="preserve">v § 17 odst. </w:t>
      </w:r>
      <w:r w:rsidR="0036789B" w:rsidRPr="00A620EE">
        <w:rPr>
          <w:rFonts w:ascii="Times New Roman" w:hAnsi="Times New Roman"/>
          <w:color w:val="auto"/>
          <w:szCs w:val="24"/>
        </w:rPr>
        <w:t>3</w:t>
      </w:r>
      <w:r w:rsidRPr="00A620EE">
        <w:rPr>
          <w:rFonts w:ascii="Times New Roman" w:hAnsi="Times New Roman"/>
          <w:color w:val="auto"/>
          <w:szCs w:val="24"/>
        </w:rPr>
        <w:t xml:space="preserve">. </w:t>
      </w:r>
    </w:p>
    <w:p w14:paraId="2BA311DD" w14:textId="77777777" w:rsidR="003D35EE" w:rsidRPr="00A620EE" w:rsidRDefault="003D35EE" w:rsidP="00A620EE">
      <w:pPr>
        <w:tabs>
          <w:tab w:val="left" w:pos="567"/>
          <w:tab w:val="left" w:pos="1134"/>
        </w:tabs>
        <w:spacing w:before="120" w:line="276" w:lineRule="auto"/>
        <w:jc w:val="both"/>
        <w:rPr>
          <w:rFonts w:ascii="Times New Roman" w:hAnsi="Times New Roman"/>
          <w:color w:val="auto"/>
          <w:szCs w:val="24"/>
        </w:rPr>
      </w:pPr>
      <w:r w:rsidRPr="00A620EE">
        <w:rPr>
          <w:rFonts w:ascii="Times New Roman" w:hAnsi="Times New Roman"/>
          <w:color w:val="auto"/>
          <w:szCs w:val="24"/>
        </w:rPr>
        <w:tab/>
        <w:t>(4)</w:t>
      </w:r>
      <w:r w:rsidRPr="00A620EE">
        <w:rPr>
          <w:rFonts w:ascii="Times New Roman" w:hAnsi="Times New Roman"/>
          <w:color w:val="auto"/>
          <w:szCs w:val="24"/>
        </w:rPr>
        <w:tab/>
        <w:t>Právnická osoba jako subjekt pro technické posuzování se dopustí přestupku tím, že poruší některou z povinností stanovenou přímo použitelným předpisem.</w:t>
      </w:r>
    </w:p>
    <w:p w14:paraId="29F10847" w14:textId="77777777" w:rsidR="003D35EE" w:rsidRPr="00A620EE" w:rsidRDefault="003D35EE" w:rsidP="00A620EE">
      <w:pPr>
        <w:tabs>
          <w:tab w:val="left" w:pos="567"/>
          <w:tab w:val="left" w:pos="1134"/>
        </w:tabs>
        <w:spacing w:before="120" w:line="276" w:lineRule="auto"/>
        <w:rPr>
          <w:rFonts w:ascii="Times New Roman" w:hAnsi="Times New Roman"/>
          <w:color w:val="auto"/>
          <w:szCs w:val="24"/>
        </w:rPr>
      </w:pPr>
      <w:r w:rsidRPr="00A620EE">
        <w:rPr>
          <w:rFonts w:ascii="Times New Roman" w:hAnsi="Times New Roman"/>
          <w:color w:val="auto"/>
          <w:szCs w:val="24"/>
        </w:rPr>
        <w:tab/>
        <w:t>(5)</w:t>
      </w:r>
      <w:r w:rsidRPr="00A620EE">
        <w:rPr>
          <w:rFonts w:ascii="Times New Roman" w:hAnsi="Times New Roman"/>
          <w:color w:val="auto"/>
          <w:szCs w:val="24"/>
        </w:rPr>
        <w:tab/>
        <w:t>Právnická nebo podnikající fyzická osoba jako zplnomocněný zástupce se dopustí přestupku tím, že</w:t>
      </w:r>
    </w:p>
    <w:p w14:paraId="1ED76017" w14:textId="77777777" w:rsidR="003D35EE" w:rsidRPr="00A620EE" w:rsidRDefault="003D35EE" w:rsidP="00A620EE">
      <w:pPr>
        <w:tabs>
          <w:tab w:val="left" w:pos="426"/>
          <w:tab w:val="left" w:pos="1134"/>
        </w:tabs>
        <w:spacing w:before="120" w:line="276" w:lineRule="auto"/>
        <w:jc w:val="both"/>
        <w:rPr>
          <w:rFonts w:ascii="Times New Roman" w:hAnsi="Times New Roman"/>
          <w:color w:val="auto"/>
          <w:szCs w:val="24"/>
        </w:rPr>
      </w:pPr>
      <w:r w:rsidRPr="00A620EE">
        <w:rPr>
          <w:rFonts w:ascii="Times New Roman" w:hAnsi="Times New Roman"/>
          <w:color w:val="auto"/>
          <w:szCs w:val="24"/>
        </w:rPr>
        <w:t>a)</w:t>
      </w:r>
      <w:r w:rsidRPr="00A620EE">
        <w:rPr>
          <w:rFonts w:ascii="Times New Roman" w:hAnsi="Times New Roman"/>
          <w:color w:val="auto"/>
          <w:szCs w:val="24"/>
        </w:rPr>
        <w:tab/>
        <w:t>neuchovává národní prohlášení o vlastnostech a technickou dokumentaci podle § 22 odst. 2, nebo</w:t>
      </w:r>
    </w:p>
    <w:p w14:paraId="478E1318" w14:textId="7628A89E" w:rsidR="003D35EE" w:rsidRPr="00A620EE" w:rsidRDefault="003D35EE" w:rsidP="00A620EE">
      <w:pPr>
        <w:tabs>
          <w:tab w:val="left" w:pos="426"/>
          <w:tab w:val="left" w:pos="1134"/>
        </w:tabs>
        <w:spacing w:before="120" w:line="276" w:lineRule="auto"/>
        <w:jc w:val="both"/>
        <w:rPr>
          <w:rFonts w:ascii="Times New Roman" w:hAnsi="Times New Roman"/>
          <w:color w:val="auto"/>
          <w:szCs w:val="24"/>
        </w:rPr>
      </w:pPr>
      <w:r w:rsidRPr="00A620EE">
        <w:rPr>
          <w:rFonts w:ascii="Times New Roman" w:hAnsi="Times New Roman"/>
          <w:color w:val="auto"/>
          <w:szCs w:val="24"/>
        </w:rPr>
        <w:t>b)</w:t>
      </w:r>
      <w:r w:rsidRPr="00A620EE">
        <w:rPr>
          <w:rFonts w:ascii="Times New Roman" w:hAnsi="Times New Roman"/>
          <w:color w:val="auto"/>
          <w:szCs w:val="24"/>
        </w:rPr>
        <w:tab/>
        <w:t>neposkytne informace a dokumentaci podle § 22 odst. 3.</w:t>
      </w:r>
    </w:p>
    <w:p w14:paraId="307F5729" w14:textId="77777777" w:rsidR="003D35EE" w:rsidRPr="00A620EE" w:rsidRDefault="003D35EE" w:rsidP="00A620EE">
      <w:pPr>
        <w:tabs>
          <w:tab w:val="left" w:pos="567"/>
          <w:tab w:val="left" w:pos="1134"/>
        </w:tabs>
        <w:spacing w:before="120" w:line="276" w:lineRule="auto"/>
        <w:rPr>
          <w:rFonts w:ascii="Times New Roman" w:hAnsi="Times New Roman"/>
          <w:color w:val="auto"/>
          <w:szCs w:val="24"/>
        </w:rPr>
      </w:pPr>
      <w:r w:rsidRPr="00A620EE">
        <w:rPr>
          <w:rFonts w:ascii="Times New Roman" w:hAnsi="Times New Roman"/>
          <w:color w:val="auto"/>
          <w:szCs w:val="24"/>
        </w:rPr>
        <w:tab/>
        <w:t>(6)</w:t>
      </w:r>
      <w:r w:rsidRPr="00A620EE">
        <w:rPr>
          <w:rFonts w:ascii="Times New Roman" w:hAnsi="Times New Roman"/>
          <w:color w:val="auto"/>
          <w:szCs w:val="24"/>
        </w:rPr>
        <w:tab/>
        <w:t>Právnická nebo podnikající fyzická osoba jako dovozce se dopustí přestupku tím, že</w:t>
      </w:r>
    </w:p>
    <w:p w14:paraId="203F98C3" w14:textId="0733337F" w:rsidR="0026493B" w:rsidRPr="00A620EE" w:rsidRDefault="007D4213"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lastRenderedPageBreak/>
        <w:t>a</w:t>
      </w:r>
      <w:r w:rsidR="0026493B" w:rsidRPr="00A620EE">
        <w:rPr>
          <w:rFonts w:ascii="Times New Roman" w:hAnsi="Times New Roman"/>
          <w:color w:val="auto"/>
          <w:szCs w:val="24"/>
        </w:rPr>
        <w:t xml:space="preserve">) </w:t>
      </w:r>
      <w:r w:rsidR="0026493B" w:rsidRPr="00A620EE">
        <w:rPr>
          <w:rFonts w:ascii="Times New Roman" w:hAnsi="Times New Roman"/>
          <w:color w:val="auto"/>
          <w:szCs w:val="24"/>
        </w:rPr>
        <w:tab/>
        <w:t xml:space="preserve">v rozporu s § 7 odst. 1 uvede na trh nebo dodá stanovený stavební výrobek, jehož vlastnosti neodpovídají požadavkům uplatňovaným pro návrh a použití do staveb v České republice nebo </w:t>
      </w:r>
      <w:r w:rsidR="003A5A7B" w:rsidRPr="00A620EE">
        <w:rPr>
          <w:rFonts w:ascii="Times New Roman" w:hAnsi="Times New Roman"/>
          <w:color w:val="auto"/>
          <w:szCs w:val="24"/>
        </w:rPr>
        <w:t xml:space="preserve">národnímu </w:t>
      </w:r>
      <w:r w:rsidR="0026493B" w:rsidRPr="00A620EE">
        <w:rPr>
          <w:rFonts w:ascii="Times New Roman" w:hAnsi="Times New Roman"/>
          <w:color w:val="auto"/>
          <w:szCs w:val="24"/>
        </w:rPr>
        <w:t>prohlášení o vlastnostech,</w:t>
      </w:r>
    </w:p>
    <w:p w14:paraId="42D434A6" w14:textId="6E5E9A61" w:rsidR="0026493B" w:rsidRPr="00A620EE" w:rsidRDefault="007D4213"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b</w:t>
      </w:r>
      <w:r w:rsidR="0026493B" w:rsidRPr="00A620EE">
        <w:rPr>
          <w:rFonts w:ascii="Times New Roman" w:hAnsi="Times New Roman"/>
          <w:color w:val="auto"/>
          <w:szCs w:val="24"/>
        </w:rPr>
        <w:t>)</w:t>
      </w:r>
      <w:r w:rsidR="0026493B" w:rsidRPr="00A620EE">
        <w:rPr>
          <w:rFonts w:ascii="Times New Roman" w:hAnsi="Times New Roman"/>
          <w:color w:val="auto"/>
          <w:szCs w:val="24"/>
        </w:rPr>
        <w:tab/>
        <w:t>v rozporu s § 7 odst. 3 uvede nebo dodá na trh stanovený stavební výrobek bez pokynů výrobce </w:t>
      </w:r>
      <w:r w:rsidR="0036789B" w:rsidRPr="00A620EE">
        <w:rPr>
          <w:rFonts w:ascii="Times New Roman" w:hAnsi="Times New Roman"/>
          <w:color w:val="auto"/>
          <w:szCs w:val="24"/>
        </w:rPr>
        <w:t xml:space="preserve">nebo </w:t>
      </w:r>
      <w:r w:rsidR="0026493B" w:rsidRPr="00A620EE">
        <w:rPr>
          <w:rFonts w:ascii="Times New Roman" w:hAnsi="Times New Roman"/>
          <w:color w:val="auto"/>
          <w:szCs w:val="24"/>
        </w:rPr>
        <w:t xml:space="preserve">bezpečnostních informací, </w:t>
      </w:r>
    </w:p>
    <w:p w14:paraId="61F4ACE7" w14:textId="3E557C0A" w:rsidR="0026493B" w:rsidRPr="00A620EE" w:rsidRDefault="007D4213"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c</w:t>
      </w:r>
      <w:r w:rsidR="0026493B" w:rsidRPr="00A620EE">
        <w:rPr>
          <w:rFonts w:ascii="Times New Roman" w:hAnsi="Times New Roman"/>
          <w:color w:val="auto"/>
          <w:szCs w:val="24"/>
        </w:rPr>
        <w:t>)</w:t>
      </w:r>
      <w:r w:rsidR="0026493B" w:rsidRPr="00A620EE">
        <w:rPr>
          <w:rFonts w:ascii="Times New Roman" w:hAnsi="Times New Roman"/>
          <w:color w:val="auto"/>
          <w:szCs w:val="24"/>
        </w:rPr>
        <w:tab/>
        <w:t xml:space="preserve">v rozporu s § 7 odst. 3 uvede nebo dodá na trh stanovený stavební výrobek bez </w:t>
      </w:r>
      <w:r w:rsidR="0036789B" w:rsidRPr="00A620EE">
        <w:rPr>
          <w:rFonts w:ascii="Times New Roman" w:hAnsi="Times New Roman"/>
          <w:color w:val="auto"/>
          <w:szCs w:val="24"/>
        </w:rPr>
        <w:t xml:space="preserve">národního prohlášení o vlastnostech, prohlášení distributora o vlastnostech, pokynů a bezpečnostních informací </w:t>
      </w:r>
      <w:r w:rsidR="0026493B" w:rsidRPr="00A620EE">
        <w:rPr>
          <w:rFonts w:ascii="Times New Roman" w:hAnsi="Times New Roman"/>
          <w:color w:val="auto"/>
          <w:szCs w:val="24"/>
        </w:rPr>
        <w:t>v českém jazyce,</w:t>
      </w:r>
    </w:p>
    <w:p w14:paraId="029A09A4" w14:textId="77777777" w:rsidR="003D35EE" w:rsidRPr="00A620EE" w:rsidRDefault="007D4213"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d</w:t>
      </w:r>
      <w:r w:rsidR="003D35EE" w:rsidRPr="00A620EE">
        <w:rPr>
          <w:rFonts w:ascii="Times New Roman" w:hAnsi="Times New Roman"/>
          <w:color w:val="auto"/>
          <w:szCs w:val="24"/>
        </w:rPr>
        <w:t>)</w:t>
      </w:r>
      <w:r w:rsidR="003D35EE" w:rsidRPr="00A620EE">
        <w:rPr>
          <w:rFonts w:ascii="Times New Roman" w:hAnsi="Times New Roman"/>
          <w:color w:val="auto"/>
          <w:szCs w:val="24"/>
        </w:rPr>
        <w:tab/>
        <w:t xml:space="preserve">v rozporu s § 23 odst. 1 </w:t>
      </w:r>
      <w:r w:rsidRPr="00A620EE">
        <w:rPr>
          <w:rFonts w:ascii="Times New Roman" w:hAnsi="Times New Roman"/>
          <w:color w:val="auto"/>
          <w:szCs w:val="24"/>
        </w:rPr>
        <w:t>uvádí</w:t>
      </w:r>
      <w:r w:rsidR="003D35EE" w:rsidRPr="00A620EE">
        <w:rPr>
          <w:rFonts w:ascii="Times New Roman" w:hAnsi="Times New Roman"/>
          <w:color w:val="auto"/>
          <w:szCs w:val="24"/>
        </w:rPr>
        <w:t xml:space="preserve"> na trh stanovené stavební výrobky, které nejsou v souladu s tímto zákonem,</w:t>
      </w:r>
    </w:p>
    <w:p w14:paraId="6A708562" w14:textId="77777777" w:rsidR="003D35EE" w:rsidRPr="00A620EE" w:rsidRDefault="007D4213"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e</w:t>
      </w:r>
      <w:r w:rsidR="003D35EE" w:rsidRPr="00A620EE">
        <w:rPr>
          <w:rFonts w:ascii="Times New Roman" w:hAnsi="Times New Roman"/>
          <w:color w:val="auto"/>
          <w:szCs w:val="24"/>
        </w:rPr>
        <w:t>)</w:t>
      </w:r>
      <w:r w:rsidR="003D35EE" w:rsidRPr="00A620EE">
        <w:rPr>
          <w:rFonts w:ascii="Times New Roman" w:hAnsi="Times New Roman"/>
          <w:color w:val="auto"/>
          <w:szCs w:val="24"/>
        </w:rPr>
        <w:tab/>
        <w:t>v rozporu s § 23 odst. 2 před uvedením stanoveného stavebního výrobku na trh nezajistí, aby výrobce</w:t>
      </w:r>
    </w:p>
    <w:p w14:paraId="79B9F244" w14:textId="1753FB06" w:rsidR="003D35EE" w:rsidRPr="00A620EE" w:rsidRDefault="003D35EE" w:rsidP="00A620EE">
      <w:pPr>
        <w:pStyle w:val="Odstavecseseznamem"/>
        <w:tabs>
          <w:tab w:val="left" w:pos="0"/>
        </w:tabs>
        <w:spacing w:before="120" w:line="276" w:lineRule="auto"/>
        <w:ind w:left="851" w:hanging="284"/>
        <w:contextualSpacing w:val="0"/>
        <w:jc w:val="both"/>
        <w:rPr>
          <w:rFonts w:ascii="Times New Roman" w:hAnsi="Times New Roman"/>
          <w:color w:val="auto"/>
          <w:szCs w:val="24"/>
        </w:rPr>
      </w:pPr>
      <w:r w:rsidRPr="00A620EE">
        <w:rPr>
          <w:rFonts w:ascii="Times New Roman" w:hAnsi="Times New Roman"/>
          <w:color w:val="auto"/>
          <w:szCs w:val="24"/>
        </w:rPr>
        <w:t xml:space="preserve">1. provedl nebo nechal provést posouzení stálosti vlastností stanovených stavebních výrobků v souladu se zamýšleným použitím a systémy </w:t>
      </w:r>
      <w:r w:rsidR="001D3DE5" w:rsidRPr="00A620EE">
        <w:rPr>
          <w:rFonts w:ascii="Times New Roman" w:hAnsi="Times New Roman"/>
          <w:color w:val="auto"/>
          <w:szCs w:val="24"/>
        </w:rPr>
        <w:t xml:space="preserve">posouzení </w:t>
      </w:r>
      <w:r w:rsidRPr="00A620EE">
        <w:rPr>
          <w:rFonts w:ascii="Times New Roman" w:hAnsi="Times New Roman"/>
          <w:color w:val="auto"/>
          <w:szCs w:val="24"/>
        </w:rPr>
        <w:t>vlastností,</w:t>
      </w:r>
    </w:p>
    <w:p w14:paraId="6D902099" w14:textId="77777777" w:rsidR="003D35EE" w:rsidRPr="00A620EE" w:rsidRDefault="003D35EE" w:rsidP="00A620EE">
      <w:pPr>
        <w:pStyle w:val="Odstavecseseznamem"/>
        <w:tabs>
          <w:tab w:val="left" w:pos="0"/>
          <w:tab w:val="left" w:pos="567"/>
        </w:tabs>
        <w:spacing w:before="120" w:line="276" w:lineRule="auto"/>
        <w:ind w:left="567"/>
        <w:contextualSpacing w:val="0"/>
        <w:jc w:val="both"/>
        <w:rPr>
          <w:rFonts w:ascii="Times New Roman" w:hAnsi="Times New Roman"/>
          <w:color w:val="auto"/>
          <w:szCs w:val="24"/>
        </w:rPr>
      </w:pPr>
      <w:r w:rsidRPr="00A620EE">
        <w:rPr>
          <w:rFonts w:ascii="Times New Roman" w:hAnsi="Times New Roman"/>
          <w:color w:val="auto"/>
          <w:szCs w:val="24"/>
        </w:rPr>
        <w:t xml:space="preserve">2. vypracoval technickou dokumentaci, </w:t>
      </w:r>
    </w:p>
    <w:p w14:paraId="4D3F7E33" w14:textId="77777777" w:rsidR="003D35EE" w:rsidRPr="00A620EE" w:rsidRDefault="003D35EE" w:rsidP="00A620EE">
      <w:pPr>
        <w:pStyle w:val="Odstavecseseznamem"/>
        <w:tabs>
          <w:tab w:val="left" w:pos="0"/>
          <w:tab w:val="left" w:pos="567"/>
        </w:tabs>
        <w:spacing w:before="120" w:line="276" w:lineRule="auto"/>
        <w:ind w:left="567"/>
        <w:contextualSpacing w:val="0"/>
        <w:jc w:val="both"/>
        <w:rPr>
          <w:rFonts w:ascii="Times New Roman" w:hAnsi="Times New Roman"/>
          <w:color w:val="auto"/>
          <w:szCs w:val="24"/>
        </w:rPr>
      </w:pPr>
      <w:r w:rsidRPr="00A620EE">
        <w:rPr>
          <w:rFonts w:ascii="Times New Roman" w:hAnsi="Times New Roman"/>
          <w:color w:val="auto"/>
          <w:szCs w:val="24"/>
        </w:rPr>
        <w:t>3. vypracoval a přiložil pokyny, nebo</w:t>
      </w:r>
    </w:p>
    <w:p w14:paraId="17D944AB" w14:textId="77777777" w:rsidR="003D35EE" w:rsidRPr="00A620EE" w:rsidRDefault="003D35EE" w:rsidP="00A620EE">
      <w:pPr>
        <w:pStyle w:val="Odstavecseseznamem"/>
        <w:tabs>
          <w:tab w:val="left" w:pos="0"/>
          <w:tab w:val="left" w:pos="567"/>
        </w:tabs>
        <w:spacing w:before="120" w:line="276" w:lineRule="auto"/>
        <w:ind w:left="567"/>
        <w:contextualSpacing w:val="0"/>
        <w:jc w:val="both"/>
        <w:rPr>
          <w:rFonts w:ascii="Times New Roman" w:hAnsi="Times New Roman"/>
          <w:color w:val="auto"/>
          <w:szCs w:val="24"/>
        </w:rPr>
      </w:pPr>
      <w:r w:rsidRPr="00A620EE">
        <w:rPr>
          <w:rFonts w:ascii="Times New Roman" w:hAnsi="Times New Roman"/>
          <w:color w:val="auto"/>
          <w:szCs w:val="24"/>
        </w:rPr>
        <w:t>4. vypracoval a přiložil národní prohlášení o vlastnostech,</w:t>
      </w:r>
    </w:p>
    <w:p w14:paraId="052C1B4F" w14:textId="77777777" w:rsidR="003D35EE" w:rsidRPr="00A620EE" w:rsidRDefault="007D4213" w:rsidP="00A620EE">
      <w:pPr>
        <w:tabs>
          <w:tab w:val="left" w:pos="0"/>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f</w:t>
      </w:r>
      <w:r w:rsidR="003D35EE" w:rsidRPr="00A620EE">
        <w:rPr>
          <w:rFonts w:ascii="Times New Roman" w:hAnsi="Times New Roman"/>
          <w:color w:val="auto"/>
          <w:szCs w:val="24"/>
        </w:rPr>
        <w:t xml:space="preserve">) </w:t>
      </w:r>
      <w:r w:rsidR="003D35EE" w:rsidRPr="00A620EE">
        <w:rPr>
          <w:rFonts w:ascii="Times New Roman" w:hAnsi="Times New Roman"/>
          <w:color w:val="auto"/>
          <w:szCs w:val="24"/>
        </w:rPr>
        <w:tab/>
        <w:t xml:space="preserve">v rozporu s § 23 odst. 4 nezajistí, </w:t>
      </w:r>
    </w:p>
    <w:p w14:paraId="0820483F" w14:textId="77777777" w:rsidR="003D35EE" w:rsidRPr="00A620EE" w:rsidRDefault="003D35EE" w:rsidP="00A620EE">
      <w:pPr>
        <w:tabs>
          <w:tab w:val="left" w:pos="0"/>
          <w:tab w:val="left" w:pos="567"/>
        </w:tabs>
        <w:spacing w:before="120" w:line="276" w:lineRule="auto"/>
        <w:ind w:left="567"/>
        <w:jc w:val="both"/>
        <w:rPr>
          <w:rFonts w:ascii="Times New Roman" w:hAnsi="Times New Roman"/>
          <w:color w:val="auto"/>
          <w:szCs w:val="24"/>
        </w:rPr>
      </w:pPr>
      <w:r w:rsidRPr="00A620EE">
        <w:rPr>
          <w:rFonts w:ascii="Times New Roman" w:hAnsi="Times New Roman"/>
          <w:color w:val="auto"/>
          <w:szCs w:val="24"/>
        </w:rPr>
        <w:t>1. aby bylo ke stanovenému stavebnímu výrobku přiloženo národní prohlášení o vlastnostech, nebo</w:t>
      </w:r>
    </w:p>
    <w:p w14:paraId="5980423F" w14:textId="77777777" w:rsidR="003D35EE" w:rsidRPr="00A620EE" w:rsidRDefault="003D35EE" w:rsidP="00A620EE">
      <w:pPr>
        <w:tabs>
          <w:tab w:val="left" w:pos="0"/>
          <w:tab w:val="left" w:pos="567"/>
        </w:tabs>
        <w:spacing w:before="120" w:line="276" w:lineRule="auto"/>
        <w:ind w:left="567"/>
        <w:jc w:val="both"/>
        <w:rPr>
          <w:rFonts w:ascii="Times New Roman" w:hAnsi="Times New Roman"/>
          <w:color w:val="auto"/>
          <w:szCs w:val="24"/>
        </w:rPr>
      </w:pPr>
      <w:r w:rsidRPr="00A620EE">
        <w:rPr>
          <w:rFonts w:ascii="Times New Roman" w:hAnsi="Times New Roman"/>
          <w:color w:val="auto"/>
          <w:szCs w:val="24"/>
        </w:rPr>
        <w:t>2. aby byly ke stanovenému stavebnímu výrobku přiloženy pokyny v českém jazyce,</w:t>
      </w:r>
    </w:p>
    <w:p w14:paraId="287A4EEB" w14:textId="0BD1CAD5" w:rsidR="003D35EE" w:rsidRPr="00A620EE" w:rsidRDefault="007D4213" w:rsidP="00A620EE">
      <w:pPr>
        <w:tabs>
          <w:tab w:val="left" w:pos="0"/>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g</w:t>
      </w:r>
      <w:r w:rsidR="003D35EE" w:rsidRPr="00A620EE">
        <w:rPr>
          <w:rFonts w:ascii="Times New Roman" w:hAnsi="Times New Roman"/>
          <w:color w:val="auto"/>
          <w:szCs w:val="24"/>
        </w:rPr>
        <w:t>)</w:t>
      </w:r>
      <w:r w:rsidR="003D35EE" w:rsidRPr="00A620EE">
        <w:rPr>
          <w:rFonts w:ascii="Times New Roman" w:hAnsi="Times New Roman"/>
          <w:color w:val="auto"/>
          <w:szCs w:val="24"/>
        </w:rPr>
        <w:tab/>
        <w:t>v rozporu s § 23 odst. 5 nezajistí, aby byl na stanoveném stavebním výrobku, na obalu nebo dokladu uveden typ, série, výrobní nebo sériové číslo nebo jakýkoliv jiný identifikační prvek nebo údaj umožňující identifikaci výrobku,</w:t>
      </w:r>
    </w:p>
    <w:p w14:paraId="773253A7" w14:textId="0A5F02F5" w:rsidR="003D35EE" w:rsidRPr="00A620EE" w:rsidRDefault="007D4213" w:rsidP="00A620EE">
      <w:pPr>
        <w:tabs>
          <w:tab w:val="left" w:pos="0"/>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h</w:t>
      </w:r>
      <w:r w:rsidR="003D35EE" w:rsidRPr="00A620EE">
        <w:rPr>
          <w:rFonts w:ascii="Times New Roman" w:hAnsi="Times New Roman"/>
          <w:color w:val="auto"/>
          <w:szCs w:val="24"/>
        </w:rPr>
        <w:t>)</w:t>
      </w:r>
      <w:r w:rsidR="003D35EE" w:rsidRPr="00A620EE">
        <w:rPr>
          <w:rFonts w:ascii="Times New Roman" w:hAnsi="Times New Roman"/>
          <w:color w:val="auto"/>
          <w:szCs w:val="24"/>
        </w:rPr>
        <w:tab/>
        <w:t>v rozporu s § 23 odst. 6 nezajistí, aby bylo na stanoveném stavebním výrobku, na obalu nebo dokladu uvedeno jméno výrobce nebo jeho ochranná známka a adresa,</w:t>
      </w:r>
    </w:p>
    <w:p w14:paraId="60C0160B" w14:textId="7A011F9B" w:rsidR="003D35EE" w:rsidRPr="00A620EE" w:rsidRDefault="007D4213"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i</w:t>
      </w:r>
      <w:r w:rsidR="003D35EE" w:rsidRPr="00A620EE">
        <w:rPr>
          <w:rFonts w:ascii="Times New Roman" w:hAnsi="Times New Roman"/>
          <w:color w:val="auto"/>
          <w:szCs w:val="24"/>
        </w:rPr>
        <w:t>)</w:t>
      </w:r>
      <w:r w:rsidR="003D35EE" w:rsidRPr="00A620EE">
        <w:rPr>
          <w:rFonts w:ascii="Times New Roman" w:hAnsi="Times New Roman"/>
          <w:color w:val="auto"/>
          <w:szCs w:val="24"/>
        </w:rPr>
        <w:tab/>
        <w:t>neuvede na stanoveném stavebním výrobku, na obalu nebo dokladu svoje jméno nebo ochrannou známku a adresu podle § 23 odst. 7,</w:t>
      </w:r>
    </w:p>
    <w:p w14:paraId="441A7EE2" w14:textId="77777777" w:rsidR="003D35EE" w:rsidRPr="00A620EE" w:rsidRDefault="007D4213" w:rsidP="00A620EE">
      <w:pPr>
        <w:tabs>
          <w:tab w:val="left" w:pos="426"/>
          <w:tab w:val="left" w:pos="567"/>
        </w:tabs>
        <w:spacing w:before="120" w:line="276" w:lineRule="auto"/>
        <w:jc w:val="both"/>
        <w:rPr>
          <w:rFonts w:ascii="Times New Roman" w:hAnsi="Times New Roman"/>
          <w:color w:val="auto"/>
          <w:szCs w:val="24"/>
        </w:rPr>
      </w:pPr>
      <w:r w:rsidRPr="00A620EE">
        <w:rPr>
          <w:rFonts w:ascii="Times New Roman" w:hAnsi="Times New Roman"/>
          <w:color w:val="auto"/>
          <w:szCs w:val="24"/>
        </w:rPr>
        <w:t>j</w:t>
      </w:r>
      <w:r w:rsidR="003D35EE" w:rsidRPr="00A620EE">
        <w:rPr>
          <w:rFonts w:ascii="Times New Roman" w:hAnsi="Times New Roman"/>
          <w:color w:val="auto"/>
          <w:szCs w:val="24"/>
        </w:rPr>
        <w:t>)</w:t>
      </w:r>
      <w:r w:rsidR="003D35EE" w:rsidRPr="00A620EE">
        <w:rPr>
          <w:rFonts w:ascii="Times New Roman" w:hAnsi="Times New Roman"/>
          <w:color w:val="auto"/>
          <w:szCs w:val="24"/>
        </w:rPr>
        <w:tab/>
        <w:t xml:space="preserve">v rozporu s § 24 odst. 1 nezajistí, aby </w:t>
      </w:r>
      <w:r w:rsidR="003E6644" w:rsidRPr="00A620EE">
        <w:rPr>
          <w:rFonts w:ascii="Times New Roman" w:hAnsi="Times New Roman"/>
          <w:color w:val="auto"/>
          <w:szCs w:val="24"/>
        </w:rPr>
        <w:t>při skladování a přepravě nedošlo k ohrožení</w:t>
      </w:r>
      <w:r w:rsidR="003D35EE" w:rsidRPr="00A620EE">
        <w:rPr>
          <w:rFonts w:ascii="Times New Roman" w:hAnsi="Times New Roman"/>
          <w:color w:val="auto"/>
          <w:szCs w:val="24"/>
        </w:rPr>
        <w:t xml:space="preserve"> </w:t>
      </w:r>
      <w:r w:rsidR="003E6644" w:rsidRPr="00A620EE">
        <w:rPr>
          <w:rFonts w:ascii="Times New Roman" w:hAnsi="Times New Roman"/>
          <w:color w:val="auto"/>
          <w:szCs w:val="24"/>
        </w:rPr>
        <w:t xml:space="preserve">shody </w:t>
      </w:r>
      <w:r w:rsidR="003D35EE" w:rsidRPr="00A620EE">
        <w:rPr>
          <w:rFonts w:ascii="Times New Roman" w:hAnsi="Times New Roman"/>
          <w:color w:val="auto"/>
          <w:szCs w:val="24"/>
        </w:rPr>
        <w:t>vlastností výrobku s národním prohlášením o vlastnostech,</w:t>
      </w:r>
    </w:p>
    <w:p w14:paraId="47828A9A" w14:textId="77777777" w:rsidR="003D35EE" w:rsidRPr="00A620EE" w:rsidRDefault="007D4213" w:rsidP="00A620EE">
      <w:pPr>
        <w:tabs>
          <w:tab w:val="left" w:pos="426"/>
          <w:tab w:val="left" w:pos="567"/>
        </w:tabs>
        <w:spacing w:before="120" w:line="276" w:lineRule="auto"/>
        <w:jc w:val="both"/>
        <w:rPr>
          <w:rFonts w:ascii="Times New Roman" w:hAnsi="Times New Roman"/>
          <w:color w:val="auto"/>
          <w:szCs w:val="24"/>
        </w:rPr>
      </w:pPr>
      <w:r w:rsidRPr="00A620EE">
        <w:rPr>
          <w:rFonts w:ascii="Times New Roman" w:hAnsi="Times New Roman"/>
          <w:color w:val="auto"/>
          <w:szCs w:val="24"/>
        </w:rPr>
        <w:t>k</w:t>
      </w:r>
      <w:r w:rsidR="003D35EE" w:rsidRPr="00A620EE">
        <w:rPr>
          <w:rFonts w:ascii="Times New Roman" w:hAnsi="Times New Roman"/>
          <w:color w:val="auto"/>
          <w:szCs w:val="24"/>
        </w:rPr>
        <w:t>)</w:t>
      </w:r>
      <w:r w:rsidR="003D35EE" w:rsidRPr="00A620EE">
        <w:rPr>
          <w:rFonts w:ascii="Times New Roman" w:hAnsi="Times New Roman"/>
          <w:color w:val="auto"/>
          <w:szCs w:val="24"/>
        </w:rPr>
        <w:tab/>
        <w:t>nepřijme opatření k uvedení stanoveného stavebního výrobku ve shodu s prohlášením o vlastnostech nebo jinými příslušnými požadavky nebo jej nestáhne z trhu nebo z oběhu podle § 24 odst. 3,</w:t>
      </w:r>
    </w:p>
    <w:p w14:paraId="760C225D" w14:textId="77777777" w:rsidR="003D35EE" w:rsidRPr="00A620EE" w:rsidRDefault="007D4213" w:rsidP="00A620EE">
      <w:pPr>
        <w:tabs>
          <w:tab w:val="left" w:pos="426"/>
          <w:tab w:val="left" w:pos="567"/>
        </w:tabs>
        <w:spacing w:before="120" w:line="276" w:lineRule="auto"/>
        <w:jc w:val="both"/>
        <w:rPr>
          <w:rFonts w:ascii="Times New Roman" w:hAnsi="Times New Roman"/>
          <w:color w:val="auto"/>
          <w:szCs w:val="24"/>
        </w:rPr>
      </w:pPr>
      <w:r w:rsidRPr="00A620EE">
        <w:rPr>
          <w:rFonts w:ascii="Times New Roman" w:hAnsi="Times New Roman"/>
          <w:color w:val="auto"/>
          <w:szCs w:val="24"/>
        </w:rPr>
        <w:t>l</w:t>
      </w:r>
      <w:r w:rsidR="003D35EE" w:rsidRPr="00A620EE">
        <w:rPr>
          <w:rFonts w:ascii="Times New Roman" w:hAnsi="Times New Roman"/>
          <w:color w:val="auto"/>
          <w:szCs w:val="24"/>
        </w:rPr>
        <w:t xml:space="preserve">) </w:t>
      </w:r>
      <w:r w:rsidR="003D35EE" w:rsidRPr="00A620EE">
        <w:rPr>
          <w:rFonts w:ascii="Times New Roman" w:hAnsi="Times New Roman"/>
          <w:color w:val="auto"/>
          <w:szCs w:val="24"/>
        </w:rPr>
        <w:tab/>
        <w:t>neinformuje Českou obchodní inspekci podle § 24 odst. 3,</w:t>
      </w:r>
    </w:p>
    <w:p w14:paraId="4A8F439E" w14:textId="77777777" w:rsidR="003D35EE" w:rsidRPr="00A620EE" w:rsidRDefault="007D4213" w:rsidP="00A620EE">
      <w:pPr>
        <w:tabs>
          <w:tab w:val="left" w:pos="426"/>
          <w:tab w:val="left" w:pos="567"/>
        </w:tabs>
        <w:spacing w:before="120" w:line="276" w:lineRule="auto"/>
        <w:jc w:val="both"/>
        <w:rPr>
          <w:rFonts w:ascii="Times New Roman" w:hAnsi="Times New Roman"/>
          <w:color w:val="auto"/>
          <w:szCs w:val="24"/>
        </w:rPr>
      </w:pPr>
      <w:r w:rsidRPr="00A620EE">
        <w:rPr>
          <w:rFonts w:ascii="Times New Roman" w:hAnsi="Times New Roman"/>
          <w:color w:val="auto"/>
          <w:szCs w:val="24"/>
        </w:rPr>
        <w:t>m</w:t>
      </w:r>
      <w:r w:rsidR="003D35EE" w:rsidRPr="00A620EE">
        <w:rPr>
          <w:rFonts w:ascii="Times New Roman" w:hAnsi="Times New Roman"/>
          <w:color w:val="auto"/>
          <w:szCs w:val="24"/>
        </w:rPr>
        <w:t>)</w:t>
      </w:r>
      <w:r w:rsidR="003D35EE" w:rsidRPr="00A620EE">
        <w:rPr>
          <w:rFonts w:ascii="Times New Roman" w:hAnsi="Times New Roman"/>
          <w:color w:val="auto"/>
          <w:szCs w:val="24"/>
        </w:rPr>
        <w:tab/>
        <w:t xml:space="preserve">neuchovává kopii národního prohlášení o vlastnostech podle § 24 odst. 4, </w:t>
      </w:r>
    </w:p>
    <w:p w14:paraId="7521EBB9" w14:textId="77777777" w:rsidR="00D6791C" w:rsidRPr="00A620EE" w:rsidRDefault="007D4213" w:rsidP="00A620EE">
      <w:pPr>
        <w:tabs>
          <w:tab w:val="left" w:pos="426"/>
          <w:tab w:val="left" w:pos="567"/>
        </w:tabs>
        <w:spacing w:before="120" w:line="276" w:lineRule="auto"/>
        <w:jc w:val="both"/>
        <w:rPr>
          <w:rFonts w:ascii="Times New Roman" w:hAnsi="Times New Roman"/>
          <w:color w:val="auto"/>
          <w:szCs w:val="24"/>
        </w:rPr>
      </w:pPr>
      <w:r w:rsidRPr="00A620EE">
        <w:rPr>
          <w:rFonts w:ascii="Times New Roman" w:hAnsi="Times New Roman"/>
          <w:color w:val="auto"/>
          <w:szCs w:val="24"/>
        </w:rPr>
        <w:t>n</w:t>
      </w:r>
      <w:r w:rsidR="003D35EE" w:rsidRPr="00A620EE">
        <w:rPr>
          <w:rFonts w:ascii="Times New Roman" w:hAnsi="Times New Roman"/>
          <w:color w:val="auto"/>
          <w:szCs w:val="24"/>
        </w:rPr>
        <w:t>)</w:t>
      </w:r>
      <w:r w:rsidR="003D35EE" w:rsidRPr="00A620EE">
        <w:rPr>
          <w:rFonts w:ascii="Times New Roman" w:hAnsi="Times New Roman"/>
          <w:color w:val="auto"/>
          <w:szCs w:val="24"/>
        </w:rPr>
        <w:tab/>
        <w:t>neposkytne informace a dokumentaci v českém jazyce nebo v dohodnutém jazyce podle § 24 odst. 5</w:t>
      </w:r>
      <w:r w:rsidR="00D6791C" w:rsidRPr="00A620EE">
        <w:rPr>
          <w:rFonts w:ascii="Times New Roman" w:hAnsi="Times New Roman"/>
          <w:color w:val="auto"/>
          <w:szCs w:val="24"/>
        </w:rPr>
        <w:t>, nebo</w:t>
      </w:r>
    </w:p>
    <w:p w14:paraId="315D048E" w14:textId="77777777" w:rsidR="003D35EE" w:rsidRPr="00A620EE" w:rsidRDefault="00D6791C" w:rsidP="00A620EE">
      <w:pPr>
        <w:tabs>
          <w:tab w:val="left" w:pos="426"/>
          <w:tab w:val="left" w:pos="567"/>
        </w:tabs>
        <w:spacing w:before="120" w:line="276" w:lineRule="auto"/>
        <w:jc w:val="both"/>
        <w:rPr>
          <w:rFonts w:ascii="Times New Roman" w:hAnsi="Times New Roman"/>
          <w:color w:val="auto"/>
          <w:szCs w:val="24"/>
        </w:rPr>
      </w:pPr>
      <w:r w:rsidRPr="00A620EE">
        <w:rPr>
          <w:rFonts w:ascii="Times New Roman" w:hAnsi="Times New Roman"/>
          <w:color w:val="auto"/>
          <w:szCs w:val="24"/>
        </w:rPr>
        <w:t>o)</w:t>
      </w:r>
      <w:r w:rsidRPr="00A620EE">
        <w:rPr>
          <w:rFonts w:ascii="Times New Roman" w:hAnsi="Times New Roman"/>
          <w:color w:val="auto"/>
          <w:szCs w:val="24"/>
        </w:rPr>
        <w:tab/>
        <w:t>jako výrobce v rozporu s § 26 odst. 1 nesplní některou z povinností podle § 20 a 21</w:t>
      </w:r>
      <w:r w:rsidR="003D35EE" w:rsidRPr="00A620EE">
        <w:rPr>
          <w:rFonts w:ascii="Times New Roman" w:hAnsi="Times New Roman"/>
          <w:color w:val="auto"/>
          <w:szCs w:val="24"/>
        </w:rPr>
        <w:t>.</w:t>
      </w:r>
    </w:p>
    <w:p w14:paraId="5884883D" w14:textId="77777777" w:rsidR="003D35EE" w:rsidRPr="00A620EE" w:rsidRDefault="003D35EE" w:rsidP="00A620EE">
      <w:pPr>
        <w:tabs>
          <w:tab w:val="left" w:pos="567"/>
          <w:tab w:val="left" w:pos="1134"/>
        </w:tabs>
        <w:spacing w:before="120" w:line="276" w:lineRule="auto"/>
        <w:jc w:val="both"/>
        <w:rPr>
          <w:rFonts w:ascii="Times New Roman" w:hAnsi="Times New Roman"/>
          <w:color w:val="auto"/>
          <w:szCs w:val="24"/>
        </w:rPr>
      </w:pPr>
      <w:r w:rsidRPr="00A620EE">
        <w:rPr>
          <w:rFonts w:ascii="Times New Roman" w:hAnsi="Times New Roman"/>
          <w:color w:val="auto"/>
          <w:szCs w:val="24"/>
        </w:rPr>
        <w:lastRenderedPageBreak/>
        <w:tab/>
        <w:t xml:space="preserve">(7) </w:t>
      </w:r>
      <w:r w:rsidRPr="00A620EE">
        <w:rPr>
          <w:rFonts w:ascii="Times New Roman" w:hAnsi="Times New Roman"/>
          <w:color w:val="auto"/>
          <w:szCs w:val="24"/>
        </w:rPr>
        <w:tab/>
        <w:t>Právnická nebo podnikající fyzická osoba jako distributor se dopustí přestupku tím, že</w:t>
      </w:r>
    </w:p>
    <w:p w14:paraId="6F6B5F07" w14:textId="1BB68CB2" w:rsidR="0026493B" w:rsidRPr="00A620EE" w:rsidRDefault="003E6644"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a</w:t>
      </w:r>
      <w:r w:rsidR="0026493B" w:rsidRPr="00A620EE">
        <w:rPr>
          <w:rFonts w:ascii="Times New Roman" w:hAnsi="Times New Roman"/>
          <w:color w:val="auto"/>
          <w:szCs w:val="24"/>
        </w:rPr>
        <w:t xml:space="preserve">) </w:t>
      </w:r>
      <w:r w:rsidR="0026493B" w:rsidRPr="00A620EE">
        <w:rPr>
          <w:rFonts w:ascii="Times New Roman" w:hAnsi="Times New Roman"/>
          <w:color w:val="auto"/>
          <w:szCs w:val="24"/>
        </w:rPr>
        <w:tab/>
        <w:t xml:space="preserve">v rozporu s § 7 odst. 1 uvede na trh nebo dodá stanovený stavební výrobek, jehož vlastnosti neodpovídají požadavkům uplatňovaným pro návrh a použití do staveb v České republice nebo </w:t>
      </w:r>
      <w:r w:rsidR="0036789B" w:rsidRPr="00A620EE">
        <w:rPr>
          <w:rFonts w:ascii="Times New Roman" w:hAnsi="Times New Roman"/>
          <w:color w:val="auto"/>
          <w:szCs w:val="24"/>
        </w:rPr>
        <w:t xml:space="preserve">národnímu </w:t>
      </w:r>
      <w:r w:rsidR="0026493B" w:rsidRPr="00A620EE">
        <w:rPr>
          <w:rFonts w:ascii="Times New Roman" w:hAnsi="Times New Roman"/>
          <w:color w:val="auto"/>
          <w:szCs w:val="24"/>
        </w:rPr>
        <w:t>prohlášení o vlastnostech,</w:t>
      </w:r>
    </w:p>
    <w:p w14:paraId="05298BB4" w14:textId="6F1FEEC1" w:rsidR="0026493B" w:rsidRPr="00A620EE" w:rsidRDefault="003E6644"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b</w:t>
      </w:r>
      <w:r w:rsidR="0026493B" w:rsidRPr="00A620EE">
        <w:rPr>
          <w:rFonts w:ascii="Times New Roman" w:hAnsi="Times New Roman"/>
          <w:color w:val="auto"/>
          <w:szCs w:val="24"/>
        </w:rPr>
        <w:t>)</w:t>
      </w:r>
      <w:r w:rsidR="0026493B" w:rsidRPr="00A620EE">
        <w:rPr>
          <w:rFonts w:ascii="Times New Roman" w:hAnsi="Times New Roman"/>
          <w:color w:val="auto"/>
          <w:szCs w:val="24"/>
        </w:rPr>
        <w:tab/>
        <w:t>v rozporu s § 7 odst. 3 uvede nebo dodá na trh stanovený stavební výrobek</w:t>
      </w:r>
      <w:r w:rsidR="00145FC0" w:rsidRPr="00A620EE">
        <w:rPr>
          <w:rFonts w:ascii="Times New Roman" w:hAnsi="Times New Roman"/>
          <w:color w:val="auto"/>
          <w:szCs w:val="24"/>
        </w:rPr>
        <w:t xml:space="preserve"> </w:t>
      </w:r>
      <w:r w:rsidR="0026493B" w:rsidRPr="00A620EE">
        <w:rPr>
          <w:rFonts w:ascii="Times New Roman" w:hAnsi="Times New Roman"/>
          <w:color w:val="auto"/>
          <w:szCs w:val="24"/>
        </w:rPr>
        <w:t>bez pokynů výrobce </w:t>
      </w:r>
      <w:r w:rsidR="0036789B" w:rsidRPr="00A620EE">
        <w:rPr>
          <w:rFonts w:ascii="Times New Roman" w:hAnsi="Times New Roman"/>
          <w:color w:val="auto"/>
          <w:szCs w:val="24"/>
        </w:rPr>
        <w:t xml:space="preserve">nebo </w:t>
      </w:r>
      <w:r w:rsidR="0026493B" w:rsidRPr="00A620EE">
        <w:rPr>
          <w:rFonts w:ascii="Times New Roman" w:hAnsi="Times New Roman"/>
          <w:color w:val="auto"/>
          <w:szCs w:val="24"/>
        </w:rPr>
        <w:t xml:space="preserve">bezpečnostních informací, </w:t>
      </w:r>
    </w:p>
    <w:p w14:paraId="25E12B1E" w14:textId="18267CC4" w:rsidR="0026493B" w:rsidRPr="00A620EE" w:rsidRDefault="003E6644"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c</w:t>
      </w:r>
      <w:r w:rsidR="0026493B" w:rsidRPr="00A620EE">
        <w:rPr>
          <w:rFonts w:ascii="Times New Roman" w:hAnsi="Times New Roman"/>
          <w:color w:val="auto"/>
          <w:szCs w:val="24"/>
        </w:rPr>
        <w:t>)</w:t>
      </w:r>
      <w:r w:rsidR="0026493B" w:rsidRPr="00A620EE">
        <w:rPr>
          <w:rFonts w:ascii="Times New Roman" w:hAnsi="Times New Roman"/>
          <w:color w:val="auto"/>
          <w:szCs w:val="24"/>
        </w:rPr>
        <w:tab/>
        <w:t xml:space="preserve">v rozporu s § 7 odst. 3 uvede nebo dodá na trh stanovený stavební výrobek bez </w:t>
      </w:r>
      <w:r w:rsidR="0036789B" w:rsidRPr="00A620EE">
        <w:rPr>
          <w:rFonts w:ascii="Times New Roman" w:hAnsi="Times New Roman"/>
          <w:color w:val="auto"/>
          <w:szCs w:val="24"/>
        </w:rPr>
        <w:t xml:space="preserve">národního prohlášení o vlastnostech, prohlášení distributora o vlastnostech, pokynů a bezpečnostních informací </w:t>
      </w:r>
      <w:r w:rsidR="0026493B" w:rsidRPr="00A620EE">
        <w:rPr>
          <w:rFonts w:ascii="Times New Roman" w:hAnsi="Times New Roman"/>
          <w:color w:val="auto"/>
          <w:szCs w:val="24"/>
        </w:rPr>
        <w:t>v českém jazyce,</w:t>
      </w:r>
    </w:p>
    <w:p w14:paraId="4A3FF69D" w14:textId="77777777" w:rsidR="003D35EE" w:rsidRPr="00A620EE" w:rsidRDefault="003E6644"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d</w:t>
      </w:r>
      <w:r w:rsidR="003D35EE" w:rsidRPr="00A620EE">
        <w:rPr>
          <w:rFonts w:ascii="Times New Roman" w:hAnsi="Times New Roman"/>
          <w:color w:val="auto"/>
          <w:szCs w:val="24"/>
        </w:rPr>
        <w:t>)</w:t>
      </w:r>
      <w:r w:rsidR="003D35EE" w:rsidRPr="00A620EE">
        <w:rPr>
          <w:rFonts w:ascii="Times New Roman" w:hAnsi="Times New Roman"/>
          <w:color w:val="auto"/>
          <w:szCs w:val="24"/>
        </w:rPr>
        <w:tab/>
        <w:t xml:space="preserve">v rozporu s § 25 odst. 1 před dodáním stanoveného stavebního výrobku na trh nezajistí, aby </w:t>
      </w:r>
      <w:r w:rsidRPr="00A620EE">
        <w:rPr>
          <w:rFonts w:ascii="Times New Roman" w:hAnsi="Times New Roman"/>
          <w:color w:val="auto"/>
          <w:szCs w:val="24"/>
        </w:rPr>
        <w:t>výrobce nebo dovozce splnili požadavky podle tohoto zákona,</w:t>
      </w:r>
    </w:p>
    <w:p w14:paraId="12E4C146" w14:textId="74658CE7" w:rsidR="003D35EE" w:rsidRPr="00A620EE" w:rsidRDefault="003E6644"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e)</w:t>
      </w:r>
      <w:r w:rsidR="003D35EE" w:rsidRPr="00A620EE">
        <w:rPr>
          <w:rFonts w:ascii="Times New Roman" w:hAnsi="Times New Roman"/>
          <w:color w:val="auto"/>
          <w:szCs w:val="24"/>
        </w:rPr>
        <w:tab/>
        <w:t xml:space="preserve">v rozporu s § 25 odst. 3 nepřipojí </w:t>
      </w:r>
      <w:r w:rsidR="00D72019" w:rsidRPr="00A620EE">
        <w:rPr>
          <w:rFonts w:ascii="Times New Roman" w:hAnsi="Times New Roman"/>
          <w:color w:val="auto"/>
          <w:szCs w:val="24"/>
        </w:rPr>
        <w:t xml:space="preserve">k prohlášení distributora </w:t>
      </w:r>
      <w:r w:rsidR="003D35EE" w:rsidRPr="00A620EE">
        <w:rPr>
          <w:rFonts w:ascii="Times New Roman" w:hAnsi="Times New Roman"/>
          <w:color w:val="auto"/>
          <w:szCs w:val="24"/>
        </w:rPr>
        <w:t>další informace o výskytu komponentů podle přímo použitelných předpisů Evropské unie, pokud stanovený výrobek obsahuje komponenty ohrožující zdraví, životní prostředí anebo bezpečnost</w:t>
      </w:r>
      <w:r w:rsidR="002473AD" w:rsidRPr="00A620EE">
        <w:rPr>
          <w:rFonts w:ascii="Times New Roman" w:hAnsi="Times New Roman"/>
          <w:color w:val="auto"/>
          <w:szCs w:val="24"/>
        </w:rPr>
        <w:t xml:space="preserve"> při práci</w:t>
      </w:r>
      <w:r w:rsidR="003D35EE" w:rsidRPr="00A620EE">
        <w:rPr>
          <w:rFonts w:ascii="Times New Roman" w:hAnsi="Times New Roman"/>
          <w:color w:val="auto"/>
          <w:szCs w:val="24"/>
        </w:rPr>
        <w:t>,</w:t>
      </w:r>
    </w:p>
    <w:p w14:paraId="6CD764E8" w14:textId="77777777" w:rsidR="003D35EE" w:rsidRPr="00A620EE" w:rsidRDefault="003E6644"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f</w:t>
      </w:r>
      <w:r w:rsidR="003D35EE" w:rsidRPr="00A620EE">
        <w:rPr>
          <w:rFonts w:ascii="Times New Roman" w:hAnsi="Times New Roman"/>
          <w:color w:val="auto"/>
          <w:szCs w:val="24"/>
        </w:rPr>
        <w:t>)</w:t>
      </w:r>
      <w:r w:rsidR="003D35EE" w:rsidRPr="00A620EE">
        <w:rPr>
          <w:rFonts w:ascii="Times New Roman" w:hAnsi="Times New Roman"/>
          <w:color w:val="auto"/>
          <w:szCs w:val="24"/>
        </w:rPr>
        <w:tab/>
        <w:t>v rozporu s § 25 odst. 4 nepřijme opatření k uvedení stanoveného stavebního výrobku ve shodu s prohlášením o vlastnostech nebo jinými příslušnými požadavky nebo jej nestáhne z trhu nebo z oběhu,</w:t>
      </w:r>
    </w:p>
    <w:p w14:paraId="25EDFC8A" w14:textId="17F9645B" w:rsidR="00D6791C" w:rsidRPr="00A620EE" w:rsidRDefault="00D72019"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g</w:t>
      </w:r>
      <w:r w:rsidR="003E6644" w:rsidRPr="00A620EE">
        <w:rPr>
          <w:rFonts w:ascii="Times New Roman" w:hAnsi="Times New Roman"/>
          <w:color w:val="auto"/>
          <w:szCs w:val="24"/>
        </w:rPr>
        <w:t>)</w:t>
      </w:r>
      <w:r w:rsidR="003D35EE" w:rsidRPr="00A620EE">
        <w:rPr>
          <w:rFonts w:ascii="Times New Roman" w:hAnsi="Times New Roman"/>
          <w:color w:val="auto"/>
          <w:szCs w:val="24"/>
        </w:rPr>
        <w:tab/>
        <w:t>neposkytne informace a dokumentaci podle § 25 odst. 5</w:t>
      </w:r>
      <w:r w:rsidR="00D6791C" w:rsidRPr="00A620EE">
        <w:rPr>
          <w:rFonts w:ascii="Times New Roman" w:hAnsi="Times New Roman"/>
          <w:color w:val="auto"/>
          <w:szCs w:val="24"/>
        </w:rPr>
        <w:t>, nebo</w:t>
      </w:r>
    </w:p>
    <w:p w14:paraId="35FE0F41" w14:textId="6D0859AF" w:rsidR="003D35EE" w:rsidRPr="00A620EE" w:rsidRDefault="00D72019"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h</w:t>
      </w:r>
      <w:r w:rsidR="00D6791C" w:rsidRPr="00A620EE">
        <w:rPr>
          <w:rFonts w:ascii="Times New Roman" w:hAnsi="Times New Roman"/>
          <w:color w:val="auto"/>
          <w:szCs w:val="24"/>
        </w:rPr>
        <w:t>)</w:t>
      </w:r>
      <w:r w:rsidRPr="00A620EE">
        <w:rPr>
          <w:rFonts w:ascii="Times New Roman" w:hAnsi="Times New Roman"/>
          <w:color w:val="auto"/>
          <w:szCs w:val="24"/>
        </w:rPr>
        <w:t xml:space="preserve"> </w:t>
      </w:r>
      <w:r w:rsidR="00D6791C" w:rsidRPr="00A620EE">
        <w:rPr>
          <w:rFonts w:ascii="Times New Roman" w:hAnsi="Times New Roman"/>
          <w:color w:val="auto"/>
          <w:szCs w:val="24"/>
        </w:rPr>
        <w:tab/>
        <w:t>jako výrobce v rozporu s § 26 odst. 2 nesplní některou z povinností podle § 20 a 21.</w:t>
      </w:r>
    </w:p>
    <w:p w14:paraId="6E9BF146" w14:textId="77777777" w:rsidR="003D35EE" w:rsidRPr="00A620EE" w:rsidRDefault="003D35EE" w:rsidP="00A620EE">
      <w:pPr>
        <w:tabs>
          <w:tab w:val="left" w:pos="567"/>
          <w:tab w:val="left" w:pos="1134"/>
        </w:tabs>
        <w:spacing w:before="120" w:line="276" w:lineRule="auto"/>
        <w:jc w:val="both"/>
        <w:rPr>
          <w:rFonts w:ascii="Times New Roman" w:hAnsi="Times New Roman"/>
          <w:color w:val="auto"/>
          <w:szCs w:val="24"/>
          <w:u w:val="single"/>
        </w:rPr>
      </w:pPr>
      <w:r w:rsidRPr="00A620EE">
        <w:rPr>
          <w:rFonts w:ascii="Times New Roman" w:hAnsi="Times New Roman"/>
          <w:color w:val="auto"/>
          <w:szCs w:val="24"/>
        </w:rPr>
        <w:tab/>
        <w:t>(8)</w:t>
      </w:r>
      <w:r w:rsidRPr="00A620EE">
        <w:rPr>
          <w:rFonts w:ascii="Times New Roman" w:hAnsi="Times New Roman"/>
          <w:color w:val="auto"/>
          <w:szCs w:val="24"/>
        </w:rPr>
        <w:tab/>
        <w:t>Právnická nebo podnikající fyzická osoba se dopustí přestupku tím, že</w:t>
      </w:r>
    </w:p>
    <w:p w14:paraId="6F840143" w14:textId="77777777" w:rsidR="006924FB" w:rsidRPr="00A620EE" w:rsidRDefault="003D35EE" w:rsidP="00A620EE">
      <w:pPr>
        <w:pStyle w:val="Odstavecseseznamem"/>
        <w:numPr>
          <w:ilvl w:val="0"/>
          <w:numId w:val="14"/>
        </w:numPr>
        <w:tabs>
          <w:tab w:val="left" w:pos="426"/>
        </w:tabs>
        <w:suppressAutoHyphens w:val="0"/>
        <w:spacing w:before="120" w:line="276" w:lineRule="auto"/>
        <w:ind w:left="0" w:firstLine="0"/>
        <w:contextualSpacing w:val="0"/>
        <w:jc w:val="both"/>
        <w:rPr>
          <w:rFonts w:ascii="Times New Roman" w:hAnsi="Times New Roman"/>
          <w:bCs/>
          <w:color w:val="auto"/>
          <w:szCs w:val="24"/>
        </w:rPr>
      </w:pPr>
      <w:r w:rsidRPr="00A620EE">
        <w:rPr>
          <w:rFonts w:ascii="Times New Roman" w:hAnsi="Times New Roman"/>
          <w:bCs/>
          <w:color w:val="auto"/>
          <w:szCs w:val="24"/>
        </w:rPr>
        <w:t>jako projektant v rozporu s § 3</w:t>
      </w:r>
      <w:r w:rsidR="003E6644" w:rsidRPr="00A620EE">
        <w:rPr>
          <w:rFonts w:ascii="Times New Roman" w:hAnsi="Times New Roman"/>
          <w:bCs/>
          <w:color w:val="auto"/>
          <w:szCs w:val="24"/>
        </w:rPr>
        <w:t>4</w:t>
      </w:r>
      <w:r w:rsidRPr="00A620EE">
        <w:rPr>
          <w:rFonts w:ascii="Times New Roman" w:hAnsi="Times New Roman"/>
          <w:bCs/>
          <w:color w:val="auto"/>
          <w:szCs w:val="24"/>
        </w:rPr>
        <w:t xml:space="preserve"> odst. 1, </w:t>
      </w:r>
      <w:r w:rsidR="00D6791C" w:rsidRPr="00A620EE">
        <w:rPr>
          <w:rFonts w:ascii="Times New Roman" w:hAnsi="Times New Roman"/>
          <w:bCs/>
          <w:color w:val="auto"/>
          <w:szCs w:val="24"/>
        </w:rPr>
        <w:t>4</w:t>
      </w:r>
      <w:r w:rsidRPr="00A620EE">
        <w:rPr>
          <w:rFonts w:ascii="Times New Roman" w:hAnsi="Times New Roman"/>
          <w:bCs/>
          <w:color w:val="auto"/>
          <w:szCs w:val="24"/>
        </w:rPr>
        <w:t xml:space="preserve"> nebo </w:t>
      </w:r>
      <w:r w:rsidR="00D6791C" w:rsidRPr="00A620EE">
        <w:rPr>
          <w:rFonts w:ascii="Times New Roman" w:hAnsi="Times New Roman"/>
          <w:bCs/>
          <w:color w:val="auto"/>
          <w:szCs w:val="24"/>
        </w:rPr>
        <w:t>5</w:t>
      </w:r>
      <w:r w:rsidRPr="00A620EE">
        <w:rPr>
          <w:rFonts w:ascii="Times New Roman" w:hAnsi="Times New Roman"/>
          <w:bCs/>
          <w:color w:val="auto"/>
          <w:szCs w:val="24"/>
        </w:rPr>
        <w:t xml:space="preserve"> navrhne do stavby stavební výrobek, pro který nebylo vydáno prohlášení o vlastnostech nebo prohlášení distributora o vlastnostech, a k porušení povinnosti nedošlo v důsledku porušení povinností výrobce, dovozce, distributora nebo zplnomocněného zástupce podle tohoto zákona nebo podle jiných právních předpisů, nebo</w:t>
      </w:r>
    </w:p>
    <w:p w14:paraId="36316AD7" w14:textId="77777777" w:rsidR="003D35EE" w:rsidRPr="00A620EE" w:rsidRDefault="003D35EE" w:rsidP="00A620EE">
      <w:pPr>
        <w:pStyle w:val="Odstavecseseznamem"/>
        <w:numPr>
          <w:ilvl w:val="0"/>
          <w:numId w:val="14"/>
        </w:numPr>
        <w:tabs>
          <w:tab w:val="left" w:pos="426"/>
        </w:tabs>
        <w:suppressAutoHyphens w:val="0"/>
        <w:spacing w:before="120" w:line="276" w:lineRule="auto"/>
        <w:ind w:left="0" w:firstLine="0"/>
        <w:contextualSpacing w:val="0"/>
        <w:jc w:val="both"/>
        <w:rPr>
          <w:rFonts w:ascii="Times New Roman" w:hAnsi="Times New Roman"/>
          <w:bCs/>
          <w:color w:val="auto"/>
          <w:szCs w:val="24"/>
        </w:rPr>
      </w:pPr>
      <w:r w:rsidRPr="00A620EE">
        <w:rPr>
          <w:rFonts w:ascii="Times New Roman" w:hAnsi="Times New Roman"/>
          <w:bCs/>
          <w:color w:val="auto"/>
          <w:szCs w:val="24"/>
        </w:rPr>
        <w:t>jako zhotovitel stavby v rozporu s § 3</w:t>
      </w:r>
      <w:r w:rsidR="00D6791C" w:rsidRPr="00A620EE">
        <w:rPr>
          <w:rFonts w:ascii="Times New Roman" w:hAnsi="Times New Roman"/>
          <w:bCs/>
          <w:color w:val="auto"/>
          <w:szCs w:val="24"/>
        </w:rPr>
        <w:t>4</w:t>
      </w:r>
      <w:r w:rsidRPr="00A620EE">
        <w:rPr>
          <w:rFonts w:ascii="Times New Roman" w:hAnsi="Times New Roman"/>
          <w:bCs/>
          <w:color w:val="auto"/>
          <w:szCs w:val="24"/>
        </w:rPr>
        <w:t xml:space="preserve"> odst. 1, </w:t>
      </w:r>
      <w:r w:rsidR="00D6791C" w:rsidRPr="00A620EE">
        <w:rPr>
          <w:rFonts w:ascii="Times New Roman" w:hAnsi="Times New Roman"/>
          <w:bCs/>
          <w:color w:val="auto"/>
          <w:szCs w:val="24"/>
        </w:rPr>
        <w:t>4</w:t>
      </w:r>
      <w:r w:rsidRPr="00A620EE">
        <w:rPr>
          <w:rFonts w:ascii="Times New Roman" w:hAnsi="Times New Roman"/>
          <w:bCs/>
          <w:color w:val="auto"/>
          <w:szCs w:val="24"/>
        </w:rPr>
        <w:t xml:space="preserve"> nebo </w:t>
      </w:r>
      <w:r w:rsidR="00D6791C" w:rsidRPr="00A620EE">
        <w:rPr>
          <w:rFonts w:ascii="Times New Roman" w:hAnsi="Times New Roman"/>
          <w:bCs/>
          <w:color w:val="auto"/>
          <w:szCs w:val="24"/>
        </w:rPr>
        <w:t>5</w:t>
      </w:r>
      <w:r w:rsidRPr="00A620EE">
        <w:rPr>
          <w:rFonts w:ascii="Times New Roman" w:hAnsi="Times New Roman"/>
          <w:bCs/>
          <w:color w:val="auto"/>
          <w:szCs w:val="24"/>
        </w:rPr>
        <w:t xml:space="preserve"> navrhne nebo použije do stavby stavební výrobek, pro který nebylo vydáno prohlášení o vlastnostech nebo prohlášení distributora o vlastnostech, a k porušení povinnosti nedošlo v důsledku porušení povinnosti výrobce, dovozce, distributora, zplnomocněného zástupce či projektanta podle tohoto zákona nebo podle jiných právních předpisů.</w:t>
      </w:r>
    </w:p>
    <w:p w14:paraId="20DC8B8E" w14:textId="77777777" w:rsidR="003D35EE" w:rsidRPr="00A620EE" w:rsidRDefault="003D35EE" w:rsidP="00A620EE">
      <w:pPr>
        <w:tabs>
          <w:tab w:val="left" w:pos="0"/>
          <w:tab w:val="left" w:pos="567"/>
          <w:tab w:val="left" w:pos="1134"/>
        </w:tabs>
        <w:spacing w:before="120" w:line="276" w:lineRule="auto"/>
        <w:ind w:firstLine="567"/>
        <w:jc w:val="both"/>
        <w:rPr>
          <w:rFonts w:ascii="Times New Roman" w:hAnsi="Times New Roman"/>
          <w:color w:val="auto"/>
          <w:szCs w:val="24"/>
        </w:rPr>
      </w:pPr>
      <w:r w:rsidRPr="00A620EE">
        <w:rPr>
          <w:rFonts w:ascii="Times New Roman" w:hAnsi="Times New Roman"/>
          <w:color w:val="auto"/>
          <w:szCs w:val="24"/>
        </w:rPr>
        <w:t>(9)</w:t>
      </w:r>
      <w:r w:rsidRPr="00A620EE">
        <w:rPr>
          <w:rFonts w:ascii="Times New Roman" w:hAnsi="Times New Roman"/>
          <w:color w:val="auto"/>
          <w:szCs w:val="24"/>
        </w:rPr>
        <w:tab/>
        <w:t>Právnická nebo podnikající fyzická osoba se dopustí přestupku tím, že jako výrobce, dovozce, distributor nebo zplnomocněný zástupce podle přímo použitelného předpisu nesplní některou z povinností podle přímo použitelného předpisu.</w:t>
      </w:r>
    </w:p>
    <w:p w14:paraId="47E28B12" w14:textId="77777777" w:rsidR="003D35EE" w:rsidRPr="00A620EE" w:rsidRDefault="003D35EE" w:rsidP="00A620EE">
      <w:pPr>
        <w:tabs>
          <w:tab w:val="left" w:pos="0"/>
          <w:tab w:val="left" w:pos="567"/>
          <w:tab w:val="left" w:pos="1134"/>
        </w:tabs>
        <w:spacing w:before="120" w:line="276" w:lineRule="auto"/>
        <w:ind w:firstLine="567"/>
        <w:jc w:val="both"/>
        <w:rPr>
          <w:rFonts w:ascii="Times New Roman" w:hAnsi="Times New Roman"/>
          <w:color w:val="auto"/>
          <w:szCs w:val="24"/>
        </w:rPr>
      </w:pPr>
      <w:r w:rsidRPr="00A620EE">
        <w:rPr>
          <w:rFonts w:ascii="Times New Roman" w:hAnsi="Times New Roman"/>
          <w:color w:val="auto"/>
          <w:szCs w:val="24"/>
        </w:rPr>
        <w:t>(10)</w:t>
      </w:r>
      <w:r w:rsidRPr="00A620EE">
        <w:rPr>
          <w:rFonts w:ascii="Times New Roman" w:hAnsi="Times New Roman"/>
          <w:color w:val="auto"/>
          <w:szCs w:val="24"/>
        </w:rPr>
        <w:tab/>
        <w:t>Právnická osoba se dopustí přestupku tím, že jako hospodářský subjekt</w:t>
      </w:r>
    </w:p>
    <w:p w14:paraId="58FE0C20" w14:textId="77777777" w:rsidR="003D35EE" w:rsidRPr="00A620EE" w:rsidRDefault="003D35EE"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 xml:space="preserve">a) </w:t>
      </w:r>
      <w:r w:rsidRPr="00A620EE">
        <w:rPr>
          <w:rFonts w:ascii="Times New Roman" w:hAnsi="Times New Roman"/>
          <w:color w:val="auto"/>
          <w:szCs w:val="24"/>
        </w:rPr>
        <w:tab/>
        <w:t>neidentifikuje hospodářské subjekty, které mu dodaly stanovený stavební výrobek, nebo kterým dodal stanovený stavební výrobek podle § 35 odst. 5,</w:t>
      </w:r>
    </w:p>
    <w:p w14:paraId="2524189E" w14:textId="77777777" w:rsidR="003D35EE" w:rsidRPr="00A620EE" w:rsidRDefault="003D35EE"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 xml:space="preserve">b) </w:t>
      </w:r>
      <w:r w:rsidRPr="00A620EE">
        <w:rPr>
          <w:rFonts w:ascii="Times New Roman" w:hAnsi="Times New Roman"/>
          <w:color w:val="auto"/>
          <w:szCs w:val="24"/>
        </w:rPr>
        <w:tab/>
        <w:t>nezajistí přístupnost dokumentů podle § 36 odst. 3, nebo</w:t>
      </w:r>
    </w:p>
    <w:p w14:paraId="74D13BF0" w14:textId="77777777" w:rsidR="003D35EE" w:rsidRPr="00A620EE" w:rsidRDefault="003D35EE" w:rsidP="00A620EE">
      <w:pPr>
        <w:tabs>
          <w:tab w:val="left" w:pos="0"/>
          <w:tab w:val="left" w:pos="426"/>
          <w:tab w:val="left" w:pos="1134"/>
        </w:tabs>
        <w:spacing w:before="120" w:line="276" w:lineRule="auto"/>
        <w:jc w:val="both"/>
        <w:rPr>
          <w:rFonts w:ascii="Times New Roman" w:hAnsi="Times New Roman"/>
          <w:color w:val="auto"/>
          <w:szCs w:val="24"/>
        </w:rPr>
      </w:pPr>
      <w:r w:rsidRPr="00A620EE">
        <w:rPr>
          <w:rFonts w:ascii="Times New Roman" w:hAnsi="Times New Roman"/>
          <w:color w:val="auto"/>
          <w:szCs w:val="24"/>
        </w:rPr>
        <w:t>c) provede činnost vyhrazenou pro účely tohoto zákona autorizované osobě bez autorizace podle § 29 odst. 1.</w:t>
      </w:r>
    </w:p>
    <w:p w14:paraId="45A945E9" w14:textId="77777777" w:rsidR="00400A7B" w:rsidRPr="00A620EE" w:rsidRDefault="00400A7B" w:rsidP="00A620EE">
      <w:pPr>
        <w:pStyle w:val="Nadpis4"/>
        <w:spacing w:after="0" w:line="276" w:lineRule="auto"/>
        <w:rPr>
          <w:color w:val="auto"/>
          <w:sz w:val="24"/>
          <w:szCs w:val="24"/>
        </w:rPr>
      </w:pPr>
    </w:p>
    <w:p w14:paraId="19F55E86" w14:textId="467C3A41" w:rsidR="003D35EE" w:rsidRPr="00A620EE" w:rsidRDefault="003D35EE" w:rsidP="00A620EE">
      <w:pPr>
        <w:pStyle w:val="Nadpis4"/>
        <w:spacing w:after="0" w:line="276" w:lineRule="auto"/>
        <w:rPr>
          <w:color w:val="auto"/>
          <w:sz w:val="24"/>
          <w:szCs w:val="24"/>
        </w:rPr>
      </w:pPr>
      <w:r w:rsidRPr="00A620EE">
        <w:rPr>
          <w:color w:val="auto"/>
          <w:sz w:val="24"/>
          <w:szCs w:val="24"/>
        </w:rPr>
        <w:t>§ 43</w:t>
      </w:r>
    </w:p>
    <w:p w14:paraId="26D3AB8D" w14:textId="1D852399" w:rsidR="002C7EE5" w:rsidRPr="00A620EE" w:rsidRDefault="002C7EE5" w:rsidP="00A620EE">
      <w:pPr>
        <w:pStyle w:val="Nadpis4"/>
        <w:spacing w:after="0" w:line="276" w:lineRule="auto"/>
        <w:rPr>
          <w:b/>
          <w:color w:val="auto"/>
          <w:sz w:val="24"/>
          <w:szCs w:val="24"/>
        </w:rPr>
      </w:pPr>
      <w:r w:rsidRPr="00A620EE">
        <w:rPr>
          <w:b/>
          <w:color w:val="auto"/>
          <w:sz w:val="24"/>
          <w:szCs w:val="24"/>
        </w:rPr>
        <w:t>Přestupky autorizovaných osob</w:t>
      </w:r>
    </w:p>
    <w:p w14:paraId="753809BA" w14:textId="37174ED6" w:rsidR="003D35EE" w:rsidRPr="00A620EE" w:rsidRDefault="00A86F2A" w:rsidP="00A620EE">
      <w:pPr>
        <w:spacing w:before="120" w:line="276" w:lineRule="auto"/>
        <w:ind w:firstLine="709"/>
        <w:jc w:val="both"/>
        <w:rPr>
          <w:rFonts w:ascii="Times New Roman" w:hAnsi="Times New Roman"/>
          <w:color w:val="auto"/>
          <w:szCs w:val="24"/>
        </w:rPr>
      </w:pPr>
      <w:r w:rsidRPr="00A620EE">
        <w:rPr>
          <w:rFonts w:ascii="Times New Roman" w:hAnsi="Times New Roman"/>
          <w:color w:val="auto"/>
          <w:szCs w:val="24"/>
        </w:rPr>
        <w:t xml:space="preserve">(1) </w:t>
      </w:r>
      <w:r w:rsidR="003D35EE" w:rsidRPr="00A620EE">
        <w:rPr>
          <w:rFonts w:ascii="Times New Roman" w:hAnsi="Times New Roman"/>
          <w:color w:val="auto"/>
          <w:szCs w:val="24"/>
        </w:rPr>
        <w:t>Autorizovaná osoba se dopustí přestupku tím, že nesplní některou z povinností podle § 31.</w:t>
      </w:r>
    </w:p>
    <w:p w14:paraId="66A58E41" w14:textId="12506BA8" w:rsidR="008D3FBE" w:rsidRPr="00A620EE" w:rsidRDefault="00A86F2A" w:rsidP="00A620EE">
      <w:pPr>
        <w:spacing w:before="120" w:line="276" w:lineRule="auto"/>
        <w:ind w:firstLine="709"/>
        <w:jc w:val="both"/>
        <w:rPr>
          <w:rFonts w:ascii="Times New Roman" w:hAnsi="Times New Roman"/>
          <w:color w:val="auto"/>
          <w:szCs w:val="24"/>
        </w:rPr>
      </w:pPr>
      <w:r w:rsidRPr="00A620EE">
        <w:rPr>
          <w:rFonts w:ascii="Times New Roman" w:hAnsi="Times New Roman"/>
          <w:color w:val="auto"/>
          <w:szCs w:val="24"/>
        </w:rPr>
        <w:t xml:space="preserve">(2) </w:t>
      </w:r>
      <w:r w:rsidR="008D3FBE" w:rsidRPr="00A620EE">
        <w:rPr>
          <w:rFonts w:ascii="Times New Roman" w:hAnsi="Times New Roman"/>
          <w:color w:val="auto"/>
          <w:szCs w:val="24"/>
        </w:rPr>
        <w:t xml:space="preserve">Právnická osoba se dopustí přestupku tím, že nesplní některou z povinností podle § 32. </w:t>
      </w:r>
    </w:p>
    <w:p w14:paraId="376F8776" w14:textId="77777777" w:rsidR="00400A7B" w:rsidRPr="00A620EE" w:rsidRDefault="00400A7B" w:rsidP="00A620EE">
      <w:pPr>
        <w:pStyle w:val="Nadpis4"/>
        <w:spacing w:after="0" w:line="276" w:lineRule="auto"/>
        <w:rPr>
          <w:color w:val="auto"/>
          <w:sz w:val="24"/>
          <w:szCs w:val="24"/>
        </w:rPr>
      </w:pPr>
    </w:p>
    <w:p w14:paraId="01DA169E" w14:textId="17B36D57" w:rsidR="003D35EE" w:rsidRPr="00A620EE" w:rsidRDefault="003D35EE" w:rsidP="00A620EE">
      <w:pPr>
        <w:pStyle w:val="Nadpis4"/>
        <w:spacing w:after="0" w:line="276" w:lineRule="auto"/>
        <w:rPr>
          <w:color w:val="auto"/>
          <w:sz w:val="24"/>
          <w:szCs w:val="24"/>
        </w:rPr>
      </w:pPr>
      <w:r w:rsidRPr="00A620EE">
        <w:rPr>
          <w:color w:val="auto"/>
          <w:sz w:val="24"/>
          <w:szCs w:val="24"/>
        </w:rPr>
        <w:t>§ 44</w:t>
      </w:r>
    </w:p>
    <w:p w14:paraId="59766464" w14:textId="55CB04C6" w:rsidR="002C7EE5" w:rsidRPr="00A620EE" w:rsidRDefault="002C7EE5" w:rsidP="00A620EE">
      <w:pPr>
        <w:pStyle w:val="Nadpis4"/>
        <w:spacing w:after="0" w:line="276" w:lineRule="auto"/>
        <w:rPr>
          <w:b/>
          <w:color w:val="auto"/>
          <w:sz w:val="24"/>
          <w:szCs w:val="24"/>
        </w:rPr>
      </w:pPr>
      <w:r w:rsidRPr="00A620EE">
        <w:rPr>
          <w:b/>
          <w:color w:val="auto"/>
          <w:sz w:val="24"/>
          <w:szCs w:val="24"/>
        </w:rPr>
        <w:t>Pokuty</w:t>
      </w:r>
    </w:p>
    <w:p w14:paraId="26A24A32" w14:textId="77777777" w:rsidR="003D35EE" w:rsidRPr="00A620EE" w:rsidRDefault="003D35EE" w:rsidP="00A620EE">
      <w:pPr>
        <w:tabs>
          <w:tab w:val="left" w:pos="1134"/>
        </w:tabs>
        <w:spacing w:before="120" w:line="276" w:lineRule="auto"/>
        <w:ind w:firstLine="567"/>
        <w:jc w:val="both"/>
        <w:rPr>
          <w:rFonts w:ascii="Times New Roman" w:hAnsi="Times New Roman"/>
          <w:color w:val="auto"/>
          <w:szCs w:val="24"/>
        </w:rPr>
      </w:pPr>
      <w:r w:rsidRPr="00A620EE">
        <w:rPr>
          <w:rFonts w:ascii="Times New Roman" w:hAnsi="Times New Roman"/>
          <w:color w:val="auto"/>
          <w:szCs w:val="24"/>
        </w:rPr>
        <w:t>Za přestupek lze uložit pokutu do</w:t>
      </w:r>
    </w:p>
    <w:p w14:paraId="3B052CBE" w14:textId="77777777" w:rsidR="003D35EE" w:rsidRPr="00A620EE" w:rsidRDefault="003D35EE" w:rsidP="00A620EE">
      <w:pPr>
        <w:tabs>
          <w:tab w:val="left" w:pos="0"/>
          <w:tab w:val="left" w:pos="426"/>
          <w:tab w:val="left" w:pos="1134"/>
        </w:tabs>
        <w:spacing w:before="120" w:line="276" w:lineRule="auto"/>
        <w:jc w:val="both"/>
        <w:rPr>
          <w:rFonts w:ascii="Times New Roman" w:hAnsi="Times New Roman"/>
          <w:strike/>
          <w:color w:val="auto"/>
          <w:szCs w:val="24"/>
        </w:rPr>
      </w:pPr>
      <w:r w:rsidRPr="00A620EE">
        <w:rPr>
          <w:rFonts w:ascii="Times New Roman" w:hAnsi="Times New Roman"/>
          <w:color w:val="auto"/>
          <w:szCs w:val="24"/>
        </w:rPr>
        <w:t>a)</w:t>
      </w:r>
      <w:r w:rsidRPr="00A620EE">
        <w:rPr>
          <w:rFonts w:ascii="Times New Roman" w:hAnsi="Times New Roman"/>
          <w:color w:val="auto"/>
          <w:szCs w:val="24"/>
        </w:rPr>
        <w:tab/>
        <w:t xml:space="preserve">25 000 000 Kč, pokud jde o přestupek podle § 42 odst. 1 písm. d), </w:t>
      </w:r>
      <w:r w:rsidR="0026493B" w:rsidRPr="00A620EE">
        <w:rPr>
          <w:rFonts w:ascii="Times New Roman" w:hAnsi="Times New Roman"/>
          <w:color w:val="auto"/>
          <w:szCs w:val="24"/>
        </w:rPr>
        <w:t>e</w:t>
      </w:r>
      <w:r w:rsidRPr="00A620EE">
        <w:rPr>
          <w:rFonts w:ascii="Times New Roman" w:hAnsi="Times New Roman"/>
          <w:color w:val="auto"/>
          <w:szCs w:val="24"/>
        </w:rPr>
        <w:t>) nebo odst. 10 písm. c),</w:t>
      </w:r>
    </w:p>
    <w:p w14:paraId="509257EE" w14:textId="5898FAAB" w:rsidR="003D35EE" w:rsidRPr="00A620EE" w:rsidRDefault="003D35EE" w:rsidP="00A620EE">
      <w:pPr>
        <w:tabs>
          <w:tab w:val="left" w:pos="0"/>
          <w:tab w:val="left" w:pos="426"/>
          <w:tab w:val="left" w:pos="1134"/>
        </w:tabs>
        <w:spacing w:before="120" w:line="276" w:lineRule="auto"/>
        <w:jc w:val="both"/>
        <w:rPr>
          <w:rFonts w:ascii="Times New Roman" w:hAnsi="Times New Roman"/>
          <w:color w:val="auto"/>
          <w:szCs w:val="24"/>
        </w:rPr>
      </w:pPr>
      <w:r w:rsidRPr="00A620EE">
        <w:rPr>
          <w:rFonts w:ascii="Times New Roman" w:hAnsi="Times New Roman"/>
          <w:color w:val="auto"/>
          <w:szCs w:val="24"/>
        </w:rPr>
        <w:t xml:space="preserve">b) </w:t>
      </w:r>
      <w:r w:rsidRPr="00A620EE">
        <w:rPr>
          <w:rFonts w:ascii="Times New Roman" w:hAnsi="Times New Roman"/>
          <w:color w:val="auto"/>
          <w:szCs w:val="24"/>
        </w:rPr>
        <w:tab/>
        <w:t xml:space="preserve">10 000 000 Kč, pokud jde o přestupek podle § 42 odst. 1 písm. a), b), odst. 2 písm. </w:t>
      </w:r>
      <w:r w:rsidR="008C56C8" w:rsidRPr="00A620EE">
        <w:rPr>
          <w:rFonts w:ascii="Times New Roman" w:hAnsi="Times New Roman"/>
          <w:color w:val="auto"/>
          <w:szCs w:val="24"/>
        </w:rPr>
        <w:t>m</w:t>
      </w:r>
      <w:r w:rsidRPr="00A620EE">
        <w:rPr>
          <w:rFonts w:ascii="Times New Roman" w:hAnsi="Times New Roman"/>
          <w:color w:val="auto"/>
          <w:szCs w:val="24"/>
        </w:rPr>
        <w:t xml:space="preserve">), </w:t>
      </w:r>
      <w:r w:rsidR="008C56C8" w:rsidRPr="00A620EE">
        <w:rPr>
          <w:rFonts w:ascii="Times New Roman" w:hAnsi="Times New Roman"/>
          <w:color w:val="auto"/>
          <w:szCs w:val="24"/>
        </w:rPr>
        <w:t>n</w:t>
      </w:r>
      <w:r w:rsidRPr="00A620EE">
        <w:rPr>
          <w:rFonts w:ascii="Times New Roman" w:hAnsi="Times New Roman"/>
          <w:color w:val="auto"/>
          <w:szCs w:val="24"/>
        </w:rPr>
        <w:t xml:space="preserve">), </w:t>
      </w:r>
      <w:r w:rsidR="008C56C8" w:rsidRPr="00A620EE">
        <w:rPr>
          <w:rFonts w:ascii="Times New Roman" w:hAnsi="Times New Roman"/>
          <w:color w:val="auto"/>
          <w:szCs w:val="24"/>
        </w:rPr>
        <w:t>r</w:t>
      </w:r>
      <w:r w:rsidRPr="00A620EE">
        <w:rPr>
          <w:rFonts w:ascii="Times New Roman" w:hAnsi="Times New Roman"/>
          <w:color w:val="auto"/>
          <w:szCs w:val="24"/>
        </w:rPr>
        <w:t xml:space="preserve">), </w:t>
      </w:r>
      <w:r w:rsidR="008C56C8" w:rsidRPr="00A620EE">
        <w:rPr>
          <w:rFonts w:ascii="Times New Roman" w:hAnsi="Times New Roman"/>
          <w:color w:val="auto"/>
          <w:szCs w:val="24"/>
        </w:rPr>
        <w:t>u</w:t>
      </w:r>
      <w:r w:rsidRPr="00A620EE">
        <w:rPr>
          <w:rFonts w:ascii="Times New Roman" w:hAnsi="Times New Roman"/>
          <w:color w:val="auto"/>
          <w:szCs w:val="24"/>
        </w:rPr>
        <w:t xml:space="preserve">), odst. 3 písm. b), odst. 4, odst. 6 písm. </w:t>
      </w:r>
      <w:r w:rsidR="007D4213" w:rsidRPr="00A620EE">
        <w:rPr>
          <w:rFonts w:ascii="Times New Roman" w:hAnsi="Times New Roman"/>
          <w:color w:val="auto"/>
          <w:szCs w:val="24"/>
        </w:rPr>
        <w:t>d</w:t>
      </w:r>
      <w:r w:rsidRPr="00A620EE">
        <w:rPr>
          <w:rFonts w:ascii="Times New Roman" w:hAnsi="Times New Roman"/>
          <w:color w:val="auto"/>
          <w:szCs w:val="24"/>
        </w:rPr>
        <w:t xml:space="preserve">), </w:t>
      </w:r>
      <w:r w:rsidR="007D4213" w:rsidRPr="00A620EE">
        <w:rPr>
          <w:rFonts w:ascii="Times New Roman" w:hAnsi="Times New Roman"/>
          <w:color w:val="auto"/>
          <w:szCs w:val="24"/>
        </w:rPr>
        <w:t>e</w:t>
      </w:r>
      <w:r w:rsidRPr="00A620EE">
        <w:rPr>
          <w:rFonts w:ascii="Times New Roman" w:hAnsi="Times New Roman"/>
          <w:color w:val="auto"/>
          <w:szCs w:val="24"/>
        </w:rPr>
        <w:t xml:space="preserve">) bod 1., </w:t>
      </w:r>
      <w:r w:rsidR="007D4213" w:rsidRPr="00A620EE">
        <w:rPr>
          <w:rFonts w:ascii="Times New Roman" w:hAnsi="Times New Roman"/>
          <w:color w:val="auto"/>
          <w:szCs w:val="24"/>
        </w:rPr>
        <w:t>k</w:t>
      </w:r>
      <w:r w:rsidRPr="00A620EE">
        <w:rPr>
          <w:rFonts w:ascii="Times New Roman" w:hAnsi="Times New Roman"/>
          <w:color w:val="auto"/>
          <w:szCs w:val="24"/>
        </w:rPr>
        <w:t>),</w:t>
      </w:r>
      <w:r w:rsidR="00B45812" w:rsidRPr="00A620EE">
        <w:rPr>
          <w:rFonts w:ascii="Times New Roman" w:hAnsi="Times New Roman"/>
          <w:color w:val="auto"/>
          <w:szCs w:val="24"/>
        </w:rPr>
        <w:t xml:space="preserve"> o),</w:t>
      </w:r>
      <w:r w:rsidRPr="00A620EE">
        <w:rPr>
          <w:rFonts w:ascii="Times New Roman" w:hAnsi="Times New Roman"/>
          <w:color w:val="auto"/>
          <w:szCs w:val="24"/>
        </w:rPr>
        <w:t xml:space="preserve"> odst. 7 písm. </w:t>
      </w:r>
      <w:r w:rsidR="003E6644" w:rsidRPr="00A620EE">
        <w:rPr>
          <w:rFonts w:ascii="Times New Roman" w:hAnsi="Times New Roman"/>
          <w:color w:val="auto"/>
          <w:szCs w:val="24"/>
        </w:rPr>
        <w:t>d</w:t>
      </w:r>
      <w:r w:rsidRPr="00A620EE">
        <w:rPr>
          <w:rFonts w:ascii="Times New Roman" w:hAnsi="Times New Roman"/>
          <w:color w:val="auto"/>
          <w:szCs w:val="24"/>
        </w:rPr>
        <w:t xml:space="preserve">), </w:t>
      </w:r>
      <w:r w:rsidR="003E6644" w:rsidRPr="00A620EE">
        <w:rPr>
          <w:rFonts w:ascii="Times New Roman" w:hAnsi="Times New Roman"/>
          <w:color w:val="auto"/>
          <w:szCs w:val="24"/>
        </w:rPr>
        <w:t>e</w:t>
      </w:r>
      <w:r w:rsidRPr="00A620EE">
        <w:rPr>
          <w:rFonts w:ascii="Times New Roman" w:hAnsi="Times New Roman"/>
          <w:color w:val="auto"/>
          <w:szCs w:val="24"/>
        </w:rPr>
        <w:t>),</w:t>
      </w:r>
      <w:r w:rsidR="00BD4FD9" w:rsidRPr="00A620EE">
        <w:rPr>
          <w:rFonts w:ascii="Times New Roman" w:hAnsi="Times New Roman"/>
          <w:color w:val="auto"/>
          <w:szCs w:val="24"/>
        </w:rPr>
        <w:t xml:space="preserve"> h</w:t>
      </w:r>
      <w:r w:rsidR="00B45812" w:rsidRPr="00A620EE">
        <w:rPr>
          <w:rFonts w:ascii="Times New Roman" w:hAnsi="Times New Roman"/>
          <w:color w:val="auto"/>
          <w:szCs w:val="24"/>
        </w:rPr>
        <w:t xml:space="preserve">), </w:t>
      </w:r>
      <w:r w:rsidRPr="00A620EE">
        <w:rPr>
          <w:rFonts w:ascii="Times New Roman" w:hAnsi="Times New Roman"/>
          <w:color w:val="auto"/>
          <w:szCs w:val="24"/>
        </w:rPr>
        <w:t>odst. 9 nebo § 43,</w:t>
      </w:r>
    </w:p>
    <w:p w14:paraId="19441650" w14:textId="77777777" w:rsidR="003D35EE" w:rsidRPr="00A620EE" w:rsidRDefault="003D35EE" w:rsidP="00A620EE">
      <w:pPr>
        <w:tabs>
          <w:tab w:val="left" w:pos="0"/>
          <w:tab w:val="left" w:pos="426"/>
          <w:tab w:val="left" w:pos="1134"/>
        </w:tabs>
        <w:spacing w:before="120" w:line="276" w:lineRule="auto"/>
        <w:jc w:val="both"/>
        <w:rPr>
          <w:rFonts w:ascii="Times New Roman" w:hAnsi="Times New Roman"/>
          <w:color w:val="auto"/>
          <w:szCs w:val="24"/>
        </w:rPr>
      </w:pPr>
      <w:r w:rsidRPr="00A620EE">
        <w:rPr>
          <w:rFonts w:ascii="Times New Roman" w:hAnsi="Times New Roman"/>
          <w:color w:val="auto"/>
          <w:szCs w:val="24"/>
        </w:rPr>
        <w:t>c)</w:t>
      </w:r>
      <w:r w:rsidRPr="00A620EE">
        <w:rPr>
          <w:rFonts w:ascii="Times New Roman" w:hAnsi="Times New Roman"/>
          <w:color w:val="auto"/>
          <w:szCs w:val="24"/>
        </w:rPr>
        <w:tab/>
        <w:t>3 000 000 Kč, pokud jde o přestupek podle § 42 odst. 8 písm. b),</w:t>
      </w:r>
      <w:r w:rsidR="00073B40" w:rsidRPr="00A620EE">
        <w:rPr>
          <w:rFonts w:ascii="Times New Roman" w:hAnsi="Times New Roman"/>
          <w:color w:val="auto"/>
          <w:szCs w:val="24"/>
        </w:rPr>
        <w:t xml:space="preserve"> nebo</w:t>
      </w:r>
    </w:p>
    <w:p w14:paraId="6418AE29" w14:textId="64DB52F1" w:rsidR="003D35EE" w:rsidRPr="00A620EE" w:rsidRDefault="003D35EE" w:rsidP="00A620EE">
      <w:pPr>
        <w:tabs>
          <w:tab w:val="left" w:pos="0"/>
          <w:tab w:val="left" w:pos="426"/>
          <w:tab w:val="left" w:pos="1134"/>
        </w:tabs>
        <w:spacing w:before="120" w:line="276" w:lineRule="auto"/>
        <w:jc w:val="both"/>
        <w:rPr>
          <w:rFonts w:ascii="Times New Roman" w:hAnsi="Times New Roman"/>
          <w:color w:val="auto"/>
          <w:szCs w:val="24"/>
        </w:rPr>
      </w:pPr>
      <w:r w:rsidRPr="00A620EE">
        <w:rPr>
          <w:rFonts w:ascii="Times New Roman" w:hAnsi="Times New Roman"/>
          <w:color w:val="auto"/>
          <w:szCs w:val="24"/>
        </w:rPr>
        <w:t>d)</w:t>
      </w:r>
      <w:r w:rsidRPr="00A620EE">
        <w:rPr>
          <w:rFonts w:ascii="Times New Roman" w:hAnsi="Times New Roman"/>
          <w:color w:val="auto"/>
          <w:szCs w:val="24"/>
        </w:rPr>
        <w:tab/>
        <w:t xml:space="preserve">1 000 000 Kč, pokud jde o přestupek podle § 42 odst. 1 písm. c), </w:t>
      </w:r>
      <w:r w:rsidR="008C56C8" w:rsidRPr="00A620EE">
        <w:rPr>
          <w:rFonts w:ascii="Times New Roman" w:hAnsi="Times New Roman"/>
          <w:color w:val="auto"/>
          <w:szCs w:val="24"/>
        </w:rPr>
        <w:t>f</w:t>
      </w:r>
      <w:r w:rsidRPr="00A620EE">
        <w:rPr>
          <w:rFonts w:ascii="Times New Roman" w:hAnsi="Times New Roman"/>
          <w:color w:val="auto"/>
          <w:szCs w:val="24"/>
        </w:rPr>
        <w:t xml:space="preserve">), odst. 2 písm. </w:t>
      </w:r>
      <w:r w:rsidR="008C56C8" w:rsidRPr="00A620EE">
        <w:rPr>
          <w:rFonts w:ascii="Times New Roman" w:hAnsi="Times New Roman"/>
          <w:color w:val="auto"/>
          <w:szCs w:val="24"/>
        </w:rPr>
        <w:t>d</w:t>
      </w:r>
      <w:r w:rsidRPr="00A620EE">
        <w:rPr>
          <w:rFonts w:ascii="Times New Roman" w:hAnsi="Times New Roman"/>
          <w:color w:val="auto"/>
          <w:szCs w:val="24"/>
        </w:rPr>
        <w:t xml:space="preserve">) až </w:t>
      </w:r>
      <w:r w:rsidR="008C56C8" w:rsidRPr="00A620EE">
        <w:rPr>
          <w:rFonts w:ascii="Times New Roman" w:hAnsi="Times New Roman"/>
          <w:color w:val="auto"/>
          <w:szCs w:val="24"/>
        </w:rPr>
        <w:t>l</w:t>
      </w:r>
      <w:r w:rsidRPr="00A620EE">
        <w:rPr>
          <w:rFonts w:ascii="Times New Roman" w:hAnsi="Times New Roman"/>
          <w:color w:val="auto"/>
          <w:szCs w:val="24"/>
        </w:rPr>
        <w:t xml:space="preserve">), </w:t>
      </w:r>
      <w:r w:rsidR="008C56C8" w:rsidRPr="00A620EE">
        <w:rPr>
          <w:rFonts w:ascii="Times New Roman" w:hAnsi="Times New Roman"/>
          <w:color w:val="auto"/>
          <w:szCs w:val="24"/>
        </w:rPr>
        <w:t>o</w:t>
      </w:r>
      <w:r w:rsidRPr="00A620EE">
        <w:rPr>
          <w:rFonts w:ascii="Times New Roman" w:hAnsi="Times New Roman"/>
          <w:color w:val="auto"/>
          <w:szCs w:val="24"/>
        </w:rPr>
        <w:t xml:space="preserve">), </w:t>
      </w:r>
      <w:r w:rsidR="008C56C8" w:rsidRPr="00A620EE">
        <w:rPr>
          <w:rFonts w:ascii="Times New Roman" w:hAnsi="Times New Roman"/>
          <w:color w:val="auto"/>
          <w:szCs w:val="24"/>
        </w:rPr>
        <w:t>p</w:t>
      </w:r>
      <w:r w:rsidRPr="00A620EE">
        <w:rPr>
          <w:rFonts w:ascii="Times New Roman" w:hAnsi="Times New Roman"/>
          <w:color w:val="auto"/>
          <w:szCs w:val="24"/>
        </w:rPr>
        <w:t xml:space="preserve">), </w:t>
      </w:r>
      <w:r w:rsidR="008C56C8" w:rsidRPr="00A620EE">
        <w:rPr>
          <w:rFonts w:ascii="Times New Roman" w:hAnsi="Times New Roman"/>
          <w:color w:val="auto"/>
          <w:szCs w:val="24"/>
        </w:rPr>
        <w:t>s</w:t>
      </w:r>
      <w:r w:rsidRPr="00A620EE">
        <w:rPr>
          <w:rFonts w:ascii="Times New Roman" w:hAnsi="Times New Roman"/>
          <w:color w:val="auto"/>
          <w:szCs w:val="24"/>
        </w:rPr>
        <w:t xml:space="preserve">), </w:t>
      </w:r>
      <w:r w:rsidR="008C56C8" w:rsidRPr="00A620EE">
        <w:rPr>
          <w:rFonts w:ascii="Times New Roman" w:hAnsi="Times New Roman"/>
          <w:color w:val="auto"/>
          <w:szCs w:val="24"/>
        </w:rPr>
        <w:t>t</w:t>
      </w:r>
      <w:r w:rsidRPr="00A620EE">
        <w:rPr>
          <w:rFonts w:ascii="Times New Roman" w:hAnsi="Times New Roman"/>
          <w:color w:val="auto"/>
          <w:szCs w:val="24"/>
        </w:rPr>
        <w:t xml:space="preserve">), </w:t>
      </w:r>
      <w:r w:rsidR="008C56C8" w:rsidRPr="00A620EE">
        <w:rPr>
          <w:rFonts w:ascii="Times New Roman" w:hAnsi="Times New Roman"/>
          <w:color w:val="auto"/>
          <w:szCs w:val="24"/>
        </w:rPr>
        <w:t>v</w:t>
      </w:r>
      <w:r w:rsidRPr="00A620EE">
        <w:rPr>
          <w:rFonts w:ascii="Times New Roman" w:hAnsi="Times New Roman"/>
          <w:color w:val="auto"/>
          <w:szCs w:val="24"/>
        </w:rPr>
        <w:t>) a</w:t>
      </w:r>
      <w:r w:rsidR="00D6791C" w:rsidRPr="00A620EE">
        <w:rPr>
          <w:rFonts w:ascii="Times New Roman" w:hAnsi="Times New Roman"/>
          <w:color w:val="auto"/>
          <w:szCs w:val="24"/>
        </w:rPr>
        <w:t xml:space="preserve"> </w:t>
      </w:r>
      <w:r w:rsidR="00A756AC" w:rsidRPr="00A620EE">
        <w:rPr>
          <w:rFonts w:ascii="Times New Roman" w:hAnsi="Times New Roman"/>
          <w:color w:val="auto"/>
          <w:szCs w:val="24"/>
        </w:rPr>
        <w:t>w</w:t>
      </w:r>
      <w:r w:rsidRPr="00A620EE">
        <w:rPr>
          <w:rFonts w:ascii="Times New Roman" w:hAnsi="Times New Roman"/>
          <w:color w:val="auto"/>
          <w:szCs w:val="24"/>
        </w:rPr>
        <w:t xml:space="preserve">), odst. 3 písm. a), odst. 6 písm. </w:t>
      </w:r>
      <w:r w:rsidR="007D4213" w:rsidRPr="00A620EE">
        <w:rPr>
          <w:rFonts w:ascii="Times New Roman" w:hAnsi="Times New Roman"/>
          <w:color w:val="auto"/>
          <w:szCs w:val="24"/>
        </w:rPr>
        <w:t>e</w:t>
      </w:r>
      <w:r w:rsidRPr="00A620EE">
        <w:rPr>
          <w:rFonts w:ascii="Times New Roman" w:hAnsi="Times New Roman"/>
          <w:color w:val="auto"/>
          <w:szCs w:val="24"/>
        </w:rPr>
        <w:t xml:space="preserve">) body 2. až 4., písm. </w:t>
      </w:r>
      <w:r w:rsidR="007D4213" w:rsidRPr="00A620EE">
        <w:rPr>
          <w:rFonts w:ascii="Times New Roman" w:hAnsi="Times New Roman"/>
          <w:color w:val="auto"/>
          <w:szCs w:val="24"/>
        </w:rPr>
        <w:t>f</w:t>
      </w:r>
      <w:r w:rsidRPr="00A620EE">
        <w:rPr>
          <w:rFonts w:ascii="Times New Roman" w:hAnsi="Times New Roman"/>
          <w:color w:val="auto"/>
          <w:szCs w:val="24"/>
        </w:rPr>
        <w:t xml:space="preserve">) až </w:t>
      </w:r>
      <w:r w:rsidR="007D4213" w:rsidRPr="00A620EE">
        <w:rPr>
          <w:rFonts w:ascii="Times New Roman" w:hAnsi="Times New Roman"/>
          <w:color w:val="auto"/>
          <w:szCs w:val="24"/>
        </w:rPr>
        <w:t>j</w:t>
      </w:r>
      <w:r w:rsidRPr="00A620EE">
        <w:rPr>
          <w:rFonts w:ascii="Times New Roman" w:hAnsi="Times New Roman"/>
          <w:color w:val="auto"/>
          <w:szCs w:val="24"/>
        </w:rPr>
        <w:t xml:space="preserve">), </w:t>
      </w:r>
      <w:r w:rsidR="007D4213" w:rsidRPr="00A620EE">
        <w:rPr>
          <w:rFonts w:ascii="Times New Roman" w:hAnsi="Times New Roman"/>
          <w:color w:val="auto"/>
          <w:szCs w:val="24"/>
        </w:rPr>
        <w:t>k</w:t>
      </w:r>
      <w:r w:rsidRPr="00A620EE">
        <w:rPr>
          <w:rFonts w:ascii="Times New Roman" w:hAnsi="Times New Roman"/>
          <w:color w:val="auto"/>
          <w:szCs w:val="24"/>
        </w:rPr>
        <w:t xml:space="preserve">) až </w:t>
      </w:r>
      <w:r w:rsidR="007D4213" w:rsidRPr="00A620EE">
        <w:rPr>
          <w:rFonts w:ascii="Times New Roman" w:hAnsi="Times New Roman"/>
          <w:color w:val="auto"/>
          <w:szCs w:val="24"/>
        </w:rPr>
        <w:t>n</w:t>
      </w:r>
      <w:r w:rsidRPr="00A620EE">
        <w:rPr>
          <w:rFonts w:ascii="Times New Roman" w:hAnsi="Times New Roman"/>
          <w:color w:val="auto"/>
          <w:szCs w:val="24"/>
        </w:rPr>
        <w:t xml:space="preserve">), odst. 7 písm. </w:t>
      </w:r>
      <w:r w:rsidR="003E6644" w:rsidRPr="00A620EE">
        <w:rPr>
          <w:rFonts w:ascii="Times New Roman" w:hAnsi="Times New Roman"/>
          <w:color w:val="auto"/>
          <w:szCs w:val="24"/>
        </w:rPr>
        <w:t>f</w:t>
      </w:r>
      <w:r w:rsidRPr="00A620EE">
        <w:rPr>
          <w:rFonts w:ascii="Times New Roman" w:hAnsi="Times New Roman"/>
          <w:color w:val="auto"/>
          <w:szCs w:val="24"/>
        </w:rPr>
        <w:t xml:space="preserve">), </w:t>
      </w:r>
      <w:r w:rsidR="003E6644" w:rsidRPr="00A620EE">
        <w:rPr>
          <w:rFonts w:ascii="Times New Roman" w:hAnsi="Times New Roman"/>
          <w:color w:val="auto"/>
          <w:szCs w:val="24"/>
        </w:rPr>
        <w:t>g),</w:t>
      </w:r>
      <w:r w:rsidRPr="00A620EE">
        <w:rPr>
          <w:rFonts w:ascii="Times New Roman" w:hAnsi="Times New Roman"/>
          <w:color w:val="auto"/>
          <w:szCs w:val="24"/>
        </w:rPr>
        <w:t xml:space="preserve"> odst. 8 písm. a) nebo odst. 10 písm. a) nebo b). </w:t>
      </w:r>
    </w:p>
    <w:p w14:paraId="125DE76E" w14:textId="77777777" w:rsidR="00400A7B" w:rsidRPr="00A620EE" w:rsidRDefault="00400A7B" w:rsidP="00A620EE">
      <w:pPr>
        <w:spacing w:before="240" w:line="276" w:lineRule="auto"/>
        <w:jc w:val="center"/>
        <w:rPr>
          <w:rFonts w:ascii="Times New Roman" w:hAnsi="Times New Roman"/>
          <w:color w:val="auto"/>
          <w:szCs w:val="24"/>
        </w:rPr>
      </w:pPr>
    </w:p>
    <w:p w14:paraId="21DE5674" w14:textId="4CAC8B04" w:rsidR="003D35EE" w:rsidRPr="00A620EE" w:rsidRDefault="003D35EE" w:rsidP="00A620EE">
      <w:pPr>
        <w:spacing w:before="240" w:line="276" w:lineRule="auto"/>
        <w:jc w:val="center"/>
        <w:rPr>
          <w:rFonts w:ascii="Times New Roman" w:hAnsi="Times New Roman"/>
          <w:color w:val="auto"/>
          <w:szCs w:val="24"/>
        </w:rPr>
      </w:pPr>
      <w:r w:rsidRPr="00A620EE">
        <w:rPr>
          <w:rFonts w:ascii="Times New Roman" w:hAnsi="Times New Roman"/>
          <w:color w:val="auto"/>
          <w:szCs w:val="24"/>
        </w:rPr>
        <w:t>§ 45</w:t>
      </w:r>
    </w:p>
    <w:p w14:paraId="69A767C5" w14:textId="77777777" w:rsidR="003D35EE" w:rsidRPr="00A620EE" w:rsidRDefault="003D35EE" w:rsidP="00A620EE">
      <w:pPr>
        <w:spacing w:before="120" w:line="276" w:lineRule="auto"/>
        <w:jc w:val="center"/>
        <w:rPr>
          <w:rFonts w:ascii="Times New Roman" w:hAnsi="Times New Roman"/>
          <w:b/>
          <w:color w:val="auto"/>
          <w:szCs w:val="24"/>
        </w:rPr>
      </w:pPr>
      <w:r w:rsidRPr="00A620EE">
        <w:rPr>
          <w:rFonts w:ascii="Times New Roman" w:hAnsi="Times New Roman"/>
          <w:b/>
          <w:color w:val="auto"/>
          <w:szCs w:val="24"/>
        </w:rPr>
        <w:t>Společná ustanovení k přestupkům</w:t>
      </w:r>
    </w:p>
    <w:p w14:paraId="5644E348" w14:textId="09B5C4CE" w:rsidR="003D35EE" w:rsidRPr="00A620EE" w:rsidRDefault="003D35EE" w:rsidP="00A620EE">
      <w:pPr>
        <w:tabs>
          <w:tab w:val="left" w:pos="1134"/>
        </w:tabs>
        <w:spacing w:before="120" w:line="276" w:lineRule="auto"/>
        <w:ind w:firstLine="567"/>
        <w:jc w:val="both"/>
        <w:rPr>
          <w:rFonts w:ascii="Times New Roman" w:hAnsi="Times New Roman"/>
          <w:color w:val="auto"/>
          <w:szCs w:val="24"/>
        </w:rPr>
      </w:pPr>
      <w:r w:rsidRPr="00A620EE">
        <w:rPr>
          <w:rFonts w:ascii="Times New Roman" w:hAnsi="Times New Roman"/>
          <w:color w:val="auto"/>
          <w:szCs w:val="24"/>
        </w:rPr>
        <w:t>(1)</w:t>
      </w:r>
      <w:r w:rsidRPr="00A620EE">
        <w:rPr>
          <w:rFonts w:ascii="Times New Roman" w:hAnsi="Times New Roman"/>
          <w:color w:val="auto"/>
          <w:szCs w:val="24"/>
        </w:rPr>
        <w:tab/>
        <w:t>Přestupky podle § 42 odst. 1 písm. d)</w:t>
      </w:r>
      <w:r w:rsidR="00805FAF" w:rsidRPr="00A620EE">
        <w:rPr>
          <w:rFonts w:ascii="Times New Roman" w:hAnsi="Times New Roman"/>
          <w:color w:val="auto"/>
          <w:szCs w:val="24"/>
        </w:rPr>
        <w:t xml:space="preserve"> a e)</w:t>
      </w:r>
      <w:r w:rsidRPr="00A620EE">
        <w:rPr>
          <w:rFonts w:ascii="Times New Roman" w:hAnsi="Times New Roman"/>
          <w:color w:val="auto"/>
          <w:szCs w:val="24"/>
        </w:rPr>
        <w:t xml:space="preserve">, odst. 3 a 4 projednává </w:t>
      </w:r>
      <w:proofErr w:type="gramStart"/>
      <w:r w:rsidRPr="00A620EE">
        <w:rPr>
          <w:rFonts w:ascii="Times New Roman" w:hAnsi="Times New Roman"/>
          <w:color w:val="auto"/>
          <w:szCs w:val="24"/>
        </w:rPr>
        <w:t>Ministerstvo</w:t>
      </w:r>
      <w:proofErr w:type="gramEnd"/>
      <w:r w:rsidRPr="00A620EE">
        <w:rPr>
          <w:rFonts w:ascii="Times New Roman" w:hAnsi="Times New Roman"/>
          <w:color w:val="auto"/>
          <w:szCs w:val="24"/>
        </w:rPr>
        <w:t xml:space="preserve">, přestupky podle § 41 a § 42 odst. 1 písm. a) až c), </w:t>
      </w:r>
      <w:r w:rsidR="0026493B" w:rsidRPr="00A620EE">
        <w:rPr>
          <w:rFonts w:ascii="Times New Roman" w:hAnsi="Times New Roman"/>
          <w:color w:val="auto"/>
          <w:szCs w:val="24"/>
        </w:rPr>
        <w:t>f</w:t>
      </w:r>
      <w:r w:rsidRPr="00A620EE">
        <w:rPr>
          <w:rFonts w:ascii="Times New Roman" w:hAnsi="Times New Roman"/>
          <w:color w:val="auto"/>
          <w:szCs w:val="24"/>
        </w:rPr>
        <w:t>), odst. 2, 5 až 10 projednává Česká obchodní inspekce a přestupky podle § 43 projednává Úřad.</w:t>
      </w:r>
    </w:p>
    <w:p w14:paraId="2BD01E85" w14:textId="77777777" w:rsidR="003D35EE" w:rsidRPr="00A620EE" w:rsidRDefault="003D35EE" w:rsidP="00A620EE">
      <w:pPr>
        <w:tabs>
          <w:tab w:val="left" w:pos="1134"/>
        </w:tabs>
        <w:spacing w:before="120" w:line="276" w:lineRule="auto"/>
        <w:ind w:firstLine="567"/>
        <w:jc w:val="both"/>
        <w:rPr>
          <w:rFonts w:ascii="Times New Roman" w:hAnsi="Times New Roman"/>
          <w:color w:val="auto"/>
          <w:szCs w:val="24"/>
        </w:rPr>
      </w:pPr>
      <w:r w:rsidRPr="00A620EE">
        <w:rPr>
          <w:rFonts w:ascii="Times New Roman" w:hAnsi="Times New Roman"/>
          <w:color w:val="auto"/>
          <w:szCs w:val="24"/>
        </w:rPr>
        <w:t>(2)</w:t>
      </w:r>
      <w:r w:rsidRPr="00A620EE">
        <w:rPr>
          <w:rFonts w:ascii="Times New Roman" w:hAnsi="Times New Roman"/>
          <w:color w:val="auto"/>
          <w:szCs w:val="24"/>
        </w:rPr>
        <w:tab/>
        <w:t>Pokuty vybírá orgán, který je uložil.</w:t>
      </w:r>
    </w:p>
    <w:p w14:paraId="648C2E9D" w14:textId="77777777" w:rsidR="00400A7B" w:rsidRPr="00A620EE" w:rsidRDefault="00400A7B" w:rsidP="00A620EE">
      <w:pPr>
        <w:pStyle w:val="Nadpis3"/>
        <w:spacing w:before="240" w:after="0" w:line="276" w:lineRule="auto"/>
        <w:rPr>
          <w:color w:val="auto"/>
          <w:sz w:val="24"/>
        </w:rPr>
      </w:pPr>
    </w:p>
    <w:p w14:paraId="6A2F943A" w14:textId="37842BAC" w:rsidR="003D35EE" w:rsidRPr="00A620EE" w:rsidRDefault="003D35EE" w:rsidP="00A620EE">
      <w:pPr>
        <w:pStyle w:val="Nadpis3"/>
        <w:spacing w:before="240" w:after="0" w:line="276" w:lineRule="auto"/>
        <w:rPr>
          <w:color w:val="auto"/>
          <w:sz w:val="24"/>
        </w:rPr>
      </w:pPr>
      <w:r w:rsidRPr="00A620EE">
        <w:rPr>
          <w:color w:val="auto"/>
          <w:sz w:val="24"/>
        </w:rPr>
        <w:t>Hlava VI</w:t>
      </w:r>
    </w:p>
    <w:p w14:paraId="3E5672F3" w14:textId="77777777" w:rsidR="003D35EE" w:rsidRPr="00A620EE" w:rsidRDefault="003D35EE" w:rsidP="00A620EE">
      <w:pPr>
        <w:pStyle w:val="Nadpis3"/>
        <w:spacing w:before="120" w:after="0" w:line="276" w:lineRule="auto"/>
        <w:rPr>
          <w:caps w:val="0"/>
          <w:color w:val="auto"/>
          <w:sz w:val="24"/>
        </w:rPr>
      </w:pPr>
      <w:r w:rsidRPr="00A620EE">
        <w:rPr>
          <w:caps w:val="0"/>
          <w:color w:val="auto"/>
          <w:sz w:val="24"/>
        </w:rPr>
        <w:t>Společná, zmocňovací a přechodná ustanovení</w:t>
      </w:r>
    </w:p>
    <w:p w14:paraId="1584B41D" w14:textId="6883017C" w:rsidR="003D35EE" w:rsidRPr="00A620EE" w:rsidRDefault="003D35EE" w:rsidP="00A620EE">
      <w:pPr>
        <w:pStyle w:val="Nadpis4"/>
        <w:spacing w:after="0" w:line="276" w:lineRule="auto"/>
        <w:rPr>
          <w:color w:val="auto"/>
          <w:sz w:val="24"/>
          <w:szCs w:val="24"/>
        </w:rPr>
      </w:pPr>
      <w:r w:rsidRPr="00A620EE">
        <w:rPr>
          <w:color w:val="auto"/>
          <w:sz w:val="24"/>
          <w:szCs w:val="24"/>
        </w:rPr>
        <w:t>§ 46</w:t>
      </w:r>
    </w:p>
    <w:p w14:paraId="04DCDEEC" w14:textId="0FF6526D" w:rsidR="002C7EE5" w:rsidRPr="00A620EE" w:rsidRDefault="002C7EE5" w:rsidP="00A620EE">
      <w:pPr>
        <w:pStyle w:val="Nadpis4"/>
        <w:spacing w:after="0" w:line="276" w:lineRule="auto"/>
        <w:rPr>
          <w:b/>
          <w:color w:val="auto"/>
          <w:sz w:val="24"/>
          <w:szCs w:val="24"/>
        </w:rPr>
      </w:pPr>
      <w:r w:rsidRPr="00A620EE">
        <w:rPr>
          <w:b/>
          <w:color w:val="auto"/>
          <w:sz w:val="24"/>
          <w:szCs w:val="24"/>
        </w:rPr>
        <w:t>Zmocňovací ustanovení</w:t>
      </w:r>
    </w:p>
    <w:p w14:paraId="1EFE7C3A" w14:textId="4D09D805" w:rsidR="003D35EE" w:rsidRPr="00A620EE" w:rsidRDefault="003D35EE" w:rsidP="00A620EE">
      <w:pPr>
        <w:pStyle w:val="Nadpis5"/>
        <w:spacing w:before="120" w:after="0" w:line="276" w:lineRule="auto"/>
        <w:jc w:val="both"/>
        <w:rPr>
          <w:b w:val="0"/>
          <w:color w:val="auto"/>
          <w:sz w:val="24"/>
          <w:szCs w:val="24"/>
        </w:rPr>
      </w:pPr>
      <w:r w:rsidRPr="00A620EE">
        <w:rPr>
          <w:b w:val="0"/>
          <w:color w:val="auto"/>
          <w:sz w:val="24"/>
          <w:szCs w:val="24"/>
        </w:rPr>
        <w:tab/>
        <w:t>Ministerstvo vydá vyhlášku k provedení § 8 odst. 1 a 2, § 11 odst. 2, § 12 odst. 3, § 25 odst. 9</w:t>
      </w:r>
      <w:r w:rsidR="00095B58" w:rsidRPr="00A620EE">
        <w:rPr>
          <w:b w:val="0"/>
          <w:color w:val="auto"/>
          <w:sz w:val="24"/>
          <w:szCs w:val="24"/>
        </w:rPr>
        <w:t xml:space="preserve"> </w:t>
      </w:r>
      <w:r w:rsidRPr="00A620EE">
        <w:rPr>
          <w:b w:val="0"/>
          <w:color w:val="auto"/>
          <w:sz w:val="24"/>
          <w:szCs w:val="24"/>
        </w:rPr>
        <w:t xml:space="preserve">a </w:t>
      </w:r>
      <w:r w:rsidR="00A90099" w:rsidRPr="00A620EE">
        <w:rPr>
          <w:b w:val="0"/>
          <w:color w:val="auto"/>
          <w:sz w:val="24"/>
          <w:szCs w:val="24"/>
        </w:rPr>
        <w:t xml:space="preserve">§ </w:t>
      </w:r>
      <w:r w:rsidRPr="00A620EE">
        <w:rPr>
          <w:b w:val="0"/>
          <w:color w:val="auto"/>
          <w:sz w:val="24"/>
          <w:szCs w:val="24"/>
        </w:rPr>
        <w:t xml:space="preserve">34 odst. 3. </w:t>
      </w:r>
    </w:p>
    <w:p w14:paraId="21494E6D" w14:textId="77777777" w:rsidR="00400A7B" w:rsidRPr="00A620EE" w:rsidRDefault="00400A7B" w:rsidP="00A620EE">
      <w:pPr>
        <w:pStyle w:val="Nadpis4"/>
        <w:spacing w:after="0" w:line="276" w:lineRule="auto"/>
        <w:rPr>
          <w:color w:val="auto"/>
          <w:sz w:val="24"/>
          <w:szCs w:val="24"/>
        </w:rPr>
      </w:pPr>
    </w:p>
    <w:p w14:paraId="23F07FAF" w14:textId="77C4E919" w:rsidR="003D35EE" w:rsidRPr="00A620EE" w:rsidRDefault="003D35EE" w:rsidP="00A620EE">
      <w:pPr>
        <w:pStyle w:val="Nadpis4"/>
        <w:spacing w:after="0" w:line="276" w:lineRule="auto"/>
        <w:rPr>
          <w:color w:val="auto"/>
          <w:sz w:val="24"/>
          <w:szCs w:val="24"/>
        </w:rPr>
      </w:pPr>
      <w:r w:rsidRPr="00A620EE">
        <w:rPr>
          <w:color w:val="auto"/>
          <w:sz w:val="24"/>
          <w:szCs w:val="24"/>
        </w:rPr>
        <w:t>§ 47</w:t>
      </w:r>
    </w:p>
    <w:p w14:paraId="582F6B8D" w14:textId="3E515138" w:rsidR="002C7EE5" w:rsidRPr="00A620EE" w:rsidRDefault="002C7EE5" w:rsidP="00A620EE">
      <w:pPr>
        <w:pStyle w:val="Nadpis4"/>
        <w:spacing w:after="0" w:line="276" w:lineRule="auto"/>
        <w:rPr>
          <w:b/>
          <w:color w:val="auto"/>
          <w:sz w:val="24"/>
          <w:szCs w:val="24"/>
        </w:rPr>
      </w:pPr>
      <w:r w:rsidRPr="00A620EE">
        <w:rPr>
          <w:b/>
          <w:color w:val="auto"/>
          <w:sz w:val="24"/>
          <w:szCs w:val="24"/>
        </w:rPr>
        <w:t>Přechodná ustanovení</w:t>
      </w:r>
    </w:p>
    <w:p w14:paraId="5C5F2268" w14:textId="0DB103F2" w:rsidR="003D35EE" w:rsidRPr="00A620EE" w:rsidRDefault="003D35EE" w:rsidP="00A620EE">
      <w:pPr>
        <w:pStyle w:val="Odstavecseseznamem"/>
        <w:numPr>
          <w:ilvl w:val="0"/>
          <w:numId w:val="9"/>
        </w:numPr>
        <w:tabs>
          <w:tab w:val="left" w:pos="0"/>
          <w:tab w:val="left" w:pos="1134"/>
        </w:tabs>
        <w:spacing w:before="120" w:line="276" w:lineRule="auto"/>
        <w:ind w:left="0" w:firstLine="567"/>
        <w:contextualSpacing w:val="0"/>
        <w:jc w:val="both"/>
        <w:rPr>
          <w:rFonts w:ascii="Times New Roman" w:hAnsi="Times New Roman"/>
          <w:color w:val="auto"/>
          <w:szCs w:val="24"/>
        </w:rPr>
      </w:pPr>
      <w:r w:rsidRPr="00A620EE">
        <w:rPr>
          <w:rFonts w:ascii="Times New Roman" w:hAnsi="Times New Roman"/>
          <w:color w:val="auto"/>
          <w:szCs w:val="24"/>
        </w:rPr>
        <w:t xml:space="preserve">Řízení </w:t>
      </w:r>
      <w:r w:rsidR="00900576" w:rsidRPr="00A620EE">
        <w:rPr>
          <w:rFonts w:ascii="Times New Roman" w:hAnsi="Times New Roman"/>
          <w:color w:val="auto"/>
          <w:szCs w:val="24"/>
        </w:rPr>
        <w:t xml:space="preserve">s hospodářským subjektem </w:t>
      </w:r>
      <w:r w:rsidRPr="00A620EE">
        <w:rPr>
          <w:rFonts w:ascii="Times New Roman" w:hAnsi="Times New Roman"/>
          <w:color w:val="auto"/>
          <w:szCs w:val="24"/>
        </w:rPr>
        <w:t xml:space="preserve">podle § 18 a </w:t>
      </w:r>
      <w:proofErr w:type="gramStart"/>
      <w:r w:rsidRPr="00A620EE">
        <w:rPr>
          <w:rFonts w:ascii="Times New Roman" w:hAnsi="Times New Roman"/>
          <w:color w:val="auto"/>
          <w:szCs w:val="24"/>
        </w:rPr>
        <w:t>18a</w:t>
      </w:r>
      <w:proofErr w:type="gramEnd"/>
      <w:r w:rsidRPr="00A620EE">
        <w:rPr>
          <w:rFonts w:ascii="Times New Roman" w:hAnsi="Times New Roman"/>
          <w:color w:val="auto"/>
          <w:szCs w:val="24"/>
        </w:rPr>
        <w:t xml:space="preserve"> zákona č. 22/1997 Sb., ve znění účinném přede dnem nabytí účinnosti tohoto zákona</w:t>
      </w:r>
      <w:r w:rsidR="00900576" w:rsidRPr="00A620EE">
        <w:rPr>
          <w:rFonts w:ascii="Times New Roman" w:hAnsi="Times New Roman"/>
          <w:color w:val="auto"/>
          <w:szCs w:val="24"/>
        </w:rPr>
        <w:t>,</w:t>
      </w:r>
      <w:r w:rsidRPr="00A620EE">
        <w:rPr>
          <w:rFonts w:ascii="Times New Roman" w:hAnsi="Times New Roman"/>
          <w:color w:val="auto"/>
          <w:szCs w:val="24"/>
        </w:rPr>
        <w:t xml:space="preserve"> zahájená přede dnem nabytí účinnosti tohoto zákona, se dokončí podle § 18 a 18a zákona č. 22/1997 Sb., ve znění účinném přede dnem nabytí účinnosti tohoto zákona. Řízení o přestupku hospodářského subjektu, zahájená přede dnem nabytí účinnosti tohoto zákona, se dokončí podle zákona č. 22/1997 Sb., ve znění účinném přede dnem nabytí účinnosti tohoto zákona.</w:t>
      </w:r>
    </w:p>
    <w:p w14:paraId="48B7D4B6" w14:textId="5AF1235E" w:rsidR="003D35EE" w:rsidRPr="00A620EE" w:rsidRDefault="003D35EE" w:rsidP="00A620EE">
      <w:pPr>
        <w:pStyle w:val="Odstavecseseznamem"/>
        <w:numPr>
          <w:ilvl w:val="0"/>
          <w:numId w:val="9"/>
        </w:numPr>
        <w:tabs>
          <w:tab w:val="left" w:pos="0"/>
          <w:tab w:val="left" w:pos="1134"/>
        </w:tabs>
        <w:spacing w:before="120" w:line="276" w:lineRule="auto"/>
        <w:ind w:left="0" w:firstLine="567"/>
        <w:contextualSpacing w:val="0"/>
        <w:jc w:val="both"/>
        <w:rPr>
          <w:rFonts w:ascii="Times New Roman" w:hAnsi="Times New Roman"/>
          <w:color w:val="auto"/>
          <w:szCs w:val="24"/>
        </w:rPr>
      </w:pPr>
      <w:r w:rsidRPr="00A620EE">
        <w:rPr>
          <w:rFonts w:ascii="Times New Roman" w:hAnsi="Times New Roman"/>
          <w:color w:val="auto"/>
          <w:szCs w:val="24"/>
        </w:rPr>
        <w:t xml:space="preserve">Řízení o autorizaci k činnostem při posuzování shody stavebních výrobků, zahájená podle zákona č. 22/1997 Sb., ve znění účinném přede dnem nabytí účinnosti tohoto zákona, se </w:t>
      </w:r>
      <w:r w:rsidR="005736AB" w:rsidRPr="00A620EE">
        <w:rPr>
          <w:rFonts w:ascii="Times New Roman" w:hAnsi="Times New Roman"/>
          <w:color w:val="auto"/>
          <w:szCs w:val="24"/>
        </w:rPr>
        <w:t xml:space="preserve">dnem </w:t>
      </w:r>
      <w:r w:rsidRPr="00A620EE">
        <w:rPr>
          <w:rFonts w:ascii="Times New Roman" w:hAnsi="Times New Roman"/>
          <w:color w:val="auto"/>
          <w:szCs w:val="24"/>
        </w:rPr>
        <w:t>účinnosti tohoto zákona zastavují.</w:t>
      </w:r>
    </w:p>
    <w:p w14:paraId="4F68174B" w14:textId="6FE6BFC9" w:rsidR="003D35EE" w:rsidRPr="00A620EE" w:rsidRDefault="003D35EE" w:rsidP="00A620EE">
      <w:pPr>
        <w:pStyle w:val="Odstavecseseznamem"/>
        <w:numPr>
          <w:ilvl w:val="0"/>
          <w:numId w:val="9"/>
        </w:numPr>
        <w:tabs>
          <w:tab w:val="left" w:pos="0"/>
          <w:tab w:val="left" w:pos="1134"/>
        </w:tabs>
        <w:spacing w:before="120" w:line="276" w:lineRule="auto"/>
        <w:ind w:left="0" w:firstLine="567"/>
        <w:contextualSpacing w:val="0"/>
        <w:jc w:val="both"/>
        <w:rPr>
          <w:rFonts w:ascii="Times New Roman" w:hAnsi="Times New Roman"/>
          <w:color w:val="auto"/>
          <w:szCs w:val="24"/>
        </w:rPr>
      </w:pPr>
      <w:r w:rsidRPr="00A620EE">
        <w:rPr>
          <w:rFonts w:ascii="Times New Roman" w:hAnsi="Times New Roman"/>
          <w:color w:val="auto"/>
          <w:szCs w:val="24"/>
        </w:rPr>
        <w:t>Rozhodnutí o autorizaci k činnostem při posuzování shody stavebních výrobků vydaná podle zákona č. 22/1997 Sb.</w:t>
      </w:r>
      <w:r w:rsidR="00900576" w:rsidRPr="00A620EE">
        <w:rPr>
          <w:rFonts w:ascii="Times New Roman" w:hAnsi="Times New Roman"/>
          <w:color w:val="auto"/>
          <w:szCs w:val="24"/>
        </w:rPr>
        <w:t>,</w:t>
      </w:r>
      <w:r w:rsidRPr="00A620EE">
        <w:rPr>
          <w:rFonts w:ascii="Times New Roman" w:hAnsi="Times New Roman"/>
          <w:color w:val="auto"/>
          <w:szCs w:val="24"/>
        </w:rPr>
        <w:t xml:space="preserve"> ve znění účinném přede dnem nabytí účinnosti tohoto zákona, pozbývají platnosti dnem nabytí účinnosti tohoto zákona.</w:t>
      </w:r>
    </w:p>
    <w:p w14:paraId="67527588" w14:textId="77777777" w:rsidR="003D35EE" w:rsidRPr="00A620EE" w:rsidRDefault="003D35EE" w:rsidP="00A620EE">
      <w:pPr>
        <w:pStyle w:val="Odstavecseseznamem"/>
        <w:numPr>
          <w:ilvl w:val="0"/>
          <w:numId w:val="9"/>
        </w:numPr>
        <w:tabs>
          <w:tab w:val="left" w:pos="567"/>
          <w:tab w:val="left" w:pos="1134"/>
        </w:tabs>
        <w:spacing w:before="120" w:line="276" w:lineRule="auto"/>
        <w:ind w:left="0" w:firstLine="567"/>
        <w:contextualSpacing w:val="0"/>
        <w:jc w:val="both"/>
        <w:rPr>
          <w:rFonts w:ascii="Times New Roman" w:hAnsi="Times New Roman"/>
          <w:color w:val="auto"/>
          <w:szCs w:val="24"/>
        </w:rPr>
      </w:pPr>
      <w:r w:rsidRPr="00A620EE">
        <w:rPr>
          <w:rFonts w:ascii="Times New Roman" w:hAnsi="Times New Roman"/>
          <w:color w:val="auto"/>
          <w:szCs w:val="24"/>
        </w:rPr>
        <w:t>Řízení zahájená podle § 11c zákona č. 22/1997 Sb., ve znění účinném přede dnem nabytí účinnosti tohoto zákona, se dokončí podle § 11c zákona č. 22/1997 Sb., ve znění účinném přede dnem nabytí účinnosti tohoto zákona.</w:t>
      </w:r>
    </w:p>
    <w:p w14:paraId="6173C1B7" w14:textId="77777777" w:rsidR="003D35EE" w:rsidRPr="00A620EE" w:rsidRDefault="003D35EE" w:rsidP="00A620EE">
      <w:pPr>
        <w:pStyle w:val="Odstavecseseznamem"/>
        <w:numPr>
          <w:ilvl w:val="0"/>
          <w:numId w:val="9"/>
        </w:numPr>
        <w:tabs>
          <w:tab w:val="left" w:pos="567"/>
          <w:tab w:val="left" w:pos="1134"/>
        </w:tabs>
        <w:spacing w:before="120" w:line="276" w:lineRule="auto"/>
        <w:ind w:left="0" w:firstLine="567"/>
        <w:contextualSpacing w:val="0"/>
        <w:jc w:val="both"/>
        <w:rPr>
          <w:rFonts w:ascii="Times New Roman" w:hAnsi="Times New Roman"/>
          <w:color w:val="auto"/>
          <w:szCs w:val="24"/>
        </w:rPr>
      </w:pPr>
      <w:r w:rsidRPr="00A620EE">
        <w:rPr>
          <w:rFonts w:ascii="Times New Roman" w:hAnsi="Times New Roman"/>
          <w:color w:val="auto"/>
          <w:szCs w:val="24"/>
        </w:rPr>
        <w:t>Subjekty, které byly oznámeny Evropské komisi a ostatním členským státům Evropské unie podle § 11c zákona č. 22/1997 Sb., ve znění účinném přede dnem nabytí účinnosti tohoto zákona, a jsou oprávněny k příslušným činnostem podle nařízení Evropského parlamentu a Rady (EU) č. 305/2011 ze dne 9. března 2011, kterým se stanoví harmonizované podmínky pro uvádění stavebních výrobků na trh, a kterým se zrušuje směrnice Rady 89/106/EHS, se považují za oznámené podle § 6 tohoto zákona.</w:t>
      </w:r>
    </w:p>
    <w:p w14:paraId="30DB651E" w14:textId="02587EC7" w:rsidR="003D35EE" w:rsidRPr="00A620EE" w:rsidRDefault="003D35EE" w:rsidP="00A620EE">
      <w:pPr>
        <w:pStyle w:val="Odstavecseseznamem"/>
        <w:numPr>
          <w:ilvl w:val="0"/>
          <w:numId w:val="9"/>
        </w:numPr>
        <w:tabs>
          <w:tab w:val="left" w:pos="567"/>
          <w:tab w:val="left" w:pos="1134"/>
        </w:tabs>
        <w:spacing w:before="120" w:line="276" w:lineRule="auto"/>
        <w:ind w:left="0" w:firstLine="567"/>
        <w:contextualSpacing w:val="0"/>
        <w:jc w:val="both"/>
        <w:rPr>
          <w:rFonts w:ascii="Times New Roman" w:hAnsi="Times New Roman"/>
          <w:color w:val="auto"/>
          <w:szCs w:val="24"/>
        </w:rPr>
      </w:pPr>
      <w:r w:rsidRPr="00A620EE">
        <w:rPr>
          <w:rFonts w:ascii="Times New Roman" w:hAnsi="Times New Roman"/>
          <w:color w:val="auto"/>
          <w:szCs w:val="24"/>
        </w:rPr>
        <w:t xml:space="preserve">Stavební výrobky, které byly uvedeny na trh v souladu s nařízením vlády č. 163/2002 Sb. přede dnem nabytí účinnosti tohoto zákona, se považují za stanovené stavební výrobky, pokud splňují požadavky tohoto zákona. </w:t>
      </w:r>
    </w:p>
    <w:p w14:paraId="6BC30F5B" w14:textId="22197834" w:rsidR="003D35EE" w:rsidRPr="00A620EE" w:rsidRDefault="003D35EE" w:rsidP="00A620EE">
      <w:pPr>
        <w:pStyle w:val="Odstavecseseznamem"/>
        <w:numPr>
          <w:ilvl w:val="0"/>
          <w:numId w:val="9"/>
        </w:numPr>
        <w:tabs>
          <w:tab w:val="left" w:pos="1134"/>
        </w:tabs>
        <w:spacing w:before="120" w:line="276" w:lineRule="auto"/>
        <w:ind w:left="0" w:firstLine="567"/>
        <w:contextualSpacing w:val="0"/>
        <w:jc w:val="both"/>
        <w:rPr>
          <w:rFonts w:ascii="Times New Roman" w:hAnsi="Times New Roman"/>
          <w:color w:val="auto"/>
          <w:szCs w:val="24"/>
        </w:rPr>
      </w:pPr>
      <w:r w:rsidRPr="00A620EE">
        <w:rPr>
          <w:rFonts w:ascii="Times New Roman" w:hAnsi="Times New Roman"/>
          <w:color w:val="auto"/>
          <w:szCs w:val="24"/>
        </w:rPr>
        <w:t>Po dni nabytí účinnosti tohoto zákona může výrobce vy</w:t>
      </w:r>
      <w:r w:rsidR="00BB7619" w:rsidRPr="00A620EE">
        <w:rPr>
          <w:rFonts w:ascii="Times New Roman" w:hAnsi="Times New Roman"/>
          <w:color w:val="auto"/>
          <w:szCs w:val="24"/>
        </w:rPr>
        <w:t>dat</w:t>
      </w:r>
      <w:r w:rsidRPr="00A620EE">
        <w:rPr>
          <w:rFonts w:ascii="Times New Roman" w:hAnsi="Times New Roman"/>
          <w:color w:val="auto"/>
          <w:szCs w:val="24"/>
        </w:rPr>
        <w:t xml:space="preserve"> národní prohlášení o vlastnostech na základě dokumentů vydaných nebo pořízených při posuzování shody v souladu s nařízením vlády č. 163/2002 Sb. přede dnem nabytí účinnosti tohoto zákona.</w:t>
      </w:r>
    </w:p>
    <w:p w14:paraId="3A188AEA" w14:textId="77777777" w:rsidR="00400A7B" w:rsidRPr="00A620EE" w:rsidRDefault="00400A7B" w:rsidP="00A620EE">
      <w:pPr>
        <w:pStyle w:val="Nadpis4"/>
        <w:spacing w:after="0" w:line="276" w:lineRule="auto"/>
        <w:rPr>
          <w:color w:val="auto"/>
          <w:sz w:val="24"/>
          <w:szCs w:val="24"/>
        </w:rPr>
      </w:pPr>
    </w:p>
    <w:p w14:paraId="3530FFA2" w14:textId="50A593BB" w:rsidR="003D35EE" w:rsidRPr="00A620EE" w:rsidRDefault="003D35EE" w:rsidP="00A620EE">
      <w:pPr>
        <w:pStyle w:val="Nadpis4"/>
        <w:spacing w:after="0" w:line="276" w:lineRule="auto"/>
        <w:rPr>
          <w:color w:val="auto"/>
          <w:sz w:val="24"/>
          <w:szCs w:val="24"/>
        </w:rPr>
      </w:pPr>
      <w:r w:rsidRPr="00A620EE">
        <w:rPr>
          <w:color w:val="auto"/>
          <w:sz w:val="24"/>
          <w:szCs w:val="24"/>
        </w:rPr>
        <w:t>§ 48</w:t>
      </w:r>
    </w:p>
    <w:p w14:paraId="7B214439" w14:textId="2AC2459F" w:rsidR="002C7EE5" w:rsidRPr="00A620EE" w:rsidRDefault="002C7EE5" w:rsidP="00A620EE">
      <w:pPr>
        <w:pStyle w:val="Nadpis4"/>
        <w:spacing w:after="0" w:line="276" w:lineRule="auto"/>
        <w:rPr>
          <w:b/>
          <w:color w:val="auto"/>
          <w:sz w:val="24"/>
          <w:szCs w:val="24"/>
        </w:rPr>
      </w:pPr>
      <w:r w:rsidRPr="00A620EE">
        <w:rPr>
          <w:b/>
          <w:color w:val="auto"/>
          <w:sz w:val="24"/>
          <w:szCs w:val="24"/>
        </w:rPr>
        <w:t>Notifikace</w:t>
      </w:r>
    </w:p>
    <w:p w14:paraId="33CBC125" w14:textId="77777777" w:rsidR="003D35EE" w:rsidRPr="00A620EE" w:rsidRDefault="003D35EE" w:rsidP="00A620EE">
      <w:pPr>
        <w:spacing w:before="120" w:line="276" w:lineRule="auto"/>
        <w:ind w:firstLine="567"/>
        <w:jc w:val="both"/>
        <w:rPr>
          <w:rFonts w:ascii="Times New Roman" w:hAnsi="Times New Roman"/>
          <w:color w:val="auto"/>
          <w:szCs w:val="24"/>
        </w:rPr>
      </w:pPr>
      <w:r w:rsidRPr="00A620EE">
        <w:rPr>
          <w:rFonts w:ascii="Times New Roman" w:hAnsi="Times New Roman"/>
          <w:color w:val="auto"/>
          <w:szCs w:val="24"/>
        </w:rPr>
        <w:t>Tento zákon byl oznámen postupem podle směrnice Evropského parlamentu a Rady (EU) 2015/1535 ze dne 9. září 2015 o postupu při poskytování informací v oblasti technických předpisů a předpisů pro služby informační společnosti.</w:t>
      </w:r>
    </w:p>
    <w:p w14:paraId="2ABD735F" w14:textId="77777777" w:rsidR="006924FB" w:rsidRPr="00A620EE" w:rsidRDefault="006924FB" w:rsidP="00A620EE">
      <w:pPr>
        <w:spacing w:before="120" w:line="276" w:lineRule="auto"/>
        <w:ind w:firstLine="567"/>
        <w:jc w:val="both"/>
        <w:rPr>
          <w:rFonts w:ascii="Times New Roman" w:hAnsi="Times New Roman"/>
          <w:color w:val="auto"/>
          <w:szCs w:val="24"/>
        </w:rPr>
      </w:pPr>
    </w:p>
    <w:p w14:paraId="40FFCF90" w14:textId="77777777" w:rsidR="003D35EE" w:rsidRPr="00A620EE" w:rsidRDefault="003D35EE" w:rsidP="00A620EE">
      <w:pPr>
        <w:pStyle w:val="Nadpis2"/>
        <w:spacing w:before="120" w:after="0" w:line="276" w:lineRule="auto"/>
        <w:rPr>
          <w:color w:val="auto"/>
          <w:szCs w:val="24"/>
        </w:rPr>
      </w:pPr>
      <w:r w:rsidRPr="00A620EE">
        <w:rPr>
          <w:color w:val="auto"/>
          <w:szCs w:val="24"/>
        </w:rPr>
        <w:t>ČÁST DRUHÁ</w:t>
      </w:r>
    </w:p>
    <w:p w14:paraId="30CAAF2A" w14:textId="77777777" w:rsidR="003D35EE" w:rsidRPr="00A620EE" w:rsidRDefault="003D35EE" w:rsidP="00A620EE">
      <w:pPr>
        <w:pStyle w:val="Nadpis2"/>
        <w:spacing w:before="120" w:after="0" w:line="276" w:lineRule="auto"/>
        <w:rPr>
          <w:color w:val="auto"/>
          <w:szCs w:val="24"/>
        </w:rPr>
      </w:pPr>
      <w:r w:rsidRPr="00A620EE">
        <w:rPr>
          <w:color w:val="auto"/>
          <w:szCs w:val="24"/>
        </w:rPr>
        <w:t>Změna zákona o technických požadavcích na výrobky</w:t>
      </w:r>
    </w:p>
    <w:p w14:paraId="6AAEAEA7" w14:textId="77777777" w:rsidR="003D35EE" w:rsidRPr="00A620EE" w:rsidRDefault="003D35EE" w:rsidP="00A620EE">
      <w:pPr>
        <w:pStyle w:val="Nadpis4"/>
        <w:spacing w:after="0" w:line="276" w:lineRule="auto"/>
        <w:rPr>
          <w:strike/>
          <w:color w:val="auto"/>
          <w:sz w:val="24"/>
          <w:szCs w:val="24"/>
        </w:rPr>
      </w:pPr>
      <w:r w:rsidRPr="00A620EE">
        <w:rPr>
          <w:color w:val="auto"/>
          <w:sz w:val="24"/>
          <w:szCs w:val="24"/>
        </w:rPr>
        <w:t>§ 49</w:t>
      </w:r>
    </w:p>
    <w:p w14:paraId="27EC6F48" w14:textId="4A9CE550" w:rsidR="003D35EE" w:rsidRPr="00A620EE" w:rsidRDefault="003D35EE" w:rsidP="00A620EE">
      <w:pPr>
        <w:spacing w:before="120" w:line="276" w:lineRule="auto"/>
        <w:ind w:firstLine="567"/>
        <w:jc w:val="both"/>
        <w:rPr>
          <w:rFonts w:ascii="Times New Roman" w:hAnsi="Times New Roman"/>
          <w:color w:val="auto"/>
          <w:szCs w:val="24"/>
        </w:rPr>
      </w:pPr>
      <w:r w:rsidRPr="00A620EE">
        <w:rPr>
          <w:rFonts w:ascii="Times New Roman" w:hAnsi="Times New Roman"/>
          <w:color w:val="auto"/>
          <w:szCs w:val="24"/>
        </w:rPr>
        <w:t>Zákon č. 22/1997 Sb., o technických požadavcích na výrobky a o změně a doplnění některých zákonů, ve znění zákona č. 71/2000 Sb., zákona č. 102/2001 Sb., zákona č. 205/2002 Sb., zákona č. 226/2003 Sb., zákona č. 277/2003 Sb., zákona č. 186/2006 Sb., zákona č. 229/2006 Sb., zákona č. 481/2008 Sb., zákona č. 281/2009 Sb., zákona č. 490/2009 Sb., zákona č. 155/2010 Sb., zákona č. 34/2011 Sb., zákona č. 100/2013 Sb., zákona č. 64/2014 Sb., zákona č. 91/2016 Sb., zákona č. 183/2017 Sb., zákona č. 265/2017 Sb., zákona č. 277/2019 Sb. a zákona č. …</w:t>
      </w:r>
      <w:r w:rsidR="00C8545C" w:rsidRPr="00A620EE">
        <w:rPr>
          <w:rFonts w:ascii="Times New Roman" w:hAnsi="Times New Roman"/>
          <w:color w:val="auto"/>
          <w:szCs w:val="24"/>
        </w:rPr>
        <w:t>/2021 Sb.</w:t>
      </w:r>
      <w:r w:rsidRPr="00A620EE">
        <w:rPr>
          <w:rFonts w:ascii="Times New Roman" w:hAnsi="Times New Roman"/>
          <w:color w:val="auto"/>
          <w:szCs w:val="24"/>
        </w:rPr>
        <w:t>, se mění takto:</w:t>
      </w:r>
    </w:p>
    <w:p w14:paraId="3475E28A" w14:textId="77777777" w:rsidR="003D35EE" w:rsidRPr="00A620EE" w:rsidRDefault="003D35EE" w:rsidP="00A620EE">
      <w:pPr>
        <w:pStyle w:val="Odstavecseseznamem"/>
        <w:numPr>
          <w:ilvl w:val="0"/>
          <w:numId w:val="10"/>
        </w:numPr>
        <w:tabs>
          <w:tab w:val="left" w:pos="1134"/>
        </w:tabs>
        <w:suppressAutoHyphens w:val="0"/>
        <w:spacing w:before="120" w:line="276" w:lineRule="auto"/>
        <w:ind w:left="0" w:firstLine="567"/>
        <w:contextualSpacing w:val="0"/>
        <w:jc w:val="both"/>
        <w:rPr>
          <w:rFonts w:ascii="Times New Roman" w:hAnsi="Times New Roman"/>
          <w:color w:val="auto"/>
          <w:szCs w:val="24"/>
        </w:rPr>
      </w:pPr>
      <w:r w:rsidRPr="00A620EE">
        <w:rPr>
          <w:rFonts w:ascii="Times New Roman" w:hAnsi="Times New Roman"/>
          <w:color w:val="auto"/>
          <w:szCs w:val="24"/>
        </w:rPr>
        <w:t>V § 1 se odstavec 3 včetně poznámky pod čarou č. 10 zrušuje.</w:t>
      </w:r>
    </w:p>
    <w:p w14:paraId="2980A99E" w14:textId="77777777" w:rsidR="003D35EE" w:rsidRPr="00A620EE" w:rsidRDefault="003D35EE" w:rsidP="00A620EE">
      <w:pPr>
        <w:pStyle w:val="Odstavecseseznamem"/>
        <w:numPr>
          <w:ilvl w:val="0"/>
          <w:numId w:val="10"/>
        </w:numPr>
        <w:tabs>
          <w:tab w:val="left" w:pos="1134"/>
        </w:tabs>
        <w:suppressAutoHyphens w:val="0"/>
        <w:spacing w:before="120" w:line="276" w:lineRule="auto"/>
        <w:ind w:left="0" w:firstLine="567"/>
        <w:contextualSpacing w:val="0"/>
        <w:jc w:val="both"/>
        <w:rPr>
          <w:rFonts w:ascii="Times New Roman" w:hAnsi="Times New Roman"/>
          <w:color w:val="auto"/>
          <w:szCs w:val="24"/>
        </w:rPr>
      </w:pPr>
      <w:r w:rsidRPr="00A620EE">
        <w:rPr>
          <w:rFonts w:ascii="Times New Roman" w:hAnsi="Times New Roman"/>
          <w:color w:val="auto"/>
          <w:szCs w:val="24"/>
        </w:rPr>
        <w:t>V § 9 se slova „a u stavebních výrobků s označením CE posouzení a ověření stálosti jejich vlastností podle přímo použitelného předpisu pro stavební výrobky“ zrušují.</w:t>
      </w:r>
    </w:p>
    <w:p w14:paraId="47F7D1F0" w14:textId="77777777" w:rsidR="003D35EE" w:rsidRPr="00A620EE" w:rsidRDefault="003D35EE" w:rsidP="00A620EE">
      <w:pPr>
        <w:pStyle w:val="Odstavecseseznamem"/>
        <w:numPr>
          <w:ilvl w:val="0"/>
          <w:numId w:val="10"/>
        </w:numPr>
        <w:tabs>
          <w:tab w:val="left" w:pos="1134"/>
        </w:tabs>
        <w:suppressAutoHyphens w:val="0"/>
        <w:spacing w:before="120" w:line="276" w:lineRule="auto"/>
        <w:ind w:left="0" w:firstLine="567"/>
        <w:contextualSpacing w:val="0"/>
        <w:jc w:val="both"/>
        <w:rPr>
          <w:rFonts w:ascii="Times New Roman" w:hAnsi="Times New Roman"/>
          <w:color w:val="auto"/>
          <w:szCs w:val="24"/>
        </w:rPr>
      </w:pPr>
      <w:r w:rsidRPr="00A620EE">
        <w:rPr>
          <w:rFonts w:ascii="Times New Roman" w:hAnsi="Times New Roman"/>
          <w:color w:val="auto"/>
          <w:szCs w:val="24"/>
        </w:rPr>
        <w:t xml:space="preserve">§ 11c a </w:t>
      </w:r>
      <w:proofErr w:type="gramStart"/>
      <w:r w:rsidRPr="00A620EE">
        <w:rPr>
          <w:rFonts w:ascii="Times New Roman" w:hAnsi="Times New Roman"/>
          <w:color w:val="auto"/>
          <w:szCs w:val="24"/>
        </w:rPr>
        <w:t>11d</w:t>
      </w:r>
      <w:proofErr w:type="gramEnd"/>
      <w:r w:rsidRPr="00A620EE">
        <w:rPr>
          <w:rFonts w:ascii="Times New Roman" w:hAnsi="Times New Roman"/>
          <w:color w:val="auto"/>
          <w:szCs w:val="24"/>
        </w:rPr>
        <w:t xml:space="preserve"> se včetně nadpisu a poznámky pod čarou č. 15 zrušují.</w:t>
      </w:r>
    </w:p>
    <w:p w14:paraId="093DBF3B" w14:textId="77777777" w:rsidR="003D35EE" w:rsidRPr="00A620EE" w:rsidRDefault="003D35EE" w:rsidP="00A620EE">
      <w:pPr>
        <w:pStyle w:val="Odstavecseseznamem"/>
        <w:numPr>
          <w:ilvl w:val="0"/>
          <w:numId w:val="10"/>
        </w:numPr>
        <w:tabs>
          <w:tab w:val="left" w:pos="1134"/>
        </w:tabs>
        <w:suppressAutoHyphens w:val="0"/>
        <w:spacing w:before="120" w:line="276" w:lineRule="auto"/>
        <w:ind w:left="0" w:firstLine="567"/>
        <w:contextualSpacing w:val="0"/>
        <w:jc w:val="both"/>
        <w:rPr>
          <w:rFonts w:ascii="Times New Roman" w:hAnsi="Times New Roman"/>
          <w:color w:val="auto"/>
          <w:szCs w:val="24"/>
        </w:rPr>
      </w:pPr>
      <w:r w:rsidRPr="00A620EE">
        <w:rPr>
          <w:rFonts w:ascii="Times New Roman" w:hAnsi="Times New Roman"/>
          <w:color w:val="auto"/>
          <w:szCs w:val="24"/>
        </w:rPr>
        <w:t>V § 13 se odstavec 15 zrušuje.</w:t>
      </w:r>
    </w:p>
    <w:p w14:paraId="20DDE226" w14:textId="77777777" w:rsidR="003D35EE" w:rsidRPr="00A620EE" w:rsidRDefault="003D35EE" w:rsidP="00A620EE">
      <w:pPr>
        <w:pStyle w:val="Odstavecseseznamem"/>
        <w:numPr>
          <w:ilvl w:val="0"/>
          <w:numId w:val="10"/>
        </w:numPr>
        <w:tabs>
          <w:tab w:val="left" w:pos="1134"/>
        </w:tabs>
        <w:suppressAutoHyphens w:val="0"/>
        <w:spacing w:before="120" w:line="276" w:lineRule="auto"/>
        <w:ind w:left="0" w:firstLine="567"/>
        <w:contextualSpacing w:val="0"/>
        <w:jc w:val="both"/>
        <w:rPr>
          <w:rFonts w:ascii="Times New Roman" w:hAnsi="Times New Roman"/>
          <w:color w:val="auto"/>
          <w:szCs w:val="24"/>
        </w:rPr>
      </w:pPr>
      <w:r w:rsidRPr="00A620EE">
        <w:rPr>
          <w:rFonts w:ascii="Times New Roman" w:hAnsi="Times New Roman"/>
          <w:color w:val="auto"/>
          <w:szCs w:val="24"/>
        </w:rPr>
        <w:t>§ 13c se zrušuje.</w:t>
      </w:r>
    </w:p>
    <w:p w14:paraId="7B39899E" w14:textId="77777777" w:rsidR="003D35EE" w:rsidRPr="00A620EE" w:rsidRDefault="003D35EE" w:rsidP="00A620EE">
      <w:pPr>
        <w:pStyle w:val="Odstavecseseznamem"/>
        <w:numPr>
          <w:ilvl w:val="0"/>
          <w:numId w:val="10"/>
        </w:numPr>
        <w:suppressAutoHyphens w:val="0"/>
        <w:spacing w:before="120" w:line="276" w:lineRule="auto"/>
        <w:ind w:left="0" w:firstLine="567"/>
        <w:contextualSpacing w:val="0"/>
        <w:jc w:val="both"/>
        <w:rPr>
          <w:rFonts w:ascii="Times New Roman" w:hAnsi="Times New Roman"/>
          <w:color w:val="auto"/>
          <w:szCs w:val="24"/>
        </w:rPr>
      </w:pPr>
      <w:r w:rsidRPr="00A620EE">
        <w:rPr>
          <w:rFonts w:ascii="Times New Roman" w:hAnsi="Times New Roman"/>
          <w:color w:val="auto"/>
          <w:szCs w:val="24"/>
        </w:rPr>
        <w:t>V § 18 odst. 1 se slova „, zda jsou stavební výrobky s označením CE uváděny a dodávány na trh v souladu s přímo použitelným předpisem pro stavební výrobky“ a slova „a přímo použitelným předpisem pro stavební výrobky,“ zrušují.</w:t>
      </w:r>
    </w:p>
    <w:p w14:paraId="69616CFB" w14:textId="77777777" w:rsidR="003D35EE" w:rsidRPr="00A620EE" w:rsidRDefault="003D35EE" w:rsidP="00A620EE">
      <w:pPr>
        <w:pStyle w:val="Odstavecseseznamem"/>
        <w:numPr>
          <w:ilvl w:val="0"/>
          <w:numId w:val="10"/>
        </w:numPr>
        <w:tabs>
          <w:tab w:val="left" w:pos="1134"/>
        </w:tabs>
        <w:suppressAutoHyphens w:val="0"/>
        <w:spacing w:before="120" w:line="276" w:lineRule="auto"/>
        <w:ind w:left="0" w:firstLine="567"/>
        <w:contextualSpacing w:val="0"/>
        <w:jc w:val="both"/>
        <w:rPr>
          <w:rFonts w:ascii="Times New Roman" w:hAnsi="Times New Roman"/>
          <w:color w:val="auto"/>
          <w:szCs w:val="24"/>
        </w:rPr>
      </w:pPr>
      <w:r w:rsidRPr="00A620EE">
        <w:rPr>
          <w:rFonts w:ascii="Times New Roman" w:hAnsi="Times New Roman"/>
          <w:color w:val="auto"/>
          <w:szCs w:val="24"/>
        </w:rPr>
        <w:t>V § 18 odst. 2 písm. a) se slova „nebo přímo použitelného předpisu pro stavební výrobky“ zrušují.</w:t>
      </w:r>
    </w:p>
    <w:p w14:paraId="599EB951" w14:textId="77777777" w:rsidR="003D35EE" w:rsidRPr="00A620EE" w:rsidRDefault="003D35EE" w:rsidP="00A620EE">
      <w:pPr>
        <w:pStyle w:val="Odstavecseseznamem"/>
        <w:numPr>
          <w:ilvl w:val="0"/>
          <w:numId w:val="10"/>
        </w:numPr>
        <w:tabs>
          <w:tab w:val="left" w:pos="1134"/>
        </w:tabs>
        <w:suppressAutoHyphens w:val="0"/>
        <w:spacing w:before="120" w:line="276" w:lineRule="auto"/>
        <w:ind w:left="0" w:firstLine="567"/>
        <w:contextualSpacing w:val="0"/>
        <w:jc w:val="both"/>
        <w:rPr>
          <w:rFonts w:ascii="Times New Roman" w:hAnsi="Times New Roman"/>
          <w:color w:val="auto"/>
          <w:szCs w:val="24"/>
        </w:rPr>
      </w:pPr>
      <w:r w:rsidRPr="00A620EE">
        <w:rPr>
          <w:rFonts w:ascii="Times New Roman" w:hAnsi="Times New Roman"/>
          <w:color w:val="auto"/>
          <w:szCs w:val="24"/>
        </w:rPr>
        <w:t>V § 18 se odstavce 4 a 5 včetně poznámky pod čarou č. 16 zrušují.</w:t>
      </w:r>
    </w:p>
    <w:p w14:paraId="393833FD" w14:textId="77777777" w:rsidR="003D35EE" w:rsidRPr="00A620EE" w:rsidRDefault="003D35EE" w:rsidP="00A620EE">
      <w:pPr>
        <w:pStyle w:val="Odstavecseseznamem"/>
        <w:numPr>
          <w:ilvl w:val="0"/>
          <w:numId w:val="10"/>
        </w:numPr>
        <w:tabs>
          <w:tab w:val="left" w:pos="1134"/>
        </w:tabs>
        <w:suppressAutoHyphens w:val="0"/>
        <w:spacing w:before="120" w:line="276" w:lineRule="auto"/>
        <w:ind w:left="0" w:firstLine="567"/>
        <w:contextualSpacing w:val="0"/>
        <w:jc w:val="both"/>
        <w:rPr>
          <w:rFonts w:ascii="Times New Roman" w:hAnsi="Times New Roman"/>
          <w:color w:val="auto"/>
          <w:szCs w:val="24"/>
        </w:rPr>
      </w:pPr>
      <w:r w:rsidRPr="00A620EE">
        <w:rPr>
          <w:rFonts w:ascii="Times New Roman" w:hAnsi="Times New Roman"/>
          <w:color w:val="auto"/>
          <w:szCs w:val="24"/>
        </w:rPr>
        <w:t xml:space="preserve">V § </w:t>
      </w:r>
      <w:proofErr w:type="gramStart"/>
      <w:r w:rsidRPr="00A620EE">
        <w:rPr>
          <w:rFonts w:ascii="Times New Roman" w:hAnsi="Times New Roman"/>
          <w:color w:val="auto"/>
          <w:szCs w:val="24"/>
        </w:rPr>
        <w:t>18a</w:t>
      </w:r>
      <w:proofErr w:type="gramEnd"/>
      <w:r w:rsidRPr="00A620EE">
        <w:rPr>
          <w:rFonts w:ascii="Times New Roman" w:hAnsi="Times New Roman"/>
          <w:color w:val="auto"/>
          <w:szCs w:val="24"/>
        </w:rPr>
        <w:t xml:space="preserve"> odst. 1 se slova „nebo přímo použitelného předpisu pro stavební výrobky“ zrušují.</w:t>
      </w:r>
    </w:p>
    <w:p w14:paraId="3C2F4967" w14:textId="77777777" w:rsidR="003D35EE" w:rsidRPr="00A620EE" w:rsidRDefault="003D35EE" w:rsidP="00A620EE">
      <w:pPr>
        <w:pStyle w:val="Odstavecseseznamem"/>
        <w:numPr>
          <w:ilvl w:val="0"/>
          <w:numId w:val="10"/>
        </w:numPr>
        <w:tabs>
          <w:tab w:val="left" w:pos="1134"/>
        </w:tabs>
        <w:suppressAutoHyphens w:val="0"/>
        <w:spacing w:before="120" w:line="276" w:lineRule="auto"/>
        <w:ind w:left="0" w:firstLine="567"/>
        <w:contextualSpacing w:val="0"/>
        <w:jc w:val="both"/>
        <w:rPr>
          <w:rFonts w:ascii="Times New Roman" w:hAnsi="Times New Roman"/>
          <w:color w:val="auto"/>
          <w:szCs w:val="24"/>
        </w:rPr>
      </w:pPr>
      <w:r w:rsidRPr="00A620EE">
        <w:rPr>
          <w:rFonts w:ascii="Times New Roman" w:hAnsi="Times New Roman"/>
          <w:color w:val="auto"/>
          <w:szCs w:val="24"/>
        </w:rPr>
        <w:t xml:space="preserve">V § </w:t>
      </w:r>
      <w:proofErr w:type="gramStart"/>
      <w:r w:rsidRPr="00A620EE">
        <w:rPr>
          <w:rFonts w:ascii="Times New Roman" w:hAnsi="Times New Roman"/>
          <w:color w:val="auto"/>
          <w:szCs w:val="24"/>
        </w:rPr>
        <w:t>18a</w:t>
      </w:r>
      <w:proofErr w:type="gramEnd"/>
      <w:r w:rsidRPr="00A620EE">
        <w:rPr>
          <w:rFonts w:ascii="Times New Roman" w:hAnsi="Times New Roman"/>
          <w:color w:val="auto"/>
          <w:szCs w:val="24"/>
        </w:rPr>
        <w:t xml:space="preserve"> odst. 3 se slova „nebo přímo použitelného předpisu pro stavební výrobky“ zrušují.</w:t>
      </w:r>
    </w:p>
    <w:p w14:paraId="7D1FBBBF" w14:textId="77777777" w:rsidR="003D35EE" w:rsidRPr="00A620EE" w:rsidRDefault="003D35EE" w:rsidP="00A620EE">
      <w:pPr>
        <w:pStyle w:val="Odstavecseseznamem"/>
        <w:numPr>
          <w:ilvl w:val="0"/>
          <w:numId w:val="10"/>
        </w:numPr>
        <w:tabs>
          <w:tab w:val="left" w:pos="1134"/>
        </w:tabs>
        <w:suppressAutoHyphens w:val="0"/>
        <w:spacing w:before="120" w:line="276" w:lineRule="auto"/>
        <w:ind w:left="0" w:firstLine="567"/>
        <w:contextualSpacing w:val="0"/>
        <w:jc w:val="both"/>
        <w:rPr>
          <w:rFonts w:ascii="Times New Roman" w:hAnsi="Times New Roman"/>
          <w:color w:val="auto"/>
          <w:szCs w:val="24"/>
        </w:rPr>
      </w:pPr>
      <w:r w:rsidRPr="00A620EE">
        <w:rPr>
          <w:rFonts w:ascii="Times New Roman" w:hAnsi="Times New Roman"/>
          <w:color w:val="auto"/>
          <w:szCs w:val="24"/>
        </w:rPr>
        <w:t xml:space="preserve">V § </w:t>
      </w:r>
      <w:proofErr w:type="gramStart"/>
      <w:r w:rsidRPr="00A620EE">
        <w:rPr>
          <w:rFonts w:ascii="Times New Roman" w:hAnsi="Times New Roman"/>
          <w:color w:val="auto"/>
          <w:szCs w:val="24"/>
        </w:rPr>
        <w:t>18b</w:t>
      </w:r>
      <w:proofErr w:type="gramEnd"/>
      <w:r w:rsidRPr="00A620EE">
        <w:rPr>
          <w:rFonts w:ascii="Times New Roman" w:hAnsi="Times New Roman"/>
          <w:color w:val="auto"/>
          <w:szCs w:val="24"/>
        </w:rPr>
        <w:t xml:space="preserve"> se odstavec 7 zrušuje.</w:t>
      </w:r>
    </w:p>
    <w:p w14:paraId="45728B98" w14:textId="77777777" w:rsidR="003D35EE" w:rsidRPr="00A620EE" w:rsidRDefault="003D35EE" w:rsidP="00A620EE">
      <w:pPr>
        <w:pStyle w:val="Odstavecseseznamem"/>
        <w:numPr>
          <w:ilvl w:val="0"/>
          <w:numId w:val="10"/>
        </w:numPr>
        <w:tabs>
          <w:tab w:val="left" w:pos="1134"/>
        </w:tabs>
        <w:suppressAutoHyphens w:val="0"/>
        <w:spacing w:before="120" w:line="276" w:lineRule="auto"/>
        <w:ind w:left="0" w:firstLine="567"/>
        <w:contextualSpacing w:val="0"/>
        <w:jc w:val="both"/>
        <w:rPr>
          <w:rFonts w:ascii="Times New Roman" w:hAnsi="Times New Roman"/>
          <w:color w:val="auto"/>
          <w:szCs w:val="24"/>
        </w:rPr>
      </w:pPr>
      <w:r w:rsidRPr="00A620EE">
        <w:rPr>
          <w:rFonts w:ascii="Times New Roman" w:hAnsi="Times New Roman"/>
          <w:color w:val="auto"/>
          <w:szCs w:val="24"/>
        </w:rPr>
        <w:t>§ 18c se včetně nadpisu zrušuje.</w:t>
      </w:r>
    </w:p>
    <w:p w14:paraId="56620DC6" w14:textId="77777777" w:rsidR="003D35EE" w:rsidRPr="00A620EE" w:rsidRDefault="003D35EE" w:rsidP="00A620EE">
      <w:pPr>
        <w:pStyle w:val="Odstavecseseznamem"/>
        <w:numPr>
          <w:ilvl w:val="0"/>
          <w:numId w:val="10"/>
        </w:numPr>
        <w:suppressAutoHyphens w:val="0"/>
        <w:spacing w:before="120" w:line="276" w:lineRule="auto"/>
        <w:ind w:left="0" w:firstLine="567"/>
        <w:contextualSpacing w:val="0"/>
        <w:jc w:val="both"/>
        <w:rPr>
          <w:rFonts w:ascii="Times New Roman" w:hAnsi="Times New Roman"/>
          <w:color w:val="auto"/>
          <w:szCs w:val="24"/>
        </w:rPr>
      </w:pPr>
      <w:r w:rsidRPr="00A620EE">
        <w:rPr>
          <w:rFonts w:ascii="Times New Roman" w:hAnsi="Times New Roman"/>
          <w:color w:val="auto"/>
          <w:szCs w:val="24"/>
        </w:rPr>
        <w:t>V § 19 odst. 1 písm. a) se slova „anebo přímo použitelného předpisu pro stavební výrobky“ zrušují.</w:t>
      </w:r>
    </w:p>
    <w:p w14:paraId="0AB750AE" w14:textId="77777777" w:rsidR="003D35EE" w:rsidRPr="00A620EE" w:rsidRDefault="003D35EE" w:rsidP="00A620EE">
      <w:pPr>
        <w:pStyle w:val="Odstavecseseznamem"/>
        <w:numPr>
          <w:ilvl w:val="0"/>
          <w:numId w:val="10"/>
        </w:numPr>
        <w:suppressAutoHyphens w:val="0"/>
        <w:spacing w:before="120" w:line="276" w:lineRule="auto"/>
        <w:ind w:left="0" w:firstLine="567"/>
        <w:contextualSpacing w:val="0"/>
        <w:jc w:val="both"/>
        <w:rPr>
          <w:rFonts w:ascii="Times New Roman" w:hAnsi="Times New Roman"/>
          <w:color w:val="auto"/>
          <w:szCs w:val="24"/>
        </w:rPr>
      </w:pPr>
      <w:r w:rsidRPr="00A620EE">
        <w:rPr>
          <w:rFonts w:ascii="Times New Roman" w:hAnsi="Times New Roman"/>
          <w:color w:val="auto"/>
          <w:szCs w:val="24"/>
        </w:rPr>
        <w:lastRenderedPageBreak/>
        <w:t xml:space="preserve">V § </w:t>
      </w:r>
      <w:proofErr w:type="gramStart"/>
      <w:r w:rsidRPr="00A620EE">
        <w:rPr>
          <w:rFonts w:ascii="Times New Roman" w:hAnsi="Times New Roman"/>
          <w:color w:val="auto"/>
          <w:szCs w:val="24"/>
        </w:rPr>
        <w:t>19a</w:t>
      </w:r>
      <w:proofErr w:type="gramEnd"/>
      <w:r w:rsidRPr="00A620EE">
        <w:rPr>
          <w:rFonts w:ascii="Times New Roman" w:hAnsi="Times New Roman"/>
          <w:color w:val="auto"/>
          <w:szCs w:val="24"/>
        </w:rPr>
        <w:t xml:space="preserve"> odst. 1 písm. a) se slova „anebo přímo použitelného předpisu pro stavební výrobky“ a slova „nebo přímo použitelného předpisu pro stavební výrobky“ zrušují.</w:t>
      </w:r>
    </w:p>
    <w:p w14:paraId="359EDE55" w14:textId="77777777" w:rsidR="003D35EE" w:rsidRPr="00A620EE" w:rsidRDefault="003D35EE" w:rsidP="00A620EE">
      <w:pPr>
        <w:pStyle w:val="Odstavecseseznamem"/>
        <w:numPr>
          <w:ilvl w:val="0"/>
          <w:numId w:val="10"/>
        </w:numPr>
        <w:tabs>
          <w:tab w:val="left" w:pos="1134"/>
        </w:tabs>
        <w:suppressAutoHyphens w:val="0"/>
        <w:spacing w:before="120" w:line="276" w:lineRule="auto"/>
        <w:ind w:left="0" w:firstLine="567"/>
        <w:contextualSpacing w:val="0"/>
        <w:jc w:val="both"/>
        <w:rPr>
          <w:rFonts w:ascii="Times New Roman" w:hAnsi="Times New Roman"/>
          <w:color w:val="auto"/>
          <w:szCs w:val="24"/>
        </w:rPr>
      </w:pPr>
      <w:r w:rsidRPr="00A620EE">
        <w:rPr>
          <w:rFonts w:ascii="Times New Roman" w:hAnsi="Times New Roman"/>
          <w:color w:val="auto"/>
          <w:szCs w:val="24"/>
        </w:rPr>
        <w:t xml:space="preserve">V § </w:t>
      </w:r>
      <w:proofErr w:type="gramStart"/>
      <w:r w:rsidRPr="00A620EE">
        <w:rPr>
          <w:rFonts w:ascii="Times New Roman" w:hAnsi="Times New Roman"/>
          <w:color w:val="auto"/>
          <w:szCs w:val="24"/>
        </w:rPr>
        <w:t>19a</w:t>
      </w:r>
      <w:proofErr w:type="gramEnd"/>
      <w:r w:rsidRPr="00A620EE">
        <w:rPr>
          <w:rFonts w:ascii="Times New Roman" w:hAnsi="Times New Roman"/>
          <w:color w:val="auto"/>
          <w:szCs w:val="24"/>
        </w:rPr>
        <w:t xml:space="preserve"> se odstavec 5 zrušuje. </w:t>
      </w:r>
    </w:p>
    <w:p w14:paraId="2AC4226B" w14:textId="77777777" w:rsidR="003D35EE" w:rsidRPr="00A620EE" w:rsidRDefault="003D35EE" w:rsidP="00A620EE">
      <w:pPr>
        <w:spacing w:before="120" w:line="276" w:lineRule="auto"/>
        <w:jc w:val="both"/>
        <w:rPr>
          <w:rFonts w:ascii="Times New Roman" w:hAnsi="Times New Roman"/>
          <w:color w:val="auto"/>
          <w:szCs w:val="24"/>
        </w:rPr>
      </w:pPr>
      <w:r w:rsidRPr="00A620EE">
        <w:rPr>
          <w:rFonts w:ascii="Times New Roman" w:hAnsi="Times New Roman"/>
          <w:color w:val="auto"/>
          <w:szCs w:val="24"/>
        </w:rPr>
        <w:t>Dosavadní odstavec 6 se označuje jako odstavec 5.</w:t>
      </w:r>
    </w:p>
    <w:p w14:paraId="41693DE9" w14:textId="77777777" w:rsidR="003D35EE" w:rsidRPr="00A620EE" w:rsidRDefault="003D35EE" w:rsidP="00A620EE">
      <w:pPr>
        <w:pStyle w:val="Odstavecseseznamem"/>
        <w:numPr>
          <w:ilvl w:val="0"/>
          <w:numId w:val="10"/>
        </w:numPr>
        <w:tabs>
          <w:tab w:val="left" w:pos="1134"/>
        </w:tabs>
        <w:suppressAutoHyphens w:val="0"/>
        <w:spacing w:before="120" w:line="276" w:lineRule="auto"/>
        <w:ind w:left="0" w:firstLine="567"/>
        <w:contextualSpacing w:val="0"/>
        <w:jc w:val="both"/>
        <w:rPr>
          <w:rFonts w:ascii="Times New Roman" w:hAnsi="Times New Roman"/>
          <w:color w:val="auto"/>
          <w:szCs w:val="24"/>
        </w:rPr>
      </w:pPr>
      <w:r w:rsidRPr="00A620EE">
        <w:rPr>
          <w:rFonts w:ascii="Times New Roman" w:hAnsi="Times New Roman"/>
          <w:color w:val="auto"/>
          <w:szCs w:val="24"/>
        </w:rPr>
        <w:t xml:space="preserve">V § </w:t>
      </w:r>
      <w:proofErr w:type="gramStart"/>
      <w:r w:rsidRPr="00A620EE">
        <w:rPr>
          <w:rFonts w:ascii="Times New Roman" w:hAnsi="Times New Roman"/>
          <w:color w:val="auto"/>
          <w:szCs w:val="24"/>
        </w:rPr>
        <w:t>19a</w:t>
      </w:r>
      <w:proofErr w:type="gramEnd"/>
      <w:r w:rsidRPr="00A620EE">
        <w:rPr>
          <w:rFonts w:ascii="Times New Roman" w:hAnsi="Times New Roman"/>
          <w:color w:val="auto"/>
          <w:szCs w:val="24"/>
        </w:rPr>
        <w:t xml:space="preserve"> odst. 5 písm. d) se slova „nebo 5“ zrušují.</w:t>
      </w:r>
    </w:p>
    <w:p w14:paraId="7D78E1B7" w14:textId="77777777" w:rsidR="003D35EE" w:rsidRPr="00A620EE" w:rsidRDefault="003D35EE" w:rsidP="00A620EE">
      <w:pPr>
        <w:pStyle w:val="Odstavecseseznamem"/>
        <w:numPr>
          <w:ilvl w:val="0"/>
          <w:numId w:val="10"/>
        </w:numPr>
        <w:tabs>
          <w:tab w:val="left" w:pos="1134"/>
        </w:tabs>
        <w:suppressAutoHyphens w:val="0"/>
        <w:spacing w:before="120" w:line="276" w:lineRule="auto"/>
        <w:ind w:left="0" w:firstLine="567"/>
        <w:contextualSpacing w:val="0"/>
        <w:jc w:val="both"/>
        <w:rPr>
          <w:rFonts w:ascii="Times New Roman" w:hAnsi="Times New Roman"/>
          <w:color w:val="auto"/>
          <w:szCs w:val="24"/>
        </w:rPr>
      </w:pPr>
      <w:r w:rsidRPr="00A620EE">
        <w:rPr>
          <w:rFonts w:ascii="Times New Roman" w:hAnsi="Times New Roman"/>
          <w:color w:val="auto"/>
          <w:szCs w:val="24"/>
        </w:rPr>
        <w:t xml:space="preserve">V § </w:t>
      </w:r>
      <w:proofErr w:type="gramStart"/>
      <w:r w:rsidRPr="00A620EE">
        <w:rPr>
          <w:rFonts w:ascii="Times New Roman" w:hAnsi="Times New Roman"/>
          <w:color w:val="auto"/>
          <w:szCs w:val="24"/>
        </w:rPr>
        <w:t>19b</w:t>
      </w:r>
      <w:proofErr w:type="gramEnd"/>
      <w:r w:rsidRPr="00A620EE">
        <w:rPr>
          <w:rFonts w:ascii="Times New Roman" w:hAnsi="Times New Roman"/>
          <w:color w:val="auto"/>
          <w:szCs w:val="24"/>
        </w:rPr>
        <w:t xml:space="preserve"> odst. 1 se slova „až 5“ nahrazují slovy „a 4“.</w:t>
      </w:r>
    </w:p>
    <w:p w14:paraId="61B734EB" w14:textId="77777777" w:rsidR="00970A1C" w:rsidRPr="00A620EE" w:rsidRDefault="00970A1C" w:rsidP="00A620EE">
      <w:pPr>
        <w:pStyle w:val="Nadpis4"/>
        <w:spacing w:before="120" w:after="0" w:line="276" w:lineRule="auto"/>
        <w:rPr>
          <w:color w:val="auto"/>
          <w:sz w:val="24"/>
          <w:szCs w:val="24"/>
        </w:rPr>
      </w:pPr>
    </w:p>
    <w:p w14:paraId="21783406" w14:textId="386DA748" w:rsidR="003D35EE" w:rsidRPr="00A620EE" w:rsidRDefault="003D35EE" w:rsidP="00A620EE">
      <w:pPr>
        <w:pStyle w:val="Nadpis4"/>
        <w:spacing w:before="120" w:after="0" w:line="276" w:lineRule="auto"/>
        <w:rPr>
          <w:color w:val="auto"/>
          <w:sz w:val="24"/>
          <w:szCs w:val="24"/>
        </w:rPr>
      </w:pPr>
      <w:r w:rsidRPr="00A620EE">
        <w:rPr>
          <w:color w:val="auto"/>
          <w:sz w:val="24"/>
          <w:szCs w:val="24"/>
        </w:rPr>
        <w:t>§ 50</w:t>
      </w:r>
    </w:p>
    <w:p w14:paraId="1B709E7A" w14:textId="77777777" w:rsidR="003D35EE" w:rsidRPr="00A620EE" w:rsidRDefault="003D35EE" w:rsidP="00A620EE">
      <w:pPr>
        <w:pStyle w:val="Nadpis5"/>
        <w:spacing w:before="120" w:after="0" w:line="276" w:lineRule="auto"/>
        <w:rPr>
          <w:color w:val="auto"/>
          <w:sz w:val="24"/>
          <w:szCs w:val="24"/>
        </w:rPr>
      </w:pPr>
      <w:r w:rsidRPr="00A620EE">
        <w:rPr>
          <w:color w:val="auto"/>
          <w:sz w:val="24"/>
          <w:szCs w:val="24"/>
        </w:rPr>
        <w:t>Zrušovací ustanovení</w:t>
      </w:r>
    </w:p>
    <w:p w14:paraId="4A7C6F0F" w14:textId="77777777" w:rsidR="003D35EE" w:rsidRPr="00A620EE" w:rsidRDefault="003D35EE" w:rsidP="00A620EE">
      <w:pPr>
        <w:spacing w:before="120" w:line="276" w:lineRule="auto"/>
        <w:ind w:firstLine="567"/>
        <w:rPr>
          <w:rFonts w:ascii="Times New Roman" w:hAnsi="Times New Roman"/>
          <w:color w:val="auto"/>
          <w:szCs w:val="24"/>
        </w:rPr>
      </w:pPr>
      <w:r w:rsidRPr="00A620EE">
        <w:rPr>
          <w:rFonts w:ascii="Times New Roman" w:hAnsi="Times New Roman"/>
          <w:color w:val="auto"/>
          <w:szCs w:val="24"/>
        </w:rPr>
        <w:t>Zrušují se:</w:t>
      </w:r>
    </w:p>
    <w:p w14:paraId="22BD69E5" w14:textId="77777777" w:rsidR="003D35EE" w:rsidRPr="00A620EE" w:rsidRDefault="003D35EE" w:rsidP="00A620EE">
      <w:pPr>
        <w:pStyle w:val="Odstavecseseznamem"/>
        <w:numPr>
          <w:ilvl w:val="0"/>
          <w:numId w:val="11"/>
        </w:numPr>
        <w:tabs>
          <w:tab w:val="left" w:pos="567"/>
        </w:tabs>
        <w:suppressAutoHyphens w:val="0"/>
        <w:spacing w:before="120" w:line="276" w:lineRule="auto"/>
        <w:ind w:left="0" w:firstLine="0"/>
        <w:contextualSpacing w:val="0"/>
        <w:jc w:val="both"/>
        <w:rPr>
          <w:rFonts w:ascii="Times New Roman" w:hAnsi="Times New Roman"/>
          <w:color w:val="auto"/>
          <w:szCs w:val="24"/>
        </w:rPr>
      </w:pPr>
      <w:r w:rsidRPr="00A620EE">
        <w:rPr>
          <w:rFonts w:ascii="Times New Roman" w:hAnsi="Times New Roman"/>
          <w:color w:val="auto"/>
          <w:szCs w:val="24"/>
        </w:rPr>
        <w:t>Nařízení vlády č. 163/2002 Sb., kterým se stanoví technické požadavky na vybrané stavební výrobky.</w:t>
      </w:r>
    </w:p>
    <w:p w14:paraId="579428B1" w14:textId="77777777" w:rsidR="003D35EE" w:rsidRPr="00A620EE" w:rsidRDefault="003D35EE" w:rsidP="00A620EE">
      <w:pPr>
        <w:pStyle w:val="Odstavecseseznamem"/>
        <w:numPr>
          <w:ilvl w:val="0"/>
          <w:numId w:val="11"/>
        </w:numPr>
        <w:suppressAutoHyphens w:val="0"/>
        <w:spacing w:before="120" w:line="276" w:lineRule="auto"/>
        <w:ind w:left="0" w:firstLine="0"/>
        <w:contextualSpacing w:val="0"/>
        <w:jc w:val="both"/>
        <w:rPr>
          <w:rFonts w:ascii="Times New Roman" w:hAnsi="Times New Roman"/>
          <w:color w:val="auto"/>
          <w:szCs w:val="24"/>
        </w:rPr>
      </w:pPr>
      <w:r w:rsidRPr="00A620EE">
        <w:rPr>
          <w:rFonts w:ascii="Times New Roman" w:hAnsi="Times New Roman"/>
          <w:color w:val="auto"/>
          <w:szCs w:val="24"/>
        </w:rPr>
        <w:t>Nařízení vlády č. 312/2005 Sb., kterým se mění nařízení vlády č. 163/2002 Sb., kterým se stanoví technické požadavky na vybrané stavební výrobky.</w:t>
      </w:r>
    </w:p>
    <w:p w14:paraId="4FEE228E" w14:textId="151FF41D" w:rsidR="003D35EE" w:rsidRPr="00A620EE" w:rsidRDefault="003D35EE" w:rsidP="00A620EE">
      <w:pPr>
        <w:pStyle w:val="Odstavecseseznamem"/>
        <w:numPr>
          <w:ilvl w:val="0"/>
          <w:numId w:val="11"/>
        </w:numPr>
        <w:suppressAutoHyphens w:val="0"/>
        <w:spacing w:before="120" w:line="276" w:lineRule="auto"/>
        <w:ind w:left="0" w:firstLine="0"/>
        <w:contextualSpacing w:val="0"/>
        <w:jc w:val="both"/>
        <w:rPr>
          <w:rFonts w:ascii="Times New Roman" w:hAnsi="Times New Roman"/>
          <w:color w:val="auto"/>
          <w:szCs w:val="24"/>
        </w:rPr>
      </w:pPr>
      <w:r w:rsidRPr="00A620EE">
        <w:rPr>
          <w:rFonts w:ascii="Times New Roman" w:hAnsi="Times New Roman"/>
          <w:color w:val="auto"/>
          <w:szCs w:val="24"/>
        </w:rPr>
        <w:t>Nařízení vlády č. 215/2016 Sb., kterým se mění nařízení vlády č. 163/2002 Sb., kterým se stanoví technické požadavky na vybrané stavební výrobky.</w:t>
      </w:r>
    </w:p>
    <w:p w14:paraId="7DB0914D" w14:textId="77777777" w:rsidR="003D35EE" w:rsidRPr="00A620EE" w:rsidRDefault="003D35EE" w:rsidP="00A620EE">
      <w:pPr>
        <w:pStyle w:val="Nadpis2"/>
        <w:spacing w:before="120" w:after="0" w:line="276" w:lineRule="auto"/>
        <w:rPr>
          <w:color w:val="auto"/>
          <w:szCs w:val="24"/>
        </w:rPr>
      </w:pPr>
      <w:r w:rsidRPr="00A620EE">
        <w:rPr>
          <w:color w:val="auto"/>
          <w:szCs w:val="24"/>
        </w:rPr>
        <w:lastRenderedPageBreak/>
        <w:t>ČÁST TŘETÍ</w:t>
      </w:r>
    </w:p>
    <w:p w14:paraId="79C33081" w14:textId="77777777" w:rsidR="003D35EE" w:rsidRPr="00A620EE" w:rsidRDefault="003D35EE" w:rsidP="00A620EE">
      <w:pPr>
        <w:pStyle w:val="Nadpis2"/>
        <w:spacing w:before="120" w:after="0" w:line="276" w:lineRule="auto"/>
        <w:rPr>
          <w:color w:val="auto"/>
          <w:szCs w:val="24"/>
        </w:rPr>
      </w:pPr>
      <w:r w:rsidRPr="00A620EE">
        <w:rPr>
          <w:color w:val="auto"/>
          <w:szCs w:val="24"/>
        </w:rPr>
        <w:t>Změna stavebního zákona</w:t>
      </w:r>
    </w:p>
    <w:p w14:paraId="5028B6AE" w14:textId="77777777" w:rsidR="003D35EE" w:rsidRPr="00A620EE" w:rsidRDefault="003D35EE" w:rsidP="00A620EE">
      <w:pPr>
        <w:pStyle w:val="Nadpis2"/>
        <w:spacing w:before="240" w:after="0" w:line="276" w:lineRule="auto"/>
        <w:rPr>
          <w:b w:val="0"/>
          <w:strike/>
          <w:color w:val="auto"/>
          <w:szCs w:val="24"/>
        </w:rPr>
      </w:pPr>
      <w:r w:rsidRPr="00A620EE">
        <w:rPr>
          <w:b w:val="0"/>
          <w:color w:val="auto"/>
          <w:szCs w:val="24"/>
        </w:rPr>
        <w:t>§ 51</w:t>
      </w:r>
    </w:p>
    <w:p w14:paraId="07374917" w14:textId="5A96147D" w:rsidR="003D35EE" w:rsidRPr="00A620EE" w:rsidRDefault="003D35EE" w:rsidP="00A620EE">
      <w:pPr>
        <w:pStyle w:val="Nadpis2"/>
        <w:spacing w:before="120" w:after="0" w:line="276" w:lineRule="auto"/>
        <w:ind w:firstLine="708"/>
        <w:jc w:val="both"/>
        <w:rPr>
          <w:b w:val="0"/>
          <w:color w:val="auto"/>
          <w:szCs w:val="24"/>
        </w:rPr>
      </w:pPr>
      <w:r w:rsidRPr="00A620EE">
        <w:rPr>
          <w:b w:val="0"/>
          <w:color w:val="auto"/>
          <w:szCs w:val="24"/>
        </w:rPr>
        <w:t xml:space="preserve">Zákon č. 183/2006 Sb., o územním plánování a stavebním řádu (stavební zákon), ve znění zákona č. 68/2007 Sb., zákona č. 191/2008 Sb., zákona č. 223/2009 Sb., zákona č. 227/2009 Sb., zákona č. 281/2009 Sb., zákona č. 345/2009 Sb., zákona č. 379/2009 Sb., zákona č. 424/2010 Sb., zákona č. 420/2011 Sb., zákona č. 142/2012 Sb., zákona č. 167/2012 Sb., zákona č. 350/2012 Sb., zákona č. 257/2013 Sb., zákona č. 39/2015 Sb., zákona č. 91/2016 Sb., zákona č. 264/2016 Sb., zákona č. 298/2016 Sb., zákona č. 183/2017 Sb., zákona č. 193/2017 Sb., zákona č. 194/2017 Sb., zákona č. 205/2017 Sb., zákona č. 225/2017 Sb., zákona č. 169/2018 Sb., zákona č. 277/2019 Sb., zákona č. 312/2019 Sb., zákona č. 47/2020 Sb., zákona č. </w:t>
      </w:r>
      <w:r w:rsidR="00530EA0" w:rsidRPr="00A620EE">
        <w:rPr>
          <w:b w:val="0"/>
          <w:color w:val="auto"/>
          <w:szCs w:val="24"/>
        </w:rPr>
        <w:t xml:space="preserve">403/2020 Sb., </w:t>
      </w:r>
      <w:r w:rsidRPr="00A620EE">
        <w:rPr>
          <w:b w:val="0"/>
          <w:color w:val="auto"/>
          <w:szCs w:val="24"/>
        </w:rPr>
        <w:t xml:space="preserve">a zákona č. </w:t>
      </w:r>
      <w:r w:rsidR="00530EA0" w:rsidRPr="00A620EE">
        <w:rPr>
          <w:b w:val="0"/>
          <w:color w:val="auto"/>
          <w:szCs w:val="24"/>
        </w:rPr>
        <w:t xml:space="preserve">…/2021 Sb., </w:t>
      </w:r>
      <w:r w:rsidRPr="00A620EE">
        <w:rPr>
          <w:b w:val="0"/>
          <w:color w:val="auto"/>
          <w:szCs w:val="24"/>
        </w:rPr>
        <w:t>se mění takto:</w:t>
      </w:r>
    </w:p>
    <w:p w14:paraId="6EFB9FE4" w14:textId="77777777" w:rsidR="003D35EE" w:rsidRPr="00A620EE" w:rsidRDefault="003D35EE" w:rsidP="00A620EE">
      <w:pPr>
        <w:pStyle w:val="Nadpis2"/>
        <w:tabs>
          <w:tab w:val="left" w:pos="1134"/>
        </w:tabs>
        <w:spacing w:before="120" w:after="0" w:line="276" w:lineRule="auto"/>
        <w:ind w:firstLine="708"/>
        <w:jc w:val="both"/>
        <w:rPr>
          <w:b w:val="0"/>
          <w:color w:val="auto"/>
          <w:szCs w:val="24"/>
        </w:rPr>
      </w:pPr>
      <w:r w:rsidRPr="00A620EE">
        <w:rPr>
          <w:b w:val="0"/>
          <w:color w:val="auto"/>
          <w:szCs w:val="24"/>
        </w:rPr>
        <w:t>1.</w:t>
      </w:r>
      <w:r w:rsidR="00562A00" w:rsidRPr="00A620EE">
        <w:rPr>
          <w:b w:val="0"/>
          <w:color w:val="auto"/>
          <w:szCs w:val="24"/>
        </w:rPr>
        <w:tab/>
      </w:r>
      <w:r w:rsidRPr="00A620EE">
        <w:rPr>
          <w:b w:val="0"/>
          <w:color w:val="auto"/>
          <w:szCs w:val="24"/>
        </w:rPr>
        <w:t>V § 153 odst. 2 větě poslední se na konci doplňují slova „a s dalšími osobami oprávněnými plnit úkoly správního dozoru podle zvláštních právních předpisů</w:t>
      </w:r>
      <w:r w:rsidRPr="00A620EE">
        <w:rPr>
          <w:b w:val="0"/>
          <w:color w:val="auto"/>
          <w:szCs w:val="24"/>
          <w:vertAlign w:val="superscript"/>
        </w:rPr>
        <w:t>4)</w:t>
      </w:r>
      <w:r w:rsidRPr="00A620EE">
        <w:rPr>
          <w:b w:val="0"/>
          <w:color w:val="auto"/>
          <w:szCs w:val="24"/>
        </w:rPr>
        <w:t>“.</w:t>
      </w:r>
    </w:p>
    <w:p w14:paraId="4631D1EF" w14:textId="77777777" w:rsidR="003D35EE" w:rsidRPr="00A620EE" w:rsidRDefault="003D35EE" w:rsidP="00A620EE">
      <w:pPr>
        <w:pStyle w:val="Nadpis2"/>
        <w:tabs>
          <w:tab w:val="left" w:pos="1134"/>
        </w:tabs>
        <w:spacing w:before="120" w:after="0" w:line="276" w:lineRule="auto"/>
        <w:ind w:firstLine="708"/>
        <w:jc w:val="both"/>
        <w:rPr>
          <w:b w:val="0"/>
          <w:color w:val="auto"/>
          <w:szCs w:val="24"/>
        </w:rPr>
      </w:pPr>
      <w:r w:rsidRPr="00A620EE">
        <w:rPr>
          <w:b w:val="0"/>
          <w:color w:val="auto"/>
          <w:szCs w:val="24"/>
        </w:rPr>
        <w:t>2.</w:t>
      </w:r>
      <w:r w:rsidR="00562A00" w:rsidRPr="00A620EE">
        <w:rPr>
          <w:b w:val="0"/>
          <w:color w:val="auto"/>
          <w:szCs w:val="24"/>
        </w:rPr>
        <w:tab/>
      </w:r>
      <w:r w:rsidRPr="00A620EE">
        <w:rPr>
          <w:b w:val="0"/>
          <w:color w:val="auto"/>
          <w:szCs w:val="24"/>
        </w:rPr>
        <w:t>Poznámka pod čarou č. 39 zní:</w:t>
      </w:r>
    </w:p>
    <w:p w14:paraId="004F8B14" w14:textId="3873A3E9" w:rsidR="003D35EE" w:rsidRPr="00A620EE" w:rsidRDefault="003D35EE" w:rsidP="00A620EE">
      <w:pPr>
        <w:pStyle w:val="Nadpis2"/>
        <w:spacing w:before="120" w:after="0" w:line="276" w:lineRule="auto"/>
        <w:jc w:val="both"/>
        <w:rPr>
          <w:b w:val="0"/>
          <w:color w:val="auto"/>
          <w:szCs w:val="24"/>
        </w:rPr>
      </w:pPr>
      <w:r w:rsidRPr="00A620EE">
        <w:rPr>
          <w:b w:val="0"/>
          <w:color w:val="auto"/>
          <w:szCs w:val="24"/>
        </w:rPr>
        <w:t>„</w:t>
      </w:r>
      <w:r w:rsidRPr="00A620EE">
        <w:rPr>
          <w:b w:val="0"/>
          <w:color w:val="auto"/>
          <w:szCs w:val="24"/>
          <w:vertAlign w:val="superscript"/>
        </w:rPr>
        <w:t>39)</w:t>
      </w:r>
      <w:r w:rsidRPr="00A620EE">
        <w:rPr>
          <w:b w:val="0"/>
          <w:color w:val="auto"/>
          <w:szCs w:val="24"/>
        </w:rPr>
        <w:t xml:space="preserve"> Zákon č. …/</w:t>
      </w:r>
      <w:r w:rsidR="00052CE1" w:rsidRPr="00A620EE">
        <w:rPr>
          <w:b w:val="0"/>
          <w:color w:val="auto"/>
          <w:szCs w:val="24"/>
        </w:rPr>
        <w:t xml:space="preserve">2021 </w:t>
      </w:r>
      <w:r w:rsidRPr="00A620EE">
        <w:rPr>
          <w:b w:val="0"/>
          <w:color w:val="auto"/>
          <w:szCs w:val="24"/>
        </w:rPr>
        <w:t>Sb. o stavebních výrobcích a o jejich použití do staveb a o změně některých zákonů.</w:t>
      </w:r>
    </w:p>
    <w:p w14:paraId="06973C29" w14:textId="77777777" w:rsidR="00562A00" w:rsidRPr="00A620EE" w:rsidRDefault="003D35EE" w:rsidP="00A620EE">
      <w:pPr>
        <w:pStyle w:val="Nadpis2"/>
        <w:spacing w:before="120" w:after="0" w:line="276" w:lineRule="auto"/>
        <w:jc w:val="both"/>
        <w:rPr>
          <w:b w:val="0"/>
          <w:color w:val="auto"/>
          <w:szCs w:val="24"/>
        </w:rPr>
      </w:pPr>
      <w:r w:rsidRPr="00A620EE">
        <w:rPr>
          <w:b w:val="0"/>
          <w:color w:val="auto"/>
          <w:szCs w:val="24"/>
        </w:rPr>
        <w:t>Nařízení Evropského parlamentu a Rady (EU) č. 305/2011 ze dne 9. března 2011, kterým se stanoví harmonizované podmínky pro uvádění stavebních výrobků na trh a kterým se zrušuje směrnice Rady 89/106/EHS, v platném znění.“.</w:t>
      </w:r>
    </w:p>
    <w:p w14:paraId="72EBA5B8" w14:textId="77777777" w:rsidR="00AC298C" w:rsidRPr="00A620EE" w:rsidRDefault="00AC298C" w:rsidP="00A620EE">
      <w:pPr>
        <w:pStyle w:val="Nadpis2"/>
        <w:spacing w:before="120" w:after="0" w:line="276" w:lineRule="auto"/>
        <w:jc w:val="both"/>
        <w:rPr>
          <w:color w:val="auto"/>
          <w:szCs w:val="24"/>
        </w:rPr>
      </w:pPr>
    </w:p>
    <w:p w14:paraId="55416E3A" w14:textId="77777777" w:rsidR="003D35EE" w:rsidRPr="00A620EE" w:rsidRDefault="003D35EE" w:rsidP="00A620EE">
      <w:pPr>
        <w:pStyle w:val="Nadpis2"/>
        <w:spacing w:before="120" w:after="0" w:line="276" w:lineRule="auto"/>
        <w:rPr>
          <w:color w:val="auto"/>
          <w:szCs w:val="24"/>
        </w:rPr>
      </w:pPr>
      <w:r w:rsidRPr="00A620EE">
        <w:rPr>
          <w:color w:val="auto"/>
          <w:szCs w:val="24"/>
        </w:rPr>
        <w:t>ČÁST ČTVRTÁ</w:t>
      </w:r>
      <w:bookmarkStart w:id="12" w:name="_Toc448302411"/>
      <w:bookmarkEnd w:id="12"/>
    </w:p>
    <w:p w14:paraId="4A2E8DCC" w14:textId="1DBA0163" w:rsidR="003D35EE" w:rsidRPr="00A620EE" w:rsidRDefault="003D35EE" w:rsidP="00A620EE">
      <w:pPr>
        <w:pStyle w:val="Nadpis2"/>
        <w:spacing w:before="120" w:after="0" w:line="276" w:lineRule="auto"/>
        <w:rPr>
          <w:color w:val="auto"/>
          <w:szCs w:val="24"/>
        </w:rPr>
      </w:pPr>
      <w:r w:rsidRPr="00A620EE">
        <w:rPr>
          <w:color w:val="auto"/>
          <w:szCs w:val="24"/>
        </w:rPr>
        <w:t>Ú</w:t>
      </w:r>
      <w:r w:rsidR="00DF1C7B" w:rsidRPr="00A620EE">
        <w:rPr>
          <w:color w:val="auto"/>
          <w:szCs w:val="24"/>
        </w:rPr>
        <w:t>ČINNOST</w:t>
      </w:r>
    </w:p>
    <w:p w14:paraId="7702A612" w14:textId="77777777" w:rsidR="003D35EE" w:rsidRPr="00A620EE" w:rsidRDefault="003D35EE" w:rsidP="00A620EE">
      <w:pPr>
        <w:pStyle w:val="Nadpis4"/>
        <w:spacing w:before="120" w:after="0" w:line="276" w:lineRule="auto"/>
        <w:rPr>
          <w:color w:val="auto"/>
          <w:sz w:val="24"/>
          <w:szCs w:val="24"/>
        </w:rPr>
      </w:pPr>
      <w:r w:rsidRPr="00A620EE">
        <w:rPr>
          <w:color w:val="auto"/>
          <w:sz w:val="24"/>
          <w:szCs w:val="24"/>
        </w:rPr>
        <w:t>§ 5</w:t>
      </w:r>
      <w:r w:rsidR="00562A00" w:rsidRPr="00A620EE">
        <w:rPr>
          <w:color w:val="auto"/>
          <w:sz w:val="24"/>
          <w:szCs w:val="24"/>
        </w:rPr>
        <w:t>2</w:t>
      </w:r>
    </w:p>
    <w:p w14:paraId="3BA9EE03" w14:textId="5F9FCDA4" w:rsidR="003D35EE" w:rsidRPr="00A620EE" w:rsidRDefault="003D35EE" w:rsidP="00A620EE">
      <w:pPr>
        <w:spacing w:before="120" w:line="276" w:lineRule="auto"/>
        <w:ind w:firstLine="567"/>
        <w:jc w:val="both"/>
        <w:rPr>
          <w:rFonts w:ascii="Times New Roman" w:hAnsi="Times New Roman"/>
          <w:color w:val="auto"/>
          <w:szCs w:val="24"/>
        </w:rPr>
      </w:pPr>
      <w:r w:rsidRPr="00A620EE">
        <w:rPr>
          <w:rFonts w:ascii="Times New Roman" w:hAnsi="Times New Roman"/>
          <w:color w:val="auto"/>
          <w:szCs w:val="24"/>
        </w:rPr>
        <w:t xml:space="preserve">Tento zákon nabývá účinnosti dnem 1. ledna 2023, s výjimkou ustanovení </w:t>
      </w:r>
      <w:r w:rsidR="00052CE1" w:rsidRPr="00A620EE">
        <w:rPr>
          <w:rFonts w:ascii="Times New Roman" w:hAnsi="Times New Roman"/>
          <w:color w:val="auto"/>
          <w:szCs w:val="24"/>
        </w:rPr>
        <w:t xml:space="preserve">§ 3 odst. 2 písm. b) a § 3 odst. 4 písm. b), </w:t>
      </w:r>
      <w:r w:rsidRPr="00A620EE">
        <w:rPr>
          <w:rFonts w:ascii="Times New Roman" w:hAnsi="Times New Roman"/>
          <w:color w:val="auto"/>
          <w:szCs w:val="24"/>
        </w:rPr>
        <w:t xml:space="preserve">§ 17, 29 </w:t>
      </w:r>
      <w:r w:rsidR="00052CE1" w:rsidRPr="00A620EE">
        <w:rPr>
          <w:rFonts w:ascii="Times New Roman" w:hAnsi="Times New Roman"/>
          <w:color w:val="auto"/>
          <w:szCs w:val="24"/>
        </w:rPr>
        <w:t xml:space="preserve">a </w:t>
      </w:r>
      <w:r w:rsidRPr="00A620EE">
        <w:rPr>
          <w:rFonts w:ascii="Times New Roman" w:hAnsi="Times New Roman"/>
          <w:color w:val="auto"/>
          <w:szCs w:val="24"/>
        </w:rPr>
        <w:t>30, která nabývají účinnosti dnem 1. ledna 2022.</w:t>
      </w:r>
    </w:p>
    <w:p w14:paraId="011CAB1B" w14:textId="77777777" w:rsidR="003D35EE" w:rsidRPr="00A620EE" w:rsidRDefault="003D35EE" w:rsidP="00A620EE">
      <w:pPr>
        <w:pStyle w:val="Odstavecseseznamem"/>
        <w:tabs>
          <w:tab w:val="left" w:pos="1134"/>
        </w:tabs>
        <w:spacing w:before="120" w:line="276" w:lineRule="auto"/>
        <w:ind w:left="567"/>
        <w:contextualSpacing w:val="0"/>
        <w:jc w:val="both"/>
        <w:rPr>
          <w:rFonts w:ascii="Times New Roman" w:hAnsi="Times New Roman"/>
          <w:color w:val="auto"/>
          <w:szCs w:val="24"/>
        </w:rPr>
      </w:pPr>
    </w:p>
    <w:p w14:paraId="43DCDF42" w14:textId="77777777" w:rsidR="003D35EE" w:rsidRPr="00A620EE" w:rsidRDefault="003D35EE" w:rsidP="00A620EE">
      <w:pPr>
        <w:pStyle w:val="Odstavecseseznamem"/>
        <w:tabs>
          <w:tab w:val="left" w:pos="1134"/>
        </w:tabs>
        <w:spacing w:before="120" w:line="276" w:lineRule="auto"/>
        <w:ind w:left="567"/>
        <w:contextualSpacing w:val="0"/>
        <w:jc w:val="both"/>
        <w:rPr>
          <w:rFonts w:ascii="Times New Roman" w:hAnsi="Times New Roman"/>
          <w:color w:val="auto"/>
          <w:szCs w:val="24"/>
        </w:rPr>
      </w:pPr>
    </w:p>
    <w:p w14:paraId="0B6DC684" w14:textId="77777777" w:rsidR="003D35EE" w:rsidRPr="00A620EE" w:rsidRDefault="003D35EE" w:rsidP="00A620EE">
      <w:pPr>
        <w:suppressAutoHyphens w:val="0"/>
        <w:spacing w:line="276" w:lineRule="auto"/>
        <w:rPr>
          <w:rFonts w:ascii="Times New Roman" w:hAnsi="Times New Roman"/>
          <w:color w:val="auto"/>
          <w:szCs w:val="24"/>
        </w:rPr>
      </w:pPr>
      <w:r w:rsidRPr="00A620EE">
        <w:rPr>
          <w:rFonts w:ascii="Times New Roman" w:hAnsi="Times New Roman"/>
          <w:color w:val="auto"/>
          <w:szCs w:val="24"/>
        </w:rPr>
        <w:br w:type="page"/>
      </w:r>
    </w:p>
    <w:p w14:paraId="0D65653C" w14:textId="77777777" w:rsidR="003D35EE" w:rsidRPr="00A620EE" w:rsidRDefault="003D35EE" w:rsidP="00A620EE">
      <w:pPr>
        <w:pStyle w:val="Odstavecseseznamem"/>
        <w:tabs>
          <w:tab w:val="left" w:pos="1134"/>
        </w:tabs>
        <w:spacing w:before="120" w:line="276" w:lineRule="auto"/>
        <w:ind w:left="567"/>
        <w:contextualSpacing w:val="0"/>
        <w:jc w:val="right"/>
        <w:rPr>
          <w:rFonts w:ascii="Times New Roman" w:hAnsi="Times New Roman"/>
          <w:color w:val="auto"/>
          <w:szCs w:val="24"/>
        </w:rPr>
      </w:pPr>
      <w:r w:rsidRPr="00A620EE">
        <w:rPr>
          <w:rFonts w:ascii="Times New Roman" w:hAnsi="Times New Roman"/>
          <w:color w:val="auto"/>
          <w:szCs w:val="24"/>
        </w:rPr>
        <w:lastRenderedPageBreak/>
        <w:t>Příloha k zákonu č. …/2021 Sb.</w:t>
      </w:r>
    </w:p>
    <w:p w14:paraId="05E979E1" w14:textId="77777777" w:rsidR="005D4A7C" w:rsidRPr="00A620EE" w:rsidRDefault="005D4A7C" w:rsidP="00A620EE">
      <w:pPr>
        <w:spacing w:before="120" w:after="120" w:line="276" w:lineRule="auto"/>
        <w:jc w:val="center"/>
        <w:rPr>
          <w:rFonts w:ascii="Times New Roman" w:hAnsi="Times New Roman"/>
          <w:b/>
          <w:color w:val="auto"/>
          <w:szCs w:val="24"/>
        </w:rPr>
      </w:pPr>
    </w:p>
    <w:p w14:paraId="68F5605D" w14:textId="36EE7DE2" w:rsidR="005D4A7C" w:rsidRPr="00A620EE" w:rsidRDefault="00562A00" w:rsidP="00A620EE">
      <w:pPr>
        <w:spacing w:before="120" w:line="276" w:lineRule="auto"/>
        <w:jc w:val="center"/>
        <w:rPr>
          <w:rFonts w:ascii="Times New Roman" w:hAnsi="Times New Roman"/>
          <w:b/>
          <w:color w:val="auto"/>
          <w:szCs w:val="24"/>
        </w:rPr>
      </w:pPr>
      <w:r w:rsidRPr="00A620EE">
        <w:rPr>
          <w:rFonts w:ascii="Times New Roman" w:hAnsi="Times New Roman"/>
          <w:b/>
          <w:color w:val="auto"/>
          <w:szCs w:val="24"/>
        </w:rPr>
        <w:t xml:space="preserve">Systémy </w:t>
      </w:r>
      <w:r w:rsidR="00192A15" w:rsidRPr="00A620EE">
        <w:rPr>
          <w:rFonts w:ascii="Times New Roman" w:hAnsi="Times New Roman"/>
          <w:b/>
          <w:color w:val="auto"/>
          <w:szCs w:val="24"/>
        </w:rPr>
        <w:t xml:space="preserve">posouzení </w:t>
      </w:r>
      <w:r w:rsidR="005D4A7C" w:rsidRPr="00A620EE">
        <w:rPr>
          <w:rFonts w:ascii="Times New Roman" w:hAnsi="Times New Roman"/>
          <w:b/>
          <w:color w:val="auto"/>
          <w:szCs w:val="24"/>
        </w:rPr>
        <w:t>stálosti vlastností</w:t>
      </w:r>
    </w:p>
    <w:p w14:paraId="287EAF65" w14:textId="77777777" w:rsidR="005D4A7C" w:rsidRPr="00A620EE" w:rsidRDefault="005D4A7C" w:rsidP="00A620EE">
      <w:pPr>
        <w:spacing w:before="120" w:line="276" w:lineRule="auto"/>
        <w:jc w:val="center"/>
        <w:rPr>
          <w:rFonts w:ascii="Times New Roman" w:hAnsi="Times New Roman"/>
          <w:b/>
          <w:color w:val="auto"/>
          <w:szCs w:val="24"/>
        </w:rPr>
      </w:pPr>
    </w:p>
    <w:p w14:paraId="1F1B86D7" w14:textId="77777777" w:rsidR="00AA7CC7" w:rsidRPr="00A620EE" w:rsidRDefault="006924FB" w:rsidP="00A620EE">
      <w:pPr>
        <w:spacing w:before="120" w:line="276" w:lineRule="auto"/>
        <w:rPr>
          <w:rFonts w:ascii="Times New Roman" w:hAnsi="Times New Roman"/>
          <w:b/>
          <w:color w:val="auto"/>
          <w:szCs w:val="24"/>
        </w:rPr>
      </w:pPr>
      <w:r w:rsidRPr="00A620EE">
        <w:rPr>
          <w:rFonts w:ascii="Times New Roman" w:hAnsi="Times New Roman"/>
          <w:b/>
          <w:color w:val="auto"/>
          <w:szCs w:val="24"/>
        </w:rPr>
        <w:t xml:space="preserve">1. </w:t>
      </w:r>
      <w:r w:rsidR="00AA7CC7" w:rsidRPr="00A620EE">
        <w:rPr>
          <w:rFonts w:ascii="Times New Roman" w:hAnsi="Times New Roman"/>
          <w:b/>
          <w:color w:val="auto"/>
          <w:szCs w:val="24"/>
        </w:rPr>
        <w:t>Certifikace stálosti vlastností (Systém I+)</w:t>
      </w:r>
    </w:p>
    <w:p w14:paraId="7E10B514" w14:textId="77777777" w:rsidR="00AA7CC7" w:rsidRPr="00A620EE" w:rsidRDefault="00AA7CC7" w:rsidP="00A620EE">
      <w:pPr>
        <w:tabs>
          <w:tab w:val="left" w:pos="1134"/>
        </w:tabs>
        <w:spacing w:before="120" w:line="276" w:lineRule="auto"/>
        <w:ind w:firstLine="568"/>
        <w:rPr>
          <w:rFonts w:ascii="Times New Roman" w:hAnsi="Times New Roman"/>
          <w:color w:val="auto"/>
          <w:szCs w:val="24"/>
        </w:rPr>
      </w:pPr>
      <w:r w:rsidRPr="00A620EE">
        <w:rPr>
          <w:rFonts w:ascii="Times New Roman" w:hAnsi="Times New Roman"/>
          <w:color w:val="auto"/>
          <w:szCs w:val="24"/>
        </w:rPr>
        <w:t>(1)</w:t>
      </w:r>
      <w:r w:rsidRPr="00A620EE">
        <w:rPr>
          <w:rFonts w:ascii="Times New Roman" w:hAnsi="Times New Roman"/>
          <w:color w:val="auto"/>
          <w:szCs w:val="24"/>
        </w:rPr>
        <w:tab/>
        <w:t xml:space="preserve">Výrobce nebo zplnomocněný zástupce  </w:t>
      </w:r>
    </w:p>
    <w:p w14:paraId="61FFAB56" w14:textId="3F973ACC" w:rsidR="00AA7CC7" w:rsidRPr="00A620EE" w:rsidRDefault="00AA7CC7"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a)</w:t>
      </w:r>
      <w:r w:rsidRPr="00A620EE">
        <w:rPr>
          <w:rFonts w:ascii="Times New Roman" w:hAnsi="Times New Roman"/>
          <w:color w:val="auto"/>
          <w:szCs w:val="24"/>
        </w:rPr>
        <w:tab/>
        <w:t xml:space="preserve">zajistí u autorizované osoby posouzení a ověření stálosti vlastností a pravidelný dozor nejméně jedenkrát za 12 měsíců, pokud nestanoví </w:t>
      </w:r>
      <w:r w:rsidR="00F01A0D" w:rsidRPr="00A620EE">
        <w:rPr>
          <w:rFonts w:ascii="Times New Roman" w:hAnsi="Times New Roman"/>
          <w:color w:val="auto"/>
          <w:szCs w:val="24"/>
        </w:rPr>
        <w:t xml:space="preserve">požadavky technické specifikace podle § 16 nebo 17 zákona (dále jen </w:t>
      </w:r>
      <w:r w:rsidR="00400A7B" w:rsidRPr="00A620EE">
        <w:rPr>
          <w:rFonts w:ascii="Times New Roman" w:hAnsi="Times New Roman"/>
          <w:color w:val="auto"/>
          <w:szCs w:val="24"/>
        </w:rPr>
        <w:t>„</w:t>
      </w:r>
      <w:r w:rsidR="00F01A0D" w:rsidRPr="00A620EE">
        <w:rPr>
          <w:rFonts w:ascii="Times New Roman" w:hAnsi="Times New Roman"/>
          <w:color w:val="auto"/>
          <w:szCs w:val="24"/>
        </w:rPr>
        <w:t>technická specifikace</w:t>
      </w:r>
      <w:r w:rsidR="00400A7B" w:rsidRPr="00A620EE">
        <w:rPr>
          <w:rFonts w:ascii="Times New Roman" w:hAnsi="Times New Roman"/>
          <w:color w:val="auto"/>
          <w:szCs w:val="24"/>
        </w:rPr>
        <w:t>“</w:t>
      </w:r>
      <w:r w:rsidR="00F01A0D" w:rsidRPr="00A620EE">
        <w:rPr>
          <w:rFonts w:ascii="Times New Roman" w:hAnsi="Times New Roman"/>
          <w:color w:val="auto"/>
          <w:szCs w:val="24"/>
        </w:rPr>
        <w:t xml:space="preserve">) </w:t>
      </w:r>
      <w:r w:rsidRPr="00A620EE">
        <w:rPr>
          <w:rFonts w:ascii="Times New Roman" w:hAnsi="Times New Roman"/>
          <w:color w:val="auto"/>
          <w:szCs w:val="24"/>
        </w:rPr>
        <w:t>jinak,</w:t>
      </w:r>
    </w:p>
    <w:p w14:paraId="285CF1D0" w14:textId="2E26BEC7" w:rsidR="00AA7CC7" w:rsidRPr="00A620EE" w:rsidRDefault="00AA7CC7" w:rsidP="00A620EE">
      <w:pPr>
        <w:tabs>
          <w:tab w:val="left" w:pos="426"/>
        </w:tabs>
        <w:spacing w:before="120" w:line="276" w:lineRule="auto"/>
        <w:jc w:val="both"/>
        <w:rPr>
          <w:rFonts w:ascii="Times New Roman" w:hAnsi="Times New Roman"/>
          <w:strike/>
          <w:color w:val="auto"/>
          <w:szCs w:val="24"/>
        </w:rPr>
      </w:pPr>
      <w:r w:rsidRPr="00A620EE">
        <w:rPr>
          <w:rFonts w:ascii="Times New Roman" w:hAnsi="Times New Roman"/>
          <w:color w:val="auto"/>
          <w:szCs w:val="24"/>
        </w:rPr>
        <w:t>b)</w:t>
      </w:r>
      <w:r w:rsidRPr="00A620EE">
        <w:rPr>
          <w:rFonts w:ascii="Times New Roman" w:hAnsi="Times New Roman"/>
          <w:color w:val="auto"/>
          <w:szCs w:val="24"/>
        </w:rPr>
        <w:tab/>
        <w:t xml:space="preserve">poskytne autorizované osobě identifikační údaje výrobce, kterými jsou jméno a příjmení, trvalý pobyt, </w:t>
      </w:r>
      <w:r w:rsidR="0036281A" w:rsidRPr="00A620EE">
        <w:rPr>
          <w:rFonts w:ascii="Times New Roman" w:hAnsi="Times New Roman"/>
          <w:color w:val="auto"/>
          <w:szCs w:val="24"/>
        </w:rPr>
        <w:t xml:space="preserve">sídlo podnikatele </w:t>
      </w:r>
      <w:r w:rsidRPr="00A620EE">
        <w:rPr>
          <w:rFonts w:ascii="Times New Roman" w:hAnsi="Times New Roman"/>
          <w:color w:val="auto"/>
          <w:szCs w:val="24"/>
        </w:rPr>
        <w:t xml:space="preserve">a identifikační číslo fyzické osoby nebo název, popřípadě obchodní firma, sídlo a identifikační číslo právnické osoby, místo výroby; v případě jmenování zplnomocněného zástupce rovněž identifikační údaje zplnomocněného zástupce, kterými jsou jméno a příjmení, trvalý pobyt, </w:t>
      </w:r>
      <w:r w:rsidR="0036281A" w:rsidRPr="00A620EE">
        <w:rPr>
          <w:rFonts w:ascii="Times New Roman" w:hAnsi="Times New Roman"/>
          <w:color w:val="auto"/>
          <w:szCs w:val="24"/>
        </w:rPr>
        <w:t>sídlo podnikatele</w:t>
      </w:r>
      <w:r w:rsidRPr="00A620EE">
        <w:rPr>
          <w:rFonts w:ascii="Times New Roman" w:hAnsi="Times New Roman"/>
          <w:color w:val="auto"/>
          <w:szCs w:val="24"/>
        </w:rPr>
        <w:t>, a identifikační číslo fyzické osoby nebo název, popřípadě obchodní firma, sídlo a identifikační číslo právnické osoby,</w:t>
      </w:r>
      <w:r w:rsidRPr="00A620EE" w:rsidDel="00A7278A">
        <w:rPr>
          <w:rFonts w:ascii="Times New Roman" w:hAnsi="Times New Roman"/>
          <w:color w:val="auto"/>
          <w:szCs w:val="24"/>
        </w:rPr>
        <w:t xml:space="preserve"> </w:t>
      </w:r>
    </w:p>
    <w:p w14:paraId="10B57DCD" w14:textId="22C6B60E" w:rsidR="00AA7CC7" w:rsidRPr="00A620EE" w:rsidRDefault="00AA7CC7"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c)</w:t>
      </w:r>
      <w:r w:rsidRPr="00A620EE">
        <w:rPr>
          <w:rFonts w:ascii="Times New Roman" w:hAnsi="Times New Roman"/>
          <w:color w:val="auto"/>
          <w:szCs w:val="24"/>
        </w:rPr>
        <w:tab/>
        <w:t xml:space="preserve">poskytne autorizované osobě technickou dokumentaci podle § 14 zákona (dále jen </w:t>
      </w:r>
      <w:r w:rsidR="00400A7B" w:rsidRPr="00A620EE">
        <w:rPr>
          <w:rFonts w:ascii="Times New Roman" w:hAnsi="Times New Roman"/>
          <w:color w:val="auto"/>
          <w:szCs w:val="24"/>
        </w:rPr>
        <w:t>„</w:t>
      </w:r>
      <w:r w:rsidRPr="00A620EE">
        <w:rPr>
          <w:rFonts w:ascii="Times New Roman" w:hAnsi="Times New Roman"/>
          <w:color w:val="auto"/>
          <w:szCs w:val="24"/>
        </w:rPr>
        <w:t>technická dokumentace</w:t>
      </w:r>
      <w:r w:rsidR="00400A7B" w:rsidRPr="00A620EE">
        <w:rPr>
          <w:rFonts w:ascii="Times New Roman" w:hAnsi="Times New Roman"/>
          <w:color w:val="auto"/>
          <w:szCs w:val="24"/>
        </w:rPr>
        <w:t>“</w:t>
      </w:r>
      <w:r w:rsidRPr="00A620EE">
        <w:rPr>
          <w:rFonts w:ascii="Times New Roman" w:hAnsi="Times New Roman"/>
          <w:color w:val="auto"/>
          <w:szCs w:val="24"/>
        </w:rPr>
        <w:t>),</w:t>
      </w:r>
    </w:p>
    <w:p w14:paraId="1DA7CEA8" w14:textId="77777777" w:rsidR="000E0B7B" w:rsidRPr="00A620EE" w:rsidRDefault="00AA7CC7"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d)</w:t>
      </w:r>
      <w:r w:rsidRPr="00A620EE">
        <w:rPr>
          <w:rFonts w:ascii="Times New Roman" w:hAnsi="Times New Roman"/>
          <w:color w:val="auto"/>
          <w:szCs w:val="24"/>
        </w:rPr>
        <w:tab/>
        <w:t>poskytne autorizované osobě popis systému řízení výroby</w:t>
      </w:r>
      <w:r w:rsidR="000E0B7B" w:rsidRPr="00A620EE">
        <w:rPr>
          <w:rFonts w:ascii="Times New Roman" w:hAnsi="Times New Roman"/>
          <w:color w:val="auto"/>
          <w:szCs w:val="24"/>
        </w:rPr>
        <w:t>,</w:t>
      </w:r>
    </w:p>
    <w:p w14:paraId="49AFCAD0" w14:textId="77777777" w:rsidR="00AA7CC7" w:rsidRPr="00A620EE" w:rsidRDefault="00AA7CC7"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e)</w:t>
      </w:r>
      <w:r w:rsidRPr="00A620EE">
        <w:rPr>
          <w:rFonts w:ascii="Times New Roman" w:hAnsi="Times New Roman"/>
          <w:color w:val="auto"/>
          <w:szCs w:val="24"/>
        </w:rPr>
        <w:tab/>
        <w:t>umožní autorizované osobě výběr vzorků stanoveného stavebního výrobku v místě výroby nebo v místě skladování.</w:t>
      </w:r>
    </w:p>
    <w:p w14:paraId="780467D9" w14:textId="77777777" w:rsidR="00AA7CC7" w:rsidRPr="00A620EE" w:rsidRDefault="00AA7CC7" w:rsidP="00A620EE">
      <w:pPr>
        <w:tabs>
          <w:tab w:val="left" w:pos="1134"/>
        </w:tabs>
        <w:spacing w:before="120" w:line="276" w:lineRule="auto"/>
        <w:ind w:firstLine="567"/>
        <w:jc w:val="both"/>
        <w:rPr>
          <w:rFonts w:ascii="Times New Roman" w:hAnsi="Times New Roman"/>
          <w:color w:val="auto"/>
          <w:szCs w:val="24"/>
        </w:rPr>
      </w:pPr>
      <w:r w:rsidRPr="00A620EE">
        <w:rPr>
          <w:rFonts w:ascii="Times New Roman" w:hAnsi="Times New Roman"/>
          <w:color w:val="auto"/>
          <w:szCs w:val="24"/>
        </w:rPr>
        <w:t>(2)</w:t>
      </w:r>
      <w:r w:rsidRPr="00A620EE">
        <w:rPr>
          <w:rFonts w:ascii="Times New Roman" w:hAnsi="Times New Roman"/>
          <w:color w:val="auto"/>
          <w:szCs w:val="24"/>
        </w:rPr>
        <w:tab/>
        <w:t>Autorizovaná osoba vydá certifikát stálosti vlastností stanoveného stavebního výrobku na základě</w:t>
      </w:r>
    </w:p>
    <w:p w14:paraId="5C10EB50" w14:textId="77777777" w:rsidR="00AA7CC7" w:rsidRPr="00A620EE" w:rsidRDefault="00AA7CC7"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a)</w:t>
      </w:r>
      <w:r w:rsidRPr="00A620EE">
        <w:rPr>
          <w:rFonts w:ascii="Times New Roman" w:hAnsi="Times New Roman"/>
          <w:color w:val="auto"/>
          <w:szCs w:val="24"/>
        </w:rPr>
        <w:tab/>
        <w:t xml:space="preserve">přezkoumání technické dokumentace, zda odpovídá požadavkům zákona, </w:t>
      </w:r>
    </w:p>
    <w:p w14:paraId="10204318" w14:textId="77777777" w:rsidR="00AA7CC7" w:rsidRPr="00A620EE" w:rsidRDefault="00AA7CC7"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b)</w:t>
      </w:r>
      <w:r w:rsidRPr="00A620EE">
        <w:rPr>
          <w:rFonts w:ascii="Times New Roman" w:hAnsi="Times New Roman"/>
          <w:color w:val="auto"/>
          <w:szCs w:val="24"/>
        </w:rPr>
        <w:tab/>
        <w:t>zkoušky typu stanoveného stavebního výrobku, na vzorku odebraném v místě výroby nebo v místě skladování,</w:t>
      </w:r>
    </w:p>
    <w:p w14:paraId="40BA99D4" w14:textId="1F719789" w:rsidR="00AA7CC7" w:rsidRPr="00A620EE" w:rsidRDefault="00AA7CC7"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c)</w:t>
      </w:r>
      <w:r w:rsidRPr="00A620EE">
        <w:rPr>
          <w:rFonts w:ascii="Times New Roman" w:hAnsi="Times New Roman"/>
          <w:color w:val="auto"/>
          <w:szCs w:val="24"/>
        </w:rPr>
        <w:tab/>
        <w:t xml:space="preserve">posouzení, zda stanovený stavební výrobek splňuje požadavky technické specifikace a zda jsou s ohledem na </w:t>
      </w:r>
      <w:r w:rsidR="0011229B" w:rsidRPr="00A620EE">
        <w:rPr>
          <w:rFonts w:ascii="Times New Roman" w:hAnsi="Times New Roman"/>
          <w:color w:val="auto"/>
          <w:szCs w:val="24"/>
        </w:rPr>
        <w:t>zamýšlené</w:t>
      </w:r>
      <w:r w:rsidRPr="00A620EE">
        <w:rPr>
          <w:rFonts w:ascii="Times New Roman" w:hAnsi="Times New Roman"/>
          <w:color w:val="auto"/>
          <w:szCs w:val="24"/>
        </w:rPr>
        <w:t xml:space="preserve"> použití stanoveného stavebního výrobku posouzeny a ověřeny vlastnosti pro jeho použití stanovené vyhláškou o vlastnostech výrobků,</w:t>
      </w:r>
    </w:p>
    <w:p w14:paraId="51AC3700" w14:textId="77777777" w:rsidR="00AA7CC7" w:rsidRPr="00A620EE" w:rsidRDefault="00AA7CC7"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d)</w:t>
      </w:r>
      <w:r w:rsidRPr="00A620EE">
        <w:rPr>
          <w:rFonts w:ascii="Times New Roman" w:hAnsi="Times New Roman"/>
          <w:color w:val="auto"/>
          <w:szCs w:val="24"/>
        </w:rPr>
        <w:tab/>
        <w:t>počáteční prověrky v místě výroby a posouzení a hodnocení systému řízení výroby, zda zabezpečují, aby stanovený stavební výrobek uváděný na trh vykazoval stálost vlastností stanovených zkouškou typu.</w:t>
      </w:r>
    </w:p>
    <w:p w14:paraId="56C6E4CC" w14:textId="77777777" w:rsidR="00AA7CC7" w:rsidRPr="00A620EE" w:rsidRDefault="00AA7CC7" w:rsidP="00A620EE">
      <w:pPr>
        <w:tabs>
          <w:tab w:val="left" w:pos="1134"/>
        </w:tabs>
        <w:spacing w:before="120" w:line="276" w:lineRule="auto"/>
        <w:ind w:firstLine="568"/>
        <w:jc w:val="both"/>
        <w:rPr>
          <w:rFonts w:ascii="Times New Roman" w:hAnsi="Times New Roman"/>
          <w:color w:val="auto"/>
          <w:szCs w:val="24"/>
        </w:rPr>
      </w:pPr>
      <w:r w:rsidRPr="00A620EE">
        <w:rPr>
          <w:rFonts w:ascii="Times New Roman" w:hAnsi="Times New Roman"/>
          <w:color w:val="auto"/>
          <w:szCs w:val="24"/>
        </w:rPr>
        <w:t>(3)</w:t>
      </w:r>
      <w:r w:rsidRPr="00A620EE">
        <w:rPr>
          <w:rFonts w:ascii="Times New Roman" w:hAnsi="Times New Roman"/>
          <w:color w:val="auto"/>
          <w:szCs w:val="24"/>
        </w:rPr>
        <w:tab/>
        <w:t xml:space="preserve">Certifikát stálosti vlastností, případně jeho přílohy, obsahují základní popis stanoveného stavebního výrobku zahrnující identifikaci a použití, které výrobce zamýšlí uvést do </w:t>
      </w:r>
      <w:r w:rsidR="008E6F90" w:rsidRPr="00A620EE">
        <w:rPr>
          <w:rFonts w:ascii="Times New Roman" w:hAnsi="Times New Roman"/>
          <w:color w:val="auto"/>
          <w:szCs w:val="24"/>
        </w:rPr>
        <w:t xml:space="preserve">národního </w:t>
      </w:r>
      <w:r w:rsidRPr="00A620EE">
        <w:rPr>
          <w:rFonts w:ascii="Times New Roman" w:hAnsi="Times New Roman"/>
          <w:color w:val="auto"/>
          <w:szCs w:val="24"/>
        </w:rPr>
        <w:t>prohlášení o vlastnostech, popřípadě zobrazení stanoveného stavebního výrobku, pokud je to nezbytné pro jeho identifikaci, parametry stanoveného stavebního výrobku vyjádřené úrovní a třídou vlastností, závěry posuzování, ověřování, případně výsledky zkoušek.</w:t>
      </w:r>
    </w:p>
    <w:p w14:paraId="2744523C" w14:textId="77777777" w:rsidR="00AA7CC7" w:rsidRPr="00A620EE" w:rsidRDefault="00AA7CC7" w:rsidP="00A620EE">
      <w:pPr>
        <w:tabs>
          <w:tab w:val="left" w:pos="1134"/>
        </w:tabs>
        <w:spacing w:before="120" w:line="276" w:lineRule="auto"/>
        <w:ind w:firstLine="567"/>
        <w:jc w:val="both"/>
        <w:rPr>
          <w:rFonts w:ascii="Times New Roman" w:hAnsi="Times New Roman"/>
          <w:color w:val="auto"/>
          <w:szCs w:val="24"/>
        </w:rPr>
      </w:pPr>
      <w:bookmarkStart w:id="13" w:name="_Hlk535477171"/>
      <w:r w:rsidRPr="00A620EE">
        <w:rPr>
          <w:rFonts w:ascii="Times New Roman" w:hAnsi="Times New Roman"/>
          <w:color w:val="auto"/>
          <w:szCs w:val="24"/>
        </w:rPr>
        <w:t>(4)</w:t>
      </w:r>
      <w:r w:rsidRPr="00A620EE">
        <w:rPr>
          <w:rFonts w:ascii="Times New Roman" w:hAnsi="Times New Roman"/>
          <w:color w:val="auto"/>
          <w:szCs w:val="24"/>
        </w:rPr>
        <w:tab/>
        <w:t xml:space="preserve">Autorizovaná osoba provádí nejméně jedenkrát za 12 měsíců, pokud nestanoví technická specifikace jinak, pravidelný dozor zkoušením vzorku stanoveného stavebního výrobku včetně jeho odebrání v místě výroby </w:t>
      </w:r>
      <w:r w:rsidR="00536D8B" w:rsidRPr="00A620EE">
        <w:rPr>
          <w:rFonts w:ascii="Times New Roman" w:hAnsi="Times New Roman"/>
          <w:color w:val="auto"/>
          <w:szCs w:val="24"/>
        </w:rPr>
        <w:t>a posouzením a hodnocením systému řízení výroby</w:t>
      </w:r>
      <w:r w:rsidR="00064039" w:rsidRPr="00A620EE">
        <w:rPr>
          <w:rFonts w:ascii="Times New Roman" w:hAnsi="Times New Roman"/>
          <w:color w:val="auto"/>
          <w:szCs w:val="24"/>
        </w:rPr>
        <w:t>,</w:t>
      </w:r>
      <w:r w:rsidR="00536D8B" w:rsidRPr="00A620EE">
        <w:rPr>
          <w:rFonts w:ascii="Times New Roman" w:hAnsi="Times New Roman"/>
          <w:color w:val="auto"/>
          <w:szCs w:val="24"/>
        </w:rPr>
        <w:t xml:space="preserve"> </w:t>
      </w:r>
      <w:r w:rsidRPr="00A620EE">
        <w:rPr>
          <w:rFonts w:ascii="Times New Roman" w:hAnsi="Times New Roman"/>
          <w:color w:val="auto"/>
          <w:szCs w:val="24"/>
        </w:rPr>
        <w:t xml:space="preserve">nebo </w:t>
      </w:r>
      <w:r w:rsidR="00064039" w:rsidRPr="00A620EE">
        <w:rPr>
          <w:rFonts w:ascii="Times New Roman" w:hAnsi="Times New Roman"/>
          <w:color w:val="auto"/>
          <w:szCs w:val="24"/>
        </w:rPr>
        <w:t xml:space="preserve">zkoušením </w:t>
      </w:r>
      <w:r w:rsidR="00536D8B" w:rsidRPr="00A620EE">
        <w:rPr>
          <w:rFonts w:ascii="Times New Roman" w:hAnsi="Times New Roman"/>
          <w:color w:val="auto"/>
          <w:szCs w:val="24"/>
        </w:rPr>
        <w:t xml:space="preserve">vzorku </w:t>
      </w:r>
      <w:r w:rsidR="00064039" w:rsidRPr="00A620EE">
        <w:rPr>
          <w:rFonts w:ascii="Times New Roman" w:hAnsi="Times New Roman"/>
          <w:color w:val="auto"/>
          <w:szCs w:val="24"/>
        </w:rPr>
        <w:lastRenderedPageBreak/>
        <w:t xml:space="preserve">včetně jeho odebrání </w:t>
      </w:r>
      <w:r w:rsidR="00536D8B" w:rsidRPr="00A620EE">
        <w:rPr>
          <w:rFonts w:ascii="Times New Roman" w:hAnsi="Times New Roman"/>
          <w:color w:val="auto"/>
          <w:szCs w:val="24"/>
        </w:rPr>
        <w:t xml:space="preserve">v </w:t>
      </w:r>
      <w:r w:rsidRPr="00A620EE">
        <w:rPr>
          <w:rFonts w:ascii="Times New Roman" w:hAnsi="Times New Roman"/>
          <w:color w:val="auto"/>
          <w:szCs w:val="24"/>
        </w:rPr>
        <w:t>místě skladování a posouzením a hodnocením systému kontroly stanovených stavebních výrobků. Pokud zjistí nedostatky ve vlastnostech stanoveného stavebního výrobku, ve fungování systému řízení výroby nebo systému kontroly stanovených stavebních výrobků, je oprávněna pozastavit, zrušit nebo změnit jí vydaný certifikát.</w:t>
      </w:r>
      <w:bookmarkEnd w:id="13"/>
      <w:r w:rsidRPr="00A620EE">
        <w:rPr>
          <w:rFonts w:ascii="Times New Roman" w:hAnsi="Times New Roman"/>
          <w:color w:val="auto"/>
          <w:szCs w:val="24"/>
        </w:rPr>
        <w:t xml:space="preserve"> O vyhodnocení dozoru vydá zprávu, kterou předá výrobci nebo zplnomocněnému zástupci.</w:t>
      </w:r>
    </w:p>
    <w:p w14:paraId="03137F66" w14:textId="77777777" w:rsidR="005D4A7C" w:rsidRPr="00A620EE" w:rsidRDefault="005D4A7C" w:rsidP="00A620EE">
      <w:pPr>
        <w:spacing w:before="120" w:line="276" w:lineRule="auto"/>
        <w:rPr>
          <w:rFonts w:ascii="Times New Roman" w:hAnsi="Times New Roman"/>
          <w:b/>
          <w:color w:val="auto"/>
          <w:szCs w:val="24"/>
        </w:rPr>
      </w:pPr>
    </w:p>
    <w:p w14:paraId="1E0B16FE" w14:textId="77777777" w:rsidR="00AA7CC7" w:rsidRPr="00A620EE" w:rsidRDefault="005D4A7C" w:rsidP="00A620EE">
      <w:pPr>
        <w:spacing w:before="120" w:line="276" w:lineRule="auto"/>
        <w:rPr>
          <w:rFonts w:ascii="Times New Roman" w:hAnsi="Times New Roman"/>
          <w:b/>
          <w:color w:val="auto"/>
          <w:szCs w:val="24"/>
        </w:rPr>
      </w:pPr>
      <w:r w:rsidRPr="00A620EE">
        <w:rPr>
          <w:rFonts w:ascii="Times New Roman" w:hAnsi="Times New Roman"/>
          <w:b/>
          <w:color w:val="auto"/>
          <w:szCs w:val="24"/>
        </w:rPr>
        <w:t xml:space="preserve">2. </w:t>
      </w:r>
      <w:r w:rsidR="00AA7CC7" w:rsidRPr="00A620EE">
        <w:rPr>
          <w:rFonts w:ascii="Times New Roman" w:hAnsi="Times New Roman"/>
          <w:b/>
          <w:color w:val="auto"/>
          <w:szCs w:val="24"/>
        </w:rPr>
        <w:t>Certifikace stálosti vlastností bez zkoušek při dozoru (Systém I)</w:t>
      </w:r>
    </w:p>
    <w:p w14:paraId="2A7DC4D3" w14:textId="77777777" w:rsidR="00AA7CC7" w:rsidRPr="00A620EE" w:rsidRDefault="00AA7CC7" w:rsidP="00A620EE">
      <w:pPr>
        <w:tabs>
          <w:tab w:val="left" w:pos="1134"/>
        </w:tabs>
        <w:spacing w:before="120" w:line="276" w:lineRule="auto"/>
        <w:ind w:firstLine="567"/>
        <w:jc w:val="both"/>
        <w:rPr>
          <w:rFonts w:ascii="Times New Roman" w:hAnsi="Times New Roman"/>
          <w:color w:val="auto"/>
          <w:szCs w:val="24"/>
        </w:rPr>
      </w:pPr>
      <w:r w:rsidRPr="00A620EE">
        <w:rPr>
          <w:rFonts w:ascii="Times New Roman" w:hAnsi="Times New Roman"/>
          <w:color w:val="auto"/>
          <w:szCs w:val="24"/>
        </w:rPr>
        <w:t>(1)</w:t>
      </w:r>
      <w:r w:rsidR="00562A00" w:rsidRPr="00A620EE">
        <w:rPr>
          <w:rFonts w:ascii="Times New Roman" w:hAnsi="Times New Roman"/>
          <w:color w:val="auto"/>
          <w:szCs w:val="24"/>
        </w:rPr>
        <w:t xml:space="preserve"> </w:t>
      </w:r>
      <w:r w:rsidR="00874708" w:rsidRPr="00A620EE">
        <w:rPr>
          <w:rFonts w:ascii="Times New Roman" w:hAnsi="Times New Roman"/>
          <w:color w:val="auto"/>
          <w:szCs w:val="24"/>
        </w:rPr>
        <w:tab/>
      </w:r>
      <w:r w:rsidRPr="00A620EE">
        <w:rPr>
          <w:rFonts w:ascii="Times New Roman" w:hAnsi="Times New Roman"/>
          <w:color w:val="auto"/>
          <w:szCs w:val="24"/>
        </w:rPr>
        <w:t xml:space="preserve">Při certifikaci stálosti vlastností bez zkoušek při dozoru </w:t>
      </w:r>
      <w:r w:rsidR="00562A00" w:rsidRPr="00A620EE">
        <w:rPr>
          <w:rFonts w:ascii="Times New Roman" w:hAnsi="Times New Roman"/>
          <w:color w:val="auto"/>
          <w:szCs w:val="24"/>
        </w:rPr>
        <w:t>se postupuje obdobně podle odstavců 1 až 3</w:t>
      </w:r>
      <w:r w:rsidRPr="00A620EE">
        <w:rPr>
          <w:rFonts w:ascii="Times New Roman" w:hAnsi="Times New Roman"/>
          <w:color w:val="auto"/>
          <w:szCs w:val="24"/>
        </w:rPr>
        <w:t xml:space="preserve"> </w:t>
      </w:r>
      <w:r w:rsidR="00562A00" w:rsidRPr="00A620EE">
        <w:rPr>
          <w:rFonts w:ascii="Times New Roman" w:hAnsi="Times New Roman"/>
          <w:color w:val="auto"/>
          <w:szCs w:val="24"/>
        </w:rPr>
        <w:t>Certifikace stálosti vlastností (Systém I+)</w:t>
      </w:r>
      <w:r w:rsidRPr="00A620EE">
        <w:rPr>
          <w:rFonts w:ascii="Times New Roman" w:hAnsi="Times New Roman"/>
          <w:color w:val="auto"/>
          <w:szCs w:val="24"/>
        </w:rPr>
        <w:t>.</w:t>
      </w:r>
    </w:p>
    <w:p w14:paraId="35F4A620" w14:textId="77777777" w:rsidR="00AA7CC7" w:rsidRPr="00A620EE" w:rsidRDefault="00AA7CC7" w:rsidP="00A620EE">
      <w:pPr>
        <w:tabs>
          <w:tab w:val="left" w:pos="1134"/>
          <w:tab w:val="left" w:pos="1276"/>
        </w:tabs>
        <w:spacing w:before="120" w:line="276" w:lineRule="auto"/>
        <w:ind w:firstLine="567"/>
        <w:jc w:val="both"/>
        <w:rPr>
          <w:rFonts w:ascii="Times New Roman" w:hAnsi="Times New Roman"/>
          <w:color w:val="auto"/>
          <w:szCs w:val="24"/>
        </w:rPr>
      </w:pPr>
      <w:r w:rsidRPr="00A620EE">
        <w:rPr>
          <w:rFonts w:ascii="Times New Roman" w:hAnsi="Times New Roman"/>
          <w:color w:val="auto"/>
          <w:szCs w:val="24"/>
        </w:rPr>
        <w:t>(2)</w:t>
      </w:r>
      <w:r w:rsidR="00874708" w:rsidRPr="00A620EE">
        <w:rPr>
          <w:rFonts w:ascii="Times New Roman" w:hAnsi="Times New Roman"/>
          <w:color w:val="auto"/>
          <w:szCs w:val="24"/>
        </w:rPr>
        <w:tab/>
      </w:r>
      <w:r w:rsidRPr="00A620EE">
        <w:rPr>
          <w:rFonts w:ascii="Times New Roman" w:hAnsi="Times New Roman"/>
          <w:color w:val="auto"/>
          <w:szCs w:val="24"/>
        </w:rPr>
        <w:t xml:space="preserve">Autorizovaná osoba provádí nejméně jedenkrát za 12 měsíců, pokud nestanoví technická specifikace jinak, pravidelný dozor posouzením a hodnocením systému řízení výroby. Pokud zjistí nedostatky ve fungování systému řízení výroby nebo systému kontroly stanovených stavebních výrobků je oprávněna pozastavit, zrušit nebo změnit jí vydaný certifikát. O vyhodnocení </w:t>
      </w:r>
      <w:r w:rsidR="00EA0AD9" w:rsidRPr="00A620EE">
        <w:rPr>
          <w:rFonts w:ascii="Times New Roman" w:hAnsi="Times New Roman"/>
          <w:color w:val="auto"/>
          <w:szCs w:val="24"/>
        </w:rPr>
        <w:t>dozoru</w:t>
      </w:r>
      <w:r w:rsidRPr="00A620EE">
        <w:rPr>
          <w:rFonts w:ascii="Times New Roman" w:hAnsi="Times New Roman"/>
          <w:color w:val="auto"/>
          <w:szCs w:val="24"/>
        </w:rPr>
        <w:t xml:space="preserve"> vydá zprávu, kterou předá výrobci nebo zplnomocněnému zástupci.</w:t>
      </w:r>
    </w:p>
    <w:p w14:paraId="0595DA71" w14:textId="77777777" w:rsidR="002D3E1B" w:rsidRPr="00A620EE" w:rsidRDefault="002D3E1B" w:rsidP="00A620EE">
      <w:pPr>
        <w:tabs>
          <w:tab w:val="left" w:pos="851"/>
          <w:tab w:val="left" w:pos="1134"/>
        </w:tabs>
        <w:spacing w:before="120" w:line="276" w:lineRule="auto"/>
        <w:ind w:firstLine="567"/>
        <w:jc w:val="both"/>
        <w:rPr>
          <w:rFonts w:ascii="Times New Roman" w:hAnsi="Times New Roman"/>
          <w:color w:val="auto"/>
          <w:szCs w:val="24"/>
        </w:rPr>
      </w:pPr>
      <w:r w:rsidRPr="00A620EE">
        <w:rPr>
          <w:rFonts w:ascii="Times New Roman" w:hAnsi="Times New Roman"/>
          <w:color w:val="auto"/>
          <w:szCs w:val="24"/>
        </w:rPr>
        <w:t xml:space="preserve">(3) </w:t>
      </w:r>
      <w:r w:rsidR="00874708" w:rsidRPr="00A620EE">
        <w:rPr>
          <w:rFonts w:ascii="Times New Roman" w:hAnsi="Times New Roman"/>
          <w:color w:val="auto"/>
          <w:szCs w:val="24"/>
        </w:rPr>
        <w:tab/>
      </w:r>
      <w:r w:rsidRPr="00A620EE">
        <w:rPr>
          <w:rFonts w:ascii="Times New Roman" w:hAnsi="Times New Roman"/>
          <w:color w:val="auto"/>
          <w:szCs w:val="24"/>
        </w:rPr>
        <w:t xml:space="preserve">V případě, že výrobce nezajistí </w:t>
      </w:r>
      <w:r w:rsidR="006864C4" w:rsidRPr="00A620EE">
        <w:rPr>
          <w:rFonts w:ascii="Times New Roman" w:hAnsi="Times New Roman"/>
          <w:color w:val="auto"/>
          <w:szCs w:val="24"/>
        </w:rPr>
        <w:t xml:space="preserve">při dozoru </w:t>
      </w:r>
      <w:r w:rsidRPr="00A620EE">
        <w:rPr>
          <w:rFonts w:ascii="Times New Roman" w:hAnsi="Times New Roman"/>
          <w:color w:val="auto"/>
          <w:szCs w:val="24"/>
        </w:rPr>
        <w:t xml:space="preserve">autorizované osobě možnost provedení prověrky a posouzení a hodnocení systému řízení výroby v místě výroby, </w:t>
      </w:r>
      <w:r w:rsidR="006864C4" w:rsidRPr="00A620EE">
        <w:rPr>
          <w:rFonts w:ascii="Times New Roman" w:hAnsi="Times New Roman"/>
          <w:color w:val="auto"/>
          <w:szCs w:val="24"/>
        </w:rPr>
        <w:t>které</w:t>
      </w:r>
      <w:r w:rsidRPr="00A620EE">
        <w:rPr>
          <w:rFonts w:ascii="Times New Roman" w:hAnsi="Times New Roman"/>
          <w:color w:val="auto"/>
          <w:szCs w:val="24"/>
        </w:rPr>
        <w:t xml:space="preserve"> je mimo území</w:t>
      </w:r>
      <w:r w:rsidR="00875890" w:rsidRPr="00A620EE">
        <w:rPr>
          <w:rFonts w:ascii="Times New Roman" w:hAnsi="Times New Roman"/>
          <w:color w:val="auto"/>
          <w:szCs w:val="24"/>
        </w:rPr>
        <w:t xml:space="preserve"> České republiky</w:t>
      </w:r>
      <w:r w:rsidRPr="00A620EE">
        <w:rPr>
          <w:rFonts w:ascii="Times New Roman" w:hAnsi="Times New Roman"/>
          <w:color w:val="auto"/>
          <w:szCs w:val="24"/>
        </w:rPr>
        <w:t>, použije se systém I+.</w:t>
      </w:r>
    </w:p>
    <w:p w14:paraId="60E9D918" w14:textId="77777777" w:rsidR="00AA7CC7" w:rsidRPr="00A620EE" w:rsidRDefault="00AA7CC7" w:rsidP="00A620EE">
      <w:pPr>
        <w:spacing w:before="120" w:line="276" w:lineRule="auto"/>
        <w:jc w:val="center"/>
        <w:rPr>
          <w:rFonts w:ascii="Times New Roman" w:hAnsi="Times New Roman"/>
          <w:color w:val="auto"/>
          <w:szCs w:val="24"/>
        </w:rPr>
      </w:pPr>
      <w:bookmarkStart w:id="14" w:name="_Hlk535475836"/>
    </w:p>
    <w:p w14:paraId="063A68D4" w14:textId="77777777" w:rsidR="00AA7CC7" w:rsidRPr="00A620EE" w:rsidRDefault="005D4A7C" w:rsidP="00A620EE">
      <w:pPr>
        <w:spacing w:before="120" w:line="276" w:lineRule="auto"/>
        <w:rPr>
          <w:rFonts w:ascii="Times New Roman" w:hAnsi="Times New Roman"/>
          <w:b/>
          <w:color w:val="auto"/>
          <w:szCs w:val="24"/>
        </w:rPr>
      </w:pPr>
      <w:r w:rsidRPr="00A620EE">
        <w:rPr>
          <w:rFonts w:ascii="Times New Roman" w:hAnsi="Times New Roman"/>
          <w:b/>
          <w:color w:val="auto"/>
          <w:szCs w:val="24"/>
        </w:rPr>
        <w:t>3.</w:t>
      </w:r>
      <w:r w:rsidRPr="00A620EE">
        <w:rPr>
          <w:rFonts w:ascii="Times New Roman" w:hAnsi="Times New Roman"/>
          <w:color w:val="auto"/>
          <w:szCs w:val="24"/>
        </w:rPr>
        <w:t xml:space="preserve"> </w:t>
      </w:r>
      <w:r w:rsidR="00AA7CC7" w:rsidRPr="00A620EE">
        <w:rPr>
          <w:rFonts w:ascii="Times New Roman" w:hAnsi="Times New Roman"/>
          <w:b/>
          <w:color w:val="auto"/>
          <w:szCs w:val="24"/>
        </w:rPr>
        <w:t>Certifikace systému řízení výroby (Systém II+)</w:t>
      </w:r>
    </w:p>
    <w:p w14:paraId="09D45134" w14:textId="77777777" w:rsidR="00AA7CC7" w:rsidRPr="00A620EE" w:rsidRDefault="00AA7CC7" w:rsidP="00A620EE">
      <w:pPr>
        <w:tabs>
          <w:tab w:val="left" w:pos="1134"/>
        </w:tabs>
        <w:spacing w:before="120" w:line="276" w:lineRule="auto"/>
        <w:ind w:firstLine="567"/>
        <w:jc w:val="both"/>
        <w:rPr>
          <w:rFonts w:ascii="Times New Roman" w:hAnsi="Times New Roman"/>
          <w:color w:val="auto"/>
          <w:szCs w:val="24"/>
        </w:rPr>
      </w:pPr>
      <w:r w:rsidRPr="00A620EE">
        <w:rPr>
          <w:rFonts w:ascii="Times New Roman" w:hAnsi="Times New Roman"/>
          <w:color w:val="auto"/>
          <w:szCs w:val="24"/>
        </w:rPr>
        <w:t>(1)</w:t>
      </w:r>
      <w:r w:rsidR="005D4A7C" w:rsidRPr="00A620EE">
        <w:rPr>
          <w:rFonts w:ascii="Times New Roman" w:hAnsi="Times New Roman"/>
          <w:color w:val="auto"/>
          <w:szCs w:val="24"/>
        </w:rPr>
        <w:t xml:space="preserve"> </w:t>
      </w:r>
      <w:r w:rsidR="00A87684" w:rsidRPr="00A620EE">
        <w:rPr>
          <w:rFonts w:ascii="Times New Roman" w:hAnsi="Times New Roman"/>
          <w:color w:val="auto"/>
          <w:szCs w:val="24"/>
        </w:rPr>
        <w:tab/>
      </w:r>
      <w:r w:rsidRPr="00A620EE">
        <w:rPr>
          <w:rFonts w:ascii="Times New Roman" w:hAnsi="Times New Roman"/>
          <w:color w:val="auto"/>
          <w:szCs w:val="24"/>
        </w:rPr>
        <w:t xml:space="preserve">Výrobce nebo zplnomocněný zástupce </w:t>
      </w:r>
    </w:p>
    <w:p w14:paraId="313BF69B" w14:textId="77777777" w:rsidR="00AA7CC7" w:rsidRPr="00A620EE" w:rsidRDefault="00AA7CC7"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a)</w:t>
      </w:r>
      <w:r w:rsidRPr="00A620EE">
        <w:rPr>
          <w:rFonts w:ascii="Times New Roman" w:hAnsi="Times New Roman"/>
          <w:color w:val="auto"/>
          <w:szCs w:val="24"/>
        </w:rPr>
        <w:tab/>
        <w:t>zajistí u autorizované osoby posouzení systému řízení výroby a pravidelný dozor nejméně jedenkrát za 12 měsíců, pokud nestanoví technická specifikace jinak,</w:t>
      </w:r>
    </w:p>
    <w:p w14:paraId="6470736B" w14:textId="1C55AC63" w:rsidR="00AA7CC7" w:rsidRPr="00A620EE" w:rsidRDefault="00AA7CC7" w:rsidP="00A620EE">
      <w:pPr>
        <w:tabs>
          <w:tab w:val="left" w:pos="426"/>
        </w:tabs>
        <w:spacing w:before="120" w:line="276" w:lineRule="auto"/>
        <w:jc w:val="both"/>
        <w:rPr>
          <w:rFonts w:ascii="Times New Roman" w:hAnsi="Times New Roman"/>
          <w:strike/>
          <w:color w:val="auto"/>
          <w:szCs w:val="24"/>
        </w:rPr>
      </w:pPr>
      <w:r w:rsidRPr="00A620EE">
        <w:rPr>
          <w:rFonts w:ascii="Times New Roman" w:hAnsi="Times New Roman"/>
          <w:color w:val="auto"/>
          <w:szCs w:val="24"/>
        </w:rPr>
        <w:t>b)</w:t>
      </w:r>
      <w:r w:rsidRPr="00A620EE">
        <w:rPr>
          <w:rFonts w:ascii="Times New Roman" w:hAnsi="Times New Roman"/>
          <w:color w:val="auto"/>
          <w:szCs w:val="24"/>
        </w:rPr>
        <w:tab/>
        <w:t xml:space="preserve">poskytne autorizované osobě identifikační údaje výrobce, kterými jsou jméno a příjmení, trvalý pobyt, </w:t>
      </w:r>
      <w:r w:rsidR="0036281A" w:rsidRPr="00A620EE">
        <w:rPr>
          <w:rFonts w:ascii="Times New Roman" w:hAnsi="Times New Roman"/>
          <w:color w:val="auto"/>
          <w:szCs w:val="24"/>
        </w:rPr>
        <w:t>sídlo podnikatele</w:t>
      </w:r>
      <w:r w:rsidRPr="00A620EE">
        <w:rPr>
          <w:rFonts w:ascii="Times New Roman" w:hAnsi="Times New Roman"/>
          <w:color w:val="auto"/>
          <w:szCs w:val="24"/>
        </w:rPr>
        <w:t xml:space="preserve">, a identifikační číslo fyzické osoby nebo název, popřípadě obchodní firma, sídlo a identifikační číslo právnické osoby, místo výroby; v případě jmenování zplnomocněného zástupce rovněž identifikační údaje zplnomocněného zástupce, kterými jsou jméno a příjmení, trvalý pobyt, </w:t>
      </w:r>
      <w:r w:rsidR="0036281A" w:rsidRPr="00A620EE">
        <w:rPr>
          <w:rFonts w:ascii="Times New Roman" w:hAnsi="Times New Roman"/>
          <w:color w:val="auto"/>
          <w:szCs w:val="24"/>
        </w:rPr>
        <w:t>sídlo podnikatele</w:t>
      </w:r>
      <w:r w:rsidRPr="00A620EE">
        <w:rPr>
          <w:rFonts w:ascii="Times New Roman" w:hAnsi="Times New Roman"/>
          <w:color w:val="auto"/>
          <w:szCs w:val="24"/>
        </w:rPr>
        <w:t>, a identifikační číslo fyzické osoby nebo název, popřípadě obchodní firma, sídlo a identifikační číslo právnické osoby,</w:t>
      </w:r>
      <w:r w:rsidRPr="00A620EE" w:rsidDel="00A7278A">
        <w:rPr>
          <w:rFonts w:ascii="Times New Roman" w:hAnsi="Times New Roman"/>
          <w:color w:val="auto"/>
          <w:szCs w:val="24"/>
        </w:rPr>
        <w:t xml:space="preserve"> </w:t>
      </w:r>
    </w:p>
    <w:p w14:paraId="4908CB47" w14:textId="77777777" w:rsidR="00AA7CC7" w:rsidRPr="00A620EE" w:rsidRDefault="00AA7CC7"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c)</w:t>
      </w:r>
      <w:r w:rsidRPr="00A620EE">
        <w:rPr>
          <w:rFonts w:ascii="Times New Roman" w:hAnsi="Times New Roman"/>
          <w:color w:val="auto"/>
          <w:szCs w:val="24"/>
        </w:rPr>
        <w:tab/>
        <w:t xml:space="preserve">poskytne autorizované osobě technickou dokumentaci, </w:t>
      </w:r>
    </w:p>
    <w:p w14:paraId="716B42D9" w14:textId="77777777" w:rsidR="00AA7CC7" w:rsidRPr="00A620EE" w:rsidRDefault="00AA7CC7"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d)</w:t>
      </w:r>
      <w:r w:rsidRPr="00A620EE">
        <w:rPr>
          <w:rFonts w:ascii="Times New Roman" w:hAnsi="Times New Roman"/>
          <w:color w:val="auto"/>
          <w:szCs w:val="24"/>
        </w:rPr>
        <w:tab/>
        <w:t xml:space="preserve">poskytne autorizované osobě zkoušky typu stanoveného stavebního výrobku a posouzení, zda stanovený stavební výrobek splňuje požadavky technické specifikace a zda jsou s ohledem na jeho </w:t>
      </w:r>
      <w:r w:rsidR="0011229B" w:rsidRPr="00A620EE">
        <w:rPr>
          <w:rFonts w:ascii="Times New Roman" w:hAnsi="Times New Roman"/>
          <w:color w:val="auto"/>
          <w:szCs w:val="24"/>
        </w:rPr>
        <w:t>zamýšlené</w:t>
      </w:r>
      <w:r w:rsidRPr="00A620EE">
        <w:rPr>
          <w:rFonts w:ascii="Times New Roman" w:hAnsi="Times New Roman"/>
          <w:color w:val="auto"/>
          <w:szCs w:val="24"/>
        </w:rPr>
        <w:t xml:space="preserve"> použití posouzeny a ověřeny vlastnosti stanovené vyhláškou o vlastnostech stavebních výrobků</w:t>
      </w:r>
      <w:r w:rsidR="00202048" w:rsidRPr="00A620EE">
        <w:rPr>
          <w:rFonts w:ascii="Times New Roman" w:hAnsi="Times New Roman"/>
          <w:color w:val="auto"/>
          <w:szCs w:val="24"/>
        </w:rPr>
        <w:t>,</w:t>
      </w:r>
    </w:p>
    <w:p w14:paraId="3AF079CA" w14:textId="77777777" w:rsidR="00AA7CC7" w:rsidRPr="00A620EE" w:rsidRDefault="00AA7CC7"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e)</w:t>
      </w:r>
      <w:r w:rsidRPr="00A620EE">
        <w:rPr>
          <w:rFonts w:ascii="Times New Roman" w:hAnsi="Times New Roman"/>
          <w:color w:val="auto"/>
          <w:szCs w:val="24"/>
        </w:rPr>
        <w:tab/>
        <w:t>poskytne autorizované osobě popis systému řízení výroby.</w:t>
      </w:r>
    </w:p>
    <w:p w14:paraId="367D1712" w14:textId="77777777" w:rsidR="00AA7CC7" w:rsidRPr="00A620EE" w:rsidRDefault="00AA7CC7" w:rsidP="00A620EE">
      <w:pPr>
        <w:tabs>
          <w:tab w:val="left" w:pos="567"/>
          <w:tab w:val="left" w:pos="1134"/>
        </w:tabs>
        <w:spacing w:before="120" w:line="276" w:lineRule="auto"/>
        <w:ind w:firstLine="567"/>
        <w:jc w:val="both"/>
        <w:rPr>
          <w:rFonts w:ascii="Times New Roman" w:hAnsi="Times New Roman"/>
          <w:color w:val="auto"/>
          <w:szCs w:val="24"/>
        </w:rPr>
      </w:pPr>
      <w:r w:rsidRPr="00A620EE">
        <w:rPr>
          <w:rFonts w:ascii="Times New Roman" w:hAnsi="Times New Roman"/>
          <w:color w:val="auto"/>
          <w:szCs w:val="24"/>
        </w:rPr>
        <w:t>(2</w:t>
      </w:r>
      <w:r w:rsidR="005D4A7C" w:rsidRPr="00A620EE">
        <w:rPr>
          <w:rFonts w:ascii="Times New Roman" w:hAnsi="Times New Roman"/>
          <w:color w:val="auto"/>
          <w:szCs w:val="24"/>
        </w:rPr>
        <w:t>)</w:t>
      </w:r>
      <w:r w:rsidR="00A87684" w:rsidRPr="00A620EE">
        <w:rPr>
          <w:rFonts w:ascii="Times New Roman" w:hAnsi="Times New Roman"/>
          <w:color w:val="auto"/>
          <w:szCs w:val="24"/>
        </w:rPr>
        <w:tab/>
      </w:r>
      <w:r w:rsidRPr="00A620EE">
        <w:rPr>
          <w:rFonts w:ascii="Times New Roman" w:hAnsi="Times New Roman"/>
          <w:color w:val="auto"/>
          <w:szCs w:val="24"/>
        </w:rPr>
        <w:t>Autorizovaná osoba vydá certifikát systému řízení výroby na základě počáteční prověrky v místě výroby a posouzení a hodnocení systému řízení výroby, zda zabezpečuje, aby stanovený stavební výrobek uváděný na trh vykazoval stálost vlastností stanovených zkouškou typu.</w:t>
      </w:r>
    </w:p>
    <w:p w14:paraId="77EADB76" w14:textId="77777777" w:rsidR="00AA7CC7" w:rsidRPr="00A620EE" w:rsidRDefault="00AA7CC7" w:rsidP="00A620EE">
      <w:pPr>
        <w:tabs>
          <w:tab w:val="left" w:pos="1134"/>
        </w:tabs>
        <w:spacing w:before="120" w:line="276" w:lineRule="auto"/>
        <w:ind w:firstLine="567"/>
        <w:jc w:val="both"/>
        <w:rPr>
          <w:rFonts w:ascii="Times New Roman" w:hAnsi="Times New Roman"/>
          <w:color w:val="auto"/>
          <w:szCs w:val="24"/>
        </w:rPr>
      </w:pPr>
      <w:r w:rsidRPr="00A620EE">
        <w:rPr>
          <w:rFonts w:ascii="Times New Roman" w:hAnsi="Times New Roman"/>
          <w:color w:val="auto"/>
          <w:szCs w:val="24"/>
        </w:rPr>
        <w:t>(3)</w:t>
      </w:r>
      <w:r w:rsidR="005D4A7C" w:rsidRPr="00A620EE">
        <w:rPr>
          <w:rFonts w:ascii="Times New Roman" w:hAnsi="Times New Roman"/>
          <w:color w:val="auto"/>
          <w:szCs w:val="24"/>
        </w:rPr>
        <w:t xml:space="preserve"> </w:t>
      </w:r>
      <w:r w:rsidRPr="00A620EE">
        <w:rPr>
          <w:rFonts w:ascii="Times New Roman" w:hAnsi="Times New Roman"/>
          <w:color w:val="auto"/>
          <w:szCs w:val="24"/>
        </w:rPr>
        <w:t>Certifikát systému řízení výroby, případně jeho přílohy, obsahují závěry z posuzování a hodnocení fungování systému řízení výroby.</w:t>
      </w:r>
    </w:p>
    <w:p w14:paraId="07F23A7A" w14:textId="77777777" w:rsidR="00AA7CC7" w:rsidRPr="00A620EE" w:rsidRDefault="00AA7CC7" w:rsidP="00A620EE">
      <w:pPr>
        <w:tabs>
          <w:tab w:val="left" w:pos="1134"/>
        </w:tabs>
        <w:spacing w:before="120" w:line="276" w:lineRule="auto"/>
        <w:ind w:firstLine="567"/>
        <w:jc w:val="both"/>
        <w:rPr>
          <w:rFonts w:ascii="Times New Roman" w:hAnsi="Times New Roman"/>
          <w:color w:val="auto"/>
          <w:szCs w:val="24"/>
        </w:rPr>
      </w:pPr>
      <w:r w:rsidRPr="00A620EE">
        <w:rPr>
          <w:rFonts w:ascii="Times New Roman" w:hAnsi="Times New Roman"/>
          <w:color w:val="auto"/>
          <w:szCs w:val="24"/>
        </w:rPr>
        <w:lastRenderedPageBreak/>
        <w:t>(4)</w:t>
      </w:r>
      <w:r w:rsidR="005D4A7C" w:rsidRPr="00A620EE">
        <w:rPr>
          <w:rFonts w:ascii="Times New Roman" w:hAnsi="Times New Roman"/>
          <w:color w:val="auto"/>
          <w:szCs w:val="24"/>
        </w:rPr>
        <w:t xml:space="preserve"> </w:t>
      </w:r>
      <w:r w:rsidR="00A87684" w:rsidRPr="00A620EE">
        <w:rPr>
          <w:rFonts w:ascii="Times New Roman" w:hAnsi="Times New Roman"/>
          <w:color w:val="auto"/>
          <w:szCs w:val="24"/>
        </w:rPr>
        <w:tab/>
      </w:r>
      <w:r w:rsidRPr="00A620EE">
        <w:rPr>
          <w:rFonts w:ascii="Times New Roman" w:hAnsi="Times New Roman"/>
          <w:color w:val="auto"/>
          <w:szCs w:val="24"/>
        </w:rPr>
        <w:t>Autorizovaná osoba provádí nejméně jedenkrát za 12 měsíců, pokud nestanoví technická specifikace jinak, pravidelný dozor posouzením a hodnocením systému řízení výroby. Pokud zjistí nedostatky ve fungování systému řízení výroby je oprávněna pozastavit, zrušit nebo změnit vydaný certifikát. O vyhodnocení dozoru vydá zprávu, kterou předá výrobci nebo zplnomocněnému zástupci.</w:t>
      </w:r>
    </w:p>
    <w:p w14:paraId="72BA107E" w14:textId="77777777" w:rsidR="00875890" w:rsidRPr="00A620EE" w:rsidRDefault="00AA7CC7" w:rsidP="00A620EE">
      <w:pPr>
        <w:tabs>
          <w:tab w:val="left" w:pos="851"/>
          <w:tab w:val="left" w:pos="1134"/>
        </w:tabs>
        <w:spacing w:before="120" w:line="276" w:lineRule="auto"/>
        <w:ind w:firstLine="567"/>
        <w:jc w:val="both"/>
        <w:rPr>
          <w:rFonts w:ascii="Times New Roman" w:hAnsi="Times New Roman"/>
          <w:color w:val="auto"/>
          <w:szCs w:val="24"/>
        </w:rPr>
      </w:pPr>
      <w:r w:rsidRPr="00A620EE">
        <w:rPr>
          <w:rFonts w:ascii="Times New Roman" w:hAnsi="Times New Roman"/>
          <w:color w:val="auto"/>
          <w:szCs w:val="24"/>
        </w:rPr>
        <w:t>(5)</w:t>
      </w:r>
      <w:r w:rsidR="005D4A7C" w:rsidRPr="00A620EE">
        <w:rPr>
          <w:rFonts w:ascii="Times New Roman" w:hAnsi="Times New Roman"/>
          <w:color w:val="auto"/>
          <w:szCs w:val="24"/>
        </w:rPr>
        <w:t xml:space="preserve"> </w:t>
      </w:r>
      <w:r w:rsidR="00A87684" w:rsidRPr="00A620EE">
        <w:rPr>
          <w:rFonts w:ascii="Times New Roman" w:hAnsi="Times New Roman"/>
          <w:color w:val="auto"/>
          <w:szCs w:val="24"/>
        </w:rPr>
        <w:tab/>
      </w:r>
      <w:r w:rsidR="006864C4" w:rsidRPr="00A620EE">
        <w:rPr>
          <w:rFonts w:ascii="Times New Roman" w:hAnsi="Times New Roman"/>
          <w:color w:val="auto"/>
          <w:szCs w:val="24"/>
        </w:rPr>
        <w:t>V případě, že výrobce nezajistí při dozoru autorizované osobě možnost provedení prověrky a posouzení a hodnocení systému řízení výroby v místě výroby, které je mimo území České republiky, použije se systém I+.</w:t>
      </w:r>
    </w:p>
    <w:p w14:paraId="67179820" w14:textId="77777777" w:rsidR="00536D8B" w:rsidRPr="00A620EE" w:rsidRDefault="00536D8B" w:rsidP="00A620EE">
      <w:pPr>
        <w:tabs>
          <w:tab w:val="left" w:pos="851"/>
          <w:tab w:val="left" w:pos="1134"/>
        </w:tabs>
        <w:spacing w:before="120" w:line="276" w:lineRule="auto"/>
        <w:jc w:val="both"/>
        <w:rPr>
          <w:rFonts w:ascii="Times New Roman" w:hAnsi="Times New Roman"/>
          <w:color w:val="auto"/>
          <w:szCs w:val="24"/>
        </w:rPr>
      </w:pPr>
    </w:p>
    <w:p w14:paraId="0F33E243" w14:textId="77777777" w:rsidR="00AA7CC7" w:rsidRPr="00A620EE" w:rsidRDefault="00AA7CC7" w:rsidP="00A620EE">
      <w:pPr>
        <w:spacing w:before="120" w:line="276" w:lineRule="auto"/>
        <w:jc w:val="center"/>
        <w:rPr>
          <w:rFonts w:ascii="Times New Roman" w:hAnsi="Times New Roman"/>
          <w:color w:val="auto"/>
          <w:szCs w:val="24"/>
        </w:rPr>
      </w:pPr>
      <w:bookmarkStart w:id="15" w:name="_Hlk535475869"/>
      <w:bookmarkEnd w:id="14"/>
    </w:p>
    <w:p w14:paraId="547BE7A0" w14:textId="77777777" w:rsidR="00AA7CC7" w:rsidRPr="00A620EE" w:rsidRDefault="005D4A7C" w:rsidP="00A620EE">
      <w:pPr>
        <w:spacing w:before="120" w:line="276" w:lineRule="auto"/>
        <w:rPr>
          <w:rFonts w:ascii="Times New Roman" w:hAnsi="Times New Roman"/>
          <w:b/>
          <w:color w:val="auto"/>
          <w:szCs w:val="24"/>
        </w:rPr>
      </w:pPr>
      <w:r w:rsidRPr="00A620EE">
        <w:rPr>
          <w:rFonts w:ascii="Times New Roman" w:hAnsi="Times New Roman"/>
          <w:b/>
          <w:color w:val="auto"/>
          <w:szCs w:val="24"/>
        </w:rPr>
        <w:t xml:space="preserve">4. </w:t>
      </w:r>
      <w:r w:rsidR="00AA7CC7" w:rsidRPr="00A620EE">
        <w:rPr>
          <w:rFonts w:ascii="Times New Roman" w:hAnsi="Times New Roman"/>
          <w:b/>
          <w:color w:val="auto"/>
          <w:szCs w:val="24"/>
        </w:rPr>
        <w:t>Posouzení vlastností (Systém III)</w:t>
      </w:r>
    </w:p>
    <w:p w14:paraId="3071C350" w14:textId="77777777" w:rsidR="00AA7CC7" w:rsidRPr="00A620EE" w:rsidRDefault="00A87684" w:rsidP="00A620EE">
      <w:pPr>
        <w:tabs>
          <w:tab w:val="left" w:pos="1134"/>
        </w:tabs>
        <w:suppressAutoHyphens w:val="0"/>
        <w:spacing w:before="120" w:line="276" w:lineRule="auto"/>
        <w:ind w:left="567"/>
        <w:jc w:val="both"/>
        <w:rPr>
          <w:rFonts w:ascii="Times New Roman" w:hAnsi="Times New Roman"/>
          <w:color w:val="auto"/>
          <w:szCs w:val="24"/>
        </w:rPr>
      </w:pPr>
      <w:r w:rsidRPr="00A620EE">
        <w:rPr>
          <w:rFonts w:ascii="Times New Roman" w:hAnsi="Times New Roman"/>
          <w:color w:val="auto"/>
          <w:szCs w:val="24"/>
        </w:rPr>
        <w:t>(1)</w:t>
      </w:r>
      <w:r w:rsidRPr="00A620EE">
        <w:rPr>
          <w:rFonts w:ascii="Times New Roman" w:hAnsi="Times New Roman"/>
          <w:color w:val="auto"/>
          <w:szCs w:val="24"/>
        </w:rPr>
        <w:tab/>
      </w:r>
      <w:r w:rsidR="00AA7CC7" w:rsidRPr="00A620EE">
        <w:rPr>
          <w:rFonts w:ascii="Times New Roman" w:hAnsi="Times New Roman"/>
          <w:color w:val="auto"/>
          <w:szCs w:val="24"/>
        </w:rPr>
        <w:t xml:space="preserve">Výrobce nebo zplnomocněný zástupce </w:t>
      </w:r>
    </w:p>
    <w:p w14:paraId="175E93E7" w14:textId="77777777" w:rsidR="00AA7CC7" w:rsidRPr="00A620EE" w:rsidRDefault="00AA7CC7"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a)</w:t>
      </w:r>
      <w:r w:rsidRPr="00A620EE">
        <w:rPr>
          <w:rFonts w:ascii="Times New Roman" w:hAnsi="Times New Roman"/>
          <w:color w:val="auto"/>
          <w:szCs w:val="24"/>
        </w:rPr>
        <w:tab/>
        <w:t xml:space="preserve">zajistí u autorizované osoby provedení zkoušky typu stanoveného stavebního výrobku, </w:t>
      </w:r>
    </w:p>
    <w:p w14:paraId="225CD578" w14:textId="5F07C276" w:rsidR="00AA7CC7" w:rsidRPr="00A620EE" w:rsidRDefault="00AA7CC7"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b)</w:t>
      </w:r>
      <w:r w:rsidRPr="00A620EE">
        <w:rPr>
          <w:rFonts w:ascii="Times New Roman" w:hAnsi="Times New Roman"/>
          <w:color w:val="auto"/>
          <w:szCs w:val="24"/>
        </w:rPr>
        <w:tab/>
        <w:t>poskytne autorizované osobě identifikační údaje výrobce, kterými jsou jméno a</w:t>
      </w:r>
      <w:r w:rsidR="00391188" w:rsidRPr="00A620EE">
        <w:rPr>
          <w:rFonts w:ascii="Times New Roman" w:hAnsi="Times New Roman"/>
          <w:color w:val="auto"/>
          <w:szCs w:val="24"/>
        </w:rPr>
        <w:t> </w:t>
      </w:r>
      <w:r w:rsidRPr="00A620EE">
        <w:rPr>
          <w:rFonts w:ascii="Times New Roman" w:hAnsi="Times New Roman"/>
          <w:color w:val="auto"/>
          <w:szCs w:val="24"/>
        </w:rPr>
        <w:t xml:space="preserve">příjmení, trvalý pobyt, </w:t>
      </w:r>
      <w:r w:rsidR="0036281A" w:rsidRPr="00A620EE">
        <w:rPr>
          <w:rFonts w:ascii="Times New Roman" w:hAnsi="Times New Roman"/>
          <w:color w:val="auto"/>
          <w:szCs w:val="24"/>
        </w:rPr>
        <w:t>sídlo podnikatele</w:t>
      </w:r>
      <w:r w:rsidRPr="00A620EE">
        <w:rPr>
          <w:rFonts w:ascii="Times New Roman" w:hAnsi="Times New Roman"/>
          <w:color w:val="auto"/>
          <w:szCs w:val="24"/>
        </w:rPr>
        <w:t>, a identifikační číslo fyzické osoby nebo název, popřípadě obchodní firma, sídlo a identifikační číslo právnické osoby, místo výroby; v</w:t>
      </w:r>
      <w:r w:rsidR="00391188" w:rsidRPr="00A620EE">
        <w:rPr>
          <w:rFonts w:ascii="Times New Roman" w:hAnsi="Times New Roman"/>
          <w:color w:val="auto"/>
          <w:szCs w:val="24"/>
        </w:rPr>
        <w:t> </w:t>
      </w:r>
      <w:r w:rsidRPr="00A620EE">
        <w:rPr>
          <w:rFonts w:ascii="Times New Roman" w:hAnsi="Times New Roman"/>
          <w:color w:val="auto"/>
          <w:szCs w:val="24"/>
        </w:rPr>
        <w:t xml:space="preserve">případě jmenování zplnomocněného zástupce rovněž identifikační údaje zplnomocněného zástupce, kterými jsou jméno a příjmení, trvalý pobyt, </w:t>
      </w:r>
      <w:r w:rsidR="0036281A" w:rsidRPr="00A620EE">
        <w:rPr>
          <w:rFonts w:ascii="Times New Roman" w:hAnsi="Times New Roman"/>
          <w:color w:val="auto"/>
          <w:szCs w:val="24"/>
        </w:rPr>
        <w:t>sídlo podnikatele</w:t>
      </w:r>
      <w:r w:rsidRPr="00A620EE">
        <w:rPr>
          <w:rFonts w:ascii="Times New Roman" w:hAnsi="Times New Roman"/>
          <w:color w:val="auto"/>
          <w:szCs w:val="24"/>
        </w:rPr>
        <w:t>, a</w:t>
      </w:r>
      <w:r w:rsidR="00391188" w:rsidRPr="00A620EE">
        <w:rPr>
          <w:rFonts w:ascii="Times New Roman" w:hAnsi="Times New Roman"/>
          <w:color w:val="auto"/>
          <w:szCs w:val="24"/>
        </w:rPr>
        <w:t> </w:t>
      </w:r>
      <w:r w:rsidRPr="00A620EE">
        <w:rPr>
          <w:rFonts w:ascii="Times New Roman" w:hAnsi="Times New Roman"/>
          <w:color w:val="auto"/>
          <w:szCs w:val="24"/>
        </w:rPr>
        <w:t>identifikační číslo fyzické osoby nebo název, popřípadě obchodní firma, sídlo a</w:t>
      </w:r>
      <w:r w:rsidR="00391188" w:rsidRPr="00A620EE">
        <w:rPr>
          <w:rFonts w:ascii="Times New Roman" w:hAnsi="Times New Roman"/>
          <w:color w:val="auto"/>
          <w:szCs w:val="24"/>
        </w:rPr>
        <w:t> </w:t>
      </w:r>
      <w:r w:rsidRPr="00A620EE">
        <w:rPr>
          <w:rFonts w:ascii="Times New Roman" w:hAnsi="Times New Roman"/>
          <w:color w:val="auto"/>
          <w:szCs w:val="24"/>
        </w:rPr>
        <w:t xml:space="preserve">identifikační číslo právnické osoby, </w:t>
      </w:r>
    </w:p>
    <w:p w14:paraId="5E761A2F" w14:textId="77777777" w:rsidR="00AA7CC7" w:rsidRPr="00A620EE" w:rsidRDefault="00AA7CC7"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c)</w:t>
      </w:r>
      <w:r w:rsidRPr="00A620EE">
        <w:rPr>
          <w:rFonts w:ascii="Times New Roman" w:hAnsi="Times New Roman"/>
          <w:color w:val="auto"/>
          <w:szCs w:val="24"/>
        </w:rPr>
        <w:tab/>
        <w:t>zajistí technickou dokumentaci,</w:t>
      </w:r>
    </w:p>
    <w:p w14:paraId="73D762C0" w14:textId="77777777" w:rsidR="00AA7CC7" w:rsidRPr="00A620EE" w:rsidRDefault="00AA7CC7"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d)</w:t>
      </w:r>
      <w:r w:rsidRPr="00A620EE">
        <w:rPr>
          <w:rFonts w:ascii="Times New Roman" w:hAnsi="Times New Roman"/>
          <w:color w:val="auto"/>
          <w:szCs w:val="24"/>
        </w:rPr>
        <w:tab/>
        <w:t>zajistí vzorek stanoveného stavebního výrobku,</w:t>
      </w:r>
    </w:p>
    <w:p w14:paraId="28F44C3F" w14:textId="77777777" w:rsidR="00AA7CC7" w:rsidRPr="00A620EE" w:rsidRDefault="00AA7CC7"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 xml:space="preserve">e) </w:t>
      </w:r>
      <w:r w:rsidRPr="00A620EE">
        <w:rPr>
          <w:rFonts w:ascii="Times New Roman" w:hAnsi="Times New Roman"/>
          <w:color w:val="auto"/>
          <w:szCs w:val="24"/>
        </w:rPr>
        <w:tab/>
        <w:t>provozuje systém řízení výroby tak, aby stanovené stavební výrobky uváděné na trh vykazovaly stálost vlastností stanovených zkouškou typu.</w:t>
      </w:r>
    </w:p>
    <w:p w14:paraId="3F1DE753" w14:textId="77777777" w:rsidR="00A87684" w:rsidRPr="00A620EE" w:rsidRDefault="00A87684" w:rsidP="00A620EE">
      <w:pPr>
        <w:pStyle w:val="Odstavecseseznamem"/>
        <w:tabs>
          <w:tab w:val="left" w:pos="1134"/>
        </w:tabs>
        <w:spacing w:before="120" w:line="276" w:lineRule="auto"/>
        <w:ind w:left="142" w:firstLine="425"/>
        <w:contextualSpacing w:val="0"/>
        <w:jc w:val="both"/>
        <w:rPr>
          <w:rFonts w:ascii="Times New Roman" w:hAnsi="Times New Roman"/>
          <w:color w:val="auto"/>
          <w:szCs w:val="24"/>
        </w:rPr>
      </w:pPr>
      <w:r w:rsidRPr="00A620EE">
        <w:rPr>
          <w:rFonts w:ascii="Times New Roman" w:hAnsi="Times New Roman"/>
          <w:color w:val="auto"/>
          <w:szCs w:val="24"/>
        </w:rPr>
        <w:t>(2)</w:t>
      </w:r>
      <w:r w:rsidRPr="00A620EE">
        <w:rPr>
          <w:rFonts w:ascii="Times New Roman" w:hAnsi="Times New Roman"/>
          <w:color w:val="auto"/>
          <w:szCs w:val="24"/>
        </w:rPr>
        <w:tab/>
      </w:r>
      <w:r w:rsidR="00AA7CC7" w:rsidRPr="00A620EE">
        <w:rPr>
          <w:rFonts w:ascii="Times New Roman" w:hAnsi="Times New Roman"/>
          <w:color w:val="auto"/>
          <w:szCs w:val="24"/>
        </w:rPr>
        <w:t xml:space="preserve">Autorizovaná osoba vydá protokol o posouzení vlastností na základě zkoušky typu stanoveného stavebního výrobku na vzorku předaném výrobcem a posouzení, zda stanovený stavební výrobek splňuje požadavky technické specifikace a jsou s ohledem na jeho </w:t>
      </w:r>
      <w:r w:rsidR="0011229B" w:rsidRPr="00A620EE">
        <w:rPr>
          <w:rFonts w:ascii="Times New Roman" w:hAnsi="Times New Roman"/>
          <w:color w:val="auto"/>
          <w:szCs w:val="24"/>
        </w:rPr>
        <w:t>zamýšlené</w:t>
      </w:r>
      <w:r w:rsidR="00AA7CC7" w:rsidRPr="00A620EE">
        <w:rPr>
          <w:rFonts w:ascii="Times New Roman" w:hAnsi="Times New Roman"/>
          <w:color w:val="auto"/>
          <w:szCs w:val="24"/>
        </w:rPr>
        <w:t xml:space="preserve"> použití posouzeny vlastnosti stanovené vyhláškou o vlastnostech výrobků</w:t>
      </w:r>
      <w:r w:rsidR="00202048" w:rsidRPr="00A620EE">
        <w:rPr>
          <w:rFonts w:ascii="Times New Roman" w:hAnsi="Times New Roman"/>
          <w:color w:val="auto"/>
          <w:szCs w:val="24"/>
        </w:rPr>
        <w:t>.</w:t>
      </w:r>
    </w:p>
    <w:p w14:paraId="79403E34" w14:textId="77777777" w:rsidR="00AA7CC7" w:rsidRPr="00A620EE" w:rsidRDefault="00A87684" w:rsidP="00A620EE">
      <w:pPr>
        <w:pStyle w:val="Odstavecseseznamem"/>
        <w:tabs>
          <w:tab w:val="left" w:pos="1134"/>
        </w:tabs>
        <w:spacing w:before="120" w:line="276" w:lineRule="auto"/>
        <w:ind w:left="142" w:firstLine="425"/>
        <w:contextualSpacing w:val="0"/>
        <w:jc w:val="both"/>
        <w:rPr>
          <w:rFonts w:ascii="Times New Roman" w:hAnsi="Times New Roman"/>
          <w:color w:val="auto"/>
          <w:szCs w:val="24"/>
        </w:rPr>
      </w:pPr>
      <w:r w:rsidRPr="00A620EE">
        <w:rPr>
          <w:rFonts w:ascii="Times New Roman" w:hAnsi="Times New Roman"/>
          <w:color w:val="auto"/>
          <w:szCs w:val="24"/>
        </w:rPr>
        <w:t>(3)</w:t>
      </w:r>
      <w:r w:rsidRPr="00A620EE">
        <w:rPr>
          <w:rFonts w:ascii="Times New Roman" w:hAnsi="Times New Roman"/>
          <w:color w:val="auto"/>
          <w:szCs w:val="24"/>
        </w:rPr>
        <w:tab/>
      </w:r>
      <w:r w:rsidR="00AA7CC7" w:rsidRPr="00A620EE">
        <w:rPr>
          <w:rFonts w:ascii="Times New Roman" w:hAnsi="Times New Roman"/>
          <w:color w:val="auto"/>
          <w:szCs w:val="24"/>
        </w:rPr>
        <w:t xml:space="preserve">Protokol o posouzení vlastností má neomezenou dobu platnosti za předpokladu, že se nezměnil stanovený stavební výrobek, </w:t>
      </w:r>
      <w:r w:rsidR="00D476C9" w:rsidRPr="00A620EE">
        <w:rPr>
          <w:rFonts w:ascii="Times New Roman" w:hAnsi="Times New Roman"/>
          <w:color w:val="auto"/>
          <w:szCs w:val="24"/>
        </w:rPr>
        <w:t>určená norma</w:t>
      </w:r>
      <w:r w:rsidR="00AA7CC7" w:rsidRPr="00A620EE">
        <w:rPr>
          <w:rFonts w:ascii="Times New Roman" w:hAnsi="Times New Roman"/>
          <w:color w:val="auto"/>
          <w:szCs w:val="24"/>
        </w:rPr>
        <w:t xml:space="preserve">, zkušební postup nebo systém řízení výroby. </w:t>
      </w:r>
    </w:p>
    <w:bookmarkEnd w:id="15"/>
    <w:p w14:paraId="309F560A" w14:textId="77777777" w:rsidR="00AA7CC7" w:rsidRPr="00A620EE" w:rsidRDefault="00AA7CC7" w:rsidP="00A620EE">
      <w:pPr>
        <w:spacing w:before="120" w:line="276" w:lineRule="auto"/>
        <w:jc w:val="center"/>
        <w:rPr>
          <w:rFonts w:ascii="Times New Roman" w:hAnsi="Times New Roman"/>
          <w:color w:val="auto"/>
          <w:szCs w:val="24"/>
        </w:rPr>
      </w:pPr>
    </w:p>
    <w:p w14:paraId="6BB48EED" w14:textId="77777777" w:rsidR="00AA7CC7" w:rsidRPr="00A620EE" w:rsidRDefault="005D4A7C" w:rsidP="00A620EE">
      <w:pPr>
        <w:spacing w:before="120" w:line="276" w:lineRule="auto"/>
        <w:rPr>
          <w:rFonts w:ascii="Times New Roman" w:hAnsi="Times New Roman"/>
          <w:b/>
          <w:color w:val="auto"/>
          <w:szCs w:val="24"/>
        </w:rPr>
      </w:pPr>
      <w:bookmarkStart w:id="16" w:name="_Hlk535475904"/>
      <w:r w:rsidRPr="00A620EE">
        <w:rPr>
          <w:rFonts w:ascii="Times New Roman" w:hAnsi="Times New Roman"/>
          <w:b/>
          <w:color w:val="auto"/>
          <w:szCs w:val="24"/>
        </w:rPr>
        <w:t xml:space="preserve">5. </w:t>
      </w:r>
      <w:r w:rsidR="00AA7CC7" w:rsidRPr="00A620EE">
        <w:rPr>
          <w:rFonts w:ascii="Times New Roman" w:hAnsi="Times New Roman"/>
          <w:b/>
          <w:color w:val="auto"/>
          <w:szCs w:val="24"/>
        </w:rPr>
        <w:t>Posouzení vlastností výrobcem (Systém IV)</w:t>
      </w:r>
    </w:p>
    <w:p w14:paraId="08DC1D60" w14:textId="77777777" w:rsidR="00AA7CC7" w:rsidRPr="00A620EE" w:rsidRDefault="007A3D43" w:rsidP="00A620EE">
      <w:pPr>
        <w:tabs>
          <w:tab w:val="left" w:pos="1134"/>
        </w:tabs>
        <w:spacing w:before="120" w:line="276" w:lineRule="auto"/>
        <w:ind w:firstLine="567"/>
        <w:jc w:val="both"/>
        <w:rPr>
          <w:rFonts w:ascii="Times New Roman" w:hAnsi="Times New Roman"/>
          <w:color w:val="auto"/>
          <w:szCs w:val="24"/>
        </w:rPr>
      </w:pPr>
      <w:r w:rsidRPr="00A620EE">
        <w:rPr>
          <w:rFonts w:ascii="Times New Roman" w:hAnsi="Times New Roman"/>
          <w:color w:val="auto"/>
          <w:szCs w:val="24"/>
        </w:rPr>
        <w:t>(1)</w:t>
      </w:r>
      <w:r w:rsidR="005D4A7C" w:rsidRPr="00A620EE">
        <w:rPr>
          <w:rFonts w:ascii="Times New Roman" w:hAnsi="Times New Roman"/>
          <w:color w:val="auto"/>
          <w:szCs w:val="24"/>
        </w:rPr>
        <w:t xml:space="preserve"> </w:t>
      </w:r>
      <w:r w:rsidR="00A87684" w:rsidRPr="00A620EE">
        <w:rPr>
          <w:rFonts w:ascii="Times New Roman" w:hAnsi="Times New Roman"/>
          <w:color w:val="auto"/>
          <w:szCs w:val="24"/>
        </w:rPr>
        <w:tab/>
      </w:r>
      <w:r w:rsidR="00AA7CC7" w:rsidRPr="00A620EE">
        <w:rPr>
          <w:rFonts w:ascii="Times New Roman" w:hAnsi="Times New Roman"/>
          <w:color w:val="auto"/>
          <w:szCs w:val="24"/>
        </w:rPr>
        <w:t xml:space="preserve">Výrobce zajistí </w:t>
      </w:r>
    </w:p>
    <w:p w14:paraId="7F5FA857" w14:textId="148C96BD" w:rsidR="00AA7CC7" w:rsidRPr="00A620EE" w:rsidRDefault="00AA7CC7"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 xml:space="preserve">a) </w:t>
      </w:r>
      <w:r w:rsidR="00234B23" w:rsidRPr="00A620EE">
        <w:rPr>
          <w:rFonts w:ascii="Times New Roman" w:hAnsi="Times New Roman"/>
          <w:color w:val="auto"/>
          <w:szCs w:val="24"/>
        </w:rPr>
        <w:tab/>
      </w:r>
      <w:r w:rsidRPr="00A620EE">
        <w:rPr>
          <w:rFonts w:ascii="Times New Roman" w:hAnsi="Times New Roman"/>
          <w:color w:val="auto"/>
          <w:szCs w:val="24"/>
        </w:rPr>
        <w:t xml:space="preserve">identifikační údaje výrobce, kterými jsou jméno a příjmení, trvalý pobyt, </w:t>
      </w:r>
      <w:r w:rsidR="0036281A" w:rsidRPr="00A620EE">
        <w:rPr>
          <w:rFonts w:ascii="Times New Roman" w:hAnsi="Times New Roman"/>
          <w:color w:val="auto"/>
          <w:szCs w:val="24"/>
        </w:rPr>
        <w:t>sídlo podnikatele</w:t>
      </w:r>
      <w:r w:rsidRPr="00A620EE">
        <w:rPr>
          <w:rFonts w:ascii="Times New Roman" w:hAnsi="Times New Roman"/>
          <w:color w:val="auto"/>
          <w:szCs w:val="24"/>
        </w:rPr>
        <w:t xml:space="preserve">, a identifikační číslo fyzické osoby nebo název, popřípadě obchodní firma, sídlo a identifikační číslo právnické osoby, místo výroby; v případě jmenování zplnomocněného zástupce rovněž identifikační údaje zplnomocněného zástupce, kterými jsou jméno a příjmení, trvalý pobyt, </w:t>
      </w:r>
      <w:r w:rsidR="0036281A" w:rsidRPr="00A620EE">
        <w:rPr>
          <w:rFonts w:ascii="Times New Roman" w:hAnsi="Times New Roman"/>
          <w:color w:val="auto"/>
          <w:szCs w:val="24"/>
        </w:rPr>
        <w:t>sídlo podnikatele</w:t>
      </w:r>
      <w:r w:rsidRPr="00A620EE">
        <w:rPr>
          <w:rFonts w:ascii="Times New Roman" w:hAnsi="Times New Roman"/>
          <w:color w:val="auto"/>
          <w:szCs w:val="24"/>
        </w:rPr>
        <w:t>, a identifikační číslo fyzické osoby nebo název, popřípadě obchodní firma, sídlo a identifikační číslo právnické osoby,</w:t>
      </w:r>
      <w:r w:rsidRPr="00A620EE" w:rsidDel="00A7278A">
        <w:rPr>
          <w:rFonts w:ascii="Times New Roman" w:hAnsi="Times New Roman"/>
          <w:color w:val="auto"/>
          <w:szCs w:val="24"/>
        </w:rPr>
        <w:t xml:space="preserve"> </w:t>
      </w:r>
    </w:p>
    <w:p w14:paraId="13CA01DA" w14:textId="77777777" w:rsidR="00AA7CC7" w:rsidRPr="00A620EE" w:rsidRDefault="00AA7CC7"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 xml:space="preserve">b) </w:t>
      </w:r>
      <w:r w:rsidR="00234B23" w:rsidRPr="00A620EE">
        <w:rPr>
          <w:rFonts w:ascii="Times New Roman" w:hAnsi="Times New Roman"/>
          <w:color w:val="auto"/>
          <w:szCs w:val="24"/>
        </w:rPr>
        <w:tab/>
      </w:r>
      <w:r w:rsidRPr="00A620EE">
        <w:rPr>
          <w:rFonts w:ascii="Times New Roman" w:hAnsi="Times New Roman"/>
          <w:color w:val="auto"/>
          <w:szCs w:val="24"/>
        </w:rPr>
        <w:t xml:space="preserve">technickou dokumentaci, </w:t>
      </w:r>
    </w:p>
    <w:p w14:paraId="47B5BF91" w14:textId="77777777" w:rsidR="00AA7CC7" w:rsidRPr="00A620EE" w:rsidRDefault="00AA7CC7"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lastRenderedPageBreak/>
        <w:t xml:space="preserve">c) </w:t>
      </w:r>
      <w:r w:rsidR="00234B23" w:rsidRPr="00A620EE">
        <w:rPr>
          <w:rFonts w:ascii="Times New Roman" w:hAnsi="Times New Roman"/>
          <w:color w:val="auto"/>
          <w:szCs w:val="24"/>
        </w:rPr>
        <w:tab/>
      </w:r>
      <w:r w:rsidRPr="00A620EE">
        <w:rPr>
          <w:rFonts w:ascii="Times New Roman" w:hAnsi="Times New Roman"/>
          <w:color w:val="auto"/>
          <w:szCs w:val="24"/>
        </w:rPr>
        <w:t xml:space="preserve">zkoušku typu stanoveného stavebního výrobku a posouzení, zda stanovený stavební výrobek splňuje požadavky technické specifikace a jsou s ohledem na jeho </w:t>
      </w:r>
      <w:r w:rsidR="0011229B" w:rsidRPr="00A620EE">
        <w:rPr>
          <w:rFonts w:ascii="Times New Roman" w:hAnsi="Times New Roman"/>
          <w:color w:val="auto"/>
          <w:szCs w:val="24"/>
        </w:rPr>
        <w:t>zamýšlené</w:t>
      </w:r>
      <w:r w:rsidRPr="00A620EE">
        <w:rPr>
          <w:rFonts w:ascii="Times New Roman" w:hAnsi="Times New Roman"/>
          <w:color w:val="auto"/>
          <w:szCs w:val="24"/>
        </w:rPr>
        <w:t xml:space="preserve"> použití posouzeny vlastnosti stanovené vyhláškou o vlastnostech stavebních výrobků,</w:t>
      </w:r>
    </w:p>
    <w:p w14:paraId="2283006F" w14:textId="77777777" w:rsidR="00AA7CC7" w:rsidRPr="00A620EE" w:rsidRDefault="00AA7CC7" w:rsidP="00A620EE">
      <w:pPr>
        <w:tabs>
          <w:tab w:val="left" w:pos="426"/>
        </w:tabs>
        <w:spacing w:before="120" w:line="276" w:lineRule="auto"/>
        <w:jc w:val="both"/>
        <w:rPr>
          <w:rFonts w:ascii="Times New Roman" w:hAnsi="Times New Roman"/>
          <w:color w:val="auto"/>
          <w:szCs w:val="24"/>
        </w:rPr>
      </w:pPr>
      <w:r w:rsidRPr="00A620EE">
        <w:rPr>
          <w:rFonts w:ascii="Times New Roman" w:hAnsi="Times New Roman"/>
          <w:color w:val="auto"/>
          <w:szCs w:val="24"/>
        </w:rPr>
        <w:t xml:space="preserve">d) </w:t>
      </w:r>
      <w:r w:rsidR="00234B23" w:rsidRPr="00A620EE">
        <w:rPr>
          <w:rFonts w:ascii="Times New Roman" w:hAnsi="Times New Roman"/>
          <w:color w:val="auto"/>
          <w:szCs w:val="24"/>
        </w:rPr>
        <w:tab/>
      </w:r>
      <w:r w:rsidRPr="00A620EE">
        <w:rPr>
          <w:rFonts w:ascii="Times New Roman" w:hAnsi="Times New Roman"/>
          <w:color w:val="auto"/>
          <w:szCs w:val="24"/>
        </w:rPr>
        <w:t>systém řízení výroby, aby stanovené stavební výrobky uváděné na trh vykazovaly stálost vlastností stanovených zkouškou typu.</w:t>
      </w:r>
    </w:p>
    <w:p w14:paraId="16B4653D" w14:textId="77777777" w:rsidR="00AA7CC7" w:rsidRPr="00A620EE" w:rsidRDefault="007A3D43" w:rsidP="00A620EE">
      <w:pPr>
        <w:tabs>
          <w:tab w:val="left" w:pos="1134"/>
        </w:tabs>
        <w:spacing w:before="120" w:line="276" w:lineRule="auto"/>
        <w:ind w:firstLine="567"/>
        <w:jc w:val="both"/>
        <w:rPr>
          <w:rFonts w:ascii="Times New Roman" w:hAnsi="Times New Roman"/>
          <w:color w:val="auto"/>
          <w:szCs w:val="24"/>
        </w:rPr>
      </w:pPr>
      <w:r w:rsidRPr="00A620EE">
        <w:rPr>
          <w:rFonts w:ascii="Times New Roman" w:hAnsi="Times New Roman"/>
          <w:color w:val="auto"/>
          <w:szCs w:val="24"/>
        </w:rPr>
        <w:t>(2)</w:t>
      </w:r>
      <w:r w:rsidR="005D4A7C" w:rsidRPr="00A620EE">
        <w:rPr>
          <w:rFonts w:ascii="Times New Roman" w:hAnsi="Times New Roman"/>
          <w:color w:val="auto"/>
          <w:szCs w:val="24"/>
        </w:rPr>
        <w:t xml:space="preserve"> </w:t>
      </w:r>
      <w:r w:rsidR="00A87684" w:rsidRPr="00A620EE">
        <w:rPr>
          <w:rFonts w:ascii="Times New Roman" w:hAnsi="Times New Roman"/>
          <w:color w:val="auto"/>
          <w:szCs w:val="24"/>
        </w:rPr>
        <w:tab/>
      </w:r>
      <w:r w:rsidR="00AA7CC7" w:rsidRPr="00A620EE">
        <w:rPr>
          <w:rFonts w:ascii="Times New Roman" w:hAnsi="Times New Roman"/>
          <w:color w:val="auto"/>
          <w:szCs w:val="24"/>
        </w:rPr>
        <w:t>Pokud výrobce nezajistí posouzení podle odst</w:t>
      </w:r>
      <w:r w:rsidR="00391188" w:rsidRPr="00A620EE">
        <w:rPr>
          <w:rFonts w:ascii="Times New Roman" w:hAnsi="Times New Roman"/>
          <w:color w:val="auto"/>
          <w:szCs w:val="24"/>
        </w:rPr>
        <w:t>.</w:t>
      </w:r>
      <w:r w:rsidR="00AA7CC7" w:rsidRPr="00A620EE">
        <w:rPr>
          <w:rFonts w:ascii="Times New Roman" w:hAnsi="Times New Roman"/>
          <w:color w:val="auto"/>
          <w:szCs w:val="24"/>
        </w:rPr>
        <w:t xml:space="preserve"> 1, provádí se posouzení systémem III. </w:t>
      </w:r>
    </w:p>
    <w:bookmarkEnd w:id="16"/>
    <w:p w14:paraId="219C9081" w14:textId="77777777" w:rsidR="00AC298C" w:rsidRPr="00A620EE" w:rsidRDefault="00AC298C" w:rsidP="00A620EE">
      <w:pPr>
        <w:spacing w:before="120" w:line="276" w:lineRule="auto"/>
        <w:rPr>
          <w:rFonts w:ascii="Times New Roman" w:hAnsi="Times New Roman"/>
          <w:color w:val="auto"/>
          <w:szCs w:val="24"/>
        </w:rPr>
      </w:pPr>
    </w:p>
    <w:p w14:paraId="0E607950" w14:textId="77777777" w:rsidR="00AC298C" w:rsidRPr="00A620EE" w:rsidRDefault="00AC298C" w:rsidP="00A620EE">
      <w:pPr>
        <w:spacing w:before="120" w:line="276" w:lineRule="auto"/>
        <w:jc w:val="both"/>
        <w:rPr>
          <w:rFonts w:ascii="Times New Roman" w:hAnsi="Times New Roman"/>
          <w:b/>
          <w:color w:val="auto"/>
          <w:szCs w:val="24"/>
        </w:rPr>
      </w:pPr>
    </w:p>
    <w:p w14:paraId="261A9A60" w14:textId="707F7C7E" w:rsidR="00AC298C" w:rsidRPr="00A620EE" w:rsidRDefault="00162630" w:rsidP="00A620EE">
      <w:pPr>
        <w:spacing w:before="120" w:line="276" w:lineRule="auto"/>
        <w:jc w:val="center"/>
        <w:rPr>
          <w:rFonts w:ascii="Times New Roman" w:hAnsi="Times New Roman"/>
          <w:b/>
          <w:color w:val="auto"/>
          <w:szCs w:val="24"/>
        </w:rPr>
      </w:pPr>
      <w:r w:rsidRPr="00A620EE">
        <w:rPr>
          <w:rFonts w:ascii="Times New Roman" w:hAnsi="Times New Roman"/>
          <w:b/>
          <w:color w:val="auto"/>
          <w:szCs w:val="24"/>
        </w:rPr>
        <w:t>P</w:t>
      </w:r>
      <w:r w:rsidR="00AC298C" w:rsidRPr="00A620EE">
        <w:rPr>
          <w:rFonts w:ascii="Times New Roman" w:hAnsi="Times New Roman"/>
          <w:b/>
          <w:color w:val="auto"/>
          <w:szCs w:val="24"/>
        </w:rPr>
        <w:t>oužití s</w:t>
      </w:r>
      <w:r w:rsidR="00AA7CC7" w:rsidRPr="00A620EE">
        <w:rPr>
          <w:rFonts w:ascii="Times New Roman" w:hAnsi="Times New Roman"/>
          <w:b/>
          <w:color w:val="auto"/>
          <w:szCs w:val="24"/>
        </w:rPr>
        <w:t>ubdodáv</w:t>
      </w:r>
      <w:r w:rsidR="00AC298C" w:rsidRPr="00A620EE">
        <w:rPr>
          <w:rFonts w:ascii="Times New Roman" w:hAnsi="Times New Roman"/>
          <w:b/>
          <w:color w:val="auto"/>
          <w:szCs w:val="24"/>
        </w:rPr>
        <w:t>e</w:t>
      </w:r>
      <w:r w:rsidR="00AA7CC7" w:rsidRPr="00A620EE">
        <w:rPr>
          <w:rFonts w:ascii="Times New Roman" w:hAnsi="Times New Roman"/>
          <w:b/>
          <w:color w:val="auto"/>
          <w:szCs w:val="24"/>
        </w:rPr>
        <w:t>k</w:t>
      </w:r>
      <w:r w:rsidR="00AC298C" w:rsidRPr="00A620EE">
        <w:rPr>
          <w:rFonts w:ascii="Times New Roman" w:hAnsi="Times New Roman"/>
          <w:b/>
          <w:color w:val="auto"/>
          <w:szCs w:val="24"/>
        </w:rPr>
        <w:t xml:space="preserve"> </w:t>
      </w:r>
      <w:r w:rsidR="00127B2B" w:rsidRPr="00A620EE">
        <w:rPr>
          <w:rFonts w:ascii="Times New Roman" w:hAnsi="Times New Roman"/>
          <w:b/>
          <w:color w:val="auto"/>
          <w:szCs w:val="24"/>
        </w:rPr>
        <w:t xml:space="preserve">autorizovanou osobou v rámci jednotlivých systémů </w:t>
      </w:r>
      <w:r w:rsidR="00192A15" w:rsidRPr="00A620EE">
        <w:rPr>
          <w:rFonts w:ascii="Times New Roman" w:hAnsi="Times New Roman"/>
          <w:b/>
          <w:color w:val="auto"/>
          <w:szCs w:val="24"/>
        </w:rPr>
        <w:t xml:space="preserve">posouzení </w:t>
      </w:r>
      <w:r w:rsidR="00127B2B" w:rsidRPr="00A620EE">
        <w:rPr>
          <w:rFonts w:ascii="Times New Roman" w:hAnsi="Times New Roman"/>
          <w:b/>
          <w:color w:val="auto"/>
          <w:szCs w:val="24"/>
        </w:rPr>
        <w:t>stálosti vlastností</w:t>
      </w:r>
    </w:p>
    <w:p w14:paraId="65A12412" w14:textId="77777777" w:rsidR="00AA7CC7" w:rsidRPr="00A620EE" w:rsidRDefault="00AA7CC7" w:rsidP="00A620EE">
      <w:pPr>
        <w:pStyle w:val="Odstavecseseznamem"/>
        <w:numPr>
          <w:ilvl w:val="0"/>
          <w:numId w:val="22"/>
        </w:numPr>
        <w:tabs>
          <w:tab w:val="left" w:pos="1134"/>
        </w:tabs>
        <w:suppressAutoHyphens w:val="0"/>
        <w:spacing w:before="120" w:line="276" w:lineRule="auto"/>
        <w:ind w:left="0" w:firstLine="567"/>
        <w:contextualSpacing w:val="0"/>
        <w:jc w:val="both"/>
        <w:rPr>
          <w:rFonts w:ascii="Times New Roman" w:hAnsi="Times New Roman"/>
          <w:color w:val="auto"/>
          <w:szCs w:val="24"/>
        </w:rPr>
      </w:pPr>
      <w:r w:rsidRPr="00A620EE">
        <w:rPr>
          <w:rFonts w:ascii="Times New Roman" w:hAnsi="Times New Roman"/>
          <w:color w:val="auto"/>
          <w:szCs w:val="24"/>
        </w:rPr>
        <w:t>Autorizovaná osoba může se souhlasem zákazníka některé zkoušky, případně jiná, zejména speciální zjištění, zajistit subdodávkou.</w:t>
      </w:r>
    </w:p>
    <w:p w14:paraId="71F1C684" w14:textId="77777777" w:rsidR="00AA7CC7" w:rsidRPr="00A620EE" w:rsidRDefault="00AA7CC7" w:rsidP="00A620EE">
      <w:pPr>
        <w:pStyle w:val="Odstavecseseznamem"/>
        <w:numPr>
          <w:ilvl w:val="0"/>
          <w:numId w:val="22"/>
        </w:numPr>
        <w:tabs>
          <w:tab w:val="left" w:pos="1134"/>
        </w:tabs>
        <w:suppressAutoHyphens w:val="0"/>
        <w:spacing w:before="120" w:line="276" w:lineRule="auto"/>
        <w:ind w:left="0" w:firstLine="567"/>
        <w:contextualSpacing w:val="0"/>
        <w:jc w:val="both"/>
        <w:rPr>
          <w:rFonts w:ascii="Times New Roman" w:hAnsi="Times New Roman"/>
          <w:color w:val="auto"/>
          <w:szCs w:val="24"/>
        </w:rPr>
      </w:pPr>
      <w:r w:rsidRPr="00A620EE">
        <w:rPr>
          <w:rFonts w:ascii="Times New Roman" w:hAnsi="Times New Roman"/>
          <w:color w:val="auto"/>
          <w:szCs w:val="24"/>
        </w:rPr>
        <w:t>Autorizovaná osoba</w:t>
      </w:r>
    </w:p>
    <w:p w14:paraId="63599915" w14:textId="77777777" w:rsidR="00AA7CC7" w:rsidRPr="00A620EE" w:rsidRDefault="00AA7CC7" w:rsidP="00A620EE">
      <w:pPr>
        <w:pStyle w:val="Odstavecseseznamem"/>
        <w:numPr>
          <w:ilvl w:val="0"/>
          <w:numId w:val="23"/>
        </w:numPr>
        <w:tabs>
          <w:tab w:val="left" w:pos="426"/>
        </w:tabs>
        <w:suppressAutoHyphens w:val="0"/>
        <w:spacing w:before="120" w:line="276" w:lineRule="auto"/>
        <w:ind w:left="0" w:firstLine="0"/>
        <w:contextualSpacing w:val="0"/>
        <w:jc w:val="both"/>
        <w:rPr>
          <w:rFonts w:ascii="Times New Roman" w:hAnsi="Times New Roman"/>
          <w:color w:val="auto"/>
          <w:szCs w:val="24"/>
        </w:rPr>
      </w:pPr>
      <w:r w:rsidRPr="00A620EE">
        <w:rPr>
          <w:rFonts w:ascii="Times New Roman" w:hAnsi="Times New Roman"/>
          <w:color w:val="auto"/>
          <w:szCs w:val="24"/>
        </w:rPr>
        <w:t>posoudí a zdokumentuje kvalifikaci subdodavatele; pro subdodávku upřednostní akreditovaný subjekt,</w:t>
      </w:r>
    </w:p>
    <w:p w14:paraId="7F52A074" w14:textId="65D7D193" w:rsidR="00AA7CC7" w:rsidRPr="00A620EE" w:rsidRDefault="00AA7CC7" w:rsidP="00A620EE">
      <w:pPr>
        <w:pStyle w:val="Odstavecseseznamem"/>
        <w:numPr>
          <w:ilvl w:val="0"/>
          <w:numId w:val="23"/>
        </w:numPr>
        <w:tabs>
          <w:tab w:val="left" w:pos="426"/>
        </w:tabs>
        <w:suppressAutoHyphens w:val="0"/>
        <w:spacing w:before="120" w:line="276" w:lineRule="auto"/>
        <w:ind w:left="0" w:firstLine="0"/>
        <w:contextualSpacing w:val="0"/>
        <w:jc w:val="both"/>
        <w:rPr>
          <w:rFonts w:ascii="Times New Roman" w:hAnsi="Times New Roman"/>
          <w:color w:val="auto"/>
          <w:szCs w:val="24"/>
        </w:rPr>
      </w:pPr>
      <w:r w:rsidRPr="00A620EE">
        <w:rPr>
          <w:rFonts w:ascii="Times New Roman" w:hAnsi="Times New Roman"/>
          <w:color w:val="auto"/>
          <w:szCs w:val="24"/>
        </w:rPr>
        <w:t>nese odpovědnost za činnosti provedené subdodavateli,</w:t>
      </w:r>
    </w:p>
    <w:p w14:paraId="1FE27C93" w14:textId="77777777" w:rsidR="00AA7CC7" w:rsidRPr="00A620EE" w:rsidRDefault="00AA7CC7" w:rsidP="00A620EE">
      <w:pPr>
        <w:pStyle w:val="Odstavecseseznamem"/>
        <w:numPr>
          <w:ilvl w:val="0"/>
          <w:numId w:val="23"/>
        </w:numPr>
        <w:tabs>
          <w:tab w:val="left" w:pos="426"/>
        </w:tabs>
        <w:suppressAutoHyphens w:val="0"/>
        <w:spacing w:before="120" w:line="276" w:lineRule="auto"/>
        <w:ind w:left="0" w:firstLine="0"/>
        <w:contextualSpacing w:val="0"/>
        <w:jc w:val="both"/>
        <w:rPr>
          <w:rFonts w:ascii="Times New Roman" w:hAnsi="Times New Roman"/>
          <w:color w:val="auto"/>
          <w:szCs w:val="24"/>
        </w:rPr>
      </w:pPr>
      <w:r w:rsidRPr="00A620EE">
        <w:rPr>
          <w:rFonts w:ascii="Times New Roman" w:hAnsi="Times New Roman"/>
          <w:color w:val="auto"/>
          <w:szCs w:val="24"/>
        </w:rPr>
        <w:t>zajistí, aby činnosti subdodavatelů neohrožovaly důvěrnost, objektivitu a nestrannost posuzování a ověřování stálosti vlastností,</w:t>
      </w:r>
    </w:p>
    <w:p w14:paraId="4ED1E5BF" w14:textId="77777777" w:rsidR="00AA7CC7" w:rsidRPr="00A620EE" w:rsidRDefault="00AA7CC7" w:rsidP="00A620EE">
      <w:pPr>
        <w:pStyle w:val="Odstavecseseznamem"/>
        <w:numPr>
          <w:ilvl w:val="0"/>
          <w:numId w:val="23"/>
        </w:numPr>
        <w:tabs>
          <w:tab w:val="left" w:pos="426"/>
        </w:tabs>
        <w:suppressAutoHyphens w:val="0"/>
        <w:spacing w:before="120" w:line="276" w:lineRule="auto"/>
        <w:ind w:left="0" w:firstLine="0"/>
        <w:contextualSpacing w:val="0"/>
        <w:jc w:val="both"/>
        <w:rPr>
          <w:rFonts w:ascii="Times New Roman" w:hAnsi="Times New Roman"/>
          <w:color w:val="auto"/>
          <w:szCs w:val="24"/>
        </w:rPr>
      </w:pPr>
      <w:r w:rsidRPr="00A620EE">
        <w:rPr>
          <w:rFonts w:ascii="Times New Roman" w:hAnsi="Times New Roman"/>
          <w:color w:val="auto"/>
          <w:szCs w:val="24"/>
        </w:rPr>
        <w:t>uchovává pro potřebu kontroly doklady týkající se posouzení kvalifikací subdodavatelů a doklady o činnostech provedených subdodavateli</w:t>
      </w:r>
      <w:r w:rsidR="00AC298C" w:rsidRPr="00A620EE">
        <w:rPr>
          <w:rFonts w:ascii="Times New Roman" w:hAnsi="Times New Roman"/>
          <w:color w:val="auto"/>
          <w:szCs w:val="24"/>
        </w:rPr>
        <w:t>,</w:t>
      </w:r>
      <w:r w:rsidRPr="00A620EE">
        <w:rPr>
          <w:rFonts w:ascii="Times New Roman" w:hAnsi="Times New Roman"/>
          <w:color w:val="auto"/>
          <w:szCs w:val="24"/>
        </w:rPr>
        <w:t xml:space="preserve"> </w:t>
      </w:r>
    </w:p>
    <w:p w14:paraId="6567C220" w14:textId="288006D5" w:rsidR="00110E17" w:rsidRPr="00A620EE" w:rsidRDefault="00AA7CC7" w:rsidP="00A620EE">
      <w:pPr>
        <w:pStyle w:val="Odstavecseseznamem"/>
        <w:numPr>
          <w:ilvl w:val="0"/>
          <w:numId w:val="23"/>
        </w:numPr>
        <w:tabs>
          <w:tab w:val="left" w:pos="426"/>
          <w:tab w:val="left" w:pos="1134"/>
        </w:tabs>
        <w:spacing w:before="120" w:line="276" w:lineRule="auto"/>
        <w:ind w:left="0" w:firstLine="0"/>
        <w:contextualSpacing w:val="0"/>
        <w:jc w:val="both"/>
        <w:rPr>
          <w:rFonts w:ascii="Times New Roman" w:hAnsi="Times New Roman"/>
          <w:color w:val="auto"/>
          <w:szCs w:val="24"/>
        </w:rPr>
      </w:pPr>
      <w:r w:rsidRPr="00A620EE">
        <w:rPr>
          <w:rFonts w:ascii="Times New Roman" w:hAnsi="Times New Roman"/>
          <w:color w:val="auto"/>
          <w:szCs w:val="24"/>
        </w:rPr>
        <w:t>může při posouzení využít převzaté výsledky zkoušek z jiných zkušebních</w:t>
      </w:r>
      <w:r w:rsidR="007317C2" w:rsidRPr="00A620EE">
        <w:rPr>
          <w:rFonts w:ascii="Times New Roman" w:hAnsi="Times New Roman"/>
          <w:color w:val="auto"/>
          <w:szCs w:val="24"/>
        </w:rPr>
        <w:t xml:space="preserve"> a</w:t>
      </w:r>
      <w:r w:rsidRPr="00A620EE">
        <w:rPr>
          <w:rFonts w:ascii="Times New Roman" w:hAnsi="Times New Roman"/>
          <w:color w:val="auto"/>
          <w:szCs w:val="24"/>
        </w:rPr>
        <w:t>kreditovaných laboratoří, nebo ve výjimečných případech, pokud není dostupná akreditovaná zkouška, z neakreditovaných laboratoří.</w:t>
      </w:r>
    </w:p>
    <w:p w14:paraId="5292D71E" w14:textId="66538D83" w:rsidR="00A620EE" w:rsidRPr="00A620EE" w:rsidRDefault="00A620EE" w:rsidP="00A620EE">
      <w:pPr>
        <w:suppressAutoHyphens w:val="0"/>
        <w:spacing w:line="276" w:lineRule="auto"/>
        <w:rPr>
          <w:rFonts w:ascii="Times New Roman" w:hAnsi="Times New Roman"/>
          <w:color w:val="auto"/>
          <w:szCs w:val="24"/>
        </w:rPr>
      </w:pPr>
      <w:r w:rsidRPr="00A620EE">
        <w:rPr>
          <w:rFonts w:ascii="Times New Roman" w:hAnsi="Times New Roman"/>
          <w:color w:val="auto"/>
          <w:szCs w:val="24"/>
        </w:rPr>
        <w:br w:type="page"/>
      </w:r>
    </w:p>
    <w:p w14:paraId="030630E2" w14:textId="1BD08E93" w:rsidR="00A620EE" w:rsidRPr="00A620EE" w:rsidRDefault="00A620EE" w:rsidP="00A620EE">
      <w:pPr>
        <w:spacing w:line="276" w:lineRule="auto"/>
        <w:jc w:val="center"/>
        <w:rPr>
          <w:rFonts w:ascii="Times New Roman" w:hAnsi="Times New Roman"/>
          <w:b/>
          <w:bCs/>
          <w:szCs w:val="24"/>
        </w:rPr>
      </w:pPr>
      <w:r w:rsidRPr="00A620EE">
        <w:rPr>
          <w:rFonts w:ascii="Times New Roman" w:hAnsi="Times New Roman"/>
          <w:b/>
          <w:bCs/>
          <w:szCs w:val="24"/>
        </w:rPr>
        <w:lastRenderedPageBreak/>
        <w:t>Důvodová zpráva k vládnímu návrhu zákona o stavebních výrobcích a jejich použití do staveb a o změně některých zákonů</w:t>
      </w:r>
    </w:p>
    <w:p w14:paraId="1F8DEE40" w14:textId="77777777" w:rsidR="00A620EE" w:rsidRPr="00A620EE" w:rsidRDefault="00A620EE" w:rsidP="00A620EE">
      <w:pPr>
        <w:pStyle w:val="Nadpis1"/>
        <w:numPr>
          <w:ilvl w:val="0"/>
          <w:numId w:val="37"/>
        </w:numPr>
        <w:suppressAutoHyphens w:val="0"/>
        <w:spacing w:before="240" w:after="60" w:line="276" w:lineRule="auto"/>
        <w:ind w:left="714" w:hanging="357"/>
        <w:jc w:val="left"/>
        <w:rPr>
          <w:sz w:val="24"/>
          <w:szCs w:val="24"/>
        </w:rPr>
      </w:pPr>
      <w:r w:rsidRPr="00A620EE">
        <w:rPr>
          <w:sz w:val="24"/>
          <w:szCs w:val="24"/>
        </w:rPr>
        <w:t>Obecná část</w:t>
      </w:r>
    </w:p>
    <w:p w14:paraId="22F9BDCF" w14:textId="77777777" w:rsidR="00A620EE" w:rsidRPr="00A620EE" w:rsidRDefault="00A620EE" w:rsidP="00A620EE">
      <w:pPr>
        <w:pStyle w:val="Odstavecseseznamem"/>
        <w:tabs>
          <w:tab w:val="left" w:pos="567"/>
        </w:tabs>
        <w:spacing w:before="120" w:line="276" w:lineRule="auto"/>
        <w:ind w:left="0"/>
        <w:contextualSpacing w:val="0"/>
        <w:jc w:val="both"/>
        <w:rPr>
          <w:rFonts w:ascii="Times New Roman" w:hAnsi="Times New Roman"/>
          <w:szCs w:val="24"/>
        </w:rPr>
      </w:pPr>
      <w:r w:rsidRPr="00A620EE">
        <w:rPr>
          <w:rFonts w:ascii="Times New Roman" w:hAnsi="Times New Roman"/>
          <w:szCs w:val="24"/>
        </w:rPr>
        <w:t>Návrh zákona naplňuje usnesení vlády č. 872 ze dne 5. října 2016, kterým vláda České republiky schválila návrh věcného záměru zákona o stavebních výrobcích a jejich použití do staveb s úpravami podle připomínek uvedených ve stanovisku Legislativní rady vlády. Návrh zákona odpovídá obsahově schválenému věcnému záměru zákona.</w:t>
      </w:r>
    </w:p>
    <w:p w14:paraId="61F36D49" w14:textId="77777777" w:rsidR="00A620EE" w:rsidRPr="00A620EE" w:rsidRDefault="00A620EE" w:rsidP="00A620EE">
      <w:pPr>
        <w:pStyle w:val="Nadpis5"/>
        <w:numPr>
          <w:ilvl w:val="1"/>
          <w:numId w:val="37"/>
        </w:numPr>
        <w:overflowPunct w:val="0"/>
        <w:spacing w:before="120" w:after="0" w:line="276" w:lineRule="auto"/>
        <w:ind w:left="714" w:hanging="357"/>
        <w:jc w:val="left"/>
        <w:textAlignment w:val="baseline"/>
        <w:rPr>
          <w:sz w:val="24"/>
          <w:szCs w:val="24"/>
        </w:rPr>
      </w:pPr>
      <w:bookmarkStart w:id="17" w:name="_Toc443656632"/>
      <w:bookmarkStart w:id="18" w:name="_Toc448302387"/>
      <w:r w:rsidRPr="00A620EE">
        <w:rPr>
          <w:sz w:val="24"/>
          <w:szCs w:val="24"/>
        </w:rPr>
        <w:t>Název</w:t>
      </w:r>
      <w:bookmarkEnd w:id="17"/>
      <w:bookmarkEnd w:id="18"/>
    </w:p>
    <w:p w14:paraId="52B48779" w14:textId="77777777" w:rsidR="00A620EE" w:rsidRPr="00A620EE" w:rsidRDefault="00A620EE" w:rsidP="00A620EE">
      <w:pPr>
        <w:spacing w:before="120" w:line="276" w:lineRule="auto"/>
        <w:jc w:val="both"/>
        <w:rPr>
          <w:rFonts w:ascii="Times New Roman" w:hAnsi="Times New Roman"/>
          <w:color w:val="auto"/>
          <w:szCs w:val="24"/>
        </w:rPr>
      </w:pPr>
      <w:r w:rsidRPr="00A620EE">
        <w:rPr>
          <w:rFonts w:ascii="Times New Roman" w:hAnsi="Times New Roman"/>
          <w:color w:val="auto"/>
          <w:szCs w:val="24"/>
        </w:rPr>
        <w:t>Zákon o stavebních výrobcích a jejich použití do staveb a o změně některých zákonů (dále jen „zákon“).</w:t>
      </w:r>
    </w:p>
    <w:p w14:paraId="72BE13C2" w14:textId="77777777" w:rsidR="00A620EE" w:rsidRPr="00A620EE" w:rsidRDefault="00A620EE" w:rsidP="00A620EE">
      <w:pPr>
        <w:pStyle w:val="Nadpis5"/>
        <w:numPr>
          <w:ilvl w:val="1"/>
          <w:numId w:val="37"/>
        </w:numPr>
        <w:overflowPunct w:val="0"/>
        <w:spacing w:before="120" w:after="0" w:line="276" w:lineRule="auto"/>
        <w:ind w:left="714" w:hanging="357"/>
        <w:jc w:val="left"/>
        <w:textAlignment w:val="baseline"/>
        <w:rPr>
          <w:sz w:val="24"/>
          <w:szCs w:val="24"/>
        </w:rPr>
      </w:pPr>
      <w:r w:rsidRPr="00A620EE">
        <w:rPr>
          <w:sz w:val="24"/>
          <w:szCs w:val="24"/>
        </w:rPr>
        <w:t>Zhodnocení platného právního stavu</w:t>
      </w:r>
      <w:r w:rsidRPr="00A620EE">
        <w:rPr>
          <w:sz w:val="24"/>
          <w:szCs w:val="24"/>
        </w:rPr>
        <w:tab/>
      </w:r>
    </w:p>
    <w:p w14:paraId="0108DB69" w14:textId="77777777" w:rsidR="00A620EE" w:rsidRPr="00A620EE" w:rsidRDefault="00A620EE" w:rsidP="00A620EE">
      <w:pPr>
        <w:spacing w:before="120" w:line="276" w:lineRule="auto"/>
        <w:jc w:val="both"/>
        <w:rPr>
          <w:rFonts w:ascii="Times New Roman" w:hAnsi="Times New Roman"/>
          <w:b/>
          <w:bCs/>
          <w:szCs w:val="24"/>
        </w:rPr>
      </w:pPr>
      <w:r w:rsidRPr="00A620EE">
        <w:rPr>
          <w:rFonts w:ascii="Times New Roman" w:hAnsi="Times New Roman"/>
          <w:szCs w:val="24"/>
        </w:rPr>
        <w:t>Současný systém několika právních předpisů platných pro oblas</w:t>
      </w:r>
      <w:r w:rsidRPr="00A620EE">
        <w:rPr>
          <w:rFonts w:ascii="Times New Roman" w:hAnsi="Times New Roman"/>
          <w:color w:val="auto"/>
          <w:szCs w:val="24"/>
        </w:rPr>
        <w:t>t uvádění stavebních výrobků na trh</w:t>
      </w:r>
      <w:r w:rsidRPr="00A620EE">
        <w:rPr>
          <w:rFonts w:ascii="Times New Roman" w:hAnsi="Times New Roman"/>
          <w:color w:val="FF0000"/>
          <w:szCs w:val="24"/>
        </w:rPr>
        <w:t xml:space="preserve"> </w:t>
      </w:r>
      <w:r w:rsidRPr="00A620EE">
        <w:rPr>
          <w:rFonts w:ascii="Times New Roman" w:hAnsi="Times New Roman"/>
          <w:szCs w:val="24"/>
        </w:rPr>
        <w:t>a jejich následné použití je pro hospodářské subjekty (výrobci, dovozci, distributoři) i pro projektanty, zhotovitele a uživatele staveb složitý, nepřehledný a mnohdy proto i nedostatečně účinný.</w:t>
      </w:r>
    </w:p>
    <w:p w14:paraId="4BD60E34" w14:textId="77777777" w:rsidR="00A620EE" w:rsidRPr="00A620EE" w:rsidRDefault="00A620EE" w:rsidP="00A620EE">
      <w:pPr>
        <w:spacing w:before="120" w:line="276" w:lineRule="auto"/>
        <w:jc w:val="both"/>
        <w:rPr>
          <w:rFonts w:ascii="Times New Roman" w:hAnsi="Times New Roman"/>
          <w:szCs w:val="24"/>
          <w:shd w:val="clear" w:color="auto" w:fill="FFFFFF"/>
        </w:rPr>
      </w:pPr>
      <w:r w:rsidRPr="00A620EE">
        <w:rPr>
          <w:rFonts w:ascii="Times New Roman" w:hAnsi="Times New Roman"/>
          <w:szCs w:val="24"/>
          <w:shd w:val="clear" w:color="auto" w:fill="FFFFFF"/>
        </w:rPr>
        <w:t>Stavební výrobky se zásadně liší od ostatních výrobků tím, že se svojí podstatou jedná o meziprodukty určené k zabudování do staveb. Stavební výrobky tak nejsou určeny pouze k použití ze strany „konečných uživatelů staveb“, ale pracují s nimi zejména profesionálové – projektanti a zhotovitelé.</w:t>
      </w:r>
    </w:p>
    <w:p w14:paraId="6DEBD088" w14:textId="77777777" w:rsidR="00A620EE" w:rsidRPr="00A620EE" w:rsidRDefault="00A620EE" w:rsidP="00A620EE">
      <w:pPr>
        <w:spacing w:before="120" w:line="276" w:lineRule="auto"/>
        <w:jc w:val="both"/>
        <w:rPr>
          <w:rFonts w:ascii="Times New Roman" w:hAnsi="Times New Roman"/>
          <w:szCs w:val="24"/>
        </w:rPr>
      </w:pPr>
      <w:r w:rsidRPr="00A620EE">
        <w:rPr>
          <w:rFonts w:ascii="Times New Roman" w:hAnsi="Times New Roman"/>
          <w:szCs w:val="24"/>
        </w:rPr>
        <w:t>Vzhledem k jejich zvláštní povaze je třeba, stejně jako tomu je v případě harmonizovaných stavebních výrobků podle přímo použitelného předpisu, pohlížet na bezpečnost stanovených stavebních výrobků z pohledu stavby, resp. splnění základních požadavků na stavby, zavést zvláštní metody posouzení a ověření stálosti vlastností ve vztahu k základním charakteristikám stavebních výrobků pro neharmonizované stavební výrobky a poskytnout dostatek informací o výrobku pro jeho zamýšlené použití do stavby.</w:t>
      </w:r>
    </w:p>
    <w:p w14:paraId="0AABEF70" w14:textId="77777777" w:rsidR="00A620EE" w:rsidRPr="00A620EE" w:rsidRDefault="00A620EE" w:rsidP="00A620EE">
      <w:pPr>
        <w:pStyle w:val="Nadpis2"/>
        <w:spacing w:line="276" w:lineRule="auto"/>
        <w:rPr>
          <w:szCs w:val="24"/>
        </w:rPr>
      </w:pPr>
      <w:r w:rsidRPr="00A620EE">
        <w:rPr>
          <w:szCs w:val="24"/>
        </w:rPr>
        <w:t>Uvádění a dodávání stavebních výrobků na trh</w:t>
      </w:r>
    </w:p>
    <w:p w14:paraId="010D6340" w14:textId="77777777" w:rsidR="00A620EE" w:rsidRPr="00A620EE" w:rsidRDefault="00A620EE" w:rsidP="00A620EE">
      <w:pPr>
        <w:spacing w:before="120" w:line="276" w:lineRule="auto"/>
        <w:jc w:val="both"/>
        <w:rPr>
          <w:rFonts w:ascii="Times New Roman" w:hAnsi="Times New Roman"/>
          <w:szCs w:val="24"/>
        </w:rPr>
      </w:pPr>
      <w:r w:rsidRPr="00A620EE">
        <w:rPr>
          <w:rFonts w:ascii="Times New Roman" w:hAnsi="Times New Roman"/>
          <w:szCs w:val="24"/>
        </w:rPr>
        <w:t>Technické požadavky při uvádění a dodávání stavebních výrobků s označením CE na trh jsou s účinností od 1. července 2013 upraveny přímo použitelným nařízením Evropského parlamentu a Rady (EU) č. 305/2011, kterým se stanoví harmonizované podmínky pro uvádění stavebních výrobků na trh, a kterým se zrušuje směrnice Rady 89/106/EHS, v platném znění (</w:t>
      </w:r>
      <w:proofErr w:type="spellStart"/>
      <w:r w:rsidRPr="00A620EE">
        <w:rPr>
          <w:rFonts w:ascii="Times New Roman" w:hAnsi="Times New Roman"/>
          <w:szCs w:val="24"/>
        </w:rPr>
        <w:t>Construction</w:t>
      </w:r>
      <w:proofErr w:type="spellEnd"/>
      <w:r w:rsidRPr="00A620EE">
        <w:rPr>
          <w:rFonts w:ascii="Times New Roman" w:hAnsi="Times New Roman"/>
          <w:szCs w:val="24"/>
        </w:rPr>
        <w:t xml:space="preserve"> </w:t>
      </w:r>
      <w:proofErr w:type="spellStart"/>
      <w:r w:rsidRPr="00A620EE">
        <w:rPr>
          <w:rFonts w:ascii="Times New Roman" w:hAnsi="Times New Roman"/>
          <w:szCs w:val="24"/>
        </w:rPr>
        <w:t>Products</w:t>
      </w:r>
      <w:proofErr w:type="spellEnd"/>
      <w:r w:rsidRPr="00A620EE">
        <w:rPr>
          <w:rFonts w:ascii="Times New Roman" w:hAnsi="Times New Roman"/>
          <w:szCs w:val="24"/>
        </w:rPr>
        <w:t xml:space="preserve"> </w:t>
      </w:r>
      <w:proofErr w:type="spellStart"/>
      <w:r w:rsidRPr="00A620EE">
        <w:rPr>
          <w:rFonts w:ascii="Times New Roman" w:hAnsi="Times New Roman"/>
          <w:szCs w:val="24"/>
        </w:rPr>
        <w:t>Regulation</w:t>
      </w:r>
      <w:proofErr w:type="spellEnd"/>
      <w:r w:rsidRPr="00A620EE">
        <w:rPr>
          <w:rFonts w:ascii="Times New Roman" w:hAnsi="Times New Roman"/>
          <w:szCs w:val="24"/>
        </w:rPr>
        <w:t xml:space="preserve">, dále jen „přímo použitelný předpis“). Harmonizované stavební výrobky jsou při uvedení na trh označeny CE. </w:t>
      </w:r>
    </w:p>
    <w:p w14:paraId="79A52D44" w14:textId="77777777" w:rsidR="00A620EE" w:rsidRPr="00A620EE" w:rsidRDefault="00A620EE" w:rsidP="00A620EE">
      <w:pPr>
        <w:spacing w:before="120" w:line="276" w:lineRule="auto"/>
        <w:jc w:val="both"/>
        <w:rPr>
          <w:rFonts w:ascii="Times New Roman" w:hAnsi="Times New Roman"/>
          <w:szCs w:val="24"/>
          <w:shd w:val="clear" w:color="auto" w:fill="FFFFFF"/>
        </w:rPr>
      </w:pPr>
      <w:r w:rsidRPr="00A620EE">
        <w:rPr>
          <w:rFonts w:ascii="Times New Roman" w:hAnsi="Times New Roman"/>
          <w:szCs w:val="24"/>
          <w:shd w:val="clear" w:color="auto" w:fill="FFFFFF"/>
        </w:rPr>
        <w:t xml:space="preserve">Přímo použitelný předpis zohledňuje odlišnost stavebních výrobků od ostatních výrobků. Jeho koncepce je založena na posouzení a ověření stálosti vlastností s ohledem na zamýšlené použití stavebního výrobku a na prohlašování vlastností výrobku, na rozdíl od jiných harmonizačních předpisů založených na koncepci prokazování shody. </w:t>
      </w:r>
      <w:r w:rsidRPr="00A620EE">
        <w:rPr>
          <w:rFonts w:ascii="Times New Roman" w:hAnsi="Times New Roman"/>
          <w:color w:val="auto"/>
          <w:szCs w:val="24"/>
          <w:shd w:val="clear" w:color="auto" w:fill="FFFFFF"/>
        </w:rPr>
        <w:t>Cílem přímo použitelného předpisu je zabezpečit, aby byly dostupné spolehlivé informace o vlastnostech stavebního výrobku při uvedení na trh.</w:t>
      </w:r>
      <w:r w:rsidRPr="00A620EE">
        <w:rPr>
          <w:rFonts w:ascii="Times New Roman" w:hAnsi="Times New Roman"/>
          <w:szCs w:val="24"/>
          <w:shd w:val="clear" w:color="auto" w:fill="FFFFFF"/>
        </w:rPr>
        <w:t xml:space="preserve"> Příslušné vlastnosti stavebních výrobků z hlediska zamýšleného použití jsou obsaženy v harmonizovaných technických specifikacích. Výrobce vydáním prohlášení o vlastnostech podává informaci o těchto vlastnostech a nese odpovědnost za shodu vlastností stavebního výrobku s vlastnostmi uvedenými v prohlášení o vlastnostech. </w:t>
      </w:r>
      <w:r w:rsidRPr="00A620EE">
        <w:rPr>
          <w:rFonts w:ascii="Times New Roman" w:hAnsi="Times New Roman"/>
          <w:color w:val="auto"/>
          <w:szCs w:val="24"/>
          <w:shd w:val="clear" w:color="auto" w:fill="FFFFFF"/>
        </w:rPr>
        <w:t xml:space="preserve">Vlastnosti uvedené v prohlášení o vlastnostech jsou základní informací pro projektanta, zhotovitele stavby, případně jiného uživatele stavebního </w:t>
      </w:r>
      <w:r w:rsidRPr="00A620EE">
        <w:rPr>
          <w:rFonts w:ascii="Times New Roman" w:hAnsi="Times New Roman"/>
          <w:color w:val="auto"/>
          <w:szCs w:val="24"/>
          <w:shd w:val="clear" w:color="auto" w:fill="FFFFFF"/>
        </w:rPr>
        <w:lastRenderedPageBreak/>
        <w:t xml:space="preserve">výrobku pro rozhodnutí, zda je výrobek svými vlastnostmi vhodný k použití do konkrétní stavby. Tyto informace však často nejsou dostačující pro vyhodnocení vhodnosti aplikace výrobku do stavby dle § 156 zákona č. 183/2006 Sb. o územním plánování a stavebním řádu (stavební zákon), ve znění pozdějších předpisů (dále jen „stavební zákon“), protože výrobce nese odpovědnost jenom za informace o vlastnostech uvedených v prohlášení, ne však za rozsah všech vlastností podle harmonizované normy potřebných z hlediska použití. </w:t>
      </w:r>
      <w:r w:rsidRPr="00A620EE">
        <w:rPr>
          <w:rFonts w:ascii="Times New Roman" w:hAnsi="Times New Roman"/>
          <w:szCs w:val="24"/>
          <w:shd w:val="clear" w:color="auto" w:fill="FFFFFF"/>
        </w:rPr>
        <w:t>Stavební výrobek tedy může plnit svoji funkci až poté, kdy je na základě svých vlastností správně vybrán a zabudován do stavby.</w:t>
      </w:r>
    </w:p>
    <w:p w14:paraId="50C6918C" w14:textId="77777777" w:rsidR="00A620EE" w:rsidRPr="00A620EE" w:rsidRDefault="00A620EE" w:rsidP="00A620EE">
      <w:pPr>
        <w:spacing w:before="120" w:line="276" w:lineRule="auto"/>
        <w:jc w:val="both"/>
        <w:rPr>
          <w:rFonts w:ascii="Times New Roman" w:hAnsi="Times New Roman"/>
          <w:szCs w:val="24"/>
        </w:rPr>
      </w:pPr>
      <w:r w:rsidRPr="00A620EE">
        <w:rPr>
          <w:rFonts w:ascii="Times New Roman" w:hAnsi="Times New Roman"/>
          <w:szCs w:val="24"/>
          <w:shd w:val="clear" w:color="auto" w:fill="FFFFFF"/>
        </w:rPr>
        <w:t xml:space="preserve">Technické požadavky </w:t>
      </w:r>
      <w:r w:rsidRPr="00A620EE">
        <w:rPr>
          <w:rFonts w:ascii="Times New Roman" w:hAnsi="Times New Roman"/>
          <w:szCs w:val="24"/>
        </w:rPr>
        <w:t>při uvádění</w:t>
      </w:r>
      <w:r w:rsidRPr="00A620EE">
        <w:rPr>
          <w:rFonts w:ascii="Times New Roman" w:hAnsi="Times New Roman"/>
          <w:szCs w:val="24"/>
          <w:shd w:val="clear" w:color="auto" w:fill="FFFFFF"/>
        </w:rPr>
        <w:t xml:space="preserve"> stavebních výrobků regulovaných na národní úrovni jsou upraveny </w:t>
      </w:r>
      <w:r w:rsidRPr="00A620EE">
        <w:rPr>
          <w:rFonts w:ascii="Times New Roman" w:hAnsi="Times New Roman"/>
          <w:szCs w:val="24"/>
        </w:rPr>
        <w:t>nařízením vlády č. 163/2002 Sb., kterým se stanoví technické požadavky na vybrané stavební výrobky, ve znění nařízení vlády č. 312/2005 Sb. a nařízení vlády č. 215/2016 Sb., které je prováděcím předpisem k zákonu č. 22/1997 Sb., o technických požadavcích na výrobky a o změně a doplnění některých zákonů, ve znění pozdějších předpisů (dále jen „zákon o technických požadavcích na výrobky“). Toto nařízení vlády používá pojem „vybrané stavební výrobky“, nová právní úprava tyto výrobky pojmově označuje jako „stanovené stavební výrobky“.</w:t>
      </w:r>
    </w:p>
    <w:p w14:paraId="6CCA9960" w14:textId="77777777" w:rsidR="00A620EE" w:rsidRPr="00A620EE" w:rsidRDefault="00A620EE" w:rsidP="00A620EE">
      <w:pPr>
        <w:spacing w:before="120" w:line="276" w:lineRule="auto"/>
        <w:jc w:val="both"/>
        <w:rPr>
          <w:rFonts w:ascii="Times New Roman" w:hAnsi="Times New Roman"/>
          <w:color w:val="auto"/>
          <w:szCs w:val="24"/>
        </w:rPr>
      </w:pPr>
      <w:r w:rsidRPr="00A620EE">
        <w:rPr>
          <w:rFonts w:ascii="Times New Roman" w:hAnsi="Times New Roman"/>
          <w:szCs w:val="24"/>
        </w:rPr>
        <w:t>Národní úprava při uvádění vybraných stavebních výrobků na trh je historicky založena na koncepci prokazování shody s technickou specifikací, a tím se principiálně odlišuje od evropské harmonizované úpravy</w:t>
      </w:r>
      <w:r w:rsidRPr="00A620EE">
        <w:rPr>
          <w:rFonts w:ascii="Times New Roman" w:hAnsi="Times New Roman"/>
          <w:color w:val="auto"/>
          <w:szCs w:val="24"/>
        </w:rPr>
        <w:t>. V důsledku toho není při uvádění vybraného stavebního výrobku na trh požadována informace o konkrétních vlastnostech výrobku, která by byla vodítkem pro</w:t>
      </w:r>
      <w:r w:rsidRPr="00A620EE">
        <w:rPr>
          <w:rFonts w:ascii="Times New Roman" w:hAnsi="Times New Roman"/>
          <w:color w:val="auto"/>
          <w:szCs w:val="24"/>
          <w:shd w:val="clear" w:color="auto" w:fill="FFFFFF"/>
        </w:rPr>
        <w:t xml:space="preserve"> projektanty a zhotovitele staveb, </w:t>
      </w:r>
      <w:r w:rsidRPr="00A620EE">
        <w:rPr>
          <w:rFonts w:ascii="Times New Roman" w:hAnsi="Times New Roman"/>
          <w:color w:val="auto"/>
          <w:szCs w:val="24"/>
        </w:rPr>
        <w:t>ale pouhá obecná informace o jeho shodě s požadavky nařízení vlády č. 163/2002 Sb.</w:t>
      </w:r>
    </w:p>
    <w:p w14:paraId="336AD8D5" w14:textId="77777777" w:rsidR="00A620EE" w:rsidRPr="00A620EE" w:rsidRDefault="00A620EE" w:rsidP="00A620EE">
      <w:pPr>
        <w:spacing w:before="120" w:line="276" w:lineRule="auto"/>
        <w:jc w:val="both"/>
        <w:rPr>
          <w:rFonts w:ascii="Times New Roman" w:hAnsi="Times New Roman"/>
          <w:color w:val="auto"/>
          <w:szCs w:val="24"/>
        </w:rPr>
      </w:pPr>
      <w:r w:rsidRPr="00A620EE">
        <w:rPr>
          <w:rFonts w:ascii="Times New Roman" w:hAnsi="Times New Roman"/>
          <w:color w:val="auto"/>
          <w:szCs w:val="24"/>
        </w:rPr>
        <w:t xml:space="preserve">Jedná se o zásadní koncepční odlišnost, která má za následek, kromě nedostatku informací o vlastnostech výrobku, rovněž rozdílné požadavky na hospodářské subjekty (výrobce, zplnomocněné zástupce, pokud jsou jmenováni, distributory a dovozce) při uvádění stavebních výrobků s označením CE a vybraných stavebních výrobků na trh v České republice. </w:t>
      </w:r>
    </w:p>
    <w:p w14:paraId="250D3F05" w14:textId="77777777" w:rsidR="00A620EE" w:rsidRPr="00A620EE" w:rsidRDefault="00A620EE" w:rsidP="00A620EE">
      <w:pPr>
        <w:spacing w:before="120" w:line="276" w:lineRule="auto"/>
        <w:jc w:val="both"/>
        <w:rPr>
          <w:rFonts w:ascii="Times New Roman" w:hAnsi="Times New Roman"/>
          <w:color w:val="auto"/>
          <w:szCs w:val="24"/>
        </w:rPr>
      </w:pPr>
      <w:r w:rsidRPr="00A620EE">
        <w:rPr>
          <w:rFonts w:ascii="Times New Roman" w:hAnsi="Times New Roman"/>
          <w:color w:val="auto"/>
          <w:szCs w:val="24"/>
        </w:rPr>
        <w:t xml:space="preserve">Pro účely posouzení shody se využívá určených norem nebo stavebních technických osvědčení. Na rozdíl od harmonizovaných norem určené normy (normy, které jsou oznámeny jako určené k nařízení vlády č. 163/2002 Sb. ve Věstníku ÚNMZ) stanovují vlastnosti konkrétního stavebního výrobku pro jeho zamýšlené použití v dostatečném rozsahu spíše výjimečně, zejména z toho důvodu, že při jejich zpracování nebylo budoucí určení uvažováno nebo zohledněno. </w:t>
      </w:r>
    </w:p>
    <w:p w14:paraId="08375BEA" w14:textId="77777777" w:rsidR="00A620EE" w:rsidRPr="00A620EE" w:rsidRDefault="00A620EE" w:rsidP="00A620EE">
      <w:pPr>
        <w:spacing w:before="120" w:line="276" w:lineRule="auto"/>
        <w:jc w:val="both"/>
        <w:rPr>
          <w:rFonts w:ascii="Times New Roman" w:hAnsi="Times New Roman"/>
          <w:color w:val="auto"/>
          <w:szCs w:val="24"/>
        </w:rPr>
      </w:pPr>
      <w:r w:rsidRPr="00A620EE">
        <w:rPr>
          <w:rFonts w:ascii="Times New Roman" w:hAnsi="Times New Roman"/>
          <w:color w:val="auto"/>
          <w:szCs w:val="24"/>
        </w:rPr>
        <w:t>Stavební technická osvědčení zpracovává autorizovaná osoba (autorizovaná osoba podle zákona o technických požadavcích na výrobky) podle požadavku výrobce/zplnomocněného zástupce, dovozce nebo distributora. Autorizované osoby mají k dispozici společný návod/postup pro zpracování stavebních technických osvědčení v podobě technických návodů pro jednotlivé skupiny a položky výrobků. Vzhledem k počtu autorizovaných osob v České republice, kterých je dle informací zveřejněných na webu Úřadu pro technickou normalizaci, metrologii a státní zkušebnictví (dále jen „ÚNMZ“) k datu 7. února 2020 celkem 21, a k množství rozdílně formulovaných žádostí výrobců, jsou však i přes existenci technických návodů vydávána rozdílná stavebně technická osvědčení pro shodný typ výrobku i jeho určené použití.</w:t>
      </w:r>
    </w:p>
    <w:p w14:paraId="4ECDE338" w14:textId="77777777" w:rsidR="00A620EE" w:rsidRPr="00A620EE" w:rsidRDefault="00A620EE" w:rsidP="00A620EE">
      <w:pPr>
        <w:spacing w:before="120" w:line="276" w:lineRule="auto"/>
        <w:jc w:val="both"/>
        <w:rPr>
          <w:rFonts w:ascii="Times New Roman" w:hAnsi="Times New Roman"/>
          <w:szCs w:val="24"/>
        </w:rPr>
      </w:pPr>
      <w:r w:rsidRPr="00A620EE">
        <w:rPr>
          <w:rFonts w:ascii="Times New Roman" w:hAnsi="Times New Roman"/>
          <w:color w:val="auto"/>
          <w:szCs w:val="24"/>
        </w:rPr>
        <w:t>Nekonzistentnost předpisů, požadavků a postupů způsobuje</w:t>
      </w:r>
      <w:r w:rsidRPr="00A620EE">
        <w:rPr>
          <w:rFonts w:ascii="Times New Roman" w:hAnsi="Times New Roman"/>
          <w:szCs w:val="24"/>
        </w:rPr>
        <w:t xml:space="preserve"> v praxi zbytečné problémy a obtížnou praktickou aplikovatelnost, a to jak pro hospodářské subjekty a odběratele stavebních výrobků, tak r</w:t>
      </w:r>
      <w:r w:rsidRPr="00A620EE">
        <w:rPr>
          <w:rFonts w:ascii="Times New Roman" w:hAnsi="Times New Roman"/>
          <w:color w:val="auto"/>
          <w:szCs w:val="24"/>
        </w:rPr>
        <w:t xml:space="preserve">ovněž pro projektanty, stavební inženýry, zhotovitele staveb, pracovníky stavebních úřadů apod. Tento stav přispívá k tomu, že se do staveb mnohdy použijí </w:t>
      </w:r>
      <w:r w:rsidRPr="00A620EE">
        <w:rPr>
          <w:rFonts w:ascii="Times New Roman" w:hAnsi="Times New Roman"/>
          <w:szCs w:val="24"/>
        </w:rPr>
        <w:t>výrobky neodpovídající jejich určenému použití nebo výrobky s nevhodnými vlastnostmi</w:t>
      </w:r>
      <w:r w:rsidRPr="00A620EE">
        <w:rPr>
          <w:rFonts w:ascii="Times New Roman" w:hAnsi="Times New Roman"/>
          <w:color w:val="auto"/>
          <w:szCs w:val="24"/>
        </w:rPr>
        <w:t>.</w:t>
      </w:r>
    </w:p>
    <w:p w14:paraId="4B92B28F" w14:textId="77777777" w:rsidR="00A620EE" w:rsidRPr="00A620EE" w:rsidRDefault="00A620EE" w:rsidP="00A620EE">
      <w:pPr>
        <w:spacing w:before="120" w:line="276" w:lineRule="auto"/>
        <w:jc w:val="both"/>
        <w:rPr>
          <w:rFonts w:ascii="Times New Roman" w:hAnsi="Times New Roman"/>
          <w:color w:val="auto"/>
          <w:szCs w:val="24"/>
        </w:rPr>
      </w:pPr>
      <w:r w:rsidRPr="00A620EE">
        <w:rPr>
          <w:rFonts w:ascii="Times New Roman" w:hAnsi="Times New Roman"/>
          <w:color w:val="auto"/>
          <w:szCs w:val="24"/>
        </w:rPr>
        <w:lastRenderedPageBreak/>
        <w:t>Důsledkem nekoncepčního systému je negativní dopad na bezpečnost, kvalitu, provozuschopnost a životnost staveb.</w:t>
      </w:r>
    </w:p>
    <w:p w14:paraId="55D90245" w14:textId="77777777" w:rsidR="00A620EE" w:rsidRPr="00A620EE" w:rsidRDefault="00A620EE" w:rsidP="00A620EE">
      <w:pPr>
        <w:pStyle w:val="Nadpis2"/>
        <w:spacing w:line="276" w:lineRule="auto"/>
        <w:rPr>
          <w:szCs w:val="24"/>
        </w:rPr>
      </w:pPr>
      <w:r w:rsidRPr="00A620EE">
        <w:rPr>
          <w:szCs w:val="24"/>
        </w:rPr>
        <w:t>Použití stavebních výrobků do staveb v České republice</w:t>
      </w:r>
    </w:p>
    <w:p w14:paraId="0139079B" w14:textId="77777777" w:rsidR="00A620EE" w:rsidRPr="00A620EE" w:rsidRDefault="00A620EE" w:rsidP="00A620EE">
      <w:pPr>
        <w:spacing w:before="120" w:line="276" w:lineRule="auto"/>
        <w:jc w:val="both"/>
        <w:rPr>
          <w:rFonts w:ascii="Times New Roman" w:hAnsi="Times New Roman"/>
          <w:color w:val="auto"/>
          <w:szCs w:val="24"/>
        </w:rPr>
      </w:pPr>
      <w:r w:rsidRPr="00A620EE">
        <w:rPr>
          <w:rFonts w:ascii="Times New Roman" w:hAnsi="Times New Roman"/>
          <w:color w:val="auto"/>
          <w:szCs w:val="24"/>
        </w:rPr>
        <w:t xml:space="preserve">Současný systém předpisů upravující oblast stavebních výrobků neřeší problematiku týkající se použití stavebních výrobků ve stavbě komplexně. Řada požadavků technických předpisů pro stavby se v technickém detailu opírá o podrobná technická řešení rozpracovaná v českých technických normách (ČSN) pro navrhování a provádění staveb a dalších typech dokumentů, např. v technických kvalitativních podmínkách (TKP), technických podmínkách (TP), případně zvláštních technických kvalitativních podmínkách (ZTKP) Ministerstva dopravy, technických pravidlech TPG, technických normách vodního hospodářství TNV. Podrobná technická řešení jsou uvedena roztříštěně (řádově ve stovkách ČSN a jiných technických dokumentech), a to včetně požadavků na stavební výrobky. </w:t>
      </w:r>
    </w:p>
    <w:p w14:paraId="03E5866D" w14:textId="77777777" w:rsidR="00A620EE" w:rsidRPr="00A620EE" w:rsidRDefault="00A620EE" w:rsidP="00A620EE">
      <w:pPr>
        <w:spacing w:before="120" w:line="276" w:lineRule="auto"/>
        <w:jc w:val="both"/>
        <w:rPr>
          <w:rFonts w:ascii="Times New Roman" w:hAnsi="Times New Roman"/>
          <w:color w:val="auto"/>
          <w:szCs w:val="24"/>
        </w:rPr>
      </w:pPr>
      <w:r w:rsidRPr="00A620EE">
        <w:rPr>
          <w:rFonts w:ascii="Times New Roman" w:hAnsi="Times New Roman"/>
          <w:color w:val="auto"/>
          <w:szCs w:val="24"/>
        </w:rPr>
        <w:t>Problémem je rovněž nejednotnost a nesystémovost ve způsobu stanovení požadavků pro navrhování a použití výrobků do staveb v České republice a skutečnost, že v případě některých stavebních výrobků nejsou tyto požadavky stanoveny vůbec.</w:t>
      </w:r>
    </w:p>
    <w:p w14:paraId="1762B128" w14:textId="77777777" w:rsidR="00A620EE" w:rsidRPr="00A620EE" w:rsidRDefault="00A620EE" w:rsidP="00A620EE">
      <w:pPr>
        <w:spacing w:before="120" w:line="276" w:lineRule="auto"/>
        <w:jc w:val="both"/>
        <w:rPr>
          <w:rFonts w:ascii="Times New Roman" w:hAnsi="Times New Roman"/>
          <w:color w:val="auto"/>
          <w:szCs w:val="24"/>
        </w:rPr>
      </w:pPr>
      <w:r w:rsidRPr="00A620EE">
        <w:rPr>
          <w:rFonts w:ascii="Times New Roman" w:hAnsi="Times New Roman"/>
          <w:szCs w:val="24"/>
        </w:rPr>
        <w:t>Požadavky na konkrétní mezní hodnoty, úrovně, třídy popisy vlastností pro použití stavebních výrobků do staveb v České republice se v současném systému objevují v národních normách, v národních informativních přílohách k harmonizovaným normám nebo v jiných technických dokumentech. V případech některých stavebních výrobků tyto požadavky stanoveny nejsou nebo nejsou kompletní.</w:t>
      </w:r>
      <w:r w:rsidRPr="00A620EE">
        <w:rPr>
          <w:rFonts w:ascii="Times New Roman" w:hAnsi="Times New Roman"/>
          <w:color w:val="auto"/>
          <w:szCs w:val="24"/>
        </w:rPr>
        <w:t xml:space="preserve"> V </w:t>
      </w:r>
      <w:r w:rsidRPr="00A620EE">
        <w:rPr>
          <w:rFonts w:ascii="Times New Roman" w:hAnsi="Times New Roman"/>
          <w:szCs w:val="24"/>
        </w:rPr>
        <w:t>České republice</w:t>
      </w:r>
      <w:r w:rsidRPr="00A620EE">
        <w:rPr>
          <w:rFonts w:ascii="Times New Roman" w:hAnsi="Times New Roman"/>
          <w:color w:val="auto"/>
          <w:szCs w:val="24"/>
        </w:rPr>
        <w:t xml:space="preserve"> není dostatečně využita možnost, kterou členským státům dává v tomto směru přímo použitelný předpis, zejména v článku 8 odst. 4, který odkazuje na požadavky pro dané použití v členském státě. </w:t>
      </w:r>
      <w:r w:rsidRPr="00A620EE">
        <w:rPr>
          <w:rFonts w:ascii="Times New Roman" w:hAnsi="Times New Roman"/>
          <w:szCs w:val="24"/>
        </w:rPr>
        <w:t>Česká republika</w:t>
      </w:r>
      <w:r w:rsidRPr="00A620EE">
        <w:rPr>
          <w:rFonts w:ascii="Times New Roman" w:hAnsi="Times New Roman"/>
          <w:color w:val="auto"/>
          <w:szCs w:val="24"/>
        </w:rPr>
        <w:t xml:space="preserve"> má možnost, stejně jako každý členský stát, komplexně specifikovat požadavky na stavební výrobky z hlediska jejich zamýšleného použití do staveb na území České republiky, a to zejména s ohledem na klimatické, geologické i zeměpisné rozdíly a s ohledem na různé úrovně základních požadavků na stavby, při respektování rámce harmonizace. </w:t>
      </w:r>
    </w:p>
    <w:p w14:paraId="40331B4A" w14:textId="77777777" w:rsidR="00A620EE" w:rsidRPr="00A620EE" w:rsidRDefault="00A620EE" w:rsidP="00A620EE">
      <w:pPr>
        <w:spacing w:before="120" w:line="276" w:lineRule="auto"/>
        <w:jc w:val="both"/>
        <w:rPr>
          <w:rFonts w:ascii="Times New Roman" w:hAnsi="Times New Roman"/>
          <w:color w:val="auto"/>
          <w:szCs w:val="24"/>
        </w:rPr>
      </w:pPr>
      <w:r w:rsidRPr="00A620EE">
        <w:rPr>
          <w:rFonts w:ascii="Times New Roman" w:hAnsi="Times New Roman"/>
          <w:color w:val="auto"/>
          <w:szCs w:val="24"/>
        </w:rPr>
        <w:t xml:space="preserve">Provázání problematiky stavebních výrobků s oblastí navrhování a provádění staveb je dosud celkově nedostatečné a nesystémové. Využití nástrojů daných přímo použitelným předpisem (např. využití prohlášení o vlastnostech) není zohledněno a promítnuto do procesů navrhování ani realizace stavby. Nejednotný způsob stanovování konkrétních požadavků na vlastnosti stavebních výrobků s ohledem na jejich zamýšlené použití v České republice má v praxi za následek nesnadnou aplikovatelnost i pro projektanty, stavební inženýry, zhotovitele staveb a další účastníky procesu výstavby. Neexistence konkrétních požadavků na stavební výrobky nebo jejich obtížná </w:t>
      </w:r>
      <w:proofErr w:type="spellStart"/>
      <w:r w:rsidRPr="00A620EE">
        <w:rPr>
          <w:rFonts w:ascii="Times New Roman" w:hAnsi="Times New Roman"/>
          <w:color w:val="auto"/>
          <w:szCs w:val="24"/>
        </w:rPr>
        <w:t>dohledatelnost</w:t>
      </w:r>
      <w:proofErr w:type="spellEnd"/>
      <w:r w:rsidRPr="00A620EE">
        <w:rPr>
          <w:rFonts w:ascii="Times New Roman" w:hAnsi="Times New Roman"/>
          <w:color w:val="auto"/>
          <w:szCs w:val="24"/>
        </w:rPr>
        <w:t xml:space="preserve">, jsou příčinou toho, že požadované vlastnosti z hlediska konkrétního použití nejsou často v projektech dostatečně specifikovány. Konečným důsledkem toho, že projekt není propojen se specifikací stavebních výrobků, jsou problémy s kvalitou a bezpečností samotné stavby. </w:t>
      </w:r>
    </w:p>
    <w:p w14:paraId="03AAB298" w14:textId="77777777" w:rsidR="00A620EE" w:rsidRPr="00A620EE" w:rsidRDefault="00A620EE" w:rsidP="00A620EE">
      <w:pPr>
        <w:spacing w:before="120" w:line="276" w:lineRule="auto"/>
        <w:jc w:val="both"/>
        <w:rPr>
          <w:rFonts w:ascii="Times New Roman" w:hAnsi="Times New Roman"/>
          <w:color w:val="auto"/>
          <w:szCs w:val="24"/>
        </w:rPr>
      </w:pPr>
      <w:r w:rsidRPr="00A620EE">
        <w:rPr>
          <w:rFonts w:ascii="Times New Roman" w:hAnsi="Times New Roman"/>
          <w:color w:val="auto"/>
          <w:szCs w:val="24"/>
        </w:rPr>
        <w:t>Z hlediska požadavku na bezpečnou a kvalitní stavbu je nutné mít k dispozici informace o příslušných ustanoveních (právní předpisy, normy, technické předpisy), nezbytných deklarovaných vlastnostech výrobku plynoucích z těchto ustanovení a případné národní požadavky omezující/specifikující mezní úrovně a třídy vlastností, podle kterých bude odpovědná osoba (např. projektant) moci specifikovat konkrétní vlastnosti, jejich úrovně nebo třídy nebo popis stavebního výrobku. Současně je třeba zajistit kontrolu stavebních výrobků určených k zabudování do stavby.</w:t>
      </w:r>
    </w:p>
    <w:p w14:paraId="46922C90" w14:textId="77777777" w:rsidR="00A620EE" w:rsidRPr="00A620EE" w:rsidRDefault="00A620EE" w:rsidP="00A620EE">
      <w:pPr>
        <w:spacing w:before="120" w:line="276" w:lineRule="auto"/>
        <w:jc w:val="both"/>
        <w:rPr>
          <w:rFonts w:ascii="Times New Roman" w:hAnsi="Times New Roman"/>
          <w:szCs w:val="24"/>
        </w:rPr>
      </w:pPr>
      <w:r w:rsidRPr="00A620EE">
        <w:rPr>
          <w:rFonts w:ascii="Times New Roman" w:hAnsi="Times New Roman"/>
          <w:szCs w:val="24"/>
        </w:rPr>
        <w:lastRenderedPageBreak/>
        <w:t>Zajištění dostatečných informací o stavebním výrobku je významné i s ohledem na aktuálně se rychle rozvíjející digitalizaci stavebnictví a požadavků na navrhování, provádění a provozování staveb prostřednictvím informačního modelování staveb (BIM) a vznikající datový standard stavebnictví.</w:t>
      </w:r>
    </w:p>
    <w:p w14:paraId="70C464C1" w14:textId="77777777" w:rsidR="00A620EE" w:rsidRPr="00A620EE" w:rsidRDefault="00A620EE" w:rsidP="00A620EE">
      <w:pPr>
        <w:pStyle w:val="Nadpis2"/>
        <w:spacing w:line="276" w:lineRule="auto"/>
        <w:rPr>
          <w:szCs w:val="24"/>
        </w:rPr>
      </w:pPr>
      <w:r w:rsidRPr="00A620EE">
        <w:rPr>
          <w:szCs w:val="24"/>
        </w:rPr>
        <w:t>Dozor nad uváděním stavebních výrobků do obchodní sítě v České republice</w:t>
      </w:r>
    </w:p>
    <w:p w14:paraId="395A3527" w14:textId="77777777" w:rsidR="00A620EE" w:rsidRPr="00A620EE" w:rsidRDefault="00A620EE" w:rsidP="00A620EE">
      <w:pPr>
        <w:spacing w:before="120" w:line="276" w:lineRule="auto"/>
        <w:jc w:val="both"/>
        <w:rPr>
          <w:rFonts w:ascii="Times New Roman" w:hAnsi="Times New Roman"/>
          <w:szCs w:val="24"/>
        </w:rPr>
      </w:pPr>
      <w:r w:rsidRPr="00A620EE">
        <w:rPr>
          <w:rFonts w:ascii="Times New Roman" w:hAnsi="Times New Roman"/>
          <w:szCs w:val="24"/>
        </w:rPr>
        <w:t xml:space="preserve">Dozor nad splněním podmínek pro uvádění a dodávání stavebních výrobků do obchodní sítě zajišťuje Česká obchodní inspekce (dále jen „ČOI“). V rámci své činnosti může ČOI kontrolovat plnění zákonných povinností ze strany výrobců, zplnomocněných zástupců, distributorů a dovozců, provádět kontrolní nákupy, případně odebírat vzorky od kontrolovaných osob ve výrobě nebo z obchodní sítě. V pravomoci ČOI je mj. kontrola příslušné dokumentace, zejména prohlášení o vlastnostech a prohlášení o shodě a neoprávněného užití označení CE. </w:t>
      </w:r>
    </w:p>
    <w:p w14:paraId="54B5E884" w14:textId="77777777" w:rsidR="00A620EE" w:rsidRPr="00A620EE" w:rsidRDefault="00A620EE" w:rsidP="00A620EE">
      <w:pPr>
        <w:pStyle w:val="Nadpis2"/>
        <w:spacing w:line="276" w:lineRule="auto"/>
        <w:rPr>
          <w:szCs w:val="24"/>
        </w:rPr>
      </w:pPr>
      <w:r w:rsidRPr="00A620EE">
        <w:rPr>
          <w:szCs w:val="24"/>
        </w:rPr>
        <w:t>Dozor nad dodáváním stavebních výrobků na staveniště a do skladovacích prostor stavby</w:t>
      </w:r>
    </w:p>
    <w:p w14:paraId="61A5F781" w14:textId="77777777" w:rsidR="00A620EE" w:rsidRPr="00A620EE" w:rsidRDefault="00A620EE" w:rsidP="00A620EE">
      <w:pPr>
        <w:spacing w:before="120" w:line="276" w:lineRule="auto"/>
        <w:jc w:val="both"/>
        <w:rPr>
          <w:rFonts w:ascii="Times New Roman" w:hAnsi="Times New Roman"/>
          <w:szCs w:val="24"/>
        </w:rPr>
      </w:pPr>
      <w:r w:rsidRPr="00A620EE">
        <w:rPr>
          <w:rFonts w:ascii="Times New Roman" w:hAnsi="Times New Roman"/>
          <w:color w:val="auto"/>
          <w:szCs w:val="24"/>
        </w:rPr>
        <w:t>S ohledem na specifika procesu výstavby a na technickou složitost stavebního díla nelze u stavebních výrobků spoléhat na kontrolu až po jejich zabudování do díla. Zpravidla ani není taková kontrola po technické stránce realizovatelná.</w:t>
      </w:r>
    </w:p>
    <w:p w14:paraId="3714EAC1" w14:textId="77777777" w:rsidR="00A620EE" w:rsidRPr="00A620EE" w:rsidRDefault="00A620EE" w:rsidP="00A620EE">
      <w:pPr>
        <w:spacing w:before="120" w:line="276" w:lineRule="auto"/>
        <w:jc w:val="both"/>
        <w:rPr>
          <w:rFonts w:ascii="Times New Roman" w:hAnsi="Times New Roman"/>
          <w:szCs w:val="24"/>
        </w:rPr>
      </w:pPr>
      <w:r w:rsidRPr="00A620EE">
        <w:rPr>
          <w:rFonts w:ascii="Times New Roman" w:hAnsi="Times New Roman"/>
          <w:szCs w:val="24"/>
        </w:rPr>
        <w:t>Problémem je skutečnost, že velká část stavebních výrobků je dodávána od výrobce přímo na stavbu. Znamená to, že tyto výrobky nelze v obchodní síti odebrat a vyzkoušet, zda vyhovují nebo nevyhovují předepsaným požadavkům. V České republice není žádný subjekt přímo zmocněn pro dozor nad stavebními výrobky dodávanými výrobcem na staveniště nebo do skladovacích prostor určených pro potřeby stavby, přestože přímo použitelný předpis již tento dozor předpokládá.</w:t>
      </w:r>
    </w:p>
    <w:p w14:paraId="387EAE41" w14:textId="77777777" w:rsidR="00A620EE" w:rsidRPr="00A620EE" w:rsidRDefault="00A620EE" w:rsidP="00A620EE">
      <w:pPr>
        <w:pStyle w:val="Nadpis5"/>
        <w:numPr>
          <w:ilvl w:val="1"/>
          <w:numId w:val="37"/>
        </w:numPr>
        <w:overflowPunct w:val="0"/>
        <w:spacing w:before="120" w:after="0" w:line="276" w:lineRule="auto"/>
        <w:ind w:left="714" w:hanging="357"/>
        <w:jc w:val="left"/>
        <w:textAlignment w:val="baseline"/>
        <w:rPr>
          <w:sz w:val="24"/>
          <w:szCs w:val="24"/>
        </w:rPr>
      </w:pPr>
      <w:r w:rsidRPr="00A620EE">
        <w:rPr>
          <w:sz w:val="24"/>
          <w:szCs w:val="24"/>
        </w:rPr>
        <w:t>Hlavní principy navrhované právní úpravy</w:t>
      </w:r>
    </w:p>
    <w:p w14:paraId="6EEFB9AB" w14:textId="77777777" w:rsidR="00A620EE" w:rsidRPr="00A620EE" w:rsidRDefault="00A620EE" w:rsidP="00A620EE">
      <w:pPr>
        <w:spacing w:before="120" w:line="276" w:lineRule="auto"/>
        <w:jc w:val="both"/>
        <w:rPr>
          <w:rFonts w:ascii="Times New Roman" w:hAnsi="Times New Roman"/>
          <w:szCs w:val="24"/>
        </w:rPr>
      </w:pPr>
      <w:r w:rsidRPr="00A620EE">
        <w:rPr>
          <w:rFonts w:ascii="Times New Roman" w:hAnsi="Times New Roman"/>
          <w:szCs w:val="24"/>
        </w:rPr>
        <w:t xml:space="preserve">Cílem je právní úprava pro stavební výrobky, která odstraní rozdíly a nedostatky současného systému; v té souvislosti je nutné provést dílčí úpravy v zákoně o technických požadavcích na výrobky a ve stavebním zákoně. Navrhovaná právní úprava uvádění a dodávání stavebních výrobků na trh je založena na dvou hlavních principech – komplexnosti, s ohledem na odlišnost stavebních výrobků od jiných výrobků, a přiblížení se evropskému harmonizovaném principu posuzování a ověřování stálosti vlastností. V zákoně o technických požadavcích na výrobky se zrušují adaptační ustanovení přijatá zákonem č. 100/2013 Sb., jež byl původně přijat v souvislosti s přímo použitelným předpisem. Tato ustanovení jsou upravena v novém zákoně. Ve stavebním zákoně se upravují </w:t>
      </w:r>
      <w:proofErr w:type="spellStart"/>
      <w:r w:rsidRPr="00A620EE">
        <w:rPr>
          <w:rFonts w:ascii="Times New Roman" w:hAnsi="Times New Roman"/>
          <w:szCs w:val="24"/>
        </w:rPr>
        <w:t>provazby</w:t>
      </w:r>
      <w:proofErr w:type="spellEnd"/>
      <w:r w:rsidRPr="00A620EE">
        <w:rPr>
          <w:rFonts w:ascii="Times New Roman" w:hAnsi="Times New Roman"/>
          <w:szCs w:val="24"/>
        </w:rPr>
        <w:t xml:space="preserve"> na nový zákon a oprávnění orgánu dozoru nad trhem.</w:t>
      </w:r>
    </w:p>
    <w:p w14:paraId="7DB2CEF3" w14:textId="77777777" w:rsidR="00A620EE" w:rsidRPr="00A620EE" w:rsidRDefault="00A620EE" w:rsidP="00A620EE">
      <w:pPr>
        <w:pStyle w:val="Nadpis2"/>
        <w:spacing w:line="276" w:lineRule="auto"/>
        <w:rPr>
          <w:szCs w:val="24"/>
        </w:rPr>
      </w:pPr>
      <w:r w:rsidRPr="00A620EE">
        <w:rPr>
          <w:szCs w:val="24"/>
        </w:rPr>
        <w:t>Uvádění a dodávání stavebních výrobků na trh</w:t>
      </w:r>
    </w:p>
    <w:p w14:paraId="4FBA4DF7" w14:textId="77777777" w:rsidR="00A620EE" w:rsidRPr="00A620EE" w:rsidRDefault="00A620EE" w:rsidP="00A620EE">
      <w:pPr>
        <w:spacing w:before="120" w:line="276" w:lineRule="auto"/>
        <w:jc w:val="both"/>
        <w:rPr>
          <w:rFonts w:ascii="Times New Roman" w:hAnsi="Times New Roman"/>
          <w:color w:val="auto"/>
          <w:szCs w:val="24"/>
        </w:rPr>
      </w:pPr>
      <w:r w:rsidRPr="00A620EE">
        <w:rPr>
          <w:rFonts w:ascii="Times New Roman" w:hAnsi="Times New Roman"/>
          <w:color w:val="auto"/>
          <w:szCs w:val="24"/>
        </w:rPr>
        <w:t xml:space="preserve">Pro oblast stavebních výrobků s označením CE platí přímo použitelný předpis. Přímo použitelný předpis upravuje mj. podmínky pro uvádění na trh, dodávání do obchodní sítě, postupy posuzování a ověřování stálosti vlastností včetně požadavku na vydání a obsah prohlášení o vlastnostech, dobrovolný postup pro získání označení CE, definuje technické specifikace, povinnosti hospodářských subjektů, požadavky na subjekty pro technické posuzování a oznámené subjekty (dříve notifikované osoby). </w:t>
      </w:r>
    </w:p>
    <w:p w14:paraId="394DE927" w14:textId="77777777" w:rsidR="00A620EE" w:rsidRPr="00A620EE" w:rsidRDefault="00A620EE" w:rsidP="00A620EE">
      <w:pPr>
        <w:pStyle w:val="Odstavecseseznamem"/>
        <w:spacing w:before="120" w:line="276" w:lineRule="auto"/>
        <w:ind w:left="567" w:hanging="567"/>
        <w:contextualSpacing w:val="0"/>
        <w:jc w:val="both"/>
        <w:rPr>
          <w:rFonts w:ascii="Times New Roman" w:hAnsi="Times New Roman"/>
          <w:color w:val="auto"/>
          <w:szCs w:val="24"/>
          <w:shd w:val="clear" w:color="auto" w:fill="FFFFFF"/>
        </w:rPr>
      </w:pPr>
      <w:r w:rsidRPr="00A620EE">
        <w:rPr>
          <w:rFonts w:ascii="Times New Roman" w:hAnsi="Times New Roman"/>
          <w:szCs w:val="24"/>
        </w:rPr>
        <w:t xml:space="preserve">Pro oblast stanovených stavebních výrobků návrh zákona stanovuje podmínky </w:t>
      </w:r>
      <w:r w:rsidRPr="00A620EE">
        <w:rPr>
          <w:rFonts w:ascii="Times New Roman" w:hAnsi="Times New Roman"/>
          <w:color w:val="auto"/>
          <w:szCs w:val="24"/>
        </w:rPr>
        <w:t>pro:</w:t>
      </w:r>
    </w:p>
    <w:p w14:paraId="7CF650A2" w14:textId="77777777" w:rsidR="00A620EE" w:rsidRPr="00A620EE" w:rsidRDefault="00A620EE" w:rsidP="00A620EE">
      <w:pPr>
        <w:pStyle w:val="Odstavecseseznamem"/>
        <w:numPr>
          <w:ilvl w:val="0"/>
          <w:numId w:val="32"/>
        </w:numPr>
        <w:overflowPunct w:val="0"/>
        <w:spacing w:before="120" w:line="276" w:lineRule="auto"/>
        <w:contextualSpacing w:val="0"/>
        <w:jc w:val="both"/>
        <w:rPr>
          <w:rFonts w:ascii="Times New Roman" w:hAnsi="Times New Roman"/>
          <w:color w:val="auto"/>
          <w:szCs w:val="24"/>
          <w:shd w:val="clear" w:color="auto" w:fill="FFFFFF"/>
        </w:rPr>
      </w:pPr>
      <w:r w:rsidRPr="00A620EE">
        <w:rPr>
          <w:rFonts w:ascii="Times New Roman" w:hAnsi="Times New Roman"/>
          <w:color w:val="auto"/>
          <w:szCs w:val="24"/>
        </w:rPr>
        <w:t>uvádění na trh v České republice;</w:t>
      </w:r>
    </w:p>
    <w:p w14:paraId="10806465" w14:textId="77777777" w:rsidR="00A620EE" w:rsidRPr="00A620EE" w:rsidRDefault="00A620EE" w:rsidP="00A620EE">
      <w:pPr>
        <w:pStyle w:val="Odstavecseseznamem"/>
        <w:numPr>
          <w:ilvl w:val="0"/>
          <w:numId w:val="32"/>
        </w:numPr>
        <w:overflowPunct w:val="0"/>
        <w:spacing w:before="120" w:line="276" w:lineRule="auto"/>
        <w:contextualSpacing w:val="0"/>
        <w:jc w:val="both"/>
        <w:rPr>
          <w:rFonts w:ascii="Times New Roman" w:hAnsi="Times New Roman"/>
          <w:color w:val="auto"/>
          <w:szCs w:val="24"/>
          <w:shd w:val="clear" w:color="auto" w:fill="FFFFFF"/>
        </w:rPr>
      </w:pPr>
      <w:r w:rsidRPr="00A620EE">
        <w:rPr>
          <w:rFonts w:ascii="Times New Roman" w:hAnsi="Times New Roman"/>
          <w:color w:val="auto"/>
          <w:szCs w:val="24"/>
        </w:rPr>
        <w:t xml:space="preserve">dodávání do obchodní sítě v České republice; </w:t>
      </w:r>
    </w:p>
    <w:p w14:paraId="28982ED1" w14:textId="77777777" w:rsidR="00A620EE" w:rsidRPr="00A620EE" w:rsidRDefault="00A620EE" w:rsidP="00A620EE">
      <w:pPr>
        <w:pStyle w:val="Odstavecseseznamem"/>
        <w:numPr>
          <w:ilvl w:val="0"/>
          <w:numId w:val="32"/>
        </w:numPr>
        <w:overflowPunct w:val="0"/>
        <w:spacing w:before="120" w:line="276" w:lineRule="auto"/>
        <w:contextualSpacing w:val="0"/>
        <w:jc w:val="both"/>
        <w:rPr>
          <w:rFonts w:ascii="Times New Roman" w:hAnsi="Times New Roman"/>
          <w:color w:val="auto"/>
          <w:szCs w:val="24"/>
          <w:shd w:val="clear" w:color="auto" w:fill="FFFFFF"/>
        </w:rPr>
      </w:pPr>
      <w:r w:rsidRPr="00A620EE">
        <w:rPr>
          <w:rFonts w:ascii="Times New Roman" w:hAnsi="Times New Roman"/>
          <w:color w:val="auto"/>
          <w:szCs w:val="24"/>
          <w:shd w:val="clear" w:color="auto" w:fill="FFFFFF"/>
        </w:rPr>
        <w:t>dodávání</w:t>
      </w:r>
      <w:r w:rsidRPr="00A620EE">
        <w:rPr>
          <w:rFonts w:ascii="Times New Roman" w:hAnsi="Times New Roman"/>
          <w:color w:val="auto"/>
          <w:szCs w:val="24"/>
        </w:rPr>
        <w:t xml:space="preserve"> </w:t>
      </w:r>
      <w:r w:rsidRPr="00A620EE">
        <w:rPr>
          <w:rFonts w:ascii="Times New Roman" w:hAnsi="Times New Roman"/>
          <w:color w:val="auto"/>
          <w:szCs w:val="24"/>
          <w:shd w:val="clear" w:color="auto" w:fill="FFFFFF"/>
        </w:rPr>
        <w:t xml:space="preserve">k </w:t>
      </w:r>
      <w:r w:rsidRPr="00A620EE">
        <w:rPr>
          <w:rFonts w:ascii="Times New Roman" w:hAnsi="Times New Roman"/>
          <w:color w:val="auto"/>
          <w:szCs w:val="24"/>
        </w:rPr>
        <w:t>použití přímo na staveniště a do skladovacích prostor stavby;</w:t>
      </w:r>
    </w:p>
    <w:p w14:paraId="7148BD46" w14:textId="77777777" w:rsidR="00A620EE" w:rsidRPr="00A620EE" w:rsidRDefault="00A620EE" w:rsidP="00A620EE">
      <w:pPr>
        <w:pStyle w:val="Odstavecseseznamem"/>
        <w:numPr>
          <w:ilvl w:val="0"/>
          <w:numId w:val="32"/>
        </w:numPr>
        <w:overflowPunct w:val="0"/>
        <w:spacing w:before="120" w:line="276" w:lineRule="auto"/>
        <w:contextualSpacing w:val="0"/>
        <w:jc w:val="both"/>
        <w:rPr>
          <w:rFonts w:ascii="Times New Roman" w:hAnsi="Times New Roman"/>
          <w:color w:val="auto"/>
          <w:szCs w:val="24"/>
          <w:shd w:val="clear" w:color="auto" w:fill="FFFFFF"/>
        </w:rPr>
      </w:pPr>
      <w:r w:rsidRPr="00A620EE">
        <w:rPr>
          <w:rFonts w:ascii="Times New Roman" w:hAnsi="Times New Roman"/>
          <w:color w:val="auto"/>
          <w:szCs w:val="24"/>
        </w:rPr>
        <w:lastRenderedPageBreak/>
        <w:t>posouzení a ověření stálosti vlastností (dále jen „posouzení stálosti vlastností“) včetně požadavku na vydání národního prohlášení o vlastnostech a stanovení systémů posouzení stálosti vlastností;</w:t>
      </w:r>
    </w:p>
    <w:p w14:paraId="0E920CDC" w14:textId="77777777" w:rsidR="00A620EE" w:rsidRPr="00A620EE" w:rsidRDefault="00A620EE" w:rsidP="00A620EE">
      <w:pPr>
        <w:pStyle w:val="Odstavecseseznamem"/>
        <w:numPr>
          <w:ilvl w:val="0"/>
          <w:numId w:val="32"/>
        </w:numPr>
        <w:overflowPunct w:val="0"/>
        <w:spacing w:before="120" w:line="276" w:lineRule="auto"/>
        <w:contextualSpacing w:val="0"/>
        <w:jc w:val="both"/>
        <w:rPr>
          <w:rFonts w:ascii="Times New Roman" w:hAnsi="Times New Roman"/>
          <w:color w:val="auto"/>
          <w:szCs w:val="24"/>
          <w:shd w:val="clear" w:color="auto" w:fill="FFFFFF"/>
        </w:rPr>
      </w:pPr>
      <w:r w:rsidRPr="00A620EE">
        <w:rPr>
          <w:rFonts w:ascii="Times New Roman" w:hAnsi="Times New Roman"/>
          <w:color w:val="auto"/>
          <w:szCs w:val="24"/>
        </w:rPr>
        <w:t>požadavky na autorizované osoby a národní subjekty pro technické posuzování</w:t>
      </w:r>
    </w:p>
    <w:p w14:paraId="14041317" w14:textId="77777777" w:rsidR="00A620EE" w:rsidRPr="00A620EE" w:rsidRDefault="00A620EE" w:rsidP="00A620EE">
      <w:pPr>
        <w:pStyle w:val="Odstavecseseznamem"/>
        <w:numPr>
          <w:ilvl w:val="0"/>
          <w:numId w:val="32"/>
        </w:numPr>
        <w:overflowPunct w:val="0"/>
        <w:spacing w:before="120" w:line="276" w:lineRule="auto"/>
        <w:contextualSpacing w:val="0"/>
        <w:jc w:val="both"/>
        <w:rPr>
          <w:rFonts w:ascii="Times New Roman" w:hAnsi="Times New Roman"/>
          <w:color w:val="auto"/>
          <w:szCs w:val="24"/>
          <w:shd w:val="clear" w:color="auto" w:fill="FFFFFF"/>
        </w:rPr>
      </w:pPr>
      <w:r w:rsidRPr="00A620EE">
        <w:rPr>
          <w:rFonts w:ascii="Times New Roman" w:hAnsi="Times New Roman"/>
          <w:color w:val="auto"/>
          <w:szCs w:val="24"/>
        </w:rPr>
        <w:t>činnost kontaktního místa pro stavební výrobky.</w:t>
      </w:r>
    </w:p>
    <w:p w14:paraId="7B5D118C" w14:textId="77777777" w:rsidR="00A620EE" w:rsidRPr="00A620EE" w:rsidRDefault="00A620EE" w:rsidP="00A620EE">
      <w:pPr>
        <w:pStyle w:val="Odstavecseseznamem"/>
        <w:spacing w:before="120" w:line="276" w:lineRule="auto"/>
        <w:ind w:left="0"/>
        <w:contextualSpacing w:val="0"/>
        <w:jc w:val="both"/>
        <w:rPr>
          <w:rFonts w:ascii="Times New Roman" w:hAnsi="Times New Roman"/>
          <w:color w:val="auto"/>
          <w:szCs w:val="24"/>
        </w:rPr>
      </w:pPr>
      <w:r w:rsidRPr="00A620EE">
        <w:rPr>
          <w:rFonts w:ascii="Times New Roman" w:hAnsi="Times New Roman"/>
          <w:szCs w:val="24"/>
        </w:rPr>
        <w:t>Hlavním cílem je přiblížit ve výše uvedených oblastech národní úpravu evropskému systému a o</w:t>
      </w:r>
      <w:r w:rsidRPr="00A620EE">
        <w:rPr>
          <w:rFonts w:ascii="Times New Roman" w:hAnsi="Times New Roman"/>
          <w:color w:val="auto"/>
          <w:szCs w:val="24"/>
        </w:rPr>
        <w:t>dstranit tak podstatné systémové rozdíly a odlišnosti, a to zejména:</w:t>
      </w:r>
    </w:p>
    <w:p w14:paraId="3C7730E7" w14:textId="77777777" w:rsidR="00A620EE" w:rsidRPr="00A620EE" w:rsidRDefault="00A620EE" w:rsidP="00A620EE">
      <w:pPr>
        <w:pStyle w:val="Odstavecseseznamem"/>
        <w:numPr>
          <w:ilvl w:val="0"/>
          <w:numId w:val="33"/>
        </w:numPr>
        <w:overflowPunct w:val="0"/>
        <w:spacing w:before="120" w:line="276" w:lineRule="auto"/>
        <w:contextualSpacing w:val="0"/>
        <w:jc w:val="both"/>
        <w:rPr>
          <w:rFonts w:ascii="Times New Roman" w:hAnsi="Times New Roman"/>
          <w:color w:val="auto"/>
          <w:szCs w:val="24"/>
        </w:rPr>
      </w:pPr>
      <w:r w:rsidRPr="00A620EE">
        <w:rPr>
          <w:rFonts w:ascii="Times New Roman" w:hAnsi="Times New Roman"/>
          <w:color w:val="auto"/>
          <w:szCs w:val="24"/>
        </w:rPr>
        <w:t>nahradit princip posouzení shody u stanovených stavebních výrobků principem posouzení stálosti vlastností;</w:t>
      </w:r>
    </w:p>
    <w:p w14:paraId="439BF04D" w14:textId="77777777" w:rsidR="00A620EE" w:rsidRPr="00A620EE" w:rsidRDefault="00A620EE" w:rsidP="00A620EE">
      <w:pPr>
        <w:pStyle w:val="Odstavecseseznamem"/>
        <w:numPr>
          <w:ilvl w:val="0"/>
          <w:numId w:val="33"/>
        </w:numPr>
        <w:overflowPunct w:val="0"/>
        <w:spacing w:before="120" w:line="276" w:lineRule="auto"/>
        <w:contextualSpacing w:val="0"/>
        <w:jc w:val="both"/>
        <w:rPr>
          <w:rFonts w:ascii="Times New Roman" w:hAnsi="Times New Roman"/>
          <w:color w:val="auto"/>
          <w:szCs w:val="24"/>
        </w:rPr>
      </w:pPr>
      <w:r w:rsidRPr="00A620EE">
        <w:rPr>
          <w:rFonts w:ascii="Times New Roman" w:hAnsi="Times New Roman"/>
          <w:color w:val="auto"/>
          <w:szCs w:val="24"/>
        </w:rPr>
        <w:t>zavést institut národního prohlášení o vlastnostech; v případě, že výrobce toto prohlášení nevydal (např. při dodání na trh na základě vzájemného uznávání), zavést při dodání na trh institut prohlášení distributora o vlastnostech;</w:t>
      </w:r>
    </w:p>
    <w:p w14:paraId="505E8068" w14:textId="77777777" w:rsidR="00A620EE" w:rsidRPr="00A620EE" w:rsidRDefault="00A620EE" w:rsidP="00A620EE">
      <w:pPr>
        <w:pStyle w:val="Odstavecseseznamem"/>
        <w:numPr>
          <w:ilvl w:val="0"/>
          <w:numId w:val="33"/>
        </w:numPr>
        <w:overflowPunct w:val="0"/>
        <w:spacing w:before="120" w:line="276" w:lineRule="auto"/>
        <w:contextualSpacing w:val="0"/>
        <w:jc w:val="both"/>
        <w:rPr>
          <w:rFonts w:ascii="Times New Roman" w:hAnsi="Times New Roman"/>
          <w:color w:val="auto"/>
          <w:szCs w:val="24"/>
        </w:rPr>
      </w:pPr>
      <w:r w:rsidRPr="00A620EE">
        <w:rPr>
          <w:rFonts w:ascii="Times New Roman" w:hAnsi="Times New Roman"/>
          <w:color w:val="auto"/>
          <w:szCs w:val="24"/>
        </w:rPr>
        <w:t xml:space="preserve">nahradit stavební technické osvědčení technickou </w:t>
      </w:r>
      <w:proofErr w:type="gramStart"/>
      <w:r w:rsidRPr="00A620EE">
        <w:rPr>
          <w:rFonts w:ascii="Times New Roman" w:hAnsi="Times New Roman"/>
          <w:color w:val="auto"/>
          <w:szCs w:val="24"/>
        </w:rPr>
        <w:t>specifikací - národním</w:t>
      </w:r>
      <w:proofErr w:type="gramEnd"/>
      <w:r w:rsidRPr="00A620EE">
        <w:rPr>
          <w:rFonts w:ascii="Times New Roman" w:hAnsi="Times New Roman"/>
          <w:color w:val="auto"/>
          <w:szCs w:val="24"/>
        </w:rPr>
        <w:t xml:space="preserve"> technickým posouzením;  </w:t>
      </w:r>
    </w:p>
    <w:p w14:paraId="5470E5BB" w14:textId="77777777" w:rsidR="00A620EE" w:rsidRPr="00A620EE" w:rsidRDefault="00A620EE" w:rsidP="00A620EE">
      <w:pPr>
        <w:pStyle w:val="Odstavecseseznamem"/>
        <w:numPr>
          <w:ilvl w:val="0"/>
          <w:numId w:val="33"/>
        </w:numPr>
        <w:overflowPunct w:val="0"/>
        <w:spacing w:before="120" w:line="276" w:lineRule="auto"/>
        <w:contextualSpacing w:val="0"/>
        <w:jc w:val="both"/>
        <w:rPr>
          <w:rFonts w:ascii="Times New Roman" w:hAnsi="Times New Roman"/>
          <w:color w:val="auto"/>
          <w:szCs w:val="24"/>
        </w:rPr>
      </w:pPr>
      <w:r w:rsidRPr="00A620EE">
        <w:rPr>
          <w:rFonts w:ascii="Times New Roman" w:hAnsi="Times New Roman"/>
          <w:color w:val="auto"/>
          <w:szCs w:val="24"/>
        </w:rPr>
        <w:t>zavést institut národního subjektu pro technické posuzování a oddělit jeho činnost od činnosti osoby autorizované k činnostem posuzování a ověřování stálosti vlastností (nyní osoby autorizované k činnostem při posuzování shody).</w:t>
      </w:r>
    </w:p>
    <w:p w14:paraId="0A2A0982" w14:textId="77777777" w:rsidR="00A620EE" w:rsidRPr="00A620EE" w:rsidRDefault="00A620EE" w:rsidP="00A620EE">
      <w:pPr>
        <w:pStyle w:val="Odstavecseseznamem"/>
        <w:spacing w:before="120" w:line="276" w:lineRule="auto"/>
        <w:ind w:left="0"/>
        <w:contextualSpacing w:val="0"/>
        <w:jc w:val="both"/>
        <w:rPr>
          <w:rFonts w:ascii="Times New Roman" w:hAnsi="Times New Roman"/>
          <w:color w:val="auto"/>
          <w:szCs w:val="24"/>
          <w:shd w:val="clear" w:color="auto" w:fill="FFFFFF"/>
        </w:rPr>
      </w:pPr>
      <w:r w:rsidRPr="00A620EE">
        <w:rPr>
          <w:rFonts w:ascii="Times New Roman" w:hAnsi="Times New Roman"/>
          <w:color w:val="auto"/>
          <w:szCs w:val="24"/>
        </w:rPr>
        <w:t>Dalším významným úkolem nového zákona je stanovit podmínky pro dozor nad plněním požadavků pro uvádění a dodávání stavebních výrobků s označením CE a stanovených stavebních výrobků na trh v České republice při jejich dodání přímo na staveniště a do skladovacích prostor stavby. Problematika dozoru nad stanovenými stavebními výrobky je nyní upravena zákonem o technických požadavcích na výrobky, nově bude tato problematika upravena zákonem o stavebních výrobcích a jejich použití do staveb a obdobně se použijí  ustanovení přímo použitelného předpisu, přímo použitelného předpisu upravujícího dozor nad trhem (nařízení Evropského parlamentu a Rady (ES) 2019/1020 ze dne 20. června 2019 o dozoru nad trhem a souladu výrobků s předpisy a o změně směrnice 2004/42/ES a nařízení (ES) č. 765/2008 a (EU) č. 305/2011) a zákona, jímž se na některá ustanovení tohoto přímo použitelného předpisu adaptuje právní řád ČR. Pro stavební výrobky s označením CE bude dozor upraven přímo použitelným předpisem, adaptačními ustanoveními v zákoně o stavebních výrobcích a přímo použitelným předpisem upravujícím dozor nad trhem a zákonem, jímž se na některá ustanovení tohoto přímo použitelného předpisu adaptuje právní řád ČR.</w:t>
      </w:r>
    </w:p>
    <w:p w14:paraId="09BB7A26" w14:textId="77777777" w:rsidR="00A620EE" w:rsidRPr="00A620EE" w:rsidRDefault="00A620EE" w:rsidP="00A620EE">
      <w:pPr>
        <w:pStyle w:val="Odstavecseseznamem"/>
        <w:spacing w:before="120" w:line="276" w:lineRule="auto"/>
        <w:ind w:left="0"/>
        <w:contextualSpacing w:val="0"/>
        <w:jc w:val="both"/>
        <w:rPr>
          <w:rFonts w:ascii="Times New Roman" w:hAnsi="Times New Roman"/>
          <w:color w:val="auto"/>
          <w:szCs w:val="24"/>
        </w:rPr>
      </w:pPr>
      <w:r w:rsidRPr="00A620EE">
        <w:rPr>
          <w:rFonts w:ascii="Times New Roman" w:hAnsi="Times New Roman"/>
          <w:color w:val="auto"/>
          <w:szCs w:val="24"/>
        </w:rPr>
        <w:t>Prostřednictvím prováděcího předpisu budou specifikovány výrobkové skupiny a požadovaný systém posouzení stálosti vlastností pro tyto skupiny výrobků.</w:t>
      </w:r>
    </w:p>
    <w:p w14:paraId="7849C6F0" w14:textId="77777777" w:rsidR="00A620EE" w:rsidRPr="00A620EE" w:rsidRDefault="00A620EE" w:rsidP="00A620EE">
      <w:pPr>
        <w:pStyle w:val="Nadpis2"/>
        <w:spacing w:line="276" w:lineRule="auto"/>
        <w:rPr>
          <w:szCs w:val="24"/>
        </w:rPr>
      </w:pPr>
      <w:r w:rsidRPr="00A620EE">
        <w:rPr>
          <w:szCs w:val="24"/>
        </w:rPr>
        <w:t>Navrhování a použití do staveb</w:t>
      </w:r>
    </w:p>
    <w:p w14:paraId="4161DBCD" w14:textId="77777777" w:rsidR="00A620EE" w:rsidRPr="00A620EE" w:rsidRDefault="00A620EE" w:rsidP="00A620EE">
      <w:pPr>
        <w:pStyle w:val="Odstavecseseznamem"/>
        <w:spacing w:before="120" w:line="276" w:lineRule="auto"/>
        <w:ind w:left="0"/>
        <w:contextualSpacing w:val="0"/>
        <w:jc w:val="both"/>
        <w:rPr>
          <w:rFonts w:ascii="Times New Roman" w:hAnsi="Times New Roman"/>
          <w:color w:val="auto"/>
          <w:szCs w:val="24"/>
        </w:rPr>
      </w:pPr>
      <w:r w:rsidRPr="00A620EE">
        <w:rPr>
          <w:rFonts w:ascii="Times New Roman" w:hAnsi="Times New Roman"/>
          <w:color w:val="auto"/>
          <w:szCs w:val="24"/>
        </w:rPr>
        <w:t xml:space="preserve">Cílem této části návrhu je stanovení podmínek pro navrhování a použití stavebních výrobků do staveb v České republice. Zákon jasně vymezuje vazbu mezi požadavky na vlastnosti stavebních výrobků a požadavky existujících stavebních předpisů a blíže specifikuje obecné požadavky na použití stavebních výrobků ve stavbě stanovené v § 156 odst. 2 stavebního zákona. </w:t>
      </w:r>
    </w:p>
    <w:p w14:paraId="623A0FA0" w14:textId="77777777" w:rsidR="00A620EE" w:rsidRPr="00A620EE" w:rsidRDefault="00A620EE" w:rsidP="00A620EE">
      <w:pPr>
        <w:pStyle w:val="Odstavecseseznamem"/>
        <w:spacing w:before="120" w:line="276" w:lineRule="auto"/>
        <w:ind w:left="0"/>
        <w:contextualSpacing w:val="0"/>
        <w:jc w:val="both"/>
        <w:rPr>
          <w:rFonts w:ascii="Times New Roman" w:hAnsi="Times New Roman"/>
          <w:color w:val="auto"/>
          <w:szCs w:val="24"/>
        </w:rPr>
      </w:pPr>
      <w:r w:rsidRPr="00A620EE">
        <w:rPr>
          <w:rFonts w:ascii="Times New Roman" w:hAnsi="Times New Roman"/>
          <w:color w:val="auto"/>
          <w:szCs w:val="24"/>
        </w:rPr>
        <w:t xml:space="preserve">Prostřednictvím prováděcího předpisu bude poskytnut veřejnosti seznam vlastností stavebních výrobků s označením CE a stanovených stavebních výrobků, které musí být deklarovány tak, aby mohly být stavební výrobky následně použity do staveb v České republice, s ohledem na jejich zamýšlené použití. Výrobci a distributoři stavebních výrobků tak dostanou nezbytné informace pro </w:t>
      </w:r>
      <w:r w:rsidRPr="00A620EE">
        <w:rPr>
          <w:rFonts w:ascii="Times New Roman" w:hAnsi="Times New Roman"/>
          <w:color w:val="auto"/>
          <w:szCs w:val="24"/>
        </w:rPr>
        <w:lastRenderedPageBreak/>
        <w:t>vydání prohlášení o vlastnostech, národního prohlášení o vlastnostech nebo prohlášení distributora o vlastnostech. Projektanti a zhotovitelé staveb budou mít k dispozici dostatečné informace pro navržení a následný výběr stavebních výrobků pro konkrétní stavby v České republice.</w:t>
      </w:r>
    </w:p>
    <w:p w14:paraId="68766A41" w14:textId="77777777" w:rsidR="00A620EE" w:rsidRPr="00A620EE" w:rsidRDefault="00A620EE" w:rsidP="00A620EE">
      <w:pPr>
        <w:pStyle w:val="Nadpis2"/>
        <w:spacing w:line="276" w:lineRule="auto"/>
        <w:rPr>
          <w:szCs w:val="24"/>
        </w:rPr>
      </w:pPr>
      <w:r w:rsidRPr="00A620EE">
        <w:rPr>
          <w:szCs w:val="24"/>
        </w:rPr>
        <w:t>Informační modelování staveb</w:t>
      </w:r>
    </w:p>
    <w:p w14:paraId="21D7267E" w14:textId="77777777" w:rsidR="00A620EE" w:rsidRPr="00A620EE" w:rsidRDefault="00A620EE" w:rsidP="00A620EE">
      <w:pPr>
        <w:spacing w:before="120" w:line="276" w:lineRule="auto"/>
        <w:jc w:val="both"/>
        <w:rPr>
          <w:rFonts w:ascii="Times New Roman" w:hAnsi="Times New Roman"/>
          <w:color w:val="auto"/>
          <w:szCs w:val="24"/>
        </w:rPr>
      </w:pPr>
      <w:r w:rsidRPr="00A620EE">
        <w:rPr>
          <w:rFonts w:ascii="Times New Roman" w:hAnsi="Times New Roman"/>
          <w:color w:val="auto"/>
          <w:szCs w:val="24"/>
        </w:rPr>
        <w:t xml:space="preserve">Návrh zákona byl zpracován s ohledem na Zásady pro tvorbu digitálně přívětivé legislativy. </w:t>
      </w:r>
    </w:p>
    <w:p w14:paraId="55EC724F" w14:textId="77777777" w:rsidR="00A620EE" w:rsidRPr="00A620EE" w:rsidRDefault="00A620EE" w:rsidP="00A620EE">
      <w:pPr>
        <w:spacing w:before="120" w:line="276" w:lineRule="auto"/>
        <w:jc w:val="both"/>
        <w:rPr>
          <w:rFonts w:ascii="Times New Roman" w:hAnsi="Times New Roman"/>
          <w:color w:val="auto"/>
          <w:szCs w:val="24"/>
        </w:rPr>
      </w:pPr>
      <w:r w:rsidRPr="00A620EE">
        <w:rPr>
          <w:rFonts w:ascii="Times New Roman" w:hAnsi="Times New Roman"/>
          <w:color w:val="auto"/>
          <w:szCs w:val="24"/>
        </w:rPr>
        <w:t>Vlastnosti uvedené v prováděcím předpisu budou doplněny zveřejněním požadovaných mezních hodnot, úrovní, tříd a popisů vlastností a dalších nezbytných informací prostřednictvím elektronické databáze. Tento způsob zveřejnění umožní další využití informací o vlastnostech pro účely digitalizace údajů o stavebních výrobcích v návaznosti na zavádění metody informačního modelování staveb (BIM). Koncepce zavádění BIM v České republice byla schválena usnesením vlády č. 682 z 25. září 2017 a gestorem je stanoveno Ministerstvo průmyslu a obchodu.</w:t>
      </w:r>
    </w:p>
    <w:p w14:paraId="6AEA25ED" w14:textId="77777777" w:rsidR="00A620EE" w:rsidRPr="00A620EE" w:rsidRDefault="00A620EE" w:rsidP="00A620EE">
      <w:pPr>
        <w:pStyle w:val="Nadpis5"/>
        <w:numPr>
          <w:ilvl w:val="1"/>
          <w:numId w:val="37"/>
        </w:numPr>
        <w:overflowPunct w:val="0"/>
        <w:spacing w:before="120" w:after="0" w:line="276" w:lineRule="auto"/>
        <w:ind w:left="714" w:hanging="357"/>
        <w:jc w:val="left"/>
        <w:textAlignment w:val="baseline"/>
        <w:rPr>
          <w:sz w:val="24"/>
          <w:szCs w:val="24"/>
        </w:rPr>
      </w:pPr>
      <w:r w:rsidRPr="00A620EE">
        <w:rPr>
          <w:sz w:val="24"/>
          <w:szCs w:val="24"/>
        </w:rPr>
        <w:t>Nezbytnost navrhované právní úpravy</w:t>
      </w:r>
    </w:p>
    <w:p w14:paraId="33BDDE26" w14:textId="77777777" w:rsidR="00A620EE" w:rsidRPr="00A620EE" w:rsidRDefault="00A620EE" w:rsidP="00A620EE">
      <w:pPr>
        <w:spacing w:before="120" w:line="276" w:lineRule="auto"/>
        <w:jc w:val="both"/>
        <w:rPr>
          <w:rFonts w:ascii="Times New Roman" w:hAnsi="Times New Roman"/>
          <w:color w:val="auto"/>
          <w:szCs w:val="24"/>
        </w:rPr>
      </w:pPr>
      <w:r w:rsidRPr="00A620EE">
        <w:rPr>
          <w:rFonts w:ascii="Times New Roman" w:hAnsi="Times New Roman"/>
          <w:szCs w:val="24"/>
        </w:rPr>
        <w:t>Nový zákon bude pro stavební výrobky představovat jednotnou, srozumitelnou a komplexní právní úpravu, která zajistí zvýšení transparentnosti národního systému posouzení vlastností stanovených stavebních výrobků, zvýšení bezpečnosti a kvality prováděných staveb s ohledem na plnění základních požadavků na stavby a vytvoření podmínek pro použití stavebních výrobků s odpovídajícími vlastnostmi/parametry ve stavbách v České republice.</w:t>
      </w:r>
    </w:p>
    <w:p w14:paraId="160024C2" w14:textId="77777777" w:rsidR="00A620EE" w:rsidRPr="00A620EE" w:rsidRDefault="00A620EE" w:rsidP="00A620EE">
      <w:pPr>
        <w:pStyle w:val="Nadpis5"/>
        <w:numPr>
          <w:ilvl w:val="1"/>
          <w:numId w:val="37"/>
        </w:numPr>
        <w:overflowPunct w:val="0"/>
        <w:spacing w:before="120" w:after="0" w:line="276" w:lineRule="auto"/>
        <w:ind w:left="714" w:hanging="357"/>
        <w:jc w:val="left"/>
        <w:textAlignment w:val="baseline"/>
        <w:rPr>
          <w:sz w:val="24"/>
          <w:szCs w:val="24"/>
        </w:rPr>
      </w:pPr>
      <w:r w:rsidRPr="00A620EE">
        <w:rPr>
          <w:sz w:val="24"/>
          <w:szCs w:val="24"/>
        </w:rPr>
        <w:t>Soulad s ústavním pořádkem České republiky</w:t>
      </w:r>
    </w:p>
    <w:p w14:paraId="1E8EEEDC" w14:textId="77777777" w:rsidR="00A620EE" w:rsidRPr="00A620EE" w:rsidRDefault="00A620EE" w:rsidP="00A620EE">
      <w:pPr>
        <w:spacing w:before="120" w:line="276" w:lineRule="auto"/>
        <w:jc w:val="both"/>
        <w:rPr>
          <w:rFonts w:ascii="Times New Roman" w:hAnsi="Times New Roman"/>
          <w:color w:val="auto"/>
          <w:szCs w:val="24"/>
        </w:rPr>
      </w:pPr>
      <w:r w:rsidRPr="00A620EE">
        <w:rPr>
          <w:rFonts w:ascii="Times New Roman" w:hAnsi="Times New Roman"/>
          <w:color w:val="auto"/>
          <w:szCs w:val="24"/>
        </w:rPr>
        <w:t>Při tvorbě zákona byl zkoumán soulad především s ústavním zákonem č. 1/1993 Sb., Ústava České republiky, ve znění pozdějších předpisů, a dále s usnesením předsednictva ČNR č. 2/1993 Sb., o vyhlášení Listiny základních práv a svobod jako součásti ústavního pořádku České republiky, ve znění pozdějších předpisů. Předkládaný návrh zákona je v souladu s ústavním pořádkem České republiky, který stanoví čl. 112 Ústavy České republiky, zejména s čl. 2 odst. 2 Listiny základních práv a svobod („Státní moc lze uplatňovat jen v případech a v mezích stanovených zákonem, a to způsobem, který zákon stanoví.“) a s jejím čl. 4 odst. 1 („Povinnosti mohou být ukládány toliko na základě zákona a v jeho mezích a jen při zachování základních práv a svobod.“).</w:t>
      </w:r>
    </w:p>
    <w:p w14:paraId="6C6E333A" w14:textId="77777777" w:rsidR="00A620EE" w:rsidRPr="00A620EE" w:rsidRDefault="00A620EE" w:rsidP="00A620EE">
      <w:pPr>
        <w:pStyle w:val="Nadpis5"/>
        <w:numPr>
          <w:ilvl w:val="1"/>
          <w:numId w:val="37"/>
        </w:numPr>
        <w:overflowPunct w:val="0"/>
        <w:spacing w:before="120" w:after="0" w:line="276" w:lineRule="auto"/>
        <w:ind w:left="714" w:hanging="357"/>
        <w:jc w:val="left"/>
        <w:textAlignment w:val="baseline"/>
        <w:rPr>
          <w:sz w:val="24"/>
          <w:szCs w:val="24"/>
        </w:rPr>
      </w:pPr>
      <w:r w:rsidRPr="00A620EE">
        <w:rPr>
          <w:sz w:val="24"/>
          <w:szCs w:val="24"/>
        </w:rPr>
        <w:t>Slučitelnost s předpisy Evropské Unie a mezinárodními smlouvami</w:t>
      </w:r>
    </w:p>
    <w:p w14:paraId="5AB038F2" w14:textId="77777777" w:rsidR="00A620EE" w:rsidRPr="00A620EE" w:rsidRDefault="00A620EE" w:rsidP="00A620EE">
      <w:pPr>
        <w:spacing w:before="120" w:line="276" w:lineRule="auto"/>
        <w:jc w:val="both"/>
        <w:rPr>
          <w:rFonts w:ascii="Times New Roman" w:hAnsi="Times New Roman"/>
          <w:color w:val="auto"/>
          <w:szCs w:val="24"/>
        </w:rPr>
      </w:pPr>
      <w:r w:rsidRPr="00A620EE">
        <w:rPr>
          <w:rFonts w:ascii="Times New Roman" w:hAnsi="Times New Roman"/>
          <w:color w:val="auto"/>
          <w:szCs w:val="24"/>
        </w:rPr>
        <w:t>Při tvorbě zákona byl zkoumán soulad s mezinárodními smlouvami, kterými je Česká republika vázána. Návrh je v souladu s právními předpisy Evropské unie, stejně jako s judikaturou soudních orgánů EU a obecnými právními zásadami. Právní úprava harmonizovaných stavebních výrobků je vymezena Nařízením Evropského parlamentu a Rady (EU) č. 305/2011 ze dne 9. března 2011, kterým se stanoví harmonizované podmínky pro uvádění stavebních výrobků na trh a kterým se zrušuje směrnice Rady 89/106/EHS. S právní úpravou je spojena problematika dozoru, jež je na evropské úrovni upravena nařízením Evropského parlamentu a Rady (ES) 2019/1020 ze dne 20. června 2019 o dozoru nad trhem a souladu výrobků s předpisy a o změně směrnice 2004/42/ES a nařízení (ES) č. 765/2008 a (EU) č. 305/2011. Adaptace právního řádu na toto nařízení bude provedena samostatně, zákon o stavebních výrobcích na problematiku této právní úpravy odkazuje.</w:t>
      </w:r>
    </w:p>
    <w:p w14:paraId="358585F0" w14:textId="77777777" w:rsidR="00A620EE" w:rsidRPr="00A620EE" w:rsidRDefault="00A620EE" w:rsidP="00A620EE">
      <w:pPr>
        <w:spacing w:before="120" w:line="276" w:lineRule="auto"/>
        <w:jc w:val="both"/>
        <w:rPr>
          <w:rFonts w:ascii="Times New Roman" w:hAnsi="Times New Roman"/>
          <w:bCs/>
          <w:szCs w:val="24"/>
        </w:rPr>
      </w:pPr>
      <w:r w:rsidRPr="00A620EE">
        <w:rPr>
          <w:rFonts w:ascii="Times New Roman" w:hAnsi="Times New Roman"/>
          <w:bCs/>
          <w:szCs w:val="24"/>
        </w:rPr>
        <w:t>Návrh právní úpravy je v souladu s obecnými právními zásadami práva Evropské unie, které vytváří a interpretuje Evropský soudní dvůr, resp. po přijetí Lisabonské smlouvy, Soudní dvůr Evropské unie. Tyto obecné právní zásady jsou většinou respektovány jako primární právo Evropské unie. Mezi tyto obecné právní zásady patří například:</w:t>
      </w:r>
    </w:p>
    <w:p w14:paraId="5E7022D9" w14:textId="77777777" w:rsidR="00A620EE" w:rsidRPr="00A620EE" w:rsidRDefault="00A620EE" w:rsidP="00A620EE">
      <w:pPr>
        <w:pStyle w:val="Odstavecseseznamem"/>
        <w:numPr>
          <w:ilvl w:val="1"/>
          <w:numId w:val="31"/>
        </w:numPr>
        <w:tabs>
          <w:tab w:val="left" w:pos="567"/>
        </w:tabs>
        <w:suppressAutoHyphens w:val="0"/>
        <w:spacing w:before="120" w:line="276" w:lineRule="auto"/>
        <w:ind w:left="567" w:hanging="567"/>
        <w:contextualSpacing w:val="0"/>
        <w:jc w:val="both"/>
        <w:rPr>
          <w:rFonts w:ascii="Times New Roman" w:hAnsi="Times New Roman"/>
          <w:bCs/>
          <w:szCs w:val="24"/>
        </w:rPr>
      </w:pPr>
      <w:r w:rsidRPr="00A620EE">
        <w:rPr>
          <w:rFonts w:ascii="Times New Roman" w:hAnsi="Times New Roman"/>
          <w:bCs/>
          <w:szCs w:val="24"/>
        </w:rPr>
        <w:lastRenderedPageBreak/>
        <w:t xml:space="preserve">Princip </w:t>
      </w:r>
      <w:proofErr w:type="gramStart"/>
      <w:r w:rsidRPr="00A620EE">
        <w:rPr>
          <w:rFonts w:ascii="Times New Roman" w:hAnsi="Times New Roman"/>
          <w:bCs/>
          <w:szCs w:val="24"/>
        </w:rPr>
        <w:t>rovnosti - Musí</w:t>
      </w:r>
      <w:proofErr w:type="gramEnd"/>
      <w:r w:rsidRPr="00A620EE">
        <w:rPr>
          <w:rFonts w:ascii="Times New Roman" w:hAnsi="Times New Roman"/>
          <w:bCs/>
          <w:szCs w:val="24"/>
        </w:rPr>
        <w:t xml:space="preserve"> být zabezpečeno rovné postavení pro všechny. Zároveň musí být zabezpečena ochrana adresátů veřejné správy, kteří stojí v nerovném postavení vůči tomu, kdo rozhoduje. </w:t>
      </w:r>
    </w:p>
    <w:p w14:paraId="0EF5D6CC" w14:textId="77777777" w:rsidR="00A620EE" w:rsidRPr="00A620EE" w:rsidRDefault="00A620EE" w:rsidP="00A620EE">
      <w:pPr>
        <w:pStyle w:val="Odstavecseseznamem"/>
        <w:numPr>
          <w:ilvl w:val="1"/>
          <w:numId w:val="31"/>
        </w:numPr>
        <w:tabs>
          <w:tab w:val="left" w:pos="567"/>
        </w:tabs>
        <w:suppressAutoHyphens w:val="0"/>
        <w:spacing w:before="120" w:line="276" w:lineRule="auto"/>
        <w:ind w:left="567" w:hanging="567"/>
        <w:contextualSpacing w:val="0"/>
        <w:jc w:val="both"/>
        <w:rPr>
          <w:rFonts w:ascii="Times New Roman" w:hAnsi="Times New Roman"/>
          <w:bCs/>
          <w:szCs w:val="24"/>
        </w:rPr>
      </w:pPr>
      <w:r w:rsidRPr="00A620EE">
        <w:rPr>
          <w:rFonts w:ascii="Times New Roman" w:hAnsi="Times New Roman"/>
          <w:bCs/>
          <w:szCs w:val="24"/>
        </w:rPr>
        <w:t xml:space="preserve">Princip vázanosti správy zákony, resp. </w:t>
      </w:r>
      <w:proofErr w:type="gramStart"/>
      <w:r w:rsidRPr="00A620EE">
        <w:rPr>
          <w:rFonts w:ascii="Times New Roman" w:hAnsi="Times New Roman"/>
          <w:bCs/>
          <w:szCs w:val="24"/>
        </w:rPr>
        <w:t>právem - Veřejná</w:t>
      </w:r>
      <w:proofErr w:type="gramEnd"/>
      <w:r w:rsidRPr="00A620EE">
        <w:rPr>
          <w:rFonts w:ascii="Times New Roman" w:hAnsi="Times New Roman"/>
          <w:bCs/>
          <w:szCs w:val="24"/>
        </w:rPr>
        <w:t xml:space="preserve"> moc je vázána cílem svého působení a nesmí zneužívat svých pravomocí.</w:t>
      </w:r>
    </w:p>
    <w:p w14:paraId="083DFC2C" w14:textId="77777777" w:rsidR="00A620EE" w:rsidRPr="00A620EE" w:rsidRDefault="00A620EE" w:rsidP="00A620EE">
      <w:pPr>
        <w:pStyle w:val="Odstavecseseznamem"/>
        <w:numPr>
          <w:ilvl w:val="1"/>
          <w:numId w:val="31"/>
        </w:numPr>
        <w:tabs>
          <w:tab w:val="left" w:pos="567"/>
        </w:tabs>
        <w:suppressAutoHyphens w:val="0"/>
        <w:spacing w:before="120" w:line="276" w:lineRule="auto"/>
        <w:ind w:left="567" w:hanging="567"/>
        <w:contextualSpacing w:val="0"/>
        <w:jc w:val="both"/>
        <w:rPr>
          <w:rFonts w:ascii="Times New Roman" w:hAnsi="Times New Roman"/>
          <w:bCs/>
          <w:szCs w:val="24"/>
        </w:rPr>
      </w:pPr>
      <w:r w:rsidRPr="00A620EE">
        <w:rPr>
          <w:rFonts w:ascii="Times New Roman" w:hAnsi="Times New Roman"/>
          <w:bCs/>
          <w:szCs w:val="24"/>
        </w:rPr>
        <w:t xml:space="preserve">Princip ochrany nabytých práv a legitimního </w:t>
      </w:r>
      <w:proofErr w:type="gramStart"/>
      <w:r w:rsidRPr="00A620EE">
        <w:rPr>
          <w:rFonts w:ascii="Times New Roman" w:hAnsi="Times New Roman"/>
          <w:bCs/>
          <w:szCs w:val="24"/>
        </w:rPr>
        <w:t>očekávání - Je</w:t>
      </w:r>
      <w:proofErr w:type="gramEnd"/>
      <w:r w:rsidRPr="00A620EE">
        <w:rPr>
          <w:rFonts w:ascii="Times New Roman" w:hAnsi="Times New Roman"/>
          <w:bCs/>
          <w:szCs w:val="24"/>
        </w:rPr>
        <w:t xml:space="preserve"> dán požadavek právní jistoty. Důležitá je také kontinuita práva a rozhodování – vytváří jistotu a neměnnost rozhodování. Za stejné situace musí být vždy rozhodnuto stejně. Souvisí s principem proporcionality.</w:t>
      </w:r>
    </w:p>
    <w:p w14:paraId="4CFFCFF8" w14:textId="77777777" w:rsidR="00A620EE" w:rsidRPr="00A620EE" w:rsidRDefault="00A620EE" w:rsidP="00A620EE">
      <w:pPr>
        <w:pStyle w:val="Odstavecseseznamem"/>
        <w:numPr>
          <w:ilvl w:val="1"/>
          <w:numId w:val="31"/>
        </w:numPr>
        <w:tabs>
          <w:tab w:val="left" w:pos="567"/>
        </w:tabs>
        <w:suppressAutoHyphens w:val="0"/>
        <w:spacing w:before="120" w:line="276" w:lineRule="auto"/>
        <w:ind w:left="567" w:hanging="567"/>
        <w:contextualSpacing w:val="0"/>
        <w:jc w:val="both"/>
        <w:rPr>
          <w:rFonts w:ascii="Times New Roman" w:hAnsi="Times New Roman"/>
          <w:bCs/>
          <w:szCs w:val="24"/>
        </w:rPr>
      </w:pPr>
      <w:r w:rsidRPr="00A620EE">
        <w:rPr>
          <w:rFonts w:ascii="Times New Roman" w:hAnsi="Times New Roman"/>
          <w:bCs/>
          <w:szCs w:val="24"/>
        </w:rPr>
        <w:t xml:space="preserve">Princip proporcionality (přiměřenosti) - Je dáno, že zásah musí být přiměřený a pouze tam, kde dochází k odchylkám vůči normálnímu stavu (normálnímu fungování veřejné správy). Tento princip znamená nutnost posoudit, zda je konkrétní opatření nutno přijmout a zda je přiměřené stavu, vůči němuž bylo přijato. </w:t>
      </w:r>
    </w:p>
    <w:p w14:paraId="0CDA287A" w14:textId="77777777" w:rsidR="00A620EE" w:rsidRPr="00A620EE" w:rsidRDefault="00A620EE" w:rsidP="00A620EE">
      <w:pPr>
        <w:pStyle w:val="Odstavecseseznamem"/>
        <w:numPr>
          <w:ilvl w:val="1"/>
          <w:numId w:val="31"/>
        </w:numPr>
        <w:tabs>
          <w:tab w:val="left" w:pos="567"/>
        </w:tabs>
        <w:suppressAutoHyphens w:val="0"/>
        <w:spacing w:before="120" w:line="276" w:lineRule="auto"/>
        <w:ind w:left="567" w:hanging="567"/>
        <w:contextualSpacing w:val="0"/>
        <w:jc w:val="both"/>
        <w:rPr>
          <w:rFonts w:ascii="Times New Roman" w:hAnsi="Times New Roman"/>
          <w:bCs/>
          <w:szCs w:val="24"/>
        </w:rPr>
      </w:pPr>
      <w:r w:rsidRPr="00A620EE">
        <w:rPr>
          <w:rFonts w:ascii="Times New Roman" w:hAnsi="Times New Roman"/>
          <w:bCs/>
          <w:szCs w:val="24"/>
        </w:rPr>
        <w:t xml:space="preserve">Princip odpovědnosti </w:t>
      </w:r>
      <w:proofErr w:type="gramStart"/>
      <w:r w:rsidRPr="00A620EE">
        <w:rPr>
          <w:rFonts w:ascii="Times New Roman" w:hAnsi="Times New Roman"/>
          <w:bCs/>
          <w:szCs w:val="24"/>
        </w:rPr>
        <w:t xml:space="preserve">správy - </w:t>
      </w:r>
      <w:proofErr w:type="spellStart"/>
      <w:r w:rsidRPr="00A620EE">
        <w:rPr>
          <w:rFonts w:ascii="Times New Roman" w:hAnsi="Times New Roman"/>
          <w:bCs/>
          <w:szCs w:val="24"/>
        </w:rPr>
        <w:t>Správněprávní</w:t>
      </w:r>
      <w:proofErr w:type="spellEnd"/>
      <w:proofErr w:type="gramEnd"/>
      <w:r w:rsidRPr="00A620EE">
        <w:rPr>
          <w:rFonts w:ascii="Times New Roman" w:hAnsi="Times New Roman"/>
          <w:bCs/>
          <w:szCs w:val="24"/>
        </w:rPr>
        <w:t xml:space="preserve"> odpovědnost je odpovědnost za porušení veřejných povinností stanovených normami správního práva nebo na základě norem správního práva.</w:t>
      </w:r>
    </w:p>
    <w:p w14:paraId="284F7975" w14:textId="77777777" w:rsidR="00A620EE" w:rsidRPr="00A620EE" w:rsidRDefault="00A620EE" w:rsidP="00A620EE">
      <w:pPr>
        <w:spacing w:before="120" w:line="276" w:lineRule="auto"/>
        <w:jc w:val="both"/>
        <w:rPr>
          <w:rFonts w:ascii="Times New Roman" w:hAnsi="Times New Roman"/>
          <w:color w:val="auto"/>
          <w:szCs w:val="24"/>
        </w:rPr>
      </w:pPr>
      <w:r w:rsidRPr="00A620EE">
        <w:rPr>
          <w:rFonts w:ascii="Times New Roman" w:hAnsi="Times New Roman"/>
          <w:bCs/>
          <w:szCs w:val="24"/>
        </w:rPr>
        <w:t xml:space="preserve">Předkladatel eviduje judikaturu v této oblasti, a to rozhodnutí </w:t>
      </w:r>
      <w:r w:rsidRPr="00A620EE">
        <w:rPr>
          <w:rFonts w:ascii="Times New Roman" w:hAnsi="Times New Roman"/>
          <w:szCs w:val="24"/>
        </w:rPr>
        <w:t>Evropského soudního dvora C-100/13</w:t>
      </w:r>
      <w:r w:rsidRPr="00A620EE">
        <w:rPr>
          <w:rFonts w:ascii="Times New Roman" w:hAnsi="Times New Roman"/>
          <w:bCs/>
          <w:szCs w:val="24"/>
        </w:rPr>
        <w:t>.</w:t>
      </w:r>
      <w:r w:rsidRPr="00A620EE">
        <w:rPr>
          <w:rFonts w:ascii="Times New Roman" w:hAnsi="Times New Roman"/>
          <w:szCs w:val="24"/>
        </w:rPr>
        <w:t xml:space="preserve"> Evropský soudní dvůr potvrdil, že Německo jako žalovaná strana, porušilo povinnosti, které pro něj vyplývají ze směrnice Rady </w:t>
      </w:r>
      <w:r w:rsidRPr="00A620EE">
        <w:rPr>
          <w:rFonts w:ascii="Times New Roman" w:hAnsi="Times New Roman"/>
          <w:color w:val="auto"/>
          <w:szCs w:val="24"/>
        </w:rPr>
        <w:t xml:space="preserve">89/106/EHS </w:t>
      </w:r>
      <w:r w:rsidRPr="00A620EE">
        <w:rPr>
          <w:rFonts w:ascii="Times New Roman" w:hAnsi="Times New Roman"/>
          <w:szCs w:val="24"/>
        </w:rPr>
        <w:t>ze dne 21. prosince 1988 o sbližování právních a správních předpisů členských států týkajících se stavebních výrobků tím, že německé orgány použily seznam stavebních norem k tomu, aby požadovaly dodatečné schválení pro účinný přístup na trh a použití stavebních výrobků namísto toho, aby přijaly potřebné metody a kritéria hodnocení vyžadovaná v rámci harmonizovaných evropských norem.</w:t>
      </w:r>
    </w:p>
    <w:p w14:paraId="0BF34CA2" w14:textId="77777777" w:rsidR="00A620EE" w:rsidRPr="00A620EE" w:rsidRDefault="00A620EE" w:rsidP="00A620EE">
      <w:pPr>
        <w:spacing w:before="120" w:line="276" w:lineRule="auto"/>
        <w:jc w:val="both"/>
        <w:rPr>
          <w:rFonts w:ascii="Times New Roman" w:hAnsi="Times New Roman"/>
          <w:szCs w:val="24"/>
        </w:rPr>
      </w:pPr>
      <w:r w:rsidRPr="00A620EE">
        <w:rPr>
          <w:rFonts w:ascii="Times New Roman" w:hAnsi="Times New Roman"/>
          <w:szCs w:val="24"/>
        </w:rPr>
        <w:t>Návrh zákona byl projednán v rámci povinné notifikace s Evropskou komisí/členskými státy. Vzhledem k nově přijatým předpisům EU byla upravena ustanovení týkající se dozoru nad trhem v návaznosti na nařízení EP a Rady (EU) č. 2019/1020 o dozoru nad trhem a souladu výrobků s předpisy a o změně směrnice 2004/42/ES a nařízení (ES) č. 765/2008 a (EU) č. 305/2011 a ustanovení týkající se vzájemného uznávání v návaznosti na nařízení EP a Rady (EU) 2019/515 o vzájemném uznávání zboží uvedeného v souladu s právními předpisy na trh v jiném členském státě a o zrušení nařízení (ES) č. 764/2008.</w:t>
      </w:r>
    </w:p>
    <w:p w14:paraId="0FCF8F23" w14:textId="77777777" w:rsidR="00A620EE" w:rsidRPr="00A620EE" w:rsidRDefault="00A620EE" w:rsidP="00A620EE">
      <w:pPr>
        <w:pStyle w:val="Nadpis5"/>
        <w:numPr>
          <w:ilvl w:val="1"/>
          <w:numId w:val="37"/>
        </w:numPr>
        <w:overflowPunct w:val="0"/>
        <w:spacing w:before="120" w:after="0" w:line="276" w:lineRule="auto"/>
        <w:ind w:left="714" w:hanging="357"/>
        <w:jc w:val="left"/>
        <w:textAlignment w:val="baseline"/>
        <w:rPr>
          <w:sz w:val="24"/>
          <w:szCs w:val="24"/>
        </w:rPr>
      </w:pPr>
      <w:r w:rsidRPr="00A620EE">
        <w:rPr>
          <w:sz w:val="24"/>
          <w:szCs w:val="24"/>
        </w:rPr>
        <w:t>Předpokládaný hospodářský a finanční dopad</w:t>
      </w:r>
    </w:p>
    <w:p w14:paraId="28B2F29B" w14:textId="77777777" w:rsidR="00A620EE" w:rsidRPr="00A620EE" w:rsidRDefault="00A620EE" w:rsidP="00A620EE">
      <w:pPr>
        <w:pStyle w:val="Nadpis2"/>
        <w:spacing w:line="276" w:lineRule="auto"/>
        <w:rPr>
          <w:szCs w:val="24"/>
        </w:rPr>
      </w:pPr>
      <w:r w:rsidRPr="00A620EE">
        <w:rPr>
          <w:szCs w:val="24"/>
        </w:rPr>
        <w:t>Finanční dopad</w:t>
      </w:r>
    </w:p>
    <w:p w14:paraId="7411E352" w14:textId="77777777" w:rsidR="00A620EE" w:rsidRPr="00A620EE" w:rsidRDefault="00A620EE" w:rsidP="00A620EE">
      <w:pPr>
        <w:spacing w:before="120" w:line="276" w:lineRule="auto"/>
        <w:jc w:val="both"/>
        <w:rPr>
          <w:rFonts w:ascii="Times New Roman" w:hAnsi="Times New Roman"/>
          <w:szCs w:val="24"/>
        </w:rPr>
      </w:pPr>
      <w:r w:rsidRPr="00A620EE">
        <w:rPr>
          <w:rFonts w:ascii="Times New Roman" w:hAnsi="Times New Roman"/>
          <w:szCs w:val="24"/>
        </w:rPr>
        <w:t>Návrh zákona nepředstavuje vznik významných finančních nákladů pro podnikatelské prostředí ve srovnání se současným stavem. Vychází při ukládání konkrétních povinností z aktuálně platných předpisů. Nepředpokládá se nutnost významných nových investic ze strany hospodářských subjektů, pokud tyto uvádějí/dodávají na trh výrobky s ohledem na možnost jejich následného použití do staveb v ČR, ani poskytovatelů činností třetích stran pro účely posouzení stálosti vlastností stanovených stavebních výrobků. Případné náklady hospodářských subjektů budou srovnatelné s náklady souvisícími se splněním požadavků stanovených přímo použitelným předpisem. Pokud bude uvádět výrobce na trh stanovený stavební výrobek, u něhož nebudou posouzeny všechny informace o vlastnostech potřebné pro projektanty a zhotovitele, bude muset výrobce zajistit dodatečné zkoušky, jejichž cena se liší podle typu výrobku a požadovaného systému posouzení stálosti vlastností.</w:t>
      </w:r>
    </w:p>
    <w:p w14:paraId="6D4AB7C6" w14:textId="77777777" w:rsidR="00A620EE" w:rsidRPr="00A620EE" w:rsidRDefault="00A620EE" w:rsidP="00A620EE">
      <w:pPr>
        <w:spacing w:before="120" w:line="276" w:lineRule="auto"/>
        <w:jc w:val="both"/>
        <w:rPr>
          <w:rFonts w:ascii="Times New Roman" w:hAnsi="Times New Roman"/>
          <w:szCs w:val="24"/>
        </w:rPr>
      </w:pPr>
      <w:r w:rsidRPr="00A620EE">
        <w:rPr>
          <w:rFonts w:ascii="Times New Roman" w:hAnsi="Times New Roman"/>
          <w:szCs w:val="24"/>
        </w:rPr>
        <w:lastRenderedPageBreak/>
        <w:t xml:space="preserve">Samotné zavedení institutu národního prohlášení o vlastnostech a prohlášení distributora o vlastnostech neznamená žádné další požadavky na zkoušení stanovených stavebních výrobků nad rámec požadavků současné právní úpravy. To platí za předpokladu, že tyto subjekty již dnes zajišťují posouzení vlastností nezbytných pro použití stavebních výrobků do staveb v </w:t>
      </w:r>
      <w:r w:rsidRPr="00A620EE">
        <w:rPr>
          <w:rFonts w:ascii="Times New Roman" w:hAnsi="Times New Roman"/>
          <w:color w:val="auto"/>
          <w:szCs w:val="24"/>
        </w:rPr>
        <w:t>České republice</w:t>
      </w:r>
      <w:r w:rsidRPr="00A620EE">
        <w:rPr>
          <w:rFonts w:ascii="Times New Roman" w:hAnsi="Times New Roman"/>
          <w:szCs w:val="24"/>
        </w:rPr>
        <w:t xml:space="preserve"> v potřebném rozsahu.</w:t>
      </w:r>
    </w:p>
    <w:p w14:paraId="667911DA" w14:textId="77777777" w:rsidR="00A620EE" w:rsidRPr="00A620EE" w:rsidRDefault="00A620EE" w:rsidP="00A620EE">
      <w:pPr>
        <w:spacing w:before="120" w:line="276" w:lineRule="auto"/>
        <w:jc w:val="both"/>
        <w:rPr>
          <w:rFonts w:ascii="Times New Roman" w:hAnsi="Times New Roman"/>
          <w:szCs w:val="24"/>
        </w:rPr>
      </w:pPr>
      <w:r w:rsidRPr="00A620EE">
        <w:rPr>
          <w:rFonts w:ascii="Times New Roman" w:hAnsi="Times New Roman"/>
          <w:szCs w:val="24"/>
        </w:rPr>
        <w:t>Zpracování národního technického posouzení bude hradit shodně se současně platným systémem vydávání stavebních technických osvědčení výrobce. Náklady budou ale zejména na straně prvního výrobce, v případě zpracování dalších technických posouzení pro obdobné výrobky jiných výrobců bude muset být využito již existující posouzení. Náklady na zpracování technického posouzení pro tyto další výrobce se sníží.</w:t>
      </w:r>
    </w:p>
    <w:p w14:paraId="4DAEB9D4" w14:textId="77777777" w:rsidR="00A620EE" w:rsidRPr="00A620EE" w:rsidRDefault="00A620EE" w:rsidP="00A620EE">
      <w:pPr>
        <w:spacing w:before="120" w:line="276" w:lineRule="auto"/>
        <w:jc w:val="both"/>
        <w:rPr>
          <w:rFonts w:ascii="Times New Roman" w:hAnsi="Times New Roman"/>
          <w:szCs w:val="24"/>
        </w:rPr>
      </w:pPr>
      <w:r w:rsidRPr="00A620EE">
        <w:rPr>
          <w:rFonts w:ascii="Times New Roman" w:hAnsi="Times New Roman"/>
          <w:szCs w:val="24"/>
        </w:rPr>
        <w:t>Při zachování stávajícího procesu autorizace (s požadavkem na akreditaci) a výrobkových skupin existujících podle nařízení vlády č. 163/2002 Sb., nedojde ke zvýšení nákladů na autorizaci ze strany autorizovaných osob. Nepředpokládá se správní poplatek za autorizaci.</w:t>
      </w:r>
    </w:p>
    <w:p w14:paraId="431BC77E" w14:textId="77777777" w:rsidR="00A620EE" w:rsidRPr="00A620EE" w:rsidRDefault="00A620EE" w:rsidP="00A620EE">
      <w:pPr>
        <w:spacing w:before="120" w:line="276" w:lineRule="auto"/>
        <w:jc w:val="both"/>
        <w:rPr>
          <w:rFonts w:ascii="Times New Roman" w:hAnsi="Times New Roman"/>
          <w:szCs w:val="24"/>
        </w:rPr>
      </w:pPr>
      <w:r w:rsidRPr="00A620EE">
        <w:rPr>
          <w:rFonts w:ascii="Times New Roman" w:hAnsi="Times New Roman"/>
          <w:szCs w:val="24"/>
        </w:rPr>
        <w:t>Významné náklady pro národní subjekty pro technické posuzovaní se rovněž nepředpokládají. Stanovením podmínky odborné a technické způsobilosti pro jmenování národního subjektu pro technické posuzování lze předpokládat, že se jimi stanou osoby autorizované k činnostem posuzování a ověřování stálosti vlastností pro danou skupinu výrobků, které tyto podmínky již splňují. V rámci své organizační struktury budou muset zajistit splnění podmínky oddělení činností národního subjektu pro technické posuzování od činností vykonávaných v rámci posouzení stálosti vlastností, obdobně jako tomu bylo v případě pověření k vykonávání činností subjektů pro technické posuzování podle přímo použitelného předpisu.</w:t>
      </w:r>
    </w:p>
    <w:p w14:paraId="1BC0FF92" w14:textId="77777777" w:rsidR="00A620EE" w:rsidRPr="00A620EE" w:rsidRDefault="00A620EE" w:rsidP="00A620EE">
      <w:pPr>
        <w:spacing w:before="120" w:line="276" w:lineRule="auto"/>
        <w:jc w:val="both"/>
        <w:rPr>
          <w:rFonts w:ascii="Times New Roman" w:hAnsi="Times New Roman"/>
          <w:szCs w:val="24"/>
        </w:rPr>
      </w:pPr>
      <w:r w:rsidRPr="00A620EE">
        <w:rPr>
          <w:rFonts w:ascii="Times New Roman" w:hAnsi="Times New Roman"/>
          <w:szCs w:val="24"/>
        </w:rPr>
        <w:t>V případě, že národním subjektem pro technické posuzování bude osoba autorizovaná k činnostem posuzování a ověřování stálosti vlastností podle návrhu zákona, bude kontrola dodržování povinností a splnění požadavků probíhat ve spolupráci Ministerstva průmyslu a obchodu a ÚNMZ tak, aby dotčené subjekty nebyly nadbytečně zatěžovány dvojí kontrolou.</w:t>
      </w:r>
    </w:p>
    <w:p w14:paraId="561952DD" w14:textId="77777777" w:rsidR="00A620EE" w:rsidRPr="00A620EE" w:rsidRDefault="00A620EE" w:rsidP="00A620EE">
      <w:pPr>
        <w:spacing w:before="120" w:line="276" w:lineRule="auto"/>
        <w:jc w:val="both"/>
        <w:rPr>
          <w:rFonts w:ascii="Times New Roman" w:hAnsi="Times New Roman"/>
          <w:color w:val="auto"/>
          <w:szCs w:val="24"/>
        </w:rPr>
      </w:pPr>
      <w:r w:rsidRPr="00A620EE">
        <w:rPr>
          <w:rFonts w:ascii="Times New Roman" w:hAnsi="Times New Roman"/>
          <w:color w:val="auto"/>
          <w:szCs w:val="24"/>
        </w:rPr>
        <w:t>Co se týká zkoušení stanovených stavebních výrobků lze očekávat, že se výrobci budou obracet na stejné autorizované osoby jako doposavad, pokud s nimi mají dobré zkušenosti.</w:t>
      </w:r>
    </w:p>
    <w:p w14:paraId="248CC56C" w14:textId="77777777" w:rsidR="00A620EE" w:rsidRPr="00A620EE" w:rsidRDefault="00A620EE" w:rsidP="00A620EE">
      <w:pPr>
        <w:spacing w:before="120" w:line="276" w:lineRule="auto"/>
        <w:jc w:val="both"/>
        <w:rPr>
          <w:rFonts w:ascii="Times New Roman" w:hAnsi="Times New Roman"/>
          <w:color w:val="auto"/>
          <w:szCs w:val="24"/>
        </w:rPr>
      </w:pPr>
    </w:p>
    <w:p w14:paraId="477E919B" w14:textId="77777777" w:rsidR="00A620EE" w:rsidRPr="00A620EE" w:rsidRDefault="00A620EE" w:rsidP="00A620EE">
      <w:pPr>
        <w:spacing w:before="120" w:line="276" w:lineRule="auto"/>
        <w:jc w:val="both"/>
        <w:rPr>
          <w:rFonts w:ascii="Times New Roman" w:hAnsi="Times New Roman"/>
          <w:color w:val="auto"/>
          <w:szCs w:val="24"/>
        </w:rPr>
      </w:pPr>
      <w:r w:rsidRPr="00A620EE">
        <w:rPr>
          <w:rFonts w:ascii="Times New Roman" w:hAnsi="Times New Roman"/>
          <w:color w:val="auto"/>
          <w:szCs w:val="24"/>
        </w:rPr>
        <w:t>Posouzení provedená autorizovanými osobami v roce 2018:</w:t>
      </w:r>
    </w:p>
    <w:tbl>
      <w:tblPr>
        <w:tblStyle w:val="Mkatabulky"/>
        <w:tblW w:w="10313" w:type="dxa"/>
        <w:tblInd w:w="-147" w:type="dxa"/>
        <w:tblLayout w:type="fixed"/>
        <w:tblLook w:val="04A0" w:firstRow="1" w:lastRow="0" w:firstColumn="1" w:lastColumn="0" w:noHBand="0" w:noVBand="1"/>
      </w:tblPr>
      <w:tblGrid>
        <w:gridCol w:w="1135"/>
        <w:gridCol w:w="1134"/>
        <w:gridCol w:w="567"/>
        <w:gridCol w:w="283"/>
        <w:gridCol w:w="567"/>
        <w:gridCol w:w="425"/>
        <w:gridCol w:w="426"/>
        <w:gridCol w:w="567"/>
        <w:gridCol w:w="567"/>
        <w:gridCol w:w="425"/>
        <w:gridCol w:w="283"/>
        <w:gridCol w:w="567"/>
        <w:gridCol w:w="567"/>
        <w:gridCol w:w="284"/>
        <w:gridCol w:w="567"/>
        <w:gridCol w:w="567"/>
        <w:gridCol w:w="312"/>
        <w:gridCol w:w="535"/>
        <w:gridCol w:w="535"/>
      </w:tblGrid>
      <w:tr w:rsidR="00A620EE" w:rsidRPr="00A620EE" w14:paraId="158EAC84" w14:textId="77777777" w:rsidTr="00A620EE">
        <w:tc>
          <w:tcPr>
            <w:tcW w:w="1135" w:type="dxa"/>
          </w:tcPr>
          <w:p w14:paraId="5DA4CB30" w14:textId="77777777" w:rsidR="00A620EE" w:rsidRPr="00A620EE" w:rsidRDefault="00A620EE" w:rsidP="00A620EE">
            <w:pPr>
              <w:spacing w:before="120" w:line="276" w:lineRule="auto"/>
              <w:jc w:val="center"/>
              <w:rPr>
                <w:rFonts w:ascii="Times New Roman" w:hAnsi="Times New Roman"/>
                <w:b/>
                <w:bCs/>
                <w:color w:val="auto"/>
                <w:szCs w:val="24"/>
              </w:rPr>
            </w:pPr>
            <w:r w:rsidRPr="00A620EE">
              <w:rPr>
                <w:rFonts w:ascii="Times New Roman" w:hAnsi="Times New Roman"/>
                <w:b/>
                <w:bCs/>
                <w:color w:val="auto"/>
                <w:szCs w:val="24"/>
              </w:rPr>
              <w:t>Skupina výrobků dle NV 163/2002 Sb.</w:t>
            </w:r>
          </w:p>
        </w:tc>
        <w:tc>
          <w:tcPr>
            <w:tcW w:w="1134" w:type="dxa"/>
          </w:tcPr>
          <w:p w14:paraId="1613CF26" w14:textId="77777777" w:rsidR="00A620EE" w:rsidRPr="00A620EE" w:rsidRDefault="00A620EE" w:rsidP="00A620EE">
            <w:pPr>
              <w:spacing w:before="120" w:line="276" w:lineRule="auto"/>
              <w:jc w:val="center"/>
              <w:rPr>
                <w:rFonts w:ascii="Times New Roman" w:hAnsi="Times New Roman"/>
                <w:b/>
                <w:bCs/>
                <w:color w:val="auto"/>
                <w:szCs w:val="24"/>
              </w:rPr>
            </w:pPr>
            <w:r w:rsidRPr="00A620EE">
              <w:rPr>
                <w:rFonts w:ascii="Times New Roman" w:hAnsi="Times New Roman"/>
                <w:b/>
                <w:bCs/>
                <w:color w:val="auto"/>
                <w:szCs w:val="24"/>
              </w:rPr>
              <w:t>Posouzené výrobky</w:t>
            </w:r>
          </w:p>
        </w:tc>
        <w:tc>
          <w:tcPr>
            <w:tcW w:w="8044" w:type="dxa"/>
            <w:gridSpan w:val="17"/>
          </w:tcPr>
          <w:p w14:paraId="10FEAF10" w14:textId="77777777" w:rsidR="00A620EE" w:rsidRPr="00A620EE" w:rsidRDefault="00A620EE" w:rsidP="00A620EE">
            <w:pPr>
              <w:spacing w:before="120" w:line="276" w:lineRule="auto"/>
              <w:jc w:val="center"/>
              <w:rPr>
                <w:rFonts w:ascii="Times New Roman" w:hAnsi="Times New Roman"/>
                <w:b/>
                <w:bCs/>
                <w:color w:val="000000" w:themeColor="text1"/>
                <w:szCs w:val="24"/>
              </w:rPr>
            </w:pPr>
            <w:r w:rsidRPr="00A620EE">
              <w:rPr>
                <w:rFonts w:ascii="Times New Roman" w:hAnsi="Times New Roman"/>
                <w:b/>
                <w:bCs/>
                <w:color w:val="000000" w:themeColor="text1"/>
                <w:szCs w:val="24"/>
              </w:rPr>
              <w:t>Jednotlivé AO</w:t>
            </w:r>
          </w:p>
        </w:tc>
      </w:tr>
      <w:tr w:rsidR="00A620EE" w:rsidRPr="00A620EE" w14:paraId="5123B6DD" w14:textId="77777777" w:rsidTr="00A620EE">
        <w:tc>
          <w:tcPr>
            <w:tcW w:w="1135" w:type="dxa"/>
          </w:tcPr>
          <w:p w14:paraId="1D7D042B" w14:textId="77777777" w:rsidR="00A620EE" w:rsidRPr="00A620EE" w:rsidRDefault="00A620EE" w:rsidP="00A620EE">
            <w:pPr>
              <w:spacing w:before="120" w:line="276" w:lineRule="auto"/>
              <w:jc w:val="center"/>
              <w:rPr>
                <w:rFonts w:ascii="Times New Roman" w:hAnsi="Times New Roman"/>
                <w:b/>
                <w:bCs/>
                <w:color w:val="auto"/>
                <w:szCs w:val="24"/>
              </w:rPr>
            </w:pPr>
            <w:r w:rsidRPr="00A620EE">
              <w:rPr>
                <w:rFonts w:ascii="Times New Roman" w:hAnsi="Times New Roman"/>
                <w:b/>
                <w:bCs/>
                <w:color w:val="auto"/>
                <w:szCs w:val="24"/>
              </w:rPr>
              <w:t>1</w:t>
            </w:r>
          </w:p>
        </w:tc>
        <w:tc>
          <w:tcPr>
            <w:tcW w:w="1134" w:type="dxa"/>
          </w:tcPr>
          <w:p w14:paraId="6015B2A5" w14:textId="77777777" w:rsidR="00A620EE" w:rsidRPr="00A620EE" w:rsidRDefault="00A620EE" w:rsidP="00A620EE">
            <w:pPr>
              <w:spacing w:before="120" w:line="276" w:lineRule="auto"/>
              <w:jc w:val="center"/>
              <w:rPr>
                <w:rFonts w:ascii="Times New Roman" w:hAnsi="Times New Roman"/>
                <w:b/>
                <w:bCs/>
                <w:color w:val="auto"/>
                <w:szCs w:val="24"/>
              </w:rPr>
            </w:pPr>
            <w:r w:rsidRPr="00A620EE">
              <w:rPr>
                <w:rFonts w:ascii="Times New Roman" w:hAnsi="Times New Roman"/>
                <w:b/>
                <w:bCs/>
                <w:color w:val="auto"/>
                <w:szCs w:val="24"/>
              </w:rPr>
              <w:t>535</w:t>
            </w:r>
          </w:p>
        </w:tc>
        <w:tc>
          <w:tcPr>
            <w:tcW w:w="567" w:type="dxa"/>
          </w:tcPr>
          <w:p w14:paraId="3B7359A8" w14:textId="77777777" w:rsidR="00A620EE" w:rsidRPr="00A620EE" w:rsidRDefault="00A620EE" w:rsidP="00A620EE">
            <w:pPr>
              <w:spacing w:before="120" w:line="276" w:lineRule="auto"/>
              <w:jc w:val="center"/>
              <w:rPr>
                <w:rFonts w:ascii="Times New Roman" w:hAnsi="Times New Roman"/>
                <w:szCs w:val="24"/>
              </w:rPr>
            </w:pPr>
            <w:r w:rsidRPr="00A620EE">
              <w:rPr>
                <w:rFonts w:ascii="Times New Roman" w:hAnsi="Times New Roman"/>
                <w:color w:val="000000" w:themeColor="text1"/>
                <w:szCs w:val="24"/>
              </w:rPr>
              <w:t>248</w:t>
            </w:r>
          </w:p>
        </w:tc>
        <w:tc>
          <w:tcPr>
            <w:tcW w:w="283" w:type="dxa"/>
          </w:tcPr>
          <w:p w14:paraId="53434338" w14:textId="77777777" w:rsidR="00A620EE" w:rsidRPr="00A620EE" w:rsidRDefault="00A620EE" w:rsidP="00A620EE">
            <w:pPr>
              <w:spacing w:before="120" w:line="276" w:lineRule="auto"/>
              <w:rPr>
                <w:rFonts w:ascii="Times New Roman" w:hAnsi="Times New Roman"/>
                <w:szCs w:val="24"/>
              </w:rPr>
            </w:pPr>
          </w:p>
        </w:tc>
        <w:tc>
          <w:tcPr>
            <w:tcW w:w="567" w:type="dxa"/>
          </w:tcPr>
          <w:p w14:paraId="5676963B" w14:textId="77777777" w:rsidR="00A620EE" w:rsidRPr="00A620EE" w:rsidRDefault="00A620EE" w:rsidP="00A620EE">
            <w:pPr>
              <w:spacing w:before="120" w:line="276" w:lineRule="auto"/>
              <w:rPr>
                <w:rFonts w:ascii="Times New Roman" w:hAnsi="Times New Roman"/>
                <w:szCs w:val="24"/>
              </w:rPr>
            </w:pPr>
          </w:p>
        </w:tc>
        <w:tc>
          <w:tcPr>
            <w:tcW w:w="425" w:type="dxa"/>
          </w:tcPr>
          <w:p w14:paraId="1E6E3BF0" w14:textId="77777777" w:rsidR="00A620EE" w:rsidRPr="00A620EE" w:rsidRDefault="00A620EE" w:rsidP="00A620EE">
            <w:pPr>
              <w:spacing w:before="120" w:line="276" w:lineRule="auto"/>
              <w:jc w:val="center"/>
              <w:rPr>
                <w:rFonts w:ascii="Times New Roman" w:hAnsi="Times New Roman"/>
                <w:szCs w:val="24"/>
              </w:rPr>
            </w:pPr>
            <w:r w:rsidRPr="00A620EE">
              <w:rPr>
                <w:rFonts w:ascii="Times New Roman" w:hAnsi="Times New Roman"/>
                <w:color w:val="000000" w:themeColor="text1"/>
                <w:szCs w:val="24"/>
              </w:rPr>
              <w:t>2</w:t>
            </w:r>
          </w:p>
        </w:tc>
        <w:tc>
          <w:tcPr>
            <w:tcW w:w="426" w:type="dxa"/>
          </w:tcPr>
          <w:p w14:paraId="05FE2C40" w14:textId="77777777" w:rsidR="00A620EE" w:rsidRPr="00A620EE" w:rsidRDefault="00A620EE" w:rsidP="00A620EE">
            <w:pPr>
              <w:spacing w:before="120" w:line="276" w:lineRule="auto"/>
              <w:rPr>
                <w:rFonts w:ascii="Times New Roman" w:hAnsi="Times New Roman"/>
                <w:szCs w:val="24"/>
              </w:rPr>
            </w:pPr>
          </w:p>
        </w:tc>
        <w:tc>
          <w:tcPr>
            <w:tcW w:w="567" w:type="dxa"/>
          </w:tcPr>
          <w:p w14:paraId="02F4405C" w14:textId="77777777" w:rsidR="00A620EE" w:rsidRPr="00A620EE" w:rsidRDefault="00A620EE" w:rsidP="00A620EE">
            <w:pPr>
              <w:spacing w:before="120" w:line="276" w:lineRule="auto"/>
              <w:rPr>
                <w:rFonts w:ascii="Times New Roman" w:hAnsi="Times New Roman"/>
                <w:szCs w:val="24"/>
              </w:rPr>
            </w:pPr>
          </w:p>
        </w:tc>
        <w:tc>
          <w:tcPr>
            <w:tcW w:w="567" w:type="dxa"/>
          </w:tcPr>
          <w:p w14:paraId="6F55CA3B" w14:textId="77777777" w:rsidR="00A620EE" w:rsidRPr="00A620EE" w:rsidRDefault="00A620EE" w:rsidP="00A620EE">
            <w:pPr>
              <w:spacing w:before="120" w:line="276" w:lineRule="auto"/>
              <w:rPr>
                <w:rFonts w:ascii="Times New Roman" w:hAnsi="Times New Roman"/>
                <w:szCs w:val="24"/>
              </w:rPr>
            </w:pPr>
          </w:p>
        </w:tc>
        <w:tc>
          <w:tcPr>
            <w:tcW w:w="425" w:type="dxa"/>
          </w:tcPr>
          <w:p w14:paraId="493C3E35" w14:textId="77777777" w:rsidR="00A620EE" w:rsidRPr="00A620EE" w:rsidRDefault="00A620EE" w:rsidP="00A620EE">
            <w:pPr>
              <w:spacing w:before="120" w:line="276" w:lineRule="auto"/>
              <w:rPr>
                <w:rFonts w:ascii="Times New Roman" w:hAnsi="Times New Roman"/>
                <w:szCs w:val="24"/>
              </w:rPr>
            </w:pPr>
          </w:p>
        </w:tc>
        <w:tc>
          <w:tcPr>
            <w:tcW w:w="283" w:type="dxa"/>
          </w:tcPr>
          <w:p w14:paraId="272B6314" w14:textId="77777777" w:rsidR="00A620EE" w:rsidRPr="00A620EE" w:rsidRDefault="00A620EE" w:rsidP="00A620EE">
            <w:pPr>
              <w:spacing w:before="120" w:line="276" w:lineRule="auto"/>
              <w:rPr>
                <w:rFonts w:ascii="Times New Roman" w:hAnsi="Times New Roman"/>
                <w:szCs w:val="24"/>
              </w:rPr>
            </w:pPr>
          </w:p>
        </w:tc>
        <w:tc>
          <w:tcPr>
            <w:tcW w:w="567" w:type="dxa"/>
          </w:tcPr>
          <w:p w14:paraId="4684B85A" w14:textId="77777777" w:rsidR="00A620EE" w:rsidRPr="00A620EE" w:rsidRDefault="00A620EE" w:rsidP="00A620EE">
            <w:pPr>
              <w:spacing w:before="120" w:line="276" w:lineRule="auto"/>
              <w:jc w:val="center"/>
              <w:rPr>
                <w:rFonts w:ascii="Times New Roman" w:hAnsi="Times New Roman"/>
                <w:szCs w:val="24"/>
              </w:rPr>
            </w:pPr>
            <w:r w:rsidRPr="00A620EE">
              <w:rPr>
                <w:rFonts w:ascii="Times New Roman" w:hAnsi="Times New Roman"/>
                <w:color w:val="000000" w:themeColor="text1"/>
                <w:szCs w:val="24"/>
              </w:rPr>
              <w:t>88</w:t>
            </w:r>
          </w:p>
        </w:tc>
        <w:tc>
          <w:tcPr>
            <w:tcW w:w="567" w:type="dxa"/>
          </w:tcPr>
          <w:p w14:paraId="6CA13679" w14:textId="77777777" w:rsidR="00A620EE" w:rsidRPr="00A620EE" w:rsidRDefault="00A620EE" w:rsidP="00A620EE">
            <w:pPr>
              <w:spacing w:before="120" w:line="276" w:lineRule="auto"/>
              <w:jc w:val="center"/>
              <w:rPr>
                <w:rFonts w:ascii="Times New Roman" w:hAnsi="Times New Roman"/>
                <w:szCs w:val="24"/>
              </w:rPr>
            </w:pPr>
            <w:r w:rsidRPr="00A620EE">
              <w:rPr>
                <w:rFonts w:ascii="Times New Roman" w:hAnsi="Times New Roman"/>
                <w:color w:val="000000" w:themeColor="text1"/>
                <w:szCs w:val="24"/>
              </w:rPr>
              <w:t>128</w:t>
            </w:r>
          </w:p>
        </w:tc>
        <w:tc>
          <w:tcPr>
            <w:tcW w:w="284" w:type="dxa"/>
          </w:tcPr>
          <w:p w14:paraId="7FB3C1BB" w14:textId="77777777" w:rsidR="00A620EE" w:rsidRPr="00A620EE" w:rsidRDefault="00A620EE" w:rsidP="00A620EE">
            <w:pPr>
              <w:spacing w:before="120" w:line="276" w:lineRule="auto"/>
              <w:rPr>
                <w:rFonts w:ascii="Times New Roman" w:hAnsi="Times New Roman"/>
                <w:szCs w:val="24"/>
              </w:rPr>
            </w:pPr>
          </w:p>
        </w:tc>
        <w:tc>
          <w:tcPr>
            <w:tcW w:w="567" w:type="dxa"/>
          </w:tcPr>
          <w:p w14:paraId="2E1C13DA" w14:textId="77777777" w:rsidR="00A620EE" w:rsidRPr="00A620EE" w:rsidRDefault="00A620EE" w:rsidP="00A620EE">
            <w:pPr>
              <w:spacing w:before="120" w:line="276" w:lineRule="auto"/>
              <w:jc w:val="center"/>
              <w:rPr>
                <w:rFonts w:ascii="Times New Roman" w:hAnsi="Times New Roman"/>
                <w:szCs w:val="24"/>
              </w:rPr>
            </w:pPr>
            <w:r w:rsidRPr="00A620EE">
              <w:rPr>
                <w:rFonts w:ascii="Times New Roman" w:hAnsi="Times New Roman"/>
                <w:color w:val="000000" w:themeColor="text1"/>
                <w:szCs w:val="24"/>
              </w:rPr>
              <w:t>67</w:t>
            </w:r>
          </w:p>
        </w:tc>
        <w:tc>
          <w:tcPr>
            <w:tcW w:w="567" w:type="dxa"/>
          </w:tcPr>
          <w:p w14:paraId="063261D9" w14:textId="77777777" w:rsidR="00A620EE" w:rsidRPr="00A620EE" w:rsidRDefault="00A620EE" w:rsidP="00A620EE">
            <w:pPr>
              <w:spacing w:before="120" w:line="276" w:lineRule="auto"/>
              <w:rPr>
                <w:rFonts w:ascii="Times New Roman" w:hAnsi="Times New Roman"/>
                <w:szCs w:val="24"/>
              </w:rPr>
            </w:pPr>
          </w:p>
        </w:tc>
        <w:tc>
          <w:tcPr>
            <w:tcW w:w="312" w:type="dxa"/>
          </w:tcPr>
          <w:p w14:paraId="55E07887" w14:textId="77777777" w:rsidR="00A620EE" w:rsidRPr="00A620EE" w:rsidRDefault="00A620EE" w:rsidP="00A620EE">
            <w:pPr>
              <w:spacing w:before="120" w:line="276" w:lineRule="auto"/>
              <w:rPr>
                <w:rFonts w:ascii="Times New Roman" w:hAnsi="Times New Roman"/>
                <w:szCs w:val="24"/>
              </w:rPr>
            </w:pPr>
          </w:p>
        </w:tc>
        <w:tc>
          <w:tcPr>
            <w:tcW w:w="535" w:type="dxa"/>
          </w:tcPr>
          <w:p w14:paraId="1F7CC3D0" w14:textId="77777777" w:rsidR="00A620EE" w:rsidRPr="00A620EE" w:rsidRDefault="00A620EE" w:rsidP="00A620EE">
            <w:pPr>
              <w:spacing w:before="120" w:line="276" w:lineRule="auto"/>
              <w:jc w:val="center"/>
              <w:rPr>
                <w:rFonts w:ascii="Times New Roman" w:hAnsi="Times New Roman"/>
                <w:szCs w:val="24"/>
              </w:rPr>
            </w:pPr>
            <w:r w:rsidRPr="00A620EE">
              <w:rPr>
                <w:rFonts w:ascii="Times New Roman" w:hAnsi="Times New Roman"/>
                <w:color w:val="000000" w:themeColor="text1"/>
                <w:szCs w:val="24"/>
              </w:rPr>
              <w:t>2</w:t>
            </w:r>
          </w:p>
        </w:tc>
        <w:tc>
          <w:tcPr>
            <w:tcW w:w="535" w:type="dxa"/>
          </w:tcPr>
          <w:p w14:paraId="1070C434" w14:textId="77777777" w:rsidR="00A620EE" w:rsidRPr="00A620EE" w:rsidRDefault="00A620EE" w:rsidP="00A620EE">
            <w:pPr>
              <w:spacing w:before="120" w:line="276" w:lineRule="auto"/>
              <w:jc w:val="center"/>
              <w:rPr>
                <w:rFonts w:ascii="Times New Roman" w:hAnsi="Times New Roman"/>
                <w:color w:val="000000" w:themeColor="text1"/>
                <w:szCs w:val="24"/>
              </w:rPr>
            </w:pPr>
          </w:p>
        </w:tc>
      </w:tr>
      <w:tr w:rsidR="00A620EE" w:rsidRPr="00A620EE" w14:paraId="3FF1ABCE" w14:textId="77777777" w:rsidTr="00A620EE">
        <w:tc>
          <w:tcPr>
            <w:tcW w:w="1135" w:type="dxa"/>
          </w:tcPr>
          <w:p w14:paraId="622B0A0F" w14:textId="77777777" w:rsidR="00A620EE" w:rsidRPr="00A620EE" w:rsidRDefault="00A620EE" w:rsidP="00A620EE">
            <w:pPr>
              <w:spacing w:before="120" w:line="276" w:lineRule="auto"/>
              <w:jc w:val="center"/>
              <w:rPr>
                <w:rFonts w:ascii="Times New Roman" w:hAnsi="Times New Roman"/>
                <w:b/>
                <w:bCs/>
                <w:color w:val="auto"/>
                <w:szCs w:val="24"/>
              </w:rPr>
            </w:pPr>
            <w:r w:rsidRPr="00A620EE">
              <w:rPr>
                <w:rFonts w:ascii="Times New Roman" w:hAnsi="Times New Roman"/>
                <w:b/>
                <w:bCs/>
                <w:color w:val="auto"/>
                <w:szCs w:val="24"/>
              </w:rPr>
              <w:t>2</w:t>
            </w:r>
          </w:p>
        </w:tc>
        <w:tc>
          <w:tcPr>
            <w:tcW w:w="1134" w:type="dxa"/>
          </w:tcPr>
          <w:p w14:paraId="282DD01F" w14:textId="77777777" w:rsidR="00A620EE" w:rsidRPr="00A620EE" w:rsidRDefault="00A620EE" w:rsidP="00A620EE">
            <w:pPr>
              <w:spacing w:before="120" w:line="276" w:lineRule="auto"/>
              <w:jc w:val="center"/>
              <w:rPr>
                <w:rFonts w:ascii="Times New Roman" w:hAnsi="Times New Roman"/>
                <w:b/>
                <w:bCs/>
                <w:color w:val="auto"/>
                <w:szCs w:val="24"/>
              </w:rPr>
            </w:pPr>
            <w:r w:rsidRPr="00A620EE">
              <w:rPr>
                <w:rFonts w:ascii="Times New Roman" w:hAnsi="Times New Roman"/>
                <w:b/>
                <w:bCs/>
                <w:color w:val="auto"/>
                <w:szCs w:val="24"/>
              </w:rPr>
              <w:t>35</w:t>
            </w:r>
          </w:p>
        </w:tc>
        <w:tc>
          <w:tcPr>
            <w:tcW w:w="567" w:type="dxa"/>
          </w:tcPr>
          <w:p w14:paraId="0095F39B" w14:textId="77777777" w:rsidR="00A620EE" w:rsidRPr="00A620EE" w:rsidRDefault="00A620EE" w:rsidP="00A620EE">
            <w:pPr>
              <w:spacing w:before="120" w:line="276" w:lineRule="auto"/>
              <w:jc w:val="center"/>
              <w:rPr>
                <w:rFonts w:ascii="Times New Roman" w:hAnsi="Times New Roman"/>
                <w:szCs w:val="24"/>
              </w:rPr>
            </w:pPr>
            <w:r w:rsidRPr="00A620EE">
              <w:rPr>
                <w:rFonts w:ascii="Times New Roman" w:hAnsi="Times New Roman"/>
                <w:color w:val="000000" w:themeColor="text1"/>
                <w:szCs w:val="24"/>
              </w:rPr>
              <w:t>35</w:t>
            </w:r>
          </w:p>
        </w:tc>
        <w:tc>
          <w:tcPr>
            <w:tcW w:w="283" w:type="dxa"/>
          </w:tcPr>
          <w:p w14:paraId="13AF3995" w14:textId="77777777" w:rsidR="00A620EE" w:rsidRPr="00A620EE" w:rsidRDefault="00A620EE" w:rsidP="00A620EE">
            <w:pPr>
              <w:spacing w:before="120" w:line="276" w:lineRule="auto"/>
              <w:rPr>
                <w:rFonts w:ascii="Times New Roman" w:hAnsi="Times New Roman"/>
                <w:szCs w:val="24"/>
              </w:rPr>
            </w:pPr>
          </w:p>
        </w:tc>
        <w:tc>
          <w:tcPr>
            <w:tcW w:w="567" w:type="dxa"/>
          </w:tcPr>
          <w:p w14:paraId="4440CC6A" w14:textId="77777777" w:rsidR="00A620EE" w:rsidRPr="00A620EE" w:rsidRDefault="00A620EE" w:rsidP="00A620EE">
            <w:pPr>
              <w:spacing w:before="120" w:line="276" w:lineRule="auto"/>
              <w:rPr>
                <w:rFonts w:ascii="Times New Roman" w:hAnsi="Times New Roman"/>
                <w:szCs w:val="24"/>
              </w:rPr>
            </w:pPr>
          </w:p>
        </w:tc>
        <w:tc>
          <w:tcPr>
            <w:tcW w:w="425" w:type="dxa"/>
          </w:tcPr>
          <w:p w14:paraId="04EEE833" w14:textId="77777777" w:rsidR="00A620EE" w:rsidRPr="00A620EE" w:rsidRDefault="00A620EE" w:rsidP="00A620EE">
            <w:pPr>
              <w:spacing w:before="120" w:line="276" w:lineRule="auto"/>
              <w:rPr>
                <w:rFonts w:ascii="Times New Roman" w:hAnsi="Times New Roman"/>
                <w:szCs w:val="24"/>
              </w:rPr>
            </w:pPr>
          </w:p>
        </w:tc>
        <w:tc>
          <w:tcPr>
            <w:tcW w:w="426" w:type="dxa"/>
          </w:tcPr>
          <w:p w14:paraId="5C4E94B0" w14:textId="77777777" w:rsidR="00A620EE" w:rsidRPr="00A620EE" w:rsidRDefault="00A620EE" w:rsidP="00A620EE">
            <w:pPr>
              <w:spacing w:before="120" w:line="276" w:lineRule="auto"/>
              <w:rPr>
                <w:rFonts w:ascii="Times New Roman" w:hAnsi="Times New Roman"/>
                <w:szCs w:val="24"/>
              </w:rPr>
            </w:pPr>
          </w:p>
        </w:tc>
        <w:tc>
          <w:tcPr>
            <w:tcW w:w="567" w:type="dxa"/>
          </w:tcPr>
          <w:p w14:paraId="4DAB0B90" w14:textId="77777777" w:rsidR="00A620EE" w:rsidRPr="00A620EE" w:rsidRDefault="00A620EE" w:rsidP="00A620EE">
            <w:pPr>
              <w:spacing w:before="120" w:line="276" w:lineRule="auto"/>
              <w:rPr>
                <w:rFonts w:ascii="Times New Roman" w:hAnsi="Times New Roman"/>
                <w:szCs w:val="24"/>
              </w:rPr>
            </w:pPr>
          </w:p>
        </w:tc>
        <w:tc>
          <w:tcPr>
            <w:tcW w:w="567" w:type="dxa"/>
          </w:tcPr>
          <w:p w14:paraId="35E7752B" w14:textId="77777777" w:rsidR="00A620EE" w:rsidRPr="00A620EE" w:rsidRDefault="00A620EE" w:rsidP="00A620EE">
            <w:pPr>
              <w:spacing w:before="120" w:line="276" w:lineRule="auto"/>
              <w:rPr>
                <w:rFonts w:ascii="Times New Roman" w:hAnsi="Times New Roman"/>
                <w:szCs w:val="24"/>
              </w:rPr>
            </w:pPr>
          </w:p>
        </w:tc>
        <w:tc>
          <w:tcPr>
            <w:tcW w:w="425" w:type="dxa"/>
          </w:tcPr>
          <w:p w14:paraId="0B86D501" w14:textId="77777777" w:rsidR="00A620EE" w:rsidRPr="00A620EE" w:rsidRDefault="00A620EE" w:rsidP="00A620EE">
            <w:pPr>
              <w:spacing w:before="120" w:line="276" w:lineRule="auto"/>
              <w:rPr>
                <w:rFonts w:ascii="Times New Roman" w:hAnsi="Times New Roman"/>
                <w:szCs w:val="24"/>
              </w:rPr>
            </w:pPr>
          </w:p>
        </w:tc>
        <w:tc>
          <w:tcPr>
            <w:tcW w:w="283" w:type="dxa"/>
          </w:tcPr>
          <w:p w14:paraId="4EA64DCC" w14:textId="77777777" w:rsidR="00A620EE" w:rsidRPr="00A620EE" w:rsidRDefault="00A620EE" w:rsidP="00A620EE">
            <w:pPr>
              <w:spacing w:before="120" w:line="276" w:lineRule="auto"/>
              <w:rPr>
                <w:rFonts w:ascii="Times New Roman" w:hAnsi="Times New Roman"/>
                <w:szCs w:val="24"/>
              </w:rPr>
            </w:pPr>
          </w:p>
        </w:tc>
        <w:tc>
          <w:tcPr>
            <w:tcW w:w="567" w:type="dxa"/>
          </w:tcPr>
          <w:p w14:paraId="5D035B0E" w14:textId="77777777" w:rsidR="00A620EE" w:rsidRPr="00A620EE" w:rsidRDefault="00A620EE" w:rsidP="00A620EE">
            <w:pPr>
              <w:spacing w:before="120" w:line="276" w:lineRule="auto"/>
              <w:rPr>
                <w:rFonts w:ascii="Times New Roman" w:hAnsi="Times New Roman"/>
                <w:szCs w:val="24"/>
              </w:rPr>
            </w:pPr>
          </w:p>
        </w:tc>
        <w:tc>
          <w:tcPr>
            <w:tcW w:w="567" w:type="dxa"/>
          </w:tcPr>
          <w:p w14:paraId="64C92105" w14:textId="77777777" w:rsidR="00A620EE" w:rsidRPr="00A620EE" w:rsidRDefault="00A620EE" w:rsidP="00A620EE">
            <w:pPr>
              <w:spacing w:before="120" w:line="276" w:lineRule="auto"/>
              <w:rPr>
                <w:rFonts w:ascii="Times New Roman" w:hAnsi="Times New Roman"/>
                <w:szCs w:val="24"/>
              </w:rPr>
            </w:pPr>
          </w:p>
        </w:tc>
        <w:tc>
          <w:tcPr>
            <w:tcW w:w="284" w:type="dxa"/>
          </w:tcPr>
          <w:p w14:paraId="13049D1A" w14:textId="77777777" w:rsidR="00A620EE" w:rsidRPr="00A620EE" w:rsidRDefault="00A620EE" w:rsidP="00A620EE">
            <w:pPr>
              <w:spacing w:before="120" w:line="276" w:lineRule="auto"/>
              <w:rPr>
                <w:rFonts w:ascii="Times New Roman" w:hAnsi="Times New Roman"/>
                <w:szCs w:val="24"/>
              </w:rPr>
            </w:pPr>
          </w:p>
        </w:tc>
        <w:tc>
          <w:tcPr>
            <w:tcW w:w="567" w:type="dxa"/>
          </w:tcPr>
          <w:p w14:paraId="330BB195" w14:textId="77777777" w:rsidR="00A620EE" w:rsidRPr="00A620EE" w:rsidRDefault="00A620EE" w:rsidP="00A620EE">
            <w:pPr>
              <w:spacing w:before="120" w:line="276" w:lineRule="auto"/>
              <w:rPr>
                <w:rFonts w:ascii="Times New Roman" w:hAnsi="Times New Roman"/>
                <w:szCs w:val="24"/>
              </w:rPr>
            </w:pPr>
          </w:p>
        </w:tc>
        <w:tc>
          <w:tcPr>
            <w:tcW w:w="567" w:type="dxa"/>
          </w:tcPr>
          <w:p w14:paraId="62A87160" w14:textId="77777777" w:rsidR="00A620EE" w:rsidRPr="00A620EE" w:rsidRDefault="00A620EE" w:rsidP="00A620EE">
            <w:pPr>
              <w:spacing w:before="120" w:line="276" w:lineRule="auto"/>
              <w:rPr>
                <w:rFonts w:ascii="Times New Roman" w:hAnsi="Times New Roman"/>
                <w:szCs w:val="24"/>
              </w:rPr>
            </w:pPr>
          </w:p>
        </w:tc>
        <w:tc>
          <w:tcPr>
            <w:tcW w:w="312" w:type="dxa"/>
          </w:tcPr>
          <w:p w14:paraId="73125E51" w14:textId="77777777" w:rsidR="00A620EE" w:rsidRPr="00A620EE" w:rsidRDefault="00A620EE" w:rsidP="00A620EE">
            <w:pPr>
              <w:spacing w:before="120" w:line="276" w:lineRule="auto"/>
              <w:rPr>
                <w:rFonts w:ascii="Times New Roman" w:hAnsi="Times New Roman"/>
                <w:szCs w:val="24"/>
              </w:rPr>
            </w:pPr>
          </w:p>
        </w:tc>
        <w:tc>
          <w:tcPr>
            <w:tcW w:w="535" w:type="dxa"/>
          </w:tcPr>
          <w:p w14:paraId="22B93F97" w14:textId="77777777" w:rsidR="00A620EE" w:rsidRPr="00A620EE" w:rsidRDefault="00A620EE" w:rsidP="00A620EE">
            <w:pPr>
              <w:spacing w:before="120" w:line="276" w:lineRule="auto"/>
              <w:rPr>
                <w:rFonts w:ascii="Times New Roman" w:hAnsi="Times New Roman"/>
                <w:szCs w:val="24"/>
              </w:rPr>
            </w:pPr>
          </w:p>
        </w:tc>
        <w:tc>
          <w:tcPr>
            <w:tcW w:w="535" w:type="dxa"/>
          </w:tcPr>
          <w:p w14:paraId="37C94891" w14:textId="77777777" w:rsidR="00A620EE" w:rsidRPr="00A620EE" w:rsidRDefault="00A620EE" w:rsidP="00A620EE">
            <w:pPr>
              <w:spacing w:before="120" w:line="276" w:lineRule="auto"/>
              <w:rPr>
                <w:rFonts w:ascii="Times New Roman" w:hAnsi="Times New Roman"/>
                <w:szCs w:val="24"/>
              </w:rPr>
            </w:pPr>
          </w:p>
        </w:tc>
      </w:tr>
      <w:tr w:rsidR="00A620EE" w:rsidRPr="00A620EE" w14:paraId="78897B61" w14:textId="77777777" w:rsidTr="00A620EE">
        <w:tc>
          <w:tcPr>
            <w:tcW w:w="1135" w:type="dxa"/>
          </w:tcPr>
          <w:p w14:paraId="3558E277" w14:textId="77777777" w:rsidR="00A620EE" w:rsidRPr="00A620EE" w:rsidRDefault="00A620EE" w:rsidP="00A620EE">
            <w:pPr>
              <w:spacing w:before="120" w:line="276" w:lineRule="auto"/>
              <w:jc w:val="center"/>
              <w:rPr>
                <w:rFonts w:ascii="Times New Roman" w:hAnsi="Times New Roman"/>
                <w:b/>
                <w:bCs/>
                <w:color w:val="auto"/>
                <w:szCs w:val="24"/>
              </w:rPr>
            </w:pPr>
            <w:r w:rsidRPr="00A620EE">
              <w:rPr>
                <w:rFonts w:ascii="Times New Roman" w:hAnsi="Times New Roman"/>
                <w:b/>
                <w:bCs/>
                <w:color w:val="auto"/>
                <w:szCs w:val="24"/>
              </w:rPr>
              <w:t>3</w:t>
            </w:r>
          </w:p>
        </w:tc>
        <w:tc>
          <w:tcPr>
            <w:tcW w:w="1134" w:type="dxa"/>
          </w:tcPr>
          <w:p w14:paraId="2DF4C6E6" w14:textId="77777777" w:rsidR="00A620EE" w:rsidRPr="00A620EE" w:rsidRDefault="00A620EE" w:rsidP="00A620EE">
            <w:pPr>
              <w:spacing w:before="120" w:line="276" w:lineRule="auto"/>
              <w:jc w:val="center"/>
              <w:rPr>
                <w:rFonts w:ascii="Times New Roman" w:hAnsi="Times New Roman"/>
                <w:b/>
                <w:bCs/>
                <w:color w:val="auto"/>
                <w:szCs w:val="24"/>
              </w:rPr>
            </w:pPr>
            <w:r w:rsidRPr="00A620EE">
              <w:rPr>
                <w:rFonts w:ascii="Times New Roman" w:hAnsi="Times New Roman"/>
                <w:b/>
                <w:bCs/>
                <w:color w:val="auto"/>
                <w:szCs w:val="24"/>
              </w:rPr>
              <w:t>9</w:t>
            </w:r>
          </w:p>
        </w:tc>
        <w:tc>
          <w:tcPr>
            <w:tcW w:w="567" w:type="dxa"/>
          </w:tcPr>
          <w:p w14:paraId="227F2CF7" w14:textId="77777777" w:rsidR="00A620EE" w:rsidRPr="00A620EE" w:rsidRDefault="00A620EE" w:rsidP="00A620EE">
            <w:pPr>
              <w:spacing w:before="120" w:line="276" w:lineRule="auto"/>
              <w:jc w:val="center"/>
              <w:rPr>
                <w:rFonts w:ascii="Times New Roman" w:hAnsi="Times New Roman"/>
                <w:szCs w:val="24"/>
              </w:rPr>
            </w:pPr>
            <w:r w:rsidRPr="00A620EE">
              <w:rPr>
                <w:rFonts w:ascii="Times New Roman" w:hAnsi="Times New Roman"/>
                <w:color w:val="000000" w:themeColor="text1"/>
                <w:szCs w:val="24"/>
              </w:rPr>
              <w:t>2</w:t>
            </w:r>
          </w:p>
        </w:tc>
        <w:tc>
          <w:tcPr>
            <w:tcW w:w="283" w:type="dxa"/>
          </w:tcPr>
          <w:p w14:paraId="03ECB72E" w14:textId="77777777" w:rsidR="00A620EE" w:rsidRPr="00A620EE" w:rsidRDefault="00A620EE" w:rsidP="00A620EE">
            <w:pPr>
              <w:spacing w:before="120" w:line="276" w:lineRule="auto"/>
              <w:rPr>
                <w:rFonts w:ascii="Times New Roman" w:hAnsi="Times New Roman"/>
                <w:szCs w:val="24"/>
              </w:rPr>
            </w:pPr>
          </w:p>
        </w:tc>
        <w:tc>
          <w:tcPr>
            <w:tcW w:w="567" w:type="dxa"/>
          </w:tcPr>
          <w:p w14:paraId="2B3C2313" w14:textId="77777777" w:rsidR="00A620EE" w:rsidRPr="00A620EE" w:rsidRDefault="00A620EE" w:rsidP="00A620EE">
            <w:pPr>
              <w:spacing w:before="120" w:line="276" w:lineRule="auto"/>
              <w:rPr>
                <w:rFonts w:ascii="Times New Roman" w:hAnsi="Times New Roman"/>
                <w:szCs w:val="24"/>
              </w:rPr>
            </w:pPr>
          </w:p>
        </w:tc>
        <w:tc>
          <w:tcPr>
            <w:tcW w:w="425" w:type="dxa"/>
          </w:tcPr>
          <w:p w14:paraId="3D1A4EB1" w14:textId="77777777" w:rsidR="00A620EE" w:rsidRPr="00A620EE" w:rsidRDefault="00A620EE" w:rsidP="00A620EE">
            <w:pPr>
              <w:spacing w:before="120" w:line="276" w:lineRule="auto"/>
              <w:rPr>
                <w:rFonts w:ascii="Times New Roman" w:hAnsi="Times New Roman"/>
                <w:szCs w:val="24"/>
              </w:rPr>
            </w:pPr>
          </w:p>
        </w:tc>
        <w:tc>
          <w:tcPr>
            <w:tcW w:w="426" w:type="dxa"/>
          </w:tcPr>
          <w:p w14:paraId="3549BE62" w14:textId="77777777" w:rsidR="00A620EE" w:rsidRPr="00A620EE" w:rsidRDefault="00A620EE" w:rsidP="00A620EE">
            <w:pPr>
              <w:spacing w:before="120" w:line="276" w:lineRule="auto"/>
              <w:rPr>
                <w:rFonts w:ascii="Times New Roman" w:hAnsi="Times New Roman"/>
                <w:szCs w:val="24"/>
              </w:rPr>
            </w:pPr>
          </w:p>
        </w:tc>
        <w:tc>
          <w:tcPr>
            <w:tcW w:w="567" w:type="dxa"/>
          </w:tcPr>
          <w:p w14:paraId="69198686" w14:textId="77777777" w:rsidR="00A620EE" w:rsidRPr="00A620EE" w:rsidRDefault="00A620EE" w:rsidP="00A620EE">
            <w:pPr>
              <w:spacing w:before="120" w:line="276" w:lineRule="auto"/>
              <w:jc w:val="center"/>
              <w:rPr>
                <w:rFonts w:ascii="Times New Roman" w:hAnsi="Times New Roman"/>
                <w:szCs w:val="24"/>
              </w:rPr>
            </w:pPr>
            <w:r w:rsidRPr="00A620EE">
              <w:rPr>
                <w:rFonts w:ascii="Times New Roman" w:hAnsi="Times New Roman"/>
                <w:color w:val="000000" w:themeColor="text1"/>
                <w:szCs w:val="24"/>
              </w:rPr>
              <w:t>4</w:t>
            </w:r>
          </w:p>
        </w:tc>
        <w:tc>
          <w:tcPr>
            <w:tcW w:w="567" w:type="dxa"/>
          </w:tcPr>
          <w:p w14:paraId="134AA31E" w14:textId="77777777" w:rsidR="00A620EE" w:rsidRPr="00A620EE" w:rsidRDefault="00A620EE" w:rsidP="00A620EE">
            <w:pPr>
              <w:spacing w:before="120" w:line="276" w:lineRule="auto"/>
              <w:rPr>
                <w:rFonts w:ascii="Times New Roman" w:hAnsi="Times New Roman"/>
                <w:szCs w:val="24"/>
              </w:rPr>
            </w:pPr>
          </w:p>
        </w:tc>
        <w:tc>
          <w:tcPr>
            <w:tcW w:w="425" w:type="dxa"/>
          </w:tcPr>
          <w:p w14:paraId="3160609C" w14:textId="77777777" w:rsidR="00A620EE" w:rsidRPr="00A620EE" w:rsidRDefault="00A620EE" w:rsidP="00A620EE">
            <w:pPr>
              <w:spacing w:before="120" w:line="276" w:lineRule="auto"/>
              <w:rPr>
                <w:rFonts w:ascii="Times New Roman" w:hAnsi="Times New Roman"/>
                <w:szCs w:val="24"/>
              </w:rPr>
            </w:pPr>
          </w:p>
        </w:tc>
        <w:tc>
          <w:tcPr>
            <w:tcW w:w="283" w:type="dxa"/>
          </w:tcPr>
          <w:p w14:paraId="596708AD" w14:textId="77777777" w:rsidR="00A620EE" w:rsidRPr="00A620EE" w:rsidRDefault="00A620EE" w:rsidP="00A620EE">
            <w:pPr>
              <w:spacing w:before="120" w:line="276" w:lineRule="auto"/>
              <w:rPr>
                <w:rFonts w:ascii="Times New Roman" w:hAnsi="Times New Roman"/>
                <w:szCs w:val="24"/>
              </w:rPr>
            </w:pPr>
          </w:p>
        </w:tc>
        <w:tc>
          <w:tcPr>
            <w:tcW w:w="567" w:type="dxa"/>
          </w:tcPr>
          <w:p w14:paraId="60C4C40A" w14:textId="77777777" w:rsidR="00A620EE" w:rsidRPr="00A620EE" w:rsidRDefault="00A620EE" w:rsidP="00A620EE">
            <w:pPr>
              <w:spacing w:before="120" w:line="276" w:lineRule="auto"/>
              <w:rPr>
                <w:rFonts w:ascii="Times New Roman" w:hAnsi="Times New Roman"/>
                <w:szCs w:val="24"/>
              </w:rPr>
            </w:pPr>
          </w:p>
        </w:tc>
        <w:tc>
          <w:tcPr>
            <w:tcW w:w="567" w:type="dxa"/>
          </w:tcPr>
          <w:p w14:paraId="77A1A2C0" w14:textId="77777777" w:rsidR="00A620EE" w:rsidRPr="00A620EE" w:rsidRDefault="00A620EE" w:rsidP="00A620EE">
            <w:pPr>
              <w:spacing w:before="120" w:line="276" w:lineRule="auto"/>
              <w:rPr>
                <w:rFonts w:ascii="Times New Roman" w:hAnsi="Times New Roman"/>
                <w:szCs w:val="24"/>
              </w:rPr>
            </w:pPr>
          </w:p>
        </w:tc>
        <w:tc>
          <w:tcPr>
            <w:tcW w:w="284" w:type="dxa"/>
          </w:tcPr>
          <w:p w14:paraId="0EED87E7" w14:textId="77777777" w:rsidR="00A620EE" w:rsidRPr="00A620EE" w:rsidRDefault="00A620EE" w:rsidP="00A620EE">
            <w:pPr>
              <w:spacing w:before="120" w:line="276" w:lineRule="auto"/>
              <w:rPr>
                <w:rFonts w:ascii="Times New Roman" w:hAnsi="Times New Roman"/>
                <w:szCs w:val="24"/>
              </w:rPr>
            </w:pPr>
          </w:p>
        </w:tc>
        <w:tc>
          <w:tcPr>
            <w:tcW w:w="567" w:type="dxa"/>
          </w:tcPr>
          <w:p w14:paraId="49836EFA" w14:textId="77777777" w:rsidR="00A620EE" w:rsidRPr="00A620EE" w:rsidRDefault="00A620EE" w:rsidP="00A620EE">
            <w:pPr>
              <w:spacing w:before="120" w:line="276" w:lineRule="auto"/>
              <w:rPr>
                <w:rFonts w:ascii="Times New Roman" w:hAnsi="Times New Roman"/>
                <w:szCs w:val="24"/>
              </w:rPr>
            </w:pPr>
          </w:p>
        </w:tc>
        <w:tc>
          <w:tcPr>
            <w:tcW w:w="567" w:type="dxa"/>
          </w:tcPr>
          <w:p w14:paraId="5245404A" w14:textId="77777777" w:rsidR="00A620EE" w:rsidRPr="00A620EE" w:rsidRDefault="00A620EE" w:rsidP="00A620EE">
            <w:pPr>
              <w:spacing w:before="120" w:line="276" w:lineRule="auto"/>
              <w:rPr>
                <w:rFonts w:ascii="Times New Roman" w:hAnsi="Times New Roman"/>
                <w:szCs w:val="24"/>
              </w:rPr>
            </w:pPr>
          </w:p>
        </w:tc>
        <w:tc>
          <w:tcPr>
            <w:tcW w:w="312" w:type="dxa"/>
          </w:tcPr>
          <w:p w14:paraId="45C03E0F" w14:textId="77777777" w:rsidR="00A620EE" w:rsidRPr="00A620EE" w:rsidRDefault="00A620EE" w:rsidP="00A620EE">
            <w:pPr>
              <w:spacing w:before="120" w:line="276" w:lineRule="auto"/>
              <w:jc w:val="center"/>
              <w:rPr>
                <w:rFonts w:ascii="Times New Roman" w:hAnsi="Times New Roman"/>
                <w:szCs w:val="24"/>
              </w:rPr>
            </w:pPr>
            <w:r w:rsidRPr="00A620EE">
              <w:rPr>
                <w:rFonts w:ascii="Times New Roman" w:hAnsi="Times New Roman"/>
                <w:color w:val="000000" w:themeColor="text1"/>
                <w:szCs w:val="24"/>
              </w:rPr>
              <w:t>3</w:t>
            </w:r>
          </w:p>
        </w:tc>
        <w:tc>
          <w:tcPr>
            <w:tcW w:w="535" w:type="dxa"/>
          </w:tcPr>
          <w:p w14:paraId="7B19A3DB" w14:textId="77777777" w:rsidR="00A620EE" w:rsidRPr="00A620EE" w:rsidRDefault="00A620EE" w:rsidP="00A620EE">
            <w:pPr>
              <w:spacing w:before="120" w:line="276" w:lineRule="auto"/>
              <w:rPr>
                <w:rFonts w:ascii="Times New Roman" w:hAnsi="Times New Roman"/>
                <w:szCs w:val="24"/>
              </w:rPr>
            </w:pPr>
          </w:p>
        </w:tc>
        <w:tc>
          <w:tcPr>
            <w:tcW w:w="535" w:type="dxa"/>
          </w:tcPr>
          <w:p w14:paraId="21B003AB" w14:textId="77777777" w:rsidR="00A620EE" w:rsidRPr="00A620EE" w:rsidRDefault="00A620EE" w:rsidP="00A620EE">
            <w:pPr>
              <w:spacing w:before="120" w:line="276" w:lineRule="auto"/>
              <w:rPr>
                <w:rFonts w:ascii="Times New Roman" w:hAnsi="Times New Roman"/>
                <w:szCs w:val="24"/>
              </w:rPr>
            </w:pPr>
          </w:p>
        </w:tc>
      </w:tr>
      <w:tr w:rsidR="00A620EE" w:rsidRPr="00A620EE" w14:paraId="7195C17B" w14:textId="77777777" w:rsidTr="00A620EE">
        <w:tc>
          <w:tcPr>
            <w:tcW w:w="1135" w:type="dxa"/>
          </w:tcPr>
          <w:p w14:paraId="4D4F2449" w14:textId="77777777" w:rsidR="00A620EE" w:rsidRPr="00A620EE" w:rsidRDefault="00A620EE" w:rsidP="00A620EE">
            <w:pPr>
              <w:spacing w:before="120" w:line="276" w:lineRule="auto"/>
              <w:jc w:val="center"/>
              <w:rPr>
                <w:rFonts w:ascii="Times New Roman" w:hAnsi="Times New Roman"/>
                <w:b/>
                <w:bCs/>
                <w:color w:val="auto"/>
                <w:szCs w:val="24"/>
              </w:rPr>
            </w:pPr>
            <w:r w:rsidRPr="00A620EE">
              <w:rPr>
                <w:rFonts w:ascii="Times New Roman" w:hAnsi="Times New Roman"/>
                <w:b/>
                <w:bCs/>
                <w:color w:val="auto"/>
                <w:szCs w:val="24"/>
              </w:rPr>
              <w:t>4</w:t>
            </w:r>
          </w:p>
        </w:tc>
        <w:tc>
          <w:tcPr>
            <w:tcW w:w="1134" w:type="dxa"/>
          </w:tcPr>
          <w:p w14:paraId="702FDBA9" w14:textId="77777777" w:rsidR="00A620EE" w:rsidRPr="00A620EE" w:rsidRDefault="00A620EE" w:rsidP="00A620EE">
            <w:pPr>
              <w:spacing w:before="120" w:line="276" w:lineRule="auto"/>
              <w:jc w:val="center"/>
              <w:rPr>
                <w:rFonts w:ascii="Times New Roman" w:hAnsi="Times New Roman"/>
                <w:b/>
                <w:bCs/>
                <w:color w:val="auto"/>
                <w:szCs w:val="24"/>
              </w:rPr>
            </w:pPr>
            <w:r w:rsidRPr="00A620EE">
              <w:rPr>
                <w:rFonts w:ascii="Times New Roman" w:hAnsi="Times New Roman"/>
                <w:b/>
                <w:bCs/>
                <w:color w:val="auto"/>
                <w:szCs w:val="24"/>
              </w:rPr>
              <w:t>47</w:t>
            </w:r>
          </w:p>
        </w:tc>
        <w:tc>
          <w:tcPr>
            <w:tcW w:w="567" w:type="dxa"/>
          </w:tcPr>
          <w:p w14:paraId="770AC5BF" w14:textId="77777777" w:rsidR="00A620EE" w:rsidRPr="00A620EE" w:rsidRDefault="00A620EE" w:rsidP="00A620EE">
            <w:pPr>
              <w:spacing w:before="120" w:line="276" w:lineRule="auto"/>
              <w:jc w:val="center"/>
              <w:rPr>
                <w:rFonts w:ascii="Times New Roman" w:hAnsi="Times New Roman"/>
                <w:szCs w:val="24"/>
              </w:rPr>
            </w:pPr>
            <w:r w:rsidRPr="00A620EE">
              <w:rPr>
                <w:rFonts w:ascii="Times New Roman" w:hAnsi="Times New Roman"/>
                <w:color w:val="000000" w:themeColor="text1"/>
                <w:szCs w:val="24"/>
              </w:rPr>
              <w:t>27</w:t>
            </w:r>
          </w:p>
        </w:tc>
        <w:tc>
          <w:tcPr>
            <w:tcW w:w="283" w:type="dxa"/>
          </w:tcPr>
          <w:p w14:paraId="73512B31" w14:textId="77777777" w:rsidR="00A620EE" w:rsidRPr="00A620EE" w:rsidRDefault="00A620EE" w:rsidP="00A620EE">
            <w:pPr>
              <w:spacing w:before="120" w:line="276" w:lineRule="auto"/>
              <w:rPr>
                <w:rFonts w:ascii="Times New Roman" w:hAnsi="Times New Roman"/>
                <w:szCs w:val="24"/>
              </w:rPr>
            </w:pPr>
          </w:p>
        </w:tc>
        <w:tc>
          <w:tcPr>
            <w:tcW w:w="567" w:type="dxa"/>
          </w:tcPr>
          <w:p w14:paraId="0BF2EBEB" w14:textId="77777777" w:rsidR="00A620EE" w:rsidRPr="00A620EE" w:rsidRDefault="00A620EE" w:rsidP="00A620EE">
            <w:pPr>
              <w:spacing w:before="120" w:line="276" w:lineRule="auto"/>
              <w:jc w:val="center"/>
              <w:rPr>
                <w:rFonts w:ascii="Times New Roman" w:hAnsi="Times New Roman"/>
                <w:szCs w:val="24"/>
              </w:rPr>
            </w:pPr>
            <w:r w:rsidRPr="00A620EE">
              <w:rPr>
                <w:rFonts w:ascii="Times New Roman" w:hAnsi="Times New Roman"/>
                <w:color w:val="000000" w:themeColor="text1"/>
                <w:szCs w:val="24"/>
              </w:rPr>
              <w:t>18</w:t>
            </w:r>
          </w:p>
        </w:tc>
        <w:tc>
          <w:tcPr>
            <w:tcW w:w="425" w:type="dxa"/>
          </w:tcPr>
          <w:p w14:paraId="01514641" w14:textId="77777777" w:rsidR="00A620EE" w:rsidRPr="00A620EE" w:rsidRDefault="00A620EE" w:rsidP="00A620EE">
            <w:pPr>
              <w:spacing w:before="120" w:line="276" w:lineRule="auto"/>
              <w:rPr>
                <w:rFonts w:ascii="Times New Roman" w:hAnsi="Times New Roman"/>
                <w:szCs w:val="24"/>
              </w:rPr>
            </w:pPr>
          </w:p>
        </w:tc>
        <w:tc>
          <w:tcPr>
            <w:tcW w:w="426" w:type="dxa"/>
          </w:tcPr>
          <w:p w14:paraId="2600E1B7" w14:textId="77777777" w:rsidR="00A620EE" w:rsidRPr="00A620EE" w:rsidRDefault="00A620EE" w:rsidP="00A620EE">
            <w:pPr>
              <w:spacing w:before="120" w:line="276" w:lineRule="auto"/>
              <w:rPr>
                <w:rFonts w:ascii="Times New Roman" w:hAnsi="Times New Roman"/>
                <w:szCs w:val="24"/>
              </w:rPr>
            </w:pPr>
          </w:p>
        </w:tc>
        <w:tc>
          <w:tcPr>
            <w:tcW w:w="567" w:type="dxa"/>
          </w:tcPr>
          <w:p w14:paraId="0ADFE281" w14:textId="77777777" w:rsidR="00A620EE" w:rsidRPr="00A620EE" w:rsidRDefault="00A620EE" w:rsidP="00A620EE">
            <w:pPr>
              <w:spacing w:before="120" w:line="276" w:lineRule="auto"/>
              <w:jc w:val="center"/>
              <w:rPr>
                <w:rFonts w:ascii="Times New Roman" w:hAnsi="Times New Roman"/>
                <w:szCs w:val="24"/>
              </w:rPr>
            </w:pPr>
            <w:r w:rsidRPr="00A620EE">
              <w:rPr>
                <w:rFonts w:ascii="Times New Roman" w:hAnsi="Times New Roman"/>
                <w:color w:val="000000" w:themeColor="text1"/>
                <w:szCs w:val="24"/>
              </w:rPr>
              <w:t>2</w:t>
            </w:r>
          </w:p>
        </w:tc>
        <w:tc>
          <w:tcPr>
            <w:tcW w:w="567" w:type="dxa"/>
          </w:tcPr>
          <w:p w14:paraId="4A01369B" w14:textId="77777777" w:rsidR="00A620EE" w:rsidRPr="00A620EE" w:rsidRDefault="00A620EE" w:rsidP="00A620EE">
            <w:pPr>
              <w:spacing w:before="120" w:line="276" w:lineRule="auto"/>
              <w:rPr>
                <w:rFonts w:ascii="Times New Roman" w:hAnsi="Times New Roman"/>
                <w:szCs w:val="24"/>
              </w:rPr>
            </w:pPr>
          </w:p>
        </w:tc>
        <w:tc>
          <w:tcPr>
            <w:tcW w:w="425" w:type="dxa"/>
          </w:tcPr>
          <w:p w14:paraId="2B98C24C" w14:textId="77777777" w:rsidR="00A620EE" w:rsidRPr="00A620EE" w:rsidRDefault="00A620EE" w:rsidP="00A620EE">
            <w:pPr>
              <w:spacing w:before="120" w:line="276" w:lineRule="auto"/>
              <w:rPr>
                <w:rFonts w:ascii="Times New Roman" w:hAnsi="Times New Roman"/>
                <w:szCs w:val="24"/>
              </w:rPr>
            </w:pPr>
          </w:p>
        </w:tc>
        <w:tc>
          <w:tcPr>
            <w:tcW w:w="283" w:type="dxa"/>
          </w:tcPr>
          <w:p w14:paraId="1E62A1A6" w14:textId="77777777" w:rsidR="00A620EE" w:rsidRPr="00A620EE" w:rsidRDefault="00A620EE" w:rsidP="00A620EE">
            <w:pPr>
              <w:spacing w:before="120" w:line="276" w:lineRule="auto"/>
              <w:rPr>
                <w:rFonts w:ascii="Times New Roman" w:hAnsi="Times New Roman"/>
                <w:szCs w:val="24"/>
              </w:rPr>
            </w:pPr>
          </w:p>
        </w:tc>
        <w:tc>
          <w:tcPr>
            <w:tcW w:w="567" w:type="dxa"/>
          </w:tcPr>
          <w:p w14:paraId="48E00E15" w14:textId="77777777" w:rsidR="00A620EE" w:rsidRPr="00A620EE" w:rsidRDefault="00A620EE" w:rsidP="00A620EE">
            <w:pPr>
              <w:spacing w:before="120" w:line="276" w:lineRule="auto"/>
              <w:rPr>
                <w:rFonts w:ascii="Times New Roman" w:hAnsi="Times New Roman"/>
                <w:szCs w:val="24"/>
              </w:rPr>
            </w:pPr>
          </w:p>
        </w:tc>
        <w:tc>
          <w:tcPr>
            <w:tcW w:w="567" w:type="dxa"/>
          </w:tcPr>
          <w:p w14:paraId="56891EFC" w14:textId="77777777" w:rsidR="00A620EE" w:rsidRPr="00A620EE" w:rsidRDefault="00A620EE" w:rsidP="00A620EE">
            <w:pPr>
              <w:spacing w:before="120" w:line="276" w:lineRule="auto"/>
              <w:rPr>
                <w:rFonts w:ascii="Times New Roman" w:hAnsi="Times New Roman"/>
                <w:szCs w:val="24"/>
              </w:rPr>
            </w:pPr>
          </w:p>
        </w:tc>
        <w:tc>
          <w:tcPr>
            <w:tcW w:w="284" w:type="dxa"/>
          </w:tcPr>
          <w:p w14:paraId="65767DD7" w14:textId="77777777" w:rsidR="00A620EE" w:rsidRPr="00A620EE" w:rsidRDefault="00A620EE" w:rsidP="00A620EE">
            <w:pPr>
              <w:spacing w:before="120" w:line="276" w:lineRule="auto"/>
              <w:rPr>
                <w:rFonts w:ascii="Times New Roman" w:hAnsi="Times New Roman"/>
                <w:szCs w:val="24"/>
              </w:rPr>
            </w:pPr>
          </w:p>
        </w:tc>
        <w:tc>
          <w:tcPr>
            <w:tcW w:w="567" w:type="dxa"/>
          </w:tcPr>
          <w:p w14:paraId="0DC68836" w14:textId="77777777" w:rsidR="00A620EE" w:rsidRPr="00A620EE" w:rsidRDefault="00A620EE" w:rsidP="00A620EE">
            <w:pPr>
              <w:spacing w:before="120" w:line="276" w:lineRule="auto"/>
              <w:rPr>
                <w:rFonts w:ascii="Times New Roman" w:hAnsi="Times New Roman"/>
                <w:szCs w:val="24"/>
              </w:rPr>
            </w:pPr>
          </w:p>
        </w:tc>
        <w:tc>
          <w:tcPr>
            <w:tcW w:w="567" w:type="dxa"/>
          </w:tcPr>
          <w:p w14:paraId="146430B3" w14:textId="77777777" w:rsidR="00A620EE" w:rsidRPr="00A620EE" w:rsidRDefault="00A620EE" w:rsidP="00A620EE">
            <w:pPr>
              <w:spacing w:before="120" w:line="276" w:lineRule="auto"/>
              <w:rPr>
                <w:rFonts w:ascii="Times New Roman" w:hAnsi="Times New Roman"/>
                <w:szCs w:val="24"/>
              </w:rPr>
            </w:pPr>
          </w:p>
        </w:tc>
        <w:tc>
          <w:tcPr>
            <w:tcW w:w="312" w:type="dxa"/>
          </w:tcPr>
          <w:p w14:paraId="62ACF587" w14:textId="77777777" w:rsidR="00A620EE" w:rsidRPr="00A620EE" w:rsidRDefault="00A620EE" w:rsidP="00A620EE">
            <w:pPr>
              <w:spacing w:before="120" w:line="276" w:lineRule="auto"/>
              <w:rPr>
                <w:rFonts w:ascii="Times New Roman" w:hAnsi="Times New Roman"/>
                <w:szCs w:val="24"/>
              </w:rPr>
            </w:pPr>
          </w:p>
        </w:tc>
        <w:tc>
          <w:tcPr>
            <w:tcW w:w="535" w:type="dxa"/>
          </w:tcPr>
          <w:p w14:paraId="20542638" w14:textId="77777777" w:rsidR="00A620EE" w:rsidRPr="00A620EE" w:rsidRDefault="00A620EE" w:rsidP="00A620EE">
            <w:pPr>
              <w:spacing w:before="120" w:line="276" w:lineRule="auto"/>
              <w:rPr>
                <w:rFonts w:ascii="Times New Roman" w:hAnsi="Times New Roman"/>
                <w:szCs w:val="24"/>
              </w:rPr>
            </w:pPr>
          </w:p>
        </w:tc>
        <w:tc>
          <w:tcPr>
            <w:tcW w:w="535" w:type="dxa"/>
          </w:tcPr>
          <w:p w14:paraId="574AF494" w14:textId="77777777" w:rsidR="00A620EE" w:rsidRPr="00A620EE" w:rsidRDefault="00A620EE" w:rsidP="00A620EE">
            <w:pPr>
              <w:spacing w:before="120" w:line="276" w:lineRule="auto"/>
              <w:rPr>
                <w:rFonts w:ascii="Times New Roman" w:hAnsi="Times New Roman"/>
                <w:szCs w:val="24"/>
              </w:rPr>
            </w:pPr>
          </w:p>
        </w:tc>
      </w:tr>
      <w:tr w:rsidR="00A620EE" w:rsidRPr="00A620EE" w14:paraId="2434E85E" w14:textId="77777777" w:rsidTr="00A620EE">
        <w:tc>
          <w:tcPr>
            <w:tcW w:w="1135" w:type="dxa"/>
          </w:tcPr>
          <w:p w14:paraId="192C8538" w14:textId="77777777" w:rsidR="00A620EE" w:rsidRPr="00A620EE" w:rsidRDefault="00A620EE" w:rsidP="00A620EE">
            <w:pPr>
              <w:spacing w:before="120" w:line="276" w:lineRule="auto"/>
              <w:jc w:val="center"/>
              <w:rPr>
                <w:rFonts w:ascii="Times New Roman" w:hAnsi="Times New Roman"/>
                <w:b/>
                <w:bCs/>
                <w:color w:val="auto"/>
                <w:szCs w:val="24"/>
              </w:rPr>
            </w:pPr>
            <w:r w:rsidRPr="00A620EE">
              <w:rPr>
                <w:rFonts w:ascii="Times New Roman" w:hAnsi="Times New Roman"/>
                <w:b/>
                <w:bCs/>
                <w:color w:val="auto"/>
                <w:szCs w:val="24"/>
              </w:rPr>
              <w:lastRenderedPageBreak/>
              <w:t>5</w:t>
            </w:r>
          </w:p>
        </w:tc>
        <w:tc>
          <w:tcPr>
            <w:tcW w:w="1134" w:type="dxa"/>
          </w:tcPr>
          <w:p w14:paraId="5BFF80CC" w14:textId="77777777" w:rsidR="00A620EE" w:rsidRPr="00A620EE" w:rsidRDefault="00A620EE" w:rsidP="00A620EE">
            <w:pPr>
              <w:spacing w:before="120" w:line="276" w:lineRule="auto"/>
              <w:jc w:val="center"/>
              <w:rPr>
                <w:rFonts w:ascii="Times New Roman" w:hAnsi="Times New Roman"/>
                <w:b/>
                <w:bCs/>
                <w:color w:val="auto"/>
                <w:szCs w:val="24"/>
              </w:rPr>
            </w:pPr>
            <w:r w:rsidRPr="00A620EE">
              <w:rPr>
                <w:rFonts w:ascii="Times New Roman" w:hAnsi="Times New Roman"/>
                <w:b/>
                <w:bCs/>
                <w:color w:val="auto"/>
                <w:szCs w:val="24"/>
              </w:rPr>
              <w:t>743</w:t>
            </w:r>
          </w:p>
        </w:tc>
        <w:tc>
          <w:tcPr>
            <w:tcW w:w="567" w:type="dxa"/>
          </w:tcPr>
          <w:p w14:paraId="73FCE893" w14:textId="77777777" w:rsidR="00A620EE" w:rsidRPr="00A620EE" w:rsidRDefault="00A620EE" w:rsidP="00A620EE">
            <w:pPr>
              <w:spacing w:before="120" w:line="276" w:lineRule="auto"/>
              <w:jc w:val="center"/>
              <w:rPr>
                <w:rFonts w:ascii="Times New Roman" w:hAnsi="Times New Roman"/>
                <w:szCs w:val="24"/>
              </w:rPr>
            </w:pPr>
            <w:r w:rsidRPr="00A620EE">
              <w:rPr>
                <w:rFonts w:ascii="Times New Roman" w:hAnsi="Times New Roman"/>
                <w:color w:val="000000" w:themeColor="text1"/>
                <w:szCs w:val="24"/>
              </w:rPr>
              <w:t>257</w:t>
            </w:r>
          </w:p>
        </w:tc>
        <w:tc>
          <w:tcPr>
            <w:tcW w:w="283" w:type="dxa"/>
          </w:tcPr>
          <w:p w14:paraId="487340C5" w14:textId="77777777" w:rsidR="00A620EE" w:rsidRPr="00A620EE" w:rsidRDefault="00A620EE" w:rsidP="00A620EE">
            <w:pPr>
              <w:spacing w:before="120" w:line="276" w:lineRule="auto"/>
              <w:rPr>
                <w:rFonts w:ascii="Times New Roman" w:hAnsi="Times New Roman"/>
                <w:szCs w:val="24"/>
              </w:rPr>
            </w:pPr>
          </w:p>
        </w:tc>
        <w:tc>
          <w:tcPr>
            <w:tcW w:w="567" w:type="dxa"/>
          </w:tcPr>
          <w:p w14:paraId="088898AA" w14:textId="77777777" w:rsidR="00A620EE" w:rsidRPr="00A620EE" w:rsidRDefault="00A620EE" w:rsidP="00A620EE">
            <w:pPr>
              <w:spacing w:before="120" w:line="276" w:lineRule="auto"/>
              <w:rPr>
                <w:rFonts w:ascii="Times New Roman" w:hAnsi="Times New Roman"/>
                <w:szCs w:val="24"/>
              </w:rPr>
            </w:pPr>
          </w:p>
        </w:tc>
        <w:tc>
          <w:tcPr>
            <w:tcW w:w="425" w:type="dxa"/>
          </w:tcPr>
          <w:p w14:paraId="7B557617" w14:textId="77777777" w:rsidR="00A620EE" w:rsidRPr="00A620EE" w:rsidRDefault="00A620EE" w:rsidP="00A620EE">
            <w:pPr>
              <w:spacing w:before="120" w:line="276" w:lineRule="auto"/>
              <w:rPr>
                <w:rFonts w:ascii="Times New Roman" w:hAnsi="Times New Roman"/>
                <w:szCs w:val="24"/>
              </w:rPr>
            </w:pPr>
          </w:p>
        </w:tc>
        <w:tc>
          <w:tcPr>
            <w:tcW w:w="426" w:type="dxa"/>
          </w:tcPr>
          <w:p w14:paraId="18A04360" w14:textId="77777777" w:rsidR="00A620EE" w:rsidRPr="00A620EE" w:rsidRDefault="00A620EE" w:rsidP="00A620EE">
            <w:pPr>
              <w:spacing w:before="120" w:line="276" w:lineRule="auto"/>
              <w:rPr>
                <w:rFonts w:ascii="Times New Roman" w:hAnsi="Times New Roman"/>
                <w:szCs w:val="24"/>
              </w:rPr>
            </w:pPr>
          </w:p>
        </w:tc>
        <w:tc>
          <w:tcPr>
            <w:tcW w:w="567" w:type="dxa"/>
          </w:tcPr>
          <w:p w14:paraId="57456675" w14:textId="77777777" w:rsidR="00A620EE" w:rsidRPr="00A620EE" w:rsidRDefault="00A620EE" w:rsidP="00A620EE">
            <w:pPr>
              <w:spacing w:before="120" w:line="276" w:lineRule="auto"/>
              <w:jc w:val="center"/>
              <w:rPr>
                <w:rFonts w:ascii="Times New Roman" w:hAnsi="Times New Roman"/>
                <w:szCs w:val="24"/>
              </w:rPr>
            </w:pPr>
            <w:r w:rsidRPr="00A620EE">
              <w:rPr>
                <w:rFonts w:ascii="Times New Roman" w:hAnsi="Times New Roman"/>
                <w:color w:val="000000" w:themeColor="text1"/>
                <w:szCs w:val="24"/>
              </w:rPr>
              <w:t>21</w:t>
            </w:r>
          </w:p>
        </w:tc>
        <w:tc>
          <w:tcPr>
            <w:tcW w:w="567" w:type="dxa"/>
          </w:tcPr>
          <w:p w14:paraId="1C787345" w14:textId="77777777" w:rsidR="00A620EE" w:rsidRPr="00A620EE" w:rsidRDefault="00A620EE" w:rsidP="00A620EE">
            <w:pPr>
              <w:spacing w:before="120" w:line="276" w:lineRule="auto"/>
              <w:jc w:val="center"/>
              <w:rPr>
                <w:rFonts w:ascii="Times New Roman" w:hAnsi="Times New Roman"/>
                <w:szCs w:val="24"/>
              </w:rPr>
            </w:pPr>
            <w:r w:rsidRPr="00A620EE">
              <w:rPr>
                <w:rFonts w:ascii="Times New Roman" w:hAnsi="Times New Roman"/>
                <w:color w:val="000000" w:themeColor="text1"/>
                <w:szCs w:val="24"/>
              </w:rPr>
              <w:t>19</w:t>
            </w:r>
          </w:p>
        </w:tc>
        <w:tc>
          <w:tcPr>
            <w:tcW w:w="425" w:type="dxa"/>
          </w:tcPr>
          <w:p w14:paraId="53EACC99" w14:textId="77777777" w:rsidR="00A620EE" w:rsidRPr="00A620EE" w:rsidRDefault="00A620EE" w:rsidP="00A620EE">
            <w:pPr>
              <w:spacing w:before="120" w:line="276" w:lineRule="auto"/>
              <w:rPr>
                <w:rFonts w:ascii="Times New Roman" w:hAnsi="Times New Roman"/>
                <w:szCs w:val="24"/>
              </w:rPr>
            </w:pPr>
          </w:p>
        </w:tc>
        <w:tc>
          <w:tcPr>
            <w:tcW w:w="283" w:type="dxa"/>
          </w:tcPr>
          <w:p w14:paraId="71B7DBB3" w14:textId="77777777" w:rsidR="00A620EE" w:rsidRPr="00A620EE" w:rsidRDefault="00A620EE" w:rsidP="00A620EE">
            <w:pPr>
              <w:spacing w:before="120" w:line="276" w:lineRule="auto"/>
              <w:rPr>
                <w:rFonts w:ascii="Times New Roman" w:hAnsi="Times New Roman"/>
                <w:szCs w:val="24"/>
              </w:rPr>
            </w:pPr>
          </w:p>
        </w:tc>
        <w:tc>
          <w:tcPr>
            <w:tcW w:w="567" w:type="dxa"/>
          </w:tcPr>
          <w:p w14:paraId="3574653A" w14:textId="77777777" w:rsidR="00A620EE" w:rsidRPr="00A620EE" w:rsidRDefault="00A620EE" w:rsidP="00A620EE">
            <w:pPr>
              <w:spacing w:before="120" w:line="276" w:lineRule="auto"/>
              <w:jc w:val="center"/>
              <w:rPr>
                <w:rFonts w:ascii="Times New Roman" w:hAnsi="Times New Roman"/>
                <w:szCs w:val="24"/>
              </w:rPr>
            </w:pPr>
            <w:r w:rsidRPr="00A620EE">
              <w:rPr>
                <w:rFonts w:ascii="Times New Roman" w:hAnsi="Times New Roman"/>
                <w:color w:val="000000" w:themeColor="text1"/>
                <w:szCs w:val="24"/>
              </w:rPr>
              <w:t>12</w:t>
            </w:r>
          </w:p>
        </w:tc>
        <w:tc>
          <w:tcPr>
            <w:tcW w:w="567" w:type="dxa"/>
          </w:tcPr>
          <w:p w14:paraId="4D5C3E02" w14:textId="77777777" w:rsidR="00A620EE" w:rsidRPr="00A620EE" w:rsidRDefault="00A620EE" w:rsidP="00A620EE">
            <w:pPr>
              <w:spacing w:before="120" w:line="276" w:lineRule="auto"/>
              <w:jc w:val="center"/>
              <w:rPr>
                <w:rFonts w:ascii="Times New Roman" w:hAnsi="Times New Roman"/>
                <w:szCs w:val="24"/>
              </w:rPr>
            </w:pPr>
            <w:r w:rsidRPr="00A620EE">
              <w:rPr>
                <w:rFonts w:ascii="Times New Roman" w:hAnsi="Times New Roman"/>
                <w:color w:val="000000" w:themeColor="text1"/>
                <w:szCs w:val="24"/>
              </w:rPr>
              <w:t>2</w:t>
            </w:r>
          </w:p>
        </w:tc>
        <w:tc>
          <w:tcPr>
            <w:tcW w:w="284" w:type="dxa"/>
          </w:tcPr>
          <w:p w14:paraId="66C3A7B1" w14:textId="77777777" w:rsidR="00A620EE" w:rsidRPr="00A620EE" w:rsidRDefault="00A620EE" w:rsidP="00A620EE">
            <w:pPr>
              <w:spacing w:before="120" w:line="276" w:lineRule="auto"/>
              <w:rPr>
                <w:rFonts w:ascii="Times New Roman" w:hAnsi="Times New Roman"/>
                <w:szCs w:val="24"/>
              </w:rPr>
            </w:pPr>
          </w:p>
        </w:tc>
        <w:tc>
          <w:tcPr>
            <w:tcW w:w="567" w:type="dxa"/>
          </w:tcPr>
          <w:p w14:paraId="7B0530C0" w14:textId="77777777" w:rsidR="00A620EE" w:rsidRPr="00A620EE" w:rsidRDefault="00A620EE" w:rsidP="00A620EE">
            <w:pPr>
              <w:spacing w:before="120" w:line="276" w:lineRule="auto"/>
              <w:jc w:val="center"/>
              <w:rPr>
                <w:rFonts w:ascii="Times New Roman" w:hAnsi="Times New Roman"/>
                <w:szCs w:val="24"/>
              </w:rPr>
            </w:pPr>
            <w:r w:rsidRPr="00A620EE">
              <w:rPr>
                <w:rFonts w:ascii="Times New Roman" w:hAnsi="Times New Roman"/>
                <w:color w:val="000000" w:themeColor="text1"/>
                <w:szCs w:val="24"/>
              </w:rPr>
              <w:t>348</w:t>
            </w:r>
          </w:p>
        </w:tc>
        <w:tc>
          <w:tcPr>
            <w:tcW w:w="567" w:type="dxa"/>
          </w:tcPr>
          <w:p w14:paraId="112C34D5" w14:textId="77777777" w:rsidR="00A620EE" w:rsidRPr="00A620EE" w:rsidRDefault="00A620EE" w:rsidP="00A620EE">
            <w:pPr>
              <w:spacing w:before="120" w:line="276" w:lineRule="auto"/>
              <w:rPr>
                <w:rFonts w:ascii="Times New Roman" w:hAnsi="Times New Roman"/>
                <w:szCs w:val="24"/>
              </w:rPr>
            </w:pPr>
          </w:p>
        </w:tc>
        <w:tc>
          <w:tcPr>
            <w:tcW w:w="312" w:type="dxa"/>
          </w:tcPr>
          <w:p w14:paraId="67F38540" w14:textId="77777777" w:rsidR="00A620EE" w:rsidRPr="00A620EE" w:rsidRDefault="00A620EE" w:rsidP="00A620EE">
            <w:pPr>
              <w:spacing w:before="120" w:line="276" w:lineRule="auto"/>
              <w:rPr>
                <w:rFonts w:ascii="Times New Roman" w:hAnsi="Times New Roman"/>
                <w:szCs w:val="24"/>
              </w:rPr>
            </w:pPr>
          </w:p>
        </w:tc>
        <w:tc>
          <w:tcPr>
            <w:tcW w:w="535" w:type="dxa"/>
          </w:tcPr>
          <w:p w14:paraId="044BD919" w14:textId="77777777" w:rsidR="00A620EE" w:rsidRPr="00A620EE" w:rsidRDefault="00A620EE" w:rsidP="00A620EE">
            <w:pPr>
              <w:spacing w:before="120" w:line="276" w:lineRule="auto"/>
              <w:jc w:val="center"/>
              <w:rPr>
                <w:rFonts w:ascii="Times New Roman" w:hAnsi="Times New Roman"/>
                <w:szCs w:val="24"/>
              </w:rPr>
            </w:pPr>
            <w:r w:rsidRPr="00A620EE">
              <w:rPr>
                <w:rFonts w:ascii="Times New Roman" w:hAnsi="Times New Roman"/>
                <w:color w:val="000000" w:themeColor="text1"/>
                <w:szCs w:val="24"/>
              </w:rPr>
              <w:t>84</w:t>
            </w:r>
          </w:p>
        </w:tc>
        <w:tc>
          <w:tcPr>
            <w:tcW w:w="535" w:type="dxa"/>
          </w:tcPr>
          <w:p w14:paraId="6CD43652" w14:textId="77777777" w:rsidR="00A620EE" w:rsidRPr="00A620EE" w:rsidRDefault="00A620EE" w:rsidP="00A620EE">
            <w:pPr>
              <w:spacing w:before="120" w:line="276" w:lineRule="auto"/>
              <w:jc w:val="center"/>
              <w:rPr>
                <w:rFonts w:ascii="Times New Roman" w:hAnsi="Times New Roman"/>
                <w:color w:val="000000" w:themeColor="text1"/>
                <w:szCs w:val="24"/>
              </w:rPr>
            </w:pPr>
          </w:p>
        </w:tc>
      </w:tr>
      <w:tr w:rsidR="00A620EE" w:rsidRPr="00A620EE" w14:paraId="20D11862" w14:textId="77777777" w:rsidTr="00A620EE">
        <w:tc>
          <w:tcPr>
            <w:tcW w:w="1135" w:type="dxa"/>
          </w:tcPr>
          <w:p w14:paraId="1CC32C4D" w14:textId="77777777" w:rsidR="00A620EE" w:rsidRPr="00A620EE" w:rsidRDefault="00A620EE" w:rsidP="00A620EE">
            <w:pPr>
              <w:spacing w:before="120" w:line="276" w:lineRule="auto"/>
              <w:jc w:val="center"/>
              <w:rPr>
                <w:rFonts w:ascii="Times New Roman" w:hAnsi="Times New Roman"/>
                <w:b/>
                <w:bCs/>
                <w:color w:val="auto"/>
                <w:szCs w:val="24"/>
              </w:rPr>
            </w:pPr>
            <w:r w:rsidRPr="00A620EE">
              <w:rPr>
                <w:rFonts w:ascii="Times New Roman" w:hAnsi="Times New Roman"/>
                <w:b/>
                <w:bCs/>
                <w:color w:val="auto"/>
                <w:szCs w:val="24"/>
              </w:rPr>
              <w:t>6</w:t>
            </w:r>
          </w:p>
        </w:tc>
        <w:tc>
          <w:tcPr>
            <w:tcW w:w="1134" w:type="dxa"/>
          </w:tcPr>
          <w:p w14:paraId="06874AC3" w14:textId="77777777" w:rsidR="00A620EE" w:rsidRPr="00A620EE" w:rsidRDefault="00A620EE" w:rsidP="00A620EE">
            <w:pPr>
              <w:spacing w:before="120" w:line="276" w:lineRule="auto"/>
              <w:jc w:val="center"/>
              <w:rPr>
                <w:rFonts w:ascii="Times New Roman" w:hAnsi="Times New Roman"/>
                <w:b/>
                <w:bCs/>
                <w:color w:val="auto"/>
                <w:szCs w:val="24"/>
              </w:rPr>
            </w:pPr>
            <w:r w:rsidRPr="00A620EE">
              <w:rPr>
                <w:rFonts w:ascii="Times New Roman" w:hAnsi="Times New Roman"/>
                <w:b/>
                <w:bCs/>
                <w:color w:val="auto"/>
                <w:szCs w:val="24"/>
              </w:rPr>
              <w:t>2</w:t>
            </w:r>
          </w:p>
        </w:tc>
        <w:tc>
          <w:tcPr>
            <w:tcW w:w="567" w:type="dxa"/>
          </w:tcPr>
          <w:p w14:paraId="0F4BC494" w14:textId="77777777" w:rsidR="00A620EE" w:rsidRPr="00A620EE" w:rsidRDefault="00A620EE" w:rsidP="00A620EE">
            <w:pPr>
              <w:spacing w:before="120" w:line="276" w:lineRule="auto"/>
              <w:rPr>
                <w:rFonts w:ascii="Times New Roman" w:hAnsi="Times New Roman"/>
                <w:szCs w:val="24"/>
              </w:rPr>
            </w:pPr>
          </w:p>
        </w:tc>
        <w:tc>
          <w:tcPr>
            <w:tcW w:w="283" w:type="dxa"/>
          </w:tcPr>
          <w:p w14:paraId="68C11BE8" w14:textId="77777777" w:rsidR="00A620EE" w:rsidRPr="00A620EE" w:rsidRDefault="00A620EE" w:rsidP="00A620EE">
            <w:pPr>
              <w:spacing w:before="120" w:line="276" w:lineRule="auto"/>
              <w:rPr>
                <w:rFonts w:ascii="Times New Roman" w:hAnsi="Times New Roman"/>
                <w:szCs w:val="24"/>
              </w:rPr>
            </w:pPr>
          </w:p>
        </w:tc>
        <w:tc>
          <w:tcPr>
            <w:tcW w:w="567" w:type="dxa"/>
          </w:tcPr>
          <w:p w14:paraId="535891AF" w14:textId="77777777" w:rsidR="00A620EE" w:rsidRPr="00A620EE" w:rsidRDefault="00A620EE" w:rsidP="00A620EE">
            <w:pPr>
              <w:spacing w:before="120" w:line="276" w:lineRule="auto"/>
              <w:rPr>
                <w:rFonts w:ascii="Times New Roman" w:hAnsi="Times New Roman"/>
                <w:szCs w:val="24"/>
              </w:rPr>
            </w:pPr>
          </w:p>
        </w:tc>
        <w:tc>
          <w:tcPr>
            <w:tcW w:w="425" w:type="dxa"/>
          </w:tcPr>
          <w:p w14:paraId="07D9D0D4" w14:textId="77777777" w:rsidR="00A620EE" w:rsidRPr="00A620EE" w:rsidRDefault="00A620EE" w:rsidP="00A620EE">
            <w:pPr>
              <w:spacing w:before="120" w:line="276" w:lineRule="auto"/>
              <w:rPr>
                <w:rFonts w:ascii="Times New Roman" w:hAnsi="Times New Roman"/>
                <w:szCs w:val="24"/>
              </w:rPr>
            </w:pPr>
          </w:p>
        </w:tc>
        <w:tc>
          <w:tcPr>
            <w:tcW w:w="426" w:type="dxa"/>
          </w:tcPr>
          <w:p w14:paraId="4A2CF7DB" w14:textId="77777777" w:rsidR="00A620EE" w:rsidRPr="00A620EE" w:rsidRDefault="00A620EE" w:rsidP="00A620EE">
            <w:pPr>
              <w:spacing w:before="120" w:line="276" w:lineRule="auto"/>
              <w:rPr>
                <w:rFonts w:ascii="Times New Roman" w:hAnsi="Times New Roman"/>
                <w:szCs w:val="24"/>
              </w:rPr>
            </w:pPr>
          </w:p>
        </w:tc>
        <w:tc>
          <w:tcPr>
            <w:tcW w:w="567" w:type="dxa"/>
          </w:tcPr>
          <w:p w14:paraId="3A2D7828" w14:textId="77777777" w:rsidR="00A620EE" w:rsidRPr="00A620EE" w:rsidRDefault="00A620EE" w:rsidP="00A620EE">
            <w:pPr>
              <w:spacing w:before="120" w:line="276" w:lineRule="auto"/>
              <w:rPr>
                <w:rFonts w:ascii="Times New Roman" w:hAnsi="Times New Roman"/>
                <w:szCs w:val="24"/>
              </w:rPr>
            </w:pPr>
          </w:p>
        </w:tc>
        <w:tc>
          <w:tcPr>
            <w:tcW w:w="567" w:type="dxa"/>
          </w:tcPr>
          <w:p w14:paraId="7D676A13" w14:textId="77777777" w:rsidR="00A620EE" w:rsidRPr="00A620EE" w:rsidRDefault="00A620EE" w:rsidP="00A620EE">
            <w:pPr>
              <w:spacing w:before="120" w:line="276" w:lineRule="auto"/>
              <w:rPr>
                <w:rFonts w:ascii="Times New Roman" w:hAnsi="Times New Roman"/>
                <w:szCs w:val="24"/>
              </w:rPr>
            </w:pPr>
          </w:p>
        </w:tc>
        <w:tc>
          <w:tcPr>
            <w:tcW w:w="425" w:type="dxa"/>
          </w:tcPr>
          <w:p w14:paraId="035D490D" w14:textId="77777777" w:rsidR="00A620EE" w:rsidRPr="00A620EE" w:rsidRDefault="00A620EE" w:rsidP="00A620EE">
            <w:pPr>
              <w:spacing w:before="120" w:line="276" w:lineRule="auto"/>
              <w:rPr>
                <w:rFonts w:ascii="Times New Roman" w:hAnsi="Times New Roman"/>
                <w:szCs w:val="24"/>
              </w:rPr>
            </w:pPr>
          </w:p>
        </w:tc>
        <w:tc>
          <w:tcPr>
            <w:tcW w:w="283" w:type="dxa"/>
          </w:tcPr>
          <w:p w14:paraId="2CC82BCD" w14:textId="77777777" w:rsidR="00A620EE" w:rsidRPr="00A620EE" w:rsidRDefault="00A620EE" w:rsidP="00A620EE">
            <w:pPr>
              <w:spacing w:before="120" w:line="276" w:lineRule="auto"/>
              <w:jc w:val="center"/>
              <w:rPr>
                <w:rFonts w:ascii="Times New Roman" w:hAnsi="Times New Roman"/>
                <w:szCs w:val="24"/>
              </w:rPr>
            </w:pPr>
            <w:r w:rsidRPr="00A620EE">
              <w:rPr>
                <w:rFonts w:ascii="Times New Roman" w:hAnsi="Times New Roman"/>
                <w:color w:val="000000" w:themeColor="text1"/>
                <w:szCs w:val="24"/>
              </w:rPr>
              <w:t>2</w:t>
            </w:r>
          </w:p>
        </w:tc>
        <w:tc>
          <w:tcPr>
            <w:tcW w:w="567" w:type="dxa"/>
          </w:tcPr>
          <w:p w14:paraId="1645142B" w14:textId="77777777" w:rsidR="00A620EE" w:rsidRPr="00A620EE" w:rsidRDefault="00A620EE" w:rsidP="00A620EE">
            <w:pPr>
              <w:spacing w:before="120" w:line="276" w:lineRule="auto"/>
              <w:rPr>
                <w:rFonts w:ascii="Times New Roman" w:hAnsi="Times New Roman"/>
                <w:szCs w:val="24"/>
              </w:rPr>
            </w:pPr>
          </w:p>
        </w:tc>
        <w:tc>
          <w:tcPr>
            <w:tcW w:w="567" w:type="dxa"/>
          </w:tcPr>
          <w:p w14:paraId="73236E0A" w14:textId="77777777" w:rsidR="00A620EE" w:rsidRPr="00A620EE" w:rsidRDefault="00A620EE" w:rsidP="00A620EE">
            <w:pPr>
              <w:spacing w:before="120" w:line="276" w:lineRule="auto"/>
              <w:rPr>
                <w:rFonts w:ascii="Times New Roman" w:hAnsi="Times New Roman"/>
                <w:szCs w:val="24"/>
              </w:rPr>
            </w:pPr>
          </w:p>
        </w:tc>
        <w:tc>
          <w:tcPr>
            <w:tcW w:w="284" w:type="dxa"/>
          </w:tcPr>
          <w:p w14:paraId="31416D38" w14:textId="77777777" w:rsidR="00A620EE" w:rsidRPr="00A620EE" w:rsidRDefault="00A620EE" w:rsidP="00A620EE">
            <w:pPr>
              <w:spacing w:before="120" w:line="276" w:lineRule="auto"/>
              <w:rPr>
                <w:rFonts w:ascii="Times New Roman" w:hAnsi="Times New Roman"/>
                <w:szCs w:val="24"/>
              </w:rPr>
            </w:pPr>
          </w:p>
        </w:tc>
        <w:tc>
          <w:tcPr>
            <w:tcW w:w="567" w:type="dxa"/>
          </w:tcPr>
          <w:p w14:paraId="3607D34A" w14:textId="77777777" w:rsidR="00A620EE" w:rsidRPr="00A620EE" w:rsidRDefault="00A620EE" w:rsidP="00A620EE">
            <w:pPr>
              <w:spacing w:before="120" w:line="276" w:lineRule="auto"/>
              <w:rPr>
                <w:rFonts w:ascii="Times New Roman" w:hAnsi="Times New Roman"/>
                <w:szCs w:val="24"/>
              </w:rPr>
            </w:pPr>
          </w:p>
        </w:tc>
        <w:tc>
          <w:tcPr>
            <w:tcW w:w="567" w:type="dxa"/>
          </w:tcPr>
          <w:p w14:paraId="65417E78" w14:textId="77777777" w:rsidR="00A620EE" w:rsidRPr="00A620EE" w:rsidRDefault="00A620EE" w:rsidP="00A620EE">
            <w:pPr>
              <w:spacing w:before="120" w:line="276" w:lineRule="auto"/>
              <w:rPr>
                <w:rFonts w:ascii="Times New Roman" w:hAnsi="Times New Roman"/>
                <w:szCs w:val="24"/>
              </w:rPr>
            </w:pPr>
          </w:p>
        </w:tc>
        <w:tc>
          <w:tcPr>
            <w:tcW w:w="312" w:type="dxa"/>
          </w:tcPr>
          <w:p w14:paraId="1C9DB177" w14:textId="77777777" w:rsidR="00A620EE" w:rsidRPr="00A620EE" w:rsidRDefault="00A620EE" w:rsidP="00A620EE">
            <w:pPr>
              <w:spacing w:before="120" w:line="276" w:lineRule="auto"/>
              <w:rPr>
                <w:rFonts w:ascii="Times New Roman" w:hAnsi="Times New Roman"/>
                <w:szCs w:val="24"/>
              </w:rPr>
            </w:pPr>
          </w:p>
        </w:tc>
        <w:tc>
          <w:tcPr>
            <w:tcW w:w="535" w:type="dxa"/>
          </w:tcPr>
          <w:p w14:paraId="68ADDCF9" w14:textId="77777777" w:rsidR="00A620EE" w:rsidRPr="00A620EE" w:rsidRDefault="00A620EE" w:rsidP="00A620EE">
            <w:pPr>
              <w:spacing w:before="120" w:line="276" w:lineRule="auto"/>
              <w:rPr>
                <w:rFonts w:ascii="Times New Roman" w:hAnsi="Times New Roman"/>
                <w:szCs w:val="24"/>
              </w:rPr>
            </w:pPr>
          </w:p>
        </w:tc>
        <w:tc>
          <w:tcPr>
            <w:tcW w:w="535" w:type="dxa"/>
          </w:tcPr>
          <w:p w14:paraId="710325E1" w14:textId="77777777" w:rsidR="00A620EE" w:rsidRPr="00A620EE" w:rsidRDefault="00A620EE" w:rsidP="00A620EE">
            <w:pPr>
              <w:spacing w:before="120" w:line="276" w:lineRule="auto"/>
              <w:rPr>
                <w:rFonts w:ascii="Times New Roman" w:hAnsi="Times New Roman"/>
                <w:szCs w:val="24"/>
              </w:rPr>
            </w:pPr>
          </w:p>
        </w:tc>
      </w:tr>
      <w:tr w:rsidR="00A620EE" w:rsidRPr="00A620EE" w14:paraId="03AEB76B" w14:textId="77777777" w:rsidTr="00A620EE">
        <w:tc>
          <w:tcPr>
            <w:tcW w:w="1135" w:type="dxa"/>
          </w:tcPr>
          <w:p w14:paraId="10A133F5" w14:textId="77777777" w:rsidR="00A620EE" w:rsidRPr="00A620EE" w:rsidRDefault="00A620EE" w:rsidP="00A620EE">
            <w:pPr>
              <w:spacing w:before="120" w:line="276" w:lineRule="auto"/>
              <w:jc w:val="center"/>
              <w:rPr>
                <w:rFonts w:ascii="Times New Roman" w:hAnsi="Times New Roman"/>
                <w:b/>
                <w:bCs/>
                <w:color w:val="auto"/>
                <w:szCs w:val="24"/>
              </w:rPr>
            </w:pPr>
            <w:r w:rsidRPr="00A620EE">
              <w:rPr>
                <w:rFonts w:ascii="Times New Roman" w:hAnsi="Times New Roman"/>
                <w:b/>
                <w:bCs/>
                <w:color w:val="auto"/>
                <w:szCs w:val="24"/>
              </w:rPr>
              <w:t>7</w:t>
            </w:r>
          </w:p>
        </w:tc>
        <w:tc>
          <w:tcPr>
            <w:tcW w:w="1134" w:type="dxa"/>
          </w:tcPr>
          <w:p w14:paraId="1352F501" w14:textId="77777777" w:rsidR="00A620EE" w:rsidRPr="00A620EE" w:rsidRDefault="00A620EE" w:rsidP="00A620EE">
            <w:pPr>
              <w:spacing w:before="120" w:line="276" w:lineRule="auto"/>
              <w:jc w:val="center"/>
              <w:rPr>
                <w:rFonts w:ascii="Times New Roman" w:hAnsi="Times New Roman"/>
                <w:b/>
                <w:bCs/>
                <w:color w:val="auto"/>
                <w:szCs w:val="24"/>
              </w:rPr>
            </w:pPr>
            <w:r w:rsidRPr="00A620EE">
              <w:rPr>
                <w:rFonts w:ascii="Times New Roman" w:hAnsi="Times New Roman"/>
                <w:b/>
                <w:bCs/>
                <w:color w:val="auto"/>
                <w:szCs w:val="24"/>
              </w:rPr>
              <w:t>193</w:t>
            </w:r>
          </w:p>
        </w:tc>
        <w:tc>
          <w:tcPr>
            <w:tcW w:w="567" w:type="dxa"/>
          </w:tcPr>
          <w:p w14:paraId="708DE746" w14:textId="77777777" w:rsidR="00A620EE" w:rsidRPr="00A620EE" w:rsidRDefault="00A620EE" w:rsidP="00A620EE">
            <w:pPr>
              <w:spacing w:before="120" w:line="276" w:lineRule="auto"/>
              <w:jc w:val="center"/>
              <w:rPr>
                <w:rFonts w:ascii="Times New Roman" w:hAnsi="Times New Roman"/>
                <w:szCs w:val="24"/>
              </w:rPr>
            </w:pPr>
            <w:r w:rsidRPr="00A620EE">
              <w:rPr>
                <w:rFonts w:ascii="Times New Roman" w:hAnsi="Times New Roman"/>
                <w:color w:val="000000" w:themeColor="text1"/>
                <w:szCs w:val="24"/>
              </w:rPr>
              <w:t>34</w:t>
            </w:r>
          </w:p>
        </w:tc>
        <w:tc>
          <w:tcPr>
            <w:tcW w:w="283" w:type="dxa"/>
          </w:tcPr>
          <w:p w14:paraId="0EEE6650" w14:textId="77777777" w:rsidR="00A620EE" w:rsidRPr="00A620EE" w:rsidRDefault="00A620EE" w:rsidP="00A620EE">
            <w:pPr>
              <w:spacing w:before="120" w:line="276" w:lineRule="auto"/>
              <w:rPr>
                <w:rFonts w:ascii="Times New Roman" w:hAnsi="Times New Roman"/>
                <w:szCs w:val="24"/>
              </w:rPr>
            </w:pPr>
          </w:p>
        </w:tc>
        <w:tc>
          <w:tcPr>
            <w:tcW w:w="567" w:type="dxa"/>
          </w:tcPr>
          <w:p w14:paraId="6AD7C488" w14:textId="77777777" w:rsidR="00A620EE" w:rsidRPr="00A620EE" w:rsidRDefault="00A620EE" w:rsidP="00A620EE">
            <w:pPr>
              <w:spacing w:before="120" w:line="276" w:lineRule="auto"/>
              <w:jc w:val="center"/>
              <w:rPr>
                <w:rFonts w:ascii="Times New Roman" w:hAnsi="Times New Roman"/>
                <w:szCs w:val="24"/>
              </w:rPr>
            </w:pPr>
            <w:r w:rsidRPr="00A620EE">
              <w:rPr>
                <w:rFonts w:ascii="Times New Roman" w:hAnsi="Times New Roman"/>
                <w:color w:val="000000" w:themeColor="text1"/>
                <w:szCs w:val="24"/>
              </w:rPr>
              <w:t>53</w:t>
            </w:r>
          </w:p>
        </w:tc>
        <w:tc>
          <w:tcPr>
            <w:tcW w:w="425" w:type="dxa"/>
          </w:tcPr>
          <w:p w14:paraId="729B7B75" w14:textId="77777777" w:rsidR="00A620EE" w:rsidRPr="00A620EE" w:rsidRDefault="00A620EE" w:rsidP="00A620EE">
            <w:pPr>
              <w:spacing w:before="120" w:line="276" w:lineRule="auto"/>
              <w:rPr>
                <w:rFonts w:ascii="Times New Roman" w:hAnsi="Times New Roman"/>
                <w:szCs w:val="24"/>
              </w:rPr>
            </w:pPr>
          </w:p>
        </w:tc>
        <w:tc>
          <w:tcPr>
            <w:tcW w:w="426" w:type="dxa"/>
          </w:tcPr>
          <w:p w14:paraId="51DC20A1" w14:textId="77777777" w:rsidR="00A620EE" w:rsidRPr="00A620EE" w:rsidRDefault="00A620EE" w:rsidP="00A620EE">
            <w:pPr>
              <w:spacing w:before="120" w:line="276" w:lineRule="auto"/>
              <w:rPr>
                <w:rFonts w:ascii="Times New Roman" w:hAnsi="Times New Roman"/>
                <w:szCs w:val="24"/>
              </w:rPr>
            </w:pPr>
          </w:p>
        </w:tc>
        <w:tc>
          <w:tcPr>
            <w:tcW w:w="567" w:type="dxa"/>
          </w:tcPr>
          <w:p w14:paraId="04DC9456" w14:textId="77777777" w:rsidR="00A620EE" w:rsidRPr="00A620EE" w:rsidRDefault="00A620EE" w:rsidP="00A620EE">
            <w:pPr>
              <w:spacing w:before="120" w:line="276" w:lineRule="auto"/>
              <w:rPr>
                <w:rFonts w:ascii="Times New Roman" w:hAnsi="Times New Roman"/>
                <w:szCs w:val="24"/>
              </w:rPr>
            </w:pPr>
          </w:p>
        </w:tc>
        <w:tc>
          <w:tcPr>
            <w:tcW w:w="567" w:type="dxa"/>
          </w:tcPr>
          <w:p w14:paraId="1D336489" w14:textId="77777777" w:rsidR="00A620EE" w:rsidRPr="00A620EE" w:rsidRDefault="00A620EE" w:rsidP="00A620EE">
            <w:pPr>
              <w:spacing w:before="120" w:line="276" w:lineRule="auto"/>
              <w:rPr>
                <w:rFonts w:ascii="Times New Roman" w:hAnsi="Times New Roman"/>
                <w:szCs w:val="24"/>
              </w:rPr>
            </w:pPr>
          </w:p>
        </w:tc>
        <w:tc>
          <w:tcPr>
            <w:tcW w:w="425" w:type="dxa"/>
          </w:tcPr>
          <w:p w14:paraId="57A4A593" w14:textId="77777777" w:rsidR="00A620EE" w:rsidRPr="00A620EE" w:rsidRDefault="00A620EE" w:rsidP="00A620EE">
            <w:pPr>
              <w:spacing w:before="120" w:line="276" w:lineRule="auto"/>
              <w:rPr>
                <w:rFonts w:ascii="Times New Roman" w:hAnsi="Times New Roman"/>
                <w:szCs w:val="24"/>
              </w:rPr>
            </w:pPr>
          </w:p>
        </w:tc>
        <w:tc>
          <w:tcPr>
            <w:tcW w:w="283" w:type="dxa"/>
          </w:tcPr>
          <w:p w14:paraId="6270CF05" w14:textId="77777777" w:rsidR="00A620EE" w:rsidRPr="00A620EE" w:rsidRDefault="00A620EE" w:rsidP="00A620EE">
            <w:pPr>
              <w:spacing w:before="120" w:line="276" w:lineRule="auto"/>
              <w:rPr>
                <w:rFonts w:ascii="Times New Roman" w:hAnsi="Times New Roman"/>
                <w:szCs w:val="24"/>
              </w:rPr>
            </w:pPr>
          </w:p>
        </w:tc>
        <w:tc>
          <w:tcPr>
            <w:tcW w:w="567" w:type="dxa"/>
          </w:tcPr>
          <w:p w14:paraId="1CC2CBC2" w14:textId="77777777" w:rsidR="00A620EE" w:rsidRPr="00A620EE" w:rsidRDefault="00A620EE" w:rsidP="00A620EE">
            <w:pPr>
              <w:spacing w:before="120" w:line="276" w:lineRule="auto"/>
              <w:jc w:val="center"/>
              <w:rPr>
                <w:rFonts w:ascii="Times New Roman" w:hAnsi="Times New Roman"/>
                <w:szCs w:val="24"/>
              </w:rPr>
            </w:pPr>
            <w:r w:rsidRPr="00A620EE">
              <w:rPr>
                <w:rFonts w:ascii="Times New Roman" w:hAnsi="Times New Roman"/>
                <w:color w:val="000000" w:themeColor="text1"/>
                <w:szCs w:val="24"/>
              </w:rPr>
              <w:t>13</w:t>
            </w:r>
          </w:p>
        </w:tc>
        <w:tc>
          <w:tcPr>
            <w:tcW w:w="567" w:type="dxa"/>
          </w:tcPr>
          <w:p w14:paraId="780F9C40" w14:textId="77777777" w:rsidR="00A620EE" w:rsidRPr="00A620EE" w:rsidRDefault="00A620EE" w:rsidP="00A620EE">
            <w:pPr>
              <w:spacing w:before="120" w:line="276" w:lineRule="auto"/>
              <w:rPr>
                <w:rFonts w:ascii="Times New Roman" w:hAnsi="Times New Roman"/>
                <w:szCs w:val="24"/>
              </w:rPr>
            </w:pPr>
          </w:p>
        </w:tc>
        <w:tc>
          <w:tcPr>
            <w:tcW w:w="284" w:type="dxa"/>
          </w:tcPr>
          <w:p w14:paraId="09EA4E19" w14:textId="77777777" w:rsidR="00A620EE" w:rsidRPr="00A620EE" w:rsidRDefault="00A620EE" w:rsidP="00A620EE">
            <w:pPr>
              <w:spacing w:before="120" w:line="276" w:lineRule="auto"/>
              <w:rPr>
                <w:rFonts w:ascii="Times New Roman" w:hAnsi="Times New Roman"/>
                <w:szCs w:val="24"/>
              </w:rPr>
            </w:pPr>
          </w:p>
        </w:tc>
        <w:tc>
          <w:tcPr>
            <w:tcW w:w="567" w:type="dxa"/>
          </w:tcPr>
          <w:p w14:paraId="7CC2B885" w14:textId="77777777" w:rsidR="00A620EE" w:rsidRPr="00A620EE" w:rsidRDefault="00A620EE" w:rsidP="00A620EE">
            <w:pPr>
              <w:spacing w:before="120" w:line="276" w:lineRule="auto"/>
              <w:rPr>
                <w:rFonts w:ascii="Times New Roman" w:hAnsi="Times New Roman"/>
                <w:szCs w:val="24"/>
              </w:rPr>
            </w:pPr>
          </w:p>
        </w:tc>
        <w:tc>
          <w:tcPr>
            <w:tcW w:w="567" w:type="dxa"/>
          </w:tcPr>
          <w:p w14:paraId="552DC34C" w14:textId="77777777" w:rsidR="00A620EE" w:rsidRPr="00A620EE" w:rsidRDefault="00A620EE" w:rsidP="00A620EE">
            <w:pPr>
              <w:spacing w:before="120" w:line="276" w:lineRule="auto"/>
              <w:jc w:val="center"/>
              <w:rPr>
                <w:rFonts w:ascii="Times New Roman" w:hAnsi="Times New Roman"/>
                <w:szCs w:val="24"/>
              </w:rPr>
            </w:pPr>
            <w:r w:rsidRPr="00A620EE">
              <w:rPr>
                <w:rFonts w:ascii="Times New Roman" w:hAnsi="Times New Roman"/>
                <w:color w:val="000000" w:themeColor="text1"/>
                <w:szCs w:val="24"/>
              </w:rPr>
              <w:t>2</w:t>
            </w:r>
          </w:p>
        </w:tc>
        <w:tc>
          <w:tcPr>
            <w:tcW w:w="312" w:type="dxa"/>
          </w:tcPr>
          <w:p w14:paraId="57AA138C" w14:textId="77777777" w:rsidR="00A620EE" w:rsidRPr="00A620EE" w:rsidRDefault="00A620EE" w:rsidP="00A620EE">
            <w:pPr>
              <w:spacing w:before="120" w:line="276" w:lineRule="auto"/>
              <w:rPr>
                <w:rFonts w:ascii="Times New Roman" w:hAnsi="Times New Roman"/>
                <w:szCs w:val="24"/>
              </w:rPr>
            </w:pPr>
          </w:p>
        </w:tc>
        <w:tc>
          <w:tcPr>
            <w:tcW w:w="535" w:type="dxa"/>
          </w:tcPr>
          <w:p w14:paraId="32BCD301" w14:textId="77777777" w:rsidR="00A620EE" w:rsidRPr="00A620EE" w:rsidRDefault="00A620EE" w:rsidP="00A620EE">
            <w:pPr>
              <w:spacing w:before="120" w:line="276" w:lineRule="auto"/>
              <w:jc w:val="center"/>
              <w:rPr>
                <w:rFonts w:ascii="Times New Roman" w:hAnsi="Times New Roman"/>
                <w:szCs w:val="24"/>
              </w:rPr>
            </w:pPr>
            <w:r w:rsidRPr="00A620EE">
              <w:rPr>
                <w:rFonts w:ascii="Times New Roman" w:hAnsi="Times New Roman"/>
                <w:color w:val="000000" w:themeColor="text1"/>
                <w:szCs w:val="24"/>
              </w:rPr>
              <w:t>91</w:t>
            </w:r>
          </w:p>
        </w:tc>
        <w:tc>
          <w:tcPr>
            <w:tcW w:w="535" w:type="dxa"/>
          </w:tcPr>
          <w:p w14:paraId="10F78B7B" w14:textId="77777777" w:rsidR="00A620EE" w:rsidRPr="00A620EE" w:rsidRDefault="00A620EE" w:rsidP="00A620EE">
            <w:pPr>
              <w:spacing w:before="120" w:line="276" w:lineRule="auto"/>
              <w:jc w:val="center"/>
              <w:rPr>
                <w:rFonts w:ascii="Times New Roman" w:hAnsi="Times New Roman"/>
                <w:color w:val="000000" w:themeColor="text1"/>
                <w:szCs w:val="24"/>
              </w:rPr>
            </w:pPr>
          </w:p>
        </w:tc>
      </w:tr>
      <w:tr w:rsidR="00A620EE" w:rsidRPr="00A620EE" w14:paraId="0BA1FE3E" w14:textId="77777777" w:rsidTr="00A620EE">
        <w:tc>
          <w:tcPr>
            <w:tcW w:w="1135" w:type="dxa"/>
          </w:tcPr>
          <w:p w14:paraId="60BF2D28" w14:textId="77777777" w:rsidR="00A620EE" w:rsidRPr="00A620EE" w:rsidRDefault="00A620EE" w:rsidP="00A620EE">
            <w:pPr>
              <w:spacing w:before="120" w:line="276" w:lineRule="auto"/>
              <w:jc w:val="center"/>
              <w:rPr>
                <w:rFonts w:ascii="Times New Roman" w:hAnsi="Times New Roman"/>
                <w:b/>
                <w:bCs/>
                <w:color w:val="auto"/>
                <w:szCs w:val="24"/>
              </w:rPr>
            </w:pPr>
            <w:r w:rsidRPr="00A620EE">
              <w:rPr>
                <w:rFonts w:ascii="Times New Roman" w:hAnsi="Times New Roman"/>
                <w:b/>
                <w:bCs/>
                <w:color w:val="auto"/>
                <w:szCs w:val="24"/>
              </w:rPr>
              <w:t>8</w:t>
            </w:r>
          </w:p>
        </w:tc>
        <w:tc>
          <w:tcPr>
            <w:tcW w:w="1134" w:type="dxa"/>
          </w:tcPr>
          <w:p w14:paraId="21343498" w14:textId="77777777" w:rsidR="00A620EE" w:rsidRPr="00A620EE" w:rsidRDefault="00A620EE" w:rsidP="00A620EE">
            <w:pPr>
              <w:spacing w:before="120" w:line="276" w:lineRule="auto"/>
              <w:jc w:val="center"/>
              <w:rPr>
                <w:rFonts w:ascii="Times New Roman" w:hAnsi="Times New Roman"/>
                <w:b/>
                <w:bCs/>
                <w:color w:val="auto"/>
                <w:szCs w:val="24"/>
              </w:rPr>
            </w:pPr>
            <w:r w:rsidRPr="00A620EE">
              <w:rPr>
                <w:rFonts w:ascii="Times New Roman" w:hAnsi="Times New Roman"/>
                <w:b/>
                <w:bCs/>
                <w:color w:val="auto"/>
                <w:szCs w:val="24"/>
              </w:rPr>
              <w:t>265</w:t>
            </w:r>
          </w:p>
        </w:tc>
        <w:tc>
          <w:tcPr>
            <w:tcW w:w="567" w:type="dxa"/>
          </w:tcPr>
          <w:p w14:paraId="6AD2759F" w14:textId="77777777" w:rsidR="00A620EE" w:rsidRPr="00A620EE" w:rsidRDefault="00A620EE" w:rsidP="00A620EE">
            <w:pPr>
              <w:spacing w:before="120" w:line="276" w:lineRule="auto"/>
              <w:jc w:val="center"/>
              <w:rPr>
                <w:rFonts w:ascii="Times New Roman" w:hAnsi="Times New Roman"/>
                <w:szCs w:val="24"/>
              </w:rPr>
            </w:pPr>
            <w:r w:rsidRPr="00A620EE">
              <w:rPr>
                <w:rFonts w:ascii="Times New Roman" w:hAnsi="Times New Roman"/>
                <w:color w:val="000000" w:themeColor="text1"/>
                <w:szCs w:val="24"/>
              </w:rPr>
              <w:t>36</w:t>
            </w:r>
          </w:p>
        </w:tc>
        <w:tc>
          <w:tcPr>
            <w:tcW w:w="283" w:type="dxa"/>
          </w:tcPr>
          <w:p w14:paraId="26F73CC4" w14:textId="77777777" w:rsidR="00A620EE" w:rsidRPr="00A620EE" w:rsidRDefault="00A620EE" w:rsidP="00A620EE">
            <w:pPr>
              <w:spacing w:before="120" w:line="276" w:lineRule="auto"/>
              <w:rPr>
                <w:rFonts w:ascii="Times New Roman" w:hAnsi="Times New Roman"/>
                <w:szCs w:val="24"/>
              </w:rPr>
            </w:pPr>
          </w:p>
        </w:tc>
        <w:tc>
          <w:tcPr>
            <w:tcW w:w="567" w:type="dxa"/>
          </w:tcPr>
          <w:p w14:paraId="75E2E32C" w14:textId="77777777" w:rsidR="00A620EE" w:rsidRPr="00A620EE" w:rsidRDefault="00A620EE" w:rsidP="00A620EE">
            <w:pPr>
              <w:spacing w:before="120" w:line="276" w:lineRule="auto"/>
              <w:jc w:val="center"/>
              <w:rPr>
                <w:rFonts w:ascii="Times New Roman" w:hAnsi="Times New Roman"/>
                <w:szCs w:val="24"/>
              </w:rPr>
            </w:pPr>
            <w:r w:rsidRPr="00A620EE">
              <w:rPr>
                <w:rFonts w:ascii="Times New Roman" w:hAnsi="Times New Roman"/>
                <w:color w:val="000000" w:themeColor="text1"/>
                <w:szCs w:val="24"/>
              </w:rPr>
              <w:t>4</w:t>
            </w:r>
          </w:p>
        </w:tc>
        <w:tc>
          <w:tcPr>
            <w:tcW w:w="425" w:type="dxa"/>
          </w:tcPr>
          <w:p w14:paraId="1C320320" w14:textId="77777777" w:rsidR="00A620EE" w:rsidRPr="00A620EE" w:rsidRDefault="00A620EE" w:rsidP="00A620EE">
            <w:pPr>
              <w:spacing w:before="120" w:line="276" w:lineRule="auto"/>
              <w:rPr>
                <w:rFonts w:ascii="Times New Roman" w:hAnsi="Times New Roman"/>
                <w:szCs w:val="24"/>
              </w:rPr>
            </w:pPr>
          </w:p>
        </w:tc>
        <w:tc>
          <w:tcPr>
            <w:tcW w:w="426" w:type="dxa"/>
          </w:tcPr>
          <w:p w14:paraId="45AEAB15" w14:textId="77777777" w:rsidR="00A620EE" w:rsidRPr="00A620EE" w:rsidRDefault="00A620EE" w:rsidP="00A620EE">
            <w:pPr>
              <w:spacing w:before="120" w:line="276" w:lineRule="auto"/>
              <w:rPr>
                <w:rFonts w:ascii="Times New Roman" w:hAnsi="Times New Roman"/>
                <w:szCs w:val="24"/>
              </w:rPr>
            </w:pPr>
          </w:p>
        </w:tc>
        <w:tc>
          <w:tcPr>
            <w:tcW w:w="567" w:type="dxa"/>
          </w:tcPr>
          <w:p w14:paraId="58E610E8" w14:textId="77777777" w:rsidR="00A620EE" w:rsidRPr="00A620EE" w:rsidRDefault="00A620EE" w:rsidP="00A620EE">
            <w:pPr>
              <w:spacing w:before="120" w:line="276" w:lineRule="auto"/>
              <w:jc w:val="center"/>
              <w:rPr>
                <w:rFonts w:ascii="Times New Roman" w:hAnsi="Times New Roman"/>
                <w:szCs w:val="24"/>
              </w:rPr>
            </w:pPr>
            <w:r w:rsidRPr="00A620EE">
              <w:rPr>
                <w:rFonts w:ascii="Times New Roman" w:hAnsi="Times New Roman"/>
                <w:color w:val="000000" w:themeColor="text1"/>
                <w:szCs w:val="24"/>
              </w:rPr>
              <w:t>197</w:t>
            </w:r>
          </w:p>
        </w:tc>
        <w:tc>
          <w:tcPr>
            <w:tcW w:w="567" w:type="dxa"/>
          </w:tcPr>
          <w:p w14:paraId="0D236AAD" w14:textId="77777777" w:rsidR="00A620EE" w:rsidRPr="00A620EE" w:rsidRDefault="00A620EE" w:rsidP="00A620EE">
            <w:pPr>
              <w:spacing w:before="120" w:line="276" w:lineRule="auto"/>
              <w:jc w:val="center"/>
              <w:rPr>
                <w:rFonts w:ascii="Times New Roman" w:hAnsi="Times New Roman"/>
                <w:szCs w:val="24"/>
              </w:rPr>
            </w:pPr>
            <w:r w:rsidRPr="00A620EE">
              <w:rPr>
                <w:rFonts w:ascii="Times New Roman" w:hAnsi="Times New Roman"/>
                <w:color w:val="000000" w:themeColor="text1"/>
                <w:szCs w:val="24"/>
              </w:rPr>
              <w:t>22</w:t>
            </w:r>
          </w:p>
        </w:tc>
        <w:tc>
          <w:tcPr>
            <w:tcW w:w="425" w:type="dxa"/>
          </w:tcPr>
          <w:p w14:paraId="22C032E2" w14:textId="77777777" w:rsidR="00A620EE" w:rsidRPr="00A620EE" w:rsidRDefault="00A620EE" w:rsidP="00A620EE">
            <w:pPr>
              <w:spacing w:before="120" w:line="276" w:lineRule="auto"/>
              <w:rPr>
                <w:rFonts w:ascii="Times New Roman" w:hAnsi="Times New Roman"/>
                <w:szCs w:val="24"/>
              </w:rPr>
            </w:pPr>
          </w:p>
        </w:tc>
        <w:tc>
          <w:tcPr>
            <w:tcW w:w="283" w:type="dxa"/>
          </w:tcPr>
          <w:p w14:paraId="426CDF3E" w14:textId="77777777" w:rsidR="00A620EE" w:rsidRPr="00A620EE" w:rsidRDefault="00A620EE" w:rsidP="00A620EE">
            <w:pPr>
              <w:spacing w:before="120" w:line="276" w:lineRule="auto"/>
              <w:rPr>
                <w:rFonts w:ascii="Times New Roman" w:hAnsi="Times New Roman"/>
                <w:szCs w:val="24"/>
              </w:rPr>
            </w:pPr>
          </w:p>
        </w:tc>
        <w:tc>
          <w:tcPr>
            <w:tcW w:w="567" w:type="dxa"/>
          </w:tcPr>
          <w:p w14:paraId="65BD30E0" w14:textId="77777777" w:rsidR="00A620EE" w:rsidRPr="00A620EE" w:rsidRDefault="00A620EE" w:rsidP="00A620EE">
            <w:pPr>
              <w:spacing w:before="120" w:line="276" w:lineRule="auto"/>
              <w:jc w:val="center"/>
              <w:rPr>
                <w:rFonts w:ascii="Times New Roman" w:hAnsi="Times New Roman"/>
                <w:szCs w:val="24"/>
              </w:rPr>
            </w:pPr>
            <w:r w:rsidRPr="00A620EE">
              <w:rPr>
                <w:rFonts w:ascii="Times New Roman" w:hAnsi="Times New Roman"/>
                <w:color w:val="000000" w:themeColor="text1"/>
                <w:szCs w:val="24"/>
              </w:rPr>
              <w:t>5</w:t>
            </w:r>
          </w:p>
        </w:tc>
        <w:tc>
          <w:tcPr>
            <w:tcW w:w="567" w:type="dxa"/>
          </w:tcPr>
          <w:p w14:paraId="2608FC09" w14:textId="77777777" w:rsidR="00A620EE" w:rsidRPr="00A620EE" w:rsidRDefault="00A620EE" w:rsidP="00A620EE">
            <w:pPr>
              <w:spacing w:before="120" w:line="276" w:lineRule="auto"/>
              <w:rPr>
                <w:rFonts w:ascii="Times New Roman" w:hAnsi="Times New Roman"/>
                <w:szCs w:val="24"/>
              </w:rPr>
            </w:pPr>
          </w:p>
        </w:tc>
        <w:tc>
          <w:tcPr>
            <w:tcW w:w="284" w:type="dxa"/>
          </w:tcPr>
          <w:p w14:paraId="41B9A602" w14:textId="77777777" w:rsidR="00A620EE" w:rsidRPr="00A620EE" w:rsidRDefault="00A620EE" w:rsidP="00A620EE">
            <w:pPr>
              <w:spacing w:before="120" w:line="276" w:lineRule="auto"/>
              <w:rPr>
                <w:rFonts w:ascii="Times New Roman" w:hAnsi="Times New Roman"/>
                <w:szCs w:val="24"/>
              </w:rPr>
            </w:pPr>
          </w:p>
        </w:tc>
        <w:tc>
          <w:tcPr>
            <w:tcW w:w="567" w:type="dxa"/>
          </w:tcPr>
          <w:p w14:paraId="0A22722C" w14:textId="77777777" w:rsidR="00A620EE" w:rsidRPr="00A620EE" w:rsidRDefault="00A620EE" w:rsidP="00A620EE">
            <w:pPr>
              <w:spacing w:before="120" w:line="276" w:lineRule="auto"/>
              <w:rPr>
                <w:rFonts w:ascii="Times New Roman" w:hAnsi="Times New Roman"/>
                <w:szCs w:val="24"/>
              </w:rPr>
            </w:pPr>
          </w:p>
        </w:tc>
        <w:tc>
          <w:tcPr>
            <w:tcW w:w="567" w:type="dxa"/>
          </w:tcPr>
          <w:p w14:paraId="6682B47C" w14:textId="77777777" w:rsidR="00A620EE" w:rsidRPr="00A620EE" w:rsidRDefault="00A620EE" w:rsidP="00A620EE">
            <w:pPr>
              <w:spacing w:before="120" w:line="276" w:lineRule="auto"/>
              <w:rPr>
                <w:rFonts w:ascii="Times New Roman" w:hAnsi="Times New Roman"/>
                <w:szCs w:val="24"/>
              </w:rPr>
            </w:pPr>
          </w:p>
        </w:tc>
        <w:tc>
          <w:tcPr>
            <w:tcW w:w="312" w:type="dxa"/>
          </w:tcPr>
          <w:p w14:paraId="3F52E338" w14:textId="77777777" w:rsidR="00A620EE" w:rsidRPr="00A620EE" w:rsidRDefault="00A620EE" w:rsidP="00A620EE">
            <w:pPr>
              <w:spacing w:before="120" w:line="276" w:lineRule="auto"/>
              <w:jc w:val="center"/>
              <w:rPr>
                <w:rFonts w:ascii="Times New Roman" w:hAnsi="Times New Roman"/>
                <w:szCs w:val="24"/>
              </w:rPr>
            </w:pPr>
            <w:r w:rsidRPr="00A620EE">
              <w:rPr>
                <w:rFonts w:ascii="Times New Roman" w:hAnsi="Times New Roman"/>
                <w:color w:val="000000" w:themeColor="text1"/>
                <w:szCs w:val="24"/>
              </w:rPr>
              <w:t>1</w:t>
            </w:r>
          </w:p>
        </w:tc>
        <w:tc>
          <w:tcPr>
            <w:tcW w:w="535" w:type="dxa"/>
          </w:tcPr>
          <w:p w14:paraId="69E3C3F1" w14:textId="77777777" w:rsidR="00A620EE" w:rsidRPr="00A620EE" w:rsidRDefault="00A620EE" w:rsidP="00A620EE">
            <w:pPr>
              <w:spacing w:before="120" w:line="276" w:lineRule="auto"/>
              <w:rPr>
                <w:rFonts w:ascii="Times New Roman" w:hAnsi="Times New Roman"/>
                <w:szCs w:val="24"/>
              </w:rPr>
            </w:pPr>
          </w:p>
        </w:tc>
        <w:tc>
          <w:tcPr>
            <w:tcW w:w="535" w:type="dxa"/>
          </w:tcPr>
          <w:p w14:paraId="61E0E444" w14:textId="77777777" w:rsidR="00A620EE" w:rsidRPr="00A620EE" w:rsidRDefault="00A620EE" w:rsidP="00A620EE">
            <w:pPr>
              <w:spacing w:before="120" w:line="276" w:lineRule="auto"/>
              <w:rPr>
                <w:rFonts w:ascii="Times New Roman" w:hAnsi="Times New Roman"/>
                <w:szCs w:val="24"/>
              </w:rPr>
            </w:pPr>
            <w:r w:rsidRPr="00A620EE">
              <w:rPr>
                <w:rFonts w:ascii="Times New Roman" w:hAnsi="Times New Roman"/>
                <w:szCs w:val="24"/>
              </w:rPr>
              <w:t>38</w:t>
            </w:r>
          </w:p>
        </w:tc>
      </w:tr>
      <w:tr w:rsidR="00A620EE" w:rsidRPr="00A620EE" w14:paraId="087E41C0" w14:textId="77777777" w:rsidTr="00A620EE">
        <w:tc>
          <w:tcPr>
            <w:tcW w:w="1135" w:type="dxa"/>
          </w:tcPr>
          <w:p w14:paraId="60A33576" w14:textId="77777777" w:rsidR="00A620EE" w:rsidRPr="00A620EE" w:rsidRDefault="00A620EE" w:rsidP="00A620EE">
            <w:pPr>
              <w:spacing w:before="120" w:line="276" w:lineRule="auto"/>
              <w:jc w:val="center"/>
              <w:rPr>
                <w:rFonts w:ascii="Times New Roman" w:hAnsi="Times New Roman"/>
                <w:b/>
                <w:bCs/>
                <w:color w:val="auto"/>
                <w:szCs w:val="24"/>
              </w:rPr>
            </w:pPr>
            <w:r w:rsidRPr="00A620EE">
              <w:rPr>
                <w:rFonts w:ascii="Times New Roman" w:hAnsi="Times New Roman"/>
                <w:b/>
                <w:bCs/>
                <w:color w:val="auto"/>
                <w:szCs w:val="24"/>
              </w:rPr>
              <w:t>9</w:t>
            </w:r>
          </w:p>
        </w:tc>
        <w:tc>
          <w:tcPr>
            <w:tcW w:w="1134" w:type="dxa"/>
          </w:tcPr>
          <w:p w14:paraId="7046DEC2" w14:textId="77777777" w:rsidR="00A620EE" w:rsidRPr="00A620EE" w:rsidRDefault="00A620EE" w:rsidP="00A620EE">
            <w:pPr>
              <w:spacing w:before="120" w:line="276" w:lineRule="auto"/>
              <w:jc w:val="center"/>
              <w:rPr>
                <w:rFonts w:ascii="Times New Roman" w:hAnsi="Times New Roman"/>
                <w:b/>
                <w:bCs/>
                <w:color w:val="auto"/>
                <w:szCs w:val="24"/>
              </w:rPr>
            </w:pPr>
            <w:r w:rsidRPr="00A620EE">
              <w:rPr>
                <w:rFonts w:ascii="Times New Roman" w:hAnsi="Times New Roman"/>
                <w:b/>
                <w:bCs/>
                <w:color w:val="auto"/>
                <w:szCs w:val="24"/>
              </w:rPr>
              <w:t>305</w:t>
            </w:r>
          </w:p>
        </w:tc>
        <w:tc>
          <w:tcPr>
            <w:tcW w:w="567" w:type="dxa"/>
          </w:tcPr>
          <w:p w14:paraId="69DCB215" w14:textId="77777777" w:rsidR="00A620EE" w:rsidRPr="00A620EE" w:rsidRDefault="00A620EE" w:rsidP="00A620EE">
            <w:pPr>
              <w:spacing w:before="120" w:line="276" w:lineRule="auto"/>
              <w:jc w:val="center"/>
              <w:rPr>
                <w:rFonts w:ascii="Times New Roman" w:hAnsi="Times New Roman"/>
                <w:szCs w:val="24"/>
              </w:rPr>
            </w:pPr>
            <w:r w:rsidRPr="00A620EE">
              <w:rPr>
                <w:rFonts w:ascii="Times New Roman" w:hAnsi="Times New Roman"/>
                <w:color w:val="000000" w:themeColor="text1"/>
                <w:szCs w:val="24"/>
              </w:rPr>
              <w:t>128</w:t>
            </w:r>
          </w:p>
        </w:tc>
        <w:tc>
          <w:tcPr>
            <w:tcW w:w="283" w:type="dxa"/>
          </w:tcPr>
          <w:p w14:paraId="52A8C856" w14:textId="77777777" w:rsidR="00A620EE" w:rsidRPr="00A620EE" w:rsidRDefault="00A620EE" w:rsidP="00A620EE">
            <w:pPr>
              <w:spacing w:before="120" w:line="276" w:lineRule="auto"/>
              <w:rPr>
                <w:rFonts w:ascii="Times New Roman" w:hAnsi="Times New Roman"/>
                <w:szCs w:val="24"/>
              </w:rPr>
            </w:pPr>
          </w:p>
        </w:tc>
        <w:tc>
          <w:tcPr>
            <w:tcW w:w="567" w:type="dxa"/>
          </w:tcPr>
          <w:p w14:paraId="301A7CFC" w14:textId="77777777" w:rsidR="00A620EE" w:rsidRPr="00A620EE" w:rsidRDefault="00A620EE" w:rsidP="00A620EE">
            <w:pPr>
              <w:spacing w:before="120" w:line="276" w:lineRule="auto"/>
              <w:rPr>
                <w:rFonts w:ascii="Times New Roman" w:hAnsi="Times New Roman"/>
                <w:szCs w:val="24"/>
              </w:rPr>
            </w:pPr>
          </w:p>
        </w:tc>
        <w:tc>
          <w:tcPr>
            <w:tcW w:w="425" w:type="dxa"/>
          </w:tcPr>
          <w:p w14:paraId="03399F0D" w14:textId="77777777" w:rsidR="00A620EE" w:rsidRPr="00A620EE" w:rsidRDefault="00A620EE" w:rsidP="00A620EE">
            <w:pPr>
              <w:spacing w:before="120" w:line="276" w:lineRule="auto"/>
              <w:rPr>
                <w:rFonts w:ascii="Times New Roman" w:hAnsi="Times New Roman"/>
                <w:szCs w:val="24"/>
              </w:rPr>
            </w:pPr>
          </w:p>
        </w:tc>
        <w:tc>
          <w:tcPr>
            <w:tcW w:w="426" w:type="dxa"/>
          </w:tcPr>
          <w:p w14:paraId="54975E7C" w14:textId="77777777" w:rsidR="00A620EE" w:rsidRPr="00A620EE" w:rsidRDefault="00A620EE" w:rsidP="00A620EE">
            <w:pPr>
              <w:spacing w:before="120" w:line="276" w:lineRule="auto"/>
              <w:jc w:val="center"/>
              <w:rPr>
                <w:rFonts w:ascii="Times New Roman" w:hAnsi="Times New Roman"/>
                <w:szCs w:val="24"/>
              </w:rPr>
            </w:pPr>
            <w:r w:rsidRPr="00A620EE">
              <w:rPr>
                <w:rFonts w:ascii="Times New Roman" w:hAnsi="Times New Roman"/>
                <w:color w:val="000000" w:themeColor="text1"/>
                <w:szCs w:val="24"/>
              </w:rPr>
              <w:t>39</w:t>
            </w:r>
          </w:p>
        </w:tc>
        <w:tc>
          <w:tcPr>
            <w:tcW w:w="567" w:type="dxa"/>
          </w:tcPr>
          <w:p w14:paraId="4E108DB2" w14:textId="77777777" w:rsidR="00A620EE" w:rsidRPr="00A620EE" w:rsidRDefault="00A620EE" w:rsidP="00A620EE">
            <w:pPr>
              <w:spacing w:before="120" w:line="276" w:lineRule="auto"/>
              <w:jc w:val="center"/>
              <w:rPr>
                <w:rFonts w:ascii="Times New Roman" w:hAnsi="Times New Roman"/>
                <w:szCs w:val="24"/>
              </w:rPr>
            </w:pPr>
            <w:r w:rsidRPr="00A620EE">
              <w:rPr>
                <w:rFonts w:ascii="Times New Roman" w:hAnsi="Times New Roman"/>
                <w:color w:val="000000" w:themeColor="text1"/>
                <w:szCs w:val="24"/>
              </w:rPr>
              <w:t>92</w:t>
            </w:r>
          </w:p>
        </w:tc>
        <w:tc>
          <w:tcPr>
            <w:tcW w:w="567" w:type="dxa"/>
          </w:tcPr>
          <w:p w14:paraId="6C18BD8D" w14:textId="77777777" w:rsidR="00A620EE" w:rsidRPr="00A620EE" w:rsidRDefault="00A620EE" w:rsidP="00A620EE">
            <w:pPr>
              <w:spacing w:before="120" w:line="276" w:lineRule="auto"/>
              <w:jc w:val="center"/>
              <w:rPr>
                <w:rFonts w:ascii="Times New Roman" w:hAnsi="Times New Roman"/>
                <w:szCs w:val="24"/>
              </w:rPr>
            </w:pPr>
            <w:r w:rsidRPr="00A620EE">
              <w:rPr>
                <w:rFonts w:ascii="Times New Roman" w:hAnsi="Times New Roman"/>
                <w:color w:val="000000" w:themeColor="text1"/>
                <w:szCs w:val="24"/>
              </w:rPr>
              <w:t>5</w:t>
            </w:r>
          </w:p>
        </w:tc>
        <w:tc>
          <w:tcPr>
            <w:tcW w:w="425" w:type="dxa"/>
          </w:tcPr>
          <w:p w14:paraId="0C2CCCE7" w14:textId="77777777" w:rsidR="00A620EE" w:rsidRPr="00A620EE" w:rsidRDefault="00A620EE" w:rsidP="00A620EE">
            <w:pPr>
              <w:spacing w:before="120" w:line="276" w:lineRule="auto"/>
              <w:jc w:val="center"/>
              <w:rPr>
                <w:rFonts w:ascii="Times New Roman" w:hAnsi="Times New Roman"/>
                <w:szCs w:val="24"/>
              </w:rPr>
            </w:pPr>
            <w:r w:rsidRPr="00A620EE">
              <w:rPr>
                <w:rFonts w:ascii="Times New Roman" w:hAnsi="Times New Roman"/>
                <w:color w:val="000000" w:themeColor="text1"/>
                <w:szCs w:val="24"/>
              </w:rPr>
              <w:t>10</w:t>
            </w:r>
          </w:p>
        </w:tc>
        <w:tc>
          <w:tcPr>
            <w:tcW w:w="283" w:type="dxa"/>
          </w:tcPr>
          <w:p w14:paraId="2DBD6501" w14:textId="77777777" w:rsidR="00A620EE" w:rsidRPr="00A620EE" w:rsidRDefault="00A620EE" w:rsidP="00A620EE">
            <w:pPr>
              <w:spacing w:before="120" w:line="276" w:lineRule="auto"/>
              <w:rPr>
                <w:rFonts w:ascii="Times New Roman" w:hAnsi="Times New Roman"/>
                <w:szCs w:val="24"/>
              </w:rPr>
            </w:pPr>
          </w:p>
        </w:tc>
        <w:tc>
          <w:tcPr>
            <w:tcW w:w="567" w:type="dxa"/>
          </w:tcPr>
          <w:p w14:paraId="55D89BD9" w14:textId="77777777" w:rsidR="00A620EE" w:rsidRPr="00A620EE" w:rsidRDefault="00A620EE" w:rsidP="00A620EE">
            <w:pPr>
              <w:spacing w:before="120" w:line="276" w:lineRule="auto"/>
              <w:rPr>
                <w:rFonts w:ascii="Times New Roman" w:hAnsi="Times New Roman"/>
                <w:szCs w:val="24"/>
              </w:rPr>
            </w:pPr>
          </w:p>
        </w:tc>
        <w:tc>
          <w:tcPr>
            <w:tcW w:w="567" w:type="dxa"/>
          </w:tcPr>
          <w:p w14:paraId="71DFAE6B" w14:textId="77777777" w:rsidR="00A620EE" w:rsidRPr="00A620EE" w:rsidRDefault="00A620EE" w:rsidP="00A620EE">
            <w:pPr>
              <w:spacing w:before="120" w:line="276" w:lineRule="auto"/>
              <w:jc w:val="center"/>
              <w:rPr>
                <w:rFonts w:ascii="Times New Roman" w:hAnsi="Times New Roman"/>
                <w:szCs w:val="24"/>
              </w:rPr>
            </w:pPr>
            <w:r w:rsidRPr="00A620EE">
              <w:rPr>
                <w:rFonts w:ascii="Times New Roman" w:hAnsi="Times New Roman"/>
                <w:color w:val="000000" w:themeColor="text1"/>
                <w:szCs w:val="24"/>
              </w:rPr>
              <w:t>3</w:t>
            </w:r>
          </w:p>
        </w:tc>
        <w:tc>
          <w:tcPr>
            <w:tcW w:w="284" w:type="dxa"/>
          </w:tcPr>
          <w:p w14:paraId="2D332FDD" w14:textId="77777777" w:rsidR="00A620EE" w:rsidRPr="00A620EE" w:rsidRDefault="00A620EE" w:rsidP="00A620EE">
            <w:pPr>
              <w:spacing w:before="120" w:line="276" w:lineRule="auto"/>
              <w:jc w:val="center"/>
              <w:rPr>
                <w:rFonts w:ascii="Times New Roman" w:hAnsi="Times New Roman"/>
                <w:szCs w:val="24"/>
              </w:rPr>
            </w:pPr>
            <w:r w:rsidRPr="00A620EE">
              <w:rPr>
                <w:rFonts w:ascii="Times New Roman" w:hAnsi="Times New Roman"/>
                <w:color w:val="000000" w:themeColor="text1"/>
                <w:szCs w:val="24"/>
              </w:rPr>
              <w:t>4</w:t>
            </w:r>
          </w:p>
        </w:tc>
        <w:tc>
          <w:tcPr>
            <w:tcW w:w="567" w:type="dxa"/>
          </w:tcPr>
          <w:p w14:paraId="1FC007D4" w14:textId="77777777" w:rsidR="00A620EE" w:rsidRPr="00A620EE" w:rsidRDefault="00A620EE" w:rsidP="00A620EE">
            <w:pPr>
              <w:spacing w:before="120" w:line="276" w:lineRule="auto"/>
              <w:rPr>
                <w:rFonts w:ascii="Times New Roman" w:hAnsi="Times New Roman"/>
                <w:szCs w:val="24"/>
              </w:rPr>
            </w:pPr>
          </w:p>
        </w:tc>
        <w:tc>
          <w:tcPr>
            <w:tcW w:w="567" w:type="dxa"/>
          </w:tcPr>
          <w:p w14:paraId="24F921FD" w14:textId="77777777" w:rsidR="00A620EE" w:rsidRPr="00A620EE" w:rsidRDefault="00A620EE" w:rsidP="00A620EE">
            <w:pPr>
              <w:spacing w:before="120" w:line="276" w:lineRule="auto"/>
              <w:rPr>
                <w:rFonts w:ascii="Times New Roman" w:hAnsi="Times New Roman"/>
                <w:szCs w:val="24"/>
              </w:rPr>
            </w:pPr>
          </w:p>
        </w:tc>
        <w:tc>
          <w:tcPr>
            <w:tcW w:w="312" w:type="dxa"/>
          </w:tcPr>
          <w:p w14:paraId="0499B5D0" w14:textId="77777777" w:rsidR="00A620EE" w:rsidRPr="00A620EE" w:rsidRDefault="00A620EE" w:rsidP="00A620EE">
            <w:pPr>
              <w:spacing w:before="120" w:line="276" w:lineRule="auto"/>
              <w:rPr>
                <w:rFonts w:ascii="Times New Roman" w:hAnsi="Times New Roman"/>
                <w:szCs w:val="24"/>
              </w:rPr>
            </w:pPr>
          </w:p>
        </w:tc>
        <w:tc>
          <w:tcPr>
            <w:tcW w:w="535" w:type="dxa"/>
          </w:tcPr>
          <w:p w14:paraId="17E0AA4E" w14:textId="77777777" w:rsidR="00A620EE" w:rsidRPr="00A620EE" w:rsidRDefault="00A620EE" w:rsidP="00A620EE">
            <w:pPr>
              <w:spacing w:before="120" w:line="276" w:lineRule="auto"/>
              <w:jc w:val="center"/>
              <w:rPr>
                <w:rFonts w:ascii="Times New Roman" w:hAnsi="Times New Roman"/>
                <w:szCs w:val="24"/>
              </w:rPr>
            </w:pPr>
            <w:r w:rsidRPr="00A620EE">
              <w:rPr>
                <w:rFonts w:ascii="Times New Roman" w:hAnsi="Times New Roman"/>
                <w:color w:val="000000" w:themeColor="text1"/>
                <w:szCs w:val="24"/>
              </w:rPr>
              <w:t>24</w:t>
            </w:r>
          </w:p>
        </w:tc>
        <w:tc>
          <w:tcPr>
            <w:tcW w:w="535" w:type="dxa"/>
          </w:tcPr>
          <w:p w14:paraId="20F23F97" w14:textId="77777777" w:rsidR="00A620EE" w:rsidRPr="00A620EE" w:rsidRDefault="00A620EE" w:rsidP="00A620EE">
            <w:pPr>
              <w:spacing w:before="120" w:line="276" w:lineRule="auto"/>
              <w:jc w:val="center"/>
              <w:rPr>
                <w:rFonts w:ascii="Times New Roman" w:hAnsi="Times New Roman"/>
                <w:color w:val="000000" w:themeColor="text1"/>
                <w:szCs w:val="24"/>
              </w:rPr>
            </w:pPr>
          </w:p>
        </w:tc>
      </w:tr>
      <w:tr w:rsidR="00A620EE" w:rsidRPr="00A620EE" w14:paraId="260E1F74" w14:textId="77777777" w:rsidTr="00A620EE">
        <w:tc>
          <w:tcPr>
            <w:tcW w:w="1135" w:type="dxa"/>
          </w:tcPr>
          <w:p w14:paraId="6EAD1792" w14:textId="77777777" w:rsidR="00A620EE" w:rsidRPr="00A620EE" w:rsidRDefault="00A620EE" w:rsidP="00A620EE">
            <w:pPr>
              <w:spacing w:before="120" w:line="276" w:lineRule="auto"/>
              <w:jc w:val="center"/>
              <w:rPr>
                <w:rFonts w:ascii="Times New Roman" w:hAnsi="Times New Roman"/>
                <w:b/>
                <w:bCs/>
                <w:color w:val="auto"/>
                <w:szCs w:val="24"/>
              </w:rPr>
            </w:pPr>
            <w:r w:rsidRPr="00A620EE">
              <w:rPr>
                <w:rFonts w:ascii="Times New Roman" w:hAnsi="Times New Roman"/>
                <w:b/>
                <w:bCs/>
                <w:color w:val="auto"/>
                <w:szCs w:val="24"/>
              </w:rPr>
              <w:t>10</w:t>
            </w:r>
          </w:p>
        </w:tc>
        <w:tc>
          <w:tcPr>
            <w:tcW w:w="1134" w:type="dxa"/>
          </w:tcPr>
          <w:p w14:paraId="016E3E6B" w14:textId="77777777" w:rsidR="00A620EE" w:rsidRPr="00A620EE" w:rsidRDefault="00A620EE" w:rsidP="00A620EE">
            <w:pPr>
              <w:spacing w:before="120" w:line="276" w:lineRule="auto"/>
              <w:jc w:val="center"/>
              <w:rPr>
                <w:rFonts w:ascii="Times New Roman" w:hAnsi="Times New Roman"/>
                <w:b/>
                <w:bCs/>
                <w:color w:val="auto"/>
                <w:szCs w:val="24"/>
              </w:rPr>
            </w:pPr>
            <w:r w:rsidRPr="00A620EE">
              <w:rPr>
                <w:rFonts w:ascii="Times New Roman" w:hAnsi="Times New Roman"/>
                <w:b/>
                <w:bCs/>
                <w:color w:val="auto"/>
                <w:szCs w:val="24"/>
              </w:rPr>
              <w:t>383</w:t>
            </w:r>
          </w:p>
        </w:tc>
        <w:tc>
          <w:tcPr>
            <w:tcW w:w="567" w:type="dxa"/>
          </w:tcPr>
          <w:p w14:paraId="7D5D4471" w14:textId="77777777" w:rsidR="00A620EE" w:rsidRPr="00A620EE" w:rsidRDefault="00A620EE" w:rsidP="00A620EE">
            <w:pPr>
              <w:spacing w:before="120" w:line="276" w:lineRule="auto"/>
              <w:jc w:val="center"/>
              <w:rPr>
                <w:rFonts w:ascii="Times New Roman" w:hAnsi="Times New Roman"/>
                <w:szCs w:val="24"/>
              </w:rPr>
            </w:pPr>
            <w:r w:rsidRPr="00A620EE">
              <w:rPr>
                <w:rFonts w:ascii="Times New Roman" w:hAnsi="Times New Roman"/>
                <w:color w:val="000000" w:themeColor="text1"/>
                <w:szCs w:val="24"/>
              </w:rPr>
              <w:t>75</w:t>
            </w:r>
          </w:p>
        </w:tc>
        <w:tc>
          <w:tcPr>
            <w:tcW w:w="283" w:type="dxa"/>
          </w:tcPr>
          <w:p w14:paraId="7E179E61" w14:textId="77777777" w:rsidR="00A620EE" w:rsidRPr="00A620EE" w:rsidRDefault="00A620EE" w:rsidP="00A620EE">
            <w:pPr>
              <w:spacing w:before="120" w:line="276" w:lineRule="auto"/>
              <w:jc w:val="center"/>
              <w:rPr>
                <w:rFonts w:ascii="Times New Roman" w:hAnsi="Times New Roman"/>
                <w:szCs w:val="24"/>
              </w:rPr>
            </w:pPr>
            <w:r w:rsidRPr="00A620EE">
              <w:rPr>
                <w:rFonts w:ascii="Times New Roman" w:hAnsi="Times New Roman"/>
                <w:color w:val="000000" w:themeColor="text1"/>
                <w:szCs w:val="24"/>
              </w:rPr>
              <w:t>5</w:t>
            </w:r>
          </w:p>
        </w:tc>
        <w:tc>
          <w:tcPr>
            <w:tcW w:w="567" w:type="dxa"/>
          </w:tcPr>
          <w:p w14:paraId="6B23FA3A" w14:textId="77777777" w:rsidR="00A620EE" w:rsidRPr="00A620EE" w:rsidRDefault="00A620EE" w:rsidP="00A620EE">
            <w:pPr>
              <w:spacing w:before="120" w:line="276" w:lineRule="auto"/>
              <w:jc w:val="center"/>
              <w:rPr>
                <w:rFonts w:ascii="Times New Roman" w:hAnsi="Times New Roman"/>
                <w:szCs w:val="24"/>
              </w:rPr>
            </w:pPr>
            <w:r w:rsidRPr="00A620EE">
              <w:rPr>
                <w:rFonts w:ascii="Times New Roman" w:hAnsi="Times New Roman"/>
                <w:color w:val="000000" w:themeColor="text1"/>
                <w:szCs w:val="24"/>
              </w:rPr>
              <w:t>88</w:t>
            </w:r>
          </w:p>
        </w:tc>
        <w:tc>
          <w:tcPr>
            <w:tcW w:w="425" w:type="dxa"/>
          </w:tcPr>
          <w:p w14:paraId="5E43812C" w14:textId="77777777" w:rsidR="00A620EE" w:rsidRPr="00A620EE" w:rsidRDefault="00A620EE" w:rsidP="00A620EE">
            <w:pPr>
              <w:spacing w:before="120" w:line="276" w:lineRule="auto"/>
              <w:rPr>
                <w:rFonts w:ascii="Times New Roman" w:hAnsi="Times New Roman"/>
                <w:szCs w:val="24"/>
              </w:rPr>
            </w:pPr>
          </w:p>
        </w:tc>
        <w:tc>
          <w:tcPr>
            <w:tcW w:w="426" w:type="dxa"/>
          </w:tcPr>
          <w:p w14:paraId="5EBF69CC" w14:textId="77777777" w:rsidR="00A620EE" w:rsidRPr="00A620EE" w:rsidRDefault="00A620EE" w:rsidP="00A620EE">
            <w:pPr>
              <w:spacing w:before="120" w:line="276" w:lineRule="auto"/>
              <w:rPr>
                <w:rFonts w:ascii="Times New Roman" w:hAnsi="Times New Roman"/>
                <w:szCs w:val="24"/>
              </w:rPr>
            </w:pPr>
          </w:p>
        </w:tc>
        <w:tc>
          <w:tcPr>
            <w:tcW w:w="567" w:type="dxa"/>
          </w:tcPr>
          <w:p w14:paraId="704A97C4" w14:textId="77777777" w:rsidR="00A620EE" w:rsidRPr="00A620EE" w:rsidRDefault="00A620EE" w:rsidP="00A620EE">
            <w:pPr>
              <w:spacing w:before="120" w:line="276" w:lineRule="auto"/>
              <w:jc w:val="center"/>
              <w:rPr>
                <w:rFonts w:ascii="Times New Roman" w:hAnsi="Times New Roman"/>
                <w:szCs w:val="24"/>
              </w:rPr>
            </w:pPr>
            <w:r w:rsidRPr="00A620EE">
              <w:rPr>
                <w:rFonts w:ascii="Times New Roman" w:hAnsi="Times New Roman"/>
                <w:color w:val="000000" w:themeColor="text1"/>
                <w:szCs w:val="24"/>
              </w:rPr>
              <w:t>7</w:t>
            </w:r>
          </w:p>
        </w:tc>
        <w:tc>
          <w:tcPr>
            <w:tcW w:w="567" w:type="dxa"/>
          </w:tcPr>
          <w:p w14:paraId="78AD202D" w14:textId="77777777" w:rsidR="00A620EE" w:rsidRPr="00A620EE" w:rsidRDefault="00A620EE" w:rsidP="00A620EE">
            <w:pPr>
              <w:spacing w:before="120" w:line="276" w:lineRule="auto"/>
              <w:jc w:val="center"/>
              <w:rPr>
                <w:rFonts w:ascii="Times New Roman" w:hAnsi="Times New Roman"/>
                <w:szCs w:val="24"/>
              </w:rPr>
            </w:pPr>
            <w:r w:rsidRPr="00A620EE">
              <w:rPr>
                <w:rFonts w:ascii="Times New Roman" w:hAnsi="Times New Roman"/>
                <w:color w:val="000000" w:themeColor="text1"/>
                <w:szCs w:val="24"/>
              </w:rPr>
              <w:t>159</w:t>
            </w:r>
          </w:p>
        </w:tc>
        <w:tc>
          <w:tcPr>
            <w:tcW w:w="425" w:type="dxa"/>
          </w:tcPr>
          <w:p w14:paraId="24B866CB" w14:textId="77777777" w:rsidR="00A620EE" w:rsidRPr="00A620EE" w:rsidRDefault="00A620EE" w:rsidP="00A620EE">
            <w:pPr>
              <w:spacing w:before="120" w:line="276" w:lineRule="auto"/>
              <w:jc w:val="center"/>
              <w:rPr>
                <w:rFonts w:ascii="Times New Roman" w:hAnsi="Times New Roman"/>
                <w:szCs w:val="24"/>
              </w:rPr>
            </w:pPr>
            <w:r w:rsidRPr="00A620EE">
              <w:rPr>
                <w:rFonts w:ascii="Times New Roman" w:hAnsi="Times New Roman"/>
                <w:color w:val="000000" w:themeColor="text1"/>
                <w:szCs w:val="24"/>
              </w:rPr>
              <w:t>11</w:t>
            </w:r>
          </w:p>
        </w:tc>
        <w:tc>
          <w:tcPr>
            <w:tcW w:w="283" w:type="dxa"/>
          </w:tcPr>
          <w:p w14:paraId="514C4ABE" w14:textId="77777777" w:rsidR="00A620EE" w:rsidRPr="00A620EE" w:rsidRDefault="00A620EE" w:rsidP="00A620EE">
            <w:pPr>
              <w:spacing w:before="120" w:line="276" w:lineRule="auto"/>
              <w:rPr>
                <w:rFonts w:ascii="Times New Roman" w:hAnsi="Times New Roman"/>
                <w:szCs w:val="24"/>
              </w:rPr>
            </w:pPr>
          </w:p>
        </w:tc>
        <w:tc>
          <w:tcPr>
            <w:tcW w:w="567" w:type="dxa"/>
          </w:tcPr>
          <w:p w14:paraId="76DC426C" w14:textId="77777777" w:rsidR="00A620EE" w:rsidRPr="00A620EE" w:rsidRDefault="00A620EE" w:rsidP="00A620EE">
            <w:pPr>
              <w:spacing w:before="120" w:line="276" w:lineRule="auto"/>
              <w:jc w:val="center"/>
              <w:rPr>
                <w:rFonts w:ascii="Times New Roman" w:hAnsi="Times New Roman"/>
                <w:szCs w:val="24"/>
              </w:rPr>
            </w:pPr>
            <w:r w:rsidRPr="00A620EE">
              <w:rPr>
                <w:rFonts w:ascii="Times New Roman" w:hAnsi="Times New Roman"/>
                <w:color w:val="000000" w:themeColor="text1"/>
                <w:szCs w:val="24"/>
              </w:rPr>
              <w:t>15</w:t>
            </w:r>
          </w:p>
        </w:tc>
        <w:tc>
          <w:tcPr>
            <w:tcW w:w="567" w:type="dxa"/>
          </w:tcPr>
          <w:p w14:paraId="7AED1C8C" w14:textId="77777777" w:rsidR="00A620EE" w:rsidRPr="00A620EE" w:rsidRDefault="00A620EE" w:rsidP="00A620EE">
            <w:pPr>
              <w:spacing w:before="120" w:line="276" w:lineRule="auto"/>
              <w:rPr>
                <w:rFonts w:ascii="Times New Roman" w:hAnsi="Times New Roman"/>
                <w:szCs w:val="24"/>
              </w:rPr>
            </w:pPr>
          </w:p>
        </w:tc>
        <w:tc>
          <w:tcPr>
            <w:tcW w:w="284" w:type="dxa"/>
          </w:tcPr>
          <w:p w14:paraId="756D15AD" w14:textId="77777777" w:rsidR="00A620EE" w:rsidRPr="00A620EE" w:rsidRDefault="00A620EE" w:rsidP="00A620EE">
            <w:pPr>
              <w:spacing w:before="120" w:line="276" w:lineRule="auto"/>
              <w:rPr>
                <w:rFonts w:ascii="Times New Roman" w:hAnsi="Times New Roman"/>
                <w:szCs w:val="24"/>
              </w:rPr>
            </w:pPr>
          </w:p>
        </w:tc>
        <w:tc>
          <w:tcPr>
            <w:tcW w:w="567" w:type="dxa"/>
          </w:tcPr>
          <w:p w14:paraId="74E5808F" w14:textId="77777777" w:rsidR="00A620EE" w:rsidRPr="00A620EE" w:rsidRDefault="00A620EE" w:rsidP="00A620EE">
            <w:pPr>
              <w:spacing w:before="120" w:line="276" w:lineRule="auto"/>
              <w:rPr>
                <w:rFonts w:ascii="Times New Roman" w:hAnsi="Times New Roman"/>
                <w:szCs w:val="24"/>
              </w:rPr>
            </w:pPr>
          </w:p>
        </w:tc>
        <w:tc>
          <w:tcPr>
            <w:tcW w:w="567" w:type="dxa"/>
          </w:tcPr>
          <w:p w14:paraId="2381F1C0" w14:textId="77777777" w:rsidR="00A620EE" w:rsidRPr="00A620EE" w:rsidRDefault="00A620EE" w:rsidP="00A620EE">
            <w:pPr>
              <w:spacing w:before="120" w:line="276" w:lineRule="auto"/>
              <w:jc w:val="center"/>
              <w:rPr>
                <w:rFonts w:ascii="Times New Roman" w:hAnsi="Times New Roman"/>
                <w:szCs w:val="24"/>
              </w:rPr>
            </w:pPr>
            <w:r w:rsidRPr="00A620EE">
              <w:rPr>
                <w:rFonts w:ascii="Times New Roman" w:hAnsi="Times New Roman"/>
                <w:color w:val="000000" w:themeColor="text1"/>
                <w:szCs w:val="24"/>
              </w:rPr>
              <w:t>11</w:t>
            </w:r>
          </w:p>
        </w:tc>
        <w:tc>
          <w:tcPr>
            <w:tcW w:w="312" w:type="dxa"/>
          </w:tcPr>
          <w:p w14:paraId="4B2419B5" w14:textId="77777777" w:rsidR="00A620EE" w:rsidRPr="00A620EE" w:rsidRDefault="00A620EE" w:rsidP="00A620EE">
            <w:pPr>
              <w:spacing w:before="120" w:line="276" w:lineRule="auto"/>
              <w:rPr>
                <w:rFonts w:ascii="Times New Roman" w:hAnsi="Times New Roman"/>
                <w:szCs w:val="24"/>
              </w:rPr>
            </w:pPr>
          </w:p>
        </w:tc>
        <w:tc>
          <w:tcPr>
            <w:tcW w:w="535" w:type="dxa"/>
          </w:tcPr>
          <w:p w14:paraId="42FB0F1E" w14:textId="77777777" w:rsidR="00A620EE" w:rsidRPr="00A620EE" w:rsidRDefault="00A620EE" w:rsidP="00A620EE">
            <w:pPr>
              <w:spacing w:before="120" w:line="276" w:lineRule="auto"/>
              <w:jc w:val="center"/>
              <w:rPr>
                <w:rFonts w:ascii="Times New Roman" w:hAnsi="Times New Roman"/>
                <w:szCs w:val="24"/>
              </w:rPr>
            </w:pPr>
            <w:r w:rsidRPr="00A620EE">
              <w:rPr>
                <w:rFonts w:ascii="Times New Roman" w:hAnsi="Times New Roman"/>
                <w:color w:val="000000" w:themeColor="text1"/>
                <w:szCs w:val="24"/>
              </w:rPr>
              <w:t>12</w:t>
            </w:r>
          </w:p>
        </w:tc>
        <w:tc>
          <w:tcPr>
            <w:tcW w:w="535" w:type="dxa"/>
          </w:tcPr>
          <w:p w14:paraId="347FCDFD" w14:textId="77777777" w:rsidR="00A620EE" w:rsidRPr="00A620EE" w:rsidRDefault="00A620EE" w:rsidP="00A620EE">
            <w:pPr>
              <w:spacing w:before="120" w:line="276" w:lineRule="auto"/>
              <w:jc w:val="center"/>
              <w:rPr>
                <w:rFonts w:ascii="Times New Roman" w:hAnsi="Times New Roman"/>
                <w:color w:val="000000" w:themeColor="text1"/>
                <w:szCs w:val="24"/>
              </w:rPr>
            </w:pPr>
          </w:p>
        </w:tc>
      </w:tr>
      <w:tr w:rsidR="00A620EE" w:rsidRPr="00A620EE" w14:paraId="04B00FD2" w14:textId="77777777" w:rsidTr="00A620EE">
        <w:tc>
          <w:tcPr>
            <w:tcW w:w="1135" w:type="dxa"/>
          </w:tcPr>
          <w:p w14:paraId="06D975FE" w14:textId="77777777" w:rsidR="00A620EE" w:rsidRPr="00A620EE" w:rsidRDefault="00A620EE" w:rsidP="00A620EE">
            <w:pPr>
              <w:spacing w:before="120" w:line="276" w:lineRule="auto"/>
              <w:jc w:val="center"/>
              <w:rPr>
                <w:rFonts w:ascii="Times New Roman" w:hAnsi="Times New Roman"/>
                <w:b/>
                <w:bCs/>
                <w:color w:val="auto"/>
                <w:szCs w:val="24"/>
              </w:rPr>
            </w:pPr>
            <w:r w:rsidRPr="00A620EE">
              <w:rPr>
                <w:rFonts w:ascii="Times New Roman" w:hAnsi="Times New Roman"/>
                <w:b/>
                <w:bCs/>
                <w:color w:val="auto"/>
                <w:szCs w:val="24"/>
              </w:rPr>
              <w:t>11</w:t>
            </w:r>
          </w:p>
        </w:tc>
        <w:tc>
          <w:tcPr>
            <w:tcW w:w="1134" w:type="dxa"/>
          </w:tcPr>
          <w:p w14:paraId="5F90445F" w14:textId="77777777" w:rsidR="00A620EE" w:rsidRPr="00A620EE" w:rsidRDefault="00A620EE" w:rsidP="00A620EE">
            <w:pPr>
              <w:spacing w:before="120" w:line="276" w:lineRule="auto"/>
              <w:jc w:val="center"/>
              <w:rPr>
                <w:rFonts w:ascii="Times New Roman" w:hAnsi="Times New Roman"/>
                <w:b/>
                <w:bCs/>
                <w:color w:val="auto"/>
                <w:szCs w:val="24"/>
              </w:rPr>
            </w:pPr>
            <w:r w:rsidRPr="00A620EE">
              <w:rPr>
                <w:rFonts w:ascii="Times New Roman" w:hAnsi="Times New Roman"/>
                <w:b/>
                <w:bCs/>
                <w:color w:val="auto"/>
                <w:szCs w:val="24"/>
              </w:rPr>
              <w:t>27</w:t>
            </w:r>
          </w:p>
        </w:tc>
        <w:tc>
          <w:tcPr>
            <w:tcW w:w="567" w:type="dxa"/>
          </w:tcPr>
          <w:p w14:paraId="3C9BEC12" w14:textId="77777777" w:rsidR="00A620EE" w:rsidRPr="00A620EE" w:rsidRDefault="00A620EE" w:rsidP="00A620EE">
            <w:pPr>
              <w:spacing w:before="120" w:line="276" w:lineRule="auto"/>
              <w:jc w:val="center"/>
              <w:rPr>
                <w:rFonts w:ascii="Times New Roman" w:hAnsi="Times New Roman"/>
                <w:szCs w:val="24"/>
              </w:rPr>
            </w:pPr>
            <w:r w:rsidRPr="00A620EE">
              <w:rPr>
                <w:rFonts w:ascii="Times New Roman" w:hAnsi="Times New Roman"/>
                <w:color w:val="000000" w:themeColor="text1"/>
                <w:szCs w:val="24"/>
              </w:rPr>
              <w:t>24</w:t>
            </w:r>
          </w:p>
        </w:tc>
        <w:tc>
          <w:tcPr>
            <w:tcW w:w="283" w:type="dxa"/>
          </w:tcPr>
          <w:p w14:paraId="44BC362C" w14:textId="77777777" w:rsidR="00A620EE" w:rsidRPr="00A620EE" w:rsidRDefault="00A620EE" w:rsidP="00A620EE">
            <w:pPr>
              <w:spacing w:before="120" w:line="276" w:lineRule="auto"/>
              <w:rPr>
                <w:rFonts w:ascii="Times New Roman" w:hAnsi="Times New Roman"/>
                <w:szCs w:val="24"/>
              </w:rPr>
            </w:pPr>
          </w:p>
        </w:tc>
        <w:tc>
          <w:tcPr>
            <w:tcW w:w="567" w:type="dxa"/>
          </w:tcPr>
          <w:p w14:paraId="03770257" w14:textId="77777777" w:rsidR="00A620EE" w:rsidRPr="00A620EE" w:rsidRDefault="00A620EE" w:rsidP="00A620EE">
            <w:pPr>
              <w:spacing w:before="120" w:line="276" w:lineRule="auto"/>
              <w:rPr>
                <w:rFonts w:ascii="Times New Roman" w:hAnsi="Times New Roman"/>
                <w:szCs w:val="24"/>
              </w:rPr>
            </w:pPr>
          </w:p>
        </w:tc>
        <w:tc>
          <w:tcPr>
            <w:tcW w:w="425" w:type="dxa"/>
          </w:tcPr>
          <w:p w14:paraId="07A17A9B" w14:textId="77777777" w:rsidR="00A620EE" w:rsidRPr="00A620EE" w:rsidRDefault="00A620EE" w:rsidP="00A620EE">
            <w:pPr>
              <w:spacing w:before="120" w:line="276" w:lineRule="auto"/>
              <w:rPr>
                <w:rFonts w:ascii="Times New Roman" w:hAnsi="Times New Roman"/>
                <w:szCs w:val="24"/>
              </w:rPr>
            </w:pPr>
          </w:p>
        </w:tc>
        <w:tc>
          <w:tcPr>
            <w:tcW w:w="426" w:type="dxa"/>
          </w:tcPr>
          <w:p w14:paraId="58E94C39" w14:textId="77777777" w:rsidR="00A620EE" w:rsidRPr="00A620EE" w:rsidRDefault="00A620EE" w:rsidP="00A620EE">
            <w:pPr>
              <w:spacing w:before="120" w:line="276" w:lineRule="auto"/>
              <w:rPr>
                <w:rFonts w:ascii="Times New Roman" w:hAnsi="Times New Roman"/>
                <w:szCs w:val="24"/>
              </w:rPr>
            </w:pPr>
          </w:p>
        </w:tc>
        <w:tc>
          <w:tcPr>
            <w:tcW w:w="567" w:type="dxa"/>
          </w:tcPr>
          <w:p w14:paraId="091DFE3A" w14:textId="77777777" w:rsidR="00A620EE" w:rsidRPr="00A620EE" w:rsidRDefault="00A620EE" w:rsidP="00A620EE">
            <w:pPr>
              <w:spacing w:before="120" w:line="276" w:lineRule="auto"/>
              <w:jc w:val="center"/>
              <w:rPr>
                <w:rFonts w:ascii="Times New Roman" w:hAnsi="Times New Roman"/>
                <w:szCs w:val="24"/>
              </w:rPr>
            </w:pPr>
            <w:r w:rsidRPr="00A620EE">
              <w:rPr>
                <w:rFonts w:ascii="Times New Roman" w:hAnsi="Times New Roman"/>
                <w:color w:val="000000" w:themeColor="text1"/>
                <w:szCs w:val="24"/>
              </w:rPr>
              <w:t>2</w:t>
            </w:r>
          </w:p>
        </w:tc>
        <w:tc>
          <w:tcPr>
            <w:tcW w:w="567" w:type="dxa"/>
          </w:tcPr>
          <w:p w14:paraId="5EAEB08A" w14:textId="77777777" w:rsidR="00A620EE" w:rsidRPr="00A620EE" w:rsidRDefault="00A620EE" w:rsidP="00A620EE">
            <w:pPr>
              <w:spacing w:before="120" w:line="276" w:lineRule="auto"/>
              <w:rPr>
                <w:rFonts w:ascii="Times New Roman" w:hAnsi="Times New Roman"/>
                <w:szCs w:val="24"/>
              </w:rPr>
            </w:pPr>
          </w:p>
        </w:tc>
        <w:tc>
          <w:tcPr>
            <w:tcW w:w="425" w:type="dxa"/>
          </w:tcPr>
          <w:p w14:paraId="6EB7842F" w14:textId="77777777" w:rsidR="00A620EE" w:rsidRPr="00A620EE" w:rsidRDefault="00A620EE" w:rsidP="00A620EE">
            <w:pPr>
              <w:spacing w:before="120" w:line="276" w:lineRule="auto"/>
              <w:rPr>
                <w:rFonts w:ascii="Times New Roman" w:hAnsi="Times New Roman"/>
                <w:szCs w:val="24"/>
              </w:rPr>
            </w:pPr>
          </w:p>
        </w:tc>
        <w:tc>
          <w:tcPr>
            <w:tcW w:w="283" w:type="dxa"/>
          </w:tcPr>
          <w:p w14:paraId="1156E80D" w14:textId="77777777" w:rsidR="00A620EE" w:rsidRPr="00A620EE" w:rsidRDefault="00A620EE" w:rsidP="00A620EE">
            <w:pPr>
              <w:spacing w:before="120" w:line="276" w:lineRule="auto"/>
              <w:rPr>
                <w:rFonts w:ascii="Times New Roman" w:hAnsi="Times New Roman"/>
                <w:szCs w:val="24"/>
              </w:rPr>
            </w:pPr>
          </w:p>
        </w:tc>
        <w:tc>
          <w:tcPr>
            <w:tcW w:w="567" w:type="dxa"/>
          </w:tcPr>
          <w:p w14:paraId="4E1100A1" w14:textId="77777777" w:rsidR="00A620EE" w:rsidRPr="00A620EE" w:rsidRDefault="00A620EE" w:rsidP="00A620EE">
            <w:pPr>
              <w:spacing w:before="120" w:line="276" w:lineRule="auto"/>
              <w:rPr>
                <w:rFonts w:ascii="Times New Roman" w:hAnsi="Times New Roman"/>
                <w:szCs w:val="24"/>
              </w:rPr>
            </w:pPr>
          </w:p>
        </w:tc>
        <w:tc>
          <w:tcPr>
            <w:tcW w:w="567" w:type="dxa"/>
          </w:tcPr>
          <w:p w14:paraId="7D520C62" w14:textId="77777777" w:rsidR="00A620EE" w:rsidRPr="00A620EE" w:rsidRDefault="00A620EE" w:rsidP="00A620EE">
            <w:pPr>
              <w:spacing w:before="120" w:line="276" w:lineRule="auto"/>
              <w:rPr>
                <w:rFonts w:ascii="Times New Roman" w:hAnsi="Times New Roman"/>
                <w:szCs w:val="24"/>
              </w:rPr>
            </w:pPr>
          </w:p>
        </w:tc>
        <w:tc>
          <w:tcPr>
            <w:tcW w:w="284" w:type="dxa"/>
          </w:tcPr>
          <w:p w14:paraId="4FB1FB05" w14:textId="77777777" w:rsidR="00A620EE" w:rsidRPr="00A620EE" w:rsidRDefault="00A620EE" w:rsidP="00A620EE">
            <w:pPr>
              <w:spacing w:before="120" w:line="276" w:lineRule="auto"/>
              <w:rPr>
                <w:rFonts w:ascii="Times New Roman" w:hAnsi="Times New Roman"/>
                <w:szCs w:val="24"/>
              </w:rPr>
            </w:pPr>
          </w:p>
        </w:tc>
        <w:tc>
          <w:tcPr>
            <w:tcW w:w="567" w:type="dxa"/>
          </w:tcPr>
          <w:p w14:paraId="79F7CC8C" w14:textId="77777777" w:rsidR="00A620EE" w:rsidRPr="00A620EE" w:rsidRDefault="00A620EE" w:rsidP="00A620EE">
            <w:pPr>
              <w:spacing w:before="120" w:line="276" w:lineRule="auto"/>
              <w:rPr>
                <w:rFonts w:ascii="Times New Roman" w:hAnsi="Times New Roman"/>
                <w:szCs w:val="24"/>
              </w:rPr>
            </w:pPr>
          </w:p>
        </w:tc>
        <w:tc>
          <w:tcPr>
            <w:tcW w:w="567" w:type="dxa"/>
          </w:tcPr>
          <w:p w14:paraId="326F1FFB" w14:textId="77777777" w:rsidR="00A620EE" w:rsidRPr="00A620EE" w:rsidRDefault="00A620EE" w:rsidP="00A620EE">
            <w:pPr>
              <w:spacing w:before="120" w:line="276" w:lineRule="auto"/>
              <w:rPr>
                <w:rFonts w:ascii="Times New Roman" w:hAnsi="Times New Roman"/>
                <w:szCs w:val="24"/>
              </w:rPr>
            </w:pPr>
          </w:p>
        </w:tc>
        <w:tc>
          <w:tcPr>
            <w:tcW w:w="312" w:type="dxa"/>
          </w:tcPr>
          <w:p w14:paraId="6C2AA33E" w14:textId="77777777" w:rsidR="00A620EE" w:rsidRPr="00A620EE" w:rsidRDefault="00A620EE" w:rsidP="00A620EE">
            <w:pPr>
              <w:spacing w:before="120" w:line="276" w:lineRule="auto"/>
              <w:rPr>
                <w:rFonts w:ascii="Times New Roman" w:hAnsi="Times New Roman"/>
                <w:szCs w:val="24"/>
              </w:rPr>
            </w:pPr>
          </w:p>
        </w:tc>
        <w:tc>
          <w:tcPr>
            <w:tcW w:w="535" w:type="dxa"/>
          </w:tcPr>
          <w:p w14:paraId="3AC5712B" w14:textId="77777777" w:rsidR="00A620EE" w:rsidRPr="00A620EE" w:rsidRDefault="00A620EE" w:rsidP="00A620EE">
            <w:pPr>
              <w:spacing w:before="120" w:line="276" w:lineRule="auto"/>
              <w:jc w:val="center"/>
              <w:rPr>
                <w:rFonts w:ascii="Times New Roman" w:hAnsi="Times New Roman"/>
                <w:szCs w:val="24"/>
              </w:rPr>
            </w:pPr>
            <w:r w:rsidRPr="00A620EE">
              <w:rPr>
                <w:rFonts w:ascii="Times New Roman" w:hAnsi="Times New Roman"/>
                <w:color w:val="000000" w:themeColor="text1"/>
                <w:szCs w:val="24"/>
              </w:rPr>
              <w:t>1</w:t>
            </w:r>
          </w:p>
        </w:tc>
        <w:tc>
          <w:tcPr>
            <w:tcW w:w="535" w:type="dxa"/>
          </w:tcPr>
          <w:p w14:paraId="43934AF9" w14:textId="77777777" w:rsidR="00A620EE" w:rsidRPr="00A620EE" w:rsidRDefault="00A620EE" w:rsidP="00A620EE">
            <w:pPr>
              <w:spacing w:before="120" w:line="276" w:lineRule="auto"/>
              <w:jc w:val="center"/>
              <w:rPr>
                <w:rFonts w:ascii="Times New Roman" w:hAnsi="Times New Roman"/>
                <w:color w:val="000000" w:themeColor="text1"/>
                <w:szCs w:val="24"/>
              </w:rPr>
            </w:pPr>
            <w:r w:rsidRPr="00A620EE">
              <w:rPr>
                <w:rFonts w:ascii="Times New Roman" w:hAnsi="Times New Roman"/>
                <w:color w:val="000000" w:themeColor="text1"/>
                <w:szCs w:val="24"/>
              </w:rPr>
              <w:t>1</w:t>
            </w:r>
          </w:p>
        </w:tc>
      </w:tr>
      <w:tr w:rsidR="00A620EE" w:rsidRPr="00A620EE" w14:paraId="7FEE823C" w14:textId="77777777" w:rsidTr="00A620EE">
        <w:tc>
          <w:tcPr>
            <w:tcW w:w="1135" w:type="dxa"/>
          </w:tcPr>
          <w:p w14:paraId="715BAB33" w14:textId="77777777" w:rsidR="00A620EE" w:rsidRPr="00A620EE" w:rsidRDefault="00A620EE" w:rsidP="00A620EE">
            <w:pPr>
              <w:spacing w:before="120" w:line="276" w:lineRule="auto"/>
              <w:jc w:val="center"/>
              <w:rPr>
                <w:rFonts w:ascii="Times New Roman" w:hAnsi="Times New Roman"/>
                <w:b/>
                <w:bCs/>
                <w:color w:val="auto"/>
                <w:szCs w:val="24"/>
              </w:rPr>
            </w:pPr>
            <w:r w:rsidRPr="00A620EE">
              <w:rPr>
                <w:rFonts w:ascii="Times New Roman" w:hAnsi="Times New Roman"/>
                <w:b/>
                <w:bCs/>
                <w:color w:val="auto"/>
                <w:szCs w:val="24"/>
              </w:rPr>
              <w:t>12</w:t>
            </w:r>
          </w:p>
        </w:tc>
        <w:tc>
          <w:tcPr>
            <w:tcW w:w="1134" w:type="dxa"/>
          </w:tcPr>
          <w:p w14:paraId="64C3C168" w14:textId="77777777" w:rsidR="00A620EE" w:rsidRPr="00A620EE" w:rsidRDefault="00A620EE" w:rsidP="00A620EE">
            <w:pPr>
              <w:spacing w:before="120" w:line="276" w:lineRule="auto"/>
              <w:jc w:val="center"/>
              <w:rPr>
                <w:rFonts w:ascii="Times New Roman" w:hAnsi="Times New Roman"/>
                <w:b/>
                <w:bCs/>
                <w:color w:val="auto"/>
                <w:szCs w:val="24"/>
              </w:rPr>
            </w:pPr>
            <w:r w:rsidRPr="00A620EE">
              <w:rPr>
                <w:rFonts w:ascii="Times New Roman" w:hAnsi="Times New Roman"/>
                <w:b/>
                <w:bCs/>
                <w:color w:val="auto"/>
                <w:szCs w:val="24"/>
              </w:rPr>
              <w:t>8</w:t>
            </w:r>
          </w:p>
        </w:tc>
        <w:tc>
          <w:tcPr>
            <w:tcW w:w="567" w:type="dxa"/>
          </w:tcPr>
          <w:p w14:paraId="44DF929D" w14:textId="77777777" w:rsidR="00A620EE" w:rsidRPr="00A620EE" w:rsidRDefault="00A620EE" w:rsidP="00A620EE">
            <w:pPr>
              <w:spacing w:before="120" w:line="276" w:lineRule="auto"/>
              <w:jc w:val="center"/>
              <w:rPr>
                <w:rFonts w:ascii="Times New Roman" w:hAnsi="Times New Roman"/>
                <w:szCs w:val="24"/>
              </w:rPr>
            </w:pPr>
            <w:r w:rsidRPr="00A620EE">
              <w:rPr>
                <w:rFonts w:ascii="Times New Roman" w:hAnsi="Times New Roman"/>
                <w:color w:val="000000" w:themeColor="text1"/>
                <w:szCs w:val="24"/>
              </w:rPr>
              <w:t>4</w:t>
            </w:r>
          </w:p>
        </w:tc>
        <w:tc>
          <w:tcPr>
            <w:tcW w:w="283" w:type="dxa"/>
          </w:tcPr>
          <w:p w14:paraId="50087716" w14:textId="77777777" w:rsidR="00A620EE" w:rsidRPr="00A620EE" w:rsidRDefault="00A620EE" w:rsidP="00A620EE">
            <w:pPr>
              <w:spacing w:before="120" w:line="276" w:lineRule="auto"/>
              <w:rPr>
                <w:rFonts w:ascii="Times New Roman" w:hAnsi="Times New Roman"/>
                <w:szCs w:val="24"/>
              </w:rPr>
            </w:pPr>
          </w:p>
        </w:tc>
        <w:tc>
          <w:tcPr>
            <w:tcW w:w="567" w:type="dxa"/>
          </w:tcPr>
          <w:p w14:paraId="6FCD6FF7" w14:textId="77777777" w:rsidR="00A620EE" w:rsidRPr="00A620EE" w:rsidRDefault="00A620EE" w:rsidP="00A620EE">
            <w:pPr>
              <w:spacing w:before="120" w:line="276" w:lineRule="auto"/>
              <w:jc w:val="center"/>
              <w:rPr>
                <w:rFonts w:ascii="Times New Roman" w:hAnsi="Times New Roman"/>
                <w:szCs w:val="24"/>
              </w:rPr>
            </w:pPr>
            <w:r w:rsidRPr="00A620EE">
              <w:rPr>
                <w:rFonts w:ascii="Times New Roman" w:hAnsi="Times New Roman"/>
                <w:color w:val="000000" w:themeColor="text1"/>
                <w:szCs w:val="24"/>
              </w:rPr>
              <w:t>1</w:t>
            </w:r>
          </w:p>
        </w:tc>
        <w:tc>
          <w:tcPr>
            <w:tcW w:w="425" w:type="dxa"/>
          </w:tcPr>
          <w:p w14:paraId="374D42EE" w14:textId="77777777" w:rsidR="00A620EE" w:rsidRPr="00A620EE" w:rsidRDefault="00A620EE" w:rsidP="00A620EE">
            <w:pPr>
              <w:spacing w:before="120" w:line="276" w:lineRule="auto"/>
              <w:rPr>
                <w:rFonts w:ascii="Times New Roman" w:hAnsi="Times New Roman"/>
                <w:szCs w:val="24"/>
              </w:rPr>
            </w:pPr>
          </w:p>
        </w:tc>
        <w:tc>
          <w:tcPr>
            <w:tcW w:w="426" w:type="dxa"/>
          </w:tcPr>
          <w:p w14:paraId="2A0D6307" w14:textId="77777777" w:rsidR="00A620EE" w:rsidRPr="00A620EE" w:rsidRDefault="00A620EE" w:rsidP="00A620EE">
            <w:pPr>
              <w:spacing w:before="120" w:line="276" w:lineRule="auto"/>
              <w:rPr>
                <w:rFonts w:ascii="Times New Roman" w:hAnsi="Times New Roman"/>
                <w:szCs w:val="24"/>
              </w:rPr>
            </w:pPr>
          </w:p>
        </w:tc>
        <w:tc>
          <w:tcPr>
            <w:tcW w:w="567" w:type="dxa"/>
          </w:tcPr>
          <w:p w14:paraId="5E9CD0B8" w14:textId="77777777" w:rsidR="00A620EE" w:rsidRPr="00A620EE" w:rsidRDefault="00A620EE" w:rsidP="00A620EE">
            <w:pPr>
              <w:spacing w:before="120" w:line="276" w:lineRule="auto"/>
              <w:rPr>
                <w:rFonts w:ascii="Times New Roman" w:hAnsi="Times New Roman"/>
                <w:szCs w:val="24"/>
              </w:rPr>
            </w:pPr>
          </w:p>
        </w:tc>
        <w:tc>
          <w:tcPr>
            <w:tcW w:w="567" w:type="dxa"/>
          </w:tcPr>
          <w:p w14:paraId="41000021" w14:textId="77777777" w:rsidR="00A620EE" w:rsidRPr="00A620EE" w:rsidRDefault="00A620EE" w:rsidP="00A620EE">
            <w:pPr>
              <w:spacing w:before="120" w:line="276" w:lineRule="auto"/>
              <w:rPr>
                <w:rFonts w:ascii="Times New Roman" w:hAnsi="Times New Roman"/>
                <w:szCs w:val="24"/>
              </w:rPr>
            </w:pPr>
          </w:p>
        </w:tc>
        <w:tc>
          <w:tcPr>
            <w:tcW w:w="425" w:type="dxa"/>
          </w:tcPr>
          <w:p w14:paraId="3811D14C" w14:textId="77777777" w:rsidR="00A620EE" w:rsidRPr="00A620EE" w:rsidRDefault="00A620EE" w:rsidP="00A620EE">
            <w:pPr>
              <w:spacing w:before="120" w:line="276" w:lineRule="auto"/>
              <w:rPr>
                <w:rFonts w:ascii="Times New Roman" w:hAnsi="Times New Roman"/>
                <w:szCs w:val="24"/>
              </w:rPr>
            </w:pPr>
          </w:p>
        </w:tc>
        <w:tc>
          <w:tcPr>
            <w:tcW w:w="283" w:type="dxa"/>
          </w:tcPr>
          <w:p w14:paraId="1E972C40" w14:textId="77777777" w:rsidR="00A620EE" w:rsidRPr="00A620EE" w:rsidRDefault="00A620EE" w:rsidP="00A620EE">
            <w:pPr>
              <w:spacing w:before="120" w:line="276" w:lineRule="auto"/>
              <w:rPr>
                <w:rFonts w:ascii="Times New Roman" w:hAnsi="Times New Roman"/>
                <w:szCs w:val="24"/>
              </w:rPr>
            </w:pPr>
          </w:p>
        </w:tc>
        <w:tc>
          <w:tcPr>
            <w:tcW w:w="567" w:type="dxa"/>
          </w:tcPr>
          <w:p w14:paraId="28894C59" w14:textId="77777777" w:rsidR="00A620EE" w:rsidRPr="00A620EE" w:rsidRDefault="00A620EE" w:rsidP="00A620EE">
            <w:pPr>
              <w:spacing w:before="120" w:line="276" w:lineRule="auto"/>
              <w:rPr>
                <w:rFonts w:ascii="Times New Roman" w:hAnsi="Times New Roman"/>
                <w:szCs w:val="24"/>
              </w:rPr>
            </w:pPr>
          </w:p>
        </w:tc>
        <w:tc>
          <w:tcPr>
            <w:tcW w:w="567" w:type="dxa"/>
          </w:tcPr>
          <w:p w14:paraId="3642B58B" w14:textId="77777777" w:rsidR="00A620EE" w:rsidRPr="00A620EE" w:rsidRDefault="00A620EE" w:rsidP="00A620EE">
            <w:pPr>
              <w:spacing w:before="120" w:line="276" w:lineRule="auto"/>
              <w:rPr>
                <w:rFonts w:ascii="Times New Roman" w:hAnsi="Times New Roman"/>
                <w:szCs w:val="24"/>
              </w:rPr>
            </w:pPr>
          </w:p>
        </w:tc>
        <w:tc>
          <w:tcPr>
            <w:tcW w:w="284" w:type="dxa"/>
          </w:tcPr>
          <w:p w14:paraId="383B6CB7" w14:textId="77777777" w:rsidR="00A620EE" w:rsidRPr="00A620EE" w:rsidRDefault="00A620EE" w:rsidP="00A620EE">
            <w:pPr>
              <w:spacing w:before="120" w:line="276" w:lineRule="auto"/>
              <w:rPr>
                <w:rFonts w:ascii="Times New Roman" w:hAnsi="Times New Roman"/>
                <w:szCs w:val="24"/>
              </w:rPr>
            </w:pPr>
          </w:p>
        </w:tc>
        <w:tc>
          <w:tcPr>
            <w:tcW w:w="567" w:type="dxa"/>
          </w:tcPr>
          <w:p w14:paraId="5AC66C70" w14:textId="77777777" w:rsidR="00A620EE" w:rsidRPr="00A620EE" w:rsidRDefault="00A620EE" w:rsidP="00A620EE">
            <w:pPr>
              <w:spacing w:before="120" w:line="276" w:lineRule="auto"/>
              <w:rPr>
                <w:rFonts w:ascii="Times New Roman" w:hAnsi="Times New Roman"/>
                <w:szCs w:val="24"/>
              </w:rPr>
            </w:pPr>
          </w:p>
        </w:tc>
        <w:tc>
          <w:tcPr>
            <w:tcW w:w="567" w:type="dxa"/>
          </w:tcPr>
          <w:p w14:paraId="093AFB3A" w14:textId="77777777" w:rsidR="00A620EE" w:rsidRPr="00A620EE" w:rsidRDefault="00A620EE" w:rsidP="00A620EE">
            <w:pPr>
              <w:spacing w:before="120" w:line="276" w:lineRule="auto"/>
              <w:rPr>
                <w:rFonts w:ascii="Times New Roman" w:hAnsi="Times New Roman"/>
                <w:szCs w:val="24"/>
              </w:rPr>
            </w:pPr>
          </w:p>
        </w:tc>
        <w:tc>
          <w:tcPr>
            <w:tcW w:w="312" w:type="dxa"/>
          </w:tcPr>
          <w:p w14:paraId="36C4A12F" w14:textId="77777777" w:rsidR="00A620EE" w:rsidRPr="00A620EE" w:rsidRDefault="00A620EE" w:rsidP="00A620EE">
            <w:pPr>
              <w:spacing w:before="120" w:line="276" w:lineRule="auto"/>
              <w:rPr>
                <w:rFonts w:ascii="Times New Roman" w:hAnsi="Times New Roman"/>
                <w:szCs w:val="24"/>
              </w:rPr>
            </w:pPr>
          </w:p>
        </w:tc>
        <w:tc>
          <w:tcPr>
            <w:tcW w:w="535" w:type="dxa"/>
          </w:tcPr>
          <w:p w14:paraId="30685BFF" w14:textId="77777777" w:rsidR="00A620EE" w:rsidRPr="00A620EE" w:rsidRDefault="00A620EE" w:rsidP="00A620EE">
            <w:pPr>
              <w:spacing w:before="120" w:line="276" w:lineRule="auto"/>
              <w:jc w:val="center"/>
              <w:rPr>
                <w:rFonts w:ascii="Times New Roman" w:hAnsi="Times New Roman"/>
                <w:szCs w:val="24"/>
              </w:rPr>
            </w:pPr>
            <w:r w:rsidRPr="00A620EE">
              <w:rPr>
                <w:rFonts w:ascii="Times New Roman" w:hAnsi="Times New Roman"/>
                <w:color w:val="000000" w:themeColor="text1"/>
                <w:szCs w:val="24"/>
              </w:rPr>
              <w:t>3</w:t>
            </w:r>
          </w:p>
        </w:tc>
        <w:tc>
          <w:tcPr>
            <w:tcW w:w="535" w:type="dxa"/>
          </w:tcPr>
          <w:p w14:paraId="2E9E09E6" w14:textId="77777777" w:rsidR="00A620EE" w:rsidRPr="00A620EE" w:rsidRDefault="00A620EE" w:rsidP="00A620EE">
            <w:pPr>
              <w:spacing w:before="120" w:line="276" w:lineRule="auto"/>
              <w:jc w:val="center"/>
              <w:rPr>
                <w:rFonts w:ascii="Times New Roman" w:hAnsi="Times New Roman"/>
                <w:color w:val="000000" w:themeColor="text1"/>
                <w:szCs w:val="24"/>
              </w:rPr>
            </w:pPr>
          </w:p>
        </w:tc>
      </w:tr>
      <w:tr w:rsidR="00A620EE" w:rsidRPr="00A620EE" w14:paraId="41B7F88F" w14:textId="77777777" w:rsidTr="00A620EE">
        <w:tc>
          <w:tcPr>
            <w:tcW w:w="1135" w:type="dxa"/>
          </w:tcPr>
          <w:p w14:paraId="7C073526" w14:textId="77777777" w:rsidR="00A620EE" w:rsidRPr="00A620EE" w:rsidRDefault="00A620EE" w:rsidP="00A620EE">
            <w:pPr>
              <w:spacing w:before="120" w:line="276" w:lineRule="auto"/>
              <w:jc w:val="center"/>
              <w:rPr>
                <w:rFonts w:ascii="Times New Roman" w:hAnsi="Times New Roman"/>
                <w:b/>
                <w:bCs/>
                <w:color w:val="auto"/>
                <w:szCs w:val="24"/>
              </w:rPr>
            </w:pPr>
            <w:r w:rsidRPr="00A620EE">
              <w:rPr>
                <w:rFonts w:ascii="Times New Roman" w:hAnsi="Times New Roman"/>
                <w:b/>
                <w:bCs/>
                <w:color w:val="auto"/>
                <w:szCs w:val="24"/>
              </w:rPr>
              <w:t>celkem posouzeno výrobků</w:t>
            </w:r>
          </w:p>
        </w:tc>
        <w:tc>
          <w:tcPr>
            <w:tcW w:w="1134" w:type="dxa"/>
          </w:tcPr>
          <w:p w14:paraId="3B8EEEA9" w14:textId="77777777" w:rsidR="00A620EE" w:rsidRPr="00A620EE" w:rsidRDefault="00A620EE" w:rsidP="00A620EE">
            <w:pPr>
              <w:spacing w:before="120" w:line="276" w:lineRule="auto"/>
              <w:jc w:val="center"/>
              <w:rPr>
                <w:rFonts w:ascii="Times New Roman" w:hAnsi="Times New Roman"/>
                <w:b/>
                <w:bCs/>
                <w:color w:val="auto"/>
                <w:szCs w:val="24"/>
              </w:rPr>
            </w:pPr>
            <w:r w:rsidRPr="00A620EE">
              <w:rPr>
                <w:rFonts w:ascii="Times New Roman" w:hAnsi="Times New Roman"/>
                <w:b/>
                <w:bCs/>
                <w:color w:val="auto"/>
                <w:szCs w:val="24"/>
              </w:rPr>
              <w:t>2591</w:t>
            </w:r>
          </w:p>
        </w:tc>
        <w:tc>
          <w:tcPr>
            <w:tcW w:w="567" w:type="dxa"/>
          </w:tcPr>
          <w:p w14:paraId="7566ACF9" w14:textId="77777777" w:rsidR="00A620EE" w:rsidRPr="00A620EE" w:rsidRDefault="00A620EE" w:rsidP="00A620EE">
            <w:pPr>
              <w:spacing w:before="120" w:line="276" w:lineRule="auto"/>
              <w:jc w:val="center"/>
              <w:rPr>
                <w:rFonts w:ascii="Times New Roman" w:hAnsi="Times New Roman"/>
                <w:szCs w:val="24"/>
              </w:rPr>
            </w:pPr>
            <w:r w:rsidRPr="00A620EE">
              <w:rPr>
                <w:rFonts w:ascii="Times New Roman" w:hAnsi="Times New Roman"/>
                <w:b/>
                <w:bCs/>
                <w:color w:val="000000" w:themeColor="text1"/>
                <w:szCs w:val="24"/>
              </w:rPr>
              <w:t>870</w:t>
            </w:r>
          </w:p>
        </w:tc>
        <w:tc>
          <w:tcPr>
            <w:tcW w:w="283" w:type="dxa"/>
          </w:tcPr>
          <w:p w14:paraId="7F06B5A7" w14:textId="77777777" w:rsidR="00A620EE" w:rsidRPr="00A620EE" w:rsidRDefault="00A620EE" w:rsidP="00A620EE">
            <w:pPr>
              <w:spacing w:before="120" w:line="276" w:lineRule="auto"/>
              <w:jc w:val="center"/>
              <w:rPr>
                <w:rFonts w:ascii="Times New Roman" w:hAnsi="Times New Roman"/>
                <w:szCs w:val="24"/>
              </w:rPr>
            </w:pPr>
            <w:r w:rsidRPr="00A620EE">
              <w:rPr>
                <w:rFonts w:ascii="Times New Roman" w:hAnsi="Times New Roman"/>
                <w:b/>
                <w:bCs/>
                <w:color w:val="000000" w:themeColor="text1"/>
                <w:szCs w:val="24"/>
              </w:rPr>
              <w:t>5</w:t>
            </w:r>
          </w:p>
        </w:tc>
        <w:tc>
          <w:tcPr>
            <w:tcW w:w="567" w:type="dxa"/>
          </w:tcPr>
          <w:p w14:paraId="3F73C8C5" w14:textId="77777777" w:rsidR="00A620EE" w:rsidRPr="00A620EE" w:rsidRDefault="00A620EE" w:rsidP="00A620EE">
            <w:pPr>
              <w:spacing w:before="120" w:line="276" w:lineRule="auto"/>
              <w:jc w:val="center"/>
              <w:rPr>
                <w:rFonts w:ascii="Times New Roman" w:hAnsi="Times New Roman"/>
                <w:szCs w:val="24"/>
              </w:rPr>
            </w:pPr>
            <w:r w:rsidRPr="00A620EE">
              <w:rPr>
                <w:rFonts w:ascii="Times New Roman" w:hAnsi="Times New Roman"/>
                <w:b/>
                <w:bCs/>
                <w:color w:val="000000" w:themeColor="text1"/>
                <w:szCs w:val="24"/>
              </w:rPr>
              <w:t>164</w:t>
            </w:r>
          </w:p>
        </w:tc>
        <w:tc>
          <w:tcPr>
            <w:tcW w:w="425" w:type="dxa"/>
          </w:tcPr>
          <w:p w14:paraId="57EA0635" w14:textId="77777777" w:rsidR="00A620EE" w:rsidRPr="00A620EE" w:rsidRDefault="00A620EE" w:rsidP="00A620EE">
            <w:pPr>
              <w:spacing w:before="120" w:line="276" w:lineRule="auto"/>
              <w:jc w:val="center"/>
              <w:rPr>
                <w:rFonts w:ascii="Times New Roman" w:hAnsi="Times New Roman"/>
                <w:szCs w:val="24"/>
              </w:rPr>
            </w:pPr>
            <w:r w:rsidRPr="00A620EE">
              <w:rPr>
                <w:rFonts w:ascii="Times New Roman" w:hAnsi="Times New Roman"/>
                <w:b/>
                <w:bCs/>
                <w:color w:val="000000" w:themeColor="text1"/>
                <w:szCs w:val="24"/>
              </w:rPr>
              <w:t>2</w:t>
            </w:r>
          </w:p>
        </w:tc>
        <w:tc>
          <w:tcPr>
            <w:tcW w:w="426" w:type="dxa"/>
          </w:tcPr>
          <w:p w14:paraId="47FCF486" w14:textId="77777777" w:rsidR="00A620EE" w:rsidRPr="00A620EE" w:rsidRDefault="00A620EE" w:rsidP="00A620EE">
            <w:pPr>
              <w:spacing w:before="120" w:line="276" w:lineRule="auto"/>
              <w:jc w:val="center"/>
              <w:rPr>
                <w:rFonts w:ascii="Times New Roman" w:hAnsi="Times New Roman"/>
                <w:szCs w:val="24"/>
              </w:rPr>
            </w:pPr>
            <w:r w:rsidRPr="00A620EE">
              <w:rPr>
                <w:rFonts w:ascii="Times New Roman" w:hAnsi="Times New Roman"/>
                <w:b/>
                <w:bCs/>
                <w:color w:val="000000" w:themeColor="text1"/>
                <w:szCs w:val="24"/>
              </w:rPr>
              <w:t>39</w:t>
            </w:r>
          </w:p>
        </w:tc>
        <w:tc>
          <w:tcPr>
            <w:tcW w:w="567" w:type="dxa"/>
          </w:tcPr>
          <w:p w14:paraId="4E3D8747" w14:textId="77777777" w:rsidR="00A620EE" w:rsidRPr="00A620EE" w:rsidRDefault="00A620EE" w:rsidP="00A620EE">
            <w:pPr>
              <w:spacing w:before="120" w:line="276" w:lineRule="auto"/>
              <w:jc w:val="center"/>
              <w:rPr>
                <w:rFonts w:ascii="Times New Roman" w:hAnsi="Times New Roman"/>
                <w:szCs w:val="24"/>
              </w:rPr>
            </w:pPr>
            <w:r w:rsidRPr="00A620EE">
              <w:rPr>
                <w:rFonts w:ascii="Times New Roman" w:hAnsi="Times New Roman"/>
                <w:b/>
                <w:bCs/>
                <w:color w:val="000000" w:themeColor="text1"/>
                <w:szCs w:val="24"/>
              </w:rPr>
              <w:t>325</w:t>
            </w:r>
          </w:p>
        </w:tc>
        <w:tc>
          <w:tcPr>
            <w:tcW w:w="567" w:type="dxa"/>
          </w:tcPr>
          <w:p w14:paraId="297B9D64" w14:textId="77777777" w:rsidR="00A620EE" w:rsidRPr="00A620EE" w:rsidRDefault="00A620EE" w:rsidP="00A620EE">
            <w:pPr>
              <w:spacing w:before="120" w:line="276" w:lineRule="auto"/>
              <w:jc w:val="center"/>
              <w:rPr>
                <w:rFonts w:ascii="Times New Roman" w:hAnsi="Times New Roman"/>
                <w:szCs w:val="24"/>
              </w:rPr>
            </w:pPr>
            <w:r w:rsidRPr="00A620EE">
              <w:rPr>
                <w:rFonts w:ascii="Times New Roman" w:hAnsi="Times New Roman"/>
                <w:b/>
                <w:bCs/>
                <w:color w:val="000000" w:themeColor="text1"/>
                <w:szCs w:val="24"/>
              </w:rPr>
              <w:t>205</w:t>
            </w:r>
          </w:p>
        </w:tc>
        <w:tc>
          <w:tcPr>
            <w:tcW w:w="425" w:type="dxa"/>
          </w:tcPr>
          <w:p w14:paraId="0651BCB4" w14:textId="77777777" w:rsidR="00A620EE" w:rsidRPr="00A620EE" w:rsidRDefault="00A620EE" w:rsidP="00A620EE">
            <w:pPr>
              <w:spacing w:before="120" w:line="276" w:lineRule="auto"/>
              <w:jc w:val="center"/>
              <w:rPr>
                <w:rFonts w:ascii="Times New Roman" w:hAnsi="Times New Roman"/>
                <w:szCs w:val="24"/>
              </w:rPr>
            </w:pPr>
            <w:r w:rsidRPr="00A620EE">
              <w:rPr>
                <w:rFonts w:ascii="Times New Roman" w:hAnsi="Times New Roman"/>
                <w:b/>
                <w:bCs/>
                <w:color w:val="000000" w:themeColor="text1"/>
                <w:szCs w:val="24"/>
              </w:rPr>
              <w:t>21</w:t>
            </w:r>
          </w:p>
        </w:tc>
        <w:tc>
          <w:tcPr>
            <w:tcW w:w="283" w:type="dxa"/>
          </w:tcPr>
          <w:p w14:paraId="08C101C9" w14:textId="77777777" w:rsidR="00A620EE" w:rsidRPr="00A620EE" w:rsidRDefault="00A620EE" w:rsidP="00A620EE">
            <w:pPr>
              <w:spacing w:before="120" w:line="276" w:lineRule="auto"/>
              <w:jc w:val="center"/>
              <w:rPr>
                <w:rFonts w:ascii="Times New Roman" w:hAnsi="Times New Roman"/>
                <w:szCs w:val="24"/>
              </w:rPr>
            </w:pPr>
            <w:r w:rsidRPr="00A620EE">
              <w:rPr>
                <w:rFonts w:ascii="Times New Roman" w:hAnsi="Times New Roman"/>
                <w:b/>
                <w:bCs/>
                <w:color w:val="000000" w:themeColor="text1"/>
                <w:szCs w:val="24"/>
              </w:rPr>
              <w:t>2</w:t>
            </w:r>
          </w:p>
        </w:tc>
        <w:tc>
          <w:tcPr>
            <w:tcW w:w="567" w:type="dxa"/>
          </w:tcPr>
          <w:p w14:paraId="6F6E3EEE" w14:textId="77777777" w:rsidR="00A620EE" w:rsidRPr="00A620EE" w:rsidRDefault="00A620EE" w:rsidP="00A620EE">
            <w:pPr>
              <w:spacing w:before="120" w:line="276" w:lineRule="auto"/>
              <w:jc w:val="center"/>
              <w:rPr>
                <w:rFonts w:ascii="Times New Roman" w:hAnsi="Times New Roman"/>
                <w:szCs w:val="24"/>
              </w:rPr>
            </w:pPr>
            <w:r w:rsidRPr="00A620EE">
              <w:rPr>
                <w:rFonts w:ascii="Times New Roman" w:hAnsi="Times New Roman"/>
                <w:b/>
                <w:bCs/>
                <w:color w:val="000000" w:themeColor="text1"/>
                <w:szCs w:val="24"/>
              </w:rPr>
              <w:t>133</w:t>
            </w:r>
          </w:p>
        </w:tc>
        <w:tc>
          <w:tcPr>
            <w:tcW w:w="567" w:type="dxa"/>
          </w:tcPr>
          <w:p w14:paraId="7371122A" w14:textId="77777777" w:rsidR="00A620EE" w:rsidRPr="00A620EE" w:rsidRDefault="00A620EE" w:rsidP="00A620EE">
            <w:pPr>
              <w:spacing w:before="120" w:line="276" w:lineRule="auto"/>
              <w:jc w:val="center"/>
              <w:rPr>
                <w:rFonts w:ascii="Times New Roman" w:hAnsi="Times New Roman"/>
                <w:szCs w:val="24"/>
              </w:rPr>
            </w:pPr>
            <w:r w:rsidRPr="00A620EE">
              <w:rPr>
                <w:rFonts w:ascii="Times New Roman" w:hAnsi="Times New Roman"/>
                <w:b/>
                <w:bCs/>
                <w:color w:val="000000" w:themeColor="text1"/>
                <w:szCs w:val="24"/>
              </w:rPr>
              <w:t>133</w:t>
            </w:r>
          </w:p>
        </w:tc>
        <w:tc>
          <w:tcPr>
            <w:tcW w:w="284" w:type="dxa"/>
          </w:tcPr>
          <w:p w14:paraId="53D2D010" w14:textId="77777777" w:rsidR="00A620EE" w:rsidRPr="00A620EE" w:rsidRDefault="00A620EE" w:rsidP="00A620EE">
            <w:pPr>
              <w:spacing w:before="120" w:line="276" w:lineRule="auto"/>
              <w:jc w:val="center"/>
              <w:rPr>
                <w:rFonts w:ascii="Times New Roman" w:hAnsi="Times New Roman"/>
                <w:szCs w:val="24"/>
              </w:rPr>
            </w:pPr>
            <w:r w:rsidRPr="00A620EE">
              <w:rPr>
                <w:rFonts w:ascii="Times New Roman" w:hAnsi="Times New Roman"/>
                <w:b/>
                <w:bCs/>
                <w:color w:val="000000" w:themeColor="text1"/>
                <w:szCs w:val="24"/>
              </w:rPr>
              <w:t>4</w:t>
            </w:r>
          </w:p>
        </w:tc>
        <w:tc>
          <w:tcPr>
            <w:tcW w:w="567" w:type="dxa"/>
          </w:tcPr>
          <w:p w14:paraId="5984EAED" w14:textId="77777777" w:rsidR="00A620EE" w:rsidRPr="00A620EE" w:rsidRDefault="00A620EE" w:rsidP="00A620EE">
            <w:pPr>
              <w:spacing w:before="120" w:line="276" w:lineRule="auto"/>
              <w:jc w:val="center"/>
              <w:rPr>
                <w:rFonts w:ascii="Times New Roman" w:hAnsi="Times New Roman"/>
                <w:szCs w:val="24"/>
              </w:rPr>
            </w:pPr>
            <w:r w:rsidRPr="00A620EE">
              <w:rPr>
                <w:rFonts w:ascii="Times New Roman" w:hAnsi="Times New Roman"/>
                <w:b/>
                <w:bCs/>
                <w:color w:val="000000" w:themeColor="text1"/>
                <w:szCs w:val="24"/>
              </w:rPr>
              <w:t>415</w:t>
            </w:r>
          </w:p>
        </w:tc>
        <w:tc>
          <w:tcPr>
            <w:tcW w:w="567" w:type="dxa"/>
          </w:tcPr>
          <w:p w14:paraId="5B355C44" w14:textId="77777777" w:rsidR="00A620EE" w:rsidRPr="00A620EE" w:rsidRDefault="00A620EE" w:rsidP="00A620EE">
            <w:pPr>
              <w:spacing w:before="120" w:line="276" w:lineRule="auto"/>
              <w:jc w:val="center"/>
              <w:rPr>
                <w:rFonts w:ascii="Times New Roman" w:hAnsi="Times New Roman"/>
                <w:szCs w:val="24"/>
              </w:rPr>
            </w:pPr>
            <w:r w:rsidRPr="00A620EE">
              <w:rPr>
                <w:rFonts w:ascii="Times New Roman" w:hAnsi="Times New Roman"/>
                <w:b/>
                <w:bCs/>
                <w:color w:val="000000" w:themeColor="text1"/>
                <w:szCs w:val="24"/>
              </w:rPr>
              <w:t>13</w:t>
            </w:r>
          </w:p>
        </w:tc>
        <w:tc>
          <w:tcPr>
            <w:tcW w:w="312" w:type="dxa"/>
          </w:tcPr>
          <w:p w14:paraId="29217233" w14:textId="77777777" w:rsidR="00A620EE" w:rsidRPr="00A620EE" w:rsidRDefault="00A620EE" w:rsidP="00A620EE">
            <w:pPr>
              <w:spacing w:before="120" w:line="276" w:lineRule="auto"/>
              <w:jc w:val="center"/>
              <w:rPr>
                <w:rFonts w:ascii="Times New Roman" w:hAnsi="Times New Roman"/>
                <w:szCs w:val="24"/>
              </w:rPr>
            </w:pPr>
            <w:r w:rsidRPr="00A620EE">
              <w:rPr>
                <w:rFonts w:ascii="Times New Roman" w:hAnsi="Times New Roman"/>
                <w:b/>
                <w:bCs/>
                <w:color w:val="000000" w:themeColor="text1"/>
                <w:szCs w:val="24"/>
              </w:rPr>
              <w:t>4</w:t>
            </w:r>
          </w:p>
        </w:tc>
        <w:tc>
          <w:tcPr>
            <w:tcW w:w="535" w:type="dxa"/>
          </w:tcPr>
          <w:p w14:paraId="0326CBAC" w14:textId="77777777" w:rsidR="00A620EE" w:rsidRPr="00A620EE" w:rsidRDefault="00A620EE" w:rsidP="00A620EE">
            <w:pPr>
              <w:spacing w:before="120" w:line="276" w:lineRule="auto"/>
              <w:jc w:val="center"/>
              <w:rPr>
                <w:rFonts w:ascii="Times New Roman" w:hAnsi="Times New Roman"/>
                <w:szCs w:val="24"/>
              </w:rPr>
            </w:pPr>
            <w:r w:rsidRPr="00A620EE">
              <w:rPr>
                <w:rFonts w:ascii="Times New Roman" w:hAnsi="Times New Roman"/>
                <w:b/>
                <w:bCs/>
                <w:color w:val="000000" w:themeColor="text1"/>
                <w:szCs w:val="24"/>
              </w:rPr>
              <w:t>217</w:t>
            </w:r>
          </w:p>
        </w:tc>
        <w:tc>
          <w:tcPr>
            <w:tcW w:w="535" w:type="dxa"/>
          </w:tcPr>
          <w:p w14:paraId="0260415B" w14:textId="77777777" w:rsidR="00A620EE" w:rsidRPr="00A620EE" w:rsidRDefault="00A620EE" w:rsidP="00A620EE">
            <w:pPr>
              <w:spacing w:before="120" w:line="276" w:lineRule="auto"/>
              <w:jc w:val="center"/>
              <w:rPr>
                <w:rFonts w:ascii="Times New Roman" w:hAnsi="Times New Roman"/>
                <w:b/>
                <w:bCs/>
                <w:color w:val="000000" w:themeColor="text1"/>
                <w:szCs w:val="24"/>
              </w:rPr>
            </w:pPr>
            <w:r w:rsidRPr="00A620EE">
              <w:rPr>
                <w:rFonts w:ascii="Times New Roman" w:hAnsi="Times New Roman"/>
                <w:b/>
                <w:bCs/>
                <w:color w:val="000000" w:themeColor="text1"/>
                <w:szCs w:val="24"/>
              </w:rPr>
              <w:t>39</w:t>
            </w:r>
          </w:p>
        </w:tc>
      </w:tr>
    </w:tbl>
    <w:p w14:paraId="49C74EC6" w14:textId="77777777" w:rsidR="00A620EE" w:rsidRPr="00A620EE" w:rsidRDefault="00A620EE" w:rsidP="00A620EE">
      <w:pPr>
        <w:spacing w:before="120" w:line="276" w:lineRule="auto"/>
        <w:jc w:val="both"/>
        <w:rPr>
          <w:rFonts w:ascii="Times New Roman" w:hAnsi="Times New Roman"/>
          <w:color w:val="auto"/>
          <w:szCs w:val="24"/>
        </w:rPr>
      </w:pPr>
    </w:p>
    <w:p w14:paraId="7E25E967" w14:textId="77777777" w:rsidR="00A620EE" w:rsidRPr="00A620EE" w:rsidRDefault="00A620EE" w:rsidP="00A620EE">
      <w:pPr>
        <w:spacing w:before="120" w:line="276" w:lineRule="auto"/>
        <w:jc w:val="both"/>
        <w:rPr>
          <w:rFonts w:ascii="Times New Roman" w:hAnsi="Times New Roman"/>
          <w:color w:val="auto"/>
          <w:szCs w:val="24"/>
        </w:rPr>
      </w:pPr>
      <w:r w:rsidRPr="00A620EE">
        <w:rPr>
          <w:rFonts w:ascii="Times New Roman" w:hAnsi="Times New Roman"/>
          <w:color w:val="auto"/>
          <w:szCs w:val="24"/>
        </w:rPr>
        <w:t>V souvislosti s činnostmi spojenými s dozorem nad trhem a rozšířením kontrolní činnosti ČOI nad dodáváním stavebních výrobků přímo na staveniště nebo do skladovacích prostor, určených pro potřeby stavby, se uvažuje se vstupními náklady ve výši cca 25,4 mil. Kč za rok a s pravidelnými náklady ve výši 18,4 mil. Kč v následujících letech.</w:t>
      </w:r>
    </w:p>
    <w:p w14:paraId="0F780EB4" w14:textId="77777777" w:rsidR="00A620EE" w:rsidRPr="00A620EE" w:rsidRDefault="00A620EE" w:rsidP="00A620EE">
      <w:pPr>
        <w:spacing w:before="120" w:line="276" w:lineRule="auto"/>
        <w:jc w:val="both"/>
        <w:rPr>
          <w:rFonts w:ascii="Times New Roman" w:hAnsi="Times New Roman"/>
          <w:szCs w:val="24"/>
        </w:rPr>
      </w:pPr>
      <w:r w:rsidRPr="00A620EE">
        <w:rPr>
          <w:rFonts w:ascii="Times New Roman" w:hAnsi="Times New Roman"/>
          <w:color w:val="auto"/>
          <w:szCs w:val="24"/>
        </w:rPr>
        <w:t>Vyhodnocení nákladů vychází z předpokladu posílení ČOI o 23 nových zaměstnanců. Kontrolu by mělo zajišťovat 20 inspektorů technické kontroly se vzděláním z oboru stavebnictví. Dále je počítáno se dvěma právníky se specializací pro oblast stavebních výrobků a jedním metodikem pro Ústřední inspektorát ČOI. V celkové vstupní částce 25,4 mil. Kč se počítá se mzdovými náklady ve výši 11, 5 mil. Kč, s náklady na vybavení k výkonu kontroly včetně provozních a režijních nákladů ve výši 8,9 mil. Kč (z toho náklady na vybavení jsou odhadovány na 7,0 mil. Kč), a s náklady na odběr a zkoušení vzorků ve výši 5,0 mil. Kč. Náklady pro další léta jsou počítány bez nákladů na vybavení</w:t>
      </w:r>
      <w:r w:rsidRPr="00A620EE">
        <w:rPr>
          <w:rFonts w:ascii="Times New Roman" w:hAnsi="Times New Roman"/>
          <w:i/>
          <w:iCs/>
          <w:color w:val="auto"/>
          <w:szCs w:val="24"/>
        </w:rPr>
        <w:t>.</w:t>
      </w:r>
    </w:p>
    <w:p w14:paraId="0BD8D3A7" w14:textId="77777777" w:rsidR="00A620EE" w:rsidRPr="00A620EE" w:rsidRDefault="00A620EE" w:rsidP="00A620EE">
      <w:pPr>
        <w:spacing w:before="120" w:line="276" w:lineRule="auto"/>
        <w:jc w:val="both"/>
        <w:rPr>
          <w:rFonts w:ascii="Times New Roman" w:hAnsi="Times New Roman"/>
          <w:szCs w:val="24"/>
        </w:rPr>
      </w:pPr>
      <w:r w:rsidRPr="00A620EE">
        <w:rPr>
          <w:rFonts w:ascii="Times New Roman" w:hAnsi="Times New Roman"/>
          <w:szCs w:val="24"/>
        </w:rPr>
        <w:t>Vynaložené náklady budou kompenzovány vyšší kvalitou a lepšími užitnými vlastnostmi staveb, snížením nákladů na opravy v souvislosti se zvýšením životnosti staveb, snížením nákladů na reklamace.</w:t>
      </w:r>
    </w:p>
    <w:p w14:paraId="183C735B" w14:textId="77777777" w:rsidR="00A620EE" w:rsidRPr="00A620EE" w:rsidRDefault="00A620EE" w:rsidP="00A620EE">
      <w:pPr>
        <w:spacing w:before="120" w:line="276" w:lineRule="auto"/>
        <w:jc w:val="both"/>
        <w:rPr>
          <w:rFonts w:ascii="Times New Roman" w:hAnsi="Times New Roman"/>
          <w:color w:val="auto"/>
          <w:szCs w:val="24"/>
        </w:rPr>
      </w:pPr>
      <w:r w:rsidRPr="00A620EE">
        <w:rPr>
          <w:rFonts w:ascii="Times New Roman" w:hAnsi="Times New Roman"/>
          <w:color w:val="auto"/>
          <w:szCs w:val="24"/>
        </w:rPr>
        <w:t>Na návrh Ministerstva financí v rámci mezirezortního připomínkového řízení se náklady na navýšení kontrolní činnosti ČOI budou řešit podle aktuální situace při přípravě rozpočtu na rok 2022.</w:t>
      </w:r>
    </w:p>
    <w:p w14:paraId="62221AAF" w14:textId="77777777" w:rsidR="00A620EE" w:rsidRPr="00A620EE" w:rsidRDefault="00A620EE" w:rsidP="00A620EE">
      <w:pPr>
        <w:spacing w:before="120" w:line="276" w:lineRule="auto"/>
        <w:jc w:val="both"/>
        <w:rPr>
          <w:rFonts w:ascii="Times New Roman" w:hAnsi="Times New Roman"/>
          <w:color w:val="auto"/>
          <w:szCs w:val="24"/>
        </w:rPr>
      </w:pPr>
      <w:r w:rsidRPr="00A620EE">
        <w:rPr>
          <w:rFonts w:ascii="Times New Roman" w:hAnsi="Times New Roman"/>
          <w:color w:val="auto"/>
          <w:szCs w:val="24"/>
        </w:rPr>
        <w:t xml:space="preserve">Návrh zákona nevyvolá zvýšené náklady u malých a středních podniků ani </w:t>
      </w:r>
      <w:proofErr w:type="spellStart"/>
      <w:r w:rsidRPr="00A620EE">
        <w:rPr>
          <w:rFonts w:ascii="Times New Roman" w:hAnsi="Times New Roman"/>
          <w:color w:val="auto"/>
          <w:szCs w:val="24"/>
        </w:rPr>
        <w:t>mikropodniků</w:t>
      </w:r>
      <w:proofErr w:type="spellEnd"/>
      <w:r w:rsidRPr="00A620EE">
        <w:rPr>
          <w:rFonts w:ascii="Times New Roman" w:hAnsi="Times New Roman"/>
          <w:color w:val="auto"/>
          <w:szCs w:val="24"/>
        </w:rPr>
        <w:t xml:space="preserve">. Naopak lze očekávat snížení nákladů z titulu reklamace výrobků. U výrobců, kteří záměrně zneužívali nejednotný přístup k posouzení výrobků při uvádění na trh v České republice a pro cenovou výhodu na trhu snižovali kvalitu svých výrobků, dojde logicky k navýšení nákladů v důsledku nutného posouzení stálosti vlastností výrobku pro účely vydání CZ prohlášení o vlastnostech. V případě výrobních </w:t>
      </w:r>
      <w:proofErr w:type="spellStart"/>
      <w:r w:rsidRPr="00A620EE">
        <w:rPr>
          <w:rFonts w:ascii="Times New Roman" w:hAnsi="Times New Roman"/>
          <w:color w:val="auto"/>
          <w:szCs w:val="24"/>
        </w:rPr>
        <w:t>mikropodniků</w:t>
      </w:r>
      <w:proofErr w:type="spellEnd"/>
      <w:r w:rsidRPr="00A620EE">
        <w:rPr>
          <w:rFonts w:ascii="Times New Roman" w:hAnsi="Times New Roman"/>
          <w:color w:val="auto"/>
          <w:szCs w:val="24"/>
        </w:rPr>
        <w:t xml:space="preserve">, které zejména vyrábí jednotlivé výrobky na zakázku, umožňuje přímo použitelný předpis využít výjimku z vydání prohlášení o vlastnostech případně postupovat při </w:t>
      </w:r>
      <w:r w:rsidRPr="00A620EE">
        <w:rPr>
          <w:rFonts w:ascii="Times New Roman" w:hAnsi="Times New Roman"/>
          <w:color w:val="auto"/>
          <w:szCs w:val="24"/>
        </w:rPr>
        <w:lastRenderedPageBreak/>
        <w:t>uvádění svých výrobků na trh zjednodušenými postupy posouzení, to vše s hlavním cílem nezvyšovat nutné náklady. Možnost jiného způsobu uvádění na trh formou výjimky z vydání prohlášení o vlastnostech umožňuje pro stanovené stavební výrobky i tento návrh zákona. Využití zjednodušených postupů s ohledem na jejich nejasnost v rámci přímo platného předpisu není v návrhu zákona uplatněno.</w:t>
      </w:r>
    </w:p>
    <w:p w14:paraId="5166A75B" w14:textId="77777777" w:rsidR="00A620EE" w:rsidRPr="00A620EE" w:rsidRDefault="00A620EE" w:rsidP="00A620EE">
      <w:pPr>
        <w:spacing w:before="120" w:line="276" w:lineRule="auto"/>
        <w:jc w:val="both"/>
        <w:rPr>
          <w:rFonts w:ascii="Times New Roman" w:hAnsi="Times New Roman"/>
          <w:color w:val="auto"/>
          <w:szCs w:val="24"/>
        </w:rPr>
      </w:pPr>
      <w:r w:rsidRPr="00A620EE">
        <w:rPr>
          <w:rFonts w:ascii="Times New Roman" w:hAnsi="Times New Roman"/>
          <w:color w:val="auto"/>
          <w:szCs w:val="24"/>
        </w:rPr>
        <w:t>Náklady ze státního rozpočtu pro jiné dotčené subjekty, stejně jako dopad na jiné veřejné rozpočty, se nepředpokládají.</w:t>
      </w:r>
    </w:p>
    <w:p w14:paraId="6A2F2A98" w14:textId="77777777" w:rsidR="00A620EE" w:rsidRPr="00A620EE" w:rsidRDefault="00A620EE" w:rsidP="00A620EE">
      <w:pPr>
        <w:pStyle w:val="Nadpis2"/>
        <w:spacing w:line="276" w:lineRule="auto"/>
        <w:rPr>
          <w:szCs w:val="24"/>
          <w:shd w:val="clear" w:color="auto" w:fill="FFFFFF"/>
        </w:rPr>
      </w:pPr>
      <w:r w:rsidRPr="00A620EE">
        <w:rPr>
          <w:szCs w:val="24"/>
          <w:shd w:val="clear" w:color="auto" w:fill="FFFFFF"/>
        </w:rPr>
        <w:t>Hospodářský dopad</w:t>
      </w:r>
    </w:p>
    <w:p w14:paraId="2E81EF92" w14:textId="77777777" w:rsidR="00A620EE" w:rsidRPr="00A620EE" w:rsidRDefault="00A620EE" w:rsidP="00A620EE">
      <w:pPr>
        <w:spacing w:before="120" w:line="276" w:lineRule="auto"/>
        <w:jc w:val="both"/>
        <w:rPr>
          <w:rFonts w:ascii="Times New Roman" w:hAnsi="Times New Roman"/>
          <w:szCs w:val="24"/>
          <w:shd w:val="clear" w:color="auto" w:fill="FFFFFF"/>
        </w:rPr>
      </w:pPr>
      <w:r w:rsidRPr="00A620EE">
        <w:rPr>
          <w:rFonts w:ascii="Times New Roman" w:hAnsi="Times New Roman"/>
          <w:szCs w:val="24"/>
          <w:shd w:val="clear" w:color="auto" w:fill="FFFFFF"/>
        </w:rPr>
        <w:t>Efektivní investiční výstavba je jedním ze základních pilířů hospodářského rozvoje a má významný prorůstový potenciál. K jeho řádnému využití přispívá rovněž zvýšení kvality staveb předcházením havárií na stavbách. Kvalitně navržená a realizovaná stavba při použití optimální skladby stavebních výrobků je prostředkem, který v dlouhodobém horizontu vytváří podmínky pro výrobní či užitný proces, ke kterému byla vybudována a snižuje náklady potřebné k běžné údržbě po dobu životního cyklu stavby. Proto je třeba již v počáteční fázi odstraňovat slabá místa</w:t>
      </w:r>
      <w:r w:rsidRPr="00A620EE">
        <w:rPr>
          <w:rFonts w:ascii="Times New Roman" w:hAnsi="Times New Roman"/>
          <w:color w:val="auto"/>
          <w:szCs w:val="24"/>
          <w:shd w:val="clear" w:color="auto" w:fill="FFFFFF"/>
        </w:rPr>
        <w:t>, která současná praxe identifikuje, a vho</w:t>
      </w:r>
      <w:r w:rsidRPr="00A620EE">
        <w:rPr>
          <w:rFonts w:ascii="Times New Roman" w:hAnsi="Times New Roman"/>
          <w:szCs w:val="24"/>
          <w:shd w:val="clear" w:color="auto" w:fill="FFFFFF"/>
        </w:rPr>
        <w:t>dným způsobem za tím účelem upravit legislativní prostředí. Návrh zákona je v tomto směru jedním z hlavních nástrojů, který pomůže tyto cíle prosadit.</w:t>
      </w:r>
    </w:p>
    <w:p w14:paraId="49D09286" w14:textId="77777777" w:rsidR="00A620EE" w:rsidRPr="00A620EE" w:rsidRDefault="00A620EE" w:rsidP="00A620EE">
      <w:pPr>
        <w:spacing w:before="120" w:line="276" w:lineRule="auto"/>
        <w:jc w:val="both"/>
        <w:rPr>
          <w:rFonts w:ascii="Times New Roman" w:hAnsi="Times New Roman"/>
          <w:color w:val="auto"/>
          <w:szCs w:val="24"/>
        </w:rPr>
      </w:pPr>
      <w:r w:rsidRPr="00A620EE">
        <w:rPr>
          <w:rFonts w:ascii="Times New Roman" w:hAnsi="Times New Roman"/>
          <w:szCs w:val="24"/>
          <w:shd w:val="clear" w:color="auto" w:fill="FFFFFF"/>
        </w:rPr>
        <w:t>Problematika kvality staveb je jedním z důležitých bodů, na které je třeba se zaměřit z hlediska prosazování veřejných zájmů a zvyšování konkurenceschopnosti České republiky. Cílem návrhu zákona je mimo jiné zamezit netransparentním jednáním výrobců, dovozců a distributorů a používání výrobků s nevhodnými vlastnostmi či parametry ve stavbách, a to ať již z neznalosti nebo z důvodů záměrného účelového snižování nákladů.</w:t>
      </w:r>
      <w:r w:rsidRPr="00A620EE">
        <w:rPr>
          <w:rFonts w:ascii="Times New Roman" w:hAnsi="Times New Roman"/>
          <w:color w:val="auto"/>
          <w:szCs w:val="24"/>
        </w:rPr>
        <w:t xml:space="preserve"> </w:t>
      </w:r>
    </w:p>
    <w:p w14:paraId="6191FA64" w14:textId="77777777" w:rsidR="00A620EE" w:rsidRPr="00A620EE" w:rsidRDefault="00A620EE" w:rsidP="00A620EE">
      <w:pPr>
        <w:spacing w:before="120" w:line="276" w:lineRule="auto"/>
        <w:jc w:val="both"/>
        <w:rPr>
          <w:rFonts w:ascii="Times New Roman" w:hAnsi="Times New Roman"/>
          <w:szCs w:val="24"/>
          <w:shd w:val="clear" w:color="auto" w:fill="FFFFFF"/>
        </w:rPr>
      </w:pPr>
      <w:r w:rsidRPr="00A620EE">
        <w:rPr>
          <w:rFonts w:ascii="Times New Roman" w:hAnsi="Times New Roman"/>
          <w:szCs w:val="24"/>
          <w:shd w:val="clear" w:color="auto" w:fill="FFFFFF"/>
        </w:rPr>
        <w:t>Zvýšení kvality výrobků zabudovávaných do staveb, a tím i kvality a bezpečnosti dokončených staveb v důsledku zavedení komplexního dozoru nad stavebními výrobky (ne pouze v tržní síti, ale též při jejich přímém dodání na staveniště), sjednocení a zpřehlednění celého systému nakládání se stavebními výrobky, jsou prioritními cíli nového předpisu.</w:t>
      </w:r>
    </w:p>
    <w:p w14:paraId="383FB4C2" w14:textId="77777777" w:rsidR="00A620EE" w:rsidRPr="00A620EE" w:rsidRDefault="00A620EE" w:rsidP="00A620EE">
      <w:pPr>
        <w:spacing w:before="120" w:line="276" w:lineRule="auto"/>
        <w:jc w:val="both"/>
        <w:rPr>
          <w:rFonts w:ascii="Times New Roman" w:hAnsi="Times New Roman"/>
          <w:strike/>
          <w:color w:val="auto"/>
          <w:szCs w:val="24"/>
        </w:rPr>
      </w:pPr>
      <w:r w:rsidRPr="00A620EE">
        <w:rPr>
          <w:rFonts w:ascii="Times New Roman" w:hAnsi="Times New Roman"/>
          <w:color w:val="auto"/>
          <w:szCs w:val="24"/>
        </w:rPr>
        <w:t>V souvislosti se zavedením povinnosti vydat národní prohlášení o vlastnostech a možností kontroly stavebních výrobků dodávaných na staveniště, i přes její spíše preventivní charakter, lze očekávat odpovědnější přístup hospodářských subjektů, a následně i zvýšení kvality staveb s pozitivním dopadem na životní prostředí. Dostatek konkrétních informací o vlastnostech stavebních výrobků by měl napomoci i zvýšení důvěry a následnému zájmu investorů/stavebníků, projektantů, zhotovitelů a provozovatelů staveb o výrobky recyklované nebo obsahující recyklát nebo znovupoužité stavební výrobky.</w:t>
      </w:r>
    </w:p>
    <w:p w14:paraId="7F063590" w14:textId="77777777" w:rsidR="00A620EE" w:rsidRPr="00A620EE" w:rsidRDefault="00A620EE" w:rsidP="00A620EE">
      <w:pPr>
        <w:spacing w:before="120" w:line="276" w:lineRule="auto"/>
        <w:jc w:val="both"/>
        <w:rPr>
          <w:rFonts w:ascii="Times New Roman" w:hAnsi="Times New Roman"/>
          <w:color w:val="auto"/>
          <w:szCs w:val="24"/>
        </w:rPr>
      </w:pPr>
      <w:r w:rsidRPr="00A620EE">
        <w:rPr>
          <w:rFonts w:ascii="Times New Roman" w:hAnsi="Times New Roman"/>
          <w:color w:val="auto"/>
          <w:szCs w:val="24"/>
        </w:rPr>
        <w:t>Zavedením povinnosti vydat národní prohlášení o vlastnostech pro stanovené stavební výrobky a zveřejněním vlastností stavebních výrobků a jejich úrovní a tříd požadovaných pro použití do staveb v České republice budou mít projektanti a další odpovědné osoby k dispozici potřebné informace pro to, aby mohli optimálně navrhovat a používat vhodné stavební výrobky pro konkrétní stavby.</w:t>
      </w:r>
    </w:p>
    <w:p w14:paraId="2C41D345" w14:textId="77777777" w:rsidR="00A620EE" w:rsidRPr="00A620EE" w:rsidRDefault="00A620EE" w:rsidP="00A620EE">
      <w:pPr>
        <w:spacing w:before="120" w:line="276" w:lineRule="auto"/>
        <w:jc w:val="both"/>
        <w:rPr>
          <w:rFonts w:ascii="Times New Roman" w:hAnsi="Times New Roman"/>
          <w:color w:val="auto"/>
          <w:szCs w:val="24"/>
        </w:rPr>
      </w:pPr>
      <w:r w:rsidRPr="00A620EE">
        <w:rPr>
          <w:rFonts w:ascii="Times New Roman" w:hAnsi="Times New Roman"/>
          <w:bCs/>
          <w:szCs w:val="24"/>
        </w:rPr>
        <w:t>Stanovením požadovaných vlastností v návrhu a jejich respektováním zhotoviteli dojde ke zmenšení rizika</w:t>
      </w:r>
      <w:r w:rsidRPr="00A620EE">
        <w:rPr>
          <w:rFonts w:ascii="Times New Roman" w:hAnsi="Times New Roman"/>
          <w:color w:val="auto"/>
          <w:szCs w:val="24"/>
        </w:rPr>
        <w:t xml:space="preserve"> ohrožení bezpečnosti, poškození zdraví, majetku či životního prostředí a vzniku výdajů s tím spojených. </w:t>
      </w:r>
    </w:p>
    <w:p w14:paraId="7452BE94" w14:textId="77777777" w:rsidR="00A620EE" w:rsidRPr="00A620EE" w:rsidRDefault="00A620EE" w:rsidP="00A620EE">
      <w:pPr>
        <w:spacing w:before="120" w:line="276" w:lineRule="auto"/>
        <w:jc w:val="both"/>
        <w:rPr>
          <w:rFonts w:ascii="Times New Roman" w:hAnsi="Times New Roman"/>
          <w:szCs w:val="24"/>
          <w:shd w:val="clear" w:color="auto" w:fill="FFFFFF"/>
        </w:rPr>
      </w:pPr>
      <w:r w:rsidRPr="00A620EE">
        <w:rPr>
          <w:rFonts w:ascii="Times New Roman" w:hAnsi="Times New Roman"/>
          <w:szCs w:val="24"/>
          <w:shd w:val="clear" w:color="auto" w:fill="FFFFFF"/>
        </w:rPr>
        <w:t xml:space="preserve">Úprava v jednom právním předpisu logicky a systematicky zahrnuje všechny podmínky pro uvádění a dodávání stanovených stavebních výrobků na trh v České republice a podmínky pro jejich použití do staveb. Postup posouzení stanovených stavebních výrobků je co nejvíce přizpůsoben zásadám </w:t>
      </w:r>
      <w:r w:rsidRPr="00A620EE">
        <w:rPr>
          <w:rFonts w:ascii="Times New Roman" w:hAnsi="Times New Roman"/>
          <w:szCs w:val="24"/>
          <w:shd w:val="clear" w:color="auto" w:fill="FFFFFF"/>
        </w:rPr>
        <w:lastRenderedPageBreak/>
        <w:t>vycházejícím z posuzování stavebních výrobků s označením CE. Změnou současného systému je zvýšena transparentnost národního systému a zlepšena informovanost hospodářských subjektů, projektantů, zhotovitelů i konečných uživatelů.</w:t>
      </w:r>
    </w:p>
    <w:p w14:paraId="25661CAB" w14:textId="77777777" w:rsidR="00A620EE" w:rsidRPr="00A620EE" w:rsidRDefault="00A620EE" w:rsidP="00A620EE">
      <w:pPr>
        <w:spacing w:before="120" w:line="276" w:lineRule="auto"/>
        <w:jc w:val="both"/>
        <w:rPr>
          <w:rFonts w:ascii="Times New Roman" w:hAnsi="Times New Roman"/>
          <w:szCs w:val="24"/>
          <w:shd w:val="clear" w:color="auto" w:fill="FFFFFF"/>
        </w:rPr>
      </w:pPr>
      <w:r w:rsidRPr="00A620EE">
        <w:rPr>
          <w:rFonts w:ascii="Times New Roman" w:hAnsi="Times New Roman"/>
          <w:szCs w:val="24"/>
          <w:shd w:val="clear" w:color="auto" w:fill="FFFFFF"/>
        </w:rPr>
        <w:t>Prováděcí předpis stanovující vlastnosti stavebních výrobků poskytne základ pro jednotný systém stanovení národních požadavků na vlastnosti stavebních výrobků prostřednictvím požadavků na stavby.</w:t>
      </w:r>
    </w:p>
    <w:p w14:paraId="59668AFC" w14:textId="77777777" w:rsidR="00A620EE" w:rsidRPr="00A620EE" w:rsidRDefault="00A620EE" w:rsidP="00A620EE">
      <w:pPr>
        <w:spacing w:before="120" w:line="276" w:lineRule="auto"/>
        <w:jc w:val="both"/>
        <w:rPr>
          <w:rFonts w:ascii="Times New Roman" w:hAnsi="Times New Roman"/>
          <w:color w:val="auto"/>
          <w:szCs w:val="24"/>
          <w:shd w:val="clear" w:color="auto" w:fill="FFFFFF"/>
        </w:rPr>
      </w:pPr>
      <w:r w:rsidRPr="00A620EE">
        <w:rPr>
          <w:rFonts w:ascii="Times New Roman" w:hAnsi="Times New Roman"/>
          <w:szCs w:val="24"/>
          <w:shd w:val="clear" w:color="auto" w:fill="FFFFFF"/>
        </w:rPr>
        <w:t>Z hlediska současné praxe je přínosem navrhovaného zákona ustanovení týkající se dozoru při dodávání stavebních výrobků přímo na staveniště a do skladovacích prostor určených pro potřeby stavby, a to zejména kontrolou požadované dokumentace,</w:t>
      </w:r>
      <w:r w:rsidRPr="00A620EE">
        <w:rPr>
          <w:rFonts w:ascii="Times New Roman" w:hAnsi="Times New Roman"/>
          <w:color w:val="auto"/>
          <w:szCs w:val="24"/>
          <w:shd w:val="clear" w:color="auto" w:fill="FFFFFF"/>
        </w:rPr>
        <w:t xml:space="preserve"> souladu vlastností stavebních výrobků s vlastnostmi deklarovanými v prohlášení o vlastnostech, označování stavebních výrobků nebo podmínek jejich skladování. V souvislosti s rozšířením dozorové činnosti ČOI se očekává snížení ekonomických dopadů souvisejících s dodáváním nekvalitních stavebních výrobků a jejich zabudováním do stavby.</w:t>
      </w:r>
    </w:p>
    <w:p w14:paraId="4DEECE99" w14:textId="77777777" w:rsidR="00A620EE" w:rsidRPr="00A620EE" w:rsidRDefault="00A620EE" w:rsidP="00A620EE">
      <w:pPr>
        <w:spacing w:before="120" w:line="276" w:lineRule="auto"/>
        <w:jc w:val="both"/>
        <w:rPr>
          <w:rFonts w:ascii="Times New Roman" w:hAnsi="Times New Roman"/>
          <w:color w:val="auto"/>
          <w:szCs w:val="24"/>
        </w:rPr>
      </w:pPr>
      <w:r w:rsidRPr="00A620EE">
        <w:rPr>
          <w:rFonts w:ascii="Times New Roman" w:hAnsi="Times New Roman"/>
          <w:color w:val="auto"/>
          <w:szCs w:val="24"/>
        </w:rPr>
        <w:t>Z pohledu malých a středních podniků bude hlavním přínosem dostupnost informací. Snížit by se mělo množství reklamací. Zároveň se podnikům novým zákonným předpisem zajistí porovnatelnost jednotlivých stavebních výrobků mezi sebou v důsledku přehlednosti a obecného sjednocení postupů jejich posouzení před uvedením na trh. Malé a střední podniky výrobního typu získají nástroj pro bezproblémové uvádění svých výrobků na trh.</w:t>
      </w:r>
    </w:p>
    <w:p w14:paraId="5D789062" w14:textId="77777777" w:rsidR="00A620EE" w:rsidRPr="00A620EE" w:rsidRDefault="00A620EE" w:rsidP="00A620EE">
      <w:pPr>
        <w:pStyle w:val="Nadpis5"/>
        <w:numPr>
          <w:ilvl w:val="1"/>
          <w:numId w:val="37"/>
        </w:numPr>
        <w:overflowPunct w:val="0"/>
        <w:spacing w:before="120" w:after="0" w:line="276" w:lineRule="auto"/>
        <w:ind w:left="714" w:hanging="357"/>
        <w:jc w:val="left"/>
        <w:textAlignment w:val="baseline"/>
        <w:rPr>
          <w:sz w:val="24"/>
          <w:szCs w:val="24"/>
        </w:rPr>
      </w:pPr>
      <w:r w:rsidRPr="00A620EE">
        <w:rPr>
          <w:sz w:val="24"/>
          <w:szCs w:val="24"/>
        </w:rPr>
        <w:t>Zhodnocení dopadů navrhovaného řešení ve vztahu k ochraně soukromí a osobních údajů</w:t>
      </w:r>
    </w:p>
    <w:p w14:paraId="7547E068" w14:textId="77777777" w:rsidR="00A620EE" w:rsidRPr="00A620EE" w:rsidRDefault="00A620EE" w:rsidP="00A620EE">
      <w:pPr>
        <w:spacing w:before="120" w:line="276" w:lineRule="auto"/>
        <w:jc w:val="both"/>
        <w:rPr>
          <w:rFonts w:ascii="Times New Roman" w:hAnsi="Times New Roman"/>
          <w:color w:val="auto"/>
          <w:szCs w:val="24"/>
        </w:rPr>
      </w:pPr>
      <w:r w:rsidRPr="00A620EE">
        <w:rPr>
          <w:rFonts w:ascii="Times New Roman" w:hAnsi="Times New Roman"/>
          <w:color w:val="auto"/>
          <w:szCs w:val="24"/>
        </w:rPr>
        <w:t>Předkladatel neshledává dopad ve vztahu k ochraně soukromí a osobních údajů. Viz též čl. 1.7.2 Závěrečné zprávy hodnocení dopadů regulace.</w:t>
      </w:r>
    </w:p>
    <w:p w14:paraId="6178E9B2" w14:textId="77777777" w:rsidR="00A620EE" w:rsidRPr="00A620EE" w:rsidRDefault="00A620EE" w:rsidP="00A620EE">
      <w:pPr>
        <w:pStyle w:val="Nadpis5"/>
        <w:numPr>
          <w:ilvl w:val="1"/>
          <w:numId w:val="37"/>
        </w:numPr>
        <w:overflowPunct w:val="0"/>
        <w:spacing w:before="120" w:after="0" w:line="276" w:lineRule="auto"/>
        <w:ind w:left="714" w:hanging="357"/>
        <w:jc w:val="left"/>
        <w:textAlignment w:val="baseline"/>
        <w:rPr>
          <w:sz w:val="24"/>
          <w:szCs w:val="24"/>
        </w:rPr>
      </w:pPr>
      <w:r w:rsidRPr="00A620EE">
        <w:rPr>
          <w:sz w:val="24"/>
          <w:szCs w:val="24"/>
        </w:rPr>
        <w:t>Zhodnocení dalších dopadů navrhovaného řešení ve vztahu k zákazu diskriminace</w:t>
      </w:r>
    </w:p>
    <w:p w14:paraId="76AA2B80" w14:textId="77777777" w:rsidR="00A620EE" w:rsidRPr="00A620EE" w:rsidRDefault="00A620EE" w:rsidP="00A620EE">
      <w:pPr>
        <w:pStyle w:val="Default"/>
        <w:spacing w:before="120" w:line="276" w:lineRule="auto"/>
        <w:jc w:val="both"/>
      </w:pPr>
      <w:r w:rsidRPr="00A620EE">
        <w:rPr>
          <w:color w:val="auto"/>
        </w:rPr>
        <w:t xml:space="preserve"> Předkladatel neshledává dopad navrhované právní úpravy ve vztahu k zákazu diskriminace. Viz zhodnocení čl. 1.7.1 Závěrečné zprávy hodnocení dopadů regulace.</w:t>
      </w:r>
    </w:p>
    <w:p w14:paraId="7953C588" w14:textId="77777777" w:rsidR="00A620EE" w:rsidRPr="00A620EE" w:rsidRDefault="00A620EE" w:rsidP="00A620EE">
      <w:pPr>
        <w:pStyle w:val="Nadpis5"/>
        <w:numPr>
          <w:ilvl w:val="1"/>
          <w:numId w:val="37"/>
        </w:numPr>
        <w:overflowPunct w:val="0"/>
        <w:spacing w:before="120" w:after="0" w:line="276" w:lineRule="auto"/>
        <w:ind w:left="714" w:hanging="357"/>
        <w:jc w:val="left"/>
        <w:textAlignment w:val="baseline"/>
        <w:rPr>
          <w:sz w:val="24"/>
          <w:szCs w:val="24"/>
        </w:rPr>
      </w:pPr>
      <w:r w:rsidRPr="00A620EE">
        <w:rPr>
          <w:sz w:val="24"/>
          <w:szCs w:val="24"/>
        </w:rPr>
        <w:t>Zhodnocení dopadů na životní prostředí</w:t>
      </w:r>
    </w:p>
    <w:p w14:paraId="1DCDF250" w14:textId="77777777" w:rsidR="00A620EE" w:rsidRPr="00A620EE" w:rsidRDefault="00A620EE" w:rsidP="00A620EE">
      <w:pPr>
        <w:spacing w:before="120" w:line="276" w:lineRule="auto"/>
        <w:jc w:val="both"/>
        <w:rPr>
          <w:rFonts w:ascii="Times New Roman" w:hAnsi="Times New Roman"/>
          <w:color w:val="auto"/>
          <w:szCs w:val="24"/>
        </w:rPr>
      </w:pPr>
      <w:r w:rsidRPr="00A620EE">
        <w:rPr>
          <w:rFonts w:ascii="Times New Roman" w:hAnsi="Times New Roman"/>
          <w:color w:val="auto"/>
          <w:szCs w:val="24"/>
        </w:rPr>
        <w:t>Předkladatel neshledává negativní dopad na životní prostředí, naopak předpokládá zvýšení zájmu o výrobky s obsahem druhotných surovin a vyšší využití stavebních materiálů, jejichž zdrojem jsou stavební a demoliční odpady. Viz též čl. 1.7.3 Závěrečné zprávy hodnocení dopadů regulace.</w:t>
      </w:r>
    </w:p>
    <w:p w14:paraId="00D59CF1" w14:textId="77777777" w:rsidR="00A620EE" w:rsidRPr="00A620EE" w:rsidRDefault="00A620EE" w:rsidP="00A620EE">
      <w:pPr>
        <w:pStyle w:val="Nadpis5"/>
        <w:numPr>
          <w:ilvl w:val="1"/>
          <w:numId w:val="37"/>
        </w:numPr>
        <w:overflowPunct w:val="0"/>
        <w:spacing w:before="120" w:after="0" w:line="276" w:lineRule="auto"/>
        <w:ind w:left="714" w:hanging="357"/>
        <w:jc w:val="left"/>
        <w:textAlignment w:val="baseline"/>
        <w:rPr>
          <w:sz w:val="24"/>
          <w:szCs w:val="24"/>
        </w:rPr>
      </w:pPr>
      <w:r w:rsidRPr="00A620EE">
        <w:rPr>
          <w:sz w:val="24"/>
          <w:szCs w:val="24"/>
        </w:rPr>
        <w:t>Zhodnocení dopadů navrhovaného řešení ve vztahu k sociálním dopadům, včetně dopadů na specifické skupiny obyvatel, zejména osoby sociálně slabé, osoby se zdravotním postižením a národnostní menšiny</w:t>
      </w:r>
    </w:p>
    <w:p w14:paraId="1DF26DAB" w14:textId="77777777" w:rsidR="00A620EE" w:rsidRPr="00A620EE" w:rsidRDefault="00A620EE" w:rsidP="00A620EE">
      <w:pPr>
        <w:spacing w:before="120" w:line="276" w:lineRule="auto"/>
        <w:jc w:val="both"/>
        <w:rPr>
          <w:rFonts w:ascii="Times New Roman" w:hAnsi="Times New Roman"/>
          <w:strike/>
          <w:color w:val="auto"/>
          <w:szCs w:val="24"/>
        </w:rPr>
      </w:pPr>
      <w:r w:rsidRPr="00A620EE">
        <w:rPr>
          <w:rFonts w:ascii="Times New Roman" w:hAnsi="Times New Roman"/>
          <w:color w:val="auto"/>
          <w:szCs w:val="24"/>
        </w:rPr>
        <w:t>Předkladatel neshledává sociální dopady, zejména dopady na specifické skupiny obyvatel, osoby sociálně slabé, osoby se zdravotním postižením a národnostní menšiny. Viz též čl. 1.7.4 Závěrečné zprávy hodnocení dopadů regulace.</w:t>
      </w:r>
    </w:p>
    <w:p w14:paraId="786601BA" w14:textId="77777777" w:rsidR="00A620EE" w:rsidRPr="00A620EE" w:rsidRDefault="00A620EE" w:rsidP="00A620EE">
      <w:pPr>
        <w:pStyle w:val="Nadpis5"/>
        <w:numPr>
          <w:ilvl w:val="1"/>
          <w:numId w:val="37"/>
        </w:numPr>
        <w:overflowPunct w:val="0"/>
        <w:spacing w:before="120" w:after="0" w:line="276" w:lineRule="auto"/>
        <w:ind w:left="714" w:hanging="357"/>
        <w:jc w:val="left"/>
        <w:textAlignment w:val="baseline"/>
        <w:rPr>
          <w:sz w:val="24"/>
          <w:szCs w:val="24"/>
        </w:rPr>
      </w:pPr>
      <w:r w:rsidRPr="00A620EE">
        <w:rPr>
          <w:sz w:val="24"/>
          <w:szCs w:val="24"/>
        </w:rPr>
        <w:t>Zhodnocení dopadů navrhovaného řešení ve vztahu k bezpečnosti státu</w:t>
      </w:r>
    </w:p>
    <w:p w14:paraId="7C5D2248" w14:textId="77777777" w:rsidR="00A620EE" w:rsidRPr="00A620EE" w:rsidRDefault="00A620EE" w:rsidP="00A620EE">
      <w:pPr>
        <w:spacing w:before="120" w:line="276" w:lineRule="auto"/>
        <w:rPr>
          <w:rFonts w:ascii="Times New Roman" w:hAnsi="Times New Roman"/>
          <w:color w:val="auto"/>
          <w:szCs w:val="24"/>
        </w:rPr>
      </w:pPr>
      <w:r w:rsidRPr="00A620EE">
        <w:rPr>
          <w:rFonts w:ascii="Times New Roman" w:hAnsi="Times New Roman"/>
          <w:color w:val="auto"/>
          <w:szCs w:val="24"/>
        </w:rPr>
        <w:t>Předkladatel neshledává dopad navrhované právní úpravy na bezpečnost státu – viz též čl. 1.7.5 Závěrečné zprávy hodnocení dopadů regulace.</w:t>
      </w:r>
    </w:p>
    <w:p w14:paraId="1BF9275C" w14:textId="77777777" w:rsidR="00A620EE" w:rsidRPr="00A620EE" w:rsidRDefault="00A620EE" w:rsidP="00A620EE">
      <w:pPr>
        <w:pStyle w:val="Nadpis5"/>
        <w:numPr>
          <w:ilvl w:val="1"/>
          <w:numId w:val="37"/>
        </w:numPr>
        <w:overflowPunct w:val="0"/>
        <w:spacing w:before="120" w:after="0" w:line="276" w:lineRule="auto"/>
        <w:ind w:left="714" w:hanging="357"/>
        <w:jc w:val="left"/>
        <w:textAlignment w:val="baseline"/>
        <w:rPr>
          <w:sz w:val="24"/>
          <w:szCs w:val="24"/>
        </w:rPr>
      </w:pPr>
      <w:r w:rsidRPr="00A620EE">
        <w:rPr>
          <w:sz w:val="24"/>
          <w:szCs w:val="24"/>
        </w:rPr>
        <w:lastRenderedPageBreak/>
        <w:t>Zhodnocení korupčních rizik</w:t>
      </w:r>
    </w:p>
    <w:p w14:paraId="4067A9FF" w14:textId="77777777" w:rsidR="00A620EE" w:rsidRPr="00A620EE" w:rsidRDefault="00A620EE" w:rsidP="00A620EE">
      <w:pPr>
        <w:spacing w:before="120" w:line="276" w:lineRule="auto"/>
        <w:jc w:val="both"/>
        <w:rPr>
          <w:rFonts w:ascii="Times New Roman" w:hAnsi="Times New Roman"/>
          <w:b/>
          <w:szCs w:val="24"/>
        </w:rPr>
      </w:pPr>
      <w:r w:rsidRPr="00A620EE">
        <w:rPr>
          <w:rFonts w:ascii="Times New Roman" w:hAnsi="Times New Roman"/>
          <w:color w:val="auto"/>
          <w:szCs w:val="24"/>
        </w:rPr>
        <w:t>Předkladatel provedl zhodnocení korupčních rizik, jak stanoví Legislativní pravidla vlády, a to podle Metodiky CIA (</w:t>
      </w:r>
      <w:proofErr w:type="spellStart"/>
      <w:r w:rsidRPr="00A620EE">
        <w:rPr>
          <w:rFonts w:ascii="Times New Roman" w:hAnsi="Times New Roman"/>
          <w:color w:val="auto"/>
          <w:szCs w:val="24"/>
        </w:rPr>
        <w:t>Corruption</w:t>
      </w:r>
      <w:proofErr w:type="spellEnd"/>
      <w:r w:rsidRPr="00A620EE">
        <w:rPr>
          <w:rFonts w:ascii="Times New Roman" w:hAnsi="Times New Roman"/>
          <w:color w:val="auto"/>
          <w:szCs w:val="24"/>
        </w:rPr>
        <w:t xml:space="preserve"> </w:t>
      </w:r>
      <w:proofErr w:type="spellStart"/>
      <w:r w:rsidRPr="00A620EE">
        <w:rPr>
          <w:rFonts w:ascii="Times New Roman" w:hAnsi="Times New Roman"/>
          <w:color w:val="auto"/>
          <w:szCs w:val="24"/>
        </w:rPr>
        <w:t>Impact</w:t>
      </w:r>
      <w:proofErr w:type="spellEnd"/>
      <w:r w:rsidRPr="00A620EE">
        <w:rPr>
          <w:rFonts w:ascii="Times New Roman" w:hAnsi="Times New Roman"/>
          <w:color w:val="auto"/>
          <w:szCs w:val="24"/>
        </w:rPr>
        <w:t xml:space="preserve"> </w:t>
      </w:r>
      <w:proofErr w:type="spellStart"/>
      <w:r w:rsidRPr="00A620EE">
        <w:rPr>
          <w:rFonts w:ascii="Times New Roman" w:hAnsi="Times New Roman"/>
          <w:color w:val="auto"/>
          <w:szCs w:val="24"/>
        </w:rPr>
        <w:t>Assessment</w:t>
      </w:r>
      <w:proofErr w:type="spellEnd"/>
      <w:r w:rsidRPr="00A620EE">
        <w:rPr>
          <w:rFonts w:ascii="Times New Roman" w:hAnsi="Times New Roman"/>
          <w:color w:val="auto"/>
          <w:szCs w:val="24"/>
        </w:rPr>
        <w:t xml:space="preserve">; Metodika hodnocení korupčních rizik), zveřejněné na webové stránce Odboru hodnocení dopadů regulace Úřadu vlády České republiky, oddělení boje s korupcí. Bližší zhodnocení je uvedeno v čl. 1.7.6 Závěrečné zprávy hodnocení dopadů regulace. </w:t>
      </w:r>
    </w:p>
    <w:p w14:paraId="63F1709B" w14:textId="77777777" w:rsidR="00A620EE" w:rsidRPr="00A620EE" w:rsidRDefault="00A620EE" w:rsidP="00A620EE">
      <w:pPr>
        <w:spacing w:before="120" w:line="276" w:lineRule="auto"/>
        <w:jc w:val="both"/>
        <w:rPr>
          <w:rFonts w:ascii="Times New Roman" w:hAnsi="Times New Roman"/>
          <w:b/>
          <w:szCs w:val="24"/>
        </w:rPr>
      </w:pPr>
      <w:r w:rsidRPr="00A620EE">
        <w:rPr>
          <w:rFonts w:ascii="Times New Roman" w:hAnsi="Times New Roman"/>
          <w:b/>
          <w:szCs w:val="24"/>
        </w:rPr>
        <w:br w:type="page"/>
      </w:r>
    </w:p>
    <w:p w14:paraId="4079C366" w14:textId="77777777" w:rsidR="00A620EE" w:rsidRPr="00A620EE" w:rsidRDefault="00A620EE" w:rsidP="00A620EE">
      <w:pPr>
        <w:pStyle w:val="Nadpis1"/>
        <w:numPr>
          <w:ilvl w:val="0"/>
          <w:numId w:val="37"/>
        </w:numPr>
        <w:suppressAutoHyphens w:val="0"/>
        <w:spacing w:before="120" w:after="0" w:line="276" w:lineRule="auto"/>
        <w:ind w:left="714" w:hanging="357"/>
        <w:jc w:val="left"/>
        <w:rPr>
          <w:sz w:val="24"/>
          <w:szCs w:val="24"/>
        </w:rPr>
      </w:pPr>
      <w:r w:rsidRPr="00A620EE">
        <w:rPr>
          <w:sz w:val="24"/>
          <w:szCs w:val="24"/>
        </w:rPr>
        <w:lastRenderedPageBreak/>
        <w:t>ZVLÁŠTNÍ ČÁST</w:t>
      </w:r>
    </w:p>
    <w:p w14:paraId="1A49F8C6" w14:textId="77777777" w:rsidR="00A620EE" w:rsidRPr="00A620EE" w:rsidRDefault="00A620EE" w:rsidP="00A620EE">
      <w:pPr>
        <w:pStyle w:val="Nadpis3"/>
        <w:spacing w:before="120" w:after="0" w:line="276" w:lineRule="auto"/>
        <w:jc w:val="left"/>
        <w:rPr>
          <w:sz w:val="24"/>
        </w:rPr>
      </w:pPr>
      <w:r w:rsidRPr="00A620EE">
        <w:rPr>
          <w:sz w:val="24"/>
        </w:rPr>
        <w:t>K ČÁSTI PRVNÍ</w:t>
      </w:r>
    </w:p>
    <w:p w14:paraId="22D979CE" w14:textId="77777777" w:rsidR="00A620EE" w:rsidRPr="00A620EE" w:rsidRDefault="00A620EE" w:rsidP="00A620EE">
      <w:pPr>
        <w:pStyle w:val="Nadpis4"/>
        <w:spacing w:before="120" w:after="0" w:line="276" w:lineRule="auto"/>
        <w:jc w:val="left"/>
        <w:rPr>
          <w:sz w:val="24"/>
          <w:szCs w:val="24"/>
        </w:rPr>
      </w:pPr>
      <w:r w:rsidRPr="00A620EE">
        <w:rPr>
          <w:sz w:val="24"/>
          <w:szCs w:val="24"/>
        </w:rPr>
        <w:t>Hlava I</w:t>
      </w:r>
    </w:p>
    <w:p w14:paraId="0C229E51" w14:textId="77777777" w:rsidR="00A620EE" w:rsidRPr="00A620EE" w:rsidRDefault="00A620EE" w:rsidP="00A620EE">
      <w:pPr>
        <w:spacing w:before="120" w:line="276" w:lineRule="auto"/>
        <w:jc w:val="both"/>
        <w:rPr>
          <w:rFonts w:ascii="Times New Roman" w:hAnsi="Times New Roman"/>
          <w:szCs w:val="24"/>
        </w:rPr>
      </w:pPr>
      <w:r w:rsidRPr="00A620EE">
        <w:rPr>
          <w:rFonts w:ascii="Times New Roman" w:hAnsi="Times New Roman"/>
          <w:szCs w:val="24"/>
        </w:rPr>
        <w:t>Tato Hlava upravuje obecná ustanovení právní úpravy.</w:t>
      </w:r>
    </w:p>
    <w:p w14:paraId="27205208" w14:textId="77777777" w:rsidR="00A620EE" w:rsidRPr="00A620EE" w:rsidRDefault="00A620EE" w:rsidP="00A620EE">
      <w:pPr>
        <w:pStyle w:val="Nadpis2"/>
        <w:spacing w:line="276" w:lineRule="auto"/>
        <w:jc w:val="left"/>
        <w:rPr>
          <w:szCs w:val="24"/>
        </w:rPr>
      </w:pPr>
      <w:r w:rsidRPr="00A620EE">
        <w:rPr>
          <w:szCs w:val="24"/>
        </w:rPr>
        <w:t>K § 1</w:t>
      </w:r>
    </w:p>
    <w:p w14:paraId="1DF7D71F" w14:textId="77777777" w:rsidR="00A620EE" w:rsidRPr="00A620EE" w:rsidRDefault="00A620EE" w:rsidP="00A620EE">
      <w:pPr>
        <w:spacing w:before="120" w:line="276" w:lineRule="auto"/>
        <w:jc w:val="both"/>
        <w:rPr>
          <w:rFonts w:ascii="Times New Roman" w:hAnsi="Times New Roman"/>
          <w:szCs w:val="24"/>
        </w:rPr>
      </w:pPr>
      <w:r w:rsidRPr="00A620EE">
        <w:rPr>
          <w:rFonts w:ascii="Times New Roman" w:hAnsi="Times New Roman"/>
          <w:szCs w:val="24"/>
        </w:rPr>
        <w:t xml:space="preserve">Úvodní ustanovení vymezuje předmět právní úpravy. </w:t>
      </w:r>
    </w:p>
    <w:p w14:paraId="48048E69" w14:textId="77777777" w:rsidR="00A620EE" w:rsidRPr="00A620EE" w:rsidRDefault="00A620EE" w:rsidP="00A620EE">
      <w:pPr>
        <w:spacing w:before="120" w:line="276" w:lineRule="auto"/>
        <w:jc w:val="both"/>
        <w:rPr>
          <w:rFonts w:ascii="Times New Roman" w:hAnsi="Times New Roman"/>
          <w:szCs w:val="24"/>
        </w:rPr>
      </w:pPr>
      <w:r w:rsidRPr="00A620EE">
        <w:rPr>
          <w:rFonts w:ascii="Times New Roman" w:hAnsi="Times New Roman"/>
          <w:szCs w:val="24"/>
        </w:rPr>
        <w:t>Zákon upravuje podmínky uvádění na trh v České republice pro stanovené stavební výrobky regulované na národní úrovni. Stanovenými stavebními výrobky jsou výrobky, které mohou významným způsobem po jejich zabudování do stavby ohrozit zdraví, bezpečnost nebo životní prostředí. Zákon upravuje podmínky pro jejich uvádění a dodávání na trh, např. povinnosti hospodářských subjektů, autorizovaných osob, národních subjektů pro technické posuzování. Zákon dále pro stanovené stavební výrobky upravuje výkon státní správy, jež zahrnuje právní úpravu pověřování národních subjektů pro technické posuzování, právní úpravu autorizace pokud není upravena obecným předpisem upravujícím autorizaci (zákon č. 22/1997 Sb., o technických požadavcích na výrobky a o změně a doplnění některých zákonů, ve znění pozdějších předpisů), právní úpravu dozoru na těmito výrobky pokud není upravena přímo použitelným předpisem pro dozor nad trhem a adaptačním zákonem pro dozor nad trhem a právní úpravu přestupků a ukládání správních trestů v této oblasti.</w:t>
      </w:r>
    </w:p>
    <w:p w14:paraId="71D83D4A" w14:textId="77777777" w:rsidR="00A620EE" w:rsidRPr="00A620EE" w:rsidRDefault="00A620EE" w:rsidP="00A620EE">
      <w:pPr>
        <w:spacing w:before="120" w:line="276" w:lineRule="auto"/>
        <w:jc w:val="both"/>
        <w:rPr>
          <w:rFonts w:ascii="Times New Roman" w:hAnsi="Times New Roman"/>
          <w:szCs w:val="24"/>
        </w:rPr>
      </w:pPr>
      <w:r w:rsidRPr="00A620EE">
        <w:rPr>
          <w:rFonts w:ascii="Times New Roman" w:hAnsi="Times New Roman"/>
          <w:szCs w:val="24"/>
        </w:rPr>
        <w:t xml:space="preserve">Pro stavební výrobky s označením CE, jejichž uvádění na trh je regulováno na evropské úrovni přímo použitelným předpisem zákon upravuje výkon státní správy, jímž je právní úprava pověřování, koordinace a kontroly subjektů pro technické posuzování a </w:t>
      </w:r>
      <w:r w:rsidRPr="00A620EE">
        <w:rPr>
          <w:rFonts w:ascii="Times New Roman" w:hAnsi="Times New Roman"/>
          <w:color w:val="auto"/>
          <w:szCs w:val="24"/>
        </w:rPr>
        <w:t>stanovuje oznamující orgán (ÚNMZ) a orgán dozoru nad trhem (ČOI) a právní úpravu přestupků a ukládání správníc</w:t>
      </w:r>
      <w:r w:rsidRPr="00A620EE">
        <w:rPr>
          <w:rFonts w:ascii="Times New Roman" w:hAnsi="Times New Roman"/>
          <w:szCs w:val="24"/>
        </w:rPr>
        <w:t>h trestů. Na základě požadavku přímo použitelného předpisu zákon stanovuje češtinu jako jazyk požadovaný členským státem podle čl. 8 přímo použitelného předpisu. Zákon rovněž stanovuje Ministerstvo průmyslu a obchodu kontaktním místem pro stavební výrobky s označením CE.</w:t>
      </w:r>
    </w:p>
    <w:p w14:paraId="0FB43659" w14:textId="77777777" w:rsidR="00A620EE" w:rsidRPr="00A620EE" w:rsidRDefault="00A620EE" w:rsidP="00A620EE">
      <w:pPr>
        <w:spacing w:before="120" w:line="276" w:lineRule="auto"/>
        <w:jc w:val="both"/>
        <w:rPr>
          <w:rFonts w:ascii="Times New Roman" w:hAnsi="Times New Roman"/>
          <w:szCs w:val="24"/>
        </w:rPr>
      </w:pPr>
      <w:r w:rsidRPr="00A620EE">
        <w:rPr>
          <w:rFonts w:ascii="Times New Roman" w:hAnsi="Times New Roman"/>
          <w:szCs w:val="24"/>
        </w:rPr>
        <w:t xml:space="preserve">Na trhu se mohou vyskytnout i další stavební výrobky, které jsou do staveb použitelné, ale nejsou regulovány ani na úrovni EU, ani na národní úrovni předpisy pro stavební výrobky. Na tyto "jiné stavební výrobky“ se vztahují požadavky zákona č. 102/2001 Sb., o obecné bezpečnosti výrobků a o změně některých zákonů (zákon o obecné bezpečnosti výrobků), ve znění pozdějších předpisů nebo případně jiné právní předpisy. </w:t>
      </w:r>
    </w:p>
    <w:p w14:paraId="0F95AE8E" w14:textId="77777777" w:rsidR="00A620EE" w:rsidRPr="00A620EE" w:rsidRDefault="00A620EE" w:rsidP="00A620EE">
      <w:pPr>
        <w:spacing w:before="120" w:line="276" w:lineRule="auto"/>
        <w:jc w:val="both"/>
        <w:rPr>
          <w:rFonts w:ascii="Times New Roman" w:hAnsi="Times New Roman"/>
          <w:szCs w:val="24"/>
        </w:rPr>
      </w:pPr>
      <w:r w:rsidRPr="00A620EE">
        <w:rPr>
          <w:rFonts w:ascii="Times New Roman" w:hAnsi="Times New Roman"/>
          <w:szCs w:val="24"/>
        </w:rPr>
        <w:t>Dále zákon upravuje podmínky pro návrh a použití stavebních výrobků (stanovených i s označením CE) do staveb v České republice. V případě stavebních výrobků s označením CE je stanovení podmínek pro návrh a použití právní úprava, jež je ryze národní bez vazby na právo EU a váže se na požadavky stavebního zákona, které jsou zcela v kompetenci členských států.</w:t>
      </w:r>
    </w:p>
    <w:p w14:paraId="7C56363A" w14:textId="77777777" w:rsidR="00A620EE" w:rsidRPr="00A620EE" w:rsidRDefault="00A620EE" w:rsidP="00A620EE">
      <w:pPr>
        <w:spacing w:before="120" w:line="276" w:lineRule="auto"/>
        <w:jc w:val="both"/>
        <w:rPr>
          <w:rFonts w:ascii="Times New Roman" w:hAnsi="Times New Roman"/>
          <w:szCs w:val="24"/>
        </w:rPr>
      </w:pPr>
      <w:r w:rsidRPr="00A620EE">
        <w:rPr>
          <w:rFonts w:ascii="Times New Roman" w:hAnsi="Times New Roman"/>
          <w:szCs w:val="24"/>
        </w:rPr>
        <w:t>Použitím do stavby se rozumí zabudování nebo montáž.</w:t>
      </w:r>
    </w:p>
    <w:p w14:paraId="126B5B90" w14:textId="77777777" w:rsidR="00A620EE" w:rsidRPr="00A620EE" w:rsidRDefault="00A620EE" w:rsidP="00A620EE">
      <w:pPr>
        <w:spacing w:before="120" w:line="276" w:lineRule="auto"/>
        <w:jc w:val="both"/>
        <w:rPr>
          <w:rFonts w:ascii="Times New Roman" w:hAnsi="Times New Roman"/>
          <w:szCs w:val="24"/>
        </w:rPr>
      </w:pPr>
    </w:p>
    <w:p w14:paraId="3BA46CF8" w14:textId="77777777" w:rsidR="00A620EE" w:rsidRPr="00A620EE" w:rsidRDefault="00A620EE" w:rsidP="00A620EE">
      <w:pPr>
        <w:pStyle w:val="Nadpis2"/>
        <w:spacing w:line="276" w:lineRule="auto"/>
        <w:jc w:val="left"/>
        <w:rPr>
          <w:szCs w:val="24"/>
        </w:rPr>
      </w:pPr>
      <w:r w:rsidRPr="00A620EE">
        <w:rPr>
          <w:szCs w:val="24"/>
        </w:rPr>
        <w:t>K § 2</w:t>
      </w:r>
    </w:p>
    <w:p w14:paraId="2DF52EC7" w14:textId="77777777" w:rsidR="00A620EE" w:rsidRPr="00A620EE" w:rsidRDefault="00A620EE" w:rsidP="00A620EE">
      <w:pPr>
        <w:spacing w:before="120" w:line="276" w:lineRule="auto"/>
        <w:jc w:val="both"/>
        <w:rPr>
          <w:rFonts w:ascii="Times New Roman" w:hAnsi="Times New Roman"/>
          <w:szCs w:val="24"/>
        </w:rPr>
      </w:pPr>
      <w:r w:rsidRPr="00A620EE">
        <w:rPr>
          <w:rFonts w:ascii="Times New Roman" w:hAnsi="Times New Roman"/>
          <w:szCs w:val="24"/>
        </w:rPr>
        <w:t xml:space="preserve">Pro účely zákona jsou upraveny pojmy a definice. Pro stavební výrobky s označením CE platí pojmy a definice uvedené v čl. 2 přímo použitelného předpisu, jež mají aplikační přednost. Pro stanovené stavební výrobky se použijí základní pojmy ze zákona o technických požadavcích na výrobky, jakožto obecného právního předpisu upravujícího dodávání a uvádění výrobků na trh, (konkrétně se </w:t>
      </w:r>
      <w:r w:rsidRPr="00A620EE">
        <w:rPr>
          <w:rFonts w:ascii="Times New Roman" w:hAnsi="Times New Roman"/>
          <w:szCs w:val="24"/>
        </w:rPr>
        <w:lastRenderedPageBreak/>
        <w:t xml:space="preserve">jedná např. o definice hospodářských subjektů – výrobce, dovozce, distributora a zplnomocněného zástupce), pokud není v odstavci 2 stanoveno jinak. Pro stanovené stavební výrobky se dále zavádějí speciální definice, jež si právní úprava vyžaduje, zejména definice stavebního výrobku a sestavy, definice typu stanoveného stavebního výrobku apod. Uvedením na trh se rozumí první dodání na trh v České republice. </w:t>
      </w:r>
    </w:p>
    <w:p w14:paraId="3210431D" w14:textId="77777777" w:rsidR="00A620EE" w:rsidRPr="00A620EE" w:rsidRDefault="00A620EE" w:rsidP="00A620EE">
      <w:pPr>
        <w:spacing w:before="120" w:line="276" w:lineRule="auto"/>
        <w:jc w:val="both"/>
        <w:rPr>
          <w:rFonts w:ascii="Times New Roman" w:hAnsi="Times New Roman"/>
          <w:szCs w:val="24"/>
        </w:rPr>
      </w:pPr>
      <w:r w:rsidRPr="00A620EE">
        <w:rPr>
          <w:rFonts w:ascii="Times New Roman" w:hAnsi="Times New Roman"/>
          <w:szCs w:val="24"/>
        </w:rPr>
        <w:t xml:space="preserve">Stavební výrobek s označením CE může být vyroben v kterémkoliv členském státě včetně České republiky nebo dovezen do některého členského státu z třetí země, pokud je v souladu s harmonizovanou technickou specifikací. </w:t>
      </w:r>
    </w:p>
    <w:p w14:paraId="34EB7991" w14:textId="77777777" w:rsidR="00A620EE" w:rsidRPr="00A620EE" w:rsidRDefault="00A620EE" w:rsidP="00A620EE">
      <w:pPr>
        <w:spacing w:before="120" w:line="276" w:lineRule="auto"/>
        <w:jc w:val="both"/>
        <w:rPr>
          <w:rFonts w:ascii="Times New Roman" w:hAnsi="Times New Roman"/>
          <w:szCs w:val="24"/>
        </w:rPr>
      </w:pPr>
      <w:r w:rsidRPr="00A620EE">
        <w:rPr>
          <w:rFonts w:ascii="Times New Roman" w:hAnsi="Times New Roman"/>
          <w:szCs w:val="24"/>
        </w:rPr>
        <w:t>Stanovený stavební výrobek (viz § 1 odst. 2) je výrobek, který může po zabudování do stavby ohrozit významným způsobem zdraví, bezpečnost práce nebo životní prostředí. Může být vyroben a uveden na trh v České republice nebo dovezen z členského státu nebo z třetí země, pokud jsou jeho vlastnosti v souladu s technickými specifikacemi platnými v České republice.</w:t>
      </w:r>
    </w:p>
    <w:p w14:paraId="48A374D6" w14:textId="77777777" w:rsidR="00A620EE" w:rsidRPr="00A620EE" w:rsidRDefault="00A620EE" w:rsidP="00A620EE">
      <w:pPr>
        <w:spacing w:before="120" w:line="276" w:lineRule="auto"/>
        <w:jc w:val="both"/>
        <w:rPr>
          <w:rFonts w:ascii="Times New Roman" w:hAnsi="Times New Roman"/>
          <w:szCs w:val="24"/>
        </w:rPr>
      </w:pPr>
      <w:r w:rsidRPr="00A620EE">
        <w:rPr>
          <w:rFonts w:ascii="Times New Roman" w:hAnsi="Times New Roman"/>
          <w:szCs w:val="24"/>
        </w:rPr>
        <w:t>Stavební výrobky s označením CE</w:t>
      </w:r>
      <w:r w:rsidRPr="00A620EE">
        <w:rPr>
          <w:rFonts w:ascii="Times New Roman" w:hAnsi="Times New Roman"/>
          <w:color w:val="auto"/>
          <w:szCs w:val="24"/>
        </w:rPr>
        <w:t xml:space="preserve"> a stanovené stavební výrobky jsou určeny pro trvalé zabudování do staveb nebo jejich částí, kdy trvalým zabudováním do stavby je takové zabudování, při kterém se vyjmutím nebo výměnou výrobku trvale mění vlastnosti stavby vztahující se k základním požadavkům na stavby nebo je výměna výrobku stavební prací (s</w:t>
      </w:r>
      <w:r w:rsidRPr="00A620EE">
        <w:rPr>
          <w:rFonts w:ascii="Times New Roman" w:hAnsi="Times New Roman"/>
          <w:szCs w:val="24"/>
        </w:rPr>
        <w:t xml:space="preserve">tavební prací se v tomto případě rozumí stavební a montážní činnosti, jejichž účelem je změna stavby nebo udržovací práce, které mohou ovlivnit vlastnosti stavby). </w:t>
      </w:r>
      <w:r w:rsidRPr="00A620EE">
        <w:rPr>
          <w:rFonts w:ascii="Times New Roman" w:hAnsi="Times New Roman"/>
          <w:color w:val="auto"/>
          <w:szCs w:val="24"/>
        </w:rPr>
        <w:t>Vlastnosti jsou vyjádřeny úrovní, třídou, mezní hodnotou nebo popisem, přičemž úrovní se rozumí výsledek posouzení vlastnosti vyjádřený konkrétní hodnotou, třídou se rozumí rozmezí úrovní vlastností ohraničené minimální a maximální hodnotou a mezní úrovní se rozumí minimální nebo maximální úroveň vlastností.</w:t>
      </w:r>
    </w:p>
    <w:p w14:paraId="41C60252" w14:textId="77777777" w:rsidR="00A620EE" w:rsidRPr="00A620EE" w:rsidRDefault="00A620EE" w:rsidP="00A620EE">
      <w:pPr>
        <w:spacing w:before="120" w:line="276" w:lineRule="auto"/>
        <w:jc w:val="both"/>
        <w:rPr>
          <w:rFonts w:ascii="Times New Roman" w:hAnsi="Times New Roman"/>
          <w:szCs w:val="24"/>
        </w:rPr>
      </w:pPr>
      <w:r w:rsidRPr="00A620EE">
        <w:rPr>
          <w:rFonts w:ascii="Times New Roman" w:hAnsi="Times New Roman"/>
          <w:szCs w:val="24"/>
        </w:rPr>
        <w:t xml:space="preserve">Požadavky zákona se vztahují na všechny stavební výrobky, tj. jak na </w:t>
      </w:r>
      <w:proofErr w:type="gramStart"/>
      <w:r w:rsidRPr="00A620EE">
        <w:rPr>
          <w:rFonts w:ascii="Times New Roman" w:hAnsi="Times New Roman"/>
          <w:szCs w:val="24"/>
        </w:rPr>
        <w:t>nové</w:t>
      </w:r>
      <w:proofErr w:type="gramEnd"/>
      <w:r w:rsidRPr="00A620EE">
        <w:rPr>
          <w:rFonts w:ascii="Times New Roman" w:hAnsi="Times New Roman"/>
          <w:szCs w:val="24"/>
        </w:rPr>
        <w:t xml:space="preserve"> tak i na znovu použité výrobky, obsahující recyklát nebo recyklované stavební výrobky, neboť je nezbytné zajistit jejich požadovanou kvalitu a bezpečnost s ohledem na jejich zamýšlené použití ve stavbě.</w:t>
      </w:r>
    </w:p>
    <w:p w14:paraId="6453CFB1" w14:textId="77777777" w:rsidR="00A620EE" w:rsidRPr="00A620EE" w:rsidRDefault="00A620EE" w:rsidP="00A620EE">
      <w:pPr>
        <w:spacing w:before="120" w:line="276" w:lineRule="auto"/>
        <w:jc w:val="both"/>
        <w:rPr>
          <w:rFonts w:ascii="Times New Roman" w:hAnsi="Times New Roman"/>
          <w:color w:val="auto"/>
          <w:szCs w:val="24"/>
        </w:rPr>
      </w:pPr>
      <w:r w:rsidRPr="00A620EE">
        <w:rPr>
          <w:rFonts w:ascii="Times New Roman" w:hAnsi="Times New Roman"/>
          <w:szCs w:val="24"/>
        </w:rPr>
        <w:t xml:space="preserve">Sestavou se pro potřeby tohoto zákona rozumí </w:t>
      </w:r>
      <w:r w:rsidRPr="00A620EE">
        <w:rPr>
          <w:rFonts w:ascii="Times New Roman" w:hAnsi="Times New Roman"/>
          <w:color w:val="auto"/>
          <w:szCs w:val="24"/>
        </w:rPr>
        <w:t>stavební výrobek sestávající alespoň ze dvou samostatných součástí vyrobených jedním nebo více výrobci, který je uveden na trh jedním výrobcem.</w:t>
      </w:r>
    </w:p>
    <w:p w14:paraId="7E539336" w14:textId="77777777" w:rsidR="00A620EE" w:rsidRPr="00A620EE" w:rsidRDefault="00A620EE" w:rsidP="00A620EE">
      <w:pPr>
        <w:spacing w:before="120" w:line="276" w:lineRule="auto"/>
        <w:jc w:val="both"/>
        <w:rPr>
          <w:rFonts w:ascii="Times New Roman" w:hAnsi="Times New Roman"/>
          <w:szCs w:val="24"/>
        </w:rPr>
      </w:pPr>
      <w:r w:rsidRPr="00A620EE">
        <w:rPr>
          <w:rFonts w:ascii="Times New Roman" w:hAnsi="Times New Roman"/>
          <w:szCs w:val="24"/>
        </w:rPr>
        <w:t xml:space="preserve">Řízení výroby musí být výrobcem zdokumentováno. Řízení kontroly výrobku musí být dovozcem zdokumentováno. </w:t>
      </w:r>
    </w:p>
    <w:p w14:paraId="7427D60B" w14:textId="77777777" w:rsidR="00A620EE" w:rsidRPr="00A620EE" w:rsidRDefault="00A620EE" w:rsidP="00A620EE">
      <w:pPr>
        <w:pStyle w:val="Nadpis2"/>
        <w:spacing w:line="276" w:lineRule="auto"/>
        <w:jc w:val="both"/>
        <w:rPr>
          <w:szCs w:val="24"/>
        </w:rPr>
      </w:pPr>
    </w:p>
    <w:p w14:paraId="67437D9E" w14:textId="0DC25AF3" w:rsidR="00A620EE" w:rsidRPr="00A620EE" w:rsidRDefault="00A620EE" w:rsidP="00A620EE">
      <w:pPr>
        <w:pStyle w:val="Nadpis2"/>
        <w:spacing w:line="276" w:lineRule="auto"/>
        <w:jc w:val="both"/>
        <w:rPr>
          <w:szCs w:val="24"/>
        </w:rPr>
      </w:pPr>
      <w:r w:rsidRPr="00A620EE">
        <w:rPr>
          <w:szCs w:val="24"/>
        </w:rPr>
        <w:t>K § 3</w:t>
      </w:r>
    </w:p>
    <w:p w14:paraId="2337121B" w14:textId="77777777" w:rsidR="00A620EE" w:rsidRPr="00A620EE" w:rsidRDefault="00A620EE" w:rsidP="00A620EE">
      <w:pPr>
        <w:spacing w:before="120" w:line="276" w:lineRule="auto"/>
        <w:jc w:val="both"/>
        <w:rPr>
          <w:rFonts w:ascii="Times New Roman" w:hAnsi="Times New Roman"/>
          <w:szCs w:val="24"/>
        </w:rPr>
      </w:pPr>
      <w:r w:rsidRPr="00A620EE">
        <w:rPr>
          <w:rFonts w:ascii="Times New Roman" w:hAnsi="Times New Roman"/>
          <w:szCs w:val="24"/>
        </w:rPr>
        <w:t>Ustanovení dává přehled o výkonu státní správy nad stavebními výrobky, na něž se vztahuje režim tohoto zákona. Výkon státní správy vykonává Ministerstvo průmyslu a obchodu, ČOI a ÚNMZ.</w:t>
      </w:r>
    </w:p>
    <w:p w14:paraId="12BE6B61" w14:textId="77777777" w:rsidR="00A620EE" w:rsidRPr="00A620EE" w:rsidRDefault="00A620EE" w:rsidP="00A620EE">
      <w:pPr>
        <w:spacing w:before="120" w:line="276" w:lineRule="auto"/>
        <w:jc w:val="both"/>
        <w:rPr>
          <w:rFonts w:ascii="Times New Roman" w:hAnsi="Times New Roman"/>
          <w:szCs w:val="24"/>
        </w:rPr>
      </w:pPr>
      <w:r w:rsidRPr="00A620EE">
        <w:rPr>
          <w:rFonts w:ascii="Times New Roman" w:hAnsi="Times New Roman"/>
          <w:szCs w:val="24"/>
        </w:rPr>
        <w:t>Ministerstvo průmyslu a obchodu vede správní řízení o žádostech k výkonu činnosti subjektu pro technické posuzování a národního subjektu pro technické posuzování. Dále Ministerstvo průmyslu a obchodu tyto subjekty kontroluje a v případě národních subjektů vykonává koordinaci mezi těmito subjekty. V souvislosti s výkonem této činnosti Ministerstvo průmyslu a obchodu vede správní řízení o některých přestupcích těchto subjektů. Další činnosti, jež Ministerstvo průmyslu a obchodu vykonává je činnost kontaktního místa pro stavební výrobky s označením CE, kontaktního místa pro stanovené stavební výrobky a činnost spočívající ve zveřejňování informací ke stavebním výrobkům, jež zákon reguluje, na internetu.</w:t>
      </w:r>
    </w:p>
    <w:p w14:paraId="2E2A2C59" w14:textId="77777777" w:rsidR="00A620EE" w:rsidRPr="00A620EE" w:rsidRDefault="00A620EE" w:rsidP="00A620EE">
      <w:pPr>
        <w:spacing w:before="120" w:line="276" w:lineRule="auto"/>
        <w:jc w:val="both"/>
        <w:rPr>
          <w:rFonts w:ascii="Times New Roman" w:hAnsi="Times New Roman"/>
          <w:szCs w:val="24"/>
        </w:rPr>
      </w:pPr>
      <w:r w:rsidRPr="00A620EE">
        <w:rPr>
          <w:rFonts w:ascii="Times New Roman" w:hAnsi="Times New Roman"/>
          <w:szCs w:val="24"/>
        </w:rPr>
        <w:lastRenderedPageBreak/>
        <w:t xml:space="preserve">ČOI vykonává činnosti orgánu dozoru nad trhem, a to jak se stanovenými stavebními výrobky, tak se stavebními výrobky s označením CE, projednává některé </w:t>
      </w:r>
      <w:r w:rsidRPr="00A620EE">
        <w:rPr>
          <w:rFonts w:ascii="Times New Roman" w:hAnsi="Times New Roman"/>
          <w:color w:val="auto"/>
          <w:szCs w:val="24"/>
        </w:rPr>
        <w:t>přestupky hospodářských subjektů. Je oprávněna ke kontrole stavebních výrobků doda</w:t>
      </w:r>
      <w:r w:rsidRPr="00A620EE">
        <w:rPr>
          <w:rFonts w:ascii="Times New Roman" w:hAnsi="Times New Roman"/>
          <w:szCs w:val="24"/>
        </w:rPr>
        <w:t>ných přímo na staveniště nebo do prostor stavby.</w:t>
      </w:r>
    </w:p>
    <w:p w14:paraId="22F43072" w14:textId="77777777" w:rsidR="00A620EE" w:rsidRPr="00A620EE" w:rsidRDefault="00A620EE" w:rsidP="00A620EE">
      <w:pPr>
        <w:spacing w:before="120" w:line="276" w:lineRule="auto"/>
        <w:jc w:val="both"/>
        <w:rPr>
          <w:rFonts w:ascii="Times New Roman" w:hAnsi="Times New Roman"/>
          <w:szCs w:val="24"/>
        </w:rPr>
      </w:pPr>
      <w:r w:rsidRPr="00A620EE">
        <w:rPr>
          <w:rFonts w:ascii="Times New Roman" w:hAnsi="Times New Roman"/>
          <w:szCs w:val="24"/>
        </w:rPr>
        <w:t>ÚNMZ vede správní řízení o autorizacích podle zákona o technických požadavcích na výrobky a řízení o oznamování podle zákona o posuzování shody. ÚNMZ určuje stavební normy a zveřejňuje jejich seznam. ÚNMZ dále vede správní řízení o některých přestupcích</w:t>
      </w:r>
      <w:r w:rsidRPr="00A620EE">
        <w:rPr>
          <w:rFonts w:ascii="Times New Roman" w:hAnsi="Times New Roman"/>
          <w:color w:val="auto"/>
          <w:szCs w:val="24"/>
        </w:rPr>
        <w:t>.</w:t>
      </w:r>
    </w:p>
    <w:p w14:paraId="735F110A" w14:textId="77777777" w:rsidR="00A620EE" w:rsidRPr="00A620EE" w:rsidRDefault="00A620EE" w:rsidP="00A620EE">
      <w:pPr>
        <w:pStyle w:val="Nadpis4"/>
        <w:spacing w:before="120" w:after="0" w:line="276" w:lineRule="auto"/>
        <w:jc w:val="left"/>
        <w:rPr>
          <w:sz w:val="24"/>
          <w:szCs w:val="24"/>
        </w:rPr>
      </w:pPr>
    </w:p>
    <w:p w14:paraId="0CF33E4A" w14:textId="12662326" w:rsidR="00A620EE" w:rsidRPr="00A620EE" w:rsidRDefault="00A620EE" w:rsidP="00A620EE">
      <w:pPr>
        <w:pStyle w:val="Nadpis4"/>
        <w:spacing w:before="120" w:after="0" w:line="276" w:lineRule="auto"/>
        <w:jc w:val="left"/>
        <w:rPr>
          <w:sz w:val="24"/>
          <w:szCs w:val="24"/>
        </w:rPr>
      </w:pPr>
      <w:r w:rsidRPr="00A620EE">
        <w:rPr>
          <w:sz w:val="24"/>
          <w:szCs w:val="24"/>
        </w:rPr>
        <w:t>Hlava II, Díl 1</w:t>
      </w:r>
    </w:p>
    <w:p w14:paraId="6AA94B30" w14:textId="77777777" w:rsidR="00A620EE" w:rsidRPr="00A620EE" w:rsidRDefault="00A620EE" w:rsidP="00A620EE">
      <w:pPr>
        <w:spacing w:before="120" w:line="276" w:lineRule="auto"/>
        <w:jc w:val="both"/>
        <w:rPr>
          <w:rFonts w:ascii="Times New Roman" w:hAnsi="Times New Roman"/>
          <w:szCs w:val="24"/>
        </w:rPr>
      </w:pPr>
      <w:r w:rsidRPr="00A620EE">
        <w:rPr>
          <w:rFonts w:ascii="Times New Roman" w:hAnsi="Times New Roman"/>
          <w:szCs w:val="24"/>
        </w:rPr>
        <w:t>Tato část zákona se týká stavebních výrobků s označením CE, na které se vztahuje přímo použitelný předpis. Jedná se o ustanovení, kterými byla zákonem č. 100/2013 Sb. provedena novela zákona o technických požadavcích na výrobky v souvislosti s adaptací přímo použitelného předpisu. Tato ustanovení jsou současně ve změnové části zákona vyjmuta ze zákona o technických požadavcích na výrobky.</w:t>
      </w:r>
    </w:p>
    <w:p w14:paraId="07D8DDCF" w14:textId="77777777" w:rsidR="00A620EE" w:rsidRPr="00A620EE" w:rsidRDefault="00A620EE" w:rsidP="00A620EE">
      <w:pPr>
        <w:pStyle w:val="Nadpis2"/>
        <w:spacing w:line="276" w:lineRule="auto"/>
        <w:jc w:val="left"/>
        <w:rPr>
          <w:szCs w:val="24"/>
        </w:rPr>
      </w:pPr>
    </w:p>
    <w:p w14:paraId="7BB65404" w14:textId="211D9B3B" w:rsidR="00A620EE" w:rsidRPr="00A620EE" w:rsidRDefault="00A620EE" w:rsidP="00A620EE">
      <w:pPr>
        <w:pStyle w:val="Nadpis2"/>
        <w:spacing w:line="276" w:lineRule="auto"/>
        <w:jc w:val="left"/>
        <w:rPr>
          <w:szCs w:val="24"/>
        </w:rPr>
      </w:pPr>
      <w:r w:rsidRPr="00A620EE">
        <w:rPr>
          <w:szCs w:val="24"/>
        </w:rPr>
        <w:t>K § 4</w:t>
      </w:r>
    </w:p>
    <w:p w14:paraId="1CC206A8" w14:textId="77777777" w:rsidR="00A620EE" w:rsidRPr="00A620EE" w:rsidRDefault="00A620EE" w:rsidP="00A620EE">
      <w:pPr>
        <w:spacing w:before="120" w:line="276" w:lineRule="auto"/>
        <w:jc w:val="both"/>
        <w:rPr>
          <w:rFonts w:ascii="Times New Roman" w:hAnsi="Times New Roman"/>
          <w:color w:val="auto"/>
          <w:szCs w:val="24"/>
        </w:rPr>
      </w:pPr>
      <w:r w:rsidRPr="00A620EE">
        <w:rPr>
          <w:rFonts w:ascii="Times New Roman" w:hAnsi="Times New Roman"/>
          <w:color w:val="auto"/>
          <w:szCs w:val="24"/>
        </w:rPr>
        <w:t>Podmínky pro uvádění a dodávání stavebních výrobků s označením CE na trh upravuje přímo použitelný právní předpis, z tohoto důvodů není možné tyto podmínky upravit jinak. Pro stavební výrobek s označením CE však může prováděcí předpis stanovit, které vlastnosti musí být deklarovány, aby mohly být výrobky použity do stavby v České republice (podle čl. 8 odst. 4 přímo použitelného předpisu). Uvádění a dodávání stavebních výrobků s označením CE na trh v České republice nelze vnitrostátním právem omezit. Je ale možné stanovit pro účely zabudování stavebního výrobku do stavby.</w:t>
      </w:r>
    </w:p>
    <w:p w14:paraId="5A860F68" w14:textId="77777777" w:rsidR="00A620EE" w:rsidRPr="00A620EE" w:rsidRDefault="00A620EE" w:rsidP="00A620EE">
      <w:pPr>
        <w:spacing w:before="120" w:line="276" w:lineRule="auto"/>
        <w:jc w:val="both"/>
        <w:rPr>
          <w:rFonts w:ascii="Times New Roman" w:hAnsi="Times New Roman"/>
          <w:szCs w:val="24"/>
        </w:rPr>
      </w:pPr>
      <w:r w:rsidRPr="00A620EE">
        <w:rPr>
          <w:rFonts w:ascii="Times New Roman" w:hAnsi="Times New Roman"/>
          <w:szCs w:val="24"/>
        </w:rPr>
        <w:t>Ustanovení požaduje vydání prohlášení o vlastnostech, bezpečnostních informací a pokynů výrobce v českém jazyce, a to v souladu s čl. 7 odst. 4 přímo použitelného předpisu. V případě, že se jedná o překlad odpovídá za něj výrobce</w:t>
      </w:r>
      <w:r w:rsidRPr="00A620EE">
        <w:rPr>
          <w:rFonts w:ascii="Times New Roman" w:hAnsi="Times New Roman"/>
          <w:color w:val="auto"/>
          <w:szCs w:val="24"/>
        </w:rPr>
        <w:t xml:space="preserve"> nebo dovozce, který uvádí, případně distributor, který dodává výrobek na trh v České republice</w:t>
      </w:r>
      <w:r w:rsidRPr="00A620EE">
        <w:rPr>
          <w:rFonts w:ascii="Times New Roman" w:hAnsi="Times New Roman"/>
          <w:szCs w:val="24"/>
        </w:rPr>
        <w:t xml:space="preserve">. </w:t>
      </w:r>
    </w:p>
    <w:p w14:paraId="201D2C22" w14:textId="77777777" w:rsidR="00A620EE" w:rsidRPr="00A620EE" w:rsidRDefault="00A620EE" w:rsidP="00A620EE">
      <w:pPr>
        <w:spacing w:before="120" w:line="276" w:lineRule="auto"/>
        <w:jc w:val="both"/>
        <w:rPr>
          <w:rFonts w:ascii="Times New Roman" w:hAnsi="Times New Roman"/>
          <w:b/>
          <w:bCs/>
          <w:color w:val="000000" w:themeColor="text1"/>
          <w:szCs w:val="24"/>
        </w:rPr>
      </w:pPr>
    </w:p>
    <w:p w14:paraId="6409E158" w14:textId="25C20A98" w:rsidR="00A620EE" w:rsidRPr="00A620EE" w:rsidRDefault="00A620EE" w:rsidP="00A620EE">
      <w:pPr>
        <w:spacing w:before="120" w:line="276" w:lineRule="auto"/>
        <w:jc w:val="both"/>
        <w:rPr>
          <w:rFonts w:ascii="Times New Roman" w:hAnsi="Times New Roman"/>
          <w:szCs w:val="24"/>
        </w:rPr>
      </w:pPr>
      <w:r w:rsidRPr="00A620EE">
        <w:rPr>
          <w:rFonts w:ascii="Times New Roman" w:hAnsi="Times New Roman"/>
          <w:b/>
          <w:bCs/>
          <w:color w:val="000000" w:themeColor="text1"/>
          <w:szCs w:val="24"/>
        </w:rPr>
        <w:t>K § 5</w:t>
      </w:r>
    </w:p>
    <w:p w14:paraId="6A16E1A1" w14:textId="77777777" w:rsidR="00A620EE" w:rsidRPr="00A620EE" w:rsidRDefault="00A620EE" w:rsidP="00A620EE">
      <w:pPr>
        <w:spacing w:before="120" w:line="276" w:lineRule="auto"/>
        <w:jc w:val="both"/>
        <w:rPr>
          <w:rFonts w:ascii="Times New Roman" w:hAnsi="Times New Roman"/>
          <w:szCs w:val="24"/>
        </w:rPr>
      </w:pPr>
      <w:r w:rsidRPr="00A620EE">
        <w:rPr>
          <w:rFonts w:ascii="Times New Roman" w:hAnsi="Times New Roman"/>
          <w:szCs w:val="24"/>
        </w:rPr>
        <w:t xml:space="preserve">Upravuje způsob pověření právnické osoby k výkonu činností subjektu pro technické posuzování v souladu s čl. 29 odst. 1 přímo použitelného předpisu, který stanoví požadavky na subjekt pro technické posuzování a jeho </w:t>
      </w:r>
      <w:r w:rsidRPr="00A620EE">
        <w:rPr>
          <w:rFonts w:ascii="Times New Roman" w:hAnsi="Times New Roman"/>
          <w:color w:val="auto"/>
          <w:szCs w:val="24"/>
        </w:rPr>
        <w:t xml:space="preserve">povinnosti. Vyjmutím ustanovení </w:t>
      </w:r>
      <w:r w:rsidRPr="00A620EE">
        <w:rPr>
          <w:rFonts w:ascii="Times New Roman" w:hAnsi="Times New Roman"/>
          <w:szCs w:val="24"/>
        </w:rPr>
        <w:t xml:space="preserve">ze zákona o technických požadavcích na výrobky nedochází ke změně </w:t>
      </w:r>
      <w:r w:rsidRPr="00A620EE">
        <w:rPr>
          <w:rFonts w:ascii="Times New Roman" w:hAnsi="Times New Roman"/>
          <w:color w:val="auto"/>
          <w:szCs w:val="24"/>
        </w:rPr>
        <w:t>právní úpravy. Na základě § 47 odst. 5 přejdou dnešní subjekty pro technické posuzování do nové právní úpravy. Ministerstvo pověřuje právnickou osobu výkonem činností subjektu pro technické posuzování pro skupiny stavebních výrobků s označením CE, které jsou uvedeny ve výrokové částí rozhodnutí. Jsou zde vymezena práva a povinnosti Ministerstva průmyslu a obchodu v této oblasti, včetně kontroly.</w:t>
      </w:r>
    </w:p>
    <w:p w14:paraId="2A56B41C" w14:textId="77777777" w:rsidR="00A620EE" w:rsidRPr="00A620EE" w:rsidRDefault="00A620EE" w:rsidP="00A620EE">
      <w:pPr>
        <w:pStyle w:val="Nadpis2"/>
        <w:spacing w:line="276" w:lineRule="auto"/>
        <w:jc w:val="left"/>
        <w:rPr>
          <w:szCs w:val="24"/>
        </w:rPr>
      </w:pPr>
    </w:p>
    <w:p w14:paraId="0ADAD693" w14:textId="1A32CFB3" w:rsidR="00A620EE" w:rsidRPr="00A620EE" w:rsidRDefault="00A620EE" w:rsidP="00A620EE">
      <w:pPr>
        <w:pStyle w:val="Nadpis2"/>
        <w:spacing w:line="276" w:lineRule="auto"/>
        <w:jc w:val="left"/>
        <w:rPr>
          <w:szCs w:val="24"/>
        </w:rPr>
      </w:pPr>
      <w:r w:rsidRPr="00A620EE">
        <w:rPr>
          <w:szCs w:val="24"/>
        </w:rPr>
        <w:t>K § 6</w:t>
      </w:r>
    </w:p>
    <w:p w14:paraId="08668D43" w14:textId="77777777" w:rsidR="00A620EE" w:rsidRPr="00A620EE" w:rsidRDefault="00A620EE" w:rsidP="00A620EE">
      <w:pPr>
        <w:spacing w:before="120" w:line="276" w:lineRule="auto"/>
        <w:jc w:val="both"/>
        <w:rPr>
          <w:rFonts w:ascii="Times New Roman" w:hAnsi="Times New Roman"/>
          <w:szCs w:val="24"/>
        </w:rPr>
      </w:pPr>
      <w:r w:rsidRPr="00A620EE">
        <w:rPr>
          <w:rFonts w:ascii="Times New Roman" w:hAnsi="Times New Roman"/>
          <w:color w:val="auto"/>
          <w:szCs w:val="24"/>
        </w:rPr>
        <w:t xml:space="preserve">Oznamujícím orgánem pro určení právnické osoby k výkonu činností oznámeného subjektu v souladu s čl. 40 odst. 1 přímo použitelného předpisu je stanoven ÚNMZ. </w:t>
      </w:r>
      <w:r w:rsidRPr="00A620EE">
        <w:rPr>
          <w:rFonts w:ascii="Times New Roman" w:hAnsi="Times New Roman"/>
          <w:szCs w:val="24"/>
        </w:rPr>
        <w:t xml:space="preserve">Vzhledem ke shodnému prvku </w:t>
      </w:r>
      <w:r w:rsidRPr="00A620EE">
        <w:rPr>
          <w:rFonts w:ascii="Times New Roman" w:hAnsi="Times New Roman"/>
          <w:szCs w:val="24"/>
        </w:rPr>
        <w:lastRenderedPageBreak/>
        <w:t xml:space="preserve">„oznámeného subjektu“ s novým legislativním rámcem, odkazuje ustanovení na zákon o posuzování shody, který problematiku oznamování upravuje. </w:t>
      </w:r>
    </w:p>
    <w:p w14:paraId="41281573" w14:textId="77777777" w:rsidR="00A620EE" w:rsidRPr="00A620EE" w:rsidRDefault="00A620EE" w:rsidP="00A620EE">
      <w:pPr>
        <w:pStyle w:val="Nadpis4"/>
        <w:spacing w:before="120" w:after="0" w:line="276" w:lineRule="auto"/>
        <w:jc w:val="left"/>
        <w:rPr>
          <w:sz w:val="24"/>
          <w:szCs w:val="24"/>
        </w:rPr>
      </w:pPr>
    </w:p>
    <w:p w14:paraId="6145FE3B" w14:textId="6EA81485" w:rsidR="00A620EE" w:rsidRPr="00A620EE" w:rsidRDefault="00A620EE" w:rsidP="00A620EE">
      <w:pPr>
        <w:pStyle w:val="Nadpis4"/>
        <w:spacing w:before="120" w:after="0" w:line="276" w:lineRule="auto"/>
        <w:jc w:val="left"/>
        <w:rPr>
          <w:sz w:val="24"/>
          <w:szCs w:val="24"/>
        </w:rPr>
      </w:pPr>
      <w:r w:rsidRPr="00A620EE">
        <w:rPr>
          <w:sz w:val="24"/>
          <w:szCs w:val="24"/>
        </w:rPr>
        <w:t>Díl 2</w:t>
      </w:r>
    </w:p>
    <w:p w14:paraId="553714CB" w14:textId="77777777" w:rsidR="00A620EE" w:rsidRPr="00A620EE" w:rsidRDefault="00A620EE" w:rsidP="00A620EE">
      <w:pPr>
        <w:spacing w:before="120" w:line="276" w:lineRule="auto"/>
        <w:jc w:val="both"/>
        <w:rPr>
          <w:rFonts w:ascii="Times New Roman" w:hAnsi="Times New Roman"/>
          <w:szCs w:val="24"/>
        </w:rPr>
      </w:pPr>
      <w:r w:rsidRPr="00A620EE">
        <w:rPr>
          <w:rFonts w:ascii="Times New Roman" w:hAnsi="Times New Roman"/>
          <w:szCs w:val="24"/>
        </w:rPr>
        <w:t>Tato část zákona stanovuje podmínky pro uvádění a dodávání stanovených stavebních výrobků na trh v České republice tak, aby bylo možné jejich použití do staveb v České republice a současně byl zajištěn soulad s principem vzájemného uznávání. Právní úprava uvádění a dodávání stavebních výrobků s označením CE je upravena přímo použitelným předpisem – viz též text k § 4.</w:t>
      </w:r>
    </w:p>
    <w:p w14:paraId="56A56305" w14:textId="77777777" w:rsidR="00A620EE" w:rsidRPr="00A620EE" w:rsidRDefault="00A620EE" w:rsidP="00A620EE">
      <w:pPr>
        <w:pStyle w:val="Nadpis2"/>
        <w:spacing w:line="276" w:lineRule="auto"/>
        <w:jc w:val="left"/>
        <w:rPr>
          <w:szCs w:val="24"/>
        </w:rPr>
      </w:pPr>
    </w:p>
    <w:p w14:paraId="3D259726" w14:textId="39CBB32C" w:rsidR="00A620EE" w:rsidRPr="00A620EE" w:rsidRDefault="00A620EE" w:rsidP="00A620EE">
      <w:pPr>
        <w:pStyle w:val="Nadpis2"/>
        <w:spacing w:line="276" w:lineRule="auto"/>
        <w:jc w:val="left"/>
        <w:rPr>
          <w:szCs w:val="24"/>
        </w:rPr>
      </w:pPr>
      <w:r w:rsidRPr="00A620EE">
        <w:rPr>
          <w:szCs w:val="24"/>
        </w:rPr>
        <w:t>K § 7</w:t>
      </w:r>
    </w:p>
    <w:p w14:paraId="662459C1" w14:textId="77777777" w:rsidR="00A620EE" w:rsidRPr="00A620EE" w:rsidRDefault="00A620EE" w:rsidP="00A620EE">
      <w:pPr>
        <w:spacing w:before="120" w:line="276" w:lineRule="auto"/>
        <w:jc w:val="both"/>
        <w:rPr>
          <w:rFonts w:ascii="Times New Roman" w:hAnsi="Times New Roman"/>
          <w:color w:val="auto"/>
          <w:szCs w:val="24"/>
        </w:rPr>
      </w:pPr>
      <w:r w:rsidRPr="00A620EE">
        <w:rPr>
          <w:rFonts w:ascii="Times New Roman" w:hAnsi="Times New Roman"/>
          <w:szCs w:val="24"/>
        </w:rPr>
        <w:t>Posouzení stálosti vlastností stanoveného stavebního výrobku před jeho uvedením na trh je povinným postupem, bez kterého nelze stanovený stavební výrobek uvést na trh. Posouzení se týká těch vlastností, které jsou podstatné pro použití stanoveného stavebního výrobku do stavby v České republice tak, aby byla zajištěna jejich bezpečnost při používání.</w:t>
      </w:r>
    </w:p>
    <w:p w14:paraId="1B942FDC" w14:textId="77777777" w:rsidR="00A620EE" w:rsidRPr="00A620EE" w:rsidRDefault="00A620EE" w:rsidP="00A620EE">
      <w:pPr>
        <w:spacing w:before="120" w:line="276" w:lineRule="auto"/>
        <w:jc w:val="both"/>
        <w:rPr>
          <w:rFonts w:ascii="Times New Roman" w:hAnsi="Times New Roman"/>
          <w:color w:val="auto"/>
          <w:szCs w:val="24"/>
        </w:rPr>
      </w:pPr>
      <w:r w:rsidRPr="00A620EE">
        <w:rPr>
          <w:rFonts w:ascii="Times New Roman" w:hAnsi="Times New Roman"/>
          <w:color w:val="auto"/>
          <w:szCs w:val="24"/>
        </w:rPr>
        <w:t xml:space="preserve">Pro použití stavebních výrobků do staveb je obecně nezbytné mít dostatečné informace o jejich konkrétních vlastnostech. Z této skutečnosti vychází i institut prohlášení o vlastnostech podle </w:t>
      </w:r>
      <w:r w:rsidRPr="00A620EE">
        <w:rPr>
          <w:rFonts w:ascii="Times New Roman" w:hAnsi="Times New Roman"/>
          <w:szCs w:val="24"/>
        </w:rPr>
        <w:t>přímo použitelného předpisu, který však umožňuje pro uvedení a dodání na trh v členském státě deklarovat vlastnosti pouze k jedné základní charakteristice, může se jednat i o deklaraci jediné vlastnosti, např. reakce na oheň. Pro zajištění splnění základních požadavků na stavby je však deklarace jedné vlastnosti většinou nedostatečná.</w:t>
      </w:r>
    </w:p>
    <w:p w14:paraId="1EFCD03C" w14:textId="77777777" w:rsidR="00A620EE" w:rsidRPr="00A620EE" w:rsidRDefault="00A620EE" w:rsidP="00A620EE">
      <w:pPr>
        <w:spacing w:before="120" w:line="276" w:lineRule="auto"/>
        <w:jc w:val="both"/>
        <w:rPr>
          <w:rFonts w:ascii="Times New Roman" w:hAnsi="Times New Roman"/>
          <w:szCs w:val="24"/>
        </w:rPr>
      </w:pPr>
      <w:r w:rsidRPr="00A620EE">
        <w:rPr>
          <w:rFonts w:ascii="Times New Roman" w:hAnsi="Times New Roman"/>
          <w:color w:val="auto"/>
          <w:szCs w:val="24"/>
        </w:rPr>
        <w:t xml:space="preserve">Ustanovení § 7 specifikuje možnosti pro uvedení a dodání stanovených stavebních výrobků, u kterých byly posouzeny vlastnosti, na trh v České republice. V návaznosti na přímo použitelný předpis zavádí nově národní prohlášení o vlastnostech (na rozdíl od dnešního prohlášení o shodě; specifikováno v § 9 až § 11). Současně umožňuje dobrovolné označení SCZ (specifikováno v § 12 a § 13), kterým může výrobce deklarovat, že v národním prohlášení o vlastnostech uvádí všechny vlastnosti specifikované v prováděcím předpise pro účely použití do stavby. </w:t>
      </w:r>
      <w:r w:rsidRPr="00A620EE">
        <w:rPr>
          <w:rFonts w:ascii="Times New Roman" w:hAnsi="Times New Roman"/>
          <w:szCs w:val="24"/>
        </w:rPr>
        <w:t xml:space="preserve">V případě dodání výrobku, který byl uveden na trh v jiném členském státě Evropské unie a je distribuován do České republiky, má distributor, pokud výrobce nevydal národní prohlášení o vlastnostech, </w:t>
      </w:r>
      <w:r w:rsidRPr="00A620EE">
        <w:rPr>
          <w:rFonts w:ascii="Times New Roman" w:hAnsi="Times New Roman"/>
          <w:color w:val="auto"/>
          <w:szCs w:val="24"/>
        </w:rPr>
        <w:t xml:space="preserve">možnost </w:t>
      </w:r>
      <w:r w:rsidRPr="00A620EE">
        <w:rPr>
          <w:rFonts w:ascii="Times New Roman" w:hAnsi="Times New Roman"/>
          <w:szCs w:val="24"/>
        </w:rPr>
        <w:t>dodat výrobek na trh v souladu s principem vzájemného uznávání a připojit prohlášení pro vzájemné uznávání podle nařízení (EU) 2019/515 ze dne 19. března 2019 o vzájemném uznávání zboží uvedeného v souladu s právními předpisy na trh v jiném členském státě a o zrušení nařízení (ES) č. 764/2008 nebo připojit prohlášení distributora o  vlastnostech podle tohoto zákona a označit výrobek SCZ. Takovým postupem zveřejní informace o posouzených vlastnostech stanoveného stavebního výrobku, a deklaruje na svoji odpovědnost, že vlastnosti stanoveného stavebního výrobku odpovídají vlastnostem uvedeným v prováděcím předpisu a stanovený stavební výrobek je tudíž v souladu s požadavky pro jeho použití do staveb v České republice.</w:t>
      </w:r>
    </w:p>
    <w:p w14:paraId="63CD41F2" w14:textId="77777777" w:rsidR="00A620EE" w:rsidRPr="00A620EE" w:rsidRDefault="00A620EE" w:rsidP="00A620EE">
      <w:pPr>
        <w:spacing w:before="120" w:line="276" w:lineRule="auto"/>
        <w:jc w:val="both"/>
        <w:rPr>
          <w:rFonts w:ascii="Times New Roman" w:hAnsi="Times New Roman"/>
          <w:szCs w:val="24"/>
        </w:rPr>
      </w:pPr>
      <w:r w:rsidRPr="00A620EE">
        <w:rPr>
          <w:rFonts w:ascii="Times New Roman" w:hAnsi="Times New Roman"/>
          <w:szCs w:val="24"/>
        </w:rPr>
        <w:t>Požadavek na poskytnutí dokumentů v českém jazyce podle odst. 3 platí při uvedení nebo dodání výrobku na trh v České republice podle odst. 1 a odst. 2.</w:t>
      </w:r>
    </w:p>
    <w:p w14:paraId="7675EF19" w14:textId="77777777" w:rsidR="00261F74" w:rsidRDefault="00261F74" w:rsidP="00A620EE">
      <w:pPr>
        <w:pStyle w:val="Nadpis2"/>
        <w:spacing w:line="276" w:lineRule="auto"/>
        <w:jc w:val="left"/>
        <w:rPr>
          <w:szCs w:val="24"/>
        </w:rPr>
      </w:pPr>
    </w:p>
    <w:p w14:paraId="5467CAF0" w14:textId="4A45E52E" w:rsidR="00A620EE" w:rsidRPr="00A620EE" w:rsidRDefault="00A620EE" w:rsidP="00A620EE">
      <w:pPr>
        <w:pStyle w:val="Nadpis2"/>
        <w:spacing w:line="276" w:lineRule="auto"/>
        <w:jc w:val="left"/>
        <w:rPr>
          <w:szCs w:val="24"/>
        </w:rPr>
      </w:pPr>
      <w:r w:rsidRPr="00A620EE">
        <w:rPr>
          <w:szCs w:val="24"/>
        </w:rPr>
        <w:t>K § 8</w:t>
      </w:r>
    </w:p>
    <w:p w14:paraId="2CE133DA" w14:textId="77777777" w:rsidR="00A620EE" w:rsidRPr="00A620EE" w:rsidRDefault="00A620EE" w:rsidP="00A620EE">
      <w:pPr>
        <w:spacing w:before="120" w:line="276" w:lineRule="auto"/>
        <w:jc w:val="both"/>
        <w:rPr>
          <w:rFonts w:ascii="Times New Roman" w:hAnsi="Times New Roman"/>
          <w:szCs w:val="24"/>
        </w:rPr>
      </w:pPr>
      <w:r w:rsidRPr="00A620EE">
        <w:rPr>
          <w:rFonts w:ascii="Times New Roman" w:hAnsi="Times New Roman"/>
          <w:szCs w:val="24"/>
        </w:rPr>
        <w:t>Obsahuje zákonné zmocnění pro vydání prováděcího předpisu, ve kterém budou specifikovány skupiny stanovených stavebních výrobků, včetně požadovaných systémů posouzení stálosti vlastností pro tyto skupiny. Předpokládá se, že skupiny podle přílohy č. 2 aktuálně platného nařízení vlády č. 163/2002 Sb. budou podřazeny ve formě podskupin skupinám podle přímo použitelného předpisu tak, aby byl zajištěn jednotný systém 36 skupin stavebních výrobků. Jednotlivé podskupiny budou v případě potřeby upraveny/doplněny.</w:t>
      </w:r>
    </w:p>
    <w:p w14:paraId="341407A8" w14:textId="77777777" w:rsidR="00A620EE" w:rsidRPr="00A620EE" w:rsidRDefault="00A620EE" w:rsidP="00A620EE">
      <w:pPr>
        <w:pStyle w:val="Nadpis2"/>
        <w:spacing w:line="276" w:lineRule="auto"/>
        <w:jc w:val="left"/>
        <w:rPr>
          <w:szCs w:val="24"/>
        </w:rPr>
      </w:pPr>
    </w:p>
    <w:p w14:paraId="568F03CB" w14:textId="07F744B8" w:rsidR="00A620EE" w:rsidRPr="00A620EE" w:rsidRDefault="00A620EE" w:rsidP="00A620EE">
      <w:pPr>
        <w:pStyle w:val="Nadpis2"/>
        <w:spacing w:line="276" w:lineRule="auto"/>
        <w:jc w:val="left"/>
        <w:rPr>
          <w:szCs w:val="24"/>
        </w:rPr>
      </w:pPr>
      <w:r w:rsidRPr="00A620EE">
        <w:rPr>
          <w:szCs w:val="24"/>
        </w:rPr>
        <w:t>K § 9 až 11</w:t>
      </w:r>
    </w:p>
    <w:p w14:paraId="4791552B" w14:textId="77777777" w:rsidR="00A620EE" w:rsidRPr="00A620EE" w:rsidRDefault="00A620EE" w:rsidP="00A620EE">
      <w:pPr>
        <w:spacing w:before="120" w:line="276" w:lineRule="auto"/>
        <w:jc w:val="both"/>
        <w:rPr>
          <w:rFonts w:ascii="Times New Roman" w:hAnsi="Times New Roman"/>
          <w:color w:val="auto"/>
          <w:szCs w:val="24"/>
        </w:rPr>
      </w:pPr>
      <w:r w:rsidRPr="00A620EE">
        <w:rPr>
          <w:rFonts w:ascii="Times New Roman" w:hAnsi="Times New Roman"/>
          <w:color w:val="auto"/>
          <w:szCs w:val="24"/>
        </w:rPr>
        <w:t>Národní prohlášení o vlastnostech je základním dokumentem, bez kterého není možné uvést stanovený stavební výrobek na trh v České republice, pokud není zákonem stanoveno jinak. Národní prohlášení o vlastnostech nahrazuje současné prohlášení o shodě s požadavky nařízení vlády č. 163/2002 Sb., resp. příslušnou určenou normou nebo stavebním technickým osvědčením.</w:t>
      </w:r>
    </w:p>
    <w:p w14:paraId="2D7D24F8" w14:textId="77777777" w:rsidR="00A620EE" w:rsidRPr="00A620EE" w:rsidRDefault="00A620EE" w:rsidP="00A620EE">
      <w:pPr>
        <w:spacing w:before="120" w:line="276" w:lineRule="auto"/>
        <w:jc w:val="both"/>
        <w:rPr>
          <w:rFonts w:ascii="Times New Roman" w:hAnsi="Times New Roman"/>
          <w:color w:val="auto"/>
          <w:szCs w:val="24"/>
        </w:rPr>
      </w:pPr>
      <w:r w:rsidRPr="00A620EE">
        <w:rPr>
          <w:rFonts w:ascii="Times New Roman" w:hAnsi="Times New Roman"/>
          <w:color w:val="auto"/>
          <w:szCs w:val="24"/>
        </w:rPr>
        <w:t>Národní prohlášení o vlastnostech vydává výrobce, a to na základě posouzení stálosti vlastností, které musí zajistit.</w:t>
      </w:r>
    </w:p>
    <w:p w14:paraId="35000979" w14:textId="77777777" w:rsidR="00A620EE" w:rsidRPr="00A620EE" w:rsidRDefault="00A620EE" w:rsidP="00A620EE">
      <w:pPr>
        <w:spacing w:before="120" w:line="276" w:lineRule="auto"/>
        <w:jc w:val="both"/>
        <w:rPr>
          <w:rFonts w:ascii="Times New Roman" w:hAnsi="Times New Roman"/>
          <w:color w:val="auto"/>
          <w:szCs w:val="24"/>
        </w:rPr>
      </w:pPr>
      <w:r w:rsidRPr="00A620EE">
        <w:rPr>
          <w:rFonts w:ascii="Times New Roman" w:hAnsi="Times New Roman"/>
          <w:color w:val="auto"/>
          <w:szCs w:val="24"/>
        </w:rPr>
        <w:t>Vydáním národního prohlášení o vlastnostech výrobce odpovídá za shodu vlastností stanoveného stavebního výrobku s vlastnostmi uvedenými v národním prohlášení o vlastnostech. Principiálně se jedná o zásadní rozdíl oproti aktuálně požadovanému prohlášení o shodě, u kterého výrobce deklaruje pouze shodu s příslušnou technickou specifikací, podle úpravy v nařízení vlády č. 163/2002 Sb.</w:t>
      </w:r>
    </w:p>
    <w:p w14:paraId="5D783674" w14:textId="77777777" w:rsidR="00A620EE" w:rsidRPr="00A620EE" w:rsidRDefault="00A620EE" w:rsidP="00A620EE">
      <w:pPr>
        <w:spacing w:before="120" w:line="276" w:lineRule="auto"/>
        <w:jc w:val="both"/>
        <w:rPr>
          <w:rFonts w:ascii="Times New Roman" w:hAnsi="Times New Roman"/>
          <w:color w:val="auto"/>
          <w:szCs w:val="24"/>
        </w:rPr>
      </w:pPr>
      <w:r w:rsidRPr="00A620EE">
        <w:rPr>
          <w:rFonts w:ascii="Times New Roman" w:hAnsi="Times New Roman"/>
          <w:color w:val="auto"/>
          <w:szCs w:val="24"/>
        </w:rPr>
        <w:t xml:space="preserve">Ustanovení určuje podmínky pro vydání národního prohlášení o vlastnostech, jeho poskytování a pro možnost uplatnění výjimky z vydání národního prohlášení o vlastnostech. </w:t>
      </w:r>
    </w:p>
    <w:p w14:paraId="67CDF5A0" w14:textId="77777777" w:rsidR="00A620EE" w:rsidRPr="00A620EE" w:rsidRDefault="00A620EE" w:rsidP="00A620EE">
      <w:pPr>
        <w:spacing w:before="120" w:line="276" w:lineRule="auto"/>
        <w:jc w:val="both"/>
        <w:rPr>
          <w:rFonts w:ascii="Times New Roman" w:hAnsi="Times New Roman"/>
          <w:color w:val="auto"/>
          <w:szCs w:val="24"/>
        </w:rPr>
      </w:pPr>
      <w:r w:rsidRPr="00A620EE">
        <w:rPr>
          <w:rFonts w:ascii="Times New Roman" w:hAnsi="Times New Roman"/>
          <w:color w:val="auto"/>
          <w:szCs w:val="24"/>
        </w:rPr>
        <w:t>Je umožněno zveřejnit kopii národního prohlášení o vlastnostech na internetu, za podmínek stanovených v Nařízení Komise v přenesené pravomoci (EU) č. 157/2014.</w:t>
      </w:r>
    </w:p>
    <w:p w14:paraId="6354F422" w14:textId="77777777" w:rsidR="00A620EE" w:rsidRPr="00A620EE" w:rsidRDefault="00A620EE" w:rsidP="00A620EE">
      <w:pPr>
        <w:spacing w:before="120" w:line="276" w:lineRule="auto"/>
        <w:jc w:val="both"/>
        <w:rPr>
          <w:rFonts w:ascii="Times New Roman" w:hAnsi="Times New Roman"/>
          <w:color w:val="auto"/>
          <w:szCs w:val="24"/>
        </w:rPr>
      </w:pPr>
      <w:r w:rsidRPr="00A620EE">
        <w:rPr>
          <w:rFonts w:ascii="Times New Roman" w:hAnsi="Times New Roman"/>
          <w:color w:val="auto"/>
          <w:szCs w:val="24"/>
        </w:rPr>
        <w:t>Stanovení lhůty 10 let pro uchování dokumentace odpovídá lhůtě pro stavební výrobky s označením CE.</w:t>
      </w:r>
    </w:p>
    <w:p w14:paraId="4D26A39A" w14:textId="77777777" w:rsidR="00A620EE" w:rsidRPr="00A620EE" w:rsidRDefault="00A620EE" w:rsidP="00A620EE">
      <w:pPr>
        <w:spacing w:before="120" w:line="276" w:lineRule="auto"/>
        <w:jc w:val="both"/>
        <w:rPr>
          <w:rFonts w:ascii="Times New Roman" w:hAnsi="Times New Roman"/>
          <w:color w:val="auto"/>
          <w:szCs w:val="24"/>
        </w:rPr>
      </w:pPr>
      <w:r w:rsidRPr="00A620EE">
        <w:rPr>
          <w:rFonts w:ascii="Times New Roman" w:hAnsi="Times New Roman"/>
          <w:color w:val="auto"/>
          <w:szCs w:val="24"/>
        </w:rPr>
        <w:t xml:space="preserve">V § 10 jsou uvedeny výjimky pro stanovené stavební výrobky, pro které nemusí výrobce zajistit posouzení stálosti vlastností a vydat národní prohlášení o vlastnostech, tj. nemusí splňovat požadavky navrhovaného zákona, protože se jimi nenarušují pravidla tržního prostředí a jsou natolik individuální, že není problém vysledovat jejich výrobce, distributora nebo zhotovitele stavby. Výjimky z vydání národního prohlášení o vlastnostech jsou umožněny obdobně jako u stavebních výrobků s označením CE podle přímo použitelného předpisu, mj. pro kusové výrobky. Jedná se o výrobky vyrobené nesériově podle individuálního požadavku zákazníka pro jednu konkrétní stavbu, u kterých se nepředpokládá opakování výroby, a za podmínky, že je zabudován výrobcem. Výrobce se v tomto případě řídí stavebním zákonem a musí být stavebním podnikatelem. Realizace a odpovědnost mezi výrobcem stavebního výrobku, na kterého se vztahuje výjimka, a zhotovitelem celé stavby musí být řešena smluvně. Dalšími výjimkami z povinnosti vydat národní prohlášení o vlastnostech jsou situace, že stanovený stavební výrobek byl vyroben zhotovitelem stavby přímo na staveništi za účelem jeho zabudování do konkrétní stavby, nebo v případě že stanovený stavební výrobek byl vyroben tradičním způsobem pro zachování kulturního dědictví nebo obnovu stavby chráněné podle právního předpisu upravujícího ochranu památek. Odpovědnost za výběr a </w:t>
      </w:r>
      <w:r w:rsidRPr="00A620EE">
        <w:rPr>
          <w:rFonts w:ascii="Times New Roman" w:hAnsi="Times New Roman"/>
          <w:color w:val="auto"/>
          <w:szCs w:val="24"/>
        </w:rPr>
        <w:lastRenderedPageBreak/>
        <w:t>zabudování stanoveného stavebního výrobku vyplývá ze soukromoprávních smluv v rámci dodavatelsko-odběratelských vztahů.</w:t>
      </w:r>
    </w:p>
    <w:p w14:paraId="5E5F3052" w14:textId="77777777" w:rsidR="00A620EE" w:rsidRPr="00A620EE" w:rsidRDefault="00A620EE" w:rsidP="00A620EE">
      <w:pPr>
        <w:spacing w:before="120" w:line="276" w:lineRule="auto"/>
        <w:jc w:val="both"/>
        <w:rPr>
          <w:rFonts w:ascii="Times New Roman" w:hAnsi="Times New Roman"/>
          <w:color w:val="auto"/>
          <w:szCs w:val="24"/>
        </w:rPr>
      </w:pPr>
      <w:r w:rsidRPr="00A620EE">
        <w:rPr>
          <w:rFonts w:ascii="Times New Roman" w:hAnsi="Times New Roman"/>
          <w:color w:val="auto"/>
          <w:szCs w:val="24"/>
        </w:rPr>
        <w:t>Ustanovení § 11 specifikuje požadavky na obsah národního prohlášení o vlastnostech, zejména požadavek na uvedení konkrétních vlastností výrobku, které mají vztah k základním požadavkům na stavby s ohledem na jeho zamýšlené použití. Požadavek na uvádění vlastností je upraven obdobným způsobem, jako je tomu v čl. 6 přímo použitelného předpisu a nařízení komise v přenesené pravomoci (EU) č. 574/2014. V národním prohlášení o vlastnostech je pro další použití stanoveného stavebního výrobku do stavby nutné zohlednit a uvádět vlastnosti, které jsou stanoveny prováděcím předpisem, pokud je tento obsahuje.</w:t>
      </w:r>
    </w:p>
    <w:p w14:paraId="04CDB0C7" w14:textId="77777777" w:rsidR="00A620EE" w:rsidRPr="00A620EE" w:rsidRDefault="00A620EE" w:rsidP="00A620EE">
      <w:pPr>
        <w:spacing w:before="120" w:line="276" w:lineRule="auto"/>
        <w:jc w:val="both"/>
        <w:rPr>
          <w:rFonts w:ascii="Times New Roman" w:hAnsi="Times New Roman"/>
          <w:color w:val="auto"/>
          <w:szCs w:val="24"/>
        </w:rPr>
      </w:pPr>
      <w:r w:rsidRPr="00A620EE">
        <w:rPr>
          <w:rFonts w:ascii="Times New Roman" w:hAnsi="Times New Roman"/>
          <w:color w:val="auto"/>
          <w:szCs w:val="24"/>
        </w:rPr>
        <w:t xml:space="preserve">V odstavci 3 se reaguje na požadavek čl. 6 odst. 5 přímo použitelného předpisu na zpracování bezpečnostního listu v případě stavebních výrobků, které jsou nebezpečné pro zdraví při zabudování do stavby, pro bezpečnost práce nebo životní prostředí. Jedná se zejména o chemické látky podle nařízení Evropského parlamentu a Rady (ES) č. 1907/2006. </w:t>
      </w:r>
    </w:p>
    <w:p w14:paraId="620386DA" w14:textId="77777777" w:rsidR="00A620EE" w:rsidRPr="00A620EE" w:rsidRDefault="00A620EE" w:rsidP="00A620EE">
      <w:pPr>
        <w:spacing w:before="120" w:line="276" w:lineRule="auto"/>
        <w:jc w:val="both"/>
        <w:rPr>
          <w:rFonts w:ascii="Times New Roman" w:hAnsi="Times New Roman"/>
          <w:color w:val="auto"/>
          <w:szCs w:val="24"/>
        </w:rPr>
      </w:pPr>
      <w:r w:rsidRPr="00A620EE">
        <w:rPr>
          <w:rFonts w:ascii="Times New Roman" w:hAnsi="Times New Roman"/>
          <w:color w:val="auto"/>
          <w:szCs w:val="24"/>
        </w:rPr>
        <w:t>Vzor národního prohlášení o vlastnostech stanoví Ministerstvo průmyslu a obchodu prováděcím předpisem.</w:t>
      </w:r>
    </w:p>
    <w:p w14:paraId="3C593AC1" w14:textId="77777777" w:rsidR="00A620EE" w:rsidRPr="00A620EE" w:rsidRDefault="00A620EE" w:rsidP="00A620EE">
      <w:pPr>
        <w:spacing w:before="120" w:line="276" w:lineRule="auto"/>
        <w:jc w:val="both"/>
        <w:rPr>
          <w:rFonts w:ascii="Times New Roman" w:hAnsi="Times New Roman"/>
          <w:color w:val="auto"/>
          <w:szCs w:val="24"/>
        </w:rPr>
      </w:pPr>
      <w:r w:rsidRPr="00A620EE">
        <w:rPr>
          <w:rFonts w:ascii="Times New Roman" w:hAnsi="Times New Roman"/>
          <w:color w:val="auto"/>
          <w:szCs w:val="24"/>
        </w:rPr>
        <w:t>Digitální podoba CZ prohlášení o vlastnostech umožní následné využití pro účely informačního modelování staveb (BIM).</w:t>
      </w:r>
    </w:p>
    <w:p w14:paraId="037641CC" w14:textId="77777777" w:rsidR="00A620EE" w:rsidRPr="00A620EE" w:rsidRDefault="00A620EE" w:rsidP="00A620EE">
      <w:pPr>
        <w:pStyle w:val="Nadpis2"/>
        <w:spacing w:line="276" w:lineRule="auto"/>
        <w:jc w:val="left"/>
        <w:rPr>
          <w:szCs w:val="24"/>
        </w:rPr>
      </w:pPr>
    </w:p>
    <w:p w14:paraId="462FC49F" w14:textId="7F769670" w:rsidR="00A620EE" w:rsidRPr="00A620EE" w:rsidRDefault="00A620EE" w:rsidP="00A620EE">
      <w:pPr>
        <w:pStyle w:val="Nadpis2"/>
        <w:spacing w:line="276" w:lineRule="auto"/>
        <w:jc w:val="left"/>
        <w:rPr>
          <w:szCs w:val="24"/>
        </w:rPr>
      </w:pPr>
      <w:r w:rsidRPr="00A620EE">
        <w:rPr>
          <w:szCs w:val="24"/>
        </w:rPr>
        <w:t xml:space="preserve">K § 12 </w:t>
      </w:r>
    </w:p>
    <w:p w14:paraId="3196DEAE" w14:textId="77777777" w:rsidR="00A620EE" w:rsidRPr="00A620EE" w:rsidRDefault="00A620EE" w:rsidP="00A620EE">
      <w:pPr>
        <w:spacing w:before="120" w:line="276" w:lineRule="auto"/>
        <w:jc w:val="both"/>
        <w:rPr>
          <w:rFonts w:ascii="Times New Roman" w:hAnsi="Times New Roman"/>
          <w:color w:val="auto"/>
          <w:szCs w:val="24"/>
        </w:rPr>
      </w:pPr>
      <w:r w:rsidRPr="00A620EE">
        <w:rPr>
          <w:rFonts w:ascii="Times New Roman" w:hAnsi="Times New Roman"/>
          <w:color w:val="auto"/>
          <w:szCs w:val="24"/>
        </w:rPr>
        <w:t xml:space="preserve">Nově se v § 12 zavádí možnost označení SCZ takového stanoveného stavebního výrobku, pro který bylo vydáno národní prohlášení o vlastnostech nebo prohlášení distributora o vlastnostech. Označením SCZ se oznamuje, že jsou deklarovány všechny vlastnosti v souladu s prováděcím předpisem a výrobek je tudíž vhodný pro použití do staveb v ČR pro stanovené zamýšlené použití. </w:t>
      </w:r>
    </w:p>
    <w:p w14:paraId="03E987AA" w14:textId="77777777" w:rsidR="00A620EE" w:rsidRPr="00A620EE" w:rsidRDefault="00A620EE" w:rsidP="00A620EE">
      <w:pPr>
        <w:spacing w:before="120" w:line="276" w:lineRule="auto"/>
        <w:jc w:val="both"/>
        <w:rPr>
          <w:rFonts w:ascii="Times New Roman" w:hAnsi="Times New Roman"/>
          <w:color w:val="auto"/>
          <w:szCs w:val="24"/>
        </w:rPr>
      </w:pPr>
      <w:r w:rsidRPr="00A620EE">
        <w:rPr>
          <w:rFonts w:ascii="Times New Roman" w:hAnsi="Times New Roman"/>
          <w:color w:val="auto"/>
          <w:szCs w:val="24"/>
        </w:rPr>
        <w:t>Písmenná zkratka v označení SCZ znamená "stavební česká značka". Označení SCZ bylo zvoleno rovněž s ohledem na jednoznačnou orientaci ze strany uživatelů stavebních výrobků, podnikatelů i spotřebitelů, kdy označení SCZ vyjadřuje národní vymezení České republiky dané tímto zákonem.</w:t>
      </w:r>
    </w:p>
    <w:p w14:paraId="31063F0E" w14:textId="77777777" w:rsidR="00A620EE" w:rsidRPr="00A620EE" w:rsidRDefault="00A620EE" w:rsidP="00A620EE">
      <w:pPr>
        <w:spacing w:before="120" w:line="276" w:lineRule="auto"/>
        <w:jc w:val="both"/>
        <w:rPr>
          <w:rFonts w:ascii="Times New Roman" w:hAnsi="Times New Roman"/>
          <w:color w:val="auto"/>
          <w:szCs w:val="24"/>
        </w:rPr>
      </w:pPr>
      <w:r w:rsidRPr="00A620EE">
        <w:rPr>
          <w:rFonts w:ascii="Times New Roman" w:hAnsi="Times New Roman"/>
          <w:color w:val="auto"/>
          <w:szCs w:val="24"/>
        </w:rPr>
        <w:t>V § 12 odst. 2 jsou stanovena pravidla a podmínky pro připojování označení SCZ obdobně jako u označení CE (čl. 9 přímo použitelného předpisu). Připojení této značky je dobrovolné a je na odpovědnosti hospodářského subjektu, který značku připojil. Nepředpokládá se povinnost schválení třetí stranou. Značka je určena pouze pro stanovené stavební výrobky, protože v souladu s přímo použitelným předpisem není možné připojit jiné označení vztahující se k vlastnostem stavebního výrobku k označení CE.</w:t>
      </w:r>
    </w:p>
    <w:p w14:paraId="6D734931" w14:textId="77777777" w:rsidR="00A620EE" w:rsidRPr="00A620EE" w:rsidRDefault="00A620EE" w:rsidP="00A620EE">
      <w:pPr>
        <w:pStyle w:val="Nadpis2"/>
        <w:spacing w:line="276" w:lineRule="auto"/>
        <w:jc w:val="left"/>
        <w:rPr>
          <w:szCs w:val="24"/>
        </w:rPr>
      </w:pPr>
    </w:p>
    <w:p w14:paraId="57ADBBB3" w14:textId="6AC6F35E" w:rsidR="00A620EE" w:rsidRPr="00A620EE" w:rsidRDefault="00A620EE" w:rsidP="00A620EE">
      <w:pPr>
        <w:pStyle w:val="Nadpis2"/>
        <w:spacing w:line="276" w:lineRule="auto"/>
        <w:jc w:val="left"/>
        <w:rPr>
          <w:szCs w:val="24"/>
        </w:rPr>
      </w:pPr>
      <w:r w:rsidRPr="00A620EE">
        <w:rPr>
          <w:szCs w:val="24"/>
        </w:rPr>
        <w:t>K § 13</w:t>
      </w:r>
    </w:p>
    <w:p w14:paraId="7982C5C3" w14:textId="4FD5403C" w:rsidR="00A620EE" w:rsidRDefault="00A620EE" w:rsidP="00261F74">
      <w:pPr>
        <w:spacing w:before="120" w:line="276" w:lineRule="auto"/>
        <w:jc w:val="both"/>
        <w:rPr>
          <w:rFonts w:ascii="Times New Roman" w:hAnsi="Times New Roman"/>
          <w:color w:val="auto"/>
          <w:szCs w:val="24"/>
        </w:rPr>
      </w:pPr>
      <w:r w:rsidRPr="00A620EE">
        <w:rPr>
          <w:rFonts w:ascii="Times New Roman" w:hAnsi="Times New Roman"/>
          <w:color w:val="auto"/>
          <w:szCs w:val="24"/>
        </w:rPr>
        <w:t>V § 13 se specifikuje požadovaný rozsah podkladů od výrobce pro účely posouzení stálosti vlastností stanoveného stavebního výrobku, a to v rozsahu, který je nezbytný k pochopení funkce stavebního výrobku při jeho použití a pro požadovaný rozsah posouzení stálosti vlastností stanoveným systémem, tj. technická dokumentace</w:t>
      </w:r>
      <w:r w:rsidRPr="00A620EE">
        <w:rPr>
          <w:rFonts w:ascii="Times New Roman" w:hAnsi="Times New Roman"/>
          <w:b/>
          <w:bCs/>
          <w:color w:val="auto"/>
          <w:szCs w:val="24"/>
        </w:rPr>
        <w:t xml:space="preserve"> </w:t>
      </w:r>
      <w:r w:rsidRPr="00A620EE">
        <w:rPr>
          <w:rFonts w:ascii="Times New Roman" w:hAnsi="Times New Roman"/>
          <w:color w:val="auto"/>
          <w:szCs w:val="24"/>
        </w:rPr>
        <w:t>ke stanovenému stavebnímu výrobku a její obsah.</w:t>
      </w:r>
    </w:p>
    <w:p w14:paraId="430E3023" w14:textId="77777777" w:rsidR="00261F74" w:rsidRPr="00261F74" w:rsidRDefault="00261F74" w:rsidP="00261F74">
      <w:pPr>
        <w:spacing w:before="120" w:line="276" w:lineRule="auto"/>
        <w:jc w:val="both"/>
        <w:rPr>
          <w:rFonts w:ascii="Times New Roman" w:hAnsi="Times New Roman"/>
          <w:color w:val="auto"/>
          <w:szCs w:val="24"/>
        </w:rPr>
      </w:pPr>
    </w:p>
    <w:p w14:paraId="7CCFB738" w14:textId="7ACBDA4D" w:rsidR="00A620EE" w:rsidRPr="00A620EE" w:rsidRDefault="00A620EE" w:rsidP="00A620EE">
      <w:pPr>
        <w:pStyle w:val="Nadpis2"/>
        <w:spacing w:line="276" w:lineRule="auto"/>
        <w:jc w:val="left"/>
        <w:rPr>
          <w:szCs w:val="24"/>
        </w:rPr>
      </w:pPr>
      <w:r w:rsidRPr="00A620EE">
        <w:rPr>
          <w:szCs w:val="24"/>
        </w:rPr>
        <w:lastRenderedPageBreak/>
        <w:t>K § 14 až 16</w:t>
      </w:r>
    </w:p>
    <w:p w14:paraId="47B4EA43" w14:textId="77777777" w:rsidR="00A620EE" w:rsidRPr="00A620EE" w:rsidRDefault="00A620EE" w:rsidP="00A620EE">
      <w:pPr>
        <w:spacing w:before="120" w:line="276" w:lineRule="auto"/>
        <w:jc w:val="both"/>
        <w:rPr>
          <w:rFonts w:ascii="Times New Roman" w:hAnsi="Times New Roman"/>
          <w:szCs w:val="24"/>
        </w:rPr>
      </w:pPr>
      <w:r w:rsidRPr="00A620EE">
        <w:rPr>
          <w:rFonts w:ascii="Times New Roman" w:hAnsi="Times New Roman"/>
          <w:szCs w:val="24"/>
        </w:rPr>
        <w:t xml:space="preserve">Ustanovení § 14 definuje technické specifikace. Jedná se o technické dokumenty, kterými se řídí výrobce </w:t>
      </w:r>
      <w:r w:rsidRPr="00A620EE">
        <w:rPr>
          <w:rFonts w:ascii="Times New Roman" w:hAnsi="Times New Roman"/>
          <w:color w:val="auto"/>
          <w:szCs w:val="24"/>
        </w:rPr>
        <w:t>a autorizovaná osoba</w:t>
      </w:r>
      <w:r w:rsidRPr="00A620EE">
        <w:rPr>
          <w:rFonts w:ascii="Times New Roman" w:hAnsi="Times New Roman"/>
          <w:szCs w:val="24"/>
        </w:rPr>
        <w:t xml:space="preserve"> při zajištění </w:t>
      </w:r>
      <w:r w:rsidRPr="00A620EE">
        <w:rPr>
          <w:rFonts w:ascii="Times New Roman" w:hAnsi="Times New Roman"/>
          <w:color w:val="auto"/>
          <w:szCs w:val="24"/>
        </w:rPr>
        <w:t>posouzení stálosti vlastností. Technickými specifikacemi jsou určené stavební normy s</w:t>
      </w:r>
      <w:r w:rsidRPr="00A620EE">
        <w:rPr>
          <w:rFonts w:ascii="Times New Roman" w:hAnsi="Times New Roman"/>
          <w:szCs w:val="24"/>
        </w:rPr>
        <w:t>pecifikované v § 15 nebo národní technická posouzení podle § 16. Technické specifikace musí konkretizovat pro zamýšlené použití vlastnosti stanoveného stavebního výrobku a jejich úrovně, třídy, mezní hodnoty nebo popis, zkušební postupy pro stanovení těchto vlastností, a popis systému řízení výroby.</w:t>
      </w:r>
    </w:p>
    <w:p w14:paraId="028BDD31" w14:textId="77777777" w:rsidR="00A620EE" w:rsidRPr="00A620EE" w:rsidRDefault="00A620EE" w:rsidP="00A620EE">
      <w:pPr>
        <w:spacing w:before="120" w:line="276" w:lineRule="auto"/>
        <w:jc w:val="both"/>
        <w:rPr>
          <w:rFonts w:ascii="Times New Roman" w:hAnsi="Times New Roman"/>
          <w:szCs w:val="24"/>
        </w:rPr>
      </w:pPr>
      <w:r w:rsidRPr="00A620EE">
        <w:rPr>
          <w:rFonts w:ascii="Times New Roman" w:hAnsi="Times New Roman"/>
          <w:szCs w:val="24"/>
        </w:rPr>
        <w:t>Určenou stavební normou podle § 15 může být česká technická norma, případně jiný technický předpis nebo dokument, pokud z hlediska základních požadavků, zamýšleného použití a systémů pro posouzení</w:t>
      </w:r>
      <w:r w:rsidRPr="00A620EE">
        <w:rPr>
          <w:rFonts w:ascii="Times New Roman" w:hAnsi="Times New Roman"/>
          <w:color w:val="auto"/>
          <w:szCs w:val="24"/>
        </w:rPr>
        <w:t xml:space="preserve"> </w:t>
      </w:r>
      <w:r w:rsidRPr="00A620EE">
        <w:rPr>
          <w:rFonts w:ascii="Times New Roman" w:hAnsi="Times New Roman"/>
          <w:szCs w:val="24"/>
        </w:rPr>
        <w:t>stálosti vlastností konkretizuje všechny vlastnosti stanoveného stavebního výrobku. Určenými stavebními normami mohou být i normy pro navrhování staveb, pokud ale stanoví konkrétní požadované vlastnosti s ohledem na použití do stavby v České republice. Určit lze pouze takovou českou technickou normu, která byla notifikována podle nařízení vlády č. 339/2002 Sb. o postupech při poskytování informací v oblasti technických předpisů, technických dokumentů a technických norem, ve znění pozdějších předpisů. Pokud stanovený stavební výrobek odpovídá předmětu určené stavební normy, musí být tato určená stavební norma výhradně použita jako technická specifikace pro uvedení na trh. Tato určená stavební norma je pak závazná pro posouzení před uvedením na trh takovéhoto stanoveného stavebního výrobku, obdobně jako příloha ZA harmonizované normy pro stavební výrobky s označením CE.</w:t>
      </w:r>
    </w:p>
    <w:p w14:paraId="4AB153E7" w14:textId="77777777" w:rsidR="00A620EE" w:rsidRPr="00A620EE" w:rsidRDefault="00A620EE" w:rsidP="00A620EE">
      <w:pPr>
        <w:spacing w:before="120" w:line="276" w:lineRule="auto"/>
        <w:jc w:val="both"/>
        <w:rPr>
          <w:rFonts w:ascii="Times New Roman" w:hAnsi="Times New Roman"/>
          <w:strike/>
          <w:color w:val="FF0000"/>
          <w:szCs w:val="24"/>
        </w:rPr>
      </w:pPr>
      <w:r w:rsidRPr="00A620EE">
        <w:rPr>
          <w:rFonts w:ascii="Times New Roman" w:hAnsi="Times New Roman"/>
          <w:color w:val="auto"/>
          <w:szCs w:val="24"/>
        </w:rPr>
        <w:t xml:space="preserve">Institut určené stavební normy bude separátní od určené normy podle zákona o technických požadavcích na výrobky. </w:t>
      </w:r>
      <w:r w:rsidRPr="00A620EE">
        <w:rPr>
          <w:rFonts w:ascii="Times New Roman" w:hAnsi="Times New Roman"/>
          <w:szCs w:val="24"/>
        </w:rPr>
        <w:t>Postup projednání návrhu ze strany ÚNMZ s relevantními podnikatelskými subjekty bude zachován v současné podobě, tj. v rámci pracovních skupin, kde je možnost zastoupení všech podnikatelských subjektů.</w:t>
      </w:r>
      <w:r w:rsidRPr="00A620EE">
        <w:rPr>
          <w:rFonts w:ascii="Times New Roman" w:hAnsi="Times New Roman"/>
          <w:color w:val="auto"/>
          <w:szCs w:val="24"/>
        </w:rPr>
        <w:t xml:space="preserve"> Procesu určování bude předcházet vytipování vhodných norem na základě dohody ÚNMZ s ministerstvy a jinými ústředními správními úřady, jejichž působnosti se příslušná oblast týká. Následně ÚNMZ předloží návrh těchto norem na určení Ministerstvu průmyslu a obchodu ke schválení. </w:t>
      </w:r>
    </w:p>
    <w:p w14:paraId="0FEC9A1E" w14:textId="77777777" w:rsidR="00A620EE" w:rsidRPr="00A620EE" w:rsidRDefault="00A620EE" w:rsidP="00A620EE">
      <w:pPr>
        <w:spacing w:before="120" w:line="276" w:lineRule="auto"/>
        <w:jc w:val="both"/>
        <w:rPr>
          <w:rFonts w:ascii="Times New Roman" w:hAnsi="Times New Roman"/>
          <w:szCs w:val="24"/>
        </w:rPr>
      </w:pPr>
      <w:r w:rsidRPr="00A620EE">
        <w:rPr>
          <w:rFonts w:ascii="Times New Roman" w:hAnsi="Times New Roman"/>
          <w:szCs w:val="24"/>
        </w:rPr>
        <w:t>Z důvodu zachování kontinuity existující zvyklosti oznamování určených norem oznamuje Úřad seznam určených stavebních norem ve Věstníku ÚNMZ v souladu se zákonem č.</w:t>
      </w:r>
      <w:r w:rsidRPr="00A620EE">
        <w:rPr>
          <w:rFonts w:ascii="Times New Roman" w:hAnsi="Times New Roman"/>
          <w:bCs/>
          <w:color w:val="auto"/>
          <w:szCs w:val="24"/>
        </w:rPr>
        <w:t xml:space="preserve"> 22/1997 Sb</w:t>
      </w:r>
      <w:r w:rsidRPr="00A620EE">
        <w:rPr>
          <w:rFonts w:ascii="Times New Roman" w:hAnsi="Times New Roman"/>
          <w:color w:val="auto"/>
          <w:szCs w:val="24"/>
        </w:rPr>
        <w:t>. Pro zveřejnění a přístup k určeným stavebním normám bude platit zákon č. 22/19897 Sb. obdobně, včetně sponzorovaného přístupu.</w:t>
      </w:r>
    </w:p>
    <w:p w14:paraId="02E1292C" w14:textId="77777777" w:rsidR="00A620EE" w:rsidRPr="00A620EE" w:rsidRDefault="00A620EE" w:rsidP="00A620EE">
      <w:pPr>
        <w:spacing w:before="120" w:line="276" w:lineRule="auto"/>
        <w:rPr>
          <w:rFonts w:ascii="Times New Roman" w:hAnsi="Times New Roman"/>
          <w:szCs w:val="24"/>
        </w:rPr>
      </w:pPr>
      <w:r w:rsidRPr="00A620EE">
        <w:rPr>
          <w:rFonts w:ascii="Times New Roman" w:hAnsi="Times New Roman"/>
          <w:szCs w:val="24"/>
        </w:rPr>
        <w:t>Podmínky pro vydání národního technického posouzení jsou specifikovány v § 16.</w:t>
      </w:r>
    </w:p>
    <w:p w14:paraId="12F54046" w14:textId="77777777" w:rsidR="00A620EE" w:rsidRPr="00A620EE" w:rsidRDefault="00A620EE" w:rsidP="00A620EE">
      <w:pPr>
        <w:spacing w:before="120" w:line="276" w:lineRule="auto"/>
        <w:jc w:val="both"/>
        <w:rPr>
          <w:rFonts w:ascii="Times New Roman" w:hAnsi="Times New Roman"/>
          <w:szCs w:val="24"/>
        </w:rPr>
      </w:pPr>
      <w:r w:rsidRPr="00A620EE">
        <w:rPr>
          <w:rFonts w:ascii="Times New Roman" w:hAnsi="Times New Roman"/>
          <w:szCs w:val="24"/>
        </w:rPr>
        <w:t>Národní technické posouzení zpracuje na základě žádosti výrobce národní subjekt pro technické posuzování.</w:t>
      </w:r>
    </w:p>
    <w:p w14:paraId="65AF7540" w14:textId="77777777" w:rsidR="00A620EE" w:rsidRPr="00A620EE" w:rsidRDefault="00A620EE" w:rsidP="00A620EE">
      <w:pPr>
        <w:spacing w:before="120" w:line="276" w:lineRule="auto"/>
        <w:jc w:val="both"/>
        <w:rPr>
          <w:rFonts w:ascii="Times New Roman" w:hAnsi="Times New Roman"/>
          <w:color w:val="auto"/>
          <w:szCs w:val="24"/>
        </w:rPr>
      </w:pPr>
      <w:r w:rsidRPr="00A620EE">
        <w:rPr>
          <w:rFonts w:ascii="Times New Roman" w:hAnsi="Times New Roman"/>
          <w:szCs w:val="24"/>
        </w:rPr>
        <w:t>Pokud pro stanovený stavební výrobek neexistuje určená stavební norma nebo pokud vzhledem k zamýšlenému použití nejsou vlastnosti a další požadavky v určené stavební normě plně obsaženy nebo pokud výrobce nechce dobrovolně postupovat podle evropského dokumentu pro posuzování, musí být pro posouzení</w:t>
      </w:r>
      <w:r w:rsidRPr="00A620EE">
        <w:rPr>
          <w:rFonts w:ascii="Times New Roman" w:hAnsi="Times New Roman"/>
          <w:color w:val="auto"/>
          <w:szCs w:val="24"/>
        </w:rPr>
        <w:t xml:space="preserve"> stálosti vlastností použito národní technické posouzení.</w:t>
      </w:r>
    </w:p>
    <w:p w14:paraId="17321575" w14:textId="77777777" w:rsidR="00A620EE" w:rsidRPr="00A620EE" w:rsidRDefault="00A620EE" w:rsidP="00A620EE">
      <w:pPr>
        <w:spacing w:before="120" w:line="276" w:lineRule="auto"/>
        <w:jc w:val="both"/>
        <w:rPr>
          <w:rFonts w:ascii="Times New Roman" w:hAnsi="Times New Roman"/>
          <w:szCs w:val="24"/>
        </w:rPr>
      </w:pPr>
      <w:r w:rsidRPr="00A620EE">
        <w:rPr>
          <w:rFonts w:ascii="Times New Roman" w:hAnsi="Times New Roman"/>
          <w:szCs w:val="24"/>
        </w:rPr>
        <w:t xml:space="preserve">Pro jeho zpracování se využijí zejména již vydaná národní technická posouzení, jejichž seznam bude zveřejněn na internetu, Evropské dokumenty pro technické posuzování, metody a postupy z harmonizovaných norem a z určených stavebních norem. </w:t>
      </w:r>
    </w:p>
    <w:p w14:paraId="776DF0FC" w14:textId="77777777" w:rsidR="00A620EE" w:rsidRPr="00A620EE" w:rsidRDefault="00A620EE" w:rsidP="00A620EE">
      <w:pPr>
        <w:spacing w:before="120" w:line="276" w:lineRule="auto"/>
        <w:jc w:val="both"/>
        <w:rPr>
          <w:rFonts w:ascii="Times New Roman" w:hAnsi="Times New Roman"/>
          <w:szCs w:val="24"/>
        </w:rPr>
      </w:pPr>
      <w:r w:rsidRPr="00A620EE">
        <w:rPr>
          <w:rFonts w:ascii="Times New Roman" w:hAnsi="Times New Roman"/>
          <w:szCs w:val="24"/>
        </w:rPr>
        <w:t xml:space="preserve">Národní technické posouzení vypracuje národní subjekt pro technické posuzování, který mj. určí posuzované a ověřované vlastnosti a stanoví jejich úrovně, třídy, mezní hodnoty nebo popis </w:t>
      </w:r>
      <w:r w:rsidRPr="00A620EE">
        <w:rPr>
          <w:rFonts w:ascii="Times New Roman" w:hAnsi="Times New Roman"/>
          <w:szCs w:val="24"/>
        </w:rPr>
        <w:lastRenderedPageBreak/>
        <w:t>s ohledem na použití výrobku ve stavbě, stanoví systém nebo systémy posuzován</w:t>
      </w:r>
      <w:r w:rsidRPr="00A620EE">
        <w:rPr>
          <w:rFonts w:ascii="Times New Roman" w:hAnsi="Times New Roman"/>
          <w:color w:val="auto"/>
          <w:szCs w:val="24"/>
        </w:rPr>
        <w:t>í a ověřování s</w:t>
      </w:r>
      <w:r w:rsidRPr="00A620EE">
        <w:rPr>
          <w:rFonts w:ascii="Times New Roman" w:hAnsi="Times New Roman"/>
          <w:szCs w:val="24"/>
        </w:rPr>
        <w:t xml:space="preserve">tálosti vlastností a zásady pro systém řízení výroby. Pokud je to nezbytné, zejména pro určení úrovní, tříd nebo mezních hodnot vlastností, provede ověřovací zkoušky na vzorku výrobku. Na základě odborného posouzení a po dohodě s výrobcem nebo zplnomocněným zástupcem může omezit zamýšlené použití výrobku ve stavbě tak, aby bylo jednoznačné a odpovídající skutečným vlastnostem stanoveného stavebního výrobku. </w:t>
      </w:r>
    </w:p>
    <w:p w14:paraId="4FC2D853" w14:textId="77777777" w:rsidR="00A620EE" w:rsidRPr="00A620EE" w:rsidRDefault="00A620EE" w:rsidP="00A620EE">
      <w:pPr>
        <w:spacing w:before="120" w:line="276" w:lineRule="auto"/>
        <w:jc w:val="both"/>
        <w:rPr>
          <w:rFonts w:ascii="Times New Roman" w:hAnsi="Times New Roman"/>
          <w:szCs w:val="24"/>
        </w:rPr>
      </w:pPr>
      <w:r w:rsidRPr="00A620EE">
        <w:rPr>
          <w:rFonts w:ascii="Times New Roman" w:hAnsi="Times New Roman"/>
          <w:szCs w:val="24"/>
        </w:rPr>
        <w:t>Doba platnosti národního technického posouzení je stanovena maximálně na 5 let s možností prodloužení. Platnost může být prodloužena pouze v případě, že nedojde ke změnám (výrobku, systému řízení výroby, technické specifikace, zkušební metody), které mají vliv na vlastnosti stanoveného stavebního výrobku s ohledem na splnění základních požadavků na stavby. Doba platnosti byla ponechána na 5 let, s ohledem na dosavadní zkušenosti a značnou rozdílnost jednotlivých stavebních výrobků.</w:t>
      </w:r>
    </w:p>
    <w:p w14:paraId="4370BE63" w14:textId="77777777" w:rsidR="00A620EE" w:rsidRPr="00A620EE" w:rsidRDefault="00A620EE" w:rsidP="00A620EE">
      <w:pPr>
        <w:pStyle w:val="Nadpis2"/>
        <w:spacing w:line="276" w:lineRule="auto"/>
        <w:jc w:val="left"/>
        <w:rPr>
          <w:szCs w:val="24"/>
        </w:rPr>
      </w:pPr>
    </w:p>
    <w:p w14:paraId="00F1CDD6" w14:textId="2CBC00A0" w:rsidR="00A620EE" w:rsidRPr="00A620EE" w:rsidRDefault="00A620EE" w:rsidP="00A620EE">
      <w:pPr>
        <w:pStyle w:val="Nadpis2"/>
        <w:spacing w:line="276" w:lineRule="auto"/>
        <w:jc w:val="left"/>
        <w:rPr>
          <w:szCs w:val="24"/>
        </w:rPr>
      </w:pPr>
      <w:r w:rsidRPr="00A620EE">
        <w:rPr>
          <w:szCs w:val="24"/>
        </w:rPr>
        <w:t>K § 17 až 19</w:t>
      </w:r>
    </w:p>
    <w:p w14:paraId="57722A83" w14:textId="77777777" w:rsidR="00A620EE" w:rsidRPr="00A620EE" w:rsidRDefault="00A620EE" w:rsidP="00A620EE">
      <w:pPr>
        <w:spacing w:before="120" w:line="276" w:lineRule="auto"/>
        <w:jc w:val="both"/>
        <w:rPr>
          <w:rFonts w:ascii="Times New Roman" w:hAnsi="Times New Roman"/>
          <w:szCs w:val="24"/>
        </w:rPr>
      </w:pPr>
      <w:r w:rsidRPr="00A620EE">
        <w:rPr>
          <w:rFonts w:ascii="Times New Roman" w:hAnsi="Times New Roman"/>
          <w:szCs w:val="24"/>
        </w:rPr>
        <w:t>Tato ustanovení vymezují podmínky pro pověření k činnosti nově vzniklého institutu národního subjektu pro technické posuzování stanovených stavebních výrobků Ministerstvem průmyslu a obchodu.</w:t>
      </w:r>
    </w:p>
    <w:p w14:paraId="51D5BE07" w14:textId="77777777" w:rsidR="00A620EE" w:rsidRPr="00A620EE" w:rsidRDefault="00A620EE" w:rsidP="00A620EE">
      <w:pPr>
        <w:spacing w:before="120" w:line="276" w:lineRule="auto"/>
        <w:jc w:val="both"/>
        <w:rPr>
          <w:rFonts w:ascii="Times New Roman" w:hAnsi="Times New Roman"/>
          <w:color w:val="auto"/>
          <w:szCs w:val="24"/>
        </w:rPr>
      </w:pPr>
      <w:r w:rsidRPr="00A620EE">
        <w:rPr>
          <w:rFonts w:ascii="Times New Roman" w:hAnsi="Times New Roman"/>
          <w:szCs w:val="24"/>
        </w:rPr>
        <w:t xml:space="preserve">Posuzování stavebních výrobků spadá již nyní z větší části do působnosti harmonizovaných norem a trend přechodu z národních posouzení do harmonizovaných postupů lze předpokládat. Přesto jsou a stále budou na trhu stavební výrobky, které jsou odchylné od harmonizovaných norem, jsou variantní a inovované, sestavené z neobvyklých komponent nebo specifické pro určitý region. </w:t>
      </w:r>
    </w:p>
    <w:p w14:paraId="0FE80111" w14:textId="77777777" w:rsidR="00A620EE" w:rsidRPr="00A620EE" w:rsidRDefault="00A620EE" w:rsidP="00A620EE">
      <w:pPr>
        <w:spacing w:before="120" w:line="276" w:lineRule="auto"/>
        <w:jc w:val="both"/>
        <w:rPr>
          <w:rFonts w:ascii="Times New Roman" w:hAnsi="Times New Roman"/>
          <w:szCs w:val="24"/>
        </w:rPr>
      </w:pPr>
      <w:r w:rsidRPr="00A620EE">
        <w:rPr>
          <w:rFonts w:ascii="Times New Roman" w:hAnsi="Times New Roman"/>
          <w:szCs w:val="24"/>
        </w:rPr>
        <w:t>Pokud výrobce hodlá uvést na trh takový stavební výrobek, má možnost požádat subjekt pro technické posuzování o vydání evropského dokumentu pro posuzování a výrobek označit CE. Může ho však také uvést na trh České republiky jako stanovený stavební výrobek, přičemž postup posouzení by měl být co nejvíce v souladu s evropskými postupy a nejnovějšími technickými poznatky, při respektování požadavků na použití do staveb v České republice.</w:t>
      </w:r>
    </w:p>
    <w:p w14:paraId="527D9994" w14:textId="77777777" w:rsidR="00A620EE" w:rsidRPr="00A620EE" w:rsidRDefault="00A620EE" w:rsidP="00A620EE">
      <w:pPr>
        <w:spacing w:before="120" w:line="276" w:lineRule="auto"/>
        <w:jc w:val="both"/>
        <w:rPr>
          <w:rFonts w:ascii="Times New Roman" w:hAnsi="Times New Roman"/>
          <w:szCs w:val="24"/>
        </w:rPr>
      </w:pPr>
      <w:r w:rsidRPr="00A620EE">
        <w:rPr>
          <w:rFonts w:ascii="Times New Roman" w:hAnsi="Times New Roman"/>
          <w:szCs w:val="24"/>
        </w:rPr>
        <w:t xml:space="preserve">Protože se jedná především o výrobky vyžadující nová řešení, musí být národní subjekt pro technické posuzování na stejné odborné úrovni jako subjekt pro technické posuzování v harmonizované oblasti. </w:t>
      </w:r>
    </w:p>
    <w:p w14:paraId="3779A9A5" w14:textId="77777777" w:rsidR="00A620EE" w:rsidRPr="00A620EE" w:rsidRDefault="00A620EE" w:rsidP="00A620EE">
      <w:pPr>
        <w:spacing w:before="120" w:line="276" w:lineRule="auto"/>
        <w:jc w:val="both"/>
        <w:rPr>
          <w:rFonts w:ascii="Times New Roman" w:hAnsi="Times New Roman"/>
          <w:szCs w:val="24"/>
        </w:rPr>
      </w:pPr>
      <w:r w:rsidRPr="00A620EE">
        <w:rPr>
          <w:rFonts w:ascii="Times New Roman" w:hAnsi="Times New Roman"/>
          <w:szCs w:val="24"/>
        </w:rPr>
        <w:t xml:space="preserve">Evropské subjekty pro technické posuzování zajišťují svoji činnost odděleně na činnosti oznámených subjektů z důvodu zejména nezávislosti na hospodářských výsledcích oznámených subjektů. Požadavky na národní subjekty pro technické posuzování proto </w:t>
      </w:r>
      <w:r w:rsidRPr="00A620EE">
        <w:rPr>
          <w:rFonts w:ascii="Times New Roman" w:hAnsi="Times New Roman"/>
          <w:color w:val="auto"/>
          <w:szCs w:val="24"/>
        </w:rPr>
        <w:t>korespondují s požadavky na subjekty pro technické posuzování určené Ministerstvem průmyslu a obchodu. Žadatel</w:t>
      </w:r>
      <w:r w:rsidRPr="00A620EE">
        <w:rPr>
          <w:rFonts w:ascii="Times New Roman" w:hAnsi="Times New Roman"/>
          <w:szCs w:val="24"/>
        </w:rPr>
        <w:t xml:space="preserve"> musí splnit všechny požadavky </w:t>
      </w:r>
      <w:r w:rsidRPr="00A620EE">
        <w:rPr>
          <w:rFonts w:ascii="Times New Roman" w:hAnsi="Times New Roman"/>
          <w:color w:val="auto"/>
          <w:szCs w:val="24"/>
        </w:rPr>
        <w:t xml:space="preserve">podle § 17 odst. 3. </w:t>
      </w:r>
      <w:r w:rsidRPr="00A620EE">
        <w:rPr>
          <w:rFonts w:ascii="Times New Roman" w:hAnsi="Times New Roman"/>
          <w:szCs w:val="24"/>
        </w:rPr>
        <w:t xml:space="preserve">Z důvodu pokrytí potřeb podnikatelské sféry mohou být, zejména v některých specializovaných oblastech, pověřeny výkonem činnosti národního subjektu pro technické posuzování i jiné právnické osoby, které jsou na posouzení stálosti vlastností stavebních výrobků z dané oblasti specializovány a technicky vybaveny. Tím bude rovněž poskytnuta možnost výběru, a to i s ohledem na potřeby malých a středních podnikatelů. </w:t>
      </w:r>
    </w:p>
    <w:p w14:paraId="516DE17A" w14:textId="77777777" w:rsidR="00A620EE" w:rsidRPr="00A620EE" w:rsidRDefault="00A620EE" w:rsidP="00A620EE">
      <w:pPr>
        <w:spacing w:before="120" w:line="276" w:lineRule="auto"/>
        <w:jc w:val="both"/>
        <w:rPr>
          <w:rFonts w:ascii="Times New Roman" w:hAnsi="Times New Roman"/>
          <w:szCs w:val="24"/>
        </w:rPr>
      </w:pPr>
      <w:r w:rsidRPr="00A620EE">
        <w:rPr>
          <w:rFonts w:ascii="Times New Roman" w:hAnsi="Times New Roman"/>
          <w:szCs w:val="24"/>
        </w:rPr>
        <w:t xml:space="preserve">Např. splnění podmínky nestrannosti může žadatel doložit vlastnickou strukturou, z níž vyplývá, že je nestranný a že splňuje dané ustanovení. Odměňování zaměstnanců lze doložit například popisem personální politiky subjektu, a to včetně popisu způsobu odměňování. Rozsah a forma požadavku na vzdělání zaměstnanců bude věcí subjektu pro technické posuzování. Vzhledem k nutnosti zajištění činnosti na vysoké odborné úrovni a kvalitě lze předpokládat, že zaměstnanci by měli mít </w:t>
      </w:r>
      <w:r w:rsidRPr="00A620EE">
        <w:rPr>
          <w:rFonts w:ascii="Times New Roman" w:hAnsi="Times New Roman"/>
          <w:szCs w:val="24"/>
        </w:rPr>
        <w:lastRenderedPageBreak/>
        <w:t>vysokoškolské nebo středoškolské vzdělání v technických oborech, dostatečnou technickou praxi a znalosti v oboru. Požadavek na zaměstnance je nutno vnímat jako kontinuální, zaměstnanci by měli procházet pravidelnými školeními v oboru. Ze strany Ministerstva průmyslu a obchodu tento požadavek bude podléhat kontrole, jak v rámci správního řízení při udělování oprávnění, tak i při pravidelných kontrolách. Dodržování povinností a plnění požadavků na národní subjekt pro technické posuzování, stejně jako v případě subjektů pro technické posuzování, kontroluje Ministerstvo průmyslu a obchodu, které může v případě jejich neplnění pověření zrušit.</w:t>
      </w:r>
    </w:p>
    <w:p w14:paraId="7F6FEA8B" w14:textId="77777777" w:rsidR="00A620EE" w:rsidRPr="00A620EE" w:rsidRDefault="00A620EE" w:rsidP="00A620EE">
      <w:pPr>
        <w:spacing w:before="120" w:line="276" w:lineRule="auto"/>
        <w:jc w:val="both"/>
        <w:rPr>
          <w:rFonts w:ascii="Times New Roman" w:hAnsi="Times New Roman"/>
          <w:color w:val="auto"/>
          <w:szCs w:val="24"/>
        </w:rPr>
      </w:pPr>
      <w:r w:rsidRPr="00A620EE">
        <w:rPr>
          <w:rFonts w:ascii="Times New Roman" w:hAnsi="Times New Roman"/>
          <w:color w:val="auto"/>
          <w:szCs w:val="24"/>
        </w:rPr>
        <w:t>Subjekt musí být specializován pro skupiny výrobků, pro které má být určen, tj. musí mít např. zkušenosti s tvorbou technických norem, posuzováním shody v dané oblasti apod.</w:t>
      </w:r>
    </w:p>
    <w:p w14:paraId="0385E5EA" w14:textId="77777777" w:rsidR="00A620EE" w:rsidRPr="00A620EE" w:rsidRDefault="00A620EE" w:rsidP="00A620EE">
      <w:pPr>
        <w:spacing w:before="120" w:line="276" w:lineRule="auto"/>
        <w:jc w:val="both"/>
        <w:rPr>
          <w:rFonts w:ascii="Times New Roman" w:hAnsi="Times New Roman"/>
          <w:szCs w:val="24"/>
        </w:rPr>
      </w:pPr>
      <w:r w:rsidRPr="00A620EE">
        <w:rPr>
          <w:rFonts w:ascii="Times New Roman" w:hAnsi="Times New Roman"/>
          <w:szCs w:val="24"/>
        </w:rPr>
        <w:t xml:space="preserve">V případě, že bude národním subjektem pro technické posuzování autorizovaná osoba, bude ověřování jeho způsobilosti a plnění povinností zajišťováno ve spolupráci s ÚNMZ tak, aby nedocházelo ke dvojí kontrole. Pro společné kontroly ÚNMZ a Ministerstva průmyslu a obchodu bude zpracován metodický pokyn. </w:t>
      </w:r>
    </w:p>
    <w:p w14:paraId="42D1E899" w14:textId="77777777" w:rsidR="00A620EE" w:rsidRPr="00A620EE" w:rsidRDefault="00A620EE" w:rsidP="00A620EE">
      <w:pPr>
        <w:spacing w:before="120" w:line="276" w:lineRule="auto"/>
        <w:jc w:val="both"/>
        <w:rPr>
          <w:rFonts w:ascii="Times New Roman" w:hAnsi="Times New Roman"/>
          <w:szCs w:val="24"/>
        </w:rPr>
      </w:pPr>
      <w:r w:rsidRPr="00A620EE">
        <w:rPr>
          <w:rFonts w:ascii="Times New Roman" w:hAnsi="Times New Roman"/>
          <w:szCs w:val="24"/>
        </w:rPr>
        <w:t>Název a sídlo pověřených národních subjektů pro technické posuzování a skupiny výrobků, pro které byly pověřeny, zveřejní Ministerstvo průmyslu a obchodu na svých internetových stránkách.</w:t>
      </w:r>
    </w:p>
    <w:p w14:paraId="09D4FDF7" w14:textId="77777777" w:rsidR="00A620EE" w:rsidRPr="00A620EE" w:rsidRDefault="00A620EE" w:rsidP="00A620EE">
      <w:pPr>
        <w:spacing w:before="120" w:line="276" w:lineRule="auto"/>
        <w:jc w:val="both"/>
        <w:rPr>
          <w:rFonts w:ascii="Times New Roman" w:hAnsi="Times New Roman"/>
          <w:szCs w:val="24"/>
        </w:rPr>
      </w:pPr>
      <w:r w:rsidRPr="00A620EE">
        <w:rPr>
          <w:rFonts w:ascii="Times New Roman" w:hAnsi="Times New Roman"/>
          <w:szCs w:val="24"/>
        </w:rPr>
        <w:t xml:space="preserve">Lhůta pro vydání národního technického posouzení bude stanovena smluvně, přičemž však národní subjekt pro technické posuzování nesmí způsobit zbytečné zdržení. Národní subjekty pro technické posuzování musí vzájemně spolupracovat, s cílem zajistit jednotný postup při vydávání národního technického posouzení a jednotné uplatňování požadavků v případě shodných/obdobných stanovených stavebních výrobků. </w:t>
      </w:r>
    </w:p>
    <w:p w14:paraId="4B1FB20A" w14:textId="77777777" w:rsidR="00A620EE" w:rsidRPr="00A620EE" w:rsidRDefault="00A620EE" w:rsidP="00A620EE">
      <w:pPr>
        <w:spacing w:before="120" w:line="276" w:lineRule="auto"/>
        <w:jc w:val="both"/>
        <w:rPr>
          <w:rFonts w:ascii="Times New Roman" w:hAnsi="Times New Roman"/>
          <w:szCs w:val="24"/>
        </w:rPr>
      </w:pPr>
      <w:r w:rsidRPr="00A620EE">
        <w:rPr>
          <w:rFonts w:ascii="Times New Roman" w:hAnsi="Times New Roman"/>
          <w:szCs w:val="24"/>
        </w:rPr>
        <w:t>Koordinaci národních subjektů pro technické posuzování zajišťuje Ministerstvo průmyslu a obchodu nebo ÚNMZ na základě dohody mezi Ministerstvem průmyslu a obchodu a ÚNMZ nebo Ministerstvem průmyslu a obchodu pověřená právnická osoba. Ministerstvo průmyslu a obchodu jako gestor právní úpravy stavebních výrobků uděluje oprávnění národním subjektům pro technické posuzování, provádí jejich kontrolu a metodicky jim poskytuje součinnost. Cílem je, aby výstupy od národních subjektů pro technické posuzování (národní technická posouzení) byly věcně správné a aby byla eliminována situace, kdy by byla vydána rozdílná národní technická posouzení pro shodný/obdobný výrobek se stejným zamýšleným použitím.</w:t>
      </w:r>
    </w:p>
    <w:p w14:paraId="2C325728" w14:textId="77777777" w:rsidR="00A620EE" w:rsidRPr="00A620EE" w:rsidRDefault="00A620EE" w:rsidP="00A620EE">
      <w:pPr>
        <w:pStyle w:val="Nadpis2"/>
        <w:spacing w:line="276" w:lineRule="auto"/>
        <w:jc w:val="left"/>
        <w:rPr>
          <w:szCs w:val="24"/>
        </w:rPr>
      </w:pPr>
    </w:p>
    <w:p w14:paraId="19FE0426" w14:textId="28E9CB8B" w:rsidR="00A620EE" w:rsidRPr="00A620EE" w:rsidRDefault="00A620EE" w:rsidP="00A620EE">
      <w:pPr>
        <w:pStyle w:val="Nadpis2"/>
        <w:spacing w:line="276" w:lineRule="auto"/>
        <w:jc w:val="left"/>
        <w:rPr>
          <w:szCs w:val="24"/>
        </w:rPr>
      </w:pPr>
      <w:r w:rsidRPr="00A620EE">
        <w:rPr>
          <w:szCs w:val="24"/>
        </w:rPr>
        <w:t xml:space="preserve">K § 20 až 22 </w:t>
      </w:r>
    </w:p>
    <w:p w14:paraId="40F1E977" w14:textId="77777777" w:rsidR="00A620EE" w:rsidRPr="00A620EE" w:rsidRDefault="00A620EE" w:rsidP="00A620EE">
      <w:pPr>
        <w:spacing w:before="120" w:line="276" w:lineRule="auto"/>
        <w:jc w:val="both"/>
        <w:rPr>
          <w:rFonts w:ascii="Times New Roman" w:hAnsi="Times New Roman"/>
          <w:szCs w:val="24"/>
        </w:rPr>
      </w:pPr>
      <w:r w:rsidRPr="00A620EE">
        <w:rPr>
          <w:rFonts w:ascii="Times New Roman" w:hAnsi="Times New Roman"/>
          <w:szCs w:val="24"/>
        </w:rPr>
        <w:t xml:space="preserve">Povinnosti výrobce a zplnomocněného zástupce, </w:t>
      </w:r>
      <w:r w:rsidRPr="00A620EE">
        <w:rPr>
          <w:rFonts w:ascii="Times New Roman" w:hAnsi="Times New Roman"/>
          <w:color w:val="auto"/>
          <w:szCs w:val="24"/>
        </w:rPr>
        <w:t xml:space="preserve">pokud je tento výrobcem písemně určen, </w:t>
      </w:r>
      <w:r w:rsidRPr="00A620EE">
        <w:rPr>
          <w:rFonts w:ascii="Times New Roman" w:hAnsi="Times New Roman"/>
          <w:szCs w:val="24"/>
        </w:rPr>
        <w:t>jsou stanoveny obdobně jako v přímo použitelném předpisu. Uvedením výrobku výrobcem na trh se rozumí i dodání výrobku výrobcem k použití přímo na staveniště nebo do skladovacích prostor stavby.</w:t>
      </w:r>
    </w:p>
    <w:p w14:paraId="1B9654E5" w14:textId="77777777" w:rsidR="00A620EE" w:rsidRPr="00A620EE" w:rsidRDefault="00A620EE" w:rsidP="00A620EE">
      <w:pPr>
        <w:spacing w:before="120" w:line="276" w:lineRule="auto"/>
        <w:jc w:val="both"/>
        <w:rPr>
          <w:rFonts w:ascii="Times New Roman" w:hAnsi="Times New Roman"/>
          <w:color w:val="auto"/>
          <w:szCs w:val="24"/>
        </w:rPr>
      </w:pPr>
      <w:r w:rsidRPr="00A620EE">
        <w:rPr>
          <w:rFonts w:ascii="Times New Roman" w:hAnsi="Times New Roman"/>
          <w:szCs w:val="24"/>
        </w:rPr>
        <w:t xml:space="preserve">Národní prohlášení výrobce o vlastnostech stavebního výrobku v českém jazyce je základním dokumentem, bez kterého nelze uvést stanovený stavební výrobek na trh v České republice. Výrobce je jediným hospodářským subjektem, který rozhoduje o výrobě, vlastnostech a zamýšleném použití stanovených stavebních výrobků, proto jako jediný hospodářský subjekt pořizuje technickou dokumentaci k výrobku a vydává národní prohlášení o vlastnostech, ke kterému poskytuje další nezbytné </w:t>
      </w:r>
      <w:bookmarkStart w:id="19" w:name="_Hlk57307271"/>
      <w:r w:rsidRPr="00A620EE">
        <w:rPr>
          <w:rFonts w:ascii="Times New Roman" w:hAnsi="Times New Roman"/>
          <w:szCs w:val="24"/>
        </w:rPr>
        <w:t>informace (viz např. § 11 odst. 3)</w:t>
      </w:r>
      <w:bookmarkEnd w:id="19"/>
      <w:r w:rsidRPr="00A620EE">
        <w:rPr>
          <w:rFonts w:ascii="Times New Roman" w:hAnsi="Times New Roman"/>
          <w:szCs w:val="24"/>
        </w:rPr>
        <w:t>.</w:t>
      </w:r>
    </w:p>
    <w:p w14:paraId="7143A6C9" w14:textId="77777777" w:rsidR="00A620EE" w:rsidRPr="00A620EE" w:rsidRDefault="00A620EE" w:rsidP="00A620EE">
      <w:pPr>
        <w:spacing w:before="120" w:line="276" w:lineRule="auto"/>
        <w:jc w:val="both"/>
        <w:rPr>
          <w:rFonts w:ascii="Times New Roman" w:hAnsi="Times New Roman"/>
          <w:szCs w:val="24"/>
        </w:rPr>
      </w:pPr>
      <w:r w:rsidRPr="00A620EE">
        <w:rPr>
          <w:rFonts w:ascii="Times New Roman" w:hAnsi="Times New Roman"/>
          <w:szCs w:val="24"/>
        </w:rPr>
        <w:t xml:space="preserve">Ke stanovenému stavebnímu výrobku, pro který vydal výrobce národní prohlášení o vlastnostech, může připojit označení SCZ podle § 12. Současně musí přiložit nezbytné pokyny a další informace </w:t>
      </w:r>
      <w:r w:rsidRPr="00A620EE">
        <w:rPr>
          <w:rFonts w:ascii="Times New Roman" w:hAnsi="Times New Roman"/>
          <w:szCs w:val="24"/>
        </w:rPr>
        <w:lastRenderedPageBreak/>
        <w:t>(viz např. § 11 odst. 3). Splněním těchto povinností výrobce deklaruje, že stanovený stavební výrobek, který uvádí na trh, má vlastnosti uvedené v národním prohlášení o vlastnostech, které jsou v souladu s technickými požadavky platnými v České republice.</w:t>
      </w:r>
    </w:p>
    <w:p w14:paraId="4B6265CE" w14:textId="77777777" w:rsidR="00A620EE" w:rsidRPr="00A620EE" w:rsidRDefault="00A620EE" w:rsidP="00A620EE">
      <w:pPr>
        <w:spacing w:before="120" w:line="276" w:lineRule="auto"/>
        <w:jc w:val="both"/>
        <w:rPr>
          <w:rFonts w:ascii="Times New Roman" w:hAnsi="Times New Roman"/>
          <w:szCs w:val="24"/>
        </w:rPr>
      </w:pPr>
      <w:r w:rsidRPr="00A620EE">
        <w:rPr>
          <w:rFonts w:ascii="Times New Roman" w:hAnsi="Times New Roman"/>
          <w:szCs w:val="24"/>
        </w:rPr>
        <w:t xml:space="preserve">Pro zajištění </w:t>
      </w:r>
      <w:proofErr w:type="spellStart"/>
      <w:r w:rsidRPr="00A620EE">
        <w:rPr>
          <w:rFonts w:ascii="Times New Roman" w:hAnsi="Times New Roman"/>
          <w:szCs w:val="24"/>
        </w:rPr>
        <w:t>dohledatelnosti</w:t>
      </w:r>
      <w:proofErr w:type="spellEnd"/>
      <w:r w:rsidRPr="00A620EE">
        <w:rPr>
          <w:rFonts w:ascii="Times New Roman" w:hAnsi="Times New Roman"/>
          <w:szCs w:val="24"/>
        </w:rPr>
        <w:t xml:space="preserve"> informací o stanoveném stavebním výrobku, který uvedl výrobce na trh České republiky, byla stanovena lhůta deseti let od uvedení stavebního výrobku na trh, po kterou musí výrobce uchovávat národní prohlášení o vlastnostech a soubor všech dokumentů předkládaných k posouzení a prokazujících posouzení</w:t>
      </w:r>
      <w:r w:rsidRPr="00A620EE">
        <w:rPr>
          <w:rFonts w:ascii="Times New Roman" w:hAnsi="Times New Roman"/>
          <w:color w:val="auto"/>
          <w:szCs w:val="24"/>
        </w:rPr>
        <w:t xml:space="preserve"> </w:t>
      </w:r>
      <w:r w:rsidRPr="00A620EE">
        <w:rPr>
          <w:rFonts w:ascii="Times New Roman" w:hAnsi="Times New Roman"/>
          <w:szCs w:val="24"/>
        </w:rPr>
        <w:t>stálosti vlastností. Tato lhůta odpovídá požadavku stanovenému i v přímo použitelném předpisu.</w:t>
      </w:r>
    </w:p>
    <w:p w14:paraId="18E8622F" w14:textId="77777777" w:rsidR="00A620EE" w:rsidRPr="00A620EE" w:rsidRDefault="00A620EE" w:rsidP="00A620EE">
      <w:pPr>
        <w:spacing w:before="120" w:line="276" w:lineRule="auto"/>
        <w:jc w:val="both"/>
        <w:rPr>
          <w:rFonts w:ascii="Times New Roman" w:hAnsi="Times New Roman"/>
          <w:szCs w:val="24"/>
        </w:rPr>
      </w:pPr>
      <w:r w:rsidRPr="00A620EE">
        <w:rPr>
          <w:rFonts w:ascii="Times New Roman" w:hAnsi="Times New Roman"/>
          <w:szCs w:val="24"/>
        </w:rPr>
        <w:t>Při uvedení stanoveného stavebního výrobku na trh České republiky výrobce rovněž zajistí vypracování pokynů a dalších informací v českém jazyce.</w:t>
      </w:r>
    </w:p>
    <w:p w14:paraId="260B7074" w14:textId="77777777" w:rsidR="00A620EE" w:rsidRPr="00A620EE" w:rsidRDefault="00A620EE" w:rsidP="00A620EE">
      <w:pPr>
        <w:spacing w:before="120" w:line="276" w:lineRule="auto"/>
        <w:jc w:val="both"/>
        <w:rPr>
          <w:rFonts w:ascii="Times New Roman" w:hAnsi="Times New Roman"/>
          <w:szCs w:val="24"/>
        </w:rPr>
      </w:pPr>
      <w:r w:rsidRPr="00A620EE">
        <w:rPr>
          <w:rFonts w:ascii="Times New Roman" w:hAnsi="Times New Roman"/>
          <w:szCs w:val="24"/>
        </w:rPr>
        <w:t>K jednoznačné identifikaci stanoveného stavebního výrobku a přiřazení ke zveřejněné dokumentaci musí výrobce zajistit, aby byl na stanoveném stavebním výrobku uveden identifikační prvek nebo údaj. Pokud to není možné, uvede výrobce identifikační prvek nebo údaj na obalu nebo dokladu přiloženému k výrobku.</w:t>
      </w:r>
    </w:p>
    <w:p w14:paraId="1FE5E1A4" w14:textId="77777777" w:rsidR="00A620EE" w:rsidRPr="00A620EE" w:rsidRDefault="00A620EE" w:rsidP="00A620EE">
      <w:pPr>
        <w:spacing w:before="120" w:line="276" w:lineRule="auto"/>
        <w:jc w:val="both"/>
        <w:rPr>
          <w:rFonts w:ascii="Times New Roman" w:hAnsi="Times New Roman"/>
          <w:szCs w:val="24"/>
        </w:rPr>
      </w:pPr>
      <w:r w:rsidRPr="00A620EE">
        <w:rPr>
          <w:rFonts w:ascii="Times New Roman" w:hAnsi="Times New Roman"/>
          <w:szCs w:val="24"/>
        </w:rPr>
        <w:t>Výrobce musí vždy zohlednit změny v typu výrobku, výrobě a změny v použité technické specifikaci, aby byly v národním prohlášení o vlastnostech uváděny pravdivé informace. Pokud se domnívá, že stanovený stavební výrobek, který uvedl na trh, není v souladu s národním prohlášením o vlastnostech nebo s jinými příslušnými požadavky, musí přijmout opatření k uvedení stanoveného stavebního výrobku do souladu. Současně musí přijmout opatření ke stažení neshodných výrobků z trhu nebo oběhu.</w:t>
      </w:r>
    </w:p>
    <w:p w14:paraId="510E1FB4" w14:textId="77777777" w:rsidR="00A620EE" w:rsidRPr="00A620EE" w:rsidRDefault="00A620EE" w:rsidP="00A620EE">
      <w:pPr>
        <w:spacing w:before="120" w:line="276" w:lineRule="auto"/>
        <w:jc w:val="both"/>
        <w:rPr>
          <w:rFonts w:ascii="Times New Roman" w:hAnsi="Times New Roman"/>
          <w:color w:val="auto"/>
          <w:szCs w:val="24"/>
        </w:rPr>
      </w:pPr>
      <w:r w:rsidRPr="00A620EE">
        <w:rPr>
          <w:rFonts w:ascii="Times New Roman" w:hAnsi="Times New Roman"/>
          <w:color w:val="auto"/>
          <w:szCs w:val="24"/>
        </w:rPr>
        <w:t>Výrobce může na základě plné moci pověřit plněním svých úkolů jmenovaného zplnomocněného zástupce s výjimkou zpracování technické dokumentace.</w:t>
      </w:r>
    </w:p>
    <w:p w14:paraId="3B4426B0" w14:textId="77777777" w:rsidR="00A620EE" w:rsidRPr="00A620EE" w:rsidRDefault="00A620EE" w:rsidP="00A620EE">
      <w:pPr>
        <w:pStyle w:val="Nadpis2"/>
        <w:spacing w:line="276" w:lineRule="auto"/>
        <w:jc w:val="left"/>
        <w:rPr>
          <w:szCs w:val="24"/>
        </w:rPr>
      </w:pPr>
    </w:p>
    <w:p w14:paraId="25E30F0A" w14:textId="6E39D242" w:rsidR="00A620EE" w:rsidRPr="00A620EE" w:rsidRDefault="00A620EE" w:rsidP="00A620EE">
      <w:pPr>
        <w:pStyle w:val="Nadpis2"/>
        <w:spacing w:line="276" w:lineRule="auto"/>
        <w:jc w:val="left"/>
        <w:rPr>
          <w:szCs w:val="24"/>
        </w:rPr>
      </w:pPr>
      <w:r w:rsidRPr="00A620EE">
        <w:rPr>
          <w:szCs w:val="24"/>
        </w:rPr>
        <w:t>K § 23 až 24</w:t>
      </w:r>
    </w:p>
    <w:p w14:paraId="12C4B386" w14:textId="408CF964" w:rsidR="00A620EE" w:rsidRPr="00A620EE" w:rsidRDefault="00A620EE" w:rsidP="00A620EE">
      <w:pPr>
        <w:spacing w:before="120" w:line="276" w:lineRule="auto"/>
        <w:jc w:val="both"/>
        <w:rPr>
          <w:rFonts w:ascii="Times New Roman" w:hAnsi="Times New Roman"/>
          <w:szCs w:val="24"/>
        </w:rPr>
      </w:pPr>
      <w:r w:rsidRPr="00A620EE">
        <w:rPr>
          <w:rFonts w:ascii="Times New Roman" w:hAnsi="Times New Roman"/>
          <w:color w:val="auto"/>
          <w:szCs w:val="24"/>
        </w:rPr>
        <w:t xml:space="preserve">Povinností dovozce je uvést ze zemí mimo Evropskou unii, ESVO, který je smluvní stranou Dohody o Evropském hospodářském prostoru, nebo Turecka na trh České republiky pouze takové stanovené stavební výrobky, které jsou v souladu s tímto zákonem tak, aby mohly být použity do stavby v České republice, tj. mají deklarovány všechny vlastnosti požadované pro použití do staveb v České republice a případně nesou </w:t>
      </w:r>
      <w:r w:rsidRPr="00A620EE">
        <w:rPr>
          <w:rFonts w:ascii="Times New Roman" w:hAnsi="Times New Roman"/>
          <w:szCs w:val="24"/>
        </w:rPr>
        <w:t>označení SCZ. Předpokladem pro splnění tohoto požadavku je vydání národního prohlášení o vlastnostech.</w:t>
      </w:r>
    </w:p>
    <w:p w14:paraId="1F27DAB2" w14:textId="77777777" w:rsidR="00A620EE" w:rsidRPr="00A620EE" w:rsidRDefault="00A620EE" w:rsidP="00A620EE">
      <w:pPr>
        <w:spacing w:before="120" w:line="276" w:lineRule="auto"/>
        <w:jc w:val="both"/>
        <w:rPr>
          <w:rFonts w:ascii="Times New Roman" w:hAnsi="Times New Roman"/>
          <w:szCs w:val="24"/>
        </w:rPr>
      </w:pPr>
      <w:r w:rsidRPr="00A620EE">
        <w:rPr>
          <w:rFonts w:ascii="Times New Roman" w:hAnsi="Times New Roman"/>
          <w:szCs w:val="24"/>
        </w:rPr>
        <w:t>Z tohoto důvodu musí před uvedením stanoveného stavebního výrobku na trh zajistit dovozce, aby výrobce vypracoval technickou dokumentaci, zajistil posouzení stálosti vlastností v souladu se zamýšleným použitím, vypracoval informace podle § 11 odst. 3 a pokyny a vydal národní prohlášení o vlastnostech. Dovozce musí současně zajistit, aby byly požadované informace v češtině</w:t>
      </w:r>
      <w:r w:rsidRPr="00A620EE">
        <w:rPr>
          <w:rFonts w:ascii="Times New Roman" w:hAnsi="Times New Roman"/>
          <w:color w:val="auto"/>
          <w:szCs w:val="24"/>
        </w:rPr>
        <w:t>. Za soulad překladu odpovídá dovozce. Dovozce uchovává kopii národního prohlášení o vlastnostech po dobu deseti let, stejně jako je tomu v případě</w:t>
      </w:r>
      <w:r w:rsidRPr="00A620EE">
        <w:rPr>
          <w:rFonts w:ascii="Times New Roman" w:hAnsi="Times New Roman"/>
          <w:szCs w:val="24"/>
        </w:rPr>
        <w:t xml:space="preserve"> výrobce. Pokud dovozce toto nezajistí, a přesto chce stanovený stavební výrobek uvést na trh České republiky, může postupovat pouze v souladu s povinnostmi výrobce podle § 26.</w:t>
      </w:r>
    </w:p>
    <w:p w14:paraId="56FDAF49" w14:textId="77777777" w:rsidR="00A620EE" w:rsidRPr="00A620EE" w:rsidRDefault="00A620EE" w:rsidP="00A620EE">
      <w:pPr>
        <w:spacing w:before="120" w:line="276" w:lineRule="auto"/>
        <w:jc w:val="both"/>
        <w:rPr>
          <w:rFonts w:ascii="Times New Roman" w:hAnsi="Times New Roman"/>
          <w:szCs w:val="24"/>
        </w:rPr>
      </w:pPr>
      <w:r w:rsidRPr="00A620EE">
        <w:rPr>
          <w:rFonts w:ascii="Times New Roman" w:hAnsi="Times New Roman"/>
          <w:szCs w:val="24"/>
        </w:rPr>
        <w:t>Dovozce nemůže vydat národní prohlášení o vlastnostech. Nezíská-li dovozce od výrobce potřebné dokumenty, musí se prohlásit výrobcem. V takovém případě se na něj vztahují všechny povinnosti výrobce.</w:t>
      </w:r>
    </w:p>
    <w:p w14:paraId="5D3A6E71" w14:textId="77777777" w:rsidR="00A620EE" w:rsidRPr="00A620EE" w:rsidRDefault="00A620EE" w:rsidP="00A620EE">
      <w:pPr>
        <w:spacing w:before="120" w:line="276" w:lineRule="auto"/>
        <w:jc w:val="both"/>
        <w:rPr>
          <w:rFonts w:ascii="Times New Roman" w:hAnsi="Times New Roman"/>
          <w:szCs w:val="24"/>
        </w:rPr>
      </w:pPr>
      <w:r w:rsidRPr="00A620EE">
        <w:rPr>
          <w:rFonts w:ascii="Times New Roman" w:hAnsi="Times New Roman"/>
          <w:szCs w:val="24"/>
        </w:rPr>
        <w:lastRenderedPageBreak/>
        <w:t>Dovozce zajistí, aby v době, kdy nese za stanovený stavební výrobek odpovědnost, skladovací a přepravní podmínky neohrožovaly shodu vlastností výrobku s národním prohlášením o vlastnostech.</w:t>
      </w:r>
    </w:p>
    <w:p w14:paraId="25ABC69C" w14:textId="77777777" w:rsidR="00A620EE" w:rsidRPr="00A620EE" w:rsidRDefault="00A620EE" w:rsidP="00A620EE">
      <w:pPr>
        <w:spacing w:before="120" w:line="276" w:lineRule="auto"/>
        <w:jc w:val="both"/>
        <w:rPr>
          <w:rFonts w:ascii="Times New Roman" w:hAnsi="Times New Roman"/>
          <w:szCs w:val="24"/>
        </w:rPr>
      </w:pPr>
      <w:r w:rsidRPr="00A620EE">
        <w:rPr>
          <w:rFonts w:ascii="Times New Roman" w:hAnsi="Times New Roman"/>
          <w:szCs w:val="24"/>
        </w:rPr>
        <w:t>Pokud se domnívá, že stanovený stavební výrobek, který uvedl na trh, není v souladu s národním prohlášením o vlastnostech nebo s jinými příslušnými požadavky, platí pro něj obdobné povinnosti jako u výrobce.</w:t>
      </w:r>
    </w:p>
    <w:p w14:paraId="03E473C4" w14:textId="77777777" w:rsidR="00A620EE" w:rsidRPr="00A620EE" w:rsidRDefault="00A620EE" w:rsidP="00A620EE">
      <w:pPr>
        <w:pStyle w:val="Nadpis2"/>
        <w:spacing w:line="276" w:lineRule="auto"/>
        <w:jc w:val="left"/>
        <w:rPr>
          <w:szCs w:val="24"/>
        </w:rPr>
      </w:pPr>
    </w:p>
    <w:p w14:paraId="49EF152E" w14:textId="22467432" w:rsidR="00A620EE" w:rsidRPr="00A620EE" w:rsidRDefault="00A620EE" w:rsidP="00A620EE">
      <w:pPr>
        <w:pStyle w:val="Nadpis2"/>
        <w:spacing w:line="276" w:lineRule="auto"/>
        <w:jc w:val="left"/>
        <w:rPr>
          <w:szCs w:val="24"/>
        </w:rPr>
      </w:pPr>
      <w:r w:rsidRPr="00A620EE">
        <w:rPr>
          <w:szCs w:val="24"/>
        </w:rPr>
        <w:t>K § 25</w:t>
      </w:r>
    </w:p>
    <w:p w14:paraId="740C5CA0" w14:textId="4C783FE3" w:rsidR="00A620EE" w:rsidRPr="00A620EE" w:rsidRDefault="00A620EE" w:rsidP="00A620EE">
      <w:pPr>
        <w:spacing w:before="120" w:line="276" w:lineRule="auto"/>
        <w:jc w:val="both"/>
        <w:rPr>
          <w:rFonts w:ascii="Times New Roman" w:hAnsi="Times New Roman"/>
          <w:szCs w:val="24"/>
        </w:rPr>
      </w:pPr>
      <w:r w:rsidRPr="00A620EE">
        <w:rPr>
          <w:rFonts w:ascii="Times New Roman" w:hAnsi="Times New Roman"/>
          <w:szCs w:val="24"/>
        </w:rPr>
        <w:t xml:space="preserve">V § 25 jsou vymezeny povinnosti distributora. V odstavci 1 je </w:t>
      </w:r>
      <w:r w:rsidRPr="00A620EE">
        <w:rPr>
          <w:rFonts w:ascii="Times New Roman" w:hAnsi="Times New Roman"/>
          <w:color w:val="auto"/>
          <w:szCs w:val="24"/>
        </w:rPr>
        <w:t xml:space="preserve">stanoveno základní pravidlo dodávání stanovených stavebních výrobků uvedených na trh v jiném členském státě, státě ESVO, který je smluvní stranou Dohody o Evropském hospodářském prostoru, nebo Turecku na </w:t>
      </w:r>
      <w:r w:rsidRPr="00A620EE">
        <w:rPr>
          <w:rFonts w:ascii="Times New Roman" w:hAnsi="Times New Roman"/>
          <w:szCs w:val="24"/>
        </w:rPr>
        <w:t xml:space="preserve">trh v České republice, které předpokládá, že ke stanovenému stavebnímu výrobku bylo vydáno národní prohlášení o vlastnostech. Odstavec druhý pak předpokládá, že může nastat situace, kdy výrobce nevydal národní prohlášení o vlastnostech – pak jej může nahradit distributor vydáním prohlášení distributora o vlastnostech, kterým potvrzuje, že stanovený stavební výrobek má pro zamýšlené použití </w:t>
      </w:r>
      <w:r w:rsidRPr="00A620EE">
        <w:rPr>
          <w:rFonts w:ascii="Times New Roman" w:hAnsi="Times New Roman"/>
          <w:color w:val="auto"/>
          <w:szCs w:val="24"/>
        </w:rPr>
        <w:t xml:space="preserve">v České republice </w:t>
      </w:r>
      <w:r w:rsidRPr="00A620EE">
        <w:rPr>
          <w:rFonts w:ascii="Times New Roman" w:hAnsi="Times New Roman"/>
          <w:szCs w:val="24"/>
        </w:rPr>
        <w:t>posouzenu stálost všech vlastností uvedených v prováděcí předpisu. Vydáním prohlášení distributora o vlastnostech odpovídá distributor za obsah a přesnost informací a shodu vlastností stanoveného stavebního výrobku s vlastnostmi uvedenými v prohlášení distributora. Ustanovení se použije v případě výrobků dodaných na trh v ČR na základě vzájemného uznávání, tj. např. pokud je výrobek např. dovezen ze třetí země do členského státu EU, kde není povinnost posouzení vlastností pro uvedení na trh a následně je dodán na trh v ČR. ČR nemůže pro takový výrobek požadovat posouzení stálosti vlastností pro účely dodání na trh, ale pouze pro účely použití a zabudování. V takovém případě za předpokladu, že výrobce zajistil posouzení vlastností výrobku a tento výrobek vyhovuje požadavkům prováděcího předpisu, může distributor vydat prohlášení distributora o vlastnostech, aniž by výrobek musel být znovu posouzen.</w:t>
      </w:r>
    </w:p>
    <w:p w14:paraId="194A5AF1" w14:textId="77777777" w:rsidR="00A620EE" w:rsidRPr="00A620EE" w:rsidRDefault="00A620EE" w:rsidP="00A620EE">
      <w:pPr>
        <w:spacing w:before="120" w:line="276" w:lineRule="auto"/>
        <w:jc w:val="both"/>
        <w:rPr>
          <w:rFonts w:ascii="Times New Roman" w:hAnsi="Times New Roman"/>
          <w:szCs w:val="24"/>
        </w:rPr>
      </w:pPr>
      <w:r w:rsidRPr="00A620EE">
        <w:rPr>
          <w:rFonts w:ascii="Times New Roman" w:hAnsi="Times New Roman"/>
          <w:color w:val="auto"/>
          <w:szCs w:val="24"/>
        </w:rPr>
        <w:t>Cílem je poskytnout informace o</w:t>
      </w:r>
      <w:r w:rsidRPr="00A620EE">
        <w:rPr>
          <w:rFonts w:ascii="Times New Roman" w:hAnsi="Times New Roman"/>
          <w:szCs w:val="24"/>
        </w:rPr>
        <w:t xml:space="preserve"> podmínkách a právních předpisech členského státu, kde byl výrobek uveden na trh a pro následné použití stanoveného stavebního výrobku do staveb v České republice.</w:t>
      </w:r>
    </w:p>
    <w:p w14:paraId="548F89EB" w14:textId="77777777" w:rsidR="00A620EE" w:rsidRPr="00A620EE" w:rsidRDefault="00A620EE" w:rsidP="00A620EE">
      <w:pPr>
        <w:spacing w:before="120" w:line="276" w:lineRule="auto"/>
        <w:jc w:val="both"/>
        <w:rPr>
          <w:rFonts w:ascii="Times New Roman" w:hAnsi="Times New Roman"/>
          <w:szCs w:val="24"/>
        </w:rPr>
      </w:pPr>
      <w:r w:rsidRPr="00A620EE">
        <w:rPr>
          <w:rFonts w:ascii="Times New Roman" w:hAnsi="Times New Roman"/>
          <w:szCs w:val="24"/>
        </w:rPr>
        <w:t>Pokud se distributor domnívá, že stanovený stavební výrobek, který uvedl na trh, není v souladu s národním prohlášením o vlastnostech nebo s jinými příslušnými požadavky, platí pro něj obdobné povinnosti jako u výrobce.</w:t>
      </w:r>
    </w:p>
    <w:p w14:paraId="1EF7281D" w14:textId="77777777" w:rsidR="00A620EE" w:rsidRPr="00A620EE" w:rsidRDefault="00A620EE" w:rsidP="00A620EE">
      <w:pPr>
        <w:pStyle w:val="Nadpis2"/>
        <w:spacing w:line="276" w:lineRule="auto"/>
        <w:jc w:val="left"/>
        <w:rPr>
          <w:szCs w:val="24"/>
        </w:rPr>
      </w:pPr>
    </w:p>
    <w:p w14:paraId="21AAE952" w14:textId="7B4847CB" w:rsidR="00A620EE" w:rsidRPr="00A620EE" w:rsidRDefault="00A620EE" w:rsidP="00A620EE">
      <w:pPr>
        <w:pStyle w:val="Nadpis2"/>
        <w:spacing w:line="276" w:lineRule="auto"/>
        <w:jc w:val="left"/>
        <w:rPr>
          <w:szCs w:val="24"/>
        </w:rPr>
      </w:pPr>
      <w:r w:rsidRPr="00A620EE">
        <w:rPr>
          <w:szCs w:val="24"/>
        </w:rPr>
        <w:t>K § 26</w:t>
      </w:r>
    </w:p>
    <w:p w14:paraId="34C5A650" w14:textId="77777777" w:rsidR="00A620EE" w:rsidRPr="00A620EE" w:rsidRDefault="00A620EE" w:rsidP="00A620EE">
      <w:pPr>
        <w:spacing w:before="120" w:line="276" w:lineRule="auto"/>
        <w:jc w:val="both"/>
        <w:rPr>
          <w:rFonts w:ascii="Times New Roman" w:hAnsi="Times New Roman"/>
          <w:szCs w:val="24"/>
        </w:rPr>
      </w:pPr>
      <w:r w:rsidRPr="00A620EE">
        <w:rPr>
          <w:rFonts w:ascii="Times New Roman" w:hAnsi="Times New Roman"/>
          <w:szCs w:val="24"/>
        </w:rPr>
        <w:t>Odstavec 1 stanovuje dovozci povinnost postupovat při uvádění stanoveného stavebního výrobku na trh České republiky v souladu s povinnostmi výrobce, pokud dovozce označí stanovený stavební výrobek svým jménem nebo registrovanou obchodní značkou nebo pokud již na trh uvedený stanovený stavební výrobek upravuje takovým způsobem, že je dotčena shoda jeho vlastností s národním prohlášením o vlastnostech vydaným výrobcem.</w:t>
      </w:r>
    </w:p>
    <w:p w14:paraId="1D8A1565" w14:textId="77777777" w:rsidR="00A620EE" w:rsidRPr="00A620EE" w:rsidRDefault="00A620EE" w:rsidP="00A620EE">
      <w:pPr>
        <w:spacing w:before="120" w:line="276" w:lineRule="auto"/>
        <w:jc w:val="both"/>
        <w:rPr>
          <w:rFonts w:ascii="Times New Roman" w:hAnsi="Times New Roman"/>
          <w:szCs w:val="24"/>
        </w:rPr>
      </w:pPr>
      <w:r w:rsidRPr="00A620EE">
        <w:rPr>
          <w:rFonts w:ascii="Times New Roman" w:hAnsi="Times New Roman"/>
          <w:szCs w:val="24"/>
        </w:rPr>
        <w:t>Odstavec 2 stanovuje shodnou povinnost distributorovi.</w:t>
      </w:r>
    </w:p>
    <w:p w14:paraId="1D5A1230" w14:textId="77777777" w:rsidR="00A620EE" w:rsidRPr="00A620EE" w:rsidRDefault="00A620EE" w:rsidP="00A620EE">
      <w:pPr>
        <w:pStyle w:val="Nadpis2"/>
        <w:spacing w:line="276" w:lineRule="auto"/>
        <w:jc w:val="left"/>
        <w:rPr>
          <w:szCs w:val="24"/>
        </w:rPr>
      </w:pPr>
    </w:p>
    <w:p w14:paraId="55637E5C" w14:textId="0ACAB3A2" w:rsidR="00A620EE" w:rsidRPr="00A620EE" w:rsidRDefault="00A620EE" w:rsidP="00A620EE">
      <w:pPr>
        <w:pStyle w:val="Nadpis2"/>
        <w:spacing w:line="276" w:lineRule="auto"/>
        <w:jc w:val="left"/>
        <w:rPr>
          <w:szCs w:val="24"/>
        </w:rPr>
      </w:pPr>
      <w:r w:rsidRPr="00A620EE">
        <w:rPr>
          <w:szCs w:val="24"/>
        </w:rPr>
        <w:t>K § 27</w:t>
      </w:r>
    </w:p>
    <w:p w14:paraId="64F371E0" w14:textId="77777777" w:rsidR="00A620EE" w:rsidRPr="00A620EE" w:rsidRDefault="00A620EE" w:rsidP="00A620EE">
      <w:pPr>
        <w:spacing w:before="120" w:line="276" w:lineRule="auto"/>
        <w:jc w:val="both"/>
        <w:rPr>
          <w:rFonts w:ascii="Times New Roman" w:hAnsi="Times New Roman"/>
          <w:szCs w:val="24"/>
        </w:rPr>
      </w:pPr>
      <w:r w:rsidRPr="00A620EE">
        <w:rPr>
          <w:rFonts w:ascii="Times New Roman" w:hAnsi="Times New Roman"/>
          <w:szCs w:val="24"/>
        </w:rPr>
        <w:t xml:space="preserve">Povinnosti kontaktního místa pro stavební výrobky s označením CE jsou stanoveny přímo použitelným předpisem. Ustanovení rozšiřuje poskytování informací i na stanovené stavební </w:t>
      </w:r>
      <w:r w:rsidRPr="00A620EE">
        <w:rPr>
          <w:rFonts w:ascii="Times New Roman" w:hAnsi="Times New Roman"/>
          <w:szCs w:val="24"/>
        </w:rPr>
        <w:lastRenderedPageBreak/>
        <w:t xml:space="preserve">výrobky, </w:t>
      </w:r>
      <w:r w:rsidRPr="00A620EE">
        <w:rPr>
          <w:rFonts w:ascii="Times New Roman" w:hAnsi="Times New Roman"/>
          <w:color w:val="auto"/>
          <w:szCs w:val="24"/>
        </w:rPr>
        <w:t xml:space="preserve">a to v rozsahu obdobném jako je stanoven přímo použitelným předpisem. </w:t>
      </w:r>
      <w:r w:rsidRPr="00A620EE">
        <w:rPr>
          <w:rFonts w:ascii="Times New Roman" w:hAnsi="Times New Roman"/>
          <w:szCs w:val="24"/>
        </w:rPr>
        <w:t xml:space="preserve">Poskytování informací je zdarma. Činnost kontaktního místa bude nadále vykonávat Ministerstvo průmyslu a obchodu, odbor stavebnictví a stavebních hmot. Informace o stanovených stavebních výrobcích nebude poskytovat kontaktní místo </w:t>
      </w:r>
      <w:proofErr w:type="spellStart"/>
      <w:r w:rsidRPr="00A620EE">
        <w:rPr>
          <w:rFonts w:ascii="Times New Roman" w:hAnsi="Times New Roman"/>
          <w:szCs w:val="24"/>
        </w:rPr>
        <w:t>ProCop</w:t>
      </w:r>
      <w:proofErr w:type="spellEnd"/>
      <w:r w:rsidRPr="00A620EE">
        <w:rPr>
          <w:rFonts w:ascii="Times New Roman" w:hAnsi="Times New Roman"/>
          <w:szCs w:val="24"/>
        </w:rPr>
        <w:t xml:space="preserve">. </w:t>
      </w:r>
    </w:p>
    <w:p w14:paraId="6209AD39" w14:textId="77777777" w:rsidR="00A620EE" w:rsidRPr="00A620EE" w:rsidRDefault="00A620EE" w:rsidP="00A620EE">
      <w:pPr>
        <w:pStyle w:val="Nadpis2"/>
        <w:spacing w:line="276" w:lineRule="auto"/>
        <w:jc w:val="left"/>
        <w:rPr>
          <w:szCs w:val="24"/>
        </w:rPr>
      </w:pPr>
    </w:p>
    <w:p w14:paraId="6A649223" w14:textId="23788817" w:rsidR="00A620EE" w:rsidRPr="00A620EE" w:rsidRDefault="00A620EE" w:rsidP="00A620EE">
      <w:pPr>
        <w:pStyle w:val="Nadpis2"/>
        <w:spacing w:line="276" w:lineRule="auto"/>
        <w:jc w:val="left"/>
        <w:rPr>
          <w:szCs w:val="24"/>
        </w:rPr>
      </w:pPr>
      <w:r w:rsidRPr="00A620EE">
        <w:rPr>
          <w:szCs w:val="24"/>
        </w:rPr>
        <w:t>K § 28 až 32</w:t>
      </w:r>
    </w:p>
    <w:p w14:paraId="2F473AE8" w14:textId="77777777" w:rsidR="00A620EE" w:rsidRPr="00A620EE" w:rsidRDefault="00A620EE" w:rsidP="00A620EE">
      <w:pPr>
        <w:widowControl w:val="0"/>
        <w:autoSpaceDE w:val="0"/>
        <w:autoSpaceDN w:val="0"/>
        <w:adjustRightInd w:val="0"/>
        <w:spacing w:before="120" w:line="276" w:lineRule="auto"/>
        <w:jc w:val="both"/>
        <w:rPr>
          <w:rFonts w:ascii="Times New Roman" w:hAnsi="Times New Roman"/>
          <w:szCs w:val="24"/>
        </w:rPr>
      </w:pPr>
      <w:r w:rsidRPr="00A620EE">
        <w:rPr>
          <w:rFonts w:ascii="Times New Roman" w:hAnsi="Times New Roman"/>
          <w:szCs w:val="24"/>
        </w:rPr>
        <w:t xml:space="preserve">Posouzení stálosti vlastností je podmínkou pro vydání národního prohlášení o vlastnostech. Systémy posouzení stálosti vlastností </w:t>
      </w:r>
      <w:r w:rsidRPr="00A620EE">
        <w:rPr>
          <w:rFonts w:ascii="Times New Roman" w:hAnsi="Times New Roman"/>
          <w:color w:val="auto"/>
          <w:szCs w:val="24"/>
        </w:rPr>
        <w:t xml:space="preserve">specifikuje Příloha zákona. </w:t>
      </w:r>
      <w:r w:rsidRPr="00A620EE">
        <w:rPr>
          <w:rFonts w:ascii="Times New Roman" w:hAnsi="Times New Roman"/>
          <w:szCs w:val="24"/>
        </w:rPr>
        <w:t xml:space="preserve">Systémy nahrazují aktuálně platné postupy posuzování shody, a to bez významných změn v samotných činnostech hospodářských subjektů a autorizovaných osob v rámci těchto systémů. O posouzení stálosti vlastností může nově požádat pouze výrobce (případně zplnomocněný zástupce) stanoveného stavebního výrobku, protože je jako jediný schopen zajistit stálost systému řízení výroby. V případě certifikace systémem </w:t>
      </w:r>
      <w:proofErr w:type="gramStart"/>
      <w:r w:rsidRPr="00A620EE">
        <w:rPr>
          <w:rFonts w:ascii="Times New Roman" w:hAnsi="Times New Roman"/>
          <w:szCs w:val="24"/>
        </w:rPr>
        <w:t>I</w:t>
      </w:r>
      <w:proofErr w:type="gramEnd"/>
      <w:r w:rsidRPr="00A620EE">
        <w:rPr>
          <w:rFonts w:ascii="Times New Roman" w:hAnsi="Times New Roman"/>
          <w:szCs w:val="24"/>
        </w:rPr>
        <w:t xml:space="preserve"> může autorizovaná osoba provádět, vzhledem k požadované zkoušce vzorku při dozoru, pravidelný dozor v místě skladování a nahradit dozor nad systémem řízení výroby dozorem nad systémem kontroly stanovených stavebních výrobků.</w:t>
      </w:r>
    </w:p>
    <w:p w14:paraId="5AABA93A" w14:textId="77777777" w:rsidR="00A620EE" w:rsidRPr="00A620EE" w:rsidRDefault="00A620EE" w:rsidP="00A620EE">
      <w:pPr>
        <w:spacing w:before="120" w:line="276" w:lineRule="auto"/>
        <w:jc w:val="both"/>
        <w:rPr>
          <w:rFonts w:ascii="Times New Roman" w:hAnsi="Times New Roman"/>
          <w:szCs w:val="24"/>
        </w:rPr>
      </w:pPr>
      <w:r w:rsidRPr="00A620EE">
        <w:rPr>
          <w:rFonts w:ascii="Times New Roman" w:hAnsi="Times New Roman"/>
          <w:szCs w:val="24"/>
        </w:rPr>
        <w:t xml:space="preserve">Certifikace je činnost prováděná na žádost výrobce (případně zplnomocněného zástupce), při níž se vydáním certifikátu osvědčuje, že vlastnosti stanoveného stavebního výrobku jsou v souladu s technickou specifikací v certifikátu uvedenou a že je zajištěna jejich stálost nebo že systém řízení výroby je v souladu s technickou specifikací v certifikátu uvedenou a zajišťuje neměnnost vlastností. </w:t>
      </w:r>
    </w:p>
    <w:p w14:paraId="0687F2D6" w14:textId="77777777" w:rsidR="00A620EE" w:rsidRPr="00A620EE" w:rsidRDefault="00A620EE" w:rsidP="00A620EE">
      <w:pPr>
        <w:spacing w:before="120" w:line="276" w:lineRule="auto"/>
        <w:jc w:val="both"/>
        <w:rPr>
          <w:rFonts w:ascii="Times New Roman" w:hAnsi="Times New Roman"/>
          <w:szCs w:val="24"/>
        </w:rPr>
      </w:pPr>
      <w:r w:rsidRPr="00A620EE">
        <w:rPr>
          <w:rFonts w:ascii="Times New Roman" w:hAnsi="Times New Roman"/>
          <w:szCs w:val="24"/>
        </w:rPr>
        <w:t>Posouzení stálosti vlastností provádí autorizované osoby, kterými jsou právnické osoby pověřené k činnostem při posuzování stálosti vlastností stanovených stavebních výrobků. Autorizované osoby pověřené k činnostem při posuzování shody existují již v současném právním režimu</w:t>
      </w:r>
      <w:r w:rsidRPr="00A620EE">
        <w:rPr>
          <w:rFonts w:ascii="Times New Roman" w:hAnsi="Times New Roman"/>
          <w:color w:val="auto"/>
          <w:szCs w:val="24"/>
        </w:rPr>
        <w:t xml:space="preserve">. </w:t>
      </w:r>
      <w:r w:rsidRPr="00A620EE">
        <w:rPr>
          <w:rFonts w:ascii="Times New Roman" w:hAnsi="Times New Roman"/>
          <w:color w:val="auto"/>
          <w:szCs w:val="24"/>
          <w:shd w:val="clear" w:color="auto" w:fill="FFFFFF"/>
        </w:rPr>
        <w:t xml:space="preserve">Protože se vychází ze stávající koncepce autorizace v zákoně č. 22/1997 Sb., mohou být podle § 11 autorizovány pouze právnické osoby, jinak by došlo k nežádoucí </w:t>
      </w:r>
      <w:proofErr w:type="spellStart"/>
      <w:r w:rsidRPr="00A620EE">
        <w:rPr>
          <w:rFonts w:ascii="Times New Roman" w:hAnsi="Times New Roman"/>
          <w:color w:val="auto"/>
          <w:szCs w:val="24"/>
          <w:shd w:val="clear" w:color="auto" w:fill="FFFFFF"/>
        </w:rPr>
        <w:t>disbalanci</w:t>
      </w:r>
      <w:proofErr w:type="spellEnd"/>
      <w:r w:rsidRPr="00A620EE">
        <w:rPr>
          <w:rFonts w:ascii="Times New Roman" w:hAnsi="Times New Roman"/>
          <w:color w:val="auto"/>
          <w:szCs w:val="24"/>
          <w:shd w:val="clear" w:color="auto" w:fill="FFFFFF"/>
        </w:rPr>
        <w:t xml:space="preserve">. </w:t>
      </w:r>
      <w:r w:rsidRPr="00A620EE">
        <w:rPr>
          <w:rFonts w:ascii="Times New Roman" w:hAnsi="Times New Roman"/>
          <w:szCs w:val="24"/>
        </w:rPr>
        <w:t xml:space="preserve">Autorizací se deleguje výkon státní správy na autorizovanou osobu. Autorizaci k činnostem při posuzování stálosti vlastností uděluje ve vymezeném rozsahu ÚNMZ. Subjekty autorizované podle zákona o technických požadavcích na výrobky k činnostem při posuzování shody podle nařízení vlády č. 163/2002 Sb., budou muset požádat o autorizaci podle navrhované právní úpravy. Pro zajištění kontinuity je navržena účinnost ustanovení o autorizaci na 1. leden </w:t>
      </w:r>
      <w:r w:rsidRPr="00A620EE">
        <w:rPr>
          <w:rFonts w:ascii="Times New Roman" w:hAnsi="Times New Roman"/>
          <w:color w:val="auto"/>
          <w:szCs w:val="24"/>
        </w:rPr>
        <w:t xml:space="preserve">2022 </w:t>
      </w:r>
      <w:r w:rsidRPr="00A620EE">
        <w:rPr>
          <w:rFonts w:ascii="Times New Roman" w:hAnsi="Times New Roman"/>
          <w:szCs w:val="24"/>
        </w:rPr>
        <w:t xml:space="preserve">a účinnost celého zákona na 1. </w:t>
      </w:r>
      <w:r w:rsidRPr="00A620EE">
        <w:rPr>
          <w:rFonts w:ascii="Times New Roman" w:hAnsi="Times New Roman"/>
          <w:color w:val="auto"/>
          <w:szCs w:val="24"/>
        </w:rPr>
        <w:t>leden 2023.</w:t>
      </w:r>
    </w:p>
    <w:p w14:paraId="287BAA46" w14:textId="77777777" w:rsidR="00A620EE" w:rsidRPr="00A620EE" w:rsidRDefault="00A620EE" w:rsidP="00A620EE">
      <w:pPr>
        <w:spacing w:before="120" w:line="276" w:lineRule="auto"/>
        <w:jc w:val="both"/>
        <w:rPr>
          <w:rFonts w:ascii="Times New Roman" w:hAnsi="Times New Roman"/>
          <w:szCs w:val="24"/>
        </w:rPr>
      </w:pPr>
      <w:r w:rsidRPr="00A620EE">
        <w:rPr>
          <w:rFonts w:ascii="Times New Roman" w:hAnsi="Times New Roman"/>
          <w:szCs w:val="24"/>
        </w:rPr>
        <w:t>Autorizace může být udělena podle konkrétního systému posouzení vlastností</w:t>
      </w:r>
      <w:r w:rsidRPr="00A620EE">
        <w:rPr>
          <w:rFonts w:ascii="Times New Roman" w:hAnsi="Times New Roman"/>
          <w:color w:val="auto"/>
          <w:szCs w:val="24"/>
        </w:rPr>
        <w:t xml:space="preserve"> </w:t>
      </w:r>
      <w:r w:rsidRPr="00A620EE">
        <w:rPr>
          <w:rFonts w:ascii="Times New Roman" w:hAnsi="Times New Roman"/>
          <w:szCs w:val="24"/>
        </w:rPr>
        <w:t>na certifikaci stálosti vlastností stanoveného stavebního výrobku, certifikaci systému řízení výroby nebo posuzování vlastností stanoveného stavebního výrobku, a to vždy na celou položku skupiny stanovených stavebních výrobků, přičemž autorizovaná osoba musí být schopná provádět všechny jí příslušející úkony v systémech posouzení stálosti vlastností. Autorizace se nevztahuje na národní technické posuzování. Subjekty pro národní technické posuzování jsou pověřeny k činnosti Ministerstvem průmyslu a obchodu.</w:t>
      </w:r>
    </w:p>
    <w:p w14:paraId="2B40118D" w14:textId="77777777" w:rsidR="00A620EE" w:rsidRPr="00A620EE" w:rsidRDefault="00A620EE" w:rsidP="00A620EE">
      <w:pPr>
        <w:spacing w:before="120" w:line="276" w:lineRule="auto"/>
        <w:jc w:val="both"/>
        <w:rPr>
          <w:rFonts w:ascii="Times New Roman" w:hAnsi="Times New Roman"/>
          <w:szCs w:val="24"/>
        </w:rPr>
      </w:pPr>
      <w:r w:rsidRPr="00A620EE">
        <w:rPr>
          <w:rFonts w:ascii="Times New Roman" w:hAnsi="Times New Roman"/>
          <w:szCs w:val="24"/>
        </w:rPr>
        <w:t>Vzhledem k podřazení současných skupin stavebních výrobků podle přílohy č. 2 nařízení vlády č. 163/2002 Sb. pod skupiny výrobků dle přímo použitelného předpisu v prováděcím předpise k zákonu a změně obsahu a rozsahu autorizace je nutné zajistit k datu účinnosti zákona novou autorizaci subjektů. Předpokládá se však, že se bude ve většině případů (tj. tam, kde nedojde k obsahové změně existujících skupin podle nařízení vlády č. 163/2002 Sb.) jednat o víceméně formální převod existujících autorizací.</w:t>
      </w:r>
    </w:p>
    <w:p w14:paraId="53EE2B0F" w14:textId="77777777" w:rsidR="00A620EE" w:rsidRPr="00A620EE" w:rsidRDefault="00A620EE" w:rsidP="00A620EE">
      <w:pPr>
        <w:spacing w:before="120" w:line="276" w:lineRule="auto"/>
        <w:jc w:val="both"/>
        <w:rPr>
          <w:rFonts w:ascii="Times New Roman" w:hAnsi="Times New Roman"/>
          <w:szCs w:val="24"/>
        </w:rPr>
      </w:pPr>
      <w:r w:rsidRPr="00A620EE">
        <w:rPr>
          <w:rFonts w:ascii="Times New Roman" w:hAnsi="Times New Roman"/>
          <w:szCs w:val="24"/>
        </w:rPr>
        <w:lastRenderedPageBreak/>
        <w:t>Podmínky pro autorizaci k činnostem při posuzování stálosti vlastností zůstávají shodné s podmínkami stanovenými pro činnost autorizovaných osob pro účely posuzování shody podle zákona o technických požadavcích na výrobky. Dodržování povinností a plnění požadavků na autorizované osoby kontroluje ÚNMZ, který může v případě jejich neplnění rozhodnutí o autorizaci pozastavit, změnit nebo zrušit. Vzhledem k tomu, že ÚNMZ není současně dozorovým orgánem, spolupracuje při kontrole autorizovaných osob s ČOI, která má jakožto dozorový orgán dostatečné informace o situaci na domácím trhu.</w:t>
      </w:r>
    </w:p>
    <w:p w14:paraId="72F6BA4F" w14:textId="77777777" w:rsidR="00A620EE" w:rsidRPr="00A620EE" w:rsidRDefault="00A620EE" w:rsidP="00A620EE">
      <w:pPr>
        <w:spacing w:before="120" w:line="276" w:lineRule="auto"/>
        <w:jc w:val="both"/>
        <w:rPr>
          <w:rFonts w:ascii="Times New Roman" w:hAnsi="Times New Roman"/>
          <w:color w:val="FF0000"/>
          <w:szCs w:val="24"/>
        </w:rPr>
      </w:pPr>
      <w:r w:rsidRPr="00A620EE">
        <w:rPr>
          <w:rFonts w:ascii="Times New Roman" w:hAnsi="Times New Roman"/>
          <w:szCs w:val="24"/>
        </w:rPr>
        <w:t xml:space="preserve">Postup autorizace (správní řízení) upravuje zákon o technických požadavcích na výrobky – v zákoně o stavebních výrobcích jsou nad rámec zákona o technických požadavcích na výrobky stanoveny jen dílčí odlišnosti </w:t>
      </w:r>
      <w:r w:rsidRPr="00A620EE">
        <w:rPr>
          <w:rFonts w:ascii="Times New Roman" w:hAnsi="Times New Roman"/>
          <w:color w:val="auto"/>
          <w:szCs w:val="24"/>
        </w:rPr>
        <w:t>souvisící s tím, že se jedná o autorizaci pro účely posouzení stálosti vlastností, nikoliv pro posuzování shody.</w:t>
      </w:r>
    </w:p>
    <w:p w14:paraId="7E565D0F" w14:textId="77777777" w:rsidR="00A620EE" w:rsidRPr="00A620EE" w:rsidRDefault="00A620EE" w:rsidP="00A620EE">
      <w:pPr>
        <w:spacing w:before="120" w:line="276" w:lineRule="auto"/>
        <w:jc w:val="both"/>
        <w:rPr>
          <w:rFonts w:ascii="Times New Roman" w:hAnsi="Times New Roman"/>
          <w:color w:val="000000" w:themeColor="text1"/>
          <w:szCs w:val="24"/>
        </w:rPr>
      </w:pPr>
    </w:p>
    <w:p w14:paraId="523D0C19" w14:textId="77777777" w:rsidR="00A620EE" w:rsidRPr="00A620EE" w:rsidRDefault="00A620EE" w:rsidP="00A620EE">
      <w:pPr>
        <w:spacing w:before="120" w:line="276" w:lineRule="auto"/>
        <w:jc w:val="both"/>
        <w:rPr>
          <w:rFonts w:ascii="Times New Roman" w:hAnsi="Times New Roman"/>
          <w:szCs w:val="24"/>
        </w:rPr>
      </w:pPr>
      <w:r w:rsidRPr="00A620EE">
        <w:rPr>
          <w:rFonts w:ascii="Times New Roman" w:hAnsi="Times New Roman"/>
          <w:color w:val="000000" w:themeColor="text1"/>
          <w:szCs w:val="24"/>
        </w:rPr>
        <w:t>Hlava III</w:t>
      </w:r>
    </w:p>
    <w:p w14:paraId="0B05FA78" w14:textId="77777777" w:rsidR="00A620EE" w:rsidRPr="00A620EE" w:rsidRDefault="00A620EE" w:rsidP="00A620EE">
      <w:pPr>
        <w:spacing w:before="120" w:line="276" w:lineRule="auto"/>
        <w:jc w:val="both"/>
        <w:rPr>
          <w:rFonts w:ascii="Times New Roman" w:hAnsi="Times New Roman"/>
          <w:color w:val="auto"/>
          <w:szCs w:val="24"/>
        </w:rPr>
      </w:pPr>
      <w:r w:rsidRPr="00A620EE">
        <w:rPr>
          <w:rFonts w:ascii="Times New Roman" w:hAnsi="Times New Roman"/>
          <w:color w:val="auto"/>
          <w:szCs w:val="24"/>
        </w:rPr>
        <w:t>Tato část zákona upravuje podmínky pro stavební výrobky uplatňované při navrhování a provádění staveb v České republice.</w:t>
      </w:r>
    </w:p>
    <w:p w14:paraId="7F6689D5" w14:textId="28475FDD" w:rsidR="00A620EE" w:rsidRPr="00A620EE" w:rsidRDefault="00A620EE" w:rsidP="00A620EE">
      <w:pPr>
        <w:pStyle w:val="Nadpis2"/>
        <w:spacing w:line="276" w:lineRule="auto"/>
        <w:jc w:val="left"/>
        <w:rPr>
          <w:szCs w:val="24"/>
        </w:rPr>
      </w:pPr>
      <w:r w:rsidRPr="00A620EE">
        <w:rPr>
          <w:szCs w:val="24"/>
        </w:rPr>
        <w:t>K § 33</w:t>
      </w:r>
    </w:p>
    <w:p w14:paraId="1BC2B215" w14:textId="77777777" w:rsidR="00A620EE" w:rsidRPr="00A620EE" w:rsidRDefault="00A620EE" w:rsidP="00A620EE">
      <w:pPr>
        <w:spacing w:before="120" w:line="276" w:lineRule="auto"/>
        <w:jc w:val="both"/>
        <w:rPr>
          <w:rFonts w:ascii="Times New Roman" w:hAnsi="Times New Roman"/>
          <w:color w:val="auto"/>
          <w:szCs w:val="24"/>
        </w:rPr>
      </w:pPr>
      <w:r w:rsidRPr="00A620EE">
        <w:rPr>
          <w:rFonts w:ascii="Times New Roman" w:hAnsi="Times New Roman"/>
          <w:color w:val="auto"/>
          <w:szCs w:val="24"/>
        </w:rPr>
        <w:t>Ustanovení určuje obecnou podmínku pro použití stavebních výrobků do staveb v České republice a zajišťuje návaznost zejména na stavební zákon, který je základním právním předpisem stavebního práva a mj. upravuje podmínky pro projektovou činnost a pro provádění staveb.</w:t>
      </w:r>
    </w:p>
    <w:p w14:paraId="1736934B" w14:textId="77777777" w:rsidR="00A620EE" w:rsidRPr="00A620EE" w:rsidRDefault="00A620EE" w:rsidP="00A620EE">
      <w:pPr>
        <w:spacing w:before="120" w:line="276" w:lineRule="auto"/>
        <w:jc w:val="both"/>
        <w:rPr>
          <w:rFonts w:ascii="Times New Roman" w:hAnsi="Times New Roman"/>
          <w:color w:val="auto"/>
          <w:szCs w:val="24"/>
        </w:rPr>
      </w:pPr>
      <w:r w:rsidRPr="00A620EE">
        <w:rPr>
          <w:rFonts w:ascii="Times New Roman" w:hAnsi="Times New Roman"/>
          <w:color w:val="auto"/>
          <w:szCs w:val="24"/>
        </w:rPr>
        <w:t>Do stavby v České republice mohou být navrženy a použity pouze takové stavební výrobky s označením CE nebo stanovené stavební výrobky, u kterých byly posouzeny a ověřeny všechny nezbytné vlastnosti, tj. takové vlastnosti, které mohou po zabudování ovlivnit splnění některého ze základních požadavků na stavbu. Stavba po zabudování těchto výrobků musí splňovat základní a technické požadavky na stavby.</w:t>
      </w:r>
    </w:p>
    <w:p w14:paraId="78924C33" w14:textId="77777777" w:rsidR="00A620EE" w:rsidRPr="00A620EE" w:rsidRDefault="00A620EE" w:rsidP="00A620EE">
      <w:pPr>
        <w:pStyle w:val="Nadpis2"/>
        <w:spacing w:line="276" w:lineRule="auto"/>
        <w:jc w:val="left"/>
        <w:rPr>
          <w:szCs w:val="24"/>
        </w:rPr>
      </w:pPr>
    </w:p>
    <w:p w14:paraId="23BD588C" w14:textId="7FA1ADB7" w:rsidR="00A620EE" w:rsidRPr="00A620EE" w:rsidRDefault="00A620EE" w:rsidP="00A620EE">
      <w:pPr>
        <w:pStyle w:val="Nadpis2"/>
        <w:spacing w:line="276" w:lineRule="auto"/>
        <w:jc w:val="left"/>
        <w:rPr>
          <w:szCs w:val="24"/>
        </w:rPr>
      </w:pPr>
      <w:r w:rsidRPr="00A620EE">
        <w:rPr>
          <w:szCs w:val="24"/>
        </w:rPr>
        <w:t>K § 34</w:t>
      </w:r>
    </w:p>
    <w:p w14:paraId="31FAC475" w14:textId="77777777" w:rsidR="00A620EE" w:rsidRPr="00A620EE" w:rsidRDefault="00A620EE" w:rsidP="00A620EE">
      <w:pPr>
        <w:spacing w:before="120" w:line="276" w:lineRule="auto"/>
        <w:jc w:val="both"/>
        <w:rPr>
          <w:rFonts w:ascii="Times New Roman" w:hAnsi="Times New Roman"/>
          <w:color w:val="auto"/>
          <w:szCs w:val="24"/>
        </w:rPr>
      </w:pPr>
      <w:r w:rsidRPr="00A620EE">
        <w:rPr>
          <w:rFonts w:ascii="Times New Roman" w:hAnsi="Times New Roman"/>
          <w:color w:val="auto"/>
          <w:szCs w:val="24"/>
        </w:rPr>
        <w:t>Odstavec 1 stanovuje podmínku, že není možné navrhnout a použít do stavby takový stavební výrobek s označením CE nebo stanovený stavební výrobek, u kterého by nebyla posouzena stálost vlastností podle příslušného prováděcího předpisu. V případě uvedení na trh podle principu vzájemného uznávání musí výrobce nebo distributor pro použití stanoveného stavebního výrobku zajistit, aby bylo posouzeno, zda byly vlastnosti výrobku zkoušeny metodou platnou v České republice nebo metodou srovnatelnou. Srovnatelnost metod posuzuje autorizovaná osoba pověřená</w:t>
      </w:r>
      <w:r w:rsidRPr="00A620EE">
        <w:rPr>
          <w:rFonts w:ascii="Times New Roman" w:hAnsi="Times New Roman"/>
          <w:szCs w:val="24"/>
        </w:rPr>
        <w:t xml:space="preserve"> k činnostem při posuzování stálosti vlastností pro danou skupinu výrobků.</w:t>
      </w:r>
      <w:r w:rsidRPr="00A620EE">
        <w:rPr>
          <w:rFonts w:ascii="Times New Roman" w:hAnsi="Times New Roman"/>
          <w:color w:val="auto"/>
          <w:szCs w:val="24"/>
        </w:rPr>
        <w:t xml:space="preserve"> </w:t>
      </w:r>
    </w:p>
    <w:p w14:paraId="7C4F8EEC" w14:textId="77777777" w:rsidR="00A620EE" w:rsidRPr="00A620EE" w:rsidRDefault="00A620EE" w:rsidP="00A620EE">
      <w:pPr>
        <w:spacing w:before="120" w:line="276" w:lineRule="auto"/>
        <w:jc w:val="both"/>
        <w:rPr>
          <w:rFonts w:ascii="Times New Roman" w:hAnsi="Times New Roman"/>
          <w:color w:val="auto"/>
          <w:szCs w:val="24"/>
        </w:rPr>
      </w:pPr>
      <w:r w:rsidRPr="00A620EE">
        <w:rPr>
          <w:rFonts w:ascii="Times New Roman" w:hAnsi="Times New Roman"/>
          <w:color w:val="auto"/>
          <w:szCs w:val="24"/>
        </w:rPr>
        <w:t>Podle odstavce 3 bude z důvodu zajištění ochrany zdraví, bezpečnosti práce a životního prostředí vydán prováděcí předpis, jež stanoví seznam vlastností stavebních výrobků s označením CE (v souladu s čl. 8 odst. 4 přímo použitelného předpisu) a seznam vlastností stanovených stavebních výrobků, které mohou ovlivnit splnění základních požadavků na stavby.</w:t>
      </w:r>
    </w:p>
    <w:p w14:paraId="132AEC72" w14:textId="77777777" w:rsidR="00A620EE" w:rsidRPr="00A620EE" w:rsidRDefault="00A620EE" w:rsidP="00A620EE">
      <w:pPr>
        <w:spacing w:before="120" w:line="276" w:lineRule="auto"/>
        <w:jc w:val="both"/>
        <w:rPr>
          <w:rFonts w:ascii="Times New Roman" w:hAnsi="Times New Roman"/>
          <w:color w:val="auto"/>
          <w:szCs w:val="24"/>
        </w:rPr>
      </w:pPr>
      <w:r w:rsidRPr="00A620EE">
        <w:rPr>
          <w:rFonts w:ascii="Times New Roman" w:hAnsi="Times New Roman"/>
          <w:color w:val="auto"/>
          <w:szCs w:val="24"/>
        </w:rPr>
        <w:t xml:space="preserve">Podle odstavce 3 budou v seznamu vlastností uvedeny vlastnosti včetně požadovaných metod jejich zkoušení. Seznam vlastností včetně metod zkoušení vychází z harmonizovaných technických specifikací, určených norem, návrhových norem, technických návodů autorizovaných osob atd.  Zveřejněním seznamu se zaručí dostupnost a jednotnost informací potřebných na jedné straně pro </w:t>
      </w:r>
      <w:r w:rsidRPr="00A620EE">
        <w:rPr>
          <w:rFonts w:ascii="Times New Roman" w:hAnsi="Times New Roman"/>
          <w:color w:val="auto"/>
          <w:szCs w:val="24"/>
        </w:rPr>
        <w:lastRenderedPageBreak/>
        <w:t xml:space="preserve">projektanty, zhotovitele, hospodářské subjekty i kontrolní orgány a na straně druhé pro výrobce, distributory a dodavatele.  </w:t>
      </w:r>
    </w:p>
    <w:p w14:paraId="70BD9CDD" w14:textId="77777777" w:rsidR="00A620EE" w:rsidRPr="00A620EE" w:rsidRDefault="00A620EE" w:rsidP="00A620EE">
      <w:pPr>
        <w:spacing w:before="120" w:line="276" w:lineRule="auto"/>
        <w:jc w:val="both"/>
        <w:rPr>
          <w:rFonts w:ascii="Times New Roman" w:hAnsi="Times New Roman"/>
          <w:color w:val="auto"/>
          <w:szCs w:val="24"/>
        </w:rPr>
      </w:pPr>
      <w:r w:rsidRPr="00A620EE">
        <w:rPr>
          <w:rFonts w:ascii="Times New Roman" w:hAnsi="Times New Roman"/>
          <w:color w:val="auto"/>
          <w:szCs w:val="24"/>
        </w:rPr>
        <w:t>V případě, že prováděcí předpis nedefinuje pro některý výrobek nebo zamýšlené použití seznam vlastností, musí je stanovit fyzická osoba oprávněná k projektové činnosti ve výstavbě podle zákona č. 360/1992 Sb.(projektant), nebo zhotovitel, stejně jako musí konkretizovat podle odstavce 7 požadované úrovně, mezní hodnoty nebo třídy vlastností, pokud tyto nejsou pro použití v České republice jednoznačně definovány v harmonizovaných technických specifikacích nebo technických specifikacích. Povinnosti projektanta a zhotovitele vyplývající ze stavebního zákona nejsou tímto ustanovením dotčeny.</w:t>
      </w:r>
    </w:p>
    <w:p w14:paraId="3537C71E" w14:textId="77777777" w:rsidR="00A620EE" w:rsidRPr="00A620EE" w:rsidRDefault="00A620EE" w:rsidP="00A620EE">
      <w:pPr>
        <w:spacing w:before="120" w:line="276" w:lineRule="auto"/>
        <w:jc w:val="both"/>
        <w:rPr>
          <w:rFonts w:ascii="Times New Roman" w:hAnsi="Times New Roman"/>
          <w:color w:val="auto"/>
          <w:szCs w:val="24"/>
        </w:rPr>
      </w:pPr>
      <w:r w:rsidRPr="00A620EE">
        <w:rPr>
          <w:rFonts w:ascii="Times New Roman" w:hAnsi="Times New Roman"/>
          <w:color w:val="auto"/>
          <w:szCs w:val="24"/>
        </w:rPr>
        <w:t>Pokud nejsou vlastnosti stanoveny prováděcím předpisem nebo harmonizované technické specifikace nebo technické specifikace umožňují dodávat na trh stavební výrobek s vlastnostmi ve více úrovních nebo třídách nebo není zpracována dokumentace (např. v případě údržby, renovace nebo opravy kolejového pole), musí být vlastnosti stanoveny s přihlédnutím k požadavkům stavebníka, pokud jsou tyto požadavky v souladu s notifikovanými příslušnými technickými předpisy rezortu, např. technické podmínky nebo technické kvalitativní podmínky Ministerstva dopravy.</w:t>
      </w:r>
    </w:p>
    <w:p w14:paraId="60A43294" w14:textId="77777777" w:rsidR="00A620EE" w:rsidRPr="00A620EE" w:rsidRDefault="00A620EE" w:rsidP="00A620EE">
      <w:pPr>
        <w:pStyle w:val="Nadpis4"/>
        <w:spacing w:before="120" w:after="0" w:line="276" w:lineRule="auto"/>
        <w:jc w:val="left"/>
        <w:rPr>
          <w:sz w:val="24"/>
          <w:szCs w:val="24"/>
        </w:rPr>
      </w:pPr>
    </w:p>
    <w:p w14:paraId="37DE950D" w14:textId="1F823126" w:rsidR="00A620EE" w:rsidRPr="00A620EE" w:rsidRDefault="00A620EE" w:rsidP="00A620EE">
      <w:pPr>
        <w:pStyle w:val="Nadpis4"/>
        <w:spacing w:before="120" w:after="0" w:line="276" w:lineRule="auto"/>
        <w:jc w:val="left"/>
        <w:rPr>
          <w:sz w:val="24"/>
          <w:szCs w:val="24"/>
        </w:rPr>
      </w:pPr>
      <w:r w:rsidRPr="00A620EE">
        <w:rPr>
          <w:sz w:val="24"/>
          <w:szCs w:val="24"/>
        </w:rPr>
        <w:t>Hlava IV</w:t>
      </w:r>
    </w:p>
    <w:p w14:paraId="7108F4AD" w14:textId="5744A1A6" w:rsidR="00A620EE" w:rsidRPr="00A620EE" w:rsidRDefault="00A620EE" w:rsidP="00A620EE">
      <w:pPr>
        <w:spacing w:before="120" w:line="276" w:lineRule="auto"/>
        <w:jc w:val="both"/>
        <w:rPr>
          <w:rFonts w:ascii="Times New Roman" w:hAnsi="Times New Roman"/>
          <w:color w:val="auto"/>
          <w:szCs w:val="24"/>
        </w:rPr>
      </w:pPr>
      <w:r w:rsidRPr="00A620EE">
        <w:rPr>
          <w:rFonts w:ascii="Times New Roman" w:hAnsi="Times New Roman"/>
          <w:color w:val="auto"/>
          <w:szCs w:val="24"/>
        </w:rPr>
        <w:t>Tato část zákona upravuje ustanovení o dozoru nad trhem.</w:t>
      </w:r>
    </w:p>
    <w:p w14:paraId="7F9F92B2" w14:textId="77777777" w:rsidR="00A620EE" w:rsidRPr="00A620EE" w:rsidRDefault="00A620EE" w:rsidP="00A620EE">
      <w:pPr>
        <w:pStyle w:val="Nadpis2"/>
        <w:spacing w:line="276" w:lineRule="auto"/>
        <w:jc w:val="left"/>
        <w:rPr>
          <w:szCs w:val="24"/>
        </w:rPr>
      </w:pPr>
      <w:r w:rsidRPr="00A620EE">
        <w:rPr>
          <w:szCs w:val="24"/>
        </w:rPr>
        <w:t>K § 35</w:t>
      </w:r>
    </w:p>
    <w:p w14:paraId="27CBAEA0" w14:textId="77777777" w:rsidR="00A620EE" w:rsidRPr="00A620EE" w:rsidRDefault="00A620EE" w:rsidP="00A620EE">
      <w:pPr>
        <w:spacing w:before="120" w:line="276" w:lineRule="auto"/>
        <w:jc w:val="both"/>
        <w:rPr>
          <w:rFonts w:ascii="Times New Roman" w:hAnsi="Times New Roman"/>
          <w:color w:val="auto"/>
          <w:szCs w:val="24"/>
        </w:rPr>
      </w:pPr>
      <w:r w:rsidRPr="00A620EE">
        <w:rPr>
          <w:rFonts w:ascii="Times New Roman" w:hAnsi="Times New Roman"/>
          <w:szCs w:val="24"/>
        </w:rPr>
        <w:t xml:space="preserve">Ustanovení § 3 odst. 3 stanovuje národním orgánem dozoru nad uváděním a dodáváním stavebních výrobků s označením CE a stanovených stavebních výrobků na trh ČOI. V § 35 odstavci 1 se odkazuje na postupy orgánu dozoru nad stavebními výrobky s označením CE podle přímo použitelného předpisu a právní úpravu dozoru, jež je na úrovni EU upravena nařízením Evropského parlamentu a Rady (ES) č. 2019/1020 ze dne 20. června 2019 o dozoru nad trhem a souladu výrobku s předpisy a o změně směrnice 2004/42/ES a nařízení (ES) č. 765/2008 a (EU) č. 305/2011, které bude účinné od 16. července 2021. Odstavec 3 stanovuje, že </w:t>
      </w:r>
      <w:r w:rsidRPr="00A620EE">
        <w:rPr>
          <w:rFonts w:ascii="Times New Roman" w:hAnsi="Times New Roman"/>
          <w:color w:val="auto"/>
          <w:szCs w:val="24"/>
        </w:rPr>
        <w:t xml:space="preserve">pro postup orgánu dozoru nad stanovenými stavebními výrobky platí tento přímo použitelný předpis a </w:t>
      </w:r>
      <w:r w:rsidRPr="00A620EE">
        <w:rPr>
          <w:rFonts w:ascii="Times New Roman" w:hAnsi="Times New Roman"/>
          <w:szCs w:val="24"/>
        </w:rPr>
        <w:t>právní úprava dozoru nad trhem včetně adaptačního zákona, jehož platnost se předpokládá od července 2021 obdobně</w:t>
      </w:r>
      <w:r w:rsidRPr="00A620EE">
        <w:rPr>
          <w:rFonts w:ascii="Times New Roman" w:hAnsi="Times New Roman"/>
          <w:color w:val="auto"/>
          <w:szCs w:val="24"/>
        </w:rPr>
        <w:t>. Cílem této koncepce je sjednocení postupů orgánu dozoru pro obě oblasti stavebních výrobků a stanovením shodných principů s dozorem nad trhem s ostatními výrobky.</w:t>
      </w:r>
    </w:p>
    <w:p w14:paraId="4BF7029F" w14:textId="77777777" w:rsidR="00A620EE" w:rsidRPr="00A620EE" w:rsidRDefault="00A620EE" w:rsidP="00A620EE">
      <w:pPr>
        <w:spacing w:before="120" w:line="276" w:lineRule="auto"/>
        <w:jc w:val="both"/>
        <w:rPr>
          <w:rFonts w:ascii="Times New Roman" w:hAnsi="Times New Roman"/>
          <w:color w:val="auto"/>
          <w:szCs w:val="24"/>
        </w:rPr>
      </w:pPr>
      <w:r w:rsidRPr="00A620EE">
        <w:rPr>
          <w:rFonts w:ascii="Times New Roman" w:hAnsi="Times New Roman"/>
          <w:color w:val="auto"/>
          <w:szCs w:val="24"/>
        </w:rPr>
        <w:t>Práva a povinnosti orgánu dozoru při kontrole v obchodní síti budou stanoveny zákonem o dozoru nad trhem s úpravami nezbytnými s ohledem na zákon č. 255/2012 Sb., o kontrole (kontrolní řád), ve znění pozdějších předpisů a s ohledem na právní úpravu přímo použitelných předpisů (CPR a nařízení Evropského parlamentu a Rady (ES) č. 2019/1020. Úprava ustanovení týkajících se dozoru nad trhem oproti současné úpravě dané zákonem o technických požadavcích na výrobky byla provedena s ohledem na námitky EK vůči některým existujícím ustanovením zákona o technických požadavcích na výrobky.</w:t>
      </w:r>
    </w:p>
    <w:p w14:paraId="6A4C02B3" w14:textId="77777777" w:rsidR="00A620EE" w:rsidRPr="00A620EE" w:rsidRDefault="00A620EE" w:rsidP="00A620EE">
      <w:pPr>
        <w:pStyle w:val="Nadpis2"/>
        <w:spacing w:line="276" w:lineRule="auto"/>
        <w:jc w:val="both"/>
        <w:rPr>
          <w:szCs w:val="24"/>
        </w:rPr>
      </w:pPr>
    </w:p>
    <w:p w14:paraId="5E2C6713" w14:textId="78E7A904" w:rsidR="00A620EE" w:rsidRPr="00A620EE" w:rsidRDefault="00A620EE" w:rsidP="00A620EE">
      <w:pPr>
        <w:pStyle w:val="Nadpis2"/>
        <w:spacing w:line="276" w:lineRule="auto"/>
        <w:jc w:val="both"/>
        <w:rPr>
          <w:szCs w:val="24"/>
        </w:rPr>
      </w:pPr>
      <w:r w:rsidRPr="00A620EE">
        <w:rPr>
          <w:szCs w:val="24"/>
        </w:rPr>
        <w:t>K § 36</w:t>
      </w:r>
    </w:p>
    <w:p w14:paraId="687B3185" w14:textId="77777777" w:rsidR="00A620EE" w:rsidRPr="00A620EE" w:rsidRDefault="00A620EE" w:rsidP="00A620EE">
      <w:pPr>
        <w:spacing w:before="120" w:line="276" w:lineRule="auto"/>
        <w:jc w:val="both"/>
        <w:rPr>
          <w:rFonts w:ascii="Times New Roman" w:hAnsi="Times New Roman"/>
          <w:color w:val="auto"/>
          <w:szCs w:val="24"/>
        </w:rPr>
      </w:pPr>
      <w:r w:rsidRPr="00A620EE">
        <w:rPr>
          <w:rFonts w:ascii="Times New Roman" w:hAnsi="Times New Roman"/>
          <w:color w:val="auto"/>
          <w:szCs w:val="24"/>
        </w:rPr>
        <w:t xml:space="preserve">Podle odstavce 1 je orgán dozoru oprávněn ke kontrole stavebních výrobků při jejich dodání hospodářským subjektem přímo na staveniště nebo do skladovacích prostor stavby, tj. mimo </w:t>
      </w:r>
      <w:r w:rsidRPr="00A620EE">
        <w:rPr>
          <w:rFonts w:ascii="Times New Roman" w:hAnsi="Times New Roman"/>
          <w:color w:val="auto"/>
          <w:szCs w:val="24"/>
        </w:rPr>
        <w:lastRenderedPageBreak/>
        <w:t>obchodní síť.  Tato pravomoc odpovídá rovněž přímo použitelnému předpisu. Dodání na staveniště je chápáno pro účely dozoru nad trhem jako dodání do tržní sítě.</w:t>
      </w:r>
    </w:p>
    <w:p w14:paraId="5927B18D" w14:textId="77777777" w:rsidR="00A620EE" w:rsidRPr="00A620EE" w:rsidRDefault="00A620EE" w:rsidP="00A620EE">
      <w:pPr>
        <w:tabs>
          <w:tab w:val="left" w:pos="1605"/>
        </w:tabs>
        <w:spacing w:before="120" w:line="276" w:lineRule="auto"/>
        <w:jc w:val="both"/>
        <w:rPr>
          <w:rFonts w:ascii="Times New Roman" w:hAnsi="Times New Roman"/>
          <w:color w:val="auto"/>
          <w:szCs w:val="24"/>
        </w:rPr>
      </w:pPr>
      <w:r w:rsidRPr="00A620EE">
        <w:rPr>
          <w:rFonts w:ascii="Times New Roman" w:hAnsi="Times New Roman"/>
          <w:color w:val="auto"/>
          <w:szCs w:val="24"/>
        </w:rPr>
        <w:t xml:space="preserve">Orgán dozoru je oprávněn k záznamu o kontrole do stavebního deníku tak, aby byla zajištěna sledovatelnost informace o provedení kontroly a o případných uložených opatřeních. Přitom kontrolovanou osobou je zhotovitel stavby. </w:t>
      </w:r>
    </w:p>
    <w:p w14:paraId="62D36030" w14:textId="77777777" w:rsidR="00A620EE" w:rsidRPr="00A620EE" w:rsidRDefault="00A620EE" w:rsidP="00A620EE">
      <w:pPr>
        <w:spacing w:before="120" w:line="276" w:lineRule="auto"/>
        <w:jc w:val="both"/>
        <w:rPr>
          <w:rFonts w:ascii="Times New Roman" w:hAnsi="Times New Roman"/>
          <w:color w:val="auto"/>
          <w:szCs w:val="24"/>
        </w:rPr>
      </w:pPr>
      <w:r w:rsidRPr="00A620EE">
        <w:rPr>
          <w:rFonts w:ascii="Times New Roman" w:hAnsi="Times New Roman"/>
          <w:color w:val="auto"/>
          <w:szCs w:val="24"/>
        </w:rPr>
        <w:t>Odstavec 3 stanovuje požadavek na dostupnost dokumentů požadovaných přímo použitelným předpisem a tímto zákonem v průběhu kontroly, a to buď na internetu nebo v listinné podobě, všem osobám oprávněným ke kontrole, tj. jak ČOI, tak stavebnímu úřadu.</w:t>
      </w:r>
    </w:p>
    <w:p w14:paraId="621DF5D7" w14:textId="77777777" w:rsidR="00A620EE" w:rsidRPr="00A620EE" w:rsidRDefault="00A620EE" w:rsidP="00A620EE">
      <w:pPr>
        <w:spacing w:before="120" w:line="276" w:lineRule="auto"/>
        <w:jc w:val="both"/>
        <w:rPr>
          <w:rFonts w:ascii="Times New Roman" w:hAnsi="Times New Roman"/>
          <w:color w:val="auto"/>
          <w:szCs w:val="24"/>
        </w:rPr>
      </w:pPr>
      <w:r w:rsidRPr="00A620EE">
        <w:rPr>
          <w:rFonts w:ascii="Times New Roman" w:hAnsi="Times New Roman"/>
          <w:color w:val="auto"/>
          <w:szCs w:val="24"/>
        </w:rPr>
        <w:t xml:space="preserve">Pro účely dozoru je důležité ustanovení nařízení Evropského parlamentu a Rady (ES) č. 2019/1020, jež v čl. 15 předpokládá hrazení nákladů v případě, že výrobek není v souladu s právními předpisy. </w:t>
      </w:r>
    </w:p>
    <w:p w14:paraId="70B6BCBE" w14:textId="77777777" w:rsidR="00A620EE" w:rsidRPr="00A620EE" w:rsidRDefault="00A620EE" w:rsidP="00A620EE">
      <w:pPr>
        <w:pStyle w:val="Nadpis2"/>
        <w:spacing w:line="276" w:lineRule="auto"/>
        <w:jc w:val="both"/>
        <w:rPr>
          <w:szCs w:val="24"/>
        </w:rPr>
      </w:pPr>
    </w:p>
    <w:p w14:paraId="326D223B" w14:textId="01107DCC" w:rsidR="00A620EE" w:rsidRPr="00A620EE" w:rsidRDefault="00A620EE" w:rsidP="00A620EE">
      <w:pPr>
        <w:pStyle w:val="Nadpis2"/>
        <w:spacing w:line="276" w:lineRule="auto"/>
        <w:jc w:val="both"/>
        <w:rPr>
          <w:szCs w:val="24"/>
        </w:rPr>
      </w:pPr>
      <w:r w:rsidRPr="00A620EE">
        <w:rPr>
          <w:szCs w:val="24"/>
        </w:rPr>
        <w:t>K § 37</w:t>
      </w:r>
    </w:p>
    <w:p w14:paraId="1FC70535" w14:textId="77777777" w:rsidR="00A620EE" w:rsidRPr="00A620EE" w:rsidRDefault="00A620EE" w:rsidP="00A620EE">
      <w:pPr>
        <w:spacing w:before="120" w:line="276" w:lineRule="auto"/>
        <w:jc w:val="both"/>
        <w:rPr>
          <w:rFonts w:ascii="Times New Roman" w:hAnsi="Times New Roman"/>
          <w:color w:val="auto"/>
          <w:szCs w:val="24"/>
        </w:rPr>
      </w:pPr>
      <w:r w:rsidRPr="00A620EE">
        <w:rPr>
          <w:rFonts w:ascii="Times New Roman" w:hAnsi="Times New Roman"/>
          <w:color w:val="auto"/>
          <w:szCs w:val="24"/>
        </w:rPr>
        <w:t>Deklaruje se, že v případě zjištění rizika postupuje orgán dozoru nad trhem podle zákona o obecné bezpečnosti výrobků obdobně. Stanovuje se informační povinnost ČOI vůči ÚNMZ v případě zjištění nesprávného postupu autorizované osoby.</w:t>
      </w:r>
    </w:p>
    <w:p w14:paraId="4E0E9799" w14:textId="77777777" w:rsidR="00A620EE" w:rsidRPr="00A620EE" w:rsidRDefault="00A620EE" w:rsidP="00A620EE">
      <w:pPr>
        <w:pStyle w:val="Nadpis2"/>
        <w:spacing w:line="276" w:lineRule="auto"/>
        <w:jc w:val="both"/>
        <w:rPr>
          <w:szCs w:val="24"/>
        </w:rPr>
      </w:pPr>
    </w:p>
    <w:p w14:paraId="311F7894" w14:textId="2D73C9B9" w:rsidR="00A620EE" w:rsidRPr="00A620EE" w:rsidRDefault="00A620EE" w:rsidP="00A620EE">
      <w:pPr>
        <w:pStyle w:val="Nadpis2"/>
        <w:spacing w:line="276" w:lineRule="auto"/>
        <w:jc w:val="both"/>
        <w:rPr>
          <w:szCs w:val="24"/>
        </w:rPr>
      </w:pPr>
      <w:r w:rsidRPr="00A620EE">
        <w:rPr>
          <w:szCs w:val="24"/>
        </w:rPr>
        <w:t>K § 38</w:t>
      </w:r>
    </w:p>
    <w:p w14:paraId="1F6193B2" w14:textId="77777777" w:rsidR="00A620EE" w:rsidRPr="00A620EE" w:rsidRDefault="00A620EE" w:rsidP="00A620EE">
      <w:pPr>
        <w:spacing w:before="120" w:line="276" w:lineRule="auto"/>
        <w:jc w:val="both"/>
        <w:rPr>
          <w:rFonts w:ascii="Times New Roman" w:hAnsi="Times New Roman"/>
          <w:color w:val="auto"/>
          <w:szCs w:val="24"/>
        </w:rPr>
      </w:pPr>
      <w:r w:rsidRPr="00A620EE">
        <w:rPr>
          <w:rFonts w:ascii="Times New Roman" w:hAnsi="Times New Roman"/>
          <w:color w:val="auto"/>
          <w:szCs w:val="24"/>
        </w:rPr>
        <w:t>Stanovuje se informační povinnost mezi ČOI a stavebním úřadem tak, aby byly oba tyto orgány vzájemně informovány o provedených kontrolách a o jejich výsledcích v případě zjištění rizika.</w:t>
      </w:r>
    </w:p>
    <w:p w14:paraId="7CD84EF3" w14:textId="77777777" w:rsidR="00A620EE" w:rsidRPr="00A620EE" w:rsidRDefault="00A620EE" w:rsidP="00A620EE">
      <w:pPr>
        <w:spacing w:before="120" w:line="276" w:lineRule="auto"/>
        <w:jc w:val="both"/>
        <w:rPr>
          <w:rFonts w:ascii="Times New Roman" w:hAnsi="Times New Roman"/>
          <w:b/>
          <w:bCs/>
          <w:szCs w:val="24"/>
        </w:rPr>
      </w:pPr>
    </w:p>
    <w:p w14:paraId="7D6BC38A" w14:textId="20DA96CF" w:rsidR="00A620EE" w:rsidRPr="00A620EE" w:rsidRDefault="00A620EE" w:rsidP="00A620EE">
      <w:pPr>
        <w:spacing w:before="120" w:line="276" w:lineRule="auto"/>
        <w:jc w:val="both"/>
        <w:rPr>
          <w:rFonts w:ascii="Times New Roman" w:hAnsi="Times New Roman"/>
          <w:b/>
          <w:bCs/>
          <w:szCs w:val="24"/>
        </w:rPr>
      </w:pPr>
      <w:r w:rsidRPr="00A620EE">
        <w:rPr>
          <w:rFonts w:ascii="Times New Roman" w:hAnsi="Times New Roman"/>
          <w:b/>
          <w:bCs/>
          <w:szCs w:val="24"/>
        </w:rPr>
        <w:t>K § 39</w:t>
      </w:r>
    </w:p>
    <w:p w14:paraId="2A3987F6" w14:textId="77777777" w:rsidR="00A620EE" w:rsidRPr="00A620EE" w:rsidRDefault="00A620EE" w:rsidP="00A620EE">
      <w:pPr>
        <w:spacing w:before="120" w:line="276" w:lineRule="auto"/>
        <w:jc w:val="both"/>
        <w:rPr>
          <w:rFonts w:ascii="Times New Roman" w:hAnsi="Times New Roman"/>
          <w:szCs w:val="24"/>
        </w:rPr>
      </w:pPr>
      <w:r w:rsidRPr="00A620EE">
        <w:rPr>
          <w:rFonts w:ascii="Times New Roman" w:hAnsi="Times New Roman"/>
          <w:szCs w:val="24"/>
        </w:rPr>
        <w:t>Postup k poskytování informací v případě oznámení přijetí opatření vůči stavebnímu výrobku s označením CE v některém členském státě bude stanoven pokyny Ústředního styčného úřadu podle přímo použitelného předpisu pro dozor nad trhem, kterým bude Ministerstvo průmyslu a obchodu.</w:t>
      </w:r>
    </w:p>
    <w:p w14:paraId="7C21A189" w14:textId="77777777" w:rsidR="00A620EE" w:rsidRPr="00A620EE" w:rsidRDefault="00A620EE" w:rsidP="00A620EE">
      <w:pPr>
        <w:pStyle w:val="Nadpis2"/>
        <w:spacing w:line="276" w:lineRule="auto"/>
        <w:jc w:val="left"/>
        <w:rPr>
          <w:szCs w:val="24"/>
        </w:rPr>
      </w:pPr>
      <w:r w:rsidRPr="00A620EE">
        <w:rPr>
          <w:szCs w:val="24"/>
        </w:rPr>
        <w:t>K § 40</w:t>
      </w:r>
    </w:p>
    <w:p w14:paraId="313EF550" w14:textId="77777777" w:rsidR="00A620EE" w:rsidRPr="00A620EE" w:rsidRDefault="00A620EE" w:rsidP="00A620EE">
      <w:pPr>
        <w:spacing w:before="120" w:line="276" w:lineRule="auto"/>
        <w:jc w:val="both"/>
        <w:rPr>
          <w:rFonts w:ascii="Times New Roman" w:hAnsi="Times New Roman"/>
          <w:color w:val="auto"/>
          <w:szCs w:val="24"/>
        </w:rPr>
      </w:pPr>
      <w:r w:rsidRPr="00A620EE">
        <w:rPr>
          <w:rFonts w:ascii="Times New Roman" w:hAnsi="Times New Roman"/>
          <w:color w:val="auto"/>
          <w:szCs w:val="24"/>
        </w:rPr>
        <w:t>V § 40 se konkretizuje postup pro odstranění „formálního“ nesouladu stanoveného stavebního výrobku s požadavky zákona, jež je obdobný jako v případě právní úpravy přímo použitelného předpisu (čl. 59). Cílem této právní úpravy je vyřešení nesouladu přiložené dokumentace a připojeného označení v rozporu s požadavky stanovenými právní úpravou. Pokud by nesoulad i po uložení tohoto opatření nadále trval, postupuje orgán dozoru podle čl. 59 odst. 2 přímo použitelného předpisu.</w:t>
      </w:r>
    </w:p>
    <w:p w14:paraId="14B0D6F8" w14:textId="77777777" w:rsidR="00A620EE" w:rsidRPr="00A620EE" w:rsidRDefault="00A620EE" w:rsidP="00A620EE">
      <w:pPr>
        <w:pStyle w:val="Nadpis4"/>
        <w:spacing w:before="120" w:after="0" w:line="276" w:lineRule="auto"/>
        <w:jc w:val="left"/>
        <w:rPr>
          <w:sz w:val="24"/>
          <w:szCs w:val="24"/>
        </w:rPr>
      </w:pPr>
    </w:p>
    <w:p w14:paraId="5755D14F" w14:textId="16354550" w:rsidR="00A620EE" w:rsidRPr="00A620EE" w:rsidRDefault="00A620EE" w:rsidP="00A620EE">
      <w:pPr>
        <w:pStyle w:val="Nadpis4"/>
        <w:spacing w:before="120" w:after="0" w:line="276" w:lineRule="auto"/>
        <w:jc w:val="left"/>
        <w:rPr>
          <w:sz w:val="24"/>
          <w:szCs w:val="24"/>
        </w:rPr>
      </w:pPr>
      <w:r w:rsidRPr="00A620EE">
        <w:rPr>
          <w:sz w:val="24"/>
          <w:szCs w:val="24"/>
        </w:rPr>
        <w:t>Hlava V</w:t>
      </w:r>
    </w:p>
    <w:p w14:paraId="124B95F9" w14:textId="77777777" w:rsidR="00A620EE" w:rsidRPr="00A620EE" w:rsidRDefault="00A620EE" w:rsidP="00A620EE">
      <w:pPr>
        <w:spacing w:before="120" w:line="276" w:lineRule="auto"/>
        <w:jc w:val="both"/>
        <w:rPr>
          <w:rFonts w:ascii="Times New Roman" w:hAnsi="Times New Roman"/>
          <w:color w:val="auto"/>
          <w:szCs w:val="24"/>
        </w:rPr>
      </w:pPr>
      <w:r w:rsidRPr="00A620EE">
        <w:rPr>
          <w:rFonts w:ascii="Times New Roman" w:hAnsi="Times New Roman"/>
          <w:color w:val="auto"/>
          <w:szCs w:val="24"/>
        </w:rPr>
        <w:t>Tato část zákona upravuje ustanovení o přestupcích.</w:t>
      </w:r>
    </w:p>
    <w:p w14:paraId="78C535DD" w14:textId="7E504F9D" w:rsidR="00A620EE" w:rsidRPr="00A620EE" w:rsidRDefault="00A620EE" w:rsidP="00A620EE">
      <w:pPr>
        <w:pStyle w:val="Nadpis2"/>
        <w:spacing w:line="276" w:lineRule="auto"/>
        <w:jc w:val="left"/>
        <w:rPr>
          <w:szCs w:val="24"/>
        </w:rPr>
      </w:pPr>
      <w:r w:rsidRPr="00A620EE">
        <w:rPr>
          <w:szCs w:val="24"/>
        </w:rPr>
        <w:t>K § 41 až 45</w:t>
      </w:r>
    </w:p>
    <w:p w14:paraId="40B05945" w14:textId="77777777" w:rsidR="00A620EE" w:rsidRPr="00A620EE" w:rsidRDefault="00A620EE" w:rsidP="00A620EE">
      <w:pPr>
        <w:spacing w:before="120" w:line="276" w:lineRule="auto"/>
        <w:jc w:val="both"/>
        <w:rPr>
          <w:rFonts w:ascii="Times New Roman" w:hAnsi="Times New Roman"/>
          <w:color w:val="auto"/>
          <w:szCs w:val="24"/>
        </w:rPr>
      </w:pPr>
      <w:r w:rsidRPr="00A620EE">
        <w:rPr>
          <w:rFonts w:ascii="Times New Roman" w:hAnsi="Times New Roman"/>
          <w:color w:val="auto"/>
          <w:szCs w:val="24"/>
        </w:rPr>
        <w:t xml:space="preserve">Vymezují se přestupky, jež jsou vázány na porušení povinností, jež stanovuje tento zákon a přímo použitelný předpis. Právní úprava přestupků zachovává z hlediska výkonu státní správy stávající model podle zákona o technických požadavcích na výrobky. Rozlišeny jsou přestupky fyzických osob, fyzických osob podnikajících a právnických osob. Přestupky projednává orgán dozoru s </w:t>
      </w:r>
      <w:r w:rsidRPr="00A620EE">
        <w:rPr>
          <w:rFonts w:ascii="Times New Roman" w:hAnsi="Times New Roman"/>
          <w:color w:val="auto"/>
          <w:szCs w:val="24"/>
        </w:rPr>
        <w:lastRenderedPageBreak/>
        <w:t>výjimkou přestupků autorizovaných osob, jež projednává ÚNMZ a s výjimkou přestupků národních subjektů pro technické posuzování a subjektů pro technické posuzování, jež projednává Ministerstvo průmyslu a obchodu. Pokuty vybírá orgán, který je uložil.</w:t>
      </w:r>
    </w:p>
    <w:p w14:paraId="485D7AD1" w14:textId="77777777" w:rsidR="00A620EE" w:rsidRPr="00A620EE" w:rsidRDefault="00A620EE" w:rsidP="00A620EE">
      <w:pPr>
        <w:spacing w:before="120" w:line="276" w:lineRule="auto"/>
        <w:jc w:val="both"/>
        <w:rPr>
          <w:rFonts w:ascii="Times New Roman" w:hAnsi="Times New Roman"/>
          <w:color w:val="auto"/>
          <w:szCs w:val="24"/>
        </w:rPr>
      </w:pPr>
      <w:r w:rsidRPr="00A620EE">
        <w:rPr>
          <w:rFonts w:ascii="Times New Roman" w:hAnsi="Times New Roman"/>
          <w:color w:val="auto"/>
          <w:szCs w:val="24"/>
        </w:rPr>
        <w:t>Maximální výše pokut jsou určeny tak, aby byly jednak odrazující a jednak výchovné. Výše uložené pokuty bude odpovídat závažnosti protiprávního jednání a jeho případným následkům. Ze strany orgánu projednávajícího správní řízení o přestupku platí, že může upustit od potrestání tak, jak předpokládá zákon o odpovědnosti za přestupky. Výše pokut je rozlišena co do jejich výše u fyzických osob a osob podnikajících. U fyzické osoby nelze očekávat, že by její chování na trhu mohlo být tak závažné, jako chování podnikatele, jež například z pozice výrobce nebo dovozce může uvádět na trh větší objem výrobků, které při jejich vadnosti (nebezpečnosti, rizikovosti) mohou způsobit výrazně větší škodu. U fyzických osob lze spíše předpokládat, že účast na trhu bude minimální, nebo spíše ojedinělá a případně i méně riziková.</w:t>
      </w:r>
    </w:p>
    <w:p w14:paraId="3926386E" w14:textId="77777777" w:rsidR="00A620EE" w:rsidRPr="00A620EE" w:rsidRDefault="00A620EE" w:rsidP="00A620EE">
      <w:pPr>
        <w:pStyle w:val="Nadpis4"/>
        <w:spacing w:before="120" w:after="0" w:line="276" w:lineRule="auto"/>
        <w:jc w:val="left"/>
        <w:rPr>
          <w:sz w:val="24"/>
          <w:szCs w:val="24"/>
        </w:rPr>
      </w:pPr>
    </w:p>
    <w:p w14:paraId="453D7A18" w14:textId="1159B29F" w:rsidR="00A620EE" w:rsidRPr="00A620EE" w:rsidRDefault="00A620EE" w:rsidP="00A620EE">
      <w:pPr>
        <w:pStyle w:val="Nadpis4"/>
        <w:spacing w:before="120" w:after="0" w:line="276" w:lineRule="auto"/>
        <w:jc w:val="left"/>
        <w:rPr>
          <w:sz w:val="24"/>
          <w:szCs w:val="24"/>
        </w:rPr>
      </w:pPr>
      <w:r w:rsidRPr="00A620EE">
        <w:rPr>
          <w:sz w:val="24"/>
          <w:szCs w:val="24"/>
        </w:rPr>
        <w:t>Hlava VI</w:t>
      </w:r>
    </w:p>
    <w:p w14:paraId="6281C036" w14:textId="77777777" w:rsidR="00A620EE" w:rsidRPr="00A620EE" w:rsidRDefault="00A620EE" w:rsidP="00A620EE">
      <w:pPr>
        <w:spacing w:before="120" w:line="276" w:lineRule="auto"/>
        <w:jc w:val="both"/>
        <w:rPr>
          <w:rFonts w:ascii="Times New Roman" w:hAnsi="Times New Roman"/>
          <w:b/>
          <w:bCs/>
          <w:color w:val="auto"/>
          <w:szCs w:val="24"/>
        </w:rPr>
      </w:pPr>
      <w:r w:rsidRPr="00A620EE">
        <w:rPr>
          <w:rFonts w:ascii="Times New Roman" w:hAnsi="Times New Roman"/>
          <w:color w:val="auto"/>
          <w:szCs w:val="24"/>
        </w:rPr>
        <w:t>Ustanovení společná, zmocňovací a přechodná.</w:t>
      </w:r>
    </w:p>
    <w:p w14:paraId="26B7BB20" w14:textId="5FB51D07" w:rsidR="00A620EE" w:rsidRPr="00A620EE" w:rsidRDefault="00A620EE" w:rsidP="00A620EE">
      <w:pPr>
        <w:pStyle w:val="Nadpis2"/>
        <w:spacing w:line="276" w:lineRule="auto"/>
        <w:jc w:val="left"/>
        <w:rPr>
          <w:szCs w:val="24"/>
        </w:rPr>
      </w:pPr>
      <w:r w:rsidRPr="00A620EE">
        <w:rPr>
          <w:szCs w:val="24"/>
        </w:rPr>
        <w:t>K § 46</w:t>
      </w:r>
    </w:p>
    <w:p w14:paraId="7192767D" w14:textId="77777777" w:rsidR="00A620EE" w:rsidRPr="00A620EE" w:rsidRDefault="00A620EE" w:rsidP="00A620EE">
      <w:pPr>
        <w:spacing w:before="120" w:line="276" w:lineRule="auto"/>
        <w:jc w:val="both"/>
        <w:rPr>
          <w:rFonts w:ascii="Times New Roman" w:hAnsi="Times New Roman"/>
          <w:color w:val="FF0000"/>
          <w:szCs w:val="24"/>
        </w:rPr>
      </w:pPr>
      <w:r w:rsidRPr="00A620EE">
        <w:rPr>
          <w:rFonts w:ascii="Times New Roman" w:hAnsi="Times New Roman"/>
          <w:color w:val="auto"/>
          <w:szCs w:val="24"/>
        </w:rPr>
        <w:t>Ministerstvo průmyslu a obchodu je zmocněno k vydání vyhlášek k provedení konkrétních ustanovení zákona (§ 8 odst. 1 a 2, § 11 odst. 2, § 12 odst. 3, § 25 odst. 9, § 28 odst. 2 a 34 odst. 3).</w:t>
      </w:r>
    </w:p>
    <w:p w14:paraId="2F15F446" w14:textId="77777777" w:rsidR="00A620EE" w:rsidRPr="00A620EE" w:rsidRDefault="00A620EE" w:rsidP="00A620EE">
      <w:pPr>
        <w:pStyle w:val="Nadpis2"/>
        <w:spacing w:line="276" w:lineRule="auto"/>
        <w:jc w:val="left"/>
        <w:rPr>
          <w:szCs w:val="24"/>
        </w:rPr>
      </w:pPr>
    </w:p>
    <w:p w14:paraId="1AD89EA3" w14:textId="0A4FB66C" w:rsidR="00A620EE" w:rsidRPr="00A620EE" w:rsidRDefault="00A620EE" w:rsidP="00A620EE">
      <w:pPr>
        <w:pStyle w:val="Nadpis2"/>
        <w:spacing w:line="276" w:lineRule="auto"/>
        <w:jc w:val="left"/>
        <w:rPr>
          <w:szCs w:val="24"/>
        </w:rPr>
      </w:pPr>
      <w:r w:rsidRPr="00A620EE">
        <w:rPr>
          <w:szCs w:val="24"/>
        </w:rPr>
        <w:t>K § 47</w:t>
      </w:r>
    </w:p>
    <w:p w14:paraId="034A8532" w14:textId="77777777" w:rsidR="00A620EE" w:rsidRPr="00A620EE" w:rsidRDefault="00A620EE" w:rsidP="00A620EE">
      <w:pPr>
        <w:tabs>
          <w:tab w:val="left" w:pos="567"/>
          <w:tab w:val="left" w:pos="1134"/>
        </w:tabs>
        <w:spacing w:before="120" w:line="276" w:lineRule="auto"/>
        <w:jc w:val="both"/>
        <w:rPr>
          <w:rFonts w:ascii="Times New Roman" w:hAnsi="Times New Roman"/>
          <w:color w:val="auto"/>
          <w:szCs w:val="24"/>
        </w:rPr>
      </w:pPr>
      <w:r w:rsidRPr="00A620EE">
        <w:rPr>
          <w:rFonts w:ascii="Times New Roman" w:hAnsi="Times New Roman"/>
          <w:color w:val="auto"/>
          <w:szCs w:val="24"/>
        </w:rPr>
        <w:t xml:space="preserve">Přechodná ustanovení počítají s tím, že řízení o kontrole autorizované osoby k činnostem při posuzování shody stavebních výrobků, řízení o přestupku autorizované osoby k činnostem při posuzování shody stavebních výrobků, řízení podle § 18 a § </w:t>
      </w:r>
      <w:proofErr w:type="gramStart"/>
      <w:r w:rsidRPr="00A620EE">
        <w:rPr>
          <w:rFonts w:ascii="Times New Roman" w:hAnsi="Times New Roman"/>
          <w:color w:val="auto"/>
          <w:szCs w:val="24"/>
        </w:rPr>
        <w:t>18a</w:t>
      </w:r>
      <w:proofErr w:type="gramEnd"/>
      <w:r w:rsidRPr="00A620EE">
        <w:rPr>
          <w:rFonts w:ascii="Times New Roman" w:hAnsi="Times New Roman"/>
          <w:color w:val="auto"/>
          <w:szCs w:val="24"/>
        </w:rPr>
        <w:t xml:space="preserve"> zákona o technických požadavcích na výrobky, řízení o přestupku výrobce, nebo jeho zplnomocněného zástupce, dovozce, distributora stavebního výrobku, zahájená podle dosavadní právní úpravy, se dokončí podle dosavadní právní úpravy. Řízení o autorizaci se ke dni účinnosti zákona zastavují. Rozhodnutí o autorizaci podle dosavadní právní úpravy pozbývá platnosti dnem účinnosti zákona. Subjekty pro technické posuzování dle dosavadního § 11c zákona o technických požadavcích na výrobky přechází do nové právní úpravy a nebudou muset podávat nově žádosti o uznání za tento subjekt. Stanovené stavební výrobky, které byly uvedeny na trh v souladu s nařízením vlády č. 163/2002 Sb. přede dnem nabytí účinnosti tohoto zákona, se považují za stanovené stavební výrobky, které jsou v souladu s tímto zákonem – znamená to, že ke dni účinnosti bude nutné, aby výrobky splňovaly požadavky nové právní úpravy. Dokumenty vydané nebo pořízené při posouzení shody podle nařízení vlády č. 163/2002 Sb. (certifikáty, protokoly, stavební technická osvědčení) zůstávají v platnosti a lze je využít po dni účinnosti tohoto zákona po dobu jejich platnosti jako podklady pro vyhotovení národní prohlášení o vlastnostech.</w:t>
      </w:r>
    </w:p>
    <w:p w14:paraId="5CE4888F" w14:textId="77777777" w:rsidR="00A620EE" w:rsidRPr="00A620EE" w:rsidRDefault="00A620EE" w:rsidP="00A620EE">
      <w:pPr>
        <w:tabs>
          <w:tab w:val="left" w:pos="567"/>
          <w:tab w:val="left" w:pos="1134"/>
        </w:tabs>
        <w:spacing w:before="120" w:line="276" w:lineRule="auto"/>
        <w:jc w:val="both"/>
        <w:rPr>
          <w:rFonts w:ascii="Times New Roman" w:hAnsi="Times New Roman"/>
          <w:color w:val="auto"/>
          <w:szCs w:val="24"/>
        </w:rPr>
      </w:pPr>
      <w:r w:rsidRPr="00A620EE">
        <w:rPr>
          <w:rFonts w:ascii="Times New Roman" w:hAnsi="Times New Roman"/>
          <w:color w:val="auto"/>
          <w:szCs w:val="24"/>
        </w:rPr>
        <w:t>Distributor může pokračovat v prodeji výrobků dodaných před datem účinnosti tohoto zákona do vyprodání zásob, pokud tyto výrobky splňují požadavky tohoto zákona. To zajistí hospodářské subjekty tak, že výrobky před účinností zákona ode dne jeho platnosti mohou vybavit národním prohlášením o vlastnostech a označením SCZ dobrovolně. Cílem ustanovení je zamezit tomu, aby se na trhu nemohly v dalších letech pohybovat výrobky podle předchozí právní úpravy.</w:t>
      </w:r>
    </w:p>
    <w:p w14:paraId="5514F351" w14:textId="77777777" w:rsidR="00A620EE" w:rsidRPr="00A620EE" w:rsidRDefault="00A620EE" w:rsidP="00A620EE">
      <w:pPr>
        <w:pStyle w:val="Nadpis2"/>
        <w:spacing w:line="276" w:lineRule="auto"/>
        <w:jc w:val="left"/>
        <w:rPr>
          <w:szCs w:val="24"/>
        </w:rPr>
      </w:pPr>
    </w:p>
    <w:p w14:paraId="4657B509" w14:textId="69113B18" w:rsidR="00A620EE" w:rsidRPr="00A620EE" w:rsidRDefault="00A620EE" w:rsidP="00A620EE">
      <w:pPr>
        <w:pStyle w:val="Nadpis2"/>
        <w:spacing w:line="276" w:lineRule="auto"/>
        <w:jc w:val="left"/>
        <w:rPr>
          <w:szCs w:val="24"/>
        </w:rPr>
      </w:pPr>
      <w:r w:rsidRPr="00A620EE">
        <w:rPr>
          <w:szCs w:val="24"/>
        </w:rPr>
        <w:t>K § 48</w:t>
      </w:r>
    </w:p>
    <w:p w14:paraId="2DC8F802" w14:textId="77777777" w:rsidR="00A620EE" w:rsidRPr="00A620EE" w:rsidRDefault="00A620EE" w:rsidP="00A620EE">
      <w:pPr>
        <w:tabs>
          <w:tab w:val="left" w:pos="567"/>
          <w:tab w:val="left" w:pos="1134"/>
        </w:tabs>
        <w:spacing w:before="120" w:line="276" w:lineRule="auto"/>
        <w:jc w:val="both"/>
        <w:rPr>
          <w:rFonts w:ascii="Times New Roman" w:hAnsi="Times New Roman"/>
          <w:color w:val="auto"/>
          <w:szCs w:val="24"/>
        </w:rPr>
      </w:pPr>
      <w:r w:rsidRPr="00A620EE">
        <w:rPr>
          <w:rFonts w:ascii="Times New Roman" w:hAnsi="Times New Roman"/>
          <w:color w:val="auto"/>
          <w:szCs w:val="24"/>
        </w:rPr>
        <w:t>Ustanovení § 48 deklaruje, že návrh zákona byl notifikován Evropské komisi podle směrnice EP a Rady (EU) 2015/1535.</w:t>
      </w:r>
    </w:p>
    <w:p w14:paraId="39A1413D" w14:textId="77777777" w:rsidR="00A620EE" w:rsidRPr="00A620EE" w:rsidRDefault="00A620EE" w:rsidP="00A620EE">
      <w:pPr>
        <w:pStyle w:val="Nadpis3"/>
        <w:spacing w:before="120" w:after="0" w:line="276" w:lineRule="auto"/>
        <w:jc w:val="left"/>
        <w:rPr>
          <w:sz w:val="24"/>
        </w:rPr>
      </w:pPr>
    </w:p>
    <w:p w14:paraId="11DF211F" w14:textId="1FC73DF9" w:rsidR="00A620EE" w:rsidRPr="00A620EE" w:rsidRDefault="00A620EE" w:rsidP="00A620EE">
      <w:pPr>
        <w:pStyle w:val="Nadpis3"/>
        <w:spacing w:before="120" w:after="0" w:line="276" w:lineRule="auto"/>
        <w:jc w:val="left"/>
        <w:rPr>
          <w:sz w:val="24"/>
        </w:rPr>
      </w:pPr>
      <w:r w:rsidRPr="00A620EE">
        <w:rPr>
          <w:sz w:val="24"/>
        </w:rPr>
        <w:t>K části druhé</w:t>
      </w:r>
    </w:p>
    <w:p w14:paraId="3806652C" w14:textId="77777777" w:rsidR="00A620EE" w:rsidRPr="00A620EE" w:rsidRDefault="00A620EE" w:rsidP="00A620EE">
      <w:pPr>
        <w:pStyle w:val="Nadpis2"/>
        <w:spacing w:line="276" w:lineRule="auto"/>
        <w:jc w:val="left"/>
        <w:rPr>
          <w:szCs w:val="24"/>
        </w:rPr>
      </w:pPr>
      <w:r w:rsidRPr="00A620EE">
        <w:rPr>
          <w:szCs w:val="24"/>
        </w:rPr>
        <w:t xml:space="preserve">K § 49 a 50, k bodům </w:t>
      </w:r>
      <w:proofErr w:type="gramStart"/>
      <w:r w:rsidRPr="00A620EE">
        <w:rPr>
          <w:szCs w:val="24"/>
        </w:rPr>
        <w:t>1 – 17</w:t>
      </w:r>
      <w:proofErr w:type="gramEnd"/>
      <w:r w:rsidRPr="00A620EE">
        <w:rPr>
          <w:szCs w:val="24"/>
        </w:rPr>
        <w:t>, k § 54</w:t>
      </w:r>
    </w:p>
    <w:p w14:paraId="68642AB0" w14:textId="77777777" w:rsidR="00A620EE" w:rsidRPr="00A620EE" w:rsidRDefault="00A620EE" w:rsidP="00A620EE">
      <w:pPr>
        <w:pStyle w:val="Odstavecseseznamem"/>
        <w:tabs>
          <w:tab w:val="left" w:pos="567"/>
        </w:tabs>
        <w:spacing w:before="120" w:line="276" w:lineRule="auto"/>
        <w:ind w:left="0"/>
        <w:contextualSpacing w:val="0"/>
        <w:jc w:val="both"/>
        <w:rPr>
          <w:rFonts w:ascii="Times New Roman" w:hAnsi="Times New Roman"/>
          <w:szCs w:val="24"/>
        </w:rPr>
      </w:pPr>
      <w:r w:rsidRPr="00A620EE">
        <w:rPr>
          <w:rFonts w:ascii="Times New Roman" w:hAnsi="Times New Roman"/>
          <w:szCs w:val="24"/>
        </w:rPr>
        <w:t>Těmito body se zrušují adaptační ustanovení, jež byla přijata zákonem č. 100/2013 Sb., který byl původně přijat v souvislosti s přímo použitelným nařízením Evropského parlamentu a Rady (EU) č. 305/2011 ze dne 9. března 2011, kterým se stanoví harmonizované podmínky pro uvádění stavebních výrobků na trh a kterým se zrušuje směrnice Rady 89/106/EHS. Některá ustanovení jsou převzata do tohoto zákona.</w:t>
      </w:r>
    </w:p>
    <w:p w14:paraId="65C69CBE" w14:textId="77777777" w:rsidR="00A620EE" w:rsidRPr="00A620EE" w:rsidRDefault="00A620EE" w:rsidP="00A620EE">
      <w:pPr>
        <w:pStyle w:val="Odstavecseseznamem"/>
        <w:tabs>
          <w:tab w:val="left" w:pos="567"/>
        </w:tabs>
        <w:spacing w:before="120" w:line="276" w:lineRule="auto"/>
        <w:ind w:left="0"/>
        <w:contextualSpacing w:val="0"/>
        <w:jc w:val="both"/>
        <w:rPr>
          <w:rFonts w:ascii="Times New Roman" w:hAnsi="Times New Roman"/>
          <w:b/>
          <w:szCs w:val="24"/>
        </w:rPr>
      </w:pPr>
      <w:r w:rsidRPr="00A620EE">
        <w:rPr>
          <w:rFonts w:ascii="Times New Roman" w:hAnsi="Times New Roman"/>
          <w:szCs w:val="24"/>
        </w:rPr>
        <w:t>Zrušuje se prováděcí nařízení vlády č. 163/2002 Sb. a jeho dvě novely.</w:t>
      </w:r>
    </w:p>
    <w:p w14:paraId="6782A7C1" w14:textId="77777777" w:rsidR="00A620EE" w:rsidRPr="00A620EE" w:rsidRDefault="00A620EE" w:rsidP="00A620EE">
      <w:pPr>
        <w:pStyle w:val="Nadpis3"/>
        <w:spacing w:before="120" w:after="0" w:line="276" w:lineRule="auto"/>
        <w:jc w:val="left"/>
        <w:rPr>
          <w:sz w:val="24"/>
        </w:rPr>
      </w:pPr>
    </w:p>
    <w:p w14:paraId="0F781A11" w14:textId="38F9F040" w:rsidR="00A620EE" w:rsidRPr="00A620EE" w:rsidRDefault="00A620EE" w:rsidP="00A620EE">
      <w:pPr>
        <w:pStyle w:val="Nadpis3"/>
        <w:spacing w:before="120" w:after="0" w:line="276" w:lineRule="auto"/>
        <w:jc w:val="left"/>
        <w:rPr>
          <w:sz w:val="24"/>
        </w:rPr>
      </w:pPr>
      <w:r w:rsidRPr="00A620EE">
        <w:rPr>
          <w:sz w:val="24"/>
        </w:rPr>
        <w:t>K části třetí</w:t>
      </w:r>
    </w:p>
    <w:p w14:paraId="0D8CA704" w14:textId="7848ED41" w:rsidR="00A620EE" w:rsidRPr="00A620EE" w:rsidRDefault="00A620EE" w:rsidP="00A620EE">
      <w:pPr>
        <w:pStyle w:val="Nadpis2"/>
        <w:spacing w:line="276" w:lineRule="auto"/>
        <w:jc w:val="left"/>
        <w:rPr>
          <w:szCs w:val="24"/>
        </w:rPr>
      </w:pPr>
      <w:r w:rsidRPr="00A620EE">
        <w:rPr>
          <w:szCs w:val="24"/>
        </w:rPr>
        <w:t>K § 51, k bodům 1 a 2</w:t>
      </w:r>
    </w:p>
    <w:p w14:paraId="67EFF7B4" w14:textId="77777777" w:rsidR="00A620EE" w:rsidRPr="00A620EE" w:rsidRDefault="00A620EE" w:rsidP="00A620EE">
      <w:pPr>
        <w:pStyle w:val="Odstavecseseznamem"/>
        <w:tabs>
          <w:tab w:val="left" w:pos="567"/>
        </w:tabs>
        <w:spacing w:before="120" w:line="276" w:lineRule="auto"/>
        <w:ind w:left="0"/>
        <w:contextualSpacing w:val="0"/>
        <w:jc w:val="both"/>
        <w:rPr>
          <w:rFonts w:ascii="Times New Roman" w:hAnsi="Times New Roman"/>
          <w:szCs w:val="24"/>
        </w:rPr>
      </w:pPr>
      <w:r w:rsidRPr="00A620EE">
        <w:rPr>
          <w:rFonts w:ascii="Times New Roman" w:hAnsi="Times New Roman"/>
          <w:szCs w:val="24"/>
        </w:rPr>
        <w:t>Do stavebního zákona se doplňuje povinnost stavebníka spolupracovat s orgánem dozoru, kterým je pro oblast stavebních výrobků ČOI.</w:t>
      </w:r>
    </w:p>
    <w:p w14:paraId="7BFE9784" w14:textId="77777777" w:rsidR="00A620EE" w:rsidRPr="00A620EE" w:rsidRDefault="00A620EE" w:rsidP="00A620EE">
      <w:pPr>
        <w:pStyle w:val="Odstavecseseznamem"/>
        <w:tabs>
          <w:tab w:val="left" w:pos="567"/>
        </w:tabs>
        <w:spacing w:before="120" w:line="276" w:lineRule="auto"/>
        <w:ind w:left="0"/>
        <w:contextualSpacing w:val="0"/>
        <w:jc w:val="both"/>
        <w:rPr>
          <w:rFonts w:ascii="Times New Roman" w:hAnsi="Times New Roman"/>
          <w:szCs w:val="24"/>
        </w:rPr>
      </w:pPr>
      <w:r w:rsidRPr="00A620EE">
        <w:rPr>
          <w:rFonts w:ascii="Times New Roman" w:hAnsi="Times New Roman"/>
          <w:szCs w:val="24"/>
        </w:rPr>
        <w:t xml:space="preserve">Upravuje se odkaz na zvláštní právní předpisy, podle kterých jsou stavební výrobky stanoveny, podle kterých jsou posuzovány a ověřovány, za účelem </w:t>
      </w:r>
      <w:proofErr w:type="spellStart"/>
      <w:r w:rsidRPr="00A620EE">
        <w:rPr>
          <w:rFonts w:ascii="Times New Roman" w:hAnsi="Times New Roman"/>
          <w:szCs w:val="24"/>
        </w:rPr>
        <w:t>provazby</w:t>
      </w:r>
      <w:proofErr w:type="spellEnd"/>
      <w:r w:rsidRPr="00A620EE">
        <w:rPr>
          <w:rFonts w:ascii="Times New Roman" w:hAnsi="Times New Roman"/>
          <w:szCs w:val="24"/>
        </w:rPr>
        <w:t xml:space="preserve"> na přímo použitelný předpis a nový zákon, namísto původně uvedeného zákona o technických požadavcích na výrobky, nařízení vlády 163/2002 Sb. a nařízení vlády 190/2002 Sb.</w:t>
      </w:r>
    </w:p>
    <w:p w14:paraId="05F6D335" w14:textId="77777777" w:rsidR="00A620EE" w:rsidRPr="00A620EE" w:rsidRDefault="00A620EE" w:rsidP="00A620EE">
      <w:pPr>
        <w:pStyle w:val="Nadpis3"/>
        <w:spacing w:before="120" w:after="0" w:line="276" w:lineRule="auto"/>
        <w:jc w:val="left"/>
        <w:rPr>
          <w:sz w:val="24"/>
        </w:rPr>
      </w:pPr>
    </w:p>
    <w:p w14:paraId="7107AF11" w14:textId="1A6A9585" w:rsidR="00A620EE" w:rsidRPr="00A620EE" w:rsidRDefault="00A620EE" w:rsidP="00A620EE">
      <w:pPr>
        <w:pStyle w:val="Nadpis3"/>
        <w:spacing w:before="120" w:after="0" w:line="276" w:lineRule="auto"/>
        <w:jc w:val="left"/>
        <w:rPr>
          <w:sz w:val="24"/>
        </w:rPr>
      </w:pPr>
      <w:r w:rsidRPr="00A620EE">
        <w:rPr>
          <w:sz w:val="24"/>
        </w:rPr>
        <w:t>K části čtvrté</w:t>
      </w:r>
    </w:p>
    <w:p w14:paraId="4ED412CA" w14:textId="77777777" w:rsidR="00A620EE" w:rsidRPr="00A620EE" w:rsidRDefault="00A620EE" w:rsidP="00A620EE">
      <w:pPr>
        <w:pStyle w:val="Nadpis2"/>
        <w:spacing w:line="276" w:lineRule="auto"/>
        <w:jc w:val="left"/>
        <w:rPr>
          <w:szCs w:val="24"/>
        </w:rPr>
      </w:pPr>
      <w:r w:rsidRPr="00A620EE">
        <w:rPr>
          <w:szCs w:val="24"/>
        </w:rPr>
        <w:t>K § 52</w:t>
      </w:r>
    </w:p>
    <w:p w14:paraId="38E1B3B6" w14:textId="77777777" w:rsidR="00A620EE" w:rsidRPr="00A620EE" w:rsidRDefault="00A620EE" w:rsidP="00A620EE">
      <w:pPr>
        <w:spacing w:before="120" w:line="276" w:lineRule="auto"/>
        <w:jc w:val="both"/>
        <w:rPr>
          <w:rFonts w:ascii="Times New Roman" w:hAnsi="Times New Roman"/>
          <w:color w:val="auto"/>
          <w:szCs w:val="24"/>
        </w:rPr>
      </w:pPr>
      <w:r w:rsidRPr="00A620EE">
        <w:rPr>
          <w:rFonts w:ascii="Times New Roman" w:hAnsi="Times New Roman"/>
          <w:color w:val="auto"/>
          <w:szCs w:val="24"/>
        </w:rPr>
        <w:t xml:space="preserve">Stanovuje se účinnost právní úpravy k datu 1. ledna 2023 s ohledem na délku legislativního procesu a na nutnou </w:t>
      </w:r>
      <w:proofErr w:type="spellStart"/>
      <w:r w:rsidRPr="00A620EE">
        <w:rPr>
          <w:rFonts w:ascii="Times New Roman" w:hAnsi="Times New Roman"/>
          <w:color w:val="auto"/>
          <w:szCs w:val="24"/>
        </w:rPr>
        <w:t>legisvakanční</w:t>
      </w:r>
      <w:proofErr w:type="spellEnd"/>
      <w:r w:rsidRPr="00A620EE">
        <w:rPr>
          <w:rFonts w:ascii="Times New Roman" w:hAnsi="Times New Roman"/>
          <w:color w:val="auto"/>
          <w:szCs w:val="24"/>
        </w:rPr>
        <w:t xml:space="preserve"> lhůtu, během níž se budou dotčené subjekty a veřejná správa připravovat na aplikaci právního předpisu.</w:t>
      </w:r>
    </w:p>
    <w:p w14:paraId="45B82F46" w14:textId="77777777" w:rsidR="00A620EE" w:rsidRPr="00A620EE" w:rsidRDefault="00A620EE" w:rsidP="00A620EE">
      <w:pPr>
        <w:spacing w:before="120" w:line="276" w:lineRule="auto"/>
        <w:jc w:val="both"/>
        <w:rPr>
          <w:rFonts w:ascii="Times New Roman" w:hAnsi="Times New Roman"/>
          <w:color w:val="auto"/>
          <w:szCs w:val="24"/>
        </w:rPr>
      </w:pPr>
      <w:r w:rsidRPr="00A620EE">
        <w:rPr>
          <w:rFonts w:ascii="Times New Roman" w:hAnsi="Times New Roman"/>
          <w:color w:val="auto"/>
          <w:szCs w:val="24"/>
        </w:rPr>
        <w:t>Účinnost od 1. ledna 2023 zajistí dostatečný časový prostor pro hospodářské subjekty tak, aby splnili podmínky nového zákona, včetně případného posouzení stálosti těch vlastností, které dosud nemají u výrobku posouzeny a jejichž deklarace bude pro použití v České republice nezbytná.</w:t>
      </w:r>
    </w:p>
    <w:p w14:paraId="45FA6852" w14:textId="77777777" w:rsidR="00A620EE" w:rsidRPr="00A620EE" w:rsidRDefault="00A620EE" w:rsidP="00A620EE">
      <w:pPr>
        <w:spacing w:before="120" w:line="276" w:lineRule="auto"/>
        <w:jc w:val="both"/>
        <w:rPr>
          <w:rFonts w:ascii="Times New Roman" w:hAnsi="Times New Roman"/>
          <w:color w:val="auto"/>
          <w:szCs w:val="24"/>
        </w:rPr>
      </w:pPr>
      <w:r w:rsidRPr="00A620EE">
        <w:rPr>
          <w:rFonts w:ascii="Times New Roman" w:hAnsi="Times New Roman"/>
          <w:color w:val="auto"/>
          <w:szCs w:val="24"/>
        </w:rPr>
        <w:t>Výjimku v účinnosti představují ustanovení o národním subjektu pro technické posuzování, autorizaci a výkonu veřejné správy ÚNMZ, jež nabývají účinnosti 1. ledna 2022. Předsunutá účinnost o jeden rok má umožnit včasné získání nové autorizace a určení národních subjektů pro technické posuzování ke skupinám výrobků podle tohoto zákona. Subjekty autorizované podle zákona o technických požadavcích na výrobky nebudou automaticky převedeny jako autorizované osoby podle nového zákona. Lhůta jeden rok by měla být dostatečná pro předložení žádostí o autorizaci a pro rozhodnutí ÚNMZ o těchto žádostech. Obdobně se počítá s tím, že lhůta jeden rok by měla být dostatečná pro vydání povolení k výkonu činnosti národního subjektu pro technické posuzování.</w:t>
      </w:r>
    </w:p>
    <w:p w14:paraId="3280EE1A" w14:textId="77777777" w:rsidR="00A620EE" w:rsidRPr="00A620EE" w:rsidRDefault="00A620EE" w:rsidP="00A620EE">
      <w:pPr>
        <w:spacing w:before="120" w:line="276" w:lineRule="auto"/>
        <w:jc w:val="both"/>
        <w:rPr>
          <w:rFonts w:ascii="Times New Roman" w:hAnsi="Times New Roman"/>
          <w:color w:val="auto"/>
          <w:szCs w:val="24"/>
        </w:rPr>
      </w:pPr>
    </w:p>
    <w:p w14:paraId="173B2CE5" w14:textId="77777777" w:rsidR="00A620EE" w:rsidRPr="00A620EE" w:rsidRDefault="00A620EE" w:rsidP="00A620EE">
      <w:pPr>
        <w:spacing w:before="120" w:line="276" w:lineRule="auto"/>
        <w:jc w:val="both"/>
        <w:rPr>
          <w:rFonts w:ascii="Times New Roman" w:hAnsi="Times New Roman"/>
          <w:b/>
          <w:bCs/>
          <w:color w:val="auto"/>
          <w:szCs w:val="24"/>
        </w:rPr>
      </w:pPr>
      <w:r w:rsidRPr="00A620EE">
        <w:rPr>
          <w:rFonts w:ascii="Times New Roman" w:hAnsi="Times New Roman"/>
          <w:b/>
          <w:bCs/>
          <w:color w:val="auto"/>
          <w:szCs w:val="24"/>
        </w:rPr>
        <w:t>Příloha</w:t>
      </w:r>
    </w:p>
    <w:p w14:paraId="2E68BED8" w14:textId="6EEC08C8" w:rsidR="00A620EE" w:rsidRPr="00A620EE" w:rsidRDefault="00A620EE" w:rsidP="00A620EE">
      <w:pPr>
        <w:spacing w:before="120" w:line="276" w:lineRule="auto"/>
        <w:jc w:val="both"/>
        <w:rPr>
          <w:rFonts w:ascii="Times New Roman" w:hAnsi="Times New Roman"/>
          <w:color w:val="auto"/>
          <w:szCs w:val="24"/>
        </w:rPr>
      </w:pPr>
      <w:r w:rsidRPr="00A620EE">
        <w:rPr>
          <w:rFonts w:ascii="Times New Roman" w:hAnsi="Times New Roman"/>
          <w:color w:val="auto"/>
          <w:szCs w:val="24"/>
        </w:rPr>
        <w:t>Příloha zákona stanovuje jednotlivé systémy posouzení stálost</w:t>
      </w:r>
      <w:r w:rsidR="001A0E32">
        <w:rPr>
          <w:rFonts w:ascii="Times New Roman" w:hAnsi="Times New Roman"/>
          <w:color w:val="auto"/>
          <w:szCs w:val="24"/>
        </w:rPr>
        <w:t>i</w:t>
      </w:r>
      <w:r w:rsidRPr="00A620EE">
        <w:rPr>
          <w:rFonts w:ascii="Times New Roman" w:hAnsi="Times New Roman"/>
          <w:color w:val="auto"/>
          <w:szCs w:val="24"/>
        </w:rPr>
        <w:t xml:space="preserve"> vlastností, činnosti autorizované osoby a výrobce v rámci těchto systémů a podmínky subdodávek pro potřeby posouzení stálosti vlastností.</w:t>
      </w:r>
    </w:p>
    <w:p w14:paraId="44EDDD41" w14:textId="12598F9A" w:rsidR="00A620EE" w:rsidRDefault="00A620EE" w:rsidP="00A620EE">
      <w:pPr>
        <w:spacing w:before="120" w:line="276" w:lineRule="auto"/>
        <w:jc w:val="both"/>
        <w:rPr>
          <w:rFonts w:ascii="Times New Roman" w:hAnsi="Times New Roman"/>
          <w:color w:val="auto"/>
          <w:szCs w:val="24"/>
        </w:rPr>
      </w:pPr>
    </w:p>
    <w:p w14:paraId="10E6B51B" w14:textId="7DBE7C16" w:rsidR="00261F74" w:rsidRDefault="00261F74" w:rsidP="00A620EE">
      <w:pPr>
        <w:spacing w:before="120" w:line="276" w:lineRule="auto"/>
        <w:jc w:val="both"/>
        <w:rPr>
          <w:rFonts w:ascii="Times New Roman" w:hAnsi="Times New Roman"/>
          <w:color w:val="auto"/>
          <w:szCs w:val="24"/>
        </w:rPr>
      </w:pPr>
    </w:p>
    <w:p w14:paraId="0FAB4970" w14:textId="392D0177" w:rsidR="00261F74" w:rsidRDefault="00261F74" w:rsidP="00A620EE">
      <w:pPr>
        <w:spacing w:before="120" w:line="276" w:lineRule="auto"/>
        <w:jc w:val="both"/>
        <w:rPr>
          <w:rFonts w:ascii="Times New Roman" w:hAnsi="Times New Roman"/>
          <w:color w:val="auto"/>
          <w:szCs w:val="24"/>
        </w:rPr>
      </w:pPr>
    </w:p>
    <w:p w14:paraId="0E9DF96A" w14:textId="77777777" w:rsidR="00261F74" w:rsidRPr="00A620EE" w:rsidRDefault="00261F74" w:rsidP="00A620EE">
      <w:pPr>
        <w:spacing w:before="120" w:line="276" w:lineRule="auto"/>
        <w:jc w:val="both"/>
        <w:rPr>
          <w:rFonts w:ascii="Times New Roman" w:hAnsi="Times New Roman"/>
          <w:color w:val="auto"/>
          <w:szCs w:val="24"/>
        </w:rPr>
      </w:pPr>
    </w:p>
    <w:p w14:paraId="0CE19550" w14:textId="77777777" w:rsidR="00A620EE" w:rsidRPr="00A620EE" w:rsidRDefault="00A620EE" w:rsidP="00A620EE">
      <w:pPr>
        <w:pStyle w:val="Textodstavce"/>
        <w:numPr>
          <w:ilvl w:val="0"/>
          <w:numId w:val="0"/>
        </w:numPr>
        <w:spacing w:line="276" w:lineRule="auto"/>
        <w:jc w:val="center"/>
        <w:rPr>
          <w:szCs w:val="24"/>
        </w:rPr>
      </w:pPr>
      <w:r w:rsidRPr="00A620EE">
        <w:rPr>
          <w:szCs w:val="24"/>
        </w:rPr>
        <w:t>V Praze dne 21. prosince 2020</w:t>
      </w:r>
    </w:p>
    <w:p w14:paraId="4529D00A" w14:textId="77777777" w:rsidR="00A620EE" w:rsidRPr="00A620EE" w:rsidRDefault="00A620EE" w:rsidP="00A620EE">
      <w:pPr>
        <w:pStyle w:val="Textodstavce"/>
        <w:numPr>
          <w:ilvl w:val="0"/>
          <w:numId w:val="0"/>
        </w:numPr>
        <w:spacing w:line="276" w:lineRule="auto"/>
        <w:jc w:val="center"/>
        <w:rPr>
          <w:szCs w:val="24"/>
        </w:rPr>
      </w:pPr>
    </w:p>
    <w:p w14:paraId="701EEF63" w14:textId="77777777" w:rsidR="00A620EE" w:rsidRPr="00A620EE" w:rsidRDefault="00A620EE" w:rsidP="00A620EE">
      <w:pPr>
        <w:pStyle w:val="Textodstavce"/>
        <w:numPr>
          <w:ilvl w:val="0"/>
          <w:numId w:val="0"/>
        </w:numPr>
        <w:spacing w:line="276" w:lineRule="auto"/>
        <w:jc w:val="center"/>
        <w:rPr>
          <w:szCs w:val="24"/>
        </w:rPr>
      </w:pPr>
    </w:p>
    <w:p w14:paraId="6DD2AE69" w14:textId="77777777" w:rsidR="00A620EE" w:rsidRPr="00A620EE" w:rsidRDefault="00A620EE" w:rsidP="00A620EE">
      <w:pPr>
        <w:pStyle w:val="Textodstavce"/>
        <w:numPr>
          <w:ilvl w:val="0"/>
          <w:numId w:val="0"/>
        </w:numPr>
        <w:spacing w:line="276" w:lineRule="auto"/>
        <w:jc w:val="center"/>
        <w:rPr>
          <w:szCs w:val="24"/>
        </w:rPr>
      </w:pPr>
    </w:p>
    <w:p w14:paraId="4679DF51" w14:textId="77777777" w:rsidR="00A620EE" w:rsidRPr="00A620EE" w:rsidRDefault="00A620EE" w:rsidP="00A620EE">
      <w:pPr>
        <w:pStyle w:val="Textodstavce"/>
        <w:numPr>
          <w:ilvl w:val="0"/>
          <w:numId w:val="0"/>
        </w:numPr>
        <w:spacing w:line="276" w:lineRule="auto"/>
        <w:jc w:val="center"/>
        <w:rPr>
          <w:szCs w:val="24"/>
        </w:rPr>
      </w:pPr>
    </w:p>
    <w:p w14:paraId="3304BCF6" w14:textId="77777777" w:rsidR="00D45EA1" w:rsidRDefault="00D45EA1" w:rsidP="00D45EA1">
      <w:pPr>
        <w:pStyle w:val="Textodstavce"/>
        <w:numPr>
          <w:ilvl w:val="0"/>
          <w:numId w:val="0"/>
        </w:numPr>
        <w:jc w:val="center"/>
        <w:rPr>
          <w:szCs w:val="24"/>
        </w:rPr>
      </w:pPr>
      <w:r>
        <w:rPr>
          <w:szCs w:val="24"/>
        </w:rPr>
        <w:t>Předseda vlády:</w:t>
      </w:r>
    </w:p>
    <w:p w14:paraId="57D2057E" w14:textId="77777777" w:rsidR="00D45EA1" w:rsidRPr="00D45EA1" w:rsidRDefault="00D45EA1" w:rsidP="00D45EA1">
      <w:pPr>
        <w:spacing w:before="240"/>
        <w:jc w:val="center"/>
        <w:rPr>
          <w:rFonts w:ascii="Times New Roman" w:hAnsi="Times New Roman"/>
          <w:color w:val="auto"/>
          <w:szCs w:val="24"/>
          <w:lang w:eastAsia="cs-CZ"/>
        </w:rPr>
      </w:pPr>
      <w:r w:rsidRPr="00D45EA1">
        <w:rPr>
          <w:rFonts w:ascii="Times New Roman" w:hAnsi="Times New Roman"/>
          <w:color w:val="auto"/>
          <w:szCs w:val="24"/>
          <w:lang w:eastAsia="cs-CZ"/>
        </w:rPr>
        <w:t xml:space="preserve">Ing. Andrej </w:t>
      </w:r>
      <w:proofErr w:type="spellStart"/>
      <w:r w:rsidRPr="00D45EA1">
        <w:rPr>
          <w:rFonts w:ascii="Times New Roman" w:hAnsi="Times New Roman"/>
          <w:color w:val="auto"/>
          <w:szCs w:val="24"/>
          <w:lang w:eastAsia="cs-CZ"/>
        </w:rPr>
        <w:t>Babiš</w:t>
      </w:r>
      <w:proofErr w:type="spellEnd"/>
      <w:r w:rsidRPr="00D45EA1">
        <w:rPr>
          <w:rFonts w:ascii="Times New Roman" w:hAnsi="Times New Roman"/>
          <w:color w:val="auto"/>
          <w:szCs w:val="24"/>
          <w:lang w:eastAsia="cs-CZ"/>
        </w:rPr>
        <w:t xml:space="preserve"> v. r.</w:t>
      </w:r>
    </w:p>
    <w:p w14:paraId="2F2985FC" w14:textId="77777777" w:rsidR="00D45EA1" w:rsidRDefault="00D45EA1" w:rsidP="00D45EA1">
      <w:pPr>
        <w:pStyle w:val="Textodstavce"/>
        <w:numPr>
          <w:ilvl w:val="0"/>
          <w:numId w:val="0"/>
        </w:numPr>
        <w:jc w:val="center"/>
        <w:rPr>
          <w:szCs w:val="24"/>
        </w:rPr>
      </w:pPr>
    </w:p>
    <w:p w14:paraId="6705D030" w14:textId="77777777" w:rsidR="00D45EA1" w:rsidRDefault="00D45EA1" w:rsidP="00D45EA1">
      <w:pPr>
        <w:pStyle w:val="Textodstavce"/>
        <w:numPr>
          <w:ilvl w:val="0"/>
          <w:numId w:val="0"/>
        </w:numPr>
        <w:jc w:val="center"/>
        <w:rPr>
          <w:szCs w:val="24"/>
        </w:rPr>
      </w:pPr>
    </w:p>
    <w:p w14:paraId="6510B1C1" w14:textId="77777777" w:rsidR="00D45EA1" w:rsidRDefault="00D45EA1" w:rsidP="00D45EA1">
      <w:pPr>
        <w:pStyle w:val="Textodstavce"/>
        <w:numPr>
          <w:ilvl w:val="0"/>
          <w:numId w:val="0"/>
        </w:numPr>
        <w:jc w:val="center"/>
        <w:rPr>
          <w:szCs w:val="24"/>
        </w:rPr>
      </w:pPr>
    </w:p>
    <w:p w14:paraId="4C801DAB" w14:textId="77777777" w:rsidR="00D45EA1" w:rsidRDefault="00D45EA1" w:rsidP="00D45EA1">
      <w:pPr>
        <w:pStyle w:val="Textodstavce"/>
        <w:numPr>
          <w:ilvl w:val="0"/>
          <w:numId w:val="0"/>
        </w:numPr>
        <w:jc w:val="center"/>
        <w:rPr>
          <w:szCs w:val="24"/>
        </w:rPr>
      </w:pPr>
      <w:bookmarkStart w:id="20" w:name="_GoBack"/>
      <w:bookmarkEnd w:id="20"/>
    </w:p>
    <w:p w14:paraId="69FEF9D1" w14:textId="77777777" w:rsidR="00D45EA1" w:rsidRDefault="00D45EA1" w:rsidP="00D45EA1">
      <w:pPr>
        <w:pStyle w:val="Textodstavce"/>
        <w:numPr>
          <w:ilvl w:val="0"/>
          <w:numId w:val="0"/>
        </w:numPr>
        <w:jc w:val="center"/>
        <w:rPr>
          <w:szCs w:val="24"/>
        </w:rPr>
      </w:pPr>
    </w:p>
    <w:p w14:paraId="75C2B8D0" w14:textId="77777777" w:rsidR="00D45EA1" w:rsidRDefault="00D45EA1" w:rsidP="00D45EA1">
      <w:pPr>
        <w:pStyle w:val="Textodstavce"/>
        <w:numPr>
          <w:ilvl w:val="0"/>
          <w:numId w:val="0"/>
        </w:numPr>
        <w:jc w:val="center"/>
        <w:rPr>
          <w:szCs w:val="24"/>
        </w:rPr>
      </w:pPr>
    </w:p>
    <w:p w14:paraId="4A39075C" w14:textId="77777777" w:rsidR="00D45EA1" w:rsidRDefault="00D45EA1" w:rsidP="00D45EA1">
      <w:pPr>
        <w:pStyle w:val="Textodstavce"/>
        <w:numPr>
          <w:ilvl w:val="0"/>
          <w:numId w:val="0"/>
        </w:numPr>
        <w:jc w:val="center"/>
        <w:rPr>
          <w:szCs w:val="24"/>
        </w:rPr>
      </w:pPr>
      <w:r>
        <w:rPr>
          <w:szCs w:val="24"/>
        </w:rPr>
        <w:t>Místopředseda vlády, ministr průmyslu a obchodu a ministr dopravy:</w:t>
      </w:r>
    </w:p>
    <w:p w14:paraId="08DC41BF" w14:textId="77777777" w:rsidR="00D45EA1" w:rsidRPr="00D45EA1" w:rsidRDefault="00D45EA1" w:rsidP="00D45EA1">
      <w:pPr>
        <w:spacing w:before="240" w:line="360" w:lineRule="auto"/>
        <w:jc w:val="center"/>
        <w:rPr>
          <w:rFonts w:ascii="Times New Roman" w:hAnsi="Times New Roman"/>
          <w:color w:val="auto"/>
          <w:szCs w:val="24"/>
          <w:lang w:eastAsia="cs-CZ"/>
        </w:rPr>
      </w:pPr>
      <w:r w:rsidRPr="00D45EA1">
        <w:rPr>
          <w:rFonts w:ascii="Times New Roman" w:hAnsi="Times New Roman"/>
          <w:color w:val="auto"/>
          <w:szCs w:val="24"/>
          <w:lang w:eastAsia="cs-CZ"/>
        </w:rPr>
        <w:t>doc. Ing. Karel Havlíček, Ph.D., MBA, v. r.</w:t>
      </w:r>
    </w:p>
    <w:p w14:paraId="04D2F064" w14:textId="77777777" w:rsidR="00D45EA1" w:rsidRPr="000E78FE" w:rsidRDefault="00D45EA1" w:rsidP="00D45EA1">
      <w:pPr>
        <w:rPr>
          <w:rFonts w:ascii="Calibri" w:eastAsia="Calibri" w:hAnsi="Calibri"/>
          <w:szCs w:val="22"/>
        </w:rPr>
      </w:pPr>
    </w:p>
    <w:p w14:paraId="310F87AA" w14:textId="3BD45FCC" w:rsidR="00A620EE" w:rsidRPr="00A620EE" w:rsidRDefault="00A620EE" w:rsidP="00A620EE">
      <w:pPr>
        <w:spacing w:before="120" w:line="276" w:lineRule="auto"/>
        <w:jc w:val="center"/>
        <w:rPr>
          <w:rFonts w:ascii="Times New Roman" w:hAnsi="Times New Roman"/>
          <w:color w:val="auto"/>
          <w:szCs w:val="24"/>
        </w:rPr>
      </w:pPr>
    </w:p>
    <w:p w14:paraId="5D6BE32F" w14:textId="77777777" w:rsidR="00A620EE" w:rsidRPr="00A620EE" w:rsidRDefault="00A620EE" w:rsidP="00A620EE">
      <w:pPr>
        <w:spacing w:before="120" w:line="276" w:lineRule="auto"/>
        <w:jc w:val="center"/>
        <w:rPr>
          <w:rFonts w:ascii="Times New Roman" w:hAnsi="Times New Roman"/>
          <w:color w:val="auto"/>
          <w:szCs w:val="24"/>
        </w:rPr>
      </w:pPr>
    </w:p>
    <w:sectPr w:rsidR="00A620EE" w:rsidRPr="00A620EE" w:rsidSect="00543DBE">
      <w:headerReference w:type="default" r:id="rId8"/>
      <w:footerReference w:type="default" r:id="rId9"/>
      <w:pgSz w:w="11906" w:h="16838"/>
      <w:pgMar w:top="1134" w:right="1134" w:bottom="1134" w:left="1134" w:header="0" w:footer="0" w:gutter="0"/>
      <w:cols w:space="708"/>
      <w:formProt w:val="0"/>
      <w:docGrid w:linePitch="312"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C38329" w14:textId="77777777" w:rsidR="00A620EE" w:rsidRDefault="00A620EE">
      <w:r>
        <w:separator/>
      </w:r>
    </w:p>
  </w:endnote>
  <w:endnote w:type="continuationSeparator" w:id="0">
    <w:p w14:paraId="556521E7" w14:textId="77777777" w:rsidR="00A620EE" w:rsidRDefault="00A620EE">
      <w:r>
        <w:continuationSeparator/>
      </w:r>
    </w:p>
  </w:endnote>
  <w:endnote w:type="continuationNotice" w:id="1">
    <w:p w14:paraId="5CCA5D27" w14:textId="77777777" w:rsidR="00A620EE" w:rsidRDefault="00A620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OpenSymbol">
    <w:altName w:val="Segoe UI Symbol"/>
    <w:panose1 w:val="00000000000000000000"/>
    <w:charset w:val="02"/>
    <w:family w:val="auto"/>
    <w:notTrueType/>
    <w:pitch w:val="default"/>
  </w:font>
  <w:font w:name="Liberation Sans">
    <w:altName w:val="Arial"/>
    <w:panose1 w:val="00000000000000000000"/>
    <w:charset w:val="EE"/>
    <w:family w:val="swiss"/>
    <w:notTrueType/>
    <w:pitch w:val="variable"/>
    <w:sig w:usb0="00000005" w:usb1="00000000" w:usb2="00000000" w:usb3="00000000" w:csb0="00000002" w:csb1="00000000"/>
  </w:font>
  <w:font w:name="FreeSans">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F">
    <w:altName w:val="Cambria"/>
    <w:panose1 w:val="00000000000000000000"/>
    <w:charset w:val="00"/>
    <w:family w:val="roman"/>
    <w:notTrueType/>
    <w:pitch w:val="default"/>
    <w:sig w:usb0="00000003" w:usb1="00000000" w:usb2="00000000" w:usb3="00000000" w:csb0="00000001" w:csb1="00000000"/>
  </w:font>
  <w:font w:name="EUAlbertina">
    <w:altName w:val="Cambria"/>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18266358"/>
      <w:docPartObj>
        <w:docPartGallery w:val="Page Numbers (Bottom of Page)"/>
        <w:docPartUnique/>
      </w:docPartObj>
    </w:sdtPr>
    <w:sdtEndPr>
      <w:rPr>
        <w:rFonts w:ascii="Times New Roman" w:hAnsi="Times New Roman"/>
      </w:rPr>
    </w:sdtEndPr>
    <w:sdtContent>
      <w:p w14:paraId="378A51A3" w14:textId="77777777" w:rsidR="00A620EE" w:rsidRPr="00C739C5" w:rsidRDefault="00A620EE">
        <w:pPr>
          <w:pStyle w:val="Zpat"/>
          <w:jc w:val="center"/>
          <w:rPr>
            <w:rFonts w:ascii="Times New Roman" w:hAnsi="Times New Roman"/>
          </w:rPr>
        </w:pPr>
        <w:r w:rsidRPr="00C739C5">
          <w:rPr>
            <w:rFonts w:ascii="Times New Roman" w:hAnsi="Times New Roman"/>
          </w:rPr>
          <w:fldChar w:fldCharType="begin"/>
        </w:r>
        <w:r w:rsidRPr="00C739C5">
          <w:rPr>
            <w:rFonts w:ascii="Times New Roman" w:hAnsi="Times New Roman"/>
          </w:rPr>
          <w:instrText>PAGE   \* MERGEFORMAT</w:instrText>
        </w:r>
        <w:r w:rsidRPr="00C739C5">
          <w:rPr>
            <w:rFonts w:ascii="Times New Roman" w:hAnsi="Times New Roman"/>
          </w:rPr>
          <w:fldChar w:fldCharType="separate"/>
        </w:r>
        <w:r>
          <w:rPr>
            <w:rFonts w:ascii="Times New Roman" w:hAnsi="Times New Roman"/>
            <w:noProof/>
          </w:rPr>
          <w:t>2</w:t>
        </w:r>
        <w:r w:rsidRPr="00C739C5">
          <w:rPr>
            <w:rFonts w:ascii="Times New Roman" w:hAnsi="Times New Roman"/>
          </w:rPr>
          <w:fldChar w:fldCharType="end"/>
        </w:r>
      </w:p>
    </w:sdtContent>
  </w:sdt>
  <w:p w14:paraId="506AA870" w14:textId="77777777" w:rsidR="00A620EE" w:rsidRDefault="00A620E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CC32FF" w14:textId="77777777" w:rsidR="00A620EE" w:rsidRDefault="00A620EE">
      <w:r>
        <w:separator/>
      </w:r>
    </w:p>
  </w:footnote>
  <w:footnote w:type="continuationSeparator" w:id="0">
    <w:p w14:paraId="5C307DBA" w14:textId="77777777" w:rsidR="00A620EE" w:rsidRDefault="00A620EE">
      <w:r>
        <w:continuationSeparator/>
      </w:r>
    </w:p>
  </w:footnote>
  <w:footnote w:type="continuationNotice" w:id="1">
    <w:p w14:paraId="7506AFD5" w14:textId="77777777" w:rsidR="00A620EE" w:rsidRDefault="00A620EE"/>
  </w:footnote>
  <w:footnote w:id="2">
    <w:p w14:paraId="55432072" w14:textId="77777777" w:rsidR="00A620EE" w:rsidRDefault="00A620EE" w:rsidP="003D35EE">
      <w:pPr>
        <w:pStyle w:val="Textpoznpodarou"/>
        <w:jc w:val="both"/>
      </w:pPr>
      <w:r>
        <w:rPr>
          <w:rStyle w:val="Znakapoznpodarou"/>
        </w:rPr>
        <w:footnoteRef/>
      </w:r>
      <w:r>
        <w:t xml:space="preserve">) </w:t>
      </w:r>
      <w:r w:rsidRPr="1B4E1D19">
        <w:rPr>
          <w:rFonts w:cs="Arial"/>
        </w:rPr>
        <w:t>Nařízení Evropského parlamentu a Rady (EU) č. 305/2011 ze dne 9. března 2011, kterým se stanoví harmonizované podmínky pro uvádění stavebních výrobků na trh a kterým se zrušuje směrnice Rady 89/106/EH</w:t>
      </w:r>
      <w:r w:rsidRPr="1B4E1D19">
        <w:rPr>
          <w:rFonts w:cs="Arial"/>
          <w:color w:val="auto"/>
        </w:rPr>
        <w:t>S, v platném znění.</w:t>
      </w:r>
    </w:p>
  </w:footnote>
  <w:footnote w:id="3">
    <w:p w14:paraId="0B4089F0" w14:textId="77777777" w:rsidR="00A620EE" w:rsidRDefault="00A620EE" w:rsidP="003D35EE">
      <w:pPr>
        <w:pStyle w:val="Textpoznpodarou"/>
        <w:jc w:val="both"/>
      </w:pPr>
      <w:r>
        <w:rPr>
          <w:rStyle w:val="Znakapoznpodarou"/>
        </w:rPr>
        <w:footnoteRef/>
      </w:r>
      <w:r>
        <w:t xml:space="preserve">) Zákon č. 183/2006 Sb., </w:t>
      </w:r>
      <w:r w:rsidRPr="00E7340E">
        <w:t xml:space="preserve">o územním plánování a stavebním řádu </w:t>
      </w:r>
      <w:r>
        <w:t xml:space="preserve">(stavební zákon), ve znění pozdějších předpisů. </w:t>
      </w:r>
    </w:p>
  </w:footnote>
  <w:footnote w:id="4">
    <w:p w14:paraId="45F86B78" w14:textId="77777777" w:rsidR="00A620EE" w:rsidRDefault="00A620EE" w:rsidP="003D35EE">
      <w:pPr>
        <w:pStyle w:val="Textpoznpodarou"/>
        <w:jc w:val="both"/>
      </w:pPr>
      <w:r w:rsidRPr="000E4849">
        <w:rPr>
          <w:rStyle w:val="Znakapoznpodarou"/>
          <w:rFonts w:cs="Arial"/>
        </w:rPr>
        <w:footnoteRef/>
      </w:r>
      <w:r w:rsidRPr="00243C08">
        <w:rPr>
          <w:rFonts w:cs="Arial"/>
        </w:rPr>
        <w:t>)</w:t>
      </w:r>
      <w:r w:rsidRPr="000E4849">
        <w:rPr>
          <w:rFonts w:cs="Arial"/>
        </w:rPr>
        <w:t xml:space="preserve"> </w:t>
      </w:r>
      <w:r w:rsidRPr="00F433AA">
        <w:rPr>
          <w:rFonts w:cs="Arial"/>
          <w:color w:val="auto"/>
        </w:rPr>
        <w:t xml:space="preserve">Například </w:t>
      </w:r>
      <w:r w:rsidRPr="00F433AA">
        <w:rPr>
          <w:rFonts w:cs="Arial"/>
          <w:color w:val="auto"/>
          <w:szCs w:val="24"/>
        </w:rPr>
        <w:t xml:space="preserve">čl. 7 odst. 4, </w:t>
      </w:r>
      <w:r w:rsidRPr="00F433AA">
        <w:rPr>
          <w:rFonts w:cs="Arial"/>
          <w:color w:val="auto"/>
        </w:rPr>
        <w:t xml:space="preserve">čl. 11 odst. 6, čl. 13 odst. 4 a čl. 14 odst. 2 </w:t>
      </w:r>
      <w:r w:rsidRPr="00F433AA">
        <w:rPr>
          <w:rFonts w:cs="Arial"/>
          <w:color w:val="auto"/>
          <w:szCs w:val="24"/>
        </w:rPr>
        <w:t>nařízení</w:t>
      </w:r>
      <w:r w:rsidRPr="000E4849">
        <w:rPr>
          <w:rFonts w:cs="Arial"/>
          <w:szCs w:val="24"/>
        </w:rPr>
        <w:t xml:space="preserve"> Evropského parlamentu a Rady (EU) č. 305/2011.</w:t>
      </w:r>
    </w:p>
  </w:footnote>
  <w:footnote w:id="5">
    <w:p w14:paraId="663FA5AB" w14:textId="77777777" w:rsidR="00A620EE" w:rsidRDefault="00A620EE" w:rsidP="00533353">
      <w:pPr>
        <w:pStyle w:val="Textpoznpodarou"/>
        <w:jc w:val="both"/>
      </w:pPr>
      <w:r w:rsidRPr="00903BE6">
        <w:rPr>
          <w:rStyle w:val="Znakapoznpodarou"/>
        </w:rPr>
        <w:footnoteRef/>
      </w:r>
      <w:r w:rsidRPr="00903BE6">
        <w:rPr>
          <w:rFonts w:cs="Arial"/>
          <w:color w:val="auto"/>
        </w:rPr>
        <w:t>) Čl. 39 nařízení Evropského parlamentu a Rady (EU) č. 305/2011.</w:t>
      </w:r>
    </w:p>
  </w:footnote>
  <w:footnote w:id="6">
    <w:p w14:paraId="32C39179" w14:textId="77777777" w:rsidR="00A620EE" w:rsidRDefault="00A620EE" w:rsidP="00533353">
      <w:pPr>
        <w:pStyle w:val="Textpoznpodarou"/>
        <w:jc w:val="both"/>
      </w:pPr>
      <w:r w:rsidRPr="00903BE6">
        <w:rPr>
          <w:rStyle w:val="Znakapoznpodarou"/>
          <w:rFonts w:cs="Arial"/>
        </w:rPr>
        <w:footnoteRef/>
      </w:r>
      <w:r w:rsidRPr="00903BE6">
        <w:rPr>
          <w:rFonts w:cs="Arial"/>
        </w:rPr>
        <w:t>)</w:t>
      </w:r>
      <w:r w:rsidRPr="00903BE6">
        <w:rPr>
          <w:rFonts w:cs="Arial"/>
          <w:vertAlign w:val="superscript"/>
        </w:rPr>
        <w:t xml:space="preserve"> </w:t>
      </w:r>
      <w:r w:rsidRPr="00EE4C08">
        <w:rPr>
          <w:rFonts w:cs="Arial"/>
        </w:rPr>
        <w:t xml:space="preserve">§ 17 až 26 </w:t>
      </w:r>
      <w:r>
        <w:rPr>
          <w:rFonts w:cs="Arial"/>
        </w:rPr>
        <w:t>z</w:t>
      </w:r>
      <w:r w:rsidRPr="00903BE6">
        <w:rPr>
          <w:rFonts w:cs="Arial"/>
        </w:rPr>
        <w:t>ákon</w:t>
      </w:r>
      <w:r>
        <w:rPr>
          <w:rFonts w:cs="Arial"/>
        </w:rPr>
        <w:t>a</w:t>
      </w:r>
      <w:r w:rsidRPr="00903BE6">
        <w:rPr>
          <w:rFonts w:cs="Arial"/>
        </w:rPr>
        <w:t xml:space="preserve"> č. 90/2016 Sb., o posuzování shody stanovených výrobků při jejich dodávání na trh, ve znění </w:t>
      </w:r>
      <w:r>
        <w:rPr>
          <w:rFonts w:cs="Arial"/>
        </w:rPr>
        <w:t>zákona č. 265/2017 Sb</w:t>
      </w:r>
      <w:r w:rsidRPr="00903BE6">
        <w:rPr>
          <w:rFonts w:cs="Arial"/>
        </w:rPr>
        <w:t>.</w:t>
      </w:r>
    </w:p>
  </w:footnote>
  <w:footnote w:id="7">
    <w:p w14:paraId="1A88CE21" w14:textId="70ECFE50" w:rsidR="00A620EE" w:rsidRPr="00C0286E" w:rsidRDefault="00A620EE">
      <w:pPr>
        <w:pStyle w:val="Textpoznpodarou"/>
        <w:rPr>
          <w:color w:val="FF0000"/>
        </w:rPr>
      </w:pPr>
      <w:r>
        <w:rPr>
          <w:rStyle w:val="Znakapoznpodarou"/>
        </w:rPr>
        <w:footnoteRef/>
      </w:r>
      <w:r>
        <w:t>)</w:t>
      </w:r>
      <w:r w:rsidRPr="00145FC0">
        <w:rPr>
          <w:color w:val="auto"/>
        </w:rPr>
        <w:t xml:space="preserve"> N</w:t>
      </w:r>
      <w:r w:rsidRPr="00145FC0">
        <w:rPr>
          <w:rFonts w:cs="Arial"/>
          <w:color w:val="auto"/>
          <w:shd w:val="clear" w:color="auto" w:fill="FFFFFF"/>
        </w:rPr>
        <w:t>ařízení Komise v přenesené pravomoci (EU) č. 157/2014 ze dne 30. října 2013 o podmínkách týkajících se zpřístupňování prohlášení o vlastnostech stavebních výrobků na internetové stránce.</w:t>
      </w:r>
    </w:p>
  </w:footnote>
  <w:footnote w:id="8">
    <w:p w14:paraId="13B0AE92" w14:textId="77777777" w:rsidR="00A620EE" w:rsidRDefault="00A620EE" w:rsidP="003D35EE">
      <w:pPr>
        <w:pStyle w:val="Textpoznpodarou"/>
        <w:jc w:val="both"/>
      </w:pPr>
      <w:r w:rsidRPr="000E4849">
        <w:rPr>
          <w:rStyle w:val="Znakapoznpodarou"/>
          <w:rFonts w:cs="Arial"/>
        </w:rPr>
        <w:footnoteRef/>
      </w:r>
      <w:r w:rsidRPr="00243C08">
        <w:rPr>
          <w:rFonts w:cs="Arial"/>
        </w:rPr>
        <w:t xml:space="preserve">) </w:t>
      </w:r>
      <w:r w:rsidRPr="000E4849">
        <w:rPr>
          <w:rFonts w:cs="Arial"/>
        </w:rPr>
        <w:t>Například nařízení Evropského parlamentu a Rady (ES) č. 1907/2006 ze dne 18. prosince 2006 o registraci, hodnocení, povolování a omezování chemických látek, o zřízení Evropské agentury pro chemické látky, o změně směrnice 1999/45/ES a o zrušení nařízení Rady (EHS) č. 793/93, nařízení Komise (ES) č. 1488/94, směrnice Rady 76/769/EHS a směrnic Komise 91/155/EHS, 93/67/EHS, 93/105/ES a 2000/21/ES, v platném znění.</w:t>
      </w:r>
    </w:p>
  </w:footnote>
  <w:footnote w:id="9">
    <w:p w14:paraId="7C25C1D2" w14:textId="77777777" w:rsidR="00A620EE" w:rsidRDefault="00A620EE" w:rsidP="00533353">
      <w:pPr>
        <w:pStyle w:val="Textpoznpodarou"/>
        <w:jc w:val="both"/>
      </w:pPr>
      <w:r>
        <w:rPr>
          <w:rStyle w:val="Znakapoznpodarou"/>
        </w:rPr>
        <w:footnoteRef/>
      </w:r>
      <w:r>
        <w:t xml:space="preserve">) </w:t>
      </w:r>
      <w:r w:rsidRPr="000E4849">
        <w:rPr>
          <w:rFonts w:cs="Arial"/>
        </w:rPr>
        <w:t>Čl. 2 odst. 10 nařízení Evropského parlamentu a Rady (EU) č. 305/2011.</w:t>
      </w:r>
    </w:p>
  </w:footnote>
  <w:footnote w:id="10">
    <w:p w14:paraId="4F898AA0" w14:textId="77777777" w:rsidR="00A620EE" w:rsidRDefault="00A620EE" w:rsidP="00533353">
      <w:pPr>
        <w:pStyle w:val="Textpoznpodarou"/>
        <w:jc w:val="both"/>
      </w:pPr>
      <w:r w:rsidRPr="000E4849">
        <w:rPr>
          <w:rStyle w:val="Znakapoznpodarou"/>
          <w:rFonts w:cs="Arial"/>
        </w:rPr>
        <w:footnoteRef/>
      </w:r>
      <w:r w:rsidRPr="00903BE6">
        <w:rPr>
          <w:rFonts w:cs="Arial"/>
        </w:rPr>
        <w:t>)</w:t>
      </w:r>
      <w:r w:rsidRPr="000E4849">
        <w:rPr>
          <w:rFonts w:cs="Arial"/>
        </w:rPr>
        <w:t xml:space="preserve"> </w:t>
      </w:r>
      <w:r w:rsidRPr="000E4849">
        <w:rPr>
          <w:rFonts w:cs="Arial"/>
          <w:color w:val="auto"/>
          <w:szCs w:val="24"/>
        </w:rPr>
        <w:t>Nařízení vlády č. 339/2002 Sb., o postupech při poskytování informací v oblasti technických předpisů, technických dokumentů a technických norem, ve znění pozdějších předpisů.</w:t>
      </w:r>
    </w:p>
  </w:footnote>
  <w:footnote w:id="11">
    <w:p w14:paraId="6A980758" w14:textId="77777777" w:rsidR="00A620EE" w:rsidRDefault="00A620EE" w:rsidP="00FF5572">
      <w:pPr>
        <w:pStyle w:val="Textpoznpodarou"/>
        <w:jc w:val="both"/>
      </w:pPr>
      <w:r>
        <w:rPr>
          <w:rStyle w:val="Znakapoznpodarou"/>
        </w:rPr>
        <w:footnoteRef/>
      </w:r>
      <w:r>
        <w:t xml:space="preserve">) </w:t>
      </w:r>
      <w:r w:rsidRPr="00FF5572">
        <w:t xml:space="preserve">§ </w:t>
      </w:r>
      <w:proofErr w:type="gramStart"/>
      <w:r w:rsidRPr="00FF5572">
        <w:t>4a</w:t>
      </w:r>
      <w:proofErr w:type="gramEnd"/>
      <w:r w:rsidRPr="00FF5572">
        <w:t xml:space="preserve"> zákona č. 22/1997 Sb., o technických požadavcích na výrobky a o změně a doplnění některých zákonů, ve znění pozdějších předpisů.</w:t>
      </w:r>
    </w:p>
  </w:footnote>
  <w:footnote w:id="12">
    <w:p w14:paraId="655EB866" w14:textId="77777777" w:rsidR="00A620EE" w:rsidRDefault="00A620EE" w:rsidP="00533353">
      <w:pPr>
        <w:pStyle w:val="Textpoznpodarou"/>
        <w:jc w:val="both"/>
      </w:pPr>
      <w:r>
        <w:rPr>
          <w:rStyle w:val="Znakapoznpodarou"/>
        </w:rPr>
        <w:footnoteRef/>
      </w:r>
      <w:r>
        <w:t xml:space="preserve">) </w:t>
      </w:r>
      <w:r w:rsidRPr="00243C08">
        <w:rPr>
          <w:rFonts w:cs="Arial"/>
          <w:color w:val="auto"/>
          <w:szCs w:val="24"/>
        </w:rPr>
        <w:t>§ 160 odst. 3 správního řádu.</w:t>
      </w:r>
    </w:p>
  </w:footnote>
  <w:footnote w:id="13">
    <w:p w14:paraId="7DD4FD70" w14:textId="77777777" w:rsidR="00A620EE" w:rsidRDefault="00A620EE" w:rsidP="00FF5572">
      <w:pPr>
        <w:pStyle w:val="Textpoznpodarou"/>
        <w:jc w:val="both"/>
      </w:pPr>
      <w:r>
        <w:rPr>
          <w:rStyle w:val="Znakapoznpodarou"/>
        </w:rPr>
        <w:footnoteRef/>
      </w:r>
      <w:r>
        <w:t xml:space="preserve">) § 11 až </w:t>
      </w:r>
      <w:proofErr w:type="gramStart"/>
      <w:r>
        <w:t>11b</w:t>
      </w:r>
      <w:proofErr w:type="gramEnd"/>
      <w:r>
        <w:t xml:space="preserve"> zákona č. 22/1997 Sb., </w:t>
      </w:r>
      <w:r w:rsidRPr="009B0991">
        <w:t>o technických požadavcích na výrobky a o změně a doplnění některých zákonů</w:t>
      </w:r>
      <w:r>
        <w:t xml:space="preserve">, ve znění pozdějších předpisů. </w:t>
      </w:r>
    </w:p>
  </w:footnote>
  <w:footnote w:id="14">
    <w:p w14:paraId="6F0BB077" w14:textId="02C68E26" w:rsidR="00A620EE" w:rsidRPr="00400A7B" w:rsidRDefault="00A620EE">
      <w:pPr>
        <w:pStyle w:val="Textpoznpodarou"/>
        <w:rPr>
          <w:color w:val="auto"/>
        </w:rPr>
      </w:pPr>
      <w:r w:rsidRPr="00400A7B">
        <w:rPr>
          <w:rStyle w:val="Znakapoznpodarou"/>
          <w:color w:val="auto"/>
        </w:rPr>
        <w:footnoteRef/>
      </w:r>
      <w:r w:rsidRPr="00400A7B">
        <w:rPr>
          <w:color w:val="auto"/>
          <w:vertAlign w:val="superscript"/>
        </w:rPr>
        <w:t>)</w:t>
      </w:r>
      <w:r w:rsidRPr="00400A7B">
        <w:rPr>
          <w:color w:val="auto"/>
        </w:rPr>
        <w:t xml:space="preserve"> </w:t>
      </w:r>
      <w:r w:rsidRPr="00400A7B">
        <w:rPr>
          <w:rFonts w:cs="Arial"/>
          <w:color w:val="auto"/>
        </w:rPr>
        <w:t>§ 156 odst. 2 stavebního zákona.</w:t>
      </w:r>
    </w:p>
  </w:footnote>
  <w:footnote w:id="15">
    <w:p w14:paraId="2E7DABF5" w14:textId="77777777" w:rsidR="00A620EE" w:rsidRDefault="00A620EE" w:rsidP="003D35EE">
      <w:pPr>
        <w:pStyle w:val="Textpoznpodarou"/>
        <w:jc w:val="both"/>
      </w:pPr>
      <w:r w:rsidRPr="000E4849">
        <w:rPr>
          <w:rStyle w:val="Znakapoznpodarou"/>
          <w:rFonts w:cs="Arial"/>
        </w:rPr>
        <w:footnoteRef/>
      </w:r>
      <w:r w:rsidRPr="00243C08">
        <w:rPr>
          <w:rFonts w:cs="Arial"/>
        </w:rPr>
        <w:t>)</w:t>
      </w:r>
      <w:r w:rsidRPr="00243C08">
        <w:rPr>
          <w:rFonts w:cs="Arial"/>
          <w:color w:val="auto"/>
        </w:rPr>
        <w:t xml:space="preserve"> </w:t>
      </w:r>
      <w:r w:rsidRPr="000E4849">
        <w:rPr>
          <w:rFonts w:cs="Arial"/>
          <w:color w:val="auto"/>
        </w:rPr>
        <w:t xml:space="preserve">Například zákon č. 406/2000 Sb., o hospodaření energií, ve znění pozdějších předpisů, zákon č. 274/2001 Sb., o vodovodech a kanalizacích pro veřejnou potřebu a o změně některých zákonů (zákon o vodovodech a kanalizacích), ve znění pozdějších předpisů, zákon č. 13/1997 Sb., o pozemních komunikacích, ve znění pozdějších předpisů, zákon č. 266/1994 Sb. o drahách, ve znění pozdějších předpisů, zákon č. 183/2006 Sb., o územním plánování a stavebním řádu (stavební zákon), ve znění pozdějších předpisů, </w:t>
      </w:r>
      <w:r w:rsidRPr="000E4849">
        <w:rPr>
          <w:rFonts w:cs="Arial"/>
          <w:bCs/>
          <w:color w:val="auto"/>
        </w:rPr>
        <w:t>vyhláška č. 268/2009 Sb., vyhláška č. 398/2009 Sb. a vyhláška č. 23/2008 Sb.</w:t>
      </w:r>
    </w:p>
  </w:footnote>
  <w:footnote w:id="16">
    <w:p w14:paraId="799B0E1C" w14:textId="0D8BFC78" w:rsidR="00A620EE" w:rsidRPr="00400A7B" w:rsidRDefault="00A620EE" w:rsidP="00A86F2A">
      <w:pPr>
        <w:pStyle w:val="Textpoznpodarou"/>
        <w:spacing w:before="120"/>
        <w:rPr>
          <w:color w:val="auto"/>
        </w:rPr>
      </w:pPr>
      <w:r w:rsidRPr="00400A7B">
        <w:rPr>
          <w:rStyle w:val="Znakapoznpodarou"/>
          <w:color w:val="auto"/>
        </w:rPr>
        <w:footnoteRef/>
      </w:r>
      <w:r w:rsidRPr="00400A7B">
        <w:rPr>
          <w:color w:val="auto"/>
        </w:rPr>
        <w:t>) Zákon č. 360/1992 Sb., o výkonu povolání autorizovaných architektů a o výkonu povolání autorizovaných inženýrů a techniků činných ve výstavbě, ve znění pozdějších předpisů.</w:t>
      </w:r>
    </w:p>
  </w:footnote>
  <w:footnote w:id="17">
    <w:p w14:paraId="34A6C113" w14:textId="77777777" w:rsidR="00A620EE" w:rsidRDefault="00A620EE" w:rsidP="003D35EE">
      <w:pPr>
        <w:pStyle w:val="Textpoznpodarou"/>
        <w:jc w:val="both"/>
        <w:rPr>
          <w:rFonts w:cs="Arial"/>
          <w:color w:val="auto"/>
        </w:rPr>
      </w:pPr>
      <w:r w:rsidRPr="000E4849">
        <w:rPr>
          <w:rStyle w:val="Znakapoznpodarou"/>
          <w:rFonts w:cs="Arial"/>
          <w:color w:val="auto"/>
        </w:rPr>
        <w:footnoteRef/>
      </w:r>
      <w:r w:rsidRPr="00243C08">
        <w:t>)</w:t>
      </w:r>
      <w:r w:rsidRPr="000E4849">
        <w:rPr>
          <w:rFonts w:cs="Arial"/>
          <w:color w:val="auto"/>
        </w:rPr>
        <w:t xml:space="preserve"> </w:t>
      </w:r>
      <w:r w:rsidRPr="000E4849">
        <w:rPr>
          <w:rFonts w:cs="Arial"/>
          <w:bCs/>
          <w:color w:val="auto"/>
        </w:rPr>
        <w:t>Nařízení</w:t>
      </w:r>
      <w:r w:rsidRPr="000E4849">
        <w:rPr>
          <w:rFonts w:cs="Arial"/>
          <w:color w:val="auto"/>
        </w:rPr>
        <w:t xml:space="preserve"> </w:t>
      </w:r>
      <w:r w:rsidRPr="000E4849">
        <w:rPr>
          <w:rFonts w:cs="Arial"/>
          <w:bCs/>
          <w:color w:val="auto"/>
        </w:rPr>
        <w:t xml:space="preserve">Evropského parlamentu a Rady (ES) </w:t>
      </w:r>
      <w:r w:rsidRPr="000E4849">
        <w:rPr>
          <w:rFonts w:cs="Arial"/>
          <w:color w:val="auto"/>
        </w:rPr>
        <w:t xml:space="preserve">2019/1020 ze dne 20. června 2019 o dozoru nad trhem a souladu </w:t>
      </w:r>
      <w:r w:rsidRPr="00C503F7">
        <w:rPr>
          <w:rFonts w:cs="Arial"/>
          <w:color w:val="auto"/>
        </w:rPr>
        <w:t>výrobků</w:t>
      </w:r>
      <w:r>
        <w:rPr>
          <w:rFonts w:cs="Arial"/>
          <w:color w:val="auto"/>
        </w:rPr>
        <w:t xml:space="preserve"> </w:t>
      </w:r>
      <w:r w:rsidRPr="000E4849">
        <w:rPr>
          <w:rFonts w:cs="Arial"/>
          <w:color w:val="auto"/>
        </w:rPr>
        <w:t>s předpisy a o změně směrnice 2004/42/ES a nařízení (ES) č. 765/2008 a (EU) č. 305/2011.</w:t>
      </w:r>
    </w:p>
    <w:p w14:paraId="7C49B3B7" w14:textId="32C2242A" w:rsidR="00A620EE" w:rsidRDefault="00A620EE" w:rsidP="003D35EE">
      <w:pPr>
        <w:pStyle w:val="Textpoznpodarou"/>
        <w:jc w:val="both"/>
      </w:pPr>
      <w:r w:rsidRPr="004850FD">
        <w:t>Zákon č. …</w:t>
      </w:r>
      <w:r w:rsidRPr="00400A7B">
        <w:rPr>
          <w:color w:val="auto"/>
        </w:rPr>
        <w:t xml:space="preserve">/2021 </w:t>
      </w:r>
      <w:r w:rsidRPr="004850FD">
        <w:t>Sb. o dozoru nad trhem a souladu výrobků s předpisy.</w:t>
      </w:r>
    </w:p>
  </w:footnote>
  <w:footnote w:id="18">
    <w:p w14:paraId="32806E10" w14:textId="77777777" w:rsidR="00A620EE" w:rsidRDefault="00A620EE" w:rsidP="003D35EE">
      <w:pPr>
        <w:pStyle w:val="Textpoznpodarou"/>
      </w:pPr>
      <w:r>
        <w:rPr>
          <w:rStyle w:val="Znakapoznpodarou"/>
        </w:rPr>
        <w:footnoteRef/>
      </w:r>
      <w:r w:rsidRPr="00243C08">
        <w:t xml:space="preserve">) </w:t>
      </w:r>
      <w:r w:rsidRPr="00AA66A3">
        <w:t>§ 7 odst. 2 a 3 zákona č. 64/1986 Sb. o České obchodní inspekci, ve znění pozdějších předpisů.</w:t>
      </w:r>
    </w:p>
  </w:footnote>
  <w:footnote w:id="19">
    <w:p w14:paraId="040B3BF3" w14:textId="77777777" w:rsidR="00A620EE" w:rsidRDefault="00A620EE" w:rsidP="003D35EE">
      <w:pPr>
        <w:pStyle w:val="Textpoznpodarou"/>
        <w:jc w:val="both"/>
      </w:pPr>
      <w:r>
        <w:rPr>
          <w:rStyle w:val="Znakapoznpodarou"/>
        </w:rPr>
        <w:footnoteRef/>
      </w:r>
      <w:r w:rsidRPr="00243C08">
        <w:t>)</w:t>
      </w:r>
      <w:r>
        <w:t xml:space="preserve"> Zákon č. 102/2001 Sb., </w:t>
      </w:r>
      <w:r w:rsidRPr="003E718C">
        <w:t>o obecné bezpečnosti výrobků a o změně některých zákonů (zákon o obecné bezpečnosti výrobků), ve znění pozdějších předpisů</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CFCFD3" w14:textId="77777777" w:rsidR="00A620EE" w:rsidRDefault="00A620EE" w:rsidP="00936BCA">
    <w:pPr>
      <w:pStyle w:val="Zhlav"/>
      <w:ind w:left="3252" w:firstLine="4119"/>
    </w:pPr>
  </w:p>
  <w:p w14:paraId="4C64C664" w14:textId="77777777" w:rsidR="00A620EE" w:rsidRDefault="00A620EE" w:rsidP="00936BCA">
    <w:pPr>
      <w:pStyle w:val="Zhlav"/>
      <w:ind w:left="3252" w:firstLine="4119"/>
    </w:pPr>
  </w:p>
  <w:p w14:paraId="511BC42B" w14:textId="77777777" w:rsidR="00A620EE" w:rsidRDefault="00A620EE" w:rsidP="00936BCA">
    <w:pPr>
      <w:pStyle w:val="Zhlav"/>
      <w:tabs>
        <w:tab w:val="left" w:pos="7371"/>
      </w:tabs>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D1B93"/>
    <w:multiLevelType w:val="multilevel"/>
    <w:tmpl w:val="E8A48D7C"/>
    <w:styleLink w:val="VariantaA-sla"/>
    <w:lvl w:ilvl="0">
      <w:start w:val="1"/>
      <w:numFmt w:val="decimal"/>
      <w:lvlText w:val="%1."/>
      <w:lvlJc w:val="left"/>
      <w:pPr>
        <w:ind w:left="357" w:hanging="357"/>
      </w:pPr>
      <w:rPr>
        <w:rFonts w:cs="Times New Roman" w:hint="default"/>
      </w:rPr>
    </w:lvl>
    <w:lvl w:ilvl="1">
      <w:start w:val="1"/>
      <w:numFmt w:val="decimal"/>
      <w:lvlText w:val="%1.%2."/>
      <w:lvlJc w:val="left"/>
      <w:pPr>
        <w:ind w:left="851" w:hanging="494"/>
      </w:pPr>
      <w:rPr>
        <w:rFonts w:cs="Times New Roman" w:hint="default"/>
      </w:rPr>
    </w:lvl>
    <w:lvl w:ilvl="2">
      <w:start w:val="1"/>
      <w:numFmt w:val="decimal"/>
      <w:lvlText w:val="%1.%2.%3."/>
      <w:lvlJc w:val="left"/>
      <w:pPr>
        <w:ind w:left="1474" w:hanging="623"/>
      </w:pPr>
      <w:rPr>
        <w:rFonts w:cs="Times New Roman" w:hint="default"/>
      </w:rPr>
    </w:lvl>
    <w:lvl w:ilvl="3">
      <w:start w:val="1"/>
      <w:numFmt w:val="decimal"/>
      <w:lvlText w:val="%1.%2.%3.%4."/>
      <w:lvlJc w:val="left"/>
      <w:pPr>
        <w:tabs>
          <w:tab w:val="num" w:pos="1474"/>
        </w:tabs>
        <w:ind w:left="2268" w:hanging="794"/>
      </w:pPr>
      <w:rPr>
        <w:rFonts w:cs="Times New Roman" w:hint="default"/>
      </w:rPr>
    </w:lvl>
    <w:lvl w:ilvl="4">
      <w:start w:val="1"/>
      <w:numFmt w:val="decimal"/>
      <w:lvlText w:val="%1.%2.%3.%4.%5."/>
      <w:lvlJc w:val="left"/>
      <w:pPr>
        <w:ind w:left="3232" w:hanging="964"/>
      </w:pPr>
      <w:rPr>
        <w:rFonts w:cs="Times New Roman" w:hint="default"/>
      </w:rPr>
    </w:lvl>
    <w:lvl w:ilvl="5">
      <w:start w:val="1"/>
      <w:numFmt w:val="decimal"/>
      <w:lvlText w:val="%1.%2.%3.%4.%5.%6."/>
      <w:lvlJc w:val="left"/>
      <w:pPr>
        <w:ind w:left="4366" w:hanging="1134"/>
      </w:pPr>
      <w:rPr>
        <w:rFonts w:cs="Times New Roman" w:hint="default"/>
      </w:rPr>
    </w:lvl>
    <w:lvl w:ilvl="6">
      <w:start w:val="1"/>
      <w:numFmt w:val="decimal"/>
      <w:lvlText w:val="%1.%2.%3.%4.%5.%6.%7."/>
      <w:lvlJc w:val="left"/>
      <w:pPr>
        <w:tabs>
          <w:tab w:val="num" w:pos="3232"/>
        </w:tabs>
        <w:ind w:left="4536" w:hanging="1304"/>
      </w:pPr>
      <w:rPr>
        <w:rFonts w:cs="Times New Roman" w:hint="default"/>
      </w:rPr>
    </w:lvl>
    <w:lvl w:ilvl="7">
      <w:start w:val="1"/>
      <w:numFmt w:val="decimal"/>
      <w:lvlText w:val="%1.%2.%3.%4.%5.%6.%7.%8."/>
      <w:lvlJc w:val="left"/>
      <w:pPr>
        <w:tabs>
          <w:tab w:val="num" w:pos="3232"/>
        </w:tabs>
        <w:ind w:left="4706" w:hanging="1474"/>
      </w:pPr>
      <w:rPr>
        <w:rFonts w:cs="Times New Roman" w:hint="default"/>
      </w:rPr>
    </w:lvl>
    <w:lvl w:ilvl="8">
      <w:start w:val="1"/>
      <w:numFmt w:val="decimal"/>
      <w:lvlText w:val="%1.%2.%3.%4.%5.%6.%7.%8.%9."/>
      <w:lvlJc w:val="left"/>
      <w:pPr>
        <w:ind w:left="4876" w:hanging="1644"/>
      </w:pPr>
      <w:rPr>
        <w:rFonts w:cs="Times New Roman" w:hint="default"/>
      </w:rPr>
    </w:lvl>
  </w:abstractNum>
  <w:abstractNum w:abstractNumId="1" w15:restartNumberingAfterBreak="0">
    <w:nsid w:val="097E5E1B"/>
    <w:multiLevelType w:val="hybridMultilevel"/>
    <w:tmpl w:val="77BE4588"/>
    <w:lvl w:ilvl="0" w:tplc="53A2DA04">
      <w:start w:val="1"/>
      <w:numFmt w:val="decimal"/>
      <w:lvlText w:val="(%1)"/>
      <w:lvlJc w:val="left"/>
      <w:pPr>
        <w:ind w:left="1137" w:hanging="57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4F41404"/>
    <w:multiLevelType w:val="hybridMultilevel"/>
    <w:tmpl w:val="94E49960"/>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3" w15:restartNumberingAfterBreak="0">
    <w:nsid w:val="1615572B"/>
    <w:multiLevelType w:val="multilevel"/>
    <w:tmpl w:val="3320A8B2"/>
    <w:styleLink w:val="VariantaB-odrky"/>
    <w:lvl w:ilvl="0">
      <w:start w:val="1"/>
      <w:numFmt w:val="bullet"/>
      <w:lvlText w:val="—"/>
      <w:lvlJc w:val="left"/>
      <w:pPr>
        <w:ind w:left="357" w:hanging="357"/>
      </w:pPr>
      <w:rPr>
        <w:rFonts w:ascii="Calibri" w:hAnsi="Calibri" w:hint="default"/>
        <w:sz w:val="16"/>
      </w:rPr>
    </w:lvl>
    <w:lvl w:ilvl="1">
      <w:start w:val="1"/>
      <w:numFmt w:val="bullet"/>
      <w:lvlText w:val=""/>
      <w:lvlJc w:val="left"/>
      <w:pPr>
        <w:ind w:left="714" w:hanging="357"/>
      </w:pPr>
      <w:rPr>
        <w:rFonts w:ascii="Wingdings" w:hAnsi="Wingdings" w:hint="default"/>
        <w:sz w:val="14"/>
      </w:rPr>
    </w:lvl>
    <w:lvl w:ilvl="2">
      <w:start w:val="1"/>
      <w:numFmt w:val="bullet"/>
      <w:lvlText w:val=""/>
      <w:lvlJc w:val="left"/>
      <w:pPr>
        <w:ind w:left="1071" w:hanging="357"/>
      </w:pPr>
      <w:rPr>
        <w:rFonts w:ascii="Wingdings 2" w:hAnsi="Wingdings 2" w:hint="default"/>
      </w:rPr>
    </w:lvl>
    <w:lvl w:ilvl="3">
      <w:start w:val="1"/>
      <w:numFmt w:val="bullet"/>
      <w:lvlText w:val=""/>
      <w:lvlJc w:val="left"/>
      <w:pPr>
        <w:ind w:left="1428" w:hanging="357"/>
      </w:pPr>
      <w:rPr>
        <w:rFonts w:ascii="Wingdings 2" w:hAnsi="Wingdings 2" w:hint="default"/>
      </w:rPr>
    </w:lvl>
    <w:lvl w:ilvl="4">
      <w:start w:val="1"/>
      <w:numFmt w:val="bullet"/>
      <w:lvlText w:val=""/>
      <w:lvlJc w:val="left"/>
      <w:pPr>
        <w:ind w:left="1785" w:hanging="357"/>
      </w:pPr>
      <w:rPr>
        <w:rFonts w:ascii="Wingdings 2" w:hAnsi="Wingdings 2" w:hint="default"/>
      </w:rPr>
    </w:lvl>
    <w:lvl w:ilvl="5">
      <w:start w:val="1"/>
      <w:numFmt w:val="bullet"/>
      <w:lvlText w:val=""/>
      <w:lvlJc w:val="left"/>
      <w:pPr>
        <w:ind w:left="2142" w:hanging="357"/>
      </w:pPr>
      <w:rPr>
        <w:rFonts w:ascii="Wingdings 2" w:hAnsi="Wingdings 2" w:hint="default"/>
      </w:rPr>
    </w:lvl>
    <w:lvl w:ilvl="6">
      <w:start w:val="1"/>
      <w:numFmt w:val="bullet"/>
      <w:lvlText w:val=""/>
      <w:lvlJc w:val="left"/>
      <w:pPr>
        <w:ind w:left="2499" w:hanging="357"/>
      </w:pPr>
      <w:rPr>
        <w:rFonts w:ascii="Wingdings 2" w:hAnsi="Wingdings 2" w:hint="default"/>
      </w:rPr>
    </w:lvl>
    <w:lvl w:ilvl="7">
      <w:start w:val="1"/>
      <w:numFmt w:val="bullet"/>
      <w:lvlText w:val=""/>
      <w:lvlJc w:val="left"/>
      <w:pPr>
        <w:ind w:left="2856" w:hanging="357"/>
      </w:pPr>
      <w:rPr>
        <w:rFonts w:ascii="Wingdings 2" w:hAnsi="Wingdings 2" w:hint="default"/>
      </w:rPr>
    </w:lvl>
    <w:lvl w:ilvl="8">
      <w:start w:val="1"/>
      <w:numFmt w:val="bullet"/>
      <w:lvlText w:val=""/>
      <w:lvlJc w:val="left"/>
      <w:pPr>
        <w:ind w:left="3213" w:hanging="357"/>
      </w:pPr>
      <w:rPr>
        <w:rFonts w:ascii="Wingdings 2" w:hAnsi="Wingdings 2" w:hint="default"/>
      </w:rPr>
    </w:lvl>
  </w:abstractNum>
  <w:abstractNum w:abstractNumId="4" w15:restartNumberingAfterBreak="0">
    <w:nsid w:val="16962757"/>
    <w:multiLevelType w:val="hybridMultilevel"/>
    <w:tmpl w:val="4CDE6758"/>
    <w:lvl w:ilvl="0" w:tplc="7A28F52C">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7CB029E"/>
    <w:multiLevelType w:val="hybridMultilevel"/>
    <w:tmpl w:val="F50A39A4"/>
    <w:lvl w:ilvl="0" w:tplc="D944A8FA">
      <w:start w:val="1"/>
      <w:numFmt w:val="decimal"/>
      <w:lvlText w:val="%1."/>
      <w:lvlJc w:val="left"/>
      <w:pPr>
        <w:ind w:left="1065" w:hanging="360"/>
      </w:pPr>
      <w:rPr>
        <w:rFonts w:hint="default"/>
        <w:b w:val="0"/>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6" w15:restartNumberingAfterBreak="0">
    <w:nsid w:val="19F04F6C"/>
    <w:multiLevelType w:val="hybridMultilevel"/>
    <w:tmpl w:val="471EBF72"/>
    <w:lvl w:ilvl="0" w:tplc="9C8045B8">
      <w:start w:val="3"/>
      <w:numFmt w:val="ordinal"/>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8D30CD"/>
    <w:multiLevelType w:val="multilevel"/>
    <w:tmpl w:val="5BFA0D64"/>
    <w:lvl w:ilvl="0">
      <w:start w:val="1"/>
      <w:numFmt w:val="upperRoman"/>
      <w:lvlText w:val="%1."/>
      <w:lvlJc w:val="righ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8" w15:restartNumberingAfterBreak="0">
    <w:nsid w:val="1C49657D"/>
    <w:multiLevelType w:val="hybridMultilevel"/>
    <w:tmpl w:val="642C6720"/>
    <w:lvl w:ilvl="0" w:tplc="FFFFFFFF">
      <w:start w:val="1"/>
      <w:numFmt w:val="decimal"/>
      <w:lvlText w:val="(%1)"/>
      <w:lvlJc w:val="left"/>
      <w:pPr>
        <w:ind w:left="502" w:hanging="360"/>
      </w:p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9" w15:restartNumberingAfterBreak="0">
    <w:nsid w:val="1FE0097A"/>
    <w:multiLevelType w:val="hybridMultilevel"/>
    <w:tmpl w:val="56E89CFC"/>
    <w:lvl w:ilvl="0" w:tplc="04050017">
      <w:start w:val="1"/>
      <w:numFmt w:val="lowerLetter"/>
      <w:lvlText w:val="%1)"/>
      <w:lvlJc w:val="left"/>
      <w:pPr>
        <w:ind w:left="1004" w:hanging="360"/>
      </w:pPr>
      <w:rPr>
        <w:rFonts w:cs="Times New Roman"/>
      </w:rPr>
    </w:lvl>
    <w:lvl w:ilvl="1" w:tplc="04050019" w:tentative="1">
      <w:start w:val="1"/>
      <w:numFmt w:val="lowerLetter"/>
      <w:lvlText w:val="%2."/>
      <w:lvlJc w:val="left"/>
      <w:pPr>
        <w:ind w:left="1724" w:hanging="360"/>
      </w:pPr>
      <w:rPr>
        <w:rFonts w:cs="Times New Roman"/>
      </w:rPr>
    </w:lvl>
    <w:lvl w:ilvl="2" w:tplc="0405001B" w:tentative="1">
      <w:start w:val="1"/>
      <w:numFmt w:val="lowerRoman"/>
      <w:lvlText w:val="%3."/>
      <w:lvlJc w:val="right"/>
      <w:pPr>
        <w:ind w:left="2444" w:hanging="180"/>
      </w:pPr>
      <w:rPr>
        <w:rFonts w:cs="Times New Roman"/>
      </w:rPr>
    </w:lvl>
    <w:lvl w:ilvl="3" w:tplc="0405000F" w:tentative="1">
      <w:start w:val="1"/>
      <w:numFmt w:val="decimal"/>
      <w:lvlText w:val="%4."/>
      <w:lvlJc w:val="left"/>
      <w:pPr>
        <w:ind w:left="3164" w:hanging="360"/>
      </w:pPr>
      <w:rPr>
        <w:rFonts w:cs="Times New Roman"/>
      </w:rPr>
    </w:lvl>
    <w:lvl w:ilvl="4" w:tplc="04050019" w:tentative="1">
      <w:start w:val="1"/>
      <w:numFmt w:val="lowerLetter"/>
      <w:lvlText w:val="%5."/>
      <w:lvlJc w:val="left"/>
      <w:pPr>
        <w:ind w:left="3884" w:hanging="360"/>
      </w:pPr>
      <w:rPr>
        <w:rFonts w:cs="Times New Roman"/>
      </w:rPr>
    </w:lvl>
    <w:lvl w:ilvl="5" w:tplc="0405001B" w:tentative="1">
      <w:start w:val="1"/>
      <w:numFmt w:val="lowerRoman"/>
      <w:lvlText w:val="%6."/>
      <w:lvlJc w:val="right"/>
      <w:pPr>
        <w:ind w:left="4604" w:hanging="180"/>
      </w:pPr>
      <w:rPr>
        <w:rFonts w:cs="Times New Roman"/>
      </w:rPr>
    </w:lvl>
    <w:lvl w:ilvl="6" w:tplc="0405000F" w:tentative="1">
      <w:start w:val="1"/>
      <w:numFmt w:val="decimal"/>
      <w:lvlText w:val="%7."/>
      <w:lvlJc w:val="left"/>
      <w:pPr>
        <w:ind w:left="5324" w:hanging="360"/>
      </w:pPr>
      <w:rPr>
        <w:rFonts w:cs="Times New Roman"/>
      </w:rPr>
    </w:lvl>
    <w:lvl w:ilvl="7" w:tplc="04050019" w:tentative="1">
      <w:start w:val="1"/>
      <w:numFmt w:val="lowerLetter"/>
      <w:lvlText w:val="%8."/>
      <w:lvlJc w:val="left"/>
      <w:pPr>
        <w:ind w:left="6044" w:hanging="360"/>
      </w:pPr>
      <w:rPr>
        <w:rFonts w:cs="Times New Roman"/>
      </w:rPr>
    </w:lvl>
    <w:lvl w:ilvl="8" w:tplc="0405001B" w:tentative="1">
      <w:start w:val="1"/>
      <w:numFmt w:val="lowerRoman"/>
      <w:lvlText w:val="%9."/>
      <w:lvlJc w:val="right"/>
      <w:pPr>
        <w:ind w:left="6764" w:hanging="180"/>
      </w:pPr>
      <w:rPr>
        <w:rFonts w:cs="Times New Roman"/>
      </w:rPr>
    </w:lvl>
  </w:abstractNum>
  <w:abstractNum w:abstractNumId="10" w15:restartNumberingAfterBreak="0">
    <w:nsid w:val="28B27AF8"/>
    <w:multiLevelType w:val="multilevel"/>
    <w:tmpl w:val="D3B691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8083714"/>
    <w:multiLevelType w:val="hybridMultilevel"/>
    <w:tmpl w:val="B2026A80"/>
    <w:lvl w:ilvl="0" w:tplc="4B320D92">
      <w:start w:val="1"/>
      <w:numFmt w:val="decimal"/>
      <w:lvlText w:val="(%1)"/>
      <w:lvlJc w:val="left"/>
      <w:pPr>
        <w:ind w:left="1068" w:hanging="360"/>
      </w:pPr>
      <w:rPr>
        <w:rFonts w:ascii="Arial" w:eastAsia="Times New Roman" w:hAnsi="Arial" w:cs="Arial"/>
        <w:strike w:val="0"/>
        <w:color w:val="FF000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2" w15:restartNumberingAfterBreak="0">
    <w:nsid w:val="3A0D3C1E"/>
    <w:multiLevelType w:val="hybridMultilevel"/>
    <w:tmpl w:val="53D44D10"/>
    <w:lvl w:ilvl="0" w:tplc="C1661C2E">
      <w:start w:val="1"/>
      <w:numFmt w:val="decimal"/>
      <w:lvlText w:val="(%1)"/>
      <w:lvlJc w:val="left"/>
      <w:pPr>
        <w:ind w:left="1068"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3AE19CC"/>
    <w:multiLevelType w:val="hybridMultilevel"/>
    <w:tmpl w:val="73BC640C"/>
    <w:lvl w:ilvl="0" w:tplc="81065774">
      <w:start w:val="1"/>
      <w:numFmt w:val="decimal"/>
      <w:lvlText w:val="(%1)"/>
      <w:lvlJc w:val="left"/>
      <w:pPr>
        <w:ind w:left="1211"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15:restartNumberingAfterBreak="0">
    <w:nsid w:val="46852F9C"/>
    <w:multiLevelType w:val="hybridMultilevel"/>
    <w:tmpl w:val="66AE8FAC"/>
    <w:lvl w:ilvl="0" w:tplc="EC2AAB54">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5" w15:restartNumberingAfterBreak="0">
    <w:nsid w:val="4C761880"/>
    <w:multiLevelType w:val="multilevel"/>
    <w:tmpl w:val="D4D22CC6"/>
    <w:lvl w:ilvl="0">
      <w:start w:val="1"/>
      <w:numFmt w:val="upperRoman"/>
      <w:lvlText w:val="%1."/>
      <w:lvlJc w:val="left"/>
      <w:pPr>
        <w:ind w:left="1080" w:hanging="720"/>
      </w:pPr>
      <w:rPr>
        <w:rFonts w:cs="Times New Roman" w:hint="default"/>
      </w:rPr>
    </w:lvl>
    <w:lvl w:ilvl="1">
      <w:start w:val="12"/>
      <w:numFmt w:val="decimal"/>
      <w:lvlText w:val="%1.%2"/>
      <w:lvlJc w:val="left"/>
      <w:pPr>
        <w:ind w:left="885" w:hanging="525"/>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16" w15:restartNumberingAfterBreak="0">
    <w:nsid w:val="4C9659F5"/>
    <w:multiLevelType w:val="multilevel"/>
    <w:tmpl w:val="93BADE6A"/>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E1D67FF"/>
    <w:multiLevelType w:val="hybridMultilevel"/>
    <w:tmpl w:val="DF22C254"/>
    <w:lvl w:ilvl="0" w:tplc="A4582FB2">
      <w:start w:val="1"/>
      <w:numFmt w:val="decimal"/>
      <w:lvlText w:val="%1."/>
      <w:lvlJc w:val="left"/>
      <w:pPr>
        <w:ind w:left="1068" w:hanging="360"/>
      </w:pPr>
      <w:rPr>
        <w:rFonts w:hint="default"/>
        <w:b w:val="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8" w15:restartNumberingAfterBreak="0">
    <w:nsid w:val="4F89775E"/>
    <w:multiLevelType w:val="multilevel"/>
    <w:tmpl w:val="0D8ABE32"/>
    <w:styleLink w:val="VariantaB-sla"/>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514C1BCB"/>
    <w:multiLevelType w:val="hybridMultilevel"/>
    <w:tmpl w:val="7EB425D0"/>
    <w:lvl w:ilvl="0" w:tplc="EA1012C6">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15:restartNumberingAfterBreak="0">
    <w:nsid w:val="5177763A"/>
    <w:multiLevelType w:val="hybridMultilevel"/>
    <w:tmpl w:val="477607F2"/>
    <w:lvl w:ilvl="0" w:tplc="04050017">
      <w:start w:val="1"/>
      <w:numFmt w:val="lowerLetter"/>
      <w:lvlText w:val="%1)"/>
      <w:lvlJc w:val="left"/>
      <w:pPr>
        <w:ind w:left="1080" w:hanging="36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53CE5745"/>
    <w:multiLevelType w:val="hybridMultilevel"/>
    <w:tmpl w:val="7622901E"/>
    <w:lvl w:ilvl="0" w:tplc="634A9B62">
      <w:start w:val="1"/>
      <w:numFmt w:val="decimal"/>
      <w:lvlText w:val="(%1)"/>
      <w:lvlJc w:val="left"/>
      <w:pPr>
        <w:ind w:left="1068" w:hanging="360"/>
      </w:pPr>
      <w:rPr>
        <w:rFonts w:hint="default"/>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54F0BAB"/>
    <w:multiLevelType w:val="hybridMultilevel"/>
    <w:tmpl w:val="E3E43F84"/>
    <w:lvl w:ilvl="0" w:tplc="08586B6E">
      <w:start w:val="1"/>
      <w:numFmt w:val="decimal"/>
      <w:lvlText w:val="(%1)"/>
      <w:lvlJc w:val="left"/>
      <w:pPr>
        <w:ind w:left="1068" w:hanging="360"/>
      </w:pPr>
      <w:rPr>
        <w:rFonts w:hint="default"/>
        <w:strike w:val="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3" w15:restartNumberingAfterBreak="0">
    <w:nsid w:val="58A321E4"/>
    <w:multiLevelType w:val="multilevel"/>
    <w:tmpl w:val="E8BAE50A"/>
    <w:styleLink w:val="VariantaA-odrky"/>
    <w:lvl w:ilvl="0">
      <w:start w:val="1"/>
      <w:numFmt w:val="bullet"/>
      <w:lvlText w:val=""/>
      <w:lvlJc w:val="left"/>
      <w:pPr>
        <w:ind w:left="357" w:hanging="357"/>
      </w:pPr>
      <w:rPr>
        <w:rFonts w:ascii="Wingdings" w:hAnsi="Wingdings" w:hint="default"/>
        <w:sz w:val="16"/>
      </w:rPr>
    </w:lvl>
    <w:lvl w:ilvl="1">
      <w:start w:val="1"/>
      <w:numFmt w:val="bullet"/>
      <w:lvlText w:val=""/>
      <w:lvlJc w:val="left"/>
      <w:pPr>
        <w:ind w:left="714" w:hanging="357"/>
      </w:pPr>
      <w:rPr>
        <w:rFonts w:ascii="Wingdings" w:hAnsi="Wingdings" w:hint="default"/>
        <w:sz w:val="14"/>
      </w:rPr>
    </w:lvl>
    <w:lvl w:ilvl="2">
      <w:start w:val="1"/>
      <w:numFmt w:val="bullet"/>
      <w:lvlText w:val=""/>
      <w:lvlJc w:val="left"/>
      <w:pPr>
        <w:ind w:left="1071" w:hanging="357"/>
      </w:pPr>
      <w:rPr>
        <w:rFonts w:ascii="Wingdings" w:hAnsi="Wingdings" w:hint="default"/>
        <w:sz w:val="10"/>
      </w:rPr>
    </w:lvl>
    <w:lvl w:ilvl="3">
      <w:start w:val="1"/>
      <w:numFmt w:val="bullet"/>
      <w:lvlText w:val=""/>
      <w:lvlJc w:val="left"/>
      <w:pPr>
        <w:ind w:left="1428" w:hanging="357"/>
      </w:pPr>
      <w:rPr>
        <w:rFonts w:ascii="Wingdings" w:hAnsi="Wingdings" w:hint="default"/>
        <w:sz w:val="10"/>
      </w:rPr>
    </w:lvl>
    <w:lvl w:ilvl="4">
      <w:start w:val="1"/>
      <w:numFmt w:val="bullet"/>
      <w:lvlText w:val=""/>
      <w:lvlJc w:val="left"/>
      <w:pPr>
        <w:ind w:left="1785" w:hanging="357"/>
      </w:pPr>
      <w:rPr>
        <w:rFonts w:ascii="Wingdings" w:hAnsi="Wingdings" w:hint="default"/>
        <w:sz w:val="10"/>
      </w:rPr>
    </w:lvl>
    <w:lvl w:ilvl="5">
      <w:start w:val="1"/>
      <w:numFmt w:val="bullet"/>
      <w:lvlText w:val=""/>
      <w:lvlJc w:val="left"/>
      <w:pPr>
        <w:ind w:left="2142" w:hanging="357"/>
      </w:pPr>
      <w:rPr>
        <w:rFonts w:ascii="Wingdings" w:hAnsi="Wingdings" w:hint="default"/>
        <w:sz w:val="10"/>
      </w:rPr>
    </w:lvl>
    <w:lvl w:ilvl="6">
      <w:start w:val="1"/>
      <w:numFmt w:val="bullet"/>
      <w:lvlText w:val=""/>
      <w:lvlJc w:val="left"/>
      <w:pPr>
        <w:ind w:left="2499" w:hanging="357"/>
      </w:pPr>
      <w:rPr>
        <w:rFonts w:ascii="Wingdings" w:hAnsi="Wingdings" w:hint="default"/>
        <w:sz w:val="10"/>
      </w:rPr>
    </w:lvl>
    <w:lvl w:ilvl="7">
      <w:start w:val="1"/>
      <w:numFmt w:val="bullet"/>
      <w:lvlText w:val=""/>
      <w:lvlJc w:val="left"/>
      <w:pPr>
        <w:ind w:left="2856" w:hanging="357"/>
      </w:pPr>
      <w:rPr>
        <w:rFonts w:ascii="Wingdings" w:hAnsi="Wingdings" w:hint="default"/>
        <w:sz w:val="10"/>
      </w:rPr>
    </w:lvl>
    <w:lvl w:ilvl="8">
      <w:start w:val="1"/>
      <w:numFmt w:val="bullet"/>
      <w:lvlText w:val=""/>
      <w:lvlJc w:val="left"/>
      <w:pPr>
        <w:ind w:left="3213" w:hanging="357"/>
      </w:pPr>
      <w:rPr>
        <w:rFonts w:ascii="Wingdings" w:hAnsi="Wingdings" w:hint="default"/>
        <w:color w:val="000000"/>
        <w:sz w:val="10"/>
      </w:rPr>
    </w:lvl>
  </w:abstractNum>
  <w:abstractNum w:abstractNumId="24" w15:restartNumberingAfterBreak="0">
    <w:nsid w:val="5962408F"/>
    <w:multiLevelType w:val="hybridMultilevel"/>
    <w:tmpl w:val="6D56F4D0"/>
    <w:lvl w:ilvl="0" w:tplc="7988E1E6">
      <w:start w:val="3"/>
      <w:numFmt w:val="ordinal"/>
      <w:lvlText w:val="1.%1"/>
      <w:lvlJc w:val="left"/>
      <w:pPr>
        <w:ind w:left="720" w:hanging="360"/>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D292B43"/>
    <w:multiLevelType w:val="hybridMultilevel"/>
    <w:tmpl w:val="A39AC55E"/>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5E5E78C8"/>
    <w:multiLevelType w:val="hybridMultilevel"/>
    <w:tmpl w:val="C28893A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4CB169F"/>
    <w:multiLevelType w:val="hybridMultilevel"/>
    <w:tmpl w:val="C43A6B0C"/>
    <w:lvl w:ilvl="0" w:tplc="3CDEA524">
      <w:start w:val="1"/>
      <w:numFmt w:val="decimal"/>
      <w:lvlText w:val="(%1)"/>
      <w:lvlJc w:val="left"/>
      <w:pPr>
        <w:ind w:left="720" w:hanging="360"/>
      </w:pPr>
      <w:rPr>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6AAF1A1F"/>
    <w:multiLevelType w:val="multilevel"/>
    <w:tmpl w:val="D152D292"/>
    <w:lvl w:ilvl="0">
      <w:start w:val="1"/>
      <w:numFmt w:val="decimal"/>
      <w:pStyle w:val="Textodstavce"/>
      <w:isLgl/>
      <w:lvlText w:val="(%1)"/>
      <w:lvlJc w:val="left"/>
      <w:pPr>
        <w:tabs>
          <w:tab w:val="num" w:pos="1207"/>
        </w:tabs>
        <w:ind w:left="425"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9" w15:restartNumberingAfterBreak="0">
    <w:nsid w:val="6C7175BA"/>
    <w:multiLevelType w:val="multilevel"/>
    <w:tmpl w:val="AD6A4C92"/>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6E3F3F88"/>
    <w:multiLevelType w:val="hybridMultilevel"/>
    <w:tmpl w:val="8AB26530"/>
    <w:lvl w:ilvl="0" w:tplc="04050017">
      <w:start w:val="1"/>
      <w:numFmt w:val="lowerLetter"/>
      <w:lvlText w:val="%1)"/>
      <w:lvlJc w:val="left"/>
      <w:pPr>
        <w:ind w:left="720" w:hanging="360"/>
      </w:pPr>
      <w:rPr>
        <w:rFonts w:hint="default"/>
      </w:rPr>
    </w:lvl>
    <w:lvl w:ilvl="1" w:tplc="601C700E">
      <w:start w:val="1"/>
      <w:numFmt w:val="decimal"/>
      <w:lvlText w:val="(%2)"/>
      <w:lvlJc w:val="left"/>
      <w:pPr>
        <w:ind w:left="36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E8366A2"/>
    <w:multiLevelType w:val="multilevel"/>
    <w:tmpl w:val="55646454"/>
    <w:lvl w:ilvl="0">
      <w:start w:val="1"/>
      <w:numFmt w:val="decimal"/>
      <w:lvlText w:val="%1"/>
      <w:lvlJc w:val="left"/>
      <w:pPr>
        <w:ind w:left="397" w:hanging="397"/>
      </w:pPr>
      <w:rPr>
        <w:rFonts w:cs="Times New Roman" w:hint="default"/>
      </w:rPr>
    </w:lvl>
    <w:lvl w:ilvl="1">
      <w:start w:val="1"/>
      <w:numFmt w:val="decimal"/>
      <w:lvlText w:val="%1.%2"/>
      <w:lvlJc w:val="left"/>
      <w:pPr>
        <w:ind w:left="754" w:hanging="397"/>
      </w:pPr>
      <w:rPr>
        <w:rFonts w:cs="Times New Roman" w:hint="default"/>
      </w:rPr>
    </w:lvl>
    <w:lvl w:ilvl="2">
      <w:start w:val="1"/>
      <w:numFmt w:val="decimal"/>
      <w:lvlText w:val="%1.%2.%3"/>
      <w:lvlJc w:val="left"/>
      <w:pPr>
        <w:ind w:left="1390" w:hanging="397"/>
      </w:pPr>
      <w:rPr>
        <w:rFonts w:cs="Times New Roman" w:hint="default"/>
      </w:rPr>
    </w:lvl>
    <w:lvl w:ilvl="3">
      <w:start w:val="1"/>
      <w:numFmt w:val="decimal"/>
      <w:lvlText w:val="%1.%2.%3.%4"/>
      <w:lvlJc w:val="left"/>
      <w:pPr>
        <w:ind w:left="1468" w:hanging="397"/>
      </w:pPr>
      <w:rPr>
        <w:rFonts w:cs="Times New Roman" w:hint="default"/>
      </w:rPr>
    </w:lvl>
    <w:lvl w:ilvl="4">
      <w:start w:val="1"/>
      <w:numFmt w:val="decimal"/>
      <w:lvlText w:val="%1.%2.%3.%4.%5."/>
      <w:lvlJc w:val="left"/>
      <w:pPr>
        <w:ind w:left="1825" w:hanging="397"/>
      </w:pPr>
      <w:rPr>
        <w:rFonts w:cs="Times New Roman" w:hint="default"/>
      </w:rPr>
    </w:lvl>
    <w:lvl w:ilvl="5">
      <w:start w:val="1"/>
      <w:numFmt w:val="decimal"/>
      <w:lvlText w:val="%1.%2.%3.%4.%5.%6."/>
      <w:lvlJc w:val="left"/>
      <w:pPr>
        <w:ind w:left="2182" w:hanging="397"/>
      </w:pPr>
      <w:rPr>
        <w:rFonts w:cs="Times New Roman" w:hint="default"/>
      </w:rPr>
    </w:lvl>
    <w:lvl w:ilvl="6">
      <w:start w:val="1"/>
      <w:numFmt w:val="decimal"/>
      <w:lvlText w:val="%1.%2.%3.%4.%5.%6.%7."/>
      <w:lvlJc w:val="left"/>
      <w:pPr>
        <w:ind w:left="2539" w:hanging="397"/>
      </w:pPr>
      <w:rPr>
        <w:rFonts w:cs="Times New Roman" w:hint="default"/>
      </w:rPr>
    </w:lvl>
    <w:lvl w:ilvl="7">
      <w:start w:val="1"/>
      <w:numFmt w:val="decimal"/>
      <w:lvlText w:val="%1.%2.%3.%4.%5.%6.%7.%8."/>
      <w:lvlJc w:val="left"/>
      <w:pPr>
        <w:ind w:left="2896" w:hanging="397"/>
      </w:pPr>
      <w:rPr>
        <w:rFonts w:cs="Times New Roman" w:hint="default"/>
      </w:rPr>
    </w:lvl>
    <w:lvl w:ilvl="8">
      <w:start w:val="1"/>
      <w:numFmt w:val="decimal"/>
      <w:lvlText w:val="%1.%2.%3.%4.%5.%6.%7.%8.%9."/>
      <w:lvlJc w:val="left"/>
      <w:pPr>
        <w:ind w:left="3253" w:hanging="397"/>
      </w:pPr>
      <w:rPr>
        <w:rFonts w:cs="Times New Roman" w:hint="default"/>
      </w:rPr>
    </w:lvl>
  </w:abstractNum>
  <w:abstractNum w:abstractNumId="32" w15:restartNumberingAfterBreak="0">
    <w:nsid w:val="72BA08C7"/>
    <w:multiLevelType w:val="hybridMultilevel"/>
    <w:tmpl w:val="90F21AA2"/>
    <w:lvl w:ilvl="0" w:tplc="36E0970E">
      <w:start w:val="1"/>
      <w:numFmt w:val="lowerLetter"/>
      <w:lvlText w:val="%1)"/>
      <w:lvlJc w:val="left"/>
      <w:pPr>
        <w:ind w:left="1069" w:hanging="360"/>
      </w:pPr>
      <w:rPr>
        <w:rFonts w:hint="default"/>
        <w:color w:val="auto"/>
      </w:rPr>
    </w:lvl>
    <w:lvl w:ilvl="1" w:tplc="3398B936">
      <w:start w:val="1"/>
      <w:numFmt w:val="decimal"/>
      <w:lvlText w:val="(%2)"/>
      <w:lvlJc w:val="left"/>
      <w:pPr>
        <w:ind w:left="1999" w:hanging="570"/>
      </w:pPr>
      <w:rPr>
        <w:rFonts w:hint="default"/>
        <w:sz w:val="22"/>
        <w:szCs w:val="22"/>
      </w:r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3" w15:restartNumberingAfterBreak="0">
    <w:nsid w:val="749A0D86"/>
    <w:multiLevelType w:val="hybridMultilevel"/>
    <w:tmpl w:val="A03A74B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6C54214"/>
    <w:multiLevelType w:val="hybridMultilevel"/>
    <w:tmpl w:val="E9027CB6"/>
    <w:lvl w:ilvl="0" w:tplc="04050017">
      <w:start w:val="1"/>
      <w:numFmt w:val="lowerLetter"/>
      <w:lvlText w:val="%1)"/>
      <w:lvlJc w:val="left"/>
      <w:pPr>
        <w:ind w:left="502" w:hanging="360"/>
      </w:pPr>
    </w:lvl>
    <w:lvl w:ilvl="1" w:tplc="FFFFFFFF">
      <w:start w:val="1"/>
      <w:numFmt w:val="decimal"/>
      <w:lvlText w:val="(%2)"/>
      <w:lvlJc w:val="left"/>
      <w:pPr>
        <w:ind w:left="1650" w:hanging="57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9B4421F"/>
    <w:multiLevelType w:val="multilevel"/>
    <w:tmpl w:val="1556D700"/>
    <w:lvl w:ilvl="0">
      <w:start w:val="1"/>
      <w:numFmt w:val="lowerLetter"/>
      <w:lvlText w:val="%1)"/>
      <w:lvlJc w:val="left"/>
      <w:pPr>
        <w:ind w:left="720" w:hanging="360"/>
      </w:pPr>
      <w:rPr>
        <w:strike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7D1E2A90"/>
    <w:multiLevelType w:val="hybridMultilevel"/>
    <w:tmpl w:val="2DC40018"/>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7" w15:restartNumberingAfterBreak="0">
    <w:nsid w:val="7F6215AD"/>
    <w:multiLevelType w:val="hybridMultilevel"/>
    <w:tmpl w:val="258268D2"/>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FE01759"/>
    <w:multiLevelType w:val="hybridMultilevel"/>
    <w:tmpl w:val="731EBE28"/>
    <w:lvl w:ilvl="0" w:tplc="FFFFFFFF">
      <w:start w:val="1"/>
      <w:numFmt w:val="decimal"/>
      <w:lvlText w:val="(%1)"/>
      <w:lvlJc w:val="left"/>
      <w:pPr>
        <w:ind w:left="1069" w:hanging="360"/>
      </w:pPr>
      <w:rPr>
        <w:strike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16"/>
  </w:num>
  <w:num w:numId="2">
    <w:abstractNumId w:val="30"/>
  </w:num>
  <w:num w:numId="3">
    <w:abstractNumId w:val="21"/>
  </w:num>
  <w:num w:numId="4">
    <w:abstractNumId w:val="13"/>
  </w:num>
  <w:num w:numId="5">
    <w:abstractNumId w:val="32"/>
  </w:num>
  <w:num w:numId="6">
    <w:abstractNumId w:val="22"/>
  </w:num>
  <w:num w:numId="7">
    <w:abstractNumId w:val="26"/>
  </w:num>
  <w:num w:numId="8">
    <w:abstractNumId w:val="12"/>
  </w:num>
  <w:num w:numId="9">
    <w:abstractNumId w:val="29"/>
  </w:num>
  <w:num w:numId="10">
    <w:abstractNumId w:val="5"/>
  </w:num>
  <w:num w:numId="11">
    <w:abstractNumId w:val="17"/>
  </w:num>
  <w:num w:numId="12">
    <w:abstractNumId w:val="8"/>
  </w:num>
  <w:num w:numId="13">
    <w:abstractNumId w:val="34"/>
  </w:num>
  <w:num w:numId="14">
    <w:abstractNumId w:val="33"/>
  </w:num>
  <w:num w:numId="15">
    <w:abstractNumId w:val="10"/>
  </w:num>
  <w:num w:numId="16">
    <w:abstractNumId w:val="38"/>
  </w:num>
  <w:num w:numId="17">
    <w:abstractNumId w:val="1"/>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num>
  <w:num w:numId="20">
    <w:abstractNumId w:val="14"/>
  </w:num>
  <w:num w:numId="21">
    <w:abstractNumId w:val="4"/>
  </w:num>
  <w:num w:numId="22">
    <w:abstractNumId w:val="19"/>
  </w:num>
  <w:num w:numId="23">
    <w:abstractNumId w:val="9"/>
  </w:num>
  <w:num w:numId="24">
    <w:abstractNumId w:val="20"/>
  </w:num>
  <w:num w:numId="25">
    <w:abstractNumId w:val="11"/>
  </w:num>
  <w:num w:numId="26">
    <w:abstractNumId w:val="3"/>
  </w:num>
  <w:num w:numId="27">
    <w:abstractNumId w:val="23"/>
  </w:num>
  <w:num w:numId="28">
    <w:abstractNumId w:val="0"/>
  </w:num>
  <w:num w:numId="29">
    <w:abstractNumId w:val="15"/>
  </w:num>
  <w:num w:numId="30">
    <w:abstractNumId w:val="31"/>
  </w:num>
  <w:num w:numId="31">
    <w:abstractNumId w:val="37"/>
  </w:num>
  <w:num w:numId="32">
    <w:abstractNumId w:val="25"/>
  </w:num>
  <w:num w:numId="33">
    <w:abstractNumId w:val="2"/>
  </w:num>
  <w:num w:numId="34">
    <w:abstractNumId w:val="36"/>
  </w:num>
  <w:num w:numId="3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5"/>
  </w:num>
  <w:num w:numId="37">
    <w:abstractNumId w:val="7"/>
  </w:num>
  <w:num w:numId="38">
    <w:abstractNumId w:val="6"/>
  </w:num>
  <w:num w:numId="39">
    <w:abstractNumId w:val="24"/>
  </w:num>
  <w:num w:numId="40">
    <w:abstractNumId w:val="2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166A"/>
    <w:rsid w:val="00000743"/>
    <w:rsid w:val="00000B6B"/>
    <w:rsid w:val="00001713"/>
    <w:rsid w:val="000019EC"/>
    <w:rsid w:val="00002579"/>
    <w:rsid w:val="00003414"/>
    <w:rsid w:val="00003E87"/>
    <w:rsid w:val="00004BCF"/>
    <w:rsid w:val="000051D8"/>
    <w:rsid w:val="00005F52"/>
    <w:rsid w:val="00006848"/>
    <w:rsid w:val="000074BF"/>
    <w:rsid w:val="0001034B"/>
    <w:rsid w:val="000105DB"/>
    <w:rsid w:val="000112BA"/>
    <w:rsid w:val="00012027"/>
    <w:rsid w:val="00013CC4"/>
    <w:rsid w:val="00013D37"/>
    <w:rsid w:val="000153A5"/>
    <w:rsid w:val="00016B59"/>
    <w:rsid w:val="00016BDE"/>
    <w:rsid w:val="00020CAC"/>
    <w:rsid w:val="0002185A"/>
    <w:rsid w:val="00022192"/>
    <w:rsid w:val="000224F3"/>
    <w:rsid w:val="0002255F"/>
    <w:rsid w:val="00022568"/>
    <w:rsid w:val="00022E5F"/>
    <w:rsid w:val="00023443"/>
    <w:rsid w:val="0002373B"/>
    <w:rsid w:val="00023959"/>
    <w:rsid w:val="00024180"/>
    <w:rsid w:val="00024EEE"/>
    <w:rsid w:val="000256C8"/>
    <w:rsid w:val="00027619"/>
    <w:rsid w:val="00030403"/>
    <w:rsid w:val="00030CA9"/>
    <w:rsid w:val="0003208A"/>
    <w:rsid w:val="00032852"/>
    <w:rsid w:val="0003305B"/>
    <w:rsid w:val="000331DB"/>
    <w:rsid w:val="00033A7E"/>
    <w:rsid w:val="000344B2"/>
    <w:rsid w:val="000350F2"/>
    <w:rsid w:val="0003646E"/>
    <w:rsid w:val="000367A2"/>
    <w:rsid w:val="00040F10"/>
    <w:rsid w:val="00041775"/>
    <w:rsid w:val="0004251B"/>
    <w:rsid w:val="000446BC"/>
    <w:rsid w:val="000450A0"/>
    <w:rsid w:val="00050D90"/>
    <w:rsid w:val="000517B0"/>
    <w:rsid w:val="00052CE1"/>
    <w:rsid w:val="0005362A"/>
    <w:rsid w:val="00053AF0"/>
    <w:rsid w:val="0005404B"/>
    <w:rsid w:val="0005433D"/>
    <w:rsid w:val="0005434A"/>
    <w:rsid w:val="00054670"/>
    <w:rsid w:val="0005494D"/>
    <w:rsid w:val="00054F13"/>
    <w:rsid w:val="0005596B"/>
    <w:rsid w:val="00055C21"/>
    <w:rsid w:val="00055C61"/>
    <w:rsid w:val="00055D19"/>
    <w:rsid w:val="000562C3"/>
    <w:rsid w:val="000565F9"/>
    <w:rsid w:val="00060466"/>
    <w:rsid w:val="000607BE"/>
    <w:rsid w:val="000611CF"/>
    <w:rsid w:val="00061C58"/>
    <w:rsid w:val="0006277E"/>
    <w:rsid w:val="00062D1E"/>
    <w:rsid w:val="00062F83"/>
    <w:rsid w:val="00064039"/>
    <w:rsid w:val="00064771"/>
    <w:rsid w:val="000647F8"/>
    <w:rsid w:val="000661F0"/>
    <w:rsid w:val="00067AA7"/>
    <w:rsid w:val="00067B5E"/>
    <w:rsid w:val="0007382A"/>
    <w:rsid w:val="00073A60"/>
    <w:rsid w:val="00073B40"/>
    <w:rsid w:val="0007432A"/>
    <w:rsid w:val="00075BB7"/>
    <w:rsid w:val="00075D9F"/>
    <w:rsid w:val="000804BB"/>
    <w:rsid w:val="00080C4E"/>
    <w:rsid w:val="00081A22"/>
    <w:rsid w:val="00083036"/>
    <w:rsid w:val="00083446"/>
    <w:rsid w:val="00083E4E"/>
    <w:rsid w:val="00084EB6"/>
    <w:rsid w:val="000851B2"/>
    <w:rsid w:val="00085727"/>
    <w:rsid w:val="0008601C"/>
    <w:rsid w:val="0008658A"/>
    <w:rsid w:val="00087AF4"/>
    <w:rsid w:val="000907B9"/>
    <w:rsid w:val="00090A8D"/>
    <w:rsid w:val="00090CDC"/>
    <w:rsid w:val="00091240"/>
    <w:rsid w:val="00091FDE"/>
    <w:rsid w:val="00093F23"/>
    <w:rsid w:val="000945B4"/>
    <w:rsid w:val="00094F7D"/>
    <w:rsid w:val="000950DA"/>
    <w:rsid w:val="00095158"/>
    <w:rsid w:val="00095964"/>
    <w:rsid w:val="00095B58"/>
    <w:rsid w:val="000961D4"/>
    <w:rsid w:val="00096EA1"/>
    <w:rsid w:val="00097017"/>
    <w:rsid w:val="00097357"/>
    <w:rsid w:val="000975E9"/>
    <w:rsid w:val="000978A7"/>
    <w:rsid w:val="00097E46"/>
    <w:rsid w:val="000A0D7C"/>
    <w:rsid w:val="000A10C3"/>
    <w:rsid w:val="000A1251"/>
    <w:rsid w:val="000A1A04"/>
    <w:rsid w:val="000A35FE"/>
    <w:rsid w:val="000A377B"/>
    <w:rsid w:val="000A4265"/>
    <w:rsid w:val="000A5679"/>
    <w:rsid w:val="000A5C30"/>
    <w:rsid w:val="000A6001"/>
    <w:rsid w:val="000A6BA3"/>
    <w:rsid w:val="000A7B3C"/>
    <w:rsid w:val="000A7B6F"/>
    <w:rsid w:val="000B0228"/>
    <w:rsid w:val="000B0BDF"/>
    <w:rsid w:val="000B15BB"/>
    <w:rsid w:val="000B2747"/>
    <w:rsid w:val="000B33A0"/>
    <w:rsid w:val="000B4C19"/>
    <w:rsid w:val="000B4EE7"/>
    <w:rsid w:val="000B5D58"/>
    <w:rsid w:val="000B6518"/>
    <w:rsid w:val="000B6C53"/>
    <w:rsid w:val="000B7C5E"/>
    <w:rsid w:val="000C0ACB"/>
    <w:rsid w:val="000C1C26"/>
    <w:rsid w:val="000C22B6"/>
    <w:rsid w:val="000C2857"/>
    <w:rsid w:val="000C30A1"/>
    <w:rsid w:val="000C42B2"/>
    <w:rsid w:val="000C4E7F"/>
    <w:rsid w:val="000C6276"/>
    <w:rsid w:val="000C663C"/>
    <w:rsid w:val="000D0E76"/>
    <w:rsid w:val="000D156C"/>
    <w:rsid w:val="000D16B3"/>
    <w:rsid w:val="000D25C8"/>
    <w:rsid w:val="000D2A37"/>
    <w:rsid w:val="000D2D57"/>
    <w:rsid w:val="000D305F"/>
    <w:rsid w:val="000D307B"/>
    <w:rsid w:val="000D5BD7"/>
    <w:rsid w:val="000D66A7"/>
    <w:rsid w:val="000D70B9"/>
    <w:rsid w:val="000D7585"/>
    <w:rsid w:val="000D792B"/>
    <w:rsid w:val="000E005A"/>
    <w:rsid w:val="000E0B7B"/>
    <w:rsid w:val="000E0C66"/>
    <w:rsid w:val="000E0CDA"/>
    <w:rsid w:val="000E2749"/>
    <w:rsid w:val="000E2C87"/>
    <w:rsid w:val="000E2C8C"/>
    <w:rsid w:val="000E3A60"/>
    <w:rsid w:val="000E3C38"/>
    <w:rsid w:val="000E4106"/>
    <w:rsid w:val="000E433F"/>
    <w:rsid w:val="000E4849"/>
    <w:rsid w:val="000E6833"/>
    <w:rsid w:val="000E7025"/>
    <w:rsid w:val="000E77E5"/>
    <w:rsid w:val="000E7BBE"/>
    <w:rsid w:val="000F0562"/>
    <w:rsid w:val="000F0C7A"/>
    <w:rsid w:val="000F1A03"/>
    <w:rsid w:val="000F299D"/>
    <w:rsid w:val="000F3443"/>
    <w:rsid w:val="000F3E63"/>
    <w:rsid w:val="000F5C6F"/>
    <w:rsid w:val="000F5D66"/>
    <w:rsid w:val="000F5D88"/>
    <w:rsid w:val="000F6204"/>
    <w:rsid w:val="000F7049"/>
    <w:rsid w:val="000F74F4"/>
    <w:rsid w:val="00100872"/>
    <w:rsid w:val="0010162E"/>
    <w:rsid w:val="00101CB9"/>
    <w:rsid w:val="00101D6F"/>
    <w:rsid w:val="0010224B"/>
    <w:rsid w:val="00103668"/>
    <w:rsid w:val="001037AD"/>
    <w:rsid w:val="001056DF"/>
    <w:rsid w:val="00105958"/>
    <w:rsid w:val="00105F5B"/>
    <w:rsid w:val="00106605"/>
    <w:rsid w:val="0010665E"/>
    <w:rsid w:val="00106F52"/>
    <w:rsid w:val="00110E17"/>
    <w:rsid w:val="0011229A"/>
    <w:rsid w:val="0011229B"/>
    <w:rsid w:val="0011241B"/>
    <w:rsid w:val="00112ADC"/>
    <w:rsid w:val="00112E9E"/>
    <w:rsid w:val="00113D52"/>
    <w:rsid w:val="00115C60"/>
    <w:rsid w:val="00116568"/>
    <w:rsid w:val="0011757E"/>
    <w:rsid w:val="001202C4"/>
    <w:rsid w:val="00120356"/>
    <w:rsid w:val="0012110B"/>
    <w:rsid w:val="0012161C"/>
    <w:rsid w:val="00121B46"/>
    <w:rsid w:val="00121B80"/>
    <w:rsid w:val="00122ECD"/>
    <w:rsid w:val="00123630"/>
    <w:rsid w:val="0012427C"/>
    <w:rsid w:val="00124A7F"/>
    <w:rsid w:val="0012520A"/>
    <w:rsid w:val="0012555A"/>
    <w:rsid w:val="00125CD3"/>
    <w:rsid w:val="00125E31"/>
    <w:rsid w:val="001269F8"/>
    <w:rsid w:val="00126AC0"/>
    <w:rsid w:val="00126E88"/>
    <w:rsid w:val="0012778A"/>
    <w:rsid w:val="00127B2B"/>
    <w:rsid w:val="00132580"/>
    <w:rsid w:val="00133D01"/>
    <w:rsid w:val="00134C8E"/>
    <w:rsid w:val="00134D5B"/>
    <w:rsid w:val="0013522D"/>
    <w:rsid w:val="001368B0"/>
    <w:rsid w:val="0014038D"/>
    <w:rsid w:val="00142C62"/>
    <w:rsid w:val="001437B6"/>
    <w:rsid w:val="00143F0C"/>
    <w:rsid w:val="001451BD"/>
    <w:rsid w:val="00145833"/>
    <w:rsid w:val="00145CA9"/>
    <w:rsid w:val="00145FC0"/>
    <w:rsid w:val="00146ABB"/>
    <w:rsid w:val="00147459"/>
    <w:rsid w:val="00150FCA"/>
    <w:rsid w:val="001510BC"/>
    <w:rsid w:val="00151D58"/>
    <w:rsid w:val="001523E9"/>
    <w:rsid w:val="00154A98"/>
    <w:rsid w:val="00155465"/>
    <w:rsid w:val="001558A3"/>
    <w:rsid w:val="001562CD"/>
    <w:rsid w:val="001569D1"/>
    <w:rsid w:val="00160272"/>
    <w:rsid w:val="0016066E"/>
    <w:rsid w:val="00161499"/>
    <w:rsid w:val="00161D8F"/>
    <w:rsid w:val="00162630"/>
    <w:rsid w:val="00162793"/>
    <w:rsid w:val="00162BF4"/>
    <w:rsid w:val="00163136"/>
    <w:rsid w:val="00163E39"/>
    <w:rsid w:val="00164353"/>
    <w:rsid w:val="00164F9F"/>
    <w:rsid w:val="00165CF9"/>
    <w:rsid w:val="00165E70"/>
    <w:rsid w:val="00170038"/>
    <w:rsid w:val="001700EE"/>
    <w:rsid w:val="00173950"/>
    <w:rsid w:val="00174049"/>
    <w:rsid w:val="001748CF"/>
    <w:rsid w:val="001753D6"/>
    <w:rsid w:val="00175656"/>
    <w:rsid w:val="0017579D"/>
    <w:rsid w:val="00175A62"/>
    <w:rsid w:val="00176A71"/>
    <w:rsid w:val="00176D70"/>
    <w:rsid w:val="00177012"/>
    <w:rsid w:val="00177E33"/>
    <w:rsid w:val="00180824"/>
    <w:rsid w:val="00182BA0"/>
    <w:rsid w:val="0018389A"/>
    <w:rsid w:val="001842DC"/>
    <w:rsid w:val="00184D4B"/>
    <w:rsid w:val="001850E3"/>
    <w:rsid w:val="00185715"/>
    <w:rsid w:val="00186272"/>
    <w:rsid w:val="00186E16"/>
    <w:rsid w:val="00191AF9"/>
    <w:rsid w:val="00192A15"/>
    <w:rsid w:val="00192D79"/>
    <w:rsid w:val="00194651"/>
    <w:rsid w:val="00194970"/>
    <w:rsid w:val="001961F3"/>
    <w:rsid w:val="00197282"/>
    <w:rsid w:val="00197540"/>
    <w:rsid w:val="00197B0E"/>
    <w:rsid w:val="001A049A"/>
    <w:rsid w:val="001A04CB"/>
    <w:rsid w:val="001A0AD9"/>
    <w:rsid w:val="001A0E32"/>
    <w:rsid w:val="001A20B6"/>
    <w:rsid w:val="001A2C66"/>
    <w:rsid w:val="001A2FD4"/>
    <w:rsid w:val="001A32F7"/>
    <w:rsid w:val="001A3C06"/>
    <w:rsid w:val="001A4662"/>
    <w:rsid w:val="001A4A3C"/>
    <w:rsid w:val="001A5759"/>
    <w:rsid w:val="001A610D"/>
    <w:rsid w:val="001A6A21"/>
    <w:rsid w:val="001A6A59"/>
    <w:rsid w:val="001A6E1E"/>
    <w:rsid w:val="001A7AFA"/>
    <w:rsid w:val="001A7C85"/>
    <w:rsid w:val="001B0B67"/>
    <w:rsid w:val="001B0E8C"/>
    <w:rsid w:val="001B1FB2"/>
    <w:rsid w:val="001B21EC"/>
    <w:rsid w:val="001B3F56"/>
    <w:rsid w:val="001B41BA"/>
    <w:rsid w:val="001B4BDA"/>
    <w:rsid w:val="001B564D"/>
    <w:rsid w:val="001B58DD"/>
    <w:rsid w:val="001B5E2F"/>
    <w:rsid w:val="001B63B4"/>
    <w:rsid w:val="001B6C32"/>
    <w:rsid w:val="001B72CF"/>
    <w:rsid w:val="001B7F70"/>
    <w:rsid w:val="001C053C"/>
    <w:rsid w:val="001C16C2"/>
    <w:rsid w:val="001C257E"/>
    <w:rsid w:val="001C2817"/>
    <w:rsid w:val="001C2957"/>
    <w:rsid w:val="001C2AD4"/>
    <w:rsid w:val="001C2EA6"/>
    <w:rsid w:val="001C315C"/>
    <w:rsid w:val="001C3BD3"/>
    <w:rsid w:val="001C4B35"/>
    <w:rsid w:val="001C4E70"/>
    <w:rsid w:val="001C5134"/>
    <w:rsid w:val="001C5338"/>
    <w:rsid w:val="001C55A4"/>
    <w:rsid w:val="001C62A4"/>
    <w:rsid w:val="001C69A5"/>
    <w:rsid w:val="001C6DB5"/>
    <w:rsid w:val="001C6FB6"/>
    <w:rsid w:val="001C705C"/>
    <w:rsid w:val="001C73FB"/>
    <w:rsid w:val="001D1E5A"/>
    <w:rsid w:val="001D227D"/>
    <w:rsid w:val="001D3982"/>
    <w:rsid w:val="001D3DE5"/>
    <w:rsid w:val="001D4085"/>
    <w:rsid w:val="001D4408"/>
    <w:rsid w:val="001D5705"/>
    <w:rsid w:val="001D5E08"/>
    <w:rsid w:val="001D6089"/>
    <w:rsid w:val="001D612A"/>
    <w:rsid w:val="001D6227"/>
    <w:rsid w:val="001D6E35"/>
    <w:rsid w:val="001D707D"/>
    <w:rsid w:val="001D7D5F"/>
    <w:rsid w:val="001E0314"/>
    <w:rsid w:val="001E0C2A"/>
    <w:rsid w:val="001E1132"/>
    <w:rsid w:val="001E12D0"/>
    <w:rsid w:val="001E1A94"/>
    <w:rsid w:val="001E3B93"/>
    <w:rsid w:val="001E46F7"/>
    <w:rsid w:val="001E48E4"/>
    <w:rsid w:val="001E4991"/>
    <w:rsid w:val="001E4A23"/>
    <w:rsid w:val="001E4B3F"/>
    <w:rsid w:val="001E5754"/>
    <w:rsid w:val="001E5DCC"/>
    <w:rsid w:val="001E5FDA"/>
    <w:rsid w:val="001E79D5"/>
    <w:rsid w:val="001E7F09"/>
    <w:rsid w:val="001F07E3"/>
    <w:rsid w:val="001F09E6"/>
    <w:rsid w:val="001F0FB6"/>
    <w:rsid w:val="001F1145"/>
    <w:rsid w:val="001F1650"/>
    <w:rsid w:val="001F37FA"/>
    <w:rsid w:val="001F3B91"/>
    <w:rsid w:val="001F5560"/>
    <w:rsid w:val="001F5914"/>
    <w:rsid w:val="001F5D03"/>
    <w:rsid w:val="001F771F"/>
    <w:rsid w:val="001F7A8F"/>
    <w:rsid w:val="001F7AA2"/>
    <w:rsid w:val="002014A5"/>
    <w:rsid w:val="00202048"/>
    <w:rsid w:val="002020F0"/>
    <w:rsid w:val="0020274C"/>
    <w:rsid w:val="00203A41"/>
    <w:rsid w:val="002048FB"/>
    <w:rsid w:val="002049F9"/>
    <w:rsid w:val="00204A47"/>
    <w:rsid w:val="002050E9"/>
    <w:rsid w:val="0020621D"/>
    <w:rsid w:val="00207840"/>
    <w:rsid w:val="00207F8F"/>
    <w:rsid w:val="00207FC5"/>
    <w:rsid w:val="00212DDC"/>
    <w:rsid w:val="00212F48"/>
    <w:rsid w:val="00214133"/>
    <w:rsid w:val="00214135"/>
    <w:rsid w:val="002144EC"/>
    <w:rsid w:val="0021512F"/>
    <w:rsid w:val="002157FD"/>
    <w:rsid w:val="00216360"/>
    <w:rsid w:val="00217165"/>
    <w:rsid w:val="00220465"/>
    <w:rsid w:val="00220AE4"/>
    <w:rsid w:val="00220B7E"/>
    <w:rsid w:val="0022131F"/>
    <w:rsid w:val="002220CB"/>
    <w:rsid w:val="002223C6"/>
    <w:rsid w:val="0022270A"/>
    <w:rsid w:val="00222879"/>
    <w:rsid w:val="00223190"/>
    <w:rsid w:val="00223452"/>
    <w:rsid w:val="0022370D"/>
    <w:rsid w:val="00223C0D"/>
    <w:rsid w:val="0022416A"/>
    <w:rsid w:val="00224535"/>
    <w:rsid w:val="002248B5"/>
    <w:rsid w:val="00224AE6"/>
    <w:rsid w:val="00225C2B"/>
    <w:rsid w:val="002276F8"/>
    <w:rsid w:val="00227E62"/>
    <w:rsid w:val="00230044"/>
    <w:rsid w:val="00230BE8"/>
    <w:rsid w:val="00230C82"/>
    <w:rsid w:val="00230F21"/>
    <w:rsid w:val="00231059"/>
    <w:rsid w:val="00231ED1"/>
    <w:rsid w:val="0023203A"/>
    <w:rsid w:val="002341A4"/>
    <w:rsid w:val="00234660"/>
    <w:rsid w:val="0023475D"/>
    <w:rsid w:val="00234B23"/>
    <w:rsid w:val="00235152"/>
    <w:rsid w:val="002351B8"/>
    <w:rsid w:val="002360DA"/>
    <w:rsid w:val="002361C1"/>
    <w:rsid w:val="002362E0"/>
    <w:rsid w:val="00236676"/>
    <w:rsid w:val="002366DE"/>
    <w:rsid w:val="00236A66"/>
    <w:rsid w:val="0024000B"/>
    <w:rsid w:val="002426A2"/>
    <w:rsid w:val="00243C08"/>
    <w:rsid w:val="002448C3"/>
    <w:rsid w:val="002455A9"/>
    <w:rsid w:val="00245B94"/>
    <w:rsid w:val="002464F8"/>
    <w:rsid w:val="002465DE"/>
    <w:rsid w:val="00246F60"/>
    <w:rsid w:val="002473AD"/>
    <w:rsid w:val="002475F2"/>
    <w:rsid w:val="00251BCC"/>
    <w:rsid w:val="00251BF8"/>
    <w:rsid w:val="00251CFD"/>
    <w:rsid w:val="00251E18"/>
    <w:rsid w:val="00252298"/>
    <w:rsid w:val="00252305"/>
    <w:rsid w:val="002524F3"/>
    <w:rsid w:val="0025268C"/>
    <w:rsid w:val="0025327D"/>
    <w:rsid w:val="00254643"/>
    <w:rsid w:val="002546DD"/>
    <w:rsid w:val="0025575C"/>
    <w:rsid w:val="00255C14"/>
    <w:rsid w:val="00255D87"/>
    <w:rsid w:val="00256342"/>
    <w:rsid w:val="00260077"/>
    <w:rsid w:val="00260ABD"/>
    <w:rsid w:val="00260D04"/>
    <w:rsid w:val="00261316"/>
    <w:rsid w:val="00261F74"/>
    <w:rsid w:val="00262B1D"/>
    <w:rsid w:val="00262D40"/>
    <w:rsid w:val="0026493B"/>
    <w:rsid w:val="00265AF4"/>
    <w:rsid w:val="00266758"/>
    <w:rsid w:val="00267563"/>
    <w:rsid w:val="00267F92"/>
    <w:rsid w:val="00271D41"/>
    <w:rsid w:val="00272785"/>
    <w:rsid w:val="002737F1"/>
    <w:rsid w:val="00274C49"/>
    <w:rsid w:val="00275D3E"/>
    <w:rsid w:val="00276F39"/>
    <w:rsid w:val="002811E6"/>
    <w:rsid w:val="002826B7"/>
    <w:rsid w:val="00283AA5"/>
    <w:rsid w:val="002842A4"/>
    <w:rsid w:val="00284C2A"/>
    <w:rsid w:val="00285BA3"/>
    <w:rsid w:val="002863F1"/>
    <w:rsid w:val="0028732F"/>
    <w:rsid w:val="00287FF5"/>
    <w:rsid w:val="002922C7"/>
    <w:rsid w:val="00292ABD"/>
    <w:rsid w:val="00292B26"/>
    <w:rsid w:val="00294613"/>
    <w:rsid w:val="00294E60"/>
    <w:rsid w:val="00294F91"/>
    <w:rsid w:val="00295A8F"/>
    <w:rsid w:val="002960CE"/>
    <w:rsid w:val="002963FC"/>
    <w:rsid w:val="002967A8"/>
    <w:rsid w:val="00297103"/>
    <w:rsid w:val="002A0D43"/>
    <w:rsid w:val="002A0EE9"/>
    <w:rsid w:val="002A1509"/>
    <w:rsid w:val="002A2E19"/>
    <w:rsid w:val="002A3D48"/>
    <w:rsid w:val="002A4289"/>
    <w:rsid w:val="002A4B8D"/>
    <w:rsid w:val="002A4D3F"/>
    <w:rsid w:val="002A5C40"/>
    <w:rsid w:val="002A62AD"/>
    <w:rsid w:val="002A6C4A"/>
    <w:rsid w:val="002A6F7A"/>
    <w:rsid w:val="002A75EC"/>
    <w:rsid w:val="002B06FF"/>
    <w:rsid w:val="002B0A1B"/>
    <w:rsid w:val="002B0D71"/>
    <w:rsid w:val="002B0F82"/>
    <w:rsid w:val="002B12CF"/>
    <w:rsid w:val="002B283F"/>
    <w:rsid w:val="002B6042"/>
    <w:rsid w:val="002B6396"/>
    <w:rsid w:val="002B6646"/>
    <w:rsid w:val="002B77E6"/>
    <w:rsid w:val="002B7BE3"/>
    <w:rsid w:val="002B7F48"/>
    <w:rsid w:val="002C0795"/>
    <w:rsid w:val="002C1F8A"/>
    <w:rsid w:val="002C39C9"/>
    <w:rsid w:val="002C3E1C"/>
    <w:rsid w:val="002C4202"/>
    <w:rsid w:val="002C4CE2"/>
    <w:rsid w:val="002C50D4"/>
    <w:rsid w:val="002C648F"/>
    <w:rsid w:val="002C6BC8"/>
    <w:rsid w:val="002C6C22"/>
    <w:rsid w:val="002C730D"/>
    <w:rsid w:val="002C7EE5"/>
    <w:rsid w:val="002D09AF"/>
    <w:rsid w:val="002D10BF"/>
    <w:rsid w:val="002D1FBF"/>
    <w:rsid w:val="002D2E5C"/>
    <w:rsid w:val="002D2F59"/>
    <w:rsid w:val="002D3E1B"/>
    <w:rsid w:val="002D421B"/>
    <w:rsid w:val="002D4ADD"/>
    <w:rsid w:val="002D5422"/>
    <w:rsid w:val="002D5880"/>
    <w:rsid w:val="002D6324"/>
    <w:rsid w:val="002D638D"/>
    <w:rsid w:val="002D69B0"/>
    <w:rsid w:val="002D6D98"/>
    <w:rsid w:val="002D70D7"/>
    <w:rsid w:val="002D79E1"/>
    <w:rsid w:val="002D7E9E"/>
    <w:rsid w:val="002D7FE9"/>
    <w:rsid w:val="002E01DF"/>
    <w:rsid w:val="002E163A"/>
    <w:rsid w:val="002E1E71"/>
    <w:rsid w:val="002E2553"/>
    <w:rsid w:val="002E3FC3"/>
    <w:rsid w:val="002E4250"/>
    <w:rsid w:val="002E444A"/>
    <w:rsid w:val="002E48B2"/>
    <w:rsid w:val="002E68B4"/>
    <w:rsid w:val="002E6C16"/>
    <w:rsid w:val="002E6EF6"/>
    <w:rsid w:val="002F007C"/>
    <w:rsid w:val="002F063D"/>
    <w:rsid w:val="002F2A8F"/>
    <w:rsid w:val="002F32ED"/>
    <w:rsid w:val="002F3D9C"/>
    <w:rsid w:val="002F3FB9"/>
    <w:rsid w:val="002F464A"/>
    <w:rsid w:val="002F73C2"/>
    <w:rsid w:val="002F7E43"/>
    <w:rsid w:val="0030018F"/>
    <w:rsid w:val="00302266"/>
    <w:rsid w:val="003025B0"/>
    <w:rsid w:val="00303EC4"/>
    <w:rsid w:val="00304A59"/>
    <w:rsid w:val="00304B82"/>
    <w:rsid w:val="00304D92"/>
    <w:rsid w:val="003055B3"/>
    <w:rsid w:val="003064B8"/>
    <w:rsid w:val="00306572"/>
    <w:rsid w:val="003068BA"/>
    <w:rsid w:val="003068FA"/>
    <w:rsid w:val="003102CC"/>
    <w:rsid w:val="00311759"/>
    <w:rsid w:val="00314396"/>
    <w:rsid w:val="003146A6"/>
    <w:rsid w:val="003149D8"/>
    <w:rsid w:val="00314A5C"/>
    <w:rsid w:val="0031579B"/>
    <w:rsid w:val="00315BCD"/>
    <w:rsid w:val="00316BFA"/>
    <w:rsid w:val="00316E90"/>
    <w:rsid w:val="0031722E"/>
    <w:rsid w:val="00317429"/>
    <w:rsid w:val="00317DD8"/>
    <w:rsid w:val="003223E2"/>
    <w:rsid w:val="003228E1"/>
    <w:rsid w:val="00322CB6"/>
    <w:rsid w:val="00322DF8"/>
    <w:rsid w:val="00323AC6"/>
    <w:rsid w:val="00323EEB"/>
    <w:rsid w:val="00324CA8"/>
    <w:rsid w:val="003254D9"/>
    <w:rsid w:val="0032575D"/>
    <w:rsid w:val="00325E69"/>
    <w:rsid w:val="00325F86"/>
    <w:rsid w:val="00326F12"/>
    <w:rsid w:val="00327C98"/>
    <w:rsid w:val="00330DD0"/>
    <w:rsid w:val="00331ACE"/>
    <w:rsid w:val="0033209B"/>
    <w:rsid w:val="003327B0"/>
    <w:rsid w:val="00332E9C"/>
    <w:rsid w:val="00334E79"/>
    <w:rsid w:val="00335997"/>
    <w:rsid w:val="00335A0F"/>
    <w:rsid w:val="00336275"/>
    <w:rsid w:val="00336C63"/>
    <w:rsid w:val="00336C66"/>
    <w:rsid w:val="003377DC"/>
    <w:rsid w:val="00342E38"/>
    <w:rsid w:val="00343226"/>
    <w:rsid w:val="0034374F"/>
    <w:rsid w:val="00345D12"/>
    <w:rsid w:val="00347D50"/>
    <w:rsid w:val="00347ECD"/>
    <w:rsid w:val="00350B31"/>
    <w:rsid w:val="003510C5"/>
    <w:rsid w:val="0035132E"/>
    <w:rsid w:val="00352133"/>
    <w:rsid w:val="00353E5F"/>
    <w:rsid w:val="0035555F"/>
    <w:rsid w:val="00355B10"/>
    <w:rsid w:val="00355E13"/>
    <w:rsid w:val="0035621A"/>
    <w:rsid w:val="00356AE0"/>
    <w:rsid w:val="00357100"/>
    <w:rsid w:val="0036281A"/>
    <w:rsid w:val="003629F8"/>
    <w:rsid w:val="00362E6F"/>
    <w:rsid w:val="003632A6"/>
    <w:rsid w:val="00363651"/>
    <w:rsid w:val="003644AB"/>
    <w:rsid w:val="003647D3"/>
    <w:rsid w:val="00364A59"/>
    <w:rsid w:val="00365906"/>
    <w:rsid w:val="00365DB1"/>
    <w:rsid w:val="00366496"/>
    <w:rsid w:val="00367538"/>
    <w:rsid w:val="0036789B"/>
    <w:rsid w:val="00367B28"/>
    <w:rsid w:val="00370D61"/>
    <w:rsid w:val="00370E22"/>
    <w:rsid w:val="00372578"/>
    <w:rsid w:val="00372681"/>
    <w:rsid w:val="00373185"/>
    <w:rsid w:val="00373985"/>
    <w:rsid w:val="003742BD"/>
    <w:rsid w:val="003747DB"/>
    <w:rsid w:val="00375B43"/>
    <w:rsid w:val="003762D8"/>
    <w:rsid w:val="003773A5"/>
    <w:rsid w:val="003773B3"/>
    <w:rsid w:val="0037797C"/>
    <w:rsid w:val="00377C19"/>
    <w:rsid w:val="0038087E"/>
    <w:rsid w:val="00381341"/>
    <w:rsid w:val="00381937"/>
    <w:rsid w:val="00382385"/>
    <w:rsid w:val="00383415"/>
    <w:rsid w:val="0038372D"/>
    <w:rsid w:val="00383D0A"/>
    <w:rsid w:val="00383F47"/>
    <w:rsid w:val="003855E8"/>
    <w:rsid w:val="00385629"/>
    <w:rsid w:val="003857DE"/>
    <w:rsid w:val="00385DD0"/>
    <w:rsid w:val="0038641F"/>
    <w:rsid w:val="00386722"/>
    <w:rsid w:val="00386AEA"/>
    <w:rsid w:val="00387D75"/>
    <w:rsid w:val="00387DC8"/>
    <w:rsid w:val="003900D8"/>
    <w:rsid w:val="0039063C"/>
    <w:rsid w:val="00390EB3"/>
    <w:rsid w:val="00391188"/>
    <w:rsid w:val="0039244B"/>
    <w:rsid w:val="0039280D"/>
    <w:rsid w:val="00393378"/>
    <w:rsid w:val="003936D5"/>
    <w:rsid w:val="003952CB"/>
    <w:rsid w:val="00395DC0"/>
    <w:rsid w:val="003963EF"/>
    <w:rsid w:val="0039647D"/>
    <w:rsid w:val="003968AD"/>
    <w:rsid w:val="00397B96"/>
    <w:rsid w:val="00397BC1"/>
    <w:rsid w:val="00397BF9"/>
    <w:rsid w:val="003A00E7"/>
    <w:rsid w:val="003A017F"/>
    <w:rsid w:val="003A060F"/>
    <w:rsid w:val="003A07A6"/>
    <w:rsid w:val="003A1ACD"/>
    <w:rsid w:val="003A3128"/>
    <w:rsid w:val="003A3132"/>
    <w:rsid w:val="003A31F2"/>
    <w:rsid w:val="003A3E16"/>
    <w:rsid w:val="003A40B6"/>
    <w:rsid w:val="003A5A7B"/>
    <w:rsid w:val="003A5C10"/>
    <w:rsid w:val="003A6588"/>
    <w:rsid w:val="003A70AB"/>
    <w:rsid w:val="003B08AE"/>
    <w:rsid w:val="003B0C43"/>
    <w:rsid w:val="003B0CD5"/>
    <w:rsid w:val="003B0DF1"/>
    <w:rsid w:val="003B28A8"/>
    <w:rsid w:val="003B29F7"/>
    <w:rsid w:val="003B40D9"/>
    <w:rsid w:val="003B48E8"/>
    <w:rsid w:val="003B4F1B"/>
    <w:rsid w:val="003B4FFD"/>
    <w:rsid w:val="003B5B8B"/>
    <w:rsid w:val="003B5C16"/>
    <w:rsid w:val="003B5DE4"/>
    <w:rsid w:val="003B62B0"/>
    <w:rsid w:val="003C02E1"/>
    <w:rsid w:val="003C05F5"/>
    <w:rsid w:val="003C086A"/>
    <w:rsid w:val="003C0983"/>
    <w:rsid w:val="003C0D7F"/>
    <w:rsid w:val="003C1440"/>
    <w:rsid w:val="003C25A7"/>
    <w:rsid w:val="003C2AC4"/>
    <w:rsid w:val="003C3431"/>
    <w:rsid w:val="003C432D"/>
    <w:rsid w:val="003C43AA"/>
    <w:rsid w:val="003C463E"/>
    <w:rsid w:val="003C4C31"/>
    <w:rsid w:val="003C4DAE"/>
    <w:rsid w:val="003C50B6"/>
    <w:rsid w:val="003C7203"/>
    <w:rsid w:val="003C7623"/>
    <w:rsid w:val="003C7F01"/>
    <w:rsid w:val="003D0716"/>
    <w:rsid w:val="003D0B04"/>
    <w:rsid w:val="003D17F0"/>
    <w:rsid w:val="003D1931"/>
    <w:rsid w:val="003D1E51"/>
    <w:rsid w:val="003D22B0"/>
    <w:rsid w:val="003D249B"/>
    <w:rsid w:val="003D2827"/>
    <w:rsid w:val="003D2BEE"/>
    <w:rsid w:val="003D33C1"/>
    <w:rsid w:val="003D3591"/>
    <w:rsid w:val="003D35EE"/>
    <w:rsid w:val="003D3674"/>
    <w:rsid w:val="003D48B3"/>
    <w:rsid w:val="003D5AAE"/>
    <w:rsid w:val="003D6BD3"/>
    <w:rsid w:val="003D77E0"/>
    <w:rsid w:val="003D7B3E"/>
    <w:rsid w:val="003E10FC"/>
    <w:rsid w:val="003E14D8"/>
    <w:rsid w:val="003E1797"/>
    <w:rsid w:val="003E1B16"/>
    <w:rsid w:val="003E2C21"/>
    <w:rsid w:val="003E5344"/>
    <w:rsid w:val="003E601D"/>
    <w:rsid w:val="003E6644"/>
    <w:rsid w:val="003E6B0F"/>
    <w:rsid w:val="003E718C"/>
    <w:rsid w:val="003F0892"/>
    <w:rsid w:val="003F38A8"/>
    <w:rsid w:val="003F461A"/>
    <w:rsid w:val="003F4B5F"/>
    <w:rsid w:val="003F53F5"/>
    <w:rsid w:val="003F5952"/>
    <w:rsid w:val="003F6C32"/>
    <w:rsid w:val="003F7BAE"/>
    <w:rsid w:val="0040014A"/>
    <w:rsid w:val="00400A7B"/>
    <w:rsid w:val="00400EF1"/>
    <w:rsid w:val="004029A5"/>
    <w:rsid w:val="00402B18"/>
    <w:rsid w:val="00404C9B"/>
    <w:rsid w:val="00405132"/>
    <w:rsid w:val="0040704F"/>
    <w:rsid w:val="004070D7"/>
    <w:rsid w:val="00407165"/>
    <w:rsid w:val="00410A1A"/>
    <w:rsid w:val="00411054"/>
    <w:rsid w:val="0041109F"/>
    <w:rsid w:val="00412064"/>
    <w:rsid w:val="00412F89"/>
    <w:rsid w:val="004133E3"/>
    <w:rsid w:val="00413640"/>
    <w:rsid w:val="00413767"/>
    <w:rsid w:val="0041391B"/>
    <w:rsid w:val="00413A9D"/>
    <w:rsid w:val="00414407"/>
    <w:rsid w:val="00414F57"/>
    <w:rsid w:val="00416960"/>
    <w:rsid w:val="00416A73"/>
    <w:rsid w:val="00417DBE"/>
    <w:rsid w:val="00420286"/>
    <w:rsid w:val="00423734"/>
    <w:rsid w:val="00424168"/>
    <w:rsid w:val="00425022"/>
    <w:rsid w:val="004256FD"/>
    <w:rsid w:val="00425CAC"/>
    <w:rsid w:val="00427931"/>
    <w:rsid w:val="00427D75"/>
    <w:rsid w:val="004309B9"/>
    <w:rsid w:val="00432118"/>
    <w:rsid w:val="0043356D"/>
    <w:rsid w:val="004337A1"/>
    <w:rsid w:val="00434FB3"/>
    <w:rsid w:val="0043549B"/>
    <w:rsid w:val="00436E83"/>
    <w:rsid w:val="00437628"/>
    <w:rsid w:val="0044021F"/>
    <w:rsid w:val="00440994"/>
    <w:rsid w:val="00441A15"/>
    <w:rsid w:val="00442FD8"/>
    <w:rsid w:val="00443489"/>
    <w:rsid w:val="0044398D"/>
    <w:rsid w:val="004439A5"/>
    <w:rsid w:val="00443C97"/>
    <w:rsid w:val="004447BD"/>
    <w:rsid w:val="00444B74"/>
    <w:rsid w:val="00445D94"/>
    <w:rsid w:val="0044679E"/>
    <w:rsid w:val="00446DC8"/>
    <w:rsid w:val="00447D30"/>
    <w:rsid w:val="0045166A"/>
    <w:rsid w:val="0045249D"/>
    <w:rsid w:val="004529E5"/>
    <w:rsid w:val="004530AA"/>
    <w:rsid w:val="004541BF"/>
    <w:rsid w:val="004545DE"/>
    <w:rsid w:val="00454781"/>
    <w:rsid w:val="004556E9"/>
    <w:rsid w:val="00455931"/>
    <w:rsid w:val="00456275"/>
    <w:rsid w:val="00456CCB"/>
    <w:rsid w:val="00457206"/>
    <w:rsid w:val="00457340"/>
    <w:rsid w:val="0046146C"/>
    <w:rsid w:val="00461766"/>
    <w:rsid w:val="00461D62"/>
    <w:rsid w:val="00461FF0"/>
    <w:rsid w:val="004635C4"/>
    <w:rsid w:val="00464410"/>
    <w:rsid w:val="00464779"/>
    <w:rsid w:val="00466A33"/>
    <w:rsid w:val="00466AF9"/>
    <w:rsid w:val="00466B08"/>
    <w:rsid w:val="00466B86"/>
    <w:rsid w:val="004676E0"/>
    <w:rsid w:val="00470B02"/>
    <w:rsid w:val="00471C43"/>
    <w:rsid w:val="00472013"/>
    <w:rsid w:val="00472828"/>
    <w:rsid w:val="00472C75"/>
    <w:rsid w:val="00473477"/>
    <w:rsid w:val="00474418"/>
    <w:rsid w:val="00474F32"/>
    <w:rsid w:val="004751C3"/>
    <w:rsid w:val="0047641A"/>
    <w:rsid w:val="00476A7F"/>
    <w:rsid w:val="00476CFB"/>
    <w:rsid w:val="00477024"/>
    <w:rsid w:val="004772FD"/>
    <w:rsid w:val="00477356"/>
    <w:rsid w:val="00481429"/>
    <w:rsid w:val="00484728"/>
    <w:rsid w:val="004850FD"/>
    <w:rsid w:val="004857D0"/>
    <w:rsid w:val="00485D87"/>
    <w:rsid w:val="004860DB"/>
    <w:rsid w:val="0048664A"/>
    <w:rsid w:val="00486837"/>
    <w:rsid w:val="00486AA0"/>
    <w:rsid w:val="00486CF2"/>
    <w:rsid w:val="0048760B"/>
    <w:rsid w:val="004877C1"/>
    <w:rsid w:val="0049210B"/>
    <w:rsid w:val="00493A42"/>
    <w:rsid w:val="0049435D"/>
    <w:rsid w:val="00494B40"/>
    <w:rsid w:val="0049540B"/>
    <w:rsid w:val="00495452"/>
    <w:rsid w:val="00496B68"/>
    <w:rsid w:val="00496D4E"/>
    <w:rsid w:val="00497200"/>
    <w:rsid w:val="00497963"/>
    <w:rsid w:val="00497BB2"/>
    <w:rsid w:val="004A0D25"/>
    <w:rsid w:val="004A0EAD"/>
    <w:rsid w:val="004A258A"/>
    <w:rsid w:val="004A2BE0"/>
    <w:rsid w:val="004A2F02"/>
    <w:rsid w:val="004A33DC"/>
    <w:rsid w:val="004A4262"/>
    <w:rsid w:val="004A49E6"/>
    <w:rsid w:val="004A4EEB"/>
    <w:rsid w:val="004A55C2"/>
    <w:rsid w:val="004A69B7"/>
    <w:rsid w:val="004A6F65"/>
    <w:rsid w:val="004A7887"/>
    <w:rsid w:val="004A7987"/>
    <w:rsid w:val="004A7A65"/>
    <w:rsid w:val="004A7CBB"/>
    <w:rsid w:val="004A7F16"/>
    <w:rsid w:val="004B05C8"/>
    <w:rsid w:val="004B201D"/>
    <w:rsid w:val="004B3795"/>
    <w:rsid w:val="004B49EB"/>
    <w:rsid w:val="004B4A15"/>
    <w:rsid w:val="004B54BF"/>
    <w:rsid w:val="004B6D2E"/>
    <w:rsid w:val="004B784D"/>
    <w:rsid w:val="004B7AC0"/>
    <w:rsid w:val="004B7AE2"/>
    <w:rsid w:val="004B7D40"/>
    <w:rsid w:val="004C1306"/>
    <w:rsid w:val="004C14DB"/>
    <w:rsid w:val="004C2892"/>
    <w:rsid w:val="004C3652"/>
    <w:rsid w:val="004C40ED"/>
    <w:rsid w:val="004C47E0"/>
    <w:rsid w:val="004C7789"/>
    <w:rsid w:val="004C7B1E"/>
    <w:rsid w:val="004C7FCC"/>
    <w:rsid w:val="004D05F5"/>
    <w:rsid w:val="004D0950"/>
    <w:rsid w:val="004D12EE"/>
    <w:rsid w:val="004D1B8D"/>
    <w:rsid w:val="004D2B4F"/>
    <w:rsid w:val="004D40F9"/>
    <w:rsid w:val="004D4164"/>
    <w:rsid w:val="004D4D51"/>
    <w:rsid w:val="004D50F9"/>
    <w:rsid w:val="004D578B"/>
    <w:rsid w:val="004D5B57"/>
    <w:rsid w:val="004D5D85"/>
    <w:rsid w:val="004D6EB9"/>
    <w:rsid w:val="004D7B03"/>
    <w:rsid w:val="004E1BB8"/>
    <w:rsid w:val="004E2F15"/>
    <w:rsid w:val="004E4408"/>
    <w:rsid w:val="004E5236"/>
    <w:rsid w:val="004E53CF"/>
    <w:rsid w:val="004E55DD"/>
    <w:rsid w:val="004E5BD1"/>
    <w:rsid w:val="004E5C66"/>
    <w:rsid w:val="004E6297"/>
    <w:rsid w:val="004E6B8B"/>
    <w:rsid w:val="004E76EF"/>
    <w:rsid w:val="004F1AB3"/>
    <w:rsid w:val="004F1EFA"/>
    <w:rsid w:val="004F295D"/>
    <w:rsid w:val="004F29B9"/>
    <w:rsid w:val="004F2A92"/>
    <w:rsid w:val="004F2FAA"/>
    <w:rsid w:val="004F5C45"/>
    <w:rsid w:val="004F79AD"/>
    <w:rsid w:val="004F7AB8"/>
    <w:rsid w:val="005012F3"/>
    <w:rsid w:val="005020EA"/>
    <w:rsid w:val="0050284F"/>
    <w:rsid w:val="00502F49"/>
    <w:rsid w:val="00505068"/>
    <w:rsid w:val="00505B7E"/>
    <w:rsid w:val="00505D39"/>
    <w:rsid w:val="00506EF9"/>
    <w:rsid w:val="00506F5E"/>
    <w:rsid w:val="005114A2"/>
    <w:rsid w:val="00511D55"/>
    <w:rsid w:val="00511F41"/>
    <w:rsid w:val="005125DE"/>
    <w:rsid w:val="00512DC6"/>
    <w:rsid w:val="0051311F"/>
    <w:rsid w:val="005134E1"/>
    <w:rsid w:val="00513622"/>
    <w:rsid w:val="00515140"/>
    <w:rsid w:val="0051543E"/>
    <w:rsid w:val="00515637"/>
    <w:rsid w:val="00515A21"/>
    <w:rsid w:val="00515DAE"/>
    <w:rsid w:val="00515F3C"/>
    <w:rsid w:val="00516E80"/>
    <w:rsid w:val="00516FA7"/>
    <w:rsid w:val="00517B2A"/>
    <w:rsid w:val="005207F4"/>
    <w:rsid w:val="00520CEC"/>
    <w:rsid w:val="005210FA"/>
    <w:rsid w:val="00521380"/>
    <w:rsid w:val="005226D3"/>
    <w:rsid w:val="0052288A"/>
    <w:rsid w:val="005230A1"/>
    <w:rsid w:val="00523321"/>
    <w:rsid w:val="00523E28"/>
    <w:rsid w:val="0052470B"/>
    <w:rsid w:val="00524C7E"/>
    <w:rsid w:val="00524D6C"/>
    <w:rsid w:val="005255F5"/>
    <w:rsid w:val="00526715"/>
    <w:rsid w:val="00526C5E"/>
    <w:rsid w:val="0052708A"/>
    <w:rsid w:val="0052780E"/>
    <w:rsid w:val="00527967"/>
    <w:rsid w:val="00527C48"/>
    <w:rsid w:val="00530EA0"/>
    <w:rsid w:val="005328F8"/>
    <w:rsid w:val="00532F8E"/>
    <w:rsid w:val="00533353"/>
    <w:rsid w:val="00533E43"/>
    <w:rsid w:val="0053547F"/>
    <w:rsid w:val="00535599"/>
    <w:rsid w:val="005359B8"/>
    <w:rsid w:val="00536D8B"/>
    <w:rsid w:val="00537453"/>
    <w:rsid w:val="00540AA6"/>
    <w:rsid w:val="005417CA"/>
    <w:rsid w:val="00542B5A"/>
    <w:rsid w:val="00542EB3"/>
    <w:rsid w:val="005430DC"/>
    <w:rsid w:val="0054373F"/>
    <w:rsid w:val="0054382E"/>
    <w:rsid w:val="0054397C"/>
    <w:rsid w:val="00543DBE"/>
    <w:rsid w:val="005444F5"/>
    <w:rsid w:val="00544D84"/>
    <w:rsid w:val="00544FAA"/>
    <w:rsid w:val="00545259"/>
    <w:rsid w:val="00545269"/>
    <w:rsid w:val="00546296"/>
    <w:rsid w:val="00546471"/>
    <w:rsid w:val="00546516"/>
    <w:rsid w:val="00547C9B"/>
    <w:rsid w:val="005502E5"/>
    <w:rsid w:val="00550E0C"/>
    <w:rsid w:val="0055221E"/>
    <w:rsid w:val="00552503"/>
    <w:rsid w:val="00552996"/>
    <w:rsid w:val="00556875"/>
    <w:rsid w:val="0056087E"/>
    <w:rsid w:val="00560D1A"/>
    <w:rsid w:val="005616DC"/>
    <w:rsid w:val="00562A00"/>
    <w:rsid w:val="00562CA0"/>
    <w:rsid w:val="0056310E"/>
    <w:rsid w:val="00563A0A"/>
    <w:rsid w:val="00563A91"/>
    <w:rsid w:val="005648FD"/>
    <w:rsid w:val="00565A89"/>
    <w:rsid w:val="00565B80"/>
    <w:rsid w:val="00570472"/>
    <w:rsid w:val="00570764"/>
    <w:rsid w:val="0057087F"/>
    <w:rsid w:val="00570AD5"/>
    <w:rsid w:val="00570C2E"/>
    <w:rsid w:val="005712C7"/>
    <w:rsid w:val="005713A8"/>
    <w:rsid w:val="00572697"/>
    <w:rsid w:val="005727F1"/>
    <w:rsid w:val="005736AB"/>
    <w:rsid w:val="005738D6"/>
    <w:rsid w:val="00573DBC"/>
    <w:rsid w:val="0057401F"/>
    <w:rsid w:val="0057477D"/>
    <w:rsid w:val="0057498E"/>
    <w:rsid w:val="00575472"/>
    <w:rsid w:val="00576127"/>
    <w:rsid w:val="005762D0"/>
    <w:rsid w:val="00580D69"/>
    <w:rsid w:val="0058104F"/>
    <w:rsid w:val="00581678"/>
    <w:rsid w:val="00583865"/>
    <w:rsid w:val="00583906"/>
    <w:rsid w:val="00583D7B"/>
    <w:rsid w:val="00583EDE"/>
    <w:rsid w:val="00584A78"/>
    <w:rsid w:val="005852F4"/>
    <w:rsid w:val="00585AD0"/>
    <w:rsid w:val="00585B5B"/>
    <w:rsid w:val="005865EC"/>
    <w:rsid w:val="0058762E"/>
    <w:rsid w:val="00590036"/>
    <w:rsid w:val="00590A92"/>
    <w:rsid w:val="00592851"/>
    <w:rsid w:val="0059291A"/>
    <w:rsid w:val="00592CFB"/>
    <w:rsid w:val="00594068"/>
    <w:rsid w:val="0059449C"/>
    <w:rsid w:val="00594CE6"/>
    <w:rsid w:val="00595C81"/>
    <w:rsid w:val="0059696B"/>
    <w:rsid w:val="00597ADD"/>
    <w:rsid w:val="005A0AD1"/>
    <w:rsid w:val="005A1F1E"/>
    <w:rsid w:val="005A2AE8"/>
    <w:rsid w:val="005A2CF4"/>
    <w:rsid w:val="005A348D"/>
    <w:rsid w:val="005A3F0A"/>
    <w:rsid w:val="005A565A"/>
    <w:rsid w:val="005A5DE0"/>
    <w:rsid w:val="005A6256"/>
    <w:rsid w:val="005A76C7"/>
    <w:rsid w:val="005B0527"/>
    <w:rsid w:val="005B06E6"/>
    <w:rsid w:val="005B0990"/>
    <w:rsid w:val="005B0B86"/>
    <w:rsid w:val="005B17ED"/>
    <w:rsid w:val="005B1D4D"/>
    <w:rsid w:val="005B3A95"/>
    <w:rsid w:val="005B3C55"/>
    <w:rsid w:val="005B52A1"/>
    <w:rsid w:val="005B653E"/>
    <w:rsid w:val="005B722D"/>
    <w:rsid w:val="005B7A1A"/>
    <w:rsid w:val="005C0418"/>
    <w:rsid w:val="005C09E6"/>
    <w:rsid w:val="005C1026"/>
    <w:rsid w:val="005C171F"/>
    <w:rsid w:val="005C19D3"/>
    <w:rsid w:val="005C19F4"/>
    <w:rsid w:val="005C2134"/>
    <w:rsid w:val="005C2C51"/>
    <w:rsid w:val="005C2F16"/>
    <w:rsid w:val="005C37E5"/>
    <w:rsid w:val="005C3D7C"/>
    <w:rsid w:val="005C4445"/>
    <w:rsid w:val="005C5681"/>
    <w:rsid w:val="005C57A4"/>
    <w:rsid w:val="005C6143"/>
    <w:rsid w:val="005C68E4"/>
    <w:rsid w:val="005C6E89"/>
    <w:rsid w:val="005D0382"/>
    <w:rsid w:val="005D0A16"/>
    <w:rsid w:val="005D106A"/>
    <w:rsid w:val="005D15CA"/>
    <w:rsid w:val="005D16A9"/>
    <w:rsid w:val="005D178F"/>
    <w:rsid w:val="005D2A89"/>
    <w:rsid w:val="005D31D4"/>
    <w:rsid w:val="005D358A"/>
    <w:rsid w:val="005D3FA3"/>
    <w:rsid w:val="005D4A7C"/>
    <w:rsid w:val="005D71D0"/>
    <w:rsid w:val="005D787D"/>
    <w:rsid w:val="005D7889"/>
    <w:rsid w:val="005D7924"/>
    <w:rsid w:val="005D7B0A"/>
    <w:rsid w:val="005E0174"/>
    <w:rsid w:val="005E0E9C"/>
    <w:rsid w:val="005E1C28"/>
    <w:rsid w:val="005E3254"/>
    <w:rsid w:val="005E41F9"/>
    <w:rsid w:val="005E4533"/>
    <w:rsid w:val="005E49C9"/>
    <w:rsid w:val="005E5726"/>
    <w:rsid w:val="005E5A9B"/>
    <w:rsid w:val="005E5D08"/>
    <w:rsid w:val="005E6453"/>
    <w:rsid w:val="005E6665"/>
    <w:rsid w:val="005E6CAC"/>
    <w:rsid w:val="005E6D13"/>
    <w:rsid w:val="005E7476"/>
    <w:rsid w:val="005E78C7"/>
    <w:rsid w:val="005E7D97"/>
    <w:rsid w:val="005F01EA"/>
    <w:rsid w:val="005F0A29"/>
    <w:rsid w:val="005F166E"/>
    <w:rsid w:val="005F31B4"/>
    <w:rsid w:val="005F326F"/>
    <w:rsid w:val="005F352B"/>
    <w:rsid w:val="005F3F3D"/>
    <w:rsid w:val="005F538B"/>
    <w:rsid w:val="005F588B"/>
    <w:rsid w:val="005F5B10"/>
    <w:rsid w:val="005F6061"/>
    <w:rsid w:val="005F6203"/>
    <w:rsid w:val="005F7E8D"/>
    <w:rsid w:val="00600039"/>
    <w:rsid w:val="0060038C"/>
    <w:rsid w:val="00600599"/>
    <w:rsid w:val="00600ADF"/>
    <w:rsid w:val="00601502"/>
    <w:rsid w:val="00601602"/>
    <w:rsid w:val="0060191A"/>
    <w:rsid w:val="006025F2"/>
    <w:rsid w:val="0060358C"/>
    <w:rsid w:val="00604B56"/>
    <w:rsid w:val="00605338"/>
    <w:rsid w:val="006056A5"/>
    <w:rsid w:val="00605B91"/>
    <w:rsid w:val="006061A8"/>
    <w:rsid w:val="00606DED"/>
    <w:rsid w:val="00607190"/>
    <w:rsid w:val="006073B4"/>
    <w:rsid w:val="0061145C"/>
    <w:rsid w:val="00611E68"/>
    <w:rsid w:val="0061308F"/>
    <w:rsid w:val="00614E1D"/>
    <w:rsid w:val="00615568"/>
    <w:rsid w:val="00615FE9"/>
    <w:rsid w:val="00616297"/>
    <w:rsid w:val="006171E0"/>
    <w:rsid w:val="00617E1D"/>
    <w:rsid w:val="0062018E"/>
    <w:rsid w:val="006201AA"/>
    <w:rsid w:val="0062043A"/>
    <w:rsid w:val="0062067D"/>
    <w:rsid w:val="00620971"/>
    <w:rsid w:val="0062099F"/>
    <w:rsid w:val="00622328"/>
    <w:rsid w:val="00622519"/>
    <w:rsid w:val="0062267E"/>
    <w:rsid w:val="00623215"/>
    <w:rsid w:val="0062359E"/>
    <w:rsid w:val="00623C99"/>
    <w:rsid w:val="00624A56"/>
    <w:rsid w:val="006256B4"/>
    <w:rsid w:val="00625747"/>
    <w:rsid w:val="00625F83"/>
    <w:rsid w:val="006265DB"/>
    <w:rsid w:val="0062693E"/>
    <w:rsid w:val="006269C8"/>
    <w:rsid w:val="00627A4B"/>
    <w:rsid w:val="006306C9"/>
    <w:rsid w:val="00630868"/>
    <w:rsid w:val="00630C12"/>
    <w:rsid w:val="006315A4"/>
    <w:rsid w:val="00633DC0"/>
    <w:rsid w:val="0063476F"/>
    <w:rsid w:val="00637E7C"/>
    <w:rsid w:val="00640131"/>
    <w:rsid w:val="00640994"/>
    <w:rsid w:val="00641C29"/>
    <w:rsid w:val="00641F5A"/>
    <w:rsid w:val="00642777"/>
    <w:rsid w:val="006433EF"/>
    <w:rsid w:val="0064366E"/>
    <w:rsid w:val="00643B7C"/>
    <w:rsid w:val="00643E95"/>
    <w:rsid w:val="00646EDB"/>
    <w:rsid w:val="00647C07"/>
    <w:rsid w:val="00650410"/>
    <w:rsid w:val="006505CD"/>
    <w:rsid w:val="0065102D"/>
    <w:rsid w:val="0065189A"/>
    <w:rsid w:val="00653137"/>
    <w:rsid w:val="006533C4"/>
    <w:rsid w:val="006538E2"/>
    <w:rsid w:val="00653D33"/>
    <w:rsid w:val="00653EC7"/>
    <w:rsid w:val="00653F22"/>
    <w:rsid w:val="00653FDC"/>
    <w:rsid w:val="0065428F"/>
    <w:rsid w:val="0065591C"/>
    <w:rsid w:val="00655EE5"/>
    <w:rsid w:val="00656152"/>
    <w:rsid w:val="00656E30"/>
    <w:rsid w:val="006570F2"/>
    <w:rsid w:val="006604E0"/>
    <w:rsid w:val="00660D2E"/>
    <w:rsid w:val="00662A8C"/>
    <w:rsid w:val="00662CBE"/>
    <w:rsid w:val="006644E3"/>
    <w:rsid w:val="00664F47"/>
    <w:rsid w:val="00666CB2"/>
    <w:rsid w:val="0066785D"/>
    <w:rsid w:val="0066799A"/>
    <w:rsid w:val="00667E09"/>
    <w:rsid w:val="00670780"/>
    <w:rsid w:val="006707C8"/>
    <w:rsid w:val="006716D7"/>
    <w:rsid w:val="00671C92"/>
    <w:rsid w:val="00672594"/>
    <w:rsid w:val="00672C52"/>
    <w:rsid w:val="006737A6"/>
    <w:rsid w:val="00673846"/>
    <w:rsid w:val="00673CB5"/>
    <w:rsid w:val="00674793"/>
    <w:rsid w:val="00674801"/>
    <w:rsid w:val="00674C86"/>
    <w:rsid w:val="0067586D"/>
    <w:rsid w:val="00675BA0"/>
    <w:rsid w:val="00675D4E"/>
    <w:rsid w:val="00676134"/>
    <w:rsid w:val="006766EA"/>
    <w:rsid w:val="00676FCC"/>
    <w:rsid w:val="00677246"/>
    <w:rsid w:val="0067797F"/>
    <w:rsid w:val="00680005"/>
    <w:rsid w:val="00680984"/>
    <w:rsid w:val="00680AA3"/>
    <w:rsid w:val="00680FB3"/>
    <w:rsid w:val="00681B05"/>
    <w:rsid w:val="00682E29"/>
    <w:rsid w:val="006832B9"/>
    <w:rsid w:val="006832DB"/>
    <w:rsid w:val="006853C6"/>
    <w:rsid w:val="006856A7"/>
    <w:rsid w:val="00686424"/>
    <w:rsid w:val="006864C4"/>
    <w:rsid w:val="0068684B"/>
    <w:rsid w:val="00687E61"/>
    <w:rsid w:val="00687FFD"/>
    <w:rsid w:val="00690813"/>
    <w:rsid w:val="00690DD2"/>
    <w:rsid w:val="00691BC6"/>
    <w:rsid w:val="006924FB"/>
    <w:rsid w:val="0069271D"/>
    <w:rsid w:val="00692D3F"/>
    <w:rsid w:val="006935A1"/>
    <w:rsid w:val="00693705"/>
    <w:rsid w:val="006941F4"/>
    <w:rsid w:val="0069445E"/>
    <w:rsid w:val="00694CE3"/>
    <w:rsid w:val="006955E4"/>
    <w:rsid w:val="00695822"/>
    <w:rsid w:val="00696331"/>
    <w:rsid w:val="00696B6A"/>
    <w:rsid w:val="00696E35"/>
    <w:rsid w:val="00697366"/>
    <w:rsid w:val="006A0163"/>
    <w:rsid w:val="006A01D9"/>
    <w:rsid w:val="006A0665"/>
    <w:rsid w:val="006A0CAC"/>
    <w:rsid w:val="006A1B8A"/>
    <w:rsid w:val="006A2512"/>
    <w:rsid w:val="006A32B6"/>
    <w:rsid w:val="006A40CB"/>
    <w:rsid w:val="006A4878"/>
    <w:rsid w:val="006A4A21"/>
    <w:rsid w:val="006A4C75"/>
    <w:rsid w:val="006A6180"/>
    <w:rsid w:val="006A6516"/>
    <w:rsid w:val="006A79F1"/>
    <w:rsid w:val="006A7CE9"/>
    <w:rsid w:val="006B01DE"/>
    <w:rsid w:val="006B02FE"/>
    <w:rsid w:val="006B06D1"/>
    <w:rsid w:val="006B1123"/>
    <w:rsid w:val="006B12AB"/>
    <w:rsid w:val="006B1582"/>
    <w:rsid w:val="006B29CC"/>
    <w:rsid w:val="006B49FC"/>
    <w:rsid w:val="006B52EA"/>
    <w:rsid w:val="006B5A44"/>
    <w:rsid w:val="006B62BE"/>
    <w:rsid w:val="006B7418"/>
    <w:rsid w:val="006B75FB"/>
    <w:rsid w:val="006B7996"/>
    <w:rsid w:val="006C0488"/>
    <w:rsid w:val="006C0F42"/>
    <w:rsid w:val="006C1EFC"/>
    <w:rsid w:val="006C1FE4"/>
    <w:rsid w:val="006C23D2"/>
    <w:rsid w:val="006C2622"/>
    <w:rsid w:val="006C2F96"/>
    <w:rsid w:val="006C3514"/>
    <w:rsid w:val="006C3783"/>
    <w:rsid w:val="006C478F"/>
    <w:rsid w:val="006C5D56"/>
    <w:rsid w:val="006C5D6D"/>
    <w:rsid w:val="006C5F3E"/>
    <w:rsid w:val="006C70E9"/>
    <w:rsid w:val="006C719D"/>
    <w:rsid w:val="006C7D13"/>
    <w:rsid w:val="006D14A7"/>
    <w:rsid w:val="006D4572"/>
    <w:rsid w:val="006D4CBF"/>
    <w:rsid w:val="006D6E08"/>
    <w:rsid w:val="006D7762"/>
    <w:rsid w:val="006E0433"/>
    <w:rsid w:val="006E17B9"/>
    <w:rsid w:val="006E181A"/>
    <w:rsid w:val="006E1ABA"/>
    <w:rsid w:val="006E4F19"/>
    <w:rsid w:val="006E5A26"/>
    <w:rsid w:val="006E632E"/>
    <w:rsid w:val="006E6A9E"/>
    <w:rsid w:val="006E763B"/>
    <w:rsid w:val="006F03D9"/>
    <w:rsid w:val="006F271B"/>
    <w:rsid w:val="006F3C82"/>
    <w:rsid w:val="006F46F0"/>
    <w:rsid w:val="006F4AC0"/>
    <w:rsid w:val="006F4BE4"/>
    <w:rsid w:val="006F4E3D"/>
    <w:rsid w:val="006F56C5"/>
    <w:rsid w:val="006F59C5"/>
    <w:rsid w:val="006F7593"/>
    <w:rsid w:val="006F7A52"/>
    <w:rsid w:val="006F7E21"/>
    <w:rsid w:val="00702D98"/>
    <w:rsid w:val="00703155"/>
    <w:rsid w:val="007037C0"/>
    <w:rsid w:val="00705930"/>
    <w:rsid w:val="00705947"/>
    <w:rsid w:val="00706437"/>
    <w:rsid w:val="0070659C"/>
    <w:rsid w:val="00707B7C"/>
    <w:rsid w:val="00707D0F"/>
    <w:rsid w:val="00712B2D"/>
    <w:rsid w:val="00712B86"/>
    <w:rsid w:val="00712D7A"/>
    <w:rsid w:val="007139E1"/>
    <w:rsid w:val="00713B32"/>
    <w:rsid w:val="00714010"/>
    <w:rsid w:val="007158EB"/>
    <w:rsid w:val="00716589"/>
    <w:rsid w:val="007173D6"/>
    <w:rsid w:val="00717B83"/>
    <w:rsid w:val="0072137D"/>
    <w:rsid w:val="00721A1C"/>
    <w:rsid w:val="00721AB9"/>
    <w:rsid w:val="00722494"/>
    <w:rsid w:val="007226DB"/>
    <w:rsid w:val="00722C50"/>
    <w:rsid w:val="00724620"/>
    <w:rsid w:val="00725B1A"/>
    <w:rsid w:val="00725B83"/>
    <w:rsid w:val="00726085"/>
    <w:rsid w:val="0072670A"/>
    <w:rsid w:val="00726729"/>
    <w:rsid w:val="00727A75"/>
    <w:rsid w:val="00727D0C"/>
    <w:rsid w:val="00727EC7"/>
    <w:rsid w:val="00730D7F"/>
    <w:rsid w:val="007312BC"/>
    <w:rsid w:val="007317C2"/>
    <w:rsid w:val="007321CA"/>
    <w:rsid w:val="00732AC3"/>
    <w:rsid w:val="00732BD2"/>
    <w:rsid w:val="0073325F"/>
    <w:rsid w:val="00734DCE"/>
    <w:rsid w:val="007363B0"/>
    <w:rsid w:val="00736B4D"/>
    <w:rsid w:val="007372F1"/>
    <w:rsid w:val="0073752C"/>
    <w:rsid w:val="00741304"/>
    <w:rsid w:val="00741CD7"/>
    <w:rsid w:val="007423C3"/>
    <w:rsid w:val="00742728"/>
    <w:rsid w:val="00743A41"/>
    <w:rsid w:val="007448E6"/>
    <w:rsid w:val="00745640"/>
    <w:rsid w:val="007470A6"/>
    <w:rsid w:val="00747E29"/>
    <w:rsid w:val="007512AB"/>
    <w:rsid w:val="00751CC8"/>
    <w:rsid w:val="00752879"/>
    <w:rsid w:val="007541CB"/>
    <w:rsid w:val="007547EF"/>
    <w:rsid w:val="00754CD8"/>
    <w:rsid w:val="007551EE"/>
    <w:rsid w:val="007558B4"/>
    <w:rsid w:val="00755AD0"/>
    <w:rsid w:val="007563A6"/>
    <w:rsid w:val="00756F1E"/>
    <w:rsid w:val="00757830"/>
    <w:rsid w:val="00757C54"/>
    <w:rsid w:val="00757EC5"/>
    <w:rsid w:val="00760C99"/>
    <w:rsid w:val="00761015"/>
    <w:rsid w:val="007621E2"/>
    <w:rsid w:val="0076295C"/>
    <w:rsid w:val="00763822"/>
    <w:rsid w:val="00763C54"/>
    <w:rsid w:val="00764496"/>
    <w:rsid w:val="00764B11"/>
    <w:rsid w:val="00766854"/>
    <w:rsid w:val="00767440"/>
    <w:rsid w:val="007676C3"/>
    <w:rsid w:val="00767BE1"/>
    <w:rsid w:val="00767E00"/>
    <w:rsid w:val="00770042"/>
    <w:rsid w:val="00770EAA"/>
    <w:rsid w:val="00771A9F"/>
    <w:rsid w:val="00773BBB"/>
    <w:rsid w:val="00773F47"/>
    <w:rsid w:val="0077440C"/>
    <w:rsid w:val="0077484C"/>
    <w:rsid w:val="00774A02"/>
    <w:rsid w:val="007753C0"/>
    <w:rsid w:val="007767B4"/>
    <w:rsid w:val="00776A21"/>
    <w:rsid w:val="00780198"/>
    <w:rsid w:val="0078048B"/>
    <w:rsid w:val="00780A10"/>
    <w:rsid w:val="0078165E"/>
    <w:rsid w:val="0078230B"/>
    <w:rsid w:val="00782558"/>
    <w:rsid w:val="00783B44"/>
    <w:rsid w:val="007856FD"/>
    <w:rsid w:val="00785FB2"/>
    <w:rsid w:val="00786E29"/>
    <w:rsid w:val="00787602"/>
    <w:rsid w:val="00790DC8"/>
    <w:rsid w:val="0079113A"/>
    <w:rsid w:val="00791C11"/>
    <w:rsid w:val="007921F1"/>
    <w:rsid w:val="00792D50"/>
    <w:rsid w:val="0079357E"/>
    <w:rsid w:val="00793AA7"/>
    <w:rsid w:val="00794320"/>
    <w:rsid w:val="00794E50"/>
    <w:rsid w:val="00795D8C"/>
    <w:rsid w:val="0079610E"/>
    <w:rsid w:val="007972E1"/>
    <w:rsid w:val="007A0635"/>
    <w:rsid w:val="007A1360"/>
    <w:rsid w:val="007A139E"/>
    <w:rsid w:val="007A1AD1"/>
    <w:rsid w:val="007A2D65"/>
    <w:rsid w:val="007A34BA"/>
    <w:rsid w:val="007A393F"/>
    <w:rsid w:val="007A3D43"/>
    <w:rsid w:val="007A4834"/>
    <w:rsid w:val="007A50FC"/>
    <w:rsid w:val="007A547D"/>
    <w:rsid w:val="007A60CC"/>
    <w:rsid w:val="007A64A7"/>
    <w:rsid w:val="007A6888"/>
    <w:rsid w:val="007A6C62"/>
    <w:rsid w:val="007A734C"/>
    <w:rsid w:val="007A7359"/>
    <w:rsid w:val="007B2D3C"/>
    <w:rsid w:val="007B45D8"/>
    <w:rsid w:val="007B473D"/>
    <w:rsid w:val="007B4AE2"/>
    <w:rsid w:val="007B4E2F"/>
    <w:rsid w:val="007B592A"/>
    <w:rsid w:val="007B5AE2"/>
    <w:rsid w:val="007B5C29"/>
    <w:rsid w:val="007B5CD6"/>
    <w:rsid w:val="007B6581"/>
    <w:rsid w:val="007C002B"/>
    <w:rsid w:val="007C01E4"/>
    <w:rsid w:val="007C0B98"/>
    <w:rsid w:val="007C14D8"/>
    <w:rsid w:val="007C4443"/>
    <w:rsid w:val="007C60A0"/>
    <w:rsid w:val="007C7A75"/>
    <w:rsid w:val="007D0E38"/>
    <w:rsid w:val="007D17AD"/>
    <w:rsid w:val="007D1876"/>
    <w:rsid w:val="007D2EED"/>
    <w:rsid w:val="007D38F5"/>
    <w:rsid w:val="007D3950"/>
    <w:rsid w:val="007D4213"/>
    <w:rsid w:val="007D44D1"/>
    <w:rsid w:val="007D487F"/>
    <w:rsid w:val="007D6273"/>
    <w:rsid w:val="007D7428"/>
    <w:rsid w:val="007D7FDC"/>
    <w:rsid w:val="007E066A"/>
    <w:rsid w:val="007E0ECA"/>
    <w:rsid w:val="007E113F"/>
    <w:rsid w:val="007E1F80"/>
    <w:rsid w:val="007E2569"/>
    <w:rsid w:val="007E2A78"/>
    <w:rsid w:val="007E3249"/>
    <w:rsid w:val="007E33C7"/>
    <w:rsid w:val="007E3795"/>
    <w:rsid w:val="007E5621"/>
    <w:rsid w:val="007E576F"/>
    <w:rsid w:val="007E59E2"/>
    <w:rsid w:val="007E63C5"/>
    <w:rsid w:val="007E6EBE"/>
    <w:rsid w:val="007E7AE5"/>
    <w:rsid w:val="007F0F06"/>
    <w:rsid w:val="007F133F"/>
    <w:rsid w:val="007F1E99"/>
    <w:rsid w:val="007F2D79"/>
    <w:rsid w:val="007F2E22"/>
    <w:rsid w:val="007F34FA"/>
    <w:rsid w:val="007F47FF"/>
    <w:rsid w:val="007F4D38"/>
    <w:rsid w:val="007F57E1"/>
    <w:rsid w:val="007F709A"/>
    <w:rsid w:val="007F78AE"/>
    <w:rsid w:val="008001D3"/>
    <w:rsid w:val="00800A70"/>
    <w:rsid w:val="00800F0C"/>
    <w:rsid w:val="00801A7F"/>
    <w:rsid w:val="00801F00"/>
    <w:rsid w:val="00801FA7"/>
    <w:rsid w:val="0080217E"/>
    <w:rsid w:val="008025D5"/>
    <w:rsid w:val="008029EE"/>
    <w:rsid w:val="008034E5"/>
    <w:rsid w:val="00805B47"/>
    <w:rsid w:val="00805FAF"/>
    <w:rsid w:val="008064C2"/>
    <w:rsid w:val="00806812"/>
    <w:rsid w:val="00807C49"/>
    <w:rsid w:val="008104D8"/>
    <w:rsid w:val="008111E3"/>
    <w:rsid w:val="008112BE"/>
    <w:rsid w:val="008126FB"/>
    <w:rsid w:val="00812ABC"/>
    <w:rsid w:val="00814CB1"/>
    <w:rsid w:val="0081509D"/>
    <w:rsid w:val="00815F0E"/>
    <w:rsid w:val="00816D4C"/>
    <w:rsid w:val="00817086"/>
    <w:rsid w:val="00820087"/>
    <w:rsid w:val="008202F4"/>
    <w:rsid w:val="00820476"/>
    <w:rsid w:val="00820B6F"/>
    <w:rsid w:val="00820CA5"/>
    <w:rsid w:val="00821931"/>
    <w:rsid w:val="00821CDC"/>
    <w:rsid w:val="00822945"/>
    <w:rsid w:val="00826AD1"/>
    <w:rsid w:val="008270E3"/>
    <w:rsid w:val="00827BBC"/>
    <w:rsid w:val="008309B0"/>
    <w:rsid w:val="00830D0B"/>
    <w:rsid w:val="00833453"/>
    <w:rsid w:val="00833741"/>
    <w:rsid w:val="00833C8F"/>
    <w:rsid w:val="00833D1B"/>
    <w:rsid w:val="0083425E"/>
    <w:rsid w:val="00834425"/>
    <w:rsid w:val="00834913"/>
    <w:rsid w:val="00835CDF"/>
    <w:rsid w:val="008367B5"/>
    <w:rsid w:val="00840952"/>
    <w:rsid w:val="00842418"/>
    <w:rsid w:val="00842521"/>
    <w:rsid w:val="008427ED"/>
    <w:rsid w:val="00842D76"/>
    <w:rsid w:val="0084418B"/>
    <w:rsid w:val="0084424D"/>
    <w:rsid w:val="008446D9"/>
    <w:rsid w:val="008447BD"/>
    <w:rsid w:val="008455BE"/>
    <w:rsid w:val="0084767D"/>
    <w:rsid w:val="0085035F"/>
    <w:rsid w:val="00850EE3"/>
    <w:rsid w:val="0085133B"/>
    <w:rsid w:val="00851849"/>
    <w:rsid w:val="0085221E"/>
    <w:rsid w:val="008529DB"/>
    <w:rsid w:val="008529EA"/>
    <w:rsid w:val="00853B0E"/>
    <w:rsid w:val="00854387"/>
    <w:rsid w:val="00855629"/>
    <w:rsid w:val="0085600F"/>
    <w:rsid w:val="00856B49"/>
    <w:rsid w:val="00856B74"/>
    <w:rsid w:val="00857040"/>
    <w:rsid w:val="00857DDF"/>
    <w:rsid w:val="00860DDA"/>
    <w:rsid w:val="00860E2B"/>
    <w:rsid w:val="0086162E"/>
    <w:rsid w:val="00862555"/>
    <w:rsid w:val="00862B2E"/>
    <w:rsid w:val="00862E4D"/>
    <w:rsid w:val="00862E89"/>
    <w:rsid w:val="008634E5"/>
    <w:rsid w:val="0086405A"/>
    <w:rsid w:val="008640F6"/>
    <w:rsid w:val="00864882"/>
    <w:rsid w:val="00864D37"/>
    <w:rsid w:val="00865050"/>
    <w:rsid w:val="00865A1B"/>
    <w:rsid w:val="00865F0D"/>
    <w:rsid w:val="008664DE"/>
    <w:rsid w:val="00866919"/>
    <w:rsid w:val="00866D2A"/>
    <w:rsid w:val="00866E7D"/>
    <w:rsid w:val="00870507"/>
    <w:rsid w:val="008708DA"/>
    <w:rsid w:val="00871850"/>
    <w:rsid w:val="0087191A"/>
    <w:rsid w:val="00871BC0"/>
    <w:rsid w:val="00871D8C"/>
    <w:rsid w:val="00872F21"/>
    <w:rsid w:val="00873C2B"/>
    <w:rsid w:val="00873CA7"/>
    <w:rsid w:val="00873DE0"/>
    <w:rsid w:val="00874708"/>
    <w:rsid w:val="00875180"/>
    <w:rsid w:val="008751AA"/>
    <w:rsid w:val="0087572F"/>
    <w:rsid w:val="00875889"/>
    <w:rsid w:val="00875890"/>
    <w:rsid w:val="008771E6"/>
    <w:rsid w:val="0088163A"/>
    <w:rsid w:val="0088168A"/>
    <w:rsid w:val="00881FF3"/>
    <w:rsid w:val="0088242A"/>
    <w:rsid w:val="00882DDF"/>
    <w:rsid w:val="00883773"/>
    <w:rsid w:val="00885357"/>
    <w:rsid w:val="0088749D"/>
    <w:rsid w:val="00887957"/>
    <w:rsid w:val="00892B55"/>
    <w:rsid w:val="00893280"/>
    <w:rsid w:val="00896294"/>
    <w:rsid w:val="0089795C"/>
    <w:rsid w:val="008A0251"/>
    <w:rsid w:val="008A22A6"/>
    <w:rsid w:val="008A2DBB"/>
    <w:rsid w:val="008A344A"/>
    <w:rsid w:val="008A40B2"/>
    <w:rsid w:val="008A4B4F"/>
    <w:rsid w:val="008A4C8F"/>
    <w:rsid w:val="008A5299"/>
    <w:rsid w:val="008A5D93"/>
    <w:rsid w:val="008A6116"/>
    <w:rsid w:val="008A639B"/>
    <w:rsid w:val="008A6B5E"/>
    <w:rsid w:val="008A72B6"/>
    <w:rsid w:val="008B0FB5"/>
    <w:rsid w:val="008B12A0"/>
    <w:rsid w:val="008B171A"/>
    <w:rsid w:val="008B2323"/>
    <w:rsid w:val="008B29D9"/>
    <w:rsid w:val="008B323B"/>
    <w:rsid w:val="008B3E56"/>
    <w:rsid w:val="008B544F"/>
    <w:rsid w:val="008B64D4"/>
    <w:rsid w:val="008B693E"/>
    <w:rsid w:val="008B7B80"/>
    <w:rsid w:val="008C0742"/>
    <w:rsid w:val="008C10C0"/>
    <w:rsid w:val="008C11F2"/>
    <w:rsid w:val="008C1CFB"/>
    <w:rsid w:val="008C297D"/>
    <w:rsid w:val="008C4E0C"/>
    <w:rsid w:val="008C56C8"/>
    <w:rsid w:val="008C56CB"/>
    <w:rsid w:val="008C6A08"/>
    <w:rsid w:val="008C6BF3"/>
    <w:rsid w:val="008D0F84"/>
    <w:rsid w:val="008D1F21"/>
    <w:rsid w:val="008D2DF4"/>
    <w:rsid w:val="008D3A9F"/>
    <w:rsid w:val="008D3FBE"/>
    <w:rsid w:val="008D4F36"/>
    <w:rsid w:val="008D6A64"/>
    <w:rsid w:val="008E060C"/>
    <w:rsid w:val="008E1E12"/>
    <w:rsid w:val="008E3114"/>
    <w:rsid w:val="008E3134"/>
    <w:rsid w:val="008E4548"/>
    <w:rsid w:val="008E4EAC"/>
    <w:rsid w:val="008E6F90"/>
    <w:rsid w:val="008E7097"/>
    <w:rsid w:val="008E7315"/>
    <w:rsid w:val="008E7788"/>
    <w:rsid w:val="008F2AA8"/>
    <w:rsid w:val="008F3083"/>
    <w:rsid w:val="008F3841"/>
    <w:rsid w:val="008F3EFC"/>
    <w:rsid w:val="008F444C"/>
    <w:rsid w:val="008F47EA"/>
    <w:rsid w:val="008F53BA"/>
    <w:rsid w:val="008F5E20"/>
    <w:rsid w:val="008F5E8B"/>
    <w:rsid w:val="008F619A"/>
    <w:rsid w:val="00900092"/>
    <w:rsid w:val="009002B7"/>
    <w:rsid w:val="00900576"/>
    <w:rsid w:val="009007B0"/>
    <w:rsid w:val="00900C84"/>
    <w:rsid w:val="00900ED2"/>
    <w:rsid w:val="00900F91"/>
    <w:rsid w:val="00901336"/>
    <w:rsid w:val="00901FB3"/>
    <w:rsid w:val="00902175"/>
    <w:rsid w:val="00902CA5"/>
    <w:rsid w:val="00903AD2"/>
    <w:rsid w:val="00903BE6"/>
    <w:rsid w:val="009042F9"/>
    <w:rsid w:val="00904339"/>
    <w:rsid w:val="00904377"/>
    <w:rsid w:val="00904EF8"/>
    <w:rsid w:val="009065BA"/>
    <w:rsid w:val="00906C6D"/>
    <w:rsid w:val="00907D97"/>
    <w:rsid w:val="0091035B"/>
    <w:rsid w:val="009103BE"/>
    <w:rsid w:val="009124B3"/>
    <w:rsid w:val="0091338F"/>
    <w:rsid w:val="00913CD0"/>
    <w:rsid w:val="009143D5"/>
    <w:rsid w:val="009144C7"/>
    <w:rsid w:val="009155A4"/>
    <w:rsid w:val="009157AB"/>
    <w:rsid w:val="00915C90"/>
    <w:rsid w:val="00915EDF"/>
    <w:rsid w:val="00916081"/>
    <w:rsid w:val="00916DD0"/>
    <w:rsid w:val="00920E84"/>
    <w:rsid w:val="0092155E"/>
    <w:rsid w:val="009217DE"/>
    <w:rsid w:val="00921B61"/>
    <w:rsid w:val="00921B9F"/>
    <w:rsid w:val="00921D7A"/>
    <w:rsid w:val="00923925"/>
    <w:rsid w:val="00923D0D"/>
    <w:rsid w:val="00924A1C"/>
    <w:rsid w:val="009251B5"/>
    <w:rsid w:val="00925C99"/>
    <w:rsid w:val="00926174"/>
    <w:rsid w:val="00926858"/>
    <w:rsid w:val="009274FE"/>
    <w:rsid w:val="00927766"/>
    <w:rsid w:val="009277F8"/>
    <w:rsid w:val="009301C6"/>
    <w:rsid w:val="00930655"/>
    <w:rsid w:val="00930EAD"/>
    <w:rsid w:val="00930FD3"/>
    <w:rsid w:val="009316E8"/>
    <w:rsid w:val="00931BA7"/>
    <w:rsid w:val="00933965"/>
    <w:rsid w:val="00933B72"/>
    <w:rsid w:val="00933C53"/>
    <w:rsid w:val="00933DC1"/>
    <w:rsid w:val="00935C5B"/>
    <w:rsid w:val="00936A00"/>
    <w:rsid w:val="00936BCA"/>
    <w:rsid w:val="00937688"/>
    <w:rsid w:val="00937FE1"/>
    <w:rsid w:val="0094009A"/>
    <w:rsid w:val="00940377"/>
    <w:rsid w:val="00941F54"/>
    <w:rsid w:val="009421AA"/>
    <w:rsid w:val="00942532"/>
    <w:rsid w:val="009432DA"/>
    <w:rsid w:val="00944083"/>
    <w:rsid w:val="00944BEA"/>
    <w:rsid w:val="00945AC1"/>
    <w:rsid w:val="009469B7"/>
    <w:rsid w:val="00946D3E"/>
    <w:rsid w:val="00946D49"/>
    <w:rsid w:val="0095000F"/>
    <w:rsid w:val="00950B58"/>
    <w:rsid w:val="0095118D"/>
    <w:rsid w:val="009512FD"/>
    <w:rsid w:val="00952019"/>
    <w:rsid w:val="00952EB2"/>
    <w:rsid w:val="00953E50"/>
    <w:rsid w:val="009540BB"/>
    <w:rsid w:val="0095495E"/>
    <w:rsid w:val="009558BE"/>
    <w:rsid w:val="00955A15"/>
    <w:rsid w:val="009561FA"/>
    <w:rsid w:val="009574AF"/>
    <w:rsid w:val="00960586"/>
    <w:rsid w:val="00960875"/>
    <w:rsid w:val="009608A9"/>
    <w:rsid w:val="00960C8A"/>
    <w:rsid w:val="009616B6"/>
    <w:rsid w:val="009621E9"/>
    <w:rsid w:val="0096237A"/>
    <w:rsid w:val="00962D8E"/>
    <w:rsid w:val="00963558"/>
    <w:rsid w:val="00964062"/>
    <w:rsid w:val="009643A5"/>
    <w:rsid w:val="00964687"/>
    <w:rsid w:val="00964EA0"/>
    <w:rsid w:val="009652BD"/>
    <w:rsid w:val="0096688B"/>
    <w:rsid w:val="00966AE9"/>
    <w:rsid w:val="00970A1C"/>
    <w:rsid w:val="00970D9A"/>
    <w:rsid w:val="00970E2A"/>
    <w:rsid w:val="009725BF"/>
    <w:rsid w:val="00976BD9"/>
    <w:rsid w:val="00976CE0"/>
    <w:rsid w:val="009771A3"/>
    <w:rsid w:val="0098061B"/>
    <w:rsid w:val="00980898"/>
    <w:rsid w:val="00982266"/>
    <w:rsid w:val="00982E2C"/>
    <w:rsid w:val="00983AC9"/>
    <w:rsid w:val="00985B73"/>
    <w:rsid w:val="00987231"/>
    <w:rsid w:val="00991E62"/>
    <w:rsid w:val="009928F0"/>
    <w:rsid w:val="0099385C"/>
    <w:rsid w:val="00995F97"/>
    <w:rsid w:val="00997F7E"/>
    <w:rsid w:val="009A1F9C"/>
    <w:rsid w:val="009A24AD"/>
    <w:rsid w:val="009A2588"/>
    <w:rsid w:val="009A2B68"/>
    <w:rsid w:val="009A2C8D"/>
    <w:rsid w:val="009A2ECB"/>
    <w:rsid w:val="009A40FD"/>
    <w:rsid w:val="009A51FD"/>
    <w:rsid w:val="009A5478"/>
    <w:rsid w:val="009A5523"/>
    <w:rsid w:val="009A566E"/>
    <w:rsid w:val="009A573C"/>
    <w:rsid w:val="009A5933"/>
    <w:rsid w:val="009A6421"/>
    <w:rsid w:val="009A6A46"/>
    <w:rsid w:val="009A6A97"/>
    <w:rsid w:val="009A78F8"/>
    <w:rsid w:val="009B0291"/>
    <w:rsid w:val="009B0518"/>
    <w:rsid w:val="009B0693"/>
    <w:rsid w:val="009B0991"/>
    <w:rsid w:val="009B0B84"/>
    <w:rsid w:val="009B0E8C"/>
    <w:rsid w:val="009B33FF"/>
    <w:rsid w:val="009B40E5"/>
    <w:rsid w:val="009B51BB"/>
    <w:rsid w:val="009B6880"/>
    <w:rsid w:val="009B6BCE"/>
    <w:rsid w:val="009C034F"/>
    <w:rsid w:val="009C0764"/>
    <w:rsid w:val="009C09FD"/>
    <w:rsid w:val="009C0C38"/>
    <w:rsid w:val="009C159A"/>
    <w:rsid w:val="009C208C"/>
    <w:rsid w:val="009C23D1"/>
    <w:rsid w:val="009C251F"/>
    <w:rsid w:val="009C274F"/>
    <w:rsid w:val="009C28E7"/>
    <w:rsid w:val="009C3D1F"/>
    <w:rsid w:val="009C3F83"/>
    <w:rsid w:val="009C40B2"/>
    <w:rsid w:val="009C470A"/>
    <w:rsid w:val="009C5A0A"/>
    <w:rsid w:val="009CA374"/>
    <w:rsid w:val="009D0979"/>
    <w:rsid w:val="009D098B"/>
    <w:rsid w:val="009D19EA"/>
    <w:rsid w:val="009D2E50"/>
    <w:rsid w:val="009D3C82"/>
    <w:rsid w:val="009D4AF9"/>
    <w:rsid w:val="009D4B99"/>
    <w:rsid w:val="009D54B7"/>
    <w:rsid w:val="009D5A73"/>
    <w:rsid w:val="009D6940"/>
    <w:rsid w:val="009D77E1"/>
    <w:rsid w:val="009E04B5"/>
    <w:rsid w:val="009E237A"/>
    <w:rsid w:val="009E27FE"/>
    <w:rsid w:val="009E31E3"/>
    <w:rsid w:val="009E3624"/>
    <w:rsid w:val="009E3C41"/>
    <w:rsid w:val="009E468B"/>
    <w:rsid w:val="009E49BB"/>
    <w:rsid w:val="009E6418"/>
    <w:rsid w:val="009E6858"/>
    <w:rsid w:val="009E68DC"/>
    <w:rsid w:val="009E6AF4"/>
    <w:rsid w:val="009E6CA8"/>
    <w:rsid w:val="009E752A"/>
    <w:rsid w:val="009F0357"/>
    <w:rsid w:val="009F11BF"/>
    <w:rsid w:val="009F1A84"/>
    <w:rsid w:val="009F3DC1"/>
    <w:rsid w:val="009F3EC6"/>
    <w:rsid w:val="009F3F69"/>
    <w:rsid w:val="009F4ED4"/>
    <w:rsid w:val="009F502C"/>
    <w:rsid w:val="009F6A59"/>
    <w:rsid w:val="009F7D6A"/>
    <w:rsid w:val="009F7F3F"/>
    <w:rsid w:val="00A001FA"/>
    <w:rsid w:val="00A0131D"/>
    <w:rsid w:val="00A01E6C"/>
    <w:rsid w:val="00A02560"/>
    <w:rsid w:val="00A04373"/>
    <w:rsid w:val="00A04761"/>
    <w:rsid w:val="00A0492B"/>
    <w:rsid w:val="00A04E22"/>
    <w:rsid w:val="00A0677D"/>
    <w:rsid w:val="00A06863"/>
    <w:rsid w:val="00A10216"/>
    <w:rsid w:val="00A10442"/>
    <w:rsid w:val="00A10AAB"/>
    <w:rsid w:val="00A11C9D"/>
    <w:rsid w:val="00A13718"/>
    <w:rsid w:val="00A1401A"/>
    <w:rsid w:val="00A146A1"/>
    <w:rsid w:val="00A149A9"/>
    <w:rsid w:val="00A14A2C"/>
    <w:rsid w:val="00A14D5B"/>
    <w:rsid w:val="00A1593A"/>
    <w:rsid w:val="00A16E20"/>
    <w:rsid w:val="00A1730D"/>
    <w:rsid w:val="00A17E29"/>
    <w:rsid w:val="00A22F3B"/>
    <w:rsid w:val="00A2307B"/>
    <w:rsid w:val="00A23427"/>
    <w:rsid w:val="00A23A3B"/>
    <w:rsid w:val="00A24936"/>
    <w:rsid w:val="00A25D7B"/>
    <w:rsid w:val="00A2645E"/>
    <w:rsid w:val="00A27CFB"/>
    <w:rsid w:val="00A30847"/>
    <w:rsid w:val="00A30AE0"/>
    <w:rsid w:val="00A31E2B"/>
    <w:rsid w:val="00A32452"/>
    <w:rsid w:val="00A328D0"/>
    <w:rsid w:val="00A33206"/>
    <w:rsid w:val="00A3370D"/>
    <w:rsid w:val="00A34305"/>
    <w:rsid w:val="00A34DFA"/>
    <w:rsid w:val="00A35290"/>
    <w:rsid w:val="00A40C3F"/>
    <w:rsid w:val="00A43500"/>
    <w:rsid w:val="00A443C7"/>
    <w:rsid w:val="00A44428"/>
    <w:rsid w:val="00A45326"/>
    <w:rsid w:val="00A4589D"/>
    <w:rsid w:val="00A45B1A"/>
    <w:rsid w:val="00A45BC7"/>
    <w:rsid w:val="00A463BD"/>
    <w:rsid w:val="00A46E5B"/>
    <w:rsid w:val="00A47A05"/>
    <w:rsid w:val="00A50E7C"/>
    <w:rsid w:val="00A5161D"/>
    <w:rsid w:val="00A517C0"/>
    <w:rsid w:val="00A5249D"/>
    <w:rsid w:val="00A52B5D"/>
    <w:rsid w:val="00A52D07"/>
    <w:rsid w:val="00A541E3"/>
    <w:rsid w:val="00A5502E"/>
    <w:rsid w:val="00A56155"/>
    <w:rsid w:val="00A5661C"/>
    <w:rsid w:val="00A56D02"/>
    <w:rsid w:val="00A57517"/>
    <w:rsid w:val="00A57B9E"/>
    <w:rsid w:val="00A57DAE"/>
    <w:rsid w:val="00A60B3E"/>
    <w:rsid w:val="00A620EE"/>
    <w:rsid w:val="00A64502"/>
    <w:rsid w:val="00A655A5"/>
    <w:rsid w:val="00A65E1A"/>
    <w:rsid w:val="00A66575"/>
    <w:rsid w:val="00A66B8B"/>
    <w:rsid w:val="00A6CA85"/>
    <w:rsid w:val="00A70090"/>
    <w:rsid w:val="00A7150D"/>
    <w:rsid w:val="00A71A72"/>
    <w:rsid w:val="00A71E69"/>
    <w:rsid w:val="00A73567"/>
    <w:rsid w:val="00A73833"/>
    <w:rsid w:val="00A74054"/>
    <w:rsid w:val="00A74AB9"/>
    <w:rsid w:val="00A756AC"/>
    <w:rsid w:val="00A757BF"/>
    <w:rsid w:val="00A75943"/>
    <w:rsid w:val="00A763D4"/>
    <w:rsid w:val="00A76B82"/>
    <w:rsid w:val="00A76D7A"/>
    <w:rsid w:val="00A77316"/>
    <w:rsid w:val="00A7757D"/>
    <w:rsid w:val="00A830E6"/>
    <w:rsid w:val="00A83ACF"/>
    <w:rsid w:val="00A83B9F"/>
    <w:rsid w:val="00A8415E"/>
    <w:rsid w:val="00A848D9"/>
    <w:rsid w:val="00A8543F"/>
    <w:rsid w:val="00A86F2A"/>
    <w:rsid w:val="00A87684"/>
    <w:rsid w:val="00A878A0"/>
    <w:rsid w:val="00A87DA1"/>
    <w:rsid w:val="00A90099"/>
    <w:rsid w:val="00A902BE"/>
    <w:rsid w:val="00A910EC"/>
    <w:rsid w:val="00A9189B"/>
    <w:rsid w:val="00A91B30"/>
    <w:rsid w:val="00A92715"/>
    <w:rsid w:val="00A92C6C"/>
    <w:rsid w:val="00A940C5"/>
    <w:rsid w:val="00A94474"/>
    <w:rsid w:val="00A969FB"/>
    <w:rsid w:val="00AA0CA2"/>
    <w:rsid w:val="00AA17B9"/>
    <w:rsid w:val="00AA1E86"/>
    <w:rsid w:val="00AA1F16"/>
    <w:rsid w:val="00AA1FEA"/>
    <w:rsid w:val="00AA2F84"/>
    <w:rsid w:val="00AA3235"/>
    <w:rsid w:val="00AA4594"/>
    <w:rsid w:val="00AA4837"/>
    <w:rsid w:val="00AA491F"/>
    <w:rsid w:val="00AA523A"/>
    <w:rsid w:val="00AA5A82"/>
    <w:rsid w:val="00AA5BD4"/>
    <w:rsid w:val="00AA66A3"/>
    <w:rsid w:val="00AA786E"/>
    <w:rsid w:val="00AA7CC7"/>
    <w:rsid w:val="00AB00C9"/>
    <w:rsid w:val="00AB089B"/>
    <w:rsid w:val="00AB25D1"/>
    <w:rsid w:val="00AB2A1C"/>
    <w:rsid w:val="00AB2B99"/>
    <w:rsid w:val="00AB2FD6"/>
    <w:rsid w:val="00AB3195"/>
    <w:rsid w:val="00AB4647"/>
    <w:rsid w:val="00AB4D60"/>
    <w:rsid w:val="00AB4F32"/>
    <w:rsid w:val="00AB5358"/>
    <w:rsid w:val="00AB76C5"/>
    <w:rsid w:val="00AC04E8"/>
    <w:rsid w:val="00AC0519"/>
    <w:rsid w:val="00AC05BD"/>
    <w:rsid w:val="00AC0FF4"/>
    <w:rsid w:val="00AC10B6"/>
    <w:rsid w:val="00AC113C"/>
    <w:rsid w:val="00AC1ABE"/>
    <w:rsid w:val="00AC25A4"/>
    <w:rsid w:val="00AC297A"/>
    <w:rsid w:val="00AC298C"/>
    <w:rsid w:val="00AC41FF"/>
    <w:rsid w:val="00AC47B2"/>
    <w:rsid w:val="00AC51AE"/>
    <w:rsid w:val="00AC535F"/>
    <w:rsid w:val="00AC5D05"/>
    <w:rsid w:val="00AC5F09"/>
    <w:rsid w:val="00AC6894"/>
    <w:rsid w:val="00AC6BEF"/>
    <w:rsid w:val="00AC6EF9"/>
    <w:rsid w:val="00AC7250"/>
    <w:rsid w:val="00AD1970"/>
    <w:rsid w:val="00AD2296"/>
    <w:rsid w:val="00AD35B6"/>
    <w:rsid w:val="00AD3AE0"/>
    <w:rsid w:val="00AD3E7C"/>
    <w:rsid w:val="00AD4C8D"/>
    <w:rsid w:val="00AD578E"/>
    <w:rsid w:val="00AD5C86"/>
    <w:rsid w:val="00AD747E"/>
    <w:rsid w:val="00AD79B1"/>
    <w:rsid w:val="00AD7D34"/>
    <w:rsid w:val="00AE025C"/>
    <w:rsid w:val="00AE0497"/>
    <w:rsid w:val="00AE1A75"/>
    <w:rsid w:val="00AE26C3"/>
    <w:rsid w:val="00AE5331"/>
    <w:rsid w:val="00AE6978"/>
    <w:rsid w:val="00AE6D3F"/>
    <w:rsid w:val="00AE774F"/>
    <w:rsid w:val="00AF26F1"/>
    <w:rsid w:val="00AF2C74"/>
    <w:rsid w:val="00AF3360"/>
    <w:rsid w:val="00AF35D5"/>
    <w:rsid w:val="00AF365A"/>
    <w:rsid w:val="00AF519E"/>
    <w:rsid w:val="00AF585F"/>
    <w:rsid w:val="00AF5DA7"/>
    <w:rsid w:val="00AF6462"/>
    <w:rsid w:val="00AF66BD"/>
    <w:rsid w:val="00B00165"/>
    <w:rsid w:val="00B004B3"/>
    <w:rsid w:val="00B00F0A"/>
    <w:rsid w:val="00B01E6E"/>
    <w:rsid w:val="00B03797"/>
    <w:rsid w:val="00B03E46"/>
    <w:rsid w:val="00B04659"/>
    <w:rsid w:val="00B04872"/>
    <w:rsid w:val="00B0524E"/>
    <w:rsid w:val="00B0537E"/>
    <w:rsid w:val="00B053EF"/>
    <w:rsid w:val="00B05DC3"/>
    <w:rsid w:val="00B05FFA"/>
    <w:rsid w:val="00B061A9"/>
    <w:rsid w:val="00B0765C"/>
    <w:rsid w:val="00B10149"/>
    <w:rsid w:val="00B101DB"/>
    <w:rsid w:val="00B10399"/>
    <w:rsid w:val="00B10BFD"/>
    <w:rsid w:val="00B12678"/>
    <w:rsid w:val="00B13C42"/>
    <w:rsid w:val="00B150C6"/>
    <w:rsid w:val="00B15B7A"/>
    <w:rsid w:val="00B17199"/>
    <w:rsid w:val="00B17AED"/>
    <w:rsid w:val="00B20EA0"/>
    <w:rsid w:val="00B21262"/>
    <w:rsid w:val="00B21B88"/>
    <w:rsid w:val="00B237C7"/>
    <w:rsid w:val="00B23B75"/>
    <w:rsid w:val="00B24306"/>
    <w:rsid w:val="00B262FE"/>
    <w:rsid w:val="00B27491"/>
    <w:rsid w:val="00B2753D"/>
    <w:rsid w:val="00B27B92"/>
    <w:rsid w:val="00B27C37"/>
    <w:rsid w:val="00B316E3"/>
    <w:rsid w:val="00B3281A"/>
    <w:rsid w:val="00B329FE"/>
    <w:rsid w:val="00B33313"/>
    <w:rsid w:val="00B33B53"/>
    <w:rsid w:val="00B36370"/>
    <w:rsid w:val="00B3686E"/>
    <w:rsid w:val="00B37155"/>
    <w:rsid w:val="00B3756E"/>
    <w:rsid w:val="00B37DF5"/>
    <w:rsid w:val="00B37E3D"/>
    <w:rsid w:val="00B4002C"/>
    <w:rsid w:val="00B40069"/>
    <w:rsid w:val="00B40277"/>
    <w:rsid w:val="00B40BA5"/>
    <w:rsid w:val="00B414CA"/>
    <w:rsid w:val="00B42177"/>
    <w:rsid w:val="00B43B7D"/>
    <w:rsid w:val="00B44B7A"/>
    <w:rsid w:val="00B45244"/>
    <w:rsid w:val="00B45812"/>
    <w:rsid w:val="00B4696D"/>
    <w:rsid w:val="00B46E49"/>
    <w:rsid w:val="00B4721C"/>
    <w:rsid w:val="00B47322"/>
    <w:rsid w:val="00B475CB"/>
    <w:rsid w:val="00B47742"/>
    <w:rsid w:val="00B50105"/>
    <w:rsid w:val="00B50B6F"/>
    <w:rsid w:val="00B51865"/>
    <w:rsid w:val="00B51F06"/>
    <w:rsid w:val="00B52167"/>
    <w:rsid w:val="00B53325"/>
    <w:rsid w:val="00B544B6"/>
    <w:rsid w:val="00B5498D"/>
    <w:rsid w:val="00B54ED3"/>
    <w:rsid w:val="00B55F62"/>
    <w:rsid w:val="00B56498"/>
    <w:rsid w:val="00B56656"/>
    <w:rsid w:val="00B56D29"/>
    <w:rsid w:val="00B575FD"/>
    <w:rsid w:val="00B57A71"/>
    <w:rsid w:val="00B57E70"/>
    <w:rsid w:val="00B602A7"/>
    <w:rsid w:val="00B60BAB"/>
    <w:rsid w:val="00B61A1A"/>
    <w:rsid w:val="00B631D0"/>
    <w:rsid w:val="00B63D1C"/>
    <w:rsid w:val="00B65194"/>
    <w:rsid w:val="00B65352"/>
    <w:rsid w:val="00B653ED"/>
    <w:rsid w:val="00B65F11"/>
    <w:rsid w:val="00B65F8C"/>
    <w:rsid w:val="00B70734"/>
    <w:rsid w:val="00B7147B"/>
    <w:rsid w:val="00B71A2D"/>
    <w:rsid w:val="00B71B1F"/>
    <w:rsid w:val="00B720FF"/>
    <w:rsid w:val="00B73A35"/>
    <w:rsid w:val="00B7469A"/>
    <w:rsid w:val="00B75791"/>
    <w:rsid w:val="00B757DA"/>
    <w:rsid w:val="00B762E2"/>
    <w:rsid w:val="00B76AE4"/>
    <w:rsid w:val="00B7728E"/>
    <w:rsid w:val="00B776D6"/>
    <w:rsid w:val="00B80DA6"/>
    <w:rsid w:val="00B81646"/>
    <w:rsid w:val="00B8195A"/>
    <w:rsid w:val="00B820D8"/>
    <w:rsid w:val="00B82806"/>
    <w:rsid w:val="00B8299C"/>
    <w:rsid w:val="00B82C08"/>
    <w:rsid w:val="00B830F5"/>
    <w:rsid w:val="00B8324D"/>
    <w:rsid w:val="00B836BA"/>
    <w:rsid w:val="00B83863"/>
    <w:rsid w:val="00B84CE9"/>
    <w:rsid w:val="00B85D48"/>
    <w:rsid w:val="00B863F5"/>
    <w:rsid w:val="00B86415"/>
    <w:rsid w:val="00B90F55"/>
    <w:rsid w:val="00B91405"/>
    <w:rsid w:val="00B91C20"/>
    <w:rsid w:val="00B92897"/>
    <w:rsid w:val="00B9316B"/>
    <w:rsid w:val="00B95B84"/>
    <w:rsid w:val="00B969C3"/>
    <w:rsid w:val="00B97D78"/>
    <w:rsid w:val="00BA0FED"/>
    <w:rsid w:val="00BA17D4"/>
    <w:rsid w:val="00BA27B6"/>
    <w:rsid w:val="00BA2D8E"/>
    <w:rsid w:val="00BA3447"/>
    <w:rsid w:val="00BA4308"/>
    <w:rsid w:val="00BA4738"/>
    <w:rsid w:val="00BA4EEF"/>
    <w:rsid w:val="00BA4F2E"/>
    <w:rsid w:val="00BA5693"/>
    <w:rsid w:val="00BA5EC0"/>
    <w:rsid w:val="00BA5FA7"/>
    <w:rsid w:val="00BA631D"/>
    <w:rsid w:val="00BA6A7F"/>
    <w:rsid w:val="00BA6C91"/>
    <w:rsid w:val="00BA7081"/>
    <w:rsid w:val="00BB0D90"/>
    <w:rsid w:val="00BB0EEB"/>
    <w:rsid w:val="00BB184F"/>
    <w:rsid w:val="00BB1D23"/>
    <w:rsid w:val="00BB1E65"/>
    <w:rsid w:val="00BB2AD8"/>
    <w:rsid w:val="00BB2E1C"/>
    <w:rsid w:val="00BB456B"/>
    <w:rsid w:val="00BB4D55"/>
    <w:rsid w:val="00BB5592"/>
    <w:rsid w:val="00BB5ADF"/>
    <w:rsid w:val="00BB609A"/>
    <w:rsid w:val="00BB6AD2"/>
    <w:rsid w:val="00BB740D"/>
    <w:rsid w:val="00BB7583"/>
    <w:rsid w:val="00BB7619"/>
    <w:rsid w:val="00BB7692"/>
    <w:rsid w:val="00BB782A"/>
    <w:rsid w:val="00BC120B"/>
    <w:rsid w:val="00BC1255"/>
    <w:rsid w:val="00BC2D20"/>
    <w:rsid w:val="00BC379E"/>
    <w:rsid w:val="00BC3E18"/>
    <w:rsid w:val="00BC5369"/>
    <w:rsid w:val="00BC67D1"/>
    <w:rsid w:val="00BC68BA"/>
    <w:rsid w:val="00BC70C6"/>
    <w:rsid w:val="00BD20EC"/>
    <w:rsid w:val="00BD3AF2"/>
    <w:rsid w:val="00BD4FD9"/>
    <w:rsid w:val="00BD5878"/>
    <w:rsid w:val="00BD6209"/>
    <w:rsid w:val="00BD6B66"/>
    <w:rsid w:val="00BE0BC0"/>
    <w:rsid w:val="00BE1C79"/>
    <w:rsid w:val="00BE1F62"/>
    <w:rsid w:val="00BE2DCD"/>
    <w:rsid w:val="00BE3459"/>
    <w:rsid w:val="00BE5923"/>
    <w:rsid w:val="00BE5A91"/>
    <w:rsid w:val="00BE7479"/>
    <w:rsid w:val="00BF13AA"/>
    <w:rsid w:val="00BF24A7"/>
    <w:rsid w:val="00BF3123"/>
    <w:rsid w:val="00BF490B"/>
    <w:rsid w:val="00BF4BC9"/>
    <w:rsid w:val="00BF6267"/>
    <w:rsid w:val="00BF64D5"/>
    <w:rsid w:val="00BF6B99"/>
    <w:rsid w:val="00BF6F1F"/>
    <w:rsid w:val="00BF7212"/>
    <w:rsid w:val="00BF7802"/>
    <w:rsid w:val="00BF7A03"/>
    <w:rsid w:val="00C0003C"/>
    <w:rsid w:val="00C013D7"/>
    <w:rsid w:val="00C01546"/>
    <w:rsid w:val="00C01E14"/>
    <w:rsid w:val="00C01EDD"/>
    <w:rsid w:val="00C0286E"/>
    <w:rsid w:val="00C02D83"/>
    <w:rsid w:val="00C02D91"/>
    <w:rsid w:val="00C02E73"/>
    <w:rsid w:val="00C03706"/>
    <w:rsid w:val="00C03E5B"/>
    <w:rsid w:val="00C0415F"/>
    <w:rsid w:val="00C042CC"/>
    <w:rsid w:val="00C04E61"/>
    <w:rsid w:val="00C059AF"/>
    <w:rsid w:val="00C06735"/>
    <w:rsid w:val="00C0767D"/>
    <w:rsid w:val="00C10152"/>
    <w:rsid w:val="00C101F9"/>
    <w:rsid w:val="00C103D1"/>
    <w:rsid w:val="00C1171C"/>
    <w:rsid w:val="00C12D48"/>
    <w:rsid w:val="00C1308C"/>
    <w:rsid w:val="00C1373F"/>
    <w:rsid w:val="00C13CBB"/>
    <w:rsid w:val="00C14398"/>
    <w:rsid w:val="00C144CE"/>
    <w:rsid w:val="00C14651"/>
    <w:rsid w:val="00C15A6E"/>
    <w:rsid w:val="00C15B7E"/>
    <w:rsid w:val="00C1611F"/>
    <w:rsid w:val="00C16EB7"/>
    <w:rsid w:val="00C20635"/>
    <w:rsid w:val="00C2069E"/>
    <w:rsid w:val="00C22122"/>
    <w:rsid w:val="00C22DD3"/>
    <w:rsid w:val="00C2334A"/>
    <w:rsid w:val="00C2335B"/>
    <w:rsid w:val="00C2421F"/>
    <w:rsid w:val="00C24852"/>
    <w:rsid w:val="00C24AE8"/>
    <w:rsid w:val="00C25218"/>
    <w:rsid w:val="00C25F3D"/>
    <w:rsid w:val="00C26582"/>
    <w:rsid w:val="00C26A7E"/>
    <w:rsid w:val="00C27548"/>
    <w:rsid w:val="00C27709"/>
    <w:rsid w:val="00C31457"/>
    <w:rsid w:val="00C31D2E"/>
    <w:rsid w:val="00C3403A"/>
    <w:rsid w:val="00C340BC"/>
    <w:rsid w:val="00C34BD5"/>
    <w:rsid w:val="00C34DA7"/>
    <w:rsid w:val="00C350D1"/>
    <w:rsid w:val="00C35A35"/>
    <w:rsid w:val="00C37415"/>
    <w:rsid w:val="00C40DDE"/>
    <w:rsid w:val="00C4105E"/>
    <w:rsid w:val="00C417AC"/>
    <w:rsid w:val="00C44A5E"/>
    <w:rsid w:val="00C451F3"/>
    <w:rsid w:val="00C455D6"/>
    <w:rsid w:val="00C462E4"/>
    <w:rsid w:val="00C47629"/>
    <w:rsid w:val="00C47CFD"/>
    <w:rsid w:val="00C47FEF"/>
    <w:rsid w:val="00C50007"/>
    <w:rsid w:val="00C503F7"/>
    <w:rsid w:val="00C50B41"/>
    <w:rsid w:val="00C50CF2"/>
    <w:rsid w:val="00C51CD8"/>
    <w:rsid w:val="00C5277B"/>
    <w:rsid w:val="00C52D32"/>
    <w:rsid w:val="00C52DE1"/>
    <w:rsid w:val="00C531A1"/>
    <w:rsid w:val="00C53236"/>
    <w:rsid w:val="00C53A4B"/>
    <w:rsid w:val="00C53D80"/>
    <w:rsid w:val="00C5670B"/>
    <w:rsid w:val="00C56721"/>
    <w:rsid w:val="00C576BB"/>
    <w:rsid w:val="00C57897"/>
    <w:rsid w:val="00C6080E"/>
    <w:rsid w:val="00C60953"/>
    <w:rsid w:val="00C627F6"/>
    <w:rsid w:val="00C62A3C"/>
    <w:rsid w:val="00C65CF4"/>
    <w:rsid w:val="00C666F9"/>
    <w:rsid w:val="00C66A5B"/>
    <w:rsid w:val="00C66E5B"/>
    <w:rsid w:val="00C7014C"/>
    <w:rsid w:val="00C70EDC"/>
    <w:rsid w:val="00C724DC"/>
    <w:rsid w:val="00C72BD0"/>
    <w:rsid w:val="00C72D7A"/>
    <w:rsid w:val="00C739A9"/>
    <w:rsid w:val="00C739C5"/>
    <w:rsid w:val="00C73DDD"/>
    <w:rsid w:val="00C74012"/>
    <w:rsid w:val="00C74039"/>
    <w:rsid w:val="00C74175"/>
    <w:rsid w:val="00C751C7"/>
    <w:rsid w:val="00C76879"/>
    <w:rsid w:val="00C77BBD"/>
    <w:rsid w:val="00C806B9"/>
    <w:rsid w:val="00C81275"/>
    <w:rsid w:val="00C82A52"/>
    <w:rsid w:val="00C82DC1"/>
    <w:rsid w:val="00C83E56"/>
    <w:rsid w:val="00C843C0"/>
    <w:rsid w:val="00C84557"/>
    <w:rsid w:val="00C848FF"/>
    <w:rsid w:val="00C8545C"/>
    <w:rsid w:val="00C85A63"/>
    <w:rsid w:val="00C8617C"/>
    <w:rsid w:val="00C86A6D"/>
    <w:rsid w:val="00C86B43"/>
    <w:rsid w:val="00C87158"/>
    <w:rsid w:val="00C87E42"/>
    <w:rsid w:val="00C91F30"/>
    <w:rsid w:val="00C922B5"/>
    <w:rsid w:val="00C92E15"/>
    <w:rsid w:val="00C92F31"/>
    <w:rsid w:val="00C934EC"/>
    <w:rsid w:val="00C94AD6"/>
    <w:rsid w:val="00C94B3D"/>
    <w:rsid w:val="00C954EA"/>
    <w:rsid w:val="00C966E0"/>
    <w:rsid w:val="00C97F73"/>
    <w:rsid w:val="00CA03D1"/>
    <w:rsid w:val="00CA08C3"/>
    <w:rsid w:val="00CA104E"/>
    <w:rsid w:val="00CA14EF"/>
    <w:rsid w:val="00CA2835"/>
    <w:rsid w:val="00CA2D14"/>
    <w:rsid w:val="00CA33FE"/>
    <w:rsid w:val="00CA5281"/>
    <w:rsid w:val="00CA5F2F"/>
    <w:rsid w:val="00CB22CE"/>
    <w:rsid w:val="00CB3306"/>
    <w:rsid w:val="00CB478B"/>
    <w:rsid w:val="00CB54C3"/>
    <w:rsid w:val="00CB57F7"/>
    <w:rsid w:val="00CB6AFB"/>
    <w:rsid w:val="00CB6C23"/>
    <w:rsid w:val="00CB729D"/>
    <w:rsid w:val="00CB7809"/>
    <w:rsid w:val="00CB7A4A"/>
    <w:rsid w:val="00CB7B19"/>
    <w:rsid w:val="00CC0070"/>
    <w:rsid w:val="00CC0253"/>
    <w:rsid w:val="00CC03A1"/>
    <w:rsid w:val="00CC1059"/>
    <w:rsid w:val="00CC17A0"/>
    <w:rsid w:val="00CC1C03"/>
    <w:rsid w:val="00CC1C49"/>
    <w:rsid w:val="00CC20FE"/>
    <w:rsid w:val="00CC2556"/>
    <w:rsid w:val="00CC27C1"/>
    <w:rsid w:val="00CC31BE"/>
    <w:rsid w:val="00CC3837"/>
    <w:rsid w:val="00CC403C"/>
    <w:rsid w:val="00CC51D1"/>
    <w:rsid w:val="00CC5D07"/>
    <w:rsid w:val="00CC60E6"/>
    <w:rsid w:val="00CC64F5"/>
    <w:rsid w:val="00CC6984"/>
    <w:rsid w:val="00CC7832"/>
    <w:rsid w:val="00CC7AD6"/>
    <w:rsid w:val="00CC7CD2"/>
    <w:rsid w:val="00CD0EF5"/>
    <w:rsid w:val="00CD2454"/>
    <w:rsid w:val="00CD2BB6"/>
    <w:rsid w:val="00CD2F86"/>
    <w:rsid w:val="00CD362F"/>
    <w:rsid w:val="00CD460A"/>
    <w:rsid w:val="00CD4B26"/>
    <w:rsid w:val="00CD5DD4"/>
    <w:rsid w:val="00CD68AA"/>
    <w:rsid w:val="00CD6F1B"/>
    <w:rsid w:val="00CD76CC"/>
    <w:rsid w:val="00CD7826"/>
    <w:rsid w:val="00CE01D5"/>
    <w:rsid w:val="00CE0270"/>
    <w:rsid w:val="00CE09DC"/>
    <w:rsid w:val="00CE1D86"/>
    <w:rsid w:val="00CE2ECE"/>
    <w:rsid w:val="00CE314A"/>
    <w:rsid w:val="00CE399F"/>
    <w:rsid w:val="00CE3B98"/>
    <w:rsid w:val="00CE3FAF"/>
    <w:rsid w:val="00CE5374"/>
    <w:rsid w:val="00CE5B8B"/>
    <w:rsid w:val="00CE6663"/>
    <w:rsid w:val="00CE7410"/>
    <w:rsid w:val="00CF0365"/>
    <w:rsid w:val="00CF09C3"/>
    <w:rsid w:val="00CF0DB8"/>
    <w:rsid w:val="00CF1527"/>
    <w:rsid w:val="00CF36BC"/>
    <w:rsid w:val="00CF3E07"/>
    <w:rsid w:val="00CF44D1"/>
    <w:rsid w:val="00CF504D"/>
    <w:rsid w:val="00CF5C72"/>
    <w:rsid w:val="00CF5D68"/>
    <w:rsid w:val="00CF60A4"/>
    <w:rsid w:val="00CF7897"/>
    <w:rsid w:val="00D0248F"/>
    <w:rsid w:val="00D02B4D"/>
    <w:rsid w:val="00D02D38"/>
    <w:rsid w:val="00D03054"/>
    <w:rsid w:val="00D035F8"/>
    <w:rsid w:val="00D054A0"/>
    <w:rsid w:val="00D0556F"/>
    <w:rsid w:val="00D06380"/>
    <w:rsid w:val="00D07D41"/>
    <w:rsid w:val="00D118A5"/>
    <w:rsid w:val="00D1200E"/>
    <w:rsid w:val="00D12362"/>
    <w:rsid w:val="00D12C2A"/>
    <w:rsid w:val="00D1381E"/>
    <w:rsid w:val="00D14584"/>
    <w:rsid w:val="00D15201"/>
    <w:rsid w:val="00D15397"/>
    <w:rsid w:val="00D15CD3"/>
    <w:rsid w:val="00D16839"/>
    <w:rsid w:val="00D17954"/>
    <w:rsid w:val="00D17D21"/>
    <w:rsid w:val="00D20F3E"/>
    <w:rsid w:val="00D21386"/>
    <w:rsid w:val="00D21E2D"/>
    <w:rsid w:val="00D231E9"/>
    <w:rsid w:val="00D24F48"/>
    <w:rsid w:val="00D267ED"/>
    <w:rsid w:val="00D26ECE"/>
    <w:rsid w:val="00D301B0"/>
    <w:rsid w:val="00D30D1A"/>
    <w:rsid w:val="00D3151A"/>
    <w:rsid w:val="00D31A93"/>
    <w:rsid w:val="00D328A1"/>
    <w:rsid w:val="00D33A76"/>
    <w:rsid w:val="00D35E0B"/>
    <w:rsid w:val="00D364C8"/>
    <w:rsid w:val="00D36794"/>
    <w:rsid w:val="00D36848"/>
    <w:rsid w:val="00D3685A"/>
    <w:rsid w:val="00D41980"/>
    <w:rsid w:val="00D41A96"/>
    <w:rsid w:val="00D425EA"/>
    <w:rsid w:val="00D43239"/>
    <w:rsid w:val="00D43593"/>
    <w:rsid w:val="00D43801"/>
    <w:rsid w:val="00D453D0"/>
    <w:rsid w:val="00D455BC"/>
    <w:rsid w:val="00D45734"/>
    <w:rsid w:val="00D45EA1"/>
    <w:rsid w:val="00D46416"/>
    <w:rsid w:val="00D46BE3"/>
    <w:rsid w:val="00D473BD"/>
    <w:rsid w:val="00D476C9"/>
    <w:rsid w:val="00D47990"/>
    <w:rsid w:val="00D47A02"/>
    <w:rsid w:val="00D47A96"/>
    <w:rsid w:val="00D50AE4"/>
    <w:rsid w:val="00D50AFD"/>
    <w:rsid w:val="00D51668"/>
    <w:rsid w:val="00D51CEA"/>
    <w:rsid w:val="00D5263D"/>
    <w:rsid w:val="00D5274D"/>
    <w:rsid w:val="00D53C72"/>
    <w:rsid w:val="00D54C67"/>
    <w:rsid w:val="00D54F6B"/>
    <w:rsid w:val="00D55CC5"/>
    <w:rsid w:val="00D57B0A"/>
    <w:rsid w:val="00D61F3F"/>
    <w:rsid w:val="00D61FF4"/>
    <w:rsid w:val="00D62039"/>
    <w:rsid w:val="00D62362"/>
    <w:rsid w:val="00D63CBF"/>
    <w:rsid w:val="00D64339"/>
    <w:rsid w:val="00D65E67"/>
    <w:rsid w:val="00D66ED6"/>
    <w:rsid w:val="00D66FFC"/>
    <w:rsid w:val="00D6721D"/>
    <w:rsid w:val="00D6791C"/>
    <w:rsid w:val="00D67B47"/>
    <w:rsid w:val="00D70451"/>
    <w:rsid w:val="00D70DE3"/>
    <w:rsid w:val="00D72019"/>
    <w:rsid w:val="00D7395D"/>
    <w:rsid w:val="00D73BA6"/>
    <w:rsid w:val="00D73D00"/>
    <w:rsid w:val="00D74D7C"/>
    <w:rsid w:val="00D75E86"/>
    <w:rsid w:val="00D7757B"/>
    <w:rsid w:val="00D77B45"/>
    <w:rsid w:val="00D81547"/>
    <w:rsid w:val="00D81587"/>
    <w:rsid w:val="00D81617"/>
    <w:rsid w:val="00D82B5A"/>
    <w:rsid w:val="00D83EAB"/>
    <w:rsid w:val="00D84A80"/>
    <w:rsid w:val="00D8535D"/>
    <w:rsid w:val="00D86777"/>
    <w:rsid w:val="00D86824"/>
    <w:rsid w:val="00D86DF1"/>
    <w:rsid w:val="00D907AE"/>
    <w:rsid w:val="00D90875"/>
    <w:rsid w:val="00D90E12"/>
    <w:rsid w:val="00D925D2"/>
    <w:rsid w:val="00D942F7"/>
    <w:rsid w:val="00D95AB7"/>
    <w:rsid w:val="00D96929"/>
    <w:rsid w:val="00D96E56"/>
    <w:rsid w:val="00D9751B"/>
    <w:rsid w:val="00D979B9"/>
    <w:rsid w:val="00DA018B"/>
    <w:rsid w:val="00DA02EC"/>
    <w:rsid w:val="00DA21AF"/>
    <w:rsid w:val="00DA2C40"/>
    <w:rsid w:val="00DA42A9"/>
    <w:rsid w:val="00DA51D1"/>
    <w:rsid w:val="00DA58F6"/>
    <w:rsid w:val="00DA66FB"/>
    <w:rsid w:val="00DA6780"/>
    <w:rsid w:val="00DA75D1"/>
    <w:rsid w:val="00DB05F3"/>
    <w:rsid w:val="00DB0B96"/>
    <w:rsid w:val="00DB3843"/>
    <w:rsid w:val="00DB53BB"/>
    <w:rsid w:val="00DC028C"/>
    <w:rsid w:val="00DC11FF"/>
    <w:rsid w:val="00DC13D3"/>
    <w:rsid w:val="00DC14B6"/>
    <w:rsid w:val="00DC1935"/>
    <w:rsid w:val="00DC1B66"/>
    <w:rsid w:val="00DC1D58"/>
    <w:rsid w:val="00DC1E75"/>
    <w:rsid w:val="00DC2E26"/>
    <w:rsid w:val="00DC2E27"/>
    <w:rsid w:val="00DC6924"/>
    <w:rsid w:val="00DC6D11"/>
    <w:rsid w:val="00DC7BAC"/>
    <w:rsid w:val="00DD60BD"/>
    <w:rsid w:val="00DD6975"/>
    <w:rsid w:val="00DD6A32"/>
    <w:rsid w:val="00DE14E7"/>
    <w:rsid w:val="00DE2384"/>
    <w:rsid w:val="00DE2425"/>
    <w:rsid w:val="00DE25CC"/>
    <w:rsid w:val="00DE2B5D"/>
    <w:rsid w:val="00DE2F43"/>
    <w:rsid w:val="00DE32FD"/>
    <w:rsid w:val="00DE43F0"/>
    <w:rsid w:val="00DE4AD0"/>
    <w:rsid w:val="00DE4B40"/>
    <w:rsid w:val="00DE4B78"/>
    <w:rsid w:val="00DE66DD"/>
    <w:rsid w:val="00DF04E9"/>
    <w:rsid w:val="00DF1C7B"/>
    <w:rsid w:val="00DF212F"/>
    <w:rsid w:val="00DF4D2C"/>
    <w:rsid w:val="00DF4E79"/>
    <w:rsid w:val="00DF5311"/>
    <w:rsid w:val="00DF5680"/>
    <w:rsid w:val="00DF5A59"/>
    <w:rsid w:val="00DF755C"/>
    <w:rsid w:val="00E0172D"/>
    <w:rsid w:val="00E02093"/>
    <w:rsid w:val="00E02970"/>
    <w:rsid w:val="00E02B2D"/>
    <w:rsid w:val="00E03C85"/>
    <w:rsid w:val="00E03CAD"/>
    <w:rsid w:val="00E04FDB"/>
    <w:rsid w:val="00E05F11"/>
    <w:rsid w:val="00E06547"/>
    <w:rsid w:val="00E0731D"/>
    <w:rsid w:val="00E0784B"/>
    <w:rsid w:val="00E10541"/>
    <w:rsid w:val="00E10D64"/>
    <w:rsid w:val="00E118F1"/>
    <w:rsid w:val="00E125BB"/>
    <w:rsid w:val="00E12D54"/>
    <w:rsid w:val="00E12E28"/>
    <w:rsid w:val="00E1320A"/>
    <w:rsid w:val="00E13434"/>
    <w:rsid w:val="00E137BC"/>
    <w:rsid w:val="00E1382D"/>
    <w:rsid w:val="00E13F94"/>
    <w:rsid w:val="00E1434B"/>
    <w:rsid w:val="00E14E0E"/>
    <w:rsid w:val="00E1571D"/>
    <w:rsid w:val="00E15771"/>
    <w:rsid w:val="00E163A4"/>
    <w:rsid w:val="00E17365"/>
    <w:rsid w:val="00E20333"/>
    <w:rsid w:val="00E207F2"/>
    <w:rsid w:val="00E21C0B"/>
    <w:rsid w:val="00E230ED"/>
    <w:rsid w:val="00E237AF"/>
    <w:rsid w:val="00E23B01"/>
    <w:rsid w:val="00E2438F"/>
    <w:rsid w:val="00E24E2E"/>
    <w:rsid w:val="00E250A4"/>
    <w:rsid w:val="00E25586"/>
    <w:rsid w:val="00E26668"/>
    <w:rsid w:val="00E30703"/>
    <w:rsid w:val="00E31F9F"/>
    <w:rsid w:val="00E32C7A"/>
    <w:rsid w:val="00E32D88"/>
    <w:rsid w:val="00E33047"/>
    <w:rsid w:val="00E34B07"/>
    <w:rsid w:val="00E3543C"/>
    <w:rsid w:val="00E3576C"/>
    <w:rsid w:val="00E35C1D"/>
    <w:rsid w:val="00E364A4"/>
    <w:rsid w:val="00E36756"/>
    <w:rsid w:val="00E37B34"/>
    <w:rsid w:val="00E406D9"/>
    <w:rsid w:val="00E40C0F"/>
    <w:rsid w:val="00E40CBA"/>
    <w:rsid w:val="00E410AF"/>
    <w:rsid w:val="00E41C0D"/>
    <w:rsid w:val="00E41F38"/>
    <w:rsid w:val="00E42079"/>
    <w:rsid w:val="00E4247F"/>
    <w:rsid w:val="00E44E73"/>
    <w:rsid w:val="00E451F9"/>
    <w:rsid w:val="00E461BD"/>
    <w:rsid w:val="00E46CE8"/>
    <w:rsid w:val="00E51429"/>
    <w:rsid w:val="00E5207D"/>
    <w:rsid w:val="00E524FB"/>
    <w:rsid w:val="00E5285D"/>
    <w:rsid w:val="00E530B7"/>
    <w:rsid w:val="00E535D4"/>
    <w:rsid w:val="00E549E5"/>
    <w:rsid w:val="00E54AFB"/>
    <w:rsid w:val="00E56367"/>
    <w:rsid w:val="00E567CF"/>
    <w:rsid w:val="00E57C6D"/>
    <w:rsid w:val="00E60446"/>
    <w:rsid w:val="00E61815"/>
    <w:rsid w:val="00E62102"/>
    <w:rsid w:val="00E625B6"/>
    <w:rsid w:val="00E63404"/>
    <w:rsid w:val="00E6378D"/>
    <w:rsid w:val="00E63F92"/>
    <w:rsid w:val="00E64534"/>
    <w:rsid w:val="00E65CA5"/>
    <w:rsid w:val="00E65DA9"/>
    <w:rsid w:val="00E66770"/>
    <w:rsid w:val="00E707C8"/>
    <w:rsid w:val="00E70FC8"/>
    <w:rsid w:val="00E71BBC"/>
    <w:rsid w:val="00E728A9"/>
    <w:rsid w:val="00E7302A"/>
    <w:rsid w:val="00E7340E"/>
    <w:rsid w:val="00E74C0C"/>
    <w:rsid w:val="00E752FF"/>
    <w:rsid w:val="00E75F57"/>
    <w:rsid w:val="00E761FF"/>
    <w:rsid w:val="00E77471"/>
    <w:rsid w:val="00E80355"/>
    <w:rsid w:val="00E805AB"/>
    <w:rsid w:val="00E82C96"/>
    <w:rsid w:val="00E851D6"/>
    <w:rsid w:val="00E85CCB"/>
    <w:rsid w:val="00E85EEF"/>
    <w:rsid w:val="00E86770"/>
    <w:rsid w:val="00E868B9"/>
    <w:rsid w:val="00E9011D"/>
    <w:rsid w:val="00E91410"/>
    <w:rsid w:val="00E91610"/>
    <w:rsid w:val="00E92263"/>
    <w:rsid w:val="00E9450A"/>
    <w:rsid w:val="00E95465"/>
    <w:rsid w:val="00E95830"/>
    <w:rsid w:val="00E96061"/>
    <w:rsid w:val="00E96A88"/>
    <w:rsid w:val="00E96BF0"/>
    <w:rsid w:val="00E96CD0"/>
    <w:rsid w:val="00E97347"/>
    <w:rsid w:val="00E97A7C"/>
    <w:rsid w:val="00EA0AD9"/>
    <w:rsid w:val="00EA20E3"/>
    <w:rsid w:val="00EA2217"/>
    <w:rsid w:val="00EA230F"/>
    <w:rsid w:val="00EA2A91"/>
    <w:rsid w:val="00EA3196"/>
    <w:rsid w:val="00EA3EFE"/>
    <w:rsid w:val="00EA5957"/>
    <w:rsid w:val="00EA5CB1"/>
    <w:rsid w:val="00EA5D40"/>
    <w:rsid w:val="00EA6A1A"/>
    <w:rsid w:val="00EA79FE"/>
    <w:rsid w:val="00EA7FFA"/>
    <w:rsid w:val="00EB08CD"/>
    <w:rsid w:val="00EB166E"/>
    <w:rsid w:val="00EB2861"/>
    <w:rsid w:val="00EB40D7"/>
    <w:rsid w:val="00EB47BC"/>
    <w:rsid w:val="00EB485D"/>
    <w:rsid w:val="00EB675F"/>
    <w:rsid w:val="00EB73D0"/>
    <w:rsid w:val="00EB7789"/>
    <w:rsid w:val="00EC0439"/>
    <w:rsid w:val="00EC247F"/>
    <w:rsid w:val="00EC2CE4"/>
    <w:rsid w:val="00EC446F"/>
    <w:rsid w:val="00EC4512"/>
    <w:rsid w:val="00EC5AC4"/>
    <w:rsid w:val="00EC5B34"/>
    <w:rsid w:val="00EC61B8"/>
    <w:rsid w:val="00EC7668"/>
    <w:rsid w:val="00EC796D"/>
    <w:rsid w:val="00EC7A48"/>
    <w:rsid w:val="00EC7C1E"/>
    <w:rsid w:val="00ED0084"/>
    <w:rsid w:val="00ED1119"/>
    <w:rsid w:val="00ED1156"/>
    <w:rsid w:val="00ED1A0A"/>
    <w:rsid w:val="00ED4C89"/>
    <w:rsid w:val="00ED53B4"/>
    <w:rsid w:val="00ED63D0"/>
    <w:rsid w:val="00ED6553"/>
    <w:rsid w:val="00ED6F81"/>
    <w:rsid w:val="00EE00B4"/>
    <w:rsid w:val="00EE0DD4"/>
    <w:rsid w:val="00EE2272"/>
    <w:rsid w:val="00EE2DA3"/>
    <w:rsid w:val="00EE4C08"/>
    <w:rsid w:val="00EE4C32"/>
    <w:rsid w:val="00EE5458"/>
    <w:rsid w:val="00EE5917"/>
    <w:rsid w:val="00EE617C"/>
    <w:rsid w:val="00EE744D"/>
    <w:rsid w:val="00EE77CD"/>
    <w:rsid w:val="00EE7C2C"/>
    <w:rsid w:val="00EF17FC"/>
    <w:rsid w:val="00EF2760"/>
    <w:rsid w:val="00EF449A"/>
    <w:rsid w:val="00EF569B"/>
    <w:rsid w:val="00EF5810"/>
    <w:rsid w:val="00EF6073"/>
    <w:rsid w:val="00EF699B"/>
    <w:rsid w:val="00EF6EBC"/>
    <w:rsid w:val="00F0064F"/>
    <w:rsid w:val="00F0172B"/>
    <w:rsid w:val="00F017D4"/>
    <w:rsid w:val="00F018B7"/>
    <w:rsid w:val="00F01A0D"/>
    <w:rsid w:val="00F032E2"/>
    <w:rsid w:val="00F0354E"/>
    <w:rsid w:val="00F04E96"/>
    <w:rsid w:val="00F064C5"/>
    <w:rsid w:val="00F064E8"/>
    <w:rsid w:val="00F0650B"/>
    <w:rsid w:val="00F065F2"/>
    <w:rsid w:val="00F0692C"/>
    <w:rsid w:val="00F06CFA"/>
    <w:rsid w:val="00F0760C"/>
    <w:rsid w:val="00F07A04"/>
    <w:rsid w:val="00F07D2F"/>
    <w:rsid w:val="00F10277"/>
    <w:rsid w:val="00F10451"/>
    <w:rsid w:val="00F1083C"/>
    <w:rsid w:val="00F11B3C"/>
    <w:rsid w:val="00F12007"/>
    <w:rsid w:val="00F1312D"/>
    <w:rsid w:val="00F13743"/>
    <w:rsid w:val="00F1480C"/>
    <w:rsid w:val="00F148A7"/>
    <w:rsid w:val="00F1531C"/>
    <w:rsid w:val="00F15D3C"/>
    <w:rsid w:val="00F16A84"/>
    <w:rsid w:val="00F17538"/>
    <w:rsid w:val="00F20230"/>
    <w:rsid w:val="00F2134C"/>
    <w:rsid w:val="00F235C3"/>
    <w:rsid w:val="00F23BFE"/>
    <w:rsid w:val="00F23D64"/>
    <w:rsid w:val="00F23E49"/>
    <w:rsid w:val="00F2421C"/>
    <w:rsid w:val="00F244BC"/>
    <w:rsid w:val="00F2455D"/>
    <w:rsid w:val="00F246C3"/>
    <w:rsid w:val="00F2536F"/>
    <w:rsid w:val="00F25CB6"/>
    <w:rsid w:val="00F26EA1"/>
    <w:rsid w:val="00F278E2"/>
    <w:rsid w:val="00F27EC2"/>
    <w:rsid w:val="00F30ECF"/>
    <w:rsid w:val="00F31937"/>
    <w:rsid w:val="00F31EDD"/>
    <w:rsid w:val="00F32184"/>
    <w:rsid w:val="00F321CC"/>
    <w:rsid w:val="00F32601"/>
    <w:rsid w:val="00F32722"/>
    <w:rsid w:val="00F3564B"/>
    <w:rsid w:val="00F35BD2"/>
    <w:rsid w:val="00F3604A"/>
    <w:rsid w:val="00F36B9A"/>
    <w:rsid w:val="00F37FBC"/>
    <w:rsid w:val="00F402EA"/>
    <w:rsid w:val="00F412B9"/>
    <w:rsid w:val="00F41676"/>
    <w:rsid w:val="00F41B68"/>
    <w:rsid w:val="00F42BE2"/>
    <w:rsid w:val="00F430DA"/>
    <w:rsid w:val="00F433AA"/>
    <w:rsid w:val="00F51F97"/>
    <w:rsid w:val="00F5274E"/>
    <w:rsid w:val="00F53658"/>
    <w:rsid w:val="00F53986"/>
    <w:rsid w:val="00F53BC2"/>
    <w:rsid w:val="00F54646"/>
    <w:rsid w:val="00F5522A"/>
    <w:rsid w:val="00F56390"/>
    <w:rsid w:val="00F56AD7"/>
    <w:rsid w:val="00F57E9D"/>
    <w:rsid w:val="00F60096"/>
    <w:rsid w:val="00F624F1"/>
    <w:rsid w:val="00F626C8"/>
    <w:rsid w:val="00F62FA2"/>
    <w:rsid w:val="00F631AE"/>
    <w:rsid w:val="00F63DD9"/>
    <w:rsid w:val="00F6509D"/>
    <w:rsid w:val="00F65555"/>
    <w:rsid w:val="00F65A69"/>
    <w:rsid w:val="00F65B3B"/>
    <w:rsid w:val="00F66C48"/>
    <w:rsid w:val="00F67C34"/>
    <w:rsid w:val="00F703BE"/>
    <w:rsid w:val="00F7203B"/>
    <w:rsid w:val="00F7335A"/>
    <w:rsid w:val="00F7336B"/>
    <w:rsid w:val="00F74390"/>
    <w:rsid w:val="00F743C0"/>
    <w:rsid w:val="00F74516"/>
    <w:rsid w:val="00F75594"/>
    <w:rsid w:val="00F760EF"/>
    <w:rsid w:val="00F76155"/>
    <w:rsid w:val="00F7736F"/>
    <w:rsid w:val="00F7771A"/>
    <w:rsid w:val="00F77FD1"/>
    <w:rsid w:val="00F8056E"/>
    <w:rsid w:val="00F80BBF"/>
    <w:rsid w:val="00F810A4"/>
    <w:rsid w:val="00F810EF"/>
    <w:rsid w:val="00F81708"/>
    <w:rsid w:val="00F8264B"/>
    <w:rsid w:val="00F826F6"/>
    <w:rsid w:val="00F82D75"/>
    <w:rsid w:val="00F83C75"/>
    <w:rsid w:val="00F84A20"/>
    <w:rsid w:val="00F85416"/>
    <w:rsid w:val="00F85BBA"/>
    <w:rsid w:val="00F86157"/>
    <w:rsid w:val="00F86F51"/>
    <w:rsid w:val="00F86FC7"/>
    <w:rsid w:val="00F873FF"/>
    <w:rsid w:val="00F90348"/>
    <w:rsid w:val="00F929F7"/>
    <w:rsid w:val="00F97284"/>
    <w:rsid w:val="00F97622"/>
    <w:rsid w:val="00F976F4"/>
    <w:rsid w:val="00F9791C"/>
    <w:rsid w:val="00FA03AD"/>
    <w:rsid w:val="00FA0AFD"/>
    <w:rsid w:val="00FA1068"/>
    <w:rsid w:val="00FA120D"/>
    <w:rsid w:val="00FA1FC1"/>
    <w:rsid w:val="00FA2357"/>
    <w:rsid w:val="00FA2DAD"/>
    <w:rsid w:val="00FA30E8"/>
    <w:rsid w:val="00FA4070"/>
    <w:rsid w:val="00FA460C"/>
    <w:rsid w:val="00FA5F97"/>
    <w:rsid w:val="00FA72CA"/>
    <w:rsid w:val="00FB12D3"/>
    <w:rsid w:val="00FB1D33"/>
    <w:rsid w:val="00FB1EA4"/>
    <w:rsid w:val="00FB22EF"/>
    <w:rsid w:val="00FB2480"/>
    <w:rsid w:val="00FB256F"/>
    <w:rsid w:val="00FB32C2"/>
    <w:rsid w:val="00FB3316"/>
    <w:rsid w:val="00FB357F"/>
    <w:rsid w:val="00FB41C9"/>
    <w:rsid w:val="00FB492A"/>
    <w:rsid w:val="00FB5C59"/>
    <w:rsid w:val="00FB6CBA"/>
    <w:rsid w:val="00FB7619"/>
    <w:rsid w:val="00FC05F5"/>
    <w:rsid w:val="00FC0784"/>
    <w:rsid w:val="00FC101B"/>
    <w:rsid w:val="00FC199F"/>
    <w:rsid w:val="00FC2A8C"/>
    <w:rsid w:val="00FC335D"/>
    <w:rsid w:val="00FC6281"/>
    <w:rsid w:val="00FD0810"/>
    <w:rsid w:val="00FD081D"/>
    <w:rsid w:val="00FD0F27"/>
    <w:rsid w:val="00FD11BE"/>
    <w:rsid w:val="00FD1FEF"/>
    <w:rsid w:val="00FD2A05"/>
    <w:rsid w:val="00FD2AFE"/>
    <w:rsid w:val="00FD2C6B"/>
    <w:rsid w:val="00FD2E5D"/>
    <w:rsid w:val="00FD3168"/>
    <w:rsid w:val="00FD48F5"/>
    <w:rsid w:val="00FD50AA"/>
    <w:rsid w:val="00FD5693"/>
    <w:rsid w:val="00FD6A07"/>
    <w:rsid w:val="00FD791A"/>
    <w:rsid w:val="00FE0E05"/>
    <w:rsid w:val="00FE179B"/>
    <w:rsid w:val="00FE1FA1"/>
    <w:rsid w:val="00FE26EE"/>
    <w:rsid w:val="00FE29C5"/>
    <w:rsid w:val="00FE48D7"/>
    <w:rsid w:val="00FE4B9D"/>
    <w:rsid w:val="00FE4CA8"/>
    <w:rsid w:val="00FE5064"/>
    <w:rsid w:val="00FE5F4F"/>
    <w:rsid w:val="00FE6C9A"/>
    <w:rsid w:val="00FE7FC4"/>
    <w:rsid w:val="00FF0564"/>
    <w:rsid w:val="00FF1B50"/>
    <w:rsid w:val="00FF2A9F"/>
    <w:rsid w:val="00FF2D81"/>
    <w:rsid w:val="00FF31E9"/>
    <w:rsid w:val="00FF5012"/>
    <w:rsid w:val="00FF50EB"/>
    <w:rsid w:val="00FF5572"/>
    <w:rsid w:val="00FF56A1"/>
    <w:rsid w:val="00FF577B"/>
    <w:rsid w:val="011E6D01"/>
    <w:rsid w:val="01CBEAE1"/>
    <w:rsid w:val="01EFD320"/>
    <w:rsid w:val="01FEE5FC"/>
    <w:rsid w:val="02074D13"/>
    <w:rsid w:val="020FE8A9"/>
    <w:rsid w:val="0214EC7A"/>
    <w:rsid w:val="023D9988"/>
    <w:rsid w:val="024A47C0"/>
    <w:rsid w:val="024B6A65"/>
    <w:rsid w:val="026454E9"/>
    <w:rsid w:val="0271DD79"/>
    <w:rsid w:val="0277907D"/>
    <w:rsid w:val="027B7B79"/>
    <w:rsid w:val="02DEB625"/>
    <w:rsid w:val="02E79183"/>
    <w:rsid w:val="02F9D935"/>
    <w:rsid w:val="02FE42A5"/>
    <w:rsid w:val="033898E9"/>
    <w:rsid w:val="037D9653"/>
    <w:rsid w:val="03864F43"/>
    <w:rsid w:val="03A06D91"/>
    <w:rsid w:val="03BF3F03"/>
    <w:rsid w:val="03C6B3BC"/>
    <w:rsid w:val="03E7B4BE"/>
    <w:rsid w:val="03F2BF54"/>
    <w:rsid w:val="0423C5F8"/>
    <w:rsid w:val="0427AE3A"/>
    <w:rsid w:val="04298D12"/>
    <w:rsid w:val="046052E9"/>
    <w:rsid w:val="0470A3BC"/>
    <w:rsid w:val="04C14FCE"/>
    <w:rsid w:val="04C5B447"/>
    <w:rsid w:val="04CB7CDD"/>
    <w:rsid w:val="04D9420A"/>
    <w:rsid w:val="04DAE0D8"/>
    <w:rsid w:val="04E55281"/>
    <w:rsid w:val="0542401D"/>
    <w:rsid w:val="05464F5A"/>
    <w:rsid w:val="05632C3A"/>
    <w:rsid w:val="056F2D85"/>
    <w:rsid w:val="05CAB73F"/>
    <w:rsid w:val="05D550AD"/>
    <w:rsid w:val="05E92E6A"/>
    <w:rsid w:val="06043C6E"/>
    <w:rsid w:val="0622C1C6"/>
    <w:rsid w:val="0627B911"/>
    <w:rsid w:val="06457B1C"/>
    <w:rsid w:val="06460C2F"/>
    <w:rsid w:val="064946F8"/>
    <w:rsid w:val="0654B737"/>
    <w:rsid w:val="065AC734"/>
    <w:rsid w:val="065F89B0"/>
    <w:rsid w:val="067511E2"/>
    <w:rsid w:val="06A61F2A"/>
    <w:rsid w:val="06C0BE41"/>
    <w:rsid w:val="0715EA3F"/>
    <w:rsid w:val="07491DF7"/>
    <w:rsid w:val="075DCF78"/>
    <w:rsid w:val="078442BD"/>
    <w:rsid w:val="07EF3CCD"/>
    <w:rsid w:val="07F22AE2"/>
    <w:rsid w:val="0804435A"/>
    <w:rsid w:val="081E084A"/>
    <w:rsid w:val="08208C58"/>
    <w:rsid w:val="08368716"/>
    <w:rsid w:val="083EB6E4"/>
    <w:rsid w:val="08430179"/>
    <w:rsid w:val="08482882"/>
    <w:rsid w:val="088ABD00"/>
    <w:rsid w:val="089327A7"/>
    <w:rsid w:val="08AB4EF4"/>
    <w:rsid w:val="08B75A5E"/>
    <w:rsid w:val="08CCD800"/>
    <w:rsid w:val="08ED0C53"/>
    <w:rsid w:val="08EDB0C4"/>
    <w:rsid w:val="08F5E48C"/>
    <w:rsid w:val="095F44B9"/>
    <w:rsid w:val="0971A580"/>
    <w:rsid w:val="099606B9"/>
    <w:rsid w:val="09AE593F"/>
    <w:rsid w:val="09C41D19"/>
    <w:rsid w:val="09E22D6B"/>
    <w:rsid w:val="09FEE8A1"/>
    <w:rsid w:val="0A11FE54"/>
    <w:rsid w:val="0A3D5B86"/>
    <w:rsid w:val="0A49FEC8"/>
    <w:rsid w:val="0A5A9E4D"/>
    <w:rsid w:val="0A66B258"/>
    <w:rsid w:val="0A81F50B"/>
    <w:rsid w:val="0A8C0F1C"/>
    <w:rsid w:val="0AB05194"/>
    <w:rsid w:val="0AB905C7"/>
    <w:rsid w:val="0ACCED2A"/>
    <w:rsid w:val="0AFCCCF4"/>
    <w:rsid w:val="0AFDB7ED"/>
    <w:rsid w:val="0AFDD375"/>
    <w:rsid w:val="0B030FCA"/>
    <w:rsid w:val="0B1C581E"/>
    <w:rsid w:val="0B5751B4"/>
    <w:rsid w:val="0B7C429B"/>
    <w:rsid w:val="0B82A064"/>
    <w:rsid w:val="0BA1BE3E"/>
    <w:rsid w:val="0BBB1823"/>
    <w:rsid w:val="0BD960A9"/>
    <w:rsid w:val="0BDA78C2"/>
    <w:rsid w:val="0BE852B5"/>
    <w:rsid w:val="0BF081AB"/>
    <w:rsid w:val="0C156E9F"/>
    <w:rsid w:val="0C7132EC"/>
    <w:rsid w:val="0C892767"/>
    <w:rsid w:val="0C8A188F"/>
    <w:rsid w:val="0C937DFF"/>
    <w:rsid w:val="0C9A51F2"/>
    <w:rsid w:val="0CEF5E46"/>
    <w:rsid w:val="0CF3B1C3"/>
    <w:rsid w:val="0CF63513"/>
    <w:rsid w:val="0D20ABCD"/>
    <w:rsid w:val="0D2956EF"/>
    <w:rsid w:val="0D38DBB0"/>
    <w:rsid w:val="0D460A78"/>
    <w:rsid w:val="0D4F56CC"/>
    <w:rsid w:val="0D6997AB"/>
    <w:rsid w:val="0D82B25A"/>
    <w:rsid w:val="0D892C9C"/>
    <w:rsid w:val="0D91A69D"/>
    <w:rsid w:val="0D9357D1"/>
    <w:rsid w:val="0DBBA853"/>
    <w:rsid w:val="0DBC3A41"/>
    <w:rsid w:val="0DD5B805"/>
    <w:rsid w:val="0DF1DBF0"/>
    <w:rsid w:val="0E07FFE8"/>
    <w:rsid w:val="0E1306F6"/>
    <w:rsid w:val="0E2343A4"/>
    <w:rsid w:val="0E37CDF0"/>
    <w:rsid w:val="0E4F0C0F"/>
    <w:rsid w:val="0E54DF17"/>
    <w:rsid w:val="0E612A84"/>
    <w:rsid w:val="0E616AE3"/>
    <w:rsid w:val="0E6D69FB"/>
    <w:rsid w:val="0E7DE458"/>
    <w:rsid w:val="0EB74676"/>
    <w:rsid w:val="0EBE2950"/>
    <w:rsid w:val="0ECA0C3A"/>
    <w:rsid w:val="0ED03A2F"/>
    <w:rsid w:val="0EE9099D"/>
    <w:rsid w:val="0EF0E138"/>
    <w:rsid w:val="0EF39F38"/>
    <w:rsid w:val="0F0090C1"/>
    <w:rsid w:val="0F083948"/>
    <w:rsid w:val="0F2BC2AC"/>
    <w:rsid w:val="0F3EB7BC"/>
    <w:rsid w:val="0F430A3F"/>
    <w:rsid w:val="0F5820B1"/>
    <w:rsid w:val="0F6D15D8"/>
    <w:rsid w:val="0F92C0B1"/>
    <w:rsid w:val="0F9A3CDD"/>
    <w:rsid w:val="0FA6B334"/>
    <w:rsid w:val="0FB1F5C2"/>
    <w:rsid w:val="0FB6FF69"/>
    <w:rsid w:val="0FC24DA2"/>
    <w:rsid w:val="0FE7D382"/>
    <w:rsid w:val="0FE90566"/>
    <w:rsid w:val="0FF1D223"/>
    <w:rsid w:val="0FFA0FE4"/>
    <w:rsid w:val="0FFFCB41"/>
    <w:rsid w:val="10204359"/>
    <w:rsid w:val="103B4E4C"/>
    <w:rsid w:val="104B857D"/>
    <w:rsid w:val="1079E506"/>
    <w:rsid w:val="108FCDCC"/>
    <w:rsid w:val="10B05F98"/>
    <w:rsid w:val="10CC8BB9"/>
    <w:rsid w:val="10F1C449"/>
    <w:rsid w:val="10F6DE8C"/>
    <w:rsid w:val="11084FF4"/>
    <w:rsid w:val="110BE37C"/>
    <w:rsid w:val="110D4650"/>
    <w:rsid w:val="1127DA80"/>
    <w:rsid w:val="112F861F"/>
    <w:rsid w:val="11316362"/>
    <w:rsid w:val="11404A66"/>
    <w:rsid w:val="1173295C"/>
    <w:rsid w:val="117A1680"/>
    <w:rsid w:val="1189BBEB"/>
    <w:rsid w:val="119A85A9"/>
    <w:rsid w:val="119D6D6B"/>
    <w:rsid w:val="11A8ACB5"/>
    <w:rsid w:val="11AFD75F"/>
    <w:rsid w:val="11D35E21"/>
    <w:rsid w:val="11F03A84"/>
    <w:rsid w:val="11F2BF1C"/>
    <w:rsid w:val="120ECE6B"/>
    <w:rsid w:val="122A26B2"/>
    <w:rsid w:val="123639A7"/>
    <w:rsid w:val="125E2DE7"/>
    <w:rsid w:val="12606A6B"/>
    <w:rsid w:val="126B02F8"/>
    <w:rsid w:val="1276DE18"/>
    <w:rsid w:val="12927707"/>
    <w:rsid w:val="12A6C724"/>
    <w:rsid w:val="12CDAA3B"/>
    <w:rsid w:val="12DBAA57"/>
    <w:rsid w:val="12F11715"/>
    <w:rsid w:val="13137980"/>
    <w:rsid w:val="131569B1"/>
    <w:rsid w:val="131D21DE"/>
    <w:rsid w:val="1326C5A5"/>
    <w:rsid w:val="134AD9A0"/>
    <w:rsid w:val="134E97A7"/>
    <w:rsid w:val="136FC79D"/>
    <w:rsid w:val="138F7F56"/>
    <w:rsid w:val="139122C7"/>
    <w:rsid w:val="13B0434E"/>
    <w:rsid w:val="13D11A18"/>
    <w:rsid w:val="13ED43A2"/>
    <w:rsid w:val="13F4276D"/>
    <w:rsid w:val="140F1B58"/>
    <w:rsid w:val="14123253"/>
    <w:rsid w:val="1415098A"/>
    <w:rsid w:val="1426661C"/>
    <w:rsid w:val="14306395"/>
    <w:rsid w:val="1439276B"/>
    <w:rsid w:val="14540475"/>
    <w:rsid w:val="14626CDB"/>
    <w:rsid w:val="14D631A3"/>
    <w:rsid w:val="14E89DAE"/>
    <w:rsid w:val="14F36475"/>
    <w:rsid w:val="151782CF"/>
    <w:rsid w:val="1526CD5C"/>
    <w:rsid w:val="152D502A"/>
    <w:rsid w:val="15450303"/>
    <w:rsid w:val="15908507"/>
    <w:rsid w:val="15A0A5E9"/>
    <w:rsid w:val="15A96B2D"/>
    <w:rsid w:val="15BE8AFB"/>
    <w:rsid w:val="15C7A127"/>
    <w:rsid w:val="15E0F873"/>
    <w:rsid w:val="15F11A6E"/>
    <w:rsid w:val="15F37B73"/>
    <w:rsid w:val="16037A62"/>
    <w:rsid w:val="16376D54"/>
    <w:rsid w:val="163DBF7F"/>
    <w:rsid w:val="16449700"/>
    <w:rsid w:val="1659E1D0"/>
    <w:rsid w:val="165F21DE"/>
    <w:rsid w:val="166CDD7F"/>
    <w:rsid w:val="1697E581"/>
    <w:rsid w:val="16BA58FE"/>
    <w:rsid w:val="16D46F54"/>
    <w:rsid w:val="1722BFDF"/>
    <w:rsid w:val="1777C193"/>
    <w:rsid w:val="177D25FC"/>
    <w:rsid w:val="178B9809"/>
    <w:rsid w:val="179A637D"/>
    <w:rsid w:val="17A28295"/>
    <w:rsid w:val="17AC1592"/>
    <w:rsid w:val="17D2CB1A"/>
    <w:rsid w:val="17D58134"/>
    <w:rsid w:val="17DBF689"/>
    <w:rsid w:val="17E04C07"/>
    <w:rsid w:val="17E1EEA1"/>
    <w:rsid w:val="17EEB912"/>
    <w:rsid w:val="17FADD84"/>
    <w:rsid w:val="17FE1F39"/>
    <w:rsid w:val="18016EA0"/>
    <w:rsid w:val="180825C0"/>
    <w:rsid w:val="180EE562"/>
    <w:rsid w:val="181C6ABB"/>
    <w:rsid w:val="185DF2B8"/>
    <w:rsid w:val="1898C2B7"/>
    <w:rsid w:val="18C18B89"/>
    <w:rsid w:val="18C77114"/>
    <w:rsid w:val="18C7E807"/>
    <w:rsid w:val="19041C49"/>
    <w:rsid w:val="190C6A86"/>
    <w:rsid w:val="192FE4A2"/>
    <w:rsid w:val="19535AD9"/>
    <w:rsid w:val="1953CE66"/>
    <w:rsid w:val="19A003B8"/>
    <w:rsid w:val="19A88069"/>
    <w:rsid w:val="19B5022B"/>
    <w:rsid w:val="19D2E0DC"/>
    <w:rsid w:val="19D2F420"/>
    <w:rsid w:val="19FAB8DD"/>
    <w:rsid w:val="1A074F45"/>
    <w:rsid w:val="1A310DCB"/>
    <w:rsid w:val="1AACBF00"/>
    <w:rsid w:val="1AAD41CB"/>
    <w:rsid w:val="1ACED7D2"/>
    <w:rsid w:val="1AE7164B"/>
    <w:rsid w:val="1AEA08E9"/>
    <w:rsid w:val="1AEFC25E"/>
    <w:rsid w:val="1B281647"/>
    <w:rsid w:val="1B2FD1AD"/>
    <w:rsid w:val="1B4E1D19"/>
    <w:rsid w:val="1B53F966"/>
    <w:rsid w:val="1B6EB01F"/>
    <w:rsid w:val="1B7E750A"/>
    <w:rsid w:val="1BB3A155"/>
    <w:rsid w:val="1BBB7C71"/>
    <w:rsid w:val="1BC5CD14"/>
    <w:rsid w:val="1BD2593C"/>
    <w:rsid w:val="1C006B93"/>
    <w:rsid w:val="1C1F1BB2"/>
    <w:rsid w:val="1C47A7EF"/>
    <w:rsid w:val="1C47E56C"/>
    <w:rsid w:val="1C4DBBDD"/>
    <w:rsid w:val="1C5008C6"/>
    <w:rsid w:val="1C56A0C6"/>
    <w:rsid w:val="1C701085"/>
    <w:rsid w:val="1CB0B8F8"/>
    <w:rsid w:val="1CBA5035"/>
    <w:rsid w:val="1CD45134"/>
    <w:rsid w:val="1CD67FC4"/>
    <w:rsid w:val="1D3A690C"/>
    <w:rsid w:val="1D54B1E5"/>
    <w:rsid w:val="1D563E53"/>
    <w:rsid w:val="1D756725"/>
    <w:rsid w:val="1D7853AD"/>
    <w:rsid w:val="1D7B63EC"/>
    <w:rsid w:val="1D9A29E7"/>
    <w:rsid w:val="1DA8BB53"/>
    <w:rsid w:val="1DC28F8D"/>
    <w:rsid w:val="1DE98ADC"/>
    <w:rsid w:val="1E04D357"/>
    <w:rsid w:val="1E0F30C5"/>
    <w:rsid w:val="1E1C302D"/>
    <w:rsid w:val="1E35E912"/>
    <w:rsid w:val="1E4B4736"/>
    <w:rsid w:val="1E5467DD"/>
    <w:rsid w:val="1E58BC6C"/>
    <w:rsid w:val="1E7717BC"/>
    <w:rsid w:val="1E7F222F"/>
    <w:rsid w:val="1E8F16A7"/>
    <w:rsid w:val="1E9A76CF"/>
    <w:rsid w:val="1EA161A7"/>
    <w:rsid w:val="1EA49EC5"/>
    <w:rsid w:val="1ECDB80B"/>
    <w:rsid w:val="1F08419B"/>
    <w:rsid w:val="1F1DC950"/>
    <w:rsid w:val="1F20E432"/>
    <w:rsid w:val="1F2C7FE2"/>
    <w:rsid w:val="1F38DA36"/>
    <w:rsid w:val="1F435C3E"/>
    <w:rsid w:val="1F4D4C9A"/>
    <w:rsid w:val="1F4E3548"/>
    <w:rsid w:val="1F54F015"/>
    <w:rsid w:val="1F5C3190"/>
    <w:rsid w:val="1F6DAA67"/>
    <w:rsid w:val="1F7E7B17"/>
    <w:rsid w:val="1F7F51F9"/>
    <w:rsid w:val="1FB68C52"/>
    <w:rsid w:val="1FBB8DE2"/>
    <w:rsid w:val="1FBDF221"/>
    <w:rsid w:val="1FDE2C8F"/>
    <w:rsid w:val="1FE99707"/>
    <w:rsid w:val="1FFA30E3"/>
    <w:rsid w:val="2034416A"/>
    <w:rsid w:val="20464258"/>
    <w:rsid w:val="204D9243"/>
    <w:rsid w:val="20729893"/>
    <w:rsid w:val="20B29224"/>
    <w:rsid w:val="20BE3973"/>
    <w:rsid w:val="20CDBEB4"/>
    <w:rsid w:val="20F98B01"/>
    <w:rsid w:val="21204316"/>
    <w:rsid w:val="21213837"/>
    <w:rsid w:val="21215186"/>
    <w:rsid w:val="21912894"/>
    <w:rsid w:val="2196AAFD"/>
    <w:rsid w:val="2196BA19"/>
    <w:rsid w:val="21BEC91E"/>
    <w:rsid w:val="22118D1B"/>
    <w:rsid w:val="222CF406"/>
    <w:rsid w:val="223C641D"/>
    <w:rsid w:val="22428CE4"/>
    <w:rsid w:val="2248B6FF"/>
    <w:rsid w:val="224C7DB2"/>
    <w:rsid w:val="224E380A"/>
    <w:rsid w:val="225FBEE6"/>
    <w:rsid w:val="226A13F9"/>
    <w:rsid w:val="2294D3F6"/>
    <w:rsid w:val="22ADF590"/>
    <w:rsid w:val="22AFC02D"/>
    <w:rsid w:val="22D1B974"/>
    <w:rsid w:val="22FEF9B4"/>
    <w:rsid w:val="23067123"/>
    <w:rsid w:val="233424FC"/>
    <w:rsid w:val="233D0333"/>
    <w:rsid w:val="23E32A9E"/>
    <w:rsid w:val="23FFD45F"/>
    <w:rsid w:val="241010F9"/>
    <w:rsid w:val="2423646A"/>
    <w:rsid w:val="24434A62"/>
    <w:rsid w:val="244B7B6F"/>
    <w:rsid w:val="244E918B"/>
    <w:rsid w:val="2454B23B"/>
    <w:rsid w:val="2470834D"/>
    <w:rsid w:val="24A1D245"/>
    <w:rsid w:val="24A21CA1"/>
    <w:rsid w:val="24B93E3A"/>
    <w:rsid w:val="24C67263"/>
    <w:rsid w:val="24D53F2C"/>
    <w:rsid w:val="24E447F0"/>
    <w:rsid w:val="25339250"/>
    <w:rsid w:val="25346577"/>
    <w:rsid w:val="25480E8E"/>
    <w:rsid w:val="255AA7AF"/>
    <w:rsid w:val="256567F0"/>
    <w:rsid w:val="257756E1"/>
    <w:rsid w:val="25788FFA"/>
    <w:rsid w:val="258956F7"/>
    <w:rsid w:val="2590C8AB"/>
    <w:rsid w:val="259FDC07"/>
    <w:rsid w:val="25A0E521"/>
    <w:rsid w:val="25B9AFA9"/>
    <w:rsid w:val="25D63799"/>
    <w:rsid w:val="25F1D362"/>
    <w:rsid w:val="25FFA4AC"/>
    <w:rsid w:val="26190970"/>
    <w:rsid w:val="2624A38F"/>
    <w:rsid w:val="2630A135"/>
    <w:rsid w:val="263D616C"/>
    <w:rsid w:val="2641D03F"/>
    <w:rsid w:val="26486810"/>
    <w:rsid w:val="265FB510"/>
    <w:rsid w:val="26717400"/>
    <w:rsid w:val="26988F52"/>
    <w:rsid w:val="26ABB3EB"/>
    <w:rsid w:val="26C5DA35"/>
    <w:rsid w:val="26DF01A9"/>
    <w:rsid w:val="26E30171"/>
    <w:rsid w:val="26EF8317"/>
    <w:rsid w:val="270B12B6"/>
    <w:rsid w:val="2718095C"/>
    <w:rsid w:val="2735A532"/>
    <w:rsid w:val="2748447C"/>
    <w:rsid w:val="27572DFD"/>
    <w:rsid w:val="277F1B3D"/>
    <w:rsid w:val="278475C6"/>
    <w:rsid w:val="27891DA6"/>
    <w:rsid w:val="27922CE1"/>
    <w:rsid w:val="27964227"/>
    <w:rsid w:val="27A458DE"/>
    <w:rsid w:val="27BC59D5"/>
    <w:rsid w:val="27DE7551"/>
    <w:rsid w:val="27EDB6B2"/>
    <w:rsid w:val="27EE28CD"/>
    <w:rsid w:val="27FFC336"/>
    <w:rsid w:val="283297A6"/>
    <w:rsid w:val="283CFA77"/>
    <w:rsid w:val="284EEF6C"/>
    <w:rsid w:val="284F23B5"/>
    <w:rsid w:val="2853B477"/>
    <w:rsid w:val="28577332"/>
    <w:rsid w:val="2870293E"/>
    <w:rsid w:val="2874B719"/>
    <w:rsid w:val="287B1215"/>
    <w:rsid w:val="28803525"/>
    <w:rsid w:val="28A356B0"/>
    <w:rsid w:val="28E532DB"/>
    <w:rsid w:val="28E6C24F"/>
    <w:rsid w:val="290B7E6B"/>
    <w:rsid w:val="29175568"/>
    <w:rsid w:val="29225451"/>
    <w:rsid w:val="292E30A8"/>
    <w:rsid w:val="293F802B"/>
    <w:rsid w:val="2942A4FD"/>
    <w:rsid w:val="29490EDB"/>
    <w:rsid w:val="294FF7E1"/>
    <w:rsid w:val="29530CE2"/>
    <w:rsid w:val="29916485"/>
    <w:rsid w:val="29ACD3E0"/>
    <w:rsid w:val="29AFFD96"/>
    <w:rsid w:val="29B7305F"/>
    <w:rsid w:val="29BC9782"/>
    <w:rsid w:val="29C82D0B"/>
    <w:rsid w:val="29E9C65C"/>
    <w:rsid w:val="29EF6320"/>
    <w:rsid w:val="2A101B54"/>
    <w:rsid w:val="2A163D76"/>
    <w:rsid w:val="2A3E2059"/>
    <w:rsid w:val="2A454308"/>
    <w:rsid w:val="2A85E708"/>
    <w:rsid w:val="2A898E0A"/>
    <w:rsid w:val="2A9B9288"/>
    <w:rsid w:val="2A9ECCFA"/>
    <w:rsid w:val="2AB3D5E4"/>
    <w:rsid w:val="2AB4702D"/>
    <w:rsid w:val="2ACFFC89"/>
    <w:rsid w:val="2AD89440"/>
    <w:rsid w:val="2AE1C4E8"/>
    <w:rsid w:val="2AFB2059"/>
    <w:rsid w:val="2B26B6E0"/>
    <w:rsid w:val="2B34E971"/>
    <w:rsid w:val="2B50803B"/>
    <w:rsid w:val="2B5137B0"/>
    <w:rsid w:val="2B545B6E"/>
    <w:rsid w:val="2B54B4DE"/>
    <w:rsid w:val="2B6717C0"/>
    <w:rsid w:val="2B6807F4"/>
    <w:rsid w:val="2B7B2912"/>
    <w:rsid w:val="2B7BC819"/>
    <w:rsid w:val="2B82AC7D"/>
    <w:rsid w:val="2BC55C13"/>
    <w:rsid w:val="2BCC0971"/>
    <w:rsid w:val="2BF32C09"/>
    <w:rsid w:val="2C0C3726"/>
    <w:rsid w:val="2C19EDFF"/>
    <w:rsid w:val="2C324621"/>
    <w:rsid w:val="2C3BB1DC"/>
    <w:rsid w:val="2C5FC5E2"/>
    <w:rsid w:val="2C668C03"/>
    <w:rsid w:val="2C676B85"/>
    <w:rsid w:val="2C67A5A7"/>
    <w:rsid w:val="2C8AA4B5"/>
    <w:rsid w:val="2C8B2516"/>
    <w:rsid w:val="2C8D7D0B"/>
    <w:rsid w:val="2C8F5E41"/>
    <w:rsid w:val="2C96F6F5"/>
    <w:rsid w:val="2C9A4997"/>
    <w:rsid w:val="2CAD6DF9"/>
    <w:rsid w:val="2CCCDD63"/>
    <w:rsid w:val="2CD1737B"/>
    <w:rsid w:val="2CDD1858"/>
    <w:rsid w:val="2CDDBEF3"/>
    <w:rsid w:val="2D1EAC72"/>
    <w:rsid w:val="2D6DDEAA"/>
    <w:rsid w:val="2DA02BF2"/>
    <w:rsid w:val="2DBB41F0"/>
    <w:rsid w:val="2DC09B5E"/>
    <w:rsid w:val="2DD09AAF"/>
    <w:rsid w:val="2DFE257C"/>
    <w:rsid w:val="2E1FA555"/>
    <w:rsid w:val="2E2C691D"/>
    <w:rsid w:val="2E39987D"/>
    <w:rsid w:val="2E6CDAB8"/>
    <w:rsid w:val="2EB3A679"/>
    <w:rsid w:val="2EDC9E26"/>
    <w:rsid w:val="2EE90EF3"/>
    <w:rsid w:val="2F1D06EE"/>
    <w:rsid w:val="2F23AC97"/>
    <w:rsid w:val="2F480867"/>
    <w:rsid w:val="2F4BD8C6"/>
    <w:rsid w:val="2F4EDBC1"/>
    <w:rsid w:val="2F530CF9"/>
    <w:rsid w:val="2F605234"/>
    <w:rsid w:val="2F8C7066"/>
    <w:rsid w:val="2F9841AC"/>
    <w:rsid w:val="2FACF32D"/>
    <w:rsid w:val="3008C58F"/>
    <w:rsid w:val="300A60DA"/>
    <w:rsid w:val="300E7EE7"/>
    <w:rsid w:val="301B65BE"/>
    <w:rsid w:val="3021003F"/>
    <w:rsid w:val="304E7B8D"/>
    <w:rsid w:val="3065A13C"/>
    <w:rsid w:val="3069EE97"/>
    <w:rsid w:val="307D84BE"/>
    <w:rsid w:val="3082F592"/>
    <w:rsid w:val="30B01ECB"/>
    <w:rsid w:val="30B689FA"/>
    <w:rsid w:val="30F0ED82"/>
    <w:rsid w:val="30F603F3"/>
    <w:rsid w:val="3144A481"/>
    <w:rsid w:val="3154C7CF"/>
    <w:rsid w:val="317BFA41"/>
    <w:rsid w:val="318220AC"/>
    <w:rsid w:val="31B9301B"/>
    <w:rsid w:val="31DEE6C3"/>
    <w:rsid w:val="31F38FCC"/>
    <w:rsid w:val="31F9A431"/>
    <w:rsid w:val="3212EC3B"/>
    <w:rsid w:val="321AC6BD"/>
    <w:rsid w:val="322588A9"/>
    <w:rsid w:val="322CE401"/>
    <w:rsid w:val="324B2C43"/>
    <w:rsid w:val="324B4242"/>
    <w:rsid w:val="326129A9"/>
    <w:rsid w:val="3263EA85"/>
    <w:rsid w:val="3278BC49"/>
    <w:rsid w:val="328F40BC"/>
    <w:rsid w:val="32975B4E"/>
    <w:rsid w:val="32E60862"/>
    <w:rsid w:val="3311BF86"/>
    <w:rsid w:val="33273319"/>
    <w:rsid w:val="333FA207"/>
    <w:rsid w:val="33441BDF"/>
    <w:rsid w:val="334B6E63"/>
    <w:rsid w:val="3388CA76"/>
    <w:rsid w:val="33A70243"/>
    <w:rsid w:val="33BFE200"/>
    <w:rsid w:val="33C96D13"/>
    <w:rsid w:val="33CBFD02"/>
    <w:rsid w:val="33DA6826"/>
    <w:rsid w:val="33DDA3F4"/>
    <w:rsid w:val="33E9279A"/>
    <w:rsid w:val="340684F3"/>
    <w:rsid w:val="340A1369"/>
    <w:rsid w:val="343B0D7E"/>
    <w:rsid w:val="343DF0B4"/>
    <w:rsid w:val="3444FA89"/>
    <w:rsid w:val="344B2C7A"/>
    <w:rsid w:val="3451C678"/>
    <w:rsid w:val="345221EF"/>
    <w:rsid w:val="3498CD01"/>
    <w:rsid w:val="34C02704"/>
    <w:rsid w:val="34C6E0E9"/>
    <w:rsid w:val="34CE5D84"/>
    <w:rsid w:val="34CE89D4"/>
    <w:rsid w:val="34DE856F"/>
    <w:rsid w:val="3528F5CC"/>
    <w:rsid w:val="3551865B"/>
    <w:rsid w:val="35538A43"/>
    <w:rsid w:val="3558DA0B"/>
    <w:rsid w:val="35768A4B"/>
    <w:rsid w:val="357D3727"/>
    <w:rsid w:val="35950630"/>
    <w:rsid w:val="359B2ABD"/>
    <w:rsid w:val="359C0CF0"/>
    <w:rsid w:val="35CC6A07"/>
    <w:rsid w:val="35D20ED8"/>
    <w:rsid w:val="35EC8F9C"/>
    <w:rsid w:val="360BFD93"/>
    <w:rsid w:val="36533810"/>
    <w:rsid w:val="36536EA9"/>
    <w:rsid w:val="366D9EF4"/>
    <w:rsid w:val="3671A166"/>
    <w:rsid w:val="36791D76"/>
    <w:rsid w:val="369F2852"/>
    <w:rsid w:val="36A37E34"/>
    <w:rsid w:val="36B66F77"/>
    <w:rsid w:val="36CB6403"/>
    <w:rsid w:val="36D2395E"/>
    <w:rsid w:val="36E54CE6"/>
    <w:rsid w:val="36FF68CD"/>
    <w:rsid w:val="37070268"/>
    <w:rsid w:val="3712FC87"/>
    <w:rsid w:val="3731FB23"/>
    <w:rsid w:val="3746D94C"/>
    <w:rsid w:val="378704C9"/>
    <w:rsid w:val="37955777"/>
    <w:rsid w:val="385F1732"/>
    <w:rsid w:val="3877D419"/>
    <w:rsid w:val="387D61A1"/>
    <w:rsid w:val="38AD7D7B"/>
    <w:rsid w:val="38B81ADB"/>
    <w:rsid w:val="38E0BF62"/>
    <w:rsid w:val="38ED7AF7"/>
    <w:rsid w:val="38EE7CFB"/>
    <w:rsid w:val="38EF9BA1"/>
    <w:rsid w:val="3922B960"/>
    <w:rsid w:val="3946B4F0"/>
    <w:rsid w:val="395BE830"/>
    <w:rsid w:val="3965760D"/>
    <w:rsid w:val="396A4B03"/>
    <w:rsid w:val="399CEAD6"/>
    <w:rsid w:val="39C03D13"/>
    <w:rsid w:val="39F75C18"/>
    <w:rsid w:val="39F9CFFB"/>
    <w:rsid w:val="39FC3873"/>
    <w:rsid w:val="39FDD2E3"/>
    <w:rsid w:val="3A0019DB"/>
    <w:rsid w:val="3A0C196C"/>
    <w:rsid w:val="3A287C22"/>
    <w:rsid w:val="3A2D9F4E"/>
    <w:rsid w:val="3A45FC5B"/>
    <w:rsid w:val="3A531615"/>
    <w:rsid w:val="3A79A4BE"/>
    <w:rsid w:val="3A8560A8"/>
    <w:rsid w:val="3A86F0EE"/>
    <w:rsid w:val="3A887221"/>
    <w:rsid w:val="3A8DA71B"/>
    <w:rsid w:val="3A9B8D7C"/>
    <w:rsid w:val="3AC1337B"/>
    <w:rsid w:val="3AD2F497"/>
    <w:rsid w:val="3ADBD113"/>
    <w:rsid w:val="3AFDD3D2"/>
    <w:rsid w:val="3B01803D"/>
    <w:rsid w:val="3B0903AF"/>
    <w:rsid w:val="3B1364DD"/>
    <w:rsid w:val="3B21A6DE"/>
    <w:rsid w:val="3B30CBD4"/>
    <w:rsid w:val="3B826CA8"/>
    <w:rsid w:val="3B854F37"/>
    <w:rsid w:val="3B9EF8CB"/>
    <w:rsid w:val="3BC244BB"/>
    <w:rsid w:val="3BDC16F9"/>
    <w:rsid w:val="3BE6B45D"/>
    <w:rsid w:val="3BEC69D3"/>
    <w:rsid w:val="3C0D375E"/>
    <w:rsid w:val="3C0FCDE1"/>
    <w:rsid w:val="3C28B1C2"/>
    <w:rsid w:val="3C4CC529"/>
    <w:rsid w:val="3C7727E1"/>
    <w:rsid w:val="3C900CC8"/>
    <w:rsid w:val="3C95B248"/>
    <w:rsid w:val="3C9E8EFE"/>
    <w:rsid w:val="3CC95BE9"/>
    <w:rsid w:val="3D07FE40"/>
    <w:rsid w:val="3D3FFA7C"/>
    <w:rsid w:val="3D557052"/>
    <w:rsid w:val="3D64AFF5"/>
    <w:rsid w:val="3D7FFDF9"/>
    <w:rsid w:val="3D9EEBAE"/>
    <w:rsid w:val="3DBDBAB4"/>
    <w:rsid w:val="3DCA4EC0"/>
    <w:rsid w:val="3DCE785B"/>
    <w:rsid w:val="3DD3E255"/>
    <w:rsid w:val="3DDB0ABA"/>
    <w:rsid w:val="3DE619EA"/>
    <w:rsid w:val="3E17618D"/>
    <w:rsid w:val="3E1DA871"/>
    <w:rsid w:val="3E235003"/>
    <w:rsid w:val="3E2B4CCB"/>
    <w:rsid w:val="3E34F7C7"/>
    <w:rsid w:val="3E3D7B1E"/>
    <w:rsid w:val="3E46151A"/>
    <w:rsid w:val="3E48B098"/>
    <w:rsid w:val="3E5388B0"/>
    <w:rsid w:val="3E583DEC"/>
    <w:rsid w:val="3E8114A1"/>
    <w:rsid w:val="3E89FBA2"/>
    <w:rsid w:val="3E8D066D"/>
    <w:rsid w:val="3EA4AD98"/>
    <w:rsid w:val="3EA999DF"/>
    <w:rsid w:val="3EAE9FA2"/>
    <w:rsid w:val="3ECD32B6"/>
    <w:rsid w:val="3EFC5D50"/>
    <w:rsid w:val="3F072E42"/>
    <w:rsid w:val="3F203CCF"/>
    <w:rsid w:val="3F2173DD"/>
    <w:rsid w:val="3F5BD902"/>
    <w:rsid w:val="3F63DF69"/>
    <w:rsid w:val="3F6623CC"/>
    <w:rsid w:val="3F6F3652"/>
    <w:rsid w:val="3F794C21"/>
    <w:rsid w:val="3F7B2C11"/>
    <w:rsid w:val="3F915703"/>
    <w:rsid w:val="3FAF937E"/>
    <w:rsid w:val="3FC413C6"/>
    <w:rsid w:val="3FD67239"/>
    <w:rsid w:val="40134043"/>
    <w:rsid w:val="403C9266"/>
    <w:rsid w:val="404D0CEF"/>
    <w:rsid w:val="405D388E"/>
    <w:rsid w:val="408843B5"/>
    <w:rsid w:val="40D3CFC8"/>
    <w:rsid w:val="40D47887"/>
    <w:rsid w:val="40DEAEEE"/>
    <w:rsid w:val="411D3459"/>
    <w:rsid w:val="411DE700"/>
    <w:rsid w:val="4122C2FB"/>
    <w:rsid w:val="412ED2D5"/>
    <w:rsid w:val="4134B219"/>
    <w:rsid w:val="416C604B"/>
    <w:rsid w:val="417C1A83"/>
    <w:rsid w:val="417D971A"/>
    <w:rsid w:val="41978864"/>
    <w:rsid w:val="41B997F2"/>
    <w:rsid w:val="41EA77A5"/>
    <w:rsid w:val="42165897"/>
    <w:rsid w:val="4226A370"/>
    <w:rsid w:val="4231287D"/>
    <w:rsid w:val="42362EE9"/>
    <w:rsid w:val="4240D713"/>
    <w:rsid w:val="4256198F"/>
    <w:rsid w:val="425A031F"/>
    <w:rsid w:val="42A3189B"/>
    <w:rsid w:val="42A94253"/>
    <w:rsid w:val="42AE1A2C"/>
    <w:rsid w:val="42B1EEB8"/>
    <w:rsid w:val="42C4DB34"/>
    <w:rsid w:val="42D23D92"/>
    <w:rsid w:val="42F49C0E"/>
    <w:rsid w:val="42F76CB2"/>
    <w:rsid w:val="434E635B"/>
    <w:rsid w:val="4369C4D3"/>
    <w:rsid w:val="43824A64"/>
    <w:rsid w:val="43B1066D"/>
    <w:rsid w:val="43B6A4F9"/>
    <w:rsid w:val="43CC7CA4"/>
    <w:rsid w:val="43E5355C"/>
    <w:rsid w:val="43F474B5"/>
    <w:rsid w:val="43F6CE01"/>
    <w:rsid w:val="441AC52C"/>
    <w:rsid w:val="44300295"/>
    <w:rsid w:val="443A8FCF"/>
    <w:rsid w:val="444A5EA4"/>
    <w:rsid w:val="4469BFFE"/>
    <w:rsid w:val="44847CF6"/>
    <w:rsid w:val="448B36C2"/>
    <w:rsid w:val="44A7E40B"/>
    <w:rsid w:val="44B9C45F"/>
    <w:rsid w:val="44BD627E"/>
    <w:rsid w:val="44CB06A5"/>
    <w:rsid w:val="44D437C2"/>
    <w:rsid w:val="44D9E696"/>
    <w:rsid w:val="44E29D94"/>
    <w:rsid w:val="44E498B9"/>
    <w:rsid w:val="45058395"/>
    <w:rsid w:val="45087360"/>
    <w:rsid w:val="45271BCC"/>
    <w:rsid w:val="4533A718"/>
    <w:rsid w:val="45563D00"/>
    <w:rsid w:val="45580169"/>
    <w:rsid w:val="4578AD5B"/>
    <w:rsid w:val="458CB309"/>
    <w:rsid w:val="458DB88A"/>
    <w:rsid w:val="45A1BA02"/>
    <w:rsid w:val="45AB97E6"/>
    <w:rsid w:val="45C6A205"/>
    <w:rsid w:val="45D72C92"/>
    <w:rsid w:val="45E9E018"/>
    <w:rsid w:val="45F791BC"/>
    <w:rsid w:val="462049A1"/>
    <w:rsid w:val="4628F69E"/>
    <w:rsid w:val="46293182"/>
    <w:rsid w:val="463F425A"/>
    <w:rsid w:val="46535429"/>
    <w:rsid w:val="467E6348"/>
    <w:rsid w:val="467F1580"/>
    <w:rsid w:val="4681D346"/>
    <w:rsid w:val="46910410"/>
    <w:rsid w:val="46BD5CE2"/>
    <w:rsid w:val="470F220E"/>
    <w:rsid w:val="47138B3F"/>
    <w:rsid w:val="4719DBD5"/>
    <w:rsid w:val="471B6F7A"/>
    <w:rsid w:val="47370D25"/>
    <w:rsid w:val="4775EF8E"/>
    <w:rsid w:val="4777206A"/>
    <w:rsid w:val="47A087C2"/>
    <w:rsid w:val="47B5B301"/>
    <w:rsid w:val="47BC4A6E"/>
    <w:rsid w:val="47EAA1A6"/>
    <w:rsid w:val="480CFA4C"/>
    <w:rsid w:val="482FF404"/>
    <w:rsid w:val="48319FE1"/>
    <w:rsid w:val="485AE61F"/>
    <w:rsid w:val="48677CC4"/>
    <w:rsid w:val="486DA71A"/>
    <w:rsid w:val="48E589FC"/>
    <w:rsid w:val="49054751"/>
    <w:rsid w:val="49437116"/>
    <w:rsid w:val="498A9D5E"/>
    <w:rsid w:val="4992ABDC"/>
    <w:rsid w:val="49AD2687"/>
    <w:rsid w:val="49BD3746"/>
    <w:rsid w:val="49E5F404"/>
    <w:rsid w:val="49F9481A"/>
    <w:rsid w:val="4A3BCA1E"/>
    <w:rsid w:val="4A6C16DE"/>
    <w:rsid w:val="4AB2DBF2"/>
    <w:rsid w:val="4AB9166E"/>
    <w:rsid w:val="4AD8CDD4"/>
    <w:rsid w:val="4AF5E5A2"/>
    <w:rsid w:val="4B15C922"/>
    <w:rsid w:val="4B25C343"/>
    <w:rsid w:val="4B45CD52"/>
    <w:rsid w:val="4B537487"/>
    <w:rsid w:val="4B5384BE"/>
    <w:rsid w:val="4B7B3F56"/>
    <w:rsid w:val="4B902374"/>
    <w:rsid w:val="4B92B7B5"/>
    <w:rsid w:val="4B9A3625"/>
    <w:rsid w:val="4B9FBC2A"/>
    <w:rsid w:val="4BC2E01C"/>
    <w:rsid w:val="4BD425A4"/>
    <w:rsid w:val="4BD6E98E"/>
    <w:rsid w:val="4BF75A08"/>
    <w:rsid w:val="4C1B0044"/>
    <w:rsid w:val="4C2D8F7B"/>
    <w:rsid w:val="4C350527"/>
    <w:rsid w:val="4C53C025"/>
    <w:rsid w:val="4C662B25"/>
    <w:rsid w:val="4C6D63C7"/>
    <w:rsid w:val="4C71CAC4"/>
    <w:rsid w:val="4CB55829"/>
    <w:rsid w:val="4CE1EBBF"/>
    <w:rsid w:val="4CE270B0"/>
    <w:rsid w:val="4D1EAED8"/>
    <w:rsid w:val="4D247970"/>
    <w:rsid w:val="4D443689"/>
    <w:rsid w:val="4D7C995F"/>
    <w:rsid w:val="4DDB1155"/>
    <w:rsid w:val="4DE97393"/>
    <w:rsid w:val="4E06CC06"/>
    <w:rsid w:val="4E26BD56"/>
    <w:rsid w:val="4E5AD691"/>
    <w:rsid w:val="4E64BFA9"/>
    <w:rsid w:val="4E6F0E1B"/>
    <w:rsid w:val="4EB47898"/>
    <w:rsid w:val="4ECB5CF0"/>
    <w:rsid w:val="4EEF14B0"/>
    <w:rsid w:val="4EF95CC6"/>
    <w:rsid w:val="4F0A77BC"/>
    <w:rsid w:val="4F0FC35D"/>
    <w:rsid w:val="4F1AD471"/>
    <w:rsid w:val="4F330497"/>
    <w:rsid w:val="4F3353B0"/>
    <w:rsid w:val="4F4E40B4"/>
    <w:rsid w:val="4F617E7A"/>
    <w:rsid w:val="4F6DA69E"/>
    <w:rsid w:val="4F77B059"/>
    <w:rsid w:val="4F83452A"/>
    <w:rsid w:val="4F8C1221"/>
    <w:rsid w:val="4F8F7484"/>
    <w:rsid w:val="4F95DCF3"/>
    <w:rsid w:val="4FEA72AD"/>
    <w:rsid w:val="500248E3"/>
    <w:rsid w:val="50042881"/>
    <w:rsid w:val="50620A7B"/>
    <w:rsid w:val="506431C1"/>
    <w:rsid w:val="508C89F8"/>
    <w:rsid w:val="508F4199"/>
    <w:rsid w:val="50B3C987"/>
    <w:rsid w:val="50C7B2F5"/>
    <w:rsid w:val="50CEE965"/>
    <w:rsid w:val="50FB110D"/>
    <w:rsid w:val="5104AFDD"/>
    <w:rsid w:val="515BA661"/>
    <w:rsid w:val="51815D15"/>
    <w:rsid w:val="5199F046"/>
    <w:rsid w:val="519F0C3F"/>
    <w:rsid w:val="51A13A0A"/>
    <w:rsid w:val="51A17313"/>
    <w:rsid w:val="51E11857"/>
    <w:rsid w:val="51E7303D"/>
    <w:rsid w:val="5218BD6C"/>
    <w:rsid w:val="5219272E"/>
    <w:rsid w:val="5237DDEF"/>
    <w:rsid w:val="523F831C"/>
    <w:rsid w:val="52455168"/>
    <w:rsid w:val="525B597B"/>
    <w:rsid w:val="526194EB"/>
    <w:rsid w:val="527D5EC2"/>
    <w:rsid w:val="52869CAB"/>
    <w:rsid w:val="52B539F1"/>
    <w:rsid w:val="52BC0C2A"/>
    <w:rsid w:val="52CC3AF7"/>
    <w:rsid w:val="52F91187"/>
    <w:rsid w:val="531C32EF"/>
    <w:rsid w:val="531EFAC9"/>
    <w:rsid w:val="53300B68"/>
    <w:rsid w:val="5338E610"/>
    <w:rsid w:val="53438CF7"/>
    <w:rsid w:val="5350783E"/>
    <w:rsid w:val="5351CF2C"/>
    <w:rsid w:val="53602CAE"/>
    <w:rsid w:val="5362A5F9"/>
    <w:rsid w:val="536D9408"/>
    <w:rsid w:val="5371B5EA"/>
    <w:rsid w:val="5393B980"/>
    <w:rsid w:val="53A984FB"/>
    <w:rsid w:val="53B7FCFF"/>
    <w:rsid w:val="53BE05DB"/>
    <w:rsid w:val="53BE494C"/>
    <w:rsid w:val="53D41973"/>
    <w:rsid w:val="53D6C178"/>
    <w:rsid w:val="53EF6274"/>
    <w:rsid w:val="53F14282"/>
    <w:rsid w:val="53FCB99E"/>
    <w:rsid w:val="540574D6"/>
    <w:rsid w:val="541B1460"/>
    <w:rsid w:val="542FC2FC"/>
    <w:rsid w:val="54411A60"/>
    <w:rsid w:val="5449BADF"/>
    <w:rsid w:val="546DFC97"/>
    <w:rsid w:val="547761C5"/>
    <w:rsid w:val="547F9B6B"/>
    <w:rsid w:val="54A24B07"/>
    <w:rsid w:val="54CB662B"/>
    <w:rsid w:val="54D9FFEB"/>
    <w:rsid w:val="54DCF962"/>
    <w:rsid w:val="54E2E71C"/>
    <w:rsid w:val="5502AB9B"/>
    <w:rsid w:val="550FD372"/>
    <w:rsid w:val="5516D7BA"/>
    <w:rsid w:val="552DF2E3"/>
    <w:rsid w:val="55348197"/>
    <w:rsid w:val="555AAE4B"/>
    <w:rsid w:val="555B29DB"/>
    <w:rsid w:val="555B2C9D"/>
    <w:rsid w:val="55870C49"/>
    <w:rsid w:val="559B6734"/>
    <w:rsid w:val="55A8BE95"/>
    <w:rsid w:val="55CDEB6A"/>
    <w:rsid w:val="56046606"/>
    <w:rsid w:val="56236973"/>
    <w:rsid w:val="562F17FE"/>
    <w:rsid w:val="563B5EE6"/>
    <w:rsid w:val="563C169E"/>
    <w:rsid w:val="563FA071"/>
    <w:rsid w:val="565250D1"/>
    <w:rsid w:val="56538A59"/>
    <w:rsid w:val="56610286"/>
    <w:rsid w:val="567323C3"/>
    <w:rsid w:val="5677FAE6"/>
    <w:rsid w:val="568F3EBC"/>
    <w:rsid w:val="5694B35C"/>
    <w:rsid w:val="56A8794E"/>
    <w:rsid w:val="56AA59A5"/>
    <w:rsid w:val="56AD7C58"/>
    <w:rsid w:val="56B52F45"/>
    <w:rsid w:val="56BEC22F"/>
    <w:rsid w:val="56E0F475"/>
    <w:rsid w:val="57553405"/>
    <w:rsid w:val="575EC810"/>
    <w:rsid w:val="575F647F"/>
    <w:rsid w:val="576AA5DB"/>
    <w:rsid w:val="5791425E"/>
    <w:rsid w:val="57957A41"/>
    <w:rsid w:val="57EFB4DE"/>
    <w:rsid w:val="5805859E"/>
    <w:rsid w:val="58093A86"/>
    <w:rsid w:val="580C25A0"/>
    <w:rsid w:val="581A2CD6"/>
    <w:rsid w:val="583950CC"/>
    <w:rsid w:val="585B6EB0"/>
    <w:rsid w:val="58AB217C"/>
    <w:rsid w:val="58C0FC1C"/>
    <w:rsid w:val="58D42C39"/>
    <w:rsid w:val="58FD1C3A"/>
    <w:rsid w:val="5964420F"/>
    <w:rsid w:val="599113DD"/>
    <w:rsid w:val="59B9D66F"/>
    <w:rsid w:val="59DAED49"/>
    <w:rsid w:val="59DD7B60"/>
    <w:rsid w:val="5A14253D"/>
    <w:rsid w:val="5A330B99"/>
    <w:rsid w:val="5A52C932"/>
    <w:rsid w:val="5A685DE6"/>
    <w:rsid w:val="5A8A4228"/>
    <w:rsid w:val="5A95D21F"/>
    <w:rsid w:val="5AED3997"/>
    <w:rsid w:val="5B37723B"/>
    <w:rsid w:val="5B3F355D"/>
    <w:rsid w:val="5B555F6A"/>
    <w:rsid w:val="5B8BC880"/>
    <w:rsid w:val="5BB8A9D7"/>
    <w:rsid w:val="5BBD4490"/>
    <w:rsid w:val="5BCC422C"/>
    <w:rsid w:val="5BE2AFE9"/>
    <w:rsid w:val="5BF62F03"/>
    <w:rsid w:val="5C05D8BF"/>
    <w:rsid w:val="5C0D325A"/>
    <w:rsid w:val="5C0EA9C5"/>
    <w:rsid w:val="5C1163CC"/>
    <w:rsid w:val="5C214A34"/>
    <w:rsid w:val="5C3C244A"/>
    <w:rsid w:val="5C50305D"/>
    <w:rsid w:val="5C586B10"/>
    <w:rsid w:val="5C88FD2C"/>
    <w:rsid w:val="5C8E9066"/>
    <w:rsid w:val="5D167137"/>
    <w:rsid w:val="5D63618A"/>
    <w:rsid w:val="5D6969B7"/>
    <w:rsid w:val="5D9F16DF"/>
    <w:rsid w:val="5DB46E1F"/>
    <w:rsid w:val="5DD01341"/>
    <w:rsid w:val="5E02FBEE"/>
    <w:rsid w:val="5E3A21CC"/>
    <w:rsid w:val="5E3D5FFC"/>
    <w:rsid w:val="5E3F8BC9"/>
    <w:rsid w:val="5E41C778"/>
    <w:rsid w:val="5E5ADBF2"/>
    <w:rsid w:val="5E726727"/>
    <w:rsid w:val="5E7295D9"/>
    <w:rsid w:val="5EA79125"/>
    <w:rsid w:val="5EAFFF43"/>
    <w:rsid w:val="5EBAE52C"/>
    <w:rsid w:val="5ED90ABC"/>
    <w:rsid w:val="5F442F64"/>
    <w:rsid w:val="5F470536"/>
    <w:rsid w:val="5F7464F8"/>
    <w:rsid w:val="5FADD70A"/>
    <w:rsid w:val="5FB853B9"/>
    <w:rsid w:val="5FE24EF4"/>
    <w:rsid w:val="5FFE1024"/>
    <w:rsid w:val="60191F2E"/>
    <w:rsid w:val="60227603"/>
    <w:rsid w:val="605B849C"/>
    <w:rsid w:val="609F880E"/>
    <w:rsid w:val="60ACAA8C"/>
    <w:rsid w:val="60C040CD"/>
    <w:rsid w:val="60DAC0A2"/>
    <w:rsid w:val="60E12842"/>
    <w:rsid w:val="611DAF96"/>
    <w:rsid w:val="6140020A"/>
    <w:rsid w:val="615F46AC"/>
    <w:rsid w:val="6165700B"/>
    <w:rsid w:val="6171A304"/>
    <w:rsid w:val="617CAA3D"/>
    <w:rsid w:val="6188D05B"/>
    <w:rsid w:val="618CA679"/>
    <w:rsid w:val="61BEA598"/>
    <w:rsid w:val="61C8E099"/>
    <w:rsid w:val="61CE15EA"/>
    <w:rsid w:val="61D031D2"/>
    <w:rsid w:val="61DE58EE"/>
    <w:rsid w:val="61E8FEFD"/>
    <w:rsid w:val="61E90B2D"/>
    <w:rsid w:val="621632BF"/>
    <w:rsid w:val="62176587"/>
    <w:rsid w:val="6233A63C"/>
    <w:rsid w:val="6272F935"/>
    <w:rsid w:val="62743543"/>
    <w:rsid w:val="62844A35"/>
    <w:rsid w:val="629393B5"/>
    <w:rsid w:val="62A8FFF4"/>
    <w:rsid w:val="62BAC77F"/>
    <w:rsid w:val="62BD6970"/>
    <w:rsid w:val="62D9CAAA"/>
    <w:rsid w:val="630A494F"/>
    <w:rsid w:val="63217106"/>
    <w:rsid w:val="63397B16"/>
    <w:rsid w:val="6348B979"/>
    <w:rsid w:val="635A551D"/>
    <w:rsid w:val="6372AC03"/>
    <w:rsid w:val="638C10D1"/>
    <w:rsid w:val="6396838D"/>
    <w:rsid w:val="63B04C7A"/>
    <w:rsid w:val="63F148EC"/>
    <w:rsid w:val="6412576D"/>
    <w:rsid w:val="6416738C"/>
    <w:rsid w:val="641B815C"/>
    <w:rsid w:val="6426ECD0"/>
    <w:rsid w:val="643E11C2"/>
    <w:rsid w:val="6450BEA1"/>
    <w:rsid w:val="6466E820"/>
    <w:rsid w:val="647F3686"/>
    <w:rsid w:val="6497209A"/>
    <w:rsid w:val="64BE78DF"/>
    <w:rsid w:val="64BE7A66"/>
    <w:rsid w:val="652B6312"/>
    <w:rsid w:val="65330D7C"/>
    <w:rsid w:val="6541BD46"/>
    <w:rsid w:val="655A3DE7"/>
    <w:rsid w:val="6574EEBA"/>
    <w:rsid w:val="6577E60D"/>
    <w:rsid w:val="657B24A6"/>
    <w:rsid w:val="65884C78"/>
    <w:rsid w:val="659F48D0"/>
    <w:rsid w:val="65BC3EAD"/>
    <w:rsid w:val="65C7B64E"/>
    <w:rsid w:val="65FC45CB"/>
    <w:rsid w:val="6601BD2E"/>
    <w:rsid w:val="666A1AF3"/>
    <w:rsid w:val="6674B4E9"/>
    <w:rsid w:val="66880FF1"/>
    <w:rsid w:val="668AB06A"/>
    <w:rsid w:val="66984143"/>
    <w:rsid w:val="66A23093"/>
    <w:rsid w:val="66B260D2"/>
    <w:rsid w:val="66E0F65F"/>
    <w:rsid w:val="66E60BC0"/>
    <w:rsid w:val="66FB8013"/>
    <w:rsid w:val="67168F68"/>
    <w:rsid w:val="671F77A2"/>
    <w:rsid w:val="67324BB1"/>
    <w:rsid w:val="6751CC07"/>
    <w:rsid w:val="678824D9"/>
    <w:rsid w:val="678EDC97"/>
    <w:rsid w:val="67AF0823"/>
    <w:rsid w:val="67B69ABF"/>
    <w:rsid w:val="67DB9ECC"/>
    <w:rsid w:val="67DF77F9"/>
    <w:rsid w:val="6806CDF9"/>
    <w:rsid w:val="681DCFC4"/>
    <w:rsid w:val="682EFD40"/>
    <w:rsid w:val="68722531"/>
    <w:rsid w:val="6878EBA2"/>
    <w:rsid w:val="6892A65D"/>
    <w:rsid w:val="68F49E59"/>
    <w:rsid w:val="6911C4B7"/>
    <w:rsid w:val="691E6BB7"/>
    <w:rsid w:val="69548655"/>
    <w:rsid w:val="695D3ECC"/>
    <w:rsid w:val="695FFAD8"/>
    <w:rsid w:val="697CE126"/>
    <w:rsid w:val="697D100B"/>
    <w:rsid w:val="69B11302"/>
    <w:rsid w:val="69E274BE"/>
    <w:rsid w:val="69EF3A11"/>
    <w:rsid w:val="6A0B3329"/>
    <w:rsid w:val="6A322FBE"/>
    <w:rsid w:val="6A737926"/>
    <w:rsid w:val="6A84BC0F"/>
    <w:rsid w:val="6A8EC052"/>
    <w:rsid w:val="6A904534"/>
    <w:rsid w:val="6AC2D9C4"/>
    <w:rsid w:val="6AC89F82"/>
    <w:rsid w:val="6AC8B097"/>
    <w:rsid w:val="6ACA82D3"/>
    <w:rsid w:val="6AD0AAF3"/>
    <w:rsid w:val="6AD2D6B7"/>
    <w:rsid w:val="6AD459C0"/>
    <w:rsid w:val="6B5E5EAC"/>
    <w:rsid w:val="6B676AD2"/>
    <w:rsid w:val="6B7ABB70"/>
    <w:rsid w:val="6B802918"/>
    <w:rsid w:val="6BA90562"/>
    <w:rsid w:val="6BAEDCE0"/>
    <w:rsid w:val="6BB7900F"/>
    <w:rsid w:val="6BB9FA15"/>
    <w:rsid w:val="6BF91886"/>
    <w:rsid w:val="6BFE99B2"/>
    <w:rsid w:val="6C03EB08"/>
    <w:rsid w:val="6C753044"/>
    <w:rsid w:val="6C8631E5"/>
    <w:rsid w:val="6CA83C65"/>
    <w:rsid w:val="6CDCE0C5"/>
    <w:rsid w:val="6CFD66F7"/>
    <w:rsid w:val="6D1CB9FA"/>
    <w:rsid w:val="6D2025B4"/>
    <w:rsid w:val="6D20F611"/>
    <w:rsid w:val="6D2D18B8"/>
    <w:rsid w:val="6D43EE18"/>
    <w:rsid w:val="6D50008F"/>
    <w:rsid w:val="6D5D056E"/>
    <w:rsid w:val="6D6DEBF2"/>
    <w:rsid w:val="6D6FA1D7"/>
    <w:rsid w:val="6D772C89"/>
    <w:rsid w:val="6D792CD7"/>
    <w:rsid w:val="6D7A4397"/>
    <w:rsid w:val="6DBF4F2A"/>
    <w:rsid w:val="6DDAF6BE"/>
    <w:rsid w:val="6DEF0DBD"/>
    <w:rsid w:val="6E4FCA81"/>
    <w:rsid w:val="6E5E2FC2"/>
    <w:rsid w:val="6E6EA292"/>
    <w:rsid w:val="6E6F4E42"/>
    <w:rsid w:val="6EA3071E"/>
    <w:rsid w:val="6EA71680"/>
    <w:rsid w:val="6EA967A2"/>
    <w:rsid w:val="6EC3AC28"/>
    <w:rsid w:val="6ED7A1A3"/>
    <w:rsid w:val="6EE6264F"/>
    <w:rsid w:val="6EEC8849"/>
    <w:rsid w:val="6F18402D"/>
    <w:rsid w:val="6F1E7721"/>
    <w:rsid w:val="6F2051E4"/>
    <w:rsid w:val="6F20FD62"/>
    <w:rsid w:val="6F2BCFB5"/>
    <w:rsid w:val="6F34B8C7"/>
    <w:rsid w:val="6F5846D5"/>
    <w:rsid w:val="6F5A990C"/>
    <w:rsid w:val="6F6B4904"/>
    <w:rsid w:val="6F86BEFA"/>
    <w:rsid w:val="6F90E0A1"/>
    <w:rsid w:val="6F910598"/>
    <w:rsid w:val="6FB34322"/>
    <w:rsid w:val="6FBCF558"/>
    <w:rsid w:val="6FD58F9F"/>
    <w:rsid w:val="701201B7"/>
    <w:rsid w:val="7022A73E"/>
    <w:rsid w:val="7071EA5E"/>
    <w:rsid w:val="707EBDA1"/>
    <w:rsid w:val="70B8101D"/>
    <w:rsid w:val="70D263B7"/>
    <w:rsid w:val="70D6D54C"/>
    <w:rsid w:val="70DC838E"/>
    <w:rsid w:val="70E916BD"/>
    <w:rsid w:val="70F8210E"/>
    <w:rsid w:val="7105DC5B"/>
    <w:rsid w:val="710716EF"/>
    <w:rsid w:val="7146160E"/>
    <w:rsid w:val="715AA7D6"/>
    <w:rsid w:val="7162EA50"/>
    <w:rsid w:val="716502C3"/>
    <w:rsid w:val="71787862"/>
    <w:rsid w:val="718748B2"/>
    <w:rsid w:val="71A973B1"/>
    <w:rsid w:val="71BD41D3"/>
    <w:rsid w:val="71D0D8E8"/>
    <w:rsid w:val="71D8F853"/>
    <w:rsid w:val="7205DF4E"/>
    <w:rsid w:val="721DF430"/>
    <w:rsid w:val="72565D9B"/>
    <w:rsid w:val="728357FD"/>
    <w:rsid w:val="72974520"/>
    <w:rsid w:val="72B88EE0"/>
    <w:rsid w:val="72B9DB90"/>
    <w:rsid w:val="730B7968"/>
    <w:rsid w:val="73203B44"/>
    <w:rsid w:val="7325F05A"/>
    <w:rsid w:val="74062CC4"/>
    <w:rsid w:val="74139326"/>
    <w:rsid w:val="744314BA"/>
    <w:rsid w:val="744D6FC8"/>
    <w:rsid w:val="7469F777"/>
    <w:rsid w:val="746EAE35"/>
    <w:rsid w:val="746F1F2B"/>
    <w:rsid w:val="74742A3E"/>
    <w:rsid w:val="74823DE7"/>
    <w:rsid w:val="74AA8924"/>
    <w:rsid w:val="74BE098D"/>
    <w:rsid w:val="74C99D47"/>
    <w:rsid w:val="74CB15D4"/>
    <w:rsid w:val="74F43131"/>
    <w:rsid w:val="74F8752E"/>
    <w:rsid w:val="750AFD57"/>
    <w:rsid w:val="751BA73D"/>
    <w:rsid w:val="7541B183"/>
    <w:rsid w:val="75526127"/>
    <w:rsid w:val="75548D97"/>
    <w:rsid w:val="755885E5"/>
    <w:rsid w:val="756379EA"/>
    <w:rsid w:val="7566DD71"/>
    <w:rsid w:val="7572DCA7"/>
    <w:rsid w:val="75804B09"/>
    <w:rsid w:val="758F78A9"/>
    <w:rsid w:val="75F37EDA"/>
    <w:rsid w:val="76054766"/>
    <w:rsid w:val="760BCE60"/>
    <w:rsid w:val="76189622"/>
    <w:rsid w:val="763EF9D7"/>
    <w:rsid w:val="76557F83"/>
    <w:rsid w:val="76A4B0A4"/>
    <w:rsid w:val="76AAF4B3"/>
    <w:rsid w:val="76AB70C4"/>
    <w:rsid w:val="76BD038F"/>
    <w:rsid w:val="76CC71FA"/>
    <w:rsid w:val="76CF8D50"/>
    <w:rsid w:val="76EC8417"/>
    <w:rsid w:val="76F136A2"/>
    <w:rsid w:val="76F6E051"/>
    <w:rsid w:val="771D3A1D"/>
    <w:rsid w:val="7739FB5F"/>
    <w:rsid w:val="776D5244"/>
    <w:rsid w:val="777ED330"/>
    <w:rsid w:val="778C2B34"/>
    <w:rsid w:val="77ACC8E1"/>
    <w:rsid w:val="77D138F3"/>
    <w:rsid w:val="77EEB6F8"/>
    <w:rsid w:val="77F340BF"/>
    <w:rsid w:val="784054EF"/>
    <w:rsid w:val="784130BB"/>
    <w:rsid w:val="784543DA"/>
    <w:rsid w:val="78469669"/>
    <w:rsid w:val="786D8BD1"/>
    <w:rsid w:val="786E0F92"/>
    <w:rsid w:val="78794427"/>
    <w:rsid w:val="78834B78"/>
    <w:rsid w:val="78B00AC7"/>
    <w:rsid w:val="78B23B2C"/>
    <w:rsid w:val="78EEE873"/>
    <w:rsid w:val="78F79612"/>
    <w:rsid w:val="78F99F3C"/>
    <w:rsid w:val="790B3586"/>
    <w:rsid w:val="791E3E2C"/>
    <w:rsid w:val="7924EC36"/>
    <w:rsid w:val="7942FDF5"/>
    <w:rsid w:val="79590F12"/>
    <w:rsid w:val="795E2B2A"/>
    <w:rsid w:val="79723ADC"/>
    <w:rsid w:val="798A4E78"/>
    <w:rsid w:val="799663D2"/>
    <w:rsid w:val="799E15B1"/>
    <w:rsid w:val="79C6E188"/>
    <w:rsid w:val="79D58EDE"/>
    <w:rsid w:val="79DEBDED"/>
    <w:rsid w:val="79E293CD"/>
    <w:rsid w:val="79F16378"/>
    <w:rsid w:val="79FE73C9"/>
    <w:rsid w:val="7A01BDA8"/>
    <w:rsid w:val="7A03B217"/>
    <w:rsid w:val="7A0A9C50"/>
    <w:rsid w:val="7A1A9F9F"/>
    <w:rsid w:val="7A484820"/>
    <w:rsid w:val="7A6382D6"/>
    <w:rsid w:val="7A66DA48"/>
    <w:rsid w:val="7A826A7E"/>
    <w:rsid w:val="7A8464D7"/>
    <w:rsid w:val="7A885000"/>
    <w:rsid w:val="7A906DF8"/>
    <w:rsid w:val="7AB32C87"/>
    <w:rsid w:val="7ABF30FE"/>
    <w:rsid w:val="7AC6BB6D"/>
    <w:rsid w:val="7AEB5E62"/>
    <w:rsid w:val="7AF3E6A0"/>
    <w:rsid w:val="7B0D3C67"/>
    <w:rsid w:val="7B0ECEAB"/>
    <w:rsid w:val="7B1E613C"/>
    <w:rsid w:val="7B290316"/>
    <w:rsid w:val="7B2AA067"/>
    <w:rsid w:val="7B3BD20D"/>
    <w:rsid w:val="7B439F99"/>
    <w:rsid w:val="7B58C81E"/>
    <w:rsid w:val="7B5C8EFE"/>
    <w:rsid w:val="7B68A163"/>
    <w:rsid w:val="7B7E6B16"/>
    <w:rsid w:val="7B850C99"/>
    <w:rsid w:val="7B8CCA14"/>
    <w:rsid w:val="7BA865B6"/>
    <w:rsid w:val="7BC07363"/>
    <w:rsid w:val="7BC95C27"/>
    <w:rsid w:val="7BCDE539"/>
    <w:rsid w:val="7BD42391"/>
    <w:rsid w:val="7C2A9899"/>
    <w:rsid w:val="7C2F93D8"/>
    <w:rsid w:val="7C3922CD"/>
    <w:rsid w:val="7C507182"/>
    <w:rsid w:val="7C7EFCB4"/>
    <w:rsid w:val="7C92FC16"/>
    <w:rsid w:val="7C935C4E"/>
    <w:rsid w:val="7CA4D50C"/>
    <w:rsid w:val="7CADF52D"/>
    <w:rsid w:val="7D1C3714"/>
    <w:rsid w:val="7D3465B2"/>
    <w:rsid w:val="7D62D330"/>
    <w:rsid w:val="7D649E7E"/>
    <w:rsid w:val="7D8B06A6"/>
    <w:rsid w:val="7D946E4E"/>
    <w:rsid w:val="7D990FED"/>
    <w:rsid w:val="7DE7CFB9"/>
    <w:rsid w:val="7E028839"/>
    <w:rsid w:val="7E19C56A"/>
    <w:rsid w:val="7E3A1A18"/>
    <w:rsid w:val="7E9865A4"/>
    <w:rsid w:val="7EA5523D"/>
    <w:rsid w:val="7EB077EA"/>
    <w:rsid w:val="7EB5C899"/>
    <w:rsid w:val="7EBBF90A"/>
    <w:rsid w:val="7EBC427A"/>
    <w:rsid w:val="7EBC90D3"/>
    <w:rsid w:val="7ED1EF0B"/>
    <w:rsid w:val="7ED80D80"/>
    <w:rsid w:val="7EDD6C25"/>
    <w:rsid w:val="7EDE760C"/>
    <w:rsid w:val="7F1C232F"/>
    <w:rsid w:val="7F371651"/>
    <w:rsid w:val="7F389474"/>
    <w:rsid w:val="7F393EA9"/>
    <w:rsid w:val="7F3D662C"/>
    <w:rsid w:val="7F411753"/>
    <w:rsid w:val="7F5612A1"/>
    <w:rsid w:val="7F56BE7D"/>
    <w:rsid w:val="7F65CE65"/>
    <w:rsid w:val="7F6647E5"/>
    <w:rsid w:val="7F6E6F51"/>
    <w:rsid w:val="7F87326B"/>
    <w:rsid w:val="7F88663E"/>
    <w:rsid w:val="7F8D5ABF"/>
    <w:rsid w:val="7F9BDC46"/>
    <w:rsid w:val="7FA45883"/>
    <w:rsid w:val="7FB341C8"/>
    <w:rsid w:val="7FC22CCE"/>
    <w:rsid w:val="7FDD4E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DFF10E5"/>
  <w15:docId w15:val="{6886EE12-27A0-4E68-B9A3-3A270C427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Droid Sans Fallback" w:hAnsi="Calibri" w:cs="Calibri"/>
        <w:sz w:val="22"/>
        <w:szCs w:val="22"/>
        <w:lang w:val="cs-CZ"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7"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qFormat="1"/>
    <w:lsdException w:name="List Bullet 3" w:semiHidden="1" w:unhideWhenUsed="1" w:qFormat="1"/>
    <w:lsdException w:name="List Bullet 4" w:semiHidden="1" w:unhideWhenUsed="1" w:qFormat="1"/>
    <w:lsdException w:name="List Bullet 5" w:semiHidden="1" w:unhideWhenUsed="1" w:qFormat="1"/>
    <w:lsdException w:name="List Number 2" w:qFormat="1"/>
    <w:lsdException w:name="List Number 3" w:qFormat="1"/>
    <w:lsdException w:name="List Number 4" w:qFormat="1"/>
    <w:lsdException w:name="List Number 5" w:qFormat="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8"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1B7E50"/>
    <w:pPr>
      <w:suppressAutoHyphens/>
      <w:spacing w:line="240" w:lineRule="auto"/>
    </w:pPr>
    <w:rPr>
      <w:rFonts w:ascii="Arial" w:eastAsia="Times New Roman" w:hAnsi="Arial" w:cs="Times New Roman"/>
      <w:color w:val="00000A"/>
      <w:sz w:val="24"/>
      <w:szCs w:val="20"/>
      <w:lang w:eastAsia="ar-SA"/>
    </w:rPr>
  </w:style>
  <w:style w:type="paragraph" w:styleId="Nadpis1">
    <w:name w:val="heading 1"/>
    <w:aliases w:val="A_zákon,1"/>
    <w:basedOn w:val="Normln"/>
    <w:link w:val="Nadpis1Char"/>
    <w:uiPriority w:val="99"/>
    <w:qFormat/>
    <w:rsid w:val="0069445E"/>
    <w:pPr>
      <w:keepNext/>
      <w:keepLines/>
      <w:spacing w:before="160" w:after="120"/>
      <w:jc w:val="center"/>
      <w:outlineLvl w:val="0"/>
    </w:pPr>
    <w:rPr>
      <w:rFonts w:ascii="Times New Roman" w:hAnsi="Times New Roman"/>
      <w:b/>
      <w:sz w:val="28"/>
      <w:szCs w:val="32"/>
    </w:rPr>
  </w:style>
  <w:style w:type="paragraph" w:styleId="Nadpis2">
    <w:name w:val="heading 2"/>
    <w:aliases w:val="B_část,1.1.1Nadpis 2,nadpis v článku"/>
    <w:basedOn w:val="Normln"/>
    <w:link w:val="Nadpis2Char"/>
    <w:uiPriority w:val="99"/>
    <w:unhideWhenUsed/>
    <w:qFormat/>
    <w:rsid w:val="0069445E"/>
    <w:pPr>
      <w:keepNext/>
      <w:keepLines/>
      <w:spacing w:before="80" w:after="120"/>
      <w:jc w:val="center"/>
      <w:outlineLvl w:val="1"/>
    </w:pPr>
    <w:rPr>
      <w:rFonts w:ascii="Times New Roman" w:hAnsi="Times New Roman"/>
      <w:b/>
      <w:szCs w:val="26"/>
    </w:rPr>
  </w:style>
  <w:style w:type="paragraph" w:styleId="Nadpis3">
    <w:name w:val="heading 3"/>
    <w:aliases w:val="C_Hlava,2_K části"/>
    <w:basedOn w:val="Normln"/>
    <w:link w:val="Nadpis3Char"/>
    <w:uiPriority w:val="99"/>
    <w:unhideWhenUsed/>
    <w:qFormat/>
    <w:rsid w:val="006C1FE4"/>
    <w:pPr>
      <w:keepNext/>
      <w:keepLines/>
      <w:spacing w:before="40" w:after="120"/>
      <w:jc w:val="center"/>
      <w:outlineLvl w:val="2"/>
    </w:pPr>
    <w:rPr>
      <w:rFonts w:ascii="Times New Roman" w:hAnsi="Times New Roman"/>
      <w:caps/>
      <w:sz w:val="22"/>
      <w:szCs w:val="24"/>
    </w:rPr>
  </w:style>
  <w:style w:type="paragraph" w:styleId="Nadpis4">
    <w:name w:val="heading 4"/>
    <w:aliases w:val="E_paragraf,2_Hlava"/>
    <w:basedOn w:val="Normln"/>
    <w:link w:val="Nadpis4Char"/>
    <w:uiPriority w:val="99"/>
    <w:unhideWhenUsed/>
    <w:qFormat/>
    <w:rsid w:val="00AD5C86"/>
    <w:pPr>
      <w:keepNext/>
      <w:keepLines/>
      <w:spacing w:before="240" w:after="120"/>
      <w:jc w:val="center"/>
      <w:outlineLvl w:val="3"/>
    </w:pPr>
    <w:rPr>
      <w:rFonts w:ascii="Times New Roman" w:hAnsi="Times New Roman"/>
      <w:iCs/>
      <w:sz w:val="22"/>
    </w:rPr>
  </w:style>
  <w:style w:type="paragraph" w:styleId="Nadpis5">
    <w:name w:val="heading 5"/>
    <w:aliases w:val="E_název paragrafu,1.1"/>
    <w:basedOn w:val="Normln"/>
    <w:link w:val="Nadpis5Char"/>
    <w:uiPriority w:val="99"/>
    <w:unhideWhenUsed/>
    <w:qFormat/>
    <w:rsid w:val="00180824"/>
    <w:pPr>
      <w:keepNext/>
      <w:keepLines/>
      <w:spacing w:after="160"/>
      <w:jc w:val="center"/>
      <w:outlineLvl w:val="4"/>
    </w:pPr>
    <w:rPr>
      <w:rFonts w:ascii="Times New Roman" w:hAnsi="Times New Roman"/>
      <w:b/>
      <w:sz w:val="22"/>
    </w:rPr>
  </w:style>
  <w:style w:type="paragraph" w:styleId="Nadpis6">
    <w:name w:val="heading 6"/>
    <w:aliases w:val="D_díl"/>
    <w:basedOn w:val="Normln"/>
    <w:link w:val="Nadpis6Char"/>
    <w:uiPriority w:val="99"/>
    <w:unhideWhenUsed/>
    <w:qFormat/>
    <w:rsid w:val="00CC403C"/>
    <w:pPr>
      <w:keepNext/>
      <w:keepLines/>
      <w:spacing w:after="120"/>
      <w:jc w:val="center"/>
      <w:outlineLvl w:val="5"/>
    </w:pPr>
    <w:rPr>
      <w:rFonts w:ascii="Times New Roman" w:hAnsi="Times New Roman"/>
      <w:b/>
      <w:sz w:val="22"/>
    </w:rPr>
  </w:style>
  <w:style w:type="paragraph" w:styleId="Nadpis7">
    <w:name w:val="heading 7"/>
    <w:aliases w:val="D_název dílu"/>
    <w:basedOn w:val="Normln"/>
    <w:link w:val="Nadpis7Char"/>
    <w:uiPriority w:val="99"/>
    <w:unhideWhenUsed/>
    <w:qFormat/>
    <w:rsid w:val="006C1FE4"/>
    <w:pPr>
      <w:keepNext/>
      <w:keepLines/>
      <w:spacing w:after="240"/>
      <w:jc w:val="center"/>
      <w:outlineLvl w:val="6"/>
    </w:pPr>
    <w:rPr>
      <w:rFonts w:ascii="Times New Roman" w:hAnsi="Times New Roman"/>
      <w:b/>
      <w:iCs/>
      <w:sz w:val="22"/>
    </w:rPr>
  </w:style>
  <w:style w:type="paragraph" w:styleId="Nadpis8">
    <w:name w:val="heading 8"/>
    <w:basedOn w:val="Normln"/>
    <w:link w:val="Nadpis8Char"/>
    <w:uiPriority w:val="99"/>
    <w:unhideWhenUsed/>
    <w:qFormat/>
    <w:rsid w:val="00A95C48"/>
    <w:pPr>
      <w:keepNext/>
      <w:keepLines/>
      <w:spacing w:before="40"/>
      <w:outlineLvl w:val="7"/>
    </w:pPr>
    <w:rPr>
      <w:rFonts w:ascii="Calibri" w:hAnsi="Calibri"/>
      <w:b/>
      <w:color w:val="272727"/>
      <w:szCs w:val="21"/>
    </w:rPr>
  </w:style>
  <w:style w:type="paragraph" w:styleId="Nadpis9">
    <w:name w:val="heading 9"/>
    <w:basedOn w:val="Normln"/>
    <w:link w:val="Nadpis9Char"/>
    <w:uiPriority w:val="99"/>
    <w:unhideWhenUsed/>
    <w:qFormat/>
    <w:rsid w:val="00A95C48"/>
    <w:pPr>
      <w:keepNext/>
      <w:keepLines/>
      <w:spacing w:before="40"/>
      <w:outlineLvl w:val="8"/>
    </w:pPr>
    <w:rPr>
      <w:rFonts w:ascii="Calibri" w:hAnsi="Calibri"/>
      <w:i/>
      <w:iCs/>
      <w:color w:val="272727"/>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A_zákon Char,1 Char"/>
    <w:basedOn w:val="Standardnpsmoodstavce"/>
    <w:link w:val="Nadpis1"/>
    <w:uiPriority w:val="99"/>
    <w:rsid w:val="0069445E"/>
    <w:rPr>
      <w:rFonts w:ascii="Times New Roman" w:eastAsia="Times New Roman" w:hAnsi="Times New Roman" w:cs="Times New Roman"/>
      <w:b/>
      <w:color w:val="00000A"/>
      <w:sz w:val="28"/>
      <w:szCs w:val="32"/>
      <w:lang w:eastAsia="ar-SA"/>
    </w:rPr>
  </w:style>
  <w:style w:type="character" w:customStyle="1" w:styleId="Nadpis2Char">
    <w:name w:val="Nadpis 2 Char"/>
    <w:aliases w:val="B_část Char,1.1.1Nadpis 2 Char,nadpis v článku Char"/>
    <w:basedOn w:val="Standardnpsmoodstavce"/>
    <w:link w:val="Nadpis2"/>
    <w:uiPriority w:val="99"/>
    <w:rsid w:val="0069445E"/>
    <w:rPr>
      <w:rFonts w:ascii="Times New Roman" w:eastAsia="Times New Roman" w:hAnsi="Times New Roman" w:cs="Times New Roman"/>
      <w:b/>
      <w:color w:val="00000A"/>
      <w:sz w:val="24"/>
      <w:szCs w:val="26"/>
      <w:lang w:eastAsia="ar-SA"/>
    </w:rPr>
  </w:style>
  <w:style w:type="character" w:customStyle="1" w:styleId="Nadpis3Char">
    <w:name w:val="Nadpis 3 Char"/>
    <w:aliases w:val="C_Hlava Char,2_K části Char"/>
    <w:basedOn w:val="Standardnpsmoodstavce"/>
    <w:link w:val="Nadpis3"/>
    <w:uiPriority w:val="99"/>
    <w:rsid w:val="006C1FE4"/>
    <w:rPr>
      <w:rFonts w:ascii="Times New Roman" w:eastAsia="Times New Roman" w:hAnsi="Times New Roman" w:cs="Times New Roman"/>
      <w:caps/>
      <w:color w:val="00000A"/>
      <w:szCs w:val="24"/>
      <w:lang w:eastAsia="ar-SA"/>
    </w:rPr>
  </w:style>
  <w:style w:type="character" w:customStyle="1" w:styleId="Nadpis4Char">
    <w:name w:val="Nadpis 4 Char"/>
    <w:aliases w:val="E_paragraf Char,2_Hlava Char"/>
    <w:basedOn w:val="Standardnpsmoodstavce"/>
    <w:link w:val="Nadpis4"/>
    <w:uiPriority w:val="99"/>
    <w:rsid w:val="00AD5C86"/>
    <w:rPr>
      <w:rFonts w:ascii="Times New Roman" w:eastAsia="Times New Roman" w:hAnsi="Times New Roman" w:cs="Times New Roman"/>
      <w:iCs/>
      <w:color w:val="00000A"/>
      <w:szCs w:val="20"/>
      <w:lang w:eastAsia="ar-SA"/>
    </w:rPr>
  </w:style>
  <w:style w:type="character" w:customStyle="1" w:styleId="Nadpis5Char">
    <w:name w:val="Nadpis 5 Char"/>
    <w:aliases w:val="E_název paragrafu Char,1.1 Char"/>
    <w:basedOn w:val="Standardnpsmoodstavce"/>
    <w:link w:val="Nadpis5"/>
    <w:uiPriority w:val="99"/>
    <w:rsid w:val="00180824"/>
    <w:rPr>
      <w:rFonts w:ascii="Times New Roman" w:eastAsia="Times New Roman" w:hAnsi="Times New Roman" w:cs="Times New Roman"/>
      <w:b/>
      <w:color w:val="00000A"/>
      <w:szCs w:val="20"/>
      <w:lang w:eastAsia="ar-SA"/>
    </w:rPr>
  </w:style>
  <w:style w:type="character" w:customStyle="1" w:styleId="Nadpis6Char">
    <w:name w:val="Nadpis 6 Char"/>
    <w:aliases w:val="D_díl Char"/>
    <w:basedOn w:val="Standardnpsmoodstavce"/>
    <w:link w:val="Nadpis6"/>
    <w:uiPriority w:val="99"/>
    <w:rsid w:val="00CC403C"/>
    <w:rPr>
      <w:rFonts w:ascii="Times New Roman" w:eastAsia="Times New Roman" w:hAnsi="Times New Roman" w:cs="Times New Roman"/>
      <w:b/>
      <w:color w:val="00000A"/>
      <w:szCs w:val="20"/>
      <w:lang w:eastAsia="ar-SA"/>
    </w:rPr>
  </w:style>
  <w:style w:type="character" w:customStyle="1" w:styleId="Nadpis7Char">
    <w:name w:val="Nadpis 7 Char"/>
    <w:aliases w:val="D_název dílu Char"/>
    <w:basedOn w:val="Standardnpsmoodstavce"/>
    <w:link w:val="Nadpis7"/>
    <w:uiPriority w:val="99"/>
    <w:rsid w:val="006C1FE4"/>
    <w:rPr>
      <w:rFonts w:ascii="Times New Roman" w:eastAsia="Times New Roman" w:hAnsi="Times New Roman" w:cs="Times New Roman"/>
      <w:b/>
      <w:iCs/>
      <w:color w:val="00000A"/>
      <w:szCs w:val="20"/>
      <w:lang w:eastAsia="ar-SA"/>
    </w:rPr>
  </w:style>
  <w:style w:type="character" w:customStyle="1" w:styleId="Nadpis8Char">
    <w:name w:val="Nadpis 8 Char"/>
    <w:basedOn w:val="Standardnpsmoodstavce"/>
    <w:link w:val="Nadpis8"/>
    <w:uiPriority w:val="99"/>
    <w:rsid w:val="003250CB"/>
    <w:rPr>
      <w:rFonts w:ascii="Calibri" w:hAnsi="Calibri"/>
      <w:b/>
      <w:color w:val="272727"/>
      <w:szCs w:val="21"/>
    </w:rPr>
  </w:style>
  <w:style w:type="character" w:customStyle="1" w:styleId="Nadpis9Char">
    <w:name w:val="Nadpis 9 Char"/>
    <w:basedOn w:val="Standardnpsmoodstavce"/>
    <w:link w:val="Nadpis9"/>
    <w:uiPriority w:val="99"/>
    <w:rsid w:val="003250CB"/>
    <w:rPr>
      <w:rFonts w:ascii="Calibri" w:hAnsi="Calibri"/>
      <w:i/>
      <w:iCs/>
      <w:color w:val="272727"/>
      <w:sz w:val="21"/>
      <w:szCs w:val="21"/>
    </w:rPr>
  </w:style>
  <w:style w:type="character" w:customStyle="1" w:styleId="NzevChar">
    <w:name w:val="Název Char"/>
    <w:basedOn w:val="Standardnpsmoodstavce"/>
    <w:link w:val="Nzev"/>
    <w:uiPriority w:val="99"/>
    <w:rsid w:val="003250CB"/>
    <w:rPr>
      <w:rFonts w:ascii="Calibri" w:hAnsi="Calibri"/>
      <w:color w:val="000000"/>
      <w:spacing w:val="-10"/>
      <w:sz w:val="48"/>
      <w:szCs w:val="56"/>
    </w:rPr>
  </w:style>
  <w:style w:type="character" w:styleId="Zdraznnintenzivn">
    <w:name w:val="Intense Emphasis"/>
    <w:basedOn w:val="Standardnpsmoodstavce"/>
    <w:uiPriority w:val="99"/>
    <w:qFormat/>
    <w:rsid w:val="00EE6BD7"/>
    <w:rPr>
      <w:b/>
      <w:i/>
      <w:iCs/>
      <w:color w:val="000000"/>
    </w:rPr>
  </w:style>
  <w:style w:type="character" w:customStyle="1" w:styleId="VrazncittChar">
    <w:name w:val="Výrazný citát Char"/>
    <w:basedOn w:val="Standardnpsmoodstavce"/>
    <w:link w:val="Vrazncitt"/>
    <w:uiPriority w:val="99"/>
    <w:rsid w:val="00713948"/>
    <w:rPr>
      <w:i/>
      <w:iCs/>
      <w:color w:val="000000"/>
    </w:rPr>
  </w:style>
  <w:style w:type="character" w:styleId="Odkazintenzivn">
    <w:name w:val="Intense Reference"/>
    <w:basedOn w:val="Standardnpsmoodstavce"/>
    <w:uiPriority w:val="99"/>
    <w:qFormat/>
    <w:rsid w:val="0039063C"/>
    <w:rPr>
      <w:b/>
      <w:bCs/>
      <w:smallCaps/>
      <w:color w:val="000000"/>
      <w:spacing w:val="5"/>
    </w:rPr>
  </w:style>
  <w:style w:type="character" w:customStyle="1" w:styleId="PodnadpisChar">
    <w:name w:val="Podnadpis Char"/>
    <w:basedOn w:val="Standardnpsmoodstavce"/>
    <w:link w:val="Podnadpis"/>
    <w:uiPriority w:val="99"/>
    <w:rsid w:val="003250CB"/>
    <w:rPr>
      <w:color w:val="595959"/>
      <w:spacing w:val="15"/>
      <w:sz w:val="28"/>
    </w:rPr>
  </w:style>
  <w:style w:type="character" w:customStyle="1" w:styleId="Internetovodkaz">
    <w:name w:val="Internetový odkaz"/>
    <w:basedOn w:val="Standardnpsmoodstavce"/>
    <w:uiPriority w:val="99"/>
    <w:unhideWhenUsed/>
    <w:rsid w:val="00D22462"/>
    <w:rPr>
      <w:color w:val="004B8D"/>
      <w:u w:val="single"/>
    </w:rPr>
  </w:style>
  <w:style w:type="character" w:styleId="Zdraznnjemn">
    <w:name w:val="Subtle Emphasis"/>
    <w:basedOn w:val="Standardnpsmoodstavce"/>
    <w:uiPriority w:val="99"/>
    <w:qFormat/>
    <w:rsid w:val="00A275BC"/>
    <w:rPr>
      <w:i/>
      <w:iCs/>
      <w:color w:val="595959"/>
    </w:rPr>
  </w:style>
  <w:style w:type="character" w:styleId="Odkazjemn">
    <w:name w:val="Subtle Reference"/>
    <w:basedOn w:val="Standardnpsmoodstavce"/>
    <w:uiPriority w:val="99"/>
    <w:qFormat/>
    <w:rsid w:val="00A275BC"/>
    <w:rPr>
      <w:smallCaps/>
      <w:color w:val="5A5A5A"/>
    </w:rPr>
  </w:style>
  <w:style w:type="character" w:customStyle="1" w:styleId="CittChar">
    <w:name w:val="Citát Char"/>
    <w:basedOn w:val="Standardnpsmoodstavce"/>
    <w:link w:val="Citt"/>
    <w:uiPriority w:val="99"/>
    <w:rsid w:val="00713948"/>
    <w:rPr>
      <w:i/>
      <w:iCs/>
      <w:color w:val="595959"/>
    </w:rPr>
  </w:style>
  <w:style w:type="character" w:styleId="Zdraznn">
    <w:name w:val="Emphasis"/>
    <w:basedOn w:val="Standardnpsmoodstavce"/>
    <w:uiPriority w:val="99"/>
    <w:qFormat/>
    <w:rsid w:val="00713948"/>
    <w:rPr>
      <w:i/>
      <w:iCs/>
    </w:rPr>
  </w:style>
  <w:style w:type="character" w:customStyle="1" w:styleId="DatumChar">
    <w:name w:val="Datum Char"/>
    <w:basedOn w:val="Standardnpsmoodstavce"/>
    <w:link w:val="Datum"/>
    <w:uiPriority w:val="99"/>
    <w:rsid w:val="005455E1"/>
    <w:rPr>
      <w:color w:val="000000"/>
    </w:rPr>
  </w:style>
  <w:style w:type="character" w:styleId="Sledovanodkaz">
    <w:name w:val="FollowedHyperlink"/>
    <w:basedOn w:val="Standardnpsmoodstavce"/>
    <w:uiPriority w:val="99"/>
    <w:semiHidden/>
    <w:unhideWhenUsed/>
    <w:rsid w:val="00486FB9"/>
    <w:rPr>
      <w:color w:val="595959"/>
      <w:u w:val="single"/>
    </w:rPr>
  </w:style>
  <w:style w:type="character" w:customStyle="1" w:styleId="ZkladntextChar">
    <w:name w:val="Základní text Char"/>
    <w:basedOn w:val="Standardnpsmoodstavce"/>
    <w:link w:val="Tlotextu"/>
    <w:uiPriority w:val="99"/>
    <w:rsid w:val="009F393D"/>
    <w:rPr>
      <w:color w:val="000000"/>
    </w:rPr>
  </w:style>
  <w:style w:type="character" w:customStyle="1" w:styleId="Zkladntext-prvnodsazenChar">
    <w:name w:val="Základní text - první odsazený Char"/>
    <w:basedOn w:val="ZkladntextChar"/>
    <w:link w:val="Zkladntext-prvnodsazen"/>
    <w:uiPriority w:val="99"/>
    <w:rsid w:val="009F393D"/>
    <w:rPr>
      <w:color w:val="000000"/>
    </w:rPr>
  </w:style>
  <w:style w:type="character" w:customStyle="1" w:styleId="ZkladntextodsazenChar">
    <w:name w:val="Základní text odsazený Char"/>
    <w:basedOn w:val="Standardnpsmoodstavce"/>
    <w:link w:val="Odsazentlatextu"/>
    <w:uiPriority w:val="99"/>
    <w:rsid w:val="00C805F2"/>
    <w:rPr>
      <w:color w:val="000000"/>
    </w:rPr>
  </w:style>
  <w:style w:type="character" w:customStyle="1" w:styleId="TextpoznpodarouChar">
    <w:name w:val="Text pozn. pod čarou Char"/>
    <w:basedOn w:val="Standardnpsmoodstavce"/>
    <w:link w:val="Textpoznpodarou"/>
    <w:uiPriority w:val="99"/>
    <w:rsid w:val="001B7E50"/>
    <w:rPr>
      <w:rFonts w:ascii="Arial" w:eastAsia="Times New Roman" w:hAnsi="Arial" w:cs="Times New Roman"/>
      <w:sz w:val="20"/>
      <w:szCs w:val="20"/>
      <w:lang w:eastAsia="ar-SA"/>
    </w:rPr>
  </w:style>
  <w:style w:type="character" w:styleId="Znakapoznpodarou">
    <w:name w:val="footnote reference"/>
    <w:basedOn w:val="Standardnpsmoodstavce"/>
    <w:uiPriority w:val="99"/>
    <w:unhideWhenUsed/>
    <w:rsid w:val="001B7E50"/>
    <w:rPr>
      <w:vertAlign w:val="superscript"/>
    </w:rPr>
  </w:style>
  <w:style w:type="character" w:customStyle="1" w:styleId="OdstavecseseznamemChar">
    <w:name w:val="Odstavec se seznamem Char"/>
    <w:link w:val="Odstavecseseznamem"/>
    <w:uiPriority w:val="34"/>
    <w:rsid w:val="001B7E50"/>
    <w:rPr>
      <w:color w:val="000000"/>
    </w:rPr>
  </w:style>
  <w:style w:type="character" w:styleId="Odkaznakoment">
    <w:name w:val="annotation reference"/>
    <w:basedOn w:val="Standardnpsmoodstavce"/>
    <w:uiPriority w:val="99"/>
    <w:semiHidden/>
    <w:unhideWhenUsed/>
    <w:rsid w:val="001B7E50"/>
    <w:rPr>
      <w:sz w:val="16"/>
      <w:szCs w:val="16"/>
    </w:rPr>
  </w:style>
  <w:style w:type="character" w:customStyle="1" w:styleId="TextkomenteChar">
    <w:name w:val="Text komentáře Char"/>
    <w:basedOn w:val="Standardnpsmoodstavce"/>
    <w:link w:val="Textkomente"/>
    <w:uiPriority w:val="99"/>
    <w:rsid w:val="001B7E50"/>
    <w:rPr>
      <w:rFonts w:ascii="Arial" w:eastAsia="Times New Roman" w:hAnsi="Arial" w:cs="Times New Roman"/>
      <w:sz w:val="20"/>
      <w:szCs w:val="20"/>
      <w:lang w:eastAsia="ar-SA"/>
    </w:rPr>
  </w:style>
  <w:style w:type="character" w:customStyle="1" w:styleId="PedmtkomenteChar">
    <w:name w:val="Předmět komentáře Char"/>
    <w:basedOn w:val="TextkomenteChar"/>
    <w:link w:val="Pedmtkomente"/>
    <w:uiPriority w:val="99"/>
    <w:semiHidden/>
    <w:rsid w:val="001B7E50"/>
    <w:rPr>
      <w:rFonts w:ascii="Arial" w:eastAsia="Times New Roman" w:hAnsi="Arial" w:cs="Times New Roman"/>
      <w:b/>
      <w:bCs/>
      <w:sz w:val="20"/>
      <w:szCs w:val="20"/>
      <w:lang w:eastAsia="ar-SA"/>
    </w:rPr>
  </w:style>
  <w:style w:type="character" w:customStyle="1" w:styleId="TextbublinyChar">
    <w:name w:val="Text bubliny Char"/>
    <w:basedOn w:val="Standardnpsmoodstavce"/>
    <w:link w:val="Textbubliny"/>
    <w:uiPriority w:val="99"/>
    <w:semiHidden/>
    <w:rsid w:val="001B7E50"/>
    <w:rPr>
      <w:rFonts w:ascii="Segoe UI" w:eastAsia="Times New Roman" w:hAnsi="Segoe UI" w:cs="Segoe UI"/>
      <w:sz w:val="18"/>
      <w:szCs w:val="18"/>
      <w:lang w:eastAsia="ar-SA"/>
    </w:rPr>
  </w:style>
  <w:style w:type="character" w:customStyle="1" w:styleId="ListLabel1">
    <w:name w:val="ListLabel 1"/>
    <w:uiPriority w:val="99"/>
    <w:rsid w:val="00543DBE"/>
    <w:rPr>
      <w:sz w:val="16"/>
    </w:rPr>
  </w:style>
  <w:style w:type="character" w:customStyle="1" w:styleId="ListLabel2">
    <w:name w:val="ListLabel 2"/>
    <w:uiPriority w:val="99"/>
    <w:rsid w:val="00543DBE"/>
    <w:rPr>
      <w:sz w:val="14"/>
    </w:rPr>
  </w:style>
  <w:style w:type="character" w:customStyle="1" w:styleId="ListLabel3">
    <w:name w:val="ListLabel 3"/>
    <w:uiPriority w:val="99"/>
    <w:rsid w:val="00543DBE"/>
    <w:rPr>
      <w:rFonts w:cs="Times New Roman"/>
    </w:rPr>
  </w:style>
  <w:style w:type="character" w:customStyle="1" w:styleId="ListLabel4">
    <w:name w:val="ListLabel 4"/>
    <w:uiPriority w:val="99"/>
    <w:rsid w:val="00543DBE"/>
    <w:rPr>
      <w:sz w:val="10"/>
    </w:rPr>
  </w:style>
  <w:style w:type="character" w:customStyle="1" w:styleId="ListLabel5">
    <w:name w:val="ListLabel 5"/>
    <w:uiPriority w:val="99"/>
    <w:rsid w:val="00543DBE"/>
    <w:rPr>
      <w:color w:val="000000"/>
      <w:sz w:val="10"/>
    </w:rPr>
  </w:style>
  <w:style w:type="character" w:customStyle="1" w:styleId="ListLabel6">
    <w:name w:val="ListLabel 6"/>
    <w:uiPriority w:val="99"/>
    <w:rsid w:val="00543DBE"/>
    <w:rPr>
      <w:b w:val="0"/>
    </w:rPr>
  </w:style>
  <w:style w:type="character" w:customStyle="1" w:styleId="ListLabel7">
    <w:name w:val="ListLabel 7"/>
    <w:uiPriority w:val="99"/>
    <w:rsid w:val="00543DBE"/>
    <w:rPr>
      <w:rFonts w:cs="Symbol"/>
    </w:rPr>
  </w:style>
  <w:style w:type="character" w:customStyle="1" w:styleId="ListLabel8">
    <w:name w:val="ListLabel 8"/>
    <w:uiPriority w:val="99"/>
    <w:rsid w:val="00543DBE"/>
    <w:rPr>
      <w:rFonts w:cs="Wingdings"/>
    </w:rPr>
  </w:style>
  <w:style w:type="character" w:customStyle="1" w:styleId="ListLabel9">
    <w:name w:val="ListLabel 9"/>
    <w:uiPriority w:val="99"/>
    <w:rsid w:val="00543DBE"/>
    <w:rPr>
      <w:rFonts w:cs="Courier New"/>
    </w:rPr>
  </w:style>
  <w:style w:type="character" w:customStyle="1" w:styleId="Ukotvenpoznmkypodarou">
    <w:name w:val="Ukotvení poznámky pod čarou"/>
    <w:uiPriority w:val="99"/>
    <w:rsid w:val="00543DBE"/>
    <w:rPr>
      <w:vertAlign w:val="superscript"/>
    </w:rPr>
  </w:style>
  <w:style w:type="character" w:customStyle="1" w:styleId="Ukotvenvysvtlivky">
    <w:name w:val="Ukotvení vysvětlivky"/>
    <w:uiPriority w:val="99"/>
    <w:rsid w:val="00543DBE"/>
    <w:rPr>
      <w:vertAlign w:val="superscript"/>
    </w:rPr>
  </w:style>
  <w:style w:type="character" w:customStyle="1" w:styleId="Odrky">
    <w:name w:val="Odrážky"/>
    <w:uiPriority w:val="99"/>
    <w:rsid w:val="00543DBE"/>
    <w:rPr>
      <w:rFonts w:ascii="OpenSymbol" w:eastAsia="OpenSymbol" w:hAnsi="OpenSymbol" w:cs="OpenSymbol"/>
    </w:rPr>
  </w:style>
  <w:style w:type="character" w:customStyle="1" w:styleId="ListLabel10">
    <w:name w:val="ListLabel 10"/>
    <w:uiPriority w:val="99"/>
    <w:rsid w:val="00543DBE"/>
    <w:rPr>
      <w:rFonts w:cs="Wingdings"/>
      <w:sz w:val="16"/>
    </w:rPr>
  </w:style>
  <w:style w:type="character" w:customStyle="1" w:styleId="ListLabel11">
    <w:name w:val="ListLabel 11"/>
    <w:uiPriority w:val="99"/>
    <w:rsid w:val="00543DBE"/>
    <w:rPr>
      <w:rFonts w:cs="Wingdings"/>
      <w:sz w:val="14"/>
    </w:rPr>
  </w:style>
  <w:style w:type="character" w:customStyle="1" w:styleId="ListLabel12">
    <w:name w:val="ListLabel 12"/>
    <w:uiPriority w:val="99"/>
    <w:rsid w:val="00543DBE"/>
    <w:rPr>
      <w:rFonts w:cs="Wingdings"/>
      <w:sz w:val="10"/>
    </w:rPr>
  </w:style>
  <w:style w:type="character" w:customStyle="1" w:styleId="ListLabel13">
    <w:name w:val="ListLabel 13"/>
    <w:uiPriority w:val="99"/>
    <w:rsid w:val="00543DBE"/>
    <w:rPr>
      <w:rFonts w:cs="Wingdings"/>
      <w:color w:val="000000"/>
      <w:sz w:val="10"/>
    </w:rPr>
  </w:style>
  <w:style w:type="character" w:customStyle="1" w:styleId="ListLabel14">
    <w:name w:val="ListLabel 14"/>
    <w:uiPriority w:val="99"/>
    <w:rsid w:val="00543DBE"/>
    <w:rPr>
      <w:rFonts w:cs="Calibri"/>
      <w:sz w:val="16"/>
    </w:rPr>
  </w:style>
  <w:style w:type="character" w:customStyle="1" w:styleId="ListLabel15">
    <w:name w:val="ListLabel 15"/>
    <w:uiPriority w:val="99"/>
    <w:rsid w:val="00543DBE"/>
    <w:rPr>
      <w:rFonts w:cs="Wingdings 2"/>
    </w:rPr>
  </w:style>
  <w:style w:type="character" w:customStyle="1" w:styleId="ListLabel16">
    <w:name w:val="ListLabel 16"/>
    <w:uiPriority w:val="99"/>
    <w:rsid w:val="00543DBE"/>
    <w:rPr>
      <w:rFonts w:cs="Symbol"/>
    </w:rPr>
  </w:style>
  <w:style w:type="character" w:customStyle="1" w:styleId="ListLabel17">
    <w:name w:val="ListLabel 17"/>
    <w:uiPriority w:val="99"/>
    <w:rsid w:val="00543DBE"/>
    <w:rPr>
      <w:rFonts w:cs="Courier New"/>
    </w:rPr>
  </w:style>
  <w:style w:type="character" w:customStyle="1" w:styleId="ListLabel18">
    <w:name w:val="ListLabel 18"/>
    <w:uiPriority w:val="99"/>
    <w:rsid w:val="00543DBE"/>
    <w:rPr>
      <w:rFonts w:cs="Wingdings"/>
    </w:rPr>
  </w:style>
  <w:style w:type="character" w:customStyle="1" w:styleId="ListLabel19">
    <w:name w:val="ListLabel 19"/>
    <w:uiPriority w:val="99"/>
    <w:rsid w:val="00543DBE"/>
    <w:rPr>
      <w:rFonts w:cs="Symbol"/>
    </w:rPr>
  </w:style>
  <w:style w:type="character" w:customStyle="1" w:styleId="ListLabel20">
    <w:name w:val="ListLabel 20"/>
    <w:uiPriority w:val="99"/>
    <w:rsid w:val="00543DBE"/>
    <w:rPr>
      <w:rFonts w:cs="Courier New"/>
    </w:rPr>
  </w:style>
  <w:style w:type="character" w:customStyle="1" w:styleId="ListLabel21">
    <w:name w:val="ListLabel 21"/>
    <w:uiPriority w:val="99"/>
    <w:rsid w:val="00543DBE"/>
    <w:rPr>
      <w:rFonts w:cs="Wingdings"/>
    </w:rPr>
  </w:style>
  <w:style w:type="character" w:customStyle="1" w:styleId="ListLabel22">
    <w:name w:val="ListLabel 22"/>
    <w:uiPriority w:val="99"/>
    <w:rsid w:val="00543DBE"/>
    <w:rPr>
      <w:rFonts w:cs="Symbol"/>
    </w:rPr>
  </w:style>
  <w:style w:type="character" w:customStyle="1" w:styleId="ListLabel23">
    <w:name w:val="ListLabel 23"/>
    <w:uiPriority w:val="99"/>
    <w:rsid w:val="00543DBE"/>
    <w:rPr>
      <w:rFonts w:cs="Courier New"/>
    </w:rPr>
  </w:style>
  <w:style w:type="character" w:customStyle="1" w:styleId="ListLabel24">
    <w:name w:val="ListLabel 24"/>
    <w:uiPriority w:val="99"/>
    <w:rsid w:val="00543DBE"/>
    <w:rPr>
      <w:rFonts w:cs="Wingdings"/>
    </w:rPr>
  </w:style>
  <w:style w:type="character" w:customStyle="1" w:styleId="ListLabel25">
    <w:name w:val="ListLabel 25"/>
    <w:uiPriority w:val="99"/>
    <w:rsid w:val="00543DBE"/>
    <w:rPr>
      <w:rFonts w:cs="Symbol"/>
    </w:rPr>
  </w:style>
  <w:style w:type="character" w:customStyle="1" w:styleId="ListLabel26">
    <w:name w:val="ListLabel 26"/>
    <w:uiPriority w:val="99"/>
    <w:rsid w:val="00543DBE"/>
    <w:rPr>
      <w:rFonts w:cs="Courier New"/>
    </w:rPr>
  </w:style>
  <w:style w:type="character" w:customStyle="1" w:styleId="ListLabel27">
    <w:name w:val="ListLabel 27"/>
    <w:uiPriority w:val="99"/>
    <w:rsid w:val="00543DBE"/>
    <w:rPr>
      <w:rFonts w:cs="Wingdings"/>
    </w:rPr>
  </w:style>
  <w:style w:type="character" w:customStyle="1" w:styleId="Znakypropoznmkupodarou">
    <w:name w:val="Znaky pro poznámku pod čarou"/>
    <w:uiPriority w:val="99"/>
    <w:rsid w:val="00543DBE"/>
  </w:style>
  <w:style w:type="character" w:customStyle="1" w:styleId="Znakyprovysvtlivky">
    <w:name w:val="Znaky pro vysvětlivky"/>
    <w:uiPriority w:val="99"/>
    <w:rsid w:val="00543DBE"/>
  </w:style>
  <w:style w:type="paragraph" w:customStyle="1" w:styleId="Nadpis">
    <w:name w:val="Nadpis"/>
    <w:basedOn w:val="Normln"/>
    <w:next w:val="Tlotextu"/>
    <w:uiPriority w:val="99"/>
    <w:rsid w:val="00543DBE"/>
    <w:pPr>
      <w:keepNext/>
      <w:spacing w:before="240" w:after="120"/>
    </w:pPr>
    <w:rPr>
      <w:rFonts w:ascii="Liberation Sans" w:eastAsia="Droid Sans Fallback" w:hAnsi="Liberation Sans" w:cs="FreeSans"/>
      <w:sz w:val="28"/>
      <w:szCs w:val="28"/>
    </w:rPr>
  </w:style>
  <w:style w:type="paragraph" w:customStyle="1" w:styleId="Tlotextu">
    <w:name w:val="Tělo textu"/>
    <w:basedOn w:val="Normln"/>
    <w:link w:val="ZkladntextChar"/>
    <w:uiPriority w:val="99"/>
    <w:rsid w:val="009F393D"/>
    <w:pPr>
      <w:spacing w:after="140" w:line="288" w:lineRule="auto"/>
    </w:pPr>
  </w:style>
  <w:style w:type="paragraph" w:styleId="Seznam">
    <w:name w:val="List"/>
    <w:basedOn w:val="Tlotextu"/>
    <w:uiPriority w:val="99"/>
    <w:rsid w:val="00543DBE"/>
    <w:rPr>
      <w:rFonts w:cs="FreeSans"/>
    </w:rPr>
  </w:style>
  <w:style w:type="paragraph" w:customStyle="1" w:styleId="Popisek">
    <w:name w:val="Popisek"/>
    <w:basedOn w:val="Normln"/>
    <w:uiPriority w:val="99"/>
    <w:rsid w:val="00543DBE"/>
    <w:pPr>
      <w:suppressLineNumbers/>
      <w:spacing w:before="120" w:after="120"/>
    </w:pPr>
    <w:rPr>
      <w:rFonts w:cs="FreeSans"/>
      <w:i/>
      <w:iCs/>
      <w:szCs w:val="24"/>
    </w:rPr>
  </w:style>
  <w:style w:type="paragraph" w:customStyle="1" w:styleId="Rejstk">
    <w:name w:val="Rejstřík"/>
    <w:basedOn w:val="Normln"/>
    <w:uiPriority w:val="99"/>
    <w:rsid w:val="00543DBE"/>
    <w:pPr>
      <w:suppressLineNumbers/>
    </w:pPr>
    <w:rPr>
      <w:rFonts w:cs="FreeSans"/>
    </w:rPr>
  </w:style>
  <w:style w:type="paragraph" w:styleId="Odstavecseseznamem">
    <w:name w:val="List Paragraph"/>
    <w:basedOn w:val="Normln"/>
    <w:link w:val="OdstavecseseznamemChar"/>
    <w:uiPriority w:val="34"/>
    <w:unhideWhenUsed/>
    <w:qFormat/>
    <w:rsid w:val="009F7F46"/>
    <w:pPr>
      <w:ind w:left="720"/>
      <w:contextualSpacing/>
    </w:pPr>
  </w:style>
  <w:style w:type="paragraph" w:styleId="Nzev">
    <w:name w:val="Title"/>
    <w:basedOn w:val="Normln"/>
    <w:link w:val="NzevChar"/>
    <w:uiPriority w:val="99"/>
    <w:qFormat/>
    <w:rsid w:val="00A63D6B"/>
    <w:pPr>
      <w:keepNext/>
      <w:keepLines/>
      <w:contextualSpacing/>
    </w:pPr>
    <w:rPr>
      <w:rFonts w:ascii="Calibri" w:hAnsi="Calibri"/>
      <w:spacing w:val="-10"/>
      <w:sz w:val="48"/>
      <w:szCs w:val="56"/>
    </w:rPr>
  </w:style>
  <w:style w:type="paragraph" w:styleId="Vrazncitt">
    <w:name w:val="Intense Quote"/>
    <w:basedOn w:val="Normln"/>
    <w:link w:val="VrazncittChar"/>
    <w:uiPriority w:val="99"/>
    <w:qFormat/>
    <w:rsid w:val="00713948"/>
    <w:pPr>
      <w:keepLines/>
      <w:pBdr>
        <w:top w:val="single" w:sz="4" w:space="10" w:color="000001"/>
        <w:left w:val="nil"/>
        <w:bottom w:val="single" w:sz="4" w:space="10" w:color="000001"/>
        <w:right w:val="nil"/>
      </w:pBdr>
      <w:spacing w:before="240" w:after="240"/>
      <w:ind w:left="357" w:right="357"/>
    </w:pPr>
    <w:rPr>
      <w:i/>
      <w:iCs/>
    </w:rPr>
  </w:style>
  <w:style w:type="paragraph" w:styleId="slovanseznam">
    <w:name w:val="List Number"/>
    <w:aliases w:val="Číslovaný seznam A"/>
    <w:basedOn w:val="Normln"/>
    <w:uiPriority w:val="99"/>
    <w:qFormat/>
    <w:rsid w:val="001B1E4A"/>
  </w:style>
  <w:style w:type="paragraph" w:styleId="slovanseznam2">
    <w:name w:val="List Number 2"/>
    <w:aliases w:val="Číslovaný seznam A 2"/>
    <w:basedOn w:val="Normln"/>
    <w:uiPriority w:val="99"/>
    <w:qFormat/>
    <w:rsid w:val="001B1E4A"/>
    <w:pPr>
      <w:contextualSpacing/>
    </w:pPr>
  </w:style>
  <w:style w:type="paragraph" w:styleId="slovanseznam3">
    <w:name w:val="List Number 3"/>
    <w:aliases w:val="Číslovaný seznam A 3"/>
    <w:basedOn w:val="Normln"/>
    <w:uiPriority w:val="99"/>
    <w:qFormat/>
    <w:rsid w:val="001B1E4A"/>
    <w:pPr>
      <w:contextualSpacing/>
    </w:pPr>
  </w:style>
  <w:style w:type="paragraph" w:styleId="slovanseznam4">
    <w:name w:val="List Number 4"/>
    <w:aliases w:val="Číslovaný seznam A 4"/>
    <w:basedOn w:val="Normln"/>
    <w:uiPriority w:val="99"/>
    <w:qFormat/>
    <w:rsid w:val="001B1E4A"/>
    <w:pPr>
      <w:contextualSpacing/>
    </w:pPr>
  </w:style>
  <w:style w:type="paragraph" w:styleId="slovanseznam5">
    <w:name w:val="List Number 5"/>
    <w:aliases w:val="Číslovaný seznam A 5"/>
    <w:basedOn w:val="Normln"/>
    <w:uiPriority w:val="99"/>
    <w:qFormat/>
    <w:rsid w:val="001B1E4A"/>
    <w:pPr>
      <w:contextualSpacing/>
    </w:pPr>
  </w:style>
  <w:style w:type="paragraph" w:customStyle="1" w:styleId="slovanseznamB">
    <w:name w:val="Číslovaný seznam B"/>
    <w:basedOn w:val="Normln"/>
    <w:uiPriority w:val="16"/>
    <w:qFormat/>
    <w:rsid w:val="009F7F46"/>
  </w:style>
  <w:style w:type="paragraph" w:customStyle="1" w:styleId="slovanseznamB2">
    <w:name w:val="Číslovaný seznam B 2"/>
    <w:basedOn w:val="Normln"/>
    <w:uiPriority w:val="16"/>
    <w:qFormat/>
    <w:rsid w:val="009F7F46"/>
  </w:style>
  <w:style w:type="paragraph" w:customStyle="1" w:styleId="slovanseznamB3">
    <w:name w:val="Číslovaný seznam B 3"/>
    <w:basedOn w:val="Normln"/>
    <w:uiPriority w:val="16"/>
    <w:qFormat/>
    <w:rsid w:val="009F7F46"/>
  </w:style>
  <w:style w:type="paragraph" w:customStyle="1" w:styleId="slovanseznamB4">
    <w:name w:val="Číslovaný seznam B 4"/>
    <w:basedOn w:val="Normln"/>
    <w:uiPriority w:val="16"/>
    <w:qFormat/>
    <w:rsid w:val="009F7F46"/>
  </w:style>
  <w:style w:type="paragraph" w:customStyle="1" w:styleId="slovanseznamB5">
    <w:name w:val="Číslovaný seznam B 5"/>
    <w:basedOn w:val="Normln"/>
    <w:uiPriority w:val="16"/>
    <w:qFormat/>
    <w:rsid w:val="009F7F46"/>
  </w:style>
  <w:style w:type="paragraph" w:styleId="Seznamsodrkami3">
    <w:name w:val="List Bullet 3"/>
    <w:aliases w:val="Seznam s odrážkami A 3"/>
    <w:basedOn w:val="Normln"/>
    <w:uiPriority w:val="99"/>
    <w:qFormat/>
    <w:rsid w:val="00262DAF"/>
    <w:pPr>
      <w:contextualSpacing/>
    </w:pPr>
  </w:style>
  <w:style w:type="paragraph" w:styleId="Seznamsodrkami4">
    <w:name w:val="List Bullet 4"/>
    <w:aliases w:val="Seznam s odrážkami A 4"/>
    <w:basedOn w:val="Normln"/>
    <w:uiPriority w:val="99"/>
    <w:qFormat/>
    <w:rsid w:val="00262DAF"/>
    <w:pPr>
      <w:contextualSpacing/>
    </w:pPr>
  </w:style>
  <w:style w:type="paragraph" w:styleId="Seznamsodrkami5">
    <w:name w:val="List Bullet 5"/>
    <w:aliases w:val="Seznam s odrážkami A 5"/>
    <w:basedOn w:val="Normln"/>
    <w:uiPriority w:val="99"/>
    <w:qFormat/>
    <w:rsid w:val="00262DAF"/>
  </w:style>
  <w:style w:type="paragraph" w:styleId="Seznamsodrkami">
    <w:name w:val="List Bullet"/>
    <w:aliases w:val="Seznam s odrážkami A"/>
    <w:basedOn w:val="Normln"/>
    <w:uiPriority w:val="99"/>
    <w:qFormat/>
    <w:rsid w:val="00262DAF"/>
    <w:pPr>
      <w:contextualSpacing/>
    </w:pPr>
  </w:style>
  <w:style w:type="paragraph" w:styleId="Seznamsodrkami2">
    <w:name w:val="List Bullet 2"/>
    <w:aliases w:val="Seznam s odrážkami A 2"/>
    <w:basedOn w:val="Normln"/>
    <w:uiPriority w:val="99"/>
    <w:qFormat/>
    <w:rsid w:val="00262DAF"/>
    <w:pPr>
      <w:contextualSpacing/>
    </w:pPr>
  </w:style>
  <w:style w:type="paragraph" w:customStyle="1" w:styleId="Nadpis1-mimoobsah">
    <w:name w:val="Nadpis 1 - mimo obsah"/>
    <w:basedOn w:val="Normln"/>
    <w:uiPriority w:val="99"/>
    <w:qFormat/>
    <w:rsid w:val="00831374"/>
    <w:pPr>
      <w:keepNext/>
      <w:keepLines/>
      <w:spacing w:before="160"/>
    </w:pPr>
    <w:rPr>
      <w:rFonts w:ascii="Calibri" w:hAnsi="Calibri"/>
      <w:b/>
      <w:sz w:val="28"/>
    </w:rPr>
  </w:style>
  <w:style w:type="paragraph" w:customStyle="1" w:styleId="Nadpis2-mimoobsah">
    <w:name w:val="Nadpis 2 - mimo obsah"/>
    <w:basedOn w:val="Normln"/>
    <w:uiPriority w:val="99"/>
    <w:qFormat/>
    <w:rsid w:val="00AB523B"/>
    <w:pPr>
      <w:keepNext/>
      <w:keepLines/>
      <w:spacing w:before="80"/>
    </w:pPr>
    <w:rPr>
      <w:rFonts w:ascii="Calibri" w:hAnsi="Calibri"/>
      <w:b/>
      <w:sz w:val="26"/>
    </w:rPr>
  </w:style>
  <w:style w:type="paragraph" w:customStyle="1" w:styleId="Nadpis3-mimoobsah">
    <w:name w:val="Nadpis 3 - mimo obsah"/>
    <w:basedOn w:val="Normln"/>
    <w:uiPriority w:val="99"/>
    <w:qFormat/>
    <w:rsid w:val="00BB479C"/>
    <w:pPr>
      <w:keepNext/>
      <w:keepLines/>
      <w:spacing w:before="40"/>
    </w:pPr>
    <w:rPr>
      <w:rFonts w:ascii="Calibri" w:hAnsi="Calibri"/>
      <w:b/>
    </w:rPr>
  </w:style>
  <w:style w:type="paragraph" w:customStyle="1" w:styleId="Nadpis4-mimoobsah">
    <w:name w:val="Nadpis 4 - mimo obsah"/>
    <w:basedOn w:val="Normln"/>
    <w:uiPriority w:val="99"/>
    <w:qFormat/>
    <w:rsid w:val="00BB479C"/>
    <w:pPr>
      <w:keepNext/>
      <w:keepLines/>
      <w:spacing w:before="40"/>
    </w:pPr>
    <w:rPr>
      <w:rFonts w:ascii="Calibri" w:hAnsi="Calibri"/>
      <w:i/>
    </w:rPr>
  </w:style>
  <w:style w:type="paragraph" w:customStyle="1" w:styleId="Nadpis5-mimoobsah">
    <w:name w:val="Nadpis 5 - mimo obsah"/>
    <w:basedOn w:val="Normln"/>
    <w:uiPriority w:val="99"/>
    <w:qFormat/>
    <w:rsid w:val="00BB479C"/>
    <w:pPr>
      <w:keepNext/>
      <w:keepLines/>
      <w:spacing w:before="40"/>
    </w:pPr>
    <w:rPr>
      <w:rFonts w:ascii="Calibri" w:hAnsi="Calibri"/>
      <w:b/>
    </w:rPr>
  </w:style>
  <w:style w:type="paragraph" w:customStyle="1" w:styleId="Nadpis7mimoobsah">
    <w:name w:val="Nadpis 7 mimo obsah"/>
    <w:basedOn w:val="Normln"/>
    <w:uiPriority w:val="99"/>
    <w:qFormat/>
    <w:rsid w:val="00BB479C"/>
    <w:pPr>
      <w:keepNext/>
      <w:keepLines/>
      <w:spacing w:before="40"/>
    </w:pPr>
    <w:rPr>
      <w:rFonts w:ascii="Calibri" w:hAnsi="Calibri"/>
    </w:rPr>
  </w:style>
  <w:style w:type="paragraph" w:customStyle="1" w:styleId="Nadpis6mimoobsah">
    <w:name w:val="Nadpis 6 mimo obsah"/>
    <w:basedOn w:val="Normln"/>
    <w:uiPriority w:val="99"/>
    <w:qFormat/>
    <w:rsid w:val="00A95C48"/>
    <w:pPr>
      <w:keepNext/>
      <w:keepLines/>
      <w:spacing w:before="40"/>
    </w:pPr>
    <w:rPr>
      <w:rFonts w:ascii="Calibri" w:hAnsi="Calibri"/>
      <w:i/>
    </w:rPr>
  </w:style>
  <w:style w:type="paragraph" w:customStyle="1" w:styleId="Nadpis8mimoobsah">
    <w:name w:val="Nadpis 8 mimo obsah"/>
    <w:basedOn w:val="Normln"/>
    <w:uiPriority w:val="99"/>
    <w:qFormat/>
    <w:rsid w:val="00A95C48"/>
    <w:pPr>
      <w:keepNext/>
      <w:keepLines/>
      <w:spacing w:before="40"/>
    </w:pPr>
    <w:rPr>
      <w:rFonts w:ascii="Calibri" w:hAnsi="Calibri"/>
      <w:b/>
      <w:sz w:val="21"/>
      <w:szCs w:val="21"/>
    </w:rPr>
  </w:style>
  <w:style w:type="paragraph" w:customStyle="1" w:styleId="Nadpis9mimoobsah">
    <w:name w:val="Nadpis 9 mimo obsah"/>
    <w:basedOn w:val="Normln"/>
    <w:uiPriority w:val="99"/>
    <w:qFormat/>
    <w:rsid w:val="00A95C48"/>
    <w:pPr>
      <w:keepNext/>
      <w:keepLines/>
      <w:spacing w:before="40"/>
    </w:pPr>
    <w:rPr>
      <w:rFonts w:ascii="Calibri" w:hAnsi="Calibri"/>
      <w:i/>
      <w:sz w:val="21"/>
      <w:szCs w:val="21"/>
    </w:rPr>
  </w:style>
  <w:style w:type="paragraph" w:styleId="Podnadpis">
    <w:name w:val="Subtitle"/>
    <w:basedOn w:val="Normln"/>
    <w:link w:val="PodnadpisChar"/>
    <w:uiPriority w:val="99"/>
    <w:qFormat/>
    <w:rsid w:val="008D4A32"/>
    <w:rPr>
      <w:color w:val="595959"/>
      <w:spacing w:val="15"/>
      <w:sz w:val="28"/>
    </w:rPr>
  </w:style>
  <w:style w:type="paragraph" w:styleId="Obsah1">
    <w:name w:val="toc 1"/>
    <w:basedOn w:val="Normln"/>
    <w:autoRedefine/>
    <w:uiPriority w:val="99"/>
    <w:unhideWhenUsed/>
    <w:rsid w:val="00D22462"/>
    <w:pPr>
      <w:spacing w:after="100"/>
    </w:pPr>
  </w:style>
  <w:style w:type="paragraph" w:styleId="Obsah2">
    <w:name w:val="toc 2"/>
    <w:basedOn w:val="Normln"/>
    <w:autoRedefine/>
    <w:uiPriority w:val="99"/>
    <w:unhideWhenUsed/>
    <w:rsid w:val="00D22462"/>
    <w:pPr>
      <w:spacing w:after="100"/>
      <w:ind w:left="220"/>
    </w:pPr>
  </w:style>
  <w:style w:type="paragraph" w:styleId="Obsah3">
    <w:name w:val="toc 3"/>
    <w:basedOn w:val="Normln"/>
    <w:autoRedefine/>
    <w:uiPriority w:val="99"/>
    <w:unhideWhenUsed/>
    <w:rsid w:val="00D22462"/>
    <w:pPr>
      <w:spacing w:after="100"/>
      <w:ind w:left="440"/>
    </w:pPr>
  </w:style>
  <w:style w:type="paragraph" w:styleId="Obsah4">
    <w:name w:val="toc 4"/>
    <w:basedOn w:val="Normln"/>
    <w:autoRedefine/>
    <w:uiPriority w:val="99"/>
    <w:unhideWhenUsed/>
    <w:rsid w:val="00D22462"/>
    <w:pPr>
      <w:spacing w:after="100"/>
      <w:ind w:left="660"/>
    </w:pPr>
  </w:style>
  <w:style w:type="paragraph" w:styleId="Obsah5">
    <w:name w:val="toc 5"/>
    <w:basedOn w:val="Normln"/>
    <w:autoRedefine/>
    <w:uiPriority w:val="99"/>
    <w:unhideWhenUsed/>
    <w:rsid w:val="00D22462"/>
    <w:pPr>
      <w:spacing w:after="100"/>
      <w:ind w:left="880"/>
    </w:pPr>
  </w:style>
  <w:style w:type="paragraph" w:styleId="Obsah6">
    <w:name w:val="toc 6"/>
    <w:basedOn w:val="Normln"/>
    <w:autoRedefine/>
    <w:uiPriority w:val="99"/>
    <w:unhideWhenUsed/>
    <w:rsid w:val="00D22462"/>
    <w:pPr>
      <w:spacing w:after="100"/>
      <w:ind w:left="1100"/>
    </w:pPr>
  </w:style>
  <w:style w:type="paragraph" w:styleId="Obsah7">
    <w:name w:val="toc 7"/>
    <w:basedOn w:val="Normln"/>
    <w:autoRedefine/>
    <w:uiPriority w:val="99"/>
    <w:unhideWhenUsed/>
    <w:rsid w:val="00D22462"/>
    <w:pPr>
      <w:spacing w:after="100"/>
      <w:ind w:left="1320"/>
    </w:pPr>
  </w:style>
  <w:style w:type="paragraph" w:styleId="Obsah8">
    <w:name w:val="toc 8"/>
    <w:basedOn w:val="Normln"/>
    <w:autoRedefine/>
    <w:uiPriority w:val="99"/>
    <w:unhideWhenUsed/>
    <w:rsid w:val="00D22462"/>
    <w:pPr>
      <w:spacing w:after="100"/>
      <w:ind w:left="1540"/>
    </w:pPr>
  </w:style>
  <w:style w:type="paragraph" w:styleId="Obsah9">
    <w:name w:val="toc 9"/>
    <w:basedOn w:val="Normln"/>
    <w:autoRedefine/>
    <w:uiPriority w:val="99"/>
    <w:unhideWhenUsed/>
    <w:rsid w:val="00D22462"/>
    <w:pPr>
      <w:spacing w:after="100"/>
      <w:ind w:left="1760"/>
    </w:pPr>
  </w:style>
  <w:style w:type="paragraph" w:styleId="Citt">
    <w:name w:val="Quote"/>
    <w:basedOn w:val="Normln"/>
    <w:link w:val="CittChar"/>
    <w:uiPriority w:val="99"/>
    <w:qFormat/>
    <w:rsid w:val="00713948"/>
    <w:pPr>
      <w:keepLines/>
      <w:spacing w:before="240"/>
      <w:ind w:left="357" w:right="357"/>
    </w:pPr>
    <w:rPr>
      <w:i/>
      <w:iCs/>
      <w:color w:val="595959"/>
    </w:rPr>
  </w:style>
  <w:style w:type="paragraph" w:styleId="Nadpisobsahu">
    <w:name w:val="TOC Heading"/>
    <w:basedOn w:val="Nadpis1-mimoobsah"/>
    <w:uiPriority w:val="99"/>
    <w:unhideWhenUsed/>
    <w:qFormat/>
    <w:rsid w:val="003B565A"/>
  </w:style>
  <w:style w:type="paragraph" w:styleId="Datum">
    <w:name w:val="Date"/>
    <w:basedOn w:val="Normln"/>
    <w:link w:val="DatumChar"/>
    <w:uiPriority w:val="99"/>
    <w:unhideWhenUsed/>
    <w:rsid w:val="00486FB9"/>
  </w:style>
  <w:style w:type="paragraph" w:styleId="Textvbloku">
    <w:name w:val="Block Text"/>
    <w:basedOn w:val="Normln"/>
    <w:uiPriority w:val="99"/>
    <w:unhideWhenUsed/>
    <w:rsid w:val="009516A8"/>
    <w:pPr>
      <w:pBdr>
        <w:top w:val="single" w:sz="2" w:space="10" w:color="000001"/>
        <w:left w:val="single" w:sz="2" w:space="10" w:color="000001"/>
        <w:bottom w:val="single" w:sz="2" w:space="10" w:color="000001"/>
        <w:right w:val="single" w:sz="2" w:space="10" w:color="000001"/>
      </w:pBdr>
      <w:ind w:left="357" w:right="357"/>
    </w:pPr>
    <w:rPr>
      <w:i/>
      <w:iCs/>
    </w:rPr>
  </w:style>
  <w:style w:type="paragraph" w:customStyle="1" w:styleId="Odsazentlatextu">
    <w:name w:val="Odsazení těla textu"/>
    <w:basedOn w:val="Normln"/>
    <w:link w:val="ZkladntextodsazenChar"/>
    <w:uiPriority w:val="99"/>
    <w:rsid w:val="009F393D"/>
    <w:pPr>
      <w:ind w:left="357"/>
    </w:pPr>
  </w:style>
  <w:style w:type="paragraph" w:customStyle="1" w:styleId="SeznamsodrkamiB">
    <w:name w:val="Seznam s odrážkami B"/>
    <w:basedOn w:val="Normln"/>
    <w:uiPriority w:val="99"/>
    <w:qFormat/>
    <w:rsid w:val="007102D2"/>
  </w:style>
  <w:style w:type="paragraph" w:customStyle="1" w:styleId="SeznamsodrkamiB2">
    <w:name w:val="Seznam s odrážkami B 2"/>
    <w:basedOn w:val="Normln"/>
    <w:uiPriority w:val="99"/>
    <w:qFormat/>
    <w:rsid w:val="007102D2"/>
  </w:style>
  <w:style w:type="paragraph" w:customStyle="1" w:styleId="SeznamsodrkamiB3">
    <w:name w:val="Seznam s odrážkami B 3"/>
    <w:basedOn w:val="Normln"/>
    <w:uiPriority w:val="99"/>
    <w:qFormat/>
    <w:rsid w:val="007102D2"/>
  </w:style>
  <w:style w:type="paragraph" w:customStyle="1" w:styleId="SeznamsodrkamiB4">
    <w:name w:val="Seznam s odrážkami B 4"/>
    <w:basedOn w:val="Normln"/>
    <w:uiPriority w:val="99"/>
    <w:qFormat/>
    <w:rsid w:val="007102D2"/>
  </w:style>
  <w:style w:type="paragraph" w:customStyle="1" w:styleId="SeznamsodrkamiB5">
    <w:name w:val="Seznam s odrážkami B 5"/>
    <w:basedOn w:val="Normln"/>
    <w:uiPriority w:val="99"/>
    <w:qFormat/>
    <w:rsid w:val="007102D2"/>
  </w:style>
  <w:style w:type="paragraph" w:customStyle="1" w:styleId="WW-Zkladntext2">
    <w:name w:val="WW-Základní text 2"/>
    <w:basedOn w:val="Normln"/>
    <w:uiPriority w:val="99"/>
    <w:rsid w:val="001B7E50"/>
    <w:pPr>
      <w:spacing w:line="360" w:lineRule="auto"/>
      <w:jc w:val="both"/>
    </w:pPr>
    <w:rPr>
      <w:b/>
    </w:rPr>
  </w:style>
  <w:style w:type="paragraph" w:styleId="Textpoznpodarou">
    <w:name w:val="footnote text"/>
    <w:basedOn w:val="Normln"/>
    <w:link w:val="TextpoznpodarouChar"/>
    <w:uiPriority w:val="99"/>
    <w:unhideWhenUsed/>
    <w:rsid w:val="001B7E50"/>
    <w:rPr>
      <w:sz w:val="20"/>
    </w:rPr>
  </w:style>
  <w:style w:type="paragraph" w:styleId="Textkomente">
    <w:name w:val="annotation text"/>
    <w:basedOn w:val="Normln"/>
    <w:link w:val="TextkomenteChar"/>
    <w:uiPriority w:val="99"/>
    <w:unhideWhenUsed/>
    <w:rsid w:val="001B7E50"/>
    <w:rPr>
      <w:sz w:val="20"/>
    </w:rPr>
  </w:style>
  <w:style w:type="paragraph" w:styleId="Pedmtkomente">
    <w:name w:val="annotation subject"/>
    <w:basedOn w:val="Textkomente"/>
    <w:link w:val="PedmtkomenteChar"/>
    <w:uiPriority w:val="99"/>
    <w:semiHidden/>
    <w:unhideWhenUsed/>
    <w:rsid w:val="001B7E50"/>
    <w:rPr>
      <w:b/>
      <w:bCs/>
    </w:rPr>
  </w:style>
  <w:style w:type="paragraph" w:styleId="Textbubliny">
    <w:name w:val="Balloon Text"/>
    <w:basedOn w:val="Normln"/>
    <w:link w:val="TextbublinyChar"/>
    <w:uiPriority w:val="99"/>
    <w:semiHidden/>
    <w:unhideWhenUsed/>
    <w:rsid w:val="001B7E50"/>
    <w:rPr>
      <w:rFonts w:ascii="Segoe UI" w:hAnsi="Segoe UI" w:cs="Segoe UI"/>
      <w:sz w:val="18"/>
      <w:szCs w:val="18"/>
    </w:rPr>
  </w:style>
  <w:style w:type="paragraph" w:customStyle="1" w:styleId="Poznmkapodarou">
    <w:name w:val="Poznámka pod čarou"/>
    <w:basedOn w:val="Normln"/>
    <w:uiPriority w:val="99"/>
    <w:rsid w:val="00543DBE"/>
  </w:style>
  <w:style w:type="numbering" w:customStyle="1" w:styleId="VariantaB-odrky">
    <w:name w:val="Varianta B - odrážky"/>
    <w:rsid w:val="007102D2"/>
    <w:pPr>
      <w:numPr>
        <w:numId w:val="26"/>
      </w:numPr>
    </w:pPr>
  </w:style>
  <w:style w:type="numbering" w:customStyle="1" w:styleId="VariantaA-odrky">
    <w:name w:val="Varianta A - odrážky"/>
    <w:rsid w:val="00262DAF"/>
    <w:pPr>
      <w:numPr>
        <w:numId w:val="27"/>
      </w:numPr>
    </w:pPr>
  </w:style>
  <w:style w:type="numbering" w:customStyle="1" w:styleId="VariantaA-sla">
    <w:name w:val="Varianta A - čísla"/>
    <w:rsid w:val="00B50EE6"/>
    <w:pPr>
      <w:numPr>
        <w:numId w:val="28"/>
      </w:numPr>
    </w:pPr>
  </w:style>
  <w:style w:type="numbering" w:customStyle="1" w:styleId="VariantaB-sla">
    <w:name w:val="Varianta B - čísla"/>
    <w:uiPriority w:val="99"/>
    <w:rsid w:val="009F7F46"/>
    <w:pPr>
      <w:numPr>
        <w:numId w:val="19"/>
      </w:numPr>
    </w:pPr>
  </w:style>
  <w:style w:type="paragraph" w:customStyle="1" w:styleId="Normln1">
    <w:name w:val="Normální1"/>
    <w:uiPriority w:val="99"/>
    <w:rsid w:val="00C27548"/>
    <w:pPr>
      <w:suppressAutoHyphens/>
      <w:spacing w:after="200"/>
      <w:textAlignment w:val="baseline"/>
    </w:pPr>
    <w:rPr>
      <w:rFonts w:eastAsia="Arial Unicode MS" w:cs="F"/>
      <w:color w:val="00000A"/>
    </w:rPr>
  </w:style>
  <w:style w:type="paragraph" w:styleId="Zkladntext">
    <w:name w:val="Body Text"/>
    <w:basedOn w:val="Normln"/>
    <w:link w:val="ZkladntextChar1"/>
    <w:uiPriority w:val="99"/>
    <w:unhideWhenUsed/>
    <w:rsid w:val="00DC1E75"/>
    <w:pPr>
      <w:spacing w:after="120"/>
    </w:pPr>
  </w:style>
  <w:style w:type="character" w:customStyle="1" w:styleId="ZkladntextChar1">
    <w:name w:val="Základní text Char1"/>
    <w:basedOn w:val="Standardnpsmoodstavce"/>
    <w:link w:val="Zkladntext"/>
    <w:uiPriority w:val="99"/>
    <w:semiHidden/>
    <w:rsid w:val="00DC1E75"/>
    <w:rPr>
      <w:rFonts w:ascii="Arial" w:eastAsia="Times New Roman" w:hAnsi="Arial" w:cs="Times New Roman"/>
      <w:color w:val="00000A"/>
      <w:sz w:val="24"/>
      <w:szCs w:val="20"/>
      <w:lang w:eastAsia="ar-SA"/>
    </w:rPr>
  </w:style>
  <w:style w:type="paragraph" w:styleId="Zkladntext-prvnodsazen">
    <w:name w:val="Body Text First Indent"/>
    <w:basedOn w:val="Zkladntext"/>
    <w:link w:val="Zkladntext-prvnodsazenChar"/>
    <w:uiPriority w:val="99"/>
    <w:rsid w:val="00DC1E75"/>
    <w:pPr>
      <w:suppressAutoHyphens w:val="0"/>
      <w:spacing w:after="160" w:line="293" w:lineRule="auto"/>
      <w:ind w:firstLine="357"/>
    </w:pPr>
    <w:rPr>
      <w:rFonts w:ascii="Calibri" w:eastAsia="Droid Sans Fallback" w:hAnsi="Calibri" w:cs="Calibri"/>
      <w:color w:val="000000"/>
      <w:sz w:val="22"/>
      <w:szCs w:val="22"/>
      <w:lang w:eastAsia="en-US"/>
    </w:rPr>
  </w:style>
  <w:style w:type="character" w:customStyle="1" w:styleId="Zkladntext-prvnodsazenChar1">
    <w:name w:val="Základní text - první odsazený Char1"/>
    <w:basedOn w:val="ZkladntextChar1"/>
    <w:uiPriority w:val="99"/>
    <w:semiHidden/>
    <w:rsid w:val="00DC1E75"/>
    <w:rPr>
      <w:rFonts w:ascii="Arial" w:eastAsia="Times New Roman" w:hAnsi="Arial" w:cs="Times New Roman"/>
      <w:color w:val="00000A"/>
      <w:sz w:val="24"/>
      <w:szCs w:val="20"/>
      <w:lang w:eastAsia="ar-SA"/>
    </w:rPr>
  </w:style>
  <w:style w:type="paragraph" w:styleId="Revize">
    <w:name w:val="Revision"/>
    <w:hidden/>
    <w:uiPriority w:val="99"/>
    <w:semiHidden/>
    <w:rsid w:val="003C432D"/>
    <w:pPr>
      <w:spacing w:line="240" w:lineRule="auto"/>
    </w:pPr>
    <w:rPr>
      <w:rFonts w:ascii="Arial" w:eastAsia="Times New Roman" w:hAnsi="Arial" w:cs="Times New Roman"/>
      <w:color w:val="00000A"/>
      <w:sz w:val="24"/>
      <w:szCs w:val="20"/>
      <w:lang w:eastAsia="ar-SA"/>
    </w:rPr>
  </w:style>
  <w:style w:type="paragraph" w:styleId="Zhlav">
    <w:name w:val="header"/>
    <w:basedOn w:val="Normln"/>
    <w:link w:val="ZhlavChar"/>
    <w:uiPriority w:val="99"/>
    <w:unhideWhenUsed/>
    <w:rsid w:val="00CC03A1"/>
    <w:pPr>
      <w:tabs>
        <w:tab w:val="center" w:pos="4536"/>
        <w:tab w:val="right" w:pos="9072"/>
      </w:tabs>
    </w:pPr>
  </w:style>
  <w:style w:type="character" w:customStyle="1" w:styleId="ZhlavChar">
    <w:name w:val="Záhlaví Char"/>
    <w:basedOn w:val="Standardnpsmoodstavce"/>
    <w:link w:val="Zhlav"/>
    <w:uiPriority w:val="99"/>
    <w:rsid w:val="00CC03A1"/>
    <w:rPr>
      <w:rFonts w:ascii="Arial" w:eastAsia="Times New Roman" w:hAnsi="Arial" w:cs="Times New Roman"/>
      <w:color w:val="00000A"/>
      <w:sz w:val="24"/>
      <w:szCs w:val="20"/>
      <w:lang w:eastAsia="ar-SA"/>
    </w:rPr>
  </w:style>
  <w:style w:type="paragraph" w:styleId="Zpat">
    <w:name w:val="footer"/>
    <w:basedOn w:val="Normln"/>
    <w:link w:val="ZpatChar"/>
    <w:uiPriority w:val="99"/>
    <w:unhideWhenUsed/>
    <w:rsid w:val="00CC03A1"/>
    <w:pPr>
      <w:tabs>
        <w:tab w:val="center" w:pos="4536"/>
        <w:tab w:val="right" w:pos="9072"/>
      </w:tabs>
    </w:pPr>
  </w:style>
  <w:style w:type="character" w:customStyle="1" w:styleId="ZpatChar">
    <w:name w:val="Zápatí Char"/>
    <w:basedOn w:val="Standardnpsmoodstavce"/>
    <w:link w:val="Zpat"/>
    <w:uiPriority w:val="99"/>
    <w:rsid w:val="00CC03A1"/>
    <w:rPr>
      <w:rFonts w:ascii="Arial" w:eastAsia="Times New Roman" w:hAnsi="Arial" w:cs="Times New Roman"/>
      <w:color w:val="00000A"/>
      <w:sz w:val="24"/>
      <w:szCs w:val="20"/>
      <w:lang w:eastAsia="ar-SA"/>
    </w:rPr>
  </w:style>
  <w:style w:type="paragraph" w:styleId="Textvysvtlivek">
    <w:name w:val="endnote text"/>
    <w:basedOn w:val="Normln"/>
    <w:link w:val="TextvysvtlivekChar"/>
    <w:uiPriority w:val="99"/>
    <w:semiHidden/>
    <w:unhideWhenUsed/>
    <w:rsid w:val="005226D3"/>
    <w:rPr>
      <w:sz w:val="20"/>
    </w:rPr>
  </w:style>
  <w:style w:type="character" w:customStyle="1" w:styleId="TextvysvtlivekChar">
    <w:name w:val="Text vysvětlivek Char"/>
    <w:basedOn w:val="Standardnpsmoodstavce"/>
    <w:link w:val="Textvysvtlivek"/>
    <w:uiPriority w:val="99"/>
    <w:semiHidden/>
    <w:rsid w:val="005226D3"/>
    <w:rPr>
      <w:rFonts w:ascii="Arial" w:eastAsia="Times New Roman" w:hAnsi="Arial" w:cs="Times New Roman"/>
      <w:color w:val="00000A"/>
      <w:sz w:val="20"/>
      <w:szCs w:val="20"/>
      <w:lang w:eastAsia="ar-SA"/>
    </w:rPr>
  </w:style>
  <w:style w:type="character" w:styleId="Odkaznavysvtlivky">
    <w:name w:val="endnote reference"/>
    <w:basedOn w:val="Standardnpsmoodstavce"/>
    <w:uiPriority w:val="99"/>
    <w:semiHidden/>
    <w:unhideWhenUsed/>
    <w:rsid w:val="005226D3"/>
    <w:rPr>
      <w:vertAlign w:val="superscript"/>
    </w:rPr>
  </w:style>
  <w:style w:type="character" w:styleId="Siln">
    <w:name w:val="Strong"/>
    <w:uiPriority w:val="99"/>
    <w:qFormat/>
    <w:rsid w:val="00B37155"/>
    <w:rPr>
      <w:b/>
      <w:bCs/>
    </w:rPr>
  </w:style>
  <w:style w:type="paragraph" w:styleId="Normlnweb">
    <w:name w:val="Normal (Web)"/>
    <w:basedOn w:val="Normln"/>
    <w:uiPriority w:val="99"/>
    <w:unhideWhenUsed/>
    <w:rsid w:val="00F12007"/>
    <w:pPr>
      <w:suppressAutoHyphens w:val="0"/>
      <w:spacing w:before="100" w:beforeAutospacing="1" w:after="100" w:afterAutospacing="1"/>
    </w:pPr>
    <w:rPr>
      <w:rFonts w:ascii="Times New Roman" w:hAnsi="Times New Roman"/>
      <w:color w:val="auto"/>
      <w:szCs w:val="24"/>
      <w:lang w:eastAsia="cs-CZ"/>
    </w:rPr>
  </w:style>
  <w:style w:type="paragraph" w:customStyle="1" w:styleId="odstavec">
    <w:name w:val="odstavec"/>
    <w:basedOn w:val="Normln"/>
    <w:uiPriority w:val="99"/>
    <w:rsid w:val="00A14D5B"/>
    <w:pPr>
      <w:suppressAutoHyphens w:val="0"/>
      <w:spacing w:before="120"/>
      <w:ind w:firstLine="482"/>
      <w:jc w:val="both"/>
    </w:pPr>
    <w:rPr>
      <w:rFonts w:ascii="Times New Roman" w:hAnsi="Times New Roman"/>
      <w:noProof/>
      <w:color w:val="auto"/>
      <w:szCs w:val="24"/>
      <w:lang w:eastAsia="cs-CZ"/>
    </w:rPr>
  </w:style>
  <w:style w:type="paragraph" w:customStyle="1" w:styleId="Bstnzev">
    <w:name w:val="B_část název"/>
    <w:basedOn w:val="Nadpis2"/>
    <w:link w:val="BstnzevChar"/>
    <w:uiPriority w:val="99"/>
    <w:rsid w:val="0069445E"/>
  </w:style>
  <w:style w:type="character" w:customStyle="1" w:styleId="BstnzevChar">
    <w:name w:val="B_část název Char"/>
    <w:basedOn w:val="Nadpis2Char"/>
    <w:link w:val="Bstnzev"/>
    <w:uiPriority w:val="99"/>
    <w:rsid w:val="0069445E"/>
    <w:rPr>
      <w:rFonts w:ascii="Times New Roman" w:eastAsia="Times New Roman" w:hAnsi="Times New Roman" w:cs="Times New Roman"/>
      <w:b/>
      <w:color w:val="00000A"/>
      <w:sz w:val="24"/>
      <w:szCs w:val="26"/>
      <w:lang w:eastAsia="ar-SA"/>
    </w:rPr>
  </w:style>
  <w:style w:type="character" w:customStyle="1" w:styleId="TitleChar1">
    <w:name w:val="Title Char1"/>
    <w:basedOn w:val="Standardnpsmoodstavce"/>
    <w:uiPriority w:val="10"/>
    <w:rsid w:val="003D35EE"/>
    <w:rPr>
      <w:rFonts w:asciiTheme="majorHAnsi" w:eastAsiaTheme="majorEastAsia" w:hAnsiTheme="majorHAnsi" w:cstheme="majorBidi"/>
      <w:b/>
      <w:bCs/>
      <w:color w:val="00000A"/>
      <w:kern w:val="28"/>
      <w:sz w:val="32"/>
      <w:szCs w:val="32"/>
      <w:lang w:eastAsia="ar-SA"/>
    </w:rPr>
  </w:style>
  <w:style w:type="character" w:customStyle="1" w:styleId="IntenseQuoteChar1">
    <w:name w:val="Intense Quote Char1"/>
    <w:basedOn w:val="Standardnpsmoodstavce"/>
    <w:uiPriority w:val="30"/>
    <w:rsid w:val="003D35EE"/>
    <w:rPr>
      <w:rFonts w:ascii="Arial" w:eastAsia="Times New Roman" w:hAnsi="Arial" w:cs="Times New Roman"/>
      <w:b/>
      <w:bCs/>
      <w:i/>
      <w:iCs/>
      <w:color w:val="E31B23" w:themeColor="accent1"/>
      <w:sz w:val="24"/>
      <w:szCs w:val="20"/>
      <w:lang w:eastAsia="ar-SA"/>
    </w:rPr>
  </w:style>
  <w:style w:type="character" w:customStyle="1" w:styleId="SubtitleChar1">
    <w:name w:val="Subtitle Char1"/>
    <w:basedOn w:val="Standardnpsmoodstavce"/>
    <w:uiPriority w:val="11"/>
    <w:rsid w:val="003D35EE"/>
    <w:rPr>
      <w:rFonts w:asciiTheme="majorHAnsi" w:eastAsiaTheme="majorEastAsia" w:hAnsiTheme="majorHAnsi" w:cstheme="majorBidi"/>
      <w:color w:val="00000A"/>
      <w:sz w:val="24"/>
      <w:szCs w:val="24"/>
      <w:lang w:eastAsia="ar-SA"/>
    </w:rPr>
  </w:style>
  <w:style w:type="character" w:customStyle="1" w:styleId="QuoteChar1">
    <w:name w:val="Quote Char1"/>
    <w:basedOn w:val="Standardnpsmoodstavce"/>
    <w:uiPriority w:val="29"/>
    <w:rsid w:val="003D35EE"/>
    <w:rPr>
      <w:rFonts w:ascii="Arial" w:eastAsia="Times New Roman" w:hAnsi="Arial" w:cs="Times New Roman"/>
      <w:i/>
      <w:iCs/>
      <w:color w:val="000000" w:themeColor="text1"/>
      <w:sz w:val="24"/>
      <w:szCs w:val="20"/>
      <w:lang w:eastAsia="ar-SA"/>
    </w:rPr>
  </w:style>
  <w:style w:type="character" w:customStyle="1" w:styleId="DateChar1">
    <w:name w:val="Date Char1"/>
    <w:basedOn w:val="Standardnpsmoodstavce"/>
    <w:uiPriority w:val="99"/>
    <w:semiHidden/>
    <w:rsid w:val="003D35EE"/>
    <w:rPr>
      <w:rFonts w:ascii="Arial" w:eastAsia="Times New Roman" w:hAnsi="Arial" w:cs="Times New Roman"/>
      <w:color w:val="00000A"/>
      <w:sz w:val="24"/>
      <w:szCs w:val="20"/>
      <w:lang w:eastAsia="ar-SA"/>
    </w:rPr>
  </w:style>
  <w:style w:type="character" w:customStyle="1" w:styleId="FootnoteTextChar1">
    <w:name w:val="Footnote Text Char1"/>
    <w:basedOn w:val="Standardnpsmoodstavce"/>
    <w:uiPriority w:val="99"/>
    <w:semiHidden/>
    <w:rsid w:val="003D35EE"/>
    <w:rPr>
      <w:rFonts w:ascii="Arial" w:eastAsia="Times New Roman" w:hAnsi="Arial" w:cs="Times New Roman"/>
      <w:color w:val="00000A"/>
      <w:sz w:val="20"/>
      <w:szCs w:val="20"/>
      <w:lang w:eastAsia="ar-SA"/>
    </w:rPr>
  </w:style>
  <w:style w:type="character" w:customStyle="1" w:styleId="CommentTextChar1">
    <w:name w:val="Comment Text Char1"/>
    <w:basedOn w:val="Standardnpsmoodstavce"/>
    <w:uiPriority w:val="99"/>
    <w:semiHidden/>
    <w:rsid w:val="003D35EE"/>
    <w:rPr>
      <w:rFonts w:ascii="Arial" w:eastAsia="Times New Roman" w:hAnsi="Arial" w:cs="Times New Roman"/>
      <w:color w:val="00000A"/>
      <w:sz w:val="20"/>
      <w:szCs w:val="20"/>
      <w:lang w:eastAsia="ar-SA"/>
    </w:rPr>
  </w:style>
  <w:style w:type="character" w:customStyle="1" w:styleId="CommentSubjectChar1">
    <w:name w:val="Comment Subject Char1"/>
    <w:basedOn w:val="TextkomenteChar"/>
    <w:uiPriority w:val="99"/>
    <w:semiHidden/>
    <w:rsid w:val="003D35EE"/>
    <w:rPr>
      <w:rFonts w:ascii="Arial" w:eastAsia="Times New Roman" w:hAnsi="Arial" w:cs="Times New Roman"/>
      <w:b/>
      <w:bCs/>
      <w:color w:val="00000A"/>
      <w:sz w:val="20"/>
      <w:szCs w:val="20"/>
      <w:lang w:eastAsia="ar-SA" w:bidi="ar-SA"/>
    </w:rPr>
  </w:style>
  <w:style w:type="character" w:customStyle="1" w:styleId="BalloonTextChar1">
    <w:name w:val="Balloon Text Char1"/>
    <w:basedOn w:val="Standardnpsmoodstavce"/>
    <w:uiPriority w:val="99"/>
    <w:semiHidden/>
    <w:rsid w:val="003D35EE"/>
    <w:rPr>
      <w:rFonts w:ascii="Times New Roman" w:eastAsia="Times New Roman" w:hAnsi="Times New Roman" w:cs="Times New Roman"/>
      <w:color w:val="00000A"/>
      <w:sz w:val="0"/>
      <w:szCs w:val="0"/>
      <w:lang w:eastAsia="ar-SA"/>
    </w:rPr>
  </w:style>
  <w:style w:type="character" w:customStyle="1" w:styleId="BodyTextFirstIndentChar1">
    <w:name w:val="Body Text First Indent Char1"/>
    <w:basedOn w:val="ZkladntextChar1"/>
    <w:uiPriority w:val="99"/>
    <w:semiHidden/>
    <w:rsid w:val="003D35EE"/>
    <w:rPr>
      <w:rFonts w:ascii="Arial" w:eastAsia="Times New Roman" w:hAnsi="Arial" w:cs="Times New Roman"/>
      <w:color w:val="00000A"/>
      <w:sz w:val="24"/>
      <w:szCs w:val="20"/>
      <w:lang w:eastAsia="ar-SA" w:bidi="ar-SA"/>
    </w:rPr>
  </w:style>
  <w:style w:type="character" w:styleId="Hypertextovodkaz">
    <w:name w:val="Hyperlink"/>
    <w:basedOn w:val="Standardnpsmoodstavce"/>
    <w:uiPriority w:val="99"/>
    <w:rsid w:val="00AA7CC7"/>
    <w:rPr>
      <w:rFonts w:cs="Times New Roman"/>
      <w:color w:val="004B8D"/>
      <w:u w:val="single"/>
    </w:rPr>
  </w:style>
  <w:style w:type="paragraph" w:styleId="Zkladntextodsazen">
    <w:name w:val="Body Text Indent"/>
    <w:basedOn w:val="Normln"/>
    <w:uiPriority w:val="99"/>
    <w:rsid w:val="00A620EE"/>
    <w:pPr>
      <w:suppressAutoHyphens w:val="0"/>
      <w:spacing w:after="160" w:line="293" w:lineRule="auto"/>
      <w:ind w:left="357"/>
    </w:pPr>
    <w:rPr>
      <w:rFonts w:ascii="Calibri" w:eastAsia="Calibri" w:hAnsi="Calibri"/>
      <w:color w:val="000000"/>
      <w:sz w:val="22"/>
      <w:szCs w:val="22"/>
      <w:lang w:eastAsia="en-US"/>
    </w:rPr>
  </w:style>
  <w:style w:type="character" w:customStyle="1" w:styleId="ZkladntextodsazenChar1">
    <w:name w:val="Základní text odsazený Char1"/>
    <w:basedOn w:val="Standardnpsmoodstavce"/>
    <w:uiPriority w:val="99"/>
    <w:semiHidden/>
    <w:rsid w:val="00A620EE"/>
    <w:rPr>
      <w:rFonts w:ascii="Arial" w:eastAsia="Times New Roman" w:hAnsi="Arial" w:cs="Times New Roman"/>
      <w:color w:val="00000A"/>
      <w:sz w:val="24"/>
      <w:szCs w:val="20"/>
      <w:lang w:eastAsia="ar-SA"/>
    </w:rPr>
  </w:style>
  <w:style w:type="paragraph" w:customStyle="1" w:styleId="Normlnodsazen">
    <w:name w:val="Normální_odsazený"/>
    <w:basedOn w:val="Normln"/>
    <w:uiPriority w:val="99"/>
    <w:rsid w:val="00A620EE"/>
    <w:pPr>
      <w:spacing w:after="160" w:line="340" w:lineRule="exact"/>
      <w:ind w:left="284"/>
    </w:pPr>
    <w:rPr>
      <w:rFonts w:ascii="Calibri" w:hAnsi="Calibri"/>
      <w:sz w:val="22"/>
      <w:szCs w:val="24"/>
      <w:lang w:eastAsia="en-US"/>
    </w:rPr>
  </w:style>
  <w:style w:type="paragraph" w:styleId="Bezmezer">
    <w:name w:val="No Spacing"/>
    <w:uiPriority w:val="99"/>
    <w:qFormat/>
    <w:rsid w:val="00A620EE"/>
    <w:pPr>
      <w:suppressAutoHyphens/>
      <w:spacing w:line="240" w:lineRule="auto"/>
    </w:pPr>
    <w:rPr>
      <w:rFonts w:eastAsia="Calibri" w:cs="Times New Roman"/>
      <w:color w:val="00000A"/>
      <w:lang w:eastAsia="cs-CZ"/>
    </w:rPr>
  </w:style>
  <w:style w:type="paragraph" w:customStyle="1" w:styleId="Default">
    <w:name w:val="Default"/>
    <w:rsid w:val="00A620EE"/>
    <w:pPr>
      <w:suppressAutoHyphens/>
      <w:spacing w:line="240" w:lineRule="auto"/>
    </w:pPr>
    <w:rPr>
      <w:rFonts w:ascii="Times New Roman" w:eastAsia="Calibri" w:hAnsi="Times New Roman" w:cs="Times New Roman"/>
      <w:color w:val="000000"/>
      <w:sz w:val="24"/>
      <w:szCs w:val="24"/>
    </w:rPr>
  </w:style>
  <w:style w:type="paragraph" w:customStyle="1" w:styleId="CM1">
    <w:name w:val="CM1"/>
    <w:basedOn w:val="Default"/>
    <w:next w:val="Default"/>
    <w:uiPriority w:val="99"/>
    <w:rsid w:val="00A620EE"/>
    <w:pPr>
      <w:suppressAutoHyphens w:val="0"/>
      <w:autoSpaceDE w:val="0"/>
      <w:autoSpaceDN w:val="0"/>
      <w:adjustRightInd w:val="0"/>
    </w:pPr>
    <w:rPr>
      <w:rFonts w:ascii="EUAlbertina" w:hAnsi="EUAlbertina"/>
      <w:color w:val="auto"/>
      <w:lang w:eastAsia="cs-CZ"/>
    </w:rPr>
  </w:style>
  <w:style w:type="paragraph" w:customStyle="1" w:styleId="CM3">
    <w:name w:val="CM3"/>
    <w:basedOn w:val="Default"/>
    <w:next w:val="Default"/>
    <w:uiPriority w:val="99"/>
    <w:rsid w:val="00A620EE"/>
    <w:pPr>
      <w:suppressAutoHyphens w:val="0"/>
      <w:autoSpaceDE w:val="0"/>
      <w:autoSpaceDN w:val="0"/>
      <w:adjustRightInd w:val="0"/>
    </w:pPr>
    <w:rPr>
      <w:rFonts w:ascii="EUAlbertina" w:hAnsi="EUAlbertina"/>
      <w:color w:val="auto"/>
      <w:lang w:eastAsia="cs-CZ"/>
    </w:rPr>
  </w:style>
  <w:style w:type="table" w:styleId="Mkatabulky">
    <w:name w:val="Table Grid"/>
    <w:basedOn w:val="Normlntabulka"/>
    <w:uiPriority w:val="59"/>
    <w:rsid w:val="00A620EE"/>
    <w:pPr>
      <w:spacing w:line="240" w:lineRule="auto"/>
    </w:pPr>
    <w:rPr>
      <w:rFonts w:eastAsia="Calibri" w:cs="Times New Roman"/>
      <w:lang w:eastAsia="cs-CZ"/>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TextpoznpodarouChar1">
    <w:name w:val="Text pozn. pod čarou Char1"/>
    <w:basedOn w:val="Standardnpsmoodstavce"/>
    <w:uiPriority w:val="99"/>
    <w:semiHidden/>
    <w:rsid w:val="00A620EE"/>
    <w:rPr>
      <w:color w:val="000000"/>
      <w:sz w:val="20"/>
      <w:szCs w:val="20"/>
      <w:lang w:eastAsia="en-US"/>
    </w:rPr>
  </w:style>
  <w:style w:type="paragraph" w:customStyle="1" w:styleId="Textbodu">
    <w:name w:val="Text bodu"/>
    <w:basedOn w:val="Normln"/>
    <w:rsid w:val="00A620EE"/>
    <w:pPr>
      <w:numPr>
        <w:ilvl w:val="2"/>
        <w:numId w:val="40"/>
      </w:numPr>
      <w:suppressAutoHyphens w:val="0"/>
      <w:jc w:val="both"/>
      <w:outlineLvl w:val="8"/>
    </w:pPr>
    <w:rPr>
      <w:rFonts w:ascii="Times New Roman" w:hAnsi="Times New Roman"/>
      <w:color w:val="auto"/>
      <w:lang w:eastAsia="cs-CZ"/>
    </w:rPr>
  </w:style>
  <w:style w:type="paragraph" w:customStyle="1" w:styleId="Textpsmene">
    <w:name w:val="Text písmene"/>
    <w:basedOn w:val="Normln"/>
    <w:rsid w:val="00A620EE"/>
    <w:pPr>
      <w:numPr>
        <w:ilvl w:val="1"/>
        <w:numId w:val="40"/>
      </w:numPr>
      <w:suppressAutoHyphens w:val="0"/>
      <w:jc w:val="both"/>
      <w:outlineLvl w:val="7"/>
    </w:pPr>
    <w:rPr>
      <w:rFonts w:ascii="Times New Roman" w:hAnsi="Times New Roman"/>
      <w:color w:val="auto"/>
      <w:lang w:eastAsia="cs-CZ"/>
    </w:rPr>
  </w:style>
  <w:style w:type="paragraph" w:customStyle="1" w:styleId="Textodstavce">
    <w:name w:val="Text odstavce"/>
    <w:basedOn w:val="Normln"/>
    <w:rsid w:val="00A620EE"/>
    <w:pPr>
      <w:numPr>
        <w:numId w:val="40"/>
      </w:numPr>
      <w:tabs>
        <w:tab w:val="left" w:pos="851"/>
      </w:tabs>
      <w:suppressAutoHyphens w:val="0"/>
      <w:spacing w:before="120" w:after="120"/>
      <w:jc w:val="both"/>
      <w:outlineLvl w:val="6"/>
    </w:pPr>
    <w:rPr>
      <w:rFonts w:ascii="Times New Roman" w:hAnsi="Times New Roman"/>
      <w:color w:val="auto"/>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454864">
      <w:bodyDiv w:val="1"/>
      <w:marLeft w:val="0"/>
      <w:marRight w:val="0"/>
      <w:marTop w:val="0"/>
      <w:marBottom w:val="0"/>
      <w:divBdr>
        <w:top w:val="none" w:sz="0" w:space="0" w:color="auto"/>
        <w:left w:val="none" w:sz="0" w:space="0" w:color="auto"/>
        <w:bottom w:val="none" w:sz="0" w:space="0" w:color="auto"/>
        <w:right w:val="none" w:sz="0" w:space="0" w:color="auto"/>
      </w:divBdr>
    </w:div>
    <w:div w:id="234323726">
      <w:bodyDiv w:val="1"/>
      <w:marLeft w:val="0"/>
      <w:marRight w:val="0"/>
      <w:marTop w:val="0"/>
      <w:marBottom w:val="0"/>
      <w:divBdr>
        <w:top w:val="none" w:sz="0" w:space="0" w:color="auto"/>
        <w:left w:val="none" w:sz="0" w:space="0" w:color="auto"/>
        <w:bottom w:val="none" w:sz="0" w:space="0" w:color="auto"/>
        <w:right w:val="none" w:sz="0" w:space="0" w:color="auto"/>
      </w:divBdr>
    </w:div>
    <w:div w:id="264117581">
      <w:bodyDiv w:val="1"/>
      <w:marLeft w:val="0"/>
      <w:marRight w:val="0"/>
      <w:marTop w:val="0"/>
      <w:marBottom w:val="0"/>
      <w:divBdr>
        <w:top w:val="none" w:sz="0" w:space="0" w:color="auto"/>
        <w:left w:val="none" w:sz="0" w:space="0" w:color="auto"/>
        <w:bottom w:val="none" w:sz="0" w:space="0" w:color="auto"/>
        <w:right w:val="none" w:sz="0" w:space="0" w:color="auto"/>
      </w:divBdr>
    </w:div>
    <w:div w:id="277687812">
      <w:bodyDiv w:val="1"/>
      <w:marLeft w:val="0"/>
      <w:marRight w:val="0"/>
      <w:marTop w:val="0"/>
      <w:marBottom w:val="0"/>
      <w:divBdr>
        <w:top w:val="none" w:sz="0" w:space="0" w:color="auto"/>
        <w:left w:val="none" w:sz="0" w:space="0" w:color="auto"/>
        <w:bottom w:val="none" w:sz="0" w:space="0" w:color="auto"/>
        <w:right w:val="none" w:sz="0" w:space="0" w:color="auto"/>
      </w:divBdr>
    </w:div>
    <w:div w:id="340010373">
      <w:bodyDiv w:val="1"/>
      <w:marLeft w:val="0"/>
      <w:marRight w:val="0"/>
      <w:marTop w:val="0"/>
      <w:marBottom w:val="0"/>
      <w:divBdr>
        <w:top w:val="none" w:sz="0" w:space="0" w:color="auto"/>
        <w:left w:val="none" w:sz="0" w:space="0" w:color="auto"/>
        <w:bottom w:val="none" w:sz="0" w:space="0" w:color="auto"/>
        <w:right w:val="none" w:sz="0" w:space="0" w:color="auto"/>
      </w:divBdr>
    </w:div>
    <w:div w:id="525682580">
      <w:bodyDiv w:val="1"/>
      <w:marLeft w:val="0"/>
      <w:marRight w:val="0"/>
      <w:marTop w:val="0"/>
      <w:marBottom w:val="0"/>
      <w:divBdr>
        <w:top w:val="none" w:sz="0" w:space="0" w:color="auto"/>
        <w:left w:val="none" w:sz="0" w:space="0" w:color="auto"/>
        <w:bottom w:val="none" w:sz="0" w:space="0" w:color="auto"/>
        <w:right w:val="none" w:sz="0" w:space="0" w:color="auto"/>
      </w:divBdr>
    </w:div>
    <w:div w:id="796485592">
      <w:bodyDiv w:val="1"/>
      <w:marLeft w:val="0"/>
      <w:marRight w:val="0"/>
      <w:marTop w:val="0"/>
      <w:marBottom w:val="0"/>
      <w:divBdr>
        <w:top w:val="none" w:sz="0" w:space="0" w:color="auto"/>
        <w:left w:val="none" w:sz="0" w:space="0" w:color="auto"/>
        <w:bottom w:val="none" w:sz="0" w:space="0" w:color="auto"/>
        <w:right w:val="none" w:sz="0" w:space="0" w:color="auto"/>
      </w:divBdr>
    </w:div>
    <w:div w:id="849102723">
      <w:bodyDiv w:val="1"/>
      <w:marLeft w:val="0"/>
      <w:marRight w:val="0"/>
      <w:marTop w:val="0"/>
      <w:marBottom w:val="0"/>
      <w:divBdr>
        <w:top w:val="none" w:sz="0" w:space="0" w:color="auto"/>
        <w:left w:val="none" w:sz="0" w:space="0" w:color="auto"/>
        <w:bottom w:val="none" w:sz="0" w:space="0" w:color="auto"/>
        <w:right w:val="none" w:sz="0" w:space="0" w:color="auto"/>
      </w:divBdr>
    </w:div>
    <w:div w:id="880363655">
      <w:bodyDiv w:val="1"/>
      <w:marLeft w:val="0"/>
      <w:marRight w:val="0"/>
      <w:marTop w:val="0"/>
      <w:marBottom w:val="0"/>
      <w:divBdr>
        <w:top w:val="none" w:sz="0" w:space="0" w:color="auto"/>
        <w:left w:val="none" w:sz="0" w:space="0" w:color="auto"/>
        <w:bottom w:val="none" w:sz="0" w:space="0" w:color="auto"/>
        <w:right w:val="none" w:sz="0" w:space="0" w:color="auto"/>
      </w:divBdr>
    </w:div>
    <w:div w:id="997226179">
      <w:bodyDiv w:val="1"/>
      <w:marLeft w:val="0"/>
      <w:marRight w:val="0"/>
      <w:marTop w:val="0"/>
      <w:marBottom w:val="0"/>
      <w:divBdr>
        <w:top w:val="none" w:sz="0" w:space="0" w:color="auto"/>
        <w:left w:val="none" w:sz="0" w:space="0" w:color="auto"/>
        <w:bottom w:val="none" w:sz="0" w:space="0" w:color="auto"/>
        <w:right w:val="none" w:sz="0" w:space="0" w:color="auto"/>
      </w:divBdr>
    </w:div>
    <w:div w:id="1135492585">
      <w:bodyDiv w:val="1"/>
      <w:marLeft w:val="0"/>
      <w:marRight w:val="0"/>
      <w:marTop w:val="0"/>
      <w:marBottom w:val="0"/>
      <w:divBdr>
        <w:top w:val="none" w:sz="0" w:space="0" w:color="auto"/>
        <w:left w:val="none" w:sz="0" w:space="0" w:color="auto"/>
        <w:bottom w:val="none" w:sz="0" w:space="0" w:color="auto"/>
        <w:right w:val="none" w:sz="0" w:space="0" w:color="auto"/>
      </w:divBdr>
    </w:div>
    <w:div w:id="1437867265">
      <w:bodyDiv w:val="1"/>
      <w:marLeft w:val="0"/>
      <w:marRight w:val="0"/>
      <w:marTop w:val="0"/>
      <w:marBottom w:val="0"/>
      <w:divBdr>
        <w:top w:val="none" w:sz="0" w:space="0" w:color="auto"/>
        <w:left w:val="none" w:sz="0" w:space="0" w:color="auto"/>
        <w:bottom w:val="none" w:sz="0" w:space="0" w:color="auto"/>
        <w:right w:val="none" w:sz="0" w:space="0" w:color="auto"/>
      </w:divBdr>
    </w:div>
    <w:div w:id="1583486015">
      <w:bodyDiv w:val="1"/>
      <w:marLeft w:val="0"/>
      <w:marRight w:val="0"/>
      <w:marTop w:val="0"/>
      <w:marBottom w:val="0"/>
      <w:divBdr>
        <w:top w:val="none" w:sz="0" w:space="0" w:color="auto"/>
        <w:left w:val="none" w:sz="0" w:space="0" w:color="auto"/>
        <w:bottom w:val="none" w:sz="0" w:space="0" w:color="auto"/>
        <w:right w:val="none" w:sz="0" w:space="0" w:color="auto"/>
      </w:divBdr>
    </w:div>
    <w:div w:id="1663049066">
      <w:bodyDiv w:val="1"/>
      <w:marLeft w:val="0"/>
      <w:marRight w:val="0"/>
      <w:marTop w:val="0"/>
      <w:marBottom w:val="0"/>
      <w:divBdr>
        <w:top w:val="none" w:sz="0" w:space="0" w:color="auto"/>
        <w:left w:val="none" w:sz="0" w:space="0" w:color="auto"/>
        <w:bottom w:val="none" w:sz="0" w:space="0" w:color="auto"/>
        <w:right w:val="none" w:sz="0" w:space="0" w:color="auto"/>
      </w:divBdr>
    </w:div>
    <w:div w:id="19875899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C4A204-89C7-47C9-A155-3C0C0369B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F0D251F2.dotm</Template>
  <TotalTime>63</TotalTime>
  <Pages>67</Pages>
  <Words>25001</Words>
  <Characters>147508</Characters>
  <Application>Microsoft Office Word</Application>
  <DocSecurity>0</DocSecurity>
  <Lines>1229</Lines>
  <Paragraphs>344</Paragraphs>
  <ScaleCrop>false</ScaleCrop>
  <HeadingPairs>
    <vt:vector size="2" baseType="variant">
      <vt:variant>
        <vt:lpstr>Název</vt:lpstr>
      </vt:variant>
      <vt:variant>
        <vt:i4>1</vt:i4>
      </vt:variant>
    </vt:vector>
  </HeadingPairs>
  <TitlesOfParts>
    <vt:vector size="1" baseType="lpstr">
      <vt:lpstr>Normal MPO B&amp;W</vt:lpstr>
    </vt:vector>
  </TitlesOfParts>
  <Company>Ministerstvo průmyslu a obchodu</Company>
  <LinksUpToDate>false</LinksUpToDate>
  <CharactersWithSpaces>172165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Normal MPO B&amp;W</dc:title>
  <dc:subject>Prázdná šablona obsahující styly v černobílém provedení</dc:subject>
  <dc:creator>BJ</dc:creator>
  <cp:lastModifiedBy>Budinský Jan</cp:lastModifiedBy>
  <cp:revision>9</cp:revision>
  <cp:lastPrinted>2021-01-04T09:24:00Z</cp:lastPrinted>
  <dcterms:created xsi:type="dcterms:W3CDTF">2020-12-16T11:40:00Z</dcterms:created>
  <dcterms:modified xsi:type="dcterms:W3CDTF">2021-01-07T09:53:00Z</dcterms:modified>
  <dc:language>cs-CZ</dc:language>
</cp:coreProperties>
</file>