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1B" w:rsidRPr="00577B1B" w:rsidRDefault="00577B1B" w:rsidP="00577B1B">
      <w:pPr>
        <w:pStyle w:val="PS-hlavika1"/>
        <w:jc w:val="right"/>
        <w:rPr>
          <w:b w:val="0"/>
          <w:i w:val="0"/>
        </w:rPr>
      </w:pPr>
      <w:r>
        <w:rPr>
          <w:b w:val="0"/>
          <w:i w:val="0"/>
        </w:rPr>
        <w:t>PS200157308</w:t>
      </w:r>
    </w:p>
    <w:p w:rsidR="00577B1B" w:rsidRPr="00577B1B" w:rsidRDefault="00577B1B" w:rsidP="00577B1B">
      <w:pPr>
        <w:pStyle w:val="Bezmezer"/>
      </w:pPr>
    </w:p>
    <w:p w:rsidR="00016E0F" w:rsidRDefault="00016E0F" w:rsidP="00016E0F">
      <w:pPr>
        <w:pStyle w:val="PS-hlavika1"/>
      </w:pPr>
      <w:r>
        <w:t>Parlament České republiky</w:t>
      </w:r>
    </w:p>
    <w:p w:rsidR="00016E0F" w:rsidRDefault="00016E0F" w:rsidP="00016E0F">
      <w:pPr>
        <w:pStyle w:val="PS-hlavika2"/>
      </w:pPr>
      <w:r>
        <w:t>POSLANECKÁ SNĚMOVNA</w:t>
      </w:r>
    </w:p>
    <w:p w:rsidR="00016E0F" w:rsidRDefault="00016E0F" w:rsidP="00016E0F">
      <w:pPr>
        <w:pStyle w:val="PS-hlavika2"/>
      </w:pPr>
      <w:r>
        <w:t>2020</w:t>
      </w:r>
    </w:p>
    <w:p w:rsidR="00016E0F" w:rsidRDefault="00016E0F" w:rsidP="00016E0F">
      <w:pPr>
        <w:pStyle w:val="PS-hlavika1"/>
      </w:pPr>
      <w:r>
        <w:t>8. volební období</w:t>
      </w:r>
    </w:p>
    <w:p w:rsidR="00016E0F" w:rsidRDefault="00824FEA" w:rsidP="00016E0F">
      <w:pPr>
        <w:pStyle w:val="PS-slousnesen"/>
      </w:pPr>
      <w:r>
        <w:t>221</w:t>
      </w:r>
    </w:p>
    <w:p w:rsidR="00016E0F" w:rsidRDefault="00016E0F" w:rsidP="00016E0F">
      <w:pPr>
        <w:pStyle w:val="PS-hlavika3"/>
      </w:pPr>
      <w:r>
        <w:t>USNESENÍ</w:t>
      </w:r>
    </w:p>
    <w:p w:rsidR="00016E0F" w:rsidRDefault="00016E0F" w:rsidP="00016E0F">
      <w:pPr>
        <w:pStyle w:val="PS-hlavika1"/>
      </w:pPr>
      <w:r>
        <w:t>ústavně právního výboru</w:t>
      </w:r>
    </w:p>
    <w:p w:rsidR="00016E0F" w:rsidRDefault="00016E0F" w:rsidP="00016E0F">
      <w:pPr>
        <w:pStyle w:val="PS-hlavika1"/>
      </w:pPr>
      <w:r>
        <w:t>z 68. schůze</w:t>
      </w:r>
    </w:p>
    <w:p w:rsidR="00016E0F" w:rsidRDefault="00016E0F" w:rsidP="00016E0F">
      <w:pPr>
        <w:pStyle w:val="PS-hlavika1"/>
      </w:pPr>
      <w:r>
        <w:t>dne 23. září 2020</w:t>
      </w:r>
    </w:p>
    <w:p w:rsidR="00016E0F" w:rsidRDefault="00016E0F" w:rsidP="00016E0F">
      <w:pPr>
        <w:pStyle w:val="Bezmezer"/>
      </w:pPr>
    </w:p>
    <w:p w:rsidR="00016E0F" w:rsidRDefault="00016E0F" w:rsidP="00016E0F">
      <w:pPr>
        <w:pStyle w:val="PS-pedmtusnesen"/>
        <w:pBdr>
          <w:bottom w:val="single" w:sz="4" w:space="7" w:color="auto"/>
        </w:pBdr>
        <w:spacing w:before="0" w:after="0"/>
      </w:pPr>
      <w:r w:rsidRPr="00410C96">
        <w:rPr>
          <w:shd w:val="clear" w:color="auto" w:fill="FFFFFF"/>
        </w:rPr>
        <w:t xml:space="preserve">Vládní návrh zákona, kterým se mění zákon č. </w:t>
      </w:r>
      <w:r>
        <w:rPr>
          <w:shd w:val="clear" w:color="auto" w:fill="FFFFFF"/>
        </w:rPr>
        <w:t>99/1963 Sb., občanský soudní řád</w:t>
      </w:r>
      <w:r w:rsidRPr="00410C96">
        <w:rPr>
          <w:shd w:val="clear" w:color="auto" w:fill="FFFFFF"/>
        </w:rPr>
        <w:t xml:space="preserve">, ve znění pozdějších předpisů, </w:t>
      </w:r>
      <w:r>
        <w:rPr>
          <w:shd w:val="clear" w:color="auto" w:fill="FFFFFF"/>
        </w:rPr>
        <w:t xml:space="preserve">zákon č. 120/2001 Sb., o soudních exekutorech a exekuční činnosti (exekuční řád) a o změně dalších zákonů, ve znění pozdějších předpisů, </w:t>
      </w:r>
      <w:r w:rsidRPr="00410C96">
        <w:rPr>
          <w:shd w:val="clear" w:color="auto" w:fill="FFFFFF"/>
        </w:rPr>
        <w:t xml:space="preserve">a </w:t>
      </w:r>
      <w:r>
        <w:rPr>
          <w:shd w:val="clear" w:color="auto" w:fill="FFFFFF"/>
        </w:rPr>
        <w:t xml:space="preserve">některé </w:t>
      </w:r>
      <w:r w:rsidRPr="00410C96">
        <w:rPr>
          <w:shd w:val="clear" w:color="auto" w:fill="FFFFFF"/>
        </w:rPr>
        <w:t>další zákony</w:t>
      </w:r>
      <w:r>
        <w:t xml:space="preserve"> (tisk 545</w:t>
      </w:r>
      <w:r w:rsidRPr="00410C96">
        <w:t>)</w:t>
      </w:r>
    </w:p>
    <w:p w:rsidR="00016E0F" w:rsidRDefault="00016E0F" w:rsidP="00016E0F">
      <w:pPr>
        <w:pStyle w:val="PS-uvodnodstavec"/>
        <w:spacing w:after="0"/>
        <w:ind w:firstLine="708"/>
      </w:pPr>
    </w:p>
    <w:p w:rsidR="00016E0F" w:rsidRDefault="00016E0F" w:rsidP="00016E0F">
      <w:pPr>
        <w:pStyle w:val="PS-uvodnodstavec"/>
        <w:spacing w:after="0"/>
        <w:ind w:firstLine="708"/>
      </w:pPr>
      <w:r>
        <w:t xml:space="preserve">Po vyjádření náměstka ministryně spravedlnosti Mgr. Michala Fraňka, zpravodaje </w:t>
      </w:r>
      <w:proofErr w:type="spellStart"/>
      <w:r>
        <w:t>posl</w:t>
      </w:r>
      <w:proofErr w:type="spellEnd"/>
      <w:r>
        <w:t xml:space="preserve">. </w:t>
      </w:r>
      <w:r w:rsidR="003A7E60">
        <w:t xml:space="preserve">JUDr. Jana Chvojky </w:t>
      </w:r>
      <w:r>
        <w:t xml:space="preserve">a </w:t>
      </w:r>
      <w:r>
        <w:rPr>
          <w:bCs/>
        </w:rPr>
        <w:t>p</w:t>
      </w:r>
      <w:r>
        <w:t>o rozpravě</w:t>
      </w:r>
    </w:p>
    <w:p w:rsidR="00016E0F" w:rsidRDefault="00016E0F" w:rsidP="00016E0F">
      <w:pPr>
        <w:pStyle w:val="PS-uvodnodstavec"/>
        <w:spacing w:after="0"/>
        <w:ind w:left="360" w:firstLine="0"/>
      </w:pPr>
    </w:p>
    <w:p w:rsidR="00016E0F" w:rsidRDefault="00016E0F" w:rsidP="00016E0F">
      <w:pPr>
        <w:pStyle w:val="PS-uvodnodstavec"/>
        <w:spacing w:after="0"/>
        <w:ind w:left="360" w:firstLine="0"/>
      </w:pPr>
      <w:r w:rsidRPr="000C399A">
        <w:t>ústavně právní výbor</w:t>
      </w:r>
    </w:p>
    <w:p w:rsidR="00016E0F" w:rsidRDefault="00016E0F" w:rsidP="00016E0F"/>
    <w:p w:rsidR="00016E0F" w:rsidRDefault="00016E0F" w:rsidP="00016E0F">
      <w:pPr>
        <w:pStyle w:val="PS-slovanseznam"/>
      </w:pPr>
      <w:r w:rsidRPr="00FC2A3C">
        <w:rPr>
          <w:rStyle w:val="proloenChar"/>
        </w:rPr>
        <w:t>doporučuje</w:t>
      </w:r>
      <w:r w:rsidRPr="00FC2A3C">
        <w:t xml:space="preserve"> Poslanecké sněmovně Parlamentu, aby návrh schválila,</w:t>
      </w:r>
    </w:p>
    <w:p w:rsidR="00016E0F" w:rsidRDefault="00016E0F" w:rsidP="00016E0F">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BB1EE1" w:rsidRDefault="00BB1EE1" w:rsidP="00B33832">
      <w:pPr>
        <w:shd w:val="clear" w:color="auto" w:fill="FFFFFF"/>
        <w:spacing w:line="20" w:lineRule="atLeast"/>
        <w:rPr>
          <w:b/>
          <w:bCs/>
          <w:i/>
          <w:sz w:val="24"/>
          <w:u w:val="single"/>
        </w:rPr>
      </w:pPr>
    </w:p>
    <w:p w:rsidR="00B33832" w:rsidRPr="00181CD6" w:rsidRDefault="00B33832" w:rsidP="00B33832">
      <w:pPr>
        <w:shd w:val="clear" w:color="auto" w:fill="FFFFFF"/>
        <w:spacing w:line="20" w:lineRule="atLeast"/>
        <w:rPr>
          <w:b/>
          <w:bCs/>
          <w:sz w:val="24"/>
        </w:rPr>
      </w:pPr>
      <w:r w:rsidRPr="00181CD6">
        <w:rPr>
          <w:b/>
          <w:bCs/>
          <w:sz w:val="24"/>
        </w:rPr>
        <w:t>I. zpřesňující úpravy o.</w:t>
      </w:r>
      <w:r w:rsidR="000A0D3A">
        <w:rPr>
          <w:b/>
          <w:bCs/>
          <w:sz w:val="24"/>
        </w:rPr>
        <w:t xml:space="preserve"> </w:t>
      </w:r>
      <w:r w:rsidRPr="00181CD6">
        <w:rPr>
          <w:b/>
          <w:bCs/>
          <w:sz w:val="24"/>
        </w:rPr>
        <w:t>s.</w:t>
      </w:r>
      <w:r w:rsidR="000A0D3A">
        <w:rPr>
          <w:b/>
          <w:bCs/>
          <w:sz w:val="24"/>
        </w:rPr>
        <w:t xml:space="preserve"> </w:t>
      </w:r>
      <w:r w:rsidRPr="00181CD6">
        <w:rPr>
          <w:b/>
          <w:bCs/>
          <w:sz w:val="24"/>
        </w:rPr>
        <w:t>ř.</w:t>
      </w:r>
    </w:p>
    <w:p w:rsidR="00B33832" w:rsidRDefault="00B33832" w:rsidP="00B33832">
      <w:pPr>
        <w:shd w:val="clear" w:color="auto" w:fill="FFFFFF"/>
        <w:spacing w:line="20" w:lineRule="atLeast"/>
        <w:rPr>
          <w:bCs/>
          <w:sz w:val="22"/>
          <w:szCs w:val="22"/>
        </w:rPr>
      </w:pPr>
    </w:p>
    <w:p w:rsidR="00B33832" w:rsidRDefault="00B33832" w:rsidP="00B33832">
      <w:pPr>
        <w:shd w:val="clear" w:color="auto" w:fill="FFFFFF"/>
        <w:spacing w:line="20" w:lineRule="atLeast"/>
        <w:rPr>
          <w:bCs/>
          <w:sz w:val="22"/>
          <w:szCs w:val="22"/>
        </w:rPr>
      </w:pPr>
    </w:p>
    <w:p w:rsidR="00B33832" w:rsidRPr="0006559C" w:rsidRDefault="00B33832" w:rsidP="00B33832">
      <w:pPr>
        <w:pStyle w:val="Normlnweb"/>
        <w:numPr>
          <w:ilvl w:val="0"/>
          <w:numId w:val="1"/>
        </w:numPr>
        <w:shd w:val="clear" w:color="auto" w:fill="FFFFFF"/>
        <w:spacing w:before="0" w:beforeAutospacing="0" w:after="0" w:afterAutospacing="0" w:line="20" w:lineRule="atLeast"/>
        <w:ind w:left="284" w:hanging="284"/>
        <w:rPr>
          <w:bCs/>
        </w:rPr>
      </w:pPr>
      <w:r w:rsidRPr="0006559C">
        <w:rPr>
          <w:bCs/>
        </w:rPr>
        <w:t>V části první čl. I dosavadní bod 7 nově zní:</w:t>
      </w:r>
      <w:r w:rsidRPr="0006559C">
        <w:rPr>
          <w:bCs/>
        </w:rPr>
        <w:br/>
      </w:r>
    </w:p>
    <w:p w:rsidR="00B33832" w:rsidRPr="0006559C" w:rsidRDefault="00B33832" w:rsidP="00B33832">
      <w:pPr>
        <w:pStyle w:val="Normlnweb"/>
        <w:shd w:val="clear" w:color="auto" w:fill="FFFFFF"/>
        <w:spacing w:after="0" w:afterAutospacing="0" w:line="20" w:lineRule="atLeast"/>
        <w:jc w:val="both"/>
        <w:rPr>
          <w:bCs/>
        </w:rPr>
      </w:pPr>
      <w:r w:rsidRPr="0006559C">
        <w:rPr>
          <w:bCs/>
        </w:rPr>
        <w:t xml:space="preserve">„7. V § 266 se na konci odstavce 1 doplňuje věta „Soud může na návrh rozhodnout, že zákazy uvedené v § 304 odst. 1 a 3, § 313 odst. 1 a 3 a v § 320d odst. 1 písm. b) po dobu odkladu neplatí, pokud je to potřebné k dosažení účelu odkladu a oprávněný by tím nebyl vážně poškozen.“.“ </w:t>
      </w:r>
    </w:p>
    <w:p w:rsidR="00B33832" w:rsidRPr="0006559C" w:rsidRDefault="00B33832" w:rsidP="00B33832">
      <w:pPr>
        <w:pStyle w:val="Normlnweb"/>
        <w:shd w:val="clear" w:color="auto" w:fill="FFFFFF"/>
        <w:spacing w:before="0" w:beforeAutospacing="0" w:after="0" w:afterAutospacing="0" w:line="20" w:lineRule="atLeast"/>
        <w:ind w:left="284"/>
        <w:jc w:val="both"/>
        <w:rPr>
          <w:bCs/>
        </w:rPr>
      </w:pPr>
    </w:p>
    <w:p w:rsidR="00B33832" w:rsidRPr="0006559C" w:rsidRDefault="00B33832" w:rsidP="00B33832">
      <w:pPr>
        <w:pStyle w:val="Normlnweb"/>
        <w:shd w:val="clear" w:color="auto" w:fill="FFFFFF"/>
        <w:spacing w:before="0" w:beforeAutospacing="0" w:after="0" w:afterAutospacing="0" w:line="20" w:lineRule="atLeast"/>
        <w:ind w:left="284"/>
        <w:jc w:val="both"/>
        <w:rPr>
          <w:bCs/>
        </w:rPr>
      </w:pPr>
    </w:p>
    <w:p w:rsidR="00B33832" w:rsidRPr="0006559C" w:rsidRDefault="00B33832" w:rsidP="00B33832">
      <w:pPr>
        <w:pStyle w:val="Normlnweb"/>
        <w:numPr>
          <w:ilvl w:val="0"/>
          <w:numId w:val="1"/>
        </w:numPr>
        <w:shd w:val="clear" w:color="auto" w:fill="FFFFFF"/>
        <w:spacing w:before="0" w:beforeAutospacing="0" w:after="0" w:afterAutospacing="0" w:line="20" w:lineRule="atLeast"/>
        <w:ind w:left="284" w:hanging="284"/>
        <w:rPr>
          <w:bCs/>
        </w:rPr>
      </w:pPr>
      <w:r w:rsidRPr="0006559C">
        <w:rPr>
          <w:bCs/>
        </w:rPr>
        <w:t>V části první čl. I dosavadní bod 25 nově zní:</w:t>
      </w:r>
    </w:p>
    <w:p w:rsidR="00B33832" w:rsidRPr="0006559C" w:rsidRDefault="00B33832" w:rsidP="00B33832">
      <w:pPr>
        <w:pStyle w:val="Normlnweb"/>
        <w:shd w:val="clear" w:color="auto" w:fill="FFFFFF"/>
        <w:spacing w:before="0" w:beforeAutospacing="0" w:after="0" w:afterAutospacing="0" w:line="20" w:lineRule="atLeast"/>
        <w:ind w:left="284"/>
        <w:rPr>
          <w:bCs/>
        </w:rPr>
      </w:pPr>
    </w:p>
    <w:p w:rsidR="00B33832" w:rsidRPr="0006559C" w:rsidRDefault="00B33832" w:rsidP="00B33832">
      <w:pPr>
        <w:ind w:firstLine="284"/>
        <w:rPr>
          <w:sz w:val="24"/>
        </w:rPr>
      </w:pPr>
      <w:r w:rsidRPr="0006559C">
        <w:rPr>
          <w:sz w:val="24"/>
        </w:rPr>
        <w:t>„25. V § 304 odstavec 3 zní:</w:t>
      </w:r>
    </w:p>
    <w:p w:rsidR="00B33832" w:rsidRPr="0006559C" w:rsidRDefault="00B33832" w:rsidP="00B33832">
      <w:pPr>
        <w:ind w:firstLine="709"/>
        <w:jc w:val="both"/>
        <w:rPr>
          <w:bCs/>
          <w:color w:val="auto"/>
          <w:sz w:val="24"/>
        </w:rPr>
      </w:pPr>
      <w:r w:rsidRPr="0006559C">
        <w:rPr>
          <w:bCs/>
          <w:sz w:val="24"/>
        </w:rPr>
        <w:br/>
      </w:r>
      <w:r w:rsidRPr="0006559C">
        <w:rPr>
          <w:bCs/>
          <w:color w:val="auto"/>
          <w:sz w:val="24"/>
        </w:rPr>
        <w:t xml:space="preserve">„(3) Povinný ztrácí okamžikem, kdy je peněžnímu ústavu doručeno usnesení o nařízení výkonu rozhodnutí, právo vybrat peněžní prostředky z účtu, použít tyto prostředky k platbám nebo s nimi jinak nakládat, a to do výše vymáhané pohledávky a jejího příslušenství; to neplatí v </w:t>
      </w:r>
      <w:r w:rsidRPr="0006559C">
        <w:rPr>
          <w:bCs/>
          <w:color w:val="auto"/>
          <w:sz w:val="24"/>
        </w:rPr>
        <w:lastRenderedPageBreak/>
        <w:t>případě platby, jejímž účelem je plnění vymáhané povinnosti, na účet oprávněného nebo soudního exekutora vedený u peněžního ústavu, jehož číslo je uvedeno v usnesení o nařízení výkonu rozhodnutí.“.“</w:t>
      </w:r>
    </w:p>
    <w:p w:rsidR="00DB51AE" w:rsidRDefault="00DB51AE"/>
    <w:p w:rsidR="00FD3EB6" w:rsidRDefault="00FD3EB6"/>
    <w:p w:rsidR="00FD3EB6" w:rsidRPr="00181CD6" w:rsidRDefault="00FD3EB6">
      <w:pPr>
        <w:rPr>
          <w:b/>
          <w:sz w:val="24"/>
        </w:rPr>
      </w:pPr>
      <w:r w:rsidRPr="00181CD6">
        <w:rPr>
          <w:b/>
          <w:sz w:val="24"/>
        </w:rPr>
        <w:t>II. úprava exekučního započítávání</w:t>
      </w:r>
    </w:p>
    <w:p w:rsidR="00FD3EB6" w:rsidRDefault="00FD3EB6">
      <w:pPr>
        <w:rPr>
          <w:b/>
          <w:i/>
          <w:sz w:val="24"/>
          <w:u w:val="single"/>
        </w:rPr>
      </w:pPr>
    </w:p>
    <w:p w:rsidR="0006559C" w:rsidRPr="00214358" w:rsidRDefault="0006559C" w:rsidP="00824FEA">
      <w:pPr>
        <w:spacing w:before="120" w:after="120"/>
        <w:ind w:left="720"/>
        <w:rPr>
          <w:sz w:val="24"/>
        </w:rPr>
      </w:pPr>
      <w:r w:rsidRPr="00214358">
        <w:rPr>
          <w:sz w:val="24"/>
        </w:rPr>
        <w:t>V části první čl. I se za dosavadní bod 6 vkládá nový bod, který zní:</w:t>
      </w:r>
      <w:r w:rsidRPr="00214358">
        <w:rPr>
          <w:sz w:val="24"/>
        </w:rPr>
        <w:br/>
        <w:t xml:space="preserve">„ X. Za § 265 se vkládá nový § 265a, který zní: </w:t>
      </w:r>
    </w:p>
    <w:p w:rsidR="0006559C" w:rsidRPr="0006559C" w:rsidRDefault="0006559C" w:rsidP="00824FEA">
      <w:pPr>
        <w:pStyle w:val="Odstavecseseznamem"/>
        <w:spacing w:before="120" w:after="120"/>
        <w:ind w:left="1080"/>
        <w:jc w:val="center"/>
        <w:rPr>
          <w:sz w:val="24"/>
        </w:rPr>
      </w:pPr>
      <w:r>
        <w:rPr>
          <w:sz w:val="24"/>
        </w:rPr>
        <w:t>„</w:t>
      </w:r>
      <w:r w:rsidRPr="0006559C">
        <w:rPr>
          <w:sz w:val="24"/>
        </w:rPr>
        <w:t>§ 265a</w:t>
      </w:r>
    </w:p>
    <w:p w:rsidR="0006559C" w:rsidRPr="0006559C" w:rsidRDefault="0006559C" w:rsidP="00824FEA">
      <w:pPr>
        <w:pStyle w:val="Odstavecseseznamem"/>
        <w:numPr>
          <w:ilvl w:val="0"/>
          <w:numId w:val="4"/>
        </w:numPr>
        <w:pBdr>
          <w:top w:val="nil"/>
          <w:left w:val="nil"/>
          <w:bottom w:val="nil"/>
          <w:right w:val="nil"/>
          <w:between w:val="nil"/>
          <w:bar w:val="nil"/>
        </w:pBdr>
        <w:suppressAutoHyphens/>
        <w:snapToGrid w:val="0"/>
        <w:spacing w:before="120" w:after="120"/>
        <w:jc w:val="both"/>
        <w:rPr>
          <w:sz w:val="24"/>
        </w:rPr>
      </w:pPr>
      <w:r w:rsidRPr="0006559C">
        <w:rPr>
          <w:sz w:val="24"/>
        </w:rPr>
        <w:t xml:space="preserve">Výtěžek dosažený výkonem rozhodnutí k uspokojení pohledávky, pro kterou byl výkon rozhodnutí nařízen, se započte nejprve na náklady soudu na výkon rozhodnutí, pak na jistinu, pak na úroky, pak na úroky z prodlení, a nakonec na náklady oprávněného. </w:t>
      </w:r>
    </w:p>
    <w:p w:rsidR="0006559C" w:rsidRPr="0006559C" w:rsidRDefault="0006559C" w:rsidP="00824FEA">
      <w:pPr>
        <w:pStyle w:val="Odstavecseseznamem"/>
        <w:numPr>
          <w:ilvl w:val="0"/>
          <w:numId w:val="4"/>
        </w:numPr>
        <w:pBdr>
          <w:top w:val="nil"/>
          <w:left w:val="nil"/>
          <w:bottom w:val="nil"/>
          <w:right w:val="nil"/>
          <w:between w:val="nil"/>
          <w:bar w:val="nil"/>
        </w:pBdr>
        <w:suppressAutoHyphens/>
        <w:snapToGrid w:val="0"/>
        <w:spacing w:before="120" w:after="120"/>
        <w:jc w:val="both"/>
        <w:rPr>
          <w:sz w:val="24"/>
        </w:rPr>
      </w:pPr>
      <w:r w:rsidRPr="0006559C">
        <w:rPr>
          <w:sz w:val="24"/>
        </w:rPr>
        <w:t>Náklady výkonu rozhodnutí podle odstavce 1 se rozumí i náklady exekuce podle zákona upravujícího exekuční řízení.“.“.</w:t>
      </w:r>
    </w:p>
    <w:p w:rsidR="0006559C" w:rsidRDefault="0006559C" w:rsidP="0006559C">
      <w:pPr>
        <w:spacing w:before="120" w:after="120" w:line="360" w:lineRule="auto"/>
        <w:rPr>
          <w:sz w:val="24"/>
        </w:rPr>
      </w:pPr>
    </w:p>
    <w:p w:rsidR="0006559C" w:rsidRDefault="0006559C" w:rsidP="0006559C">
      <w:pPr>
        <w:spacing w:before="120" w:after="120" w:line="360" w:lineRule="auto"/>
        <w:rPr>
          <w:sz w:val="24"/>
        </w:rPr>
      </w:pPr>
      <w:r>
        <w:rPr>
          <w:sz w:val="24"/>
        </w:rPr>
        <w:t>Následující body se přeznačí</w:t>
      </w:r>
      <w:r w:rsidRPr="0006559C">
        <w:rPr>
          <w:sz w:val="24"/>
        </w:rPr>
        <w:t>.</w:t>
      </w:r>
    </w:p>
    <w:p w:rsidR="00C627C7" w:rsidRDefault="00C627C7" w:rsidP="0006559C">
      <w:pPr>
        <w:spacing w:before="120" w:after="120" w:line="360" w:lineRule="auto"/>
        <w:rPr>
          <w:sz w:val="24"/>
        </w:rPr>
      </w:pPr>
    </w:p>
    <w:p w:rsidR="00C56161" w:rsidRPr="00181CD6" w:rsidRDefault="00C627C7" w:rsidP="0006559C">
      <w:pPr>
        <w:spacing w:before="120" w:after="120" w:line="360" w:lineRule="auto"/>
        <w:rPr>
          <w:b/>
          <w:sz w:val="24"/>
        </w:rPr>
      </w:pPr>
      <w:r w:rsidRPr="00181CD6">
        <w:rPr>
          <w:b/>
          <w:sz w:val="24"/>
        </w:rPr>
        <w:t>III. vypuštění koncentrace a některých dalších ustanovení („vypuštění sněhuláka“)</w:t>
      </w:r>
    </w:p>
    <w:p w:rsidR="00C627C7" w:rsidRDefault="00C627C7" w:rsidP="0006559C">
      <w:pPr>
        <w:spacing w:before="120" w:after="120" w:line="360" w:lineRule="auto"/>
        <w:rPr>
          <w:b/>
          <w:i/>
          <w:sz w:val="24"/>
          <w:u w:val="single"/>
        </w:rPr>
      </w:pPr>
    </w:p>
    <w:p w:rsidR="00C627C7" w:rsidRPr="00C627C7" w:rsidRDefault="00C627C7" w:rsidP="00C627C7">
      <w:pPr>
        <w:jc w:val="center"/>
        <w:rPr>
          <w:sz w:val="24"/>
        </w:rPr>
      </w:pPr>
      <w:r>
        <w:rPr>
          <w:sz w:val="24"/>
        </w:rPr>
        <w:t xml:space="preserve">K </w:t>
      </w:r>
      <w:r w:rsidRPr="00C627C7">
        <w:rPr>
          <w:sz w:val="24"/>
        </w:rPr>
        <w:t>Část</w:t>
      </w:r>
      <w:r>
        <w:rPr>
          <w:sz w:val="24"/>
        </w:rPr>
        <w:t>i druhé, čl. III</w:t>
      </w:r>
      <w:r w:rsidRPr="00C627C7">
        <w:rPr>
          <w:sz w:val="24"/>
        </w:rPr>
        <w:t xml:space="preserve"> </w:t>
      </w:r>
    </w:p>
    <w:p w:rsidR="00C627C7" w:rsidRDefault="00C627C7" w:rsidP="00C627C7">
      <w:pPr>
        <w:jc w:val="center"/>
        <w:rPr>
          <w:b/>
          <w:sz w:val="24"/>
        </w:rPr>
      </w:pPr>
      <w:r w:rsidRPr="00C627C7">
        <w:rPr>
          <w:b/>
          <w:sz w:val="24"/>
        </w:rPr>
        <w:t>Změna exekučního řádu</w:t>
      </w:r>
    </w:p>
    <w:p w:rsidR="00C627C7" w:rsidRPr="00C627C7" w:rsidRDefault="00C627C7" w:rsidP="00C627C7">
      <w:pPr>
        <w:jc w:val="center"/>
        <w:rPr>
          <w:b/>
          <w:sz w:val="24"/>
        </w:rPr>
      </w:pPr>
    </w:p>
    <w:p w:rsidR="00C627C7" w:rsidRPr="00C627C7" w:rsidRDefault="00C627C7" w:rsidP="0010341A">
      <w:pPr>
        <w:pStyle w:val="Odstavecseseznamem"/>
        <w:numPr>
          <w:ilvl w:val="0"/>
          <w:numId w:val="5"/>
        </w:numPr>
        <w:spacing w:after="200" w:line="276" w:lineRule="auto"/>
        <w:ind w:left="357" w:firstLine="210"/>
        <w:rPr>
          <w:sz w:val="24"/>
        </w:rPr>
      </w:pPr>
      <w:r w:rsidRPr="00C627C7">
        <w:rPr>
          <w:sz w:val="24"/>
        </w:rPr>
        <w:t>V části druhé čl. III se bod 23 vypouští.</w:t>
      </w:r>
    </w:p>
    <w:p w:rsidR="00C627C7" w:rsidRPr="00C627C7" w:rsidRDefault="00C627C7" w:rsidP="0010341A">
      <w:pPr>
        <w:pStyle w:val="Odstavecseseznamem"/>
        <w:numPr>
          <w:ilvl w:val="0"/>
          <w:numId w:val="5"/>
        </w:numPr>
        <w:spacing w:after="200" w:line="276" w:lineRule="auto"/>
        <w:ind w:left="357" w:firstLine="210"/>
        <w:rPr>
          <w:sz w:val="24"/>
        </w:rPr>
      </w:pPr>
      <w:r w:rsidRPr="00C627C7">
        <w:rPr>
          <w:sz w:val="24"/>
        </w:rPr>
        <w:t>V části druhé čl. III se bod 24 vypouští.</w:t>
      </w:r>
    </w:p>
    <w:p w:rsidR="00C627C7" w:rsidRPr="00C627C7" w:rsidRDefault="00C627C7" w:rsidP="0010341A">
      <w:pPr>
        <w:pStyle w:val="Odstavecseseznamem"/>
        <w:numPr>
          <w:ilvl w:val="0"/>
          <w:numId w:val="5"/>
        </w:numPr>
        <w:spacing w:after="200" w:line="276" w:lineRule="auto"/>
        <w:ind w:left="357" w:firstLine="210"/>
        <w:rPr>
          <w:sz w:val="24"/>
        </w:rPr>
      </w:pPr>
      <w:r w:rsidRPr="00C627C7">
        <w:rPr>
          <w:sz w:val="24"/>
        </w:rPr>
        <w:t>V části druhé čl. III se bod 25 vypouští.</w:t>
      </w:r>
    </w:p>
    <w:p w:rsidR="00C627C7" w:rsidRPr="00C627C7" w:rsidRDefault="00C627C7" w:rsidP="0010341A">
      <w:pPr>
        <w:pStyle w:val="Odstavecseseznamem"/>
        <w:numPr>
          <w:ilvl w:val="0"/>
          <w:numId w:val="5"/>
        </w:numPr>
        <w:spacing w:after="200" w:line="276" w:lineRule="auto"/>
        <w:ind w:left="357" w:firstLine="210"/>
        <w:rPr>
          <w:sz w:val="24"/>
        </w:rPr>
      </w:pPr>
      <w:r w:rsidRPr="00C627C7">
        <w:rPr>
          <w:sz w:val="24"/>
        </w:rPr>
        <w:t>V části druhé čl. III se bod 26 vypouští.</w:t>
      </w:r>
    </w:p>
    <w:p w:rsidR="00C627C7" w:rsidRPr="00C627C7" w:rsidRDefault="00C627C7" w:rsidP="0010341A">
      <w:pPr>
        <w:pStyle w:val="Odstavecseseznamem"/>
        <w:numPr>
          <w:ilvl w:val="0"/>
          <w:numId w:val="5"/>
        </w:numPr>
        <w:spacing w:after="200" w:line="276" w:lineRule="auto"/>
        <w:ind w:left="357" w:firstLine="210"/>
        <w:rPr>
          <w:sz w:val="24"/>
        </w:rPr>
      </w:pPr>
      <w:r w:rsidRPr="00C627C7">
        <w:rPr>
          <w:sz w:val="24"/>
        </w:rPr>
        <w:t>V části druhé čl. III se bod 35 vypouští.</w:t>
      </w:r>
    </w:p>
    <w:p w:rsidR="00C627C7" w:rsidRPr="00C627C7" w:rsidRDefault="00C627C7" w:rsidP="0010341A">
      <w:pPr>
        <w:pStyle w:val="Odstavecseseznamem"/>
        <w:numPr>
          <w:ilvl w:val="0"/>
          <w:numId w:val="5"/>
        </w:numPr>
        <w:spacing w:after="200" w:line="276" w:lineRule="auto"/>
        <w:ind w:left="357" w:firstLine="210"/>
        <w:rPr>
          <w:sz w:val="24"/>
        </w:rPr>
      </w:pPr>
      <w:r w:rsidRPr="00C627C7">
        <w:rPr>
          <w:sz w:val="24"/>
        </w:rPr>
        <w:t>V části druhé čl. III se bod 36 vypouští.</w:t>
      </w:r>
    </w:p>
    <w:p w:rsidR="00C627C7" w:rsidRDefault="00C627C7" w:rsidP="0010341A">
      <w:pPr>
        <w:pStyle w:val="Odstavecseseznamem"/>
        <w:numPr>
          <w:ilvl w:val="0"/>
          <w:numId w:val="5"/>
        </w:numPr>
        <w:spacing w:after="200" w:line="276" w:lineRule="auto"/>
        <w:ind w:left="357" w:firstLine="210"/>
        <w:rPr>
          <w:sz w:val="24"/>
        </w:rPr>
      </w:pPr>
      <w:r w:rsidRPr="00C627C7">
        <w:rPr>
          <w:sz w:val="24"/>
        </w:rPr>
        <w:t>V části druhé čl. III bod 37 zní:</w:t>
      </w:r>
    </w:p>
    <w:p w:rsidR="00C627C7" w:rsidRPr="00C627C7" w:rsidRDefault="00C627C7" w:rsidP="00C627C7">
      <w:pPr>
        <w:pStyle w:val="Odstavecseseznamem"/>
        <w:spacing w:after="200" w:line="276" w:lineRule="auto"/>
        <w:ind w:left="567"/>
        <w:rPr>
          <w:sz w:val="24"/>
        </w:rPr>
      </w:pPr>
    </w:p>
    <w:p w:rsidR="00C627C7" w:rsidRPr="00C627C7" w:rsidRDefault="00C627C7" w:rsidP="00C627C7">
      <w:pPr>
        <w:pStyle w:val="Odstavecseseznamem"/>
        <w:ind w:left="360" w:firstLine="207"/>
        <w:rPr>
          <w:sz w:val="24"/>
        </w:rPr>
      </w:pPr>
      <w:r>
        <w:rPr>
          <w:sz w:val="24"/>
        </w:rPr>
        <w:t>„</w:t>
      </w:r>
      <w:r w:rsidRPr="00C627C7">
        <w:rPr>
          <w:sz w:val="24"/>
        </w:rPr>
        <w:t xml:space="preserve">37. V § 35 se </w:t>
      </w:r>
      <w:r>
        <w:rPr>
          <w:sz w:val="24"/>
        </w:rPr>
        <w:t xml:space="preserve">doplňuje </w:t>
      </w:r>
      <w:r w:rsidRPr="00C627C7">
        <w:rPr>
          <w:sz w:val="24"/>
        </w:rPr>
        <w:t>odstavec 6, který zní:</w:t>
      </w:r>
    </w:p>
    <w:p w:rsidR="00C627C7" w:rsidRDefault="00C627C7" w:rsidP="00C627C7">
      <w:pPr>
        <w:ind w:firstLine="708"/>
        <w:jc w:val="both"/>
        <w:rPr>
          <w:sz w:val="24"/>
        </w:rPr>
      </w:pPr>
      <w:r w:rsidRPr="00C627C7">
        <w:rPr>
          <w:sz w:val="24"/>
        </w:rPr>
        <w:t>„(6) Současně s exekučním návrhem může být podán i návrh na prohlášení vykonatelnosti nebo na uznání. Řízení je zahájeno dnem, kdy návrh na prohlášení vykonatelnosti nebo na uznání došel exekutorovi. Nestanoví-li se dále jinak, je k rozhodnutí o návrhu na prohlášení vykonatelnosti nebo na uznání příslušný exekuční soud; exekutor postoupí soudu návrh na prohlášení vykonatelnosti nebo na uznání současně s exekučním návrhem.“</w:t>
      </w:r>
      <w:r w:rsidR="00C655B7">
        <w:rPr>
          <w:sz w:val="24"/>
        </w:rPr>
        <w:t>.“.</w:t>
      </w:r>
    </w:p>
    <w:p w:rsidR="00C655B7" w:rsidRPr="00C627C7" w:rsidRDefault="00C655B7" w:rsidP="00C627C7">
      <w:pPr>
        <w:ind w:firstLine="708"/>
        <w:jc w:val="both"/>
        <w:rPr>
          <w:sz w:val="24"/>
        </w:rPr>
      </w:pP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38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39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40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41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42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43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44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45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46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bod 51 zní:</w:t>
      </w:r>
    </w:p>
    <w:p w:rsidR="00C627C7" w:rsidRPr="00C627C7" w:rsidRDefault="00C627C7" w:rsidP="00C627C7">
      <w:pPr>
        <w:pStyle w:val="Odstavecseseznamem"/>
        <w:rPr>
          <w:sz w:val="24"/>
        </w:rPr>
      </w:pPr>
    </w:p>
    <w:p w:rsidR="00C627C7" w:rsidRPr="00C627C7" w:rsidRDefault="00C655B7" w:rsidP="00C627C7">
      <w:pPr>
        <w:pStyle w:val="Odstavecseseznamem"/>
        <w:rPr>
          <w:sz w:val="24"/>
        </w:rPr>
      </w:pPr>
      <w:r>
        <w:rPr>
          <w:sz w:val="24"/>
        </w:rPr>
        <w:t>„</w:t>
      </w:r>
      <w:r w:rsidR="00C627C7" w:rsidRPr="00C627C7">
        <w:rPr>
          <w:sz w:val="24"/>
        </w:rPr>
        <w:t>51.</w:t>
      </w:r>
      <w:r>
        <w:rPr>
          <w:sz w:val="24"/>
        </w:rPr>
        <w:t xml:space="preserve"> V § 39 odstavec</w:t>
      </w:r>
      <w:r w:rsidR="00C627C7" w:rsidRPr="00C627C7">
        <w:rPr>
          <w:sz w:val="24"/>
        </w:rPr>
        <w:t xml:space="preserve"> 1 zní:</w:t>
      </w:r>
    </w:p>
    <w:p w:rsidR="00C627C7" w:rsidRDefault="00C627C7" w:rsidP="00C627C7">
      <w:pPr>
        <w:jc w:val="both"/>
        <w:rPr>
          <w:sz w:val="24"/>
        </w:rPr>
      </w:pPr>
      <w:r w:rsidRPr="00C627C7">
        <w:rPr>
          <w:sz w:val="24"/>
        </w:rPr>
        <w:tab/>
        <w:t>„(1) Neobsahuje-li exekuční návrh nebo návrh na prohlášení vykonatelnosti nebo na uznání všechny stanovené náležitosti nebo je nesrozumitelný anebo neurčitý, vyzve exekutor oprávněného, aby návrh opravil nebo doplnil, určí mu lhůtu a poučí ho o tom, jak je třeba opravu nebo doplnění provést; exekutor vyzve oprávněného k opravení nebo doplnění návrhu nejpozději do 15 dnů ode dne, kdy mu došel exekuční návrh nebo návrh na prohlášení vykonatelnosti nebo na uznání.“</w:t>
      </w:r>
      <w:r w:rsidR="00C655B7">
        <w:rPr>
          <w:sz w:val="24"/>
        </w:rPr>
        <w:t>.“.</w:t>
      </w:r>
    </w:p>
    <w:p w:rsidR="00C655B7" w:rsidRPr="00C627C7" w:rsidRDefault="00C655B7" w:rsidP="00C627C7">
      <w:pPr>
        <w:jc w:val="both"/>
        <w:rPr>
          <w:sz w:val="24"/>
        </w:rPr>
      </w:pP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52 vypouští.</w:t>
      </w:r>
    </w:p>
    <w:p w:rsidR="00C627C7" w:rsidRDefault="00C627C7" w:rsidP="00C627C7">
      <w:pPr>
        <w:pStyle w:val="Odstavecseseznamem"/>
        <w:numPr>
          <w:ilvl w:val="0"/>
          <w:numId w:val="5"/>
        </w:numPr>
        <w:spacing w:after="200" w:line="276" w:lineRule="auto"/>
        <w:rPr>
          <w:sz w:val="24"/>
        </w:rPr>
      </w:pPr>
      <w:r w:rsidRPr="00C627C7">
        <w:rPr>
          <w:sz w:val="24"/>
        </w:rPr>
        <w:t xml:space="preserve">V části druhé čl. III bod 53 zní: </w:t>
      </w:r>
    </w:p>
    <w:p w:rsidR="00C655B7" w:rsidRPr="00C627C7" w:rsidRDefault="00C655B7" w:rsidP="00C655B7">
      <w:pPr>
        <w:pStyle w:val="Odstavecseseznamem"/>
        <w:spacing w:after="200" w:line="276" w:lineRule="auto"/>
        <w:ind w:left="1070"/>
        <w:rPr>
          <w:sz w:val="24"/>
        </w:rPr>
      </w:pPr>
    </w:p>
    <w:p w:rsidR="00C627C7" w:rsidRPr="00C627C7" w:rsidRDefault="00C627C7" w:rsidP="000A0D3A">
      <w:pPr>
        <w:pStyle w:val="Odstavecseseznamem"/>
        <w:ind w:left="0" w:firstLine="567"/>
        <w:rPr>
          <w:sz w:val="24"/>
        </w:rPr>
      </w:pPr>
      <w:r w:rsidRPr="00C627C7">
        <w:rPr>
          <w:sz w:val="24"/>
        </w:rPr>
        <w:t>„</w:t>
      </w:r>
      <w:r w:rsidR="00C655B7">
        <w:rPr>
          <w:sz w:val="24"/>
        </w:rPr>
        <w:t xml:space="preserve">53. </w:t>
      </w:r>
      <w:r w:rsidRPr="00C627C7">
        <w:rPr>
          <w:sz w:val="24"/>
        </w:rPr>
        <w:t>V § 39 odst. 2 se za slova „exekuční návrh“ vkládají slova „ případně i návrh na prohlášení vykonatelnosti nebo na uznání“.</w:t>
      </w:r>
      <w:r w:rsidR="00C655B7">
        <w:rPr>
          <w:sz w:val="24"/>
        </w:rPr>
        <w:t>“.</w:t>
      </w:r>
    </w:p>
    <w:p w:rsidR="00C627C7" w:rsidRPr="00C627C7" w:rsidRDefault="00C627C7" w:rsidP="00C627C7">
      <w:pPr>
        <w:pStyle w:val="Odstavecseseznamem"/>
        <w:ind w:left="360"/>
        <w:rPr>
          <w:color w:val="92D050"/>
          <w:sz w:val="24"/>
        </w:rPr>
      </w:pP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bod 54 zní</w:t>
      </w:r>
      <w:r w:rsidR="00C655B7">
        <w:rPr>
          <w:sz w:val="24"/>
        </w:rPr>
        <w:t>:</w:t>
      </w:r>
      <w:r w:rsidRPr="00C627C7">
        <w:rPr>
          <w:sz w:val="24"/>
        </w:rPr>
        <w:t xml:space="preserve"> </w:t>
      </w:r>
    </w:p>
    <w:p w:rsidR="00C627C7" w:rsidRDefault="00C627C7" w:rsidP="000A0D3A">
      <w:pPr>
        <w:ind w:firstLine="426"/>
        <w:rPr>
          <w:sz w:val="24"/>
        </w:rPr>
      </w:pPr>
      <w:r w:rsidRPr="00C627C7">
        <w:rPr>
          <w:sz w:val="24"/>
        </w:rPr>
        <w:t>„</w:t>
      </w:r>
      <w:r w:rsidR="00C655B7">
        <w:rPr>
          <w:sz w:val="24"/>
        </w:rPr>
        <w:t xml:space="preserve">54. </w:t>
      </w:r>
      <w:r w:rsidRPr="00C627C7">
        <w:rPr>
          <w:sz w:val="24"/>
        </w:rPr>
        <w:t>V § 39 odst. 3 se text „44 odst. 1“ nahrazuje textem „43a odst. 1“.</w:t>
      </w:r>
      <w:r w:rsidR="00C655B7">
        <w:rPr>
          <w:sz w:val="24"/>
        </w:rPr>
        <w:t>“.</w:t>
      </w:r>
    </w:p>
    <w:p w:rsidR="00C655B7" w:rsidRPr="00C627C7" w:rsidRDefault="00C655B7" w:rsidP="00C627C7">
      <w:pPr>
        <w:rPr>
          <w:color w:val="00B0F0"/>
          <w:sz w:val="24"/>
        </w:rPr>
      </w:pPr>
    </w:p>
    <w:p w:rsidR="00C627C7" w:rsidRPr="00C627C7" w:rsidRDefault="00C627C7" w:rsidP="00C627C7">
      <w:pPr>
        <w:pStyle w:val="Odstavecseseznamem"/>
        <w:numPr>
          <w:ilvl w:val="0"/>
          <w:numId w:val="5"/>
        </w:numPr>
        <w:spacing w:after="200" w:line="276" w:lineRule="auto"/>
        <w:rPr>
          <w:sz w:val="24"/>
        </w:rPr>
      </w:pPr>
      <w:r w:rsidRPr="00C627C7">
        <w:rPr>
          <w:sz w:val="24"/>
        </w:rPr>
        <w:t xml:space="preserve">V části druhé čl. III bod 55 zní </w:t>
      </w:r>
    </w:p>
    <w:p w:rsidR="00C627C7" w:rsidRPr="00C627C7" w:rsidRDefault="00C655B7" w:rsidP="00C627C7">
      <w:pPr>
        <w:ind w:left="360"/>
        <w:rPr>
          <w:sz w:val="24"/>
        </w:rPr>
      </w:pPr>
      <w:r>
        <w:rPr>
          <w:sz w:val="24"/>
        </w:rPr>
        <w:t xml:space="preserve">„55. </w:t>
      </w:r>
      <w:r w:rsidR="00C627C7" w:rsidRPr="00C627C7">
        <w:rPr>
          <w:sz w:val="24"/>
        </w:rPr>
        <w:t>V § 39 se doplňují odstavce 4 a 5, které znějí:</w:t>
      </w:r>
    </w:p>
    <w:p w:rsidR="00C627C7" w:rsidRPr="00C627C7" w:rsidRDefault="00C627C7" w:rsidP="00C627C7">
      <w:pPr>
        <w:shd w:val="clear" w:color="auto" w:fill="FFFFFF"/>
        <w:rPr>
          <w:sz w:val="24"/>
        </w:rPr>
      </w:pPr>
      <w:r w:rsidRPr="00C627C7">
        <w:rPr>
          <w:sz w:val="24"/>
        </w:rPr>
        <w:t>„(4) Jsou-li splněny předpoklady pro zastavení řízení stanovené zákonem, exekutor exekuční řízení usnesením zastaví.</w:t>
      </w:r>
    </w:p>
    <w:p w:rsidR="00C627C7" w:rsidRPr="00C627C7" w:rsidRDefault="00C627C7" w:rsidP="00C627C7">
      <w:pPr>
        <w:rPr>
          <w:sz w:val="24"/>
        </w:rPr>
      </w:pPr>
      <w:r w:rsidRPr="00C627C7">
        <w:rPr>
          <w:sz w:val="24"/>
        </w:rPr>
        <w:t>(5) Byl-li současně s exekučním návrhem podán i návrh na prohlášení vykonatelnosti nebo na uznání, exekutor rozhodne o zamítnutí exekučního návrhu nebo o zastavení exekučního řízení pouze na základě pokynu soudu podle § 43a odst. 6.“.</w:t>
      </w:r>
      <w:r w:rsidR="00C655B7">
        <w:rPr>
          <w:sz w:val="24"/>
        </w:rPr>
        <w:t>“.</w:t>
      </w:r>
    </w:p>
    <w:p w:rsidR="00C627C7" w:rsidRPr="00C627C7" w:rsidRDefault="00C627C7" w:rsidP="00C627C7">
      <w:pPr>
        <w:pStyle w:val="Odstavecseseznamem"/>
        <w:ind w:left="360"/>
        <w:rPr>
          <w:sz w:val="24"/>
        </w:rPr>
      </w:pP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56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bod 57 zní:</w:t>
      </w:r>
    </w:p>
    <w:p w:rsidR="00C627C7" w:rsidRPr="00C627C7" w:rsidRDefault="00C627C7" w:rsidP="00C627C7">
      <w:pPr>
        <w:pStyle w:val="Odstavecseseznamem"/>
        <w:rPr>
          <w:sz w:val="24"/>
        </w:rPr>
      </w:pPr>
    </w:p>
    <w:p w:rsidR="00C627C7" w:rsidRPr="00C627C7" w:rsidRDefault="009A6A79" w:rsidP="000A0D3A">
      <w:pPr>
        <w:shd w:val="clear" w:color="auto" w:fill="FFFFFF"/>
        <w:ind w:firstLine="284"/>
        <w:jc w:val="both"/>
        <w:rPr>
          <w:sz w:val="24"/>
        </w:rPr>
      </w:pPr>
      <w:r>
        <w:rPr>
          <w:sz w:val="24"/>
        </w:rPr>
        <w:t>„</w:t>
      </w:r>
      <w:r w:rsidR="00C627C7" w:rsidRPr="00C627C7">
        <w:rPr>
          <w:sz w:val="24"/>
        </w:rPr>
        <w:t xml:space="preserve">57. V § 43a odst. 1 větě druhé </w:t>
      </w:r>
      <w:r>
        <w:rPr>
          <w:sz w:val="24"/>
        </w:rPr>
        <w:t xml:space="preserve">se </w:t>
      </w:r>
      <w:r w:rsidR="00C627C7" w:rsidRPr="00C627C7">
        <w:rPr>
          <w:sz w:val="24"/>
        </w:rPr>
        <w:t>slova „návrh oprávněného“ nahrazují slovy „exekuční návrh, případně návrh na prohlášení vykonatelnosti nebo na uznání“.</w:t>
      </w:r>
      <w:r>
        <w:rPr>
          <w:sz w:val="24"/>
        </w:rPr>
        <w:t>“.</w:t>
      </w:r>
    </w:p>
    <w:p w:rsidR="00C627C7" w:rsidRPr="00C627C7" w:rsidRDefault="00C627C7" w:rsidP="00C627C7">
      <w:pPr>
        <w:shd w:val="clear" w:color="auto" w:fill="FFFFFF"/>
        <w:rPr>
          <w:sz w:val="24"/>
        </w:rPr>
      </w:pP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59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68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69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70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71 vypouští.</w:t>
      </w:r>
    </w:p>
    <w:p w:rsidR="00C627C7" w:rsidRPr="00C627C7" w:rsidRDefault="00C627C7" w:rsidP="00C627C7">
      <w:pPr>
        <w:pStyle w:val="Odstavecseseznamem"/>
        <w:numPr>
          <w:ilvl w:val="0"/>
          <w:numId w:val="5"/>
        </w:numPr>
        <w:spacing w:after="200" w:line="276" w:lineRule="auto"/>
        <w:rPr>
          <w:sz w:val="24"/>
          <w:u w:val="single"/>
        </w:rPr>
      </w:pPr>
      <w:r w:rsidRPr="00C627C7">
        <w:rPr>
          <w:sz w:val="24"/>
        </w:rPr>
        <w:t>V části druhé čl. III se bod 106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152 vypouští.</w:t>
      </w:r>
    </w:p>
    <w:p w:rsidR="00C627C7" w:rsidRPr="00C627C7" w:rsidRDefault="00C627C7" w:rsidP="00C627C7">
      <w:pPr>
        <w:pStyle w:val="Odstavecseseznamem"/>
        <w:numPr>
          <w:ilvl w:val="0"/>
          <w:numId w:val="5"/>
        </w:numPr>
        <w:spacing w:after="200" w:line="276" w:lineRule="auto"/>
        <w:rPr>
          <w:sz w:val="24"/>
        </w:rPr>
      </w:pPr>
      <w:r w:rsidRPr="00C627C7">
        <w:rPr>
          <w:sz w:val="24"/>
        </w:rPr>
        <w:t>V části druhé čl. III se bod 153 vypouští.</w:t>
      </w:r>
    </w:p>
    <w:p w:rsidR="00C627C7" w:rsidRPr="00C627C7" w:rsidRDefault="00C627C7" w:rsidP="00C627C7">
      <w:pPr>
        <w:pStyle w:val="Odstavecseseznamem"/>
        <w:ind w:left="360"/>
        <w:rPr>
          <w:sz w:val="24"/>
          <w:u w:val="single"/>
        </w:rPr>
      </w:pPr>
    </w:p>
    <w:p w:rsidR="00C627C7" w:rsidRPr="00C627C7" w:rsidRDefault="00C627C7" w:rsidP="00C627C7">
      <w:pPr>
        <w:pStyle w:val="Odstavecseseznamem"/>
        <w:ind w:left="360"/>
        <w:rPr>
          <w:sz w:val="24"/>
        </w:rPr>
      </w:pPr>
    </w:p>
    <w:p w:rsidR="00C627C7" w:rsidRPr="00C627C7" w:rsidRDefault="00C627C7" w:rsidP="00C627C7">
      <w:pPr>
        <w:jc w:val="center"/>
        <w:rPr>
          <w:sz w:val="24"/>
        </w:rPr>
      </w:pPr>
      <w:r>
        <w:rPr>
          <w:sz w:val="24"/>
        </w:rPr>
        <w:t>K Části druhé, č</w:t>
      </w:r>
      <w:r w:rsidRPr="00C627C7">
        <w:rPr>
          <w:sz w:val="24"/>
        </w:rPr>
        <w:t>l. IV</w:t>
      </w:r>
    </w:p>
    <w:p w:rsidR="00C627C7" w:rsidRDefault="00C627C7" w:rsidP="00C627C7">
      <w:pPr>
        <w:jc w:val="center"/>
        <w:rPr>
          <w:b/>
          <w:sz w:val="24"/>
        </w:rPr>
      </w:pPr>
      <w:r w:rsidRPr="00C627C7">
        <w:rPr>
          <w:b/>
          <w:sz w:val="24"/>
        </w:rPr>
        <w:t>Přechodná ustanovení</w:t>
      </w:r>
    </w:p>
    <w:p w:rsidR="00C627C7" w:rsidRPr="00C627C7" w:rsidRDefault="00C627C7" w:rsidP="00C627C7">
      <w:pPr>
        <w:jc w:val="center"/>
        <w:rPr>
          <w:b/>
          <w:sz w:val="24"/>
        </w:rPr>
      </w:pPr>
    </w:p>
    <w:p w:rsidR="00C627C7" w:rsidRPr="00C627C7" w:rsidRDefault="00C627C7" w:rsidP="00C627C7">
      <w:pPr>
        <w:pStyle w:val="Odstavecseseznamem"/>
        <w:numPr>
          <w:ilvl w:val="0"/>
          <w:numId w:val="6"/>
        </w:numPr>
        <w:spacing w:after="200" w:line="276" w:lineRule="auto"/>
        <w:rPr>
          <w:sz w:val="24"/>
        </w:rPr>
      </w:pPr>
      <w:r w:rsidRPr="00C627C7">
        <w:rPr>
          <w:sz w:val="24"/>
        </w:rPr>
        <w:t>V části druhé čl. IV se body 2,3,4,5,6 vypouští.</w:t>
      </w:r>
    </w:p>
    <w:p w:rsidR="00C627C7" w:rsidRPr="00C627C7" w:rsidRDefault="00C627C7" w:rsidP="00C627C7">
      <w:pPr>
        <w:pStyle w:val="Odstavecseseznamem"/>
        <w:numPr>
          <w:ilvl w:val="0"/>
          <w:numId w:val="6"/>
        </w:numPr>
        <w:spacing w:after="200" w:line="276" w:lineRule="auto"/>
        <w:rPr>
          <w:sz w:val="24"/>
        </w:rPr>
      </w:pPr>
      <w:r w:rsidRPr="00C627C7">
        <w:rPr>
          <w:sz w:val="24"/>
        </w:rPr>
        <w:t xml:space="preserve">V části druhé čl. IV se dosavadní body 7, 8, 9 a 10 </w:t>
      </w:r>
      <w:r w:rsidR="009A6A79">
        <w:rPr>
          <w:sz w:val="24"/>
        </w:rPr>
        <w:t>označují jako</w:t>
      </w:r>
      <w:r w:rsidRPr="00C627C7">
        <w:rPr>
          <w:sz w:val="24"/>
        </w:rPr>
        <w:t xml:space="preserve"> bod</w:t>
      </w:r>
      <w:r w:rsidR="009A6A79">
        <w:rPr>
          <w:sz w:val="24"/>
        </w:rPr>
        <w:t>y</w:t>
      </w:r>
      <w:r w:rsidRPr="00C627C7">
        <w:rPr>
          <w:sz w:val="24"/>
        </w:rPr>
        <w:t xml:space="preserve"> 2,3,4 a 5.</w:t>
      </w:r>
    </w:p>
    <w:p w:rsidR="00C627C7" w:rsidRPr="00C627C7" w:rsidRDefault="00C627C7" w:rsidP="00C627C7">
      <w:pPr>
        <w:pStyle w:val="Odstavecseseznamem"/>
        <w:numPr>
          <w:ilvl w:val="0"/>
          <w:numId w:val="6"/>
        </w:numPr>
        <w:spacing w:after="200" w:line="276" w:lineRule="auto"/>
        <w:rPr>
          <w:sz w:val="24"/>
        </w:rPr>
      </w:pPr>
      <w:r w:rsidRPr="00C627C7">
        <w:rPr>
          <w:sz w:val="24"/>
        </w:rPr>
        <w:t xml:space="preserve">V části druhé čl. IV se bod 11 </w:t>
      </w:r>
      <w:r w:rsidR="009A6A79">
        <w:rPr>
          <w:sz w:val="24"/>
        </w:rPr>
        <w:t>označuje jako</w:t>
      </w:r>
      <w:r w:rsidRPr="00C627C7">
        <w:rPr>
          <w:sz w:val="24"/>
        </w:rPr>
        <w:t xml:space="preserve"> bod 6 a zní:</w:t>
      </w:r>
    </w:p>
    <w:p w:rsidR="00C627C7" w:rsidRPr="00C627C7" w:rsidRDefault="00C627C7" w:rsidP="00C627C7">
      <w:pPr>
        <w:ind w:left="928"/>
        <w:jc w:val="both"/>
        <w:rPr>
          <w:sz w:val="24"/>
        </w:rPr>
      </w:pPr>
      <w:r>
        <w:rPr>
          <w:sz w:val="24"/>
        </w:rPr>
        <w:t>„</w:t>
      </w:r>
      <w:r w:rsidRPr="00C627C7">
        <w:rPr>
          <w:sz w:val="24"/>
        </w:rPr>
        <w:t>6.</w:t>
      </w:r>
      <w:r>
        <w:rPr>
          <w:sz w:val="24"/>
        </w:rPr>
        <w:t xml:space="preserve"> </w:t>
      </w:r>
      <w:r w:rsidRPr="00C627C7">
        <w:rPr>
          <w:sz w:val="24"/>
        </w:rPr>
        <w:t>V exekučních řízeních zahájených přede dnem nabytí účinnosti tohoto zákona se použijí § 33 odst. 4 a 5, § 34 odst. 3, 4 a 7, § 39 odst. 3, § 54, § 65a, § 66 odst. 3 a 7, § 70 odst. 4 zákona č. 120/2001 Sb., ve znění účinném ode dne nabytí účinnosti tohoto zákona.</w:t>
      </w:r>
      <w:r>
        <w:rPr>
          <w:sz w:val="24"/>
        </w:rPr>
        <w:t>“.</w:t>
      </w:r>
      <w:r w:rsidR="009A6A79">
        <w:rPr>
          <w:sz w:val="24"/>
        </w:rPr>
        <w:t>“.</w:t>
      </w:r>
    </w:p>
    <w:p w:rsidR="00C627C7" w:rsidRDefault="00C627C7" w:rsidP="00C627C7">
      <w:pPr>
        <w:rPr>
          <w:sz w:val="24"/>
        </w:rPr>
      </w:pPr>
    </w:p>
    <w:p w:rsidR="00C627C7" w:rsidRPr="00C627C7" w:rsidRDefault="00C627C7" w:rsidP="00C627C7">
      <w:pPr>
        <w:rPr>
          <w:sz w:val="24"/>
        </w:rPr>
      </w:pPr>
      <w:r>
        <w:rPr>
          <w:sz w:val="24"/>
        </w:rPr>
        <w:t>Následující body se přeznačí</w:t>
      </w:r>
      <w:r w:rsidRPr="00C627C7">
        <w:rPr>
          <w:sz w:val="24"/>
        </w:rPr>
        <w:t xml:space="preserve">. </w:t>
      </w:r>
    </w:p>
    <w:p w:rsidR="00C627C7" w:rsidRPr="00C627C7" w:rsidRDefault="00C627C7" w:rsidP="0006559C">
      <w:pPr>
        <w:spacing w:before="120" w:after="120" w:line="360" w:lineRule="auto"/>
        <w:rPr>
          <w:sz w:val="24"/>
        </w:rPr>
      </w:pPr>
    </w:p>
    <w:p w:rsidR="00FD3EB6" w:rsidRPr="00181CD6" w:rsidRDefault="00171FA2">
      <w:pPr>
        <w:rPr>
          <w:b/>
          <w:sz w:val="24"/>
        </w:rPr>
      </w:pPr>
      <w:r w:rsidRPr="00181CD6">
        <w:rPr>
          <w:b/>
          <w:sz w:val="24"/>
        </w:rPr>
        <w:t>IV. právní úprava „chráněného účtu“</w:t>
      </w:r>
    </w:p>
    <w:p w:rsidR="00171FA2" w:rsidRDefault="00171FA2">
      <w:pPr>
        <w:rPr>
          <w:sz w:val="24"/>
        </w:rPr>
      </w:pPr>
    </w:p>
    <w:p w:rsidR="00171FA2" w:rsidRDefault="00171FA2" w:rsidP="00171FA2">
      <w:pPr>
        <w:suppressAutoHyphens/>
        <w:jc w:val="both"/>
        <w:rPr>
          <w:rFonts w:eastAsia="Calibri"/>
          <w:sz w:val="24"/>
          <w:lang w:eastAsia="zh-CN" w:bidi="hi-IN"/>
        </w:rPr>
      </w:pPr>
      <w:r w:rsidRPr="00717522">
        <w:rPr>
          <w:rFonts w:eastAsia="Calibri"/>
          <w:b/>
          <w:sz w:val="24"/>
          <w:lang w:eastAsia="zh-CN" w:bidi="hi-IN"/>
        </w:rPr>
        <w:t>1.</w:t>
      </w:r>
      <w:r>
        <w:rPr>
          <w:rFonts w:eastAsia="Calibri"/>
          <w:sz w:val="24"/>
          <w:lang w:eastAsia="zh-CN" w:bidi="hi-IN"/>
        </w:rPr>
        <w:t xml:space="preserve"> V části první čl. I se za novelizační bod 25 vkládají nové novelizační body 26 až 30, které znějí:</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„26. § 304b zní:</w:t>
      </w:r>
    </w:p>
    <w:p w:rsidR="00171FA2" w:rsidRDefault="00171FA2" w:rsidP="00171FA2">
      <w:pPr>
        <w:suppressAutoHyphens/>
        <w:jc w:val="both"/>
        <w:rPr>
          <w:rFonts w:eastAsia="Calibri"/>
          <w:sz w:val="24"/>
          <w:lang w:eastAsia="zh-CN" w:bidi="hi-IN"/>
        </w:rPr>
      </w:pPr>
    </w:p>
    <w:p w:rsidR="00171FA2" w:rsidRDefault="00171FA2" w:rsidP="00171FA2">
      <w:pPr>
        <w:suppressAutoHyphens/>
        <w:jc w:val="center"/>
        <w:rPr>
          <w:rFonts w:eastAsia="Calibri"/>
          <w:sz w:val="20"/>
          <w:szCs w:val="20"/>
          <w:lang w:eastAsia="zh-CN"/>
        </w:rPr>
      </w:pPr>
      <w:r>
        <w:rPr>
          <w:rFonts w:eastAsia="Calibri"/>
          <w:sz w:val="24"/>
          <w:lang w:eastAsia="zh-CN"/>
        </w:rPr>
        <w:t>„§ 304b</w:t>
      </w:r>
    </w:p>
    <w:p w:rsidR="00171FA2" w:rsidRDefault="00171FA2" w:rsidP="00171FA2">
      <w:pPr>
        <w:suppressAutoHyphens/>
        <w:jc w:val="both"/>
        <w:rPr>
          <w:rFonts w:eastAsia="Calibri"/>
          <w:sz w:val="24"/>
          <w:lang w:eastAsia="zh-CN"/>
        </w:rPr>
      </w:pPr>
    </w:p>
    <w:p w:rsidR="00171FA2" w:rsidRDefault="00171FA2" w:rsidP="00171FA2">
      <w:pPr>
        <w:jc w:val="both"/>
        <w:rPr>
          <w:sz w:val="24"/>
          <w:lang w:eastAsia="zh-CN"/>
        </w:rPr>
      </w:pPr>
      <w:r>
        <w:rPr>
          <w:sz w:val="24"/>
          <w:lang w:eastAsia="zh-CN"/>
        </w:rPr>
        <w:tab/>
        <w:t xml:space="preserve">(1) Je-li povinný fyzickou osobou, zákazy uvedené v § 304 odst. 1 a 3 ani postup podle § 307 odst. 2 a odst. 3 věty první se nevztahují na peněžní prostředky do výše dvojnásobku životního minima jednotlivce podle právního předpisu upravujícího výši životního minima. Má-li u jednoho peněžního ústavu povinný více účtů, které jsou postiženy výkonem rozhodnutí přikázáním pohledávky z účtu u peněžního ústavu, použije se věta první pouze u toho z účtů, na němž je k okamžiku podání žádosti podle odstavce 2 nejvyšší zůstatek, nedohodne-li se povinný s peněžním ústavem jinak. </w:t>
      </w:r>
    </w:p>
    <w:p w:rsidR="00171FA2" w:rsidRDefault="00171FA2" w:rsidP="00171FA2">
      <w:pPr>
        <w:suppressAutoHyphens/>
        <w:jc w:val="both"/>
        <w:rPr>
          <w:rFonts w:eastAsia="Calibri"/>
          <w:sz w:val="24"/>
          <w:lang w:eastAsia="zh-CN"/>
        </w:rPr>
      </w:pPr>
    </w:p>
    <w:p w:rsidR="00171FA2" w:rsidRDefault="00171FA2" w:rsidP="00171FA2">
      <w:pPr>
        <w:suppressAutoHyphens/>
        <w:ind w:firstLine="708"/>
        <w:jc w:val="both"/>
        <w:rPr>
          <w:rFonts w:eastAsia="Calibri"/>
          <w:sz w:val="24"/>
          <w:lang w:eastAsia="zh-CN"/>
        </w:rPr>
      </w:pPr>
      <w:r>
        <w:rPr>
          <w:rFonts w:eastAsia="Calibri"/>
          <w:sz w:val="24"/>
          <w:lang w:eastAsia="zh-CN"/>
        </w:rPr>
        <w:t xml:space="preserve">(2) Peněžní prostředky podle odstavce 1 peněžní ústav vyplatí povinnému na jeho žádost nejvýše jednou v průběhu jednoho řízení o výkonu rozhodnutí, </w:t>
      </w:r>
      <w:r>
        <w:rPr>
          <w:bCs/>
          <w:sz w:val="24"/>
          <w:lang w:eastAsia="zh-CN"/>
        </w:rPr>
        <w:t>nebo, byl-li výkon rozhodnutí přikázáním pohledávky z téhož účtu nařízen k vydobytí více pohledávek, do skončení všech řízení o výkonu rozhodnutí, u nichž se alespoň částečně překrývá doba od doručení usnesení o nařízení výkonu rozhodnutí peněžnímu ústavu do skončení řízení o výkonu rozhodnutí</w:t>
      </w:r>
      <w:r>
        <w:rPr>
          <w:rFonts w:eastAsia="Calibri"/>
          <w:sz w:val="24"/>
          <w:lang w:eastAsia="zh-CN"/>
        </w:rPr>
        <w:t>. O tom musí být povinný při nařízení výkonu rozhodnutí poučen. Zřídí</w:t>
      </w:r>
      <w:r>
        <w:rPr>
          <w:rFonts w:eastAsia="Calibri"/>
          <w:sz w:val="24"/>
          <w:lang w:eastAsia="zh-CN"/>
        </w:rPr>
        <w:noBreakHyphen/>
        <w:t>li peněžní ústav účet podle § 304c odst. 1, převede následující pracovní den po jeho zřízení nevyplacené peněžní prostředky podle odstavce 1 povinnému na tento účet; § 304c odst. 3 tím není dotčen.</w:t>
      </w:r>
    </w:p>
    <w:p w:rsidR="00171FA2" w:rsidRDefault="00171FA2" w:rsidP="00171FA2">
      <w:pPr>
        <w:suppressAutoHyphens/>
        <w:jc w:val="both"/>
        <w:rPr>
          <w:rFonts w:eastAsia="Calibri"/>
          <w:sz w:val="24"/>
          <w:lang w:eastAsia="zh-CN"/>
        </w:rPr>
      </w:pPr>
    </w:p>
    <w:p w:rsidR="00171FA2" w:rsidRDefault="00171FA2" w:rsidP="00171FA2">
      <w:pPr>
        <w:suppressAutoHyphens/>
        <w:jc w:val="both"/>
        <w:rPr>
          <w:rFonts w:eastAsia="Calibri"/>
          <w:sz w:val="24"/>
          <w:lang w:eastAsia="zh-CN"/>
        </w:rPr>
      </w:pPr>
      <w:r>
        <w:rPr>
          <w:rFonts w:eastAsia="Calibri"/>
          <w:sz w:val="24"/>
          <w:lang w:eastAsia="zh-CN"/>
        </w:rPr>
        <w:tab/>
        <w:t>(3) Výplatu peněžních prostředků povinnému podle odstavce 1 oznámí peněžní ústav soudu, který nařídil výkon rozhodnutí.</w:t>
      </w:r>
    </w:p>
    <w:p w:rsidR="00171FA2" w:rsidRDefault="00171FA2" w:rsidP="00171FA2">
      <w:pPr>
        <w:suppressAutoHyphens/>
        <w:jc w:val="both"/>
        <w:rPr>
          <w:rFonts w:eastAsia="Calibri"/>
          <w:sz w:val="24"/>
          <w:lang w:eastAsia="zh-CN"/>
        </w:rPr>
      </w:pPr>
    </w:p>
    <w:p w:rsidR="00171FA2" w:rsidRDefault="00171FA2" w:rsidP="00171FA2">
      <w:pPr>
        <w:suppressAutoHyphens/>
        <w:jc w:val="both"/>
        <w:rPr>
          <w:rFonts w:eastAsia="Calibri"/>
          <w:sz w:val="24"/>
          <w:lang w:eastAsia="zh-CN"/>
        </w:rPr>
      </w:pPr>
      <w:r>
        <w:rPr>
          <w:rFonts w:eastAsia="Calibri"/>
          <w:sz w:val="24"/>
          <w:lang w:eastAsia="zh-CN"/>
        </w:rPr>
        <w:tab/>
        <w:t>(4) Je-li výkon rozhodnutí veden podle § 262a odst. 4, nevztahují se zákazy uvedené v § 304 odst. 1 a 3 ani postup podle § 307 odst. 1 a 2</w:t>
      </w:r>
      <w:r>
        <w:rPr>
          <w:rFonts w:eastAsia="Calibri"/>
          <w:i/>
          <w:color w:val="C45911" w:themeColor="accent2" w:themeShade="BF"/>
          <w:sz w:val="24"/>
          <w:lang w:eastAsia="zh-CN"/>
        </w:rPr>
        <w:t xml:space="preserve"> </w:t>
      </w:r>
      <w:r>
        <w:rPr>
          <w:rFonts w:eastAsia="Calibri"/>
          <w:sz w:val="24"/>
          <w:lang w:eastAsia="zh-CN"/>
        </w:rPr>
        <w:t>na částku ve výši poloviny peněžních prostředků, které byly na účtu v okamžiku, v němž bylo peněžnímu ústavu doručeno usnesení o nařízení výkonu rozhodnutí. Je-li částka podle věty první nižší než částka podle odstavce 1 věty první, nevztahují se zákazy uvedené v § 304 odst. 1 a 3 ani postup podle § 307 odst. 1 a 2</w:t>
      </w:r>
      <w:r>
        <w:rPr>
          <w:rFonts w:eastAsia="Calibri"/>
          <w:i/>
          <w:color w:val="C45911" w:themeColor="accent2" w:themeShade="BF"/>
          <w:sz w:val="24"/>
          <w:lang w:eastAsia="zh-CN"/>
        </w:rPr>
        <w:t xml:space="preserve"> </w:t>
      </w:r>
      <w:r>
        <w:rPr>
          <w:rFonts w:eastAsia="Calibri"/>
          <w:sz w:val="24"/>
          <w:lang w:eastAsia="zh-CN"/>
        </w:rPr>
        <w:t xml:space="preserve"> na částku ve výši podle odstavce 1 věty první. Peněžní prostředky podle věty první nebo věty druhé vyplatí peněžní ústav manželovi povinného na jeho žádost; odstavec 2 věta první se použije obdobně. O tom musí být manžel povinného při nařízení výkonu rozhodnutí poučen. </w:t>
      </w:r>
    </w:p>
    <w:p w:rsidR="00171FA2" w:rsidRDefault="00171FA2" w:rsidP="00171FA2">
      <w:pPr>
        <w:suppressAutoHyphens/>
        <w:jc w:val="both"/>
        <w:rPr>
          <w:rFonts w:eastAsia="Calibri"/>
          <w:sz w:val="24"/>
          <w:lang w:eastAsia="zh-CN"/>
        </w:rPr>
      </w:pPr>
    </w:p>
    <w:p w:rsidR="00171FA2" w:rsidRDefault="00171FA2" w:rsidP="00171FA2">
      <w:pPr>
        <w:suppressAutoHyphens/>
        <w:ind w:firstLine="708"/>
        <w:jc w:val="both"/>
        <w:rPr>
          <w:i/>
          <w:sz w:val="24"/>
          <w:lang w:eastAsia="zh-CN"/>
        </w:rPr>
      </w:pPr>
      <w:r>
        <w:rPr>
          <w:rFonts w:eastAsia="Calibri"/>
          <w:sz w:val="24"/>
          <w:lang w:eastAsia="zh-CN"/>
        </w:rPr>
        <w:t xml:space="preserve">(5) Výše životního minima jednotlivce se určí podle právního předpisu upravujícího výši životního minima účinného k okamžiku doručení usnesení o nařízení výkonu rozhodnutí peněžnímu ústavu. </w:t>
      </w:r>
      <w:r>
        <w:rPr>
          <w:bCs/>
          <w:sz w:val="24"/>
          <w:lang w:eastAsia="zh-CN"/>
        </w:rPr>
        <w:t>Byl-li výkon rozhodnutí přikázáním pohledávky z téhož účtu nařízen k vydobytí více pohledávek, v případě podle odstavce 2 věty první se výše životního minima jednotlivce určí podle právního předpisu upravujícího výši životního minima účinného k okamžiku doručení prvního usnesení o nařízení výkonu rozhodnutí peněžnímu ústavu.“.</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Poznámka pod čarou č. 80c se zrušuje.</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27. Za § 304b se vkládají nové § 304c až 304e, které znějí:</w:t>
      </w:r>
    </w:p>
    <w:p w:rsidR="00171FA2" w:rsidRDefault="00171FA2" w:rsidP="00171FA2">
      <w:pPr>
        <w:suppressAutoHyphens/>
        <w:jc w:val="both"/>
        <w:rPr>
          <w:rFonts w:eastAsia="Calibri"/>
          <w:sz w:val="24"/>
          <w:lang w:eastAsia="zh-CN" w:bidi="hi-IN"/>
        </w:rPr>
      </w:pPr>
    </w:p>
    <w:p w:rsidR="00171FA2" w:rsidRDefault="00171FA2" w:rsidP="00171FA2">
      <w:pPr>
        <w:suppressAutoHyphens/>
        <w:jc w:val="center"/>
        <w:rPr>
          <w:rFonts w:eastAsia="Calibri"/>
          <w:sz w:val="20"/>
          <w:szCs w:val="20"/>
          <w:lang w:eastAsia="zh-CN"/>
        </w:rPr>
      </w:pPr>
      <w:r>
        <w:rPr>
          <w:rFonts w:eastAsia="Calibri"/>
          <w:sz w:val="24"/>
          <w:lang w:eastAsia="zh-CN"/>
        </w:rPr>
        <w:t>„§ 304c</w:t>
      </w:r>
    </w:p>
    <w:p w:rsidR="00171FA2" w:rsidRDefault="00171FA2" w:rsidP="00171FA2">
      <w:pPr>
        <w:suppressAutoHyphens/>
        <w:jc w:val="both"/>
        <w:rPr>
          <w:rFonts w:eastAsia="Calibri"/>
          <w:sz w:val="24"/>
          <w:lang w:eastAsia="zh-CN"/>
        </w:rPr>
      </w:pPr>
    </w:p>
    <w:p w:rsidR="00171FA2" w:rsidRDefault="00171FA2" w:rsidP="00171FA2">
      <w:pPr>
        <w:suppressAutoHyphens/>
        <w:jc w:val="both"/>
        <w:rPr>
          <w:rFonts w:eastAsia="Calibri"/>
          <w:lang w:eastAsia="zh-CN"/>
        </w:rPr>
      </w:pPr>
      <w:r>
        <w:rPr>
          <w:rFonts w:eastAsia="Calibri"/>
          <w:sz w:val="24"/>
          <w:lang w:eastAsia="zh-CN"/>
        </w:rPr>
        <w:tab/>
        <w:t xml:space="preserve">(1) Peněžní ústav, kterému soud doručil usnesení o nařízení výkonu rozhodnutí přikázáním pohledávky z účtu povinného, který je fyzickou osobou, je povinen poté, co mu bylo doručeno oznámení podle § 304d odst. 3, s povinným na jeho žádost uzavřít smlouvu o platebním účtu vedeném za podmínek podle odstavců 2 až 6, § 304d odst. 4 a § 304e odst. 1 a 2 (dále jen „chráněný účet“) a chráněný účet bez zbytečného odkladu po uzavření smlouvy zřídit a označit jedinečným způsobem tak, aby bylo zřejmé, že jde o chráněný účet. </w:t>
      </w:r>
      <w:r>
        <w:rPr>
          <w:sz w:val="24"/>
        </w:rPr>
        <w:t>Peněžní ústav nemá ze smlouvy o účtu od povinného právo na úplatu. Jinak peněžní ústav vede chráněný účet za podmínek,</w:t>
      </w:r>
      <w:r>
        <w:rPr>
          <w:rFonts w:eastAsia="Calibri"/>
          <w:sz w:val="24"/>
          <w:lang w:eastAsia="zh-CN"/>
        </w:rPr>
        <w:t xml:space="preserve"> jimiž se řídí účet, na který je veden výkon rozhodnutí proti povinnému</w:t>
      </w:r>
      <w:r>
        <w:rPr>
          <w:sz w:val="24"/>
        </w:rPr>
        <w:t xml:space="preserve">. </w:t>
      </w:r>
      <w:r>
        <w:rPr>
          <w:rFonts w:eastAsia="Calibri"/>
          <w:sz w:val="24"/>
          <w:lang w:eastAsia="zh-CN"/>
        </w:rPr>
        <w:t>Zřízení chráněného účtu oznámí peněžní ústav všem soudům, které nařídily výkon rozhodnutí přikázáním pohledávky z účtu vedeného v okamžiku zřízení chráněného účtu u téhož peněžního ústavu, ze kterého jsou na chráněný účet převáděny peněžní prostředky.</w:t>
      </w:r>
    </w:p>
    <w:p w:rsidR="00171FA2" w:rsidRDefault="00171FA2" w:rsidP="00171FA2">
      <w:pPr>
        <w:suppressAutoHyphens/>
        <w:jc w:val="both"/>
        <w:rPr>
          <w:rFonts w:eastAsia="Calibri"/>
          <w:color w:val="C45911" w:themeColor="accent2" w:themeShade="BF"/>
          <w:sz w:val="24"/>
          <w:lang w:eastAsia="zh-CN"/>
        </w:rPr>
      </w:pPr>
    </w:p>
    <w:p w:rsidR="00171FA2" w:rsidRDefault="00171FA2" w:rsidP="00171FA2">
      <w:pPr>
        <w:suppressAutoHyphens/>
        <w:jc w:val="both"/>
        <w:rPr>
          <w:rFonts w:eastAsia="Calibri"/>
          <w:sz w:val="24"/>
          <w:lang w:eastAsia="zh-CN"/>
        </w:rPr>
      </w:pPr>
      <w:r>
        <w:rPr>
          <w:rFonts w:eastAsia="Calibri"/>
          <w:sz w:val="24"/>
          <w:lang w:eastAsia="zh-CN"/>
        </w:rPr>
        <w:tab/>
        <w:t>(2) Ohledně pohledávky povinného z chráněného účtu výkon rozhodnutí přikázáním pohledávky z účtu u peněžního ústavu nelze nařídit. Na peněžní prostředky připsané od zřízení chráněného účtu do dne, kdy nastaly skutečnosti podle § 304e odst. 2 věty první nebo druhé, na účet, na který je veden výkon rozhodnutí proti povinnému, z účtu uvedeného v oznámení podle § 304d odst. 3, se nařízení výkonu rozhodnutí nevztahuje.</w:t>
      </w:r>
    </w:p>
    <w:p w:rsidR="00171FA2" w:rsidRDefault="00171FA2" w:rsidP="00171FA2">
      <w:pPr>
        <w:suppressAutoHyphens/>
        <w:jc w:val="both"/>
        <w:rPr>
          <w:rFonts w:eastAsia="Calibri"/>
          <w:sz w:val="24"/>
          <w:lang w:eastAsia="zh-CN"/>
        </w:rPr>
      </w:pPr>
    </w:p>
    <w:p w:rsidR="00171FA2" w:rsidRDefault="00171FA2" w:rsidP="00171FA2">
      <w:pPr>
        <w:suppressAutoHyphens/>
        <w:ind w:firstLine="708"/>
        <w:jc w:val="both"/>
        <w:rPr>
          <w:rFonts w:eastAsia="Calibri"/>
          <w:sz w:val="24"/>
          <w:lang w:eastAsia="zh-CN"/>
        </w:rPr>
      </w:pPr>
      <w:r>
        <w:rPr>
          <w:rFonts w:eastAsia="Calibri"/>
          <w:sz w:val="24"/>
          <w:lang w:eastAsia="zh-CN"/>
        </w:rPr>
        <w:t>(3) Peněžní ústav, který vede chráněný účet, převede na chráněný účet peněžní prostředky, které byly po zřízení chráněného účtu připsány na účet, na který je veden výkon rozhodnutí proti povinnému, z účtu dlužníka povinného, plátce mzdy nebo plátce jiného příjmu uvedeného v oznámení podle § 304d odst. 3, do konce pracovního dne, v němž byly připsány na účet povinného, na který je veden výkon rozhodnutí proti povinnému.</w:t>
      </w:r>
    </w:p>
    <w:p w:rsidR="00171FA2" w:rsidRDefault="00171FA2" w:rsidP="00171FA2">
      <w:pPr>
        <w:suppressAutoHyphens/>
        <w:jc w:val="both"/>
        <w:rPr>
          <w:rFonts w:eastAsia="Calibri"/>
          <w:color w:val="538135"/>
          <w:sz w:val="24"/>
          <w:lang w:eastAsia="zh-CN"/>
        </w:rPr>
      </w:pPr>
    </w:p>
    <w:p w:rsidR="00171FA2" w:rsidRDefault="00171FA2" w:rsidP="00171FA2">
      <w:pPr>
        <w:suppressAutoHyphens/>
        <w:jc w:val="both"/>
        <w:rPr>
          <w:rFonts w:eastAsia="Calibri"/>
          <w:color w:val="C45911"/>
          <w:sz w:val="20"/>
          <w:szCs w:val="20"/>
          <w:lang w:eastAsia="zh-CN"/>
        </w:rPr>
      </w:pPr>
      <w:r>
        <w:rPr>
          <w:rFonts w:eastAsia="Calibri"/>
          <w:sz w:val="24"/>
          <w:lang w:eastAsia="zh-CN"/>
        </w:rPr>
        <w:tab/>
        <w:t xml:space="preserve">(4) Je-li u peněžního ústavu veden výkon rozhodnutí na více účtů povinného, určí povinný v žádosti podle </w:t>
      </w:r>
      <w:r w:rsidR="00AF341F">
        <w:rPr>
          <w:rFonts w:eastAsia="Calibri"/>
          <w:sz w:val="24"/>
          <w:lang w:eastAsia="zh-CN"/>
        </w:rPr>
        <w:t>odstavce</w:t>
      </w:r>
      <w:r>
        <w:rPr>
          <w:rFonts w:eastAsia="Calibri"/>
          <w:sz w:val="24"/>
          <w:lang w:eastAsia="zh-CN"/>
        </w:rPr>
        <w:t xml:space="preserve"> 1 účet, ze kterého budou ve prospěch chráněného účtu převáděny peněžní prostředky. Byl-li účet, ze kterého jsou převáděny peněžní prostředky na chráněný účet, zrušen,</w:t>
      </w:r>
      <w:r>
        <w:rPr>
          <w:rFonts w:eastAsia="Calibri"/>
          <w:bCs/>
          <w:sz w:val="24"/>
          <w:lang w:eastAsia="zh-CN"/>
        </w:rPr>
        <w:t xml:space="preserve"> nebo na něj přestal být veden výkon rozhodnutí</w:t>
      </w:r>
      <w:r>
        <w:rPr>
          <w:rFonts w:eastAsia="Calibri"/>
          <w:sz w:val="24"/>
          <w:lang w:eastAsia="zh-CN"/>
        </w:rPr>
        <w:t>, určí povinný na výzvu peněžního ústavu do 14 dnů od doručení této výzvy další účet vedený u téhož peněžního ústavu, na který je proti němu veden výkon rozhodnutí, z nějž budou převáděny peněžní prostředky na chráněný účet; číslo dalšího účtu sdělí povinný soudu, který ho bez zbytečného odkladu sdělí dlužníku povinného, plátci mzdy nebo plátci jiného příjmu podle § 304d odst. 1. Dlužník povinného, plátce mzdy nebo plátce jiného příjmu podle § 304d odst. 1 vyplácí peněžní prostředky podle § 304d odst. 2 na číslo účtu podle sdělení soudu podle věty druhé ode dne následujícího po dni, kdy mu bylo sdělení soudu doručeno. Číslo účtu určeného podle věty druhé oznámí peněžní ústav všem soudům, které nařídily výkon rozhodnutí přikázáním pohledávky z určeného účtu ke dni určení účtu.</w:t>
      </w:r>
    </w:p>
    <w:p w:rsidR="00171FA2" w:rsidRDefault="00171FA2" w:rsidP="00171FA2">
      <w:pPr>
        <w:suppressAutoHyphens/>
        <w:jc w:val="both"/>
        <w:rPr>
          <w:rFonts w:eastAsia="Calibri"/>
          <w:sz w:val="24"/>
          <w:lang w:eastAsia="zh-CN"/>
        </w:rPr>
      </w:pPr>
    </w:p>
    <w:p w:rsidR="00171FA2" w:rsidRDefault="00171FA2" w:rsidP="00171FA2">
      <w:pPr>
        <w:suppressAutoHyphens/>
        <w:jc w:val="both"/>
        <w:rPr>
          <w:rFonts w:eastAsia="Calibri"/>
          <w:sz w:val="24"/>
          <w:lang w:eastAsia="zh-CN"/>
        </w:rPr>
      </w:pPr>
      <w:r>
        <w:rPr>
          <w:rFonts w:eastAsia="Calibri"/>
          <w:sz w:val="24"/>
          <w:lang w:eastAsia="zh-CN"/>
        </w:rPr>
        <w:tab/>
        <w:t>(5) Peněžní ústav připíše na chráněný účet pouze peněžní prostředky připsané podle odstavce 3 a peněžní prostředky, na něž povinnému vznikne vůči peněžnímu ústavu nárok v souvislosti s chráněným účtem. Peněžní ústav nemůže svoji pohledávku s výjimkou pohledávek vzniklých v souvislosti s chráněným účtem započíst proti pohledávce povinného z chráněného účtu.</w:t>
      </w:r>
    </w:p>
    <w:p w:rsidR="00171FA2" w:rsidRDefault="00171FA2" w:rsidP="00171FA2">
      <w:pPr>
        <w:suppressAutoHyphens/>
        <w:contextualSpacing/>
        <w:jc w:val="both"/>
        <w:rPr>
          <w:rFonts w:eastAsia="Calibri"/>
          <w:sz w:val="24"/>
          <w:lang w:eastAsia="zh-CN"/>
        </w:rPr>
      </w:pPr>
    </w:p>
    <w:p w:rsidR="00171FA2" w:rsidRDefault="00171FA2" w:rsidP="00171FA2">
      <w:pPr>
        <w:suppressAutoHyphens/>
        <w:ind w:firstLine="708"/>
        <w:contextualSpacing/>
        <w:jc w:val="both"/>
        <w:rPr>
          <w:rFonts w:eastAsia="Calibri"/>
          <w:sz w:val="24"/>
          <w:lang w:eastAsia="zh-CN"/>
        </w:rPr>
      </w:pPr>
      <w:r>
        <w:rPr>
          <w:rFonts w:eastAsia="Calibri"/>
          <w:sz w:val="24"/>
          <w:lang w:eastAsia="zh-CN"/>
        </w:rPr>
        <w:t>(6) Peněžní ústav nemusí smlouvu o chráněném účtu uzavřít, může závazek z této smlouvy vypovědět nebo od této smlouvy odstoupit, jestliže by uzavřením smlouvy porušil ustanovení zákona upravujícího opatření proti legalizaci výnosů z trestné činnosti a financování terorismu nebo jiného právního předpisu.</w:t>
      </w:r>
    </w:p>
    <w:p w:rsidR="00171FA2" w:rsidRDefault="00171FA2" w:rsidP="00171FA2">
      <w:pPr>
        <w:suppressAutoHyphens/>
        <w:contextualSpacing/>
        <w:jc w:val="both"/>
        <w:rPr>
          <w:rFonts w:eastAsia="Calibri"/>
          <w:sz w:val="24"/>
          <w:lang w:eastAsia="zh-CN"/>
        </w:rPr>
      </w:pPr>
    </w:p>
    <w:p w:rsidR="00171FA2" w:rsidRDefault="00171FA2" w:rsidP="00171FA2">
      <w:pPr>
        <w:suppressAutoHyphens/>
        <w:contextualSpacing/>
        <w:jc w:val="center"/>
        <w:rPr>
          <w:rFonts w:eastAsia="Calibri"/>
          <w:sz w:val="24"/>
          <w:lang w:eastAsia="zh-CN"/>
        </w:rPr>
      </w:pPr>
      <w:r>
        <w:rPr>
          <w:rFonts w:eastAsia="Calibri"/>
          <w:sz w:val="24"/>
          <w:lang w:eastAsia="zh-CN"/>
        </w:rPr>
        <w:t>§ 304d</w:t>
      </w:r>
    </w:p>
    <w:p w:rsidR="00171FA2" w:rsidRDefault="00171FA2" w:rsidP="00171FA2">
      <w:pPr>
        <w:suppressAutoHyphens/>
        <w:contextualSpacing/>
        <w:jc w:val="center"/>
        <w:rPr>
          <w:rFonts w:ascii="Calibri" w:eastAsia="Calibri" w:hAnsi="Calibri" w:cs="Calibri"/>
          <w:lang w:eastAsia="zh-CN"/>
        </w:rPr>
      </w:pPr>
    </w:p>
    <w:p w:rsidR="00171FA2" w:rsidRDefault="00171FA2" w:rsidP="00171FA2">
      <w:pPr>
        <w:suppressAutoHyphens/>
        <w:ind w:firstLine="709"/>
        <w:jc w:val="both"/>
        <w:rPr>
          <w:rFonts w:eastAsia="Calibri"/>
          <w:sz w:val="24"/>
          <w:lang w:eastAsia="zh-CN"/>
        </w:rPr>
      </w:pPr>
      <w:r>
        <w:rPr>
          <w:rFonts w:eastAsia="Calibri"/>
          <w:sz w:val="24"/>
          <w:lang w:eastAsia="zh-CN"/>
        </w:rPr>
        <w:t>(1) Dlužník povinného z pohledávek podle § 317 odst. 1 až 3, § 318 nebo 319, plátce mzdy nebo plátce jiného příjmu podle § 299 na písemnou žádost vystaví soudu nebo povinnému bez zbytečného odkladu potvrzení o čísle účtu, z nějž jsou tyto pohledávky, mzda nebo jiné příjmy vypláceny. V potvrzení se dále uvede označení dlužníka povinného, plátce mzdy nebo plátce jiného příjmu, označení povinného, číslo účtu povinného, na který jsou tyto pohledávky nebo příjmy vypláceny, a datum vystavení potvrzení. Dlužník povinného, plátce mzdy nebo plátce jiného příjmu vystaví potvrzení na formuláři, jehož vzor zveřejní ministerstvo způsobem umožňujícím dálkový přístup. Soud požádá dlužníka povinného, plátce mzdy nebo plátce jiného příjmu o vystavení potvrzení na žádost povinného.</w:t>
      </w:r>
    </w:p>
    <w:p w:rsidR="00171FA2" w:rsidRDefault="00171FA2" w:rsidP="00171FA2">
      <w:pPr>
        <w:suppressAutoHyphens/>
        <w:jc w:val="both"/>
        <w:rPr>
          <w:rFonts w:eastAsia="Calibri"/>
          <w:color w:val="C45911" w:themeColor="accent2" w:themeShade="BF"/>
          <w:sz w:val="24"/>
          <w:lang w:eastAsia="zh-CN"/>
        </w:rPr>
      </w:pPr>
    </w:p>
    <w:p w:rsidR="00171FA2" w:rsidRDefault="00171FA2" w:rsidP="00171FA2">
      <w:pPr>
        <w:suppressAutoHyphens/>
        <w:ind w:firstLine="709"/>
        <w:jc w:val="both"/>
        <w:rPr>
          <w:rFonts w:eastAsia="Calibri"/>
          <w:sz w:val="24"/>
          <w:lang w:eastAsia="zh-CN"/>
        </w:rPr>
      </w:pPr>
      <w:r>
        <w:rPr>
          <w:rFonts w:eastAsia="Calibri"/>
          <w:sz w:val="24"/>
          <w:lang w:eastAsia="zh-CN"/>
        </w:rPr>
        <w:t>(2) Dlužník povinného, plátce mzdy nebo plátce jiného příjmu podle odstavce 1 vyplácí ode dne vystavení potvrzení podle odstavce 1 povinnému do dne, kdy mu bylo doručeno potvrzení podle § 304e odst. 2 věty poslední, z účtu, jehož číslo bylo uvedeno v potvrzení, na účet povinného, jehož číslo je uvedeno v potvrzení, pouze pohledávky, mzdu nebo jiné příjmy podle odstavce 1. O tom musí být na formuláři podle odstavce 1 poučen.</w:t>
      </w:r>
    </w:p>
    <w:p w:rsidR="00171FA2" w:rsidRDefault="00171FA2" w:rsidP="00171FA2">
      <w:pPr>
        <w:suppressAutoHyphens/>
        <w:jc w:val="both"/>
        <w:rPr>
          <w:rFonts w:eastAsia="Calibri"/>
          <w:color w:val="C45911" w:themeColor="accent2" w:themeShade="BF"/>
          <w:sz w:val="24"/>
          <w:lang w:eastAsia="zh-CN"/>
        </w:rPr>
      </w:pPr>
    </w:p>
    <w:p w:rsidR="00171FA2" w:rsidRDefault="00171FA2" w:rsidP="00171FA2">
      <w:pPr>
        <w:suppressAutoHyphens/>
        <w:jc w:val="both"/>
        <w:rPr>
          <w:rFonts w:eastAsia="Calibri"/>
          <w:sz w:val="24"/>
          <w:lang w:eastAsia="zh-CN"/>
        </w:rPr>
      </w:pPr>
      <w:r>
        <w:rPr>
          <w:rFonts w:eastAsia="Calibri"/>
          <w:sz w:val="24"/>
          <w:lang w:eastAsia="zh-CN"/>
        </w:rPr>
        <w:tab/>
        <w:t xml:space="preserve">(3) Soud oznámí na žádost povinného bez zbytečného odkladu peněžnímu ústavu číslo účtu, z něhož jsou pohledávky nebo příjmy podle odstavce 1 vypláceny, a číslo účtu povinného u tohoto peněžního ústavu, na který je veden výkon rozhodnutí proti povinnému a na který mají být pohledávky nebo příjmy podle odstavce 1 připisovány. Kopii oznámení zašle soud dlužníkovi povinného, plátci mzdy nebo plátci jiného příjmu podle odstavce 1. Při vydání oznámení vychází soud z potvrzení podle odstavce 1. </w:t>
      </w:r>
    </w:p>
    <w:p w:rsidR="00171FA2" w:rsidRDefault="00171FA2" w:rsidP="00171FA2">
      <w:pPr>
        <w:suppressAutoHyphens/>
        <w:jc w:val="both"/>
        <w:rPr>
          <w:rFonts w:eastAsia="Calibri"/>
          <w:color w:val="C45911" w:themeColor="accent2" w:themeShade="BF"/>
          <w:sz w:val="24"/>
          <w:lang w:eastAsia="zh-CN"/>
        </w:rPr>
      </w:pPr>
    </w:p>
    <w:p w:rsidR="00171FA2" w:rsidRDefault="00171FA2" w:rsidP="00171FA2">
      <w:pPr>
        <w:suppressAutoHyphens/>
        <w:ind w:firstLine="708"/>
        <w:jc w:val="both"/>
        <w:rPr>
          <w:rFonts w:eastAsia="Calibri"/>
          <w:sz w:val="24"/>
          <w:lang w:eastAsia="zh-CN"/>
        </w:rPr>
      </w:pPr>
      <w:r>
        <w:rPr>
          <w:rFonts w:eastAsia="Calibri"/>
          <w:sz w:val="24"/>
          <w:lang w:eastAsia="zh-CN"/>
        </w:rPr>
        <w:t xml:space="preserve">(4) Je-li výkon rozhodnutí přikázáním pohledávky z téhož účtu veden k vydobytí více pohledávek, vztahuje se § 304c odst. 2 až 5 na všechny výkony rozhodnutí vedené na tento účet k okamžiku doručení oznámení peněžnímu ústavu, a na další výkony rozhodnutí, bylo-li usnesení o nařízení výkonu rozhodnutí doručeno peněžnímu ústavu dříve, než nastaly skutečnosti podle § 304e odst. 2. </w:t>
      </w:r>
    </w:p>
    <w:p w:rsidR="00171FA2" w:rsidRDefault="00171FA2" w:rsidP="00171FA2">
      <w:pPr>
        <w:suppressAutoHyphens/>
        <w:jc w:val="both"/>
        <w:rPr>
          <w:rFonts w:eastAsia="Calibri"/>
          <w:color w:val="C45911" w:themeColor="accent2" w:themeShade="BF"/>
          <w:sz w:val="24"/>
          <w:lang w:eastAsia="zh-CN"/>
        </w:rPr>
      </w:pPr>
    </w:p>
    <w:p w:rsidR="00171FA2" w:rsidRDefault="00171FA2" w:rsidP="00171FA2">
      <w:pPr>
        <w:suppressAutoHyphens/>
        <w:jc w:val="center"/>
        <w:rPr>
          <w:rFonts w:eastAsia="Calibri"/>
          <w:sz w:val="20"/>
          <w:szCs w:val="20"/>
          <w:lang w:eastAsia="zh-CN"/>
        </w:rPr>
      </w:pPr>
      <w:r>
        <w:rPr>
          <w:rFonts w:eastAsia="Calibri"/>
          <w:sz w:val="24"/>
          <w:lang w:eastAsia="zh-CN"/>
        </w:rPr>
        <w:t>§ 304e</w:t>
      </w:r>
    </w:p>
    <w:p w:rsidR="00171FA2" w:rsidRDefault="00171FA2" w:rsidP="00171FA2">
      <w:pPr>
        <w:suppressAutoHyphens/>
        <w:jc w:val="both"/>
        <w:rPr>
          <w:rFonts w:eastAsia="Calibri"/>
          <w:sz w:val="24"/>
          <w:lang w:eastAsia="zh-CN"/>
        </w:rPr>
      </w:pPr>
    </w:p>
    <w:p w:rsidR="00171FA2" w:rsidRDefault="00171FA2" w:rsidP="00171FA2">
      <w:pPr>
        <w:suppressAutoHyphens/>
        <w:jc w:val="both"/>
        <w:rPr>
          <w:rFonts w:eastAsia="Calibri"/>
          <w:sz w:val="20"/>
          <w:szCs w:val="20"/>
          <w:lang w:eastAsia="zh-CN"/>
        </w:rPr>
      </w:pPr>
      <w:r>
        <w:rPr>
          <w:rFonts w:eastAsia="Calibri"/>
          <w:sz w:val="24"/>
          <w:lang w:eastAsia="zh-CN"/>
        </w:rPr>
        <w:tab/>
        <w:t>(1) Povinný může mít pouze jeden chráněný účet. Vyjde-li v řízení najevo, že bylo pro povinného zřízeno více chráněných účtů, rozhodne soud, který z těchto účtů zůstane účtem chráněným. Usnesení soud doručí oprávněnému, povinnému a všem peněžním ústavům, u nichž byly zřízeny chráněné účty. Peněžním ústavům usnesení doručí do vlastních rukou. Závazek ze smlouvy o chráněném účtu zaniká dnem následujícím po dni, v němž bylo peněžnímu ústavu doručeno usnesení podle věty druhé, nejde-li o peněžní ústav, který má vést chráněný účet.</w:t>
      </w:r>
    </w:p>
    <w:p w:rsidR="00171FA2" w:rsidRDefault="00171FA2" w:rsidP="00171FA2">
      <w:pPr>
        <w:suppressAutoHyphens/>
        <w:jc w:val="both"/>
        <w:rPr>
          <w:rFonts w:eastAsia="Calibri"/>
          <w:color w:val="C45911" w:themeColor="accent2" w:themeShade="BF"/>
          <w:sz w:val="24"/>
          <w:lang w:eastAsia="zh-CN"/>
        </w:rPr>
      </w:pPr>
    </w:p>
    <w:p w:rsidR="00171FA2" w:rsidRDefault="00171FA2" w:rsidP="00171FA2">
      <w:pPr>
        <w:suppressAutoHyphens/>
        <w:jc w:val="both"/>
        <w:rPr>
          <w:rFonts w:eastAsia="Calibri"/>
          <w:sz w:val="20"/>
          <w:szCs w:val="20"/>
          <w:lang w:eastAsia="zh-CN"/>
        </w:rPr>
      </w:pPr>
      <w:r>
        <w:rPr>
          <w:rFonts w:eastAsia="Calibri"/>
          <w:sz w:val="24"/>
          <w:lang w:eastAsia="zh-CN"/>
        </w:rPr>
        <w:tab/>
        <w:t xml:space="preserve">(2) Nestanoví-li se dále jinak, nevztahují se na účet, který byl zřízen jako chráněný, ode dne následujícího po dni, v němž byl účet, ze kterého jsou převáděny peněžní prostředky na chráněný účet, zrušen nebo na něj přestal být veden výkon rozhodnutí, § 304c, 304d a odstavce 1 a 3; peněžní ústav a povinný se mohou dohodnout na zániku závazku ze smlouvy o chráněném účtu. </w:t>
      </w:r>
      <w:r>
        <w:rPr>
          <w:rFonts w:eastAsia="Calibri"/>
          <w:bCs/>
          <w:sz w:val="24"/>
          <w:lang w:eastAsia="zh-CN"/>
        </w:rPr>
        <w:t xml:space="preserve">Je-li u peněžního ústavu veden výkon rozhodnutí na více účtů povinného, věta první se použije obdobně ode dne následujícího po marném uplynutí 14denní lhůty podle § 304c odst. 4, v níž měl povinný určit další účet vedený u téhož peněžního ústavu. Peněžní ústav vydá na žádost povinnému potvrzení o tom, že se na účet, který byl zřízen jako chráněný, nevztahují § </w:t>
      </w:r>
      <w:r>
        <w:rPr>
          <w:rFonts w:eastAsia="Calibri"/>
          <w:sz w:val="24"/>
          <w:lang w:eastAsia="zh-CN"/>
        </w:rPr>
        <w:t xml:space="preserve">304c, 304d a odstavce 1 a 3 nebo že zanikl závazek ze smlouvy o chráněném účtu; povinný toto potvrzení zašle bez zbytečného odkladu dlužníku povinného, plátci mzdy nebo plátci jiného příjmu podle § 304d odst. 1. </w:t>
      </w:r>
    </w:p>
    <w:p w:rsidR="00171FA2" w:rsidRDefault="00171FA2" w:rsidP="00171FA2">
      <w:pPr>
        <w:suppressAutoHyphens/>
        <w:jc w:val="both"/>
        <w:rPr>
          <w:rFonts w:eastAsia="Calibri"/>
          <w:color w:val="C45911" w:themeColor="accent2" w:themeShade="BF"/>
          <w:sz w:val="24"/>
          <w:lang w:eastAsia="zh-CN"/>
        </w:rPr>
      </w:pPr>
    </w:p>
    <w:p w:rsidR="00171FA2" w:rsidRDefault="00171FA2" w:rsidP="00171FA2">
      <w:pPr>
        <w:suppressAutoHyphens/>
        <w:jc w:val="both"/>
        <w:rPr>
          <w:rFonts w:eastAsia="Calibri"/>
          <w:sz w:val="24"/>
          <w:lang w:eastAsia="zh-CN"/>
        </w:rPr>
      </w:pPr>
      <w:r>
        <w:rPr>
          <w:rFonts w:eastAsia="Calibri"/>
          <w:sz w:val="24"/>
          <w:lang w:eastAsia="zh-CN"/>
        </w:rPr>
        <w:tab/>
        <w:t>(3) Poruší-li dlužník povinného, plátce mzdy nebo plátce jiného příjmu podle § 304d odst. 1 povinnost podle § 304d odst. 2, může se oprávněný domáhat, aby mu dlužník povinného, plátce mzdy nebo plátce jiného příjmu podle § 304d odst. 1 zaplatil částku, na kterou by měl právo, kdyby dlužník povinného, plátce mzdy nebo plátce jiného příjmu podle § 304d odst. 1 tuto povinnost splnil. O tom musí být dlužník povinného, plátce mzdy nebo plátce jiného příjmu podle § 304d odst. 1 na formuláři podle § 304d odst. 1 poučen.</w:t>
      </w:r>
    </w:p>
    <w:p w:rsidR="00171FA2" w:rsidRDefault="00171FA2" w:rsidP="00171FA2">
      <w:pPr>
        <w:suppressAutoHyphens/>
        <w:jc w:val="both"/>
        <w:rPr>
          <w:rFonts w:eastAsia="Calibri"/>
          <w:strike/>
          <w:color w:val="C45911" w:themeColor="accent2" w:themeShade="BF"/>
          <w:sz w:val="24"/>
          <w:lang w:eastAsia="zh-CN"/>
        </w:rPr>
      </w:pPr>
    </w:p>
    <w:p w:rsidR="00171FA2" w:rsidRDefault="00171FA2" w:rsidP="00171FA2">
      <w:pPr>
        <w:suppressAutoHyphens/>
        <w:jc w:val="both"/>
        <w:rPr>
          <w:rFonts w:eastAsia="Calibri"/>
          <w:sz w:val="24"/>
          <w:lang w:eastAsia="zh-CN"/>
        </w:rPr>
      </w:pPr>
      <w:r>
        <w:rPr>
          <w:rFonts w:eastAsia="Calibri"/>
          <w:sz w:val="24"/>
          <w:lang w:eastAsia="zh-CN"/>
        </w:rPr>
        <w:tab/>
        <w:t>(4) V usnesení o nařízení výkonu rozhodnutí soud poučí povinného podle § 304c, 304d a odstavců 1 až 3.“.</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28. V § 306 odst. 1 se slovo „Nařízení“ nahrazuje slovy „</w:t>
      </w:r>
      <w:r>
        <w:rPr>
          <w:rFonts w:eastAsia="Calibri"/>
          <w:sz w:val="24"/>
          <w:lang w:eastAsia="zh-CN"/>
        </w:rPr>
        <w:t>Nestanoví-li tento zákon jinak, nařízení“.</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29. V § 306 se za odstavec 1 vkládá nový odstavec 2, který zní:</w:t>
      </w:r>
    </w:p>
    <w:p w:rsidR="00171FA2" w:rsidRDefault="00171FA2" w:rsidP="00171FA2">
      <w:pPr>
        <w:suppressAutoHyphens/>
        <w:jc w:val="both"/>
        <w:rPr>
          <w:rFonts w:eastAsia="Calibri"/>
          <w:sz w:val="24"/>
          <w:lang w:eastAsia="zh-CN" w:bidi="hi-IN"/>
        </w:rPr>
      </w:pPr>
    </w:p>
    <w:p w:rsidR="00171FA2" w:rsidRDefault="00171FA2" w:rsidP="00171FA2">
      <w:pPr>
        <w:suppressAutoHyphens/>
        <w:ind w:firstLine="708"/>
        <w:jc w:val="both"/>
        <w:rPr>
          <w:rFonts w:eastAsia="Calibri"/>
          <w:sz w:val="24"/>
          <w:lang w:eastAsia="zh-CN" w:bidi="hi-IN"/>
        </w:rPr>
      </w:pPr>
      <w:r>
        <w:rPr>
          <w:rFonts w:eastAsia="Calibri"/>
          <w:sz w:val="24"/>
          <w:lang w:eastAsia="zh-CN" w:bidi="hi-IN"/>
        </w:rPr>
        <w:t>„</w:t>
      </w:r>
      <w:r>
        <w:rPr>
          <w:rFonts w:eastAsia="Calibri"/>
          <w:sz w:val="24"/>
          <w:lang w:eastAsia="zh-CN"/>
        </w:rPr>
        <w:t>(2) Nařízení výkonu rozhodnutí přikázáním pohledávky z účtu manžela povinného u peněžního ústavu se vztahuje pouze na pohledávku manžela povinného z účtu ve výši, v jaké byly na účtu peněžní prostředky v okamžiku, v němž bylo peněžnímu ústavu doručeno usnesení o nařízení výkonu rozhodnutí; jinak se odstavec 1 použije obdobně. Ve výkonu rozhodnutí přikázáním pohledávky z účtu manžela povinného u peněžního ústavu se § 307 odst. 3 nepoužije.“.</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Dosavadní odstavec 2 se označuje jako odstavec 3.</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 xml:space="preserve">30. V § 307 odst. 3 </w:t>
      </w:r>
      <w:r w:rsidR="00AF341F">
        <w:rPr>
          <w:rFonts w:eastAsia="Calibri"/>
          <w:sz w:val="24"/>
          <w:lang w:eastAsia="zh-CN" w:bidi="hi-IN"/>
        </w:rPr>
        <w:t xml:space="preserve">větě druhé </w:t>
      </w:r>
      <w:r>
        <w:rPr>
          <w:rFonts w:eastAsia="Calibri"/>
          <w:sz w:val="24"/>
          <w:lang w:eastAsia="zh-CN" w:bidi="hi-IN"/>
        </w:rPr>
        <w:t>se za slovo „prostředků“ vkládají slova „</w:t>
      </w:r>
      <w:r>
        <w:rPr>
          <w:rFonts w:eastAsia="Calibri"/>
          <w:sz w:val="24"/>
          <w:lang w:eastAsia="zh-CN"/>
        </w:rPr>
        <w:t>nebo ohledně peněžních prostředků podle § 304b odst. 1 věty první“ a za větu druhou</w:t>
      </w:r>
      <w:r w:rsidR="00AF341F">
        <w:rPr>
          <w:rFonts w:eastAsia="Calibri"/>
          <w:sz w:val="24"/>
          <w:lang w:eastAsia="zh-CN"/>
        </w:rPr>
        <w:t xml:space="preserve"> se </w:t>
      </w:r>
      <w:r>
        <w:rPr>
          <w:rFonts w:eastAsia="Calibri"/>
          <w:sz w:val="24"/>
          <w:lang w:eastAsia="zh-CN"/>
        </w:rPr>
        <w:t>vkládá věta „</w:t>
      </w:r>
      <w:r>
        <w:rPr>
          <w:bCs/>
          <w:sz w:val="24"/>
          <w:lang w:eastAsia="zh-CN"/>
        </w:rPr>
        <w:t>Byl-li podle § 304b odst. 2 věty první výkon rozhodnutí přikázáním pohledávky z téhož účtu nařízen k vydobytí více pohledávek, provede peněžní ústav výkon rozhodnut</w:t>
      </w:r>
      <w:r w:rsidR="00AF341F">
        <w:rPr>
          <w:bCs/>
          <w:sz w:val="24"/>
          <w:lang w:eastAsia="zh-CN"/>
        </w:rPr>
        <w:t xml:space="preserve">í ohledně peněžních prostředků </w:t>
      </w:r>
      <w:r>
        <w:rPr>
          <w:rFonts w:eastAsia="Calibri"/>
          <w:sz w:val="24"/>
          <w:lang w:eastAsia="zh-CN"/>
        </w:rPr>
        <w:t>podle § 304b odst. 1 věty první ve dni, který následuje po uplynutí doby podle věty druhé v posledním z těchto řízení“.“.</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Následující novelizační body se pře</w:t>
      </w:r>
      <w:r w:rsidR="00AF341F">
        <w:rPr>
          <w:rFonts w:eastAsia="Calibri"/>
          <w:sz w:val="24"/>
          <w:lang w:eastAsia="zh-CN" w:bidi="hi-IN"/>
        </w:rPr>
        <w:t>znač</w:t>
      </w:r>
      <w:r>
        <w:rPr>
          <w:rFonts w:eastAsia="Calibri"/>
          <w:sz w:val="24"/>
          <w:lang w:eastAsia="zh-CN" w:bidi="hi-IN"/>
        </w:rPr>
        <w:t>í.</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sidRPr="00717522">
        <w:rPr>
          <w:rFonts w:eastAsia="Calibri"/>
          <w:b/>
          <w:sz w:val="24"/>
          <w:lang w:eastAsia="zh-CN" w:bidi="hi-IN"/>
        </w:rPr>
        <w:t>2.</w:t>
      </w:r>
      <w:r>
        <w:rPr>
          <w:rFonts w:eastAsia="Calibri"/>
          <w:sz w:val="24"/>
          <w:lang w:eastAsia="zh-CN" w:bidi="hi-IN"/>
        </w:rPr>
        <w:t xml:space="preserve"> V části první čl. II se na konci doplňuje nový bod 7, který zní:</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rPr>
      </w:pPr>
      <w:r>
        <w:rPr>
          <w:rFonts w:eastAsia="Calibri"/>
          <w:sz w:val="24"/>
          <w:lang w:eastAsia="zh-CN"/>
        </w:rPr>
        <w:t>„7. V řízeních zahájených přede dnem nabytí účinnosti tohoto zákona, v nichž bylo peněžnímu ústavu doručeno usnesení o nařízení výkonu rozhodnutí přikázáním pohledávky z účtu u peněžního ústavu, se použije § 304b, 306 a § 307 odst. 3 zákona č. 99/1963 Sb., ve znění účinném přede dnem nabytí účinnosti tohoto zákona.“.</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sidRPr="00717522">
        <w:rPr>
          <w:rFonts w:eastAsia="Calibri"/>
          <w:b/>
          <w:sz w:val="24"/>
          <w:lang w:eastAsia="zh-CN" w:bidi="hi-IN"/>
        </w:rPr>
        <w:t>3.</w:t>
      </w:r>
      <w:r>
        <w:rPr>
          <w:rFonts w:eastAsia="Calibri"/>
          <w:sz w:val="24"/>
          <w:lang w:eastAsia="zh-CN" w:bidi="hi-IN"/>
        </w:rPr>
        <w:t xml:space="preserve"> V části druhé čl. III se za bod 55 vkládá nový bod 56, který zní:</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„56. V § 42 se na konci odstavce 4 doplňuje věta „</w:t>
      </w:r>
      <w:r>
        <w:rPr>
          <w:rFonts w:eastAsia="Calibri"/>
          <w:sz w:val="24"/>
          <w:lang w:eastAsia="zh-CN"/>
        </w:rPr>
        <w:t>Exekuci přikázáním pohledávky z účtu manžela povinného u peněžního ústavu lze v jednom exekučním řízení provést nejvýše jednou.“.</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Následující body se pře</w:t>
      </w:r>
      <w:r w:rsidR="00AF341F">
        <w:rPr>
          <w:rFonts w:eastAsia="Calibri"/>
          <w:sz w:val="24"/>
          <w:lang w:eastAsia="zh-CN" w:bidi="hi-IN"/>
        </w:rPr>
        <w:t>znač</w:t>
      </w:r>
      <w:r>
        <w:rPr>
          <w:rFonts w:eastAsia="Calibri"/>
          <w:sz w:val="24"/>
          <w:lang w:eastAsia="zh-CN" w:bidi="hi-IN"/>
        </w:rPr>
        <w:t>í.</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sidRPr="00717522">
        <w:rPr>
          <w:rFonts w:eastAsia="Calibri"/>
          <w:b/>
          <w:sz w:val="24"/>
          <w:lang w:eastAsia="zh-CN" w:bidi="hi-IN"/>
        </w:rPr>
        <w:t>4.</w:t>
      </w:r>
      <w:r>
        <w:rPr>
          <w:rFonts w:eastAsia="Calibri"/>
          <w:sz w:val="24"/>
          <w:lang w:eastAsia="zh-CN" w:bidi="hi-IN"/>
        </w:rPr>
        <w:t xml:space="preserve"> V části druhé čl. IV se za bod 11 vkládá nový bod 12, který zní:</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 xml:space="preserve">„12. </w:t>
      </w:r>
      <w:r>
        <w:rPr>
          <w:sz w:val="24"/>
        </w:rPr>
        <w:t>V exekučním řízení zahájeném přede dnem nabytí účinnosti tohoto zákona se použije § 42 odst. 4 zákona č. 120/2001 Sb., ve znění účinném ode dne nabytí účinnosti tohoto zákona; k tomu, že přede dnem nabytí účinnosti tohoto zákona byla v tomto řízení provedena exekuce přikázáním pohledávky z účtu manžela povinného u peněžního ústavu, se nepřihlíží. Byl-li exekuční příkaz k provedení exekuce přikázáním pohledávky z účtu manžela povinného u peněžního ústavu vydán přede dnem nabytí účinnosti tohoto zákona, exekuce přikázáním pohledávky z účtu manžela povinného u peněžního ústav</w:t>
      </w:r>
      <w:r w:rsidR="00AF341F">
        <w:rPr>
          <w:sz w:val="24"/>
        </w:rPr>
        <w:t>u</w:t>
      </w:r>
      <w:r>
        <w:rPr>
          <w:sz w:val="24"/>
        </w:rPr>
        <w:t xml:space="preserve"> se dokončí podle zákona č. 99/1963 Sb., ve znění účinném přede dnem nabytí účinnosti tohoto zákona, a zákona č. 120/2001 Sb., ve znění účinném přede dnem nabytí účinnosti tohoto zákona.“.</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Následující body se pře</w:t>
      </w:r>
      <w:r w:rsidR="00AF341F">
        <w:rPr>
          <w:rFonts w:eastAsia="Calibri"/>
          <w:sz w:val="24"/>
          <w:lang w:eastAsia="zh-CN" w:bidi="hi-IN"/>
        </w:rPr>
        <w:t>znač</w:t>
      </w:r>
      <w:r>
        <w:rPr>
          <w:rFonts w:eastAsia="Calibri"/>
          <w:sz w:val="24"/>
          <w:lang w:eastAsia="zh-CN" w:bidi="hi-IN"/>
        </w:rPr>
        <w:t>í.</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sidRPr="00717522">
        <w:rPr>
          <w:rFonts w:eastAsia="Calibri"/>
          <w:b/>
          <w:sz w:val="24"/>
          <w:lang w:eastAsia="zh-CN" w:bidi="hi-IN"/>
        </w:rPr>
        <w:t>5.</w:t>
      </w:r>
      <w:r>
        <w:rPr>
          <w:rFonts w:eastAsia="Calibri"/>
          <w:sz w:val="24"/>
          <w:lang w:eastAsia="zh-CN" w:bidi="hi-IN"/>
        </w:rPr>
        <w:t xml:space="preserve"> Za část čtvrtou se vkládá nová část pátá, která včetně nadpisu zní:</w:t>
      </w:r>
    </w:p>
    <w:p w:rsidR="00171FA2" w:rsidRDefault="00171FA2" w:rsidP="00171FA2">
      <w:pPr>
        <w:suppressAutoHyphens/>
        <w:jc w:val="both"/>
        <w:rPr>
          <w:rFonts w:eastAsia="Calibri"/>
          <w:sz w:val="24"/>
          <w:lang w:eastAsia="zh-CN" w:bidi="hi-IN"/>
        </w:rPr>
      </w:pPr>
    </w:p>
    <w:p w:rsidR="00171FA2" w:rsidRDefault="00171FA2" w:rsidP="00171FA2">
      <w:pPr>
        <w:jc w:val="center"/>
        <w:rPr>
          <w:sz w:val="24"/>
        </w:rPr>
      </w:pPr>
      <w:r>
        <w:rPr>
          <w:sz w:val="24"/>
        </w:rPr>
        <w:t>„ČÁST PÁTÁ</w:t>
      </w:r>
    </w:p>
    <w:p w:rsidR="00171FA2" w:rsidRDefault="00171FA2" w:rsidP="00171FA2">
      <w:pPr>
        <w:jc w:val="center"/>
        <w:rPr>
          <w:b/>
          <w:sz w:val="24"/>
        </w:rPr>
      </w:pPr>
      <w:r>
        <w:rPr>
          <w:b/>
          <w:sz w:val="24"/>
        </w:rPr>
        <w:t>Změna zákona č. 119/2001 Sb.</w:t>
      </w:r>
    </w:p>
    <w:p w:rsidR="00171FA2" w:rsidRDefault="00171FA2" w:rsidP="00171FA2">
      <w:pPr>
        <w:rPr>
          <w:sz w:val="24"/>
        </w:rPr>
      </w:pPr>
    </w:p>
    <w:p w:rsidR="00171FA2" w:rsidRDefault="00171FA2" w:rsidP="00171FA2">
      <w:pPr>
        <w:jc w:val="center"/>
        <w:rPr>
          <w:sz w:val="24"/>
        </w:rPr>
      </w:pPr>
      <w:r>
        <w:rPr>
          <w:sz w:val="24"/>
        </w:rPr>
        <w:t>Čl. VIII</w:t>
      </w:r>
    </w:p>
    <w:p w:rsidR="00171FA2" w:rsidRDefault="00171FA2" w:rsidP="00171FA2">
      <w:pPr>
        <w:jc w:val="center"/>
        <w:rPr>
          <w:sz w:val="24"/>
        </w:rPr>
      </w:pPr>
    </w:p>
    <w:p w:rsidR="00171FA2" w:rsidRDefault="00171FA2" w:rsidP="00171FA2">
      <w:pPr>
        <w:jc w:val="both"/>
        <w:rPr>
          <w:sz w:val="24"/>
          <w:lang w:eastAsia="zh-CN"/>
        </w:rPr>
      </w:pPr>
      <w:r>
        <w:rPr>
          <w:rFonts w:eastAsia="Calibri"/>
          <w:sz w:val="24"/>
          <w:lang w:eastAsia="zh-CN" w:bidi="hi-IN"/>
        </w:rPr>
        <w:tab/>
        <w:t>V § 8 zákona č. 119/2001 Sb., kterým se stanoví pravidla pro případy souběžně probíhajících výkonů rozhodnutí, se na konci odstavce 1 doplňuje věta „</w:t>
      </w:r>
      <w:r>
        <w:rPr>
          <w:sz w:val="24"/>
          <w:lang w:eastAsia="zh-CN"/>
        </w:rPr>
        <w:t>§ 304b odst. 2 věta první, § 304b odst. 5 věta druhá, § 304d odst. 4, § 307 odst. 3 věta třetí a § 309 odst. 3 občanského soudního řádu se použijí přiměřeně.“.</w:t>
      </w:r>
    </w:p>
    <w:p w:rsidR="00171FA2" w:rsidRDefault="00171FA2" w:rsidP="00171FA2">
      <w:pPr>
        <w:suppressAutoHyphens/>
        <w:jc w:val="both"/>
        <w:rPr>
          <w:rFonts w:eastAsia="Calibri"/>
          <w:sz w:val="24"/>
          <w:lang w:eastAsia="zh-CN" w:bidi="hi-IN"/>
        </w:rPr>
      </w:pPr>
    </w:p>
    <w:p w:rsidR="00171FA2" w:rsidRDefault="00171FA2" w:rsidP="00171FA2">
      <w:pPr>
        <w:suppressAutoHyphens/>
        <w:jc w:val="both"/>
        <w:rPr>
          <w:rFonts w:eastAsia="Calibri"/>
          <w:sz w:val="24"/>
          <w:lang w:eastAsia="zh-CN" w:bidi="hi-IN"/>
        </w:rPr>
      </w:pPr>
      <w:r>
        <w:rPr>
          <w:rFonts w:eastAsia="Calibri"/>
          <w:sz w:val="24"/>
          <w:lang w:eastAsia="zh-CN" w:bidi="hi-IN"/>
        </w:rPr>
        <w:t>Dosavadní část pátá se označí jako část šestá.</w:t>
      </w:r>
    </w:p>
    <w:p w:rsidR="00171FA2" w:rsidRDefault="00171FA2">
      <w:pPr>
        <w:rPr>
          <w:sz w:val="24"/>
        </w:rPr>
      </w:pPr>
    </w:p>
    <w:p w:rsidR="00F62FCA" w:rsidRDefault="00F62FCA">
      <w:pPr>
        <w:rPr>
          <w:sz w:val="24"/>
        </w:rPr>
      </w:pPr>
    </w:p>
    <w:p w:rsidR="00F62FCA" w:rsidRPr="00181CD6" w:rsidRDefault="00F62FCA">
      <w:pPr>
        <w:rPr>
          <w:b/>
          <w:sz w:val="24"/>
        </w:rPr>
      </w:pPr>
      <w:r w:rsidRPr="00181CD6">
        <w:rPr>
          <w:b/>
          <w:sz w:val="24"/>
        </w:rPr>
        <w:t>V. zastupování a jmenování nového exekutora</w:t>
      </w:r>
    </w:p>
    <w:p w:rsidR="00F62FCA" w:rsidRPr="00181CD6" w:rsidRDefault="00F62FCA">
      <w:pPr>
        <w:rPr>
          <w:sz w:val="24"/>
        </w:rPr>
      </w:pPr>
    </w:p>
    <w:p w:rsidR="00F62FCA" w:rsidRPr="00F62FCA" w:rsidRDefault="00F62FCA" w:rsidP="00F62FCA">
      <w:pPr>
        <w:pStyle w:val="Normlnweb"/>
        <w:shd w:val="clear" w:color="auto" w:fill="FFFFFF"/>
        <w:spacing w:before="0" w:beforeAutospacing="0" w:after="0" w:afterAutospacing="0" w:line="20" w:lineRule="atLeast"/>
        <w:ind w:left="360"/>
        <w:rPr>
          <w:bCs/>
        </w:rPr>
      </w:pPr>
      <w:r w:rsidRPr="00F62FCA">
        <w:rPr>
          <w:b/>
          <w:bCs/>
        </w:rPr>
        <w:t>1.</w:t>
      </w:r>
      <w:r w:rsidRPr="00F62FCA">
        <w:rPr>
          <w:bCs/>
        </w:rPr>
        <w:t xml:space="preserve"> V části druhé čl. III dosavadní bod 11 nově zní:</w:t>
      </w:r>
      <w:r w:rsidRPr="00F62FCA">
        <w:rPr>
          <w:bCs/>
        </w:rPr>
        <w:br/>
      </w:r>
    </w:p>
    <w:p w:rsidR="00F62FCA" w:rsidRPr="00F62FCA" w:rsidRDefault="00F62FCA" w:rsidP="00F62FCA">
      <w:pPr>
        <w:pStyle w:val="Normlnweb"/>
        <w:shd w:val="clear" w:color="auto" w:fill="FFFFFF"/>
        <w:spacing w:beforeAutospacing="0" w:after="0" w:afterAutospacing="0" w:line="20" w:lineRule="atLeast"/>
        <w:ind w:left="284"/>
      </w:pPr>
      <w:r w:rsidRPr="00F62FCA">
        <w:t>„11. V § 15 odst</w:t>
      </w:r>
      <w:r>
        <w:t xml:space="preserve">avec 5 </w:t>
      </w:r>
      <w:r w:rsidRPr="00F62FCA">
        <w:t xml:space="preserve">zní: </w:t>
      </w:r>
    </w:p>
    <w:p w:rsidR="00F62FCA" w:rsidRPr="00F62FCA" w:rsidRDefault="00F62FCA" w:rsidP="00F62FCA">
      <w:pPr>
        <w:pStyle w:val="Normlnweb"/>
        <w:shd w:val="clear" w:color="auto" w:fill="FFFFFF"/>
        <w:spacing w:beforeAutospacing="0" w:after="0" w:afterAutospacing="0" w:line="20" w:lineRule="atLeast"/>
        <w:ind w:left="284"/>
      </w:pPr>
    </w:p>
    <w:p w:rsidR="00F62FCA" w:rsidRPr="00F62FCA" w:rsidRDefault="00F62FCA" w:rsidP="00F62FCA">
      <w:pPr>
        <w:pStyle w:val="Normlnweb"/>
        <w:shd w:val="clear" w:color="auto" w:fill="FFFFFF"/>
        <w:spacing w:beforeAutospacing="0" w:after="0" w:afterAutospacing="0" w:line="20" w:lineRule="atLeast"/>
        <w:ind w:left="284"/>
        <w:jc w:val="both"/>
        <w:rPr>
          <w:bCs/>
        </w:rPr>
      </w:pPr>
      <w:r w:rsidRPr="00F62FCA">
        <w:rPr>
          <w:bCs/>
        </w:rPr>
        <w:t xml:space="preserve">„(5) Exekutor jmenovaný do exekutorského úřadu, jehož výkon zanikl, převezme spisy tohoto exekutorského úřadu a provádí dále exekuční i další činnost. Účastníky exekučního řízení o tom informuje </w:t>
      </w:r>
      <w:r w:rsidRPr="00F62FCA">
        <w:t>nejpozději při prvním úkonu exekutora v řízení a oprávněného poučí, že může navrhnout změnu exekutora nebo požádat o změnu exekutora</w:t>
      </w:r>
      <w:r w:rsidRPr="00F62FCA">
        <w:rPr>
          <w:bCs/>
        </w:rPr>
        <w:t>. Exekutor, jemuž za</w:t>
      </w:r>
      <w:r>
        <w:rPr>
          <w:bCs/>
        </w:rPr>
        <w:t xml:space="preserve">nikl výkon exekutorského úřadu, </w:t>
      </w:r>
      <w:r w:rsidRPr="00F62FCA">
        <w:rPr>
          <w:bCs/>
        </w:rPr>
        <w:t>případně jeho zástupce, zajistí bez zbytečného odkladu předání spisů, plnění vymožených v exekuci, zajištěných věcí, exekutorských úschov a registrů, případně souvisejících dat, technických zařízení nebo nosičů dat nově jmenovanému exekutorovi a předání razítek, průkazů a pečetidel podle § 103 odst. 1; vlastnické právo exekutora, kterému zanikl výkon exekutorského úřadu, k technickým zařízením či nosičům dat tím není dotčeno. Exekutor jmenovaný do exekutorského úřadu, jehož výkon zanikl, není právním nástupcem exekutora, jemuž zanikl výkon exekutorského úřadu.“.“</w:t>
      </w:r>
    </w:p>
    <w:p w:rsidR="00F62FCA" w:rsidRPr="00F62FCA" w:rsidRDefault="00F62FCA" w:rsidP="00F62FCA">
      <w:pPr>
        <w:pStyle w:val="Normlnweb"/>
        <w:shd w:val="clear" w:color="auto" w:fill="FFFFFF"/>
        <w:spacing w:beforeAutospacing="0" w:after="0" w:afterAutospacing="0" w:line="20" w:lineRule="atLeast"/>
        <w:ind w:left="284"/>
        <w:jc w:val="both"/>
        <w:rPr>
          <w:bCs/>
        </w:rPr>
      </w:pPr>
    </w:p>
    <w:p w:rsidR="006C7893" w:rsidRPr="006C7893" w:rsidRDefault="006C7893" w:rsidP="006C7893">
      <w:pPr>
        <w:pStyle w:val="Normlnweb"/>
        <w:shd w:val="clear" w:color="auto" w:fill="FFFFFF"/>
        <w:spacing w:before="0" w:beforeAutospacing="0" w:after="0" w:afterAutospacing="0" w:line="20" w:lineRule="atLeast"/>
        <w:ind w:left="360"/>
        <w:rPr>
          <w:bCs/>
        </w:rPr>
      </w:pPr>
      <w:r w:rsidRPr="006C7893">
        <w:rPr>
          <w:b/>
          <w:bCs/>
        </w:rPr>
        <w:t>2.</w:t>
      </w:r>
      <w:r w:rsidRPr="006C7893">
        <w:rPr>
          <w:bCs/>
        </w:rPr>
        <w:t xml:space="preserve"> V části druhé čl. III dosavadní bod 14 nově zní:</w:t>
      </w:r>
    </w:p>
    <w:p w:rsidR="006C7893" w:rsidRPr="006C7893" w:rsidRDefault="006C7893" w:rsidP="006C7893">
      <w:pPr>
        <w:pStyle w:val="Normlnweb"/>
        <w:shd w:val="clear" w:color="auto" w:fill="FFFFFF"/>
        <w:spacing w:beforeAutospacing="0" w:after="0" w:afterAutospacing="0" w:line="20" w:lineRule="atLeast"/>
        <w:ind w:left="284"/>
        <w:rPr>
          <w:bCs/>
        </w:rPr>
      </w:pPr>
    </w:p>
    <w:p w:rsidR="006C7893" w:rsidRPr="006C7893" w:rsidRDefault="006C7893" w:rsidP="00621F16">
      <w:pPr>
        <w:ind w:firstLine="284"/>
        <w:rPr>
          <w:sz w:val="24"/>
        </w:rPr>
      </w:pPr>
      <w:r w:rsidRPr="006C7893">
        <w:rPr>
          <w:sz w:val="24"/>
        </w:rPr>
        <w:t xml:space="preserve">„14. V § 16 odstavec 1 zní: </w:t>
      </w:r>
    </w:p>
    <w:p w:rsidR="006C7893" w:rsidRPr="006C7893" w:rsidRDefault="006C7893" w:rsidP="006C7893">
      <w:pPr>
        <w:rPr>
          <w:sz w:val="24"/>
        </w:rPr>
      </w:pPr>
    </w:p>
    <w:p w:rsidR="006C7893" w:rsidRPr="006C7893" w:rsidRDefault="006C7893" w:rsidP="00621F16">
      <w:pPr>
        <w:pStyle w:val="Normlnweb"/>
        <w:shd w:val="clear" w:color="auto" w:fill="FFFFFF"/>
        <w:spacing w:beforeAutospacing="0" w:after="0" w:afterAutospacing="0" w:line="20" w:lineRule="atLeast"/>
        <w:ind w:left="284"/>
        <w:jc w:val="both"/>
        <w:rPr>
          <w:bCs/>
        </w:rPr>
      </w:pPr>
      <w:r w:rsidRPr="006C7893">
        <w:rPr>
          <w:bCs/>
        </w:rPr>
        <w:t xml:space="preserve">„(1) Po jmenování exekutora do exekutorského úřadu mu Komora ustanoví na jeho návrh zástupce pro případ nemoci, dovolené, pozastavení nebo zániku výkonu exekutorského </w:t>
      </w:r>
      <w:proofErr w:type="gramStart"/>
      <w:r w:rsidRPr="006C7893">
        <w:rPr>
          <w:bCs/>
        </w:rPr>
        <w:t>úřadu a nebo z jiných</w:t>
      </w:r>
      <w:proofErr w:type="gramEnd"/>
      <w:r w:rsidRPr="006C7893">
        <w:rPr>
          <w:bCs/>
        </w:rPr>
        <w:t xml:space="preserve"> vážných důvodů, pro které nemůže vykonávat svůj úřad po dobu delší než 1 měsíc. Nenavrhne-li exekutor svého zástupce do 1 měsíce od svého jmenování, ustanoví mu zástupce Komora. Zastupovaný exekutor a zástupce si dohodnou podíl zástupce na odměně zastupovaného exekutora. Nebude-li dohoda doručena Komoře do dvou měsíců od ustanovení zástupce, rozhodne Komora podle zásad spravedlivého uspořádání.“.“</w:t>
      </w:r>
    </w:p>
    <w:p w:rsidR="006C7893" w:rsidRPr="006C7893" w:rsidRDefault="006C7893" w:rsidP="006C7893">
      <w:pPr>
        <w:pStyle w:val="Normlnweb"/>
        <w:shd w:val="clear" w:color="auto" w:fill="FFFFFF"/>
        <w:spacing w:beforeAutospacing="0" w:after="0" w:afterAutospacing="0" w:line="20" w:lineRule="atLeast"/>
        <w:ind w:left="284"/>
        <w:jc w:val="both"/>
        <w:rPr>
          <w:bCs/>
        </w:rPr>
      </w:pPr>
    </w:p>
    <w:p w:rsidR="006C7893" w:rsidRPr="006C7893" w:rsidRDefault="006C7893" w:rsidP="006C7893">
      <w:pPr>
        <w:pStyle w:val="Normlnweb"/>
        <w:shd w:val="clear" w:color="auto" w:fill="FFFFFF"/>
        <w:spacing w:beforeAutospacing="0" w:after="0" w:afterAutospacing="0" w:line="20" w:lineRule="atLeast"/>
        <w:ind w:left="284"/>
        <w:jc w:val="both"/>
        <w:rPr>
          <w:bCs/>
        </w:rPr>
      </w:pPr>
    </w:p>
    <w:p w:rsidR="006C7893" w:rsidRPr="006C7893" w:rsidRDefault="006C7893" w:rsidP="006C7893">
      <w:pPr>
        <w:pStyle w:val="Normlnweb"/>
        <w:shd w:val="clear" w:color="auto" w:fill="FFFFFF"/>
        <w:spacing w:before="0" w:beforeAutospacing="0" w:after="0" w:afterAutospacing="0" w:line="20" w:lineRule="atLeast"/>
        <w:ind w:left="360"/>
        <w:rPr>
          <w:bCs/>
        </w:rPr>
      </w:pPr>
      <w:r w:rsidRPr="006C7893">
        <w:rPr>
          <w:b/>
          <w:bCs/>
        </w:rPr>
        <w:t>3.</w:t>
      </w:r>
      <w:r w:rsidRPr="006C7893">
        <w:rPr>
          <w:bCs/>
        </w:rPr>
        <w:t xml:space="preserve"> V části druhé čl. III dosavadní bod 16 nově zní:</w:t>
      </w:r>
    </w:p>
    <w:p w:rsidR="006C7893" w:rsidRPr="006C7893" w:rsidRDefault="006C7893" w:rsidP="006C7893">
      <w:pPr>
        <w:pStyle w:val="Normlnweb"/>
        <w:shd w:val="clear" w:color="auto" w:fill="FFFFFF"/>
        <w:spacing w:beforeAutospacing="0" w:after="0" w:afterAutospacing="0" w:line="20" w:lineRule="atLeast"/>
        <w:rPr>
          <w:bCs/>
        </w:rPr>
      </w:pPr>
    </w:p>
    <w:p w:rsidR="006C7893" w:rsidRPr="006C7893" w:rsidRDefault="006C7893" w:rsidP="00621F16">
      <w:pPr>
        <w:pStyle w:val="Normlnweb"/>
        <w:shd w:val="clear" w:color="auto" w:fill="FFFFFF"/>
        <w:spacing w:beforeAutospacing="0" w:after="0" w:afterAutospacing="0" w:line="20" w:lineRule="atLeast"/>
        <w:ind w:firstLine="284"/>
        <w:rPr>
          <w:bCs/>
        </w:rPr>
      </w:pPr>
      <w:r w:rsidRPr="006C7893">
        <w:t xml:space="preserve">„16. V § 16 odstavec 3 zní: </w:t>
      </w:r>
    </w:p>
    <w:p w:rsidR="006C7893" w:rsidRPr="006C7893" w:rsidRDefault="006C7893" w:rsidP="006C7893">
      <w:pPr>
        <w:pStyle w:val="Normlnweb"/>
        <w:shd w:val="clear" w:color="auto" w:fill="FFFFFF"/>
        <w:spacing w:beforeAutospacing="0" w:after="0" w:afterAutospacing="0"/>
        <w:jc w:val="both"/>
        <w:rPr>
          <w:bCs/>
        </w:rPr>
      </w:pPr>
    </w:p>
    <w:p w:rsidR="006C7893" w:rsidRPr="006C7893" w:rsidRDefault="006C7893" w:rsidP="00621F16">
      <w:pPr>
        <w:pStyle w:val="Normlnweb"/>
        <w:shd w:val="clear" w:color="auto" w:fill="FFFFFF"/>
        <w:spacing w:beforeAutospacing="0" w:after="0" w:afterAutospacing="0"/>
        <w:ind w:left="284"/>
        <w:jc w:val="both"/>
        <w:rPr>
          <w:bCs/>
        </w:rPr>
      </w:pPr>
      <w:r w:rsidRPr="006C7893">
        <w:rPr>
          <w:bCs/>
        </w:rPr>
        <w:t xml:space="preserve">„(3) Exekutor je povinen bez zbytečného odkladu oznámit vznik či zánik skutečností podle odstavce 1 písemně Komoře a svému ustanovenému zástupci. Oznámení o vzniku skutečností podle odstavce 1 obsahuje zejména důvod a den, od kterého exekutor nemůže vykonávat svůj úřad. Oznámení o zániku skutečností podle odstavce 1 obsahuje důvod a den, od kterého exekutor může vykonávat svůj úřad. Zastupování začíná dnem, kdy se zástupce dozví o skutečnostech podle odstavce 1, a končí dnem, kdy zástupce obdrží písemné vyrozumění nově jmenovaného exekutora, že nově jmenovaný exekutor otevřel po zániku výkonu exekutorského úřadu v sídle exekutorského úřadu, do kterého byl jmenován, kancelář, a je připraven vykonávat exekuční činnost anebo pominou-li jiné důvody, pro které zastupování vzniklo. Bez zbytečného odkladu po dni ukončení zastupování se provede vyrovnání mezi zástupcem a zastupovaným exekutorem, popřípadě jeho dědici nebo </w:t>
      </w:r>
      <w:proofErr w:type="spellStart"/>
      <w:r w:rsidRPr="006C7893">
        <w:rPr>
          <w:bCs/>
        </w:rPr>
        <w:t>odkazovníky</w:t>
      </w:r>
      <w:proofErr w:type="spellEnd"/>
      <w:r w:rsidRPr="006C7893">
        <w:rPr>
          <w:bCs/>
        </w:rPr>
        <w:t xml:space="preserve">, a to </w:t>
      </w:r>
      <w:r w:rsidR="00621F16">
        <w:rPr>
          <w:bCs/>
        </w:rPr>
        <w:t>ke dni ukončení zastupování.“.“</w:t>
      </w:r>
    </w:p>
    <w:p w:rsidR="006C7893" w:rsidRPr="006C7893" w:rsidRDefault="006C7893" w:rsidP="006C7893">
      <w:pPr>
        <w:pStyle w:val="Normlnweb"/>
        <w:shd w:val="clear" w:color="auto" w:fill="FFFFFF"/>
        <w:spacing w:beforeAutospacing="0" w:after="0" w:afterAutospacing="0"/>
        <w:jc w:val="both"/>
        <w:rPr>
          <w:bCs/>
        </w:rPr>
      </w:pPr>
    </w:p>
    <w:p w:rsidR="006C7893" w:rsidRPr="006C7893" w:rsidRDefault="006C7893" w:rsidP="006C7893">
      <w:pPr>
        <w:pStyle w:val="Normlnweb"/>
        <w:shd w:val="clear" w:color="auto" w:fill="FFFFFF"/>
        <w:spacing w:before="0" w:beforeAutospacing="0" w:after="0" w:afterAutospacing="0" w:line="20" w:lineRule="atLeast"/>
        <w:ind w:left="360"/>
        <w:rPr>
          <w:bCs/>
        </w:rPr>
      </w:pPr>
      <w:r w:rsidRPr="006C7893">
        <w:rPr>
          <w:b/>
          <w:bCs/>
        </w:rPr>
        <w:t>4.</w:t>
      </w:r>
      <w:r w:rsidRPr="006C7893">
        <w:rPr>
          <w:bCs/>
        </w:rPr>
        <w:t xml:space="preserve"> V části druhé čl. III dosavadní bod 18 nově zní:</w:t>
      </w:r>
      <w:r w:rsidRPr="006C7893">
        <w:rPr>
          <w:bCs/>
        </w:rPr>
        <w:br/>
      </w:r>
    </w:p>
    <w:p w:rsidR="006C7893" w:rsidRPr="006C7893" w:rsidRDefault="006C7893" w:rsidP="006C7893">
      <w:pPr>
        <w:rPr>
          <w:bCs/>
          <w:color w:val="auto"/>
          <w:sz w:val="24"/>
        </w:rPr>
      </w:pPr>
      <w:r w:rsidRPr="006C7893">
        <w:rPr>
          <w:bCs/>
          <w:color w:val="auto"/>
          <w:sz w:val="24"/>
        </w:rPr>
        <w:t>„18. V § 16 odstavec 6 zní:</w:t>
      </w:r>
    </w:p>
    <w:p w:rsidR="006C7893" w:rsidRPr="006C7893" w:rsidRDefault="006C7893" w:rsidP="006C7893">
      <w:pPr>
        <w:rPr>
          <w:bCs/>
          <w:color w:val="auto"/>
          <w:sz w:val="24"/>
        </w:rPr>
      </w:pPr>
    </w:p>
    <w:p w:rsidR="006C7893" w:rsidRPr="006C7893" w:rsidRDefault="006C7893" w:rsidP="006C7893">
      <w:pPr>
        <w:rPr>
          <w:bCs/>
          <w:color w:val="auto"/>
          <w:sz w:val="24"/>
        </w:rPr>
      </w:pPr>
      <w:r w:rsidRPr="006C7893">
        <w:rPr>
          <w:bCs/>
          <w:color w:val="auto"/>
          <w:sz w:val="24"/>
        </w:rPr>
        <w:t>„(6) Ustanovený zástupce může být na svoji žádost nebo na žádost zastupovaného exekutora uvolněn z funkce zástupce pouze z důvodů zvláštního zřetele hodných.“.</w:t>
      </w:r>
    </w:p>
    <w:p w:rsidR="006C7893" w:rsidRDefault="006C7893" w:rsidP="006C7893">
      <w:pPr>
        <w:jc w:val="center"/>
        <w:rPr>
          <w:rFonts w:eastAsia="Calibri"/>
          <w:b/>
          <w:bCs/>
          <w:color w:val="auto"/>
          <w:sz w:val="24"/>
          <w:szCs w:val="20"/>
          <w:u w:val="single"/>
        </w:rPr>
      </w:pPr>
    </w:p>
    <w:p w:rsidR="00577B1B" w:rsidRDefault="00577B1B" w:rsidP="006C7893">
      <w:pPr>
        <w:jc w:val="center"/>
        <w:rPr>
          <w:rFonts w:eastAsia="Calibri"/>
          <w:b/>
          <w:bCs/>
          <w:color w:val="auto"/>
          <w:sz w:val="24"/>
          <w:szCs w:val="20"/>
          <w:u w:val="single"/>
        </w:rPr>
      </w:pPr>
    </w:p>
    <w:p w:rsidR="00577B1B" w:rsidRDefault="00577B1B" w:rsidP="006C7893">
      <w:pPr>
        <w:jc w:val="center"/>
        <w:rPr>
          <w:rFonts w:eastAsia="Calibri"/>
          <w:b/>
          <w:bCs/>
          <w:color w:val="auto"/>
          <w:sz w:val="24"/>
          <w:szCs w:val="20"/>
          <w:u w:val="single"/>
        </w:rPr>
      </w:pPr>
    </w:p>
    <w:p w:rsidR="00577B1B" w:rsidRDefault="00577B1B" w:rsidP="006C7893">
      <w:pPr>
        <w:jc w:val="center"/>
        <w:rPr>
          <w:rFonts w:eastAsia="Calibri"/>
          <w:b/>
          <w:bCs/>
          <w:color w:val="auto"/>
          <w:sz w:val="24"/>
          <w:szCs w:val="20"/>
          <w:u w:val="single"/>
        </w:rPr>
      </w:pPr>
    </w:p>
    <w:p w:rsidR="00577B1B" w:rsidRDefault="00577B1B" w:rsidP="006C7893">
      <w:pPr>
        <w:jc w:val="center"/>
        <w:rPr>
          <w:rFonts w:eastAsia="Calibri"/>
          <w:b/>
          <w:bCs/>
          <w:color w:val="auto"/>
          <w:sz w:val="24"/>
          <w:szCs w:val="20"/>
          <w:u w:val="single"/>
        </w:rPr>
      </w:pPr>
    </w:p>
    <w:p w:rsidR="00632A7E" w:rsidRDefault="00632A7E" w:rsidP="006C7893">
      <w:pPr>
        <w:jc w:val="center"/>
        <w:rPr>
          <w:rFonts w:eastAsia="Calibri"/>
          <w:b/>
          <w:bCs/>
          <w:color w:val="auto"/>
          <w:sz w:val="24"/>
          <w:szCs w:val="20"/>
          <w:u w:val="single"/>
        </w:rPr>
      </w:pPr>
    </w:p>
    <w:p w:rsidR="00632A7E" w:rsidRPr="00181CD6" w:rsidRDefault="00632A7E" w:rsidP="00632A7E">
      <w:pPr>
        <w:jc w:val="both"/>
        <w:rPr>
          <w:rFonts w:eastAsia="Calibri"/>
          <w:b/>
          <w:bCs/>
          <w:color w:val="auto"/>
          <w:sz w:val="24"/>
          <w:szCs w:val="20"/>
        </w:rPr>
      </w:pPr>
      <w:r w:rsidRPr="00181CD6">
        <w:rPr>
          <w:rFonts w:eastAsia="Calibri"/>
          <w:b/>
          <w:bCs/>
          <w:color w:val="auto"/>
          <w:sz w:val="24"/>
          <w:szCs w:val="20"/>
        </w:rPr>
        <w:t>VI. další úpravy exekučního řádu</w:t>
      </w:r>
    </w:p>
    <w:p w:rsidR="006C7893" w:rsidRDefault="006C7893" w:rsidP="00632A7E">
      <w:pPr>
        <w:jc w:val="both"/>
        <w:rPr>
          <w:rFonts w:eastAsia="Calibri"/>
          <w:bCs/>
          <w:color w:val="auto"/>
          <w:sz w:val="24"/>
          <w:szCs w:val="20"/>
        </w:rPr>
      </w:pPr>
    </w:p>
    <w:p w:rsidR="00632A7E" w:rsidRPr="00EA63B1" w:rsidRDefault="00632A7E" w:rsidP="00632A7E">
      <w:pPr>
        <w:pStyle w:val="Normlnweb"/>
        <w:shd w:val="clear" w:color="auto" w:fill="FFFFFF"/>
        <w:spacing w:before="0" w:beforeAutospacing="0" w:after="0" w:afterAutospacing="0" w:line="20" w:lineRule="atLeast"/>
        <w:ind w:left="360"/>
        <w:rPr>
          <w:bCs/>
        </w:rPr>
      </w:pPr>
      <w:r w:rsidRPr="00EA63B1">
        <w:rPr>
          <w:b/>
          <w:bCs/>
        </w:rPr>
        <w:t>1.</w:t>
      </w:r>
      <w:r w:rsidRPr="00EA63B1">
        <w:rPr>
          <w:bCs/>
        </w:rPr>
        <w:t xml:space="preserve"> V části druhé čl. III dosavadní bod 73 nově zní:</w:t>
      </w:r>
    </w:p>
    <w:p w:rsidR="00632A7E" w:rsidRPr="00EA63B1" w:rsidRDefault="00632A7E" w:rsidP="00632A7E">
      <w:pPr>
        <w:pStyle w:val="Normlnweb"/>
        <w:shd w:val="clear" w:color="auto" w:fill="FFFFFF"/>
        <w:spacing w:beforeAutospacing="0" w:after="0" w:afterAutospacing="0" w:line="20" w:lineRule="atLeast"/>
        <w:ind w:left="284"/>
        <w:rPr>
          <w:bCs/>
        </w:rPr>
      </w:pPr>
    </w:p>
    <w:p w:rsidR="00632A7E" w:rsidRPr="00EA63B1" w:rsidRDefault="00632A7E" w:rsidP="00632A7E">
      <w:pPr>
        <w:ind w:firstLine="284"/>
        <w:rPr>
          <w:sz w:val="24"/>
        </w:rPr>
      </w:pPr>
      <w:r w:rsidRPr="00EA63B1">
        <w:rPr>
          <w:sz w:val="24"/>
        </w:rPr>
        <w:t>„73. V § 46 odstavec 4 zní:</w:t>
      </w:r>
    </w:p>
    <w:p w:rsidR="00632A7E" w:rsidRPr="00EA63B1" w:rsidRDefault="00632A7E" w:rsidP="00632A7E">
      <w:pPr>
        <w:jc w:val="both"/>
        <w:rPr>
          <w:bCs/>
          <w:sz w:val="24"/>
        </w:rPr>
      </w:pPr>
    </w:p>
    <w:p w:rsidR="00632A7E" w:rsidRPr="00EA63B1" w:rsidRDefault="00632A7E" w:rsidP="00632A7E">
      <w:pPr>
        <w:jc w:val="both"/>
        <w:rPr>
          <w:bCs/>
          <w:color w:val="auto"/>
          <w:sz w:val="24"/>
        </w:rPr>
      </w:pPr>
      <w:r w:rsidRPr="00EA63B1">
        <w:rPr>
          <w:bCs/>
          <w:color w:val="auto"/>
          <w:sz w:val="24"/>
        </w:rPr>
        <w:t>„(4) Peněžitá plnění na vymáhanou povinnost se hradí exekutorovi nebo oprávněnému. Nedohodnou-li se exekutor a oprávněný jinak, exekutor po uplynutí lhůty podle odstavce 6 zajistí po odpočtu nákladů exekuce výplatu celé vymožené pohledávky oprávněnému do 30 dnů od doby, kdy peněžité plnění obdržel. Vymožené částečné plnění exekutor vyplatí po odpočtu nákladů exekuce oprávněnému, nedohodl-li se s ním na jiné lhůtě či jiné částce, ve stejné lhůtě v případě, kdy toto nevyplacené částečné plnění převyšuje částku 1 000 Kč. Ze zvláštního účtu podle odstavce 5 vyplatí exekutor peněžní prostředky z vymoženého plnění s úrokem, pokud přirostl, za dobu ode dne připsání vymožených peněžních prostředků na zvláštní účet podle odstavce 5 do dne předcházejícího dni jejich odepsání ze zvláštního účtu. Za vymožené plnění se považuje plnění</w:t>
      </w:r>
    </w:p>
    <w:p w:rsidR="00632A7E" w:rsidRPr="00EA63B1" w:rsidRDefault="00632A7E" w:rsidP="00632A7E">
      <w:pPr>
        <w:jc w:val="both"/>
        <w:rPr>
          <w:bCs/>
          <w:color w:val="auto"/>
          <w:sz w:val="24"/>
        </w:rPr>
      </w:pPr>
      <w:r w:rsidRPr="00EA63B1">
        <w:rPr>
          <w:bCs/>
          <w:color w:val="auto"/>
          <w:sz w:val="24"/>
        </w:rPr>
        <w:t>a)</w:t>
      </w:r>
      <w:r w:rsidRPr="00EA63B1">
        <w:rPr>
          <w:bCs/>
          <w:color w:val="auto"/>
          <w:sz w:val="24"/>
        </w:rPr>
        <w:tab/>
        <w:t>získané prováděním exekuce způsobem podle § 59 odst. 1,</w:t>
      </w:r>
    </w:p>
    <w:p w:rsidR="00632A7E" w:rsidRPr="00EA63B1" w:rsidRDefault="00632A7E" w:rsidP="00632A7E">
      <w:pPr>
        <w:jc w:val="both"/>
        <w:rPr>
          <w:bCs/>
          <w:color w:val="auto"/>
          <w:sz w:val="24"/>
        </w:rPr>
      </w:pPr>
      <w:r w:rsidRPr="00EA63B1">
        <w:rPr>
          <w:bCs/>
          <w:color w:val="auto"/>
          <w:sz w:val="24"/>
        </w:rPr>
        <w:t>b)</w:t>
      </w:r>
      <w:r w:rsidRPr="00EA63B1">
        <w:rPr>
          <w:bCs/>
          <w:color w:val="auto"/>
          <w:sz w:val="24"/>
        </w:rPr>
        <w:tab/>
        <w:t>získané provedením exekuce podle odstavce 6, nebo</w:t>
      </w:r>
    </w:p>
    <w:p w:rsidR="00632A7E" w:rsidRPr="00EA63B1" w:rsidRDefault="00632A7E" w:rsidP="00632A7E">
      <w:pPr>
        <w:ind w:left="709" w:hanging="709"/>
        <w:jc w:val="both"/>
        <w:rPr>
          <w:bCs/>
          <w:color w:val="auto"/>
          <w:sz w:val="24"/>
        </w:rPr>
      </w:pPr>
      <w:r w:rsidRPr="00EA63B1">
        <w:rPr>
          <w:bCs/>
          <w:color w:val="auto"/>
          <w:sz w:val="24"/>
        </w:rPr>
        <w:t>c)</w:t>
      </w:r>
      <w:r w:rsidRPr="00EA63B1">
        <w:rPr>
          <w:bCs/>
          <w:color w:val="auto"/>
          <w:sz w:val="24"/>
        </w:rPr>
        <w:tab/>
        <w:t>hrazené na vymáhanou povinnost od doručení vyrozumění o zahájení exekuce povinnému do skončení exekuce, nebylo-li získáno podle písmene a) nebo b).“.“</w:t>
      </w:r>
    </w:p>
    <w:p w:rsidR="00632A7E" w:rsidRPr="00EA63B1" w:rsidRDefault="00632A7E" w:rsidP="00632A7E">
      <w:pPr>
        <w:jc w:val="both"/>
        <w:rPr>
          <w:bCs/>
          <w:sz w:val="24"/>
        </w:rPr>
      </w:pPr>
      <w:r w:rsidRPr="00EA63B1">
        <w:rPr>
          <w:bCs/>
          <w:sz w:val="24"/>
        </w:rPr>
        <w:br/>
      </w:r>
    </w:p>
    <w:p w:rsidR="00632A7E" w:rsidRPr="00EA63B1" w:rsidRDefault="00632A7E" w:rsidP="00632A7E">
      <w:pPr>
        <w:pStyle w:val="Normlnweb"/>
        <w:shd w:val="clear" w:color="auto" w:fill="FFFFFF"/>
        <w:spacing w:before="0" w:beforeAutospacing="0" w:after="0" w:afterAutospacing="0" w:line="20" w:lineRule="atLeast"/>
        <w:ind w:left="360"/>
        <w:rPr>
          <w:bCs/>
        </w:rPr>
      </w:pPr>
      <w:r w:rsidRPr="00EA63B1">
        <w:rPr>
          <w:b/>
          <w:bCs/>
        </w:rPr>
        <w:t>2.</w:t>
      </w:r>
      <w:r w:rsidRPr="00EA63B1">
        <w:rPr>
          <w:bCs/>
        </w:rPr>
        <w:t xml:space="preserve"> V části druhé čl. III dosavadní bod 126 nově zní:</w:t>
      </w:r>
      <w:r w:rsidRPr="00EA63B1">
        <w:rPr>
          <w:bCs/>
        </w:rPr>
        <w:br/>
      </w:r>
    </w:p>
    <w:p w:rsidR="00632A7E" w:rsidRPr="00EA63B1" w:rsidRDefault="00632A7E" w:rsidP="00632A7E">
      <w:pPr>
        <w:jc w:val="both"/>
        <w:rPr>
          <w:sz w:val="24"/>
        </w:rPr>
      </w:pPr>
      <w:r w:rsidRPr="00EA63B1">
        <w:rPr>
          <w:sz w:val="24"/>
        </w:rPr>
        <w:t>„126. V § 94 se doplňuje odstavec 4, který zní:</w:t>
      </w:r>
    </w:p>
    <w:p w:rsidR="00632A7E" w:rsidRPr="00EA63B1" w:rsidRDefault="00632A7E" w:rsidP="00632A7E">
      <w:pPr>
        <w:ind w:left="720"/>
        <w:jc w:val="both"/>
        <w:rPr>
          <w:bCs/>
          <w:color w:val="auto"/>
          <w:sz w:val="24"/>
        </w:rPr>
      </w:pPr>
    </w:p>
    <w:p w:rsidR="00632A7E" w:rsidRPr="00EA63B1" w:rsidRDefault="00632A7E" w:rsidP="00632A7E">
      <w:pPr>
        <w:jc w:val="both"/>
        <w:rPr>
          <w:bCs/>
          <w:color w:val="auto"/>
          <w:sz w:val="24"/>
        </w:rPr>
      </w:pPr>
      <w:r w:rsidRPr="00EA63B1">
        <w:rPr>
          <w:bCs/>
          <w:color w:val="auto"/>
          <w:sz w:val="24"/>
        </w:rPr>
        <w:t>„(4) Exekutor zašle jednou za kalendářní rok, nedohodne-li se s účastníkem řízení jinak, účastníku řízení na jeho žádost informaci o výši vymoženého plnění a o datu, kdy k vymožení došlo. Informace podle věty první se zašle elektronicky, nevysloví-li s tím účastník řízení v žádosti nesouhlas.“.“.</w:t>
      </w:r>
    </w:p>
    <w:p w:rsidR="00632A7E" w:rsidRPr="00EA63B1" w:rsidRDefault="00632A7E" w:rsidP="00632A7E">
      <w:pPr>
        <w:jc w:val="both"/>
        <w:rPr>
          <w:bCs/>
          <w:color w:val="auto"/>
          <w:sz w:val="24"/>
        </w:rPr>
      </w:pPr>
    </w:p>
    <w:p w:rsidR="00632A7E" w:rsidRPr="00EA63B1" w:rsidRDefault="00632A7E" w:rsidP="00632A7E">
      <w:pPr>
        <w:jc w:val="both"/>
        <w:rPr>
          <w:bCs/>
          <w:color w:val="auto"/>
          <w:sz w:val="24"/>
        </w:rPr>
      </w:pPr>
    </w:p>
    <w:p w:rsidR="00632A7E" w:rsidRPr="00EA63B1" w:rsidRDefault="00632A7E" w:rsidP="00632A7E">
      <w:pPr>
        <w:pStyle w:val="Normlnweb"/>
        <w:shd w:val="clear" w:color="auto" w:fill="FFFFFF"/>
        <w:spacing w:before="0" w:beforeAutospacing="0" w:after="0" w:afterAutospacing="0" w:line="20" w:lineRule="atLeast"/>
        <w:ind w:left="360"/>
        <w:rPr>
          <w:bCs/>
        </w:rPr>
      </w:pPr>
      <w:r w:rsidRPr="00EA63B1">
        <w:rPr>
          <w:b/>
          <w:bCs/>
        </w:rPr>
        <w:t>3.</w:t>
      </w:r>
      <w:r w:rsidRPr="00EA63B1">
        <w:rPr>
          <w:bCs/>
        </w:rPr>
        <w:t xml:space="preserve"> V části druhé čl. III se za dosavadní bod 128 vkládá nový bod, který zní:</w:t>
      </w:r>
    </w:p>
    <w:p w:rsidR="00632A7E" w:rsidRPr="00EA63B1" w:rsidRDefault="00632A7E" w:rsidP="00632A7E">
      <w:pPr>
        <w:pStyle w:val="Normlnweb"/>
        <w:shd w:val="clear" w:color="auto" w:fill="FFFFFF"/>
        <w:spacing w:beforeAutospacing="0" w:after="0" w:afterAutospacing="0" w:line="20" w:lineRule="atLeast"/>
        <w:ind w:left="284"/>
        <w:rPr>
          <w:bCs/>
        </w:rPr>
      </w:pPr>
    </w:p>
    <w:p w:rsidR="00632A7E" w:rsidRPr="00EA63B1" w:rsidRDefault="00632A7E" w:rsidP="00632A7E">
      <w:pPr>
        <w:pStyle w:val="Normlnweb"/>
        <w:shd w:val="clear" w:color="auto" w:fill="FFFFFF"/>
        <w:spacing w:beforeAutospacing="0" w:after="0" w:afterAutospacing="0" w:line="20" w:lineRule="atLeast"/>
        <w:jc w:val="both"/>
      </w:pPr>
      <w:r w:rsidRPr="00EA63B1">
        <w:t xml:space="preserve">„X. V § 112 se na konci odstavce 1 tečka nahrazuje čárkou a doplňuje se písmeno f), které včetně poznámek pod čarou č. x a </w:t>
      </w:r>
      <w:proofErr w:type="spellStart"/>
      <w:r w:rsidRPr="00EA63B1">
        <w:t>xx</w:t>
      </w:r>
      <w:proofErr w:type="spellEnd"/>
      <w:r w:rsidRPr="00EA63B1">
        <w:t xml:space="preserve"> zní:</w:t>
      </w:r>
    </w:p>
    <w:p w:rsidR="00632A7E" w:rsidRPr="00EA63B1" w:rsidRDefault="00632A7E" w:rsidP="00632A7E">
      <w:pPr>
        <w:pStyle w:val="Normlnweb"/>
        <w:shd w:val="clear" w:color="auto" w:fill="FFFFFF"/>
        <w:spacing w:beforeAutospacing="0" w:after="0" w:afterAutospacing="0" w:line="20" w:lineRule="atLeast"/>
        <w:jc w:val="both"/>
      </w:pPr>
    </w:p>
    <w:p w:rsidR="00632A7E" w:rsidRPr="00EA63B1" w:rsidRDefault="00632A7E" w:rsidP="00632A7E">
      <w:pPr>
        <w:pStyle w:val="Normlnweb"/>
        <w:shd w:val="clear" w:color="auto" w:fill="FFFFFF"/>
        <w:spacing w:beforeAutospacing="0" w:after="0" w:afterAutospacing="0" w:line="20" w:lineRule="atLeast"/>
        <w:jc w:val="both"/>
        <w:rPr>
          <w:bCs/>
        </w:rPr>
      </w:pPr>
      <w:r w:rsidRPr="00EA63B1">
        <w:t xml:space="preserve">„f) </w:t>
      </w:r>
      <w:r w:rsidRPr="00EA63B1">
        <w:rPr>
          <w:bCs/>
        </w:rPr>
        <w:t>rozhoduje o odvoláních proti rozhodnutí Komory vydaných ve správním řízení</w:t>
      </w:r>
      <w:r w:rsidRPr="00EA63B1">
        <w:rPr>
          <w:b/>
          <w:bCs/>
          <w:vertAlign w:val="superscript"/>
        </w:rPr>
        <w:t xml:space="preserve"> x)</w:t>
      </w:r>
      <w:r w:rsidR="001577DB" w:rsidRPr="00EA63B1">
        <w:rPr>
          <w:bCs/>
        </w:rPr>
        <w:t>;</w:t>
      </w:r>
      <w:r w:rsidRPr="00EA63B1">
        <w:rPr>
          <w:bCs/>
        </w:rPr>
        <w:t xml:space="preserve"> ustanovení o rozkladových komisích se použije obdobně</w:t>
      </w:r>
      <w:r w:rsidRPr="00EA63B1">
        <w:rPr>
          <w:b/>
          <w:bCs/>
          <w:vertAlign w:val="superscript"/>
        </w:rPr>
        <w:t xml:space="preserve"> </w:t>
      </w:r>
      <w:proofErr w:type="spellStart"/>
      <w:r w:rsidRPr="00EA63B1">
        <w:rPr>
          <w:b/>
          <w:bCs/>
          <w:vertAlign w:val="superscript"/>
        </w:rPr>
        <w:t>xx</w:t>
      </w:r>
      <w:proofErr w:type="spellEnd"/>
      <w:r w:rsidRPr="00EA63B1">
        <w:rPr>
          <w:b/>
          <w:bCs/>
          <w:vertAlign w:val="superscript"/>
        </w:rPr>
        <w:t>)</w:t>
      </w:r>
      <w:r w:rsidRPr="00EA63B1">
        <w:rPr>
          <w:bCs/>
        </w:rPr>
        <w:t>.“</w:t>
      </w:r>
      <w:r w:rsidR="001577DB" w:rsidRPr="00EA63B1">
        <w:rPr>
          <w:bCs/>
        </w:rPr>
        <w:t>.“.</w:t>
      </w:r>
    </w:p>
    <w:p w:rsidR="00632A7E" w:rsidRPr="00EA63B1" w:rsidRDefault="00632A7E" w:rsidP="00632A7E">
      <w:pPr>
        <w:pStyle w:val="Normlnweb"/>
        <w:shd w:val="clear" w:color="auto" w:fill="FFFFFF"/>
        <w:spacing w:beforeAutospacing="0" w:after="0" w:afterAutospacing="0" w:line="20" w:lineRule="atLeast"/>
        <w:jc w:val="both"/>
        <w:rPr>
          <w:bCs/>
        </w:rPr>
      </w:pPr>
    </w:p>
    <w:p w:rsidR="00632A7E" w:rsidRPr="00EA63B1" w:rsidRDefault="00632A7E" w:rsidP="00632A7E">
      <w:pPr>
        <w:pStyle w:val="Normlnweb"/>
        <w:shd w:val="clear" w:color="auto" w:fill="FFFFFF"/>
        <w:spacing w:beforeAutospacing="0" w:after="0" w:afterAutospacing="0" w:line="20" w:lineRule="atLeast"/>
        <w:ind w:left="284"/>
        <w:rPr>
          <w:bCs/>
        </w:rPr>
      </w:pPr>
      <w:r w:rsidRPr="00EA63B1">
        <w:rPr>
          <w:bCs/>
        </w:rPr>
        <w:t xml:space="preserve">x) </w:t>
      </w:r>
      <w:r w:rsidR="001577DB" w:rsidRPr="00EA63B1">
        <w:rPr>
          <w:bCs/>
        </w:rPr>
        <w:t>Z</w:t>
      </w:r>
      <w:r w:rsidRPr="00EA63B1">
        <w:rPr>
          <w:bCs/>
        </w:rPr>
        <w:t>ákon č. 500/2004 Sb., správní řád</w:t>
      </w:r>
      <w:r w:rsidR="001577DB" w:rsidRPr="00EA63B1">
        <w:rPr>
          <w:bCs/>
        </w:rPr>
        <w:t>, ve znění pozdějších předpisů.</w:t>
      </w:r>
    </w:p>
    <w:p w:rsidR="00632A7E" w:rsidRPr="00EA63B1" w:rsidRDefault="00632A7E" w:rsidP="00632A7E">
      <w:pPr>
        <w:pStyle w:val="Normlnweb"/>
        <w:shd w:val="clear" w:color="auto" w:fill="FFFFFF"/>
        <w:spacing w:beforeAutospacing="0" w:after="0" w:afterAutospacing="0" w:line="20" w:lineRule="atLeast"/>
        <w:ind w:left="284"/>
        <w:rPr>
          <w:bCs/>
        </w:rPr>
      </w:pPr>
      <w:proofErr w:type="spellStart"/>
      <w:r w:rsidRPr="00EA63B1">
        <w:rPr>
          <w:bCs/>
        </w:rPr>
        <w:t>xx</w:t>
      </w:r>
      <w:proofErr w:type="spellEnd"/>
      <w:r w:rsidRPr="00EA63B1">
        <w:rPr>
          <w:bCs/>
        </w:rPr>
        <w:t xml:space="preserve">) § 152 a násl. </w:t>
      </w:r>
      <w:r w:rsidR="001577DB" w:rsidRPr="00EA63B1">
        <w:rPr>
          <w:bCs/>
        </w:rPr>
        <w:t>s</w:t>
      </w:r>
      <w:r w:rsidRPr="00EA63B1">
        <w:rPr>
          <w:bCs/>
        </w:rPr>
        <w:t>právní</w:t>
      </w:r>
      <w:r w:rsidR="001577DB" w:rsidRPr="00EA63B1">
        <w:rPr>
          <w:bCs/>
        </w:rPr>
        <w:t>ho</w:t>
      </w:r>
      <w:r w:rsidRPr="00EA63B1">
        <w:rPr>
          <w:bCs/>
        </w:rPr>
        <w:t xml:space="preserve"> řád</w:t>
      </w:r>
      <w:r w:rsidR="001577DB" w:rsidRPr="00EA63B1">
        <w:rPr>
          <w:bCs/>
        </w:rPr>
        <w:t>u.“.</w:t>
      </w:r>
    </w:p>
    <w:p w:rsidR="00632A7E" w:rsidRPr="00EA63B1" w:rsidRDefault="00632A7E" w:rsidP="00632A7E">
      <w:pPr>
        <w:pStyle w:val="Normlnweb"/>
        <w:shd w:val="clear" w:color="auto" w:fill="FFFFFF"/>
        <w:spacing w:beforeAutospacing="0" w:after="0" w:afterAutospacing="0" w:line="20" w:lineRule="atLeast"/>
        <w:jc w:val="both"/>
      </w:pPr>
    </w:p>
    <w:p w:rsidR="00632A7E" w:rsidRPr="00EA63B1" w:rsidRDefault="00632A7E" w:rsidP="00632A7E">
      <w:pPr>
        <w:pStyle w:val="Normlnweb"/>
        <w:shd w:val="clear" w:color="auto" w:fill="FFFFFF"/>
        <w:spacing w:beforeAutospacing="0" w:after="0" w:afterAutospacing="0" w:line="20" w:lineRule="atLeast"/>
        <w:jc w:val="both"/>
      </w:pPr>
      <w:r w:rsidRPr="00EA63B1">
        <w:rPr>
          <w:bCs/>
        </w:rPr>
        <w:t>Následující body se pře</w:t>
      </w:r>
      <w:r w:rsidR="001577DB" w:rsidRPr="00EA63B1">
        <w:rPr>
          <w:bCs/>
        </w:rPr>
        <w:t>znač</w:t>
      </w:r>
      <w:r w:rsidRPr="00EA63B1">
        <w:rPr>
          <w:bCs/>
        </w:rPr>
        <w:t>í.</w:t>
      </w:r>
      <w:r w:rsidRPr="00EA63B1">
        <w:t xml:space="preserve"> </w:t>
      </w:r>
    </w:p>
    <w:p w:rsidR="00632A7E" w:rsidRDefault="00632A7E" w:rsidP="00632A7E">
      <w:pPr>
        <w:pStyle w:val="Normlnweb"/>
        <w:shd w:val="clear" w:color="auto" w:fill="FFFFFF"/>
        <w:spacing w:beforeAutospacing="0" w:after="0" w:afterAutospacing="0"/>
        <w:rPr>
          <w:bCs/>
        </w:rPr>
      </w:pPr>
    </w:p>
    <w:p w:rsidR="00577B1B" w:rsidRDefault="00577B1B" w:rsidP="00632A7E">
      <w:pPr>
        <w:pStyle w:val="Normlnweb"/>
        <w:shd w:val="clear" w:color="auto" w:fill="FFFFFF"/>
        <w:spacing w:beforeAutospacing="0" w:after="0" w:afterAutospacing="0"/>
        <w:rPr>
          <w:bCs/>
        </w:rPr>
      </w:pPr>
    </w:p>
    <w:p w:rsidR="00577B1B" w:rsidRPr="00EA63B1" w:rsidRDefault="00577B1B" w:rsidP="00632A7E">
      <w:pPr>
        <w:pStyle w:val="Normlnweb"/>
        <w:shd w:val="clear" w:color="auto" w:fill="FFFFFF"/>
        <w:spacing w:beforeAutospacing="0" w:after="0" w:afterAutospacing="0"/>
        <w:rPr>
          <w:bCs/>
        </w:rPr>
      </w:pPr>
    </w:p>
    <w:p w:rsidR="00632A7E" w:rsidRPr="00EA63B1" w:rsidRDefault="00632A7E" w:rsidP="00632A7E">
      <w:pPr>
        <w:pStyle w:val="Normlnweb"/>
        <w:shd w:val="clear" w:color="auto" w:fill="FFFFFF"/>
        <w:spacing w:before="0" w:beforeAutospacing="0" w:after="0" w:afterAutospacing="0" w:line="20" w:lineRule="atLeast"/>
        <w:ind w:left="360"/>
        <w:rPr>
          <w:bCs/>
        </w:rPr>
      </w:pPr>
      <w:r w:rsidRPr="00EA63B1">
        <w:rPr>
          <w:b/>
          <w:bCs/>
        </w:rPr>
        <w:t>4.</w:t>
      </w:r>
      <w:r w:rsidRPr="00EA63B1">
        <w:rPr>
          <w:bCs/>
        </w:rPr>
        <w:t xml:space="preserve"> V části druhé čl. III dosavadní bod 136 nově zní:</w:t>
      </w:r>
    </w:p>
    <w:p w:rsidR="00632A7E" w:rsidRPr="00EA63B1" w:rsidRDefault="00632A7E" w:rsidP="00632A7E">
      <w:pPr>
        <w:pStyle w:val="Normlnweb"/>
        <w:shd w:val="clear" w:color="auto" w:fill="FFFFFF"/>
        <w:spacing w:beforeAutospacing="0" w:after="0" w:afterAutospacing="0" w:line="20" w:lineRule="atLeast"/>
        <w:ind w:left="284"/>
        <w:rPr>
          <w:bCs/>
        </w:rPr>
      </w:pPr>
    </w:p>
    <w:p w:rsidR="00632A7E" w:rsidRPr="00EA63B1" w:rsidRDefault="00632A7E" w:rsidP="00632A7E">
      <w:pPr>
        <w:jc w:val="both"/>
        <w:rPr>
          <w:sz w:val="24"/>
        </w:rPr>
      </w:pPr>
      <w:r w:rsidRPr="00EA63B1">
        <w:rPr>
          <w:sz w:val="24"/>
        </w:rPr>
        <w:t>„136. V § 124a se na konci odstavce 1 tečka nahrazuje čárkou a doplňují se písmena d) a e), která znějí:</w:t>
      </w:r>
    </w:p>
    <w:p w:rsidR="00632A7E" w:rsidRPr="00EA63B1" w:rsidRDefault="00632A7E" w:rsidP="00632A7E">
      <w:pPr>
        <w:jc w:val="both"/>
        <w:rPr>
          <w:sz w:val="24"/>
        </w:rPr>
      </w:pPr>
    </w:p>
    <w:p w:rsidR="00632A7E" w:rsidRPr="00EA63B1" w:rsidRDefault="00632A7E" w:rsidP="00632A7E">
      <w:pPr>
        <w:ind w:left="709" w:hanging="709"/>
        <w:jc w:val="both"/>
        <w:rPr>
          <w:bCs/>
          <w:color w:val="auto"/>
          <w:sz w:val="24"/>
        </w:rPr>
      </w:pPr>
      <w:r w:rsidRPr="00EA63B1">
        <w:rPr>
          <w:bCs/>
          <w:color w:val="auto"/>
          <w:sz w:val="24"/>
        </w:rPr>
        <w:t>„d)</w:t>
      </w:r>
      <w:r w:rsidRPr="00EA63B1">
        <w:rPr>
          <w:bCs/>
          <w:color w:val="auto"/>
          <w:sz w:val="24"/>
        </w:rPr>
        <w:tab/>
        <w:t>jako exekutor, kterému zanikl výkon exekutorského úřadu</w:t>
      </w:r>
      <w:r w:rsidR="001577DB" w:rsidRPr="00EA63B1">
        <w:rPr>
          <w:bCs/>
          <w:color w:val="auto"/>
          <w:sz w:val="24"/>
        </w:rPr>
        <w:t>,</w:t>
      </w:r>
      <w:r w:rsidRPr="00EA63B1">
        <w:rPr>
          <w:bCs/>
          <w:color w:val="auto"/>
          <w:sz w:val="24"/>
        </w:rPr>
        <w:t xml:space="preserve"> v rozporu s § 15 odst. 5 nebo 9 nezajistí bez zbytečného odkladu</w:t>
      </w:r>
    </w:p>
    <w:p w:rsidR="00632A7E" w:rsidRPr="00EA63B1" w:rsidRDefault="00632A7E" w:rsidP="00632A7E">
      <w:pPr>
        <w:ind w:left="1416"/>
        <w:jc w:val="both"/>
        <w:rPr>
          <w:bCs/>
          <w:color w:val="auto"/>
          <w:sz w:val="24"/>
        </w:rPr>
      </w:pPr>
      <w:r w:rsidRPr="00EA63B1">
        <w:rPr>
          <w:bCs/>
          <w:color w:val="auto"/>
          <w:sz w:val="24"/>
        </w:rPr>
        <w:t>1. předání spisů, plnění vymožených v exekuci, zajištěných věcí, exekutorských úschov a registrů, případně souvisejících dat, technických zařízení nebo nosičů dat nově jmenovanému exekutorovi, nebo</w:t>
      </w:r>
    </w:p>
    <w:p w:rsidR="00632A7E" w:rsidRPr="00EA63B1" w:rsidRDefault="00632A7E" w:rsidP="00632A7E">
      <w:pPr>
        <w:ind w:left="708" w:firstLine="708"/>
        <w:jc w:val="both"/>
        <w:rPr>
          <w:bCs/>
          <w:color w:val="auto"/>
          <w:sz w:val="24"/>
        </w:rPr>
      </w:pPr>
      <w:r w:rsidRPr="00EA63B1">
        <w:rPr>
          <w:bCs/>
          <w:color w:val="auto"/>
          <w:sz w:val="24"/>
        </w:rPr>
        <w:t>2. předání razítek, průkazů a pečetidel Komoře,</w:t>
      </w:r>
    </w:p>
    <w:p w:rsidR="00632A7E" w:rsidRPr="00EA63B1" w:rsidRDefault="00632A7E" w:rsidP="00632A7E">
      <w:pPr>
        <w:ind w:left="708" w:firstLine="708"/>
        <w:jc w:val="both"/>
        <w:rPr>
          <w:bCs/>
          <w:color w:val="auto"/>
          <w:sz w:val="24"/>
        </w:rPr>
      </w:pPr>
    </w:p>
    <w:p w:rsidR="00632A7E" w:rsidRPr="00EA63B1" w:rsidRDefault="00632A7E" w:rsidP="00632A7E">
      <w:pPr>
        <w:pStyle w:val="Normlnweb"/>
        <w:shd w:val="clear" w:color="auto" w:fill="FFFFFF"/>
        <w:spacing w:beforeAutospacing="0" w:after="0" w:afterAutospacing="0" w:line="20" w:lineRule="atLeast"/>
        <w:ind w:left="284"/>
        <w:jc w:val="both"/>
        <w:rPr>
          <w:bCs/>
        </w:rPr>
      </w:pPr>
      <w:r w:rsidRPr="00EA63B1">
        <w:rPr>
          <w:bCs/>
        </w:rPr>
        <w:t>e)</w:t>
      </w:r>
      <w:r w:rsidRPr="00EA63B1">
        <w:rPr>
          <w:bCs/>
        </w:rPr>
        <w:tab/>
        <w:t>jako exekutor, kterému zanikl výkon exekutorského úřadu</w:t>
      </w:r>
      <w:r w:rsidR="001577DB" w:rsidRPr="00EA63B1">
        <w:rPr>
          <w:bCs/>
        </w:rPr>
        <w:t>, v rozporu s § 15 odst. 9</w:t>
      </w:r>
      <w:r w:rsidRPr="00EA63B1">
        <w:rPr>
          <w:bCs/>
        </w:rPr>
        <w:t xml:space="preserve"> neposkytne předsedovi soudu údaje potřebné pro rozvržení exekučních řízení.</w:t>
      </w:r>
      <w:r w:rsidR="001577DB" w:rsidRPr="00EA63B1">
        <w:rPr>
          <w:bCs/>
        </w:rPr>
        <w:t>“.“.</w:t>
      </w:r>
    </w:p>
    <w:p w:rsidR="00632A7E" w:rsidRPr="00EA63B1" w:rsidRDefault="00632A7E" w:rsidP="00632A7E">
      <w:pPr>
        <w:pStyle w:val="Normlnweb"/>
        <w:shd w:val="clear" w:color="auto" w:fill="FFFFFF"/>
        <w:spacing w:beforeAutospacing="0" w:after="0" w:afterAutospacing="0" w:line="20" w:lineRule="atLeast"/>
        <w:ind w:left="284"/>
        <w:rPr>
          <w:bCs/>
        </w:rPr>
      </w:pPr>
    </w:p>
    <w:p w:rsidR="00632A7E" w:rsidRPr="00EA63B1" w:rsidRDefault="00632A7E" w:rsidP="00632A7E">
      <w:pPr>
        <w:pStyle w:val="Normlnweb"/>
        <w:shd w:val="clear" w:color="auto" w:fill="FFFFFF"/>
        <w:spacing w:beforeAutospacing="0" w:after="0" w:afterAutospacing="0" w:line="20" w:lineRule="atLeast"/>
        <w:ind w:left="284"/>
        <w:rPr>
          <w:bCs/>
        </w:rPr>
      </w:pPr>
    </w:p>
    <w:p w:rsidR="00632A7E" w:rsidRPr="00EA63B1" w:rsidRDefault="00632A7E" w:rsidP="00632A7E">
      <w:pPr>
        <w:pStyle w:val="Normlnweb"/>
        <w:shd w:val="clear" w:color="auto" w:fill="FFFFFF"/>
        <w:spacing w:before="0" w:beforeAutospacing="0" w:after="0" w:afterAutospacing="0" w:line="20" w:lineRule="atLeast"/>
        <w:ind w:left="360"/>
        <w:rPr>
          <w:bCs/>
        </w:rPr>
      </w:pPr>
      <w:r w:rsidRPr="00EA63B1">
        <w:rPr>
          <w:b/>
          <w:bCs/>
        </w:rPr>
        <w:t>5.</w:t>
      </w:r>
      <w:r w:rsidRPr="00EA63B1">
        <w:rPr>
          <w:bCs/>
        </w:rPr>
        <w:t xml:space="preserve"> V části druhé čl. III dosavadní bod 137 nově zní:</w:t>
      </w:r>
    </w:p>
    <w:p w:rsidR="00632A7E" w:rsidRPr="00EA63B1" w:rsidRDefault="00632A7E" w:rsidP="00632A7E">
      <w:pPr>
        <w:pStyle w:val="Normlnweb"/>
        <w:shd w:val="clear" w:color="auto" w:fill="FFFFFF"/>
        <w:spacing w:beforeAutospacing="0" w:after="0" w:afterAutospacing="0" w:line="20" w:lineRule="atLeast"/>
        <w:rPr>
          <w:bCs/>
        </w:rPr>
      </w:pPr>
    </w:p>
    <w:p w:rsidR="00632A7E" w:rsidRPr="00EA63B1" w:rsidRDefault="00632A7E" w:rsidP="00632A7E">
      <w:pPr>
        <w:rPr>
          <w:sz w:val="24"/>
        </w:rPr>
      </w:pPr>
      <w:r w:rsidRPr="00EA63B1">
        <w:rPr>
          <w:sz w:val="24"/>
        </w:rPr>
        <w:t>„137. V § 124a odst. 2 se slova „nebo b)“ nahrazují slovy „b), d) nebo e)“</w:t>
      </w:r>
      <w:r w:rsidR="001577DB" w:rsidRPr="00EA63B1">
        <w:rPr>
          <w:sz w:val="24"/>
        </w:rPr>
        <w:t>.“.</w:t>
      </w:r>
    </w:p>
    <w:p w:rsidR="00632A7E" w:rsidRDefault="00632A7E" w:rsidP="00632A7E">
      <w:pPr>
        <w:pStyle w:val="Normlnweb"/>
        <w:shd w:val="clear" w:color="auto" w:fill="FFFFFF"/>
        <w:spacing w:beforeAutospacing="0" w:after="0" w:afterAutospacing="0" w:line="20" w:lineRule="atLeast"/>
        <w:rPr>
          <w:bCs/>
          <w:sz w:val="22"/>
          <w:szCs w:val="22"/>
        </w:rPr>
      </w:pPr>
    </w:p>
    <w:p w:rsidR="00632A7E" w:rsidRPr="00181CD6" w:rsidRDefault="00E80A97" w:rsidP="00E80A97">
      <w:pPr>
        <w:pStyle w:val="Normlnweb"/>
        <w:shd w:val="clear" w:color="auto" w:fill="FFFFFF"/>
        <w:spacing w:beforeAutospacing="0" w:after="0" w:afterAutospacing="0" w:line="20" w:lineRule="atLeast"/>
        <w:jc w:val="both"/>
        <w:rPr>
          <w:b/>
          <w:bCs/>
        </w:rPr>
      </w:pPr>
      <w:r w:rsidRPr="00181CD6">
        <w:rPr>
          <w:b/>
          <w:bCs/>
        </w:rPr>
        <w:t>VII. součinnost a elektronické exekuční příkazy</w:t>
      </w:r>
    </w:p>
    <w:p w:rsidR="00D853D8" w:rsidRPr="00181CD6" w:rsidRDefault="00D853D8" w:rsidP="00E80A97">
      <w:pPr>
        <w:pStyle w:val="Normlnweb"/>
        <w:shd w:val="clear" w:color="auto" w:fill="FFFFFF"/>
        <w:spacing w:beforeAutospacing="0" w:after="0" w:afterAutospacing="0" w:line="20" w:lineRule="atLeast"/>
        <w:jc w:val="both"/>
        <w:rPr>
          <w:bCs/>
        </w:rPr>
      </w:pPr>
    </w:p>
    <w:p w:rsidR="005E4583" w:rsidRPr="007B61DA" w:rsidRDefault="005E4583" w:rsidP="005E4583">
      <w:pPr>
        <w:pStyle w:val="Normlnweb"/>
        <w:shd w:val="clear" w:color="auto" w:fill="FFFFFF"/>
        <w:spacing w:before="0" w:beforeAutospacing="0" w:after="0" w:afterAutospacing="0" w:line="20" w:lineRule="atLeast"/>
        <w:ind w:left="360"/>
        <w:rPr>
          <w:bCs/>
        </w:rPr>
      </w:pPr>
      <w:r w:rsidRPr="007B61DA">
        <w:rPr>
          <w:b/>
          <w:bCs/>
        </w:rPr>
        <w:t>1.</w:t>
      </w:r>
      <w:r w:rsidRPr="007B61DA">
        <w:rPr>
          <w:bCs/>
        </w:rPr>
        <w:t xml:space="preserve"> V části druhé čl. III dosavadní bod 32 nově zní:</w:t>
      </w:r>
    </w:p>
    <w:p w:rsidR="005E4583" w:rsidRPr="007B61DA" w:rsidRDefault="005E4583" w:rsidP="005E4583">
      <w:pPr>
        <w:pStyle w:val="Normlnweb"/>
        <w:shd w:val="clear" w:color="auto" w:fill="FFFFFF"/>
        <w:spacing w:after="0" w:afterAutospacing="0" w:line="20" w:lineRule="atLeast"/>
        <w:rPr>
          <w:bCs/>
        </w:rPr>
      </w:pPr>
    </w:p>
    <w:p w:rsidR="005E4583" w:rsidRPr="007B61DA" w:rsidRDefault="005E4583" w:rsidP="005E4583">
      <w:pPr>
        <w:rPr>
          <w:sz w:val="24"/>
        </w:rPr>
      </w:pPr>
      <w:r w:rsidRPr="007B61DA">
        <w:rPr>
          <w:sz w:val="24"/>
        </w:rPr>
        <w:t>„32. V § 34 se za odstavec 3 vkládá nový odstavec 4, který zní:</w:t>
      </w:r>
    </w:p>
    <w:p w:rsidR="005E4583" w:rsidRPr="007B61DA" w:rsidRDefault="005E4583" w:rsidP="005E4583">
      <w:pPr>
        <w:rPr>
          <w:sz w:val="24"/>
        </w:rPr>
      </w:pPr>
    </w:p>
    <w:p w:rsidR="005E4583" w:rsidRPr="007B61DA" w:rsidRDefault="005E4583" w:rsidP="005E4583">
      <w:pPr>
        <w:ind w:firstLine="708"/>
        <w:jc w:val="both"/>
        <w:rPr>
          <w:sz w:val="24"/>
        </w:rPr>
      </w:pPr>
      <w:r w:rsidRPr="007B61DA">
        <w:rPr>
          <w:sz w:val="24"/>
        </w:rPr>
        <w:t>„(4) Exekutor požádá plátce mzdy na formuláři, jehož náležitosti a vzor stanoví prováděcí právní předpis, o sdělení údajů podle § 33 odst. 5, případně o sdělení jiných údajů potřebných k vedení exekuce, jejichž potřebnost v žádosti odůvodní. Plátce mzdy poskytne exekutorovi požadované údaje na formuláři, jehož náležitosti a vzor stanoví prováděcí právní předpis a který je součástí formuláře podle věty první. Doručuje-li exekutor žádost prostřednictvím veřejné datové sítě do datové schránky, požádá plátce mzdy o údaje podle § 33 odst. 5 i elektronicky datovým souborem. Plátce mzdy, jehož celkový roční úhrn čistého obratu podle zákona o účetnictví za poslední účetní období předcházející žádosti o součinnost dosáhl alespoň částku 100 000 000 Kč, nebo zaměstnává-li nejméně 50 zaměstnanců v pracovním poměru (dále jen „kvalifikovaný plátce mzdy“), údaje podle § 33 odst. 5 elektronicky datovým souborem poskytne. Kvalifikovaný plátce mzdy není povinen poskytnout exekutorovi údaje podle § 33 odst. 5, není-li žádost o tyto údaje podána elektronicky datovým souborem na formuláři podle věty první nebo nemá-li datový soubor stanovený formát nebo strukturu. Ministerstvo stanoví vyhláškou formát a strukturu datového souboru.“.</w:t>
      </w:r>
    </w:p>
    <w:p w:rsidR="005E4583" w:rsidRPr="007B61DA" w:rsidRDefault="005E4583" w:rsidP="005E4583">
      <w:pPr>
        <w:rPr>
          <w:sz w:val="24"/>
        </w:rPr>
      </w:pPr>
    </w:p>
    <w:p w:rsidR="005E4583" w:rsidRPr="007B61DA" w:rsidRDefault="005E4583" w:rsidP="005E4583">
      <w:pPr>
        <w:rPr>
          <w:sz w:val="24"/>
        </w:rPr>
      </w:pPr>
      <w:r w:rsidRPr="007B61DA">
        <w:rPr>
          <w:sz w:val="24"/>
        </w:rPr>
        <w:t>Dosavadní odstavce 4 a 5 se označují jako odstavce 5 a 6.“.</w:t>
      </w:r>
    </w:p>
    <w:p w:rsidR="005E4583" w:rsidRPr="007B61DA" w:rsidRDefault="005E4583" w:rsidP="005E4583">
      <w:pPr>
        <w:pStyle w:val="Normlnweb"/>
        <w:shd w:val="clear" w:color="auto" w:fill="FFFFFF"/>
        <w:spacing w:after="0" w:afterAutospacing="0" w:line="20" w:lineRule="atLeast"/>
        <w:jc w:val="both"/>
        <w:rPr>
          <w:bCs/>
        </w:rPr>
      </w:pPr>
    </w:p>
    <w:p w:rsidR="005E4583" w:rsidRPr="007B61DA" w:rsidRDefault="005E4583" w:rsidP="005E4583">
      <w:pPr>
        <w:pStyle w:val="Normlnweb"/>
        <w:shd w:val="clear" w:color="auto" w:fill="FFFFFF"/>
        <w:spacing w:before="0" w:beforeAutospacing="0" w:after="0" w:afterAutospacing="0" w:line="20" w:lineRule="atLeast"/>
        <w:ind w:left="360"/>
        <w:rPr>
          <w:bCs/>
        </w:rPr>
      </w:pPr>
      <w:r w:rsidRPr="007B61DA">
        <w:rPr>
          <w:b/>
          <w:bCs/>
        </w:rPr>
        <w:t>2.</w:t>
      </w:r>
      <w:r w:rsidRPr="007B61DA">
        <w:rPr>
          <w:bCs/>
        </w:rPr>
        <w:t xml:space="preserve"> V části druhé čl. III se za dosavadní bod 81 vkládá nový bod, který zní:</w:t>
      </w:r>
      <w:r w:rsidRPr="007B61DA">
        <w:rPr>
          <w:bCs/>
        </w:rPr>
        <w:br/>
      </w:r>
    </w:p>
    <w:p w:rsidR="005E4583" w:rsidRPr="007B61DA" w:rsidRDefault="005E4583" w:rsidP="005E4583">
      <w:pPr>
        <w:jc w:val="both"/>
        <w:rPr>
          <w:bCs/>
          <w:color w:val="auto"/>
          <w:sz w:val="24"/>
        </w:rPr>
      </w:pPr>
      <w:r w:rsidRPr="007B61DA">
        <w:rPr>
          <w:bCs/>
          <w:color w:val="auto"/>
          <w:sz w:val="24"/>
        </w:rPr>
        <w:t>„X.  V § 49 odst. 2 se slova „údaj podle § 48 písm. e)“ nahrazují slovy „pořadí vymáhané pohledávky“.“.</w:t>
      </w:r>
    </w:p>
    <w:p w:rsidR="005E4583" w:rsidRPr="007B61DA" w:rsidRDefault="005E4583" w:rsidP="005E4583">
      <w:pPr>
        <w:jc w:val="both"/>
        <w:rPr>
          <w:bCs/>
          <w:color w:val="auto"/>
          <w:sz w:val="24"/>
        </w:rPr>
      </w:pPr>
    </w:p>
    <w:p w:rsidR="005E4583" w:rsidRPr="007B61DA" w:rsidRDefault="005E4583" w:rsidP="005E4583">
      <w:pPr>
        <w:pStyle w:val="Normlnweb"/>
        <w:shd w:val="clear" w:color="auto" w:fill="FFFFFF"/>
        <w:spacing w:after="0" w:afterAutospacing="0" w:line="20" w:lineRule="atLeast"/>
        <w:jc w:val="both"/>
        <w:rPr>
          <w:bCs/>
        </w:rPr>
      </w:pPr>
      <w:r w:rsidRPr="007B61DA">
        <w:rPr>
          <w:bCs/>
        </w:rPr>
        <w:t xml:space="preserve">Následující body se přeznačí. </w:t>
      </w:r>
    </w:p>
    <w:p w:rsidR="005E4583" w:rsidRPr="007B61DA" w:rsidRDefault="005E4583" w:rsidP="005E4583">
      <w:pPr>
        <w:pStyle w:val="Normlnweb"/>
        <w:shd w:val="clear" w:color="auto" w:fill="FFFFFF"/>
        <w:spacing w:after="0" w:afterAutospacing="0" w:line="20" w:lineRule="atLeast"/>
        <w:rPr>
          <w:bCs/>
        </w:rPr>
      </w:pPr>
    </w:p>
    <w:p w:rsidR="005E4583" w:rsidRPr="007B61DA" w:rsidRDefault="005E4583" w:rsidP="005E4583">
      <w:pPr>
        <w:pStyle w:val="Normlnweb"/>
        <w:shd w:val="clear" w:color="auto" w:fill="FFFFFF"/>
        <w:spacing w:before="0" w:beforeAutospacing="0" w:after="0" w:afterAutospacing="0" w:line="20" w:lineRule="atLeast"/>
        <w:ind w:left="360"/>
        <w:rPr>
          <w:bCs/>
        </w:rPr>
      </w:pPr>
      <w:r w:rsidRPr="007B61DA">
        <w:rPr>
          <w:b/>
          <w:bCs/>
        </w:rPr>
        <w:t>3.</w:t>
      </w:r>
      <w:r w:rsidRPr="007B61DA">
        <w:rPr>
          <w:bCs/>
        </w:rPr>
        <w:t xml:space="preserve"> V části druhé čl. III se vkládá nový bod, který zní:</w:t>
      </w:r>
    </w:p>
    <w:p w:rsidR="005E4583" w:rsidRPr="007B61DA" w:rsidRDefault="005E4583" w:rsidP="005E4583">
      <w:pPr>
        <w:pStyle w:val="Normlnweb"/>
        <w:shd w:val="clear" w:color="auto" w:fill="FFFFFF"/>
        <w:spacing w:before="0" w:beforeAutospacing="0" w:after="0" w:afterAutospacing="0" w:line="20" w:lineRule="atLeast"/>
        <w:ind w:left="284"/>
        <w:rPr>
          <w:bCs/>
        </w:rPr>
      </w:pPr>
    </w:p>
    <w:p w:rsidR="005E4583" w:rsidRPr="007B61DA" w:rsidRDefault="005E4583" w:rsidP="005E4583">
      <w:pPr>
        <w:rPr>
          <w:sz w:val="24"/>
        </w:rPr>
      </w:pPr>
      <w:r w:rsidRPr="007B61DA">
        <w:rPr>
          <w:sz w:val="24"/>
        </w:rPr>
        <w:t>„X. V § 49 se za odstavec 2 vkládá nový odstavec 3, který zní:</w:t>
      </w:r>
    </w:p>
    <w:p w:rsidR="005E4583" w:rsidRPr="007B61DA" w:rsidRDefault="005E4583" w:rsidP="005E4583">
      <w:pPr>
        <w:pStyle w:val="Normlnweb"/>
        <w:shd w:val="clear" w:color="auto" w:fill="FFFFFF"/>
        <w:spacing w:after="0" w:afterAutospacing="0" w:line="20" w:lineRule="atLeast"/>
        <w:jc w:val="both"/>
        <w:rPr>
          <w:color w:val="000000"/>
        </w:rPr>
      </w:pPr>
      <w:r w:rsidRPr="007B61DA">
        <w:rPr>
          <w:color w:val="000000"/>
        </w:rPr>
        <w:t xml:space="preserve">„(3) Nestanoví-li se v odstavci 2 jinak, je přílohou exekučního příkazu podle odstavce 1 písm. a) vyrozumění o tom, že byly splněny podmínky podle § 52 odst. 3, nebo usnesení o změně nebo zrušení exekučního příkazu podle odstavce 1 písm. a), je-li plátci mzdy doručováno prostřednictvím veřejné datové sítě do datové schránky, datový soubor, který obsahuje údaje uvedené v těchto písemnostech. Po obdržení datového souboru podle věty předchozí kvalifikovaný plátce mzdy bez zbytečného odkladu sdělí exekutorovi datovým souborem </w:t>
      </w:r>
      <w:r w:rsidRPr="007B61DA">
        <w:rPr>
          <w:bCs/>
        </w:rPr>
        <w:t>pořadí vymáhané pohledávky.</w:t>
      </w:r>
      <w:r w:rsidRPr="007B61DA">
        <w:rPr>
          <w:color w:val="000000"/>
        </w:rPr>
        <w:t>“.“</w:t>
      </w:r>
    </w:p>
    <w:p w:rsidR="005E4583" w:rsidRPr="007B61DA" w:rsidRDefault="005E4583" w:rsidP="005E4583">
      <w:pPr>
        <w:pStyle w:val="Normlnweb"/>
        <w:shd w:val="clear" w:color="auto" w:fill="FFFFFF"/>
        <w:spacing w:after="0" w:afterAutospacing="0" w:line="20" w:lineRule="atLeast"/>
        <w:jc w:val="both"/>
        <w:rPr>
          <w:color w:val="000000"/>
        </w:rPr>
      </w:pPr>
    </w:p>
    <w:p w:rsidR="005E4583" w:rsidRPr="007B61DA" w:rsidRDefault="005E4583" w:rsidP="00577B1B">
      <w:pPr>
        <w:rPr>
          <w:sz w:val="24"/>
        </w:rPr>
      </w:pPr>
      <w:r w:rsidRPr="007B61DA">
        <w:rPr>
          <w:sz w:val="24"/>
        </w:rPr>
        <w:t>Dosavadní odstavce 3 až 8 se označují jako odstavce 4 až 9.</w:t>
      </w:r>
    </w:p>
    <w:p w:rsidR="00577B1B" w:rsidRDefault="00577B1B" w:rsidP="00577B1B">
      <w:pPr>
        <w:pStyle w:val="Normlnweb"/>
        <w:shd w:val="clear" w:color="auto" w:fill="FFFFFF"/>
        <w:spacing w:before="0" w:beforeAutospacing="0" w:after="0" w:afterAutospacing="0"/>
        <w:jc w:val="both"/>
        <w:rPr>
          <w:bCs/>
        </w:rPr>
      </w:pPr>
    </w:p>
    <w:p w:rsidR="00577B1B" w:rsidRDefault="00577B1B" w:rsidP="00577B1B">
      <w:pPr>
        <w:pStyle w:val="Normlnweb"/>
        <w:shd w:val="clear" w:color="auto" w:fill="FFFFFF"/>
        <w:spacing w:before="0" w:beforeAutospacing="0" w:after="0" w:afterAutospacing="0"/>
        <w:jc w:val="both"/>
        <w:rPr>
          <w:bCs/>
        </w:rPr>
      </w:pPr>
    </w:p>
    <w:p w:rsidR="005E4583" w:rsidRPr="007B61DA" w:rsidRDefault="005E4583" w:rsidP="00577B1B">
      <w:pPr>
        <w:pStyle w:val="Normlnweb"/>
        <w:shd w:val="clear" w:color="auto" w:fill="FFFFFF"/>
        <w:spacing w:before="0" w:beforeAutospacing="0" w:after="0" w:afterAutospacing="0"/>
        <w:jc w:val="both"/>
      </w:pPr>
      <w:r w:rsidRPr="007B61DA">
        <w:rPr>
          <w:bCs/>
        </w:rPr>
        <w:t>Následující body se přeznačí.</w:t>
      </w:r>
      <w:r w:rsidRPr="007B61DA">
        <w:t xml:space="preserve"> </w:t>
      </w:r>
    </w:p>
    <w:p w:rsidR="005E4583" w:rsidRPr="007B61DA" w:rsidRDefault="005E4583" w:rsidP="005E4583">
      <w:pPr>
        <w:pStyle w:val="Normlnweb"/>
        <w:shd w:val="clear" w:color="auto" w:fill="FFFFFF"/>
        <w:spacing w:after="0" w:afterAutospacing="0" w:line="20" w:lineRule="atLeast"/>
        <w:jc w:val="both"/>
        <w:rPr>
          <w:bCs/>
        </w:rPr>
      </w:pPr>
    </w:p>
    <w:p w:rsidR="005E4583" w:rsidRPr="007B61DA" w:rsidRDefault="005E4583" w:rsidP="005E4583">
      <w:pPr>
        <w:pStyle w:val="Normlnweb"/>
        <w:shd w:val="clear" w:color="auto" w:fill="FFFFFF"/>
        <w:spacing w:before="0" w:beforeAutospacing="0" w:after="0" w:afterAutospacing="0" w:line="20" w:lineRule="atLeast"/>
        <w:ind w:left="360"/>
        <w:rPr>
          <w:bCs/>
        </w:rPr>
      </w:pPr>
      <w:r w:rsidRPr="007B61DA">
        <w:rPr>
          <w:b/>
          <w:bCs/>
        </w:rPr>
        <w:t>4.</w:t>
      </w:r>
      <w:r w:rsidRPr="007B61DA">
        <w:rPr>
          <w:bCs/>
        </w:rPr>
        <w:t xml:space="preserve"> V části druhé čl. III se vkládá nový bod, který zní:</w:t>
      </w:r>
    </w:p>
    <w:p w:rsidR="005E4583" w:rsidRPr="007B61DA" w:rsidRDefault="005E4583" w:rsidP="005E4583">
      <w:pPr>
        <w:pStyle w:val="Normlnweb"/>
        <w:shd w:val="clear" w:color="auto" w:fill="FFFFFF"/>
        <w:spacing w:before="0" w:beforeAutospacing="0" w:after="0" w:afterAutospacing="0" w:line="20" w:lineRule="atLeast"/>
        <w:ind w:left="284"/>
        <w:rPr>
          <w:bCs/>
        </w:rPr>
      </w:pPr>
    </w:p>
    <w:p w:rsidR="005E4583" w:rsidRPr="007B61DA" w:rsidRDefault="005E4583" w:rsidP="005E4583">
      <w:pPr>
        <w:jc w:val="both"/>
        <w:rPr>
          <w:sz w:val="24"/>
        </w:rPr>
      </w:pPr>
      <w:r w:rsidRPr="007B61DA">
        <w:rPr>
          <w:sz w:val="24"/>
        </w:rPr>
        <w:t>„X. V § 49 odst. 4 se slova „čísla účtů a výši peněžních prostředků, na něž se vztahují zákazy podle § 304 odst. 1 a 3 občanského soudního řádu, a údaj podle § 48 písm. e)“ nahrazují slovy „pořadí vymáhané pohledávky.“.“</w:t>
      </w:r>
    </w:p>
    <w:p w:rsidR="005E4583" w:rsidRPr="007B61DA" w:rsidRDefault="005E4583" w:rsidP="005E4583">
      <w:pPr>
        <w:jc w:val="both"/>
        <w:rPr>
          <w:bCs/>
          <w:color w:val="auto"/>
          <w:sz w:val="24"/>
        </w:rPr>
      </w:pPr>
    </w:p>
    <w:p w:rsidR="005E4583" w:rsidRPr="007B61DA" w:rsidRDefault="005E4583" w:rsidP="005E4583">
      <w:pPr>
        <w:pStyle w:val="Normlnweb"/>
        <w:shd w:val="clear" w:color="auto" w:fill="FFFFFF"/>
        <w:spacing w:after="0" w:afterAutospacing="0" w:line="20" w:lineRule="atLeast"/>
        <w:jc w:val="both"/>
        <w:rPr>
          <w:bCs/>
        </w:rPr>
      </w:pPr>
      <w:r w:rsidRPr="007B61DA">
        <w:rPr>
          <w:bCs/>
        </w:rPr>
        <w:t xml:space="preserve">Následující body se přeznačí. </w:t>
      </w:r>
    </w:p>
    <w:p w:rsidR="005E4583" w:rsidRPr="007B61DA" w:rsidRDefault="005E4583" w:rsidP="005E4583">
      <w:pPr>
        <w:pStyle w:val="Normlnweb"/>
        <w:shd w:val="clear" w:color="auto" w:fill="FFFFFF"/>
        <w:spacing w:after="0" w:afterAutospacing="0" w:line="20" w:lineRule="atLeast"/>
        <w:rPr>
          <w:bCs/>
        </w:rPr>
      </w:pPr>
    </w:p>
    <w:p w:rsidR="005E4583" w:rsidRPr="007B61DA" w:rsidRDefault="005E4583" w:rsidP="005E4583">
      <w:pPr>
        <w:pStyle w:val="Normlnweb"/>
        <w:shd w:val="clear" w:color="auto" w:fill="FFFFFF"/>
        <w:spacing w:before="0" w:beforeAutospacing="0" w:after="0" w:afterAutospacing="0" w:line="20" w:lineRule="atLeast"/>
        <w:ind w:left="360"/>
        <w:rPr>
          <w:bCs/>
        </w:rPr>
      </w:pPr>
      <w:r w:rsidRPr="007B61DA">
        <w:rPr>
          <w:b/>
          <w:bCs/>
        </w:rPr>
        <w:t>5.</w:t>
      </w:r>
      <w:r w:rsidRPr="007B61DA">
        <w:rPr>
          <w:bCs/>
        </w:rPr>
        <w:t xml:space="preserve"> V části druhé čl. III se vkládá nový bod, který zní:</w:t>
      </w:r>
    </w:p>
    <w:p w:rsidR="005E4583" w:rsidRPr="007B61DA" w:rsidRDefault="005E4583" w:rsidP="005E4583">
      <w:pPr>
        <w:pStyle w:val="Normlnweb"/>
        <w:shd w:val="clear" w:color="auto" w:fill="FFFFFF"/>
        <w:spacing w:before="0" w:beforeAutospacing="0" w:after="0" w:afterAutospacing="0" w:line="20" w:lineRule="atLeast"/>
        <w:ind w:left="284"/>
        <w:rPr>
          <w:bCs/>
        </w:rPr>
      </w:pPr>
    </w:p>
    <w:p w:rsidR="005E4583" w:rsidRPr="007B61DA" w:rsidRDefault="005E4583" w:rsidP="005E4583">
      <w:pPr>
        <w:pStyle w:val="Normlnweb"/>
        <w:shd w:val="clear" w:color="auto" w:fill="FFFFFF"/>
        <w:spacing w:after="0" w:afterAutospacing="0" w:line="20" w:lineRule="atLeast"/>
        <w:rPr>
          <w:color w:val="000000"/>
        </w:rPr>
      </w:pPr>
      <w:r w:rsidRPr="007B61DA">
        <w:rPr>
          <w:color w:val="000000"/>
        </w:rPr>
        <w:t xml:space="preserve">„X. V § 49 odst. 5 se slova „2 a 3“ nahrazují slovy „2 až 4“.“. </w:t>
      </w:r>
    </w:p>
    <w:p w:rsidR="005E4583" w:rsidRPr="007B61DA" w:rsidRDefault="005E4583" w:rsidP="005E4583">
      <w:pPr>
        <w:pStyle w:val="Normlnweb"/>
        <w:shd w:val="clear" w:color="auto" w:fill="FFFFFF"/>
        <w:spacing w:after="0" w:afterAutospacing="0" w:line="20" w:lineRule="atLeast"/>
        <w:jc w:val="both"/>
        <w:rPr>
          <w:bCs/>
        </w:rPr>
      </w:pPr>
      <w:r w:rsidRPr="007B61DA">
        <w:rPr>
          <w:bCs/>
        </w:rPr>
        <w:t xml:space="preserve">Následující body se přeznačí. </w:t>
      </w:r>
    </w:p>
    <w:p w:rsidR="005E4583" w:rsidRPr="007B61DA" w:rsidRDefault="005E4583" w:rsidP="005E4583">
      <w:pPr>
        <w:pStyle w:val="Normlnweb"/>
        <w:shd w:val="clear" w:color="auto" w:fill="FFFFFF"/>
        <w:spacing w:after="0" w:afterAutospacing="0" w:line="20" w:lineRule="atLeast"/>
        <w:rPr>
          <w:bCs/>
        </w:rPr>
      </w:pPr>
    </w:p>
    <w:p w:rsidR="005E4583" w:rsidRPr="007B61DA" w:rsidRDefault="005E4583" w:rsidP="00181CD6">
      <w:pPr>
        <w:pStyle w:val="Normlnweb"/>
        <w:shd w:val="clear" w:color="auto" w:fill="FFFFFF"/>
        <w:spacing w:after="0" w:afterAutospacing="0" w:line="20" w:lineRule="atLeast"/>
        <w:ind w:firstLine="284"/>
        <w:rPr>
          <w:bCs/>
        </w:rPr>
      </w:pPr>
      <w:r w:rsidRPr="007B61DA">
        <w:rPr>
          <w:b/>
          <w:bCs/>
        </w:rPr>
        <w:t>6.</w:t>
      </w:r>
      <w:r w:rsidRPr="007B61DA">
        <w:rPr>
          <w:bCs/>
        </w:rPr>
        <w:t xml:space="preserve"> V části </w:t>
      </w:r>
      <w:proofErr w:type="gramStart"/>
      <w:r w:rsidRPr="007B61DA">
        <w:rPr>
          <w:bCs/>
        </w:rPr>
        <w:t>druhé čl.</w:t>
      </w:r>
      <w:proofErr w:type="gramEnd"/>
      <w:r w:rsidRPr="007B61DA">
        <w:rPr>
          <w:bCs/>
        </w:rPr>
        <w:t xml:space="preserve"> III </w:t>
      </w:r>
      <w:proofErr w:type="gramStart"/>
      <w:r w:rsidRPr="007B61DA">
        <w:rPr>
          <w:bCs/>
        </w:rPr>
        <w:t>se</w:t>
      </w:r>
      <w:proofErr w:type="gramEnd"/>
      <w:r w:rsidRPr="007B61DA">
        <w:rPr>
          <w:bCs/>
        </w:rPr>
        <w:t xml:space="preserve"> dosavadní bod 83 </w:t>
      </w:r>
      <w:proofErr w:type="gramStart"/>
      <w:r w:rsidRPr="007B61DA">
        <w:rPr>
          <w:bCs/>
        </w:rPr>
        <w:t>zrušuje</w:t>
      </w:r>
      <w:proofErr w:type="gramEnd"/>
      <w:r w:rsidRPr="007B61DA">
        <w:rPr>
          <w:bCs/>
        </w:rPr>
        <w:t>.</w:t>
      </w:r>
    </w:p>
    <w:p w:rsidR="005E4583" w:rsidRPr="007B61DA" w:rsidRDefault="005E4583" w:rsidP="005E4583">
      <w:pPr>
        <w:pStyle w:val="Normlnweb"/>
        <w:shd w:val="clear" w:color="auto" w:fill="FFFFFF"/>
        <w:spacing w:after="0" w:afterAutospacing="0" w:line="20" w:lineRule="atLeast"/>
        <w:jc w:val="both"/>
      </w:pPr>
      <w:r w:rsidRPr="007B61DA">
        <w:rPr>
          <w:bCs/>
        </w:rPr>
        <w:t>Následující body se přeznačí.</w:t>
      </w:r>
      <w:r w:rsidRPr="007B61DA">
        <w:t xml:space="preserve"> </w:t>
      </w:r>
    </w:p>
    <w:p w:rsidR="005E4583" w:rsidRPr="007B61DA" w:rsidRDefault="005E4583" w:rsidP="005E4583">
      <w:pPr>
        <w:pStyle w:val="Normlnweb"/>
        <w:shd w:val="clear" w:color="auto" w:fill="FFFFFF"/>
        <w:spacing w:after="0" w:afterAutospacing="0" w:line="20" w:lineRule="atLeast"/>
        <w:rPr>
          <w:bCs/>
          <w:highlight w:val="green"/>
        </w:rPr>
      </w:pPr>
    </w:p>
    <w:p w:rsidR="005E4583" w:rsidRPr="007B61DA" w:rsidRDefault="005E4583" w:rsidP="00181CD6">
      <w:pPr>
        <w:pStyle w:val="Normlnweb"/>
        <w:shd w:val="clear" w:color="auto" w:fill="FFFFFF"/>
        <w:spacing w:after="0" w:afterAutospacing="0" w:line="20" w:lineRule="atLeast"/>
        <w:ind w:firstLine="284"/>
        <w:rPr>
          <w:bCs/>
        </w:rPr>
      </w:pPr>
      <w:r w:rsidRPr="007B61DA">
        <w:rPr>
          <w:b/>
          <w:bCs/>
        </w:rPr>
        <w:t xml:space="preserve">7. </w:t>
      </w:r>
      <w:r w:rsidRPr="007B61DA">
        <w:rPr>
          <w:bCs/>
        </w:rPr>
        <w:t xml:space="preserve"> V části </w:t>
      </w:r>
      <w:proofErr w:type="gramStart"/>
      <w:r w:rsidRPr="007B61DA">
        <w:rPr>
          <w:bCs/>
        </w:rPr>
        <w:t>druhé čl.</w:t>
      </w:r>
      <w:proofErr w:type="gramEnd"/>
      <w:r w:rsidRPr="007B61DA">
        <w:rPr>
          <w:bCs/>
        </w:rPr>
        <w:t xml:space="preserve"> III </w:t>
      </w:r>
      <w:proofErr w:type="gramStart"/>
      <w:r w:rsidRPr="007B61DA">
        <w:rPr>
          <w:bCs/>
        </w:rPr>
        <w:t>se</w:t>
      </w:r>
      <w:proofErr w:type="gramEnd"/>
      <w:r w:rsidRPr="007B61DA">
        <w:rPr>
          <w:bCs/>
        </w:rPr>
        <w:t xml:space="preserve"> za dosavadní bod 151 </w:t>
      </w:r>
      <w:proofErr w:type="gramStart"/>
      <w:r w:rsidRPr="007B61DA">
        <w:rPr>
          <w:bCs/>
        </w:rPr>
        <w:t>vkládá</w:t>
      </w:r>
      <w:proofErr w:type="gramEnd"/>
      <w:r w:rsidRPr="007B61DA">
        <w:rPr>
          <w:bCs/>
        </w:rPr>
        <w:t xml:space="preserve"> nový bod, který zní:</w:t>
      </w:r>
    </w:p>
    <w:p w:rsidR="005E4583" w:rsidRPr="007B61DA" w:rsidRDefault="005E4583" w:rsidP="005E4583">
      <w:pPr>
        <w:pStyle w:val="Normlnweb"/>
        <w:shd w:val="clear" w:color="auto" w:fill="FFFFFF"/>
        <w:spacing w:before="0" w:beforeAutospacing="0" w:after="0" w:afterAutospacing="0" w:line="20" w:lineRule="atLeast"/>
        <w:ind w:left="284"/>
        <w:rPr>
          <w:bCs/>
        </w:rPr>
      </w:pPr>
    </w:p>
    <w:p w:rsidR="005E4583" w:rsidRPr="007B61DA" w:rsidRDefault="005E4583" w:rsidP="005E4583">
      <w:pPr>
        <w:jc w:val="both"/>
        <w:rPr>
          <w:sz w:val="24"/>
        </w:rPr>
      </w:pPr>
      <w:r w:rsidRPr="007B61DA">
        <w:rPr>
          <w:sz w:val="24"/>
        </w:rPr>
        <w:t xml:space="preserve">„X. V § 131 písm. g) se za slovo „zákona“ vkládají </w:t>
      </w:r>
      <w:proofErr w:type="gramStart"/>
      <w:r w:rsidRPr="007B61DA">
        <w:rPr>
          <w:sz w:val="24"/>
        </w:rPr>
        <w:t>slova „</w:t>
      </w:r>
      <w:r w:rsidR="00756BA1" w:rsidRPr="007B61DA">
        <w:rPr>
          <w:sz w:val="24"/>
        </w:rPr>
        <w:t xml:space="preserve"> ,</w:t>
      </w:r>
      <w:r w:rsidR="005877DE" w:rsidRPr="007B61DA">
        <w:rPr>
          <w:sz w:val="24"/>
        </w:rPr>
        <w:t xml:space="preserve"> </w:t>
      </w:r>
      <w:r w:rsidRPr="007B61DA">
        <w:rPr>
          <w:sz w:val="24"/>
        </w:rPr>
        <w:t>náležitosti</w:t>
      </w:r>
      <w:proofErr w:type="gramEnd"/>
      <w:r w:rsidRPr="007B61DA">
        <w:rPr>
          <w:sz w:val="24"/>
        </w:rPr>
        <w:t xml:space="preserve"> a vzor formuláře žádosti exekutora určené plátci mzdy o sdělení údajů, náležitosti a vzor formuláře sdělení požadovaných údajů plátcem mzdy exekutorovi podle § 34 odst. 4, včetně formátu a struktury datových souborů“</w:t>
      </w:r>
      <w:r w:rsidR="00756BA1" w:rsidRPr="007B61DA">
        <w:rPr>
          <w:sz w:val="24"/>
        </w:rPr>
        <w:t>.“.</w:t>
      </w:r>
    </w:p>
    <w:p w:rsidR="005E4583" w:rsidRDefault="005E4583" w:rsidP="005E4583">
      <w:pPr>
        <w:pStyle w:val="Normlnweb"/>
        <w:shd w:val="clear" w:color="auto" w:fill="FFFFFF"/>
        <w:spacing w:after="0" w:afterAutospacing="0" w:line="20" w:lineRule="atLeast"/>
        <w:jc w:val="both"/>
      </w:pPr>
      <w:r w:rsidRPr="007B61DA">
        <w:rPr>
          <w:bCs/>
        </w:rPr>
        <w:t>Následující body se pře</w:t>
      </w:r>
      <w:r w:rsidR="005877DE" w:rsidRPr="007B61DA">
        <w:rPr>
          <w:bCs/>
        </w:rPr>
        <w:t>znač</w:t>
      </w:r>
      <w:r w:rsidRPr="007B61DA">
        <w:rPr>
          <w:bCs/>
        </w:rPr>
        <w:t>í.</w:t>
      </w:r>
      <w:r w:rsidRPr="007B61DA">
        <w:t xml:space="preserve"> </w:t>
      </w:r>
    </w:p>
    <w:p w:rsidR="00577B1B" w:rsidRDefault="00577B1B" w:rsidP="00181CD6">
      <w:pPr>
        <w:pStyle w:val="Normlnweb"/>
        <w:shd w:val="clear" w:color="auto" w:fill="FFFFFF"/>
        <w:spacing w:after="0" w:afterAutospacing="0" w:line="20" w:lineRule="atLeast"/>
        <w:ind w:firstLine="426"/>
        <w:jc w:val="both"/>
        <w:rPr>
          <w:b/>
        </w:rPr>
      </w:pPr>
    </w:p>
    <w:p w:rsidR="005E4583" w:rsidRPr="007B61DA" w:rsidRDefault="005E4583" w:rsidP="00181CD6">
      <w:pPr>
        <w:pStyle w:val="Normlnweb"/>
        <w:shd w:val="clear" w:color="auto" w:fill="FFFFFF"/>
        <w:spacing w:after="0" w:afterAutospacing="0" w:line="20" w:lineRule="atLeast"/>
        <w:ind w:firstLine="426"/>
        <w:jc w:val="both"/>
      </w:pPr>
      <w:r w:rsidRPr="007B61DA">
        <w:rPr>
          <w:b/>
        </w:rPr>
        <w:t>8.</w:t>
      </w:r>
      <w:r w:rsidRPr="007B61DA">
        <w:t xml:space="preserve"> </w:t>
      </w:r>
      <w:r w:rsidR="00666A5A">
        <w:t>V části páté</w:t>
      </w:r>
      <w:r w:rsidRPr="007B61DA">
        <w:t xml:space="preserve"> čl. VIII</w:t>
      </w:r>
      <w:r w:rsidR="00666A5A">
        <w:t xml:space="preserve"> se za slovo „vyhlášení“ vkládají </w:t>
      </w:r>
      <w:proofErr w:type="gramStart"/>
      <w:r w:rsidR="00666A5A">
        <w:t>slova „</w:t>
      </w:r>
      <w:r w:rsidRPr="007B61DA">
        <w:t xml:space="preserve"> </w:t>
      </w:r>
      <w:r w:rsidR="00756BA1" w:rsidRPr="007B61DA">
        <w:t>,</w:t>
      </w:r>
      <w:r w:rsidRPr="007B61DA">
        <w:t xml:space="preserve"> s výjimkou</w:t>
      </w:r>
      <w:proofErr w:type="gramEnd"/>
      <w:r w:rsidRPr="007B61DA">
        <w:t xml:space="preserve"> ustanovení</w:t>
      </w:r>
      <w:r w:rsidRPr="007B61DA">
        <w:rPr>
          <w:bCs/>
        </w:rPr>
        <w:t> části druhé čl. III bod</w:t>
      </w:r>
      <w:r w:rsidR="00756BA1" w:rsidRPr="007B61DA">
        <w:rPr>
          <w:bCs/>
        </w:rPr>
        <w:t>u</w:t>
      </w:r>
      <w:r w:rsidRPr="007B61DA">
        <w:rPr>
          <w:bCs/>
        </w:rPr>
        <w:t xml:space="preserve"> 32</w:t>
      </w:r>
      <w:r w:rsidRPr="007B61DA">
        <w:t>, které nabývá účinnosti prvním dnem třicátého</w:t>
      </w:r>
      <w:r w:rsidR="00756BA1" w:rsidRPr="007B61DA">
        <w:t xml:space="preserve"> kalendářního</w:t>
      </w:r>
      <w:r w:rsidRPr="007B61DA">
        <w:t xml:space="preserve"> měsíce následujícího po jeho vyhlášení.</w:t>
      </w:r>
      <w:r w:rsidR="00756BA1" w:rsidRPr="007B61DA">
        <w:t>“.</w:t>
      </w:r>
    </w:p>
    <w:p w:rsidR="007B61DA" w:rsidRDefault="007B61DA" w:rsidP="00632A7E">
      <w:pPr>
        <w:jc w:val="both"/>
        <w:rPr>
          <w:bCs/>
          <w:color w:val="auto"/>
          <w:sz w:val="24"/>
        </w:rPr>
      </w:pPr>
    </w:p>
    <w:p w:rsidR="007B61DA" w:rsidRDefault="007B61DA" w:rsidP="00632A7E">
      <w:pPr>
        <w:jc w:val="both"/>
        <w:rPr>
          <w:bCs/>
          <w:color w:val="auto"/>
          <w:sz w:val="24"/>
        </w:rPr>
      </w:pPr>
    </w:p>
    <w:p w:rsidR="007B61DA" w:rsidRPr="00181CD6" w:rsidRDefault="007B61DA" w:rsidP="00632A7E">
      <w:pPr>
        <w:jc w:val="both"/>
        <w:rPr>
          <w:b/>
          <w:bCs/>
          <w:color w:val="auto"/>
          <w:sz w:val="24"/>
        </w:rPr>
      </w:pPr>
      <w:r w:rsidRPr="00181CD6">
        <w:rPr>
          <w:b/>
          <w:bCs/>
          <w:color w:val="auto"/>
          <w:sz w:val="24"/>
        </w:rPr>
        <w:t>VIII. úprava zastavení marných exekucí a ztráty pořadí</w:t>
      </w:r>
    </w:p>
    <w:p w:rsidR="007B61DA" w:rsidRPr="00181CD6" w:rsidRDefault="007B61DA" w:rsidP="00632A7E">
      <w:pPr>
        <w:jc w:val="both"/>
        <w:rPr>
          <w:bCs/>
          <w:color w:val="auto"/>
          <w:sz w:val="24"/>
        </w:rPr>
      </w:pPr>
    </w:p>
    <w:p w:rsidR="007B61DA" w:rsidRPr="007B61DA" w:rsidRDefault="007B61DA" w:rsidP="00632A7E">
      <w:pPr>
        <w:jc w:val="both"/>
        <w:rPr>
          <w:bCs/>
          <w:color w:val="auto"/>
          <w:sz w:val="24"/>
        </w:rPr>
      </w:pPr>
    </w:p>
    <w:p w:rsidR="008A3DE9" w:rsidRPr="008A3DE9" w:rsidRDefault="008A3DE9" w:rsidP="00824FEA">
      <w:pPr>
        <w:jc w:val="both"/>
        <w:rPr>
          <w:b/>
          <w:sz w:val="24"/>
        </w:rPr>
      </w:pPr>
      <w:r>
        <w:rPr>
          <w:b/>
          <w:sz w:val="24"/>
        </w:rPr>
        <w:t xml:space="preserve">V ČÁSTI </w:t>
      </w:r>
      <w:r w:rsidRPr="008A3DE9">
        <w:rPr>
          <w:b/>
          <w:sz w:val="24"/>
        </w:rPr>
        <w:t xml:space="preserve">DRUHÉ </w:t>
      </w:r>
      <w:r>
        <w:rPr>
          <w:b/>
          <w:sz w:val="24"/>
        </w:rPr>
        <w:t>(Změna exekučního řádu) Čl. III,</w:t>
      </w:r>
      <w:r w:rsidRPr="008A3DE9">
        <w:rPr>
          <w:b/>
          <w:sz w:val="24"/>
        </w:rPr>
        <w:t xml:space="preserve"> v</w:t>
      </w:r>
      <w:r>
        <w:rPr>
          <w:b/>
          <w:sz w:val="24"/>
        </w:rPr>
        <w:t xml:space="preserve"> dosavadním </w:t>
      </w:r>
      <w:r w:rsidRPr="008A3DE9">
        <w:rPr>
          <w:b/>
          <w:sz w:val="24"/>
        </w:rPr>
        <w:t>novelizačním bodu 95</w:t>
      </w:r>
      <w:r>
        <w:rPr>
          <w:b/>
          <w:sz w:val="24"/>
        </w:rPr>
        <w:t xml:space="preserve"> v</w:t>
      </w:r>
      <w:r w:rsidRPr="008A3DE9">
        <w:rPr>
          <w:b/>
          <w:sz w:val="24"/>
        </w:rPr>
        <w:t xml:space="preserve"> § 55 odstavec 7 zní:</w:t>
      </w:r>
    </w:p>
    <w:p w:rsidR="008A3DE9" w:rsidRPr="008A3DE9" w:rsidRDefault="008A3DE9" w:rsidP="00824FEA">
      <w:pPr>
        <w:jc w:val="both"/>
        <w:rPr>
          <w:b/>
          <w:sz w:val="24"/>
        </w:rPr>
      </w:pPr>
    </w:p>
    <w:p w:rsidR="008A3DE9" w:rsidRPr="008A3DE9" w:rsidRDefault="008A3DE9" w:rsidP="00824FEA">
      <w:pPr>
        <w:ind w:firstLine="708"/>
        <w:jc w:val="both"/>
        <w:rPr>
          <w:bCs/>
          <w:sz w:val="24"/>
        </w:rPr>
      </w:pPr>
      <w:r w:rsidRPr="008A3DE9">
        <w:rPr>
          <w:sz w:val="24"/>
        </w:rPr>
        <w:t>„(7) Exekutor zastaví i bez návrhu a souhlasu oprávněného exekuci, nedošlo-li v ní po dobu posledních 3 let ani k částečnému uspokojení vymáhané povinnosti ve výši postačující alespoň ke krytí nákladů exekuce a nebyl-li v ní po dobu posledních 3 let zjištěn či zajištěn žádný majetek postižitelný v exekuci, který by postačoval alespoň ke krytí nákladů exekuce, a to ani pro účely uspokojení přednostních pohledávek nebo pohledávek s dřívějším pořadím. Exekutor exekuci nezastaví, složí-li oprávněný, který není zproštěn od složení zálohy na náklady exekuce podle § 43b odst. 2, na výzvu exekutora další zálohu na náklady exekuce ve výši stanovené prováděcím právním předpisem (dále jen „další záloha“), nebo sdělí-li exekutorovi na jeho výzvu oprávněný, který je zproštěn od složení zálohy na náklady exekuce podle § 43b odst. 2, že nesouhlasí s tím, aby exekuce byla zastavena</w:t>
      </w:r>
      <w:r w:rsidRPr="008A3DE9">
        <w:rPr>
          <w:i/>
          <w:iCs/>
          <w:sz w:val="24"/>
        </w:rPr>
        <w:t>.</w:t>
      </w:r>
      <w:r w:rsidRPr="008A3DE9">
        <w:rPr>
          <w:sz w:val="24"/>
        </w:rPr>
        <w:t>“.</w:t>
      </w:r>
    </w:p>
    <w:p w:rsidR="008A3DE9" w:rsidRDefault="008A3DE9" w:rsidP="008A3DE9">
      <w:pPr>
        <w:spacing w:line="360" w:lineRule="auto"/>
        <w:rPr>
          <w:b/>
        </w:rPr>
      </w:pPr>
    </w:p>
    <w:p w:rsidR="00602FC9" w:rsidRPr="00181CD6" w:rsidRDefault="00602FC9" w:rsidP="008A3DE9">
      <w:pPr>
        <w:spacing w:line="360" w:lineRule="auto"/>
        <w:rPr>
          <w:b/>
          <w:sz w:val="24"/>
        </w:rPr>
      </w:pPr>
      <w:r w:rsidRPr="00181CD6">
        <w:rPr>
          <w:b/>
          <w:sz w:val="24"/>
        </w:rPr>
        <w:t>IX. zastavení marných exekucí do 1.500 Kč</w:t>
      </w:r>
    </w:p>
    <w:p w:rsidR="00642F14" w:rsidRPr="00642F14" w:rsidRDefault="00642F14" w:rsidP="00642F14">
      <w:pPr>
        <w:spacing w:before="120"/>
        <w:jc w:val="both"/>
        <w:rPr>
          <w:b/>
          <w:sz w:val="24"/>
        </w:rPr>
      </w:pPr>
      <w:r>
        <w:rPr>
          <w:b/>
          <w:sz w:val="24"/>
        </w:rPr>
        <w:t xml:space="preserve">1. </w:t>
      </w:r>
      <w:r w:rsidRPr="00642F14">
        <w:rPr>
          <w:sz w:val="24"/>
        </w:rPr>
        <w:t>V části druhé čl. IV se doplňují body 21 až 27, které znějí:</w:t>
      </w:r>
    </w:p>
    <w:p w:rsidR="00642F14" w:rsidRPr="00642F14" w:rsidRDefault="00642F14" w:rsidP="00642F14">
      <w:pPr>
        <w:spacing w:before="120"/>
        <w:jc w:val="center"/>
        <w:rPr>
          <w:b/>
          <w:sz w:val="24"/>
        </w:rPr>
      </w:pPr>
    </w:p>
    <w:p w:rsidR="00642F14" w:rsidRPr="00642F14" w:rsidRDefault="00642F14" w:rsidP="00642F14">
      <w:pPr>
        <w:pStyle w:val="Odstavecseseznamem"/>
        <w:spacing w:before="120"/>
        <w:ind w:left="0"/>
        <w:contextualSpacing w:val="0"/>
        <w:jc w:val="both"/>
        <w:rPr>
          <w:sz w:val="24"/>
        </w:rPr>
      </w:pPr>
      <w:r>
        <w:rPr>
          <w:sz w:val="24"/>
        </w:rPr>
        <w:t>„</w:t>
      </w:r>
      <w:r w:rsidRPr="00642F14">
        <w:rPr>
          <w:sz w:val="24"/>
        </w:rPr>
        <w:t>21. V exekučních řízeních vedených podle zákona č. 120/2001 Sb., o soudních exekutorech a exekuční činnosti (exekuční řád)</w:t>
      </w:r>
      <w:r w:rsidR="00F13B2D">
        <w:rPr>
          <w:sz w:val="24"/>
        </w:rPr>
        <w:t>,</w:t>
      </w:r>
      <w:r w:rsidRPr="00642F14">
        <w:rPr>
          <w:sz w:val="24"/>
        </w:rPr>
        <w:t xml:space="preserve"> zahájených přede dnem nabytí účinnosti tohoto zákona, která probíhala po dobu al</w:t>
      </w:r>
      <w:r w:rsidR="00F13B2D">
        <w:rPr>
          <w:sz w:val="24"/>
        </w:rPr>
        <w:t>espoň tří let přede dnem nabytí</w:t>
      </w:r>
      <w:r w:rsidRPr="00642F14">
        <w:rPr>
          <w:sz w:val="24"/>
        </w:rPr>
        <w:t xml:space="preserve"> účinnosti tohoto zákona, jejichž předmětem byla v době zahájení řízení pohledávka oprávněného nepřevyšující částku 1500</w:t>
      </w:r>
      <w:r w:rsidR="00F13B2D">
        <w:rPr>
          <w:sz w:val="24"/>
        </w:rPr>
        <w:t xml:space="preserve"> </w:t>
      </w:r>
      <w:r w:rsidRPr="00642F14">
        <w:rPr>
          <w:sz w:val="24"/>
        </w:rPr>
        <w:t>Kč bez příslušenství, a ve kterých v posledních třech letech přede dnem</w:t>
      </w:r>
      <w:r w:rsidR="00F13B2D">
        <w:rPr>
          <w:sz w:val="24"/>
        </w:rPr>
        <w:t xml:space="preserve"> nabytí</w:t>
      </w:r>
      <w:r w:rsidRPr="00642F14">
        <w:rPr>
          <w:sz w:val="24"/>
        </w:rPr>
        <w:t xml:space="preserve"> účinnosti tohoto zákona nebylo nic vymoženo, exekutor do tří měsíců od</w:t>
      </w:r>
      <w:r w:rsidR="00F13B2D">
        <w:rPr>
          <w:sz w:val="24"/>
        </w:rPr>
        <w:t>e dne nabytí</w:t>
      </w:r>
      <w:r w:rsidRPr="00642F14">
        <w:rPr>
          <w:sz w:val="24"/>
        </w:rPr>
        <w:t xml:space="preserve"> účinnosti </w:t>
      </w:r>
      <w:r w:rsidR="00F13B2D">
        <w:rPr>
          <w:sz w:val="24"/>
        </w:rPr>
        <w:t xml:space="preserve">tohoto </w:t>
      </w:r>
      <w:r w:rsidRPr="00642F14">
        <w:rPr>
          <w:sz w:val="24"/>
        </w:rPr>
        <w:t>zákona vyzve oprávněného ke složení zálohy na náklady exekuce ve výši stanovené prováděcím právním předpisem, kterou oprávněný složí ve lhůtě 30 dnů od doručení výzvy. Nesloží-li oprávněný ve stanovené lhůtě zálohu na náklady exekuce, exekutor exekuci zastaví. Složí-li oprávněný zálohu na náklady exekuce podle věty první, soud po dobu 3 let od složení zálohy na náklady exekuce nerozhodne o zastavení exekuce pro nemajetnost bez návrhu a návrh na zastavení exekuce pro nemajetnost podaný před složením zálohy na náklady exekuce podle věty první, o kterém do složení zálohy na náklady exekuce podle věty první nebylo rozhodnuto, nebo podaný po dobu 3 let od složení zálohy na náklady exekuce podle věty první zamítne. Doba 3 let přede dnem nabytí účinnosti tohoto zákona podle věty první se započítává do doby 9 let podle § 55 odst. 9 zákona č. 120/2001 Sb., ve znění účinném ode dne nabytí účinnosti tohoto zákona.</w:t>
      </w:r>
    </w:p>
    <w:p w:rsidR="00642F14" w:rsidRPr="00642F14" w:rsidRDefault="00642F14" w:rsidP="00642F14">
      <w:pPr>
        <w:pStyle w:val="Odstavecseseznamem"/>
        <w:spacing w:before="120"/>
        <w:ind w:left="0"/>
        <w:contextualSpacing w:val="0"/>
        <w:jc w:val="both"/>
        <w:rPr>
          <w:sz w:val="24"/>
        </w:rPr>
      </w:pPr>
      <w:r w:rsidRPr="00642F14">
        <w:rPr>
          <w:sz w:val="24"/>
        </w:rPr>
        <w:t>22. Výzva ke složení zálohy se nezašle a exekutor exekuci nezastaví, probíhá-li insolvenční řízení na majetek povinného nebo pokud jsou vymáhány pohledávky výživného, pohledávky náhrady újmy způsobené poškozenému ublížením na zdraví nebo pohledávky náhrady újmy způsobené úmyslnými trestnými činy.</w:t>
      </w:r>
    </w:p>
    <w:p w:rsidR="00642F14" w:rsidRPr="00642F14" w:rsidRDefault="00642F14" w:rsidP="00642F14">
      <w:pPr>
        <w:pStyle w:val="Odstavecseseznamem"/>
        <w:spacing w:before="120"/>
        <w:ind w:left="0"/>
        <w:contextualSpacing w:val="0"/>
        <w:jc w:val="both"/>
        <w:rPr>
          <w:sz w:val="24"/>
        </w:rPr>
      </w:pPr>
      <w:r w:rsidRPr="00642F14">
        <w:rPr>
          <w:sz w:val="24"/>
        </w:rPr>
        <w:t xml:space="preserve">23. Skončí-li insolvenční řízení podle bodu </w:t>
      </w:r>
      <w:r w:rsidR="00F13B2D">
        <w:rPr>
          <w:sz w:val="24"/>
        </w:rPr>
        <w:t>2</w:t>
      </w:r>
      <w:r w:rsidRPr="00642F14">
        <w:rPr>
          <w:sz w:val="24"/>
        </w:rPr>
        <w:t xml:space="preserve">2 jinak než osvobozením dlužníka od placení neuspokojených pohledávek, postupuje exekutor podle bodu </w:t>
      </w:r>
      <w:r w:rsidR="00F13B2D">
        <w:rPr>
          <w:sz w:val="24"/>
        </w:rPr>
        <w:t>2</w:t>
      </w:r>
      <w:r w:rsidRPr="00642F14">
        <w:rPr>
          <w:sz w:val="24"/>
        </w:rPr>
        <w:t>1. Lhůta podle bodu 2</w:t>
      </w:r>
      <w:r w:rsidR="00F13B2D">
        <w:rPr>
          <w:sz w:val="24"/>
        </w:rPr>
        <w:t>1</w:t>
      </w:r>
      <w:r w:rsidRPr="00642F14">
        <w:rPr>
          <w:sz w:val="24"/>
        </w:rPr>
        <w:t xml:space="preserve"> věty první běží od skončení insolvenčního řízení.</w:t>
      </w:r>
    </w:p>
    <w:p w:rsidR="00642F14" w:rsidRPr="00642F14" w:rsidRDefault="00642F14" w:rsidP="00642F14">
      <w:pPr>
        <w:pStyle w:val="Odstavecseseznamem"/>
        <w:spacing w:before="120"/>
        <w:ind w:left="0"/>
        <w:contextualSpacing w:val="0"/>
        <w:jc w:val="both"/>
        <w:rPr>
          <w:sz w:val="24"/>
        </w:rPr>
      </w:pPr>
      <w:r w:rsidRPr="00642F14">
        <w:rPr>
          <w:sz w:val="24"/>
        </w:rPr>
        <w:t xml:space="preserve">24. Oprávněnému za exekuci zastavenou podle bodu </w:t>
      </w:r>
      <w:r w:rsidR="00F13B2D">
        <w:rPr>
          <w:sz w:val="24"/>
        </w:rPr>
        <w:t>2</w:t>
      </w:r>
      <w:r w:rsidRPr="00642F14">
        <w:rPr>
          <w:sz w:val="24"/>
        </w:rPr>
        <w:t xml:space="preserve">1 a </w:t>
      </w:r>
      <w:r w:rsidR="00F13B2D">
        <w:rPr>
          <w:sz w:val="24"/>
        </w:rPr>
        <w:t xml:space="preserve">23 </w:t>
      </w:r>
      <w:r w:rsidRPr="00642F14">
        <w:rPr>
          <w:sz w:val="24"/>
        </w:rPr>
        <w:t xml:space="preserve">náleží náhrada ve výši 30 % vymáhané pohledávky bez příslušenství. Bylo-li na jistinu pohledávky v řízení před zastavením exekuce něčeho vymoženo, pak se náhrada snižuje o výši uhrazené částky. O přiznání náhrady rozhodne exekutor v usnesení o zastavení exekuce. Tato náhrada je poskytována formou slevy na dani z příjmů. Při zastavení exekuce podle bodu </w:t>
      </w:r>
      <w:r w:rsidR="00F13B2D">
        <w:rPr>
          <w:sz w:val="24"/>
        </w:rPr>
        <w:t>2</w:t>
      </w:r>
      <w:r w:rsidRPr="00642F14">
        <w:rPr>
          <w:sz w:val="24"/>
        </w:rPr>
        <w:t xml:space="preserve">1 a </w:t>
      </w:r>
      <w:r w:rsidR="00F13B2D">
        <w:rPr>
          <w:sz w:val="24"/>
        </w:rPr>
        <w:t>2</w:t>
      </w:r>
      <w:r w:rsidRPr="00642F14">
        <w:rPr>
          <w:sz w:val="24"/>
        </w:rPr>
        <w:t>3 nemá žádný z účastníků nárok na náhradu nákladů řízení.</w:t>
      </w:r>
    </w:p>
    <w:p w:rsidR="00642F14" w:rsidRPr="00642F14" w:rsidRDefault="00642F14" w:rsidP="00642F14">
      <w:pPr>
        <w:pStyle w:val="Odstavecseseznamem"/>
        <w:spacing w:before="120"/>
        <w:ind w:left="0"/>
        <w:contextualSpacing w:val="0"/>
        <w:jc w:val="both"/>
        <w:rPr>
          <w:sz w:val="24"/>
        </w:rPr>
      </w:pPr>
      <w:r w:rsidRPr="00642F14">
        <w:rPr>
          <w:sz w:val="24"/>
        </w:rPr>
        <w:t xml:space="preserve">25. Za úkony spojené </w:t>
      </w:r>
      <w:r w:rsidR="00F13B2D">
        <w:rPr>
          <w:sz w:val="24"/>
        </w:rPr>
        <w:t>se zastavením exekuce podle bodů</w:t>
      </w:r>
      <w:r w:rsidRPr="00642F14">
        <w:rPr>
          <w:sz w:val="24"/>
        </w:rPr>
        <w:t xml:space="preserve"> </w:t>
      </w:r>
      <w:r w:rsidR="00F13B2D">
        <w:rPr>
          <w:sz w:val="24"/>
        </w:rPr>
        <w:t>2</w:t>
      </w:r>
      <w:r w:rsidRPr="00642F14">
        <w:rPr>
          <w:sz w:val="24"/>
        </w:rPr>
        <w:t xml:space="preserve">1 až </w:t>
      </w:r>
      <w:r w:rsidR="00F13B2D">
        <w:rPr>
          <w:sz w:val="24"/>
        </w:rPr>
        <w:t>2</w:t>
      </w:r>
      <w:r w:rsidRPr="00642F14">
        <w:rPr>
          <w:sz w:val="24"/>
        </w:rPr>
        <w:t xml:space="preserve">4 náleží exekutorovi paušální náhrada nákladů ve výši 30 % paušálních hotových výdajů </w:t>
      </w:r>
      <w:r w:rsidR="00F13B2D">
        <w:rPr>
          <w:sz w:val="24"/>
        </w:rPr>
        <w:t>po</w:t>
      </w:r>
      <w:r w:rsidRPr="00642F14">
        <w:rPr>
          <w:sz w:val="24"/>
        </w:rPr>
        <w:t>dle § 13 odst</w:t>
      </w:r>
      <w:r w:rsidR="00F13B2D">
        <w:rPr>
          <w:sz w:val="24"/>
        </w:rPr>
        <w:t xml:space="preserve">. 1 </w:t>
      </w:r>
      <w:r w:rsidRPr="00642F14">
        <w:rPr>
          <w:sz w:val="24"/>
        </w:rPr>
        <w:t>vyhl</w:t>
      </w:r>
      <w:r w:rsidR="00F13B2D">
        <w:rPr>
          <w:sz w:val="24"/>
        </w:rPr>
        <w:t>ášky</w:t>
      </w:r>
      <w:r w:rsidRPr="00642F14">
        <w:rPr>
          <w:sz w:val="24"/>
        </w:rPr>
        <w:t xml:space="preserve"> č. 330/2001 Sb.</w:t>
      </w:r>
      <w:r w:rsidR="00F13B2D">
        <w:rPr>
          <w:sz w:val="24"/>
        </w:rPr>
        <w:t>,</w:t>
      </w:r>
      <w:r w:rsidRPr="00642F14">
        <w:rPr>
          <w:sz w:val="24"/>
        </w:rPr>
        <w:t xml:space="preserve"> hrazená státem. Tuto náhradu vyplatí exekutorovi stát prostřednictvím exekučního soudu. O přiznání náhrady rozhodne exekutor v usnesení o zastavení exekuce. Další náklady exekuce není možné povinnému uložit.</w:t>
      </w:r>
    </w:p>
    <w:p w:rsidR="00642F14" w:rsidRPr="00642F14" w:rsidRDefault="00642F14" w:rsidP="00642F14">
      <w:pPr>
        <w:pStyle w:val="Odstavecseseznamem"/>
        <w:spacing w:before="120"/>
        <w:ind w:left="0"/>
        <w:contextualSpacing w:val="0"/>
        <w:jc w:val="both"/>
        <w:rPr>
          <w:sz w:val="24"/>
        </w:rPr>
      </w:pPr>
      <w:r w:rsidRPr="00642F14">
        <w:rPr>
          <w:sz w:val="24"/>
        </w:rPr>
        <w:t xml:space="preserve">26. Zastavil-li exekutor více exekucí proti témuž povinnému, náleží mu náhrada </w:t>
      </w:r>
      <w:r w:rsidR="00F13B2D">
        <w:rPr>
          <w:sz w:val="24"/>
        </w:rPr>
        <w:t>po</w:t>
      </w:r>
      <w:r w:rsidRPr="00642F14">
        <w:rPr>
          <w:sz w:val="24"/>
        </w:rPr>
        <w:t xml:space="preserve">dle bodu </w:t>
      </w:r>
      <w:r w:rsidR="00F13B2D">
        <w:rPr>
          <w:sz w:val="24"/>
        </w:rPr>
        <w:t>2</w:t>
      </w:r>
      <w:r w:rsidRPr="00642F14">
        <w:rPr>
          <w:sz w:val="24"/>
        </w:rPr>
        <w:t>5 nejvýše za 10 exekucí.</w:t>
      </w:r>
    </w:p>
    <w:p w:rsidR="00642F14" w:rsidRPr="00642F14" w:rsidRDefault="00642F14" w:rsidP="00642F14">
      <w:pPr>
        <w:pStyle w:val="Odstavecseseznamem"/>
        <w:spacing w:before="120"/>
        <w:ind w:left="0"/>
        <w:contextualSpacing w:val="0"/>
        <w:jc w:val="both"/>
        <w:rPr>
          <w:sz w:val="24"/>
        </w:rPr>
      </w:pPr>
      <w:r w:rsidRPr="00642F14">
        <w:rPr>
          <w:sz w:val="24"/>
        </w:rPr>
        <w:t xml:space="preserve">27. Je-li exekuce zastavena podle bodu </w:t>
      </w:r>
      <w:r w:rsidR="00F13B2D">
        <w:rPr>
          <w:sz w:val="24"/>
        </w:rPr>
        <w:t>2</w:t>
      </w:r>
      <w:r w:rsidRPr="00642F14">
        <w:rPr>
          <w:sz w:val="24"/>
        </w:rPr>
        <w:t xml:space="preserve">1 nebo </w:t>
      </w:r>
      <w:r w:rsidR="00F13B2D">
        <w:rPr>
          <w:sz w:val="24"/>
        </w:rPr>
        <w:t>2</w:t>
      </w:r>
      <w:r w:rsidRPr="00642F14">
        <w:rPr>
          <w:sz w:val="24"/>
        </w:rPr>
        <w:t xml:space="preserve">3 věty druhé, nelze pro pohledávku, která byla předmětem zastavené exekuce po skončení řízení podle tohoto zákona podat exekuční návrh a nemůže být </w:t>
      </w:r>
      <w:r w:rsidR="00F13B2D">
        <w:rPr>
          <w:sz w:val="24"/>
        </w:rPr>
        <w:t>uplatněna před soudem ani jiným</w:t>
      </w:r>
      <w:r w:rsidRPr="00642F14">
        <w:rPr>
          <w:sz w:val="24"/>
        </w:rPr>
        <w:t xml:space="preserve"> orgánem. Závazek, z něhož měl oprávněný vůči povinnému pohledávku vymáhanou v zastavené exekuci, zaniká ke dni právní moci usnesení o zastavení exekuce v rozsahu, v jakém byla oprávněnému přiznána náhrada podle bodu </w:t>
      </w:r>
      <w:r w:rsidR="00F13B2D">
        <w:rPr>
          <w:sz w:val="24"/>
        </w:rPr>
        <w:t>2</w:t>
      </w:r>
      <w:r w:rsidRPr="00642F14">
        <w:rPr>
          <w:sz w:val="24"/>
        </w:rPr>
        <w:t>4.</w:t>
      </w:r>
      <w:r>
        <w:rPr>
          <w:sz w:val="24"/>
        </w:rPr>
        <w:t>“.</w:t>
      </w:r>
    </w:p>
    <w:p w:rsidR="00642F14" w:rsidRPr="00642F14" w:rsidRDefault="00642F14" w:rsidP="00642F14">
      <w:pPr>
        <w:spacing w:before="120"/>
        <w:jc w:val="center"/>
        <w:rPr>
          <w:sz w:val="24"/>
        </w:rPr>
      </w:pPr>
    </w:p>
    <w:p w:rsidR="00642F14" w:rsidRPr="00642F14" w:rsidRDefault="00642F14" w:rsidP="00642F14">
      <w:pPr>
        <w:spacing w:before="120"/>
        <w:jc w:val="center"/>
        <w:rPr>
          <w:b/>
          <w:bCs/>
          <w:sz w:val="24"/>
        </w:rPr>
      </w:pPr>
      <w:r w:rsidRPr="00642F14">
        <w:rPr>
          <w:b/>
          <w:bCs/>
          <w:sz w:val="24"/>
        </w:rPr>
        <w:t xml:space="preserve"> </w:t>
      </w:r>
    </w:p>
    <w:p w:rsidR="00642F14" w:rsidRPr="00642F14" w:rsidRDefault="00642F14" w:rsidP="00642F14">
      <w:pPr>
        <w:spacing w:before="120"/>
        <w:jc w:val="both"/>
        <w:rPr>
          <w:sz w:val="24"/>
        </w:rPr>
      </w:pPr>
      <w:r w:rsidRPr="00642F14">
        <w:rPr>
          <w:b/>
          <w:sz w:val="24"/>
        </w:rPr>
        <w:t>2.</w:t>
      </w:r>
      <w:r>
        <w:rPr>
          <w:sz w:val="24"/>
        </w:rPr>
        <w:t xml:space="preserve"> </w:t>
      </w:r>
      <w:r w:rsidRPr="00642F14">
        <w:rPr>
          <w:sz w:val="24"/>
        </w:rPr>
        <w:t xml:space="preserve">V části páté čl. VIII se za slovo „vyhlášení“ vkládají </w:t>
      </w:r>
      <w:proofErr w:type="gramStart"/>
      <w:r w:rsidRPr="00642F14">
        <w:rPr>
          <w:sz w:val="24"/>
        </w:rPr>
        <w:t>slova „ ,</w:t>
      </w:r>
      <w:r w:rsidR="004352B9">
        <w:rPr>
          <w:sz w:val="24"/>
        </w:rPr>
        <w:t xml:space="preserve"> </w:t>
      </w:r>
      <w:r w:rsidRPr="00642F14">
        <w:rPr>
          <w:sz w:val="24"/>
        </w:rPr>
        <w:t>s výjimkou</w:t>
      </w:r>
      <w:proofErr w:type="gramEnd"/>
      <w:r w:rsidRPr="00642F14">
        <w:rPr>
          <w:sz w:val="24"/>
        </w:rPr>
        <w:t xml:space="preserve"> ustanovení části druhé čl. IV bodů 21 až 27, </w:t>
      </w:r>
      <w:r w:rsidR="00452790">
        <w:rPr>
          <w:sz w:val="24"/>
        </w:rPr>
        <w:t>která</w:t>
      </w:r>
      <w:r w:rsidRPr="00642F14">
        <w:rPr>
          <w:sz w:val="24"/>
        </w:rPr>
        <w:t xml:space="preserve"> nabýv</w:t>
      </w:r>
      <w:r w:rsidR="004352B9">
        <w:rPr>
          <w:sz w:val="24"/>
        </w:rPr>
        <w:t>ají účinnosti devadesátým dnem ode dne vyhlášení tohoto zákona</w:t>
      </w:r>
      <w:r w:rsidRPr="00642F14">
        <w:rPr>
          <w:sz w:val="24"/>
        </w:rPr>
        <w:t>“.</w:t>
      </w:r>
    </w:p>
    <w:p w:rsidR="00642F14" w:rsidRDefault="00642F14" w:rsidP="00642F14">
      <w:pPr>
        <w:spacing w:before="120"/>
        <w:jc w:val="center"/>
        <w:rPr>
          <w:sz w:val="24"/>
        </w:rPr>
      </w:pPr>
    </w:p>
    <w:p w:rsidR="00642F14" w:rsidRPr="00642F14" w:rsidRDefault="00642F14" w:rsidP="00642F14">
      <w:pPr>
        <w:spacing w:before="120"/>
        <w:jc w:val="both"/>
        <w:rPr>
          <w:sz w:val="24"/>
        </w:rPr>
      </w:pPr>
      <w:r w:rsidRPr="00642F14">
        <w:rPr>
          <w:b/>
          <w:sz w:val="24"/>
        </w:rPr>
        <w:t>3.</w:t>
      </w:r>
      <w:r>
        <w:rPr>
          <w:sz w:val="24"/>
        </w:rPr>
        <w:t xml:space="preserve"> </w:t>
      </w:r>
      <w:r w:rsidRPr="00642F14">
        <w:rPr>
          <w:sz w:val="24"/>
        </w:rPr>
        <w:t>Za část druhou se vkládá nová část třetí, která včetně nadpisu zní:</w:t>
      </w:r>
    </w:p>
    <w:p w:rsidR="00642F14" w:rsidRPr="00642F14" w:rsidRDefault="00642F14" w:rsidP="00642F14">
      <w:pPr>
        <w:pStyle w:val="ST"/>
        <w:rPr>
          <w:szCs w:val="24"/>
        </w:rPr>
      </w:pPr>
      <w:r w:rsidRPr="00642F14">
        <w:rPr>
          <w:szCs w:val="24"/>
        </w:rPr>
        <w:t>„ČÁST třetí</w:t>
      </w:r>
    </w:p>
    <w:p w:rsidR="00642F14" w:rsidRPr="00642F14" w:rsidRDefault="00642F14" w:rsidP="00642F14">
      <w:pPr>
        <w:pStyle w:val="NADPISSTI"/>
        <w:rPr>
          <w:szCs w:val="24"/>
        </w:rPr>
      </w:pPr>
      <w:r w:rsidRPr="00642F14">
        <w:rPr>
          <w:szCs w:val="24"/>
        </w:rPr>
        <w:t>Změna zákona o daních z příjmů</w:t>
      </w:r>
    </w:p>
    <w:p w:rsidR="00642F14" w:rsidRPr="00642F14" w:rsidRDefault="00642F14" w:rsidP="00642F14">
      <w:pPr>
        <w:pStyle w:val="lnek"/>
        <w:rPr>
          <w:szCs w:val="24"/>
        </w:rPr>
      </w:pPr>
      <w:r w:rsidRPr="00642F14">
        <w:rPr>
          <w:szCs w:val="24"/>
        </w:rPr>
        <w:t>Čl. V</w:t>
      </w:r>
      <w:r w:rsidRPr="00642F14">
        <w:rPr>
          <w:szCs w:val="24"/>
        </w:rPr>
        <w:fldChar w:fldCharType="begin"/>
      </w:r>
      <w:r w:rsidRPr="00642F14">
        <w:rPr>
          <w:szCs w:val="24"/>
        </w:rPr>
        <w:instrText xml:space="preserve"> SEQ Článek \* Roman \* MERGEFORMAT </w:instrText>
      </w:r>
      <w:r w:rsidRPr="00642F14">
        <w:rPr>
          <w:szCs w:val="24"/>
        </w:rPr>
        <w:fldChar w:fldCharType="separate"/>
      </w:r>
      <w:r w:rsidR="00E822FC">
        <w:rPr>
          <w:noProof/>
          <w:szCs w:val="24"/>
        </w:rPr>
        <w:t>I</w:t>
      </w:r>
      <w:r w:rsidRPr="00642F14">
        <w:rPr>
          <w:szCs w:val="24"/>
        </w:rPr>
        <w:fldChar w:fldCharType="end"/>
      </w:r>
    </w:p>
    <w:p w:rsidR="00642F14" w:rsidRPr="00642F14" w:rsidRDefault="00642F14" w:rsidP="00642F14">
      <w:pPr>
        <w:pStyle w:val="Textlnku"/>
        <w:ind w:firstLine="567"/>
        <w:rPr>
          <w:szCs w:val="24"/>
        </w:rPr>
      </w:pPr>
      <w:r w:rsidRPr="00642F14">
        <w:rPr>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306/2018 Sb., zákona č. 32/2019 Sb., zákona č. 80/2019 Sb., zákona č. 125/2019 Sb., nálezu Ústavního soudu, vyhlášeného pod č. 303/2019 Sb., zákona č. 364/2019 Sb. a zákona č. …/2020 Sb., se mění takto: </w:t>
      </w:r>
    </w:p>
    <w:p w:rsidR="00642F14" w:rsidRPr="00642F14" w:rsidRDefault="00642F14" w:rsidP="00642F14">
      <w:pPr>
        <w:pStyle w:val="Novelizanbod"/>
        <w:numPr>
          <w:ilvl w:val="0"/>
          <w:numId w:val="9"/>
        </w:numPr>
        <w:rPr>
          <w:szCs w:val="24"/>
        </w:rPr>
      </w:pPr>
      <w:r w:rsidRPr="00642F14">
        <w:rPr>
          <w:szCs w:val="24"/>
        </w:rPr>
        <w:t>V § 35 se za odstavec 3 vkládá nový odstavec 4, který zní:</w:t>
      </w:r>
    </w:p>
    <w:p w:rsidR="00642F14" w:rsidRPr="00642F14" w:rsidRDefault="00642F14" w:rsidP="00642F14">
      <w:pPr>
        <w:tabs>
          <w:tab w:val="left" w:pos="851"/>
        </w:tabs>
        <w:spacing w:before="120" w:after="120"/>
        <w:ind w:firstLine="425"/>
        <w:jc w:val="both"/>
        <w:outlineLvl w:val="6"/>
        <w:rPr>
          <w:sz w:val="24"/>
        </w:rPr>
      </w:pPr>
      <w:r w:rsidRPr="00642F14">
        <w:rPr>
          <w:sz w:val="24"/>
        </w:rPr>
        <w:t xml:space="preserve">„(4) Daň poplatníka vypočtená za zdaňovací období nebo období, za které se podává daňové přiznání, se snižuje o slevu za zastavenou exekuci, jejíž výše odpovídá výši náhrady, kterou oprávněnému v daném zdaňovacím období nebo období, za které se podává daňové přiznání, přizná exekutor při zastavení exekuce, jejímž předmětem byla pohledávka </w:t>
      </w:r>
      <w:r w:rsidR="00666A5A">
        <w:rPr>
          <w:sz w:val="24"/>
        </w:rPr>
        <w:t>nepřevyšující částku</w:t>
      </w:r>
      <w:r w:rsidRPr="00642F14">
        <w:rPr>
          <w:sz w:val="24"/>
        </w:rPr>
        <w:t xml:space="preserve"> 1 500 Kč bez příslušenství</w:t>
      </w:r>
      <w:r w:rsidR="00666A5A">
        <w:rPr>
          <w:sz w:val="24"/>
        </w:rPr>
        <w:t>,</w:t>
      </w:r>
      <w:r w:rsidRPr="00642F14">
        <w:rPr>
          <w:sz w:val="24"/>
        </w:rPr>
        <w:t xml:space="preserve"> a která probíhala po dobu alespoň tří let přede dnem</w:t>
      </w:r>
      <w:r w:rsidR="00666A5A">
        <w:rPr>
          <w:sz w:val="24"/>
        </w:rPr>
        <w:t xml:space="preserve"> nabytí</w:t>
      </w:r>
      <w:r w:rsidRPr="00642F14">
        <w:rPr>
          <w:sz w:val="24"/>
        </w:rPr>
        <w:t xml:space="preserve"> účinnosti zákona č…/20</w:t>
      </w:r>
      <w:r w:rsidR="00666A5A">
        <w:rPr>
          <w:sz w:val="24"/>
        </w:rPr>
        <w:t>21</w:t>
      </w:r>
      <w:r w:rsidRPr="00642F14">
        <w:rPr>
          <w:sz w:val="24"/>
        </w:rPr>
        <w:t xml:space="preserve"> Sb., z důvodu, že v těchto třech letech nebyla tato pohledávka vymožena ani z části.</w:t>
      </w:r>
      <w:r w:rsidR="00666A5A">
        <w:rPr>
          <w:sz w:val="24"/>
        </w:rPr>
        <w:t>“.</w:t>
      </w:r>
    </w:p>
    <w:p w:rsidR="00642F14" w:rsidRPr="00642F14" w:rsidRDefault="00642F14" w:rsidP="00642F14">
      <w:pPr>
        <w:tabs>
          <w:tab w:val="left" w:pos="851"/>
        </w:tabs>
        <w:spacing w:before="120" w:after="120"/>
        <w:jc w:val="both"/>
        <w:outlineLvl w:val="6"/>
        <w:rPr>
          <w:sz w:val="24"/>
        </w:rPr>
      </w:pPr>
      <w:r w:rsidRPr="00642F14">
        <w:rPr>
          <w:sz w:val="24"/>
        </w:rPr>
        <w:t xml:space="preserve">Dosavadní odstavec 4 se označuje jako odstavec 5. </w:t>
      </w:r>
    </w:p>
    <w:p w:rsidR="00642F14" w:rsidRPr="00642F14" w:rsidRDefault="00642F14" w:rsidP="00642F14">
      <w:pPr>
        <w:pStyle w:val="Novelizanbod"/>
        <w:numPr>
          <w:ilvl w:val="0"/>
          <w:numId w:val="9"/>
        </w:numPr>
        <w:rPr>
          <w:szCs w:val="24"/>
        </w:rPr>
      </w:pPr>
      <w:r w:rsidRPr="00642F14">
        <w:rPr>
          <w:szCs w:val="24"/>
        </w:rPr>
        <w:t xml:space="preserve">V § 35 odst. 5 se slova „odstavce 1“ nahrazují slovy „odstavců 1 a 4“. </w:t>
      </w:r>
    </w:p>
    <w:p w:rsidR="00642F14" w:rsidRPr="00642F14" w:rsidRDefault="00642F14" w:rsidP="00642F14">
      <w:pPr>
        <w:pStyle w:val="Novelizanbod"/>
        <w:keepNext w:val="0"/>
        <w:keepLines w:val="0"/>
        <w:numPr>
          <w:ilvl w:val="0"/>
          <w:numId w:val="9"/>
        </w:numPr>
        <w:rPr>
          <w:szCs w:val="24"/>
        </w:rPr>
      </w:pPr>
      <w:r w:rsidRPr="00642F14" w:rsidDel="002E55F0">
        <w:rPr>
          <w:szCs w:val="24"/>
        </w:rPr>
        <w:t xml:space="preserve"> </w:t>
      </w:r>
      <w:r w:rsidRPr="00642F14">
        <w:rPr>
          <w:szCs w:val="24"/>
        </w:rPr>
        <w:t xml:space="preserve">V § 38g odst. 3 větě druhé se slova „podle § 35ba“ zrušují. </w:t>
      </w:r>
    </w:p>
    <w:p w:rsidR="00642F14" w:rsidRPr="00642F14" w:rsidRDefault="00642F14" w:rsidP="00642F14">
      <w:pPr>
        <w:pStyle w:val="Novelizanbod"/>
        <w:keepNext w:val="0"/>
        <w:keepLines w:val="0"/>
        <w:numPr>
          <w:ilvl w:val="0"/>
          <w:numId w:val="9"/>
        </w:numPr>
        <w:rPr>
          <w:szCs w:val="24"/>
        </w:rPr>
      </w:pPr>
      <w:r w:rsidRPr="00642F14">
        <w:rPr>
          <w:szCs w:val="24"/>
        </w:rPr>
        <w:t xml:space="preserve">V § 38h odst. 6 se za slova „dani podle“ vkládají slova „§ 35 odst. 4 a“. </w:t>
      </w:r>
    </w:p>
    <w:p w:rsidR="00642F14" w:rsidRPr="00642F14" w:rsidRDefault="00642F14" w:rsidP="00642F14">
      <w:pPr>
        <w:pStyle w:val="Novelizanbod"/>
        <w:keepNext w:val="0"/>
        <w:keepLines w:val="0"/>
        <w:numPr>
          <w:ilvl w:val="0"/>
          <w:numId w:val="9"/>
        </w:numPr>
        <w:rPr>
          <w:szCs w:val="24"/>
        </w:rPr>
      </w:pPr>
      <w:r w:rsidRPr="00642F14">
        <w:rPr>
          <w:szCs w:val="24"/>
        </w:rPr>
        <w:t>V § 38j odst. 2 písm. d) se za slova „slevy na dani podle“ vkládají slova „§ 35 odst. 4 a“.</w:t>
      </w:r>
    </w:p>
    <w:p w:rsidR="00642F14" w:rsidRPr="00642F14" w:rsidRDefault="00642F14" w:rsidP="00642F14">
      <w:pPr>
        <w:pStyle w:val="Novelizanbod"/>
        <w:keepNext w:val="0"/>
        <w:keepLines w:val="0"/>
        <w:numPr>
          <w:ilvl w:val="0"/>
          <w:numId w:val="9"/>
        </w:numPr>
        <w:rPr>
          <w:szCs w:val="24"/>
        </w:rPr>
      </w:pPr>
      <w:r w:rsidRPr="00642F14">
        <w:rPr>
          <w:szCs w:val="24"/>
        </w:rPr>
        <w:t xml:space="preserve">V § 38j odst. 3 </w:t>
      </w:r>
      <w:r w:rsidR="00666A5A">
        <w:rPr>
          <w:szCs w:val="24"/>
        </w:rPr>
        <w:t>se slova „podle § 35ba“ zrušují</w:t>
      </w:r>
      <w:r w:rsidRPr="00642F14">
        <w:rPr>
          <w:szCs w:val="24"/>
        </w:rPr>
        <w:t>.</w:t>
      </w:r>
    </w:p>
    <w:p w:rsidR="00642F14" w:rsidRPr="00181CD6" w:rsidRDefault="00642F14" w:rsidP="00642F14">
      <w:pPr>
        <w:pStyle w:val="Novelizanbod"/>
        <w:keepNext w:val="0"/>
        <w:keepLines w:val="0"/>
        <w:numPr>
          <w:ilvl w:val="0"/>
          <w:numId w:val="9"/>
        </w:numPr>
        <w:rPr>
          <w:szCs w:val="24"/>
        </w:rPr>
      </w:pPr>
      <w:r w:rsidRPr="00642F14">
        <w:rPr>
          <w:szCs w:val="24"/>
        </w:rPr>
        <w:t>V</w:t>
      </w:r>
      <w:r w:rsidR="00666A5A">
        <w:rPr>
          <w:szCs w:val="24"/>
        </w:rPr>
        <w:t> </w:t>
      </w:r>
      <w:r w:rsidRPr="00642F14">
        <w:rPr>
          <w:szCs w:val="24"/>
        </w:rPr>
        <w:t>nadpisu</w:t>
      </w:r>
      <w:r w:rsidR="00666A5A">
        <w:rPr>
          <w:szCs w:val="24"/>
        </w:rPr>
        <w:t xml:space="preserve"> pod označením </w:t>
      </w:r>
      <w:r w:rsidRPr="00642F14">
        <w:rPr>
          <w:szCs w:val="24"/>
        </w:rPr>
        <w:t xml:space="preserve">§ 38k se za slovo </w:t>
      </w:r>
      <w:r w:rsidRPr="00181CD6">
        <w:rPr>
          <w:szCs w:val="24"/>
        </w:rPr>
        <w:t>„podle“ vkládají slova „§ 35 odst. 4 a“.</w:t>
      </w:r>
    </w:p>
    <w:p w:rsidR="00642F14" w:rsidRPr="00642F14" w:rsidRDefault="00642F14" w:rsidP="00642F14">
      <w:pPr>
        <w:pStyle w:val="Novelizanbod"/>
        <w:keepNext w:val="0"/>
        <w:keepLines w:val="0"/>
        <w:numPr>
          <w:ilvl w:val="0"/>
          <w:numId w:val="9"/>
        </w:numPr>
        <w:rPr>
          <w:szCs w:val="24"/>
        </w:rPr>
      </w:pPr>
      <w:r w:rsidRPr="00642F14">
        <w:rPr>
          <w:szCs w:val="24"/>
        </w:rPr>
        <w:t xml:space="preserve">V § 38k odst. 5 úvodní části ustanovení se za slova „dani podle“ vkládají slova „§ 35 odst. 4 a“. </w:t>
      </w:r>
    </w:p>
    <w:p w:rsidR="00642F14" w:rsidRPr="00642F14" w:rsidRDefault="00642F14" w:rsidP="00642F14">
      <w:pPr>
        <w:pStyle w:val="Novelizanbod"/>
        <w:keepNext w:val="0"/>
        <w:keepLines w:val="0"/>
        <w:numPr>
          <w:ilvl w:val="0"/>
          <w:numId w:val="9"/>
        </w:numPr>
        <w:rPr>
          <w:szCs w:val="24"/>
        </w:rPr>
      </w:pPr>
      <w:r w:rsidRPr="00642F14">
        <w:rPr>
          <w:szCs w:val="24"/>
        </w:rPr>
        <w:t>V § 38k se na konci odstavce 5 tečka nahrazuje čárkou a doplňuje se písmeno k), které zní:</w:t>
      </w:r>
    </w:p>
    <w:p w:rsidR="00642F14" w:rsidRPr="00642F14" w:rsidRDefault="00642F14" w:rsidP="00642F14">
      <w:pPr>
        <w:spacing w:before="120"/>
        <w:ind w:left="425" w:hanging="425"/>
        <w:jc w:val="both"/>
        <w:rPr>
          <w:sz w:val="24"/>
        </w:rPr>
      </w:pPr>
      <w:r w:rsidRPr="00642F14">
        <w:rPr>
          <w:sz w:val="24"/>
        </w:rPr>
        <w:t>„k)</w:t>
      </w:r>
      <w:r w:rsidRPr="00642F14">
        <w:rPr>
          <w:sz w:val="24"/>
        </w:rPr>
        <w:tab/>
        <w:t xml:space="preserve">v jaké výši mu byla přiznána náhrada za zastavenou exekuci.“.  </w:t>
      </w:r>
    </w:p>
    <w:p w:rsidR="00642F14" w:rsidRPr="00181CD6" w:rsidRDefault="00642F14" w:rsidP="00642F14">
      <w:pPr>
        <w:pStyle w:val="Novelizanbod"/>
        <w:keepNext w:val="0"/>
        <w:keepLines w:val="0"/>
        <w:numPr>
          <w:ilvl w:val="0"/>
          <w:numId w:val="9"/>
        </w:numPr>
        <w:rPr>
          <w:szCs w:val="24"/>
        </w:rPr>
      </w:pPr>
      <w:r w:rsidRPr="00642F14">
        <w:rPr>
          <w:szCs w:val="24"/>
        </w:rPr>
        <w:t xml:space="preserve">V nadpisu </w:t>
      </w:r>
      <w:r w:rsidR="00666A5A">
        <w:rPr>
          <w:szCs w:val="24"/>
        </w:rPr>
        <w:t xml:space="preserve">pod označením </w:t>
      </w:r>
      <w:r w:rsidRPr="00642F14">
        <w:rPr>
          <w:szCs w:val="24"/>
        </w:rPr>
        <w:t xml:space="preserve">§ 38l se za slovo </w:t>
      </w:r>
      <w:r w:rsidRPr="00181CD6">
        <w:rPr>
          <w:szCs w:val="24"/>
        </w:rPr>
        <w:t>„podle“ vkládají slova „§ 35 odst. 4 a“.</w:t>
      </w:r>
    </w:p>
    <w:p w:rsidR="00642F14" w:rsidRPr="00642F14" w:rsidRDefault="00642F14" w:rsidP="00642F14">
      <w:pPr>
        <w:pStyle w:val="Novelizanbod"/>
        <w:keepNext w:val="0"/>
        <w:keepLines w:val="0"/>
        <w:numPr>
          <w:ilvl w:val="0"/>
          <w:numId w:val="9"/>
        </w:numPr>
        <w:rPr>
          <w:szCs w:val="24"/>
        </w:rPr>
      </w:pPr>
      <w:r w:rsidRPr="00642F14">
        <w:rPr>
          <w:szCs w:val="24"/>
        </w:rPr>
        <w:t>V § 38l odst. 2 úvodní části ustanovení se za slovo „podle“ vkládají slova „§ 35 odst. 4 a“.</w:t>
      </w:r>
    </w:p>
    <w:p w:rsidR="00642F14" w:rsidRPr="00642F14" w:rsidRDefault="00642F14" w:rsidP="00642F14">
      <w:pPr>
        <w:pStyle w:val="Novelizanbod"/>
        <w:keepNext w:val="0"/>
        <w:keepLines w:val="0"/>
        <w:numPr>
          <w:ilvl w:val="0"/>
          <w:numId w:val="9"/>
        </w:numPr>
        <w:rPr>
          <w:szCs w:val="24"/>
        </w:rPr>
      </w:pPr>
      <w:r w:rsidRPr="00642F14">
        <w:rPr>
          <w:szCs w:val="24"/>
        </w:rPr>
        <w:t>V § 38l se na konci odstavce 2 tečka nahrazuje čárkou a doplňuje se písmeno g), které zní:</w:t>
      </w:r>
    </w:p>
    <w:p w:rsidR="00642F14" w:rsidRPr="00642F14" w:rsidRDefault="00642F14" w:rsidP="00642F14">
      <w:pPr>
        <w:spacing w:before="120"/>
        <w:ind w:left="425" w:hanging="425"/>
        <w:jc w:val="both"/>
        <w:rPr>
          <w:sz w:val="24"/>
        </w:rPr>
      </w:pPr>
      <w:r w:rsidRPr="00642F14">
        <w:rPr>
          <w:sz w:val="24"/>
        </w:rPr>
        <w:t>„g)</w:t>
      </w:r>
      <w:r w:rsidRPr="00642F14">
        <w:rPr>
          <w:sz w:val="24"/>
        </w:rPr>
        <w:tab/>
        <w:t xml:space="preserve">usnesením o zastavení exekuce, uplatňuje-li slevu za zastavenou exekuci.“.  </w:t>
      </w:r>
    </w:p>
    <w:p w:rsidR="00642F14" w:rsidRPr="00642F14" w:rsidRDefault="00642F14" w:rsidP="00642F14">
      <w:pPr>
        <w:pStyle w:val="Novelizanbod"/>
        <w:keepNext w:val="0"/>
        <w:keepLines w:val="0"/>
        <w:numPr>
          <w:ilvl w:val="0"/>
          <w:numId w:val="9"/>
        </w:numPr>
        <w:rPr>
          <w:szCs w:val="24"/>
        </w:rPr>
      </w:pPr>
      <w:r w:rsidRPr="00642F14">
        <w:rPr>
          <w:szCs w:val="24"/>
        </w:rPr>
        <w:t>V § 38l odst. 5 se za slova „dani podle“ vkládají slova „§ 35 odst. 4 nebo“.</w:t>
      </w:r>
      <w:r>
        <w:rPr>
          <w:szCs w:val="24"/>
        </w:rPr>
        <w:t>“.</w:t>
      </w:r>
    </w:p>
    <w:p w:rsidR="00642F14" w:rsidRDefault="00642F14" w:rsidP="00632A7E">
      <w:pPr>
        <w:jc w:val="both"/>
        <w:rPr>
          <w:bCs/>
          <w:color w:val="auto"/>
          <w:sz w:val="24"/>
        </w:rPr>
      </w:pPr>
    </w:p>
    <w:p w:rsidR="00642F14" w:rsidRDefault="00642F14" w:rsidP="00632A7E">
      <w:pPr>
        <w:jc w:val="both"/>
        <w:rPr>
          <w:bCs/>
          <w:color w:val="auto"/>
          <w:sz w:val="24"/>
        </w:rPr>
      </w:pPr>
      <w:r>
        <w:rPr>
          <w:bCs/>
          <w:color w:val="auto"/>
          <w:sz w:val="24"/>
        </w:rPr>
        <w:t>Následující části se přeznačí.</w:t>
      </w:r>
    </w:p>
    <w:p w:rsidR="00642F14" w:rsidRDefault="00642F14" w:rsidP="00632A7E">
      <w:pPr>
        <w:jc w:val="both"/>
        <w:rPr>
          <w:bCs/>
          <w:color w:val="auto"/>
          <w:sz w:val="24"/>
        </w:rPr>
      </w:pPr>
    </w:p>
    <w:p w:rsidR="00642F14" w:rsidRDefault="00642F14" w:rsidP="00632A7E">
      <w:pPr>
        <w:jc w:val="both"/>
        <w:rPr>
          <w:bCs/>
          <w:color w:val="auto"/>
          <w:sz w:val="24"/>
        </w:rPr>
      </w:pPr>
    </w:p>
    <w:p w:rsidR="00FC414C" w:rsidRPr="00181CD6" w:rsidRDefault="00642F14" w:rsidP="00632A7E">
      <w:pPr>
        <w:jc w:val="both"/>
        <w:rPr>
          <w:b/>
          <w:bCs/>
          <w:color w:val="auto"/>
          <w:sz w:val="24"/>
        </w:rPr>
      </w:pPr>
      <w:r w:rsidRPr="00181CD6">
        <w:rPr>
          <w:b/>
          <w:bCs/>
          <w:color w:val="auto"/>
          <w:sz w:val="24"/>
        </w:rPr>
        <w:t xml:space="preserve">X. </w:t>
      </w:r>
      <w:r w:rsidR="00FC414C" w:rsidRPr="00181CD6">
        <w:rPr>
          <w:b/>
          <w:bCs/>
          <w:color w:val="auto"/>
          <w:sz w:val="24"/>
        </w:rPr>
        <w:t>ukončení dříve zahájených exekucí (</w:t>
      </w:r>
      <w:r w:rsidRPr="00181CD6">
        <w:rPr>
          <w:b/>
          <w:bCs/>
          <w:color w:val="auto"/>
          <w:sz w:val="24"/>
        </w:rPr>
        <w:t>„milostivé léto“</w:t>
      </w:r>
      <w:r w:rsidR="00FC414C" w:rsidRPr="00181CD6">
        <w:rPr>
          <w:b/>
          <w:bCs/>
          <w:color w:val="auto"/>
          <w:sz w:val="24"/>
        </w:rPr>
        <w:t>)</w:t>
      </w:r>
    </w:p>
    <w:p w:rsidR="00FC414C" w:rsidRDefault="00FC414C" w:rsidP="00632A7E">
      <w:pPr>
        <w:jc w:val="both"/>
        <w:rPr>
          <w:bCs/>
          <w:color w:val="auto"/>
          <w:sz w:val="24"/>
        </w:rPr>
      </w:pPr>
    </w:p>
    <w:p w:rsidR="00FC414C" w:rsidRPr="00FC414C" w:rsidRDefault="00FC414C" w:rsidP="00FC414C">
      <w:pPr>
        <w:rPr>
          <w:bCs/>
          <w:sz w:val="24"/>
        </w:rPr>
      </w:pPr>
      <w:r w:rsidRPr="00FC414C">
        <w:rPr>
          <w:bCs/>
          <w:sz w:val="24"/>
        </w:rPr>
        <w:t xml:space="preserve">V části druhé, čl. IV se vkládá nový bod </w:t>
      </w:r>
      <w:r w:rsidR="00214358">
        <w:rPr>
          <w:bCs/>
          <w:sz w:val="24"/>
        </w:rPr>
        <w:t>XX</w:t>
      </w:r>
      <w:r w:rsidRPr="00FC414C">
        <w:rPr>
          <w:bCs/>
          <w:sz w:val="24"/>
        </w:rPr>
        <w:t>, který zní:</w:t>
      </w:r>
    </w:p>
    <w:p w:rsidR="00FC414C" w:rsidRPr="00FC414C" w:rsidRDefault="00FC414C" w:rsidP="00FC414C">
      <w:pPr>
        <w:rPr>
          <w:bCs/>
          <w:sz w:val="24"/>
        </w:rPr>
      </w:pPr>
    </w:p>
    <w:p w:rsidR="00FC414C" w:rsidRPr="00FC414C" w:rsidRDefault="00FC414C" w:rsidP="00FC414C">
      <w:pPr>
        <w:rPr>
          <w:bCs/>
          <w:sz w:val="24"/>
        </w:rPr>
      </w:pPr>
      <w:r w:rsidRPr="00FC414C">
        <w:rPr>
          <w:bCs/>
          <w:sz w:val="24"/>
        </w:rPr>
        <w:t>„</w:t>
      </w:r>
      <w:r w:rsidR="00214358">
        <w:rPr>
          <w:bCs/>
          <w:sz w:val="24"/>
        </w:rPr>
        <w:t>XX</w:t>
      </w:r>
      <w:r w:rsidRPr="00FC414C">
        <w:rPr>
          <w:bCs/>
          <w:sz w:val="24"/>
        </w:rPr>
        <w:t xml:space="preserve">. </w:t>
      </w:r>
    </w:p>
    <w:p w:rsidR="00FC414C" w:rsidRPr="00FC414C" w:rsidRDefault="00FC414C" w:rsidP="00FC414C">
      <w:pPr>
        <w:rPr>
          <w:bCs/>
          <w:sz w:val="24"/>
        </w:rPr>
      </w:pPr>
    </w:p>
    <w:p w:rsidR="00FC414C" w:rsidRPr="00FC414C" w:rsidRDefault="00FC414C" w:rsidP="00FC414C">
      <w:pPr>
        <w:rPr>
          <w:sz w:val="24"/>
        </w:rPr>
      </w:pPr>
      <w:r w:rsidRPr="00FC414C">
        <w:rPr>
          <w:bCs/>
          <w:sz w:val="24"/>
        </w:rPr>
        <w:t xml:space="preserve">(1) </w:t>
      </w:r>
      <w:r w:rsidRPr="00FC414C">
        <w:rPr>
          <w:sz w:val="24"/>
        </w:rPr>
        <w:t>Řízení zahájená přede dnem nabytí účinnosti tohoto zákona, ve kterých je oprávněným</w:t>
      </w:r>
    </w:p>
    <w:p w:rsidR="00FC414C" w:rsidRPr="00FC414C" w:rsidRDefault="00FC414C" w:rsidP="00FC414C">
      <w:pPr>
        <w:rPr>
          <w:sz w:val="24"/>
        </w:rPr>
      </w:pPr>
    </w:p>
    <w:p w:rsidR="00FC414C" w:rsidRPr="00824FEA" w:rsidRDefault="00FC414C" w:rsidP="00FC414C">
      <w:pPr>
        <w:pStyle w:val="l3"/>
        <w:spacing w:before="0" w:beforeAutospacing="0" w:after="0" w:afterAutospacing="0"/>
        <w:rPr>
          <w:i/>
        </w:rPr>
      </w:pPr>
      <w:r w:rsidRPr="00824FEA">
        <w:rPr>
          <w:rStyle w:val="PromnnHTML"/>
          <w:i w:val="0"/>
        </w:rPr>
        <w:t>a)</w:t>
      </w:r>
      <w:r w:rsidRPr="00824FEA">
        <w:rPr>
          <w:i/>
        </w:rPr>
        <w:t xml:space="preserve"> </w:t>
      </w:r>
      <w:r w:rsidRPr="00824FEA">
        <w:t>Česká republika</w:t>
      </w:r>
      <w:r w:rsidRPr="00824FEA">
        <w:rPr>
          <w:i/>
        </w:rPr>
        <w:t>,</w:t>
      </w:r>
    </w:p>
    <w:p w:rsidR="00FC414C" w:rsidRPr="00824FEA" w:rsidRDefault="00FC414C" w:rsidP="00FC414C">
      <w:pPr>
        <w:pStyle w:val="l3"/>
        <w:spacing w:before="0" w:beforeAutospacing="0" w:after="0" w:afterAutospacing="0"/>
      </w:pPr>
      <w:r w:rsidRPr="00824FEA">
        <w:rPr>
          <w:rStyle w:val="PromnnHTML"/>
          <w:i w:val="0"/>
        </w:rPr>
        <w:t>b)</w:t>
      </w:r>
      <w:r w:rsidRPr="00824FEA">
        <w:rPr>
          <w:i/>
        </w:rPr>
        <w:t xml:space="preserve"> </w:t>
      </w:r>
      <w:r w:rsidRPr="00824FEA">
        <w:t>územní samosprávný celek, včetně městské části nebo městského obvodu územně členěného statutárního města nebo městské části hlavního města Prahy,</w:t>
      </w:r>
    </w:p>
    <w:p w:rsidR="00FC414C" w:rsidRPr="00824FEA" w:rsidRDefault="00FC414C" w:rsidP="00FC414C">
      <w:pPr>
        <w:pStyle w:val="l3"/>
        <w:spacing w:before="0" w:beforeAutospacing="0" w:after="0" w:afterAutospacing="0"/>
      </w:pPr>
      <w:r w:rsidRPr="00824FEA">
        <w:rPr>
          <w:rStyle w:val="PromnnHTML"/>
          <w:i w:val="0"/>
        </w:rPr>
        <w:t>c)</w:t>
      </w:r>
      <w:r w:rsidRPr="00824FEA">
        <w:rPr>
          <w:i/>
        </w:rPr>
        <w:t xml:space="preserve"> </w:t>
      </w:r>
      <w:r w:rsidRPr="00824FEA">
        <w:t>státní příspěvková organizace,</w:t>
      </w:r>
    </w:p>
    <w:p w:rsidR="00FC414C" w:rsidRPr="00824FEA" w:rsidRDefault="00FC414C" w:rsidP="00FC414C">
      <w:pPr>
        <w:pStyle w:val="l3"/>
        <w:spacing w:before="0" w:beforeAutospacing="0" w:after="0" w:afterAutospacing="0"/>
      </w:pPr>
      <w:r w:rsidRPr="00824FEA">
        <w:rPr>
          <w:rStyle w:val="PromnnHTML"/>
          <w:i w:val="0"/>
        </w:rPr>
        <w:t>d)</w:t>
      </w:r>
      <w:r w:rsidRPr="00824FEA">
        <w:rPr>
          <w:i/>
        </w:rPr>
        <w:t xml:space="preserve"> </w:t>
      </w:r>
      <w:r w:rsidRPr="00824FEA">
        <w:t>státní fond,</w:t>
      </w:r>
    </w:p>
    <w:p w:rsidR="00FC414C" w:rsidRPr="00824FEA" w:rsidRDefault="00FC414C" w:rsidP="00FC414C">
      <w:pPr>
        <w:pStyle w:val="l3"/>
        <w:spacing w:before="0" w:beforeAutospacing="0" w:after="0" w:afterAutospacing="0"/>
      </w:pPr>
      <w:r w:rsidRPr="00824FEA">
        <w:rPr>
          <w:rStyle w:val="PromnnHTML"/>
          <w:i w:val="0"/>
        </w:rPr>
        <w:t>e)</w:t>
      </w:r>
      <w:r w:rsidRPr="00824FEA">
        <w:rPr>
          <w:i/>
        </w:rPr>
        <w:t xml:space="preserve"> </w:t>
      </w:r>
      <w:r w:rsidRPr="00824FEA">
        <w:t>veřejná výzkumná instituce nebo veřejná vysoká škola,</w:t>
      </w:r>
    </w:p>
    <w:p w:rsidR="00FC414C" w:rsidRPr="00824FEA" w:rsidRDefault="00FC414C" w:rsidP="00FC414C">
      <w:pPr>
        <w:pStyle w:val="l3"/>
        <w:spacing w:before="0" w:beforeAutospacing="0" w:after="0" w:afterAutospacing="0"/>
        <w:rPr>
          <w:i/>
        </w:rPr>
      </w:pPr>
      <w:r w:rsidRPr="00824FEA">
        <w:rPr>
          <w:rStyle w:val="PromnnHTML"/>
          <w:i w:val="0"/>
        </w:rPr>
        <w:t>f)</w:t>
      </w:r>
      <w:r w:rsidRPr="00824FEA">
        <w:rPr>
          <w:i/>
        </w:rPr>
        <w:t xml:space="preserve"> </w:t>
      </w:r>
      <w:r w:rsidRPr="00824FEA">
        <w:t>dobrovolný svazek obcí,</w:t>
      </w:r>
    </w:p>
    <w:p w:rsidR="00FC414C" w:rsidRPr="00824FEA" w:rsidRDefault="00FC414C" w:rsidP="00FC414C">
      <w:pPr>
        <w:pStyle w:val="l3"/>
        <w:spacing w:before="0" w:beforeAutospacing="0" w:after="0" w:afterAutospacing="0"/>
        <w:rPr>
          <w:i/>
        </w:rPr>
      </w:pPr>
      <w:r w:rsidRPr="00824FEA">
        <w:rPr>
          <w:rStyle w:val="PromnnHTML"/>
          <w:i w:val="0"/>
        </w:rPr>
        <w:t>g)</w:t>
      </w:r>
      <w:r w:rsidRPr="00824FEA">
        <w:rPr>
          <w:i/>
        </w:rPr>
        <w:t xml:space="preserve"> </w:t>
      </w:r>
      <w:r w:rsidRPr="00824FEA">
        <w:t>regionální rada regionu soudržnosti,</w:t>
      </w:r>
    </w:p>
    <w:p w:rsidR="00FC414C" w:rsidRPr="00824FEA" w:rsidRDefault="00FC414C" w:rsidP="00FC414C">
      <w:pPr>
        <w:pStyle w:val="l3"/>
        <w:spacing w:before="0" w:beforeAutospacing="0" w:after="0" w:afterAutospacing="0"/>
      </w:pPr>
      <w:r w:rsidRPr="00824FEA">
        <w:rPr>
          <w:rStyle w:val="PromnnHTML"/>
          <w:i w:val="0"/>
        </w:rPr>
        <w:t>h)</w:t>
      </w:r>
      <w:r w:rsidRPr="00824FEA">
        <w:rPr>
          <w:i/>
        </w:rPr>
        <w:t xml:space="preserve"> </w:t>
      </w:r>
      <w:r w:rsidRPr="00824FEA">
        <w:t>příspěvková organizace územního samosprávného celku,</w:t>
      </w:r>
    </w:p>
    <w:p w:rsidR="00FC414C" w:rsidRPr="00824FEA" w:rsidRDefault="00FC414C" w:rsidP="00FC414C">
      <w:pPr>
        <w:pStyle w:val="l3"/>
        <w:spacing w:before="0" w:beforeAutospacing="0" w:after="0" w:afterAutospacing="0"/>
      </w:pPr>
      <w:r w:rsidRPr="00824FEA">
        <w:rPr>
          <w:rStyle w:val="PromnnHTML"/>
          <w:i w:val="0"/>
        </w:rPr>
        <w:t>i)</w:t>
      </w:r>
      <w:r w:rsidRPr="00824FEA">
        <w:rPr>
          <w:i/>
        </w:rPr>
        <w:t xml:space="preserve"> </w:t>
      </w:r>
      <w:r w:rsidRPr="00824FEA">
        <w:t>ústav založený státem nebo územním samosprávným celkem,</w:t>
      </w:r>
    </w:p>
    <w:p w:rsidR="00FC414C" w:rsidRPr="0010341A" w:rsidRDefault="00FC414C" w:rsidP="00FC414C">
      <w:pPr>
        <w:pStyle w:val="l3"/>
        <w:spacing w:before="0" w:beforeAutospacing="0" w:after="0" w:afterAutospacing="0"/>
      </w:pPr>
      <w:r w:rsidRPr="00824FEA">
        <w:rPr>
          <w:rStyle w:val="PromnnHTML"/>
          <w:i w:val="0"/>
        </w:rPr>
        <w:t>j)</w:t>
      </w:r>
      <w:r w:rsidRPr="00824FEA">
        <w:rPr>
          <w:i/>
        </w:rPr>
        <w:t xml:space="preserve"> </w:t>
      </w:r>
      <w:r w:rsidRPr="0010341A">
        <w:t>obecně prospěšná společnost založená státem nebo územním samosprávným celkem,</w:t>
      </w:r>
    </w:p>
    <w:p w:rsidR="00FC414C" w:rsidRPr="00824FEA" w:rsidRDefault="00FC414C" w:rsidP="00FC414C">
      <w:pPr>
        <w:pStyle w:val="l3"/>
        <w:spacing w:before="0" w:beforeAutospacing="0" w:after="0" w:afterAutospacing="0"/>
        <w:rPr>
          <w:i/>
        </w:rPr>
      </w:pPr>
      <w:r w:rsidRPr="00824FEA">
        <w:rPr>
          <w:rStyle w:val="PromnnHTML"/>
          <w:i w:val="0"/>
        </w:rPr>
        <w:t>k)</w:t>
      </w:r>
      <w:r w:rsidRPr="00824FEA">
        <w:rPr>
          <w:i/>
        </w:rPr>
        <w:t xml:space="preserve"> </w:t>
      </w:r>
      <w:r w:rsidRPr="0010341A">
        <w:t>státní podnik nebo národní podnik,</w:t>
      </w:r>
    </w:p>
    <w:p w:rsidR="00FC414C" w:rsidRPr="0010341A" w:rsidRDefault="00FC414C" w:rsidP="00FC414C">
      <w:pPr>
        <w:pStyle w:val="l3"/>
        <w:spacing w:before="0" w:beforeAutospacing="0" w:after="0" w:afterAutospacing="0"/>
      </w:pPr>
      <w:r w:rsidRPr="00824FEA">
        <w:rPr>
          <w:rStyle w:val="PromnnHTML"/>
          <w:i w:val="0"/>
        </w:rPr>
        <w:t>l)</w:t>
      </w:r>
      <w:r w:rsidRPr="00824FEA">
        <w:rPr>
          <w:i/>
        </w:rPr>
        <w:t xml:space="preserve"> </w:t>
      </w:r>
      <w:r w:rsidRPr="0010341A">
        <w:t>zdravotní pojišťovna,</w:t>
      </w:r>
    </w:p>
    <w:p w:rsidR="00FC414C" w:rsidRPr="0010341A" w:rsidRDefault="00FC414C" w:rsidP="00FC414C">
      <w:pPr>
        <w:pStyle w:val="l3"/>
        <w:spacing w:before="0" w:beforeAutospacing="0" w:after="0" w:afterAutospacing="0"/>
      </w:pPr>
      <w:r w:rsidRPr="00824FEA">
        <w:rPr>
          <w:rStyle w:val="PromnnHTML"/>
          <w:i w:val="0"/>
        </w:rPr>
        <w:t>m)</w:t>
      </w:r>
      <w:r w:rsidRPr="00824FEA">
        <w:rPr>
          <w:i/>
        </w:rPr>
        <w:t xml:space="preserve"> </w:t>
      </w:r>
      <w:r w:rsidRPr="0010341A">
        <w:t>Český rozhlas nebo Česká televize, nebo</w:t>
      </w:r>
    </w:p>
    <w:p w:rsidR="00FC414C" w:rsidRPr="00FC414C" w:rsidRDefault="00FC414C" w:rsidP="00FC414C">
      <w:pPr>
        <w:pStyle w:val="l3"/>
        <w:spacing w:before="0" w:beforeAutospacing="0" w:after="0" w:afterAutospacing="0"/>
      </w:pPr>
      <w:r w:rsidRPr="00824FEA">
        <w:rPr>
          <w:rStyle w:val="PromnnHTML"/>
          <w:i w:val="0"/>
        </w:rPr>
        <w:t>n)</w:t>
      </w:r>
      <w:r w:rsidRPr="00824FEA">
        <w:rPr>
          <w:i/>
        </w:rPr>
        <w:t xml:space="preserve"> </w:t>
      </w:r>
      <w:r w:rsidRPr="0010341A">
        <w:t>právnická osoba,</w:t>
      </w:r>
      <w:r w:rsidRPr="00FC414C">
        <w:t xml:space="preserve"> v níž má stát nebo územní samosprávný celek sám nebo s jinými územními samosprávnými celky většinovou majetkovou účast, a to i prostřednictvím jiné právnické osoby (dále jen „veřejnoprávní oprávnění“)</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rPr>
          <w:rFonts w:eastAsiaTheme="minorHAnsi"/>
          <w:lang w:eastAsia="en-US"/>
        </w:rPr>
        <w:t>exekutor i bez souhlasu oprávněného a bez návrhu exekuci zastaví, pokud</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numPr>
          <w:ilvl w:val="0"/>
          <w:numId w:val="10"/>
        </w:numPr>
        <w:spacing w:before="0" w:beforeAutospacing="0" w:after="0" w:afterAutospacing="0"/>
        <w:jc w:val="both"/>
        <w:rPr>
          <w:rFonts w:eastAsiaTheme="minorHAnsi"/>
          <w:lang w:eastAsia="en-US"/>
        </w:rPr>
      </w:pPr>
      <w:r w:rsidRPr="00FC414C">
        <w:rPr>
          <w:rFonts w:eastAsiaTheme="minorHAnsi"/>
          <w:lang w:eastAsia="en-US"/>
        </w:rPr>
        <w:t>uhradí povinný, který je fyzickou osobou, do tří měsíců ode dne nabytí účinnosti tohoto zákona nezaplacenou nebo jinak nezaniklou jistinu vymáhanou v exekučním řízení a na nákladech exekuce částku 750</w:t>
      </w:r>
      <w:r w:rsidR="00BB1EE1">
        <w:rPr>
          <w:rFonts w:eastAsiaTheme="minorHAnsi"/>
          <w:lang w:eastAsia="en-US"/>
        </w:rPr>
        <w:t xml:space="preserve"> </w:t>
      </w:r>
      <w:r w:rsidRPr="00FC414C">
        <w:rPr>
          <w:rFonts w:eastAsiaTheme="minorHAnsi"/>
          <w:lang w:eastAsia="en-US"/>
        </w:rPr>
        <w:t>Kč zvýšenou o daň z přidané hodnoty, je-li exekutor plátcem daně z přidané hodnoty, nebo</w:t>
      </w:r>
    </w:p>
    <w:p w:rsidR="00FC414C" w:rsidRPr="00FC414C" w:rsidRDefault="00FC414C" w:rsidP="00FC414C">
      <w:pPr>
        <w:pStyle w:val="l3"/>
        <w:numPr>
          <w:ilvl w:val="0"/>
          <w:numId w:val="10"/>
        </w:numPr>
        <w:spacing w:before="0" w:beforeAutospacing="0" w:after="0" w:afterAutospacing="0"/>
        <w:jc w:val="both"/>
        <w:rPr>
          <w:rFonts w:eastAsiaTheme="minorHAnsi"/>
          <w:lang w:eastAsia="en-US"/>
        </w:rPr>
      </w:pPr>
      <w:r w:rsidRPr="00FC414C">
        <w:rPr>
          <w:rFonts w:eastAsiaTheme="minorHAnsi"/>
          <w:lang w:eastAsia="en-US"/>
        </w:rPr>
        <w:t>byla ke dni nabytí účinnosti tohoto zákona v exekučním řízení vymožena nejméně celá vymáhaná jistina a 750</w:t>
      </w:r>
      <w:r w:rsidR="00BB1EE1">
        <w:rPr>
          <w:rFonts w:eastAsiaTheme="minorHAnsi"/>
          <w:lang w:eastAsia="en-US"/>
        </w:rPr>
        <w:t xml:space="preserve"> </w:t>
      </w:r>
      <w:r w:rsidRPr="00FC414C">
        <w:rPr>
          <w:rFonts w:eastAsiaTheme="minorHAnsi"/>
          <w:lang w:eastAsia="en-US"/>
        </w:rPr>
        <w:t>Kč zvýšených o daň z přidané hodnoty, je-li exekutor plátcem daně z přidané hodnoty, a takto vymožené plnění není dotčeno právy třetích osob.</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rPr>
          <w:rFonts w:eastAsiaTheme="minorHAnsi"/>
          <w:lang w:eastAsia="en-US"/>
        </w:rPr>
        <w:t>Nebyla-li exekuce ještě nařízena, exekutor zastaví exekuční řízení. Je-li exekuce vedena jen pro část jistiny, postupuje se podle ustanovení tohoto bodu přiměřeně a povinný může doplatit pouze nezaplacenou nebo jinak nezaniklou část jistiny vymáhané v exekučním řízení a na nákladech exekuce částku 750</w:t>
      </w:r>
      <w:r w:rsidR="00BB1EE1">
        <w:rPr>
          <w:rFonts w:eastAsiaTheme="minorHAnsi"/>
          <w:lang w:eastAsia="en-US"/>
        </w:rPr>
        <w:t xml:space="preserve"> </w:t>
      </w:r>
      <w:r w:rsidRPr="00FC414C">
        <w:rPr>
          <w:rFonts w:eastAsiaTheme="minorHAnsi"/>
          <w:lang w:eastAsia="en-US"/>
        </w:rPr>
        <w:t>Kč zvýšenou o daň z přidané hodnoty, je-li exekutor plátcem daně z přidané hodnoty. Je-li exekuce vedena jen pro vymožení příslušenství, postupuje se podle ustanovení tohoto bodu přiměřeně. Ustanovení tohoto odstavce se vztahují přiměřeně i na pohledávky veřejnoprávních oprávněných, kteří jsou dalšími oprávněnými, zástavními věřiteli nebo přihlášenými věřiteli v exekučním řízení.</w:t>
      </w:r>
    </w:p>
    <w:p w:rsidR="00FC414C" w:rsidRPr="00FC414C" w:rsidRDefault="00FC414C" w:rsidP="00FC414C">
      <w:pPr>
        <w:pStyle w:val="l3"/>
        <w:spacing w:before="0" w:beforeAutospacing="0" w:after="0" w:afterAutospacing="0"/>
        <w:jc w:val="both"/>
        <w:rPr>
          <w:rFonts w:eastAsiaTheme="minorHAnsi"/>
          <w:color w:val="C45911" w:themeColor="accent2" w:themeShade="BF"/>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rPr>
          <w:rFonts w:eastAsiaTheme="minorHAnsi"/>
          <w:lang w:eastAsia="en-US"/>
        </w:rPr>
        <w:t>(2) Částka 750</w:t>
      </w:r>
      <w:r w:rsidR="00BB1EE1">
        <w:rPr>
          <w:rFonts w:eastAsiaTheme="minorHAnsi"/>
          <w:lang w:eastAsia="en-US"/>
        </w:rPr>
        <w:t xml:space="preserve"> </w:t>
      </w:r>
      <w:r w:rsidRPr="00FC414C">
        <w:rPr>
          <w:rFonts w:eastAsiaTheme="minorHAnsi"/>
          <w:lang w:eastAsia="en-US"/>
        </w:rPr>
        <w:t>Kč se považuje za paušální výši nákladů exekuce zahrnující odměnu exekutora i jeho hotové výdaje.</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t>(3) Po zaplacení jistiny vymáhané v exekučním řízení a nákladů exekuce ve výši 750</w:t>
      </w:r>
      <w:r w:rsidR="00BB1EE1">
        <w:t xml:space="preserve"> </w:t>
      </w:r>
      <w:r w:rsidRPr="00FC414C">
        <w:t xml:space="preserve">Kč zvýšených o daň z přidané hodnoty, je-li exekutor plátcem daně z přidané hodnoty, vydá exekutor rozhodnutí, jímž povinného, který je fyzickou osobou, osvobodí od placení veškerých dalších vymáhaných pohledávek přesahujících zaplacenou jistinu v exekučním řízení v rozsahu, v němž nebyly dosud uspokojeny, a povinným zaplacenou jistinu vyplatí oprávněnému, dalšímu oprávněnému, věřiteli ze zástavního práva anebo přihlášenému věřiteli podle toho, čí jistinu povinný zaplatil. Vymožené, avšak oprávněnému nevyplacené plnění, se použije na úhradu nezaplacených anebo nezaniklých pohledávek dalších oprávněných, pohledávek zajištěných zástavním právem a pohledávek přihlášených do exekuce podle pravidel pro rozvrh. Není-li jich, vyplatí se vymožené, avšak nevyplacené plnění, povinnému. S rozhodnutím o osvobození od placení spojí exekutor i bez návrhu rozhodnutí o zastavení exekuce v rozsahu zaplacených anebo zaniklých pohledávek, ledaže jsou do exekuce přihlášeny další pohledávky, které postupem podle tohoto odstavce nebo jinak nezanikly a exekuce tak k jejich vymožení trvá. </w:t>
      </w:r>
      <w:r w:rsidRPr="00FC414C">
        <w:rPr>
          <w:rFonts w:eastAsiaTheme="minorHAnsi"/>
          <w:lang w:eastAsia="en-US"/>
        </w:rPr>
        <w:t>Veškeré dosud vymožené a vyplacené plnění na jakýkoliv nárok, byť by přesahovalo vymáhanou jistinu v exekučním řízení, přísluší tomu, komu již bylo vyplaceno.</w:t>
      </w:r>
      <w:r w:rsidRPr="00FC414C">
        <w:t xml:space="preserve"> Vymáhané příslušenství pohledávky, od jehož placení je dlužník osvobozen, zaniká právní mocí usnesení exekutora o osvobození od placení</w:t>
      </w:r>
      <w:r w:rsidRPr="00FC414C">
        <w:rPr>
          <w:rFonts w:eastAsiaTheme="minorHAnsi"/>
          <w:lang w:eastAsia="en-US"/>
        </w:rPr>
        <w:t xml:space="preserve">. </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rPr>
          <w:rFonts w:eastAsiaTheme="minorHAnsi"/>
          <w:lang w:eastAsia="en-US"/>
        </w:rPr>
        <w:t xml:space="preserve">(4) Je-li vymáhaných jistin veřejnoprávních oprávněných v postavení oprávněného, dalšího oprávněného, věřitelů ze zástavního práva anebo přihlášených věřitelů v jednom exekučním řízení více, použije se ustanovení odstavce 1 na každou jistinu vymáhanou v exekučním řízení zvlášť s tím, že v případě zaplacení jen některých jistin vymáhaných v exekučním řízení zanikají pouze pohledávky, které jsou příslušenstvím zaplacené jistiny. O osvobození od placení a zastavení exekuce rozhodne exekutor pouze v rozsahu, v němž pohledávky zanikly. </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rPr>
          <w:rFonts w:eastAsiaTheme="minorHAnsi"/>
          <w:lang w:eastAsia="en-US"/>
        </w:rPr>
        <w:t>(5) Osvobození podle odstavců 3 a 4 se vztahuje i na ručitele a jiné osoby, které měly vůči povinnému pro tyto pohledávky právo postihu.</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rPr>
          <w:rFonts w:eastAsiaTheme="minorHAnsi"/>
          <w:lang w:eastAsia="en-US"/>
        </w:rPr>
        <w:t>(6) Proti rozhodnutí, jímž exekutor přizná povinnému osvobození podle odstavce 3 anebo 4, se může odvolat pouze oprávněný, další oprávněný, věřitel ze zástavního práva a přihlášený věřitel, v případě, že jejich pohledávka na jistině vymáhaná v exekučním řízení vůči povinnému nebyla v exekučním řízení zcela uspokojena. Odvoláním však lze namítat pouze to, že nebyly splněny předpoklady pro přiznání osvobození povinnému.</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rPr>
          <w:rFonts w:eastAsiaTheme="minorHAnsi"/>
          <w:lang w:eastAsia="en-US"/>
        </w:rPr>
        <w:t>(7) Ustanovení předchozích odstavců se vztahují obdobně i na pohledávky dalších oprávněných, pohledávky zajištěné zástavním právem anebo pohledávky přihlášené do exekučního řízení, jde-li o pohledávky veřejnoprávních oprávněných.</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rPr>
          <w:rFonts w:eastAsiaTheme="minorHAnsi"/>
          <w:lang w:eastAsia="en-US"/>
        </w:rPr>
        <w:t>(8) Ustanovení odstavců 1 až 7 se nevztahují na peněžité tresty nebo jiné majetkové sankce, které byly dlužníku uloženy v trestním řízení pro úmyslný trestný čin, pohledávky na náhradu škody způsobené úmyslným porušením právní povinnosti a dále pohledávky věřitelů na výživném ze zákona a pohledávky věřitelů na náhradu škody způsobené na zdraví.</w:t>
      </w:r>
    </w:p>
    <w:p w:rsidR="00FC414C" w:rsidRPr="00FC414C" w:rsidRDefault="00FC414C" w:rsidP="00FC414C">
      <w:pPr>
        <w:pStyle w:val="l3"/>
        <w:spacing w:before="0" w:beforeAutospacing="0" w:after="0" w:afterAutospacing="0"/>
        <w:jc w:val="both"/>
        <w:rPr>
          <w:rFonts w:eastAsiaTheme="minorHAnsi"/>
          <w:lang w:eastAsia="en-US"/>
        </w:rPr>
      </w:pPr>
    </w:p>
    <w:p w:rsidR="00FC414C" w:rsidRPr="00FC414C" w:rsidRDefault="00FC414C" w:rsidP="00FC414C">
      <w:pPr>
        <w:pStyle w:val="l3"/>
        <w:spacing w:before="0" w:beforeAutospacing="0" w:after="0" w:afterAutospacing="0"/>
        <w:jc w:val="both"/>
        <w:rPr>
          <w:rFonts w:eastAsiaTheme="minorHAnsi"/>
          <w:lang w:eastAsia="en-US"/>
        </w:rPr>
      </w:pPr>
      <w:r w:rsidRPr="00FC414C">
        <w:rPr>
          <w:rFonts w:eastAsiaTheme="minorHAnsi"/>
          <w:lang w:eastAsia="en-US"/>
        </w:rPr>
        <w:t>(9) Tento bod nabývá účinnosti 90 dnů od vyhlášení tohoto zákona</w:t>
      </w:r>
      <w:r w:rsidRPr="00FC414C">
        <w:rPr>
          <w:rFonts w:ascii="TimesNewRomanPSMT" w:eastAsiaTheme="minorHAnsi" w:hAnsi="TimesNewRomanPSMT" w:cs="TimesNewRomanPSMT"/>
          <w:lang w:eastAsia="en-US"/>
        </w:rPr>
        <w:t>.“.</w:t>
      </w:r>
    </w:p>
    <w:p w:rsidR="00FC414C" w:rsidRPr="00FC414C" w:rsidRDefault="00FC414C" w:rsidP="00FC414C">
      <w:pPr>
        <w:jc w:val="center"/>
        <w:rPr>
          <w:b/>
          <w:bCs/>
          <w:sz w:val="24"/>
          <w:u w:val="single"/>
        </w:rPr>
      </w:pPr>
    </w:p>
    <w:p w:rsidR="00CE2ABE" w:rsidRDefault="00CE2ABE" w:rsidP="00632A7E">
      <w:pPr>
        <w:jc w:val="both"/>
        <w:rPr>
          <w:bCs/>
          <w:color w:val="auto"/>
          <w:sz w:val="24"/>
        </w:rPr>
      </w:pPr>
    </w:p>
    <w:p w:rsidR="00CE2ABE" w:rsidRPr="00181CD6" w:rsidRDefault="00CE2ABE" w:rsidP="00632A7E">
      <w:pPr>
        <w:jc w:val="both"/>
        <w:rPr>
          <w:b/>
          <w:bCs/>
          <w:color w:val="auto"/>
          <w:sz w:val="24"/>
        </w:rPr>
      </w:pPr>
      <w:r w:rsidRPr="00181CD6">
        <w:rPr>
          <w:b/>
          <w:bCs/>
          <w:color w:val="auto"/>
          <w:sz w:val="24"/>
        </w:rPr>
        <w:t>XI. úprava zákonů o pojistném na zdravotní a sociální pojištění – změna výše penále</w:t>
      </w:r>
    </w:p>
    <w:p w:rsidR="00CE2ABE" w:rsidRDefault="00CE2ABE" w:rsidP="00632A7E">
      <w:pPr>
        <w:jc w:val="both"/>
        <w:rPr>
          <w:b/>
          <w:bCs/>
          <w:i/>
          <w:color w:val="auto"/>
          <w:sz w:val="24"/>
          <w:u w:val="single"/>
        </w:rPr>
      </w:pPr>
    </w:p>
    <w:p w:rsidR="009E4AAF" w:rsidRPr="0097402D" w:rsidRDefault="009E4AAF" w:rsidP="009E4AAF">
      <w:pPr>
        <w:jc w:val="both"/>
        <w:rPr>
          <w:rFonts w:eastAsia="Calibri"/>
          <w:bCs/>
          <w:color w:val="auto"/>
          <w:sz w:val="24"/>
        </w:rPr>
      </w:pPr>
      <w:r>
        <w:rPr>
          <w:rFonts w:eastAsia="Calibri"/>
          <w:b/>
          <w:bCs/>
          <w:color w:val="auto"/>
          <w:sz w:val="24"/>
        </w:rPr>
        <w:t>1.</w:t>
      </w:r>
      <w:r w:rsidRPr="0097402D">
        <w:rPr>
          <w:rFonts w:eastAsia="Calibri"/>
          <w:bCs/>
          <w:color w:val="auto"/>
          <w:sz w:val="24"/>
        </w:rPr>
        <w:t xml:space="preserve"> Za část čtvrtou se vkládá nová část pátá, která zní:</w:t>
      </w:r>
    </w:p>
    <w:p w:rsidR="009E4AAF" w:rsidRPr="00A515A6" w:rsidRDefault="009E4AAF" w:rsidP="009E4AAF">
      <w:pPr>
        <w:jc w:val="both"/>
        <w:rPr>
          <w:rFonts w:eastAsia="Calibri"/>
          <w:bCs/>
          <w:color w:val="auto"/>
          <w:sz w:val="24"/>
          <w:highlight w:val="yellow"/>
        </w:rPr>
      </w:pPr>
    </w:p>
    <w:p w:rsidR="009E4AAF" w:rsidRPr="00F44186" w:rsidRDefault="009E4AAF" w:rsidP="009E4AAF">
      <w:pPr>
        <w:jc w:val="center"/>
        <w:rPr>
          <w:rFonts w:eastAsia="Calibri"/>
          <w:bCs/>
          <w:color w:val="auto"/>
          <w:sz w:val="24"/>
        </w:rPr>
      </w:pPr>
      <w:r>
        <w:rPr>
          <w:rFonts w:eastAsia="Calibri"/>
          <w:bCs/>
          <w:color w:val="auto"/>
          <w:sz w:val="24"/>
        </w:rPr>
        <w:t>„</w:t>
      </w:r>
      <w:r w:rsidRPr="00F44186">
        <w:rPr>
          <w:rFonts w:eastAsia="Calibri"/>
          <w:bCs/>
          <w:color w:val="auto"/>
          <w:sz w:val="24"/>
        </w:rPr>
        <w:t>ČÁST PÁTÁ</w:t>
      </w:r>
    </w:p>
    <w:p w:rsidR="009E4AAF" w:rsidRDefault="009E4AAF" w:rsidP="009E4AAF">
      <w:pPr>
        <w:jc w:val="center"/>
        <w:rPr>
          <w:b/>
          <w:bCs/>
          <w:sz w:val="24"/>
        </w:rPr>
      </w:pPr>
      <w:r w:rsidRPr="0097402D">
        <w:rPr>
          <w:rFonts w:eastAsia="Calibri"/>
          <w:b/>
          <w:bCs/>
          <w:color w:val="auto"/>
          <w:sz w:val="24"/>
        </w:rPr>
        <w:t>Změna zákona o</w:t>
      </w:r>
      <w:r w:rsidRPr="00A515A6">
        <w:rPr>
          <w:rFonts w:eastAsia="Calibri"/>
          <w:b/>
          <w:bCs/>
          <w:color w:val="auto"/>
          <w:sz w:val="24"/>
        </w:rPr>
        <w:t xml:space="preserve"> </w:t>
      </w:r>
      <w:r w:rsidRPr="00A515A6">
        <w:rPr>
          <w:b/>
          <w:bCs/>
          <w:sz w:val="24"/>
        </w:rPr>
        <w:t>pojistném na veřejné zdravotní pojištění</w:t>
      </w:r>
    </w:p>
    <w:p w:rsidR="009E4AAF" w:rsidRPr="00F44186" w:rsidRDefault="009E4AAF" w:rsidP="009E4AAF">
      <w:pPr>
        <w:jc w:val="center"/>
        <w:rPr>
          <w:bCs/>
          <w:sz w:val="24"/>
        </w:rPr>
      </w:pPr>
    </w:p>
    <w:p w:rsidR="009E4AAF" w:rsidRPr="00F44186" w:rsidRDefault="009E4AAF" w:rsidP="009E4AAF">
      <w:pPr>
        <w:jc w:val="center"/>
        <w:rPr>
          <w:rFonts w:eastAsia="Calibri"/>
          <w:bCs/>
          <w:color w:val="auto"/>
          <w:sz w:val="24"/>
        </w:rPr>
      </w:pPr>
      <w:r w:rsidRPr="00F44186">
        <w:rPr>
          <w:bCs/>
          <w:sz w:val="24"/>
        </w:rPr>
        <w:t>Čl. VIII</w:t>
      </w:r>
    </w:p>
    <w:p w:rsidR="009E4AAF" w:rsidRPr="00F44186" w:rsidRDefault="009E4AAF" w:rsidP="009E4AAF">
      <w:pPr>
        <w:jc w:val="center"/>
        <w:rPr>
          <w:rFonts w:eastAsia="Calibri"/>
          <w:bCs/>
          <w:color w:val="auto"/>
          <w:sz w:val="24"/>
        </w:rPr>
      </w:pPr>
    </w:p>
    <w:p w:rsidR="009E4AAF" w:rsidRDefault="009E4AAF" w:rsidP="009E4AAF">
      <w:pPr>
        <w:rPr>
          <w:bCs/>
          <w:sz w:val="24"/>
        </w:rPr>
      </w:pPr>
      <w:r>
        <w:rPr>
          <w:bCs/>
          <w:sz w:val="24"/>
        </w:rPr>
        <w:t xml:space="preserve">   V § 18 odst. 1 z</w:t>
      </w:r>
      <w:r w:rsidRPr="00F44186">
        <w:rPr>
          <w:bCs/>
          <w:sz w:val="24"/>
        </w:rPr>
        <w:t>ákon</w:t>
      </w:r>
      <w:r>
        <w:rPr>
          <w:bCs/>
          <w:sz w:val="24"/>
        </w:rPr>
        <w:t>a</w:t>
      </w:r>
      <w:r w:rsidRPr="00F44186">
        <w:rPr>
          <w:bCs/>
          <w:sz w:val="24"/>
        </w:rPr>
        <w:t xml:space="preserve"> č. 592/1992 Sb., o pojistném na veřejné zdravotní pojištění</w:t>
      </w:r>
      <w:r>
        <w:rPr>
          <w:bCs/>
          <w:sz w:val="24"/>
        </w:rPr>
        <w:t xml:space="preserve">, ve znění pozdějších předpisů, se ve větě první slova </w:t>
      </w:r>
      <w:r w:rsidRPr="00A515A6">
        <w:rPr>
          <w:bCs/>
          <w:sz w:val="24"/>
        </w:rPr>
        <w:t>„</w:t>
      </w:r>
      <w:r w:rsidRPr="003656C3">
        <w:rPr>
          <w:bCs/>
          <w:sz w:val="24"/>
        </w:rPr>
        <w:t>ve výši 0,05 % dlužné částky za každý kalendářní den, ve kterém některá z těchto skutečností trvala</w:t>
      </w:r>
      <w:r>
        <w:rPr>
          <w:bCs/>
          <w:sz w:val="24"/>
        </w:rPr>
        <w:t xml:space="preserve">“ zrušují </w:t>
      </w:r>
      <w:r w:rsidRPr="00A515A6">
        <w:rPr>
          <w:bCs/>
          <w:sz w:val="24"/>
        </w:rPr>
        <w:t>a</w:t>
      </w:r>
      <w:r>
        <w:rPr>
          <w:bCs/>
          <w:sz w:val="24"/>
        </w:rPr>
        <w:t xml:space="preserve"> na konci odstavce se doplňuje vě</w:t>
      </w:r>
      <w:r w:rsidRPr="00A515A6">
        <w:rPr>
          <w:bCs/>
          <w:sz w:val="24"/>
        </w:rPr>
        <w:t>ta „Výš</w:t>
      </w:r>
      <w:r>
        <w:rPr>
          <w:bCs/>
          <w:sz w:val="24"/>
        </w:rPr>
        <w:t>e</w:t>
      </w:r>
      <w:r w:rsidRPr="00A515A6">
        <w:rPr>
          <w:bCs/>
          <w:sz w:val="24"/>
        </w:rPr>
        <w:t xml:space="preserve"> penále se stanoví podle předpisů práva občanského o výši úroku z prodlení.“</w:t>
      </w:r>
      <w:r>
        <w:rPr>
          <w:bCs/>
          <w:sz w:val="24"/>
        </w:rPr>
        <w:t>.“.</w:t>
      </w:r>
    </w:p>
    <w:p w:rsidR="009E4AAF" w:rsidRDefault="009E4AAF" w:rsidP="009E4AAF">
      <w:pPr>
        <w:rPr>
          <w:bCs/>
          <w:sz w:val="24"/>
        </w:rPr>
      </w:pPr>
    </w:p>
    <w:p w:rsidR="009E4AAF" w:rsidRDefault="009E4AAF" w:rsidP="009E4AAF">
      <w:pPr>
        <w:rPr>
          <w:bCs/>
          <w:sz w:val="24"/>
        </w:rPr>
      </w:pPr>
    </w:p>
    <w:p w:rsidR="009E4AAF" w:rsidRPr="009A220A" w:rsidRDefault="009E4AAF" w:rsidP="009E4AAF">
      <w:pPr>
        <w:rPr>
          <w:rFonts w:eastAsia="Calibri"/>
          <w:bCs/>
          <w:color w:val="auto"/>
          <w:sz w:val="24"/>
        </w:rPr>
      </w:pPr>
      <w:r>
        <w:rPr>
          <w:rFonts w:eastAsia="Calibri"/>
          <w:b/>
          <w:bCs/>
          <w:color w:val="auto"/>
          <w:sz w:val="24"/>
        </w:rPr>
        <w:t>2.</w:t>
      </w:r>
      <w:r>
        <w:rPr>
          <w:rFonts w:eastAsia="Calibri"/>
          <w:bCs/>
          <w:color w:val="auto"/>
          <w:sz w:val="24"/>
        </w:rPr>
        <w:t xml:space="preserve"> </w:t>
      </w:r>
      <w:r w:rsidRPr="009A220A">
        <w:rPr>
          <w:rFonts w:eastAsia="Calibri"/>
          <w:bCs/>
          <w:color w:val="auto"/>
          <w:sz w:val="24"/>
        </w:rPr>
        <w:t xml:space="preserve">Za část </w:t>
      </w:r>
      <w:r>
        <w:rPr>
          <w:rFonts w:eastAsia="Calibri"/>
          <w:bCs/>
          <w:color w:val="auto"/>
          <w:sz w:val="24"/>
        </w:rPr>
        <w:t>pátou</w:t>
      </w:r>
      <w:r w:rsidRPr="009A220A">
        <w:rPr>
          <w:rFonts w:eastAsia="Calibri"/>
          <w:bCs/>
          <w:color w:val="auto"/>
          <w:sz w:val="24"/>
        </w:rPr>
        <w:t xml:space="preserve"> se vkládá nová část </w:t>
      </w:r>
      <w:r>
        <w:rPr>
          <w:rFonts w:eastAsia="Calibri"/>
          <w:bCs/>
          <w:color w:val="auto"/>
          <w:sz w:val="24"/>
        </w:rPr>
        <w:t>šestá</w:t>
      </w:r>
      <w:r w:rsidRPr="009A220A">
        <w:rPr>
          <w:rFonts w:eastAsia="Calibri"/>
          <w:bCs/>
          <w:color w:val="auto"/>
          <w:sz w:val="24"/>
        </w:rPr>
        <w:t>, která zní:</w:t>
      </w:r>
    </w:p>
    <w:p w:rsidR="009E4AAF" w:rsidRDefault="009E4AAF" w:rsidP="009E4AAF">
      <w:pPr>
        <w:jc w:val="center"/>
        <w:rPr>
          <w:rFonts w:eastAsia="Calibri"/>
          <w:bCs/>
          <w:color w:val="auto"/>
          <w:sz w:val="24"/>
        </w:rPr>
      </w:pPr>
    </w:p>
    <w:p w:rsidR="00E822FC" w:rsidRDefault="00E822FC" w:rsidP="009E4AAF">
      <w:pPr>
        <w:jc w:val="center"/>
        <w:rPr>
          <w:rFonts w:eastAsia="Calibri"/>
          <w:bCs/>
          <w:color w:val="auto"/>
          <w:sz w:val="24"/>
        </w:rPr>
      </w:pPr>
    </w:p>
    <w:p w:rsidR="00E822FC" w:rsidRDefault="00E822FC" w:rsidP="009E4AAF">
      <w:pPr>
        <w:jc w:val="center"/>
        <w:rPr>
          <w:rFonts w:eastAsia="Calibri"/>
          <w:bCs/>
          <w:color w:val="auto"/>
          <w:sz w:val="24"/>
        </w:rPr>
      </w:pPr>
      <w:bookmarkStart w:id="0" w:name="_GoBack"/>
      <w:bookmarkEnd w:id="0"/>
    </w:p>
    <w:p w:rsidR="009E4AAF" w:rsidRPr="009A220A" w:rsidRDefault="009E4AAF" w:rsidP="009E4AAF">
      <w:pPr>
        <w:jc w:val="center"/>
        <w:rPr>
          <w:rFonts w:eastAsia="Calibri"/>
          <w:bCs/>
          <w:color w:val="auto"/>
          <w:sz w:val="24"/>
        </w:rPr>
      </w:pPr>
      <w:r>
        <w:rPr>
          <w:rFonts w:eastAsia="Calibri"/>
          <w:bCs/>
          <w:color w:val="auto"/>
          <w:sz w:val="24"/>
        </w:rPr>
        <w:t>„</w:t>
      </w:r>
      <w:r w:rsidRPr="009A220A">
        <w:rPr>
          <w:rFonts w:eastAsia="Calibri"/>
          <w:bCs/>
          <w:color w:val="auto"/>
          <w:sz w:val="24"/>
        </w:rPr>
        <w:t xml:space="preserve">ČÁST </w:t>
      </w:r>
      <w:r>
        <w:rPr>
          <w:rFonts w:eastAsia="Calibri"/>
          <w:bCs/>
          <w:color w:val="auto"/>
          <w:sz w:val="24"/>
        </w:rPr>
        <w:t>ŠESTÁ</w:t>
      </w:r>
    </w:p>
    <w:p w:rsidR="009E4AAF" w:rsidRPr="009A220A" w:rsidRDefault="009E4AAF" w:rsidP="009E4AAF">
      <w:pPr>
        <w:jc w:val="center"/>
        <w:rPr>
          <w:rFonts w:eastAsia="Calibri"/>
          <w:b/>
          <w:bCs/>
          <w:color w:val="auto"/>
          <w:sz w:val="24"/>
        </w:rPr>
      </w:pPr>
      <w:r w:rsidRPr="009A220A">
        <w:rPr>
          <w:rFonts w:eastAsia="Calibri"/>
          <w:b/>
          <w:bCs/>
          <w:color w:val="auto"/>
          <w:sz w:val="24"/>
        </w:rPr>
        <w:t>Změna zákona o pojistném na sociální zabezpečení a příspěvku na státní politiku zaměstnanosti</w:t>
      </w:r>
    </w:p>
    <w:p w:rsidR="009E4AAF" w:rsidRPr="009A220A" w:rsidRDefault="009E4AAF" w:rsidP="009E4AAF">
      <w:pPr>
        <w:jc w:val="center"/>
        <w:rPr>
          <w:rFonts w:eastAsia="Calibri"/>
          <w:bCs/>
          <w:color w:val="auto"/>
          <w:sz w:val="24"/>
        </w:rPr>
      </w:pPr>
    </w:p>
    <w:p w:rsidR="009E4AAF" w:rsidRPr="009A220A" w:rsidRDefault="009E4AAF" w:rsidP="009E4AAF">
      <w:pPr>
        <w:jc w:val="center"/>
        <w:rPr>
          <w:rFonts w:eastAsia="Calibri"/>
          <w:bCs/>
          <w:color w:val="auto"/>
          <w:sz w:val="24"/>
        </w:rPr>
      </w:pPr>
      <w:r>
        <w:rPr>
          <w:rFonts w:eastAsia="Calibri"/>
          <w:bCs/>
          <w:color w:val="auto"/>
          <w:sz w:val="24"/>
        </w:rPr>
        <w:t>Čl. IX</w:t>
      </w:r>
    </w:p>
    <w:p w:rsidR="009E4AAF" w:rsidRDefault="009E4AAF" w:rsidP="009E4AAF">
      <w:pPr>
        <w:jc w:val="center"/>
        <w:rPr>
          <w:rFonts w:eastAsia="Calibri"/>
          <w:bCs/>
          <w:color w:val="auto"/>
          <w:sz w:val="24"/>
        </w:rPr>
      </w:pPr>
    </w:p>
    <w:p w:rsidR="009E4AAF" w:rsidRPr="007528AA" w:rsidRDefault="009E4AAF" w:rsidP="009E4AAF">
      <w:pPr>
        <w:jc w:val="both"/>
        <w:rPr>
          <w:rFonts w:eastAsia="Calibri"/>
          <w:bCs/>
          <w:color w:val="auto"/>
          <w:sz w:val="24"/>
        </w:rPr>
      </w:pPr>
      <w:r>
        <w:rPr>
          <w:bCs/>
          <w:sz w:val="24"/>
        </w:rPr>
        <w:t xml:space="preserve">   V § 20 odst. 1 z</w:t>
      </w:r>
      <w:r w:rsidRPr="009A220A">
        <w:rPr>
          <w:bCs/>
          <w:sz w:val="24"/>
        </w:rPr>
        <w:t>ákon</w:t>
      </w:r>
      <w:r>
        <w:rPr>
          <w:bCs/>
          <w:sz w:val="24"/>
        </w:rPr>
        <w:t>a</w:t>
      </w:r>
      <w:r w:rsidRPr="009A220A">
        <w:rPr>
          <w:bCs/>
          <w:sz w:val="24"/>
        </w:rPr>
        <w:t xml:space="preserve"> č. 589/1992 Sb., o pojistném na sociální zabezpečení a příspěvku na státní politiku zaměstnanosti</w:t>
      </w:r>
      <w:r>
        <w:rPr>
          <w:bCs/>
          <w:sz w:val="24"/>
        </w:rPr>
        <w:t>, ve znění pozdějších předpisů</w:t>
      </w:r>
      <w:r w:rsidR="00AC122C">
        <w:rPr>
          <w:bCs/>
          <w:sz w:val="24"/>
        </w:rPr>
        <w:t>,</w:t>
      </w:r>
      <w:r>
        <w:rPr>
          <w:bCs/>
          <w:sz w:val="24"/>
        </w:rPr>
        <w:t xml:space="preserve"> se </w:t>
      </w:r>
      <w:r w:rsidR="007528AA">
        <w:rPr>
          <w:bCs/>
          <w:sz w:val="24"/>
        </w:rPr>
        <w:t xml:space="preserve">věta druhá zrušuje a na konci odstavce se doplňuje věta </w:t>
      </w:r>
      <w:r>
        <w:rPr>
          <w:bCs/>
          <w:sz w:val="24"/>
        </w:rPr>
        <w:t>„Výše</w:t>
      </w:r>
      <w:r w:rsidRPr="00A515A6">
        <w:rPr>
          <w:bCs/>
          <w:sz w:val="24"/>
        </w:rPr>
        <w:t xml:space="preserve"> penále se stanoví podle předpisů práva občanského o výši úroku z prodlení.“</w:t>
      </w:r>
      <w:r>
        <w:rPr>
          <w:bCs/>
          <w:sz w:val="24"/>
        </w:rPr>
        <w:t>.“.</w:t>
      </w:r>
    </w:p>
    <w:p w:rsidR="009E4AAF" w:rsidRDefault="009E4AAF" w:rsidP="009E4AAF">
      <w:pPr>
        <w:jc w:val="both"/>
        <w:rPr>
          <w:bCs/>
          <w:sz w:val="24"/>
        </w:rPr>
      </w:pPr>
    </w:p>
    <w:p w:rsidR="009E4AAF" w:rsidRDefault="009E4AAF" w:rsidP="009E4AAF">
      <w:pPr>
        <w:jc w:val="both"/>
        <w:rPr>
          <w:bCs/>
          <w:sz w:val="24"/>
        </w:rPr>
      </w:pPr>
      <w:r>
        <w:rPr>
          <w:bCs/>
          <w:sz w:val="24"/>
        </w:rPr>
        <w:t>Následující části a články se přeznačí</w:t>
      </w:r>
      <w:r w:rsidR="0010341A">
        <w:rPr>
          <w:bCs/>
          <w:sz w:val="24"/>
        </w:rPr>
        <w:t>.,</w:t>
      </w:r>
    </w:p>
    <w:p w:rsidR="009E4AAF" w:rsidRPr="009E4AAF" w:rsidRDefault="009E4AAF" w:rsidP="009E4AAF">
      <w:pPr>
        <w:rPr>
          <w:rFonts w:eastAsia="Calibri"/>
          <w:bCs/>
          <w:color w:val="auto"/>
          <w:sz w:val="24"/>
        </w:rPr>
      </w:pPr>
    </w:p>
    <w:p w:rsidR="009E4AAF" w:rsidRDefault="009E4AAF" w:rsidP="009E4AAF">
      <w:pPr>
        <w:jc w:val="both"/>
        <w:rPr>
          <w:bCs/>
          <w:sz w:val="24"/>
        </w:rPr>
      </w:pPr>
    </w:p>
    <w:p w:rsidR="009E4AAF" w:rsidRDefault="009E4AAF" w:rsidP="009E4AAF">
      <w:pPr>
        <w:jc w:val="both"/>
        <w:rPr>
          <w:bCs/>
          <w:sz w:val="24"/>
        </w:rPr>
      </w:pPr>
    </w:p>
    <w:p w:rsidR="00304AA9" w:rsidRDefault="00304AA9" w:rsidP="00304AA9">
      <w:pPr>
        <w:pStyle w:val="PS-slovanseznam"/>
        <w:spacing w:after="0" w:line="240" w:lineRule="auto"/>
      </w:pPr>
      <w:r w:rsidRPr="00FC2A3C">
        <w:rPr>
          <w:rStyle w:val="proloenChar"/>
        </w:rPr>
        <w:t>pověřuje</w:t>
      </w:r>
      <w:r w:rsidRPr="00FC2A3C">
        <w:t xml:space="preserve"> </w:t>
      </w:r>
      <w:r w:rsidRPr="00E149E9">
        <w:t xml:space="preserve">předsedu </w:t>
      </w:r>
      <w:r w:rsidRPr="00FC2A3C">
        <w:t>výboru, aby toto usnesení předložil</w:t>
      </w:r>
      <w:r>
        <w:t xml:space="preserve"> předsedovi Poslanecké </w:t>
      </w:r>
      <w:r w:rsidRPr="00FC2A3C">
        <w:t>sněmovny Parlamentu,</w:t>
      </w:r>
    </w:p>
    <w:p w:rsidR="00577B1B" w:rsidRDefault="00577B1B" w:rsidP="00577B1B">
      <w:pPr>
        <w:pStyle w:val="PS-slovanseznam"/>
        <w:numPr>
          <w:ilvl w:val="0"/>
          <w:numId w:val="0"/>
        </w:numPr>
        <w:spacing w:after="0" w:line="240" w:lineRule="auto"/>
        <w:ind w:left="357"/>
      </w:pPr>
    </w:p>
    <w:p w:rsidR="00577B1B" w:rsidRPr="00577B1B" w:rsidRDefault="00304AA9" w:rsidP="00577B1B">
      <w:pPr>
        <w:pStyle w:val="PS-slovanseznam"/>
        <w:spacing w:after="0" w:line="240" w:lineRule="auto"/>
      </w:pPr>
      <w:r w:rsidRPr="00FC2A3C">
        <w:rPr>
          <w:rStyle w:val="proloenChar"/>
        </w:rPr>
        <w:t>zmocňuje</w:t>
      </w:r>
      <w:r w:rsidRPr="00FC2A3C">
        <w:t xml:space="preserve"> zpravodaj</w:t>
      </w:r>
      <w:r>
        <w:t>e</w:t>
      </w:r>
      <w:r w:rsidRPr="00FC2A3C">
        <w:t xml:space="preserve"> výboru, aby na schůzi Poslanecké sněmovny podal zprávu o</w:t>
      </w:r>
      <w:r>
        <w:t> </w:t>
      </w:r>
      <w:r w:rsidRPr="00FC2A3C">
        <w:t>výsledcích projednávání tohoto návrhu zákona na schůzi ústavně právního výboru</w:t>
      </w:r>
      <w:r w:rsidR="00577B1B">
        <w:t xml:space="preserve"> </w:t>
      </w:r>
      <w:r w:rsidR="00313A6A">
        <w:br/>
      </w:r>
      <w:r w:rsidR="00577B1B" w:rsidRPr="00577B1B">
        <w:rPr>
          <w:color w:val="000000"/>
        </w:rPr>
        <w:t xml:space="preserve">a doporučil jeho další projednávání ve znění </w:t>
      </w:r>
      <w:r w:rsidR="009470F4">
        <w:rPr>
          <w:color w:val="000000"/>
        </w:rPr>
        <w:t xml:space="preserve">výše přijatých </w:t>
      </w:r>
      <w:r w:rsidR="00577B1B" w:rsidRPr="00577B1B">
        <w:rPr>
          <w:color w:val="000000"/>
        </w:rPr>
        <w:t>pozměňovací</w:t>
      </w:r>
      <w:r w:rsidR="009470F4">
        <w:rPr>
          <w:color w:val="000000"/>
        </w:rPr>
        <w:t>ch</w:t>
      </w:r>
      <w:r w:rsidR="00577B1B" w:rsidRPr="00577B1B">
        <w:rPr>
          <w:color w:val="000000"/>
        </w:rPr>
        <w:t xml:space="preserve"> návrh</w:t>
      </w:r>
      <w:r w:rsidR="009470F4">
        <w:rPr>
          <w:color w:val="000000"/>
        </w:rPr>
        <w:t>ů</w:t>
      </w:r>
      <w:r w:rsidR="00577B1B" w:rsidRPr="00577B1B">
        <w:rPr>
          <w:color w:val="000000"/>
        </w:rPr>
        <w:t>,</w:t>
      </w:r>
    </w:p>
    <w:p w:rsidR="00304AA9" w:rsidRDefault="00304AA9" w:rsidP="00577B1B">
      <w:pPr>
        <w:pStyle w:val="PS-slovanseznam"/>
        <w:numPr>
          <w:ilvl w:val="0"/>
          <w:numId w:val="0"/>
        </w:numPr>
        <w:spacing w:after="0" w:line="240" w:lineRule="auto"/>
      </w:pPr>
    </w:p>
    <w:p w:rsidR="00304AA9" w:rsidRDefault="00304AA9" w:rsidP="00304AA9">
      <w:pPr>
        <w:pStyle w:val="PS-slovanseznam"/>
        <w:spacing w:after="0" w:line="240" w:lineRule="auto"/>
      </w:pPr>
      <w:r w:rsidRPr="00FC2A3C">
        <w:rPr>
          <w:rStyle w:val="proloenChar"/>
        </w:rPr>
        <w:t>zmocňuje</w:t>
      </w:r>
      <w:r w:rsidRPr="00FC2A3C">
        <w:t xml:space="preserve"> zpravodaj</w:t>
      </w:r>
      <w:r>
        <w:t>e</w:t>
      </w:r>
      <w:r w:rsidRPr="00FC2A3C">
        <w:t xml:space="preserve"> výboru, aby ve spolupráci s legislativním odborem Kanceláře Poslanecké sněmovny provedl příslušné legislativně technické úpravy.</w:t>
      </w:r>
    </w:p>
    <w:p w:rsidR="00304AA9" w:rsidRDefault="00304AA9" w:rsidP="00304AA9">
      <w:pPr>
        <w:tabs>
          <w:tab w:val="center" w:pos="1843"/>
        </w:tabs>
        <w:ind w:left="357"/>
      </w:pPr>
    </w:p>
    <w:p w:rsidR="00304AA9" w:rsidRDefault="00304AA9" w:rsidP="00304AA9">
      <w:pPr>
        <w:tabs>
          <w:tab w:val="center" w:pos="1843"/>
        </w:tabs>
        <w:ind w:left="357"/>
      </w:pPr>
    </w:p>
    <w:p w:rsidR="00304AA9" w:rsidRDefault="00304AA9" w:rsidP="00304AA9">
      <w:pPr>
        <w:tabs>
          <w:tab w:val="center" w:pos="1843"/>
        </w:tabs>
        <w:ind w:left="357"/>
      </w:pPr>
    </w:p>
    <w:p w:rsidR="00304AA9" w:rsidRDefault="00304AA9" w:rsidP="00304AA9">
      <w:pPr>
        <w:tabs>
          <w:tab w:val="center" w:pos="1843"/>
        </w:tabs>
      </w:pPr>
    </w:p>
    <w:p w:rsidR="00304AA9" w:rsidRDefault="00304AA9" w:rsidP="00304AA9">
      <w:pPr>
        <w:tabs>
          <w:tab w:val="center" w:pos="1843"/>
        </w:tabs>
      </w:pPr>
    </w:p>
    <w:p w:rsidR="00304AA9" w:rsidRPr="00622FE6" w:rsidRDefault="00304AA9" w:rsidP="00304AA9">
      <w:pPr>
        <w:tabs>
          <w:tab w:val="center" w:pos="1985"/>
        </w:tabs>
        <w:ind w:left="708" w:right="-995" w:hanging="141"/>
        <w:rPr>
          <w:sz w:val="24"/>
        </w:rPr>
      </w:pPr>
      <w:r w:rsidRPr="00622FE6">
        <w:rPr>
          <w:sz w:val="24"/>
        </w:rPr>
        <w:t xml:space="preserve">      </w:t>
      </w:r>
      <w:r>
        <w:rPr>
          <w:sz w:val="24"/>
        </w:rPr>
        <w:t xml:space="preserve"> </w:t>
      </w:r>
      <w:r w:rsidR="003A7E60">
        <w:rPr>
          <w:sz w:val="24"/>
        </w:rPr>
        <w:t xml:space="preserve">JUDr. Jan CHVOJKA </w:t>
      </w:r>
      <w:r w:rsidR="00313A6A">
        <w:rPr>
          <w:sz w:val="24"/>
        </w:rPr>
        <w:t xml:space="preserve">v. r. </w:t>
      </w:r>
      <w:r>
        <w:rPr>
          <w:sz w:val="24"/>
        </w:rPr>
        <w:t xml:space="preserve"> </w:t>
      </w:r>
      <w:r w:rsidRPr="00622FE6">
        <w:rPr>
          <w:sz w:val="24"/>
        </w:rPr>
        <w:tab/>
      </w:r>
      <w:r w:rsidRPr="00622FE6">
        <w:rPr>
          <w:sz w:val="24"/>
        </w:rPr>
        <w:tab/>
      </w:r>
      <w:r w:rsidRPr="00622FE6">
        <w:rPr>
          <w:sz w:val="24"/>
        </w:rPr>
        <w:tab/>
      </w:r>
      <w:r w:rsidR="00313A6A">
        <w:rPr>
          <w:sz w:val="24"/>
        </w:rPr>
        <w:t xml:space="preserve">   </w:t>
      </w:r>
      <w:r>
        <w:rPr>
          <w:sz w:val="24"/>
        </w:rPr>
        <w:t xml:space="preserve">Mgr. Marek VÝBORNÝ </w:t>
      </w:r>
      <w:r w:rsidR="00313A6A">
        <w:rPr>
          <w:sz w:val="24"/>
        </w:rPr>
        <w:t xml:space="preserve">v. r. </w:t>
      </w:r>
    </w:p>
    <w:p w:rsidR="00304AA9" w:rsidRPr="00622FE6" w:rsidRDefault="00304AA9" w:rsidP="00304AA9">
      <w:pPr>
        <w:tabs>
          <w:tab w:val="center" w:pos="1985"/>
        </w:tabs>
        <w:ind w:left="708" w:right="-995" w:hanging="141"/>
        <w:rPr>
          <w:sz w:val="24"/>
        </w:rPr>
      </w:pPr>
      <w:r w:rsidRPr="00622FE6">
        <w:rPr>
          <w:sz w:val="24"/>
        </w:rPr>
        <w:t xml:space="preserve">           </w:t>
      </w:r>
      <w:r>
        <w:rPr>
          <w:sz w:val="24"/>
        </w:rPr>
        <w:t xml:space="preserve">  </w:t>
      </w:r>
      <w:r w:rsidR="00313A6A">
        <w:rPr>
          <w:sz w:val="24"/>
        </w:rPr>
        <w:t xml:space="preserve">  </w:t>
      </w:r>
      <w:r w:rsidRPr="00622FE6">
        <w:rPr>
          <w:sz w:val="24"/>
        </w:rPr>
        <w:t>zpravodaj výboru</w:t>
      </w:r>
      <w:r w:rsidRPr="00622FE6">
        <w:rPr>
          <w:sz w:val="24"/>
        </w:rPr>
        <w:tab/>
      </w:r>
      <w:r w:rsidRPr="00622FE6">
        <w:rPr>
          <w:sz w:val="24"/>
        </w:rPr>
        <w:tab/>
        <w:t xml:space="preserve">                            </w:t>
      </w:r>
      <w:r>
        <w:rPr>
          <w:sz w:val="24"/>
        </w:rPr>
        <w:t xml:space="preserve">   </w:t>
      </w:r>
      <w:r w:rsidR="00313A6A">
        <w:rPr>
          <w:sz w:val="24"/>
        </w:rPr>
        <w:t xml:space="preserve">   </w:t>
      </w:r>
      <w:r>
        <w:rPr>
          <w:sz w:val="24"/>
        </w:rPr>
        <w:t xml:space="preserve"> </w:t>
      </w:r>
      <w:r w:rsidRPr="00622FE6">
        <w:rPr>
          <w:sz w:val="24"/>
        </w:rPr>
        <w:t xml:space="preserve">ověřovatel výboru    </w:t>
      </w:r>
      <w:r w:rsidRPr="00622FE6">
        <w:rPr>
          <w:sz w:val="24"/>
        </w:rPr>
        <w:tab/>
      </w:r>
      <w:r w:rsidRPr="00622FE6">
        <w:rPr>
          <w:sz w:val="24"/>
        </w:rPr>
        <w:tab/>
        <w:t xml:space="preserve">  </w:t>
      </w:r>
    </w:p>
    <w:p w:rsidR="00304AA9" w:rsidRDefault="00304AA9" w:rsidP="00304AA9">
      <w:pPr>
        <w:tabs>
          <w:tab w:val="center" w:pos="1701"/>
          <w:tab w:val="center" w:pos="4395"/>
          <w:tab w:val="center" w:pos="7371"/>
        </w:tabs>
        <w:rPr>
          <w:sz w:val="24"/>
        </w:rPr>
      </w:pPr>
      <w:r w:rsidRPr="00622FE6">
        <w:rPr>
          <w:sz w:val="24"/>
        </w:rPr>
        <w:tab/>
      </w:r>
      <w:r w:rsidRPr="00622FE6">
        <w:rPr>
          <w:sz w:val="24"/>
        </w:rPr>
        <w:tab/>
      </w:r>
    </w:p>
    <w:p w:rsidR="00304AA9" w:rsidRPr="00622FE6" w:rsidRDefault="00304AA9" w:rsidP="00304AA9">
      <w:pPr>
        <w:tabs>
          <w:tab w:val="center" w:pos="1701"/>
          <w:tab w:val="center" w:pos="4395"/>
          <w:tab w:val="center" w:pos="7371"/>
        </w:tabs>
        <w:rPr>
          <w:sz w:val="24"/>
        </w:rPr>
      </w:pPr>
    </w:p>
    <w:p w:rsidR="00304AA9" w:rsidRDefault="00304AA9" w:rsidP="00304AA9">
      <w:pPr>
        <w:tabs>
          <w:tab w:val="center" w:pos="1701"/>
          <w:tab w:val="center" w:pos="4395"/>
          <w:tab w:val="center" w:pos="7371"/>
        </w:tabs>
        <w:rPr>
          <w:sz w:val="24"/>
        </w:rPr>
      </w:pPr>
    </w:p>
    <w:p w:rsidR="00304AA9" w:rsidRPr="00622FE6" w:rsidRDefault="00304AA9" w:rsidP="00304AA9">
      <w:pPr>
        <w:tabs>
          <w:tab w:val="center" w:pos="1701"/>
          <w:tab w:val="center" w:pos="4395"/>
          <w:tab w:val="center" w:pos="7371"/>
        </w:tabs>
        <w:rPr>
          <w:sz w:val="24"/>
        </w:rPr>
      </w:pPr>
    </w:p>
    <w:p w:rsidR="00304AA9" w:rsidRPr="00622FE6" w:rsidRDefault="00304AA9" w:rsidP="00304AA9">
      <w:pPr>
        <w:tabs>
          <w:tab w:val="center" w:pos="1701"/>
          <w:tab w:val="center" w:pos="4395"/>
          <w:tab w:val="center" w:pos="7371"/>
        </w:tabs>
        <w:rPr>
          <w:caps/>
          <w:sz w:val="24"/>
        </w:rPr>
      </w:pPr>
      <w:r w:rsidRPr="00622FE6">
        <w:rPr>
          <w:sz w:val="24"/>
        </w:rPr>
        <w:tab/>
      </w:r>
      <w:r w:rsidRPr="00622FE6">
        <w:rPr>
          <w:sz w:val="24"/>
        </w:rPr>
        <w:tab/>
        <w:t xml:space="preserve">Marek BENDA </w:t>
      </w:r>
      <w:r w:rsidR="00313A6A">
        <w:rPr>
          <w:sz w:val="24"/>
        </w:rPr>
        <w:t xml:space="preserve">v. r. </w:t>
      </w:r>
      <w:r>
        <w:rPr>
          <w:sz w:val="24"/>
        </w:rPr>
        <w:t xml:space="preserve"> </w:t>
      </w:r>
    </w:p>
    <w:p w:rsidR="00304AA9" w:rsidRPr="00622FE6" w:rsidRDefault="00304AA9" w:rsidP="00304AA9">
      <w:pPr>
        <w:tabs>
          <w:tab w:val="center" w:pos="1701"/>
          <w:tab w:val="center" w:pos="4395"/>
        </w:tabs>
        <w:rPr>
          <w:sz w:val="24"/>
        </w:rPr>
      </w:pPr>
      <w:r w:rsidRPr="00622FE6">
        <w:rPr>
          <w:sz w:val="24"/>
        </w:rPr>
        <w:tab/>
      </w:r>
      <w:r w:rsidRPr="00622FE6">
        <w:rPr>
          <w:sz w:val="24"/>
        </w:rPr>
        <w:tab/>
        <w:t>předseda výboru</w:t>
      </w:r>
      <w:r w:rsidRPr="00622FE6">
        <w:rPr>
          <w:sz w:val="24"/>
        </w:rPr>
        <w:tab/>
      </w:r>
    </w:p>
    <w:sectPr w:rsidR="00304AA9" w:rsidRPr="00622FE6" w:rsidSect="00577B1B">
      <w:footerReference w:type="default" r:id="rId7"/>
      <w:pgSz w:w="11906" w:h="16838"/>
      <w:pgMar w:top="993" w:right="1417" w:bottom="1417"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CD6" w:rsidRDefault="00181CD6" w:rsidP="00181CD6">
      <w:r>
        <w:separator/>
      </w:r>
    </w:p>
  </w:endnote>
  <w:endnote w:type="continuationSeparator" w:id="0">
    <w:p w:rsidR="00181CD6" w:rsidRDefault="00181CD6" w:rsidP="00181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7859698"/>
      <w:docPartObj>
        <w:docPartGallery w:val="Page Numbers (Bottom of Page)"/>
        <w:docPartUnique/>
      </w:docPartObj>
    </w:sdtPr>
    <w:sdtEndPr>
      <w:rPr>
        <w:sz w:val="24"/>
      </w:rPr>
    </w:sdtEndPr>
    <w:sdtContent>
      <w:p w:rsidR="00181CD6" w:rsidRPr="00D1054E" w:rsidRDefault="00181CD6">
        <w:pPr>
          <w:pStyle w:val="Zpat"/>
          <w:jc w:val="right"/>
          <w:rPr>
            <w:sz w:val="24"/>
          </w:rPr>
        </w:pPr>
        <w:r w:rsidRPr="00D1054E">
          <w:rPr>
            <w:sz w:val="24"/>
          </w:rPr>
          <w:fldChar w:fldCharType="begin"/>
        </w:r>
        <w:r w:rsidRPr="00D1054E">
          <w:rPr>
            <w:sz w:val="24"/>
          </w:rPr>
          <w:instrText>PAGE   \* MERGEFORMAT</w:instrText>
        </w:r>
        <w:r w:rsidRPr="00D1054E">
          <w:rPr>
            <w:sz w:val="24"/>
          </w:rPr>
          <w:fldChar w:fldCharType="separate"/>
        </w:r>
        <w:r w:rsidR="00E822FC">
          <w:rPr>
            <w:noProof/>
            <w:sz w:val="24"/>
          </w:rPr>
          <w:t>19</w:t>
        </w:r>
        <w:r w:rsidRPr="00D1054E">
          <w:rPr>
            <w:sz w:val="24"/>
          </w:rPr>
          <w:fldChar w:fldCharType="end"/>
        </w:r>
      </w:p>
    </w:sdtContent>
  </w:sdt>
  <w:p w:rsidR="00181CD6" w:rsidRDefault="00181C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CD6" w:rsidRDefault="00181CD6" w:rsidP="00181CD6">
      <w:r>
        <w:separator/>
      </w:r>
    </w:p>
  </w:footnote>
  <w:footnote w:type="continuationSeparator" w:id="0">
    <w:p w:rsidR="00181CD6" w:rsidRDefault="00181CD6" w:rsidP="00181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14AE9"/>
    <w:multiLevelType w:val="hybridMultilevel"/>
    <w:tmpl w:val="748A2EAA"/>
    <w:lvl w:ilvl="0" w:tplc="9F1C5D72">
      <w:start w:val="1"/>
      <w:numFmt w:val="decimal"/>
      <w:lvlText w:val="%1."/>
      <w:lvlJc w:val="left"/>
      <w:pPr>
        <w:ind w:left="92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2" w15:restartNumberingAfterBreak="0">
    <w:nsid w:val="26E85E83"/>
    <w:multiLevelType w:val="multilevel"/>
    <w:tmpl w:val="EBDA8F54"/>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782"/>
        </w:tabs>
        <w:ind w:left="0" w:firstLine="425"/>
      </w:pPr>
      <w:rPr>
        <w:rFonts w:hint="default"/>
      </w:rPr>
    </w:lvl>
    <w:lvl w:ilvl="3">
      <w:start w:val="1"/>
      <w:numFmt w:val="lowerLetter"/>
      <w:pStyle w:val="Textpsmene"/>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3" w15:restartNumberingAfterBreak="0">
    <w:nsid w:val="2703675C"/>
    <w:multiLevelType w:val="hybridMultilevel"/>
    <w:tmpl w:val="6B449D04"/>
    <w:lvl w:ilvl="0" w:tplc="F24CE29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DDE54E3"/>
    <w:multiLevelType w:val="hybridMultilevel"/>
    <w:tmpl w:val="E222F1DE"/>
    <w:lvl w:ilvl="0" w:tplc="9266B640">
      <w:start w:val="1"/>
      <w:numFmt w:val="decimal"/>
      <w:lvlText w:val="%1."/>
      <w:lvlJc w:val="left"/>
      <w:pPr>
        <w:tabs>
          <w:tab w:val="num" w:pos="567"/>
        </w:tabs>
        <w:ind w:left="567" w:hanging="567"/>
      </w:pPr>
      <w:rPr>
        <w:rFonts w:hint="default"/>
        <w:b/>
        <w:i w:val="0"/>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A24AE2"/>
    <w:multiLevelType w:val="hybridMultilevel"/>
    <w:tmpl w:val="6614674C"/>
    <w:lvl w:ilvl="0" w:tplc="24009B26">
      <w:start w:val="1"/>
      <w:numFmt w:val="decimal"/>
      <w:lvlText w:val="%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7" w15:restartNumberingAfterBreak="0">
    <w:nsid w:val="69361908"/>
    <w:multiLevelType w:val="hybridMultilevel"/>
    <w:tmpl w:val="1006FE34"/>
    <w:lvl w:ilvl="0" w:tplc="C89ECFAA">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698B5759"/>
    <w:multiLevelType w:val="hybridMultilevel"/>
    <w:tmpl w:val="81D8C670"/>
    <w:lvl w:ilvl="0" w:tplc="50B812B2">
      <w:start w:val="1"/>
      <w:numFmt w:val="decimal"/>
      <w:lvlText w:val="%1."/>
      <w:lvlJc w:val="left"/>
      <w:pPr>
        <w:ind w:left="1080" w:hanging="360"/>
      </w:pPr>
      <w:rPr>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7CD54D6D"/>
    <w:multiLevelType w:val="hybridMultilevel"/>
    <w:tmpl w:val="D17E7A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3"/>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4"/>
  </w:num>
  <w:num w:numId="10">
    <w:abstractNumId w:val="9"/>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832"/>
    <w:rsid w:val="00016E0F"/>
    <w:rsid w:val="0006559C"/>
    <w:rsid w:val="000A0D3A"/>
    <w:rsid w:val="0010341A"/>
    <w:rsid w:val="001577DB"/>
    <w:rsid w:val="00171FA2"/>
    <w:rsid w:val="00181CD6"/>
    <w:rsid w:val="001A3760"/>
    <w:rsid w:val="00214358"/>
    <w:rsid w:val="00304AA9"/>
    <w:rsid w:val="00313A6A"/>
    <w:rsid w:val="003A7E60"/>
    <w:rsid w:val="004352B9"/>
    <w:rsid w:val="00452790"/>
    <w:rsid w:val="005034EE"/>
    <w:rsid w:val="00577B1B"/>
    <w:rsid w:val="005877DE"/>
    <w:rsid w:val="005D5634"/>
    <w:rsid w:val="005E12A5"/>
    <w:rsid w:val="005E4583"/>
    <w:rsid w:val="00602FC9"/>
    <w:rsid w:val="00621F16"/>
    <w:rsid w:val="00632A7E"/>
    <w:rsid w:val="00642F14"/>
    <w:rsid w:val="00666A5A"/>
    <w:rsid w:val="006C7893"/>
    <w:rsid w:val="00717522"/>
    <w:rsid w:val="007528AA"/>
    <w:rsid w:val="00756BA1"/>
    <w:rsid w:val="007B61DA"/>
    <w:rsid w:val="00824FEA"/>
    <w:rsid w:val="008A3DE9"/>
    <w:rsid w:val="00904E38"/>
    <w:rsid w:val="009470F4"/>
    <w:rsid w:val="009A6A79"/>
    <w:rsid w:val="009E3134"/>
    <w:rsid w:val="009E4AAF"/>
    <w:rsid w:val="00AC122C"/>
    <w:rsid w:val="00AF341F"/>
    <w:rsid w:val="00B33832"/>
    <w:rsid w:val="00BB1EE1"/>
    <w:rsid w:val="00C3417D"/>
    <w:rsid w:val="00C423C9"/>
    <w:rsid w:val="00C56161"/>
    <w:rsid w:val="00C627C7"/>
    <w:rsid w:val="00C655B7"/>
    <w:rsid w:val="00CE2ABE"/>
    <w:rsid w:val="00D1054E"/>
    <w:rsid w:val="00D853D8"/>
    <w:rsid w:val="00DB51AE"/>
    <w:rsid w:val="00E80A97"/>
    <w:rsid w:val="00E822FC"/>
    <w:rsid w:val="00EA63B1"/>
    <w:rsid w:val="00F13B2D"/>
    <w:rsid w:val="00F62FCA"/>
    <w:rsid w:val="00FB6E33"/>
    <w:rsid w:val="00FC414C"/>
    <w:rsid w:val="00FD3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91724"/>
  <w15:chartTrackingRefBased/>
  <w15:docId w15:val="{C0408660-136F-4949-8BEE-1F65BACF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3832"/>
    <w:pPr>
      <w:spacing w:after="0" w:line="240" w:lineRule="auto"/>
    </w:pPr>
    <w:rPr>
      <w:rFonts w:ascii="Times New Roman" w:eastAsia="Times New Roman" w:hAnsi="Times New Roman" w:cs="Times New Roman"/>
      <w:color w:val="000000"/>
      <w:sz w:val="28"/>
      <w:szCs w:val="24"/>
      <w:lang w:eastAsia="cs-CZ"/>
    </w:rPr>
  </w:style>
  <w:style w:type="paragraph" w:styleId="Nadpis7">
    <w:name w:val="heading 7"/>
    <w:basedOn w:val="Normln"/>
    <w:next w:val="Normln"/>
    <w:link w:val="Nadpis7Char"/>
    <w:uiPriority w:val="9"/>
    <w:semiHidden/>
    <w:unhideWhenUsed/>
    <w:qFormat/>
    <w:rsid w:val="00642F14"/>
    <w:pPr>
      <w:keepNext/>
      <w:keepLines/>
      <w:numPr>
        <w:ilvl w:val="6"/>
        <w:numId w:val="8"/>
      </w:numPr>
      <w:spacing w:before="40"/>
      <w:jc w:val="both"/>
      <w:outlineLvl w:val="6"/>
    </w:pPr>
    <w:rPr>
      <w:rFonts w:ascii="Cambria" w:hAnsi="Cambria"/>
      <w:i/>
      <w:iCs/>
      <w:color w:val="243F60"/>
      <w:sz w:val="24"/>
      <w:szCs w:val="20"/>
    </w:rPr>
  </w:style>
  <w:style w:type="paragraph" w:styleId="Nadpis8">
    <w:name w:val="heading 8"/>
    <w:basedOn w:val="Normln"/>
    <w:next w:val="Normln"/>
    <w:link w:val="Nadpis8Char"/>
    <w:uiPriority w:val="9"/>
    <w:semiHidden/>
    <w:unhideWhenUsed/>
    <w:qFormat/>
    <w:rsid w:val="00642F14"/>
    <w:pPr>
      <w:keepNext/>
      <w:keepLines/>
      <w:numPr>
        <w:ilvl w:val="7"/>
        <w:numId w:val="8"/>
      </w:numPr>
      <w:spacing w:before="40"/>
      <w:jc w:val="both"/>
      <w:outlineLvl w:val="7"/>
    </w:pPr>
    <w:rPr>
      <w:rFonts w:ascii="Cambria" w:hAnsi="Cambria"/>
      <w:color w:val="272727"/>
      <w:sz w:val="21"/>
      <w:szCs w:val="21"/>
    </w:rPr>
  </w:style>
  <w:style w:type="paragraph" w:styleId="Nadpis9">
    <w:name w:val="heading 9"/>
    <w:basedOn w:val="Normln"/>
    <w:next w:val="Normln"/>
    <w:link w:val="Nadpis9Char"/>
    <w:uiPriority w:val="9"/>
    <w:semiHidden/>
    <w:unhideWhenUsed/>
    <w:qFormat/>
    <w:rsid w:val="00642F14"/>
    <w:pPr>
      <w:keepNext/>
      <w:keepLines/>
      <w:numPr>
        <w:ilvl w:val="8"/>
        <w:numId w:val="8"/>
      </w:numPr>
      <w:spacing w:before="40"/>
      <w:jc w:val="both"/>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qFormat/>
    <w:rsid w:val="00B33832"/>
    <w:pPr>
      <w:spacing w:before="100" w:beforeAutospacing="1" w:after="100" w:afterAutospacing="1"/>
    </w:pPr>
    <w:rPr>
      <w:color w:val="auto"/>
      <w:sz w:val="24"/>
    </w:rPr>
  </w:style>
  <w:style w:type="paragraph" w:styleId="Odstavecseseznamem">
    <w:name w:val="List Paragraph"/>
    <w:basedOn w:val="Normln"/>
    <w:uiPriority w:val="34"/>
    <w:qFormat/>
    <w:rsid w:val="00B33832"/>
    <w:pPr>
      <w:ind w:left="720"/>
      <w:contextualSpacing/>
    </w:pPr>
  </w:style>
  <w:style w:type="character" w:customStyle="1" w:styleId="Nadpis7Char">
    <w:name w:val="Nadpis 7 Char"/>
    <w:basedOn w:val="Standardnpsmoodstavce"/>
    <w:link w:val="Nadpis7"/>
    <w:uiPriority w:val="9"/>
    <w:semiHidden/>
    <w:rsid w:val="00642F14"/>
    <w:rPr>
      <w:rFonts w:ascii="Cambria" w:eastAsia="Times New Roman" w:hAnsi="Cambria" w:cs="Times New Roman"/>
      <w:i/>
      <w:iCs/>
      <w:color w:val="243F60"/>
      <w:sz w:val="24"/>
      <w:szCs w:val="20"/>
      <w:lang w:eastAsia="cs-CZ"/>
    </w:rPr>
  </w:style>
  <w:style w:type="character" w:customStyle="1" w:styleId="Nadpis8Char">
    <w:name w:val="Nadpis 8 Char"/>
    <w:basedOn w:val="Standardnpsmoodstavce"/>
    <w:link w:val="Nadpis8"/>
    <w:uiPriority w:val="9"/>
    <w:semiHidden/>
    <w:rsid w:val="00642F14"/>
    <w:rPr>
      <w:rFonts w:ascii="Cambria" w:eastAsia="Times New Roman" w:hAnsi="Cambria" w:cs="Times New Roman"/>
      <w:color w:val="272727"/>
      <w:sz w:val="21"/>
      <w:szCs w:val="21"/>
      <w:lang w:eastAsia="cs-CZ"/>
    </w:rPr>
  </w:style>
  <w:style w:type="character" w:customStyle="1" w:styleId="Nadpis9Char">
    <w:name w:val="Nadpis 9 Char"/>
    <w:basedOn w:val="Standardnpsmoodstavce"/>
    <w:link w:val="Nadpis9"/>
    <w:uiPriority w:val="9"/>
    <w:semiHidden/>
    <w:rsid w:val="00642F14"/>
    <w:rPr>
      <w:rFonts w:ascii="Cambria" w:eastAsia="Times New Roman" w:hAnsi="Cambria" w:cs="Times New Roman"/>
      <w:i/>
      <w:iCs/>
      <w:color w:val="272727"/>
      <w:sz w:val="21"/>
      <w:szCs w:val="21"/>
      <w:lang w:eastAsia="cs-CZ"/>
    </w:rPr>
  </w:style>
  <w:style w:type="paragraph" w:customStyle="1" w:styleId="Paragraf">
    <w:name w:val="Paragraf"/>
    <w:basedOn w:val="Normln"/>
    <w:next w:val="Textodstavce"/>
    <w:rsid w:val="00642F14"/>
    <w:pPr>
      <w:keepNext/>
      <w:keepLines/>
      <w:numPr>
        <w:numId w:val="8"/>
      </w:numPr>
      <w:spacing w:before="240"/>
      <w:jc w:val="center"/>
      <w:outlineLvl w:val="5"/>
    </w:pPr>
    <w:rPr>
      <w:color w:val="auto"/>
      <w:sz w:val="24"/>
      <w:szCs w:val="20"/>
    </w:rPr>
  </w:style>
  <w:style w:type="paragraph" w:customStyle="1" w:styleId="ST">
    <w:name w:val="ČÁST"/>
    <w:basedOn w:val="Normln"/>
    <w:next w:val="NADPISSTI"/>
    <w:rsid w:val="00642F14"/>
    <w:pPr>
      <w:keepNext/>
      <w:keepLines/>
      <w:spacing w:before="240" w:after="120"/>
      <w:jc w:val="center"/>
      <w:outlineLvl w:val="1"/>
    </w:pPr>
    <w:rPr>
      <w:caps/>
      <w:color w:val="auto"/>
      <w:sz w:val="24"/>
      <w:szCs w:val="20"/>
    </w:rPr>
  </w:style>
  <w:style w:type="paragraph" w:customStyle="1" w:styleId="NADPISSTI">
    <w:name w:val="NADPIS ČÁSTI"/>
    <w:basedOn w:val="Normln"/>
    <w:next w:val="Normln"/>
    <w:rsid w:val="00642F14"/>
    <w:pPr>
      <w:keepNext/>
      <w:keepLines/>
      <w:jc w:val="center"/>
      <w:outlineLvl w:val="1"/>
    </w:pPr>
    <w:rPr>
      <w:b/>
      <w:color w:val="auto"/>
      <w:sz w:val="24"/>
      <w:szCs w:val="20"/>
    </w:rPr>
  </w:style>
  <w:style w:type="paragraph" w:customStyle="1" w:styleId="Textlnku">
    <w:name w:val="Text článku"/>
    <w:basedOn w:val="Normln"/>
    <w:link w:val="TextlnkuChar"/>
    <w:rsid w:val="00642F14"/>
    <w:pPr>
      <w:spacing w:before="240"/>
      <w:ind w:firstLine="425"/>
      <w:jc w:val="both"/>
      <w:outlineLvl w:val="5"/>
    </w:pPr>
    <w:rPr>
      <w:color w:val="auto"/>
      <w:sz w:val="24"/>
      <w:szCs w:val="20"/>
    </w:rPr>
  </w:style>
  <w:style w:type="paragraph" w:customStyle="1" w:styleId="lnek">
    <w:name w:val="Článek"/>
    <w:basedOn w:val="Normln"/>
    <w:next w:val="Textodstavce"/>
    <w:rsid w:val="00642F14"/>
    <w:pPr>
      <w:keepNext/>
      <w:keepLines/>
      <w:numPr>
        <w:ilvl w:val="1"/>
        <w:numId w:val="8"/>
      </w:numPr>
      <w:spacing w:before="240"/>
      <w:jc w:val="center"/>
      <w:outlineLvl w:val="5"/>
    </w:pPr>
    <w:rPr>
      <w:color w:val="auto"/>
      <w:sz w:val="24"/>
      <w:szCs w:val="20"/>
    </w:rPr>
  </w:style>
  <w:style w:type="paragraph" w:customStyle="1" w:styleId="Novelizanbod">
    <w:name w:val="Novelizační bod"/>
    <w:basedOn w:val="Normln"/>
    <w:next w:val="Normln"/>
    <w:link w:val="NovelizanbodChar"/>
    <w:qFormat/>
    <w:rsid w:val="00642F14"/>
    <w:pPr>
      <w:keepNext/>
      <w:keepLines/>
      <w:numPr>
        <w:numId w:val="7"/>
      </w:numPr>
      <w:tabs>
        <w:tab w:val="left" w:pos="851"/>
      </w:tabs>
      <w:spacing w:before="480" w:after="120"/>
      <w:jc w:val="both"/>
    </w:pPr>
    <w:rPr>
      <w:color w:val="auto"/>
      <w:sz w:val="24"/>
      <w:szCs w:val="20"/>
    </w:rPr>
  </w:style>
  <w:style w:type="paragraph" w:customStyle="1" w:styleId="Textbodu">
    <w:name w:val="Text bodu"/>
    <w:basedOn w:val="Normln"/>
    <w:rsid w:val="00642F14"/>
    <w:pPr>
      <w:numPr>
        <w:ilvl w:val="4"/>
        <w:numId w:val="8"/>
      </w:numPr>
      <w:jc w:val="both"/>
      <w:outlineLvl w:val="8"/>
    </w:pPr>
    <w:rPr>
      <w:color w:val="auto"/>
      <w:sz w:val="24"/>
      <w:szCs w:val="20"/>
    </w:rPr>
  </w:style>
  <w:style w:type="paragraph" w:customStyle="1" w:styleId="Textpsmene">
    <w:name w:val="Text písmene"/>
    <w:basedOn w:val="Normln"/>
    <w:rsid w:val="00642F14"/>
    <w:pPr>
      <w:numPr>
        <w:ilvl w:val="3"/>
        <w:numId w:val="8"/>
      </w:numPr>
      <w:jc w:val="both"/>
      <w:outlineLvl w:val="7"/>
    </w:pPr>
    <w:rPr>
      <w:color w:val="auto"/>
      <w:sz w:val="24"/>
      <w:szCs w:val="20"/>
    </w:rPr>
  </w:style>
  <w:style w:type="paragraph" w:customStyle="1" w:styleId="Textodstavce">
    <w:name w:val="Text odstavce"/>
    <w:basedOn w:val="Normln"/>
    <w:rsid w:val="00642F14"/>
    <w:pPr>
      <w:numPr>
        <w:ilvl w:val="2"/>
        <w:numId w:val="8"/>
      </w:numPr>
      <w:tabs>
        <w:tab w:val="left" w:pos="851"/>
      </w:tabs>
      <w:spacing w:before="120" w:after="120"/>
      <w:jc w:val="both"/>
      <w:outlineLvl w:val="6"/>
    </w:pPr>
    <w:rPr>
      <w:color w:val="auto"/>
      <w:sz w:val="24"/>
      <w:szCs w:val="20"/>
    </w:rPr>
  </w:style>
  <w:style w:type="character" w:customStyle="1" w:styleId="TextlnkuChar">
    <w:name w:val="Text článku Char"/>
    <w:link w:val="Textlnku"/>
    <w:rsid w:val="00642F14"/>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642F14"/>
    <w:rPr>
      <w:rFonts w:ascii="Times New Roman" w:eastAsia="Times New Roman" w:hAnsi="Times New Roman" w:cs="Times New Roman"/>
      <w:sz w:val="24"/>
      <w:szCs w:val="20"/>
      <w:lang w:eastAsia="cs-CZ"/>
    </w:rPr>
  </w:style>
  <w:style w:type="paragraph" w:customStyle="1" w:styleId="l3">
    <w:name w:val="l3"/>
    <w:basedOn w:val="Normln"/>
    <w:rsid w:val="00FC414C"/>
    <w:pPr>
      <w:spacing w:before="100" w:beforeAutospacing="1" w:after="100" w:afterAutospacing="1"/>
    </w:pPr>
    <w:rPr>
      <w:color w:val="auto"/>
      <w:sz w:val="24"/>
    </w:rPr>
  </w:style>
  <w:style w:type="character" w:styleId="PromnnHTML">
    <w:name w:val="HTML Variable"/>
    <w:basedOn w:val="Standardnpsmoodstavce"/>
    <w:uiPriority w:val="99"/>
    <w:semiHidden/>
    <w:unhideWhenUsed/>
    <w:rsid w:val="00FC414C"/>
    <w:rPr>
      <w:i/>
      <w:iCs/>
    </w:rPr>
  </w:style>
  <w:style w:type="paragraph" w:customStyle="1" w:styleId="PS-hlavika1">
    <w:name w:val="PS-hlavička 1"/>
    <w:basedOn w:val="Normln"/>
    <w:next w:val="Bezmezer"/>
    <w:qFormat/>
    <w:rsid w:val="00016E0F"/>
    <w:pPr>
      <w:jc w:val="center"/>
    </w:pPr>
    <w:rPr>
      <w:rFonts w:eastAsia="Calibri"/>
      <w:b/>
      <w:i/>
      <w:color w:val="auto"/>
      <w:sz w:val="24"/>
      <w:szCs w:val="22"/>
      <w:lang w:eastAsia="en-US"/>
    </w:rPr>
  </w:style>
  <w:style w:type="paragraph" w:customStyle="1" w:styleId="PS-hlavika2">
    <w:name w:val="PS-hlavička 2"/>
    <w:basedOn w:val="Normln"/>
    <w:next w:val="PS-hlavika1"/>
    <w:qFormat/>
    <w:rsid w:val="00016E0F"/>
    <w:pPr>
      <w:jc w:val="center"/>
    </w:pPr>
    <w:rPr>
      <w:rFonts w:eastAsia="Calibri"/>
      <w:b/>
      <w:i/>
      <w:caps/>
      <w:color w:val="auto"/>
      <w:sz w:val="36"/>
      <w:szCs w:val="22"/>
      <w:lang w:eastAsia="en-US"/>
    </w:rPr>
  </w:style>
  <w:style w:type="paragraph" w:customStyle="1" w:styleId="PS-slousnesen">
    <w:name w:val="PS-číslo usnesení"/>
    <w:basedOn w:val="Normln"/>
    <w:next w:val="Bezmezer"/>
    <w:qFormat/>
    <w:rsid w:val="00016E0F"/>
    <w:pPr>
      <w:spacing w:before="360" w:after="360"/>
      <w:jc w:val="center"/>
    </w:pPr>
    <w:rPr>
      <w:rFonts w:eastAsia="Calibri"/>
      <w:b/>
      <w:i/>
      <w:color w:val="auto"/>
      <w:sz w:val="24"/>
      <w:szCs w:val="22"/>
      <w:lang w:eastAsia="en-US"/>
    </w:rPr>
  </w:style>
  <w:style w:type="paragraph" w:customStyle="1" w:styleId="PS-hlavika3">
    <w:name w:val="PS-hlavička 3"/>
    <w:basedOn w:val="Normln"/>
    <w:next w:val="PS-hlavika1"/>
    <w:qFormat/>
    <w:rsid w:val="00016E0F"/>
    <w:pPr>
      <w:jc w:val="center"/>
    </w:pPr>
    <w:rPr>
      <w:rFonts w:eastAsia="Calibri"/>
      <w:b/>
      <w:i/>
      <w:caps/>
      <w:color w:val="auto"/>
      <w:sz w:val="32"/>
      <w:szCs w:val="22"/>
      <w:lang w:eastAsia="en-US"/>
    </w:rPr>
  </w:style>
  <w:style w:type="paragraph" w:styleId="Bezmezer">
    <w:name w:val="No Spacing"/>
    <w:uiPriority w:val="1"/>
    <w:qFormat/>
    <w:rsid w:val="00016E0F"/>
    <w:pPr>
      <w:spacing w:after="0" w:line="240" w:lineRule="auto"/>
    </w:pPr>
    <w:rPr>
      <w:rFonts w:ascii="Calibri" w:eastAsia="Calibri" w:hAnsi="Calibri" w:cs="Times New Roman"/>
    </w:rPr>
  </w:style>
  <w:style w:type="paragraph" w:customStyle="1" w:styleId="PS-pedmtusnesen">
    <w:name w:val="PS-předmět usnesení"/>
    <w:basedOn w:val="Normln"/>
    <w:next w:val="PS-uvodnodstavec"/>
    <w:qFormat/>
    <w:rsid w:val="00016E0F"/>
    <w:pPr>
      <w:pBdr>
        <w:bottom w:val="single" w:sz="4" w:space="12" w:color="auto"/>
      </w:pBdr>
      <w:spacing w:before="240" w:after="400"/>
      <w:jc w:val="center"/>
    </w:pPr>
    <w:rPr>
      <w:rFonts w:eastAsia="Calibri"/>
      <w:color w:val="auto"/>
      <w:sz w:val="24"/>
      <w:szCs w:val="22"/>
      <w:lang w:eastAsia="en-US"/>
    </w:rPr>
  </w:style>
  <w:style w:type="paragraph" w:customStyle="1" w:styleId="PS-uvodnodstavec">
    <w:name w:val="PS-uvodní odstavec"/>
    <w:basedOn w:val="Normln"/>
    <w:next w:val="Normln"/>
    <w:qFormat/>
    <w:rsid w:val="00016E0F"/>
    <w:pPr>
      <w:spacing w:after="360" w:line="259" w:lineRule="auto"/>
      <w:ind w:firstLine="709"/>
      <w:jc w:val="both"/>
    </w:pPr>
    <w:rPr>
      <w:rFonts w:eastAsia="Calibri"/>
      <w:color w:val="auto"/>
      <w:sz w:val="24"/>
      <w:szCs w:val="22"/>
      <w:lang w:eastAsia="en-US"/>
    </w:rPr>
  </w:style>
  <w:style w:type="paragraph" w:customStyle="1" w:styleId="PS-slovanseznam">
    <w:name w:val="PS-číslovaný seznam"/>
    <w:basedOn w:val="Normln"/>
    <w:link w:val="PS-slovanseznamChar"/>
    <w:qFormat/>
    <w:rsid w:val="00016E0F"/>
    <w:pPr>
      <w:numPr>
        <w:numId w:val="11"/>
      </w:numPr>
      <w:tabs>
        <w:tab w:val="left" w:pos="0"/>
      </w:tabs>
      <w:spacing w:after="400" w:line="259" w:lineRule="auto"/>
      <w:ind w:left="357" w:hanging="357"/>
      <w:jc w:val="both"/>
    </w:pPr>
    <w:rPr>
      <w:rFonts w:eastAsia="Calibri"/>
      <w:color w:val="auto"/>
      <w:sz w:val="24"/>
      <w:szCs w:val="22"/>
      <w:lang w:eastAsia="en-US"/>
    </w:rPr>
  </w:style>
  <w:style w:type="character" w:customStyle="1" w:styleId="PS-slovanseznamChar">
    <w:name w:val="PS-číslovaný seznam Char"/>
    <w:basedOn w:val="Standardnpsmoodstavce"/>
    <w:link w:val="PS-slovanseznam"/>
    <w:rsid w:val="00016E0F"/>
    <w:rPr>
      <w:rFonts w:ascii="Times New Roman" w:eastAsia="Calibri" w:hAnsi="Times New Roman" w:cs="Times New Roman"/>
      <w:sz w:val="24"/>
    </w:rPr>
  </w:style>
  <w:style w:type="paragraph" w:customStyle="1" w:styleId="proloen">
    <w:name w:val="proložení"/>
    <w:basedOn w:val="Normln"/>
    <w:link w:val="proloenChar"/>
    <w:qFormat/>
    <w:rsid w:val="00016E0F"/>
    <w:pPr>
      <w:tabs>
        <w:tab w:val="center" w:pos="1701"/>
        <w:tab w:val="center" w:pos="4536"/>
        <w:tab w:val="center" w:pos="7371"/>
      </w:tabs>
    </w:pPr>
    <w:rPr>
      <w:rFonts w:eastAsia="Calibri"/>
      <w:color w:val="auto"/>
      <w:spacing w:val="60"/>
      <w:sz w:val="24"/>
      <w:szCs w:val="22"/>
      <w:lang w:eastAsia="en-US"/>
    </w:rPr>
  </w:style>
  <w:style w:type="character" w:customStyle="1" w:styleId="proloenChar">
    <w:name w:val="proložení Char"/>
    <w:basedOn w:val="Standardnpsmoodstavce"/>
    <w:link w:val="proloen"/>
    <w:rsid w:val="00016E0F"/>
    <w:rPr>
      <w:rFonts w:ascii="Times New Roman" w:eastAsia="Calibri" w:hAnsi="Times New Roman" w:cs="Times New Roman"/>
      <w:spacing w:val="60"/>
      <w:sz w:val="24"/>
    </w:rPr>
  </w:style>
  <w:style w:type="paragraph" w:styleId="Zhlav">
    <w:name w:val="header"/>
    <w:basedOn w:val="Normln"/>
    <w:link w:val="ZhlavChar"/>
    <w:uiPriority w:val="99"/>
    <w:unhideWhenUsed/>
    <w:rsid w:val="00181CD6"/>
    <w:pPr>
      <w:tabs>
        <w:tab w:val="center" w:pos="4536"/>
        <w:tab w:val="right" w:pos="9072"/>
      </w:tabs>
    </w:pPr>
  </w:style>
  <w:style w:type="character" w:customStyle="1" w:styleId="ZhlavChar">
    <w:name w:val="Záhlaví Char"/>
    <w:basedOn w:val="Standardnpsmoodstavce"/>
    <w:link w:val="Zhlav"/>
    <w:uiPriority w:val="99"/>
    <w:rsid w:val="00181CD6"/>
    <w:rPr>
      <w:rFonts w:ascii="Times New Roman" w:eastAsia="Times New Roman" w:hAnsi="Times New Roman" w:cs="Times New Roman"/>
      <w:color w:val="000000"/>
      <w:sz w:val="28"/>
      <w:szCs w:val="24"/>
      <w:lang w:eastAsia="cs-CZ"/>
    </w:rPr>
  </w:style>
  <w:style w:type="paragraph" w:styleId="Zpat">
    <w:name w:val="footer"/>
    <w:basedOn w:val="Normln"/>
    <w:link w:val="ZpatChar"/>
    <w:uiPriority w:val="99"/>
    <w:unhideWhenUsed/>
    <w:rsid w:val="00181CD6"/>
    <w:pPr>
      <w:tabs>
        <w:tab w:val="center" w:pos="4536"/>
        <w:tab w:val="right" w:pos="9072"/>
      </w:tabs>
    </w:pPr>
  </w:style>
  <w:style w:type="character" w:customStyle="1" w:styleId="ZpatChar">
    <w:name w:val="Zápatí Char"/>
    <w:basedOn w:val="Standardnpsmoodstavce"/>
    <w:link w:val="Zpat"/>
    <w:uiPriority w:val="99"/>
    <w:rsid w:val="00181CD6"/>
    <w:rPr>
      <w:rFonts w:ascii="Times New Roman" w:eastAsia="Times New Roman" w:hAnsi="Times New Roman" w:cs="Times New Roman"/>
      <w:color w:val="000000"/>
      <w:sz w:val="28"/>
      <w:szCs w:val="24"/>
      <w:lang w:eastAsia="cs-CZ"/>
    </w:rPr>
  </w:style>
  <w:style w:type="paragraph" w:styleId="Textbubliny">
    <w:name w:val="Balloon Text"/>
    <w:basedOn w:val="Normln"/>
    <w:link w:val="TextbublinyChar"/>
    <w:uiPriority w:val="99"/>
    <w:semiHidden/>
    <w:unhideWhenUsed/>
    <w:rsid w:val="00D1054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054E"/>
    <w:rPr>
      <w:rFonts w:ascii="Segoe UI" w:eastAsia="Times New Roman" w:hAnsi="Segoe UI" w:cs="Segoe UI"/>
      <w:color w:val="000000"/>
      <w:sz w:val="18"/>
      <w:szCs w:val="18"/>
      <w:lang w:eastAsia="cs-CZ"/>
    </w:rPr>
  </w:style>
  <w:style w:type="paragraph" w:styleId="Zkladntext">
    <w:name w:val="Body Text"/>
    <w:basedOn w:val="Normln"/>
    <w:link w:val="ZkladntextChar"/>
    <w:semiHidden/>
    <w:rsid w:val="00577B1B"/>
    <w:rPr>
      <w:snapToGrid w:val="0"/>
      <w:color w:val="auto"/>
      <w:sz w:val="24"/>
      <w:szCs w:val="20"/>
    </w:rPr>
  </w:style>
  <w:style w:type="character" w:customStyle="1" w:styleId="ZkladntextChar">
    <w:name w:val="Základní text Char"/>
    <w:basedOn w:val="Standardnpsmoodstavce"/>
    <w:link w:val="Zkladntext"/>
    <w:semiHidden/>
    <w:rsid w:val="00577B1B"/>
    <w:rPr>
      <w:rFonts w:ascii="Times New Roman" w:eastAsia="Times New Roman" w:hAnsi="Times New Roman"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7801">
      <w:bodyDiv w:val="1"/>
      <w:marLeft w:val="0"/>
      <w:marRight w:val="0"/>
      <w:marTop w:val="0"/>
      <w:marBottom w:val="0"/>
      <w:divBdr>
        <w:top w:val="none" w:sz="0" w:space="0" w:color="auto"/>
        <w:left w:val="none" w:sz="0" w:space="0" w:color="auto"/>
        <w:bottom w:val="none" w:sz="0" w:space="0" w:color="auto"/>
        <w:right w:val="none" w:sz="0" w:space="0" w:color="auto"/>
      </w:divBdr>
    </w:div>
    <w:div w:id="207855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19</Pages>
  <Words>6955</Words>
  <Characters>41039</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Prokop Ivan</dc:creator>
  <cp:keywords/>
  <dc:description/>
  <cp:lastModifiedBy>Vavrova  Martina</cp:lastModifiedBy>
  <cp:revision>12</cp:revision>
  <cp:lastPrinted>2020-09-30T15:57:00Z</cp:lastPrinted>
  <dcterms:created xsi:type="dcterms:W3CDTF">2020-09-29T15:01:00Z</dcterms:created>
  <dcterms:modified xsi:type="dcterms:W3CDTF">2020-09-30T15:57:00Z</dcterms:modified>
</cp:coreProperties>
</file>