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325" w:rsidRDefault="005E7325" w:rsidP="005E7325">
      <w:pPr>
        <w:pStyle w:val="PS-hlavika1"/>
        <w:jc w:val="right"/>
        <w:rPr>
          <w:b w:val="0"/>
          <w:i w:val="0"/>
        </w:rPr>
      </w:pPr>
    </w:p>
    <w:p w:rsidR="005E7325" w:rsidRDefault="005E7325" w:rsidP="005E7325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</w:t>
      </w:r>
      <w:r w:rsidR="00F870FF">
        <w:rPr>
          <w:b w:val="0"/>
          <w:i w:val="0"/>
        </w:rPr>
        <w:t>0</w:t>
      </w:r>
      <w:r w:rsidR="00085656">
        <w:rPr>
          <w:b w:val="0"/>
          <w:i w:val="0"/>
        </w:rPr>
        <w:t>190448</w:t>
      </w:r>
    </w:p>
    <w:p w:rsidR="005E7325" w:rsidRDefault="005E7325" w:rsidP="005E7325">
      <w:pPr>
        <w:pStyle w:val="PS-hlavika1"/>
      </w:pPr>
    </w:p>
    <w:p w:rsidR="005E7325" w:rsidRDefault="005E7325" w:rsidP="005E7325">
      <w:pPr>
        <w:pStyle w:val="PS-hlavika1"/>
      </w:pPr>
    </w:p>
    <w:p w:rsidR="005E7325" w:rsidRDefault="005E7325" w:rsidP="005E7325">
      <w:pPr>
        <w:pStyle w:val="PS-hlavika1"/>
      </w:pPr>
      <w:r>
        <w:t>Parlament České republiky</w:t>
      </w:r>
    </w:p>
    <w:p w:rsidR="005E7325" w:rsidRDefault="005E7325" w:rsidP="005E7325">
      <w:pPr>
        <w:pStyle w:val="PS-hlavika2"/>
      </w:pPr>
      <w:r>
        <w:t>POSLANECKÁ SNĚMOVNA</w:t>
      </w:r>
    </w:p>
    <w:p w:rsidR="005E7325" w:rsidRDefault="005E7325" w:rsidP="005E7325">
      <w:pPr>
        <w:pStyle w:val="PS-hlavika2"/>
      </w:pPr>
      <w:r>
        <w:t>202</w:t>
      </w:r>
      <w:r w:rsidR="00F870FF">
        <w:t>1</w:t>
      </w:r>
    </w:p>
    <w:p w:rsidR="005E7325" w:rsidRDefault="005E7325" w:rsidP="005E7325">
      <w:pPr>
        <w:pStyle w:val="PS-hlavika1"/>
      </w:pPr>
      <w:r>
        <w:t>8. volební období</w:t>
      </w:r>
    </w:p>
    <w:p w:rsidR="005E7325" w:rsidRDefault="005E7325" w:rsidP="005E7325">
      <w:pPr>
        <w:pStyle w:val="PS-hlavika3"/>
      </w:pPr>
    </w:p>
    <w:p w:rsidR="005E7325" w:rsidRDefault="0072465A" w:rsidP="005E7325">
      <w:pPr>
        <w:pStyle w:val="PS-hlavika1"/>
      </w:pPr>
      <w:r>
        <w:t>246</w:t>
      </w:r>
    </w:p>
    <w:p w:rsidR="005E7325" w:rsidRDefault="005E7325" w:rsidP="005E7325">
      <w:pPr>
        <w:pStyle w:val="Bezmezer"/>
      </w:pPr>
    </w:p>
    <w:p w:rsidR="005E7325" w:rsidRDefault="005E7325" w:rsidP="005E7325">
      <w:pPr>
        <w:pStyle w:val="PS-hlavika3"/>
      </w:pPr>
      <w:r>
        <w:t xml:space="preserve"> USNESENÍ</w:t>
      </w:r>
    </w:p>
    <w:p w:rsidR="005E7325" w:rsidRDefault="005E7325" w:rsidP="005E7325">
      <w:pPr>
        <w:pStyle w:val="PS-hlavika1"/>
      </w:pPr>
      <w:r>
        <w:t>ústavně právního výboru</w:t>
      </w:r>
    </w:p>
    <w:p w:rsidR="005E7325" w:rsidRDefault="005E7325" w:rsidP="005E7325">
      <w:pPr>
        <w:pStyle w:val="PS-hlavika1"/>
      </w:pPr>
      <w:r>
        <w:t>ze 7</w:t>
      </w:r>
      <w:r w:rsidR="00F870FF">
        <w:t>7</w:t>
      </w:r>
      <w:r>
        <w:t>. schůze</w:t>
      </w:r>
    </w:p>
    <w:p w:rsidR="005E7325" w:rsidRDefault="005E7325" w:rsidP="005E7325">
      <w:pPr>
        <w:pStyle w:val="PS-hlavika1"/>
      </w:pPr>
      <w:r>
        <w:t xml:space="preserve">dne </w:t>
      </w:r>
      <w:r w:rsidR="00F870FF">
        <w:t>6. ledna 2021</w:t>
      </w:r>
    </w:p>
    <w:p w:rsidR="005E7325" w:rsidRDefault="005E7325" w:rsidP="005E7325">
      <w:pPr>
        <w:pStyle w:val="Bezmezer"/>
      </w:pPr>
    </w:p>
    <w:p w:rsidR="005E7325" w:rsidRDefault="00F870FF" w:rsidP="00F870FF">
      <w:pPr>
        <w:pStyle w:val="PS-pedmtusnesen"/>
        <w:pBdr>
          <w:bottom w:val="single" w:sz="4" w:space="19" w:color="auto"/>
        </w:pBdr>
        <w:spacing w:before="0" w:after="0"/>
        <w:rPr>
          <w:shd w:val="clear" w:color="auto" w:fill="FFFFFF"/>
        </w:rPr>
      </w:pPr>
      <w:r w:rsidRPr="00E13B7F">
        <w:rPr>
          <w:shd w:val="clear" w:color="auto" w:fill="FFFFFF"/>
        </w:rPr>
        <w:t>Vládní návrh zákona, kterým se mění zákon č. 141/1961 Sb., o trestním řízení soudním (trestní řád), ve znění pozdějších předpisů, zákon č. 40/2009 Sb., trestní zákoník, ve znění pozdějších předpisů, zákon č. 257/2000 Sb., o Probační a mediační službě a o změně zákona č. 2/1969 Sb., o zřízení ministerstev a jiných ústředních orgánů státní správy České republiky, ve znění pozdějších předpisů, zákona č. 65/1965 Sb., zákoník práce, ve znění pozdějších předpisů a zákona č. 359/1999 Sb., o sociálně-právní ochraně dětí (zákon o Probační a mediační službě), ve znění pozdějších předpisů, a některé další zákony (tisk 624)</w:t>
      </w:r>
    </w:p>
    <w:p w:rsidR="00F870FF" w:rsidRDefault="00F870FF" w:rsidP="005E7325">
      <w:pPr>
        <w:pStyle w:val="Tlotextu"/>
        <w:ind w:firstLine="690"/>
        <w:jc w:val="both"/>
        <w:rPr>
          <w:spacing w:val="-4"/>
        </w:rPr>
      </w:pPr>
    </w:p>
    <w:p w:rsidR="005E7325" w:rsidRDefault="005E7325" w:rsidP="005E7325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</w:t>
      </w:r>
      <w:r w:rsidR="001F3572">
        <w:rPr>
          <w:spacing w:val="-4"/>
        </w:rPr>
        <w:t> </w:t>
      </w:r>
      <w:r>
        <w:rPr>
          <w:spacing w:val="-4"/>
        </w:rPr>
        <w:t>projednání návrhu zákona po druhém čtení</w:t>
      </w:r>
    </w:p>
    <w:p w:rsidR="005E7325" w:rsidRDefault="005E7325" w:rsidP="005E7325">
      <w:pPr>
        <w:pStyle w:val="Tlotextu"/>
        <w:jc w:val="both"/>
        <w:rPr>
          <w:rFonts w:cs="Mangal"/>
          <w:spacing w:val="-4"/>
        </w:rPr>
      </w:pPr>
    </w:p>
    <w:p w:rsidR="005E7325" w:rsidRDefault="005E7325" w:rsidP="005E732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 xml:space="preserve">k návrhu zákona (podle sněmovního tisku </w:t>
      </w:r>
      <w:r w:rsidR="00F870FF">
        <w:rPr>
          <w:spacing w:val="-4"/>
        </w:rPr>
        <w:t>624</w:t>
      </w:r>
      <w:r>
        <w:rPr>
          <w:spacing w:val="-4"/>
        </w:rPr>
        <w:t>/3) v následujícím pořadí:</w:t>
      </w:r>
    </w:p>
    <w:p w:rsidR="005E7325" w:rsidRDefault="005E7325" w:rsidP="005E7325">
      <w:pPr>
        <w:spacing w:after="0" w:line="240" w:lineRule="auto"/>
        <w:ind w:left="1410" w:hanging="720"/>
        <w:jc w:val="both"/>
      </w:pPr>
    </w:p>
    <w:p w:rsidR="00F870FF" w:rsidRDefault="00F870FF" w:rsidP="00F870FF">
      <w:pPr>
        <w:spacing w:after="0" w:line="240" w:lineRule="auto"/>
        <w:jc w:val="both"/>
      </w:pPr>
    </w:p>
    <w:p w:rsidR="00F870FF" w:rsidRDefault="00CE723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  <w:r>
        <w:rPr>
          <w:kern w:val="144"/>
        </w:rPr>
        <w:t>1</w:t>
      </w:r>
      <w:r w:rsidR="00F870FF">
        <w:rPr>
          <w:kern w:val="144"/>
        </w:rPr>
        <w:t xml:space="preserve">. </w:t>
      </w:r>
      <w:r w:rsidR="00F870FF">
        <w:rPr>
          <w:kern w:val="144"/>
        </w:rPr>
        <w:tab/>
        <w:t xml:space="preserve">A, s výjimkou </w:t>
      </w:r>
      <w:r w:rsidR="004111C6">
        <w:rPr>
          <w:kern w:val="144"/>
        </w:rPr>
        <w:t xml:space="preserve">A14, </w:t>
      </w:r>
      <w:r w:rsidR="00F870FF">
        <w:rPr>
          <w:kern w:val="144"/>
        </w:rPr>
        <w:t>A54 bod A, A54 bod B</w:t>
      </w:r>
      <w:r>
        <w:rPr>
          <w:kern w:val="144"/>
        </w:rPr>
        <w:t>,</w:t>
      </w:r>
      <w:r w:rsidR="00F870FF">
        <w:rPr>
          <w:kern w:val="144"/>
        </w:rPr>
        <w:t xml:space="preserve"> </w:t>
      </w:r>
      <w:r w:rsidR="00BF2A64" w:rsidRPr="00B1638A">
        <w:rPr>
          <w:kern w:val="144"/>
        </w:rPr>
        <w:t>A71</w:t>
      </w:r>
      <w:r w:rsidR="00BF2A64">
        <w:rPr>
          <w:b/>
          <w:kern w:val="144"/>
        </w:rPr>
        <w:t xml:space="preserve"> </w:t>
      </w:r>
      <w:r w:rsidR="00BF2A64">
        <w:rPr>
          <w:kern w:val="144"/>
        </w:rPr>
        <w:t xml:space="preserve">a </w:t>
      </w:r>
      <w:r w:rsidR="00F870FF">
        <w:rPr>
          <w:kern w:val="144"/>
        </w:rPr>
        <w:t>A72</w:t>
      </w:r>
    </w:p>
    <w:p w:rsidR="0072465A" w:rsidRDefault="0072465A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</w:p>
    <w:p w:rsidR="0072465A" w:rsidRDefault="00CE723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  <w:r>
        <w:rPr>
          <w:kern w:val="144"/>
        </w:rPr>
        <w:t>2</w:t>
      </w:r>
      <w:r w:rsidR="0072465A">
        <w:rPr>
          <w:kern w:val="144"/>
        </w:rPr>
        <w:t>.</w:t>
      </w:r>
      <w:r w:rsidR="0072465A">
        <w:rPr>
          <w:kern w:val="144"/>
        </w:rPr>
        <w:tab/>
        <w:t>A14</w:t>
      </w:r>
    </w:p>
    <w:p w:rsidR="00F870FF" w:rsidRPr="00CB7AF6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F870FF" w:rsidRDefault="00CE723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  <w:r>
        <w:rPr>
          <w:kern w:val="144"/>
        </w:rPr>
        <w:t>3</w:t>
      </w:r>
      <w:r w:rsidR="00F870FF">
        <w:rPr>
          <w:kern w:val="144"/>
        </w:rPr>
        <w:t xml:space="preserve">. </w:t>
      </w:r>
      <w:r w:rsidR="00F870FF">
        <w:rPr>
          <w:kern w:val="144"/>
        </w:rPr>
        <w:tab/>
        <w:t>A54 bod A</w:t>
      </w:r>
    </w:p>
    <w:p w:rsidR="00F870FF" w:rsidRPr="004E0A58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F870FF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567"/>
        <w:rPr>
          <w:kern w:val="144"/>
        </w:rPr>
      </w:pPr>
      <w:r>
        <w:rPr>
          <w:kern w:val="144"/>
        </w:rPr>
        <w:t xml:space="preserve">  </w:t>
      </w:r>
      <w:r w:rsidR="00CE723F">
        <w:rPr>
          <w:kern w:val="144"/>
        </w:rPr>
        <w:t>4</w:t>
      </w:r>
      <w:r>
        <w:rPr>
          <w:kern w:val="144"/>
        </w:rPr>
        <w:t xml:space="preserve">. </w:t>
      </w:r>
      <w:r>
        <w:rPr>
          <w:kern w:val="144"/>
        </w:rPr>
        <w:tab/>
        <w:t>A54 bod B</w:t>
      </w:r>
    </w:p>
    <w:p w:rsidR="00F870FF" w:rsidRPr="004E0A58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F870FF" w:rsidRDefault="00CE723F" w:rsidP="001F3572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696"/>
        <w:jc w:val="both"/>
        <w:rPr>
          <w:i/>
          <w:kern w:val="144"/>
        </w:rPr>
      </w:pPr>
      <w:r>
        <w:rPr>
          <w:kern w:val="144"/>
        </w:rPr>
        <w:t>5</w:t>
      </w:r>
      <w:r w:rsidR="00F870FF">
        <w:rPr>
          <w:kern w:val="144"/>
        </w:rPr>
        <w:t xml:space="preserve">. </w:t>
      </w:r>
      <w:r w:rsidR="00F870FF">
        <w:rPr>
          <w:kern w:val="144"/>
        </w:rPr>
        <w:tab/>
        <w:t xml:space="preserve">B, s výjimkou B12 a B13 </w:t>
      </w:r>
      <w:r w:rsidR="00F870FF" w:rsidRPr="00012E72">
        <w:rPr>
          <w:i/>
          <w:kern w:val="144"/>
        </w:rPr>
        <w:t xml:space="preserve">(hlasováním o B se stává </w:t>
      </w:r>
      <w:proofErr w:type="spellStart"/>
      <w:r w:rsidR="00F870FF" w:rsidRPr="00012E72">
        <w:rPr>
          <w:i/>
          <w:kern w:val="144"/>
        </w:rPr>
        <w:t>nehlasovatelný</w:t>
      </w:r>
      <w:r w:rsidR="00F870FF">
        <w:rPr>
          <w:i/>
          <w:kern w:val="144"/>
        </w:rPr>
        <w:t>m</w:t>
      </w:r>
      <w:proofErr w:type="spellEnd"/>
      <w:r w:rsidR="00F870FF">
        <w:rPr>
          <w:i/>
          <w:kern w:val="144"/>
        </w:rPr>
        <w:t xml:space="preserve"> </w:t>
      </w:r>
      <w:r w:rsidR="00F870FF" w:rsidRPr="00012E72">
        <w:rPr>
          <w:i/>
          <w:kern w:val="144"/>
        </w:rPr>
        <w:t>PN H, který je totožný)</w:t>
      </w:r>
    </w:p>
    <w:p w:rsidR="00F870FF" w:rsidRPr="004E0A58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696"/>
        <w:rPr>
          <w:i/>
          <w:kern w:val="144"/>
        </w:rPr>
      </w:pPr>
    </w:p>
    <w:p w:rsidR="00F870FF" w:rsidRPr="004E0A58" w:rsidRDefault="00CE723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  <w:r>
        <w:rPr>
          <w:kern w:val="144"/>
        </w:rPr>
        <w:t>6</w:t>
      </w:r>
      <w:r w:rsidR="00F870FF">
        <w:rPr>
          <w:kern w:val="144"/>
        </w:rPr>
        <w:t xml:space="preserve">. </w:t>
      </w:r>
      <w:r w:rsidR="00F870FF">
        <w:rPr>
          <w:kern w:val="144"/>
        </w:rPr>
        <w:tab/>
        <w:t>C</w:t>
      </w:r>
    </w:p>
    <w:p w:rsidR="00F870FF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/>
        <w:rPr>
          <w:i/>
          <w:kern w:val="144"/>
        </w:rPr>
      </w:pPr>
    </w:p>
    <w:p w:rsidR="0072465A" w:rsidRDefault="0072465A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/>
        <w:rPr>
          <w:i/>
          <w:kern w:val="144"/>
        </w:rPr>
      </w:pPr>
    </w:p>
    <w:p w:rsidR="0072465A" w:rsidRDefault="0072465A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/>
        <w:rPr>
          <w:i/>
          <w:kern w:val="144"/>
        </w:rPr>
      </w:pPr>
    </w:p>
    <w:p w:rsidR="0072465A" w:rsidRDefault="0072465A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/>
        <w:rPr>
          <w:i/>
          <w:kern w:val="144"/>
        </w:rPr>
      </w:pPr>
    </w:p>
    <w:p w:rsidR="0072465A" w:rsidRDefault="0072465A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/>
        <w:rPr>
          <w:i/>
          <w:kern w:val="144"/>
        </w:rPr>
      </w:pPr>
    </w:p>
    <w:p w:rsidR="0072465A" w:rsidRPr="00F870FF" w:rsidRDefault="0072465A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/>
        <w:rPr>
          <w:i/>
          <w:kern w:val="144"/>
        </w:rPr>
      </w:pPr>
    </w:p>
    <w:p w:rsidR="00F870FF" w:rsidRDefault="00CE723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  <w:r>
        <w:rPr>
          <w:kern w:val="144"/>
        </w:rPr>
        <w:t>7</w:t>
      </w:r>
      <w:r w:rsidR="00F870FF">
        <w:rPr>
          <w:kern w:val="144"/>
        </w:rPr>
        <w:t xml:space="preserve">. </w:t>
      </w:r>
      <w:r w:rsidR="00F870FF">
        <w:rPr>
          <w:kern w:val="144"/>
        </w:rPr>
        <w:tab/>
        <w:t xml:space="preserve">D1 </w:t>
      </w:r>
      <w:r w:rsidR="00F870FF" w:rsidRPr="000A30D9">
        <w:rPr>
          <w:i/>
          <w:kern w:val="144"/>
        </w:rPr>
        <w:t>(bod</w:t>
      </w:r>
      <w:r w:rsidR="00F870FF">
        <w:rPr>
          <w:i/>
          <w:kern w:val="144"/>
        </w:rPr>
        <w:t>y</w:t>
      </w:r>
      <w:r w:rsidR="00F870FF" w:rsidRPr="000A30D9">
        <w:rPr>
          <w:i/>
          <w:kern w:val="144"/>
        </w:rPr>
        <w:t xml:space="preserve"> 3</w:t>
      </w:r>
      <w:r w:rsidR="00F870FF">
        <w:rPr>
          <w:i/>
          <w:kern w:val="144"/>
        </w:rPr>
        <w:t xml:space="preserve"> a 5</w:t>
      </w:r>
      <w:r w:rsidR="00F870FF" w:rsidRPr="000A30D9">
        <w:rPr>
          <w:i/>
          <w:kern w:val="144"/>
        </w:rPr>
        <w:t xml:space="preserve"> </w:t>
      </w:r>
      <w:proofErr w:type="spellStart"/>
      <w:r w:rsidR="00F870FF" w:rsidRPr="000A30D9">
        <w:rPr>
          <w:i/>
          <w:kern w:val="144"/>
        </w:rPr>
        <w:t>hlasovateln</w:t>
      </w:r>
      <w:r w:rsidR="00F870FF">
        <w:rPr>
          <w:i/>
          <w:kern w:val="144"/>
        </w:rPr>
        <w:t>é</w:t>
      </w:r>
      <w:proofErr w:type="spellEnd"/>
      <w:r w:rsidR="00F870FF">
        <w:rPr>
          <w:i/>
          <w:kern w:val="144"/>
        </w:rPr>
        <w:t xml:space="preserve"> pouze při neschválení A34 a</w:t>
      </w:r>
      <w:r w:rsidR="00F870FF" w:rsidRPr="000A30D9">
        <w:rPr>
          <w:i/>
          <w:kern w:val="144"/>
        </w:rPr>
        <w:t xml:space="preserve"> A65)</w:t>
      </w:r>
    </w:p>
    <w:p w:rsidR="00F870FF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F870FF" w:rsidRDefault="00CE723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  <w:r>
        <w:rPr>
          <w:kern w:val="144"/>
        </w:rPr>
        <w:t>8</w:t>
      </w:r>
      <w:r w:rsidR="00F870FF">
        <w:rPr>
          <w:kern w:val="144"/>
        </w:rPr>
        <w:t xml:space="preserve">. </w:t>
      </w:r>
      <w:r w:rsidR="00F870FF">
        <w:rPr>
          <w:kern w:val="144"/>
        </w:rPr>
        <w:tab/>
        <w:t>D2, s výjimkou bodu 2</w:t>
      </w:r>
    </w:p>
    <w:p w:rsidR="00F870FF" w:rsidRPr="004E0A58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F870FF" w:rsidRDefault="00CE723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72" w:firstLine="348"/>
        <w:rPr>
          <w:kern w:val="144"/>
        </w:rPr>
      </w:pPr>
      <w:r>
        <w:rPr>
          <w:kern w:val="144"/>
        </w:rPr>
        <w:t>9</w:t>
      </w:r>
      <w:r w:rsidR="00F870FF">
        <w:rPr>
          <w:kern w:val="144"/>
        </w:rPr>
        <w:t xml:space="preserve">.  </w:t>
      </w:r>
      <w:r w:rsidR="00F870FF">
        <w:rPr>
          <w:kern w:val="144"/>
        </w:rPr>
        <w:tab/>
        <w:t>D3, s výjimkou bodu 3</w:t>
      </w:r>
    </w:p>
    <w:p w:rsidR="00F870FF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72" w:firstLine="348"/>
        <w:rPr>
          <w:kern w:val="144"/>
        </w:rPr>
      </w:pPr>
    </w:p>
    <w:p w:rsidR="00F870FF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  <w:r>
        <w:rPr>
          <w:kern w:val="144"/>
        </w:rPr>
        <w:t>1</w:t>
      </w:r>
      <w:r w:rsidR="00CE723F">
        <w:rPr>
          <w:kern w:val="144"/>
        </w:rPr>
        <w:t>0</w:t>
      </w:r>
      <w:r>
        <w:rPr>
          <w:kern w:val="144"/>
        </w:rPr>
        <w:t>.</w:t>
      </w:r>
      <w:r>
        <w:rPr>
          <w:kern w:val="144"/>
        </w:rPr>
        <w:tab/>
        <w:t>E1</w:t>
      </w:r>
    </w:p>
    <w:p w:rsidR="00F870FF" w:rsidRPr="00700B9D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</w:p>
    <w:p w:rsidR="00F870FF" w:rsidRPr="00012E72" w:rsidRDefault="00F870FF" w:rsidP="00F870FF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  <w:r>
        <w:rPr>
          <w:kern w:val="144"/>
        </w:rPr>
        <w:t>1</w:t>
      </w:r>
      <w:r w:rsidR="00CE723F">
        <w:rPr>
          <w:kern w:val="144"/>
        </w:rPr>
        <w:t>1</w:t>
      </w:r>
      <w:r>
        <w:rPr>
          <w:kern w:val="144"/>
        </w:rPr>
        <w:t>.</w:t>
      </w:r>
      <w:r>
        <w:rPr>
          <w:kern w:val="144"/>
        </w:rPr>
        <w:tab/>
        <w:t>F1</w:t>
      </w:r>
    </w:p>
    <w:p w:rsidR="00BF2A64" w:rsidRPr="00BF2A64" w:rsidRDefault="00BF2A64" w:rsidP="00BF2A64">
      <w:pPr>
        <w:pStyle w:val="Zhlav"/>
        <w:tabs>
          <w:tab w:val="clear" w:pos="4536"/>
          <w:tab w:val="clear" w:pos="9072"/>
        </w:tabs>
        <w:spacing w:after="0" w:line="240" w:lineRule="auto"/>
        <w:ind w:left="720"/>
        <w:rPr>
          <w:i/>
          <w:kern w:val="144"/>
        </w:rPr>
      </w:pPr>
    </w:p>
    <w:p w:rsidR="00F870FF" w:rsidRDefault="00BF2A64" w:rsidP="00BF2A64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  <w:r>
        <w:rPr>
          <w:kern w:val="144"/>
        </w:rPr>
        <w:t>1</w:t>
      </w:r>
      <w:r w:rsidR="00CE723F">
        <w:rPr>
          <w:kern w:val="144"/>
        </w:rPr>
        <w:t>2</w:t>
      </w:r>
      <w:r>
        <w:rPr>
          <w:kern w:val="144"/>
        </w:rPr>
        <w:t xml:space="preserve">. </w:t>
      </w:r>
      <w:r>
        <w:rPr>
          <w:kern w:val="144"/>
        </w:rPr>
        <w:tab/>
      </w:r>
      <w:r w:rsidR="00F870FF">
        <w:rPr>
          <w:kern w:val="144"/>
        </w:rPr>
        <w:t>G</w:t>
      </w:r>
    </w:p>
    <w:p w:rsidR="00BF2A64" w:rsidRPr="00012E72" w:rsidRDefault="00BF2A64" w:rsidP="00BF2A64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F870FF" w:rsidRPr="00CE723F" w:rsidRDefault="00F870FF" w:rsidP="00BF2A64">
      <w:pPr>
        <w:pStyle w:val="Zhlav"/>
        <w:tabs>
          <w:tab w:val="clear" w:pos="4536"/>
          <w:tab w:val="clear" w:pos="9072"/>
        </w:tabs>
        <w:spacing w:after="0" w:line="240" w:lineRule="auto"/>
        <w:ind w:left="360"/>
        <w:rPr>
          <w:kern w:val="144"/>
        </w:rPr>
      </w:pPr>
      <w:r>
        <w:rPr>
          <w:kern w:val="144"/>
        </w:rPr>
        <w:t xml:space="preserve"> </w:t>
      </w:r>
      <w:r w:rsidR="00BF2A64">
        <w:rPr>
          <w:kern w:val="144"/>
        </w:rPr>
        <w:tab/>
        <w:t>1</w:t>
      </w:r>
      <w:r w:rsidR="00CE723F">
        <w:rPr>
          <w:kern w:val="144"/>
        </w:rPr>
        <w:t>3</w:t>
      </w:r>
      <w:r w:rsidR="00BF2A64">
        <w:rPr>
          <w:kern w:val="144"/>
        </w:rPr>
        <w:t xml:space="preserve">. </w:t>
      </w:r>
      <w:r w:rsidR="00BF2A64">
        <w:rPr>
          <w:kern w:val="144"/>
        </w:rPr>
        <w:tab/>
      </w:r>
      <w:r>
        <w:rPr>
          <w:kern w:val="144"/>
        </w:rPr>
        <w:t xml:space="preserve">Návrh na </w:t>
      </w:r>
      <w:r w:rsidR="007B6683">
        <w:rPr>
          <w:kern w:val="144"/>
        </w:rPr>
        <w:t>opravu data</w:t>
      </w:r>
      <w:r>
        <w:rPr>
          <w:kern w:val="144"/>
        </w:rPr>
        <w:t xml:space="preserve"> účinnosti </w:t>
      </w:r>
      <w:r w:rsidRPr="00BA2E2D">
        <w:rPr>
          <w:i/>
          <w:kern w:val="144"/>
        </w:rPr>
        <w:t>(</w:t>
      </w:r>
      <w:r w:rsidR="00CE723F" w:rsidRPr="00BA2E2D">
        <w:rPr>
          <w:i/>
          <w:kern w:val="144"/>
        </w:rPr>
        <w:t>viz bod III písm. a) tohoto</w:t>
      </w:r>
      <w:r w:rsidRPr="00BA2E2D">
        <w:rPr>
          <w:i/>
          <w:kern w:val="144"/>
        </w:rPr>
        <w:t> usnesení)</w:t>
      </w:r>
    </w:p>
    <w:p w:rsidR="00F870FF" w:rsidRPr="00CE723F" w:rsidRDefault="00F870FF" w:rsidP="00CF15F6">
      <w:pPr>
        <w:pStyle w:val="Zhlav"/>
        <w:tabs>
          <w:tab w:val="clear" w:pos="4536"/>
          <w:tab w:val="clear" w:pos="9072"/>
        </w:tabs>
        <w:ind w:left="1416"/>
        <w:jc w:val="both"/>
        <w:rPr>
          <w:i/>
          <w:kern w:val="144"/>
        </w:rPr>
      </w:pPr>
      <w:r w:rsidRPr="00CE723F">
        <w:rPr>
          <w:i/>
          <w:kern w:val="144"/>
        </w:rPr>
        <w:t xml:space="preserve">Schválením tohoto návrhu se stávají </w:t>
      </w:r>
      <w:proofErr w:type="spellStart"/>
      <w:r w:rsidRPr="00CE723F">
        <w:rPr>
          <w:i/>
          <w:kern w:val="144"/>
        </w:rPr>
        <w:t>nehlasovatelnými</w:t>
      </w:r>
      <w:proofErr w:type="spellEnd"/>
      <w:r w:rsidRPr="00CE723F">
        <w:rPr>
          <w:i/>
          <w:kern w:val="144"/>
        </w:rPr>
        <w:t xml:space="preserve"> A72, B12, B13, D2 bod 2, D3 bod 3, E2 a F2.</w:t>
      </w:r>
    </w:p>
    <w:p w:rsidR="00F870FF" w:rsidRPr="00700B9D" w:rsidRDefault="00BF2A64" w:rsidP="00CE723F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648"/>
        <w:jc w:val="both"/>
        <w:rPr>
          <w:i/>
          <w:kern w:val="144"/>
        </w:rPr>
      </w:pPr>
      <w:r>
        <w:rPr>
          <w:kern w:val="144"/>
        </w:rPr>
        <w:t>1</w:t>
      </w:r>
      <w:r w:rsidR="00CE723F">
        <w:rPr>
          <w:kern w:val="144"/>
        </w:rPr>
        <w:t>4</w:t>
      </w:r>
      <w:r>
        <w:rPr>
          <w:kern w:val="144"/>
        </w:rPr>
        <w:t xml:space="preserve">. </w:t>
      </w:r>
      <w:r>
        <w:rPr>
          <w:kern w:val="144"/>
        </w:rPr>
        <w:tab/>
      </w:r>
      <w:r w:rsidR="00F870FF">
        <w:rPr>
          <w:kern w:val="144"/>
        </w:rPr>
        <w:t>V případě neschválení návrhu podle bodu 1</w:t>
      </w:r>
      <w:r w:rsidR="00CE723F">
        <w:rPr>
          <w:kern w:val="144"/>
        </w:rPr>
        <w:t>3</w:t>
      </w:r>
      <w:r w:rsidR="00F870FF">
        <w:rPr>
          <w:kern w:val="144"/>
        </w:rPr>
        <w:t xml:space="preserve"> této procedury hlasovat jednotlivě</w:t>
      </w:r>
      <w:r w:rsidR="00CE723F">
        <w:rPr>
          <w:kern w:val="144"/>
        </w:rPr>
        <w:t> </w:t>
      </w:r>
      <w:r w:rsidR="00F870FF">
        <w:rPr>
          <w:kern w:val="144"/>
        </w:rPr>
        <w:t>o</w:t>
      </w:r>
      <w:r w:rsidR="00CE723F">
        <w:rPr>
          <w:kern w:val="144"/>
        </w:rPr>
        <w:t>:</w:t>
      </w:r>
    </w:p>
    <w:p w:rsidR="00F870FF" w:rsidRPr="00700B9D" w:rsidRDefault="00F870FF" w:rsidP="00BF2A64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pacing w:after="0" w:line="240" w:lineRule="auto"/>
        <w:ind w:firstLine="338"/>
        <w:rPr>
          <w:i/>
          <w:kern w:val="144"/>
        </w:rPr>
      </w:pPr>
      <w:r>
        <w:rPr>
          <w:kern w:val="144"/>
        </w:rPr>
        <w:t>A72</w:t>
      </w:r>
    </w:p>
    <w:p w:rsidR="00F870FF" w:rsidRDefault="00F870FF" w:rsidP="00BF2A64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pacing w:after="0" w:line="240" w:lineRule="auto"/>
        <w:ind w:firstLine="338"/>
        <w:rPr>
          <w:i/>
          <w:kern w:val="144"/>
        </w:rPr>
      </w:pPr>
      <w:r>
        <w:rPr>
          <w:kern w:val="144"/>
        </w:rPr>
        <w:t xml:space="preserve">B12 a B13 </w:t>
      </w:r>
      <w:r>
        <w:rPr>
          <w:i/>
          <w:kern w:val="144"/>
        </w:rPr>
        <w:t>(podmíněno schválením B1 až B11</w:t>
      </w:r>
      <w:r w:rsidRPr="00CB7AF6">
        <w:rPr>
          <w:i/>
          <w:kern w:val="144"/>
        </w:rPr>
        <w:t>)</w:t>
      </w:r>
    </w:p>
    <w:p w:rsidR="00F870FF" w:rsidRDefault="00F870FF" w:rsidP="00BF2A64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pacing w:after="0" w:line="240" w:lineRule="auto"/>
        <w:ind w:firstLine="338"/>
        <w:rPr>
          <w:i/>
          <w:kern w:val="144"/>
        </w:rPr>
      </w:pPr>
      <w:r>
        <w:rPr>
          <w:kern w:val="144"/>
        </w:rPr>
        <w:t xml:space="preserve">D2 bod 2 </w:t>
      </w:r>
      <w:r w:rsidRPr="00A83A01">
        <w:rPr>
          <w:i/>
          <w:kern w:val="144"/>
        </w:rPr>
        <w:t>(podmíněno schválením D2 bodu 1)</w:t>
      </w:r>
    </w:p>
    <w:p w:rsidR="00F870FF" w:rsidRPr="00A83A01" w:rsidRDefault="00F870FF" w:rsidP="00BF2A64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pacing w:after="0" w:line="240" w:lineRule="auto"/>
        <w:ind w:firstLine="338"/>
        <w:rPr>
          <w:i/>
          <w:kern w:val="144"/>
        </w:rPr>
      </w:pPr>
      <w:r>
        <w:rPr>
          <w:kern w:val="144"/>
        </w:rPr>
        <w:t xml:space="preserve">D3 bod 3 </w:t>
      </w:r>
      <w:r w:rsidRPr="00A83A01">
        <w:rPr>
          <w:i/>
          <w:kern w:val="144"/>
        </w:rPr>
        <w:t>(podmíněno schválením D3 bodu 1)</w:t>
      </w:r>
    </w:p>
    <w:p w:rsidR="00F870FF" w:rsidRPr="00CB7AF6" w:rsidRDefault="00F870FF" w:rsidP="00BF2A64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pacing w:after="0" w:line="240" w:lineRule="auto"/>
        <w:ind w:firstLine="338"/>
        <w:rPr>
          <w:i/>
          <w:kern w:val="144"/>
        </w:rPr>
      </w:pPr>
      <w:r>
        <w:rPr>
          <w:kern w:val="144"/>
        </w:rPr>
        <w:t xml:space="preserve">E2 </w:t>
      </w:r>
      <w:r w:rsidRPr="00CB7AF6">
        <w:rPr>
          <w:i/>
          <w:kern w:val="144"/>
        </w:rPr>
        <w:t>(podmíněno schválením E1)</w:t>
      </w:r>
    </w:p>
    <w:p w:rsidR="00F870FF" w:rsidRDefault="00F870FF" w:rsidP="00BF2A64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pacing w:after="0" w:line="240" w:lineRule="auto"/>
        <w:ind w:firstLine="338"/>
        <w:rPr>
          <w:i/>
          <w:kern w:val="144"/>
        </w:rPr>
      </w:pPr>
      <w:r>
        <w:rPr>
          <w:kern w:val="144"/>
        </w:rPr>
        <w:t xml:space="preserve">F2 </w:t>
      </w:r>
      <w:r w:rsidRPr="00CB7AF6">
        <w:rPr>
          <w:i/>
          <w:kern w:val="144"/>
        </w:rPr>
        <w:t>(podmíněno schválením F1)</w:t>
      </w:r>
    </w:p>
    <w:p w:rsidR="00BF2A64" w:rsidRPr="00700B9D" w:rsidRDefault="00BF2A64" w:rsidP="00BF2A64">
      <w:pPr>
        <w:pStyle w:val="Zhlav"/>
        <w:tabs>
          <w:tab w:val="clear" w:pos="4536"/>
          <w:tab w:val="clear" w:pos="9072"/>
        </w:tabs>
        <w:spacing w:after="0" w:line="240" w:lineRule="auto"/>
        <w:ind w:left="1418"/>
        <w:rPr>
          <w:i/>
          <w:kern w:val="144"/>
        </w:rPr>
      </w:pPr>
    </w:p>
    <w:p w:rsidR="00F870FF" w:rsidRDefault="0072465A" w:rsidP="00A650EF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708"/>
        <w:jc w:val="both"/>
        <w:rPr>
          <w:i/>
          <w:kern w:val="144"/>
        </w:rPr>
      </w:pPr>
      <w:r>
        <w:rPr>
          <w:kern w:val="144"/>
        </w:rPr>
        <w:t>1</w:t>
      </w:r>
      <w:r w:rsidR="00CE723F">
        <w:rPr>
          <w:kern w:val="144"/>
        </w:rPr>
        <w:t>5</w:t>
      </w:r>
      <w:r w:rsidR="00BF2A64">
        <w:rPr>
          <w:kern w:val="144"/>
        </w:rPr>
        <w:t>.</w:t>
      </w:r>
      <w:r w:rsidR="00BF2A64">
        <w:rPr>
          <w:kern w:val="144"/>
        </w:rPr>
        <w:tab/>
      </w:r>
      <w:r w:rsidR="00F870FF">
        <w:rPr>
          <w:kern w:val="144"/>
        </w:rPr>
        <w:t xml:space="preserve">Legislativně technické úpravy </w:t>
      </w:r>
      <w:r w:rsidR="00F870FF" w:rsidRPr="00CB7AF6">
        <w:rPr>
          <w:i/>
          <w:kern w:val="144"/>
        </w:rPr>
        <w:t>(</w:t>
      </w:r>
      <w:r w:rsidR="00CE723F">
        <w:rPr>
          <w:i/>
          <w:kern w:val="144"/>
        </w:rPr>
        <w:t>viz bod III písm. b) tohoto</w:t>
      </w:r>
      <w:r w:rsidR="00F870FF" w:rsidRPr="00CB7AF6">
        <w:rPr>
          <w:i/>
          <w:kern w:val="144"/>
        </w:rPr>
        <w:t xml:space="preserve"> usnesení, příp. </w:t>
      </w:r>
      <w:proofErr w:type="gramStart"/>
      <w:r w:rsidR="00F870FF" w:rsidRPr="00CB7AF6">
        <w:rPr>
          <w:i/>
          <w:kern w:val="144"/>
        </w:rPr>
        <w:t xml:space="preserve">další </w:t>
      </w:r>
      <w:r w:rsidR="00F870FF">
        <w:rPr>
          <w:i/>
          <w:kern w:val="144"/>
        </w:rPr>
        <w:t xml:space="preserve">  </w:t>
      </w:r>
      <w:r w:rsidR="00F870FF" w:rsidRPr="00CB7AF6">
        <w:rPr>
          <w:i/>
          <w:kern w:val="144"/>
        </w:rPr>
        <w:t>přednesené</w:t>
      </w:r>
      <w:proofErr w:type="gramEnd"/>
      <w:r w:rsidR="00F870FF" w:rsidRPr="00CB7AF6">
        <w:rPr>
          <w:i/>
          <w:kern w:val="144"/>
        </w:rPr>
        <w:t xml:space="preserve"> ve 3. čtení)</w:t>
      </w:r>
    </w:p>
    <w:p w:rsidR="00BF2A64" w:rsidRDefault="00BF2A64" w:rsidP="00BF2A64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708"/>
        <w:rPr>
          <w:i/>
          <w:kern w:val="144"/>
        </w:rPr>
      </w:pPr>
    </w:p>
    <w:p w:rsidR="00BF2A64" w:rsidRPr="00B1638A" w:rsidRDefault="00BF2A64" w:rsidP="00A650EF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708"/>
        <w:jc w:val="both"/>
        <w:rPr>
          <w:kern w:val="144"/>
        </w:rPr>
      </w:pPr>
      <w:r>
        <w:rPr>
          <w:kern w:val="144"/>
        </w:rPr>
        <w:t>1</w:t>
      </w:r>
      <w:r w:rsidR="00CE723F">
        <w:rPr>
          <w:kern w:val="144"/>
        </w:rPr>
        <w:t>6</w:t>
      </w:r>
      <w:r>
        <w:rPr>
          <w:kern w:val="144"/>
        </w:rPr>
        <w:t xml:space="preserve">. </w:t>
      </w:r>
      <w:r>
        <w:rPr>
          <w:kern w:val="144"/>
        </w:rPr>
        <w:tab/>
      </w:r>
      <w:r w:rsidRPr="00B1638A">
        <w:rPr>
          <w:kern w:val="144"/>
        </w:rPr>
        <w:t>A71, ve znění legislativně technické úpravy</w:t>
      </w:r>
      <w:r w:rsidR="00CE723F">
        <w:rPr>
          <w:kern w:val="144"/>
        </w:rPr>
        <w:t xml:space="preserve"> podle bodu III písm. b) bodu 2 tohoto usnesení (</w:t>
      </w:r>
      <w:r w:rsidRPr="00B1638A">
        <w:rPr>
          <w:kern w:val="144"/>
        </w:rPr>
        <w:t>bude-li schválena</w:t>
      </w:r>
      <w:r w:rsidR="00CE723F">
        <w:rPr>
          <w:kern w:val="144"/>
        </w:rPr>
        <w:t>)</w:t>
      </w:r>
    </w:p>
    <w:p w:rsidR="00F870FF" w:rsidRPr="00B1638A" w:rsidRDefault="00F870FF" w:rsidP="00A650EF">
      <w:pPr>
        <w:spacing w:after="0" w:line="240" w:lineRule="auto"/>
        <w:jc w:val="both"/>
      </w:pPr>
    </w:p>
    <w:p w:rsidR="005E7325" w:rsidRDefault="005E7325" w:rsidP="005E7325">
      <w:pPr>
        <w:pStyle w:val="Odstavecseseznamem"/>
        <w:spacing w:after="0" w:line="240" w:lineRule="auto"/>
        <w:ind w:left="1418"/>
        <w:jc w:val="both"/>
      </w:pPr>
    </w:p>
    <w:p w:rsidR="005E7325" w:rsidRDefault="00BF2A64" w:rsidP="005E7325">
      <w:pPr>
        <w:pStyle w:val="Zhlav"/>
        <w:tabs>
          <w:tab w:val="left" w:pos="708"/>
        </w:tabs>
        <w:spacing w:after="0" w:line="240" w:lineRule="auto"/>
        <w:ind w:left="720"/>
        <w:rPr>
          <w:kern w:val="144"/>
        </w:rPr>
      </w:pPr>
      <w:r>
        <w:rPr>
          <w:kern w:val="144"/>
        </w:rPr>
        <w:t>1</w:t>
      </w:r>
      <w:r w:rsidR="00CE723F">
        <w:rPr>
          <w:kern w:val="144"/>
        </w:rPr>
        <w:t>7</w:t>
      </w:r>
      <w:r w:rsidR="005E7325">
        <w:rPr>
          <w:kern w:val="144"/>
        </w:rPr>
        <w:t>.       Návrh zákona jako celek;</w:t>
      </w:r>
    </w:p>
    <w:p w:rsidR="005E7325" w:rsidRDefault="005E7325" w:rsidP="005E7325">
      <w:pPr>
        <w:spacing w:after="0" w:line="240" w:lineRule="auto"/>
        <w:ind w:left="1412" w:hanging="703"/>
      </w:pPr>
    </w:p>
    <w:p w:rsidR="005E7325" w:rsidRDefault="005E7325" w:rsidP="005E7325">
      <w:pPr>
        <w:pStyle w:val="Tlotextu"/>
        <w:jc w:val="both"/>
        <w:rPr>
          <w:rFonts w:cs="Mangal"/>
        </w:rPr>
      </w:pPr>
    </w:p>
    <w:p w:rsidR="005E7325" w:rsidRDefault="005E7325" w:rsidP="005E732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  <w:r>
        <w:rPr>
          <w:kern w:val="144"/>
        </w:rPr>
        <w:t xml:space="preserve">1. </w:t>
      </w:r>
      <w:r>
        <w:rPr>
          <w:kern w:val="144"/>
        </w:rPr>
        <w:tab/>
        <w:t>A</w:t>
      </w:r>
      <w:r w:rsidR="00CE723F">
        <w:rPr>
          <w:kern w:val="144"/>
        </w:rPr>
        <w:t>, s výjimkou A14, A54 bod A, A54 bod B</w:t>
      </w:r>
      <w:r w:rsidR="00BA7776">
        <w:rPr>
          <w:kern w:val="144"/>
        </w:rPr>
        <w:t>, A71 a A72</w:t>
      </w:r>
      <w:r>
        <w:rPr>
          <w:kern w:val="144"/>
        </w:rPr>
        <w:t xml:space="preserve"> - </w:t>
      </w:r>
      <w:r>
        <w:rPr>
          <w:b/>
          <w:kern w:val="144"/>
        </w:rPr>
        <w:t>doporučuje</w:t>
      </w:r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</w:p>
    <w:p w:rsidR="0072465A" w:rsidRPr="0072465A" w:rsidRDefault="00C716C6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b/>
          <w:kern w:val="144"/>
        </w:rPr>
      </w:pPr>
      <w:r>
        <w:rPr>
          <w:kern w:val="144"/>
        </w:rPr>
        <w:t>2</w:t>
      </w:r>
      <w:r w:rsidR="0072465A">
        <w:rPr>
          <w:kern w:val="144"/>
        </w:rPr>
        <w:t>.</w:t>
      </w:r>
      <w:r w:rsidR="0072465A">
        <w:rPr>
          <w:kern w:val="144"/>
        </w:rPr>
        <w:tab/>
        <w:t xml:space="preserve">A14 – </w:t>
      </w:r>
      <w:r w:rsidR="0072465A">
        <w:rPr>
          <w:b/>
          <w:kern w:val="144"/>
        </w:rPr>
        <w:t>stanovisko nebylo přijato</w:t>
      </w:r>
    </w:p>
    <w:p w:rsidR="0072465A" w:rsidRPr="00CB7AF6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72465A" w:rsidRPr="0072465A" w:rsidRDefault="00C716C6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b/>
          <w:kern w:val="144"/>
        </w:rPr>
      </w:pPr>
      <w:r>
        <w:rPr>
          <w:kern w:val="144"/>
        </w:rPr>
        <w:t>3</w:t>
      </w:r>
      <w:r w:rsidR="0072465A">
        <w:rPr>
          <w:kern w:val="144"/>
        </w:rPr>
        <w:t xml:space="preserve">. </w:t>
      </w:r>
      <w:r w:rsidR="0072465A">
        <w:rPr>
          <w:kern w:val="144"/>
        </w:rPr>
        <w:tab/>
        <w:t xml:space="preserve">A54 bod A </w:t>
      </w:r>
      <w:r w:rsidR="0072465A">
        <w:rPr>
          <w:b/>
          <w:kern w:val="144"/>
        </w:rPr>
        <w:t>– stanovisko nebylo přijato</w:t>
      </w:r>
    </w:p>
    <w:p w:rsidR="0072465A" w:rsidRPr="004E0A58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567"/>
        <w:rPr>
          <w:b/>
          <w:kern w:val="144"/>
        </w:rPr>
      </w:pPr>
      <w:r>
        <w:rPr>
          <w:kern w:val="144"/>
        </w:rPr>
        <w:t xml:space="preserve">  </w:t>
      </w:r>
      <w:r w:rsidR="00C716C6">
        <w:rPr>
          <w:kern w:val="144"/>
        </w:rPr>
        <w:t>4.</w:t>
      </w:r>
      <w:r>
        <w:rPr>
          <w:kern w:val="144"/>
        </w:rPr>
        <w:t xml:space="preserve"> </w:t>
      </w:r>
      <w:r>
        <w:rPr>
          <w:kern w:val="144"/>
        </w:rPr>
        <w:tab/>
        <w:t xml:space="preserve">A54 bod B </w:t>
      </w:r>
      <w:r w:rsidR="004D64EA">
        <w:rPr>
          <w:b/>
          <w:kern w:val="144"/>
        </w:rPr>
        <w:t>–</w:t>
      </w:r>
      <w:r>
        <w:rPr>
          <w:b/>
          <w:kern w:val="144"/>
        </w:rPr>
        <w:t xml:space="preserve"> doporučuje</w:t>
      </w:r>
    </w:p>
    <w:p w:rsidR="004D64EA" w:rsidRDefault="004D64E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567"/>
        <w:rPr>
          <w:b/>
          <w:kern w:val="144"/>
        </w:rPr>
      </w:pPr>
    </w:p>
    <w:p w:rsidR="004D64EA" w:rsidRDefault="00C716C6" w:rsidP="00A650EF">
      <w:pPr>
        <w:pStyle w:val="Zhlav"/>
        <w:tabs>
          <w:tab w:val="clear" w:pos="4536"/>
          <w:tab w:val="clear" w:pos="9072"/>
        </w:tabs>
        <w:spacing w:after="0" w:line="240" w:lineRule="auto"/>
        <w:ind w:left="1418" w:hanging="709"/>
        <w:jc w:val="both"/>
        <w:rPr>
          <w:b/>
          <w:kern w:val="144"/>
        </w:rPr>
      </w:pPr>
      <w:r>
        <w:rPr>
          <w:kern w:val="144"/>
        </w:rPr>
        <w:t>5</w:t>
      </w:r>
      <w:r w:rsidR="004D64EA">
        <w:rPr>
          <w:kern w:val="144"/>
        </w:rPr>
        <w:t xml:space="preserve">. </w:t>
      </w:r>
      <w:r w:rsidR="004D64EA">
        <w:rPr>
          <w:kern w:val="144"/>
        </w:rPr>
        <w:tab/>
        <w:t>A71</w:t>
      </w:r>
      <w:r w:rsidR="00A650EF">
        <w:rPr>
          <w:kern w:val="144"/>
        </w:rPr>
        <w:t xml:space="preserve">, ve znění legislativně technické úpravy podle bodu III písm. b) </w:t>
      </w:r>
      <w:proofErr w:type="gramStart"/>
      <w:r w:rsidR="00A650EF">
        <w:rPr>
          <w:kern w:val="144"/>
        </w:rPr>
        <w:t>bodu 2    tohoto</w:t>
      </w:r>
      <w:proofErr w:type="gramEnd"/>
      <w:r w:rsidR="00A650EF">
        <w:rPr>
          <w:kern w:val="144"/>
        </w:rPr>
        <w:t xml:space="preserve"> usnesení</w:t>
      </w:r>
      <w:r w:rsidR="004D64EA">
        <w:rPr>
          <w:kern w:val="144"/>
        </w:rPr>
        <w:t xml:space="preserve"> – </w:t>
      </w:r>
      <w:r w:rsidR="004D64EA">
        <w:rPr>
          <w:b/>
          <w:kern w:val="144"/>
        </w:rPr>
        <w:t>doporučuje</w:t>
      </w:r>
    </w:p>
    <w:p w:rsidR="004D64EA" w:rsidRDefault="004D64E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567"/>
        <w:rPr>
          <w:b/>
          <w:kern w:val="144"/>
        </w:rPr>
      </w:pPr>
    </w:p>
    <w:p w:rsidR="004D64EA" w:rsidRDefault="004D64E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567"/>
        <w:rPr>
          <w:b/>
          <w:kern w:val="144"/>
        </w:rPr>
      </w:pPr>
      <w:r>
        <w:rPr>
          <w:b/>
          <w:kern w:val="144"/>
        </w:rPr>
        <w:tab/>
      </w:r>
      <w:r w:rsidR="00C716C6">
        <w:rPr>
          <w:kern w:val="144"/>
        </w:rPr>
        <w:t>6</w:t>
      </w:r>
      <w:r>
        <w:rPr>
          <w:kern w:val="144"/>
        </w:rPr>
        <w:t xml:space="preserve">. </w:t>
      </w:r>
      <w:r>
        <w:rPr>
          <w:kern w:val="144"/>
        </w:rPr>
        <w:tab/>
        <w:t xml:space="preserve">A72 – </w:t>
      </w:r>
      <w:r>
        <w:rPr>
          <w:b/>
          <w:kern w:val="144"/>
        </w:rPr>
        <w:t>doporučuje</w:t>
      </w:r>
    </w:p>
    <w:p w:rsidR="004D64EA" w:rsidRDefault="004D64E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567"/>
        <w:rPr>
          <w:b/>
          <w:kern w:val="144"/>
        </w:rPr>
      </w:pPr>
    </w:p>
    <w:p w:rsidR="004D64EA" w:rsidRDefault="004D64E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567"/>
        <w:rPr>
          <w:b/>
          <w:kern w:val="144"/>
        </w:rPr>
      </w:pPr>
    </w:p>
    <w:p w:rsidR="004D64EA" w:rsidRPr="004D64EA" w:rsidRDefault="004D64E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567"/>
        <w:rPr>
          <w:b/>
          <w:kern w:val="144"/>
        </w:rPr>
      </w:pPr>
    </w:p>
    <w:p w:rsidR="0072465A" w:rsidRPr="004E0A58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72465A" w:rsidRDefault="00C716C6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696"/>
        <w:rPr>
          <w:b/>
          <w:kern w:val="144"/>
        </w:rPr>
      </w:pPr>
      <w:r>
        <w:rPr>
          <w:kern w:val="144"/>
        </w:rPr>
        <w:t>7</w:t>
      </w:r>
      <w:r w:rsidR="0072465A">
        <w:rPr>
          <w:kern w:val="144"/>
        </w:rPr>
        <w:t xml:space="preserve">. </w:t>
      </w:r>
      <w:r w:rsidR="0072465A">
        <w:rPr>
          <w:kern w:val="144"/>
        </w:rPr>
        <w:tab/>
        <w:t xml:space="preserve">B – </w:t>
      </w:r>
      <w:r w:rsidR="0072465A">
        <w:rPr>
          <w:b/>
          <w:kern w:val="144"/>
        </w:rPr>
        <w:t>doporučuje</w:t>
      </w:r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696"/>
        <w:rPr>
          <w:i/>
          <w:kern w:val="144"/>
        </w:rPr>
      </w:pPr>
    </w:p>
    <w:p w:rsidR="0072465A" w:rsidRDefault="00C716C6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696"/>
        <w:rPr>
          <w:b/>
          <w:kern w:val="144"/>
        </w:rPr>
      </w:pPr>
      <w:r>
        <w:rPr>
          <w:kern w:val="144"/>
        </w:rPr>
        <w:t>8</w:t>
      </w:r>
      <w:r w:rsidR="0072465A">
        <w:rPr>
          <w:kern w:val="144"/>
        </w:rPr>
        <w:t xml:space="preserve">. </w:t>
      </w:r>
      <w:r w:rsidR="0072465A">
        <w:rPr>
          <w:kern w:val="144"/>
        </w:rPr>
        <w:tab/>
        <w:t xml:space="preserve">H – </w:t>
      </w:r>
      <w:proofErr w:type="spellStart"/>
      <w:r w:rsidR="0072465A">
        <w:rPr>
          <w:b/>
          <w:kern w:val="144"/>
        </w:rPr>
        <w:t>nehlasovatelné</w:t>
      </w:r>
      <w:proofErr w:type="spellEnd"/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1416" w:hanging="696"/>
        <w:rPr>
          <w:b/>
          <w:kern w:val="144"/>
        </w:rPr>
      </w:pPr>
    </w:p>
    <w:p w:rsidR="0072465A" w:rsidRDefault="00C716C6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b/>
          <w:kern w:val="144"/>
        </w:rPr>
      </w:pPr>
      <w:r>
        <w:rPr>
          <w:kern w:val="144"/>
        </w:rPr>
        <w:t>9</w:t>
      </w:r>
      <w:r w:rsidR="004D64EA">
        <w:rPr>
          <w:kern w:val="144"/>
        </w:rPr>
        <w:t>.</w:t>
      </w:r>
      <w:r w:rsidR="0072465A">
        <w:rPr>
          <w:kern w:val="144"/>
        </w:rPr>
        <w:t xml:space="preserve"> </w:t>
      </w:r>
      <w:r w:rsidR="0072465A">
        <w:rPr>
          <w:kern w:val="144"/>
        </w:rPr>
        <w:tab/>
        <w:t xml:space="preserve">C – </w:t>
      </w:r>
      <w:r w:rsidR="0072465A">
        <w:rPr>
          <w:b/>
          <w:kern w:val="144"/>
        </w:rPr>
        <w:t>doporučuje</w:t>
      </w:r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b/>
          <w:i/>
          <w:kern w:val="144"/>
        </w:rPr>
      </w:pPr>
    </w:p>
    <w:p w:rsidR="0072465A" w:rsidRDefault="004D64E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  <w:r>
        <w:rPr>
          <w:kern w:val="144"/>
        </w:rPr>
        <w:t>1</w:t>
      </w:r>
      <w:r w:rsidR="00C716C6">
        <w:rPr>
          <w:kern w:val="144"/>
        </w:rPr>
        <w:t>0</w:t>
      </w:r>
      <w:r>
        <w:rPr>
          <w:kern w:val="144"/>
        </w:rPr>
        <w:t>.</w:t>
      </w:r>
      <w:r w:rsidR="0072465A">
        <w:rPr>
          <w:kern w:val="144"/>
        </w:rPr>
        <w:t xml:space="preserve"> </w:t>
      </w:r>
      <w:r w:rsidR="0072465A">
        <w:rPr>
          <w:kern w:val="144"/>
        </w:rPr>
        <w:tab/>
        <w:t xml:space="preserve">D1 </w:t>
      </w:r>
      <w:r w:rsidR="0072465A">
        <w:rPr>
          <w:b/>
          <w:kern w:val="144"/>
        </w:rPr>
        <w:t>- doporučuje</w:t>
      </w:r>
    </w:p>
    <w:p w:rsidR="0072465A" w:rsidRPr="000A30D9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72465A" w:rsidRDefault="00C716C6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  <w:r>
        <w:rPr>
          <w:kern w:val="144"/>
        </w:rPr>
        <w:t>11</w:t>
      </w:r>
      <w:r w:rsidR="004D64EA">
        <w:rPr>
          <w:kern w:val="144"/>
        </w:rPr>
        <w:t>.</w:t>
      </w:r>
      <w:r w:rsidR="0072465A">
        <w:rPr>
          <w:kern w:val="144"/>
        </w:rPr>
        <w:tab/>
        <w:t>D2</w:t>
      </w:r>
      <w:r w:rsidR="004D64EA">
        <w:rPr>
          <w:kern w:val="144"/>
        </w:rPr>
        <w:t xml:space="preserve"> - </w:t>
      </w:r>
      <w:r w:rsidR="004D64EA">
        <w:rPr>
          <w:b/>
          <w:kern w:val="144"/>
        </w:rPr>
        <w:t>doporučuje</w:t>
      </w:r>
    </w:p>
    <w:p w:rsidR="0072465A" w:rsidRPr="004E0A58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72" w:firstLine="348"/>
        <w:rPr>
          <w:kern w:val="144"/>
        </w:rPr>
      </w:pPr>
      <w:r>
        <w:rPr>
          <w:kern w:val="144"/>
        </w:rPr>
        <w:t>1</w:t>
      </w:r>
      <w:r w:rsidR="00C716C6">
        <w:rPr>
          <w:kern w:val="144"/>
        </w:rPr>
        <w:t>2</w:t>
      </w:r>
      <w:r>
        <w:rPr>
          <w:kern w:val="144"/>
        </w:rPr>
        <w:t xml:space="preserve">.  </w:t>
      </w:r>
      <w:r>
        <w:rPr>
          <w:kern w:val="144"/>
        </w:rPr>
        <w:tab/>
        <w:t>D3</w:t>
      </w:r>
      <w:r w:rsidR="004D64EA">
        <w:rPr>
          <w:kern w:val="144"/>
        </w:rPr>
        <w:t xml:space="preserve"> - </w:t>
      </w:r>
      <w:r w:rsidR="004D64EA">
        <w:rPr>
          <w:b/>
          <w:kern w:val="144"/>
        </w:rPr>
        <w:t>doporučuje</w:t>
      </w:r>
    </w:p>
    <w:p w:rsidR="0072465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72" w:firstLine="348"/>
        <w:rPr>
          <w:kern w:val="144"/>
        </w:rPr>
      </w:pPr>
    </w:p>
    <w:p w:rsidR="0072465A" w:rsidRPr="004D64E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b/>
          <w:kern w:val="144"/>
        </w:rPr>
      </w:pPr>
      <w:r>
        <w:rPr>
          <w:kern w:val="144"/>
        </w:rPr>
        <w:t>1</w:t>
      </w:r>
      <w:r w:rsidR="00C716C6">
        <w:rPr>
          <w:kern w:val="144"/>
        </w:rPr>
        <w:t>3</w:t>
      </w:r>
      <w:r>
        <w:rPr>
          <w:kern w:val="144"/>
        </w:rPr>
        <w:t>.</w:t>
      </w:r>
      <w:r>
        <w:rPr>
          <w:kern w:val="144"/>
        </w:rPr>
        <w:tab/>
        <w:t>E</w:t>
      </w:r>
      <w:r w:rsidR="004D64EA">
        <w:rPr>
          <w:kern w:val="144"/>
        </w:rPr>
        <w:t xml:space="preserve"> - </w:t>
      </w:r>
      <w:r w:rsidR="004D64EA">
        <w:rPr>
          <w:b/>
          <w:kern w:val="144"/>
        </w:rPr>
        <w:t>doporučuje</w:t>
      </w:r>
    </w:p>
    <w:p w:rsidR="0072465A" w:rsidRPr="00700B9D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kern w:val="144"/>
        </w:rPr>
      </w:pPr>
    </w:p>
    <w:p w:rsidR="0072465A" w:rsidRPr="004D64E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b/>
          <w:i/>
          <w:kern w:val="144"/>
        </w:rPr>
      </w:pPr>
      <w:r>
        <w:rPr>
          <w:kern w:val="144"/>
        </w:rPr>
        <w:t>1</w:t>
      </w:r>
      <w:r w:rsidR="00C716C6">
        <w:rPr>
          <w:kern w:val="144"/>
        </w:rPr>
        <w:t>4</w:t>
      </w:r>
      <w:r>
        <w:rPr>
          <w:kern w:val="144"/>
        </w:rPr>
        <w:t>.</w:t>
      </w:r>
      <w:r>
        <w:rPr>
          <w:kern w:val="144"/>
        </w:rPr>
        <w:tab/>
        <w:t>F</w:t>
      </w:r>
      <w:r w:rsidR="004D64EA">
        <w:rPr>
          <w:kern w:val="144"/>
        </w:rPr>
        <w:t xml:space="preserve"> – </w:t>
      </w:r>
      <w:r w:rsidR="004D64EA">
        <w:rPr>
          <w:b/>
          <w:kern w:val="144"/>
        </w:rPr>
        <w:t>stanovisko nebylo přijato</w:t>
      </w:r>
    </w:p>
    <w:p w:rsidR="0072465A" w:rsidRPr="00BF2A64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720"/>
        <w:rPr>
          <w:i/>
          <w:kern w:val="144"/>
        </w:rPr>
      </w:pPr>
    </w:p>
    <w:p w:rsidR="0072465A" w:rsidRPr="004D64EA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b/>
          <w:kern w:val="144"/>
        </w:rPr>
      </w:pPr>
      <w:r>
        <w:rPr>
          <w:kern w:val="144"/>
        </w:rPr>
        <w:t>1</w:t>
      </w:r>
      <w:r w:rsidR="00C716C6">
        <w:rPr>
          <w:kern w:val="144"/>
        </w:rPr>
        <w:t>5</w:t>
      </w:r>
      <w:r>
        <w:rPr>
          <w:kern w:val="144"/>
        </w:rPr>
        <w:t xml:space="preserve">. </w:t>
      </w:r>
      <w:r>
        <w:rPr>
          <w:kern w:val="144"/>
        </w:rPr>
        <w:tab/>
        <w:t>G</w:t>
      </w:r>
      <w:r w:rsidR="004D64EA">
        <w:rPr>
          <w:kern w:val="144"/>
        </w:rPr>
        <w:t xml:space="preserve"> - </w:t>
      </w:r>
      <w:r w:rsidR="004D64EA">
        <w:rPr>
          <w:b/>
          <w:kern w:val="144"/>
        </w:rPr>
        <w:t>doporučuje</w:t>
      </w:r>
    </w:p>
    <w:p w:rsidR="0072465A" w:rsidRPr="00012E72" w:rsidRDefault="0072465A" w:rsidP="0072465A">
      <w:pPr>
        <w:pStyle w:val="Zhlav"/>
        <w:tabs>
          <w:tab w:val="clear" w:pos="4536"/>
          <w:tab w:val="clear" w:pos="9072"/>
        </w:tabs>
        <w:spacing w:after="0" w:line="240" w:lineRule="auto"/>
        <w:ind w:left="360" w:firstLine="348"/>
        <w:rPr>
          <w:i/>
          <w:kern w:val="144"/>
        </w:rPr>
      </w:pPr>
    </w:p>
    <w:p w:rsidR="0072465A" w:rsidRDefault="0072465A" w:rsidP="004D64EA">
      <w:pPr>
        <w:pStyle w:val="Zhlav"/>
        <w:tabs>
          <w:tab w:val="clear" w:pos="4536"/>
          <w:tab w:val="clear" w:pos="9072"/>
        </w:tabs>
        <w:spacing w:after="0" w:line="240" w:lineRule="auto"/>
        <w:ind w:left="360"/>
        <w:rPr>
          <w:kern w:val="144"/>
        </w:rPr>
      </w:pPr>
      <w:r>
        <w:rPr>
          <w:kern w:val="144"/>
        </w:rPr>
        <w:t xml:space="preserve"> </w:t>
      </w:r>
      <w:r w:rsidR="004D64EA">
        <w:rPr>
          <w:kern w:val="144"/>
        </w:rPr>
        <w:tab/>
      </w:r>
      <w:r>
        <w:rPr>
          <w:kern w:val="144"/>
        </w:rPr>
        <w:t>1</w:t>
      </w:r>
      <w:r w:rsidR="00C716C6">
        <w:rPr>
          <w:kern w:val="144"/>
        </w:rPr>
        <w:t>6</w:t>
      </w:r>
      <w:r>
        <w:rPr>
          <w:kern w:val="144"/>
        </w:rPr>
        <w:t>.       Návrh zákona jako celek</w:t>
      </w:r>
      <w:r w:rsidR="004D64EA">
        <w:rPr>
          <w:kern w:val="144"/>
        </w:rPr>
        <w:t xml:space="preserve"> </w:t>
      </w:r>
      <w:r w:rsidR="004D64EA">
        <w:rPr>
          <w:b/>
          <w:kern w:val="144"/>
        </w:rPr>
        <w:t>- doporučuje</w:t>
      </w:r>
      <w:r>
        <w:rPr>
          <w:kern w:val="144"/>
        </w:rPr>
        <w:t>;</w:t>
      </w:r>
    </w:p>
    <w:p w:rsidR="005E7325" w:rsidRDefault="005E7325" w:rsidP="005E7325">
      <w:pPr>
        <w:jc w:val="both"/>
      </w:pPr>
    </w:p>
    <w:p w:rsidR="00BF2A64" w:rsidRDefault="00BF2A64" w:rsidP="005E7325">
      <w:pPr>
        <w:jc w:val="both"/>
      </w:pPr>
    </w:p>
    <w:p w:rsidR="00300345" w:rsidRDefault="005E7325" w:rsidP="005E7325">
      <w:pPr>
        <w:spacing w:after="0" w:line="240" w:lineRule="auto"/>
        <w:ind w:left="709" w:hanging="709"/>
        <w:jc w:val="both"/>
      </w:pPr>
      <w:r>
        <w:t xml:space="preserve">III. </w:t>
      </w:r>
      <w:r>
        <w:tab/>
      </w:r>
      <w:r>
        <w:rPr>
          <w:spacing w:val="40"/>
        </w:rPr>
        <w:t xml:space="preserve">pověřuje </w:t>
      </w:r>
      <w:r w:rsidR="00A57148">
        <w:t>zpravodajku výboru</w:t>
      </w:r>
      <w:r>
        <w:t xml:space="preserve">, aby v rámci třetího čtení návrhu zákona v Poslanecké sněmovně přednesla </w:t>
      </w:r>
    </w:p>
    <w:p w:rsidR="00F2707A" w:rsidRDefault="00F2707A" w:rsidP="005E7325">
      <w:pPr>
        <w:spacing w:after="0" w:line="240" w:lineRule="auto"/>
        <w:ind w:left="709" w:hanging="709"/>
        <w:jc w:val="both"/>
      </w:pPr>
    </w:p>
    <w:p w:rsidR="00B1638A" w:rsidRDefault="005E7325" w:rsidP="00F2707A">
      <w:pPr>
        <w:pStyle w:val="Odstavecseseznamem"/>
        <w:numPr>
          <w:ilvl w:val="0"/>
          <w:numId w:val="9"/>
        </w:numPr>
        <w:spacing w:after="0" w:line="240" w:lineRule="auto"/>
        <w:jc w:val="both"/>
      </w:pPr>
      <w:r>
        <w:t>návrh na opravu data účinno</w:t>
      </w:r>
      <w:r w:rsidR="005C7D16">
        <w:t>sti</w:t>
      </w:r>
      <w:r w:rsidR="00300345">
        <w:t xml:space="preserve"> tohoto znění:</w:t>
      </w:r>
    </w:p>
    <w:p w:rsidR="00B1638A" w:rsidRDefault="00B1638A" w:rsidP="005E7325">
      <w:pPr>
        <w:spacing w:after="0" w:line="240" w:lineRule="auto"/>
        <w:ind w:left="709" w:hanging="709"/>
        <w:jc w:val="both"/>
      </w:pPr>
    </w:p>
    <w:p w:rsidR="00300345" w:rsidRPr="0074372C" w:rsidRDefault="00300345" w:rsidP="00300345">
      <w:pPr>
        <w:keepNext/>
        <w:keepLines/>
        <w:spacing w:before="120"/>
        <w:jc w:val="center"/>
        <w:outlineLvl w:val="1"/>
        <w:rPr>
          <w:caps/>
          <w:color w:val="000000"/>
          <w:szCs w:val="24"/>
        </w:rPr>
      </w:pPr>
      <w:r w:rsidRPr="0074372C">
        <w:rPr>
          <w:caps/>
          <w:color w:val="000000"/>
          <w:szCs w:val="24"/>
        </w:rPr>
        <w:t>„ČÁST třináctá</w:t>
      </w:r>
      <w:r w:rsidRPr="0074372C">
        <w:rPr>
          <w:caps/>
          <w:color w:val="000000"/>
          <w:szCs w:val="24"/>
          <w:vertAlign w:val="superscript"/>
        </w:rPr>
        <w:footnoteReference w:id="1"/>
      </w:r>
    </w:p>
    <w:p w:rsidR="00300345" w:rsidRPr="0074372C" w:rsidRDefault="00300345" w:rsidP="00300345">
      <w:pPr>
        <w:keepNext/>
        <w:keepLines/>
        <w:spacing w:before="120"/>
        <w:jc w:val="center"/>
        <w:outlineLvl w:val="1"/>
        <w:rPr>
          <w:b/>
          <w:color w:val="000000"/>
          <w:szCs w:val="24"/>
          <w:lang w:eastAsia="x-none"/>
        </w:rPr>
      </w:pPr>
      <w:r w:rsidRPr="0074372C">
        <w:rPr>
          <w:b/>
          <w:color w:val="000000"/>
          <w:szCs w:val="24"/>
          <w:lang w:val="x-none" w:eastAsia="x-none"/>
        </w:rPr>
        <w:t>ÚČINNOST</w:t>
      </w:r>
    </w:p>
    <w:p w:rsidR="00300345" w:rsidRPr="0074372C" w:rsidRDefault="00300345" w:rsidP="00300345">
      <w:pPr>
        <w:keepNext/>
        <w:keepLines/>
        <w:spacing w:before="120"/>
        <w:jc w:val="center"/>
        <w:outlineLvl w:val="5"/>
        <w:rPr>
          <w:color w:val="000000"/>
          <w:szCs w:val="24"/>
          <w:lang w:eastAsia="x-none"/>
        </w:rPr>
      </w:pPr>
      <w:r w:rsidRPr="0074372C">
        <w:rPr>
          <w:color w:val="000000"/>
          <w:szCs w:val="24"/>
          <w:lang w:val="x-none" w:eastAsia="x-none"/>
        </w:rPr>
        <w:t xml:space="preserve">Čl. </w:t>
      </w:r>
      <w:r w:rsidRPr="0074372C">
        <w:rPr>
          <w:color w:val="000000"/>
          <w:szCs w:val="24"/>
          <w:lang w:eastAsia="x-none"/>
        </w:rPr>
        <w:t>XIV</w:t>
      </w:r>
      <w:r w:rsidRPr="0074372C">
        <w:rPr>
          <w:color w:val="000000"/>
          <w:szCs w:val="24"/>
          <w:vertAlign w:val="superscript"/>
          <w:lang w:val="x-none" w:eastAsia="x-none"/>
        </w:rPr>
        <w:footnoteReference w:id="2"/>
      </w:r>
    </w:p>
    <w:p w:rsidR="00300345" w:rsidRPr="0074372C" w:rsidRDefault="001F3572" w:rsidP="00300345">
      <w:pPr>
        <w:tabs>
          <w:tab w:val="left" w:pos="426"/>
        </w:tabs>
        <w:spacing w:before="120"/>
        <w:ind w:firstLine="426"/>
        <w:jc w:val="both"/>
        <w:rPr>
          <w:szCs w:val="24"/>
        </w:rPr>
      </w:pPr>
      <w:r>
        <w:rPr>
          <w:szCs w:val="24"/>
        </w:rPr>
        <w:tab/>
      </w:r>
      <w:r w:rsidR="00300345" w:rsidRPr="0074372C">
        <w:rPr>
          <w:szCs w:val="24"/>
        </w:rPr>
        <w:t>(1) Tento zákon nabývá účinnosti dnem 1. ledna 2022, s výjimkou ustanovení čl. I bodu x</w:t>
      </w:r>
      <w:r w:rsidR="00300345" w:rsidRPr="0074372C">
        <w:rPr>
          <w:szCs w:val="24"/>
          <w:vertAlign w:val="superscript"/>
        </w:rPr>
        <w:footnoteReference w:id="3"/>
      </w:r>
      <w:r w:rsidR="00300345" w:rsidRPr="0074372C">
        <w:rPr>
          <w:szCs w:val="24"/>
        </w:rPr>
        <w:t>, čl. III bodů 1A</w:t>
      </w:r>
      <w:r w:rsidR="00300345" w:rsidRPr="0074372C">
        <w:rPr>
          <w:szCs w:val="24"/>
          <w:vertAlign w:val="superscript"/>
        </w:rPr>
        <w:footnoteReference w:id="4"/>
      </w:r>
      <w:r w:rsidR="00300345" w:rsidRPr="0074372C">
        <w:rPr>
          <w:szCs w:val="24"/>
        </w:rPr>
        <w:t>, A</w:t>
      </w:r>
      <w:r w:rsidR="00300345" w:rsidRPr="0074372C">
        <w:rPr>
          <w:szCs w:val="24"/>
          <w:vertAlign w:val="superscript"/>
        </w:rPr>
        <w:footnoteReference w:id="5"/>
      </w:r>
      <w:r w:rsidR="00300345" w:rsidRPr="0074372C">
        <w:rPr>
          <w:szCs w:val="24"/>
        </w:rPr>
        <w:t>, 1B</w:t>
      </w:r>
      <w:r w:rsidR="00300345" w:rsidRPr="0074372C">
        <w:rPr>
          <w:szCs w:val="24"/>
          <w:vertAlign w:val="superscript"/>
        </w:rPr>
        <w:footnoteReference w:id="6"/>
      </w:r>
      <w:r w:rsidR="00300345" w:rsidRPr="0074372C">
        <w:rPr>
          <w:szCs w:val="24"/>
        </w:rPr>
        <w:t xml:space="preserve"> a 1C až 1F</w:t>
      </w:r>
      <w:r w:rsidR="00300345" w:rsidRPr="0074372C">
        <w:rPr>
          <w:szCs w:val="24"/>
          <w:vertAlign w:val="superscript"/>
        </w:rPr>
        <w:footnoteReference w:id="7"/>
      </w:r>
      <w:r w:rsidR="00300345" w:rsidRPr="0074372C">
        <w:rPr>
          <w:szCs w:val="24"/>
        </w:rPr>
        <w:t>, čl. V bodů 1 a 2</w:t>
      </w:r>
      <w:r w:rsidR="00300345" w:rsidRPr="0074372C">
        <w:rPr>
          <w:szCs w:val="24"/>
          <w:vertAlign w:val="superscript"/>
        </w:rPr>
        <w:footnoteReference w:id="8"/>
      </w:r>
      <w:r w:rsidR="00300345" w:rsidRPr="0074372C">
        <w:rPr>
          <w:szCs w:val="24"/>
        </w:rPr>
        <w:t xml:space="preserve"> a čl. VII </w:t>
      </w:r>
      <w:r w:rsidR="00300345" w:rsidRPr="0074372C">
        <w:rPr>
          <w:bCs/>
          <w:szCs w:val="24"/>
        </w:rPr>
        <w:t>bodů 1A</w:t>
      </w:r>
      <w:r w:rsidR="00300345" w:rsidRPr="0074372C">
        <w:rPr>
          <w:bCs/>
          <w:szCs w:val="24"/>
          <w:vertAlign w:val="superscript"/>
        </w:rPr>
        <w:footnoteReference w:id="9"/>
      </w:r>
      <w:r w:rsidR="00300345" w:rsidRPr="0074372C">
        <w:rPr>
          <w:bCs/>
          <w:szCs w:val="24"/>
        </w:rPr>
        <w:t xml:space="preserve"> </w:t>
      </w:r>
      <w:r w:rsidR="00300345" w:rsidRPr="0074372C">
        <w:rPr>
          <w:szCs w:val="24"/>
        </w:rPr>
        <w:t>a 1B až 1D</w:t>
      </w:r>
      <w:r w:rsidR="00300345" w:rsidRPr="0074372C">
        <w:rPr>
          <w:bCs/>
          <w:szCs w:val="24"/>
          <w:vertAlign w:val="superscript"/>
        </w:rPr>
        <w:footnoteReference w:id="10"/>
      </w:r>
      <w:r w:rsidR="00300345" w:rsidRPr="0074372C">
        <w:rPr>
          <w:szCs w:val="24"/>
        </w:rPr>
        <w:t xml:space="preserve">, které nabývají účinnosti dnem 1. července 2021.  </w:t>
      </w:r>
    </w:p>
    <w:p w:rsidR="00300345" w:rsidRPr="0074372C" w:rsidRDefault="001F3572" w:rsidP="00300345">
      <w:pPr>
        <w:tabs>
          <w:tab w:val="left" w:pos="426"/>
        </w:tabs>
        <w:spacing w:before="120"/>
        <w:ind w:firstLine="426"/>
        <w:jc w:val="both"/>
        <w:rPr>
          <w:szCs w:val="24"/>
        </w:rPr>
      </w:pPr>
      <w:r>
        <w:rPr>
          <w:szCs w:val="24"/>
        </w:rPr>
        <w:tab/>
      </w:r>
      <w:r w:rsidR="00300345" w:rsidRPr="0074372C">
        <w:rPr>
          <w:szCs w:val="24"/>
        </w:rPr>
        <w:t xml:space="preserve">(2) </w:t>
      </w:r>
      <w:bookmarkStart w:id="0" w:name="_Hlk49069202"/>
      <w:r w:rsidR="00300345" w:rsidRPr="0074372C">
        <w:rPr>
          <w:szCs w:val="24"/>
        </w:rPr>
        <w:t>Ustanovení čl. VIII bodu 1N</w:t>
      </w:r>
      <w:r w:rsidR="00300345" w:rsidRPr="0074372C">
        <w:rPr>
          <w:szCs w:val="24"/>
          <w:vertAlign w:val="superscript"/>
        </w:rPr>
        <w:footnoteReference w:id="11"/>
      </w:r>
      <w:r w:rsidR="00300345" w:rsidRPr="0074372C">
        <w:rPr>
          <w:szCs w:val="24"/>
        </w:rPr>
        <w:t>, pokud jde o § 102d odst. 8, pozbývá platnosti dnem 1. února 2022.“.</w:t>
      </w:r>
      <w:bookmarkEnd w:id="0"/>
    </w:p>
    <w:p w:rsidR="00C80BDA" w:rsidRDefault="00C80BDA" w:rsidP="00300345">
      <w:pPr>
        <w:pStyle w:val="Zhlav"/>
        <w:tabs>
          <w:tab w:val="clear" w:pos="4536"/>
          <w:tab w:val="clear" w:pos="9072"/>
        </w:tabs>
        <w:ind w:left="720"/>
        <w:rPr>
          <w:kern w:val="144"/>
        </w:rPr>
      </w:pPr>
    </w:p>
    <w:p w:rsidR="00C80BDA" w:rsidRDefault="00C80BDA" w:rsidP="00300345">
      <w:pPr>
        <w:pStyle w:val="Zhlav"/>
        <w:tabs>
          <w:tab w:val="clear" w:pos="4536"/>
          <w:tab w:val="clear" w:pos="9072"/>
        </w:tabs>
        <w:ind w:left="720"/>
        <w:rPr>
          <w:kern w:val="144"/>
        </w:rPr>
      </w:pPr>
    </w:p>
    <w:p w:rsidR="00300345" w:rsidRDefault="00300345" w:rsidP="00F2707A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rPr>
          <w:kern w:val="144"/>
        </w:rPr>
      </w:pPr>
      <w:r>
        <w:rPr>
          <w:kern w:val="144"/>
        </w:rPr>
        <w:t>legislativně technické úpravy tohoto znění:</w:t>
      </w:r>
    </w:p>
    <w:p w:rsidR="00300345" w:rsidRDefault="00300345" w:rsidP="00300345">
      <w:pPr>
        <w:pStyle w:val="Zhlav"/>
        <w:tabs>
          <w:tab w:val="clear" w:pos="4536"/>
          <w:tab w:val="clear" w:pos="9072"/>
        </w:tabs>
        <w:rPr>
          <w:kern w:val="144"/>
        </w:rPr>
      </w:pPr>
    </w:p>
    <w:p w:rsidR="00300345" w:rsidRPr="00F2707A" w:rsidRDefault="00C80BDA" w:rsidP="0057637A">
      <w:pPr>
        <w:pStyle w:val="Zhlav"/>
        <w:tabs>
          <w:tab w:val="clear" w:pos="4536"/>
          <w:tab w:val="clear" w:pos="9072"/>
        </w:tabs>
        <w:spacing w:after="0" w:line="240" w:lineRule="auto"/>
        <w:ind w:left="708" w:hanging="708"/>
        <w:jc w:val="both"/>
        <w:rPr>
          <w:i/>
          <w:kern w:val="144"/>
        </w:rPr>
      </w:pPr>
      <w:r>
        <w:rPr>
          <w:kern w:val="144"/>
        </w:rPr>
        <w:t>„</w:t>
      </w:r>
      <w:r w:rsidR="00300345">
        <w:rPr>
          <w:kern w:val="144"/>
        </w:rPr>
        <w:t xml:space="preserve">1. </w:t>
      </w:r>
      <w:r w:rsidR="0057637A">
        <w:rPr>
          <w:kern w:val="144"/>
        </w:rPr>
        <w:tab/>
      </w:r>
      <w:r w:rsidR="00300345">
        <w:rPr>
          <w:kern w:val="144"/>
        </w:rPr>
        <w:t>V čl. I se bod 50 zrušuje.</w:t>
      </w:r>
      <w:r w:rsidR="00F2707A">
        <w:rPr>
          <w:kern w:val="144"/>
        </w:rPr>
        <w:t xml:space="preserve"> </w:t>
      </w:r>
      <w:r w:rsidR="00F2707A" w:rsidRPr="00F2707A">
        <w:rPr>
          <w:i/>
          <w:kern w:val="144"/>
        </w:rPr>
        <w:t xml:space="preserve">(legislativně technická úprava navázána na přijetí </w:t>
      </w:r>
      <w:r w:rsidR="004255B6">
        <w:rPr>
          <w:i/>
          <w:kern w:val="144"/>
        </w:rPr>
        <w:t xml:space="preserve">opravy data </w:t>
      </w:r>
      <w:r w:rsidR="00F2707A" w:rsidRPr="00F2707A">
        <w:rPr>
          <w:i/>
          <w:kern w:val="144"/>
        </w:rPr>
        <w:t>účinnosti podle bodu III písm. a) tohoto usnesení)</w:t>
      </w:r>
    </w:p>
    <w:p w:rsidR="00300345" w:rsidRDefault="00300345" w:rsidP="0057637A">
      <w:pPr>
        <w:pStyle w:val="Zhlav"/>
        <w:tabs>
          <w:tab w:val="clear" w:pos="4536"/>
          <w:tab w:val="clear" w:pos="9072"/>
        </w:tabs>
        <w:ind w:left="360"/>
        <w:jc w:val="both"/>
        <w:rPr>
          <w:i/>
          <w:kern w:val="144"/>
        </w:rPr>
      </w:pPr>
    </w:p>
    <w:p w:rsidR="00300345" w:rsidRDefault="0057637A" w:rsidP="0057637A">
      <w:pPr>
        <w:pStyle w:val="Zhlav"/>
        <w:ind w:left="709" w:hanging="709"/>
      </w:pPr>
      <w:r>
        <w:t xml:space="preserve">2. </w:t>
      </w:r>
      <w:r>
        <w:tab/>
      </w:r>
      <w:r w:rsidR="00300345" w:rsidRPr="0074372C">
        <w:t>V PN A71 upravit znění čl. XII takto:</w:t>
      </w:r>
    </w:p>
    <w:p w:rsidR="00300345" w:rsidRDefault="00300345" w:rsidP="0057637A">
      <w:pPr>
        <w:pStyle w:val="Zhlav"/>
        <w:tabs>
          <w:tab w:val="clear" w:pos="4536"/>
          <w:tab w:val="clear" w:pos="9072"/>
        </w:tabs>
        <w:ind w:left="708"/>
        <w:jc w:val="both"/>
        <w:rPr>
          <w:kern w:val="144"/>
        </w:rPr>
      </w:pPr>
      <w:r>
        <w:rPr>
          <w:kern w:val="144"/>
        </w:rPr>
        <w:t>„</w:t>
      </w:r>
      <w:r w:rsidRPr="0074372C">
        <w:rPr>
          <w:kern w:val="144"/>
        </w:rPr>
        <w:t>V § 314 odst. 1 písm. a) zákona č. 104/2013 Sb., o mezinárodní justiční spolupráci ve</w:t>
      </w:r>
      <w:r>
        <w:rPr>
          <w:kern w:val="144"/>
        </w:rPr>
        <w:t> </w:t>
      </w:r>
      <w:r w:rsidRPr="0074372C">
        <w:rPr>
          <w:kern w:val="144"/>
        </w:rPr>
        <w:t xml:space="preserve">věcech trestních, ve znění zákona č. 333/2020 Sb., se za slova </w:t>
      </w:r>
      <w:r>
        <w:rPr>
          <w:kern w:val="144"/>
        </w:rPr>
        <w:t>„</w:t>
      </w:r>
      <w:r w:rsidRPr="0074372C">
        <w:rPr>
          <w:kern w:val="144"/>
        </w:rPr>
        <w:t>trestu odnětí svobody</w:t>
      </w:r>
      <w:r>
        <w:rPr>
          <w:kern w:val="144"/>
        </w:rPr>
        <w:t>“</w:t>
      </w:r>
      <w:r w:rsidRPr="0074372C">
        <w:rPr>
          <w:kern w:val="144"/>
        </w:rPr>
        <w:t xml:space="preserve"> vkládají </w:t>
      </w:r>
      <w:proofErr w:type="gramStart"/>
      <w:r w:rsidRPr="0074372C">
        <w:rPr>
          <w:kern w:val="144"/>
        </w:rPr>
        <w:t xml:space="preserve">slova </w:t>
      </w:r>
      <w:r>
        <w:rPr>
          <w:kern w:val="144"/>
        </w:rPr>
        <w:t>„</w:t>
      </w:r>
      <w:r w:rsidRPr="0074372C">
        <w:rPr>
          <w:kern w:val="144"/>
        </w:rPr>
        <w:t xml:space="preserve"> , o výkonu</w:t>
      </w:r>
      <w:proofErr w:type="gramEnd"/>
      <w:r w:rsidRPr="0074372C">
        <w:rPr>
          <w:kern w:val="144"/>
        </w:rPr>
        <w:t xml:space="preserve"> náhradního trestu odnětí svobody za nevykonaný trest domácího vězení</w:t>
      </w:r>
      <w:r>
        <w:rPr>
          <w:kern w:val="144"/>
        </w:rPr>
        <w:t>“ a slova „</w:t>
      </w:r>
      <w:r w:rsidRPr="0074372C">
        <w:rPr>
          <w:kern w:val="144"/>
        </w:rPr>
        <w:t>trestu domácího vězení</w:t>
      </w:r>
      <w:r>
        <w:rPr>
          <w:kern w:val="144"/>
        </w:rPr>
        <w:t>,“</w:t>
      </w:r>
      <w:r w:rsidRPr="0074372C">
        <w:rPr>
          <w:kern w:val="144"/>
        </w:rPr>
        <w:t xml:space="preserve"> se zrušují.</w:t>
      </w:r>
      <w:r>
        <w:rPr>
          <w:kern w:val="144"/>
        </w:rPr>
        <w:t>“</w:t>
      </w:r>
      <w:r w:rsidR="00C80BDA">
        <w:rPr>
          <w:kern w:val="144"/>
        </w:rPr>
        <w:t>“</w:t>
      </w:r>
      <w:r>
        <w:rPr>
          <w:kern w:val="144"/>
        </w:rPr>
        <w:t>;</w:t>
      </w:r>
    </w:p>
    <w:p w:rsidR="005E7325" w:rsidRDefault="005E7325" w:rsidP="005E7325">
      <w:pPr>
        <w:spacing w:after="0" w:line="240" w:lineRule="auto"/>
      </w:pPr>
    </w:p>
    <w:p w:rsidR="005E7325" w:rsidRDefault="005E7325" w:rsidP="005E7325">
      <w:pPr>
        <w:pStyle w:val="Tlotextu"/>
        <w:ind w:left="720" w:hanging="735"/>
        <w:jc w:val="both"/>
      </w:pPr>
      <w:r>
        <w:t>IV.</w:t>
      </w:r>
      <w:r>
        <w:tab/>
      </w:r>
      <w:r>
        <w:rPr>
          <w:spacing w:val="40"/>
        </w:rPr>
        <w:t xml:space="preserve">pověřuje </w:t>
      </w:r>
      <w:r>
        <w:t>zpravodaj</w:t>
      </w:r>
      <w:r w:rsidR="00A57148">
        <w:t>ku</w:t>
      </w:r>
      <w:r>
        <w:t xml:space="preserve">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A57148">
        <w:rPr>
          <w:rFonts w:ascii="TimesNewRomanPSMT" w:hAnsi="TimesNewRomanPSMT" w:cs="TimesNewRomanPSMT"/>
        </w:rPr>
        <w:t>a</w:t>
      </w:r>
      <w:r>
        <w:t xml:space="preserve"> </w:t>
      </w:r>
      <w:r w:rsidR="004255B6">
        <w:t xml:space="preserve">další </w:t>
      </w:r>
      <w:r>
        <w:t>nezbytné úpravy podle § 95 odst. 2 zákona o jednacím řádu Poslanecké sněmovny;</w:t>
      </w:r>
    </w:p>
    <w:p w:rsidR="005E7325" w:rsidRDefault="005E7325" w:rsidP="005E7325">
      <w:pPr>
        <w:pStyle w:val="Tlotextu"/>
        <w:ind w:left="720" w:hanging="735"/>
        <w:jc w:val="both"/>
      </w:pPr>
    </w:p>
    <w:p w:rsidR="00995A4C" w:rsidRDefault="005E7325" w:rsidP="00A57148">
      <w:pPr>
        <w:ind w:left="720" w:hanging="720"/>
        <w:jc w:val="both"/>
      </w:pPr>
      <w:r>
        <w:t>V.</w:t>
      </w:r>
      <w:r>
        <w:tab/>
      </w:r>
      <w:r>
        <w:rPr>
          <w:spacing w:val="40"/>
        </w:rPr>
        <w:t>pověřuje</w:t>
      </w:r>
      <w:r>
        <w:rPr>
          <w:b/>
        </w:rPr>
        <w:t xml:space="preserve"> </w:t>
      </w:r>
      <w:r>
        <w:t>zpravodaj</w:t>
      </w:r>
      <w:r w:rsidR="00A57148">
        <w:t>ku</w:t>
      </w:r>
      <w:r>
        <w:t xml:space="preserve"> výboru, aby na schůzi Poslanecké sněmovny ve třetím čtení návrhu zákona přednášel</w:t>
      </w:r>
      <w:r w:rsidR="00A57148">
        <w:t>a</w:t>
      </w:r>
      <w:r>
        <w:t xml:space="preserve"> stanoviska výboru;</w:t>
      </w:r>
    </w:p>
    <w:p w:rsidR="00995A4C" w:rsidRDefault="00995A4C" w:rsidP="005E7325">
      <w:pPr>
        <w:ind w:left="720" w:hanging="720"/>
        <w:jc w:val="both"/>
      </w:pPr>
    </w:p>
    <w:p w:rsidR="005E7325" w:rsidRDefault="005E7325" w:rsidP="004255B6">
      <w:pPr>
        <w:ind w:left="708" w:hanging="708"/>
        <w:jc w:val="both"/>
      </w:pPr>
      <w:r>
        <w:t>VI.</w:t>
      </w:r>
      <w:r>
        <w:tab/>
      </w:r>
      <w:r>
        <w:rPr>
          <w:spacing w:val="40"/>
        </w:rPr>
        <w:t xml:space="preserve">pověřuje </w:t>
      </w:r>
      <w:r>
        <w:t xml:space="preserve">předsedu výboru, aby předložil toto usnesení předsedovi </w:t>
      </w:r>
      <w:proofErr w:type="gramStart"/>
      <w:r>
        <w:t xml:space="preserve">Poslanecké </w:t>
      </w:r>
      <w:r w:rsidR="00515057">
        <w:t xml:space="preserve">  </w:t>
      </w:r>
      <w:r>
        <w:t>sněmovny</w:t>
      </w:r>
      <w:proofErr w:type="gramEnd"/>
      <w:r>
        <w:t>.</w:t>
      </w:r>
      <w:r w:rsidR="00515057">
        <w:t xml:space="preserve">       </w:t>
      </w: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</w:rPr>
      </w:pPr>
    </w:p>
    <w:p w:rsidR="005E7325" w:rsidRDefault="005E7325" w:rsidP="005E7325">
      <w:pPr>
        <w:pStyle w:val="WW-BodyText2"/>
        <w:rPr>
          <w:rFonts w:cs="Mangal"/>
          <w:sz w:val="20"/>
        </w:rPr>
      </w:pPr>
    </w:p>
    <w:p w:rsidR="005E7325" w:rsidRDefault="005E7325" w:rsidP="005E7325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5E7325" w:rsidRDefault="00085656" w:rsidP="005E7325">
      <w:pPr>
        <w:tabs>
          <w:tab w:val="center" w:pos="1843"/>
        </w:tabs>
        <w:spacing w:after="0" w:line="240" w:lineRule="auto"/>
      </w:pPr>
      <w:r>
        <w:t xml:space="preserve"> </w:t>
      </w:r>
      <w:r w:rsidR="00A57148">
        <w:t>prof. JUDr. Helena VÁLKOVÁ, CSc.</w:t>
      </w:r>
      <w:r>
        <w:t xml:space="preserve"> v. r. </w:t>
      </w:r>
      <w:r>
        <w:tab/>
      </w:r>
      <w:r>
        <w:tab/>
      </w:r>
      <w:r w:rsidR="004D64EA">
        <w:t xml:space="preserve">Mgr. </w:t>
      </w:r>
      <w:proofErr w:type="gramStart"/>
      <w:r w:rsidR="004D64EA">
        <w:t>Tomáš  KOHOUTEK</w:t>
      </w:r>
      <w:proofErr w:type="gramEnd"/>
      <w:r w:rsidR="004D64EA">
        <w:t>, MBA</w:t>
      </w:r>
      <w:r>
        <w:t xml:space="preserve"> v. r. </w:t>
      </w:r>
    </w:p>
    <w:p w:rsidR="005E7325" w:rsidRDefault="005E7325" w:rsidP="005E7325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</w:t>
      </w:r>
      <w:r w:rsidR="00A57148">
        <w:t xml:space="preserve">     </w:t>
      </w:r>
      <w:r>
        <w:t xml:space="preserve"> zpravodaj</w:t>
      </w:r>
      <w:r w:rsidR="00A57148">
        <w:t>ka</w:t>
      </w:r>
      <w:r>
        <w:t xml:space="preserve"> výboru</w:t>
      </w:r>
      <w:r>
        <w:tab/>
      </w:r>
      <w:r>
        <w:tab/>
        <w:t xml:space="preserve">                            </w:t>
      </w:r>
      <w:r w:rsidR="007E4262">
        <w:t xml:space="preserve"> </w:t>
      </w:r>
      <w:r>
        <w:t xml:space="preserve">ověřovatel výboru    </w:t>
      </w:r>
      <w:r>
        <w:tab/>
      </w:r>
      <w:r>
        <w:tab/>
        <w:t xml:space="preserve">  </w:t>
      </w: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4D64EA" w:rsidRDefault="004D64EA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4D64EA" w:rsidRDefault="004D64EA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E7325" w:rsidRDefault="005E7325" w:rsidP="005E7325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               Marek BENDA </w:t>
      </w:r>
      <w:r w:rsidR="00085656">
        <w:t xml:space="preserve">v. r. </w:t>
      </w:r>
    </w:p>
    <w:p w:rsidR="005E7325" w:rsidRDefault="005E7325" w:rsidP="005E7325">
      <w:pPr>
        <w:pStyle w:val="WW-BodyText2"/>
        <w:rPr>
          <w:rFonts w:cs="Mangal"/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085656">
        <w:t xml:space="preserve">  </w:t>
      </w:r>
      <w:bookmarkStart w:id="1" w:name="_GoBack"/>
      <w:bookmarkEnd w:id="1"/>
      <w:r>
        <w:t>předseda výboru</w:t>
      </w:r>
    </w:p>
    <w:p w:rsidR="002D31AA" w:rsidRDefault="002D31AA"/>
    <w:sectPr w:rsidR="002D31AA" w:rsidSect="00695D42">
      <w:footerReference w:type="default" r:id="rId7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D42" w:rsidRDefault="00695D42" w:rsidP="00695D42">
      <w:pPr>
        <w:spacing w:after="0" w:line="240" w:lineRule="auto"/>
      </w:pPr>
      <w:r>
        <w:separator/>
      </w:r>
    </w:p>
  </w:endnote>
  <w:endnote w:type="continuationSeparator" w:id="0">
    <w:p w:rsidR="00695D42" w:rsidRDefault="00695D42" w:rsidP="00695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657511"/>
      <w:docPartObj>
        <w:docPartGallery w:val="Page Numbers (Bottom of Page)"/>
        <w:docPartUnique/>
      </w:docPartObj>
    </w:sdtPr>
    <w:sdtEndPr/>
    <w:sdtContent>
      <w:p w:rsidR="00695D42" w:rsidRDefault="00695D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656">
          <w:rPr>
            <w:noProof/>
          </w:rPr>
          <w:t>4</w:t>
        </w:r>
        <w:r>
          <w:fldChar w:fldCharType="end"/>
        </w:r>
      </w:p>
    </w:sdtContent>
  </w:sdt>
  <w:p w:rsidR="00695D42" w:rsidRDefault="00695D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D42" w:rsidRDefault="00695D42" w:rsidP="00695D42">
      <w:pPr>
        <w:spacing w:after="0" w:line="240" w:lineRule="auto"/>
      </w:pPr>
      <w:r>
        <w:separator/>
      </w:r>
    </w:p>
  </w:footnote>
  <w:footnote w:type="continuationSeparator" w:id="0">
    <w:p w:rsidR="00695D42" w:rsidRDefault="00695D42" w:rsidP="00695D42">
      <w:pPr>
        <w:spacing w:after="0" w:line="240" w:lineRule="auto"/>
      </w:pPr>
      <w:r>
        <w:continuationSeparator/>
      </w:r>
    </w:p>
  </w:footnote>
  <w:footnote w:id="1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zohledněno vložení nové části čtvrté a jedenácté (UPV – </w:t>
      </w:r>
      <w:proofErr w:type="gramStart"/>
      <w:r>
        <w:t>A.59</w:t>
      </w:r>
      <w:proofErr w:type="gramEnd"/>
      <w:r>
        <w:t>. a A.71.)</w:t>
      </w:r>
    </w:p>
  </w:footnote>
  <w:footnote w:id="2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zohledněno vložení nové části čtvrté a jedenácté (UPV – </w:t>
      </w:r>
      <w:proofErr w:type="gramStart"/>
      <w:r>
        <w:t>A.59</w:t>
      </w:r>
      <w:proofErr w:type="gramEnd"/>
      <w:r>
        <w:t>. a A.71.)</w:t>
      </w:r>
    </w:p>
  </w:footnote>
  <w:footnote w:id="3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E. (p. </w:t>
      </w:r>
      <w:proofErr w:type="spellStart"/>
      <w:r>
        <w:t>posl</w:t>
      </w:r>
      <w:proofErr w:type="spellEnd"/>
      <w:r>
        <w:t xml:space="preserve">. Blažek - § 158 odst. 6 </w:t>
      </w:r>
      <w:proofErr w:type="spellStart"/>
      <w:r>
        <w:t>tr</w:t>
      </w:r>
      <w:proofErr w:type="spellEnd"/>
      <w:r>
        <w:t xml:space="preserve">. </w:t>
      </w:r>
      <w:proofErr w:type="gramStart"/>
      <w:r>
        <w:t>řádu</w:t>
      </w:r>
      <w:proofErr w:type="gramEnd"/>
      <w:r>
        <w:t>)</w:t>
      </w:r>
    </w:p>
  </w:footnote>
  <w:footnote w:id="4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</w:t>
      </w:r>
      <w:proofErr w:type="gramStart"/>
      <w:r>
        <w:t>A.42</w:t>
      </w:r>
      <w:proofErr w:type="gramEnd"/>
      <w:r>
        <w:t xml:space="preserve">. (UPV - § 34 odst. 3 </w:t>
      </w:r>
      <w:proofErr w:type="spellStart"/>
      <w:r>
        <w:t>tr</w:t>
      </w:r>
      <w:proofErr w:type="spellEnd"/>
      <w:r>
        <w:t>. zák.)</w:t>
      </w:r>
    </w:p>
  </w:footnote>
  <w:footnote w:id="5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F. (p. </w:t>
      </w:r>
      <w:proofErr w:type="spellStart"/>
      <w:r>
        <w:t>posl</w:t>
      </w:r>
      <w:proofErr w:type="spellEnd"/>
      <w:r>
        <w:t xml:space="preserve">. Valachová - § 42 </w:t>
      </w:r>
      <w:proofErr w:type="spellStart"/>
      <w:r>
        <w:t>tr</w:t>
      </w:r>
      <w:proofErr w:type="spellEnd"/>
      <w:r>
        <w:t xml:space="preserve">. </w:t>
      </w:r>
      <w:proofErr w:type="gramStart"/>
      <w:r>
        <w:t>zák.</w:t>
      </w:r>
      <w:proofErr w:type="gramEnd"/>
      <w:r>
        <w:t>)</w:t>
      </w:r>
    </w:p>
  </w:footnote>
  <w:footnote w:id="6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</w:t>
      </w:r>
      <w:proofErr w:type="gramStart"/>
      <w:r>
        <w:t>A.42</w:t>
      </w:r>
      <w:proofErr w:type="gramEnd"/>
      <w:r>
        <w:t xml:space="preserve"> (UPV - § 42 </w:t>
      </w:r>
      <w:proofErr w:type="spellStart"/>
      <w:r>
        <w:t>tr</w:t>
      </w:r>
      <w:proofErr w:type="spellEnd"/>
      <w:r>
        <w:t>. zák.)</w:t>
      </w:r>
    </w:p>
  </w:footnote>
  <w:footnote w:id="7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</w:t>
      </w:r>
      <w:proofErr w:type="gramStart"/>
      <w:r>
        <w:t>A.54</w:t>
      </w:r>
      <w:proofErr w:type="gramEnd"/>
      <w:r>
        <w:t>. (UPV - § 193b, § 202, § 26</w:t>
      </w:r>
      <w:r w:rsidR="0060209D">
        <w:t>0</w:t>
      </w:r>
      <w:r>
        <w:t xml:space="preserve"> </w:t>
      </w:r>
      <w:proofErr w:type="spellStart"/>
      <w:r>
        <w:t>tr</w:t>
      </w:r>
      <w:proofErr w:type="spellEnd"/>
      <w:r>
        <w:t>. zák.)</w:t>
      </w:r>
    </w:p>
  </w:footnote>
  <w:footnote w:id="8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</w:t>
      </w:r>
      <w:proofErr w:type="gramStart"/>
      <w:r>
        <w:t>A.59</w:t>
      </w:r>
      <w:proofErr w:type="gramEnd"/>
      <w:r>
        <w:t>. (UPV – nová novelizace zákona o výkonu vazby)</w:t>
      </w:r>
    </w:p>
  </w:footnote>
  <w:footnote w:id="9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</w:t>
      </w:r>
      <w:proofErr w:type="gramStart"/>
      <w:r>
        <w:t>A.61</w:t>
      </w:r>
      <w:proofErr w:type="gramEnd"/>
      <w:r>
        <w:t>. (UPV - § 9 odst. 3 zák. o VTOS)</w:t>
      </w:r>
    </w:p>
  </w:footnote>
  <w:footnote w:id="10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</w:t>
      </w:r>
      <w:proofErr w:type="gramStart"/>
      <w:r>
        <w:t>A.62</w:t>
      </w:r>
      <w:proofErr w:type="gramEnd"/>
      <w:r>
        <w:t>. (UPV - § 25 a 26 zák. o VTOS)</w:t>
      </w:r>
    </w:p>
  </w:footnote>
  <w:footnote w:id="11">
    <w:p w:rsidR="00300345" w:rsidRDefault="00300345" w:rsidP="00300345">
      <w:pPr>
        <w:pStyle w:val="Textpoznpodarou"/>
      </w:pPr>
      <w:r>
        <w:rPr>
          <w:rStyle w:val="Znakapoznpodarou"/>
        </w:rPr>
        <w:footnoteRef/>
      </w:r>
      <w:r>
        <w:t xml:space="preserve"> PN B (p. </w:t>
      </w:r>
      <w:proofErr w:type="spellStart"/>
      <w:r>
        <w:t>posl</w:t>
      </w:r>
      <w:proofErr w:type="spellEnd"/>
      <w:r>
        <w:t>. Ožanová – nový § 102d odst. 8 zák. o silničním provozu), v textu zohledněno přečíslování článků po předpokládané akceptaci vložení nové části čtvrté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0AE"/>
    <w:multiLevelType w:val="hybridMultilevel"/>
    <w:tmpl w:val="8F9616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E443A"/>
    <w:multiLevelType w:val="hybridMultilevel"/>
    <w:tmpl w:val="58C2A308"/>
    <w:lvl w:ilvl="0" w:tplc="0A781C9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3828C8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27EE"/>
    <w:multiLevelType w:val="hybridMultilevel"/>
    <w:tmpl w:val="4E962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C03"/>
    <w:multiLevelType w:val="hybridMultilevel"/>
    <w:tmpl w:val="58C2A308"/>
    <w:lvl w:ilvl="0" w:tplc="0A781C9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5875E2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A5E73BC"/>
    <w:multiLevelType w:val="hybridMultilevel"/>
    <w:tmpl w:val="6D7CBD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932703"/>
    <w:multiLevelType w:val="hybridMultilevel"/>
    <w:tmpl w:val="253836DE"/>
    <w:lvl w:ilvl="0" w:tplc="1696C5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25"/>
    <w:rsid w:val="00085656"/>
    <w:rsid w:val="00123A73"/>
    <w:rsid w:val="001F3572"/>
    <w:rsid w:val="002D31AA"/>
    <w:rsid w:val="002F47D1"/>
    <w:rsid w:val="00300345"/>
    <w:rsid w:val="003641E0"/>
    <w:rsid w:val="0040139F"/>
    <w:rsid w:val="004111C6"/>
    <w:rsid w:val="004255B6"/>
    <w:rsid w:val="004D64EA"/>
    <w:rsid w:val="00515057"/>
    <w:rsid w:val="005657A6"/>
    <w:rsid w:val="0057637A"/>
    <w:rsid w:val="005C7D16"/>
    <w:rsid w:val="005E7325"/>
    <w:rsid w:val="0060209D"/>
    <w:rsid w:val="00695D42"/>
    <w:rsid w:val="0072465A"/>
    <w:rsid w:val="00782DFC"/>
    <w:rsid w:val="007B6683"/>
    <w:rsid w:val="007E4262"/>
    <w:rsid w:val="00847AF5"/>
    <w:rsid w:val="00916757"/>
    <w:rsid w:val="00967A0F"/>
    <w:rsid w:val="00995A4C"/>
    <w:rsid w:val="00A57148"/>
    <w:rsid w:val="00A650EF"/>
    <w:rsid w:val="00A76466"/>
    <w:rsid w:val="00AC1A8C"/>
    <w:rsid w:val="00B1638A"/>
    <w:rsid w:val="00BA2E2D"/>
    <w:rsid w:val="00BA7776"/>
    <w:rsid w:val="00BF2A64"/>
    <w:rsid w:val="00C716C6"/>
    <w:rsid w:val="00C80BDA"/>
    <w:rsid w:val="00CE723F"/>
    <w:rsid w:val="00CF15F6"/>
    <w:rsid w:val="00DB02BB"/>
    <w:rsid w:val="00E11BB5"/>
    <w:rsid w:val="00E932BA"/>
    <w:rsid w:val="00F14BF6"/>
    <w:rsid w:val="00F2707A"/>
    <w:rsid w:val="00F8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436F"/>
  <w15:chartTrackingRefBased/>
  <w15:docId w15:val="{8934ED4D-47F8-47C9-A5AE-843C619B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7325"/>
    <w:pPr>
      <w:spacing w:line="256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E73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7325"/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E7325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E7325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5E7325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5E7325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E7325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5E7325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5E7325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5E7325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5E7325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1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139F"/>
    <w:rPr>
      <w:rFonts w:ascii="Segoe UI" w:eastAsia="Calibr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695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D42"/>
    <w:rPr>
      <w:rFonts w:ascii="Times New Roman" w:eastAsia="Calibri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0034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00345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00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661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Vávrová Martina</cp:lastModifiedBy>
  <cp:revision>3</cp:revision>
  <cp:lastPrinted>2021-01-07T13:38:00Z</cp:lastPrinted>
  <dcterms:created xsi:type="dcterms:W3CDTF">2021-01-11T16:59:00Z</dcterms:created>
  <dcterms:modified xsi:type="dcterms:W3CDTF">2021-01-12T13:07:00Z</dcterms:modified>
</cp:coreProperties>
</file>