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4772D6" w:rsidP="002547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431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2547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43. schůze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25472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dne 9. září 2020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352B82" w:rsidRDefault="00254727">
            <w:pPr>
              <w:pStyle w:val="Tlotextu"/>
              <w:pBdr>
                <w:bottom w:val="single" w:sz="4" w:space="1" w:color="000000"/>
              </w:pBdr>
              <w:jc w:val="center"/>
            </w:pPr>
            <w:r w:rsidRPr="00254727">
              <w:t xml:space="preserve">k vládnímu návrhu zákona, kterým se mění zákon č. 586/1992 Sb., o daních z příjmů, ve znění pozdějších předpisů, a některé další zákony v souvislosti s paušální daní </w:t>
            </w:r>
          </w:p>
          <w:p w:rsidR="00254727" w:rsidRDefault="00254727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352B82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254727">
              <w:t>922</w:t>
            </w:r>
            <w:r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352B82">
      <w:pPr>
        <w:pStyle w:val="Tlotextu"/>
      </w:pPr>
      <w:r>
        <w:rPr>
          <w:rFonts w:ascii="CG Omega;Arial" w:hAnsi="CG Omega;Arial" w:cs="CG Omega;Arial"/>
          <w:spacing w:val="0"/>
          <w:sz w:val="16"/>
        </w:rPr>
        <w:tab/>
      </w:r>
      <w:r w:rsidR="00C476AB">
        <w:t>Po</w:t>
      </w:r>
      <w:r>
        <w:t xml:space="preserve"> úvodním slově </w:t>
      </w:r>
      <w:r w:rsidR="00411461">
        <w:t xml:space="preserve">náměstka </w:t>
      </w:r>
      <w:r>
        <w:t>ministryně</w:t>
      </w:r>
      <w:r w:rsidR="00C476AB">
        <w:t xml:space="preserve"> financí</w:t>
      </w:r>
      <w:r w:rsidR="00576874">
        <w:t xml:space="preserve"> S. Kouby</w:t>
      </w:r>
      <w:r w:rsidR="00C476AB">
        <w:t xml:space="preserve">, zpravodajské zprávě </w:t>
      </w:r>
      <w:proofErr w:type="spellStart"/>
      <w:r w:rsidR="00C476AB">
        <w:t>posl</w:t>
      </w:r>
      <w:proofErr w:type="spellEnd"/>
      <w:r w:rsidR="00C476AB">
        <w:t xml:space="preserve">. </w:t>
      </w:r>
      <w:r w:rsidR="00254727">
        <w:t>P.</w:t>
      </w:r>
      <w:r w:rsidR="00623D28">
        <w:t> </w:t>
      </w:r>
      <w:proofErr w:type="spellStart"/>
      <w:r w:rsidR="00254727">
        <w:t>Venhody</w:t>
      </w:r>
      <w:proofErr w:type="spellEnd"/>
      <w:r w:rsidR="00485566">
        <w:t xml:space="preserve">, </w:t>
      </w:r>
      <w:r w:rsidR="003A787A">
        <w:t xml:space="preserve">přednesené v zastoupení </w:t>
      </w:r>
      <w:proofErr w:type="spellStart"/>
      <w:r w:rsidR="003A787A">
        <w:t>posl</w:t>
      </w:r>
      <w:proofErr w:type="spellEnd"/>
      <w:r w:rsidR="003A787A">
        <w:t xml:space="preserve">. </w:t>
      </w:r>
      <w:r w:rsidR="0021083F">
        <w:t xml:space="preserve">J. </w:t>
      </w:r>
      <w:proofErr w:type="spellStart"/>
      <w:r w:rsidR="0021083F">
        <w:t>Řehounkem</w:t>
      </w:r>
      <w:proofErr w:type="spellEnd"/>
      <w:r w:rsidR="00485566">
        <w:t>,</w:t>
      </w:r>
      <w:r w:rsidR="0021083F">
        <w:t xml:space="preserve"> </w:t>
      </w:r>
      <w:r w:rsidR="00C476AB">
        <w:t xml:space="preserve">a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 w:rsidP="00725DA4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  <w:t xml:space="preserve">d o p o r u č u j e  </w:t>
      </w:r>
      <w:r>
        <w:rPr>
          <w:spacing w:val="-3"/>
        </w:rPr>
        <w:tab/>
        <w:t xml:space="preserve">Poslanecké sněmovně Parlamentu, aby </w:t>
      </w:r>
      <w:r w:rsidR="00352B82">
        <w:rPr>
          <w:spacing w:val="-3"/>
        </w:rPr>
        <w:t>s </w:t>
      </w:r>
      <w:r w:rsidR="00352B82">
        <w:t xml:space="preserve">vládním </w:t>
      </w:r>
      <w:r>
        <w:t>návrh</w:t>
      </w:r>
      <w:r w:rsidR="00352B82">
        <w:t>em</w:t>
      </w:r>
      <w:r>
        <w:t xml:space="preserve"> zákona</w:t>
      </w:r>
      <w:r w:rsidR="00254727">
        <w:t>,</w:t>
      </w:r>
      <w:r>
        <w:t xml:space="preserve"> </w:t>
      </w:r>
      <w:r w:rsidR="00254727" w:rsidRPr="00254727">
        <w:t xml:space="preserve">kterým se mění zákon č. 586/1992 Sb., o daních z příjmů, ve znění pozdějších předpisů, a některé další zákony v souvislosti s paušální daní </w:t>
      </w:r>
      <w:r>
        <w:t xml:space="preserve">(sněmovní tisk </w:t>
      </w:r>
      <w:r w:rsidR="00254727">
        <w:t>922</w:t>
      </w:r>
      <w:r>
        <w:t>)</w:t>
      </w:r>
    </w:p>
    <w:p w:rsidR="00352B82" w:rsidRDefault="00352B82">
      <w:pPr>
        <w:pStyle w:val="Odsazentlatextu"/>
        <w:ind w:left="2268" w:hanging="2268"/>
        <w:jc w:val="both"/>
      </w:pPr>
    </w:p>
    <w:p w:rsidR="0049364B" w:rsidRDefault="0049364B">
      <w:pPr>
        <w:pStyle w:val="Odsazentlatextu"/>
        <w:ind w:left="2268" w:hanging="2268"/>
        <w:jc w:val="both"/>
      </w:pPr>
    </w:p>
    <w:p w:rsidR="00352B82" w:rsidRDefault="00352B82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6D7378" w:rsidRDefault="00352B82" w:rsidP="004772D6">
      <w:pPr>
        <w:pStyle w:val="Odsazentlatextu"/>
        <w:ind w:firstLine="0"/>
        <w:jc w:val="center"/>
        <w:rPr>
          <w:spacing w:val="-3"/>
        </w:rPr>
      </w:pPr>
      <w:proofErr w:type="gramStart"/>
      <w:r>
        <w:rPr>
          <w:spacing w:val="-3"/>
        </w:rPr>
        <w:t xml:space="preserve">vyslovila   s o u h l a s   </w:t>
      </w:r>
      <w:r w:rsidR="00C476AB">
        <w:rPr>
          <w:spacing w:val="-3"/>
        </w:rPr>
        <w:t>ve</w:t>
      </w:r>
      <w:proofErr w:type="gramEnd"/>
      <w:r w:rsidR="00C476AB">
        <w:rPr>
          <w:spacing w:val="-3"/>
        </w:rPr>
        <w:t xml:space="preserve"> zn</w:t>
      </w:r>
      <w:r w:rsidR="0097023B">
        <w:rPr>
          <w:spacing w:val="-3"/>
        </w:rPr>
        <w:t>ění těchto pozměňovacích návrhů:</w:t>
      </w:r>
    </w:p>
    <w:p w:rsidR="00C43187" w:rsidRDefault="00C43187" w:rsidP="004772D6">
      <w:pPr>
        <w:pStyle w:val="Odsazentlatextu"/>
        <w:ind w:firstLine="0"/>
        <w:jc w:val="center"/>
        <w:rPr>
          <w:spacing w:val="-3"/>
        </w:rPr>
      </w:pPr>
    </w:p>
    <w:p w:rsidR="0061130E" w:rsidRDefault="0061130E" w:rsidP="004772D6">
      <w:pPr>
        <w:pStyle w:val="Odsazentlatextu"/>
        <w:ind w:firstLine="0"/>
        <w:jc w:val="center"/>
        <w:rPr>
          <w:spacing w:val="-3"/>
        </w:rPr>
      </w:pPr>
    </w:p>
    <w:p w:rsidR="0049364B" w:rsidRDefault="0049364B" w:rsidP="004772D6">
      <w:pPr>
        <w:pStyle w:val="Odsazentlatextu"/>
        <w:ind w:firstLine="0"/>
        <w:jc w:val="center"/>
        <w:rPr>
          <w:spacing w:val="-3"/>
        </w:rPr>
      </w:pPr>
    </w:p>
    <w:p w:rsidR="0049364B" w:rsidRDefault="0049364B" w:rsidP="004772D6">
      <w:pPr>
        <w:pStyle w:val="Odsazentlatextu"/>
        <w:ind w:firstLine="0"/>
        <w:jc w:val="center"/>
        <w:rPr>
          <w:spacing w:val="-3"/>
        </w:rPr>
      </w:pPr>
    </w:p>
    <w:p w:rsidR="0061130E" w:rsidRDefault="0049364B" w:rsidP="006502DD">
      <w:pPr>
        <w:pStyle w:val="Odsazentlatextu"/>
        <w:ind w:left="705" w:hanging="705"/>
        <w:jc w:val="both"/>
        <w:rPr>
          <w:spacing w:val="-3"/>
        </w:rPr>
      </w:pPr>
      <w:r>
        <w:rPr>
          <w:b/>
          <w:spacing w:val="-3"/>
        </w:rPr>
        <w:t xml:space="preserve">A1. </w:t>
      </w:r>
      <w:r w:rsidR="006502DD">
        <w:rPr>
          <w:b/>
          <w:spacing w:val="-3"/>
        </w:rPr>
        <w:tab/>
      </w:r>
      <w:r w:rsidR="0061130E" w:rsidRPr="0061130E">
        <w:rPr>
          <w:b/>
          <w:spacing w:val="-3"/>
        </w:rPr>
        <w:t>PN k paušální dani – změny v důsledku implementace IT a v</w:t>
      </w:r>
      <w:r w:rsidR="001E5512">
        <w:rPr>
          <w:b/>
          <w:spacing w:val="-3"/>
        </w:rPr>
        <w:t xml:space="preserve"> důsledku </w:t>
      </w:r>
      <w:r w:rsidR="0061130E" w:rsidRPr="0061130E">
        <w:rPr>
          <w:b/>
          <w:spacing w:val="-3"/>
        </w:rPr>
        <w:t>novely daňového řádu</w:t>
      </w:r>
      <w:r w:rsidR="0061130E">
        <w:rPr>
          <w:spacing w:val="-3"/>
        </w:rPr>
        <w:t xml:space="preserve"> (</w:t>
      </w:r>
      <w:r w:rsidR="001E6515" w:rsidRPr="001E6515">
        <w:rPr>
          <w:i/>
          <w:spacing w:val="-3"/>
        </w:rPr>
        <w:t xml:space="preserve">jedná </w:t>
      </w:r>
      <w:r w:rsidR="001E6515">
        <w:rPr>
          <w:i/>
          <w:spacing w:val="-3"/>
        </w:rPr>
        <w:t xml:space="preserve">se </w:t>
      </w:r>
      <w:r w:rsidR="001E6515" w:rsidRPr="001E6515">
        <w:rPr>
          <w:i/>
          <w:spacing w:val="-3"/>
        </w:rPr>
        <w:t>o souhrn změn souvisejících se zabezpečením funkčnosti IT řešení paušálního režimu</w:t>
      </w:r>
      <w:r w:rsidR="001E6515">
        <w:rPr>
          <w:i/>
          <w:spacing w:val="-3"/>
        </w:rPr>
        <w:t xml:space="preserve">, který tvoří </w:t>
      </w:r>
      <w:r w:rsidR="001E6515" w:rsidRPr="001E6515">
        <w:rPr>
          <w:i/>
          <w:spacing w:val="-3"/>
        </w:rPr>
        <w:t>nedílný celek</w:t>
      </w:r>
      <w:r w:rsidR="001E6515">
        <w:rPr>
          <w:spacing w:val="-3"/>
        </w:rPr>
        <w:t>)</w:t>
      </w:r>
    </w:p>
    <w:p w:rsidR="0061130E" w:rsidRDefault="0061130E" w:rsidP="0061130E">
      <w:pPr>
        <w:pStyle w:val="Odsazentlatextu"/>
        <w:rPr>
          <w:b/>
          <w:spacing w:val="-3"/>
        </w:rPr>
      </w:pPr>
    </w:p>
    <w:p w:rsidR="0049364B" w:rsidRDefault="0049364B" w:rsidP="0061130E">
      <w:pPr>
        <w:pStyle w:val="Odsazentlatextu"/>
        <w:rPr>
          <w:b/>
          <w:spacing w:val="-3"/>
        </w:rPr>
      </w:pPr>
    </w:p>
    <w:p w:rsidR="0049364B" w:rsidRPr="0061130E" w:rsidRDefault="0049364B" w:rsidP="0061130E">
      <w:pPr>
        <w:pStyle w:val="Odsazentlatextu"/>
        <w:rPr>
          <w:b/>
          <w:spacing w:val="-3"/>
        </w:rPr>
      </w:pPr>
    </w:p>
    <w:p w:rsidR="0061130E" w:rsidRDefault="0061130E" w:rsidP="00725DA4">
      <w:pPr>
        <w:pStyle w:val="Odsazentlatextu"/>
        <w:numPr>
          <w:ilvl w:val="0"/>
          <w:numId w:val="4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bodě 1 se v § 2</w:t>
      </w:r>
      <w:r w:rsidR="00725DA4">
        <w:rPr>
          <w:spacing w:val="-3"/>
        </w:rPr>
        <w:t>a odst. 1 na konci textu písm.</w:t>
      </w:r>
      <w:r w:rsidRPr="0061130E">
        <w:rPr>
          <w:spacing w:val="-3"/>
        </w:rPr>
        <w:t xml:space="preserve"> d) doplňují slova „a nejpozději v poslední den lhůty pro podání oznámení o vstupu do paušálního režimu učinil oznámení o zahájení samostatné výdělečné činnosti podle zákona upravujícího organizaci a provádění sociálního zabezpečení a oznámení o zahájení samostatné výdělečné činnosti podle zákona upravujícího veřejné zdravotní pojištění; tato lhůta je zachována, je-li nejpozději v poslední den této lhůty učiněno podání obsahující údaje požadované v příslušném oznámení správci daně společně s oznámením o vstupu do paušálního režimu nebo živnostenskému úřadu společně s ohlášením živnosti nebo žádostí o koncesi.“.</w:t>
      </w:r>
    </w:p>
    <w:p w:rsidR="0061130E" w:rsidRPr="0061130E" w:rsidRDefault="0061130E" w:rsidP="00725DA4">
      <w:pPr>
        <w:pStyle w:val="Odsazentlatextu"/>
        <w:ind w:left="720" w:firstLine="0"/>
        <w:jc w:val="both"/>
        <w:rPr>
          <w:spacing w:val="-3"/>
        </w:rPr>
      </w:pPr>
    </w:p>
    <w:p w:rsidR="0061130E" w:rsidRDefault="0061130E" w:rsidP="00725DA4">
      <w:pPr>
        <w:pStyle w:val="Odsazentlatextu"/>
        <w:numPr>
          <w:ilvl w:val="0"/>
          <w:numId w:val="4"/>
        </w:numPr>
        <w:jc w:val="both"/>
        <w:rPr>
          <w:spacing w:val="-3"/>
        </w:rPr>
      </w:pPr>
      <w:r w:rsidRPr="0061130E">
        <w:rPr>
          <w:spacing w:val="-3"/>
        </w:rPr>
        <w:lastRenderedPageBreak/>
        <w:t>V části první, čl. I, dosavadním bodě 1 se</w:t>
      </w:r>
      <w:r w:rsidR="00725DA4">
        <w:rPr>
          <w:spacing w:val="-3"/>
        </w:rPr>
        <w:t xml:space="preserve"> v § 2a odst. 2 na konci písm.</w:t>
      </w:r>
      <w:r w:rsidRPr="0061130E">
        <w:rPr>
          <w:spacing w:val="-3"/>
        </w:rPr>
        <w:t xml:space="preserve"> d) slovo „,</w:t>
      </w:r>
      <w:r w:rsidR="00725DA4">
        <w:rPr>
          <w:spacing w:val="-3"/>
        </w:rPr>
        <w:t> a“ nahrazuje tečkou a písm.</w:t>
      </w:r>
      <w:r w:rsidRPr="0061130E">
        <w:rPr>
          <w:spacing w:val="-3"/>
        </w:rPr>
        <w:t xml:space="preserve"> e) se zrušuje.  </w:t>
      </w:r>
    </w:p>
    <w:p w:rsidR="0061130E" w:rsidRPr="0061130E" w:rsidRDefault="0061130E" w:rsidP="0061130E">
      <w:pPr>
        <w:pStyle w:val="Odsazentlatextu"/>
        <w:ind w:left="0" w:firstLine="0"/>
        <w:rPr>
          <w:spacing w:val="-3"/>
        </w:rPr>
      </w:pPr>
    </w:p>
    <w:p w:rsidR="0061130E" w:rsidRDefault="0061130E" w:rsidP="00725DA4">
      <w:pPr>
        <w:pStyle w:val="Odsazentlatextu"/>
        <w:numPr>
          <w:ilvl w:val="0"/>
          <w:numId w:val="4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bodě 12 se v § 38ld odst. 1 slova „, který zahajuje činnost, ze které plynou příjmy ze samostatné činnosti,“ zrušují.</w:t>
      </w:r>
    </w:p>
    <w:p w:rsidR="0061130E" w:rsidRPr="00C43187" w:rsidRDefault="0061130E" w:rsidP="00C43187">
      <w:pPr>
        <w:rPr>
          <w:spacing w:val="-3"/>
        </w:rPr>
      </w:pPr>
    </w:p>
    <w:p w:rsidR="0061130E" w:rsidRPr="0061130E" w:rsidRDefault="0061130E" w:rsidP="0061130E">
      <w:pPr>
        <w:pStyle w:val="Odsazentlatextu"/>
        <w:ind w:left="720" w:firstLine="0"/>
        <w:rPr>
          <w:spacing w:val="-3"/>
        </w:rPr>
      </w:pPr>
    </w:p>
    <w:p w:rsidR="0061130E" w:rsidRDefault="0061130E" w:rsidP="00725DA4">
      <w:pPr>
        <w:pStyle w:val="Odsazentlatextu"/>
        <w:numPr>
          <w:ilvl w:val="0"/>
          <w:numId w:val="4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bodu 12, v § 38ld se na konci textu odstavce 1 doplňují slova „nebo údaje o přihlášení k nemocenskému pojištění podle zákona upravujícího nemocenské pojištění“.</w:t>
      </w:r>
    </w:p>
    <w:p w:rsidR="0061130E" w:rsidRPr="0061130E" w:rsidRDefault="0061130E" w:rsidP="00725DA4">
      <w:pPr>
        <w:pStyle w:val="Odsazentlatextu"/>
        <w:ind w:left="720" w:firstLine="0"/>
        <w:jc w:val="both"/>
        <w:rPr>
          <w:spacing w:val="-3"/>
        </w:rPr>
      </w:pPr>
    </w:p>
    <w:p w:rsidR="0061130E" w:rsidRDefault="0061130E" w:rsidP="00725DA4">
      <w:pPr>
        <w:pStyle w:val="Odsazentlatextu"/>
        <w:numPr>
          <w:ilvl w:val="0"/>
          <w:numId w:val="4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bodu 12 se v § 38ld odst. 4 slovo „nebo“ nahrazuje čárkou a za slovo „pojištění“ se vkládají slova „nebo přihlášky k nemocenskému pojištění podle zákona upravujícího nemocenské pojištění“.</w:t>
      </w:r>
    </w:p>
    <w:p w:rsidR="0061130E" w:rsidRPr="0061130E" w:rsidRDefault="0061130E" w:rsidP="00725DA4">
      <w:pPr>
        <w:pStyle w:val="Odsazentlatextu"/>
        <w:ind w:left="0" w:firstLine="0"/>
        <w:jc w:val="both"/>
        <w:rPr>
          <w:spacing w:val="-3"/>
        </w:rPr>
      </w:pPr>
    </w:p>
    <w:p w:rsidR="0061130E" w:rsidRDefault="0061130E" w:rsidP="00725DA4">
      <w:pPr>
        <w:pStyle w:val="Odsazentlatextu"/>
        <w:numPr>
          <w:ilvl w:val="0"/>
          <w:numId w:val="4"/>
        </w:numPr>
        <w:jc w:val="both"/>
        <w:rPr>
          <w:spacing w:val="-3"/>
        </w:rPr>
      </w:pPr>
      <w:r w:rsidRPr="0061130E">
        <w:rPr>
          <w:spacing w:val="-3"/>
        </w:rPr>
        <w:t>V části první, čl. I, dosavadním bodu 12 se v § 38lm odst. 2 slova „účet okresní správy sociálního zabezpečení“ nahrazují slovy „centrální účet České správy sociálního zabezpečení“.</w:t>
      </w:r>
    </w:p>
    <w:p w:rsidR="0061130E" w:rsidRPr="0061130E" w:rsidRDefault="0061130E" w:rsidP="00725DA4">
      <w:pPr>
        <w:pStyle w:val="Odsazentlatextu"/>
        <w:ind w:left="0" w:firstLine="0"/>
        <w:jc w:val="both"/>
        <w:rPr>
          <w:spacing w:val="-3"/>
        </w:rPr>
      </w:pPr>
    </w:p>
    <w:p w:rsidR="0061130E" w:rsidRDefault="0061130E" w:rsidP="00725DA4">
      <w:pPr>
        <w:pStyle w:val="Odsazentlatextu"/>
        <w:numPr>
          <w:ilvl w:val="0"/>
          <w:numId w:val="4"/>
        </w:numPr>
        <w:jc w:val="both"/>
        <w:rPr>
          <w:spacing w:val="-3"/>
        </w:rPr>
      </w:pPr>
      <w:r w:rsidRPr="0061130E">
        <w:rPr>
          <w:spacing w:val="-3"/>
        </w:rPr>
        <w:t>V části první, čl. I, dosavadním bodu 12 se v § 38lo odst. 1 slova „účet příslušné okresní správy sociálního zabezpečení“ nahrazují slovy „centrální účet České správy sociálního zabezpečení“.</w:t>
      </w:r>
    </w:p>
    <w:p w:rsidR="0061130E" w:rsidRPr="0061130E" w:rsidRDefault="0061130E" w:rsidP="00725DA4">
      <w:pPr>
        <w:pStyle w:val="Odsazentlatextu"/>
        <w:ind w:left="0" w:firstLine="0"/>
        <w:jc w:val="both"/>
        <w:rPr>
          <w:spacing w:val="-3"/>
        </w:rPr>
      </w:pPr>
    </w:p>
    <w:p w:rsidR="0061130E" w:rsidRDefault="0061130E" w:rsidP="00725DA4">
      <w:pPr>
        <w:pStyle w:val="Odsazentlatextu"/>
        <w:numPr>
          <w:ilvl w:val="0"/>
          <w:numId w:val="4"/>
        </w:numPr>
        <w:jc w:val="both"/>
        <w:rPr>
          <w:spacing w:val="-3"/>
        </w:rPr>
      </w:pPr>
      <w:r w:rsidRPr="0061130E">
        <w:rPr>
          <w:spacing w:val="-3"/>
        </w:rPr>
        <w:t>V části čtvrté, čl. V se za dosavadní bod 16 vkládá nový bod, který zní:</w:t>
      </w:r>
    </w:p>
    <w:p w:rsidR="0061130E" w:rsidRPr="0061130E" w:rsidRDefault="0061130E" w:rsidP="00725DA4">
      <w:pPr>
        <w:pStyle w:val="Odsazentlatextu"/>
        <w:ind w:left="0" w:firstLine="0"/>
        <w:jc w:val="both"/>
        <w:rPr>
          <w:spacing w:val="-3"/>
        </w:rPr>
      </w:pPr>
    </w:p>
    <w:p w:rsidR="0061130E" w:rsidRPr="0061130E" w:rsidRDefault="0061130E" w:rsidP="00725DA4">
      <w:pPr>
        <w:pStyle w:val="Odsazentlatextu"/>
        <w:jc w:val="both"/>
        <w:rPr>
          <w:spacing w:val="-3"/>
        </w:rPr>
      </w:pPr>
      <w:r>
        <w:rPr>
          <w:spacing w:val="-3"/>
        </w:rPr>
        <w:tab/>
      </w:r>
      <w:r w:rsidRPr="0061130E">
        <w:rPr>
          <w:spacing w:val="-3"/>
        </w:rPr>
        <w:t xml:space="preserve"> „X. V § 15 odst. 1 </w:t>
      </w:r>
      <w:r w:rsidRPr="0061130E">
        <w:rPr>
          <w:bCs/>
          <w:spacing w:val="-3"/>
        </w:rPr>
        <w:t>větě páté se slova „příslušné okresní správě sociálního zabezpečení doložit do 30. dubna kalendářního roku, ve kterém má povinnost podat daňové přiznání za předchozí kalendářní rok“ nahrazují slovy „uvést v přehledu“.</w:t>
      </w:r>
      <w:r w:rsidRPr="0061130E">
        <w:rPr>
          <w:spacing w:val="-3"/>
        </w:rPr>
        <w:t xml:space="preserve">“.   </w:t>
      </w:r>
    </w:p>
    <w:p w:rsidR="0061130E" w:rsidRDefault="0061130E" w:rsidP="00725DA4">
      <w:pPr>
        <w:pStyle w:val="Odsazentlatextu"/>
        <w:jc w:val="both"/>
        <w:rPr>
          <w:spacing w:val="-3"/>
        </w:rPr>
      </w:pPr>
      <w:r>
        <w:rPr>
          <w:spacing w:val="-3"/>
        </w:rPr>
        <w:tab/>
      </w:r>
    </w:p>
    <w:p w:rsidR="0061130E" w:rsidRDefault="0061130E" w:rsidP="00725DA4">
      <w:pPr>
        <w:pStyle w:val="Odsazentlatextu"/>
        <w:jc w:val="both"/>
        <w:rPr>
          <w:spacing w:val="-3"/>
        </w:rPr>
      </w:pPr>
      <w:r>
        <w:rPr>
          <w:spacing w:val="-3"/>
        </w:rPr>
        <w:tab/>
      </w:r>
      <w:r w:rsidRPr="0061130E">
        <w:rPr>
          <w:spacing w:val="-3"/>
        </w:rPr>
        <w:t>Následující novelizační body se přečíslují.</w:t>
      </w:r>
    </w:p>
    <w:p w:rsidR="0061130E" w:rsidRPr="0061130E" w:rsidRDefault="0061130E" w:rsidP="00725DA4">
      <w:pPr>
        <w:pStyle w:val="Odsazentlatextu"/>
        <w:jc w:val="both"/>
        <w:rPr>
          <w:spacing w:val="-3"/>
        </w:rPr>
      </w:pPr>
    </w:p>
    <w:p w:rsidR="0061130E" w:rsidRDefault="0061130E" w:rsidP="00725DA4">
      <w:pPr>
        <w:pStyle w:val="Odsazentlatextu"/>
        <w:numPr>
          <w:ilvl w:val="0"/>
          <w:numId w:val="4"/>
        </w:numPr>
        <w:jc w:val="both"/>
        <w:rPr>
          <w:spacing w:val="-3"/>
        </w:rPr>
      </w:pPr>
      <w:r w:rsidRPr="0061130E">
        <w:rPr>
          <w:spacing w:val="-3"/>
        </w:rPr>
        <w:t>V části páté, čl. VII se za dosavadní bod 10 vkládá nový bod, který zní:</w:t>
      </w:r>
    </w:p>
    <w:p w:rsidR="000E58EC" w:rsidRPr="0061130E" w:rsidRDefault="000E58EC" w:rsidP="000E58EC">
      <w:pPr>
        <w:pStyle w:val="Odsazentlatextu"/>
        <w:ind w:left="720" w:firstLine="0"/>
        <w:jc w:val="both"/>
        <w:rPr>
          <w:spacing w:val="-3"/>
        </w:rPr>
      </w:pPr>
    </w:p>
    <w:p w:rsidR="0061130E" w:rsidRDefault="0061130E" w:rsidP="00725DA4">
      <w:pPr>
        <w:pStyle w:val="Odsazentlatextu"/>
        <w:jc w:val="both"/>
        <w:rPr>
          <w:spacing w:val="-3"/>
        </w:rPr>
      </w:pPr>
      <w:r>
        <w:rPr>
          <w:spacing w:val="-3"/>
        </w:rPr>
        <w:tab/>
      </w:r>
      <w:r w:rsidRPr="0061130E">
        <w:rPr>
          <w:spacing w:val="-3"/>
        </w:rPr>
        <w:t xml:space="preserve"> „X. V § 24 odst. 2 větě druhé se slova „</w:t>
      </w:r>
      <w:r w:rsidRPr="0061130E">
        <w:rPr>
          <w:bCs/>
          <w:spacing w:val="-3"/>
        </w:rPr>
        <w:t>příslušné zdravotní pojišťovně doložit do 30. dubna kalendářního roku, ve kterém má povinnost podat daňové přiznání za předchozí kalendářní rok“ nahrazují slovy „uvést v přehledu“</w:t>
      </w:r>
      <w:r w:rsidRPr="0061130E">
        <w:rPr>
          <w:spacing w:val="-3"/>
        </w:rPr>
        <w:t xml:space="preserve">.“. </w:t>
      </w:r>
    </w:p>
    <w:p w:rsidR="0061130E" w:rsidRPr="0061130E" w:rsidRDefault="0061130E" w:rsidP="00725DA4">
      <w:pPr>
        <w:pStyle w:val="Odsazentlatextu"/>
        <w:jc w:val="both"/>
        <w:rPr>
          <w:spacing w:val="-3"/>
        </w:rPr>
      </w:pPr>
      <w:r w:rsidRPr="0061130E">
        <w:rPr>
          <w:spacing w:val="-3"/>
        </w:rPr>
        <w:t xml:space="preserve">  </w:t>
      </w:r>
    </w:p>
    <w:p w:rsidR="0061130E" w:rsidRPr="0061130E" w:rsidRDefault="0061130E" w:rsidP="0061130E">
      <w:pPr>
        <w:pStyle w:val="Odsazentlatextu"/>
        <w:numPr>
          <w:ilvl w:val="0"/>
          <w:numId w:val="4"/>
        </w:numPr>
        <w:rPr>
          <w:spacing w:val="-3"/>
        </w:rPr>
      </w:pPr>
      <w:r w:rsidRPr="0061130E">
        <w:rPr>
          <w:spacing w:val="-3"/>
        </w:rPr>
        <w:t>Za dosavadní část desátou se vkládá část jedenáctá, která zní:</w:t>
      </w:r>
    </w:p>
    <w:p w:rsidR="0061130E" w:rsidRDefault="0061130E" w:rsidP="0061130E">
      <w:pPr>
        <w:pStyle w:val="Odsazentlatextu"/>
        <w:rPr>
          <w:spacing w:val="-3"/>
        </w:rPr>
      </w:pPr>
    </w:p>
    <w:p w:rsidR="00C43187" w:rsidRDefault="00C43187" w:rsidP="0061130E">
      <w:pPr>
        <w:pStyle w:val="Odsazentlatextu"/>
        <w:rPr>
          <w:spacing w:val="-3"/>
        </w:rPr>
      </w:pPr>
    </w:p>
    <w:p w:rsidR="0061130E" w:rsidRPr="0061130E" w:rsidRDefault="0061130E" w:rsidP="0061130E">
      <w:pPr>
        <w:pStyle w:val="Odsazentlatextu"/>
        <w:jc w:val="center"/>
        <w:rPr>
          <w:spacing w:val="-3"/>
        </w:rPr>
      </w:pPr>
      <w:r w:rsidRPr="0061130E">
        <w:rPr>
          <w:spacing w:val="-3"/>
        </w:rPr>
        <w:t>„ČÁST JEDENÁCTÁ</w:t>
      </w:r>
    </w:p>
    <w:p w:rsidR="0061130E" w:rsidRDefault="0061130E" w:rsidP="0061130E">
      <w:pPr>
        <w:pStyle w:val="Odsazentlatextu"/>
        <w:jc w:val="center"/>
        <w:rPr>
          <w:b/>
          <w:spacing w:val="-3"/>
        </w:rPr>
      </w:pPr>
      <w:r w:rsidRPr="0061130E">
        <w:rPr>
          <w:b/>
          <w:spacing w:val="-3"/>
        </w:rPr>
        <w:t>Změna zákona o nemocenském pojištění</w:t>
      </w:r>
    </w:p>
    <w:p w:rsidR="0061130E" w:rsidRPr="0061130E" w:rsidRDefault="0061130E" w:rsidP="0061130E">
      <w:pPr>
        <w:pStyle w:val="Odsazentlatextu"/>
        <w:jc w:val="center"/>
        <w:rPr>
          <w:b/>
          <w:spacing w:val="-3"/>
        </w:rPr>
      </w:pPr>
    </w:p>
    <w:p w:rsidR="0061130E" w:rsidRPr="0061130E" w:rsidRDefault="0061130E" w:rsidP="0061130E">
      <w:pPr>
        <w:pStyle w:val="Odsazentlatextu"/>
        <w:numPr>
          <w:ilvl w:val="1"/>
          <w:numId w:val="5"/>
        </w:numPr>
        <w:jc w:val="center"/>
        <w:rPr>
          <w:spacing w:val="-3"/>
        </w:rPr>
      </w:pPr>
      <w:r w:rsidRPr="0061130E">
        <w:rPr>
          <w:spacing w:val="-3"/>
        </w:rPr>
        <w:t>Čl. XV</w:t>
      </w:r>
      <w:r w:rsidR="008C0E15">
        <w:rPr>
          <w:spacing w:val="-3"/>
        </w:rPr>
        <w:t>I</w:t>
      </w:r>
    </w:p>
    <w:p w:rsidR="0061130E" w:rsidRDefault="0061130E" w:rsidP="00725DA4">
      <w:pPr>
        <w:pStyle w:val="Odsazentlatextu"/>
        <w:ind w:firstLine="0"/>
        <w:jc w:val="both"/>
        <w:rPr>
          <w:spacing w:val="-3"/>
        </w:rPr>
      </w:pPr>
      <w:r w:rsidRPr="0061130E">
        <w:rPr>
          <w:spacing w:val="-3"/>
        </w:rPr>
        <w:t xml:space="preserve">          Zákon č. 187/2006 Sb., o nemocenském pojištění, ve znění zákona č. 585/2006 Sb., zákona č. 181/2007 Sb., zákona č. 261/2007 Sb., zákona č. 239/2008 Sb., zákona č.</w:t>
      </w:r>
      <w:r w:rsidR="00725DA4">
        <w:rPr>
          <w:spacing w:val="-3"/>
        </w:rPr>
        <w:t> </w:t>
      </w:r>
      <w:r w:rsidRPr="0061130E">
        <w:rPr>
          <w:spacing w:val="-3"/>
        </w:rPr>
        <w:t xml:space="preserve"> 305/2008 Sb., zákona č. 306/2008 Sb., zákona č. 479/2008 Sb., zákona č. 2/2009 Sb., zákona č. 41/2009 Sb., zákona č. 158/2009 Sb., zákona č. 227/2009 Sb., zákona č.</w:t>
      </w:r>
      <w:r w:rsidR="00725DA4">
        <w:rPr>
          <w:spacing w:val="-3"/>
        </w:rPr>
        <w:t> </w:t>
      </w:r>
      <w:r w:rsidRPr="0061130E">
        <w:rPr>
          <w:spacing w:val="-3"/>
        </w:rPr>
        <w:t xml:space="preserve"> 302/2009 Sb., zákona č. 303/2009 Sb., zákona č. 362/2009 Sb., zákona č. 157/2010 Sb., zákona č. 166/2010 Sb., zákona č. 347/2010 Sb., zákona č. 73/2011 Sb., zákona </w:t>
      </w:r>
      <w:r w:rsidRPr="0061130E">
        <w:rPr>
          <w:spacing w:val="-3"/>
        </w:rPr>
        <w:lastRenderedPageBreak/>
        <w:t>č.</w:t>
      </w:r>
      <w:r w:rsidR="00725DA4">
        <w:rPr>
          <w:spacing w:val="-3"/>
        </w:rPr>
        <w:t> </w:t>
      </w:r>
      <w:r w:rsidRPr="0061130E">
        <w:rPr>
          <w:spacing w:val="-3"/>
        </w:rPr>
        <w:t xml:space="preserve"> 180/2011 Sb., zákona č. 263/2011 Sb., zákona č. 341/2011 Sb., zákona č. 364/2011 Sb., zákona č. 365/2011 Sb., zákona č. 375/2011 Sb., zákona č. 458/2011 Sb., zákona č.</w:t>
      </w:r>
      <w:r w:rsidR="00725DA4">
        <w:rPr>
          <w:spacing w:val="-3"/>
        </w:rPr>
        <w:t> </w:t>
      </w:r>
      <w:r w:rsidRPr="0061130E">
        <w:rPr>
          <w:spacing w:val="-3"/>
        </w:rPr>
        <w:t xml:space="preserve"> 470/2011 Sb., zákona č. 1/2012 Sb., zákona č. 167/2012 Sb., zákona č. 169/2012 Sb., zákona č. 396/2012 Sb., zákona č. 401/2012 Sb., zákona č. 303/2013 Sb., zákonného opatření Senátu č. 344/2013 Sb., zákona č. 64/2014 Sb., zákona č. 250/2014 Sb., zákona č. 267/2014 Sb., zákona č. 332/2014 Sb., nálezu Ústavního soudu, vyhlášeného pod č.</w:t>
      </w:r>
      <w:r w:rsidR="00725DA4">
        <w:rPr>
          <w:spacing w:val="-3"/>
        </w:rPr>
        <w:t> </w:t>
      </w:r>
      <w:r w:rsidRPr="0061130E">
        <w:rPr>
          <w:spacing w:val="-3"/>
        </w:rPr>
        <w:t>14/2015 Sb., zákona č. 131/2015 Sb., zákona č. 204/2015 Sb., zákona č. 317/2015 Sb., zákona č. 47/2016 Sb., zákona č. 190/2016 Sb., zákona č. 298/2016 Sb., zákona č.</w:t>
      </w:r>
      <w:r w:rsidR="00725DA4">
        <w:rPr>
          <w:spacing w:val="-3"/>
        </w:rPr>
        <w:t> </w:t>
      </w:r>
      <w:r w:rsidRPr="0061130E">
        <w:rPr>
          <w:spacing w:val="-3"/>
        </w:rPr>
        <w:t xml:space="preserve"> 24/2017 Sb., zákona č. 99/2017 Sb., zákona č. 148/2017 Sb., zákona č. 183/2017 Sb., zákona č. 195/2017 Sb., zákona č. 259/2017 Sb., zá</w:t>
      </w:r>
      <w:r w:rsidR="00725DA4">
        <w:rPr>
          <w:spacing w:val="-3"/>
        </w:rPr>
        <w:t>kona č. 310/2017 Sb., zákona č. </w:t>
      </w:r>
      <w:r w:rsidRPr="0061130E">
        <w:rPr>
          <w:spacing w:val="-3"/>
        </w:rPr>
        <w:t>92/2018 Sb., zákona č. 335/2018 Sb., zákona č. 111/2019 Sb., zákona č. 164/2019 Sb., zákona č. 277/2019 Sb., zákona č. 315/2019 Sb., zákona č. 255/2020 Sb.</w:t>
      </w:r>
      <w:r w:rsidR="00725DA4">
        <w:rPr>
          <w:spacing w:val="-3"/>
        </w:rPr>
        <w:t xml:space="preserve"> a zákona č. </w:t>
      </w:r>
      <w:r w:rsidRPr="0061130E">
        <w:rPr>
          <w:spacing w:val="-3"/>
        </w:rPr>
        <w:t>300/2020 Sb., se mění takto:</w:t>
      </w:r>
    </w:p>
    <w:p w:rsidR="0061130E" w:rsidRPr="0061130E" w:rsidRDefault="0061130E" w:rsidP="0061130E">
      <w:pPr>
        <w:pStyle w:val="Odsazentlatextu"/>
        <w:ind w:firstLine="0"/>
        <w:rPr>
          <w:spacing w:val="-3"/>
        </w:rPr>
      </w:pPr>
    </w:p>
    <w:p w:rsidR="0061130E" w:rsidRPr="0061130E" w:rsidRDefault="0061130E" w:rsidP="0061130E">
      <w:pPr>
        <w:pStyle w:val="Odsazentlatextu"/>
        <w:numPr>
          <w:ilvl w:val="0"/>
          <w:numId w:val="6"/>
        </w:numPr>
        <w:rPr>
          <w:spacing w:val="-3"/>
        </w:rPr>
      </w:pPr>
      <w:r w:rsidRPr="0061130E">
        <w:rPr>
          <w:spacing w:val="-3"/>
        </w:rPr>
        <w:t>V části páté hlavě II nadpis dílu 2 zní: „Úkoly dalších orgánů“.</w:t>
      </w:r>
    </w:p>
    <w:p w:rsidR="0061130E" w:rsidRPr="0061130E" w:rsidRDefault="0061130E" w:rsidP="0061130E">
      <w:pPr>
        <w:pStyle w:val="Odsazentlatextu"/>
        <w:rPr>
          <w:spacing w:val="-3"/>
        </w:rPr>
      </w:pPr>
    </w:p>
    <w:p w:rsidR="0061130E" w:rsidRPr="0061130E" w:rsidRDefault="0061130E" w:rsidP="0061130E">
      <w:pPr>
        <w:pStyle w:val="Odsazentlatextu"/>
        <w:numPr>
          <w:ilvl w:val="0"/>
          <w:numId w:val="6"/>
        </w:numPr>
        <w:rPr>
          <w:spacing w:val="-3"/>
        </w:rPr>
      </w:pPr>
      <w:r w:rsidRPr="0061130E">
        <w:rPr>
          <w:spacing w:val="-3"/>
        </w:rPr>
        <w:t>V § 91a se za slovo „mohou“ vkládají slova „za podmínek stanovených živnostenským zákonem“.</w:t>
      </w:r>
    </w:p>
    <w:p w:rsidR="0061130E" w:rsidRPr="0061130E" w:rsidRDefault="0061130E" w:rsidP="0061130E">
      <w:pPr>
        <w:pStyle w:val="Odsazentlatextu"/>
        <w:rPr>
          <w:spacing w:val="-3"/>
        </w:rPr>
      </w:pPr>
    </w:p>
    <w:p w:rsidR="0061130E" w:rsidRPr="0061130E" w:rsidRDefault="0061130E" w:rsidP="0061130E">
      <w:pPr>
        <w:pStyle w:val="Odsazentlatextu"/>
        <w:numPr>
          <w:ilvl w:val="0"/>
          <w:numId w:val="6"/>
        </w:numPr>
        <w:rPr>
          <w:spacing w:val="-3"/>
        </w:rPr>
      </w:pPr>
      <w:r w:rsidRPr="0061130E">
        <w:rPr>
          <w:spacing w:val="-3"/>
        </w:rPr>
        <w:t>Za § 91a se vkládá nový § 91b, který zní:</w:t>
      </w:r>
    </w:p>
    <w:p w:rsidR="0061130E" w:rsidRPr="0061130E" w:rsidRDefault="0061130E" w:rsidP="0061130E">
      <w:pPr>
        <w:pStyle w:val="Odsazentlatextu"/>
        <w:rPr>
          <w:spacing w:val="-3"/>
        </w:rPr>
      </w:pPr>
    </w:p>
    <w:p w:rsidR="0061130E" w:rsidRPr="0061130E" w:rsidRDefault="0061130E" w:rsidP="0061130E">
      <w:pPr>
        <w:pStyle w:val="Odsazentlatextu"/>
        <w:jc w:val="center"/>
        <w:rPr>
          <w:spacing w:val="-3"/>
        </w:rPr>
      </w:pPr>
      <w:r w:rsidRPr="0061130E">
        <w:rPr>
          <w:spacing w:val="-3"/>
        </w:rPr>
        <w:t>„§ 91b</w:t>
      </w:r>
    </w:p>
    <w:p w:rsidR="0061130E" w:rsidRPr="0061130E" w:rsidRDefault="0061130E" w:rsidP="0061130E">
      <w:pPr>
        <w:pStyle w:val="Odsazentlatextu"/>
        <w:rPr>
          <w:spacing w:val="-3"/>
        </w:rPr>
      </w:pPr>
    </w:p>
    <w:p w:rsidR="0061130E" w:rsidRPr="0061130E" w:rsidRDefault="0061130E" w:rsidP="00725DA4">
      <w:pPr>
        <w:pStyle w:val="Odsazentlatextu"/>
        <w:ind w:firstLine="0"/>
        <w:jc w:val="both"/>
        <w:rPr>
          <w:spacing w:val="-3"/>
        </w:rPr>
      </w:pPr>
      <w:r w:rsidRPr="0061130E">
        <w:rPr>
          <w:spacing w:val="-3"/>
        </w:rPr>
        <w:t>Osoby samostatně výdělečně činné mohou za podmínek stanovených zákonem o daních z příjmů podat přihlášky k pojištění u orgánů Finanční správy České republiky společně s oznámením o vstupu do paušálního režimu.“.“.</w:t>
      </w:r>
    </w:p>
    <w:p w:rsidR="0061130E" w:rsidRDefault="0061130E" w:rsidP="0061130E">
      <w:pPr>
        <w:pStyle w:val="Odsazentlatextu"/>
        <w:ind w:firstLine="0"/>
        <w:rPr>
          <w:spacing w:val="-3"/>
        </w:rPr>
      </w:pPr>
    </w:p>
    <w:p w:rsidR="008C0E15" w:rsidRDefault="008C0E15" w:rsidP="0061130E">
      <w:pPr>
        <w:pStyle w:val="Odsazentlatextu"/>
        <w:ind w:firstLine="0"/>
        <w:rPr>
          <w:spacing w:val="-3"/>
        </w:rPr>
      </w:pPr>
    </w:p>
    <w:p w:rsidR="0061130E" w:rsidRDefault="0049364B" w:rsidP="0061130E">
      <w:pPr>
        <w:pStyle w:val="Odsazentlatextu"/>
        <w:ind w:firstLine="0"/>
        <w:rPr>
          <w:spacing w:val="-3"/>
        </w:rPr>
      </w:pPr>
      <w:r>
        <w:rPr>
          <w:spacing w:val="-3"/>
        </w:rPr>
        <w:t xml:space="preserve">Dosavadní část jedenáctá se označuje jako část dvanáctá a </w:t>
      </w:r>
      <w:r w:rsidR="008C0E15">
        <w:rPr>
          <w:spacing w:val="-3"/>
        </w:rPr>
        <w:t>Č</w:t>
      </w:r>
      <w:r>
        <w:rPr>
          <w:spacing w:val="-3"/>
        </w:rPr>
        <w:t xml:space="preserve">l. XVI jako </w:t>
      </w:r>
      <w:r w:rsidR="008C0E15">
        <w:rPr>
          <w:spacing w:val="-3"/>
        </w:rPr>
        <w:t>Č</w:t>
      </w:r>
      <w:r>
        <w:rPr>
          <w:spacing w:val="-3"/>
        </w:rPr>
        <w:t>l. XVII.</w:t>
      </w:r>
    </w:p>
    <w:p w:rsidR="001E5512" w:rsidRDefault="001E5512" w:rsidP="0061130E">
      <w:pPr>
        <w:pStyle w:val="Odsazentlatextu"/>
        <w:ind w:firstLine="0"/>
        <w:rPr>
          <w:spacing w:val="-3"/>
        </w:rPr>
      </w:pPr>
    </w:p>
    <w:p w:rsidR="001E5512" w:rsidRDefault="001E5512" w:rsidP="0061130E">
      <w:pPr>
        <w:pStyle w:val="Odsazentlatextu"/>
        <w:ind w:firstLine="0"/>
        <w:rPr>
          <w:spacing w:val="-3"/>
        </w:rPr>
      </w:pPr>
    </w:p>
    <w:p w:rsidR="001E6515" w:rsidRDefault="001E6515" w:rsidP="001E6515">
      <w:pPr>
        <w:pStyle w:val="Odsazentlatextu"/>
        <w:rPr>
          <w:spacing w:val="-3"/>
        </w:rPr>
      </w:pPr>
    </w:p>
    <w:p w:rsidR="001E6515" w:rsidRDefault="0049364B" w:rsidP="006502DD">
      <w:pPr>
        <w:pStyle w:val="Odsazentlatextu"/>
        <w:jc w:val="both"/>
        <w:rPr>
          <w:spacing w:val="-3"/>
        </w:rPr>
      </w:pPr>
      <w:bookmarkStart w:id="0" w:name="_GoBack"/>
      <w:bookmarkEnd w:id="0"/>
      <w:r>
        <w:rPr>
          <w:b/>
          <w:spacing w:val="-3"/>
        </w:rPr>
        <w:t>A2</w:t>
      </w:r>
      <w:r w:rsidR="001E6515" w:rsidRPr="001E6515">
        <w:rPr>
          <w:b/>
          <w:spacing w:val="-3"/>
        </w:rPr>
        <w:t xml:space="preserve">. </w:t>
      </w:r>
      <w:r w:rsidR="001E6515">
        <w:rPr>
          <w:b/>
          <w:spacing w:val="-3"/>
        </w:rPr>
        <w:tab/>
      </w:r>
      <w:r>
        <w:rPr>
          <w:b/>
          <w:spacing w:val="-3"/>
        </w:rPr>
        <w:t>Z</w:t>
      </w:r>
      <w:r w:rsidR="001E6515" w:rsidRPr="001E6515">
        <w:rPr>
          <w:b/>
          <w:spacing w:val="-3"/>
        </w:rPr>
        <w:t>výšení hranice pro vstup do paušálního režimu na částku 1 milion Kč</w:t>
      </w:r>
      <w:r w:rsidR="001E6515">
        <w:rPr>
          <w:spacing w:val="-3"/>
        </w:rPr>
        <w:t xml:space="preserve"> (</w:t>
      </w:r>
      <w:r w:rsidR="001E6515" w:rsidRPr="001E6515">
        <w:rPr>
          <w:i/>
          <w:spacing w:val="-3"/>
        </w:rPr>
        <w:t xml:space="preserve">jedná </w:t>
      </w:r>
      <w:r w:rsidR="001E6515">
        <w:rPr>
          <w:i/>
          <w:spacing w:val="-3"/>
        </w:rPr>
        <w:t>se o</w:t>
      </w:r>
      <w:r w:rsidR="00725DA4">
        <w:rPr>
          <w:i/>
          <w:spacing w:val="-3"/>
        </w:rPr>
        <w:t> </w:t>
      </w:r>
      <w:r w:rsidR="001E6515">
        <w:rPr>
          <w:i/>
          <w:spacing w:val="-3"/>
        </w:rPr>
        <w:t xml:space="preserve"> souhrn změn, který tvoří </w:t>
      </w:r>
      <w:r w:rsidR="001E6515" w:rsidRPr="001E6515">
        <w:rPr>
          <w:i/>
          <w:spacing w:val="-3"/>
        </w:rPr>
        <w:t>nedílný celek</w:t>
      </w:r>
      <w:r w:rsidR="001E6515">
        <w:rPr>
          <w:spacing w:val="-3"/>
        </w:rPr>
        <w:t>)</w:t>
      </w:r>
    </w:p>
    <w:p w:rsidR="0049364B" w:rsidRDefault="0049364B" w:rsidP="0049364B">
      <w:pPr>
        <w:pStyle w:val="Odsazentlatextu"/>
        <w:ind w:left="0"/>
        <w:jc w:val="both"/>
        <w:rPr>
          <w:spacing w:val="-3"/>
        </w:rPr>
      </w:pPr>
    </w:p>
    <w:p w:rsidR="0049364B" w:rsidRPr="00C43187" w:rsidRDefault="0049364B" w:rsidP="0049364B">
      <w:pPr>
        <w:pStyle w:val="Odsazentlatextu"/>
        <w:ind w:left="0"/>
        <w:jc w:val="both"/>
        <w:rPr>
          <w:spacing w:val="-3"/>
        </w:rPr>
      </w:pPr>
    </w:p>
    <w:p w:rsidR="0061130E" w:rsidRDefault="0061130E" w:rsidP="0049364B">
      <w:pPr>
        <w:pStyle w:val="Odsazentlatextu"/>
        <w:ind w:left="0" w:firstLine="0"/>
        <w:jc w:val="both"/>
        <w:rPr>
          <w:spacing w:val="-3"/>
        </w:rPr>
      </w:pPr>
    </w:p>
    <w:p w:rsidR="0061130E" w:rsidRPr="001E6515" w:rsidRDefault="001E6515" w:rsidP="00725DA4">
      <w:pPr>
        <w:pStyle w:val="Odsazentlatextu"/>
        <w:numPr>
          <w:ilvl w:val="0"/>
          <w:numId w:val="7"/>
        </w:numPr>
        <w:jc w:val="both"/>
        <w:rPr>
          <w:spacing w:val="-3"/>
        </w:rPr>
      </w:pPr>
      <w:r w:rsidRPr="001E6515">
        <w:rPr>
          <w:spacing w:val="-3"/>
        </w:rPr>
        <w:t>V č</w:t>
      </w:r>
      <w:r w:rsidR="0061130E" w:rsidRPr="001E6515">
        <w:rPr>
          <w:spacing w:val="-3"/>
        </w:rPr>
        <w:t>ást</w:t>
      </w:r>
      <w:r>
        <w:rPr>
          <w:spacing w:val="-3"/>
        </w:rPr>
        <w:t>i první, č</w:t>
      </w:r>
      <w:r w:rsidRPr="001E6515">
        <w:rPr>
          <w:spacing w:val="-3"/>
        </w:rPr>
        <w:t xml:space="preserve">l. I, bodu </w:t>
      </w:r>
      <w:r w:rsidR="0061130E" w:rsidRPr="001E6515">
        <w:rPr>
          <w:spacing w:val="-3"/>
        </w:rPr>
        <w:t xml:space="preserve">1 </w:t>
      </w:r>
      <w:r w:rsidRPr="001E6515">
        <w:rPr>
          <w:spacing w:val="-3"/>
        </w:rPr>
        <w:t>se</w:t>
      </w:r>
      <w:r w:rsidR="0061130E" w:rsidRPr="001E6515">
        <w:rPr>
          <w:spacing w:val="-3"/>
        </w:rPr>
        <w:t xml:space="preserve"> v §2a v odstavci 1</w:t>
      </w:r>
      <w:r w:rsidR="00C43187">
        <w:rPr>
          <w:spacing w:val="-3"/>
        </w:rPr>
        <w:t xml:space="preserve">, písm. </w:t>
      </w:r>
      <w:r w:rsidR="0061130E" w:rsidRPr="001E6515">
        <w:rPr>
          <w:spacing w:val="-3"/>
        </w:rPr>
        <w:t xml:space="preserve">b nahrazuje výraz “800 000 Kč” výrazem “1 000 000 Kč”; </w:t>
      </w:r>
    </w:p>
    <w:p w:rsidR="001E6515" w:rsidRDefault="001E6515" w:rsidP="00725DA4">
      <w:pPr>
        <w:pStyle w:val="Odsazentlatextu"/>
        <w:jc w:val="both"/>
        <w:rPr>
          <w:i/>
          <w:spacing w:val="-3"/>
        </w:rPr>
      </w:pPr>
    </w:p>
    <w:p w:rsidR="00C43187" w:rsidRDefault="001E6515" w:rsidP="00725DA4">
      <w:pPr>
        <w:pStyle w:val="Odsazentlatextu"/>
        <w:numPr>
          <w:ilvl w:val="0"/>
          <w:numId w:val="7"/>
        </w:numPr>
        <w:jc w:val="both"/>
        <w:rPr>
          <w:spacing w:val="-3"/>
        </w:rPr>
      </w:pPr>
      <w:r>
        <w:rPr>
          <w:spacing w:val="-3"/>
        </w:rPr>
        <w:t>V část první, č</w:t>
      </w:r>
      <w:r w:rsidR="0061130E" w:rsidRPr="0061130E">
        <w:rPr>
          <w:spacing w:val="-3"/>
        </w:rPr>
        <w:t xml:space="preserve">l. </w:t>
      </w:r>
      <w:r>
        <w:rPr>
          <w:spacing w:val="-3"/>
        </w:rPr>
        <w:t>I</w:t>
      </w:r>
      <w:r w:rsidR="0061130E" w:rsidRPr="0061130E">
        <w:rPr>
          <w:spacing w:val="-3"/>
        </w:rPr>
        <w:t>, bod</w:t>
      </w:r>
      <w:r>
        <w:rPr>
          <w:spacing w:val="-3"/>
        </w:rPr>
        <w:t>u</w:t>
      </w:r>
      <w:r w:rsidR="0061130E" w:rsidRPr="0061130E">
        <w:rPr>
          <w:spacing w:val="-3"/>
        </w:rPr>
        <w:t xml:space="preserve"> 1 se v §2a </w:t>
      </w:r>
      <w:r>
        <w:rPr>
          <w:spacing w:val="-3"/>
        </w:rPr>
        <w:t>v odstavci 2</w:t>
      </w:r>
      <w:r w:rsidR="00C43187">
        <w:rPr>
          <w:spacing w:val="-3"/>
        </w:rPr>
        <w:t xml:space="preserve">, písm. </w:t>
      </w:r>
      <w:r>
        <w:rPr>
          <w:spacing w:val="-3"/>
        </w:rPr>
        <w:t xml:space="preserve">d, </w:t>
      </w:r>
      <w:r w:rsidR="00C43187">
        <w:rPr>
          <w:spacing w:val="-3"/>
        </w:rPr>
        <w:t>v bodu 1.</w:t>
      </w:r>
      <w:r w:rsidR="0061130E" w:rsidRPr="0061130E">
        <w:rPr>
          <w:spacing w:val="-3"/>
        </w:rPr>
        <w:t xml:space="preserve"> nahrazuje výraz </w:t>
      </w:r>
    </w:p>
    <w:p w:rsidR="0061130E" w:rsidRPr="00C43187" w:rsidRDefault="00C43187" w:rsidP="00725DA4">
      <w:pPr>
        <w:pStyle w:val="Odsazentlatextu"/>
        <w:ind w:left="0" w:firstLine="0"/>
        <w:jc w:val="both"/>
        <w:rPr>
          <w:spacing w:val="-3"/>
        </w:rPr>
      </w:pPr>
      <w:r>
        <w:rPr>
          <w:rFonts w:ascii="Calibri" w:eastAsia="Calibri" w:hAnsi="Calibri" w:cs="Calibri"/>
          <w:spacing w:val="-3"/>
          <w:sz w:val="22"/>
        </w:rPr>
        <w:tab/>
      </w:r>
      <w:r w:rsidR="0061130E" w:rsidRPr="00C43187">
        <w:rPr>
          <w:spacing w:val="-3"/>
        </w:rPr>
        <w:t xml:space="preserve">“800 000 Kč” výrazem “1 000 000 Kč”; </w:t>
      </w:r>
    </w:p>
    <w:p w:rsidR="00C43187" w:rsidRPr="0061130E" w:rsidRDefault="00C43187" w:rsidP="00725DA4">
      <w:pPr>
        <w:pStyle w:val="Odsazentlatextu"/>
        <w:ind w:left="0" w:firstLine="0"/>
        <w:jc w:val="both"/>
        <w:rPr>
          <w:i/>
          <w:spacing w:val="-3"/>
        </w:rPr>
      </w:pPr>
    </w:p>
    <w:p w:rsidR="00C43187" w:rsidRDefault="00C43187" w:rsidP="00725DA4">
      <w:pPr>
        <w:pStyle w:val="Odsazentlatextu"/>
        <w:numPr>
          <w:ilvl w:val="0"/>
          <w:numId w:val="7"/>
        </w:numPr>
        <w:jc w:val="both"/>
        <w:rPr>
          <w:spacing w:val="-3"/>
        </w:rPr>
      </w:pPr>
      <w:r>
        <w:rPr>
          <w:spacing w:val="-3"/>
        </w:rPr>
        <w:t>V části první, č</w:t>
      </w:r>
      <w:r w:rsidR="0061130E" w:rsidRPr="0061130E">
        <w:rPr>
          <w:spacing w:val="-3"/>
        </w:rPr>
        <w:t xml:space="preserve">l. </w:t>
      </w:r>
      <w:r>
        <w:rPr>
          <w:spacing w:val="-3"/>
        </w:rPr>
        <w:t xml:space="preserve">I, bodu </w:t>
      </w:r>
      <w:r w:rsidR="0061130E" w:rsidRPr="0061130E">
        <w:rPr>
          <w:spacing w:val="-3"/>
        </w:rPr>
        <w:t xml:space="preserve">1 </w:t>
      </w:r>
      <w:r>
        <w:rPr>
          <w:spacing w:val="-3"/>
        </w:rPr>
        <w:t>se</w:t>
      </w:r>
      <w:r w:rsidR="0061130E" w:rsidRPr="0061130E">
        <w:rPr>
          <w:spacing w:val="-3"/>
        </w:rPr>
        <w:t xml:space="preserve"> v §2a v odstavci 4</w:t>
      </w:r>
      <w:r>
        <w:rPr>
          <w:spacing w:val="-3"/>
        </w:rPr>
        <w:t>, písm. a, v bodu</w:t>
      </w:r>
      <w:r w:rsidR="0061130E" w:rsidRPr="0061130E">
        <w:rPr>
          <w:spacing w:val="-3"/>
        </w:rPr>
        <w:t xml:space="preserve"> 1. nahrazuje výraz</w:t>
      </w:r>
    </w:p>
    <w:p w:rsidR="0061130E" w:rsidRPr="00C43187" w:rsidRDefault="0061130E" w:rsidP="00725DA4">
      <w:pPr>
        <w:pStyle w:val="Odsazentlatextu"/>
        <w:ind w:left="720" w:firstLine="0"/>
        <w:jc w:val="both"/>
        <w:rPr>
          <w:spacing w:val="-3"/>
        </w:rPr>
      </w:pPr>
      <w:r w:rsidRPr="0061130E">
        <w:rPr>
          <w:spacing w:val="-3"/>
        </w:rPr>
        <w:t xml:space="preserve"> </w:t>
      </w:r>
      <w:r w:rsidRPr="00C43187">
        <w:rPr>
          <w:spacing w:val="-3"/>
        </w:rPr>
        <w:t xml:space="preserve">“800 000 Kč” výrazem “1 000 000 Kč”; </w:t>
      </w:r>
    </w:p>
    <w:p w:rsidR="00C43187" w:rsidRPr="0061130E" w:rsidRDefault="00C43187" w:rsidP="00725DA4">
      <w:pPr>
        <w:pStyle w:val="Odsazentlatextu"/>
        <w:ind w:left="0" w:firstLine="0"/>
        <w:jc w:val="both"/>
        <w:rPr>
          <w:spacing w:val="-3"/>
        </w:rPr>
      </w:pPr>
    </w:p>
    <w:p w:rsidR="00C43187" w:rsidRDefault="00C43187" w:rsidP="00725DA4">
      <w:pPr>
        <w:pStyle w:val="Odsazentlatextu"/>
        <w:numPr>
          <w:ilvl w:val="0"/>
          <w:numId w:val="7"/>
        </w:numPr>
        <w:jc w:val="both"/>
        <w:rPr>
          <w:spacing w:val="-3"/>
        </w:rPr>
      </w:pPr>
      <w:r>
        <w:rPr>
          <w:spacing w:val="-3"/>
        </w:rPr>
        <w:t>V č</w:t>
      </w:r>
      <w:r w:rsidR="0061130E" w:rsidRPr="0061130E">
        <w:rPr>
          <w:spacing w:val="-3"/>
        </w:rPr>
        <w:t>ást</w:t>
      </w:r>
      <w:r>
        <w:rPr>
          <w:spacing w:val="-3"/>
        </w:rPr>
        <w:t>i</w:t>
      </w:r>
      <w:r w:rsidR="0061130E" w:rsidRPr="0061130E">
        <w:rPr>
          <w:spacing w:val="-3"/>
        </w:rPr>
        <w:t xml:space="preserve"> první, </w:t>
      </w:r>
      <w:r>
        <w:rPr>
          <w:spacing w:val="-3"/>
        </w:rPr>
        <w:t>č</w:t>
      </w:r>
      <w:r w:rsidR="0061130E" w:rsidRPr="0061130E">
        <w:rPr>
          <w:spacing w:val="-3"/>
        </w:rPr>
        <w:t>l. 1, bod</w:t>
      </w:r>
      <w:r>
        <w:rPr>
          <w:spacing w:val="-3"/>
        </w:rPr>
        <w:t>u</w:t>
      </w:r>
      <w:r w:rsidR="0061130E" w:rsidRPr="0061130E">
        <w:rPr>
          <w:spacing w:val="-3"/>
        </w:rPr>
        <w:t xml:space="preserve"> 3 se v §7a v odstavci 1</w:t>
      </w:r>
      <w:r>
        <w:rPr>
          <w:spacing w:val="-3"/>
        </w:rPr>
        <w:t xml:space="preserve">, písm. </w:t>
      </w:r>
      <w:r w:rsidR="0061130E" w:rsidRPr="0061130E">
        <w:rPr>
          <w:spacing w:val="-3"/>
        </w:rPr>
        <w:t xml:space="preserve">a, </w:t>
      </w:r>
      <w:r>
        <w:rPr>
          <w:spacing w:val="-3"/>
        </w:rPr>
        <w:t>v bodu</w:t>
      </w:r>
      <w:r w:rsidR="0061130E" w:rsidRPr="0061130E">
        <w:rPr>
          <w:spacing w:val="-3"/>
        </w:rPr>
        <w:t xml:space="preserve"> 1. nahrazuje výraz </w:t>
      </w:r>
    </w:p>
    <w:p w:rsidR="0061130E" w:rsidRPr="00C43187" w:rsidRDefault="0061130E" w:rsidP="00725DA4">
      <w:pPr>
        <w:pStyle w:val="Odsazentlatextu"/>
        <w:ind w:left="720" w:firstLine="0"/>
        <w:jc w:val="both"/>
        <w:rPr>
          <w:spacing w:val="-3"/>
        </w:rPr>
      </w:pPr>
      <w:r w:rsidRPr="00C43187">
        <w:rPr>
          <w:spacing w:val="-3"/>
        </w:rPr>
        <w:t xml:space="preserve">“800 </w:t>
      </w:r>
      <w:r w:rsidR="0081381C">
        <w:rPr>
          <w:spacing w:val="-3"/>
        </w:rPr>
        <w:t>000 Kč” výrazem “1 000 000 Kč”.</w:t>
      </w:r>
    </w:p>
    <w:p w:rsidR="006D7378" w:rsidRDefault="006D7378" w:rsidP="00725DA4">
      <w:pPr>
        <w:pStyle w:val="Odsazentlatextu"/>
        <w:ind w:left="0" w:firstLine="0"/>
        <w:jc w:val="both"/>
        <w:rPr>
          <w:spacing w:val="-3"/>
        </w:rPr>
      </w:pPr>
    </w:p>
    <w:p w:rsidR="001E5512" w:rsidRDefault="001E5512" w:rsidP="00725DA4">
      <w:pPr>
        <w:suppressAutoHyphens w:val="0"/>
        <w:jc w:val="both"/>
        <w:rPr>
          <w:rFonts w:ascii="Times New Roman" w:hAnsi="Times New Roman" w:cs="Times New Roman"/>
          <w:spacing w:val="-3"/>
          <w:sz w:val="24"/>
        </w:rPr>
      </w:pPr>
    </w:p>
    <w:p w:rsidR="001E5512" w:rsidRDefault="001E5512" w:rsidP="00352B8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zpravodaje, aby s tímto usnesením seznámil Poslaneckou sněmovnu Parlamentu ČR.</w:t>
      </w:r>
    </w:p>
    <w:p w:rsidR="006D7378" w:rsidRPr="00017E0B" w:rsidRDefault="006D7378">
      <w:pPr>
        <w:pStyle w:val="Tlotextu"/>
        <w:rPr>
          <w:szCs w:val="24"/>
        </w:rPr>
      </w:pPr>
    </w:p>
    <w:p w:rsidR="006D7378" w:rsidRPr="00017E0B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1E5512" w:rsidRDefault="00C476AB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6D7378" w:rsidRDefault="001E5512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997B7C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 w:rsidR="00997B7C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997B7C">
        <w:rPr>
          <w:rFonts w:ascii="Times New Roman" w:hAnsi="Times New Roman" w:cs="Times New Roman"/>
          <w:spacing w:val="-3"/>
          <w:sz w:val="24"/>
        </w:rPr>
        <w:tab/>
      </w:r>
      <w:r w:rsidR="00997B7C">
        <w:rPr>
          <w:rFonts w:ascii="Times New Roman" w:hAnsi="Times New Roman" w:cs="Times New Roman"/>
          <w:spacing w:val="-3"/>
          <w:sz w:val="24"/>
        </w:rPr>
        <w:tab/>
      </w:r>
      <w:r w:rsidR="00997B7C">
        <w:rPr>
          <w:rFonts w:ascii="Times New Roman" w:hAnsi="Times New Roman" w:cs="Times New Roman"/>
          <w:spacing w:val="-3"/>
          <w:sz w:val="24"/>
        </w:rPr>
        <w:tab/>
      </w:r>
      <w:r w:rsidR="00997B7C">
        <w:rPr>
          <w:rFonts w:ascii="Times New Roman" w:hAnsi="Times New Roman" w:cs="Times New Roman"/>
          <w:spacing w:val="-3"/>
          <w:sz w:val="24"/>
        </w:rPr>
        <w:tab/>
      </w:r>
      <w:r w:rsidR="00997B7C">
        <w:rPr>
          <w:rFonts w:ascii="Times New Roman" w:hAnsi="Times New Roman" w:cs="Times New Roman"/>
          <w:spacing w:val="-3"/>
          <w:sz w:val="24"/>
        </w:rPr>
        <w:tab/>
        <w:t xml:space="preserve">             </w:t>
      </w:r>
      <w:r w:rsidR="00254727">
        <w:rPr>
          <w:rFonts w:ascii="Times New Roman" w:hAnsi="Times New Roman" w:cs="Times New Roman"/>
          <w:spacing w:val="-3"/>
          <w:sz w:val="24"/>
        </w:rPr>
        <w:t xml:space="preserve">Petr </w:t>
      </w:r>
      <w:r w:rsidR="00017E0B">
        <w:rPr>
          <w:rFonts w:ascii="Times New Roman" w:hAnsi="Times New Roman" w:cs="Times New Roman"/>
          <w:spacing w:val="-3"/>
          <w:sz w:val="24"/>
        </w:rPr>
        <w:t xml:space="preserve"> </w:t>
      </w:r>
      <w:r w:rsidR="00254727">
        <w:rPr>
          <w:rFonts w:ascii="Times New Roman" w:hAnsi="Times New Roman" w:cs="Times New Roman"/>
          <w:spacing w:val="-3"/>
          <w:sz w:val="24"/>
        </w:rPr>
        <w:t>VENHODA</w:t>
      </w:r>
      <w:r w:rsidR="004772D6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4772D6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C476AB">
        <w:rPr>
          <w:rFonts w:ascii="Times New Roman" w:hAnsi="Times New Roman" w:cs="Times New Roman"/>
          <w:spacing w:val="-3"/>
          <w:sz w:val="24"/>
        </w:rPr>
        <w:t xml:space="preserve">  </w:t>
      </w:r>
    </w:p>
    <w:p w:rsidR="003A787A" w:rsidRDefault="00C476AB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</w:t>
      </w:r>
      <w:r w:rsidR="00053451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 w:rsidR="00997B7C">
        <w:rPr>
          <w:rFonts w:ascii="Times New Roman" w:hAnsi="Times New Roman" w:cs="Times New Roman"/>
          <w:spacing w:val="-3"/>
          <w:sz w:val="24"/>
        </w:rPr>
        <w:t>ka</w:t>
      </w:r>
      <w:r w:rsidR="00053451">
        <w:rPr>
          <w:rFonts w:ascii="Times New Roman" w:hAnsi="Times New Roman" w:cs="Times New Roman"/>
          <w:spacing w:val="-3"/>
          <w:sz w:val="24"/>
        </w:rPr>
        <w:t xml:space="preserve"> </w:t>
      </w:r>
      <w:r w:rsidR="00053451">
        <w:rPr>
          <w:rFonts w:ascii="Times New Roman" w:hAnsi="Times New Roman" w:cs="Times New Roman"/>
          <w:spacing w:val="-3"/>
          <w:sz w:val="24"/>
        </w:rPr>
        <w:tab/>
      </w:r>
      <w:r w:rsidR="00053451">
        <w:rPr>
          <w:rFonts w:ascii="Times New Roman" w:hAnsi="Times New Roman" w:cs="Times New Roman"/>
          <w:spacing w:val="-3"/>
          <w:sz w:val="24"/>
        </w:rPr>
        <w:tab/>
      </w:r>
      <w:r w:rsidR="00053451">
        <w:rPr>
          <w:rFonts w:ascii="Times New Roman" w:hAnsi="Times New Roman" w:cs="Times New Roman"/>
          <w:spacing w:val="-3"/>
          <w:sz w:val="24"/>
        </w:rPr>
        <w:tab/>
      </w:r>
      <w:r w:rsidR="00053451">
        <w:rPr>
          <w:rFonts w:ascii="Times New Roman" w:hAnsi="Times New Roman" w:cs="Times New Roman"/>
          <w:spacing w:val="-3"/>
          <w:sz w:val="24"/>
        </w:rPr>
        <w:tab/>
      </w:r>
      <w:r w:rsidR="00053451">
        <w:rPr>
          <w:rFonts w:ascii="Times New Roman" w:hAnsi="Times New Roman" w:cs="Times New Roman"/>
          <w:spacing w:val="-3"/>
          <w:sz w:val="24"/>
        </w:rPr>
        <w:tab/>
      </w:r>
      <w:r w:rsidR="00053451">
        <w:rPr>
          <w:rFonts w:ascii="Times New Roman" w:hAnsi="Times New Roman" w:cs="Times New Roman"/>
          <w:spacing w:val="-3"/>
          <w:sz w:val="24"/>
        </w:rPr>
        <w:tab/>
        <w:t xml:space="preserve">   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1E5512" w:rsidRDefault="001E5512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1E5512" w:rsidRDefault="001E5512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3A787A" w:rsidRDefault="002A7127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21083F">
        <w:rPr>
          <w:rFonts w:ascii="Times New Roman" w:hAnsi="Times New Roman" w:cs="Times New Roman"/>
          <w:spacing w:val="-3"/>
          <w:sz w:val="24"/>
        </w:rPr>
        <w:t xml:space="preserve">Jan  ŘEHOUNEK  </w:t>
      </w:r>
      <w:proofErr w:type="gramStart"/>
      <w:r w:rsidR="003A787A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3A787A" w:rsidRDefault="003A787A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2A7127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>v zastoupení</w:t>
      </w:r>
    </w:p>
    <w:p w:rsidR="003A787A" w:rsidRDefault="003A787A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1E5512" w:rsidRDefault="001E5512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1E5512" w:rsidRPr="00017E0B" w:rsidRDefault="001E5512" w:rsidP="00C43187">
      <w:pPr>
        <w:tabs>
          <w:tab w:val="left" w:pos="0"/>
        </w:tabs>
        <w:spacing w:after="6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Pr="003A787A" w:rsidRDefault="006D7378" w:rsidP="00C43187">
      <w:pPr>
        <w:spacing w:after="60"/>
        <w:rPr>
          <w:rFonts w:ascii="Times New Roman" w:hAnsi="Times New Roman" w:cs="Times New Roman"/>
          <w:sz w:val="22"/>
          <w:szCs w:val="22"/>
        </w:rPr>
      </w:pPr>
    </w:p>
    <w:p w:rsidR="006D7378" w:rsidRDefault="00B9652F">
      <w:pPr>
        <w:pStyle w:val="lnek"/>
        <w:keepLines w:val="0"/>
        <w:spacing w:before="0"/>
      </w:pPr>
      <w:r>
        <w:t>Jan</w:t>
      </w:r>
      <w:r w:rsidR="00337117">
        <w:t xml:space="preserve">  VO</w:t>
      </w:r>
      <w:r>
        <w:t>LNÝ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B9652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místopředseda</w:t>
      </w: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3C70"/>
    <w:multiLevelType w:val="hybridMultilevel"/>
    <w:tmpl w:val="23EEA602"/>
    <w:lvl w:ilvl="0" w:tplc="040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3545E7"/>
    <w:multiLevelType w:val="hybridMultilevel"/>
    <w:tmpl w:val="C1B605A8"/>
    <w:lvl w:ilvl="0" w:tplc="5A18E5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DBE6413"/>
    <w:multiLevelType w:val="hybridMultilevel"/>
    <w:tmpl w:val="FACADB9A"/>
    <w:lvl w:ilvl="0" w:tplc="5E3EE8F8">
      <w:start w:val="1"/>
      <w:numFmt w:val="upperLetter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320FC"/>
    <w:multiLevelType w:val="hybridMultilevel"/>
    <w:tmpl w:val="10DE8EE4"/>
    <w:lvl w:ilvl="0" w:tplc="7EF285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" w15:restartNumberingAfterBreak="0">
    <w:nsid w:val="788677D4"/>
    <w:multiLevelType w:val="hybridMultilevel"/>
    <w:tmpl w:val="3190C788"/>
    <w:lvl w:ilvl="0" w:tplc="44B080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7E0B"/>
    <w:rsid w:val="00053451"/>
    <w:rsid w:val="000E58EC"/>
    <w:rsid w:val="00146556"/>
    <w:rsid w:val="001E5512"/>
    <w:rsid w:val="001E6515"/>
    <w:rsid w:val="0021083F"/>
    <w:rsid w:val="00254727"/>
    <w:rsid w:val="002824B8"/>
    <w:rsid w:val="002A7127"/>
    <w:rsid w:val="00337117"/>
    <w:rsid w:val="0034692E"/>
    <w:rsid w:val="00352B82"/>
    <w:rsid w:val="003A787A"/>
    <w:rsid w:val="00411461"/>
    <w:rsid w:val="004772D6"/>
    <w:rsid w:val="00485566"/>
    <w:rsid w:val="0049364B"/>
    <w:rsid w:val="00576874"/>
    <w:rsid w:val="0061130E"/>
    <w:rsid w:val="00623D28"/>
    <w:rsid w:val="006502DD"/>
    <w:rsid w:val="006D7378"/>
    <w:rsid w:val="00725DA4"/>
    <w:rsid w:val="007A0028"/>
    <w:rsid w:val="0081381C"/>
    <w:rsid w:val="0086427A"/>
    <w:rsid w:val="008C0E15"/>
    <w:rsid w:val="0097023B"/>
    <w:rsid w:val="00997B7C"/>
    <w:rsid w:val="009C6A52"/>
    <w:rsid w:val="00B9652F"/>
    <w:rsid w:val="00C2354C"/>
    <w:rsid w:val="00C43187"/>
    <w:rsid w:val="00C476AB"/>
    <w:rsid w:val="00E4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A010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14655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556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3</cp:revision>
  <cp:lastPrinted>2020-09-08T10:46:00Z</cp:lastPrinted>
  <dcterms:created xsi:type="dcterms:W3CDTF">2020-09-10T07:36:00Z</dcterms:created>
  <dcterms:modified xsi:type="dcterms:W3CDTF">2020-09-10T08:22:00Z</dcterms:modified>
  <dc:language>cs-CZ</dc:language>
</cp:coreProperties>
</file>