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0B3" w:rsidRPr="00E118C0" w:rsidRDefault="008010B3" w:rsidP="00D22C93">
      <w:pPr>
        <w:widowControl w:val="0"/>
        <w:autoSpaceDE w:val="0"/>
        <w:autoSpaceDN w:val="0"/>
        <w:adjustRightInd w:val="0"/>
        <w:spacing w:after="0" w:line="240" w:lineRule="auto"/>
        <w:jc w:val="right"/>
        <w:rPr>
          <w:rFonts w:ascii="Times New Roman" w:hAnsi="Times New Roman"/>
          <w:b/>
          <w:bCs/>
          <w:sz w:val="24"/>
          <w:szCs w:val="24"/>
        </w:rPr>
      </w:pPr>
    </w:p>
    <w:p w:rsidR="00D22C93" w:rsidRDefault="00D22C93" w:rsidP="00D22C93">
      <w:pPr>
        <w:widowControl w:val="0"/>
        <w:autoSpaceDE w:val="0"/>
        <w:autoSpaceDN w:val="0"/>
        <w:adjustRightInd w:val="0"/>
        <w:spacing w:after="0" w:line="240" w:lineRule="auto"/>
        <w:jc w:val="center"/>
        <w:rPr>
          <w:rFonts w:ascii="Times New Roman" w:hAnsi="Times New Roman"/>
          <w:bCs/>
          <w:sz w:val="24"/>
          <w:szCs w:val="24"/>
        </w:rPr>
      </w:pPr>
    </w:p>
    <w:p w:rsidR="008010B3" w:rsidRPr="00591887" w:rsidRDefault="00591887" w:rsidP="00D22C93">
      <w:pPr>
        <w:widowControl w:val="0"/>
        <w:autoSpaceDE w:val="0"/>
        <w:autoSpaceDN w:val="0"/>
        <w:adjustRightInd w:val="0"/>
        <w:spacing w:after="0" w:line="240" w:lineRule="auto"/>
        <w:jc w:val="center"/>
        <w:rPr>
          <w:rFonts w:ascii="Times New Roman" w:hAnsi="Times New Roman"/>
          <w:bCs/>
          <w:spacing w:val="40"/>
          <w:sz w:val="24"/>
          <w:szCs w:val="24"/>
        </w:rPr>
      </w:pPr>
      <w:r w:rsidRPr="00591887">
        <w:rPr>
          <w:rFonts w:ascii="Times New Roman" w:hAnsi="Times New Roman"/>
          <w:bCs/>
          <w:spacing w:val="40"/>
          <w:sz w:val="24"/>
          <w:szCs w:val="24"/>
        </w:rPr>
        <w:t>Vládní n</w:t>
      </w:r>
      <w:r w:rsidR="008010B3" w:rsidRPr="00591887">
        <w:rPr>
          <w:rFonts w:ascii="Times New Roman" w:hAnsi="Times New Roman"/>
          <w:bCs/>
          <w:spacing w:val="40"/>
          <w:sz w:val="24"/>
          <w:szCs w:val="24"/>
        </w:rPr>
        <w:t>ávrh</w:t>
      </w:r>
    </w:p>
    <w:p w:rsidR="00D22C93" w:rsidRDefault="00D22C93" w:rsidP="00D22C93">
      <w:pPr>
        <w:widowControl w:val="0"/>
        <w:autoSpaceDE w:val="0"/>
        <w:autoSpaceDN w:val="0"/>
        <w:adjustRightInd w:val="0"/>
        <w:spacing w:after="0" w:line="240" w:lineRule="auto"/>
        <w:jc w:val="center"/>
        <w:rPr>
          <w:rFonts w:ascii="Times New Roman" w:hAnsi="Times New Roman"/>
          <w:b/>
          <w:bCs/>
          <w:sz w:val="24"/>
          <w:szCs w:val="24"/>
        </w:rPr>
      </w:pPr>
    </w:p>
    <w:p w:rsidR="008010B3" w:rsidRPr="00E118C0" w:rsidRDefault="005A636A" w:rsidP="00D22C93">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ZÁKON</w:t>
      </w:r>
    </w:p>
    <w:p w:rsidR="008010B3" w:rsidRPr="00E118C0" w:rsidRDefault="008010B3" w:rsidP="00D22C93">
      <w:pPr>
        <w:widowControl w:val="0"/>
        <w:autoSpaceDE w:val="0"/>
        <w:autoSpaceDN w:val="0"/>
        <w:adjustRightInd w:val="0"/>
        <w:spacing w:after="0" w:line="240" w:lineRule="auto"/>
        <w:jc w:val="center"/>
        <w:rPr>
          <w:rFonts w:ascii="Times New Roman" w:hAnsi="Times New Roman"/>
          <w:b/>
          <w:bCs/>
          <w:sz w:val="24"/>
          <w:szCs w:val="24"/>
        </w:rPr>
      </w:pPr>
    </w:p>
    <w:p w:rsidR="008010B3" w:rsidRDefault="005A636A" w:rsidP="00D22C93">
      <w:pPr>
        <w:widowControl w:val="0"/>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ze dne …………. 2020</w:t>
      </w:r>
      <w:r w:rsidR="008010B3" w:rsidRPr="00E118C0">
        <w:rPr>
          <w:rFonts w:ascii="Times New Roman" w:hAnsi="Times New Roman"/>
          <w:bCs/>
          <w:sz w:val="24"/>
          <w:szCs w:val="24"/>
        </w:rPr>
        <w:t>,</w:t>
      </w:r>
    </w:p>
    <w:p w:rsidR="008010B3" w:rsidRPr="00E118C0" w:rsidRDefault="008010B3" w:rsidP="00D22C93">
      <w:pPr>
        <w:widowControl w:val="0"/>
        <w:autoSpaceDE w:val="0"/>
        <w:autoSpaceDN w:val="0"/>
        <w:adjustRightInd w:val="0"/>
        <w:spacing w:after="0" w:line="240" w:lineRule="auto"/>
        <w:jc w:val="center"/>
        <w:rPr>
          <w:rFonts w:ascii="Times New Roman" w:hAnsi="Times New Roman"/>
          <w:bCs/>
          <w:sz w:val="24"/>
          <w:szCs w:val="24"/>
        </w:rPr>
      </w:pPr>
    </w:p>
    <w:p w:rsidR="008010B3" w:rsidRDefault="008010B3" w:rsidP="00D22C93">
      <w:pPr>
        <w:widowControl w:val="0"/>
        <w:autoSpaceDE w:val="0"/>
        <w:autoSpaceDN w:val="0"/>
        <w:adjustRightInd w:val="0"/>
        <w:spacing w:after="0" w:line="240" w:lineRule="auto"/>
        <w:jc w:val="center"/>
        <w:rPr>
          <w:rFonts w:ascii="Times New Roman" w:hAnsi="Times New Roman"/>
          <w:b/>
          <w:bCs/>
          <w:sz w:val="24"/>
          <w:szCs w:val="24"/>
        </w:rPr>
      </w:pPr>
      <w:r w:rsidRPr="00E118C0">
        <w:rPr>
          <w:rFonts w:ascii="Times New Roman" w:hAnsi="Times New Roman"/>
          <w:b/>
          <w:bCs/>
          <w:sz w:val="24"/>
          <w:szCs w:val="24"/>
        </w:rPr>
        <w:t>kter</w:t>
      </w:r>
      <w:r>
        <w:rPr>
          <w:rFonts w:ascii="Times New Roman" w:hAnsi="Times New Roman"/>
          <w:b/>
          <w:bCs/>
          <w:sz w:val="24"/>
          <w:szCs w:val="24"/>
        </w:rPr>
        <w:t>ým</w:t>
      </w:r>
      <w:r w:rsidRPr="00E118C0">
        <w:rPr>
          <w:rFonts w:ascii="Times New Roman" w:hAnsi="Times New Roman"/>
          <w:b/>
          <w:bCs/>
          <w:sz w:val="24"/>
          <w:szCs w:val="24"/>
        </w:rPr>
        <w:t xml:space="preserve"> se mění </w:t>
      </w:r>
      <w:r w:rsidR="005A636A">
        <w:rPr>
          <w:rFonts w:ascii="Times New Roman" w:hAnsi="Times New Roman"/>
          <w:b/>
          <w:bCs/>
          <w:sz w:val="24"/>
          <w:szCs w:val="24"/>
        </w:rPr>
        <w:t xml:space="preserve">zákon č. 107/1999 Sb., o jednacím řádu Senátu, ve znění </w:t>
      </w:r>
      <w:r w:rsidR="000E33E8">
        <w:rPr>
          <w:rFonts w:ascii="Times New Roman" w:hAnsi="Times New Roman"/>
          <w:b/>
          <w:bCs/>
          <w:sz w:val="24"/>
          <w:szCs w:val="24"/>
        </w:rPr>
        <w:br/>
      </w:r>
      <w:r w:rsidR="005A636A">
        <w:rPr>
          <w:rFonts w:ascii="Times New Roman" w:hAnsi="Times New Roman"/>
          <w:b/>
          <w:bCs/>
          <w:sz w:val="24"/>
          <w:szCs w:val="24"/>
        </w:rPr>
        <w:t>pozdějších předpisů</w:t>
      </w:r>
    </w:p>
    <w:p w:rsidR="008010B3" w:rsidRDefault="008010B3" w:rsidP="00D22C93">
      <w:pPr>
        <w:widowControl w:val="0"/>
        <w:autoSpaceDE w:val="0"/>
        <w:autoSpaceDN w:val="0"/>
        <w:adjustRightInd w:val="0"/>
        <w:spacing w:after="0" w:line="240" w:lineRule="auto"/>
        <w:jc w:val="center"/>
        <w:rPr>
          <w:rFonts w:ascii="Times New Roman" w:hAnsi="Times New Roman"/>
          <w:b/>
          <w:bCs/>
          <w:sz w:val="24"/>
          <w:szCs w:val="24"/>
        </w:rPr>
      </w:pPr>
    </w:p>
    <w:p w:rsidR="005A636A" w:rsidRPr="005A636A" w:rsidRDefault="005A636A" w:rsidP="00D22C93">
      <w:pPr>
        <w:widowControl w:val="0"/>
        <w:autoSpaceDE w:val="0"/>
        <w:autoSpaceDN w:val="0"/>
        <w:adjustRightInd w:val="0"/>
        <w:spacing w:after="0" w:line="240" w:lineRule="auto"/>
        <w:ind w:left="708"/>
        <w:jc w:val="both"/>
        <w:rPr>
          <w:rFonts w:ascii="Times New Roman" w:hAnsi="Times New Roman"/>
          <w:bCs/>
          <w:sz w:val="24"/>
          <w:szCs w:val="24"/>
        </w:rPr>
      </w:pPr>
      <w:r w:rsidRPr="005A636A">
        <w:rPr>
          <w:rFonts w:ascii="Times New Roman" w:hAnsi="Times New Roman"/>
          <w:bCs/>
          <w:sz w:val="24"/>
          <w:szCs w:val="24"/>
        </w:rPr>
        <w:t>Parlament se usnesl na tomto zákoně České republiky:</w:t>
      </w:r>
    </w:p>
    <w:p w:rsidR="008010B3" w:rsidRPr="00E118C0" w:rsidRDefault="008010B3" w:rsidP="00D22C93">
      <w:pPr>
        <w:widowControl w:val="0"/>
        <w:autoSpaceDE w:val="0"/>
        <w:autoSpaceDN w:val="0"/>
        <w:adjustRightInd w:val="0"/>
        <w:spacing w:after="0" w:line="240" w:lineRule="auto"/>
        <w:jc w:val="center"/>
        <w:rPr>
          <w:rFonts w:ascii="Times New Roman" w:hAnsi="Times New Roman"/>
          <w:b/>
          <w:bCs/>
          <w:sz w:val="24"/>
          <w:szCs w:val="24"/>
        </w:rPr>
      </w:pPr>
    </w:p>
    <w:p w:rsidR="005A636A" w:rsidRPr="005A636A" w:rsidRDefault="005A636A" w:rsidP="00D22C93">
      <w:pPr>
        <w:autoSpaceDE w:val="0"/>
        <w:autoSpaceDN w:val="0"/>
        <w:adjustRightInd w:val="0"/>
        <w:spacing w:after="0" w:line="240" w:lineRule="auto"/>
        <w:jc w:val="center"/>
        <w:rPr>
          <w:rFonts w:ascii="Times New Roman" w:hAnsi="Times New Roman"/>
          <w:bCs/>
          <w:sz w:val="24"/>
          <w:szCs w:val="24"/>
        </w:rPr>
      </w:pPr>
      <w:r w:rsidRPr="005A636A">
        <w:rPr>
          <w:rFonts w:ascii="Times New Roman" w:hAnsi="Times New Roman"/>
          <w:bCs/>
          <w:sz w:val="24"/>
          <w:szCs w:val="24"/>
        </w:rPr>
        <w:t>Čl. I</w:t>
      </w:r>
    </w:p>
    <w:p w:rsidR="005A636A" w:rsidRPr="005A636A" w:rsidRDefault="005A636A" w:rsidP="00D22C93">
      <w:pPr>
        <w:autoSpaceDE w:val="0"/>
        <w:autoSpaceDN w:val="0"/>
        <w:adjustRightInd w:val="0"/>
        <w:spacing w:after="0" w:line="240" w:lineRule="auto"/>
        <w:jc w:val="center"/>
        <w:rPr>
          <w:rFonts w:ascii="Times New Roman" w:hAnsi="Times New Roman"/>
          <w:bCs/>
          <w:sz w:val="24"/>
          <w:szCs w:val="24"/>
        </w:rPr>
      </w:pPr>
    </w:p>
    <w:p w:rsidR="008010B3" w:rsidRDefault="005A636A" w:rsidP="00D22C93">
      <w:pPr>
        <w:autoSpaceDE w:val="0"/>
        <w:autoSpaceDN w:val="0"/>
        <w:adjustRightInd w:val="0"/>
        <w:spacing w:after="0" w:line="240" w:lineRule="auto"/>
        <w:ind w:firstLine="709"/>
        <w:jc w:val="both"/>
        <w:rPr>
          <w:rFonts w:ascii="Times New Roman" w:hAnsi="Times New Roman"/>
          <w:bCs/>
          <w:sz w:val="24"/>
          <w:szCs w:val="24"/>
        </w:rPr>
      </w:pPr>
      <w:r w:rsidRPr="005A636A">
        <w:rPr>
          <w:rFonts w:ascii="Times New Roman" w:hAnsi="Times New Roman"/>
          <w:bCs/>
          <w:sz w:val="24"/>
          <w:szCs w:val="24"/>
        </w:rPr>
        <w:t>Zákon č. 107/1999 Sb., o jednacím řádu Senátu, ve znění zákona č. 78/2002 Sb., zákona č. 172/2004 Sb., zákona č. 625/20</w:t>
      </w:r>
      <w:r>
        <w:rPr>
          <w:rFonts w:ascii="Times New Roman" w:hAnsi="Times New Roman"/>
          <w:bCs/>
          <w:sz w:val="24"/>
          <w:szCs w:val="24"/>
        </w:rPr>
        <w:t>06 Sb., zákona č. 162/2009 Sb.,</w:t>
      </w:r>
      <w:r w:rsidRPr="005A636A">
        <w:rPr>
          <w:rFonts w:ascii="Times New Roman" w:hAnsi="Times New Roman"/>
          <w:bCs/>
          <w:sz w:val="24"/>
          <w:szCs w:val="24"/>
        </w:rPr>
        <w:t xml:space="preserve"> zákona č.</w:t>
      </w:r>
      <w:r w:rsidR="00D67937">
        <w:rPr>
          <w:rFonts w:ascii="Times New Roman" w:hAnsi="Times New Roman"/>
          <w:bCs/>
          <w:sz w:val="24"/>
          <w:szCs w:val="24"/>
        </w:rPr>
        <w:t> </w:t>
      </w:r>
      <w:r w:rsidRPr="005A636A">
        <w:rPr>
          <w:rFonts w:ascii="Times New Roman" w:hAnsi="Times New Roman"/>
          <w:bCs/>
          <w:sz w:val="24"/>
          <w:szCs w:val="24"/>
        </w:rPr>
        <w:t>275/2012</w:t>
      </w:r>
      <w:r w:rsidR="00D67937">
        <w:rPr>
          <w:rFonts w:ascii="Times New Roman" w:hAnsi="Times New Roman"/>
          <w:bCs/>
          <w:sz w:val="24"/>
          <w:szCs w:val="24"/>
        </w:rPr>
        <w:t> </w:t>
      </w:r>
      <w:r w:rsidRPr="005A636A">
        <w:rPr>
          <w:rFonts w:ascii="Times New Roman" w:hAnsi="Times New Roman"/>
          <w:bCs/>
          <w:sz w:val="24"/>
          <w:szCs w:val="24"/>
        </w:rPr>
        <w:t>Sb.</w:t>
      </w:r>
      <w:r>
        <w:rPr>
          <w:rFonts w:ascii="Times New Roman" w:hAnsi="Times New Roman"/>
          <w:bCs/>
          <w:sz w:val="24"/>
          <w:szCs w:val="24"/>
        </w:rPr>
        <w:t>, zákona č. 16/2015 Sb., zákona č. 322/2016 Sb. a zákona č. 168/2020 Sb.</w:t>
      </w:r>
      <w:r w:rsidRPr="005A636A">
        <w:rPr>
          <w:rFonts w:ascii="Times New Roman" w:hAnsi="Times New Roman"/>
          <w:bCs/>
          <w:sz w:val="24"/>
          <w:szCs w:val="24"/>
        </w:rPr>
        <w:t>, se</w:t>
      </w:r>
      <w:r w:rsidR="00D67937">
        <w:rPr>
          <w:rFonts w:ascii="Times New Roman" w:hAnsi="Times New Roman"/>
          <w:bCs/>
          <w:sz w:val="24"/>
          <w:szCs w:val="24"/>
        </w:rPr>
        <w:t> </w:t>
      </w:r>
      <w:r w:rsidRPr="005A636A">
        <w:rPr>
          <w:rFonts w:ascii="Times New Roman" w:hAnsi="Times New Roman"/>
          <w:bCs/>
          <w:sz w:val="24"/>
          <w:szCs w:val="24"/>
        </w:rPr>
        <w:t>mění takto:</w:t>
      </w:r>
    </w:p>
    <w:p w:rsidR="00D22C93" w:rsidRPr="00E118C0" w:rsidRDefault="00D22C93" w:rsidP="00D22C93">
      <w:pPr>
        <w:autoSpaceDE w:val="0"/>
        <w:autoSpaceDN w:val="0"/>
        <w:adjustRightInd w:val="0"/>
        <w:spacing w:after="0" w:line="240" w:lineRule="auto"/>
        <w:ind w:firstLine="709"/>
        <w:jc w:val="both"/>
        <w:rPr>
          <w:rFonts w:ascii="Times New Roman" w:hAnsi="Times New Roman"/>
          <w:b/>
          <w:bCs/>
          <w:sz w:val="24"/>
          <w:szCs w:val="24"/>
        </w:rPr>
      </w:pPr>
    </w:p>
    <w:p w:rsidR="00482723" w:rsidRDefault="00482723" w:rsidP="00D22C93">
      <w:pPr>
        <w:widowControl w:val="0"/>
        <w:numPr>
          <w:ilvl w:val="6"/>
          <w:numId w:val="10"/>
        </w:numPr>
        <w:autoSpaceDE w:val="0"/>
        <w:autoSpaceDN w:val="0"/>
        <w:adjustRightInd w:val="0"/>
        <w:spacing w:after="0" w:line="240" w:lineRule="auto"/>
        <w:ind w:left="357" w:hanging="357"/>
        <w:jc w:val="both"/>
        <w:rPr>
          <w:rFonts w:ascii="Times New Roman" w:hAnsi="Times New Roman"/>
          <w:sz w:val="24"/>
          <w:szCs w:val="24"/>
        </w:rPr>
      </w:pPr>
      <w:r w:rsidRPr="0095179B">
        <w:rPr>
          <w:rFonts w:ascii="Times New Roman" w:hAnsi="Times New Roman"/>
          <w:sz w:val="24"/>
          <w:szCs w:val="24"/>
        </w:rPr>
        <w:t>V § 101 se na konci odstavce 4 doplňuje věta „K pozměňovacímu návrhu se přikládá</w:t>
      </w:r>
      <w:r w:rsidR="00B15D46">
        <w:rPr>
          <w:rFonts w:ascii="Times New Roman" w:hAnsi="Times New Roman"/>
          <w:sz w:val="24"/>
          <w:szCs w:val="24"/>
        </w:rPr>
        <w:t xml:space="preserve"> nebo uvede </w:t>
      </w:r>
      <w:r w:rsidRPr="0095179B">
        <w:rPr>
          <w:rFonts w:ascii="Times New Roman" w:hAnsi="Times New Roman"/>
          <w:sz w:val="24"/>
          <w:szCs w:val="24"/>
        </w:rPr>
        <w:t>informativní přehled veřejnoprávních povinností vyplývajících z tohoto pozměňovacího návrhu; ustanovení zákona o Sbírce zákonů a mezinárodních smluv stanovící strukturu přehledu veřejnoprávních povinností vyplývajících z návrhu právního předpisu se na přehled veřejnoprávních povinností použije obdobně.“.</w:t>
      </w:r>
    </w:p>
    <w:p w:rsidR="00D22C93" w:rsidRPr="0095179B" w:rsidRDefault="00D22C93" w:rsidP="00D22C93">
      <w:pPr>
        <w:widowControl w:val="0"/>
        <w:autoSpaceDE w:val="0"/>
        <w:autoSpaceDN w:val="0"/>
        <w:adjustRightInd w:val="0"/>
        <w:spacing w:after="0" w:line="240" w:lineRule="auto"/>
        <w:ind w:left="357"/>
        <w:jc w:val="both"/>
        <w:rPr>
          <w:rFonts w:ascii="Times New Roman" w:hAnsi="Times New Roman"/>
          <w:sz w:val="24"/>
          <w:szCs w:val="24"/>
        </w:rPr>
      </w:pPr>
    </w:p>
    <w:p w:rsidR="00482723" w:rsidRPr="00D22C93" w:rsidRDefault="005A636A" w:rsidP="00D22C93">
      <w:pPr>
        <w:widowControl w:val="0"/>
        <w:numPr>
          <w:ilvl w:val="6"/>
          <w:numId w:val="10"/>
        </w:numPr>
        <w:autoSpaceDE w:val="0"/>
        <w:autoSpaceDN w:val="0"/>
        <w:adjustRightInd w:val="0"/>
        <w:spacing w:after="0" w:line="240" w:lineRule="auto"/>
        <w:ind w:left="357" w:hanging="357"/>
        <w:jc w:val="both"/>
        <w:rPr>
          <w:rFonts w:ascii="Times New Roman" w:hAnsi="Times New Roman"/>
          <w:bCs/>
          <w:sz w:val="24"/>
          <w:szCs w:val="24"/>
        </w:rPr>
      </w:pPr>
      <w:r w:rsidRPr="0095179B">
        <w:rPr>
          <w:rFonts w:ascii="Times New Roman" w:hAnsi="Times New Roman"/>
          <w:sz w:val="24"/>
          <w:szCs w:val="24"/>
        </w:rPr>
        <w:t>V § 101 odst. 5 se slova „</w:t>
      </w:r>
      <w:r w:rsidR="001C728D" w:rsidRPr="001C728D">
        <w:rPr>
          <w:rFonts w:ascii="Times New Roman" w:hAnsi="Times New Roman"/>
          <w:sz w:val="24"/>
          <w:szCs w:val="24"/>
        </w:rPr>
        <w:t xml:space="preserve">pokud rozhodne výbor, </w:t>
      </w:r>
      <w:r w:rsidRPr="0095179B">
        <w:rPr>
          <w:rFonts w:ascii="Times New Roman" w:hAnsi="Times New Roman"/>
          <w:sz w:val="24"/>
          <w:szCs w:val="24"/>
        </w:rPr>
        <w:t xml:space="preserve">souhrnně vytisknou a dají se k dispozici“ nahrazují slovem „zpřístupní“. </w:t>
      </w:r>
    </w:p>
    <w:p w:rsidR="00D22C93" w:rsidRPr="0095179B" w:rsidRDefault="00D22C93" w:rsidP="00D22C93">
      <w:pPr>
        <w:widowControl w:val="0"/>
        <w:autoSpaceDE w:val="0"/>
        <w:autoSpaceDN w:val="0"/>
        <w:adjustRightInd w:val="0"/>
        <w:spacing w:after="0" w:line="240" w:lineRule="auto"/>
        <w:ind w:left="357"/>
        <w:jc w:val="both"/>
        <w:rPr>
          <w:rFonts w:ascii="Times New Roman" w:hAnsi="Times New Roman"/>
          <w:bCs/>
          <w:sz w:val="24"/>
          <w:szCs w:val="24"/>
        </w:rPr>
      </w:pPr>
    </w:p>
    <w:p w:rsidR="00482723" w:rsidRDefault="00482723" w:rsidP="00D22C93">
      <w:pPr>
        <w:widowControl w:val="0"/>
        <w:numPr>
          <w:ilvl w:val="6"/>
          <w:numId w:val="10"/>
        </w:numPr>
        <w:autoSpaceDE w:val="0"/>
        <w:autoSpaceDN w:val="0"/>
        <w:adjustRightInd w:val="0"/>
        <w:spacing w:after="0" w:line="240" w:lineRule="auto"/>
        <w:ind w:left="357" w:hanging="357"/>
        <w:jc w:val="both"/>
        <w:rPr>
          <w:rFonts w:ascii="Times New Roman" w:hAnsi="Times New Roman"/>
          <w:sz w:val="24"/>
          <w:szCs w:val="24"/>
        </w:rPr>
      </w:pPr>
      <w:r w:rsidRPr="00482723">
        <w:rPr>
          <w:rFonts w:ascii="Times New Roman" w:hAnsi="Times New Roman"/>
          <w:sz w:val="24"/>
          <w:szCs w:val="24"/>
        </w:rPr>
        <w:t xml:space="preserve">V § 104 se za větu třetí vkládá věta „K usnesení se přikládá </w:t>
      </w:r>
      <w:r w:rsidR="0095179B">
        <w:rPr>
          <w:rFonts w:ascii="Times New Roman" w:hAnsi="Times New Roman"/>
          <w:sz w:val="24"/>
          <w:szCs w:val="24"/>
        </w:rPr>
        <w:t>informativní přehled</w:t>
      </w:r>
      <w:r w:rsidRPr="00482723">
        <w:rPr>
          <w:rFonts w:ascii="Times New Roman" w:hAnsi="Times New Roman"/>
          <w:sz w:val="24"/>
          <w:szCs w:val="24"/>
        </w:rPr>
        <w:t xml:space="preserve"> veřejnoprávních povinností vyplývajících z pozměňovacích návrhů; ustanovení zákona o Sbírce zákonů a mezinárodních smluv stanovící strukturu přehledu veřejnoprávních povinností vyplývajících z návrhu právního předpisu se na přehled veřejnoprávních povinností použije obdobně.“.</w:t>
      </w:r>
    </w:p>
    <w:p w:rsidR="00D22C93" w:rsidRPr="00482723" w:rsidRDefault="00D22C93" w:rsidP="00D22C93">
      <w:pPr>
        <w:widowControl w:val="0"/>
        <w:autoSpaceDE w:val="0"/>
        <w:autoSpaceDN w:val="0"/>
        <w:adjustRightInd w:val="0"/>
        <w:spacing w:after="0" w:line="240" w:lineRule="auto"/>
        <w:ind w:left="357"/>
        <w:jc w:val="both"/>
        <w:rPr>
          <w:rFonts w:ascii="Times New Roman" w:hAnsi="Times New Roman"/>
          <w:sz w:val="24"/>
          <w:szCs w:val="24"/>
        </w:rPr>
      </w:pPr>
    </w:p>
    <w:p w:rsidR="005A636A" w:rsidRPr="00D22C93" w:rsidRDefault="005A636A" w:rsidP="00D22C93">
      <w:pPr>
        <w:widowControl w:val="0"/>
        <w:numPr>
          <w:ilvl w:val="6"/>
          <w:numId w:val="10"/>
        </w:numPr>
        <w:autoSpaceDE w:val="0"/>
        <w:autoSpaceDN w:val="0"/>
        <w:adjustRightInd w:val="0"/>
        <w:spacing w:after="0" w:line="240" w:lineRule="auto"/>
        <w:ind w:left="357" w:hanging="357"/>
        <w:jc w:val="both"/>
        <w:rPr>
          <w:rFonts w:ascii="Times New Roman" w:hAnsi="Times New Roman"/>
          <w:b/>
          <w:bCs/>
          <w:sz w:val="24"/>
          <w:szCs w:val="24"/>
        </w:rPr>
      </w:pPr>
      <w:r w:rsidRPr="000B4B92">
        <w:rPr>
          <w:rFonts w:ascii="Times New Roman" w:hAnsi="Times New Roman"/>
          <w:sz w:val="24"/>
          <w:szCs w:val="24"/>
        </w:rPr>
        <w:t>V § 109 odst. 1 větě první se za slovo „zákona“ vkládá slovo „odůvodněné“ a slova „, které se současně předkládají písemně a s odůvodněním“ se zrušují.</w:t>
      </w:r>
    </w:p>
    <w:p w:rsidR="00D22C93" w:rsidRPr="00482723" w:rsidRDefault="00D22C93" w:rsidP="00D22C93">
      <w:pPr>
        <w:widowControl w:val="0"/>
        <w:autoSpaceDE w:val="0"/>
        <w:autoSpaceDN w:val="0"/>
        <w:adjustRightInd w:val="0"/>
        <w:spacing w:after="0" w:line="240" w:lineRule="auto"/>
        <w:ind w:left="357"/>
        <w:jc w:val="both"/>
        <w:rPr>
          <w:rFonts w:ascii="Times New Roman" w:hAnsi="Times New Roman"/>
          <w:b/>
          <w:bCs/>
          <w:sz w:val="24"/>
          <w:szCs w:val="24"/>
        </w:rPr>
      </w:pPr>
    </w:p>
    <w:p w:rsidR="00482723" w:rsidRPr="00482723" w:rsidRDefault="00482723" w:rsidP="00D22C93">
      <w:pPr>
        <w:widowControl w:val="0"/>
        <w:numPr>
          <w:ilvl w:val="6"/>
          <w:numId w:val="10"/>
        </w:numPr>
        <w:autoSpaceDE w:val="0"/>
        <w:autoSpaceDN w:val="0"/>
        <w:adjustRightInd w:val="0"/>
        <w:spacing w:after="0" w:line="240" w:lineRule="auto"/>
        <w:ind w:left="357" w:hanging="357"/>
        <w:jc w:val="both"/>
        <w:rPr>
          <w:rFonts w:ascii="Times New Roman" w:hAnsi="Times New Roman"/>
          <w:sz w:val="24"/>
          <w:szCs w:val="24"/>
        </w:rPr>
      </w:pPr>
      <w:r w:rsidRPr="00482723">
        <w:rPr>
          <w:rFonts w:ascii="Times New Roman" w:hAnsi="Times New Roman"/>
          <w:sz w:val="24"/>
          <w:szCs w:val="24"/>
        </w:rPr>
        <w:t>V § 109 odst. 1 se za větu první vkládá věta „K pozměňovacím návrhům se přikládá informativní přehled veřejnoprávních povinností vyplývajících z těchto pozměňovacích návrhů; ustanovení zákona o Sbírce zákonů a mezinárodních smluv stanovící strukturu přehledu veřejnoprávních povinností vyplývajících z návrhu právního předpisu se</w:t>
      </w:r>
      <w:r w:rsidR="00291009">
        <w:rPr>
          <w:rFonts w:ascii="Times New Roman" w:hAnsi="Times New Roman"/>
          <w:sz w:val="24"/>
          <w:szCs w:val="24"/>
        </w:rPr>
        <w:t> </w:t>
      </w:r>
      <w:r w:rsidRPr="00482723">
        <w:rPr>
          <w:rFonts w:ascii="Times New Roman" w:hAnsi="Times New Roman"/>
          <w:sz w:val="24"/>
          <w:szCs w:val="24"/>
        </w:rPr>
        <w:t>na přehled veřejnoprávních povinností použije obdobně.“.</w:t>
      </w:r>
    </w:p>
    <w:p w:rsidR="00D22C93" w:rsidRDefault="00D22C93" w:rsidP="00D22C93">
      <w:pPr>
        <w:widowControl w:val="0"/>
        <w:autoSpaceDE w:val="0"/>
        <w:autoSpaceDN w:val="0"/>
        <w:adjustRightInd w:val="0"/>
        <w:spacing w:after="0" w:line="240" w:lineRule="auto"/>
        <w:ind w:left="357"/>
        <w:jc w:val="both"/>
        <w:rPr>
          <w:rFonts w:ascii="Times New Roman" w:hAnsi="Times New Roman"/>
          <w:sz w:val="24"/>
          <w:szCs w:val="24"/>
        </w:rPr>
      </w:pPr>
    </w:p>
    <w:p w:rsidR="005A636A" w:rsidRPr="000B4B92" w:rsidRDefault="00482723" w:rsidP="00D22C93">
      <w:pPr>
        <w:widowControl w:val="0"/>
        <w:numPr>
          <w:ilvl w:val="6"/>
          <w:numId w:val="10"/>
        </w:numPr>
        <w:autoSpaceDE w:val="0"/>
        <w:autoSpaceDN w:val="0"/>
        <w:adjustRightInd w:val="0"/>
        <w:spacing w:after="0" w:line="240" w:lineRule="auto"/>
        <w:ind w:left="357" w:hanging="357"/>
        <w:jc w:val="both"/>
        <w:rPr>
          <w:rFonts w:ascii="Times New Roman" w:hAnsi="Times New Roman"/>
          <w:sz w:val="24"/>
          <w:szCs w:val="24"/>
        </w:rPr>
      </w:pPr>
      <w:r>
        <w:rPr>
          <w:rFonts w:ascii="Times New Roman" w:hAnsi="Times New Roman"/>
          <w:sz w:val="24"/>
          <w:szCs w:val="24"/>
        </w:rPr>
        <w:t>V § 115</w:t>
      </w:r>
      <w:r w:rsidR="00595751">
        <w:rPr>
          <w:rFonts w:ascii="Times New Roman" w:hAnsi="Times New Roman"/>
          <w:sz w:val="24"/>
          <w:szCs w:val="24"/>
        </w:rPr>
        <w:t xml:space="preserve"> větě druhé se za slovo „</w:t>
      </w:r>
      <w:r w:rsidR="005A636A" w:rsidRPr="000B4B92">
        <w:rPr>
          <w:rFonts w:ascii="Times New Roman" w:hAnsi="Times New Roman"/>
          <w:sz w:val="24"/>
          <w:szCs w:val="24"/>
        </w:rPr>
        <w:t>Senátu“ vkládaj</w:t>
      </w:r>
      <w:r>
        <w:rPr>
          <w:rFonts w:ascii="Times New Roman" w:hAnsi="Times New Roman"/>
          <w:sz w:val="24"/>
          <w:szCs w:val="24"/>
        </w:rPr>
        <w:t xml:space="preserve">í slova „v elektronické podobě“ a </w:t>
      </w:r>
      <w:r w:rsidR="00591887">
        <w:rPr>
          <w:rFonts w:ascii="Times New Roman" w:hAnsi="Times New Roman"/>
          <w:sz w:val="24"/>
          <w:szCs w:val="24"/>
        </w:rPr>
        <w:t>na konci textu věty druhé</w:t>
      </w:r>
      <w:r w:rsidRPr="00482723">
        <w:rPr>
          <w:rFonts w:ascii="Times New Roman" w:hAnsi="Times New Roman"/>
          <w:sz w:val="24"/>
          <w:szCs w:val="24"/>
        </w:rPr>
        <w:t xml:space="preserve"> se doplňují slova „a přikládá se k ní informativní přehled veřejnoprávních povinností vyplývajících z této mezinárodní smlouvy; ustanovení zákona o Sbírce zákonů a mezinárodních smluv stanovící strukturu přehledu veřejnoprávních povinností vyplývajících z návrhu právního předpisu se na přehled veřejnoprávních povinností použije obdobně“.</w:t>
      </w:r>
    </w:p>
    <w:p w:rsidR="00D22C93" w:rsidRPr="00D22C93" w:rsidRDefault="00D22C93" w:rsidP="00D22C93">
      <w:pPr>
        <w:widowControl w:val="0"/>
        <w:autoSpaceDE w:val="0"/>
        <w:autoSpaceDN w:val="0"/>
        <w:adjustRightInd w:val="0"/>
        <w:spacing w:after="0" w:line="240" w:lineRule="auto"/>
        <w:ind w:left="357"/>
        <w:jc w:val="both"/>
        <w:rPr>
          <w:rFonts w:ascii="Times New Roman" w:hAnsi="Times New Roman"/>
          <w:b/>
          <w:bCs/>
          <w:sz w:val="24"/>
          <w:szCs w:val="24"/>
        </w:rPr>
      </w:pPr>
    </w:p>
    <w:p w:rsidR="00866D10" w:rsidRPr="00866D10" w:rsidRDefault="005A636A" w:rsidP="00D22C93">
      <w:pPr>
        <w:widowControl w:val="0"/>
        <w:numPr>
          <w:ilvl w:val="6"/>
          <w:numId w:val="10"/>
        </w:numPr>
        <w:autoSpaceDE w:val="0"/>
        <w:autoSpaceDN w:val="0"/>
        <w:adjustRightInd w:val="0"/>
        <w:spacing w:after="0" w:line="240" w:lineRule="auto"/>
        <w:ind w:left="357" w:hanging="357"/>
        <w:jc w:val="both"/>
        <w:rPr>
          <w:rFonts w:ascii="Times New Roman" w:hAnsi="Times New Roman"/>
          <w:b/>
          <w:bCs/>
          <w:sz w:val="24"/>
          <w:szCs w:val="24"/>
        </w:rPr>
      </w:pPr>
      <w:r w:rsidRPr="000B4B92">
        <w:rPr>
          <w:rFonts w:ascii="Times New Roman" w:hAnsi="Times New Roman"/>
          <w:sz w:val="24"/>
          <w:szCs w:val="24"/>
        </w:rPr>
        <w:lastRenderedPageBreak/>
        <w:t xml:space="preserve">V § 120a </w:t>
      </w:r>
      <w:r w:rsidR="00866D10">
        <w:rPr>
          <w:rFonts w:ascii="Times New Roman" w:hAnsi="Times New Roman"/>
          <w:sz w:val="24"/>
          <w:szCs w:val="24"/>
        </w:rPr>
        <w:t>odstavec 1 včetně poznámky pod čarou č. 54 zní:</w:t>
      </w:r>
    </w:p>
    <w:p w:rsidR="00D22C93" w:rsidRDefault="00D22C93" w:rsidP="00D22C93">
      <w:pPr>
        <w:pStyle w:val="Textparagrafu"/>
        <w:spacing w:before="0"/>
        <w:ind w:left="397" w:firstLine="567"/>
        <w:rPr>
          <w:szCs w:val="24"/>
        </w:rPr>
      </w:pPr>
    </w:p>
    <w:p w:rsidR="005A636A" w:rsidRDefault="00866D10" w:rsidP="00D22C93">
      <w:pPr>
        <w:pStyle w:val="Textparagrafu"/>
        <w:spacing w:before="0"/>
        <w:ind w:left="397" w:firstLine="567"/>
        <w:rPr>
          <w:szCs w:val="24"/>
        </w:rPr>
      </w:pPr>
      <w:r>
        <w:rPr>
          <w:szCs w:val="24"/>
        </w:rPr>
        <w:t>„</w:t>
      </w:r>
      <w:r w:rsidR="00106B58">
        <w:rPr>
          <w:szCs w:val="24"/>
        </w:rPr>
        <w:t xml:space="preserve">(1) </w:t>
      </w:r>
      <w:r>
        <w:rPr>
          <w:szCs w:val="24"/>
        </w:rPr>
        <w:t>Návrh zákonného opatření Senátu musí obsahovat přesné znění toho, na čem se</w:t>
      </w:r>
      <w:r w:rsidR="00291009">
        <w:rPr>
          <w:szCs w:val="24"/>
        </w:rPr>
        <w:t> </w:t>
      </w:r>
      <w:r>
        <w:rPr>
          <w:szCs w:val="24"/>
        </w:rPr>
        <w:t xml:space="preserve">má Senát usnést, </w:t>
      </w:r>
      <w:r w:rsidR="005A636A" w:rsidRPr="000B4B92">
        <w:rPr>
          <w:szCs w:val="24"/>
        </w:rPr>
        <w:t>a musí obsahovat součásti a přílohy stanovené zákonem o Sbírce zákonů a</w:t>
      </w:r>
      <w:r>
        <w:rPr>
          <w:szCs w:val="24"/>
        </w:rPr>
        <w:t> </w:t>
      </w:r>
      <w:r w:rsidR="005A636A" w:rsidRPr="000B4B92">
        <w:rPr>
          <w:szCs w:val="24"/>
        </w:rPr>
        <w:t>mezinárodních smluv</w:t>
      </w:r>
      <w:r w:rsidR="005A636A" w:rsidRPr="000B4B92">
        <w:rPr>
          <w:szCs w:val="24"/>
          <w:vertAlign w:val="superscript"/>
        </w:rPr>
        <w:t>54)</w:t>
      </w:r>
      <w:r w:rsidR="005A636A" w:rsidRPr="000B4B92">
        <w:rPr>
          <w:szCs w:val="24"/>
        </w:rPr>
        <w:t>. Důvodová zpráva musí dále obsahovat prohlášení, že součástí navrhované právní úpravy nejsou věci, jejichž úpravu zákonným opatřením Senátu Ústava vylučuje, a odůvodnění, proč její přijetí nesnese odkladu</w:t>
      </w:r>
      <w:r w:rsidR="005A636A" w:rsidRPr="000B4B92">
        <w:rPr>
          <w:szCs w:val="24"/>
          <w:vertAlign w:val="superscript"/>
        </w:rPr>
        <w:t>34d)</w:t>
      </w:r>
      <w:r w:rsidR="00E55C8C">
        <w:rPr>
          <w:szCs w:val="24"/>
        </w:rPr>
        <w:t>.</w:t>
      </w:r>
    </w:p>
    <w:p w:rsidR="00E55C8C" w:rsidRPr="000B4B92" w:rsidRDefault="00E55C8C" w:rsidP="00D22C93">
      <w:pPr>
        <w:pStyle w:val="Textparagrafu"/>
        <w:spacing w:before="0"/>
        <w:ind w:left="397" w:firstLine="29"/>
        <w:rPr>
          <w:b/>
          <w:bCs/>
          <w:szCs w:val="24"/>
        </w:rPr>
      </w:pPr>
      <w:r>
        <w:rPr>
          <w:szCs w:val="24"/>
        </w:rPr>
        <w:t>____________</w:t>
      </w:r>
    </w:p>
    <w:p w:rsidR="005A636A" w:rsidRPr="000B4B92" w:rsidRDefault="005A636A" w:rsidP="00D22C93">
      <w:pPr>
        <w:pStyle w:val="Textodstavce"/>
        <w:numPr>
          <w:ilvl w:val="0"/>
          <w:numId w:val="0"/>
        </w:numPr>
        <w:spacing w:before="0" w:after="0"/>
        <w:ind w:left="340"/>
        <w:rPr>
          <w:bCs/>
          <w:szCs w:val="24"/>
        </w:rPr>
      </w:pPr>
      <w:r w:rsidRPr="000B4B92">
        <w:rPr>
          <w:bCs/>
          <w:szCs w:val="24"/>
          <w:vertAlign w:val="superscript"/>
        </w:rPr>
        <w:t xml:space="preserve">54) </w:t>
      </w:r>
      <w:r w:rsidRPr="000B4B92">
        <w:rPr>
          <w:bCs/>
          <w:szCs w:val="24"/>
        </w:rPr>
        <w:t>§ 19 zákona č. 222/2016 Sb., o Sbírce zákonů a mezinárodních smluv a o tvorbě právních předpisů vyhlašovaných ve Sbírce zákonů a mezinárodních smluv (zákon o Sbírce zákonů a mezinárodních smluv)</w:t>
      </w:r>
      <w:r w:rsidR="00106B58">
        <w:rPr>
          <w:bCs/>
          <w:szCs w:val="24"/>
        </w:rPr>
        <w:t>, ve znění zákona č. 277/2019 Sb</w:t>
      </w:r>
      <w:r w:rsidRPr="000B4B92">
        <w:rPr>
          <w:bCs/>
          <w:szCs w:val="24"/>
        </w:rPr>
        <w:t>.“.</w:t>
      </w:r>
    </w:p>
    <w:p w:rsidR="00D22C93" w:rsidRDefault="00D22C93" w:rsidP="00D22C93">
      <w:pPr>
        <w:widowControl w:val="0"/>
        <w:autoSpaceDE w:val="0"/>
        <w:autoSpaceDN w:val="0"/>
        <w:adjustRightInd w:val="0"/>
        <w:spacing w:after="0" w:line="240" w:lineRule="auto"/>
        <w:ind w:left="357"/>
        <w:jc w:val="both"/>
        <w:rPr>
          <w:rFonts w:ascii="Times New Roman" w:hAnsi="Times New Roman"/>
          <w:sz w:val="24"/>
          <w:szCs w:val="24"/>
        </w:rPr>
      </w:pPr>
    </w:p>
    <w:p w:rsidR="005A636A" w:rsidRDefault="005A636A" w:rsidP="00D22C93">
      <w:pPr>
        <w:widowControl w:val="0"/>
        <w:numPr>
          <w:ilvl w:val="6"/>
          <w:numId w:val="10"/>
        </w:numPr>
        <w:autoSpaceDE w:val="0"/>
        <w:autoSpaceDN w:val="0"/>
        <w:adjustRightInd w:val="0"/>
        <w:spacing w:after="0" w:line="240" w:lineRule="auto"/>
        <w:ind w:left="357" w:hanging="357"/>
        <w:jc w:val="both"/>
        <w:rPr>
          <w:rFonts w:ascii="Times New Roman" w:hAnsi="Times New Roman"/>
          <w:sz w:val="24"/>
          <w:szCs w:val="24"/>
        </w:rPr>
      </w:pPr>
      <w:r w:rsidRPr="000B4B92">
        <w:rPr>
          <w:rFonts w:ascii="Times New Roman" w:hAnsi="Times New Roman"/>
          <w:sz w:val="24"/>
          <w:szCs w:val="24"/>
        </w:rPr>
        <w:t>V § 120a se odstavce 2 až 4 zrušují a zároveň se zrušuje označení odstavce 1.</w:t>
      </w:r>
    </w:p>
    <w:p w:rsidR="00D22C93" w:rsidRDefault="00D22C93" w:rsidP="00D22C93">
      <w:pPr>
        <w:widowControl w:val="0"/>
        <w:autoSpaceDE w:val="0"/>
        <w:autoSpaceDN w:val="0"/>
        <w:adjustRightInd w:val="0"/>
        <w:spacing w:after="0" w:line="240" w:lineRule="auto"/>
        <w:ind w:left="357"/>
        <w:jc w:val="both"/>
        <w:rPr>
          <w:rFonts w:ascii="Times New Roman" w:hAnsi="Times New Roman"/>
          <w:sz w:val="24"/>
          <w:szCs w:val="24"/>
        </w:rPr>
      </w:pPr>
    </w:p>
    <w:p w:rsidR="003A2B1C" w:rsidRPr="000B4B92" w:rsidRDefault="003A2B1C" w:rsidP="00D22C93">
      <w:pPr>
        <w:widowControl w:val="0"/>
        <w:numPr>
          <w:ilvl w:val="6"/>
          <w:numId w:val="10"/>
        </w:numPr>
        <w:autoSpaceDE w:val="0"/>
        <w:autoSpaceDN w:val="0"/>
        <w:adjustRightInd w:val="0"/>
        <w:spacing w:after="0" w:line="240" w:lineRule="auto"/>
        <w:ind w:left="357" w:hanging="357"/>
        <w:jc w:val="both"/>
        <w:rPr>
          <w:rFonts w:ascii="Times New Roman" w:hAnsi="Times New Roman"/>
          <w:sz w:val="24"/>
          <w:szCs w:val="24"/>
        </w:rPr>
      </w:pPr>
      <w:r w:rsidRPr="003A2B1C">
        <w:rPr>
          <w:rFonts w:ascii="Times New Roman" w:hAnsi="Times New Roman"/>
          <w:sz w:val="24"/>
          <w:szCs w:val="24"/>
        </w:rPr>
        <w:t>V § 121 se na konci odstavce 2 doplňuje věta „K usnesení výboru se přikládá informativní přehled veřejnoprávních povinností vyplývajících z pozměňovacích návrhů, byl-li alespoň jeden z nich přijat; ustanovení zákona o Sbírce zákonů a mezinárodních smluv stanovící strukturu přehledu veřejnoprávních povinností vyplývajících z návrhu právního předpisu se na přehled veřejnoprávních povinností použije obdobně.“.</w:t>
      </w:r>
    </w:p>
    <w:p w:rsidR="00D22C93" w:rsidRDefault="00D22C93" w:rsidP="00D22C93">
      <w:pPr>
        <w:widowControl w:val="0"/>
        <w:autoSpaceDE w:val="0"/>
        <w:autoSpaceDN w:val="0"/>
        <w:adjustRightInd w:val="0"/>
        <w:spacing w:after="0" w:line="240" w:lineRule="auto"/>
        <w:ind w:left="357"/>
        <w:jc w:val="both"/>
        <w:rPr>
          <w:rFonts w:ascii="Times New Roman" w:hAnsi="Times New Roman"/>
          <w:sz w:val="24"/>
          <w:szCs w:val="24"/>
        </w:rPr>
      </w:pPr>
    </w:p>
    <w:p w:rsidR="003A2B1C" w:rsidRPr="00AA1A42" w:rsidRDefault="005A636A" w:rsidP="00D22C93">
      <w:pPr>
        <w:widowControl w:val="0"/>
        <w:numPr>
          <w:ilvl w:val="6"/>
          <w:numId w:val="10"/>
        </w:numPr>
        <w:autoSpaceDE w:val="0"/>
        <w:autoSpaceDN w:val="0"/>
        <w:adjustRightInd w:val="0"/>
        <w:spacing w:after="0" w:line="240" w:lineRule="auto"/>
        <w:ind w:left="357" w:hanging="357"/>
        <w:jc w:val="both"/>
        <w:rPr>
          <w:rFonts w:ascii="Times New Roman" w:hAnsi="Times New Roman"/>
          <w:sz w:val="24"/>
          <w:szCs w:val="24"/>
        </w:rPr>
      </w:pPr>
      <w:r w:rsidRPr="00AA1A42">
        <w:rPr>
          <w:rFonts w:ascii="Times New Roman" w:hAnsi="Times New Roman"/>
          <w:sz w:val="24"/>
          <w:szCs w:val="24"/>
        </w:rPr>
        <w:t>V § 122 odst. 3 větě první se za slovo „podávat“ vkládá slovo „odůvodněné“.</w:t>
      </w:r>
    </w:p>
    <w:p w:rsidR="00D22C93" w:rsidRDefault="00D22C93" w:rsidP="00D22C93">
      <w:pPr>
        <w:widowControl w:val="0"/>
        <w:autoSpaceDE w:val="0"/>
        <w:autoSpaceDN w:val="0"/>
        <w:adjustRightInd w:val="0"/>
        <w:spacing w:after="0" w:line="240" w:lineRule="auto"/>
        <w:ind w:left="357"/>
        <w:jc w:val="both"/>
        <w:rPr>
          <w:rFonts w:ascii="Times New Roman" w:hAnsi="Times New Roman"/>
          <w:sz w:val="24"/>
          <w:szCs w:val="24"/>
        </w:rPr>
      </w:pPr>
    </w:p>
    <w:p w:rsidR="003A2B1C" w:rsidRPr="000B4B92" w:rsidRDefault="003A2B1C" w:rsidP="00D22C93">
      <w:pPr>
        <w:widowControl w:val="0"/>
        <w:numPr>
          <w:ilvl w:val="6"/>
          <w:numId w:val="10"/>
        </w:numPr>
        <w:autoSpaceDE w:val="0"/>
        <w:autoSpaceDN w:val="0"/>
        <w:adjustRightInd w:val="0"/>
        <w:spacing w:after="0" w:line="240" w:lineRule="auto"/>
        <w:ind w:left="357" w:hanging="357"/>
        <w:jc w:val="both"/>
        <w:rPr>
          <w:rFonts w:ascii="Times New Roman" w:hAnsi="Times New Roman"/>
          <w:sz w:val="24"/>
          <w:szCs w:val="24"/>
        </w:rPr>
      </w:pPr>
      <w:r w:rsidRPr="003A2B1C">
        <w:rPr>
          <w:rFonts w:ascii="Times New Roman" w:hAnsi="Times New Roman"/>
          <w:sz w:val="24"/>
          <w:szCs w:val="24"/>
        </w:rPr>
        <w:t>V § 122 odst. 3 se za větu první vkládá věta „K pozměňovacím návrhům se přikládá informativní přehled veřejnoprávních povinností vyplývajících z těchto pozměňovacích návrhů; ustanovení zákona o Sbírce zákonů a mezinárodních smluv stanovící strukturu přehledu veřejnoprávních povinností vyplývajících z návrhu právního předpisu se</w:t>
      </w:r>
      <w:r w:rsidR="00291009">
        <w:rPr>
          <w:rFonts w:ascii="Times New Roman" w:hAnsi="Times New Roman"/>
          <w:sz w:val="24"/>
          <w:szCs w:val="24"/>
        </w:rPr>
        <w:t> </w:t>
      </w:r>
      <w:r w:rsidRPr="003A2B1C">
        <w:rPr>
          <w:rFonts w:ascii="Times New Roman" w:hAnsi="Times New Roman"/>
          <w:sz w:val="24"/>
          <w:szCs w:val="24"/>
        </w:rPr>
        <w:t>na přehled veřejnoprávních povinností použije obdobně.“.</w:t>
      </w:r>
    </w:p>
    <w:p w:rsidR="00D22C93" w:rsidRDefault="00D22C93" w:rsidP="00D22C93">
      <w:pPr>
        <w:widowControl w:val="0"/>
        <w:autoSpaceDE w:val="0"/>
        <w:autoSpaceDN w:val="0"/>
        <w:adjustRightInd w:val="0"/>
        <w:spacing w:after="0" w:line="240" w:lineRule="auto"/>
        <w:ind w:left="357"/>
        <w:jc w:val="both"/>
        <w:rPr>
          <w:rFonts w:ascii="Times New Roman" w:hAnsi="Times New Roman"/>
          <w:sz w:val="24"/>
          <w:szCs w:val="24"/>
        </w:rPr>
      </w:pPr>
    </w:p>
    <w:p w:rsidR="005A636A" w:rsidRPr="000B4B92" w:rsidRDefault="003A2B1C" w:rsidP="00D22C93">
      <w:pPr>
        <w:widowControl w:val="0"/>
        <w:numPr>
          <w:ilvl w:val="6"/>
          <w:numId w:val="10"/>
        </w:numPr>
        <w:autoSpaceDE w:val="0"/>
        <w:autoSpaceDN w:val="0"/>
        <w:adjustRightInd w:val="0"/>
        <w:spacing w:after="0" w:line="240" w:lineRule="auto"/>
        <w:ind w:left="357" w:hanging="357"/>
        <w:jc w:val="both"/>
        <w:rPr>
          <w:rFonts w:ascii="Times New Roman" w:hAnsi="Times New Roman"/>
          <w:sz w:val="24"/>
          <w:szCs w:val="24"/>
        </w:rPr>
      </w:pPr>
      <w:r>
        <w:rPr>
          <w:rFonts w:ascii="Times New Roman" w:hAnsi="Times New Roman"/>
          <w:sz w:val="24"/>
          <w:szCs w:val="24"/>
        </w:rPr>
        <w:t>V § 122 odst. 3 větě čtvrté</w:t>
      </w:r>
      <w:r w:rsidR="005A636A" w:rsidRPr="000B4B92">
        <w:rPr>
          <w:rFonts w:ascii="Times New Roman" w:hAnsi="Times New Roman"/>
          <w:sz w:val="24"/>
          <w:szCs w:val="24"/>
        </w:rPr>
        <w:t xml:space="preserve"> se slova „dají vytisknout a neprodleně se rozešlou“ nahrazují slovy „neprodleně zpřístupní“. </w:t>
      </w:r>
    </w:p>
    <w:p w:rsidR="00D22C93" w:rsidRDefault="00D22C93" w:rsidP="00D22C93">
      <w:pPr>
        <w:widowControl w:val="0"/>
        <w:autoSpaceDE w:val="0"/>
        <w:autoSpaceDN w:val="0"/>
        <w:adjustRightInd w:val="0"/>
        <w:spacing w:after="0" w:line="240" w:lineRule="auto"/>
        <w:ind w:left="357"/>
        <w:jc w:val="both"/>
        <w:rPr>
          <w:rFonts w:ascii="Times New Roman" w:hAnsi="Times New Roman"/>
          <w:sz w:val="24"/>
          <w:szCs w:val="24"/>
        </w:rPr>
      </w:pPr>
    </w:p>
    <w:p w:rsidR="007A0C46" w:rsidRPr="007A0C46" w:rsidRDefault="007A0C46" w:rsidP="00D22C93">
      <w:pPr>
        <w:widowControl w:val="0"/>
        <w:numPr>
          <w:ilvl w:val="6"/>
          <w:numId w:val="10"/>
        </w:numPr>
        <w:autoSpaceDE w:val="0"/>
        <w:autoSpaceDN w:val="0"/>
        <w:adjustRightInd w:val="0"/>
        <w:spacing w:after="0" w:line="240" w:lineRule="auto"/>
        <w:ind w:left="357" w:hanging="357"/>
        <w:jc w:val="both"/>
        <w:rPr>
          <w:rFonts w:ascii="Times New Roman" w:hAnsi="Times New Roman"/>
          <w:sz w:val="24"/>
          <w:szCs w:val="24"/>
        </w:rPr>
      </w:pPr>
      <w:r w:rsidRPr="007A0C46">
        <w:rPr>
          <w:rFonts w:ascii="Times New Roman" w:hAnsi="Times New Roman"/>
          <w:sz w:val="24"/>
          <w:szCs w:val="24"/>
        </w:rPr>
        <w:t>V § 122 odst. 4 se slovo „druhé“ nahrazuje slovem „třetí“.</w:t>
      </w:r>
    </w:p>
    <w:p w:rsidR="00D22C93" w:rsidRDefault="00D22C93" w:rsidP="00D22C93">
      <w:pPr>
        <w:widowControl w:val="0"/>
        <w:autoSpaceDE w:val="0"/>
        <w:autoSpaceDN w:val="0"/>
        <w:adjustRightInd w:val="0"/>
        <w:spacing w:after="0" w:line="240" w:lineRule="auto"/>
        <w:ind w:left="357"/>
        <w:jc w:val="both"/>
        <w:rPr>
          <w:rFonts w:ascii="Times New Roman" w:hAnsi="Times New Roman"/>
          <w:sz w:val="24"/>
          <w:szCs w:val="24"/>
        </w:rPr>
      </w:pPr>
    </w:p>
    <w:p w:rsidR="005A636A" w:rsidRPr="000B4B92" w:rsidRDefault="005A636A" w:rsidP="00D22C93">
      <w:pPr>
        <w:widowControl w:val="0"/>
        <w:numPr>
          <w:ilvl w:val="6"/>
          <w:numId w:val="10"/>
        </w:numPr>
        <w:autoSpaceDE w:val="0"/>
        <w:autoSpaceDN w:val="0"/>
        <w:adjustRightInd w:val="0"/>
        <w:spacing w:after="0" w:line="240" w:lineRule="auto"/>
        <w:ind w:left="357" w:hanging="357"/>
        <w:jc w:val="both"/>
        <w:rPr>
          <w:rFonts w:ascii="Times New Roman" w:hAnsi="Times New Roman"/>
          <w:sz w:val="24"/>
          <w:szCs w:val="24"/>
        </w:rPr>
      </w:pPr>
      <w:r w:rsidRPr="000B4B92">
        <w:rPr>
          <w:rFonts w:ascii="Times New Roman" w:hAnsi="Times New Roman"/>
          <w:sz w:val="24"/>
          <w:szCs w:val="24"/>
        </w:rPr>
        <w:t xml:space="preserve">V § 127 odstavec 2 zní: </w:t>
      </w:r>
    </w:p>
    <w:p w:rsidR="00D22C93" w:rsidRDefault="00D22C93" w:rsidP="00D22C93">
      <w:pPr>
        <w:pStyle w:val="Textparagrafu"/>
        <w:spacing w:before="0"/>
        <w:ind w:left="397" w:firstLine="567"/>
        <w:rPr>
          <w:szCs w:val="24"/>
        </w:rPr>
      </w:pPr>
    </w:p>
    <w:p w:rsidR="005A636A" w:rsidRPr="000B4B92" w:rsidRDefault="005A636A" w:rsidP="00D22C93">
      <w:pPr>
        <w:pStyle w:val="Textparagrafu"/>
        <w:spacing w:before="0"/>
        <w:ind w:left="397" w:firstLine="567"/>
        <w:rPr>
          <w:szCs w:val="24"/>
        </w:rPr>
      </w:pPr>
      <w:r w:rsidRPr="000B4B92">
        <w:rPr>
          <w:szCs w:val="24"/>
        </w:rPr>
        <w:t>„(2) Senátní návrh zákona musí obsahovat součásti a přílohy stanovené zákonem o Sbírce zákonů a mezinárodních smluv</w:t>
      </w:r>
      <w:r w:rsidRPr="000B4B92">
        <w:rPr>
          <w:szCs w:val="24"/>
          <w:vertAlign w:val="superscript"/>
        </w:rPr>
        <w:t>54)</w:t>
      </w:r>
      <w:r w:rsidRPr="000B4B92">
        <w:rPr>
          <w:szCs w:val="24"/>
        </w:rPr>
        <w:t xml:space="preserve">.“. </w:t>
      </w:r>
    </w:p>
    <w:p w:rsidR="00D22C93" w:rsidRDefault="00D22C93" w:rsidP="00D22C93">
      <w:pPr>
        <w:spacing w:after="0" w:line="240" w:lineRule="auto"/>
        <w:ind w:firstLine="397"/>
        <w:rPr>
          <w:rFonts w:ascii="Times New Roman" w:hAnsi="Times New Roman"/>
          <w:sz w:val="24"/>
          <w:szCs w:val="24"/>
        </w:rPr>
      </w:pPr>
    </w:p>
    <w:p w:rsidR="005A636A" w:rsidRPr="000B4B92" w:rsidRDefault="005A636A" w:rsidP="00D22C93">
      <w:pPr>
        <w:spacing w:after="0" w:line="240" w:lineRule="auto"/>
        <w:ind w:firstLine="397"/>
        <w:rPr>
          <w:rFonts w:ascii="Times New Roman" w:hAnsi="Times New Roman"/>
          <w:sz w:val="24"/>
          <w:szCs w:val="24"/>
        </w:rPr>
      </w:pPr>
      <w:r w:rsidRPr="000B4B92">
        <w:rPr>
          <w:rFonts w:ascii="Times New Roman" w:hAnsi="Times New Roman"/>
          <w:sz w:val="24"/>
          <w:szCs w:val="24"/>
        </w:rPr>
        <w:t>Poznámka pod čarou č. 35 se zrušuje.</w:t>
      </w:r>
    </w:p>
    <w:p w:rsidR="00D22C93" w:rsidRDefault="00D22C93" w:rsidP="00D22C93">
      <w:pPr>
        <w:widowControl w:val="0"/>
        <w:autoSpaceDE w:val="0"/>
        <w:autoSpaceDN w:val="0"/>
        <w:adjustRightInd w:val="0"/>
        <w:spacing w:after="0" w:line="240" w:lineRule="auto"/>
        <w:ind w:left="357"/>
        <w:jc w:val="both"/>
        <w:rPr>
          <w:rFonts w:ascii="Times New Roman" w:hAnsi="Times New Roman"/>
          <w:sz w:val="24"/>
          <w:szCs w:val="24"/>
        </w:rPr>
      </w:pPr>
    </w:p>
    <w:p w:rsidR="003A2B1C" w:rsidRDefault="003A2B1C" w:rsidP="00D22C93">
      <w:pPr>
        <w:widowControl w:val="0"/>
        <w:numPr>
          <w:ilvl w:val="6"/>
          <w:numId w:val="10"/>
        </w:numPr>
        <w:autoSpaceDE w:val="0"/>
        <w:autoSpaceDN w:val="0"/>
        <w:adjustRightInd w:val="0"/>
        <w:spacing w:after="0" w:line="240" w:lineRule="auto"/>
        <w:ind w:left="357" w:hanging="357"/>
        <w:jc w:val="both"/>
        <w:rPr>
          <w:rFonts w:ascii="Times New Roman" w:hAnsi="Times New Roman"/>
          <w:sz w:val="24"/>
          <w:szCs w:val="24"/>
        </w:rPr>
      </w:pPr>
      <w:r w:rsidRPr="003A2B1C">
        <w:rPr>
          <w:rFonts w:ascii="Times New Roman" w:hAnsi="Times New Roman"/>
          <w:sz w:val="24"/>
          <w:szCs w:val="24"/>
        </w:rPr>
        <w:t>V § 129 se na konci odstavce 2 doplňuje věta „K usnesení výboru se přikládá informativní přehled veřejnoprávních povinností vyplývajících z pozměňovacích návrhů, byl-li alespoň jeden z nich přijat; ustanovení zákona o Sbírce zákonů a mezinárodních smluv stanovící strukturu přehledu veřejnoprávních povinností vyplývajících z návrhu právního předpisu se na přehled veřejnoprávních povinností použije obdobně.“.</w:t>
      </w:r>
    </w:p>
    <w:p w:rsidR="00591887" w:rsidRDefault="00591887" w:rsidP="00591887">
      <w:pPr>
        <w:widowControl w:val="0"/>
        <w:autoSpaceDE w:val="0"/>
        <w:autoSpaceDN w:val="0"/>
        <w:adjustRightInd w:val="0"/>
        <w:spacing w:after="0" w:line="240" w:lineRule="auto"/>
        <w:ind w:left="357"/>
        <w:jc w:val="both"/>
        <w:rPr>
          <w:rFonts w:ascii="Times New Roman" w:hAnsi="Times New Roman"/>
          <w:sz w:val="24"/>
          <w:szCs w:val="24"/>
        </w:rPr>
      </w:pPr>
    </w:p>
    <w:p w:rsidR="00591887" w:rsidRPr="000B4B92" w:rsidRDefault="00591887" w:rsidP="00D22C93">
      <w:pPr>
        <w:widowControl w:val="0"/>
        <w:numPr>
          <w:ilvl w:val="6"/>
          <w:numId w:val="10"/>
        </w:numPr>
        <w:autoSpaceDE w:val="0"/>
        <w:autoSpaceDN w:val="0"/>
        <w:adjustRightInd w:val="0"/>
        <w:spacing w:after="0" w:line="240" w:lineRule="auto"/>
        <w:ind w:left="357" w:hanging="357"/>
        <w:jc w:val="both"/>
        <w:rPr>
          <w:rFonts w:ascii="Times New Roman" w:hAnsi="Times New Roman"/>
          <w:sz w:val="24"/>
          <w:szCs w:val="24"/>
        </w:rPr>
      </w:pPr>
      <w:r w:rsidRPr="00591887">
        <w:rPr>
          <w:rFonts w:ascii="Times New Roman" w:hAnsi="Times New Roman"/>
          <w:sz w:val="24"/>
          <w:szCs w:val="24"/>
        </w:rPr>
        <w:t>V § 130 odst. 5 větě první se za slovo „podávat“ vkládá slovo „odůvodněné“.</w:t>
      </w:r>
    </w:p>
    <w:p w:rsidR="00D22C93" w:rsidRDefault="00D22C93" w:rsidP="00D22C93">
      <w:pPr>
        <w:widowControl w:val="0"/>
        <w:autoSpaceDE w:val="0"/>
        <w:autoSpaceDN w:val="0"/>
        <w:adjustRightInd w:val="0"/>
        <w:spacing w:after="0" w:line="240" w:lineRule="auto"/>
        <w:ind w:left="357"/>
        <w:jc w:val="both"/>
        <w:rPr>
          <w:rFonts w:ascii="Times New Roman" w:hAnsi="Times New Roman"/>
          <w:sz w:val="24"/>
          <w:szCs w:val="24"/>
        </w:rPr>
      </w:pPr>
    </w:p>
    <w:p w:rsidR="003A2B1C" w:rsidRPr="000B4B92" w:rsidRDefault="003A2B1C" w:rsidP="00D22C93">
      <w:pPr>
        <w:widowControl w:val="0"/>
        <w:numPr>
          <w:ilvl w:val="6"/>
          <w:numId w:val="10"/>
        </w:numPr>
        <w:autoSpaceDE w:val="0"/>
        <w:autoSpaceDN w:val="0"/>
        <w:adjustRightInd w:val="0"/>
        <w:spacing w:after="0" w:line="240" w:lineRule="auto"/>
        <w:ind w:left="357" w:hanging="357"/>
        <w:jc w:val="both"/>
        <w:rPr>
          <w:rFonts w:ascii="Times New Roman" w:hAnsi="Times New Roman"/>
          <w:sz w:val="24"/>
          <w:szCs w:val="24"/>
        </w:rPr>
      </w:pPr>
      <w:r w:rsidRPr="003A2B1C">
        <w:rPr>
          <w:rFonts w:ascii="Times New Roman" w:hAnsi="Times New Roman"/>
          <w:sz w:val="24"/>
          <w:szCs w:val="24"/>
        </w:rPr>
        <w:t xml:space="preserve">V § 130 odst. 5 se za větu první vkládá věta „K pozměňovacím návrhům se přikládá informativní přehled veřejnoprávních povinností vyplývajících z těchto pozměňovacích </w:t>
      </w:r>
      <w:r w:rsidRPr="003A2B1C">
        <w:rPr>
          <w:rFonts w:ascii="Times New Roman" w:hAnsi="Times New Roman"/>
          <w:sz w:val="24"/>
          <w:szCs w:val="24"/>
        </w:rPr>
        <w:lastRenderedPageBreak/>
        <w:t>návrhů; ustanovení zákona o Sbírce zákonů a mezinárodních smluv stanovící strukturu přehledu veřejnoprávních povinností vyplývajících z návrhu právního předpisu se</w:t>
      </w:r>
      <w:r w:rsidR="00291009">
        <w:rPr>
          <w:rFonts w:ascii="Times New Roman" w:hAnsi="Times New Roman"/>
          <w:sz w:val="24"/>
          <w:szCs w:val="24"/>
        </w:rPr>
        <w:t> </w:t>
      </w:r>
      <w:r w:rsidRPr="003A2B1C">
        <w:rPr>
          <w:rFonts w:ascii="Times New Roman" w:hAnsi="Times New Roman"/>
          <w:sz w:val="24"/>
          <w:szCs w:val="24"/>
        </w:rPr>
        <w:t>na přehled veřejnoprávních povinností použije obdobně.“.</w:t>
      </w:r>
    </w:p>
    <w:p w:rsidR="00D22C93" w:rsidRDefault="00D22C93" w:rsidP="00D22C93">
      <w:pPr>
        <w:widowControl w:val="0"/>
        <w:autoSpaceDE w:val="0"/>
        <w:autoSpaceDN w:val="0"/>
        <w:adjustRightInd w:val="0"/>
        <w:spacing w:after="0" w:line="240" w:lineRule="auto"/>
        <w:ind w:left="357"/>
        <w:jc w:val="both"/>
        <w:rPr>
          <w:rFonts w:ascii="Times New Roman" w:hAnsi="Times New Roman"/>
          <w:sz w:val="24"/>
          <w:szCs w:val="24"/>
        </w:rPr>
      </w:pPr>
    </w:p>
    <w:p w:rsidR="005A636A" w:rsidRPr="000B4B92" w:rsidRDefault="005A636A" w:rsidP="00D22C93">
      <w:pPr>
        <w:widowControl w:val="0"/>
        <w:numPr>
          <w:ilvl w:val="6"/>
          <w:numId w:val="10"/>
        </w:numPr>
        <w:autoSpaceDE w:val="0"/>
        <w:autoSpaceDN w:val="0"/>
        <w:adjustRightInd w:val="0"/>
        <w:spacing w:after="0" w:line="240" w:lineRule="auto"/>
        <w:ind w:left="357" w:hanging="357"/>
        <w:jc w:val="both"/>
        <w:rPr>
          <w:rFonts w:ascii="Times New Roman" w:hAnsi="Times New Roman"/>
          <w:sz w:val="24"/>
          <w:szCs w:val="24"/>
        </w:rPr>
      </w:pPr>
      <w:r w:rsidRPr="000B4B92">
        <w:rPr>
          <w:rFonts w:ascii="Times New Roman" w:hAnsi="Times New Roman"/>
          <w:sz w:val="24"/>
          <w:szCs w:val="24"/>
        </w:rPr>
        <w:t>V § 1</w:t>
      </w:r>
      <w:r w:rsidR="003A2B1C">
        <w:rPr>
          <w:rFonts w:ascii="Times New Roman" w:hAnsi="Times New Roman"/>
          <w:sz w:val="24"/>
          <w:szCs w:val="24"/>
        </w:rPr>
        <w:t>30 odst. 5 se věty třetí a čtvrtá</w:t>
      </w:r>
      <w:r w:rsidRPr="000B4B92">
        <w:rPr>
          <w:rFonts w:ascii="Times New Roman" w:hAnsi="Times New Roman"/>
          <w:sz w:val="24"/>
          <w:szCs w:val="24"/>
        </w:rPr>
        <w:t xml:space="preserve"> nahrazují větami „Byl-li podán pozměňovací návrh, předsedající jednání o návrhu senátního návrhu zákona přeruší. Pozměňovací návrhy se</w:t>
      </w:r>
      <w:r w:rsidR="00291009">
        <w:rPr>
          <w:rFonts w:ascii="Times New Roman" w:hAnsi="Times New Roman"/>
          <w:sz w:val="24"/>
          <w:szCs w:val="24"/>
        </w:rPr>
        <w:t> </w:t>
      </w:r>
      <w:r w:rsidRPr="000B4B92">
        <w:rPr>
          <w:rFonts w:ascii="Times New Roman" w:hAnsi="Times New Roman"/>
          <w:sz w:val="24"/>
          <w:szCs w:val="24"/>
        </w:rPr>
        <w:t>neprodleně zpřístupní všem senátorům. V jednání lze pokračovat nejdříve po 24</w:t>
      </w:r>
      <w:r w:rsidR="00291009">
        <w:rPr>
          <w:rFonts w:ascii="Times New Roman" w:hAnsi="Times New Roman"/>
          <w:sz w:val="24"/>
          <w:szCs w:val="24"/>
        </w:rPr>
        <w:t> </w:t>
      </w:r>
      <w:r w:rsidRPr="000B4B92">
        <w:rPr>
          <w:rFonts w:ascii="Times New Roman" w:hAnsi="Times New Roman"/>
          <w:sz w:val="24"/>
          <w:szCs w:val="24"/>
        </w:rPr>
        <w:t>hodinách od jeho přerušení. V jednání pokračujícím po přerušení lze podávat pouze pozměňovací návrhy k opravě legislativně technických, gramatických a písemných chyb a</w:t>
      </w:r>
      <w:r w:rsidR="00291009">
        <w:rPr>
          <w:rFonts w:ascii="Times New Roman" w:hAnsi="Times New Roman"/>
          <w:sz w:val="24"/>
          <w:szCs w:val="24"/>
        </w:rPr>
        <w:t> </w:t>
      </w:r>
      <w:r w:rsidRPr="000B4B92">
        <w:rPr>
          <w:rFonts w:ascii="Times New Roman" w:hAnsi="Times New Roman"/>
          <w:sz w:val="24"/>
          <w:szCs w:val="24"/>
        </w:rPr>
        <w:t>k úpravám, které vyplývají z přednesených pozměňovacích návrhů.“.</w:t>
      </w:r>
    </w:p>
    <w:p w:rsidR="00D22C93" w:rsidRDefault="00D22C93" w:rsidP="00D22C93">
      <w:pPr>
        <w:widowControl w:val="0"/>
        <w:autoSpaceDE w:val="0"/>
        <w:autoSpaceDN w:val="0"/>
        <w:adjustRightInd w:val="0"/>
        <w:spacing w:after="0" w:line="240" w:lineRule="auto"/>
        <w:ind w:left="357"/>
        <w:jc w:val="both"/>
        <w:rPr>
          <w:rFonts w:ascii="Times New Roman" w:hAnsi="Times New Roman"/>
          <w:sz w:val="24"/>
          <w:szCs w:val="24"/>
        </w:rPr>
      </w:pPr>
    </w:p>
    <w:p w:rsidR="005A636A" w:rsidRPr="000B4B92" w:rsidRDefault="005A636A" w:rsidP="00D22C93">
      <w:pPr>
        <w:widowControl w:val="0"/>
        <w:numPr>
          <w:ilvl w:val="6"/>
          <w:numId w:val="10"/>
        </w:numPr>
        <w:autoSpaceDE w:val="0"/>
        <w:autoSpaceDN w:val="0"/>
        <w:adjustRightInd w:val="0"/>
        <w:spacing w:after="0" w:line="240" w:lineRule="auto"/>
        <w:ind w:left="357" w:hanging="357"/>
        <w:jc w:val="both"/>
        <w:rPr>
          <w:rFonts w:ascii="Times New Roman" w:hAnsi="Times New Roman"/>
          <w:sz w:val="24"/>
          <w:szCs w:val="24"/>
        </w:rPr>
      </w:pPr>
      <w:r w:rsidRPr="000B4B92">
        <w:rPr>
          <w:rFonts w:ascii="Times New Roman" w:hAnsi="Times New Roman"/>
          <w:sz w:val="24"/>
          <w:szCs w:val="24"/>
        </w:rPr>
        <w:t>V § 130 se za odstavec 5 vkládá nový odstavec 6, který zní:</w:t>
      </w:r>
    </w:p>
    <w:p w:rsidR="00D22C93" w:rsidRDefault="00D22C93" w:rsidP="00D22C93">
      <w:pPr>
        <w:spacing w:after="0" w:line="240" w:lineRule="auto"/>
        <w:ind w:left="357" w:firstLine="352"/>
        <w:jc w:val="both"/>
        <w:rPr>
          <w:rFonts w:ascii="Times New Roman" w:hAnsi="Times New Roman"/>
          <w:sz w:val="24"/>
          <w:szCs w:val="24"/>
        </w:rPr>
      </w:pPr>
    </w:p>
    <w:p w:rsidR="005A636A" w:rsidRPr="000B4B92" w:rsidRDefault="005A636A" w:rsidP="00D22C93">
      <w:pPr>
        <w:spacing w:after="0" w:line="240" w:lineRule="auto"/>
        <w:ind w:left="357" w:firstLine="636"/>
        <w:jc w:val="both"/>
        <w:rPr>
          <w:rFonts w:ascii="Times New Roman" w:hAnsi="Times New Roman"/>
          <w:sz w:val="24"/>
          <w:szCs w:val="24"/>
        </w:rPr>
      </w:pPr>
      <w:r w:rsidRPr="000B4B92">
        <w:rPr>
          <w:rFonts w:ascii="Times New Roman" w:hAnsi="Times New Roman"/>
          <w:sz w:val="24"/>
          <w:szCs w:val="24"/>
        </w:rPr>
        <w:t>„(6) Pokud byly k návrhu senátního návrhu zákona podány pouze pozměňovací návrhy k opravě legislativně technických, gramatických a písemných chyb, může senátor navrhnout, aby bylo přikročeno k hlasování o nich bez přerušení jednání Senátu st</w:t>
      </w:r>
      <w:r w:rsidR="006445C9">
        <w:rPr>
          <w:rFonts w:ascii="Times New Roman" w:hAnsi="Times New Roman"/>
          <w:sz w:val="24"/>
          <w:szCs w:val="24"/>
        </w:rPr>
        <w:t>anoveného v odstavci 5 větě třetí</w:t>
      </w:r>
      <w:r w:rsidRPr="000B4B92">
        <w:rPr>
          <w:rFonts w:ascii="Times New Roman" w:hAnsi="Times New Roman"/>
          <w:sz w:val="24"/>
          <w:szCs w:val="24"/>
        </w:rPr>
        <w:t>; o takovém návrhu rozhodne Senát bez rozpravy.“.</w:t>
      </w:r>
    </w:p>
    <w:p w:rsidR="00D22C93" w:rsidRDefault="00D22C93" w:rsidP="00D22C93">
      <w:pPr>
        <w:spacing w:after="0" w:line="240" w:lineRule="auto"/>
        <w:rPr>
          <w:rFonts w:ascii="Times New Roman" w:hAnsi="Times New Roman"/>
          <w:sz w:val="24"/>
          <w:szCs w:val="24"/>
        </w:rPr>
      </w:pPr>
    </w:p>
    <w:p w:rsidR="005A636A" w:rsidRPr="000B4B92" w:rsidRDefault="005A636A" w:rsidP="00D22C93">
      <w:pPr>
        <w:tabs>
          <w:tab w:val="left" w:pos="993"/>
        </w:tabs>
        <w:spacing w:after="0" w:line="240" w:lineRule="auto"/>
        <w:ind w:firstLine="357"/>
        <w:rPr>
          <w:rFonts w:ascii="Times New Roman" w:hAnsi="Times New Roman"/>
          <w:sz w:val="24"/>
          <w:szCs w:val="24"/>
        </w:rPr>
      </w:pPr>
      <w:r w:rsidRPr="000B4B92">
        <w:rPr>
          <w:rFonts w:ascii="Times New Roman" w:hAnsi="Times New Roman"/>
          <w:sz w:val="24"/>
          <w:szCs w:val="24"/>
        </w:rPr>
        <w:t>Dosavadní odstavce 6 až 8 se označují jako odstavce 7 až 9.</w:t>
      </w:r>
    </w:p>
    <w:p w:rsidR="00D22C93" w:rsidRDefault="00D22C93" w:rsidP="00D22C93">
      <w:pPr>
        <w:widowControl w:val="0"/>
        <w:autoSpaceDE w:val="0"/>
        <w:autoSpaceDN w:val="0"/>
        <w:adjustRightInd w:val="0"/>
        <w:spacing w:after="0" w:line="240" w:lineRule="auto"/>
        <w:ind w:left="357"/>
        <w:jc w:val="both"/>
        <w:rPr>
          <w:rFonts w:ascii="Times New Roman" w:hAnsi="Times New Roman"/>
          <w:sz w:val="24"/>
          <w:szCs w:val="24"/>
        </w:rPr>
      </w:pPr>
    </w:p>
    <w:p w:rsidR="005A636A" w:rsidRPr="000B4B92" w:rsidRDefault="00185657" w:rsidP="00D22C93">
      <w:pPr>
        <w:widowControl w:val="0"/>
        <w:numPr>
          <w:ilvl w:val="6"/>
          <w:numId w:val="10"/>
        </w:numPr>
        <w:autoSpaceDE w:val="0"/>
        <w:autoSpaceDN w:val="0"/>
        <w:adjustRightInd w:val="0"/>
        <w:spacing w:after="0" w:line="240" w:lineRule="auto"/>
        <w:ind w:left="357" w:hanging="357"/>
        <w:jc w:val="both"/>
        <w:rPr>
          <w:rFonts w:ascii="Times New Roman" w:hAnsi="Times New Roman"/>
          <w:sz w:val="24"/>
          <w:szCs w:val="24"/>
        </w:rPr>
      </w:pPr>
      <w:r>
        <w:rPr>
          <w:rFonts w:ascii="Times New Roman" w:hAnsi="Times New Roman"/>
          <w:sz w:val="24"/>
          <w:szCs w:val="24"/>
        </w:rPr>
        <w:t>Za § 149 se vkládá nový</w:t>
      </w:r>
      <w:r w:rsidR="005A636A" w:rsidRPr="000B4B92">
        <w:rPr>
          <w:rFonts w:ascii="Times New Roman" w:hAnsi="Times New Roman"/>
          <w:sz w:val="24"/>
          <w:szCs w:val="24"/>
        </w:rPr>
        <w:t xml:space="preserve"> § 149a</w:t>
      </w:r>
      <w:r>
        <w:rPr>
          <w:rFonts w:ascii="Times New Roman" w:hAnsi="Times New Roman"/>
          <w:sz w:val="24"/>
          <w:szCs w:val="24"/>
        </w:rPr>
        <w:t>, který</w:t>
      </w:r>
      <w:r w:rsidR="005A636A" w:rsidRPr="000B4B92">
        <w:rPr>
          <w:rFonts w:ascii="Times New Roman" w:hAnsi="Times New Roman"/>
          <w:sz w:val="24"/>
          <w:szCs w:val="24"/>
        </w:rPr>
        <w:t xml:space="preserve"> včetně nadpisu</w:t>
      </w:r>
      <w:r>
        <w:rPr>
          <w:rFonts w:ascii="Times New Roman" w:hAnsi="Times New Roman"/>
          <w:sz w:val="24"/>
          <w:szCs w:val="24"/>
        </w:rPr>
        <w:t xml:space="preserve"> a poznámky pod čarou č. 55 zn</w:t>
      </w:r>
      <w:r w:rsidR="005A636A" w:rsidRPr="000B4B92">
        <w:rPr>
          <w:rFonts w:ascii="Times New Roman" w:hAnsi="Times New Roman"/>
          <w:sz w:val="24"/>
          <w:szCs w:val="24"/>
        </w:rPr>
        <w:t>í:</w:t>
      </w:r>
    </w:p>
    <w:p w:rsidR="00D22C93" w:rsidRDefault="00D22C93" w:rsidP="00D22C93">
      <w:pPr>
        <w:spacing w:after="0" w:line="240" w:lineRule="auto"/>
        <w:ind w:left="357"/>
        <w:jc w:val="center"/>
        <w:rPr>
          <w:rFonts w:ascii="Times New Roman" w:hAnsi="Times New Roman"/>
          <w:sz w:val="24"/>
          <w:szCs w:val="24"/>
        </w:rPr>
      </w:pPr>
    </w:p>
    <w:p w:rsidR="005A636A" w:rsidRPr="000B4B92" w:rsidRDefault="00185657" w:rsidP="00D22C93">
      <w:pPr>
        <w:spacing w:after="0" w:line="240" w:lineRule="auto"/>
        <w:ind w:left="357"/>
        <w:jc w:val="center"/>
        <w:rPr>
          <w:rFonts w:ascii="Times New Roman" w:hAnsi="Times New Roman"/>
          <w:sz w:val="24"/>
          <w:szCs w:val="24"/>
        </w:rPr>
      </w:pPr>
      <w:r>
        <w:rPr>
          <w:rFonts w:ascii="Times New Roman" w:hAnsi="Times New Roman"/>
          <w:sz w:val="24"/>
          <w:szCs w:val="24"/>
        </w:rPr>
        <w:t>„§ 149a</w:t>
      </w:r>
    </w:p>
    <w:p w:rsidR="005A636A" w:rsidRPr="000B4B92" w:rsidRDefault="005A636A" w:rsidP="00D22C93">
      <w:pPr>
        <w:spacing w:after="0" w:line="240" w:lineRule="auto"/>
        <w:ind w:left="357"/>
        <w:jc w:val="center"/>
        <w:rPr>
          <w:rFonts w:ascii="Times New Roman" w:hAnsi="Times New Roman"/>
          <w:b/>
          <w:sz w:val="24"/>
          <w:szCs w:val="24"/>
        </w:rPr>
      </w:pPr>
      <w:r w:rsidRPr="000B4B92">
        <w:rPr>
          <w:rFonts w:ascii="Times New Roman" w:hAnsi="Times New Roman"/>
          <w:b/>
          <w:sz w:val="24"/>
          <w:szCs w:val="24"/>
        </w:rPr>
        <w:t>Využití elektronického systému tvorby právních předpisů</w:t>
      </w:r>
    </w:p>
    <w:p w:rsidR="00D22C93" w:rsidRDefault="00D22C93" w:rsidP="00D22C93">
      <w:pPr>
        <w:spacing w:after="0" w:line="240" w:lineRule="auto"/>
        <w:ind w:left="425" w:firstLine="629"/>
        <w:jc w:val="both"/>
        <w:rPr>
          <w:rFonts w:ascii="Times New Roman" w:hAnsi="Times New Roman"/>
          <w:sz w:val="24"/>
          <w:szCs w:val="24"/>
        </w:rPr>
      </w:pPr>
    </w:p>
    <w:p w:rsidR="005A636A" w:rsidRPr="000B4B92" w:rsidRDefault="005A636A" w:rsidP="00D22C93">
      <w:pPr>
        <w:spacing w:after="0" w:line="240" w:lineRule="auto"/>
        <w:ind w:left="425" w:firstLine="568"/>
        <w:jc w:val="both"/>
        <w:rPr>
          <w:rFonts w:ascii="Times New Roman" w:hAnsi="Times New Roman"/>
          <w:sz w:val="24"/>
          <w:szCs w:val="24"/>
        </w:rPr>
      </w:pPr>
      <w:r w:rsidRPr="000B4B92">
        <w:rPr>
          <w:rFonts w:ascii="Times New Roman" w:hAnsi="Times New Roman"/>
          <w:sz w:val="24"/>
          <w:szCs w:val="24"/>
        </w:rPr>
        <w:t xml:space="preserve">(1) Návrh senátního návrhu zákona, </w:t>
      </w:r>
      <w:r w:rsidR="00770694">
        <w:rPr>
          <w:rFonts w:ascii="Times New Roman" w:hAnsi="Times New Roman"/>
          <w:sz w:val="24"/>
          <w:szCs w:val="24"/>
        </w:rPr>
        <w:t>návrh zákonného opatření Senátu a </w:t>
      </w:r>
      <w:r w:rsidRPr="000B4B92">
        <w:rPr>
          <w:rFonts w:ascii="Times New Roman" w:hAnsi="Times New Roman"/>
          <w:sz w:val="24"/>
          <w:szCs w:val="24"/>
        </w:rPr>
        <w:t>pozměňovací návrh k návrhu zákona, k návrhu senátního návrhu zákona nebo k návrhu zákonného opatření Senátu, včetně návrhu na opravu legislativně technických, gramatických a písemných chyb a návrhu úprav vyplývajících z přednesených pozměňovacích návrhů, se zpracovávají a předkládají v elektronickém s</w:t>
      </w:r>
      <w:r w:rsidR="00CF7114">
        <w:rPr>
          <w:rFonts w:ascii="Times New Roman" w:hAnsi="Times New Roman"/>
          <w:sz w:val="24"/>
          <w:szCs w:val="24"/>
        </w:rPr>
        <w:t>ystému tvorby právních předpisů</w:t>
      </w:r>
      <w:r w:rsidR="00185657" w:rsidRPr="000B4B92">
        <w:rPr>
          <w:rFonts w:ascii="Times New Roman" w:hAnsi="Times New Roman"/>
          <w:sz w:val="24"/>
          <w:szCs w:val="24"/>
          <w:vertAlign w:val="superscript"/>
        </w:rPr>
        <w:t>55)</w:t>
      </w:r>
      <w:r w:rsidR="00CF7114" w:rsidRPr="00CF7114">
        <w:rPr>
          <w:rFonts w:ascii="Times New Roman" w:hAnsi="Times New Roman"/>
          <w:sz w:val="24"/>
          <w:szCs w:val="24"/>
        </w:rPr>
        <w:t>.</w:t>
      </w:r>
      <w:r w:rsidRPr="000B4B92">
        <w:rPr>
          <w:rFonts w:ascii="Times New Roman" w:hAnsi="Times New Roman"/>
          <w:sz w:val="24"/>
          <w:szCs w:val="24"/>
        </w:rPr>
        <w:t xml:space="preserve"> Umožňuje-li zákon podávat návrh podle věty první ústně a nevytvoří</w:t>
      </w:r>
      <w:r w:rsidRPr="000B4B92">
        <w:rPr>
          <w:rFonts w:ascii="Times New Roman" w:hAnsi="Times New Roman"/>
          <w:sz w:val="24"/>
          <w:szCs w:val="24"/>
        </w:rPr>
        <w:noBreakHyphen/>
        <w:t>li senátor návrh zároveň prostřednictvím elektronického systému tvorby právních předpisů, Kancelář Senátu zajistí bezodkladně zpracování návrhu v elektronickém systému tvorby právních předpisů.</w:t>
      </w:r>
    </w:p>
    <w:p w:rsidR="00D22C93" w:rsidRDefault="00D22C93" w:rsidP="00D22C93">
      <w:pPr>
        <w:spacing w:after="0" w:line="240" w:lineRule="auto"/>
        <w:ind w:left="425" w:firstLine="629"/>
        <w:jc w:val="both"/>
        <w:rPr>
          <w:rFonts w:ascii="Times New Roman" w:hAnsi="Times New Roman"/>
          <w:sz w:val="24"/>
          <w:szCs w:val="24"/>
        </w:rPr>
      </w:pPr>
    </w:p>
    <w:p w:rsidR="00FE4BB7" w:rsidRPr="00866D10" w:rsidRDefault="00FE4BB7" w:rsidP="00D22C93">
      <w:pPr>
        <w:spacing w:after="0" w:line="240" w:lineRule="auto"/>
        <w:ind w:left="425" w:firstLine="568"/>
        <w:jc w:val="both"/>
        <w:rPr>
          <w:rFonts w:ascii="Times New Roman" w:hAnsi="Times New Roman"/>
          <w:color w:val="000000" w:themeColor="text1"/>
          <w:sz w:val="24"/>
          <w:szCs w:val="24"/>
        </w:rPr>
      </w:pPr>
      <w:r w:rsidRPr="00FE4BB7">
        <w:rPr>
          <w:rFonts w:ascii="Times New Roman" w:hAnsi="Times New Roman"/>
          <w:sz w:val="24"/>
          <w:szCs w:val="24"/>
        </w:rPr>
        <w:t xml:space="preserve">(2) Předseda Senátu ve spolupráci s Kanceláří Senátu prostřednictvím </w:t>
      </w:r>
      <w:r w:rsidRPr="00866D10">
        <w:rPr>
          <w:rFonts w:ascii="Times New Roman" w:hAnsi="Times New Roman"/>
          <w:color w:val="000000" w:themeColor="text1"/>
          <w:sz w:val="24"/>
          <w:szCs w:val="24"/>
        </w:rPr>
        <w:t>elektronického systému tvorby právních předpisů zabezpečí</w:t>
      </w:r>
    </w:p>
    <w:p w:rsidR="00D22C93" w:rsidRDefault="00D22C93" w:rsidP="00D22C93">
      <w:pPr>
        <w:spacing w:after="0" w:line="240" w:lineRule="auto"/>
        <w:ind w:left="425"/>
        <w:jc w:val="both"/>
        <w:rPr>
          <w:rFonts w:ascii="Times New Roman" w:eastAsia="Cambria" w:hAnsi="Times New Roman"/>
          <w:color w:val="000000" w:themeColor="text1"/>
          <w:sz w:val="24"/>
          <w:szCs w:val="24"/>
        </w:rPr>
      </w:pPr>
    </w:p>
    <w:p w:rsidR="00291009" w:rsidRDefault="004E4FFE" w:rsidP="00D22C93">
      <w:pPr>
        <w:spacing w:after="0" w:line="240" w:lineRule="auto"/>
        <w:ind w:left="425"/>
        <w:jc w:val="both"/>
        <w:rPr>
          <w:rFonts w:ascii="Times New Roman" w:eastAsia="Cambria" w:hAnsi="Times New Roman"/>
          <w:color w:val="000000" w:themeColor="text1"/>
          <w:sz w:val="24"/>
          <w:szCs w:val="24"/>
        </w:rPr>
      </w:pPr>
      <w:r w:rsidRPr="00866D10">
        <w:rPr>
          <w:rFonts w:ascii="Times New Roman" w:eastAsia="Cambria" w:hAnsi="Times New Roman"/>
          <w:color w:val="000000" w:themeColor="text1"/>
          <w:sz w:val="24"/>
          <w:szCs w:val="24"/>
        </w:rPr>
        <w:t xml:space="preserve">a) před </w:t>
      </w:r>
      <w:r w:rsidR="005D3D82" w:rsidRPr="00866D10">
        <w:rPr>
          <w:rFonts w:ascii="Times New Roman" w:eastAsia="Cambria" w:hAnsi="Times New Roman"/>
          <w:color w:val="000000" w:themeColor="text1"/>
          <w:sz w:val="24"/>
          <w:szCs w:val="24"/>
        </w:rPr>
        <w:t>zasláním</w:t>
      </w:r>
      <w:r w:rsidRPr="00866D10">
        <w:rPr>
          <w:rFonts w:ascii="Times New Roman" w:eastAsia="Cambria" w:hAnsi="Times New Roman"/>
          <w:color w:val="000000" w:themeColor="text1"/>
          <w:sz w:val="24"/>
          <w:szCs w:val="24"/>
        </w:rPr>
        <w:t xml:space="preserve"> návrhu zákona Poslanecké sněmovně, byl-li návrh přijat ve znění pozměňovacích návrhů, legislativně technickou úpravu návrhu, zejména úpravu vyplývající ze schválených pozměňovacích návrhů a úpravu vyplývající z právních předpisů a nálezů Ústavního soudu, která věcně nemění obsah návrhu </w:t>
      </w:r>
      <w:r w:rsidR="00A92AAE" w:rsidRPr="00866D10">
        <w:rPr>
          <w:rFonts w:ascii="Times New Roman" w:eastAsia="Cambria" w:hAnsi="Times New Roman"/>
          <w:color w:val="000000" w:themeColor="text1"/>
          <w:sz w:val="24"/>
          <w:szCs w:val="24"/>
        </w:rPr>
        <w:t>zákona,</w:t>
      </w:r>
      <w:r w:rsidR="00291009" w:rsidRPr="00291009">
        <w:rPr>
          <w:rFonts w:ascii="Times New Roman" w:eastAsia="Cambria" w:hAnsi="Times New Roman"/>
          <w:color w:val="000000" w:themeColor="text1"/>
          <w:sz w:val="24"/>
          <w:szCs w:val="24"/>
        </w:rPr>
        <w:t xml:space="preserve"> </w:t>
      </w:r>
    </w:p>
    <w:p w:rsidR="00D22C93" w:rsidRDefault="00D22C93" w:rsidP="00D22C93">
      <w:pPr>
        <w:spacing w:after="0" w:line="240" w:lineRule="auto"/>
        <w:ind w:left="425"/>
        <w:jc w:val="both"/>
        <w:rPr>
          <w:rFonts w:ascii="Times New Roman" w:eastAsia="Cambria" w:hAnsi="Times New Roman"/>
          <w:color w:val="000000" w:themeColor="text1"/>
          <w:sz w:val="24"/>
          <w:szCs w:val="24"/>
        </w:rPr>
      </w:pPr>
    </w:p>
    <w:p w:rsidR="004E4FFE" w:rsidRPr="00866D10" w:rsidRDefault="00291009" w:rsidP="00D22C93">
      <w:pPr>
        <w:spacing w:after="0" w:line="240" w:lineRule="auto"/>
        <w:ind w:left="425"/>
        <w:jc w:val="both"/>
        <w:rPr>
          <w:rFonts w:ascii="Times New Roman" w:eastAsia="Cambria" w:hAnsi="Times New Roman"/>
          <w:color w:val="000000" w:themeColor="text1"/>
          <w:sz w:val="24"/>
          <w:szCs w:val="24"/>
        </w:rPr>
      </w:pPr>
      <w:r>
        <w:rPr>
          <w:rFonts w:ascii="Times New Roman" w:eastAsia="Cambria" w:hAnsi="Times New Roman"/>
          <w:color w:val="000000" w:themeColor="text1"/>
          <w:sz w:val="24"/>
          <w:szCs w:val="24"/>
        </w:rPr>
        <w:t>b</w:t>
      </w:r>
      <w:r w:rsidRPr="00FE4BB7">
        <w:rPr>
          <w:rFonts w:ascii="Times New Roman" w:eastAsia="Cambria" w:hAnsi="Times New Roman"/>
          <w:color w:val="000000" w:themeColor="text1"/>
          <w:sz w:val="24"/>
          <w:szCs w:val="24"/>
        </w:rPr>
        <w:t>) před zasláním návrhu ústavního zákona nebo zákona, k jehož přijetí je třeba, aby byl schválen Poslaneckou sněmovnou a Senátem, Poslanecké sněmovně, byl-li návrh přijat ve</w:t>
      </w:r>
      <w:r w:rsidR="007B7354">
        <w:rPr>
          <w:rFonts w:eastAsia="Cambria"/>
        </w:rPr>
        <w:t> </w:t>
      </w:r>
      <w:r w:rsidRPr="00FE4BB7">
        <w:rPr>
          <w:rFonts w:ascii="Times New Roman" w:eastAsia="Cambria" w:hAnsi="Times New Roman"/>
          <w:color w:val="000000" w:themeColor="text1"/>
          <w:sz w:val="24"/>
          <w:szCs w:val="24"/>
        </w:rPr>
        <w:t>znění pozměňovacích návrhů, legislativně technickou úpravu návrhu, zejména úpravu vyplývající ze schválených pozměňovacích návrhů a úpravu vyplývající z právních předpisů a nálezů Ústavního soudu, která věcně nemění obsah návrhu ústavního zákona nebo zákona, k jehož přijetí je třeba, aby byl schválen Poslaneckou sněmovnou a</w:t>
      </w:r>
      <w:r>
        <w:rPr>
          <w:rFonts w:ascii="Times New Roman" w:eastAsia="Cambria" w:hAnsi="Times New Roman"/>
          <w:color w:val="000000" w:themeColor="text1"/>
          <w:sz w:val="24"/>
          <w:szCs w:val="24"/>
        </w:rPr>
        <w:t> </w:t>
      </w:r>
      <w:r w:rsidRPr="00FE4BB7">
        <w:rPr>
          <w:rFonts w:ascii="Times New Roman" w:eastAsia="Cambria" w:hAnsi="Times New Roman"/>
          <w:color w:val="000000" w:themeColor="text1"/>
          <w:sz w:val="24"/>
          <w:szCs w:val="24"/>
        </w:rPr>
        <w:t>Senátem</w:t>
      </w:r>
      <w:r>
        <w:rPr>
          <w:rFonts w:ascii="Times New Roman" w:eastAsia="Cambria" w:hAnsi="Times New Roman"/>
          <w:color w:val="000000" w:themeColor="text1"/>
          <w:sz w:val="24"/>
          <w:szCs w:val="24"/>
        </w:rPr>
        <w:t>,</w:t>
      </w:r>
    </w:p>
    <w:p w:rsidR="00D22C93" w:rsidRDefault="00D22C93" w:rsidP="00D22C93">
      <w:pPr>
        <w:spacing w:after="0" w:line="240" w:lineRule="auto"/>
        <w:ind w:left="425"/>
        <w:jc w:val="both"/>
        <w:rPr>
          <w:rFonts w:ascii="Times New Roman" w:eastAsia="Cambria" w:hAnsi="Times New Roman"/>
          <w:color w:val="000000" w:themeColor="text1"/>
          <w:sz w:val="24"/>
          <w:szCs w:val="24"/>
        </w:rPr>
      </w:pPr>
    </w:p>
    <w:p w:rsidR="00FE4BB7" w:rsidRPr="00FE4BB7" w:rsidRDefault="00291009" w:rsidP="00D22C93">
      <w:pPr>
        <w:spacing w:after="0" w:line="240" w:lineRule="auto"/>
        <w:ind w:left="425"/>
        <w:jc w:val="both"/>
        <w:rPr>
          <w:rFonts w:ascii="Times New Roman" w:eastAsia="Cambria" w:hAnsi="Times New Roman"/>
          <w:color w:val="000000" w:themeColor="text1"/>
          <w:sz w:val="24"/>
          <w:szCs w:val="24"/>
        </w:rPr>
      </w:pPr>
      <w:r>
        <w:rPr>
          <w:rFonts w:ascii="Times New Roman" w:eastAsia="Cambria" w:hAnsi="Times New Roman"/>
          <w:color w:val="000000" w:themeColor="text1"/>
          <w:sz w:val="24"/>
          <w:szCs w:val="24"/>
        </w:rPr>
        <w:lastRenderedPageBreak/>
        <w:t>c</w:t>
      </w:r>
      <w:r w:rsidR="00FE4BB7" w:rsidRPr="00FE4BB7">
        <w:rPr>
          <w:rFonts w:ascii="Times New Roman" w:eastAsia="Cambria" w:hAnsi="Times New Roman"/>
          <w:color w:val="000000" w:themeColor="text1"/>
          <w:sz w:val="24"/>
          <w:szCs w:val="24"/>
        </w:rPr>
        <w:t xml:space="preserve">) před </w:t>
      </w:r>
      <w:r w:rsidR="00D5509C">
        <w:rPr>
          <w:rFonts w:ascii="Times New Roman" w:eastAsia="Cambria" w:hAnsi="Times New Roman"/>
          <w:color w:val="000000" w:themeColor="text1"/>
          <w:sz w:val="24"/>
          <w:szCs w:val="24"/>
        </w:rPr>
        <w:t>projednáním návrhu zákonného opatření Senátu ve výborech</w:t>
      </w:r>
      <w:r w:rsidR="00FE4BB7" w:rsidRPr="00FE4BB7">
        <w:rPr>
          <w:rFonts w:ascii="Times New Roman" w:eastAsia="Cambria" w:hAnsi="Times New Roman"/>
          <w:color w:val="000000" w:themeColor="text1"/>
          <w:sz w:val="24"/>
          <w:szCs w:val="24"/>
        </w:rPr>
        <w:t xml:space="preserve"> legislativně technickou úpravu návrhu zákonného opatření Senátu vyplývající z právních předpisů a</w:t>
      </w:r>
      <w:r w:rsidR="00866D10">
        <w:rPr>
          <w:rFonts w:ascii="Times New Roman" w:eastAsia="Cambria" w:hAnsi="Times New Roman"/>
          <w:color w:val="000000" w:themeColor="text1"/>
          <w:sz w:val="24"/>
          <w:szCs w:val="24"/>
        </w:rPr>
        <w:t> </w:t>
      </w:r>
      <w:r w:rsidR="00FE4BB7" w:rsidRPr="00FE4BB7">
        <w:rPr>
          <w:rFonts w:ascii="Times New Roman" w:eastAsia="Cambria" w:hAnsi="Times New Roman"/>
          <w:color w:val="000000" w:themeColor="text1"/>
          <w:sz w:val="24"/>
          <w:szCs w:val="24"/>
        </w:rPr>
        <w:t>nálezů Ústavního soudu, která věcně nemění obsah návrhu zákonného opatření Senátu; má-li takto prováděná legislativně technická úprava dopad na podaný pozměňovací návrh, uvede se tato skutečnost u pozměňovacího návrhu,</w:t>
      </w:r>
    </w:p>
    <w:p w:rsidR="00D22C93" w:rsidRDefault="00D22C93" w:rsidP="00D22C93">
      <w:pPr>
        <w:spacing w:after="0" w:line="240" w:lineRule="auto"/>
        <w:ind w:left="425"/>
        <w:jc w:val="both"/>
        <w:rPr>
          <w:rFonts w:ascii="Times New Roman" w:eastAsia="Cambria" w:hAnsi="Times New Roman"/>
          <w:color w:val="000000" w:themeColor="text1"/>
          <w:sz w:val="24"/>
          <w:szCs w:val="24"/>
        </w:rPr>
      </w:pPr>
    </w:p>
    <w:p w:rsidR="00FE4BB7" w:rsidRPr="00FE4BB7" w:rsidRDefault="00291009" w:rsidP="00D22C93">
      <w:pPr>
        <w:spacing w:after="0" w:line="240" w:lineRule="auto"/>
        <w:ind w:left="425"/>
        <w:jc w:val="both"/>
        <w:rPr>
          <w:rFonts w:ascii="Times New Roman" w:eastAsia="Cambria" w:hAnsi="Times New Roman"/>
          <w:color w:val="000000" w:themeColor="text1"/>
          <w:sz w:val="24"/>
          <w:szCs w:val="24"/>
        </w:rPr>
      </w:pPr>
      <w:r>
        <w:rPr>
          <w:rFonts w:ascii="Times New Roman" w:eastAsia="Cambria" w:hAnsi="Times New Roman"/>
          <w:color w:val="000000" w:themeColor="text1"/>
          <w:sz w:val="24"/>
          <w:szCs w:val="24"/>
        </w:rPr>
        <w:t>d</w:t>
      </w:r>
      <w:r w:rsidR="00FE4BB7" w:rsidRPr="00FE4BB7">
        <w:rPr>
          <w:rFonts w:ascii="Times New Roman" w:eastAsia="Cambria" w:hAnsi="Times New Roman"/>
          <w:color w:val="000000" w:themeColor="text1"/>
          <w:sz w:val="24"/>
          <w:szCs w:val="24"/>
        </w:rPr>
        <w:t xml:space="preserve">) před </w:t>
      </w:r>
      <w:r w:rsidR="00D5509C">
        <w:rPr>
          <w:rFonts w:ascii="Times New Roman" w:eastAsia="Cambria" w:hAnsi="Times New Roman"/>
          <w:color w:val="000000" w:themeColor="text1"/>
          <w:sz w:val="24"/>
          <w:szCs w:val="24"/>
        </w:rPr>
        <w:t>projednáním návrhu zákonného opatření Senátu ve výborech</w:t>
      </w:r>
      <w:r w:rsidR="00FE4BB7" w:rsidRPr="00FE4BB7">
        <w:rPr>
          <w:rFonts w:ascii="Times New Roman" w:eastAsia="Cambria" w:hAnsi="Times New Roman"/>
          <w:color w:val="000000" w:themeColor="text1"/>
          <w:sz w:val="24"/>
          <w:szCs w:val="24"/>
        </w:rPr>
        <w:t xml:space="preserve"> legislativně technickou úpravu návrhu zákonného opatření Senátu, která věcně nemění obsah návrhu zákonného opatření Senátu a vyplývá z návrhů zákonných opatření Senátu dříve předložených Senátu k</w:t>
      </w:r>
      <w:r w:rsidR="0099079B">
        <w:rPr>
          <w:rFonts w:ascii="Times New Roman" w:eastAsia="Cambria" w:hAnsi="Times New Roman"/>
          <w:color w:val="000000" w:themeColor="text1"/>
          <w:sz w:val="24"/>
          <w:szCs w:val="24"/>
        </w:rPr>
        <w:t> </w:t>
      </w:r>
      <w:r w:rsidR="00FE4BB7" w:rsidRPr="00FE4BB7">
        <w:rPr>
          <w:rFonts w:ascii="Times New Roman" w:eastAsia="Cambria" w:hAnsi="Times New Roman"/>
          <w:color w:val="000000" w:themeColor="text1"/>
          <w:sz w:val="24"/>
          <w:szCs w:val="24"/>
        </w:rPr>
        <w:t>projednání a dosud Senátem neodmítnutých, které se týkají měněných ustanovení a ze kterých návrh zákonného opatření Senátu vychází; má-li takto prováděná legislativně technická úprava dopad na podaný pozměňovací návrh, uvede se tato skutečnost u</w:t>
      </w:r>
      <w:r w:rsidR="0099079B">
        <w:rPr>
          <w:rFonts w:ascii="Times New Roman" w:eastAsia="Cambria" w:hAnsi="Times New Roman"/>
          <w:color w:val="000000" w:themeColor="text1"/>
          <w:sz w:val="24"/>
          <w:szCs w:val="24"/>
        </w:rPr>
        <w:t> </w:t>
      </w:r>
      <w:r w:rsidR="00FE4BB7" w:rsidRPr="00FE4BB7">
        <w:rPr>
          <w:rFonts w:ascii="Times New Roman" w:eastAsia="Cambria" w:hAnsi="Times New Roman"/>
          <w:color w:val="000000" w:themeColor="text1"/>
          <w:sz w:val="24"/>
          <w:szCs w:val="24"/>
        </w:rPr>
        <w:t>pozměňovacího návrhu,</w:t>
      </w:r>
    </w:p>
    <w:p w:rsidR="00D22C93" w:rsidRDefault="00D22C93" w:rsidP="00D22C93">
      <w:pPr>
        <w:spacing w:after="0" w:line="240" w:lineRule="auto"/>
        <w:ind w:left="425"/>
        <w:jc w:val="both"/>
        <w:rPr>
          <w:rFonts w:ascii="Times New Roman" w:eastAsia="Cambria" w:hAnsi="Times New Roman"/>
          <w:color w:val="000000" w:themeColor="text1"/>
          <w:sz w:val="24"/>
          <w:szCs w:val="24"/>
        </w:rPr>
      </w:pPr>
    </w:p>
    <w:p w:rsidR="00FE4BB7" w:rsidRPr="00FE4BB7" w:rsidRDefault="00291009" w:rsidP="00D22C93">
      <w:pPr>
        <w:spacing w:after="0" w:line="240" w:lineRule="auto"/>
        <w:ind w:left="425"/>
        <w:jc w:val="both"/>
        <w:rPr>
          <w:rFonts w:ascii="Times New Roman" w:eastAsia="Cambria" w:hAnsi="Times New Roman"/>
          <w:color w:val="000000" w:themeColor="text1"/>
          <w:sz w:val="24"/>
          <w:szCs w:val="24"/>
        </w:rPr>
      </w:pPr>
      <w:r>
        <w:rPr>
          <w:rFonts w:ascii="Times New Roman" w:eastAsia="Cambria" w:hAnsi="Times New Roman"/>
          <w:color w:val="000000" w:themeColor="text1"/>
          <w:sz w:val="24"/>
          <w:szCs w:val="24"/>
        </w:rPr>
        <w:t>e</w:t>
      </w:r>
      <w:r w:rsidR="00FE4BB7" w:rsidRPr="00FE4BB7">
        <w:rPr>
          <w:rFonts w:ascii="Times New Roman" w:eastAsia="Cambria" w:hAnsi="Times New Roman"/>
          <w:color w:val="000000" w:themeColor="text1"/>
          <w:sz w:val="24"/>
          <w:szCs w:val="24"/>
        </w:rPr>
        <w:t>) před postoupením zákonného opatření Senátu prezidentu republiky legislativně technickou úpravu zákonného opatření Senátu, zejména úpravu vyplývající ze schválených pozměňovacích návrhů a úpravu vyplývající z právních předpisů a nálezů Ústavního soudu, která věcně nemění obsah zákonného opatření Senátu,</w:t>
      </w:r>
    </w:p>
    <w:p w:rsidR="00D22C93" w:rsidRDefault="00D22C93" w:rsidP="00D22C93">
      <w:pPr>
        <w:spacing w:after="0" w:line="240" w:lineRule="auto"/>
        <w:ind w:left="425"/>
        <w:jc w:val="both"/>
        <w:rPr>
          <w:rFonts w:ascii="Times New Roman" w:eastAsia="Cambria" w:hAnsi="Times New Roman"/>
          <w:color w:val="000000" w:themeColor="text1"/>
          <w:sz w:val="24"/>
          <w:szCs w:val="24"/>
        </w:rPr>
      </w:pPr>
    </w:p>
    <w:p w:rsidR="00FE4BB7" w:rsidRPr="00FE4BB7" w:rsidRDefault="00291009" w:rsidP="00D22C93">
      <w:pPr>
        <w:spacing w:after="0" w:line="240" w:lineRule="auto"/>
        <w:ind w:left="425"/>
        <w:jc w:val="both"/>
        <w:rPr>
          <w:rFonts w:ascii="Times New Roman" w:eastAsia="Cambria" w:hAnsi="Times New Roman"/>
          <w:color w:val="000000" w:themeColor="text1"/>
          <w:sz w:val="24"/>
          <w:szCs w:val="24"/>
        </w:rPr>
      </w:pPr>
      <w:r>
        <w:rPr>
          <w:rFonts w:ascii="Times New Roman" w:eastAsia="Cambria" w:hAnsi="Times New Roman"/>
          <w:color w:val="000000" w:themeColor="text1"/>
          <w:sz w:val="24"/>
          <w:szCs w:val="24"/>
        </w:rPr>
        <w:t>f</w:t>
      </w:r>
      <w:r w:rsidR="00FE4BB7" w:rsidRPr="00FE4BB7">
        <w:rPr>
          <w:rFonts w:ascii="Times New Roman" w:eastAsia="Cambria" w:hAnsi="Times New Roman"/>
          <w:color w:val="000000" w:themeColor="text1"/>
          <w:sz w:val="24"/>
          <w:szCs w:val="24"/>
        </w:rPr>
        <w:t>) před projednáním návrhu senátního návrhu zákona ve výborech legislativně technickou úpravu návrhu senátního návrhu zákona vyplývající z právních předpisů a nálezů Ústavního soudu, která věcně nemění obsah návrhu senátního návrhu zákona</w:t>
      </w:r>
      <w:r w:rsidR="00CF7114" w:rsidRPr="00CF7114">
        <w:rPr>
          <w:rFonts w:ascii="Times New Roman" w:eastAsia="Cambria" w:hAnsi="Times New Roman"/>
          <w:color w:val="000000" w:themeColor="text1"/>
          <w:sz w:val="24"/>
          <w:szCs w:val="24"/>
        </w:rPr>
        <w:t>; má-li takto prováděná legislativně technická úprava dopad na podaný pozměňovací návrh, uvede se tato skutečnost u pozměňovacího návrhu</w:t>
      </w:r>
      <w:r w:rsidR="00FE4BB7" w:rsidRPr="00FE4BB7">
        <w:rPr>
          <w:rFonts w:ascii="Times New Roman" w:eastAsia="Cambria" w:hAnsi="Times New Roman"/>
          <w:color w:val="000000" w:themeColor="text1"/>
          <w:sz w:val="24"/>
          <w:szCs w:val="24"/>
        </w:rPr>
        <w:t>,</w:t>
      </w:r>
    </w:p>
    <w:p w:rsidR="00D22C93" w:rsidRDefault="00D22C93" w:rsidP="00D22C93">
      <w:pPr>
        <w:spacing w:after="0" w:line="240" w:lineRule="auto"/>
        <w:ind w:left="425"/>
        <w:jc w:val="both"/>
        <w:rPr>
          <w:rFonts w:ascii="Times New Roman" w:eastAsia="Cambria" w:hAnsi="Times New Roman"/>
          <w:color w:val="000000" w:themeColor="text1"/>
          <w:sz w:val="24"/>
          <w:szCs w:val="24"/>
        </w:rPr>
      </w:pPr>
    </w:p>
    <w:p w:rsidR="00FE4BB7" w:rsidRPr="00FE4BB7" w:rsidRDefault="00291009" w:rsidP="00D22C93">
      <w:pPr>
        <w:spacing w:after="0" w:line="240" w:lineRule="auto"/>
        <w:ind w:left="425"/>
        <w:jc w:val="both"/>
        <w:rPr>
          <w:rFonts w:ascii="Times New Roman" w:eastAsia="Cambria" w:hAnsi="Times New Roman"/>
          <w:color w:val="000000" w:themeColor="text1"/>
          <w:sz w:val="24"/>
          <w:szCs w:val="24"/>
        </w:rPr>
      </w:pPr>
      <w:r>
        <w:rPr>
          <w:rFonts w:ascii="Times New Roman" w:eastAsia="Cambria" w:hAnsi="Times New Roman"/>
          <w:color w:val="000000" w:themeColor="text1"/>
          <w:sz w:val="24"/>
          <w:szCs w:val="24"/>
        </w:rPr>
        <w:t>g</w:t>
      </w:r>
      <w:r w:rsidR="00FE4BB7" w:rsidRPr="00FE4BB7">
        <w:rPr>
          <w:rFonts w:ascii="Times New Roman" w:eastAsia="Cambria" w:hAnsi="Times New Roman"/>
          <w:color w:val="000000" w:themeColor="text1"/>
          <w:sz w:val="24"/>
          <w:szCs w:val="24"/>
        </w:rPr>
        <w:t>) před projednáním návrhu senátního návrhu zákona ve výborech legislativně technickou úpravu návrhu senátního návrhu zákona, která věcně nemění obsah návrhu senátního návrhu zákona a vyplývá z návrhů změn tohoto právního předpisu dříve předložených Poslanecké sněmovně k projednání a dosud Poslaneckou sněmovnou neodmítnutých, které se týkají měněných ustanovení a ze kterých návrh senátního návrhu zákona vychází</w:t>
      </w:r>
      <w:r w:rsidR="00CF7114" w:rsidRPr="00CF7114">
        <w:rPr>
          <w:rFonts w:ascii="Times New Roman" w:eastAsia="Cambria" w:hAnsi="Times New Roman"/>
          <w:color w:val="000000" w:themeColor="text1"/>
          <w:sz w:val="24"/>
          <w:szCs w:val="24"/>
        </w:rPr>
        <w:t>; má-li takto prováděná legislativně technická úprava dopad na podaný pozměňovací návrh, uvede se tato skutečnost u pozměňovacího návrhu</w:t>
      </w:r>
      <w:r w:rsidR="00FE4BB7" w:rsidRPr="00FE4BB7">
        <w:rPr>
          <w:rFonts w:ascii="Times New Roman" w:eastAsia="Cambria" w:hAnsi="Times New Roman"/>
          <w:color w:val="000000" w:themeColor="text1"/>
          <w:sz w:val="24"/>
          <w:szCs w:val="24"/>
        </w:rPr>
        <w:t>,</w:t>
      </w:r>
    </w:p>
    <w:p w:rsidR="00D22C93" w:rsidRDefault="00D22C93" w:rsidP="00D22C93">
      <w:pPr>
        <w:spacing w:after="0" w:line="240" w:lineRule="auto"/>
        <w:ind w:left="425"/>
        <w:jc w:val="both"/>
        <w:rPr>
          <w:rFonts w:ascii="Times New Roman" w:eastAsia="Cambria" w:hAnsi="Times New Roman"/>
          <w:color w:val="000000" w:themeColor="text1"/>
          <w:sz w:val="24"/>
          <w:szCs w:val="24"/>
        </w:rPr>
      </w:pPr>
    </w:p>
    <w:p w:rsidR="00FE4BB7" w:rsidRPr="00FE4BB7" w:rsidRDefault="00291009" w:rsidP="00D22C93">
      <w:pPr>
        <w:spacing w:after="0" w:line="240" w:lineRule="auto"/>
        <w:ind w:left="425"/>
        <w:jc w:val="both"/>
        <w:rPr>
          <w:rFonts w:ascii="Times New Roman" w:eastAsia="Cambria" w:hAnsi="Times New Roman"/>
          <w:color w:val="000000" w:themeColor="text1"/>
          <w:sz w:val="24"/>
          <w:szCs w:val="24"/>
        </w:rPr>
      </w:pPr>
      <w:r>
        <w:rPr>
          <w:rFonts w:ascii="Times New Roman" w:eastAsia="Cambria" w:hAnsi="Times New Roman"/>
          <w:color w:val="000000" w:themeColor="text1"/>
          <w:sz w:val="24"/>
          <w:szCs w:val="24"/>
        </w:rPr>
        <w:t>h</w:t>
      </w:r>
      <w:r w:rsidR="00FE4BB7" w:rsidRPr="00FE4BB7">
        <w:rPr>
          <w:rFonts w:ascii="Times New Roman" w:eastAsia="Cambria" w:hAnsi="Times New Roman"/>
          <w:color w:val="000000" w:themeColor="text1"/>
          <w:sz w:val="24"/>
          <w:szCs w:val="24"/>
        </w:rPr>
        <w:t xml:space="preserve">) před zpřístupněním pozměňovacích návrhů legislativně technickou úpravu návrhu senátního návrhu zákona vyplývající z právních předpisů a nálezů Ústavního soudu, která věcně nemění obsah návrhu senátního návrhu zákona; </w:t>
      </w:r>
      <w:r w:rsidR="0099079B">
        <w:rPr>
          <w:rFonts w:ascii="Times New Roman" w:eastAsia="Cambria" w:hAnsi="Times New Roman"/>
          <w:color w:val="000000" w:themeColor="text1"/>
          <w:sz w:val="24"/>
          <w:szCs w:val="24"/>
        </w:rPr>
        <w:t>má-li takt</w:t>
      </w:r>
      <w:r w:rsidR="00FE4BB7" w:rsidRPr="00FE4BB7">
        <w:rPr>
          <w:rFonts w:ascii="Times New Roman" w:eastAsia="Cambria" w:hAnsi="Times New Roman"/>
          <w:color w:val="000000" w:themeColor="text1"/>
          <w:sz w:val="24"/>
          <w:szCs w:val="24"/>
        </w:rPr>
        <w:t>o prováděná legislativně technická úprava dopad na podaný pozměňovací návrh, uvede se tato skutečnost u</w:t>
      </w:r>
      <w:r>
        <w:rPr>
          <w:rFonts w:ascii="Times New Roman" w:eastAsia="Cambria" w:hAnsi="Times New Roman"/>
          <w:color w:val="000000" w:themeColor="text1"/>
          <w:sz w:val="24"/>
          <w:szCs w:val="24"/>
        </w:rPr>
        <w:t> </w:t>
      </w:r>
      <w:r w:rsidR="00FE4BB7" w:rsidRPr="00FE4BB7">
        <w:rPr>
          <w:rFonts w:ascii="Times New Roman" w:eastAsia="Cambria" w:hAnsi="Times New Roman"/>
          <w:color w:val="000000" w:themeColor="text1"/>
          <w:sz w:val="24"/>
          <w:szCs w:val="24"/>
        </w:rPr>
        <w:t xml:space="preserve">pozměňovacího návrhu, </w:t>
      </w:r>
    </w:p>
    <w:p w:rsidR="00D22C93" w:rsidRDefault="00D22C93" w:rsidP="00D22C93">
      <w:pPr>
        <w:spacing w:after="0" w:line="240" w:lineRule="auto"/>
        <w:ind w:left="425"/>
        <w:jc w:val="both"/>
        <w:rPr>
          <w:rFonts w:ascii="Times New Roman" w:eastAsia="Cambria" w:hAnsi="Times New Roman"/>
          <w:color w:val="000000" w:themeColor="text1"/>
          <w:sz w:val="24"/>
          <w:szCs w:val="24"/>
        </w:rPr>
      </w:pPr>
    </w:p>
    <w:p w:rsidR="00FE4BB7" w:rsidRPr="00FE4BB7" w:rsidRDefault="00291009" w:rsidP="00D22C93">
      <w:pPr>
        <w:spacing w:after="0" w:line="240" w:lineRule="auto"/>
        <w:ind w:left="425"/>
        <w:jc w:val="both"/>
        <w:rPr>
          <w:rFonts w:ascii="Times New Roman" w:eastAsia="Cambria" w:hAnsi="Times New Roman"/>
          <w:color w:val="000000" w:themeColor="text1"/>
          <w:sz w:val="24"/>
          <w:szCs w:val="24"/>
        </w:rPr>
      </w:pPr>
      <w:r>
        <w:rPr>
          <w:rFonts w:ascii="Times New Roman" w:eastAsia="Cambria" w:hAnsi="Times New Roman"/>
          <w:color w:val="000000" w:themeColor="text1"/>
          <w:sz w:val="24"/>
          <w:szCs w:val="24"/>
        </w:rPr>
        <w:t>i</w:t>
      </w:r>
      <w:r w:rsidR="00FE4BB7" w:rsidRPr="00FE4BB7">
        <w:rPr>
          <w:rFonts w:ascii="Times New Roman" w:eastAsia="Cambria" w:hAnsi="Times New Roman"/>
          <w:color w:val="000000" w:themeColor="text1"/>
          <w:sz w:val="24"/>
          <w:szCs w:val="24"/>
        </w:rPr>
        <w:t>) před zpřístupněním pozměňovacích návrhů legislativně technickou úpravu návrhu senátního návrhu zákona, která věcně nemění obsah návrhu senátního návrhu zákona a</w:t>
      </w:r>
      <w:r>
        <w:rPr>
          <w:rFonts w:ascii="Times New Roman" w:eastAsia="Cambria" w:hAnsi="Times New Roman"/>
          <w:color w:val="000000" w:themeColor="text1"/>
          <w:sz w:val="24"/>
          <w:szCs w:val="24"/>
        </w:rPr>
        <w:t> </w:t>
      </w:r>
      <w:r w:rsidR="00FE4BB7" w:rsidRPr="00FE4BB7">
        <w:rPr>
          <w:rFonts w:ascii="Times New Roman" w:eastAsia="Cambria" w:hAnsi="Times New Roman"/>
          <w:color w:val="000000" w:themeColor="text1"/>
          <w:sz w:val="24"/>
          <w:szCs w:val="24"/>
        </w:rPr>
        <w:t>vyplývá z návrhů změn tohoto právního předpisu dříve předložených Poslanecké sněmovně k projednání a dosud Poslaneckou sněmovnou neodmítnutých, které se týkají měněných ustanovení a ze kterých návrh senátního návrhu zákona vychází; má-li takto prováděná legislativně technická úprava dopad na podaný pozměňovací návrh, uvede se tato skutečnost u pozměňovacího návrhu,</w:t>
      </w:r>
      <w:r w:rsidR="00CF7114">
        <w:rPr>
          <w:rFonts w:ascii="Times New Roman" w:eastAsia="Cambria" w:hAnsi="Times New Roman"/>
          <w:color w:val="000000" w:themeColor="text1"/>
          <w:sz w:val="24"/>
          <w:szCs w:val="24"/>
        </w:rPr>
        <w:t xml:space="preserve"> a</w:t>
      </w:r>
    </w:p>
    <w:p w:rsidR="00D22C93" w:rsidRDefault="00D22C93" w:rsidP="00D22C93">
      <w:pPr>
        <w:spacing w:after="0" w:line="240" w:lineRule="auto"/>
        <w:ind w:left="425"/>
        <w:jc w:val="both"/>
        <w:rPr>
          <w:rFonts w:ascii="Times New Roman" w:eastAsia="Cambria" w:hAnsi="Times New Roman"/>
          <w:color w:val="000000" w:themeColor="text1"/>
          <w:sz w:val="24"/>
          <w:szCs w:val="24"/>
        </w:rPr>
      </w:pPr>
    </w:p>
    <w:p w:rsidR="005A636A" w:rsidRPr="00185657" w:rsidRDefault="00291009" w:rsidP="00D22C93">
      <w:pPr>
        <w:spacing w:after="0" w:line="240" w:lineRule="auto"/>
        <w:ind w:left="425"/>
        <w:jc w:val="both"/>
        <w:rPr>
          <w:rFonts w:ascii="Times New Roman" w:eastAsia="Cambria" w:hAnsi="Times New Roman"/>
          <w:color w:val="000000" w:themeColor="text1"/>
          <w:sz w:val="24"/>
          <w:szCs w:val="24"/>
        </w:rPr>
      </w:pPr>
      <w:r>
        <w:rPr>
          <w:rFonts w:ascii="Times New Roman" w:eastAsia="Cambria" w:hAnsi="Times New Roman"/>
          <w:color w:val="000000" w:themeColor="text1"/>
          <w:sz w:val="24"/>
          <w:szCs w:val="24"/>
        </w:rPr>
        <w:t>j</w:t>
      </w:r>
      <w:r w:rsidR="00FE4BB7" w:rsidRPr="00FE4BB7">
        <w:rPr>
          <w:rFonts w:ascii="Times New Roman" w:eastAsia="Cambria" w:hAnsi="Times New Roman"/>
          <w:color w:val="000000" w:themeColor="text1"/>
          <w:sz w:val="24"/>
          <w:szCs w:val="24"/>
        </w:rPr>
        <w:t xml:space="preserve">) před podáním senátního návrhu zákona Poslanecké sněmovně legislativně technickou úpravu senátního návrhu zákona, zejména úpravu vyplývající ze schválených </w:t>
      </w:r>
      <w:r w:rsidR="00FE4BB7" w:rsidRPr="00FE4BB7">
        <w:rPr>
          <w:rFonts w:ascii="Times New Roman" w:eastAsia="Cambria" w:hAnsi="Times New Roman"/>
          <w:color w:val="000000" w:themeColor="text1"/>
          <w:sz w:val="24"/>
          <w:szCs w:val="24"/>
        </w:rPr>
        <w:lastRenderedPageBreak/>
        <w:t>pozměňovacích návrhů a úpravu vyplývající z právních předpisů a nálezů Ústavního soudu, která věcně neměn</w:t>
      </w:r>
      <w:r>
        <w:rPr>
          <w:rFonts w:ascii="Times New Roman" w:eastAsia="Cambria" w:hAnsi="Times New Roman"/>
          <w:color w:val="000000" w:themeColor="text1"/>
          <w:sz w:val="24"/>
          <w:szCs w:val="24"/>
        </w:rPr>
        <w:t>í obsah senátního návrhu zákona.</w:t>
      </w:r>
    </w:p>
    <w:p w:rsidR="00D22C93" w:rsidRDefault="00D22C93" w:rsidP="00D22C93">
      <w:pPr>
        <w:spacing w:after="0" w:line="240" w:lineRule="auto"/>
        <w:ind w:left="425" w:firstLine="629"/>
        <w:jc w:val="both"/>
        <w:rPr>
          <w:rFonts w:ascii="Times New Roman" w:hAnsi="Times New Roman"/>
          <w:sz w:val="24"/>
          <w:szCs w:val="24"/>
        </w:rPr>
      </w:pPr>
    </w:p>
    <w:p w:rsidR="005A636A" w:rsidRPr="000B4B92" w:rsidRDefault="005A636A" w:rsidP="00D22C93">
      <w:pPr>
        <w:spacing w:after="0" w:line="240" w:lineRule="auto"/>
        <w:ind w:left="425" w:firstLine="568"/>
        <w:jc w:val="both"/>
        <w:rPr>
          <w:rFonts w:ascii="Times New Roman" w:hAnsi="Times New Roman"/>
          <w:sz w:val="24"/>
          <w:szCs w:val="24"/>
        </w:rPr>
      </w:pPr>
      <w:r w:rsidRPr="000B4B92">
        <w:rPr>
          <w:rFonts w:ascii="Times New Roman" w:hAnsi="Times New Roman"/>
          <w:sz w:val="24"/>
          <w:szCs w:val="24"/>
        </w:rPr>
        <w:t>(3) Kancelář Senátu zaznamená návrhy na rozhodnutí týkající se projednávání návrhu zákona, návrhu senátního návrhu zákona nebo návrhu zákonného opatření Senátu, přijatá rozhodnutí týkající se jejich projednávání a prohlášení týkající se jejich projednávání neprodleně po jejich podání nebo učinění v elektronickém systému tvorby právních předpisů. Kancelář Senátu vloží dokumenty související s projednáváním návrhu zákona, návrhu senátního návrhu zákona nebo návrhu zákonného opatření Senátu neprodleně po jejich předložení do elektronického systému tvorby právních předpisů.</w:t>
      </w:r>
    </w:p>
    <w:p w:rsidR="00D22C93" w:rsidRDefault="00D22C93" w:rsidP="00D22C93">
      <w:pPr>
        <w:spacing w:after="0" w:line="240" w:lineRule="auto"/>
        <w:ind w:left="425" w:firstLine="629"/>
        <w:jc w:val="both"/>
        <w:rPr>
          <w:rFonts w:ascii="Times New Roman" w:hAnsi="Times New Roman"/>
          <w:sz w:val="24"/>
          <w:szCs w:val="24"/>
        </w:rPr>
      </w:pPr>
    </w:p>
    <w:p w:rsidR="005A636A" w:rsidRPr="000B4B92" w:rsidRDefault="005A636A" w:rsidP="00D22C93">
      <w:pPr>
        <w:spacing w:after="0" w:line="240" w:lineRule="auto"/>
        <w:ind w:left="425" w:firstLine="568"/>
        <w:jc w:val="both"/>
        <w:rPr>
          <w:rFonts w:ascii="Times New Roman" w:hAnsi="Times New Roman"/>
          <w:sz w:val="24"/>
          <w:szCs w:val="24"/>
        </w:rPr>
      </w:pPr>
      <w:r w:rsidRPr="000B4B92">
        <w:rPr>
          <w:rFonts w:ascii="Times New Roman" w:hAnsi="Times New Roman"/>
          <w:sz w:val="24"/>
          <w:szCs w:val="24"/>
        </w:rPr>
        <w:t xml:space="preserve">(4) Předseda Senátu postoupí zákonné opatření </w:t>
      </w:r>
      <w:r w:rsidR="00866D10">
        <w:rPr>
          <w:rFonts w:ascii="Times New Roman" w:hAnsi="Times New Roman"/>
          <w:sz w:val="24"/>
          <w:szCs w:val="24"/>
        </w:rPr>
        <w:t xml:space="preserve">Senátu </w:t>
      </w:r>
      <w:r w:rsidRPr="000B4B92">
        <w:rPr>
          <w:rFonts w:ascii="Times New Roman" w:hAnsi="Times New Roman"/>
          <w:sz w:val="24"/>
          <w:szCs w:val="24"/>
        </w:rPr>
        <w:t>podle § 126 odst. 2 a 3 prostřednictvím elektronického systému tvorby právních předpisů.</w:t>
      </w:r>
    </w:p>
    <w:p w:rsidR="00D22C93" w:rsidRDefault="00D22C93" w:rsidP="00D22C93">
      <w:pPr>
        <w:spacing w:after="0" w:line="240" w:lineRule="auto"/>
        <w:ind w:left="425" w:firstLine="629"/>
        <w:jc w:val="both"/>
        <w:rPr>
          <w:rFonts w:ascii="Times New Roman" w:hAnsi="Times New Roman"/>
          <w:sz w:val="24"/>
          <w:szCs w:val="24"/>
        </w:rPr>
      </w:pPr>
    </w:p>
    <w:p w:rsidR="005A636A" w:rsidRPr="000B4B92" w:rsidRDefault="005A636A" w:rsidP="00D22C93">
      <w:pPr>
        <w:spacing w:after="0" w:line="240" w:lineRule="auto"/>
        <w:ind w:left="425" w:firstLine="568"/>
        <w:jc w:val="both"/>
        <w:rPr>
          <w:rFonts w:ascii="Times New Roman" w:hAnsi="Times New Roman"/>
          <w:sz w:val="24"/>
          <w:szCs w:val="24"/>
        </w:rPr>
      </w:pPr>
      <w:r w:rsidRPr="000B4B92">
        <w:rPr>
          <w:rFonts w:ascii="Times New Roman" w:hAnsi="Times New Roman"/>
          <w:sz w:val="24"/>
          <w:szCs w:val="24"/>
        </w:rPr>
        <w:t xml:space="preserve">(5) Nastane-li překážka bránící využití elektronického systému tvorby právních předpisů a je-li třeba neprodleně zpracovat návrh zákona, návrh senátního návrhu zákona nebo návrh zákonného opatření Senátu, tvorba, postoupení a podepsání návrhu zákona, </w:t>
      </w:r>
      <w:r w:rsidR="00E0602D">
        <w:rPr>
          <w:rFonts w:ascii="Times New Roman" w:hAnsi="Times New Roman"/>
          <w:sz w:val="24"/>
          <w:szCs w:val="24"/>
        </w:rPr>
        <w:t xml:space="preserve">návrhu </w:t>
      </w:r>
      <w:r w:rsidRPr="000B4B92">
        <w:rPr>
          <w:rFonts w:ascii="Times New Roman" w:hAnsi="Times New Roman"/>
          <w:sz w:val="24"/>
          <w:szCs w:val="24"/>
        </w:rPr>
        <w:t>senátního návrhu zákona nebo návrhu zákonného opatření Senátu probíhá v listinné podobě. Pomine-li překážka podle věty první, návrh zákona, návrh senátního návrhu zákona nebo návrh zákonného opatření Senátu včetně dokumentů souvisejících s projednáváním návrhu zákona, návrhu senátního návrhu zákona nebo návrhu zákonného opatření Senátu vloží neprodleně správce elektronického systému tvorby právních předpisů v součinnosti s Kanceláří Senátu do elektronického systému tv</w:t>
      </w:r>
      <w:r w:rsidR="00E55C8C">
        <w:rPr>
          <w:rFonts w:ascii="Times New Roman" w:hAnsi="Times New Roman"/>
          <w:sz w:val="24"/>
          <w:szCs w:val="24"/>
        </w:rPr>
        <w:t>orby právních předpisů.</w:t>
      </w:r>
    </w:p>
    <w:p w:rsidR="00E55C8C" w:rsidRPr="00E55C8C" w:rsidRDefault="00E55C8C" w:rsidP="00D22C93">
      <w:pPr>
        <w:spacing w:after="0" w:line="240" w:lineRule="auto"/>
        <w:ind w:left="357"/>
        <w:rPr>
          <w:rFonts w:ascii="Times New Roman" w:hAnsi="Times New Roman"/>
          <w:sz w:val="24"/>
          <w:szCs w:val="24"/>
        </w:rPr>
      </w:pPr>
      <w:r>
        <w:rPr>
          <w:rFonts w:ascii="Times New Roman" w:hAnsi="Times New Roman"/>
          <w:sz w:val="24"/>
          <w:szCs w:val="24"/>
        </w:rPr>
        <w:t>___________</w:t>
      </w:r>
    </w:p>
    <w:p w:rsidR="005A636A" w:rsidRDefault="005A636A" w:rsidP="00D22C93">
      <w:pPr>
        <w:spacing w:after="0" w:line="240" w:lineRule="auto"/>
        <w:ind w:left="357"/>
        <w:rPr>
          <w:rFonts w:ascii="Times New Roman" w:hAnsi="Times New Roman"/>
          <w:sz w:val="24"/>
          <w:szCs w:val="24"/>
        </w:rPr>
      </w:pPr>
      <w:r w:rsidRPr="000B4B92">
        <w:rPr>
          <w:rFonts w:ascii="Times New Roman" w:hAnsi="Times New Roman"/>
          <w:sz w:val="24"/>
          <w:szCs w:val="24"/>
          <w:vertAlign w:val="superscript"/>
        </w:rPr>
        <w:t>55)</w:t>
      </w:r>
      <w:r w:rsidRPr="000B4B92">
        <w:rPr>
          <w:rFonts w:ascii="Times New Roman" w:hAnsi="Times New Roman"/>
          <w:sz w:val="24"/>
          <w:szCs w:val="24"/>
        </w:rPr>
        <w:t xml:space="preserve"> § 16 zákona č. 222/2016 Sb.</w:t>
      </w:r>
      <w:r w:rsidR="00866D10">
        <w:rPr>
          <w:rFonts w:ascii="Times New Roman" w:hAnsi="Times New Roman"/>
          <w:sz w:val="24"/>
          <w:szCs w:val="24"/>
        </w:rPr>
        <w:t>, ve znění zákona č. 277/2019 Sb.</w:t>
      </w:r>
      <w:r w:rsidRPr="000B4B92">
        <w:rPr>
          <w:rFonts w:ascii="Times New Roman" w:hAnsi="Times New Roman"/>
          <w:sz w:val="24"/>
          <w:szCs w:val="24"/>
        </w:rPr>
        <w:t>“.</w:t>
      </w:r>
    </w:p>
    <w:p w:rsidR="00E55C8C" w:rsidRPr="000B4B92" w:rsidRDefault="00E55C8C" w:rsidP="00D22C93">
      <w:pPr>
        <w:spacing w:after="0" w:line="240" w:lineRule="auto"/>
        <w:ind w:left="357"/>
        <w:rPr>
          <w:rFonts w:ascii="Times New Roman" w:hAnsi="Times New Roman"/>
          <w:sz w:val="24"/>
          <w:szCs w:val="24"/>
        </w:rPr>
      </w:pPr>
    </w:p>
    <w:p w:rsidR="005A636A" w:rsidRPr="000B4B92" w:rsidRDefault="005A636A" w:rsidP="00D22C93">
      <w:pPr>
        <w:pStyle w:val="lnek"/>
        <w:spacing w:before="0"/>
        <w:rPr>
          <w:szCs w:val="24"/>
        </w:rPr>
      </w:pPr>
      <w:r w:rsidRPr="000B4B92">
        <w:rPr>
          <w:szCs w:val="24"/>
        </w:rPr>
        <w:t xml:space="preserve">Čl. </w:t>
      </w:r>
      <w:r w:rsidR="000B4B92">
        <w:rPr>
          <w:szCs w:val="24"/>
        </w:rPr>
        <w:t>II</w:t>
      </w:r>
    </w:p>
    <w:p w:rsidR="005A636A" w:rsidRPr="000B4B92" w:rsidRDefault="005A636A" w:rsidP="00D22C93">
      <w:pPr>
        <w:pStyle w:val="Nadpislnku"/>
        <w:spacing w:before="0"/>
        <w:rPr>
          <w:szCs w:val="24"/>
        </w:rPr>
      </w:pPr>
      <w:r w:rsidRPr="000B4B92">
        <w:rPr>
          <w:szCs w:val="24"/>
        </w:rPr>
        <w:t>Přechodná ustanovení</w:t>
      </w:r>
    </w:p>
    <w:p w:rsidR="00D22C93" w:rsidRDefault="00D22C93" w:rsidP="00D22C93">
      <w:pPr>
        <w:pStyle w:val="Textlnku"/>
        <w:spacing w:before="0"/>
        <w:ind w:left="284" w:hanging="284"/>
        <w:rPr>
          <w:szCs w:val="24"/>
        </w:rPr>
      </w:pPr>
    </w:p>
    <w:p w:rsidR="005A636A" w:rsidRDefault="005A636A" w:rsidP="00D22C93">
      <w:pPr>
        <w:pStyle w:val="Textlnku"/>
        <w:spacing w:before="0"/>
        <w:ind w:left="284" w:hanging="284"/>
        <w:rPr>
          <w:szCs w:val="24"/>
        </w:rPr>
      </w:pPr>
      <w:r w:rsidRPr="000B4B92">
        <w:rPr>
          <w:szCs w:val="24"/>
        </w:rPr>
        <w:t xml:space="preserve">1. Vložení návrhu zákona nebo návrhu zákonného opatření Senátu, jehož projednávání bylo zahájeno a nebylo ukončeno přede dnem nabytí účinnosti tohoto zákona, do elektronického systému tvorby právních předpisů zajistí ten, kdo jej Senátu k projednání postoupil nebo předložil. </w:t>
      </w:r>
    </w:p>
    <w:p w:rsidR="00D22C93" w:rsidRPr="000B4B92" w:rsidRDefault="00D22C93" w:rsidP="00D22C93">
      <w:pPr>
        <w:pStyle w:val="Textlnku"/>
        <w:spacing w:before="0"/>
        <w:ind w:left="284" w:hanging="284"/>
        <w:rPr>
          <w:szCs w:val="24"/>
        </w:rPr>
      </w:pPr>
    </w:p>
    <w:p w:rsidR="005A636A" w:rsidRPr="000B4B92" w:rsidRDefault="005A636A" w:rsidP="00D22C93">
      <w:pPr>
        <w:pStyle w:val="Textlnku"/>
        <w:spacing w:before="0"/>
        <w:ind w:left="284" w:hanging="284"/>
        <w:rPr>
          <w:szCs w:val="24"/>
        </w:rPr>
      </w:pPr>
      <w:r w:rsidRPr="000B4B92">
        <w:rPr>
          <w:szCs w:val="24"/>
        </w:rPr>
        <w:t xml:space="preserve">2. </w:t>
      </w:r>
      <w:r w:rsidRPr="000B4B92">
        <w:rPr>
          <w:szCs w:val="24"/>
        </w:rPr>
        <w:tab/>
        <w:t>Vložení návrhu senátního návrhu zákona, jehož projednávání bylo zahájeno a nebylo ukončeno přede dnem nabytí účinnosti tohoto zákona, do elektronického systému tvorby právních předpisů zajistí navrhovatel senátního návrhu zákona. Kancelář Senátu poskytne navrhovateli se</w:t>
      </w:r>
      <w:r w:rsidR="00595751">
        <w:rPr>
          <w:szCs w:val="24"/>
        </w:rPr>
        <w:t>nátního návrhu zákona součinnost</w:t>
      </w:r>
      <w:r w:rsidRPr="000B4B92">
        <w:rPr>
          <w:szCs w:val="24"/>
        </w:rPr>
        <w:t>.</w:t>
      </w:r>
    </w:p>
    <w:p w:rsidR="00EB5BF4" w:rsidRDefault="00EB5BF4" w:rsidP="00D22C93">
      <w:pPr>
        <w:autoSpaceDE w:val="0"/>
        <w:autoSpaceDN w:val="0"/>
        <w:adjustRightInd w:val="0"/>
        <w:spacing w:after="0" w:line="240" w:lineRule="auto"/>
        <w:jc w:val="center"/>
        <w:rPr>
          <w:rFonts w:ascii="Times New Roman" w:hAnsi="Times New Roman"/>
          <w:sz w:val="24"/>
          <w:szCs w:val="24"/>
        </w:rPr>
      </w:pPr>
    </w:p>
    <w:p w:rsidR="00921EEF" w:rsidRPr="000732D8" w:rsidRDefault="008010B3" w:rsidP="00D22C93">
      <w:pPr>
        <w:autoSpaceDE w:val="0"/>
        <w:autoSpaceDN w:val="0"/>
        <w:adjustRightInd w:val="0"/>
        <w:spacing w:after="0" w:line="240" w:lineRule="auto"/>
        <w:jc w:val="center"/>
        <w:rPr>
          <w:rFonts w:ascii="Times New Roman" w:hAnsi="Times New Roman"/>
          <w:sz w:val="24"/>
          <w:szCs w:val="24"/>
        </w:rPr>
      </w:pPr>
      <w:r w:rsidRPr="000732D8">
        <w:rPr>
          <w:rFonts w:ascii="Times New Roman" w:hAnsi="Times New Roman"/>
          <w:sz w:val="24"/>
          <w:szCs w:val="24"/>
        </w:rPr>
        <w:t>Čl. I</w:t>
      </w:r>
      <w:r>
        <w:rPr>
          <w:rFonts w:ascii="Times New Roman" w:hAnsi="Times New Roman"/>
          <w:sz w:val="24"/>
          <w:szCs w:val="24"/>
        </w:rPr>
        <w:t>I</w:t>
      </w:r>
      <w:r w:rsidR="000B4B92">
        <w:rPr>
          <w:rFonts w:ascii="Times New Roman" w:hAnsi="Times New Roman"/>
          <w:sz w:val="24"/>
          <w:szCs w:val="24"/>
        </w:rPr>
        <w:t>I</w:t>
      </w:r>
    </w:p>
    <w:p w:rsidR="008010B3" w:rsidRPr="000732D8" w:rsidRDefault="008010B3" w:rsidP="00D22C93">
      <w:pPr>
        <w:autoSpaceDE w:val="0"/>
        <w:autoSpaceDN w:val="0"/>
        <w:adjustRightInd w:val="0"/>
        <w:spacing w:after="0" w:line="240" w:lineRule="auto"/>
        <w:jc w:val="center"/>
        <w:rPr>
          <w:rFonts w:ascii="Times New Roman" w:hAnsi="Times New Roman"/>
          <w:b/>
          <w:sz w:val="24"/>
          <w:szCs w:val="24"/>
        </w:rPr>
      </w:pPr>
      <w:r w:rsidRPr="000732D8">
        <w:rPr>
          <w:rFonts w:ascii="Times New Roman" w:hAnsi="Times New Roman"/>
          <w:b/>
          <w:sz w:val="24"/>
          <w:szCs w:val="24"/>
        </w:rPr>
        <w:t>Účinnost</w:t>
      </w:r>
    </w:p>
    <w:p w:rsidR="000B4B92" w:rsidRDefault="000B4B92" w:rsidP="00D22C93">
      <w:pPr>
        <w:autoSpaceDE w:val="0"/>
        <w:autoSpaceDN w:val="0"/>
        <w:adjustRightInd w:val="0"/>
        <w:spacing w:after="0" w:line="240" w:lineRule="auto"/>
        <w:rPr>
          <w:rFonts w:ascii="Times New Roman" w:hAnsi="Times New Roman"/>
          <w:sz w:val="24"/>
          <w:szCs w:val="24"/>
        </w:rPr>
      </w:pPr>
    </w:p>
    <w:p w:rsidR="008010B3" w:rsidRPr="000732D8" w:rsidRDefault="008010B3" w:rsidP="00D22C93">
      <w:pPr>
        <w:autoSpaceDE w:val="0"/>
        <w:autoSpaceDN w:val="0"/>
        <w:adjustRightInd w:val="0"/>
        <w:spacing w:after="0" w:line="240" w:lineRule="auto"/>
        <w:ind w:firstLine="708"/>
        <w:rPr>
          <w:rFonts w:ascii="Times New Roman" w:hAnsi="Times New Roman"/>
          <w:sz w:val="24"/>
          <w:szCs w:val="24"/>
        </w:rPr>
      </w:pPr>
      <w:r w:rsidRPr="000732D8">
        <w:rPr>
          <w:rFonts w:ascii="Times New Roman" w:hAnsi="Times New Roman"/>
          <w:sz w:val="24"/>
          <w:szCs w:val="24"/>
        </w:rPr>
        <w:t>T</w:t>
      </w:r>
      <w:r w:rsidR="00F9457B">
        <w:rPr>
          <w:rFonts w:ascii="Times New Roman" w:hAnsi="Times New Roman"/>
          <w:sz w:val="24"/>
          <w:szCs w:val="24"/>
        </w:rPr>
        <w:t>ento</w:t>
      </w:r>
      <w:r w:rsidRPr="000732D8">
        <w:rPr>
          <w:rFonts w:ascii="Times New Roman" w:hAnsi="Times New Roman"/>
          <w:sz w:val="24"/>
          <w:szCs w:val="24"/>
        </w:rPr>
        <w:t xml:space="preserve"> </w:t>
      </w:r>
      <w:r w:rsidR="00F9457B">
        <w:rPr>
          <w:rFonts w:ascii="Times New Roman" w:hAnsi="Times New Roman"/>
          <w:sz w:val="24"/>
          <w:szCs w:val="24"/>
        </w:rPr>
        <w:t xml:space="preserve">zákon </w:t>
      </w:r>
      <w:r w:rsidR="005A636A">
        <w:rPr>
          <w:rFonts w:ascii="Times New Roman" w:hAnsi="Times New Roman"/>
          <w:sz w:val="24"/>
          <w:szCs w:val="24"/>
        </w:rPr>
        <w:t>n</w:t>
      </w:r>
      <w:r w:rsidR="00432F91">
        <w:rPr>
          <w:rFonts w:ascii="Times New Roman" w:hAnsi="Times New Roman"/>
          <w:sz w:val="24"/>
          <w:szCs w:val="24"/>
        </w:rPr>
        <w:t>abývá účinnosti dnem 1. ledna 20</w:t>
      </w:r>
      <w:r w:rsidR="005A636A">
        <w:rPr>
          <w:rFonts w:ascii="Times New Roman" w:hAnsi="Times New Roman"/>
          <w:sz w:val="24"/>
          <w:szCs w:val="24"/>
        </w:rPr>
        <w:t>22</w:t>
      </w:r>
      <w:r w:rsidRPr="000732D8">
        <w:rPr>
          <w:rFonts w:ascii="Times New Roman" w:hAnsi="Times New Roman"/>
          <w:sz w:val="24"/>
          <w:szCs w:val="24"/>
        </w:rPr>
        <w:t>.</w:t>
      </w:r>
    </w:p>
    <w:p w:rsidR="00AF06D0" w:rsidRDefault="00AF06D0">
      <w:pPr>
        <w:spacing w:after="0" w:line="240" w:lineRule="auto"/>
        <w:rPr>
          <w:rFonts w:ascii="Times New Roman" w:hAnsi="Times New Roman"/>
          <w:sz w:val="24"/>
          <w:szCs w:val="24"/>
        </w:rPr>
      </w:pPr>
      <w:r>
        <w:rPr>
          <w:rFonts w:ascii="Times New Roman" w:hAnsi="Times New Roman"/>
          <w:sz w:val="24"/>
          <w:szCs w:val="24"/>
        </w:rPr>
        <w:br w:type="page"/>
      </w:r>
    </w:p>
    <w:p w:rsidR="00AF06D0" w:rsidRPr="00733BD7" w:rsidRDefault="00AF06D0" w:rsidP="00AF06D0">
      <w:pPr>
        <w:spacing w:after="0" w:line="240" w:lineRule="auto"/>
        <w:jc w:val="center"/>
        <w:outlineLvl w:val="0"/>
        <w:rPr>
          <w:rFonts w:ascii="Times New Roman" w:hAnsi="Times New Roman"/>
          <w:b/>
          <w:sz w:val="28"/>
          <w:szCs w:val="28"/>
        </w:rPr>
      </w:pPr>
      <w:r w:rsidRPr="00733BD7">
        <w:rPr>
          <w:rFonts w:ascii="Times New Roman" w:hAnsi="Times New Roman"/>
          <w:b/>
          <w:sz w:val="28"/>
          <w:szCs w:val="28"/>
        </w:rPr>
        <w:lastRenderedPageBreak/>
        <w:t>Důvodová zpráva</w:t>
      </w:r>
    </w:p>
    <w:p w:rsidR="00AF06D0" w:rsidRPr="00733BD7" w:rsidRDefault="00AF06D0" w:rsidP="00AF06D0">
      <w:pPr>
        <w:spacing w:after="0" w:line="240" w:lineRule="auto"/>
        <w:rPr>
          <w:rFonts w:ascii="Times New Roman" w:hAnsi="Times New Roman"/>
          <w:b/>
          <w:sz w:val="32"/>
          <w:szCs w:val="32"/>
          <w:u w:val="single"/>
        </w:rPr>
      </w:pPr>
    </w:p>
    <w:p w:rsidR="00AF06D0" w:rsidRPr="00733BD7" w:rsidRDefault="00AF06D0" w:rsidP="00AF06D0">
      <w:pPr>
        <w:spacing w:after="0" w:line="240" w:lineRule="auto"/>
        <w:outlineLvl w:val="0"/>
        <w:rPr>
          <w:rFonts w:ascii="Times New Roman" w:hAnsi="Times New Roman"/>
          <w:b/>
          <w:i/>
          <w:sz w:val="28"/>
          <w:szCs w:val="28"/>
        </w:rPr>
      </w:pPr>
      <w:r w:rsidRPr="00733BD7">
        <w:rPr>
          <w:rFonts w:ascii="Times New Roman" w:hAnsi="Times New Roman"/>
          <w:b/>
          <w:i/>
          <w:sz w:val="28"/>
          <w:szCs w:val="28"/>
        </w:rPr>
        <w:t>A. Obecná část</w:t>
      </w:r>
    </w:p>
    <w:p w:rsidR="00AF06D0" w:rsidRPr="00733BD7" w:rsidRDefault="00AF06D0" w:rsidP="00AF06D0">
      <w:pPr>
        <w:suppressAutoHyphens/>
        <w:spacing w:after="0" w:line="240" w:lineRule="auto"/>
        <w:jc w:val="both"/>
        <w:rPr>
          <w:rFonts w:ascii="Times New Roman" w:hAnsi="Times New Roman"/>
          <w:b/>
          <w:sz w:val="24"/>
          <w:szCs w:val="24"/>
          <w:lang w:eastAsia="ar-SA"/>
        </w:rPr>
      </w:pPr>
    </w:p>
    <w:p w:rsidR="00AF06D0" w:rsidRPr="00733BD7" w:rsidRDefault="00AF06D0" w:rsidP="00AF06D0">
      <w:pPr>
        <w:suppressAutoHyphens/>
        <w:spacing w:after="0" w:line="240" w:lineRule="auto"/>
        <w:jc w:val="both"/>
        <w:rPr>
          <w:rFonts w:ascii="Times New Roman" w:hAnsi="Times New Roman"/>
          <w:sz w:val="24"/>
          <w:szCs w:val="24"/>
        </w:rPr>
      </w:pPr>
      <w:r w:rsidRPr="00733BD7">
        <w:rPr>
          <w:rFonts w:ascii="Times New Roman" w:hAnsi="Times New Roman"/>
          <w:b/>
          <w:sz w:val="24"/>
          <w:szCs w:val="24"/>
          <w:lang w:eastAsia="ar-SA"/>
        </w:rPr>
        <w:t>1. Zhodnocení platného právního stavu, odůvodnění hlavních principů navrhované právní úpravy, včetně vysvětlení nezbytnosti navrhované právní úpravy v jejím celku</w:t>
      </w:r>
      <w:r w:rsidRPr="00733BD7">
        <w:rPr>
          <w:rFonts w:ascii="Times New Roman" w:hAnsi="Times New Roman"/>
          <w:sz w:val="24"/>
          <w:szCs w:val="24"/>
        </w:rPr>
        <w:t xml:space="preserve"> </w:t>
      </w:r>
    </w:p>
    <w:p w:rsidR="00AF06D0" w:rsidRPr="00733BD7" w:rsidRDefault="00AF06D0" w:rsidP="00AF06D0">
      <w:pPr>
        <w:suppressAutoHyphens/>
        <w:spacing w:after="0" w:line="240" w:lineRule="auto"/>
        <w:jc w:val="both"/>
        <w:rPr>
          <w:rFonts w:ascii="Times New Roman" w:hAnsi="Times New Roman"/>
          <w:b/>
          <w:sz w:val="24"/>
          <w:szCs w:val="24"/>
          <w:lang w:eastAsia="ar-SA"/>
        </w:rPr>
      </w:pPr>
      <w:r w:rsidRPr="00733BD7">
        <w:rPr>
          <w:rFonts w:ascii="Times New Roman" w:hAnsi="Times New Roman"/>
          <w:b/>
          <w:sz w:val="24"/>
          <w:szCs w:val="24"/>
          <w:lang w:eastAsia="ar-SA"/>
        </w:rPr>
        <w:tab/>
      </w:r>
    </w:p>
    <w:p w:rsidR="00AF06D0" w:rsidRPr="00733BD7" w:rsidRDefault="00AF06D0" w:rsidP="00AF06D0">
      <w:pPr>
        <w:suppressAutoHyphens/>
        <w:spacing w:after="0" w:line="240" w:lineRule="auto"/>
        <w:ind w:firstLine="708"/>
        <w:jc w:val="both"/>
        <w:rPr>
          <w:rFonts w:ascii="Times New Roman" w:hAnsi="Times New Roman"/>
          <w:sz w:val="24"/>
          <w:szCs w:val="24"/>
          <w:lang w:eastAsia="ar-SA"/>
        </w:rPr>
      </w:pPr>
      <w:r w:rsidRPr="00733BD7">
        <w:rPr>
          <w:rFonts w:ascii="Times New Roman" w:hAnsi="Times New Roman"/>
          <w:sz w:val="24"/>
          <w:szCs w:val="24"/>
          <w:lang w:eastAsia="ar-SA"/>
        </w:rPr>
        <w:t xml:space="preserve">Podobu přístupu k platnému právu (či přesněji k celostátně závaznému platnému právu) v současné době upravuje zákon č. 309/1999 Sb., o Sbírce zákonů a o Sbírce mezinárodních smluv, ve znění pozdějších předpisů, (dále „zákon o Sbírce zákonů a o Sbírce mezinárodních smluv“). Vydávání a vyhlašování právních předpisů a mezinárodních smluv v České republice je tak založeno na tradiční podobě úřední sbírky právních předpisů. Jejími hlavními rysy jsou listinná podoba a právní závaznost vyhlašovaných textů právních předpisů, které tvoří zároveň jediný právně závazný zdroj informací o právní úpravě. Jejich správnost je garantována státní mocí. </w:t>
      </w:r>
    </w:p>
    <w:p w:rsidR="00AF06D0" w:rsidRPr="00733BD7" w:rsidRDefault="00AF06D0" w:rsidP="00AF06D0">
      <w:pPr>
        <w:suppressAutoHyphens/>
        <w:spacing w:after="0" w:line="240" w:lineRule="auto"/>
        <w:ind w:firstLine="708"/>
        <w:jc w:val="both"/>
        <w:rPr>
          <w:rFonts w:ascii="Times New Roman" w:hAnsi="Times New Roman"/>
          <w:sz w:val="24"/>
          <w:szCs w:val="24"/>
          <w:lang w:eastAsia="ar-SA"/>
        </w:rPr>
      </w:pPr>
    </w:p>
    <w:p w:rsidR="00AF06D0" w:rsidRPr="00733BD7" w:rsidRDefault="00AF06D0" w:rsidP="00AF06D0">
      <w:pPr>
        <w:suppressAutoHyphens/>
        <w:spacing w:after="0" w:line="240" w:lineRule="auto"/>
        <w:ind w:firstLine="708"/>
        <w:jc w:val="both"/>
        <w:rPr>
          <w:rFonts w:ascii="Times New Roman" w:hAnsi="Times New Roman"/>
          <w:sz w:val="24"/>
          <w:szCs w:val="24"/>
          <w:lang w:eastAsia="ar-SA"/>
        </w:rPr>
      </w:pPr>
      <w:r w:rsidRPr="00733BD7">
        <w:rPr>
          <w:rFonts w:ascii="Times New Roman" w:hAnsi="Times New Roman"/>
          <w:sz w:val="24"/>
          <w:szCs w:val="24"/>
          <w:lang w:eastAsia="ar-SA"/>
        </w:rPr>
        <w:t>V oblasti tvorby práva je hlavním problémem zastaralost prostředků pro tvorbu práva i některých postupů tvorby práva, které neodpovídají nárokům komplexního právního řádu České republiky úzce provázaného s právem Evropské unie a s mezinárodním právem. Tato situace vede k prohlubujícímu se zhoršování kvality právního řádu České republiky, udržuje nízkou transparentnost tvorby práva a představuje překážku zvyšování konkurenceschopnosti České republiky jako celku a českých podnikatelských subjektů v rámci společného trhu Evropské unie. Praxe postrádá moderní nástroj tvorby a projednávání návrhů právních předpisů, který bude založen na využívání přesných dat o textu právních předpisů v úplném (a tedy i</w:t>
      </w:r>
      <w:r>
        <w:rPr>
          <w:rFonts w:ascii="Times New Roman" w:hAnsi="Times New Roman"/>
          <w:sz w:val="24"/>
          <w:szCs w:val="24"/>
          <w:lang w:eastAsia="ar-SA"/>
        </w:rPr>
        <w:t> </w:t>
      </w:r>
      <w:r w:rsidRPr="00733BD7">
        <w:rPr>
          <w:rFonts w:ascii="Times New Roman" w:hAnsi="Times New Roman"/>
          <w:sz w:val="24"/>
          <w:szCs w:val="24"/>
          <w:lang w:eastAsia="ar-SA"/>
        </w:rPr>
        <w:t>výrazně srozumitelnějším) znění. Ten by měl respektovat přirozenou podobu legislativní práce, propojit celý legislativní proces od počátku prací až po publikaci právního předpisu ve</w:t>
      </w:r>
      <w:r>
        <w:rPr>
          <w:rFonts w:ascii="Times New Roman" w:hAnsi="Times New Roman"/>
          <w:sz w:val="24"/>
          <w:szCs w:val="24"/>
          <w:lang w:eastAsia="ar-SA"/>
        </w:rPr>
        <w:t> </w:t>
      </w:r>
      <w:r w:rsidRPr="00733BD7">
        <w:rPr>
          <w:rFonts w:ascii="Times New Roman" w:hAnsi="Times New Roman"/>
          <w:sz w:val="24"/>
          <w:szCs w:val="24"/>
          <w:lang w:eastAsia="ar-SA"/>
        </w:rPr>
        <w:t xml:space="preserve">Sbírce zákonů, zvýšit přehlednost legislativního procesu pro tvůrce práva i pro ty, kteří jej sledují, a posílit transparentnost legislativního procesu. Ke kvalitě právních předpisů by měl přispět tak, že umožní systematickou aplikaci legislativních pravidel a sjednocování právní terminologie, usnadní jejich dodržování pro všechna stadia legislativního procesu, umožní automatizaci části formálních procesů tvorby práva a tvůrcům právních předpisů poskytne větší prostor věnovat se obsahové stránce legislativních návrhů. </w:t>
      </w:r>
    </w:p>
    <w:p w:rsidR="00AF06D0" w:rsidRPr="00733BD7" w:rsidRDefault="00AF06D0" w:rsidP="00AF06D0">
      <w:pPr>
        <w:suppressAutoHyphens/>
        <w:spacing w:after="0" w:line="240" w:lineRule="auto"/>
        <w:ind w:firstLine="708"/>
        <w:jc w:val="both"/>
        <w:rPr>
          <w:rFonts w:ascii="Times New Roman" w:hAnsi="Times New Roman"/>
          <w:sz w:val="24"/>
          <w:szCs w:val="24"/>
          <w:lang w:eastAsia="ar-SA"/>
        </w:rPr>
      </w:pPr>
    </w:p>
    <w:p w:rsidR="00AF06D0" w:rsidRPr="00733BD7" w:rsidRDefault="00AF06D0" w:rsidP="00AF06D0">
      <w:pPr>
        <w:suppressAutoHyphens/>
        <w:spacing w:after="0" w:line="240" w:lineRule="auto"/>
        <w:ind w:firstLine="708"/>
        <w:jc w:val="both"/>
        <w:rPr>
          <w:rFonts w:ascii="Times New Roman" w:hAnsi="Times New Roman"/>
          <w:sz w:val="24"/>
          <w:szCs w:val="24"/>
          <w:lang w:eastAsia="ar-SA"/>
        </w:rPr>
      </w:pPr>
      <w:r w:rsidRPr="00733BD7">
        <w:rPr>
          <w:rFonts w:ascii="Times New Roman" w:hAnsi="Times New Roman"/>
          <w:sz w:val="24"/>
          <w:szCs w:val="24"/>
          <w:lang w:eastAsia="ar-SA"/>
        </w:rPr>
        <w:t>Výše nastíněné nedostatky současného stavu v oblasti tvorby a vyhlašování práva primárně řeší již dnes platný zákon č. 222/2016 Sb., o Sbírce zákonů a mezinárodních smluv a o tvorbě právních předpisů vyhlašovaných ve Sbírce zákonů a mezinárodních smluv (zákon o Sbírce zákonů a mezinárodních smluv), a dále pak tzv. změnový zákon, tedy zákon č. 277/2019 Sb., kterým se mění některé zákony v souvislosti s přijetím zákona o Sbírce zákonů a mezinárodních smluv. Účinnost obou právních předpisů je stanovena na 1. ledna 2022, a je</w:t>
      </w:r>
      <w:r>
        <w:rPr>
          <w:rFonts w:ascii="Times New Roman" w:hAnsi="Times New Roman"/>
          <w:sz w:val="24"/>
          <w:szCs w:val="24"/>
          <w:lang w:eastAsia="ar-SA"/>
        </w:rPr>
        <w:t> </w:t>
      </w:r>
      <w:r w:rsidRPr="00733BD7">
        <w:rPr>
          <w:rFonts w:ascii="Times New Roman" w:hAnsi="Times New Roman"/>
          <w:sz w:val="24"/>
          <w:szCs w:val="24"/>
          <w:lang w:eastAsia="ar-SA"/>
        </w:rPr>
        <w:t xml:space="preserve">tak vytvořen základ právní úpravy, která umožňuje realizovat komplexní </w:t>
      </w:r>
      <w:r w:rsidRPr="00733BD7">
        <w:rPr>
          <w:rFonts w:ascii="Times New Roman" w:hAnsi="Times New Roman"/>
          <w:sz w:val="24"/>
          <w:szCs w:val="24"/>
        </w:rPr>
        <w:t>elektronizaci a</w:t>
      </w:r>
      <w:r>
        <w:rPr>
          <w:rFonts w:ascii="Times New Roman" w:hAnsi="Times New Roman"/>
          <w:sz w:val="24"/>
          <w:szCs w:val="24"/>
        </w:rPr>
        <w:t> </w:t>
      </w:r>
      <w:r w:rsidRPr="00733BD7">
        <w:rPr>
          <w:rFonts w:ascii="Times New Roman" w:hAnsi="Times New Roman"/>
          <w:sz w:val="24"/>
          <w:szCs w:val="24"/>
        </w:rPr>
        <w:t xml:space="preserve">modernizaci tvorby a vyhlašování právních předpisů. </w:t>
      </w:r>
    </w:p>
    <w:p w:rsidR="00AF06D0" w:rsidRPr="00733BD7" w:rsidRDefault="00AF06D0" w:rsidP="00AF06D0">
      <w:pPr>
        <w:suppressAutoHyphens/>
        <w:spacing w:after="0" w:line="240" w:lineRule="auto"/>
        <w:ind w:firstLine="708"/>
        <w:jc w:val="both"/>
        <w:rPr>
          <w:rFonts w:ascii="Times New Roman" w:hAnsi="Times New Roman"/>
          <w:sz w:val="24"/>
          <w:szCs w:val="24"/>
        </w:rPr>
      </w:pPr>
    </w:p>
    <w:p w:rsidR="00AF06D0" w:rsidRPr="00733BD7" w:rsidRDefault="00AF06D0" w:rsidP="00AF06D0">
      <w:pPr>
        <w:suppressAutoHyphens/>
        <w:spacing w:after="0" w:line="240" w:lineRule="auto"/>
        <w:ind w:firstLine="708"/>
        <w:jc w:val="both"/>
        <w:rPr>
          <w:rFonts w:ascii="Times New Roman" w:hAnsi="Times New Roman"/>
          <w:sz w:val="24"/>
          <w:szCs w:val="24"/>
          <w:lang w:eastAsia="ar-SA"/>
        </w:rPr>
      </w:pPr>
      <w:r w:rsidRPr="00733BD7">
        <w:rPr>
          <w:rFonts w:ascii="Times New Roman" w:hAnsi="Times New Roman"/>
          <w:sz w:val="24"/>
          <w:szCs w:val="24"/>
        </w:rPr>
        <w:t>Předkládaný návrh pak zajistí promítnutí výše uvedeného do jednacího řádu Senátu</w:t>
      </w:r>
      <w:r w:rsidRPr="00733BD7">
        <w:rPr>
          <w:rFonts w:ascii="Times New Roman" w:hAnsi="Times New Roman"/>
          <w:sz w:val="24"/>
          <w:szCs w:val="24"/>
          <w:lang w:eastAsia="ar-SA"/>
        </w:rPr>
        <w:t xml:space="preserve">. </w:t>
      </w:r>
      <w:r w:rsidRPr="00733BD7">
        <w:rPr>
          <w:rFonts w:ascii="Times New Roman" w:hAnsi="Times New Roman"/>
          <w:sz w:val="24"/>
          <w:szCs w:val="24"/>
        </w:rPr>
        <w:t xml:space="preserve">Jednací řád Senátu byl jakožto právní předpis obsahující mimo jiné právní úpravu legislativního procesu v horní komoře Parlamentu České republiky navržen k novelizaci současně s jednacím řádem Poslanecké sněmovny a dalšími souvisejícími zákony, které byly novelizovány zákonem č. 277/2019 Sb., nicméně během projednávání byl z návrhu změnového zákona z procesních důvodů vypuštěn. Jednací řád Poslanecké sněmovny a další zákony tedy již byly novelizovány a adaptovány na změny související s přijetím zákona č. 222/2016 Sb., jednací řád Senátu však nikoliv. Projednávání předmětných změn jednacího řádu Senátu je dlouhodobě ovlivněno </w:t>
      </w:r>
      <w:r w:rsidRPr="00733BD7">
        <w:rPr>
          <w:rFonts w:ascii="Times New Roman" w:hAnsi="Times New Roman"/>
          <w:sz w:val="24"/>
          <w:szCs w:val="24"/>
        </w:rPr>
        <w:lastRenderedPageBreak/>
        <w:t>skutečností, že Senát tyto změny vnímá nikoli pouze v kontextu digitalizace legislativního procesu, ale v širším kontextu Senátem požadovaných změn lhůt a postupů při projednávání návrhů zákonů postupovaných Senátu Poslaneckou sněmovnou.</w:t>
      </w:r>
    </w:p>
    <w:p w:rsidR="00AF06D0" w:rsidRPr="00733BD7" w:rsidRDefault="00AF06D0" w:rsidP="00AF06D0">
      <w:pPr>
        <w:suppressAutoHyphens/>
        <w:spacing w:after="0" w:line="240" w:lineRule="auto"/>
        <w:ind w:firstLine="709"/>
        <w:jc w:val="both"/>
        <w:rPr>
          <w:rFonts w:ascii="Times New Roman" w:hAnsi="Times New Roman"/>
          <w:sz w:val="24"/>
          <w:szCs w:val="24"/>
          <w:lang w:eastAsia="ar-SA"/>
        </w:rPr>
      </w:pPr>
    </w:p>
    <w:p w:rsidR="00AF06D0" w:rsidRPr="00733BD7" w:rsidRDefault="00AF06D0" w:rsidP="00AF06D0">
      <w:pPr>
        <w:spacing w:after="0" w:line="240" w:lineRule="auto"/>
        <w:ind w:firstLine="720"/>
        <w:jc w:val="both"/>
        <w:rPr>
          <w:rFonts w:ascii="Times New Roman" w:hAnsi="Times New Roman"/>
          <w:sz w:val="24"/>
          <w:szCs w:val="24"/>
        </w:rPr>
      </w:pPr>
      <w:r w:rsidRPr="00733BD7">
        <w:rPr>
          <w:rFonts w:ascii="Times New Roman" w:hAnsi="Times New Roman"/>
          <w:sz w:val="24"/>
          <w:szCs w:val="24"/>
        </w:rPr>
        <w:t xml:space="preserve">Změny navrhované v jednacím řádu Senátu souvisí jednak s elektronizací tvorby a vyhlašováním zákonů a se začleněním úplného znění do projednávaného, schvalovaného a vyhlašovaného znění právního předpisu, jednak se snahou zpřehlednit proces projednání návrhu zákona a zavést jednotné standardy tvorby a odůvodnění návrhu zákona. </w:t>
      </w:r>
    </w:p>
    <w:p w:rsidR="00AF06D0" w:rsidRPr="00733BD7" w:rsidRDefault="00AF06D0" w:rsidP="00AF06D0">
      <w:pPr>
        <w:spacing w:after="0" w:line="240" w:lineRule="auto"/>
        <w:ind w:firstLine="720"/>
        <w:jc w:val="both"/>
        <w:rPr>
          <w:rFonts w:ascii="Times New Roman" w:hAnsi="Times New Roman"/>
          <w:sz w:val="24"/>
          <w:szCs w:val="24"/>
        </w:rPr>
      </w:pPr>
    </w:p>
    <w:p w:rsidR="00AF06D0" w:rsidRPr="00733BD7" w:rsidRDefault="00AF06D0" w:rsidP="00AF06D0">
      <w:pPr>
        <w:spacing w:after="0" w:line="240" w:lineRule="auto"/>
        <w:jc w:val="both"/>
        <w:rPr>
          <w:rFonts w:ascii="Times New Roman" w:hAnsi="Times New Roman"/>
          <w:sz w:val="24"/>
          <w:szCs w:val="24"/>
        </w:rPr>
      </w:pPr>
      <w:r w:rsidRPr="00733BD7">
        <w:rPr>
          <w:rFonts w:ascii="Times New Roman" w:hAnsi="Times New Roman"/>
          <w:sz w:val="24"/>
          <w:szCs w:val="24"/>
        </w:rPr>
        <w:tab/>
        <w:t xml:space="preserve">Úprava tedy navazuje na obecnou úpravu tvorby právních předpisů v zákoně o Sbírce zákonů a mezinárodních smluv a umožňuje provázanost procesu projednávání návrhů zákonů mezi Poslaneckou sněmovnou a Senátem. Je též založena na principu předkládání návrhu na změnu zákona s úplným zněním zákona jako jeho součástí. </w:t>
      </w:r>
    </w:p>
    <w:p w:rsidR="00AF06D0" w:rsidRPr="00733BD7" w:rsidRDefault="00AF06D0" w:rsidP="00AF06D0">
      <w:pPr>
        <w:spacing w:after="0" w:line="240" w:lineRule="auto"/>
        <w:jc w:val="both"/>
        <w:rPr>
          <w:rFonts w:ascii="Times New Roman" w:hAnsi="Times New Roman"/>
          <w:sz w:val="24"/>
          <w:szCs w:val="24"/>
        </w:rPr>
      </w:pPr>
    </w:p>
    <w:p w:rsidR="00AF06D0" w:rsidRPr="00733BD7" w:rsidRDefault="00AF06D0" w:rsidP="00AF06D0">
      <w:pPr>
        <w:spacing w:after="0" w:line="240" w:lineRule="auto"/>
        <w:jc w:val="both"/>
        <w:rPr>
          <w:rFonts w:ascii="Times New Roman" w:hAnsi="Times New Roman"/>
          <w:sz w:val="24"/>
          <w:szCs w:val="24"/>
        </w:rPr>
      </w:pPr>
      <w:r w:rsidRPr="00733BD7">
        <w:rPr>
          <w:rFonts w:ascii="Times New Roman" w:hAnsi="Times New Roman"/>
          <w:sz w:val="24"/>
          <w:szCs w:val="24"/>
        </w:rPr>
        <w:tab/>
        <w:t>V širším rozsahu se reflektují změny související s elektronizací tvorby a projednávání návrhů zákonů, neboť tyto změny nebyly do jednacího řádu Senátu na rozdíl od jednacího řádu Poslanecké sněmovny zapracovány, ačkoliv základní povinnost vytvářet návrhy zákonů, pozměňovacích návrhů atd. prostřednictvím elektronického systému tvorby právních předpisů již je – i pro Senát – stanovena v zákoně č. 222/2016 Sb.</w:t>
      </w:r>
    </w:p>
    <w:p w:rsidR="00AF06D0" w:rsidRPr="00733BD7" w:rsidRDefault="00AF06D0" w:rsidP="00AF06D0">
      <w:pPr>
        <w:spacing w:after="0" w:line="240" w:lineRule="auto"/>
        <w:jc w:val="both"/>
        <w:rPr>
          <w:rFonts w:ascii="Times New Roman" w:hAnsi="Times New Roman"/>
          <w:sz w:val="24"/>
          <w:szCs w:val="24"/>
        </w:rPr>
      </w:pPr>
    </w:p>
    <w:p w:rsidR="00AF06D0" w:rsidRPr="00733BD7" w:rsidRDefault="00AF06D0" w:rsidP="00AF06D0">
      <w:pPr>
        <w:spacing w:after="0" w:line="240" w:lineRule="auto"/>
        <w:ind w:firstLine="708"/>
        <w:jc w:val="both"/>
        <w:rPr>
          <w:rFonts w:ascii="Times New Roman" w:hAnsi="Times New Roman"/>
          <w:sz w:val="24"/>
          <w:szCs w:val="24"/>
        </w:rPr>
      </w:pPr>
      <w:r w:rsidRPr="00733BD7">
        <w:rPr>
          <w:rFonts w:ascii="Times New Roman" w:hAnsi="Times New Roman"/>
          <w:sz w:val="24"/>
          <w:szCs w:val="24"/>
        </w:rPr>
        <w:t xml:space="preserve">Navrhovaná úprava dále zohledňuje změnu terminologie, která je obsažena v zákoně o Sbírce zákonů a mezinárodních smluv, tj. skutečnost, že namísto Sbírky zákonů a Sbírky mezinárodních smluv bude k veřejnému vyhlašování právních předpisů, mezinárodních smluv a jiných aktů sloužit Sbírka zákonů a mezinárodních smluv. </w:t>
      </w:r>
    </w:p>
    <w:p w:rsidR="00AF06D0" w:rsidRPr="00733BD7" w:rsidRDefault="00AF06D0" w:rsidP="00AF06D0">
      <w:pPr>
        <w:spacing w:after="0" w:line="240" w:lineRule="auto"/>
        <w:jc w:val="both"/>
        <w:rPr>
          <w:rFonts w:ascii="Times New Roman" w:hAnsi="Times New Roman"/>
          <w:b/>
          <w:sz w:val="24"/>
          <w:szCs w:val="24"/>
        </w:rPr>
      </w:pPr>
    </w:p>
    <w:p w:rsidR="00AF06D0" w:rsidRPr="00733BD7" w:rsidRDefault="00AF06D0" w:rsidP="00AF06D0">
      <w:pPr>
        <w:spacing w:after="0" w:line="240" w:lineRule="auto"/>
        <w:jc w:val="both"/>
        <w:rPr>
          <w:rFonts w:ascii="Times New Roman" w:hAnsi="Times New Roman"/>
          <w:sz w:val="24"/>
          <w:szCs w:val="24"/>
        </w:rPr>
      </w:pPr>
      <w:r w:rsidRPr="00733BD7">
        <w:rPr>
          <w:rFonts w:ascii="Times New Roman" w:hAnsi="Times New Roman"/>
          <w:sz w:val="24"/>
          <w:szCs w:val="24"/>
        </w:rPr>
        <w:tab/>
        <w:t>Návrh též reaguje na přijetí zákona č. 300/2017 Sb., o zásadách jednání a styku Poslanecké sněmovny a Senátu mezi sebou a navenek a o změně zákona č. 90/1995 Sb., o jednacím řádu Poslanecké sněmovny, ve znění pozdějších předpisů, (stykový zákon).</w:t>
      </w:r>
    </w:p>
    <w:p w:rsidR="00AF06D0" w:rsidRPr="00733BD7" w:rsidRDefault="00AF06D0" w:rsidP="00AF06D0">
      <w:pPr>
        <w:spacing w:after="0" w:line="240" w:lineRule="auto"/>
        <w:jc w:val="both"/>
        <w:rPr>
          <w:rFonts w:ascii="Times New Roman" w:hAnsi="Times New Roman"/>
          <w:sz w:val="24"/>
          <w:szCs w:val="24"/>
        </w:rPr>
      </w:pPr>
    </w:p>
    <w:p w:rsidR="00AF06D0" w:rsidRPr="00733BD7" w:rsidRDefault="00AF06D0" w:rsidP="00AF06D0">
      <w:pPr>
        <w:spacing w:after="0" w:line="240" w:lineRule="auto"/>
        <w:jc w:val="both"/>
        <w:rPr>
          <w:rFonts w:ascii="Times New Roman" w:hAnsi="Times New Roman"/>
          <w:sz w:val="24"/>
          <w:szCs w:val="24"/>
        </w:rPr>
      </w:pPr>
      <w:r w:rsidRPr="00733BD7">
        <w:rPr>
          <w:rFonts w:ascii="Times New Roman" w:hAnsi="Times New Roman"/>
          <w:sz w:val="24"/>
          <w:szCs w:val="24"/>
        </w:rPr>
        <w:tab/>
        <w:t>Do návrhu byla zapracována rovněž povinnost předkládat k návrhům na změnu právního předpisu přehled veřejnoprávních povinností, který</w:t>
      </w:r>
      <w:r w:rsidRPr="00733BD7">
        <w:rPr>
          <w:rFonts w:ascii="Times New Roman" w:hAnsi="Times New Roman"/>
        </w:rPr>
        <w:t xml:space="preserve"> </w:t>
      </w:r>
      <w:r w:rsidRPr="00733BD7">
        <w:rPr>
          <w:rFonts w:ascii="Times New Roman" w:hAnsi="Times New Roman"/>
          <w:sz w:val="24"/>
          <w:szCs w:val="24"/>
        </w:rPr>
        <w:t>má za cíl zpřehlednit orientaci v právním řádu a učinit jej předvídatelnějším, ačkoliv se jedná o dokument právně nezávazný.</w:t>
      </w:r>
    </w:p>
    <w:p w:rsidR="00AF06D0" w:rsidRPr="00733BD7" w:rsidRDefault="00AF06D0" w:rsidP="00AF06D0">
      <w:pPr>
        <w:spacing w:after="0" w:line="240" w:lineRule="auto"/>
        <w:jc w:val="both"/>
        <w:rPr>
          <w:rFonts w:ascii="Times New Roman" w:hAnsi="Times New Roman"/>
          <w:sz w:val="24"/>
          <w:szCs w:val="24"/>
        </w:rPr>
      </w:pPr>
    </w:p>
    <w:p w:rsidR="00AF06D0" w:rsidRPr="00733BD7" w:rsidRDefault="00AF06D0" w:rsidP="00AF06D0">
      <w:pPr>
        <w:pStyle w:val="Textbody"/>
        <w:widowControl/>
        <w:spacing w:after="0"/>
        <w:ind w:firstLine="708"/>
        <w:jc w:val="both"/>
        <w:rPr>
          <w:rFonts w:cs="Times New Roman"/>
          <w:b/>
        </w:rPr>
      </w:pPr>
      <w:r w:rsidRPr="00733BD7">
        <w:rPr>
          <w:rFonts w:eastAsia="Times New Roman" w:cs="Times New Roman"/>
          <w:lang w:eastAsia="ar-SA"/>
        </w:rPr>
        <w:t xml:space="preserve">Podrobné zhodnocení platného právního stavu, odůvodnění hlavních principů, vysvětlení nezbytnosti navrhované právní úpravy v jejím celku, zhodnocení korupčních rizik a zhodnocení dopadů navrhovaného řešení ve vztahu k ochraně soukromí a osobních údajů, dosavadního průběhu legislativního procesu a </w:t>
      </w:r>
      <w:r w:rsidRPr="00733BD7">
        <w:rPr>
          <w:rFonts w:eastAsia="Times New Roman" w:cs="Times New Roman"/>
          <w:lang w:eastAsia="cs-CZ"/>
        </w:rPr>
        <w:t xml:space="preserve">závěrečná zpráva z hodnocení dopadů regulace (RIA), </w:t>
      </w:r>
      <w:r w:rsidRPr="00733BD7">
        <w:rPr>
          <w:rFonts w:eastAsia="Times New Roman" w:cs="Times New Roman"/>
          <w:lang w:eastAsia="ar-SA"/>
        </w:rPr>
        <w:t xml:space="preserve">jsou detailně obsaženy v důvodové zprávě k  zákonu o Sbírce zákonů a mezinárodních smluv. </w:t>
      </w:r>
    </w:p>
    <w:p w:rsidR="00AF06D0" w:rsidRPr="00733BD7" w:rsidRDefault="00AF06D0" w:rsidP="00AF06D0">
      <w:pPr>
        <w:suppressAutoHyphens/>
        <w:spacing w:after="0" w:line="240" w:lineRule="auto"/>
        <w:ind w:firstLine="567"/>
        <w:jc w:val="both"/>
        <w:rPr>
          <w:rFonts w:ascii="Times New Roman" w:hAnsi="Times New Roman"/>
          <w:sz w:val="24"/>
          <w:szCs w:val="24"/>
          <w:lang w:eastAsia="ar-SA"/>
        </w:rPr>
      </w:pPr>
    </w:p>
    <w:p w:rsidR="00AF06D0" w:rsidRPr="00733BD7" w:rsidRDefault="00AF06D0" w:rsidP="00AF06D0">
      <w:pPr>
        <w:suppressAutoHyphens/>
        <w:spacing w:after="0" w:line="240" w:lineRule="auto"/>
        <w:jc w:val="both"/>
        <w:rPr>
          <w:rFonts w:ascii="Times New Roman" w:hAnsi="Times New Roman"/>
          <w:b/>
          <w:sz w:val="24"/>
          <w:szCs w:val="24"/>
          <w:lang w:eastAsia="ar-SA"/>
        </w:rPr>
      </w:pPr>
      <w:r w:rsidRPr="00733BD7">
        <w:rPr>
          <w:rFonts w:ascii="Times New Roman" w:hAnsi="Times New Roman"/>
          <w:b/>
          <w:sz w:val="24"/>
          <w:szCs w:val="24"/>
          <w:lang w:eastAsia="ar-SA"/>
        </w:rPr>
        <w:t>2. Zhodnocení souladu navrhované právní úpravy s ústavním pořádkem České republiky</w:t>
      </w:r>
    </w:p>
    <w:p w:rsidR="00AF06D0" w:rsidRPr="00733BD7" w:rsidRDefault="00AF06D0" w:rsidP="00AF06D0">
      <w:pPr>
        <w:suppressAutoHyphens/>
        <w:spacing w:after="0" w:line="240" w:lineRule="auto"/>
        <w:jc w:val="both"/>
        <w:rPr>
          <w:rFonts w:ascii="Times New Roman" w:hAnsi="Times New Roman"/>
          <w:b/>
          <w:sz w:val="24"/>
          <w:szCs w:val="24"/>
          <w:lang w:eastAsia="ar-SA"/>
        </w:rPr>
      </w:pPr>
    </w:p>
    <w:p w:rsidR="00AF06D0" w:rsidRPr="00733BD7" w:rsidRDefault="00AF06D0" w:rsidP="00AF06D0">
      <w:pPr>
        <w:suppressAutoHyphens/>
        <w:spacing w:after="0" w:line="240" w:lineRule="auto"/>
        <w:jc w:val="both"/>
        <w:rPr>
          <w:rFonts w:ascii="Times New Roman" w:hAnsi="Times New Roman"/>
          <w:sz w:val="24"/>
          <w:szCs w:val="24"/>
          <w:lang w:eastAsia="ar-SA"/>
        </w:rPr>
      </w:pPr>
      <w:r w:rsidRPr="00733BD7">
        <w:rPr>
          <w:rFonts w:ascii="Times New Roman" w:hAnsi="Times New Roman"/>
          <w:sz w:val="24"/>
          <w:szCs w:val="24"/>
          <w:lang w:eastAsia="ar-SA"/>
        </w:rPr>
        <w:tab/>
        <w:t xml:space="preserve"> Vzhledem k obsahu návrhu je třeba zmínit několik aspektů, které jsou relevantní z hlediska ústavního pořádku České republiky.  </w:t>
      </w:r>
    </w:p>
    <w:p w:rsidR="00AF06D0" w:rsidRPr="00733BD7" w:rsidRDefault="00AF06D0" w:rsidP="00AF06D0">
      <w:pPr>
        <w:suppressAutoHyphens/>
        <w:spacing w:after="0" w:line="240" w:lineRule="auto"/>
        <w:jc w:val="both"/>
        <w:rPr>
          <w:rFonts w:ascii="Times New Roman" w:hAnsi="Times New Roman"/>
          <w:sz w:val="24"/>
          <w:szCs w:val="24"/>
          <w:lang w:eastAsia="ar-SA"/>
        </w:rPr>
      </w:pPr>
      <w:r w:rsidRPr="00733BD7">
        <w:rPr>
          <w:rFonts w:ascii="Times New Roman" w:hAnsi="Times New Roman"/>
          <w:sz w:val="24"/>
          <w:szCs w:val="24"/>
          <w:lang w:eastAsia="ar-SA"/>
        </w:rPr>
        <w:tab/>
      </w:r>
    </w:p>
    <w:p w:rsidR="00AF06D0" w:rsidRPr="00733BD7" w:rsidRDefault="00AF06D0" w:rsidP="00AF06D0">
      <w:pPr>
        <w:suppressAutoHyphens/>
        <w:spacing w:after="0" w:line="240" w:lineRule="auto"/>
        <w:jc w:val="both"/>
        <w:rPr>
          <w:rFonts w:ascii="Times New Roman" w:hAnsi="Times New Roman"/>
          <w:sz w:val="24"/>
          <w:szCs w:val="24"/>
          <w:lang w:eastAsia="ar-SA"/>
        </w:rPr>
      </w:pPr>
      <w:r w:rsidRPr="00733BD7">
        <w:rPr>
          <w:rFonts w:ascii="Times New Roman" w:hAnsi="Times New Roman"/>
          <w:sz w:val="24"/>
          <w:szCs w:val="24"/>
          <w:lang w:eastAsia="ar-SA"/>
        </w:rPr>
        <w:t>Problematika vyhlašování zákonů a mezinárodních smluv je upravena v čl. 52 Ústavy České republiky. Ten nikterak nevymezuje podobu, ve které má být právní předpis vyhlášen. Podobu právního předpisu a podobu dokumentu, ve kterém je projednáván a podepisován, nijak nevymezují ani ustanovení Ústavy České republiky upravující projednání právních předpisů Parlamentem.</w:t>
      </w:r>
    </w:p>
    <w:p w:rsidR="00AF06D0" w:rsidRPr="00733BD7" w:rsidRDefault="00AF06D0" w:rsidP="00AF06D0">
      <w:pPr>
        <w:suppressAutoHyphens/>
        <w:spacing w:after="0" w:line="240" w:lineRule="auto"/>
        <w:jc w:val="both"/>
        <w:rPr>
          <w:rFonts w:ascii="Times New Roman" w:hAnsi="Times New Roman"/>
          <w:sz w:val="24"/>
          <w:szCs w:val="24"/>
          <w:lang w:eastAsia="ar-SA"/>
        </w:rPr>
      </w:pPr>
    </w:p>
    <w:p w:rsidR="00AF06D0" w:rsidRPr="00733BD7" w:rsidRDefault="00AF06D0" w:rsidP="00AF06D0">
      <w:pPr>
        <w:suppressAutoHyphens/>
        <w:spacing w:after="0" w:line="240" w:lineRule="auto"/>
        <w:jc w:val="both"/>
        <w:rPr>
          <w:rFonts w:ascii="Times New Roman" w:hAnsi="Times New Roman"/>
          <w:sz w:val="24"/>
          <w:szCs w:val="24"/>
          <w:lang w:eastAsia="ar-SA"/>
        </w:rPr>
      </w:pPr>
      <w:r w:rsidRPr="00733BD7">
        <w:rPr>
          <w:rFonts w:ascii="Times New Roman" w:hAnsi="Times New Roman"/>
          <w:b/>
          <w:sz w:val="24"/>
          <w:szCs w:val="24"/>
          <w:lang w:eastAsia="ar-SA"/>
        </w:rPr>
        <w:tab/>
      </w:r>
      <w:r w:rsidRPr="00733BD7">
        <w:rPr>
          <w:rFonts w:ascii="Times New Roman" w:hAnsi="Times New Roman"/>
          <w:sz w:val="24"/>
          <w:szCs w:val="24"/>
          <w:lang w:eastAsia="ar-SA"/>
        </w:rPr>
        <w:t>S problematikou použití úplného znění při projednávání, schvalování a vyhlášení právního předpisu je spojena otázka, zda skutečnost, že orgán moci výkonné (Ministerstvo vnitra ve spolupráci s Úřadem vlády České republiky) vytvoří úplná znění právního předpisu, která bude elektronický systém tvorby právních předpisů automatizovaně využívat, nepředstavuje ingerenci moci výkonné do oblasti moci zákonodárné. Hodnotíme-li stávající stav, za výchozí text pro zpracování či projednání návrhu právního předpisu slouží často zdroje, které nemají ani závazný charakter, ani nejsou co do správnosti nijak garantovány. Vytvoření databáze textů právních předpisů a jejich minulých a aktuálních ověřených (nikoli závazných) úplných znění představuje kvalitativní krok vpřed a odstraní zanášení právního řádu texty, které často skutečnému znění vůbec neodpovídají. Zároveň je třeba zdůraznit, že tvůrce právního předpisu může při přípravě právního předpisu do těchto zdrojových textů, považuje-li je za</w:t>
      </w:r>
      <w:r>
        <w:rPr>
          <w:rFonts w:ascii="Times New Roman" w:hAnsi="Times New Roman"/>
          <w:sz w:val="24"/>
          <w:szCs w:val="24"/>
          <w:lang w:eastAsia="ar-SA"/>
        </w:rPr>
        <w:t> </w:t>
      </w:r>
      <w:r w:rsidRPr="00733BD7">
        <w:rPr>
          <w:rFonts w:ascii="Times New Roman" w:hAnsi="Times New Roman"/>
          <w:sz w:val="24"/>
          <w:szCs w:val="24"/>
          <w:lang w:eastAsia="ar-SA"/>
        </w:rPr>
        <w:t>chybné, zasahovat a chyby opravovat. K zásahu do pravomocí moci zákonodárné tedy v</w:t>
      </w:r>
      <w:r>
        <w:rPr>
          <w:rFonts w:ascii="Times New Roman" w:hAnsi="Times New Roman"/>
          <w:sz w:val="24"/>
          <w:szCs w:val="24"/>
          <w:lang w:eastAsia="ar-SA"/>
        </w:rPr>
        <w:t> </w:t>
      </w:r>
      <w:r w:rsidRPr="00733BD7">
        <w:rPr>
          <w:rFonts w:ascii="Times New Roman" w:hAnsi="Times New Roman"/>
          <w:sz w:val="24"/>
          <w:szCs w:val="24"/>
          <w:lang w:eastAsia="ar-SA"/>
        </w:rPr>
        <w:t>žádném případě nedochází.</w:t>
      </w:r>
    </w:p>
    <w:p w:rsidR="00AF06D0" w:rsidRPr="00733BD7" w:rsidRDefault="00AF06D0" w:rsidP="00AF06D0">
      <w:pPr>
        <w:suppressAutoHyphens/>
        <w:spacing w:after="0" w:line="240" w:lineRule="auto"/>
        <w:jc w:val="both"/>
        <w:rPr>
          <w:rFonts w:ascii="Times New Roman" w:hAnsi="Times New Roman"/>
          <w:sz w:val="24"/>
          <w:szCs w:val="24"/>
          <w:lang w:eastAsia="ar-SA"/>
        </w:rPr>
      </w:pPr>
    </w:p>
    <w:p w:rsidR="00AF06D0" w:rsidRPr="00733BD7" w:rsidRDefault="00AF06D0" w:rsidP="00AF06D0">
      <w:pPr>
        <w:suppressAutoHyphens/>
        <w:spacing w:after="0" w:line="240" w:lineRule="auto"/>
        <w:jc w:val="both"/>
        <w:rPr>
          <w:rFonts w:ascii="Times New Roman" w:hAnsi="Times New Roman"/>
          <w:sz w:val="24"/>
          <w:szCs w:val="24"/>
          <w:lang w:eastAsia="ar-SA"/>
        </w:rPr>
      </w:pPr>
      <w:r w:rsidRPr="00733BD7">
        <w:rPr>
          <w:rFonts w:ascii="Times New Roman" w:hAnsi="Times New Roman"/>
          <w:sz w:val="24"/>
          <w:szCs w:val="24"/>
          <w:lang w:eastAsia="ar-SA"/>
        </w:rPr>
        <w:tab/>
        <w:t xml:space="preserve">Dále je třeba zhodnotit, zda zavedení povinného využívání elektronického systému tvorby právních předpisů a jednotných pravidel formy a tvorby obsahu právního předpisu neomezuje mandát člena zákonodárného sboru. Mandát poslance Poslanecké sněmovny Parlamentu je koncipován jako tzv. „mandát volný“. Volnost mandátu nelze ovšem vnímat zcela neomezeně, ale v rámci mantinelů slibu poslance, který obsahuje závazek respektovat Ústavu České republiky a zákony a vykonávat mandát v zájmu všeho lidu. Respekt k právnímu řádu České republiky znamená též respekt k jeho základním zásadám, které nabývají skrze princip právního státu ústavní charakter. Je-li závazně upravena podoba právního předpisu a zásady tvorby jeho obsahu, jedná se o opatření v zájmu jednoty právního řádu a jeho srozumitelnosti, a tedy v rámci závazku, který člen zákonodárného sboru slibem přijal. Není také pochybnosti o tom, že jednota a srozumitelnost právního řádu a právo na dobré zákonodárství, o kterém hovoří nález Ústavního soudu ze dne 15. února 2007 </w:t>
      </w:r>
      <w:proofErr w:type="spellStart"/>
      <w:r w:rsidRPr="00733BD7">
        <w:rPr>
          <w:rFonts w:ascii="Times New Roman" w:hAnsi="Times New Roman"/>
          <w:sz w:val="24"/>
          <w:szCs w:val="24"/>
          <w:lang w:eastAsia="ar-SA"/>
        </w:rPr>
        <w:t>sp</w:t>
      </w:r>
      <w:proofErr w:type="spellEnd"/>
      <w:r w:rsidRPr="00733BD7">
        <w:rPr>
          <w:rFonts w:ascii="Times New Roman" w:hAnsi="Times New Roman"/>
          <w:sz w:val="24"/>
          <w:szCs w:val="24"/>
          <w:lang w:eastAsia="ar-SA"/>
        </w:rPr>
        <w:t>. zn. </w:t>
      </w:r>
      <w:proofErr w:type="spellStart"/>
      <w:r w:rsidRPr="00733BD7">
        <w:rPr>
          <w:rFonts w:ascii="Times New Roman" w:hAnsi="Times New Roman"/>
          <w:sz w:val="24"/>
          <w:szCs w:val="24"/>
          <w:lang w:eastAsia="ar-SA"/>
        </w:rPr>
        <w:t>Pl</w:t>
      </w:r>
      <w:proofErr w:type="spellEnd"/>
      <w:r w:rsidRPr="00733BD7">
        <w:rPr>
          <w:rFonts w:ascii="Times New Roman" w:hAnsi="Times New Roman"/>
          <w:sz w:val="24"/>
          <w:szCs w:val="24"/>
          <w:lang w:eastAsia="ar-SA"/>
        </w:rPr>
        <w:t xml:space="preserve">. ÚS 77/06, je v zájmu adresátů práva, a tedy „v zájmu všeho lidu“, jak ohledně výkonu mandátu člena zákonodárného sboru požaduje čl. 23 Ústavy České republiky. </w:t>
      </w:r>
    </w:p>
    <w:p w:rsidR="00AF06D0" w:rsidRPr="00733BD7" w:rsidRDefault="00AF06D0" w:rsidP="00AF06D0">
      <w:pPr>
        <w:suppressAutoHyphens/>
        <w:spacing w:after="0" w:line="240" w:lineRule="auto"/>
        <w:ind w:firstLine="708"/>
        <w:jc w:val="both"/>
        <w:rPr>
          <w:rFonts w:ascii="Times New Roman" w:hAnsi="Times New Roman"/>
          <w:sz w:val="24"/>
          <w:szCs w:val="24"/>
          <w:lang w:eastAsia="ar-SA"/>
        </w:rPr>
      </w:pPr>
    </w:p>
    <w:p w:rsidR="00AF06D0" w:rsidRPr="00733BD7" w:rsidRDefault="00AF06D0" w:rsidP="00AF06D0">
      <w:pPr>
        <w:suppressAutoHyphens/>
        <w:spacing w:after="0" w:line="240" w:lineRule="auto"/>
        <w:ind w:firstLine="708"/>
        <w:jc w:val="both"/>
        <w:rPr>
          <w:rFonts w:ascii="Times New Roman" w:hAnsi="Times New Roman"/>
          <w:sz w:val="24"/>
          <w:szCs w:val="24"/>
          <w:lang w:eastAsia="ar-SA"/>
        </w:rPr>
      </w:pPr>
      <w:r w:rsidRPr="00733BD7">
        <w:rPr>
          <w:rFonts w:ascii="Times New Roman" w:hAnsi="Times New Roman"/>
          <w:sz w:val="24"/>
          <w:szCs w:val="24"/>
          <w:lang w:eastAsia="ar-SA"/>
        </w:rPr>
        <w:t>Důležitým aspektem je i technický charakter jednotných pravidel tvorby práva a systému elektronického legislativního procesu. Tato opatření a nástroje člena zákonodárného sboru nijak neomezují v tom, co zpracuje do obsahu právního předpisu, ani výkonu mandátu nekladou žádné umělé překážky, pouze sjednocují formu, jakou se obsah právního předpisu a</w:t>
      </w:r>
      <w:r>
        <w:rPr>
          <w:rFonts w:ascii="Times New Roman" w:hAnsi="Times New Roman"/>
          <w:sz w:val="24"/>
          <w:szCs w:val="24"/>
          <w:lang w:eastAsia="ar-SA"/>
        </w:rPr>
        <w:t> </w:t>
      </w:r>
      <w:r w:rsidRPr="00733BD7">
        <w:rPr>
          <w:rFonts w:ascii="Times New Roman" w:hAnsi="Times New Roman"/>
          <w:sz w:val="24"/>
          <w:szCs w:val="24"/>
          <w:lang w:eastAsia="ar-SA"/>
        </w:rPr>
        <w:t xml:space="preserve">právní předpis sám tvoří. </w:t>
      </w:r>
      <w:r w:rsidRPr="00733BD7">
        <w:rPr>
          <w:rFonts w:ascii="Times New Roman" w:hAnsi="Times New Roman"/>
          <w:sz w:val="24"/>
          <w:szCs w:val="24"/>
        </w:rPr>
        <w:t>Zákon stanoví povinnost využití elektronického systému tvorby právních předpisů pro předložení návrhu právního předpisu. Není vyloučeno, že část tvůrčích prací proběhne mimo elektronický systém tvorby právních předpisů a jejich výsledky do něho budou po jejich dokončení zapracovány.</w:t>
      </w:r>
      <w:r w:rsidRPr="00733BD7">
        <w:rPr>
          <w:rFonts w:ascii="Times New Roman" w:hAnsi="Times New Roman"/>
          <w:sz w:val="24"/>
          <w:szCs w:val="24"/>
          <w:lang w:eastAsia="ar-SA"/>
        </w:rPr>
        <w:t xml:space="preserve"> Pomoc s využíváním systému mohou poslanci či senátorovi poskytnout jak odborní poradci, jejichž služby může využívat a  hradit z veřejných prostředků, tak odborný aparát obou komor Parlamentu. I tuto otázku lze uzavřít s konstatováním, že navrhovaná úprava je v souladu s úpravou ústavní.</w:t>
      </w:r>
    </w:p>
    <w:p w:rsidR="00AF06D0" w:rsidRPr="00733BD7" w:rsidRDefault="00AF06D0" w:rsidP="00AF06D0">
      <w:pPr>
        <w:suppressAutoHyphens/>
        <w:spacing w:after="0" w:line="240" w:lineRule="auto"/>
        <w:jc w:val="both"/>
        <w:rPr>
          <w:rFonts w:ascii="Times New Roman" w:hAnsi="Times New Roman"/>
          <w:sz w:val="24"/>
          <w:szCs w:val="24"/>
          <w:lang w:eastAsia="ar-SA"/>
        </w:rPr>
      </w:pPr>
    </w:p>
    <w:p w:rsidR="00AF06D0" w:rsidRPr="00733BD7" w:rsidRDefault="00AF06D0" w:rsidP="00AF06D0">
      <w:pPr>
        <w:suppressAutoHyphens/>
        <w:spacing w:after="0" w:line="240" w:lineRule="auto"/>
        <w:jc w:val="both"/>
        <w:rPr>
          <w:rFonts w:ascii="Times New Roman" w:hAnsi="Times New Roman"/>
          <w:sz w:val="24"/>
          <w:szCs w:val="24"/>
          <w:lang w:eastAsia="ar-SA"/>
        </w:rPr>
      </w:pPr>
      <w:r w:rsidRPr="00733BD7">
        <w:rPr>
          <w:rFonts w:ascii="Times New Roman" w:hAnsi="Times New Roman"/>
          <w:sz w:val="24"/>
          <w:szCs w:val="24"/>
          <w:lang w:eastAsia="ar-SA"/>
        </w:rPr>
        <w:tab/>
        <w:t>Další ústavněprávní aspekty celkového řešení jsou popsány v důvodové zprávě k zákonu o Sbírce zákonů a mezinárodních smluv.</w:t>
      </w:r>
    </w:p>
    <w:p w:rsidR="00AF06D0" w:rsidRPr="00733BD7" w:rsidRDefault="00AF06D0" w:rsidP="00AF06D0">
      <w:pPr>
        <w:suppressAutoHyphens/>
        <w:spacing w:after="0" w:line="240" w:lineRule="auto"/>
        <w:jc w:val="both"/>
        <w:rPr>
          <w:rFonts w:ascii="Times New Roman" w:hAnsi="Times New Roman"/>
          <w:sz w:val="24"/>
          <w:szCs w:val="24"/>
          <w:lang w:eastAsia="ar-SA"/>
        </w:rPr>
      </w:pPr>
    </w:p>
    <w:p w:rsidR="00AF06D0" w:rsidRPr="00733BD7" w:rsidRDefault="00AF06D0" w:rsidP="00AF06D0">
      <w:pPr>
        <w:suppressAutoHyphens/>
        <w:spacing w:after="0" w:line="240" w:lineRule="auto"/>
        <w:jc w:val="both"/>
        <w:rPr>
          <w:rFonts w:ascii="Times New Roman" w:hAnsi="Times New Roman"/>
          <w:sz w:val="24"/>
          <w:szCs w:val="24"/>
          <w:lang w:eastAsia="ar-SA"/>
        </w:rPr>
      </w:pPr>
      <w:r w:rsidRPr="00733BD7">
        <w:rPr>
          <w:rFonts w:ascii="Times New Roman" w:hAnsi="Times New Roman"/>
          <w:sz w:val="24"/>
          <w:szCs w:val="24"/>
          <w:lang w:eastAsia="ar-SA"/>
        </w:rPr>
        <w:tab/>
        <w:t>Z výše uvedeného vyplývá, že navrhovaná úprava i návrh řešení jako celek je v souladu s ústavním pořádkem České republiky a v případě přijetí přispěje k naplnění řady principů v Ústavě České republiky implicitně zahrnutých.</w:t>
      </w:r>
    </w:p>
    <w:p w:rsidR="00AF06D0" w:rsidRPr="00733BD7" w:rsidRDefault="00AF06D0" w:rsidP="00AF06D0">
      <w:pPr>
        <w:suppressAutoHyphens/>
        <w:spacing w:after="0" w:line="240" w:lineRule="auto"/>
        <w:jc w:val="both"/>
        <w:rPr>
          <w:rFonts w:ascii="Times New Roman" w:hAnsi="Times New Roman"/>
          <w:b/>
          <w:sz w:val="24"/>
          <w:szCs w:val="24"/>
          <w:lang w:eastAsia="ar-SA"/>
        </w:rPr>
      </w:pPr>
    </w:p>
    <w:p w:rsidR="00AF06D0" w:rsidRPr="00733BD7" w:rsidRDefault="00AF06D0" w:rsidP="00AF06D0">
      <w:pPr>
        <w:suppressAutoHyphens/>
        <w:spacing w:after="0" w:line="240" w:lineRule="auto"/>
        <w:jc w:val="both"/>
        <w:rPr>
          <w:rFonts w:ascii="Times New Roman" w:hAnsi="Times New Roman"/>
          <w:b/>
          <w:sz w:val="24"/>
          <w:szCs w:val="24"/>
          <w:lang w:eastAsia="ar-SA"/>
        </w:rPr>
      </w:pPr>
      <w:r w:rsidRPr="00733BD7">
        <w:rPr>
          <w:rFonts w:ascii="Times New Roman" w:hAnsi="Times New Roman"/>
          <w:b/>
          <w:sz w:val="24"/>
          <w:szCs w:val="24"/>
          <w:lang w:eastAsia="ar-SA"/>
        </w:rPr>
        <w:lastRenderedPageBreak/>
        <w:t>3. Zhodnocení slučitelnosti navrhované právní úpravy s předpisy Evropské unie, judikaturou soudních orgánů Evropské unie nebo obecnými právními zásadami práva Evropské unie</w:t>
      </w:r>
    </w:p>
    <w:p w:rsidR="00AF06D0" w:rsidRPr="00733BD7" w:rsidRDefault="00AF06D0" w:rsidP="00AF06D0">
      <w:pPr>
        <w:suppressAutoHyphens/>
        <w:spacing w:after="0" w:line="240" w:lineRule="auto"/>
        <w:jc w:val="both"/>
        <w:rPr>
          <w:rFonts w:ascii="Times New Roman" w:hAnsi="Times New Roman"/>
          <w:b/>
          <w:sz w:val="24"/>
          <w:szCs w:val="24"/>
          <w:lang w:eastAsia="ar-SA"/>
        </w:rPr>
      </w:pPr>
    </w:p>
    <w:p w:rsidR="00AF06D0" w:rsidRPr="00733BD7" w:rsidRDefault="00AF06D0" w:rsidP="00AF06D0">
      <w:pPr>
        <w:autoSpaceDE w:val="0"/>
        <w:autoSpaceDN w:val="0"/>
        <w:adjustRightInd w:val="0"/>
        <w:spacing w:after="0" w:line="240" w:lineRule="auto"/>
        <w:ind w:firstLine="708"/>
        <w:jc w:val="both"/>
        <w:rPr>
          <w:rFonts w:ascii="Times New Roman" w:hAnsi="Times New Roman"/>
          <w:bCs/>
          <w:sz w:val="24"/>
          <w:szCs w:val="24"/>
        </w:rPr>
      </w:pPr>
      <w:r w:rsidRPr="00733BD7">
        <w:rPr>
          <w:rFonts w:ascii="Times New Roman" w:hAnsi="Times New Roman"/>
          <w:bCs/>
          <w:sz w:val="24"/>
          <w:szCs w:val="24"/>
        </w:rPr>
        <w:t xml:space="preserve">Návrh zákona není s právními předpisy a jinými prameny práva Evropské unie v rozporu. </w:t>
      </w:r>
    </w:p>
    <w:p w:rsidR="00AF06D0" w:rsidRPr="00733BD7" w:rsidRDefault="00AF06D0" w:rsidP="00AF06D0">
      <w:pPr>
        <w:autoSpaceDE w:val="0"/>
        <w:autoSpaceDN w:val="0"/>
        <w:adjustRightInd w:val="0"/>
        <w:spacing w:after="0" w:line="240" w:lineRule="auto"/>
        <w:ind w:firstLine="708"/>
        <w:jc w:val="both"/>
        <w:rPr>
          <w:rFonts w:ascii="Times New Roman" w:hAnsi="Times New Roman"/>
          <w:bCs/>
          <w:sz w:val="24"/>
          <w:szCs w:val="24"/>
        </w:rPr>
      </w:pPr>
    </w:p>
    <w:p w:rsidR="00AF06D0" w:rsidRPr="00733BD7" w:rsidRDefault="00AF06D0" w:rsidP="00AF06D0">
      <w:pPr>
        <w:suppressAutoHyphens/>
        <w:spacing w:after="0" w:line="240" w:lineRule="auto"/>
        <w:jc w:val="both"/>
        <w:rPr>
          <w:rFonts w:ascii="Times New Roman" w:hAnsi="Times New Roman"/>
          <w:b/>
          <w:sz w:val="24"/>
          <w:szCs w:val="24"/>
          <w:lang w:eastAsia="ar-SA"/>
        </w:rPr>
      </w:pPr>
      <w:r w:rsidRPr="00733BD7">
        <w:rPr>
          <w:rFonts w:ascii="Times New Roman" w:hAnsi="Times New Roman"/>
          <w:b/>
          <w:sz w:val="24"/>
          <w:szCs w:val="24"/>
          <w:lang w:eastAsia="ar-SA"/>
        </w:rPr>
        <w:t>4. Zhodnocení souladu navrhované právní úpravy s mezinárodními smlouvami, jimiž je</w:t>
      </w:r>
      <w:r>
        <w:rPr>
          <w:rFonts w:ascii="Times New Roman" w:hAnsi="Times New Roman"/>
          <w:b/>
          <w:sz w:val="24"/>
          <w:szCs w:val="24"/>
          <w:lang w:eastAsia="ar-SA"/>
        </w:rPr>
        <w:t> </w:t>
      </w:r>
      <w:r w:rsidRPr="00733BD7">
        <w:rPr>
          <w:rFonts w:ascii="Times New Roman" w:hAnsi="Times New Roman"/>
          <w:b/>
          <w:sz w:val="24"/>
          <w:szCs w:val="24"/>
          <w:lang w:eastAsia="ar-SA"/>
        </w:rPr>
        <w:t>Česká republika vázána</w:t>
      </w:r>
    </w:p>
    <w:p w:rsidR="00AF06D0" w:rsidRPr="00733BD7" w:rsidRDefault="00AF06D0" w:rsidP="00AF06D0">
      <w:pPr>
        <w:suppressAutoHyphens/>
        <w:spacing w:after="0" w:line="240" w:lineRule="auto"/>
        <w:jc w:val="both"/>
        <w:rPr>
          <w:rFonts w:ascii="Times New Roman" w:hAnsi="Times New Roman"/>
          <w:b/>
          <w:sz w:val="24"/>
          <w:szCs w:val="24"/>
          <w:lang w:eastAsia="ar-SA"/>
        </w:rPr>
      </w:pPr>
    </w:p>
    <w:p w:rsidR="00AF06D0" w:rsidRPr="00733BD7" w:rsidRDefault="00AF06D0" w:rsidP="00AF06D0">
      <w:pPr>
        <w:suppressAutoHyphens/>
        <w:spacing w:after="0" w:line="240" w:lineRule="auto"/>
        <w:ind w:firstLine="709"/>
        <w:jc w:val="both"/>
        <w:rPr>
          <w:rFonts w:ascii="Times New Roman" w:hAnsi="Times New Roman"/>
          <w:sz w:val="24"/>
          <w:szCs w:val="24"/>
          <w:lang w:eastAsia="ar-SA"/>
        </w:rPr>
      </w:pPr>
      <w:r w:rsidRPr="00733BD7">
        <w:rPr>
          <w:rFonts w:ascii="Times New Roman" w:hAnsi="Times New Roman"/>
          <w:sz w:val="24"/>
          <w:szCs w:val="24"/>
          <w:lang w:eastAsia="ar-SA"/>
        </w:rPr>
        <w:t xml:space="preserve">Navrhovaná právní úprava je v souladu s mezinárodními smlouvami i ostatními prameny mezinárodního práva. </w:t>
      </w:r>
    </w:p>
    <w:p w:rsidR="00AF06D0" w:rsidRPr="00733BD7" w:rsidRDefault="00AF06D0" w:rsidP="00AF06D0">
      <w:pPr>
        <w:suppressAutoHyphens/>
        <w:spacing w:after="0" w:line="240" w:lineRule="auto"/>
        <w:ind w:firstLine="708"/>
        <w:jc w:val="both"/>
        <w:rPr>
          <w:rFonts w:ascii="Times New Roman" w:hAnsi="Times New Roman"/>
          <w:sz w:val="24"/>
          <w:szCs w:val="24"/>
          <w:lang w:eastAsia="ar-SA"/>
        </w:rPr>
      </w:pPr>
    </w:p>
    <w:p w:rsidR="00AF06D0" w:rsidRPr="00733BD7" w:rsidRDefault="00AF06D0" w:rsidP="00AF06D0">
      <w:pPr>
        <w:suppressAutoHyphens/>
        <w:spacing w:after="0" w:line="240" w:lineRule="auto"/>
        <w:jc w:val="both"/>
        <w:rPr>
          <w:rFonts w:ascii="Times New Roman" w:hAnsi="Times New Roman"/>
          <w:b/>
          <w:sz w:val="24"/>
          <w:szCs w:val="24"/>
          <w:lang w:eastAsia="ar-SA"/>
        </w:rPr>
      </w:pPr>
      <w:r w:rsidRPr="00733BD7">
        <w:rPr>
          <w:rFonts w:ascii="Times New Roman" w:hAnsi="Times New Roman"/>
          <w:b/>
          <w:sz w:val="24"/>
          <w:szCs w:val="24"/>
          <w:lang w:eastAsia="ar-SA"/>
        </w:rPr>
        <w:t xml:space="preserve">5. Předpokládaný hospodářský a finanční dosah navrhované právní úpravy na státní </w:t>
      </w:r>
      <w:r w:rsidRPr="00733BD7">
        <w:rPr>
          <w:rFonts w:ascii="Times New Roman" w:hAnsi="Times New Roman"/>
          <w:b/>
          <w:sz w:val="24"/>
          <w:szCs w:val="24"/>
          <w:lang w:eastAsia="ar-SA"/>
        </w:rPr>
        <w:br/>
        <w:t>rozpočet, ostatní veřejné rozpočty, na podnikatelské prostředí České republiky,</w:t>
      </w:r>
      <w:r w:rsidRPr="00733BD7">
        <w:rPr>
          <w:rFonts w:ascii="Times New Roman" w:hAnsi="Times New Roman"/>
        </w:rPr>
        <w:t xml:space="preserve"> </w:t>
      </w:r>
      <w:r w:rsidRPr="00733BD7">
        <w:rPr>
          <w:rFonts w:ascii="Times New Roman" w:hAnsi="Times New Roman"/>
          <w:b/>
          <w:sz w:val="24"/>
          <w:szCs w:val="24"/>
          <w:lang w:eastAsia="ar-SA"/>
        </w:rPr>
        <w:t>dále sociální dopady, včetně dopadů na rodiny a dopadů na specifické skupiny obyvatel, zejména osoby sociálně slabé, osoby se zdravotním postižením a národnostní menšiny, a dopady na životní prostředí</w:t>
      </w:r>
    </w:p>
    <w:p w:rsidR="00AF06D0" w:rsidRPr="00733BD7" w:rsidRDefault="00AF06D0" w:rsidP="00AF06D0">
      <w:pPr>
        <w:suppressAutoHyphens/>
        <w:spacing w:after="0" w:line="240" w:lineRule="auto"/>
        <w:jc w:val="both"/>
        <w:rPr>
          <w:rFonts w:ascii="Times New Roman" w:hAnsi="Times New Roman"/>
          <w:b/>
          <w:sz w:val="24"/>
          <w:szCs w:val="24"/>
          <w:lang w:eastAsia="ar-SA"/>
        </w:rPr>
      </w:pPr>
    </w:p>
    <w:p w:rsidR="00AF06D0" w:rsidRPr="00733BD7" w:rsidRDefault="00AF06D0" w:rsidP="00AF06D0">
      <w:pPr>
        <w:suppressAutoHyphens/>
        <w:spacing w:after="0" w:line="240" w:lineRule="auto"/>
        <w:ind w:firstLine="709"/>
        <w:jc w:val="both"/>
        <w:rPr>
          <w:rFonts w:ascii="Times New Roman" w:hAnsi="Times New Roman"/>
          <w:sz w:val="24"/>
          <w:szCs w:val="24"/>
          <w:lang w:eastAsia="ar-SA"/>
        </w:rPr>
      </w:pPr>
      <w:r w:rsidRPr="00733BD7">
        <w:rPr>
          <w:rFonts w:ascii="Times New Roman" w:hAnsi="Times New Roman"/>
          <w:sz w:val="24"/>
          <w:szCs w:val="24"/>
          <w:lang w:eastAsia="ar-SA"/>
        </w:rPr>
        <w:t>Hospodářský a finanční dosah navrhované právní úpravy na státní rozpočet, ostatní veřejné rozpočty a na podnikatelské prostředí České republiky je popsán v souvislosti s celkovým řešením v důvodové zprávě k zákonu o Sbírce zákonů a mezinárodních smluv.</w:t>
      </w:r>
    </w:p>
    <w:p w:rsidR="00AF06D0" w:rsidRPr="00733BD7" w:rsidRDefault="00AF06D0" w:rsidP="00AF06D0">
      <w:pPr>
        <w:suppressAutoHyphens/>
        <w:spacing w:after="0" w:line="240" w:lineRule="auto"/>
        <w:ind w:firstLine="709"/>
        <w:jc w:val="both"/>
        <w:rPr>
          <w:rFonts w:ascii="Times New Roman" w:hAnsi="Times New Roman"/>
          <w:sz w:val="24"/>
          <w:szCs w:val="24"/>
          <w:lang w:eastAsia="ar-SA"/>
        </w:rPr>
      </w:pPr>
    </w:p>
    <w:p w:rsidR="00AF06D0" w:rsidRPr="00733BD7" w:rsidRDefault="00AF06D0" w:rsidP="00AF06D0">
      <w:pPr>
        <w:spacing w:after="0" w:line="240" w:lineRule="auto"/>
        <w:ind w:firstLine="709"/>
        <w:jc w:val="both"/>
        <w:rPr>
          <w:rFonts w:ascii="Times New Roman" w:hAnsi="Times New Roman"/>
          <w:sz w:val="24"/>
          <w:szCs w:val="24"/>
        </w:rPr>
      </w:pPr>
      <w:r w:rsidRPr="00733BD7">
        <w:rPr>
          <w:rFonts w:ascii="Times New Roman" w:hAnsi="Times New Roman"/>
          <w:sz w:val="24"/>
          <w:szCs w:val="24"/>
          <w:lang w:eastAsia="ar-SA"/>
        </w:rPr>
        <w:t xml:space="preserve">Navrhovaná právní úprava nemá žádné sociální dopady, </w:t>
      </w:r>
      <w:r w:rsidRPr="00733BD7">
        <w:rPr>
          <w:rFonts w:ascii="Times New Roman" w:hAnsi="Times New Roman"/>
          <w:sz w:val="24"/>
          <w:szCs w:val="24"/>
        </w:rPr>
        <w:t xml:space="preserve">včetně dopadů na rodiny a dopadů na specifické skupiny obyvatel, zejména osoby sociálně slabé, osoby se zdravotním postižením a národnostní menšiny. </w:t>
      </w:r>
    </w:p>
    <w:p w:rsidR="00AF06D0" w:rsidRPr="00733BD7" w:rsidRDefault="00AF06D0" w:rsidP="00AF06D0">
      <w:pPr>
        <w:suppressAutoHyphens/>
        <w:spacing w:after="0" w:line="240" w:lineRule="auto"/>
        <w:jc w:val="both"/>
        <w:rPr>
          <w:rFonts w:ascii="Times New Roman" w:hAnsi="Times New Roman"/>
          <w:sz w:val="24"/>
          <w:szCs w:val="24"/>
          <w:lang w:eastAsia="ar-SA"/>
        </w:rPr>
      </w:pPr>
    </w:p>
    <w:p w:rsidR="00AF06D0" w:rsidRPr="00733BD7" w:rsidRDefault="00AF06D0" w:rsidP="00AF06D0">
      <w:pPr>
        <w:spacing w:after="0" w:line="240" w:lineRule="auto"/>
        <w:jc w:val="both"/>
        <w:rPr>
          <w:rFonts w:ascii="Times New Roman" w:hAnsi="Times New Roman"/>
          <w:b/>
          <w:sz w:val="24"/>
          <w:szCs w:val="24"/>
        </w:rPr>
      </w:pPr>
      <w:r w:rsidRPr="00733BD7">
        <w:rPr>
          <w:rFonts w:ascii="Times New Roman" w:hAnsi="Times New Roman"/>
          <w:b/>
          <w:sz w:val="24"/>
          <w:szCs w:val="24"/>
        </w:rPr>
        <w:t>6. Zhodnocení dopadů navrhovaného řešení ve vztahu k ochraně soukromí a osobních údajů</w:t>
      </w:r>
    </w:p>
    <w:p w:rsidR="00AF06D0" w:rsidRPr="00733BD7" w:rsidRDefault="00AF06D0" w:rsidP="00AF06D0">
      <w:pPr>
        <w:spacing w:after="0" w:line="240" w:lineRule="auto"/>
        <w:jc w:val="both"/>
        <w:rPr>
          <w:rFonts w:ascii="Times New Roman" w:hAnsi="Times New Roman"/>
          <w:sz w:val="24"/>
          <w:szCs w:val="24"/>
        </w:rPr>
      </w:pPr>
    </w:p>
    <w:p w:rsidR="00AF06D0" w:rsidRPr="00733BD7" w:rsidRDefault="00AF06D0" w:rsidP="00AF06D0">
      <w:pPr>
        <w:spacing w:after="0" w:line="240" w:lineRule="auto"/>
        <w:ind w:firstLine="708"/>
        <w:jc w:val="both"/>
        <w:rPr>
          <w:rFonts w:ascii="Times New Roman" w:hAnsi="Times New Roman"/>
          <w:sz w:val="24"/>
          <w:szCs w:val="24"/>
        </w:rPr>
      </w:pPr>
      <w:r w:rsidRPr="00733BD7">
        <w:rPr>
          <w:rFonts w:ascii="Times New Roman" w:hAnsi="Times New Roman"/>
          <w:sz w:val="24"/>
          <w:szCs w:val="24"/>
        </w:rPr>
        <w:t xml:space="preserve">Přístup k platnému právu a proces tvorby právních předpisů je věcí veřejnou, a proto každý má právo na přístup k nim. Již přijaté zákony č. 222/2016 Sb. a č. 277/2019 Sb. ani předkládaný návrh zákona ve svých ustanoveních vzhledem k předmětu své úpravy přímo nezakládají nové zpracování osobních údajů. </w:t>
      </w:r>
    </w:p>
    <w:p w:rsidR="00AF06D0" w:rsidRPr="00733BD7" w:rsidRDefault="00AF06D0" w:rsidP="00AF06D0">
      <w:pPr>
        <w:spacing w:after="0" w:line="240" w:lineRule="auto"/>
        <w:jc w:val="both"/>
        <w:rPr>
          <w:rFonts w:ascii="Times New Roman" w:hAnsi="Times New Roman"/>
          <w:sz w:val="24"/>
          <w:szCs w:val="24"/>
        </w:rPr>
      </w:pPr>
    </w:p>
    <w:p w:rsidR="00AF06D0" w:rsidRDefault="00AF06D0" w:rsidP="00AF06D0">
      <w:pPr>
        <w:spacing w:after="0" w:line="240" w:lineRule="auto"/>
        <w:jc w:val="both"/>
        <w:rPr>
          <w:rFonts w:ascii="Times New Roman" w:hAnsi="Times New Roman"/>
          <w:sz w:val="24"/>
          <w:szCs w:val="24"/>
        </w:rPr>
      </w:pPr>
      <w:r w:rsidRPr="00733BD7">
        <w:rPr>
          <w:rFonts w:ascii="Times New Roman" w:hAnsi="Times New Roman"/>
          <w:sz w:val="24"/>
          <w:szCs w:val="24"/>
        </w:rPr>
        <w:tab/>
        <w:t xml:space="preserve">V rámci elektronické tvorby právních předpisů se opět předpokládá, že účastníci legislativního procesu se budou přihlašovat do systému e-Legislativa prostřednictvím identifikačního systému veřejné správy JIP/KAAS (tzv. autentizační informační systém podle § 56a zákona č. 111/2009 Sb., o základních registrech), aby bylo možné jednotlivé subjekty přesně identifikovat. Provozovatel systému opět zajistí odpovídající bezpečnostní opatření, aby bylo zamezeno vnějšímu proniknutí a získaní identifikačních údajů uživatelů. </w:t>
      </w:r>
    </w:p>
    <w:p w:rsidR="00AF06D0" w:rsidRDefault="00AF06D0" w:rsidP="00AF06D0">
      <w:pPr>
        <w:spacing w:after="0" w:line="240" w:lineRule="auto"/>
        <w:jc w:val="both"/>
        <w:rPr>
          <w:rFonts w:ascii="Times New Roman" w:hAnsi="Times New Roman"/>
          <w:sz w:val="24"/>
          <w:szCs w:val="24"/>
        </w:rPr>
      </w:pPr>
    </w:p>
    <w:p w:rsidR="00AF06D0" w:rsidRPr="00733BD7" w:rsidRDefault="00AF06D0" w:rsidP="00AF06D0">
      <w:pPr>
        <w:spacing w:after="0" w:line="240" w:lineRule="auto"/>
        <w:jc w:val="both"/>
        <w:rPr>
          <w:rFonts w:ascii="Times New Roman" w:hAnsi="Times New Roman"/>
          <w:sz w:val="24"/>
          <w:szCs w:val="24"/>
        </w:rPr>
      </w:pPr>
    </w:p>
    <w:p w:rsidR="00AF06D0" w:rsidRPr="00733BD7" w:rsidRDefault="00AF06D0" w:rsidP="00AF06D0">
      <w:pPr>
        <w:spacing w:after="0" w:line="240" w:lineRule="auto"/>
        <w:rPr>
          <w:rFonts w:ascii="Times New Roman" w:hAnsi="Times New Roman"/>
          <w:b/>
          <w:sz w:val="24"/>
          <w:szCs w:val="24"/>
        </w:rPr>
      </w:pPr>
      <w:r w:rsidRPr="00733BD7">
        <w:rPr>
          <w:rFonts w:ascii="Times New Roman" w:hAnsi="Times New Roman"/>
          <w:b/>
          <w:sz w:val="24"/>
          <w:szCs w:val="24"/>
        </w:rPr>
        <w:t>7. Zhodnocení korupčních rizik</w:t>
      </w:r>
    </w:p>
    <w:p w:rsidR="00AF06D0" w:rsidRPr="00733BD7" w:rsidRDefault="00AF06D0" w:rsidP="00AF06D0">
      <w:pPr>
        <w:spacing w:after="0" w:line="240" w:lineRule="auto"/>
        <w:rPr>
          <w:rFonts w:ascii="Times New Roman" w:hAnsi="Times New Roman"/>
          <w:b/>
          <w:sz w:val="24"/>
          <w:szCs w:val="24"/>
        </w:rPr>
      </w:pPr>
    </w:p>
    <w:p w:rsidR="00AF06D0" w:rsidRPr="00733BD7" w:rsidRDefault="00AF06D0" w:rsidP="00AF06D0">
      <w:pPr>
        <w:spacing w:after="0" w:line="240" w:lineRule="auto"/>
        <w:ind w:firstLine="708"/>
        <w:jc w:val="both"/>
        <w:rPr>
          <w:rFonts w:ascii="Times New Roman" w:hAnsi="Times New Roman"/>
          <w:sz w:val="24"/>
          <w:szCs w:val="24"/>
        </w:rPr>
      </w:pPr>
      <w:r w:rsidRPr="00733BD7">
        <w:rPr>
          <w:rFonts w:ascii="Times New Roman" w:hAnsi="Times New Roman"/>
          <w:sz w:val="24"/>
          <w:szCs w:val="24"/>
        </w:rPr>
        <w:t>Již přijaté zákony č. 222/2016 Sb. a č. 277/2019 Sb. spolu s předkládaným návrhem zákona budou mít pozitivní dopad vzhledem k boji s korupčními riziky obsaženými v právních předpisech. Projekt e</w:t>
      </w:r>
      <w:r w:rsidRPr="00733BD7">
        <w:rPr>
          <w:rFonts w:ascii="Times New Roman" w:hAnsi="Times New Roman"/>
          <w:sz w:val="24"/>
          <w:szCs w:val="24"/>
        </w:rPr>
        <w:noBreakHyphen/>
        <w:t xml:space="preserve">Sbírka a e-Legislativa reaguje na nedostatky v přístupu k platnému právu a k procesu tvorby právních předpisů zavedením právně závazné elektronické podoby právního předpisu a právní závaznosti konsolidovaného znění právního předpisu jako základních </w:t>
      </w:r>
      <w:r w:rsidRPr="00733BD7">
        <w:rPr>
          <w:rFonts w:ascii="Times New Roman" w:hAnsi="Times New Roman"/>
          <w:sz w:val="24"/>
          <w:szCs w:val="24"/>
        </w:rPr>
        <w:lastRenderedPageBreak/>
        <w:t>předpokladů dostupnosti a přehlednosti práva. Jeho srozumitelnost pro běžného občana usnadní současné vybudování oficiální databáze právních předpisů, která bezplatně zpřístupní minulá i</w:t>
      </w:r>
      <w:r>
        <w:rPr>
          <w:rFonts w:ascii="Times New Roman" w:hAnsi="Times New Roman"/>
          <w:sz w:val="24"/>
          <w:szCs w:val="24"/>
        </w:rPr>
        <w:t> </w:t>
      </w:r>
      <w:r w:rsidRPr="00733BD7">
        <w:rPr>
          <w:rFonts w:ascii="Times New Roman" w:hAnsi="Times New Roman"/>
          <w:sz w:val="24"/>
          <w:szCs w:val="24"/>
        </w:rPr>
        <w:t>aktuální konsolidovaná znění právních předpisů, komplexně propojí právní předpisy mezi sebou navzájem, s právem EU, s výkladovými dokumenty, a která umožní budování vazeb mezi jednotlivými informačními systémy veřejné správy na základě vazeb založených v</w:t>
      </w:r>
      <w:r>
        <w:rPr>
          <w:rFonts w:ascii="Times New Roman" w:hAnsi="Times New Roman"/>
          <w:sz w:val="24"/>
          <w:szCs w:val="24"/>
        </w:rPr>
        <w:t> </w:t>
      </w:r>
      <w:r w:rsidRPr="00733BD7">
        <w:rPr>
          <w:rFonts w:ascii="Times New Roman" w:hAnsi="Times New Roman"/>
          <w:sz w:val="24"/>
          <w:szCs w:val="24"/>
        </w:rPr>
        <w:t>právním řádu. Realizace projektu tak vytvoří základní předpoklad transparentnosti výkonu veřejné správy, vyšší srozumitelnost a transparentnost pravidel, na kterých je postavena a kterými se při svém výkonu má řídit. Systém e-Sbírka dále umožní opakované užití dat v ní obsažených a stane se základem pro implementaci politiky „Open data“ v oblasti dat o právních předpisech a podnítí rozvoj navazujících veřejných i komerčních služeb. Systém e-Sbírka bude volně přístupný a uživatelům nebudou vznikat žádné další náklady.</w:t>
      </w:r>
    </w:p>
    <w:p w:rsidR="00AF06D0" w:rsidRPr="00733BD7" w:rsidRDefault="00AF06D0" w:rsidP="00AF06D0">
      <w:pPr>
        <w:spacing w:after="0" w:line="240" w:lineRule="auto"/>
        <w:jc w:val="both"/>
        <w:rPr>
          <w:rFonts w:ascii="Times New Roman" w:hAnsi="Times New Roman"/>
          <w:sz w:val="24"/>
          <w:szCs w:val="24"/>
        </w:rPr>
      </w:pPr>
    </w:p>
    <w:p w:rsidR="00AF06D0" w:rsidRPr="00733BD7" w:rsidRDefault="00AF06D0" w:rsidP="00AF06D0">
      <w:pPr>
        <w:spacing w:after="0" w:line="240" w:lineRule="auto"/>
        <w:jc w:val="both"/>
        <w:rPr>
          <w:rFonts w:ascii="Times New Roman" w:hAnsi="Times New Roman"/>
          <w:sz w:val="24"/>
          <w:szCs w:val="24"/>
        </w:rPr>
      </w:pPr>
      <w:r w:rsidRPr="00733BD7">
        <w:rPr>
          <w:rFonts w:ascii="Times New Roman" w:hAnsi="Times New Roman"/>
          <w:sz w:val="24"/>
          <w:szCs w:val="24"/>
        </w:rPr>
        <w:tab/>
        <w:t>Vybudováním moderních nástrojů tvorby a projednávání legislativních návrhů v rámci projektu e-Sbírka a e-Legislativa založených na práci s konsolidovaným zněním právního předpisu, ověřené databázi textů právních předpisů a jednotné evidenci a zaznamenávání změn právních předpisů dojde ke zvýšení přehlednosti a srozumitelnosti právních předpisů, jakož i</w:t>
      </w:r>
      <w:r>
        <w:rPr>
          <w:rFonts w:ascii="Times New Roman" w:hAnsi="Times New Roman"/>
          <w:sz w:val="24"/>
          <w:szCs w:val="24"/>
        </w:rPr>
        <w:t> </w:t>
      </w:r>
      <w:r w:rsidRPr="00733BD7">
        <w:rPr>
          <w:rFonts w:ascii="Times New Roman" w:hAnsi="Times New Roman"/>
          <w:sz w:val="24"/>
          <w:szCs w:val="24"/>
        </w:rPr>
        <w:t>k usnadnění orientace v procesu projednání návrhů změn (meziresortní připomínkové řízení a</w:t>
      </w:r>
      <w:r>
        <w:rPr>
          <w:rFonts w:ascii="Times New Roman" w:hAnsi="Times New Roman"/>
          <w:sz w:val="24"/>
          <w:szCs w:val="24"/>
        </w:rPr>
        <w:t> </w:t>
      </w:r>
      <w:r w:rsidRPr="00733BD7">
        <w:rPr>
          <w:rFonts w:ascii="Times New Roman" w:hAnsi="Times New Roman"/>
          <w:sz w:val="24"/>
          <w:szCs w:val="24"/>
        </w:rPr>
        <w:t>projednání v obou komorách Parlamentu České republiky). Připravované legislativní změny zvýší požadavky na kvalitu odůvodnění návrhů. Nový systém e-Sbírka a e-Legislativa bude mít pozitivní dopad ve vztahu k zhodnocení korupčních rizik navrhovaných právních předpisů v</w:t>
      </w:r>
      <w:r>
        <w:rPr>
          <w:rFonts w:ascii="Times New Roman" w:hAnsi="Times New Roman"/>
          <w:sz w:val="24"/>
          <w:szCs w:val="24"/>
        </w:rPr>
        <w:t> </w:t>
      </w:r>
      <w:r w:rsidRPr="00733BD7">
        <w:rPr>
          <w:rFonts w:ascii="Times New Roman" w:hAnsi="Times New Roman"/>
          <w:sz w:val="24"/>
          <w:szCs w:val="24"/>
        </w:rPr>
        <w:t>tom, že v ustanovení § 20 odst. 2 písm. d) zákona o Sbírce zákonů a mezinárodních smluv se stanoví, že důvodová zpráva musí obsahovat zhodnocení korupčních rizik návrhu právního předpisu.  Celkovým výsledkem bude vyšší kvalita, efektivita a transparentnost tvorby práva a snížení korupčních rizik při přípravě a projednávání právních předpisů a posilování demokratického prvku přípravy právních předpisů.</w:t>
      </w:r>
    </w:p>
    <w:p w:rsidR="00AF06D0" w:rsidRPr="00733BD7" w:rsidRDefault="00AF06D0" w:rsidP="00AF06D0">
      <w:pPr>
        <w:spacing w:after="0" w:line="240" w:lineRule="auto"/>
        <w:jc w:val="both"/>
        <w:rPr>
          <w:rFonts w:ascii="Times New Roman" w:hAnsi="Times New Roman"/>
          <w:sz w:val="24"/>
          <w:szCs w:val="24"/>
        </w:rPr>
      </w:pPr>
    </w:p>
    <w:p w:rsidR="00AF06D0" w:rsidRPr="00733BD7" w:rsidRDefault="00AF06D0" w:rsidP="00AF06D0">
      <w:pPr>
        <w:spacing w:after="0" w:line="240" w:lineRule="auto"/>
        <w:rPr>
          <w:rFonts w:ascii="Times New Roman" w:hAnsi="Times New Roman"/>
          <w:b/>
          <w:sz w:val="24"/>
          <w:szCs w:val="24"/>
        </w:rPr>
      </w:pPr>
      <w:r w:rsidRPr="00733BD7">
        <w:rPr>
          <w:rFonts w:ascii="Times New Roman" w:hAnsi="Times New Roman"/>
          <w:b/>
          <w:sz w:val="24"/>
          <w:szCs w:val="24"/>
        </w:rPr>
        <w:t>8. Zhodnocení dopadů na bezpečnost nebo obranu státu</w:t>
      </w:r>
    </w:p>
    <w:p w:rsidR="00AF06D0" w:rsidRPr="00733BD7" w:rsidRDefault="00AF06D0" w:rsidP="00AF06D0">
      <w:pPr>
        <w:pStyle w:val="Textbody"/>
        <w:widowControl/>
        <w:spacing w:after="0"/>
        <w:ind w:firstLine="708"/>
        <w:rPr>
          <w:rFonts w:cs="Times New Roman"/>
        </w:rPr>
      </w:pPr>
    </w:p>
    <w:p w:rsidR="00AF06D0" w:rsidRPr="00733BD7" w:rsidRDefault="00AF06D0" w:rsidP="00AF06D0">
      <w:pPr>
        <w:spacing w:after="0" w:line="240" w:lineRule="auto"/>
        <w:jc w:val="both"/>
        <w:rPr>
          <w:rFonts w:ascii="Times New Roman" w:hAnsi="Times New Roman"/>
          <w:sz w:val="24"/>
          <w:szCs w:val="24"/>
        </w:rPr>
      </w:pPr>
      <w:r w:rsidRPr="00733BD7">
        <w:rPr>
          <w:rFonts w:ascii="Times New Roman" w:hAnsi="Times New Roman"/>
          <w:b/>
          <w:sz w:val="24"/>
          <w:szCs w:val="24"/>
        </w:rPr>
        <w:tab/>
      </w:r>
      <w:r w:rsidRPr="00733BD7">
        <w:rPr>
          <w:rFonts w:ascii="Times New Roman" w:hAnsi="Times New Roman"/>
          <w:sz w:val="24"/>
          <w:szCs w:val="24"/>
        </w:rPr>
        <w:t xml:space="preserve">Z hlediska bezpečnosti nebo obrany státu nebyly identifikovány žádné negativní dopady předkládané právní úpravy. V technické oblasti tvoří navrhované řešení elektronický systém Sbírky zákonů a mezinárodních smluv a elektronický systém tvorby právních předpisů, přičemž zajištění jejich řádného provozu bude zabezpečeno mimo jiné i postupy v souladu se zásadami kybernetické bezpečnosti. </w:t>
      </w:r>
    </w:p>
    <w:p w:rsidR="00AF06D0" w:rsidRPr="00733BD7" w:rsidRDefault="00AF06D0" w:rsidP="00AF06D0">
      <w:pPr>
        <w:spacing w:after="0" w:line="240" w:lineRule="auto"/>
        <w:rPr>
          <w:rFonts w:ascii="Times New Roman" w:hAnsi="Times New Roman"/>
          <w:b/>
          <w:sz w:val="24"/>
          <w:szCs w:val="24"/>
        </w:rPr>
      </w:pPr>
    </w:p>
    <w:p w:rsidR="00AF06D0" w:rsidRPr="00733BD7" w:rsidRDefault="00AF06D0" w:rsidP="00AF06D0">
      <w:pPr>
        <w:spacing w:after="0" w:line="240" w:lineRule="auto"/>
        <w:rPr>
          <w:rFonts w:ascii="Times New Roman" w:hAnsi="Times New Roman"/>
          <w:b/>
          <w:sz w:val="24"/>
          <w:szCs w:val="24"/>
        </w:rPr>
      </w:pPr>
      <w:r w:rsidRPr="00733BD7">
        <w:rPr>
          <w:rFonts w:ascii="Times New Roman" w:hAnsi="Times New Roman"/>
          <w:b/>
          <w:sz w:val="24"/>
          <w:szCs w:val="24"/>
        </w:rPr>
        <w:t>9. Povinnost provést hodnocení dopadů regulace (RIA)</w:t>
      </w:r>
    </w:p>
    <w:p w:rsidR="00AF06D0" w:rsidRPr="00733BD7" w:rsidRDefault="00AF06D0" w:rsidP="00AF06D0">
      <w:pPr>
        <w:spacing w:after="0" w:line="240" w:lineRule="auto"/>
        <w:rPr>
          <w:rFonts w:ascii="Times New Roman" w:hAnsi="Times New Roman"/>
          <w:b/>
          <w:sz w:val="24"/>
          <w:szCs w:val="24"/>
        </w:rPr>
      </w:pPr>
    </w:p>
    <w:p w:rsidR="00AF06D0" w:rsidRPr="00733BD7" w:rsidRDefault="00AF06D0" w:rsidP="00AF06D0">
      <w:pPr>
        <w:spacing w:after="0" w:line="240" w:lineRule="auto"/>
        <w:ind w:firstLine="708"/>
        <w:jc w:val="both"/>
        <w:rPr>
          <w:rFonts w:ascii="Times New Roman" w:hAnsi="Times New Roman"/>
          <w:sz w:val="24"/>
          <w:szCs w:val="24"/>
        </w:rPr>
      </w:pPr>
      <w:r w:rsidRPr="00733BD7">
        <w:rPr>
          <w:rFonts w:ascii="Times New Roman" w:eastAsiaTheme="minorHAnsi" w:hAnsi="Times New Roman"/>
          <w:sz w:val="24"/>
          <w:szCs w:val="24"/>
        </w:rPr>
        <w:t xml:space="preserve">Svým dopisem č. j. 22271/2020-UVCR udělila předsedkyně Legislativní rady vlády výjimku provést </w:t>
      </w:r>
      <w:r>
        <w:rPr>
          <w:rFonts w:ascii="Times New Roman" w:eastAsiaTheme="minorHAnsi" w:hAnsi="Times New Roman"/>
          <w:sz w:val="24"/>
          <w:szCs w:val="24"/>
        </w:rPr>
        <w:t>hodnocení dopadů regulace (RIA), neboť</w:t>
      </w:r>
      <w:r w:rsidRPr="00733BD7">
        <w:rPr>
          <w:rFonts w:ascii="Times New Roman" w:eastAsiaTheme="minorHAnsi" w:hAnsi="Times New Roman"/>
          <w:sz w:val="24"/>
          <w:szCs w:val="24"/>
        </w:rPr>
        <w:t xml:space="preserve"> </w:t>
      </w:r>
      <w:r>
        <w:rPr>
          <w:rFonts w:ascii="Times New Roman" w:eastAsiaTheme="minorHAnsi" w:hAnsi="Times New Roman"/>
          <w:sz w:val="24"/>
          <w:szCs w:val="24"/>
        </w:rPr>
        <w:t>z</w:t>
      </w:r>
      <w:r w:rsidRPr="00B07544">
        <w:rPr>
          <w:rFonts w:ascii="Times New Roman" w:hAnsi="Times New Roman"/>
          <w:sz w:val="24"/>
          <w:szCs w:val="24"/>
        </w:rPr>
        <w:t>ávěrečn</w:t>
      </w:r>
      <w:r>
        <w:rPr>
          <w:rFonts w:ascii="Times New Roman" w:hAnsi="Times New Roman"/>
          <w:sz w:val="24"/>
          <w:szCs w:val="24"/>
        </w:rPr>
        <w:t>á</w:t>
      </w:r>
      <w:r w:rsidRPr="00B07544">
        <w:rPr>
          <w:rFonts w:ascii="Times New Roman" w:hAnsi="Times New Roman"/>
          <w:sz w:val="24"/>
          <w:szCs w:val="24"/>
        </w:rPr>
        <w:t xml:space="preserve"> zpráv</w:t>
      </w:r>
      <w:r>
        <w:rPr>
          <w:rFonts w:ascii="Times New Roman" w:hAnsi="Times New Roman"/>
          <w:sz w:val="24"/>
          <w:szCs w:val="24"/>
        </w:rPr>
        <w:t>a</w:t>
      </w:r>
      <w:r w:rsidRPr="00B07544">
        <w:rPr>
          <w:rFonts w:ascii="Times New Roman" w:hAnsi="Times New Roman"/>
          <w:sz w:val="24"/>
          <w:szCs w:val="24"/>
        </w:rPr>
        <w:t xml:space="preserve"> z hodnocení dopadů regulace </w:t>
      </w:r>
      <w:r>
        <w:rPr>
          <w:rFonts w:ascii="Times New Roman" w:hAnsi="Times New Roman"/>
          <w:sz w:val="24"/>
          <w:szCs w:val="24"/>
        </w:rPr>
        <w:t xml:space="preserve">byla </w:t>
      </w:r>
      <w:r w:rsidRPr="00B07544">
        <w:rPr>
          <w:rFonts w:ascii="Times New Roman" w:hAnsi="Times New Roman"/>
          <w:sz w:val="24"/>
          <w:szCs w:val="24"/>
        </w:rPr>
        <w:t>zpracov</w:t>
      </w:r>
      <w:r>
        <w:rPr>
          <w:rFonts w:ascii="Times New Roman" w:hAnsi="Times New Roman"/>
          <w:sz w:val="24"/>
          <w:szCs w:val="24"/>
        </w:rPr>
        <w:t>ána</w:t>
      </w:r>
      <w:r w:rsidRPr="00B67D90">
        <w:rPr>
          <w:rFonts w:ascii="Times New Roman" w:hAnsi="Times New Roman"/>
          <w:sz w:val="24"/>
          <w:szCs w:val="24"/>
        </w:rPr>
        <w:t xml:space="preserve"> </w:t>
      </w:r>
      <w:r>
        <w:rPr>
          <w:rFonts w:ascii="Times New Roman" w:hAnsi="Times New Roman"/>
          <w:sz w:val="24"/>
          <w:szCs w:val="24"/>
        </w:rPr>
        <w:t xml:space="preserve">souhrnně již </w:t>
      </w:r>
      <w:r w:rsidRPr="00B07544">
        <w:rPr>
          <w:rFonts w:ascii="Times New Roman" w:hAnsi="Times New Roman"/>
          <w:sz w:val="24"/>
          <w:szCs w:val="24"/>
        </w:rPr>
        <w:t>k</w:t>
      </w:r>
      <w:r>
        <w:rPr>
          <w:rFonts w:ascii="Times New Roman" w:hAnsi="Times New Roman"/>
          <w:sz w:val="24"/>
          <w:szCs w:val="24"/>
        </w:rPr>
        <w:t xml:space="preserve"> návrhu </w:t>
      </w:r>
      <w:r w:rsidRPr="00B07544">
        <w:rPr>
          <w:rFonts w:ascii="Times New Roman" w:hAnsi="Times New Roman"/>
          <w:sz w:val="24"/>
          <w:szCs w:val="24"/>
        </w:rPr>
        <w:t>zákon</w:t>
      </w:r>
      <w:r>
        <w:rPr>
          <w:rFonts w:ascii="Times New Roman" w:hAnsi="Times New Roman"/>
          <w:sz w:val="24"/>
          <w:szCs w:val="24"/>
        </w:rPr>
        <w:t>a</w:t>
      </w:r>
      <w:r w:rsidRPr="00B07544">
        <w:rPr>
          <w:rFonts w:ascii="Times New Roman" w:hAnsi="Times New Roman"/>
          <w:sz w:val="24"/>
          <w:szCs w:val="24"/>
        </w:rPr>
        <w:t xml:space="preserve"> o Sbírce zákonů a</w:t>
      </w:r>
      <w:r>
        <w:rPr>
          <w:rFonts w:ascii="Times New Roman" w:hAnsi="Times New Roman"/>
          <w:sz w:val="24"/>
          <w:szCs w:val="24"/>
        </w:rPr>
        <w:t> </w:t>
      </w:r>
      <w:r w:rsidRPr="00B07544">
        <w:rPr>
          <w:rFonts w:ascii="Times New Roman" w:hAnsi="Times New Roman"/>
          <w:sz w:val="24"/>
          <w:szCs w:val="24"/>
        </w:rPr>
        <w:t>mezinárodních</w:t>
      </w:r>
      <w:r>
        <w:rPr>
          <w:rFonts w:ascii="Times New Roman" w:hAnsi="Times New Roman"/>
          <w:sz w:val="24"/>
          <w:szCs w:val="24"/>
        </w:rPr>
        <w:t xml:space="preserve"> smluv.</w:t>
      </w:r>
    </w:p>
    <w:p w:rsidR="00AF06D0" w:rsidRPr="00733BD7" w:rsidRDefault="00AF06D0" w:rsidP="00AF06D0">
      <w:pPr>
        <w:spacing w:after="0" w:line="240" w:lineRule="auto"/>
        <w:rPr>
          <w:rFonts w:ascii="Times New Roman" w:hAnsi="Times New Roman"/>
          <w:b/>
          <w:sz w:val="28"/>
          <w:szCs w:val="28"/>
        </w:rPr>
      </w:pPr>
      <w:r w:rsidRPr="00733BD7">
        <w:rPr>
          <w:rFonts w:ascii="Times New Roman" w:hAnsi="Times New Roman"/>
          <w:b/>
          <w:sz w:val="28"/>
          <w:szCs w:val="28"/>
        </w:rPr>
        <w:br w:type="page"/>
      </w:r>
    </w:p>
    <w:p w:rsidR="00AF06D0" w:rsidRPr="00733BD7" w:rsidRDefault="00AF06D0" w:rsidP="00AF06D0">
      <w:pPr>
        <w:spacing w:after="0" w:line="240" w:lineRule="auto"/>
        <w:outlineLvl w:val="0"/>
        <w:rPr>
          <w:rFonts w:ascii="Times New Roman" w:hAnsi="Times New Roman"/>
          <w:b/>
          <w:i/>
          <w:sz w:val="28"/>
          <w:szCs w:val="28"/>
        </w:rPr>
      </w:pPr>
      <w:r w:rsidRPr="00733BD7">
        <w:rPr>
          <w:rFonts w:ascii="Times New Roman" w:hAnsi="Times New Roman"/>
          <w:b/>
          <w:i/>
          <w:sz w:val="28"/>
          <w:szCs w:val="28"/>
        </w:rPr>
        <w:lastRenderedPageBreak/>
        <w:t>B. Zvláštní část</w:t>
      </w:r>
    </w:p>
    <w:p w:rsidR="00AF06D0" w:rsidRPr="00733BD7" w:rsidRDefault="00AF06D0" w:rsidP="00AF06D0">
      <w:pPr>
        <w:spacing w:after="0" w:line="240" w:lineRule="auto"/>
        <w:jc w:val="both"/>
        <w:rPr>
          <w:rFonts w:ascii="Times New Roman" w:hAnsi="Times New Roman"/>
          <w:b/>
          <w:sz w:val="24"/>
          <w:szCs w:val="24"/>
        </w:rPr>
      </w:pPr>
    </w:p>
    <w:p w:rsidR="00AF06D0" w:rsidRDefault="00AF06D0" w:rsidP="00AF06D0">
      <w:pPr>
        <w:spacing w:after="0" w:line="240" w:lineRule="auto"/>
        <w:jc w:val="both"/>
        <w:outlineLvl w:val="0"/>
        <w:rPr>
          <w:rFonts w:ascii="Times New Roman" w:hAnsi="Times New Roman"/>
          <w:b/>
          <w:sz w:val="24"/>
          <w:szCs w:val="24"/>
        </w:rPr>
      </w:pPr>
      <w:r>
        <w:rPr>
          <w:rFonts w:ascii="Times New Roman" w:hAnsi="Times New Roman"/>
          <w:b/>
          <w:sz w:val="24"/>
          <w:szCs w:val="24"/>
        </w:rPr>
        <w:t>K č</w:t>
      </w:r>
      <w:r w:rsidRPr="00733BD7">
        <w:rPr>
          <w:rFonts w:ascii="Times New Roman" w:hAnsi="Times New Roman"/>
          <w:b/>
          <w:sz w:val="24"/>
          <w:szCs w:val="24"/>
        </w:rPr>
        <w:t>l. I</w:t>
      </w:r>
    </w:p>
    <w:p w:rsidR="00AF06D0" w:rsidRPr="00733BD7" w:rsidRDefault="00AF06D0" w:rsidP="00AF06D0">
      <w:pPr>
        <w:spacing w:after="0" w:line="240" w:lineRule="auto"/>
        <w:jc w:val="both"/>
        <w:outlineLvl w:val="0"/>
        <w:rPr>
          <w:rFonts w:ascii="Times New Roman" w:hAnsi="Times New Roman"/>
          <w:b/>
          <w:sz w:val="24"/>
          <w:szCs w:val="24"/>
        </w:rPr>
      </w:pPr>
    </w:p>
    <w:p w:rsidR="00AF06D0" w:rsidRPr="00733BD7" w:rsidRDefault="00AF06D0" w:rsidP="00AF06D0">
      <w:pPr>
        <w:spacing w:after="0" w:line="240" w:lineRule="auto"/>
        <w:jc w:val="both"/>
        <w:outlineLvl w:val="0"/>
        <w:rPr>
          <w:rFonts w:ascii="Times New Roman" w:hAnsi="Times New Roman"/>
          <w:b/>
          <w:sz w:val="24"/>
          <w:szCs w:val="24"/>
          <w:u w:val="single"/>
        </w:rPr>
      </w:pPr>
      <w:r w:rsidRPr="00733BD7">
        <w:rPr>
          <w:rFonts w:ascii="Times New Roman" w:hAnsi="Times New Roman"/>
          <w:b/>
          <w:sz w:val="24"/>
          <w:szCs w:val="24"/>
          <w:u w:val="single"/>
        </w:rPr>
        <w:t>K </w:t>
      </w:r>
      <w:r w:rsidR="00011AA5">
        <w:rPr>
          <w:rFonts w:ascii="Times New Roman" w:hAnsi="Times New Roman"/>
          <w:b/>
          <w:sz w:val="24"/>
          <w:szCs w:val="24"/>
          <w:u w:val="single"/>
        </w:rPr>
        <w:t>bodům 1, 3, 5, 6, 9, 11, 15 a 17</w:t>
      </w:r>
      <w:r w:rsidRPr="00733BD7">
        <w:rPr>
          <w:rFonts w:ascii="Times New Roman" w:hAnsi="Times New Roman"/>
          <w:b/>
          <w:sz w:val="24"/>
          <w:szCs w:val="24"/>
          <w:u w:val="single"/>
        </w:rPr>
        <w:t xml:space="preserve"> (navrhovaný § 101 odst. 4, § 104, § 109 odst. 1, § 115, § 121 odst. 2, § 122 odst. 3, § 129 odst. 2, § 130 odst. 5)</w:t>
      </w:r>
    </w:p>
    <w:p w:rsidR="00AF06D0" w:rsidRDefault="00AF06D0" w:rsidP="00AF06D0">
      <w:pPr>
        <w:spacing w:after="0" w:line="240" w:lineRule="auto"/>
        <w:jc w:val="both"/>
        <w:outlineLvl w:val="0"/>
        <w:rPr>
          <w:rFonts w:ascii="Times New Roman" w:hAnsi="Times New Roman"/>
          <w:sz w:val="24"/>
          <w:szCs w:val="24"/>
        </w:rPr>
      </w:pPr>
    </w:p>
    <w:p w:rsidR="00AF06D0" w:rsidRPr="00733BD7" w:rsidRDefault="00AF06D0" w:rsidP="00AF06D0">
      <w:pPr>
        <w:spacing w:after="0" w:line="240" w:lineRule="auto"/>
        <w:jc w:val="both"/>
        <w:outlineLvl w:val="0"/>
        <w:rPr>
          <w:rFonts w:ascii="Times New Roman" w:hAnsi="Times New Roman"/>
          <w:sz w:val="24"/>
          <w:szCs w:val="24"/>
        </w:rPr>
      </w:pPr>
      <w:r w:rsidRPr="00733BD7">
        <w:rPr>
          <w:rFonts w:ascii="Times New Roman" w:hAnsi="Times New Roman"/>
          <w:sz w:val="24"/>
          <w:szCs w:val="24"/>
        </w:rPr>
        <w:tab/>
        <w:t>Navrhovaná ustanovení reflektují novou povinnost od 1. ledna 2022 předkládat současně s návrhem právního předpisu vyhlašovaného ve Sbírce zákonů a mezinárodních smluv tzv. informativní přehled veřejnoprávních povinností vyplývajících z návrhu právního předpisu. Tato povinnost je zakotvena v § 19 odst. 1 písm. c) zákona č. 222/2016 Sb. a použije se rovněž na pozměňovací návrhy, resp. na mezinárodní smlouvy, které se předkládají Senátu.</w:t>
      </w:r>
    </w:p>
    <w:p w:rsidR="00AF06D0" w:rsidRDefault="00AF06D0" w:rsidP="00AF06D0">
      <w:pPr>
        <w:spacing w:after="0" w:line="240" w:lineRule="auto"/>
        <w:jc w:val="both"/>
        <w:outlineLvl w:val="0"/>
        <w:rPr>
          <w:rFonts w:ascii="Times New Roman" w:hAnsi="Times New Roman"/>
          <w:sz w:val="24"/>
          <w:szCs w:val="24"/>
        </w:rPr>
      </w:pPr>
    </w:p>
    <w:p w:rsidR="00AF06D0" w:rsidRPr="00733BD7" w:rsidRDefault="00AF06D0" w:rsidP="00AF06D0">
      <w:pPr>
        <w:spacing w:after="0" w:line="240" w:lineRule="auto"/>
        <w:jc w:val="both"/>
        <w:outlineLvl w:val="0"/>
        <w:rPr>
          <w:rFonts w:ascii="Times New Roman" w:hAnsi="Times New Roman"/>
          <w:sz w:val="24"/>
          <w:szCs w:val="24"/>
        </w:rPr>
      </w:pPr>
      <w:r w:rsidRPr="00733BD7">
        <w:rPr>
          <w:rFonts w:ascii="Times New Roman" w:hAnsi="Times New Roman"/>
          <w:sz w:val="24"/>
          <w:szCs w:val="24"/>
        </w:rPr>
        <w:tab/>
        <w:t>Informativní přehled veřejnoprávních povinností má za cíl zpřehlednit orientaci v právním řádu a učinit jej předvídatelnějším. Jedná se o dokument sice právně nezávazný, nicméně podstatný pro poznání vůle zákonodárce, proto je vhodné stanovit povinnost jej předkládat s každou navrhovanou změnou právního předpisu v průběhu legislativního procesu. Obdobnou úpravu obsahuje rovněž jednací řád Poslanecké sněmovny (konkrétně ustanovení §</w:t>
      </w:r>
      <w:r>
        <w:rPr>
          <w:rFonts w:ascii="Times New Roman" w:hAnsi="Times New Roman"/>
          <w:sz w:val="24"/>
          <w:szCs w:val="24"/>
        </w:rPr>
        <w:t> </w:t>
      </w:r>
      <w:r w:rsidRPr="00733BD7">
        <w:rPr>
          <w:rFonts w:ascii="Times New Roman" w:hAnsi="Times New Roman"/>
          <w:sz w:val="24"/>
          <w:szCs w:val="24"/>
        </w:rPr>
        <w:t>91 odst. 4, § 92 odst. 1, § 94 odst. 1 a § 108 odst. 1, ve znění zákona č. 277/2019 Sb.).</w:t>
      </w:r>
    </w:p>
    <w:p w:rsidR="00AF06D0" w:rsidRPr="00733BD7" w:rsidRDefault="00AF06D0" w:rsidP="00AF06D0">
      <w:pPr>
        <w:spacing w:after="0" w:line="240" w:lineRule="auto"/>
        <w:jc w:val="both"/>
        <w:outlineLvl w:val="0"/>
        <w:rPr>
          <w:rFonts w:ascii="Times New Roman" w:hAnsi="Times New Roman"/>
          <w:b/>
          <w:sz w:val="24"/>
          <w:szCs w:val="24"/>
        </w:rPr>
      </w:pPr>
    </w:p>
    <w:p w:rsidR="00AF06D0" w:rsidRPr="00733BD7" w:rsidRDefault="00AF06D0" w:rsidP="00AF06D0">
      <w:pPr>
        <w:spacing w:after="0" w:line="240" w:lineRule="auto"/>
        <w:jc w:val="both"/>
        <w:outlineLvl w:val="0"/>
        <w:rPr>
          <w:rFonts w:ascii="Times New Roman" w:hAnsi="Times New Roman"/>
          <w:b/>
          <w:sz w:val="24"/>
          <w:szCs w:val="24"/>
          <w:u w:val="single"/>
        </w:rPr>
      </w:pPr>
      <w:r w:rsidRPr="00733BD7">
        <w:rPr>
          <w:rFonts w:ascii="Times New Roman" w:hAnsi="Times New Roman"/>
          <w:b/>
          <w:sz w:val="24"/>
          <w:szCs w:val="24"/>
          <w:u w:val="single"/>
        </w:rPr>
        <w:t>K bodům 2 a 12 (navrhovaný § 101 odst. 5 a § 122 odst. 3)</w:t>
      </w:r>
    </w:p>
    <w:p w:rsidR="00AF06D0" w:rsidRPr="00733BD7" w:rsidRDefault="00AF06D0" w:rsidP="00AF06D0">
      <w:pPr>
        <w:spacing w:after="0" w:line="240" w:lineRule="auto"/>
        <w:jc w:val="both"/>
        <w:rPr>
          <w:rFonts w:ascii="Times New Roman" w:hAnsi="Times New Roman"/>
          <w:b/>
          <w:sz w:val="24"/>
          <w:szCs w:val="24"/>
        </w:rPr>
      </w:pPr>
    </w:p>
    <w:p w:rsidR="00AF06D0" w:rsidRPr="00733BD7" w:rsidRDefault="00AF06D0" w:rsidP="00AF06D0">
      <w:pPr>
        <w:spacing w:after="0" w:line="240" w:lineRule="auto"/>
        <w:jc w:val="both"/>
        <w:rPr>
          <w:rFonts w:ascii="Times New Roman" w:hAnsi="Times New Roman"/>
          <w:b/>
          <w:sz w:val="24"/>
          <w:szCs w:val="24"/>
        </w:rPr>
      </w:pPr>
      <w:r w:rsidRPr="00733BD7">
        <w:rPr>
          <w:rFonts w:ascii="Times New Roman" w:hAnsi="Times New Roman"/>
          <w:b/>
          <w:sz w:val="24"/>
          <w:szCs w:val="24"/>
        </w:rPr>
        <w:tab/>
      </w:r>
      <w:r w:rsidRPr="00733BD7">
        <w:rPr>
          <w:rFonts w:ascii="Times New Roman" w:hAnsi="Times New Roman"/>
          <w:sz w:val="24"/>
          <w:szCs w:val="24"/>
        </w:rPr>
        <w:t>Ustanovení terminologicky reflektuje skutečnost, že pozměňovací návrhy budou existovat pouze v elektronické podobě.</w:t>
      </w:r>
    </w:p>
    <w:p w:rsidR="00AF06D0" w:rsidRPr="00733BD7" w:rsidRDefault="00AF06D0" w:rsidP="00AF06D0">
      <w:pPr>
        <w:spacing w:after="0" w:line="240" w:lineRule="auto"/>
        <w:jc w:val="both"/>
        <w:outlineLvl w:val="0"/>
        <w:rPr>
          <w:rFonts w:ascii="Times New Roman" w:hAnsi="Times New Roman"/>
          <w:b/>
          <w:sz w:val="24"/>
          <w:szCs w:val="24"/>
        </w:rPr>
      </w:pPr>
    </w:p>
    <w:p w:rsidR="00AF06D0" w:rsidRPr="00733BD7" w:rsidRDefault="00AF06D0" w:rsidP="00AF06D0">
      <w:pPr>
        <w:spacing w:after="0" w:line="240" w:lineRule="auto"/>
        <w:jc w:val="both"/>
        <w:outlineLvl w:val="0"/>
        <w:rPr>
          <w:rFonts w:ascii="Times New Roman" w:hAnsi="Times New Roman"/>
          <w:b/>
          <w:sz w:val="24"/>
          <w:szCs w:val="24"/>
          <w:u w:val="single"/>
        </w:rPr>
      </w:pPr>
      <w:r w:rsidRPr="00733BD7">
        <w:rPr>
          <w:rFonts w:ascii="Times New Roman" w:hAnsi="Times New Roman"/>
          <w:b/>
          <w:sz w:val="24"/>
          <w:szCs w:val="24"/>
          <w:u w:val="single"/>
        </w:rPr>
        <w:t>K bodu 4 (navrhovaný § 109 odst. 1)</w:t>
      </w:r>
    </w:p>
    <w:p w:rsidR="00AF06D0" w:rsidRPr="00733BD7" w:rsidRDefault="00AF06D0" w:rsidP="00AF06D0">
      <w:pPr>
        <w:spacing w:after="0" w:line="240" w:lineRule="auto"/>
        <w:jc w:val="both"/>
        <w:rPr>
          <w:rFonts w:ascii="Times New Roman" w:hAnsi="Times New Roman"/>
          <w:b/>
          <w:sz w:val="24"/>
          <w:szCs w:val="24"/>
        </w:rPr>
      </w:pPr>
    </w:p>
    <w:p w:rsidR="00AF06D0" w:rsidRPr="00733BD7" w:rsidRDefault="00AF06D0" w:rsidP="00AF06D0">
      <w:pPr>
        <w:spacing w:after="0" w:line="240" w:lineRule="auto"/>
        <w:ind w:firstLine="708"/>
        <w:jc w:val="both"/>
        <w:outlineLvl w:val="0"/>
        <w:rPr>
          <w:rFonts w:ascii="Times New Roman" w:hAnsi="Times New Roman"/>
          <w:sz w:val="24"/>
          <w:szCs w:val="24"/>
        </w:rPr>
      </w:pPr>
      <w:r w:rsidRPr="00733BD7">
        <w:rPr>
          <w:rFonts w:ascii="Times New Roman" w:hAnsi="Times New Roman"/>
          <w:sz w:val="24"/>
          <w:szCs w:val="24"/>
        </w:rPr>
        <w:t>Vypuštění slov „, které se současně předkládají písemně“ se navrhuje s ohledem na zaváděné obligatorní písemné vytváření pozměňovacích návrhů prostřednictvím elektronického systému tvorby právních předpisů (</w:t>
      </w:r>
      <w:r>
        <w:rPr>
          <w:rFonts w:ascii="Times New Roman" w:hAnsi="Times New Roman"/>
          <w:sz w:val="24"/>
          <w:szCs w:val="24"/>
        </w:rPr>
        <w:t>čl. I</w:t>
      </w:r>
      <w:r w:rsidR="00011AA5">
        <w:rPr>
          <w:rFonts w:ascii="Times New Roman" w:hAnsi="Times New Roman"/>
          <w:sz w:val="24"/>
          <w:szCs w:val="24"/>
        </w:rPr>
        <w:t xml:space="preserve"> bod 20</w:t>
      </w:r>
      <w:r w:rsidRPr="00733BD7">
        <w:rPr>
          <w:rFonts w:ascii="Times New Roman" w:hAnsi="Times New Roman"/>
          <w:sz w:val="24"/>
          <w:szCs w:val="24"/>
        </w:rPr>
        <w:t>). Je proto nutno vyloučit jiné způsoby písemného předkládání, neboť adverbium „písemně“ zahrnuje všechny způsoby tvorby dokumentu formou zaznamenání na hmotný či nehmotný nosič, tj. i na listinu.</w:t>
      </w:r>
    </w:p>
    <w:p w:rsidR="00AF06D0" w:rsidRDefault="00AF06D0" w:rsidP="00AF06D0">
      <w:pPr>
        <w:spacing w:after="0" w:line="240" w:lineRule="auto"/>
        <w:ind w:firstLine="708"/>
        <w:jc w:val="both"/>
        <w:rPr>
          <w:rFonts w:ascii="Times New Roman" w:hAnsi="Times New Roman"/>
          <w:sz w:val="24"/>
          <w:szCs w:val="24"/>
        </w:rPr>
      </w:pPr>
    </w:p>
    <w:p w:rsidR="00AF06D0" w:rsidRPr="00733BD7" w:rsidRDefault="00AF06D0" w:rsidP="00AF06D0">
      <w:pPr>
        <w:spacing w:after="0" w:line="240" w:lineRule="auto"/>
        <w:ind w:firstLine="708"/>
        <w:jc w:val="both"/>
        <w:rPr>
          <w:rFonts w:ascii="Times New Roman" w:hAnsi="Times New Roman"/>
          <w:sz w:val="24"/>
          <w:szCs w:val="24"/>
        </w:rPr>
      </w:pPr>
      <w:r w:rsidRPr="00733BD7">
        <w:rPr>
          <w:rFonts w:ascii="Times New Roman" w:hAnsi="Times New Roman"/>
          <w:sz w:val="24"/>
          <w:szCs w:val="24"/>
        </w:rPr>
        <w:t>Vypuštění slov „a s odůvodněním“ neznamená zásadní obsahový posun; bude vloženo slovo „odůvodněné“ před slova „pozměňovací návrhy“.</w:t>
      </w:r>
    </w:p>
    <w:p w:rsidR="00AF06D0" w:rsidRPr="00733BD7" w:rsidRDefault="00AF06D0" w:rsidP="00AF06D0">
      <w:pPr>
        <w:spacing w:after="0" w:line="240" w:lineRule="auto"/>
        <w:jc w:val="both"/>
        <w:outlineLvl w:val="0"/>
        <w:rPr>
          <w:rFonts w:ascii="Times New Roman" w:hAnsi="Times New Roman"/>
          <w:b/>
          <w:sz w:val="24"/>
          <w:szCs w:val="24"/>
        </w:rPr>
      </w:pPr>
    </w:p>
    <w:p w:rsidR="00AF06D0" w:rsidRPr="00733BD7" w:rsidRDefault="00AF06D0" w:rsidP="00AF06D0">
      <w:pPr>
        <w:spacing w:after="0" w:line="240" w:lineRule="auto"/>
        <w:jc w:val="both"/>
        <w:outlineLvl w:val="0"/>
        <w:rPr>
          <w:rFonts w:ascii="Times New Roman" w:hAnsi="Times New Roman"/>
          <w:b/>
          <w:sz w:val="24"/>
          <w:szCs w:val="24"/>
          <w:u w:val="single"/>
        </w:rPr>
      </w:pPr>
      <w:r w:rsidRPr="00733BD7">
        <w:rPr>
          <w:rFonts w:ascii="Times New Roman" w:hAnsi="Times New Roman"/>
          <w:b/>
          <w:sz w:val="24"/>
          <w:szCs w:val="24"/>
          <w:u w:val="single"/>
        </w:rPr>
        <w:t>K bodu 6 (§ 115)</w:t>
      </w:r>
    </w:p>
    <w:p w:rsidR="00AF06D0" w:rsidRPr="00733BD7" w:rsidRDefault="00AF06D0" w:rsidP="00AF06D0">
      <w:pPr>
        <w:spacing w:after="0" w:line="240" w:lineRule="auto"/>
        <w:jc w:val="both"/>
        <w:outlineLvl w:val="0"/>
        <w:rPr>
          <w:rFonts w:ascii="Times New Roman" w:hAnsi="Times New Roman"/>
          <w:sz w:val="24"/>
          <w:szCs w:val="24"/>
        </w:rPr>
      </w:pPr>
      <w:r w:rsidRPr="00733BD7">
        <w:rPr>
          <w:rFonts w:ascii="Times New Roman" w:hAnsi="Times New Roman"/>
          <w:sz w:val="24"/>
          <w:szCs w:val="24"/>
        </w:rPr>
        <w:tab/>
      </w:r>
    </w:p>
    <w:p w:rsidR="00AF06D0" w:rsidRPr="00733BD7" w:rsidRDefault="00AF06D0" w:rsidP="00AF06D0">
      <w:pPr>
        <w:pStyle w:val="Zaznam"/>
        <w:spacing w:before="0" w:after="0"/>
        <w:rPr>
          <w:b/>
          <w:u w:val="single"/>
        </w:rPr>
      </w:pPr>
      <w:r w:rsidRPr="00733BD7">
        <w:tab/>
        <w:t xml:space="preserve">Navrhovaná úprava </w:t>
      </w:r>
      <w:r>
        <w:t>(konkrétně první část bodu</w:t>
      </w:r>
      <w:r w:rsidRPr="00733BD7">
        <w:t xml:space="preserve">, tedy vložení slov „v elektronické podobě“) je reakcí na obdobnou úpravu provedenou v § 120b odst. 2 </w:t>
      </w:r>
      <w:r>
        <w:t>jednacího</w:t>
      </w:r>
      <w:r w:rsidRPr="00733BD7">
        <w:t xml:space="preserve"> řádu Poslanecké sněmovny, kde se explicitně stanoví forma předkládání mezinárodních smluv Poslanecké sněmovně. Obdobně se tedy stanoví, že mezinárodní smlouvy se předkládají Senátu v elektronické podobě (mezinárodní smlouvy se předkládají Poslanecké sněmovně a Senátu současně).</w:t>
      </w:r>
    </w:p>
    <w:p w:rsidR="00AF06D0" w:rsidRPr="00733BD7" w:rsidRDefault="00AF06D0" w:rsidP="00AF06D0">
      <w:pPr>
        <w:spacing w:after="0" w:line="240" w:lineRule="auto"/>
        <w:jc w:val="both"/>
        <w:outlineLvl w:val="0"/>
        <w:rPr>
          <w:rFonts w:ascii="Times New Roman" w:hAnsi="Times New Roman"/>
          <w:b/>
          <w:sz w:val="24"/>
          <w:szCs w:val="24"/>
          <w:u w:val="single"/>
        </w:rPr>
      </w:pPr>
    </w:p>
    <w:p w:rsidR="00AF06D0" w:rsidRPr="00733BD7" w:rsidRDefault="00AF06D0" w:rsidP="00AF06D0">
      <w:pPr>
        <w:spacing w:after="0" w:line="240" w:lineRule="auto"/>
        <w:jc w:val="both"/>
        <w:outlineLvl w:val="0"/>
        <w:rPr>
          <w:rFonts w:ascii="Times New Roman" w:hAnsi="Times New Roman"/>
          <w:b/>
          <w:sz w:val="24"/>
          <w:szCs w:val="24"/>
          <w:u w:val="single"/>
        </w:rPr>
      </w:pPr>
      <w:r w:rsidRPr="00733BD7">
        <w:rPr>
          <w:rFonts w:ascii="Times New Roman" w:hAnsi="Times New Roman"/>
          <w:b/>
          <w:sz w:val="24"/>
          <w:szCs w:val="24"/>
          <w:u w:val="single"/>
        </w:rPr>
        <w:t>K bodům 7, 8, 10, 14</w:t>
      </w:r>
      <w:r w:rsidR="00011AA5">
        <w:rPr>
          <w:rFonts w:ascii="Times New Roman" w:hAnsi="Times New Roman"/>
          <w:b/>
          <w:sz w:val="24"/>
          <w:szCs w:val="24"/>
          <w:u w:val="single"/>
        </w:rPr>
        <w:t>, 16</w:t>
      </w:r>
      <w:r w:rsidRPr="00733BD7">
        <w:rPr>
          <w:rFonts w:ascii="Times New Roman" w:hAnsi="Times New Roman"/>
          <w:b/>
          <w:sz w:val="24"/>
          <w:szCs w:val="24"/>
          <w:u w:val="single"/>
        </w:rPr>
        <w:t xml:space="preserve"> (navrhovaný § 120a, § 122 odst. 3, § 127 odst. 2, § 130 odst. 5)</w:t>
      </w:r>
    </w:p>
    <w:p w:rsidR="00AF06D0" w:rsidRPr="00733BD7" w:rsidRDefault="00AF06D0" w:rsidP="00AF06D0">
      <w:pPr>
        <w:spacing w:after="0" w:line="240" w:lineRule="auto"/>
        <w:jc w:val="both"/>
        <w:rPr>
          <w:rFonts w:ascii="Times New Roman" w:hAnsi="Times New Roman"/>
          <w:sz w:val="24"/>
          <w:szCs w:val="24"/>
        </w:rPr>
      </w:pPr>
    </w:p>
    <w:p w:rsidR="00AF06D0" w:rsidRPr="00733BD7" w:rsidRDefault="00AF06D0" w:rsidP="00AF06D0">
      <w:pPr>
        <w:spacing w:after="0" w:line="240" w:lineRule="auto"/>
        <w:ind w:firstLine="708"/>
        <w:jc w:val="both"/>
        <w:rPr>
          <w:rFonts w:ascii="Times New Roman" w:hAnsi="Times New Roman"/>
          <w:sz w:val="24"/>
          <w:szCs w:val="24"/>
        </w:rPr>
      </w:pPr>
      <w:r w:rsidRPr="00733BD7">
        <w:rPr>
          <w:rFonts w:ascii="Times New Roman" w:hAnsi="Times New Roman"/>
          <w:sz w:val="24"/>
          <w:szCs w:val="24"/>
        </w:rPr>
        <w:t xml:space="preserve">V oblasti tvorby odůvodnění představuje část druhá zákona o Sbírce zákonů a mezinárodních smluv lex </w:t>
      </w:r>
      <w:proofErr w:type="spellStart"/>
      <w:r w:rsidRPr="00733BD7">
        <w:rPr>
          <w:rFonts w:ascii="Times New Roman" w:hAnsi="Times New Roman"/>
          <w:sz w:val="24"/>
          <w:szCs w:val="24"/>
        </w:rPr>
        <w:t>specialis</w:t>
      </w:r>
      <w:proofErr w:type="spellEnd"/>
      <w:r w:rsidRPr="00733BD7">
        <w:rPr>
          <w:rFonts w:ascii="Times New Roman" w:hAnsi="Times New Roman"/>
          <w:sz w:val="24"/>
          <w:szCs w:val="24"/>
        </w:rPr>
        <w:t xml:space="preserve">. Navrhovaná ustanovení odkazují na pravidla tvorby odůvodnění obsažená v zákoně o Sbírce zákonů a mezinárodních smluv (§ 19), kde je stěžejní </w:t>
      </w:r>
      <w:r w:rsidRPr="00733BD7">
        <w:rPr>
          <w:rFonts w:ascii="Times New Roman" w:hAnsi="Times New Roman"/>
          <w:sz w:val="24"/>
          <w:szCs w:val="24"/>
        </w:rPr>
        <w:lastRenderedPageBreak/>
        <w:t xml:space="preserve">důraz kladen na přiložení dokumentů stanovených tímto zákonem k textu návrhu právního předpisu. K návrhu právního předpisu se přikládá alespoň důvodová zpráva a stručný popis obsahu návrhu právního předpisu. Jedná se tak o tzv. minimální společný jmenovatel, který přispěje k transparentnosti a přehlednosti legislativního procesu. </w:t>
      </w:r>
    </w:p>
    <w:p w:rsidR="00AF06D0" w:rsidRPr="00733BD7" w:rsidRDefault="00AF06D0" w:rsidP="00AF06D0">
      <w:pPr>
        <w:spacing w:after="0" w:line="240" w:lineRule="auto"/>
        <w:ind w:firstLine="708"/>
        <w:jc w:val="both"/>
        <w:rPr>
          <w:rFonts w:ascii="Times New Roman" w:hAnsi="Times New Roman"/>
          <w:sz w:val="24"/>
          <w:szCs w:val="24"/>
        </w:rPr>
      </w:pPr>
    </w:p>
    <w:p w:rsidR="00AF06D0" w:rsidRPr="00733BD7" w:rsidRDefault="00AF06D0" w:rsidP="00AF06D0">
      <w:pPr>
        <w:spacing w:after="0" w:line="240" w:lineRule="auto"/>
        <w:ind w:firstLine="708"/>
        <w:jc w:val="both"/>
        <w:rPr>
          <w:rFonts w:ascii="Times New Roman" w:hAnsi="Times New Roman"/>
          <w:sz w:val="24"/>
          <w:szCs w:val="24"/>
        </w:rPr>
      </w:pPr>
      <w:r w:rsidRPr="00733BD7">
        <w:rPr>
          <w:rFonts w:ascii="Times New Roman" w:hAnsi="Times New Roman"/>
          <w:sz w:val="24"/>
          <w:szCs w:val="24"/>
        </w:rPr>
        <w:t>Navíc je nově explicitně stanoveno, že v podrobné rozpravě k návrhu senátního návrhu zákona lze podávat pouze odůvodněné pozměňovací návrhy.</w:t>
      </w:r>
    </w:p>
    <w:p w:rsidR="00AF06D0" w:rsidRPr="00733BD7" w:rsidRDefault="00AF06D0" w:rsidP="00AF06D0">
      <w:pPr>
        <w:spacing w:after="0" w:line="240" w:lineRule="auto"/>
        <w:ind w:firstLine="708"/>
        <w:jc w:val="both"/>
        <w:rPr>
          <w:rFonts w:ascii="Times New Roman" w:hAnsi="Times New Roman"/>
          <w:sz w:val="24"/>
          <w:szCs w:val="24"/>
        </w:rPr>
      </w:pPr>
    </w:p>
    <w:p w:rsidR="00AF06D0" w:rsidRPr="00733BD7" w:rsidRDefault="00AF06D0" w:rsidP="00AF06D0">
      <w:pPr>
        <w:spacing w:after="0" w:line="240" w:lineRule="auto"/>
        <w:jc w:val="both"/>
        <w:outlineLvl w:val="0"/>
        <w:rPr>
          <w:rFonts w:ascii="Times New Roman" w:hAnsi="Times New Roman"/>
          <w:b/>
          <w:sz w:val="24"/>
          <w:szCs w:val="24"/>
          <w:u w:val="single"/>
        </w:rPr>
      </w:pPr>
      <w:r w:rsidRPr="00733BD7">
        <w:rPr>
          <w:rFonts w:ascii="Times New Roman" w:hAnsi="Times New Roman"/>
          <w:b/>
          <w:sz w:val="24"/>
          <w:szCs w:val="24"/>
          <w:u w:val="single"/>
        </w:rPr>
        <w:t>K bodu 13 (navrhovaný § 122 odst. 4)</w:t>
      </w:r>
    </w:p>
    <w:p w:rsidR="00AF06D0" w:rsidRPr="00733BD7" w:rsidRDefault="00AF06D0" w:rsidP="00AF06D0">
      <w:pPr>
        <w:spacing w:after="0" w:line="240" w:lineRule="auto"/>
        <w:jc w:val="both"/>
        <w:outlineLvl w:val="0"/>
        <w:rPr>
          <w:rFonts w:ascii="Times New Roman" w:hAnsi="Times New Roman"/>
          <w:b/>
          <w:sz w:val="24"/>
          <w:szCs w:val="24"/>
        </w:rPr>
      </w:pPr>
    </w:p>
    <w:p w:rsidR="00AF06D0" w:rsidRPr="00733BD7" w:rsidRDefault="00AF06D0" w:rsidP="00AF06D0">
      <w:pPr>
        <w:spacing w:after="0" w:line="240" w:lineRule="auto"/>
        <w:jc w:val="both"/>
        <w:outlineLvl w:val="0"/>
        <w:rPr>
          <w:rFonts w:ascii="Times New Roman" w:hAnsi="Times New Roman"/>
          <w:sz w:val="24"/>
          <w:szCs w:val="24"/>
        </w:rPr>
      </w:pPr>
      <w:r w:rsidRPr="00733BD7">
        <w:rPr>
          <w:rFonts w:ascii="Times New Roman" w:hAnsi="Times New Roman"/>
          <w:sz w:val="24"/>
          <w:szCs w:val="24"/>
        </w:rPr>
        <w:tab/>
        <w:t xml:space="preserve">Změna technické povahy ustanovení v reakci na navrhovaný </w:t>
      </w:r>
      <w:r>
        <w:rPr>
          <w:rFonts w:ascii="Times New Roman" w:hAnsi="Times New Roman"/>
          <w:sz w:val="24"/>
          <w:szCs w:val="24"/>
        </w:rPr>
        <w:t xml:space="preserve">čl. I </w:t>
      </w:r>
      <w:r w:rsidRPr="00733BD7">
        <w:rPr>
          <w:rFonts w:ascii="Times New Roman" w:hAnsi="Times New Roman"/>
          <w:sz w:val="24"/>
          <w:szCs w:val="24"/>
        </w:rPr>
        <w:t>bod 11.</w:t>
      </w:r>
    </w:p>
    <w:p w:rsidR="00AF06D0" w:rsidRPr="00733BD7" w:rsidRDefault="00AF06D0" w:rsidP="00AF06D0">
      <w:pPr>
        <w:spacing w:after="0" w:line="240" w:lineRule="auto"/>
        <w:jc w:val="both"/>
        <w:rPr>
          <w:rFonts w:ascii="Times New Roman" w:hAnsi="Times New Roman"/>
          <w:b/>
          <w:sz w:val="24"/>
          <w:szCs w:val="24"/>
        </w:rPr>
      </w:pPr>
    </w:p>
    <w:p w:rsidR="00AF06D0" w:rsidRPr="00733BD7" w:rsidRDefault="00011AA5" w:rsidP="00AF06D0">
      <w:pPr>
        <w:spacing w:after="0" w:line="240" w:lineRule="auto"/>
        <w:jc w:val="both"/>
        <w:outlineLvl w:val="0"/>
        <w:rPr>
          <w:rFonts w:ascii="Times New Roman" w:hAnsi="Times New Roman"/>
          <w:b/>
          <w:sz w:val="24"/>
          <w:szCs w:val="24"/>
          <w:u w:val="single"/>
        </w:rPr>
      </w:pPr>
      <w:r>
        <w:rPr>
          <w:rFonts w:ascii="Times New Roman" w:hAnsi="Times New Roman"/>
          <w:b/>
          <w:sz w:val="24"/>
          <w:szCs w:val="24"/>
          <w:u w:val="single"/>
        </w:rPr>
        <w:t>K bodu 18</w:t>
      </w:r>
      <w:r w:rsidR="00AF06D0" w:rsidRPr="00733BD7">
        <w:rPr>
          <w:rFonts w:ascii="Times New Roman" w:hAnsi="Times New Roman"/>
          <w:b/>
          <w:sz w:val="24"/>
          <w:szCs w:val="24"/>
          <w:u w:val="single"/>
        </w:rPr>
        <w:t xml:space="preserve"> (navrhovaný § 130 odst. 5) </w:t>
      </w:r>
    </w:p>
    <w:p w:rsidR="00AF06D0" w:rsidRPr="00733BD7" w:rsidRDefault="00AF06D0" w:rsidP="00AF06D0">
      <w:pPr>
        <w:spacing w:after="0" w:line="240" w:lineRule="auto"/>
        <w:jc w:val="both"/>
        <w:rPr>
          <w:rFonts w:ascii="Times New Roman" w:hAnsi="Times New Roman"/>
          <w:b/>
          <w:sz w:val="24"/>
          <w:szCs w:val="24"/>
        </w:rPr>
      </w:pPr>
    </w:p>
    <w:p w:rsidR="00AF06D0" w:rsidRPr="00733BD7" w:rsidRDefault="00AF06D0" w:rsidP="00AF06D0">
      <w:pPr>
        <w:spacing w:after="0" w:line="240" w:lineRule="auto"/>
        <w:ind w:firstLine="708"/>
        <w:jc w:val="both"/>
        <w:rPr>
          <w:rFonts w:ascii="Times New Roman" w:hAnsi="Times New Roman"/>
          <w:sz w:val="24"/>
          <w:szCs w:val="24"/>
        </w:rPr>
      </w:pPr>
      <w:r w:rsidRPr="00733BD7">
        <w:rPr>
          <w:rFonts w:ascii="Times New Roman" w:hAnsi="Times New Roman"/>
          <w:sz w:val="24"/>
          <w:szCs w:val="24"/>
        </w:rPr>
        <w:t>Cílem navrhovaného ustanovení je zajistit, aby senátoři měli prostor se s předkládanými pozměňovacími návrhy senátního návrhu zákona seznámit a zaujmout k nim stanovisko.</w:t>
      </w:r>
    </w:p>
    <w:p w:rsidR="00AF06D0" w:rsidRPr="00733BD7" w:rsidRDefault="00AF06D0" w:rsidP="00AF06D0">
      <w:pPr>
        <w:spacing w:after="0" w:line="240" w:lineRule="auto"/>
        <w:jc w:val="both"/>
        <w:rPr>
          <w:rFonts w:ascii="Times New Roman" w:hAnsi="Times New Roman"/>
          <w:sz w:val="24"/>
          <w:szCs w:val="24"/>
        </w:rPr>
      </w:pPr>
    </w:p>
    <w:p w:rsidR="00AF06D0" w:rsidRPr="00733BD7" w:rsidRDefault="00011AA5" w:rsidP="00AF06D0">
      <w:pPr>
        <w:spacing w:after="0" w:line="240" w:lineRule="auto"/>
        <w:jc w:val="both"/>
        <w:outlineLvl w:val="0"/>
        <w:rPr>
          <w:rFonts w:ascii="Times New Roman" w:hAnsi="Times New Roman"/>
          <w:b/>
          <w:sz w:val="24"/>
          <w:szCs w:val="24"/>
          <w:u w:val="single"/>
        </w:rPr>
      </w:pPr>
      <w:r>
        <w:rPr>
          <w:rFonts w:ascii="Times New Roman" w:hAnsi="Times New Roman"/>
          <w:b/>
          <w:sz w:val="24"/>
          <w:szCs w:val="24"/>
          <w:u w:val="single"/>
        </w:rPr>
        <w:t>K bodu 19</w:t>
      </w:r>
      <w:r w:rsidR="00AF06D0" w:rsidRPr="00733BD7">
        <w:rPr>
          <w:rFonts w:ascii="Times New Roman" w:hAnsi="Times New Roman"/>
          <w:b/>
          <w:sz w:val="24"/>
          <w:szCs w:val="24"/>
          <w:u w:val="single"/>
        </w:rPr>
        <w:t xml:space="preserve"> (navrhovaný § 130 odst. 6)</w:t>
      </w:r>
    </w:p>
    <w:p w:rsidR="00AF06D0" w:rsidRPr="00733BD7" w:rsidRDefault="00AF06D0" w:rsidP="00AF06D0">
      <w:pPr>
        <w:spacing w:after="0" w:line="240" w:lineRule="auto"/>
        <w:jc w:val="both"/>
        <w:rPr>
          <w:rFonts w:ascii="Times New Roman" w:hAnsi="Times New Roman"/>
          <w:b/>
          <w:sz w:val="24"/>
          <w:szCs w:val="24"/>
        </w:rPr>
      </w:pPr>
    </w:p>
    <w:p w:rsidR="00AF06D0" w:rsidRPr="00733BD7" w:rsidRDefault="00AF06D0" w:rsidP="00AF06D0">
      <w:pPr>
        <w:spacing w:after="0" w:line="240" w:lineRule="auto"/>
        <w:ind w:firstLine="708"/>
        <w:jc w:val="both"/>
        <w:rPr>
          <w:rFonts w:ascii="Times New Roman" w:hAnsi="Times New Roman"/>
          <w:sz w:val="24"/>
          <w:szCs w:val="24"/>
        </w:rPr>
      </w:pPr>
      <w:r w:rsidRPr="00733BD7">
        <w:rPr>
          <w:rFonts w:ascii="Times New Roman" w:hAnsi="Times New Roman"/>
          <w:sz w:val="24"/>
          <w:szCs w:val="24"/>
        </w:rPr>
        <w:t>Účelem předmětného ustanovení je zpřesnění procesního postupu v situacích, kdy se jedná o hlasování o pozměňovacích návrzích, které toliko formálně opravují legislativně technické, gramatické a písemné chyby; v těchto situacích je legitimní, že hlasování o návrzích tohoto typu může být provedeno bez přerušení jednání Senátu podle odstavce 5 věty třetí.</w:t>
      </w:r>
    </w:p>
    <w:p w:rsidR="00AF06D0" w:rsidRPr="00733BD7" w:rsidRDefault="00AF06D0" w:rsidP="00AF06D0">
      <w:pPr>
        <w:spacing w:after="0" w:line="240" w:lineRule="auto"/>
        <w:ind w:firstLine="708"/>
        <w:jc w:val="both"/>
        <w:rPr>
          <w:rFonts w:ascii="Times New Roman" w:hAnsi="Times New Roman"/>
          <w:sz w:val="24"/>
          <w:szCs w:val="24"/>
        </w:rPr>
      </w:pPr>
    </w:p>
    <w:p w:rsidR="00AF06D0" w:rsidRPr="00733BD7" w:rsidRDefault="00011AA5" w:rsidP="00AF06D0">
      <w:pPr>
        <w:spacing w:after="0" w:line="240" w:lineRule="auto"/>
        <w:jc w:val="both"/>
        <w:outlineLvl w:val="0"/>
        <w:rPr>
          <w:rFonts w:ascii="Times New Roman" w:hAnsi="Times New Roman"/>
          <w:b/>
          <w:sz w:val="24"/>
          <w:szCs w:val="24"/>
          <w:u w:val="single"/>
        </w:rPr>
      </w:pPr>
      <w:r>
        <w:rPr>
          <w:rFonts w:ascii="Times New Roman" w:hAnsi="Times New Roman"/>
          <w:b/>
          <w:sz w:val="24"/>
          <w:szCs w:val="24"/>
          <w:u w:val="single"/>
        </w:rPr>
        <w:t>K bodu 20</w:t>
      </w:r>
      <w:r w:rsidR="00AF06D0" w:rsidRPr="00733BD7">
        <w:rPr>
          <w:rFonts w:ascii="Times New Roman" w:hAnsi="Times New Roman"/>
          <w:b/>
          <w:sz w:val="24"/>
          <w:szCs w:val="24"/>
          <w:u w:val="single"/>
        </w:rPr>
        <w:t xml:space="preserve"> (navrhovaný § 149a)</w:t>
      </w:r>
    </w:p>
    <w:p w:rsidR="00AF06D0" w:rsidRPr="00733BD7" w:rsidRDefault="00AF06D0" w:rsidP="00AF06D0">
      <w:pPr>
        <w:spacing w:after="0" w:line="240" w:lineRule="auto"/>
        <w:jc w:val="both"/>
        <w:rPr>
          <w:rFonts w:ascii="Times New Roman" w:hAnsi="Times New Roman"/>
          <w:sz w:val="24"/>
          <w:szCs w:val="24"/>
        </w:rPr>
      </w:pPr>
    </w:p>
    <w:p w:rsidR="00AF06D0" w:rsidRPr="00733BD7" w:rsidRDefault="00AF06D0" w:rsidP="00AF06D0">
      <w:pPr>
        <w:spacing w:after="0" w:line="240" w:lineRule="auto"/>
        <w:ind w:firstLine="720"/>
        <w:jc w:val="both"/>
        <w:rPr>
          <w:rFonts w:ascii="Times New Roman" w:hAnsi="Times New Roman"/>
          <w:sz w:val="24"/>
          <w:szCs w:val="24"/>
        </w:rPr>
      </w:pPr>
      <w:r w:rsidRPr="00733BD7">
        <w:rPr>
          <w:rFonts w:ascii="Times New Roman" w:hAnsi="Times New Roman"/>
          <w:sz w:val="24"/>
          <w:szCs w:val="24"/>
        </w:rPr>
        <w:t>Ustanovení zapracovává technické změny související se zavedením povinného využívání elektronického systému tvorby právních předpisů pro legislativní proces tvorby zákonů v Senátu. Obecně lze konstatovat, že navrhovaná úprava zachycuje klíčové body projednávání, kde je nezbytné předmětnou aktualizaci provést a současně kde pro její provedení poskytuje postup projednávání legislativního návrhu odpovídající prostor dle jednacího řádu Senátu. Technické nástroje e-Legislativy nicméně umožňují aktualizaci provést dle potřeby kdykoli, kdy si změny právního řádu takovou úpravu vyžádají.</w:t>
      </w:r>
    </w:p>
    <w:p w:rsidR="00AF06D0" w:rsidRPr="00733BD7" w:rsidRDefault="00AF06D0" w:rsidP="00AF06D0">
      <w:pPr>
        <w:spacing w:after="0" w:line="240" w:lineRule="auto"/>
        <w:ind w:firstLine="720"/>
        <w:jc w:val="both"/>
        <w:rPr>
          <w:rFonts w:ascii="Times New Roman" w:hAnsi="Times New Roman"/>
          <w:sz w:val="24"/>
          <w:szCs w:val="24"/>
        </w:rPr>
      </w:pPr>
    </w:p>
    <w:p w:rsidR="00AF06D0" w:rsidRPr="00733BD7" w:rsidRDefault="00AF06D0" w:rsidP="00AF06D0">
      <w:pPr>
        <w:spacing w:after="0" w:line="240" w:lineRule="auto"/>
        <w:jc w:val="both"/>
        <w:rPr>
          <w:rFonts w:ascii="Times New Roman" w:hAnsi="Times New Roman"/>
          <w:sz w:val="24"/>
          <w:szCs w:val="24"/>
        </w:rPr>
      </w:pPr>
      <w:r w:rsidRPr="00733BD7">
        <w:rPr>
          <w:rFonts w:ascii="Times New Roman" w:hAnsi="Times New Roman"/>
          <w:sz w:val="24"/>
          <w:szCs w:val="24"/>
        </w:rPr>
        <w:tab/>
        <w:t>Ukládá se povinnost vytvářet návrhy, které obsahují samotný text návrhu zákona, návrhu zákonného opatření Senátu a návrhu senátního návrhu zákona, jejich změnu či jejich odůvodnění prostřednictvím elektronického systému tvorby právních předpisů. Cílem je zajistit jednotnou aplikaci nástrojů elektronické tvorby právních předpisů a pravidel tvorby zákonů v</w:t>
      </w:r>
      <w:r>
        <w:rPr>
          <w:rFonts w:ascii="Times New Roman" w:hAnsi="Times New Roman"/>
          <w:sz w:val="24"/>
          <w:szCs w:val="24"/>
        </w:rPr>
        <w:t> </w:t>
      </w:r>
      <w:r w:rsidRPr="00733BD7">
        <w:rPr>
          <w:rFonts w:ascii="Times New Roman" w:hAnsi="Times New Roman"/>
          <w:sz w:val="24"/>
          <w:szCs w:val="24"/>
        </w:rPr>
        <w:t>celém legislativním procesu, usnadnit systematičtější a přehlednější projednání pozměňovacích návrhů, odstranit zbytečné chyby vyplývající z obtížné zvládnutelnosti projednání a zapracování velkého množství často protichůdných pozměňovacích návrhů a zajistit transparentnost změn právního předpisu co do jejich původce, času a důvodu navrhované změny. Počítá se i se zachováním možnosti vznášet pozměňovací návrhy ústně s tím, že je bude nezbytné neprodleně vložit do elektronického systému tvorby právních předpisů. Návrh předpokládá, že tento systém bude propojen s informačním systémem Senátu, který bude sloužit k distribuci autorizované verze jednotlivých návrhů senátorům a jejich zveřejnění.</w:t>
      </w:r>
    </w:p>
    <w:p w:rsidR="00AF06D0" w:rsidRPr="00733BD7" w:rsidRDefault="00AF06D0" w:rsidP="00AF06D0">
      <w:pPr>
        <w:spacing w:after="0" w:line="240" w:lineRule="auto"/>
        <w:jc w:val="both"/>
        <w:rPr>
          <w:rFonts w:ascii="Times New Roman" w:hAnsi="Times New Roman"/>
          <w:sz w:val="24"/>
          <w:szCs w:val="24"/>
        </w:rPr>
      </w:pPr>
    </w:p>
    <w:p w:rsidR="00AF06D0" w:rsidRPr="00733BD7" w:rsidRDefault="00AF06D0" w:rsidP="00AF06D0">
      <w:pPr>
        <w:spacing w:after="0" w:line="240" w:lineRule="auto"/>
        <w:jc w:val="both"/>
        <w:rPr>
          <w:rFonts w:ascii="Times New Roman" w:hAnsi="Times New Roman"/>
          <w:sz w:val="24"/>
          <w:szCs w:val="24"/>
        </w:rPr>
      </w:pPr>
      <w:r w:rsidRPr="00733BD7">
        <w:rPr>
          <w:rFonts w:ascii="Times New Roman" w:hAnsi="Times New Roman"/>
          <w:sz w:val="24"/>
          <w:szCs w:val="24"/>
        </w:rPr>
        <w:tab/>
        <w:t xml:space="preserve">Pro možnost plného využití elektronického systému tvorby právních předpisů při projednávání zákonů v Senátu se zároveň stanoví povinnost zpracovávat návrhy </w:t>
      </w:r>
      <w:r w:rsidRPr="00733BD7">
        <w:rPr>
          <w:rFonts w:ascii="Times New Roman" w:hAnsi="Times New Roman"/>
          <w:sz w:val="24"/>
          <w:szCs w:val="24"/>
        </w:rPr>
        <w:lastRenderedPageBreak/>
        <w:t>na projednání pozměňovacích návrhů a provádět projednávání pozměňovacích návrhů k návrhu zákona prostřednictvím elektronického systému. Ze stejného důvodu se do elektronického systému tvorby právních předpisů zaznamenají návrhy a dokumenty související s projednáváním návrhu právního předpisu a rozhodnutí přijatá v rámci jeho projednávání, přičemž se předpokládá, že prostřednictvím propojení elektronického systému tvorby právních předpisů a informačního systému Senátu bude tento proces probíhat z větší části automatizovaně.</w:t>
      </w:r>
    </w:p>
    <w:p w:rsidR="00AF06D0" w:rsidRPr="00733BD7" w:rsidRDefault="00AF06D0" w:rsidP="00AF06D0">
      <w:pPr>
        <w:spacing w:after="0" w:line="240" w:lineRule="auto"/>
        <w:jc w:val="both"/>
        <w:rPr>
          <w:rFonts w:ascii="Times New Roman" w:hAnsi="Times New Roman"/>
          <w:sz w:val="24"/>
          <w:szCs w:val="24"/>
        </w:rPr>
      </w:pPr>
    </w:p>
    <w:p w:rsidR="00AF06D0" w:rsidRPr="00733BD7" w:rsidRDefault="00AF06D0" w:rsidP="00AF06D0">
      <w:pPr>
        <w:spacing w:after="0" w:line="240" w:lineRule="auto"/>
        <w:ind w:firstLine="708"/>
        <w:jc w:val="both"/>
        <w:outlineLvl w:val="0"/>
        <w:rPr>
          <w:rFonts w:ascii="Times New Roman" w:hAnsi="Times New Roman"/>
          <w:sz w:val="24"/>
          <w:szCs w:val="24"/>
        </w:rPr>
      </w:pPr>
      <w:r w:rsidRPr="00733BD7">
        <w:rPr>
          <w:rFonts w:ascii="Times New Roman" w:hAnsi="Times New Roman"/>
          <w:sz w:val="24"/>
          <w:szCs w:val="24"/>
        </w:rPr>
        <w:t>Smyslem předmětné úpravy je zajistit, aby výbory Senátu jakožto nejčastější podatelé pozměňovacích návrhů pracovaly při posuzování předložených návrhů zákonů s jejich aktuálním zněním. Při četnosti novelizací zákonů a míry jejich vzájemné provázanosti není vyloučeno, že se text zákona, jež je předmětem novely, v mezidobí změní. Obdobně má úprava zajistit, aby plénum Senátu mělo před fází legislativního procesu, která je z hlediska případných změn projednávaných návrhů zákonných opatření, návrhů zákonů a návrhů senátních návrhů zákonů klíčová, k dispozici aktuální znění novelizovaných zákonů. Mezi předložením návrhu Senátu a jeho dalším projednáním existuje časová prodleva a není zcela vyloučeno, že text právního předpisu, jež má být novelizován, dozná změn, jakkoliv je potřeba připustit, že pravděpodobnost změny bude spíše nižší. Protože však případná změna znění může být takového charakteru, že se podaný pozměňovací návrh může stát v různém rozsahu zbytečným či nelogickým, navrhuje se, aby byli senátoři prostřednictvím souhrnu pozměňovacích návrhů na takovou situaci upozorněni. Navrhované ustanovení počítá s obdobným mechanismem v případě postupu podle stykového zákona.</w:t>
      </w:r>
    </w:p>
    <w:p w:rsidR="00AF06D0" w:rsidRPr="00733BD7" w:rsidRDefault="00AF06D0" w:rsidP="00AF06D0">
      <w:pPr>
        <w:spacing w:after="0" w:line="240" w:lineRule="auto"/>
        <w:ind w:firstLine="708"/>
        <w:jc w:val="both"/>
        <w:rPr>
          <w:rFonts w:ascii="Times New Roman" w:hAnsi="Times New Roman"/>
          <w:sz w:val="24"/>
          <w:szCs w:val="24"/>
        </w:rPr>
      </w:pPr>
    </w:p>
    <w:p w:rsidR="00AF06D0" w:rsidRPr="00733BD7" w:rsidRDefault="00AF06D0" w:rsidP="00AF06D0">
      <w:pPr>
        <w:spacing w:after="0" w:line="240" w:lineRule="auto"/>
        <w:ind w:firstLine="708"/>
        <w:jc w:val="both"/>
        <w:rPr>
          <w:rFonts w:ascii="Times New Roman" w:hAnsi="Times New Roman"/>
          <w:sz w:val="24"/>
          <w:szCs w:val="24"/>
        </w:rPr>
      </w:pPr>
      <w:r w:rsidRPr="00733BD7">
        <w:rPr>
          <w:rFonts w:ascii="Times New Roman" w:hAnsi="Times New Roman"/>
          <w:sz w:val="24"/>
          <w:szCs w:val="24"/>
        </w:rPr>
        <w:t>Ustanovení současně umožňuje reagovat na specifické případy, kdy návrh záměrně navazuje na jiný legislativní návrh, jehož projednávání nebylo doposud ukončeno. V systému bude umožněn výběr, na jaký legislativní návrh, jehož projednávání nebylo ukončeno, má text navazovat. Bude proto možné editovat text ve znění návrhu, na který návrh navazuje. Nejedná se o obecný případ paralelních novelizací téhož předpisů, jeho aplikace je volitelná a ve většině případů (standardní výskyt paralelních novelizací téhož předpisu) se toto ustanovení nebude při přípravě návrhu zákona aplikovat.</w:t>
      </w:r>
    </w:p>
    <w:p w:rsidR="00AF06D0" w:rsidRPr="00733BD7" w:rsidRDefault="00AF06D0" w:rsidP="00AF06D0">
      <w:pPr>
        <w:spacing w:after="0" w:line="240" w:lineRule="auto"/>
        <w:jc w:val="both"/>
        <w:rPr>
          <w:rFonts w:ascii="Times New Roman" w:hAnsi="Times New Roman"/>
          <w:sz w:val="24"/>
          <w:szCs w:val="24"/>
        </w:rPr>
      </w:pPr>
      <w:r w:rsidRPr="00733BD7">
        <w:rPr>
          <w:rFonts w:ascii="Times New Roman" w:hAnsi="Times New Roman"/>
          <w:sz w:val="24"/>
          <w:szCs w:val="24"/>
        </w:rPr>
        <w:tab/>
      </w:r>
    </w:p>
    <w:p w:rsidR="00AF06D0" w:rsidRPr="00733BD7" w:rsidRDefault="00AF06D0" w:rsidP="00AF06D0">
      <w:pPr>
        <w:spacing w:after="0" w:line="240" w:lineRule="auto"/>
        <w:ind w:firstLine="708"/>
        <w:jc w:val="both"/>
        <w:rPr>
          <w:rFonts w:ascii="Times New Roman" w:hAnsi="Times New Roman"/>
          <w:sz w:val="24"/>
          <w:szCs w:val="24"/>
        </w:rPr>
      </w:pPr>
      <w:r w:rsidRPr="00733BD7">
        <w:rPr>
          <w:rFonts w:ascii="Times New Roman" w:hAnsi="Times New Roman"/>
          <w:sz w:val="24"/>
          <w:szCs w:val="24"/>
        </w:rPr>
        <w:t xml:space="preserve">Provedení aktualizace textu právního předpisu je svěřováno předsedovi Senátu z důvodu jeho specifické role v legislativním procesu. V případě přijímání zákonných opatření Senátu má předseda Senátu v zásadě obdobné postavení jako předseda Poslanecké sněmovny při přijímání zákonů. Lze tedy na něj vztáhnout závěry, které učinil Ústavní soud (nález ze dne 12. listopadu 2013 </w:t>
      </w:r>
      <w:proofErr w:type="spellStart"/>
      <w:r w:rsidRPr="00733BD7">
        <w:rPr>
          <w:rFonts w:ascii="Times New Roman" w:hAnsi="Times New Roman"/>
          <w:sz w:val="24"/>
          <w:szCs w:val="24"/>
        </w:rPr>
        <w:t>sp</w:t>
      </w:r>
      <w:proofErr w:type="spellEnd"/>
      <w:r w:rsidRPr="00733BD7">
        <w:rPr>
          <w:rFonts w:ascii="Times New Roman" w:hAnsi="Times New Roman"/>
          <w:sz w:val="24"/>
          <w:szCs w:val="24"/>
        </w:rPr>
        <w:t xml:space="preserve">. zn. </w:t>
      </w:r>
      <w:proofErr w:type="spellStart"/>
      <w:r w:rsidRPr="00733BD7">
        <w:rPr>
          <w:rFonts w:ascii="Times New Roman" w:hAnsi="Times New Roman"/>
          <w:sz w:val="24"/>
          <w:szCs w:val="24"/>
        </w:rPr>
        <w:t>Pl</w:t>
      </w:r>
      <w:proofErr w:type="spellEnd"/>
      <w:r w:rsidRPr="00733BD7">
        <w:rPr>
          <w:rFonts w:ascii="Times New Roman" w:hAnsi="Times New Roman"/>
          <w:sz w:val="24"/>
          <w:szCs w:val="24"/>
        </w:rPr>
        <w:t>. ÚS 22/13) ohledně působnosti předsedy Poslanecké sněmovny stran péče o kvalitu zákonů. Předsedovi Senátu jako osobě spolupodepisující zákonná opatření Senátu tak náleží úkol zajistit s pomocí dalších orgánů Senátu (zpravodajové, ověřovatelé) a</w:t>
      </w:r>
      <w:r>
        <w:rPr>
          <w:rFonts w:ascii="Times New Roman" w:hAnsi="Times New Roman"/>
          <w:sz w:val="24"/>
          <w:szCs w:val="24"/>
        </w:rPr>
        <w:t> </w:t>
      </w:r>
      <w:r w:rsidRPr="00733BD7">
        <w:rPr>
          <w:rFonts w:ascii="Times New Roman" w:hAnsi="Times New Roman"/>
          <w:sz w:val="24"/>
          <w:szCs w:val="24"/>
        </w:rPr>
        <w:t>Kanceláře Senátu, aby konečný projev vůle Senátu byl formulován v souladu s požadavky kladenými na zákonné opatření Senátu v podmínkách demokratického právního státu (určitost, jasnost, přehlednost, srozumitelnost, jednoznačnost, nerozpornost, jazyková a stylistická bezvadnost a respektování zákazu zpětné účinnosti). S ohledem na rozsah svěřované působnosti a požadavky na specifickou odbornost pro její výkon není možné, aby tuto působnost vykonával předseda Senátu sám. Z tohoto důvodu se podtrhuje součinnostní role Kanceláře Senátu. Ta podle § 146 zákona o jednacím řádu Senátu plní úkoly spojené s odborným, organizačním a technickým zabezpečením činnosti Senátu, jeho orgánů a funkcionářů, senátorů a senátorských klubů. Podobně jako v případě Poslanecké sněmovny bude pochopitelně možné, aby předseda Senátu opíraje se o § 34 zákona o jednacím řádu Senátu delegoval výkon předmětné působnosti na místopředsedy Senátu.</w:t>
      </w:r>
    </w:p>
    <w:p w:rsidR="00AF06D0" w:rsidRPr="00733BD7" w:rsidRDefault="00AF06D0" w:rsidP="00AF06D0">
      <w:pPr>
        <w:spacing w:after="0" w:line="240" w:lineRule="auto"/>
        <w:jc w:val="both"/>
        <w:rPr>
          <w:rFonts w:ascii="Times New Roman" w:hAnsi="Times New Roman"/>
          <w:sz w:val="24"/>
          <w:szCs w:val="24"/>
        </w:rPr>
      </w:pPr>
    </w:p>
    <w:p w:rsidR="00AF06D0" w:rsidRPr="00733BD7" w:rsidRDefault="00AF06D0" w:rsidP="00AF06D0">
      <w:pPr>
        <w:spacing w:after="0" w:line="240" w:lineRule="auto"/>
        <w:jc w:val="both"/>
        <w:rPr>
          <w:rFonts w:ascii="Times New Roman" w:hAnsi="Times New Roman"/>
          <w:sz w:val="24"/>
          <w:szCs w:val="24"/>
        </w:rPr>
      </w:pPr>
      <w:r w:rsidRPr="00733BD7">
        <w:rPr>
          <w:rFonts w:ascii="Times New Roman" w:hAnsi="Times New Roman"/>
          <w:sz w:val="24"/>
          <w:szCs w:val="24"/>
        </w:rPr>
        <w:lastRenderedPageBreak/>
        <w:tab/>
        <w:t xml:space="preserve">Klíčová role odborného aparátu Kanceláře Senátu se zohledňuje i v její úloze tkvící v zapracování návrhu úprav vyplývajících z právních předpisů a nálezů Ústavního soudu vyhlášených ve Sbírce zákonů a mezinárodních smluv a jejich předložení předsedovi Senátu. Elektronický systém tvorby právních předpisů poskytne pro tento úkol specializované nástroje. </w:t>
      </w:r>
    </w:p>
    <w:p w:rsidR="00AF06D0" w:rsidRPr="00733BD7" w:rsidRDefault="00AF06D0" w:rsidP="00AF06D0">
      <w:pPr>
        <w:spacing w:after="0" w:line="240" w:lineRule="auto"/>
        <w:jc w:val="both"/>
        <w:rPr>
          <w:rFonts w:ascii="Times New Roman" w:hAnsi="Times New Roman"/>
          <w:sz w:val="24"/>
          <w:szCs w:val="24"/>
        </w:rPr>
      </w:pPr>
    </w:p>
    <w:p w:rsidR="00AF06D0" w:rsidRPr="00733BD7" w:rsidRDefault="00AF06D0" w:rsidP="00AF06D0">
      <w:pPr>
        <w:spacing w:after="0" w:line="240" w:lineRule="auto"/>
        <w:jc w:val="both"/>
        <w:rPr>
          <w:rFonts w:ascii="Times New Roman" w:hAnsi="Times New Roman"/>
          <w:sz w:val="24"/>
          <w:szCs w:val="24"/>
        </w:rPr>
      </w:pPr>
      <w:r w:rsidRPr="00733BD7">
        <w:rPr>
          <w:rFonts w:ascii="Times New Roman" w:hAnsi="Times New Roman"/>
          <w:sz w:val="24"/>
          <w:szCs w:val="24"/>
        </w:rPr>
        <w:tab/>
        <w:t>Využívání nástrojů elektronického systému tvorby právních předpisů, které bude povinné, přinese zároveň významnou pomoc předkladatelům návrhů zákonů. Povede je procesem tvorby návrhu právního předpisu a jeho odůvodnění, zpřehlední náročný proces projednávání pozměňovacích návrhů a v každém okamžiku umožní senátoru i odbornému pracovníkovi Kanceláře Senátu zjistit, jaká je aktuální podoba návrhu právního předpisu, a změny snadněji a s nižším rizikem chyby zapracovat do textu právního předpisu.</w:t>
      </w:r>
    </w:p>
    <w:p w:rsidR="00AF06D0" w:rsidRPr="00733BD7" w:rsidRDefault="00AF06D0" w:rsidP="00AF06D0">
      <w:pPr>
        <w:spacing w:after="0" w:line="240" w:lineRule="auto"/>
        <w:jc w:val="both"/>
        <w:rPr>
          <w:rFonts w:ascii="Times New Roman" w:hAnsi="Times New Roman"/>
          <w:b/>
          <w:sz w:val="24"/>
          <w:szCs w:val="24"/>
        </w:rPr>
      </w:pPr>
    </w:p>
    <w:p w:rsidR="00AF06D0" w:rsidRPr="00733BD7" w:rsidRDefault="00AF06D0" w:rsidP="00AF06D0">
      <w:pPr>
        <w:spacing w:after="0" w:line="240" w:lineRule="auto"/>
        <w:jc w:val="both"/>
        <w:outlineLvl w:val="0"/>
        <w:rPr>
          <w:rFonts w:ascii="Times New Roman" w:hAnsi="Times New Roman"/>
          <w:b/>
          <w:sz w:val="24"/>
          <w:szCs w:val="24"/>
        </w:rPr>
      </w:pPr>
      <w:r w:rsidRPr="00733BD7">
        <w:rPr>
          <w:rFonts w:ascii="Times New Roman" w:hAnsi="Times New Roman"/>
          <w:b/>
          <w:sz w:val="24"/>
          <w:szCs w:val="24"/>
        </w:rPr>
        <w:t>K čl. II (přechodná ustanovení)</w:t>
      </w:r>
    </w:p>
    <w:p w:rsidR="00AF06D0" w:rsidRPr="00733BD7" w:rsidRDefault="00AF06D0" w:rsidP="00AF06D0">
      <w:pPr>
        <w:spacing w:after="0" w:line="240" w:lineRule="auto"/>
        <w:jc w:val="both"/>
        <w:rPr>
          <w:rFonts w:ascii="Times New Roman" w:hAnsi="Times New Roman"/>
          <w:b/>
          <w:sz w:val="24"/>
          <w:szCs w:val="24"/>
        </w:rPr>
      </w:pPr>
    </w:p>
    <w:p w:rsidR="00AF06D0" w:rsidRPr="00733BD7" w:rsidRDefault="00AF06D0" w:rsidP="00AF06D0">
      <w:pPr>
        <w:spacing w:after="0" w:line="240" w:lineRule="auto"/>
        <w:ind w:firstLine="720"/>
        <w:jc w:val="both"/>
        <w:rPr>
          <w:rFonts w:ascii="Times New Roman" w:hAnsi="Times New Roman"/>
          <w:sz w:val="24"/>
          <w:szCs w:val="24"/>
        </w:rPr>
      </w:pPr>
      <w:r w:rsidRPr="00733BD7">
        <w:rPr>
          <w:rFonts w:ascii="Times New Roman" w:hAnsi="Times New Roman"/>
          <w:sz w:val="24"/>
          <w:szCs w:val="24"/>
        </w:rPr>
        <w:t>Zákon zavádí povinnost předkladatele návrhu zákona či zákonného opatření (čl. 41 odst.</w:t>
      </w:r>
      <w:r>
        <w:rPr>
          <w:rFonts w:ascii="Times New Roman" w:hAnsi="Times New Roman"/>
          <w:sz w:val="24"/>
          <w:szCs w:val="24"/>
        </w:rPr>
        <w:t> </w:t>
      </w:r>
      <w:r w:rsidRPr="00733BD7">
        <w:rPr>
          <w:rFonts w:ascii="Times New Roman" w:hAnsi="Times New Roman"/>
          <w:sz w:val="24"/>
          <w:szCs w:val="24"/>
        </w:rPr>
        <w:t>2 a čl. 33 odst. 4 Ústavy České republiky) převést návrh podaný před nabytím účinnosti tohoto zákona a projednávaný v okamžiku nabytí účinnosti tohoto zákona Senátem do elektronického systému tvorby právních předpisů, aby jejich projednávání mohlo po nabytí účinnosti tohoto zákona probíhat v tomto systému se všemi pozitivními dopady, které jeho využití přináší, a byla zachována konzistence všech návrhů a dat obsažených v elektronickém systému tvorby právních předpisů i elektronickém systému Sbírky zákonů a mezinárodních smluv. Přechodné ustanovení též v souladu s požadavkem na právní jistotu stanoví součinnost Kanceláře Senátu, kterou tato poskytne navrhovateli senátního návrhu zákona.</w:t>
      </w:r>
    </w:p>
    <w:p w:rsidR="00AF06D0" w:rsidRPr="00733BD7" w:rsidRDefault="00AF06D0" w:rsidP="00AF06D0">
      <w:pPr>
        <w:spacing w:after="0" w:line="240" w:lineRule="auto"/>
        <w:jc w:val="both"/>
        <w:rPr>
          <w:rFonts w:ascii="Times New Roman" w:hAnsi="Times New Roman"/>
          <w:sz w:val="24"/>
          <w:szCs w:val="24"/>
        </w:rPr>
      </w:pPr>
    </w:p>
    <w:p w:rsidR="00AF06D0" w:rsidRPr="00733BD7" w:rsidRDefault="00AF06D0" w:rsidP="00AF06D0">
      <w:pPr>
        <w:spacing w:after="0" w:line="240" w:lineRule="auto"/>
        <w:jc w:val="both"/>
        <w:outlineLvl w:val="0"/>
        <w:rPr>
          <w:rFonts w:ascii="Times New Roman" w:hAnsi="Times New Roman"/>
          <w:b/>
          <w:sz w:val="24"/>
          <w:szCs w:val="24"/>
        </w:rPr>
      </w:pPr>
      <w:r w:rsidRPr="00733BD7">
        <w:rPr>
          <w:rFonts w:ascii="Times New Roman" w:hAnsi="Times New Roman"/>
          <w:b/>
          <w:sz w:val="24"/>
          <w:szCs w:val="24"/>
        </w:rPr>
        <w:t>K čl. III (účinnost)</w:t>
      </w:r>
    </w:p>
    <w:p w:rsidR="00AF06D0" w:rsidRDefault="00AF06D0" w:rsidP="00AF06D0">
      <w:pPr>
        <w:spacing w:after="0" w:line="240" w:lineRule="auto"/>
        <w:ind w:firstLine="708"/>
        <w:jc w:val="both"/>
        <w:rPr>
          <w:rFonts w:ascii="Times New Roman" w:hAnsi="Times New Roman"/>
          <w:sz w:val="24"/>
          <w:szCs w:val="24"/>
        </w:rPr>
      </w:pPr>
    </w:p>
    <w:p w:rsidR="00AF06D0" w:rsidRPr="00733BD7" w:rsidRDefault="00AF06D0" w:rsidP="00AF06D0">
      <w:pPr>
        <w:spacing w:after="0" w:line="240" w:lineRule="auto"/>
        <w:ind w:firstLine="708"/>
        <w:jc w:val="both"/>
        <w:rPr>
          <w:rFonts w:ascii="Times New Roman" w:hAnsi="Times New Roman"/>
          <w:sz w:val="24"/>
          <w:szCs w:val="24"/>
        </w:rPr>
      </w:pPr>
      <w:r w:rsidRPr="00733BD7">
        <w:rPr>
          <w:rFonts w:ascii="Times New Roman" w:hAnsi="Times New Roman"/>
          <w:sz w:val="24"/>
          <w:szCs w:val="24"/>
        </w:rPr>
        <w:t>Účinnost se navrhuje k 1. lednu 2022, tj. ke stejnému datu, kterým nabyde účinnosti zákon č. 222/2016 Sb. a zákon č. 277/2019 Sb.</w:t>
      </w:r>
    </w:p>
    <w:p w:rsidR="00E55C8C" w:rsidRDefault="00E55C8C" w:rsidP="00D22C93">
      <w:pPr>
        <w:autoSpaceDE w:val="0"/>
        <w:autoSpaceDN w:val="0"/>
        <w:adjustRightInd w:val="0"/>
        <w:spacing w:after="0" w:line="240" w:lineRule="auto"/>
        <w:ind w:firstLine="708"/>
        <w:rPr>
          <w:rFonts w:ascii="Times New Roman" w:hAnsi="Times New Roman"/>
          <w:sz w:val="24"/>
          <w:szCs w:val="24"/>
        </w:rPr>
      </w:pPr>
    </w:p>
    <w:p w:rsidR="00AF06D0" w:rsidRDefault="00AF06D0" w:rsidP="00D22C93">
      <w:pPr>
        <w:autoSpaceDE w:val="0"/>
        <w:autoSpaceDN w:val="0"/>
        <w:adjustRightInd w:val="0"/>
        <w:spacing w:after="0" w:line="240" w:lineRule="auto"/>
        <w:ind w:firstLine="708"/>
        <w:rPr>
          <w:rFonts w:ascii="Times New Roman" w:hAnsi="Times New Roman"/>
          <w:sz w:val="24"/>
          <w:szCs w:val="24"/>
        </w:rPr>
      </w:pPr>
    </w:p>
    <w:p w:rsidR="00AF06D0" w:rsidRPr="00B76DFE" w:rsidRDefault="00AF06D0" w:rsidP="00AF06D0">
      <w:pPr>
        <w:jc w:val="center"/>
        <w:rPr>
          <w:rFonts w:ascii="Times New Roman" w:hAnsi="Times New Roman"/>
          <w:sz w:val="24"/>
          <w:szCs w:val="24"/>
        </w:rPr>
      </w:pPr>
      <w:r>
        <w:rPr>
          <w:rFonts w:ascii="Times New Roman" w:hAnsi="Times New Roman"/>
          <w:sz w:val="24"/>
          <w:szCs w:val="24"/>
        </w:rPr>
        <w:t xml:space="preserve">V Praze dne </w:t>
      </w:r>
      <w:r w:rsidR="000F58C5">
        <w:rPr>
          <w:rFonts w:ascii="Times New Roman" w:hAnsi="Times New Roman"/>
          <w:sz w:val="24"/>
          <w:szCs w:val="24"/>
        </w:rPr>
        <w:t>17</w:t>
      </w:r>
      <w:r w:rsidRPr="00F931DF">
        <w:rPr>
          <w:rFonts w:ascii="Times New Roman" w:hAnsi="Times New Roman"/>
          <w:sz w:val="24"/>
          <w:szCs w:val="24"/>
        </w:rPr>
        <w:t>.</w:t>
      </w:r>
      <w:r w:rsidR="000F58C5">
        <w:rPr>
          <w:rFonts w:ascii="Times New Roman" w:hAnsi="Times New Roman"/>
          <w:sz w:val="24"/>
          <w:szCs w:val="24"/>
        </w:rPr>
        <w:t xml:space="preserve"> </w:t>
      </w:r>
      <w:r>
        <w:rPr>
          <w:rFonts w:ascii="Times New Roman" w:hAnsi="Times New Roman"/>
          <w:sz w:val="24"/>
          <w:szCs w:val="24"/>
        </w:rPr>
        <w:t>srpna 2020</w:t>
      </w:r>
    </w:p>
    <w:p w:rsidR="00AF06D0" w:rsidRDefault="00AF06D0" w:rsidP="00AF06D0">
      <w:pPr>
        <w:jc w:val="center"/>
        <w:rPr>
          <w:rFonts w:ascii="Times New Roman" w:hAnsi="Times New Roman"/>
          <w:sz w:val="24"/>
          <w:szCs w:val="24"/>
        </w:rPr>
      </w:pPr>
    </w:p>
    <w:p w:rsidR="002A12F7" w:rsidRPr="002A12F7" w:rsidRDefault="002A12F7" w:rsidP="002A12F7">
      <w:pPr>
        <w:spacing w:after="0"/>
        <w:jc w:val="center"/>
        <w:rPr>
          <w:rFonts w:ascii="Times New Roman" w:hAnsi="Times New Roman"/>
          <w:sz w:val="24"/>
          <w:szCs w:val="20"/>
        </w:rPr>
      </w:pPr>
      <w:r w:rsidRPr="002A12F7">
        <w:rPr>
          <w:rFonts w:ascii="Times New Roman" w:hAnsi="Times New Roman"/>
          <w:sz w:val="24"/>
          <w:szCs w:val="20"/>
        </w:rPr>
        <w:t>Předseda vlády:</w:t>
      </w:r>
    </w:p>
    <w:p w:rsidR="002A12F7" w:rsidRPr="002A12F7" w:rsidRDefault="002A12F7" w:rsidP="002A12F7">
      <w:pPr>
        <w:spacing w:after="0"/>
        <w:jc w:val="center"/>
        <w:rPr>
          <w:rFonts w:ascii="Times New Roman" w:hAnsi="Times New Roman"/>
          <w:sz w:val="24"/>
          <w:szCs w:val="20"/>
        </w:rPr>
      </w:pPr>
      <w:r w:rsidRPr="002A12F7">
        <w:rPr>
          <w:rFonts w:ascii="Times New Roman" w:hAnsi="Times New Roman"/>
          <w:sz w:val="24"/>
          <w:szCs w:val="20"/>
        </w:rPr>
        <w:t xml:space="preserve">Ing. Andrej </w:t>
      </w:r>
      <w:proofErr w:type="spellStart"/>
      <w:r w:rsidRPr="002A12F7">
        <w:rPr>
          <w:rFonts w:ascii="Times New Roman" w:hAnsi="Times New Roman"/>
          <w:sz w:val="24"/>
          <w:szCs w:val="20"/>
        </w:rPr>
        <w:t>Babiš</w:t>
      </w:r>
      <w:proofErr w:type="spellEnd"/>
      <w:r w:rsidRPr="002A12F7">
        <w:rPr>
          <w:rFonts w:ascii="Times New Roman" w:hAnsi="Times New Roman"/>
          <w:sz w:val="24"/>
          <w:szCs w:val="20"/>
        </w:rPr>
        <w:t xml:space="preserve"> </w:t>
      </w:r>
      <w:proofErr w:type="gramStart"/>
      <w:r w:rsidRPr="002A12F7">
        <w:rPr>
          <w:rFonts w:ascii="Times New Roman" w:hAnsi="Times New Roman"/>
          <w:sz w:val="24"/>
          <w:szCs w:val="20"/>
        </w:rPr>
        <w:t>v.r.</w:t>
      </w:r>
      <w:proofErr w:type="gramEnd"/>
    </w:p>
    <w:p w:rsidR="002A12F7" w:rsidRPr="002A12F7" w:rsidRDefault="002A12F7" w:rsidP="002A12F7">
      <w:pPr>
        <w:spacing w:after="0"/>
        <w:jc w:val="center"/>
        <w:rPr>
          <w:rFonts w:ascii="Times New Roman" w:hAnsi="Times New Roman"/>
          <w:sz w:val="24"/>
          <w:szCs w:val="20"/>
        </w:rPr>
      </w:pPr>
    </w:p>
    <w:p w:rsidR="002A12F7" w:rsidRPr="002A12F7" w:rsidRDefault="002A12F7" w:rsidP="002A12F7">
      <w:pPr>
        <w:spacing w:after="0"/>
        <w:jc w:val="center"/>
        <w:rPr>
          <w:rFonts w:ascii="Times New Roman" w:hAnsi="Times New Roman"/>
          <w:sz w:val="24"/>
          <w:szCs w:val="20"/>
        </w:rPr>
      </w:pPr>
    </w:p>
    <w:p w:rsidR="002A12F7" w:rsidRPr="002A12F7" w:rsidRDefault="002A12F7" w:rsidP="002A12F7">
      <w:pPr>
        <w:spacing w:after="0"/>
        <w:jc w:val="center"/>
        <w:rPr>
          <w:rFonts w:ascii="Times New Roman" w:hAnsi="Times New Roman"/>
          <w:sz w:val="24"/>
          <w:szCs w:val="20"/>
        </w:rPr>
      </w:pPr>
      <w:bookmarkStart w:id="0" w:name="_GoBack"/>
      <w:bookmarkEnd w:id="0"/>
    </w:p>
    <w:p w:rsidR="002A12F7" w:rsidRPr="002A12F7" w:rsidRDefault="002A12F7" w:rsidP="002A12F7">
      <w:pPr>
        <w:spacing w:after="0"/>
        <w:jc w:val="center"/>
        <w:rPr>
          <w:rFonts w:ascii="Times New Roman" w:hAnsi="Times New Roman"/>
          <w:sz w:val="24"/>
          <w:szCs w:val="20"/>
        </w:rPr>
      </w:pPr>
    </w:p>
    <w:p w:rsidR="002A12F7" w:rsidRPr="002A12F7" w:rsidRDefault="002A12F7" w:rsidP="002A12F7">
      <w:pPr>
        <w:spacing w:after="0"/>
        <w:ind w:left="502"/>
        <w:jc w:val="center"/>
        <w:rPr>
          <w:rFonts w:ascii="Times New Roman" w:hAnsi="Times New Roman"/>
          <w:sz w:val="24"/>
          <w:szCs w:val="20"/>
        </w:rPr>
      </w:pPr>
      <w:r w:rsidRPr="002A12F7">
        <w:rPr>
          <w:rFonts w:ascii="Times New Roman" w:hAnsi="Times New Roman"/>
          <w:sz w:val="24"/>
          <w:szCs w:val="20"/>
        </w:rPr>
        <w:t xml:space="preserve">1. místopředseda vlády </w:t>
      </w:r>
    </w:p>
    <w:p w:rsidR="002A12F7" w:rsidRPr="002A12F7" w:rsidRDefault="002A12F7" w:rsidP="002A12F7">
      <w:pPr>
        <w:spacing w:after="0"/>
        <w:ind w:left="502"/>
        <w:jc w:val="center"/>
        <w:rPr>
          <w:rFonts w:ascii="Times New Roman" w:hAnsi="Times New Roman"/>
          <w:sz w:val="24"/>
          <w:szCs w:val="20"/>
        </w:rPr>
      </w:pPr>
      <w:r w:rsidRPr="002A12F7">
        <w:rPr>
          <w:rFonts w:ascii="Times New Roman" w:hAnsi="Times New Roman"/>
          <w:sz w:val="24"/>
          <w:szCs w:val="20"/>
        </w:rPr>
        <w:t>a ministr vnitra:</w:t>
      </w:r>
    </w:p>
    <w:p w:rsidR="002A12F7" w:rsidRPr="002A12F7" w:rsidRDefault="002A12F7" w:rsidP="002A12F7">
      <w:pPr>
        <w:spacing w:after="0"/>
        <w:jc w:val="center"/>
        <w:rPr>
          <w:rFonts w:ascii="Times New Roman" w:hAnsi="Times New Roman"/>
          <w:sz w:val="24"/>
          <w:szCs w:val="24"/>
        </w:rPr>
      </w:pPr>
      <w:r w:rsidRPr="002A12F7">
        <w:rPr>
          <w:rFonts w:ascii="Times New Roman" w:hAnsi="Times New Roman"/>
          <w:sz w:val="24"/>
          <w:szCs w:val="20"/>
        </w:rPr>
        <w:t xml:space="preserve">        Jan Hamáček </w:t>
      </w:r>
      <w:proofErr w:type="gramStart"/>
      <w:r w:rsidRPr="002A12F7">
        <w:rPr>
          <w:rFonts w:ascii="Times New Roman" w:hAnsi="Times New Roman"/>
          <w:sz w:val="24"/>
          <w:szCs w:val="20"/>
        </w:rPr>
        <w:t>v.r.</w:t>
      </w:r>
      <w:proofErr w:type="gramEnd"/>
    </w:p>
    <w:p w:rsidR="00AF06D0" w:rsidRPr="000732D8" w:rsidRDefault="00AF06D0" w:rsidP="00D22C93">
      <w:pPr>
        <w:autoSpaceDE w:val="0"/>
        <w:autoSpaceDN w:val="0"/>
        <w:adjustRightInd w:val="0"/>
        <w:spacing w:after="0" w:line="240" w:lineRule="auto"/>
        <w:ind w:firstLine="708"/>
        <w:rPr>
          <w:rFonts w:ascii="Times New Roman" w:hAnsi="Times New Roman"/>
          <w:sz w:val="24"/>
          <w:szCs w:val="24"/>
        </w:rPr>
      </w:pPr>
    </w:p>
    <w:sectPr w:rsidR="00AF06D0" w:rsidRPr="000732D8" w:rsidSect="00E252B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2BA" w:rsidRDefault="002E52BA" w:rsidP="007352AB">
      <w:pPr>
        <w:spacing w:after="0" w:line="240" w:lineRule="auto"/>
      </w:pPr>
      <w:r>
        <w:separator/>
      </w:r>
    </w:p>
  </w:endnote>
  <w:endnote w:type="continuationSeparator" w:id="0">
    <w:p w:rsidR="002E52BA" w:rsidRDefault="002E52BA" w:rsidP="0073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788743"/>
      <w:docPartObj>
        <w:docPartGallery w:val="Page Numbers (Bottom of Page)"/>
        <w:docPartUnique/>
      </w:docPartObj>
    </w:sdtPr>
    <w:sdtEndPr>
      <w:rPr>
        <w:rFonts w:ascii="Times New Roman" w:hAnsi="Times New Roman"/>
        <w:sz w:val="24"/>
        <w:szCs w:val="24"/>
      </w:rPr>
    </w:sdtEndPr>
    <w:sdtContent>
      <w:p w:rsidR="007352AB" w:rsidRPr="007352AB" w:rsidRDefault="007352AB" w:rsidP="007352AB">
        <w:pPr>
          <w:pStyle w:val="Zpat"/>
          <w:jc w:val="center"/>
          <w:rPr>
            <w:rFonts w:ascii="Times New Roman" w:hAnsi="Times New Roman"/>
            <w:sz w:val="24"/>
            <w:szCs w:val="24"/>
          </w:rPr>
        </w:pPr>
        <w:r w:rsidRPr="007352AB">
          <w:rPr>
            <w:rFonts w:ascii="Times New Roman" w:hAnsi="Times New Roman"/>
            <w:sz w:val="24"/>
            <w:szCs w:val="24"/>
          </w:rPr>
          <w:fldChar w:fldCharType="begin"/>
        </w:r>
        <w:r w:rsidRPr="007352AB">
          <w:rPr>
            <w:rFonts w:ascii="Times New Roman" w:hAnsi="Times New Roman"/>
            <w:sz w:val="24"/>
            <w:szCs w:val="24"/>
          </w:rPr>
          <w:instrText>PAGE   \* MERGEFORMAT</w:instrText>
        </w:r>
        <w:r w:rsidRPr="007352AB">
          <w:rPr>
            <w:rFonts w:ascii="Times New Roman" w:hAnsi="Times New Roman"/>
            <w:sz w:val="24"/>
            <w:szCs w:val="24"/>
          </w:rPr>
          <w:fldChar w:fldCharType="separate"/>
        </w:r>
        <w:r w:rsidR="002A12F7">
          <w:rPr>
            <w:rFonts w:ascii="Times New Roman" w:hAnsi="Times New Roman"/>
            <w:noProof/>
            <w:sz w:val="24"/>
            <w:szCs w:val="24"/>
          </w:rPr>
          <w:t>14</w:t>
        </w:r>
        <w:r w:rsidRPr="007352AB">
          <w:rPr>
            <w:rFonts w:ascii="Times New Roman" w:hAnsi="Times New Roman"/>
            <w:sz w:val="24"/>
            <w:szCs w:val="24"/>
          </w:rPr>
          <w:fldChar w:fldCharType="end"/>
        </w:r>
      </w:p>
    </w:sdtContent>
  </w:sdt>
  <w:p w:rsidR="007352AB" w:rsidRDefault="007352A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2BA" w:rsidRDefault="002E52BA" w:rsidP="007352AB">
      <w:pPr>
        <w:spacing w:after="0" w:line="240" w:lineRule="auto"/>
      </w:pPr>
      <w:r>
        <w:separator/>
      </w:r>
    </w:p>
  </w:footnote>
  <w:footnote w:type="continuationSeparator" w:id="0">
    <w:p w:rsidR="002E52BA" w:rsidRDefault="002E52BA" w:rsidP="007352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0034F"/>
    <w:multiLevelType w:val="hybridMultilevel"/>
    <w:tmpl w:val="C6D4265C"/>
    <w:lvl w:ilvl="0" w:tplc="7EBEA712">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15:restartNumberingAfterBreak="0">
    <w:nsid w:val="0DB1616C"/>
    <w:multiLevelType w:val="hybridMultilevel"/>
    <w:tmpl w:val="71F64C9E"/>
    <w:lvl w:ilvl="0" w:tplc="D2C0C1EC">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131F4904"/>
    <w:multiLevelType w:val="hybridMultilevel"/>
    <w:tmpl w:val="A22E3AF0"/>
    <w:lvl w:ilvl="0" w:tplc="3022FBA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6A269FB"/>
    <w:multiLevelType w:val="hybridMultilevel"/>
    <w:tmpl w:val="3FA6404A"/>
    <w:lvl w:ilvl="0" w:tplc="04050017">
      <w:start w:val="1"/>
      <w:numFmt w:val="lowerLetter"/>
      <w:lvlText w:val="%1)"/>
      <w:lvlJc w:val="left"/>
      <w:pPr>
        <w:ind w:left="1774" w:hanging="360"/>
      </w:p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4" w15:restartNumberingAfterBreak="0">
    <w:nsid w:val="18065FB7"/>
    <w:multiLevelType w:val="hybridMultilevel"/>
    <w:tmpl w:val="60A04C3A"/>
    <w:lvl w:ilvl="0" w:tplc="F990AC80">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1F2330A0"/>
    <w:multiLevelType w:val="hybridMultilevel"/>
    <w:tmpl w:val="C184756E"/>
    <w:lvl w:ilvl="0" w:tplc="D2C0C1EC">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22333C96"/>
    <w:multiLevelType w:val="hybridMultilevel"/>
    <w:tmpl w:val="F0FC99AC"/>
    <w:lvl w:ilvl="0" w:tplc="0CFED3F6">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4BBA706E"/>
    <w:multiLevelType w:val="hybridMultilevel"/>
    <w:tmpl w:val="07D4C40E"/>
    <w:lvl w:ilvl="0" w:tplc="384048AE">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56677C4E"/>
    <w:multiLevelType w:val="hybridMultilevel"/>
    <w:tmpl w:val="C6D4265C"/>
    <w:lvl w:ilvl="0" w:tplc="7EBEA712">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56CC0814"/>
    <w:multiLevelType w:val="hybridMultilevel"/>
    <w:tmpl w:val="0BEA520E"/>
    <w:lvl w:ilvl="0" w:tplc="83DAA70A">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6AAF1A1F"/>
    <w:multiLevelType w:val="multilevel"/>
    <w:tmpl w:val="332A30C4"/>
    <w:lvl w:ilvl="0">
      <w:start w:val="1"/>
      <w:numFmt w:val="decimal"/>
      <w:pStyle w:val="Textodstavce"/>
      <w:isLgl/>
      <w:lvlText w:val="(%1)"/>
      <w:lvlJc w:val="left"/>
      <w:pPr>
        <w:tabs>
          <w:tab w:val="num" w:pos="782"/>
        </w:tabs>
        <w:ind w:left="0" w:firstLine="425"/>
      </w:pPr>
      <w:rPr>
        <w:rFonts w:hint="default"/>
      </w:rPr>
    </w:lvl>
    <w:lvl w:ilvl="1">
      <w:start w:val="1"/>
      <w:numFmt w:val="lowerLetter"/>
      <w:pStyle w:val="Textpsmene"/>
      <w:lvlText w:val="%2)"/>
      <w:lvlJc w:val="left"/>
      <w:pPr>
        <w:tabs>
          <w:tab w:val="num" w:pos="425"/>
        </w:tabs>
        <w:ind w:left="425" w:hanging="425"/>
      </w:pPr>
      <w:rPr>
        <w:rFonts w:hint="default"/>
      </w:rPr>
    </w:lvl>
    <w:lvl w:ilvl="2">
      <w:start w:val="1"/>
      <w:numFmt w:val="decimal"/>
      <w:pStyle w:val="Textbodu"/>
      <w:isLgl/>
      <w:lvlText w:val="%3."/>
      <w:lvlJc w:val="left"/>
      <w:pPr>
        <w:tabs>
          <w:tab w:val="num" w:pos="850"/>
        </w:tabs>
        <w:ind w:left="850" w:hanging="425"/>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502"/>
        </w:tabs>
        <w:ind w:left="502"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0"/>
  </w:num>
  <w:num w:numId="2">
    <w:abstractNumId w:val="1"/>
  </w:num>
  <w:num w:numId="3">
    <w:abstractNumId w:val="5"/>
  </w:num>
  <w:num w:numId="4">
    <w:abstractNumId w:val="2"/>
  </w:num>
  <w:num w:numId="5">
    <w:abstractNumId w:val="4"/>
  </w:num>
  <w:num w:numId="6">
    <w:abstractNumId w:val="6"/>
  </w:num>
  <w:num w:numId="7">
    <w:abstractNumId w:val="7"/>
  </w:num>
  <w:num w:numId="8">
    <w:abstractNumId w:val="9"/>
  </w:num>
  <w:num w:numId="9">
    <w:abstractNumId w:val="8"/>
  </w:num>
  <w:num w:numId="10">
    <w:abstractNumId w:val="10"/>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693"/>
    <w:rsid w:val="00011AA5"/>
    <w:rsid w:val="000732D8"/>
    <w:rsid w:val="00075C5E"/>
    <w:rsid w:val="000928AD"/>
    <w:rsid w:val="000B4B92"/>
    <w:rsid w:val="000C2109"/>
    <w:rsid w:val="000E0378"/>
    <w:rsid w:val="000E2DE9"/>
    <w:rsid w:val="000E33E8"/>
    <w:rsid w:val="000F58C5"/>
    <w:rsid w:val="00103B9C"/>
    <w:rsid w:val="00106B58"/>
    <w:rsid w:val="0011642A"/>
    <w:rsid w:val="00123B32"/>
    <w:rsid w:val="00185657"/>
    <w:rsid w:val="00186801"/>
    <w:rsid w:val="001C4871"/>
    <w:rsid w:val="001C728D"/>
    <w:rsid w:val="001C7780"/>
    <w:rsid w:val="00234BA3"/>
    <w:rsid w:val="00254D16"/>
    <w:rsid w:val="002842FB"/>
    <w:rsid w:val="00284FFF"/>
    <w:rsid w:val="00291009"/>
    <w:rsid w:val="002A12F7"/>
    <w:rsid w:val="002B5879"/>
    <w:rsid w:val="002C2BB0"/>
    <w:rsid w:val="002E52BA"/>
    <w:rsid w:val="0031096C"/>
    <w:rsid w:val="0032591A"/>
    <w:rsid w:val="00395A3A"/>
    <w:rsid w:val="003A2B1C"/>
    <w:rsid w:val="003B135D"/>
    <w:rsid w:val="003C6745"/>
    <w:rsid w:val="003C7930"/>
    <w:rsid w:val="003D0FAF"/>
    <w:rsid w:val="00403BAB"/>
    <w:rsid w:val="00432F91"/>
    <w:rsid w:val="00467D73"/>
    <w:rsid w:val="004778DC"/>
    <w:rsid w:val="00482723"/>
    <w:rsid w:val="004852F2"/>
    <w:rsid w:val="004C4693"/>
    <w:rsid w:val="004C6762"/>
    <w:rsid w:val="004D3660"/>
    <w:rsid w:val="004D383F"/>
    <w:rsid w:val="004E4FFE"/>
    <w:rsid w:val="00541DC0"/>
    <w:rsid w:val="00543566"/>
    <w:rsid w:val="00546518"/>
    <w:rsid w:val="00553FE5"/>
    <w:rsid w:val="00567E7E"/>
    <w:rsid w:val="00580710"/>
    <w:rsid w:val="00581837"/>
    <w:rsid w:val="00591887"/>
    <w:rsid w:val="00594513"/>
    <w:rsid w:val="00595751"/>
    <w:rsid w:val="00595B3B"/>
    <w:rsid w:val="005A636A"/>
    <w:rsid w:val="005A646D"/>
    <w:rsid w:val="005B7B74"/>
    <w:rsid w:val="005C120F"/>
    <w:rsid w:val="005C2D16"/>
    <w:rsid w:val="005C5FE0"/>
    <w:rsid w:val="005D3D82"/>
    <w:rsid w:val="005D5347"/>
    <w:rsid w:val="005F517E"/>
    <w:rsid w:val="0061178B"/>
    <w:rsid w:val="00614275"/>
    <w:rsid w:val="00636EEA"/>
    <w:rsid w:val="006445C9"/>
    <w:rsid w:val="00651A8F"/>
    <w:rsid w:val="006702B2"/>
    <w:rsid w:val="00686074"/>
    <w:rsid w:val="00696082"/>
    <w:rsid w:val="006D0CE2"/>
    <w:rsid w:val="006D166D"/>
    <w:rsid w:val="00701283"/>
    <w:rsid w:val="007218C7"/>
    <w:rsid w:val="0072421D"/>
    <w:rsid w:val="007352AB"/>
    <w:rsid w:val="00740A1B"/>
    <w:rsid w:val="00751434"/>
    <w:rsid w:val="007523A1"/>
    <w:rsid w:val="00770694"/>
    <w:rsid w:val="00770C1E"/>
    <w:rsid w:val="00774351"/>
    <w:rsid w:val="00780B49"/>
    <w:rsid w:val="007A0C46"/>
    <w:rsid w:val="007A7341"/>
    <w:rsid w:val="007B7354"/>
    <w:rsid w:val="007D3D05"/>
    <w:rsid w:val="007F13A5"/>
    <w:rsid w:val="008010B3"/>
    <w:rsid w:val="00837E56"/>
    <w:rsid w:val="008605C9"/>
    <w:rsid w:val="00866D10"/>
    <w:rsid w:val="008701EF"/>
    <w:rsid w:val="00872BAC"/>
    <w:rsid w:val="008A4841"/>
    <w:rsid w:val="008F6D6C"/>
    <w:rsid w:val="00901E26"/>
    <w:rsid w:val="00921EEF"/>
    <w:rsid w:val="0095179B"/>
    <w:rsid w:val="0099079B"/>
    <w:rsid w:val="009E5AA3"/>
    <w:rsid w:val="00A14989"/>
    <w:rsid w:val="00A57B11"/>
    <w:rsid w:val="00A83CB3"/>
    <w:rsid w:val="00A851E2"/>
    <w:rsid w:val="00A92AAE"/>
    <w:rsid w:val="00AA1A42"/>
    <w:rsid w:val="00AE2BDA"/>
    <w:rsid w:val="00AE4868"/>
    <w:rsid w:val="00AF06D0"/>
    <w:rsid w:val="00B12FBD"/>
    <w:rsid w:val="00B15D46"/>
    <w:rsid w:val="00B26548"/>
    <w:rsid w:val="00B411C2"/>
    <w:rsid w:val="00B5311A"/>
    <w:rsid w:val="00B736BF"/>
    <w:rsid w:val="00B90099"/>
    <w:rsid w:val="00B97574"/>
    <w:rsid w:val="00C1033E"/>
    <w:rsid w:val="00C176B3"/>
    <w:rsid w:val="00C3701A"/>
    <w:rsid w:val="00C60B48"/>
    <w:rsid w:val="00C96F76"/>
    <w:rsid w:val="00CC0B4A"/>
    <w:rsid w:val="00CF7114"/>
    <w:rsid w:val="00D078AE"/>
    <w:rsid w:val="00D21514"/>
    <w:rsid w:val="00D22C93"/>
    <w:rsid w:val="00D34F33"/>
    <w:rsid w:val="00D5509C"/>
    <w:rsid w:val="00D66375"/>
    <w:rsid w:val="00D67937"/>
    <w:rsid w:val="00D96AAF"/>
    <w:rsid w:val="00DD5FB8"/>
    <w:rsid w:val="00DE01D3"/>
    <w:rsid w:val="00E0602D"/>
    <w:rsid w:val="00E118C0"/>
    <w:rsid w:val="00E23BC4"/>
    <w:rsid w:val="00E252BA"/>
    <w:rsid w:val="00E266BE"/>
    <w:rsid w:val="00E55C8C"/>
    <w:rsid w:val="00E8306F"/>
    <w:rsid w:val="00E9177D"/>
    <w:rsid w:val="00E95AFF"/>
    <w:rsid w:val="00EB5BF4"/>
    <w:rsid w:val="00EC0B42"/>
    <w:rsid w:val="00ED0F82"/>
    <w:rsid w:val="00F9457B"/>
    <w:rsid w:val="00FD72A9"/>
    <w:rsid w:val="00FE4B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5:docId w15:val="{0B0DDD3D-F5D5-43BD-9A69-58EAF62F5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118C0"/>
    <w:pPr>
      <w:spacing w:after="200" w:line="276" w:lineRule="auto"/>
    </w:pPr>
    <w:rPr>
      <w:rFonts w:eastAsia="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E118C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118C0"/>
    <w:rPr>
      <w:rFonts w:ascii="Tahoma" w:hAnsi="Tahoma" w:cs="Tahoma"/>
      <w:sz w:val="16"/>
      <w:szCs w:val="16"/>
      <w:lang w:eastAsia="cs-CZ"/>
    </w:rPr>
  </w:style>
  <w:style w:type="paragraph" w:styleId="Odstavecseseznamem">
    <w:name w:val="List Paragraph"/>
    <w:basedOn w:val="Normln"/>
    <w:uiPriority w:val="34"/>
    <w:qFormat/>
    <w:rsid w:val="007218C7"/>
    <w:pPr>
      <w:ind w:left="720"/>
      <w:contextualSpacing/>
    </w:pPr>
  </w:style>
  <w:style w:type="paragraph" w:styleId="Bezmezer">
    <w:name w:val="No Spacing"/>
    <w:uiPriority w:val="99"/>
    <w:qFormat/>
    <w:rsid w:val="007218C7"/>
    <w:rPr>
      <w:rFonts w:eastAsia="Times New Roman"/>
    </w:rPr>
  </w:style>
  <w:style w:type="paragraph" w:styleId="Prosttext">
    <w:name w:val="Plain Text"/>
    <w:basedOn w:val="Normln"/>
    <w:link w:val="ProsttextChar"/>
    <w:uiPriority w:val="99"/>
    <w:rsid w:val="00E8306F"/>
    <w:pPr>
      <w:spacing w:after="0" w:line="240" w:lineRule="auto"/>
    </w:pPr>
    <w:rPr>
      <w:rFonts w:ascii="Consolas" w:eastAsia="Calibri" w:hAnsi="Consolas"/>
      <w:sz w:val="21"/>
      <w:szCs w:val="21"/>
      <w:lang w:eastAsia="en-US"/>
    </w:rPr>
  </w:style>
  <w:style w:type="character" w:customStyle="1" w:styleId="ProsttextChar">
    <w:name w:val="Prostý text Char"/>
    <w:basedOn w:val="Standardnpsmoodstavce"/>
    <w:link w:val="Prosttext"/>
    <w:uiPriority w:val="99"/>
    <w:locked/>
    <w:rsid w:val="00E8306F"/>
    <w:rPr>
      <w:rFonts w:ascii="Consolas" w:hAnsi="Consolas" w:cs="Times New Roman"/>
      <w:sz w:val="21"/>
      <w:szCs w:val="21"/>
    </w:rPr>
  </w:style>
  <w:style w:type="character" w:styleId="Odkaznakoment">
    <w:name w:val="annotation reference"/>
    <w:basedOn w:val="Standardnpsmoodstavce"/>
    <w:uiPriority w:val="99"/>
    <w:semiHidden/>
    <w:rsid w:val="00A14989"/>
    <w:rPr>
      <w:rFonts w:cs="Times New Roman"/>
      <w:sz w:val="16"/>
      <w:szCs w:val="16"/>
    </w:rPr>
  </w:style>
  <w:style w:type="paragraph" w:styleId="Textkomente">
    <w:name w:val="annotation text"/>
    <w:basedOn w:val="Normln"/>
    <w:link w:val="TextkomenteChar"/>
    <w:uiPriority w:val="99"/>
    <w:semiHidden/>
    <w:rsid w:val="00A14989"/>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A14989"/>
    <w:rPr>
      <w:rFonts w:eastAsia="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A14989"/>
    <w:rPr>
      <w:b/>
      <w:bCs/>
    </w:rPr>
  </w:style>
  <w:style w:type="character" w:customStyle="1" w:styleId="PedmtkomenteChar">
    <w:name w:val="Předmět komentáře Char"/>
    <w:basedOn w:val="TextkomenteChar"/>
    <w:link w:val="Pedmtkomente"/>
    <w:uiPriority w:val="99"/>
    <w:semiHidden/>
    <w:locked/>
    <w:rsid w:val="00A14989"/>
    <w:rPr>
      <w:rFonts w:eastAsia="Times New Roman" w:cs="Times New Roman"/>
      <w:b/>
      <w:bCs/>
      <w:sz w:val="20"/>
      <w:szCs w:val="20"/>
      <w:lang w:eastAsia="cs-CZ"/>
    </w:rPr>
  </w:style>
  <w:style w:type="paragraph" w:styleId="Zhlav">
    <w:name w:val="header"/>
    <w:basedOn w:val="Normln"/>
    <w:link w:val="ZhlavChar"/>
    <w:uiPriority w:val="99"/>
    <w:unhideWhenUsed/>
    <w:rsid w:val="0073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352AB"/>
    <w:rPr>
      <w:rFonts w:eastAsia="Times New Roman"/>
    </w:rPr>
  </w:style>
  <w:style w:type="paragraph" w:styleId="Zpat">
    <w:name w:val="footer"/>
    <w:basedOn w:val="Normln"/>
    <w:link w:val="ZpatChar"/>
    <w:uiPriority w:val="99"/>
    <w:unhideWhenUsed/>
    <w:rsid w:val="0073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7352AB"/>
    <w:rPr>
      <w:rFonts w:eastAsia="Times New Roman"/>
    </w:rPr>
  </w:style>
  <w:style w:type="paragraph" w:customStyle="1" w:styleId="Textparagrafu">
    <w:name w:val="Text paragrafu"/>
    <w:basedOn w:val="Normln"/>
    <w:rsid w:val="005A636A"/>
    <w:pPr>
      <w:spacing w:before="240" w:after="0" w:line="240" w:lineRule="auto"/>
      <w:ind w:firstLine="425"/>
      <w:jc w:val="both"/>
      <w:outlineLvl w:val="5"/>
    </w:pPr>
    <w:rPr>
      <w:rFonts w:ascii="Times New Roman" w:hAnsi="Times New Roman"/>
      <w:sz w:val="24"/>
      <w:szCs w:val="20"/>
    </w:rPr>
  </w:style>
  <w:style w:type="paragraph" w:customStyle="1" w:styleId="Textlnku">
    <w:name w:val="Text článku"/>
    <w:basedOn w:val="Normln"/>
    <w:rsid w:val="005A636A"/>
    <w:pPr>
      <w:spacing w:before="240" w:after="0" w:line="240" w:lineRule="auto"/>
      <w:ind w:firstLine="425"/>
      <w:jc w:val="both"/>
      <w:outlineLvl w:val="5"/>
    </w:pPr>
    <w:rPr>
      <w:rFonts w:ascii="Times New Roman" w:hAnsi="Times New Roman"/>
      <w:sz w:val="24"/>
      <w:szCs w:val="20"/>
    </w:rPr>
  </w:style>
  <w:style w:type="paragraph" w:customStyle="1" w:styleId="lnek">
    <w:name w:val="Článek"/>
    <w:basedOn w:val="Normln"/>
    <w:next w:val="Textodstavce"/>
    <w:rsid w:val="005A636A"/>
    <w:pPr>
      <w:keepNext/>
      <w:keepLines/>
      <w:spacing w:before="240" w:after="0" w:line="240" w:lineRule="auto"/>
      <w:jc w:val="center"/>
      <w:outlineLvl w:val="5"/>
    </w:pPr>
    <w:rPr>
      <w:rFonts w:ascii="Times New Roman" w:hAnsi="Times New Roman"/>
      <w:sz w:val="24"/>
      <w:szCs w:val="20"/>
    </w:rPr>
  </w:style>
  <w:style w:type="paragraph" w:customStyle="1" w:styleId="Textbodu">
    <w:name w:val="Text bodu"/>
    <w:basedOn w:val="Normln"/>
    <w:rsid w:val="005A636A"/>
    <w:pPr>
      <w:numPr>
        <w:ilvl w:val="2"/>
        <w:numId w:val="10"/>
      </w:numPr>
      <w:spacing w:after="0" w:line="240" w:lineRule="auto"/>
      <w:jc w:val="both"/>
      <w:outlineLvl w:val="8"/>
    </w:pPr>
    <w:rPr>
      <w:rFonts w:ascii="Times New Roman" w:hAnsi="Times New Roman"/>
      <w:sz w:val="24"/>
      <w:szCs w:val="20"/>
    </w:rPr>
  </w:style>
  <w:style w:type="paragraph" w:customStyle="1" w:styleId="Textpsmene">
    <w:name w:val="Text písmene"/>
    <w:basedOn w:val="Normln"/>
    <w:rsid w:val="005A636A"/>
    <w:pPr>
      <w:numPr>
        <w:ilvl w:val="1"/>
        <w:numId w:val="10"/>
      </w:numPr>
      <w:spacing w:after="0" w:line="240" w:lineRule="auto"/>
      <w:jc w:val="both"/>
      <w:outlineLvl w:val="7"/>
    </w:pPr>
    <w:rPr>
      <w:rFonts w:ascii="Times New Roman" w:hAnsi="Times New Roman"/>
      <w:sz w:val="24"/>
      <w:szCs w:val="20"/>
    </w:rPr>
  </w:style>
  <w:style w:type="paragraph" w:customStyle="1" w:styleId="Textodstavce">
    <w:name w:val="Text odstavce"/>
    <w:basedOn w:val="Normln"/>
    <w:rsid w:val="005A636A"/>
    <w:pPr>
      <w:numPr>
        <w:numId w:val="10"/>
      </w:numPr>
      <w:tabs>
        <w:tab w:val="left" w:pos="851"/>
      </w:tabs>
      <w:spacing w:before="120" w:after="120" w:line="240" w:lineRule="auto"/>
      <w:jc w:val="both"/>
      <w:outlineLvl w:val="6"/>
    </w:pPr>
    <w:rPr>
      <w:rFonts w:ascii="Times New Roman" w:hAnsi="Times New Roman"/>
      <w:sz w:val="24"/>
      <w:szCs w:val="20"/>
    </w:rPr>
  </w:style>
  <w:style w:type="paragraph" w:customStyle="1" w:styleId="Nadpislnku">
    <w:name w:val="Nadpis článku"/>
    <w:basedOn w:val="lnek"/>
    <w:next w:val="Textodstavce"/>
    <w:rsid w:val="005A636A"/>
    <w:rPr>
      <w:b/>
    </w:rPr>
  </w:style>
  <w:style w:type="paragraph" w:customStyle="1" w:styleId="Textbody">
    <w:name w:val="Text body"/>
    <w:basedOn w:val="Normln"/>
    <w:rsid w:val="00AF06D0"/>
    <w:pPr>
      <w:widowControl w:val="0"/>
      <w:suppressAutoHyphens/>
      <w:autoSpaceDN w:val="0"/>
      <w:spacing w:after="120" w:line="240" w:lineRule="auto"/>
      <w:textAlignment w:val="baseline"/>
    </w:pPr>
    <w:rPr>
      <w:rFonts w:ascii="Times New Roman" w:eastAsia="SimSun" w:hAnsi="Times New Roman" w:cs="Lucida Sans"/>
      <w:kern w:val="3"/>
      <w:sz w:val="24"/>
      <w:szCs w:val="24"/>
      <w:lang w:eastAsia="zh-CN" w:bidi="hi-IN"/>
    </w:rPr>
  </w:style>
  <w:style w:type="paragraph" w:customStyle="1" w:styleId="Zaznam">
    <w:name w:val="Zaznam"/>
    <w:basedOn w:val="Normln"/>
    <w:rsid w:val="00AF06D0"/>
    <w:pPr>
      <w:spacing w:before="20" w:after="40" w:line="240" w:lineRule="auto"/>
      <w:jc w:val="both"/>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798078">
      <w:bodyDiv w:val="1"/>
      <w:marLeft w:val="0"/>
      <w:marRight w:val="0"/>
      <w:marTop w:val="0"/>
      <w:marBottom w:val="0"/>
      <w:divBdr>
        <w:top w:val="none" w:sz="0" w:space="0" w:color="auto"/>
        <w:left w:val="none" w:sz="0" w:space="0" w:color="auto"/>
        <w:bottom w:val="none" w:sz="0" w:space="0" w:color="auto"/>
        <w:right w:val="none" w:sz="0" w:space="0" w:color="auto"/>
      </w:divBdr>
    </w:div>
    <w:div w:id="175126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60477-C485-49B0-A768-B443FAC53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5707</Words>
  <Characters>35332</Characters>
  <Application>Microsoft Office Word</Application>
  <DocSecurity>0</DocSecurity>
  <Lines>294</Lines>
  <Paragraphs>81</Paragraphs>
  <ScaleCrop>false</ScaleCrop>
  <HeadingPairs>
    <vt:vector size="2" baseType="variant">
      <vt:variant>
        <vt:lpstr>Název</vt:lpstr>
      </vt:variant>
      <vt:variant>
        <vt:i4>1</vt:i4>
      </vt:variant>
    </vt:vector>
  </HeadingPairs>
  <TitlesOfParts>
    <vt:vector size="1" baseType="lpstr">
      <vt:lpstr>III</vt:lpstr>
    </vt:vector>
  </TitlesOfParts>
  <Company>MV ČR</Company>
  <LinksUpToDate>false</LinksUpToDate>
  <CharactersWithSpaces>40958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III</dc:title>
  <dc:creator>MP</dc:creator>
  <cp:lastModifiedBy>ŠKAŘUPA Petr, JUDr.</cp:lastModifiedBy>
  <cp:revision>3</cp:revision>
  <cp:lastPrinted>2020-06-15T14:03:00Z</cp:lastPrinted>
  <dcterms:created xsi:type="dcterms:W3CDTF">2020-08-18T13:10:00Z</dcterms:created>
  <dcterms:modified xsi:type="dcterms:W3CDTF">2020-08-18T13:10:00Z</dcterms:modified>
</cp:coreProperties>
</file>