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8E" w:rsidRDefault="002C478E" w:rsidP="00DA47C1">
      <w:pPr>
        <w:pStyle w:val="ZKON"/>
      </w:pPr>
    </w:p>
    <w:p w:rsidR="002C478E" w:rsidRDefault="002C478E" w:rsidP="00DA47C1">
      <w:pPr>
        <w:pStyle w:val="ZKON"/>
      </w:pPr>
    </w:p>
    <w:p w:rsidR="00DA47C1" w:rsidRDefault="00DA47C1" w:rsidP="00DA47C1">
      <w:pPr>
        <w:pStyle w:val="ZKON"/>
      </w:pPr>
      <w:r>
        <w:t>ZÁKON</w:t>
      </w:r>
    </w:p>
    <w:p w:rsidR="00DA47C1" w:rsidRPr="00DA47C1" w:rsidRDefault="00DA47C1" w:rsidP="00DA47C1">
      <w:pPr>
        <w:pStyle w:val="nadpiszkona"/>
      </w:pPr>
    </w:p>
    <w:p w:rsidR="001B1221" w:rsidRDefault="00DA47C1" w:rsidP="00DA47C1">
      <w:pPr>
        <w:pStyle w:val="nadpiszkona"/>
        <w:rPr>
          <w:b w:val="0"/>
          <w:szCs w:val="24"/>
        </w:rPr>
      </w:pPr>
      <w:r w:rsidRPr="00DA47C1">
        <w:rPr>
          <w:b w:val="0"/>
        </w:rPr>
        <w:t xml:space="preserve">ze </w:t>
      </w:r>
      <w:proofErr w:type="gramStart"/>
      <w:r w:rsidRPr="00DA47C1">
        <w:rPr>
          <w:b w:val="0"/>
        </w:rPr>
        <w:t xml:space="preserve">dne </w:t>
      </w:r>
      <w:r w:rsidR="001B1221" w:rsidRPr="00DA47C1">
        <w:rPr>
          <w:b w:val="0"/>
          <w:szCs w:val="24"/>
        </w:rPr>
        <w:t xml:space="preserve">                  2020</w:t>
      </w:r>
      <w:proofErr w:type="gramEnd"/>
      <w:r w:rsidR="002F2B1F">
        <w:rPr>
          <w:b w:val="0"/>
          <w:szCs w:val="24"/>
        </w:rPr>
        <w:t>,</w:t>
      </w:r>
    </w:p>
    <w:p w:rsidR="00DA47C1" w:rsidRPr="00DA47C1" w:rsidRDefault="00DA47C1" w:rsidP="00DA47C1">
      <w:pPr>
        <w:pStyle w:val="Parlament"/>
      </w:pPr>
    </w:p>
    <w:p w:rsidR="001B1221" w:rsidRDefault="001B1221" w:rsidP="00DA47C1">
      <w:pPr>
        <w:pStyle w:val="nadpiszkona"/>
      </w:pPr>
      <w:r w:rsidRPr="00F12358">
        <w:t>kterým se mění zákon č. 561/2004 Sb., o předškolním, základním, středním, vyšším odborném a jiném vzdělávání (školský zákon), ve znění pozdějších předpisů</w:t>
      </w:r>
    </w:p>
    <w:p w:rsidR="001B1221" w:rsidRDefault="00DA47C1" w:rsidP="00DA47C1">
      <w:pPr>
        <w:pStyle w:val="Parlament"/>
      </w:pPr>
      <w:r>
        <w:t>Parlament se usnesl na tomto zákoně České republiky:</w:t>
      </w:r>
    </w:p>
    <w:p w:rsidR="00DA47C1" w:rsidRPr="00DA47C1" w:rsidRDefault="00DA47C1" w:rsidP="00DA47C1">
      <w:pPr>
        <w:pStyle w:val="ST"/>
      </w:pPr>
    </w:p>
    <w:p w:rsidR="001B1221" w:rsidRPr="00F12358" w:rsidRDefault="00DA47C1" w:rsidP="00DA47C1">
      <w:pPr>
        <w:pStyle w:val="lnek"/>
      </w:pPr>
      <w:r>
        <w:t xml:space="preserve">Čl. </w:t>
      </w:r>
      <w:r w:rsidR="001B1221" w:rsidRPr="00F12358">
        <w:t>I</w:t>
      </w:r>
    </w:p>
    <w:p w:rsidR="001B1221" w:rsidRDefault="001B1221" w:rsidP="00DA47C1">
      <w:pPr>
        <w:pStyle w:val="Textlnku"/>
      </w:pPr>
      <w:r>
        <w:t>V z</w:t>
      </w:r>
      <w:r w:rsidRPr="00F12358">
        <w:t>ákon</w:t>
      </w:r>
      <w:r>
        <w:t>ě</w:t>
      </w:r>
      <w:r w:rsidRPr="00F12358">
        <w:t xml:space="preserve">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 189/2008 Sb., zákona č. 242/2008 Sb., zákona č. 243/2008 Sb., zákona č. 306/2008 Sb., zákona č. 384/2008 Sb., zákona č. 49/2009 Sb., zákona č. 227/2009 Sb., zákona č. 378/2009 Sb., zákona č. 427/2010 Sb., zákona č. 73/2011 Sb., zákona č. 331/2011 Sb.,</w:t>
      </w:r>
      <w:r w:rsidRPr="00F12358">
        <w:rPr>
          <w:bCs/>
        </w:rPr>
        <w:t xml:space="preserve"> zákona č. 375/2011 Sb., zákona č. 420/2011 Sb., zákona č. 472/2011 Sb., zákona č. 53/2012 Sb., zákona č. 333/2012 Sb.</w:t>
      </w:r>
      <w:r w:rsidRPr="00F12358">
        <w:t xml:space="preserve">, zákona č. 370/2012 Sb., zákona č. 241/2013 Sb., zákonného opatření Senátu č. 344/2013 Sb., zákona č. 64/2014 Sb., zákona č. 250/2014 Sb., zákona </w:t>
      </w:r>
      <w:r w:rsidRPr="00A02D49">
        <w:t>č. 82/2015 Sb., zákona č. 178/2016 Sb., zákona č. 230/2016 Sb., zákona č. 101/2017 Sb., zákona č. 222/2017 Sb., zákona č. 167/2018 Sb., zákona č. 46/2019 Sb. a zákona č. 284/2020 Sb., se za § 184 vkládá nový § 184a, který včetně nadpisu zní:</w:t>
      </w:r>
    </w:p>
    <w:p w:rsidR="00DA47C1" w:rsidRPr="00A02D49" w:rsidRDefault="00DA47C1" w:rsidP="00DA47C1">
      <w:pPr>
        <w:pStyle w:val="Textlnku"/>
      </w:pPr>
    </w:p>
    <w:p w:rsidR="001B1221" w:rsidRPr="00A02D49" w:rsidRDefault="001B1221" w:rsidP="00DA47C1">
      <w:pPr>
        <w:pStyle w:val="Paragraf"/>
        <w:rPr>
          <w:szCs w:val="24"/>
        </w:rPr>
      </w:pPr>
      <w:r w:rsidRPr="00A02D49">
        <w:rPr>
          <w:szCs w:val="24"/>
        </w:rPr>
        <w:t>„</w:t>
      </w:r>
      <w:r w:rsidR="00DA47C1">
        <w:t>§</w:t>
      </w:r>
      <w:r w:rsidRPr="00A02D49">
        <w:rPr>
          <w:szCs w:val="24"/>
        </w:rPr>
        <w:t xml:space="preserve"> 184a</w:t>
      </w:r>
    </w:p>
    <w:p w:rsidR="001B1221" w:rsidRDefault="001B1221" w:rsidP="00DA47C1">
      <w:pPr>
        <w:pStyle w:val="Nadpisparagrafu"/>
      </w:pPr>
      <w:r w:rsidRPr="00A02D49">
        <w:t>Zvláštní pravidla při omezení osobní přítomnosti dětí, žáků a studentů ve školách</w:t>
      </w:r>
    </w:p>
    <w:p w:rsidR="00DA47C1" w:rsidRPr="00DA47C1" w:rsidRDefault="00DA47C1" w:rsidP="00DA47C1">
      <w:pPr>
        <w:pStyle w:val="Textodstavce"/>
        <w:numPr>
          <w:ilvl w:val="0"/>
          <w:numId w:val="0"/>
        </w:numPr>
        <w:ind w:left="425"/>
      </w:pPr>
    </w:p>
    <w:p w:rsidR="001B1221" w:rsidRDefault="001B1221" w:rsidP="00DA47C1">
      <w:pPr>
        <w:pStyle w:val="Textodstavce"/>
      </w:pPr>
      <w:r w:rsidRPr="00A02D49">
        <w:t>Pokud z důvodu krizového opatření vyhlášeného podle krizového zákona, nebo z</w:t>
      </w:r>
      <w:r w:rsidR="00D70532">
        <w:t> </w:t>
      </w:r>
      <w:r w:rsidRPr="00A02D49">
        <w:t>důvodu nařízení mimořádného opatření podle zvláštního zákona, anebo z důvodu nařízení karantény podle zákona o ochraně veřejného zdraví</w:t>
      </w:r>
      <w:r w:rsidRPr="00A02D49">
        <w:rPr>
          <w:vertAlign w:val="superscript"/>
        </w:rPr>
        <w:t xml:space="preserve"> </w:t>
      </w:r>
      <w:r w:rsidRPr="00A02D49">
        <w:t xml:space="preserve">není možná osobní přítomnost většiny žáků nebo studentů z nejméně jedné třídy, studijní skupiny, oddělení nebo kursu ve škole </w:t>
      </w:r>
      <w:r>
        <w:t>nebo většiny dětí, pro které je předškolní vzdělávání povinné, z mateřské  školy nebo z odloučeného pracoviště nebo z nejméně jedné třídy, ve které se vzdělávají pouze tyto děti</w:t>
      </w:r>
      <w:r w:rsidRPr="00A02D49">
        <w:t>, poskytuje škola dotčeným dětem, žákům nebo studentům vzdělávání distančním způsobem.</w:t>
      </w:r>
    </w:p>
    <w:p w:rsidR="002444AF" w:rsidRPr="00A02D49" w:rsidRDefault="002444AF" w:rsidP="002444AF">
      <w:pPr>
        <w:pStyle w:val="Textodstavce"/>
        <w:numPr>
          <w:ilvl w:val="0"/>
          <w:numId w:val="0"/>
        </w:numPr>
        <w:ind w:left="425"/>
      </w:pPr>
    </w:p>
    <w:p w:rsidR="00DF564E" w:rsidRDefault="00DF564E" w:rsidP="00DF564E">
      <w:pPr>
        <w:pStyle w:val="Textodstavce"/>
        <w:numPr>
          <w:ilvl w:val="0"/>
          <w:numId w:val="0"/>
        </w:numPr>
        <w:ind w:left="425"/>
      </w:pPr>
    </w:p>
    <w:p w:rsidR="00DF564E" w:rsidRDefault="00DF564E" w:rsidP="00DF564E">
      <w:pPr>
        <w:pStyle w:val="Textodstavce"/>
        <w:numPr>
          <w:ilvl w:val="0"/>
          <w:numId w:val="0"/>
        </w:numPr>
        <w:ind w:left="425"/>
      </w:pPr>
    </w:p>
    <w:p w:rsidR="001B1221" w:rsidRDefault="001B1221" w:rsidP="00DF564E">
      <w:pPr>
        <w:pStyle w:val="Textodstavce"/>
      </w:pPr>
      <w:r w:rsidRPr="00A02D49">
        <w:t>Vzdělávání distančním způsobem škola uskutečňuje podle příslušného rámcového vzdělávacího programu a školního vzdělávacího programu v míře odpovídající okolnostem.</w:t>
      </w:r>
    </w:p>
    <w:p w:rsidR="00DA47C1" w:rsidRPr="00A02D49" w:rsidRDefault="00DA47C1" w:rsidP="00DA47C1">
      <w:pPr>
        <w:pStyle w:val="Textodstavce"/>
        <w:numPr>
          <w:ilvl w:val="0"/>
          <w:numId w:val="0"/>
        </w:numPr>
        <w:ind w:left="425"/>
      </w:pPr>
    </w:p>
    <w:p w:rsidR="001B1221" w:rsidRDefault="001B1221" w:rsidP="00DA47C1">
      <w:pPr>
        <w:pStyle w:val="Textodstavce"/>
      </w:pPr>
      <w:r w:rsidRPr="00A02D49">
        <w:t>Děti, žáci a studenti jsou povinni se vzdělávat distančním způsobem s výjimkou žáků základní umělecké školy a jazykové školy s právem státní jazykové zkoušky. Způsob poskytování vzdělávání a hodnocení výsledků vzdělávání distančním způsobem přizpůsobí škola podmínkám dítěte, žáka nebo studenta pro toto vzdělávání.</w:t>
      </w:r>
    </w:p>
    <w:p w:rsidR="00DA47C1" w:rsidRPr="00A02D49" w:rsidRDefault="00DA47C1" w:rsidP="00DA47C1">
      <w:pPr>
        <w:pStyle w:val="Textodstavce"/>
        <w:numPr>
          <w:ilvl w:val="0"/>
          <w:numId w:val="0"/>
        </w:numPr>
        <w:ind w:left="425"/>
      </w:pPr>
    </w:p>
    <w:p w:rsidR="001B1221" w:rsidRDefault="001B1221" w:rsidP="00DA47C1">
      <w:pPr>
        <w:pStyle w:val="Textodstavce"/>
      </w:pPr>
      <w:r w:rsidRPr="00A02D49">
        <w:t>Pro řešení důsledků situace, kdy není možná osobní přítomnost dětí, žáků nebo studentů ve škole z důvodu krizového opatření vyhlášeného podle krizového zákona, nebo z důvodu nařízení mimořádného opatření podle zvláštního zákona, anebo z důvodu nařízení karantény podle zákona o ochraně veřejného zdraví, může ministerstvo určit opatřením obecné povahy</w:t>
      </w:r>
    </w:p>
    <w:p w:rsidR="00DA47C1" w:rsidRPr="00A02D49" w:rsidRDefault="00DA47C1" w:rsidP="00DA47C1">
      <w:pPr>
        <w:pStyle w:val="Textodstavce"/>
        <w:numPr>
          <w:ilvl w:val="0"/>
          <w:numId w:val="0"/>
        </w:numPr>
        <w:ind w:left="425"/>
      </w:pPr>
    </w:p>
    <w:p w:rsidR="001B1221" w:rsidRPr="00A02D49" w:rsidRDefault="001B1221" w:rsidP="00DA47C1">
      <w:pPr>
        <w:pStyle w:val="Textpsmene"/>
      </w:pPr>
      <w:r w:rsidRPr="00A02D49">
        <w:t>odlišné termíny nebo lhůty od termínů nebo lhůt stanovených tímto zákonem nebo prováděcími právními předpisy, anebo stanovené na jejich základě, pokud jejich naplnění není možné nebo by způsobilo nezanedbatelné obtíže,</w:t>
      </w:r>
    </w:p>
    <w:p w:rsidR="001B1221" w:rsidRDefault="001B1221" w:rsidP="00DA47C1">
      <w:pPr>
        <w:pStyle w:val="Textpsmene"/>
      </w:pPr>
      <w:r w:rsidRPr="00A02D49">
        <w:t xml:space="preserve">odlišný způsob nebo podmínky přijímání ke vzdělávání nebo ukončování vzdělávání, pokud by postup podle tohoto zákona nebyl možný nebo by způsobil nezanedbatelné obtíže; </w:t>
      </w:r>
    </w:p>
    <w:p w:rsidR="00DA47C1" w:rsidRDefault="00DA47C1" w:rsidP="00DA47C1">
      <w:pPr>
        <w:pStyle w:val="Textpsmene"/>
        <w:numPr>
          <w:ilvl w:val="0"/>
          <w:numId w:val="0"/>
        </w:numPr>
      </w:pPr>
    </w:p>
    <w:p w:rsidR="001B1221" w:rsidRDefault="001B1221" w:rsidP="001B1221">
      <w:pPr>
        <w:rPr>
          <w:szCs w:val="24"/>
        </w:rPr>
      </w:pPr>
      <w:r w:rsidRPr="001F413E">
        <w:rPr>
          <w:szCs w:val="24"/>
        </w:rPr>
        <w:t>opatření obecné povahy musí být vydáno v souladu se zásadami a cíli vzdělávání uvedenými v</w:t>
      </w:r>
      <w:r w:rsidR="00DA47C1">
        <w:rPr>
          <w:szCs w:val="24"/>
        </w:rPr>
        <w:t> </w:t>
      </w:r>
      <w:r w:rsidRPr="001F413E">
        <w:rPr>
          <w:szCs w:val="24"/>
        </w:rPr>
        <w:t>§ 2 tohoto zákona.</w:t>
      </w:r>
    </w:p>
    <w:p w:rsidR="00DF564E" w:rsidRPr="001F413E" w:rsidRDefault="00DF564E" w:rsidP="001B1221">
      <w:pPr>
        <w:rPr>
          <w:szCs w:val="24"/>
        </w:rPr>
      </w:pPr>
    </w:p>
    <w:p w:rsidR="001B1221" w:rsidRDefault="001B1221" w:rsidP="00DA47C1">
      <w:pPr>
        <w:pStyle w:val="Textodstavce"/>
      </w:pPr>
      <w:r w:rsidRPr="00A02D49">
        <w:t>Opatření obecné povahy se vydává bez řízení o návrhu opatření obecné povahy. Opatření obecné povahy ministerstvo oznámí vyvěšením na své úřední desce a zveřejní způsobem umožňujícím dálkový přístup na dobu nejméně 15 dnů. Opatření obecné povahy nabývá účinnosti dnem vyvěšení na úřední desce nebo pozdějším dnem, který je v něm uveden. Pokud se změnily důvody pro vydání opatření obecné povahy, ministerstvo jej bezodkladně zruší nebo změní.“.</w:t>
      </w: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DA47C1" w:rsidRDefault="00DA47C1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8F57A3">
      <w:pPr>
        <w:pStyle w:val="lnek"/>
      </w:pPr>
      <w:r>
        <w:t>Čl. II</w:t>
      </w:r>
    </w:p>
    <w:p w:rsidR="008F57A3" w:rsidRDefault="008F57A3" w:rsidP="008F57A3">
      <w:pPr>
        <w:pStyle w:val="Nadpislnku"/>
      </w:pPr>
      <w:r w:rsidRPr="00F12358">
        <w:t>Ú</w:t>
      </w:r>
      <w:r>
        <w:t>činnost</w:t>
      </w:r>
    </w:p>
    <w:p w:rsidR="008F57A3" w:rsidRPr="00D370EC" w:rsidRDefault="008F57A3" w:rsidP="008F57A3">
      <w:pPr>
        <w:pStyle w:val="Textlnku"/>
        <w:rPr>
          <w:szCs w:val="24"/>
        </w:rPr>
      </w:pPr>
      <w:r w:rsidRPr="00A02D49">
        <w:t xml:space="preserve">Tento zákon nabývá </w:t>
      </w:r>
      <w:r w:rsidRPr="00F12358">
        <w:t>účinnosti</w:t>
      </w:r>
      <w:r>
        <w:t xml:space="preserve"> dnem následujícím po dni jeho vyhlášení.</w:t>
      </w:r>
    </w:p>
    <w:p w:rsidR="008F57A3" w:rsidRDefault="008F57A3" w:rsidP="008F57A3"/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</w:p>
    <w:p w:rsidR="008F57A3" w:rsidRDefault="008F57A3" w:rsidP="00DA47C1">
      <w:pPr>
        <w:pStyle w:val="Textodstavce"/>
        <w:numPr>
          <w:ilvl w:val="0"/>
          <w:numId w:val="0"/>
        </w:numPr>
        <w:ind w:left="1080"/>
      </w:pPr>
      <w:bookmarkStart w:id="0" w:name="_GoBack"/>
      <w:bookmarkEnd w:id="0"/>
    </w:p>
    <w:sectPr w:rsidR="008F57A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221" w:rsidRDefault="001B1221">
      <w:r>
        <w:separator/>
      </w:r>
    </w:p>
  </w:endnote>
  <w:endnote w:type="continuationSeparator" w:id="0">
    <w:p w:rsidR="001B1221" w:rsidRDefault="001B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221" w:rsidRDefault="001B1221">
      <w:r>
        <w:separator/>
      </w:r>
    </w:p>
  </w:footnote>
  <w:footnote w:type="continuationSeparator" w:id="0">
    <w:p w:rsidR="001B1221" w:rsidRDefault="001B1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63" w:rsidRDefault="001B12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6B63" w:rsidRDefault="008D6B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59725"/>
      <w:docPartObj>
        <w:docPartGallery w:val="Page Numbers (Top of Page)"/>
        <w:docPartUnique/>
      </w:docPartObj>
    </w:sdtPr>
    <w:sdtEndPr/>
    <w:sdtContent>
      <w:p w:rsidR="0065097C" w:rsidRDefault="0065097C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E7D">
          <w:rPr>
            <w:noProof/>
          </w:rPr>
          <w:t>3</w:t>
        </w:r>
        <w:r>
          <w:fldChar w:fldCharType="end"/>
        </w:r>
      </w:p>
    </w:sdtContent>
  </w:sdt>
  <w:p w:rsidR="0065097C" w:rsidRDefault="006509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58D1326"/>
    <w:multiLevelType w:val="hybridMultilevel"/>
    <w:tmpl w:val="132CF932"/>
    <w:lvl w:ilvl="0" w:tplc="DEB2FCA6"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DFF2F84"/>
    <w:multiLevelType w:val="hybridMultilevel"/>
    <w:tmpl w:val="B0C613E0"/>
    <w:lvl w:ilvl="0" w:tplc="B15226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8"/>
  </w:num>
  <w:num w:numId="6">
    <w:abstractNumId w:val="19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  <w:num w:numId="11">
    <w:abstractNumId w:val="21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5"/>
  </w:num>
  <w:num w:numId="17">
    <w:abstractNumId w:val="13"/>
  </w:num>
  <w:num w:numId="18">
    <w:abstractNumId w:val="20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B1221"/>
    <w:rsid w:val="001B1221"/>
    <w:rsid w:val="002444AF"/>
    <w:rsid w:val="002C2E7D"/>
    <w:rsid w:val="002C478E"/>
    <w:rsid w:val="002F2B1F"/>
    <w:rsid w:val="0065097C"/>
    <w:rsid w:val="008D6B63"/>
    <w:rsid w:val="008F57A3"/>
    <w:rsid w:val="00924044"/>
    <w:rsid w:val="00D70532"/>
    <w:rsid w:val="00DA47C1"/>
    <w:rsid w:val="00D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C7DD-0B34-4793-991F-1D1A96DA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47C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A47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A47C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A47C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A47C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A47C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A47C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A47C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A47C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A47C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A47C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A47C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A47C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A47C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A47C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A47C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A47C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A47C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A47C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A47C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A47C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A47C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A47C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A47C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A47C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A47C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A47C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DA47C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DA47C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B1221"/>
    <w:pPr>
      <w:ind w:left="720"/>
      <w:contextualSpacing/>
    </w:pPr>
  </w:style>
  <w:style w:type="paragraph" w:customStyle="1" w:styleId="Textodstavce">
    <w:name w:val="Text odstavce"/>
    <w:basedOn w:val="Normln"/>
    <w:rsid w:val="00DA47C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A47C1"/>
    <w:pPr>
      <w:ind w:left="567" w:hanging="567"/>
    </w:pPr>
  </w:style>
  <w:style w:type="character" w:styleId="slostrnky">
    <w:name w:val="page number"/>
    <w:basedOn w:val="Standardnpsmoodstavce"/>
    <w:semiHidden/>
    <w:rsid w:val="00DA47C1"/>
  </w:style>
  <w:style w:type="paragraph" w:styleId="Zpat">
    <w:name w:val="footer"/>
    <w:basedOn w:val="Normln"/>
    <w:semiHidden/>
    <w:rsid w:val="00DA47C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A47C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DA47C1"/>
    <w:rPr>
      <w:vertAlign w:val="superscript"/>
    </w:rPr>
  </w:style>
  <w:style w:type="paragraph" w:styleId="Titulek">
    <w:name w:val="caption"/>
    <w:basedOn w:val="Normln"/>
    <w:next w:val="Normln"/>
    <w:qFormat/>
    <w:rsid w:val="00DA47C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A47C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A47C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DA47C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A47C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A47C1"/>
    <w:rPr>
      <w:b/>
    </w:rPr>
  </w:style>
  <w:style w:type="paragraph" w:customStyle="1" w:styleId="Nadpislnku">
    <w:name w:val="Nadpis článku"/>
    <w:basedOn w:val="lnek"/>
    <w:next w:val="Textodstavce"/>
    <w:rsid w:val="00DA47C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7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7A3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65097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3</Pages>
  <Words>605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2020-08-19T13:39:00Z</cp:lastPrinted>
  <dcterms:created xsi:type="dcterms:W3CDTF">2020-08-19T13:45:00Z</dcterms:created>
  <dcterms:modified xsi:type="dcterms:W3CDTF">2020-08-19T13:58:00Z</dcterms:modified>
  <cp:category/>
</cp:coreProperties>
</file>