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17EFD" w14:textId="281CBB55" w:rsidR="002946A7" w:rsidRPr="00CC6DC3" w:rsidRDefault="00A05668" w:rsidP="003476FF">
      <w:pPr>
        <w:pStyle w:val="normln1"/>
        <w:spacing w:after="120"/>
        <w:jc w:val="center"/>
        <w:rPr>
          <w:rStyle w:val="normln0"/>
          <w:rFonts w:asciiTheme="majorBidi" w:hAnsiTheme="majorBidi" w:cstheme="majorBidi"/>
        </w:rPr>
      </w:pPr>
      <w:bookmarkStart w:id="0" w:name="_Hlk35953532"/>
      <w:r>
        <w:rPr>
          <w:rStyle w:val="normln0"/>
          <w:rFonts w:asciiTheme="majorBidi" w:hAnsiTheme="majorBidi" w:cstheme="majorBidi"/>
        </w:rPr>
        <w:t>Poslanecký návrh</w:t>
      </w:r>
    </w:p>
    <w:p w14:paraId="0AB99B98" w14:textId="77777777" w:rsidR="002946A7" w:rsidRPr="00CC6DC3" w:rsidRDefault="002946A7" w:rsidP="003476FF">
      <w:pPr>
        <w:pStyle w:val="normln1"/>
        <w:spacing w:after="120"/>
        <w:jc w:val="center"/>
        <w:rPr>
          <w:rStyle w:val="normln0"/>
          <w:rFonts w:asciiTheme="majorBidi" w:hAnsiTheme="majorBidi" w:cstheme="majorBidi"/>
          <w:b/>
        </w:rPr>
      </w:pPr>
      <w:r w:rsidRPr="00CC6DC3">
        <w:rPr>
          <w:rStyle w:val="normln0"/>
          <w:rFonts w:asciiTheme="majorBidi" w:hAnsiTheme="majorBidi" w:cstheme="majorBidi"/>
          <w:b/>
        </w:rPr>
        <w:t xml:space="preserve">ZÁKON </w:t>
      </w:r>
    </w:p>
    <w:p w14:paraId="529B6B7C" w14:textId="77777777" w:rsidR="002946A7" w:rsidRPr="00CC6DC3" w:rsidRDefault="002946A7" w:rsidP="003476FF">
      <w:pPr>
        <w:pStyle w:val="normln1"/>
        <w:spacing w:after="120"/>
        <w:jc w:val="center"/>
        <w:rPr>
          <w:rStyle w:val="normln0"/>
          <w:rFonts w:asciiTheme="majorBidi" w:hAnsiTheme="majorBidi" w:cstheme="majorBidi"/>
        </w:rPr>
      </w:pPr>
      <w:r w:rsidRPr="00CC6DC3">
        <w:rPr>
          <w:rStyle w:val="normln0"/>
          <w:rFonts w:asciiTheme="majorBidi" w:hAnsiTheme="majorBidi" w:cstheme="majorBidi"/>
        </w:rPr>
        <w:t>ze dne ……. 2020</w:t>
      </w:r>
    </w:p>
    <w:p w14:paraId="0D8C7F4E" w14:textId="5A126115" w:rsidR="002946A7" w:rsidRPr="00CC6DC3" w:rsidRDefault="00022379" w:rsidP="003476FF">
      <w:pPr>
        <w:pStyle w:val="normln1"/>
        <w:spacing w:after="120"/>
        <w:jc w:val="both"/>
        <w:rPr>
          <w:rStyle w:val="normln0"/>
          <w:rFonts w:asciiTheme="majorBidi" w:hAnsiTheme="majorBidi" w:cstheme="majorBidi"/>
          <w:b/>
        </w:rPr>
      </w:pPr>
      <w:r>
        <w:rPr>
          <w:rStyle w:val="normln0"/>
          <w:rFonts w:asciiTheme="majorBidi" w:hAnsiTheme="majorBidi" w:cstheme="majorBidi"/>
          <w:b/>
        </w:rPr>
        <w:t>kterým se mění zákon č. 40/2009 Sb., trestní zákoník, ve znění pozdějších předpisů</w:t>
      </w:r>
    </w:p>
    <w:p w14:paraId="61FC96C5" w14:textId="77777777" w:rsidR="002B5F00" w:rsidRPr="00CC6DC3" w:rsidRDefault="002B5F00" w:rsidP="003476FF">
      <w:pPr>
        <w:pStyle w:val="normln1"/>
        <w:spacing w:after="120"/>
        <w:jc w:val="both"/>
        <w:rPr>
          <w:rFonts w:asciiTheme="majorBidi" w:hAnsiTheme="majorBidi" w:cstheme="majorBidi"/>
        </w:rPr>
      </w:pPr>
    </w:p>
    <w:p w14:paraId="3230EFB0" w14:textId="77777777" w:rsidR="002946A7" w:rsidRPr="00CC6DC3" w:rsidRDefault="002946A7" w:rsidP="003476FF">
      <w:pPr>
        <w:pStyle w:val="normln1"/>
        <w:spacing w:after="120"/>
        <w:jc w:val="both"/>
        <w:rPr>
          <w:rStyle w:val="normln0"/>
          <w:rFonts w:asciiTheme="majorBidi" w:hAnsiTheme="majorBidi" w:cstheme="majorBidi"/>
        </w:rPr>
      </w:pPr>
      <w:r w:rsidRPr="00CC6DC3">
        <w:rPr>
          <w:rStyle w:val="normln0"/>
          <w:rFonts w:asciiTheme="majorBidi" w:hAnsiTheme="majorBidi" w:cstheme="majorBidi"/>
        </w:rPr>
        <w:t>Parlament se usnesl na tomto zákoně České republiky:</w:t>
      </w:r>
    </w:p>
    <w:p w14:paraId="6C0E4C5E" w14:textId="77777777" w:rsidR="00022379" w:rsidRPr="00022379" w:rsidRDefault="00022379" w:rsidP="003476FF">
      <w:pPr>
        <w:pStyle w:val="normln1"/>
        <w:spacing w:after="120"/>
        <w:jc w:val="both"/>
        <w:rPr>
          <w:rFonts w:asciiTheme="majorBidi" w:hAnsiTheme="majorBidi" w:cstheme="majorBidi"/>
        </w:rPr>
      </w:pPr>
    </w:p>
    <w:p w14:paraId="7B94B50B" w14:textId="77777777" w:rsidR="00022379" w:rsidRPr="00022379" w:rsidRDefault="00022379" w:rsidP="003476FF">
      <w:pPr>
        <w:pStyle w:val="normln1"/>
        <w:spacing w:after="120"/>
        <w:jc w:val="center"/>
        <w:rPr>
          <w:rFonts w:asciiTheme="majorBidi" w:hAnsiTheme="majorBidi" w:cstheme="majorBidi"/>
        </w:rPr>
      </w:pPr>
      <w:r w:rsidRPr="00022379">
        <w:rPr>
          <w:rFonts w:asciiTheme="majorBidi" w:hAnsiTheme="majorBidi" w:cstheme="majorBidi"/>
        </w:rPr>
        <w:t>Čl. I</w:t>
      </w:r>
    </w:p>
    <w:p w14:paraId="12F273CA" w14:textId="5F6C8C1D" w:rsidR="00022379" w:rsidRDefault="00022379" w:rsidP="003476FF">
      <w:pPr>
        <w:pStyle w:val="normln1"/>
        <w:spacing w:after="120"/>
        <w:jc w:val="both"/>
        <w:rPr>
          <w:rFonts w:asciiTheme="majorBidi" w:hAnsiTheme="majorBidi" w:cstheme="majorBidi"/>
        </w:rPr>
      </w:pPr>
      <w:r w:rsidRPr="00022379">
        <w:rPr>
          <w:rFonts w:asciiTheme="majorBidi" w:hAnsiTheme="majorBidi" w:cstheme="majorBidi"/>
        </w:rPr>
        <w:t>Zákon č. 40/2009 Sb., trestní zákoník, ve znění zákona č. 306/2009 Sb., zákona č. 181/2011 Sb., zákona č. 330/2011 Sb., zákona č. 357/2011 Sb., zákona č. 375/2011 Sb., zákona č. 420/2011 Sb., zákona č. 193/2012 Sb., zákona č. 360/2012 Sb., zákona č. 390/2012 Sb., zákona č. 399/2012 Sb., zákona č. 494/2012 Sb., zákona č. 105/2013 Sb., zákona č. 241/2013 Sb., nálezu Ústavního soudu vyhlášeného pod č. 259/2013 Sb., zákona č. 141/2014 Sb., zákona č. 86/2015 Sb., zákona č. 165/2015 Sb., zákona č. 377/2015 Sb., zákona č. 47/2016 Sb., zákona č. 150/2016 Sb., zákona č. 163/2016 Sb., zákona č. 188/2016 Sb., zákona č. 321/2016 Sb., zákona č. 323/2016 Sb., zákona č. 455/2016 Sb., zákona č. 55/2017 Sb., zákona č. 58/2017 Sb., zákona č. 204/2017 Sb., zákona č. 287/2018 Sb., zákona č. 315/2019 Sb. a zákona č. 114/2020 Sb. se mění takto:</w:t>
      </w:r>
    </w:p>
    <w:p w14:paraId="2099C338" w14:textId="1D76CC06" w:rsidR="00022379" w:rsidRPr="00022379" w:rsidRDefault="00022379" w:rsidP="003476FF">
      <w:pPr>
        <w:pStyle w:val="normln1"/>
        <w:spacing w:after="120"/>
        <w:jc w:val="both"/>
        <w:rPr>
          <w:rFonts w:asciiTheme="majorBidi" w:hAnsiTheme="majorBidi" w:cstheme="majorBidi"/>
        </w:rPr>
      </w:pPr>
      <w:r w:rsidRPr="00022379">
        <w:rPr>
          <w:rFonts w:asciiTheme="majorBidi" w:hAnsiTheme="majorBidi" w:cstheme="majorBidi"/>
        </w:rPr>
        <w:t>1.</w:t>
      </w:r>
      <w:r>
        <w:rPr>
          <w:rFonts w:asciiTheme="majorBidi" w:hAnsiTheme="majorBidi" w:cstheme="majorBidi"/>
        </w:rPr>
        <w:t xml:space="preserve"> </w:t>
      </w:r>
      <w:r w:rsidRPr="00022379">
        <w:rPr>
          <w:rFonts w:asciiTheme="majorBidi" w:hAnsiTheme="majorBidi" w:cstheme="majorBidi"/>
        </w:rPr>
        <w:t>V § 205 se za odstavec 1 vkládá nový odstavec 2, který zní:</w:t>
      </w:r>
    </w:p>
    <w:p w14:paraId="05DC576B" w14:textId="0BF89618" w:rsidR="00A366D7" w:rsidRDefault="00A366D7" w:rsidP="003476FF">
      <w:pPr>
        <w:pStyle w:val="normln1"/>
        <w:spacing w:after="120"/>
        <w:ind w:left="708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„</w:t>
      </w:r>
      <w:r w:rsidRPr="00A366D7">
        <w:rPr>
          <w:rFonts w:asciiTheme="majorBidi" w:hAnsiTheme="majorBidi" w:cstheme="majorBidi"/>
        </w:rPr>
        <w:t>(2) Stejně bude potrestán, kdo si jednáním majícím jinak znaky přestupku přisvojí cizí věc tím, že se jí zmocní, způsobí tak na cizím majetku škodu a za takové jednání spáchané úmyslně mu byl v posledních dvou letech nejméně dvakrát uložen správní trest.</w:t>
      </w:r>
      <w:r>
        <w:rPr>
          <w:rFonts w:asciiTheme="majorBidi" w:hAnsiTheme="majorBidi" w:cstheme="majorBidi"/>
        </w:rPr>
        <w:t>“.</w:t>
      </w:r>
    </w:p>
    <w:p w14:paraId="30AB4089" w14:textId="6FE6D73E" w:rsidR="00022379" w:rsidRPr="00022379" w:rsidRDefault="00022379" w:rsidP="003476FF">
      <w:pPr>
        <w:pStyle w:val="normln1"/>
        <w:spacing w:after="120"/>
        <w:jc w:val="both"/>
        <w:rPr>
          <w:rFonts w:asciiTheme="majorBidi" w:hAnsiTheme="majorBidi" w:cstheme="majorBidi"/>
        </w:rPr>
      </w:pPr>
      <w:r w:rsidRPr="00022379">
        <w:rPr>
          <w:rFonts w:asciiTheme="majorBidi" w:hAnsiTheme="majorBidi" w:cstheme="majorBidi"/>
        </w:rPr>
        <w:t>Dosavadní odstavce 2 až 6 se označují jako odstavce 3 až 7.</w:t>
      </w:r>
    </w:p>
    <w:p w14:paraId="34D79D30" w14:textId="013C9D68" w:rsidR="00022379" w:rsidRPr="00022379" w:rsidRDefault="00703777" w:rsidP="003476FF">
      <w:pPr>
        <w:pStyle w:val="normln1"/>
        <w:spacing w:after="120"/>
        <w:jc w:val="both"/>
        <w:rPr>
          <w:rFonts w:asciiTheme="majorBidi" w:hAnsiTheme="majorBidi" w:cstheme="majorBidi"/>
        </w:rPr>
      </w:pPr>
      <w:r w:rsidRPr="00E53B49">
        <w:rPr>
          <w:rFonts w:asciiTheme="majorBidi" w:hAnsiTheme="majorBidi" w:cstheme="majorBidi"/>
        </w:rPr>
        <w:t xml:space="preserve">2. </w:t>
      </w:r>
      <w:r w:rsidR="00022379" w:rsidRPr="00E53B49">
        <w:rPr>
          <w:rFonts w:asciiTheme="majorBidi" w:hAnsiTheme="majorBidi" w:cstheme="majorBidi"/>
        </w:rPr>
        <w:t>V § 205 odst. 4, v § 205 odst. 5 písm. a) a v § 205 odst. 6 písm. a) se číslo „2“ nahrazuje číslem „3“.</w:t>
      </w:r>
    </w:p>
    <w:p w14:paraId="4EB616F9" w14:textId="016EAE44" w:rsidR="00022379" w:rsidRPr="00022379" w:rsidRDefault="00022379" w:rsidP="003476FF">
      <w:pPr>
        <w:pStyle w:val="normln1"/>
        <w:spacing w:after="120"/>
        <w:jc w:val="both"/>
        <w:rPr>
          <w:rFonts w:asciiTheme="majorBidi" w:hAnsiTheme="majorBidi" w:cstheme="majorBidi"/>
        </w:rPr>
      </w:pPr>
      <w:r w:rsidRPr="00022379">
        <w:rPr>
          <w:rFonts w:asciiTheme="majorBidi" w:hAnsiTheme="majorBidi" w:cstheme="majorBidi"/>
        </w:rPr>
        <w:t>3.</w:t>
      </w:r>
      <w:r w:rsidR="00703777">
        <w:rPr>
          <w:rFonts w:asciiTheme="majorBidi" w:hAnsiTheme="majorBidi" w:cstheme="majorBidi"/>
        </w:rPr>
        <w:t xml:space="preserve"> </w:t>
      </w:r>
      <w:r w:rsidRPr="00022379">
        <w:rPr>
          <w:rFonts w:asciiTheme="majorBidi" w:hAnsiTheme="majorBidi" w:cstheme="majorBidi"/>
        </w:rPr>
        <w:t>V § 206 se za odstavec 1 vkládá nový odstavec 2, který zní:</w:t>
      </w:r>
    </w:p>
    <w:p w14:paraId="6C43769E" w14:textId="63D5EBB8" w:rsidR="00A366D7" w:rsidRDefault="00703777" w:rsidP="003476FF">
      <w:pPr>
        <w:pStyle w:val="normln1"/>
        <w:spacing w:after="120"/>
        <w:ind w:left="708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„</w:t>
      </w:r>
      <w:r w:rsidR="00A366D7" w:rsidRPr="00A366D7">
        <w:rPr>
          <w:rFonts w:asciiTheme="majorBidi" w:hAnsiTheme="majorBidi" w:cstheme="majorBidi"/>
        </w:rPr>
        <w:t>(2) Stejně bude potrestán, kdo si jednáním majícím jinak znaky přestupku přisvojí cizí věc, která mu byla svěřena, způsobí tak na cizím majetku škodu a za takové jednání spáchané úmyslně mu byl v posledních dvou letech nejméně dvakrát uložen správní trest.</w:t>
      </w:r>
      <w:r w:rsidR="00A366D7">
        <w:rPr>
          <w:rFonts w:asciiTheme="majorBidi" w:hAnsiTheme="majorBidi" w:cstheme="majorBidi"/>
        </w:rPr>
        <w:t>“.</w:t>
      </w:r>
    </w:p>
    <w:p w14:paraId="15A2C7B0" w14:textId="1E819525" w:rsidR="00022379" w:rsidRPr="00022379" w:rsidRDefault="00022379" w:rsidP="003476FF">
      <w:pPr>
        <w:pStyle w:val="normln1"/>
        <w:spacing w:after="120"/>
        <w:jc w:val="both"/>
        <w:rPr>
          <w:rFonts w:asciiTheme="majorBidi" w:hAnsiTheme="majorBidi" w:cstheme="majorBidi"/>
        </w:rPr>
      </w:pPr>
      <w:r w:rsidRPr="00022379">
        <w:rPr>
          <w:rFonts w:asciiTheme="majorBidi" w:hAnsiTheme="majorBidi" w:cstheme="majorBidi"/>
        </w:rPr>
        <w:t>Dosavadní odstavce 2 až 6 se označují jako odstavce 3 až 7.</w:t>
      </w:r>
    </w:p>
    <w:p w14:paraId="20D3604A" w14:textId="484F7826" w:rsidR="00022379" w:rsidRPr="00022379" w:rsidRDefault="00022379" w:rsidP="003476FF">
      <w:pPr>
        <w:pStyle w:val="normln1"/>
        <w:spacing w:after="120"/>
        <w:jc w:val="both"/>
        <w:rPr>
          <w:rFonts w:asciiTheme="majorBidi" w:hAnsiTheme="majorBidi" w:cstheme="majorBidi"/>
        </w:rPr>
      </w:pPr>
      <w:r w:rsidRPr="00022379">
        <w:rPr>
          <w:rFonts w:asciiTheme="majorBidi" w:hAnsiTheme="majorBidi" w:cstheme="majorBidi"/>
        </w:rPr>
        <w:t>4.</w:t>
      </w:r>
      <w:r w:rsidR="00703777">
        <w:rPr>
          <w:rFonts w:asciiTheme="majorBidi" w:hAnsiTheme="majorBidi" w:cstheme="majorBidi"/>
        </w:rPr>
        <w:t xml:space="preserve"> </w:t>
      </w:r>
      <w:r w:rsidRPr="00022379">
        <w:rPr>
          <w:rFonts w:asciiTheme="majorBidi" w:hAnsiTheme="majorBidi" w:cstheme="majorBidi"/>
        </w:rPr>
        <w:t>V § 209 se za odstavec 1 vkládá nový odstavec 2, který zní:</w:t>
      </w:r>
    </w:p>
    <w:p w14:paraId="0FB37FF8" w14:textId="613FE92B" w:rsidR="00703777" w:rsidRDefault="00A366D7" w:rsidP="003476FF">
      <w:pPr>
        <w:pStyle w:val="normln1"/>
        <w:spacing w:after="120"/>
        <w:ind w:left="708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„</w:t>
      </w:r>
      <w:r w:rsidRPr="00A366D7">
        <w:rPr>
          <w:rFonts w:asciiTheme="majorBidi" w:hAnsiTheme="majorBidi" w:cstheme="majorBidi"/>
        </w:rPr>
        <w:t>(2) Stejně bude potrestán, kdo jednáním majícím jinak znaky přestupku sebe nebo jiného obohatí tím, že uvede někoho v omyl, využije něčího omylu nebo zamlčí podstatné skutečnosti, způsobí tak na cizím majetku škodu a za takové jednání spáchané úmyslně mu byl v posledních dvou letech nejméně dvakrát uložen správní trest.</w:t>
      </w:r>
      <w:r w:rsidR="00703777">
        <w:rPr>
          <w:rFonts w:asciiTheme="majorBidi" w:hAnsiTheme="majorBidi" w:cstheme="majorBidi"/>
        </w:rPr>
        <w:t>“.</w:t>
      </w:r>
    </w:p>
    <w:p w14:paraId="7074475D" w14:textId="565ED8E4" w:rsidR="00022379" w:rsidRPr="00022379" w:rsidRDefault="00022379" w:rsidP="003476FF">
      <w:pPr>
        <w:pStyle w:val="normln1"/>
        <w:spacing w:after="120"/>
        <w:jc w:val="both"/>
        <w:rPr>
          <w:rFonts w:asciiTheme="majorBidi" w:hAnsiTheme="majorBidi" w:cstheme="majorBidi"/>
        </w:rPr>
      </w:pPr>
      <w:r w:rsidRPr="00022379">
        <w:rPr>
          <w:rFonts w:asciiTheme="majorBidi" w:hAnsiTheme="majorBidi" w:cstheme="majorBidi"/>
        </w:rPr>
        <w:t>Dosavadní odstavce 2 až 6 se označují jako odstavce 3 až 7.</w:t>
      </w:r>
    </w:p>
    <w:p w14:paraId="37E2B8BE" w14:textId="730AB91A" w:rsidR="00022379" w:rsidRPr="00022379" w:rsidRDefault="00022379" w:rsidP="003476FF">
      <w:pPr>
        <w:pStyle w:val="normln1"/>
        <w:spacing w:after="120"/>
        <w:jc w:val="both"/>
        <w:rPr>
          <w:rFonts w:asciiTheme="majorBidi" w:hAnsiTheme="majorBidi" w:cstheme="majorBidi"/>
        </w:rPr>
      </w:pPr>
      <w:r w:rsidRPr="00022379">
        <w:rPr>
          <w:rFonts w:asciiTheme="majorBidi" w:hAnsiTheme="majorBidi" w:cstheme="majorBidi"/>
        </w:rPr>
        <w:t>5.</w:t>
      </w:r>
      <w:r w:rsidR="00703777">
        <w:rPr>
          <w:rFonts w:asciiTheme="majorBidi" w:hAnsiTheme="majorBidi" w:cstheme="majorBidi"/>
        </w:rPr>
        <w:t xml:space="preserve"> </w:t>
      </w:r>
      <w:r w:rsidRPr="00022379">
        <w:rPr>
          <w:rFonts w:asciiTheme="majorBidi" w:hAnsiTheme="majorBidi" w:cstheme="majorBidi"/>
        </w:rPr>
        <w:t>V § 228 se za odstavec 2 vkládá nový odstavec 3, který zní:</w:t>
      </w:r>
    </w:p>
    <w:p w14:paraId="01889460" w14:textId="00F0F108" w:rsidR="00A366D7" w:rsidRDefault="00A366D7" w:rsidP="003476FF">
      <w:pPr>
        <w:pStyle w:val="normln1"/>
        <w:spacing w:after="120"/>
        <w:ind w:left="708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„</w:t>
      </w:r>
      <w:r w:rsidRPr="00A366D7">
        <w:rPr>
          <w:rFonts w:asciiTheme="majorBidi" w:hAnsiTheme="majorBidi" w:cstheme="majorBidi"/>
        </w:rPr>
        <w:t xml:space="preserve">(3) Stejně bude potrestán, kdo jednáním majícím jinak znaky přestupku zničí, poškodí nebo učiní neupotřebitelnou cizí věc, způsobí tak na cizím majetku škodu a za takové </w:t>
      </w:r>
      <w:r w:rsidRPr="00A366D7">
        <w:rPr>
          <w:rFonts w:asciiTheme="majorBidi" w:hAnsiTheme="majorBidi" w:cstheme="majorBidi"/>
        </w:rPr>
        <w:lastRenderedPageBreak/>
        <w:t>jednání spáchané úmyslně mu byl v posledních dvou letech nejméně dvakrát uložen správní trest.</w:t>
      </w:r>
      <w:r>
        <w:rPr>
          <w:rFonts w:asciiTheme="majorBidi" w:hAnsiTheme="majorBidi" w:cstheme="majorBidi"/>
        </w:rPr>
        <w:t>“.</w:t>
      </w:r>
    </w:p>
    <w:p w14:paraId="226B9DAC" w14:textId="23940B77" w:rsidR="00022379" w:rsidRPr="00022379" w:rsidRDefault="00022379" w:rsidP="003476FF">
      <w:pPr>
        <w:pStyle w:val="normln1"/>
        <w:spacing w:after="120"/>
        <w:jc w:val="both"/>
        <w:rPr>
          <w:rFonts w:asciiTheme="majorBidi" w:hAnsiTheme="majorBidi" w:cstheme="majorBidi"/>
        </w:rPr>
      </w:pPr>
      <w:r w:rsidRPr="00022379">
        <w:rPr>
          <w:rFonts w:asciiTheme="majorBidi" w:hAnsiTheme="majorBidi" w:cstheme="majorBidi"/>
        </w:rPr>
        <w:t>Dosavadní odstavce 3 a 4 se označují jako odstavce 4 a 5.</w:t>
      </w:r>
    </w:p>
    <w:p w14:paraId="7B2FDD66" w14:textId="2EAADC1F" w:rsidR="00022379" w:rsidRPr="00022379" w:rsidRDefault="00022379" w:rsidP="003476FF">
      <w:pPr>
        <w:pStyle w:val="normln1"/>
        <w:spacing w:after="120"/>
        <w:jc w:val="both"/>
        <w:rPr>
          <w:rFonts w:asciiTheme="majorBidi" w:hAnsiTheme="majorBidi" w:cstheme="majorBidi"/>
        </w:rPr>
      </w:pPr>
      <w:r w:rsidRPr="00022379">
        <w:rPr>
          <w:rFonts w:asciiTheme="majorBidi" w:hAnsiTheme="majorBidi" w:cstheme="majorBidi"/>
        </w:rPr>
        <w:t>6.</w:t>
      </w:r>
      <w:r w:rsidR="00703777">
        <w:rPr>
          <w:rFonts w:asciiTheme="majorBidi" w:hAnsiTheme="majorBidi" w:cstheme="majorBidi"/>
        </w:rPr>
        <w:t xml:space="preserve"> </w:t>
      </w:r>
      <w:r w:rsidRPr="00022379">
        <w:rPr>
          <w:rFonts w:asciiTheme="majorBidi" w:hAnsiTheme="majorBidi" w:cstheme="majorBidi"/>
        </w:rPr>
        <w:t xml:space="preserve">V § 358 se za odstavec 1 </w:t>
      </w:r>
      <w:r w:rsidR="00703777">
        <w:rPr>
          <w:rFonts w:asciiTheme="majorBidi" w:hAnsiTheme="majorBidi" w:cstheme="majorBidi"/>
        </w:rPr>
        <w:t>vkládá</w:t>
      </w:r>
      <w:r w:rsidRPr="00022379">
        <w:rPr>
          <w:rFonts w:asciiTheme="majorBidi" w:hAnsiTheme="majorBidi" w:cstheme="majorBidi"/>
        </w:rPr>
        <w:t xml:space="preserve"> nov</w:t>
      </w:r>
      <w:r w:rsidR="00703777">
        <w:rPr>
          <w:rFonts w:asciiTheme="majorBidi" w:hAnsiTheme="majorBidi" w:cstheme="majorBidi"/>
        </w:rPr>
        <w:t xml:space="preserve">ý </w:t>
      </w:r>
      <w:r w:rsidRPr="00022379">
        <w:rPr>
          <w:rFonts w:asciiTheme="majorBidi" w:hAnsiTheme="majorBidi" w:cstheme="majorBidi"/>
        </w:rPr>
        <w:t>odstav</w:t>
      </w:r>
      <w:r w:rsidR="00703777">
        <w:rPr>
          <w:rFonts w:asciiTheme="majorBidi" w:hAnsiTheme="majorBidi" w:cstheme="majorBidi"/>
        </w:rPr>
        <w:t>e</w:t>
      </w:r>
      <w:r w:rsidRPr="00022379">
        <w:rPr>
          <w:rFonts w:asciiTheme="majorBidi" w:hAnsiTheme="majorBidi" w:cstheme="majorBidi"/>
        </w:rPr>
        <w:t>c 2, kter</w:t>
      </w:r>
      <w:r w:rsidR="00703777">
        <w:rPr>
          <w:rFonts w:asciiTheme="majorBidi" w:hAnsiTheme="majorBidi" w:cstheme="majorBidi"/>
        </w:rPr>
        <w:t>ý</w:t>
      </w:r>
      <w:r w:rsidRPr="00022379">
        <w:rPr>
          <w:rFonts w:asciiTheme="majorBidi" w:hAnsiTheme="majorBidi" w:cstheme="majorBidi"/>
        </w:rPr>
        <w:t xml:space="preserve"> </w:t>
      </w:r>
      <w:r w:rsidR="00703777">
        <w:rPr>
          <w:rFonts w:asciiTheme="majorBidi" w:hAnsiTheme="majorBidi" w:cstheme="majorBidi"/>
        </w:rPr>
        <w:t>zní</w:t>
      </w:r>
      <w:r w:rsidRPr="00022379">
        <w:rPr>
          <w:rFonts w:asciiTheme="majorBidi" w:hAnsiTheme="majorBidi" w:cstheme="majorBidi"/>
        </w:rPr>
        <w:t>:</w:t>
      </w:r>
    </w:p>
    <w:p w14:paraId="4FDD2EB5" w14:textId="729D4B3F" w:rsidR="00703777" w:rsidRDefault="00086F0D" w:rsidP="003476FF">
      <w:pPr>
        <w:pStyle w:val="normln1"/>
        <w:spacing w:after="120"/>
        <w:ind w:left="708"/>
        <w:jc w:val="both"/>
        <w:rPr>
          <w:rFonts w:asciiTheme="majorBidi" w:hAnsiTheme="majorBidi" w:cstheme="majorBidi"/>
        </w:rPr>
      </w:pPr>
      <w:bookmarkStart w:id="1" w:name="_Hlk46917256"/>
      <w:r>
        <w:rPr>
          <w:rFonts w:asciiTheme="majorBidi" w:hAnsiTheme="majorBidi" w:cstheme="majorBidi"/>
        </w:rPr>
        <w:t>„</w:t>
      </w:r>
      <w:r w:rsidR="00A366D7" w:rsidRPr="00A366D7">
        <w:rPr>
          <w:rFonts w:asciiTheme="majorBidi" w:hAnsiTheme="majorBidi" w:cstheme="majorBidi"/>
        </w:rPr>
        <w:t>(2) Stejně bude potrestán, kdo jednáním majícím jinak znaky přestupku naplní některou ze skutkových podstat přestupků proti veřejnému pořádku nebo občanskému soužití podle jiného právního předpisu a za takové jednání spáchané úmyslně mu byl v posledních dvou letech nejméně dvakrát uložen správní trest.</w:t>
      </w:r>
      <w:r w:rsidR="00A366D7">
        <w:rPr>
          <w:rFonts w:asciiTheme="majorBidi" w:hAnsiTheme="majorBidi" w:cstheme="majorBidi"/>
        </w:rPr>
        <w:t>“.</w:t>
      </w:r>
    </w:p>
    <w:bookmarkEnd w:id="1"/>
    <w:p w14:paraId="226F3EBC" w14:textId="75C19726" w:rsidR="00022379" w:rsidRPr="00022379" w:rsidRDefault="00022379" w:rsidP="003476FF">
      <w:pPr>
        <w:pStyle w:val="normln1"/>
        <w:spacing w:after="120"/>
        <w:jc w:val="both"/>
        <w:rPr>
          <w:rFonts w:asciiTheme="majorBidi" w:hAnsiTheme="majorBidi" w:cstheme="majorBidi"/>
        </w:rPr>
      </w:pPr>
      <w:r w:rsidRPr="00022379">
        <w:rPr>
          <w:rFonts w:asciiTheme="majorBidi" w:hAnsiTheme="majorBidi" w:cstheme="majorBidi"/>
        </w:rPr>
        <w:t xml:space="preserve">Dosavadní odstavec 2 se označuje jako odstavec </w:t>
      </w:r>
      <w:r w:rsidR="00703777">
        <w:rPr>
          <w:rFonts w:asciiTheme="majorBidi" w:hAnsiTheme="majorBidi" w:cstheme="majorBidi"/>
        </w:rPr>
        <w:t>3</w:t>
      </w:r>
      <w:r w:rsidRPr="00022379">
        <w:rPr>
          <w:rFonts w:asciiTheme="majorBidi" w:hAnsiTheme="majorBidi" w:cstheme="majorBidi"/>
        </w:rPr>
        <w:t>.</w:t>
      </w:r>
    </w:p>
    <w:p w14:paraId="6248156A" w14:textId="40E3E14D" w:rsidR="00022379" w:rsidRPr="00022379" w:rsidRDefault="00022379" w:rsidP="003476FF">
      <w:pPr>
        <w:pStyle w:val="normln1"/>
        <w:spacing w:after="120"/>
        <w:jc w:val="both"/>
        <w:rPr>
          <w:rFonts w:asciiTheme="majorBidi" w:hAnsiTheme="majorBidi" w:cstheme="majorBidi"/>
        </w:rPr>
      </w:pPr>
      <w:r w:rsidRPr="00022379">
        <w:rPr>
          <w:rFonts w:asciiTheme="majorBidi" w:hAnsiTheme="majorBidi" w:cstheme="majorBidi"/>
        </w:rPr>
        <w:t>7.</w:t>
      </w:r>
      <w:r w:rsidR="00703777">
        <w:rPr>
          <w:rFonts w:asciiTheme="majorBidi" w:hAnsiTheme="majorBidi" w:cstheme="majorBidi"/>
        </w:rPr>
        <w:t xml:space="preserve"> </w:t>
      </w:r>
      <w:r w:rsidRPr="00022379">
        <w:rPr>
          <w:rFonts w:asciiTheme="majorBidi" w:hAnsiTheme="majorBidi" w:cstheme="majorBidi"/>
        </w:rPr>
        <w:t>V § 367 odst. 1 se slova „205 odst. 5“ nahrazují slovy „205 odst. 6“, slova „206 odst. 5“ se nahrazují slovy „206 odst. 6“ a slova „209 odst. 5“ se nahrazují slovy „209 odst. 6“.</w:t>
      </w:r>
    </w:p>
    <w:p w14:paraId="7A50CB8B" w14:textId="77777777" w:rsidR="00022379" w:rsidRPr="00022379" w:rsidRDefault="00022379" w:rsidP="003476FF">
      <w:pPr>
        <w:pStyle w:val="normln1"/>
        <w:spacing w:after="120"/>
        <w:jc w:val="center"/>
        <w:rPr>
          <w:rFonts w:asciiTheme="majorBidi" w:hAnsiTheme="majorBidi" w:cstheme="majorBidi"/>
        </w:rPr>
      </w:pPr>
    </w:p>
    <w:p w14:paraId="20ED23B4" w14:textId="77777777" w:rsidR="00022379" w:rsidRPr="00022379" w:rsidRDefault="00022379" w:rsidP="003476FF">
      <w:pPr>
        <w:pStyle w:val="normln1"/>
        <w:spacing w:after="120"/>
        <w:jc w:val="center"/>
        <w:rPr>
          <w:rFonts w:asciiTheme="majorBidi" w:hAnsiTheme="majorBidi" w:cstheme="majorBidi"/>
        </w:rPr>
      </w:pPr>
      <w:r w:rsidRPr="00022379">
        <w:rPr>
          <w:rFonts w:asciiTheme="majorBidi" w:hAnsiTheme="majorBidi" w:cstheme="majorBidi"/>
        </w:rPr>
        <w:t>Čl. II</w:t>
      </w:r>
    </w:p>
    <w:p w14:paraId="447F7A45" w14:textId="77777777" w:rsidR="00022379" w:rsidRPr="00022379" w:rsidRDefault="00022379" w:rsidP="003476FF">
      <w:pPr>
        <w:pStyle w:val="normln1"/>
        <w:spacing w:after="120"/>
        <w:jc w:val="center"/>
        <w:rPr>
          <w:rFonts w:asciiTheme="majorBidi" w:hAnsiTheme="majorBidi" w:cstheme="majorBidi"/>
        </w:rPr>
      </w:pPr>
      <w:r w:rsidRPr="00022379">
        <w:rPr>
          <w:rFonts w:asciiTheme="majorBidi" w:hAnsiTheme="majorBidi" w:cstheme="majorBidi"/>
        </w:rPr>
        <w:t>Účinnost</w:t>
      </w:r>
    </w:p>
    <w:p w14:paraId="469C59E1" w14:textId="698286A6" w:rsidR="00D02423" w:rsidRDefault="00022379" w:rsidP="003476FF">
      <w:pPr>
        <w:pStyle w:val="normln1"/>
        <w:spacing w:after="120"/>
        <w:jc w:val="both"/>
        <w:rPr>
          <w:rFonts w:asciiTheme="majorBidi" w:hAnsiTheme="majorBidi" w:cstheme="majorBidi"/>
        </w:rPr>
      </w:pPr>
      <w:r w:rsidRPr="00022379">
        <w:rPr>
          <w:rFonts w:asciiTheme="majorBidi" w:hAnsiTheme="majorBidi" w:cstheme="majorBidi"/>
        </w:rPr>
        <w:t>Tento zákon nabývá účinnosti dne 1. ledna 2022.</w:t>
      </w:r>
    </w:p>
    <w:p w14:paraId="44CB4B90" w14:textId="77777777" w:rsidR="00022379" w:rsidRDefault="00022379" w:rsidP="003476F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cs-CZ"/>
        </w:rPr>
      </w:pPr>
    </w:p>
    <w:p w14:paraId="22F6968E" w14:textId="77777777" w:rsidR="00022379" w:rsidRDefault="00022379" w:rsidP="003476FF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cs-CZ"/>
        </w:rPr>
        <w:br w:type="page"/>
      </w:r>
    </w:p>
    <w:p w14:paraId="6EEC7544" w14:textId="461EB445" w:rsidR="005916EE" w:rsidRPr="004B5FC9" w:rsidRDefault="005916EE" w:rsidP="003476F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cs-CZ"/>
        </w:rPr>
      </w:pPr>
      <w:r w:rsidRPr="004B5FC9">
        <w:rPr>
          <w:rFonts w:ascii="Times New Roman" w:eastAsia="Calibri" w:hAnsi="Times New Roman" w:cs="Times New Roman"/>
          <w:b/>
          <w:sz w:val="28"/>
          <w:szCs w:val="28"/>
          <w:lang w:eastAsia="cs-CZ"/>
        </w:rPr>
        <w:lastRenderedPageBreak/>
        <w:t xml:space="preserve">Důvodová zpráva </w:t>
      </w:r>
    </w:p>
    <w:p w14:paraId="548EF373" w14:textId="77777777" w:rsidR="005916EE" w:rsidRPr="002625DD" w:rsidRDefault="005916EE" w:rsidP="003476F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cs-CZ"/>
        </w:rPr>
      </w:pPr>
      <w:r w:rsidRPr="002625DD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A. </w:t>
      </w:r>
      <w:r w:rsidRPr="002625DD">
        <w:rPr>
          <w:rFonts w:ascii="Times New Roman" w:eastAsia="Calibri" w:hAnsi="Times New Roman" w:cs="Times New Roman"/>
          <w:b/>
          <w:sz w:val="24"/>
          <w:szCs w:val="24"/>
          <w:u w:val="single"/>
          <w:lang w:eastAsia="cs-CZ"/>
        </w:rPr>
        <w:t>Obecná část</w:t>
      </w:r>
    </w:p>
    <w:p w14:paraId="0B1E6709" w14:textId="77777777" w:rsidR="005916EE" w:rsidRPr="002625DD" w:rsidRDefault="005916EE" w:rsidP="003476FF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</w:p>
    <w:p w14:paraId="2863877B" w14:textId="77777777" w:rsidR="005916EE" w:rsidRPr="002625DD" w:rsidRDefault="005916EE" w:rsidP="003476FF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2625DD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1. Zhodnocení platného právního stavu, odůvodnění hlavních principů navrhované právní úpravy a vysvětlení nezbytnosti navrhované právní úpravy v jejím celku</w:t>
      </w:r>
    </w:p>
    <w:p w14:paraId="394E0DD9" w14:textId="59A7EA75" w:rsidR="00A55E81" w:rsidRPr="00A55E81" w:rsidRDefault="00A55E81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Cílem návrhu</w:t>
      </w:r>
      <w:r w:rsidRPr="00A55E81">
        <w:rPr>
          <w:rFonts w:ascii="Times New Roman" w:eastAsia="MS Mincho" w:hAnsi="Times New Roman" w:cs="Times New Roman"/>
          <w:sz w:val="24"/>
          <w:szCs w:val="24"/>
        </w:rPr>
        <w:t xml:space="preserve"> je </w:t>
      </w:r>
      <w:r>
        <w:rPr>
          <w:rFonts w:ascii="Times New Roman" w:eastAsia="MS Mincho" w:hAnsi="Times New Roman" w:cs="Times New Roman"/>
          <w:sz w:val="24"/>
          <w:szCs w:val="24"/>
        </w:rPr>
        <w:t>zlepšení ochrany společnosti před méně závažnou kriminalitou prostřednictvím</w:t>
      </w:r>
      <w:r w:rsidRPr="00A55E81">
        <w:rPr>
          <w:rFonts w:ascii="Times New Roman" w:eastAsia="MS Mincho" w:hAnsi="Times New Roman" w:cs="Times New Roman"/>
          <w:sz w:val="24"/>
          <w:szCs w:val="24"/>
        </w:rPr>
        <w:t xml:space="preserve"> trestní</w:t>
      </w:r>
      <w:r>
        <w:rPr>
          <w:rFonts w:ascii="Times New Roman" w:eastAsia="MS Mincho" w:hAnsi="Times New Roman" w:cs="Times New Roman"/>
          <w:sz w:val="24"/>
          <w:szCs w:val="24"/>
        </w:rPr>
        <w:t xml:space="preserve">ho postihu </w:t>
      </w:r>
      <w:r w:rsidRPr="00A55E81">
        <w:rPr>
          <w:rFonts w:ascii="Times New Roman" w:eastAsia="MS Mincho" w:hAnsi="Times New Roman" w:cs="Times New Roman"/>
          <w:sz w:val="24"/>
          <w:szCs w:val="24"/>
        </w:rPr>
        <w:t>přestupkové recidivy</w:t>
      </w:r>
      <w:r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Pr="00A55E81">
        <w:rPr>
          <w:rFonts w:ascii="Times New Roman" w:eastAsia="MS Mincho" w:hAnsi="Times New Roman" w:cs="Times New Roman"/>
          <w:sz w:val="24"/>
          <w:szCs w:val="24"/>
        </w:rPr>
        <w:t xml:space="preserve">S ohledem na nižší sankční efekt postihu za přestupek a zároveň obtížnější vymahatelnost uložených sankcí u recidivujících pachatelů protiprávního jednání narůstá u těchto pachatelů pocit beztrestnosti. Podle poznatků praxe tito pachatelé právě s pocitem beztrestnosti nezřídka </w:t>
      </w:r>
      <w:r w:rsidR="00A366D7">
        <w:rPr>
          <w:rFonts w:ascii="Times New Roman" w:eastAsia="MS Mincho" w:hAnsi="Times New Roman" w:cs="Times New Roman"/>
          <w:sz w:val="24"/>
          <w:szCs w:val="24"/>
        </w:rPr>
        <w:t xml:space="preserve">četnost </w:t>
      </w:r>
      <w:r w:rsidRPr="00A55E81">
        <w:rPr>
          <w:rFonts w:ascii="Times New Roman" w:eastAsia="MS Mincho" w:hAnsi="Times New Roman" w:cs="Times New Roman"/>
          <w:sz w:val="24"/>
          <w:szCs w:val="24"/>
        </w:rPr>
        <w:t>své</w:t>
      </w:r>
      <w:r w:rsidR="00A366D7">
        <w:rPr>
          <w:rFonts w:ascii="Times New Roman" w:eastAsia="MS Mincho" w:hAnsi="Times New Roman" w:cs="Times New Roman"/>
          <w:sz w:val="24"/>
          <w:szCs w:val="24"/>
        </w:rPr>
        <w:t>ho</w:t>
      </w:r>
      <w:r w:rsidRPr="00A55E81">
        <w:rPr>
          <w:rFonts w:ascii="Times New Roman" w:eastAsia="MS Mincho" w:hAnsi="Times New Roman" w:cs="Times New Roman"/>
          <w:sz w:val="24"/>
          <w:szCs w:val="24"/>
        </w:rPr>
        <w:t xml:space="preserve"> protiprávní</w:t>
      </w:r>
      <w:r w:rsidR="00A366D7">
        <w:rPr>
          <w:rFonts w:ascii="Times New Roman" w:eastAsia="MS Mincho" w:hAnsi="Times New Roman" w:cs="Times New Roman"/>
          <w:sz w:val="24"/>
          <w:szCs w:val="24"/>
        </w:rPr>
        <w:t>ho</w:t>
      </w:r>
      <w:r w:rsidRPr="00A55E81">
        <w:rPr>
          <w:rFonts w:ascii="Times New Roman" w:eastAsia="MS Mincho" w:hAnsi="Times New Roman" w:cs="Times New Roman"/>
          <w:sz w:val="24"/>
          <w:szCs w:val="24"/>
        </w:rPr>
        <w:t xml:space="preserve"> jednání stupňují a ohrožují tak zvýšenou měrou své okolí. </w:t>
      </w:r>
    </w:p>
    <w:p w14:paraId="7DE2B2B6" w14:textId="77777777" w:rsidR="00086F0D" w:rsidRDefault="00A55E81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55E81">
        <w:rPr>
          <w:rFonts w:ascii="Times New Roman" w:eastAsia="MS Mincho" w:hAnsi="Times New Roman" w:cs="Times New Roman"/>
          <w:sz w:val="24"/>
          <w:szCs w:val="24"/>
        </w:rPr>
        <w:t xml:space="preserve">Hlavním účelem kriminalizace recidivujícího přestupkového jednání je proto </w:t>
      </w:r>
      <w:r w:rsidR="00086F0D">
        <w:rPr>
          <w:rFonts w:ascii="Times New Roman" w:eastAsia="MS Mincho" w:hAnsi="Times New Roman" w:cs="Times New Roman"/>
          <w:sz w:val="24"/>
          <w:szCs w:val="24"/>
        </w:rPr>
        <w:t xml:space="preserve">zesílení odstrašujícího účinku práva tam, </w:t>
      </w:r>
      <w:r w:rsidRPr="00A55E81">
        <w:rPr>
          <w:rFonts w:ascii="Times New Roman" w:eastAsia="MS Mincho" w:hAnsi="Times New Roman" w:cs="Times New Roman"/>
          <w:sz w:val="24"/>
          <w:szCs w:val="24"/>
        </w:rPr>
        <w:t xml:space="preserve">kde ani opakovaný postih za přestupek nevedl k nápravě pachatele, resp. kde prostředky správního práva nepostačují k tomu, aby byl pachatel účinně odrazen od </w:t>
      </w:r>
      <w:r>
        <w:rPr>
          <w:rFonts w:ascii="Times New Roman" w:eastAsia="MS Mincho" w:hAnsi="Times New Roman" w:cs="Times New Roman"/>
          <w:sz w:val="24"/>
          <w:szCs w:val="24"/>
        </w:rPr>
        <w:t>opakování</w:t>
      </w:r>
      <w:r w:rsidRPr="00A55E81">
        <w:rPr>
          <w:rFonts w:ascii="Times New Roman" w:eastAsia="MS Mincho" w:hAnsi="Times New Roman" w:cs="Times New Roman"/>
          <w:sz w:val="24"/>
          <w:szCs w:val="24"/>
        </w:rPr>
        <w:t> protiprávní</w:t>
      </w:r>
      <w:r>
        <w:rPr>
          <w:rFonts w:ascii="Times New Roman" w:eastAsia="MS Mincho" w:hAnsi="Times New Roman" w:cs="Times New Roman"/>
          <w:sz w:val="24"/>
          <w:szCs w:val="24"/>
        </w:rPr>
        <w:t>ho</w:t>
      </w:r>
      <w:r w:rsidRPr="00A55E81">
        <w:rPr>
          <w:rFonts w:ascii="Times New Roman" w:eastAsia="MS Mincho" w:hAnsi="Times New Roman" w:cs="Times New Roman"/>
          <w:sz w:val="24"/>
          <w:szCs w:val="24"/>
        </w:rPr>
        <w:t xml:space="preserve"> jednání.</w:t>
      </w:r>
    </w:p>
    <w:p w14:paraId="061B7C72" w14:textId="77777777" w:rsidR="00A366D7" w:rsidRDefault="00A366D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Přitom je nutno se zabývat</w:t>
      </w:r>
      <w:r w:rsidR="00A55E81" w:rsidRPr="00A55E81">
        <w:rPr>
          <w:rFonts w:ascii="Times New Roman" w:eastAsia="MS Mincho" w:hAnsi="Times New Roman" w:cs="Times New Roman"/>
          <w:sz w:val="24"/>
          <w:szCs w:val="24"/>
        </w:rPr>
        <w:t xml:space="preserve"> zásad</w:t>
      </w:r>
      <w:r>
        <w:rPr>
          <w:rFonts w:ascii="Times New Roman" w:eastAsia="MS Mincho" w:hAnsi="Times New Roman" w:cs="Times New Roman"/>
          <w:sz w:val="24"/>
          <w:szCs w:val="24"/>
        </w:rPr>
        <w:t>ou</w:t>
      </w:r>
      <w:r w:rsidR="00A55E81" w:rsidRPr="00A55E81">
        <w:rPr>
          <w:rFonts w:ascii="Times New Roman" w:eastAsia="MS Mincho" w:hAnsi="Times New Roman" w:cs="Times New Roman"/>
          <w:sz w:val="24"/>
          <w:szCs w:val="24"/>
        </w:rPr>
        <w:t xml:space="preserve"> subsidiarity trestní represe vyjádřenou v § 12 odst. 2 trestního zákoníku, podle níž trestní odpovědnost pachatele a trestněprávní důsledky s ní spojené lze uplatňovat jen v případech společensky škodlivých, ve kterých nepostačuje uplatnění odpovědnosti podle jiného právního předpisu. Ze zásady subsidiarity trestní represe vyplývá princip „</w:t>
      </w:r>
      <w:r w:rsidR="00A55E81" w:rsidRPr="00A55E81">
        <w:rPr>
          <w:rFonts w:ascii="Times New Roman" w:eastAsia="MS Mincho" w:hAnsi="Times New Roman" w:cs="Times New Roman"/>
          <w:i/>
          <w:sz w:val="24"/>
          <w:szCs w:val="24"/>
        </w:rPr>
        <w:t>ultima ratio</w:t>
      </w:r>
      <w:r w:rsidR="00A55E81" w:rsidRPr="00A55E81">
        <w:rPr>
          <w:rFonts w:ascii="Times New Roman" w:eastAsia="MS Mincho" w:hAnsi="Times New Roman" w:cs="Times New Roman"/>
          <w:sz w:val="24"/>
          <w:szCs w:val="24"/>
        </w:rPr>
        <w:t>“, který stanoví, že trestněprávní řešení je krajním prostředkem ve vztahu k ostatní deliktní právní úpravě</w:t>
      </w:r>
      <w:r w:rsidR="00A55E81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55E81" w:rsidRPr="00A55E81">
        <w:rPr>
          <w:rFonts w:ascii="Times New Roman" w:eastAsia="MS Mincho" w:hAnsi="Times New Roman" w:cs="Times New Roman"/>
          <w:sz w:val="24"/>
          <w:szCs w:val="24"/>
        </w:rPr>
        <w:t>Jak uvádí důvodová zpráva k trestnímu zákoníku, ochrana právních statků má být v prvé řadě uplatňována prostředky práva občanského, obchodního či správního, a teprve tam, kde je taková ochrana neúčinná a kde porušení chráněných vztahů naplňuje znaky konkrétní skutkové podstaty trestného činu, je namístě uplatňovat trestní odpovědnost.</w:t>
      </w:r>
    </w:p>
    <w:p w14:paraId="02760F82" w14:textId="6060CE51" w:rsidR="00A55E81" w:rsidRDefault="00A55E81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55E81">
        <w:rPr>
          <w:rFonts w:ascii="Times New Roman" w:eastAsia="MS Mincho" w:hAnsi="Times New Roman" w:cs="Times New Roman"/>
          <w:sz w:val="24"/>
          <w:szCs w:val="24"/>
        </w:rPr>
        <w:t>V daném případě jsou tyto podmínky splněny</w:t>
      </w:r>
      <w:r w:rsidR="00A366D7">
        <w:rPr>
          <w:rFonts w:ascii="Times New Roman" w:eastAsia="MS Mincho" w:hAnsi="Times New Roman" w:cs="Times New Roman"/>
          <w:sz w:val="24"/>
          <w:szCs w:val="24"/>
        </w:rPr>
        <w:t xml:space="preserve">, jelikož především v některých vyloučených lokalitách je nezanedbatelný výskyt sociálně-patologických jednání majících znaky přestupků, přičemž </w:t>
      </w:r>
      <w:r w:rsidR="007C1881">
        <w:rPr>
          <w:rFonts w:ascii="Times New Roman" w:eastAsia="MS Mincho" w:hAnsi="Times New Roman" w:cs="Times New Roman"/>
          <w:sz w:val="24"/>
          <w:szCs w:val="24"/>
        </w:rPr>
        <w:t xml:space="preserve">nástroje </w:t>
      </w:r>
      <w:r w:rsidR="00A366D7">
        <w:rPr>
          <w:rFonts w:ascii="Times New Roman" w:eastAsia="MS Mincho" w:hAnsi="Times New Roman" w:cs="Times New Roman"/>
          <w:sz w:val="24"/>
          <w:szCs w:val="24"/>
        </w:rPr>
        <w:t>správní</w:t>
      </w:r>
      <w:r w:rsidR="007C1881">
        <w:rPr>
          <w:rFonts w:ascii="Times New Roman" w:eastAsia="MS Mincho" w:hAnsi="Times New Roman" w:cs="Times New Roman"/>
          <w:sz w:val="24"/>
          <w:szCs w:val="24"/>
        </w:rPr>
        <w:t>ho</w:t>
      </w:r>
      <w:r w:rsidR="00A366D7">
        <w:rPr>
          <w:rFonts w:ascii="Times New Roman" w:eastAsia="MS Mincho" w:hAnsi="Times New Roman" w:cs="Times New Roman"/>
          <w:sz w:val="24"/>
          <w:szCs w:val="24"/>
        </w:rPr>
        <w:t xml:space="preserve"> trestání se </w:t>
      </w:r>
      <w:r w:rsidR="007C1881">
        <w:rPr>
          <w:rFonts w:ascii="Times New Roman" w:eastAsia="MS Mincho" w:hAnsi="Times New Roman" w:cs="Times New Roman"/>
          <w:sz w:val="24"/>
          <w:szCs w:val="24"/>
        </w:rPr>
        <w:t>proti jejich pachatelům jeví bezvýslednými. Z</w:t>
      </w:r>
      <w:r w:rsidRPr="00A55E81">
        <w:rPr>
          <w:rFonts w:ascii="Times New Roman" w:eastAsia="MS Mincho" w:hAnsi="Times New Roman" w:cs="Times New Roman"/>
          <w:sz w:val="24"/>
          <w:szCs w:val="24"/>
        </w:rPr>
        <w:t xml:space="preserve">avedení trestního postihu přestupkové recidivy u vybraných přestupků </w:t>
      </w:r>
      <w:r w:rsidR="007C1881">
        <w:rPr>
          <w:rFonts w:ascii="Times New Roman" w:eastAsia="MS Mincho" w:hAnsi="Times New Roman" w:cs="Times New Roman"/>
          <w:sz w:val="24"/>
          <w:szCs w:val="24"/>
        </w:rPr>
        <w:t>má tedy předkladatel za důvodné a potřebné.</w:t>
      </w:r>
    </w:p>
    <w:p w14:paraId="01318576" w14:textId="08F130D6" w:rsidR="001D319F" w:rsidRPr="001D319F" w:rsidRDefault="001D319F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19F">
        <w:rPr>
          <w:rFonts w:ascii="Times New Roman" w:eastAsia="MS Mincho" w:hAnsi="Times New Roman" w:cs="Times New Roman"/>
          <w:sz w:val="24"/>
          <w:szCs w:val="24"/>
        </w:rPr>
        <w:t>Trestní právo nabízí v porovnání se správním právem širší škálu prostředků, jak působit na pachatele protiprávního jednání. Za přestupek lze uložit napomenutí, pokutu, zákaz činnosti</w:t>
      </w:r>
      <w:r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1D319F">
        <w:rPr>
          <w:rFonts w:ascii="Times New Roman" w:eastAsia="MS Mincho" w:hAnsi="Times New Roman" w:cs="Times New Roman"/>
          <w:sz w:val="24"/>
          <w:szCs w:val="24"/>
        </w:rPr>
        <w:t>propadnutí věci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nebo náhradní hodnoty nebo zveřejnění rozhodnutí o přestupku</w:t>
      </w:r>
      <w:r w:rsidRPr="001D319F">
        <w:rPr>
          <w:rFonts w:ascii="Times New Roman" w:eastAsia="MS Mincho" w:hAnsi="Times New Roman" w:cs="Times New Roman"/>
          <w:sz w:val="24"/>
          <w:szCs w:val="24"/>
        </w:rPr>
        <w:t xml:space="preserve">. V trestním řízení má soud k dispozici řadu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jiných </w:t>
      </w:r>
      <w:r w:rsidRPr="001D319F">
        <w:rPr>
          <w:rFonts w:ascii="Times New Roman" w:eastAsia="MS Mincho" w:hAnsi="Times New Roman" w:cs="Times New Roman"/>
          <w:sz w:val="24"/>
          <w:szCs w:val="24"/>
        </w:rPr>
        <w:t>vhodných trestů od domácího vězení, peněžitého trestu přes obecně prospěšné práce a další alternativní tresty až po podmíněné odsouzení k trestu odnětí svobody. U podmíněného odsouzení a dalších alternativních trestů může soud podle konkrétních okolností případu a podle stupně narušení pachatele uložit též tzv. přiměřená omezení a přiměřené povinnosti</w:t>
      </w:r>
      <w:r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Pr="001D319F">
        <w:rPr>
          <w:rFonts w:ascii="Times New Roman" w:eastAsia="MS Mincho" w:hAnsi="Times New Roman" w:cs="Times New Roman"/>
          <w:sz w:val="24"/>
          <w:szCs w:val="24"/>
        </w:rPr>
        <w:t xml:space="preserve">Jedná se např. o povinnost podrobit se léčení závislosti na návykových látkách, zdržet se styku s určitými osobami, zdržet se hazardních her, hraní na hracích přístrojích a sázek, zdržet se neoprávněných zásahů do práv jiných osob, atd. Demonstrativní výčet dává soudu prostor, aby uložil i jiná přiměřená opatření v trestním zákoníku </w:t>
      </w:r>
      <w:proofErr w:type="spellStart"/>
      <w:r w:rsidRPr="001D319F">
        <w:rPr>
          <w:rFonts w:ascii="Times New Roman" w:eastAsia="MS Mincho" w:hAnsi="Times New Roman" w:cs="Times New Roman"/>
          <w:sz w:val="24"/>
          <w:szCs w:val="24"/>
        </w:rPr>
        <w:t>příkladmo</w:t>
      </w:r>
      <w:proofErr w:type="spellEnd"/>
      <w:r w:rsidRPr="001D319F">
        <w:rPr>
          <w:rFonts w:ascii="Times New Roman" w:eastAsia="MS Mincho" w:hAnsi="Times New Roman" w:cs="Times New Roman"/>
          <w:sz w:val="24"/>
          <w:szCs w:val="24"/>
        </w:rPr>
        <w:t xml:space="preserve"> neuvedená – např. v podobě zákazu rušit noční klid. U pachatele blízkého věku mladistvých může soud uložit ještě další vhodné výchovné povinnosti a omezení uvedené v zákoně o soudnictví ve věcech mládeže (např. vykonat bezplatně ve volném čase společensky prospěšnou činnost určitého druhu).  </w:t>
      </w:r>
      <w:r>
        <w:rPr>
          <w:rFonts w:ascii="Times New Roman" w:eastAsia="MS Mincho" w:hAnsi="Times New Roman" w:cs="Times New Roman"/>
          <w:sz w:val="24"/>
          <w:szCs w:val="24"/>
        </w:rPr>
        <w:t>N</w:t>
      </w:r>
      <w:r w:rsidRPr="001D319F">
        <w:rPr>
          <w:rFonts w:ascii="Times New Roman" w:eastAsia="MS Mincho" w:hAnsi="Times New Roman" w:cs="Times New Roman"/>
          <w:sz w:val="24"/>
          <w:szCs w:val="24"/>
        </w:rPr>
        <w:t xml:space="preserve">edodržení nebo porušení soudem uložených přiměřených omezení a přiměřených povinností může mít za následek přeměnu v nepodmíněný trest odnětí svobody. Velmi důrazným prostředkem je uložení trestu podmíněného odsouzení s </w:t>
      </w:r>
      <w:r w:rsidRPr="001D319F">
        <w:rPr>
          <w:rFonts w:ascii="Times New Roman" w:eastAsia="MS Mincho" w:hAnsi="Times New Roman" w:cs="Times New Roman"/>
          <w:sz w:val="24"/>
          <w:szCs w:val="24"/>
        </w:rPr>
        <w:lastRenderedPageBreak/>
        <w:t>dohledem vykonávaným probačním úředníkem, jehož musí odsouzený pravidelně informovat o způsobu svého života, zejména o zdrojích obživy, dodržování soudem uložených přiměřených omezeních a přiměřených povinností a je povinen umožnit probačnímu úředníkovi vstup do svého obydlí.</w:t>
      </w:r>
    </w:p>
    <w:p w14:paraId="63D9AA20" w14:textId="0822D777" w:rsidR="001D319F" w:rsidRPr="001D319F" w:rsidRDefault="001D319F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D319F">
        <w:rPr>
          <w:rFonts w:ascii="Times New Roman" w:eastAsia="MS Mincho" w:hAnsi="Times New Roman" w:cs="Times New Roman"/>
          <w:sz w:val="24"/>
          <w:szCs w:val="24"/>
        </w:rPr>
        <w:t>Vzhledem k těmto rozsáhlým možnostem výchovného působení, která nejsou spojená s odnětím svobody, se předpokládá, že uložení nepodmíněného trestu odnětí svobody bude výjimečným krajním řešením</w:t>
      </w:r>
      <w:r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063DA142" w14:textId="1E11EE49" w:rsidR="00A55E81" w:rsidRPr="00A55E81" w:rsidRDefault="00A55E81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55E81">
        <w:rPr>
          <w:rFonts w:ascii="Times New Roman" w:eastAsia="MS Mincho" w:hAnsi="Times New Roman" w:cs="Times New Roman"/>
          <w:sz w:val="24"/>
          <w:szCs w:val="24"/>
        </w:rPr>
        <w:t xml:space="preserve">Trestní postih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přestupkové recidivy </w:t>
      </w:r>
      <w:r w:rsidRPr="00A55E81">
        <w:rPr>
          <w:rFonts w:ascii="Times New Roman" w:eastAsia="MS Mincho" w:hAnsi="Times New Roman" w:cs="Times New Roman"/>
          <w:sz w:val="24"/>
          <w:szCs w:val="24"/>
        </w:rPr>
        <w:t xml:space="preserve">se navrhuje stanovit u přestupků proti </w:t>
      </w:r>
    </w:p>
    <w:p w14:paraId="056008D8" w14:textId="77777777" w:rsidR="00A55E81" w:rsidRPr="00A55E81" w:rsidRDefault="00A55E81" w:rsidP="003476FF">
      <w:pPr>
        <w:numPr>
          <w:ilvl w:val="0"/>
          <w:numId w:val="21"/>
        </w:numPr>
        <w:spacing w:after="12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55E81">
        <w:rPr>
          <w:rFonts w:ascii="Times New Roman" w:eastAsia="MS Mincho" w:hAnsi="Times New Roman" w:cs="Times New Roman"/>
          <w:sz w:val="24"/>
          <w:szCs w:val="24"/>
        </w:rPr>
        <w:t>majetku (§ 8 zákona o některých přestupcích),</w:t>
      </w:r>
    </w:p>
    <w:p w14:paraId="504002DA" w14:textId="77777777" w:rsidR="00A55E81" w:rsidRPr="00A55E81" w:rsidRDefault="00A55E81" w:rsidP="003476FF">
      <w:pPr>
        <w:numPr>
          <w:ilvl w:val="0"/>
          <w:numId w:val="21"/>
        </w:numPr>
        <w:spacing w:after="12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55E81">
        <w:rPr>
          <w:rFonts w:ascii="Times New Roman" w:eastAsia="MS Mincho" w:hAnsi="Times New Roman" w:cs="Times New Roman"/>
          <w:sz w:val="24"/>
          <w:szCs w:val="24"/>
        </w:rPr>
        <w:t>veřejnému pořádku (§ 5 zákona o některých přestupcích) a</w:t>
      </w:r>
    </w:p>
    <w:p w14:paraId="42BA3F36" w14:textId="77777777" w:rsidR="00A55E81" w:rsidRPr="00A55E81" w:rsidRDefault="00A55E81" w:rsidP="003476FF">
      <w:pPr>
        <w:numPr>
          <w:ilvl w:val="0"/>
          <w:numId w:val="21"/>
        </w:numPr>
        <w:spacing w:after="120" w:line="240" w:lineRule="auto"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55E81">
        <w:rPr>
          <w:rFonts w:ascii="Times New Roman" w:eastAsia="MS Mincho" w:hAnsi="Times New Roman" w:cs="Times New Roman"/>
          <w:sz w:val="24"/>
          <w:szCs w:val="24"/>
        </w:rPr>
        <w:t>občanskému soužití (§ 7 zákona o některých přestupcích).</w:t>
      </w:r>
    </w:p>
    <w:p w14:paraId="7E17E1A4" w14:textId="33FCFA04" w:rsidR="00A55E81" w:rsidRPr="00A55E81" w:rsidRDefault="00A55E81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55E81">
        <w:rPr>
          <w:rFonts w:ascii="Times New Roman" w:eastAsia="MS Mincho" w:hAnsi="Times New Roman" w:cs="Times New Roman"/>
          <w:sz w:val="24"/>
          <w:szCs w:val="24"/>
        </w:rPr>
        <w:t>U přestupků proti majetku se navrhuje trestat recidivu přestupků</w:t>
      </w:r>
      <w:r w:rsidR="004214DC">
        <w:rPr>
          <w:rFonts w:ascii="Times New Roman" w:eastAsia="MS Mincho" w:hAnsi="Times New Roman" w:cs="Times New Roman"/>
          <w:sz w:val="24"/>
          <w:szCs w:val="24"/>
        </w:rPr>
        <w:t xml:space="preserve">, u nichž častěji dochází k recidivě, tedy přestupků </w:t>
      </w:r>
      <w:r w:rsidRPr="00A55E81">
        <w:rPr>
          <w:rFonts w:ascii="Times New Roman" w:eastAsia="MS Mincho" w:hAnsi="Times New Roman" w:cs="Times New Roman"/>
          <w:sz w:val="24"/>
          <w:szCs w:val="24"/>
        </w:rPr>
        <w:t xml:space="preserve">spočívajících ve způsobení škody na cizím majetku krádeží, zpronevěrou, podvodem nebo zničením či poškozením věci.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U přestupků proti veřejnému pořádku se navrhuje trestat opakované </w:t>
      </w:r>
      <w:r w:rsidR="00086F0D">
        <w:rPr>
          <w:rFonts w:ascii="Times New Roman" w:eastAsia="MS Mincho" w:hAnsi="Times New Roman" w:cs="Times New Roman"/>
          <w:sz w:val="24"/>
          <w:szCs w:val="24"/>
        </w:rPr>
        <w:t>naplnění kterékoli ze skutkových podstat stanovených jiným právním předpisem, tj. § 5 a § 7 zákona o některých přestupcích.</w:t>
      </w:r>
    </w:p>
    <w:p w14:paraId="75384769" w14:textId="58E20EBC" w:rsidR="00A55E81" w:rsidRPr="00A55E81" w:rsidRDefault="00A55E81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55E81">
        <w:rPr>
          <w:rFonts w:ascii="Times New Roman" w:eastAsia="MS Mincho" w:hAnsi="Times New Roman" w:cs="Times New Roman"/>
          <w:sz w:val="24"/>
          <w:szCs w:val="24"/>
        </w:rPr>
        <w:t xml:space="preserve">Zvolený počet opakování jednání by měl být dostatečně alarmujícím pro pachatele, aby nepáchal další přestupky, současně by měl splňovat kritéria principu subsidiarity a </w:t>
      </w:r>
      <w:r w:rsidRPr="00A55E81">
        <w:rPr>
          <w:rFonts w:ascii="Times New Roman" w:eastAsia="MS Mincho" w:hAnsi="Times New Roman" w:cs="Times New Roman"/>
          <w:i/>
          <w:sz w:val="24"/>
          <w:szCs w:val="24"/>
        </w:rPr>
        <w:t>ultima ratio</w:t>
      </w:r>
      <w:r w:rsidRPr="00A55E81">
        <w:rPr>
          <w:rFonts w:ascii="Times New Roman" w:eastAsia="MS Mincho" w:hAnsi="Times New Roman" w:cs="Times New Roman"/>
          <w:sz w:val="24"/>
          <w:szCs w:val="24"/>
        </w:rPr>
        <w:t xml:space="preserve"> trestního práva, kdy by k trestněprávnímu postihu mělo docházet skutečně až jako k poslednímu možnému prostředku obrany společnosti proti závažnější kriminalitě. Jako optimální se jeví varianta trestního postihu </w:t>
      </w:r>
      <w:r w:rsidR="00EA00DB">
        <w:rPr>
          <w:rFonts w:ascii="Times New Roman" w:eastAsia="MS Mincho" w:hAnsi="Times New Roman" w:cs="Times New Roman"/>
          <w:sz w:val="24"/>
          <w:szCs w:val="24"/>
        </w:rPr>
        <w:t xml:space="preserve">při třetím spáchání přestupku, tedy </w:t>
      </w:r>
      <w:r w:rsidRPr="00A55E81">
        <w:rPr>
          <w:rFonts w:ascii="Times New Roman" w:eastAsia="MS Mincho" w:hAnsi="Times New Roman" w:cs="Times New Roman"/>
          <w:sz w:val="24"/>
          <w:szCs w:val="24"/>
        </w:rPr>
        <w:t xml:space="preserve">poté, co pachatel </w:t>
      </w:r>
      <w:r w:rsidR="00EA00DB">
        <w:rPr>
          <w:rFonts w:ascii="Times New Roman" w:eastAsia="MS Mincho" w:hAnsi="Times New Roman" w:cs="Times New Roman"/>
          <w:sz w:val="24"/>
          <w:szCs w:val="24"/>
        </w:rPr>
        <w:t>již byl za dva stejné přestupky potrestán</w:t>
      </w:r>
      <w:r w:rsidRPr="00A55E81">
        <w:rPr>
          <w:rFonts w:ascii="Times New Roman" w:eastAsia="MS Mincho" w:hAnsi="Times New Roman" w:cs="Times New Roman"/>
          <w:sz w:val="24"/>
          <w:szCs w:val="24"/>
        </w:rPr>
        <w:t xml:space="preserve">. Toto odpovídá i požadavkům na preventivní působení trestního práva, neboť spáchání jednoho přestupku ještě nemusí napovídat o narušení pachatele (může jít o zcela mimořádné vybočení z jinak řádného života), nicméně při druhém spáchání téhož přestupku by měla být již společnost i pachatel varován, a pokud ani toto „varování“ nebude dostatečně alarmující, měly by při dalším stejném porušení zákona přijít na řadu instituty práva trestního. </w:t>
      </w:r>
    </w:p>
    <w:p w14:paraId="478BAD63" w14:textId="7CD7DD27" w:rsidR="00A55E81" w:rsidRDefault="00A55E81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55E81">
        <w:rPr>
          <w:rFonts w:ascii="Times New Roman" w:eastAsia="MS Mincho" w:hAnsi="Times New Roman" w:cs="Times New Roman"/>
          <w:sz w:val="24"/>
          <w:szCs w:val="24"/>
        </w:rPr>
        <w:t>Při určení časového úseku, ve kterém se pachatelův třetí přestupek bude posuzovat již jako trestný čin, se jeví jako optimální období dvou let. Je přitom přihlédnuto k tomu, že trestní zákoník stanoví v případě skutkových podstat, u kterých je předchozí odsouzení za trestný čin (tj. za jednání typově závažnější) znakem odůvodňujícím použití vyšší trestní sazby, tříletou rozhodnou dobu.</w:t>
      </w:r>
    </w:p>
    <w:p w14:paraId="004C184F" w14:textId="1D4BE673" w:rsidR="00B653EE" w:rsidRDefault="003476FF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Trestání přestupkové recidivy bylo již obsaženo v</w:t>
      </w:r>
      <w:r w:rsidR="00B653EE">
        <w:rPr>
          <w:rFonts w:ascii="Times New Roman" w:eastAsia="MS Mincho" w:hAnsi="Times New Roman" w:cs="Times New Roman"/>
          <w:sz w:val="24"/>
          <w:szCs w:val="24"/>
        </w:rPr>
        <w:t xml:space="preserve"> návrhu zákona, </w:t>
      </w:r>
      <w:r w:rsidR="00B653EE" w:rsidRPr="00B653EE">
        <w:rPr>
          <w:rFonts w:ascii="Times New Roman" w:eastAsia="MS Mincho" w:hAnsi="Times New Roman" w:cs="Times New Roman"/>
          <w:sz w:val="24"/>
          <w:szCs w:val="24"/>
        </w:rPr>
        <w:t>kterým se mění zákon č. 269/1994 Sb., o Rejstříku trestů, ve znění pozdějších předpisů, a některé další zákony</w:t>
      </w:r>
      <w:r w:rsidR="00B653EE">
        <w:rPr>
          <w:rFonts w:ascii="Times New Roman" w:eastAsia="MS Mincho" w:hAnsi="Times New Roman" w:cs="Times New Roman"/>
          <w:sz w:val="24"/>
          <w:szCs w:val="24"/>
        </w:rPr>
        <w:t xml:space="preserve"> z roku 2012, jehož autorem bylo Minister</w:t>
      </w:r>
      <w:r>
        <w:rPr>
          <w:rFonts w:ascii="Times New Roman" w:eastAsia="MS Mincho" w:hAnsi="Times New Roman" w:cs="Times New Roman"/>
          <w:sz w:val="24"/>
          <w:szCs w:val="24"/>
        </w:rPr>
        <w:t>s</w:t>
      </w:r>
      <w:r w:rsidR="00B653EE">
        <w:rPr>
          <w:rFonts w:ascii="Times New Roman" w:eastAsia="MS Mincho" w:hAnsi="Times New Roman" w:cs="Times New Roman"/>
          <w:sz w:val="24"/>
          <w:szCs w:val="24"/>
        </w:rPr>
        <w:t>tvo spravedlnosti. Tento návrh byl vládou zamítnut s tím, že je třeba nejdříve přijmout novou úpravu přestupků. K tomu došlo v roce 2016 přijetím zákona o odpovědnosti za přestupky a zákona o některých přestupcích. Ani tato úprava, umožňující v případě přestupkové recidivy</w:t>
      </w:r>
      <w:r w:rsidR="00B653EE" w:rsidRPr="00B653E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653EE">
        <w:rPr>
          <w:rFonts w:ascii="Times New Roman" w:eastAsia="MS Mincho" w:hAnsi="Times New Roman" w:cs="Times New Roman"/>
          <w:sz w:val="24"/>
          <w:szCs w:val="24"/>
        </w:rPr>
        <w:t xml:space="preserve">přísnější správní trestání, se však nejeví dostatečnou.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Tento návrh tedy navazuje na starší návrh Ministerstva spravedlnosti a bere </w:t>
      </w:r>
      <w:r w:rsidR="00B653EE">
        <w:rPr>
          <w:rFonts w:ascii="Times New Roman" w:eastAsia="MS Mincho" w:hAnsi="Times New Roman" w:cs="Times New Roman"/>
          <w:sz w:val="24"/>
          <w:szCs w:val="24"/>
        </w:rPr>
        <w:t xml:space="preserve">přitom v úvahu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mimo jiné </w:t>
      </w:r>
      <w:r w:rsidR="00B653EE">
        <w:rPr>
          <w:rFonts w:ascii="Times New Roman" w:eastAsia="MS Mincho" w:hAnsi="Times New Roman" w:cs="Times New Roman"/>
          <w:sz w:val="24"/>
          <w:szCs w:val="24"/>
        </w:rPr>
        <w:t>mezitím přijaté novelizace trestního zákoníku, rejstříku trestů (resp. přestupků)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a zmíněné přestupkové zákony.</w:t>
      </w:r>
    </w:p>
    <w:p w14:paraId="7AC6FB79" w14:textId="77777777" w:rsidR="003476FF" w:rsidRDefault="003476FF" w:rsidP="003476F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4799E1ED" w14:textId="77777777" w:rsidR="005916EE" w:rsidRPr="002625DD" w:rsidRDefault="005916EE" w:rsidP="003476F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2625DD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2. Zhodnocení souladu navrhované právní úpravy s ústavním pořádkem České republiky</w:t>
      </w:r>
      <w:r w:rsidRPr="002625DD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</w:p>
    <w:p w14:paraId="565D0AD9" w14:textId="6A8E6A2C" w:rsidR="005916EE" w:rsidRDefault="002F2BFB" w:rsidP="003476F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2F2BFB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Návrh zákona je v souladu s ústavním pořádkem. </w:t>
      </w:r>
    </w:p>
    <w:p w14:paraId="5B670622" w14:textId="77777777" w:rsidR="002F2BFB" w:rsidRPr="002625DD" w:rsidRDefault="002F2BFB" w:rsidP="003476F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4A75F967" w14:textId="77777777" w:rsidR="005916EE" w:rsidRPr="002625DD" w:rsidRDefault="005916EE" w:rsidP="003476FF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2625DD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lastRenderedPageBreak/>
        <w:t>3.</w:t>
      </w:r>
      <w:r w:rsidRPr="002625DD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2625DD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Zhodnocení slučitelnosti navrhované právní úpravy s předpisy Evropské unie, judikaturou soudních orgánů Evropské unie nebo obecnými právními zásadami práva Evropské unie, popřípadě i s legislativními záměry a s návrhy předpisů Evropské unie </w:t>
      </w:r>
    </w:p>
    <w:p w14:paraId="58DB3B4A" w14:textId="07EB083A" w:rsidR="005916EE" w:rsidRDefault="002F2BFB" w:rsidP="003476F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2F2BFB">
        <w:rPr>
          <w:rFonts w:ascii="Times New Roman" w:eastAsia="Calibri" w:hAnsi="Times New Roman" w:cs="Times New Roman"/>
          <w:sz w:val="24"/>
          <w:szCs w:val="24"/>
          <w:lang w:eastAsia="cs-CZ"/>
        </w:rPr>
        <w:t>Předpisy Evropské unie, judikatura soudních orgánů Evropské unie ani obecné právní zásady práva Evropské unie se dané problematiky nedotýkají.</w:t>
      </w:r>
    </w:p>
    <w:p w14:paraId="5EA7450D" w14:textId="77777777" w:rsidR="002F2BFB" w:rsidRPr="002625DD" w:rsidRDefault="002F2BFB" w:rsidP="003476F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6D7E7466" w14:textId="77777777" w:rsidR="005916EE" w:rsidRPr="002625DD" w:rsidRDefault="005916EE" w:rsidP="003476FF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2625DD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4. Zhodnocení souladu navrhované právní úpravy s mezinárodními smlouvami, jimiž je Česká republika vázána</w:t>
      </w:r>
    </w:p>
    <w:p w14:paraId="06AA741B" w14:textId="62D956DE" w:rsidR="005916EE" w:rsidRPr="002625DD" w:rsidRDefault="00E4607D" w:rsidP="003476F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2625DD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Návrh není v rozporu s </w:t>
      </w:r>
      <w:r w:rsidR="005916EE" w:rsidRPr="002625DD">
        <w:rPr>
          <w:rFonts w:ascii="Times New Roman" w:eastAsia="Calibri" w:hAnsi="Times New Roman" w:cs="Times New Roman"/>
          <w:sz w:val="24"/>
          <w:szCs w:val="24"/>
          <w:lang w:eastAsia="cs-CZ"/>
        </w:rPr>
        <w:t>mezinárodní</w:t>
      </w:r>
      <w:r w:rsidRPr="002625DD">
        <w:rPr>
          <w:rFonts w:ascii="Times New Roman" w:eastAsia="Calibri" w:hAnsi="Times New Roman" w:cs="Times New Roman"/>
          <w:sz w:val="24"/>
          <w:szCs w:val="24"/>
          <w:lang w:eastAsia="cs-CZ"/>
        </w:rPr>
        <w:t>mi</w:t>
      </w:r>
      <w:r w:rsidR="005916EE" w:rsidRPr="002625DD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smlouv</w:t>
      </w:r>
      <w:r w:rsidRPr="002625DD">
        <w:rPr>
          <w:rFonts w:ascii="Times New Roman" w:eastAsia="Calibri" w:hAnsi="Times New Roman" w:cs="Times New Roman"/>
          <w:sz w:val="24"/>
          <w:szCs w:val="24"/>
          <w:lang w:eastAsia="cs-CZ"/>
        </w:rPr>
        <w:t>ami</w:t>
      </w:r>
      <w:r w:rsidR="005916EE" w:rsidRPr="002625DD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, kterými je Česká republika vázána. </w:t>
      </w:r>
    </w:p>
    <w:p w14:paraId="5434D9EB" w14:textId="77777777" w:rsidR="005916EE" w:rsidRPr="002625DD" w:rsidRDefault="005916EE" w:rsidP="003476F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0A98E95C" w14:textId="77777777" w:rsidR="005916EE" w:rsidRPr="002625DD" w:rsidRDefault="005916EE" w:rsidP="003476FF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2625DD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5. Předpokládaný hospodářský a finanční dosah navrhované právní úpravy na státní rozpočet a</w:t>
      </w:r>
      <w:r w:rsidRPr="002625DD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2625DD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ostatní veřejné rozpočty</w:t>
      </w:r>
    </w:p>
    <w:p w14:paraId="785EA40C" w14:textId="0FEA3D6C" w:rsidR="00DD0EAB" w:rsidRPr="002625DD" w:rsidRDefault="005916EE" w:rsidP="003476F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2625DD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Navrhovaná právní úprava </w:t>
      </w:r>
      <w:r w:rsidR="001D06BF">
        <w:rPr>
          <w:rFonts w:ascii="Times New Roman" w:eastAsia="Calibri" w:hAnsi="Times New Roman" w:cs="Times New Roman"/>
          <w:sz w:val="24"/>
          <w:szCs w:val="24"/>
          <w:lang w:eastAsia="cs-CZ"/>
        </w:rPr>
        <w:t>má</w:t>
      </w:r>
      <w:r w:rsidR="007E4059" w:rsidRPr="002625DD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dopady na státní rozpočet</w:t>
      </w:r>
      <w:r w:rsidR="002F2BFB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a rozpočty obcí</w:t>
      </w:r>
      <w:r w:rsidR="005E12F5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a krajů</w:t>
      </w:r>
      <w:r w:rsidR="002F2BFB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, jelikož povede k přesunu části </w:t>
      </w:r>
      <w:r w:rsidR="00EB1987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obecní </w:t>
      </w:r>
      <w:r w:rsidR="002F2BFB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agendy správního trestání </w:t>
      </w:r>
      <w:r w:rsidR="005E12F5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a krajské odvolací agendy </w:t>
      </w:r>
      <w:r w:rsidR="00EB1987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do agendy trestní, náležející </w:t>
      </w:r>
      <w:r w:rsidR="002F2BFB">
        <w:rPr>
          <w:rFonts w:ascii="Times New Roman" w:eastAsia="Calibri" w:hAnsi="Times New Roman" w:cs="Times New Roman"/>
          <w:sz w:val="24"/>
          <w:szCs w:val="24"/>
          <w:lang w:eastAsia="cs-CZ"/>
        </w:rPr>
        <w:t>orgán</w:t>
      </w:r>
      <w:r w:rsidR="00EB1987">
        <w:rPr>
          <w:rFonts w:ascii="Times New Roman" w:eastAsia="Calibri" w:hAnsi="Times New Roman" w:cs="Times New Roman"/>
          <w:sz w:val="24"/>
          <w:szCs w:val="24"/>
          <w:lang w:eastAsia="cs-CZ"/>
        </w:rPr>
        <w:t>ům</w:t>
      </w:r>
      <w:r w:rsidR="002F2BFB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činn</w:t>
      </w:r>
      <w:r w:rsidR="00EB1987">
        <w:rPr>
          <w:rFonts w:ascii="Times New Roman" w:eastAsia="Calibri" w:hAnsi="Times New Roman" w:cs="Times New Roman"/>
          <w:sz w:val="24"/>
          <w:szCs w:val="24"/>
          <w:lang w:eastAsia="cs-CZ"/>
        </w:rPr>
        <w:t>ým</w:t>
      </w:r>
      <w:r w:rsidR="002F2BFB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v trestním řízení.</w:t>
      </w:r>
      <w:r w:rsidR="00A938EE" w:rsidRPr="002625DD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="002F2BFB">
        <w:rPr>
          <w:rFonts w:ascii="Times New Roman" w:eastAsia="Calibri" w:hAnsi="Times New Roman" w:cs="Times New Roman"/>
          <w:sz w:val="24"/>
          <w:szCs w:val="24"/>
          <w:lang w:eastAsia="cs-CZ"/>
        </w:rPr>
        <w:t>Tyto náklady</w:t>
      </w:r>
      <w:r w:rsidR="002F2BFB" w:rsidRPr="002F2BFB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="002F2BFB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však </w:t>
      </w:r>
      <w:r w:rsidR="002F2BFB" w:rsidRPr="002F2BFB">
        <w:rPr>
          <w:rFonts w:ascii="Times New Roman" w:eastAsia="Calibri" w:hAnsi="Times New Roman" w:cs="Times New Roman"/>
          <w:sz w:val="24"/>
          <w:szCs w:val="24"/>
          <w:lang w:eastAsia="cs-CZ"/>
        </w:rPr>
        <w:t>nelze odhadnout s ohledem na nedostatek relevantních dat o opakované recidivě vybraných přestupků.</w:t>
      </w:r>
    </w:p>
    <w:p w14:paraId="0E28BDEB" w14:textId="77777777" w:rsidR="00747E91" w:rsidRPr="002625DD" w:rsidRDefault="00747E91" w:rsidP="003476FF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</w:p>
    <w:p w14:paraId="53EB506E" w14:textId="77777777" w:rsidR="005916EE" w:rsidRPr="002625DD" w:rsidRDefault="005916EE" w:rsidP="003476F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2625DD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6. Předpokládaný hospodářský a finanční dopad navrhované právní úpravy na podnikatelské prostředí České republiky a sociální dopady, včetně dopadů na rodiny a dopadů na specifické skupiny obyvatel, zejména osoby sociálně slabé, osoby se zdravotním postižením a národnostní menšiny, a dopady na životní prostředí</w:t>
      </w:r>
    </w:p>
    <w:p w14:paraId="1FCFBDCA" w14:textId="5AA788F0" w:rsidR="005916EE" w:rsidRPr="002625DD" w:rsidRDefault="005916EE" w:rsidP="003476F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2625DD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Navrhovaná právní úprava </w:t>
      </w:r>
      <w:r w:rsidR="002F2BFB">
        <w:rPr>
          <w:rFonts w:ascii="Times New Roman" w:eastAsia="Calibri" w:hAnsi="Times New Roman" w:cs="Times New Roman"/>
          <w:sz w:val="24"/>
          <w:szCs w:val="24"/>
          <w:lang w:eastAsia="cs-CZ"/>
        </w:rPr>
        <w:t>nemá</w:t>
      </w:r>
      <w:r w:rsidR="00B04BF9" w:rsidRPr="002625DD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dopady na podnikatelské prostředí v České republice, </w:t>
      </w:r>
      <w:r w:rsidR="002F2BFB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dopady na životní prostředí, národnostní menšiny a rodiny. Úprava </w:t>
      </w:r>
      <w:r w:rsidR="00E728A3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má za cíl </w:t>
      </w:r>
      <w:r w:rsidR="002F2BFB">
        <w:rPr>
          <w:rFonts w:ascii="Times New Roman" w:eastAsia="Calibri" w:hAnsi="Times New Roman" w:cs="Times New Roman"/>
          <w:sz w:val="24"/>
          <w:szCs w:val="24"/>
          <w:lang w:eastAsia="cs-CZ"/>
        </w:rPr>
        <w:t>působ</w:t>
      </w:r>
      <w:r w:rsidR="00E728A3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it mimo jiné na specifické skupiny osob žijící v sociálně vyloučených lokalitách, u nichž je větší incidence </w:t>
      </w:r>
      <w:r w:rsidR="007C1881">
        <w:rPr>
          <w:rFonts w:ascii="Times New Roman" w:eastAsia="Calibri" w:hAnsi="Times New Roman" w:cs="Times New Roman"/>
          <w:sz w:val="24"/>
          <w:szCs w:val="24"/>
          <w:lang w:eastAsia="cs-CZ"/>
        </w:rPr>
        <w:t>protiprávního</w:t>
      </w:r>
      <w:r w:rsidR="00E728A3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="003476FF">
        <w:rPr>
          <w:rFonts w:ascii="Times New Roman" w:eastAsia="Calibri" w:hAnsi="Times New Roman" w:cs="Times New Roman"/>
          <w:sz w:val="24"/>
          <w:szCs w:val="24"/>
          <w:lang w:eastAsia="cs-CZ"/>
        </w:rPr>
        <w:t>jednání</w:t>
      </w:r>
      <w:r w:rsidR="00E728A3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. Předpokládá se, že úprava povede k účinnější prevenci </w:t>
      </w:r>
      <w:r w:rsidR="007C1881">
        <w:rPr>
          <w:rFonts w:ascii="Times New Roman" w:eastAsia="Calibri" w:hAnsi="Times New Roman" w:cs="Times New Roman"/>
          <w:sz w:val="24"/>
          <w:szCs w:val="24"/>
          <w:lang w:eastAsia="cs-CZ"/>
        </w:rPr>
        <w:t>takového</w:t>
      </w:r>
      <w:r w:rsidR="00E728A3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jednání, když stávající úprava prostředky správního trestání se nejeví dostatečnou.</w:t>
      </w:r>
    </w:p>
    <w:p w14:paraId="7FB0B902" w14:textId="77777777" w:rsidR="005916EE" w:rsidRPr="002625DD" w:rsidRDefault="005916EE" w:rsidP="003476F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39B67EA2" w14:textId="4E58C9A7" w:rsidR="005916EE" w:rsidRPr="002625DD" w:rsidRDefault="005916EE" w:rsidP="003476FF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2625DD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7. Zhodnocení dopadů navrhovaného řešení ve vztahu k ochraně soukromí a osobních údajů</w:t>
      </w:r>
      <w:r w:rsidR="00764377" w:rsidRPr="002625DD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, zhodnocení současného stavu a navrhovaného řešení ve vztahu k zákazu diskriminace a ve vztahu k rovnosti mužů a žen, zhodnocení korupčních rizik, zhodnocení dopadů na bezpečnost nebo obranu státu</w:t>
      </w:r>
    </w:p>
    <w:p w14:paraId="0687F36D" w14:textId="0B40A221" w:rsidR="005916EE" w:rsidRPr="002625DD" w:rsidRDefault="005916EE" w:rsidP="003476F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2625DD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Návrh </w:t>
      </w:r>
      <w:r w:rsidR="00764377" w:rsidRPr="002625DD">
        <w:rPr>
          <w:rFonts w:ascii="Times New Roman" w:eastAsia="Calibri" w:hAnsi="Times New Roman" w:cs="Times New Roman"/>
          <w:sz w:val="24"/>
          <w:szCs w:val="24"/>
          <w:lang w:eastAsia="cs-CZ"/>
        </w:rPr>
        <w:t>zákona nemá dopady v oblasti ochrany soukromí, osobních údajů, zákazu diskriminace, rovnosti mužů a žen, korupčních rizik, ani bezpečnosti či obrany státu.</w:t>
      </w:r>
    </w:p>
    <w:p w14:paraId="4DD5B061" w14:textId="77777777" w:rsidR="00086F0D" w:rsidRDefault="00086F0D" w:rsidP="003476FF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br w:type="page"/>
      </w:r>
    </w:p>
    <w:p w14:paraId="3CD92D52" w14:textId="2D9525BE" w:rsidR="005916EE" w:rsidRPr="002625DD" w:rsidRDefault="005916EE" w:rsidP="003476F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2625DD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lastRenderedPageBreak/>
        <w:t xml:space="preserve">B. </w:t>
      </w:r>
      <w:r w:rsidRPr="002625DD">
        <w:rPr>
          <w:rFonts w:ascii="Times New Roman" w:eastAsia="Calibri" w:hAnsi="Times New Roman" w:cs="Times New Roman"/>
          <w:b/>
          <w:sz w:val="24"/>
          <w:szCs w:val="24"/>
          <w:u w:val="single"/>
          <w:lang w:eastAsia="cs-CZ"/>
        </w:rPr>
        <w:t>Zvláštní část</w:t>
      </w:r>
    </w:p>
    <w:p w14:paraId="3A866BF5" w14:textId="77777777" w:rsidR="005916EE" w:rsidRPr="002625DD" w:rsidRDefault="005916EE" w:rsidP="003476FF">
      <w:pPr>
        <w:pStyle w:val="normln1"/>
        <w:spacing w:after="120"/>
        <w:rPr>
          <w:rFonts w:asciiTheme="majorBidi" w:hAnsiTheme="majorBidi" w:cstheme="majorBidi"/>
        </w:rPr>
      </w:pPr>
    </w:p>
    <w:p w14:paraId="0182BE06" w14:textId="7F270A0A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EB1987">
        <w:rPr>
          <w:rFonts w:ascii="Times New Roman" w:eastAsia="MS Mincho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MS Mincho" w:hAnsi="Times New Roman" w:cs="Times New Roman"/>
          <w:b/>
          <w:sz w:val="24"/>
          <w:szCs w:val="24"/>
        </w:rPr>
        <w:t>1</w:t>
      </w:r>
      <w:r w:rsidRPr="00EB1987">
        <w:rPr>
          <w:rFonts w:ascii="Times New Roman" w:eastAsia="MS Mincho" w:hAnsi="Times New Roman" w:cs="Times New Roman"/>
          <w:b/>
          <w:sz w:val="24"/>
          <w:szCs w:val="24"/>
        </w:rPr>
        <w:t xml:space="preserve"> (§ 205 odst. 2)</w:t>
      </w:r>
    </w:p>
    <w:p w14:paraId="0FC0AEB8" w14:textId="49988C94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B1987">
        <w:rPr>
          <w:rFonts w:ascii="Times New Roman" w:eastAsia="MS Mincho" w:hAnsi="Times New Roman" w:cs="Times New Roman"/>
          <w:sz w:val="24"/>
          <w:szCs w:val="24"/>
        </w:rPr>
        <w:t xml:space="preserve">V § 205 se nově vkládá samostatná skutková podstata trestného činu krádeže, která stanoví, že pachatelem spáchaný třetí </w:t>
      </w:r>
      <w:r w:rsidR="00086F0D">
        <w:rPr>
          <w:rFonts w:ascii="Times New Roman" w:eastAsia="MS Mincho" w:hAnsi="Times New Roman" w:cs="Times New Roman"/>
          <w:sz w:val="24"/>
          <w:szCs w:val="24"/>
        </w:rPr>
        <w:t>skutek</w:t>
      </w:r>
      <w:r w:rsidR="00F6028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EB1987">
        <w:rPr>
          <w:rFonts w:ascii="Times New Roman" w:eastAsia="MS Mincho" w:hAnsi="Times New Roman" w:cs="Times New Roman"/>
          <w:sz w:val="24"/>
          <w:szCs w:val="24"/>
        </w:rPr>
        <w:t xml:space="preserve">spočívající v přisvojení si cizí věci bude posouzen nikoli jako přestupek, ale již jako trestný čin krádeže. </w:t>
      </w:r>
    </w:p>
    <w:p w14:paraId="6DFB87B5" w14:textId="77777777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65921F4E" w14:textId="3670482D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EB1987">
        <w:rPr>
          <w:rFonts w:ascii="Times New Roman" w:eastAsia="MS Mincho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MS Mincho" w:hAnsi="Times New Roman" w:cs="Times New Roman"/>
          <w:b/>
          <w:sz w:val="24"/>
          <w:szCs w:val="24"/>
        </w:rPr>
        <w:t>2</w:t>
      </w:r>
      <w:r w:rsidRPr="00EB1987">
        <w:rPr>
          <w:rFonts w:ascii="Times New Roman" w:eastAsia="MS Mincho" w:hAnsi="Times New Roman" w:cs="Times New Roman"/>
          <w:b/>
          <w:sz w:val="24"/>
          <w:szCs w:val="24"/>
        </w:rPr>
        <w:t xml:space="preserve"> (§ 205 odst. 4 až 6)</w:t>
      </w:r>
    </w:p>
    <w:p w14:paraId="31C7CED3" w14:textId="77777777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B1987">
        <w:rPr>
          <w:rFonts w:ascii="Times New Roman" w:eastAsia="MS Mincho" w:hAnsi="Times New Roman" w:cs="Times New Roman"/>
          <w:sz w:val="24"/>
          <w:szCs w:val="24"/>
        </w:rPr>
        <w:t>Jedná se o legislativně technické úpravy v důsledku vložení nového odstavce 2.</w:t>
      </w:r>
    </w:p>
    <w:p w14:paraId="5956462C" w14:textId="77777777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5DCEF7CD" w14:textId="6ABACA1C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EB1987">
        <w:rPr>
          <w:rFonts w:ascii="Times New Roman" w:eastAsia="MS Mincho" w:hAnsi="Times New Roman" w:cs="Times New Roman"/>
          <w:b/>
          <w:sz w:val="24"/>
          <w:szCs w:val="24"/>
        </w:rPr>
        <w:t xml:space="preserve">K bodu </w:t>
      </w:r>
      <w:r w:rsidR="0072205E">
        <w:rPr>
          <w:rFonts w:ascii="Times New Roman" w:eastAsia="MS Mincho" w:hAnsi="Times New Roman" w:cs="Times New Roman"/>
          <w:b/>
          <w:sz w:val="24"/>
          <w:szCs w:val="24"/>
        </w:rPr>
        <w:t>3</w:t>
      </w:r>
      <w:r w:rsidRPr="00EB1987">
        <w:rPr>
          <w:rFonts w:ascii="Times New Roman" w:eastAsia="MS Mincho" w:hAnsi="Times New Roman" w:cs="Times New Roman"/>
          <w:b/>
          <w:sz w:val="24"/>
          <w:szCs w:val="24"/>
        </w:rPr>
        <w:t xml:space="preserve"> (§ 206 odst. 2)</w:t>
      </w:r>
    </w:p>
    <w:p w14:paraId="680549F0" w14:textId="7C55D344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B1987">
        <w:rPr>
          <w:rFonts w:ascii="Times New Roman" w:eastAsia="MS Mincho" w:hAnsi="Times New Roman" w:cs="Times New Roman"/>
          <w:sz w:val="24"/>
          <w:szCs w:val="24"/>
        </w:rPr>
        <w:t xml:space="preserve">V § 206 se nově vkládá samostatná skutková podstata trestného činu zpronevěry, která stanoví, že pachatelem spáchaný třetí </w:t>
      </w:r>
      <w:r w:rsidR="00086F0D">
        <w:rPr>
          <w:rFonts w:ascii="Times New Roman" w:eastAsia="MS Mincho" w:hAnsi="Times New Roman" w:cs="Times New Roman"/>
          <w:sz w:val="24"/>
          <w:szCs w:val="24"/>
        </w:rPr>
        <w:t>skutek</w:t>
      </w:r>
      <w:r w:rsidRPr="00EB1987">
        <w:rPr>
          <w:rFonts w:ascii="Times New Roman" w:eastAsia="MS Mincho" w:hAnsi="Times New Roman" w:cs="Times New Roman"/>
          <w:sz w:val="24"/>
          <w:szCs w:val="24"/>
        </w:rPr>
        <w:t xml:space="preserve"> spočívající v přisvojení si svěřené cizí věci nebo jiné svěřené majetkové hodnoty bude posouzen nikoli jako přestupek, ale již jako trestný čin </w:t>
      </w:r>
      <w:r w:rsidR="006A180A">
        <w:rPr>
          <w:rFonts w:ascii="Times New Roman" w:eastAsia="MS Mincho" w:hAnsi="Times New Roman" w:cs="Times New Roman"/>
          <w:sz w:val="24"/>
          <w:szCs w:val="24"/>
        </w:rPr>
        <w:t>zpronevěry.</w:t>
      </w:r>
    </w:p>
    <w:p w14:paraId="2DF26D8E" w14:textId="77777777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4861B39B" w14:textId="64973AD1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EB1987">
        <w:rPr>
          <w:rFonts w:ascii="Times New Roman" w:eastAsia="MS Mincho" w:hAnsi="Times New Roman" w:cs="Times New Roman"/>
          <w:b/>
          <w:sz w:val="24"/>
          <w:szCs w:val="24"/>
        </w:rPr>
        <w:t xml:space="preserve">K bodu </w:t>
      </w:r>
      <w:r w:rsidR="0072205E">
        <w:rPr>
          <w:rFonts w:ascii="Times New Roman" w:eastAsia="MS Mincho" w:hAnsi="Times New Roman" w:cs="Times New Roman"/>
          <w:b/>
          <w:sz w:val="24"/>
          <w:szCs w:val="24"/>
        </w:rPr>
        <w:t>4</w:t>
      </w:r>
      <w:r w:rsidRPr="00EB1987">
        <w:rPr>
          <w:rFonts w:ascii="Times New Roman" w:eastAsia="MS Mincho" w:hAnsi="Times New Roman" w:cs="Times New Roman"/>
          <w:b/>
          <w:sz w:val="24"/>
          <w:szCs w:val="24"/>
        </w:rPr>
        <w:t xml:space="preserve"> (§ 209 odst. 2)</w:t>
      </w:r>
    </w:p>
    <w:p w14:paraId="67342509" w14:textId="11087E38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B1987">
        <w:rPr>
          <w:rFonts w:ascii="Times New Roman" w:eastAsia="MS Mincho" w:hAnsi="Times New Roman" w:cs="Times New Roman"/>
          <w:sz w:val="24"/>
          <w:szCs w:val="24"/>
        </w:rPr>
        <w:t xml:space="preserve">V § 209 se nově vkládá samostatná skutková podstata, která stanoví, že pachatelem spáchaný třetí </w:t>
      </w:r>
      <w:r w:rsidR="00086F0D">
        <w:rPr>
          <w:rFonts w:ascii="Times New Roman" w:eastAsia="MS Mincho" w:hAnsi="Times New Roman" w:cs="Times New Roman"/>
          <w:sz w:val="24"/>
          <w:szCs w:val="24"/>
        </w:rPr>
        <w:t>skutek</w:t>
      </w:r>
      <w:r w:rsidR="007C1881">
        <w:rPr>
          <w:rFonts w:ascii="Times New Roman" w:eastAsia="MS Mincho" w:hAnsi="Times New Roman" w:cs="Times New Roman"/>
          <w:sz w:val="24"/>
          <w:szCs w:val="24"/>
        </w:rPr>
        <w:t>, který spočívá</w:t>
      </w:r>
      <w:r w:rsidRPr="00EB1987">
        <w:rPr>
          <w:rFonts w:ascii="Times New Roman" w:eastAsia="MS Mincho" w:hAnsi="Times New Roman" w:cs="Times New Roman"/>
          <w:sz w:val="24"/>
          <w:szCs w:val="24"/>
        </w:rPr>
        <w:t xml:space="preserve"> v obohacení sebe nebo jiného na základě využití něčího omylu nebo zamlčení podstatné skutečnosti</w:t>
      </w:r>
      <w:r w:rsidR="007C188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EB1987">
        <w:rPr>
          <w:rFonts w:ascii="Times New Roman" w:eastAsia="MS Mincho" w:hAnsi="Times New Roman" w:cs="Times New Roman"/>
          <w:sz w:val="24"/>
          <w:szCs w:val="24"/>
        </w:rPr>
        <w:t>bude posouzen nikoli jako přestupek, ale již jako trestný čin podvodu.</w:t>
      </w:r>
    </w:p>
    <w:p w14:paraId="567DC168" w14:textId="77777777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31718547" w14:textId="71C41BBD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EB1987">
        <w:rPr>
          <w:rFonts w:ascii="Times New Roman" w:eastAsia="MS Mincho" w:hAnsi="Times New Roman" w:cs="Times New Roman"/>
          <w:b/>
          <w:sz w:val="24"/>
          <w:szCs w:val="24"/>
        </w:rPr>
        <w:t xml:space="preserve">K bodu </w:t>
      </w:r>
      <w:r w:rsidR="0072205E">
        <w:rPr>
          <w:rFonts w:ascii="Times New Roman" w:eastAsia="MS Mincho" w:hAnsi="Times New Roman" w:cs="Times New Roman"/>
          <w:b/>
          <w:sz w:val="24"/>
          <w:szCs w:val="24"/>
        </w:rPr>
        <w:t>5</w:t>
      </w:r>
      <w:r w:rsidRPr="00EB1987">
        <w:rPr>
          <w:rFonts w:ascii="Times New Roman" w:eastAsia="MS Mincho" w:hAnsi="Times New Roman" w:cs="Times New Roman"/>
          <w:b/>
          <w:sz w:val="24"/>
          <w:szCs w:val="24"/>
        </w:rPr>
        <w:t xml:space="preserve"> (§ 228 odst. 3)</w:t>
      </w:r>
    </w:p>
    <w:p w14:paraId="6B12CE1B" w14:textId="6B61EA73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B1987">
        <w:rPr>
          <w:rFonts w:ascii="Times New Roman" w:eastAsia="MS Mincho" w:hAnsi="Times New Roman" w:cs="Times New Roman"/>
          <w:sz w:val="24"/>
          <w:szCs w:val="24"/>
        </w:rPr>
        <w:t xml:space="preserve">V § 228 se nově vkládá samostatná skutková podstata, která stanoví, že spáchaný třetí </w:t>
      </w:r>
      <w:r w:rsidR="00086F0D">
        <w:rPr>
          <w:rFonts w:ascii="Times New Roman" w:eastAsia="MS Mincho" w:hAnsi="Times New Roman" w:cs="Times New Roman"/>
          <w:sz w:val="24"/>
          <w:szCs w:val="24"/>
        </w:rPr>
        <w:t>skutek</w:t>
      </w:r>
      <w:r w:rsidRPr="00EB1987">
        <w:rPr>
          <w:rFonts w:ascii="Times New Roman" w:eastAsia="MS Mincho" w:hAnsi="Times New Roman" w:cs="Times New Roman"/>
          <w:sz w:val="24"/>
          <w:szCs w:val="24"/>
        </w:rPr>
        <w:t>, jehož pachatel zničí, poškodí nebo učiní neupotřebitelnou cizí věc, bude již posouzen nikoli jako přestupek, ale jako trestný čin poškození cizí věci.</w:t>
      </w:r>
    </w:p>
    <w:p w14:paraId="4B79CF6E" w14:textId="77777777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B177EE9" w14:textId="60A5AC2D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EB1987">
        <w:rPr>
          <w:rFonts w:ascii="Times New Roman" w:eastAsia="MS Mincho" w:hAnsi="Times New Roman" w:cs="Times New Roman"/>
          <w:b/>
          <w:sz w:val="24"/>
          <w:szCs w:val="24"/>
        </w:rPr>
        <w:t xml:space="preserve">K bodu </w:t>
      </w:r>
      <w:r w:rsidR="0072205E">
        <w:rPr>
          <w:rFonts w:ascii="Times New Roman" w:eastAsia="MS Mincho" w:hAnsi="Times New Roman" w:cs="Times New Roman"/>
          <w:b/>
          <w:sz w:val="24"/>
          <w:szCs w:val="24"/>
        </w:rPr>
        <w:t>6</w:t>
      </w:r>
      <w:r w:rsidRPr="00EB1987">
        <w:rPr>
          <w:rFonts w:ascii="Times New Roman" w:eastAsia="MS Mincho" w:hAnsi="Times New Roman" w:cs="Times New Roman"/>
          <w:b/>
          <w:sz w:val="24"/>
          <w:szCs w:val="24"/>
        </w:rPr>
        <w:t xml:space="preserve"> (§ 358 odst. 2)</w:t>
      </w:r>
    </w:p>
    <w:p w14:paraId="6A20B4E9" w14:textId="2B1B592B" w:rsid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B1987">
        <w:rPr>
          <w:rFonts w:ascii="Times New Roman" w:eastAsia="MS Mincho" w:hAnsi="Times New Roman" w:cs="Times New Roman"/>
          <w:sz w:val="24"/>
          <w:szCs w:val="24"/>
        </w:rPr>
        <w:t xml:space="preserve">Skutková podstata trestného činu výtržnictví se doplňuje o trestní postih přestupkové recidivy. </w:t>
      </w:r>
      <w:r w:rsidR="003476FF">
        <w:rPr>
          <w:rFonts w:ascii="Times New Roman" w:eastAsia="MS Mincho" w:hAnsi="Times New Roman" w:cs="Times New Roman"/>
          <w:sz w:val="24"/>
          <w:szCs w:val="24"/>
        </w:rPr>
        <w:t>Dle</w:t>
      </w:r>
      <w:r w:rsidRPr="00EB1987">
        <w:rPr>
          <w:rFonts w:ascii="Times New Roman" w:eastAsia="MS Mincho" w:hAnsi="Times New Roman" w:cs="Times New Roman"/>
          <w:sz w:val="24"/>
          <w:szCs w:val="24"/>
        </w:rPr>
        <w:t> odstavc</w:t>
      </w:r>
      <w:r w:rsidR="003476FF">
        <w:rPr>
          <w:rFonts w:ascii="Times New Roman" w:eastAsia="MS Mincho" w:hAnsi="Times New Roman" w:cs="Times New Roman"/>
          <w:sz w:val="24"/>
          <w:szCs w:val="24"/>
        </w:rPr>
        <w:t>e</w:t>
      </w:r>
      <w:r w:rsidRPr="00EB1987">
        <w:rPr>
          <w:rFonts w:ascii="Times New Roman" w:eastAsia="MS Mincho" w:hAnsi="Times New Roman" w:cs="Times New Roman"/>
          <w:sz w:val="24"/>
          <w:szCs w:val="24"/>
        </w:rPr>
        <w:t xml:space="preserve"> 2 bude</w:t>
      </w:r>
      <w:r w:rsidR="003476FF">
        <w:rPr>
          <w:rFonts w:ascii="Times New Roman" w:eastAsia="MS Mincho" w:hAnsi="Times New Roman" w:cs="Times New Roman"/>
          <w:sz w:val="24"/>
          <w:szCs w:val="24"/>
        </w:rPr>
        <w:t xml:space="preserve"> trestně</w:t>
      </w:r>
      <w:r w:rsidRPr="00EB1987">
        <w:rPr>
          <w:rFonts w:ascii="Times New Roman" w:eastAsia="MS Mincho" w:hAnsi="Times New Roman" w:cs="Times New Roman"/>
          <w:sz w:val="24"/>
          <w:szCs w:val="24"/>
        </w:rPr>
        <w:t xml:space="preserve"> postiženo jednání</w:t>
      </w:r>
      <w:r w:rsidR="003476FF">
        <w:rPr>
          <w:rFonts w:ascii="Times New Roman" w:eastAsia="MS Mincho" w:hAnsi="Times New Roman" w:cs="Times New Roman"/>
          <w:sz w:val="24"/>
          <w:szCs w:val="24"/>
        </w:rPr>
        <w:t xml:space="preserve"> naplňující skutkovou podstatu přestupku proti občanskému soužití </w:t>
      </w:r>
      <w:r w:rsidR="000B30DF">
        <w:rPr>
          <w:rFonts w:ascii="Times New Roman" w:eastAsia="MS Mincho" w:hAnsi="Times New Roman" w:cs="Times New Roman"/>
          <w:sz w:val="24"/>
          <w:szCs w:val="24"/>
        </w:rPr>
        <w:t xml:space="preserve">(ublížení na cti, ublížení na zdraví, vyhrožování újmou na zdraví atd.) </w:t>
      </w:r>
      <w:r w:rsidR="003476FF">
        <w:rPr>
          <w:rFonts w:ascii="Times New Roman" w:eastAsia="MS Mincho" w:hAnsi="Times New Roman" w:cs="Times New Roman"/>
          <w:sz w:val="24"/>
          <w:szCs w:val="24"/>
        </w:rPr>
        <w:t>nebo veřejnému pořádku</w:t>
      </w:r>
      <w:r w:rsidR="000B30DF">
        <w:rPr>
          <w:rFonts w:ascii="Times New Roman" w:eastAsia="MS Mincho" w:hAnsi="Times New Roman" w:cs="Times New Roman"/>
          <w:sz w:val="24"/>
          <w:szCs w:val="24"/>
        </w:rPr>
        <w:t xml:space="preserve"> (neuposlechne výzvy úřední osoby, poruší noční klid atd.)</w:t>
      </w:r>
      <w:r w:rsidR="003476FF">
        <w:rPr>
          <w:rFonts w:ascii="Times New Roman" w:eastAsia="MS Mincho" w:hAnsi="Times New Roman" w:cs="Times New Roman"/>
          <w:sz w:val="24"/>
          <w:szCs w:val="24"/>
        </w:rPr>
        <w:t>, pokud jeho pachatel byl za stejné jednání v uplynulých dvou letech již dvakrát správně trestán.</w:t>
      </w:r>
    </w:p>
    <w:p w14:paraId="0A674A56" w14:textId="77777777" w:rsidR="00086F0D" w:rsidRPr="00EB1987" w:rsidRDefault="00086F0D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  <w:u w:val="single"/>
        </w:rPr>
      </w:pPr>
    </w:p>
    <w:p w14:paraId="03C94C3A" w14:textId="5FAFC8A9" w:rsidR="00EB1987" w:rsidRP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EB1987">
        <w:rPr>
          <w:rFonts w:ascii="Times New Roman" w:eastAsia="MS Mincho" w:hAnsi="Times New Roman" w:cs="Times New Roman"/>
          <w:b/>
          <w:sz w:val="24"/>
          <w:szCs w:val="24"/>
        </w:rPr>
        <w:t xml:space="preserve">K bodu </w:t>
      </w:r>
      <w:r w:rsidR="0072205E">
        <w:rPr>
          <w:rFonts w:ascii="Times New Roman" w:eastAsia="MS Mincho" w:hAnsi="Times New Roman" w:cs="Times New Roman"/>
          <w:b/>
          <w:sz w:val="24"/>
          <w:szCs w:val="24"/>
        </w:rPr>
        <w:t>7</w:t>
      </w:r>
      <w:r w:rsidRPr="00EB1987">
        <w:rPr>
          <w:rFonts w:ascii="Times New Roman" w:eastAsia="MS Mincho" w:hAnsi="Times New Roman" w:cs="Times New Roman"/>
          <w:b/>
          <w:sz w:val="24"/>
          <w:szCs w:val="24"/>
        </w:rPr>
        <w:t xml:space="preserve"> (§ 367 odst. 1)</w:t>
      </w:r>
    </w:p>
    <w:p w14:paraId="5C7E1107" w14:textId="058887BC" w:rsidR="00EB1987" w:rsidRDefault="00EB1987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B1987">
        <w:rPr>
          <w:rFonts w:ascii="Times New Roman" w:eastAsia="MS Mincho" w:hAnsi="Times New Roman" w:cs="Times New Roman"/>
          <w:sz w:val="24"/>
          <w:szCs w:val="24"/>
        </w:rPr>
        <w:t xml:space="preserve">Jedná se o legislativně technické úpravy v důsledku vložení nových odstavců do § 205, § 206 a § 209. </w:t>
      </w:r>
    </w:p>
    <w:p w14:paraId="61CBEA19" w14:textId="6CA8101F" w:rsidR="00C1645F" w:rsidRDefault="00C1645F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067F6054" w14:textId="03BBC7C4" w:rsidR="00C1645F" w:rsidRDefault="00C1645F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Předkladatel:</w:t>
      </w:r>
    </w:p>
    <w:p w14:paraId="55EB60FA" w14:textId="624C2728" w:rsidR="00C1645F" w:rsidRPr="00EB1987" w:rsidRDefault="00C1645F" w:rsidP="003476FF">
      <w:pPr>
        <w:spacing w:after="12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Marian Jurečka, v. </w:t>
      </w:r>
      <w:bookmarkStart w:id="2" w:name="_GoBack"/>
      <w:bookmarkEnd w:id="2"/>
      <w:r>
        <w:rPr>
          <w:rFonts w:ascii="Times New Roman" w:eastAsia="MS Mincho" w:hAnsi="Times New Roman" w:cs="Times New Roman"/>
          <w:sz w:val="24"/>
          <w:szCs w:val="24"/>
        </w:rPr>
        <w:t>r.</w:t>
      </w:r>
    </w:p>
    <w:p w14:paraId="0FB13F0A" w14:textId="6DC20EAC" w:rsidR="007E0A28" w:rsidRDefault="007E0A28" w:rsidP="003476FF">
      <w:pPr>
        <w:spacing w:after="12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cs-CZ"/>
        </w:rPr>
      </w:pPr>
    </w:p>
    <w:p w14:paraId="60CDDF76" w14:textId="77777777" w:rsidR="00086F0D" w:rsidRDefault="00086F0D" w:rsidP="003476FF">
      <w:pPr>
        <w:spacing w:after="12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cs-CZ"/>
        </w:rPr>
      </w:pPr>
      <w:r>
        <w:rPr>
          <w:rFonts w:asciiTheme="majorBidi" w:hAnsiTheme="majorBidi" w:cstheme="majorBidi"/>
          <w:b/>
          <w:bCs/>
        </w:rPr>
        <w:br w:type="page"/>
      </w:r>
      <w:bookmarkEnd w:id="0"/>
    </w:p>
    <w:sectPr w:rsidR="00086F0D" w:rsidSect="00543517">
      <w:footerReference w:type="default" r:id="rId8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A5B04" w14:textId="77777777" w:rsidR="00BA497F" w:rsidRDefault="00BA497F" w:rsidP="002946A7">
      <w:pPr>
        <w:spacing w:after="0" w:line="240" w:lineRule="auto"/>
      </w:pPr>
      <w:r>
        <w:separator/>
      </w:r>
    </w:p>
  </w:endnote>
  <w:endnote w:type="continuationSeparator" w:id="0">
    <w:p w14:paraId="47412BF3" w14:textId="77777777" w:rsidR="00BA497F" w:rsidRDefault="00BA497F" w:rsidP="00294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8814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9BCC7DF" w14:textId="5E30256E" w:rsidR="0010513E" w:rsidRPr="005E762E" w:rsidRDefault="0010513E">
        <w:pPr>
          <w:pStyle w:val="Zpat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E762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E762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E762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1645F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5E762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A4C5C74" w14:textId="77777777" w:rsidR="0010513E" w:rsidRDefault="001051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FA134" w14:textId="77777777" w:rsidR="00BA497F" w:rsidRDefault="00BA497F" w:rsidP="002946A7">
      <w:pPr>
        <w:spacing w:after="0" w:line="240" w:lineRule="auto"/>
      </w:pPr>
      <w:r>
        <w:separator/>
      </w:r>
    </w:p>
  </w:footnote>
  <w:footnote w:type="continuationSeparator" w:id="0">
    <w:p w14:paraId="727E7F98" w14:textId="77777777" w:rsidR="00BA497F" w:rsidRDefault="00BA497F" w:rsidP="00294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31F"/>
    <w:multiLevelType w:val="hybridMultilevel"/>
    <w:tmpl w:val="7EAC2E28"/>
    <w:lvl w:ilvl="0" w:tplc="3808D2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2398"/>
    <w:multiLevelType w:val="hybridMultilevel"/>
    <w:tmpl w:val="7B82A6CA"/>
    <w:lvl w:ilvl="0" w:tplc="B9BA95C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141727"/>
    <w:multiLevelType w:val="hybridMultilevel"/>
    <w:tmpl w:val="CE006562"/>
    <w:lvl w:ilvl="0" w:tplc="1158D2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F18AB"/>
    <w:multiLevelType w:val="hybridMultilevel"/>
    <w:tmpl w:val="37949DE6"/>
    <w:lvl w:ilvl="0" w:tplc="C2802B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00B17"/>
    <w:multiLevelType w:val="hybridMultilevel"/>
    <w:tmpl w:val="75C0CD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566AC"/>
    <w:multiLevelType w:val="hybridMultilevel"/>
    <w:tmpl w:val="503A1CDA"/>
    <w:lvl w:ilvl="0" w:tplc="7D98BD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E1CCA"/>
    <w:multiLevelType w:val="hybridMultilevel"/>
    <w:tmpl w:val="580647C2"/>
    <w:lvl w:ilvl="0" w:tplc="A90240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13886"/>
    <w:multiLevelType w:val="hybridMultilevel"/>
    <w:tmpl w:val="45704DF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874A7D"/>
    <w:multiLevelType w:val="hybridMultilevel"/>
    <w:tmpl w:val="33DA9426"/>
    <w:lvl w:ilvl="0" w:tplc="EEB0714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193C47"/>
    <w:multiLevelType w:val="hybridMultilevel"/>
    <w:tmpl w:val="6B1CAF32"/>
    <w:lvl w:ilvl="0" w:tplc="C42C67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9204F"/>
    <w:multiLevelType w:val="hybridMultilevel"/>
    <w:tmpl w:val="455EB956"/>
    <w:lvl w:ilvl="0" w:tplc="1BA62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E38D4"/>
    <w:multiLevelType w:val="hybridMultilevel"/>
    <w:tmpl w:val="412A7DEA"/>
    <w:lvl w:ilvl="0" w:tplc="1E2019B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44FB4"/>
    <w:multiLevelType w:val="hybridMultilevel"/>
    <w:tmpl w:val="EDD24DEA"/>
    <w:lvl w:ilvl="0" w:tplc="456CCA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E22BA"/>
    <w:multiLevelType w:val="hybridMultilevel"/>
    <w:tmpl w:val="6302D68E"/>
    <w:lvl w:ilvl="0" w:tplc="7222E7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672CB"/>
    <w:multiLevelType w:val="hybridMultilevel"/>
    <w:tmpl w:val="F59C1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D01CD"/>
    <w:multiLevelType w:val="hybridMultilevel"/>
    <w:tmpl w:val="636695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932EB0"/>
    <w:multiLevelType w:val="hybridMultilevel"/>
    <w:tmpl w:val="531A5D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746E90"/>
    <w:multiLevelType w:val="hybridMultilevel"/>
    <w:tmpl w:val="455EB956"/>
    <w:lvl w:ilvl="0" w:tplc="1BA62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7589C"/>
    <w:multiLevelType w:val="hybridMultilevel"/>
    <w:tmpl w:val="2D8A5F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11"/>
  </w:num>
  <w:num w:numId="4">
    <w:abstractNumId w:val="9"/>
  </w:num>
  <w:num w:numId="5">
    <w:abstractNumId w:val="8"/>
  </w:num>
  <w:num w:numId="6">
    <w:abstractNumId w:val="13"/>
  </w:num>
  <w:num w:numId="7">
    <w:abstractNumId w:val="3"/>
  </w:num>
  <w:num w:numId="8">
    <w:abstractNumId w:val="1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4"/>
  </w:num>
  <w:num w:numId="15">
    <w:abstractNumId w:val="16"/>
  </w:num>
  <w:num w:numId="16">
    <w:abstractNumId w:val="17"/>
  </w:num>
  <w:num w:numId="17">
    <w:abstractNumId w:val="6"/>
  </w:num>
  <w:num w:numId="18">
    <w:abstractNumId w:val="12"/>
  </w:num>
  <w:num w:numId="19">
    <w:abstractNumId w:val="7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6A7"/>
    <w:rsid w:val="00001EEF"/>
    <w:rsid w:val="00003A66"/>
    <w:rsid w:val="0001054B"/>
    <w:rsid w:val="0001185A"/>
    <w:rsid w:val="00013AE2"/>
    <w:rsid w:val="00014840"/>
    <w:rsid w:val="00022379"/>
    <w:rsid w:val="00024C71"/>
    <w:rsid w:val="00074939"/>
    <w:rsid w:val="00086F0D"/>
    <w:rsid w:val="00090E29"/>
    <w:rsid w:val="000A2A6D"/>
    <w:rsid w:val="000A3DE1"/>
    <w:rsid w:val="000B0726"/>
    <w:rsid w:val="000B30DF"/>
    <w:rsid w:val="000B3541"/>
    <w:rsid w:val="000B5990"/>
    <w:rsid w:val="0010513E"/>
    <w:rsid w:val="00107B97"/>
    <w:rsid w:val="00122C02"/>
    <w:rsid w:val="001312D8"/>
    <w:rsid w:val="00140286"/>
    <w:rsid w:val="0014327A"/>
    <w:rsid w:val="001C271C"/>
    <w:rsid w:val="001C78A4"/>
    <w:rsid w:val="001D06BF"/>
    <w:rsid w:val="001D319F"/>
    <w:rsid w:val="001E24FB"/>
    <w:rsid w:val="001F23A8"/>
    <w:rsid w:val="001F5516"/>
    <w:rsid w:val="00202E84"/>
    <w:rsid w:val="00210B84"/>
    <w:rsid w:val="002115BA"/>
    <w:rsid w:val="002165D2"/>
    <w:rsid w:val="00220B38"/>
    <w:rsid w:val="002306AE"/>
    <w:rsid w:val="00231AC7"/>
    <w:rsid w:val="0023381D"/>
    <w:rsid w:val="002374A5"/>
    <w:rsid w:val="002625DD"/>
    <w:rsid w:val="002820CA"/>
    <w:rsid w:val="00283901"/>
    <w:rsid w:val="00290C39"/>
    <w:rsid w:val="0029341F"/>
    <w:rsid w:val="00293C06"/>
    <w:rsid w:val="002946A7"/>
    <w:rsid w:val="0029512F"/>
    <w:rsid w:val="00295A13"/>
    <w:rsid w:val="002A40A3"/>
    <w:rsid w:val="002A6C8D"/>
    <w:rsid w:val="002B5F00"/>
    <w:rsid w:val="002B7DE4"/>
    <w:rsid w:val="002C0CDC"/>
    <w:rsid w:val="002C365D"/>
    <w:rsid w:val="002D63EB"/>
    <w:rsid w:val="002D69DF"/>
    <w:rsid w:val="002E1365"/>
    <w:rsid w:val="002E5317"/>
    <w:rsid w:val="002E6076"/>
    <w:rsid w:val="002F2BFB"/>
    <w:rsid w:val="002F2D58"/>
    <w:rsid w:val="003419EB"/>
    <w:rsid w:val="003421DB"/>
    <w:rsid w:val="003476FF"/>
    <w:rsid w:val="00362BAA"/>
    <w:rsid w:val="00365157"/>
    <w:rsid w:val="00365951"/>
    <w:rsid w:val="003707F9"/>
    <w:rsid w:val="003A10DF"/>
    <w:rsid w:val="003B4B04"/>
    <w:rsid w:val="003D1722"/>
    <w:rsid w:val="003E6CCD"/>
    <w:rsid w:val="00402063"/>
    <w:rsid w:val="004214DC"/>
    <w:rsid w:val="004229B4"/>
    <w:rsid w:val="004272E1"/>
    <w:rsid w:val="0044470F"/>
    <w:rsid w:val="0044508B"/>
    <w:rsid w:val="00453A38"/>
    <w:rsid w:val="004549B3"/>
    <w:rsid w:val="00460C87"/>
    <w:rsid w:val="00466D8D"/>
    <w:rsid w:val="00476A91"/>
    <w:rsid w:val="00486DD3"/>
    <w:rsid w:val="004901A9"/>
    <w:rsid w:val="00496C4F"/>
    <w:rsid w:val="004A00B6"/>
    <w:rsid w:val="004A5DDE"/>
    <w:rsid w:val="004B3E18"/>
    <w:rsid w:val="004B77F1"/>
    <w:rsid w:val="004C0919"/>
    <w:rsid w:val="004C57FF"/>
    <w:rsid w:val="004C770D"/>
    <w:rsid w:val="004D4323"/>
    <w:rsid w:val="004D59A2"/>
    <w:rsid w:val="005054A7"/>
    <w:rsid w:val="00513012"/>
    <w:rsid w:val="00534F31"/>
    <w:rsid w:val="00543517"/>
    <w:rsid w:val="00551FA9"/>
    <w:rsid w:val="0056587E"/>
    <w:rsid w:val="00574122"/>
    <w:rsid w:val="005843CC"/>
    <w:rsid w:val="005916EE"/>
    <w:rsid w:val="00593AFD"/>
    <w:rsid w:val="005A0DAD"/>
    <w:rsid w:val="005B0D1A"/>
    <w:rsid w:val="005B4C51"/>
    <w:rsid w:val="005C60B4"/>
    <w:rsid w:val="005C740D"/>
    <w:rsid w:val="005E12F5"/>
    <w:rsid w:val="005F2546"/>
    <w:rsid w:val="00601CEA"/>
    <w:rsid w:val="00602687"/>
    <w:rsid w:val="00606D2F"/>
    <w:rsid w:val="00617A12"/>
    <w:rsid w:val="00626176"/>
    <w:rsid w:val="00627C13"/>
    <w:rsid w:val="006334EF"/>
    <w:rsid w:val="00651602"/>
    <w:rsid w:val="006719D7"/>
    <w:rsid w:val="00677692"/>
    <w:rsid w:val="00681005"/>
    <w:rsid w:val="00685632"/>
    <w:rsid w:val="006936A9"/>
    <w:rsid w:val="006A180A"/>
    <w:rsid w:val="006D144A"/>
    <w:rsid w:val="006D4CC8"/>
    <w:rsid w:val="006E0F25"/>
    <w:rsid w:val="006E1E33"/>
    <w:rsid w:val="00703777"/>
    <w:rsid w:val="0070762E"/>
    <w:rsid w:val="0072205E"/>
    <w:rsid w:val="0072265F"/>
    <w:rsid w:val="00735896"/>
    <w:rsid w:val="00736108"/>
    <w:rsid w:val="00747E91"/>
    <w:rsid w:val="007553CE"/>
    <w:rsid w:val="00755C8F"/>
    <w:rsid w:val="00757B28"/>
    <w:rsid w:val="0076244D"/>
    <w:rsid w:val="00764377"/>
    <w:rsid w:val="00777B01"/>
    <w:rsid w:val="007A06E6"/>
    <w:rsid w:val="007A3839"/>
    <w:rsid w:val="007C1881"/>
    <w:rsid w:val="007D0149"/>
    <w:rsid w:val="007D23EB"/>
    <w:rsid w:val="007E0A28"/>
    <w:rsid w:val="007E4059"/>
    <w:rsid w:val="007E6268"/>
    <w:rsid w:val="007F2038"/>
    <w:rsid w:val="0081465F"/>
    <w:rsid w:val="008152E8"/>
    <w:rsid w:val="0082636C"/>
    <w:rsid w:val="00836EA6"/>
    <w:rsid w:val="00847C6E"/>
    <w:rsid w:val="00850506"/>
    <w:rsid w:val="008604FF"/>
    <w:rsid w:val="00861758"/>
    <w:rsid w:val="00865A9D"/>
    <w:rsid w:val="00867B89"/>
    <w:rsid w:val="00885113"/>
    <w:rsid w:val="008A3295"/>
    <w:rsid w:val="008A4887"/>
    <w:rsid w:val="008B13BF"/>
    <w:rsid w:val="008B1ACF"/>
    <w:rsid w:val="008D128F"/>
    <w:rsid w:val="008D737B"/>
    <w:rsid w:val="008E0077"/>
    <w:rsid w:val="008F01AD"/>
    <w:rsid w:val="00901514"/>
    <w:rsid w:val="00907995"/>
    <w:rsid w:val="00912FFB"/>
    <w:rsid w:val="0091329C"/>
    <w:rsid w:val="00916F2C"/>
    <w:rsid w:val="0093234C"/>
    <w:rsid w:val="0093594F"/>
    <w:rsid w:val="00943467"/>
    <w:rsid w:val="00977BA2"/>
    <w:rsid w:val="009A1F29"/>
    <w:rsid w:val="009B28E0"/>
    <w:rsid w:val="009B7DAB"/>
    <w:rsid w:val="009C735A"/>
    <w:rsid w:val="009D7CA4"/>
    <w:rsid w:val="009E1DF1"/>
    <w:rsid w:val="009E5A1B"/>
    <w:rsid w:val="009E7047"/>
    <w:rsid w:val="009F1D77"/>
    <w:rsid w:val="00A05668"/>
    <w:rsid w:val="00A075D8"/>
    <w:rsid w:val="00A14E10"/>
    <w:rsid w:val="00A27867"/>
    <w:rsid w:val="00A366D7"/>
    <w:rsid w:val="00A37C2D"/>
    <w:rsid w:val="00A4058A"/>
    <w:rsid w:val="00A55E81"/>
    <w:rsid w:val="00A60200"/>
    <w:rsid w:val="00A74D43"/>
    <w:rsid w:val="00A80E7E"/>
    <w:rsid w:val="00A8131E"/>
    <w:rsid w:val="00A938EE"/>
    <w:rsid w:val="00AA2A83"/>
    <w:rsid w:val="00AD06C7"/>
    <w:rsid w:val="00AD20C6"/>
    <w:rsid w:val="00AD23FC"/>
    <w:rsid w:val="00AE028A"/>
    <w:rsid w:val="00B04BF9"/>
    <w:rsid w:val="00B072ED"/>
    <w:rsid w:val="00B20E2D"/>
    <w:rsid w:val="00B26072"/>
    <w:rsid w:val="00B370E3"/>
    <w:rsid w:val="00B52C5B"/>
    <w:rsid w:val="00B57BE9"/>
    <w:rsid w:val="00B6123F"/>
    <w:rsid w:val="00B653EE"/>
    <w:rsid w:val="00B70098"/>
    <w:rsid w:val="00B734AA"/>
    <w:rsid w:val="00B8408C"/>
    <w:rsid w:val="00BA497F"/>
    <w:rsid w:val="00BA6E42"/>
    <w:rsid w:val="00BB4424"/>
    <w:rsid w:val="00BD58D5"/>
    <w:rsid w:val="00BD5CFF"/>
    <w:rsid w:val="00BE54B8"/>
    <w:rsid w:val="00C0690A"/>
    <w:rsid w:val="00C1645F"/>
    <w:rsid w:val="00C3256C"/>
    <w:rsid w:val="00C53DD3"/>
    <w:rsid w:val="00C61EB1"/>
    <w:rsid w:val="00C64CF2"/>
    <w:rsid w:val="00C65E53"/>
    <w:rsid w:val="00C90CBC"/>
    <w:rsid w:val="00C96847"/>
    <w:rsid w:val="00CA0176"/>
    <w:rsid w:val="00CA51A5"/>
    <w:rsid w:val="00CC079B"/>
    <w:rsid w:val="00CC374F"/>
    <w:rsid w:val="00CC43B9"/>
    <w:rsid w:val="00CC6DC3"/>
    <w:rsid w:val="00CE4080"/>
    <w:rsid w:val="00D02423"/>
    <w:rsid w:val="00D13179"/>
    <w:rsid w:val="00D177FF"/>
    <w:rsid w:val="00D255D3"/>
    <w:rsid w:val="00D26FAD"/>
    <w:rsid w:val="00D41ABF"/>
    <w:rsid w:val="00D437B2"/>
    <w:rsid w:val="00D43A1C"/>
    <w:rsid w:val="00DB1ADA"/>
    <w:rsid w:val="00DC6684"/>
    <w:rsid w:val="00DD0EAB"/>
    <w:rsid w:val="00DE5073"/>
    <w:rsid w:val="00DF1BDF"/>
    <w:rsid w:val="00E00907"/>
    <w:rsid w:val="00E07092"/>
    <w:rsid w:val="00E1014F"/>
    <w:rsid w:val="00E133C7"/>
    <w:rsid w:val="00E25C68"/>
    <w:rsid w:val="00E32BA4"/>
    <w:rsid w:val="00E33D6C"/>
    <w:rsid w:val="00E3666B"/>
    <w:rsid w:val="00E3746B"/>
    <w:rsid w:val="00E43F9A"/>
    <w:rsid w:val="00E459E9"/>
    <w:rsid w:val="00E4607D"/>
    <w:rsid w:val="00E53B49"/>
    <w:rsid w:val="00E60040"/>
    <w:rsid w:val="00E60F26"/>
    <w:rsid w:val="00E622B0"/>
    <w:rsid w:val="00E71657"/>
    <w:rsid w:val="00E728A3"/>
    <w:rsid w:val="00E73A35"/>
    <w:rsid w:val="00E73BAE"/>
    <w:rsid w:val="00E8323E"/>
    <w:rsid w:val="00E912A5"/>
    <w:rsid w:val="00E962EB"/>
    <w:rsid w:val="00EA00DB"/>
    <w:rsid w:val="00EB1987"/>
    <w:rsid w:val="00ED4433"/>
    <w:rsid w:val="00F1069F"/>
    <w:rsid w:val="00F11697"/>
    <w:rsid w:val="00F36A29"/>
    <w:rsid w:val="00F3709D"/>
    <w:rsid w:val="00F5627A"/>
    <w:rsid w:val="00F6028E"/>
    <w:rsid w:val="00F61C31"/>
    <w:rsid w:val="00F75309"/>
    <w:rsid w:val="00F7636A"/>
    <w:rsid w:val="00FA57CD"/>
    <w:rsid w:val="00FB3BB9"/>
    <w:rsid w:val="00FB7FF5"/>
    <w:rsid w:val="00FC0CD1"/>
    <w:rsid w:val="00FC5C90"/>
    <w:rsid w:val="00FD770E"/>
    <w:rsid w:val="00FE0BF2"/>
    <w:rsid w:val="00FE1756"/>
    <w:rsid w:val="00FE2ED5"/>
    <w:rsid w:val="00FF4193"/>
    <w:rsid w:val="00FF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5568C"/>
  <w15:docId w15:val="{104FB8D4-3256-4501-A26E-D4D6B2A9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46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946A7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294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46A7"/>
  </w:style>
  <w:style w:type="character" w:customStyle="1" w:styleId="normln0">
    <w:name w:val="normln"/>
    <w:basedOn w:val="Standardnpsmoodstavce"/>
    <w:rsid w:val="002946A7"/>
    <w:rPr>
      <w:sz w:val="24"/>
      <w:szCs w:val="24"/>
    </w:rPr>
  </w:style>
  <w:style w:type="paragraph" w:customStyle="1" w:styleId="normln1">
    <w:name w:val="normln1"/>
    <w:basedOn w:val="Normln"/>
    <w:rsid w:val="002946A7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946A7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2946A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946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46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46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946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D69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69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69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69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69D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6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69DF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D5CF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center">
    <w:name w:val="center"/>
    <w:basedOn w:val="Normln"/>
    <w:rsid w:val="008B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1"/>
    <w:next w:val="Normln"/>
    <w:link w:val="PodnadpisChar"/>
    <w:uiPriority w:val="11"/>
    <w:qFormat/>
    <w:rsid w:val="001E24FB"/>
    <w:pPr>
      <w:spacing w:before="120" w:line="276" w:lineRule="auto"/>
      <w:jc w:val="center"/>
    </w:pPr>
    <w:rPr>
      <w:rFonts w:asciiTheme="majorBidi" w:hAnsiTheme="majorBidi" w:cstheme="maj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1E24FB"/>
    <w:rPr>
      <w:rFonts w:asciiTheme="majorBidi" w:eastAsia="Times New Roman" w:hAnsiTheme="majorBidi" w:cstheme="majorBidi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35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3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B235E-66B2-4376-974A-B6E8CC0D0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2125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MSP ČR</Company>
  <LinksUpToDate>false</LinksUpToDate>
  <CharactersWithSpaces>14636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Anezka Janouskova</dc:creator>
  <cp:lastModifiedBy>Jurečka Marian</cp:lastModifiedBy>
  <cp:revision>2</cp:revision>
  <cp:lastPrinted>2020-03-31T14:22:00Z</cp:lastPrinted>
  <dcterms:created xsi:type="dcterms:W3CDTF">2020-08-11T13:49:00Z</dcterms:created>
  <dcterms:modified xsi:type="dcterms:W3CDTF">2020-08-11T13:49:00Z</dcterms:modified>
</cp:coreProperties>
</file>