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8C" w:rsidRDefault="005F1E8C" w:rsidP="005F1E8C">
      <w:pPr>
        <w:pStyle w:val="ZKON"/>
      </w:pPr>
      <w:bookmarkStart w:id="0" w:name="_GoBack"/>
      <w:bookmarkEnd w:id="0"/>
      <w:r>
        <w:t>ZÁKON</w:t>
      </w:r>
    </w:p>
    <w:p w:rsidR="00B20838" w:rsidRPr="005F1E8C" w:rsidRDefault="005F1E8C" w:rsidP="005F1E8C">
      <w:pPr>
        <w:pStyle w:val="nadpiszkona"/>
        <w:rPr>
          <w:b w:val="0"/>
        </w:rPr>
      </w:pPr>
      <w:r w:rsidRPr="005F1E8C">
        <w:rPr>
          <w:b w:val="0"/>
        </w:rPr>
        <w:t xml:space="preserve">ze dne </w:t>
      </w:r>
      <w:r w:rsidR="00B20838" w:rsidRPr="005F1E8C">
        <w:rPr>
          <w:b w:val="0"/>
        </w:rPr>
        <w:t>………..2020,</w:t>
      </w:r>
    </w:p>
    <w:p w:rsidR="00B20838" w:rsidRDefault="00B20838" w:rsidP="005F1E8C">
      <w:pPr>
        <w:pStyle w:val="nadpiszkona"/>
      </w:pPr>
      <w:r>
        <w:t>kterým se mění z</w:t>
      </w:r>
      <w:r w:rsidRPr="001332F9">
        <w:t>ákon</w:t>
      </w:r>
      <w:r>
        <w:t xml:space="preserve"> č. 240/2000 Sb.,</w:t>
      </w:r>
      <w:r w:rsidRPr="001332F9">
        <w:t xml:space="preserve"> o krizovém řízení a o změně některých zákonů (krizový zákon)</w:t>
      </w:r>
      <w:r>
        <w:t>, ve znění pozdějších předpisů, a zákon č. 243/2020 Sb.,</w:t>
      </w:r>
      <w:r w:rsidRPr="0045578D">
        <w:t xml:space="preserve"> o pravomoci Policie České republiky a obecní policie postihovat porušení krizových opatření a mimořádných opatření nařízených v</w:t>
      </w:r>
      <w:r>
        <w:t> </w:t>
      </w:r>
      <w:r w:rsidRPr="0045578D">
        <w:t>souvislosti s prokázáním výskytu koronaviru SARS CoV-2 na území České republiky</w:t>
      </w:r>
    </w:p>
    <w:p w:rsidR="00B20838" w:rsidRDefault="005F1E8C" w:rsidP="005F1E8C">
      <w:pPr>
        <w:pStyle w:val="Parlament"/>
      </w:pPr>
      <w:r>
        <w:t>Parlament se usnesl na tomto zákoně České republiky:</w:t>
      </w:r>
    </w:p>
    <w:p w:rsidR="00B20838" w:rsidRPr="001332F9" w:rsidRDefault="005F1E8C" w:rsidP="005F1E8C">
      <w:pPr>
        <w:pStyle w:val="S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ČÁST </w:t>
      </w:r>
      <w:r w:rsidR="00B20838" w:rsidRPr="001332F9">
        <w:rPr>
          <w:rFonts w:eastAsia="Calibri"/>
          <w:lang w:eastAsia="en-US"/>
        </w:rPr>
        <w:t>PRVNÍ</w:t>
      </w:r>
    </w:p>
    <w:p w:rsidR="00B20838" w:rsidRPr="00D0279E" w:rsidRDefault="00B20838" w:rsidP="005F1E8C">
      <w:pPr>
        <w:pStyle w:val="NADPISSTI"/>
        <w:rPr>
          <w:rFonts w:eastAsia="Calibri"/>
          <w:lang w:eastAsia="en-US"/>
        </w:rPr>
      </w:pPr>
      <w:r>
        <w:rPr>
          <w:rFonts w:eastAsia="Calibri"/>
          <w:lang w:eastAsia="en-US"/>
        </w:rPr>
        <w:t>Změna krizového zákona</w:t>
      </w:r>
    </w:p>
    <w:p w:rsidR="00B20838" w:rsidRPr="001332F9" w:rsidRDefault="005F1E8C" w:rsidP="005F1E8C">
      <w:pPr>
        <w:pStyle w:val="lnek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Čl. </w:t>
      </w:r>
      <w:r w:rsidR="00B20838" w:rsidRPr="001332F9">
        <w:rPr>
          <w:rFonts w:eastAsia="Calibri"/>
          <w:lang w:eastAsia="en-US"/>
        </w:rPr>
        <w:t>I</w:t>
      </w:r>
    </w:p>
    <w:p w:rsidR="00B20838" w:rsidRDefault="00B20838" w:rsidP="005F1E8C">
      <w:pPr>
        <w:pStyle w:val="Textlnku"/>
        <w:rPr>
          <w:rFonts w:eastAsia="Calibri"/>
          <w:lang w:eastAsia="en-US"/>
        </w:rPr>
      </w:pPr>
      <w:r w:rsidRPr="001332F9">
        <w:rPr>
          <w:rFonts w:eastAsia="Calibri"/>
          <w:lang w:eastAsia="en-US"/>
        </w:rPr>
        <w:t>Zákon č. 240/2000 Sb., o krizovém řízení a o změně některých zákonů (krizový zákon), ve znění zákona č. 320/2002 Sb., zákona č. 127/2005 Sb., zákona č. 112/2006 Sb., zákona č. 110/2007 Sb., zákona č. 306/2008 Sb., zákona č.</w:t>
      </w:r>
      <w:r>
        <w:rPr>
          <w:rFonts w:eastAsia="Calibri"/>
          <w:lang w:eastAsia="en-US"/>
        </w:rPr>
        <w:t> </w:t>
      </w:r>
      <w:r w:rsidRPr="001332F9">
        <w:rPr>
          <w:rFonts w:eastAsia="Calibri"/>
          <w:lang w:eastAsia="en-US"/>
        </w:rPr>
        <w:t>153/2010 Sb., zákona č. 430/2010 Sb., zákona č. 375/2011 Sb., zákona č. 333/2012 Sb., zákona č. 303/2013 Sb., zákona č. 64/2014 Sb., zákona č. 320/2015 Sb., zákona č.</w:t>
      </w:r>
      <w:r>
        <w:rPr>
          <w:rFonts w:eastAsia="Calibri"/>
          <w:lang w:eastAsia="en-US"/>
        </w:rPr>
        <w:t> </w:t>
      </w:r>
      <w:r w:rsidRPr="001332F9">
        <w:rPr>
          <w:rFonts w:eastAsia="Calibri"/>
          <w:lang w:eastAsia="en-US"/>
        </w:rPr>
        <w:t>323/2016</w:t>
      </w:r>
      <w:r>
        <w:rPr>
          <w:rFonts w:eastAsia="Calibri"/>
          <w:lang w:eastAsia="en-US"/>
        </w:rPr>
        <w:t> </w:t>
      </w:r>
      <w:r w:rsidRPr="001332F9">
        <w:rPr>
          <w:rFonts w:eastAsia="Calibri"/>
          <w:lang w:eastAsia="en-US"/>
        </w:rPr>
        <w:t>Sb., zákona č. 183/2017 Sb., zákona č. 205/2017 Sb.</w:t>
      </w:r>
      <w:r>
        <w:rPr>
          <w:rFonts w:eastAsia="Calibri"/>
          <w:lang w:eastAsia="en-US"/>
        </w:rPr>
        <w:t xml:space="preserve"> a</w:t>
      </w:r>
      <w:r w:rsidRPr="001332F9">
        <w:rPr>
          <w:rFonts w:eastAsia="Calibri"/>
          <w:lang w:eastAsia="en-US"/>
        </w:rPr>
        <w:t xml:space="preserve"> zákona č. 277/2019 Sb., se mění takto:</w:t>
      </w:r>
    </w:p>
    <w:p w:rsidR="003A2447" w:rsidRDefault="003A2447" w:rsidP="003A2447">
      <w:pPr>
        <w:pStyle w:val="Novelizanbod"/>
      </w:pPr>
      <w:r>
        <w:t xml:space="preserve">V § 6 odstavec 4 zní: </w:t>
      </w:r>
    </w:p>
    <w:p w:rsidR="003A2447" w:rsidRDefault="003A2447" w:rsidP="003A2447">
      <w:pPr>
        <w:pStyle w:val="Textlnku"/>
      </w:pPr>
      <w:r>
        <w:t>„(4) Povinnosti uvedené v odstavci 1 písm. c) lze uložit pouze tehdy, pokud nelze tyto činnosti a věci zajistit smluvně, subjekt plnění klade zjevně finančně a časově nevýhodné podmínky nebo plnění odmítne a přitom hrozí nebezpečí z prodlení. Pokud je povinnost podle odstavce 1 písm. c) uložena žáku či studentovi podle zákona č. 561/2004 Sb. nebo zákona č. 111/1998 Sb., je nutný předchozí souhlas ministra školství.“.</w:t>
      </w:r>
    </w:p>
    <w:p w:rsidR="003A2447" w:rsidRDefault="003A2447" w:rsidP="003A2447">
      <w:pPr>
        <w:pStyle w:val="Novelizanbod"/>
      </w:pPr>
      <w:r>
        <w:t xml:space="preserve">V § 14 odstavec 6 zní: </w:t>
      </w:r>
    </w:p>
    <w:p w:rsidR="003A2447" w:rsidRDefault="003A2447" w:rsidP="003A2447">
      <w:pPr>
        <w:pStyle w:val="Textlnku"/>
      </w:pPr>
      <w:r>
        <w:t>„(6) Hejtman v době nouzového stavu a stavu ohrožení státu zajišťuje provedení stanovených krizových opatření v podmínkách kraje. Správní úřady se sídlem na území kraje a právnické osoby a podnikající fyzické osoby jsou povinny stanovená krizová opatření splnit. Dále je oprávněn nařídit provedení krizových opatření podle odstavce 4, pokud obdobná opatření nebyla nařízena vládou. Pokud je povinnost podle odstavce 4 písm. a) nařízena žáku či studentovi podle zákona č. 561/2004 Sb. nebo zákona č. 111/1998 Sb., je nutný předchozí souhlas ministra školství.“.</w:t>
      </w:r>
    </w:p>
    <w:p w:rsidR="00B20838" w:rsidRPr="001332F9" w:rsidRDefault="00B20838" w:rsidP="005F1E8C">
      <w:pPr>
        <w:pStyle w:val="Novelizanbod"/>
        <w:rPr>
          <w:rFonts w:eastAsia="Calibri"/>
          <w:lang w:eastAsia="en-US"/>
        </w:rPr>
      </w:pPr>
      <w:r w:rsidRPr="001332F9">
        <w:rPr>
          <w:rFonts w:eastAsia="Calibri"/>
          <w:lang w:eastAsia="en-US"/>
        </w:rPr>
        <w:t xml:space="preserve">V </w:t>
      </w:r>
      <w:r>
        <w:rPr>
          <w:rFonts w:eastAsia="Calibri"/>
          <w:lang w:eastAsia="en-US"/>
        </w:rPr>
        <w:t>§ 29 se doplňuje odstavec 9, který</w:t>
      </w:r>
      <w:r w:rsidRPr="001332F9">
        <w:rPr>
          <w:rFonts w:eastAsia="Calibri"/>
          <w:lang w:eastAsia="en-US"/>
        </w:rPr>
        <w:t xml:space="preserve"> zní:</w:t>
      </w:r>
    </w:p>
    <w:p w:rsidR="00B20838" w:rsidRDefault="00B20838" w:rsidP="005F1E8C">
      <w:pPr>
        <w:pStyle w:val="Textlnku"/>
        <w:rPr>
          <w:rFonts w:eastAsia="Calibri"/>
          <w:lang w:eastAsia="en-US"/>
        </w:rPr>
      </w:pPr>
      <w:r>
        <w:rPr>
          <w:rFonts w:eastAsia="Calibri"/>
          <w:lang w:eastAsia="en-US"/>
        </w:rPr>
        <w:t>„(9</w:t>
      </w:r>
      <w:r w:rsidRPr="001332F9">
        <w:rPr>
          <w:rFonts w:eastAsia="Calibri"/>
          <w:lang w:eastAsia="en-US"/>
        </w:rPr>
        <w:t xml:space="preserve">) Právnické osoby a podnikající fyzické osoby jsou povinny strpět omezení podle krizového opatření vydaného na základě § 5 </w:t>
      </w:r>
      <w:r>
        <w:rPr>
          <w:rFonts w:eastAsia="Calibri"/>
          <w:lang w:eastAsia="en-US"/>
        </w:rPr>
        <w:t>písm. e</w:t>
      </w:r>
      <w:r w:rsidRPr="001332F9">
        <w:rPr>
          <w:rFonts w:eastAsia="Calibri"/>
          <w:lang w:eastAsia="en-US"/>
        </w:rPr>
        <w:t>).“.</w:t>
      </w:r>
    </w:p>
    <w:p w:rsidR="00B20838" w:rsidRPr="00C358C3" w:rsidRDefault="00B20838" w:rsidP="005F1E8C">
      <w:pPr>
        <w:pStyle w:val="Novelizanbod"/>
        <w:rPr>
          <w:rFonts w:eastAsia="Calibri"/>
          <w:lang w:eastAsia="en-US"/>
        </w:rPr>
      </w:pPr>
      <w:r w:rsidRPr="00C358C3">
        <w:rPr>
          <w:rFonts w:eastAsia="Calibri"/>
          <w:lang w:eastAsia="en-US"/>
        </w:rPr>
        <w:lastRenderedPageBreak/>
        <w:t>V § 33 se doplňuje odstavec 5, který zní:</w:t>
      </w:r>
    </w:p>
    <w:p w:rsidR="00B20838" w:rsidRDefault="00B20838" w:rsidP="005F1E8C">
      <w:pPr>
        <w:pStyle w:val="Textlnku"/>
        <w:rPr>
          <w:rFonts w:eastAsia="Calibri"/>
          <w:lang w:eastAsia="en-US"/>
        </w:rPr>
      </w:pPr>
      <w:r w:rsidRPr="00C358C3">
        <w:rPr>
          <w:rFonts w:eastAsia="Calibri"/>
          <w:lang w:eastAsia="en-US"/>
        </w:rPr>
        <w:t>„(5) Příslušník Policie České republiky a strážník obecní policie jsou oprávněni v</w:t>
      </w:r>
      <w:r>
        <w:rPr>
          <w:rFonts w:eastAsia="Calibri"/>
          <w:lang w:eastAsia="en-US"/>
        </w:rPr>
        <w:t> </w:t>
      </w:r>
      <w:r w:rsidRPr="00C358C3">
        <w:rPr>
          <w:rFonts w:eastAsia="Calibri"/>
          <w:lang w:eastAsia="en-US"/>
        </w:rPr>
        <w:t>mezích své působnosti kontrolovat dodržování krizových opatření.“.</w:t>
      </w:r>
    </w:p>
    <w:p w:rsidR="00B20838" w:rsidRPr="00EA2961" w:rsidRDefault="00B20838" w:rsidP="005F1E8C">
      <w:pPr>
        <w:pStyle w:val="Novelizanbod"/>
        <w:keepNext w:val="0"/>
        <w:rPr>
          <w:rFonts w:eastAsia="Calibri"/>
          <w:lang w:eastAsia="en-US"/>
        </w:rPr>
      </w:pPr>
      <w:r w:rsidRPr="00EA2961">
        <w:rPr>
          <w:rFonts w:eastAsia="Calibri"/>
          <w:lang w:eastAsia="en-US"/>
        </w:rPr>
        <w:t>V § 34a odst. 2 se na konci písmene b) slovo „nebo“ zrušuje, na konci odstavce se tečka nahrazuje slovem „</w:t>
      </w:r>
      <w:r w:rsidR="005F1E8C">
        <w:rPr>
          <w:rFonts w:eastAsia="Calibri"/>
          <w:lang w:eastAsia="en-US"/>
        </w:rPr>
        <w:t xml:space="preserve"> </w:t>
      </w:r>
      <w:r w:rsidRPr="00EA2961">
        <w:rPr>
          <w:rFonts w:eastAsia="Calibri"/>
          <w:lang w:eastAsia="en-US"/>
        </w:rPr>
        <w:t>, nebo“ a doplňuje se písmeno d), které zní:</w:t>
      </w:r>
    </w:p>
    <w:p w:rsidR="00B20838" w:rsidRDefault="00B20838" w:rsidP="005F1E8C">
      <w:pPr>
        <w:pStyle w:val="Psmeno"/>
        <w:keepNext w:val="0"/>
        <w:rPr>
          <w:rFonts w:eastAsia="Calibri"/>
          <w:lang w:eastAsia="en-US"/>
        </w:rPr>
      </w:pPr>
      <w:r w:rsidRPr="00EA2961">
        <w:rPr>
          <w:rFonts w:eastAsia="Calibri"/>
          <w:lang w:eastAsia="en-US"/>
        </w:rPr>
        <w:t>„d) nesplní povinnost podle § 29 odst. 9.“.</w:t>
      </w:r>
    </w:p>
    <w:p w:rsidR="00B20838" w:rsidRDefault="00B20838" w:rsidP="005F1E8C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V § 34b se na konci textu doplňují slova „</w:t>
      </w:r>
      <w:r w:rsidR="005F1E8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, a přestupků podle § 34a odst. 2 písm. d</w:t>
      </w:r>
      <w:r w:rsidRPr="00EA2961">
        <w:rPr>
          <w:rFonts w:eastAsia="Calibri"/>
          <w:lang w:eastAsia="en-US"/>
        </w:rPr>
        <w:t>)</w:t>
      </w:r>
      <w:r>
        <w:rPr>
          <w:rFonts w:eastAsia="Calibri"/>
          <w:lang w:eastAsia="en-US"/>
        </w:rPr>
        <w:t xml:space="preserve">, které projednává </w:t>
      </w:r>
      <w:r w:rsidRPr="00EA2961">
        <w:rPr>
          <w:rFonts w:eastAsia="Calibri"/>
          <w:lang w:eastAsia="en-US"/>
        </w:rPr>
        <w:t>obecní úřad obce s rozšířeno</w:t>
      </w:r>
      <w:r>
        <w:rPr>
          <w:rFonts w:eastAsia="Calibri"/>
          <w:lang w:eastAsia="en-US"/>
        </w:rPr>
        <w:t>u působností.“.</w:t>
      </w:r>
    </w:p>
    <w:p w:rsidR="00B20838" w:rsidRPr="00D0279E" w:rsidRDefault="00B20838" w:rsidP="005F1E8C">
      <w:pPr>
        <w:pStyle w:val="Novelizanbod"/>
        <w:rPr>
          <w:rFonts w:eastAsia="Calibri"/>
          <w:lang w:eastAsia="en-US"/>
        </w:rPr>
      </w:pPr>
      <w:r>
        <w:rPr>
          <w:rFonts w:eastAsia="Calibri"/>
          <w:lang w:eastAsia="en-US"/>
        </w:rPr>
        <w:t>Za § 34b se vkládá nový § 34c, který včetně nadpisu zn</w:t>
      </w:r>
      <w:r w:rsidRPr="00D0279E">
        <w:rPr>
          <w:rFonts w:eastAsia="Calibri"/>
          <w:lang w:eastAsia="en-US"/>
        </w:rPr>
        <w:t>í:</w:t>
      </w:r>
    </w:p>
    <w:p w:rsidR="00B20838" w:rsidRPr="00D0279E" w:rsidRDefault="00B20838" w:rsidP="005F1E8C">
      <w:pPr>
        <w:pStyle w:val="Paragraf"/>
        <w:rPr>
          <w:rFonts w:eastAsia="Calibri"/>
          <w:lang w:eastAsia="en-US"/>
        </w:rPr>
      </w:pPr>
      <w:r>
        <w:rPr>
          <w:rFonts w:eastAsia="Calibri"/>
          <w:lang w:eastAsia="en-US"/>
        </w:rPr>
        <w:t>„</w:t>
      </w:r>
      <w:r w:rsidR="005F1E8C">
        <w:t>§</w:t>
      </w:r>
      <w:r>
        <w:rPr>
          <w:rFonts w:eastAsia="Calibri"/>
          <w:lang w:eastAsia="en-US"/>
        </w:rPr>
        <w:t xml:space="preserve"> 34c</w:t>
      </w:r>
    </w:p>
    <w:p w:rsidR="00B20838" w:rsidRPr="001E1EA4" w:rsidRDefault="00B20838" w:rsidP="005F1E8C">
      <w:pPr>
        <w:pStyle w:val="Nadpisparagrafu"/>
        <w:rPr>
          <w:rFonts w:eastAsia="Calibri"/>
          <w:lang w:eastAsia="en-US"/>
        </w:rPr>
      </w:pPr>
      <w:r w:rsidRPr="001E1EA4">
        <w:rPr>
          <w:rFonts w:eastAsia="Calibri"/>
          <w:lang w:eastAsia="en-US"/>
        </w:rPr>
        <w:t>Příkaz na místě</w:t>
      </w:r>
    </w:p>
    <w:p w:rsidR="00B20838" w:rsidRPr="005A4511" w:rsidRDefault="00B20838" w:rsidP="005F1E8C">
      <w:pPr>
        <w:pStyle w:val="Textlnku"/>
        <w:rPr>
          <w:rFonts w:eastAsia="Calibri"/>
          <w:lang w:eastAsia="en-US"/>
        </w:rPr>
      </w:pPr>
      <w:r w:rsidRPr="00D0279E">
        <w:rPr>
          <w:rFonts w:eastAsia="Calibri"/>
          <w:lang w:eastAsia="en-US"/>
        </w:rPr>
        <w:t>Příslušník Policie České republiky a strážník obecní policie může příkazem na místě uložit pokutu za přestupek podle § 34 odst. 1 pís</w:t>
      </w:r>
      <w:r>
        <w:rPr>
          <w:rFonts w:eastAsia="Calibri"/>
          <w:lang w:eastAsia="en-US"/>
        </w:rPr>
        <w:t>m. a) nebo § 34a odst. 2 písm. d</w:t>
      </w:r>
      <w:r w:rsidRPr="00D0279E">
        <w:rPr>
          <w:rFonts w:eastAsia="Calibri"/>
          <w:lang w:eastAsia="en-US"/>
        </w:rPr>
        <w:t>).“.</w:t>
      </w:r>
    </w:p>
    <w:p w:rsidR="00B20838" w:rsidRDefault="005F1E8C" w:rsidP="005F1E8C">
      <w:pPr>
        <w:pStyle w:val="ST"/>
      </w:pPr>
      <w:r>
        <w:t xml:space="preserve">ČÁST </w:t>
      </w:r>
      <w:r w:rsidR="00B20838" w:rsidRPr="00EA2961">
        <w:t>DRUHÁ</w:t>
      </w:r>
    </w:p>
    <w:p w:rsidR="00B20838" w:rsidRPr="001E1EA4" w:rsidRDefault="00B20838" w:rsidP="005F1E8C">
      <w:pPr>
        <w:pStyle w:val="NADPISSTI"/>
        <w:rPr>
          <w:rFonts w:eastAsia="Calibri"/>
          <w:lang w:eastAsia="en-US"/>
        </w:rPr>
      </w:pPr>
      <w:r w:rsidRPr="001E1EA4">
        <w:rPr>
          <w:rFonts w:eastAsia="Calibri"/>
          <w:lang w:eastAsia="en-US"/>
        </w:rPr>
        <w:t>Změna zákona o pravomoci Policie České republiky a obecní policie postihovat porušení krizových opatření a mimořádných opatření nařízených v souvislosti s</w:t>
      </w:r>
      <w:r>
        <w:rPr>
          <w:rFonts w:eastAsia="Calibri"/>
          <w:lang w:eastAsia="en-US"/>
        </w:rPr>
        <w:t> </w:t>
      </w:r>
      <w:r w:rsidRPr="001E1EA4">
        <w:rPr>
          <w:rFonts w:eastAsia="Calibri"/>
          <w:lang w:eastAsia="en-US"/>
        </w:rPr>
        <w:t>prokázáním výskytu koronaviru SARS CoV-2 na území České republiky</w:t>
      </w:r>
    </w:p>
    <w:p w:rsidR="00B20838" w:rsidRPr="001E1EA4" w:rsidRDefault="005F1E8C" w:rsidP="005F1E8C">
      <w:pPr>
        <w:pStyle w:val="lnek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Čl. </w:t>
      </w:r>
      <w:r w:rsidR="00B20838">
        <w:rPr>
          <w:rFonts w:eastAsia="Calibri"/>
          <w:lang w:eastAsia="en-US"/>
        </w:rPr>
        <w:t>II</w:t>
      </w:r>
    </w:p>
    <w:p w:rsidR="00B20838" w:rsidRPr="001E1EA4" w:rsidRDefault="00B20838" w:rsidP="005F1E8C">
      <w:pPr>
        <w:pStyle w:val="Textlnku"/>
        <w:rPr>
          <w:rFonts w:eastAsia="Calibri"/>
          <w:lang w:eastAsia="en-US"/>
        </w:rPr>
      </w:pPr>
      <w:r w:rsidRPr="001E1EA4">
        <w:rPr>
          <w:rFonts w:eastAsia="Calibri"/>
          <w:lang w:eastAsia="en-US"/>
        </w:rPr>
        <w:t>Zákon č. 243/2020 Sb., o pravomoci Policie České republiky a obecní policie postihovat porušení krizových opatření a mimořádných opatření nařízených v souvislosti s</w:t>
      </w:r>
      <w:r>
        <w:rPr>
          <w:rFonts w:eastAsia="Calibri"/>
          <w:lang w:eastAsia="en-US"/>
        </w:rPr>
        <w:t> </w:t>
      </w:r>
      <w:r w:rsidRPr="001E1EA4">
        <w:rPr>
          <w:rFonts w:eastAsia="Calibri"/>
          <w:lang w:eastAsia="en-US"/>
        </w:rPr>
        <w:t>prokázáním výskytu koronaviru SARS CoV-2 na území České republiky, se mění takto:</w:t>
      </w:r>
    </w:p>
    <w:p w:rsidR="00B20838" w:rsidRPr="005F1E8C" w:rsidRDefault="00B20838" w:rsidP="003A2447">
      <w:pPr>
        <w:pStyle w:val="Novelizanbod"/>
        <w:keepNext w:val="0"/>
        <w:numPr>
          <w:ilvl w:val="0"/>
          <w:numId w:val="23"/>
        </w:numPr>
        <w:rPr>
          <w:rFonts w:eastAsia="Calibri"/>
          <w:lang w:eastAsia="en-US"/>
        </w:rPr>
      </w:pPr>
      <w:r w:rsidRPr="005F1E8C">
        <w:rPr>
          <w:rFonts w:eastAsia="Calibri"/>
          <w:lang w:eastAsia="en-US"/>
        </w:rPr>
        <w:t>V názvu zákona se slova „krizových opatření a“ zrušují.</w:t>
      </w:r>
    </w:p>
    <w:p w:rsidR="00B20838" w:rsidRPr="001E1EA4" w:rsidRDefault="00B20838" w:rsidP="003A2447">
      <w:pPr>
        <w:pStyle w:val="Novelizanbod"/>
        <w:keepNext w:val="0"/>
        <w:rPr>
          <w:rFonts w:eastAsia="Calibri"/>
          <w:lang w:eastAsia="en-US"/>
        </w:rPr>
      </w:pPr>
      <w:r w:rsidRPr="001E1EA4">
        <w:rPr>
          <w:rFonts w:eastAsia="Calibri"/>
          <w:lang w:eastAsia="en-US"/>
        </w:rPr>
        <w:t>V § 1 se slova „a krizového zákona“ a slova „krizovými opatřeními a“ zrušují.</w:t>
      </w:r>
    </w:p>
    <w:p w:rsidR="00B20838" w:rsidRPr="001E1EA4" w:rsidRDefault="00B20838" w:rsidP="003A2447">
      <w:pPr>
        <w:pStyle w:val="Novelizanbod"/>
        <w:keepNext w:val="0"/>
        <w:rPr>
          <w:rFonts w:eastAsia="Calibri"/>
          <w:lang w:eastAsia="en-US"/>
        </w:rPr>
      </w:pPr>
      <w:r w:rsidRPr="001E1EA4">
        <w:rPr>
          <w:rFonts w:eastAsia="Calibri"/>
          <w:lang w:eastAsia="en-US"/>
        </w:rPr>
        <w:t>V § 2 se odstavec 2 zrušuje a zároveň se zrušuje označení odstavce 1.</w:t>
      </w:r>
    </w:p>
    <w:p w:rsidR="00B20838" w:rsidRPr="001E1EA4" w:rsidRDefault="005F1E8C" w:rsidP="005F1E8C">
      <w:pPr>
        <w:pStyle w:val="ST"/>
      </w:pPr>
      <w:r>
        <w:lastRenderedPageBreak/>
        <w:t xml:space="preserve">ČÁST </w:t>
      </w:r>
      <w:r w:rsidR="00B20838">
        <w:t>TŘETÍ</w:t>
      </w:r>
    </w:p>
    <w:p w:rsidR="00B20838" w:rsidRDefault="00B20838" w:rsidP="005F1E8C">
      <w:pPr>
        <w:pStyle w:val="NADPISSTI"/>
      </w:pPr>
      <w:r>
        <w:t>ÚČINNOST</w:t>
      </w:r>
    </w:p>
    <w:p w:rsidR="00B20838" w:rsidRDefault="005F1E8C" w:rsidP="005F1E8C">
      <w:pPr>
        <w:pStyle w:val="lnek"/>
      </w:pPr>
      <w:r>
        <w:t xml:space="preserve">Čl. </w:t>
      </w:r>
      <w:r w:rsidR="00B20838">
        <w:t>III</w:t>
      </w:r>
    </w:p>
    <w:p w:rsidR="00B20838" w:rsidRDefault="00B20838" w:rsidP="005F1E8C">
      <w:pPr>
        <w:pStyle w:val="Textlnku"/>
      </w:pPr>
      <w:r>
        <w:t>Tento zákon nabývá účinnosti dnem následujícím po dni jeho vyhlášení.</w:t>
      </w:r>
    </w:p>
    <w:sectPr w:rsidR="00B20838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838" w:rsidRDefault="00B20838">
      <w:r>
        <w:separator/>
      </w:r>
    </w:p>
  </w:endnote>
  <w:endnote w:type="continuationSeparator" w:id="0">
    <w:p w:rsidR="00B20838" w:rsidRDefault="00B2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838" w:rsidRDefault="00B20838">
      <w:r>
        <w:separator/>
      </w:r>
    </w:p>
  </w:footnote>
  <w:footnote w:type="continuationSeparator" w:id="0">
    <w:p w:rsidR="00B20838" w:rsidRDefault="00B20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D0" w:rsidRDefault="00B2083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F06D0" w:rsidRDefault="00AF06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6D0" w:rsidRDefault="00B2083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07011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F06D0" w:rsidRDefault="00AF06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5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B20838"/>
    <w:rsid w:val="003A2447"/>
    <w:rsid w:val="005F1E8C"/>
    <w:rsid w:val="007E3A13"/>
    <w:rsid w:val="00AF06D0"/>
    <w:rsid w:val="00B07011"/>
    <w:rsid w:val="00B20838"/>
    <w:rsid w:val="00DC79F2"/>
    <w:rsid w:val="00FB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8C24E-EA4B-44ED-A9ED-00B868F9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7011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B0701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B07011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B07011"/>
  </w:style>
  <w:style w:type="paragraph" w:styleId="Zhlav">
    <w:name w:val="header"/>
    <w:basedOn w:val="Normln"/>
    <w:semiHidden/>
    <w:rsid w:val="00B07011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B07011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B07011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B07011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B07011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B07011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B07011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B07011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B07011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B07011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B07011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B07011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B07011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B07011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B07011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B07011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B07011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B07011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B07011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B07011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B07011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B07011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B07011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B07011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B07011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B07011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B07011"/>
    <w:rPr>
      <w:vertAlign w:val="superscript"/>
    </w:rPr>
  </w:style>
  <w:style w:type="paragraph" w:customStyle="1" w:styleId="Textodstavce">
    <w:name w:val="Text odstavce"/>
    <w:basedOn w:val="Normln"/>
    <w:rsid w:val="00B07011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B07011"/>
    <w:pPr>
      <w:ind w:left="567" w:hanging="567"/>
    </w:pPr>
  </w:style>
  <w:style w:type="character" w:styleId="slostrnky">
    <w:name w:val="page number"/>
    <w:basedOn w:val="Standardnpsmoodstavce"/>
    <w:semiHidden/>
    <w:rsid w:val="00B07011"/>
  </w:style>
  <w:style w:type="paragraph" w:styleId="Zpat">
    <w:name w:val="footer"/>
    <w:basedOn w:val="Normln"/>
    <w:semiHidden/>
    <w:rsid w:val="00B07011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B07011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B07011"/>
    <w:rPr>
      <w:vertAlign w:val="superscript"/>
    </w:rPr>
  </w:style>
  <w:style w:type="paragraph" w:styleId="Titulek">
    <w:name w:val="caption"/>
    <w:basedOn w:val="Normln"/>
    <w:next w:val="Normln"/>
    <w:qFormat/>
    <w:rsid w:val="00B07011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B07011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B07011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B07011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B07011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B07011"/>
    <w:rPr>
      <w:b/>
    </w:rPr>
  </w:style>
  <w:style w:type="paragraph" w:customStyle="1" w:styleId="Nadpislnku">
    <w:name w:val="Nadpis článku"/>
    <w:basedOn w:val="lnek"/>
    <w:next w:val="Textodstavce"/>
    <w:rsid w:val="00B07011"/>
    <w:rPr>
      <w:b/>
    </w:rPr>
  </w:style>
  <w:style w:type="paragraph" w:styleId="Odstavecseseznamem">
    <w:name w:val="List Paragraph"/>
    <w:basedOn w:val="Normln"/>
    <w:uiPriority w:val="34"/>
    <w:qFormat/>
    <w:rsid w:val="003A2447"/>
    <w:pPr>
      <w:ind w:left="720"/>
      <w:contextualSpacing/>
      <w:jc w:val="left"/>
    </w:pPr>
    <w:rPr>
      <w:rFonts w:ascii="Calibri" w:eastAsia="Calibri" w:hAnsi="Calibri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5</TotalTime>
  <Pages>3</Pages>
  <Words>619</Words>
  <Characters>3137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5</cp:revision>
  <cp:lastPrinted>2020-12-10T08:31:00Z</cp:lastPrinted>
  <dcterms:created xsi:type="dcterms:W3CDTF">2020-12-10T08:11:00Z</dcterms:created>
  <dcterms:modified xsi:type="dcterms:W3CDTF">2020-12-10T08:31:00Z</dcterms:modified>
  <cp:category/>
</cp:coreProperties>
</file>