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0668C" w14:textId="77777777" w:rsidR="00914BDE" w:rsidRPr="00AD0C88" w:rsidRDefault="00914BDE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0C88">
        <w:rPr>
          <w:rFonts w:ascii="Times New Roman" w:eastAsia="Calibri" w:hAnsi="Times New Roman" w:cs="Times New Roman"/>
          <w:b/>
          <w:sz w:val="24"/>
          <w:szCs w:val="24"/>
        </w:rPr>
        <w:t>ZÁKON</w:t>
      </w:r>
    </w:p>
    <w:p w14:paraId="028B0BC3" w14:textId="77777777" w:rsidR="00914BDE" w:rsidRPr="00AD0C88" w:rsidRDefault="00914BDE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D0C88">
        <w:rPr>
          <w:rFonts w:ascii="Times New Roman" w:eastAsia="Calibri" w:hAnsi="Times New Roman" w:cs="Times New Roman"/>
          <w:b/>
          <w:sz w:val="24"/>
          <w:szCs w:val="24"/>
        </w:rPr>
        <w:t>ze dne …… 20</w:t>
      </w:r>
      <w:r w:rsidRPr="00AD0C88">
        <w:rPr>
          <w:rFonts w:ascii="Times New Roman" w:hAnsi="Times New Roman" w:cs="Times New Roman"/>
          <w:b/>
          <w:sz w:val="24"/>
          <w:szCs w:val="24"/>
        </w:rPr>
        <w:t>20</w:t>
      </w:r>
      <w:r w:rsidRPr="00AD0C88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14:paraId="2B4EF7E8" w14:textId="77777777" w:rsidR="00914BDE" w:rsidRPr="00AD0C88" w:rsidRDefault="00914BDE" w:rsidP="00914BD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893E60" w14:textId="77022239" w:rsidR="00914BDE" w:rsidRPr="00AD0C88" w:rsidRDefault="00914BDE" w:rsidP="00914B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eastAsia="Calibri" w:hAnsi="Times New Roman" w:cs="Times New Roman"/>
          <w:b/>
          <w:sz w:val="24"/>
          <w:szCs w:val="24"/>
        </w:rPr>
        <w:t>kterým se</w:t>
      </w:r>
      <w:r w:rsidRPr="00AD0C88">
        <w:rPr>
          <w:rFonts w:ascii="Times New Roman" w:hAnsi="Times New Roman" w:cs="Times New Roman"/>
          <w:b/>
          <w:sz w:val="24"/>
          <w:szCs w:val="24"/>
        </w:rPr>
        <w:t xml:space="preserve"> mění zákon č.</w:t>
      </w:r>
      <w:r w:rsidR="004F3868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="00BD3C2A" w:rsidRPr="00BD3C2A">
        <w:rPr>
          <w:rFonts w:ascii="Times New Roman" w:hAnsi="Times New Roman" w:cs="Times New Roman"/>
          <w:b/>
          <w:sz w:val="24"/>
          <w:szCs w:val="24"/>
        </w:rPr>
        <w:t>/199</w:t>
      </w:r>
      <w:r w:rsidR="004F3868">
        <w:rPr>
          <w:rFonts w:ascii="Times New Roman" w:hAnsi="Times New Roman" w:cs="Times New Roman"/>
          <w:b/>
          <w:sz w:val="24"/>
          <w:szCs w:val="24"/>
        </w:rPr>
        <w:t>3</w:t>
      </w:r>
      <w:r w:rsidR="00BD3C2A" w:rsidRPr="00BD3C2A">
        <w:rPr>
          <w:rFonts w:ascii="Times New Roman" w:hAnsi="Times New Roman" w:cs="Times New Roman"/>
          <w:b/>
          <w:sz w:val="24"/>
          <w:szCs w:val="24"/>
        </w:rPr>
        <w:t xml:space="preserve"> Sb</w:t>
      </w:r>
      <w:r w:rsidR="00BD3C2A">
        <w:rPr>
          <w:rFonts w:ascii="Times New Roman" w:hAnsi="Times New Roman" w:cs="Times New Roman"/>
          <w:b/>
          <w:sz w:val="24"/>
          <w:szCs w:val="24"/>
        </w:rPr>
        <w:t xml:space="preserve">., </w:t>
      </w:r>
      <w:r w:rsidR="004F3868" w:rsidRPr="004F3868">
        <w:rPr>
          <w:rFonts w:ascii="Times New Roman" w:hAnsi="Times New Roman" w:cs="Times New Roman"/>
          <w:b/>
          <w:sz w:val="24"/>
          <w:szCs w:val="24"/>
        </w:rPr>
        <w:t>o dani silniční</w:t>
      </w:r>
      <w:r w:rsidRPr="00AD0C88">
        <w:rPr>
          <w:rFonts w:ascii="Times New Roman" w:hAnsi="Times New Roman" w:cs="Times New Roman"/>
          <w:b/>
          <w:sz w:val="24"/>
          <w:szCs w:val="24"/>
        </w:rPr>
        <w:t>, ve znění pozdějších předpisů</w:t>
      </w:r>
    </w:p>
    <w:p w14:paraId="1F2AB11C" w14:textId="77777777" w:rsidR="00914BDE" w:rsidRPr="00AD0C88" w:rsidRDefault="00914BDE" w:rsidP="00914B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9368B" w14:textId="77777777" w:rsidR="00914BDE" w:rsidRPr="00AD0C88" w:rsidRDefault="00914BDE" w:rsidP="00914BDE">
      <w:pPr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hAnsi="Times New Roman" w:cs="Times New Roman"/>
          <w:b/>
          <w:sz w:val="24"/>
          <w:szCs w:val="24"/>
        </w:rPr>
        <w:t>Parlament se usnesl na tomto zákoně České republiky:</w:t>
      </w:r>
    </w:p>
    <w:p w14:paraId="7F0E5540" w14:textId="77777777" w:rsidR="00914BDE" w:rsidRPr="00AD0C88" w:rsidRDefault="00914BDE" w:rsidP="00914BDE">
      <w:pPr>
        <w:rPr>
          <w:rFonts w:ascii="Times New Roman" w:hAnsi="Times New Roman" w:cs="Times New Roman"/>
          <w:b/>
          <w:sz w:val="24"/>
          <w:szCs w:val="24"/>
        </w:rPr>
      </w:pPr>
    </w:p>
    <w:p w14:paraId="63E96186" w14:textId="77777777" w:rsidR="00914BDE" w:rsidRPr="004F3868" w:rsidRDefault="00914BDE" w:rsidP="00960CD5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3868">
        <w:rPr>
          <w:rFonts w:ascii="Times New Roman" w:hAnsi="Times New Roman" w:cs="Times New Roman"/>
          <w:bCs/>
          <w:sz w:val="24"/>
          <w:szCs w:val="24"/>
        </w:rPr>
        <w:t>Čl. I</w:t>
      </w:r>
    </w:p>
    <w:p w14:paraId="00F70534" w14:textId="06D9C653" w:rsidR="00131747" w:rsidRDefault="00131747" w:rsidP="00131747">
      <w:pPr>
        <w:pStyle w:val="Textlnku"/>
        <w:ind w:firstLine="567"/>
      </w:pPr>
      <w:r w:rsidRPr="000378C4">
        <w:t>Zákon č. </w:t>
      </w:r>
      <w:r w:rsidRPr="007944DC">
        <w:t>16/1993 Sb., o</w:t>
      </w:r>
      <w:r>
        <w:t> </w:t>
      </w:r>
      <w:r w:rsidRPr="007944DC">
        <w:t>dani silniční, ve znění zákona č.</w:t>
      </w:r>
      <w:r>
        <w:t> </w:t>
      </w:r>
      <w:r w:rsidRPr="007944DC">
        <w:t>302/1993 Sb</w:t>
      </w:r>
      <w:r>
        <w:t xml:space="preserve">., zákona č. 243/1994 Sb., zákona č. 143/1996 Sb., zákona č. 61/1998 Sb., zákona č. 303/2000 Sb., zákona č. 492/2000 Sb., zákona č. 493/2001 Sb., zákona č. 207/2002 Sb., zákona č. 102/2004 Sb., zákona č. 545/2005 Sb., zákona č. 246/2008 Sb., </w:t>
      </w:r>
      <w:r w:rsidRPr="00A34521">
        <w:t xml:space="preserve">zákonného </w:t>
      </w:r>
      <w:r>
        <w:t xml:space="preserve">opatření Senátu č. 344/2013 Sb. a zákona č. 63/2017 Sb., </w:t>
      </w:r>
      <w:r w:rsidRPr="00557D74">
        <w:t>se mění takto</w:t>
      </w:r>
      <w:r w:rsidRPr="000378C4">
        <w:t xml:space="preserve">: </w:t>
      </w:r>
    </w:p>
    <w:p w14:paraId="0FDCF63B" w14:textId="77777777" w:rsidR="00BD3C2A" w:rsidRPr="007A3341" w:rsidRDefault="00BD3C2A" w:rsidP="00BD3C2A">
      <w:pPr>
        <w:pStyle w:val="Textlnku"/>
        <w:ind w:firstLine="0"/>
      </w:pPr>
    </w:p>
    <w:p w14:paraId="63E90560" w14:textId="529A2BB8" w:rsidR="00BD3C2A" w:rsidRPr="00007B6D" w:rsidRDefault="00131747" w:rsidP="00B05674">
      <w:pPr>
        <w:spacing w:after="120"/>
        <w:ind w:right="2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§ 3 se vkládá nový § 3a, který včetně nadpisu zní:</w:t>
      </w:r>
    </w:p>
    <w:p w14:paraId="5524A2E4" w14:textId="2B7F138C" w:rsidR="00131747" w:rsidRDefault="00B05674" w:rsidP="00131747">
      <w:pPr>
        <w:pStyle w:val="Paragraf"/>
        <w:keepNext w:val="0"/>
        <w:keepLines w:val="0"/>
      </w:pPr>
      <w:r w:rsidRPr="00007B6D">
        <w:rPr>
          <w:szCs w:val="24"/>
        </w:rPr>
        <w:t>„</w:t>
      </w:r>
      <w:r w:rsidR="00131747">
        <w:t>§ 3a</w:t>
      </w:r>
    </w:p>
    <w:p w14:paraId="7989E316" w14:textId="1CF22ED3" w:rsidR="00131747" w:rsidRDefault="001B29D5" w:rsidP="00131747">
      <w:pPr>
        <w:pStyle w:val="Nadpisparagrafu"/>
        <w:keepNext w:val="0"/>
        <w:keepLines w:val="0"/>
      </w:pPr>
      <w:r>
        <w:t>Osvobození od</w:t>
      </w:r>
      <w:r w:rsidR="00131747">
        <w:t xml:space="preserve"> daně za</w:t>
      </w:r>
      <w:r>
        <w:t xml:space="preserve"> zdaňovací období</w:t>
      </w:r>
      <w:r w:rsidR="00131747">
        <w:t xml:space="preserve"> rok</w:t>
      </w:r>
      <w:r>
        <w:t>u</w:t>
      </w:r>
      <w:r w:rsidR="00131747">
        <w:t xml:space="preserve"> 2020</w:t>
      </w:r>
    </w:p>
    <w:p w14:paraId="7B04DF27" w14:textId="77777777" w:rsidR="004F3868" w:rsidRPr="004F3868" w:rsidRDefault="004F3868" w:rsidP="004F3868">
      <w:pPr>
        <w:pStyle w:val="Textodstavce"/>
        <w:numPr>
          <w:ilvl w:val="0"/>
          <w:numId w:val="0"/>
        </w:numPr>
        <w:ind w:left="425"/>
      </w:pPr>
    </w:p>
    <w:p w14:paraId="1D663F8B" w14:textId="64636028" w:rsidR="00914BDE" w:rsidRDefault="004F3868" w:rsidP="00A27072">
      <w:pPr>
        <w:pStyle w:val="Textodstavce"/>
        <w:numPr>
          <w:ilvl w:val="2"/>
          <w:numId w:val="9"/>
        </w:numPr>
        <w:ind w:right="210"/>
        <w:rPr>
          <w:szCs w:val="24"/>
        </w:rPr>
      </w:pPr>
      <w:r>
        <w:rPr>
          <w:szCs w:val="24"/>
        </w:rPr>
        <w:t>Vozidl</w:t>
      </w:r>
      <w:r w:rsidR="003A0988">
        <w:rPr>
          <w:szCs w:val="24"/>
        </w:rPr>
        <w:t>a</w:t>
      </w:r>
      <w:r>
        <w:rPr>
          <w:szCs w:val="24"/>
        </w:rPr>
        <w:t xml:space="preserve"> uveden</w:t>
      </w:r>
      <w:r w:rsidR="003A0988">
        <w:rPr>
          <w:szCs w:val="24"/>
        </w:rPr>
        <w:t>á</w:t>
      </w:r>
      <w:r>
        <w:rPr>
          <w:szCs w:val="24"/>
        </w:rPr>
        <w:t xml:space="preserve"> v § 2 jsou osvobozena od daně</w:t>
      </w:r>
      <w:r w:rsidR="00BE08FC">
        <w:rPr>
          <w:szCs w:val="24"/>
        </w:rPr>
        <w:t xml:space="preserve"> za zdaňovací období kalendářního roku 2020</w:t>
      </w:r>
      <w:r>
        <w:rPr>
          <w:szCs w:val="24"/>
        </w:rPr>
        <w:t>.</w:t>
      </w:r>
    </w:p>
    <w:p w14:paraId="4B3AB720" w14:textId="0B1FA5CA" w:rsidR="004F3868" w:rsidRDefault="004F3868" w:rsidP="004F3868">
      <w:pPr>
        <w:pStyle w:val="Textodstavce"/>
        <w:numPr>
          <w:ilvl w:val="0"/>
          <w:numId w:val="0"/>
        </w:numPr>
        <w:ind w:left="425" w:right="210"/>
        <w:rPr>
          <w:szCs w:val="24"/>
        </w:rPr>
      </w:pPr>
    </w:p>
    <w:p w14:paraId="0FE9FB96" w14:textId="2A618C27" w:rsidR="004F3868" w:rsidRPr="004F3868" w:rsidRDefault="004F3868" w:rsidP="004F3868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3868">
        <w:rPr>
          <w:rFonts w:ascii="Times New Roman" w:hAnsi="Times New Roman" w:cs="Times New Roman"/>
          <w:bCs/>
          <w:sz w:val="24"/>
          <w:szCs w:val="24"/>
        </w:rPr>
        <w:t>Čl. I</w:t>
      </w:r>
      <w:r>
        <w:rPr>
          <w:rFonts w:ascii="Times New Roman" w:hAnsi="Times New Roman" w:cs="Times New Roman"/>
          <w:bCs/>
          <w:sz w:val="24"/>
          <w:szCs w:val="24"/>
        </w:rPr>
        <w:t>I</w:t>
      </w:r>
    </w:p>
    <w:p w14:paraId="1E65648A" w14:textId="2FA3C743" w:rsidR="004F3868" w:rsidRPr="00AD0C88" w:rsidRDefault="004F3868" w:rsidP="004F386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Přechodná ustanovení</w:t>
      </w:r>
    </w:p>
    <w:p w14:paraId="5827F4DF" w14:textId="717322C1" w:rsidR="004F3868" w:rsidRPr="00131747" w:rsidRDefault="00D924B5" w:rsidP="00F47A93">
      <w:pPr>
        <w:pStyle w:val="Textodstavce"/>
        <w:numPr>
          <w:ilvl w:val="0"/>
          <w:numId w:val="0"/>
        </w:numPr>
        <w:tabs>
          <w:tab w:val="clear" w:pos="851"/>
        </w:tabs>
        <w:ind w:right="210" w:firstLine="425"/>
        <w:rPr>
          <w:szCs w:val="24"/>
        </w:rPr>
      </w:pPr>
      <w:r>
        <w:rPr>
          <w:rFonts w:eastAsiaTheme="minorHAnsi"/>
          <w:szCs w:val="24"/>
          <w:lang w:eastAsia="en-US"/>
        </w:rPr>
        <w:t xml:space="preserve">(1) </w:t>
      </w:r>
      <w:r w:rsidR="003A0988" w:rsidRPr="003A0988">
        <w:rPr>
          <w:rFonts w:eastAsiaTheme="minorHAnsi"/>
          <w:szCs w:val="24"/>
          <w:lang w:eastAsia="en-US"/>
        </w:rPr>
        <w:t xml:space="preserve">Zaplacené zálohy na daň silniční za zdaňovací období roku 2020 splatné přede dnem nabytí účinnosti tohoto zákona </w:t>
      </w:r>
      <w:r w:rsidR="00CB58FE">
        <w:rPr>
          <w:rFonts w:eastAsiaTheme="minorHAnsi"/>
          <w:szCs w:val="24"/>
          <w:lang w:eastAsia="en-US"/>
        </w:rPr>
        <w:t xml:space="preserve">se považují za </w:t>
      </w:r>
      <w:r w:rsidR="00BE08FC" w:rsidRPr="00BE08FC">
        <w:rPr>
          <w:szCs w:val="24"/>
        </w:rPr>
        <w:t>záloh</w:t>
      </w:r>
      <w:r w:rsidR="00CB58FE">
        <w:rPr>
          <w:szCs w:val="24"/>
        </w:rPr>
        <w:t>y</w:t>
      </w:r>
      <w:r w:rsidR="00BE08FC" w:rsidRPr="00BE08FC">
        <w:rPr>
          <w:szCs w:val="24"/>
        </w:rPr>
        <w:t xml:space="preserve"> na daň za zdaňovací období kalendářního roku 202</w:t>
      </w:r>
      <w:r w:rsidR="00CB58FE">
        <w:rPr>
          <w:szCs w:val="24"/>
        </w:rPr>
        <w:t>1</w:t>
      </w:r>
      <w:r w:rsidR="00BE08FC" w:rsidRPr="00BE08FC">
        <w:rPr>
          <w:szCs w:val="24"/>
        </w:rPr>
        <w:t>.</w:t>
      </w:r>
    </w:p>
    <w:p w14:paraId="561A8B2F" w14:textId="5E19B72C" w:rsidR="00104B74" w:rsidRPr="004F3868" w:rsidRDefault="00104B74" w:rsidP="00BD3C2A">
      <w:pPr>
        <w:spacing w:after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3868">
        <w:rPr>
          <w:rFonts w:ascii="Times New Roman" w:hAnsi="Times New Roman" w:cs="Times New Roman"/>
          <w:bCs/>
          <w:sz w:val="24"/>
          <w:szCs w:val="24"/>
        </w:rPr>
        <w:t>Čl. II</w:t>
      </w:r>
      <w:r w:rsidR="004F3868" w:rsidRPr="004F3868">
        <w:rPr>
          <w:rFonts w:ascii="Times New Roman" w:hAnsi="Times New Roman" w:cs="Times New Roman"/>
          <w:bCs/>
          <w:sz w:val="24"/>
          <w:szCs w:val="24"/>
        </w:rPr>
        <w:t>I</w:t>
      </w:r>
    </w:p>
    <w:p w14:paraId="5F38B2B1" w14:textId="77777777" w:rsidR="00095C3C" w:rsidRPr="00AD0C88" w:rsidRDefault="00095C3C" w:rsidP="00960CD5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C88">
        <w:rPr>
          <w:rFonts w:ascii="Times New Roman" w:hAnsi="Times New Roman" w:cs="Times New Roman"/>
          <w:b/>
          <w:sz w:val="24"/>
          <w:szCs w:val="24"/>
        </w:rPr>
        <w:t>Účinnost</w:t>
      </w:r>
    </w:p>
    <w:p w14:paraId="1D2C068C" w14:textId="7DC44A0B" w:rsidR="00095C3C" w:rsidRPr="00AD0C88" w:rsidRDefault="00095C3C" w:rsidP="00960CD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D0C88">
        <w:rPr>
          <w:rFonts w:ascii="Times New Roman" w:hAnsi="Times New Roman" w:cs="Times New Roman"/>
          <w:sz w:val="24"/>
          <w:szCs w:val="24"/>
        </w:rPr>
        <w:t>Tento zákon nabývá účinnosti dnem následujícím po dni jeho vyhlášení.</w:t>
      </w:r>
    </w:p>
    <w:p w14:paraId="42EF608F" w14:textId="3C0BE3CA" w:rsidR="00007B6D" w:rsidRDefault="00007B6D" w:rsidP="00960CD5">
      <w:pPr>
        <w:rPr>
          <w:rFonts w:ascii="Times New Roman" w:hAnsi="Times New Roman" w:cs="Times New Roman"/>
          <w:sz w:val="24"/>
          <w:szCs w:val="24"/>
        </w:rPr>
      </w:pPr>
    </w:p>
    <w:p w14:paraId="2F2E9254" w14:textId="28B0611B" w:rsidR="003A0988" w:rsidRDefault="003A0988" w:rsidP="00960CD5">
      <w:pPr>
        <w:rPr>
          <w:rFonts w:ascii="Times New Roman" w:hAnsi="Times New Roman" w:cs="Times New Roman"/>
          <w:sz w:val="24"/>
          <w:szCs w:val="24"/>
        </w:rPr>
      </w:pPr>
    </w:p>
    <w:p w14:paraId="118A1251" w14:textId="25403C11" w:rsidR="003A0988" w:rsidRDefault="003A0988" w:rsidP="00960CD5">
      <w:pPr>
        <w:rPr>
          <w:rFonts w:ascii="Times New Roman" w:hAnsi="Times New Roman" w:cs="Times New Roman"/>
          <w:sz w:val="24"/>
          <w:szCs w:val="24"/>
        </w:rPr>
      </w:pPr>
    </w:p>
    <w:p w14:paraId="2C4D14DF" w14:textId="77777777" w:rsidR="00F47A93" w:rsidRDefault="00F47A93" w:rsidP="00960CD5">
      <w:pPr>
        <w:rPr>
          <w:rFonts w:ascii="Times New Roman" w:hAnsi="Times New Roman" w:cs="Times New Roman"/>
          <w:sz w:val="24"/>
          <w:szCs w:val="24"/>
        </w:rPr>
      </w:pPr>
    </w:p>
    <w:p w14:paraId="46C2230C" w14:textId="77777777" w:rsidR="003A0988" w:rsidRPr="00AD0C88" w:rsidRDefault="003A0988" w:rsidP="00960CD5">
      <w:pPr>
        <w:rPr>
          <w:rFonts w:ascii="Times New Roman" w:hAnsi="Times New Roman" w:cs="Times New Roman"/>
          <w:sz w:val="24"/>
          <w:szCs w:val="24"/>
        </w:rPr>
      </w:pPr>
    </w:p>
    <w:p w14:paraId="36BFF162" w14:textId="77777777" w:rsidR="00095C3C" w:rsidRPr="00F939DC" w:rsidRDefault="00095C3C" w:rsidP="00960C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9DC">
        <w:rPr>
          <w:rFonts w:ascii="Times New Roman" w:hAnsi="Times New Roman" w:cs="Times New Roman"/>
          <w:b/>
          <w:sz w:val="24"/>
          <w:szCs w:val="24"/>
        </w:rPr>
        <w:lastRenderedPageBreak/>
        <w:t>Důvodová zpráva</w:t>
      </w:r>
    </w:p>
    <w:p w14:paraId="39E4D3E3" w14:textId="77777777" w:rsidR="005125BD" w:rsidRPr="00874AFE" w:rsidRDefault="005125BD" w:rsidP="00874AFE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874AF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Obecná část</w:t>
      </w:r>
    </w:p>
    <w:p w14:paraId="1AA190C5" w14:textId="77777777" w:rsidR="005125BD" w:rsidRPr="00874AFE" w:rsidRDefault="005125BD" w:rsidP="00874AFE">
      <w:pPr>
        <w:pStyle w:val="Odstavecseseznamem"/>
        <w:numPr>
          <w:ilvl w:val="0"/>
          <w:numId w:val="5"/>
        </w:numPr>
        <w:rPr>
          <w:b/>
          <w:szCs w:val="24"/>
        </w:rPr>
      </w:pPr>
      <w:r w:rsidRPr="00874AFE">
        <w:rPr>
          <w:b/>
          <w:szCs w:val="24"/>
        </w:rPr>
        <w:t xml:space="preserve">Zhodnocení platného právního stavu </w:t>
      </w:r>
    </w:p>
    <w:p w14:paraId="433B9F39" w14:textId="22D2EF13" w:rsidR="005125BD" w:rsidRPr="00874AFE" w:rsidRDefault="003A0988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Dopady </w:t>
      </w:r>
      <w:proofErr w:type="spellStart"/>
      <w:r w:rsidRPr="00874AFE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874AFE">
        <w:rPr>
          <w:rFonts w:ascii="Times New Roman" w:hAnsi="Times New Roman" w:cs="Times New Roman"/>
          <w:sz w:val="24"/>
          <w:szCs w:val="24"/>
        </w:rPr>
        <w:t xml:space="preserve"> na firmy a podnikatele působící v České republice jsou vyšší, než se očekávalo v původních odhadech. Tento návrh novely zák. o dani silniční navazuje na správnou snahu ministerstva financí ponechat dotčeným subjektům finance na obnovu jejich podnikání po první vlně </w:t>
      </w:r>
      <w:proofErr w:type="spellStart"/>
      <w:r w:rsidRPr="00874AFE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874AFE">
        <w:rPr>
          <w:rFonts w:ascii="Times New Roman" w:hAnsi="Times New Roman" w:cs="Times New Roman"/>
          <w:sz w:val="24"/>
          <w:szCs w:val="24"/>
        </w:rPr>
        <w:t>, kdy došlo k plošnému</w:t>
      </w:r>
      <w:r w:rsidR="00CB58FE">
        <w:rPr>
          <w:rFonts w:ascii="Times New Roman" w:hAnsi="Times New Roman" w:cs="Times New Roman"/>
          <w:sz w:val="24"/>
          <w:szCs w:val="24"/>
        </w:rPr>
        <w:t xml:space="preserve"> prominutí </w:t>
      </w:r>
      <w:r w:rsidR="00CB58FE" w:rsidRPr="00CB58FE">
        <w:rPr>
          <w:rFonts w:ascii="Times New Roman" w:hAnsi="Times New Roman" w:cs="Times New Roman"/>
          <w:sz w:val="24"/>
          <w:szCs w:val="24"/>
        </w:rPr>
        <w:t>úroku z prodlení podle § 252 daňového řádu a úroku z posečkané částky podle § 157 daňového řádu vzniklých na zálohách na daň silniční ve zdaňovacím období roku 2020 splatných podle § 10 zákona č. 16/1993 Sb., o dani silniční, ve znění pozdějších předpisů, do 15. 4. 2020 a do 15. 7. 2020, za podmínky, že k úhradě těchto záloh dojde nejpozději dne 15. 10. 2020</w:t>
      </w:r>
      <w:r w:rsidRPr="00874AFE">
        <w:rPr>
          <w:rFonts w:ascii="Times New Roman" w:hAnsi="Times New Roman" w:cs="Times New Roman"/>
          <w:sz w:val="24"/>
          <w:szCs w:val="24"/>
        </w:rPr>
        <w:t>.</w:t>
      </w:r>
    </w:p>
    <w:p w14:paraId="61581663" w14:textId="77777777" w:rsidR="005125BD" w:rsidRPr="00874AFE" w:rsidRDefault="005125BD" w:rsidP="00874AFE">
      <w:pPr>
        <w:pStyle w:val="Odstavecseseznamem"/>
        <w:numPr>
          <w:ilvl w:val="0"/>
          <w:numId w:val="5"/>
        </w:numPr>
        <w:rPr>
          <w:szCs w:val="24"/>
        </w:rPr>
      </w:pPr>
      <w:r w:rsidRPr="00874AFE">
        <w:rPr>
          <w:b/>
          <w:szCs w:val="24"/>
        </w:rPr>
        <w:t xml:space="preserve">Odůvodnění hlavních principů a nezbytnosti navrhované právní úpravy. </w:t>
      </w:r>
    </w:p>
    <w:p w14:paraId="0B5FB526" w14:textId="545C4C5B" w:rsidR="005125BD" w:rsidRPr="00874AFE" w:rsidRDefault="003A0988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Navržená úprava rozvíjí původní ideu ministerstva financí a promíjí za rok 2020 silniční daň jako takovou. Tímto opatřením by tak zůstalo firmám a podnikatelům na obnovu české ekonomiky po </w:t>
      </w:r>
      <w:proofErr w:type="spellStart"/>
      <w:r w:rsidRPr="00874AFE">
        <w:rPr>
          <w:rFonts w:ascii="Times New Roman" w:hAnsi="Times New Roman" w:cs="Times New Roman"/>
          <w:sz w:val="24"/>
          <w:szCs w:val="24"/>
        </w:rPr>
        <w:t>koronaviru</w:t>
      </w:r>
      <w:proofErr w:type="spellEnd"/>
      <w:r w:rsidRPr="00874AFE">
        <w:rPr>
          <w:rFonts w:ascii="Times New Roman" w:hAnsi="Times New Roman" w:cs="Times New Roman"/>
          <w:sz w:val="24"/>
          <w:szCs w:val="24"/>
        </w:rPr>
        <w:t xml:space="preserve"> o zhruba 6,5 mld. Kč navíc.</w:t>
      </w:r>
    </w:p>
    <w:p w14:paraId="50EBA2E6" w14:textId="77777777" w:rsidR="005125BD" w:rsidRPr="00874AFE" w:rsidRDefault="005125BD" w:rsidP="00874AFE">
      <w:pPr>
        <w:pStyle w:val="Odstavecseseznamem"/>
        <w:keepNext/>
        <w:numPr>
          <w:ilvl w:val="0"/>
          <w:numId w:val="5"/>
        </w:numPr>
        <w:rPr>
          <w:b/>
          <w:szCs w:val="24"/>
        </w:rPr>
      </w:pPr>
      <w:r w:rsidRPr="00874AFE">
        <w:rPr>
          <w:b/>
          <w:szCs w:val="24"/>
        </w:rPr>
        <w:t xml:space="preserve">Zhodnocení souladu navrhované právní úpravy s ústavním pořádkem České republiky.  </w:t>
      </w:r>
    </w:p>
    <w:p w14:paraId="7AD54491" w14:textId="7777777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Navrhovaný zákon je v souladu s ústavním pořádkem České republiky a plně respektuje též Listinu základních práv a svobod. </w:t>
      </w:r>
    </w:p>
    <w:p w14:paraId="62B467E8" w14:textId="77777777" w:rsidR="005125BD" w:rsidRPr="00874AFE" w:rsidRDefault="005125BD" w:rsidP="00874AFE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874AFE">
        <w:rPr>
          <w:b/>
          <w:szCs w:val="24"/>
        </w:rPr>
        <w:t xml:space="preserve">Zhodnocení slučitelnosti navrhované právní úpravy s předpisy Evropské unie, judikaturou soudních orgánů Evropské unie nebo obecnými právními zásadami práva Evropské unie  </w:t>
      </w:r>
    </w:p>
    <w:p w14:paraId="3E032B96" w14:textId="7777777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Navrhovaný zákon je v souladu s předpisy Evropské unie, judikaturou soudních orgánů Evropské unie nebo obecnými právními zásadami práva Evropské unie.  </w:t>
      </w:r>
    </w:p>
    <w:p w14:paraId="1AAC0072" w14:textId="168A4C51" w:rsidR="005125BD" w:rsidRPr="00874AFE" w:rsidRDefault="005125BD" w:rsidP="00874AFE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874AFE">
        <w:rPr>
          <w:b/>
          <w:szCs w:val="24"/>
        </w:rPr>
        <w:t xml:space="preserve">Zhodnocení souladu navrhované právní úpravy s mezinárodními smlouvami, jimiž je Česká republika vázána </w:t>
      </w:r>
    </w:p>
    <w:p w14:paraId="5399DEEB" w14:textId="7777777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Navrhovaný zákon je v souladu s mezinárodními smlouvami, jimiž je Česká republika vázána, podle čl. 10 Ústavy. </w:t>
      </w:r>
    </w:p>
    <w:p w14:paraId="5109BE7A" w14:textId="5D7DE95B" w:rsidR="005125BD" w:rsidRPr="00874AFE" w:rsidRDefault="005125BD" w:rsidP="00874AFE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874AFE">
        <w:rPr>
          <w:b/>
          <w:szCs w:val="24"/>
        </w:rPr>
        <w:t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a národnostní menšiny</w:t>
      </w:r>
    </w:p>
    <w:p w14:paraId="7DDD37BE" w14:textId="683F5A37" w:rsidR="005125BD" w:rsidRPr="00874AFE" w:rsidRDefault="00436F20" w:rsidP="00F47A93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eastAsia="EB Garamond" w:hAnsi="Times New Roman" w:cs="Times New Roman"/>
          <w:sz w:val="24"/>
          <w:szCs w:val="24"/>
        </w:rPr>
        <w:t xml:space="preserve">Návrh bude mít dopad na veřejné rozpočty a státní rozpočet. Odhad předpokládané výše výpadku </w:t>
      </w:r>
      <w:r w:rsidR="003A0988" w:rsidRPr="00874AFE">
        <w:rPr>
          <w:rFonts w:ascii="Times New Roman" w:eastAsia="EB Garamond" w:hAnsi="Times New Roman" w:cs="Times New Roman"/>
          <w:sz w:val="24"/>
          <w:szCs w:val="24"/>
        </w:rPr>
        <w:t xml:space="preserve">inkasa silniční daně je 6 – 6,5 mld. Kč. Je však důležité zmínit, že peníze, které </w:t>
      </w:r>
      <w:r w:rsidR="00D9429A" w:rsidRPr="00874AFE">
        <w:rPr>
          <w:rFonts w:ascii="Times New Roman" w:eastAsia="EB Garamond" w:hAnsi="Times New Roman" w:cs="Times New Roman"/>
          <w:sz w:val="24"/>
          <w:szCs w:val="24"/>
        </w:rPr>
        <w:t>jim zůstanou díky prominutí daně, využijí dotčené subjekty na co nejrychlejší obnovu své činnosti, což bude mít jednoznačný pozitivní dopad na českou ekonomiku jako celek</w:t>
      </w:r>
      <w:r w:rsidR="00874AFE" w:rsidRPr="00874AFE">
        <w:rPr>
          <w:rFonts w:ascii="Times New Roman" w:eastAsia="EB Garamond" w:hAnsi="Times New Roman" w:cs="Times New Roman"/>
          <w:sz w:val="24"/>
          <w:szCs w:val="24"/>
        </w:rPr>
        <w:t>, stejně jako na výběr dalších daní.</w:t>
      </w:r>
      <w:r w:rsidR="00F47A93">
        <w:rPr>
          <w:rFonts w:ascii="Times New Roman" w:eastAsia="EB Garamond" w:hAnsi="Times New Roman" w:cs="Times New Roman"/>
          <w:sz w:val="24"/>
          <w:szCs w:val="24"/>
        </w:rPr>
        <w:t xml:space="preserve"> Navržená úprava nemá žádný vliv na rozpočty územních samospráv.</w:t>
      </w:r>
    </w:p>
    <w:p w14:paraId="2AB063AB" w14:textId="77777777" w:rsidR="005125BD" w:rsidRPr="00874AFE" w:rsidRDefault="005125BD" w:rsidP="00874AFE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874AFE">
        <w:rPr>
          <w:b/>
          <w:szCs w:val="24"/>
        </w:rPr>
        <w:t xml:space="preserve">Zhodnocení dopadů navrhovaného řešení ve vztahu k ochraně soukromí a osobních údajů </w:t>
      </w:r>
    </w:p>
    <w:p w14:paraId="46B0F651" w14:textId="6892F33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Navrhovaný zákon nebude mít žádné dopady na ochranu soukromí a osobních údajů. </w:t>
      </w:r>
    </w:p>
    <w:p w14:paraId="0DE667B5" w14:textId="77777777" w:rsidR="005125BD" w:rsidRPr="00874AFE" w:rsidRDefault="005125BD" w:rsidP="00874AF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AF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Zhodnocení korupčních rizik </w:t>
      </w:r>
    </w:p>
    <w:p w14:paraId="5B253BE8" w14:textId="7777777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Navrhovaný zákon není spojen s žádnými korupčními riziky. </w:t>
      </w:r>
    </w:p>
    <w:p w14:paraId="3E78131D" w14:textId="7777777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22597" w14:textId="77777777" w:rsidR="005125BD" w:rsidRPr="00874AFE" w:rsidRDefault="005125BD" w:rsidP="00874AFE">
      <w:pPr>
        <w:pStyle w:val="Odstavecseseznamem"/>
        <w:numPr>
          <w:ilvl w:val="0"/>
          <w:numId w:val="4"/>
        </w:numPr>
        <w:rPr>
          <w:b/>
          <w:szCs w:val="24"/>
        </w:rPr>
      </w:pPr>
      <w:r w:rsidRPr="00874AFE">
        <w:rPr>
          <w:b/>
          <w:szCs w:val="24"/>
        </w:rPr>
        <w:t>Zhodnocení dopadů na bezpečnost nebo ochranu státu a dopady na životní prostředí</w:t>
      </w:r>
    </w:p>
    <w:p w14:paraId="5EE8D477" w14:textId="77777777" w:rsidR="005125BD" w:rsidRPr="00874AFE" w:rsidRDefault="005125BD" w:rsidP="00874AF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>Navrhovaný zákon nemá vliv na bezpečnost nebo obranu státu ani na životní prostředí.</w:t>
      </w:r>
    </w:p>
    <w:p w14:paraId="252BC56E" w14:textId="77777777" w:rsidR="005125BD" w:rsidRPr="00874AFE" w:rsidRDefault="005125BD" w:rsidP="00874AFE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29C738" w14:textId="7E877621" w:rsidR="005125BD" w:rsidRPr="00874AFE" w:rsidRDefault="005125BD" w:rsidP="00874AFE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AFE">
        <w:rPr>
          <w:rFonts w:ascii="Times New Roman" w:hAnsi="Times New Roman" w:cs="Times New Roman"/>
          <w:b/>
          <w:sz w:val="24"/>
          <w:szCs w:val="24"/>
        </w:rPr>
        <w:t>Způsob projednání návrhu zákona</w:t>
      </w:r>
    </w:p>
    <w:p w14:paraId="013BDBCD" w14:textId="6889791E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>Současně s předložením návrhu zákona, kterým se mění zákon č. 586/1992 Sb., o daních z příjmů, ve znění pozdějších předpisů, se navrhuje Sněmovně, aby s návrhem zákona vyslovila souhlas již v prvém čtení podle § 90 odst. 2 zákona č. 90/1995 Sb., o jednacím řádu Poslanecké sněmovny, a to s ohledem na nutnost co nejrychlejšího zmírnění dopadů pandemie COVID-19.</w:t>
      </w:r>
    </w:p>
    <w:p w14:paraId="706BFCBE" w14:textId="77777777" w:rsidR="005125BD" w:rsidRPr="00874AFE" w:rsidRDefault="005125BD" w:rsidP="00874AFE">
      <w:pPr>
        <w:pStyle w:val="Odstavecseseznamem"/>
        <w:numPr>
          <w:ilvl w:val="0"/>
          <w:numId w:val="4"/>
        </w:numPr>
        <w:rPr>
          <w:b/>
          <w:bCs/>
          <w:color w:val="00000A"/>
          <w:szCs w:val="24"/>
        </w:rPr>
      </w:pPr>
      <w:r w:rsidRPr="00874AFE">
        <w:rPr>
          <w:b/>
          <w:bCs/>
          <w:color w:val="00000A"/>
          <w:szCs w:val="24"/>
        </w:rPr>
        <w:t>Soulad navrhované právní úpravy s ústavním pořádkem České republiky a s mezinárodními smlouvami, jimiž je Česká republika vázána</w:t>
      </w:r>
    </w:p>
    <w:p w14:paraId="79CC0AD8" w14:textId="77777777" w:rsidR="005125BD" w:rsidRPr="00874AFE" w:rsidRDefault="005125BD" w:rsidP="00874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color w:val="00000A"/>
          <w:sz w:val="24"/>
          <w:szCs w:val="24"/>
        </w:rPr>
        <w:t>Návrh novely zákona odpovídá ústavnímu pořádku a neodporuje ani mezinárodním smlouvám, kterými je Česká republika vázána podle článku 10 Ústavy ČR.</w:t>
      </w:r>
    </w:p>
    <w:p w14:paraId="23C8F595" w14:textId="7777777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822B5E" w14:textId="77777777" w:rsidR="005125BD" w:rsidRPr="00874AFE" w:rsidRDefault="005125BD" w:rsidP="00874A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AFE">
        <w:rPr>
          <w:rFonts w:ascii="Times New Roman" w:hAnsi="Times New Roman" w:cs="Times New Roman"/>
          <w:b/>
          <w:sz w:val="24"/>
          <w:szCs w:val="24"/>
        </w:rPr>
        <w:t>Zvláštní část</w:t>
      </w:r>
    </w:p>
    <w:p w14:paraId="6FC6B7F8" w14:textId="77777777" w:rsidR="005125BD" w:rsidRPr="00874AFE" w:rsidRDefault="005125BD" w:rsidP="00874A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AFE">
        <w:rPr>
          <w:rFonts w:ascii="Times New Roman" w:hAnsi="Times New Roman" w:cs="Times New Roman"/>
          <w:b/>
          <w:sz w:val="24"/>
          <w:szCs w:val="24"/>
        </w:rPr>
        <w:t>K čl. I:</w:t>
      </w:r>
    </w:p>
    <w:p w14:paraId="358CAAFE" w14:textId="191C8A71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Obsahuje vlastní novelizaci zákona </w:t>
      </w:r>
      <w:r w:rsidR="00874AFE" w:rsidRPr="00874AFE">
        <w:rPr>
          <w:rFonts w:ascii="Times New Roman" w:hAnsi="Times New Roman" w:cs="Times New Roman"/>
          <w:sz w:val="24"/>
          <w:szCs w:val="24"/>
        </w:rPr>
        <w:t>č. 16/1993 Sb., o dani silniční</w:t>
      </w:r>
      <w:r w:rsidR="00F939DC" w:rsidRPr="00874AFE">
        <w:rPr>
          <w:rFonts w:ascii="Times New Roman" w:hAnsi="Times New Roman" w:cs="Times New Roman"/>
          <w:sz w:val="24"/>
          <w:szCs w:val="24"/>
        </w:rPr>
        <w:t>, ve znění pozdějších předpisů</w:t>
      </w:r>
      <w:r w:rsidRPr="00874AFE">
        <w:rPr>
          <w:rFonts w:ascii="Times New Roman" w:hAnsi="Times New Roman" w:cs="Times New Roman"/>
          <w:sz w:val="24"/>
          <w:szCs w:val="24"/>
        </w:rPr>
        <w:t>, jak je podrobně popsána v obecné části této důvodové zprávy.</w:t>
      </w:r>
    </w:p>
    <w:p w14:paraId="76F7D6CE" w14:textId="1CF8A129" w:rsidR="00874AFE" w:rsidRPr="00874AFE" w:rsidRDefault="00874AFE" w:rsidP="00874A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264C89" w14:textId="7CF86290" w:rsidR="00874AFE" w:rsidRPr="00874AFE" w:rsidRDefault="00874AFE" w:rsidP="00874A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AFE">
        <w:rPr>
          <w:rFonts w:ascii="Times New Roman" w:hAnsi="Times New Roman" w:cs="Times New Roman"/>
          <w:b/>
          <w:sz w:val="24"/>
          <w:szCs w:val="24"/>
        </w:rPr>
        <w:t>K čl. II:</w:t>
      </w:r>
    </w:p>
    <w:p w14:paraId="094B7358" w14:textId="112A6168" w:rsidR="00874AFE" w:rsidRPr="00874AFE" w:rsidRDefault="00874AFE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Pokud již některý subjekt před nabytím účinnosti zákona zaplatí zálohu silniční daně, bude tato záloha použita na úhradu záloh v příštím </w:t>
      </w:r>
      <w:r w:rsidR="00CB58FE">
        <w:rPr>
          <w:rFonts w:ascii="Times New Roman" w:hAnsi="Times New Roman" w:cs="Times New Roman"/>
          <w:sz w:val="24"/>
          <w:szCs w:val="24"/>
        </w:rPr>
        <w:t>zdaňovacím období</w:t>
      </w:r>
      <w:r w:rsidRPr="00874AFE">
        <w:rPr>
          <w:rFonts w:ascii="Times New Roman" w:hAnsi="Times New Roman" w:cs="Times New Roman"/>
          <w:sz w:val="24"/>
          <w:szCs w:val="24"/>
        </w:rPr>
        <w:t>.</w:t>
      </w:r>
    </w:p>
    <w:p w14:paraId="70889C86" w14:textId="7777777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E9C11B" w14:textId="7EC650F4" w:rsidR="005125BD" w:rsidRPr="00874AFE" w:rsidRDefault="005125BD" w:rsidP="00874A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AFE">
        <w:rPr>
          <w:rFonts w:ascii="Times New Roman" w:hAnsi="Times New Roman" w:cs="Times New Roman"/>
          <w:b/>
          <w:sz w:val="24"/>
          <w:szCs w:val="24"/>
        </w:rPr>
        <w:t>K čl. II</w:t>
      </w:r>
      <w:r w:rsidR="00874AFE" w:rsidRPr="00874AFE">
        <w:rPr>
          <w:rFonts w:ascii="Times New Roman" w:hAnsi="Times New Roman" w:cs="Times New Roman"/>
          <w:b/>
          <w:sz w:val="24"/>
          <w:szCs w:val="24"/>
        </w:rPr>
        <w:t>I</w:t>
      </w:r>
      <w:r w:rsidRPr="00874AFE">
        <w:rPr>
          <w:rFonts w:ascii="Times New Roman" w:hAnsi="Times New Roman" w:cs="Times New Roman"/>
          <w:b/>
          <w:sz w:val="24"/>
          <w:szCs w:val="24"/>
        </w:rPr>
        <w:t>:</w:t>
      </w:r>
    </w:p>
    <w:p w14:paraId="79A20F88" w14:textId="7777777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>Určuje účinnost zákona dnem po dni vyhlášení zákona, a to vzhledem ke snaze v co největším měřítku zmírnit negativní ekonomické dopady opatření spojených s onemocněním COVID-19.</w:t>
      </w:r>
    </w:p>
    <w:p w14:paraId="593AD5BB" w14:textId="77777777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26548E" w14:textId="476880A9" w:rsidR="005125BD" w:rsidRPr="00874AFE" w:rsidRDefault="005125BD" w:rsidP="00874AFE">
      <w:pPr>
        <w:jc w:val="both"/>
        <w:rPr>
          <w:rFonts w:ascii="Times New Roman" w:hAnsi="Times New Roman" w:cs="Times New Roman"/>
          <w:sz w:val="24"/>
          <w:szCs w:val="24"/>
        </w:rPr>
      </w:pPr>
      <w:r w:rsidRPr="00874AFE">
        <w:rPr>
          <w:rFonts w:ascii="Times New Roman" w:hAnsi="Times New Roman" w:cs="Times New Roman"/>
          <w:sz w:val="24"/>
          <w:szCs w:val="24"/>
        </w:rPr>
        <w:t xml:space="preserve">V Praze dne: </w:t>
      </w:r>
      <w:r w:rsidR="00F47A93">
        <w:rPr>
          <w:rFonts w:ascii="Times New Roman" w:hAnsi="Times New Roman" w:cs="Times New Roman"/>
          <w:sz w:val="24"/>
          <w:szCs w:val="24"/>
        </w:rPr>
        <w:t>22</w:t>
      </w:r>
      <w:r w:rsidRPr="00874AFE">
        <w:rPr>
          <w:rFonts w:ascii="Times New Roman" w:hAnsi="Times New Roman" w:cs="Times New Roman"/>
          <w:sz w:val="24"/>
          <w:szCs w:val="24"/>
        </w:rPr>
        <w:t>. 7. 2020</w:t>
      </w:r>
    </w:p>
    <w:p w14:paraId="479B4E52" w14:textId="28E05172" w:rsidR="00874AFE" w:rsidRDefault="00874AFE" w:rsidP="005125BD">
      <w:pPr>
        <w:rPr>
          <w:rFonts w:ascii="Times New Roman" w:hAnsi="Times New Roman" w:cs="Times New Roman"/>
          <w:sz w:val="24"/>
          <w:szCs w:val="24"/>
        </w:rPr>
      </w:pPr>
    </w:p>
    <w:p w14:paraId="40A142A1" w14:textId="77777777" w:rsidR="00874AFE" w:rsidRDefault="00874AFE" w:rsidP="005125BD">
      <w:pPr>
        <w:rPr>
          <w:rFonts w:ascii="Times New Roman" w:hAnsi="Times New Roman" w:cs="Times New Roman"/>
          <w:sz w:val="24"/>
          <w:szCs w:val="24"/>
        </w:rPr>
      </w:pPr>
    </w:p>
    <w:p w14:paraId="40BA15C6" w14:textId="3DE22BA4" w:rsidR="00874AFE" w:rsidRDefault="00874AFE" w:rsidP="005125BD">
      <w:pPr>
        <w:rPr>
          <w:rFonts w:ascii="Times New Roman" w:hAnsi="Times New Roman" w:cs="Times New Roman"/>
          <w:sz w:val="24"/>
          <w:szCs w:val="24"/>
        </w:rPr>
      </w:pPr>
    </w:p>
    <w:p w14:paraId="28B0FCD5" w14:textId="0F1CB195" w:rsidR="00874AFE" w:rsidRDefault="00874AFE" w:rsidP="005125BD">
      <w:pPr>
        <w:rPr>
          <w:rFonts w:ascii="Times New Roman" w:hAnsi="Times New Roman" w:cs="Times New Roman"/>
          <w:sz w:val="24"/>
          <w:szCs w:val="24"/>
        </w:rPr>
      </w:pPr>
    </w:p>
    <w:p w14:paraId="5BB0E974" w14:textId="77777777" w:rsidR="00F47A93" w:rsidRDefault="00F47A93" w:rsidP="005125BD">
      <w:pPr>
        <w:pStyle w:val="Zkladntext"/>
        <w:spacing w:line="259" w:lineRule="auto"/>
        <w:rPr>
          <w:b/>
          <w:szCs w:val="24"/>
        </w:rPr>
      </w:pPr>
    </w:p>
    <w:p w14:paraId="106BE513" w14:textId="1CE725C2" w:rsidR="005125BD" w:rsidRDefault="005125BD" w:rsidP="005125BD">
      <w:pPr>
        <w:pStyle w:val="Zkladntext"/>
        <w:spacing w:line="259" w:lineRule="auto"/>
        <w:rPr>
          <w:b/>
          <w:szCs w:val="24"/>
        </w:rPr>
      </w:pPr>
      <w:r w:rsidRPr="00F939DC">
        <w:rPr>
          <w:b/>
          <w:szCs w:val="24"/>
        </w:rPr>
        <w:lastRenderedPageBreak/>
        <w:t>Předkladatelé:</w:t>
      </w:r>
    </w:p>
    <w:p w14:paraId="6AA04736" w14:textId="77777777" w:rsidR="001C2A4C" w:rsidRDefault="001C2A4C" w:rsidP="005125BD">
      <w:pPr>
        <w:pStyle w:val="Zkladntext"/>
        <w:spacing w:line="259" w:lineRule="auto"/>
        <w:rPr>
          <w:b/>
          <w:szCs w:val="24"/>
        </w:rPr>
      </w:pPr>
      <w:bookmarkStart w:id="0" w:name="_GoBack"/>
      <w:bookmarkEnd w:id="0"/>
    </w:p>
    <w:p w14:paraId="4665D7A7" w14:textId="77777777" w:rsidR="001C2A4C" w:rsidRDefault="001C2A4C" w:rsidP="001C2A4C">
      <w:r>
        <w:t>Blaha Stanislav v. r.</w:t>
      </w:r>
    </w:p>
    <w:p w14:paraId="4C0EFF7A" w14:textId="77777777" w:rsidR="001C2A4C" w:rsidRDefault="001C2A4C" w:rsidP="001C2A4C">
      <w:r>
        <w:t>Fiala Petr v. r.</w:t>
      </w:r>
    </w:p>
    <w:p w14:paraId="766BD50B" w14:textId="77777777" w:rsidR="001C2A4C" w:rsidRDefault="001C2A4C" w:rsidP="001C2A4C">
      <w:proofErr w:type="spellStart"/>
      <w:r>
        <w:t>Stanjura</w:t>
      </w:r>
      <w:proofErr w:type="spellEnd"/>
      <w:r>
        <w:t xml:space="preserve"> Zbyněk v. r.</w:t>
      </w:r>
    </w:p>
    <w:p w14:paraId="21D8EC27" w14:textId="77777777" w:rsidR="001C2A4C" w:rsidRDefault="001C2A4C" w:rsidP="001C2A4C">
      <w:r>
        <w:t>Ventruba Jiří v. r.</w:t>
      </w:r>
    </w:p>
    <w:p w14:paraId="19E8500A" w14:textId="77777777" w:rsidR="001C2A4C" w:rsidRDefault="001C2A4C" w:rsidP="001C2A4C">
      <w:r>
        <w:t>Zahradník Jan v. r.</w:t>
      </w:r>
    </w:p>
    <w:p w14:paraId="00534822" w14:textId="77777777" w:rsidR="001C2A4C" w:rsidRDefault="001C2A4C" w:rsidP="001C2A4C">
      <w:r>
        <w:t>Benda Marek v. r.</w:t>
      </w:r>
    </w:p>
    <w:p w14:paraId="1602F22F" w14:textId="77777777" w:rsidR="001C2A4C" w:rsidRDefault="001C2A4C" w:rsidP="001C2A4C">
      <w:r>
        <w:t>Martinů Jaroslav v. r.</w:t>
      </w:r>
    </w:p>
    <w:p w14:paraId="0A11A08A" w14:textId="77777777" w:rsidR="001C2A4C" w:rsidRDefault="001C2A4C" w:rsidP="001C2A4C">
      <w:r>
        <w:t>Munzar Vojtěch v. r.</w:t>
      </w:r>
    </w:p>
    <w:p w14:paraId="61487719" w14:textId="77777777" w:rsidR="001C2A4C" w:rsidRDefault="001C2A4C" w:rsidP="001C2A4C">
      <w:r>
        <w:t>Adamec Ivan v. r.</w:t>
      </w:r>
    </w:p>
    <w:p w14:paraId="340DE97C" w14:textId="77777777" w:rsidR="001C2A4C" w:rsidRDefault="001C2A4C" w:rsidP="001C2A4C">
      <w:r>
        <w:t xml:space="preserve">Bauer Jan v. r. </w:t>
      </w:r>
    </w:p>
    <w:p w14:paraId="14C2F937" w14:textId="77777777" w:rsidR="001C2A4C" w:rsidRDefault="001C2A4C" w:rsidP="001C2A4C">
      <w:r>
        <w:t>Žáček Pavel v. r.</w:t>
      </w:r>
    </w:p>
    <w:p w14:paraId="16DF6B2E" w14:textId="77777777" w:rsidR="001C2A4C" w:rsidRDefault="001C2A4C" w:rsidP="001C2A4C">
      <w:r>
        <w:t>Svoboda Bohuslav v. r.</w:t>
      </w:r>
    </w:p>
    <w:p w14:paraId="141F8008" w14:textId="77777777" w:rsidR="001C2A4C" w:rsidRDefault="001C2A4C" w:rsidP="001C2A4C">
      <w:r>
        <w:t>Kupka Martin v. r.</w:t>
      </w:r>
    </w:p>
    <w:p w14:paraId="177F6EDA" w14:textId="77777777" w:rsidR="001C2A4C" w:rsidRDefault="001C2A4C" w:rsidP="001C2A4C">
      <w:r>
        <w:t>Janda Jakub v. r.</w:t>
      </w:r>
    </w:p>
    <w:p w14:paraId="0ECC60AA" w14:textId="77777777" w:rsidR="001C2A4C" w:rsidRDefault="001C2A4C" w:rsidP="001C2A4C">
      <w:proofErr w:type="spellStart"/>
      <w:r>
        <w:t>Mauritzová</w:t>
      </w:r>
      <w:proofErr w:type="spellEnd"/>
      <w:r>
        <w:t xml:space="preserve"> Ilona v. r.</w:t>
      </w:r>
    </w:p>
    <w:p w14:paraId="51A50777" w14:textId="77777777" w:rsidR="001C2A4C" w:rsidRDefault="001C2A4C" w:rsidP="001C2A4C">
      <w:r>
        <w:t>Němcová Miroslava v. r.</w:t>
      </w:r>
    </w:p>
    <w:p w14:paraId="431C326D" w14:textId="77777777" w:rsidR="001C2A4C" w:rsidRDefault="001C2A4C" w:rsidP="001C2A4C">
      <w:r>
        <w:t>Baxa Martin v. r.</w:t>
      </w:r>
    </w:p>
    <w:p w14:paraId="2BC76367" w14:textId="77777777" w:rsidR="001C2A4C" w:rsidRDefault="001C2A4C" w:rsidP="001C2A4C">
      <w:proofErr w:type="spellStart"/>
      <w:r>
        <w:t>Skopeček</w:t>
      </w:r>
      <w:proofErr w:type="spellEnd"/>
      <w:r>
        <w:t xml:space="preserve"> Jan v. r.</w:t>
      </w:r>
    </w:p>
    <w:p w14:paraId="1B3D3E29" w14:textId="77777777" w:rsidR="001C2A4C" w:rsidRDefault="001C2A4C" w:rsidP="001C2A4C">
      <w:r>
        <w:t>Černochová Jana v. r.</w:t>
      </w:r>
    </w:p>
    <w:p w14:paraId="17867946" w14:textId="77777777" w:rsidR="001C2A4C" w:rsidRDefault="001C2A4C" w:rsidP="001C2A4C">
      <w:proofErr w:type="spellStart"/>
      <w:r>
        <w:t>Beitl</w:t>
      </w:r>
      <w:proofErr w:type="spellEnd"/>
      <w:r>
        <w:t xml:space="preserve"> Petr v. r.</w:t>
      </w:r>
    </w:p>
    <w:p w14:paraId="13A1EF4B" w14:textId="77777777" w:rsidR="001C2A4C" w:rsidRPr="00F939DC" w:rsidRDefault="001C2A4C" w:rsidP="005125BD">
      <w:pPr>
        <w:pStyle w:val="Zkladntext"/>
        <w:spacing w:line="259" w:lineRule="auto"/>
        <w:rPr>
          <w:b/>
          <w:szCs w:val="24"/>
        </w:rPr>
      </w:pPr>
    </w:p>
    <w:p w14:paraId="0BEF2C80" w14:textId="77777777" w:rsidR="00D72F2F" w:rsidRDefault="00D72F2F" w:rsidP="00D72F2F">
      <w:pPr>
        <w:pStyle w:val="Zkladntext"/>
        <w:spacing w:line="256" w:lineRule="auto"/>
        <w:rPr>
          <w:szCs w:val="24"/>
        </w:rPr>
      </w:pPr>
    </w:p>
    <w:p w14:paraId="24F7E649" w14:textId="4B447967" w:rsidR="00F47A93" w:rsidRPr="00AD0C88" w:rsidRDefault="00F47A93" w:rsidP="00960CD5">
      <w:pPr>
        <w:rPr>
          <w:rFonts w:ascii="Times New Roman" w:hAnsi="Times New Roman" w:cs="Times New Roman"/>
          <w:sz w:val="24"/>
          <w:szCs w:val="24"/>
        </w:rPr>
      </w:pPr>
    </w:p>
    <w:sectPr w:rsidR="00F47A93" w:rsidRPr="00AD0C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6115F" w14:textId="77777777" w:rsidR="008F1379" w:rsidRDefault="008F1379" w:rsidP="002E16E0">
      <w:pPr>
        <w:spacing w:after="0" w:line="240" w:lineRule="auto"/>
      </w:pPr>
      <w:r>
        <w:separator/>
      </w:r>
    </w:p>
  </w:endnote>
  <w:endnote w:type="continuationSeparator" w:id="0">
    <w:p w14:paraId="0E07B7FE" w14:textId="77777777" w:rsidR="008F1379" w:rsidRDefault="008F1379" w:rsidP="002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E12A6" w14:textId="77777777" w:rsidR="002E16E0" w:rsidRDefault="002E16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DCDB3" w14:textId="77777777" w:rsidR="002E16E0" w:rsidRDefault="002E16E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3B11E" w14:textId="77777777" w:rsidR="002E16E0" w:rsidRDefault="002E16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66F9B" w14:textId="77777777" w:rsidR="008F1379" w:rsidRDefault="008F1379" w:rsidP="002E16E0">
      <w:pPr>
        <w:spacing w:after="0" w:line="240" w:lineRule="auto"/>
      </w:pPr>
      <w:r>
        <w:separator/>
      </w:r>
    </w:p>
  </w:footnote>
  <w:footnote w:type="continuationSeparator" w:id="0">
    <w:p w14:paraId="2F12AD2F" w14:textId="77777777" w:rsidR="008F1379" w:rsidRDefault="008F1379" w:rsidP="002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528CE" w14:textId="77777777" w:rsidR="002E16E0" w:rsidRDefault="002E16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44A1B" w14:textId="77777777" w:rsidR="002E16E0" w:rsidRDefault="002E16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3B83" w14:textId="77777777" w:rsidR="002E16E0" w:rsidRDefault="002E16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BC31E9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6E85E83"/>
    <w:multiLevelType w:val="multilevel"/>
    <w:tmpl w:val="EBDA8F54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lnek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pStyle w:val="Textpsmene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7C277A8"/>
    <w:multiLevelType w:val="hybridMultilevel"/>
    <w:tmpl w:val="E2EE55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46BF5"/>
    <w:multiLevelType w:val="hybridMultilevel"/>
    <w:tmpl w:val="3D2420B0"/>
    <w:lvl w:ilvl="0" w:tplc="76BA5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55DE4"/>
    <w:multiLevelType w:val="hybridMultilevel"/>
    <w:tmpl w:val="1C7AF1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B1B38"/>
    <w:multiLevelType w:val="multilevel"/>
    <w:tmpl w:val="64B28798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0" w:firstLine="0"/>
      </w:pPr>
      <w:rPr>
        <w:rFonts w:hint="default"/>
        <w:b/>
        <w:i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74622B8C"/>
    <w:multiLevelType w:val="hybridMultilevel"/>
    <w:tmpl w:val="20220ED4"/>
    <w:lvl w:ilvl="0" w:tplc="3A96F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43C86"/>
    <w:multiLevelType w:val="hybridMultilevel"/>
    <w:tmpl w:val="B6A0B3A2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F67"/>
    <w:rsid w:val="00007B6D"/>
    <w:rsid w:val="00052F54"/>
    <w:rsid w:val="00087108"/>
    <w:rsid w:val="00095C3C"/>
    <w:rsid w:val="00104B74"/>
    <w:rsid w:val="00131747"/>
    <w:rsid w:val="00151E4D"/>
    <w:rsid w:val="00167B95"/>
    <w:rsid w:val="001B29D5"/>
    <w:rsid w:val="001C2A4C"/>
    <w:rsid w:val="001E0F67"/>
    <w:rsid w:val="00296F92"/>
    <w:rsid w:val="002B11B8"/>
    <w:rsid w:val="002E16E0"/>
    <w:rsid w:val="00334DDD"/>
    <w:rsid w:val="003645D7"/>
    <w:rsid w:val="003A0988"/>
    <w:rsid w:val="003A663E"/>
    <w:rsid w:val="00436F20"/>
    <w:rsid w:val="004B4107"/>
    <w:rsid w:val="004F3868"/>
    <w:rsid w:val="005125BD"/>
    <w:rsid w:val="00514190"/>
    <w:rsid w:val="005D66D3"/>
    <w:rsid w:val="0073002D"/>
    <w:rsid w:val="00787D5F"/>
    <w:rsid w:val="007F5D1E"/>
    <w:rsid w:val="00874AFE"/>
    <w:rsid w:val="00894E42"/>
    <w:rsid w:val="00897C46"/>
    <w:rsid w:val="008B4C32"/>
    <w:rsid w:val="008F1379"/>
    <w:rsid w:val="00902EA8"/>
    <w:rsid w:val="00914BDE"/>
    <w:rsid w:val="00960CD5"/>
    <w:rsid w:val="00974262"/>
    <w:rsid w:val="00A219D1"/>
    <w:rsid w:val="00AD0C88"/>
    <w:rsid w:val="00B05049"/>
    <w:rsid w:val="00B05674"/>
    <w:rsid w:val="00B67E17"/>
    <w:rsid w:val="00B913F7"/>
    <w:rsid w:val="00BD3C2A"/>
    <w:rsid w:val="00BE08FC"/>
    <w:rsid w:val="00C317A5"/>
    <w:rsid w:val="00CB58FE"/>
    <w:rsid w:val="00CC7733"/>
    <w:rsid w:val="00CD79FA"/>
    <w:rsid w:val="00CE270A"/>
    <w:rsid w:val="00D012EA"/>
    <w:rsid w:val="00D72F2F"/>
    <w:rsid w:val="00D924B5"/>
    <w:rsid w:val="00D9429A"/>
    <w:rsid w:val="00E1004F"/>
    <w:rsid w:val="00E24628"/>
    <w:rsid w:val="00E971A2"/>
    <w:rsid w:val="00EB3CA0"/>
    <w:rsid w:val="00ED3087"/>
    <w:rsid w:val="00ED438A"/>
    <w:rsid w:val="00EE75D9"/>
    <w:rsid w:val="00F3154A"/>
    <w:rsid w:val="00F47A93"/>
    <w:rsid w:val="00F9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0B7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60CD5"/>
    <w:pPr>
      <w:keepNext/>
      <w:numPr>
        <w:numId w:val="2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960CD5"/>
    <w:pPr>
      <w:keepNext/>
      <w:numPr>
        <w:ilvl w:val="1"/>
        <w:numId w:val="2"/>
      </w:numPr>
      <w:spacing w:before="24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0CD5"/>
    <w:pPr>
      <w:keepNext/>
      <w:numPr>
        <w:ilvl w:val="2"/>
        <w:numId w:val="2"/>
      </w:numPr>
      <w:spacing w:before="240" w:after="120" w:line="240" w:lineRule="auto"/>
      <w:jc w:val="both"/>
      <w:outlineLvl w:val="2"/>
    </w:pPr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31747"/>
    <w:pPr>
      <w:keepNext/>
      <w:keepLines/>
      <w:numPr>
        <w:ilvl w:val="6"/>
        <w:numId w:val="8"/>
      </w:numPr>
      <w:spacing w:before="4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31747"/>
    <w:pPr>
      <w:keepNext/>
      <w:keepLines/>
      <w:numPr>
        <w:ilvl w:val="7"/>
        <w:numId w:val="8"/>
      </w:numPr>
      <w:spacing w:before="40" w:after="0" w:line="240" w:lineRule="auto"/>
      <w:jc w:val="both"/>
      <w:outlineLvl w:val="7"/>
    </w:pPr>
    <w:rPr>
      <w:rFonts w:ascii="Cambria" w:eastAsia="Times New Roman" w:hAnsi="Cambria" w:cs="Times New Roman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31747"/>
    <w:pPr>
      <w:keepNext/>
      <w:keepLines/>
      <w:numPr>
        <w:ilvl w:val="8"/>
        <w:numId w:val="8"/>
      </w:numPr>
      <w:spacing w:before="4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002D"/>
    <w:pPr>
      <w:spacing w:after="3" w:line="262" w:lineRule="auto"/>
      <w:ind w:left="720" w:right="209" w:hanging="3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kladntext">
    <w:name w:val="Body Text"/>
    <w:basedOn w:val="Normln"/>
    <w:link w:val="ZkladntextChar"/>
    <w:semiHidden/>
    <w:rsid w:val="00095C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95C3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960CD5"/>
    <w:rPr>
      <w:rFonts w:ascii="Times New Roman" w:eastAsia="Times New Roman" w:hAnsi="Times New Roman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960CD5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60CD5"/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77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7733"/>
    <w:rPr>
      <w:rFonts w:ascii="Segoe UI" w:hAnsi="Segoe UI" w:cs="Segoe UI"/>
      <w:sz w:val="18"/>
      <w:szCs w:val="18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11B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B11B8"/>
  </w:style>
  <w:style w:type="paragraph" w:customStyle="1" w:styleId="-wm-msonormal">
    <w:name w:val="-wm-msonormal"/>
    <w:basedOn w:val="Normln"/>
    <w:rsid w:val="00AD0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1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6E0"/>
  </w:style>
  <w:style w:type="paragraph" w:styleId="Zpat">
    <w:name w:val="footer"/>
    <w:basedOn w:val="Normln"/>
    <w:link w:val="ZpatChar"/>
    <w:uiPriority w:val="99"/>
    <w:unhideWhenUsed/>
    <w:rsid w:val="002E1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6E0"/>
  </w:style>
  <w:style w:type="paragraph" w:customStyle="1" w:styleId="Textlnku">
    <w:name w:val="Text článku"/>
    <w:basedOn w:val="Normln"/>
    <w:link w:val="TextlnkuChar"/>
    <w:rsid w:val="00BD3C2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BD3C2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31747"/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1747"/>
    <w:rPr>
      <w:rFonts w:ascii="Cambria" w:eastAsia="Times New Roman" w:hAnsi="Cambria" w:cs="Times New Roman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31747"/>
    <w:rPr>
      <w:rFonts w:ascii="Cambria" w:eastAsia="Times New Roman" w:hAnsi="Cambria" w:cs="Times New Roman"/>
      <w:i/>
      <w:iCs/>
      <w:color w:val="272727"/>
      <w:sz w:val="21"/>
      <w:szCs w:val="21"/>
      <w:lang w:eastAsia="cs-CZ"/>
    </w:rPr>
  </w:style>
  <w:style w:type="paragraph" w:customStyle="1" w:styleId="Paragraf">
    <w:name w:val="Paragraf"/>
    <w:basedOn w:val="Normln"/>
    <w:next w:val="Textodstavce"/>
    <w:link w:val="ParagrafChar"/>
    <w:rsid w:val="00131747"/>
    <w:pPr>
      <w:keepNext/>
      <w:keepLines/>
      <w:numPr>
        <w:numId w:val="8"/>
      </w:numPr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nek">
    <w:name w:val="Článek"/>
    <w:basedOn w:val="Normln"/>
    <w:next w:val="Textodstavce"/>
    <w:rsid w:val="00131747"/>
    <w:pPr>
      <w:keepNext/>
      <w:keepLines/>
      <w:numPr>
        <w:ilvl w:val="1"/>
        <w:numId w:val="8"/>
      </w:numPr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131747"/>
    <w:pPr>
      <w:numPr>
        <w:ilvl w:val="4"/>
        <w:numId w:val="8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31747"/>
    <w:pPr>
      <w:numPr>
        <w:ilvl w:val="3"/>
        <w:numId w:val="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link w:val="TextodstavceChar"/>
    <w:rsid w:val="00131747"/>
    <w:pPr>
      <w:numPr>
        <w:ilvl w:val="2"/>
        <w:numId w:val="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paragrafu">
    <w:name w:val="Nadpis paragrafu"/>
    <w:basedOn w:val="Paragraf"/>
    <w:next w:val="Textodstavce"/>
    <w:link w:val="NadpisparagrafuChar2"/>
    <w:rsid w:val="00131747"/>
    <w:rPr>
      <w:b/>
    </w:rPr>
  </w:style>
  <w:style w:type="character" w:customStyle="1" w:styleId="TextodstavceChar">
    <w:name w:val="Text odstavce Char"/>
    <w:link w:val="Textodstavce"/>
    <w:rsid w:val="001317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aragrafChar">
    <w:name w:val="Paragraf Char"/>
    <w:link w:val="Paragraf"/>
    <w:rsid w:val="001317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paragrafuChar2">
    <w:name w:val="Nadpis paragrafu Char2"/>
    <w:link w:val="Nadpisparagrafu"/>
    <w:rsid w:val="0013174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B29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29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29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29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29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B1B76-BDF1-4B1D-B36E-8F11498B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830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2020-07-22T11:01:00Z</dcterms:created>
  <dcterms:modified xsi:type="dcterms:W3CDTF">2020-07-24T07:16:00Z</dcterms:modified>
</cp:coreProperties>
</file>