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9176A" w14:textId="71DDCE05" w:rsidR="00AA0EC3" w:rsidRDefault="00AA0EC3" w:rsidP="00DE7D48">
      <w:pPr>
        <w:jc w:val="center"/>
        <w:rPr>
          <w:rFonts w:ascii="Times New Roman" w:eastAsia="Times New Roman" w:hAnsi="Times New Roman" w:cs="Times New Roman"/>
          <w:lang w:eastAsia="en-GB"/>
        </w:rPr>
      </w:pPr>
      <w:r>
        <w:rPr>
          <w:rFonts w:ascii="Times New Roman" w:eastAsia="Times New Roman" w:hAnsi="Times New Roman" w:cs="Times New Roman"/>
          <w:lang w:eastAsia="en-GB"/>
        </w:rPr>
        <w:t>N á v r h</w:t>
      </w:r>
    </w:p>
    <w:p w14:paraId="4A876E9E" w14:textId="77777777" w:rsidR="00AA0EC3" w:rsidRDefault="00AA0EC3" w:rsidP="00DE7D48">
      <w:pPr>
        <w:jc w:val="center"/>
        <w:rPr>
          <w:rFonts w:ascii="Times New Roman" w:eastAsia="Times New Roman" w:hAnsi="Times New Roman" w:cs="Times New Roman"/>
          <w:lang w:eastAsia="en-GB"/>
        </w:rPr>
      </w:pPr>
    </w:p>
    <w:p w14:paraId="04A63753" w14:textId="5A781EF9" w:rsidR="00DE7D48" w:rsidRPr="00AA0EC3" w:rsidRDefault="00DE7D48" w:rsidP="00DE7D48">
      <w:pPr>
        <w:jc w:val="center"/>
        <w:rPr>
          <w:rFonts w:ascii="Times New Roman" w:eastAsia="Times New Roman" w:hAnsi="Times New Roman" w:cs="Times New Roman"/>
          <w:b/>
          <w:lang w:eastAsia="en-GB"/>
        </w:rPr>
      </w:pPr>
      <w:r w:rsidRPr="00AA0EC3">
        <w:rPr>
          <w:rFonts w:ascii="Times New Roman" w:eastAsia="Times New Roman" w:hAnsi="Times New Roman" w:cs="Times New Roman"/>
          <w:b/>
          <w:lang w:eastAsia="en-GB"/>
        </w:rPr>
        <w:t>ZÁKON</w:t>
      </w:r>
    </w:p>
    <w:p w14:paraId="77A5187B" w14:textId="77777777" w:rsidR="00DE7D48" w:rsidRPr="00A92946" w:rsidRDefault="00DE7D48" w:rsidP="00DE7D48">
      <w:pPr>
        <w:jc w:val="center"/>
        <w:rPr>
          <w:rFonts w:ascii="Times New Roman" w:eastAsia="Times New Roman" w:hAnsi="Times New Roman" w:cs="Times New Roman"/>
          <w:lang w:eastAsia="en-GB"/>
        </w:rPr>
      </w:pPr>
    </w:p>
    <w:p w14:paraId="13A922C5" w14:textId="7AB9B0FE" w:rsidR="00DE7D48" w:rsidRPr="00A92946" w:rsidRDefault="00DE7D48" w:rsidP="00DE7D48">
      <w:pPr>
        <w:jc w:val="center"/>
        <w:rPr>
          <w:rFonts w:ascii="Times New Roman" w:eastAsia="Times New Roman" w:hAnsi="Times New Roman" w:cs="Times New Roman"/>
          <w:lang w:eastAsia="en-GB"/>
        </w:rPr>
      </w:pPr>
      <w:r w:rsidRPr="00A92946">
        <w:rPr>
          <w:rFonts w:ascii="Times New Roman" w:eastAsia="Times New Roman" w:hAnsi="Times New Roman" w:cs="Times New Roman"/>
          <w:lang w:eastAsia="en-GB"/>
        </w:rPr>
        <w:t xml:space="preserve">ze dne </w:t>
      </w:r>
      <w:r w:rsidR="00E633E1">
        <w:rPr>
          <w:rFonts w:ascii="Times New Roman" w:eastAsia="Times New Roman" w:hAnsi="Times New Roman" w:cs="Times New Roman"/>
          <w:lang w:eastAsia="en-GB"/>
        </w:rPr>
        <w:t>21.07.</w:t>
      </w:r>
      <w:r w:rsidRPr="00A92946">
        <w:rPr>
          <w:rFonts w:ascii="Times New Roman" w:eastAsia="Times New Roman" w:hAnsi="Times New Roman" w:cs="Times New Roman"/>
          <w:lang w:eastAsia="en-GB"/>
        </w:rPr>
        <w:t xml:space="preserve">2020, </w:t>
      </w:r>
    </w:p>
    <w:p w14:paraId="5AA78B40" w14:textId="77777777" w:rsidR="00DE7D48" w:rsidRPr="00A92946" w:rsidRDefault="00DE7D48" w:rsidP="00DE7D48">
      <w:pPr>
        <w:jc w:val="center"/>
        <w:rPr>
          <w:rFonts w:ascii="Times New Roman" w:eastAsia="Times New Roman" w:hAnsi="Times New Roman" w:cs="Times New Roman"/>
          <w:lang w:eastAsia="en-GB"/>
        </w:rPr>
      </w:pPr>
    </w:p>
    <w:p w14:paraId="6895EC1E" w14:textId="77777777" w:rsidR="00DE7D48" w:rsidRPr="00AA0EC3" w:rsidRDefault="00DE7D48" w:rsidP="00DE7D48">
      <w:pPr>
        <w:jc w:val="center"/>
        <w:rPr>
          <w:rFonts w:ascii="Times New Roman" w:eastAsia="Times New Roman" w:hAnsi="Times New Roman" w:cs="Times New Roman"/>
          <w:b/>
          <w:lang w:eastAsia="en-GB"/>
        </w:rPr>
      </w:pPr>
      <w:r w:rsidRPr="00AA0EC3">
        <w:rPr>
          <w:rFonts w:ascii="Times New Roman" w:eastAsia="Times New Roman" w:hAnsi="Times New Roman" w:cs="Times New Roman"/>
          <w:b/>
          <w:lang w:eastAsia="en-GB"/>
        </w:rPr>
        <w:t>kterým se mění zákon č. 159/2006 Sb., o střetu zájmů, ve znění pozdějších předpisů</w:t>
      </w:r>
    </w:p>
    <w:p w14:paraId="5A901AE1" w14:textId="77777777" w:rsidR="00DE7D48" w:rsidRPr="00A92946" w:rsidRDefault="00DE7D48" w:rsidP="00DE7D48">
      <w:pPr>
        <w:rPr>
          <w:rFonts w:ascii="Times New Roman" w:eastAsia="Times New Roman" w:hAnsi="Times New Roman" w:cs="Times New Roman"/>
          <w:lang w:eastAsia="en-GB"/>
        </w:rPr>
      </w:pPr>
    </w:p>
    <w:p w14:paraId="65641DBA" w14:textId="77777777" w:rsidR="00DE7D48" w:rsidRPr="00A92946" w:rsidRDefault="00DE7D48" w:rsidP="00DE7D48">
      <w:pPr>
        <w:rPr>
          <w:rFonts w:ascii="Times New Roman" w:eastAsia="Times New Roman" w:hAnsi="Times New Roman" w:cs="Times New Roman"/>
          <w:lang w:eastAsia="en-GB"/>
        </w:rPr>
      </w:pPr>
      <w:r w:rsidRPr="00A92946">
        <w:rPr>
          <w:rFonts w:ascii="Times New Roman" w:eastAsia="Times New Roman" w:hAnsi="Times New Roman" w:cs="Times New Roman"/>
          <w:lang w:eastAsia="en-GB"/>
        </w:rPr>
        <w:t>Parlament se usnesl na tomto zákoně České republiky:</w:t>
      </w:r>
    </w:p>
    <w:p w14:paraId="4CD5494D" w14:textId="77777777" w:rsidR="00DE7D48" w:rsidRPr="00A92946" w:rsidRDefault="00DE7D48" w:rsidP="00DE7D48">
      <w:pPr>
        <w:rPr>
          <w:rFonts w:ascii="Times New Roman" w:eastAsia="Times New Roman" w:hAnsi="Times New Roman" w:cs="Times New Roman"/>
          <w:lang w:eastAsia="en-GB"/>
        </w:rPr>
      </w:pPr>
      <w:r w:rsidRPr="00A92946">
        <w:rPr>
          <w:rFonts w:ascii="Times New Roman" w:eastAsia="Times New Roman" w:hAnsi="Times New Roman" w:cs="Times New Roman"/>
          <w:lang w:eastAsia="en-GB"/>
        </w:rPr>
        <w:t xml:space="preserve"> </w:t>
      </w:r>
    </w:p>
    <w:p w14:paraId="2D69FBEB" w14:textId="77777777" w:rsidR="00DE7D48" w:rsidRPr="00A92946" w:rsidRDefault="00DE7D48" w:rsidP="00DE7D48">
      <w:pPr>
        <w:jc w:val="center"/>
        <w:rPr>
          <w:rFonts w:ascii="Times New Roman" w:eastAsia="Times New Roman" w:hAnsi="Times New Roman" w:cs="Times New Roman"/>
          <w:lang w:eastAsia="en-GB"/>
        </w:rPr>
      </w:pPr>
      <w:r w:rsidRPr="00A92946">
        <w:rPr>
          <w:rFonts w:ascii="Times New Roman" w:eastAsia="Times New Roman" w:hAnsi="Times New Roman" w:cs="Times New Roman"/>
          <w:lang w:eastAsia="en-GB"/>
        </w:rPr>
        <w:t>Čl. I</w:t>
      </w:r>
    </w:p>
    <w:p w14:paraId="55F24441" w14:textId="77777777" w:rsidR="00DE7D48" w:rsidRPr="00A92946" w:rsidRDefault="00DE7D48" w:rsidP="00DE7D48">
      <w:pPr>
        <w:rPr>
          <w:rFonts w:ascii="Times New Roman" w:eastAsia="Times New Roman" w:hAnsi="Times New Roman" w:cs="Times New Roman"/>
          <w:lang w:eastAsia="en-GB"/>
        </w:rPr>
      </w:pPr>
    </w:p>
    <w:p w14:paraId="4A31624E" w14:textId="291146DB" w:rsidR="00DE7D48" w:rsidRPr="00A92946" w:rsidRDefault="00DE7D48" w:rsidP="0052005B">
      <w:pPr>
        <w:ind w:firstLine="360"/>
        <w:jc w:val="both"/>
        <w:rPr>
          <w:rFonts w:ascii="Times New Roman" w:eastAsia="Times New Roman" w:hAnsi="Times New Roman" w:cs="Times New Roman"/>
          <w:lang w:eastAsia="en-GB"/>
        </w:rPr>
      </w:pPr>
      <w:r w:rsidRPr="00A92946">
        <w:rPr>
          <w:rFonts w:ascii="Times New Roman" w:eastAsia="Times New Roman" w:hAnsi="Times New Roman" w:cs="Times New Roman"/>
          <w:lang w:eastAsia="en-GB"/>
        </w:rPr>
        <w:t>Zákon č. 159/2006 Sb., o střetu zájmů, ve znění zákona č. 216/2008 Sb., zákona č.</w:t>
      </w:r>
      <w:r w:rsidR="007F54D3" w:rsidRPr="00A92946">
        <w:rPr>
          <w:rFonts w:ascii="Times New Roman" w:eastAsia="Times New Roman" w:hAnsi="Times New Roman" w:cs="Times New Roman"/>
          <w:lang w:eastAsia="en-GB"/>
        </w:rPr>
        <w:t> 158/2009 </w:t>
      </w:r>
      <w:r w:rsidRPr="00A92946">
        <w:rPr>
          <w:rFonts w:ascii="Times New Roman" w:eastAsia="Times New Roman" w:hAnsi="Times New Roman" w:cs="Times New Roman"/>
          <w:lang w:eastAsia="en-GB"/>
        </w:rPr>
        <w:t>Sb., zákona č. 281/2009 Sb., zákona č. 350/2009 Sb., zá</w:t>
      </w:r>
      <w:r w:rsidR="007F54D3" w:rsidRPr="00A92946">
        <w:rPr>
          <w:rFonts w:ascii="Times New Roman" w:eastAsia="Times New Roman" w:hAnsi="Times New Roman" w:cs="Times New Roman"/>
          <w:lang w:eastAsia="en-GB"/>
        </w:rPr>
        <w:t>kona č. 167/2012 Sb., zákona č. </w:t>
      </w:r>
      <w:r w:rsidRPr="00A92946">
        <w:rPr>
          <w:rFonts w:ascii="Times New Roman" w:eastAsia="Times New Roman" w:hAnsi="Times New Roman" w:cs="Times New Roman"/>
          <w:lang w:eastAsia="en-GB"/>
        </w:rPr>
        <w:t>503/2012 Sb., zákona č. 131/2015 Sb., zákona č. 1</w:t>
      </w:r>
      <w:r w:rsidR="007F54D3" w:rsidRPr="00A92946">
        <w:rPr>
          <w:rFonts w:ascii="Times New Roman" w:eastAsia="Times New Roman" w:hAnsi="Times New Roman" w:cs="Times New Roman"/>
          <w:lang w:eastAsia="en-GB"/>
        </w:rPr>
        <w:t>90/2016 Sb., zákona č. 298/2016 </w:t>
      </w:r>
      <w:r w:rsidRPr="00A92946">
        <w:rPr>
          <w:rFonts w:ascii="Times New Roman" w:eastAsia="Times New Roman" w:hAnsi="Times New Roman" w:cs="Times New Roman"/>
          <w:lang w:eastAsia="en-GB"/>
        </w:rPr>
        <w:t>Sb., zákona č. 302/2016 Sb., zákona č. 14/2017 Sb., zákona č. 183/2017 Sb., zákona č. 112/2018 Sb.</w:t>
      </w:r>
      <w:r w:rsidR="003F1739" w:rsidRPr="00A92946">
        <w:rPr>
          <w:rFonts w:ascii="Times New Roman" w:eastAsia="Times New Roman" w:hAnsi="Times New Roman" w:cs="Times New Roman"/>
          <w:lang w:eastAsia="en-GB"/>
        </w:rPr>
        <w:t xml:space="preserve"> a nálezu Ústavního soudu, vyhlášeného pod č. 149/2020 Sb.</w:t>
      </w:r>
      <w:r w:rsidRPr="00A92946">
        <w:rPr>
          <w:rFonts w:ascii="Times New Roman" w:eastAsia="Times New Roman" w:hAnsi="Times New Roman" w:cs="Times New Roman"/>
          <w:lang w:eastAsia="en-GB"/>
        </w:rPr>
        <w:t>, se mění takto:</w:t>
      </w:r>
    </w:p>
    <w:p w14:paraId="63952B5E" w14:textId="77777777" w:rsidR="005C44A5" w:rsidRPr="00A92946" w:rsidRDefault="005C44A5" w:rsidP="00D31AC2">
      <w:pPr>
        <w:spacing w:line="276" w:lineRule="auto"/>
      </w:pPr>
    </w:p>
    <w:p w14:paraId="6CAD979A" w14:textId="778BD012" w:rsidR="00BB41F1" w:rsidRPr="00B8485F" w:rsidRDefault="00BB41F1" w:rsidP="00183D88">
      <w:pPr>
        <w:pStyle w:val="Odstavecseseznamem"/>
        <w:numPr>
          <w:ilvl w:val="0"/>
          <w:numId w:val="1"/>
        </w:numPr>
        <w:spacing w:after="120"/>
        <w:contextualSpacing w:val="0"/>
        <w:jc w:val="both"/>
        <w:rPr>
          <w:rFonts w:ascii="Times" w:hAnsi="Times"/>
        </w:rPr>
      </w:pPr>
      <w:r w:rsidRPr="00A92946">
        <w:rPr>
          <w:rFonts w:ascii="Times" w:hAnsi="Times"/>
        </w:rPr>
        <w:t>V § 2 odst</w:t>
      </w:r>
      <w:r w:rsidR="00CC1D16" w:rsidRPr="00A92946">
        <w:rPr>
          <w:rFonts w:ascii="Times" w:hAnsi="Times"/>
        </w:rPr>
        <w:t xml:space="preserve">. 2 </w:t>
      </w:r>
      <w:r w:rsidR="00CA3A2D" w:rsidRPr="00A92946">
        <w:rPr>
          <w:rFonts w:ascii="Times" w:hAnsi="Times"/>
        </w:rPr>
        <w:t xml:space="preserve">písm. </w:t>
      </w:r>
      <w:r w:rsidR="000A38EC" w:rsidRPr="00A92946">
        <w:rPr>
          <w:rFonts w:ascii="Times" w:hAnsi="Times"/>
        </w:rPr>
        <w:t xml:space="preserve">b) </w:t>
      </w:r>
      <w:r w:rsidR="00CC1D16" w:rsidRPr="00A92946">
        <w:rPr>
          <w:rFonts w:ascii="Times" w:hAnsi="Times"/>
        </w:rPr>
        <w:t>se za slova „územního samosprávného celku,“ vkládají slova „</w:t>
      </w:r>
      <w:r w:rsidR="007F54D3" w:rsidRPr="00A92946">
        <w:rPr>
          <w:rFonts w:ascii="Times" w:hAnsi="Times" w:cs="Times New Roman"/>
        </w:rPr>
        <w:t>s </w:t>
      </w:r>
      <w:r w:rsidR="00CC1D16" w:rsidRPr="00A92946">
        <w:rPr>
          <w:rFonts w:ascii="Times" w:hAnsi="Times" w:cs="Times New Roman"/>
        </w:rPr>
        <w:t>výjimkou právnických osob vykonávajících činnost školy nebo školského zařízení a“.</w:t>
      </w:r>
    </w:p>
    <w:p w14:paraId="49BA466A" w14:textId="3502AA6E" w:rsidR="00B8485F" w:rsidRPr="00A92946" w:rsidRDefault="00B8485F" w:rsidP="00183D88">
      <w:pPr>
        <w:pStyle w:val="Odstavecseseznamem"/>
        <w:numPr>
          <w:ilvl w:val="0"/>
          <w:numId w:val="1"/>
        </w:numPr>
        <w:spacing w:after="120"/>
        <w:contextualSpacing w:val="0"/>
        <w:jc w:val="both"/>
        <w:rPr>
          <w:rFonts w:ascii="Times" w:hAnsi="Times"/>
        </w:rPr>
      </w:pPr>
      <w:r>
        <w:rPr>
          <w:rFonts w:ascii="Times" w:hAnsi="Times"/>
        </w:rPr>
        <w:t>V § 2 odst. 1 písm. q) se za slova „místostarosta obce“ vkládají slova „s pověřeným obecním úřadem, obce s rozšířenou působností“ a za slova „členové rady obce“ se vkládají slova „s rozšířenou působností“.</w:t>
      </w:r>
    </w:p>
    <w:p w14:paraId="5A9DE2B5" w14:textId="77777777" w:rsidR="00952198" w:rsidRPr="00A92946" w:rsidRDefault="00952198" w:rsidP="00A92946">
      <w:pPr>
        <w:pStyle w:val="Odstavecseseznamem"/>
        <w:numPr>
          <w:ilvl w:val="0"/>
          <w:numId w:val="1"/>
        </w:numPr>
        <w:spacing w:after="120"/>
        <w:contextualSpacing w:val="0"/>
        <w:jc w:val="both"/>
        <w:rPr>
          <w:rFonts w:ascii="Times" w:hAnsi="Times"/>
        </w:rPr>
      </w:pPr>
      <w:r w:rsidRPr="00A92946">
        <w:rPr>
          <w:rFonts w:ascii="Times" w:hAnsi="Times"/>
        </w:rPr>
        <w:t>V § 13 odst. 3 se za slov</w:t>
      </w:r>
      <w:r w:rsidR="00D31AC2" w:rsidRPr="00A92946">
        <w:rPr>
          <w:rFonts w:ascii="Times" w:hAnsi="Times"/>
        </w:rPr>
        <w:t>a</w:t>
      </w:r>
      <w:r w:rsidRPr="00A92946">
        <w:rPr>
          <w:rFonts w:ascii="Times" w:hAnsi="Times"/>
        </w:rPr>
        <w:t xml:space="preserve"> „</w:t>
      </w:r>
      <w:r w:rsidR="000A38EC" w:rsidRPr="00A92946">
        <w:rPr>
          <w:rFonts w:ascii="Times" w:hAnsi="Times"/>
        </w:rPr>
        <w:t>K</w:t>
      </w:r>
      <w:r w:rsidR="00D31AC2" w:rsidRPr="00A92946">
        <w:rPr>
          <w:rFonts w:ascii="Times" w:hAnsi="Times"/>
        </w:rPr>
        <w:t xml:space="preserve">aždý má </w:t>
      </w:r>
      <w:r w:rsidRPr="00A92946">
        <w:rPr>
          <w:rFonts w:ascii="Times" w:hAnsi="Times"/>
        </w:rPr>
        <w:t>právo“ vkládají slova „na základě žádosti“</w:t>
      </w:r>
      <w:r w:rsidR="00FA4058" w:rsidRPr="00A92946">
        <w:rPr>
          <w:rFonts w:ascii="Times" w:hAnsi="Times"/>
        </w:rPr>
        <w:t xml:space="preserve"> a věta </w:t>
      </w:r>
      <w:r w:rsidRPr="00A92946">
        <w:rPr>
          <w:rFonts w:ascii="Times" w:hAnsi="Times"/>
        </w:rPr>
        <w:t xml:space="preserve">druhá </w:t>
      </w:r>
      <w:r w:rsidR="00BB41F1" w:rsidRPr="00A92946">
        <w:rPr>
          <w:rFonts w:ascii="Times" w:hAnsi="Times"/>
        </w:rPr>
        <w:t xml:space="preserve">a třetí </w:t>
      </w:r>
      <w:r w:rsidR="00FA4058" w:rsidRPr="00A92946">
        <w:rPr>
          <w:rFonts w:ascii="Times" w:hAnsi="Times"/>
        </w:rPr>
        <w:t>se zrušují</w:t>
      </w:r>
      <w:r w:rsidRPr="00A92946">
        <w:rPr>
          <w:rFonts w:ascii="Times" w:hAnsi="Times"/>
        </w:rPr>
        <w:t>.</w:t>
      </w:r>
    </w:p>
    <w:p w14:paraId="760F2C04" w14:textId="77777777" w:rsidR="00952198" w:rsidRPr="00A92946" w:rsidRDefault="00952198" w:rsidP="00183D88">
      <w:pPr>
        <w:pStyle w:val="Odstavecseseznamem"/>
        <w:numPr>
          <w:ilvl w:val="0"/>
          <w:numId w:val="1"/>
        </w:numPr>
        <w:spacing w:after="120"/>
        <w:contextualSpacing w:val="0"/>
        <w:jc w:val="both"/>
        <w:rPr>
          <w:rFonts w:ascii="Times" w:hAnsi="Times"/>
        </w:rPr>
      </w:pPr>
      <w:r w:rsidRPr="00A92946">
        <w:rPr>
          <w:rFonts w:ascii="Times" w:hAnsi="Times"/>
        </w:rPr>
        <w:t xml:space="preserve">V § 13 odst. 4 se </w:t>
      </w:r>
      <w:r w:rsidR="00FA4058" w:rsidRPr="00A92946">
        <w:rPr>
          <w:rFonts w:ascii="Times" w:hAnsi="Times"/>
        </w:rPr>
        <w:t xml:space="preserve">na konci textu písmene a) doplňují </w:t>
      </w:r>
      <w:r w:rsidRPr="00A92946">
        <w:rPr>
          <w:rFonts w:ascii="Times" w:hAnsi="Times"/>
        </w:rPr>
        <w:t>slov</w:t>
      </w:r>
      <w:r w:rsidR="00D31AC2" w:rsidRPr="00A92946">
        <w:rPr>
          <w:rFonts w:ascii="Times" w:hAnsi="Times"/>
        </w:rPr>
        <w:t>a</w:t>
      </w:r>
      <w:r w:rsidRPr="00A92946">
        <w:rPr>
          <w:rFonts w:ascii="Times" w:hAnsi="Times"/>
        </w:rPr>
        <w:t xml:space="preserve"> „</w:t>
      </w:r>
      <w:r w:rsidRPr="00A92946">
        <w:rPr>
          <w:rFonts w:ascii="Times" w:hAnsi="Times" w:cs="Times New Roman"/>
        </w:rPr>
        <w:t>na listině s úředně ověřeným podpisem žadatele“</w:t>
      </w:r>
      <w:r w:rsidR="00CC1D16" w:rsidRPr="00A92946">
        <w:rPr>
          <w:rFonts w:ascii="Times" w:hAnsi="Times" w:cs="Times New Roman"/>
        </w:rPr>
        <w:t>.</w:t>
      </w:r>
    </w:p>
    <w:p w14:paraId="3F1895BB" w14:textId="77777777" w:rsidR="00952198" w:rsidRPr="00A92946" w:rsidRDefault="00952198" w:rsidP="00183D88">
      <w:pPr>
        <w:pStyle w:val="Odstavecseseznamem"/>
        <w:numPr>
          <w:ilvl w:val="0"/>
          <w:numId w:val="1"/>
        </w:numPr>
        <w:spacing w:after="120"/>
        <w:contextualSpacing w:val="0"/>
        <w:jc w:val="both"/>
        <w:rPr>
          <w:rFonts w:ascii="Times" w:hAnsi="Times"/>
        </w:rPr>
      </w:pPr>
      <w:r w:rsidRPr="00A92946">
        <w:rPr>
          <w:rFonts w:ascii="Times" w:hAnsi="Times"/>
        </w:rPr>
        <w:t>V § 13 odst. 4</w:t>
      </w:r>
      <w:r w:rsidR="00D31AC2" w:rsidRPr="00A92946">
        <w:rPr>
          <w:rFonts w:ascii="Times" w:hAnsi="Times"/>
        </w:rPr>
        <w:t xml:space="preserve"> písm. b) se slovo „nebo“ nahrazuje slovy „</w:t>
      </w:r>
      <w:r w:rsidR="00D31AC2" w:rsidRPr="00A92946">
        <w:rPr>
          <w:rFonts w:ascii="Times" w:hAnsi="Times" w:cs="Times New Roman"/>
        </w:rPr>
        <w:t>je-li žádost opatřena uznávaným nebo zaručeným elektronickým podpisem žadatele,“</w:t>
      </w:r>
      <w:r w:rsidR="00CC1D16" w:rsidRPr="00A92946">
        <w:rPr>
          <w:rFonts w:ascii="Times" w:hAnsi="Times" w:cs="Times New Roman"/>
        </w:rPr>
        <w:t>.</w:t>
      </w:r>
    </w:p>
    <w:p w14:paraId="2D34FF93" w14:textId="77777777" w:rsidR="00D31AC2" w:rsidRPr="00A92946" w:rsidRDefault="00D31AC2" w:rsidP="00183D88">
      <w:pPr>
        <w:pStyle w:val="Odstavecseseznamem"/>
        <w:numPr>
          <w:ilvl w:val="0"/>
          <w:numId w:val="1"/>
        </w:numPr>
        <w:spacing w:after="120"/>
        <w:contextualSpacing w:val="0"/>
        <w:jc w:val="both"/>
        <w:rPr>
          <w:rFonts w:ascii="Times" w:hAnsi="Times"/>
        </w:rPr>
      </w:pPr>
      <w:r w:rsidRPr="00A92946">
        <w:rPr>
          <w:rFonts w:ascii="Times" w:hAnsi="Times"/>
        </w:rPr>
        <w:t xml:space="preserve">V § 13 odst. 4 se </w:t>
      </w:r>
      <w:r w:rsidR="00FA4058" w:rsidRPr="00A92946">
        <w:rPr>
          <w:rFonts w:ascii="Times" w:hAnsi="Times"/>
        </w:rPr>
        <w:t>na konci textu písmene c) doplňuje slovo „žadatele“</w:t>
      </w:r>
      <w:r w:rsidR="00CC1D16" w:rsidRPr="00A92946">
        <w:rPr>
          <w:rFonts w:ascii="Times" w:hAnsi="Times"/>
        </w:rPr>
        <w:t>.</w:t>
      </w:r>
    </w:p>
    <w:p w14:paraId="653D7FAB" w14:textId="77777777" w:rsidR="00D31AC2" w:rsidRPr="00A92946" w:rsidRDefault="00D31AC2" w:rsidP="00183D88">
      <w:pPr>
        <w:pStyle w:val="Odstavecseseznamem"/>
        <w:numPr>
          <w:ilvl w:val="0"/>
          <w:numId w:val="1"/>
        </w:numPr>
        <w:spacing w:after="120"/>
        <w:contextualSpacing w:val="0"/>
        <w:jc w:val="both"/>
        <w:rPr>
          <w:rFonts w:ascii="Times" w:hAnsi="Times"/>
        </w:rPr>
      </w:pPr>
      <w:r w:rsidRPr="00A92946">
        <w:rPr>
          <w:rFonts w:ascii="Times" w:hAnsi="Times"/>
        </w:rPr>
        <w:t>V § 13</w:t>
      </w:r>
      <w:r w:rsidR="003D19DF" w:rsidRPr="00A92946">
        <w:rPr>
          <w:rFonts w:ascii="Times" w:hAnsi="Times"/>
        </w:rPr>
        <w:t xml:space="preserve"> odstavec</w:t>
      </w:r>
      <w:r w:rsidRPr="00A92946">
        <w:rPr>
          <w:rFonts w:ascii="Times" w:hAnsi="Times"/>
        </w:rPr>
        <w:t xml:space="preserve"> </w:t>
      </w:r>
      <w:r w:rsidR="000C11F4" w:rsidRPr="00A92946">
        <w:rPr>
          <w:rFonts w:ascii="Times" w:hAnsi="Times"/>
        </w:rPr>
        <w:t>8</w:t>
      </w:r>
      <w:r w:rsidRPr="00A92946">
        <w:rPr>
          <w:rFonts w:ascii="Times" w:hAnsi="Times"/>
        </w:rPr>
        <w:t xml:space="preserve"> zní:</w:t>
      </w:r>
    </w:p>
    <w:p w14:paraId="0357B817" w14:textId="77777777" w:rsidR="00D31AC2" w:rsidRPr="00A92946" w:rsidRDefault="00D31AC2" w:rsidP="00183D88">
      <w:pPr>
        <w:spacing w:after="120"/>
        <w:ind w:left="720"/>
        <w:jc w:val="both"/>
        <w:rPr>
          <w:rFonts w:ascii="Times New Roman" w:hAnsi="Times New Roman" w:cs="Times New Roman"/>
          <w:bCs/>
        </w:rPr>
      </w:pPr>
      <w:r w:rsidRPr="00A92946">
        <w:rPr>
          <w:rFonts w:ascii="Times New Roman" w:hAnsi="Times New Roman" w:cs="Times New Roman"/>
          <w:bCs/>
        </w:rPr>
        <w:t xml:space="preserve">„(8) Veškeré údaje vedené v registru oznámení týkající se </w:t>
      </w:r>
      <w:r w:rsidR="000C11F4" w:rsidRPr="00A92946">
        <w:rPr>
          <w:rFonts w:ascii="Times New Roman" w:hAnsi="Times New Roman" w:cs="Times New Roman"/>
        </w:rPr>
        <w:t>veřejných funkcionářů mohou být použity a dále zpracovávány pouze za účelem zjištění případného porušení povinností veřejného funkcionáře.“</w:t>
      </w:r>
    </w:p>
    <w:p w14:paraId="573DEC39" w14:textId="77777777" w:rsidR="00183D88" w:rsidRPr="00A92946" w:rsidRDefault="000F7161" w:rsidP="004A33CB">
      <w:pPr>
        <w:pStyle w:val="Odstavecseseznamem"/>
        <w:numPr>
          <w:ilvl w:val="0"/>
          <w:numId w:val="1"/>
        </w:numPr>
        <w:spacing w:after="120"/>
        <w:contextualSpacing w:val="0"/>
        <w:jc w:val="both"/>
        <w:rPr>
          <w:rFonts w:ascii="Times" w:hAnsi="Times"/>
        </w:rPr>
      </w:pPr>
      <w:r w:rsidRPr="00A92946">
        <w:rPr>
          <w:rFonts w:ascii="Times" w:hAnsi="Times"/>
        </w:rPr>
        <w:t>V § 14a</w:t>
      </w:r>
      <w:r w:rsidR="00183D88" w:rsidRPr="00A92946">
        <w:rPr>
          <w:rFonts w:ascii="Times" w:hAnsi="Times"/>
        </w:rPr>
        <w:t xml:space="preserve"> odst. 1 se za slova „organizační složce zastává,“ vkládají slova „adresu pro doručování elektronické pošty“</w:t>
      </w:r>
      <w:r w:rsidR="00CC1D16" w:rsidRPr="00A92946">
        <w:rPr>
          <w:rFonts w:ascii="Times" w:hAnsi="Times"/>
        </w:rPr>
        <w:t>.</w:t>
      </w:r>
    </w:p>
    <w:p w14:paraId="7D9C2470" w14:textId="77BD3DEE" w:rsidR="00183D88" w:rsidRDefault="00183D88" w:rsidP="004A33CB">
      <w:pPr>
        <w:pStyle w:val="Odstavecseseznamem"/>
        <w:numPr>
          <w:ilvl w:val="0"/>
          <w:numId w:val="1"/>
        </w:numPr>
        <w:spacing w:after="120"/>
        <w:contextualSpacing w:val="0"/>
        <w:jc w:val="both"/>
        <w:rPr>
          <w:rFonts w:ascii="Times" w:hAnsi="Times"/>
        </w:rPr>
      </w:pPr>
      <w:r w:rsidRPr="00A92946">
        <w:rPr>
          <w:rFonts w:ascii="Times" w:hAnsi="Times"/>
        </w:rPr>
        <w:t xml:space="preserve">V § 14b </w:t>
      </w:r>
      <w:r w:rsidR="003D2954" w:rsidRPr="00A92946">
        <w:rPr>
          <w:rFonts w:ascii="Times" w:hAnsi="Times"/>
        </w:rPr>
        <w:t>odstavec</w:t>
      </w:r>
      <w:r w:rsidRPr="00A92946">
        <w:rPr>
          <w:rFonts w:ascii="Times" w:hAnsi="Times"/>
        </w:rPr>
        <w:t xml:space="preserve"> 1 </w:t>
      </w:r>
      <w:r w:rsidR="003D2954" w:rsidRPr="00A92946">
        <w:rPr>
          <w:rFonts w:ascii="Times" w:hAnsi="Times"/>
        </w:rPr>
        <w:t>zní</w:t>
      </w:r>
      <w:r w:rsidRPr="00A92946">
        <w:rPr>
          <w:rFonts w:ascii="Times" w:hAnsi="Times"/>
        </w:rPr>
        <w:t>:</w:t>
      </w:r>
    </w:p>
    <w:p w14:paraId="6A2EE5CE" w14:textId="77777777" w:rsidR="00302BF2" w:rsidRPr="00A92946" w:rsidRDefault="00302BF2" w:rsidP="00302BF2">
      <w:pPr>
        <w:spacing w:after="120"/>
        <w:ind w:left="720"/>
        <w:jc w:val="both"/>
        <w:rPr>
          <w:rFonts w:ascii="Times" w:hAnsi="Times"/>
        </w:rPr>
      </w:pPr>
      <w:r w:rsidRPr="00A92946">
        <w:rPr>
          <w:rFonts w:ascii="Times" w:hAnsi="Times"/>
        </w:rPr>
        <w:t xml:space="preserve">„(1) </w:t>
      </w:r>
      <w:r w:rsidRPr="00A92946">
        <w:rPr>
          <w:rFonts w:ascii="Times New Roman" w:hAnsi="Times New Roman" w:cs="Times New Roman"/>
        </w:rPr>
        <w:t>Každý může prvním dnem po lhůtě uvedené v § 12 odst. 1, 2 nebo 3 nahlížet do registru oznámení u veřejných funkcionářů uvedených v</w:t>
      </w:r>
    </w:p>
    <w:p w14:paraId="2432F943" w14:textId="77777777" w:rsidR="000C11F4" w:rsidRPr="00A92946" w:rsidRDefault="003D19DF" w:rsidP="0071294C">
      <w:pPr>
        <w:spacing w:after="120"/>
        <w:ind w:left="720"/>
        <w:jc w:val="both"/>
        <w:rPr>
          <w:rFonts w:ascii="Times New Roman" w:hAnsi="Times New Roman" w:cs="Times New Roman"/>
        </w:rPr>
      </w:pPr>
      <w:r w:rsidRPr="00A92946">
        <w:rPr>
          <w:rFonts w:ascii="Times New Roman" w:hAnsi="Times New Roman" w:cs="Times New Roman"/>
          <w:bCs/>
        </w:rPr>
        <w:t xml:space="preserve">a) </w:t>
      </w:r>
      <w:r w:rsidR="000C11F4" w:rsidRPr="00A92946">
        <w:rPr>
          <w:rFonts w:ascii="Times New Roman" w:hAnsi="Times New Roman" w:cs="Times New Roman"/>
        </w:rPr>
        <w:t>§ 2 odst. 1 písm. a) až o) a u členů rady kraje nebo hlavního města Prahy, kteří nejsou pro výkon funkce dlouhodobě uvolněni, v rozsahu všech skutečností oznámených podle § 9 až 11 a § 12 odst. 4, s výjimkou data a místa narození veřejného funkcionáře a identifikace nemovité věci,</w:t>
      </w:r>
    </w:p>
    <w:p w14:paraId="5291489E" w14:textId="1EB6BF47" w:rsidR="000C11F4" w:rsidRPr="00A92946" w:rsidRDefault="000C11F4" w:rsidP="0071294C">
      <w:pPr>
        <w:spacing w:after="120"/>
        <w:ind w:left="720"/>
        <w:jc w:val="both"/>
        <w:rPr>
          <w:rFonts w:ascii="Times New Roman" w:hAnsi="Times New Roman" w:cs="Times New Roman"/>
        </w:rPr>
      </w:pPr>
      <w:r w:rsidRPr="00A92946">
        <w:rPr>
          <w:rFonts w:ascii="Times New Roman" w:hAnsi="Times New Roman" w:cs="Times New Roman"/>
        </w:rPr>
        <w:lastRenderedPageBreak/>
        <w:t>b) § 2 odst. 1 písm. p) a 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a městské části hlavního města Prahy, kteří nejsou pro výkon funkce dlouhodobě uvolněni, v rozsahu všech skutečností oznámených podle § 9, § 10 odst. 2 písm. a) až c), §</w:t>
      </w:r>
      <w:r w:rsidR="007F54D3" w:rsidRPr="00A92946">
        <w:rPr>
          <w:rFonts w:ascii="Times New Roman" w:hAnsi="Times New Roman" w:cs="Times New Roman"/>
        </w:rPr>
        <w:t> </w:t>
      </w:r>
      <w:r w:rsidRPr="00A92946">
        <w:rPr>
          <w:rFonts w:ascii="Times New Roman" w:hAnsi="Times New Roman" w:cs="Times New Roman"/>
        </w:rPr>
        <w:t>11</w:t>
      </w:r>
      <w:r w:rsidR="007F54D3" w:rsidRPr="00A92946">
        <w:rPr>
          <w:rFonts w:ascii="Times New Roman" w:hAnsi="Times New Roman" w:cs="Times New Roman"/>
        </w:rPr>
        <w:t> </w:t>
      </w:r>
      <w:r w:rsidRPr="00A92946">
        <w:rPr>
          <w:rFonts w:ascii="Times New Roman" w:hAnsi="Times New Roman" w:cs="Times New Roman"/>
        </w:rPr>
        <w:t>odst. 2 písm. a) a § 12 odst. 4, s výjimkou data a místa n</w:t>
      </w:r>
      <w:r w:rsidR="007F54D3" w:rsidRPr="00A92946">
        <w:rPr>
          <w:rFonts w:ascii="Times New Roman" w:hAnsi="Times New Roman" w:cs="Times New Roman"/>
        </w:rPr>
        <w:t>arození veřejného funkcionáře a </w:t>
      </w:r>
      <w:r w:rsidRPr="00A92946">
        <w:rPr>
          <w:rFonts w:ascii="Times New Roman" w:hAnsi="Times New Roman" w:cs="Times New Roman"/>
        </w:rPr>
        <w:t>identifikace nemovité věci,</w:t>
      </w:r>
    </w:p>
    <w:p w14:paraId="2A9BC7F7" w14:textId="77777777" w:rsidR="00302BF2" w:rsidRPr="0071294C" w:rsidRDefault="000C11F4" w:rsidP="0071294C">
      <w:pPr>
        <w:spacing w:after="120"/>
        <w:ind w:left="720"/>
        <w:jc w:val="both"/>
        <w:rPr>
          <w:rFonts w:ascii="Times New Roman" w:hAnsi="Times New Roman" w:cs="Times New Roman"/>
        </w:rPr>
      </w:pPr>
      <w:r w:rsidRPr="00A92946">
        <w:rPr>
          <w:rFonts w:ascii="Times New Roman" w:hAnsi="Times New Roman" w:cs="Times New Roman"/>
        </w:rPr>
        <w:t xml:space="preserve">c) § 2 odst. 1 písm. q), s výjimkou primátora a náměstka primátora statutárního města, starosty městské části nebo městského obvodu územně členěného statutárního města nebo městské části hlavního města Prahy, místostarosty městské části nebo městského obvodu územně členěného statutárního města, zástupce starosty městské části hlavního města Prahy a členů rady statutárního města, městské části nebo městského obvodu územně členěného statutárního města, městské části hlavního města Prahy, kraje nebo hlavního města Prahy v rozsahu všech skutečností oznámených podle § 9, § 10 odst. 2 písm. a) až c) a </w:t>
      </w:r>
      <w:r w:rsidR="00302BF2" w:rsidRPr="00A92946">
        <w:rPr>
          <w:rFonts w:ascii="Times New Roman" w:hAnsi="Times New Roman" w:cs="Times New Roman"/>
        </w:rPr>
        <w:t>§ 12 odst. 4, s výjimkou data a </w:t>
      </w:r>
      <w:r w:rsidRPr="00A92946">
        <w:rPr>
          <w:rFonts w:ascii="Times New Roman" w:hAnsi="Times New Roman" w:cs="Times New Roman"/>
        </w:rPr>
        <w:t xml:space="preserve">místa narození veřejného funkcionáře a identifikace nemovité věci, </w:t>
      </w:r>
      <w:r w:rsidR="003D19DF" w:rsidRPr="0071294C">
        <w:rPr>
          <w:rFonts w:ascii="Times New Roman" w:hAnsi="Times New Roman" w:cs="Times New Roman"/>
        </w:rPr>
        <w:t>nebo</w:t>
      </w:r>
    </w:p>
    <w:p w14:paraId="35531E28" w14:textId="77777777" w:rsidR="00302BF2" w:rsidRPr="00A92946" w:rsidRDefault="00302BF2" w:rsidP="0071294C">
      <w:pPr>
        <w:spacing w:after="120"/>
        <w:ind w:left="720"/>
        <w:jc w:val="both"/>
        <w:rPr>
          <w:rFonts w:ascii="Times New Roman" w:hAnsi="Times New Roman" w:cs="Times New Roman"/>
          <w:bCs/>
        </w:rPr>
      </w:pPr>
      <w:r w:rsidRPr="0071294C">
        <w:rPr>
          <w:rFonts w:ascii="Times New Roman" w:hAnsi="Times New Roman" w:cs="Times New Roman"/>
        </w:rPr>
        <w:t>d) § 2 odst. 2 pouze v rozsahu skutečností oznámených podle § 9, § 10 odst. 2 písm. a) a c), § 11 odst. 2 písm. a) a § 1</w:t>
      </w:r>
      <w:r w:rsidRPr="00A92946">
        <w:rPr>
          <w:rFonts w:ascii="Times New Roman" w:hAnsi="Times New Roman" w:cs="Times New Roman"/>
          <w:bCs/>
        </w:rPr>
        <w:t>2 odst. 4, s výjimkou data a místa narození veřejného funkcionáře a identifikace nemovité věci.“.</w:t>
      </w:r>
    </w:p>
    <w:p w14:paraId="50B8ACB0" w14:textId="77777777" w:rsidR="00302BF2" w:rsidRPr="00A92946" w:rsidRDefault="00302BF2" w:rsidP="00183D88">
      <w:pPr>
        <w:pStyle w:val="Odstavecseseznamem"/>
        <w:spacing w:line="276" w:lineRule="auto"/>
        <w:jc w:val="center"/>
        <w:rPr>
          <w:rFonts w:ascii="Times" w:hAnsi="Times"/>
        </w:rPr>
      </w:pPr>
    </w:p>
    <w:p w14:paraId="57C5B2B4" w14:textId="44E30314" w:rsidR="00D31AC2" w:rsidRPr="00A92946" w:rsidRDefault="001D6F46" w:rsidP="00183D88">
      <w:pPr>
        <w:pStyle w:val="Odstavecseseznamem"/>
        <w:spacing w:line="276" w:lineRule="auto"/>
        <w:jc w:val="center"/>
        <w:rPr>
          <w:rFonts w:ascii="Times" w:hAnsi="Times"/>
        </w:rPr>
      </w:pPr>
      <w:r w:rsidRPr="00A92946">
        <w:rPr>
          <w:rFonts w:ascii="Times" w:hAnsi="Times"/>
        </w:rPr>
        <w:t>Č</w:t>
      </w:r>
      <w:r w:rsidR="00183D88" w:rsidRPr="00A92946">
        <w:rPr>
          <w:rFonts w:ascii="Times" w:hAnsi="Times"/>
        </w:rPr>
        <w:t>l. II</w:t>
      </w:r>
    </w:p>
    <w:p w14:paraId="56658A44" w14:textId="77777777" w:rsidR="00183D88" w:rsidRPr="00A92946" w:rsidRDefault="00183D88" w:rsidP="00183D88">
      <w:pPr>
        <w:pStyle w:val="Odstavecseseznamem"/>
        <w:spacing w:line="276" w:lineRule="auto"/>
        <w:jc w:val="center"/>
        <w:rPr>
          <w:rFonts w:ascii="Times" w:hAnsi="Times"/>
          <w:b/>
          <w:bCs/>
        </w:rPr>
      </w:pPr>
      <w:r w:rsidRPr="00A92946">
        <w:rPr>
          <w:rFonts w:ascii="Times" w:hAnsi="Times"/>
          <w:b/>
          <w:bCs/>
        </w:rPr>
        <w:t>Účinnost</w:t>
      </w:r>
    </w:p>
    <w:p w14:paraId="10763B9B" w14:textId="77777777" w:rsidR="00183D88" w:rsidRPr="00A92946" w:rsidRDefault="00183D88" w:rsidP="0052005B">
      <w:pPr>
        <w:pStyle w:val="Normlnweb"/>
        <w:ind w:firstLine="720"/>
        <w:jc w:val="both"/>
      </w:pPr>
      <w:r w:rsidRPr="00A92946">
        <w:rPr>
          <w:rFonts w:ascii="TimesNewRomanPSMT" w:hAnsi="TimesNewRomanPSMT"/>
        </w:rPr>
        <w:t xml:space="preserve">Tento </w:t>
      </w:r>
      <w:proofErr w:type="spellStart"/>
      <w:r w:rsidRPr="00A92946">
        <w:rPr>
          <w:rFonts w:ascii="TimesNewRomanPSMT" w:hAnsi="TimesNewRomanPSMT"/>
        </w:rPr>
        <w:t>zákon</w:t>
      </w:r>
      <w:proofErr w:type="spellEnd"/>
      <w:r w:rsidRPr="00A92946">
        <w:rPr>
          <w:rFonts w:ascii="TimesNewRomanPSMT" w:hAnsi="TimesNewRomanPSMT"/>
        </w:rPr>
        <w:t xml:space="preserve"> </w:t>
      </w:r>
      <w:proofErr w:type="spellStart"/>
      <w:r w:rsidRPr="00A92946">
        <w:rPr>
          <w:rFonts w:ascii="TimesNewRomanPSMT" w:hAnsi="TimesNewRomanPSMT"/>
        </w:rPr>
        <w:t>nabýva</w:t>
      </w:r>
      <w:proofErr w:type="spellEnd"/>
      <w:r w:rsidRPr="00A92946">
        <w:rPr>
          <w:rFonts w:ascii="TimesNewRomanPSMT" w:hAnsi="TimesNewRomanPSMT"/>
        </w:rPr>
        <w:t xml:space="preserve">́ </w:t>
      </w:r>
      <w:proofErr w:type="spellStart"/>
      <w:r w:rsidRPr="00A92946">
        <w:rPr>
          <w:rFonts w:ascii="TimesNewRomanPSMT" w:hAnsi="TimesNewRomanPSMT"/>
        </w:rPr>
        <w:t>účinnosti</w:t>
      </w:r>
      <w:proofErr w:type="spellEnd"/>
      <w:r w:rsidRPr="00A92946">
        <w:rPr>
          <w:rFonts w:ascii="TimesNewRomanPSMT" w:hAnsi="TimesNewRomanPSMT"/>
        </w:rPr>
        <w:t xml:space="preserve"> dnem 1. ledna 2021</w:t>
      </w:r>
      <w:r w:rsidR="00DA6A9B" w:rsidRPr="00A92946">
        <w:rPr>
          <w:rFonts w:ascii="TimesNewRomanPSMT" w:hAnsi="TimesNewRomanPSMT"/>
        </w:rPr>
        <w:t>.</w:t>
      </w:r>
      <w:r w:rsidRPr="00A92946">
        <w:rPr>
          <w:rFonts w:ascii="TimesNewRomanPSMT" w:hAnsi="TimesNewRomanPSMT"/>
        </w:rPr>
        <w:t xml:space="preserve"> </w:t>
      </w:r>
    </w:p>
    <w:p w14:paraId="22D9682D" w14:textId="77777777" w:rsidR="00CC1D16" w:rsidRPr="00A92946" w:rsidRDefault="00CC1D16">
      <w:pPr>
        <w:rPr>
          <w:rFonts w:ascii="TimesNewRomanPS" w:eastAsia="Times New Roman" w:hAnsi="TimesNewRomanPS" w:cs="Times New Roman"/>
          <w:b/>
          <w:bCs/>
          <w:lang w:eastAsia="en-GB"/>
        </w:rPr>
      </w:pPr>
      <w:r w:rsidRPr="00A92946">
        <w:rPr>
          <w:rFonts w:ascii="TimesNewRomanPS" w:eastAsia="Times New Roman" w:hAnsi="TimesNewRomanPS" w:cs="Times New Roman"/>
          <w:b/>
          <w:bCs/>
          <w:lang w:eastAsia="en-GB"/>
        </w:rPr>
        <w:br w:type="page"/>
      </w:r>
    </w:p>
    <w:p w14:paraId="097E490A" w14:textId="77777777" w:rsidR="0024470B" w:rsidRPr="00A92946" w:rsidRDefault="0024470B" w:rsidP="008224E0">
      <w:pPr>
        <w:spacing w:before="100" w:beforeAutospacing="1" w:after="100" w:afterAutospacing="1"/>
        <w:jc w:val="center"/>
        <w:rPr>
          <w:rFonts w:ascii="Times New Roman" w:eastAsia="Times New Roman" w:hAnsi="Times New Roman" w:cs="Times New Roman"/>
          <w:lang w:eastAsia="en-GB"/>
        </w:rPr>
      </w:pPr>
      <w:r w:rsidRPr="00A92946">
        <w:rPr>
          <w:rFonts w:ascii="TimesNewRomanPS" w:eastAsia="Times New Roman" w:hAnsi="TimesNewRomanPS" w:cs="Times New Roman"/>
          <w:b/>
          <w:bCs/>
          <w:lang w:eastAsia="en-GB"/>
        </w:rPr>
        <w:lastRenderedPageBreak/>
        <w:t>DŮVODOVÁ ZPRÁVA</w:t>
      </w:r>
    </w:p>
    <w:p w14:paraId="4CC4AB12" w14:textId="77777777" w:rsidR="0024470B" w:rsidRPr="00A92946" w:rsidRDefault="0024470B" w:rsidP="008224E0">
      <w:pPr>
        <w:spacing w:before="100" w:beforeAutospacing="1" w:after="100" w:afterAutospacing="1"/>
        <w:jc w:val="center"/>
        <w:rPr>
          <w:rFonts w:ascii="Times New Roman" w:eastAsia="Times New Roman" w:hAnsi="Times New Roman" w:cs="Times New Roman"/>
          <w:lang w:eastAsia="en-GB"/>
        </w:rPr>
      </w:pPr>
      <w:proofErr w:type="spellStart"/>
      <w:r w:rsidRPr="00A92946">
        <w:rPr>
          <w:rFonts w:ascii="TimesNewRomanPS" w:eastAsia="Times New Roman" w:hAnsi="TimesNewRomanPS" w:cs="Times New Roman"/>
          <w:b/>
          <w:bCs/>
          <w:lang w:eastAsia="en-GB"/>
        </w:rPr>
        <w:t>Obecna</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část</w:t>
      </w:r>
      <w:proofErr w:type="spellEnd"/>
    </w:p>
    <w:p w14:paraId="2FE3B259" w14:textId="77777777" w:rsidR="0024470B" w:rsidRPr="00A92946" w:rsidRDefault="0024470B" w:rsidP="007374B1">
      <w:pPr>
        <w:pStyle w:val="Odstavecseseznamem"/>
        <w:numPr>
          <w:ilvl w:val="0"/>
          <w:numId w:val="3"/>
        </w:numPr>
        <w:spacing w:before="100" w:beforeAutospacing="1" w:after="100" w:afterAutospacing="1"/>
        <w:jc w:val="both"/>
        <w:rPr>
          <w:rFonts w:ascii="Times New Roman" w:eastAsia="Times New Roman" w:hAnsi="Times New Roman" w:cs="Times New Roman"/>
          <w:lang w:eastAsia="en-GB"/>
        </w:rPr>
      </w:pPr>
      <w:proofErr w:type="spellStart"/>
      <w:r w:rsidRPr="00A92946">
        <w:rPr>
          <w:rFonts w:ascii="TimesNewRomanPS" w:eastAsia="Times New Roman" w:hAnsi="TimesNewRomanPS" w:cs="Times New Roman"/>
          <w:b/>
          <w:bCs/>
          <w:lang w:eastAsia="en-GB"/>
        </w:rPr>
        <w:t>Odůvodněni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hlavních</w:t>
      </w:r>
      <w:proofErr w:type="spellEnd"/>
      <w:r w:rsidRPr="00A92946">
        <w:rPr>
          <w:rFonts w:ascii="TimesNewRomanPS" w:eastAsia="Times New Roman" w:hAnsi="TimesNewRomanPS" w:cs="Times New Roman"/>
          <w:b/>
          <w:bCs/>
          <w:lang w:eastAsia="en-GB"/>
        </w:rPr>
        <w:t xml:space="preserve"> principů </w:t>
      </w:r>
      <w:proofErr w:type="spellStart"/>
      <w:r w:rsidRPr="00A92946">
        <w:rPr>
          <w:rFonts w:ascii="TimesNewRomanPS" w:eastAsia="Times New Roman" w:hAnsi="TimesNewRomanPS" w:cs="Times New Roman"/>
          <w:b/>
          <w:bCs/>
          <w:lang w:eastAsia="en-GB"/>
        </w:rPr>
        <w:t>navrhovane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právni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úpravy</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včetne</w:t>
      </w:r>
      <w:proofErr w:type="spellEnd"/>
      <w:r w:rsidRPr="00A92946">
        <w:rPr>
          <w:rFonts w:ascii="TimesNewRomanPS" w:eastAsia="Times New Roman" w:hAnsi="TimesNewRomanPS" w:cs="Times New Roman"/>
          <w:b/>
          <w:bCs/>
          <w:lang w:eastAsia="en-GB"/>
        </w:rPr>
        <w:t xml:space="preserve">̌ dopadů </w:t>
      </w:r>
      <w:proofErr w:type="spellStart"/>
      <w:r w:rsidRPr="00A92946">
        <w:rPr>
          <w:rFonts w:ascii="TimesNewRomanPS" w:eastAsia="Times New Roman" w:hAnsi="TimesNewRomanPS" w:cs="Times New Roman"/>
          <w:b/>
          <w:bCs/>
          <w:lang w:eastAsia="en-GB"/>
        </w:rPr>
        <w:t>navrhovaného</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řešeni</w:t>
      </w:r>
      <w:proofErr w:type="spellEnd"/>
      <w:r w:rsidRPr="00A92946">
        <w:rPr>
          <w:rFonts w:ascii="TimesNewRomanPS" w:eastAsia="Times New Roman" w:hAnsi="TimesNewRomanPS" w:cs="Times New Roman"/>
          <w:b/>
          <w:bCs/>
          <w:lang w:eastAsia="en-GB"/>
        </w:rPr>
        <w:t xml:space="preserve">́ ve vztahu k </w:t>
      </w:r>
      <w:proofErr w:type="spellStart"/>
      <w:r w:rsidRPr="00A92946">
        <w:rPr>
          <w:rFonts w:ascii="TimesNewRomanPS" w:eastAsia="Times New Roman" w:hAnsi="TimesNewRomanPS" w:cs="Times New Roman"/>
          <w:b/>
          <w:bCs/>
          <w:lang w:eastAsia="en-GB"/>
        </w:rPr>
        <w:t>zákazu</w:t>
      </w:r>
      <w:proofErr w:type="spellEnd"/>
      <w:r w:rsidRPr="00A92946">
        <w:rPr>
          <w:rFonts w:ascii="TimesNewRomanPS" w:eastAsia="Times New Roman" w:hAnsi="TimesNewRomanPS" w:cs="Times New Roman"/>
          <w:b/>
          <w:bCs/>
          <w:lang w:eastAsia="en-GB"/>
        </w:rPr>
        <w:t xml:space="preserve"> diskriminace a ve vztahu k rovnosti </w:t>
      </w:r>
      <w:proofErr w:type="spellStart"/>
      <w:r w:rsidRPr="00A92946">
        <w:rPr>
          <w:rFonts w:ascii="TimesNewRomanPS" w:eastAsia="Times New Roman" w:hAnsi="TimesNewRomanPS" w:cs="Times New Roman"/>
          <w:b/>
          <w:bCs/>
          <w:lang w:eastAsia="en-GB"/>
        </w:rPr>
        <w:t>mužu</w:t>
      </w:r>
      <w:proofErr w:type="spellEnd"/>
      <w:r w:rsidRPr="00A92946">
        <w:rPr>
          <w:rFonts w:ascii="TimesNewRomanPS" w:eastAsia="Times New Roman" w:hAnsi="TimesNewRomanPS" w:cs="Times New Roman"/>
          <w:b/>
          <w:bCs/>
          <w:lang w:eastAsia="en-GB"/>
        </w:rPr>
        <w:t xml:space="preserve">̊ a </w:t>
      </w:r>
      <w:proofErr w:type="spellStart"/>
      <w:r w:rsidRPr="00A92946">
        <w:rPr>
          <w:rFonts w:ascii="TimesNewRomanPS" w:eastAsia="Times New Roman" w:hAnsi="TimesNewRomanPS" w:cs="Times New Roman"/>
          <w:b/>
          <w:bCs/>
          <w:lang w:eastAsia="en-GB"/>
        </w:rPr>
        <w:t>žen</w:t>
      </w:r>
      <w:proofErr w:type="spellEnd"/>
      <w:r w:rsidRPr="00A92946">
        <w:rPr>
          <w:rFonts w:ascii="TimesNewRomanPS" w:eastAsia="Times New Roman" w:hAnsi="TimesNewRomanPS" w:cs="Times New Roman"/>
          <w:b/>
          <w:bCs/>
          <w:lang w:eastAsia="en-GB"/>
        </w:rPr>
        <w:t xml:space="preserve"> a </w:t>
      </w:r>
      <w:proofErr w:type="spellStart"/>
      <w:r w:rsidRPr="00A92946">
        <w:rPr>
          <w:rFonts w:ascii="TimesNewRomanPS" w:eastAsia="Times New Roman" w:hAnsi="TimesNewRomanPS" w:cs="Times New Roman"/>
          <w:b/>
          <w:bCs/>
          <w:lang w:eastAsia="en-GB"/>
        </w:rPr>
        <w:t>vysvětleni</w:t>
      </w:r>
      <w:proofErr w:type="spellEnd"/>
      <w:r w:rsidRPr="00A92946">
        <w:rPr>
          <w:rFonts w:ascii="TimesNewRomanPS" w:eastAsia="Times New Roman" w:hAnsi="TimesNewRomanPS" w:cs="Times New Roman"/>
          <w:b/>
          <w:bCs/>
          <w:lang w:eastAsia="en-GB"/>
        </w:rPr>
        <w:t xml:space="preserve">́ nezbytnosti </w:t>
      </w:r>
      <w:proofErr w:type="spellStart"/>
      <w:r w:rsidRPr="00A92946">
        <w:rPr>
          <w:rFonts w:ascii="TimesNewRomanPS" w:eastAsia="Times New Roman" w:hAnsi="TimesNewRomanPS" w:cs="Times New Roman"/>
          <w:b/>
          <w:bCs/>
          <w:lang w:eastAsia="en-GB"/>
        </w:rPr>
        <w:t>navrhovane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právni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úpravy</w:t>
      </w:r>
      <w:proofErr w:type="spellEnd"/>
      <w:r w:rsidRPr="00A92946">
        <w:rPr>
          <w:rFonts w:ascii="TimesNewRomanPS" w:eastAsia="Times New Roman" w:hAnsi="TimesNewRomanPS" w:cs="Times New Roman"/>
          <w:b/>
          <w:bCs/>
          <w:lang w:eastAsia="en-GB"/>
        </w:rPr>
        <w:t xml:space="preserve"> v </w:t>
      </w:r>
      <w:proofErr w:type="spellStart"/>
      <w:r w:rsidRPr="00A92946">
        <w:rPr>
          <w:rFonts w:ascii="TimesNewRomanPS" w:eastAsia="Times New Roman" w:hAnsi="TimesNewRomanPS" w:cs="Times New Roman"/>
          <w:b/>
          <w:bCs/>
          <w:lang w:eastAsia="en-GB"/>
        </w:rPr>
        <w:t>jejím</w:t>
      </w:r>
      <w:proofErr w:type="spellEnd"/>
      <w:r w:rsidRPr="00A92946">
        <w:rPr>
          <w:rFonts w:ascii="TimesNewRomanPS" w:eastAsia="Times New Roman" w:hAnsi="TimesNewRomanPS" w:cs="Times New Roman"/>
          <w:b/>
          <w:bCs/>
          <w:lang w:eastAsia="en-GB"/>
        </w:rPr>
        <w:t xml:space="preserve"> celku </w:t>
      </w:r>
    </w:p>
    <w:p w14:paraId="4D3DCDE2" w14:textId="57C894E5" w:rsidR="000D6E3D" w:rsidRPr="00A92946" w:rsidRDefault="000D6E3D" w:rsidP="000D6E3D">
      <w:pPr>
        <w:spacing w:before="120" w:after="120"/>
        <w:jc w:val="both"/>
        <w:rPr>
          <w:rFonts w:ascii="Times New Roman" w:hAnsi="Times New Roman"/>
        </w:rPr>
      </w:pPr>
      <w:r w:rsidRPr="00A92946">
        <w:rPr>
          <w:rFonts w:ascii="Times New Roman" w:hAnsi="Times New Roman"/>
        </w:rPr>
        <w:t xml:space="preserve">Předkládaná novela </w:t>
      </w:r>
      <w:r w:rsidR="00CA3A2D" w:rsidRPr="00A92946">
        <w:rPr>
          <w:rFonts w:ascii="Times New Roman" w:hAnsi="Times New Roman"/>
        </w:rPr>
        <w:t xml:space="preserve">primárně </w:t>
      </w:r>
      <w:r w:rsidRPr="00A92946">
        <w:rPr>
          <w:rFonts w:ascii="Times New Roman" w:hAnsi="Times New Roman"/>
        </w:rPr>
        <w:t>reaguje na n</w:t>
      </w:r>
      <w:r w:rsidR="007374B1" w:rsidRPr="00A92946">
        <w:rPr>
          <w:rFonts w:ascii="Times New Roman" w:hAnsi="Times New Roman"/>
        </w:rPr>
        <w:t xml:space="preserve">ález Ústavního soudu </w:t>
      </w:r>
      <w:proofErr w:type="spellStart"/>
      <w:r w:rsidR="00A92946">
        <w:rPr>
          <w:rFonts w:ascii="Times New Roman" w:hAnsi="Times New Roman"/>
        </w:rPr>
        <w:t>sp</w:t>
      </w:r>
      <w:proofErr w:type="spellEnd"/>
      <w:r w:rsidR="00A92946">
        <w:rPr>
          <w:rFonts w:ascii="Times New Roman" w:hAnsi="Times New Roman"/>
        </w:rPr>
        <w:t xml:space="preserve">. zn. </w:t>
      </w:r>
      <w:proofErr w:type="spellStart"/>
      <w:r w:rsidR="00A92946">
        <w:rPr>
          <w:rFonts w:ascii="Times New Roman" w:hAnsi="Times New Roman"/>
        </w:rPr>
        <w:t>Pl</w:t>
      </w:r>
      <w:proofErr w:type="spellEnd"/>
      <w:r w:rsidR="00A92946">
        <w:rPr>
          <w:rFonts w:ascii="Times New Roman" w:hAnsi="Times New Roman"/>
        </w:rPr>
        <w:t>. ÚS 38/17 ze dne 11. </w:t>
      </w:r>
      <w:r w:rsidR="007374B1" w:rsidRPr="00A92946">
        <w:rPr>
          <w:rFonts w:ascii="Times New Roman" w:hAnsi="Times New Roman"/>
        </w:rPr>
        <w:t>2. 2020, kterým byl s odkladem vykonatelnosti ke dni 31. 12. 2020</w:t>
      </w:r>
      <w:r w:rsidRPr="00A92946">
        <w:rPr>
          <w:rFonts w:ascii="Times New Roman" w:hAnsi="Times New Roman"/>
        </w:rPr>
        <w:t xml:space="preserve"> zrušen § 14b odst. 1 písm. a), b) a c) zákona č. 159/20</w:t>
      </w:r>
      <w:r w:rsidR="007B50AD" w:rsidRPr="00A92946">
        <w:rPr>
          <w:rFonts w:ascii="Times New Roman" w:hAnsi="Times New Roman"/>
        </w:rPr>
        <w:t>06</w:t>
      </w:r>
      <w:r w:rsidRPr="00A92946">
        <w:rPr>
          <w:rFonts w:ascii="Times New Roman" w:hAnsi="Times New Roman"/>
        </w:rPr>
        <w:t xml:space="preserve"> Sb., o střetu zájmů, ve znění pozdějších předpisů (dále jen „zákon o střetu zájmů“). </w:t>
      </w:r>
      <w:r w:rsidR="00393A86" w:rsidRPr="00A92946">
        <w:rPr>
          <w:rFonts w:ascii="Times New Roman" w:hAnsi="Times New Roman"/>
        </w:rPr>
        <w:t xml:space="preserve">Hlavní </w:t>
      </w:r>
      <w:r w:rsidR="00E8178D" w:rsidRPr="00A92946">
        <w:rPr>
          <w:rFonts w:ascii="Times New Roman" w:hAnsi="Times New Roman"/>
        </w:rPr>
        <w:t xml:space="preserve">navrhovanou </w:t>
      </w:r>
      <w:r w:rsidR="00393A86" w:rsidRPr="00A92946">
        <w:rPr>
          <w:rFonts w:ascii="Times New Roman" w:hAnsi="Times New Roman"/>
        </w:rPr>
        <w:t>změnou je pro</w:t>
      </w:r>
      <w:r w:rsidR="00A92946">
        <w:rPr>
          <w:rFonts w:ascii="Times New Roman" w:hAnsi="Times New Roman"/>
        </w:rPr>
        <w:t>to zakotvení výslovného požadavku předchozí žádosti o </w:t>
      </w:r>
      <w:r w:rsidR="00393A86" w:rsidRPr="00A92946">
        <w:rPr>
          <w:rFonts w:ascii="Times New Roman" w:hAnsi="Times New Roman"/>
        </w:rPr>
        <w:t xml:space="preserve">nahlížení do Centrálního registru oznámení </w:t>
      </w:r>
      <w:r w:rsidR="002F6E36">
        <w:rPr>
          <w:rFonts w:ascii="Times New Roman" w:hAnsi="Times New Roman"/>
        </w:rPr>
        <w:t xml:space="preserve">(dále také „registr“ nebo „registr oznámení“) </w:t>
      </w:r>
      <w:r w:rsidR="00393A86" w:rsidRPr="00A92946">
        <w:rPr>
          <w:rFonts w:ascii="Times New Roman" w:hAnsi="Times New Roman"/>
        </w:rPr>
        <w:t xml:space="preserve">u všech </w:t>
      </w:r>
      <w:r w:rsidR="00E8178D" w:rsidRPr="00A92946">
        <w:rPr>
          <w:rFonts w:ascii="Times New Roman" w:hAnsi="Times New Roman"/>
        </w:rPr>
        <w:t xml:space="preserve">kategorií </w:t>
      </w:r>
      <w:r w:rsidR="00393A86" w:rsidRPr="00A92946">
        <w:rPr>
          <w:rFonts w:ascii="Times New Roman" w:hAnsi="Times New Roman"/>
        </w:rPr>
        <w:t xml:space="preserve">veřejných funkcionářů, tedy nikoliv pouze </w:t>
      </w:r>
      <w:r w:rsidR="002F6E36">
        <w:rPr>
          <w:rFonts w:ascii="Times New Roman" w:hAnsi="Times New Roman"/>
        </w:rPr>
        <w:t>u </w:t>
      </w:r>
      <w:r w:rsidR="0065718C">
        <w:rPr>
          <w:rFonts w:ascii="Times New Roman" w:hAnsi="Times New Roman"/>
        </w:rPr>
        <w:t>veřejných funkcionářů</w:t>
      </w:r>
      <w:r w:rsidR="00393A86" w:rsidRPr="00A92946">
        <w:rPr>
          <w:rFonts w:ascii="Times New Roman" w:hAnsi="Times New Roman"/>
        </w:rPr>
        <w:t xml:space="preserve"> podle § 2 odst. 2 zákona</w:t>
      </w:r>
      <w:r w:rsidR="0065718C">
        <w:rPr>
          <w:rFonts w:ascii="Times New Roman" w:hAnsi="Times New Roman"/>
        </w:rPr>
        <w:t xml:space="preserve"> o </w:t>
      </w:r>
      <w:r w:rsidR="00E8178D" w:rsidRPr="00A92946">
        <w:rPr>
          <w:rFonts w:ascii="Times New Roman" w:hAnsi="Times New Roman"/>
        </w:rPr>
        <w:t>střetu zájmů</w:t>
      </w:r>
      <w:r w:rsidR="00A92946">
        <w:rPr>
          <w:rFonts w:ascii="Times New Roman" w:hAnsi="Times New Roman"/>
        </w:rPr>
        <w:t>, jak je tomu dle současné právní úpravy</w:t>
      </w:r>
      <w:r w:rsidR="00393A86" w:rsidRPr="00A92946">
        <w:rPr>
          <w:rFonts w:ascii="Times New Roman" w:hAnsi="Times New Roman"/>
        </w:rPr>
        <w:t>.</w:t>
      </w:r>
    </w:p>
    <w:p w14:paraId="571030DD" w14:textId="669ABEE7" w:rsidR="007374B1" w:rsidRPr="00A92946" w:rsidRDefault="000D6E3D" w:rsidP="000D6E3D">
      <w:pPr>
        <w:spacing w:before="120" w:after="120"/>
        <w:jc w:val="both"/>
        <w:rPr>
          <w:rFonts w:ascii="Times New Roman" w:hAnsi="Times New Roman"/>
        </w:rPr>
      </w:pPr>
      <w:r w:rsidRPr="00A92946">
        <w:rPr>
          <w:rFonts w:ascii="Times New Roman" w:hAnsi="Times New Roman"/>
        </w:rPr>
        <w:t>Z</w:t>
      </w:r>
      <w:r w:rsidR="007374B1" w:rsidRPr="00A92946">
        <w:rPr>
          <w:rFonts w:ascii="Times New Roman" w:hAnsi="Times New Roman"/>
        </w:rPr>
        <w:t xml:space="preserve">rušení </w:t>
      </w:r>
      <w:r w:rsidRPr="00A92946">
        <w:rPr>
          <w:rFonts w:ascii="Times New Roman" w:hAnsi="Times New Roman"/>
        </w:rPr>
        <w:t xml:space="preserve">předmětných </w:t>
      </w:r>
      <w:r w:rsidR="007374B1" w:rsidRPr="00A92946">
        <w:rPr>
          <w:rFonts w:ascii="Times New Roman" w:hAnsi="Times New Roman"/>
        </w:rPr>
        <w:t>ustanovení</w:t>
      </w:r>
      <w:r w:rsidRPr="00A92946">
        <w:rPr>
          <w:rFonts w:ascii="Times New Roman" w:hAnsi="Times New Roman"/>
        </w:rPr>
        <w:t xml:space="preserve">, která blíže konkretizovala </w:t>
      </w:r>
      <w:r w:rsidR="00A92946">
        <w:rPr>
          <w:rFonts w:ascii="Times New Roman" w:hAnsi="Times New Roman"/>
        </w:rPr>
        <w:t xml:space="preserve">(„stratifikovala“) </w:t>
      </w:r>
      <w:r w:rsidRPr="00A92946">
        <w:rPr>
          <w:rFonts w:ascii="Times New Roman" w:hAnsi="Times New Roman"/>
        </w:rPr>
        <w:t>rozsah</w:t>
      </w:r>
      <w:r w:rsidR="007374B1" w:rsidRPr="00A92946">
        <w:rPr>
          <w:rFonts w:ascii="Times New Roman" w:hAnsi="Times New Roman"/>
        </w:rPr>
        <w:t xml:space="preserve"> nahlížení do Centrálního registru oznámení</w:t>
      </w:r>
      <w:r w:rsidRPr="00A92946">
        <w:rPr>
          <w:rFonts w:ascii="Times New Roman" w:hAnsi="Times New Roman"/>
        </w:rPr>
        <w:t xml:space="preserve"> u jednotlivých kategorií veřejných funkcionářů,</w:t>
      </w:r>
      <w:r w:rsidR="007374B1" w:rsidRPr="00A92946">
        <w:rPr>
          <w:rFonts w:ascii="Times New Roman" w:hAnsi="Times New Roman"/>
        </w:rPr>
        <w:t xml:space="preserve"> </w:t>
      </w:r>
      <w:r w:rsidRPr="00A92946">
        <w:rPr>
          <w:rFonts w:ascii="Times New Roman" w:hAnsi="Times New Roman"/>
        </w:rPr>
        <w:t>odůvodnil Ústavní soud</w:t>
      </w:r>
      <w:r w:rsidR="007374B1" w:rsidRPr="00A92946">
        <w:rPr>
          <w:rFonts w:ascii="Times New Roman" w:hAnsi="Times New Roman"/>
        </w:rPr>
        <w:t> </w:t>
      </w:r>
      <w:r w:rsidR="007374B1" w:rsidRPr="00A92946">
        <w:rPr>
          <w:rFonts w:ascii="Times New Roman" w:hAnsi="Times New Roman"/>
          <w:bCs/>
        </w:rPr>
        <w:t>nepřípustn</w:t>
      </w:r>
      <w:r w:rsidRPr="00A92946">
        <w:rPr>
          <w:rFonts w:ascii="Times New Roman" w:hAnsi="Times New Roman"/>
          <w:bCs/>
        </w:rPr>
        <w:t>ým</w:t>
      </w:r>
      <w:r w:rsidR="007374B1" w:rsidRPr="00A92946">
        <w:rPr>
          <w:rFonts w:ascii="Times New Roman" w:hAnsi="Times New Roman"/>
          <w:bCs/>
        </w:rPr>
        <w:t xml:space="preserve"> zásah</w:t>
      </w:r>
      <w:r w:rsidRPr="00A92946">
        <w:rPr>
          <w:rFonts w:ascii="Times New Roman" w:hAnsi="Times New Roman"/>
          <w:bCs/>
        </w:rPr>
        <w:t>em</w:t>
      </w:r>
      <w:r w:rsidR="007374B1" w:rsidRPr="00A92946">
        <w:rPr>
          <w:rFonts w:ascii="Times New Roman" w:hAnsi="Times New Roman"/>
          <w:bCs/>
        </w:rPr>
        <w:t xml:space="preserve"> do práva na soukromí a práva na informační sebeurčení veřejných funkcionářů</w:t>
      </w:r>
      <w:r w:rsidR="00A92946">
        <w:rPr>
          <w:rFonts w:ascii="Times New Roman" w:hAnsi="Times New Roman"/>
          <w:bCs/>
        </w:rPr>
        <w:t>, který selhal v testu potřebnosti takového zásahu (v rámci širšího testu proporcionality)</w:t>
      </w:r>
      <w:r w:rsidRPr="00A92946">
        <w:rPr>
          <w:rFonts w:ascii="Times New Roman" w:hAnsi="Times New Roman"/>
          <w:bCs/>
        </w:rPr>
        <w:t>.</w:t>
      </w:r>
      <w:r w:rsidRPr="00A92946">
        <w:rPr>
          <w:rFonts w:ascii="Times New Roman" w:hAnsi="Times New Roman"/>
        </w:rPr>
        <w:t xml:space="preserve"> Podle Ústavního soudu by měl být</w:t>
      </w:r>
      <w:r w:rsidR="007374B1" w:rsidRPr="00A92946">
        <w:rPr>
          <w:rFonts w:ascii="Times New Roman" w:hAnsi="Times New Roman"/>
        </w:rPr>
        <w:t xml:space="preserve"> přístup k údajům z oznámení podmíněn žádostí o nahlížení do </w:t>
      </w:r>
      <w:r w:rsidR="0010535C" w:rsidRPr="00A92946">
        <w:rPr>
          <w:rFonts w:ascii="Times New Roman" w:hAnsi="Times New Roman"/>
        </w:rPr>
        <w:t xml:space="preserve">Centrálního </w:t>
      </w:r>
      <w:r w:rsidR="007374B1" w:rsidRPr="00A92946">
        <w:rPr>
          <w:rFonts w:ascii="Times New Roman" w:hAnsi="Times New Roman"/>
        </w:rPr>
        <w:t>registru</w:t>
      </w:r>
      <w:r w:rsidR="0010535C" w:rsidRPr="00A92946">
        <w:rPr>
          <w:rFonts w:ascii="Times New Roman" w:hAnsi="Times New Roman"/>
        </w:rPr>
        <w:t xml:space="preserve"> oznámení</w:t>
      </w:r>
      <w:r w:rsidR="007374B1" w:rsidRPr="00A92946">
        <w:rPr>
          <w:rFonts w:ascii="Times New Roman" w:hAnsi="Times New Roman"/>
        </w:rPr>
        <w:t xml:space="preserve"> u všech veřejných funkcionářů.</w:t>
      </w:r>
      <w:r w:rsidRPr="00A92946">
        <w:rPr>
          <w:rFonts w:ascii="Times New Roman" w:hAnsi="Times New Roman"/>
        </w:rPr>
        <w:t xml:space="preserve"> Je nutno zmínit, že </w:t>
      </w:r>
      <w:r w:rsidR="007374B1" w:rsidRPr="00A92946">
        <w:rPr>
          <w:rFonts w:ascii="Times New Roman" w:hAnsi="Times New Roman"/>
        </w:rPr>
        <w:t>Ú</w:t>
      </w:r>
      <w:r w:rsidRPr="00A92946">
        <w:rPr>
          <w:rFonts w:ascii="Times New Roman" w:hAnsi="Times New Roman"/>
        </w:rPr>
        <w:t>stavní soud</w:t>
      </w:r>
      <w:r w:rsidR="007374B1" w:rsidRPr="00A92946">
        <w:rPr>
          <w:rFonts w:ascii="Times New Roman" w:hAnsi="Times New Roman"/>
        </w:rPr>
        <w:t xml:space="preserve"> </w:t>
      </w:r>
      <w:r w:rsidRPr="00A92946">
        <w:rPr>
          <w:rFonts w:ascii="Times New Roman" w:hAnsi="Times New Roman"/>
        </w:rPr>
        <w:t>s ohledem na vázanost</w:t>
      </w:r>
      <w:r w:rsidR="007374B1" w:rsidRPr="00A92946">
        <w:rPr>
          <w:rFonts w:ascii="Times New Roman" w:hAnsi="Times New Roman"/>
        </w:rPr>
        <w:t xml:space="preserve"> petitem </w:t>
      </w:r>
      <w:r w:rsidR="00A92946">
        <w:rPr>
          <w:rFonts w:ascii="Times New Roman" w:hAnsi="Times New Roman"/>
        </w:rPr>
        <w:t xml:space="preserve">návrhu </w:t>
      </w:r>
      <w:r w:rsidR="007374B1" w:rsidRPr="00A92946">
        <w:rPr>
          <w:rFonts w:ascii="Times New Roman" w:hAnsi="Times New Roman"/>
        </w:rPr>
        <w:t xml:space="preserve">zrušil </w:t>
      </w:r>
      <w:r w:rsidR="00A92946">
        <w:rPr>
          <w:rFonts w:ascii="Times New Roman" w:hAnsi="Times New Roman"/>
          <w:bCs/>
        </w:rPr>
        <w:t>toliko ustanovení § 14b </w:t>
      </w:r>
      <w:r w:rsidR="007374B1" w:rsidRPr="00A92946">
        <w:rPr>
          <w:rFonts w:ascii="Times New Roman" w:hAnsi="Times New Roman"/>
          <w:bCs/>
        </w:rPr>
        <w:t>odst. 1 písm. a), b) a c), tedy ustanovení, která vymezují rozsah nahlížení do Centrálního registru oznámení</w:t>
      </w:r>
      <w:r w:rsidR="00A92946">
        <w:rPr>
          <w:rFonts w:ascii="Times New Roman" w:hAnsi="Times New Roman"/>
          <w:bCs/>
        </w:rPr>
        <w:t xml:space="preserve">, a nikoliv </w:t>
      </w:r>
      <w:r w:rsidR="007B50AD" w:rsidRPr="00A92946">
        <w:rPr>
          <w:rFonts w:ascii="Times New Roman" w:hAnsi="Times New Roman"/>
          <w:bCs/>
        </w:rPr>
        <w:t>ustanovení § 13 odst. 3</w:t>
      </w:r>
      <w:r w:rsidR="00A92946">
        <w:rPr>
          <w:rFonts w:ascii="Times New Roman" w:hAnsi="Times New Roman"/>
          <w:bCs/>
        </w:rPr>
        <w:t>, které zakládá subjektivní právo nahlížet na oznámení evidovaná v Centrálním registru oznámení (a to v případě některých kategorií veřejných funkc</w:t>
      </w:r>
      <w:r w:rsidR="00C20071">
        <w:rPr>
          <w:rFonts w:ascii="Times New Roman" w:hAnsi="Times New Roman"/>
          <w:bCs/>
        </w:rPr>
        <w:t xml:space="preserve">ionářů i bez předchozí žádosti) a které </w:t>
      </w:r>
      <w:r w:rsidR="007374B1" w:rsidRPr="00A92946">
        <w:rPr>
          <w:rFonts w:ascii="Times New Roman" w:hAnsi="Times New Roman"/>
        </w:rPr>
        <w:t>napaden</w:t>
      </w:r>
      <w:r w:rsidR="00C20071">
        <w:rPr>
          <w:rFonts w:ascii="Times New Roman" w:hAnsi="Times New Roman"/>
        </w:rPr>
        <w:t>o</w:t>
      </w:r>
      <w:r w:rsidR="007374B1" w:rsidRPr="00A92946">
        <w:rPr>
          <w:rFonts w:ascii="Times New Roman" w:hAnsi="Times New Roman"/>
        </w:rPr>
        <w:t xml:space="preserve"> nebyl</w:t>
      </w:r>
      <w:r w:rsidR="00C20071">
        <w:rPr>
          <w:rFonts w:ascii="Times New Roman" w:hAnsi="Times New Roman"/>
        </w:rPr>
        <w:t>o (</w:t>
      </w:r>
      <w:r w:rsidRPr="00A92946">
        <w:rPr>
          <w:rFonts w:ascii="Times New Roman" w:hAnsi="Times New Roman"/>
        </w:rPr>
        <w:t>podrobněji</w:t>
      </w:r>
      <w:r w:rsidR="007374B1" w:rsidRPr="00A92946">
        <w:rPr>
          <w:rFonts w:ascii="Times New Roman" w:hAnsi="Times New Roman"/>
        </w:rPr>
        <w:t xml:space="preserve"> v bodech 106 a 111</w:t>
      </w:r>
      <w:r w:rsidRPr="00A92946">
        <w:rPr>
          <w:rFonts w:ascii="Times New Roman" w:hAnsi="Times New Roman"/>
        </w:rPr>
        <w:t xml:space="preserve"> citovaného nálezu</w:t>
      </w:r>
      <w:r w:rsidR="007374B1" w:rsidRPr="00A92946">
        <w:rPr>
          <w:rFonts w:ascii="Times New Roman" w:hAnsi="Times New Roman"/>
        </w:rPr>
        <w:t>)</w:t>
      </w:r>
      <w:r w:rsidRPr="00A92946">
        <w:rPr>
          <w:rFonts w:ascii="Times New Roman" w:hAnsi="Times New Roman"/>
        </w:rPr>
        <w:t>.</w:t>
      </w:r>
      <w:r w:rsidR="007B50AD" w:rsidRPr="00A92946">
        <w:rPr>
          <w:rFonts w:ascii="Times New Roman" w:hAnsi="Times New Roman"/>
        </w:rPr>
        <w:t xml:space="preserve"> </w:t>
      </w:r>
      <w:r w:rsidR="00393A86" w:rsidRPr="00A92946">
        <w:rPr>
          <w:rFonts w:ascii="Times New Roman" w:hAnsi="Times New Roman"/>
        </w:rPr>
        <w:t xml:space="preserve">Z argumentace Ústavního soudu </w:t>
      </w:r>
      <w:r w:rsidR="00E8178D" w:rsidRPr="00A92946">
        <w:rPr>
          <w:rFonts w:ascii="Times New Roman" w:hAnsi="Times New Roman"/>
        </w:rPr>
        <w:t xml:space="preserve">je </w:t>
      </w:r>
      <w:r w:rsidR="009833AC" w:rsidRPr="00A92946">
        <w:rPr>
          <w:rFonts w:ascii="Times New Roman" w:hAnsi="Times New Roman"/>
        </w:rPr>
        <w:t>však</w:t>
      </w:r>
      <w:r w:rsidR="00393A86" w:rsidRPr="00A92946">
        <w:rPr>
          <w:rFonts w:ascii="Times New Roman" w:hAnsi="Times New Roman"/>
        </w:rPr>
        <w:t xml:space="preserve"> zjevné, že tento shledal protiústavním právě § 13 odst. 3, který je předkládanou novelou upraven tak, aby se závěry </w:t>
      </w:r>
      <w:r w:rsidR="00E8178D" w:rsidRPr="00A92946">
        <w:rPr>
          <w:rFonts w:ascii="Times New Roman" w:hAnsi="Times New Roman"/>
        </w:rPr>
        <w:t xml:space="preserve">nálezu plně </w:t>
      </w:r>
      <w:r w:rsidR="00393A86" w:rsidRPr="00A92946">
        <w:rPr>
          <w:rFonts w:ascii="Times New Roman" w:hAnsi="Times New Roman"/>
        </w:rPr>
        <w:t>korespondoval.</w:t>
      </w:r>
    </w:p>
    <w:p w14:paraId="232F7F5B" w14:textId="550F3F6E" w:rsidR="009833AC" w:rsidRDefault="00393A86" w:rsidP="00262D8C">
      <w:pPr>
        <w:spacing w:before="120" w:after="120"/>
        <w:jc w:val="both"/>
        <w:rPr>
          <w:rFonts w:ascii="Times New Roman" w:hAnsi="Times New Roman"/>
        </w:rPr>
      </w:pPr>
      <w:r w:rsidRPr="00A92946">
        <w:rPr>
          <w:rFonts w:ascii="Times New Roman" w:hAnsi="Times New Roman"/>
        </w:rPr>
        <w:t xml:space="preserve">V návaznosti na tuto změnu se navrhuje </w:t>
      </w:r>
      <w:r w:rsidR="000C37E7" w:rsidRPr="00A92946">
        <w:rPr>
          <w:rFonts w:ascii="Times New Roman" w:hAnsi="Times New Roman"/>
        </w:rPr>
        <w:t xml:space="preserve">podrobněji </w:t>
      </w:r>
      <w:r w:rsidRPr="00A92946">
        <w:rPr>
          <w:rFonts w:ascii="Times New Roman" w:hAnsi="Times New Roman"/>
        </w:rPr>
        <w:t>upravit</w:t>
      </w:r>
      <w:r w:rsidR="000C37E7" w:rsidRPr="00A92946">
        <w:rPr>
          <w:rFonts w:ascii="Times New Roman" w:hAnsi="Times New Roman"/>
        </w:rPr>
        <w:t xml:space="preserve"> </w:t>
      </w:r>
      <w:r w:rsidR="00C20071">
        <w:rPr>
          <w:rFonts w:ascii="Times New Roman" w:hAnsi="Times New Roman"/>
        </w:rPr>
        <w:t xml:space="preserve">také </w:t>
      </w:r>
      <w:r w:rsidR="009833AC" w:rsidRPr="00A92946">
        <w:rPr>
          <w:rFonts w:ascii="Times New Roman" w:hAnsi="Times New Roman"/>
        </w:rPr>
        <w:t xml:space="preserve">pravidla </w:t>
      </w:r>
      <w:r w:rsidR="00C20071">
        <w:rPr>
          <w:rFonts w:ascii="Times New Roman" w:hAnsi="Times New Roman"/>
        </w:rPr>
        <w:t>pro identifikaci (autentizaci)</w:t>
      </w:r>
      <w:r w:rsidR="000C37E7" w:rsidRPr="00A92946">
        <w:rPr>
          <w:rFonts w:ascii="Times New Roman" w:hAnsi="Times New Roman"/>
        </w:rPr>
        <w:t xml:space="preserve"> žadatele o</w:t>
      </w:r>
      <w:r w:rsidR="009833AC" w:rsidRPr="00A92946">
        <w:rPr>
          <w:rFonts w:ascii="Times New Roman" w:hAnsi="Times New Roman"/>
        </w:rPr>
        <w:t> </w:t>
      </w:r>
      <w:r w:rsidR="000C37E7" w:rsidRPr="00A92946">
        <w:rPr>
          <w:rFonts w:ascii="Times New Roman" w:hAnsi="Times New Roman"/>
        </w:rPr>
        <w:t>nahlížení, a</w:t>
      </w:r>
      <w:r w:rsidR="00CA3A2D" w:rsidRPr="00A92946">
        <w:rPr>
          <w:rFonts w:ascii="Times New Roman" w:hAnsi="Times New Roman"/>
        </w:rPr>
        <w:t> </w:t>
      </w:r>
      <w:r w:rsidR="000C37E7" w:rsidRPr="00A92946">
        <w:rPr>
          <w:rFonts w:ascii="Times New Roman" w:hAnsi="Times New Roman"/>
        </w:rPr>
        <w:t xml:space="preserve">to </w:t>
      </w:r>
      <w:r w:rsidR="00C20071">
        <w:rPr>
          <w:rFonts w:ascii="Times New Roman" w:hAnsi="Times New Roman"/>
        </w:rPr>
        <w:t xml:space="preserve">s ohledem na potřebu předcházet neoprávněnému nakládání s údaji získanými z oznámení veřejných funkcionářů a dále potřebu předcházet žádostem sledujícím </w:t>
      </w:r>
      <w:proofErr w:type="spellStart"/>
      <w:r w:rsidR="00C20071">
        <w:rPr>
          <w:rFonts w:ascii="Times New Roman" w:hAnsi="Times New Roman"/>
        </w:rPr>
        <w:t>šikanózní</w:t>
      </w:r>
      <w:proofErr w:type="spellEnd"/>
      <w:r w:rsidR="00C20071">
        <w:rPr>
          <w:rFonts w:ascii="Times New Roman" w:hAnsi="Times New Roman"/>
        </w:rPr>
        <w:t xml:space="preserve"> cíle</w:t>
      </w:r>
      <w:r w:rsidR="000C37E7" w:rsidRPr="00A92946">
        <w:rPr>
          <w:rFonts w:ascii="Times New Roman" w:hAnsi="Times New Roman"/>
        </w:rPr>
        <w:t xml:space="preserve">. </w:t>
      </w:r>
    </w:p>
    <w:p w14:paraId="70357D34" w14:textId="19AD8DD3" w:rsidR="00262D8C" w:rsidRPr="00A92946" w:rsidRDefault="005C44A5" w:rsidP="00262D8C">
      <w:pPr>
        <w:spacing w:before="120" w:after="120"/>
        <w:jc w:val="both"/>
        <w:rPr>
          <w:rFonts w:ascii="Times New Roman" w:hAnsi="Times New Roman"/>
        </w:rPr>
      </w:pPr>
      <w:r w:rsidRPr="00A92946">
        <w:rPr>
          <w:rFonts w:ascii="Times New Roman" w:hAnsi="Times New Roman"/>
        </w:rPr>
        <w:t>R</w:t>
      </w:r>
      <w:r w:rsidR="000C37E7" w:rsidRPr="00A92946">
        <w:rPr>
          <w:rFonts w:ascii="Times New Roman" w:hAnsi="Times New Roman"/>
        </w:rPr>
        <w:t>ozsah zveřejňovaných údajů u jednotlivých kategorií veřejných funkcionářů</w:t>
      </w:r>
      <w:r w:rsidRPr="00A92946">
        <w:rPr>
          <w:rFonts w:ascii="Times New Roman" w:hAnsi="Times New Roman"/>
        </w:rPr>
        <w:t xml:space="preserve"> zůstává v návrhu zachován ve shodě s</w:t>
      </w:r>
      <w:r w:rsidR="00C20071">
        <w:rPr>
          <w:rFonts w:ascii="Times New Roman" w:hAnsi="Times New Roman"/>
        </w:rPr>
        <w:t>e současně</w:t>
      </w:r>
      <w:r w:rsidRPr="00A92946">
        <w:rPr>
          <w:rFonts w:ascii="Times New Roman" w:hAnsi="Times New Roman"/>
        </w:rPr>
        <w:t> </w:t>
      </w:r>
      <w:r w:rsidR="00C20071">
        <w:rPr>
          <w:rFonts w:ascii="Times New Roman" w:hAnsi="Times New Roman"/>
        </w:rPr>
        <w:t>účinným</w:t>
      </w:r>
      <w:r w:rsidRPr="00A92946">
        <w:rPr>
          <w:rFonts w:ascii="Times New Roman" w:hAnsi="Times New Roman"/>
        </w:rPr>
        <w:t xml:space="preserve"> zněním zákona o střetu zájmů</w:t>
      </w:r>
      <w:r w:rsidR="000C37E7" w:rsidRPr="00A92946">
        <w:rPr>
          <w:rFonts w:ascii="Times New Roman" w:hAnsi="Times New Roman"/>
        </w:rPr>
        <w:t xml:space="preserve">, </w:t>
      </w:r>
      <w:r w:rsidRPr="00A92946">
        <w:rPr>
          <w:rFonts w:ascii="Times New Roman" w:hAnsi="Times New Roman"/>
        </w:rPr>
        <w:t>když je ponecháno</w:t>
      </w:r>
      <w:r w:rsidR="000C37E7" w:rsidRPr="00A92946">
        <w:rPr>
          <w:rFonts w:ascii="Times New Roman" w:hAnsi="Times New Roman"/>
        </w:rPr>
        <w:t xml:space="preserve"> děleni podle míry „politické </w:t>
      </w:r>
      <w:r w:rsidR="00C20071">
        <w:rPr>
          <w:rFonts w:ascii="Times New Roman" w:hAnsi="Times New Roman"/>
        </w:rPr>
        <w:t xml:space="preserve">(veřejné) </w:t>
      </w:r>
      <w:r w:rsidR="000C37E7" w:rsidRPr="00A92946">
        <w:rPr>
          <w:rFonts w:ascii="Times New Roman" w:hAnsi="Times New Roman"/>
        </w:rPr>
        <w:t>expozice“</w:t>
      </w:r>
      <w:r w:rsidRPr="00A92946">
        <w:rPr>
          <w:rFonts w:ascii="Times New Roman" w:hAnsi="Times New Roman"/>
        </w:rPr>
        <w:t xml:space="preserve">. </w:t>
      </w:r>
    </w:p>
    <w:p w14:paraId="4F11281B" w14:textId="58130B05" w:rsidR="00262D8C" w:rsidRDefault="00CA3A2D" w:rsidP="000D6E3D">
      <w:pPr>
        <w:spacing w:before="120" w:after="120"/>
        <w:jc w:val="both"/>
        <w:rPr>
          <w:rFonts w:ascii="Times New Roman" w:hAnsi="Times New Roman"/>
        </w:rPr>
      </w:pPr>
      <w:r w:rsidRPr="00A92946">
        <w:rPr>
          <w:rFonts w:ascii="Times New Roman" w:hAnsi="Times New Roman"/>
        </w:rPr>
        <w:t xml:space="preserve">Sekundárně </w:t>
      </w:r>
      <w:r w:rsidR="00C20071">
        <w:rPr>
          <w:rFonts w:ascii="Times New Roman" w:hAnsi="Times New Roman"/>
        </w:rPr>
        <w:t xml:space="preserve">a nesouvisle </w:t>
      </w:r>
      <w:r w:rsidRPr="00A92946">
        <w:rPr>
          <w:rFonts w:ascii="Times New Roman" w:hAnsi="Times New Roman"/>
        </w:rPr>
        <w:t xml:space="preserve">novela odstraňuje </w:t>
      </w:r>
      <w:r w:rsidR="00C20071">
        <w:rPr>
          <w:rFonts w:ascii="Times New Roman" w:hAnsi="Times New Roman"/>
        </w:rPr>
        <w:t>dosavadní legislativní nedůslednost</w:t>
      </w:r>
      <w:r w:rsidRPr="00A92946">
        <w:rPr>
          <w:rFonts w:ascii="Times New Roman" w:hAnsi="Times New Roman"/>
        </w:rPr>
        <w:t xml:space="preserve">, když výslovně vyjímá </w:t>
      </w:r>
      <w:r w:rsidR="00262D8C" w:rsidRPr="00A92946">
        <w:rPr>
          <w:rFonts w:ascii="Times New Roman" w:hAnsi="Times New Roman"/>
        </w:rPr>
        <w:t xml:space="preserve">z kategorie veřejných funkcionářů podle § 2 odst. 2 písm. b) </w:t>
      </w:r>
      <w:r w:rsidR="00262D8C" w:rsidRPr="00A92946">
        <w:rPr>
          <w:rFonts w:ascii="Times New Roman" w:hAnsi="Times New Roman" w:cs="Times New Roman"/>
        </w:rPr>
        <w:t xml:space="preserve">člena statutárního orgánu, člena řídicího, dozorčího nebo kontrolního orgánu právnické osoby </w:t>
      </w:r>
      <w:r w:rsidR="00262D8C" w:rsidRPr="00A92946">
        <w:rPr>
          <w:rFonts w:ascii="Times New Roman" w:hAnsi="Times New Roman" w:cs="Times New Roman"/>
          <w:bCs/>
        </w:rPr>
        <w:t>vykonávající činnost školy nebo školského zařízení</w:t>
      </w:r>
      <w:r w:rsidR="00262D8C" w:rsidRPr="00A92946">
        <w:rPr>
          <w:rFonts w:ascii="Times New Roman" w:hAnsi="Times New Roman"/>
          <w:bCs/>
        </w:rPr>
        <w:t>.</w:t>
      </w:r>
      <w:r w:rsidR="00262D8C" w:rsidRPr="00A92946">
        <w:rPr>
          <w:rFonts w:ascii="Times New Roman" w:hAnsi="Times New Roman"/>
        </w:rPr>
        <w:t xml:space="preserve"> Závěr, že vyjmenované osoby nelze vztahovat pod kategorii veřejných funkcionářů podle citovaného ustanovení </w:t>
      </w:r>
      <w:r w:rsidR="00874DB2" w:rsidRPr="00A92946">
        <w:rPr>
          <w:rFonts w:ascii="Times New Roman" w:hAnsi="Times New Roman"/>
        </w:rPr>
        <w:t xml:space="preserve">již v současnosti plyne ze systematického </w:t>
      </w:r>
      <w:r w:rsidR="00C20071">
        <w:rPr>
          <w:rFonts w:ascii="Times New Roman" w:hAnsi="Times New Roman"/>
        </w:rPr>
        <w:t xml:space="preserve">a historického </w:t>
      </w:r>
      <w:r w:rsidR="00874DB2" w:rsidRPr="00A92946">
        <w:rPr>
          <w:rFonts w:ascii="Times New Roman" w:hAnsi="Times New Roman"/>
        </w:rPr>
        <w:t>výkladu zákona o střetu zájmů</w:t>
      </w:r>
      <w:r w:rsidR="00C20071">
        <w:rPr>
          <w:rFonts w:ascii="Times New Roman" w:hAnsi="Times New Roman"/>
        </w:rPr>
        <w:t>,</w:t>
      </w:r>
      <w:r w:rsidR="00262D8C" w:rsidRPr="00A92946">
        <w:rPr>
          <w:rFonts w:ascii="Times New Roman" w:hAnsi="Times New Roman"/>
        </w:rPr>
        <w:t xml:space="preserve"> </w:t>
      </w:r>
      <w:r w:rsidR="00C20071">
        <w:rPr>
          <w:rFonts w:ascii="Times New Roman" w:hAnsi="Times New Roman"/>
        </w:rPr>
        <w:t>novela tuto otázku pouze staví</w:t>
      </w:r>
      <w:r w:rsidR="00262D8C" w:rsidRPr="00A92946">
        <w:rPr>
          <w:rFonts w:ascii="Times New Roman" w:hAnsi="Times New Roman"/>
        </w:rPr>
        <w:t xml:space="preserve"> najisto</w:t>
      </w:r>
      <w:r w:rsidR="00C20071">
        <w:rPr>
          <w:rFonts w:ascii="Times New Roman" w:hAnsi="Times New Roman"/>
        </w:rPr>
        <w:t>.</w:t>
      </w:r>
    </w:p>
    <w:p w14:paraId="6D9AAF22" w14:textId="5D08719E" w:rsidR="00B8485F" w:rsidRPr="00A92946" w:rsidRDefault="00B8485F" w:rsidP="000D6E3D">
      <w:pPr>
        <w:spacing w:before="120" w:after="120"/>
        <w:jc w:val="both"/>
        <w:rPr>
          <w:rFonts w:ascii="Times New Roman" w:hAnsi="Times New Roman"/>
        </w:rPr>
      </w:pPr>
      <w:r>
        <w:rPr>
          <w:rFonts w:ascii="Times New Roman" w:hAnsi="Times New Roman"/>
        </w:rPr>
        <w:t>Novela také přichází se zúžením osobní působnosti zákona, když z jeho dosahu vyjímá místostarosty obcí vykonávajících přenesenou působnost v základním rozsahu (tzv. jedničkových obcí) a členy rady těchto obcí a obcí s pověřeným obecním úřadem (tzv. dvojkových obcí), v obou případech nebyli-li tito funkcionáři pro výkon funkce dlouhodobě uvolněni.</w:t>
      </w:r>
    </w:p>
    <w:p w14:paraId="603C6328" w14:textId="7E197238" w:rsidR="0024470B" w:rsidRPr="00A92946" w:rsidRDefault="0024470B" w:rsidP="00CA3A2D">
      <w:pPr>
        <w:spacing w:before="100" w:beforeAutospacing="1" w:after="100" w:afterAutospacing="1"/>
        <w:jc w:val="both"/>
        <w:rPr>
          <w:rFonts w:ascii="Times New Roman" w:eastAsia="Times New Roman" w:hAnsi="Times New Roman" w:cs="Times New Roman"/>
          <w:lang w:eastAsia="en-GB"/>
        </w:rPr>
      </w:pPr>
      <w:r w:rsidRPr="00A92946">
        <w:rPr>
          <w:rFonts w:ascii="TimesNewRomanPSMT" w:eastAsia="Times New Roman" w:hAnsi="TimesNewRomanPSMT" w:cs="Times New Roman"/>
          <w:lang w:eastAsia="en-GB"/>
        </w:rPr>
        <w:lastRenderedPageBreak/>
        <w:t xml:space="preserve">Z hlediska </w:t>
      </w:r>
      <w:proofErr w:type="spellStart"/>
      <w:r w:rsidRPr="00A92946">
        <w:rPr>
          <w:rFonts w:ascii="TimesNewRomanPSMT" w:eastAsia="Times New Roman" w:hAnsi="TimesNewRomanPSMT" w:cs="Times New Roman"/>
          <w:lang w:eastAsia="en-GB"/>
        </w:rPr>
        <w:t>zákazu</w:t>
      </w:r>
      <w:proofErr w:type="spellEnd"/>
      <w:r w:rsidRPr="00A92946">
        <w:rPr>
          <w:rFonts w:ascii="TimesNewRomanPSMT" w:eastAsia="Times New Roman" w:hAnsi="TimesNewRomanPSMT" w:cs="Times New Roman"/>
          <w:lang w:eastAsia="en-GB"/>
        </w:rPr>
        <w:t xml:space="preserve"> diskriminace ve smyslu § 1 </w:t>
      </w:r>
      <w:proofErr w:type="spellStart"/>
      <w:r w:rsidRPr="00A92946">
        <w:rPr>
          <w:rFonts w:ascii="TimesNewRomanPSMT" w:eastAsia="Times New Roman" w:hAnsi="TimesNewRomanPSMT" w:cs="Times New Roman"/>
          <w:lang w:eastAsia="en-GB"/>
        </w:rPr>
        <w:t>antidiskriminačního</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zákona</w:t>
      </w:r>
      <w:proofErr w:type="spellEnd"/>
      <w:r w:rsidRPr="00A92946">
        <w:rPr>
          <w:rFonts w:ascii="TimesNewRomanPSMT" w:eastAsia="Times New Roman" w:hAnsi="TimesNewRomanPSMT" w:cs="Times New Roman"/>
          <w:lang w:eastAsia="en-GB"/>
        </w:rPr>
        <w:t xml:space="preserve"> a rovnosti </w:t>
      </w:r>
      <w:proofErr w:type="spellStart"/>
      <w:r w:rsidRPr="00A92946">
        <w:rPr>
          <w:rFonts w:ascii="TimesNewRomanPSMT" w:eastAsia="Times New Roman" w:hAnsi="TimesNewRomanPSMT" w:cs="Times New Roman"/>
          <w:lang w:eastAsia="en-GB"/>
        </w:rPr>
        <w:t>mužu</w:t>
      </w:r>
      <w:proofErr w:type="spellEnd"/>
      <w:r w:rsidRPr="00A92946">
        <w:rPr>
          <w:rFonts w:ascii="TimesNewRomanPSMT" w:eastAsia="Times New Roman" w:hAnsi="TimesNewRomanPSMT" w:cs="Times New Roman"/>
          <w:lang w:eastAsia="en-GB"/>
        </w:rPr>
        <w:t>̊ a</w:t>
      </w:r>
      <w:r w:rsidR="00CA3A2D" w:rsidRPr="00A92946">
        <w:rPr>
          <w:rFonts w:ascii="TimesNewRomanPSMT" w:eastAsia="Times New Roman" w:hAnsi="TimesNewRomanPSMT" w:cs="Times New Roman"/>
          <w:lang w:eastAsia="en-GB"/>
        </w:rPr>
        <w:t> </w:t>
      </w:r>
      <w:proofErr w:type="spellStart"/>
      <w:r w:rsidRPr="00A92946">
        <w:rPr>
          <w:rFonts w:ascii="TimesNewRomanPSMT" w:eastAsia="Times New Roman" w:hAnsi="TimesNewRomanPSMT" w:cs="Times New Roman"/>
          <w:lang w:eastAsia="en-GB"/>
        </w:rPr>
        <w:t>žen</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navrhovana</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právni</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úprava</w:t>
      </w:r>
      <w:proofErr w:type="spellEnd"/>
      <w:r w:rsidR="00C20071">
        <w:rPr>
          <w:rFonts w:ascii="TimesNewRomanPSMT" w:eastAsia="Times New Roman" w:hAnsi="TimesNewRomanPSMT" w:cs="Times New Roman"/>
          <w:lang w:eastAsia="en-GB"/>
        </w:rPr>
        <w:t xml:space="preserve"> </w:t>
      </w:r>
      <w:proofErr w:type="spellStart"/>
      <w:r w:rsidR="00C20071">
        <w:rPr>
          <w:rFonts w:ascii="TimesNewRomanPSMT" w:eastAsia="Times New Roman" w:hAnsi="TimesNewRomanPSMT" w:cs="Times New Roman"/>
          <w:lang w:eastAsia="en-GB"/>
        </w:rPr>
        <w:t>nezakláda</w:t>
      </w:r>
      <w:proofErr w:type="spellEnd"/>
      <w:r w:rsidR="00C20071">
        <w:rPr>
          <w:rFonts w:ascii="TimesNewRomanPSMT" w:eastAsia="Times New Roman" w:hAnsi="TimesNewRomanPSMT" w:cs="Times New Roman"/>
          <w:lang w:eastAsia="en-GB"/>
        </w:rPr>
        <w:t xml:space="preserve">́ </w:t>
      </w:r>
      <w:proofErr w:type="spellStart"/>
      <w:r w:rsidR="00C20071">
        <w:rPr>
          <w:rFonts w:ascii="TimesNewRomanPSMT" w:eastAsia="Times New Roman" w:hAnsi="TimesNewRomanPSMT" w:cs="Times New Roman"/>
          <w:lang w:eastAsia="en-GB"/>
        </w:rPr>
        <w:t>žádnou</w:t>
      </w:r>
      <w:proofErr w:type="spellEnd"/>
      <w:r w:rsidR="00C20071">
        <w:rPr>
          <w:rFonts w:ascii="TimesNewRomanPSMT" w:eastAsia="Times New Roman" w:hAnsi="TimesNewRomanPSMT" w:cs="Times New Roman"/>
          <w:lang w:eastAsia="en-GB"/>
        </w:rPr>
        <w:t xml:space="preserve"> nerovnost, neboť mezi veřejnými funkcionáři ani žadateli o přístup do Centrálního registru oznámení nijak nerozlišuje na základě dotčených atributů.</w:t>
      </w:r>
      <w:r w:rsidRPr="00A92946">
        <w:rPr>
          <w:rFonts w:ascii="TimesNewRomanPSMT" w:eastAsia="Times New Roman" w:hAnsi="TimesNewRomanPSMT" w:cs="Times New Roman"/>
          <w:lang w:eastAsia="en-GB"/>
        </w:rPr>
        <w:t xml:space="preserve"> </w:t>
      </w:r>
    </w:p>
    <w:p w14:paraId="07B4DD16" w14:textId="43CA590B" w:rsidR="0024470B" w:rsidRPr="00A92946" w:rsidRDefault="0024470B" w:rsidP="007374B1">
      <w:pPr>
        <w:pStyle w:val="Odstavecseseznamem"/>
        <w:numPr>
          <w:ilvl w:val="0"/>
          <w:numId w:val="3"/>
        </w:numPr>
        <w:spacing w:before="100" w:beforeAutospacing="1" w:after="100" w:afterAutospacing="1"/>
        <w:jc w:val="both"/>
        <w:rPr>
          <w:rFonts w:ascii="Times New Roman" w:eastAsia="Times New Roman" w:hAnsi="Times New Roman" w:cs="Times New Roman"/>
          <w:lang w:eastAsia="en-GB"/>
        </w:rPr>
      </w:pPr>
      <w:r w:rsidRPr="00A92946">
        <w:rPr>
          <w:rFonts w:ascii="TimesNewRomanPS" w:eastAsia="Times New Roman" w:hAnsi="TimesNewRomanPS" w:cs="Times New Roman"/>
          <w:b/>
          <w:bCs/>
          <w:lang w:eastAsia="en-GB"/>
        </w:rPr>
        <w:t xml:space="preserve">Zhodnocení souladu </w:t>
      </w:r>
      <w:proofErr w:type="spellStart"/>
      <w:r w:rsidRPr="00A92946">
        <w:rPr>
          <w:rFonts w:ascii="TimesNewRomanPS" w:eastAsia="Times New Roman" w:hAnsi="TimesNewRomanPS" w:cs="Times New Roman"/>
          <w:b/>
          <w:bCs/>
          <w:lang w:eastAsia="en-GB"/>
        </w:rPr>
        <w:t>navrhovane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právni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úpravy</w:t>
      </w:r>
      <w:proofErr w:type="spellEnd"/>
      <w:r w:rsidRPr="00A92946">
        <w:rPr>
          <w:rFonts w:ascii="TimesNewRomanPS" w:eastAsia="Times New Roman" w:hAnsi="TimesNewRomanPS" w:cs="Times New Roman"/>
          <w:b/>
          <w:bCs/>
          <w:lang w:eastAsia="en-GB"/>
        </w:rPr>
        <w:t xml:space="preserve"> s</w:t>
      </w:r>
      <w:r w:rsidR="00BA2C87">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ústavním</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pořádkem</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Česke</w:t>
      </w:r>
      <w:proofErr w:type="spellEnd"/>
      <w:r w:rsidRPr="00A92946">
        <w:rPr>
          <w:rFonts w:ascii="TimesNewRomanPS" w:eastAsia="Times New Roman" w:hAnsi="TimesNewRomanPS" w:cs="Times New Roman"/>
          <w:b/>
          <w:bCs/>
          <w:lang w:eastAsia="en-GB"/>
        </w:rPr>
        <w:t xml:space="preserve">́ republiky </w:t>
      </w:r>
    </w:p>
    <w:p w14:paraId="40924984" w14:textId="2AB8A78C" w:rsidR="00B04F8B" w:rsidRPr="00A92946" w:rsidRDefault="0024470B" w:rsidP="00B04F8B">
      <w:pPr>
        <w:spacing w:before="100" w:beforeAutospacing="1" w:after="100" w:afterAutospacing="1"/>
        <w:jc w:val="both"/>
        <w:rPr>
          <w:rFonts w:ascii="TimesNewRomanPSMT" w:eastAsia="Times New Roman" w:hAnsi="TimesNewRomanPSMT" w:cs="Times New Roman"/>
          <w:lang w:eastAsia="en-GB"/>
        </w:rPr>
      </w:pPr>
      <w:proofErr w:type="spellStart"/>
      <w:r w:rsidRPr="00A92946">
        <w:rPr>
          <w:rFonts w:ascii="TimesNewRomanPSMT" w:eastAsia="Times New Roman" w:hAnsi="TimesNewRomanPSMT" w:cs="Times New Roman"/>
          <w:lang w:eastAsia="en-GB"/>
        </w:rPr>
        <w:t>Právni</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úprava</w:t>
      </w:r>
      <w:proofErr w:type="spellEnd"/>
      <w:r w:rsidRPr="00A92946">
        <w:rPr>
          <w:rFonts w:ascii="TimesNewRomanPSMT" w:eastAsia="Times New Roman" w:hAnsi="TimesNewRomanPSMT" w:cs="Times New Roman"/>
          <w:lang w:eastAsia="en-GB"/>
        </w:rPr>
        <w:t xml:space="preserve"> </w:t>
      </w:r>
      <w:r w:rsidR="00B04F8B" w:rsidRPr="00A92946">
        <w:rPr>
          <w:rFonts w:ascii="TimesNewRomanPSMT" w:eastAsia="Times New Roman" w:hAnsi="TimesNewRomanPSMT" w:cs="Times New Roman"/>
          <w:lang w:eastAsia="en-GB"/>
        </w:rPr>
        <w:t>primárně zapracovává závěry Ústavního soudu</w:t>
      </w:r>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obsažene</w:t>
      </w:r>
      <w:proofErr w:type="spellEnd"/>
      <w:r w:rsidRPr="00A92946">
        <w:rPr>
          <w:rFonts w:ascii="TimesNewRomanPSMT" w:eastAsia="Times New Roman" w:hAnsi="TimesNewRomanPSMT" w:cs="Times New Roman"/>
          <w:lang w:eastAsia="en-GB"/>
        </w:rPr>
        <w:t xml:space="preserve">́ v </w:t>
      </w:r>
      <w:proofErr w:type="spellStart"/>
      <w:r w:rsidRPr="00A92946">
        <w:rPr>
          <w:rFonts w:ascii="TimesNewRomanPSMT" w:eastAsia="Times New Roman" w:hAnsi="TimesNewRomanPSMT" w:cs="Times New Roman"/>
          <w:lang w:eastAsia="en-GB"/>
        </w:rPr>
        <w:t>nálezu</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Pl</w:t>
      </w:r>
      <w:proofErr w:type="spellEnd"/>
      <w:r w:rsidRPr="00A92946">
        <w:rPr>
          <w:rFonts w:ascii="TimesNewRomanPSMT" w:eastAsia="Times New Roman" w:hAnsi="TimesNewRomanPSMT" w:cs="Times New Roman"/>
          <w:lang w:eastAsia="en-GB"/>
        </w:rPr>
        <w:t>. ÚS 38/17</w:t>
      </w:r>
      <w:r w:rsidR="00B04F8B" w:rsidRPr="00A92946">
        <w:rPr>
          <w:rFonts w:ascii="TimesNewRomanPSMT" w:eastAsia="Times New Roman" w:hAnsi="TimesNewRomanPSMT" w:cs="Times New Roman"/>
          <w:lang w:eastAsia="en-GB"/>
        </w:rPr>
        <w:t xml:space="preserve">, tedy </w:t>
      </w:r>
      <w:r w:rsidR="000D620B">
        <w:rPr>
          <w:rFonts w:ascii="TimesNewRomanPSMT" w:eastAsia="Times New Roman" w:hAnsi="TimesNewRomanPSMT" w:cs="Times New Roman"/>
          <w:lang w:eastAsia="en-GB"/>
        </w:rPr>
        <w:t xml:space="preserve">předně upravuje </w:t>
      </w:r>
      <w:r w:rsidR="00B04F8B" w:rsidRPr="00A92946">
        <w:rPr>
          <w:rFonts w:ascii="TimesNewRomanPSMT" w:eastAsia="Times New Roman" w:hAnsi="TimesNewRomanPSMT" w:cs="Times New Roman"/>
          <w:lang w:eastAsia="en-GB"/>
        </w:rPr>
        <w:t xml:space="preserve">otázku přístupu k informacím o veřejných funkcionářích, který bude od účinnosti novely </w:t>
      </w:r>
      <w:r w:rsidR="00BA2C87">
        <w:rPr>
          <w:rFonts w:ascii="TimesNewRomanPSMT" w:eastAsia="Times New Roman" w:hAnsi="TimesNewRomanPSMT" w:cs="Times New Roman"/>
          <w:lang w:eastAsia="en-GB"/>
        </w:rPr>
        <w:t>podmíněn předchozí žádostí</w:t>
      </w:r>
      <w:r w:rsidR="000D620B">
        <w:rPr>
          <w:rFonts w:ascii="TimesNewRomanPSMT" w:eastAsia="Times New Roman" w:hAnsi="TimesNewRomanPSMT" w:cs="Times New Roman"/>
          <w:lang w:eastAsia="en-GB"/>
        </w:rPr>
        <w:t>. V</w:t>
      </w:r>
      <w:r w:rsidR="00B8485F">
        <w:rPr>
          <w:rFonts w:ascii="TimesNewRomanPSMT" w:eastAsia="Times New Roman" w:hAnsi="TimesNewRomanPSMT" w:cs="Times New Roman"/>
          <w:lang w:eastAsia="en-GB"/>
        </w:rPr>
        <w:t xml:space="preserve">ýjimkou </w:t>
      </w:r>
      <w:r w:rsidR="000D620B">
        <w:rPr>
          <w:rFonts w:ascii="TimesNewRomanPSMT" w:eastAsia="Times New Roman" w:hAnsi="TimesNewRomanPSMT" w:cs="Times New Roman"/>
          <w:lang w:eastAsia="en-GB"/>
        </w:rPr>
        <w:t xml:space="preserve">jsou závěry </w:t>
      </w:r>
      <w:r w:rsidR="00B8485F">
        <w:rPr>
          <w:rFonts w:ascii="TimesNewRomanPSMT" w:eastAsia="Times New Roman" w:hAnsi="TimesNewRomanPSMT" w:cs="Times New Roman"/>
          <w:lang w:eastAsia="en-GB"/>
        </w:rPr>
        <w:t xml:space="preserve">týkající se osobní působnosti zákona, k níž se Ústavní soud v odkazovaném nálezu </w:t>
      </w:r>
      <w:r w:rsidR="000D620B">
        <w:rPr>
          <w:rFonts w:ascii="TimesNewRomanPSMT" w:eastAsia="Times New Roman" w:hAnsi="TimesNewRomanPSMT" w:cs="Times New Roman"/>
          <w:lang w:eastAsia="en-GB"/>
        </w:rPr>
        <w:t>vyjadřuje</w:t>
      </w:r>
      <w:r w:rsidR="00B8485F">
        <w:rPr>
          <w:rFonts w:ascii="TimesNewRomanPSMT" w:eastAsia="Times New Roman" w:hAnsi="TimesNewRomanPSMT" w:cs="Times New Roman"/>
          <w:lang w:eastAsia="en-GB"/>
        </w:rPr>
        <w:t xml:space="preserve"> ve smyslu její přiměřenosti a </w:t>
      </w:r>
      <w:r w:rsidR="000D620B">
        <w:rPr>
          <w:rFonts w:ascii="TimesNewRomanPSMT" w:eastAsia="Times New Roman" w:hAnsi="TimesNewRomanPSMT" w:cs="Times New Roman"/>
          <w:lang w:eastAsia="en-GB"/>
        </w:rPr>
        <w:t>účelnosti.</w:t>
      </w:r>
      <w:r w:rsidR="00B8485F">
        <w:rPr>
          <w:rFonts w:ascii="TimesNewRomanPSMT" w:eastAsia="Times New Roman" w:hAnsi="TimesNewRomanPSMT" w:cs="Times New Roman"/>
          <w:lang w:eastAsia="en-GB"/>
        </w:rPr>
        <w:t xml:space="preserve">  </w:t>
      </w:r>
    </w:p>
    <w:p w14:paraId="471B3374" w14:textId="0FBAB92F" w:rsidR="0024470B" w:rsidRPr="00A92946" w:rsidRDefault="00B8485F" w:rsidP="00B04F8B">
      <w:pPr>
        <w:spacing w:before="100" w:beforeAutospacing="1" w:after="100" w:afterAutospacing="1"/>
        <w:jc w:val="both"/>
        <w:rPr>
          <w:rFonts w:ascii="Times New Roman" w:eastAsia="Times New Roman" w:hAnsi="Times New Roman" w:cs="Times New Roman"/>
          <w:lang w:eastAsia="en-GB"/>
        </w:rPr>
      </w:pPr>
      <w:r>
        <w:rPr>
          <w:rFonts w:ascii="TimesNewRomanPSMT" w:eastAsia="Times New Roman" w:hAnsi="TimesNewRomanPSMT" w:cs="Times New Roman"/>
          <w:lang w:eastAsia="en-GB"/>
        </w:rPr>
        <w:t>Ostatních komponentů</w:t>
      </w:r>
      <w:r w:rsidR="002827C6">
        <w:rPr>
          <w:rFonts w:ascii="TimesNewRomanPSMT" w:eastAsia="Times New Roman" w:hAnsi="TimesNewRomanPSMT" w:cs="Times New Roman"/>
          <w:lang w:eastAsia="en-GB"/>
        </w:rPr>
        <w:t xml:space="preserve"> </w:t>
      </w:r>
      <w:r w:rsidR="00B04F8B" w:rsidRPr="00A92946">
        <w:rPr>
          <w:rFonts w:ascii="TimesNewRomanPSMT" w:eastAsia="Times New Roman" w:hAnsi="TimesNewRomanPSMT" w:cs="Times New Roman"/>
          <w:lang w:eastAsia="en-GB"/>
        </w:rPr>
        <w:t>ústavně garantovaných práv</w:t>
      </w:r>
      <w:r w:rsidR="002827C6" w:rsidRPr="002827C6">
        <w:rPr>
          <w:rFonts w:ascii="TimesNewRomanPSMT" w:eastAsia="Times New Roman" w:hAnsi="TimesNewRomanPSMT" w:cs="Times New Roman"/>
          <w:lang w:eastAsia="en-GB"/>
        </w:rPr>
        <w:t xml:space="preserve"> </w:t>
      </w:r>
      <w:r>
        <w:rPr>
          <w:rFonts w:ascii="TimesNewRomanPSMT" w:eastAsia="Times New Roman" w:hAnsi="TimesNewRomanPSMT" w:cs="Times New Roman"/>
          <w:lang w:eastAsia="en-GB"/>
        </w:rPr>
        <w:t>se předložený návrh nijak nedotýká</w:t>
      </w:r>
      <w:r w:rsidR="000D620B">
        <w:rPr>
          <w:rFonts w:ascii="TimesNewRomanPSMT" w:eastAsia="Times New Roman" w:hAnsi="TimesNewRomanPSMT" w:cs="Times New Roman"/>
          <w:lang w:eastAsia="en-GB"/>
        </w:rPr>
        <w:t>,</w:t>
      </w:r>
      <w:r>
        <w:rPr>
          <w:rFonts w:ascii="TimesNewRomanPSMT" w:eastAsia="Times New Roman" w:hAnsi="TimesNewRomanPSMT" w:cs="Times New Roman"/>
          <w:lang w:eastAsia="en-GB"/>
        </w:rPr>
        <w:t xml:space="preserve"> a </w:t>
      </w:r>
      <w:r w:rsidR="002827C6">
        <w:rPr>
          <w:rFonts w:ascii="TimesNewRomanPSMT" w:eastAsia="Times New Roman" w:hAnsi="TimesNewRomanPSMT" w:cs="Times New Roman"/>
          <w:lang w:eastAsia="en-GB"/>
        </w:rPr>
        <w:t xml:space="preserve">proto </w:t>
      </w:r>
      <w:r w:rsidR="00262D8C" w:rsidRPr="00A92946">
        <w:rPr>
          <w:rFonts w:ascii="TimesNewRomanPSMT" w:eastAsia="Times New Roman" w:hAnsi="TimesNewRomanPSMT" w:cs="Times New Roman"/>
          <w:lang w:eastAsia="en-GB"/>
        </w:rPr>
        <w:t>není</w:t>
      </w:r>
      <w:r w:rsidR="0024470B" w:rsidRPr="00A92946">
        <w:rPr>
          <w:rFonts w:ascii="TimesNewRomanPSMT" w:eastAsia="Times New Roman" w:hAnsi="TimesNewRomanPSMT" w:cs="Times New Roman"/>
          <w:lang w:eastAsia="en-GB"/>
        </w:rPr>
        <w:t xml:space="preserve"> s </w:t>
      </w:r>
      <w:proofErr w:type="spellStart"/>
      <w:r w:rsidR="0024470B" w:rsidRPr="00A92946">
        <w:rPr>
          <w:rFonts w:ascii="TimesNewRomanPSMT" w:eastAsia="Times New Roman" w:hAnsi="TimesNewRomanPSMT" w:cs="Times New Roman"/>
          <w:lang w:eastAsia="en-GB"/>
        </w:rPr>
        <w:t>ústavním</w:t>
      </w:r>
      <w:proofErr w:type="spellEnd"/>
      <w:r w:rsidR="0024470B" w:rsidRPr="00A92946">
        <w:rPr>
          <w:rFonts w:ascii="TimesNewRomanPSMT" w:eastAsia="Times New Roman" w:hAnsi="TimesNewRomanPSMT" w:cs="Times New Roman"/>
          <w:lang w:eastAsia="en-GB"/>
        </w:rPr>
        <w:t xml:space="preserve"> </w:t>
      </w:r>
      <w:proofErr w:type="spellStart"/>
      <w:r w:rsidR="0024470B" w:rsidRPr="00A92946">
        <w:rPr>
          <w:rFonts w:ascii="TimesNewRomanPSMT" w:eastAsia="Times New Roman" w:hAnsi="TimesNewRomanPSMT" w:cs="Times New Roman"/>
          <w:lang w:eastAsia="en-GB"/>
        </w:rPr>
        <w:t>pořádkem</w:t>
      </w:r>
      <w:proofErr w:type="spellEnd"/>
      <w:r w:rsidR="0024470B" w:rsidRPr="00A92946">
        <w:rPr>
          <w:rFonts w:ascii="TimesNewRomanPSMT" w:eastAsia="Times New Roman" w:hAnsi="TimesNewRomanPSMT" w:cs="Times New Roman"/>
          <w:lang w:eastAsia="en-GB"/>
        </w:rPr>
        <w:t xml:space="preserve"> </w:t>
      </w:r>
      <w:proofErr w:type="spellStart"/>
      <w:r w:rsidR="0024470B" w:rsidRPr="00A92946">
        <w:rPr>
          <w:rFonts w:ascii="TimesNewRomanPSMT" w:eastAsia="Times New Roman" w:hAnsi="TimesNewRomanPSMT" w:cs="Times New Roman"/>
          <w:lang w:eastAsia="en-GB"/>
        </w:rPr>
        <w:t>Česke</w:t>
      </w:r>
      <w:proofErr w:type="spellEnd"/>
      <w:r w:rsidR="0024470B" w:rsidRPr="00A92946">
        <w:rPr>
          <w:rFonts w:ascii="TimesNewRomanPSMT" w:eastAsia="Times New Roman" w:hAnsi="TimesNewRomanPSMT" w:cs="Times New Roman"/>
          <w:lang w:eastAsia="en-GB"/>
        </w:rPr>
        <w:t>́ republiky</w:t>
      </w:r>
      <w:r w:rsidR="00262D8C" w:rsidRPr="00A92946">
        <w:rPr>
          <w:rFonts w:ascii="TimesNewRomanPSMT" w:eastAsia="Times New Roman" w:hAnsi="TimesNewRomanPSMT" w:cs="Times New Roman"/>
          <w:lang w:eastAsia="en-GB"/>
        </w:rPr>
        <w:t xml:space="preserve"> v rozporu</w:t>
      </w:r>
      <w:r w:rsidR="0024470B" w:rsidRPr="00A92946">
        <w:rPr>
          <w:rFonts w:ascii="TimesNewRomanPSMT" w:eastAsia="Times New Roman" w:hAnsi="TimesNewRomanPSMT" w:cs="Times New Roman"/>
          <w:lang w:eastAsia="en-GB"/>
        </w:rPr>
        <w:t xml:space="preserve">. </w:t>
      </w:r>
    </w:p>
    <w:p w14:paraId="7991D58F" w14:textId="77777777" w:rsidR="0024470B" w:rsidRPr="00A92946" w:rsidRDefault="0024470B" w:rsidP="007374B1">
      <w:pPr>
        <w:pStyle w:val="Odstavecseseznamem"/>
        <w:numPr>
          <w:ilvl w:val="0"/>
          <w:numId w:val="3"/>
        </w:numPr>
        <w:spacing w:before="100" w:beforeAutospacing="1" w:after="100" w:afterAutospacing="1"/>
        <w:jc w:val="both"/>
        <w:rPr>
          <w:rFonts w:ascii="Times New Roman" w:eastAsia="Times New Roman" w:hAnsi="Times New Roman" w:cs="Times New Roman"/>
          <w:lang w:eastAsia="en-GB"/>
        </w:rPr>
      </w:pPr>
      <w:r w:rsidRPr="00A92946">
        <w:rPr>
          <w:rFonts w:ascii="TimesNewRomanPS" w:eastAsia="Times New Roman" w:hAnsi="TimesNewRomanPS" w:cs="Times New Roman"/>
          <w:b/>
          <w:bCs/>
          <w:lang w:eastAsia="en-GB"/>
        </w:rPr>
        <w:t xml:space="preserve">Zhodnocení </w:t>
      </w:r>
      <w:proofErr w:type="spellStart"/>
      <w:r w:rsidRPr="00A92946">
        <w:rPr>
          <w:rFonts w:ascii="TimesNewRomanPS" w:eastAsia="Times New Roman" w:hAnsi="TimesNewRomanPS" w:cs="Times New Roman"/>
          <w:b/>
          <w:bCs/>
          <w:lang w:eastAsia="en-GB"/>
        </w:rPr>
        <w:t>slučitelnosti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navrhovane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právni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úpravy</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spředpisy</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Evropske</w:t>
      </w:r>
      <w:proofErr w:type="spellEnd"/>
      <w:r w:rsidRPr="00A92946">
        <w:rPr>
          <w:rFonts w:ascii="TimesNewRomanPS" w:eastAsia="Times New Roman" w:hAnsi="TimesNewRomanPS" w:cs="Times New Roman"/>
          <w:b/>
          <w:bCs/>
          <w:lang w:eastAsia="en-GB"/>
        </w:rPr>
        <w:t xml:space="preserve">́ unie, judikaturou </w:t>
      </w:r>
      <w:proofErr w:type="spellStart"/>
      <w:r w:rsidRPr="00A92946">
        <w:rPr>
          <w:rFonts w:ascii="TimesNewRomanPS" w:eastAsia="Times New Roman" w:hAnsi="TimesNewRomanPS" w:cs="Times New Roman"/>
          <w:b/>
          <w:bCs/>
          <w:lang w:eastAsia="en-GB"/>
        </w:rPr>
        <w:t>soudních</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orgánu</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Evropske</w:t>
      </w:r>
      <w:proofErr w:type="spellEnd"/>
      <w:r w:rsidRPr="00A92946">
        <w:rPr>
          <w:rFonts w:ascii="TimesNewRomanPS" w:eastAsia="Times New Roman" w:hAnsi="TimesNewRomanPS" w:cs="Times New Roman"/>
          <w:b/>
          <w:bCs/>
          <w:lang w:eastAsia="en-GB"/>
        </w:rPr>
        <w:t xml:space="preserve">́ unie nebo </w:t>
      </w:r>
      <w:proofErr w:type="spellStart"/>
      <w:r w:rsidRPr="00A92946">
        <w:rPr>
          <w:rFonts w:ascii="TimesNewRomanPS" w:eastAsia="Times New Roman" w:hAnsi="TimesNewRomanPS" w:cs="Times New Roman"/>
          <w:b/>
          <w:bCs/>
          <w:lang w:eastAsia="en-GB"/>
        </w:rPr>
        <w:t>obecnými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právními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zásadami</w:t>
      </w:r>
      <w:proofErr w:type="spellEnd"/>
      <w:r w:rsidRPr="00A92946">
        <w:rPr>
          <w:rFonts w:ascii="TimesNewRomanPS" w:eastAsia="Times New Roman" w:hAnsi="TimesNewRomanPS" w:cs="Times New Roman"/>
          <w:b/>
          <w:bCs/>
          <w:lang w:eastAsia="en-GB"/>
        </w:rPr>
        <w:t xml:space="preserve"> </w:t>
      </w:r>
    </w:p>
    <w:p w14:paraId="6ABAC8C8" w14:textId="3E8E1DBC" w:rsidR="0024470B" w:rsidRPr="00A92946" w:rsidRDefault="002827C6" w:rsidP="00B04F8B">
      <w:pPr>
        <w:spacing w:before="100" w:beforeAutospacing="1" w:after="100" w:afterAutospacing="1"/>
        <w:jc w:val="both"/>
        <w:rPr>
          <w:rFonts w:ascii="Times New Roman" w:eastAsia="Times New Roman" w:hAnsi="Times New Roman" w:cs="Times New Roman"/>
          <w:lang w:eastAsia="en-GB"/>
        </w:rPr>
      </w:pPr>
      <w:r>
        <w:rPr>
          <w:rFonts w:ascii="TimesNewRomanPSMT" w:eastAsia="Times New Roman" w:hAnsi="TimesNewRomanPSMT" w:cs="Times New Roman"/>
          <w:lang w:eastAsia="en-GB"/>
        </w:rPr>
        <w:t xml:space="preserve">Problematika </w:t>
      </w:r>
      <w:proofErr w:type="spellStart"/>
      <w:r>
        <w:rPr>
          <w:rFonts w:ascii="TimesNewRomanPSMT" w:eastAsia="Times New Roman" w:hAnsi="TimesNewRomanPSMT" w:cs="Times New Roman"/>
          <w:lang w:eastAsia="en-GB"/>
        </w:rPr>
        <w:t>s</w:t>
      </w:r>
      <w:r w:rsidR="0024470B" w:rsidRPr="00A92946">
        <w:rPr>
          <w:rFonts w:ascii="TimesNewRomanPSMT" w:eastAsia="Times New Roman" w:hAnsi="TimesNewRomanPSMT" w:cs="Times New Roman"/>
          <w:lang w:eastAsia="en-GB"/>
        </w:rPr>
        <w:t>třet</w:t>
      </w:r>
      <w:r>
        <w:rPr>
          <w:rFonts w:ascii="TimesNewRomanPSMT" w:eastAsia="Times New Roman" w:hAnsi="TimesNewRomanPSMT" w:cs="Times New Roman"/>
          <w:lang w:eastAsia="en-GB"/>
        </w:rPr>
        <w:t>u</w:t>
      </w:r>
      <w:proofErr w:type="spellEnd"/>
      <w:r w:rsidR="0024470B" w:rsidRPr="00A92946">
        <w:rPr>
          <w:rFonts w:ascii="TimesNewRomanPSMT" w:eastAsia="Times New Roman" w:hAnsi="TimesNewRomanPSMT" w:cs="Times New Roman"/>
          <w:lang w:eastAsia="en-GB"/>
        </w:rPr>
        <w:t xml:space="preserve"> </w:t>
      </w:r>
      <w:proofErr w:type="spellStart"/>
      <w:proofErr w:type="gramStart"/>
      <w:r w:rsidR="0024470B" w:rsidRPr="00A92946">
        <w:rPr>
          <w:rFonts w:ascii="TimesNewRomanPSMT" w:eastAsia="Times New Roman" w:hAnsi="TimesNewRomanPSMT" w:cs="Times New Roman"/>
          <w:lang w:eastAsia="en-GB"/>
        </w:rPr>
        <w:t>zájmu</w:t>
      </w:r>
      <w:proofErr w:type="spellEnd"/>
      <w:proofErr w:type="gramEnd"/>
      <w:r w:rsidR="0024470B" w:rsidRPr="00A92946">
        <w:rPr>
          <w:rFonts w:ascii="TimesNewRomanPSMT" w:eastAsia="Times New Roman" w:hAnsi="TimesNewRomanPSMT" w:cs="Times New Roman"/>
          <w:lang w:eastAsia="en-GB"/>
        </w:rPr>
        <w:t xml:space="preserve">̊ </w:t>
      </w:r>
      <w:r>
        <w:rPr>
          <w:rFonts w:ascii="TimesNewRomanPSMT" w:eastAsia="Times New Roman" w:hAnsi="TimesNewRomanPSMT" w:cs="Times New Roman"/>
          <w:lang w:eastAsia="en-GB"/>
        </w:rPr>
        <w:t xml:space="preserve">veřejných funkcionářů </w:t>
      </w:r>
      <w:proofErr w:type="spellStart"/>
      <w:proofErr w:type="gramStart"/>
      <w:r w:rsidR="0024470B" w:rsidRPr="00A92946">
        <w:rPr>
          <w:rFonts w:ascii="TimesNewRomanPSMT" w:eastAsia="Times New Roman" w:hAnsi="TimesNewRomanPSMT" w:cs="Times New Roman"/>
          <w:lang w:eastAsia="en-GB"/>
        </w:rPr>
        <w:t>neni</w:t>
      </w:r>
      <w:proofErr w:type="spellEnd"/>
      <w:proofErr w:type="gramEnd"/>
      <w:r w:rsidR="0024470B" w:rsidRPr="00A92946">
        <w:rPr>
          <w:rFonts w:ascii="TimesNewRomanPSMT" w:eastAsia="Times New Roman" w:hAnsi="TimesNewRomanPSMT" w:cs="Times New Roman"/>
          <w:lang w:eastAsia="en-GB"/>
        </w:rPr>
        <w:t xml:space="preserve">́ v </w:t>
      </w:r>
      <w:proofErr w:type="spellStart"/>
      <w:r w:rsidR="0024470B" w:rsidRPr="00A92946">
        <w:rPr>
          <w:rFonts w:ascii="TimesNewRomanPSMT" w:eastAsia="Times New Roman" w:hAnsi="TimesNewRomanPSMT" w:cs="Times New Roman"/>
          <w:lang w:eastAsia="en-GB"/>
        </w:rPr>
        <w:t>primárním</w:t>
      </w:r>
      <w:proofErr w:type="spellEnd"/>
      <w:r w:rsidR="0024470B" w:rsidRPr="00A92946">
        <w:rPr>
          <w:rFonts w:ascii="TimesNewRomanPSMT" w:eastAsia="Times New Roman" w:hAnsi="TimesNewRomanPSMT" w:cs="Times New Roman"/>
          <w:lang w:eastAsia="en-GB"/>
        </w:rPr>
        <w:t xml:space="preserve"> ani </w:t>
      </w:r>
      <w:proofErr w:type="spellStart"/>
      <w:r w:rsidR="0024470B" w:rsidRPr="00A92946">
        <w:rPr>
          <w:rFonts w:ascii="TimesNewRomanPSMT" w:eastAsia="Times New Roman" w:hAnsi="TimesNewRomanPSMT" w:cs="Times New Roman"/>
          <w:lang w:eastAsia="en-GB"/>
        </w:rPr>
        <w:t>sekundárním</w:t>
      </w:r>
      <w:proofErr w:type="spellEnd"/>
      <w:r w:rsidR="0024470B" w:rsidRPr="00A92946">
        <w:rPr>
          <w:rFonts w:ascii="TimesNewRomanPSMT" w:eastAsia="Times New Roman" w:hAnsi="TimesNewRomanPSMT" w:cs="Times New Roman"/>
          <w:lang w:eastAsia="en-GB"/>
        </w:rPr>
        <w:t xml:space="preserve"> </w:t>
      </w:r>
      <w:proofErr w:type="spellStart"/>
      <w:r w:rsidR="0024470B" w:rsidRPr="00A92946">
        <w:rPr>
          <w:rFonts w:ascii="TimesNewRomanPSMT" w:eastAsia="Times New Roman" w:hAnsi="TimesNewRomanPSMT" w:cs="Times New Roman"/>
          <w:lang w:eastAsia="en-GB"/>
        </w:rPr>
        <w:t>právu</w:t>
      </w:r>
      <w:proofErr w:type="spellEnd"/>
      <w:r w:rsidR="0024470B" w:rsidRPr="00A92946">
        <w:rPr>
          <w:rFonts w:ascii="TimesNewRomanPSMT" w:eastAsia="Times New Roman" w:hAnsi="TimesNewRomanPSMT" w:cs="Times New Roman"/>
          <w:lang w:eastAsia="en-GB"/>
        </w:rPr>
        <w:t xml:space="preserve"> </w:t>
      </w:r>
      <w:proofErr w:type="spellStart"/>
      <w:r w:rsidR="0024470B" w:rsidRPr="00A92946">
        <w:rPr>
          <w:rFonts w:ascii="TimesNewRomanPSMT" w:eastAsia="Times New Roman" w:hAnsi="TimesNewRomanPSMT" w:cs="Times New Roman"/>
          <w:lang w:eastAsia="en-GB"/>
        </w:rPr>
        <w:t>Evropske</w:t>
      </w:r>
      <w:proofErr w:type="spellEnd"/>
      <w:r w:rsidR="0024470B" w:rsidRPr="00A92946">
        <w:rPr>
          <w:rFonts w:ascii="TimesNewRomanPSMT" w:eastAsia="Times New Roman" w:hAnsi="TimesNewRomanPSMT" w:cs="Times New Roman"/>
          <w:lang w:eastAsia="en-GB"/>
        </w:rPr>
        <w:t xml:space="preserve">́ unie </w:t>
      </w:r>
      <w:r>
        <w:rPr>
          <w:rFonts w:ascii="TimesNewRomanPSMT" w:eastAsia="Times New Roman" w:hAnsi="TimesNewRomanPSMT" w:cs="Times New Roman"/>
          <w:lang w:eastAsia="en-GB"/>
        </w:rPr>
        <w:t>uceleně</w:t>
      </w:r>
      <w:r w:rsidR="0024470B" w:rsidRPr="00A92946">
        <w:rPr>
          <w:rFonts w:ascii="TimesNewRomanPSMT" w:eastAsia="Times New Roman" w:hAnsi="TimesNewRomanPSMT" w:cs="Times New Roman"/>
          <w:lang w:eastAsia="en-GB"/>
        </w:rPr>
        <w:t xml:space="preserve"> upraven</w:t>
      </w:r>
      <w:r>
        <w:rPr>
          <w:rFonts w:ascii="TimesNewRomanPSMT" w:eastAsia="Times New Roman" w:hAnsi="TimesNewRomanPSMT" w:cs="Times New Roman"/>
          <w:lang w:eastAsia="en-GB"/>
        </w:rPr>
        <w:t>a; její dílčí úpravu obsahují pouze</w:t>
      </w:r>
      <w:r w:rsidR="0024470B" w:rsidRPr="00A92946">
        <w:rPr>
          <w:rFonts w:ascii="TimesNewRomanPSMT" w:eastAsia="Times New Roman" w:hAnsi="TimesNewRomanPSMT" w:cs="Times New Roman"/>
          <w:lang w:eastAsia="en-GB"/>
        </w:rPr>
        <w:t xml:space="preserve"> </w:t>
      </w:r>
      <w:r>
        <w:rPr>
          <w:rFonts w:ascii="TimesNewRomanPSMT" w:eastAsia="Times New Roman" w:hAnsi="TimesNewRomanPSMT" w:cs="Times New Roman"/>
          <w:lang w:eastAsia="en-GB"/>
        </w:rPr>
        <w:t xml:space="preserve">specifické odvětvové akty sekundární normotvorby, s </w:t>
      </w:r>
      <w:proofErr w:type="spellStart"/>
      <w:r w:rsidR="0024470B" w:rsidRPr="00A92946">
        <w:rPr>
          <w:rFonts w:ascii="TimesNewRomanPSMT" w:eastAsia="Times New Roman" w:hAnsi="TimesNewRomanPSMT" w:cs="Times New Roman"/>
          <w:lang w:eastAsia="en-GB"/>
        </w:rPr>
        <w:t>nimiz</w:t>
      </w:r>
      <w:proofErr w:type="spellEnd"/>
      <w:r w:rsidR="0024470B" w:rsidRPr="00A92946">
        <w:rPr>
          <w:rFonts w:ascii="TimesNewRomanPSMT" w:eastAsia="Times New Roman" w:hAnsi="TimesNewRomanPSMT" w:cs="Times New Roman"/>
          <w:lang w:eastAsia="en-GB"/>
        </w:rPr>
        <w:t xml:space="preserve">̌ </w:t>
      </w:r>
      <w:proofErr w:type="spellStart"/>
      <w:proofErr w:type="gramStart"/>
      <w:r w:rsidR="0024470B" w:rsidRPr="00A92946">
        <w:rPr>
          <w:rFonts w:ascii="TimesNewRomanPSMT" w:eastAsia="Times New Roman" w:hAnsi="TimesNewRomanPSMT" w:cs="Times New Roman"/>
          <w:lang w:eastAsia="en-GB"/>
        </w:rPr>
        <w:t>neni</w:t>
      </w:r>
      <w:proofErr w:type="spellEnd"/>
      <w:proofErr w:type="gramEnd"/>
      <w:r w:rsidR="0024470B" w:rsidRPr="00A92946">
        <w:rPr>
          <w:rFonts w:ascii="TimesNewRomanPSMT" w:eastAsia="Times New Roman" w:hAnsi="TimesNewRomanPSMT" w:cs="Times New Roman"/>
          <w:lang w:eastAsia="en-GB"/>
        </w:rPr>
        <w:t xml:space="preserve">́ tento </w:t>
      </w:r>
      <w:proofErr w:type="spellStart"/>
      <w:proofErr w:type="gramStart"/>
      <w:r w:rsidR="0024470B" w:rsidRPr="00A92946">
        <w:rPr>
          <w:rFonts w:ascii="TimesNewRomanPSMT" w:eastAsia="Times New Roman" w:hAnsi="TimesNewRomanPSMT" w:cs="Times New Roman"/>
          <w:lang w:eastAsia="en-GB"/>
        </w:rPr>
        <w:t>návrh</w:t>
      </w:r>
      <w:proofErr w:type="spellEnd"/>
      <w:proofErr w:type="gramEnd"/>
      <w:r w:rsidR="0024470B" w:rsidRPr="00A92946">
        <w:rPr>
          <w:rFonts w:ascii="TimesNewRomanPSMT" w:eastAsia="Times New Roman" w:hAnsi="TimesNewRomanPSMT" w:cs="Times New Roman"/>
          <w:lang w:eastAsia="en-GB"/>
        </w:rPr>
        <w:t xml:space="preserve"> v rozporu. </w:t>
      </w:r>
    </w:p>
    <w:p w14:paraId="1AB587FC" w14:textId="77777777" w:rsidR="0024470B" w:rsidRPr="00A92946" w:rsidRDefault="0024470B" w:rsidP="005C44A5">
      <w:pPr>
        <w:pStyle w:val="Odstavecseseznamem"/>
        <w:numPr>
          <w:ilvl w:val="0"/>
          <w:numId w:val="3"/>
        </w:numPr>
        <w:spacing w:before="100" w:beforeAutospacing="1" w:after="100" w:afterAutospacing="1"/>
        <w:jc w:val="both"/>
        <w:rPr>
          <w:rFonts w:ascii="Times New Roman" w:eastAsia="Times New Roman" w:hAnsi="Times New Roman" w:cs="Times New Roman"/>
          <w:lang w:eastAsia="en-GB"/>
        </w:rPr>
      </w:pPr>
      <w:r w:rsidRPr="00A92946">
        <w:rPr>
          <w:rFonts w:ascii="TimesNewRomanPS" w:eastAsia="Times New Roman" w:hAnsi="TimesNewRomanPS" w:cs="Times New Roman"/>
          <w:b/>
          <w:bCs/>
          <w:lang w:eastAsia="en-GB"/>
        </w:rPr>
        <w:t xml:space="preserve">Zhodnocení souladu </w:t>
      </w:r>
      <w:proofErr w:type="spellStart"/>
      <w:r w:rsidRPr="00A92946">
        <w:rPr>
          <w:rFonts w:ascii="TimesNewRomanPS" w:eastAsia="Times New Roman" w:hAnsi="TimesNewRomanPS" w:cs="Times New Roman"/>
          <w:b/>
          <w:bCs/>
          <w:lang w:eastAsia="en-GB"/>
        </w:rPr>
        <w:t>navrhovane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právni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úpravy</w:t>
      </w:r>
      <w:proofErr w:type="spellEnd"/>
      <w:r w:rsidRPr="00A92946">
        <w:rPr>
          <w:rFonts w:ascii="TimesNewRomanPS" w:eastAsia="Times New Roman" w:hAnsi="TimesNewRomanPS" w:cs="Times New Roman"/>
          <w:b/>
          <w:bCs/>
          <w:lang w:eastAsia="en-GB"/>
        </w:rPr>
        <w:t xml:space="preserve"> s </w:t>
      </w:r>
      <w:proofErr w:type="spellStart"/>
      <w:r w:rsidRPr="00A92946">
        <w:rPr>
          <w:rFonts w:ascii="TimesNewRomanPS" w:eastAsia="Times New Roman" w:hAnsi="TimesNewRomanPS" w:cs="Times New Roman"/>
          <w:b/>
          <w:bCs/>
          <w:lang w:eastAsia="en-GB"/>
        </w:rPr>
        <w:t>mezinárodními</w:t>
      </w:r>
      <w:proofErr w:type="spellEnd"/>
      <w:r w:rsidRPr="00A92946">
        <w:rPr>
          <w:rFonts w:ascii="TimesNewRomanPS" w:eastAsia="Times New Roman" w:hAnsi="TimesNewRomanPS" w:cs="Times New Roman"/>
          <w:b/>
          <w:bCs/>
          <w:lang w:eastAsia="en-GB"/>
        </w:rPr>
        <w:t xml:space="preserve"> smlouvami, </w:t>
      </w:r>
      <w:proofErr w:type="spellStart"/>
      <w:r w:rsidRPr="00A92946">
        <w:rPr>
          <w:rFonts w:ascii="TimesNewRomanPS" w:eastAsia="Times New Roman" w:hAnsi="TimesNewRomanPS" w:cs="Times New Roman"/>
          <w:b/>
          <w:bCs/>
          <w:lang w:eastAsia="en-GB"/>
        </w:rPr>
        <w:t>jimiz</w:t>
      </w:r>
      <w:proofErr w:type="spellEnd"/>
      <w:r w:rsidRPr="00A92946">
        <w:rPr>
          <w:rFonts w:ascii="TimesNewRomanPS" w:eastAsia="Times New Roman" w:hAnsi="TimesNewRomanPS" w:cs="Times New Roman"/>
          <w:b/>
          <w:bCs/>
          <w:lang w:eastAsia="en-GB"/>
        </w:rPr>
        <w:t xml:space="preserve">̌ je </w:t>
      </w:r>
      <w:proofErr w:type="spellStart"/>
      <w:r w:rsidRPr="00A92946">
        <w:rPr>
          <w:rFonts w:ascii="TimesNewRomanPS" w:eastAsia="Times New Roman" w:hAnsi="TimesNewRomanPS" w:cs="Times New Roman"/>
          <w:b/>
          <w:bCs/>
          <w:lang w:eastAsia="en-GB"/>
        </w:rPr>
        <w:t>Česka</w:t>
      </w:r>
      <w:proofErr w:type="spellEnd"/>
      <w:r w:rsidRPr="00A92946">
        <w:rPr>
          <w:rFonts w:ascii="TimesNewRomanPS" w:eastAsia="Times New Roman" w:hAnsi="TimesNewRomanPS" w:cs="Times New Roman"/>
          <w:b/>
          <w:bCs/>
          <w:lang w:eastAsia="en-GB"/>
        </w:rPr>
        <w:t xml:space="preserve">́ republika </w:t>
      </w:r>
      <w:proofErr w:type="spellStart"/>
      <w:r w:rsidRPr="00A92946">
        <w:rPr>
          <w:rFonts w:ascii="TimesNewRomanPS" w:eastAsia="Times New Roman" w:hAnsi="TimesNewRomanPS" w:cs="Times New Roman"/>
          <w:b/>
          <w:bCs/>
          <w:lang w:eastAsia="en-GB"/>
        </w:rPr>
        <w:t>vázána</w:t>
      </w:r>
      <w:proofErr w:type="spellEnd"/>
      <w:r w:rsidRPr="00A92946">
        <w:rPr>
          <w:rFonts w:ascii="TimesNewRomanPS" w:eastAsia="Times New Roman" w:hAnsi="TimesNewRomanPS" w:cs="Times New Roman"/>
          <w:b/>
          <w:bCs/>
          <w:lang w:eastAsia="en-GB"/>
        </w:rPr>
        <w:t xml:space="preserve"> </w:t>
      </w:r>
    </w:p>
    <w:p w14:paraId="412E9488" w14:textId="6C7B0DD0" w:rsidR="0024470B" w:rsidRPr="00A92946" w:rsidRDefault="0024470B" w:rsidP="00B04F8B">
      <w:pPr>
        <w:spacing w:before="100" w:beforeAutospacing="1" w:after="100" w:afterAutospacing="1"/>
        <w:jc w:val="both"/>
        <w:rPr>
          <w:rFonts w:ascii="Times New Roman" w:eastAsia="Times New Roman" w:hAnsi="Times New Roman" w:cs="Times New Roman"/>
          <w:lang w:eastAsia="en-GB"/>
        </w:rPr>
      </w:pPr>
      <w:r w:rsidRPr="00A92946">
        <w:rPr>
          <w:rFonts w:ascii="TimesNewRomanPSMT" w:eastAsia="Times New Roman" w:hAnsi="TimesNewRomanPSMT" w:cs="Times New Roman"/>
          <w:lang w:eastAsia="en-GB"/>
        </w:rPr>
        <w:t xml:space="preserve">Problematika </w:t>
      </w:r>
      <w:proofErr w:type="spellStart"/>
      <w:r w:rsidRPr="00A92946">
        <w:rPr>
          <w:rFonts w:ascii="TimesNewRomanPSMT" w:eastAsia="Times New Roman" w:hAnsi="TimesNewRomanPSMT" w:cs="Times New Roman"/>
          <w:lang w:eastAsia="en-GB"/>
        </w:rPr>
        <w:t>střetu</w:t>
      </w:r>
      <w:proofErr w:type="spellEnd"/>
      <w:r w:rsidRPr="00A92946">
        <w:rPr>
          <w:rFonts w:ascii="TimesNewRomanPSMT" w:eastAsia="Times New Roman" w:hAnsi="TimesNewRomanPSMT" w:cs="Times New Roman"/>
          <w:lang w:eastAsia="en-GB"/>
        </w:rPr>
        <w:t xml:space="preserve"> </w:t>
      </w:r>
      <w:proofErr w:type="spellStart"/>
      <w:proofErr w:type="gramStart"/>
      <w:r w:rsidRPr="00A92946">
        <w:rPr>
          <w:rFonts w:ascii="TimesNewRomanPSMT" w:eastAsia="Times New Roman" w:hAnsi="TimesNewRomanPSMT" w:cs="Times New Roman"/>
          <w:lang w:eastAsia="en-GB"/>
        </w:rPr>
        <w:t>zájmu</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neni</w:t>
      </w:r>
      <w:proofErr w:type="spellEnd"/>
      <w:proofErr w:type="gram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explicitne</w:t>
      </w:r>
      <w:proofErr w:type="spellEnd"/>
      <w:r w:rsidRPr="00A92946">
        <w:rPr>
          <w:rFonts w:ascii="TimesNewRomanPSMT" w:eastAsia="Times New Roman" w:hAnsi="TimesNewRomanPSMT" w:cs="Times New Roman"/>
          <w:lang w:eastAsia="en-GB"/>
        </w:rPr>
        <w:t xml:space="preserve">̌ upravena </w:t>
      </w:r>
      <w:proofErr w:type="spellStart"/>
      <w:r w:rsidRPr="00A92946">
        <w:rPr>
          <w:rFonts w:ascii="TimesNewRomanPSMT" w:eastAsia="Times New Roman" w:hAnsi="TimesNewRomanPSMT" w:cs="Times New Roman"/>
          <w:lang w:eastAsia="en-GB"/>
        </w:rPr>
        <w:t>mezinárodními</w:t>
      </w:r>
      <w:proofErr w:type="spellEnd"/>
      <w:r w:rsidRPr="00A92946">
        <w:rPr>
          <w:rFonts w:ascii="TimesNewRomanPSMT" w:eastAsia="Times New Roman" w:hAnsi="TimesNewRomanPSMT" w:cs="Times New Roman"/>
          <w:lang w:eastAsia="en-GB"/>
        </w:rPr>
        <w:t xml:space="preserve"> smlouvami, </w:t>
      </w:r>
      <w:proofErr w:type="spellStart"/>
      <w:r w:rsidRPr="00A92946">
        <w:rPr>
          <w:rFonts w:ascii="TimesNewRomanPSMT" w:eastAsia="Times New Roman" w:hAnsi="TimesNewRomanPSMT" w:cs="Times New Roman"/>
          <w:lang w:eastAsia="en-GB"/>
        </w:rPr>
        <w:t>jimiz</w:t>
      </w:r>
      <w:proofErr w:type="spellEnd"/>
      <w:r w:rsidRPr="00A92946">
        <w:rPr>
          <w:rFonts w:ascii="TimesNewRomanPSMT" w:eastAsia="Times New Roman" w:hAnsi="TimesNewRomanPSMT" w:cs="Times New Roman"/>
          <w:lang w:eastAsia="en-GB"/>
        </w:rPr>
        <w:t xml:space="preserve">̌ je </w:t>
      </w:r>
      <w:proofErr w:type="spellStart"/>
      <w:r w:rsidRPr="00A92946">
        <w:rPr>
          <w:rFonts w:ascii="TimesNewRomanPSMT" w:eastAsia="Times New Roman" w:hAnsi="TimesNewRomanPSMT" w:cs="Times New Roman"/>
          <w:lang w:eastAsia="en-GB"/>
        </w:rPr>
        <w:t>Česka</w:t>
      </w:r>
      <w:proofErr w:type="spellEnd"/>
      <w:r w:rsidRPr="00A92946">
        <w:rPr>
          <w:rFonts w:ascii="TimesNewRomanPSMT" w:eastAsia="Times New Roman" w:hAnsi="TimesNewRomanPSMT" w:cs="Times New Roman"/>
          <w:lang w:eastAsia="en-GB"/>
        </w:rPr>
        <w:t xml:space="preserve">́ republika </w:t>
      </w:r>
      <w:proofErr w:type="spellStart"/>
      <w:r w:rsidRPr="00A92946">
        <w:rPr>
          <w:rFonts w:ascii="TimesNewRomanPSMT" w:eastAsia="Times New Roman" w:hAnsi="TimesNewRomanPSMT" w:cs="Times New Roman"/>
          <w:lang w:eastAsia="en-GB"/>
        </w:rPr>
        <w:t>vázána</w:t>
      </w:r>
      <w:proofErr w:type="spellEnd"/>
      <w:r w:rsidRPr="00A92946">
        <w:rPr>
          <w:rFonts w:ascii="TimesNewRomanPSMT" w:eastAsia="Times New Roman" w:hAnsi="TimesNewRomanPSMT" w:cs="Times New Roman"/>
          <w:lang w:eastAsia="en-GB"/>
        </w:rPr>
        <w:t xml:space="preserve">. </w:t>
      </w:r>
      <w:r w:rsidR="00B04F8B" w:rsidRPr="00A92946">
        <w:rPr>
          <w:rFonts w:ascii="TimesNewRomanPSMT" w:eastAsia="Times New Roman" w:hAnsi="TimesNewRomanPSMT" w:cs="Times New Roman"/>
          <w:lang w:eastAsia="en-GB"/>
        </w:rPr>
        <w:t xml:space="preserve">Z hlediska Úmluvy o ochraně základních práv a svobod lze </w:t>
      </w:r>
      <w:r w:rsidR="002827C6">
        <w:rPr>
          <w:rFonts w:ascii="TimesNewRomanPSMT" w:eastAsia="Times New Roman" w:hAnsi="TimesNewRomanPSMT" w:cs="Times New Roman"/>
          <w:lang w:eastAsia="en-GB"/>
        </w:rPr>
        <w:t>vysledovat</w:t>
      </w:r>
      <w:r w:rsidR="00B04F8B" w:rsidRPr="00A92946">
        <w:rPr>
          <w:rFonts w:ascii="TimesNewRomanPSMT" w:eastAsia="Times New Roman" w:hAnsi="TimesNewRomanPSMT" w:cs="Times New Roman"/>
          <w:lang w:eastAsia="en-GB"/>
        </w:rPr>
        <w:t xml:space="preserve"> </w:t>
      </w:r>
      <w:r w:rsidR="002827C6">
        <w:rPr>
          <w:rFonts w:ascii="TimesNewRomanPSMT" w:eastAsia="Times New Roman" w:hAnsi="TimesNewRomanPSMT" w:cs="Times New Roman"/>
          <w:lang w:eastAsia="en-GB"/>
        </w:rPr>
        <w:t xml:space="preserve">dopad novely </w:t>
      </w:r>
      <w:r w:rsidR="00B04F8B" w:rsidRPr="00A92946">
        <w:rPr>
          <w:rFonts w:ascii="TimesNewRomanPSMT" w:eastAsia="Times New Roman" w:hAnsi="TimesNewRomanPSMT" w:cs="Times New Roman"/>
          <w:lang w:eastAsia="en-GB"/>
        </w:rPr>
        <w:t xml:space="preserve">na čl. 8, tedy ochranu soukromého a rodinného života, která </w:t>
      </w:r>
      <w:r w:rsidR="002827C6">
        <w:rPr>
          <w:rFonts w:ascii="TimesNewRomanPSMT" w:eastAsia="Times New Roman" w:hAnsi="TimesNewRomanPSMT" w:cs="Times New Roman"/>
          <w:lang w:eastAsia="en-GB"/>
        </w:rPr>
        <w:t xml:space="preserve">by však měla být </w:t>
      </w:r>
      <w:r w:rsidR="00B04F8B" w:rsidRPr="00A92946">
        <w:rPr>
          <w:rFonts w:ascii="TimesNewRomanPSMT" w:eastAsia="Times New Roman" w:hAnsi="TimesNewRomanPSMT" w:cs="Times New Roman"/>
          <w:lang w:eastAsia="en-GB"/>
        </w:rPr>
        <w:t xml:space="preserve">omezením přístupu k informacím o veřejných funkcionářích </w:t>
      </w:r>
      <w:r w:rsidR="002827C6">
        <w:rPr>
          <w:rFonts w:ascii="TimesNewRomanPSMT" w:eastAsia="Times New Roman" w:hAnsi="TimesNewRomanPSMT" w:cs="Times New Roman"/>
          <w:lang w:eastAsia="en-GB"/>
        </w:rPr>
        <w:t xml:space="preserve">(předchozí žádostí) </w:t>
      </w:r>
      <w:r w:rsidR="00B04F8B" w:rsidRPr="00A92946">
        <w:rPr>
          <w:rFonts w:ascii="TimesNewRomanPSMT" w:eastAsia="Times New Roman" w:hAnsi="TimesNewRomanPSMT" w:cs="Times New Roman"/>
          <w:lang w:eastAsia="en-GB"/>
        </w:rPr>
        <w:t>posílena.</w:t>
      </w:r>
    </w:p>
    <w:p w14:paraId="3304F1E9" w14:textId="77777777" w:rsidR="0024470B" w:rsidRPr="00A92946" w:rsidRDefault="0024470B" w:rsidP="007374B1">
      <w:pPr>
        <w:pStyle w:val="Odstavecseseznamem"/>
        <w:numPr>
          <w:ilvl w:val="0"/>
          <w:numId w:val="3"/>
        </w:numPr>
        <w:spacing w:before="100" w:beforeAutospacing="1" w:after="100" w:afterAutospacing="1"/>
        <w:jc w:val="both"/>
        <w:rPr>
          <w:rFonts w:ascii="Times New Roman" w:eastAsia="Times New Roman" w:hAnsi="Times New Roman" w:cs="Times New Roman"/>
          <w:lang w:eastAsia="en-GB"/>
        </w:rPr>
      </w:pPr>
      <w:proofErr w:type="spellStart"/>
      <w:r w:rsidRPr="00A92946">
        <w:rPr>
          <w:rFonts w:ascii="TimesNewRomanPS" w:eastAsia="Times New Roman" w:hAnsi="TimesNewRomanPS" w:cs="Times New Roman"/>
          <w:b/>
          <w:bCs/>
          <w:lang w:eastAsia="en-GB"/>
        </w:rPr>
        <w:t>Předpokládany</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hospodářsky</w:t>
      </w:r>
      <w:proofErr w:type="spellEnd"/>
      <w:r w:rsidRPr="00A92946">
        <w:rPr>
          <w:rFonts w:ascii="TimesNewRomanPS" w:eastAsia="Times New Roman" w:hAnsi="TimesNewRomanPS" w:cs="Times New Roman"/>
          <w:b/>
          <w:bCs/>
          <w:lang w:eastAsia="en-GB"/>
        </w:rPr>
        <w:t xml:space="preserve">́ a </w:t>
      </w:r>
      <w:proofErr w:type="spellStart"/>
      <w:r w:rsidRPr="00A92946">
        <w:rPr>
          <w:rFonts w:ascii="TimesNewRomanPS" w:eastAsia="Times New Roman" w:hAnsi="TimesNewRomanPS" w:cs="Times New Roman"/>
          <w:b/>
          <w:bCs/>
          <w:lang w:eastAsia="en-GB"/>
        </w:rPr>
        <w:t>finančni</w:t>
      </w:r>
      <w:proofErr w:type="spellEnd"/>
      <w:r w:rsidRPr="00A92946">
        <w:rPr>
          <w:rFonts w:ascii="TimesNewRomanPS" w:eastAsia="Times New Roman" w:hAnsi="TimesNewRomanPS" w:cs="Times New Roman"/>
          <w:b/>
          <w:bCs/>
          <w:lang w:eastAsia="en-GB"/>
        </w:rPr>
        <w:t xml:space="preserve">́ dopad </w:t>
      </w:r>
      <w:proofErr w:type="spellStart"/>
      <w:r w:rsidRPr="00A92946">
        <w:rPr>
          <w:rFonts w:ascii="TimesNewRomanPS" w:eastAsia="Times New Roman" w:hAnsi="TimesNewRomanPS" w:cs="Times New Roman"/>
          <w:b/>
          <w:bCs/>
          <w:lang w:eastAsia="en-GB"/>
        </w:rPr>
        <w:t>navrhovane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právni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úpravy</w:t>
      </w:r>
      <w:proofErr w:type="spellEnd"/>
      <w:r w:rsidRPr="00A92946">
        <w:rPr>
          <w:rFonts w:ascii="TimesNewRomanPS" w:eastAsia="Times New Roman" w:hAnsi="TimesNewRomanPS" w:cs="Times New Roman"/>
          <w:b/>
          <w:bCs/>
          <w:lang w:eastAsia="en-GB"/>
        </w:rPr>
        <w:t xml:space="preserve"> na </w:t>
      </w:r>
      <w:proofErr w:type="spellStart"/>
      <w:r w:rsidRPr="00A92946">
        <w:rPr>
          <w:rFonts w:ascii="TimesNewRomanPS" w:eastAsia="Times New Roman" w:hAnsi="TimesNewRomanPS" w:cs="Times New Roman"/>
          <w:b/>
          <w:bCs/>
          <w:lang w:eastAsia="en-GB"/>
        </w:rPr>
        <w:t>státni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rozpočet</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ostatni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veřejne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rozpočty</w:t>
      </w:r>
      <w:proofErr w:type="spellEnd"/>
      <w:r w:rsidRPr="00A92946">
        <w:rPr>
          <w:rFonts w:ascii="TimesNewRomanPS" w:eastAsia="Times New Roman" w:hAnsi="TimesNewRomanPS" w:cs="Times New Roman"/>
          <w:b/>
          <w:bCs/>
          <w:lang w:eastAsia="en-GB"/>
        </w:rPr>
        <w:t xml:space="preserve">, na </w:t>
      </w:r>
      <w:proofErr w:type="spellStart"/>
      <w:r w:rsidRPr="00A92946">
        <w:rPr>
          <w:rFonts w:ascii="TimesNewRomanPS" w:eastAsia="Times New Roman" w:hAnsi="TimesNewRomanPS" w:cs="Times New Roman"/>
          <w:b/>
          <w:bCs/>
          <w:lang w:eastAsia="en-GB"/>
        </w:rPr>
        <w:t>podnikatelske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prostředi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Česke</w:t>
      </w:r>
      <w:proofErr w:type="spellEnd"/>
      <w:r w:rsidRPr="00A92946">
        <w:rPr>
          <w:rFonts w:ascii="TimesNewRomanPS" w:eastAsia="Times New Roman" w:hAnsi="TimesNewRomanPS" w:cs="Times New Roman"/>
          <w:b/>
          <w:bCs/>
          <w:lang w:eastAsia="en-GB"/>
        </w:rPr>
        <w:t xml:space="preserve">́ republiky, </w:t>
      </w:r>
      <w:proofErr w:type="spellStart"/>
      <w:r w:rsidRPr="00A92946">
        <w:rPr>
          <w:rFonts w:ascii="TimesNewRomanPS" w:eastAsia="Times New Roman" w:hAnsi="TimesNewRomanPS" w:cs="Times New Roman"/>
          <w:b/>
          <w:bCs/>
          <w:lang w:eastAsia="en-GB"/>
        </w:rPr>
        <w:t>dále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sociálni</w:t>
      </w:r>
      <w:proofErr w:type="spellEnd"/>
      <w:r w:rsidRPr="00A92946">
        <w:rPr>
          <w:rFonts w:ascii="TimesNewRomanPS" w:eastAsia="Times New Roman" w:hAnsi="TimesNewRomanPS" w:cs="Times New Roman"/>
          <w:b/>
          <w:bCs/>
          <w:lang w:eastAsia="en-GB"/>
        </w:rPr>
        <w:t xml:space="preserve">́ dopady, </w:t>
      </w:r>
      <w:proofErr w:type="spellStart"/>
      <w:r w:rsidRPr="00A92946">
        <w:rPr>
          <w:rFonts w:ascii="TimesNewRomanPS" w:eastAsia="Times New Roman" w:hAnsi="TimesNewRomanPS" w:cs="Times New Roman"/>
          <w:b/>
          <w:bCs/>
          <w:lang w:eastAsia="en-GB"/>
        </w:rPr>
        <w:t>včetne</w:t>
      </w:r>
      <w:proofErr w:type="spellEnd"/>
      <w:r w:rsidRPr="00A92946">
        <w:rPr>
          <w:rFonts w:ascii="TimesNewRomanPS" w:eastAsia="Times New Roman" w:hAnsi="TimesNewRomanPS" w:cs="Times New Roman"/>
          <w:b/>
          <w:bCs/>
          <w:lang w:eastAsia="en-GB"/>
        </w:rPr>
        <w:t xml:space="preserve">̌ dopadů na rodiny a dopadů na </w:t>
      </w:r>
      <w:proofErr w:type="spellStart"/>
      <w:r w:rsidRPr="00A92946">
        <w:rPr>
          <w:rFonts w:ascii="TimesNewRomanPS" w:eastAsia="Times New Roman" w:hAnsi="TimesNewRomanPS" w:cs="Times New Roman"/>
          <w:b/>
          <w:bCs/>
          <w:lang w:eastAsia="en-GB"/>
        </w:rPr>
        <w:t>specificke</w:t>
      </w:r>
      <w:proofErr w:type="spellEnd"/>
      <w:r w:rsidRPr="00A92946">
        <w:rPr>
          <w:rFonts w:ascii="TimesNewRomanPS" w:eastAsia="Times New Roman" w:hAnsi="TimesNewRomanPS" w:cs="Times New Roman"/>
          <w:b/>
          <w:bCs/>
          <w:lang w:eastAsia="en-GB"/>
        </w:rPr>
        <w:t xml:space="preserve">́ skupiny obyvatel, </w:t>
      </w:r>
      <w:proofErr w:type="spellStart"/>
      <w:r w:rsidRPr="00A92946">
        <w:rPr>
          <w:rFonts w:ascii="TimesNewRomanPS" w:eastAsia="Times New Roman" w:hAnsi="TimesNewRomanPS" w:cs="Times New Roman"/>
          <w:b/>
          <w:bCs/>
          <w:lang w:eastAsia="en-GB"/>
        </w:rPr>
        <w:t>zejména</w:t>
      </w:r>
      <w:proofErr w:type="spellEnd"/>
      <w:r w:rsidRPr="00A92946">
        <w:rPr>
          <w:rFonts w:ascii="TimesNewRomanPS" w:eastAsia="Times New Roman" w:hAnsi="TimesNewRomanPS" w:cs="Times New Roman"/>
          <w:b/>
          <w:bCs/>
          <w:lang w:eastAsia="en-GB"/>
        </w:rPr>
        <w:t xml:space="preserve"> osoby </w:t>
      </w:r>
      <w:proofErr w:type="spellStart"/>
      <w:r w:rsidRPr="00A92946">
        <w:rPr>
          <w:rFonts w:ascii="TimesNewRomanPS" w:eastAsia="Times New Roman" w:hAnsi="TimesNewRomanPS" w:cs="Times New Roman"/>
          <w:b/>
          <w:bCs/>
          <w:lang w:eastAsia="en-GB"/>
        </w:rPr>
        <w:t>sociálne</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slabe</w:t>
      </w:r>
      <w:proofErr w:type="spellEnd"/>
      <w:r w:rsidRPr="00A92946">
        <w:rPr>
          <w:rFonts w:ascii="TimesNewRomanPS" w:eastAsia="Times New Roman" w:hAnsi="TimesNewRomanPS" w:cs="Times New Roman"/>
          <w:b/>
          <w:bCs/>
          <w:lang w:eastAsia="en-GB"/>
        </w:rPr>
        <w:t xml:space="preserve">́, osoby se </w:t>
      </w:r>
      <w:proofErr w:type="spellStart"/>
      <w:r w:rsidRPr="00A92946">
        <w:rPr>
          <w:rFonts w:ascii="TimesNewRomanPS" w:eastAsia="Times New Roman" w:hAnsi="TimesNewRomanPS" w:cs="Times New Roman"/>
          <w:b/>
          <w:bCs/>
          <w:lang w:eastAsia="en-GB"/>
        </w:rPr>
        <w:t>zdravotním</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postižením</w:t>
      </w:r>
      <w:proofErr w:type="spellEnd"/>
      <w:r w:rsidRPr="00A92946">
        <w:rPr>
          <w:rFonts w:ascii="TimesNewRomanPS" w:eastAsia="Times New Roman" w:hAnsi="TimesNewRomanPS" w:cs="Times New Roman"/>
          <w:b/>
          <w:bCs/>
          <w:lang w:eastAsia="en-GB"/>
        </w:rPr>
        <w:t xml:space="preserve"> a </w:t>
      </w:r>
      <w:proofErr w:type="spellStart"/>
      <w:r w:rsidRPr="00A92946">
        <w:rPr>
          <w:rFonts w:ascii="TimesNewRomanPS" w:eastAsia="Times New Roman" w:hAnsi="TimesNewRomanPS" w:cs="Times New Roman"/>
          <w:b/>
          <w:bCs/>
          <w:lang w:eastAsia="en-GB"/>
        </w:rPr>
        <w:t>národnostni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menšiny</w:t>
      </w:r>
      <w:proofErr w:type="spellEnd"/>
      <w:r w:rsidRPr="00A92946">
        <w:rPr>
          <w:rFonts w:ascii="TimesNewRomanPS" w:eastAsia="Times New Roman" w:hAnsi="TimesNewRomanPS" w:cs="Times New Roman"/>
          <w:b/>
          <w:bCs/>
          <w:lang w:eastAsia="en-GB"/>
        </w:rPr>
        <w:t>, a</w:t>
      </w:r>
      <w:r w:rsidR="00CC1D16" w:rsidRPr="00A92946">
        <w:rPr>
          <w:rFonts w:ascii="TimesNewRomanPS" w:eastAsia="Times New Roman" w:hAnsi="TimesNewRomanPS" w:cs="Times New Roman"/>
          <w:b/>
          <w:bCs/>
          <w:lang w:eastAsia="en-GB"/>
        </w:rPr>
        <w:t> </w:t>
      </w:r>
      <w:r w:rsidRPr="00A92946">
        <w:rPr>
          <w:rFonts w:ascii="TimesNewRomanPS" w:eastAsia="Times New Roman" w:hAnsi="TimesNewRomanPS" w:cs="Times New Roman"/>
          <w:b/>
          <w:bCs/>
          <w:lang w:eastAsia="en-GB"/>
        </w:rPr>
        <w:t xml:space="preserve">dopady na </w:t>
      </w:r>
      <w:proofErr w:type="spellStart"/>
      <w:r w:rsidRPr="00A92946">
        <w:rPr>
          <w:rFonts w:ascii="TimesNewRomanPS" w:eastAsia="Times New Roman" w:hAnsi="TimesNewRomanPS" w:cs="Times New Roman"/>
          <w:b/>
          <w:bCs/>
          <w:lang w:eastAsia="en-GB"/>
        </w:rPr>
        <w:t>životni</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prostředi</w:t>
      </w:r>
      <w:proofErr w:type="spellEnd"/>
      <w:r w:rsidRPr="00A92946">
        <w:rPr>
          <w:rFonts w:ascii="TimesNewRomanPS" w:eastAsia="Times New Roman" w:hAnsi="TimesNewRomanPS" w:cs="Times New Roman"/>
          <w:b/>
          <w:bCs/>
          <w:lang w:eastAsia="en-GB"/>
        </w:rPr>
        <w:t xml:space="preserve">́ a dopady na </w:t>
      </w:r>
      <w:proofErr w:type="spellStart"/>
      <w:r w:rsidRPr="00A92946">
        <w:rPr>
          <w:rFonts w:ascii="TimesNewRomanPS" w:eastAsia="Times New Roman" w:hAnsi="TimesNewRomanPS" w:cs="Times New Roman"/>
          <w:b/>
          <w:bCs/>
          <w:lang w:eastAsia="en-GB"/>
        </w:rPr>
        <w:t>bezpečnost</w:t>
      </w:r>
      <w:proofErr w:type="spellEnd"/>
      <w:r w:rsidRPr="00A92946">
        <w:rPr>
          <w:rFonts w:ascii="TimesNewRomanPS" w:eastAsia="Times New Roman" w:hAnsi="TimesNewRomanPS" w:cs="Times New Roman"/>
          <w:b/>
          <w:bCs/>
          <w:lang w:eastAsia="en-GB"/>
        </w:rPr>
        <w:t xml:space="preserve"> nebo obranu </w:t>
      </w:r>
      <w:proofErr w:type="spellStart"/>
      <w:r w:rsidRPr="00A92946">
        <w:rPr>
          <w:rFonts w:ascii="TimesNewRomanPS" w:eastAsia="Times New Roman" w:hAnsi="TimesNewRomanPS" w:cs="Times New Roman"/>
          <w:b/>
          <w:bCs/>
          <w:lang w:eastAsia="en-GB"/>
        </w:rPr>
        <w:t>státu</w:t>
      </w:r>
      <w:proofErr w:type="spellEnd"/>
      <w:r w:rsidRPr="00A92946">
        <w:rPr>
          <w:rFonts w:ascii="TimesNewRomanPS" w:eastAsia="Times New Roman" w:hAnsi="TimesNewRomanPS" w:cs="Times New Roman"/>
          <w:b/>
          <w:bCs/>
          <w:lang w:eastAsia="en-GB"/>
        </w:rPr>
        <w:t xml:space="preserve"> </w:t>
      </w:r>
    </w:p>
    <w:p w14:paraId="5FC13C94" w14:textId="37BC2B8C" w:rsidR="0024470B" w:rsidRPr="00A92946" w:rsidRDefault="002827C6" w:rsidP="00B04F8B">
      <w:pPr>
        <w:spacing w:before="100" w:beforeAutospacing="1" w:after="100" w:afterAutospacing="1"/>
        <w:jc w:val="both"/>
        <w:rPr>
          <w:rFonts w:ascii="Times New Roman" w:eastAsia="Times New Roman" w:hAnsi="Times New Roman" w:cs="Times New Roman"/>
          <w:lang w:eastAsia="en-GB"/>
        </w:rPr>
      </w:pPr>
      <w:r>
        <w:rPr>
          <w:rFonts w:ascii="TimesNewRomanPSMT" w:eastAsia="Times New Roman" w:hAnsi="TimesNewRomanPSMT" w:cs="Times New Roman"/>
          <w:lang w:eastAsia="en-GB"/>
        </w:rPr>
        <w:t>V kontextu dopadů na státní rozpočet lze v</w:t>
      </w:r>
      <w:r w:rsidR="0024470B" w:rsidRPr="00A92946">
        <w:rPr>
          <w:rFonts w:ascii="TimesNewRomanPSMT" w:eastAsia="Times New Roman" w:hAnsi="TimesNewRomanPSMT" w:cs="Times New Roman"/>
          <w:lang w:eastAsia="en-GB"/>
        </w:rPr>
        <w:t xml:space="preserve"> souvislosti s navrhovanou </w:t>
      </w:r>
      <w:proofErr w:type="spellStart"/>
      <w:r w:rsidR="0024470B" w:rsidRPr="00A92946">
        <w:rPr>
          <w:rFonts w:ascii="TimesNewRomanPSMT" w:eastAsia="Times New Roman" w:hAnsi="TimesNewRomanPSMT" w:cs="Times New Roman"/>
          <w:lang w:eastAsia="en-GB"/>
        </w:rPr>
        <w:t>právni</w:t>
      </w:r>
      <w:proofErr w:type="spellEnd"/>
      <w:r w:rsidR="0024470B" w:rsidRPr="00A92946">
        <w:rPr>
          <w:rFonts w:ascii="TimesNewRomanPSMT" w:eastAsia="Times New Roman" w:hAnsi="TimesNewRomanPSMT" w:cs="Times New Roman"/>
          <w:lang w:eastAsia="en-GB"/>
        </w:rPr>
        <w:t xml:space="preserve">́ </w:t>
      </w:r>
      <w:proofErr w:type="spellStart"/>
      <w:r w:rsidR="0024470B" w:rsidRPr="00A92946">
        <w:rPr>
          <w:rFonts w:ascii="TimesNewRomanPSMT" w:eastAsia="Times New Roman" w:hAnsi="TimesNewRomanPSMT" w:cs="Times New Roman"/>
          <w:lang w:eastAsia="en-GB"/>
        </w:rPr>
        <w:t>úpravou</w:t>
      </w:r>
      <w:proofErr w:type="spellEnd"/>
      <w:r w:rsidR="0024470B" w:rsidRPr="00A92946">
        <w:rPr>
          <w:rFonts w:ascii="TimesNewRomanPSMT" w:eastAsia="Times New Roman" w:hAnsi="TimesNewRomanPSMT" w:cs="Times New Roman"/>
          <w:lang w:eastAsia="en-GB"/>
        </w:rPr>
        <w:t xml:space="preserve"> </w:t>
      </w:r>
      <w:r>
        <w:rPr>
          <w:rFonts w:ascii="TimesNewRomanPSMT" w:eastAsia="Times New Roman" w:hAnsi="TimesNewRomanPSMT" w:cs="Times New Roman"/>
          <w:lang w:eastAsia="en-GB"/>
        </w:rPr>
        <w:t>očekávat</w:t>
      </w:r>
      <w:r w:rsidR="0024470B" w:rsidRPr="00A92946">
        <w:rPr>
          <w:rFonts w:ascii="TimesNewRomanPSMT" w:eastAsia="Times New Roman" w:hAnsi="TimesNewRomanPSMT" w:cs="Times New Roman"/>
          <w:lang w:eastAsia="en-GB"/>
        </w:rPr>
        <w:t xml:space="preserve"> </w:t>
      </w:r>
      <w:r>
        <w:rPr>
          <w:rFonts w:ascii="TimesNewRomanPSMT" w:eastAsia="Times New Roman" w:hAnsi="TimesNewRomanPSMT" w:cs="Times New Roman"/>
          <w:lang w:eastAsia="en-GB"/>
        </w:rPr>
        <w:t>mírné zvýšení personálních nákladů vážících se k vyřizování žádostí o nahlížení na oznámení veřejných funkcionářů, které plyne ze zásadního (kvalitativního i kvantitativního) rozšíření kategorie veřejných funkcionářů, kterých se tento režim nahlížení týká.</w:t>
      </w:r>
      <w:r w:rsidR="0024470B" w:rsidRPr="00A92946">
        <w:rPr>
          <w:rFonts w:ascii="TimesNewRomanPSMT" w:eastAsia="Times New Roman" w:hAnsi="TimesNewRomanPSMT" w:cs="Times New Roman"/>
          <w:lang w:eastAsia="en-GB"/>
        </w:rPr>
        <w:t xml:space="preserve"> </w:t>
      </w:r>
      <w:r>
        <w:rPr>
          <w:rFonts w:ascii="TimesNewRomanPSMT" w:eastAsia="Times New Roman" w:hAnsi="TimesNewRomanPSMT" w:cs="Times New Roman"/>
          <w:lang w:eastAsia="en-GB"/>
        </w:rPr>
        <w:t>D</w:t>
      </w:r>
      <w:r w:rsidR="0024470B" w:rsidRPr="00A92946">
        <w:rPr>
          <w:rFonts w:ascii="TimesNewRomanPSMT" w:eastAsia="Times New Roman" w:hAnsi="TimesNewRomanPSMT" w:cs="Times New Roman"/>
          <w:lang w:eastAsia="en-GB"/>
        </w:rPr>
        <w:t xml:space="preserve">opady ani na </w:t>
      </w:r>
      <w:proofErr w:type="spellStart"/>
      <w:r w:rsidR="0024470B" w:rsidRPr="00A92946">
        <w:rPr>
          <w:rFonts w:ascii="TimesNewRomanPSMT" w:eastAsia="Times New Roman" w:hAnsi="TimesNewRomanPSMT" w:cs="Times New Roman"/>
          <w:lang w:eastAsia="en-GB"/>
        </w:rPr>
        <w:t>ostatni</w:t>
      </w:r>
      <w:proofErr w:type="spellEnd"/>
      <w:r w:rsidR="0024470B" w:rsidRPr="00A92946">
        <w:rPr>
          <w:rFonts w:ascii="TimesNewRomanPSMT" w:eastAsia="Times New Roman" w:hAnsi="TimesNewRomanPSMT" w:cs="Times New Roman"/>
          <w:lang w:eastAsia="en-GB"/>
        </w:rPr>
        <w:t xml:space="preserve">́ </w:t>
      </w:r>
      <w:proofErr w:type="spellStart"/>
      <w:r w:rsidR="0024470B" w:rsidRPr="00A92946">
        <w:rPr>
          <w:rFonts w:ascii="TimesNewRomanPSMT" w:eastAsia="Times New Roman" w:hAnsi="TimesNewRomanPSMT" w:cs="Times New Roman"/>
          <w:lang w:eastAsia="en-GB"/>
        </w:rPr>
        <w:t>veřejne</w:t>
      </w:r>
      <w:proofErr w:type="spellEnd"/>
      <w:r w:rsidR="0024470B" w:rsidRPr="00A92946">
        <w:rPr>
          <w:rFonts w:ascii="TimesNewRomanPSMT" w:eastAsia="Times New Roman" w:hAnsi="TimesNewRomanPSMT" w:cs="Times New Roman"/>
          <w:lang w:eastAsia="en-GB"/>
        </w:rPr>
        <w:t xml:space="preserve">́ </w:t>
      </w:r>
      <w:proofErr w:type="spellStart"/>
      <w:r w:rsidR="0024470B" w:rsidRPr="00A92946">
        <w:rPr>
          <w:rFonts w:ascii="TimesNewRomanPSMT" w:eastAsia="Times New Roman" w:hAnsi="TimesNewRomanPSMT" w:cs="Times New Roman"/>
          <w:lang w:eastAsia="en-GB"/>
        </w:rPr>
        <w:t>rozpočty</w:t>
      </w:r>
      <w:proofErr w:type="spellEnd"/>
      <w:r w:rsidR="0024470B" w:rsidRPr="00A92946">
        <w:rPr>
          <w:rFonts w:ascii="TimesNewRomanPSMT" w:eastAsia="Times New Roman" w:hAnsi="TimesNewRomanPSMT" w:cs="Times New Roman"/>
          <w:lang w:eastAsia="en-GB"/>
        </w:rPr>
        <w:t xml:space="preserve"> </w:t>
      </w:r>
      <w:proofErr w:type="spellStart"/>
      <w:r w:rsidR="0024470B" w:rsidRPr="00A92946">
        <w:rPr>
          <w:rFonts w:ascii="TimesNewRomanPSMT" w:eastAsia="Times New Roman" w:hAnsi="TimesNewRomanPSMT" w:cs="Times New Roman"/>
          <w:lang w:eastAsia="en-GB"/>
        </w:rPr>
        <w:t>či</w:t>
      </w:r>
      <w:proofErr w:type="spellEnd"/>
      <w:r w:rsidR="0024470B" w:rsidRPr="00A92946">
        <w:rPr>
          <w:rFonts w:ascii="TimesNewRomanPSMT" w:eastAsia="Times New Roman" w:hAnsi="TimesNewRomanPSMT" w:cs="Times New Roman"/>
          <w:lang w:eastAsia="en-GB"/>
        </w:rPr>
        <w:t xml:space="preserve"> na </w:t>
      </w:r>
      <w:proofErr w:type="spellStart"/>
      <w:r w:rsidR="0024470B" w:rsidRPr="00A92946">
        <w:rPr>
          <w:rFonts w:ascii="TimesNewRomanPSMT" w:eastAsia="Times New Roman" w:hAnsi="TimesNewRomanPSMT" w:cs="Times New Roman"/>
          <w:lang w:eastAsia="en-GB"/>
        </w:rPr>
        <w:t>podnikatelske</w:t>
      </w:r>
      <w:proofErr w:type="spellEnd"/>
      <w:r w:rsidR="0024470B" w:rsidRPr="00A92946">
        <w:rPr>
          <w:rFonts w:ascii="TimesNewRomanPSMT" w:eastAsia="Times New Roman" w:hAnsi="TimesNewRomanPSMT" w:cs="Times New Roman"/>
          <w:lang w:eastAsia="en-GB"/>
        </w:rPr>
        <w:t>́</w:t>
      </w:r>
      <w:r>
        <w:rPr>
          <w:rFonts w:ascii="TimesNewRomanPSMT" w:eastAsia="Times New Roman" w:hAnsi="TimesNewRomanPSMT" w:cs="Times New Roman"/>
          <w:lang w:eastAsia="en-GB"/>
        </w:rPr>
        <w:t xml:space="preserve"> </w:t>
      </w:r>
      <w:proofErr w:type="spellStart"/>
      <w:r>
        <w:rPr>
          <w:rFonts w:ascii="TimesNewRomanPSMT" w:eastAsia="Times New Roman" w:hAnsi="TimesNewRomanPSMT" w:cs="Times New Roman"/>
          <w:lang w:eastAsia="en-GB"/>
        </w:rPr>
        <w:t>prostředi</w:t>
      </w:r>
      <w:proofErr w:type="spellEnd"/>
      <w:r>
        <w:rPr>
          <w:rFonts w:ascii="TimesNewRomanPSMT" w:eastAsia="Times New Roman" w:hAnsi="TimesNewRomanPSMT" w:cs="Times New Roman"/>
          <w:lang w:eastAsia="en-GB"/>
        </w:rPr>
        <w:t xml:space="preserve">́ </w:t>
      </w:r>
      <w:proofErr w:type="spellStart"/>
      <w:r>
        <w:rPr>
          <w:rFonts w:ascii="TimesNewRomanPSMT" w:eastAsia="Times New Roman" w:hAnsi="TimesNewRomanPSMT" w:cs="Times New Roman"/>
          <w:lang w:eastAsia="en-GB"/>
        </w:rPr>
        <w:t>Česke</w:t>
      </w:r>
      <w:proofErr w:type="spellEnd"/>
      <w:r>
        <w:rPr>
          <w:rFonts w:ascii="TimesNewRomanPSMT" w:eastAsia="Times New Roman" w:hAnsi="TimesNewRomanPSMT" w:cs="Times New Roman"/>
          <w:lang w:eastAsia="en-GB"/>
        </w:rPr>
        <w:t xml:space="preserve">́ republiky se nepředpokládají. </w:t>
      </w:r>
    </w:p>
    <w:p w14:paraId="133DD7CE" w14:textId="6BC7AA61" w:rsidR="0024470B" w:rsidRPr="00A92946" w:rsidRDefault="0024470B" w:rsidP="00B04F8B">
      <w:pPr>
        <w:spacing w:before="100" w:beforeAutospacing="1" w:after="100" w:afterAutospacing="1"/>
        <w:jc w:val="both"/>
        <w:rPr>
          <w:rFonts w:ascii="Times New Roman" w:eastAsia="Times New Roman" w:hAnsi="Times New Roman" w:cs="Times New Roman"/>
          <w:lang w:eastAsia="en-GB"/>
        </w:rPr>
      </w:pPr>
      <w:proofErr w:type="spellStart"/>
      <w:r w:rsidRPr="00A92946">
        <w:rPr>
          <w:rFonts w:ascii="TimesNewRomanPSMT" w:eastAsia="Times New Roman" w:hAnsi="TimesNewRomanPSMT" w:cs="Times New Roman"/>
          <w:lang w:eastAsia="en-GB"/>
        </w:rPr>
        <w:t>Návrh</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zákona</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nema</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žádne</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negativni</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sociálni</w:t>
      </w:r>
      <w:proofErr w:type="spellEnd"/>
      <w:r w:rsidRPr="00A92946">
        <w:rPr>
          <w:rFonts w:ascii="TimesNewRomanPSMT" w:eastAsia="Times New Roman" w:hAnsi="TimesNewRomanPSMT" w:cs="Times New Roman"/>
          <w:lang w:eastAsia="en-GB"/>
        </w:rPr>
        <w:t xml:space="preserve">́ dopady ani dopady na </w:t>
      </w:r>
      <w:proofErr w:type="spellStart"/>
      <w:r w:rsidRPr="00A92946">
        <w:rPr>
          <w:rFonts w:ascii="TimesNewRomanPSMT" w:eastAsia="Times New Roman" w:hAnsi="TimesNewRomanPSMT" w:cs="Times New Roman"/>
          <w:lang w:eastAsia="en-GB"/>
        </w:rPr>
        <w:t>specificke</w:t>
      </w:r>
      <w:proofErr w:type="spellEnd"/>
      <w:r w:rsidRPr="00A92946">
        <w:rPr>
          <w:rFonts w:ascii="TimesNewRomanPSMT" w:eastAsia="Times New Roman" w:hAnsi="TimesNewRomanPSMT" w:cs="Times New Roman"/>
          <w:lang w:eastAsia="en-GB"/>
        </w:rPr>
        <w:t xml:space="preserve">́ skupiny obyvatel, </w:t>
      </w:r>
      <w:proofErr w:type="spellStart"/>
      <w:r w:rsidRPr="00A92946">
        <w:rPr>
          <w:rFonts w:ascii="TimesNewRomanPSMT" w:eastAsia="Times New Roman" w:hAnsi="TimesNewRomanPSMT" w:cs="Times New Roman"/>
          <w:lang w:eastAsia="en-GB"/>
        </w:rPr>
        <w:t>zejména</w:t>
      </w:r>
      <w:proofErr w:type="spellEnd"/>
      <w:r w:rsidRPr="00A92946">
        <w:rPr>
          <w:rFonts w:ascii="TimesNewRomanPSMT" w:eastAsia="Times New Roman" w:hAnsi="TimesNewRomanPSMT" w:cs="Times New Roman"/>
          <w:lang w:eastAsia="en-GB"/>
        </w:rPr>
        <w:t xml:space="preserve"> osoby </w:t>
      </w:r>
      <w:proofErr w:type="spellStart"/>
      <w:r w:rsidRPr="00A92946">
        <w:rPr>
          <w:rFonts w:ascii="TimesNewRomanPSMT" w:eastAsia="Times New Roman" w:hAnsi="TimesNewRomanPSMT" w:cs="Times New Roman"/>
          <w:lang w:eastAsia="en-GB"/>
        </w:rPr>
        <w:t>sociálne</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slabe</w:t>
      </w:r>
      <w:proofErr w:type="spellEnd"/>
      <w:r w:rsidRPr="00A92946">
        <w:rPr>
          <w:rFonts w:ascii="TimesNewRomanPSMT" w:eastAsia="Times New Roman" w:hAnsi="TimesNewRomanPSMT" w:cs="Times New Roman"/>
          <w:lang w:eastAsia="en-GB"/>
        </w:rPr>
        <w:t xml:space="preserve">́, osoby se </w:t>
      </w:r>
      <w:proofErr w:type="spellStart"/>
      <w:r w:rsidRPr="00A92946">
        <w:rPr>
          <w:rFonts w:ascii="TimesNewRomanPSMT" w:eastAsia="Times New Roman" w:hAnsi="TimesNewRomanPSMT" w:cs="Times New Roman"/>
          <w:lang w:eastAsia="en-GB"/>
        </w:rPr>
        <w:t>zdravotním</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postižením</w:t>
      </w:r>
      <w:proofErr w:type="spellEnd"/>
      <w:r w:rsidRPr="00A92946">
        <w:rPr>
          <w:rFonts w:ascii="TimesNewRomanPSMT" w:eastAsia="Times New Roman" w:hAnsi="TimesNewRomanPSMT" w:cs="Times New Roman"/>
          <w:lang w:eastAsia="en-GB"/>
        </w:rPr>
        <w:t xml:space="preserve"> a </w:t>
      </w:r>
      <w:proofErr w:type="spellStart"/>
      <w:r w:rsidRPr="00A92946">
        <w:rPr>
          <w:rFonts w:ascii="TimesNewRomanPSMT" w:eastAsia="Times New Roman" w:hAnsi="TimesNewRomanPSMT" w:cs="Times New Roman"/>
          <w:lang w:eastAsia="en-GB"/>
        </w:rPr>
        <w:t>národnostni</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menšiny</w:t>
      </w:r>
      <w:proofErr w:type="spellEnd"/>
      <w:r w:rsidRPr="00A92946">
        <w:rPr>
          <w:rFonts w:ascii="TimesNewRomanPSMT" w:eastAsia="Times New Roman" w:hAnsi="TimesNewRomanPSMT" w:cs="Times New Roman"/>
          <w:lang w:eastAsia="en-GB"/>
        </w:rPr>
        <w:t xml:space="preserve">. </w:t>
      </w:r>
    </w:p>
    <w:p w14:paraId="1DA54A74" w14:textId="595817B9" w:rsidR="0024470B" w:rsidRDefault="0024470B" w:rsidP="00B04F8B">
      <w:pPr>
        <w:spacing w:before="100" w:beforeAutospacing="1" w:after="100" w:afterAutospacing="1"/>
        <w:jc w:val="both"/>
        <w:rPr>
          <w:rFonts w:ascii="TimesNewRomanPSMT" w:eastAsia="Times New Roman" w:hAnsi="TimesNewRomanPSMT" w:cs="Times New Roman"/>
          <w:lang w:eastAsia="en-GB"/>
        </w:rPr>
      </w:pPr>
      <w:proofErr w:type="spellStart"/>
      <w:r w:rsidRPr="00A92946">
        <w:rPr>
          <w:rFonts w:ascii="TimesNewRomanPSMT" w:eastAsia="Times New Roman" w:hAnsi="TimesNewRomanPSMT" w:cs="Times New Roman"/>
          <w:lang w:eastAsia="en-GB"/>
        </w:rPr>
        <w:t>Návrh</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nema</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příme</w:t>
      </w:r>
      <w:proofErr w:type="spellEnd"/>
      <w:r w:rsidRPr="00A92946">
        <w:rPr>
          <w:rFonts w:ascii="TimesNewRomanPSMT" w:eastAsia="Times New Roman" w:hAnsi="TimesNewRomanPSMT" w:cs="Times New Roman"/>
          <w:lang w:eastAsia="en-GB"/>
        </w:rPr>
        <w:t xml:space="preserve">́ dopady </w:t>
      </w:r>
      <w:r w:rsidR="00D82E71">
        <w:rPr>
          <w:rFonts w:ascii="TimesNewRomanPSMT" w:eastAsia="Times New Roman" w:hAnsi="TimesNewRomanPSMT" w:cs="Times New Roman"/>
          <w:lang w:eastAsia="en-GB"/>
        </w:rPr>
        <w:t xml:space="preserve">ani </w:t>
      </w:r>
      <w:r w:rsidRPr="00A92946">
        <w:rPr>
          <w:rFonts w:ascii="TimesNewRomanPSMT" w:eastAsia="Times New Roman" w:hAnsi="TimesNewRomanPSMT" w:cs="Times New Roman"/>
          <w:lang w:eastAsia="en-GB"/>
        </w:rPr>
        <w:t xml:space="preserve">na </w:t>
      </w:r>
      <w:proofErr w:type="spellStart"/>
      <w:r w:rsidRPr="00A92946">
        <w:rPr>
          <w:rFonts w:ascii="TimesNewRomanPSMT" w:eastAsia="Times New Roman" w:hAnsi="TimesNewRomanPSMT" w:cs="Times New Roman"/>
          <w:lang w:eastAsia="en-GB"/>
        </w:rPr>
        <w:t>životni</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prostředi</w:t>
      </w:r>
      <w:proofErr w:type="spellEnd"/>
      <w:r w:rsidRPr="00A92946">
        <w:rPr>
          <w:rFonts w:ascii="TimesNewRomanPSMT" w:eastAsia="Times New Roman" w:hAnsi="TimesNewRomanPSMT" w:cs="Times New Roman"/>
          <w:lang w:eastAsia="en-GB"/>
        </w:rPr>
        <w:t xml:space="preserve">́ </w:t>
      </w:r>
      <w:r w:rsidR="00D82E71">
        <w:rPr>
          <w:rFonts w:ascii="TimesNewRomanPSMT" w:eastAsia="Times New Roman" w:hAnsi="TimesNewRomanPSMT" w:cs="Times New Roman"/>
          <w:lang w:eastAsia="en-GB"/>
        </w:rPr>
        <w:t xml:space="preserve">či </w:t>
      </w:r>
      <w:proofErr w:type="spellStart"/>
      <w:r w:rsidRPr="00A92946">
        <w:rPr>
          <w:rFonts w:ascii="TimesNewRomanPSMT" w:eastAsia="Times New Roman" w:hAnsi="TimesNewRomanPSMT" w:cs="Times New Roman"/>
          <w:lang w:eastAsia="en-GB"/>
        </w:rPr>
        <w:t>bezpečnost</w:t>
      </w:r>
      <w:proofErr w:type="spellEnd"/>
      <w:r w:rsidRPr="00A92946">
        <w:rPr>
          <w:rFonts w:ascii="TimesNewRomanPSMT" w:eastAsia="Times New Roman" w:hAnsi="TimesNewRomanPSMT" w:cs="Times New Roman"/>
          <w:lang w:eastAsia="en-GB"/>
        </w:rPr>
        <w:t xml:space="preserve"> nebo obranu </w:t>
      </w:r>
      <w:proofErr w:type="spellStart"/>
      <w:r w:rsidRPr="00A92946">
        <w:rPr>
          <w:rFonts w:ascii="TimesNewRomanPSMT" w:eastAsia="Times New Roman" w:hAnsi="TimesNewRomanPSMT" w:cs="Times New Roman"/>
          <w:lang w:eastAsia="en-GB"/>
        </w:rPr>
        <w:t>státu</w:t>
      </w:r>
      <w:proofErr w:type="spellEnd"/>
      <w:r w:rsidRPr="00A92946">
        <w:rPr>
          <w:rFonts w:ascii="TimesNewRomanPSMT" w:eastAsia="Times New Roman" w:hAnsi="TimesNewRomanPSMT" w:cs="Times New Roman"/>
          <w:lang w:eastAsia="en-GB"/>
        </w:rPr>
        <w:t xml:space="preserve">. </w:t>
      </w:r>
    </w:p>
    <w:p w14:paraId="692600FB" w14:textId="43140FCE" w:rsidR="0024470B" w:rsidRPr="00A92946" w:rsidRDefault="0024470B" w:rsidP="007374B1">
      <w:pPr>
        <w:pStyle w:val="Odstavecseseznamem"/>
        <w:numPr>
          <w:ilvl w:val="0"/>
          <w:numId w:val="3"/>
        </w:numPr>
        <w:spacing w:before="100" w:beforeAutospacing="1" w:after="100" w:afterAutospacing="1"/>
        <w:jc w:val="both"/>
        <w:rPr>
          <w:rFonts w:ascii="Times New Roman" w:eastAsia="Times New Roman" w:hAnsi="Times New Roman" w:cs="Times New Roman"/>
          <w:lang w:eastAsia="en-GB"/>
        </w:rPr>
      </w:pPr>
      <w:r w:rsidRPr="00A92946">
        <w:rPr>
          <w:rFonts w:ascii="TimesNewRomanPS" w:eastAsia="Times New Roman" w:hAnsi="TimesNewRomanPS" w:cs="Times New Roman"/>
          <w:b/>
          <w:bCs/>
          <w:lang w:eastAsia="en-GB"/>
        </w:rPr>
        <w:lastRenderedPageBreak/>
        <w:t xml:space="preserve">Zhodnocení dopadů </w:t>
      </w:r>
      <w:proofErr w:type="spellStart"/>
      <w:r w:rsidRPr="00A92946">
        <w:rPr>
          <w:rFonts w:ascii="TimesNewRomanPS" w:eastAsia="Times New Roman" w:hAnsi="TimesNewRomanPS" w:cs="Times New Roman"/>
          <w:b/>
          <w:bCs/>
          <w:lang w:eastAsia="en-GB"/>
        </w:rPr>
        <w:t>navrhovaného</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řešeni</w:t>
      </w:r>
      <w:proofErr w:type="spellEnd"/>
      <w:r w:rsidRPr="00A92946">
        <w:rPr>
          <w:rFonts w:ascii="TimesNewRomanPS" w:eastAsia="Times New Roman" w:hAnsi="TimesNewRomanPS" w:cs="Times New Roman"/>
          <w:b/>
          <w:bCs/>
          <w:lang w:eastAsia="en-GB"/>
        </w:rPr>
        <w:t>́ v</w:t>
      </w:r>
      <w:r w:rsidR="00D82E71">
        <w:rPr>
          <w:rFonts w:ascii="TimesNewRomanPS" w:eastAsia="Times New Roman" w:hAnsi="TimesNewRomanPS" w:cs="Times New Roman"/>
          <w:b/>
          <w:bCs/>
          <w:lang w:eastAsia="en-GB"/>
        </w:rPr>
        <w:t xml:space="preserve">e vztahu k </w:t>
      </w:r>
      <w:proofErr w:type="spellStart"/>
      <w:r w:rsidR="00D82E71">
        <w:rPr>
          <w:rFonts w:ascii="TimesNewRomanPS" w:eastAsia="Times New Roman" w:hAnsi="TimesNewRomanPS" w:cs="Times New Roman"/>
          <w:b/>
          <w:bCs/>
          <w:lang w:eastAsia="en-GB"/>
        </w:rPr>
        <w:t>ochrane</w:t>
      </w:r>
      <w:proofErr w:type="spellEnd"/>
      <w:r w:rsidR="00D82E71">
        <w:rPr>
          <w:rFonts w:ascii="TimesNewRomanPS" w:eastAsia="Times New Roman" w:hAnsi="TimesNewRomanPS" w:cs="Times New Roman"/>
          <w:b/>
          <w:bCs/>
          <w:lang w:eastAsia="en-GB"/>
        </w:rPr>
        <w:t xml:space="preserve">̌ </w:t>
      </w:r>
      <w:proofErr w:type="spellStart"/>
      <w:r w:rsidR="00D82E71">
        <w:rPr>
          <w:rFonts w:ascii="TimesNewRomanPS" w:eastAsia="Times New Roman" w:hAnsi="TimesNewRomanPS" w:cs="Times New Roman"/>
          <w:b/>
          <w:bCs/>
          <w:lang w:eastAsia="en-GB"/>
        </w:rPr>
        <w:t>soukromi</w:t>
      </w:r>
      <w:proofErr w:type="spellEnd"/>
      <w:r w:rsidR="00D82E71">
        <w:rPr>
          <w:rFonts w:ascii="TimesNewRomanPS" w:eastAsia="Times New Roman" w:hAnsi="TimesNewRomanPS" w:cs="Times New Roman"/>
          <w:b/>
          <w:bCs/>
          <w:lang w:eastAsia="en-GB"/>
        </w:rPr>
        <w:t>́ a </w:t>
      </w:r>
      <w:proofErr w:type="spellStart"/>
      <w:r w:rsidRPr="00A92946">
        <w:rPr>
          <w:rFonts w:ascii="TimesNewRomanPS" w:eastAsia="Times New Roman" w:hAnsi="TimesNewRomanPS" w:cs="Times New Roman"/>
          <w:b/>
          <w:bCs/>
          <w:lang w:eastAsia="en-GB"/>
        </w:rPr>
        <w:t>osobních</w:t>
      </w:r>
      <w:proofErr w:type="spellEnd"/>
      <w:r w:rsidRPr="00A92946">
        <w:rPr>
          <w:rFonts w:ascii="TimesNewRomanPS" w:eastAsia="Times New Roman" w:hAnsi="TimesNewRomanPS" w:cs="Times New Roman"/>
          <w:b/>
          <w:bCs/>
          <w:lang w:eastAsia="en-GB"/>
        </w:rPr>
        <w:t xml:space="preserve"> </w:t>
      </w:r>
      <w:proofErr w:type="spellStart"/>
      <w:r w:rsidRPr="00A92946">
        <w:rPr>
          <w:rFonts w:ascii="TimesNewRomanPS" w:eastAsia="Times New Roman" w:hAnsi="TimesNewRomanPS" w:cs="Times New Roman"/>
          <w:b/>
          <w:bCs/>
          <w:lang w:eastAsia="en-GB"/>
        </w:rPr>
        <w:t>údaju</w:t>
      </w:r>
      <w:proofErr w:type="spellEnd"/>
      <w:r w:rsidRPr="00A92946">
        <w:rPr>
          <w:rFonts w:ascii="TimesNewRomanPS" w:eastAsia="Times New Roman" w:hAnsi="TimesNewRomanPS" w:cs="Times New Roman"/>
          <w:b/>
          <w:bCs/>
          <w:lang w:eastAsia="en-GB"/>
        </w:rPr>
        <w:t xml:space="preserve">̊ </w:t>
      </w:r>
    </w:p>
    <w:p w14:paraId="07D92B79" w14:textId="063F3465" w:rsidR="0065718C" w:rsidRPr="00A92946" w:rsidRDefault="0024470B" w:rsidP="0065718C">
      <w:pPr>
        <w:spacing w:before="100" w:beforeAutospacing="1" w:after="100" w:afterAutospacing="1"/>
        <w:jc w:val="both"/>
        <w:rPr>
          <w:rFonts w:ascii="Times New Roman" w:eastAsia="Times New Roman" w:hAnsi="Times New Roman" w:cs="Times New Roman"/>
          <w:lang w:eastAsia="en-GB"/>
        </w:rPr>
      </w:pPr>
      <w:proofErr w:type="spellStart"/>
      <w:r w:rsidRPr="00A92946">
        <w:rPr>
          <w:rFonts w:ascii="TimesNewRomanPSMT" w:eastAsia="Times New Roman" w:hAnsi="TimesNewRomanPSMT" w:cs="Times New Roman"/>
          <w:lang w:eastAsia="en-GB"/>
        </w:rPr>
        <w:t>Navrhovana</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právni</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úprava</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přispíva</w:t>
      </w:r>
      <w:proofErr w:type="spellEnd"/>
      <w:r w:rsidRPr="00A92946">
        <w:rPr>
          <w:rFonts w:ascii="TimesNewRomanPSMT" w:eastAsia="Times New Roman" w:hAnsi="TimesNewRomanPSMT" w:cs="Times New Roman"/>
          <w:lang w:eastAsia="en-GB"/>
        </w:rPr>
        <w:t xml:space="preserve">́ ke </w:t>
      </w:r>
      <w:proofErr w:type="spellStart"/>
      <w:r w:rsidRPr="00A92946">
        <w:rPr>
          <w:rFonts w:ascii="TimesNewRomanPSMT" w:eastAsia="Times New Roman" w:hAnsi="TimesNewRomanPSMT" w:cs="Times New Roman"/>
          <w:lang w:eastAsia="en-GB"/>
        </w:rPr>
        <w:t>zvýšeni</w:t>
      </w:r>
      <w:proofErr w:type="spellEnd"/>
      <w:r w:rsidRPr="00A92946">
        <w:rPr>
          <w:rFonts w:ascii="TimesNewRomanPSMT" w:eastAsia="Times New Roman" w:hAnsi="TimesNewRomanPSMT" w:cs="Times New Roman"/>
          <w:lang w:eastAsia="en-GB"/>
        </w:rPr>
        <w:t xml:space="preserve">́ ochrany </w:t>
      </w:r>
      <w:proofErr w:type="spellStart"/>
      <w:r w:rsidRPr="00A92946">
        <w:rPr>
          <w:rFonts w:ascii="TimesNewRomanPSMT" w:eastAsia="Times New Roman" w:hAnsi="TimesNewRomanPSMT" w:cs="Times New Roman"/>
          <w:lang w:eastAsia="en-GB"/>
        </w:rPr>
        <w:t>soukromi</w:t>
      </w:r>
      <w:proofErr w:type="spellEnd"/>
      <w:r w:rsidRPr="00A92946">
        <w:rPr>
          <w:rFonts w:ascii="TimesNewRomanPSMT" w:eastAsia="Times New Roman" w:hAnsi="TimesNewRomanPSMT" w:cs="Times New Roman"/>
          <w:lang w:eastAsia="en-GB"/>
        </w:rPr>
        <w:t xml:space="preserve">́ a </w:t>
      </w:r>
      <w:proofErr w:type="spellStart"/>
      <w:r w:rsidRPr="00A92946">
        <w:rPr>
          <w:rFonts w:ascii="TimesNewRomanPSMT" w:eastAsia="Times New Roman" w:hAnsi="TimesNewRomanPSMT" w:cs="Times New Roman"/>
          <w:lang w:eastAsia="en-GB"/>
        </w:rPr>
        <w:t>osobních</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údaju</w:t>
      </w:r>
      <w:proofErr w:type="spellEnd"/>
      <w:r w:rsidRPr="00A92946">
        <w:rPr>
          <w:rFonts w:ascii="TimesNewRomanPSMT" w:eastAsia="Times New Roman" w:hAnsi="TimesNewRomanPSMT" w:cs="Times New Roman"/>
          <w:lang w:eastAsia="en-GB"/>
        </w:rPr>
        <w:t>̊</w:t>
      </w:r>
      <w:r w:rsidR="00D82E71">
        <w:rPr>
          <w:rFonts w:ascii="TimesNewRomanPSMT" w:eastAsia="Times New Roman" w:hAnsi="TimesNewRomanPSMT" w:cs="Times New Roman"/>
          <w:lang w:eastAsia="en-GB"/>
        </w:rPr>
        <w:t xml:space="preserve"> veřejných funkcionářů, které spočívá v podmínění přístupu do Centrálního registru oznámení předchozí individualizovanou žádostí</w:t>
      </w:r>
      <w:r w:rsidR="000D620B">
        <w:rPr>
          <w:rFonts w:ascii="TimesNewRomanPSMT" w:eastAsia="Times New Roman" w:hAnsi="TimesNewRomanPSMT" w:cs="Times New Roman"/>
          <w:lang w:eastAsia="en-GB"/>
        </w:rPr>
        <w:t xml:space="preserve"> a vyloučení některých skupin veřejných funkcionářů z dosahu zákona</w:t>
      </w:r>
      <w:r w:rsidRPr="00A92946">
        <w:rPr>
          <w:rFonts w:ascii="TimesNewRomanPSMT" w:eastAsia="Times New Roman" w:hAnsi="TimesNewRomanPSMT" w:cs="Times New Roman"/>
          <w:lang w:eastAsia="en-GB"/>
        </w:rPr>
        <w:t xml:space="preserve">. </w:t>
      </w:r>
      <w:r w:rsidR="0065718C" w:rsidRPr="00A92946">
        <w:rPr>
          <w:rFonts w:ascii="TimesNewRomanPSMT" w:eastAsia="Times New Roman" w:hAnsi="TimesNewRomanPSMT" w:cs="Times New Roman"/>
          <w:lang w:eastAsia="en-GB"/>
        </w:rPr>
        <w:t>Navrhovan</w:t>
      </w:r>
      <w:r w:rsidR="0065718C">
        <w:rPr>
          <w:rFonts w:ascii="TimesNewRomanPSMT" w:eastAsia="Times New Roman" w:hAnsi="TimesNewRomanPSMT" w:cs="Times New Roman"/>
          <w:lang w:eastAsia="en-GB"/>
        </w:rPr>
        <w:t>á právní úprava</w:t>
      </w:r>
      <w:r w:rsidR="0065718C" w:rsidRPr="00A92946">
        <w:rPr>
          <w:rFonts w:ascii="TimesNewRomanPSMT" w:eastAsia="Times New Roman" w:hAnsi="TimesNewRomanPSMT" w:cs="Times New Roman"/>
          <w:lang w:eastAsia="en-GB"/>
        </w:rPr>
        <w:t xml:space="preserve"> </w:t>
      </w:r>
      <w:proofErr w:type="spellStart"/>
      <w:r w:rsidR="0065718C" w:rsidRPr="00A92946">
        <w:rPr>
          <w:rFonts w:ascii="TimesNewRomanPSMT" w:eastAsia="Times New Roman" w:hAnsi="TimesNewRomanPSMT" w:cs="Times New Roman"/>
          <w:lang w:eastAsia="en-GB"/>
        </w:rPr>
        <w:t>nema</w:t>
      </w:r>
      <w:proofErr w:type="spellEnd"/>
      <w:r w:rsidR="0065718C" w:rsidRPr="00A92946">
        <w:rPr>
          <w:rFonts w:ascii="TimesNewRomanPSMT" w:eastAsia="Times New Roman" w:hAnsi="TimesNewRomanPSMT" w:cs="Times New Roman"/>
          <w:lang w:eastAsia="en-GB"/>
        </w:rPr>
        <w:t>́ vliv ani na dostupno</w:t>
      </w:r>
      <w:r w:rsidR="000D620B">
        <w:rPr>
          <w:rFonts w:ascii="TimesNewRomanPSMT" w:eastAsia="Times New Roman" w:hAnsi="TimesNewRomanPSMT" w:cs="Times New Roman"/>
          <w:lang w:eastAsia="en-GB"/>
        </w:rPr>
        <w:t xml:space="preserve">st informací podle </w:t>
      </w:r>
      <w:proofErr w:type="spellStart"/>
      <w:r w:rsidR="000D620B">
        <w:rPr>
          <w:rFonts w:ascii="TimesNewRomanPSMT" w:eastAsia="Times New Roman" w:hAnsi="TimesNewRomanPSMT" w:cs="Times New Roman"/>
          <w:lang w:eastAsia="en-GB"/>
        </w:rPr>
        <w:t>zákona</w:t>
      </w:r>
      <w:proofErr w:type="spellEnd"/>
      <w:r w:rsidR="000D620B">
        <w:rPr>
          <w:rFonts w:ascii="TimesNewRomanPSMT" w:eastAsia="Times New Roman" w:hAnsi="TimesNewRomanPSMT" w:cs="Times New Roman"/>
          <w:lang w:eastAsia="en-GB"/>
        </w:rPr>
        <w:t xml:space="preserve"> č. </w:t>
      </w:r>
      <w:r w:rsidR="0065718C" w:rsidRPr="00A92946">
        <w:rPr>
          <w:rFonts w:ascii="TimesNewRomanPSMT" w:eastAsia="Times New Roman" w:hAnsi="TimesNewRomanPSMT" w:cs="Times New Roman"/>
          <w:lang w:eastAsia="en-GB"/>
        </w:rPr>
        <w:t>106/1999 Sb., o </w:t>
      </w:r>
      <w:proofErr w:type="spellStart"/>
      <w:r w:rsidR="0065718C" w:rsidRPr="00A92946">
        <w:rPr>
          <w:rFonts w:ascii="TimesNewRomanPSMT" w:eastAsia="Times New Roman" w:hAnsi="TimesNewRomanPSMT" w:cs="Times New Roman"/>
          <w:lang w:eastAsia="en-GB"/>
        </w:rPr>
        <w:t>svobodném</w:t>
      </w:r>
      <w:proofErr w:type="spellEnd"/>
      <w:r w:rsidR="0065718C" w:rsidRPr="00A92946">
        <w:rPr>
          <w:rFonts w:ascii="TimesNewRomanPSMT" w:eastAsia="Times New Roman" w:hAnsi="TimesNewRomanPSMT" w:cs="Times New Roman"/>
          <w:lang w:eastAsia="en-GB"/>
        </w:rPr>
        <w:t xml:space="preserve"> </w:t>
      </w:r>
      <w:proofErr w:type="spellStart"/>
      <w:r w:rsidR="0065718C" w:rsidRPr="00A92946">
        <w:rPr>
          <w:rFonts w:ascii="TimesNewRomanPSMT" w:eastAsia="Times New Roman" w:hAnsi="TimesNewRomanPSMT" w:cs="Times New Roman"/>
          <w:lang w:eastAsia="en-GB"/>
        </w:rPr>
        <w:t>přístupu</w:t>
      </w:r>
      <w:proofErr w:type="spellEnd"/>
      <w:r w:rsidR="0065718C" w:rsidRPr="00A92946">
        <w:rPr>
          <w:rFonts w:ascii="TimesNewRomanPSMT" w:eastAsia="Times New Roman" w:hAnsi="TimesNewRomanPSMT" w:cs="Times New Roman"/>
          <w:lang w:eastAsia="en-GB"/>
        </w:rPr>
        <w:t xml:space="preserve"> k </w:t>
      </w:r>
      <w:proofErr w:type="spellStart"/>
      <w:r w:rsidR="0065718C" w:rsidRPr="00A92946">
        <w:rPr>
          <w:rFonts w:ascii="TimesNewRomanPSMT" w:eastAsia="Times New Roman" w:hAnsi="TimesNewRomanPSMT" w:cs="Times New Roman"/>
          <w:lang w:eastAsia="en-GB"/>
        </w:rPr>
        <w:t>informacím</w:t>
      </w:r>
      <w:proofErr w:type="spellEnd"/>
      <w:r w:rsidR="0065718C" w:rsidRPr="00A92946">
        <w:rPr>
          <w:rFonts w:ascii="TimesNewRomanPSMT" w:eastAsia="Times New Roman" w:hAnsi="TimesNewRomanPSMT" w:cs="Times New Roman"/>
          <w:lang w:eastAsia="en-GB"/>
        </w:rPr>
        <w:t xml:space="preserve">, ve </w:t>
      </w:r>
      <w:proofErr w:type="spellStart"/>
      <w:r w:rsidR="0065718C" w:rsidRPr="00A92946">
        <w:rPr>
          <w:rFonts w:ascii="TimesNewRomanPSMT" w:eastAsia="Times New Roman" w:hAnsi="TimesNewRomanPSMT" w:cs="Times New Roman"/>
          <w:lang w:eastAsia="en-GB"/>
        </w:rPr>
        <w:t>z</w:t>
      </w:r>
      <w:r w:rsidR="0065718C">
        <w:rPr>
          <w:rFonts w:ascii="TimesNewRomanPSMT" w:eastAsia="Times New Roman" w:hAnsi="TimesNewRomanPSMT" w:cs="Times New Roman"/>
          <w:lang w:eastAsia="en-GB"/>
        </w:rPr>
        <w:t>něni</w:t>
      </w:r>
      <w:proofErr w:type="spellEnd"/>
      <w:r w:rsidR="0065718C">
        <w:rPr>
          <w:rFonts w:ascii="TimesNewRomanPSMT" w:eastAsia="Times New Roman" w:hAnsi="TimesNewRomanPSMT" w:cs="Times New Roman"/>
          <w:lang w:eastAsia="en-GB"/>
        </w:rPr>
        <w:t xml:space="preserve">́ </w:t>
      </w:r>
      <w:proofErr w:type="spellStart"/>
      <w:r w:rsidR="0065718C">
        <w:rPr>
          <w:rFonts w:ascii="TimesNewRomanPSMT" w:eastAsia="Times New Roman" w:hAnsi="TimesNewRomanPSMT" w:cs="Times New Roman"/>
          <w:lang w:eastAsia="en-GB"/>
        </w:rPr>
        <w:t>pozdějších</w:t>
      </w:r>
      <w:proofErr w:type="spellEnd"/>
      <w:r w:rsidR="0065718C">
        <w:rPr>
          <w:rFonts w:ascii="TimesNewRomanPSMT" w:eastAsia="Times New Roman" w:hAnsi="TimesNewRomanPSMT" w:cs="Times New Roman"/>
          <w:lang w:eastAsia="en-GB"/>
        </w:rPr>
        <w:t xml:space="preserve"> </w:t>
      </w:r>
      <w:proofErr w:type="spellStart"/>
      <w:r w:rsidR="0065718C">
        <w:rPr>
          <w:rFonts w:ascii="TimesNewRomanPSMT" w:eastAsia="Times New Roman" w:hAnsi="TimesNewRomanPSMT" w:cs="Times New Roman"/>
          <w:lang w:eastAsia="en-GB"/>
        </w:rPr>
        <w:t>předpisu</w:t>
      </w:r>
      <w:proofErr w:type="spellEnd"/>
      <w:r w:rsidR="0065718C">
        <w:rPr>
          <w:rFonts w:ascii="TimesNewRomanPSMT" w:eastAsia="Times New Roman" w:hAnsi="TimesNewRomanPSMT" w:cs="Times New Roman"/>
          <w:lang w:eastAsia="en-GB"/>
        </w:rPr>
        <w:t>̊, který se na poskytování informací z Centrálního registru oznámení použije toliko subsidiárně, v rozsahu, v jakém toto poskytování není upraveno zákonem o střetu zájmů.</w:t>
      </w:r>
    </w:p>
    <w:p w14:paraId="19B75244" w14:textId="77777777" w:rsidR="0024470B" w:rsidRPr="00A92946" w:rsidRDefault="0024470B" w:rsidP="007374B1">
      <w:pPr>
        <w:pStyle w:val="Odstavecseseznamem"/>
        <w:numPr>
          <w:ilvl w:val="0"/>
          <w:numId w:val="3"/>
        </w:numPr>
        <w:spacing w:before="100" w:beforeAutospacing="1" w:after="100" w:afterAutospacing="1"/>
        <w:rPr>
          <w:rFonts w:ascii="Times New Roman" w:eastAsia="Times New Roman" w:hAnsi="Times New Roman" w:cs="Times New Roman"/>
          <w:lang w:eastAsia="en-GB"/>
        </w:rPr>
      </w:pPr>
      <w:r w:rsidRPr="00A92946">
        <w:rPr>
          <w:rFonts w:ascii="TimesNewRomanPS" w:eastAsia="Times New Roman" w:hAnsi="TimesNewRomanPS" w:cs="Times New Roman"/>
          <w:b/>
          <w:bCs/>
          <w:lang w:eastAsia="en-GB"/>
        </w:rPr>
        <w:t xml:space="preserve">Zhodnocení </w:t>
      </w:r>
      <w:proofErr w:type="spellStart"/>
      <w:r w:rsidRPr="00A92946">
        <w:rPr>
          <w:rFonts w:ascii="TimesNewRomanPS" w:eastAsia="Times New Roman" w:hAnsi="TimesNewRomanPS" w:cs="Times New Roman"/>
          <w:b/>
          <w:bCs/>
          <w:lang w:eastAsia="en-GB"/>
        </w:rPr>
        <w:t>korupčních</w:t>
      </w:r>
      <w:proofErr w:type="spellEnd"/>
      <w:r w:rsidRPr="00A92946">
        <w:rPr>
          <w:rFonts w:ascii="TimesNewRomanPS" w:eastAsia="Times New Roman" w:hAnsi="TimesNewRomanPS" w:cs="Times New Roman"/>
          <w:b/>
          <w:bCs/>
          <w:lang w:eastAsia="en-GB"/>
        </w:rPr>
        <w:t xml:space="preserve"> rizik </w:t>
      </w:r>
    </w:p>
    <w:p w14:paraId="28DBAB2F" w14:textId="5D243121" w:rsidR="0024470B" w:rsidRPr="00A92946" w:rsidRDefault="0024470B" w:rsidP="00B04F8B">
      <w:pPr>
        <w:spacing w:before="100" w:beforeAutospacing="1" w:after="100" w:afterAutospacing="1"/>
        <w:jc w:val="both"/>
        <w:rPr>
          <w:rFonts w:ascii="Times New Roman" w:eastAsia="Times New Roman" w:hAnsi="Times New Roman" w:cs="Times New Roman"/>
          <w:lang w:eastAsia="en-GB"/>
        </w:rPr>
      </w:pPr>
      <w:proofErr w:type="spellStart"/>
      <w:r w:rsidRPr="00A92946">
        <w:rPr>
          <w:rFonts w:ascii="TimesNewRomanPSMT" w:eastAsia="Times New Roman" w:hAnsi="TimesNewRomanPSMT" w:cs="Times New Roman"/>
          <w:lang w:eastAsia="en-GB"/>
        </w:rPr>
        <w:t>Předloženy</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návrh</w:t>
      </w:r>
      <w:proofErr w:type="spellEnd"/>
      <w:r w:rsidRPr="00A92946">
        <w:rPr>
          <w:rFonts w:ascii="TimesNewRomanPSMT" w:eastAsia="Times New Roman" w:hAnsi="TimesNewRomanPSMT" w:cs="Times New Roman"/>
          <w:lang w:eastAsia="en-GB"/>
        </w:rPr>
        <w:t xml:space="preserve"> novely </w:t>
      </w:r>
      <w:proofErr w:type="spellStart"/>
      <w:r w:rsidRPr="00A92946">
        <w:rPr>
          <w:rFonts w:ascii="TimesNewRomanPSMT" w:eastAsia="Times New Roman" w:hAnsi="TimesNewRomanPSMT" w:cs="Times New Roman"/>
          <w:lang w:eastAsia="en-GB"/>
        </w:rPr>
        <w:t>zákona</w:t>
      </w:r>
      <w:proofErr w:type="spellEnd"/>
      <w:r w:rsidRPr="00A92946">
        <w:rPr>
          <w:rFonts w:ascii="TimesNewRomanPSMT" w:eastAsia="Times New Roman" w:hAnsi="TimesNewRomanPSMT" w:cs="Times New Roman"/>
          <w:lang w:eastAsia="en-GB"/>
        </w:rPr>
        <w:t xml:space="preserve"> </w:t>
      </w:r>
      <w:r w:rsidR="0065718C">
        <w:rPr>
          <w:rFonts w:ascii="TimesNewRomanPSMT" w:eastAsia="Times New Roman" w:hAnsi="TimesNewRomanPSMT" w:cs="Times New Roman"/>
          <w:lang w:eastAsia="en-GB"/>
        </w:rPr>
        <w:t xml:space="preserve">relevantně </w:t>
      </w:r>
      <w:proofErr w:type="spellStart"/>
      <w:r w:rsidRPr="00A92946">
        <w:rPr>
          <w:rFonts w:ascii="TimesNewRomanPSMT" w:eastAsia="Times New Roman" w:hAnsi="TimesNewRomanPSMT" w:cs="Times New Roman"/>
          <w:lang w:eastAsia="en-GB"/>
        </w:rPr>
        <w:t>nezvyšuje</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korupčni</w:t>
      </w:r>
      <w:proofErr w:type="spellEnd"/>
      <w:r w:rsidRPr="00A92946">
        <w:rPr>
          <w:rFonts w:ascii="TimesNewRomanPSMT" w:eastAsia="Times New Roman" w:hAnsi="TimesNewRomanPSMT" w:cs="Times New Roman"/>
          <w:lang w:eastAsia="en-GB"/>
        </w:rPr>
        <w:t xml:space="preserve">́ rizika, </w:t>
      </w:r>
      <w:proofErr w:type="spellStart"/>
      <w:r w:rsidRPr="00A92946">
        <w:rPr>
          <w:rFonts w:ascii="TimesNewRomanPSMT" w:eastAsia="Times New Roman" w:hAnsi="TimesNewRomanPSMT" w:cs="Times New Roman"/>
          <w:lang w:eastAsia="en-GB"/>
        </w:rPr>
        <w:t>nebot</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přístup</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veřejnosti</w:t>
      </w:r>
      <w:proofErr w:type="spellEnd"/>
      <w:r w:rsidRPr="00A92946">
        <w:rPr>
          <w:rFonts w:ascii="TimesNewRomanPSMT" w:eastAsia="Times New Roman" w:hAnsi="TimesNewRomanPSMT" w:cs="Times New Roman"/>
          <w:lang w:eastAsia="en-GB"/>
        </w:rPr>
        <w:t xml:space="preserve"> k</w:t>
      </w:r>
      <w:r w:rsidR="005B1737" w:rsidRPr="00A92946">
        <w:rPr>
          <w:rFonts w:ascii="TimesNewRomanPSMT" w:eastAsia="Times New Roman" w:hAnsi="TimesNewRomanPSMT" w:cs="Times New Roman"/>
          <w:lang w:eastAsia="en-GB"/>
        </w:rPr>
        <w:t> </w:t>
      </w:r>
      <w:proofErr w:type="spellStart"/>
      <w:r w:rsidRPr="00A92946">
        <w:rPr>
          <w:rFonts w:ascii="TimesNewRomanPSMT" w:eastAsia="Times New Roman" w:hAnsi="TimesNewRomanPSMT" w:cs="Times New Roman"/>
          <w:lang w:eastAsia="en-GB"/>
        </w:rPr>
        <w:t>oznámením</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veřejných</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funkcionářu</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zůstáva</w:t>
      </w:r>
      <w:proofErr w:type="spellEnd"/>
      <w:r w:rsidRPr="00A92946">
        <w:rPr>
          <w:rFonts w:ascii="TimesNewRomanPSMT" w:eastAsia="Times New Roman" w:hAnsi="TimesNewRomanPSMT" w:cs="Times New Roman"/>
          <w:lang w:eastAsia="en-GB"/>
        </w:rPr>
        <w:t xml:space="preserve">́ i </w:t>
      </w:r>
      <w:proofErr w:type="spellStart"/>
      <w:r w:rsidRPr="00A92946">
        <w:rPr>
          <w:rFonts w:ascii="TimesNewRomanPSMT" w:eastAsia="Times New Roman" w:hAnsi="TimesNewRomanPSMT" w:cs="Times New Roman"/>
          <w:lang w:eastAsia="en-GB"/>
        </w:rPr>
        <w:t>nadále</w:t>
      </w:r>
      <w:proofErr w:type="spellEnd"/>
      <w:r w:rsidRPr="00A92946">
        <w:rPr>
          <w:rFonts w:ascii="TimesNewRomanPSMT" w:eastAsia="Times New Roman" w:hAnsi="TimesNewRomanPSMT" w:cs="Times New Roman"/>
          <w:lang w:eastAsia="en-GB"/>
        </w:rPr>
        <w:t xml:space="preserve"> </w:t>
      </w:r>
      <w:proofErr w:type="spellStart"/>
      <w:r w:rsidRPr="00A92946">
        <w:rPr>
          <w:rFonts w:ascii="TimesNewRomanPSMT" w:eastAsia="Times New Roman" w:hAnsi="TimesNewRomanPSMT" w:cs="Times New Roman"/>
          <w:lang w:eastAsia="en-GB"/>
        </w:rPr>
        <w:t>zachován</w:t>
      </w:r>
      <w:proofErr w:type="spellEnd"/>
      <w:r w:rsidRPr="00A92946">
        <w:rPr>
          <w:rFonts w:ascii="TimesNewRomanPSMT" w:eastAsia="Times New Roman" w:hAnsi="TimesNewRomanPSMT" w:cs="Times New Roman"/>
          <w:lang w:eastAsia="en-GB"/>
        </w:rPr>
        <w:t xml:space="preserve">, </w:t>
      </w:r>
      <w:r w:rsidR="0065718C">
        <w:rPr>
          <w:rFonts w:ascii="TimesNewRomanPSMT" w:eastAsia="Times New Roman" w:hAnsi="TimesNewRomanPSMT" w:cs="Times New Roman"/>
          <w:lang w:eastAsia="en-GB"/>
        </w:rPr>
        <w:t>jakkoliv bude vázán na předchozí individualizovanou žádost</w:t>
      </w:r>
      <w:r w:rsidR="000D620B">
        <w:rPr>
          <w:rFonts w:ascii="TimesNewRomanPSMT" w:eastAsia="Times New Roman" w:hAnsi="TimesNewRomanPSMT" w:cs="Times New Roman"/>
          <w:lang w:eastAsia="en-GB"/>
        </w:rPr>
        <w:t>, s výjimkou těch skupin veřejných funkcionářů, které se z dosahu zákona zcela vyjímají</w:t>
      </w:r>
      <w:r w:rsidR="0065718C">
        <w:rPr>
          <w:rFonts w:ascii="TimesNewRomanPSMT" w:eastAsia="Times New Roman" w:hAnsi="TimesNewRomanPSMT" w:cs="Times New Roman"/>
          <w:lang w:eastAsia="en-GB"/>
        </w:rPr>
        <w:t>.</w:t>
      </w:r>
      <w:r w:rsidRPr="00A92946">
        <w:rPr>
          <w:rFonts w:ascii="TimesNewRomanPSMT" w:eastAsia="Times New Roman" w:hAnsi="TimesNewRomanPSMT" w:cs="Times New Roman"/>
          <w:lang w:eastAsia="en-GB"/>
        </w:rPr>
        <w:t xml:space="preserve"> </w:t>
      </w:r>
    </w:p>
    <w:p w14:paraId="76890A63" w14:textId="77777777" w:rsidR="005C44A5" w:rsidRPr="00A92946" w:rsidRDefault="005C44A5" w:rsidP="005C44A5">
      <w:pPr>
        <w:pStyle w:val="Odstavecseseznamem"/>
        <w:numPr>
          <w:ilvl w:val="0"/>
          <w:numId w:val="3"/>
        </w:numPr>
        <w:spacing w:before="100" w:beforeAutospacing="1" w:after="100" w:afterAutospacing="1"/>
        <w:jc w:val="both"/>
        <w:rPr>
          <w:rFonts w:ascii="TimesNewRomanPS" w:eastAsia="Times New Roman" w:hAnsi="TimesNewRomanPS" w:cs="Times New Roman"/>
          <w:b/>
          <w:bCs/>
          <w:lang w:eastAsia="en-GB"/>
        </w:rPr>
      </w:pPr>
      <w:r w:rsidRPr="00A92946">
        <w:rPr>
          <w:rFonts w:ascii="TimesNewRomanPS" w:eastAsia="Times New Roman" w:hAnsi="TimesNewRomanPS" w:cs="Times New Roman"/>
          <w:b/>
          <w:bCs/>
          <w:lang w:eastAsia="en-GB"/>
        </w:rPr>
        <w:t>Odůvodnění návrhu, aby Poslanecká sněmovna vyslovila s návrhem zákona souhlas již v prvém čtení</w:t>
      </w:r>
    </w:p>
    <w:p w14:paraId="02605D7F" w14:textId="7CF6939E" w:rsidR="00D8349A" w:rsidRPr="00A92946" w:rsidRDefault="005B1737" w:rsidP="0065718C">
      <w:pPr>
        <w:jc w:val="both"/>
        <w:rPr>
          <w:rFonts w:ascii="Times" w:hAnsi="Times"/>
          <w:bCs/>
        </w:rPr>
      </w:pPr>
      <w:r w:rsidRPr="00A92946">
        <w:rPr>
          <w:rFonts w:ascii="Times" w:hAnsi="Times"/>
          <w:bCs/>
        </w:rPr>
        <w:t>Navrhovanou právní úpravu je</w:t>
      </w:r>
      <w:r w:rsidR="0065718C">
        <w:rPr>
          <w:rFonts w:ascii="Times" w:hAnsi="Times"/>
          <w:bCs/>
        </w:rPr>
        <w:t xml:space="preserve"> nanejvýš</w:t>
      </w:r>
      <w:r w:rsidRPr="00A92946">
        <w:rPr>
          <w:rFonts w:ascii="Times" w:hAnsi="Times"/>
          <w:bCs/>
        </w:rPr>
        <w:t xml:space="preserve"> žádoucí přijmout </w:t>
      </w:r>
      <w:r w:rsidR="0065718C">
        <w:rPr>
          <w:rFonts w:ascii="Times" w:hAnsi="Times"/>
          <w:bCs/>
        </w:rPr>
        <w:t xml:space="preserve">v režimu § 90 odst. 2 zákona č. 90/1995 Sb., o jednacím řádu Poslanecké sněmovny, ve znění pozdějších předpisů, </w:t>
      </w:r>
      <w:r w:rsidRPr="00A92946">
        <w:rPr>
          <w:rFonts w:ascii="Times" w:hAnsi="Times"/>
          <w:bCs/>
        </w:rPr>
        <w:t xml:space="preserve">tak, aby </w:t>
      </w:r>
      <w:r w:rsidR="0065718C">
        <w:rPr>
          <w:rFonts w:ascii="Times" w:hAnsi="Times"/>
          <w:bCs/>
        </w:rPr>
        <w:t xml:space="preserve">bylo zajištěno nabytí účinnosti </w:t>
      </w:r>
      <w:r w:rsidRPr="00A92946">
        <w:rPr>
          <w:rFonts w:ascii="Times" w:hAnsi="Times"/>
          <w:bCs/>
        </w:rPr>
        <w:t xml:space="preserve">dne 1. 1. 2021. Od tohoto data bude vykonatelný nález Ústavního soudu </w:t>
      </w:r>
      <w:proofErr w:type="spellStart"/>
      <w:r w:rsidRPr="00A92946">
        <w:rPr>
          <w:rFonts w:ascii="Times New Roman" w:hAnsi="Times New Roman"/>
        </w:rPr>
        <w:t>sp</w:t>
      </w:r>
      <w:proofErr w:type="spellEnd"/>
      <w:r w:rsidRPr="00A92946">
        <w:rPr>
          <w:rFonts w:ascii="Times New Roman" w:hAnsi="Times New Roman"/>
        </w:rPr>
        <w:t xml:space="preserve">. zn. </w:t>
      </w:r>
      <w:proofErr w:type="spellStart"/>
      <w:r w:rsidRPr="00A92946">
        <w:rPr>
          <w:rFonts w:ascii="Times New Roman" w:hAnsi="Times New Roman"/>
        </w:rPr>
        <w:t>Pl</w:t>
      </w:r>
      <w:proofErr w:type="spellEnd"/>
      <w:r w:rsidRPr="00A92946">
        <w:rPr>
          <w:rFonts w:ascii="Times New Roman" w:hAnsi="Times New Roman"/>
        </w:rPr>
        <w:t>. ÚS 38/17 ze dne 11. 2. 2020</w:t>
      </w:r>
      <w:r w:rsidR="0065718C">
        <w:rPr>
          <w:rFonts w:ascii="Times New Roman" w:hAnsi="Times New Roman"/>
        </w:rPr>
        <w:t>, který by v praxi bez přijetí navrhované úpravy znamenal znepřístupnění všech v registru evidovaných oznámení veřejnosti (s výjimkou oznámení veřejných funkcionářů dle § 2 odst. 2 zákona o střetu zájmů)</w:t>
      </w:r>
      <w:r w:rsidRPr="00A92946">
        <w:rPr>
          <w:rFonts w:ascii="Times New Roman" w:hAnsi="Times New Roman"/>
        </w:rPr>
        <w:t>. Proto se navrhuje Poslanecké sněmovně Parlamentu České republiky vyslovit souhlas s navrhovanou právní úpravou již v prvním čtení.</w:t>
      </w:r>
    </w:p>
    <w:p w14:paraId="211E118F" w14:textId="77777777" w:rsidR="0065718C" w:rsidRDefault="0065718C" w:rsidP="00BB41F1">
      <w:pPr>
        <w:pStyle w:val="Odstavecseseznamem"/>
        <w:spacing w:line="276" w:lineRule="auto"/>
        <w:jc w:val="center"/>
        <w:rPr>
          <w:rFonts w:ascii="Times" w:hAnsi="Times"/>
          <w:b/>
          <w:bCs/>
        </w:rPr>
      </w:pPr>
    </w:p>
    <w:p w14:paraId="154546F4" w14:textId="77777777" w:rsidR="0065718C" w:rsidRDefault="0065718C" w:rsidP="00BB41F1">
      <w:pPr>
        <w:pStyle w:val="Odstavecseseznamem"/>
        <w:spacing w:line="276" w:lineRule="auto"/>
        <w:jc w:val="center"/>
        <w:rPr>
          <w:rFonts w:ascii="Times" w:hAnsi="Times"/>
          <w:b/>
          <w:bCs/>
        </w:rPr>
      </w:pPr>
    </w:p>
    <w:p w14:paraId="45EF8968" w14:textId="0E4F5A3B" w:rsidR="00183D88" w:rsidRPr="00A92946" w:rsidRDefault="00BB41F1" w:rsidP="00BB41F1">
      <w:pPr>
        <w:pStyle w:val="Odstavecseseznamem"/>
        <w:spacing w:line="276" w:lineRule="auto"/>
        <w:jc w:val="center"/>
        <w:rPr>
          <w:rFonts w:ascii="Times" w:hAnsi="Times"/>
          <w:b/>
          <w:bCs/>
        </w:rPr>
      </w:pPr>
      <w:r w:rsidRPr="00A92946">
        <w:rPr>
          <w:rFonts w:ascii="Times" w:hAnsi="Times"/>
          <w:b/>
          <w:bCs/>
        </w:rPr>
        <w:t>Zvláštní část</w:t>
      </w:r>
    </w:p>
    <w:p w14:paraId="11774470" w14:textId="77777777" w:rsidR="00BB41F1" w:rsidRPr="00A92946" w:rsidRDefault="00BB41F1" w:rsidP="00BB41F1">
      <w:pPr>
        <w:pStyle w:val="Odstavecseseznamem"/>
        <w:spacing w:line="276" w:lineRule="auto"/>
        <w:jc w:val="center"/>
        <w:rPr>
          <w:rFonts w:ascii="Times" w:hAnsi="Times"/>
          <w:b/>
          <w:bCs/>
        </w:rPr>
      </w:pPr>
    </w:p>
    <w:p w14:paraId="27892527" w14:textId="77777777" w:rsidR="009251A5" w:rsidRPr="00A92946" w:rsidRDefault="009251A5" w:rsidP="002C49FD">
      <w:pPr>
        <w:pStyle w:val="Odstavecseseznamem"/>
        <w:spacing w:after="120"/>
        <w:contextualSpacing w:val="0"/>
        <w:jc w:val="both"/>
        <w:rPr>
          <w:rFonts w:ascii="Times" w:hAnsi="Times"/>
        </w:rPr>
      </w:pPr>
      <w:r w:rsidRPr="00A92946">
        <w:rPr>
          <w:rFonts w:ascii="Times" w:hAnsi="Times"/>
          <w:b/>
          <w:bCs/>
        </w:rPr>
        <w:t xml:space="preserve">K čl. I bodu 1 </w:t>
      </w:r>
      <w:r w:rsidRPr="00A92946">
        <w:rPr>
          <w:rFonts w:ascii="Times" w:hAnsi="Times"/>
        </w:rPr>
        <w:t>[§ 2 odst. 2 písm. b)]</w:t>
      </w:r>
    </w:p>
    <w:p w14:paraId="5362FFF1" w14:textId="63CD9A30" w:rsidR="009251A5" w:rsidRDefault="005C44A5" w:rsidP="009251A5">
      <w:pPr>
        <w:spacing w:after="120"/>
        <w:jc w:val="both"/>
        <w:rPr>
          <w:rFonts w:ascii="Times New Roman" w:hAnsi="Times New Roman" w:cs="Times New Roman"/>
        </w:rPr>
      </w:pPr>
      <w:r w:rsidRPr="00A92946">
        <w:rPr>
          <w:rFonts w:ascii="Times New Roman" w:hAnsi="Times New Roman" w:cs="Times New Roman"/>
        </w:rPr>
        <w:t xml:space="preserve">Jedná se o legislativně technickou úpravu reagující na novelu zákona o střetu zájmů zákonem č. 350/2009 Sb., která do písmene c) </w:t>
      </w:r>
      <w:r w:rsidR="00B51819">
        <w:rPr>
          <w:rFonts w:ascii="Times New Roman" w:hAnsi="Times New Roman" w:cs="Times New Roman"/>
        </w:rPr>
        <w:t xml:space="preserve">tohoto ustanovení </w:t>
      </w:r>
      <w:r w:rsidRPr="00A92946">
        <w:rPr>
          <w:rFonts w:ascii="Times New Roman" w:hAnsi="Times New Roman" w:cs="Times New Roman"/>
        </w:rPr>
        <w:t xml:space="preserve">doplnila slova „s výjimkou právnických osob vykonávajících činnost školy nebo školského zařízení“. Zákonodárce nicméně opomněl tutéž výjimku včlenit také do písmene b), jakkoliv v odůvodnění jednoznačně vyjádřil záměr, aby ředitelé škol a školských zařízení zákonu o střetu zájmů nepodléhali. V současnosti je diskrepance překlenována </w:t>
      </w:r>
      <w:r w:rsidR="00B51819">
        <w:rPr>
          <w:rFonts w:ascii="Times New Roman" w:hAnsi="Times New Roman" w:cs="Times New Roman"/>
        </w:rPr>
        <w:t xml:space="preserve">systematickým výkladem společně s </w:t>
      </w:r>
      <w:r w:rsidRPr="00A92946">
        <w:rPr>
          <w:rFonts w:ascii="Times New Roman" w:hAnsi="Times New Roman" w:cs="Times New Roman"/>
        </w:rPr>
        <w:t xml:space="preserve">výkladem upřednostňujícím cíl sledovaný zákonodárcem. </w:t>
      </w:r>
    </w:p>
    <w:p w14:paraId="1B2C017F" w14:textId="2EA21A9A" w:rsidR="000D620B" w:rsidRPr="00A92946" w:rsidRDefault="000D620B" w:rsidP="000D620B">
      <w:pPr>
        <w:pStyle w:val="Odstavecseseznamem"/>
        <w:spacing w:after="120"/>
        <w:contextualSpacing w:val="0"/>
        <w:jc w:val="both"/>
        <w:rPr>
          <w:rFonts w:ascii="Times" w:hAnsi="Times"/>
        </w:rPr>
      </w:pPr>
      <w:r w:rsidRPr="00A92946">
        <w:rPr>
          <w:rFonts w:ascii="Times" w:hAnsi="Times"/>
          <w:b/>
          <w:bCs/>
        </w:rPr>
        <w:t xml:space="preserve">K čl. I bodu </w:t>
      </w:r>
      <w:r>
        <w:rPr>
          <w:rFonts w:ascii="Times" w:hAnsi="Times"/>
          <w:b/>
          <w:bCs/>
        </w:rPr>
        <w:t>2</w:t>
      </w:r>
      <w:r w:rsidRPr="00A92946">
        <w:rPr>
          <w:rFonts w:ascii="Times" w:hAnsi="Times"/>
          <w:b/>
          <w:bCs/>
        </w:rPr>
        <w:t xml:space="preserve"> </w:t>
      </w:r>
      <w:r w:rsidRPr="00A92946">
        <w:rPr>
          <w:rFonts w:ascii="Times" w:hAnsi="Times"/>
        </w:rPr>
        <w:t xml:space="preserve">[§ 2 odst. </w:t>
      </w:r>
      <w:r>
        <w:rPr>
          <w:rFonts w:ascii="Times" w:hAnsi="Times"/>
        </w:rPr>
        <w:t>1</w:t>
      </w:r>
      <w:r w:rsidRPr="00A92946">
        <w:rPr>
          <w:rFonts w:ascii="Times" w:hAnsi="Times"/>
        </w:rPr>
        <w:t xml:space="preserve"> písm. </w:t>
      </w:r>
      <w:r>
        <w:rPr>
          <w:rFonts w:ascii="Times" w:hAnsi="Times"/>
        </w:rPr>
        <w:t>q</w:t>
      </w:r>
      <w:r w:rsidRPr="00A92946">
        <w:rPr>
          <w:rFonts w:ascii="Times" w:hAnsi="Times"/>
        </w:rPr>
        <w:t>)]</w:t>
      </w:r>
    </w:p>
    <w:p w14:paraId="61A11F4B" w14:textId="322C9039" w:rsidR="000D620B" w:rsidRPr="00A92946" w:rsidRDefault="000D620B" w:rsidP="009251A5">
      <w:pPr>
        <w:spacing w:after="120"/>
        <w:jc w:val="both"/>
        <w:rPr>
          <w:rFonts w:ascii="Times New Roman" w:hAnsi="Times New Roman" w:cs="Times New Roman"/>
        </w:rPr>
      </w:pPr>
      <w:r>
        <w:rPr>
          <w:rFonts w:ascii="Times New Roman" w:hAnsi="Times New Roman" w:cs="Times New Roman"/>
        </w:rPr>
        <w:t xml:space="preserve">Jde o zúžení osobní působnosti zákona o střetu zájmů o vybrané skupiny neuvolněných volených veřejných funkcionářů obcí. Motivací pro tuto změnu jsou zejm. některé praktické problémy v oblasti řádné správy obcí, kde se vysoká administrativní zátěž kladená na dotčené skupiny veřejných funkcionářů nejenom zákonem o střetu zájmů negativně promítá do jejich ochoty kandidovat do volených orgánů obce a podílet se na správě věcí místního významu. Navrhovaná úprava by měla přispět k odstranění tohoto nežádoucího stavu a lepšímu vyvážení </w:t>
      </w:r>
      <w:r>
        <w:rPr>
          <w:rFonts w:ascii="Times New Roman" w:hAnsi="Times New Roman" w:cs="Times New Roman"/>
        </w:rPr>
        <w:lastRenderedPageBreak/>
        <w:t xml:space="preserve">práva na soukromí </w:t>
      </w:r>
      <w:r w:rsidR="00994466">
        <w:rPr>
          <w:rFonts w:ascii="Times New Roman" w:hAnsi="Times New Roman" w:cs="Times New Roman"/>
        </w:rPr>
        <w:t xml:space="preserve">nositelů veřejných funkcí obecně </w:t>
      </w:r>
      <w:r>
        <w:rPr>
          <w:rFonts w:ascii="Times New Roman" w:hAnsi="Times New Roman" w:cs="Times New Roman"/>
        </w:rPr>
        <w:t>na straně jedné a práva veřejnosti na</w:t>
      </w:r>
      <w:r w:rsidR="00994466">
        <w:rPr>
          <w:rFonts w:ascii="Times New Roman" w:hAnsi="Times New Roman" w:cs="Times New Roman"/>
        </w:rPr>
        <w:t> </w:t>
      </w:r>
      <w:r>
        <w:rPr>
          <w:rFonts w:ascii="Times New Roman" w:hAnsi="Times New Roman" w:cs="Times New Roman"/>
        </w:rPr>
        <w:t>informace na straně druhé.</w:t>
      </w:r>
    </w:p>
    <w:p w14:paraId="180191ED" w14:textId="33433BC8" w:rsidR="00BB41F1" w:rsidRPr="00A92946" w:rsidRDefault="00BB41F1" w:rsidP="002C49FD">
      <w:pPr>
        <w:pStyle w:val="Odstavecseseznamem"/>
        <w:spacing w:after="120"/>
        <w:contextualSpacing w:val="0"/>
        <w:jc w:val="both"/>
        <w:rPr>
          <w:rFonts w:ascii="Times" w:hAnsi="Times"/>
          <w:b/>
          <w:bCs/>
        </w:rPr>
      </w:pPr>
      <w:r w:rsidRPr="00A92946">
        <w:rPr>
          <w:rFonts w:ascii="Times" w:hAnsi="Times"/>
          <w:b/>
          <w:bCs/>
        </w:rPr>
        <w:t xml:space="preserve">K čl. I bodu </w:t>
      </w:r>
      <w:r w:rsidR="000D620B">
        <w:rPr>
          <w:rFonts w:ascii="Times" w:hAnsi="Times"/>
          <w:b/>
          <w:bCs/>
        </w:rPr>
        <w:t>3</w:t>
      </w:r>
      <w:r w:rsidR="009251A5" w:rsidRPr="00A92946">
        <w:rPr>
          <w:rFonts w:ascii="Times" w:hAnsi="Times"/>
          <w:b/>
          <w:bCs/>
        </w:rPr>
        <w:t xml:space="preserve"> </w:t>
      </w:r>
      <w:r w:rsidR="009251A5" w:rsidRPr="00A92946">
        <w:rPr>
          <w:rFonts w:ascii="Times" w:hAnsi="Times"/>
        </w:rPr>
        <w:t>(§ 13 odst. 3)</w:t>
      </w:r>
    </w:p>
    <w:p w14:paraId="0F47EE9E" w14:textId="1BCE08AF" w:rsidR="00BB15C8" w:rsidRPr="00A92946" w:rsidRDefault="00BB15C8" w:rsidP="002C49FD">
      <w:pPr>
        <w:spacing w:after="120"/>
        <w:jc w:val="both"/>
        <w:rPr>
          <w:rFonts w:ascii="Times New Roman" w:hAnsi="Times New Roman" w:cs="Times New Roman"/>
        </w:rPr>
      </w:pPr>
      <w:r w:rsidRPr="00A92946">
        <w:rPr>
          <w:rFonts w:ascii="Times New Roman" w:hAnsi="Times New Roman" w:cs="Times New Roman"/>
        </w:rPr>
        <w:t xml:space="preserve">S ohledem na nález Ústavního soudu </w:t>
      </w:r>
      <w:proofErr w:type="spellStart"/>
      <w:r w:rsidR="002C49FD" w:rsidRPr="00A92946">
        <w:rPr>
          <w:rFonts w:ascii="Times New Roman" w:hAnsi="Times New Roman" w:cs="Times New Roman"/>
        </w:rPr>
        <w:t>sp</w:t>
      </w:r>
      <w:proofErr w:type="spellEnd"/>
      <w:r w:rsidR="002C49FD" w:rsidRPr="00A92946">
        <w:rPr>
          <w:rFonts w:ascii="Times New Roman" w:hAnsi="Times New Roman" w:cs="Times New Roman"/>
        </w:rPr>
        <w:t xml:space="preserve">. zn. </w:t>
      </w:r>
      <w:proofErr w:type="spellStart"/>
      <w:r w:rsidR="002C49FD" w:rsidRPr="00A92946">
        <w:rPr>
          <w:rFonts w:ascii="Times New Roman" w:hAnsi="Times New Roman" w:cs="Times New Roman"/>
        </w:rPr>
        <w:t>Pl</w:t>
      </w:r>
      <w:proofErr w:type="spellEnd"/>
      <w:r w:rsidR="002C49FD" w:rsidRPr="00A92946">
        <w:rPr>
          <w:rFonts w:ascii="Times New Roman" w:hAnsi="Times New Roman" w:cs="Times New Roman"/>
        </w:rPr>
        <w:t xml:space="preserve">. ÚS 38/17 </w:t>
      </w:r>
      <w:r w:rsidRPr="00A92946">
        <w:rPr>
          <w:rFonts w:ascii="Times New Roman" w:hAnsi="Times New Roman" w:cs="Times New Roman"/>
        </w:rPr>
        <w:t xml:space="preserve">bude přístup k údajům </w:t>
      </w:r>
      <w:r w:rsidR="00B51819">
        <w:rPr>
          <w:rFonts w:ascii="Times New Roman" w:hAnsi="Times New Roman" w:cs="Times New Roman"/>
        </w:rPr>
        <w:t xml:space="preserve">z oznámení všech veřejných funkcionářů </w:t>
      </w:r>
      <w:r w:rsidRPr="00A92946">
        <w:rPr>
          <w:rFonts w:ascii="Times New Roman" w:hAnsi="Times New Roman" w:cs="Times New Roman"/>
        </w:rPr>
        <w:t xml:space="preserve">v rozsahu § 14b zákona o střetu zájmů </w:t>
      </w:r>
      <w:r w:rsidR="00B51819">
        <w:rPr>
          <w:rFonts w:ascii="Times New Roman" w:hAnsi="Times New Roman" w:cs="Times New Roman"/>
        </w:rPr>
        <w:t xml:space="preserve">umožněn </w:t>
      </w:r>
      <w:r w:rsidRPr="00A92946">
        <w:rPr>
          <w:rFonts w:ascii="Times New Roman" w:hAnsi="Times New Roman" w:cs="Times New Roman"/>
        </w:rPr>
        <w:t xml:space="preserve">pouze na </w:t>
      </w:r>
      <w:r w:rsidR="00B51819">
        <w:rPr>
          <w:rFonts w:ascii="Times New Roman" w:hAnsi="Times New Roman" w:cs="Times New Roman"/>
        </w:rPr>
        <w:t>základě předchozí žádosti</w:t>
      </w:r>
      <w:r w:rsidRPr="00A92946">
        <w:rPr>
          <w:rFonts w:ascii="Times New Roman" w:hAnsi="Times New Roman" w:cs="Times New Roman"/>
        </w:rPr>
        <w:t xml:space="preserve">. Odstraňuje se tedy dvojkolejnost právní úpravy, kdy pro veřejné funkcionáře podle § 2 odst. 1 zákona o střetu zájmů platilo, že zákonem stanovené údaje o nich byly zpřístupňovány </w:t>
      </w:r>
      <w:r w:rsidR="00B51819">
        <w:rPr>
          <w:rFonts w:ascii="Times New Roman" w:hAnsi="Times New Roman" w:cs="Times New Roman"/>
        </w:rPr>
        <w:t xml:space="preserve">(prostřednictvím veřejné datové sítě) </w:t>
      </w:r>
      <w:r w:rsidRPr="00A92946">
        <w:rPr>
          <w:rFonts w:ascii="Times New Roman" w:hAnsi="Times New Roman" w:cs="Times New Roman"/>
        </w:rPr>
        <w:t xml:space="preserve">bez dalšího. </w:t>
      </w:r>
      <w:r w:rsidR="002C49FD" w:rsidRPr="00A92946">
        <w:rPr>
          <w:rFonts w:ascii="Times New Roman" w:hAnsi="Times New Roman" w:cs="Times New Roman"/>
        </w:rPr>
        <w:t xml:space="preserve">Konkrétní rozsah </w:t>
      </w:r>
      <w:r w:rsidR="00B51819">
        <w:rPr>
          <w:rFonts w:ascii="Times New Roman" w:hAnsi="Times New Roman" w:cs="Times New Roman"/>
        </w:rPr>
        <w:t xml:space="preserve">údajů poskytovaných z oznámení zůstane i nadále </w:t>
      </w:r>
      <w:r w:rsidR="002C49FD" w:rsidRPr="00A92946">
        <w:rPr>
          <w:rFonts w:ascii="Times New Roman" w:hAnsi="Times New Roman" w:cs="Times New Roman"/>
        </w:rPr>
        <w:t>specifikován v § 14b odst. 1 písm. a)</w:t>
      </w:r>
      <w:r w:rsidR="00B51819">
        <w:rPr>
          <w:rFonts w:ascii="Times New Roman" w:hAnsi="Times New Roman" w:cs="Times New Roman"/>
        </w:rPr>
        <w:t xml:space="preserve"> až d), a to shodně, jako je tomu podle současné právní úpravy</w:t>
      </w:r>
      <w:r w:rsidR="002C49FD" w:rsidRPr="00A92946">
        <w:rPr>
          <w:rFonts w:ascii="Times New Roman" w:hAnsi="Times New Roman" w:cs="Times New Roman"/>
        </w:rPr>
        <w:t>.</w:t>
      </w:r>
    </w:p>
    <w:p w14:paraId="0A8FF8A5" w14:textId="34CDCF3D" w:rsidR="00BB41F1" w:rsidRPr="00A92946" w:rsidRDefault="00BB41F1" w:rsidP="002C49FD">
      <w:pPr>
        <w:spacing w:after="120"/>
        <w:jc w:val="both"/>
        <w:rPr>
          <w:rFonts w:ascii="Times New Roman" w:hAnsi="Times New Roman" w:cs="Times New Roman"/>
        </w:rPr>
      </w:pPr>
      <w:r w:rsidRPr="00A92946">
        <w:rPr>
          <w:rFonts w:ascii="Times New Roman" w:hAnsi="Times New Roman" w:cs="Times New Roman"/>
        </w:rPr>
        <w:t>Z důvodu sjednocení podmínek</w:t>
      </w:r>
      <w:r w:rsidR="00B51819">
        <w:rPr>
          <w:rFonts w:ascii="Times New Roman" w:hAnsi="Times New Roman" w:cs="Times New Roman"/>
        </w:rPr>
        <w:t xml:space="preserve"> pro</w:t>
      </w:r>
      <w:r w:rsidRPr="00A92946">
        <w:rPr>
          <w:rFonts w:ascii="Times New Roman" w:hAnsi="Times New Roman" w:cs="Times New Roman"/>
        </w:rPr>
        <w:t xml:space="preserve"> zveřejňování údajů </w:t>
      </w:r>
      <w:r w:rsidR="00B51819">
        <w:rPr>
          <w:rFonts w:ascii="Times New Roman" w:hAnsi="Times New Roman" w:cs="Times New Roman"/>
        </w:rPr>
        <w:t xml:space="preserve">evidovaných v registru oznámení pro všechny kategorie </w:t>
      </w:r>
      <w:r w:rsidRPr="00A92946">
        <w:rPr>
          <w:rFonts w:ascii="Times New Roman" w:hAnsi="Times New Roman" w:cs="Times New Roman"/>
        </w:rPr>
        <w:t>veřejných funkcionářů</w:t>
      </w:r>
      <w:r w:rsidR="00B51819">
        <w:rPr>
          <w:rFonts w:ascii="Times New Roman" w:hAnsi="Times New Roman" w:cs="Times New Roman"/>
        </w:rPr>
        <w:t xml:space="preserve"> ve výše uvedeném směru</w:t>
      </w:r>
      <w:r w:rsidRPr="00A92946">
        <w:rPr>
          <w:rFonts w:ascii="Times New Roman" w:hAnsi="Times New Roman" w:cs="Times New Roman"/>
        </w:rPr>
        <w:t xml:space="preserve"> novela vypouští bez náhrady ze stávajícího textu ustanovení § 13 odst. 3 zákona o střetu zájmů </w:t>
      </w:r>
      <w:r w:rsidR="00B51819">
        <w:rPr>
          <w:rFonts w:ascii="Times New Roman" w:hAnsi="Times New Roman" w:cs="Times New Roman"/>
        </w:rPr>
        <w:t xml:space="preserve">větu druhou a třetí, které tím </w:t>
      </w:r>
      <w:r w:rsidRPr="00A92946">
        <w:rPr>
          <w:rFonts w:ascii="Times New Roman" w:hAnsi="Times New Roman" w:cs="Times New Roman"/>
        </w:rPr>
        <w:t xml:space="preserve">ztratí </w:t>
      </w:r>
      <w:r w:rsidR="00B51819">
        <w:rPr>
          <w:rFonts w:ascii="Times New Roman" w:hAnsi="Times New Roman" w:cs="Times New Roman"/>
        </w:rPr>
        <w:t xml:space="preserve">svůj </w:t>
      </w:r>
      <w:r w:rsidRPr="00A92946">
        <w:rPr>
          <w:rFonts w:ascii="Times New Roman" w:hAnsi="Times New Roman" w:cs="Times New Roman"/>
        </w:rPr>
        <w:t>smysl</w:t>
      </w:r>
      <w:r w:rsidR="00B51819">
        <w:rPr>
          <w:rFonts w:ascii="Times New Roman" w:hAnsi="Times New Roman" w:cs="Times New Roman"/>
        </w:rPr>
        <w:t xml:space="preserve"> a </w:t>
      </w:r>
      <w:r w:rsidR="00AA5530" w:rsidRPr="00A92946">
        <w:rPr>
          <w:rFonts w:ascii="Times New Roman" w:hAnsi="Times New Roman" w:cs="Times New Roman"/>
        </w:rPr>
        <w:t>účel</w:t>
      </w:r>
      <w:r w:rsidRPr="00A92946">
        <w:rPr>
          <w:rFonts w:ascii="Times New Roman" w:hAnsi="Times New Roman" w:cs="Times New Roman"/>
        </w:rPr>
        <w:t xml:space="preserve">.  </w:t>
      </w:r>
    </w:p>
    <w:p w14:paraId="504285A4" w14:textId="35A4AC76" w:rsidR="002711BC" w:rsidRPr="00A92946" w:rsidRDefault="002711BC" w:rsidP="002C49FD">
      <w:pPr>
        <w:pStyle w:val="Odstavecseseznamem"/>
        <w:spacing w:after="120"/>
        <w:contextualSpacing w:val="0"/>
        <w:jc w:val="both"/>
        <w:rPr>
          <w:rFonts w:ascii="Times" w:hAnsi="Times"/>
          <w:b/>
          <w:bCs/>
        </w:rPr>
      </w:pPr>
      <w:r w:rsidRPr="00A92946">
        <w:rPr>
          <w:rFonts w:ascii="Times" w:hAnsi="Times"/>
          <w:b/>
          <w:bCs/>
        </w:rPr>
        <w:t xml:space="preserve">K čl. I bodu </w:t>
      </w:r>
      <w:r w:rsidR="000D620B">
        <w:rPr>
          <w:rFonts w:ascii="Times" w:hAnsi="Times"/>
          <w:b/>
          <w:bCs/>
        </w:rPr>
        <w:t>4</w:t>
      </w:r>
      <w:r w:rsidR="00B51819">
        <w:rPr>
          <w:rFonts w:ascii="Times" w:hAnsi="Times"/>
          <w:b/>
          <w:bCs/>
        </w:rPr>
        <w:t xml:space="preserve"> až</w:t>
      </w:r>
      <w:r w:rsidR="009A1E2D" w:rsidRPr="00A92946">
        <w:rPr>
          <w:rFonts w:ascii="Times" w:hAnsi="Times"/>
          <w:b/>
          <w:bCs/>
        </w:rPr>
        <w:t xml:space="preserve"> </w:t>
      </w:r>
      <w:r w:rsidR="000D620B">
        <w:rPr>
          <w:rFonts w:ascii="Times" w:hAnsi="Times"/>
          <w:b/>
          <w:bCs/>
        </w:rPr>
        <w:t>6</w:t>
      </w:r>
      <w:r w:rsidR="009A1E2D" w:rsidRPr="00A92946">
        <w:rPr>
          <w:rFonts w:ascii="Times" w:hAnsi="Times"/>
          <w:b/>
          <w:bCs/>
        </w:rPr>
        <w:t xml:space="preserve"> </w:t>
      </w:r>
      <w:r w:rsidR="009A1E2D" w:rsidRPr="00A92946">
        <w:rPr>
          <w:rFonts w:ascii="Times" w:hAnsi="Times"/>
        </w:rPr>
        <w:t>[§ 13 odst. 4 písm. a)</w:t>
      </w:r>
      <w:r w:rsidR="00DD4824">
        <w:rPr>
          <w:rFonts w:ascii="Times" w:hAnsi="Times"/>
        </w:rPr>
        <w:t xml:space="preserve"> až</w:t>
      </w:r>
      <w:r w:rsidR="009A1E2D" w:rsidRPr="00A92946">
        <w:rPr>
          <w:rFonts w:ascii="Times" w:hAnsi="Times"/>
        </w:rPr>
        <w:t xml:space="preserve"> c)]</w:t>
      </w:r>
    </w:p>
    <w:p w14:paraId="230DCB28" w14:textId="2C2CF419" w:rsidR="002711BC" w:rsidRPr="00A92946" w:rsidRDefault="002711BC" w:rsidP="002C49FD">
      <w:pPr>
        <w:spacing w:after="120"/>
        <w:jc w:val="both"/>
        <w:rPr>
          <w:rFonts w:ascii="Times New Roman" w:hAnsi="Times New Roman" w:cs="Times New Roman"/>
        </w:rPr>
      </w:pPr>
      <w:r w:rsidRPr="00A92946">
        <w:rPr>
          <w:rFonts w:ascii="Times New Roman" w:hAnsi="Times New Roman" w:cs="Times New Roman"/>
        </w:rPr>
        <w:t xml:space="preserve">K posílení ochrany soukromí veřejných funkcionářů před možným zneužitím práva veřejnosti nahlížet bezplatně do </w:t>
      </w:r>
      <w:r w:rsidR="00AA5530" w:rsidRPr="00A92946">
        <w:rPr>
          <w:rFonts w:ascii="Times New Roman" w:hAnsi="Times New Roman" w:cs="Times New Roman"/>
        </w:rPr>
        <w:t xml:space="preserve">Centrálního </w:t>
      </w:r>
      <w:r w:rsidRPr="00A92946">
        <w:rPr>
          <w:rFonts w:ascii="Times New Roman" w:hAnsi="Times New Roman" w:cs="Times New Roman"/>
        </w:rPr>
        <w:t xml:space="preserve">registru oznámení navrhuje novela </w:t>
      </w:r>
      <w:r w:rsidR="009A1E2D" w:rsidRPr="00A92946">
        <w:rPr>
          <w:rFonts w:ascii="Times New Roman" w:hAnsi="Times New Roman" w:cs="Times New Roman"/>
        </w:rPr>
        <w:t xml:space="preserve">v </w:t>
      </w:r>
      <w:r w:rsidRPr="00A92946">
        <w:rPr>
          <w:rFonts w:ascii="Times New Roman" w:hAnsi="Times New Roman" w:cs="Times New Roman"/>
        </w:rPr>
        <w:t>§ 1</w:t>
      </w:r>
      <w:r w:rsidR="00AA5530" w:rsidRPr="00A92946">
        <w:rPr>
          <w:rFonts w:ascii="Times New Roman" w:hAnsi="Times New Roman" w:cs="Times New Roman"/>
        </w:rPr>
        <w:t>3</w:t>
      </w:r>
      <w:r w:rsidRPr="00A92946">
        <w:rPr>
          <w:rFonts w:ascii="Times New Roman" w:hAnsi="Times New Roman" w:cs="Times New Roman"/>
        </w:rPr>
        <w:t xml:space="preserve"> odst. 4 oproti stávající úpravě</w:t>
      </w:r>
      <w:r w:rsidR="009A1E2D" w:rsidRPr="00A92946">
        <w:rPr>
          <w:rFonts w:ascii="Times New Roman" w:hAnsi="Times New Roman" w:cs="Times New Roman"/>
        </w:rPr>
        <w:t xml:space="preserve"> zakotvit</w:t>
      </w:r>
      <w:r w:rsidRPr="00A92946">
        <w:rPr>
          <w:rFonts w:ascii="Times New Roman" w:hAnsi="Times New Roman" w:cs="Times New Roman"/>
        </w:rPr>
        <w:t xml:space="preserve"> zvýšenou míru </w:t>
      </w:r>
      <w:r w:rsidR="00301C9C">
        <w:rPr>
          <w:rFonts w:ascii="Times New Roman" w:hAnsi="Times New Roman" w:cs="Times New Roman"/>
        </w:rPr>
        <w:t>identifikace (autentizace)</w:t>
      </w:r>
      <w:r w:rsidRPr="00A92946">
        <w:rPr>
          <w:rFonts w:ascii="Times New Roman" w:hAnsi="Times New Roman" w:cs="Times New Roman"/>
        </w:rPr>
        <w:t xml:space="preserve"> žadatelů o </w:t>
      </w:r>
      <w:r w:rsidR="00301C9C">
        <w:rPr>
          <w:rFonts w:ascii="Times New Roman" w:hAnsi="Times New Roman" w:cs="Times New Roman"/>
        </w:rPr>
        <w:t>přístup do registru oznámení</w:t>
      </w:r>
      <w:r w:rsidRPr="00A92946">
        <w:rPr>
          <w:rFonts w:ascii="Times New Roman" w:hAnsi="Times New Roman" w:cs="Times New Roman"/>
        </w:rPr>
        <w:t xml:space="preserve">. </w:t>
      </w:r>
    </w:p>
    <w:p w14:paraId="63378A8E" w14:textId="28A71514" w:rsidR="002711BC" w:rsidRPr="00A92946" w:rsidRDefault="00AA5530" w:rsidP="002C49FD">
      <w:pPr>
        <w:spacing w:after="120"/>
        <w:jc w:val="both"/>
        <w:rPr>
          <w:rFonts w:ascii="Times New Roman" w:hAnsi="Times New Roman" w:cs="Times New Roman"/>
        </w:rPr>
      </w:pPr>
      <w:r w:rsidRPr="00A92946">
        <w:rPr>
          <w:rFonts w:ascii="Times New Roman" w:hAnsi="Times New Roman" w:cs="Times New Roman"/>
        </w:rPr>
        <w:t xml:space="preserve">Navrhované znění je formulováno </w:t>
      </w:r>
      <w:r w:rsidR="002711BC" w:rsidRPr="00A92946">
        <w:rPr>
          <w:rFonts w:ascii="Times New Roman" w:hAnsi="Times New Roman" w:cs="Times New Roman"/>
        </w:rPr>
        <w:t xml:space="preserve">v duchu požadavku </w:t>
      </w:r>
      <w:r w:rsidRPr="00A92946">
        <w:rPr>
          <w:rFonts w:ascii="Times New Roman" w:hAnsi="Times New Roman" w:cs="Times New Roman"/>
        </w:rPr>
        <w:t xml:space="preserve">Ústavního soudu </w:t>
      </w:r>
      <w:r w:rsidR="002711BC" w:rsidRPr="00A92946">
        <w:rPr>
          <w:rFonts w:ascii="Times New Roman" w:hAnsi="Times New Roman" w:cs="Times New Roman"/>
        </w:rPr>
        <w:t>plynoucího z nálezu</w:t>
      </w:r>
      <w:r w:rsidRPr="00A92946">
        <w:rPr>
          <w:rFonts w:ascii="Times New Roman" w:hAnsi="Times New Roman" w:cs="Times New Roman"/>
        </w:rPr>
        <w:t xml:space="preserve"> </w:t>
      </w:r>
      <w:proofErr w:type="spellStart"/>
      <w:r w:rsidRPr="00A92946">
        <w:rPr>
          <w:rFonts w:ascii="Times New Roman" w:hAnsi="Times New Roman" w:cs="Times New Roman"/>
        </w:rPr>
        <w:t>sp</w:t>
      </w:r>
      <w:proofErr w:type="spellEnd"/>
      <w:r w:rsidRPr="00A92946">
        <w:rPr>
          <w:rFonts w:ascii="Times New Roman" w:hAnsi="Times New Roman" w:cs="Times New Roman"/>
        </w:rPr>
        <w:t xml:space="preserve">. zn. </w:t>
      </w:r>
      <w:proofErr w:type="spellStart"/>
      <w:r w:rsidRPr="00A92946">
        <w:rPr>
          <w:rFonts w:ascii="Times New Roman" w:hAnsi="Times New Roman" w:cs="Times New Roman"/>
        </w:rPr>
        <w:t>Pl</w:t>
      </w:r>
      <w:proofErr w:type="spellEnd"/>
      <w:r w:rsidRPr="00A92946">
        <w:rPr>
          <w:rFonts w:ascii="Times New Roman" w:hAnsi="Times New Roman" w:cs="Times New Roman"/>
        </w:rPr>
        <w:t>. ÚS 38/17</w:t>
      </w:r>
      <w:r w:rsidR="002711BC" w:rsidRPr="00A92946">
        <w:rPr>
          <w:rFonts w:ascii="Times New Roman" w:hAnsi="Times New Roman" w:cs="Times New Roman"/>
        </w:rPr>
        <w:t xml:space="preserve">, totiž chránit v maximální možné míře soukromou sféru veřejných funkcionářů dotčenou oprávněním veřejnosti do této </w:t>
      </w:r>
      <w:r w:rsidR="00DD4824">
        <w:rPr>
          <w:rFonts w:ascii="Times New Roman" w:hAnsi="Times New Roman" w:cs="Times New Roman"/>
        </w:rPr>
        <w:t xml:space="preserve">vstupovat, avšak výhradně </w:t>
      </w:r>
      <w:r w:rsidR="002711BC" w:rsidRPr="00A92946">
        <w:rPr>
          <w:rFonts w:ascii="Times New Roman" w:hAnsi="Times New Roman" w:cs="Times New Roman"/>
        </w:rPr>
        <w:t>za účelem kontroly integrity veřejného zájm</w:t>
      </w:r>
      <w:r w:rsidR="00874DB2" w:rsidRPr="00A92946">
        <w:rPr>
          <w:rFonts w:ascii="Times New Roman" w:hAnsi="Times New Roman" w:cs="Times New Roman"/>
        </w:rPr>
        <w:t>u</w:t>
      </w:r>
      <w:r w:rsidRPr="00A92946">
        <w:rPr>
          <w:rFonts w:ascii="Times New Roman" w:hAnsi="Times New Roman" w:cs="Times New Roman"/>
        </w:rPr>
        <w:t>. Jedná se tak o formu ochrany veřejných funkcionářů</w:t>
      </w:r>
      <w:r w:rsidR="002711BC" w:rsidRPr="00A92946">
        <w:rPr>
          <w:rFonts w:ascii="Times New Roman" w:hAnsi="Times New Roman" w:cs="Times New Roman"/>
        </w:rPr>
        <w:t xml:space="preserve"> před nebezpe</w:t>
      </w:r>
      <w:r w:rsidR="00DD4824">
        <w:rPr>
          <w:rFonts w:ascii="Times New Roman" w:hAnsi="Times New Roman" w:cs="Times New Roman"/>
        </w:rPr>
        <w:t xml:space="preserve">čím zneužití tohoto oprávnění ve smyslu zjednání přístupu pod fiktivní identitou a následného volného nakládání se zpřístupněnými údaji bez rizika (myšleno </w:t>
      </w:r>
      <w:r w:rsidR="00DD4824" w:rsidRPr="00DD4824">
        <w:rPr>
          <w:rFonts w:ascii="Times New Roman" w:hAnsi="Times New Roman" w:cs="Times New Roman"/>
          <w:i/>
        </w:rPr>
        <w:t>de facto</w:t>
      </w:r>
      <w:r w:rsidR="00DD4824">
        <w:rPr>
          <w:rFonts w:ascii="Times New Roman" w:hAnsi="Times New Roman" w:cs="Times New Roman"/>
        </w:rPr>
        <w:t>) veřejnoprávního postihu.</w:t>
      </w:r>
    </w:p>
    <w:p w14:paraId="64CB5F4C" w14:textId="3EFDF839" w:rsidR="002711BC" w:rsidRPr="00A92946" w:rsidRDefault="002711BC" w:rsidP="002C49FD">
      <w:pPr>
        <w:spacing w:after="120"/>
        <w:jc w:val="both"/>
        <w:rPr>
          <w:rFonts w:ascii="Times New Roman" w:hAnsi="Times New Roman" w:cs="Times New Roman"/>
        </w:rPr>
      </w:pPr>
      <w:r w:rsidRPr="00A92946">
        <w:rPr>
          <w:rFonts w:ascii="Times New Roman" w:hAnsi="Times New Roman" w:cs="Times New Roman"/>
        </w:rPr>
        <w:t xml:space="preserve">Požadavek na zvýšenou míru </w:t>
      </w:r>
      <w:r w:rsidR="00DD4824">
        <w:rPr>
          <w:rFonts w:ascii="Times New Roman" w:hAnsi="Times New Roman" w:cs="Times New Roman"/>
        </w:rPr>
        <w:t>identifikace (autentizace)</w:t>
      </w:r>
      <w:r w:rsidRPr="00A92946">
        <w:rPr>
          <w:rFonts w:ascii="Times New Roman" w:hAnsi="Times New Roman" w:cs="Times New Roman"/>
        </w:rPr>
        <w:t xml:space="preserve"> žadatelů z řad veřejnosti o nahlížení do </w:t>
      </w:r>
      <w:r w:rsidR="009A1E2D" w:rsidRPr="00A92946">
        <w:rPr>
          <w:rFonts w:ascii="Times New Roman" w:hAnsi="Times New Roman" w:cs="Times New Roman"/>
        </w:rPr>
        <w:t xml:space="preserve">Centrálního </w:t>
      </w:r>
      <w:r w:rsidRPr="00A92946">
        <w:rPr>
          <w:rFonts w:ascii="Times New Roman" w:hAnsi="Times New Roman" w:cs="Times New Roman"/>
        </w:rPr>
        <w:t xml:space="preserve">registru oznámení </w:t>
      </w:r>
      <w:r w:rsidR="00DD4824">
        <w:rPr>
          <w:rFonts w:ascii="Times New Roman" w:hAnsi="Times New Roman" w:cs="Times New Roman"/>
        </w:rPr>
        <w:t xml:space="preserve">tak </w:t>
      </w:r>
      <w:r w:rsidRPr="00A92946">
        <w:rPr>
          <w:rFonts w:ascii="Times New Roman" w:hAnsi="Times New Roman" w:cs="Times New Roman"/>
        </w:rPr>
        <w:t xml:space="preserve">představuje jisté „vyvážení“ povinnosti veřejných funkcionářů strpět zásah do svého soukromí. </w:t>
      </w:r>
      <w:r w:rsidR="00DD4824">
        <w:rPr>
          <w:rFonts w:ascii="Times New Roman" w:hAnsi="Times New Roman" w:cs="Times New Roman"/>
        </w:rPr>
        <w:t>Míra požadované identifikace (autentizace) pro jednotlivé způsoby podávání žádosti je přitom stanovena tak, aby poskytovala v zásadě shodné (ve vzájemném srovnání) záruky proti zneužití získaných údajů.</w:t>
      </w:r>
    </w:p>
    <w:p w14:paraId="6913CE28" w14:textId="712B92BE" w:rsidR="009A1E2D" w:rsidRPr="00A92946" w:rsidRDefault="00841DE9" w:rsidP="002C49FD">
      <w:pPr>
        <w:pStyle w:val="Odstavecseseznamem"/>
        <w:spacing w:after="120"/>
        <w:contextualSpacing w:val="0"/>
        <w:jc w:val="both"/>
        <w:rPr>
          <w:rFonts w:ascii="Times" w:hAnsi="Times"/>
        </w:rPr>
      </w:pPr>
      <w:r w:rsidRPr="00A92946">
        <w:rPr>
          <w:rFonts w:ascii="Times" w:hAnsi="Times"/>
          <w:b/>
          <w:bCs/>
        </w:rPr>
        <w:t xml:space="preserve">K čl. I bodu </w:t>
      </w:r>
      <w:r w:rsidR="000D620B">
        <w:rPr>
          <w:rFonts w:ascii="Times" w:hAnsi="Times"/>
          <w:b/>
          <w:bCs/>
        </w:rPr>
        <w:t>7</w:t>
      </w:r>
      <w:r w:rsidRPr="00A92946">
        <w:rPr>
          <w:rFonts w:ascii="Times" w:hAnsi="Times"/>
          <w:b/>
          <w:bCs/>
        </w:rPr>
        <w:t xml:space="preserve"> </w:t>
      </w:r>
      <w:r w:rsidRPr="00A92946">
        <w:rPr>
          <w:rFonts w:ascii="Times" w:hAnsi="Times"/>
        </w:rPr>
        <w:t xml:space="preserve">(§ 13 odst. </w:t>
      </w:r>
      <w:r w:rsidR="005C44A5" w:rsidRPr="00A92946">
        <w:rPr>
          <w:rFonts w:ascii="Times" w:hAnsi="Times"/>
        </w:rPr>
        <w:t>8</w:t>
      </w:r>
      <w:r w:rsidRPr="00A92946">
        <w:rPr>
          <w:rFonts w:ascii="Times" w:hAnsi="Times"/>
        </w:rPr>
        <w:t>)</w:t>
      </w:r>
    </w:p>
    <w:p w14:paraId="467CABF5" w14:textId="29EDA986" w:rsidR="00382C2D" w:rsidRDefault="00382C2D" w:rsidP="002C49FD">
      <w:pPr>
        <w:spacing w:after="120"/>
        <w:jc w:val="both"/>
        <w:rPr>
          <w:rFonts w:ascii="Times New Roman" w:hAnsi="Times New Roman" w:cs="Times New Roman"/>
        </w:rPr>
      </w:pPr>
      <w:r>
        <w:rPr>
          <w:rFonts w:ascii="Times New Roman" w:hAnsi="Times New Roman" w:cs="Times New Roman"/>
        </w:rPr>
        <w:t xml:space="preserve">Navrhované znění v první řadě reaguje na sjednocení podmínek stanovených pro nahlížení na oznámení veřejných funkcionářů pro všechny kategorie veřejných funkcionářů. Limity nakládání s takto získanými údaji stanovené v tomto ustanovení by se nově neměly týkat pouze veřejných funkcionářů uvedených v § 2 odst. 2, ale všech veřejných funkcionářů podle zákona o střetu zájmů. </w:t>
      </w:r>
    </w:p>
    <w:p w14:paraId="30402AF4" w14:textId="435FC9CF" w:rsidR="009A1E2D" w:rsidRDefault="009A1E2D" w:rsidP="00382C2D">
      <w:pPr>
        <w:spacing w:after="120"/>
        <w:jc w:val="both"/>
        <w:rPr>
          <w:rFonts w:ascii="Times New Roman" w:hAnsi="Times New Roman" w:cs="Times New Roman"/>
        </w:rPr>
      </w:pPr>
      <w:r w:rsidRPr="00A92946">
        <w:rPr>
          <w:rFonts w:ascii="Times New Roman" w:hAnsi="Times New Roman" w:cs="Times New Roman"/>
        </w:rPr>
        <w:t xml:space="preserve">Navrhované znění </w:t>
      </w:r>
      <w:r w:rsidR="002D0DC9">
        <w:rPr>
          <w:rFonts w:ascii="Times New Roman" w:hAnsi="Times New Roman" w:cs="Times New Roman"/>
        </w:rPr>
        <w:t>současně</w:t>
      </w:r>
      <w:r w:rsidR="00382C2D">
        <w:rPr>
          <w:rFonts w:ascii="Times New Roman" w:hAnsi="Times New Roman" w:cs="Times New Roman"/>
        </w:rPr>
        <w:t xml:space="preserve"> specifikuje, že </w:t>
      </w:r>
      <w:r w:rsidR="00841DE9" w:rsidRPr="00A92946">
        <w:rPr>
          <w:rFonts w:ascii="Times New Roman" w:hAnsi="Times New Roman" w:cs="Times New Roman"/>
        </w:rPr>
        <w:t xml:space="preserve">údaje </w:t>
      </w:r>
      <w:r w:rsidR="00382C2D">
        <w:rPr>
          <w:rFonts w:ascii="Times New Roman" w:hAnsi="Times New Roman" w:cs="Times New Roman"/>
        </w:rPr>
        <w:t xml:space="preserve">získané z Centrálního registru oznámení </w:t>
      </w:r>
      <w:r w:rsidR="00841DE9" w:rsidRPr="00A92946">
        <w:rPr>
          <w:rFonts w:ascii="Times New Roman" w:hAnsi="Times New Roman" w:cs="Times New Roman"/>
        </w:rPr>
        <w:t>mohou být použity</w:t>
      </w:r>
      <w:r w:rsidR="00382C2D">
        <w:rPr>
          <w:rFonts w:ascii="Times New Roman" w:hAnsi="Times New Roman" w:cs="Times New Roman"/>
        </w:rPr>
        <w:t xml:space="preserve"> nejenom v případě, že na jejich základě má být zjištěno </w:t>
      </w:r>
      <w:r w:rsidR="00382C2D" w:rsidRPr="00A92946">
        <w:rPr>
          <w:rFonts w:ascii="Times New Roman" w:hAnsi="Times New Roman" w:cs="Times New Roman"/>
        </w:rPr>
        <w:t xml:space="preserve">porušení </w:t>
      </w:r>
      <w:r w:rsidR="00382C2D">
        <w:rPr>
          <w:rFonts w:ascii="Times New Roman" w:hAnsi="Times New Roman" w:cs="Times New Roman"/>
        </w:rPr>
        <w:t xml:space="preserve">povinnosti </w:t>
      </w:r>
      <w:r w:rsidR="00382C2D" w:rsidRPr="00A92946">
        <w:rPr>
          <w:rFonts w:ascii="Times New Roman" w:hAnsi="Times New Roman" w:cs="Times New Roman"/>
        </w:rPr>
        <w:t>při výkonu funkce podle zákona o střetu zájmů</w:t>
      </w:r>
      <w:r w:rsidR="00382C2D">
        <w:rPr>
          <w:rFonts w:ascii="Times New Roman" w:hAnsi="Times New Roman" w:cs="Times New Roman"/>
        </w:rPr>
        <w:t>, ale taktéž v případě, že má být zjištěno</w:t>
      </w:r>
      <w:r w:rsidR="00841DE9" w:rsidRPr="00A92946">
        <w:rPr>
          <w:rFonts w:ascii="Times New Roman" w:hAnsi="Times New Roman" w:cs="Times New Roman"/>
        </w:rPr>
        <w:t xml:space="preserve"> porušení </w:t>
      </w:r>
      <w:r w:rsidR="00382C2D">
        <w:rPr>
          <w:rFonts w:ascii="Times New Roman" w:hAnsi="Times New Roman" w:cs="Times New Roman"/>
        </w:rPr>
        <w:t>povinností stanovených jinými právními předpisy, např. z oblasti</w:t>
      </w:r>
      <w:r w:rsidRPr="00A92946">
        <w:rPr>
          <w:rFonts w:ascii="Times New Roman" w:hAnsi="Times New Roman" w:cs="Times New Roman"/>
        </w:rPr>
        <w:t xml:space="preserve"> trestního</w:t>
      </w:r>
      <w:r w:rsidR="00382C2D">
        <w:rPr>
          <w:rFonts w:ascii="Times New Roman" w:hAnsi="Times New Roman" w:cs="Times New Roman"/>
        </w:rPr>
        <w:t>,</w:t>
      </w:r>
      <w:r w:rsidRPr="00A92946">
        <w:rPr>
          <w:rFonts w:ascii="Times New Roman" w:hAnsi="Times New Roman" w:cs="Times New Roman"/>
        </w:rPr>
        <w:t xml:space="preserve"> pracovního </w:t>
      </w:r>
      <w:r w:rsidR="00382C2D">
        <w:rPr>
          <w:rFonts w:ascii="Times New Roman" w:hAnsi="Times New Roman" w:cs="Times New Roman"/>
        </w:rPr>
        <w:t xml:space="preserve">nebo daňového </w:t>
      </w:r>
      <w:r w:rsidRPr="00A92946">
        <w:rPr>
          <w:rFonts w:ascii="Times New Roman" w:hAnsi="Times New Roman" w:cs="Times New Roman"/>
        </w:rPr>
        <w:t xml:space="preserve">práva. </w:t>
      </w:r>
      <w:r w:rsidR="00382C2D">
        <w:rPr>
          <w:rFonts w:ascii="Times New Roman" w:hAnsi="Times New Roman" w:cs="Times New Roman"/>
        </w:rPr>
        <w:t xml:space="preserve">Dosavadní pojetí se jeví z hlediska účelu sledovaného právní úpravou příliš zužujícím a ne příliš smysluplným. </w:t>
      </w:r>
    </w:p>
    <w:p w14:paraId="4CCDE430" w14:textId="74EF3900" w:rsidR="00994466" w:rsidRDefault="00994466" w:rsidP="00382C2D">
      <w:pPr>
        <w:spacing w:after="120"/>
        <w:jc w:val="both"/>
        <w:rPr>
          <w:rFonts w:ascii="Times New Roman" w:hAnsi="Times New Roman" w:cs="Times New Roman"/>
        </w:rPr>
      </w:pPr>
    </w:p>
    <w:p w14:paraId="186AB5F4" w14:textId="77777777" w:rsidR="00994466" w:rsidRPr="00A92946" w:rsidRDefault="00994466" w:rsidP="00382C2D">
      <w:pPr>
        <w:spacing w:after="120"/>
        <w:jc w:val="both"/>
        <w:rPr>
          <w:rFonts w:ascii="Times New Roman" w:hAnsi="Times New Roman" w:cs="Times New Roman"/>
        </w:rPr>
      </w:pPr>
    </w:p>
    <w:p w14:paraId="28BCA61D" w14:textId="5E5F3D0A" w:rsidR="00841DE9" w:rsidRPr="00A92946" w:rsidRDefault="002711BC" w:rsidP="000F7161">
      <w:pPr>
        <w:pStyle w:val="Odstavecseseznamem"/>
        <w:spacing w:after="120"/>
        <w:contextualSpacing w:val="0"/>
        <w:jc w:val="both"/>
        <w:rPr>
          <w:rFonts w:ascii="Times" w:hAnsi="Times"/>
          <w:b/>
          <w:bCs/>
        </w:rPr>
      </w:pPr>
      <w:r w:rsidRPr="00A92946">
        <w:rPr>
          <w:rFonts w:ascii="Times" w:hAnsi="Times"/>
          <w:b/>
          <w:bCs/>
        </w:rPr>
        <w:lastRenderedPageBreak/>
        <w:t xml:space="preserve"> </w:t>
      </w:r>
      <w:r w:rsidR="00841DE9" w:rsidRPr="00A92946">
        <w:rPr>
          <w:rFonts w:ascii="Times" w:hAnsi="Times"/>
          <w:b/>
          <w:bCs/>
        </w:rPr>
        <w:t xml:space="preserve">K čl. I bodu </w:t>
      </w:r>
      <w:r w:rsidR="000D620B">
        <w:rPr>
          <w:rFonts w:ascii="Times" w:hAnsi="Times"/>
          <w:b/>
          <w:bCs/>
        </w:rPr>
        <w:t>8</w:t>
      </w:r>
      <w:r w:rsidR="00841DE9" w:rsidRPr="00A92946">
        <w:rPr>
          <w:rFonts w:ascii="Times" w:hAnsi="Times"/>
          <w:b/>
          <w:bCs/>
        </w:rPr>
        <w:t xml:space="preserve"> </w:t>
      </w:r>
      <w:r w:rsidR="00841DE9" w:rsidRPr="00A92946">
        <w:rPr>
          <w:rFonts w:ascii="Times" w:hAnsi="Times"/>
          <w:bCs/>
        </w:rPr>
        <w:t>(§ 14a odst. 1)</w:t>
      </w:r>
    </w:p>
    <w:p w14:paraId="078A57C7" w14:textId="78535D95" w:rsidR="000D620B" w:rsidRPr="00A92946" w:rsidRDefault="00841DE9" w:rsidP="002C49FD">
      <w:pPr>
        <w:spacing w:after="120"/>
        <w:jc w:val="both"/>
        <w:rPr>
          <w:rFonts w:ascii="Times New Roman" w:hAnsi="Times New Roman" w:cs="Times New Roman"/>
        </w:rPr>
      </w:pPr>
      <w:r w:rsidRPr="00A92946">
        <w:rPr>
          <w:rFonts w:ascii="Times New Roman" w:hAnsi="Times New Roman" w:cs="Times New Roman"/>
        </w:rPr>
        <w:t xml:space="preserve">Novela zavádí u veřejného funkcionáře zapisovaného do registru oznámení povinný zápis jeho adresy pro doručování elektronické pošty. </w:t>
      </w:r>
      <w:r w:rsidR="00CC403D">
        <w:rPr>
          <w:rFonts w:ascii="Times New Roman" w:hAnsi="Times New Roman" w:cs="Times New Roman"/>
        </w:rPr>
        <w:t>Dosavadní rozsah skutečností zapisovaných tzv. podpůrnými</w:t>
      </w:r>
      <w:r w:rsidRPr="00A92946">
        <w:rPr>
          <w:rFonts w:ascii="Times New Roman" w:hAnsi="Times New Roman" w:cs="Times New Roman"/>
        </w:rPr>
        <w:t xml:space="preserve"> orgán</w:t>
      </w:r>
      <w:r w:rsidR="00CC403D">
        <w:rPr>
          <w:rFonts w:ascii="Times New Roman" w:hAnsi="Times New Roman" w:cs="Times New Roman"/>
        </w:rPr>
        <w:t xml:space="preserve">y do registru </w:t>
      </w:r>
      <w:r w:rsidRPr="00A92946">
        <w:rPr>
          <w:rFonts w:ascii="Times New Roman" w:hAnsi="Times New Roman" w:cs="Times New Roman"/>
        </w:rPr>
        <w:t xml:space="preserve">zůstává novelou nedotčen. </w:t>
      </w:r>
      <w:r w:rsidR="00CC403D">
        <w:rPr>
          <w:rFonts w:ascii="Times New Roman" w:hAnsi="Times New Roman" w:cs="Times New Roman"/>
        </w:rPr>
        <w:t>Požadavek na </w:t>
      </w:r>
      <w:r w:rsidR="00BE07D8" w:rsidRPr="00A92946">
        <w:rPr>
          <w:rFonts w:ascii="Times New Roman" w:hAnsi="Times New Roman" w:cs="Times New Roman"/>
        </w:rPr>
        <w:t>uvedení e</w:t>
      </w:r>
      <w:r w:rsidR="00CC403D">
        <w:rPr>
          <w:rFonts w:ascii="Times New Roman" w:hAnsi="Times New Roman" w:cs="Times New Roman"/>
        </w:rPr>
        <w:t>-</w:t>
      </w:r>
      <w:r w:rsidR="00BE07D8" w:rsidRPr="00A92946">
        <w:rPr>
          <w:rFonts w:ascii="Times New Roman" w:hAnsi="Times New Roman" w:cs="Times New Roman"/>
        </w:rPr>
        <w:t xml:space="preserve">mailové adresy má za cíl </w:t>
      </w:r>
      <w:r w:rsidR="00CC403D">
        <w:rPr>
          <w:rFonts w:ascii="Times New Roman" w:hAnsi="Times New Roman" w:cs="Times New Roman"/>
        </w:rPr>
        <w:t xml:space="preserve">primárně </w:t>
      </w:r>
      <w:r w:rsidR="00BE07D8" w:rsidRPr="00A92946">
        <w:rPr>
          <w:rFonts w:ascii="Times New Roman" w:hAnsi="Times New Roman" w:cs="Times New Roman"/>
        </w:rPr>
        <w:t xml:space="preserve">zjednodušit </w:t>
      </w:r>
      <w:r w:rsidR="00CC403D">
        <w:rPr>
          <w:rFonts w:ascii="Times New Roman" w:hAnsi="Times New Roman" w:cs="Times New Roman"/>
        </w:rPr>
        <w:t xml:space="preserve">a zefektivnit </w:t>
      </w:r>
      <w:r w:rsidR="00BE07D8" w:rsidRPr="00A92946">
        <w:rPr>
          <w:rFonts w:ascii="Times New Roman" w:hAnsi="Times New Roman" w:cs="Times New Roman"/>
        </w:rPr>
        <w:t>komunikaci mezi veřejným funkcionářem</w:t>
      </w:r>
      <w:r w:rsidR="00CC403D">
        <w:rPr>
          <w:rFonts w:ascii="Times New Roman" w:hAnsi="Times New Roman" w:cs="Times New Roman"/>
        </w:rPr>
        <w:t xml:space="preserve"> na straně jedné a </w:t>
      </w:r>
      <w:r w:rsidR="00BE07D8" w:rsidRPr="00A92946">
        <w:rPr>
          <w:rFonts w:ascii="Times New Roman" w:hAnsi="Times New Roman" w:cs="Times New Roman"/>
        </w:rPr>
        <w:t xml:space="preserve">podpůrným orgánem </w:t>
      </w:r>
      <w:r w:rsidR="00CC403D">
        <w:rPr>
          <w:rFonts w:ascii="Times New Roman" w:hAnsi="Times New Roman" w:cs="Times New Roman"/>
        </w:rPr>
        <w:t xml:space="preserve">či </w:t>
      </w:r>
      <w:r w:rsidR="00BE07D8" w:rsidRPr="00A92946">
        <w:rPr>
          <w:rFonts w:ascii="Times New Roman" w:hAnsi="Times New Roman" w:cs="Times New Roman"/>
        </w:rPr>
        <w:t>správce</w:t>
      </w:r>
      <w:r w:rsidR="00CC403D">
        <w:rPr>
          <w:rFonts w:ascii="Times New Roman" w:hAnsi="Times New Roman" w:cs="Times New Roman"/>
        </w:rPr>
        <w:t>m Centrálního registru oznámení na straně druhé, včetně zasílání notifikací o existující oznamovací povinnosti a lhůtě pro její splnění s cílem minimalizovat počet případů porušení této povinnosti jednotlivými veřejnými funkcionáři.</w:t>
      </w:r>
    </w:p>
    <w:p w14:paraId="16B29FBF" w14:textId="18A49142" w:rsidR="00841DE9" w:rsidRPr="00A92946" w:rsidRDefault="00841DE9" w:rsidP="000F7161">
      <w:pPr>
        <w:pStyle w:val="Odstavecseseznamem"/>
        <w:spacing w:after="120"/>
        <w:contextualSpacing w:val="0"/>
        <w:jc w:val="both"/>
        <w:rPr>
          <w:rFonts w:ascii="Times" w:hAnsi="Times"/>
          <w:b/>
          <w:bCs/>
        </w:rPr>
      </w:pPr>
      <w:r w:rsidRPr="00A92946">
        <w:rPr>
          <w:rFonts w:ascii="Times" w:hAnsi="Times"/>
          <w:b/>
          <w:bCs/>
        </w:rPr>
        <w:t xml:space="preserve">K čl. I bodu </w:t>
      </w:r>
      <w:r w:rsidR="000D620B">
        <w:rPr>
          <w:rFonts w:ascii="Times" w:hAnsi="Times"/>
          <w:b/>
          <w:bCs/>
        </w:rPr>
        <w:t>9</w:t>
      </w:r>
      <w:r w:rsidRPr="00A92946">
        <w:rPr>
          <w:rFonts w:ascii="Times" w:hAnsi="Times"/>
          <w:b/>
          <w:bCs/>
        </w:rPr>
        <w:t xml:space="preserve"> </w:t>
      </w:r>
      <w:r w:rsidR="00FF4940" w:rsidRPr="00A92946">
        <w:rPr>
          <w:rFonts w:ascii="Times" w:hAnsi="Times"/>
          <w:bCs/>
        </w:rPr>
        <w:t>[</w:t>
      </w:r>
      <w:r w:rsidRPr="00A92946">
        <w:rPr>
          <w:rFonts w:ascii="Times" w:hAnsi="Times"/>
          <w:bCs/>
        </w:rPr>
        <w:t>§ 14b odst. 1</w:t>
      </w:r>
      <w:r w:rsidR="00FF4940" w:rsidRPr="00A92946">
        <w:rPr>
          <w:rFonts w:ascii="Times" w:hAnsi="Times"/>
          <w:bCs/>
        </w:rPr>
        <w:t>]</w:t>
      </w:r>
    </w:p>
    <w:p w14:paraId="3EC3679F" w14:textId="1EE4E989" w:rsidR="002665E5" w:rsidRDefault="002C49FD" w:rsidP="002C49FD">
      <w:pPr>
        <w:spacing w:after="120"/>
        <w:jc w:val="both"/>
        <w:rPr>
          <w:rFonts w:ascii="Times New Roman" w:hAnsi="Times New Roman" w:cs="Times New Roman"/>
        </w:rPr>
      </w:pPr>
      <w:r w:rsidRPr="00A92946">
        <w:rPr>
          <w:rFonts w:ascii="Times New Roman" w:hAnsi="Times New Roman" w:cs="Times New Roman"/>
        </w:rPr>
        <w:t xml:space="preserve">Novela </w:t>
      </w:r>
      <w:r w:rsidR="00CF61C9">
        <w:rPr>
          <w:rFonts w:ascii="Times New Roman" w:hAnsi="Times New Roman" w:cs="Times New Roman"/>
        </w:rPr>
        <w:t xml:space="preserve">(znovu)zavádí </w:t>
      </w:r>
      <w:r w:rsidR="001E18A5" w:rsidRPr="00A92946">
        <w:rPr>
          <w:rFonts w:ascii="Times New Roman" w:hAnsi="Times New Roman" w:cs="Times New Roman"/>
        </w:rPr>
        <w:t>znění</w:t>
      </w:r>
      <w:r w:rsidR="002F570D" w:rsidRPr="00A92946">
        <w:rPr>
          <w:rFonts w:ascii="Times New Roman" w:hAnsi="Times New Roman" w:cs="Times New Roman"/>
        </w:rPr>
        <w:t xml:space="preserve"> ustanovení</w:t>
      </w:r>
      <w:r w:rsidR="001E18A5" w:rsidRPr="00A92946">
        <w:rPr>
          <w:rFonts w:ascii="Times New Roman" w:hAnsi="Times New Roman" w:cs="Times New Roman"/>
        </w:rPr>
        <w:t>, kter</w:t>
      </w:r>
      <w:r w:rsidR="002F570D" w:rsidRPr="00A92946">
        <w:rPr>
          <w:rFonts w:ascii="Times New Roman" w:hAnsi="Times New Roman" w:cs="Times New Roman"/>
        </w:rPr>
        <w:t>á</w:t>
      </w:r>
      <w:r w:rsidR="001E18A5" w:rsidRPr="00A92946">
        <w:rPr>
          <w:rFonts w:ascii="Times New Roman" w:hAnsi="Times New Roman" w:cs="Times New Roman"/>
        </w:rPr>
        <w:t xml:space="preserve"> byl</w:t>
      </w:r>
      <w:r w:rsidR="002F570D" w:rsidRPr="00A92946">
        <w:rPr>
          <w:rFonts w:ascii="Times New Roman" w:hAnsi="Times New Roman" w:cs="Times New Roman"/>
        </w:rPr>
        <w:t>a</w:t>
      </w:r>
      <w:r w:rsidR="001E18A5" w:rsidRPr="00A92946">
        <w:rPr>
          <w:rFonts w:ascii="Times New Roman" w:hAnsi="Times New Roman" w:cs="Times New Roman"/>
        </w:rPr>
        <w:t xml:space="preserve"> zrušen</w:t>
      </w:r>
      <w:r w:rsidR="002F570D" w:rsidRPr="00A92946">
        <w:rPr>
          <w:rFonts w:ascii="Times New Roman" w:hAnsi="Times New Roman" w:cs="Times New Roman"/>
        </w:rPr>
        <w:t>a</w:t>
      </w:r>
      <w:r w:rsidR="001E18A5" w:rsidRPr="00A92946">
        <w:rPr>
          <w:rFonts w:ascii="Times New Roman" w:hAnsi="Times New Roman" w:cs="Times New Roman"/>
        </w:rPr>
        <w:t xml:space="preserve"> </w:t>
      </w:r>
      <w:r w:rsidR="00CF61C9">
        <w:rPr>
          <w:rFonts w:ascii="Times New Roman" w:hAnsi="Times New Roman" w:cs="Times New Roman"/>
        </w:rPr>
        <w:t xml:space="preserve">nálezem Ústavního soudu </w:t>
      </w:r>
      <w:proofErr w:type="spellStart"/>
      <w:r w:rsidR="00CF61C9">
        <w:rPr>
          <w:rFonts w:ascii="Times New Roman" w:hAnsi="Times New Roman" w:cs="Times New Roman"/>
        </w:rPr>
        <w:t>sp</w:t>
      </w:r>
      <w:proofErr w:type="spellEnd"/>
      <w:r w:rsidR="00CF61C9">
        <w:rPr>
          <w:rFonts w:ascii="Times New Roman" w:hAnsi="Times New Roman" w:cs="Times New Roman"/>
        </w:rPr>
        <w:t>. zn. </w:t>
      </w:r>
      <w:proofErr w:type="spellStart"/>
      <w:r w:rsidR="001E18A5" w:rsidRPr="00A92946">
        <w:rPr>
          <w:rFonts w:ascii="TimesNewRomanPSMT" w:eastAsia="Times New Roman" w:hAnsi="TimesNewRomanPSMT" w:cs="Times New Roman"/>
          <w:lang w:eastAsia="en-GB"/>
        </w:rPr>
        <w:t>Pl</w:t>
      </w:r>
      <w:proofErr w:type="spellEnd"/>
      <w:r w:rsidR="001E18A5" w:rsidRPr="00A92946">
        <w:rPr>
          <w:rFonts w:ascii="TimesNewRomanPSMT" w:eastAsia="Times New Roman" w:hAnsi="TimesNewRomanPSMT" w:cs="Times New Roman"/>
          <w:lang w:eastAsia="en-GB"/>
        </w:rPr>
        <w:t>. ÚS 38/17</w:t>
      </w:r>
      <w:r w:rsidR="001E18A5" w:rsidRPr="00A92946">
        <w:rPr>
          <w:rFonts w:ascii="Times New Roman" w:hAnsi="Times New Roman" w:cs="Times New Roman"/>
        </w:rPr>
        <w:t xml:space="preserve">. </w:t>
      </w:r>
      <w:r w:rsidR="002665E5">
        <w:rPr>
          <w:rFonts w:ascii="Times New Roman" w:hAnsi="Times New Roman" w:cs="Times New Roman"/>
        </w:rPr>
        <w:t>Jde o stratifikaci</w:t>
      </w:r>
      <w:r w:rsidR="002665E5" w:rsidRPr="00A92946">
        <w:rPr>
          <w:rFonts w:ascii="Times New Roman" w:hAnsi="Times New Roman" w:cs="Times New Roman"/>
        </w:rPr>
        <w:t xml:space="preserve"> rozsahu údajů, které lze u jednotlivých kategorií veřejných funkcionářů na základě žádosti podle § 13 odst. 3 zákona o střetu zájmů z Centrálního registru oznámení získat. </w:t>
      </w:r>
      <w:r w:rsidR="002665E5">
        <w:rPr>
          <w:rFonts w:ascii="Times New Roman" w:hAnsi="Times New Roman" w:cs="Times New Roman"/>
        </w:rPr>
        <w:t>Stratifikace odráží význam zastávané veřejné funkce, resp. „politickou</w:t>
      </w:r>
      <w:r w:rsidR="002665E5" w:rsidRPr="00A92946">
        <w:rPr>
          <w:rFonts w:ascii="Times New Roman" w:hAnsi="Times New Roman" w:cs="Times New Roman"/>
        </w:rPr>
        <w:t xml:space="preserve"> </w:t>
      </w:r>
      <w:r w:rsidR="002665E5">
        <w:rPr>
          <w:rFonts w:ascii="Times New Roman" w:hAnsi="Times New Roman" w:cs="Times New Roman"/>
        </w:rPr>
        <w:t xml:space="preserve">(veřejnou) </w:t>
      </w:r>
      <w:r w:rsidR="002665E5" w:rsidRPr="00A92946">
        <w:rPr>
          <w:rFonts w:ascii="Times New Roman" w:hAnsi="Times New Roman" w:cs="Times New Roman"/>
        </w:rPr>
        <w:t>expozic</w:t>
      </w:r>
      <w:r w:rsidR="002665E5">
        <w:rPr>
          <w:rFonts w:ascii="Times New Roman" w:hAnsi="Times New Roman" w:cs="Times New Roman"/>
        </w:rPr>
        <w:t>i</w:t>
      </w:r>
      <w:r w:rsidR="002665E5" w:rsidRPr="00A92946">
        <w:rPr>
          <w:rFonts w:ascii="Times New Roman" w:hAnsi="Times New Roman" w:cs="Times New Roman"/>
        </w:rPr>
        <w:t xml:space="preserve">“ </w:t>
      </w:r>
      <w:r w:rsidR="002665E5">
        <w:rPr>
          <w:rFonts w:ascii="Times New Roman" w:hAnsi="Times New Roman" w:cs="Times New Roman"/>
        </w:rPr>
        <w:t>skupin dotčených veřejných funkcionářů, a vychází z premisy,</w:t>
      </w:r>
      <w:r w:rsidR="002665E5" w:rsidRPr="00A92946">
        <w:rPr>
          <w:rFonts w:ascii="Times New Roman" w:hAnsi="Times New Roman" w:cs="Times New Roman"/>
        </w:rPr>
        <w:t xml:space="preserve"> že je nutné zachovat nejvyšší míru ochrany </w:t>
      </w:r>
      <w:r w:rsidR="002665E5">
        <w:rPr>
          <w:rFonts w:ascii="Times New Roman" w:hAnsi="Times New Roman" w:cs="Times New Roman"/>
        </w:rPr>
        <w:t xml:space="preserve">soukromí </w:t>
      </w:r>
      <w:r w:rsidR="002665E5" w:rsidRPr="00A92946">
        <w:rPr>
          <w:rFonts w:ascii="Times New Roman" w:hAnsi="Times New Roman" w:cs="Times New Roman"/>
        </w:rPr>
        <w:t>pro nepolitické veřejné funkcionáře podle § 2 odst. 2 zákona o střetu zájmů</w:t>
      </w:r>
      <w:r w:rsidR="002665E5">
        <w:rPr>
          <w:rFonts w:ascii="Times New Roman" w:hAnsi="Times New Roman" w:cs="Times New Roman"/>
        </w:rPr>
        <w:t xml:space="preserve"> a volené veřejné funkcionáře obcí a krajů, kteří nebyli pro výkon funkce dlouhodobě uvolněni, a naopak více akcentovat právo veřejnosti na informace v případě více exponovaných veřejných funkcionářů (zejm. poslanců, senátorů a členů vlády)</w:t>
      </w:r>
      <w:r w:rsidR="002665E5" w:rsidRPr="00A92946">
        <w:rPr>
          <w:rFonts w:ascii="Times New Roman" w:hAnsi="Times New Roman" w:cs="Times New Roman"/>
        </w:rPr>
        <w:t>.</w:t>
      </w:r>
    </w:p>
    <w:p w14:paraId="5DA710C4" w14:textId="5F7987AA" w:rsidR="003D19DF" w:rsidRPr="00A92946" w:rsidRDefault="00DC0824" w:rsidP="002C49FD">
      <w:pPr>
        <w:spacing w:after="120"/>
        <w:jc w:val="both"/>
        <w:rPr>
          <w:rFonts w:ascii="Times New Roman" w:hAnsi="Times New Roman" w:cs="Times New Roman"/>
        </w:rPr>
      </w:pPr>
      <w:r w:rsidRPr="00A92946">
        <w:rPr>
          <w:rFonts w:ascii="Times New Roman" w:hAnsi="Times New Roman" w:cs="Times New Roman"/>
        </w:rPr>
        <w:t xml:space="preserve">Je nutné </w:t>
      </w:r>
      <w:r w:rsidR="00CF61C9">
        <w:rPr>
          <w:rFonts w:ascii="Times New Roman" w:hAnsi="Times New Roman" w:cs="Times New Roman"/>
        </w:rPr>
        <w:t xml:space="preserve">na tomto místě opakovaně </w:t>
      </w:r>
      <w:r w:rsidRPr="00A92946">
        <w:rPr>
          <w:rFonts w:ascii="Times New Roman" w:hAnsi="Times New Roman" w:cs="Times New Roman"/>
        </w:rPr>
        <w:t xml:space="preserve">zdůraznit, že </w:t>
      </w:r>
      <w:r w:rsidR="002F570D" w:rsidRPr="00A92946">
        <w:rPr>
          <w:rFonts w:ascii="Times New Roman" w:hAnsi="Times New Roman" w:cs="Times New Roman"/>
        </w:rPr>
        <w:t xml:space="preserve">Ústavní soud předmětná ustanovení nezrušil proto, že by </w:t>
      </w:r>
      <w:r w:rsidR="00CF61C9">
        <w:rPr>
          <w:rFonts w:ascii="Times New Roman" w:hAnsi="Times New Roman" w:cs="Times New Roman"/>
        </w:rPr>
        <w:t>je samotná shledal</w:t>
      </w:r>
      <w:r w:rsidR="002F570D" w:rsidRPr="00A92946">
        <w:rPr>
          <w:rFonts w:ascii="Times New Roman" w:hAnsi="Times New Roman" w:cs="Times New Roman"/>
        </w:rPr>
        <w:t xml:space="preserve"> v rozporu s ústavním pořádkem</w:t>
      </w:r>
      <w:r w:rsidR="00CF61C9">
        <w:rPr>
          <w:rFonts w:ascii="Times New Roman" w:hAnsi="Times New Roman" w:cs="Times New Roman"/>
        </w:rPr>
        <w:t>, nýbrž proto</w:t>
      </w:r>
      <w:r w:rsidR="002F570D" w:rsidRPr="00A92946">
        <w:rPr>
          <w:rFonts w:ascii="Times New Roman" w:hAnsi="Times New Roman" w:cs="Times New Roman"/>
        </w:rPr>
        <w:t xml:space="preserve">, že </w:t>
      </w:r>
      <w:r w:rsidR="00CF61C9">
        <w:rPr>
          <w:rFonts w:ascii="Times New Roman" w:hAnsi="Times New Roman" w:cs="Times New Roman"/>
        </w:rPr>
        <w:t>ustanovení, které protiústavním shledal (§ 13 odst. 3), zrušit nemohl, neboť nebylo příslušnými návrhy napadeno (Ústavní soud je vázán petitem návrhu).</w:t>
      </w:r>
      <w:r w:rsidR="002F570D" w:rsidRPr="00A92946">
        <w:rPr>
          <w:rFonts w:ascii="Times New Roman" w:hAnsi="Times New Roman" w:cs="Times New Roman"/>
        </w:rPr>
        <w:t xml:space="preserve"> </w:t>
      </w:r>
      <w:r w:rsidR="00CF61C9">
        <w:rPr>
          <w:rFonts w:ascii="Times New Roman" w:hAnsi="Times New Roman" w:cs="Times New Roman"/>
        </w:rPr>
        <w:t>Zrušením § 14b odst. 1 písm. a) až c) tak chtěl Ústavní soud</w:t>
      </w:r>
      <w:r w:rsidR="00207303">
        <w:rPr>
          <w:rFonts w:ascii="Times New Roman" w:hAnsi="Times New Roman" w:cs="Times New Roman"/>
        </w:rPr>
        <w:t xml:space="preserve"> primárně</w:t>
      </w:r>
      <w:r w:rsidR="00CF61C9">
        <w:rPr>
          <w:rFonts w:ascii="Times New Roman" w:hAnsi="Times New Roman" w:cs="Times New Roman"/>
        </w:rPr>
        <w:t xml:space="preserve"> dosáhnout stejného následku, jaký </w:t>
      </w:r>
      <w:r w:rsidR="00207303">
        <w:rPr>
          <w:rFonts w:ascii="Times New Roman" w:hAnsi="Times New Roman" w:cs="Times New Roman"/>
        </w:rPr>
        <w:t>by mělo zrušení § 13 odst. 3, a </w:t>
      </w:r>
      <w:r w:rsidR="00CF61C9">
        <w:rPr>
          <w:rFonts w:ascii="Times New Roman" w:hAnsi="Times New Roman" w:cs="Times New Roman"/>
        </w:rPr>
        <w:t xml:space="preserve">sice znepřístupnění všech oznámení evidovaných v Centrálním registru oznámení veřejnosti (to by platilo v situaci, pokud by zákonodárce byl nečinný a k datu vykonatelnosti daného nálezu nestanovil nový, ústavně souladný model zpřístupňování informací z registru, jak to činí předkládaný návrh). </w:t>
      </w:r>
    </w:p>
    <w:p w14:paraId="6D3B19C0" w14:textId="5D7517E7" w:rsidR="002F570D" w:rsidRPr="00A92946" w:rsidRDefault="00DC0824" w:rsidP="002C49FD">
      <w:pPr>
        <w:spacing w:after="120"/>
        <w:jc w:val="both"/>
        <w:rPr>
          <w:rFonts w:ascii="Times New Roman" w:hAnsi="Times New Roman" w:cs="Times New Roman"/>
        </w:rPr>
      </w:pPr>
      <w:r w:rsidRPr="00A92946">
        <w:rPr>
          <w:rFonts w:ascii="Times New Roman" w:hAnsi="Times New Roman" w:cs="Times New Roman"/>
        </w:rPr>
        <w:t xml:space="preserve">Ústavní soud </w:t>
      </w:r>
      <w:r w:rsidR="002665E5">
        <w:rPr>
          <w:rFonts w:ascii="Times New Roman" w:hAnsi="Times New Roman" w:cs="Times New Roman"/>
        </w:rPr>
        <w:t>tedy v odkazovaném nálezu</w:t>
      </w:r>
      <w:r w:rsidRPr="00A92946">
        <w:rPr>
          <w:rFonts w:ascii="Times New Roman" w:hAnsi="Times New Roman" w:cs="Times New Roman"/>
        </w:rPr>
        <w:t xml:space="preserve"> nikterak nerozporoval </w:t>
      </w:r>
      <w:r w:rsidR="002665E5">
        <w:rPr>
          <w:rFonts w:ascii="Times New Roman" w:hAnsi="Times New Roman" w:cs="Times New Roman"/>
        </w:rPr>
        <w:t>stanovení rozsahu</w:t>
      </w:r>
      <w:r w:rsidRPr="00A92946">
        <w:rPr>
          <w:rFonts w:ascii="Times New Roman" w:hAnsi="Times New Roman" w:cs="Times New Roman"/>
        </w:rPr>
        <w:t xml:space="preserve"> zveřejňovaných údajů v</w:t>
      </w:r>
      <w:r w:rsidR="00CF61C9">
        <w:rPr>
          <w:rFonts w:ascii="Times New Roman" w:hAnsi="Times New Roman" w:cs="Times New Roman"/>
        </w:rPr>
        <w:t xml:space="preserve"> závislosti na „politické (veřejné) </w:t>
      </w:r>
      <w:r w:rsidR="002665E5">
        <w:rPr>
          <w:rFonts w:ascii="Times New Roman" w:hAnsi="Times New Roman" w:cs="Times New Roman"/>
        </w:rPr>
        <w:t>expozici“</w:t>
      </w:r>
      <w:r w:rsidRPr="00A92946">
        <w:rPr>
          <w:rFonts w:ascii="Times New Roman" w:hAnsi="Times New Roman" w:cs="Times New Roman"/>
        </w:rPr>
        <w:t xml:space="preserve"> </w:t>
      </w:r>
      <w:r w:rsidR="002665E5">
        <w:rPr>
          <w:rFonts w:ascii="Times New Roman" w:hAnsi="Times New Roman" w:cs="Times New Roman"/>
        </w:rPr>
        <w:t>jednotlivých kategorií</w:t>
      </w:r>
      <w:r w:rsidRPr="00A92946">
        <w:rPr>
          <w:rFonts w:ascii="Times New Roman" w:hAnsi="Times New Roman" w:cs="Times New Roman"/>
        </w:rPr>
        <w:t xml:space="preserve"> veřejných funkcionářů</w:t>
      </w:r>
      <w:r w:rsidR="002665E5">
        <w:rPr>
          <w:rFonts w:ascii="Times New Roman" w:hAnsi="Times New Roman" w:cs="Times New Roman"/>
        </w:rPr>
        <w:t xml:space="preserve"> (spíše naopak, k tomu srov. bod 112 nálezu či </w:t>
      </w:r>
      <w:r w:rsidR="002665E5" w:rsidRPr="00A92946">
        <w:rPr>
          <w:rFonts w:ascii="Times New Roman" w:hAnsi="Times New Roman" w:cs="Times New Roman"/>
        </w:rPr>
        <w:t>bod</w:t>
      </w:r>
      <w:r w:rsidR="002665E5">
        <w:rPr>
          <w:rFonts w:ascii="Times New Roman" w:hAnsi="Times New Roman" w:cs="Times New Roman"/>
        </w:rPr>
        <w:t xml:space="preserve"> 7</w:t>
      </w:r>
      <w:r w:rsidR="002665E5" w:rsidRPr="00A92946">
        <w:rPr>
          <w:rFonts w:ascii="Times New Roman" w:hAnsi="Times New Roman" w:cs="Times New Roman"/>
        </w:rPr>
        <w:t xml:space="preserve"> odlišného stanoviska soudkyně Milady Tomkové</w:t>
      </w:r>
      <w:r w:rsidR="002665E5">
        <w:rPr>
          <w:rFonts w:ascii="Times New Roman" w:hAnsi="Times New Roman" w:cs="Times New Roman"/>
        </w:rPr>
        <w:t>)</w:t>
      </w:r>
      <w:r w:rsidRPr="00A92946">
        <w:rPr>
          <w:rFonts w:ascii="Times New Roman" w:hAnsi="Times New Roman" w:cs="Times New Roman"/>
        </w:rPr>
        <w:t>. N</w:t>
      </w:r>
      <w:r w:rsidR="002665E5">
        <w:rPr>
          <w:rFonts w:ascii="Times New Roman" w:hAnsi="Times New Roman" w:cs="Times New Roman"/>
        </w:rPr>
        <w:t>avrhované znění pro</w:t>
      </w:r>
      <w:r w:rsidR="00207303">
        <w:rPr>
          <w:rFonts w:ascii="Times New Roman" w:hAnsi="Times New Roman" w:cs="Times New Roman"/>
        </w:rPr>
        <w:t>to vychází ze současně platné a </w:t>
      </w:r>
      <w:r w:rsidR="002665E5">
        <w:rPr>
          <w:rFonts w:ascii="Times New Roman" w:hAnsi="Times New Roman" w:cs="Times New Roman"/>
        </w:rPr>
        <w:t xml:space="preserve">účinné </w:t>
      </w:r>
      <w:r w:rsidRPr="00A92946">
        <w:rPr>
          <w:rFonts w:ascii="Times New Roman" w:hAnsi="Times New Roman" w:cs="Times New Roman"/>
        </w:rPr>
        <w:t>právní úpravy</w:t>
      </w:r>
      <w:r w:rsidR="002665E5">
        <w:rPr>
          <w:rFonts w:ascii="Times New Roman" w:hAnsi="Times New Roman" w:cs="Times New Roman"/>
        </w:rPr>
        <w:t>, která byla do zákona o střetu zájmů</w:t>
      </w:r>
      <w:r w:rsidRPr="00A92946">
        <w:rPr>
          <w:rFonts w:ascii="Times New Roman" w:hAnsi="Times New Roman" w:cs="Times New Roman"/>
        </w:rPr>
        <w:t xml:space="preserve"> </w:t>
      </w:r>
      <w:r w:rsidR="002665E5">
        <w:rPr>
          <w:rFonts w:ascii="Times New Roman" w:hAnsi="Times New Roman" w:cs="Times New Roman"/>
        </w:rPr>
        <w:t xml:space="preserve">vložena </w:t>
      </w:r>
      <w:r w:rsidRPr="00A92946">
        <w:rPr>
          <w:rFonts w:ascii="Times New Roman" w:hAnsi="Times New Roman" w:cs="Times New Roman"/>
        </w:rPr>
        <w:t>zákonem č. 112/2018 Sb.</w:t>
      </w:r>
    </w:p>
    <w:p w14:paraId="61746825" w14:textId="2394166A" w:rsidR="00207303" w:rsidRDefault="00207303" w:rsidP="00207303">
      <w:pPr>
        <w:pStyle w:val="Odstavecseseznamem"/>
        <w:spacing w:after="120"/>
        <w:contextualSpacing w:val="0"/>
        <w:jc w:val="both"/>
        <w:rPr>
          <w:rFonts w:ascii="Times" w:hAnsi="Times"/>
          <w:bCs/>
        </w:rPr>
      </w:pPr>
      <w:r w:rsidRPr="00207303">
        <w:rPr>
          <w:rFonts w:ascii="Times" w:hAnsi="Times"/>
          <w:b/>
          <w:bCs/>
        </w:rPr>
        <w:t xml:space="preserve">K čl. II </w:t>
      </w:r>
      <w:r w:rsidRPr="00207303">
        <w:rPr>
          <w:rFonts w:ascii="Times" w:hAnsi="Times"/>
          <w:bCs/>
        </w:rPr>
        <w:t>(účinnost)</w:t>
      </w:r>
    </w:p>
    <w:p w14:paraId="34670334" w14:textId="2261AE56" w:rsidR="00CC1D16" w:rsidRDefault="00207303" w:rsidP="002C49FD">
      <w:pPr>
        <w:spacing w:after="120"/>
        <w:jc w:val="both"/>
        <w:rPr>
          <w:rFonts w:ascii="TimesNewRomanPSMT" w:eastAsia="Times New Roman" w:hAnsi="TimesNewRomanPSMT" w:cs="Times New Roman"/>
          <w:lang w:eastAsia="en-GB"/>
        </w:rPr>
      </w:pPr>
      <w:r>
        <w:rPr>
          <w:rFonts w:ascii="Times New Roman" w:hAnsi="Times New Roman" w:cs="Times New Roman"/>
        </w:rPr>
        <w:t xml:space="preserve">Účinnost navrhované právní úpravy je stanovena tak, aby plynule navazovala na vykonatelnost nálezu Ústavního soudu </w:t>
      </w:r>
      <w:proofErr w:type="spellStart"/>
      <w:r>
        <w:rPr>
          <w:rFonts w:ascii="Times New Roman" w:hAnsi="Times New Roman" w:cs="Times New Roman"/>
        </w:rPr>
        <w:t>sp</w:t>
      </w:r>
      <w:proofErr w:type="spellEnd"/>
      <w:r>
        <w:rPr>
          <w:rFonts w:ascii="Times New Roman" w:hAnsi="Times New Roman" w:cs="Times New Roman"/>
        </w:rPr>
        <w:t xml:space="preserve">. zn. </w:t>
      </w:r>
      <w:proofErr w:type="spellStart"/>
      <w:r w:rsidRPr="00A92946">
        <w:rPr>
          <w:rFonts w:ascii="TimesNewRomanPSMT" w:eastAsia="Times New Roman" w:hAnsi="TimesNewRomanPSMT" w:cs="Times New Roman"/>
          <w:lang w:eastAsia="en-GB"/>
        </w:rPr>
        <w:t>Pl</w:t>
      </w:r>
      <w:proofErr w:type="spellEnd"/>
      <w:r w:rsidRPr="00A92946">
        <w:rPr>
          <w:rFonts w:ascii="TimesNewRomanPSMT" w:eastAsia="Times New Roman" w:hAnsi="TimesNewRomanPSMT" w:cs="Times New Roman"/>
          <w:lang w:eastAsia="en-GB"/>
        </w:rPr>
        <w:t>. ÚS 38/17</w:t>
      </w:r>
      <w:r>
        <w:rPr>
          <w:rFonts w:ascii="TimesNewRomanPSMT" w:eastAsia="Times New Roman" w:hAnsi="TimesNewRomanPSMT" w:cs="Times New Roman"/>
          <w:lang w:eastAsia="en-GB"/>
        </w:rPr>
        <w:t>. Přístup veřejnosti k údajům evidovaným v Centrálním registru oznámení by tak měl být nepřetržitě zajištěn.</w:t>
      </w:r>
    </w:p>
    <w:p w14:paraId="1869E825" w14:textId="38689E2E" w:rsidR="008833F8" w:rsidRDefault="008833F8" w:rsidP="002C49FD">
      <w:pPr>
        <w:spacing w:after="120"/>
        <w:jc w:val="both"/>
        <w:rPr>
          <w:rFonts w:ascii="TimesNewRomanPSMT" w:eastAsia="Times New Roman" w:hAnsi="TimesNewRomanPSMT" w:cs="Times New Roman"/>
          <w:lang w:eastAsia="en-GB"/>
        </w:rPr>
      </w:pPr>
    </w:p>
    <w:p w14:paraId="208923BA" w14:textId="6D9548F5" w:rsidR="008833F8" w:rsidRDefault="008833F8" w:rsidP="002C49FD">
      <w:pPr>
        <w:spacing w:after="120"/>
        <w:jc w:val="both"/>
        <w:rPr>
          <w:rFonts w:ascii="TimesNewRomanPSMT" w:eastAsia="Times New Roman" w:hAnsi="TimesNewRomanPSMT" w:cs="Times New Roman"/>
          <w:lang w:eastAsia="en-GB"/>
        </w:rPr>
      </w:pPr>
      <w:r>
        <w:rPr>
          <w:rFonts w:ascii="TimesNewRomanPSMT" w:eastAsia="Times New Roman" w:hAnsi="TimesNewRomanPSMT" w:cs="Times New Roman"/>
          <w:lang w:eastAsia="en-GB"/>
        </w:rPr>
        <w:t xml:space="preserve">V Praze </w:t>
      </w:r>
      <w:proofErr w:type="gramStart"/>
      <w:r>
        <w:rPr>
          <w:rFonts w:ascii="TimesNewRomanPSMT" w:eastAsia="Times New Roman" w:hAnsi="TimesNewRomanPSMT" w:cs="Times New Roman"/>
          <w:lang w:eastAsia="en-GB"/>
        </w:rPr>
        <w:t>21.7.2020</w:t>
      </w:r>
      <w:proofErr w:type="gramEnd"/>
    </w:p>
    <w:p w14:paraId="131CBE64" w14:textId="77777777" w:rsidR="008833F8" w:rsidRDefault="008833F8" w:rsidP="002C49FD">
      <w:pPr>
        <w:spacing w:after="120"/>
        <w:jc w:val="both"/>
        <w:rPr>
          <w:rFonts w:ascii="TimesNewRomanPSMT" w:eastAsia="Times New Roman" w:hAnsi="TimesNewRomanPSMT" w:cs="Times New Roman"/>
          <w:lang w:eastAsia="en-GB"/>
        </w:rPr>
      </w:pPr>
    </w:p>
    <w:p w14:paraId="56AD50C3" w14:textId="1ABC47E5" w:rsidR="008833F8" w:rsidRPr="008833F8" w:rsidRDefault="008833F8" w:rsidP="008833F8">
      <w:pPr>
        <w:spacing w:after="120"/>
        <w:jc w:val="both"/>
        <w:rPr>
          <w:rFonts w:ascii="Times New Roman" w:hAnsi="Times New Roman" w:cs="Times New Roman"/>
        </w:rPr>
      </w:pPr>
      <w:r w:rsidRPr="008833F8">
        <w:rPr>
          <w:rFonts w:ascii="Times New Roman" w:hAnsi="Times New Roman" w:cs="Times New Roman"/>
        </w:rPr>
        <w:t>Překladatelé:</w:t>
      </w:r>
    </w:p>
    <w:p w14:paraId="520024A0" w14:textId="77777777" w:rsidR="008833F8" w:rsidRPr="008833F8" w:rsidRDefault="008833F8" w:rsidP="008833F8">
      <w:pPr>
        <w:spacing w:after="120"/>
        <w:jc w:val="both"/>
        <w:rPr>
          <w:rFonts w:ascii="Times New Roman" w:hAnsi="Times New Roman" w:cs="Times New Roman"/>
        </w:rPr>
      </w:pPr>
      <w:r w:rsidRPr="008833F8">
        <w:rPr>
          <w:rFonts w:ascii="Times New Roman" w:hAnsi="Times New Roman" w:cs="Times New Roman"/>
        </w:rPr>
        <w:t xml:space="preserve">Sadovský </w:t>
      </w:r>
      <w:proofErr w:type="spellStart"/>
      <w:r w:rsidRPr="008833F8">
        <w:rPr>
          <w:rFonts w:ascii="Times New Roman" w:hAnsi="Times New Roman" w:cs="Times New Roman"/>
        </w:rPr>
        <w:t>Pert</w:t>
      </w:r>
      <w:proofErr w:type="spellEnd"/>
      <w:r w:rsidRPr="008833F8">
        <w:rPr>
          <w:rFonts w:ascii="Times New Roman" w:hAnsi="Times New Roman" w:cs="Times New Roman"/>
        </w:rPr>
        <w:t xml:space="preserve"> v. r.</w:t>
      </w:r>
    </w:p>
    <w:p w14:paraId="6A89FB85" w14:textId="77777777" w:rsidR="008833F8" w:rsidRPr="008833F8" w:rsidRDefault="008833F8" w:rsidP="008833F8">
      <w:pPr>
        <w:spacing w:after="120"/>
        <w:jc w:val="both"/>
        <w:rPr>
          <w:rFonts w:ascii="Times New Roman" w:hAnsi="Times New Roman" w:cs="Times New Roman"/>
        </w:rPr>
      </w:pPr>
      <w:r w:rsidRPr="008833F8">
        <w:rPr>
          <w:rFonts w:ascii="Times New Roman" w:hAnsi="Times New Roman" w:cs="Times New Roman"/>
        </w:rPr>
        <w:t>Ožanová Zuzana v. r.</w:t>
      </w:r>
    </w:p>
    <w:p w14:paraId="4A82FEA6" w14:textId="77777777" w:rsidR="008833F8" w:rsidRPr="008833F8" w:rsidRDefault="008833F8" w:rsidP="008833F8">
      <w:pPr>
        <w:spacing w:after="120"/>
        <w:jc w:val="both"/>
        <w:rPr>
          <w:rFonts w:ascii="Times New Roman" w:hAnsi="Times New Roman" w:cs="Times New Roman"/>
        </w:rPr>
      </w:pPr>
      <w:proofErr w:type="spellStart"/>
      <w:r w:rsidRPr="008833F8">
        <w:rPr>
          <w:rFonts w:ascii="Times New Roman" w:hAnsi="Times New Roman" w:cs="Times New Roman"/>
        </w:rPr>
        <w:lastRenderedPageBreak/>
        <w:t>Ratiborský</w:t>
      </w:r>
      <w:proofErr w:type="spellEnd"/>
      <w:r w:rsidRPr="008833F8">
        <w:rPr>
          <w:rFonts w:ascii="Times New Roman" w:hAnsi="Times New Roman" w:cs="Times New Roman"/>
        </w:rPr>
        <w:t xml:space="preserve"> Michal v. r.</w:t>
      </w:r>
    </w:p>
    <w:p w14:paraId="1E6FFE46" w14:textId="77777777" w:rsidR="008833F8" w:rsidRPr="008833F8" w:rsidRDefault="008833F8" w:rsidP="008833F8">
      <w:pPr>
        <w:spacing w:after="120"/>
        <w:jc w:val="both"/>
        <w:rPr>
          <w:rFonts w:ascii="Times New Roman" w:hAnsi="Times New Roman" w:cs="Times New Roman"/>
        </w:rPr>
      </w:pPr>
      <w:r w:rsidRPr="008833F8">
        <w:rPr>
          <w:rFonts w:ascii="Times New Roman" w:hAnsi="Times New Roman" w:cs="Times New Roman"/>
        </w:rPr>
        <w:t>Malá Taťána v. r.</w:t>
      </w:r>
    </w:p>
    <w:p w14:paraId="497A8059" w14:textId="77777777" w:rsidR="008833F8" w:rsidRPr="008833F8" w:rsidRDefault="008833F8" w:rsidP="008833F8">
      <w:pPr>
        <w:spacing w:after="120"/>
        <w:jc w:val="both"/>
        <w:rPr>
          <w:rFonts w:ascii="Times New Roman" w:hAnsi="Times New Roman" w:cs="Times New Roman"/>
        </w:rPr>
      </w:pPr>
      <w:r w:rsidRPr="008833F8">
        <w:rPr>
          <w:rFonts w:ascii="Times New Roman" w:hAnsi="Times New Roman" w:cs="Times New Roman"/>
        </w:rPr>
        <w:t>Mašek Jiří v. r.</w:t>
      </w:r>
    </w:p>
    <w:p w14:paraId="7B9AA3A8" w14:textId="77777777" w:rsidR="008833F8" w:rsidRPr="008833F8" w:rsidRDefault="008833F8" w:rsidP="008833F8">
      <w:pPr>
        <w:spacing w:after="120"/>
        <w:jc w:val="both"/>
        <w:rPr>
          <w:rFonts w:ascii="Times New Roman" w:hAnsi="Times New Roman" w:cs="Times New Roman"/>
        </w:rPr>
      </w:pPr>
      <w:proofErr w:type="spellStart"/>
      <w:r w:rsidRPr="008833F8">
        <w:rPr>
          <w:rFonts w:ascii="Times New Roman" w:hAnsi="Times New Roman" w:cs="Times New Roman"/>
        </w:rPr>
        <w:t>Kovářodáv</w:t>
      </w:r>
      <w:proofErr w:type="spellEnd"/>
      <w:r w:rsidRPr="008833F8">
        <w:rPr>
          <w:rFonts w:ascii="Times New Roman" w:hAnsi="Times New Roman" w:cs="Times New Roman"/>
        </w:rPr>
        <w:t xml:space="preserve"> Věra v. r.</w:t>
      </w:r>
    </w:p>
    <w:p w14:paraId="76854F40" w14:textId="77777777" w:rsidR="008833F8" w:rsidRPr="008833F8" w:rsidRDefault="008833F8" w:rsidP="008833F8">
      <w:pPr>
        <w:spacing w:after="120"/>
        <w:jc w:val="both"/>
        <w:rPr>
          <w:rFonts w:ascii="Times New Roman" w:hAnsi="Times New Roman" w:cs="Times New Roman"/>
        </w:rPr>
      </w:pPr>
      <w:r w:rsidRPr="008833F8">
        <w:rPr>
          <w:rFonts w:ascii="Times New Roman" w:hAnsi="Times New Roman" w:cs="Times New Roman"/>
        </w:rPr>
        <w:t>Výborný Marek v. r.</w:t>
      </w:r>
    </w:p>
    <w:p w14:paraId="733E47C1" w14:textId="77777777" w:rsidR="008833F8" w:rsidRPr="008833F8" w:rsidRDefault="008833F8" w:rsidP="008833F8">
      <w:pPr>
        <w:spacing w:after="120"/>
        <w:jc w:val="both"/>
        <w:rPr>
          <w:rFonts w:ascii="Times New Roman" w:hAnsi="Times New Roman" w:cs="Times New Roman"/>
        </w:rPr>
      </w:pPr>
      <w:proofErr w:type="spellStart"/>
      <w:r w:rsidRPr="008833F8">
        <w:rPr>
          <w:rFonts w:ascii="Times New Roman" w:hAnsi="Times New Roman" w:cs="Times New Roman"/>
        </w:rPr>
        <w:t>Rozvoral</w:t>
      </w:r>
      <w:proofErr w:type="spellEnd"/>
      <w:r w:rsidRPr="008833F8">
        <w:rPr>
          <w:rFonts w:ascii="Times New Roman" w:hAnsi="Times New Roman" w:cs="Times New Roman"/>
        </w:rPr>
        <w:t xml:space="preserve"> Radek v. r.</w:t>
      </w:r>
    </w:p>
    <w:p w14:paraId="37539A8B" w14:textId="77777777" w:rsidR="008833F8" w:rsidRPr="008833F8" w:rsidRDefault="008833F8" w:rsidP="008833F8">
      <w:pPr>
        <w:spacing w:after="120"/>
        <w:jc w:val="both"/>
        <w:rPr>
          <w:rFonts w:ascii="Times New Roman" w:hAnsi="Times New Roman" w:cs="Times New Roman"/>
        </w:rPr>
      </w:pPr>
      <w:r w:rsidRPr="008833F8">
        <w:rPr>
          <w:rFonts w:ascii="Times New Roman" w:hAnsi="Times New Roman" w:cs="Times New Roman"/>
        </w:rPr>
        <w:t>Chvojka Jan v. r.</w:t>
      </w:r>
    </w:p>
    <w:p w14:paraId="25A3E4D2" w14:textId="1D5CA1D6" w:rsidR="008833F8" w:rsidRPr="00A92946" w:rsidRDefault="008833F8" w:rsidP="008833F8">
      <w:pPr>
        <w:spacing w:after="120"/>
        <w:jc w:val="both"/>
        <w:rPr>
          <w:rFonts w:ascii="Times New Roman" w:hAnsi="Times New Roman" w:cs="Times New Roman"/>
        </w:rPr>
      </w:pPr>
      <w:proofErr w:type="spellStart"/>
      <w:r w:rsidRPr="008833F8">
        <w:rPr>
          <w:rFonts w:ascii="Times New Roman" w:hAnsi="Times New Roman" w:cs="Times New Roman"/>
        </w:rPr>
        <w:t>Luzar</w:t>
      </w:r>
      <w:proofErr w:type="spellEnd"/>
      <w:r w:rsidRPr="008833F8">
        <w:rPr>
          <w:rFonts w:ascii="Times New Roman" w:hAnsi="Times New Roman" w:cs="Times New Roman"/>
        </w:rPr>
        <w:t xml:space="preserve"> Leo v. r.</w:t>
      </w:r>
    </w:p>
    <w:p w14:paraId="27B3313E" w14:textId="4E356112" w:rsidR="000F7161" w:rsidRPr="00A92946" w:rsidRDefault="00CC1D16" w:rsidP="008833F8">
      <w:pPr>
        <w:jc w:val="center"/>
        <w:rPr>
          <w:rFonts w:ascii="Times New Roman" w:hAnsi="Times New Roman" w:cs="Times New Roman"/>
        </w:rPr>
      </w:pPr>
      <w:r w:rsidRPr="00A92946">
        <w:rPr>
          <w:rFonts w:ascii="Times New Roman" w:eastAsia="Times New Roman" w:hAnsi="Times New Roman" w:cs="Times New Roman"/>
          <w:b/>
          <w:bCs/>
          <w:lang w:eastAsia="en-GB"/>
        </w:rPr>
        <w:br w:type="page"/>
      </w:r>
      <w:bookmarkStart w:id="0" w:name="_GoBack"/>
      <w:bookmarkEnd w:id="0"/>
    </w:p>
    <w:p w14:paraId="2074E3CD" w14:textId="77777777" w:rsidR="00841DE9" w:rsidRPr="00A92946" w:rsidRDefault="00841DE9" w:rsidP="00207303">
      <w:pPr>
        <w:spacing w:after="120"/>
        <w:jc w:val="center"/>
        <w:rPr>
          <w:rFonts w:ascii="Times" w:hAnsi="Times"/>
          <w:b/>
          <w:bCs/>
        </w:rPr>
      </w:pPr>
    </w:p>
    <w:sectPr w:rsidR="00841DE9" w:rsidRPr="00A92946" w:rsidSect="007A7AE7">
      <w:footerReference w:type="even" r:id="rId8"/>
      <w:footerReference w:type="default" r:id="rId9"/>
      <w:pgSz w:w="11900" w:h="16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2A39E" w16cex:dateUtc="2020-05-22T17:16:00Z"/>
  <w16cex:commentExtensible w16cex:durableId="2272A445" w16cex:dateUtc="2020-05-22T17:19:00Z"/>
  <w16cex:commentExtensible w16cex:durableId="226FA6E6" w16cex:dateUtc="2020-05-20T10:53:00Z"/>
  <w16cex:commentExtensible w16cex:durableId="226FA79E" w16cex:dateUtc="2020-05-20T10:57:00Z"/>
  <w16cex:commentExtensible w16cex:durableId="226FA803" w16cex:dateUtc="2020-05-20T10:58:00Z"/>
  <w16cex:commentExtensible w16cex:durableId="22729EE6" w16cex:dateUtc="2020-05-22T16:56:00Z"/>
  <w16cex:commentExtensible w16cex:durableId="2272A6BB" w16cex:dateUtc="2020-05-22T1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A6BFC3" w16cid:durableId="2272A39E"/>
  <w16cid:commentId w16cid:paraId="577A441F" w16cid:durableId="2272A445"/>
  <w16cid:commentId w16cid:paraId="7CFCFED4" w16cid:durableId="226FA6E6"/>
  <w16cid:commentId w16cid:paraId="52BA5E1B" w16cid:durableId="226FA79E"/>
  <w16cid:commentId w16cid:paraId="6969A29D" w16cid:durableId="226FA803"/>
  <w16cid:commentId w16cid:paraId="45551E86" w16cid:durableId="22729EE6"/>
  <w16cid:commentId w16cid:paraId="744EBB6D" w16cid:durableId="2272A6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90948" w14:textId="77777777" w:rsidR="005967EA" w:rsidRDefault="005967EA" w:rsidP="002711BC">
      <w:r>
        <w:separator/>
      </w:r>
    </w:p>
  </w:endnote>
  <w:endnote w:type="continuationSeparator" w:id="0">
    <w:p w14:paraId="78E706AE" w14:textId="77777777" w:rsidR="005967EA" w:rsidRDefault="005967EA" w:rsidP="00271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NewRomanPS">
    <w:altName w:val="Times New Roman"/>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nky"/>
      </w:rPr>
      <w:id w:val="256794833"/>
      <w:docPartObj>
        <w:docPartGallery w:val="Page Numbers (Bottom of Page)"/>
        <w:docPartUnique/>
      </w:docPartObj>
    </w:sdtPr>
    <w:sdtEndPr>
      <w:rPr>
        <w:rStyle w:val="slostrnky"/>
      </w:rPr>
    </w:sdtEndPr>
    <w:sdtContent>
      <w:p w14:paraId="1BAB2A43" w14:textId="77777777" w:rsidR="00AA0EC3" w:rsidRDefault="00AA0EC3" w:rsidP="005C44A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10811180" w14:textId="77777777" w:rsidR="00AA0EC3" w:rsidRDefault="00AA0EC3" w:rsidP="00224B1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nky"/>
      </w:rPr>
      <w:id w:val="1104379463"/>
      <w:docPartObj>
        <w:docPartGallery w:val="Page Numbers (Bottom of Page)"/>
        <w:docPartUnique/>
      </w:docPartObj>
    </w:sdtPr>
    <w:sdtEndPr>
      <w:rPr>
        <w:rStyle w:val="slostrnky"/>
      </w:rPr>
    </w:sdtEndPr>
    <w:sdtContent>
      <w:p w14:paraId="22D3532C" w14:textId="727C48AB" w:rsidR="00AA0EC3" w:rsidRDefault="00AA0EC3" w:rsidP="005C44A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8833F8">
          <w:rPr>
            <w:rStyle w:val="slostrnky"/>
            <w:noProof/>
          </w:rPr>
          <w:t>9</w:t>
        </w:r>
        <w:r>
          <w:rPr>
            <w:rStyle w:val="slostrnky"/>
          </w:rPr>
          <w:fldChar w:fldCharType="end"/>
        </w:r>
      </w:p>
    </w:sdtContent>
  </w:sdt>
  <w:p w14:paraId="202A728A" w14:textId="77777777" w:rsidR="00AA0EC3" w:rsidRDefault="00AA0EC3" w:rsidP="00224B1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5EF6C" w14:textId="77777777" w:rsidR="005967EA" w:rsidRDefault="005967EA" w:rsidP="002711BC">
      <w:r>
        <w:separator/>
      </w:r>
    </w:p>
  </w:footnote>
  <w:footnote w:type="continuationSeparator" w:id="0">
    <w:p w14:paraId="1B2EBAD8" w14:textId="77777777" w:rsidR="005967EA" w:rsidRDefault="005967EA" w:rsidP="00271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9442C"/>
    <w:multiLevelType w:val="hybridMultilevel"/>
    <w:tmpl w:val="1AFA39C0"/>
    <w:lvl w:ilvl="0" w:tplc="D6BA425C">
      <w:start w:val="1"/>
      <w:numFmt w:val="low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42E75DE"/>
    <w:multiLevelType w:val="hybridMultilevel"/>
    <w:tmpl w:val="16E018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8B44E8"/>
    <w:multiLevelType w:val="hybridMultilevel"/>
    <w:tmpl w:val="74FC72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A90807"/>
    <w:multiLevelType w:val="hybridMultilevel"/>
    <w:tmpl w:val="0D5CCF74"/>
    <w:lvl w:ilvl="0" w:tplc="20E8CC0A">
      <w:start w:val="1"/>
      <w:numFmt w:val="decimal"/>
      <w:lvlText w:val="%1."/>
      <w:lvlJc w:val="left"/>
      <w:pPr>
        <w:ind w:left="760" w:hanging="400"/>
      </w:pPr>
      <w:rPr>
        <w:rFonts w:ascii="TimesNewRomanPS" w:hAnsi="TimesNewRomanP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D48"/>
    <w:rsid w:val="000A38EC"/>
    <w:rsid w:val="000C11F4"/>
    <w:rsid w:val="000C37E7"/>
    <w:rsid w:val="000C7F2B"/>
    <w:rsid w:val="000D620B"/>
    <w:rsid w:val="000D6E3D"/>
    <w:rsid w:val="000F7161"/>
    <w:rsid w:val="0010535C"/>
    <w:rsid w:val="001814D8"/>
    <w:rsid w:val="00183D88"/>
    <w:rsid w:val="001D6F46"/>
    <w:rsid w:val="001E18A5"/>
    <w:rsid w:val="00207303"/>
    <w:rsid w:val="00224B1A"/>
    <w:rsid w:val="0024470B"/>
    <w:rsid w:val="00262D8C"/>
    <w:rsid w:val="002665E5"/>
    <w:rsid w:val="002711BC"/>
    <w:rsid w:val="002827C6"/>
    <w:rsid w:val="002C3BA9"/>
    <w:rsid w:val="002C49FD"/>
    <w:rsid w:val="002D0DC9"/>
    <w:rsid w:val="002F570D"/>
    <w:rsid w:val="002F6E36"/>
    <w:rsid w:val="00301C9C"/>
    <w:rsid w:val="00302BF2"/>
    <w:rsid w:val="00310259"/>
    <w:rsid w:val="00342B44"/>
    <w:rsid w:val="00351BBE"/>
    <w:rsid w:val="00382C2D"/>
    <w:rsid w:val="00393A86"/>
    <w:rsid w:val="003A28DA"/>
    <w:rsid w:val="003D19DF"/>
    <w:rsid w:val="003D2954"/>
    <w:rsid w:val="003F1739"/>
    <w:rsid w:val="004A33CB"/>
    <w:rsid w:val="00517C52"/>
    <w:rsid w:val="0052005B"/>
    <w:rsid w:val="005625A8"/>
    <w:rsid w:val="005967EA"/>
    <w:rsid w:val="005B1737"/>
    <w:rsid w:val="005C44A5"/>
    <w:rsid w:val="00621F80"/>
    <w:rsid w:val="00644810"/>
    <w:rsid w:val="0065718C"/>
    <w:rsid w:val="006E33E6"/>
    <w:rsid w:val="0071294C"/>
    <w:rsid w:val="0073715D"/>
    <w:rsid w:val="007374B1"/>
    <w:rsid w:val="007A7AE7"/>
    <w:rsid w:val="007B50AD"/>
    <w:rsid w:val="007F54D3"/>
    <w:rsid w:val="008224E0"/>
    <w:rsid w:val="00841DE9"/>
    <w:rsid w:val="00874DB2"/>
    <w:rsid w:val="008750F9"/>
    <w:rsid w:val="008833F8"/>
    <w:rsid w:val="008A0577"/>
    <w:rsid w:val="008F1D18"/>
    <w:rsid w:val="00907BC0"/>
    <w:rsid w:val="00924B10"/>
    <w:rsid w:val="00924F4F"/>
    <w:rsid w:val="009251A5"/>
    <w:rsid w:val="00952198"/>
    <w:rsid w:val="009833AC"/>
    <w:rsid w:val="00994466"/>
    <w:rsid w:val="009A1E2D"/>
    <w:rsid w:val="00A32E79"/>
    <w:rsid w:val="00A80B91"/>
    <w:rsid w:val="00A92946"/>
    <w:rsid w:val="00A93FD1"/>
    <w:rsid w:val="00AA0EC3"/>
    <w:rsid w:val="00AA5530"/>
    <w:rsid w:val="00AE3B55"/>
    <w:rsid w:val="00B04F8B"/>
    <w:rsid w:val="00B0765C"/>
    <w:rsid w:val="00B51819"/>
    <w:rsid w:val="00B8485F"/>
    <w:rsid w:val="00BA2C87"/>
    <w:rsid w:val="00BB15C8"/>
    <w:rsid w:val="00BB41F1"/>
    <w:rsid w:val="00BE07D8"/>
    <w:rsid w:val="00C20071"/>
    <w:rsid w:val="00C509E9"/>
    <w:rsid w:val="00C7490D"/>
    <w:rsid w:val="00C97D5F"/>
    <w:rsid w:val="00CA3A2D"/>
    <w:rsid w:val="00CC1D16"/>
    <w:rsid w:val="00CC403D"/>
    <w:rsid w:val="00CF61C9"/>
    <w:rsid w:val="00D31AC2"/>
    <w:rsid w:val="00D4536F"/>
    <w:rsid w:val="00D82E71"/>
    <w:rsid w:val="00D8349A"/>
    <w:rsid w:val="00DA6A9B"/>
    <w:rsid w:val="00DC0824"/>
    <w:rsid w:val="00DD4824"/>
    <w:rsid w:val="00DE1AF1"/>
    <w:rsid w:val="00DE7D48"/>
    <w:rsid w:val="00E633E1"/>
    <w:rsid w:val="00E8178D"/>
    <w:rsid w:val="00F14F51"/>
    <w:rsid w:val="00FA4058"/>
    <w:rsid w:val="00FE60B3"/>
    <w:rsid w:val="00FF49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432DD"/>
  <w15:chartTrackingRefBased/>
  <w15:docId w15:val="{6136973C-2548-4D4A-BBD3-BFCA121BF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E7D48"/>
    <w:pPr>
      <w:ind w:left="720"/>
      <w:contextualSpacing/>
    </w:pPr>
  </w:style>
  <w:style w:type="paragraph" w:styleId="Textbubliny">
    <w:name w:val="Balloon Text"/>
    <w:basedOn w:val="Normln"/>
    <w:link w:val="TextbublinyChar"/>
    <w:uiPriority w:val="99"/>
    <w:semiHidden/>
    <w:unhideWhenUsed/>
    <w:rsid w:val="00952198"/>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952198"/>
    <w:rPr>
      <w:rFonts w:ascii="Times New Roman" w:hAnsi="Times New Roman" w:cs="Times New Roman"/>
      <w:sz w:val="18"/>
      <w:szCs w:val="18"/>
    </w:rPr>
  </w:style>
  <w:style w:type="character" w:styleId="Odkaznakoment">
    <w:name w:val="annotation reference"/>
    <w:basedOn w:val="Standardnpsmoodstavce"/>
    <w:uiPriority w:val="99"/>
    <w:semiHidden/>
    <w:unhideWhenUsed/>
    <w:rsid w:val="00183D88"/>
    <w:rPr>
      <w:sz w:val="16"/>
      <w:szCs w:val="16"/>
    </w:rPr>
  </w:style>
  <w:style w:type="paragraph" w:styleId="Textkomente">
    <w:name w:val="annotation text"/>
    <w:basedOn w:val="Normln"/>
    <w:link w:val="TextkomenteChar"/>
    <w:uiPriority w:val="99"/>
    <w:semiHidden/>
    <w:unhideWhenUsed/>
    <w:rsid w:val="00183D88"/>
    <w:pPr>
      <w:spacing w:after="160"/>
    </w:pPr>
    <w:rPr>
      <w:sz w:val="20"/>
      <w:szCs w:val="20"/>
    </w:rPr>
  </w:style>
  <w:style w:type="character" w:customStyle="1" w:styleId="TextkomenteChar">
    <w:name w:val="Text komentáře Char"/>
    <w:basedOn w:val="Standardnpsmoodstavce"/>
    <w:link w:val="Textkomente"/>
    <w:uiPriority w:val="99"/>
    <w:semiHidden/>
    <w:rsid w:val="00183D88"/>
    <w:rPr>
      <w:sz w:val="20"/>
      <w:szCs w:val="20"/>
      <w:lang w:val="cs-CZ"/>
    </w:rPr>
  </w:style>
  <w:style w:type="paragraph" w:styleId="Normlnweb">
    <w:name w:val="Normal (Web)"/>
    <w:basedOn w:val="Normln"/>
    <w:uiPriority w:val="99"/>
    <w:semiHidden/>
    <w:unhideWhenUsed/>
    <w:rsid w:val="00183D88"/>
    <w:pPr>
      <w:spacing w:before="100" w:beforeAutospacing="1" w:after="100" w:afterAutospacing="1"/>
    </w:pPr>
    <w:rPr>
      <w:rFonts w:ascii="Times New Roman" w:eastAsia="Times New Roman" w:hAnsi="Times New Roman" w:cs="Times New Roman"/>
      <w:lang w:eastAsia="en-GB"/>
    </w:rPr>
  </w:style>
  <w:style w:type="paragraph" w:styleId="Pedmtkomente">
    <w:name w:val="annotation subject"/>
    <w:basedOn w:val="Textkomente"/>
    <w:next w:val="Textkomente"/>
    <w:link w:val="PedmtkomenteChar"/>
    <w:uiPriority w:val="99"/>
    <w:semiHidden/>
    <w:unhideWhenUsed/>
    <w:rsid w:val="00B04F8B"/>
    <w:pPr>
      <w:spacing w:after="0"/>
    </w:pPr>
    <w:rPr>
      <w:b/>
      <w:bCs/>
    </w:rPr>
  </w:style>
  <w:style w:type="character" w:customStyle="1" w:styleId="PedmtkomenteChar">
    <w:name w:val="Předmět komentáře Char"/>
    <w:basedOn w:val="TextkomenteChar"/>
    <w:link w:val="Pedmtkomente"/>
    <w:uiPriority w:val="99"/>
    <w:semiHidden/>
    <w:rsid w:val="00B04F8B"/>
    <w:rPr>
      <w:b/>
      <w:bCs/>
      <w:sz w:val="20"/>
      <w:szCs w:val="20"/>
      <w:lang w:val="cs-CZ"/>
    </w:rPr>
  </w:style>
  <w:style w:type="paragraph" w:customStyle="1" w:styleId="Novela">
    <w:name w:val="Novela"/>
    <w:basedOn w:val="Odstavecseseznamem"/>
    <w:qFormat/>
    <w:rsid w:val="00BB15C8"/>
    <w:pPr>
      <w:spacing w:line="276" w:lineRule="auto"/>
      <w:jc w:val="both"/>
    </w:pPr>
    <w:rPr>
      <w:rFonts w:ascii="Times" w:hAnsi="Times"/>
      <w:b/>
      <w:bCs/>
    </w:rPr>
  </w:style>
  <w:style w:type="paragraph" w:styleId="Textpoznpodarou">
    <w:name w:val="footnote text"/>
    <w:basedOn w:val="Normln"/>
    <w:link w:val="TextpoznpodarouChar"/>
    <w:uiPriority w:val="99"/>
    <w:semiHidden/>
    <w:unhideWhenUsed/>
    <w:rsid w:val="002711BC"/>
    <w:rPr>
      <w:sz w:val="20"/>
      <w:szCs w:val="20"/>
    </w:rPr>
  </w:style>
  <w:style w:type="character" w:customStyle="1" w:styleId="TextpoznpodarouChar">
    <w:name w:val="Text pozn. pod čarou Char"/>
    <w:basedOn w:val="Standardnpsmoodstavce"/>
    <w:link w:val="Textpoznpodarou"/>
    <w:uiPriority w:val="99"/>
    <w:semiHidden/>
    <w:rsid w:val="002711BC"/>
    <w:rPr>
      <w:sz w:val="20"/>
      <w:szCs w:val="20"/>
      <w:lang w:val="cs-CZ"/>
    </w:rPr>
  </w:style>
  <w:style w:type="character" w:styleId="Znakapoznpodarou">
    <w:name w:val="footnote reference"/>
    <w:basedOn w:val="Standardnpsmoodstavce"/>
    <w:uiPriority w:val="99"/>
    <w:semiHidden/>
    <w:unhideWhenUsed/>
    <w:rsid w:val="002711BC"/>
    <w:rPr>
      <w:vertAlign w:val="superscript"/>
    </w:rPr>
  </w:style>
  <w:style w:type="paragraph" w:styleId="Zpat">
    <w:name w:val="footer"/>
    <w:basedOn w:val="Normln"/>
    <w:link w:val="ZpatChar"/>
    <w:uiPriority w:val="99"/>
    <w:unhideWhenUsed/>
    <w:rsid w:val="00224B1A"/>
    <w:pPr>
      <w:tabs>
        <w:tab w:val="center" w:pos="4513"/>
        <w:tab w:val="right" w:pos="9026"/>
      </w:tabs>
    </w:pPr>
  </w:style>
  <w:style w:type="character" w:customStyle="1" w:styleId="ZpatChar">
    <w:name w:val="Zápatí Char"/>
    <w:basedOn w:val="Standardnpsmoodstavce"/>
    <w:link w:val="Zpat"/>
    <w:uiPriority w:val="99"/>
    <w:rsid w:val="00224B1A"/>
  </w:style>
  <w:style w:type="character" w:styleId="slostrnky">
    <w:name w:val="page number"/>
    <w:basedOn w:val="Standardnpsmoodstavce"/>
    <w:uiPriority w:val="99"/>
    <w:semiHidden/>
    <w:unhideWhenUsed/>
    <w:rsid w:val="00224B1A"/>
  </w:style>
  <w:style w:type="paragraph" w:customStyle="1" w:styleId="nadpiszkona">
    <w:name w:val="nadpis zákona"/>
    <w:basedOn w:val="Normln"/>
    <w:next w:val="Normln"/>
    <w:rsid w:val="002C3BA9"/>
    <w:pPr>
      <w:keepNext/>
      <w:keepLines/>
      <w:spacing w:before="120"/>
      <w:jc w:val="center"/>
      <w:outlineLvl w:val="0"/>
    </w:pPr>
    <w:rPr>
      <w:rFonts w:ascii="Times New Roman" w:eastAsia="Times New Roman" w:hAnsi="Times New Roman" w:cs="Times New Roman"/>
      <w:b/>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972974">
      <w:bodyDiv w:val="1"/>
      <w:marLeft w:val="0"/>
      <w:marRight w:val="0"/>
      <w:marTop w:val="0"/>
      <w:marBottom w:val="0"/>
      <w:divBdr>
        <w:top w:val="none" w:sz="0" w:space="0" w:color="auto"/>
        <w:left w:val="none" w:sz="0" w:space="0" w:color="auto"/>
        <w:bottom w:val="none" w:sz="0" w:space="0" w:color="auto"/>
        <w:right w:val="none" w:sz="0" w:space="0" w:color="auto"/>
      </w:divBdr>
    </w:div>
    <w:div w:id="516431959">
      <w:bodyDiv w:val="1"/>
      <w:marLeft w:val="0"/>
      <w:marRight w:val="0"/>
      <w:marTop w:val="0"/>
      <w:marBottom w:val="0"/>
      <w:divBdr>
        <w:top w:val="none" w:sz="0" w:space="0" w:color="auto"/>
        <w:left w:val="none" w:sz="0" w:space="0" w:color="auto"/>
        <w:bottom w:val="none" w:sz="0" w:space="0" w:color="auto"/>
        <w:right w:val="none" w:sz="0" w:space="0" w:color="auto"/>
      </w:divBdr>
      <w:divsChild>
        <w:div w:id="741686077">
          <w:marLeft w:val="0"/>
          <w:marRight w:val="0"/>
          <w:marTop w:val="0"/>
          <w:marBottom w:val="0"/>
          <w:divBdr>
            <w:top w:val="none" w:sz="0" w:space="0" w:color="auto"/>
            <w:left w:val="none" w:sz="0" w:space="0" w:color="auto"/>
            <w:bottom w:val="none" w:sz="0" w:space="0" w:color="auto"/>
            <w:right w:val="none" w:sz="0" w:space="0" w:color="auto"/>
          </w:divBdr>
          <w:divsChild>
            <w:div w:id="985164879">
              <w:marLeft w:val="0"/>
              <w:marRight w:val="0"/>
              <w:marTop w:val="0"/>
              <w:marBottom w:val="0"/>
              <w:divBdr>
                <w:top w:val="none" w:sz="0" w:space="0" w:color="auto"/>
                <w:left w:val="none" w:sz="0" w:space="0" w:color="auto"/>
                <w:bottom w:val="none" w:sz="0" w:space="0" w:color="auto"/>
                <w:right w:val="none" w:sz="0" w:space="0" w:color="auto"/>
              </w:divBdr>
              <w:divsChild>
                <w:div w:id="251472163">
                  <w:marLeft w:val="0"/>
                  <w:marRight w:val="0"/>
                  <w:marTop w:val="0"/>
                  <w:marBottom w:val="0"/>
                  <w:divBdr>
                    <w:top w:val="none" w:sz="0" w:space="0" w:color="auto"/>
                    <w:left w:val="none" w:sz="0" w:space="0" w:color="auto"/>
                    <w:bottom w:val="none" w:sz="0" w:space="0" w:color="auto"/>
                    <w:right w:val="none" w:sz="0" w:space="0" w:color="auto"/>
                  </w:divBdr>
                </w:div>
              </w:divsChild>
            </w:div>
            <w:div w:id="934748460">
              <w:marLeft w:val="0"/>
              <w:marRight w:val="0"/>
              <w:marTop w:val="0"/>
              <w:marBottom w:val="0"/>
              <w:divBdr>
                <w:top w:val="none" w:sz="0" w:space="0" w:color="auto"/>
                <w:left w:val="none" w:sz="0" w:space="0" w:color="auto"/>
                <w:bottom w:val="none" w:sz="0" w:space="0" w:color="auto"/>
                <w:right w:val="none" w:sz="0" w:space="0" w:color="auto"/>
              </w:divBdr>
              <w:divsChild>
                <w:div w:id="10061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85453">
          <w:marLeft w:val="0"/>
          <w:marRight w:val="0"/>
          <w:marTop w:val="0"/>
          <w:marBottom w:val="0"/>
          <w:divBdr>
            <w:top w:val="none" w:sz="0" w:space="0" w:color="auto"/>
            <w:left w:val="none" w:sz="0" w:space="0" w:color="auto"/>
            <w:bottom w:val="none" w:sz="0" w:space="0" w:color="auto"/>
            <w:right w:val="none" w:sz="0" w:space="0" w:color="auto"/>
          </w:divBdr>
          <w:divsChild>
            <w:div w:id="1450659357">
              <w:marLeft w:val="0"/>
              <w:marRight w:val="0"/>
              <w:marTop w:val="0"/>
              <w:marBottom w:val="0"/>
              <w:divBdr>
                <w:top w:val="none" w:sz="0" w:space="0" w:color="auto"/>
                <w:left w:val="none" w:sz="0" w:space="0" w:color="auto"/>
                <w:bottom w:val="none" w:sz="0" w:space="0" w:color="auto"/>
                <w:right w:val="none" w:sz="0" w:space="0" w:color="auto"/>
              </w:divBdr>
              <w:divsChild>
                <w:div w:id="564029693">
                  <w:marLeft w:val="0"/>
                  <w:marRight w:val="0"/>
                  <w:marTop w:val="0"/>
                  <w:marBottom w:val="0"/>
                  <w:divBdr>
                    <w:top w:val="none" w:sz="0" w:space="0" w:color="auto"/>
                    <w:left w:val="none" w:sz="0" w:space="0" w:color="auto"/>
                    <w:bottom w:val="none" w:sz="0" w:space="0" w:color="auto"/>
                    <w:right w:val="none" w:sz="0" w:space="0" w:color="auto"/>
                  </w:divBdr>
                </w:div>
              </w:divsChild>
            </w:div>
            <w:div w:id="781649269">
              <w:marLeft w:val="0"/>
              <w:marRight w:val="0"/>
              <w:marTop w:val="0"/>
              <w:marBottom w:val="0"/>
              <w:divBdr>
                <w:top w:val="none" w:sz="0" w:space="0" w:color="auto"/>
                <w:left w:val="none" w:sz="0" w:space="0" w:color="auto"/>
                <w:bottom w:val="none" w:sz="0" w:space="0" w:color="auto"/>
                <w:right w:val="none" w:sz="0" w:space="0" w:color="auto"/>
              </w:divBdr>
              <w:divsChild>
                <w:div w:id="136907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95228">
          <w:marLeft w:val="0"/>
          <w:marRight w:val="0"/>
          <w:marTop w:val="0"/>
          <w:marBottom w:val="0"/>
          <w:divBdr>
            <w:top w:val="none" w:sz="0" w:space="0" w:color="auto"/>
            <w:left w:val="none" w:sz="0" w:space="0" w:color="auto"/>
            <w:bottom w:val="none" w:sz="0" w:space="0" w:color="auto"/>
            <w:right w:val="none" w:sz="0" w:space="0" w:color="auto"/>
          </w:divBdr>
          <w:divsChild>
            <w:div w:id="1024357409">
              <w:marLeft w:val="0"/>
              <w:marRight w:val="0"/>
              <w:marTop w:val="0"/>
              <w:marBottom w:val="0"/>
              <w:divBdr>
                <w:top w:val="none" w:sz="0" w:space="0" w:color="auto"/>
                <w:left w:val="none" w:sz="0" w:space="0" w:color="auto"/>
                <w:bottom w:val="none" w:sz="0" w:space="0" w:color="auto"/>
                <w:right w:val="none" w:sz="0" w:space="0" w:color="auto"/>
              </w:divBdr>
              <w:divsChild>
                <w:div w:id="585846251">
                  <w:marLeft w:val="0"/>
                  <w:marRight w:val="0"/>
                  <w:marTop w:val="0"/>
                  <w:marBottom w:val="0"/>
                  <w:divBdr>
                    <w:top w:val="none" w:sz="0" w:space="0" w:color="auto"/>
                    <w:left w:val="none" w:sz="0" w:space="0" w:color="auto"/>
                    <w:bottom w:val="none" w:sz="0" w:space="0" w:color="auto"/>
                    <w:right w:val="none" w:sz="0" w:space="0" w:color="auto"/>
                  </w:divBdr>
                </w:div>
              </w:divsChild>
            </w:div>
            <w:div w:id="1423334559">
              <w:marLeft w:val="0"/>
              <w:marRight w:val="0"/>
              <w:marTop w:val="0"/>
              <w:marBottom w:val="0"/>
              <w:divBdr>
                <w:top w:val="none" w:sz="0" w:space="0" w:color="auto"/>
                <w:left w:val="none" w:sz="0" w:space="0" w:color="auto"/>
                <w:bottom w:val="none" w:sz="0" w:space="0" w:color="auto"/>
                <w:right w:val="none" w:sz="0" w:space="0" w:color="auto"/>
              </w:divBdr>
              <w:divsChild>
                <w:div w:id="92838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17591">
          <w:marLeft w:val="0"/>
          <w:marRight w:val="0"/>
          <w:marTop w:val="0"/>
          <w:marBottom w:val="0"/>
          <w:divBdr>
            <w:top w:val="none" w:sz="0" w:space="0" w:color="auto"/>
            <w:left w:val="none" w:sz="0" w:space="0" w:color="auto"/>
            <w:bottom w:val="none" w:sz="0" w:space="0" w:color="auto"/>
            <w:right w:val="none" w:sz="0" w:space="0" w:color="auto"/>
          </w:divBdr>
          <w:divsChild>
            <w:div w:id="301235276">
              <w:marLeft w:val="0"/>
              <w:marRight w:val="0"/>
              <w:marTop w:val="0"/>
              <w:marBottom w:val="0"/>
              <w:divBdr>
                <w:top w:val="none" w:sz="0" w:space="0" w:color="auto"/>
                <w:left w:val="none" w:sz="0" w:space="0" w:color="auto"/>
                <w:bottom w:val="none" w:sz="0" w:space="0" w:color="auto"/>
                <w:right w:val="none" w:sz="0" w:space="0" w:color="auto"/>
              </w:divBdr>
              <w:divsChild>
                <w:div w:id="129305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85665">
      <w:bodyDiv w:val="1"/>
      <w:marLeft w:val="0"/>
      <w:marRight w:val="0"/>
      <w:marTop w:val="0"/>
      <w:marBottom w:val="0"/>
      <w:divBdr>
        <w:top w:val="none" w:sz="0" w:space="0" w:color="auto"/>
        <w:left w:val="none" w:sz="0" w:space="0" w:color="auto"/>
        <w:bottom w:val="none" w:sz="0" w:space="0" w:color="auto"/>
        <w:right w:val="none" w:sz="0" w:space="0" w:color="auto"/>
      </w:divBdr>
    </w:div>
    <w:div w:id="1639456134">
      <w:bodyDiv w:val="1"/>
      <w:marLeft w:val="0"/>
      <w:marRight w:val="0"/>
      <w:marTop w:val="0"/>
      <w:marBottom w:val="0"/>
      <w:divBdr>
        <w:top w:val="none" w:sz="0" w:space="0" w:color="auto"/>
        <w:left w:val="none" w:sz="0" w:space="0" w:color="auto"/>
        <w:bottom w:val="none" w:sz="0" w:space="0" w:color="auto"/>
        <w:right w:val="none" w:sz="0" w:space="0" w:color="auto"/>
      </w:divBdr>
    </w:div>
    <w:div w:id="1767077391">
      <w:bodyDiv w:val="1"/>
      <w:marLeft w:val="0"/>
      <w:marRight w:val="0"/>
      <w:marTop w:val="0"/>
      <w:marBottom w:val="0"/>
      <w:divBdr>
        <w:top w:val="none" w:sz="0" w:space="0" w:color="auto"/>
        <w:left w:val="none" w:sz="0" w:space="0" w:color="auto"/>
        <w:bottom w:val="none" w:sz="0" w:space="0" w:color="auto"/>
        <w:right w:val="none" w:sz="0" w:space="0" w:color="auto"/>
      </w:divBdr>
      <w:divsChild>
        <w:div w:id="553154077">
          <w:marLeft w:val="0"/>
          <w:marRight w:val="0"/>
          <w:marTop w:val="0"/>
          <w:marBottom w:val="0"/>
          <w:divBdr>
            <w:top w:val="none" w:sz="0" w:space="0" w:color="auto"/>
            <w:left w:val="none" w:sz="0" w:space="0" w:color="auto"/>
            <w:bottom w:val="none" w:sz="0" w:space="0" w:color="auto"/>
            <w:right w:val="none" w:sz="0" w:space="0" w:color="auto"/>
          </w:divBdr>
          <w:divsChild>
            <w:div w:id="1485077016">
              <w:marLeft w:val="0"/>
              <w:marRight w:val="0"/>
              <w:marTop w:val="0"/>
              <w:marBottom w:val="0"/>
              <w:divBdr>
                <w:top w:val="none" w:sz="0" w:space="0" w:color="auto"/>
                <w:left w:val="none" w:sz="0" w:space="0" w:color="auto"/>
                <w:bottom w:val="none" w:sz="0" w:space="0" w:color="auto"/>
                <w:right w:val="none" w:sz="0" w:space="0" w:color="auto"/>
              </w:divBdr>
              <w:divsChild>
                <w:div w:id="7918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EBED6-CE8B-452A-ABEE-8529F2ED4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2905</Words>
  <Characters>17142</Characters>
  <Application>Microsoft Office Word</Application>
  <DocSecurity>0</DocSecurity>
  <Lines>142</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Kapras Jiří JUDr.;Čtyři Jabka</dc:creator>
  <cp:keywords/>
  <dc:description/>
  <cp:lastModifiedBy>DolezalJ</cp:lastModifiedBy>
  <cp:revision>4</cp:revision>
  <dcterms:created xsi:type="dcterms:W3CDTF">2020-07-21T13:03:00Z</dcterms:created>
  <dcterms:modified xsi:type="dcterms:W3CDTF">2020-07-23T10:18:00Z</dcterms:modified>
</cp:coreProperties>
</file>