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093B9" w14:textId="3235506C" w:rsidR="00AF247D" w:rsidRPr="00C75E5F" w:rsidRDefault="00A36F65" w:rsidP="001A30AD">
      <w:pPr>
        <w:pStyle w:val="Nadpis2"/>
        <w:shd w:val="clear" w:color="auto" w:fill="FFFFFF" w:themeFill="background1"/>
        <w:spacing w:before="120" w:after="120" w:line="276" w:lineRule="auto"/>
        <w:jc w:val="center"/>
        <w:rPr>
          <w:rFonts w:ascii="Times New Roman" w:eastAsia="Times New Roman" w:hAnsi="Times New Roman" w:cs="Times New Roman"/>
          <w:color w:val="auto"/>
          <w:sz w:val="28"/>
          <w:szCs w:val="24"/>
          <w:lang w:eastAsia="zh-CN"/>
        </w:rPr>
      </w:pPr>
      <w:bookmarkStart w:id="0" w:name="pf10"/>
      <w:r w:rsidRPr="00C75E5F">
        <w:rPr>
          <w:rFonts w:ascii="Times New Roman" w:eastAsia="Times New Roman" w:hAnsi="Times New Roman" w:cs="Times New Roman"/>
          <w:color w:val="auto"/>
          <w:sz w:val="28"/>
          <w:szCs w:val="24"/>
          <w:lang w:eastAsia="zh-CN"/>
        </w:rPr>
        <w:t>Platné znění vybraných ustanovení z</w:t>
      </w:r>
      <w:bookmarkStart w:id="1" w:name="_GoBack"/>
      <w:bookmarkEnd w:id="1"/>
      <w:r w:rsidRPr="00C75E5F">
        <w:rPr>
          <w:rFonts w:ascii="Times New Roman" w:eastAsia="Times New Roman" w:hAnsi="Times New Roman" w:cs="Times New Roman"/>
          <w:color w:val="auto"/>
          <w:sz w:val="28"/>
          <w:szCs w:val="24"/>
          <w:lang w:eastAsia="zh-CN"/>
        </w:rPr>
        <w:t>ákona č. 372/2011 Sb., o zdravotních službách a podmínkách jejich poskytování, ve znění pozdějších předpisů, s vyznačením navrhovaných změn</w:t>
      </w:r>
    </w:p>
    <w:p w14:paraId="396B1BC5" w14:textId="68F125FD" w:rsidR="00075F06" w:rsidRPr="00170A21" w:rsidRDefault="00075F06" w:rsidP="00075F06">
      <w:pPr>
        <w:spacing w:before="120" w:after="120" w:line="276" w:lineRule="auto"/>
        <w:jc w:val="center"/>
      </w:pPr>
      <w:r w:rsidRPr="00170A21">
        <w:t>§ </w:t>
      </w:r>
      <w:r>
        <w:t>29</w:t>
      </w:r>
    </w:p>
    <w:p w14:paraId="425B08BD" w14:textId="77777777" w:rsidR="00075F06" w:rsidRPr="00075F06" w:rsidRDefault="00075F06" w:rsidP="00075F06">
      <w:pPr>
        <w:rPr>
          <w:lang w:eastAsia="zh-CN"/>
        </w:rPr>
      </w:pPr>
    </w:p>
    <w:p w14:paraId="12001E0C" w14:textId="77777777" w:rsidR="00A36F65" w:rsidRPr="00170A21" w:rsidRDefault="00A36F65" w:rsidP="00A615F6">
      <w:pPr>
        <w:shd w:val="clear" w:color="auto" w:fill="FFFFFF" w:themeFill="background1"/>
        <w:spacing w:before="120" w:after="120" w:line="276" w:lineRule="auto"/>
        <w:contextualSpacing/>
        <w:jc w:val="both"/>
      </w:pPr>
      <w:r w:rsidRPr="00170A21">
        <w:t>(1)</w:t>
      </w:r>
      <w:r w:rsidRPr="00170A21">
        <w:tab/>
        <w:t>Volba poskytovatele a zdravotnického zařízení v případě nezletilých pacientů</w:t>
      </w:r>
    </w:p>
    <w:p w14:paraId="298D6011" w14:textId="77777777" w:rsidR="00A36F65" w:rsidRPr="00170A21" w:rsidRDefault="00A36F65" w:rsidP="00A615F6">
      <w:pPr>
        <w:shd w:val="clear" w:color="auto" w:fill="FFFFFF" w:themeFill="background1"/>
        <w:tabs>
          <w:tab w:val="left" w:pos="334"/>
        </w:tabs>
        <w:spacing w:before="120" w:after="120" w:line="276" w:lineRule="auto"/>
        <w:contextualSpacing/>
        <w:jc w:val="both"/>
      </w:pPr>
      <w:r w:rsidRPr="00170A21">
        <w:t>a)</w:t>
      </w:r>
      <w:r w:rsidRPr="00170A21">
        <w:tab/>
      </w:r>
      <w:r w:rsidRPr="00693556">
        <w:t xml:space="preserve">umístěných </w:t>
      </w:r>
      <w:r w:rsidRPr="00693556">
        <w:rPr>
          <w:strike/>
        </w:rPr>
        <w:t>do dětských domovů pro děti do 3 let věku,</w:t>
      </w:r>
      <w:r w:rsidRPr="00693556">
        <w:t xml:space="preserve"> do školských zařízení pro výkon ústavní nebo ochranné výchovy, do zařízení sociálních služeb</w:t>
      </w:r>
      <w:r w:rsidRPr="00170A21">
        <w:t xml:space="preserve"> poskytujících pobytové služby, byla-li soudem nařízena ústavní nebo uložena ochranná výchova, nebo dětí svěřených do péče zařízení pro děti vyžadující okamžitou pomoc na základě rozhodnutí soudu náleží statutárnímu orgánu tohoto zařízení,</w:t>
      </w:r>
    </w:p>
    <w:p w14:paraId="4ED218E2" w14:textId="77777777" w:rsidR="00A615F6" w:rsidRDefault="00A36F65" w:rsidP="00A615F6">
      <w:pPr>
        <w:tabs>
          <w:tab w:val="left" w:pos="334"/>
        </w:tabs>
        <w:spacing w:before="120" w:after="120" w:line="276" w:lineRule="auto"/>
        <w:contextualSpacing/>
        <w:jc w:val="both"/>
      </w:pPr>
      <w:r w:rsidRPr="00170A21">
        <w:t>b)</w:t>
      </w:r>
      <w:r w:rsidRPr="00170A21">
        <w:tab/>
        <w:t>svěřených do pěstounské péče nebo do výchovy jiných osob náleží pěstounovi nebo jiné osobě, do jejíž péče byl pacient na základě rozhodnutí soudu nebo jiného orgánu svěřen (dále jen „pěstoun nebo jiná pečující osoba“).</w:t>
      </w:r>
    </w:p>
    <w:p w14:paraId="3D848F00" w14:textId="77777777" w:rsidR="00A615F6" w:rsidRDefault="00A36F65" w:rsidP="00A615F6">
      <w:pPr>
        <w:tabs>
          <w:tab w:val="left" w:pos="334"/>
        </w:tabs>
        <w:spacing w:before="120" w:after="120" w:line="276" w:lineRule="auto"/>
        <w:contextualSpacing/>
        <w:jc w:val="both"/>
      </w:pPr>
      <w:r w:rsidRPr="00170A21">
        <w:t>(2)</w:t>
      </w:r>
      <w:r>
        <w:t xml:space="preserve"> </w:t>
      </w:r>
      <w:r w:rsidRPr="00170A21">
        <w:t>Možnost volby poskytovatele a zdravotnického zařízení se nevztahuje na</w:t>
      </w:r>
    </w:p>
    <w:p w14:paraId="26300640" w14:textId="77777777" w:rsidR="00A615F6" w:rsidRDefault="00A36F65" w:rsidP="00A615F6">
      <w:pPr>
        <w:tabs>
          <w:tab w:val="left" w:pos="334"/>
        </w:tabs>
        <w:spacing w:before="120" w:after="120" w:line="276" w:lineRule="auto"/>
        <w:contextualSpacing/>
        <w:jc w:val="both"/>
      </w:pPr>
      <w:r w:rsidRPr="00170A21">
        <w:t>a)</w:t>
      </w:r>
      <w:r w:rsidRPr="00170A21">
        <w:tab/>
        <w:t>zdravotnickou záchrannou službu a poskytovatele, ke kterému poskytovatel zdravotnické zá</w:t>
      </w:r>
      <w:r w:rsidR="00A615F6">
        <w:t>chranné služby pacienta převáží,</w:t>
      </w:r>
    </w:p>
    <w:p w14:paraId="028995A1" w14:textId="77777777" w:rsidR="00A615F6" w:rsidRDefault="00A36F65" w:rsidP="00A615F6">
      <w:pPr>
        <w:tabs>
          <w:tab w:val="left" w:pos="334"/>
        </w:tabs>
        <w:spacing w:before="120" w:after="120" w:line="276" w:lineRule="auto"/>
        <w:contextualSpacing/>
        <w:jc w:val="both"/>
      </w:pPr>
      <w:r w:rsidRPr="00170A21">
        <w:t>b)</w:t>
      </w:r>
      <w:r w:rsidRPr="00170A21">
        <w:tab/>
      </w:r>
      <w:proofErr w:type="spellStart"/>
      <w:r w:rsidRPr="00170A21">
        <w:t>pracovnělék</w:t>
      </w:r>
      <w:r w:rsidR="00A615F6">
        <w:t>ařské</w:t>
      </w:r>
      <w:proofErr w:type="spellEnd"/>
      <w:r w:rsidR="00A615F6">
        <w:t xml:space="preserve"> služby,</w:t>
      </w:r>
    </w:p>
    <w:p w14:paraId="08B601DC" w14:textId="37AA77DD" w:rsidR="00A615F6" w:rsidRDefault="00A36F65" w:rsidP="00A615F6">
      <w:pPr>
        <w:tabs>
          <w:tab w:val="left" w:pos="334"/>
        </w:tabs>
        <w:spacing w:before="120" w:after="120" w:line="276" w:lineRule="auto"/>
        <w:contextualSpacing/>
        <w:jc w:val="both"/>
      </w:pPr>
      <w:r w:rsidRPr="00170A21">
        <w:t>c)</w:t>
      </w:r>
      <w:r w:rsidRPr="00170A21">
        <w:tab/>
        <w:t>nařízenou izolaci,</w:t>
      </w:r>
      <w:r w:rsidR="00A615F6">
        <w:t xml:space="preserve"> karanténu nebo ochranné léčení,</w:t>
      </w:r>
    </w:p>
    <w:p w14:paraId="251366A0" w14:textId="77777777" w:rsidR="00A615F6" w:rsidRDefault="00A36F65" w:rsidP="00A615F6">
      <w:pPr>
        <w:tabs>
          <w:tab w:val="left" w:pos="334"/>
        </w:tabs>
        <w:spacing w:before="120" w:after="120" w:line="276" w:lineRule="auto"/>
        <w:contextualSpacing/>
        <w:jc w:val="both"/>
      </w:pPr>
      <w:r w:rsidRPr="00170A21">
        <w:t>d)</w:t>
      </w:r>
      <w:r w:rsidRPr="00170A21">
        <w:tab/>
        <w:t>osoby umístěné v policejních celách zřízených u útvarů Policie České republiky; tyto osoby si mohou na své vlastní náklady přizvat k poskytnutí zdravotních služeb zvoleného zdravotnického pracovníka,</w:t>
      </w:r>
    </w:p>
    <w:p w14:paraId="0695C756" w14:textId="77777777" w:rsidR="00A615F6" w:rsidRDefault="00A36F65" w:rsidP="00A615F6">
      <w:pPr>
        <w:tabs>
          <w:tab w:val="left" w:pos="334"/>
        </w:tabs>
        <w:spacing w:before="120" w:after="120" w:line="276" w:lineRule="auto"/>
        <w:contextualSpacing/>
        <w:jc w:val="both"/>
      </w:pPr>
      <w:r w:rsidRPr="00170A21">
        <w:t>e)</w:t>
      </w:r>
      <w:r w:rsidRPr="00170A21">
        <w:tab/>
        <w:t>osoby ve výkonu vazby, trestu odnětí svobody, zabezpečovací detence, v zařízení pro zajištění cizinců nebo v přijímacím středisku,</w:t>
      </w:r>
    </w:p>
    <w:p w14:paraId="57A920B6" w14:textId="77777777" w:rsidR="00A615F6" w:rsidRDefault="00A36F65" w:rsidP="00A615F6">
      <w:pPr>
        <w:tabs>
          <w:tab w:val="left" w:pos="334"/>
        </w:tabs>
        <w:spacing w:before="120" w:after="120" w:line="276" w:lineRule="auto"/>
        <w:contextualSpacing/>
        <w:jc w:val="both"/>
      </w:pPr>
      <w:r w:rsidRPr="00170A21">
        <w:t>f)</w:t>
      </w:r>
      <w:r w:rsidRPr="00170A21">
        <w:tab/>
        <w:t>osoby, jejichž zdravotní stav je posuzován pro účely poskytování služeb v oblasti zaměstnanosti</w:t>
      </w:r>
      <w:r w:rsidRPr="00170A21">
        <w:rPr>
          <w:vertAlign w:val="superscript"/>
        </w:rPr>
        <w:t xml:space="preserve">19 </w:t>
      </w:r>
      <w:r w:rsidRPr="00170A21">
        <w:t>a pro účely sociálního zabezpečení</w:t>
      </w:r>
      <w:r w:rsidRPr="00170A21">
        <w:rPr>
          <w:vertAlign w:val="superscript"/>
        </w:rPr>
        <w:t>20</w:t>
      </w:r>
      <w:r w:rsidRPr="00170A21">
        <w:t>,</w:t>
      </w:r>
    </w:p>
    <w:p w14:paraId="0C468DF6" w14:textId="77777777" w:rsidR="00A615F6" w:rsidRDefault="00A36F65" w:rsidP="00A615F6">
      <w:pPr>
        <w:tabs>
          <w:tab w:val="left" w:pos="334"/>
        </w:tabs>
        <w:spacing w:before="120" w:after="120" w:line="276" w:lineRule="auto"/>
        <w:contextualSpacing/>
        <w:jc w:val="both"/>
      </w:pPr>
      <w:r w:rsidRPr="00170A21">
        <w:t>g)</w:t>
      </w:r>
      <w:r w:rsidRPr="00170A21">
        <w:tab/>
        <w:t>vojáky v činné službě a vojáky v záloze zařazené v aktivní záloze za podmínek stanovených zákonem o vojácích z povolání,</w:t>
      </w:r>
    </w:p>
    <w:p w14:paraId="6A45D7E7" w14:textId="77777777" w:rsidR="00A615F6" w:rsidRDefault="00A36F65" w:rsidP="00A615F6">
      <w:pPr>
        <w:tabs>
          <w:tab w:val="left" w:pos="334"/>
        </w:tabs>
        <w:spacing w:before="120" w:after="120" w:line="276" w:lineRule="auto"/>
        <w:contextualSpacing/>
        <w:jc w:val="both"/>
      </w:pPr>
      <w:r w:rsidRPr="00170A21">
        <w:t>h)</w:t>
      </w:r>
      <w:r w:rsidRPr="00170A21">
        <w:tab/>
        <w:t>případy, kdy jiný právní předpis stanoví posuzujícího poskytovatele, nebo jde-li o určení poskytovatele osobou k tomu oprávněnou na základě jiného právního předpisu,</w:t>
      </w:r>
    </w:p>
    <w:p w14:paraId="50B5D026" w14:textId="1478AC03" w:rsidR="00A36F65" w:rsidRPr="00170A21" w:rsidRDefault="00A36F65" w:rsidP="00A615F6">
      <w:pPr>
        <w:tabs>
          <w:tab w:val="left" w:pos="334"/>
        </w:tabs>
        <w:spacing w:before="120" w:after="120" w:line="276" w:lineRule="auto"/>
        <w:contextualSpacing/>
        <w:jc w:val="both"/>
      </w:pPr>
      <w:r w:rsidRPr="00170A21">
        <w:t>i)</w:t>
      </w:r>
      <w:r w:rsidRPr="00170A21">
        <w:tab/>
        <w:t>záchytnou službu.</w:t>
      </w:r>
    </w:p>
    <w:p w14:paraId="69FF1400" w14:textId="77777777" w:rsidR="00A36F65" w:rsidRPr="00170A21" w:rsidRDefault="00A36F65" w:rsidP="00A36F65">
      <w:pPr>
        <w:spacing w:before="120" w:after="120" w:line="276" w:lineRule="auto"/>
        <w:jc w:val="center"/>
      </w:pPr>
      <w:r w:rsidRPr="00170A21">
        <w:t>§ 42</w:t>
      </w:r>
    </w:p>
    <w:p w14:paraId="79AF27CD" w14:textId="77777777" w:rsidR="00A36F65" w:rsidRPr="00170A21" w:rsidRDefault="00A36F65" w:rsidP="00A36F65">
      <w:pPr>
        <w:spacing w:before="120" w:after="120" w:line="276" w:lineRule="auto"/>
        <w:contextualSpacing/>
        <w:jc w:val="both"/>
      </w:pPr>
      <w:r w:rsidRPr="00170A21">
        <w:t>Práva a povinnosti zákonného zástupce podle</w:t>
      </w:r>
    </w:p>
    <w:p w14:paraId="4F96E194" w14:textId="77777777" w:rsidR="00A36F65" w:rsidRPr="00170A21" w:rsidRDefault="00A36F65" w:rsidP="00A36F65">
      <w:pPr>
        <w:tabs>
          <w:tab w:val="left" w:pos="331"/>
        </w:tabs>
        <w:spacing w:before="120" w:after="120" w:line="276" w:lineRule="auto"/>
        <w:contextualSpacing/>
        <w:jc w:val="both"/>
      </w:pPr>
      <w:r w:rsidRPr="00170A21">
        <w:t>a)</w:t>
      </w:r>
      <w:r w:rsidRPr="00170A21">
        <w:tab/>
        <w:t>§ 31 odst. 5,</w:t>
      </w:r>
    </w:p>
    <w:p w14:paraId="6A58B937" w14:textId="77777777" w:rsidR="00A36F65" w:rsidRPr="00170A21" w:rsidRDefault="00A36F65" w:rsidP="00A36F65">
      <w:pPr>
        <w:tabs>
          <w:tab w:val="left" w:pos="331"/>
        </w:tabs>
        <w:spacing w:before="120" w:after="120" w:line="276" w:lineRule="auto"/>
        <w:contextualSpacing/>
        <w:jc w:val="both"/>
      </w:pPr>
      <w:r w:rsidRPr="00170A21">
        <w:t>b)</w:t>
      </w:r>
      <w:r w:rsidRPr="00170A21">
        <w:tab/>
        <w:t>jde-li o poskytnutí zdravotních služeb se souhlasem zákonného zástupce, jestliže hrozí nebezpečí z prodlení a nelze bez zbytečného odkladu získat vyjádření zákonného zástupce; do zdravotnické dokumentace vedené o pacientovi se zaznamenají důvody, pro které nebyl souhlas zákonného zástupce získán,</w:t>
      </w:r>
    </w:p>
    <w:p w14:paraId="68C653A3" w14:textId="77777777" w:rsidR="00A36F65" w:rsidRPr="00170A21" w:rsidRDefault="00A36F65" w:rsidP="00A36F65">
      <w:pPr>
        <w:tabs>
          <w:tab w:val="left" w:pos="331"/>
        </w:tabs>
        <w:spacing w:before="120" w:after="120" w:line="276" w:lineRule="auto"/>
        <w:contextualSpacing/>
        <w:jc w:val="both"/>
      </w:pPr>
      <w:r w:rsidRPr="00170A21">
        <w:t>c)</w:t>
      </w:r>
      <w:r w:rsidRPr="00170A21">
        <w:tab/>
        <w:t>§ 38 odst. 2, 5 a 6,</w:t>
      </w:r>
    </w:p>
    <w:p w14:paraId="1B837A32" w14:textId="77777777" w:rsidR="00A36F65" w:rsidRPr="00170A21" w:rsidRDefault="00A36F65" w:rsidP="00A36F65">
      <w:pPr>
        <w:tabs>
          <w:tab w:val="left" w:pos="331"/>
        </w:tabs>
        <w:spacing w:before="120" w:after="120" w:line="276" w:lineRule="auto"/>
        <w:contextualSpacing/>
        <w:jc w:val="both"/>
      </w:pPr>
      <w:r w:rsidRPr="00170A21">
        <w:t>d)</w:t>
      </w:r>
      <w:r w:rsidRPr="00170A21">
        <w:tab/>
        <w:t>§ 39 odst. 3 písm. b),</w:t>
      </w:r>
    </w:p>
    <w:p w14:paraId="1DF38BCF" w14:textId="77777777" w:rsidR="00A36F65" w:rsidRPr="00170A21" w:rsidRDefault="00A36F65" w:rsidP="00A36F65">
      <w:pPr>
        <w:tabs>
          <w:tab w:val="left" w:pos="331"/>
        </w:tabs>
        <w:spacing w:before="120" w:after="120" w:line="276" w:lineRule="auto"/>
        <w:contextualSpacing/>
        <w:jc w:val="both"/>
      </w:pPr>
      <w:r w:rsidRPr="00170A21">
        <w:t>e)</w:t>
      </w:r>
      <w:r w:rsidRPr="00170A21">
        <w:tab/>
        <w:t>§ 41 odst. 2 a 3,</w:t>
      </w:r>
    </w:p>
    <w:p w14:paraId="23474E28" w14:textId="77777777" w:rsidR="00A36F65" w:rsidRPr="00170A21" w:rsidRDefault="00A36F65" w:rsidP="00A36F65">
      <w:pPr>
        <w:tabs>
          <w:tab w:val="left" w:pos="331"/>
        </w:tabs>
        <w:spacing w:before="120" w:after="120" w:line="276" w:lineRule="auto"/>
        <w:contextualSpacing/>
        <w:jc w:val="both"/>
      </w:pPr>
      <w:r w:rsidRPr="00170A21">
        <w:t>f)</w:t>
      </w:r>
      <w:r w:rsidRPr="00170A21">
        <w:tab/>
        <w:t>§ 47 odst. 1 písm. b) a</w:t>
      </w:r>
    </w:p>
    <w:p w14:paraId="018E12BA" w14:textId="77777777" w:rsidR="00A36F65" w:rsidRPr="00170A21" w:rsidRDefault="00A36F65" w:rsidP="00A36F65">
      <w:pPr>
        <w:tabs>
          <w:tab w:val="left" w:pos="331"/>
        </w:tabs>
        <w:spacing w:before="120" w:after="120" w:line="276" w:lineRule="auto"/>
        <w:contextualSpacing/>
        <w:jc w:val="both"/>
      </w:pPr>
      <w:r w:rsidRPr="00170A21">
        <w:lastRenderedPageBreak/>
        <w:t>g)</w:t>
      </w:r>
      <w:r w:rsidRPr="00170A21">
        <w:tab/>
        <w:t>§ 93 odst. 1</w:t>
      </w:r>
    </w:p>
    <w:p w14:paraId="427113E8" w14:textId="77777777" w:rsidR="00A36F65" w:rsidRPr="00170A21" w:rsidRDefault="00A36F65" w:rsidP="00A36F65">
      <w:pPr>
        <w:spacing w:before="120" w:after="120" w:line="276" w:lineRule="auto"/>
        <w:contextualSpacing/>
        <w:jc w:val="both"/>
      </w:pPr>
      <w:r w:rsidRPr="00170A21">
        <w:t xml:space="preserve">náleží též pěstounovi nebo jiné pečující osobě, statutárnímu orgánu nebo jím pověřené </w:t>
      </w:r>
      <w:r w:rsidRPr="003A51B0">
        <w:t xml:space="preserve">osobě </w:t>
      </w:r>
      <w:r w:rsidRPr="003A51B0">
        <w:rPr>
          <w:strike/>
          <w:shd w:val="clear" w:color="auto" w:fill="FFFFFF" w:themeFill="background1"/>
        </w:rPr>
        <w:t>dětského domova pro děti do 3 let věku</w:t>
      </w:r>
      <w:r w:rsidRPr="003A51B0">
        <w:rPr>
          <w:shd w:val="clear" w:color="auto" w:fill="FFFFFF" w:themeFill="background1"/>
        </w:rPr>
        <w:t>, školského</w:t>
      </w:r>
      <w:r w:rsidRPr="00170A21">
        <w:t xml:space="preserve"> zařízení pro výkon ústavní nebo ochranné výchovy nebo zařízení sociálních služeb poskytujících pobytové služby, byla-li soudem nařízena ústavní nebo uložena ochranná výchova, nebo zařízení pro děti vyžadující okamžitou pomoc, jde-li o děti svěřené do péče tohoto zařízení na základě rozhodnutí soudu.</w:t>
      </w:r>
    </w:p>
    <w:p w14:paraId="5D7F985C" w14:textId="77777777" w:rsidR="00A36F65" w:rsidRDefault="00A36F65" w:rsidP="00A36F65">
      <w:pPr>
        <w:spacing w:before="120" w:after="120" w:line="276" w:lineRule="auto"/>
        <w:jc w:val="center"/>
      </w:pPr>
    </w:p>
    <w:p w14:paraId="071576D0" w14:textId="77777777" w:rsidR="00A36F65" w:rsidRPr="00F3437E" w:rsidRDefault="00A36F65" w:rsidP="00A36F65">
      <w:pPr>
        <w:spacing w:before="120" w:after="120" w:line="276" w:lineRule="auto"/>
        <w:jc w:val="center"/>
      </w:pPr>
      <w:r w:rsidRPr="00F3437E">
        <w:t>HLAVA II</w:t>
      </w:r>
    </w:p>
    <w:p w14:paraId="5D7BCC19" w14:textId="77777777" w:rsidR="00A36F65" w:rsidRPr="00170A21" w:rsidRDefault="00A36F65" w:rsidP="00A36F65">
      <w:pPr>
        <w:spacing w:before="120" w:after="120" w:line="276" w:lineRule="auto"/>
        <w:jc w:val="center"/>
        <w:rPr>
          <w:b/>
          <w:bCs/>
          <w:strike/>
        </w:rPr>
      </w:pPr>
      <w:r w:rsidRPr="00170A21">
        <w:rPr>
          <w:b/>
          <w:bCs/>
          <w:strike/>
        </w:rPr>
        <w:t>Zdravotní služby a zaopatření poskytované v dětských domovech pro děti do 3 let věku (§ 43-44)</w:t>
      </w:r>
    </w:p>
    <w:p w14:paraId="7151C04F" w14:textId="77777777" w:rsidR="00A36F65" w:rsidRPr="003A51B0" w:rsidRDefault="00A36F65" w:rsidP="00A36F65">
      <w:pPr>
        <w:spacing w:before="120" w:after="120" w:line="276" w:lineRule="auto"/>
        <w:jc w:val="center"/>
        <w:rPr>
          <w:strike/>
        </w:rPr>
      </w:pPr>
      <w:r w:rsidRPr="003A51B0">
        <w:rPr>
          <w:strike/>
        </w:rPr>
        <w:t>§ 43</w:t>
      </w:r>
    </w:p>
    <w:p w14:paraId="684B7FBF" w14:textId="77777777" w:rsidR="00A36F65" w:rsidRPr="003A51B0" w:rsidRDefault="00A36F65" w:rsidP="00A615F6">
      <w:pPr>
        <w:tabs>
          <w:tab w:val="left" w:pos="355"/>
        </w:tabs>
        <w:spacing w:before="120" w:after="120" w:line="276" w:lineRule="auto"/>
        <w:contextualSpacing/>
        <w:jc w:val="both"/>
        <w:rPr>
          <w:strike/>
        </w:rPr>
      </w:pPr>
      <w:r w:rsidRPr="003A51B0">
        <w:rPr>
          <w:strike/>
        </w:rPr>
        <w:t xml:space="preserve"> (1)</w:t>
      </w:r>
      <w:r w:rsidRPr="003A51B0">
        <w:rPr>
          <w:strike/>
        </w:rPr>
        <w:tab/>
        <w:t>V dětských domovech pro děti do 3 let věku jsou poskytovány zdravotní služby a zaopatření dětem zpravidla do 3 let věku, které nemohou vyrůstat v rodinném prostředí, zejména dětem týraným, zanedbávaným, zneužívaným a ohroženým ve vývoji nevhodným sociálním prostředím nebo dětem zdravotně postiženým. Zaopatřením se rozumí stravování, ubytování, ošacení a výchovná činnost.</w:t>
      </w:r>
    </w:p>
    <w:p w14:paraId="3370B5B4" w14:textId="77777777" w:rsidR="00A36F65" w:rsidRPr="003A51B0" w:rsidRDefault="00A36F65" w:rsidP="00A615F6">
      <w:pPr>
        <w:spacing w:before="120" w:after="120" w:line="276" w:lineRule="auto"/>
        <w:contextualSpacing/>
        <w:jc w:val="both"/>
        <w:rPr>
          <w:strike/>
        </w:rPr>
      </w:pPr>
      <w:r w:rsidRPr="003A51B0">
        <w:rPr>
          <w:strike/>
        </w:rPr>
        <w:t>(2)</w:t>
      </w:r>
      <w:r>
        <w:rPr>
          <w:strike/>
        </w:rPr>
        <w:t xml:space="preserve"> </w:t>
      </w:r>
      <w:r w:rsidRPr="003A51B0">
        <w:rPr>
          <w:strike/>
        </w:rPr>
        <w:t>Dětské domovy pro děti do 3 let věku mohou</w:t>
      </w:r>
    </w:p>
    <w:p w14:paraId="05F782C6" w14:textId="77777777" w:rsidR="00A36F65" w:rsidRPr="003A51B0" w:rsidRDefault="00A36F65" w:rsidP="00A615F6">
      <w:pPr>
        <w:tabs>
          <w:tab w:val="left" w:pos="355"/>
        </w:tabs>
        <w:spacing w:before="120" w:after="120" w:line="276" w:lineRule="auto"/>
        <w:contextualSpacing/>
        <w:jc w:val="both"/>
        <w:rPr>
          <w:strike/>
        </w:rPr>
      </w:pPr>
      <w:r w:rsidRPr="003A51B0">
        <w:rPr>
          <w:strike/>
        </w:rPr>
        <w:t>poskytovat též ubytování ženám v průběhu těhotenství, je-li z důvodů nepříznivé životní situace ohroženo jejich zdraví.</w:t>
      </w:r>
    </w:p>
    <w:p w14:paraId="0360AB3E" w14:textId="77777777" w:rsidR="00A36F65" w:rsidRPr="003A51B0" w:rsidRDefault="00A36F65" w:rsidP="00A615F6">
      <w:pPr>
        <w:spacing w:before="120" w:after="120" w:line="276" w:lineRule="auto"/>
        <w:contextualSpacing/>
        <w:jc w:val="center"/>
        <w:rPr>
          <w:strike/>
        </w:rPr>
      </w:pPr>
      <w:r w:rsidRPr="003A51B0">
        <w:rPr>
          <w:strike/>
        </w:rPr>
        <w:t>§ 44</w:t>
      </w:r>
    </w:p>
    <w:p w14:paraId="2E961DAD" w14:textId="77777777" w:rsidR="00A36F65" w:rsidRPr="003A51B0" w:rsidRDefault="00A36F65" w:rsidP="00A615F6">
      <w:pPr>
        <w:tabs>
          <w:tab w:val="left" w:pos="353"/>
        </w:tabs>
        <w:spacing w:before="120" w:after="120" w:line="276" w:lineRule="auto"/>
        <w:contextualSpacing/>
        <w:jc w:val="both"/>
        <w:rPr>
          <w:strike/>
        </w:rPr>
      </w:pPr>
      <w:r w:rsidRPr="003A51B0">
        <w:rPr>
          <w:strike/>
        </w:rPr>
        <w:t xml:space="preserve"> (1)</w:t>
      </w:r>
      <w:r>
        <w:rPr>
          <w:strike/>
        </w:rPr>
        <w:t xml:space="preserve"> </w:t>
      </w:r>
      <w:r w:rsidRPr="003A51B0">
        <w:rPr>
          <w:strike/>
        </w:rPr>
        <w:t>Osoby povinné výživou jsou povinny přispívat poskytovateli na úhradu zaopatření dítěte umístěného v dětském domově pro děti do 3 let věku a popřípadě též jeho průvodce. Nežijí-li osoby povinné výživou ve společné domácnosti, je povinna hradit příspěvek na úhradu zaopatření dítěte osoba, jíž je dítě svěřeno do výchovy.</w:t>
      </w:r>
    </w:p>
    <w:p w14:paraId="4FFD3982" w14:textId="77777777" w:rsidR="00A36F65" w:rsidRPr="003A51B0" w:rsidRDefault="00A36F65" w:rsidP="00A615F6">
      <w:pPr>
        <w:tabs>
          <w:tab w:val="left" w:pos="353"/>
        </w:tabs>
        <w:spacing w:before="120" w:after="120" w:line="276" w:lineRule="auto"/>
        <w:contextualSpacing/>
        <w:jc w:val="both"/>
        <w:rPr>
          <w:strike/>
        </w:rPr>
      </w:pPr>
      <w:r w:rsidRPr="003A51B0">
        <w:rPr>
          <w:strike/>
        </w:rPr>
        <w:t>(2)</w:t>
      </w:r>
      <w:r w:rsidRPr="003A51B0">
        <w:rPr>
          <w:strike/>
        </w:rPr>
        <w:tab/>
        <w:t>Příspěvek na úhradu zaopatření dítěte se sníží na rozdíl prokázaného příjmu a součtu životního minima osoby povinné výživou a osob s ní společně posuzovaných a částky potřebné na úhradu normativních nákladů na bydlení23, předloží-li osoby povinné výživou dítěte poskytovateli doklady, kterými prokáží, že by jejich příjmy po zaplacení příspěvku na úhradu zaopatření dítěte poklesly pod součet životního minima domácnosti a normativních nákladů na bydlení. Do životního minima domácnosti se nezapočítává životní minimum dítěte umístěného v dětském domově pro děti do 3 let věku. Příspěvek na úhradu zaopatření dítěte se nevyžaduje, je-li nižší než 100 Kč měsíčně.</w:t>
      </w:r>
    </w:p>
    <w:p w14:paraId="40940AE4" w14:textId="77777777" w:rsidR="00A36F65" w:rsidRPr="003A51B0" w:rsidRDefault="00A36F65" w:rsidP="00A615F6">
      <w:pPr>
        <w:tabs>
          <w:tab w:val="left" w:pos="353"/>
        </w:tabs>
        <w:spacing w:before="120" w:after="120" w:line="276" w:lineRule="auto"/>
        <w:contextualSpacing/>
        <w:jc w:val="both"/>
        <w:rPr>
          <w:strike/>
        </w:rPr>
      </w:pPr>
      <w:r w:rsidRPr="003A51B0">
        <w:rPr>
          <w:strike/>
        </w:rPr>
        <w:t>(3)</w:t>
      </w:r>
      <w:r w:rsidRPr="003A51B0">
        <w:rPr>
          <w:strike/>
        </w:rPr>
        <w:tab/>
        <w:t>Dojde-li ke změně výše příjmu domácnosti, jsou osoby povinné výživou, které hradí příspěvek na úhradu zaopatření dítěte, povinny tuto změnu sdělit poskytovateli do 15 dnů ode dne, kdy k této změně došlo.</w:t>
      </w:r>
    </w:p>
    <w:p w14:paraId="0A729E6E" w14:textId="77777777" w:rsidR="00A36F65" w:rsidRPr="003A51B0" w:rsidRDefault="00A36F65" w:rsidP="00A615F6">
      <w:pPr>
        <w:tabs>
          <w:tab w:val="left" w:pos="353"/>
        </w:tabs>
        <w:spacing w:before="120" w:after="120" w:line="276" w:lineRule="auto"/>
        <w:contextualSpacing/>
        <w:jc w:val="both"/>
        <w:rPr>
          <w:strike/>
        </w:rPr>
      </w:pPr>
      <w:r w:rsidRPr="003A51B0">
        <w:rPr>
          <w:strike/>
        </w:rPr>
        <w:t>(4)</w:t>
      </w:r>
      <w:r w:rsidRPr="003A51B0">
        <w:rPr>
          <w:strike/>
        </w:rPr>
        <w:tab/>
        <w:t>Při stanovení výše příspěvku na úhradu zaopatření dítěte se zohlední jeho věk s přihlédnutím k jeho specifickým potřebám a s tím související náročnost poskytovaného zaopatření. Prováděcí právní předpis stanoví výši příspěvku na úhradu zaopatření dítěte a jeho průvodce a způsob jeho úhrady.</w:t>
      </w:r>
    </w:p>
    <w:p w14:paraId="6A348E04" w14:textId="77777777" w:rsidR="00A36F65" w:rsidRPr="003A51B0" w:rsidRDefault="00A36F65" w:rsidP="00A615F6">
      <w:pPr>
        <w:spacing w:before="120" w:after="120" w:line="276" w:lineRule="auto"/>
        <w:contextualSpacing/>
        <w:jc w:val="both"/>
        <w:rPr>
          <w:strike/>
        </w:rPr>
      </w:pPr>
      <w:r w:rsidRPr="003A51B0">
        <w:rPr>
          <w:strike/>
        </w:rPr>
        <w:t>(5)</w:t>
      </w:r>
      <w:r>
        <w:rPr>
          <w:strike/>
        </w:rPr>
        <w:t xml:space="preserve"> </w:t>
      </w:r>
      <w:r w:rsidRPr="003A51B0">
        <w:rPr>
          <w:strike/>
        </w:rPr>
        <w:t xml:space="preserve">Pokud zemře nebo zanikne poskytovatel, který poskytoval zdravotní služby v dětském domově pro děti do 3 let věku, a není-li zajištěno poskytování zdravotních služeb a zaopatření dětem umístěným v těchto zdravotnických zařízeních, zajistí těmto dětem poskytování </w:t>
      </w:r>
      <w:r w:rsidRPr="003A51B0">
        <w:rPr>
          <w:strike/>
        </w:rPr>
        <w:lastRenderedPageBreak/>
        <w:t>zdravotních služeb a zaopatření v jiném dětském domově pro děti do 3 let věku kraj, v jehož obvodu se dosud zdravotní služby poskytovaly.</w:t>
      </w:r>
    </w:p>
    <w:p w14:paraId="09C931DD" w14:textId="77777777" w:rsidR="00A615F6" w:rsidRDefault="00A615F6" w:rsidP="00A36F65">
      <w:pPr>
        <w:jc w:val="center"/>
        <w:rPr>
          <w:lang w:eastAsia="zh-CN"/>
        </w:rPr>
      </w:pPr>
    </w:p>
    <w:p w14:paraId="758B2535" w14:textId="77777777" w:rsidR="001515F3" w:rsidRDefault="001515F3" w:rsidP="001515F3">
      <w:pPr>
        <w:jc w:val="center"/>
        <w:rPr>
          <w:lang w:eastAsia="zh-CN"/>
        </w:rPr>
      </w:pPr>
    </w:p>
    <w:p w14:paraId="39319F47" w14:textId="5221CB90" w:rsidR="001515F3" w:rsidRPr="00251169" w:rsidRDefault="001515F3" w:rsidP="001515F3">
      <w:pPr>
        <w:jc w:val="center"/>
        <w:rPr>
          <w:bCs/>
          <w:iCs/>
          <w:lang w:eastAsia="zh-CN"/>
        </w:rPr>
      </w:pPr>
      <w:r w:rsidRPr="00251169">
        <w:rPr>
          <w:lang w:eastAsia="zh-CN"/>
        </w:rPr>
        <w:t>CENTRA KOMPLEXNÍ PÉČE PRO DĚTI SE ZDRAVOTNÍM ZNEVÝHODNĚNÍM</w:t>
      </w:r>
    </w:p>
    <w:p w14:paraId="2A61F316" w14:textId="77777777" w:rsidR="001515F3" w:rsidRDefault="001515F3" w:rsidP="001515F3">
      <w:pPr>
        <w:jc w:val="center"/>
        <w:rPr>
          <w:lang w:eastAsia="zh-CN"/>
        </w:rPr>
      </w:pPr>
    </w:p>
    <w:p w14:paraId="3FB82CC7" w14:textId="761F508C" w:rsidR="001515F3" w:rsidRPr="001515F3" w:rsidRDefault="001515F3" w:rsidP="001515F3">
      <w:pPr>
        <w:jc w:val="center"/>
        <w:rPr>
          <w:b/>
          <w:bCs/>
          <w:iCs/>
          <w:lang w:eastAsia="zh-CN"/>
        </w:rPr>
      </w:pPr>
      <w:r w:rsidRPr="001515F3">
        <w:rPr>
          <w:b/>
          <w:bCs/>
          <w:lang w:eastAsia="zh-CN"/>
        </w:rPr>
        <w:t>§ 43</w:t>
      </w:r>
    </w:p>
    <w:p w14:paraId="179AA643" w14:textId="30A82BB4" w:rsidR="001515F3" w:rsidRPr="001515F3" w:rsidRDefault="001515F3" w:rsidP="001515F3">
      <w:pPr>
        <w:pStyle w:val="Odstavecseseznamem"/>
        <w:numPr>
          <w:ilvl w:val="0"/>
          <w:numId w:val="2"/>
        </w:numPr>
        <w:tabs>
          <w:tab w:val="left" w:pos="284"/>
          <w:tab w:val="left" w:pos="993"/>
          <w:tab w:val="left" w:pos="1276"/>
        </w:tabs>
        <w:spacing w:line="276" w:lineRule="auto"/>
        <w:ind w:left="0" w:firstLine="0"/>
        <w:rPr>
          <w:b/>
          <w:bCs/>
          <w:iCs/>
          <w:lang w:eastAsia="zh-CN"/>
        </w:rPr>
      </w:pPr>
      <w:r w:rsidRPr="001515F3">
        <w:rPr>
          <w:b/>
          <w:bCs/>
          <w:lang w:eastAsia="zh-CN"/>
        </w:rPr>
        <w:t xml:space="preserve"> Centrum komplexní péče pro děti se zdravotním znevýhodněním (dále jen „centrum“) poskytuje zdravotní služby, jejichž účelem je udržení a prodloužení života a zmírnění utrpení dětského pacienta ve věku od 0 až do 18 let. </w:t>
      </w:r>
    </w:p>
    <w:p w14:paraId="22E91542" w14:textId="77777777" w:rsidR="001515F3" w:rsidRPr="001515F3" w:rsidRDefault="001515F3" w:rsidP="001515F3">
      <w:pPr>
        <w:pStyle w:val="Odstavecseseznamem"/>
        <w:numPr>
          <w:ilvl w:val="0"/>
          <w:numId w:val="2"/>
        </w:numPr>
        <w:tabs>
          <w:tab w:val="left" w:pos="0"/>
          <w:tab w:val="left" w:pos="284"/>
          <w:tab w:val="left" w:pos="1134"/>
        </w:tabs>
        <w:spacing w:before="0" w:after="0" w:line="276" w:lineRule="auto"/>
        <w:ind w:left="0" w:firstLine="0"/>
        <w:contextualSpacing w:val="0"/>
        <w:rPr>
          <w:b/>
          <w:bCs/>
          <w:iCs/>
          <w:lang w:eastAsia="zh-CN"/>
        </w:rPr>
      </w:pPr>
      <w:r w:rsidRPr="001515F3">
        <w:rPr>
          <w:b/>
          <w:bCs/>
          <w:lang w:eastAsia="zh-CN"/>
        </w:rPr>
        <w:t xml:space="preserve"> Centrum poskytuje zdravotní služby a za zákonem stanovených podmínek také služby podle zvláštního zákona</w:t>
      </w:r>
      <w:r w:rsidRPr="001515F3">
        <w:rPr>
          <w:b/>
          <w:bCs/>
          <w:iCs/>
          <w:vertAlign w:val="superscript"/>
          <w:lang w:eastAsia="zh-CN"/>
        </w:rPr>
        <w:t>35</w:t>
      </w:r>
      <w:r w:rsidRPr="001515F3">
        <w:rPr>
          <w:b/>
          <w:bCs/>
          <w:lang w:eastAsia="zh-CN"/>
        </w:rPr>
        <w:t xml:space="preserve"> zejména dětským pacientům:</w:t>
      </w:r>
    </w:p>
    <w:p w14:paraId="62E1524D" w14:textId="77777777" w:rsidR="001515F3" w:rsidRPr="001515F3" w:rsidRDefault="001515F3" w:rsidP="001515F3">
      <w:pPr>
        <w:pStyle w:val="Odstavecseseznamem"/>
        <w:numPr>
          <w:ilvl w:val="0"/>
          <w:numId w:val="9"/>
        </w:numPr>
        <w:tabs>
          <w:tab w:val="left" w:pos="0"/>
          <w:tab w:val="left" w:pos="284"/>
          <w:tab w:val="left" w:pos="1134"/>
        </w:tabs>
        <w:spacing w:before="0" w:after="0" w:line="276" w:lineRule="auto"/>
        <w:ind w:left="0" w:firstLine="0"/>
        <w:contextualSpacing w:val="0"/>
        <w:rPr>
          <w:b/>
          <w:bCs/>
          <w:iCs/>
          <w:lang w:eastAsia="zh-CN"/>
        </w:rPr>
      </w:pPr>
      <w:r w:rsidRPr="001515F3">
        <w:rPr>
          <w:b/>
          <w:bCs/>
          <w:lang w:eastAsia="zh-CN"/>
        </w:rPr>
        <w:t xml:space="preserve"> s vážným zdravotním postižením, </w:t>
      </w:r>
    </w:p>
    <w:p w14:paraId="791F3F31" w14:textId="77777777" w:rsidR="001515F3" w:rsidRPr="001515F3" w:rsidRDefault="001515F3" w:rsidP="001515F3">
      <w:pPr>
        <w:pStyle w:val="Odstavecseseznamem"/>
        <w:numPr>
          <w:ilvl w:val="0"/>
          <w:numId w:val="9"/>
        </w:numPr>
        <w:tabs>
          <w:tab w:val="left" w:pos="0"/>
          <w:tab w:val="left" w:pos="284"/>
          <w:tab w:val="left" w:pos="1134"/>
        </w:tabs>
        <w:spacing w:before="0" w:after="0" w:line="276" w:lineRule="auto"/>
        <w:ind w:left="0" w:firstLine="0"/>
        <w:contextualSpacing w:val="0"/>
        <w:rPr>
          <w:b/>
          <w:bCs/>
          <w:iCs/>
          <w:lang w:eastAsia="zh-CN"/>
        </w:rPr>
      </w:pPr>
      <w:r w:rsidRPr="001515F3">
        <w:rPr>
          <w:b/>
          <w:bCs/>
          <w:lang w:eastAsia="zh-CN"/>
        </w:rPr>
        <w:t>s dlouhodobě nepříznivým zdravotním stavem nebo</w:t>
      </w:r>
    </w:p>
    <w:p w14:paraId="3EC8383B" w14:textId="77777777" w:rsidR="001515F3" w:rsidRPr="001515F3" w:rsidRDefault="001515F3" w:rsidP="001515F3">
      <w:pPr>
        <w:pStyle w:val="Odstavecseseznamem"/>
        <w:numPr>
          <w:ilvl w:val="0"/>
          <w:numId w:val="9"/>
        </w:numPr>
        <w:tabs>
          <w:tab w:val="left" w:pos="0"/>
          <w:tab w:val="left" w:pos="284"/>
          <w:tab w:val="left" w:pos="1134"/>
        </w:tabs>
        <w:spacing w:before="0" w:after="0" w:line="276" w:lineRule="auto"/>
        <w:ind w:left="0" w:firstLine="0"/>
        <w:contextualSpacing w:val="0"/>
        <w:rPr>
          <w:b/>
          <w:bCs/>
          <w:lang w:eastAsia="zh-CN"/>
        </w:rPr>
      </w:pPr>
      <w:r w:rsidRPr="001515F3">
        <w:rPr>
          <w:b/>
          <w:bCs/>
          <w:lang w:eastAsia="zh-CN"/>
        </w:rPr>
        <w:t xml:space="preserve">s život ohrožujícím onemocněním. </w:t>
      </w:r>
    </w:p>
    <w:p w14:paraId="22220BF9" w14:textId="77777777" w:rsidR="001515F3" w:rsidRPr="001515F3" w:rsidRDefault="001515F3" w:rsidP="001515F3">
      <w:pPr>
        <w:pStyle w:val="Odstavecseseznamem"/>
        <w:numPr>
          <w:ilvl w:val="0"/>
          <w:numId w:val="2"/>
        </w:numPr>
        <w:tabs>
          <w:tab w:val="left" w:pos="0"/>
          <w:tab w:val="left" w:pos="284"/>
          <w:tab w:val="left" w:pos="1134"/>
        </w:tabs>
        <w:spacing w:before="0" w:after="0" w:line="276" w:lineRule="auto"/>
        <w:ind w:left="0" w:firstLine="0"/>
        <w:contextualSpacing w:val="0"/>
        <w:rPr>
          <w:b/>
          <w:bCs/>
          <w:iCs/>
          <w:lang w:eastAsia="zh-CN"/>
        </w:rPr>
      </w:pPr>
      <w:r w:rsidRPr="001515F3">
        <w:rPr>
          <w:b/>
          <w:bCs/>
          <w:lang w:eastAsia="zh-CN"/>
        </w:rPr>
        <w:t xml:space="preserve">  Jsou-li pro to zákonem stanovené podmínky, zejména nebude-li tím narušen primární účel centra, poskytuje centrum služby i dětským pacientům se zdravotním postižením. </w:t>
      </w:r>
    </w:p>
    <w:p w14:paraId="0F320F73" w14:textId="77777777" w:rsidR="001515F3" w:rsidRPr="001515F3" w:rsidRDefault="001515F3" w:rsidP="001515F3">
      <w:pPr>
        <w:pStyle w:val="Odstavecseseznamem"/>
        <w:numPr>
          <w:ilvl w:val="0"/>
          <w:numId w:val="2"/>
        </w:numPr>
        <w:tabs>
          <w:tab w:val="left" w:pos="0"/>
          <w:tab w:val="left" w:pos="284"/>
          <w:tab w:val="left" w:pos="1134"/>
        </w:tabs>
        <w:spacing w:before="0" w:after="0" w:line="276" w:lineRule="auto"/>
        <w:ind w:left="0" w:firstLine="0"/>
        <w:contextualSpacing w:val="0"/>
        <w:rPr>
          <w:b/>
          <w:bCs/>
          <w:iCs/>
          <w:lang w:eastAsia="zh-CN"/>
        </w:rPr>
      </w:pPr>
      <w:r w:rsidRPr="001515F3">
        <w:rPr>
          <w:b/>
          <w:bCs/>
          <w:lang w:eastAsia="zh-CN"/>
        </w:rPr>
        <w:t xml:space="preserve"> Centrum není zařízením ústavní výchovy a dítě nemůže být do centra umístěno rozhodnutím soudu. </w:t>
      </w:r>
    </w:p>
    <w:p w14:paraId="0E8766E7" w14:textId="77777777" w:rsidR="001515F3" w:rsidRPr="001515F3" w:rsidRDefault="001515F3" w:rsidP="001515F3">
      <w:pPr>
        <w:jc w:val="center"/>
        <w:rPr>
          <w:b/>
          <w:bCs/>
          <w:iCs/>
          <w:lang w:eastAsia="zh-CN"/>
        </w:rPr>
      </w:pPr>
      <w:r w:rsidRPr="001515F3">
        <w:rPr>
          <w:b/>
          <w:bCs/>
          <w:lang w:eastAsia="zh-CN"/>
        </w:rPr>
        <w:t>§ 43a</w:t>
      </w:r>
    </w:p>
    <w:p w14:paraId="72F3B020" w14:textId="77777777" w:rsidR="001515F3" w:rsidRPr="001515F3" w:rsidRDefault="001515F3" w:rsidP="001515F3">
      <w:pPr>
        <w:pStyle w:val="Odstavecseseznamem"/>
        <w:numPr>
          <w:ilvl w:val="0"/>
          <w:numId w:val="3"/>
        </w:numPr>
        <w:tabs>
          <w:tab w:val="left" w:pos="0"/>
          <w:tab w:val="left" w:pos="284"/>
          <w:tab w:val="left" w:pos="1134"/>
        </w:tabs>
        <w:spacing w:line="276" w:lineRule="auto"/>
        <w:ind w:left="0" w:firstLine="0"/>
        <w:rPr>
          <w:b/>
          <w:bCs/>
          <w:iCs/>
          <w:lang w:eastAsia="zh-CN"/>
        </w:rPr>
      </w:pPr>
      <w:r w:rsidRPr="001515F3">
        <w:rPr>
          <w:b/>
          <w:bCs/>
          <w:lang w:eastAsia="zh-CN"/>
        </w:rPr>
        <w:t xml:space="preserve"> Centrum je oprávněno dětským pacientům podle § 43 poskytovat dispenzární péči podle § 5 odst. 2 písm. c), ošetřovatelskou péči podle § 5 odst. 2 písm. g) a paliativní péči podle § 5 odst. 2 písm. h), a to ve formě primární ambulantní péče podle § 7 odst. 2 písm. a) v oboru všeobecného praktického lékařství pro děti a dorost, a to včetně návštěvní služby, dlouhodobé lůžkové péče podle § 9 odst. 2 písm. d) poskytované dětskému pacientovi, jehož zdravotní stav nelze léčebnou péčí podstatně zlepšit, ale bez soustavného poskytování ošetřovatelské péče se zhoršuje, a zdravotní péče poskytované ve vlastním sociálním prostředí pacienta podle § 10. </w:t>
      </w:r>
      <w:bookmarkStart w:id="2" w:name="_Hlk31183419"/>
    </w:p>
    <w:p w14:paraId="7B836143" w14:textId="09B8A162" w:rsidR="001515F3" w:rsidRPr="001515F3" w:rsidRDefault="001515F3" w:rsidP="001515F3">
      <w:pPr>
        <w:pStyle w:val="Odstavecseseznamem"/>
        <w:numPr>
          <w:ilvl w:val="0"/>
          <w:numId w:val="3"/>
        </w:numPr>
        <w:tabs>
          <w:tab w:val="left" w:pos="0"/>
          <w:tab w:val="left" w:pos="284"/>
          <w:tab w:val="left" w:pos="1134"/>
        </w:tabs>
        <w:spacing w:line="276" w:lineRule="auto"/>
        <w:ind w:left="0" w:firstLine="0"/>
        <w:rPr>
          <w:b/>
          <w:bCs/>
          <w:iCs/>
          <w:lang w:eastAsia="zh-CN"/>
        </w:rPr>
      </w:pPr>
      <w:r>
        <w:rPr>
          <w:b/>
          <w:bCs/>
          <w:lang w:eastAsia="zh-CN"/>
        </w:rPr>
        <w:t xml:space="preserve"> </w:t>
      </w:r>
      <w:r w:rsidRPr="001515F3">
        <w:rPr>
          <w:b/>
          <w:bCs/>
          <w:lang w:eastAsia="zh-CN"/>
        </w:rPr>
        <w:t>Dlouhodobou lůžkovou péči je centrum oprávněno poskytovat pouze v případě pacientů, u kterých je tato péče hrazena z prostředků veřejného zdravotního pojištění, a to na základě indikace ošetřujícího lékaře jiného poskytovatele zdravotních služeb než centra, a to dítěti, jehož zdravotní stav vyžaduje nepřetržité celodenní poskytování zdravotní péče a tuto péči nelze poskytnout v jeho vlastním sociálním prostředí.</w:t>
      </w:r>
      <w:bookmarkEnd w:id="2"/>
      <w:r w:rsidRPr="001515F3">
        <w:rPr>
          <w:b/>
          <w:bCs/>
          <w:vertAlign w:val="superscript"/>
          <w:lang w:eastAsia="zh-CN"/>
        </w:rPr>
        <w:t>62</w:t>
      </w:r>
    </w:p>
    <w:p w14:paraId="7A375420" w14:textId="297B208E" w:rsidR="001515F3" w:rsidRDefault="001515F3" w:rsidP="001515F3">
      <w:pPr>
        <w:rPr>
          <w:b/>
          <w:bCs/>
          <w:sz w:val="20"/>
          <w:szCs w:val="20"/>
          <w:lang w:eastAsia="zh-CN"/>
        </w:rPr>
      </w:pPr>
      <w:r w:rsidRPr="001515F3">
        <w:rPr>
          <w:b/>
          <w:bCs/>
          <w:sz w:val="20"/>
          <w:szCs w:val="20"/>
          <w:lang w:eastAsia="zh-CN"/>
        </w:rPr>
        <w:t>62</w:t>
      </w:r>
      <w:r>
        <w:rPr>
          <w:b/>
          <w:bCs/>
          <w:sz w:val="20"/>
          <w:szCs w:val="20"/>
          <w:lang w:eastAsia="zh-CN"/>
        </w:rPr>
        <w:t xml:space="preserve">) </w:t>
      </w:r>
      <w:r w:rsidRPr="001515F3">
        <w:rPr>
          <w:b/>
          <w:bCs/>
          <w:sz w:val="20"/>
          <w:szCs w:val="20"/>
          <w:lang w:eastAsia="zh-CN"/>
        </w:rPr>
        <w:t>§ 13 odst. 1 a 2 zákona 48/1997 Sb., o veřejném zdravotním pojištění</w:t>
      </w:r>
    </w:p>
    <w:p w14:paraId="739CBBA7" w14:textId="77777777" w:rsidR="001515F3" w:rsidRPr="001515F3" w:rsidRDefault="001515F3" w:rsidP="001515F3">
      <w:pPr>
        <w:rPr>
          <w:b/>
          <w:bCs/>
          <w:sz w:val="20"/>
          <w:szCs w:val="20"/>
          <w:lang w:eastAsia="zh-CN"/>
        </w:rPr>
      </w:pPr>
    </w:p>
    <w:p w14:paraId="37A35B84" w14:textId="77777777" w:rsidR="001515F3" w:rsidRPr="001515F3" w:rsidRDefault="001515F3" w:rsidP="001515F3">
      <w:pPr>
        <w:tabs>
          <w:tab w:val="left" w:pos="993"/>
        </w:tabs>
        <w:spacing w:before="120" w:after="120" w:line="276" w:lineRule="auto"/>
        <w:contextualSpacing/>
        <w:jc w:val="center"/>
        <w:rPr>
          <w:b/>
          <w:bCs/>
          <w:iCs/>
          <w:lang w:eastAsia="zh-CN"/>
        </w:rPr>
      </w:pPr>
      <w:r w:rsidRPr="001515F3">
        <w:rPr>
          <w:b/>
          <w:bCs/>
          <w:lang w:eastAsia="zh-CN"/>
        </w:rPr>
        <w:t>§ 43b</w:t>
      </w:r>
    </w:p>
    <w:p w14:paraId="10FAB597" w14:textId="4F94765C" w:rsidR="001515F3" w:rsidRPr="001515F3" w:rsidRDefault="001515F3" w:rsidP="001515F3">
      <w:pPr>
        <w:pStyle w:val="Odstavecseseznamem"/>
        <w:numPr>
          <w:ilvl w:val="0"/>
          <w:numId w:val="4"/>
        </w:numPr>
        <w:tabs>
          <w:tab w:val="left" w:pos="284"/>
          <w:tab w:val="left" w:pos="993"/>
        </w:tabs>
        <w:spacing w:line="276" w:lineRule="auto"/>
        <w:ind w:left="0" w:firstLine="0"/>
        <w:rPr>
          <w:b/>
          <w:bCs/>
          <w:iCs/>
          <w:lang w:eastAsia="zh-CN"/>
        </w:rPr>
      </w:pPr>
      <w:r>
        <w:rPr>
          <w:b/>
          <w:bCs/>
          <w:lang w:eastAsia="zh-CN"/>
        </w:rPr>
        <w:t xml:space="preserve"> </w:t>
      </w:r>
      <w:r w:rsidRPr="001515F3">
        <w:rPr>
          <w:b/>
          <w:bCs/>
          <w:lang w:eastAsia="zh-CN"/>
        </w:rPr>
        <w:t>Zřizovatelem centra může být pouze krajský úřad nebo Ministerstvo zdravotnictví. Není-li zřizovatelem Ministerstvo zdravotnictví, je centrum povinno vždy do 30. 6. kalendářního roku podat Ministerstvu zdravotnictví zprávu o své činnosti.</w:t>
      </w:r>
    </w:p>
    <w:p w14:paraId="7D152523" w14:textId="312DDBCE" w:rsidR="001515F3" w:rsidRPr="001515F3" w:rsidDel="00C43A40" w:rsidRDefault="001515F3" w:rsidP="001515F3">
      <w:pPr>
        <w:pStyle w:val="Odstavecseseznamem"/>
        <w:numPr>
          <w:ilvl w:val="0"/>
          <w:numId w:val="4"/>
        </w:numPr>
        <w:tabs>
          <w:tab w:val="left" w:pos="284"/>
          <w:tab w:val="left" w:pos="993"/>
        </w:tabs>
        <w:spacing w:line="276" w:lineRule="auto"/>
        <w:ind w:left="0" w:firstLine="0"/>
        <w:rPr>
          <w:b/>
          <w:bCs/>
          <w:iCs/>
          <w:lang w:eastAsia="zh-CN"/>
        </w:rPr>
      </w:pPr>
      <w:bookmarkStart w:id="3" w:name="_Hlk14648212"/>
      <w:r>
        <w:rPr>
          <w:b/>
          <w:bCs/>
          <w:lang w:eastAsia="zh-CN"/>
        </w:rPr>
        <w:t xml:space="preserve"> </w:t>
      </w:r>
      <w:r w:rsidRPr="001515F3">
        <w:rPr>
          <w:b/>
          <w:bCs/>
          <w:lang w:eastAsia="zh-CN"/>
        </w:rPr>
        <w:t>Kapacita lůžkového oddělení centra je stanovena zřizovatelem</w:t>
      </w:r>
      <w:r w:rsidR="005966B4">
        <w:rPr>
          <w:b/>
          <w:bCs/>
          <w:lang w:eastAsia="zh-CN"/>
        </w:rPr>
        <w:t>.</w:t>
      </w:r>
      <w:r w:rsidRPr="001515F3">
        <w:rPr>
          <w:b/>
          <w:bCs/>
          <w:lang w:eastAsia="zh-CN"/>
        </w:rPr>
        <w:t xml:space="preserve"> </w:t>
      </w:r>
      <w:r w:rsidRPr="001515F3" w:rsidDel="00C43A40">
        <w:rPr>
          <w:b/>
          <w:bCs/>
          <w:lang w:eastAsia="zh-CN"/>
        </w:rPr>
        <w:t>Maximální kapacita všech lůžkových oddělení v rámci jednoho centra je kapacita 10 lůžek.</w:t>
      </w:r>
    </w:p>
    <w:p w14:paraId="2F3EB444" w14:textId="0A28C78E" w:rsidR="001515F3" w:rsidRPr="001515F3" w:rsidRDefault="001515F3" w:rsidP="001515F3">
      <w:pPr>
        <w:pStyle w:val="Odstavecseseznamem"/>
        <w:numPr>
          <w:ilvl w:val="0"/>
          <w:numId w:val="4"/>
        </w:numPr>
        <w:tabs>
          <w:tab w:val="left" w:pos="284"/>
          <w:tab w:val="left" w:pos="993"/>
        </w:tabs>
        <w:spacing w:line="276" w:lineRule="auto"/>
        <w:ind w:left="0" w:firstLine="0"/>
        <w:rPr>
          <w:b/>
          <w:bCs/>
          <w:iCs/>
          <w:lang w:eastAsia="zh-CN"/>
        </w:rPr>
      </w:pPr>
      <w:bookmarkStart w:id="4" w:name="_Hlk14648709"/>
      <w:bookmarkEnd w:id="3"/>
      <w:r>
        <w:rPr>
          <w:b/>
          <w:bCs/>
          <w:lang w:eastAsia="zh-CN"/>
        </w:rPr>
        <w:t xml:space="preserve"> </w:t>
      </w:r>
      <w:r w:rsidRPr="001515F3">
        <w:rPr>
          <w:b/>
          <w:bCs/>
          <w:lang w:eastAsia="zh-CN"/>
        </w:rPr>
        <w:t xml:space="preserve">Centrum je oprávněno navýšit kapacitu lůžkového oddělení nad maximální kapacitu stanovenou v odstavci 2 pouze v případě, že jsou pro to zvlášť závažné důvody a zřizovatel s takovým navýšením vysloví souhlas, a to na dobu maximálně 6 měsíců. </w:t>
      </w:r>
    </w:p>
    <w:p w14:paraId="1396549F" w14:textId="639A5FC2" w:rsidR="001515F3" w:rsidRPr="001515F3" w:rsidRDefault="001515F3" w:rsidP="001515F3">
      <w:pPr>
        <w:pStyle w:val="Odstavecseseznamem"/>
        <w:numPr>
          <w:ilvl w:val="0"/>
          <w:numId w:val="4"/>
        </w:numPr>
        <w:tabs>
          <w:tab w:val="left" w:pos="284"/>
        </w:tabs>
        <w:spacing w:line="276" w:lineRule="auto"/>
        <w:ind w:left="0" w:firstLine="0"/>
        <w:rPr>
          <w:b/>
          <w:bCs/>
          <w:color w:val="000000"/>
        </w:rPr>
      </w:pPr>
      <w:r>
        <w:rPr>
          <w:b/>
          <w:bCs/>
          <w:color w:val="000000"/>
        </w:rPr>
        <w:lastRenderedPageBreak/>
        <w:t xml:space="preserve"> </w:t>
      </w:r>
      <w:r w:rsidRPr="001515F3">
        <w:rPr>
          <w:b/>
          <w:bCs/>
          <w:color w:val="000000"/>
        </w:rPr>
        <w:t>Centrum nemůže provozovat svou činnost ve stejné budově jako školské ústavní podle zvláštního právního předpisu</w:t>
      </w:r>
      <w:r w:rsidRPr="001515F3">
        <w:rPr>
          <w:b/>
          <w:bCs/>
          <w:color w:val="000000"/>
          <w:vertAlign w:val="superscript"/>
        </w:rPr>
        <w:t>63</w:t>
      </w:r>
      <w:r w:rsidRPr="001515F3">
        <w:rPr>
          <w:b/>
          <w:bCs/>
          <w:color w:val="000000"/>
        </w:rPr>
        <w:t xml:space="preserve"> nebo jiné ústavní zařízení podle zvláštních právních předpisů.</w:t>
      </w:r>
      <w:r w:rsidRPr="001515F3">
        <w:rPr>
          <w:b/>
          <w:bCs/>
          <w:color w:val="000000"/>
          <w:vertAlign w:val="superscript"/>
        </w:rPr>
        <w:t>35,64</w:t>
      </w:r>
    </w:p>
    <w:p w14:paraId="093908EB" w14:textId="7C824209" w:rsidR="001515F3" w:rsidRPr="005B0C3E" w:rsidRDefault="001515F3" w:rsidP="001515F3">
      <w:pPr>
        <w:tabs>
          <w:tab w:val="left" w:pos="993"/>
        </w:tabs>
        <w:rPr>
          <w:sz w:val="20"/>
          <w:szCs w:val="20"/>
          <w:lang w:eastAsia="zh-CN"/>
        </w:rPr>
      </w:pPr>
      <w:r w:rsidRPr="005B0C3E">
        <w:rPr>
          <w:bCs/>
          <w:iCs/>
          <w:sz w:val="20"/>
          <w:szCs w:val="20"/>
          <w:lang w:eastAsia="zh-CN"/>
        </w:rPr>
        <w:t>63</w:t>
      </w:r>
      <w:r>
        <w:rPr>
          <w:bCs/>
          <w:iCs/>
          <w:sz w:val="20"/>
          <w:szCs w:val="20"/>
          <w:lang w:eastAsia="zh-CN"/>
        </w:rPr>
        <w:t xml:space="preserve">) </w:t>
      </w:r>
      <w:r w:rsidRPr="005B0C3E">
        <w:rPr>
          <w:sz w:val="20"/>
          <w:szCs w:val="20"/>
          <w:lang w:eastAsia="zh-CN"/>
        </w:rPr>
        <w:t>zákon č. 109/2002 Sb., o výkonu ústavní výchovy nebo ochranné výchovy ve školských zařízeních a o preventivně výchovné péči ve školských zařízeních a o změně dalších zákonů ve znění pozdějších předpisů</w:t>
      </w:r>
    </w:p>
    <w:p w14:paraId="6C17D8D7" w14:textId="38FE0C58" w:rsidR="001515F3" w:rsidRDefault="001515F3" w:rsidP="001515F3">
      <w:pPr>
        <w:tabs>
          <w:tab w:val="left" w:pos="993"/>
        </w:tabs>
        <w:rPr>
          <w:sz w:val="20"/>
          <w:szCs w:val="20"/>
          <w:lang w:eastAsia="zh-CN"/>
        </w:rPr>
      </w:pPr>
      <w:r w:rsidRPr="005B0C3E">
        <w:rPr>
          <w:sz w:val="20"/>
          <w:szCs w:val="20"/>
          <w:lang w:eastAsia="zh-CN"/>
        </w:rPr>
        <w:t>64</w:t>
      </w:r>
      <w:r>
        <w:rPr>
          <w:sz w:val="20"/>
          <w:szCs w:val="20"/>
          <w:lang w:eastAsia="zh-CN"/>
        </w:rPr>
        <w:t xml:space="preserve">) </w:t>
      </w:r>
      <w:r w:rsidRPr="005B0C3E">
        <w:rPr>
          <w:sz w:val="20"/>
          <w:szCs w:val="20"/>
          <w:lang w:eastAsia="zh-CN"/>
        </w:rPr>
        <w:t>zákon č. 359/1999 Sb., o sociálně-právní ochraně dětí, ve znění pozdějších předpisů</w:t>
      </w:r>
    </w:p>
    <w:p w14:paraId="052C576D" w14:textId="77777777" w:rsidR="001515F3" w:rsidRPr="005B0C3E" w:rsidRDefault="001515F3" w:rsidP="001515F3">
      <w:pPr>
        <w:tabs>
          <w:tab w:val="left" w:pos="993"/>
        </w:tabs>
        <w:rPr>
          <w:bCs/>
          <w:iCs/>
          <w:sz w:val="20"/>
          <w:szCs w:val="20"/>
          <w:lang w:eastAsia="zh-CN"/>
        </w:rPr>
      </w:pPr>
    </w:p>
    <w:bookmarkEnd w:id="4"/>
    <w:p w14:paraId="69E69628" w14:textId="77777777" w:rsidR="001515F3" w:rsidRPr="001515F3" w:rsidRDefault="001515F3" w:rsidP="001515F3">
      <w:pPr>
        <w:tabs>
          <w:tab w:val="left" w:pos="142"/>
        </w:tabs>
        <w:jc w:val="center"/>
        <w:rPr>
          <w:b/>
          <w:bCs/>
          <w:iCs/>
          <w:lang w:eastAsia="zh-CN"/>
        </w:rPr>
      </w:pPr>
      <w:r w:rsidRPr="001515F3">
        <w:rPr>
          <w:b/>
          <w:bCs/>
          <w:lang w:eastAsia="zh-CN"/>
        </w:rPr>
        <w:t>§ 44</w:t>
      </w:r>
    </w:p>
    <w:p w14:paraId="4E1B65A8" w14:textId="1C510F95" w:rsidR="001515F3" w:rsidRPr="001515F3" w:rsidRDefault="001515F3" w:rsidP="001515F3">
      <w:pPr>
        <w:pStyle w:val="Odstavecseseznamem"/>
        <w:numPr>
          <w:ilvl w:val="0"/>
          <w:numId w:val="5"/>
        </w:numPr>
        <w:tabs>
          <w:tab w:val="left" w:pos="142"/>
          <w:tab w:val="left" w:pos="284"/>
          <w:tab w:val="left" w:pos="1134"/>
        </w:tabs>
        <w:spacing w:line="276" w:lineRule="auto"/>
        <w:ind w:left="0" w:firstLine="0"/>
        <w:contextualSpacing w:val="0"/>
        <w:rPr>
          <w:b/>
          <w:bCs/>
          <w:iCs/>
          <w:lang w:eastAsia="zh-CN"/>
        </w:rPr>
      </w:pPr>
      <w:r>
        <w:rPr>
          <w:b/>
          <w:bCs/>
          <w:lang w:eastAsia="zh-CN"/>
        </w:rPr>
        <w:t xml:space="preserve"> </w:t>
      </w:r>
      <w:r w:rsidRPr="001515F3">
        <w:rPr>
          <w:b/>
          <w:bCs/>
          <w:lang w:eastAsia="zh-CN"/>
        </w:rPr>
        <w:t xml:space="preserve">Činnost centra podle § 43a odst. 1 je hrazena z prostředků veřejného zdravotního pojištění. </w:t>
      </w:r>
    </w:p>
    <w:p w14:paraId="7D0FC3F9" w14:textId="69A751EE" w:rsidR="001515F3" w:rsidRDefault="001515F3" w:rsidP="001515F3">
      <w:pPr>
        <w:pStyle w:val="Odstavecseseznamem"/>
        <w:numPr>
          <w:ilvl w:val="0"/>
          <w:numId w:val="5"/>
        </w:numPr>
        <w:tabs>
          <w:tab w:val="left" w:pos="142"/>
          <w:tab w:val="left" w:pos="284"/>
          <w:tab w:val="left" w:pos="1134"/>
        </w:tabs>
        <w:spacing w:line="276" w:lineRule="auto"/>
        <w:ind w:left="0" w:firstLine="0"/>
        <w:contextualSpacing w:val="0"/>
        <w:rPr>
          <w:b/>
          <w:bCs/>
          <w:iCs/>
          <w:lang w:eastAsia="zh-CN"/>
        </w:rPr>
      </w:pPr>
      <w:r>
        <w:rPr>
          <w:b/>
          <w:bCs/>
          <w:iCs/>
          <w:lang w:eastAsia="zh-CN"/>
        </w:rPr>
        <w:t xml:space="preserve"> </w:t>
      </w:r>
      <w:r w:rsidRPr="001515F3">
        <w:rPr>
          <w:b/>
          <w:bCs/>
          <w:iCs/>
          <w:lang w:eastAsia="zh-CN"/>
        </w:rPr>
        <w:t>Činnost centra může být dále hrazena z příspěvků poskytnutých z rozpočtu zřizovatele.</w:t>
      </w:r>
    </w:p>
    <w:p w14:paraId="52FF132B" w14:textId="6BAC2D88" w:rsidR="00B47A74" w:rsidRDefault="00B47A74" w:rsidP="001515F3">
      <w:pPr>
        <w:pStyle w:val="Odstavecseseznamem"/>
        <w:numPr>
          <w:ilvl w:val="0"/>
          <w:numId w:val="5"/>
        </w:numPr>
        <w:tabs>
          <w:tab w:val="left" w:pos="142"/>
          <w:tab w:val="left" w:pos="284"/>
          <w:tab w:val="left" w:pos="1134"/>
        </w:tabs>
        <w:spacing w:line="276" w:lineRule="auto"/>
        <w:ind w:left="0" w:firstLine="0"/>
        <w:contextualSpacing w:val="0"/>
        <w:rPr>
          <w:b/>
          <w:bCs/>
          <w:iCs/>
          <w:lang w:eastAsia="zh-CN"/>
        </w:rPr>
      </w:pPr>
      <w:r>
        <w:t xml:space="preserve"> </w:t>
      </w:r>
      <w:r w:rsidRPr="00B47A74">
        <w:rPr>
          <w:b/>
          <w:bCs/>
          <w:iCs/>
          <w:lang w:eastAsia="zh-CN"/>
        </w:rPr>
        <w:t>Požadavky na minimální personální zajištění dlouhodobé lůžkové péče podle § 9 odst. 2 písm. d) poskytované v centru stanoví ministerstvo prováděcím právním předpisem</w:t>
      </w:r>
      <w:r>
        <w:t>.</w:t>
      </w:r>
    </w:p>
    <w:p w14:paraId="0D063035" w14:textId="4CA2681B" w:rsidR="00C75E5F" w:rsidRDefault="00C75E5F" w:rsidP="00C75E5F">
      <w:pPr>
        <w:tabs>
          <w:tab w:val="left" w:pos="142"/>
          <w:tab w:val="left" w:pos="284"/>
          <w:tab w:val="left" w:pos="1134"/>
        </w:tabs>
        <w:spacing w:line="276" w:lineRule="auto"/>
        <w:rPr>
          <w:b/>
          <w:bCs/>
          <w:iCs/>
          <w:lang w:eastAsia="zh-CN"/>
        </w:rPr>
      </w:pPr>
    </w:p>
    <w:p w14:paraId="0D809F91" w14:textId="1A76234B" w:rsidR="00C75E5F" w:rsidRDefault="00C75E5F" w:rsidP="00C75E5F">
      <w:pPr>
        <w:tabs>
          <w:tab w:val="left" w:pos="142"/>
          <w:tab w:val="left" w:pos="284"/>
          <w:tab w:val="left" w:pos="1134"/>
        </w:tabs>
        <w:spacing w:line="276" w:lineRule="auto"/>
        <w:rPr>
          <w:b/>
          <w:bCs/>
          <w:iCs/>
          <w:lang w:eastAsia="zh-CN"/>
        </w:rPr>
      </w:pPr>
    </w:p>
    <w:p w14:paraId="4134AEC4" w14:textId="77777777" w:rsidR="00C75E5F" w:rsidRPr="00C75E5F" w:rsidRDefault="00C75E5F" w:rsidP="00C75E5F">
      <w:pPr>
        <w:tabs>
          <w:tab w:val="left" w:pos="142"/>
          <w:tab w:val="left" w:pos="284"/>
          <w:tab w:val="left" w:pos="1134"/>
        </w:tabs>
        <w:spacing w:line="276" w:lineRule="auto"/>
        <w:rPr>
          <w:b/>
          <w:bCs/>
          <w:iCs/>
          <w:lang w:eastAsia="zh-CN"/>
        </w:rPr>
      </w:pPr>
    </w:p>
    <w:p w14:paraId="0F0FD9FB" w14:textId="3A0B6AD7" w:rsidR="00B819BF" w:rsidRPr="00C75E5F" w:rsidRDefault="00B819BF" w:rsidP="005A6F5E">
      <w:pPr>
        <w:pStyle w:val="Clanek11"/>
        <w:numPr>
          <w:ilvl w:val="0"/>
          <w:numId w:val="0"/>
        </w:numPr>
        <w:spacing w:line="276" w:lineRule="auto"/>
        <w:jc w:val="center"/>
        <w:rPr>
          <w:b/>
          <w:sz w:val="28"/>
          <w:szCs w:val="24"/>
        </w:rPr>
      </w:pPr>
      <w:r w:rsidRPr="00C75E5F">
        <w:rPr>
          <w:b/>
          <w:sz w:val="28"/>
          <w:szCs w:val="24"/>
        </w:rPr>
        <w:t>Platné znění</w:t>
      </w:r>
      <w:r w:rsidR="00F3437E" w:rsidRPr="00C75E5F">
        <w:rPr>
          <w:b/>
          <w:sz w:val="28"/>
          <w:szCs w:val="24"/>
        </w:rPr>
        <w:t xml:space="preserve"> </w:t>
      </w:r>
      <w:r w:rsidR="00F3437E" w:rsidRPr="00C75E5F">
        <w:rPr>
          <w:rFonts w:cs="Times New Roman"/>
          <w:b/>
          <w:sz w:val="28"/>
          <w:szCs w:val="24"/>
          <w:lang w:eastAsia="zh-CN"/>
        </w:rPr>
        <w:t>vybraných ustanovení zákona</w:t>
      </w:r>
      <w:r w:rsidRPr="00C75E5F">
        <w:rPr>
          <w:b/>
          <w:sz w:val="28"/>
          <w:szCs w:val="24"/>
        </w:rPr>
        <w:t xml:space="preserve"> č. 359/1999 Sb., o sociálně-právní ochraně dětí, ve znění </w:t>
      </w:r>
      <w:r w:rsidR="00F3437E" w:rsidRPr="00C75E5F">
        <w:rPr>
          <w:b/>
          <w:sz w:val="28"/>
          <w:szCs w:val="24"/>
        </w:rPr>
        <w:t>pozdějších předpisů, s vyznačením navrhovaných změn</w:t>
      </w:r>
    </w:p>
    <w:p w14:paraId="6E2A3026" w14:textId="77777777" w:rsidR="00437833" w:rsidRPr="00170A21" w:rsidRDefault="00437833" w:rsidP="005A6F5E">
      <w:pPr>
        <w:spacing w:before="120" w:after="120" w:line="276" w:lineRule="auto"/>
        <w:jc w:val="center"/>
        <w:rPr>
          <w:lang w:eastAsia="zh-CN"/>
        </w:rPr>
      </w:pPr>
      <w:r w:rsidRPr="00170A21">
        <w:rPr>
          <w:lang w:eastAsia="zh-CN"/>
        </w:rPr>
        <w:t>§ 10</w:t>
      </w:r>
    </w:p>
    <w:bookmarkEnd w:id="0"/>
    <w:p w14:paraId="2752CC69" w14:textId="0C3E1814" w:rsidR="00437833" w:rsidRPr="00170A21" w:rsidRDefault="00437833" w:rsidP="00A36F65">
      <w:pPr>
        <w:spacing w:before="120" w:after="120" w:line="276" w:lineRule="auto"/>
        <w:contextualSpacing/>
        <w:jc w:val="both"/>
      </w:pPr>
      <w:r w:rsidRPr="00170A21">
        <w:t>(1)</w:t>
      </w:r>
      <w:r w:rsidR="005A5147">
        <w:t xml:space="preserve"> </w:t>
      </w:r>
      <w:r w:rsidRPr="00170A21">
        <w:t>Obecní úřad je povinen</w:t>
      </w:r>
    </w:p>
    <w:p w14:paraId="2E789C08" w14:textId="77777777" w:rsidR="00437833" w:rsidRPr="00170A21" w:rsidRDefault="00437833" w:rsidP="00A36F65">
      <w:pPr>
        <w:tabs>
          <w:tab w:val="left" w:pos="333"/>
        </w:tabs>
        <w:spacing w:before="120" w:after="120" w:line="276" w:lineRule="auto"/>
        <w:contextualSpacing/>
        <w:jc w:val="both"/>
      </w:pPr>
      <w:r w:rsidRPr="00170A21">
        <w:t>a)</w:t>
      </w:r>
      <w:r w:rsidRPr="00170A21">
        <w:tab/>
        <w:t>vyhledávat děti uvedené v § 6,</w:t>
      </w:r>
    </w:p>
    <w:p w14:paraId="6406A81C" w14:textId="77777777" w:rsidR="00437833" w:rsidRPr="00170A21" w:rsidRDefault="00437833" w:rsidP="00A36F65">
      <w:pPr>
        <w:tabs>
          <w:tab w:val="left" w:pos="333"/>
        </w:tabs>
        <w:spacing w:before="120" w:after="120" w:line="276" w:lineRule="auto"/>
        <w:contextualSpacing/>
        <w:jc w:val="both"/>
      </w:pPr>
      <w:r w:rsidRPr="00170A21">
        <w:t>b)</w:t>
      </w:r>
      <w:r w:rsidRPr="00170A21">
        <w:tab/>
        <w:t>působit na rodiče, aby plnili povinnosti vyplývající z rodičovské odpovědnosti,</w:t>
      </w:r>
    </w:p>
    <w:p w14:paraId="6E6C25C4" w14:textId="77777777" w:rsidR="00437833" w:rsidRPr="00170A21" w:rsidRDefault="00437833" w:rsidP="00A36F65">
      <w:pPr>
        <w:tabs>
          <w:tab w:val="left" w:pos="333"/>
        </w:tabs>
        <w:spacing w:before="120" w:after="120" w:line="276" w:lineRule="auto"/>
        <w:contextualSpacing/>
        <w:jc w:val="both"/>
      </w:pPr>
      <w:r w:rsidRPr="00170A21">
        <w:t>c)</w:t>
      </w:r>
      <w:r w:rsidRPr="00170A21">
        <w:tab/>
        <w:t>projednat s rodiči odstranění nedostatků ve výchově dítěte,</w:t>
      </w:r>
    </w:p>
    <w:p w14:paraId="45F1CA1D" w14:textId="77777777" w:rsidR="00437833" w:rsidRPr="00170A21" w:rsidRDefault="00437833" w:rsidP="00A36F65">
      <w:pPr>
        <w:tabs>
          <w:tab w:val="left" w:pos="333"/>
        </w:tabs>
        <w:spacing w:before="120" w:after="120" w:line="276" w:lineRule="auto"/>
        <w:contextualSpacing/>
        <w:jc w:val="both"/>
      </w:pPr>
      <w:r w:rsidRPr="00170A21">
        <w:t>d)</w:t>
      </w:r>
      <w:r w:rsidRPr="00170A21">
        <w:tab/>
        <w:t>projednat s dítětem nedostatky v jeho chování,</w:t>
      </w:r>
    </w:p>
    <w:p w14:paraId="67E38264" w14:textId="77777777" w:rsidR="00437833" w:rsidRPr="00170A21" w:rsidRDefault="00437833" w:rsidP="00A36F65">
      <w:pPr>
        <w:tabs>
          <w:tab w:val="left" w:pos="333"/>
        </w:tabs>
        <w:spacing w:before="120" w:after="120" w:line="276" w:lineRule="auto"/>
        <w:contextualSpacing/>
        <w:jc w:val="both"/>
      </w:pPr>
      <w:r w:rsidRPr="00170A21">
        <w:t>e)</w:t>
      </w:r>
      <w:r w:rsidRPr="00170A21">
        <w:tab/>
        <w:t>sledovat, zda je na základě kontrolních oprávnění8 zamezováno v přístupu dětí do prostředí, které je z hlediska jejich vývoje a výchovy ohrožující,</w:t>
      </w:r>
    </w:p>
    <w:p w14:paraId="1E0E1796" w14:textId="77777777" w:rsidR="00437833" w:rsidRPr="00170A21" w:rsidRDefault="00437833" w:rsidP="00A36F65">
      <w:pPr>
        <w:tabs>
          <w:tab w:val="left" w:pos="333"/>
        </w:tabs>
        <w:spacing w:before="120" w:after="120" w:line="276" w:lineRule="auto"/>
        <w:contextualSpacing/>
        <w:jc w:val="both"/>
      </w:pPr>
      <w:r w:rsidRPr="00170A21">
        <w:t>f)</w:t>
      </w:r>
      <w:r w:rsidRPr="00170A21">
        <w:tab/>
        <w:t>poskytnout nebo zprostředkovat rodičům na jejich žádost poradenství při uplatňování nároků dítěte podle zvláštních právních předpisů,9</w:t>
      </w:r>
    </w:p>
    <w:p w14:paraId="1DABA67E" w14:textId="77777777" w:rsidR="00437833" w:rsidRPr="00170A21" w:rsidRDefault="00437833" w:rsidP="00A36F65">
      <w:pPr>
        <w:tabs>
          <w:tab w:val="left" w:pos="333"/>
        </w:tabs>
        <w:spacing w:before="120" w:after="120" w:line="276" w:lineRule="auto"/>
        <w:contextualSpacing/>
        <w:jc w:val="both"/>
      </w:pPr>
      <w:r w:rsidRPr="00170A21">
        <w:t>g)</w:t>
      </w:r>
      <w:r w:rsidRPr="00170A21">
        <w:tab/>
        <w:t>oznámit obecnímu úřadu obce s rozšířenou působností skutečnosti, které nasvědčují tomu, že jde o děti uvedené v § 6.</w:t>
      </w:r>
    </w:p>
    <w:p w14:paraId="07092885" w14:textId="77777777" w:rsidR="00437833" w:rsidRPr="00170A21" w:rsidRDefault="00437833" w:rsidP="00A36F65">
      <w:pPr>
        <w:tabs>
          <w:tab w:val="left" w:pos="341"/>
        </w:tabs>
        <w:spacing w:before="120" w:after="120" w:line="276" w:lineRule="auto"/>
        <w:contextualSpacing/>
        <w:jc w:val="both"/>
      </w:pPr>
      <w:r w:rsidRPr="00170A21">
        <w:t>(2)</w:t>
      </w:r>
      <w:r w:rsidRPr="00170A21">
        <w:tab/>
        <w:t>Obec v samostatné působnosti a kraj v samostatné působnosti vytvářejí předpoklady pro kulturní, sportovní, jinou zájmovou a vzdělávací činnost dětí.</w:t>
      </w:r>
    </w:p>
    <w:p w14:paraId="05641856" w14:textId="375457A0" w:rsidR="00437833" w:rsidRPr="00170A21" w:rsidRDefault="00437833" w:rsidP="00A36F65">
      <w:pPr>
        <w:spacing w:before="120" w:after="120" w:line="276" w:lineRule="auto"/>
        <w:contextualSpacing/>
        <w:jc w:val="both"/>
      </w:pPr>
      <w:r w:rsidRPr="00170A21">
        <w:t>(3)</w:t>
      </w:r>
      <w:r w:rsidR="005A5147">
        <w:t xml:space="preserve"> </w:t>
      </w:r>
      <w:r w:rsidRPr="00170A21">
        <w:t>Obecní úřad obce s rozšířenou působností je povinen</w:t>
      </w:r>
    </w:p>
    <w:p w14:paraId="6C06608C" w14:textId="77777777" w:rsidR="00437833" w:rsidRPr="00170A21" w:rsidRDefault="00437833" w:rsidP="00A36F65">
      <w:pPr>
        <w:tabs>
          <w:tab w:val="left" w:pos="333"/>
        </w:tabs>
        <w:spacing w:before="120" w:after="120" w:line="276" w:lineRule="auto"/>
        <w:contextualSpacing/>
        <w:jc w:val="both"/>
      </w:pPr>
      <w:r w:rsidRPr="00170A21">
        <w:t>a)</w:t>
      </w:r>
      <w:r w:rsidRPr="00170A21">
        <w:tab/>
        <w:t>sledovat nepříznivé vlivy působící na děti a zjišťovat příčiny jejich vzniku,</w:t>
      </w:r>
    </w:p>
    <w:p w14:paraId="4BB2DBBC" w14:textId="77777777" w:rsidR="00437833" w:rsidRPr="00170A21" w:rsidRDefault="00437833" w:rsidP="00A36F65">
      <w:pPr>
        <w:tabs>
          <w:tab w:val="left" w:pos="333"/>
        </w:tabs>
        <w:spacing w:before="120" w:after="120" w:line="276" w:lineRule="auto"/>
        <w:contextualSpacing/>
        <w:jc w:val="both"/>
      </w:pPr>
      <w:r w:rsidRPr="00170A21">
        <w:t>b)</w:t>
      </w:r>
      <w:r w:rsidRPr="00170A21">
        <w:tab/>
        <w:t>činit opatření k omezování působení nepříznivých vlivů na děti,</w:t>
      </w:r>
    </w:p>
    <w:p w14:paraId="27A4A552" w14:textId="77777777" w:rsidR="00437833" w:rsidRPr="00170A21" w:rsidRDefault="00437833" w:rsidP="00A36F65">
      <w:pPr>
        <w:tabs>
          <w:tab w:val="left" w:pos="333"/>
        </w:tabs>
        <w:spacing w:before="120" w:after="120" w:line="276" w:lineRule="auto"/>
        <w:contextualSpacing/>
        <w:jc w:val="both"/>
      </w:pPr>
      <w:r w:rsidRPr="00170A21">
        <w:t>c)</w:t>
      </w:r>
      <w:r w:rsidRPr="00170A21">
        <w:tab/>
        <w:t>pravidelně vyhodnocovat situaci dítěte a jeho rodiny, a to zejména z hlediska posouzení, zda se jedná o dítě uvedené v § 6, podle druhu a rozsahu opatření nezbytných k ochraně dítěte, a poskytovat pomoc rodičům nebo jiným osobám odpovědným za výchovu dítěte,</w:t>
      </w:r>
    </w:p>
    <w:p w14:paraId="72671573" w14:textId="06A7F80E" w:rsidR="00437833" w:rsidRPr="00170A21" w:rsidRDefault="00437833" w:rsidP="00A36F65">
      <w:pPr>
        <w:tabs>
          <w:tab w:val="left" w:pos="333"/>
        </w:tabs>
        <w:spacing w:before="120" w:after="120" w:line="276" w:lineRule="auto"/>
        <w:contextualSpacing/>
        <w:jc w:val="both"/>
        <w:rPr>
          <w:b/>
          <w:bCs/>
        </w:rPr>
      </w:pPr>
      <w:r w:rsidRPr="00170A21">
        <w:lastRenderedPageBreak/>
        <w:t>d)</w:t>
      </w:r>
      <w:r w:rsidRPr="00170A21">
        <w:tab/>
        <w:t>zpracovat na základě vyhodnocení situace dítěte a jeho rodiny podle písmene c) individuální plán ochrany dítěte, který vymezuje příčiny ohrožení dítěte, stanoví opatření k zajištění ochrany dítěte, k poskytnutí pomoci rodině ohroženého dítěte a k posílení funkcí rodiny a stanoví časový plán pro provádění těchto opatření, a to ve spolupráci s rodiči nebo jinou osobou odpovědno</w:t>
      </w:r>
      <w:r w:rsidRPr="005A5147">
        <w:t>u za výchovu dítěte, dítětem a odborníky, kteří se podílejí na řešení problému dítěte a jeho rodiny</w:t>
      </w:r>
      <w:r w:rsidRPr="005A5147">
        <w:rPr>
          <w:b/>
          <w:bCs/>
        </w:rPr>
        <w:t xml:space="preserve">; </w:t>
      </w:r>
    </w:p>
    <w:p w14:paraId="77AED4BC" w14:textId="77777777" w:rsidR="00437833" w:rsidRPr="00170A21" w:rsidRDefault="00437833" w:rsidP="00A36F65">
      <w:pPr>
        <w:tabs>
          <w:tab w:val="left" w:pos="333"/>
        </w:tabs>
        <w:spacing w:before="120" w:after="120" w:line="276" w:lineRule="auto"/>
        <w:contextualSpacing/>
        <w:jc w:val="both"/>
      </w:pPr>
      <w:r w:rsidRPr="00170A21">
        <w:t>e)</w:t>
      </w:r>
      <w:r w:rsidRPr="00170A21">
        <w:tab/>
        <w:t>pořádat případové konference pro řešení konkrétních situací ohrožených dětí a jejich rodin, a to ve spolupráci s rodiči a jinou osobou odpovědnou za výchovu dítěte, dalšími přizvanými osobami, zejména zástupci škol, školských zařízení, zařízení poskytovatelů zdravotních služeb, orgánů činných v sociální oblasti, orgánů policie, státních zástupců, odborných pracovníků v oblasti náhradní rodinné péče, poskytovatelů sociálních služeb a pověřených osob; pro účast na případové konferenci platí § 38 odst. 7 obdobně.</w:t>
      </w:r>
    </w:p>
    <w:p w14:paraId="4B4BBCEC" w14:textId="7E177071" w:rsidR="00437833" w:rsidRPr="00170A21" w:rsidRDefault="00437833" w:rsidP="00A36F65">
      <w:pPr>
        <w:tabs>
          <w:tab w:val="left" w:pos="341"/>
        </w:tabs>
        <w:spacing w:before="120" w:after="120" w:line="276" w:lineRule="auto"/>
        <w:contextualSpacing/>
        <w:jc w:val="both"/>
      </w:pPr>
      <w:r w:rsidRPr="00170A21">
        <w:t>(4)</w:t>
      </w:r>
      <w:r w:rsidRPr="00170A21">
        <w:tab/>
        <w:t>Státní orgány, pověřené osoby, školy, školská zařízení a poskytovatelé zdravotních služeb, popřípadě další zařízení určená pro děti, jsou povinni oznámit obecnímu úřadu obce s rozšířenou působností skutečnosti, které nasvědčují tomu, že jde o děti uvedené v § 6, a to bez zbytečného odkladu poté, kdy se o takové skutečnosti dozví. Pokud o to ten, kdo učinil oznámení podle věty první, požádá, obecní úřad obce s rozšířenou působností ho informuje ve lhůtě 30 dnů ode dne, kdy oznámení obdržel, zda na základě skutečností uvedených</w:t>
      </w:r>
      <w:r w:rsidRPr="00170A21">
        <w:rPr>
          <w:rFonts w:ascii="Calibri" w:hAnsi="Calibri"/>
        </w:rPr>
        <w:t xml:space="preserve"> </w:t>
      </w:r>
      <w:r w:rsidRPr="00170A21">
        <w:t>v oznámení shledal či neshledal, že jde o dítě uvedené v § 6. Zřizovatel zařízení uvedeného v § 39 odst. 1 písm. c) má při přijetí dítěte do zařízení povinnost tuto skutečnost ohlásit bez zbytečného odkladu obecnímu úřadu obce s rozšířenou působností, v jehož správním obvodu má dítě trvalý pobyt, a není-li tento pobyt znám, obecnímu úřadu obce s rozšířenou působností, v jehož správním obvodu se nachází zařízení, do kterého bylo dítě přijato.</w:t>
      </w:r>
      <w:r w:rsidR="00A36F65" w:rsidRPr="00A36F65">
        <w:t xml:space="preserve"> </w:t>
      </w:r>
      <w:r w:rsidR="0009453A" w:rsidRPr="001515F3">
        <w:rPr>
          <w:b/>
        </w:rPr>
        <w:t xml:space="preserve">Stejnou povinnost má </w:t>
      </w:r>
      <w:r w:rsidR="00A36F65" w:rsidRPr="001515F3">
        <w:rPr>
          <w:b/>
          <w:lang w:eastAsia="zh-CN"/>
        </w:rPr>
        <w:t>i domov pro osoby se zdravotním postižením</w:t>
      </w:r>
      <w:r w:rsidR="00A36F65" w:rsidRPr="001515F3">
        <w:rPr>
          <w:b/>
          <w:vertAlign w:val="superscript"/>
          <w:lang w:eastAsia="zh-CN"/>
        </w:rPr>
        <w:t>73</w:t>
      </w:r>
      <w:r w:rsidR="00A36F65" w:rsidRPr="001515F3">
        <w:rPr>
          <w:b/>
          <w:lang w:eastAsia="zh-CN"/>
        </w:rPr>
        <w:t>, diagnostický ústav</w:t>
      </w:r>
      <w:r w:rsidR="00A36F65" w:rsidRPr="001515F3">
        <w:rPr>
          <w:b/>
          <w:vertAlign w:val="superscript"/>
          <w:lang w:eastAsia="zh-CN"/>
        </w:rPr>
        <w:t>74</w:t>
      </w:r>
      <w:r w:rsidR="00A36F65" w:rsidRPr="001515F3">
        <w:rPr>
          <w:b/>
          <w:lang w:eastAsia="zh-CN"/>
        </w:rPr>
        <w:t xml:space="preserve"> a středisko výchovné péče</w:t>
      </w:r>
      <w:r w:rsidR="00A36F65" w:rsidRPr="001515F3">
        <w:rPr>
          <w:b/>
          <w:vertAlign w:val="superscript"/>
          <w:lang w:eastAsia="zh-CN"/>
        </w:rPr>
        <w:t>75</w:t>
      </w:r>
      <w:r w:rsidR="00A36F65" w:rsidRPr="001515F3">
        <w:rPr>
          <w:b/>
          <w:lang w:eastAsia="zh-CN"/>
        </w:rPr>
        <w:t>, které převzaly se souhlasem rodiče nebo jiné osoby odpovědné za výchovu dítěte a bez rozhodnutí příslušného orgánu do své péče dítě na dobu delší než 30 dnů</w:t>
      </w:r>
      <w:r w:rsidR="00822170" w:rsidRPr="001515F3">
        <w:rPr>
          <w:b/>
          <w:lang w:eastAsia="zh-CN"/>
        </w:rPr>
        <w:t>.</w:t>
      </w:r>
      <w:r w:rsidRPr="001515F3">
        <w:t xml:space="preserve"> Při plnění povinností podle věty první a třetí se nelze dovolávat</w:t>
      </w:r>
      <w:r w:rsidRPr="00170A21">
        <w:t xml:space="preserve"> povinnosti zachovat mlčenlivost podle zvláštního právního předpisu.</w:t>
      </w:r>
    </w:p>
    <w:p w14:paraId="339B77F6" w14:textId="23B8AA8E" w:rsidR="00437833" w:rsidRPr="00170A21" w:rsidRDefault="00437833" w:rsidP="00A36F65">
      <w:pPr>
        <w:spacing w:before="120" w:after="120" w:line="276" w:lineRule="auto"/>
        <w:contextualSpacing/>
        <w:jc w:val="both"/>
      </w:pPr>
      <w:r w:rsidRPr="00170A21">
        <w:t>(5)</w:t>
      </w:r>
      <w:r w:rsidR="005A5147">
        <w:t xml:space="preserve"> </w:t>
      </w:r>
      <w:r w:rsidRPr="00170A21">
        <w:t>Individuální plán ochrany dítěte se</w:t>
      </w:r>
    </w:p>
    <w:p w14:paraId="6E55E41E" w14:textId="77777777" w:rsidR="00437833" w:rsidRPr="00170A21" w:rsidRDefault="00437833" w:rsidP="00A36F65">
      <w:pPr>
        <w:tabs>
          <w:tab w:val="left" w:pos="334"/>
        </w:tabs>
        <w:spacing w:before="120" w:after="120" w:line="276" w:lineRule="auto"/>
        <w:contextualSpacing/>
        <w:jc w:val="both"/>
      </w:pPr>
      <w:r w:rsidRPr="00170A21">
        <w:t>a)</w:t>
      </w:r>
      <w:r w:rsidRPr="00170A21">
        <w:tab/>
        <w:t>zpracovává s důrazem na přijetí opatření, které umožní setrvání dítěte v péči rodičů nebo jiných osob odpovědných za výchovu dítěte,</w:t>
      </w:r>
    </w:p>
    <w:p w14:paraId="701D453D" w14:textId="77777777" w:rsidR="00437833" w:rsidRPr="00170A21" w:rsidRDefault="00437833" w:rsidP="00A36F65">
      <w:pPr>
        <w:tabs>
          <w:tab w:val="left" w:pos="334"/>
        </w:tabs>
        <w:spacing w:before="120" w:after="120" w:line="276" w:lineRule="auto"/>
        <w:contextualSpacing/>
        <w:jc w:val="both"/>
      </w:pPr>
      <w:r w:rsidRPr="00170A21">
        <w:t>b)</w:t>
      </w:r>
      <w:r w:rsidRPr="00170A21">
        <w:tab/>
        <w:t>vypracovává od počátku doby poskytování sociálně-právní ochrany, nejpozději do 1 měsíce od zařazení dítěte do evidence obecního úřadu obce s rozšířenou působností,</w:t>
      </w:r>
    </w:p>
    <w:p w14:paraId="65CDE633" w14:textId="25A8ABC9" w:rsidR="00A36F65" w:rsidRPr="00A36F65" w:rsidRDefault="00437833" w:rsidP="00A36F65">
      <w:pPr>
        <w:tabs>
          <w:tab w:val="left" w:pos="334"/>
        </w:tabs>
        <w:spacing w:before="120" w:after="120" w:line="276" w:lineRule="auto"/>
        <w:contextualSpacing/>
        <w:jc w:val="both"/>
        <w:rPr>
          <w:b/>
          <w:bCs/>
        </w:rPr>
      </w:pPr>
      <w:r w:rsidRPr="00170A21">
        <w:t>c)</w:t>
      </w:r>
      <w:r w:rsidRPr="00170A21">
        <w:tab/>
        <w:t xml:space="preserve">pravidelně aktualizuje, zejména v situacích, kdy je uloženo výchovné opatření, nařízena ústavní výchova, ochranná výchova nebo kdy je dítě svěřeno </w:t>
      </w:r>
      <w:r w:rsidRPr="005A5147">
        <w:t>do zařízení pro děti vyžadující okamžitou pomoc, do pěstounské péče nebo jiné náhradní výchovy</w:t>
      </w:r>
      <w:r w:rsidR="006B3590" w:rsidRPr="005A5147">
        <w:rPr>
          <w:b/>
          <w:bCs/>
        </w:rPr>
        <w:t xml:space="preserve">, </w:t>
      </w:r>
      <w:r w:rsidR="00A36F65" w:rsidRPr="00A36F65">
        <w:rPr>
          <w:b/>
        </w:rPr>
        <w:t>u dětí mladších 3 let se aktualizuje alespoň jednou za tři měsíce a u dětí mladších 6 let alespoň jednou za šest měsíců.</w:t>
      </w:r>
    </w:p>
    <w:p w14:paraId="52D317DC" w14:textId="77777777" w:rsidR="00A36F65" w:rsidRDefault="00A36F65" w:rsidP="00A36F65">
      <w:pPr>
        <w:ind w:firstLine="708"/>
        <w:rPr>
          <w:lang w:eastAsia="zh-CN"/>
        </w:rPr>
      </w:pPr>
    </w:p>
    <w:p w14:paraId="08C0B7ED" w14:textId="48E1BC9C" w:rsidR="00A36F65" w:rsidRPr="006F2FE9" w:rsidRDefault="00A36F65" w:rsidP="006F2FE9">
      <w:pPr>
        <w:rPr>
          <w:b/>
          <w:vertAlign w:val="superscript"/>
          <w:lang w:eastAsia="zh-CN"/>
        </w:rPr>
      </w:pPr>
      <w:r w:rsidRPr="006F2FE9">
        <w:rPr>
          <w:b/>
          <w:vertAlign w:val="superscript"/>
          <w:lang w:eastAsia="zh-CN"/>
        </w:rPr>
        <w:t>73</w:t>
      </w:r>
      <w:r w:rsidR="006F2FE9">
        <w:rPr>
          <w:b/>
          <w:vertAlign w:val="superscript"/>
          <w:lang w:eastAsia="zh-CN"/>
        </w:rPr>
        <w:t xml:space="preserve">) </w:t>
      </w:r>
      <w:r w:rsidRPr="006F2FE9">
        <w:rPr>
          <w:b/>
          <w:vertAlign w:val="superscript"/>
          <w:lang w:eastAsia="zh-CN"/>
        </w:rPr>
        <w:t>§ 48 zákona č. 108/2006 Sb., o sociálních službách</w:t>
      </w:r>
      <w:r w:rsidR="006F2FE9">
        <w:rPr>
          <w:b/>
          <w:vertAlign w:val="superscript"/>
          <w:lang w:eastAsia="zh-CN"/>
        </w:rPr>
        <w:t xml:space="preserve"> ve znění pozdějších předpisů</w:t>
      </w:r>
    </w:p>
    <w:p w14:paraId="645CB69E" w14:textId="018E2980" w:rsidR="00A36F65" w:rsidRPr="006F2FE9" w:rsidRDefault="00A36F65" w:rsidP="006F2FE9">
      <w:pPr>
        <w:rPr>
          <w:b/>
          <w:vertAlign w:val="superscript"/>
          <w:lang w:eastAsia="zh-CN"/>
        </w:rPr>
      </w:pPr>
      <w:r w:rsidRPr="006F2FE9">
        <w:rPr>
          <w:b/>
          <w:vertAlign w:val="superscript"/>
          <w:lang w:eastAsia="zh-CN"/>
        </w:rPr>
        <w:t>74</w:t>
      </w:r>
      <w:r w:rsidR="006F2FE9">
        <w:rPr>
          <w:b/>
          <w:vertAlign w:val="superscript"/>
          <w:lang w:eastAsia="zh-CN"/>
        </w:rPr>
        <w:t>)</w:t>
      </w:r>
      <w:r w:rsidRPr="006F2FE9">
        <w:rPr>
          <w:b/>
          <w:vertAlign w:val="superscript"/>
          <w:lang w:eastAsia="zh-CN"/>
        </w:rPr>
        <w:t xml:space="preserve"> § 5 a násl. zákona č. 109/2002 Sb., o výkonu ústavní výchovy nebo ochranné výchovy ve školských zařízeních a o preventivně výchovné péči ve školských zařízeních a o změně dalších zákonů ve znění pozdějších předpisů</w:t>
      </w:r>
    </w:p>
    <w:p w14:paraId="53D6BC17" w14:textId="67C4D6E4" w:rsidR="00A36F65" w:rsidRPr="006F2FE9" w:rsidRDefault="00A36F65" w:rsidP="006F2FE9">
      <w:pPr>
        <w:rPr>
          <w:b/>
          <w:vertAlign w:val="superscript"/>
          <w:lang w:eastAsia="zh-CN"/>
        </w:rPr>
      </w:pPr>
      <w:r w:rsidRPr="006F2FE9">
        <w:rPr>
          <w:b/>
          <w:vertAlign w:val="superscript"/>
          <w:lang w:eastAsia="zh-CN"/>
        </w:rPr>
        <w:t xml:space="preserve"> 75</w:t>
      </w:r>
      <w:r w:rsidR="006F2FE9">
        <w:rPr>
          <w:b/>
          <w:vertAlign w:val="superscript"/>
          <w:lang w:eastAsia="zh-CN"/>
        </w:rPr>
        <w:t xml:space="preserve">) </w:t>
      </w:r>
      <w:r w:rsidRPr="006F2FE9">
        <w:rPr>
          <w:b/>
          <w:vertAlign w:val="superscript"/>
          <w:lang w:eastAsia="zh-CN"/>
        </w:rPr>
        <w:t>§ 16 a násl. zákona č. 109/2002 Sb., o výkonu ústavní výchovy nebo ochranné výchovy ve školských zařízeních a o preventivně výchovné péči ve školských zařízeních a o změně dalších zákonů ve znění pozdějších předpisů</w:t>
      </w:r>
    </w:p>
    <w:p w14:paraId="2A2FE6C3" w14:textId="77777777" w:rsidR="00AF247D" w:rsidRPr="00AF247D" w:rsidRDefault="00AF247D" w:rsidP="005A6F5E">
      <w:pPr>
        <w:tabs>
          <w:tab w:val="left" w:pos="357"/>
        </w:tabs>
        <w:spacing w:before="120" w:after="120" w:line="276" w:lineRule="auto"/>
        <w:jc w:val="both"/>
        <w:rPr>
          <w:b/>
          <w:sz w:val="20"/>
          <w:szCs w:val="20"/>
        </w:rPr>
      </w:pPr>
    </w:p>
    <w:p w14:paraId="04820EE6" w14:textId="77777777" w:rsidR="00B819BF" w:rsidRPr="00DF33B0" w:rsidRDefault="00B819BF" w:rsidP="005A6F5E">
      <w:pPr>
        <w:spacing w:before="120" w:after="120" w:line="276" w:lineRule="auto"/>
        <w:jc w:val="center"/>
        <w:rPr>
          <w:bCs/>
        </w:rPr>
      </w:pPr>
      <w:bookmarkStart w:id="5" w:name="pf29"/>
      <w:r w:rsidRPr="00DF33B0">
        <w:rPr>
          <w:bCs/>
        </w:rPr>
        <w:t>§ 29</w:t>
      </w:r>
    </w:p>
    <w:p w14:paraId="7BC3848D" w14:textId="67E53274" w:rsidR="00B819BF" w:rsidRPr="00DF33B0" w:rsidRDefault="00B819BF" w:rsidP="005A6F5E">
      <w:pPr>
        <w:spacing w:before="120" w:after="120" w:line="276" w:lineRule="auto"/>
        <w:jc w:val="center"/>
        <w:rPr>
          <w:bCs/>
        </w:rPr>
      </w:pPr>
      <w:r w:rsidRPr="00DF33B0">
        <w:rPr>
          <w:bCs/>
        </w:rPr>
        <w:t>Sledování výkonu ústavní výchovy</w:t>
      </w:r>
      <w:r w:rsidR="00DF33B0">
        <w:rPr>
          <w:bCs/>
        </w:rPr>
        <w:t xml:space="preserve"> </w:t>
      </w:r>
      <w:r w:rsidRPr="00DF33B0">
        <w:rPr>
          <w:bCs/>
        </w:rPr>
        <w:t>a ochranné výchovy</w:t>
      </w:r>
    </w:p>
    <w:bookmarkEnd w:id="5"/>
    <w:p w14:paraId="5C0CCDFD" w14:textId="4F8B8661" w:rsidR="00DF5828" w:rsidRPr="00170A21" w:rsidRDefault="00DF5828" w:rsidP="00630E52">
      <w:pPr>
        <w:tabs>
          <w:tab w:val="left" w:pos="354"/>
        </w:tabs>
        <w:spacing w:before="120" w:after="120" w:line="276" w:lineRule="auto"/>
        <w:contextualSpacing/>
        <w:jc w:val="both"/>
      </w:pPr>
      <w:r w:rsidRPr="00170A21">
        <w:t>(1)</w:t>
      </w:r>
      <w:r w:rsidRPr="00170A21">
        <w:tab/>
        <w:t xml:space="preserve">Obecní úřad obce s rozšířenou působností sleduje dodržování práv dítěte ve školských zařízeních pro </w:t>
      </w:r>
      <w:r w:rsidRPr="009B590A">
        <w:rPr>
          <w:shd w:val="clear" w:color="auto" w:fill="FFFFFF" w:themeFill="background1"/>
        </w:rPr>
        <w:t>výkon ústavní výchovy a ochranné výchovy,</w:t>
      </w:r>
      <w:r w:rsidRPr="009B590A">
        <w:rPr>
          <w:shd w:val="clear" w:color="auto" w:fill="FFFFFF" w:themeFill="background1"/>
          <w:vertAlign w:val="superscript"/>
        </w:rPr>
        <w:t>26</w:t>
      </w:r>
      <w:r w:rsidRPr="009B590A">
        <w:rPr>
          <w:shd w:val="clear" w:color="auto" w:fill="FFFFFF" w:themeFill="background1"/>
        </w:rPr>
        <w:t xml:space="preserve"> v domovech pro osoby se zdravotním postižením </w:t>
      </w:r>
      <w:r w:rsidRPr="009B590A">
        <w:rPr>
          <w:strike/>
          <w:shd w:val="clear" w:color="auto" w:fill="FFFFFF" w:themeFill="background1"/>
        </w:rPr>
        <w:t>a v dětských domovech pro děti do 3 let věku</w:t>
      </w:r>
      <w:r w:rsidR="009B590A">
        <w:rPr>
          <w:strike/>
          <w:shd w:val="clear" w:color="auto" w:fill="FFFFFF" w:themeFill="background1"/>
        </w:rPr>
        <w:t xml:space="preserve"> </w:t>
      </w:r>
      <w:r w:rsidR="00DF33B0" w:rsidRPr="00DF33B0">
        <w:rPr>
          <w:strike/>
          <w:shd w:val="clear" w:color="auto" w:fill="FFFFFF" w:themeFill="background1"/>
          <w:vertAlign w:val="superscript"/>
        </w:rPr>
        <w:t>28</w:t>
      </w:r>
      <w:r w:rsidRPr="00170A21">
        <w:t xml:space="preserve"> a v obdobných ústavech (zařízeních), umožňují-li zvláštní právní předpisy, aby byly zřízeny právnickými nebo fyzickými osobami, (dále jen "ústavní zařízení"); sleduje zejména rozvoj duševních a tělesných schopností dětí, zda trvají důvody pro pobyt dítěte v ústavním zařízení, zjišťuje, jak se vyvíjejí vztahy mezi dětmi a jejich rodiči. Obecní úřad obce s rozšířenou působností působí k tomu, aby byli v ústavním zařízení sourozenci umístěni společně.</w:t>
      </w:r>
    </w:p>
    <w:p w14:paraId="72474DD5" w14:textId="4A904767" w:rsidR="00DF5828" w:rsidRPr="00170A21" w:rsidRDefault="00DF5828" w:rsidP="00630E52">
      <w:pPr>
        <w:spacing w:before="120" w:after="120" w:line="276" w:lineRule="auto"/>
        <w:contextualSpacing/>
        <w:jc w:val="both"/>
      </w:pPr>
      <w:r w:rsidRPr="00170A21">
        <w:t>(2)</w:t>
      </w:r>
      <w:r w:rsidR="00880397">
        <w:t xml:space="preserve"> </w:t>
      </w:r>
      <w:r w:rsidRPr="00170A21">
        <w:t>Zaměstnanec obce s rozšířenou působností zařazený do obecního úřadu je povinen</w:t>
      </w:r>
    </w:p>
    <w:p w14:paraId="3481C5F0" w14:textId="77777777" w:rsidR="00DF5828" w:rsidRPr="00170A21" w:rsidRDefault="00DF5828" w:rsidP="00630E52">
      <w:pPr>
        <w:tabs>
          <w:tab w:val="left" w:pos="333"/>
        </w:tabs>
        <w:spacing w:before="120" w:after="120" w:line="276" w:lineRule="auto"/>
        <w:contextualSpacing/>
        <w:jc w:val="both"/>
      </w:pPr>
      <w:r w:rsidRPr="00170A21">
        <w:t>a)</w:t>
      </w:r>
      <w:r w:rsidRPr="00170A21">
        <w:tab/>
        <w:t>nejméně jednou za 3 měsíce navštívit dítě, kterému byla nařízena ústavní výchova, uložena ochranná výchova nebo ochranné léčení ústavní,</w:t>
      </w:r>
    </w:p>
    <w:p w14:paraId="71934ED8" w14:textId="77777777" w:rsidR="00DF5828" w:rsidRPr="00170A21" w:rsidRDefault="00DF5828" w:rsidP="00630E52">
      <w:pPr>
        <w:tabs>
          <w:tab w:val="left" w:pos="333"/>
        </w:tabs>
        <w:spacing w:before="120" w:after="120" w:line="276" w:lineRule="auto"/>
        <w:contextualSpacing/>
        <w:jc w:val="both"/>
      </w:pPr>
      <w:r w:rsidRPr="00170A21">
        <w:t>b)</w:t>
      </w:r>
      <w:r w:rsidRPr="00170A21">
        <w:tab/>
        <w:t>nejméně jednou za 3 měsíce navštívit rodiče dítěte, kterému byla nařízena ústavní výchova nebo uložena ochranná výchova,</w:t>
      </w:r>
    </w:p>
    <w:p w14:paraId="3B449953" w14:textId="11250852" w:rsidR="00DF5828" w:rsidRPr="00170A21" w:rsidRDefault="009B590A" w:rsidP="00630E52">
      <w:pPr>
        <w:spacing w:before="120" w:after="120" w:line="276" w:lineRule="auto"/>
        <w:contextualSpacing/>
        <w:jc w:val="both"/>
      </w:pPr>
      <w:r>
        <w:t>c</w:t>
      </w:r>
      <w:r w:rsidR="00DF5828" w:rsidRPr="00170A21">
        <w:t>)</w:t>
      </w:r>
      <w:r w:rsidR="00880397">
        <w:t xml:space="preserve"> </w:t>
      </w:r>
      <w:r w:rsidR="00DF5828" w:rsidRPr="00170A21">
        <w:t>navštívit dítě uvedené v § 10a odst. 1 bezodkladně poté, kdy se o něm dozví, a dále podle potřeb dítěte,</w:t>
      </w:r>
    </w:p>
    <w:p w14:paraId="51BACB82" w14:textId="77777777" w:rsidR="00DF5828" w:rsidRPr="00170A21" w:rsidRDefault="00DF5828" w:rsidP="00630E52">
      <w:pPr>
        <w:tabs>
          <w:tab w:val="left" w:pos="333"/>
        </w:tabs>
        <w:spacing w:before="120" w:after="120" w:line="276" w:lineRule="auto"/>
        <w:contextualSpacing/>
        <w:jc w:val="both"/>
      </w:pPr>
      <w:r w:rsidRPr="00170A21">
        <w:t>a to na základě zvláštního oprávnění vydaného obecním úřadem obce s rozšířenou působností, v němž je uvedeno jméno, popřípadě jména a příjmení zaměstnance, titul, zaměstnavatel a vymezena činnost, kterou může tento zaměstnanec vykonávat.</w:t>
      </w:r>
    </w:p>
    <w:p w14:paraId="4E2D9CBB" w14:textId="77777777" w:rsidR="00DF5828" w:rsidRPr="00170A21" w:rsidRDefault="00DF5828" w:rsidP="00630E52">
      <w:pPr>
        <w:tabs>
          <w:tab w:val="left" w:pos="354"/>
        </w:tabs>
        <w:spacing w:before="120" w:after="120" w:line="276" w:lineRule="auto"/>
        <w:contextualSpacing/>
        <w:jc w:val="both"/>
      </w:pPr>
      <w:r w:rsidRPr="00170A21">
        <w:t>(3)</w:t>
      </w:r>
      <w:r w:rsidRPr="00170A21">
        <w:tab/>
        <w:t>Zaměstnanec obce s rozšířenou působností zařazený do obecního úřadu je oprávněn hovořit s dítětem bez přítomnosti dalších osob, zejména zaměstnanců ústavního zařízení, a má právo nahlížet do dokumentace, kterou ústavní zařízení o dítěti vede.</w:t>
      </w:r>
    </w:p>
    <w:p w14:paraId="46E291D7" w14:textId="77777777" w:rsidR="00DF5828" w:rsidRPr="00170A21" w:rsidRDefault="00DF5828" w:rsidP="00630E52">
      <w:pPr>
        <w:tabs>
          <w:tab w:val="left" w:pos="354"/>
        </w:tabs>
        <w:spacing w:before="120" w:after="120" w:line="276" w:lineRule="auto"/>
        <w:contextualSpacing/>
        <w:jc w:val="both"/>
      </w:pPr>
      <w:r w:rsidRPr="00170A21">
        <w:t>(4)</w:t>
      </w:r>
      <w:r w:rsidRPr="00170A21">
        <w:tab/>
        <w:t>Zjistí-li zaměstnanec obce s rozšířenou působností zařazený do obecního úřadu, že ústavní zařízení porušilo povinnosti vyplývající z tohoto zákona nebo zvláštních právních předpisů, je povinen tuto skutečnost neprodleně oznámit obecnímu úřadu obce s rozšířenou působností a zřizovateli tohoto ústavního zařízení, popřípadě orgánu, který je zřizovateli nadřízen, a soudu, který nařídil ústavní výchovu, uložil ochrannou výchovu nebo ochranné léčení ústavní; tím není dotčena povinnost vyplývající ze zvláštního právního předpisu</w:t>
      </w:r>
      <w:r w:rsidRPr="00DF33B0">
        <w:t>.</w:t>
      </w:r>
      <w:r w:rsidRPr="00DF33B0">
        <w:rPr>
          <w:vertAlign w:val="superscript"/>
        </w:rPr>
        <w:t>6</w:t>
      </w:r>
    </w:p>
    <w:p w14:paraId="7D01D21F" w14:textId="77777777" w:rsidR="00DF5828" w:rsidRPr="00170A21" w:rsidRDefault="00DF5828" w:rsidP="00630E52">
      <w:pPr>
        <w:tabs>
          <w:tab w:val="left" w:pos="354"/>
        </w:tabs>
        <w:spacing w:before="120" w:after="120" w:line="276" w:lineRule="auto"/>
        <w:contextualSpacing/>
        <w:jc w:val="both"/>
      </w:pPr>
      <w:r w:rsidRPr="00170A21">
        <w:t>(5)</w:t>
      </w:r>
      <w:r w:rsidRPr="00170A21">
        <w:tab/>
        <w:t>Jestliže zaměstnanec obce s rozšířenou působností zařazený do obecního úřadu oznámil porušení povinnosti ústavním zařízením, sleduje příslušný obecní úřad obce s rozšířenou působností, zda došlo k odstranění zjištěných nedostatků, a působí k přijetí potřebných opatření vedoucích k nápravě.</w:t>
      </w:r>
    </w:p>
    <w:p w14:paraId="49E6FA7A" w14:textId="252A6185" w:rsidR="00DF5828" w:rsidRPr="00170A21" w:rsidRDefault="00DF5828" w:rsidP="00630E52">
      <w:pPr>
        <w:spacing w:before="120" w:after="120" w:line="276" w:lineRule="auto"/>
        <w:contextualSpacing/>
        <w:jc w:val="both"/>
      </w:pPr>
      <w:r w:rsidRPr="00170A21">
        <w:t>(6)</w:t>
      </w:r>
      <w:r w:rsidR="009B590A">
        <w:t xml:space="preserve"> </w:t>
      </w:r>
      <w:r w:rsidRPr="00170A21">
        <w:t>Ústavní zařízení jsou povinna</w:t>
      </w:r>
    </w:p>
    <w:p w14:paraId="3D24070B" w14:textId="77777777" w:rsidR="00DF5828" w:rsidRPr="00170A21" w:rsidRDefault="00DF5828" w:rsidP="00630E52">
      <w:pPr>
        <w:tabs>
          <w:tab w:val="left" w:pos="333"/>
        </w:tabs>
        <w:spacing w:before="120" w:after="120" w:line="276" w:lineRule="auto"/>
        <w:contextualSpacing/>
        <w:jc w:val="both"/>
      </w:pPr>
      <w:r w:rsidRPr="00170A21">
        <w:t>a)</w:t>
      </w:r>
      <w:r w:rsidRPr="00170A21">
        <w:tab/>
        <w:t>zajistit zaměstnanci obce s rozšířenou působností zařazenému do obecního úřadu obce s rozšířenou působností přístup do ústavního zařízení a poskytnout mu potřebné listiny, doklady nebo zprávy vztahující se k dítěti a jeho rodičům, pokud je ústavní zařízení má k dispozici,</w:t>
      </w:r>
    </w:p>
    <w:p w14:paraId="2A2EF9FA" w14:textId="77777777" w:rsidR="00DF5828" w:rsidRPr="00170A21" w:rsidRDefault="00DF5828" w:rsidP="00630E52">
      <w:pPr>
        <w:tabs>
          <w:tab w:val="left" w:pos="333"/>
        </w:tabs>
        <w:spacing w:before="120" w:after="120" w:line="276" w:lineRule="auto"/>
        <w:contextualSpacing/>
        <w:jc w:val="both"/>
      </w:pPr>
      <w:r w:rsidRPr="00170A21">
        <w:t>b)</w:t>
      </w:r>
      <w:r w:rsidRPr="00170A21">
        <w:tab/>
        <w:t>umožnit styk zaměstnance obce s rozšířenou působností zařazeného do obecního úřadu obce s rozšířenou působností s dítětem, kterému byla nařízena ústavní výchova, uložena ochranná výchova nebo ochranné léčení ústavní,</w:t>
      </w:r>
    </w:p>
    <w:p w14:paraId="6738C283" w14:textId="77777777" w:rsidR="00DF5828" w:rsidRPr="00170A21" w:rsidRDefault="00DF5828" w:rsidP="00630E52">
      <w:pPr>
        <w:tabs>
          <w:tab w:val="left" w:pos="333"/>
        </w:tabs>
        <w:spacing w:before="120" w:after="120" w:line="276" w:lineRule="auto"/>
        <w:contextualSpacing/>
      </w:pPr>
      <w:r w:rsidRPr="00170A21">
        <w:t>c)</w:t>
      </w:r>
      <w:r w:rsidRPr="00170A21">
        <w:tab/>
        <w:t>oznamovat neprodleně obecnímu úřadu obce s rozšířenou působností děti, které přicházejí v úvahu jako vhodné k osvojení nebo ke svěření do pěstounské péče,</w:t>
      </w:r>
    </w:p>
    <w:p w14:paraId="078AFB80" w14:textId="77777777" w:rsidR="00DF5828" w:rsidRPr="00170A21" w:rsidRDefault="00DF5828" w:rsidP="00630E52">
      <w:pPr>
        <w:tabs>
          <w:tab w:val="left" w:pos="333"/>
        </w:tabs>
        <w:spacing w:before="120" w:after="120" w:line="276" w:lineRule="auto"/>
        <w:contextualSpacing/>
        <w:jc w:val="both"/>
      </w:pPr>
      <w:r w:rsidRPr="00170A21">
        <w:lastRenderedPageBreak/>
        <w:t>d)</w:t>
      </w:r>
      <w:r w:rsidRPr="00170A21">
        <w:tab/>
        <w:t>odeslat neprodleně písemné podání dítěte adresované soudu, obecnímu úřadu obce s rozšířenou působností, jinému státnímu orgánu nebo pověřené osobě bez kontroly jeho obsahu,</w:t>
      </w:r>
    </w:p>
    <w:p w14:paraId="79DF2427" w14:textId="77777777" w:rsidR="00DF5828" w:rsidRPr="00170A21" w:rsidRDefault="00DF5828" w:rsidP="00630E52">
      <w:pPr>
        <w:tabs>
          <w:tab w:val="left" w:pos="333"/>
        </w:tabs>
        <w:spacing w:before="120" w:after="120" w:line="276" w:lineRule="auto"/>
        <w:contextualSpacing/>
        <w:jc w:val="both"/>
      </w:pPr>
      <w:r w:rsidRPr="00170A21">
        <w:t>e)</w:t>
      </w:r>
      <w:r w:rsidRPr="00170A21">
        <w:tab/>
        <w:t>vyžádat si písemný souhlas obecního úřadu obce s rozšířenou působností k pobytu dítěte podle § 30,</w:t>
      </w:r>
    </w:p>
    <w:p w14:paraId="007AF764" w14:textId="77777777" w:rsidR="00DF5828" w:rsidRPr="00170A21" w:rsidRDefault="00DF5828" w:rsidP="00630E52">
      <w:pPr>
        <w:tabs>
          <w:tab w:val="left" w:pos="333"/>
        </w:tabs>
        <w:spacing w:before="120" w:after="120" w:line="276" w:lineRule="auto"/>
        <w:contextualSpacing/>
        <w:jc w:val="both"/>
      </w:pPr>
      <w:r w:rsidRPr="00170A21">
        <w:t>f)</w:t>
      </w:r>
      <w:r w:rsidRPr="00170A21">
        <w:tab/>
        <w:t>informovat obecní úřad obce s rozšířenou působností o nadcházejícím propuštění dítěte z ústavního zařízení,</w:t>
      </w:r>
    </w:p>
    <w:p w14:paraId="08715754" w14:textId="77777777" w:rsidR="00DF5828" w:rsidRPr="00170A21" w:rsidRDefault="00DF5828" w:rsidP="00630E52">
      <w:pPr>
        <w:tabs>
          <w:tab w:val="left" w:pos="333"/>
        </w:tabs>
        <w:spacing w:before="120" w:after="120" w:line="276" w:lineRule="auto"/>
        <w:contextualSpacing/>
        <w:jc w:val="both"/>
      </w:pPr>
      <w:r w:rsidRPr="00170A21">
        <w:t>g)</w:t>
      </w:r>
      <w:r w:rsidRPr="00170A21">
        <w:tab/>
        <w:t>informovat obecní úřad obce s rozšířenou působností a soud, který dítěti nařídil ústavní výchovu nebo uložil ochrannou výchovu, o útěku dítěte z ústavního zařízení a o přemístění dítěte do jiného ústavního zařízení.</w:t>
      </w:r>
    </w:p>
    <w:p w14:paraId="68E9FE8B" w14:textId="27D70080" w:rsidR="00DF5828" w:rsidRPr="00170A21" w:rsidRDefault="00DF5828" w:rsidP="00630E52">
      <w:pPr>
        <w:spacing w:before="120" w:after="120" w:line="276" w:lineRule="auto"/>
        <w:contextualSpacing/>
        <w:jc w:val="both"/>
        <w:rPr>
          <w:b/>
          <w:bCs/>
          <w:strike/>
          <w:highlight w:val="yellow"/>
        </w:rPr>
      </w:pPr>
      <w:r w:rsidRPr="00170A21">
        <w:t>(7)</w:t>
      </w:r>
      <w:r w:rsidR="009B590A">
        <w:t xml:space="preserve"> </w:t>
      </w:r>
      <w:r w:rsidRPr="00170A21">
        <w:t>Ústavní zařízení uvedené v odstavci 1 může navštívit také zaměstnanec kraje zařazený do krajského úřadu nebo zaměstnanec státu zařazený k výkonu práce v ministerstvu. Pro zaměstnance kraje zařazeného do krajského úřadu nebo zaměstnance státu zařazeného k výkonu práce v ministerstvu platí obdobně odstavce 3 až 6 a pro povinnost mít zvláštní oprávnění k návštěvě ústavního zařízení platí obdobně odstavec 2. Oprávnění vydává, jde-li o zaměstnance kraje zařazeného do krajského úřadu, krajský úřad, a jde-li o zaměstnance státu zařazeného k výkonu práce v ministerstvu, ministerstvo</w:t>
      </w:r>
      <w:r w:rsidRPr="004A4438">
        <w:t>.</w:t>
      </w:r>
    </w:p>
    <w:p w14:paraId="73CD4B28" w14:textId="77777777" w:rsidR="001E21CE" w:rsidRDefault="001E21CE" w:rsidP="005A6F5E">
      <w:pPr>
        <w:pStyle w:val="Odstavecseseznamem"/>
        <w:widowControl w:val="0"/>
        <w:suppressAutoHyphens/>
        <w:autoSpaceDE w:val="0"/>
        <w:spacing w:line="276" w:lineRule="auto"/>
        <w:ind w:left="0"/>
        <w:rPr>
          <w:lang w:eastAsia="zh-CN"/>
        </w:rPr>
      </w:pPr>
    </w:p>
    <w:p w14:paraId="425844B4" w14:textId="11215E7F" w:rsidR="00101783" w:rsidRPr="00762F36" w:rsidRDefault="001E21CE" w:rsidP="00DF5146">
      <w:pPr>
        <w:pStyle w:val="Nadpis2"/>
        <w:jc w:val="center"/>
        <w:rPr>
          <w:rFonts w:ascii="Times New Roman" w:hAnsi="Times New Roman" w:cs="Times New Roman"/>
          <w:color w:val="auto"/>
          <w:sz w:val="28"/>
          <w:szCs w:val="24"/>
        </w:rPr>
      </w:pPr>
      <w:r w:rsidRPr="00762F36">
        <w:rPr>
          <w:rFonts w:ascii="Times New Roman" w:hAnsi="Times New Roman" w:cs="Times New Roman"/>
          <w:color w:val="auto"/>
          <w:sz w:val="28"/>
          <w:szCs w:val="24"/>
        </w:rPr>
        <w:t xml:space="preserve">Platné znění </w:t>
      </w:r>
      <w:r w:rsidR="00F3437E" w:rsidRPr="00762F36">
        <w:rPr>
          <w:rFonts w:ascii="Times New Roman" w:hAnsi="Times New Roman" w:cs="Times New Roman"/>
          <w:color w:val="auto"/>
          <w:sz w:val="28"/>
          <w:szCs w:val="24"/>
        </w:rPr>
        <w:t>vybraných ustanovení zákona</w:t>
      </w:r>
      <w:r w:rsidR="00101783" w:rsidRPr="00762F36">
        <w:rPr>
          <w:rFonts w:ascii="Times New Roman" w:hAnsi="Times New Roman" w:cs="Times New Roman"/>
          <w:color w:val="auto"/>
          <w:sz w:val="28"/>
          <w:szCs w:val="24"/>
        </w:rPr>
        <w:t xml:space="preserve"> č. 48/1997 Sb., o veřejném zdravotním pojištění a o změně a doplnění některých souvisejících zákonů</w:t>
      </w:r>
      <w:r w:rsidRPr="00762F36">
        <w:rPr>
          <w:rFonts w:ascii="Times New Roman" w:hAnsi="Times New Roman" w:cs="Times New Roman"/>
          <w:color w:val="auto"/>
          <w:sz w:val="28"/>
          <w:szCs w:val="24"/>
        </w:rPr>
        <w:t>, s vyznačením navrhovaných změn</w:t>
      </w:r>
    </w:p>
    <w:p w14:paraId="557653EA" w14:textId="4D1EDA14" w:rsidR="00CC3D2E" w:rsidRPr="001E21CE" w:rsidRDefault="00CC3D2E" w:rsidP="005A6F5E">
      <w:pPr>
        <w:spacing w:before="120" w:after="120" w:line="276" w:lineRule="auto"/>
        <w:jc w:val="center"/>
        <w:rPr>
          <w:bCs/>
        </w:rPr>
      </w:pPr>
      <w:bookmarkStart w:id="6" w:name="pf15"/>
      <w:r w:rsidRPr="001E21CE">
        <w:rPr>
          <w:bCs/>
        </w:rPr>
        <w:t>§ 15</w:t>
      </w:r>
    </w:p>
    <w:bookmarkEnd w:id="6"/>
    <w:p w14:paraId="7FC68A63" w14:textId="72F2CECF" w:rsidR="001E21CE" w:rsidRPr="00170A21" w:rsidRDefault="001E21CE" w:rsidP="00630E52">
      <w:pPr>
        <w:tabs>
          <w:tab w:val="left" w:pos="469"/>
        </w:tabs>
        <w:spacing w:before="120" w:after="120" w:line="276" w:lineRule="auto"/>
        <w:contextualSpacing/>
        <w:jc w:val="both"/>
      </w:pPr>
      <w:r w:rsidRPr="00170A21">
        <w:t>(1)</w:t>
      </w:r>
      <w:r w:rsidRPr="00170A21">
        <w:tab/>
        <w:t>Ze zdravotního pojištění se nehradí, nebo se hradí jen za určitých podmínek, zdravotní výkony uvedené v příloze č. 1 tohoto zákona.</w:t>
      </w:r>
    </w:p>
    <w:p w14:paraId="7EB7E714" w14:textId="77777777" w:rsidR="001E21CE" w:rsidRPr="00170A21" w:rsidRDefault="001E21CE" w:rsidP="00630E52">
      <w:pPr>
        <w:tabs>
          <w:tab w:val="left" w:pos="469"/>
        </w:tabs>
        <w:spacing w:before="120" w:after="120" w:line="276" w:lineRule="auto"/>
        <w:contextualSpacing/>
        <w:jc w:val="both"/>
      </w:pPr>
      <w:r w:rsidRPr="00170A21">
        <w:t>(2)</w:t>
      </w:r>
      <w:r w:rsidRPr="00170A21">
        <w:tab/>
        <w:t>Ze zdravotního pojištění se dále nehradí výkony akupunktury.</w:t>
      </w:r>
    </w:p>
    <w:p w14:paraId="7028F8DA" w14:textId="4C39C7AE" w:rsidR="001E21CE" w:rsidRPr="00170A21" w:rsidRDefault="001E21CE" w:rsidP="00630E52">
      <w:pPr>
        <w:spacing w:before="120" w:after="120" w:line="276" w:lineRule="auto"/>
        <w:contextualSpacing/>
        <w:jc w:val="both"/>
      </w:pPr>
      <w:r w:rsidRPr="00170A21">
        <w:t>(3)</w:t>
      </w:r>
      <w:r>
        <w:t xml:space="preserve"> </w:t>
      </w:r>
      <w:r w:rsidRPr="00170A21">
        <w:t>Ze zdravotního pojištění se zdravotní služby poskytnuté na základě doporučení registrujícího poskytovatele v oboru gynekologie a porodnictví v souvislosti s umělým oplodněním, jde-li o formu mimotělního oplodnění (in vitro fertilizace), hradí</w:t>
      </w:r>
    </w:p>
    <w:p w14:paraId="6EDFB682" w14:textId="77777777" w:rsidR="001E21CE" w:rsidRPr="00170A21" w:rsidRDefault="001E21CE" w:rsidP="00630E52">
      <w:pPr>
        <w:tabs>
          <w:tab w:val="left" w:pos="317"/>
        </w:tabs>
        <w:spacing w:before="120" w:after="120" w:line="276" w:lineRule="auto"/>
        <w:contextualSpacing/>
        <w:jc w:val="both"/>
      </w:pPr>
      <w:r w:rsidRPr="00170A21">
        <w:t>a)</w:t>
      </w:r>
      <w:r w:rsidRPr="00170A21">
        <w:tab/>
        <w:t>ženám s oboustrannou neprůchodností vejcovodů ve věku od 18 let do dne dosažení třicátého devátého roku věku,</w:t>
      </w:r>
    </w:p>
    <w:p w14:paraId="1769880C" w14:textId="77777777" w:rsidR="001E21CE" w:rsidRPr="00170A21" w:rsidRDefault="001E21CE" w:rsidP="00630E52">
      <w:pPr>
        <w:tabs>
          <w:tab w:val="left" w:pos="317"/>
        </w:tabs>
        <w:spacing w:before="120" w:after="120" w:line="276" w:lineRule="auto"/>
        <w:contextualSpacing/>
        <w:jc w:val="both"/>
      </w:pPr>
      <w:r w:rsidRPr="00170A21">
        <w:t>b)</w:t>
      </w:r>
      <w:r w:rsidRPr="00170A21">
        <w:tab/>
        <w:t>ostatním ženám ve věku od 22 let do dne dosažení třicátého devátého roku věku, nejvíce třikrát za život, nebo bylo-li v prvních dvou případech přeneseno do pohlavních orgánů ženy nejvýše 1 lidské embryo vzniklé oplodněním vajíčka spermií mimo tělo ženy, čtyřikrát za život.</w:t>
      </w:r>
    </w:p>
    <w:p w14:paraId="5D49237A" w14:textId="3D18B4D2" w:rsidR="001E21CE" w:rsidRPr="00170A21" w:rsidRDefault="001E21CE" w:rsidP="00630E52">
      <w:pPr>
        <w:spacing w:before="120" w:after="120" w:line="276" w:lineRule="auto"/>
        <w:contextualSpacing/>
        <w:jc w:val="both"/>
      </w:pPr>
      <w:r w:rsidRPr="00170A21">
        <w:t>(4)</w:t>
      </w:r>
      <w:r>
        <w:t xml:space="preserve"> </w:t>
      </w:r>
      <w:r w:rsidRPr="00170A21">
        <w:t>Ze zdravotního pojištění se vždy plně hradí v provedení nejméně ekonomicky náročném léčivé přípravky obsahující tyto léčivé látky:</w:t>
      </w:r>
    </w:p>
    <w:p w14:paraId="59E2E599" w14:textId="77777777" w:rsidR="001E21CE" w:rsidRPr="00170A21" w:rsidRDefault="001E21CE" w:rsidP="00630E52">
      <w:pPr>
        <w:tabs>
          <w:tab w:val="left" w:pos="317"/>
        </w:tabs>
        <w:spacing w:before="120" w:after="120" w:line="276" w:lineRule="auto"/>
        <w:contextualSpacing/>
        <w:jc w:val="both"/>
      </w:pPr>
      <w:r w:rsidRPr="00170A21">
        <w:t>a)</w:t>
      </w:r>
      <w:r w:rsidRPr="00170A21">
        <w:tab/>
        <w:t>sérum proti stafylokokovým infekcím,</w:t>
      </w:r>
    </w:p>
    <w:p w14:paraId="708EF618" w14:textId="77777777" w:rsidR="001E21CE" w:rsidRPr="00170A21" w:rsidRDefault="001E21CE" w:rsidP="00630E52">
      <w:pPr>
        <w:tabs>
          <w:tab w:val="left" w:pos="317"/>
        </w:tabs>
        <w:spacing w:before="120" w:after="120" w:line="276" w:lineRule="auto"/>
        <w:contextualSpacing/>
        <w:jc w:val="both"/>
      </w:pPr>
      <w:r w:rsidRPr="00170A21">
        <w:t>b)</w:t>
      </w:r>
      <w:r w:rsidRPr="00170A21">
        <w:tab/>
        <w:t>sérum proti záškrtu,</w:t>
      </w:r>
    </w:p>
    <w:p w14:paraId="3783FCEB" w14:textId="77777777" w:rsidR="001E21CE" w:rsidRPr="00170A21" w:rsidRDefault="001E21CE" w:rsidP="00630E52">
      <w:pPr>
        <w:tabs>
          <w:tab w:val="left" w:pos="317"/>
        </w:tabs>
        <w:spacing w:before="120" w:after="120" w:line="276" w:lineRule="auto"/>
        <w:contextualSpacing/>
        <w:jc w:val="both"/>
      </w:pPr>
      <w:r w:rsidRPr="00170A21">
        <w:t>c)</w:t>
      </w:r>
      <w:r w:rsidRPr="00170A21">
        <w:tab/>
        <w:t>sérum proti hadímu jedu,</w:t>
      </w:r>
    </w:p>
    <w:p w14:paraId="5D8A8322" w14:textId="77777777" w:rsidR="001E21CE" w:rsidRPr="00170A21" w:rsidRDefault="001E21CE" w:rsidP="00630E52">
      <w:pPr>
        <w:tabs>
          <w:tab w:val="left" w:pos="317"/>
        </w:tabs>
        <w:spacing w:before="120" w:after="120" w:line="276" w:lineRule="auto"/>
        <w:contextualSpacing/>
        <w:jc w:val="both"/>
      </w:pPr>
      <w:r w:rsidRPr="00170A21">
        <w:t>d)</w:t>
      </w:r>
      <w:r w:rsidRPr="00170A21">
        <w:tab/>
        <w:t>sérum proti botulismu,</w:t>
      </w:r>
    </w:p>
    <w:p w14:paraId="25D59F4C" w14:textId="77777777" w:rsidR="001E21CE" w:rsidRPr="00170A21" w:rsidRDefault="001E21CE" w:rsidP="00630E52">
      <w:pPr>
        <w:tabs>
          <w:tab w:val="left" w:pos="317"/>
        </w:tabs>
        <w:spacing w:before="120" w:after="120" w:line="276" w:lineRule="auto"/>
        <w:contextualSpacing/>
        <w:jc w:val="both"/>
      </w:pPr>
      <w:r w:rsidRPr="00170A21">
        <w:t>e)</w:t>
      </w:r>
      <w:r w:rsidRPr="00170A21">
        <w:tab/>
        <w:t>sérum proti plynaté sněti,</w:t>
      </w:r>
    </w:p>
    <w:p w14:paraId="0F4CE853" w14:textId="77777777" w:rsidR="001E21CE" w:rsidRPr="00170A21" w:rsidRDefault="001E21CE" w:rsidP="00630E52">
      <w:pPr>
        <w:tabs>
          <w:tab w:val="left" w:pos="317"/>
        </w:tabs>
        <w:spacing w:before="120" w:after="120" w:line="276" w:lineRule="auto"/>
        <w:contextualSpacing/>
        <w:jc w:val="both"/>
      </w:pPr>
      <w:r w:rsidRPr="00170A21">
        <w:t>f)</w:t>
      </w:r>
      <w:r w:rsidRPr="00170A21">
        <w:tab/>
        <w:t>sérum proti vzteklině,</w:t>
      </w:r>
    </w:p>
    <w:p w14:paraId="14797718" w14:textId="77777777" w:rsidR="001E21CE" w:rsidRPr="00170A21" w:rsidRDefault="001E21CE" w:rsidP="00630E52">
      <w:pPr>
        <w:tabs>
          <w:tab w:val="left" w:pos="317"/>
        </w:tabs>
        <w:spacing w:before="120" w:after="120" w:line="276" w:lineRule="auto"/>
        <w:contextualSpacing/>
        <w:jc w:val="both"/>
      </w:pPr>
      <w:r w:rsidRPr="00170A21">
        <w:t>g)</w:t>
      </w:r>
      <w:r w:rsidRPr="00170A21">
        <w:tab/>
        <w:t>imunoglobulin proti tetanu,</w:t>
      </w:r>
    </w:p>
    <w:p w14:paraId="12DA9D60" w14:textId="77777777" w:rsidR="001E21CE" w:rsidRPr="00170A21" w:rsidRDefault="001E21CE" w:rsidP="00630E52">
      <w:pPr>
        <w:tabs>
          <w:tab w:val="left" w:pos="317"/>
        </w:tabs>
        <w:spacing w:before="120" w:after="120" w:line="276" w:lineRule="auto"/>
        <w:contextualSpacing/>
        <w:jc w:val="both"/>
      </w:pPr>
      <w:r w:rsidRPr="00170A21">
        <w:lastRenderedPageBreak/>
        <w:t>h)</w:t>
      </w:r>
      <w:r w:rsidRPr="00170A21">
        <w:tab/>
        <w:t>imunoglobulin proti hepatitidě B,</w:t>
      </w:r>
    </w:p>
    <w:p w14:paraId="67D4348E" w14:textId="77777777" w:rsidR="001E21CE" w:rsidRPr="00170A21" w:rsidRDefault="001E21CE" w:rsidP="00630E52">
      <w:pPr>
        <w:tabs>
          <w:tab w:val="left" w:pos="317"/>
        </w:tabs>
        <w:spacing w:before="120" w:after="120" w:line="276" w:lineRule="auto"/>
        <w:contextualSpacing/>
        <w:jc w:val="both"/>
      </w:pPr>
      <w:r w:rsidRPr="00170A21">
        <w:t>i)</w:t>
      </w:r>
      <w:r w:rsidRPr="00170A21">
        <w:tab/>
        <w:t>tetanový toxoid,</w:t>
      </w:r>
    </w:p>
    <w:p w14:paraId="52F10CC4" w14:textId="77777777" w:rsidR="001E21CE" w:rsidRPr="00170A21" w:rsidRDefault="001E21CE" w:rsidP="00630E52">
      <w:pPr>
        <w:tabs>
          <w:tab w:val="left" w:pos="317"/>
        </w:tabs>
        <w:spacing w:before="120" w:after="120" w:line="276" w:lineRule="auto"/>
        <w:contextualSpacing/>
        <w:jc w:val="both"/>
      </w:pPr>
      <w:r w:rsidRPr="00170A21">
        <w:t>j)</w:t>
      </w:r>
      <w:r w:rsidRPr="00170A21">
        <w:tab/>
        <w:t>vakcína proti stafylokokovým infekcím,</w:t>
      </w:r>
    </w:p>
    <w:p w14:paraId="0483AB99" w14:textId="77777777" w:rsidR="001E21CE" w:rsidRPr="00170A21" w:rsidRDefault="001E21CE" w:rsidP="00630E52">
      <w:pPr>
        <w:tabs>
          <w:tab w:val="left" w:pos="317"/>
        </w:tabs>
        <w:spacing w:before="120" w:after="120" w:line="276" w:lineRule="auto"/>
        <w:contextualSpacing/>
        <w:jc w:val="both"/>
      </w:pPr>
      <w:r w:rsidRPr="00170A21">
        <w:t>k)</w:t>
      </w:r>
      <w:r w:rsidRPr="00170A21">
        <w:tab/>
        <w:t>vakcína proti vzteklině,</w:t>
      </w:r>
    </w:p>
    <w:p w14:paraId="192D329A" w14:textId="77F59914" w:rsidR="001E21CE" w:rsidRPr="00170A21" w:rsidRDefault="001E21CE" w:rsidP="00630E52">
      <w:pPr>
        <w:tabs>
          <w:tab w:val="left" w:pos="317"/>
        </w:tabs>
        <w:spacing w:before="120" w:after="120" w:line="276" w:lineRule="auto"/>
        <w:contextualSpacing/>
        <w:jc w:val="both"/>
      </w:pPr>
      <w:r w:rsidRPr="00170A21">
        <w:t>l)</w:t>
      </w:r>
      <w:r w:rsidRPr="00170A21">
        <w:tab/>
      </w:r>
      <w:proofErr w:type="spellStart"/>
      <w:r w:rsidRPr="00170A21">
        <w:t>antidota</w:t>
      </w:r>
      <w:proofErr w:type="spellEnd"/>
      <w:r w:rsidRPr="00170A21">
        <w:t xml:space="preserve"> (užívaná při léčbě otrav organofosfáty, těžkými kovy a kyanidy).</w:t>
      </w:r>
    </w:p>
    <w:p w14:paraId="75FB09D8" w14:textId="5A3D14D5" w:rsidR="001E21CE" w:rsidRPr="00170A21" w:rsidRDefault="001E21CE" w:rsidP="00630E52">
      <w:pPr>
        <w:tabs>
          <w:tab w:val="left" w:pos="469"/>
        </w:tabs>
        <w:spacing w:before="120" w:after="120" w:line="276" w:lineRule="auto"/>
        <w:contextualSpacing/>
        <w:jc w:val="both"/>
      </w:pPr>
      <w:r w:rsidRPr="00170A21">
        <w:t>(5)</w:t>
      </w:r>
      <w:r w:rsidRPr="00170A21">
        <w:tab/>
        <w:t>Ze zdravotního pojištění se hradí při poskytování ambulantní zdravotní péče léčivé přípravky a potrav</w:t>
      </w:r>
      <w:r w:rsidR="005A6F5E">
        <w:t>iny pro zvláštní lékařské účely</w:t>
      </w:r>
      <w:r w:rsidRPr="00170A21">
        <w:t>, pokud pro ně Ústav rozhodl o výši úhrady (§ 39h). V každé skupině léčivých látek uvedených v příloze č. 2 se ze zdravotního pojištění vždy plně hradí nejméně jeden léčivý přípravek nebo potravina pro zvláštní lékařské účely. Dále se ze zdravotního pojištění hradí individuálně připravované léčivé přípravky, radiofarmaka, transfúzní přípravky, léčivé přípravky pro moderní terapii a tkáně a buňky ve výši stanovené Ústavem opatřením obecné povahy. Ze zdravotního pojištění se při poskytování lůžkové péče plně hradí léčivé přípravky a potraviny pro zvláštní lékařské účely, individuálně připravované</w:t>
      </w:r>
      <w:r w:rsidR="005A6F5E">
        <w:t xml:space="preserve"> léčivé přípravky, radiofarmaka</w:t>
      </w:r>
      <w:r w:rsidRPr="00170A21">
        <w:t>, transfúzní přípravky, zdravotnické prostředky, léčivé přípravky pro moderní terapii a tkáně a buňky, v provedení nejméně ekonomicky náročném, v závislosti na míře a závažnosti onemocnění, a pojištěnec se na jejich úhradě nepodílí.</w:t>
      </w:r>
    </w:p>
    <w:p w14:paraId="3AB5A3BF" w14:textId="104D59E7" w:rsidR="001E21CE" w:rsidRPr="00170A21" w:rsidRDefault="001E21CE" w:rsidP="00630E52">
      <w:pPr>
        <w:spacing w:before="120" w:after="120" w:line="276" w:lineRule="auto"/>
        <w:contextualSpacing/>
        <w:jc w:val="both"/>
      </w:pPr>
      <w:r w:rsidRPr="00170A21">
        <w:t>(6)</w:t>
      </w:r>
      <w:r>
        <w:t xml:space="preserve"> </w:t>
      </w:r>
      <w:r w:rsidRPr="00170A21">
        <w:t>Ze zdravotního pojištění se nehradí léčivé přípravky a potraviny pro zvláštní lékařské účely uvedené v odstavci 5 větě první, pokud Ústav rozhodnutím úhradu nepřiznal. Ústav nepřizná úhradu, jde-li o léčivé přípravky a potraviny pro zvláštní lékařské účely</w:t>
      </w:r>
    </w:p>
    <w:p w14:paraId="6557AF06" w14:textId="77777777" w:rsidR="001E21CE" w:rsidRPr="00170A21" w:rsidRDefault="001E21CE" w:rsidP="00630E52">
      <w:pPr>
        <w:tabs>
          <w:tab w:val="left" w:pos="318"/>
        </w:tabs>
        <w:spacing w:before="120" w:after="120" w:line="276" w:lineRule="auto"/>
        <w:contextualSpacing/>
        <w:jc w:val="both"/>
      </w:pPr>
      <w:r w:rsidRPr="00170A21">
        <w:t>a)</w:t>
      </w:r>
      <w:r w:rsidRPr="00170A21">
        <w:tab/>
        <w:t>podpůrné a doplňkové,</w:t>
      </w:r>
    </w:p>
    <w:p w14:paraId="6FE274CF" w14:textId="77777777" w:rsidR="001E21CE" w:rsidRPr="00170A21" w:rsidRDefault="001E21CE" w:rsidP="00630E52">
      <w:pPr>
        <w:tabs>
          <w:tab w:val="left" w:pos="318"/>
        </w:tabs>
        <w:spacing w:before="120" w:after="120" w:line="276" w:lineRule="auto"/>
        <w:contextualSpacing/>
        <w:jc w:val="both"/>
      </w:pPr>
      <w:r w:rsidRPr="00170A21">
        <w:t>b)</w:t>
      </w:r>
      <w:r w:rsidRPr="00170A21">
        <w:tab/>
        <w:t>jejichž používání je z odborného hlediska nevhodné,</w:t>
      </w:r>
    </w:p>
    <w:p w14:paraId="5DA81E29" w14:textId="77777777" w:rsidR="001E21CE" w:rsidRPr="00170A21" w:rsidRDefault="001E21CE" w:rsidP="00630E52">
      <w:pPr>
        <w:tabs>
          <w:tab w:val="left" w:pos="318"/>
        </w:tabs>
        <w:spacing w:before="120" w:after="120" w:line="276" w:lineRule="auto"/>
        <w:contextualSpacing/>
        <w:jc w:val="both"/>
      </w:pPr>
      <w:r w:rsidRPr="00170A21">
        <w:t>c)</w:t>
      </w:r>
      <w:r w:rsidRPr="00170A21">
        <w:tab/>
        <w:t>nemají dostatečné důkazy o terapeutické účinnosti,</w:t>
      </w:r>
    </w:p>
    <w:p w14:paraId="1599F991" w14:textId="77777777" w:rsidR="001E21CE" w:rsidRPr="00170A21" w:rsidRDefault="001E21CE" w:rsidP="00630E52">
      <w:pPr>
        <w:tabs>
          <w:tab w:val="left" w:pos="318"/>
        </w:tabs>
        <w:spacing w:before="120" w:after="120" w:line="276" w:lineRule="auto"/>
        <w:contextualSpacing/>
        <w:jc w:val="both"/>
      </w:pPr>
      <w:r w:rsidRPr="00170A21">
        <w:t>d)</w:t>
      </w:r>
      <w:r w:rsidRPr="00170A21">
        <w:tab/>
        <w:t>nesplňují podmínky účelné terapeutické intervence, nebo</w:t>
      </w:r>
    </w:p>
    <w:p w14:paraId="4F07EE04" w14:textId="77777777" w:rsidR="001E21CE" w:rsidRPr="00170A21" w:rsidRDefault="001E21CE" w:rsidP="00630E52">
      <w:pPr>
        <w:tabs>
          <w:tab w:val="left" w:pos="318"/>
        </w:tabs>
        <w:spacing w:before="120" w:after="120" w:line="276" w:lineRule="auto"/>
        <w:contextualSpacing/>
        <w:jc w:val="both"/>
      </w:pPr>
      <w:r w:rsidRPr="00170A21">
        <w:t>e)</w:t>
      </w:r>
      <w:r w:rsidRPr="00170A21">
        <w:tab/>
        <w:t xml:space="preserve">které jsou prvním podobným přípravkem podle § 39b odst. 4 v referenční skupině, který byl podle zákona o léčivech registrován jako biologický léčivý přípravek nebo </w:t>
      </w:r>
      <w:proofErr w:type="spellStart"/>
      <w:r w:rsidRPr="00170A21">
        <w:t>generikum</w:t>
      </w:r>
      <w:proofErr w:type="spellEnd"/>
      <w:r w:rsidRPr="00170A21">
        <w:t>, a držitel registrace se písemně spolu s žádostí o stanovení výše a podmínek úhrady nezavázal dodávat léčivý přípravek nebo potravinu pro zvláštní lékařské účely na český trh po dobu 12 měsíců ode dne účinnosti stanovené výše a podmínek úhrady,</w:t>
      </w:r>
    </w:p>
    <w:p w14:paraId="7E42EE16" w14:textId="77777777" w:rsidR="001E21CE" w:rsidRPr="00170A21" w:rsidRDefault="001E21CE" w:rsidP="00630E52">
      <w:pPr>
        <w:tabs>
          <w:tab w:val="left" w:pos="318"/>
        </w:tabs>
        <w:spacing w:before="120" w:after="120" w:line="276" w:lineRule="auto"/>
        <w:contextualSpacing/>
        <w:jc w:val="both"/>
      </w:pPr>
      <w:r w:rsidRPr="00170A21">
        <w:t>f)</w:t>
      </w:r>
      <w:r w:rsidRPr="00170A21">
        <w:tab/>
        <w:t>které mohou být vydávány i bez lékařského předpisu s výjimkou potravin pro zvláštní lékařské účely a takových léčivých přípravků, u kterých v průběhu řízení o stanovení výše a podmínek úhrady s přiznáním úhrady vyjádří na základě veřejného zájmu podle § 17 odst. 2 souhlas všechny zdravotní pojišťovny.</w:t>
      </w:r>
    </w:p>
    <w:p w14:paraId="762990E9" w14:textId="77777777" w:rsidR="001E21CE" w:rsidRPr="00170A21" w:rsidRDefault="001E21CE" w:rsidP="00630E52">
      <w:pPr>
        <w:tabs>
          <w:tab w:val="left" w:pos="469"/>
        </w:tabs>
        <w:spacing w:before="120" w:after="120" w:line="276" w:lineRule="auto"/>
        <w:contextualSpacing/>
        <w:jc w:val="both"/>
      </w:pPr>
      <w:r w:rsidRPr="00170A21">
        <w:t>(7)</w:t>
      </w:r>
      <w:r w:rsidRPr="00170A21">
        <w:tab/>
        <w:t>Terapeutickou účinností se rozumí schopnost vyvolávat žádoucí účinek s použitím léčivého přípravku nebo potraviny pro zvláštní lékařské účely i v podmínkách běžné klinické praxe. Účelnou terapeutickou intervencí se rozumí zdravotní služby poskytované k prevenci nebo léčbě onemocnění za účelem dosažení co nejúčinnější a nejbezpečnější léčby při zachování nákladové efektivity.</w:t>
      </w:r>
    </w:p>
    <w:p w14:paraId="33A92EC9" w14:textId="77777777" w:rsidR="001E21CE" w:rsidRPr="00170A21" w:rsidRDefault="001E21CE" w:rsidP="00630E52">
      <w:pPr>
        <w:tabs>
          <w:tab w:val="left" w:pos="469"/>
        </w:tabs>
        <w:spacing w:before="120" w:after="120" w:line="276" w:lineRule="auto"/>
        <w:contextualSpacing/>
        <w:jc w:val="both"/>
      </w:pPr>
      <w:r w:rsidRPr="00170A21">
        <w:t>(8)</w:t>
      </w:r>
      <w:r w:rsidRPr="00170A21">
        <w:tab/>
        <w:t xml:space="preserve">Nákladovou efektivitou se rozumí určení poměru mezi náklady a přínosy spojenými s použitím léčivého přípravku nebo potraviny pro zvláštní lékařské účely ve srovnání s použitím jiného léčivého přípravku, potraviny pro zvláštní lékařské účely nebo léčebného postupu; nákladová efektivita je hodnocena ve srovnání s takovým terapeutickým postupem hrazeným z prostředků zdravotního pojištění, který je obecně přijímán jako obvyklý. Nákladově efektivní jsou takové léčebné postupy, které při srovnatelných nákladech přinášejí </w:t>
      </w:r>
      <w:r w:rsidRPr="00170A21">
        <w:lastRenderedPageBreak/>
        <w:t>stejný nebo vyšší terapeutický účinek spočívající v prodloužení života, zlepšení kvality života nebo zlepšení podstatného a měřitelného kritéria příslušného onemocnění, nebo které při alespoň srovnatelném terapeutickém účinku znamenají nižší celkové náklady pro systém zdravotního pojištění, nebo při vyšších nákladech a vyšším terapeutickém účinku je tento poměr srovnatelný s jinými terapeutickými postupy hrazenými z prostředků zdravotního pojištění. Hodnocení nákladové efektivity se vyžaduje u léčivých přípravků nebo potravin pro zvláštní lékařské účely, které nejsou zařazeny do referenční skupiny podle § 39c odst. 1, nebo u kterých je navrhováno preskripční nebo indikační omezení odlišně od v zásadě terapeuticky zaměnitelných léčivých přípravků nebo potravin pro zvláštní lékařské účely, anebo u kterých je požadováno stanovení další zvýšené úhrady podle § 39b odst. 11, popřípadě u kterých je požadováno zvýšení úhrady léčivého přípravku nebo potraviny pro zvláštní lékařské účely oproti základní úhradě.</w:t>
      </w:r>
    </w:p>
    <w:p w14:paraId="7C749D79" w14:textId="52E71E27" w:rsidR="001E21CE" w:rsidRPr="00170A21" w:rsidRDefault="001E21CE" w:rsidP="00630E52">
      <w:pPr>
        <w:spacing w:before="120" w:after="120" w:line="276" w:lineRule="auto"/>
        <w:contextualSpacing/>
        <w:jc w:val="both"/>
      </w:pPr>
      <w:r w:rsidRPr="00170A21">
        <w:t>(9)</w:t>
      </w:r>
      <w:r>
        <w:t xml:space="preserve"> </w:t>
      </w:r>
      <w:r w:rsidRPr="00170A21">
        <w:t>Ústav rozhoduje o</w:t>
      </w:r>
    </w:p>
    <w:p w14:paraId="20CA1D99" w14:textId="77777777" w:rsidR="001E21CE" w:rsidRPr="00170A21" w:rsidRDefault="001E21CE" w:rsidP="00630E52">
      <w:pPr>
        <w:tabs>
          <w:tab w:val="left" w:pos="316"/>
        </w:tabs>
        <w:spacing w:before="120" w:after="120" w:line="276" w:lineRule="auto"/>
        <w:contextualSpacing/>
        <w:jc w:val="both"/>
      </w:pPr>
      <w:r w:rsidRPr="00170A21">
        <w:t>a)</w:t>
      </w:r>
      <w:r w:rsidRPr="00170A21">
        <w:tab/>
        <w:t>stanovení, změně a zrušení výše úhrady léčivých přípravků a potravin pro zvláštní lékařské účely,</w:t>
      </w:r>
    </w:p>
    <w:p w14:paraId="04DE4D21" w14:textId="77777777" w:rsidR="001E21CE" w:rsidRPr="00170A21" w:rsidRDefault="001E21CE" w:rsidP="00630E52">
      <w:pPr>
        <w:tabs>
          <w:tab w:val="left" w:pos="316"/>
        </w:tabs>
        <w:spacing w:before="120" w:after="120" w:line="276" w:lineRule="auto"/>
        <w:contextualSpacing/>
        <w:jc w:val="both"/>
      </w:pPr>
      <w:r w:rsidRPr="00170A21">
        <w:t>b)</w:t>
      </w:r>
      <w:r w:rsidRPr="00170A21">
        <w:tab/>
        <w:t>podmínění úhrady léčivých přípravků a potravin pro zvláštní lékařské účely uvedených v písmenu a) způsobem vyúčtování, preskripčními a indikačními omezeními nebo používáním při poskytování zdravotní péče na specializovaných pracovištích (dále jen „podmínky úhrady“),</w:t>
      </w:r>
    </w:p>
    <w:p w14:paraId="5F419698" w14:textId="77777777" w:rsidR="001E21CE" w:rsidRPr="00170A21" w:rsidRDefault="001E21CE" w:rsidP="00630E52">
      <w:pPr>
        <w:tabs>
          <w:tab w:val="left" w:pos="316"/>
        </w:tabs>
        <w:spacing w:before="120" w:after="120" w:line="276" w:lineRule="auto"/>
        <w:contextualSpacing/>
        <w:jc w:val="both"/>
      </w:pPr>
      <w:r w:rsidRPr="00170A21">
        <w:t>c)</w:t>
      </w:r>
      <w:r w:rsidRPr="00170A21">
        <w:tab/>
        <w:t>nepřiznání úhrady léčivým přípravkům a potravinám pro zvláštní lékařské účely,</w:t>
      </w:r>
    </w:p>
    <w:p w14:paraId="723B3A7B" w14:textId="77777777" w:rsidR="001E21CE" w:rsidRPr="00170A21" w:rsidRDefault="001E21CE" w:rsidP="00630E52">
      <w:pPr>
        <w:tabs>
          <w:tab w:val="left" w:pos="316"/>
        </w:tabs>
        <w:spacing w:before="120" w:after="120" w:line="276" w:lineRule="auto"/>
        <w:contextualSpacing/>
        <w:jc w:val="both"/>
      </w:pPr>
      <w:r w:rsidRPr="00170A21">
        <w:t>d)</w:t>
      </w:r>
      <w:r w:rsidRPr="00170A21">
        <w:tab/>
        <w:t>stanovení, změně a zrušení maximálních cen podle právních předpisů o regulaci cen vyhlášených ve Věstníku Ministerstva zdravotnictví (dále jen „cenový předpis“)23c,</w:t>
      </w:r>
    </w:p>
    <w:p w14:paraId="653F64C9" w14:textId="77777777" w:rsidR="001E21CE" w:rsidRPr="00170A21" w:rsidRDefault="001E21CE" w:rsidP="00630E52">
      <w:pPr>
        <w:tabs>
          <w:tab w:val="left" w:pos="316"/>
        </w:tabs>
        <w:spacing w:before="120" w:after="120" w:line="276" w:lineRule="auto"/>
        <w:contextualSpacing/>
        <w:jc w:val="both"/>
      </w:pPr>
      <w:r w:rsidRPr="00170A21">
        <w:t>e)</w:t>
      </w:r>
      <w:r w:rsidRPr="00170A21">
        <w:tab/>
        <w:t>o zařazení léčivého přípravku do referenční skupiny,</w:t>
      </w:r>
    </w:p>
    <w:p w14:paraId="4C0A66A2" w14:textId="77777777" w:rsidR="001E21CE" w:rsidRPr="00170A21" w:rsidRDefault="001E21CE" w:rsidP="00630E52">
      <w:pPr>
        <w:tabs>
          <w:tab w:val="left" w:pos="316"/>
        </w:tabs>
        <w:spacing w:before="120" w:after="120" w:line="276" w:lineRule="auto"/>
        <w:contextualSpacing/>
        <w:jc w:val="both"/>
      </w:pPr>
      <w:r w:rsidRPr="00170A21">
        <w:t>f)</w:t>
      </w:r>
      <w:r w:rsidRPr="00170A21">
        <w:tab/>
        <w:t>základní úhradě referenční skupiny.</w:t>
      </w:r>
    </w:p>
    <w:p w14:paraId="776B9BFE" w14:textId="77777777" w:rsidR="001E21CE" w:rsidRPr="00170A21" w:rsidRDefault="001E21CE" w:rsidP="00630E52">
      <w:pPr>
        <w:tabs>
          <w:tab w:val="left" w:pos="469"/>
        </w:tabs>
        <w:spacing w:before="120" w:after="120" w:line="276" w:lineRule="auto"/>
        <w:contextualSpacing/>
        <w:jc w:val="both"/>
      </w:pPr>
      <w:r w:rsidRPr="00170A21">
        <w:t>(10)</w:t>
      </w:r>
      <w:r w:rsidRPr="00170A21">
        <w:tab/>
        <w:t>Léčivý přípravek, jehož úhrada ze zdravotního pojištění je rozhodnutím Ústavu podmíněna používáním na specializovaném pracovišti, zdravotní pojišťovna hradí pouze poskytovateli, se kterým za účelem hospodárného užití takových léčivých přípravků uzavřela zvláštní smlouvu. Součástí takové smlouvy musí být uvedení léčivého přípravku a pracoviště zdravotnického zařízení poskytovatele.</w:t>
      </w:r>
    </w:p>
    <w:p w14:paraId="764C61A5" w14:textId="515C335A" w:rsidR="001E21CE" w:rsidRPr="00170A21" w:rsidRDefault="001E21CE" w:rsidP="00630E52">
      <w:pPr>
        <w:spacing w:before="120" w:after="120" w:line="276" w:lineRule="auto"/>
        <w:contextualSpacing/>
        <w:jc w:val="both"/>
      </w:pPr>
      <w:r w:rsidRPr="00170A21">
        <w:t>(11)</w:t>
      </w:r>
      <w:r>
        <w:t xml:space="preserve"> </w:t>
      </w:r>
      <w:r w:rsidRPr="00170A21">
        <w:t>Ze zdravotního pojištění se při poskytování hrazených služeb hradí zdravotnické prostředky pro indikace odpovídající určenému účelu použití obsaženému v návodu k použití, byl-li výrobcem vydán, za účelem</w:t>
      </w:r>
    </w:p>
    <w:p w14:paraId="6B4AF93D" w14:textId="77777777" w:rsidR="001E21CE" w:rsidRPr="00170A21" w:rsidRDefault="001E21CE" w:rsidP="00630E52">
      <w:pPr>
        <w:tabs>
          <w:tab w:val="left" w:pos="319"/>
        </w:tabs>
        <w:spacing w:before="120" w:after="120" w:line="276" w:lineRule="auto"/>
        <w:contextualSpacing/>
        <w:jc w:val="both"/>
      </w:pPr>
      <w:r w:rsidRPr="00170A21">
        <w:t>a)</w:t>
      </w:r>
      <w:r w:rsidRPr="00170A21">
        <w:tab/>
        <w:t>prevence,</w:t>
      </w:r>
    </w:p>
    <w:p w14:paraId="36489491" w14:textId="77777777" w:rsidR="001E21CE" w:rsidRPr="00170A21" w:rsidRDefault="001E21CE" w:rsidP="00630E52">
      <w:pPr>
        <w:tabs>
          <w:tab w:val="left" w:pos="319"/>
        </w:tabs>
        <w:spacing w:before="120" w:after="120" w:line="276" w:lineRule="auto"/>
        <w:contextualSpacing/>
        <w:jc w:val="both"/>
      </w:pPr>
      <w:r w:rsidRPr="00170A21">
        <w:t>b)</w:t>
      </w:r>
      <w:r w:rsidRPr="00170A21">
        <w:tab/>
        <w:t>diagnostiky,</w:t>
      </w:r>
    </w:p>
    <w:p w14:paraId="19785ED0" w14:textId="77777777" w:rsidR="001E21CE" w:rsidRPr="00170A21" w:rsidRDefault="001E21CE" w:rsidP="00630E52">
      <w:pPr>
        <w:tabs>
          <w:tab w:val="left" w:pos="319"/>
        </w:tabs>
        <w:spacing w:before="120" w:after="120" w:line="276" w:lineRule="auto"/>
        <w:contextualSpacing/>
        <w:jc w:val="both"/>
      </w:pPr>
      <w:r w:rsidRPr="00170A21">
        <w:t>c)</w:t>
      </w:r>
      <w:r w:rsidRPr="00170A21">
        <w:tab/>
        <w:t>léčby, nebo</w:t>
      </w:r>
    </w:p>
    <w:p w14:paraId="39DA06C3" w14:textId="77777777" w:rsidR="001E21CE" w:rsidRPr="00170A21" w:rsidRDefault="001E21CE" w:rsidP="00630E52">
      <w:pPr>
        <w:tabs>
          <w:tab w:val="left" w:pos="319"/>
        </w:tabs>
        <w:spacing w:before="120" w:after="120" w:line="276" w:lineRule="auto"/>
        <w:contextualSpacing/>
        <w:jc w:val="both"/>
      </w:pPr>
      <w:r w:rsidRPr="00170A21">
        <w:t>d)</w:t>
      </w:r>
      <w:r w:rsidRPr="00170A21">
        <w:tab/>
        <w:t>kompenzace zdravotní vady nebo postižení.</w:t>
      </w:r>
    </w:p>
    <w:p w14:paraId="14846737" w14:textId="5ABE56BF" w:rsidR="001E21CE" w:rsidRPr="00170A21" w:rsidRDefault="001E21CE" w:rsidP="00630E52">
      <w:pPr>
        <w:spacing w:before="120" w:after="120" w:line="276" w:lineRule="auto"/>
        <w:contextualSpacing/>
        <w:jc w:val="both"/>
      </w:pPr>
      <w:r w:rsidRPr="00170A21">
        <w:t>(12)</w:t>
      </w:r>
      <w:r>
        <w:t xml:space="preserve"> </w:t>
      </w:r>
      <w:r w:rsidRPr="00170A21">
        <w:t>Ze zdravotního pojištění se na základě předepsání na poukaz hradí</w:t>
      </w:r>
    </w:p>
    <w:p w14:paraId="36785976" w14:textId="77777777" w:rsidR="001E21CE" w:rsidRPr="00170A21" w:rsidRDefault="001E21CE" w:rsidP="00630E52">
      <w:pPr>
        <w:tabs>
          <w:tab w:val="left" w:pos="317"/>
        </w:tabs>
        <w:spacing w:before="120" w:after="120" w:line="276" w:lineRule="auto"/>
        <w:contextualSpacing/>
        <w:jc w:val="both"/>
      </w:pPr>
      <w:r w:rsidRPr="00170A21">
        <w:t>a)</w:t>
      </w:r>
      <w:r w:rsidRPr="00170A21">
        <w:tab/>
        <w:t>zdravotnické prostředky v rozsahu a za podmínek stanovených v části sedmé a v příloze č. 3 k tomuto zákonu,</w:t>
      </w:r>
    </w:p>
    <w:p w14:paraId="420CCB59" w14:textId="77777777" w:rsidR="001E21CE" w:rsidRPr="00170A21" w:rsidRDefault="001E21CE" w:rsidP="00630E52">
      <w:pPr>
        <w:tabs>
          <w:tab w:val="left" w:pos="317"/>
        </w:tabs>
        <w:spacing w:before="120" w:after="120" w:line="276" w:lineRule="auto"/>
        <w:contextualSpacing/>
        <w:jc w:val="both"/>
      </w:pPr>
      <w:r w:rsidRPr="00170A21">
        <w:t>b)</w:t>
      </w:r>
      <w:r w:rsidRPr="00170A21">
        <w:tab/>
        <w:t>úpravy a opravy zdravotnických prostředků v rozsahu a za podmínek stanovených v příloze č. 3 k tomuto zákonu.</w:t>
      </w:r>
    </w:p>
    <w:p w14:paraId="1B44E9C7" w14:textId="0F346772" w:rsidR="001E21CE" w:rsidRPr="00170A21" w:rsidRDefault="001E21CE" w:rsidP="00630E52">
      <w:pPr>
        <w:spacing w:before="120" w:after="120" w:line="276" w:lineRule="auto"/>
        <w:contextualSpacing/>
        <w:jc w:val="both"/>
      </w:pPr>
      <w:r w:rsidRPr="00170A21">
        <w:t>(13)</w:t>
      </w:r>
      <w:r>
        <w:t xml:space="preserve"> </w:t>
      </w:r>
      <w:r w:rsidRPr="00170A21">
        <w:t>Ústav</w:t>
      </w:r>
    </w:p>
    <w:p w14:paraId="3DC93675" w14:textId="77777777" w:rsidR="001E21CE" w:rsidRPr="00170A21" w:rsidRDefault="001E21CE" w:rsidP="00630E52">
      <w:pPr>
        <w:tabs>
          <w:tab w:val="left" w:pos="316"/>
        </w:tabs>
        <w:spacing w:before="120" w:after="120" w:line="276" w:lineRule="auto"/>
        <w:contextualSpacing/>
        <w:jc w:val="both"/>
      </w:pPr>
      <w:r w:rsidRPr="00170A21">
        <w:t>a)</w:t>
      </w:r>
      <w:r w:rsidRPr="00170A21">
        <w:tab/>
        <w:t xml:space="preserve">zveřejňuje ohlášení o zařazení, vyřazení nebo změně zařazení zdravotnického prostředku do úhradové skupiny zdravotnických prostředků; úhradovou skupinou zdravotnických prostředků </w:t>
      </w:r>
      <w:r w:rsidRPr="00170A21">
        <w:lastRenderedPageBreak/>
        <w:t>se rozumí skupina zdravotnických prostředků označená v kategorizačním stromě uvedeném v příloze č. 3 k tomuto zákonu osmimístným číselným kódem (dále jen „úhradová skupina“),</w:t>
      </w:r>
    </w:p>
    <w:p w14:paraId="6B3B0510" w14:textId="77777777" w:rsidR="001E21CE" w:rsidRPr="00170A21" w:rsidRDefault="001E21CE" w:rsidP="00630E52">
      <w:pPr>
        <w:tabs>
          <w:tab w:val="left" w:pos="316"/>
        </w:tabs>
        <w:spacing w:before="120" w:after="120" w:line="276" w:lineRule="auto"/>
        <w:contextualSpacing/>
        <w:jc w:val="both"/>
      </w:pPr>
      <w:r w:rsidRPr="00170A21">
        <w:t>b)</w:t>
      </w:r>
      <w:r w:rsidRPr="00170A21">
        <w:tab/>
        <w:t>vydává stanoviska k otázce výběru úhradové skupiny zdravotnických prostředků a skupiny podle funkčních vlastností a určeného účelu použití v zásadě zaměnitelných zdravotnických prostředků v rámci úhradové skupiny (dále jen „skupina zaměnitelných prostředků“),</w:t>
      </w:r>
    </w:p>
    <w:p w14:paraId="523E197E" w14:textId="77777777" w:rsidR="001E21CE" w:rsidRPr="00170A21" w:rsidRDefault="001E21CE" w:rsidP="00630E52">
      <w:pPr>
        <w:tabs>
          <w:tab w:val="left" w:pos="316"/>
        </w:tabs>
        <w:spacing w:before="120" w:after="120" w:line="276" w:lineRule="auto"/>
        <w:contextualSpacing/>
        <w:jc w:val="both"/>
      </w:pPr>
      <w:r w:rsidRPr="00170A21">
        <w:t>c)</w:t>
      </w:r>
      <w:r w:rsidRPr="00170A21">
        <w:tab/>
        <w:t>rozhoduje o vyřazení ohlášeného zdravotnického prostředku z úhradové skupiny a skupiny zaměnitelných prostředků,</w:t>
      </w:r>
    </w:p>
    <w:p w14:paraId="3364D928" w14:textId="77777777" w:rsidR="001E21CE" w:rsidRPr="00170A21" w:rsidRDefault="001E21CE" w:rsidP="00630E52">
      <w:pPr>
        <w:tabs>
          <w:tab w:val="left" w:pos="316"/>
        </w:tabs>
        <w:spacing w:before="120" w:after="120" w:line="276" w:lineRule="auto"/>
        <w:contextualSpacing/>
        <w:jc w:val="both"/>
      </w:pPr>
      <w:r w:rsidRPr="00170A21">
        <w:t>d)</w:t>
      </w:r>
      <w:r w:rsidRPr="00170A21">
        <w:tab/>
        <w:t>rozhoduje o vytvoření, změně nebo zrušení skupin zaměnitelných prostředků a o zařazení nebo změně zařazení zdravotnických prostředků do těchto skupin,</w:t>
      </w:r>
    </w:p>
    <w:p w14:paraId="3EEB99F7" w14:textId="77777777" w:rsidR="001E21CE" w:rsidRPr="00170A21" w:rsidRDefault="001E21CE" w:rsidP="00630E52">
      <w:pPr>
        <w:tabs>
          <w:tab w:val="left" w:pos="316"/>
        </w:tabs>
        <w:spacing w:before="120" w:after="120" w:line="276" w:lineRule="auto"/>
        <w:contextualSpacing/>
        <w:jc w:val="both"/>
      </w:pPr>
      <w:r w:rsidRPr="00170A21">
        <w:t>e)</w:t>
      </w:r>
      <w:r w:rsidRPr="00170A21">
        <w:tab/>
        <w:t>vydává seznam všech zdravotnických prostředků hrazených na základě předepsání na poukaz a zveřejňuje ho,</w:t>
      </w:r>
    </w:p>
    <w:p w14:paraId="6F7E68AD" w14:textId="77777777" w:rsidR="001E21CE" w:rsidRPr="00170A21" w:rsidRDefault="001E21CE" w:rsidP="00630E52">
      <w:pPr>
        <w:tabs>
          <w:tab w:val="left" w:pos="316"/>
        </w:tabs>
        <w:spacing w:before="120" w:after="120" w:line="276" w:lineRule="auto"/>
        <w:contextualSpacing/>
        <w:jc w:val="both"/>
      </w:pPr>
      <w:r w:rsidRPr="00170A21">
        <w:t>f)</w:t>
      </w:r>
      <w:r w:rsidRPr="00170A21">
        <w:tab/>
        <w:t>vypisuje cenovou soutěž a zveřejňuje její výsledky,</w:t>
      </w:r>
    </w:p>
    <w:p w14:paraId="5F82ADC8" w14:textId="77777777" w:rsidR="001E21CE" w:rsidRPr="00170A21" w:rsidRDefault="001E21CE" w:rsidP="00630E52">
      <w:pPr>
        <w:tabs>
          <w:tab w:val="left" w:pos="316"/>
        </w:tabs>
        <w:spacing w:before="120" w:after="120" w:line="276" w:lineRule="auto"/>
        <w:contextualSpacing/>
        <w:jc w:val="both"/>
      </w:pPr>
      <w:r w:rsidRPr="00170A21">
        <w:t>g)</w:t>
      </w:r>
      <w:r w:rsidRPr="00170A21">
        <w:tab/>
        <w:t>rozhoduje o změně výše úhrady na základě dohody o nejvyšší ceně nebo cenové soutěže.</w:t>
      </w:r>
    </w:p>
    <w:p w14:paraId="6029ED6D" w14:textId="77777777" w:rsidR="001E21CE" w:rsidRPr="00170A21" w:rsidRDefault="001E21CE" w:rsidP="00630E52">
      <w:pPr>
        <w:tabs>
          <w:tab w:val="left" w:pos="469"/>
        </w:tabs>
        <w:spacing w:before="120" w:after="120" w:line="276" w:lineRule="auto"/>
        <w:contextualSpacing/>
        <w:jc w:val="both"/>
      </w:pPr>
      <w:r w:rsidRPr="00170A21">
        <w:t>(14)</w:t>
      </w:r>
      <w:r w:rsidRPr="00170A21">
        <w:tab/>
        <w:t>Ze zdravotního pojištění se hradí stomatologické výrobky v rozsahu a za podmínek uvedených v příloze č. 4 tohoto zákona.</w:t>
      </w:r>
    </w:p>
    <w:p w14:paraId="43865CF8" w14:textId="77777777" w:rsidR="001E21CE" w:rsidRPr="00170A21" w:rsidRDefault="001E21CE" w:rsidP="00630E52">
      <w:pPr>
        <w:tabs>
          <w:tab w:val="left" w:pos="469"/>
        </w:tabs>
        <w:spacing w:before="120" w:after="120" w:line="276" w:lineRule="auto"/>
        <w:contextualSpacing/>
        <w:jc w:val="both"/>
      </w:pPr>
      <w:r w:rsidRPr="00170A21">
        <w:t>(15)</w:t>
      </w:r>
      <w:r w:rsidRPr="00170A21">
        <w:tab/>
        <w:t>Ze zdravotního pojištění se nehradí vyšetření, prohlídky, léčivé přípravky, potraviny pro zvláštní lékařské účely a zdravotnické prostředky a jiné výkony provedené v osobním zájmu a na žádost fyzických osob nebo v zájmu a na žádost právnických osob, jejichž cílem není zachovat nebo zlepšit zdravotní stav pojištěnce. Hrazené služby dále nezahrnují vyšetření, prohlídky, léčivé přípravky, potraviny pro zvláštní lékařské účely a zdravotnické prostředky a jiné zdravotní výkony provedené na dožádání soudu, státního zastupitelství, orgánů státní správy a orgánů Policie České republiky. Úhradu zdravotních služeb podle předchozí věty poskytne zdravotnickému zařízení orgán, pro který se zdravotní služby provádějí, ve výši stanovené seznamem zdravotních výkonů s bodovými hodnotami</w:t>
      </w:r>
      <w:r w:rsidRPr="00177BD2">
        <w:rPr>
          <w:vertAlign w:val="superscript"/>
        </w:rPr>
        <w:t>25</w:t>
      </w:r>
      <w:r w:rsidRPr="00170A21">
        <w:t xml:space="preserve"> v souladu s rozhodnutím Ministerstva zdravotnictví; jde-li o úhradu na dožádání orgánů Policie České republiky, zašle poskytovatel vyúčtování Ministerstvu vnitra, a to nejpozději do 15. dne kalendářního měsíce následujícího po kalendářním měsíci, v němž byly zdravotní služby poskytnuty.</w:t>
      </w:r>
    </w:p>
    <w:p w14:paraId="14A95EED" w14:textId="5A22A086" w:rsidR="001E21CE" w:rsidRPr="00170A21" w:rsidRDefault="001E21CE" w:rsidP="00630E52">
      <w:pPr>
        <w:spacing w:before="120" w:after="120" w:line="276" w:lineRule="auto"/>
        <w:contextualSpacing/>
        <w:jc w:val="both"/>
        <w:rPr>
          <w:strike/>
        </w:rPr>
      </w:pPr>
      <w:r w:rsidRPr="005A6F5E">
        <w:rPr>
          <w:strike/>
        </w:rPr>
        <w:t>(16) Zdravotní služby poskytované v dětských domovech pro děti do 3 let věku</w:t>
      </w:r>
      <w:r w:rsidRPr="00170A21">
        <w:rPr>
          <w:strike/>
        </w:rPr>
        <w:t xml:space="preserve"> zdravotnickými pracovníky, kteří jsou zaměstnanci poskytovatele zdravotních služeb v tomto zdravotnickém zařízení, se hradí z rozpočtu zřizovatele. Z rozpočtu zřizovatele se hradí též zdravotnická záchranná služba, s výjimkou zdravotních výkonů podle § 28. </w:t>
      </w:r>
    </w:p>
    <w:p w14:paraId="40AB72DA" w14:textId="74550851" w:rsidR="001E21CE" w:rsidRPr="00170A21" w:rsidRDefault="005A6F5E" w:rsidP="00630E52">
      <w:pPr>
        <w:spacing w:before="120" w:after="120" w:line="276" w:lineRule="auto"/>
        <w:contextualSpacing/>
        <w:jc w:val="both"/>
        <w:rPr>
          <w:b/>
          <w:bCs/>
          <w:lang w:eastAsia="zh-CN"/>
        </w:rPr>
      </w:pPr>
      <w:r>
        <w:rPr>
          <w:b/>
          <w:bCs/>
          <w:lang w:eastAsia="zh-CN"/>
        </w:rPr>
        <w:t xml:space="preserve">(16) </w:t>
      </w:r>
      <w:r w:rsidR="001E21CE" w:rsidRPr="00170A21">
        <w:rPr>
          <w:b/>
          <w:bCs/>
          <w:lang w:eastAsia="zh-CN"/>
        </w:rPr>
        <w:t>Zdravotnická záchranná služba se hradí z rozpočtu zřizovatele, s výjimkou zdravotních výkonů podle § 28.</w:t>
      </w:r>
    </w:p>
    <w:p w14:paraId="0C61FD59" w14:textId="77777777" w:rsidR="001E21CE" w:rsidRPr="001E21CE" w:rsidRDefault="001E21CE" w:rsidP="005A6F5E">
      <w:pPr>
        <w:spacing w:before="120" w:after="120" w:line="276" w:lineRule="auto"/>
        <w:jc w:val="center"/>
        <w:rPr>
          <w:bCs/>
        </w:rPr>
      </w:pPr>
      <w:bookmarkStart w:id="7" w:name="pf16a"/>
      <w:r w:rsidRPr="001E21CE">
        <w:rPr>
          <w:bCs/>
        </w:rPr>
        <w:t>§ 16a</w:t>
      </w:r>
    </w:p>
    <w:p w14:paraId="2641053E" w14:textId="77777777" w:rsidR="001E21CE" w:rsidRPr="001E21CE" w:rsidRDefault="001E21CE" w:rsidP="005A6F5E">
      <w:pPr>
        <w:spacing w:before="120" w:after="120" w:line="276" w:lineRule="auto"/>
        <w:jc w:val="center"/>
        <w:rPr>
          <w:bCs/>
        </w:rPr>
      </w:pPr>
      <w:r w:rsidRPr="001E21CE">
        <w:rPr>
          <w:bCs/>
        </w:rPr>
        <w:t>Regulační poplatky</w:t>
      </w:r>
    </w:p>
    <w:bookmarkEnd w:id="7"/>
    <w:p w14:paraId="7D30C580" w14:textId="5A6F51CD" w:rsidR="001E21CE" w:rsidRPr="00170A21" w:rsidRDefault="001E21CE" w:rsidP="00630E52">
      <w:pPr>
        <w:tabs>
          <w:tab w:val="left" w:pos="339"/>
        </w:tabs>
        <w:spacing w:before="120" w:after="120" w:line="276" w:lineRule="auto"/>
        <w:contextualSpacing/>
        <w:jc w:val="both"/>
      </w:pPr>
      <w:r w:rsidRPr="00170A21">
        <w:t>(1)</w:t>
      </w:r>
      <w:r w:rsidRPr="00170A21">
        <w:tab/>
        <w:t>Pojištěnec, anebo za něj jeho zákonný zástupce, je povinen hradit poskytovateli regulační poplatek ve výši 90 Kč za využití lékařské pohotovostní služby nebo pohotovostní služby v oboru zubní lékařství (dále jen „pohotovostní služba“).</w:t>
      </w:r>
    </w:p>
    <w:p w14:paraId="5315C386" w14:textId="11B493B8" w:rsidR="001E21CE" w:rsidRPr="00170A21" w:rsidRDefault="001E21CE" w:rsidP="00630E52">
      <w:pPr>
        <w:spacing w:before="120" w:after="120" w:line="276" w:lineRule="auto"/>
        <w:contextualSpacing/>
        <w:jc w:val="both"/>
      </w:pPr>
      <w:r w:rsidRPr="00170A21">
        <w:t>(2)</w:t>
      </w:r>
      <w:r>
        <w:t xml:space="preserve"> </w:t>
      </w:r>
      <w:r w:rsidRPr="00170A21">
        <w:t>Regulační poplatek podle odstavce 1 se neplatí,</w:t>
      </w:r>
    </w:p>
    <w:p w14:paraId="04FAC79F" w14:textId="77777777" w:rsidR="001E21CE" w:rsidRPr="00170A21" w:rsidRDefault="001E21CE" w:rsidP="00630E52">
      <w:pPr>
        <w:tabs>
          <w:tab w:val="left" w:pos="303"/>
        </w:tabs>
        <w:spacing w:before="120" w:after="120" w:line="276" w:lineRule="auto"/>
        <w:contextualSpacing/>
        <w:jc w:val="both"/>
      </w:pPr>
      <w:r w:rsidRPr="001E21CE">
        <w:t>a)</w:t>
      </w:r>
      <w:r w:rsidRPr="001E21CE">
        <w:tab/>
      </w:r>
      <w:r w:rsidRPr="0001796F">
        <w:t>jde-li o pojištěnce umístěné</w:t>
      </w:r>
      <w:r w:rsidRPr="001E21CE">
        <w:rPr>
          <w:strike/>
        </w:rPr>
        <w:t xml:space="preserve"> v dětských domovech pro děti do 3 let věku</w:t>
      </w:r>
      <w:r w:rsidRPr="001E21CE">
        <w:rPr>
          <w:strike/>
          <w:vertAlign w:val="superscript"/>
        </w:rPr>
        <w:t>53</w:t>
      </w:r>
      <w:r w:rsidRPr="00170A21">
        <w:rPr>
          <w:strike/>
        </w:rPr>
        <w:t>,</w:t>
      </w:r>
      <w:r w:rsidRPr="00170A21">
        <w:t xml:space="preserve"> ve školských zařízeních pro výkon ústavní výchovy nebo ochranné výchovy</w:t>
      </w:r>
      <w:r w:rsidRPr="00170A21">
        <w:rPr>
          <w:vertAlign w:val="superscript"/>
        </w:rPr>
        <w:t>54</w:t>
      </w:r>
      <w:r w:rsidRPr="00170A21">
        <w:t xml:space="preserve"> nebo umístěné k výkonu ústavní výchovy v domovech pro osoby se zdravotním postižením</w:t>
      </w:r>
      <w:r w:rsidRPr="001E21CE">
        <w:rPr>
          <w:vertAlign w:val="superscript"/>
        </w:rPr>
        <w:t>55</w:t>
      </w:r>
      <w:r w:rsidRPr="00170A21">
        <w:t xml:space="preserve"> nebo jde-li o pojištěnce umístěné na základě rozhodnutí soudu v zařízeních pro děti vyžadující okamžitou pomoc56 </w:t>
      </w:r>
      <w:r w:rsidRPr="00170A21">
        <w:lastRenderedPageBreak/>
        <w:t>nebo pojištěnce svěřené rozhodnutím soudu do pěstounské péče, poručnické péče nebo péče jiné osoby podle jiného právního předpisu</w:t>
      </w:r>
      <w:r w:rsidRPr="001E21CE">
        <w:rPr>
          <w:vertAlign w:val="superscript"/>
        </w:rPr>
        <w:t>57</w:t>
      </w:r>
      <w:r w:rsidRPr="00170A21">
        <w:t>,</w:t>
      </w:r>
    </w:p>
    <w:p w14:paraId="23C8CD5F" w14:textId="77777777" w:rsidR="001E21CE" w:rsidRPr="00170A21" w:rsidRDefault="001E21CE" w:rsidP="00630E52">
      <w:pPr>
        <w:tabs>
          <w:tab w:val="left" w:pos="303"/>
        </w:tabs>
        <w:spacing w:before="120" w:after="120" w:line="276" w:lineRule="auto"/>
        <w:contextualSpacing/>
        <w:jc w:val="both"/>
      </w:pPr>
      <w:r w:rsidRPr="00170A21">
        <w:t>b)</w:t>
      </w:r>
      <w:r w:rsidRPr="00170A21">
        <w:tab/>
        <w:t>jde-li o pojištěnce, který se prokáže rozhodnutím, oznámením nebo potvrzením vydaným orgánem pomoci v hmotné nouzi o dávce, která je mu poskytována podle jiného právního předpisu</w:t>
      </w:r>
      <w:r w:rsidRPr="001E21CE">
        <w:rPr>
          <w:vertAlign w:val="superscript"/>
        </w:rPr>
        <w:t>10</w:t>
      </w:r>
      <w:r w:rsidRPr="00170A21">
        <w:t>, ne starším 30 dnů,</w:t>
      </w:r>
    </w:p>
    <w:p w14:paraId="697B683C" w14:textId="77777777" w:rsidR="001E21CE" w:rsidRPr="00170A21" w:rsidRDefault="001E21CE" w:rsidP="00630E52">
      <w:pPr>
        <w:tabs>
          <w:tab w:val="left" w:pos="303"/>
        </w:tabs>
        <w:spacing w:before="120" w:after="120" w:line="276" w:lineRule="auto"/>
        <w:contextualSpacing/>
        <w:jc w:val="both"/>
      </w:pPr>
      <w:r w:rsidRPr="00170A21">
        <w:t>c)</w:t>
      </w:r>
      <w:r w:rsidRPr="00170A21">
        <w:tab/>
        <w:t>jde-li o pojištěnce, kterému jsou podle jiného právního předpisu</w:t>
      </w:r>
      <w:r w:rsidRPr="001E21CE">
        <w:rPr>
          <w:vertAlign w:val="superscript"/>
        </w:rPr>
        <w:t>58</w:t>
      </w:r>
      <w:r w:rsidRPr="00170A21">
        <w:t xml:space="preserve"> poskytovány pobytové sociální služby v domovech pro osoby se zdravotním postižením, domovech pro seniory, domovech se zvláštním režimem nebo ve zdravotnických zařízeních lůžkové péče, pokud u tohoto pojištěnce po úhradě za ubytování a stravu činí stanovený zůstatek ve výši alespoň 15 % jeho příjmu</w:t>
      </w:r>
      <w:r w:rsidRPr="001E21CE">
        <w:rPr>
          <w:vertAlign w:val="superscript"/>
        </w:rPr>
        <w:t>59</w:t>
      </w:r>
      <w:r w:rsidRPr="00170A21">
        <w:t xml:space="preserve"> méně než 800 Kč nebo pokud nemá žádný příjem; tuto skutečnost prokazuje pojištěnec potvrzením ne starším než 30 dnů, které je na jeho žádost povinen vydat poskytovatel sociálních služeb, nebo</w:t>
      </w:r>
    </w:p>
    <w:p w14:paraId="3B3FA19D" w14:textId="764BE4FF" w:rsidR="001E21CE" w:rsidRPr="00170A21" w:rsidRDefault="001E21CE" w:rsidP="00630E52">
      <w:pPr>
        <w:tabs>
          <w:tab w:val="left" w:pos="303"/>
        </w:tabs>
        <w:spacing w:before="120" w:after="120" w:line="276" w:lineRule="auto"/>
        <w:contextualSpacing/>
        <w:jc w:val="both"/>
      </w:pPr>
      <w:r w:rsidRPr="00170A21">
        <w:t>d)</w:t>
      </w:r>
      <w:r w:rsidRPr="00170A21">
        <w:tab/>
        <w:t>pokud v rámci pohotovostní služby ošetřující lékař shledal, že stav pojištěnce vyžaduje hospitalizaci.</w:t>
      </w:r>
    </w:p>
    <w:p w14:paraId="1327CE84" w14:textId="77777777" w:rsidR="001E21CE" w:rsidRPr="00170A21" w:rsidRDefault="001E21CE" w:rsidP="00630E52">
      <w:pPr>
        <w:tabs>
          <w:tab w:val="left" w:pos="339"/>
        </w:tabs>
        <w:spacing w:before="120" w:after="120" w:line="276" w:lineRule="auto"/>
        <w:contextualSpacing/>
        <w:jc w:val="both"/>
      </w:pPr>
      <w:r w:rsidRPr="00170A21">
        <w:t>(3)</w:t>
      </w:r>
      <w:r w:rsidRPr="00170A21">
        <w:tab/>
        <w:t>Regulační poplatek je příjmem poskytovatele, který regulační poplatek vybral. Poskytovatel je povinen použít vybrané regulační poplatky na úhradu nákladů spojených s provozem a modernizací zdravotnického zařízení, ve kterém byla pohotovostní služba podle odstavce 1 poskytnuta.</w:t>
      </w:r>
    </w:p>
    <w:p w14:paraId="792A668E" w14:textId="77777777" w:rsidR="001E21CE" w:rsidRPr="00170A21" w:rsidRDefault="001E21CE" w:rsidP="00630E52">
      <w:pPr>
        <w:tabs>
          <w:tab w:val="left" w:pos="339"/>
        </w:tabs>
        <w:spacing w:before="120" w:after="120" w:line="276" w:lineRule="auto"/>
        <w:contextualSpacing/>
        <w:jc w:val="both"/>
      </w:pPr>
      <w:r w:rsidRPr="00170A21">
        <w:t>(4)</w:t>
      </w:r>
      <w:r w:rsidRPr="00170A21">
        <w:tab/>
        <w:t>Poskytovatel je povinen vystavit pojištěnci nebo jeho zákonnému zástupci na jeho žádost doklad o zaplacení regulačního poplatku, s uvedením čísla pojištěnce, otiskem razítka poskytovatele a podpisem osoby, která regulační poplatek přijala. Poskytovatel je povinen sdělovat zdravotním pojišťovnám v rámci vyúčtování poskytnutých hrazených služeb za příslušný kalendářní měsíc, nebo za příslušné kalendářní čtvrtletí, informace o regulačních poplatcích vybraných podle odstavce 1, s uvedením čísla pojištěnce, ke kterému se regulační poplatek váže, a dne, ke kterému se regulační poplatek váže.</w:t>
      </w:r>
    </w:p>
    <w:p w14:paraId="6AAD5629" w14:textId="77777777" w:rsidR="001E21CE" w:rsidRPr="00170A21" w:rsidRDefault="001E21CE" w:rsidP="00630E52">
      <w:pPr>
        <w:tabs>
          <w:tab w:val="left" w:pos="339"/>
        </w:tabs>
        <w:spacing w:before="120" w:after="120" w:line="276" w:lineRule="auto"/>
        <w:contextualSpacing/>
        <w:jc w:val="both"/>
      </w:pPr>
      <w:r w:rsidRPr="00170A21">
        <w:t>(5)</w:t>
      </w:r>
      <w:r w:rsidRPr="00170A21">
        <w:tab/>
        <w:t>Poskytovatel je povinen regulační poplatek uvedený v odstavci 1 od pojištěnce nebo jeho zákonného zástupce vybrat, pokud nejde o výjimku z placení regulačního poplatku podle odstavce 2.</w:t>
      </w:r>
    </w:p>
    <w:p w14:paraId="7B461774" w14:textId="77777777" w:rsidR="00630E52" w:rsidRDefault="00630E52" w:rsidP="00F41F7D">
      <w:pPr>
        <w:rPr>
          <w:lang w:eastAsia="zh-CN"/>
        </w:rPr>
      </w:pPr>
    </w:p>
    <w:p w14:paraId="25E302E5" w14:textId="153FDE59" w:rsidR="00DF5146" w:rsidRPr="00396C4F" w:rsidRDefault="00DF5146" w:rsidP="005A6F5E">
      <w:pPr>
        <w:pStyle w:val="Nadpis2"/>
        <w:shd w:val="clear" w:color="auto" w:fill="FFFFFF" w:themeFill="background1"/>
        <w:spacing w:before="120" w:after="120" w:line="276" w:lineRule="auto"/>
        <w:jc w:val="center"/>
        <w:rPr>
          <w:rFonts w:ascii="Times New Roman" w:eastAsia="Times New Roman" w:hAnsi="Times New Roman" w:cs="Times New Roman"/>
          <w:color w:val="auto"/>
          <w:sz w:val="28"/>
          <w:szCs w:val="24"/>
          <w:lang w:eastAsia="zh-CN"/>
        </w:rPr>
      </w:pPr>
      <w:r w:rsidRPr="00396C4F">
        <w:rPr>
          <w:rFonts w:ascii="Times New Roman" w:eastAsia="Times New Roman" w:hAnsi="Times New Roman" w:cs="Times New Roman"/>
          <w:color w:val="auto"/>
          <w:sz w:val="28"/>
          <w:szCs w:val="24"/>
          <w:lang w:eastAsia="zh-CN"/>
        </w:rPr>
        <w:t xml:space="preserve">Platné znění vybraných ustanovení zákona č. 108/2006 Sb., o sociálních službách </w:t>
      </w:r>
    </w:p>
    <w:p w14:paraId="10F2CAA9" w14:textId="77777777" w:rsidR="00DF5146" w:rsidRDefault="00DF5146" w:rsidP="00DF5146">
      <w:pPr>
        <w:rPr>
          <w:lang w:eastAsia="zh-CN"/>
        </w:rPr>
      </w:pPr>
    </w:p>
    <w:p w14:paraId="4959E17B" w14:textId="718F50EA" w:rsidR="00C45F7E" w:rsidRDefault="00C45F7E" w:rsidP="00C45F7E">
      <w:pPr>
        <w:jc w:val="center"/>
        <w:rPr>
          <w:lang w:eastAsia="zh-CN"/>
        </w:rPr>
      </w:pPr>
      <w:r>
        <w:rPr>
          <w:lang w:eastAsia="zh-CN"/>
        </w:rPr>
        <w:t>§ 7</w:t>
      </w:r>
    </w:p>
    <w:p w14:paraId="6EE7B44D" w14:textId="2790CEE3" w:rsidR="00C45F7E" w:rsidRDefault="00C45F7E" w:rsidP="00F41F7D">
      <w:pPr>
        <w:spacing w:before="120" w:after="120" w:line="276" w:lineRule="auto"/>
        <w:contextualSpacing/>
        <w:jc w:val="both"/>
        <w:rPr>
          <w:lang w:eastAsia="zh-CN"/>
        </w:rPr>
      </w:pPr>
      <w:r>
        <w:rPr>
          <w:lang w:eastAsia="zh-CN"/>
        </w:rPr>
        <w:t>(1) Příspěvek na péči (dále jen „příspěvek“) se poskytuje osobám závislým na pomoci jiné fyzické osoby. Tímto příspěvkem se stát podílí na zajištění sociálních služeb nebo jiných forem pomoci podle tohoto zákona při zvládání základních životních potřeb osob. Náklady na příspěvek se hradí ze státního rozpočtu.</w:t>
      </w:r>
    </w:p>
    <w:p w14:paraId="0694EE2C" w14:textId="795DAAB6" w:rsidR="00C45F7E" w:rsidRDefault="00C45F7E" w:rsidP="00F41F7D">
      <w:pPr>
        <w:spacing w:before="120" w:after="120" w:line="276" w:lineRule="auto"/>
        <w:contextualSpacing/>
        <w:jc w:val="both"/>
        <w:rPr>
          <w:lang w:eastAsia="zh-CN"/>
        </w:rPr>
      </w:pPr>
      <w:r>
        <w:rPr>
          <w:lang w:eastAsia="zh-CN"/>
        </w:rPr>
        <w:t>(2) Nárok na příspěvek má osoba uvedená v § 4 odst. 1, která z důvodu dlouhodobě nepříznivého zdravotního stavu potřebuje pomoc jiné fyzické osoby při zvládání základních životních potřeb v rozsahu stanoveném stupněm závislosti podle § 8, pokud jí tuto pomoc poskytuje osoba blízká nebo asistent sociální péče uvedený v § 83 nebo poskytovatel sociálních služeb, který je zapsán v registru poskytovatelů sociálních služeb podle § 85 odst. 1 nebo dětský domov</w:t>
      </w:r>
      <w:r>
        <w:rPr>
          <w:vertAlign w:val="superscript"/>
          <w:lang w:eastAsia="zh-CN"/>
        </w:rPr>
        <w:t>52</w:t>
      </w:r>
      <w:r>
        <w:rPr>
          <w:lang w:eastAsia="zh-CN"/>
        </w:rPr>
        <w:t>,</w:t>
      </w:r>
      <w:r>
        <w:rPr>
          <w:b/>
          <w:lang w:eastAsia="zh-CN"/>
        </w:rPr>
        <w:t xml:space="preserve"> centrum komplexní péče o děti se zdravotním znevýhodněním</w:t>
      </w:r>
      <w:r>
        <w:rPr>
          <w:b/>
          <w:vertAlign w:val="superscript"/>
          <w:lang w:eastAsia="zh-CN"/>
        </w:rPr>
        <w:t>69</w:t>
      </w:r>
      <w:r>
        <w:rPr>
          <w:lang w:eastAsia="zh-CN"/>
        </w:rPr>
        <w:t xml:space="preserve"> anebo speciální </w:t>
      </w:r>
      <w:r>
        <w:rPr>
          <w:lang w:eastAsia="zh-CN"/>
        </w:rPr>
        <w:lastRenderedPageBreak/>
        <w:t>lůžkové zdravotnické zařízení hospicového typu</w:t>
      </w:r>
      <w:r>
        <w:rPr>
          <w:vertAlign w:val="superscript"/>
          <w:lang w:eastAsia="zh-CN"/>
        </w:rPr>
        <w:t>7a</w:t>
      </w:r>
      <w:r>
        <w:rPr>
          <w:lang w:eastAsia="zh-CN"/>
        </w:rPr>
        <w:t>; nárok na příspěvek má tato osoba i po dobu, po kterou je jí podle zvláštního právního předpisu</w:t>
      </w:r>
      <w:r>
        <w:rPr>
          <w:vertAlign w:val="superscript"/>
          <w:lang w:eastAsia="zh-CN"/>
        </w:rPr>
        <w:t>7b</w:t>
      </w:r>
      <w:r>
        <w:rPr>
          <w:lang w:eastAsia="zh-CN"/>
        </w:rPr>
        <w:t xml:space="preserve"> poskytována zdravotní péče v průběhu hospitalizace.</w:t>
      </w:r>
    </w:p>
    <w:p w14:paraId="7D804DB4" w14:textId="2641A4A0" w:rsidR="00C45F7E" w:rsidRDefault="00C45F7E" w:rsidP="00F41F7D">
      <w:pPr>
        <w:spacing w:before="120" w:after="120" w:line="276" w:lineRule="auto"/>
        <w:contextualSpacing/>
        <w:rPr>
          <w:lang w:eastAsia="zh-CN"/>
        </w:rPr>
      </w:pPr>
      <w:r>
        <w:rPr>
          <w:lang w:eastAsia="zh-CN"/>
        </w:rPr>
        <w:t>(3) Nárok na příspěvek nemá osoba mladší jednoho roku.</w:t>
      </w:r>
    </w:p>
    <w:p w14:paraId="37246E56" w14:textId="3781C243" w:rsidR="00C45F7E" w:rsidRDefault="00C45F7E" w:rsidP="00F41F7D">
      <w:pPr>
        <w:spacing w:before="120" w:after="120" w:line="276" w:lineRule="auto"/>
        <w:contextualSpacing/>
        <w:rPr>
          <w:lang w:eastAsia="zh-CN"/>
        </w:rPr>
      </w:pPr>
      <w:r>
        <w:rPr>
          <w:lang w:eastAsia="zh-CN"/>
        </w:rPr>
        <w:t>(4) O příspěvku rozhoduje krajská pobočka Úřadu práce.</w:t>
      </w:r>
    </w:p>
    <w:p w14:paraId="3F104DC1" w14:textId="77777777" w:rsidR="00C45F7E" w:rsidRDefault="00C45F7E" w:rsidP="00F41F7D">
      <w:pPr>
        <w:spacing w:before="120" w:after="120" w:line="276" w:lineRule="auto"/>
        <w:contextualSpacing/>
        <w:rPr>
          <w:lang w:eastAsia="zh-CN"/>
        </w:rPr>
      </w:pPr>
    </w:p>
    <w:p w14:paraId="1C107975" w14:textId="77777777" w:rsidR="00C45F7E" w:rsidRPr="005A6F5E" w:rsidRDefault="00C45F7E" w:rsidP="00C45F7E">
      <w:pPr>
        <w:tabs>
          <w:tab w:val="left" w:pos="363"/>
        </w:tabs>
        <w:spacing w:before="120" w:after="120" w:line="276" w:lineRule="auto"/>
        <w:jc w:val="both"/>
        <w:rPr>
          <w:b/>
          <w:sz w:val="20"/>
          <w:szCs w:val="20"/>
        </w:rPr>
      </w:pPr>
      <w:r>
        <w:rPr>
          <w:b/>
          <w:sz w:val="20"/>
          <w:szCs w:val="20"/>
        </w:rPr>
        <w:t>69</w:t>
      </w:r>
      <w:r w:rsidRPr="005A6F5E">
        <w:rPr>
          <w:b/>
          <w:sz w:val="20"/>
          <w:szCs w:val="20"/>
        </w:rPr>
        <w:t xml:space="preserve">) </w:t>
      </w:r>
      <w:r w:rsidRPr="005A6F5E">
        <w:rPr>
          <w:b/>
          <w:bCs/>
          <w:iCs/>
          <w:sz w:val="20"/>
          <w:szCs w:val="20"/>
          <w:lang w:eastAsia="zh-CN"/>
        </w:rPr>
        <w:t>§</w:t>
      </w:r>
      <w:r w:rsidRPr="005A6F5E">
        <w:rPr>
          <w:b/>
          <w:sz w:val="20"/>
          <w:szCs w:val="20"/>
          <w:lang w:eastAsia="zh-CN"/>
        </w:rPr>
        <w:t xml:space="preserve"> 43 a násl. zákona č. 372/2011 Sb., o zdravotních službách a podmínkách jejich poskytování</w:t>
      </w:r>
      <w:r w:rsidRPr="005A6F5E">
        <w:rPr>
          <w:b/>
          <w:bCs/>
          <w:iCs/>
          <w:sz w:val="20"/>
          <w:szCs w:val="20"/>
          <w:lang w:eastAsia="zh-CN"/>
        </w:rPr>
        <w:t xml:space="preserve"> ve znění pozdějších předpisů</w:t>
      </w:r>
    </w:p>
    <w:p w14:paraId="4ACD2040" w14:textId="796FE2E8" w:rsidR="00C45F7E" w:rsidRDefault="00C45F7E" w:rsidP="00C45F7E">
      <w:pPr>
        <w:spacing w:before="120" w:after="120" w:line="276" w:lineRule="auto"/>
        <w:jc w:val="center"/>
        <w:rPr>
          <w:lang w:eastAsia="zh-CN"/>
        </w:rPr>
      </w:pPr>
      <w:r>
        <w:rPr>
          <w:lang w:eastAsia="zh-CN"/>
        </w:rPr>
        <w:t>§ 11</w:t>
      </w:r>
    </w:p>
    <w:p w14:paraId="54B9795C" w14:textId="080656EA" w:rsidR="00C45F7E" w:rsidRDefault="00C45F7E" w:rsidP="00F41F7D">
      <w:pPr>
        <w:spacing w:before="120" w:after="120" w:line="276" w:lineRule="auto"/>
        <w:contextualSpacing/>
        <w:jc w:val="both"/>
        <w:rPr>
          <w:lang w:eastAsia="zh-CN"/>
        </w:rPr>
      </w:pPr>
      <w:r>
        <w:rPr>
          <w:lang w:eastAsia="zh-CN"/>
        </w:rPr>
        <w:t>(1) Výše příspěvku pro osoby do 18 let věku činí za kalendářní měsíc</w:t>
      </w:r>
    </w:p>
    <w:p w14:paraId="24D0DE28" w14:textId="1C8ACC4C" w:rsidR="00C45F7E" w:rsidRDefault="00C45F7E" w:rsidP="00F41F7D">
      <w:pPr>
        <w:spacing w:before="120" w:after="120" w:line="276" w:lineRule="auto"/>
        <w:contextualSpacing/>
        <w:jc w:val="both"/>
        <w:rPr>
          <w:lang w:eastAsia="zh-CN"/>
        </w:rPr>
      </w:pPr>
      <w:r>
        <w:rPr>
          <w:lang w:eastAsia="zh-CN"/>
        </w:rPr>
        <w:t>a) 3 300 Kč, jde-li o stupeň I (lehká závislost),</w:t>
      </w:r>
    </w:p>
    <w:p w14:paraId="79F37F2C" w14:textId="2C630316" w:rsidR="00C45F7E" w:rsidRDefault="00C45F7E" w:rsidP="00F41F7D">
      <w:pPr>
        <w:spacing w:before="120" w:after="120" w:line="276" w:lineRule="auto"/>
        <w:contextualSpacing/>
        <w:jc w:val="both"/>
        <w:rPr>
          <w:lang w:eastAsia="zh-CN"/>
        </w:rPr>
      </w:pPr>
      <w:r>
        <w:rPr>
          <w:lang w:eastAsia="zh-CN"/>
        </w:rPr>
        <w:t>b) 6 600 Kč, jde-li o stupeň II (středně těžká závislost),</w:t>
      </w:r>
    </w:p>
    <w:p w14:paraId="0D62BFD6" w14:textId="77777777" w:rsidR="00C45F7E" w:rsidRDefault="00C45F7E" w:rsidP="00F41F7D">
      <w:pPr>
        <w:spacing w:before="120" w:after="120" w:line="276" w:lineRule="auto"/>
        <w:contextualSpacing/>
        <w:jc w:val="both"/>
        <w:rPr>
          <w:lang w:eastAsia="zh-CN"/>
        </w:rPr>
      </w:pPr>
      <w:r>
        <w:rPr>
          <w:lang w:eastAsia="zh-CN"/>
        </w:rPr>
        <w:t>c) jde-li o stupeň III (těžká závislost),</w:t>
      </w:r>
    </w:p>
    <w:p w14:paraId="20662A2B" w14:textId="43CA00AB" w:rsidR="00C45F7E" w:rsidRDefault="00C45F7E" w:rsidP="00F41F7D">
      <w:pPr>
        <w:spacing w:before="120" w:after="120" w:line="276" w:lineRule="auto"/>
        <w:contextualSpacing/>
        <w:jc w:val="both"/>
        <w:rPr>
          <w:lang w:eastAsia="zh-CN"/>
        </w:rPr>
      </w:pPr>
      <w:r>
        <w:rPr>
          <w:lang w:eastAsia="zh-CN"/>
        </w:rPr>
        <w:t>1. 9 900 Kč, pokud osobě poskytuje pomoc poskytovatel pobytových sociálních služeb podle § 48, 49, 50, 51, 52 nebo dětský domov,</w:t>
      </w:r>
      <w:r w:rsidR="009C4700" w:rsidRPr="009C4700">
        <w:rPr>
          <w:lang w:eastAsia="zh-CN"/>
        </w:rPr>
        <w:t xml:space="preserve"> </w:t>
      </w:r>
      <w:r w:rsidR="009C4700" w:rsidRPr="009C4700">
        <w:rPr>
          <w:b/>
          <w:lang w:eastAsia="zh-CN"/>
        </w:rPr>
        <w:t>centrum komplexní péče o děti se zdravotním znevýhodněním</w:t>
      </w:r>
      <w:r w:rsidR="009C4700" w:rsidRPr="009C4700">
        <w:rPr>
          <w:b/>
          <w:vertAlign w:val="superscript"/>
          <w:lang w:eastAsia="zh-CN"/>
        </w:rPr>
        <w:t>69</w:t>
      </w:r>
      <w:r w:rsidRPr="009C4700">
        <w:rPr>
          <w:b/>
          <w:lang w:eastAsia="zh-CN"/>
        </w:rPr>
        <w:t xml:space="preserve">  </w:t>
      </w:r>
      <w:r>
        <w:rPr>
          <w:lang w:eastAsia="zh-CN"/>
        </w:rPr>
        <w:t>anebo speciální lůžkové zdravotnické zařízení hospicového typu,</w:t>
      </w:r>
    </w:p>
    <w:p w14:paraId="7EAA39FF" w14:textId="398A3B3F" w:rsidR="00C45F7E" w:rsidRDefault="00C45F7E" w:rsidP="00F41F7D">
      <w:pPr>
        <w:spacing w:before="120" w:after="120" w:line="276" w:lineRule="auto"/>
        <w:contextualSpacing/>
        <w:jc w:val="both"/>
        <w:rPr>
          <w:lang w:eastAsia="zh-CN"/>
        </w:rPr>
      </w:pPr>
      <w:r>
        <w:rPr>
          <w:lang w:eastAsia="zh-CN"/>
        </w:rPr>
        <w:t>2. 13 900 Kč v ostatních případech,</w:t>
      </w:r>
    </w:p>
    <w:p w14:paraId="637FE9F7" w14:textId="77777777" w:rsidR="00C45F7E" w:rsidRDefault="00C45F7E" w:rsidP="00F41F7D">
      <w:pPr>
        <w:spacing w:before="120" w:after="120" w:line="276" w:lineRule="auto"/>
        <w:contextualSpacing/>
        <w:jc w:val="both"/>
        <w:rPr>
          <w:lang w:eastAsia="zh-CN"/>
        </w:rPr>
      </w:pPr>
      <w:r>
        <w:rPr>
          <w:lang w:eastAsia="zh-CN"/>
        </w:rPr>
        <w:t>d) jde-li o stupeň IV (úplná závislost),</w:t>
      </w:r>
    </w:p>
    <w:p w14:paraId="3D3F8C29" w14:textId="08BBCF8D" w:rsidR="00C45F7E" w:rsidRDefault="00C45F7E" w:rsidP="00F41F7D">
      <w:pPr>
        <w:spacing w:before="120" w:after="120" w:line="276" w:lineRule="auto"/>
        <w:contextualSpacing/>
        <w:jc w:val="both"/>
        <w:rPr>
          <w:lang w:eastAsia="zh-CN"/>
        </w:rPr>
      </w:pPr>
      <w:r>
        <w:rPr>
          <w:lang w:eastAsia="zh-CN"/>
        </w:rPr>
        <w:t>1. 13 200 Kč, pokud osobě poskytuje pomoc poskytovatel pobytových sociálních služeb podle § 48, 49, 50, 51, 52 nebo dětský domov</w:t>
      </w:r>
      <w:r w:rsidR="009C4700">
        <w:rPr>
          <w:lang w:eastAsia="zh-CN"/>
        </w:rPr>
        <w:t xml:space="preserve">, </w:t>
      </w:r>
      <w:r w:rsidR="009C4700" w:rsidRPr="009C4700">
        <w:rPr>
          <w:b/>
          <w:lang w:eastAsia="zh-CN"/>
        </w:rPr>
        <w:t>centrum komplexní péče o děti se zdravotním znevýhodněním</w:t>
      </w:r>
      <w:r w:rsidR="009C4700" w:rsidRPr="009C4700">
        <w:rPr>
          <w:b/>
          <w:vertAlign w:val="superscript"/>
          <w:lang w:eastAsia="zh-CN"/>
        </w:rPr>
        <w:t>69</w:t>
      </w:r>
      <w:r>
        <w:rPr>
          <w:lang w:eastAsia="zh-CN"/>
        </w:rPr>
        <w:t xml:space="preserve"> anebo speciální lůžkové zdravotnické zařízení hospicového typu,</w:t>
      </w:r>
    </w:p>
    <w:p w14:paraId="383ACD83" w14:textId="5BA6FAB1" w:rsidR="00C45F7E" w:rsidRDefault="00C45F7E" w:rsidP="00F41F7D">
      <w:pPr>
        <w:spacing w:before="120" w:after="120" w:line="276" w:lineRule="auto"/>
        <w:contextualSpacing/>
        <w:jc w:val="both"/>
        <w:rPr>
          <w:lang w:eastAsia="zh-CN"/>
        </w:rPr>
      </w:pPr>
      <w:r>
        <w:rPr>
          <w:lang w:eastAsia="zh-CN"/>
        </w:rPr>
        <w:t>2. 1</w:t>
      </w:r>
      <w:r w:rsidR="009C4700">
        <w:rPr>
          <w:lang w:eastAsia="zh-CN"/>
        </w:rPr>
        <w:t>9 200 Kč v ostatních případech.</w:t>
      </w:r>
    </w:p>
    <w:p w14:paraId="4A625520" w14:textId="764108ED" w:rsidR="00C45F7E" w:rsidRDefault="00C45F7E" w:rsidP="00F41F7D">
      <w:pPr>
        <w:spacing w:before="120" w:after="120" w:line="276" w:lineRule="auto"/>
        <w:contextualSpacing/>
        <w:jc w:val="both"/>
        <w:rPr>
          <w:lang w:eastAsia="zh-CN"/>
        </w:rPr>
      </w:pPr>
      <w:r>
        <w:rPr>
          <w:lang w:eastAsia="zh-CN"/>
        </w:rPr>
        <w:t xml:space="preserve">(2) Výše příspěvku pro osoby starší </w:t>
      </w:r>
      <w:r w:rsidR="009C4700">
        <w:rPr>
          <w:lang w:eastAsia="zh-CN"/>
        </w:rPr>
        <w:t>18 let činí za kalendářní měsíc</w:t>
      </w:r>
    </w:p>
    <w:p w14:paraId="79577C45" w14:textId="66158A38" w:rsidR="00C45F7E" w:rsidRDefault="00C45F7E" w:rsidP="00F41F7D">
      <w:pPr>
        <w:spacing w:before="120" w:after="120" w:line="276" w:lineRule="auto"/>
        <w:contextualSpacing/>
        <w:jc w:val="both"/>
        <w:rPr>
          <w:lang w:eastAsia="zh-CN"/>
        </w:rPr>
      </w:pPr>
      <w:r>
        <w:rPr>
          <w:lang w:eastAsia="zh-CN"/>
        </w:rPr>
        <w:t>a) 880 Kč, jde-li o stupeň I (lehká závi</w:t>
      </w:r>
      <w:r w:rsidR="009C4700">
        <w:rPr>
          <w:lang w:eastAsia="zh-CN"/>
        </w:rPr>
        <w:t>slost),</w:t>
      </w:r>
      <w:r>
        <w:rPr>
          <w:lang w:eastAsia="zh-CN"/>
        </w:rPr>
        <w:t xml:space="preserve"> </w:t>
      </w:r>
    </w:p>
    <w:p w14:paraId="4A5BF85E" w14:textId="5BBF68D3" w:rsidR="00C45F7E" w:rsidRDefault="00C45F7E" w:rsidP="00F41F7D">
      <w:pPr>
        <w:spacing w:before="120" w:after="120" w:line="276" w:lineRule="auto"/>
        <w:contextualSpacing/>
        <w:jc w:val="both"/>
        <w:rPr>
          <w:lang w:eastAsia="zh-CN"/>
        </w:rPr>
      </w:pPr>
      <w:r>
        <w:rPr>
          <w:lang w:eastAsia="zh-CN"/>
        </w:rPr>
        <w:t>b) 4 400 Kč, jde-li o stupe</w:t>
      </w:r>
      <w:r w:rsidR="009C4700">
        <w:rPr>
          <w:lang w:eastAsia="zh-CN"/>
        </w:rPr>
        <w:t>ň II (středně těžká závislost),</w:t>
      </w:r>
    </w:p>
    <w:p w14:paraId="455402D1" w14:textId="77777777" w:rsidR="00C45F7E" w:rsidRDefault="00C45F7E" w:rsidP="00F41F7D">
      <w:pPr>
        <w:spacing w:before="120" w:after="120" w:line="276" w:lineRule="auto"/>
        <w:contextualSpacing/>
        <w:jc w:val="both"/>
        <w:rPr>
          <w:lang w:eastAsia="zh-CN"/>
        </w:rPr>
      </w:pPr>
      <w:r>
        <w:rPr>
          <w:lang w:eastAsia="zh-CN"/>
        </w:rPr>
        <w:t>c) jde-li o stupeň III (těžká závislost),</w:t>
      </w:r>
    </w:p>
    <w:p w14:paraId="42FCEF81" w14:textId="77777777" w:rsidR="00C45F7E" w:rsidRDefault="00C45F7E" w:rsidP="00F41F7D">
      <w:pPr>
        <w:spacing w:before="120" w:after="120" w:line="276" w:lineRule="auto"/>
        <w:contextualSpacing/>
        <w:jc w:val="both"/>
        <w:rPr>
          <w:lang w:eastAsia="zh-CN"/>
        </w:rPr>
      </w:pPr>
      <w:r>
        <w:rPr>
          <w:lang w:eastAsia="zh-CN"/>
        </w:rPr>
        <w:t>1. 8 800 Kč, pokud osobě poskytuje pomoc poskytovatel pobytových sociálních služeb podle § 48, 49, 50, 51, 52 nebo dětský domov anebo speciální lůžkové zdravotnické zařízení hospicového typu,</w:t>
      </w:r>
    </w:p>
    <w:p w14:paraId="65046D8C" w14:textId="23374D01" w:rsidR="00C45F7E" w:rsidRDefault="00C45F7E" w:rsidP="00F41F7D">
      <w:pPr>
        <w:spacing w:before="120" w:after="120" w:line="276" w:lineRule="auto"/>
        <w:contextualSpacing/>
        <w:jc w:val="both"/>
        <w:rPr>
          <w:lang w:eastAsia="zh-CN"/>
        </w:rPr>
      </w:pPr>
      <w:r>
        <w:rPr>
          <w:lang w:eastAsia="zh-CN"/>
        </w:rPr>
        <w:t>2. 1</w:t>
      </w:r>
      <w:r w:rsidR="009C4700">
        <w:rPr>
          <w:lang w:eastAsia="zh-CN"/>
        </w:rPr>
        <w:t>2 800 Kč v ostatních případech,</w:t>
      </w:r>
    </w:p>
    <w:p w14:paraId="75EB92DC" w14:textId="77777777" w:rsidR="00C45F7E" w:rsidRDefault="00C45F7E" w:rsidP="00F41F7D">
      <w:pPr>
        <w:spacing w:before="120" w:after="120" w:line="276" w:lineRule="auto"/>
        <w:contextualSpacing/>
        <w:jc w:val="both"/>
        <w:rPr>
          <w:lang w:eastAsia="zh-CN"/>
        </w:rPr>
      </w:pPr>
      <w:r>
        <w:rPr>
          <w:lang w:eastAsia="zh-CN"/>
        </w:rPr>
        <w:t>d) jde-li o stupeň IV (úplná závislost),</w:t>
      </w:r>
    </w:p>
    <w:p w14:paraId="696DFD8D" w14:textId="77777777" w:rsidR="00C45F7E" w:rsidRDefault="00C45F7E" w:rsidP="00F41F7D">
      <w:pPr>
        <w:spacing w:before="120" w:after="120" w:line="276" w:lineRule="auto"/>
        <w:contextualSpacing/>
        <w:jc w:val="both"/>
        <w:rPr>
          <w:lang w:eastAsia="zh-CN"/>
        </w:rPr>
      </w:pPr>
      <w:r>
        <w:rPr>
          <w:lang w:eastAsia="zh-CN"/>
        </w:rPr>
        <w:t>1. 13 200 Kč, pokud osobě poskytuje pomoc poskytovatel pobytových sociálních služeb podle § 48, 49, 50, 51, 52 nebo dětský domov anebo speciální lůžkové zdravotnické zařízení hospicového typu,</w:t>
      </w:r>
    </w:p>
    <w:p w14:paraId="43E45C69" w14:textId="6BAF9995" w:rsidR="00C45F7E" w:rsidRDefault="00C45F7E" w:rsidP="00F41F7D">
      <w:pPr>
        <w:spacing w:before="120" w:after="120" w:line="276" w:lineRule="auto"/>
        <w:contextualSpacing/>
        <w:jc w:val="both"/>
        <w:rPr>
          <w:lang w:eastAsia="zh-CN"/>
        </w:rPr>
      </w:pPr>
      <w:r>
        <w:rPr>
          <w:lang w:eastAsia="zh-CN"/>
        </w:rPr>
        <w:t>2. 1</w:t>
      </w:r>
      <w:r w:rsidR="009C4700">
        <w:rPr>
          <w:lang w:eastAsia="zh-CN"/>
        </w:rPr>
        <w:t>9 200 Kč v ostatních případech.</w:t>
      </w:r>
    </w:p>
    <w:p w14:paraId="673A1975" w14:textId="1E2713F9" w:rsidR="009C4700" w:rsidRDefault="00C45F7E" w:rsidP="00F41F7D">
      <w:pPr>
        <w:spacing w:before="120" w:after="120" w:line="276" w:lineRule="auto"/>
        <w:contextualSpacing/>
        <w:jc w:val="both"/>
        <w:rPr>
          <w:lang w:eastAsia="zh-CN"/>
        </w:rPr>
      </w:pPr>
      <w:r>
        <w:rPr>
          <w:lang w:eastAsia="zh-CN"/>
        </w:rPr>
        <w:t>(3) Částky příspěvku uvedené v odstavcích 1 a 2 se podle § 12 zvyšují o 2 000 Kč za kalendářní měsíc.</w:t>
      </w:r>
    </w:p>
    <w:p w14:paraId="37C39F18" w14:textId="01384A0C" w:rsidR="009C4700" w:rsidRDefault="009C4700" w:rsidP="00FE4742">
      <w:pPr>
        <w:widowControl w:val="0"/>
        <w:spacing w:before="120" w:after="120" w:line="276" w:lineRule="auto"/>
        <w:jc w:val="center"/>
        <w:rPr>
          <w:lang w:eastAsia="zh-CN"/>
        </w:rPr>
      </w:pPr>
      <w:r>
        <w:rPr>
          <w:lang w:eastAsia="zh-CN"/>
        </w:rPr>
        <w:t>§ 16</w:t>
      </w:r>
    </w:p>
    <w:p w14:paraId="380534FC" w14:textId="677D5492" w:rsidR="009C4700" w:rsidRDefault="009C4700" w:rsidP="00FE4742">
      <w:pPr>
        <w:widowControl w:val="0"/>
        <w:spacing w:before="120" w:after="120" w:line="276" w:lineRule="auto"/>
        <w:jc w:val="center"/>
        <w:rPr>
          <w:lang w:eastAsia="zh-CN"/>
        </w:rPr>
      </w:pPr>
      <w:r>
        <w:rPr>
          <w:lang w:eastAsia="zh-CN"/>
        </w:rPr>
        <w:t>Přechod nároku na příspěvek a jeho výplatu</w:t>
      </w:r>
    </w:p>
    <w:p w14:paraId="1B5E31A5" w14:textId="3219753C" w:rsidR="009C4700" w:rsidRDefault="009C4700" w:rsidP="007051CB">
      <w:pPr>
        <w:pStyle w:val="Odstavecseseznamem"/>
        <w:widowControl w:val="0"/>
        <w:suppressAutoHyphens/>
        <w:autoSpaceDE w:val="0"/>
        <w:spacing w:before="0" w:after="0" w:line="276" w:lineRule="auto"/>
        <w:ind w:left="0"/>
        <w:rPr>
          <w:lang w:eastAsia="zh-CN"/>
        </w:rPr>
      </w:pPr>
      <w:r>
        <w:rPr>
          <w:lang w:eastAsia="zh-CN"/>
        </w:rPr>
        <w:t xml:space="preserve">(1) Zemřel-li žadatel o příspěvek před pravomocným rozhodnutím o příspěvku, vstupuje do dalšího řízení a nabývá nárok na částky splatné do dne jeho smrti osoba blízká, asistent sociální péče uvedený v § 83, zařízení sociálních služeb poskytující pobytové sociální služby podle § 48, 49 nebo 50, zdravotnické zařízení poskytující sociální služby podle § 52, dětský domov, </w:t>
      </w:r>
      <w:r w:rsidRPr="009C4700">
        <w:rPr>
          <w:b/>
          <w:lang w:eastAsia="zh-CN"/>
        </w:rPr>
        <w:lastRenderedPageBreak/>
        <w:t>centrum komplexní péče o děti se zdravotním znevýhodněním</w:t>
      </w:r>
      <w:r w:rsidRPr="009C4700">
        <w:rPr>
          <w:b/>
          <w:vertAlign w:val="superscript"/>
          <w:lang w:eastAsia="zh-CN"/>
        </w:rPr>
        <w:t>69</w:t>
      </w:r>
      <w:r>
        <w:rPr>
          <w:lang w:eastAsia="zh-CN"/>
        </w:rPr>
        <w:t xml:space="preserve"> nebo speciální lůžkové zdravotnické zařízení hospicového typu, pokud některá z těchto fyzických nebo právnických osob byla uvedena v žádosti o příspěvek, popřípadě v průběhu řízení ohlášena podle § 21 odst. 1 písm. d), jako osoba, která poskytuje žadateli o příspěvek pomoc. Účastníky řízení se stávají všechny fyzické nebo právnické osoby uvedené ve větě první, které se od zahájení řízení podílely na pomoci žadateli o příspěvek do dne jeho smrti. Tyto osoby nabývají nárok na částky příspěvku splatné do dne smrti žadatele o příspěvek za kalendářní měsíc, ve kterém poskytovaly pomoc. Pokud se v kalendářním měsíci podílelo na pomoci žadateli o příspěvek více těchto osob, nabývají nárok na částku příspěvku rovným dílem, pokud nepředloží příslušné krajské pobočce Úřadu práce dohodu o jiném rozdělení částky příspěvku. Nárok na výplatu příspěvku nenáleží za kalendářní měsíc, ve kterém žadatel o příspěvek zemřel, pokud mu od prvního dne tohoto kalendářního měsíce do dne smrti byla poskytována zdravotní péče v průběhu hospitalizace.</w:t>
      </w:r>
    </w:p>
    <w:p w14:paraId="3AEF93D1" w14:textId="4E22574E" w:rsidR="009C4700" w:rsidRDefault="009C4700" w:rsidP="007051CB">
      <w:pPr>
        <w:spacing w:line="276" w:lineRule="auto"/>
        <w:contextualSpacing/>
        <w:jc w:val="both"/>
        <w:rPr>
          <w:lang w:eastAsia="zh-CN"/>
        </w:rPr>
      </w:pPr>
      <w:r>
        <w:rPr>
          <w:lang w:eastAsia="zh-CN"/>
        </w:rPr>
        <w:t>(2) Jestliže byl příspěvek přiznán před smrtí oprávněné osoby, vyplatí se splatné částky příspěvku, které nebyly vyplaceny do dne smrti oprávněné osoby, fyzické nebo právnické osobě uvedené v odstavci 1 větě první, pokud v kalendářním měsíci, za který nebyl příspěvek vyplacen, poskytovala oprávněné osobě pomoc a byla uvedena v žádosti o příspěvek, popřípadě ohlášena podle § 21 odst. 1 písm. d) nebo § 21 odst. 2 písm. c). Pokud se v kalendářním měsíci, za který nebyl příspěvek vyplacen, podílelo na pomoci oprávněné osobě více fyzických nebo právnických osob, nabývají tyto osoby nárok na příspěvek rovným dílem, pokud nepředloží příslušné krajské pobočce Úřadu práce dohodu o jiném rozdělení částky příspěvku. Nárok na výplatu příspěvku nenáleží za kalendářní měsíc, ve kterém oprávněná osoba zemřela, pokud jí od prvního dne tohoto kalendářního měsíce do dne smrti byla poskytována zdravotní péče v průběhu hospitalizace.</w:t>
      </w:r>
    </w:p>
    <w:p w14:paraId="58726479" w14:textId="77777777" w:rsidR="00F41F7D" w:rsidRDefault="00F41F7D" w:rsidP="00F41F7D">
      <w:pPr>
        <w:spacing w:before="120" w:after="120" w:line="276" w:lineRule="auto"/>
        <w:contextualSpacing/>
        <w:jc w:val="both"/>
        <w:rPr>
          <w:lang w:eastAsia="zh-CN"/>
        </w:rPr>
      </w:pPr>
    </w:p>
    <w:p w14:paraId="624DA294" w14:textId="072CB1A4" w:rsidR="00FE4742" w:rsidRDefault="00FE4742" w:rsidP="00F41F7D">
      <w:pPr>
        <w:spacing w:before="120" w:after="120" w:line="276" w:lineRule="auto"/>
        <w:contextualSpacing/>
        <w:jc w:val="center"/>
        <w:rPr>
          <w:lang w:eastAsia="zh-CN"/>
        </w:rPr>
      </w:pPr>
      <w:r>
        <w:rPr>
          <w:lang w:eastAsia="zh-CN"/>
        </w:rPr>
        <w:t>§ 21</w:t>
      </w:r>
    </w:p>
    <w:p w14:paraId="08981BEC" w14:textId="3BE53112" w:rsidR="00FE4742" w:rsidRDefault="00FE4742" w:rsidP="00F41F7D">
      <w:pPr>
        <w:spacing w:before="120" w:after="120" w:line="276" w:lineRule="auto"/>
        <w:contextualSpacing/>
        <w:jc w:val="both"/>
        <w:rPr>
          <w:lang w:eastAsia="zh-CN"/>
        </w:rPr>
      </w:pPr>
      <w:r>
        <w:rPr>
          <w:lang w:eastAsia="zh-CN"/>
        </w:rPr>
        <w:t>(1) Žadatel o příspěvek a oprávněná osoba, jejichž zdravotní stav je třeba posoudit pro stanovení stupně závislosti, jsou povinni</w:t>
      </w:r>
    </w:p>
    <w:p w14:paraId="4F39601B" w14:textId="651D7C3A" w:rsidR="00FE4742" w:rsidRDefault="00FE4742" w:rsidP="00F41F7D">
      <w:pPr>
        <w:spacing w:before="120" w:after="120" w:line="276" w:lineRule="auto"/>
        <w:contextualSpacing/>
        <w:jc w:val="both"/>
        <w:rPr>
          <w:lang w:eastAsia="zh-CN"/>
        </w:rPr>
      </w:pPr>
      <w:r>
        <w:rPr>
          <w:lang w:eastAsia="zh-CN"/>
        </w:rPr>
        <w:t>a) podrobit se sociálnímu šetření,</w:t>
      </w:r>
    </w:p>
    <w:p w14:paraId="24470B0E" w14:textId="2A854C61" w:rsidR="00FE4742" w:rsidRDefault="00FE4742" w:rsidP="00F41F7D">
      <w:pPr>
        <w:spacing w:before="120" w:after="120" w:line="276" w:lineRule="auto"/>
        <w:contextualSpacing/>
        <w:jc w:val="both"/>
        <w:rPr>
          <w:lang w:eastAsia="zh-CN"/>
        </w:rPr>
      </w:pPr>
      <w:r>
        <w:rPr>
          <w:lang w:eastAsia="zh-CN"/>
        </w:rPr>
        <w:t>b) podrobit se vyšetření zdravotního stavu lékařem plnícím úkoly okresní správy sociálního zabezpečení, popřípadě lékařem určeným Českou správou sociálního zabezpečení, podrobit se vyšetření zdravotního stavu u poskytovatele zdravotních služeb určeného okresní správou sociálního zabezpečení anebo jinému odbornému vyšetření, předložit určenému poskytovateli zdravotních služeb lékařské nálezy ošetřujících lékařů, které jim byly vydány, sdělit a doložit další údaje, které jsou významné pro vypracování posudku, nebo poskytnout jinou součinnost, která je potřebná k vypracování posudku, jsou-li k tomu okresní správou sociálního zabezpečení vyzváni, a to ve lhůtě, kterou okresní správa sociálního zabezpečení určí,</w:t>
      </w:r>
    </w:p>
    <w:p w14:paraId="465ABD5B" w14:textId="0BACE3B7" w:rsidR="00FE4742" w:rsidRDefault="00FE4742" w:rsidP="00F41F7D">
      <w:pPr>
        <w:spacing w:before="120" w:after="120" w:line="276" w:lineRule="auto"/>
        <w:contextualSpacing/>
        <w:jc w:val="both"/>
        <w:rPr>
          <w:lang w:eastAsia="zh-CN"/>
        </w:rPr>
      </w:pPr>
      <w:r>
        <w:rPr>
          <w:lang w:eastAsia="zh-CN"/>
        </w:rPr>
        <w:t>c) osvědčit skutečnosti rozhodné pro nárok na příspěvek, jeho výši nebo výplatu,</w:t>
      </w:r>
    </w:p>
    <w:p w14:paraId="1DFB3161" w14:textId="2B6837A9" w:rsidR="00FE4742" w:rsidRDefault="00FE4742" w:rsidP="00F41F7D">
      <w:pPr>
        <w:spacing w:before="120" w:after="120" w:line="276" w:lineRule="auto"/>
        <w:contextualSpacing/>
        <w:jc w:val="both"/>
        <w:rPr>
          <w:lang w:eastAsia="zh-CN"/>
        </w:rPr>
      </w:pPr>
      <w:r>
        <w:rPr>
          <w:lang w:eastAsia="zh-CN"/>
        </w:rPr>
        <w:t>d) písemně ohlásit příslušné krajské pobočce Úřadu práce v průběhu řízení o příspěvku změny ve skutečnostech, které byly uvedeny v žádosti o příspěvek, a změny rozhodné pro průběh řízení, a to ve lhůtě do 8 dnů ode dne, kdy taková změna nastala; tato povinnost musí být splněna i v době přerušení řízení,</w:t>
      </w:r>
    </w:p>
    <w:p w14:paraId="0C9A94CD" w14:textId="0003B5EA" w:rsidR="00FE4742" w:rsidRDefault="00FE4742" w:rsidP="00F41F7D">
      <w:pPr>
        <w:spacing w:before="120" w:after="120" w:line="276" w:lineRule="auto"/>
        <w:contextualSpacing/>
        <w:jc w:val="both"/>
        <w:rPr>
          <w:lang w:eastAsia="zh-CN"/>
        </w:rPr>
      </w:pPr>
      <w:r>
        <w:rPr>
          <w:lang w:eastAsia="zh-CN"/>
        </w:rPr>
        <w:t xml:space="preserve">e) písemně ohlásit příslušné krajské pobočce Úřadu práce, že je mu poskytována u jednoho nebo postupně u více poskytovatelů zdravotních služeb následná nebo dlouhodobá lůžková </w:t>
      </w:r>
      <w:r>
        <w:rPr>
          <w:lang w:eastAsia="zh-CN"/>
        </w:rPr>
        <w:lastRenderedPageBreak/>
        <w:t>péče</w:t>
      </w:r>
      <w:r>
        <w:rPr>
          <w:vertAlign w:val="superscript"/>
          <w:lang w:eastAsia="zh-CN"/>
        </w:rPr>
        <w:t>64</w:t>
      </w:r>
      <w:r>
        <w:rPr>
          <w:lang w:eastAsia="zh-CN"/>
        </w:rPr>
        <w:t xml:space="preserve"> pro tutéž nemoc nebo úraz trvající nepřetržitě déle než 60 dnů, a doložit tuto skutečnost potvrzením poskytovatele zdravotních služeb,</w:t>
      </w:r>
    </w:p>
    <w:p w14:paraId="5CDA2AAE" w14:textId="2320E168" w:rsidR="00FE4742" w:rsidRDefault="00FE4742" w:rsidP="00F41F7D">
      <w:pPr>
        <w:spacing w:before="120" w:after="120" w:line="276" w:lineRule="auto"/>
        <w:contextualSpacing/>
        <w:jc w:val="both"/>
        <w:rPr>
          <w:lang w:eastAsia="zh-CN"/>
        </w:rPr>
      </w:pPr>
      <w:r>
        <w:rPr>
          <w:lang w:eastAsia="zh-CN"/>
        </w:rPr>
        <w:t>f) písemně ohlásit příslušné krajské pobočce Úřadu práce propuštění ze zdravotnického zařízení lůžkové péče v případech uvedených v písmenu e), a to ve lhůtě 5 dnů.</w:t>
      </w:r>
    </w:p>
    <w:p w14:paraId="103A5A0A" w14:textId="67F6685D" w:rsidR="00FE4742" w:rsidRDefault="00FE4742" w:rsidP="00F41F7D">
      <w:pPr>
        <w:spacing w:before="120" w:after="120" w:line="276" w:lineRule="auto"/>
        <w:contextualSpacing/>
        <w:jc w:val="both"/>
        <w:rPr>
          <w:lang w:eastAsia="zh-CN"/>
        </w:rPr>
      </w:pPr>
      <w:r>
        <w:rPr>
          <w:lang w:eastAsia="zh-CN"/>
        </w:rPr>
        <w:t>(2) Příjemce příspěvku je povinen</w:t>
      </w:r>
    </w:p>
    <w:p w14:paraId="06866CE3" w14:textId="2CABDE0D" w:rsidR="00FE4742" w:rsidRDefault="00FE4742" w:rsidP="00F41F7D">
      <w:pPr>
        <w:spacing w:before="120" w:after="120" w:line="276" w:lineRule="auto"/>
        <w:contextualSpacing/>
        <w:jc w:val="both"/>
        <w:rPr>
          <w:lang w:eastAsia="zh-CN"/>
        </w:rPr>
      </w:pPr>
      <w:r>
        <w:rPr>
          <w:lang w:eastAsia="zh-CN"/>
        </w:rPr>
        <w:t>a) písemně ohlásit příslušné krajské pobočce Úřadu práce do 8 dnů změny ve skutečnostech rozhodných pro nárok na příspěvek, jeho výši nebo výplatu,</w:t>
      </w:r>
    </w:p>
    <w:p w14:paraId="5A6C63CD" w14:textId="34BD14C3" w:rsidR="00FE4742" w:rsidRDefault="00FE4742" w:rsidP="00F41F7D">
      <w:pPr>
        <w:spacing w:before="120" w:after="120" w:line="276" w:lineRule="auto"/>
        <w:contextualSpacing/>
        <w:jc w:val="both"/>
        <w:rPr>
          <w:lang w:eastAsia="zh-CN"/>
        </w:rPr>
      </w:pPr>
      <w:r>
        <w:rPr>
          <w:lang w:eastAsia="zh-CN"/>
        </w:rPr>
        <w:t>b) na výzvu příslušné krajské pobočky Úřadu práce osvědčit skutečnosti rozhodné pro nárok na příspěvek, jeho výši nebo výplatu, a to ve lhůtě do 8 dnů ode dne doručení výzvy, neurčila-li krajská pobočka Úřadu práce lhůtu delší,</w:t>
      </w:r>
    </w:p>
    <w:p w14:paraId="545641E3" w14:textId="5E4C6E8E" w:rsidR="00FE4742" w:rsidRDefault="00FE4742" w:rsidP="00F41F7D">
      <w:pPr>
        <w:spacing w:before="120" w:after="120" w:line="276" w:lineRule="auto"/>
        <w:contextualSpacing/>
        <w:jc w:val="both"/>
        <w:rPr>
          <w:lang w:eastAsia="zh-CN"/>
        </w:rPr>
      </w:pPr>
      <w:r>
        <w:rPr>
          <w:lang w:eastAsia="zh-CN"/>
        </w:rPr>
        <w:t>c) písemně ohlásit příslušné krajské pobočce Úřadu práce změny týkající se zajištění pomoci, a to ve lhůtě do 8 dnů ode dne, kdy tato změna nastala; tuto povinnost plní příjemce příspěvku na tiskopisu předepsaném ministerstvem, jehož součástí je písemný souhlas osoby blízké anebo jiné fyzické osoby nebo právnické osoby s poskytováním pomoci oprávněné osobě,</w:t>
      </w:r>
    </w:p>
    <w:p w14:paraId="55BAA625" w14:textId="781FD72D" w:rsidR="00FE4742" w:rsidRDefault="00FE4742" w:rsidP="00F41F7D">
      <w:pPr>
        <w:spacing w:before="120" w:after="120" w:line="276" w:lineRule="auto"/>
        <w:contextualSpacing/>
        <w:jc w:val="both"/>
        <w:rPr>
          <w:lang w:eastAsia="zh-CN"/>
        </w:rPr>
      </w:pPr>
      <w:r>
        <w:rPr>
          <w:lang w:eastAsia="zh-CN"/>
        </w:rPr>
        <w:t xml:space="preserve">d) využívat příspěvek na zajištění potřebné pomoci osobou blízkou nebo asistentem sociální péče uvedeným v § 83 nebo poskytovatelem sociálních služeb, který je zapsán v registru poskytovatelů sociálních služeb podle § 85 odst. 1, nebo dětským domovem, </w:t>
      </w:r>
      <w:r w:rsidRPr="00FE4742">
        <w:rPr>
          <w:b/>
          <w:lang w:eastAsia="zh-CN"/>
        </w:rPr>
        <w:t>centrem komplexní péče o děti se zdravotním znevýhodněním</w:t>
      </w:r>
      <w:r w:rsidRPr="00FE4742">
        <w:rPr>
          <w:b/>
          <w:vertAlign w:val="superscript"/>
          <w:lang w:eastAsia="zh-CN"/>
        </w:rPr>
        <w:t>69</w:t>
      </w:r>
      <w:r>
        <w:rPr>
          <w:lang w:eastAsia="zh-CN"/>
        </w:rPr>
        <w:t xml:space="preserve"> anebo speciálním lůžkovým zdravotnickým zařízením hospicového typu,</w:t>
      </w:r>
    </w:p>
    <w:p w14:paraId="21AAE528" w14:textId="3199C0A5" w:rsidR="00FE4742" w:rsidRDefault="00FE4742" w:rsidP="00F41F7D">
      <w:pPr>
        <w:spacing w:before="120" w:after="120" w:line="276" w:lineRule="auto"/>
        <w:contextualSpacing/>
        <w:jc w:val="both"/>
        <w:rPr>
          <w:lang w:eastAsia="zh-CN"/>
        </w:rPr>
      </w:pPr>
      <w:r>
        <w:rPr>
          <w:lang w:eastAsia="zh-CN"/>
        </w:rPr>
        <w:t>e) písemně ohlásit příslušné krajské pobočce Úřadu práce do konce kalendářního měsíce následujícího po uplynutí kalendářního čtvrtletí výši příjmu rozhodnou pro zvýšení příspěvku podle § 12 odst. 1; tato povinnost se považuje také za splněnou, pokud příjemce příspěvku písemně sdělí příslušné krajské pobočce Úřadu práce, že ve stanovené lhůtě, popřípadě ve lhůtě uvedené v § 12 odst. 4, prokázal rozhodné příjmy pro účely přídavku na dítě podle zákona o státní sociální podpoře, a že okruh společně posuzovaných osob pro účely zvýšení příspěvku je stejný jako pro účely přídavku na dítě.</w:t>
      </w:r>
    </w:p>
    <w:p w14:paraId="31CF585C" w14:textId="77B9AADA" w:rsidR="00FE4742" w:rsidRDefault="00FE4742" w:rsidP="00F41F7D">
      <w:pPr>
        <w:spacing w:before="120" w:after="120" w:line="276" w:lineRule="auto"/>
        <w:contextualSpacing/>
        <w:jc w:val="both"/>
        <w:rPr>
          <w:lang w:eastAsia="zh-CN"/>
        </w:rPr>
      </w:pPr>
      <w:r>
        <w:rPr>
          <w:lang w:eastAsia="zh-CN"/>
        </w:rPr>
        <w:t>(3) Výplata příspěvku může být po předchozím písemném upozornění zastavena, příspěvek může být odňat nebo nepřiznán, jestliže žadatel o příspěvek, oprávněná osoba nebo jiný příjemce příspěvku nesplní některou povinnost uvedenou v odstavci 1 a 2.</w:t>
      </w:r>
    </w:p>
    <w:p w14:paraId="3B9E1A58" w14:textId="71FB7A94" w:rsidR="00FE4742" w:rsidRDefault="00FE4742" w:rsidP="00F41F7D">
      <w:pPr>
        <w:spacing w:before="120" w:after="120" w:line="276" w:lineRule="auto"/>
        <w:contextualSpacing/>
        <w:jc w:val="both"/>
        <w:rPr>
          <w:lang w:eastAsia="zh-CN"/>
        </w:rPr>
      </w:pPr>
      <w:r>
        <w:rPr>
          <w:lang w:eastAsia="zh-CN"/>
        </w:rPr>
        <w:t xml:space="preserve">(4) Výplata příspěvku se zastaví, jestliže příjemce příspěvku nesplní oznamovací povinnost uvedenou v odstavci 2 písm. a) až c), a to ani na písemnou výzvu krajské pobočky Úřadu práce ve lhůtě 8 dnů ode dne doručení výzvy, ve které byl příjemce příspěvku na následek porušení oznamovací povinnosti upozorněn. Výplata příspěvku se zastaví od prvního dne kalendářního měsíce, ve kterém tato lhůta uplynula. Výplata příspěvku se obnoví od prvního dne kalendářního měsíce, ve kterém byla oznamovací povinnost podle věty první dodatečně splněna. </w:t>
      </w:r>
    </w:p>
    <w:p w14:paraId="410BF1B2" w14:textId="54191D83" w:rsidR="00FE4742" w:rsidRDefault="00FE4742" w:rsidP="00FE4742">
      <w:pPr>
        <w:spacing w:before="120" w:after="120" w:line="276" w:lineRule="auto"/>
        <w:jc w:val="center"/>
        <w:rPr>
          <w:lang w:eastAsia="zh-CN"/>
        </w:rPr>
      </w:pPr>
      <w:r>
        <w:rPr>
          <w:lang w:eastAsia="zh-CN"/>
        </w:rPr>
        <w:t>§ 21a</w:t>
      </w:r>
    </w:p>
    <w:p w14:paraId="02441C59" w14:textId="628E1C08" w:rsidR="00FE4742" w:rsidRDefault="00FE4742" w:rsidP="00F41F7D">
      <w:pPr>
        <w:spacing w:before="120" w:after="120" w:line="276" w:lineRule="auto"/>
        <w:contextualSpacing/>
        <w:jc w:val="both"/>
        <w:rPr>
          <w:lang w:eastAsia="zh-CN"/>
        </w:rPr>
      </w:pPr>
      <w:r>
        <w:rPr>
          <w:lang w:eastAsia="zh-CN"/>
        </w:rPr>
        <w:t>(1) Osoba blízká nebo asistent sociální péče uvedený v § 83, který poskytuje oprávněné osobě pomoc, jsou povinni písemně ohlásit příslušné krajské pobočce Úřadu práce přijetí oprávněné osoby k hospitalizaci a propuštění z hospitalizace, a to ve lhůtě do 8 dnů ode dne, kdy tato skutečnost nastala, pokud tuto povinnost nemůže splnit příjemce příspěvku podle § 21 odst. 2 písm. a); tuto povinnost má i zařízení sociálních služeb uvedené v § 48 až 50, jestliže poskytuje oprávněné osobě pobytové sociální služby, a dětský domov.</w:t>
      </w:r>
    </w:p>
    <w:p w14:paraId="02E86D2E" w14:textId="5D506879" w:rsidR="00FE4742" w:rsidRDefault="00FE4742" w:rsidP="00F41F7D">
      <w:pPr>
        <w:spacing w:before="120" w:after="120" w:line="276" w:lineRule="auto"/>
        <w:contextualSpacing/>
        <w:jc w:val="both"/>
        <w:rPr>
          <w:lang w:eastAsia="zh-CN"/>
        </w:rPr>
      </w:pPr>
      <w:r>
        <w:rPr>
          <w:lang w:eastAsia="zh-CN"/>
        </w:rPr>
        <w:lastRenderedPageBreak/>
        <w:t xml:space="preserve"> (2) Osoba blízká, asistent sociální péče uvedený v § 83, poskytovatel sociálních služeb, který poskytuje pobytové sociální služby podle § 48 až 50, zdravotnické zařízení, které poskytuje sociální služby podle § 52, a speciální lůžkové zdravotnické zařízení hospicového typu, </w:t>
      </w:r>
      <w:r w:rsidRPr="00FE4742">
        <w:rPr>
          <w:b/>
          <w:lang w:eastAsia="zh-CN"/>
        </w:rPr>
        <w:t>centrum komplexní péče o děti se zdravotním znevýhodněním</w:t>
      </w:r>
      <w:r w:rsidRPr="00FE4742">
        <w:rPr>
          <w:b/>
          <w:vertAlign w:val="superscript"/>
          <w:lang w:eastAsia="zh-CN"/>
        </w:rPr>
        <w:t>69</w:t>
      </w:r>
      <w:r>
        <w:rPr>
          <w:lang w:eastAsia="zh-CN"/>
        </w:rPr>
        <w:t xml:space="preserve"> a dětský domov, pokud poskytovaly oprávněné osobě pomoc, jsou povinny ohlásit úmrtí oprávněné osoby příslušné krajské pobočce Úřadu práce ve lhůtě do 8 dnů ode dne úmrtí oprávněné osoby.</w:t>
      </w:r>
    </w:p>
    <w:p w14:paraId="0E38A1E9" w14:textId="77777777" w:rsidR="00F41F7D" w:rsidRDefault="00F41F7D" w:rsidP="000F4356">
      <w:pPr>
        <w:spacing w:before="120" w:after="120" w:line="276" w:lineRule="auto"/>
        <w:jc w:val="center"/>
        <w:rPr>
          <w:lang w:eastAsia="zh-CN"/>
        </w:rPr>
      </w:pPr>
    </w:p>
    <w:p w14:paraId="0EC2F31B" w14:textId="296435B8" w:rsidR="000F4356" w:rsidRDefault="000F4356" w:rsidP="000F4356">
      <w:pPr>
        <w:spacing w:before="120" w:after="120" w:line="276" w:lineRule="auto"/>
        <w:jc w:val="center"/>
        <w:rPr>
          <w:lang w:eastAsia="zh-CN"/>
        </w:rPr>
      </w:pPr>
      <w:r>
        <w:rPr>
          <w:lang w:eastAsia="zh-CN"/>
        </w:rPr>
        <w:t>§ 29</w:t>
      </w:r>
    </w:p>
    <w:p w14:paraId="3CE53CDE" w14:textId="0574C927" w:rsidR="000F4356" w:rsidRDefault="000F4356" w:rsidP="00F41F7D">
      <w:pPr>
        <w:spacing w:before="120" w:after="120" w:line="276" w:lineRule="auto"/>
        <w:contextualSpacing/>
        <w:jc w:val="both"/>
        <w:rPr>
          <w:lang w:eastAsia="zh-CN"/>
        </w:rPr>
      </w:pPr>
      <w:r>
        <w:rPr>
          <w:lang w:eastAsia="zh-CN"/>
        </w:rPr>
        <w:t>(1) Krajská pobočka Úřadu práce kontroluje, zda</w:t>
      </w:r>
    </w:p>
    <w:p w14:paraId="21D3AF28" w14:textId="733B3A59" w:rsidR="000F4356" w:rsidRDefault="000F4356" w:rsidP="00F41F7D">
      <w:pPr>
        <w:spacing w:before="120" w:after="120" w:line="276" w:lineRule="auto"/>
        <w:contextualSpacing/>
        <w:jc w:val="both"/>
        <w:rPr>
          <w:lang w:eastAsia="zh-CN"/>
        </w:rPr>
      </w:pPr>
      <w:r w:rsidRPr="000F4356">
        <w:rPr>
          <w:lang w:eastAsia="zh-CN"/>
        </w:rPr>
        <w:t>a) příspěvek</w:t>
      </w:r>
      <w:r>
        <w:rPr>
          <w:lang w:eastAsia="zh-CN"/>
        </w:rPr>
        <w:t xml:space="preserve"> byl využit k zajištění pomoci,</w:t>
      </w:r>
    </w:p>
    <w:p w14:paraId="2348C5C2" w14:textId="67AB5D8A" w:rsidR="000F4356" w:rsidRDefault="000F4356" w:rsidP="00F41F7D">
      <w:pPr>
        <w:spacing w:before="120" w:after="120" w:line="276" w:lineRule="auto"/>
        <w:contextualSpacing/>
        <w:jc w:val="both"/>
        <w:rPr>
          <w:lang w:eastAsia="zh-CN"/>
        </w:rPr>
      </w:pPr>
      <w:r>
        <w:rPr>
          <w:lang w:eastAsia="zh-CN"/>
        </w:rPr>
        <w:t xml:space="preserve">b) pomoc je poskytována osobou blízkou nebo asistentem sociální péče uvedeným v § 83, nebo poskytovatelem sociálních služeb, který je zapsán v registru poskytovatelů sociálních služeb podle § 85 odst. 1, nebo dětským domovem, </w:t>
      </w:r>
      <w:r w:rsidRPr="000F4356">
        <w:rPr>
          <w:b/>
          <w:lang w:eastAsia="zh-CN"/>
        </w:rPr>
        <w:t>centrem komplexní péče o děti se zdravotním znevýhodněním</w:t>
      </w:r>
      <w:r w:rsidRPr="000F4356">
        <w:rPr>
          <w:b/>
          <w:vertAlign w:val="superscript"/>
          <w:lang w:eastAsia="zh-CN"/>
        </w:rPr>
        <w:t>69</w:t>
      </w:r>
      <w:r>
        <w:rPr>
          <w:lang w:eastAsia="zh-CN"/>
        </w:rPr>
        <w:t>“ anebo speciálním lůžkovým zdravotnickým</w:t>
      </w:r>
      <w:r w:rsidR="008B2ED1">
        <w:rPr>
          <w:lang w:eastAsia="zh-CN"/>
        </w:rPr>
        <w:t xml:space="preserve"> zařízením hospicového typu</w:t>
      </w:r>
      <w:r w:rsidR="008B2ED1" w:rsidRPr="008B2ED1">
        <w:rPr>
          <w:vertAlign w:val="superscript"/>
          <w:lang w:eastAsia="zh-CN"/>
        </w:rPr>
        <w:t>7a</w:t>
      </w:r>
      <w:r>
        <w:rPr>
          <w:lang w:eastAsia="zh-CN"/>
        </w:rPr>
        <w:t>,</w:t>
      </w:r>
    </w:p>
    <w:p w14:paraId="177A05EF" w14:textId="1CC6519D" w:rsidR="000F4356" w:rsidRDefault="000F4356" w:rsidP="00F41F7D">
      <w:pPr>
        <w:spacing w:before="120" w:after="120" w:line="276" w:lineRule="auto"/>
        <w:contextualSpacing/>
        <w:jc w:val="both"/>
        <w:rPr>
          <w:lang w:eastAsia="zh-CN"/>
        </w:rPr>
      </w:pPr>
      <w:r>
        <w:rPr>
          <w:lang w:eastAsia="zh-CN"/>
        </w:rPr>
        <w:t>c) pomoc je poskytována osobně tím, kdo byl uveden v žádosti o příspěvek, popřípadě ohlášen podle § 21 odst. 1 písm. d) nebo § 21 odst. 2 písm. c),</w:t>
      </w:r>
    </w:p>
    <w:p w14:paraId="6F3C77BA" w14:textId="0A536A45" w:rsidR="000F4356" w:rsidRDefault="000F4356" w:rsidP="00F41F7D">
      <w:pPr>
        <w:spacing w:before="120" w:after="120" w:line="276" w:lineRule="auto"/>
        <w:contextualSpacing/>
        <w:jc w:val="both"/>
        <w:rPr>
          <w:lang w:eastAsia="zh-CN"/>
        </w:rPr>
      </w:pPr>
      <w:r>
        <w:rPr>
          <w:lang w:eastAsia="zh-CN"/>
        </w:rPr>
        <w:t>d) způsob poskytované pomoci a její rozsah odpovídá stanovenému stupni závislosti a zda je zaměřena na základní životní potřeby, které podle výsledku posouzení stupně závislosti okresní správou sociálního zabezpečení není osoba schopna zvládat,</w:t>
      </w:r>
    </w:p>
    <w:p w14:paraId="4CE7F5E2" w14:textId="7E30C2A0" w:rsidR="000F4356" w:rsidRDefault="000F4356" w:rsidP="00F41F7D">
      <w:pPr>
        <w:spacing w:before="120" w:after="120" w:line="276" w:lineRule="auto"/>
        <w:contextualSpacing/>
        <w:jc w:val="both"/>
        <w:rPr>
          <w:lang w:eastAsia="zh-CN"/>
        </w:rPr>
      </w:pPr>
      <w:r>
        <w:rPr>
          <w:lang w:eastAsia="zh-CN"/>
        </w:rPr>
        <w:t>e) v případě, kdy je pomoc poskytována osobou blízkou nebo asistentem sociální péče uvedeným v § 83, je tato osoba zdravotně způsobilá; za zdravotně způsobilou osobu k poskytování pomoci se nepovažuje osoba, která má sama nárok na příspěvek, ledaže lékařským posudkem vydaným poskytovatelem zdravotních služeb doloží, že je schopna tuto pomoc poskytovat,</w:t>
      </w:r>
    </w:p>
    <w:p w14:paraId="5936B17F" w14:textId="3E454DB2" w:rsidR="000F4356" w:rsidRDefault="000F4356" w:rsidP="00F41F7D">
      <w:pPr>
        <w:spacing w:before="120" w:after="120" w:line="276" w:lineRule="auto"/>
        <w:contextualSpacing/>
        <w:jc w:val="both"/>
        <w:rPr>
          <w:lang w:eastAsia="zh-CN"/>
        </w:rPr>
      </w:pPr>
      <w:r>
        <w:rPr>
          <w:lang w:eastAsia="zh-CN"/>
        </w:rPr>
        <w:t>f) byla s poskytovatelem sociálních služeb uzavřena smlouva o poskytování sociálních služeb.</w:t>
      </w:r>
    </w:p>
    <w:p w14:paraId="2C7A821D" w14:textId="46F87420" w:rsidR="000F4356" w:rsidRDefault="000F4356" w:rsidP="00F41F7D">
      <w:pPr>
        <w:spacing w:before="120" w:after="120" w:line="276" w:lineRule="auto"/>
        <w:contextualSpacing/>
        <w:jc w:val="both"/>
        <w:rPr>
          <w:lang w:eastAsia="zh-CN"/>
        </w:rPr>
      </w:pPr>
      <w:r>
        <w:rPr>
          <w:lang w:eastAsia="zh-CN"/>
        </w:rPr>
        <w:t xml:space="preserve">(2) Zaměstnanci státu zařazení k výkonu práce v krajské pobočce Úřadu práce a zaměstnanci státu zařazení k výkonu práce v ministerstvu jsou na základě souhlasu osoby oprávněni vstupovat do obydlí, v němž osoba žije, za účelem provedení sociálního šetření a kontroly využívání příspěvku. Oprávnění k této činnosti jsou povinni prokázat služebním průkazem společně se zvláštním oprávněním vydaným příslušnou krajskou pobočkou Úřadu práce nebo ministerstvem jako doložkou služebního průkazu. Toto zvláštní oprávnění obsahuje označení účelu vydání, číslo služebního průkazu, jméno, popřípadě jména, a příjmení zaměstnance a identifikační údaje vydávající krajské pobočky Úřadu práce nebo ministerstva. </w:t>
      </w:r>
    </w:p>
    <w:p w14:paraId="72DE6C39" w14:textId="424AD0D2" w:rsidR="000F4356" w:rsidRDefault="000F4356" w:rsidP="00F41F7D">
      <w:pPr>
        <w:spacing w:before="120" w:after="120" w:line="276" w:lineRule="auto"/>
        <w:contextualSpacing/>
        <w:jc w:val="both"/>
        <w:rPr>
          <w:lang w:eastAsia="zh-CN"/>
        </w:rPr>
      </w:pPr>
      <w:r>
        <w:rPr>
          <w:lang w:eastAsia="zh-CN"/>
        </w:rPr>
        <w:t xml:space="preserve">(3) Na postup při kontrole podle odstavce </w:t>
      </w:r>
      <w:r w:rsidR="008B2ED1">
        <w:rPr>
          <w:lang w:eastAsia="zh-CN"/>
        </w:rPr>
        <w:t>1 se nevztahuje kontrolní řád</w:t>
      </w:r>
      <w:r w:rsidR="008B2ED1" w:rsidRPr="008B2ED1">
        <w:rPr>
          <w:vertAlign w:val="superscript"/>
          <w:lang w:eastAsia="zh-CN"/>
        </w:rPr>
        <w:t>34</w:t>
      </w:r>
      <w:r>
        <w:rPr>
          <w:lang w:eastAsia="zh-CN"/>
        </w:rPr>
        <w:t>.</w:t>
      </w:r>
    </w:p>
    <w:p w14:paraId="1B8DB078" w14:textId="018C071E" w:rsidR="000F4356" w:rsidRDefault="000F4356" w:rsidP="00F41F7D">
      <w:pPr>
        <w:spacing w:before="120" w:after="120" w:line="276" w:lineRule="auto"/>
        <w:contextualSpacing/>
        <w:jc w:val="both"/>
        <w:rPr>
          <w:lang w:eastAsia="zh-CN"/>
        </w:rPr>
      </w:pPr>
      <w:r>
        <w:rPr>
          <w:lang w:eastAsia="zh-CN"/>
        </w:rPr>
        <w:t xml:space="preserve"> (4) O výsledku kontroly podle odstavce 1 provede krajská pobočka Úřadu práce záznam do spisu, který obsahuje zejména popis zjištěných skutečností s uvedením nedostatků a označení ustanovení právních předpisů, které byly porušeny. Záznam o výsledku kontroly podepisují osoby, které kontrolu provedly. Se záznamem musí být kontrolovaný seznámen.</w:t>
      </w:r>
    </w:p>
    <w:p w14:paraId="05504412" w14:textId="74CC1A41" w:rsidR="000F4356" w:rsidRDefault="000F4356" w:rsidP="00F41F7D">
      <w:pPr>
        <w:spacing w:before="120" w:after="120" w:line="276" w:lineRule="auto"/>
        <w:contextualSpacing/>
        <w:jc w:val="both"/>
        <w:rPr>
          <w:lang w:eastAsia="zh-CN"/>
        </w:rPr>
      </w:pPr>
      <w:r>
        <w:rPr>
          <w:lang w:eastAsia="zh-CN"/>
        </w:rPr>
        <w:t xml:space="preserve"> (5) Zjistí-li krajská pobočka Úřadu práce při kontrole podle odstavce 1 závažné nedostatky v poskytovaných sociálních službách nebo zjistí-li, že sociální služby jsou poskytovány bez oprávnění k jejich poskytování podle § 78 odst. 1, je povinna neprodleně písemně informovat krajský úřad příslušný podle § 78 odst. 2.</w:t>
      </w:r>
    </w:p>
    <w:p w14:paraId="73501D4F" w14:textId="05268EDD" w:rsidR="000F4356" w:rsidRDefault="000F4356" w:rsidP="00F41F7D">
      <w:pPr>
        <w:spacing w:before="120" w:after="120" w:line="276" w:lineRule="auto"/>
        <w:contextualSpacing/>
        <w:jc w:val="both"/>
        <w:rPr>
          <w:lang w:eastAsia="zh-CN"/>
        </w:rPr>
      </w:pPr>
      <w:r>
        <w:rPr>
          <w:lang w:eastAsia="zh-CN"/>
        </w:rPr>
        <w:lastRenderedPageBreak/>
        <w:t>(6) Poskytuje-li oprá</w:t>
      </w:r>
      <w:r w:rsidR="008B2ED1">
        <w:rPr>
          <w:lang w:eastAsia="zh-CN"/>
        </w:rPr>
        <w:t>vněné osobě pomoc osoba blízká</w:t>
      </w:r>
      <w:r w:rsidR="008B2ED1" w:rsidRPr="008B2ED1">
        <w:rPr>
          <w:vertAlign w:val="superscript"/>
          <w:lang w:eastAsia="zh-CN"/>
        </w:rPr>
        <w:t>1</w:t>
      </w:r>
      <w:r>
        <w:rPr>
          <w:lang w:eastAsia="zh-CN"/>
        </w:rPr>
        <w:t xml:space="preserve"> nebo asistent sociální péče, krajská pobočka Úřadu práce vydá těmto osobám na jejich žádost bezplatně písemné potvrzení prokazující dobu této péče pro účely hmotné nouze, zdravotního pojištění, důchodového pojištění a zaměstnanosti; v tomto potvrzení vždy uvede stupeň závislosti osoby, které je péče poskytována. Pro účely důchodového pojištění se v potvrzení uvede též údaj o výši příspěvku, která oprávněné osobě v době poskytování pomoci náležela.</w:t>
      </w:r>
    </w:p>
    <w:p w14:paraId="33437254" w14:textId="439D5E39" w:rsidR="008B2ED1" w:rsidRDefault="000F4356" w:rsidP="00F41F7D">
      <w:pPr>
        <w:spacing w:before="120" w:after="120" w:line="276" w:lineRule="auto"/>
        <w:contextualSpacing/>
        <w:jc w:val="both"/>
        <w:rPr>
          <w:lang w:eastAsia="zh-CN"/>
        </w:rPr>
      </w:pPr>
      <w:r>
        <w:rPr>
          <w:lang w:eastAsia="zh-CN"/>
        </w:rPr>
        <w:t xml:space="preserve"> (7) Příjemce příspěvku je povinen na vyžádání správního orgánu, který provádí kontrolu využívání příspěvku prokázat, že byl příspěvek využit k zajištění pomoci, a to způsobem, který osvědčí využití příspěvku, nebo dokladem o vyplacení příspěvku fyzickým nebo právnickým osobám, které poskytují pomoc při zvládání základních životních potřeb, uvedeným v žádosti o příspěvek, popřípadě ohlášeným podle § 21 odst. 1 písm. d) nebo § 21 odst. 2 písm. c), a to nejvýše 1 rok zpětně.</w:t>
      </w:r>
    </w:p>
    <w:p w14:paraId="073493C4" w14:textId="07157EA1" w:rsidR="007051CB" w:rsidRDefault="007051CB" w:rsidP="00F41F7D">
      <w:pPr>
        <w:spacing w:before="120" w:after="120" w:line="276" w:lineRule="auto"/>
        <w:contextualSpacing/>
        <w:jc w:val="both"/>
        <w:rPr>
          <w:lang w:eastAsia="zh-CN"/>
        </w:rPr>
      </w:pPr>
    </w:p>
    <w:p w14:paraId="5EA79159" w14:textId="1C318444" w:rsidR="007051CB" w:rsidRDefault="007051CB" w:rsidP="007051CB">
      <w:pPr>
        <w:spacing w:before="120" w:after="120" w:line="276" w:lineRule="auto"/>
        <w:contextualSpacing/>
        <w:jc w:val="center"/>
        <w:rPr>
          <w:lang w:eastAsia="zh-CN"/>
        </w:rPr>
      </w:pPr>
      <w:r>
        <w:rPr>
          <w:lang w:eastAsia="zh-CN"/>
        </w:rPr>
        <w:t>§ 34</w:t>
      </w:r>
    </w:p>
    <w:p w14:paraId="32ABE66B" w14:textId="4846E87E" w:rsidR="00A824D3" w:rsidRDefault="00A824D3" w:rsidP="007051CB">
      <w:pPr>
        <w:spacing w:before="120" w:after="120" w:line="276" w:lineRule="auto"/>
        <w:contextualSpacing/>
        <w:jc w:val="center"/>
        <w:rPr>
          <w:lang w:eastAsia="zh-CN"/>
        </w:rPr>
      </w:pPr>
      <w:r>
        <w:rPr>
          <w:lang w:eastAsia="zh-CN"/>
        </w:rPr>
        <w:t>Zařízení sociálních služeb</w:t>
      </w:r>
    </w:p>
    <w:p w14:paraId="53D075E6" w14:textId="77777777" w:rsidR="007051CB" w:rsidRDefault="007051CB" w:rsidP="007051CB">
      <w:pPr>
        <w:spacing w:before="120" w:after="120" w:line="276" w:lineRule="auto"/>
        <w:contextualSpacing/>
        <w:rPr>
          <w:lang w:eastAsia="zh-CN"/>
        </w:rPr>
      </w:pPr>
      <w:r>
        <w:rPr>
          <w:lang w:eastAsia="zh-CN"/>
        </w:rPr>
        <w:t>(1) Pro poskytování sociálních služeb se zřizují tato zařízení sociálních služeb:</w:t>
      </w:r>
    </w:p>
    <w:p w14:paraId="7F47CCD8" w14:textId="77777777" w:rsidR="007051CB" w:rsidRDefault="007051CB" w:rsidP="007051CB">
      <w:pPr>
        <w:spacing w:before="120" w:after="120" w:line="276" w:lineRule="auto"/>
        <w:contextualSpacing/>
        <w:rPr>
          <w:lang w:eastAsia="zh-CN"/>
        </w:rPr>
      </w:pPr>
      <w:r>
        <w:rPr>
          <w:lang w:eastAsia="zh-CN"/>
        </w:rPr>
        <w:t>a) centra denních služeb,</w:t>
      </w:r>
    </w:p>
    <w:p w14:paraId="008A87F0" w14:textId="77777777" w:rsidR="007051CB" w:rsidRDefault="007051CB" w:rsidP="007051CB">
      <w:pPr>
        <w:spacing w:before="120" w:after="120" w:line="276" w:lineRule="auto"/>
        <w:contextualSpacing/>
        <w:rPr>
          <w:lang w:eastAsia="zh-CN"/>
        </w:rPr>
      </w:pPr>
      <w:r>
        <w:rPr>
          <w:lang w:eastAsia="zh-CN"/>
        </w:rPr>
        <w:t>b) denní stacionáře,</w:t>
      </w:r>
    </w:p>
    <w:p w14:paraId="5D8DB344" w14:textId="77777777" w:rsidR="007051CB" w:rsidRDefault="007051CB" w:rsidP="007051CB">
      <w:pPr>
        <w:spacing w:before="120" w:after="120" w:line="276" w:lineRule="auto"/>
        <w:contextualSpacing/>
        <w:rPr>
          <w:lang w:eastAsia="zh-CN"/>
        </w:rPr>
      </w:pPr>
      <w:r>
        <w:rPr>
          <w:lang w:eastAsia="zh-CN"/>
        </w:rPr>
        <w:t>c) týdenní stacionáře,</w:t>
      </w:r>
    </w:p>
    <w:p w14:paraId="20231092" w14:textId="77777777" w:rsidR="007051CB" w:rsidRDefault="007051CB" w:rsidP="007051CB">
      <w:pPr>
        <w:spacing w:before="120" w:after="120" w:line="276" w:lineRule="auto"/>
        <w:contextualSpacing/>
        <w:rPr>
          <w:lang w:eastAsia="zh-CN"/>
        </w:rPr>
      </w:pPr>
      <w:r>
        <w:rPr>
          <w:lang w:eastAsia="zh-CN"/>
        </w:rPr>
        <w:t>d) domovy pro osoby se zdravotním postižením,</w:t>
      </w:r>
    </w:p>
    <w:p w14:paraId="7C3F804F" w14:textId="77777777" w:rsidR="007051CB" w:rsidRDefault="007051CB" w:rsidP="007051CB">
      <w:pPr>
        <w:spacing w:before="120" w:after="120" w:line="276" w:lineRule="auto"/>
        <w:contextualSpacing/>
        <w:rPr>
          <w:lang w:eastAsia="zh-CN"/>
        </w:rPr>
      </w:pPr>
      <w:r>
        <w:rPr>
          <w:lang w:eastAsia="zh-CN"/>
        </w:rPr>
        <w:t>e) domovy pro seniory,</w:t>
      </w:r>
    </w:p>
    <w:p w14:paraId="2B2A5DA6" w14:textId="77777777" w:rsidR="007051CB" w:rsidRDefault="007051CB" w:rsidP="007051CB">
      <w:pPr>
        <w:spacing w:before="120" w:after="120" w:line="276" w:lineRule="auto"/>
        <w:contextualSpacing/>
        <w:rPr>
          <w:lang w:eastAsia="zh-CN"/>
        </w:rPr>
      </w:pPr>
      <w:r>
        <w:rPr>
          <w:lang w:eastAsia="zh-CN"/>
        </w:rPr>
        <w:t>f) domovy se zvláštním režimem,</w:t>
      </w:r>
    </w:p>
    <w:p w14:paraId="13576207" w14:textId="77777777" w:rsidR="007051CB" w:rsidRDefault="007051CB" w:rsidP="007051CB">
      <w:pPr>
        <w:spacing w:before="120" w:after="120" w:line="276" w:lineRule="auto"/>
        <w:contextualSpacing/>
        <w:rPr>
          <w:lang w:eastAsia="zh-CN"/>
        </w:rPr>
      </w:pPr>
      <w:r>
        <w:rPr>
          <w:lang w:eastAsia="zh-CN"/>
        </w:rPr>
        <w:t>g) chráněné bydlení,</w:t>
      </w:r>
    </w:p>
    <w:p w14:paraId="1A586D47" w14:textId="77777777" w:rsidR="007051CB" w:rsidRDefault="007051CB" w:rsidP="007051CB">
      <w:pPr>
        <w:spacing w:before="120" w:after="120" w:line="276" w:lineRule="auto"/>
        <w:contextualSpacing/>
        <w:rPr>
          <w:lang w:eastAsia="zh-CN"/>
        </w:rPr>
      </w:pPr>
      <w:r>
        <w:rPr>
          <w:lang w:eastAsia="zh-CN"/>
        </w:rPr>
        <w:t>h) azylové domy,</w:t>
      </w:r>
    </w:p>
    <w:p w14:paraId="4D650240" w14:textId="77777777" w:rsidR="007051CB" w:rsidRDefault="007051CB" w:rsidP="007051CB">
      <w:pPr>
        <w:spacing w:before="120" w:after="120" w:line="276" w:lineRule="auto"/>
        <w:contextualSpacing/>
        <w:rPr>
          <w:lang w:eastAsia="zh-CN"/>
        </w:rPr>
      </w:pPr>
      <w:r>
        <w:rPr>
          <w:lang w:eastAsia="zh-CN"/>
        </w:rPr>
        <w:t>i) domy na půl cesty,</w:t>
      </w:r>
    </w:p>
    <w:p w14:paraId="371439B3" w14:textId="77777777" w:rsidR="007051CB" w:rsidRDefault="007051CB" w:rsidP="007051CB">
      <w:pPr>
        <w:spacing w:before="120" w:after="120" w:line="276" w:lineRule="auto"/>
        <w:contextualSpacing/>
        <w:rPr>
          <w:lang w:eastAsia="zh-CN"/>
        </w:rPr>
      </w:pPr>
      <w:r>
        <w:rPr>
          <w:lang w:eastAsia="zh-CN"/>
        </w:rPr>
        <w:t>j) zařízení pro krizovou pomoc,</w:t>
      </w:r>
    </w:p>
    <w:p w14:paraId="1DF669D0" w14:textId="77777777" w:rsidR="007051CB" w:rsidRDefault="007051CB" w:rsidP="007051CB">
      <w:pPr>
        <w:spacing w:before="120" w:after="120" w:line="276" w:lineRule="auto"/>
        <w:contextualSpacing/>
        <w:rPr>
          <w:lang w:eastAsia="zh-CN"/>
        </w:rPr>
      </w:pPr>
      <w:r>
        <w:rPr>
          <w:lang w:eastAsia="zh-CN"/>
        </w:rPr>
        <w:t>k) nízkoprahová denní centra,</w:t>
      </w:r>
    </w:p>
    <w:p w14:paraId="1146059D" w14:textId="77777777" w:rsidR="007051CB" w:rsidRDefault="007051CB" w:rsidP="007051CB">
      <w:pPr>
        <w:spacing w:before="120" w:after="120" w:line="276" w:lineRule="auto"/>
        <w:contextualSpacing/>
        <w:rPr>
          <w:lang w:eastAsia="zh-CN"/>
        </w:rPr>
      </w:pPr>
      <w:r>
        <w:rPr>
          <w:lang w:eastAsia="zh-CN"/>
        </w:rPr>
        <w:t>l) nízkoprahová zařízení pro děti a mládež,</w:t>
      </w:r>
    </w:p>
    <w:p w14:paraId="46522297" w14:textId="77777777" w:rsidR="007051CB" w:rsidRDefault="007051CB" w:rsidP="007051CB">
      <w:pPr>
        <w:spacing w:before="120" w:after="120" w:line="276" w:lineRule="auto"/>
        <w:contextualSpacing/>
        <w:rPr>
          <w:lang w:eastAsia="zh-CN"/>
        </w:rPr>
      </w:pPr>
      <w:r>
        <w:rPr>
          <w:lang w:eastAsia="zh-CN"/>
        </w:rPr>
        <w:t>m) noclehárny,</w:t>
      </w:r>
    </w:p>
    <w:p w14:paraId="5805CA6E" w14:textId="77777777" w:rsidR="007051CB" w:rsidRDefault="007051CB" w:rsidP="007051CB">
      <w:pPr>
        <w:spacing w:before="120" w:after="120" w:line="276" w:lineRule="auto"/>
        <w:contextualSpacing/>
        <w:rPr>
          <w:lang w:eastAsia="zh-CN"/>
        </w:rPr>
      </w:pPr>
      <w:r>
        <w:rPr>
          <w:lang w:eastAsia="zh-CN"/>
        </w:rPr>
        <w:t>n) terapeutické komunity,</w:t>
      </w:r>
    </w:p>
    <w:p w14:paraId="7133B40D" w14:textId="77777777" w:rsidR="007051CB" w:rsidRDefault="007051CB" w:rsidP="007051CB">
      <w:pPr>
        <w:spacing w:before="120" w:after="120" w:line="276" w:lineRule="auto"/>
        <w:contextualSpacing/>
        <w:rPr>
          <w:lang w:eastAsia="zh-CN"/>
        </w:rPr>
      </w:pPr>
      <w:r>
        <w:rPr>
          <w:lang w:eastAsia="zh-CN"/>
        </w:rPr>
        <w:t>o) sociální poradny,</w:t>
      </w:r>
    </w:p>
    <w:p w14:paraId="678F4B9C" w14:textId="77777777" w:rsidR="007051CB" w:rsidRDefault="007051CB" w:rsidP="007051CB">
      <w:pPr>
        <w:spacing w:before="120" w:after="120" w:line="276" w:lineRule="auto"/>
        <w:contextualSpacing/>
        <w:rPr>
          <w:lang w:eastAsia="zh-CN"/>
        </w:rPr>
      </w:pPr>
      <w:r>
        <w:rPr>
          <w:lang w:eastAsia="zh-CN"/>
        </w:rPr>
        <w:t>p) sociálně terapeutické dílny,</w:t>
      </w:r>
    </w:p>
    <w:p w14:paraId="7F54874B" w14:textId="77777777" w:rsidR="007051CB" w:rsidRDefault="007051CB" w:rsidP="007051CB">
      <w:pPr>
        <w:spacing w:before="120" w:after="120" w:line="276" w:lineRule="auto"/>
        <w:contextualSpacing/>
        <w:rPr>
          <w:lang w:eastAsia="zh-CN"/>
        </w:rPr>
      </w:pPr>
      <w:r>
        <w:rPr>
          <w:lang w:eastAsia="zh-CN"/>
        </w:rPr>
        <w:t>q) centra sociálně rehabilitačních služeb,</w:t>
      </w:r>
    </w:p>
    <w:p w14:paraId="68D75077" w14:textId="77777777" w:rsidR="007051CB" w:rsidRDefault="007051CB" w:rsidP="007051CB">
      <w:pPr>
        <w:spacing w:before="120" w:after="120" w:line="276" w:lineRule="auto"/>
        <w:contextualSpacing/>
        <w:rPr>
          <w:lang w:eastAsia="zh-CN"/>
        </w:rPr>
      </w:pPr>
      <w:r>
        <w:rPr>
          <w:lang w:eastAsia="zh-CN"/>
        </w:rPr>
        <w:t>r) pracoviště rané péče,</w:t>
      </w:r>
    </w:p>
    <w:p w14:paraId="2736C7C3" w14:textId="77777777" w:rsidR="007051CB" w:rsidRDefault="007051CB" w:rsidP="007051CB">
      <w:pPr>
        <w:spacing w:before="120" w:after="120" w:line="276" w:lineRule="auto"/>
        <w:contextualSpacing/>
        <w:rPr>
          <w:lang w:eastAsia="zh-CN"/>
        </w:rPr>
      </w:pPr>
      <w:r>
        <w:rPr>
          <w:lang w:eastAsia="zh-CN"/>
        </w:rPr>
        <w:t>s) intervenční centra,</w:t>
      </w:r>
    </w:p>
    <w:p w14:paraId="7B9A5835" w14:textId="77777777" w:rsidR="007051CB" w:rsidRDefault="007051CB" w:rsidP="007051CB">
      <w:pPr>
        <w:spacing w:before="120" w:after="120" w:line="276" w:lineRule="auto"/>
        <w:contextualSpacing/>
        <w:rPr>
          <w:lang w:eastAsia="zh-CN"/>
        </w:rPr>
      </w:pPr>
      <w:r>
        <w:rPr>
          <w:lang w:eastAsia="zh-CN"/>
        </w:rPr>
        <w:t>t) zařízení následné péče.</w:t>
      </w:r>
    </w:p>
    <w:p w14:paraId="1E4A6F9B" w14:textId="31EF5E8C" w:rsidR="007051CB" w:rsidRDefault="007051CB" w:rsidP="007051CB">
      <w:pPr>
        <w:spacing w:before="120" w:after="120" w:line="276" w:lineRule="auto"/>
        <w:contextualSpacing/>
        <w:rPr>
          <w:lang w:eastAsia="zh-CN"/>
        </w:rPr>
      </w:pPr>
      <w:r>
        <w:rPr>
          <w:lang w:eastAsia="zh-CN"/>
        </w:rPr>
        <w:t>(2) Kombinací zařízení sociálních služeb lze zřizovat mezigenerační a integrovaná centra.</w:t>
      </w:r>
    </w:p>
    <w:p w14:paraId="470B0124" w14:textId="31ED6F79" w:rsidR="007051CB" w:rsidRDefault="007051CB" w:rsidP="007051CB">
      <w:pPr>
        <w:spacing w:before="120" w:after="120" w:line="276" w:lineRule="auto"/>
        <w:contextualSpacing/>
        <w:jc w:val="both"/>
        <w:rPr>
          <w:b/>
          <w:bCs/>
          <w:vertAlign w:val="superscript"/>
          <w:lang w:eastAsia="zh-CN"/>
        </w:rPr>
      </w:pPr>
      <w:r w:rsidRPr="007051CB">
        <w:rPr>
          <w:b/>
          <w:bCs/>
          <w:lang w:eastAsia="zh-CN"/>
        </w:rPr>
        <w:t>(3) Sociální služby podle tohoto zákona mohou za zákonem stanovených podmínek poskytovat také centra komplexní péče o děti se zdravotním znevýhodněním podle jiného právního předpisu</w:t>
      </w:r>
      <w:r>
        <w:rPr>
          <w:b/>
          <w:bCs/>
          <w:lang w:eastAsia="zh-CN"/>
        </w:rPr>
        <w:t>.</w:t>
      </w:r>
      <w:r w:rsidRPr="007051CB">
        <w:rPr>
          <w:b/>
          <w:bCs/>
          <w:vertAlign w:val="superscript"/>
          <w:lang w:eastAsia="zh-CN"/>
        </w:rPr>
        <w:t>69</w:t>
      </w:r>
    </w:p>
    <w:p w14:paraId="7CDA5563" w14:textId="5F0AAE66" w:rsidR="007051CB" w:rsidRDefault="007051CB" w:rsidP="007051CB">
      <w:pPr>
        <w:spacing w:before="120" w:after="120" w:line="276" w:lineRule="auto"/>
        <w:contextualSpacing/>
        <w:jc w:val="both"/>
        <w:rPr>
          <w:b/>
          <w:bCs/>
          <w:vertAlign w:val="superscript"/>
          <w:lang w:eastAsia="zh-CN"/>
        </w:rPr>
      </w:pPr>
    </w:p>
    <w:p w14:paraId="37D16D93" w14:textId="493EECD0" w:rsidR="007051CB" w:rsidRDefault="007051CB" w:rsidP="007051CB">
      <w:pPr>
        <w:spacing w:before="120" w:after="120" w:line="276" w:lineRule="auto"/>
        <w:contextualSpacing/>
        <w:jc w:val="center"/>
        <w:rPr>
          <w:lang w:eastAsia="zh-CN"/>
        </w:rPr>
      </w:pPr>
      <w:r>
        <w:rPr>
          <w:lang w:eastAsia="zh-CN"/>
        </w:rPr>
        <w:t>§ 78</w:t>
      </w:r>
    </w:p>
    <w:p w14:paraId="20862D72" w14:textId="77777777" w:rsidR="00A4501D" w:rsidRDefault="00A4501D" w:rsidP="00A4501D">
      <w:pPr>
        <w:keepLines/>
        <w:suppressAutoHyphens/>
        <w:rPr>
          <w:lang w:eastAsia="zh-CN"/>
        </w:rPr>
      </w:pPr>
    </w:p>
    <w:p w14:paraId="1BB0991C" w14:textId="6C198EB9" w:rsidR="005F178F" w:rsidRDefault="005F178F" w:rsidP="005F178F">
      <w:pPr>
        <w:keepLines/>
        <w:suppressAutoHyphens/>
        <w:spacing w:line="276" w:lineRule="auto"/>
        <w:rPr>
          <w:lang w:eastAsia="zh-CN"/>
        </w:rPr>
      </w:pPr>
      <w:r>
        <w:rPr>
          <w:lang w:eastAsia="zh-CN"/>
        </w:rPr>
        <w:lastRenderedPageBreak/>
        <w:t>(1) Sociální služby lze poskytovat jen na základě oprávnění k poskytování sociálních služeb, není-li v § 83 a 84 stanoveno jinak; toto oprávnění vzniká rozhodnutím o registraci.</w:t>
      </w:r>
    </w:p>
    <w:p w14:paraId="205F1B69" w14:textId="77777777" w:rsidR="005F178F" w:rsidRPr="005F178F" w:rsidRDefault="005F178F" w:rsidP="005F178F">
      <w:pPr>
        <w:keepLines/>
        <w:suppressAutoHyphens/>
        <w:spacing w:line="276" w:lineRule="auto"/>
        <w:jc w:val="both"/>
        <w:rPr>
          <w:b/>
          <w:bCs/>
          <w:lang w:eastAsia="zh-CN"/>
        </w:rPr>
      </w:pPr>
      <w:r>
        <w:rPr>
          <w:lang w:eastAsia="zh-CN"/>
        </w:rPr>
        <w:t xml:space="preserve">(2) </w:t>
      </w:r>
      <w:r w:rsidRPr="005F178F">
        <w:rPr>
          <w:b/>
          <w:bCs/>
          <w:lang w:eastAsia="zh-CN"/>
        </w:rPr>
        <w:t>Centrum komplexní péče o děti se zdravotním znevýhodněním podle jiného právního předpisu</w:t>
      </w:r>
      <w:r w:rsidRPr="005F178F">
        <w:rPr>
          <w:b/>
          <w:bCs/>
          <w:vertAlign w:val="superscript"/>
          <w:lang w:eastAsia="zh-CN"/>
        </w:rPr>
        <w:t>69</w:t>
      </w:r>
      <w:r w:rsidRPr="005F178F">
        <w:rPr>
          <w:b/>
          <w:bCs/>
          <w:lang w:eastAsia="zh-CN"/>
        </w:rPr>
        <w:t xml:space="preserve"> může být prostřednictvím registrace podle tohoto zákona oprávněno poskytovat sociální služby pouze ve formě základního a odborného sociálního poradenství a sociální péče, odlehčovacích služeb, denního stacionáře a týdenního stacionáře. Při poskytování těchto sociálních služeb je centrum oprávněno využít veškerého personálu zajišťujícího služby podle zvláštního právního předpisu</w:t>
      </w:r>
      <w:r w:rsidRPr="005F178F">
        <w:rPr>
          <w:b/>
          <w:bCs/>
          <w:vertAlign w:val="superscript"/>
          <w:lang w:eastAsia="zh-CN"/>
        </w:rPr>
        <w:t>69</w:t>
      </w:r>
      <w:r w:rsidRPr="005F178F">
        <w:rPr>
          <w:b/>
          <w:bCs/>
          <w:lang w:eastAsia="zh-CN"/>
        </w:rPr>
        <w:t>. Jde-li o odlehčovací služby, je centrum komplexní péče o děti se zdravotním znevýhodněním oprávněno využít i vybavení, které má k dispozici k výkonu zdravotních služeb podle zvláštního předpisu</w:t>
      </w:r>
      <w:r w:rsidRPr="005F178F">
        <w:rPr>
          <w:b/>
          <w:bCs/>
          <w:vertAlign w:val="superscript"/>
          <w:lang w:eastAsia="zh-CN"/>
        </w:rPr>
        <w:t xml:space="preserve">69, </w:t>
      </w:r>
      <w:r w:rsidRPr="005F178F">
        <w:rPr>
          <w:b/>
          <w:bCs/>
          <w:lang w:eastAsia="zh-CN"/>
        </w:rPr>
        <w:t xml:space="preserve">pokud jej v okamžiku, kdy vznikne potřeba sociální služby, k výkonu zdravotních služeb nevyužívá. </w:t>
      </w:r>
    </w:p>
    <w:p w14:paraId="231749E9" w14:textId="21D4031F" w:rsidR="005F178F" w:rsidRDefault="005F178F" w:rsidP="005F178F">
      <w:pPr>
        <w:keepLines/>
        <w:suppressAutoHyphens/>
        <w:spacing w:line="276" w:lineRule="auto"/>
        <w:jc w:val="both"/>
        <w:rPr>
          <w:lang w:eastAsia="zh-CN"/>
        </w:rPr>
      </w:pPr>
      <w:r w:rsidRPr="005F178F">
        <w:rPr>
          <w:b/>
          <w:bCs/>
          <w:lang w:eastAsia="zh-CN"/>
        </w:rPr>
        <w:t>(3)</w:t>
      </w:r>
      <w:r>
        <w:rPr>
          <w:lang w:eastAsia="zh-CN"/>
        </w:rPr>
        <w:t xml:space="preserve"> O registraci rozhoduje krajský úřad příslušný podle místa trvalého nebo hlášeného pobytu fyzické osoby nebo sídla právnické osoby, popřípadě podle umístění organizační složky zahraniční právnické osoby na území České republiky; v případě, že zřizovatelem poskytovatele sociálních služeb je ministerstvo, rozhoduje o registraci toto ministerstvo (dále jen "registrující orgán").</w:t>
      </w:r>
    </w:p>
    <w:p w14:paraId="55183283" w14:textId="77777777" w:rsidR="00F41F7D" w:rsidRDefault="00F41F7D" w:rsidP="00F41F7D">
      <w:pPr>
        <w:spacing w:before="120" w:after="120" w:line="276" w:lineRule="auto"/>
        <w:contextualSpacing/>
        <w:jc w:val="both"/>
        <w:rPr>
          <w:lang w:eastAsia="zh-CN"/>
        </w:rPr>
      </w:pPr>
    </w:p>
    <w:p w14:paraId="0885B2B9" w14:textId="20CB7E71" w:rsidR="00F1085D" w:rsidRDefault="00F1085D" w:rsidP="00F1085D">
      <w:pPr>
        <w:spacing w:before="120" w:after="120" w:line="276" w:lineRule="auto"/>
        <w:jc w:val="center"/>
        <w:rPr>
          <w:lang w:eastAsia="zh-CN"/>
        </w:rPr>
      </w:pPr>
      <w:r>
        <w:rPr>
          <w:lang w:eastAsia="zh-CN"/>
        </w:rPr>
        <w:t>§ 107</w:t>
      </w:r>
    </w:p>
    <w:p w14:paraId="2A1EE1D2" w14:textId="39BE6ED2" w:rsidR="00F1085D" w:rsidRDefault="00F1085D" w:rsidP="00F41F7D">
      <w:pPr>
        <w:spacing w:before="120" w:after="120" w:line="276" w:lineRule="auto"/>
        <w:contextualSpacing/>
        <w:jc w:val="both"/>
        <w:rPr>
          <w:lang w:eastAsia="zh-CN"/>
        </w:rPr>
      </w:pPr>
      <w:r>
        <w:rPr>
          <w:lang w:eastAsia="zh-CN"/>
        </w:rPr>
        <w:t>(1) Právnická osoba nebo podnikající fyzická osoba se dopustí přestupku tím, že poskytuje sociální služby bez oprávnění k jejich poskytování podle § 78 odst. 1.</w:t>
      </w:r>
    </w:p>
    <w:p w14:paraId="088D649D" w14:textId="3BB5D220" w:rsidR="00F1085D" w:rsidRDefault="00F1085D" w:rsidP="00F41F7D">
      <w:pPr>
        <w:spacing w:before="120" w:after="120" w:line="276" w:lineRule="auto"/>
        <w:contextualSpacing/>
        <w:jc w:val="both"/>
        <w:rPr>
          <w:lang w:eastAsia="zh-CN"/>
        </w:rPr>
      </w:pPr>
      <w:r>
        <w:rPr>
          <w:lang w:eastAsia="zh-CN"/>
        </w:rPr>
        <w:t xml:space="preserve"> (2) Právnická osoba nebo podnikající fyzická osoba se jako poskytovatel sociálních služeb dopustí přestupku tím, že</w:t>
      </w:r>
    </w:p>
    <w:p w14:paraId="0E0AA5C6" w14:textId="1566D059" w:rsidR="00F1085D" w:rsidRDefault="00F1085D" w:rsidP="00F41F7D">
      <w:pPr>
        <w:spacing w:before="120" w:after="120" w:line="276" w:lineRule="auto"/>
        <w:contextualSpacing/>
        <w:jc w:val="both"/>
        <w:rPr>
          <w:lang w:eastAsia="zh-CN"/>
        </w:rPr>
      </w:pPr>
      <w:r>
        <w:rPr>
          <w:lang w:eastAsia="zh-CN"/>
        </w:rPr>
        <w:t>a) neposkytuje sociální služby v rozsahu stanoveném v rozhodnutí o registraci podle § 81 odst. 2,</w:t>
      </w:r>
    </w:p>
    <w:p w14:paraId="4148D1A2" w14:textId="36F583B9" w:rsidR="00F1085D" w:rsidRDefault="00F1085D" w:rsidP="00F41F7D">
      <w:pPr>
        <w:spacing w:before="120" w:after="120" w:line="276" w:lineRule="auto"/>
        <w:contextualSpacing/>
        <w:jc w:val="both"/>
        <w:rPr>
          <w:lang w:eastAsia="zh-CN"/>
        </w:rPr>
      </w:pPr>
      <w:r>
        <w:rPr>
          <w:lang w:eastAsia="zh-CN"/>
        </w:rPr>
        <w:t xml:space="preserve">b) nevede záznamy podle § 88 písm. f), </w:t>
      </w:r>
    </w:p>
    <w:p w14:paraId="6EC026C1" w14:textId="166C29F2" w:rsidR="00F1085D" w:rsidRDefault="00F1085D" w:rsidP="00F41F7D">
      <w:pPr>
        <w:spacing w:before="120" w:after="120" w:line="276" w:lineRule="auto"/>
        <w:contextualSpacing/>
        <w:jc w:val="both"/>
        <w:rPr>
          <w:lang w:eastAsia="zh-CN"/>
        </w:rPr>
      </w:pPr>
      <w:r>
        <w:rPr>
          <w:lang w:eastAsia="zh-CN"/>
        </w:rPr>
        <w:t>c) nevede evidenci žadatelů o sociální službu podle § 88 písm. g),</w:t>
      </w:r>
    </w:p>
    <w:p w14:paraId="5A6A8813" w14:textId="289E3A8B" w:rsidR="00F1085D" w:rsidRDefault="00F1085D" w:rsidP="00F41F7D">
      <w:pPr>
        <w:spacing w:before="120" w:after="120" w:line="276" w:lineRule="auto"/>
        <w:contextualSpacing/>
        <w:jc w:val="both"/>
        <w:rPr>
          <w:lang w:eastAsia="zh-CN"/>
        </w:rPr>
      </w:pPr>
      <w:r>
        <w:rPr>
          <w:lang w:eastAsia="zh-CN"/>
        </w:rPr>
        <w:t>d) odmítne s osobou uzavřít smlouvu o poskytnutí sociální služby v rozporu s § 91 odst. 3,</w:t>
      </w:r>
    </w:p>
    <w:p w14:paraId="6286437A" w14:textId="0F77C521" w:rsidR="00F1085D" w:rsidRDefault="00F1085D" w:rsidP="00F41F7D">
      <w:pPr>
        <w:spacing w:before="120" w:after="120" w:line="276" w:lineRule="auto"/>
        <w:contextualSpacing/>
        <w:jc w:val="both"/>
        <w:rPr>
          <w:lang w:eastAsia="zh-CN"/>
        </w:rPr>
      </w:pPr>
      <w:r>
        <w:rPr>
          <w:lang w:eastAsia="zh-CN"/>
        </w:rPr>
        <w:t>e) použije opatření omezující pohyb osob v rozporu s § 89 odst. 1 až 3,</w:t>
      </w:r>
    </w:p>
    <w:p w14:paraId="0C8C48DB" w14:textId="6F7B2FEF" w:rsidR="00F1085D" w:rsidRDefault="00F1085D" w:rsidP="00F41F7D">
      <w:pPr>
        <w:spacing w:before="120" w:after="120" w:line="276" w:lineRule="auto"/>
        <w:contextualSpacing/>
        <w:jc w:val="both"/>
        <w:rPr>
          <w:lang w:eastAsia="zh-CN"/>
        </w:rPr>
      </w:pPr>
      <w:r>
        <w:rPr>
          <w:lang w:eastAsia="zh-CN"/>
        </w:rPr>
        <w:t>f) nepodá informaci o použití opatření omezujících pohyb osob podle § 89 odst. 5,</w:t>
      </w:r>
    </w:p>
    <w:p w14:paraId="5E1835A8" w14:textId="449EE198" w:rsidR="00F1085D" w:rsidRDefault="00F1085D" w:rsidP="00F41F7D">
      <w:pPr>
        <w:spacing w:before="120" w:after="120" w:line="276" w:lineRule="auto"/>
        <w:contextualSpacing/>
        <w:jc w:val="both"/>
        <w:rPr>
          <w:lang w:eastAsia="zh-CN"/>
        </w:rPr>
      </w:pPr>
      <w:r>
        <w:rPr>
          <w:lang w:eastAsia="zh-CN"/>
        </w:rPr>
        <w:t>g) nevede evidenci nebo neumožní nahlížení do evidence podle § 89 odst. 6,</w:t>
      </w:r>
    </w:p>
    <w:p w14:paraId="6C1598DD" w14:textId="7AF1520F" w:rsidR="00F1085D" w:rsidRDefault="00F1085D" w:rsidP="00F41F7D">
      <w:pPr>
        <w:spacing w:before="120" w:after="120" w:line="276" w:lineRule="auto"/>
        <w:contextualSpacing/>
        <w:jc w:val="both"/>
        <w:rPr>
          <w:lang w:eastAsia="zh-CN"/>
        </w:rPr>
      </w:pPr>
      <w:r>
        <w:rPr>
          <w:lang w:eastAsia="zh-CN"/>
        </w:rPr>
        <w:t>h) neohlásí úmrtí oprávněné osoby, které poskytovala pomoc, podle § 21a odst. 2,</w:t>
      </w:r>
    </w:p>
    <w:p w14:paraId="0A164470" w14:textId="188280B8" w:rsidR="00F1085D" w:rsidRDefault="00F1085D" w:rsidP="00F41F7D">
      <w:pPr>
        <w:spacing w:before="120" w:after="120" w:line="276" w:lineRule="auto"/>
        <w:contextualSpacing/>
        <w:jc w:val="both"/>
        <w:rPr>
          <w:lang w:eastAsia="zh-CN"/>
        </w:rPr>
      </w:pPr>
      <w:r>
        <w:rPr>
          <w:lang w:eastAsia="zh-CN"/>
        </w:rPr>
        <w:t>i) nesplní lhůtu k podání žádosti o zrušení registrace podle § 82 odst. 3 písm. d) nebo odst. 4,</w:t>
      </w:r>
    </w:p>
    <w:p w14:paraId="6A7C4879" w14:textId="4473692A" w:rsidR="00F1085D" w:rsidRDefault="00F1085D" w:rsidP="00F41F7D">
      <w:pPr>
        <w:spacing w:before="120" w:after="120" w:line="276" w:lineRule="auto"/>
        <w:contextualSpacing/>
        <w:jc w:val="both"/>
        <w:rPr>
          <w:lang w:eastAsia="zh-CN"/>
        </w:rPr>
      </w:pPr>
      <w:r>
        <w:rPr>
          <w:lang w:eastAsia="zh-CN"/>
        </w:rPr>
        <w:t>j) nesplní oznamovací povinnost podle § 88 písm. k),</w:t>
      </w:r>
    </w:p>
    <w:p w14:paraId="286A413C" w14:textId="0D531E00" w:rsidR="00F1085D" w:rsidRDefault="00F1085D" w:rsidP="00F41F7D">
      <w:pPr>
        <w:spacing w:before="120" w:after="120" w:line="276" w:lineRule="auto"/>
        <w:contextualSpacing/>
        <w:jc w:val="both"/>
        <w:rPr>
          <w:lang w:eastAsia="zh-CN"/>
        </w:rPr>
      </w:pPr>
      <w:r>
        <w:rPr>
          <w:lang w:eastAsia="zh-CN"/>
        </w:rPr>
        <w:t>k) nezašle ve stanovené lhůtě údaje uvedené na předepsaném tiskopisu podle § 85 odst. 5,</w:t>
      </w:r>
    </w:p>
    <w:p w14:paraId="57B9B8D0" w14:textId="5CC91B08" w:rsidR="00F1085D" w:rsidRDefault="00F1085D" w:rsidP="00F41F7D">
      <w:pPr>
        <w:spacing w:before="120" w:after="120" w:line="276" w:lineRule="auto"/>
        <w:contextualSpacing/>
        <w:jc w:val="both"/>
        <w:rPr>
          <w:lang w:eastAsia="zh-CN"/>
        </w:rPr>
      </w:pPr>
      <w:r>
        <w:rPr>
          <w:lang w:eastAsia="zh-CN"/>
        </w:rPr>
        <w:t>l) neoznámí ve stanovené lhůtě změny údajů podle § 82 odst. 1,</w:t>
      </w:r>
    </w:p>
    <w:p w14:paraId="4D02363B" w14:textId="34CA74AE" w:rsidR="00F1085D" w:rsidRDefault="00F1085D" w:rsidP="00F41F7D">
      <w:pPr>
        <w:spacing w:before="120" w:after="120" w:line="276" w:lineRule="auto"/>
        <w:contextualSpacing/>
        <w:jc w:val="both"/>
        <w:rPr>
          <w:lang w:eastAsia="zh-CN"/>
        </w:rPr>
      </w:pPr>
      <w:r>
        <w:rPr>
          <w:lang w:eastAsia="zh-CN"/>
        </w:rPr>
        <w:t>m) nesplní ve lhůtě stanovené ministerstvem opatření k odstranění nedostatků zjištěných při inspekci nebo nepodá písemnou zprávu o jejich plnění podle § 98 odst. 5,</w:t>
      </w:r>
    </w:p>
    <w:p w14:paraId="0C57A7ED" w14:textId="1CEFCC20" w:rsidR="00F1085D" w:rsidRDefault="00F1085D" w:rsidP="00F41F7D">
      <w:pPr>
        <w:spacing w:before="120" w:after="120" w:line="276" w:lineRule="auto"/>
        <w:contextualSpacing/>
        <w:jc w:val="both"/>
        <w:rPr>
          <w:lang w:eastAsia="zh-CN"/>
        </w:rPr>
      </w:pPr>
      <w:r>
        <w:rPr>
          <w:lang w:eastAsia="zh-CN"/>
        </w:rPr>
        <w:t>n) nesplní ve lhůtě stanovené registrujícím orgánem opatření k odstranění nedostatků zjištěných při kontrole registračních podmínek podle § 82a odst. 2,</w:t>
      </w:r>
    </w:p>
    <w:p w14:paraId="22E85ED8" w14:textId="15421B4A" w:rsidR="00F1085D" w:rsidRDefault="00F1085D" w:rsidP="00F41F7D">
      <w:pPr>
        <w:spacing w:before="120" w:after="120" w:line="276" w:lineRule="auto"/>
        <w:contextualSpacing/>
        <w:jc w:val="both"/>
        <w:rPr>
          <w:lang w:eastAsia="zh-CN"/>
        </w:rPr>
      </w:pPr>
      <w:r>
        <w:rPr>
          <w:lang w:eastAsia="zh-CN"/>
        </w:rPr>
        <w:t>o) stanoví za poskytnutí sociální služby vyšší úhradu, než je maximální výše úhrady stanovená prováděcím právním předpisem,</w:t>
      </w:r>
    </w:p>
    <w:p w14:paraId="4751FE05" w14:textId="69B36206" w:rsidR="00F1085D" w:rsidRDefault="00F1085D" w:rsidP="00F41F7D">
      <w:pPr>
        <w:spacing w:before="120" w:after="120" w:line="276" w:lineRule="auto"/>
        <w:contextualSpacing/>
        <w:jc w:val="both"/>
        <w:rPr>
          <w:lang w:eastAsia="zh-CN"/>
        </w:rPr>
      </w:pPr>
      <w:r>
        <w:rPr>
          <w:lang w:eastAsia="zh-CN"/>
        </w:rPr>
        <w:t>p) uzavře smlouvu, která neobsahuje náležitosti smlouvy podle § 91 odst. 2,</w:t>
      </w:r>
    </w:p>
    <w:p w14:paraId="7D9EE29B" w14:textId="75BCBE4D" w:rsidR="00F1085D" w:rsidRDefault="00F1085D" w:rsidP="00F41F7D">
      <w:pPr>
        <w:spacing w:before="120" w:after="120" w:line="276" w:lineRule="auto"/>
        <w:contextualSpacing/>
        <w:jc w:val="both"/>
        <w:rPr>
          <w:lang w:eastAsia="zh-CN"/>
        </w:rPr>
      </w:pPr>
      <w:r>
        <w:rPr>
          <w:lang w:eastAsia="zh-CN"/>
        </w:rPr>
        <w:lastRenderedPageBreak/>
        <w:t>q) nesdělí ve lhůtě stanovené registrujícím orgánem údaje podle § 85 odst. 7,</w:t>
      </w:r>
    </w:p>
    <w:p w14:paraId="6300A89C" w14:textId="1EE60EA7" w:rsidR="00F1085D" w:rsidRDefault="00F1085D" w:rsidP="00F41F7D">
      <w:pPr>
        <w:spacing w:before="120" w:after="120" w:line="276" w:lineRule="auto"/>
        <w:contextualSpacing/>
        <w:jc w:val="both"/>
        <w:rPr>
          <w:lang w:eastAsia="zh-CN"/>
        </w:rPr>
      </w:pPr>
      <w:r>
        <w:rPr>
          <w:lang w:eastAsia="zh-CN"/>
        </w:rPr>
        <w:t>r) nevede evidenci podle § 91c.</w:t>
      </w:r>
    </w:p>
    <w:p w14:paraId="6B1D62F8" w14:textId="237691E1" w:rsidR="00F1085D" w:rsidRDefault="00F1085D" w:rsidP="00F41F7D">
      <w:pPr>
        <w:spacing w:before="120" w:after="120" w:line="276" w:lineRule="auto"/>
        <w:contextualSpacing/>
        <w:jc w:val="both"/>
        <w:rPr>
          <w:lang w:eastAsia="zh-CN"/>
        </w:rPr>
      </w:pPr>
      <w:r>
        <w:rPr>
          <w:lang w:eastAsia="zh-CN"/>
        </w:rPr>
        <w:t xml:space="preserve">(3) Podnikající fyzická osoba se jako poskytovatel sociálních služeb dopustí přestupku tím, že poruší povinnost mlčenlivosti podle § 100 odst. 2. </w:t>
      </w:r>
    </w:p>
    <w:p w14:paraId="572D5276" w14:textId="13C62E20" w:rsidR="00F1085D" w:rsidRDefault="00F1085D" w:rsidP="00F41F7D">
      <w:pPr>
        <w:spacing w:before="120" w:after="120" w:line="276" w:lineRule="auto"/>
        <w:contextualSpacing/>
        <w:jc w:val="both"/>
        <w:rPr>
          <w:lang w:eastAsia="zh-CN"/>
        </w:rPr>
      </w:pPr>
      <w:r>
        <w:rPr>
          <w:lang w:eastAsia="zh-CN"/>
        </w:rPr>
        <w:t>(4) Zdravotnické zařízení, které poskytuje sociální služby podle § 52, dětský domov</w:t>
      </w:r>
      <w:r w:rsidR="0016621D">
        <w:rPr>
          <w:lang w:eastAsia="zh-CN"/>
        </w:rPr>
        <w:t xml:space="preserve">, </w:t>
      </w:r>
      <w:r w:rsidR="0016621D" w:rsidRPr="0016621D">
        <w:rPr>
          <w:b/>
          <w:lang w:eastAsia="zh-CN"/>
        </w:rPr>
        <w:t>centrum komplexní péče o děti se zdravotním znevýhodněním</w:t>
      </w:r>
      <w:r w:rsidR="0016621D" w:rsidRPr="0016621D">
        <w:rPr>
          <w:b/>
          <w:vertAlign w:val="superscript"/>
          <w:lang w:eastAsia="zh-CN"/>
        </w:rPr>
        <w:t>69</w:t>
      </w:r>
      <w:r>
        <w:rPr>
          <w:lang w:eastAsia="zh-CN"/>
        </w:rPr>
        <w:t xml:space="preserve"> a speciální lůžkové zdravotnické zařízení hospicového typu se dopustí přestupku tím, že neohlásí úmrtí oprávněné osoby, které poskytovalo pomoc, ve lhůtě stanovené v § 21a odst. 2. </w:t>
      </w:r>
    </w:p>
    <w:p w14:paraId="171832B1" w14:textId="2C5E5AA5" w:rsidR="00F1085D" w:rsidRDefault="00F1085D" w:rsidP="00F41F7D">
      <w:pPr>
        <w:spacing w:before="120" w:after="120" w:line="276" w:lineRule="auto"/>
        <w:contextualSpacing/>
        <w:jc w:val="both"/>
        <w:rPr>
          <w:lang w:eastAsia="zh-CN"/>
        </w:rPr>
      </w:pPr>
      <w:r>
        <w:rPr>
          <w:lang w:eastAsia="zh-CN"/>
        </w:rPr>
        <w:t xml:space="preserve">(5) Za přestupek lze uložit pokutu do </w:t>
      </w:r>
    </w:p>
    <w:p w14:paraId="18A6FC83" w14:textId="3187F223" w:rsidR="00F1085D" w:rsidRDefault="00F1085D" w:rsidP="00F41F7D">
      <w:pPr>
        <w:spacing w:before="120" w:after="120" w:line="276" w:lineRule="auto"/>
        <w:contextualSpacing/>
        <w:jc w:val="both"/>
        <w:rPr>
          <w:lang w:eastAsia="zh-CN"/>
        </w:rPr>
      </w:pPr>
      <w:r>
        <w:rPr>
          <w:lang w:eastAsia="zh-CN"/>
        </w:rPr>
        <w:t>a) 10 000 Kč, jde-li o přestupek podle odstavce 2 písm. b), c) a l),</w:t>
      </w:r>
    </w:p>
    <w:p w14:paraId="6A254450" w14:textId="599DCF7B" w:rsidR="00F1085D" w:rsidRDefault="00F1085D" w:rsidP="00F41F7D">
      <w:pPr>
        <w:spacing w:before="120" w:after="120" w:line="276" w:lineRule="auto"/>
        <w:contextualSpacing/>
        <w:jc w:val="both"/>
        <w:rPr>
          <w:lang w:eastAsia="zh-CN"/>
        </w:rPr>
      </w:pPr>
      <w:r>
        <w:rPr>
          <w:lang w:eastAsia="zh-CN"/>
        </w:rPr>
        <w:t>b) 20 000 Kč, jde-li o přestupek podle odstavce 2 písm. a), d), f), g), h), p) a r) a odstavce 4,</w:t>
      </w:r>
    </w:p>
    <w:p w14:paraId="3F8E2B1C" w14:textId="45C5338F" w:rsidR="00F1085D" w:rsidRDefault="00F1085D" w:rsidP="00F41F7D">
      <w:pPr>
        <w:spacing w:before="120" w:after="120" w:line="276" w:lineRule="auto"/>
        <w:contextualSpacing/>
        <w:jc w:val="both"/>
        <w:rPr>
          <w:lang w:eastAsia="zh-CN"/>
        </w:rPr>
      </w:pPr>
      <w:r>
        <w:rPr>
          <w:lang w:eastAsia="zh-CN"/>
        </w:rPr>
        <w:t>c) 50 000 Kč, jde-li o přestupek podle odstavce 2 písm. i) až k), m), o) a q) a odstavce 3,</w:t>
      </w:r>
    </w:p>
    <w:p w14:paraId="6632289E" w14:textId="5E413EAA" w:rsidR="00F1085D" w:rsidRDefault="00F1085D" w:rsidP="00F41F7D">
      <w:pPr>
        <w:spacing w:before="120" w:after="120" w:line="276" w:lineRule="auto"/>
        <w:contextualSpacing/>
        <w:jc w:val="both"/>
        <w:rPr>
          <w:lang w:eastAsia="zh-CN"/>
        </w:rPr>
      </w:pPr>
      <w:r>
        <w:rPr>
          <w:lang w:eastAsia="zh-CN"/>
        </w:rPr>
        <w:t>d) 250 000 Kč, jde-li o přestupek podle odstavce 2 písm. e),</w:t>
      </w:r>
    </w:p>
    <w:p w14:paraId="03C6A0E0" w14:textId="26A8A7CA" w:rsidR="00F1085D" w:rsidRDefault="00F1085D" w:rsidP="00F41F7D">
      <w:pPr>
        <w:spacing w:before="120" w:after="120" w:line="276" w:lineRule="auto"/>
        <w:contextualSpacing/>
        <w:jc w:val="both"/>
        <w:rPr>
          <w:lang w:eastAsia="zh-CN"/>
        </w:rPr>
      </w:pPr>
      <w:r>
        <w:rPr>
          <w:lang w:eastAsia="zh-CN"/>
        </w:rPr>
        <w:t>e) 500 000 Kč, jde-li o přestupek podle odstavce 2 písm. n),</w:t>
      </w:r>
    </w:p>
    <w:p w14:paraId="789F6057" w14:textId="2E728989" w:rsidR="00DF5146" w:rsidRDefault="00F1085D" w:rsidP="00F41F7D">
      <w:pPr>
        <w:spacing w:before="120" w:after="120" w:line="276" w:lineRule="auto"/>
        <w:contextualSpacing/>
        <w:jc w:val="both"/>
        <w:rPr>
          <w:lang w:eastAsia="zh-CN"/>
        </w:rPr>
      </w:pPr>
      <w:r>
        <w:rPr>
          <w:lang w:eastAsia="zh-CN"/>
        </w:rPr>
        <w:t>f) 2 000 000 Kč, jde-li o přestupek podle odstavce 1.</w:t>
      </w:r>
    </w:p>
    <w:p w14:paraId="7B131E97" w14:textId="27896E2F" w:rsidR="00396C4F" w:rsidRDefault="00396C4F" w:rsidP="00F41F7D">
      <w:pPr>
        <w:spacing w:before="120" w:after="120" w:line="276" w:lineRule="auto"/>
        <w:contextualSpacing/>
        <w:jc w:val="both"/>
        <w:rPr>
          <w:lang w:eastAsia="zh-CN"/>
        </w:rPr>
      </w:pPr>
    </w:p>
    <w:p w14:paraId="5E54C721" w14:textId="77777777" w:rsidR="00396C4F" w:rsidRDefault="00396C4F" w:rsidP="00F41F7D">
      <w:pPr>
        <w:spacing w:before="120" w:after="120" w:line="276" w:lineRule="auto"/>
        <w:contextualSpacing/>
        <w:jc w:val="both"/>
        <w:rPr>
          <w:lang w:eastAsia="zh-CN"/>
        </w:rPr>
      </w:pPr>
    </w:p>
    <w:p w14:paraId="595ECBF8" w14:textId="352CE8D7" w:rsidR="00F3437E" w:rsidRPr="00396C4F" w:rsidRDefault="00F3437E" w:rsidP="005A6F5E">
      <w:pPr>
        <w:pStyle w:val="Nadpis2"/>
        <w:shd w:val="clear" w:color="auto" w:fill="FFFFFF" w:themeFill="background1"/>
        <w:spacing w:before="120" w:after="120" w:line="276" w:lineRule="auto"/>
        <w:jc w:val="center"/>
        <w:rPr>
          <w:rFonts w:ascii="Times New Roman" w:eastAsia="Times New Roman" w:hAnsi="Times New Roman" w:cs="Times New Roman"/>
          <w:color w:val="auto"/>
          <w:sz w:val="28"/>
          <w:szCs w:val="24"/>
          <w:lang w:eastAsia="zh-CN"/>
        </w:rPr>
      </w:pPr>
      <w:r w:rsidRPr="00396C4F">
        <w:rPr>
          <w:rFonts w:ascii="Times New Roman" w:eastAsia="Times New Roman" w:hAnsi="Times New Roman" w:cs="Times New Roman"/>
          <w:color w:val="auto"/>
          <w:sz w:val="28"/>
          <w:szCs w:val="24"/>
          <w:lang w:eastAsia="zh-CN"/>
        </w:rPr>
        <w:t>Platné znění vybraných ustanovení zákona č. 258/2000 Sb., o ochraně veřejného zdraví a o změně některých souvisejících zákonů, ve znění pozdějších předpisů, s vyznačením navrhovaných změn</w:t>
      </w:r>
    </w:p>
    <w:p w14:paraId="6E20078B" w14:textId="77777777" w:rsidR="001E21CE" w:rsidRPr="00F3437E" w:rsidRDefault="001E21CE" w:rsidP="005A6F5E">
      <w:pPr>
        <w:spacing w:before="120" w:after="120" w:line="276" w:lineRule="auto"/>
        <w:jc w:val="center"/>
        <w:rPr>
          <w:bCs/>
        </w:rPr>
      </w:pPr>
      <w:r w:rsidRPr="00F3437E">
        <w:rPr>
          <w:bCs/>
        </w:rPr>
        <w:t>§ 15</w:t>
      </w:r>
    </w:p>
    <w:p w14:paraId="4DEFEDBE" w14:textId="3118D21D" w:rsidR="001E21CE" w:rsidRPr="00170A21" w:rsidRDefault="00F3437E" w:rsidP="00F41F7D">
      <w:pPr>
        <w:tabs>
          <w:tab w:val="left" w:pos="363"/>
        </w:tabs>
        <w:spacing w:before="120" w:after="120" w:line="276" w:lineRule="auto"/>
        <w:contextualSpacing/>
        <w:jc w:val="both"/>
      </w:pPr>
      <w:r w:rsidRPr="00170A21">
        <w:t xml:space="preserve"> </w:t>
      </w:r>
      <w:r w:rsidR="001E21CE" w:rsidRPr="00170A21">
        <w:t>(1)</w:t>
      </w:r>
      <w:r w:rsidR="001E21CE" w:rsidRPr="00170A21">
        <w:tab/>
      </w:r>
      <w:r>
        <w:t xml:space="preserve"> </w:t>
      </w:r>
      <w:r w:rsidR="001E21CE" w:rsidRPr="00170A21">
        <w:t>Poskytovatel zdravotních služeb nebo poskytovatel sociálních služeb v týdenním stacionáři, domově pro osoby se zdravotním postižením, domově pro seniory nebo domově se zvláštním režimem, (dále jen „osoba poskytující péči“), jsou povinni činit hygienická a protiepidemická opatření k předcházení vzniku a šíření infekce spojené se zdravotní péčí. Infekcí spojenou se zdravotní péčí se rozumí nemoc nebo patologický stav vzniklý v souvislosti s přítomností původce infekce nebo jeho produktů ve spojitosti s pobytem nebo výkony prováděnými osobou poskytující péči ve zdravotnickém zařízení, v týdenním stacionáři, domově pro osoby se zdravotním postižením, domově pro seniory nebo v domově se zvláštním režimem, v příslušné inkubační době.</w:t>
      </w:r>
    </w:p>
    <w:p w14:paraId="08806533" w14:textId="7E4B3370" w:rsidR="001E21CE" w:rsidRPr="00170A21" w:rsidRDefault="001E21CE" w:rsidP="00F41F7D">
      <w:pPr>
        <w:tabs>
          <w:tab w:val="left" w:pos="363"/>
        </w:tabs>
        <w:spacing w:before="120" w:after="120" w:line="276" w:lineRule="auto"/>
        <w:contextualSpacing/>
        <w:jc w:val="both"/>
      </w:pPr>
      <w:r w:rsidRPr="00170A21">
        <w:t>(2)</w:t>
      </w:r>
      <w:r w:rsidRPr="00170A21">
        <w:tab/>
        <w:t xml:space="preserve">Osoba poskytující péči je povinna stanovit opatření podle odstavce 1 v provozním řádu. </w:t>
      </w:r>
      <w:r w:rsidRPr="00F3437E">
        <w:rPr>
          <w:strike/>
        </w:rPr>
        <w:t>Poskytovatelé zdravotních služeb, jejichž součástí je dětský domov pro děti do 3 let věku jsou povinni v provozním řádu dále upravit režim dne zohledňující věkové a fyzické zvláštnosti dětí a režim stravování</w:t>
      </w:r>
      <w:r w:rsidRPr="00F3437E">
        <w:t xml:space="preserve">. </w:t>
      </w:r>
      <w:r w:rsidRPr="00F3437E">
        <w:rPr>
          <w:b/>
          <w:bCs/>
          <w:lang w:eastAsia="zh-CN"/>
        </w:rPr>
        <w:t xml:space="preserve">Poskytovatelé zdravotních služeb, jejichž součástí je centrum </w:t>
      </w:r>
      <w:r w:rsidR="00DF5146">
        <w:rPr>
          <w:b/>
          <w:bCs/>
          <w:lang w:eastAsia="zh-CN"/>
        </w:rPr>
        <w:t>komplexní péče</w:t>
      </w:r>
      <w:r w:rsidRPr="00F3437E">
        <w:rPr>
          <w:b/>
          <w:bCs/>
          <w:lang w:eastAsia="zh-CN"/>
        </w:rPr>
        <w:t xml:space="preserve"> pro děti se zdravotním znevýhodněním</w:t>
      </w:r>
      <w:r w:rsidRPr="00F3437E">
        <w:rPr>
          <w:b/>
          <w:bCs/>
          <w:vertAlign w:val="superscript"/>
          <w:lang w:eastAsia="zh-CN"/>
        </w:rPr>
        <w:t>92</w:t>
      </w:r>
      <w:r w:rsidRPr="00F3437E">
        <w:rPr>
          <w:b/>
          <w:bCs/>
          <w:lang w:eastAsia="zh-CN"/>
        </w:rPr>
        <w:t>, jsou povinni v provozním řádu dále upravit režim dne zohledňující věkové a fyzické zvláštnosti dětí a režim stravování.</w:t>
      </w:r>
      <w:r w:rsidRPr="00170A21">
        <w:t xml:space="preserve"> Návrh provozního řádu a změnu provozního řádu schvaluje rozhodnutím příslušný orgán ochrany veřejného zdraví. U poskytovatelů zdravotních služeb příslušný orgán ochrany veřejného zdraví v rozhodnutí uvede, pro jakou formu, popřípadě druh zdravotní péče, obor zdravotní péče a místo poskytování je provozní řád vydáván, popřípadě název zdravotní služby, pro kterou je provozní řád vydáván.</w:t>
      </w:r>
    </w:p>
    <w:p w14:paraId="40B6FA78" w14:textId="77777777" w:rsidR="001E21CE" w:rsidRDefault="001E21CE" w:rsidP="00F41F7D">
      <w:pPr>
        <w:tabs>
          <w:tab w:val="left" w:pos="363"/>
        </w:tabs>
        <w:spacing w:before="120" w:after="120" w:line="276" w:lineRule="auto"/>
        <w:contextualSpacing/>
        <w:jc w:val="both"/>
      </w:pPr>
      <w:r w:rsidRPr="00170A21">
        <w:lastRenderedPageBreak/>
        <w:t>(3)</w:t>
      </w:r>
      <w:r w:rsidRPr="00170A21">
        <w:tab/>
        <w:t>Poskytovatel zdravotních služeb poskytující akutní, následnou nebo dlouhodobou lůžkovou péči je povinen poskytnout součinnost orgánu ochrany veřejného zdraví, který u něj provádí prevalenční studii infekcí spojených se zdravotní péčí [§ 82 odst. 2 písm. s)].</w:t>
      </w:r>
    </w:p>
    <w:p w14:paraId="6C559091" w14:textId="77777777" w:rsidR="006F2FE9" w:rsidRDefault="006F2FE9" w:rsidP="00F41F7D">
      <w:pPr>
        <w:tabs>
          <w:tab w:val="left" w:pos="363"/>
        </w:tabs>
        <w:spacing w:before="120" w:after="120" w:line="276" w:lineRule="auto"/>
        <w:contextualSpacing/>
        <w:jc w:val="both"/>
        <w:rPr>
          <w:b/>
          <w:sz w:val="20"/>
          <w:szCs w:val="20"/>
        </w:rPr>
      </w:pPr>
    </w:p>
    <w:p w14:paraId="7D2CFC90" w14:textId="6DF9CE48" w:rsidR="005A6F5E" w:rsidRDefault="005A6F5E" w:rsidP="00F41F7D">
      <w:pPr>
        <w:tabs>
          <w:tab w:val="left" w:pos="363"/>
        </w:tabs>
        <w:spacing w:before="120" w:after="120" w:line="276" w:lineRule="auto"/>
        <w:contextualSpacing/>
        <w:jc w:val="both"/>
        <w:rPr>
          <w:b/>
          <w:bCs/>
          <w:iCs/>
          <w:sz w:val="20"/>
          <w:szCs w:val="20"/>
          <w:lang w:eastAsia="zh-CN"/>
        </w:rPr>
      </w:pPr>
      <w:r w:rsidRPr="005A6F5E">
        <w:rPr>
          <w:b/>
          <w:sz w:val="20"/>
          <w:szCs w:val="20"/>
        </w:rPr>
        <w:t xml:space="preserve">92) </w:t>
      </w:r>
      <w:r w:rsidRPr="005A6F5E">
        <w:rPr>
          <w:b/>
          <w:bCs/>
          <w:iCs/>
          <w:sz w:val="20"/>
          <w:szCs w:val="20"/>
          <w:lang w:eastAsia="zh-CN"/>
        </w:rPr>
        <w:t>§</w:t>
      </w:r>
      <w:r w:rsidRPr="005A6F5E">
        <w:rPr>
          <w:b/>
          <w:sz w:val="20"/>
          <w:szCs w:val="20"/>
          <w:lang w:eastAsia="zh-CN"/>
        </w:rPr>
        <w:t xml:space="preserve"> 43 a násl. zákona č. 372/2011 Sb., o zdravotních službách a podmínkách jejich poskytování</w:t>
      </w:r>
      <w:r w:rsidRPr="005A6F5E">
        <w:rPr>
          <w:b/>
          <w:bCs/>
          <w:iCs/>
          <w:sz w:val="20"/>
          <w:szCs w:val="20"/>
          <w:lang w:eastAsia="zh-CN"/>
        </w:rPr>
        <w:t xml:space="preserve"> ve znění pozdějších předpisů</w:t>
      </w:r>
    </w:p>
    <w:p w14:paraId="2997FBBF" w14:textId="77777777" w:rsidR="006F2FE9" w:rsidRPr="005A6F5E" w:rsidRDefault="006F2FE9" w:rsidP="00F41F7D">
      <w:pPr>
        <w:tabs>
          <w:tab w:val="left" w:pos="363"/>
        </w:tabs>
        <w:spacing w:before="120" w:after="120" w:line="276" w:lineRule="auto"/>
        <w:contextualSpacing/>
        <w:jc w:val="both"/>
        <w:rPr>
          <w:b/>
          <w:sz w:val="20"/>
          <w:szCs w:val="20"/>
        </w:rPr>
      </w:pPr>
    </w:p>
    <w:p w14:paraId="37EB5252" w14:textId="77777777" w:rsidR="00E74CD2" w:rsidRPr="00F3437E" w:rsidRDefault="00E74CD2" w:rsidP="00F41F7D">
      <w:pPr>
        <w:spacing w:before="120" w:after="120" w:line="276" w:lineRule="auto"/>
        <w:contextualSpacing/>
        <w:jc w:val="center"/>
        <w:rPr>
          <w:bCs/>
        </w:rPr>
      </w:pPr>
      <w:bookmarkStart w:id="8" w:name="pf46"/>
      <w:r w:rsidRPr="00F3437E">
        <w:rPr>
          <w:bCs/>
        </w:rPr>
        <w:t>§ 46</w:t>
      </w:r>
    </w:p>
    <w:bookmarkEnd w:id="8"/>
    <w:p w14:paraId="6F7D885E" w14:textId="77777777" w:rsidR="00F3437E" w:rsidRPr="00170A21" w:rsidRDefault="00F3437E" w:rsidP="00F41F7D">
      <w:pPr>
        <w:tabs>
          <w:tab w:val="left" w:pos="354"/>
        </w:tabs>
        <w:spacing w:before="120" w:after="120" w:line="276" w:lineRule="auto"/>
        <w:contextualSpacing/>
        <w:jc w:val="both"/>
      </w:pPr>
      <w:r w:rsidRPr="00170A21">
        <w:t>(1)</w:t>
      </w:r>
      <w:r w:rsidRPr="00170A21">
        <w:tab/>
        <w:t>Fyzická osoba, která má na území České republiky trvalý pobyt, cizinec, jemuž byl povolen trvalý pobyt, cizinec, který je oprávněn k trvalému pobytu na území České republiky, a dále cizinec, jemuž byl povolen přechodný pobyt na území České republiky na dobu delší než 90 dnů nebo je oprávněn na území České republiky pobývat po dobu delší než 90 dnů, jsou povinni podrobit se, v prováděcím právním předpisu upravených případech a termínech, stanovenému druhu pravidelného očkování. Pravidelná očkování se provádějí k zamezení vzniku a šíření závažných infekčních onemocnění s vysokým rizikem dalšího epidemického šíření v kolektivech a život ohrožujících infekčních onemocnění, s ohledem na doporučení Světové zdravotnické organizace a Evropského střediska pro kontrolu nemocí. Prováděcím právním předpisem stanovené fyzické osoby a fyzické osoby, které mají být zařazeny na pracoviště s vyšším rizikem vzniku infekčních onemocnění, jsou povinny podrobit se ve stanoveném rozsahu stanovenému druhu zvláštního očkování.</w:t>
      </w:r>
    </w:p>
    <w:p w14:paraId="3DE58099" w14:textId="77777777" w:rsidR="00F3437E" w:rsidRPr="00170A21" w:rsidRDefault="00F3437E" w:rsidP="00F41F7D">
      <w:pPr>
        <w:tabs>
          <w:tab w:val="left" w:pos="354"/>
        </w:tabs>
        <w:spacing w:before="120" w:after="120" w:line="276" w:lineRule="auto"/>
        <w:contextualSpacing/>
        <w:jc w:val="both"/>
      </w:pPr>
      <w:r w:rsidRPr="00170A21">
        <w:t>(2)</w:t>
      </w:r>
      <w:r w:rsidRPr="00170A21">
        <w:tab/>
        <w:t>Před provedením pravidelného a zvláštního očkování je fyzická osoba povinna podrobit se v případech upravených prováděcím právním předpisem vyšetření stavu imunity (odolnosti). Pravidelné a zvláštní očkování se neprovede při zjištění imunity vůči infekci nebo zjištění zdravotního stavu, který brání podání očkovací látky (trvalá kontraindikace). O těchto skutečnostech poskytovatel zdravotních služeb vystaví fyzické osobě potvrzení a důvod upuštění od očkování zapíše do zdravotnické dokumentace.</w:t>
      </w:r>
    </w:p>
    <w:p w14:paraId="28835090" w14:textId="77777777" w:rsidR="00F3437E" w:rsidRPr="00170A21" w:rsidRDefault="00F3437E" w:rsidP="00F41F7D">
      <w:pPr>
        <w:tabs>
          <w:tab w:val="left" w:pos="354"/>
        </w:tabs>
        <w:spacing w:before="120" w:after="120" w:line="276" w:lineRule="auto"/>
        <w:contextualSpacing/>
        <w:jc w:val="both"/>
      </w:pPr>
      <w:r w:rsidRPr="00170A21">
        <w:t>(3)</w:t>
      </w:r>
      <w:r w:rsidRPr="00170A21">
        <w:tab/>
        <w:t>Zjistí-li příslušný orgán ochrany veřejného zdraví, že se nezletilá fyzická osoba nepodrobila očkování nebo vyšetření podle odstavce 2, a jde-li o nezletilou fyzickou osobu, která nemá zvoleného poskytovatele zdravotních služeb v oboru praktické lékařství pro děti a dorost, stanoví jí rozhodnutím povinnost podrobit se tomuto očkování nebo vyšetření u určeného poskytovatele zdravotních služeb.</w:t>
      </w:r>
    </w:p>
    <w:p w14:paraId="50B67C21" w14:textId="0DA677DB" w:rsidR="00F3437E" w:rsidRDefault="00F3437E" w:rsidP="00F41F7D">
      <w:pPr>
        <w:spacing w:before="120" w:after="120" w:line="276" w:lineRule="auto"/>
        <w:contextualSpacing/>
        <w:jc w:val="both"/>
      </w:pPr>
      <w:r w:rsidRPr="00170A21">
        <w:t>(4)</w:t>
      </w:r>
      <w:r w:rsidR="00DD5DE9">
        <w:t xml:space="preserve"> </w:t>
      </w:r>
      <w:r w:rsidRPr="00170A21">
        <w:t>Jde-li o fyzickou osobu, která nedovršila patnáctý rok svého věku, odpovídá za splnění povinností podle odstavců 1 až 3 její zákonný zástupce, pěstoun nebo fyzická osoba, které byla soudem svěřena do osobní péče</w:t>
      </w:r>
      <w:r w:rsidRPr="00170A21">
        <w:rPr>
          <w:vertAlign w:val="superscript"/>
        </w:rPr>
        <w:t>80</w:t>
      </w:r>
      <w:r w:rsidRPr="00170A21">
        <w:t>. V případě fyzických osob, které nedovršily patnáctý rok věku, svěřených do péče zařízení pro děti vyžadující okamžitou pomoc na základě rozhodnutí soudu</w:t>
      </w:r>
      <w:r w:rsidRPr="00170A21">
        <w:rPr>
          <w:vertAlign w:val="superscript"/>
        </w:rPr>
        <w:t>10a</w:t>
      </w:r>
      <w:r w:rsidRPr="00DD5DE9">
        <w:t xml:space="preserve">, </w:t>
      </w:r>
      <w:r w:rsidRPr="00DD5DE9">
        <w:rPr>
          <w:strike/>
        </w:rPr>
        <w:t>umístěných do dětských domovů pro děti do 3 let věku,</w:t>
      </w:r>
      <w:r w:rsidRPr="00170A21">
        <w:t xml:space="preserve"> do školských zařízení pro výkon ústavní výchovy nebo ochranné výchovy</w:t>
      </w:r>
      <w:r w:rsidRPr="00170A21">
        <w:rPr>
          <w:vertAlign w:val="superscript"/>
        </w:rPr>
        <w:t>81</w:t>
      </w:r>
      <w:r w:rsidRPr="00170A21">
        <w:rPr>
          <w:strike/>
        </w:rPr>
        <w:t>,</w:t>
      </w:r>
      <w:r w:rsidRPr="00170A21">
        <w:t xml:space="preserve"> do zařízení sociálních služeb poskytujících pobytové služby</w:t>
      </w:r>
      <w:r w:rsidRPr="00DD5DE9">
        <w:rPr>
          <w:vertAlign w:val="superscript"/>
        </w:rPr>
        <w:t>82</w:t>
      </w:r>
      <w:r w:rsidRPr="00170A21">
        <w:t xml:space="preserve"> a obdobných zařízení, byla-li soudem nařízena ústavní výchova nebo uložena ochranná výchova, odpovídají za splnění povinností podle odstavců 1 až 3 tato zařízení</w:t>
      </w:r>
      <w:r w:rsidRPr="00DD5DE9">
        <w:rPr>
          <w:vertAlign w:val="superscript"/>
        </w:rPr>
        <w:t>12</w:t>
      </w:r>
      <w:r w:rsidRPr="00DD5DE9">
        <w:t xml:space="preserve">, </w:t>
      </w:r>
      <w:r w:rsidRPr="00DD5DE9">
        <w:rPr>
          <w:strike/>
        </w:rPr>
        <w:t>poskytovatelé zdravotních služeb, jde-li o fyzickou osobu umístěnou do dětského domova pro děti do 3 let věku,</w:t>
      </w:r>
      <w:r w:rsidRPr="00170A21">
        <w:t xml:space="preserve"> poskytovatelé sociálních služeb, jde-li o fyzickou osobu umístěnou do zařízení sociálních služeb nebo provozovatelé obdobných zařízení.</w:t>
      </w:r>
    </w:p>
    <w:p w14:paraId="6643A3B2" w14:textId="2C81F120" w:rsidR="00B344E3" w:rsidRDefault="00B344E3" w:rsidP="00F41F7D">
      <w:pPr>
        <w:spacing w:before="120" w:after="120" w:line="276" w:lineRule="auto"/>
        <w:contextualSpacing/>
        <w:jc w:val="both"/>
      </w:pPr>
      <w:r w:rsidRPr="00B344E3">
        <w:lastRenderedPageBreak/>
        <w:t>(5) Orgán ochrany veřejného zdraví, který vydal rozhodnutí podle odstavce 3, požádá určeného poskytovatele zdravotních služeb, aby očkování nebo vyšetření provedl. Určený poskytovatel zdravotních služeb je povinen žádosti vyhovět.</w:t>
      </w:r>
    </w:p>
    <w:p w14:paraId="4BEBC572" w14:textId="3C421921" w:rsidR="00B344E3" w:rsidRDefault="00B344E3" w:rsidP="00F41F7D">
      <w:pPr>
        <w:spacing w:before="120" w:after="120" w:line="276" w:lineRule="auto"/>
        <w:contextualSpacing/>
        <w:jc w:val="both"/>
      </w:pPr>
      <w:r w:rsidRPr="00B344E3">
        <w:t>(6) Prováděcí právní předpis upraví členění očkování a podmínky provedení očkování, způsoby vyšetřování imunity, pracoviště s vyšším rizikem vzniku infekčního onemocnění a podmínky, za nichž mohou být v souvislosti se zvláštním očkováním fyzické osoby zařazeny na pracoviště s vyšším rizikem vzniku infekčního onemocnění.</w:t>
      </w:r>
    </w:p>
    <w:p w14:paraId="6C508010" w14:textId="77777777" w:rsidR="005C7435" w:rsidRDefault="005C7435" w:rsidP="00F41F7D">
      <w:pPr>
        <w:spacing w:before="120" w:after="120" w:line="276" w:lineRule="auto"/>
        <w:contextualSpacing/>
        <w:jc w:val="both"/>
      </w:pPr>
    </w:p>
    <w:p w14:paraId="30EC3973" w14:textId="77777777" w:rsidR="00F3437E" w:rsidRPr="00DD5DE9" w:rsidRDefault="00F3437E" w:rsidP="00F41F7D">
      <w:pPr>
        <w:spacing w:before="120" w:after="120" w:line="276" w:lineRule="auto"/>
        <w:contextualSpacing/>
        <w:jc w:val="center"/>
        <w:rPr>
          <w:bCs/>
        </w:rPr>
      </w:pPr>
      <w:bookmarkStart w:id="9" w:name="pf79"/>
      <w:r w:rsidRPr="00DD5DE9">
        <w:rPr>
          <w:bCs/>
        </w:rPr>
        <w:t>§ 79</w:t>
      </w:r>
    </w:p>
    <w:p w14:paraId="7164B4E2" w14:textId="77777777" w:rsidR="00F3437E" w:rsidRPr="00DD5DE9" w:rsidRDefault="00F3437E" w:rsidP="00F41F7D">
      <w:pPr>
        <w:spacing w:before="120" w:after="120" w:line="276" w:lineRule="auto"/>
        <w:contextualSpacing/>
        <w:jc w:val="center"/>
        <w:rPr>
          <w:bCs/>
        </w:rPr>
      </w:pPr>
      <w:r w:rsidRPr="00DD5DE9">
        <w:rPr>
          <w:bCs/>
        </w:rPr>
        <w:t>Sběr a zpracování osobních údajů</w:t>
      </w:r>
    </w:p>
    <w:bookmarkEnd w:id="9"/>
    <w:p w14:paraId="3F7C4693" w14:textId="500C3946" w:rsidR="00F3437E" w:rsidRPr="00170A21" w:rsidRDefault="00F3437E" w:rsidP="00F41F7D">
      <w:pPr>
        <w:spacing w:before="120" w:after="120" w:line="276" w:lineRule="auto"/>
        <w:contextualSpacing/>
        <w:jc w:val="both"/>
      </w:pPr>
      <w:r w:rsidRPr="00170A21">
        <w:t>(1)</w:t>
      </w:r>
      <w:r w:rsidR="00DD5DE9">
        <w:t xml:space="preserve"> </w:t>
      </w:r>
      <w:r w:rsidRPr="00170A21">
        <w:t>Orgány ochrany veřejného zdraví jsou oprávněny k zabezpečení povinností týkajících se ochrany a podpory veřejného zdraví zpracovávat</w:t>
      </w:r>
    </w:p>
    <w:p w14:paraId="1DAC54A3" w14:textId="77777777" w:rsidR="00F3437E" w:rsidRPr="00170A21" w:rsidRDefault="00F3437E" w:rsidP="00F41F7D">
      <w:pPr>
        <w:tabs>
          <w:tab w:val="left" w:pos="332"/>
        </w:tabs>
        <w:spacing w:before="120" w:after="120" w:line="276" w:lineRule="auto"/>
        <w:contextualSpacing/>
        <w:jc w:val="both"/>
      </w:pPr>
      <w:r w:rsidRPr="00170A21">
        <w:t>a)</w:t>
      </w:r>
      <w:r w:rsidRPr="00170A21">
        <w:tab/>
        <w:t>osobní údaje v rozsahu jméno, příjmení, rodné číslo, je-li přiděleno, jinak datum narození, místo pobytu fyzických osob, místo jejich podnikání nebo označení jejich zaměstnavatele, údaje související s kategorizací prací a s nařízenými lékařskými preventivními prohlídkami a osobní údaje podle § 40 písm. a); jde-li o mladistvé a studenty, označení zařízení pro výchovu</w:t>
      </w:r>
      <w:r w:rsidRPr="00DD5DE9">
        <w:t xml:space="preserve"> a vzdělávání </w:t>
      </w:r>
      <w:r w:rsidRPr="00170A21">
        <w:rPr>
          <w:strike/>
        </w:rPr>
        <w:t>nebo označení dětského domova pro děti do 3 let věku</w:t>
      </w:r>
      <w:r w:rsidRPr="00170A21">
        <w:t>,</w:t>
      </w:r>
    </w:p>
    <w:p w14:paraId="7737C5E1" w14:textId="77777777" w:rsidR="00F3437E" w:rsidRPr="00170A21" w:rsidRDefault="00F3437E" w:rsidP="00F41F7D">
      <w:pPr>
        <w:tabs>
          <w:tab w:val="left" w:pos="332"/>
        </w:tabs>
        <w:spacing w:before="120" w:after="120" w:line="276" w:lineRule="auto"/>
        <w:contextualSpacing/>
        <w:jc w:val="both"/>
      </w:pPr>
      <w:r w:rsidRPr="00170A21">
        <w:t>b)</w:t>
      </w:r>
      <w:r w:rsidRPr="00170A21">
        <w:tab/>
        <w:t>citlivé údaje vypovídající o zdravotním stavu fyzických osob, zahrnující diagnózy onemocnění, údaje o rizikovém chování, o splnění povinnosti podrobit se léčení, o počtu, druhu a závěrech lékařských prohlídek, údaje o expozici fyzických osob faktorům pracovního a životního prostředí, údaje o epidemiologii drogových závislostí a citlivé údaje podle § 40 písm. a).</w:t>
      </w:r>
    </w:p>
    <w:p w14:paraId="2E03C67D" w14:textId="77777777" w:rsidR="00F3437E" w:rsidRPr="00170A21" w:rsidRDefault="00F3437E" w:rsidP="00F41F7D">
      <w:pPr>
        <w:tabs>
          <w:tab w:val="left" w:pos="366"/>
        </w:tabs>
        <w:spacing w:before="120" w:after="120" w:line="276" w:lineRule="auto"/>
        <w:contextualSpacing/>
        <w:jc w:val="both"/>
      </w:pPr>
      <w:r w:rsidRPr="00170A21">
        <w:t>(2)</w:t>
      </w:r>
      <w:r w:rsidRPr="00170A21">
        <w:tab/>
        <w:t>Údaje uvedené v odstavci 1 jsou orgány ochrany veřejného zdraví zpracovávány v registru aktuálního zdravotního stavu fyzických osob, které onemocněly infekčním onemocněním, a fyzických osob podezřelých z nákazy a v registru kategorizací prací a expozic faktorům pracovního a životního prostředí (dále jen „registry“). Rozsah zpracovávaných údajů může být rozšířen pouze výjimečně v zájmu splnění povinnosti orgánu ochrany veřejného zdraví, stanovené právním předpisem a za podmínek stanovených zvláštním zákonem.</w:t>
      </w:r>
      <w:r w:rsidRPr="00DD5DE9">
        <w:rPr>
          <w:vertAlign w:val="superscript"/>
        </w:rPr>
        <w:t>43</w:t>
      </w:r>
      <w:r w:rsidRPr="00170A21">
        <w:t xml:space="preserve"> Osobní a citlivé údaje shromážděné podle odstavce 1 se zpětně neopravují ani nedoplňují.</w:t>
      </w:r>
    </w:p>
    <w:p w14:paraId="61E264C0" w14:textId="77777777" w:rsidR="00F3437E" w:rsidRPr="00170A21" w:rsidRDefault="00F3437E" w:rsidP="00F41F7D">
      <w:pPr>
        <w:tabs>
          <w:tab w:val="left" w:pos="366"/>
        </w:tabs>
        <w:spacing w:before="120" w:after="120" w:line="276" w:lineRule="auto"/>
        <w:contextualSpacing/>
        <w:jc w:val="both"/>
      </w:pPr>
      <w:r w:rsidRPr="00170A21">
        <w:t>(3)</w:t>
      </w:r>
      <w:r w:rsidRPr="00170A21">
        <w:tab/>
        <w:t>Pokud mají být údaje z registrů využívány orgány ochrany veřejného zdraví, Státním zdravotním ústavem a zdravotními ústavy pro účely přípravy podkladů pro národní zdravotní politiku, vyhodnocení stavu ochrany a podpory veřejného zdraví, ke sledování trendů výskytu infekčních onemocnění, hromadně se vyskytujících onemocnění, ohrožení nemocí z povolání, nemocí z povolání a nemocí souvisejících s prací, musí být pro tyto účely anonymizovány za podmínek stanovených zvláštním zákonem.</w:t>
      </w:r>
      <w:r w:rsidRPr="00DD5DE9">
        <w:rPr>
          <w:vertAlign w:val="superscript"/>
        </w:rPr>
        <w:t>43</w:t>
      </w:r>
    </w:p>
    <w:p w14:paraId="4540148F" w14:textId="77777777" w:rsidR="00F3437E" w:rsidRPr="00170A21" w:rsidRDefault="00F3437E" w:rsidP="00F41F7D">
      <w:pPr>
        <w:tabs>
          <w:tab w:val="left" w:pos="366"/>
        </w:tabs>
        <w:spacing w:before="120" w:after="120" w:line="276" w:lineRule="auto"/>
        <w:contextualSpacing/>
        <w:jc w:val="both"/>
      </w:pPr>
      <w:r w:rsidRPr="00170A21">
        <w:t>(4)</w:t>
      </w:r>
      <w:r w:rsidRPr="00170A21">
        <w:tab/>
        <w:t>Orgány ochrany veřejného zdraví mohou pověřit za podmínek stanovených zvláštním zákonem</w:t>
      </w:r>
      <w:r w:rsidRPr="00DD5DE9">
        <w:rPr>
          <w:vertAlign w:val="superscript"/>
        </w:rPr>
        <w:t>43</w:t>
      </w:r>
      <w:r w:rsidRPr="00170A21">
        <w:t xml:space="preserve"> zpracováním údajů příspěvkovou organizaci nebo organizační složku státu, zřízenou k plnění úkolů v působnosti Ministerstva zdravotnictví.</w:t>
      </w:r>
    </w:p>
    <w:p w14:paraId="466180A0" w14:textId="77777777" w:rsidR="00F3437E" w:rsidRPr="00170A21" w:rsidRDefault="00F3437E" w:rsidP="00F41F7D">
      <w:pPr>
        <w:tabs>
          <w:tab w:val="left" w:pos="366"/>
        </w:tabs>
        <w:spacing w:before="120" w:after="120" w:line="276" w:lineRule="auto"/>
        <w:contextualSpacing/>
        <w:jc w:val="both"/>
      </w:pPr>
      <w:r w:rsidRPr="00170A21">
        <w:t>(5)</w:t>
      </w:r>
      <w:r w:rsidRPr="00170A21">
        <w:tab/>
        <w:t>Orgány ochrany veřejného zdraví jsou povinny za podmínek stanovených zvláštním zákonem</w:t>
      </w:r>
      <w:r w:rsidRPr="00DD5DE9">
        <w:rPr>
          <w:vertAlign w:val="superscript"/>
        </w:rPr>
        <w:t>43</w:t>
      </w:r>
      <w:r w:rsidRPr="00170A21">
        <w:t xml:space="preserve"> shromažďovat údaje, které je Česká republiky povinna předávat mezinárodním organizacím na základě mezinárodní smlouvy, kterou je Česká republika vázána. Tyto údaje jsou orgány ochrany veřejného zdraví uvedené v § 78 odst. 1 písm. b) a c) povinny předávat Ministerstvu zdravotnictví. Ministerstvo zdravotnictví je oprávněno předávat uvedené údaje mezinárodním organizacím.</w:t>
      </w:r>
    </w:p>
    <w:p w14:paraId="2F5E1856" w14:textId="42900512" w:rsidR="00F3437E" w:rsidRPr="00170A21" w:rsidRDefault="00F3437E" w:rsidP="00F41F7D">
      <w:pPr>
        <w:tabs>
          <w:tab w:val="left" w:pos="354"/>
        </w:tabs>
        <w:spacing w:before="120" w:after="120" w:line="276" w:lineRule="auto"/>
        <w:contextualSpacing/>
        <w:jc w:val="both"/>
      </w:pPr>
      <w:r w:rsidRPr="00170A21">
        <w:lastRenderedPageBreak/>
        <w:t>(6)</w:t>
      </w:r>
      <w:r w:rsidRPr="00170A21">
        <w:tab/>
        <w:t>Orgány ochrany veřejného zdraví jsou oprávněny sdělovat Ministerstvu práce a sociálních věcí a orgánům inspekce práce a státní báňské správy údaje o výskytu prací zařazených do kategorií třetí a čtvrté a práce kategorie druhé, stanovené příslušným orgánem ochrany veřejného zdraví jako rizikové.</w:t>
      </w:r>
    </w:p>
    <w:p w14:paraId="4D148F99" w14:textId="77777777" w:rsidR="00DD5DE9" w:rsidRPr="00170A21" w:rsidRDefault="00DD5DE9" w:rsidP="00F41F7D">
      <w:pPr>
        <w:tabs>
          <w:tab w:val="left" w:pos="354"/>
        </w:tabs>
        <w:spacing w:before="120" w:after="120" w:line="276" w:lineRule="auto"/>
        <w:contextualSpacing/>
      </w:pPr>
    </w:p>
    <w:p w14:paraId="247CEB90" w14:textId="2402D1EE" w:rsidR="00DD5DE9" w:rsidRPr="00996A6E" w:rsidRDefault="00DD5DE9" w:rsidP="005A6F5E">
      <w:pPr>
        <w:pStyle w:val="Nadpis2"/>
        <w:shd w:val="clear" w:color="auto" w:fill="FFFFFF" w:themeFill="background1"/>
        <w:spacing w:before="120" w:after="120" w:line="276" w:lineRule="auto"/>
        <w:jc w:val="center"/>
        <w:rPr>
          <w:rFonts w:ascii="Times New Roman" w:eastAsia="Times New Roman" w:hAnsi="Times New Roman" w:cs="Times New Roman"/>
          <w:color w:val="auto"/>
          <w:sz w:val="28"/>
          <w:szCs w:val="24"/>
          <w:lang w:eastAsia="zh-CN"/>
        </w:rPr>
      </w:pPr>
      <w:r w:rsidRPr="00996A6E">
        <w:rPr>
          <w:rFonts w:ascii="Times New Roman" w:eastAsia="Times New Roman" w:hAnsi="Times New Roman" w:cs="Times New Roman"/>
          <w:color w:val="auto"/>
          <w:sz w:val="28"/>
          <w:szCs w:val="24"/>
          <w:lang w:eastAsia="zh-CN"/>
        </w:rPr>
        <w:t>Platné znění vybraných ustanovení zákona č. 235/2004 Sb., o dani z přidané hodnoty, ve znění pozdějších předpisů, s vyznačením navrhovaných změn</w:t>
      </w:r>
    </w:p>
    <w:p w14:paraId="6AA5A4D2" w14:textId="756C6FD4" w:rsidR="00F71CEF" w:rsidRPr="00DD5DE9" w:rsidRDefault="00DD5DE9" w:rsidP="00F41F7D">
      <w:pPr>
        <w:spacing w:before="120" w:after="120" w:line="276" w:lineRule="auto"/>
        <w:contextualSpacing/>
        <w:jc w:val="center"/>
        <w:rPr>
          <w:bCs/>
        </w:rPr>
      </w:pPr>
      <w:bookmarkStart w:id="10" w:name="pf48"/>
      <w:r w:rsidRPr="001A30AD">
        <w:rPr>
          <w:bCs/>
        </w:rPr>
        <w:t>§</w:t>
      </w:r>
      <w:r w:rsidR="00F71CEF" w:rsidRPr="001A30AD">
        <w:rPr>
          <w:bCs/>
        </w:rPr>
        <w:t> 48</w:t>
      </w:r>
    </w:p>
    <w:p w14:paraId="6FB0EFF1" w14:textId="77777777" w:rsidR="00F71CEF" w:rsidRPr="00DD5DE9" w:rsidRDefault="00F71CEF" w:rsidP="00A824D3">
      <w:pPr>
        <w:spacing w:before="120" w:after="120" w:line="276" w:lineRule="auto"/>
        <w:contextualSpacing/>
        <w:jc w:val="center"/>
        <w:rPr>
          <w:bCs/>
        </w:rPr>
      </w:pPr>
      <w:r w:rsidRPr="00DD5DE9">
        <w:rPr>
          <w:bCs/>
        </w:rPr>
        <w:t>Sazba daně u dokončené stavby pro bydlení nebo dokončené stavby pro sociální bydlení</w:t>
      </w:r>
    </w:p>
    <w:bookmarkEnd w:id="10"/>
    <w:p w14:paraId="3E6E5D89" w14:textId="77777777" w:rsidR="00DD5DE9" w:rsidRPr="00170A21" w:rsidRDefault="00DD5DE9" w:rsidP="00F41F7D">
      <w:pPr>
        <w:tabs>
          <w:tab w:val="left" w:pos="314"/>
        </w:tabs>
        <w:spacing w:before="120" w:after="120" w:line="276" w:lineRule="auto"/>
        <w:contextualSpacing/>
        <w:jc w:val="both"/>
      </w:pPr>
      <w:r w:rsidRPr="00170A21">
        <w:t>(1)</w:t>
      </w:r>
      <w:r w:rsidRPr="00170A21">
        <w:tab/>
        <w:t>První snížená sazba daně se uplatní při poskytnutí stavebních nebo montážních prací provedených na dokončené stavbě, pokud se jedná o stavbu pro bydlení nebo stavbu pro sociální bydlení.</w:t>
      </w:r>
    </w:p>
    <w:p w14:paraId="2B073566" w14:textId="03C07E3C" w:rsidR="00DD5DE9" w:rsidRPr="00170A21" w:rsidRDefault="005A6F5E" w:rsidP="00F41F7D">
      <w:pPr>
        <w:spacing w:before="120" w:after="120" w:line="276" w:lineRule="auto"/>
        <w:contextualSpacing/>
        <w:jc w:val="both"/>
      </w:pPr>
      <w:r>
        <w:t xml:space="preserve">(2) </w:t>
      </w:r>
      <w:r w:rsidR="00DD5DE9" w:rsidRPr="00170A21">
        <w:t>Stavbou pro bydlení se pro účely daně z přidané hodnoty rozumí</w:t>
      </w:r>
    </w:p>
    <w:p w14:paraId="4E9861B8" w14:textId="77777777" w:rsidR="00DD5DE9" w:rsidRPr="00170A21" w:rsidRDefault="00DD5DE9" w:rsidP="00F41F7D">
      <w:pPr>
        <w:tabs>
          <w:tab w:val="left" w:pos="340"/>
        </w:tabs>
        <w:spacing w:before="120" w:after="120" w:line="276" w:lineRule="auto"/>
        <w:contextualSpacing/>
        <w:jc w:val="both"/>
      </w:pPr>
      <w:r w:rsidRPr="00170A21">
        <w:t>a)</w:t>
      </w:r>
      <w:r w:rsidRPr="00170A21">
        <w:tab/>
        <w:t>stavba bytového domu podle právních předpisů upravujících katastr nemovitostí,</w:t>
      </w:r>
    </w:p>
    <w:p w14:paraId="46E9BD9D" w14:textId="77777777" w:rsidR="00DD5DE9" w:rsidRPr="00170A21" w:rsidRDefault="00DD5DE9" w:rsidP="00F41F7D">
      <w:pPr>
        <w:tabs>
          <w:tab w:val="left" w:pos="340"/>
        </w:tabs>
        <w:spacing w:before="120" w:after="120" w:line="276" w:lineRule="auto"/>
        <w:contextualSpacing/>
        <w:jc w:val="both"/>
      </w:pPr>
      <w:r w:rsidRPr="00170A21">
        <w:t>b)</w:t>
      </w:r>
      <w:r w:rsidRPr="00170A21">
        <w:tab/>
        <w:t>stavba rodinného domu podle právních předpisů upravujících katastr nemovitostí,</w:t>
      </w:r>
    </w:p>
    <w:p w14:paraId="101C0DD9" w14:textId="0AB76717" w:rsidR="00DD5DE9" w:rsidRPr="00170A21" w:rsidRDefault="00DD5DE9" w:rsidP="00F41F7D">
      <w:pPr>
        <w:spacing w:before="120" w:after="120" w:line="276" w:lineRule="auto"/>
        <w:contextualSpacing/>
        <w:jc w:val="both"/>
      </w:pPr>
      <w:r w:rsidRPr="00170A21">
        <w:t>c)</w:t>
      </w:r>
      <w:r>
        <w:t xml:space="preserve"> </w:t>
      </w:r>
      <w:r w:rsidR="005A6F5E">
        <w:t xml:space="preserve"> </w:t>
      </w:r>
      <w:r w:rsidRPr="00170A21">
        <w:t>stavba, která</w:t>
      </w:r>
    </w:p>
    <w:p w14:paraId="1F4C0132" w14:textId="77777777" w:rsidR="00DD5DE9" w:rsidRPr="00170A21" w:rsidRDefault="00DD5DE9" w:rsidP="00F41F7D">
      <w:pPr>
        <w:tabs>
          <w:tab w:val="left" w:pos="333"/>
        </w:tabs>
        <w:spacing w:before="120" w:after="120" w:line="276" w:lineRule="auto"/>
        <w:contextualSpacing/>
        <w:jc w:val="both"/>
      </w:pPr>
      <w:r w:rsidRPr="00170A21">
        <w:t>1.</w:t>
      </w:r>
      <w:r w:rsidRPr="00170A21">
        <w:tab/>
        <w:t>slouží k využití stavby bytového domu nebo stavby rodinného domu a</w:t>
      </w:r>
    </w:p>
    <w:p w14:paraId="41D699F4" w14:textId="77777777" w:rsidR="00DD5DE9" w:rsidRPr="00170A21" w:rsidRDefault="00DD5DE9" w:rsidP="00F41F7D">
      <w:pPr>
        <w:tabs>
          <w:tab w:val="left" w:pos="333"/>
        </w:tabs>
        <w:spacing w:before="120" w:after="120" w:line="276" w:lineRule="auto"/>
        <w:contextualSpacing/>
        <w:jc w:val="both"/>
      </w:pPr>
      <w:r w:rsidRPr="00170A21">
        <w:t>2.</w:t>
      </w:r>
      <w:r w:rsidRPr="00170A21">
        <w:tab/>
        <w:t>je zřízena na pozemku, který tvoří funkční celek s touto stavbou bytového domu nebo rodinného domu,</w:t>
      </w:r>
    </w:p>
    <w:p w14:paraId="1A7E1522" w14:textId="77777777" w:rsidR="00DD5DE9" w:rsidRPr="00170A21" w:rsidRDefault="00DD5DE9" w:rsidP="00F41F7D">
      <w:pPr>
        <w:tabs>
          <w:tab w:val="left" w:pos="340"/>
        </w:tabs>
        <w:spacing w:before="120" w:after="120" w:line="276" w:lineRule="auto"/>
        <w:contextualSpacing/>
        <w:jc w:val="both"/>
      </w:pPr>
      <w:r w:rsidRPr="00170A21">
        <w:t>d)</w:t>
      </w:r>
      <w:r w:rsidRPr="00170A21">
        <w:tab/>
        <w:t>obytný prostor,</w:t>
      </w:r>
    </w:p>
    <w:p w14:paraId="71FD736B" w14:textId="77777777" w:rsidR="00DD5DE9" w:rsidRPr="00170A21" w:rsidRDefault="00DD5DE9" w:rsidP="00F41F7D">
      <w:pPr>
        <w:tabs>
          <w:tab w:val="left" w:pos="340"/>
        </w:tabs>
        <w:spacing w:before="120" w:after="120" w:line="276" w:lineRule="auto"/>
        <w:contextualSpacing/>
        <w:jc w:val="both"/>
      </w:pPr>
      <w:r w:rsidRPr="00170A21">
        <w:t>e)</w:t>
      </w:r>
      <w:r w:rsidRPr="00170A21">
        <w:tab/>
        <w:t>místnost užívaná spolu s obytným prostorem podle písmene d), která se nachází ve stejné stavbě pevně spojené se zemí.</w:t>
      </w:r>
    </w:p>
    <w:p w14:paraId="2D87E9DB" w14:textId="17AE6775" w:rsidR="00DD5DE9" w:rsidRPr="00170A21" w:rsidRDefault="00DD5DE9" w:rsidP="00F41F7D">
      <w:pPr>
        <w:tabs>
          <w:tab w:val="left" w:pos="314"/>
        </w:tabs>
        <w:spacing w:before="120" w:after="120" w:line="276" w:lineRule="auto"/>
        <w:contextualSpacing/>
        <w:jc w:val="both"/>
      </w:pPr>
      <w:r w:rsidRPr="00170A21">
        <w:t>(3)</w:t>
      </w:r>
      <w:r w:rsidRPr="00170A21">
        <w:tab/>
      </w:r>
      <w:r>
        <w:t xml:space="preserve"> </w:t>
      </w:r>
      <w:r w:rsidRPr="00170A21">
        <w:t>Pozemkem, který tvoří funkční celek se stavbou pevně spojenou se zemí, se pro účely daně z přidané hodnoty rozumí pozemek, který slouží k provozu stavby pevně spojené se zemí nebo plní její funkce nebo který je využíván spolu s takovou stavbou. Touto stavbou není inženýrská síť ve vlastnictví jiné osoby než vlastníka pozemku.</w:t>
      </w:r>
    </w:p>
    <w:p w14:paraId="52234D53" w14:textId="2DD67760" w:rsidR="00DD5DE9" w:rsidRPr="00170A21" w:rsidRDefault="00DD5DE9" w:rsidP="00F41F7D">
      <w:pPr>
        <w:tabs>
          <w:tab w:val="left" w:pos="314"/>
        </w:tabs>
        <w:spacing w:before="120" w:after="120" w:line="276" w:lineRule="auto"/>
        <w:contextualSpacing/>
        <w:jc w:val="both"/>
      </w:pPr>
      <w:r w:rsidRPr="00170A21">
        <w:t>(4)</w:t>
      </w:r>
      <w:r w:rsidRPr="00170A21">
        <w:tab/>
      </w:r>
      <w:r>
        <w:t xml:space="preserve"> </w:t>
      </w:r>
      <w:r w:rsidRPr="00170A21">
        <w:t>Obytným prostorem se pro účely daně z přidané hodnoty rozumí byt nebo jiný soubor místností, popřípadě jednotlivá obytná místnost, které svým stavebně technickým uspořádáním a vybavením odpovídají požadavkům na trvalé bydlení a jsou k tomuto účelu určeny.</w:t>
      </w:r>
    </w:p>
    <w:p w14:paraId="2F5A5008" w14:textId="12AA644C" w:rsidR="00DD5DE9" w:rsidRPr="00170A21" w:rsidRDefault="00DD5DE9" w:rsidP="00F41F7D">
      <w:pPr>
        <w:spacing w:before="120" w:after="120" w:line="276" w:lineRule="auto"/>
        <w:contextualSpacing/>
        <w:jc w:val="both"/>
      </w:pPr>
      <w:r w:rsidRPr="00170A21">
        <w:t>(5)</w:t>
      </w:r>
      <w:r>
        <w:t xml:space="preserve"> </w:t>
      </w:r>
      <w:r w:rsidRPr="00170A21">
        <w:t>Stavbami pro sociální bydlení se pro účely daně z přidané hodnoty rozumí</w:t>
      </w:r>
    </w:p>
    <w:p w14:paraId="36BD0572" w14:textId="77777777" w:rsidR="00DD5DE9" w:rsidRPr="00170A21" w:rsidRDefault="00DD5DE9" w:rsidP="00F41F7D">
      <w:pPr>
        <w:tabs>
          <w:tab w:val="left" w:pos="334"/>
        </w:tabs>
        <w:spacing w:before="120" w:after="120" w:line="276" w:lineRule="auto"/>
        <w:contextualSpacing/>
        <w:jc w:val="both"/>
      </w:pPr>
      <w:r w:rsidRPr="00170A21">
        <w:t>a)</w:t>
      </w:r>
      <w:r w:rsidRPr="00170A21">
        <w:tab/>
        <w:t>stavba bytového domu podle právních předpisů upravujících katastr nemovitostí, v němž není obytný prostor s podlahovou plochou přesahující 120 m</w:t>
      </w:r>
      <w:r w:rsidRPr="00DD5DE9">
        <w:rPr>
          <w:vertAlign w:val="superscript"/>
        </w:rPr>
        <w:t>2</w:t>
      </w:r>
      <w:r w:rsidRPr="00170A21">
        <w:t>,</w:t>
      </w:r>
    </w:p>
    <w:p w14:paraId="0C86A548" w14:textId="77777777" w:rsidR="00DD5DE9" w:rsidRPr="00170A21" w:rsidRDefault="00DD5DE9" w:rsidP="00F41F7D">
      <w:pPr>
        <w:tabs>
          <w:tab w:val="left" w:pos="334"/>
        </w:tabs>
        <w:spacing w:before="120" w:after="120" w:line="276" w:lineRule="auto"/>
        <w:contextualSpacing/>
        <w:jc w:val="both"/>
      </w:pPr>
      <w:r w:rsidRPr="00170A21">
        <w:t>b)</w:t>
      </w:r>
      <w:r w:rsidRPr="00170A21">
        <w:tab/>
        <w:t>stavba rodinného domu podle právních předpisů upravujících katastr nemovitostí, jehož podlahová plocha nepřesahuje 350 m</w:t>
      </w:r>
      <w:r w:rsidRPr="00DD5DE9">
        <w:rPr>
          <w:vertAlign w:val="superscript"/>
        </w:rPr>
        <w:t>2</w:t>
      </w:r>
      <w:r w:rsidRPr="00170A21">
        <w:t>,</w:t>
      </w:r>
    </w:p>
    <w:p w14:paraId="247F7DD8" w14:textId="77777777" w:rsidR="00DD5DE9" w:rsidRPr="00170A21" w:rsidRDefault="00DD5DE9" w:rsidP="00F41F7D">
      <w:pPr>
        <w:tabs>
          <w:tab w:val="left" w:pos="334"/>
        </w:tabs>
        <w:spacing w:before="120" w:after="120" w:line="276" w:lineRule="auto"/>
        <w:contextualSpacing/>
        <w:jc w:val="both"/>
      </w:pPr>
      <w:r w:rsidRPr="00170A21">
        <w:t>c)</w:t>
      </w:r>
      <w:r w:rsidRPr="00170A21">
        <w:tab/>
        <w:t>obytný prostor pro sociální bydlení,</w:t>
      </w:r>
    </w:p>
    <w:p w14:paraId="4A0B9445" w14:textId="77777777" w:rsidR="00DD5DE9" w:rsidRPr="00170A21" w:rsidRDefault="00DD5DE9" w:rsidP="00F41F7D">
      <w:pPr>
        <w:tabs>
          <w:tab w:val="left" w:pos="334"/>
        </w:tabs>
        <w:spacing w:before="120" w:after="120" w:line="276" w:lineRule="auto"/>
        <w:contextualSpacing/>
        <w:jc w:val="both"/>
      </w:pPr>
      <w:r w:rsidRPr="00170A21">
        <w:t>d)</w:t>
      </w:r>
      <w:r w:rsidRPr="00170A21">
        <w:tab/>
        <w:t>ubytovací zařízení pro ubytování příslušníků bezpečnostních sborů podle zákona upravujícího služební poměr příslušníků bezpečnostních sborů nebo pro ubytování státních zaměstnanců,</w:t>
      </w:r>
    </w:p>
    <w:p w14:paraId="3943FBE0" w14:textId="77777777" w:rsidR="00DD5DE9" w:rsidRPr="00170A21" w:rsidRDefault="00DD5DE9" w:rsidP="00F41F7D">
      <w:pPr>
        <w:tabs>
          <w:tab w:val="left" w:pos="334"/>
        </w:tabs>
        <w:spacing w:before="120" w:after="120" w:line="276" w:lineRule="auto"/>
        <w:contextualSpacing/>
        <w:jc w:val="both"/>
      </w:pPr>
      <w:r w:rsidRPr="00170A21">
        <w:t>e)</w:t>
      </w:r>
      <w:r w:rsidRPr="00170A21">
        <w:tab/>
        <w:t>stavba určená pro použití zařízením sociálních služeb poskytující pobytové služby podle zákona o sociálních službách,</w:t>
      </w:r>
    </w:p>
    <w:p w14:paraId="00228DEE" w14:textId="77777777" w:rsidR="00DD5DE9" w:rsidRPr="00170A21" w:rsidRDefault="00DD5DE9" w:rsidP="00F41F7D">
      <w:pPr>
        <w:tabs>
          <w:tab w:val="left" w:pos="334"/>
        </w:tabs>
        <w:spacing w:before="120" w:after="120" w:line="276" w:lineRule="auto"/>
        <w:contextualSpacing/>
        <w:jc w:val="both"/>
      </w:pPr>
      <w:r w:rsidRPr="00170A21">
        <w:t>f)</w:t>
      </w:r>
      <w:r w:rsidRPr="00170A21">
        <w:tab/>
        <w:t xml:space="preserve">školská zařízení pro výkon ústavní výchovy nebo ochranné výchovy a pro preventivně výchovnou péči, jakož i střediska výchovné péče, podle zákona upravujícího výkon ústavní </w:t>
      </w:r>
      <w:r w:rsidRPr="00170A21">
        <w:lastRenderedPageBreak/>
        <w:t>výchovy nebo ochranné výchovy ve školských zařízeních a preventivně výchovnou péči ve školských zařízeních,</w:t>
      </w:r>
    </w:p>
    <w:p w14:paraId="48AB96DD" w14:textId="77777777" w:rsidR="00DD5DE9" w:rsidRPr="00170A21" w:rsidRDefault="00DD5DE9" w:rsidP="00F41F7D">
      <w:pPr>
        <w:tabs>
          <w:tab w:val="left" w:pos="334"/>
        </w:tabs>
        <w:spacing w:before="120" w:after="120" w:line="276" w:lineRule="auto"/>
        <w:contextualSpacing/>
        <w:jc w:val="both"/>
      </w:pPr>
      <w:r w:rsidRPr="00170A21">
        <w:t>g)</w:t>
      </w:r>
      <w:r w:rsidRPr="00170A21">
        <w:tab/>
        <w:t>internáty škol samostatně zřízených pro žáky se zdravotním postižením podle právních předpisů upravujících školská výchovná a ubytovací zařízení a školská účelová zařízení,</w:t>
      </w:r>
    </w:p>
    <w:p w14:paraId="79C766FD" w14:textId="270BE449" w:rsidR="00DD5DE9" w:rsidRPr="005A6F5E" w:rsidRDefault="00DD5DE9" w:rsidP="00F41F7D">
      <w:pPr>
        <w:spacing w:before="120" w:after="120" w:line="276" w:lineRule="auto"/>
        <w:contextualSpacing/>
        <w:jc w:val="both"/>
        <w:rPr>
          <w:strike/>
        </w:rPr>
      </w:pPr>
      <w:r w:rsidRPr="005A6F5E">
        <w:rPr>
          <w:strike/>
        </w:rPr>
        <w:t>h) dětské domovy pro děti do 3 let věku,</w:t>
      </w:r>
    </w:p>
    <w:p w14:paraId="71C6E3CE" w14:textId="1860523D" w:rsidR="00DD5DE9" w:rsidRPr="00170A21" w:rsidRDefault="005A6F5E" w:rsidP="00F41F7D">
      <w:pPr>
        <w:tabs>
          <w:tab w:val="left" w:pos="334"/>
        </w:tabs>
        <w:spacing w:before="120" w:after="120" w:line="276" w:lineRule="auto"/>
        <w:contextualSpacing/>
        <w:jc w:val="both"/>
        <w:rPr>
          <w:b/>
          <w:bCs/>
          <w:strike/>
          <w:highlight w:val="yellow"/>
        </w:rPr>
      </w:pPr>
      <w:r>
        <w:rPr>
          <w:b/>
          <w:bCs/>
          <w:lang w:eastAsia="zh-CN"/>
        </w:rPr>
        <w:t xml:space="preserve">h) </w:t>
      </w:r>
      <w:r w:rsidR="00DD5DE9" w:rsidRPr="00170A21">
        <w:rPr>
          <w:b/>
          <w:bCs/>
          <w:lang w:eastAsia="zh-CN"/>
        </w:rPr>
        <w:t xml:space="preserve">centra </w:t>
      </w:r>
      <w:r w:rsidR="00DF5146">
        <w:rPr>
          <w:b/>
          <w:bCs/>
          <w:lang w:eastAsia="zh-CN"/>
        </w:rPr>
        <w:t>komplexní péče</w:t>
      </w:r>
      <w:r w:rsidR="00DD5DE9" w:rsidRPr="00170A21">
        <w:rPr>
          <w:b/>
          <w:bCs/>
          <w:lang w:eastAsia="zh-CN"/>
        </w:rPr>
        <w:t xml:space="preserve"> pro děti se zdravotním znevýhodněním</w:t>
      </w:r>
      <w:r w:rsidR="00DD5DE9" w:rsidRPr="00170A21">
        <w:rPr>
          <w:b/>
          <w:bCs/>
          <w:vertAlign w:val="superscript"/>
          <w:lang w:eastAsia="zh-CN"/>
        </w:rPr>
        <w:t>76</w:t>
      </w:r>
    </w:p>
    <w:p w14:paraId="761E4540" w14:textId="77777777" w:rsidR="00DD5DE9" w:rsidRPr="00170A21" w:rsidRDefault="00DD5DE9" w:rsidP="00F41F7D">
      <w:pPr>
        <w:tabs>
          <w:tab w:val="left" w:pos="334"/>
        </w:tabs>
        <w:spacing w:before="120" w:after="120" w:line="276" w:lineRule="auto"/>
        <w:contextualSpacing/>
        <w:jc w:val="both"/>
      </w:pPr>
      <w:r w:rsidRPr="00170A21">
        <w:t>i)</w:t>
      </w:r>
      <w:r w:rsidRPr="00170A21">
        <w:tab/>
        <w:t>zařízení pro děti vyžadující okamžitou pomoc a zařízení pro výkon pěstounské péče poskytující péči podle zákona upravujícího sociálně-právní ochranu dětí,</w:t>
      </w:r>
    </w:p>
    <w:p w14:paraId="0253AC5A" w14:textId="77777777" w:rsidR="00DD5DE9" w:rsidRPr="00170A21" w:rsidRDefault="00DD5DE9" w:rsidP="00F41F7D">
      <w:pPr>
        <w:tabs>
          <w:tab w:val="left" w:pos="334"/>
        </w:tabs>
        <w:spacing w:before="120" w:after="120" w:line="276" w:lineRule="auto"/>
        <w:contextualSpacing/>
        <w:jc w:val="both"/>
      </w:pPr>
      <w:r w:rsidRPr="00170A21">
        <w:t>j)</w:t>
      </w:r>
      <w:r w:rsidRPr="00170A21">
        <w:tab/>
        <w:t>speciální lůžková zařízení hospicového typu,</w:t>
      </w:r>
    </w:p>
    <w:p w14:paraId="5F07B529" w14:textId="77777777" w:rsidR="00DD5DE9" w:rsidRPr="00170A21" w:rsidRDefault="00DD5DE9" w:rsidP="00F41F7D">
      <w:pPr>
        <w:tabs>
          <w:tab w:val="left" w:pos="334"/>
        </w:tabs>
        <w:spacing w:before="120" w:after="120" w:line="276" w:lineRule="auto"/>
        <w:contextualSpacing/>
        <w:jc w:val="both"/>
      </w:pPr>
      <w:r w:rsidRPr="00170A21">
        <w:t>k)</w:t>
      </w:r>
      <w:r w:rsidRPr="00170A21">
        <w:tab/>
        <w:t>domovy péče o válečné veterány,</w:t>
      </w:r>
    </w:p>
    <w:p w14:paraId="45BDD624" w14:textId="28A6AC76" w:rsidR="00DD5DE9" w:rsidRPr="00170A21" w:rsidRDefault="00DD5DE9" w:rsidP="00F41F7D">
      <w:pPr>
        <w:spacing w:before="120" w:after="120" w:line="276" w:lineRule="auto"/>
        <w:contextualSpacing/>
        <w:jc w:val="both"/>
      </w:pPr>
      <w:r w:rsidRPr="00170A21">
        <w:t>l)</w:t>
      </w:r>
      <w:r>
        <w:t xml:space="preserve"> </w:t>
      </w:r>
      <w:r w:rsidRPr="00170A21">
        <w:t>jiná stavba, která</w:t>
      </w:r>
    </w:p>
    <w:p w14:paraId="1ECCF14E" w14:textId="77777777" w:rsidR="00DD5DE9" w:rsidRPr="00170A21" w:rsidRDefault="00DD5DE9" w:rsidP="00F41F7D">
      <w:pPr>
        <w:tabs>
          <w:tab w:val="left" w:pos="332"/>
        </w:tabs>
        <w:spacing w:before="120" w:after="120" w:line="276" w:lineRule="auto"/>
        <w:contextualSpacing/>
        <w:jc w:val="both"/>
      </w:pPr>
      <w:r w:rsidRPr="00170A21">
        <w:t>1.</w:t>
      </w:r>
      <w:r w:rsidRPr="00170A21">
        <w:tab/>
        <w:t>slouží k využití staveb uvedených v písmenech a), b) a d) až k) a</w:t>
      </w:r>
    </w:p>
    <w:p w14:paraId="37520917" w14:textId="77777777" w:rsidR="00DD5DE9" w:rsidRPr="00170A21" w:rsidRDefault="00DD5DE9" w:rsidP="00F41F7D">
      <w:pPr>
        <w:tabs>
          <w:tab w:val="left" w:pos="332"/>
        </w:tabs>
        <w:spacing w:before="120" w:after="120" w:line="276" w:lineRule="auto"/>
        <w:contextualSpacing/>
        <w:jc w:val="both"/>
      </w:pPr>
      <w:r w:rsidRPr="00170A21">
        <w:t>2.</w:t>
      </w:r>
      <w:r w:rsidRPr="00170A21">
        <w:tab/>
        <w:t>je zřízena na pozemku, který tvoří s těmito stavbami funkční celek.</w:t>
      </w:r>
    </w:p>
    <w:p w14:paraId="56EEF15C" w14:textId="483D1174" w:rsidR="00DD5DE9" w:rsidRPr="00170A21" w:rsidRDefault="00DD5DE9" w:rsidP="00F41F7D">
      <w:pPr>
        <w:spacing w:before="120" w:after="120" w:line="276" w:lineRule="auto"/>
        <w:contextualSpacing/>
        <w:jc w:val="both"/>
      </w:pPr>
      <w:r w:rsidRPr="00170A21">
        <w:t>(6)</w:t>
      </w:r>
      <w:r>
        <w:t xml:space="preserve"> </w:t>
      </w:r>
      <w:r w:rsidRPr="00170A21">
        <w:t>Obytným prostorem pro sociální bydlení se pro účely daně z přidané hodnoty rozumí</w:t>
      </w:r>
    </w:p>
    <w:p w14:paraId="27AE2C11" w14:textId="77777777" w:rsidR="00DD5DE9" w:rsidRPr="00170A21" w:rsidRDefault="00DD5DE9" w:rsidP="00F41F7D">
      <w:pPr>
        <w:tabs>
          <w:tab w:val="left" w:pos="237"/>
        </w:tabs>
        <w:spacing w:before="120" w:after="120" w:line="276" w:lineRule="auto"/>
        <w:contextualSpacing/>
        <w:jc w:val="both"/>
      </w:pPr>
      <w:r w:rsidRPr="00170A21">
        <w:t>a)</w:t>
      </w:r>
      <w:r w:rsidRPr="00170A21">
        <w:tab/>
        <w:t>obytný prostor, jehož podlahová plocha nepřesahuje 120 m2,</w:t>
      </w:r>
    </w:p>
    <w:p w14:paraId="5FDD5341" w14:textId="6CF14D0E" w:rsidR="00DD5DE9" w:rsidRDefault="00DD5DE9" w:rsidP="00F41F7D">
      <w:pPr>
        <w:spacing w:before="120" w:after="120" w:line="276" w:lineRule="auto"/>
        <w:contextualSpacing/>
        <w:jc w:val="both"/>
      </w:pPr>
      <w:r w:rsidRPr="00170A21">
        <w:t>b)</w:t>
      </w:r>
      <w:r>
        <w:t xml:space="preserve"> </w:t>
      </w:r>
      <w:r w:rsidRPr="00170A21">
        <w:t>místnost užívaná spolu s obytným prostorem podle písmene a), která se nachází ve stejné stavbě pevně spojené se zemí.</w:t>
      </w:r>
    </w:p>
    <w:p w14:paraId="31F4E504" w14:textId="1B02A532" w:rsidR="005A6F5E" w:rsidRPr="005A6F5E" w:rsidRDefault="005A6F5E" w:rsidP="00F41F7D">
      <w:pPr>
        <w:pStyle w:val="Textkomente"/>
        <w:spacing w:line="276" w:lineRule="auto"/>
        <w:contextualSpacing/>
        <w:rPr>
          <w:b/>
        </w:rPr>
      </w:pPr>
      <w:r w:rsidRPr="005A6F5E">
        <w:rPr>
          <w:b/>
        </w:rPr>
        <w:t xml:space="preserve">76) </w:t>
      </w:r>
      <w:r w:rsidRPr="005A6F5E">
        <w:rPr>
          <w:b/>
          <w:bCs/>
          <w:iCs/>
          <w:lang w:eastAsia="zh-CN"/>
        </w:rPr>
        <w:t>§</w:t>
      </w:r>
      <w:r w:rsidRPr="005A6F5E">
        <w:rPr>
          <w:b/>
          <w:lang w:eastAsia="zh-CN"/>
        </w:rPr>
        <w:t xml:space="preserve"> 43 a násl. zákona č. 372/2011 Sb., o zdravotních službách a podmínkách jejich poskytování</w:t>
      </w:r>
      <w:r w:rsidRPr="005A6F5E">
        <w:rPr>
          <w:b/>
          <w:bCs/>
          <w:iCs/>
          <w:lang w:eastAsia="zh-CN"/>
        </w:rPr>
        <w:t xml:space="preserve"> ve znění pozdějších předpisů</w:t>
      </w:r>
    </w:p>
    <w:p w14:paraId="48CFBE9A" w14:textId="77777777" w:rsidR="00DD5DE9" w:rsidRPr="00170A21" w:rsidRDefault="00DD5DE9" w:rsidP="00F41F7D">
      <w:pPr>
        <w:spacing w:before="120" w:after="120" w:line="276" w:lineRule="auto"/>
        <w:contextualSpacing/>
        <w:jc w:val="both"/>
      </w:pPr>
    </w:p>
    <w:p w14:paraId="6CF1CC43" w14:textId="77777777" w:rsidR="00DF5146" w:rsidRPr="00C44C6E" w:rsidRDefault="00DF5146" w:rsidP="00DF5146">
      <w:pPr>
        <w:pStyle w:val="Nadpis2"/>
        <w:shd w:val="clear" w:color="auto" w:fill="FFFFFF" w:themeFill="background1"/>
        <w:spacing w:before="120" w:after="120" w:line="276" w:lineRule="auto"/>
        <w:jc w:val="center"/>
        <w:rPr>
          <w:rFonts w:ascii="Times New Roman" w:eastAsia="Times New Roman" w:hAnsi="Times New Roman" w:cs="Times New Roman"/>
          <w:color w:val="auto"/>
          <w:sz w:val="28"/>
          <w:szCs w:val="24"/>
          <w:lang w:eastAsia="zh-CN"/>
        </w:rPr>
      </w:pPr>
      <w:r w:rsidRPr="00C44C6E">
        <w:rPr>
          <w:rFonts w:ascii="Times New Roman" w:eastAsia="Times New Roman" w:hAnsi="Times New Roman" w:cs="Times New Roman"/>
          <w:color w:val="auto"/>
          <w:sz w:val="28"/>
          <w:szCs w:val="24"/>
          <w:lang w:eastAsia="zh-CN"/>
        </w:rPr>
        <w:t>Platné znění vybraných ustanovení zákona č. 262/2006 Sb., zákoníku práce, ve znění pozdějších předpisů, s vyznačením navrhovaných změn</w:t>
      </w:r>
    </w:p>
    <w:p w14:paraId="1336079A" w14:textId="77777777" w:rsidR="00DF5146" w:rsidRPr="00495C8D" w:rsidRDefault="00DF5146" w:rsidP="00DF5146">
      <w:pPr>
        <w:spacing w:before="120" w:after="120" w:line="276" w:lineRule="auto"/>
        <w:jc w:val="center"/>
        <w:rPr>
          <w:bCs/>
        </w:rPr>
      </w:pPr>
      <w:bookmarkStart w:id="11" w:name="pf198"/>
      <w:r w:rsidRPr="00495C8D">
        <w:rPr>
          <w:bCs/>
        </w:rPr>
        <w:t>§ 198</w:t>
      </w:r>
    </w:p>
    <w:p w14:paraId="1ACE49BB" w14:textId="77777777" w:rsidR="00DF5146" w:rsidRPr="00495C8D" w:rsidRDefault="00DF5146" w:rsidP="00DF5146">
      <w:pPr>
        <w:spacing w:before="120" w:after="120" w:line="276" w:lineRule="auto"/>
        <w:jc w:val="center"/>
        <w:rPr>
          <w:bCs/>
        </w:rPr>
      </w:pPr>
      <w:r w:rsidRPr="00495C8D">
        <w:rPr>
          <w:bCs/>
        </w:rPr>
        <w:t>Společné ustanovení o mateřské a rodičovské dovolené</w:t>
      </w:r>
    </w:p>
    <w:bookmarkEnd w:id="11"/>
    <w:p w14:paraId="76EF59E8" w14:textId="77777777" w:rsidR="00DF5146" w:rsidRPr="00170A21" w:rsidRDefault="00DF5146" w:rsidP="00A824D3">
      <w:pPr>
        <w:tabs>
          <w:tab w:val="left" w:pos="365"/>
        </w:tabs>
        <w:spacing w:line="276" w:lineRule="auto"/>
        <w:jc w:val="both"/>
      </w:pPr>
      <w:r w:rsidRPr="00170A21">
        <w:t>(1)</w:t>
      </w:r>
      <w:r w:rsidRPr="00170A21">
        <w:tab/>
        <w:t>Mateřskou a rodičovskou dovolenou jsou zaměstnankyně a zaměstnanec oprávněni čerpat současně.</w:t>
      </w:r>
    </w:p>
    <w:p w14:paraId="5759045A" w14:textId="77777777" w:rsidR="00DF5146" w:rsidRDefault="00DF5146" w:rsidP="00A824D3">
      <w:pPr>
        <w:tabs>
          <w:tab w:val="left" w:pos="365"/>
        </w:tabs>
        <w:spacing w:line="276" w:lineRule="auto"/>
        <w:jc w:val="both"/>
        <w:rPr>
          <w:strike/>
        </w:rPr>
      </w:pPr>
      <w:r w:rsidRPr="00AC09B5">
        <w:rPr>
          <w:strike/>
        </w:rPr>
        <w:t>(2)</w:t>
      </w:r>
      <w:r w:rsidRPr="00AC09B5">
        <w:rPr>
          <w:strike/>
        </w:rPr>
        <w:tab/>
        <w:t>Jestliže</w:t>
      </w:r>
      <w:r w:rsidRPr="00170A21">
        <w:rPr>
          <w:strike/>
        </w:rPr>
        <w:t xml:space="preserve"> dítě bylo ze zdravotních důvodů převzato do péče kojeneckého nebo jiného léčebného ústavu a zaměstnanec nebo zaměstnankyně zatím nastoupí do práce, přeruší se tímto nástupem mateřská nebo rodičovská dovolená; její nevyčerpaná část přísluší ode dne opětovného převzetí dítěte z ústavu do své péče, ne však déle než do doby, kdy dítě dosáhne věku 3 let.</w:t>
      </w:r>
    </w:p>
    <w:p w14:paraId="467B144A" w14:textId="1EDEE608" w:rsidR="00F41F7D" w:rsidRPr="00F41F7D" w:rsidRDefault="00DF5146" w:rsidP="00A824D3">
      <w:pPr>
        <w:pStyle w:val="Default"/>
        <w:spacing w:line="276" w:lineRule="auto"/>
        <w:jc w:val="both"/>
        <w:rPr>
          <w:b/>
          <w:color w:val="auto"/>
        </w:rPr>
      </w:pPr>
      <w:r>
        <w:rPr>
          <w:b/>
          <w:bCs/>
          <w:lang w:eastAsia="zh-CN"/>
        </w:rPr>
        <w:t xml:space="preserve">(2) </w:t>
      </w:r>
      <w:r w:rsidR="00F41F7D" w:rsidRPr="00F41F7D">
        <w:rPr>
          <w:b/>
          <w:color w:val="auto"/>
        </w:rPr>
        <w:t>Jestliže dítě bylo ze zdravotních důvodů převzato do péče zdravotnického zařízení a zaměstnanec nebo zaměstnankyně zatím nastoupí do práce, přeruší se tímto nástupem mateřská nebo rodičovská dovolená; její nevyčerpaná část přísluší ode dne opětovného převzetí dítěte ze zdravotnického zařízení do své péče, ne však déle než do doby, kdy dítě dosáhne věku 3 let.</w:t>
      </w:r>
    </w:p>
    <w:p w14:paraId="289055F0" w14:textId="7AC6274E" w:rsidR="00DF5146" w:rsidRPr="00170A21" w:rsidRDefault="00F41F7D" w:rsidP="00A824D3">
      <w:pPr>
        <w:tabs>
          <w:tab w:val="left" w:pos="365"/>
        </w:tabs>
        <w:spacing w:line="276" w:lineRule="auto"/>
        <w:jc w:val="both"/>
        <w:rPr>
          <w:strike/>
        </w:rPr>
      </w:pPr>
      <w:r w:rsidRPr="00AC09B5">
        <w:rPr>
          <w:strike/>
        </w:rPr>
        <w:t xml:space="preserve"> </w:t>
      </w:r>
      <w:r w:rsidR="00DF5146" w:rsidRPr="00AC09B5">
        <w:rPr>
          <w:strike/>
        </w:rPr>
        <w:t>(3) Jestliže se zaměstnankyně nebo zaměstnanec přestane starat o dítě, a dítě bylo z toho</w:t>
      </w:r>
      <w:r w:rsidR="00DF5146" w:rsidRPr="00170A21">
        <w:rPr>
          <w:strike/>
        </w:rPr>
        <w:t xml:space="preserve"> důvodu svěřeno do rodinné nebo ústavní péče nahrazující péči rodičů, jakož i zaměstnankyni nebo zaměstnanci, jejichž dítě je v dočasné péči kojeneckého, popřípadě obdobného ústavu z jiných než zdravotních důvodů, nepřísluší mateřská nebo rodičovská dovolená po dobu, po kterou o dítě nepečují.</w:t>
      </w:r>
    </w:p>
    <w:p w14:paraId="5FC27F59" w14:textId="357587AA" w:rsidR="00F41F7D" w:rsidRPr="00F41F7D" w:rsidRDefault="00DF5146" w:rsidP="00A824D3">
      <w:pPr>
        <w:keepLines/>
        <w:suppressAutoHyphens/>
        <w:autoSpaceDE w:val="0"/>
        <w:spacing w:line="276" w:lineRule="auto"/>
        <w:jc w:val="both"/>
        <w:rPr>
          <w:b/>
        </w:rPr>
      </w:pPr>
      <w:r w:rsidRPr="00F41F7D">
        <w:rPr>
          <w:b/>
          <w:bCs/>
          <w:lang w:eastAsia="zh-CN"/>
        </w:rPr>
        <w:lastRenderedPageBreak/>
        <w:t xml:space="preserve">(3) </w:t>
      </w:r>
      <w:r w:rsidR="00F41F7D" w:rsidRPr="00F41F7D">
        <w:rPr>
          <w:b/>
        </w:rPr>
        <w:t>Jestliže se zaměstnankyně nebo zaměstnanec přestane starat o dítě, a dítě bylo z toho důvodu svěřeno do rodinné nebo ústavní péče nahrazující péči rodičů, jakož i zaměstnankyni nebo zaměstnanci, jejichž dítě je v dočasné péči zdravotnického zařízení z jiných než zdravotních důvodů, nepřísluší mateřská nebo rodičovská dovolená po dobu, po kterou o dítě nepečují.</w:t>
      </w:r>
    </w:p>
    <w:p w14:paraId="0CF21315" w14:textId="439C6381" w:rsidR="00DF5146" w:rsidRDefault="00DF5146" w:rsidP="00A824D3">
      <w:pPr>
        <w:keepLines/>
        <w:suppressAutoHyphens/>
        <w:autoSpaceDE w:val="0"/>
        <w:spacing w:line="276" w:lineRule="auto"/>
        <w:jc w:val="both"/>
      </w:pPr>
      <w:r w:rsidRPr="00170A21">
        <w:t>(4)</w:t>
      </w:r>
      <w:r w:rsidRPr="00170A21">
        <w:tab/>
        <w:t>Jestliže dítě zemře v době, kdy je zaměstnankyně na mateřské nebo rodičovské dovolené nebo zaměstnanec na rodičovské dovolené, přísluší mateřská nebo rodičovská dovolená ještě po dobu 2 týdnů ode dne úmrtí dítěte, nejdéle do dne, kdy by dítě dosáhlo věku 1 roku.</w:t>
      </w:r>
    </w:p>
    <w:p w14:paraId="56EFE306" w14:textId="77777777" w:rsidR="00F41F7D" w:rsidRDefault="00F41F7D" w:rsidP="00A824D3">
      <w:pPr>
        <w:keepLines/>
        <w:suppressAutoHyphens/>
        <w:autoSpaceDE w:val="0"/>
        <w:spacing w:line="276" w:lineRule="auto"/>
        <w:jc w:val="both"/>
      </w:pPr>
    </w:p>
    <w:p w14:paraId="5A2381E0" w14:textId="03090F3B" w:rsidR="003B2DA2" w:rsidRPr="00C44C6E" w:rsidRDefault="003B2DA2" w:rsidP="005A6F5E">
      <w:pPr>
        <w:pStyle w:val="Nadpis2"/>
        <w:shd w:val="clear" w:color="auto" w:fill="FFFFFF" w:themeFill="background1"/>
        <w:spacing w:before="120" w:after="120" w:line="276" w:lineRule="auto"/>
        <w:jc w:val="center"/>
        <w:rPr>
          <w:rFonts w:ascii="Times New Roman" w:eastAsia="Times New Roman" w:hAnsi="Times New Roman" w:cs="Times New Roman"/>
          <w:color w:val="auto"/>
          <w:sz w:val="28"/>
          <w:szCs w:val="24"/>
          <w:lang w:eastAsia="zh-CN"/>
        </w:rPr>
      </w:pPr>
      <w:r w:rsidRPr="00C44C6E">
        <w:rPr>
          <w:rFonts w:ascii="Times New Roman" w:eastAsia="Times New Roman" w:hAnsi="Times New Roman" w:cs="Times New Roman"/>
          <w:color w:val="auto"/>
          <w:sz w:val="28"/>
          <w:szCs w:val="24"/>
          <w:lang w:eastAsia="zh-CN"/>
        </w:rPr>
        <w:t>Platné znění vybraných ustanovení zákona č. 361/2003 Sb., o služebním poměru příslušníků bezpečnostních sborů, ve znění pozdějších předpisů, s vyznačením navrhovaných změn</w:t>
      </w:r>
    </w:p>
    <w:p w14:paraId="43208B73" w14:textId="6123C3A2" w:rsidR="00DD5DE9" w:rsidRPr="00171BEB" w:rsidRDefault="003B2DA2" w:rsidP="00AC09B5">
      <w:pPr>
        <w:jc w:val="center"/>
      </w:pPr>
      <w:r w:rsidRPr="003B2DA2">
        <w:t>§</w:t>
      </w:r>
      <w:r w:rsidR="00DD5DE9" w:rsidRPr="00171BEB">
        <w:t> 84</w:t>
      </w:r>
    </w:p>
    <w:p w14:paraId="529286E7" w14:textId="77777777" w:rsidR="00DD5DE9" w:rsidRPr="00171BEB" w:rsidRDefault="00DD5DE9" w:rsidP="00A824D3">
      <w:pPr>
        <w:spacing w:before="120" w:after="120" w:line="276" w:lineRule="auto"/>
        <w:contextualSpacing/>
        <w:jc w:val="center"/>
      </w:pPr>
      <w:r w:rsidRPr="00171BEB">
        <w:t>Společná ustanovení o mateřské a rodičovské dovolené</w:t>
      </w:r>
    </w:p>
    <w:p w14:paraId="5A4E3ABC" w14:textId="3B8947A7" w:rsidR="00DD5DE9" w:rsidRPr="00171BEB" w:rsidRDefault="00DD5DE9" w:rsidP="00F41F7D">
      <w:pPr>
        <w:tabs>
          <w:tab w:val="left" w:pos="285"/>
        </w:tabs>
        <w:spacing w:before="120" w:after="120" w:line="276" w:lineRule="auto"/>
        <w:contextualSpacing/>
        <w:jc w:val="both"/>
        <w:textAlignment w:val="center"/>
      </w:pPr>
      <w:r w:rsidRPr="00171BEB">
        <w:t>(1)</w:t>
      </w:r>
      <w:r w:rsidRPr="00171BEB">
        <w:tab/>
      </w:r>
      <w:r w:rsidR="00177BD2">
        <w:t xml:space="preserve"> </w:t>
      </w:r>
      <w:r w:rsidRPr="00171BEB">
        <w:t>Mateřskou a rodičovskou dovolenou nebo rodičovskou dovolenou mohou čerpat příslušnice a příslušník současně.</w:t>
      </w:r>
    </w:p>
    <w:p w14:paraId="063030F1" w14:textId="09667AFF" w:rsidR="00DD5DE9" w:rsidRPr="00170A21" w:rsidRDefault="00DD5DE9" w:rsidP="00F41F7D">
      <w:pPr>
        <w:spacing w:before="120" w:after="120" w:line="276" w:lineRule="auto"/>
        <w:contextualSpacing/>
        <w:jc w:val="both"/>
        <w:textAlignment w:val="center"/>
        <w:rPr>
          <w:strike/>
        </w:rPr>
      </w:pPr>
      <w:r w:rsidRPr="00171BEB">
        <w:rPr>
          <w:strike/>
        </w:rPr>
        <w:t>(2)</w:t>
      </w:r>
      <w:r w:rsidR="00177BD2">
        <w:rPr>
          <w:strike/>
        </w:rPr>
        <w:t xml:space="preserve"> </w:t>
      </w:r>
      <w:r w:rsidRPr="00171BEB">
        <w:rPr>
          <w:strike/>
        </w:rPr>
        <w:t>Jestliže je dítě převzato do péče kojeneckého nebo jiného zařízení, v němž se poskytují zdravotní služby, ze zdravotních důvodů a příslušnice nebo příslušník nastoupí do výkonu služby, přeruší se jim tímto nástupem mateřská nebo rodičovská dovolená; její nevyčerpaná část se jim poskytne ode dne opětovného převzetí dítěte z ústavu do své péče, nejdéle do doby, kdy dítě dosáhne věku 3 let.</w:t>
      </w:r>
    </w:p>
    <w:p w14:paraId="1B8D648C" w14:textId="77777777" w:rsidR="00F41F7D" w:rsidRDefault="00AC09B5" w:rsidP="00F41F7D">
      <w:pPr>
        <w:tabs>
          <w:tab w:val="left" w:pos="285"/>
        </w:tabs>
        <w:spacing w:before="120" w:after="120" w:line="276" w:lineRule="auto"/>
        <w:contextualSpacing/>
        <w:jc w:val="both"/>
        <w:textAlignment w:val="center"/>
        <w:rPr>
          <w:b/>
          <w:bCs/>
          <w:lang w:eastAsia="zh-CN"/>
        </w:rPr>
      </w:pPr>
      <w:r>
        <w:rPr>
          <w:b/>
          <w:bCs/>
          <w:lang w:eastAsia="zh-CN"/>
        </w:rPr>
        <w:t xml:space="preserve">(2) </w:t>
      </w:r>
      <w:r w:rsidR="00F41F7D" w:rsidRPr="00F41F7D">
        <w:rPr>
          <w:b/>
          <w:bCs/>
          <w:lang w:eastAsia="zh-CN"/>
        </w:rPr>
        <w:t xml:space="preserve">Jestliže dítě bylo ze zdravotních důvodů převzato do péče zdravotnického zařízení a příslušnice nebo příslušník nastoupí do výkonu služby, přeruší se jim tímto nástupem mateřská nebo rodičovská dovolená; její nevyčerpaná část se jim poskytne ode dne opětovného převzetí dítěte z ústavu do své péče, nejdéle do doby, kdy dítě dosáhne věku 3 let. </w:t>
      </w:r>
    </w:p>
    <w:p w14:paraId="79914129" w14:textId="1A570662" w:rsidR="00DD5DE9" w:rsidRPr="00170A21" w:rsidRDefault="00DD5DE9" w:rsidP="00F41F7D">
      <w:pPr>
        <w:tabs>
          <w:tab w:val="left" w:pos="285"/>
        </w:tabs>
        <w:spacing w:before="120" w:after="120" w:line="276" w:lineRule="auto"/>
        <w:contextualSpacing/>
        <w:jc w:val="both"/>
        <w:textAlignment w:val="center"/>
        <w:rPr>
          <w:strike/>
        </w:rPr>
      </w:pPr>
      <w:r w:rsidRPr="00171BEB">
        <w:rPr>
          <w:strike/>
        </w:rPr>
        <w:t>(3)</w:t>
      </w:r>
      <w:r w:rsidR="003B2DA2">
        <w:rPr>
          <w:strike/>
        </w:rPr>
        <w:t xml:space="preserve"> </w:t>
      </w:r>
      <w:r w:rsidRPr="00171BEB">
        <w:rPr>
          <w:strike/>
        </w:rPr>
        <w:t>Přestala-li se příslušnice nebo přestal-li se příslušník o dítě starat a z toho důvodu dojde k jeho svěření do rodinné nebo ústavní péče nahrazující péči rodičů nebo je-li jejich dítě v dočasné péči kojeneckého, popřípadě obdobného ústavu z jiných než zdravotních důvodů, nemá příslušnice nárok na mateřskou dovolenou a příslušnice a příslušník nemají nárok na rodičovskou dovolenou po dobu, po kterou o dítě nepečují.</w:t>
      </w:r>
    </w:p>
    <w:p w14:paraId="508AD3F6" w14:textId="77777777" w:rsidR="00F41F7D" w:rsidRDefault="00AC09B5" w:rsidP="00F41F7D">
      <w:pPr>
        <w:tabs>
          <w:tab w:val="left" w:pos="285"/>
        </w:tabs>
        <w:spacing w:before="120" w:after="120" w:line="276" w:lineRule="auto"/>
        <w:contextualSpacing/>
        <w:jc w:val="both"/>
        <w:textAlignment w:val="center"/>
        <w:rPr>
          <w:b/>
          <w:bCs/>
          <w:lang w:eastAsia="zh-CN"/>
        </w:rPr>
      </w:pPr>
      <w:r>
        <w:rPr>
          <w:b/>
          <w:bCs/>
          <w:lang w:eastAsia="zh-CN"/>
        </w:rPr>
        <w:t xml:space="preserve">(3) </w:t>
      </w:r>
      <w:r w:rsidR="00F41F7D" w:rsidRPr="00F41F7D">
        <w:rPr>
          <w:b/>
          <w:bCs/>
          <w:lang w:eastAsia="zh-CN"/>
        </w:rPr>
        <w:t>Přestala-li se příslušnice nebo přestal-li se příslušník o dítě starat a z toho důvodu dojde k jeho svěření do rodinné nebo ústavní péče nahrazující péči rodičů nebo je-li jejich dítě v dočasné péči zdravotnického zařízení z jiných než zdravotních důvodů, nemá příslušnice nárok na mateřskou dovolenou a příslušnice a příslušník nemají nárok na rodičovskou dovolenou po d</w:t>
      </w:r>
      <w:r w:rsidR="00F41F7D">
        <w:rPr>
          <w:b/>
          <w:bCs/>
          <w:lang w:eastAsia="zh-CN"/>
        </w:rPr>
        <w:t>obu, po kterou o dítě nepečují.</w:t>
      </w:r>
    </w:p>
    <w:p w14:paraId="06694897" w14:textId="78F251FD" w:rsidR="00E74CD2" w:rsidRPr="00B344E3" w:rsidRDefault="00DD5DE9" w:rsidP="00F41F7D">
      <w:pPr>
        <w:tabs>
          <w:tab w:val="left" w:pos="285"/>
        </w:tabs>
        <w:spacing w:before="120" w:after="120" w:line="276" w:lineRule="auto"/>
        <w:contextualSpacing/>
        <w:jc w:val="both"/>
        <w:textAlignment w:val="center"/>
      </w:pPr>
      <w:r w:rsidRPr="00171BEB">
        <w:t>(4)</w:t>
      </w:r>
      <w:r w:rsidRPr="00171BEB">
        <w:tab/>
      </w:r>
      <w:r w:rsidR="003B2DA2">
        <w:t xml:space="preserve"> </w:t>
      </w:r>
      <w:r w:rsidRPr="00171BEB">
        <w:t>Jestliže dítě zemře v době, kdy je příslušnice na mateřské nebo rodičovské dovolené a příslušník na rodičovské dovolené, poskytne se jim mateřská nebo rodičovská dovolená ještě po dobu 2 týdnů ode dne úmrtí dítěte, nejdéle však do dne, kdy by dítě dosáhlo věku 1 roku.</w:t>
      </w:r>
    </w:p>
    <w:sectPr w:rsidR="00E74CD2" w:rsidRPr="00B344E3" w:rsidSect="00596CE0">
      <w:headerReference w:type="default" r:id="rId8"/>
      <w:footerReference w:type="default" r:id="rId9"/>
      <w:headerReference w:type="first" r:id="rId10"/>
      <w:footerReference w:type="first" r:id="rId11"/>
      <w:footnotePr>
        <w:numStart w:val="28"/>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3B7C3" w14:textId="77777777" w:rsidR="00FA7207" w:rsidRDefault="00FA7207" w:rsidP="00397532">
      <w:r>
        <w:separator/>
      </w:r>
    </w:p>
  </w:endnote>
  <w:endnote w:type="continuationSeparator" w:id="0">
    <w:p w14:paraId="7A7858E9" w14:textId="77777777" w:rsidR="00FA7207" w:rsidRDefault="00FA7207" w:rsidP="0039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083131"/>
      <w:docPartObj>
        <w:docPartGallery w:val="Page Numbers (Bottom of Page)"/>
        <w:docPartUnique/>
      </w:docPartObj>
    </w:sdtPr>
    <w:sdtEndPr/>
    <w:sdtContent>
      <w:p w14:paraId="0DC6B674" w14:textId="141FF750" w:rsidR="003A51B0" w:rsidRDefault="003A51B0">
        <w:pPr>
          <w:pStyle w:val="Zpat"/>
          <w:jc w:val="right"/>
        </w:pPr>
        <w:r>
          <w:fldChar w:fldCharType="begin"/>
        </w:r>
        <w:r>
          <w:instrText>PAGE   \* MERGEFORMAT</w:instrText>
        </w:r>
        <w:r>
          <w:fldChar w:fldCharType="separate"/>
        </w:r>
        <w:r w:rsidR="00212630">
          <w:rPr>
            <w:noProof/>
          </w:rPr>
          <w:t>20</w:t>
        </w:r>
        <w:r>
          <w:fldChar w:fldCharType="end"/>
        </w:r>
      </w:p>
    </w:sdtContent>
  </w:sdt>
  <w:p w14:paraId="4A813F5F" w14:textId="77777777" w:rsidR="003A51B0" w:rsidRDefault="003A51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990712"/>
      <w:docPartObj>
        <w:docPartGallery w:val="Page Numbers (Bottom of Page)"/>
        <w:docPartUnique/>
      </w:docPartObj>
    </w:sdtPr>
    <w:sdtEndPr/>
    <w:sdtContent>
      <w:p w14:paraId="30E5C099" w14:textId="0C9F2579" w:rsidR="005749FC" w:rsidRDefault="005749FC">
        <w:pPr>
          <w:pStyle w:val="Zpat"/>
          <w:jc w:val="center"/>
        </w:pPr>
        <w:r>
          <w:fldChar w:fldCharType="begin"/>
        </w:r>
        <w:r>
          <w:instrText>PAGE   \* MERGEFORMAT</w:instrText>
        </w:r>
        <w:r>
          <w:fldChar w:fldCharType="separate"/>
        </w:r>
        <w:r w:rsidR="00212630">
          <w:rPr>
            <w:noProof/>
          </w:rPr>
          <w:t>1</w:t>
        </w:r>
        <w:r>
          <w:fldChar w:fldCharType="end"/>
        </w:r>
      </w:p>
    </w:sdtContent>
  </w:sdt>
  <w:p w14:paraId="771D1458" w14:textId="66CBBB85" w:rsidR="00596CE0" w:rsidRDefault="00596C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98713" w14:textId="77777777" w:rsidR="00FA7207" w:rsidRDefault="00FA7207" w:rsidP="00397532">
      <w:r>
        <w:separator/>
      </w:r>
    </w:p>
  </w:footnote>
  <w:footnote w:type="continuationSeparator" w:id="0">
    <w:p w14:paraId="03300D91" w14:textId="77777777" w:rsidR="00FA7207" w:rsidRDefault="00FA7207" w:rsidP="00397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0FA2F" w14:textId="255B978E" w:rsidR="00596CE0" w:rsidRDefault="00596CE0" w:rsidP="00596CE0">
    <w:pPr>
      <w:pStyle w:val="Zhlav"/>
    </w:pPr>
  </w:p>
  <w:p w14:paraId="7DF4B66B" w14:textId="77777777" w:rsidR="00596CE0" w:rsidRDefault="00596C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3FF61" w14:textId="7481D12F" w:rsidR="00596CE0" w:rsidRDefault="00596CE0" w:rsidP="00596CE0">
    <w:pPr>
      <w:pStyle w:val="Zhlav"/>
    </w:pPr>
  </w:p>
  <w:p w14:paraId="4A1C5545" w14:textId="77777777" w:rsidR="00596CE0" w:rsidRDefault="00596C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71E5"/>
    <w:multiLevelType w:val="hybridMultilevel"/>
    <w:tmpl w:val="C8CA6756"/>
    <w:lvl w:ilvl="0" w:tplc="EBE0A9B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99711F"/>
    <w:multiLevelType w:val="hybridMultilevel"/>
    <w:tmpl w:val="E494AF04"/>
    <w:lvl w:ilvl="0" w:tplc="483A54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C85EAB"/>
    <w:multiLevelType w:val="hybridMultilevel"/>
    <w:tmpl w:val="5A3C4D06"/>
    <w:lvl w:ilvl="0" w:tplc="10B2F9C4">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34666002"/>
    <w:multiLevelType w:val="hybridMultilevel"/>
    <w:tmpl w:val="D24E8B8C"/>
    <w:lvl w:ilvl="0" w:tplc="EFAC25AE">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00E64A0"/>
    <w:multiLevelType w:val="hybridMultilevel"/>
    <w:tmpl w:val="4B2C4C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F772A17"/>
    <w:multiLevelType w:val="hybridMultilevel"/>
    <w:tmpl w:val="7A8600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4E97F5E"/>
    <w:multiLevelType w:val="hybridMultilevel"/>
    <w:tmpl w:val="1B226F6C"/>
    <w:lvl w:ilvl="0" w:tplc="F6C6D2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98B3B76"/>
    <w:multiLevelType w:val="hybridMultilevel"/>
    <w:tmpl w:val="BCACC0A8"/>
    <w:lvl w:ilvl="0" w:tplc="A536BC2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F4B5D6A"/>
    <w:multiLevelType w:val="multilevel"/>
    <w:tmpl w:val="A84CF140"/>
    <w:lvl w:ilvl="0">
      <w:start w:val="1"/>
      <w:numFmt w:val="decimal"/>
      <w:pStyle w:val="Nadpis1"/>
      <w:lvlText w:val="%1."/>
      <w:lvlJc w:val="left"/>
      <w:pPr>
        <w:tabs>
          <w:tab w:val="num" w:pos="567"/>
        </w:tabs>
        <w:ind w:left="567" w:hanging="567"/>
      </w:pPr>
      <w:rPr>
        <w:rFonts w:ascii="Times New Roman" w:hAnsi="Times New Roman" w:hint="default"/>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7B0000E1"/>
    <w:multiLevelType w:val="hybridMultilevel"/>
    <w:tmpl w:val="55A63254"/>
    <w:lvl w:ilvl="0" w:tplc="AA8C337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7"/>
  </w:num>
  <w:num w:numId="5">
    <w:abstractNumId w:val="6"/>
  </w:num>
  <w:num w:numId="6">
    <w:abstractNumId w:val="0"/>
  </w:num>
  <w:num w:numId="7">
    <w:abstractNumId w:val="5"/>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hdrShapeDefaults>
    <o:shapedefaults v:ext="edit" spidmax="2049"/>
  </w:hdrShapeDefaults>
  <w:footnotePr>
    <w:numStart w:val="28"/>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833"/>
    <w:rsid w:val="00014809"/>
    <w:rsid w:val="0001796F"/>
    <w:rsid w:val="0002143D"/>
    <w:rsid w:val="00022470"/>
    <w:rsid w:val="000758B1"/>
    <w:rsid w:val="00075F06"/>
    <w:rsid w:val="0009453A"/>
    <w:rsid w:val="000E3BB7"/>
    <w:rsid w:val="000F4356"/>
    <w:rsid w:val="00101783"/>
    <w:rsid w:val="00103E58"/>
    <w:rsid w:val="00131525"/>
    <w:rsid w:val="001515F3"/>
    <w:rsid w:val="0016621D"/>
    <w:rsid w:val="00170A21"/>
    <w:rsid w:val="00171BEB"/>
    <w:rsid w:val="00177BD2"/>
    <w:rsid w:val="001A30AD"/>
    <w:rsid w:val="001D4A90"/>
    <w:rsid w:val="001E21CE"/>
    <w:rsid w:val="00212630"/>
    <w:rsid w:val="00256ED1"/>
    <w:rsid w:val="002868D8"/>
    <w:rsid w:val="002E32CD"/>
    <w:rsid w:val="00342A39"/>
    <w:rsid w:val="00396C4F"/>
    <w:rsid w:val="00397532"/>
    <w:rsid w:val="003A51B0"/>
    <w:rsid w:val="003B2DA2"/>
    <w:rsid w:val="003B35CC"/>
    <w:rsid w:val="003D79C9"/>
    <w:rsid w:val="00437833"/>
    <w:rsid w:val="00474ED2"/>
    <w:rsid w:val="00495C8D"/>
    <w:rsid w:val="004A4438"/>
    <w:rsid w:val="004E04B3"/>
    <w:rsid w:val="004F6C6B"/>
    <w:rsid w:val="005230F8"/>
    <w:rsid w:val="00553DD4"/>
    <w:rsid w:val="005616BA"/>
    <w:rsid w:val="005749FC"/>
    <w:rsid w:val="00591BA6"/>
    <w:rsid w:val="005966B4"/>
    <w:rsid w:val="00596CE0"/>
    <w:rsid w:val="005A5147"/>
    <w:rsid w:val="005A6F5E"/>
    <w:rsid w:val="005C7435"/>
    <w:rsid w:val="005F178F"/>
    <w:rsid w:val="00630E52"/>
    <w:rsid w:val="00656C41"/>
    <w:rsid w:val="00693556"/>
    <w:rsid w:val="006B3590"/>
    <w:rsid w:val="006C174B"/>
    <w:rsid w:val="006F2FE9"/>
    <w:rsid w:val="007051CB"/>
    <w:rsid w:val="0072437C"/>
    <w:rsid w:val="00727E75"/>
    <w:rsid w:val="00747CAA"/>
    <w:rsid w:val="00762F36"/>
    <w:rsid w:val="00790803"/>
    <w:rsid w:val="0079583B"/>
    <w:rsid w:val="00800662"/>
    <w:rsid w:val="00815E60"/>
    <w:rsid w:val="00822170"/>
    <w:rsid w:val="00830705"/>
    <w:rsid w:val="00846107"/>
    <w:rsid w:val="00880397"/>
    <w:rsid w:val="00881515"/>
    <w:rsid w:val="008B2ED1"/>
    <w:rsid w:val="008E1DE5"/>
    <w:rsid w:val="009668E4"/>
    <w:rsid w:val="00996A6E"/>
    <w:rsid w:val="009B590A"/>
    <w:rsid w:val="009C4700"/>
    <w:rsid w:val="009F3CB5"/>
    <w:rsid w:val="00A36F65"/>
    <w:rsid w:val="00A4501D"/>
    <w:rsid w:val="00A615F6"/>
    <w:rsid w:val="00A72B4F"/>
    <w:rsid w:val="00A824D3"/>
    <w:rsid w:val="00A9481B"/>
    <w:rsid w:val="00AC09B5"/>
    <w:rsid w:val="00AD7B6A"/>
    <w:rsid w:val="00AD7F94"/>
    <w:rsid w:val="00AF247D"/>
    <w:rsid w:val="00B275F7"/>
    <w:rsid w:val="00B344E3"/>
    <w:rsid w:val="00B47A74"/>
    <w:rsid w:val="00B819BF"/>
    <w:rsid w:val="00B93649"/>
    <w:rsid w:val="00C15EA0"/>
    <w:rsid w:val="00C25129"/>
    <w:rsid w:val="00C44C6E"/>
    <w:rsid w:val="00C45F7E"/>
    <w:rsid w:val="00C75E5F"/>
    <w:rsid w:val="00C85E9D"/>
    <w:rsid w:val="00CC3D2E"/>
    <w:rsid w:val="00CD439C"/>
    <w:rsid w:val="00CF187E"/>
    <w:rsid w:val="00D4064E"/>
    <w:rsid w:val="00D45705"/>
    <w:rsid w:val="00D604A7"/>
    <w:rsid w:val="00D82FE5"/>
    <w:rsid w:val="00D8718E"/>
    <w:rsid w:val="00DA1C42"/>
    <w:rsid w:val="00DC674A"/>
    <w:rsid w:val="00DD5DE9"/>
    <w:rsid w:val="00DF33B0"/>
    <w:rsid w:val="00DF5146"/>
    <w:rsid w:val="00DF5828"/>
    <w:rsid w:val="00E0521E"/>
    <w:rsid w:val="00E53DA0"/>
    <w:rsid w:val="00E74CD2"/>
    <w:rsid w:val="00E80C1C"/>
    <w:rsid w:val="00E86343"/>
    <w:rsid w:val="00EA5F7D"/>
    <w:rsid w:val="00ED6A44"/>
    <w:rsid w:val="00F1085D"/>
    <w:rsid w:val="00F27975"/>
    <w:rsid w:val="00F3437E"/>
    <w:rsid w:val="00F41F7D"/>
    <w:rsid w:val="00F71CEF"/>
    <w:rsid w:val="00F85A76"/>
    <w:rsid w:val="00FA7207"/>
    <w:rsid w:val="00FA7DC1"/>
    <w:rsid w:val="00FE4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99F35"/>
  <w15:docId w15:val="{5E26F86C-F8D8-4440-BEFB-DCC603C3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1BE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Clanek11"/>
    <w:link w:val="Nadpis1Char"/>
    <w:uiPriority w:val="9"/>
    <w:qFormat/>
    <w:rsid w:val="00B819BF"/>
    <w:pPr>
      <w:keepNext/>
      <w:numPr>
        <w:numId w:val="1"/>
      </w:numPr>
      <w:spacing w:before="240"/>
      <w:jc w:val="both"/>
      <w:outlineLvl w:val="0"/>
    </w:pPr>
    <w:rPr>
      <w:rFonts w:cs="Arial"/>
      <w:b/>
      <w:bCs/>
      <w:caps/>
      <w:kern w:val="32"/>
      <w:szCs w:val="32"/>
      <w:lang w:eastAsia="en-US"/>
    </w:rPr>
  </w:style>
  <w:style w:type="paragraph" w:styleId="Nadpis2">
    <w:name w:val="heading 2"/>
    <w:basedOn w:val="Normln"/>
    <w:next w:val="Normln"/>
    <w:link w:val="Nadpis2Char"/>
    <w:uiPriority w:val="9"/>
    <w:unhideWhenUsed/>
    <w:qFormat/>
    <w:rsid w:val="00B819BF"/>
    <w:pPr>
      <w:keepNext/>
      <w:keepLines/>
      <w:spacing w:before="200"/>
      <w:jc w:val="both"/>
      <w:outlineLvl w:val="1"/>
    </w:pPr>
    <w:rPr>
      <w:rFonts w:asciiTheme="majorHAnsi" w:eastAsiaTheme="majorEastAsia" w:hAnsiTheme="majorHAnsi" w:cstheme="majorBidi"/>
      <w:b/>
      <w:bCs/>
      <w:color w:val="4472C4" w:themeColor="accent1"/>
      <w:sz w:val="26"/>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B3590"/>
    <w:rPr>
      <w:sz w:val="16"/>
      <w:szCs w:val="16"/>
    </w:rPr>
  </w:style>
  <w:style w:type="paragraph" w:styleId="Textkomente">
    <w:name w:val="annotation text"/>
    <w:basedOn w:val="Normln"/>
    <w:link w:val="TextkomenteChar"/>
    <w:uiPriority w:val="99"/>
    <w:unhideWhenUsed/>
    <w:rsid w:val="006B3590"/>
    <w:pPr>
      <w:spacing w:before="120" w:after="120"/>
      <w:jc w:val="both"/>
    </w:pPr>
    <w:rPr>
      <w:sz w:val="20"/>
      <w:szCs w:val="20"/>
      <w:lang w:eastAsia="en-US"/>
    </w:rPr>
  </w:style>
  <w:style w:type="character" w:customStyle="1" w:styleId="TextkomenteChar">
    <w:name w:val="Text komentáře Char"/>
    <w:basedOn w:val="Standardnpsmoodstavce"/>
    <w:link w:val="Textkomente"/>
    <w:uiPriority w:val="99"/>
    <w:rsid w:val="006B3590"/>
    <w:rPr>
      <w:rFonts w:ascii="Times New Roman" w:hAnsi="Times New Roman"/>
      <w:sz w:val="20"/>
      <w:szCs w:val="20"/>
    </w:rPr>
  </w:style>
  <w:style w:type="paragraph" w:styleId="Textbubliny">
    <w:name w:val="Balloon Text"/>
    <w:basedOn w:val="Normln"/>
    <w:link w:val="TextbublinyChar"/>
    <w:uiPriority w:val="99"/>
    <w:semiHidden/>
    <w:unhideWhenUsed/>
    <w:rsid w:val="006B359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590"/>
    <w:rPr>
      <w:rFonts w:ascii="Segoe UI"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B819BF"/>
    <w:pPr>
      <w:spacing w:before="0" w:after="200"/>
      <w:jc w:val="left"/>
    </w:pPr>
    <w:rPr>
      <w:rFonts w:asciiTheme="minorHAnsi" w:hAnsiTheme="minorHAnsi"/>
      <w:b/>
      <w:bCs/>
      <w:lang w:eastAsia="cs-CZ"/>
    </w:rPr>
  </w:style>
  <w:style w:type="character" w:customStyle="1" w:styleId="PedmtkomenteChar">
    <w:name w:val="Předmět komentáře Char"/>
    <w:basedOn w:val="TextkomenteChar"/>
    <w:link w:val="Pedmtkomente"/>
    <w:uiPriority w:val="99"/>
    <w:semiHidden/>
    <w:rsid w:val="00B819BF"/>
    <w:rPr>
      <w:rFonts w:ascii="Times New Roman" w:hAnsi="Times New Roman"/>
      <w:b/>
      <w:bCs/>
      <w:sz w:val="20"/>
      <w:szCs w:val="20"/>
      <w:lang w:eastAsia="cs-CZ"/>
    </w:rPr>
  </w:style>
  <w:style w:type="character" w:customStyle="1" w:styleId="Nadpis1Char">
    <w:name w:val="Nadpis 1 Char"/>
    <w:basedOn w:val="Standardnpsmoodstavce"/>
    <w:link w:val="Nadpis1"/>
    <w:uiPriority w:val="9"/>
    <w:rsid w:val="00B819BF"/>
    <w:rPr>
      <w:rFonts w:ascii="Times New Roman" w:eastAsia="Times New Roman" w:hAnsi="Times New Roman" w:cs="Arial"/>
      <w:b/>
      <w:bCs/>
      <w:caps/>
      <w:kern w:val="32"/>
      <w:sz w:val="24"/>
      <w:szCs w:val="32"/>
    </w:rPr>
  </w:style>
  <w:style w:type="character" w:customStyle="1" w:styleId="Nadpis2Char">
    <w:name w:val="Nadpis 2 Char"/>
    <w:basedOn w:val="Standardnpsmoodstavce"/>
    <w:link w:val="Nadpis2"/>
    <w:uiPriority w:val="9"/>
    <w:rsid w:val="00B819BF"/>
    <w:rPr>
      <w:rFonts w:asciiTheme="majorHAnsi" w:eastAsiaTheme="majorEastAsia" w:hAnsiTheme="majorHAnsi" w:cstheme="majorBidi"/>
      <w:b/>
      <w:bCs/>
      <w:color w:val="4472C4" w:themeColor="accent1"/>
      <w:sz w:val="26"/>
      <w:szCs w:val="26"/>
    </w:rPr>
  </w:style>
  <w:style w:type="paragraph" w:customStyle="1" w:styleId="Clanek11">
    <w:name w:val="Clanek 1.1"/>
    <w:basedOn w:val="Nadpis2"/>
    <w:qFormat/>
    <w:rsid w:val="00B819BF"/>
    <w:pPr>
      <w:keepNext w:val="0"/>
      <w:keepLines w:val="0"/>
      <w:widowControl w:val="0"/>
      <w:numPr>
        <w:ilvl w:val="1"/>
        <w:numId w:val="1"/>
      </w:numPr>
      <w:spacing w:before="120" w:after="120"/>
    </w:pPr>
    <w:rPr>
      <w:rFonts w:ascii="Times New Roman" w:eastAsia="Times New Roman" w:hAnsi="Times New Roman" w:cs="Arial"/>
      <w:b w:val="0"/>
      <w:iCs/>
      <w:color w:val="auto"/>
      <w:sz w:val="22"/>
      <w:szCs w:val="28"/>
    </w:rPr>
  </w:style>
  <w:style w:type="paragraph" w:customStyle="1" w:styleId="Claneka">
    <w:name w:val="Clanek (a)"/>
    <w:basedOn w:val="Normln"/>
    <w:qFormat/>
    <w:rsid w:val="00B819BF"/>
    <w:pPr>
      <w:keepNext/>
      <w:widowControl w:val="0"/>
      <w:numPr>
        <w:ilvl w:val="2"/>
        <w:numId w:val="1"/>
      </w:numPr>
      <w:spacing w:before="120" w:after="120"/>
      <w:jc w:val="both"/>
    </w:pPr>
    <w:rPr>
      <w:lang w:eastAsia="en-US"/>
    </w:rPr>
  </w:style>
  <w:style w:type="paragraph" w:customStyle="1" w:styleId="Claneki">
    <w:name w:val="Clanek (i)"/>
    <w:basedOn w:val="Normln"/>
    <w:qFormat/>
    <w:rsid w:val="00B819BF"/>
    <w:pPr>
      <w:keepNext/>
      <w:numPr>
        <w:ilvl w:val="3"/>
        <w:numId w:val="1"/>
      </w:numPr>
      <w:spacing w:before="120" w:after="120"/>
      <w:jc w:val="both"/>
    </w:pPr>
    <w:rPr>
      <w:color w:val="000000"/>
      <w:lang w:eastAsia="en-US"/>
    </w:rPr>
  </w:style>
  <w:style w:type="paragraph" w:styleId="Odstavecseseznamem">
    <w:name w:val="List Paragraph"/>
    <w:basedOn w:val="Normln"/>
    <w:uiPriority w:val="34"/>
    <w:qFormat/>
    <w:rsid w:val="00B819BF"/>
    <w:pPr>
      <w:spacing w:before="120" w:after="120"/>
      <w:ind w:left="720"/>
      <w:contextualSpacing/>
      <w:jc w:val="both"/>
    </w:pPr>
    <w:rPr>
      <w:lang w:eastAsia="en-US"/>
    </w:rPr>
  </w:style>
  <w:style w:type="paragraph" w:customStyle="1" w:styleId="HHTitle2">
    <w:name w:val="HH Title 2"/>
    <w:basedOn w:val="Normln"/>
    <w:rsid w:val="00B819BF"/>
    <w:pPr>
      <w:spacing w:before="120" w:after="120"/>
      <w:jc w:val="center"/>
    </w:pPr>
    <w:rPr>
      <w:b/>
      <w:caps/>
      <w:lang w:eastAsia="en-US"/>
    </w:rPr>
  </w:style>
  <w:style w:type="character" w:styleId="Hypertextovodkaz">
    <w:name w:val="Hyperlink"/>
    <w:basedOn w:val="Standardnpsmoodstavce"/>
    <w:uiPriority w:val="99"/>
    <w:unhideWhenUsed/>
    <w:rsid w:val="00815E60"/>
    <w:rPr>
      <w:color w:val="0563C1" w:themeColor="hyperlink"/>
      <w:u w:val="single"/>
    </w:rPr>
  </w:style>
  <w:style w:type="character" w:styleId="Znakapoznpodarou">
    <w:name w:val="footnote reference"/>
    <w:basedOn w:val="Standardnpsmoodstavce"/>
    <w:uiPriority w:val="99"/>
    <w:semiHidden/>
    <w:unhideWhenUsed/>
    <w:rsid w:val="00815E60"/>
    <w:rPr>
      <w:vertAlign w:val="superscript"/>
    </w:rPr>
  </w:style>
  <w:style w:type="paragraph" w:customStyle="1" w:styleId="p2">
    <w:name w:val="p2"/>
    <w:basedOn w:val="Normln"/>
    <w:rsid w:val="00171BEB"/>
    <w:pPr>
      <w:spacing w:before="100" w:beforeAutospacing="1" w:after="100" w:afterAutospacing="1"/>
    </w:pPr>
  </w:style>
  <w:style w:type="paragraph" w:styleId="Textvysvtlivek">
    <w:name w:val="endnote text"/>
    <w:basedOn w:val="Normln"/>
    <w:link w:val="TextvysvtlivekChar"/>
    <w:uiPriority w:val="99"/>
    <w:semiHidden/>
    <w:unhideWhenUsed/>
    <w:rsid w:val="00397532"/>
    <w:rPr>
      <w:sz w:val="20"/>
      <w:szCs w:val="20"/>
    </w:rPr>
  </w:style>
  <w:style w:type="character" w:customStyle="1" w:styleId="TextvysvtlivekChar">
    <w:name w:val="Text vysvětlivek Char"/>
    <w:basedOn w:val="Standardnpsmoodstavce"/>
    <w:link w:val="Textvysvtlivek"/>
    <w:uiPriority w:val="99"/>
    <w:semiHidden/>
    <w:rsid w:val="00397532"/>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397532"/>
    <w:rPr>
      <w:vertAlign w:val="superscript"/>
    </w:rPr>
  </w:style>
  <w:style w:type="paragraph" w:styleId="Textpoznpodarou">
    <w:name w:val="footnote text"/>
    <w:basedOn w:val="Normln"/>
    <w:link w:val="TextpoznpodarouChar"/>
    <w:uiPriority w:val="99"/>
    <w:semiHidden/>
    <w:unhideWhenUsed/>
    <w:rsid w:val="00397532"/>
    <w:rPr>
      <w:sz w:val="20"/>
      <w:szCs w:val="20"/>
    </w:rPr>
  </w:style>
  <w:style w:type="character" w:customStyle="1" w:styleId="TextpoznpodarouChar">
    <w:name w:val="Text pozn. pod čarou Char"/>
    <w:basedOn w:val="Standardnpsmoodstavce"/>
    <w:link w:val="Textpoznpodarou"/>
    <w:uiPriority w:val="99"/>
    <w:semiHidden/>
    <w:rsid w:val="00397532"/>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3A51B0"/>
    <w:pPr>
      <w:tabs>
        <w:tab w:val="center" w:pos="4536"/>
        <w:tab w:val="right" w:pos="9072"/>
      </w:tabs>
    </w:pPr>
  </w:style>
  <w:style w:type="character" w:customStyle="1" w:styleId="ZhlavChar">
    <w:name w:val="Záhlaví Char"/>
    <w:basedOn w:val="Standardnpsmoodstavce"/>
    <w:link w:val="Zhlav"/>
    <w:uiPriority w:val="99"/>
    <w:rsid w:val="003A51B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A51B0"/>
    <w:pPr>
      <w:tabs>
        <w:tab w:val="center" w:pos="4536"/>
        <w:tab w:val="right" w:pos="9072"/>
      </w:tabs>
    </w:pPr>
  </w:style>
  <w:style w:type="character" w:customStyle="1" w:styleId="ZpatChar">
    <w:name w:val="Zápatí Char"/>
    <w:basedOn w:val="Standardnpsmoodstavce"/>
    <w:link w:val="Zpat"/>
    <w:uiPriority w:val="99"/>
    <w:rsid w:val="003A51B0"/>
    <w:rPr>
      <w:rFonts w:ascii="Times New Roman" w:eastAsia="Times New Roman" w:hAnsi="Times New Roman" w:cs="Times New Roman"/>
      <w:sz w:val="24"/>
      <w:szCs w:val="24"/>
      <w:lang w:eastAsia="cs-CZ"/>
    </w:rPr>
  </w:style>
  <w:style w:type="paragraph" w:styleId="Revize">
    <w:name w:val="Revision"/>
    <w:hidden/>
    <w:uiPriority w:val="99"/>
    <w:semiHidden/>
    <w:rsid w:val="00830705"/>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F41F7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78016">
      <w:bodyDiv w:val="1"/>
      <w:marLeft w:val="0"/>
      <w:marRight w:val="0"/>
      <w:marTop w:val="0"/>
      <w:marBottom w:val="0"/>
      <w:divBdr>
        <w:top w:val="none" w:sz="0" w:space="0" w:color="auto"/>
        <w:left w:val="none" w:sz="0" w:space="0" w:color="auto"/>
        <w:bottom w:val="none" w:sz="0" w:space="0" w:color="auto"/>
        <w:right w:val="none" w:sz="0" w:space="0" w:color="auto"/>
      </w:divBdr>
      <w:divsChild>
        <w:div w:id="641428367">
          <w:marLeft w:val="0"/>
          <w:marRight w:val="0"/>
          <w:marTop w:val="0"/>
          <w:marBottom w:val="100"/>
          <w:divBdr>
            <w:top w:val="none" w:sz="0" w:space="0" w:color="auto"/>
            <w:left w:val="none" w:sz="0" w:space="0" w:color="auto"/>
            <w:bottom w:val="none" w:sz="0" w:space="0" w:color="auto"/>
            <w:right w:val="none" w:sz="0" w:space="0" w:color="auto"/>
          </w:divBdr>
        </w:div>
      </w:divsChild>
    </w:div>
    <w:div w:id="342247798">
      <w:bodyDiv w:val="1"/>
      <w:marLeft w:val="0"/>
      <w:marRight w:val="0"/>
      <w:marTop w:val="0"/>
      <w:marBottom w:val="0"/>
      <w:divBdr>
        <w:top w:val="none" w:sz="0" w:space="0" w:color="auto"/>
        <w:left w:val="none" w:sz="0" w:space="0" w:color="auto"/>
        <w:bottom w:val="none" w:sz="0" w:space="0" w:color="auto"/>
        <w:right w:val="none" w:sz="0" w:space="0" w:color="auto"/>
      </w:divBdr>
      <w:divsChild>
        <w:div w:id="1036782793">
          <w:marLeft w:val="0"/>
          <w:marRight w:val="0"/>
          <w:marTop w:val="0"/>
          <w:marBottom w:val="100"/>
          <w:divBdr>
            <w:top w:val="none" w:sz="0" w:space="0" w:color="auto"/>
            <w:left w:val="none" w:sz="0" w:space="0" w:color="auto"/>
            <w:bottom w:val="none" w:sz="0" w:space="0" w:color="auto"/>
            <w:right w:val="none" w:sz="0" w:space="0" w:color="auto"/>
          </w:divBdr>
        </w:div>
      </w:divsChild>
    </w:div>
    <w:div w:id="1227644292">
      <w:bodyDiv w:val="1"/>
      <w:marLeft w:val="0"/>
      <w:marRight w:val="0"/>
      <w:marTop w:val="0"/>
      <w:marBottom w:val="0"/>
      <w:divBdr>
        <w:top w:val="none" w:sz="0" w:space="0" w:color="auto"/>
        <w:left w:val="none" w:sz="0" w:space="0" w:color="auto"/>
        <w:bottom w:val="none" w:sz="0" w:space="0" w:color="auto"/>
        <w:right w:val="none" w:sz="0" w:space="0" w:color="auto"/>
      </w:divBdr>
      <w:divsChild>
        <w:div w:id="1669211678">
          <w:marLeft w:val="0"/>
          <w:marRight w:val="0"/>
          <w:marTop w:val="0"/>
          <w:marBottom w:val="200"/>
          <w:divBdr>
            <w:top w:val="none" w:sz="0" w:space="0" w:color="auto"/>
            <w:left w:val="none" w:sz="0" w:space="0" w:color="auto"/>
            <w:bottom w:val="none" w:sz="0" w:space="0" w:color="auto"/>
            <w:right w:val="none" w:sz="0" w:space="0" w:color="auto"/>
          </w:divBdr>
        </w:div>
        <w:div w:id="1833370064">
          <w:marLeft w:val="0"/>
          <w:marRight w:val="0"/>
          <w:marTop w:val="400"/>
          <w:marBottom w:val="0"/>
          <w:divBdr>
            <w:top w:val="none" w:sz="0" w:space="0" w:color="auto"/>
            <w:left w:val="none" w:sz="0" w:space="0" w:color="auto"/>
            <w:bottom w:val="none" w:sz="0" w:space="0" w:color="auto"/>
            <w:right w:val="none" w:sz="0" w:space="0" w:color="auto"/>
          </w:divBdr>
          <w:divsChild>
            <w:div w:id="1689679395">
              <w:marLeft w:val="0"/>
              <w:marRight w:val="0"/>
              <w:marTop w:val="0"/>
              <w:marBottom w:val="0"/>
              <w:divBdr>
                <w:top w:val="none" w:sz="0" w:space="0" w:color="auto"/>
                <w:left w:val="none" w:sz="0" w:space="0" w:color="auto"/>
                <w:bottom w:val="none" w:sz="0" w:space="0" w:color="auto"/>
                <w:right w:val="none" w:sz="0" w:space="0" w:color="auto"/>
              </w:divBdr>
            </w:div>
            <w:div w:id="1443918704">
              <w:marLeft w:val="600"/>
              <w:marRight w:val="0"/>
              <w:marTop w:val="80"/>
              <w:marBottom w:val="0"/>
              <w:divBdr>
                <w:top w:val="none" w:sz="0" w:space="0" w:color="auto"/>
                <w:left w:val="none" w:sz="0" w:space="0" w:color="auto"/>
                <w:bottom w:val="none" w:sz="0" w:space="0" w:color="auto"/>
                <w:right w:val="none" w:sz="0" w:space="0" w:color="auto"/>
              </w:divBdr>
            </w:div>
            <w:div w:id="992491196">
              <w:marLeft w:val="600"/>
              <w:marRight w:val="0"/>
              <w:marTop w:val="80"/>
              <w:marBottom w:val="0"/>
              <w:divBdr>
                <w:top w:val="none" w:sz="0" w:space="0" w:color="auto"/>
                <w:left w:val="none" w:sz="0" w:space="0" w:color="auto"/>
                <w:bottom w:val="none" w:sz="0" w:space="0" w:color="auto"/>
                <w:right w:val="none" w:sz="0" w:space="0" w:color="auto"/>
              </w:divBdr>
            </w:div>
            <w:div w:id="1895699228">
              <w:marLeft w:val="600"/>
              <w:marRight w:val="0"/>
              <w:marTop w:val="80"/>
              <w:marBottom w:val="0"/>
              <w:divBdr>
                <w:top w:val="none" w:sz="0" w:space="0" w:color="auto"/>
                <w:left w:val="none" w:sz="0" w:space="0" w:color="auto"/>
                <w:bottom w:val="none" w:sz="0" w:space="0" w:color="auto"/>
                <w:right w:val="none" w:sz="0" w:space="0" w:color="auto"/>
              </w:divBdr>
            </w:div>
            <w:div w:id="577524549">
              <w:marLeft w:val="600"/>
              <w:marRight w:val="0"/>
              <w:marTop w:val="80"/>
              <w:marBottom w:val="0"/>
              <w:divBdr>
                <w:top w:val="none" w:sz="0" w:space="0" w:color="auto"/>
                <w:left w:val="none" w:sz="0" w:space="0" w:color="auto"/>
                <w:bottom w:val="none" w:sz="0" w:space="0" w:color="auto"/>
                <w:right w:val="none" w:sz="0" w:space="0" w:color="auto"/>
              </w:divBdr>
            </w:div>
            <w:div w:id="491918653">
              <w:marLeft w:val="600"/>
              <w:marRight w:val="0"/>
              <w:marTop w:val="80"/>
              <w:marBottom w:val="0"/>
              <w:divBdr>
                <w:top w:val="none" w:sz="0" w:space="0" w:color="auto"/>
                <w:left w:val="none" w:sz="0" w:space="0" w:color="auto"/>
                <w:bottom w:val="none" w:sz="0" w:space="0" w:color="auto"/>
                <w:right w:val="none" w:sz="0" w:space="0" w:color="auto"/>
              </w:divBdr>
            </w:div>
            <w:div w:id="1401294130">
              <w:marLeft w:val="600"/>
              <w:marRight w:val="0"/>
              <w:marTop w:val="80"/>
              <w:marBottom w:val="0"/>
              <w:divBdr>
                <w:top w:val="none" w:sz="0" w:space="0" w:color="auto"/>
                <w:left w:val="none" w:sz="0" w:space="0" w:color="auto"/>
                <w:bottom w:val="none" w:sz="0" w:space="0" w:color="auto"/>
                <w:right w:val="none" w:sz="0" w:space="0" w:color="auto"/>
              </w:divBdr>
            </w:div>
            <w:div w:id="1344018408">
              <w:marLeft w:val="600"/>
              <w:marRight w:val="0"/>
              <w:marTop w:val="80"/>
              <w:marBottom w:val="0"/>
              <w:divBdr>
                <w:top w:val="none" w:sz="0" w:space="0" w:color="auto"/>
                <w:left w:val="none" w:sz="0" w:space="0" w:color="auto"/>
                <w:bottom w:val="none" w:sz="0" w:space="0" w:color="auto"/>
                <w:right w:val="none" w:sz="0" w:space="0" w:color="auto"/>
              </w:divBdr>
            </w:div>
            <w:div w:id="839731787">
              <w:marLeft w:val="600"/>
              <w:marRight w:val="0"/>
              <w:marTop w:val="80"/>
              <w:marBottom w:val="0"/>
              <w:divBdr>
                <w:top w:val="none" w:sz="0" w:space="0" w:color="auto"/>
                <w:left w:val="none" w:sz="0" w:space="0" w:color="auto"/>
                <w:bottom w:val="none" w:sz="0" w:space="0" w:color="auto"/>
                <w:right w:val="none" w:sz="0" w:space="0" w:color="auto"/>
              </w:divBdr>
            </w:div>
            <w:div w:id="1067923124">
              <w:marLeft w:val="600"/>
              <w:marRight w:val="0"/>
              <w:marTop w:val="80"/>
              <w:marBottom w:val="0"/>
              <w:divBdr>
                <w:top w:val="none" w:sz="0" w:space="0" w:color="auto"/>
                <w:left w:val="none" w:sz="0" w:space="0" w:color="auto"/>
                <w:bottom w:val="none" w:sz="0" w:space="0" w:color="auto"/>
                <w:right w:val="none" w:sz="0" w:space="0" w:color="auto"/>
              </w:divBdr>
            </w:div>
            <w:div w:id="861944086">
              <w:marLeft w:val="600"/>
              <w:marRight w:val="0"/>
              <w:marTop w:val="80"/>
              <w:marBottom w:val="0"/>
              <w:divBdr>
                <w:top w:val="none" w:sz="0" w:space="0" w:color="auto"/>
                <w:left w:val="none" w:sz="0" w:space="0" w:color="auto"/>
                <w:bottom w:val="none" w:sz="0" w:space="0" w:color="auto"/>
                <w:right w:val="none" w:sz="0" w:space="0" w:color="auto"/>
              </w:divBdr>
            </w:div>
            <w:div w:id="150799646">
              <w:marLeft w:val="600"/>
              <w:marRight w:val="0"/>
              <w:marTop w:val="80"/>
              <w:marBottom w:val="0"/>
              <w:divBdr>
                <w:top w:val="none" w:sz="0" w:space="0" w:color="auto"/>
                <w:left w:val="none" w:sz="0" w:space="0" w:color="auto"/>
                <w:bottom w:val="none" w:sz="0" w:space="0" w:color="auto"/>
                <w:right w:val="none" w:sz="0" w:space="0" w:color="auto"/>
              </w:divBdr>
            </w:div>
            <w:div w:id="1428232886">
              <w:marLeft w:val="600"/>
              <w:marRight w:val="0"/>
              <w:marTop w:val="80"/>
              <w:marBottom w:val="0"/>
              <w:divBdr>
                <w:top w:val="none" w:sz="0" w:space="0" w:color="auto"/>
                <w:left w:val="none" w:sz="0" w:space="0" w:color="auto"/>
                <w:bottom w:val="none" w:sz="0" w:space="0" w:color="auto"/>
                <w:right w:val="none" w:sz="0" w:space="0" w:color="auto"/>
              </w:divBdr>
            </w:div>
            <w:div w:id="920917219">
              <w:marLeft w:val="600"/>
              <w:marRight w:val="0"/>
              <w:marTop w:val="80"/>
              <w:marBottom w:val="0"/>
              <w:divBdr>
                <w:top w:val="none" w:sz="0" w:space="0" w:color="auto"/>
                <w:left w:val="none" w:sz="0" w:space="0" w:color="auto"/>
                <w:bottom w:val="none" w:sz="0" w:space="0" w:color="auto"/>
                <w:right w:val="none" w:sz="0" w:space="0" w:color="auto"/>
              </w:divBdr>
            </w:div>
            <w:div w:id="1597516891">
              <w:marLeft w:val="600"/>
              <w:marRight w:val="0"/>
              <w:marTop w:val="80"/>
              <w:marBottom w:val="0"/>
              <w:divBdr>
                <w:top w:val="none" w:sz="0" w:space="0" w:color="auto"/>
                <w:left w:val="none" w:sz="0" w:space="0" w:color="auto"/>
                <w:bottom w:val="none" w:sz="0" w:space="0" w:color="auto"/>
                <w:right w:val="none" w:sz="0" w:space="0" w:color="auto"/>
              </w:divBdr>
            </w:div>
            <w:div w:id="1019819287">
              <w:marLeft w:val="600"/>
              <w:marRight w:val="0"/>
              <w:marTop w:val="80"/>
              <w:marBottom w:val="0"/>
              <w:divBdr>
                <w:top w:val="none" w:sz="0" w:space="0" w:color="auto"/>
                <w:left w:val="none" w:sz="0" w:space="0" w:color="auto"/>
                <w:bottom w:val="none" w:sz="0" w:space="0" w:color="auto"/>
                <w:right w:val="none" w:sz="0" w:space="0" w:color="auto"/>
              </w:divBdr>
            </w:div>
            <w:div w:id="1116296464">
              <w:marLeft w:val="600"/>
              <w:marRight w:val="0"/>
              <w:marTop w:val="80"/>
              <w:marBottom w:val="0"/>
              <w:divBdr>
                <w:top w:val="none" w:sz="0" w:space="0" w:color="auto"/>
                <w:left w:val="none" w:sz="0" w:space="0" w:color="auto"/>
                <w:bottom w:val="none" w:sz="0" w:space="0" w:color="auto"/>
                <w:right w:val="none" w:sz="0" w:space="0" w:color="auto"/>
              </w:divBdr>
            </w:div>
            <w:div w:id="2048678244">
              <w:marLeft w:val="600"/>
              <w:marRight w:val="0"/>
              <w:marTop w:val="80"/>
              <w:marBottom w:val="0"/>
              <w:divBdr>
                <w:top w:val="none" w:sz="0" w:space="0" w:color="auto"/>
                <w:left w:val="none" w:sz="0" w:space="0" w:color="auto"/>
                <w:bottom w:val="none" w:sz="0" w:space="0" w:color="auto"/>
                <w:right w:val="none" w:sz="0" w:space="0" w:color="auto"/>
              </w:divBdr>
            </w:div>
            <w:div w:id="1652825853">
              <w:marLeft w:val="600"/>
              <w:marRight w:val="0"/>
              <w:marTop w:val="80"/>
              <w:marBottom w:val="0"/>
              <w:divBdr>
                <w:top w:val="none" w:sz="0" w:space="0" w:color="auto"/>
                <w:left w:val="none" w:sz="0" w:space="0" w:color="auto"/>
                <w:bottom w:val="none" w:sz="0" w:space="0" w:color="auto"/>
                <w:right w:val="none" w:sz="0" w:space="0" w:color="auto"/>
              </w:divBdr>
            </w:div>
            <w:div w:id="1615595330">
              <w:marLeft w:val="600"/>
              <w:marRight w:val="0"/>
              <w:marTop w:val="80"/>
              <w:marBottom w:val="0"/>
              <w:divBdr>
                <w:top w:val="none" w:sz="0" w:space="0" w:color="auto"/>
                <w:left w:val="none" w:sz="0" w:space="0" w:color="auto"/>
                <w:bottom w:val="none" w:sz="0" w:space="0" w:color="auto"/>
                <w:right w:val="none" w:sz="0" w:space="0" w:color="auto"/>
              </w:divBdr>
            </w:div>
            <w:div w:id="170528885">
              <w:marLeft w:val="600"/>
              <w:marRight w:val="0"/>
              <w:marTop w:val="80"/>
              <w:marBottom w:val="0"/>
              <w:divBdr>
                <w:top w:val="none" w:sz="0" w:space="0" w:color="auto"/>
                <w:left w:val="none" w:sz="0" w:space="0" w:color="auto"/>
                <w:bottom w:val="none" w:sz="0" w:space="0" w:color="auto"/>
                <w:right w:val="none" w:sz="0" w:space="0" w:color="auto"/>
              </w:divBdr>
            </w:div>
          </w:divsChild>
        </w:div>
        <w:div w:id="49961415">
          <w:marLeft w:val="0"/>
          <w:marRight w:val="0"/>
          <w:marTop w:val="400"/>
          <w:marBottom w:val="0"/>
          <w:divBdr>
            <w:top w:val="none" w:sz="0" w:space="0" w:color="auto"/>
            <w:left w:val="none" w:sz="0" w:space="0" w:color="auto"/>
            <w:bottom w:val="none" w:sz="0" w:space="0" w:color="auto"/>
            <w:right w:val="none" w:sz="0" w:space="0" w:color="auto"/>
          </w:divBdr>
        </w:div>
      </w:divsChild>
    </w:div>
    <w:div w:id="2016640880">
      <w:bodyDiv w:val="1"/>
      <w:marLeft w:val="0"/>
      <w:marRight w:val="0"/>
      <w:marTop w:val="0"/>
      <w:marBottom w:val="0"/>
      <w:divBdr>
        <w:top w:val="none" w:sz="0" w:space="0" w:color="auto"/>
        <w:left w:val="none" w:sz="0" w:space="0" w:color="auto"/>
        <w:bottom w:val="none" w:sz="0" w:space="0" w:color="auto"/>
        <w:right w:val="none" w:sz="0" w:space="0" w:color="auto"/>
      </w:divBdr>
    </w:div>
    <w:div w:id="2038508229">
      <w:bodyDiv w:val="1"/>
      <w:marLeft w:val="0"/>
      <w:marRight w:val="0"/>
      <w:marTop w:val="0"/>
      <w:marBottom w:val="0"/>
      <w:divBdr>
        <w:top w:val="none" w:sz="0" w:space="0" w:color="auto"/>
        <w:left w:val="none" w:sz="0" w:space="0" w:color="auto"/>
        <w:bottom w:val="none" w:sz="0" w:space="0" w:color="auto"/>
        <w:right w:val="none" w:sz="0" w:space="0" w:color="auto"/>
      </w:divBdr>
      <w:divsChild>
        <w:div w:id="1269704251">
          <w:marLeft w:val="0"/>
          <w:marRight w:val="0"/>
          <w:marTop w:val="400"/>
          <w:marBottom w:val="0"/>
          <w:divBdr>
            <w:top w:val="none" w:sz="0" w:space="0" w:color="auto"/>
            <w:left w:val="none" w:sz="0" w:space="0" w:color="auto"/>
            <w:bottom w:val="none" w:sz="0" w:space="0" w:color="auto"/>
            <w:right w:val="none" w:sz="0" w:space="0" w:color="auto"/>
          </w:divBdr>
        </w:div>
        <w:div w:id="1154183082">
          <w:marLeft w:val="0"/>
          <w:marRight w:val="0"/>
          <w:marTop w:val="4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89B6-33F2-4027-B03D-B0D2125EA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9786</Words>
  <Characters>57741</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67393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Sergejko</dc:creator>
  <cp:lastModifiedBy>MüllerP</cp:lastModifiedBy>
  <cp:revision>5</cp:revision>
  <dcterms:created xsi:type="dcterms:W3CDTF">2020-07-05T11:49:00Z</dcterms:created>
  <dcterms:modified xsi:type="dcterms:W3CDTF">2020-07-14T08:25:00Z</dcterms:modified>
</cp:coreProperties>
</file>