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55F71" w:rsidRPr="009562B9" w:rsidRDefault="00C55F71" w:rsidP="00C55F71">
      <w:pPr>
        <w:widowControl w:val="0"/>
        <w:autoSpaceDE w:val="0"/>
        <w:autoSpaceDN w:val="0"/>
        <w:adjustRightInd w:val="0"/>
        <w:spacing w:after="0" w:line="240" w:lineRule="auto"/>
        <w:rPr>
          <w:rFonts w:cstheme="minorHAnsi"/>
          <w:b/>
          <w:bCs/>
        </w:rPr>
      </w:pPr>
    </w:p>
    <w:p w:rsidR="00C55F71" w:rsidRPr="009562B9" w:rsidRDefault="00C55F71" w:rsidP="00C55F71">
      <w:pPr>
        <w:widowControl w:val="0"/>
        <w:autoSpaceDE w:val="0"/>
        <w:autoSpaceDN w:val="0"/>
        <w:adjustRightInd w:val="0"/>
        <w:spacing w:after="0" w:line="240" w:lineRule="auto"/>
        <w:jc w:val="center"/>
        <w:rPr>
          <w:rFonts w:cstheme="minorHAnsi"/>
          <w:b/>
          <w:bCs/>
        </w:rPr>
      </w:pPr>
      <w:r w:rsidRPr="009562B9">
        <w:rPr>
          <w:rFonts w:cstheme="minorHAnsi"/>
          <w:b/>
          <w:bCs/>
        </w:rPr>
        <w:t>ZÁKON</w:t>
      </w:r>
    </w:p>
    <w:p w:rsidR="00C55F71" w:rsidRPr="009562B9" w:rsidRDefault="00C55F71" w:rsidP="00C55F71">
      <w:pPr>
        <w:widowControl w:val="0"/>
        <w:autoSpaceDE w:val="0"/>
        <w:autoSpaceDN w:val="0"/>
        <w:adjustRightInd w:val="0"/>
        <w:spacing w:after="0" w:line="240" w:lineRule="auto"/>
        <w:jc w:val="center"/>
        <w:rPr>
          <w:rFonts w:cstheme="minorHAnsi"/>
        </w:rPr>
      </w:pPr>
    </w:p>
    <w:p w:rsidR="00C55F71" w:rsidRPr="009562B9" w:rsidRDefault="00C55F71" w:rsidP="00C55F71">
      <w:pPr>
        <w:widowControl w:val="0"/>
        <w:autoSpaceDE w:val="0"/>
        <w:autoSpaceDN w:val="0"/>
        <w:adjustRightInd w:val="0"/>
        <w:spacing w:after="0" w:line="240" w:lineRule="auto"/>
        <w:jc w:val="center"/>
        <w:rPr>
          <w:rFonts w:cstheme="minorHAnsi"/>
        </w:rPr>
      </w:pPr>
      <w:r w:rsidRPr="009562B9">
        <w:rPr>
          <w:rFonts w:cstheme="minorHAnsi"/>
        </w:rPr>
        <w:t>ze dne         20</w:t>
      </w:r>
      <w:r w:rsidR="006078DB">
        <w:rPr>
          <w:rFonts w:cstheme="minorHAnsi"/>
        </w:rPr>
        <w:t>20</w:t>
      </w:r>
    </w:p>
    <w:p w:rsidR="00C55F71" w:rsidRPr="009562B9" w:rsidRDefault="00C55F71" w:rsidP="00C55F71">
      <w:pPr>
        <w:widowControl w:val="0"/>
        <w:autoSpaceDE w:val="0"/>
        <w:autoSpaceDN w:val="0"/>
        <w:adjustRightInd w:val="0"/>
        <w:spacing w:after="0" w:line="240" w:lineRule="auto"/>
        <w:rPr>
          <w:rFonts w:cstheme="minorHAnsi"/>
        </w:rPr>
      </w:pPr>
    </w:p>
    <w:p w:rsidR="00C55F71" w:rsidRPr="009562B9" w:rsidRDefault="00C55F71" w:rsidP="00C55F71">
      <w:pPr>
        <w:widowControl w:val="0"/>
        <w:autoSpaceDE w:val="0"/>
        <w:autoSpaceDN w:val="0"/>
        <w:adjustRightInd w:val="0"/>
        <w:spacing w:after="0" w:line="240" w:lineRule="auto"/>
        <w:jc w:val="center"/>
        <w:rPr>
          <w:rFonts w:cstheme="minorHAnsi"/>
          <w:b/>
          <w:bCs/>
        </w:rPr>
      </w:pPr>
      <w:r w:rsidRPr="009562B9">
        <w:rPr>
          <w:rFonts w:cstheme="minorHAnsi"/>
          <w:b/>
          <w:bCs/>
        </w:rPr>
        <w:t xml:space="preserve">o odškodnění některých obětí potlačení demonstrací k prvnímu výročí okupace Československa vojsky Svazu sovětských socialistických republik, Německé demokratické republiky, Polské lidové republiky, Maďarské lidové republiky a Bulharské lidové republiky </w:t>
      </w:r>
    </w:p>
    <w:p w:rsidR="00C55F71" w:rsidRPr="009562B9" w:rsidRDefault="00C55F71" w:rsidP="00C55F71">
      <w:pPr>
        <w:widowControl w:val="0"/>
        <w:autoSpaceDE w:val="0"/>
        <w:autoSpaceDN w:val="0"/>
        <w:adjustRightInd w:val="0"/>
        <w:spacing w:after="0" w:line="240" w:lineRule="auto"/>
        <w:rPr>
          <w:rFonts w:cstheme="minorHAnsi"/>
          <w:b/>
          <w:bCs/>
        </w:rPr>
      </w:pPr>
    </w:p>
    <w:p w:rsidR="00C55F71" w:rsidRPr="009562B9" w:rsidRDefault="00C55F71" w:rsidP="00C55F71">
      <w:pPr>
        <w:widowControl w:val="0"/>
        <w:autoSpaceDE w:val="0"/>
        <w:autoSpaceDN w:val="0"/>
        <w:adjustRightInd w:val="0"/>
        <w:spacing w:after="0" w:line="240" w:lineRule="auto"/>
        <w:rPr>
          <w:rFonts w:cstheme="minorHAnsi"/>
        </w:rPr>
      </w:pPr>
    </w:p>
    <w:p w:rsidR="00C55F71" w:rsidRPr="009562B9" w:rsidRDefault="00C55F71" w:rsidP="00C55F71">
      <w:pPr>
        <w:widowControl w:val="0"/>
        <w:autoSpaceDE w:val="0"/>
        <w:autoSpaceDN w:val="0"/>
        <w:adjustRightInd w:val="0"/>
        <w:spacing w:after="0" w:line="240" w:lineRule="auto"/>
        <w:jc w:val="both"/>
        <w:rPr>
          <w:rFonts w:cstheme="minorHAnsi"/>
        </w:rPr>
      </w:pPr>
      <w:r w:rsidRPr="009562B9">
        <w:rPr>
          <w:rFonts w:cstheme="minorHAnsi"/>
        </w:rPr>
        <w:tab/>
        <w:t xml:space="preserve">Parlament se usnesl na tomto zákoně České republiky: </w:t>
      </w:r>
    </w:p>
    <w:p w:rsidR="00C55F71" w:rsidRPr="009562B9" w:rsidRDefault="00C55F71" w:rsidP="00C55F71">
      <w:pPr>
        <w:widowControl w:val="0"/>
        <w:autoSpaceDE w:val="0"/>
        <w:autoSpaceDN w:val="0"/>
        <w:adjustRightInd w:val="0"/>
        <w:spacing w:after="0" w:line="240" w:lineRule="auto"/>
        <w:rPr>
          <w:rFonts w:cstheme="minorHAnsi"/>
        </w:rPr>
      </w:pPr>
    </w:p>
    <w:p w:rsidR="00C55F71" w:rsidRPr="009562B9" w:rsidRDefault="00C55F71" w:rsidP="00C55F71">
      <w:pPr>
        <w:widowControl w:val="0"/>
        <w:autoSpaceDE w:val="0"/>
        <w:autoSpaceDN w:val="0"/>
        <w:adjustRightInd w:val="0"/>
        <w:spacing w:after="0" w:line="240" w:lineRule="auto"/>
        <w:jc w:val="center"/>
        <w:rPr>
          <w:rFonts w:cstheme="minorHAnsi"/>
        </w:rPr>
      </w:pPr>
      <w:r w:rsidRPr="009562B9">
        <w:rPr>
          <w:rFonts w:cstheme="minorHAnsi"/>
        </w:rPr>
        <w:t xml:space="preserve">§ 1 </w:t>
      </w:r>
    </w:p>
    <w:p w:rsidR="00C55F71" w:rsidRPr="009562B9" w:rsidRDefault="00C55F71" w:rsidP="00C55F71">
      <w:pPr>
        <w:widowControl w:val="0"/>
        <w:autoSpaceDE w:val="0"/>
        <w:autoSpaceDN w:val="0"/>
        <w:adjustRightInd w:val="0"/>
        <w:spacing w:after="0" w:line="240" w:lineRule="auto"/>
        <w:rPr>
          <w:rFonts w:cstheme="minorHAnsi"/>
        </w:rPr>
      </w:pPr>
    </w:p>
    <w:p w:rsidR="00C55F71" w:rsidRPr="009562B9" w:rsidRDefault="00C55F71" w:rsidP="00C55F71">
      <w:pPr>
        <w:widowControl w:val="0"/>
        <w:autoSpaceDE w:val="0"/>
        <w:autoSpaceDN w:val="0"/>
        <w:adjustRightInd w:val="0"/>
        <w:spacing w:after="0" w:line="240" w:lineRule="auto"/>
        <w:jc w:val="center"/>
        <w:rPr>
          <w:rFonts w:cstheme="minorHAnsi"/>
          <w:b/>
          <w:bCs/>
        </w:rPr>
      </w:pPr>
      <w:r w:rsidRPr="009562B9">
        <w:rPr>
          <w:rFonts w:cstheme="minorHAnsi"/>
          <w:b/>
          <w:bCs/>
        </w:rPr>
        <w:t xml:space="preserve">Účel zákona </w:t>
      </w:r>
    </w:p>
    <w:p w:rsidR="00C55F71" w:rsidRPr="009562B9" w:rsidRDefault="00C55F71" w:rsidP="00C55F71">
      <w:pPr>
        <w:widowControl w:val="0"/>
        <w:autoSpaceDE w:val="0"/>
        <w:autoSpaceDN w:val="0"/>
        <w:adjustRightInd w:val="0"/>
        <w:spacing w:after="0" w:line="240" w:lineRule="auto"/>
        <w:rPr>
          <w:rFonts w:cstheme="minorHAnsi"/>
          <w:b/>
          <w:bCs/>
        </w:rPr>
      </w:pPr>
    </w:p>
    <w:p w:rsidR="00C55F71" w:rsidRPr="00D800D1" w:rsidRDefault="00C55F71" w:rsidP="00C55F71">
      <w:pPr>
        <w:widowControl w:val="0"/>
        <w:autoSpaceDE w:val="0"/>
        <w:autoSpaceDN w:val="0"/>
        <w:adjustRightInd w:val="0"/>
        <w:spacing w:after="0" w:line="240" w:lineRule="auto"/>
        <w:jc w:val="both"/>
        <w:rPr>
          <w:rFonts w:cstheme="minorHAnsi"/>
        </w:rPr>
      </w:pPr>
      <w:r w:rsidRPr="009562B9">
        <w:rPr>
          <w:rFonts w:cstheme="minorHAnsi"/>
        </w:rPr>
        <w:tab/>
        <w:t xml:space="preserve">Účelem zákona je odškodnit občany České </w:t>
      </w:r>
      <w:r w:rsidRPr="00D800D1">
        <w:rPr>
          <w:rFonts w:cstheme="minorHAnsi"/>
        </w:rPr>
        <w:t xml:space="preserve">republiky, kteří </w:t>
      </w:r>
      <w:r w:rsidR="009562B9" w:rsidRPr="00D800D1">
        <w:rPr>
          <w:rFonts w:cstheme="minorHAnsi"/>
        </w:rPr>
        <w:t xml:space="preserve">byli </w:t>
      </w:r>
      <w:r w:rsidRPr="00D800D1">
        <w:rPr>
          <w:rFonts w:cstheme="minorHAnsi"/>
        </w:rPr>
        <w:t>jako občané Československé socialistické republiky usmrce</w:t>
      </w:r>
      <w:r w:rsidR="009562B9" w:rsidRPr="00D800D1">
        <w:rPr>
          <w:rFonts w:cstheme="minorHAnsi"/>
        </w:rPr>
        <w:t>ni</w:t>
      </w:r>
      <w:r w:rsidRPr="00D800D1">
        <w:rPr>
          <w:rFonts w:cstheme="minorHAnsi"/>
        </w:rPr>
        <w:t xml:space="preserve"> či zraněni v souvislosti s</w:t>
      </w:r>
      <w:r w:rsidR="009562B9" w:rsidRPr="00D800D1">
        <w:rPr>
          <w:rFonts w:cstheme="minorHAnsi"/>
        </w:rPr>
        <w:t xml:space="preserve">e zásahy </w:t>
      </w:r>
      <w:r w:rsidR="0093569F">
        <w:rPr>
          <w:rFonts w:cstheme="minorHAnsi"/>
        </w:rPr>
        <w:t>ozbrojených</w:t>
      </w:r>
      <w:r w:rsidR="009562B9" w:rsidRPr="00D800D1">
        <w:rPr>
          <w:rFonts w:cstheme="minorHAnsi"/>
        </w:rPr>
        <w:t xml:space="preserve"> složek Československé socialistic</w:t>
      </w:r>
      <w:r w:rsidR="004E282F" w:rsidRPr="00D800D1">
        <w:rPr>
          <w:rFonts w:cstheme="minorHAnsi"/>
        </w:rPr>
        <w:t xml:space="preserve">ké republiky </w:t>
      </w:r>
      <w:r w:rsidR="00A11502" w:rsidRPr="00D800D1">
        <w:rPr>
          <w:rFonts w:cstheme="minorHAnsi"/>
        </w:rPr>
        <w:t xml:space="preserve">a České socialistické republiky </w:t>
      </w:r>
      <w:r w:rsidR="00DC0F91" w:rsidRPr="00D800D1">
        <w:rPr>
          <w:rFonts w:cstheme="minorHAnsi"/>
        </w:rPr>
        <w:t>při potlačení</w:t>
      </w:r>
      <w:r w:rsidR="004E282F" w:rsidRPr="00D800D1">
        <w:rPr>
          <w:rFonts w:cstheme="minorHAnsi"/>
        </w:rPr>
        <w:t xml:space="preserve"> demonstrací, které se uskutečnily ve dnech</w:t>
      </w:r>
      <w:r w:rsidR="00F00DB8" w:rsidRPr="00D800D1">
        <w:rPr>
          <w:rFonts w:cstheme="minorHAnsi"/>
        </w:rPr>
        <w:t xml:space="preserve"> </w:t>
      </w:r>
      <w:r w:rsidR="009562B9" w:rsidRPr="00D800D1">
        <w:rPr>
          <w:rFonts w:cstheme="minorHAnsi"/>
        </w:rPr>
        <w:t>první</w:t>
      </w:r>
      <w:r w:rsidR="004E282F" w:rsidRPr="00D800D1">
        <w:rPr>
          <w:rFonts w:cstheme="minorHAnsi"/>
        </w:rPr>
        <w:t>ho</w:t>
      </w:r>
      <w:r w:rsidR="009562B9" w:rsidRPr="00D800D1">
        <w:rPr>
          <w:rFonts w:cstheme="minorHAnsi"/>
        </w:rPr>
        <w:t xml:space="preserve"> výročí invaze</w:t>
      </w:r>
      <w:r w:rsidRPr="00D800D1">
        <w:rPr>
          <w:rFonts w:cstheme="minorHAnsi"/>
        </w:rPr>
        <w:t xml:space="preserve"> okupačních armád Svazu sovětských socialistických republik, Německé demokratické republiky, Polské lidové republiky, Maďarské lidové republiky a Bulharské lidové republiky</w:t>
      </w:r>
      <w:r w:rsidR="00FA5807" w:rsidRPr="00D800D1">
        <w:rPr>
          <w:rFonts w:cstheme="minorHAnsi"/>
        </w:rPr>
        <w:t xml:space="preserve"> (dále jen „demonstrace proti invazi“)</w:t>
      </w:r>
      <w:r w:rsidRPr="00D800D1">
        <w:rPr>
          <w:rFonts w:cstheme="minorHAnsi"/>
        </w:rPr>
        <w:t xml:space="preserve"> na území tehdejšího Československa. </w:t>
      </w:r>
    </w:p>
    <w:p w:rsidR="00C55F71" w:rsidRPr="00D800D1" w:rsidRDefault="00C55F71" w:rsidP="00C55F71">
      <w:pPr>
        <w:widowControl w:val="0"/>
        <w:autoSpaceDE w:val="0"/>
        <w:autoSpaceDN w:val="0"/>
        <w:adjustRightInd w:val="0"/>
        <w:spacing w:after="0" w:line="240" w:lineRule="auto"/>
        <w:rPr>
          <w:rFonts w:cstheme="minorHAnsi"/>
        </w:rPr>
      </w:pPr>
      <w:r w:rsidRPr="00D800D1">
        <w:rPr>
          <w:rFonts w:cstheme="minorHAnsi"/>
        </w:rPr>
        <w:t xml:space="preserve"> </w:t>
      </w:r>
    </w:p>
    <w:p w:rsidR="00C55F71" w:rsidRPr="00D800D1" w:rsidRDefault="00F00DB8" w:rsidP="00C55F71">
      <w:pPr>
        <w:widowControl w:val="0"/>
        <w:autoSpaceDE w:val="0"/>
        <w:autoSpaceDN w:val="0"/>
        <w:adjustRightInd w:val="0"/>
        <w:spacing w:after="0" w:line="240" w:lineRule="auto"/>
        <w:jc w:val="center"/>
        <w:rPr>
          <w:rFonts w:cstheme="minorHAnsi"/>
        </w:rPr>
      </w:pPr>
      <w:r w:rsidRPr="00D800D1">
        <w:rPr>
          <w:rFonts w:cstheme="minorHAnsi"/>
        </w:rPr>
        <w:t>§ 2</w:t>
      </w:r>
    </w:p>
    <w:p w:rsidR="00C55F71" w:rsidRPr="00D800D1" w:rsidRDefault="00C55F71" w:rsidP="00C55F71">
      <w:pPr>
        <w:widowControl w:val="0"/>
        <w:autoSpaceDE w:val="0"/>
        <w:autoSpaceDN w:val="0"/>
        <w:adjustRightInd w:val="0"/>
        <w:spacing w:after="0" w:line="240" w:lineRule="auto"/>
        <w:rPr>
          <w:rFonts w:cstheme="minorHAnsi"/>
        </w:rPr>
      </w:pPr>
    </w:p>
    <w:p w:rsidR="00C55F71" w:rsidRPr="00D800D1" w:rsidRDefault="00C55F71" w:rsidP="00C55F71">
      <w:pPr>
        <w:widowControl w:val="0"/>
        <w:autoSpaceDE w:val="0"/>
        <w:autoSpaceDN w:val="0"/>
        <w:adjustRightInd w:val="0"/>
        <w:spacing w:after="0" w:line="240" w:lineRule="auto"/>
        <w:jc w:val="both"/>
        <w:rPr>
          <w:rFonts w:cstheme="minorHAnsi"/>
        </w:rPr>
      </w:pPr>
      <w:r w:rsidRPr="00D800D1">
        <w:rPr>
          <w:rFonts w:cstheme="minorHAnsi"/>
        </w:rPr>
        <w:tab/>
        <w:t>(1) Osobou oprávněnou podle tohoto</w:t>
      </w:r>
      <w:r w:rsidR="00F142C6" w:rsidRPr="00D800D1">
        <w:rPr>
          <w:rFonts w:cstheme="minorHAnsi"/>
        </w:rPr>
        <w:t xml:space="preserve"> zákona je fyzická osoba, která</w:t>
      </w:r>
      <w:r w:rsidR="00F00DB8" w:rsidRPr="00D800D1">
        <w:rPr>
          <w:rFonts w:cstheme="minorHAnsi"/>
        </w:rPr>
        <w:t xml:space="preserve"> byla v období od 19</w:t>
      </w:r>
      <w:r w:rsidRPr="00D800D1">
        <w:rPr>
          <w:rFonts w:cstheme="minorHAnsi"/>
        </w:rPr>
        <w:t>. srpna 196</w:t>
      </w:r>
      <w:r w:rsidR="00F00DB8" w:rsidRPr="00D800D1">
        <w:rPr>
          <w:rFonts w:cstheme="minorHAnsi"/>
        </w:rPr>
        <w:t>9</w:t>
      </w:r>
      <w:r w:rsidRPr="00D800D1">
        <w:rPr>
          <w:rFonts w:cstheme="minorHAnsi"/>
        </w:rPr>
        <w:t xml:space="preserve"> do 2</w:t>
      </w:r>
      <w:r w:rsidR="00F00DB8" w:rsidRPr="00D800D1">
        <w:rPr>
          <w:rFonts w:cstheme="minorHAnsi"/>
        </w:rPr>
        <w:t>2</w:t>
      </w:r>
      <w:r w:rsidRPr="00D800D1">
        <w:rPr>
          <w:rFonts w:cstheme="minorHAnsi"/>
        </w:rPr>
        <w:t xml:space="preserve">. </w:t>
      </w:r>
      <w:r w:rsidR="00F00DB8" w:rsidRPr="00D800D1">
        <w:rPr>
          <w:rFonts w:cstheme="minorHAnsi"/>
        </w:rPr>
        <w:t>srp</w:t>
      </w:r>
      <w:r w:rsidRPr="00D800D1">
        <w:rPr>
          <w:rFonts w:cstheme="minorHAnsi"/>
        </w:rPr>
        <w:t>na 19</w:t>
      </w:r>
      <w:r w:rsidR="00F00DB8" w:rsidRPr="00D800D1">
        <w:rPr>
          <w:rFonts w:cstheme="minorHAnsi"/>
        </w:rPr>
        <w:t xml:space="preserve">69 </w:t>
      </w:r>
      <w:r w:rsidRPr="00D800D1">
        <w:rPr>
          <w:rFonts w:cstheme="minorHAnsi"/>
        </w:rPr>
        <w:t xml:space="preserve">zraněna </w:t>
      </w:r>
      <w:r w:rsidR="00F142C6" w:rsidRPr="00D800D1">
        <w:rPr>
          <w:rFonts w:cstheme="minorHAnsi"/>
        </w:rPr>
        <w:t xml:space="preserve">v souvislosti se zásahem </w:t>
      </w:r>
      <w:r w:rsidR="00F00DB8" w:rsidRPr="00D800D1">
        <w:rPr>
          <w:rFonts w:cstheme="minorHAnsi"/>
        </w:rPr>
        <w:t>Veřejné bezpečnos</w:t>
      </w:r>
      <w:r w:rsidR="00A11502" w:rsidRPr="00D800D1">
        <w:rPr>
          <w:rFonts w:cstheme="minorHAnsi"/>
        </w:rPr>
        <w:t>ti, Sboru národní bezpečnosti, l</w:t>
      </w:r>
      <w:r w:rsidR="00F00DB8" w:rsidRPr="00D800D1">
        <w:rPr>
          <w:rFonts w:cstheme="minorHAnsi"/>
        </w:rPr>
        <w:t xml:space="preserve">idových milicí či jiné ozbrojené složky </w:t>
      </w:r>
      <w:r w:rsidR="004E282F" w:rsidRPr="00D800D1">
        <w:rPr>
          <w:rFonts w:cstheme="minorHAnsi"/>
        </w:rPr>
        <w:t>tehde</w:t>
      </w:r>
      <w:r w:rsidR="00F142C6" w:rsidRPr="00D800D1">
        <w:rPr>
          <w:rFonts w:cstheme="minorHAnsi"/>
        </w:rPr>
        <w:t xml:space="preserve">jší </w:t>
      </w:r>
      <w:r w:rsidR="00A11502" w:rsidRPr="00D800D1">
        <w:rPr>
          <w:rFonts w:cstheme="minorHAnsi"/>
        </w:rPr>
        <w:t xml:space="preserve">Československé socialistické republiky či </w:t>
      </w:r>
      <w:r w:rsidR="00F142C6" w:rsidRPr="00D800D1">
        <w:rPr>
          <w:rFonts w:cstheme="minorHAnsi"/>
        </w:rPr>
        <w:t xml:space="preserve">České </w:t>
      </w:r>
      <w:r w:rsidR="00957338" w:rsidRPr="00D800D1">
        <w:rPr>
          <w:rFonts w:cstheme="minorHAnsi"/>
        </w:rPr>
        <w:t>socialistické</w:t>
      </w:r>
      <w:r w:rsidR="00F142C6" w:rsidRPr="00D800D1">
        <w:rPr>
          <w:rFonts w:cstheme="minorHAnsi"/>
        </w:rPr>
        <w:t xml:space="preserve"> republiky</w:t>
      </w:r>
      <w:r w:rsidR="00DC0F91" w:rsidRPr="00D800D1">
        <w:rPr>
          <w:rFonts w:cstheme="minorHAnsi"/>
        </w:rPr>
        <w:t xml:space="preserve"> při potlačení demonstrací</w:t>
      </w:r>
      <w:r w:rsidR="00957338" w:rsidRPr="00D800D1">
        <w:rPr>
          <w:rFonts w:cstheme="minorHAnsi"/>
        </w:rPr>
        <w:t xml:space="preserve"> proti invazi</w:t>
      </w:r>
      <w:r w:rsidR="0031140C" w:rsidRPr="00D800D1">
        <w:rPr>
          <w:rFonts w:cstheme="minorHAnsi"/>
        </w:rPr>
        <w:t xml:space="preserve"> a která byla v době svého zranění občanem Československé socialistické republiky nebo České socialistické republiky.</w:t>
      </w:r>
    </w:p>
    <w:p w:rsidR="00C55F71" w:rsidRPr="00D800D1" w:rsidRDefault="00C55F71" w:rsidP="00C55F71">
      <w:pPr>
        <w:widowControl w:val="0"/>
        <w:autoSpaceDE w:val="0"/>
        <w:autoSpaceDN w:val="0"/>
        <w:adjustRightInd w:val="0"/>
        <w:spacing w:after="0" w:line="240" w:lineRule="auto"/>
        <w:rPr>
          <w:rFonts w:cstheme="minorHAnsi"/>
        </w:rPr>
      </w:pPr>
      <w:r w:rsidRPr="00D800D1">
        <w:rPr>
          <w:rFonts w:cstheme="minorHAnsi"/>
        </w:rPr>
        <w:t xml:space="preserve"> </w:t>
      </w:r>
    </w:p>
    <w:p w:rsidR="00C55F71" w:rsidRPr="009562B9" w:rsidRDefault="00C55F71" w:rsidP="00C55F71">
      <w:pPr>
        <w:widowControl w:val="0"/>
        <w:autoSpaceDE w:val="0"/>
        <w:autoSpaceDN w:val="0"/>
        <w:adjustRightInd w:val="0"/>
        <w:spacing w:after="0" w:line="240" w:lineRule="auto"/>
        <w:jc w:val="both"/>
        <w:rPr>
          <w:rFonts w:cstheme="minorHAnsi"/>
        </w:rPr>
      </w:pPr>
      <w:r w:rsidRPr="00D800D1">
        <w:rPr>
          <w:rFonts w:cstheme="minorHAnsi"/>
        </w:rPr>
        <w:tab/>
        <w:t xml:space="preserve">(2) Zemřela-li osoba splňující podmínky podle </w:t>
      </w:r>
      <w:hyperlink r:id="rId4" w:history="1">
        <w:r w:rsidRPr="00D800D1">
          <w:rPr>
            <w:rFonts w:cstheme="minorHAnsi"/>
          </w:rPr>
          <w:t>odstavce 1</w:t>
        </w:r>
      </w:hyperlink>
      <w:r w:rsidRPr="00D800D1">
        <w:rPr>
          <w:rFonts w:cstheme="minorHAnsi"/>
        </w:rPr>
        <w:t>, stávají se osobami oprávněnými podle tohoto zákona děti a manžel</w:t>
      </w:r>
      <w:r w:rsidR="00755153" w:rsidRPr="00D800D1">
        <w:rPr>
          <w:rFonts w:cstheme="minorHAnsi"/>
        </w:rPr>
        <w:t>, pokud manželství trvalo v době smrti osoby podle odst. 1</w:t>
      </w:r>
      <w:r w:rsidR="009B3604" w:rsidRPr="00D800D1">
        <w:rPr>
          <w:rFonts w:cstheme="minorHAnsi"/>
        </w:rPr>
        <w:t>.</w:t>
      </w:r>
      <w:r w:rsidRPr="00D800D1">
        <w:rPr>
          <w:rFonts w:cstheme="minorHAnsi"/>
        </w:rPr>
        <w:t xml:space="preserve"> </w:t>
      </w:r>
      <w:r w:rsidR="009B3604" w:rsidRPr="00D800D1">
        <w:rPr>
          <w:rFonts w:cstheme="minorHAnsi"/>
        </w:rPr>
        <w:t>N</w:t>
      </w:r>
      <w:r w:rsidR="00755153" w:rsidRPr="00D800D1">
        <w:rPr>
          <w:rFonts w:cstheme="minorHAnsi"/>
        </w:rPr>
        <w:t>ení-li osob oprávněných dle první věty,</w:t>
      </w:r>
      <w:r w:rsidRPr="00D800D1">
        <w:rPr>
          <w:rFonts w:cstheme="minorHAnsi"/>
        </w:rPr>
        <w:t xml:space="preserve"> stávají se oprávněnými osobami rodiče osoby splňující podmínky podle </w:t>
      </w:r>
      <w:hyperlink r:id="rId5" w:history="1">
        <w:r w:rsidRPr="00D800D1">
          <w:rPr>
            <w:rFonts w:cstheme="minorHAnsi"/>
          </w:rPr>
          <w:t>odstavce 1</w:t>
        </w:r>
      </w:hyperlink>
      <w:r w:rsidRPr="00D800D1">
        <w:rPr>
          <w:rFonts w:cstheme="minorHAnsi"/>
        </w:rPr>
        <w:t>.</w:t>
      </w:r>
      <w:r w:rsidRPr="009562B9">
        <w:rPr>
          <w:rFonts w:cstheme="minorHAnsi"/>
        </w:rPr>
        <w:t xml:space="preserve"> </w:t>
      </w:r>
    </w:p>
    <w:p w:rsidR="00C55F71" w:rsidRPr="009562B9" w:rsidRDefault="00C55F71" w:rsidP="00C55F71">
      <w:pPr>
        <w:widowControl w:val="0"/>
        <w:autoSpaceDE w:val="0"/>
        <w:autoSpaceDN w:val="0"/>
        <w:adjustRightInd w:val="0"/>
        <w:spacing w:after="0" w:line="240" w:lineRule="auto"/>
        <w:rPr>
          <w:rFonts w:cstheme="minorHAnsi"/>
        </w:rPr>
      </w:pPr>
      <w:r w:rsidRPr="009562B9">
        <w:rPr>
          <w:rFonts w:cstheme="minorHAnsi"/>
        </w:rPr>
        <w:t xml:space="preserve"> </w:t>
      </w:r>
    </w:p>
    <w:p w:rsidR="0031140C" w:rsidRPr="009562B9" w:rsidRDefault="00C55F71" w:rsidP="0031140C">
      <w:pPr>
        <w:widowControl w:val="0"/>
        <w:autoSpaceDE w:val="0"/>
        <w:autoSpaceDN w:val="0"/>
        <w:adjustRightInd w:val="0"/>
        <w:spacing w:after="0" w:line="240" w:lineRule="auto"/>
        <w:jc w:val="both"/>
        <w:rPr>
          <w:rFonts w:cstheme="minorHAnsi"/>
        </w:rPr>
      </w:pPr>
      <w:r w:rsidRPr="009562B9">
        <w:rPr>
          <w:rFonts w:cstheme="minorHAnsi"/>
        </w:rPr>
        <w:tab/>
        <w:t>(3) Osobami oprávněnými podle tohoto zákona jsou dět</w:t>
      </w:r>
      <w:r w:rsidR="0031140C">
        <w:rPr>
          <w:rFonts w:cstheme="minorHAnsi"/>
        </w:rPr>
        <w:t>i a manžel fyzické osoby, která byla v období od 19</w:t>
      </w:r>
      <w:r w:rsidR="0031140C" w:rsidRPr="009562B9">
        <w:rPr>
          <w:rFonts w:cstheme="minorHAnsi"/>
        </w:rPr>
        <w:t>. srpna 196</w:t>
      </w:r>
      <w:r w:rsidR="0031140C">
        <w:rPr>
          <w:rFonts w:cstheme="minorHAnsi"/>
        </w:rPr>
        <w:t>9</w:t>
      </w:r>
      <w:r w:rsidR="0031140C" w:rsidRPr="009562B9">
        <w:rPr>
          <w:rFonts w:cstheme="minorHAnsi"/>
        </w:rPr>
        <w:t xml:space="preserve"> do 2</w:t>
      </w:r>
      <w:r w:rsidR="0031140C">
        <w:rPr>
          <w:rFonts w:cstheme="minorHAnsi"/>
        </w:rPr>
        <w:t>2</w:t>
      </w:r>
      <w:r w:rsidR="0031140C" w:rsidRPr="009562B9">
        <w:rPr>
          <w:rFonts w:cstheme="minorHAnsi"/>
        </w:rPr>
        <w:t xml:space="preserve">. </w:t>
      </w:r>
      <w:r w:rsidR="0031140C">
        <w:rPr>
          <w:rFonts w:cstheme="minorHAnsi"/>
        </w:rPr>
        <w:t>srp</w:t>
      </w:r>
      <w:r w:rsidR="0031140C" w:rsidRPr="009562B9">
        <w:rPr>
          <w:rFonts w:cstheme="minorHAnsi"/>
        </w:rPr>
        <w:t>na 19</w:t>
      </w:r>
      <w:r w:rsidR="0031140C">
        <w:rPr>
          <w:rFonts w:cstheme="minorHAnsi"/>
        </w:rPr>
        <w:t>69 usmrcena nebo zraněna s následkem smrti</w:t>
      </w:r>
      <w:r w:rsidR="0031140C" w:rsidRPr="009562B9">
        <w:rPr>
          <w:rFonts w:cstheme="minorHAnsi"/>
        </w:rPr>
        <w:t xml:space="preserve"> </w:t>
      </w:r>
      <w:r w:rsidR="0031140C">
        <w:rPr>
          <w:rFonts w:cstheme="minorHAnsi"/>
        </w:rPr>
        <w:t xml:space="preserve">v souvislosti se zásahem Veřejné bezpečnosti, Sboru národní bezpečnosti, Lidových milicí či jiné ozbrojené bezpečnostní složky tehdejší </w:t>
      </w:r>
      <w:r w:rsidR="00A367D3">
        <w:rPr>
          <w:rFonts w:cstheme="minorHAnsi"/>
        </w:rPr>
        <w:t xml:space="preserve">Československé socialistické republiky či </w:t>
      </w:r>
      <w:r w:rsidR="0031140C">
        <w:rPr>
          <w:rFonts w:cstheme="minorHAnsi"/>
        </w:rPr>
        <w:t>České socialistické republiky při potlačení demonstrací proti invazi</w:t>
      </w:r>
      <w:r w:rsidR="008306DF">
        <w:rPr>
          <w:rFonts w:cstheme="minorHAnsi"/>
        </w:rPr>
        <w:t xml:space="preserve"> a která byla v době usmrcení nebo zranění s následkem smrti občanem Československé socialistické republiky nebo České socialistické republiky.</w:t>
      </w:r>
      <w:r w:rsidR="00802150">
        <w:rPr>
          <w:rFonts w:cstheme="minorHAnsi"/>
        </w:rPr>
        <w:t xml:space="preserve"> Manžel je oprávněnou osobou podle věty první tehdy, trvalo-li manželství s osobou usmrcenou nebo zraněnou s následkem smrti v době jejího usmrcení nebo zranění.</w:t>
      </w:r>
    </w:p>
    <w:p w:rsidR="00C55F71" w:rsidRPr="009562B9" w:rsidRDefault="00C55F71" w:rsidP="00C55F71">
      <w:pPr>
        <w:widowControl w:val="0"/>
        <w:autoSpaceDE w:val="0"/>
        <w:autoSpaceDN w:val="0"/>
        <w:adjustRightInd w:val="0"/>
        <w:spacing w:after="0" w:line="240" w:lineRule="auto"/>
        <w:jc w:val="both"/>
        <w:rPr>
          <w:rFonts w:cstheme="minorHAnsi"/>
        </w:rPr>
      </w:pPr>
    </w:p>
    <w:p w:rsidR="00755153" w:rsidRDefault="00C55F71" w:rsidP="00755153">
      <w:pPr>
        <w:widowControl w:val="0"/>
        <w:autoSpaceDE w:val="0"/>
        <w:autoSpaceDN w:val="0"/>
        <w:adjustRightInd w:val="0"/>
        <w:spacing w:after="0" w:line="240" w:lineRule="auto"/>
        <w:jc w:val="both"/>
        <w:rPr>
          <w:rFonts w:cstheme="minorHAnsi"/>
        </w:rPr>
      </w:pPr>
      <w:r w:rsidRPr="009562B9">
        <w:rPr>
          <w:rFonts w:cstheme="minorHAnsi"/>
        </w:rPr>
        <w:tab/>
        <w:t>(4) Ne</w:t>
      </w:r>
      <w:r w:rsidR="007D72AA">
        <w:rPr>
          <w:rFonts w:cstheme="minorHAnsi"/>
        </w:rPr>
        <w:t>ní</w:t>
      </w:r>
      <w:r w:rsidRPr="009562B9">
        <w:rPr>
          <w:rFonts w:cstheme="minorHAnsi"/>
        </w:rPr>
        <w:t>-li osob oprávněný</w:t>
      </w:r>
      <w:r w:rsidR="00755153">
        <w:rPr>
          <w:rFonts w:cstheme="minorHAnsi"/>
        </w:rPr>
        <w:t>ch</w:t>
      </w:r>
      <w:r w:rsidRPr="009562B9">
        <w:rPr>
          <w:rFonts w:cstheme="minorHAnsi"/>
        </w:rPr>
        <w:t xml:space="preserve"> podle </w:t>
      </w:r>
      <w:hyperlink r:id="rId6" w:history="1">
        <w:r w:rsidRPr="00755153">
          <w:rPr>
            <w:rFonts w:cstheme="minorHAnsi"/>
          </w:rPr>
          <w:t>odstavce 3</w:t>
        </w:r>
      </w:hyperlink>
      <w:r w:rsidRPr="009562B9">
        <w:rPr>
          <w:rFonts w:cstheme="minorHAnsi"/>
        </w:rPr>
        <w:t>, stávají se oprávněnými osobami rodiče osoby</w:t>
      </w:r>
      <w:r w:rsidR="00755153">
        <w:rPr>
          <w:rFonts w:cstheme="minorHAnsi"/>
        </w:rPr>
        <w:t>,</w:t>
      </w:r>
      <w:r w:rsidRPr="009562B9">
        <w:rPr>
          <w:rFonts w:cstheme="minorHAnsi"/>
        </w:rPr>
        <w:t xml:space="preserve"> </w:t>
      </w:r>
      <w:r w:rsidR="00755153" w:rsidRPr="00755153">
        <w:rPr>
          <w:rFonts w:cstheme="minorHAnsi"/>
        </w:rPr>
        <w:t>která byla v období od 19. srpna 1969 do 22. srpna 1969 usmrcena nebo zraněna s následkem smrti</w:t>
      </w:r>
      <w:r w:rsidR="004B0318">
        <w:rPr>
          <w:rFonts w:cstheme="minorHAnsi"/>
        </w:rPr>
        <w:t xml:space="preserve"> za podmínek popsaných v odst. 3</w:t>
      </w:r>
      <w:r w:rsidR="00755153" w:rsidRPr="00755153">
        <w:rPr>
          <w:rFonts w:cstheme="minorHAnsi"/>
        </w:rPr>
        <w:t>.</w:t>
      </w:r>
      <w:r w:rsidRPr="009562B9">
        <w:rPr>
          <w:rFonts w:cstheme="minorHAnsi"/>
        </w:rPr>
        <w:t xml:space="preserve"> </w:t>
      </w:r>
    </w:p>
    <w:p w:rsidR="00C55F71" w:rsidRPr="009562B9" w:rsidRDefault="00C55F71" w:rsidP="00755153">
      <w:pPr>
        <w:widowControl w:val="0"/>
        <w:autoSpaceDE w:val="0"/>
        <w:autoSpaceDN w:val="0"/>
        <w:adjustRightInd w:val="0"/>
        <w:spacing w:after="0" w:line="240" w:lineRule="auto"/>
        <w:jc w:val="both"/>
        <w:rPr>
          <w:rFonts w:cstheme="minorHAnsi"/>
        </w:rPr>
      </w:pPr>
      <w:r w:rsidRPr="009562B9">
        <w:rPr>
          <w:rFonts w:cstheme="minorHAnsi"/>
        </w:rPr>
        <w:t xml:space="preserve"> </w:t>
      </w:r>
    </w:p>
    <w:p w:rsidR="00C55F71" w:rsidRPr="009562B9" w:rsidRDefault="00C55F71" w:rsidP="00C55F71">
      <w:pPr>
        <w:widowControl w:val="0"/>
        <w:autoSpaceDE w:val="0"/>
        <w:autoSpaceDN w:val="0"/>
        <w:adjustRightInd w:val="0"/>
        <w:spacing w:after="0" w:line="240" w:lineRule="auto"/>
        <w:rPr>
          <w:rFonts w:cstheme="minorHAnsi"/>
        </w:rPr>
      </w:pPr>
    </w:p>
    <w:p w:rsidR="00C55F71" w:rsidRPr="009562B9" w:rsidRDefault="009251FD" w:rsidP="00C55F71">
      <w:pPr>
        <w:widowControl w:val="0"/>
        <w:autoSpaceDE w:val="0"/>
        <w:autoSpaceDN w:val="0"/>
        <w:adjustRightInd w:val="0"/>
        <w:spacing w:after="0" w:line="240" w:lineRule="auto"/>
        <w:jc w:val="center"/>
        <w:rPr>
          <w:rFonts w:cstheme="minorHAnsi"/>
        </w:rPr>
      </w:pPr>
      <w:r>
        <w:rPr>
          <w:rFonts w:cstheme="minorHAnsi"/>
        </w:rPr>
        <w:t>§ 3</w:t>
      </w:r>
    </w:p>
    <w:p w:rsidR="00C55F71" w:rsidRPr="009562B9" w:rsidRDefault="00C55F71" w:rsidP="00C55F71">
      <w:pPr>
        <w:widowControl w:val="0"/>
        <w:autoSpaceDE w:val="0"/>
        <w:autoSpaceDN w:val="0"/>
        <w:adjustRightInd w:val="0"/>
        <w:spacing w:after="0" w:line="240" w:lineRule="auto"/>
        <w:rPr>
          <w:rFonts w:cstheme="minorHAnsi"/>
        </w:rPr>
      </w:pPr>
    </w:p>
    <w:p w:rsidR="00C55F71" w:rsidRPr="009562B9" w:rsidRDefault="00C55F71" w:rsidP="00C55F71">
      <w:pPr>
        <w:widowControl w:val="0"/>
        <w:autoSpaceDE w:val="0"/>
        <w:autoSpaceDN w:val="0"/>
        <w:adjustRightInd w:val="0"/>
        <w:spacing w:after="0" w:line="240" w:lineRule="auto"/>
        <w:jc w:val="both"/>
        <w:rPr>
          <w:rFonts w:cstheme="minorHAnsi"/>
        </w:rPr>
      </w:pPr>
      <w:r w:rsidRPr="009562B9">
        <w:rPr>
          <w:rFonts w:cstheme="minorHAnsi"/>
        </w:rPr>
        <w:lastRenderedPageBreak/>
        <w:tab/>
        <w:t xml:space="preserve">(1) Oprávněné osoby mají nárok na poskytnutí jednorázové peněžní částky (dále jen "nárok"), jestliže jsou občany České republiky; podmínka občanství České republiky se považuje za splněnou, pokud občanství trvá ke dni podání žádosti o poskytnutí jednorázové peněžní částky. </w:t>
      </w:r>
    </w:p>
    <w:p w:rsidR="00C55F71" w:rsidRPr="009562B9" w:rsidRDefault="00C55F71" w:rsidP="00C55F71">
      <w:pPr>
        <w:widowControl w:val="0"/>
        <w:autoSpaceDE w:val="0"/>
        <w:autoSpaceDN w:val="0"/>
        <w:adjustRightInd w:val="0"/>
        <w:spacing w:after="0" w:line="240" w:lineRule="auto"/>
        <w:rPr>
          <w:rFonts w:cstheme="minorHAnsi"/>
        </w:rPr>
      </w:pPr>
      <w:r w:rsidRPr="009562B9">
        <w:rPr>
          <w:rFonts w:cstheme="minorHAnsi"/>
        </w:rPr>
        <w:t xml:space="preserve"> </w:t>
      </w:r>
    </w:p>
    <w:p w:rsidR="00C55F71" w:rsidRPr="009562B9" w:rsidRDefault="00C55F71" w:rsidP="00C55F71">
      <w:pPr>
        <w:widowControl w:val="0"/>
        <w:autoSpaceDE w:val="0"/>
        <w:autoSpaceDN w:val="0"/>
        <w:adjustRightInd w:val="0"/>
        <w:spacing w:after="0" w:line="240" w:lineRule="auto"/>
        <w:jc w:val="both"/>
        <w:rPr>
          <w:rFonts w:cstheme="minorHAnsi"/>
        </w:rPr>
      </w:pPr>
      <w:r w:rsidRPr="009562B9">
        <w:rPr>
          <w:rFonts w:cstheme="minorHAnsi"/>
        </w:rPr>
        <w:tab/>
        <w:t>(2) Nárok je nutné uplatnit ve formě písemné žádosti u orgánu příslušného k rozhodnutí nejpozději do 31. prosince 20</w:t>
      </w:r>
      <w:r w:rsidR="0098580A">
        <w:rPr>
          <w:rFonts w:cstheme="minorHAnsi"/>
        </w:rPr>
        <w:t>25</w:t>
      </w:r>
      <w:r w:rsidRPr="009562B9">
        <w:rPr>
          <w:rFonts w:cstheme="minorHAnsi"/>
        </w:rPr>
        <w:t xml:space="preserve">, jinak nárok zaniká. </w:t>
      </w:r>
    </w:p>
    <w:p w:rsidR="00C55F71" w:rsidRPr="009562B9" w:rsidRDefault="00C55F71" w:rsidP="00C55F71">
      <w:pPr>
        <w:widowControl w:val="0"/>
        <w:autoSpaceDE w:val="0"/>
        <w:autoSpaceDN w:val="0"/>
        <w:adjustRightInd w:val="0"/>
        <w:spacing w:after="0" w:line="240" w:lineRule="auto"/>
        <w:rPr>
          <w:rFonts w:cstheme="minorHAnsi"/>
        </w:rPr>
      </w:pPr>
      <w:r w:rsidRPr="009562B9">
        <w:rPr>
          <w:rFonts w:cstheme="minorHAnsi"/>
        </w:rPr>
        <w:t xml:space="preserve"> </w:t>
      </w:r>
    </w:p>
    <w:p w:rsidR="00C55F71" w:rsidRPr="009562B9" w:rsidRDefault="00C55F71" w:rsidP="00C55F71">
      <w:pPr>
        <w:widowControl w:val="0"/>
        <w:autoSpaceDE w:val="0"/>
        <w:autoSpaceDN w:val="0"/>
        <w:adjustRightInd w:val="0"/>
        <w:spacing w:after="0" w:line="240" w:lineRule="auto"/>
        <w:jc w:val="center"/>
        <w:rPr>
          <w:rFonts w:cstheme="minorHAnsi"/>
        </w:rPr>
      </w:pPr>
      <w:r w:rsidRPr="009562B9">
        <w:rPr>
          <w:rFonts w:cstheme="minorHAnsi"/>
        </w:rPr>
        <w:t xml:space="preserve">§ 4 </w:t>
      </w:r>
    </w:p>
    <w:p w:rsidR="00C55F71" w:rsidRPr="009562B9" w:rsidRDefault="00C55F71" w:rsidP="00C55F71">
      <w:pPr>
        <w:widowControl w:val="0"/>
        <w:autoSpaceDE w:val="0"/>
        <w:autoSpaceDN w:val="0"/>
        <w:adjustRightInd w:val="0"/>
        <w:spacing w:after="0" w:line="240" w:lineRule="auto"/>
        <w:rPr>
          <w:rFonts w:cstheme="minorHAnsi"/>
        </w:rPr>
      </w:pPr>
    </w:p>
    <w:p w:rsidR="00C55F71" w:rsidRPr="009562B9" w:rsidRDefault="00C55F71" w:rsidP="00C55F71">
      <w:pPr>
        <w:widowControl w:val="0"/>
        <w:autoSpaceDE w:val="0"/>
        <w:autoSpaceDN w:val="0"/>
        <w:adjustRightInd w:val="0"/>
        <w:spacing w:after="0" w:line="240" w:lineRule="auto"/>
        <w:jc w:val="both"/>
        <w:rPr>
          <w:rFonts w:cstheme="minorHAnsi"/>
        </w:rPr>
      </w:pPr>
      <w:r w:rsidRPr="009562B9">
        <w:rPr>
          <w:rFonts w:cstheme="minorHAnsi"/>
        </w:rPr>
        <w:tab/>
        <w:t xml:space="preserve">(1) Celkový nárok osob oprávněných podle </w:t>
      </w:r>
      <w:hyperlink r:id="rId7" w:history="1">
        <w:r w:rsidRPr="00F6123A">
          <w:rPr>
            <w:rFonts w:cstheme="minorHAnsi"/>
            <w:u w:val="single"/>
          </w:rPr>
          <w:t>§ 2 odst. 3</w:t>
        </w:r>
      </w:hyperlink>
      <w:r w:rsidR="00B8321C" w:rsidRPr="00F6123A">
        <w:rPr>
          <w:rFonts w:cstheme="minorHAnsi"/>
          <w:u w:val="single"/>
        </w:rPr>
        <w:t xml:space="preserve"> a 4</w:t>
      </w:r>
      <w:r w:rsidRPr="00F6123A">
        <w:rPr>
          <w:rFonts w:cstheme="minorHAnsi"/>
          <w:u w:val="single"/>
        </w:rPr>
        <w:t xml:space="preserve"> tohoto</w:t>
      </w:r>
      <w:r w:rsidRPr="009562B9">
        <w:rPr>
          <w:rFonts w:cstheme="minorHAnsi"/>
        </w:rPr>
        <w:t xml:space="preserve"> zákona činí </w:t>
      </w:r>
      <w:r w:rsidR="00F6123A" w:rsidRPr="00F6123A">
        <w:rPr>
          <w:rFonts w:cstheme="minorHAnsi"/>
          <w:u w:val="single"/>
        </w:rPr>
        <w:t>20</w:t>
      </w:r>
      <w:r w:rsidRPr="00F6123A">
        <w:rPr>
          <w:rFonts w:cstheme="minorHAnsi"/>
          <w:u w:val="single"/>
        </w:rPr>
        <w:t xml:space="preserve">0 000 Kč. </w:t>
      </w:r>
    </w:p>
    <w:p w:rsidR="00C55F71" w:rsidRPr="009562B9" w:rsidRDefault="00C55F71" w:rsidP="00C55F71">
      <w:pPr>
        <w:widowControl w:val="0"/>
        <w:autoSpaceDE w:val="0"/>
        <w:autoSpaceDN w:val="0"/>
        <w:adjustRightInd w:val="0"/>
        <w:spacing w:after="0" w:line="240" w:lineRule="auto"/>
        <w:rPr>
          <w:rFonts w:cstheme="minorHAnsi"/>
        </w:rPr>
      </w:pPr>
      <w:r w:rsidRPr="009562B9">
        <w:rPr>
          <w:rFonts w:cstheme="minorHAnsi"/>
        </w:rPr>
        <w:t xml:space="preserve"> </w:t>
      </w:r>
    </w:p>
    <w:p w:rsidR="00C55F71" w:rsidRPr="009562B9" w:rsidRDefault="00C55F71" w:rsidP="00C55F71">
      <w:pPr>
        <w:widowControl w:val="0"/>
        <w:autoSpaceDE w:val="0"/>
        <w:autoSpaceDN w:val="0"/>
        <w:adjustRightInd w:val="0"/>
        <w:spacing w:after="0" w:line="240" w:lineRule="auto"/>
        <w:jc w:val="both"/>
        <w:rPr>
          <w:rFonts w:cstheme="minorHAnsi"/>
        </w:rPr>
      </w:pPr>
      <w:r w:rsidRPr="009562B9">
        <w:rPr>
          <w:rFonts w:cstheme="minorHAnsi"/>
        </w:rPr>
        <w:tab/>
        <w:t xml:space="preserve">(2) Celkový nárok osob oprávněných podle </w:t>
      </w:r>
      <w:hyperlink r:id="rId8" w:history="1">
        <w:r w:rsidRPr="00F6123A">
          <w:rPr>
            <w:rFonts w:cstheme="minorHAnsi"/>
            <w:u w:val="single"/>
          </w:rPr>
          <w:t>§ 2 odst. 1</w:t>
        </w:r>
      </w:hyperlink>
      <w:r w:rsidR="00B8321C" w:rsidRPr="00F6123A">
        <w:rPr>
          <w:rFonts w:cstheme="minorHAnsi"/>
          <w:u w:val="single"/>
        </w:rPr>
        <w:t xml:space="preserve"> a 2</w:t>
      </w:r>
      <w:r w:rsidRPr="009562B9">
        <w:rPr>
          <w:rFonts w:cstheme="minorHAnsi"/>
        </w:rPr>
        <w:t xml:space="preserve"> tohoto zákona činí: </w:t>
      </w:r>
    </w:p>
    <w:p w:rsidR="00C55F71" w:rsidRPr="009562B9" w:rsidRDefault="00C55F71" w:rsidP="00C55F71">
      <w:pPr>
        <w:widowControl w:val="0"/>
        <w:autoSpaceDE w:val="0"/>
        <w:autoSpaceDN w:val="0"/>
        <w:adjustRightInd w:val="0"/>
        <w:spacing w:after="0" w:line="240" w:lineRule="auto"/>
        <w:rPr>
          <w:rFonts w:cstheme="minorHAnsi"/>
        </w:rPr>
      </w:pPr>
      <w:r w:rsidRPr="009562B9">
        <w:rPr>
          <w:rFonts w:cstheme="minorHAnsi"/>
        </w:rPr>
        <w:t xml:space="preserve"> </w:t>
      </w:r>
    </w:p>
    <w:p w:rsidR="00C55F71" w:rsidRPr="009562B9" w:rsidRDefault="00C55F71" w:rsidP="00C55F71">
      <w:pPr>
        <w:widowControl w:val="0"/>
        <w:autoSpaceDE w:val="0"/>
        <w:autoSpaceDN w:val="0"/>
        <w:adjustRightInd w:val="0"/>
        <w:spacing w:after="0" w:line="240" w:lineRule="auto"/>
        <w:jc w:val="both"/>
        <w:rPr>
          <w:rFonts w:cstheme="minorHAnsi"/>
        </w:rPr>
      </w:pPr>
      <w:r w:rsidRPr="009562B9">
        <w:rPr>
          <w:rFonts w:cstheme="minorHAnsi"/>
        </w:rPr>
        <w:t xml:space="preserve">a) </w:t>
      </w:r>
      <w:r w:rsidR="00F6123A" w:rsidRPr="00F6123A">
        <w:rPr>
          <w:rFonts w:cstheme="minorHAnsi"/>
          <w:u w:val="single"/>
        </w:rPr>
        <w:t>9</w:t>
      </w:r>
      <w:r w:rsidRPr="00F6123A">
        <w:rPr>
          <w:rFonts w:cstheme="minorHAnsi"/>
          <w:u w:val="single"/>
        </w:rPr>
        <w:t>0 000</w:t>
      </w:r>
      <w:r w:rsidRPr="009562B9">
        <w:rPr>
          <w:rFonts w:cstheme="minorHAnsi"/>
        </w:rPr>
        <w:t xml:space="preserve"> Kč, zanechalo-li zranění trvalé následky, </w:t>
      </w:r>
    </w:p>
    <w:p w:rsidR="00C55F71" w:rsidRPr="009562B9" w:rsidRDefault="00C55F71" w:rsidP="00C55F71">
      <w:pPr>
        <w:widowControl w:val="0"/>
        <w:autoSpaceDE w:val="0"/>
        <w:autoSpaceDN w:val="0"/>
        <w:adjustRightInd w:val="0"/>
        <w:spacing w:after="0" w:line="240" w:lineRule="auto"/>
        <w:rPr>
          <w:rFonts w:cstheme="minorHAnsi"/>
        </w:rPr>
      </w:pPr>
      <w:r w:rsidRPr="009562B9">
        <w:rPr>
          <w:rFonts w:cstheme="minorHAnsi"/>
        </w:rPr>
        <w:t xml:space="preserve"> </w:t>
      </w:r>
    </w:p>
    <w:p w:rsidR="00C55F71" w:rsidRPr="009562B9" w:rsidRDefault="00C55F71" w:rsidP="00C55F71">
      <w:pPr>
        <w:widowControl w:val="0"/>
        <w:autoSpaceDE w:val="0"/>
        <w:autoSpaceDN w:val="0"/>
        <w:adjustRightInd w:val="0"/>
        <w:spacing w:after="0" w:line="240" w:lineRule="auto"/>
        <w:jc w:val="both"/>
        <w:rPr>
          <w:rFonts w:cstheme="minorHAnsi"/>
        </w:rPr>
      </w:pPr>
      <w:r w:rsidRPr="009562B9">
        <w:rPr>
          <w:rFonts w:cstheme="minorHAnsi"/>
        </w:rPr>
        <w:t xml:space="preserve">b) </w:t>
      </w:r>
      <w:r w:rsidR="00F6123A" w:rsidRPr="00F6123A">
        <w:rPr>
          <w:rFonts w:cstheme="minorHAnsi"/>
          <w:u w:val="single"/>
        </w:rPr>
        <w:t>4</w:t>
      </w:r>
      <w:r w:rsidRPr="00F6123A">
        <w:rPr>
          <w:rFonts w:cstheme="minorHAnsi"/>
          <w:u w:val="single"/>
        </w:rPr>
        <w:t>0 000 Kč</w:t>
      </w:r>
      <w:r w:rsidRPr="009562B9">
        <w:rPr>
          <w:rFonts w:cstheme="minorHAnsi"/>
        </w:rPr>
        <w:t xml:space="preserve"> v ostatních případech. </w:t>
      </w:r>
    </w:p>
    <w:p w:rsidR="00C55F71" w:rsidRPr="009562B9" w:rsidRDefault="00C55F71" w:rsidP="00C55F71">
      <w:pPr>
        <w:widowControl w:val="0"/>
        <w:autoSpaceDE w:val="0"/>
        <w:autoSpaceDN w:val="0"/>
        <w:adjustRightInd w:val="0"/>
        <w:spacing w:after="0" w:line="240" w:lineRule="auto"/>
        <w:rPr>
          <w:rFonts w:cstheme="minorHAnsi"/>
        </w:rPr>
      </w:pPr>
      <w:r w:rsidRPr="009562B9">
        <w:rPr>
          <w:rFonts w:cstheme="minorHAnsi"/>
        </w:rPr>
        <w:t xml:space="preserve"> </w:t>
      </w:r>
    </w:p>
    <w:p w:rsidR="00C55F71" w:rsidRPr="009562B9" w:rsidRDefault="00C55F71" w:rsidP="00C55F71">
      <w:pPr>
        <w:widowControl w:val="0"/>
        <w:autoSpaceDE w:val="0"/>
        <w:autoSpaceDN w:val="0"/>
        <w:adjustRightInd w:val="0"/>
        <w:spacing w:after="0" w:line="240" w:lineRule="auto"/>
        <w:jc w:val="both"/>
        <w:rPr>
          <w:rFonts w:cstheme="minorHAnsi"/>
        </w:rPr>
      </w:pPr>
      <w:r w:rsidRPr="009562B9">
        <w:rPr>
          <w:rFonts w:cstheme="minorHAnsi"/>
        </w:rPr>
        <w:tab/>
        <w:t xml:space="preserve"> </w:t>
      </w:r>
    </w:p>
    <w:p w:rsidR="00C55F71" w:rsidRPr="009562B9" w:rsidRDefault="00C55F71" w:rsidP="00C55F71">
      <w:pPr>
        <w:widowControl w:val="0"/>
        <w:autoSpaceDE w:val="0"/>
        <w:autoSpaceDN w:val="0"/>
        <w:adjustRightInd w:val="0"/>
        <w:spacing w:after="0" w:line="240" w:lineRule="auto"/>
        <w:rPr>
          <w:rFonts w:cstheme="minorHAnsi"/>
        </w:rPr>
      </w:pPr>
      <w:r w:rsidRPr="009562B9">
        <w:rPr>
          <w:rFonts w:cstheme="minorHAnsi"/>
        </w:rPr>
        <w:t xml:space="preserve"> </w:t>
      </w:r>
    </w:p>
    <w:p w:rsidR="00C55F71" w:rsidRPr="009562B9" w:rsidRDefault="00C55F71" w:rsidP="00C55F71">
      <w:pPr>
        <w:widowControl w:val="0"/>
        <w:autoSpaceDE w:val="0"/>
        <w:autoSpaceDN w:val="0"/>
        <w:adjustRightInd w:val="0"/>
        <w:spacing w:after="0" w:line="240" w:lineRule="auto"/>
        <w:jc w:val="center"/>
        <w:rPr>
          <w:rFonts w:cstheme="minorHAnsi"/>
        </w:rPr>
      </w:pPr>
      <w:r w:rsidRPr="009562B9">
        <w:rPr>
          <w:rFonts w:cstheme="minorHAnsi"/>
        </w:rPr>
        <w:t xml:space="preserve">§ 5 </w:t>
      </w:r>
    </w:p>
    <w:p w:rsidR="00C55F71" w:rsidRPr="009562B9" w:rsidRDefault="00C55F71" w:rsidP="00C55F71">
      <w:pPr>
        <w:widowControl w:val="0"/>
        <w:autoSpaceDE w:val="0"/>
        <w:autoSpaceDN w:val="0"/>
        <w:adjustRightInd w:val="0"/>
        <w:spacing w:after="0" w:line="240" w:lineRule="auto"/>
        <w:rPr>
          <w:rFonts w:cstheme="minorHAnsi"/>
        </w:rPr>
      </w:pPr>
    </w:p>
    <w:p w:rsidR="00C55F71" w:rsidRPr="009562B9" w:rsidRDefault="00C55F71" w:rsidP="00C55F71">
      <w:pPr>
        <w:widowControl w:val="0"/>
        <w:autoSpaceDE w:val="0"/>
        <w:autoSpaceDN w:val="0"/>
        <w:adjustRightInd w:val="0"/>
        <w:spacing w:after="0" w:line="240" w:lineRule="auto"/>
        <w:jc w:val="both"/>
        <w:rPr>
          <w:rFonts w:cstheme="minorHAnsi"/>
        </w:rPr>
      </w:pPr>
      <w:r w:rsidRPr="009562B9">
        <w:rPr>
          <w:rFonts w:cstheme="minorHAnsi"/>
        </w:rPr>
        <w:tab/>
        <w:t xml:space="preserve">(1) Nárok uplatní oprávněná osoba písemně u Ministerstva vnitra. </w:t>
      </w:r>
    </w:p>
    <w:p w:rsidR="00C55F71" w:rsidRPr="009562B9" w:rsidRDefault="00C55F71" w:rsidP="00C55F71">
      <w:pPr>
        <w:widowControl w:val="0"/>
        <w:autoSpaceDE w:val="0"/>
        <w:autoSpaceDN w:val="0"/>
        <w:adjustRightInd w:val="0"/>
        <w:spacing w:after="0" w:line="240" w:lineRule="auto"/>
        <w:rPr>
          <w:rFonts w:cstheme="minorHAnsi"/>
        </w:rPr>
      </w:pPr>
      <w:r w:rsidRPr="009562B9">
        <w:rPr>
          <w:rFonts w:cstheme="minorHAnsi"/>
        </w:rPr>
        <w:t xml:space="preserve"> </w:t>
      </w:r>
    </w:p>
    <w:p w:rsidR="00C55F71" w:rsidRPr="009562B9" w:rsidRDefault="00C55F71" w:rsidP="00C55F71">
      <w:pPr>
        <w:widowControl w:val="0"/>
        <w:autoSpaceDE w:val="0"/>
        <w:autoSpaceDN w:val="0"/>
        <w:adjustRightInd w:val="0"/>
        <w:spacing w:after="0" w:line="240" w:lineRule="auto"/>
        <w:jc w:val="both"/>
        <w:rPr>
          <w:rFonts w:cstheme="minorHAnsi"/>
        </w:rPr>
      </w:pPr>
      <w:r w:rsidRPr="009562B9">
        <w:rPr>
          <w:rFonts w:cstheme="minorHAnsi"/>
        </w:rPr>
        <w:tab/>
        <w:t xml:space="preserve">(2) Nárok lze prokázat lékařskou zprávou, úmrtním listem, svědeckou výpovědí nejméně dvou svědků nebo jiným způsobem. </w:t>
      </w:r>
    </w:p>
    <w:p w:rsidR="00C55F71" w:rsidRPr="009562B9" w:rsidRDefault="00C55F71" w:rsidP="00C55F71">
      <w:pPr>
        <w:widowControl w:val="0"/>
        <w:autoSpaceDE w:val="0"/>
        <w:autoSpaceDN w:val="0"/>
        <w:adjustRightInd w:val="0"/>
        <w:spacing w:after="0" w:line="240" w:lineRule="auto"/>
        <w:rPr>
          <w:rFonts w:cstheme="minorHAnsi"/>
        </w:rPr>
      </w:pPr>
      <w:r w:rsidRPr="009562B9">
        <w:rPr>
          <w:rFonts w:cstheme="minorHAnsi"/>
        </w:rPr>
        <w:t xml:space="preserve"> </w:t>
      </w:r>
    </w:p>
    <w:p w:rsidR="00C55F71" w:rsidRPr="009562B9" w:rsidRDefault="00C55F71" w:rsidP="00C55F71">
      <w:pPr>
        <w:widowControl w:val="0"/>
        <w:autoSpaceDE w:val="0"/>
        <w:autoSpaceDN w:val="0"/>
        <w:adjustRightInd w:val="0"/>
        <w:spacing w:after="0" w:line="240" w:lineRule="auto"/>
        <w:jc w:val="both"/>
        <w:rPr>
          <w:rFonts w:cstheme="minorHAnsi"/>
        </w:rPr>
      </w:pPr>
      <w:r w:rsidRPr="009562B9">
        <w:rPr>
          <w:rFonts w:cstheme="minorHAnsi"/>
        </w:rPr>
        <w:tab/>
        <w:t xml:space="preserve">(3) O poskytnutí jednorázové peněžní částky rozhoduje a jednorázovou částku vyplácí Ministerstvo vnitra. </w:t>
      </w:r>
    </w:p>
    <w:p w:rsidR="00C55F71" w:rsidRPr="009562B9" w:rsidRDefault="00C55F71" w:rsidP="00C55F71">
      <w:pPr>
        <w:widowControl w:val="0"/>
        <w:autoSpaceDE w:val="0"/>
        <w:autoSpaceDN w:val="0"/>
        <w:adjustRightInd w:val="0"/>
        <w:spacing w:after="0" w:line="240" w:lineRule="auto"/>
        <w:rPr>
          <w:rFonts w:cstheme="minorHAnsi"/>
        </w:rPr>
      </w:pPr>
      <w:r w:rsidRPr="009562B9">
        <w:rPr>
          <w:rFonts w:cstheme="minorHAnsi"/>
        </w:rPr>
        <w:t xml:space="preserve"> </w:t>
      </w:r>
    </w:p>
    <w:p w:rsidR="00C55F71" w:rsidRPr="009562B9" w:rsidRDefault="00C55F71" w:rsidP="00FD765E">
      <w:pPr>
        <w:widowControl w:val="0"/>
        <w:autoSpaceDE w:val="0"/>
        <w:autoSpaceDN w:val="0"/>
        <w:adjustRightInd w:val="0"/>
        <w:spacing w:after="0" w:line="240" w:lineRule="auto"/>
        <w:jc w:val="center"/>
        <w:rPr>
          <w:rFonts w:cstheme="minorHAnsi"/>
        </w:rPr>
      </w:pPr>
      <w:r w:rsidRPr="009562B9">
        <w:rPr>
          <w:rFonts w:cstheme="minorHAnsi"/>
        </w:rPr>
        <w:t xml:space="preserve">§ 6 </w:t>
      </w:r>
    </w:p>
    <w:p w:rsidR="00C55F71" w:rsidRPr="009562B9" w:rsidRDefault="00C55F71" w:rsidP="00C55F71">
      <w:pPr>
        <w:widowControl w:val="0"/>
        <w:autoSpaceDE w:val="0"/>
        <w:autoSpaceDN w:val="0"/>
        <w:adjustRightInd w:val="0"/>
        <w:spacing w:after="0" w:line="240" w:lineRule="auto"/>
        <w:jc w:val="both"/>
        <w:rPr>
          <w:rFonts w:cstheme="minorHAnsi"/>
        </w:rPr>
      </w:pPr>
      <w:r w:rsidRPr="009562B9">
        <w:rPr>
          <w:rFonts w:cstheme="minorHAnsi"/>
        </w:rPr>
        <w:tab/>
        <w:t xml:space="preserve">(1) Řízení podle tohoto zákona se zahajuje na návrh oprávněné osoby. Včas uplatněný nárok, pokud o něm nebylo rozhodnuto nebo pokud jednorázová peněžní částka nebyla vyplacena, přechází v případě úmrtí oprávněné osoby na její dědice. </w:t>
      </w:r>
    </w:p>
    <w:p w:rsidR="00C55F71" w:rsidRPr="009562B9" w:rsidRDefault="00C55F71" w:rsidP="00C55F71">
      <w:pPr>
        <w:widowControl w:val="0"/>
        <w:autoSpaceDE w:val="0"/>
        <w:autoSpaceDN w:val="0"/>
        <w:adjustRightInd w:val="0"/>
        <w:spacing w:after="0" w:line="240" w:lineRule="auto"/>
        <w:rPr>
          <w:rFonts w:cstheme="minorHAnsi"/>
        </w:rPr>
      </w:pPr>
      <w:r w:rsidRPr="009562B9">
        <w:rPr>
          <w:rFonts w:cstheme="minorHAnsi"/>
        </w:rPr>
        <w:t xml:space="preserve"> </w:t>
      </w:r>
    </w:p>
    <w:p w:rsidR="00C55F71" w:rsidRPr="009562B9" w:rsidRDefault="00C55F71" w:rsidP="00C55F71">
      <w:pPr>
        <w:widowControl w:val="0"/>
        <w:autoSpaceDE w:val="0"/>
        <w:autoSpaceDN w:val="0"/>
        <w:adjustRightInd w:val="0"/>
        <w:spacing w:after="0" w:line="240" w:lineRule="auto"/>
        <w:jc w:val="both"/>
        <w:rPr>
          <w:rFonts w:cstheme="minorHAnsi"/>
        </w:rPr>
      </w:pPr>
      <w:r w:rsidRPr="009562B9">
        <w:rPr>
          <w:rFonts w:cstheme="minorHAnsi"/>
        </w:rPr>
        <w:tab/>
        <w:t>(2) Na toto řízení se použije, pokud tento zákon nestanoví jinak, správní řád</w:t>
      </w:r>
      <w:r w:rsidR="00FD765E">
        <w:rPr>
          <w:rFonts w:cstheme="minorHAnsi"/>
          <w:vertAlign w:val="superscript"/>
        </w:rPr>
        <w:t>1)</w:t>
      </w:r>
      <w:r w:rsidRPr="009562B9">
        <w:rPr>
          <w:rFonts w:cstheme="minorHAnsi"/>
        </w:rPr>
        <w:t xml:space="preserve">. </w:t>
      </w:r>
    </w:p>
    <w:p w:rsidR="00C55F71" w:rsidRPr="009562B9" w:rsidRDefault="00C55F71" w:rsidP="00C55F71">
      <w:pPr>
        <w:widowControl w:val="0"/>
        <w:autoSpaceDE w:val="0"/>
        <w:autoSpaceDN w:val="0"/>
        <w:adjustRightInd w:val="0"/>
        <w:spacing w:after="0" w:line="240" w:lineRule="auto"/>
        <w:rPr>
          <w:rFonts w:cstheme="minorHAnsi"/>
        </w:rPr>
      </w:pPr>
      <w:r w:rsidRPr="009562B9">
        <w:rPr>
          <w:rFonts w:cstheme="minorHAnsi"/>
        </w:rPr>
        <w:t xml:space="preserve"> </w:t>
      </w:r>
    </w:p>
    <w:p w:rsidR="00C55F71" w:rsidRPr="009562B9" w:rsidRDefault="00C55F71" w:rsidP="00C55F71">
      <w:pPr>
        <w:widowControl w:val="0"/>
        <w:autoSpaceDE w:val="0"/>
        <w:autoSpaceDN w:val="0"/>
        <w:adjustRightInd w:val="0"/>
        <w:spacing w:after="0" w:line="240" w:lineRule="auto"/>
        <w:jc w:val="both"/>
        <w:rPr>
          <w:rFonts w:cstheme="minorHAnsi"/>
        </w:rPr>
      </w:pPr>
      <w:r w:rsidRPr="009562B9">
        <w:rPr>
          <w:rFonts w:cstheme="minorHAnsi"/>
        </w:rPr>
        <w:tab/>
        <w:t xml:space="preserve">(3) Proti rozhodnutí Ministerstva vnitra o poskytnutí jednorázové peněžní částky se řádné opravné prostředky v řízení správním nepřipouštějí. </w:t>
      </w:r>
    </w:p>
    <w:p w:rsidR="00C55F71" w:rsidRPr="009562B9" w:rsidRDefault="00C55F71" w:rsidP="00C55F71">
      <w:pPr>
        <w:widowControl w:val="0"/>
        <w:autoSpaceDE w:val="0"/>
        <w:autoSpaceDN w:val="0"/>
        <w:adjustRightInd w:val="0"/>
        <w:spacing w:after="0" w:line="240" w:lineRule="auto"/>
        <w:rPr>
          <w:rFonts w:cstheme="minorHAnsi"/>
        </w:rPr>
      </w:pPr>
      <w:r w:rsidRPr="009562B9">
        <w:rPr>
          <w:rFonts w:cstheme="minorHAnsi"/>
        </w:rPr>
        <w:t xml:space="preserve"> </w:t>
      </w:r>
    </w:p>
    <w:p w:rsidR="00C55F71" w:rsidRPr="009562B9" w:rsidRDefault="00C55F71" w:rsidP="00C55F71">
      <w:pPr>
        <w:widowControl w:val="0"/>
        <w:autoSpaceDE w:val="0"/>
        <w:autoSpaceDN w:val="0"/>
        <w:adjustRightInd w:val="0"/>
        <w:spacing w:after="0" w:line="240" w:lineRule="auto"/>
        <w:jc w:val="both"/>
        <w:rPr>
          <w:rFonts w:cstheme="minorHAnsi"/>
        </w:rPr>
      </w:pPr>
      <w:r w:rsidRPr="009562B9">
        <w:rPr>
          <w:rFonts w:cstheme="minorHAnsi"/>
        </w:rPr>
        <w:tab/>
        <w:t>(4) K řízení o žalobě proti rozhodnutí Ministerstva vnitra o poskytnutí jednorázové peněžní částky podle zvláštního zákona</w:t>
      </w:r>
      <w:r w:rsidR="00FD765E">
        <w:rPr>
          <w:rFonts w:cstheme="minorHAnsi"/>
          <w:vertAlign w:val="superscript"/>
        </w:rPr>
        <w:t>2)</w:t>
      </w:r>
      <w:r w:rsidRPr="009562B9">
        <w:rPr>
          <w:rFonts w:cstheme="minorHAnsi"/>
        </w:rPr>
        <w:t xml:space="preserve"> je místně příslušný krajský soud, v jehož obvodu má navrhovatel bydliště, popřípadě v jehož obvodu se zdržuje. </w:t>
      </w:r>
    </w:p>
    <w:p w:rsidR="00C55F71" w:rsidRPr="009562B9" w:rsidRDefault="00C55F71" w:rsidP="00C55F71">
      <w:pPr>
        <w:widowControl w:val="0"/>
        <w:autoSpaceDE w:val="0"/>
        <w:autoSpaceDN w:val="0"/>
        <w:adjustRightInd w:val="0"/>
        <w:spacing w:after="0" w:line="240" w:lineRule="auto"/>
        <w:rPr>
          <w:rFonts w:cstheme="minorHAnsi"/>
        </w:rPr>
      </w:pPr>
      <w:r w:rsidRPr="009562B9">
        <w:rPr>
          <w:rFonts w:cstheme="minorHAnsi"/>
        </w:rPr>
        <w:t xml:space="preserve"> </w:t>
      </w:r>
    </w:p>
    <w:p w:rsidR="00C55F71" w:rsidRPr="009562B9" w:rsidRDefault="00C55F71" w:rsidP="00C55F71">
      <w:pPr>
        <w:widowControl w:val="0"/>
        <w:autoSpaceDE w:val="0"/>
        <w:autoSpaceDN w:val="0"/>
        <w:adjustRightInd w:val="0"/>
        <w:spacing w:after="0" w:line="240" w:lineRule="auto"/>
        <w:jc w:val="center"/>
        <w:rPr>
          <w:rFonts w:cstheme="minorHAnsi"/>
        </w:rPr>
      </w:pPr>
      <w:r w:rsidRPr="009562B9">
        <w:rPr>
          <w:rFonts w:cstheme="minorHAnsi"/>
        </w:rPr>
        <w:t xml:space="preserve">§ 7 </w:t>
      </w:r>
    </w:p>
    <w:p w:rsidR="00C55F71" w:rsidRPr="009562B9" w:rsidRDefault="00C55F71" w:rsidP="00C55F71">
      <w:pPr>
        <w:widowControl w:val="0"/>
        <w:autoSpaceDE w:val="0"/>
        <w:autoSpaceDN w:val="0"/>
        <w:adjustRightInd w:val="0"/>
        <w:spacing w:after="0" w:line="240" w:lineRule="auto"/>
        <w:rPr>
          <w:rFonts w:cstheme="minorHAnsi"/>
        </w:rPr>
      </w:pPr>
    </w:p>
    <w:p w:rsidR="00C55F71" w:rsidRPr="009562B9" w:rsidRDefault="00C55F71" w:rsidP="00C55F71">
      <w:pPr>
        <w:widowControl w:val="0"/>
        <w:autoSpaceDE w:val="0"/>
        <w:autoSpaceDN w:val="0"/>
        <w:adjustRightInd w:val="0"/>
        <w:spacing w:after="0" w:line="240" w:lineRule="auto"/>
        <w:jc w:val="both"/>
        <w:rPr>
          <w:rFonts w:cstheme="minorHAnsi"/>
        </w:rPr>
      </w:pPr>
      <w:r w:rsidRPr="009562B9">
        <w:rPr>
          <w:rFonts w:cstheme="minorHAnsi"/>
        </w:rPr>
        <w:tab/>
        <w:t xml:space="preserve">(1) Řízení podle tohoto zákona je osvobozeno od správních poplatků. </w:t>
      </w:r>
    </w:p>
    <w:p w:rsidR="00C55F71" w:rsidRPr="009562B9" w:rsidRDefault="00C55F71" w:rsidP="00C55F71">
      <w:pPr>
        <w:widowControl w:val="0"/>
        <w:autoSpaceDE w:val="0"/>
        <w:autoSpaceDN w:val="0"/>
        <w:adjustRightInd w:val="0"/>
        <w:spacing w:after="0" w:line="240" w:lineRule="auto"/>
        <w:rPr>
          <w:rFonts w:cstheme="minorHAnsi"/>
        </w:rPr>
      </w:pPr>
      <w:r w:rsidRPr="009562B9">
        <w:rPr>
          <w:rFonts w:cstheme="minorHAnsi"/>
        </w:rPr>
        <w:t xml:space="preserve"> </w:t>
      </w:r>
    </w:p>
    <w:p w:rsidR="00C55F71" w:rsidRPr="009562B9" w:rsidRDefault="00C55F71" w:rsidP="00C55F71">
      <w:pPr>
        <w:widowControl w:val="0"/>
        <w:autoSpaceDE w:val="0"/>
        <w:autoSpaceDN w:val="0"/>
        <w:adjustRightInd w:val="0"/>
        <w:spacing w:after="0" w:line="240" w:lineRule="auto"/>
        <w:jc w:val="both"/>
        <w:rPr>
          <w:rFonts w:cstheme="minorHAnsi"/>
        </w:rPr>
      </w:pPr>
      <w:r w:rsidRPr="009562B9">
        <w:rPr>
          <w:rFonts w:cstheme="minorHAnsi"/>
        </w:rPr>
        <w:tab/>
        <w:t xml:space="preserve">(2) Jednorázová peněžní částka poskytnutá podle tohoto zákona nepodléhá dani z příjmu fyzických osob a nezahrnuje se do příjmů rozhodných pro účely dávek státní sociální podpory a sociální péče. </w:t>
      </w:r>
    </w:p>
    <w:p w:rsidR="00C55F71" w:rsidRPr="009562B9" w:rsidRDefault="00C55F71" w:rsidP="00C55F71">
      <w:pPr>
        <w:widowControl w:val="0"/>
        <w:autoSpaceDE w:val="0"/>
        <w:autoSpaceDN w:val="0"/>
        <w:adjustRightInd w:val="0"/>
        <w:spacing w:after="0" w:line="240" w:lineRule="auto"/>
        <w:rPr>
          <w:rFonts w:cstheme="minorHAnsi"/>
        </w:rPr>
      </w:pPr>
      <w:r w:rsidRPr="009562B9">
        <w:rPr>
          <w:rFonts w:cstheme="minorHAnsi"/>
        </w:rPr>
        <w:t xml:space="preserve"> </w:t>
      </w:r>
    </w:p>
    <w:p w:rsidR="00C55F71" w:rsidRPr="009562B9" w:rsidRDefault="00C55F71" w:rsidP="00C55F71">
      <w:pPr>
        <w:widowControl w:val="0"/>
        <w:autoSpaceDE w:val="0"/>
        <w:autoSpaceDN w:val="0"/>
        <w:adjustRightInd w:val="0"/>
        <w:spacing w:after="0" w:line="240" w:lineRule="auto"/>
        <w:jc w:val="both"/>
        <w:rPr>
          <w:rFonts w:cstheme="minorHAnsi"/>
        </w:rPr>
      </w:pPr>
      <w:r w:rsidRPr="009562B9">
        <w:rPr>
          <w:rFonts w:cstheme="minorHAnsi"/>
        </w:rPr>
        <w:tab/>
        <w:t xml:space="preserve">(3) Náklady na jednorázovou finanční částku hradí stát. </w:t>
      </w:r>
    </w:p>
    <w:p w:rsidR="00C55F71" w:rsidRPr="009562B9" w:rsidRDefault="00C55F71" w:rsidP="00C55F71">
      <w:pPr>
        <w:widowControl w:val="0"/>
        <w:autoSpaceDE w:val="0"/>
        <w:autoSpaceDN w:val="0"/>
        <w:adjustRightInd w:val="0"/>
        <w:spacing w:after="0" w:line="240" w:lineRule="auto"/>
        <w:rPr>
          <w:rFonts w:cstheme="minorHAnsi"/>
        </w:rPr>
      </w:pPr>
      <w:r w:rsidRPr="009562B9">
        <w:rPr>
          <w:rFonts w:cstheme="minorHAnsi"/>
        </w:rPr>
        <w:lastRenderedPageBreak/>
        <w:t xml:space="preserve">  </w:t>
      </w:r>
    </w:p>
    <w:p w:rsidR="00C55F71" w:rsidRPr="009562B9" w:rsidRDefault="00C55F71" w:rsidP="00C55F71">
      <w:pPr>
        <w:widowControl w:val="0"/>
        <w:autoSpaceDE w:val="0"/>
        <w:autoSpaceDN w:val="0"/>
        <w:adjustRightInd w:val="0"/>
        <w:spacing w:after="0" w:line="240" w:lineRule="auto"/>
        <w:jc w:val="both"/>
        <w:rPr>
          <w:rFonts w:cstheme="minorHAnsi"/>
        </w:rPr>
      </w:pPr>
      <w:r w:rsidRPr="009562B9">
        <w:rPr>
          <w:rFonts w:cstheme="minorHAnsi"/>
        </w:rPr>
        <w:tab/>
        <w:t xml:space="preserve">(5) Státní orgány, právnické i fyzické osoby jsou povinny na žádost Ministerstva vnitra poskytnout bezplatně podklady nezbytné k prokázání nároku a vyvinout potřebnou součinnost. </w:t>
      </w:r>
    </w:p>
    <w:p w:rsidR="00C55F71" w:rsidRPr="009562B9" w:rsidRDefault="00C55F71" w:rsidP="00C55F71">
      <w:pPr>
        <w:widowControl w:val="0"/>
        <w:autoSpaceDE w:val="0"/>
        <w:autoSpaceDN w:val="0"/>
        <w:adjustRightInd w:val="0"/>
        <w:spacing w:after="0" w:line="240" w:lineRule="auto"/>
        <w:rPr>
          <w:rFonts w:cstheme="minorHAnsi"/>
        </w:rPr>
      </w:pPr>
      <w:r w:rsidRPr="009562B9">
        <w:rPr>
          <w:rFonts w:cstheme="minorHAnsi"/>
        </w:rPr>
        <w:t xml:space="preserve"> </w:t>
      </w:r>
    </w:p>
    <w:p w:rsidR="00C55F71" w:rsidRPr="009562B9" w:rsidRDefault="00C55F71" w:rsidP="00C55F71">
      <w:pPr>
        <w:widowControl w:val="0"/>
        <w:autoSpaceDE w:val="0"/>
        <w:autoSpaceDN w:val="0"/>
        <w:adjustRightInd w:val="0"/>
        <w:spacing w:after="0" w:line="240" w:lineRule="auto"/>
        <w:jc w:val="center"/>
        <w:rPr>
          <w:rFonts w:cstheme="minorHAnsi"/>
        </w:rPr>
      </w:pPr>
      <w:r w:rsidRPr="009562B9">
        <w:rPr>
          <w:rFonts w:cstheme="minorHAnsi"/>
        </w:rPr>
        <w:t xml:space="preserve">§ 8 </w:t>
      </w:r>
    </w:p>
    <w:p w:rsidR="00C55F71" w:rsidRPr="009562B9" w:rsidRDefault="00C55F71" w:rsidP="00C55F71">
      <w:pPr>
        <w:widowControl w:val="0"/>
        <w:autoSpaceDE w:val="0"/>
        <w:autoSpaceDN w:val="0"/>
        <w:adjustRightInd w:val="0"/>
        <w:spacing w:after="0" w:line="240" w:lineRule="auto"/>
        <w:rPr>
          <w:rFonts w:cstheme="minorHAnsi"/>
        </w:rPr>
      </w:pPr>
    </w:p>
    <w:p w:rsidR="00C55F71" w:rsidRPr="009562B9" w:rsidRDefault="00C55F71" w:rsidP="00C55F71">
      <w:pPr>
        <w:widowControl w:val="0"/>
        <w:autoSpaceDE w:val="0"/>
        <w:autoSpaceDN w:val="0"/>
        <w:adjustRightInd w:val="0"/>
        <w:spacing w:after="0" w:line="240" w:lineRule="auto"/>
        <w:jc w:val="both"/>
        <w:rPr>
          <w:rFonts w:cstheme="minorHAnsi"/>
        </w:rPr>
      </w:pPr>
      <w:r w:rsidRPr="009562B9">
        <w:rPr>
          <w:rFonts w:cstheme="minorHAnsi"/>
        </w:rPr>
        <w:tab/>
        <w:t>T</w:t>
      </w:r>
      <w:r w:rsidR="00486985">
        <w:rPr>
          <w:rFonts w:cstheme="minorHAnsi"/>
        </w:rPr>
        <w:t>ento zákon nabývá účinnosti k 1. 1. 2021</w:t>
      </w:r>
      <w:r w:rsidRPr="009562B9">
        <w:rPr>
          <w:rFonts w:cstheme="minorHAnsi"/>
        </w:rPr>
        <w:t xml:space="preserve">. </w:t>
      </w:r>
    </w:p>
    <w:p w:rsidR="00C55F71" w:rsidRPr="009562B9" w:rsidRDefault="00C55F71" w:rsidP="00C55F71">
      <w:pPr>
        <w:widowControl w:val="0"/>
        <w:autoSpaceDE w:val="0"/>
        <w:autoSpaceDN w:val="0"/>
        <w:adjustRightInd w:val="0"/>
        <w:spacing w:after="0" w:line="240" w:lineRule="auto"/>
        <w:rPr>
          <w:rFonts w:cstheme="minorHAnsi"/>
        </w:rPr>
      </w:pPr>
    </w:p>
    <w:p w:rsidR="00C55F71" w:rsidRPr="009562B9" w:rsidRDefault="00C55F71" w:rsidP="00C55F71">
      <w:pPr>
        <w:widowControl w:val="0"/>
        <w:autoSpaceDE w:val="0"/>
        <w:autoSpaceDN w:val="0"/>
        <w:adjustRightInd w:val="0"/>
        <w:spacing w:after="0" w:line="240" w:lineRule="auto"/>
        <w:rPr>
          <w:rFonts w:cstheme="minorHAnsi"/>
        </w:rPr>
      </w:pPr>
    </w:p>
    <w:p w:rsidR="00DE43BB" w:rsidRDefault="00DE43BB" w:rsidP="00C55F71">
      <w:pPr>
        <w:widowControl w:val="0"/>
        <w:autoSpaceDE w:val="0"/>
        <w:autoSpaceDN w:val="0"/>
        <w:adjustRightInd w:val="0"/>
        <w:spacing w:after="0" w:line="240" w:lineRule="auto"/>
        <w:rPr>
          <w:rFonts w:cstheme="minorHAnsi"/>
        </w:rPr>
      </w:pPr>
    </w:p>
    <w:p w:rsidR="00DE43BB" w:rsidRDefault="00DE43BB" w:rsidP="00C55F71">
      <w:pPr>
        <w:widowControl w:val="0"/>
        <w:autoSpaceDE w:val="0"/>
        <w:autoSpaceDN w:val="0"/>
        <w:adjustRightInd w:val="0"/>
        <w:spacing w:after="0" w:line="240" w:lineRule="auto"/>
        <w:rPr>
          <w:rFonts w:cstheme="minorHAnsi"/>
        </w:rPr>
      </w:pPr>
    </w:p>
    <w:p w:rsidR="00DE43BB" w:rsidRDefault="00DE43BB" w:rsidP="00C55F71">
      <w:pPr>
        <w:widowControl w:val="0"/>
        <w:autoSpaceDE w:val="0"/>
        <w:autoSpaceDN w:val="0"/>
        <w:adjustRightInd w:val="0"/>
        <w:spacing w:after="0" w:line="240" w:lineRule="auto"/>
        <w:rPr>
          <w:rFonts w:cstheme="minorHAnsi"/>
        </w:rPr>
      </w:pPr>
    </w:p>
    <w:p w:rsidR="00DE43BB" w:rsidRDefault="00DE43BB" w:rsidP="00C55F71">
      <w:pPr>
        <w:widowControl w:val="0"/>
        <w:autoSpaceDE w:val="0"/>
        <w:autoSpaceDN w:val="0"/>
        <w:adjustRightInd w:val="0"/>
        <w:spacing w:after="0" w:line="240" w:lineRule="auto"/>
        <w:rPr>
          <w:rFonts w:cstheme="minorHAnsi"/>
        </w:rPr>
      </w:pPr>
    </w:p>
    <w:p w:rsidR="00DE43BB" w:rsidRDefault="00DE43BB" w:rsidP="00C55F71">
      <w:pPr>
        <w:widowControl w:val="0"/>
        <w:autoSpaceDE w:val="0"/>
        <w:autoSpaceDN w:val="0"/>
        <w:adjustRightInd w:val="0"/>
        <w:spacing w:after="0" w:line="240" w:lineRule="auto"/>
        <w:rPr>
          <w:rFonts w:cstheme="minorHAnsi"/>
        </w:rPr>
      </w:pPr>
    </w:p>
    <w:p w:rsidR="00DE43BB" w:rsidRDefault="00DE43BB" w:rsidP="00C55F71">
      <w:pPr>
        <w:widowControl w:val="0"/>
        <w:autoSpaceDE w:val="0"/>
        <w:autoSpaceDN w:val="0"/>
        <w:adjustRightInd w:val="0"/>
        <w:spacing w:after="0" w:line="240" w:lineRule="auto"/>
        <w:rPr>
          <w:rFonts w:cstheme="minorHAnsi"/>
        </w:rPr>
      </w:pPr>
    </w:p>
    <w:p w:rsidR="00C55F71" w:rsidRPr="009562B9" w:rsidRDefault="00C55F71" w:rsidP="00C55F71">
      <w:pPr>
        <w:widowControl w:val="0"/>
        <w:autoSpaceDE w:val="0"/>
        <w:autoSpaceDN w:val="0"/>
        <w:adjustRightInd w:val="0"/>
        <w:spacing w:after="0" w:line="240" w:lineRule="auto"/>
        <w:rPr>
          <w:rFonts w:cstheme="minorHAnsi"/>
        </w:rPr>
      </w:pPr>
      <w:r w:rsidRPr="009562B9">
        <w:rPr>
          <w:rFonts w:cstheme="minorHAnsi"/>
        </w:rPr>
        <w:t xml:space="preserve"> </w:t>
      </w:r>
    </w:p>
    <w:p w:rsidR="00C55F71" w:rsidRDefault="00FD765E" w:rsidP="00C55F71">
      <w:pPr>
        <w:widowControl w:val="0"/>
        <w:autoSpaceDE w:val="0"/>
        <w:autoSpaceDN w:val="0"/>
        <w:adjustRightInd w:val="0"/>
        <w:spacing w:after="0" w:line="240" w:lineRule="auto"/>
        <w:rPr>
          <w:rFonts w:cstheme="minorHAnsi"/>
        </w:rPr>
      </w:pPr>
      <w:r>
        <w:rPr>
          <w:rFonts w:cstheme="minorHAnsi"/>
        </w:rPr>
        <w:t>Poznámky pod čarou:</w:t>
      </w:r>
    </w:p>
    <w:p w:rsidR="00FD765E" w:rsidRPr="009562B9" w:rsidRDefault="00FD765E" w:rsidP="00C55F71">
      <w:pPr>
        <w:widowControl w:val="0"/>
        <w:autoSpaceDE w:val="0"/>
        <w:autoSpaceDN w:val="0"/>
        <w:adjustRightInd w:val="0"/>
        <w:spacing w:after="0" w:line="240" w:lineRule="auto"/>
        <w:rPr>
          <w:rFonts w:cstheme="minorHAnsi"/>
        </w:rPr>
      </w:pPr>
    </w:p>
    <w:p w:rsidR="00C55F71" w:rsidRPr="009562B9" w:rsidRDefault="00FD765E" w:rsidP="00C55F71">
      <w:pPr>
        <w:widowControl w:val="0"/>
        <w:autoSpaceDE w:val="0"/>
        <w:autoSpaceDN w:val="0"/>
        <w:adjustRightInd w:val="0"/>
        <w:spacing w:after="0" w:line="240" w:lineRule="auto"/>
        <w:jc w:val="both"/>
        <w:rPr>
          <w:rFonts w:cstheme="minorHAnsi"/>
        </w:rPr>
      </w:pPr>
      <w:r>
        <w:rPr>
          <w:rFonts w:cstheme="minorHAnsi"/>
        </w:rPr>
        <w:t>1</w:t>
      </w:r>
      <w:r w:rsidR="00C55F71" w:rsidRPr="009562B9">
        <w:rPr>
          <w:rFonts w:cstheme="minorHAnsi"/>
        </w:rPr>
        <w:t xml:space="preserve">) Zákon č. </w:t>
      </w:r>
      <w:hyperlink r:id="rId9" w:history="1">
        <w:r w:rsidR="00C55F71" w:rsidRPr="009562B9">
          <w:rPr>
            <w:rFonts w:cstheme="minorHAnsi"/>
            <w:color w:val="0000FF"/>
            <w:u w:val="single"/>
          </w:rPr>
          <w:t>71/1967 Sb.</w:t>
        </w:r>
      </w:hyperlink>
      <w:r w:rsidR="00C55F71" w:rsidRPr="009562B9">
        <w:rPr>
          <w:rFonts w:cstheme="minorHAnsi"/>
        </w:rPr>
        <w:t xml:space="preserve">, o správním řízení (správní řád), ve znění pozdějších předpisů. </w:t>
      </w:r>
    </w:p>
    <w:p w:rsidR="00C55F71" w:rsidRPr="009562B9" w:rsidRDefault="00C55F71" w:rsidP="00C55F71">
      <w:pPr>
        <w:widowControl w:val="0"/>
        <w:autoSpaceDE w:val="0"/>
        <w:autoSpaceDN w:val="0"/>
        <w:adjustRightInd w:val="0"/>
        <w:spacing w:after="0" w:line="240" w:lineRule="auto"/>
        <w:rPr>
          <w:rFonts w:cstheme="minorHAnsi"/>
        </w:rPr>
      </w:pPr>
      <w:r w:rsidRPr="009562B9">
        <w:rPr>
          <w:rFonts w:cstheme="minorHAnsi"/>
        </w:rPr>
        <w:t xml:space="preserve"> </w:t>
      </w:r>
    </w:p>
    <w:p w:rsidR="00C55F71" w:rsidRPr="009562B9" w:rsidRDefault="00FD765E" w:rsidP="00C55F71">
      <w:pPr>
        <w:widowControl w:val="0"/>
        <w:autoSpaceDE w:val="0"/>
        <w:autoSpaceDN w:val="0"/>
        <w:adjustRightInd w:val="0"/>
        <w:spacing w:after="0" w:line="240" w:lineRule="auto"/>
        <w:jc w:val="both"/>
        <w:rPr>
          <w:rFonts w:cstheme="minorHAnsi"/>
        </w:rPr>
      </w:pPr>
      <w:r>
        <w:rPr>
          <w:rFonts w:cstheme="minorHAnsi"/>
        </w:rPr>
        <w:t>2</w:t>
      </w:r>
      <w:r w:rsidR="00C55F71" w:rsidRPr="009562B9">
        <w:rPr>
          <w:rFonts w:cstheme="minorHAnsi"/>
        </w:rPr>
        <w:t xml:space="preserve">) Zákon č. </w:t>
      </w:r>
      <w:hyperlink r:id="rId10" w:history="1">
        <w:r w:rsidR="00C55F71" w:rsidRPr="009562B9">
          <w:rPr>
            <w:rFonts w:cstheme="minorHAnsi"/>
            <w:color w:val="0000FF"/>
            <w:u w:val="single"/>
          </w:rPr>
          <w:t>150/2002 Sb.</w:t>
        </w:r>
      </w:hyperlink>
      <w:r w:rsidR="00C55F71" w:rsidRPr="009562B9">
        <w:rPr>
          <w:rFonts w:cstheme="minorHAnsi"/>
        </w:rPr>
        <w:t>, soudní řád správní, ve znění pozdějších předpisů.</w:t>
      </w:r>
    </w:p>
    <w:p w:rsidR="00AB023E" w:rsidRDefault="00AB023E">
      <w:pPr>
        <w:rPr>
          <w:rFonts w:cstheme="minorHAnsi"/>
        </w:rPr>
      </w:pPr>
    </w:p>
    <w:p w:rsidR="006E28BC" w:rsidRDefault="006E28BC">
      <w:pPr>
        <w:rPr>
          <w:rFonts w:cstheme="minorHAnsi"/>
        </w:rPr>
      </w:pPr>
    </w:p>
    <w:p w:rsidR="006E28BC" w:rsidRDefault="006E28BC">
      <w:pPr>
        <w:rPr>
          <w:rFonts w:cstheme="minorHAnsi"/>
        </w:rPr>
      </w:pPr>
    </w:p>
    <w:p w:rsidR="006E28BC" w:rsidRDefault="006E28BC">
      <w:pPr>
        <w:rPr>
          <w:rFonts w:cstheme="minorHAnsi"/>
        </w:rPr>
      </w:pPr>
    </w:p>
    <w:p w:rsidR="006E28BC" w:rsidRDefault="006E28BC">
      <w:pPr>
        <w:rPr>
          <w:rFonts w:cstheme="minorHAnsi"/>
        </w:rPr>
      </w:pPr>
    </w:p>
    <w:p w:rsidR="006E28BC" w:rsidRDefault="006E28BC">
      <w:pPr>
        <w:rPr>
          <w:rFonts w:cstheme="minorHAnsi"/>
        </w:rPr>
      </w:pPr>
    </w:p>
    <w:p w:rsidR="006E28BC" w:rsidRDefault="006E28BC">
      <w:pPr>
        <w:rPr>
          <w:rFonts w:cstheme="minorHAnsi"/>
        </w:rPr>
      </w:pPr>
    </w:p>
    <w:p w:rsidR="006E28BC" w:rsidRDefault="006E28BC">
      <w:pPr>
        <w:rPr>
          <w:rFonts w:cstheme="minorHAnsi"/>
        </w:rPr>
      </w:pPr>
    </w:p>
    <w:p w:rsidR="006E28BC" w:rsidRDefault="006E28BC">
      <w:pPr>
        <w:rPr>
          <w:rFonts w:cstheme="minorHAnsi"/>
        </w:rPr>
      </w:pPr>
    </w:p>
    <w:p w:rsidR="006E28BC" w:rsidRDefault="006E28BC">
      <w:pPr>
        <w:rPr>
          <w:rFonts w:cstheme="minorHAnsi"/>
        </w:rPr>
      </w:pPr>
    </w:p>
    <w:p w:rsidR="006E28BC" w:rsidRDefault="006E28BC">
      <w:pPr>
        <w:rPr>
          <w:rFonts w:cstheme="minorHAnsi"/>
        </w:rPr>
      </w:pPr>
    </w:p>
    <w:p w:rsidR="006E28BC" w:rsidRDefault="006E28BC">
      <w:pPr>
        <w:rPr>
          <w:rFonts w:cstheme="minorHAnsi"/>
        </w:rPr>
      </w:pPr>
    </w:p>
    <w:p w:rsidR="006E28BC" w:rsidRDefault="006E28BC">
      <w:pPr>
        <w:rPr>
          <w:rFonts w:cstheme="minorHAnsi"/>
        </w:rPr>
      </w:pPr>
    </w:p>
    <w:p w:rsidR="006E28BC" w:rsidRDefault="006E28BC">
      <w:pPr>
        <w:rPr>
          <w:rFonts w:cstheme="minorHAnsi"/>
        </w:rPr>
      </w:pPr>
    </w:p>
    <w:p w:rsidR="006E28BC" w:rsidRDefault="006E28BC">
      <w:pPr>
        <w:rPr>
          <w:rFonts w:cstheme="minorHAnsi"/>
        </w:rPr>
      </w:pPr>
    </w:p>
    <w:p w:rsidR="006E28BC" w:rsidRDefault="006E28BC">
      <w:pPr>
        <w:rPr>
          <w:rFonts w:cstheme="minorHAnsi"/>
        </w:rPr>
      </w:pPr>
    </w:p>
    <w:p w:rsidR="006E28BC" w:rsidRDefault="006E28BC">
      <w:pPr>
        <w:rPr>
          <w:rFonts w:cstheme="minorHAnsi"/>
        </w:rPr>
      </w:pPr>
    </w:p>
    <w:p w:rsidR="006E28BC" w:rsidRDefault="006E28BC">
      <w:pPr>
        <w:rPr>
          <w:rFonts w:cstheme="minorHAnsi"/>
        </w:rPr>
      </w:pPr>
    </w:p>
    <w:p w:rsidR="006E28BC" w:rsidRDefault="006E28BC" w:rsidP="006E28BC">
      <w:pPr>
        <w:widowControl w:val="0"/>
        <w:autoSpaceDE w:val="0"/>
        <w:autoSpaceDN w:val="0"/>
        <w:adjustRightInd w:val="0"/>
        <w:spacing w:after="0" w:line="240" w:lineRule="auto"/>
        <w:jc w:val="center"/>
        <w:rPr>
          <w:rFonts w:cstheme="minorHAnsi"/>
          <w:b/>
          <w:bCs/>
          <w:sz w:val="28"/>
          <w:szCs w:val="28"/>
        </w:rPr>
      </w:pPr>
      <w:r>
        <w:rPr>
          <w:rFonts w:cstheme="minorHAnsi"/>
          <w:b/>
          <w:bCs/>
          <w:sz w:val="28"/>
          <w:szCs w:val="28"/>
        </w:rPr>
        <w:lastRenderedPageBreak/>
        <w:t xml:space="preserve">Důvodová zpráva </w:t>
      </w:r>
    </w:p>
    <w:p w:rsidR="006E28BC" w:rsidRDefault="006E28BC" w:rsidP="006E28BC">
      <w:pPr>
        <w:widowControl w:val="0"/>
        <w:autoSpaceDE w:val="0"/>
        <w:autoSpaceDN w:val="0"/>
        <w:adjustRightInd w:val="0"/>
        <w:spacing w:after="0" w:line="240" w:lineRule="auto"/>
        <w:jc w:val="center"/>
        <w:rPr>
          <w:rFonts w:cstheme="minorHAnsi"/>
          <w:b/>
          <w:bCs/>
          <w:sz w:val="24"/>
          <w:szCs w:val="24"/>
        </w:rPr>
      </w:pPr>
    </w:p>
    <w:p w:rsidR="006E28BC" w:rsidRDefault="006E28BC" w:rsidP="006E28BC">
      <w:pPr>
        <w:widowControl w:val="0"/>
        <w:autoSpaceDE w:val="0"/>
        <w:autoSpaceDN w:val="0"/>
        <w:adjustRightInd w:val="0"/>
        <w:spacing w:after="0" w:line="240" w:lineRule="auto"/>
        <w:jc w:val="center"/>
        <w:rPr>
          <w:rFonts w:cstheme="minorHAnsi"/>
          <w:bCs/>
        </w:rPr>
      </w:pPr>
      <w:r>
        <w:rPr>
          <w:rFonts w:cstheme="minorHAnsi"/>
          <w:bCs/>
        </w:rPr>
        <w:t xml:space="preserve">k návrhu zákona o odškodnění některých obětí potlačení demonstrací k prvnímu výročí okupace Československa vojsky Svazu sovětských socialistických republik, Německé demokratické republiky, Polské lidové republiky, Maďarské lidové republiky a Bulharské lidové republiky </w:t>
      </w:r>
    </w:p>
    <w:p w:rsidR="006E28BC" w:rsidRDefault="006E28BC" w:rsidP="006E28BC">
      <w:pPr>
        <w:widowControl w:val="0"/>
        <w:autoSpaceDE w:val="0"/>
        <w:autoSpaceDN w:val="0"/>
        <w:adjustRightInd w:val="0"/>
        <w:spacing w:after="0" w:line="240" w:lineRule="auto"/>
        <w:jc w:val="center"/>
        <w:rPr>
          <w:rFonts w:cstheme="minorHAnsi"/>
          <w:bCs/>
        </w:rPr>
      </w:pPr>
    </w:p>
    <w:p w:rsidR="006E28BC" w:rsidRDefault="006E28BC" w:rsidP="006E28BC">
      <w:pPr>
        <w:widowControl w:val="0"/>
        <w:autoSpaceDE w:val="0"/>
        <w:autoSpaceDN w:val="0"/>
        <w:adjustRightInd w:val="0"/>
        <w:spacing w:after="0" w:line="240" w:lineRule="auto"/>
        <w:jc w:val="center"/>
        <w:rPr>
          <w:rFonts w:cstheme="minorHAnsi"/>
          <w:bCs/>
        </w:rPr>
      </w:pPr>
    </w:p>
    <w:p w:rsidR="006E28BC" w:rsidRDefault="006E28BC" w:rsidP="006E28BC">
      <w:pPr>
        <w:widowControl w:val="0"/>
        <w:autoSpaceDE w:val="0"/>
        <w:autoSpaceDN w:val="0"/>
        <w:adjustRightInd w:val="0"/>
        <w:spacing w:after="0" w:line="240" w:lineRule="auto"/>
        <w:rPr>
          <w:rFonts w:cstheme="minorHAnsi"/>
          <w:b/>
          <w:bCs/>
          <w:sz w:val="24"/>
          <w:szCs w:val="24"/>
        </w:rPr>
      </w:pPr>
    </w:p>
    <w:p w:rsidR="006E28BC" w:rsidRDefault="006E28BC" w:rsidP="006E28BC">
      <w:pPr>
        <w:widowControl w:val="0"/>
        <w:autoSpaceDE w:val="0"/>
        <w:autoSpaceDN w:val="0"/>
        <w:adjustRightInd w:val="0"/>
        <w:spacing w:after="0" w:line="240" w:lineRule="auto"/>
        <w:rPr>
          <w:rFonts w:cstheme="minorHAnsi"/>
          <w:b/>
          <w:bCs/>
          <w:sz w:val="24"/>
          <w:szCs w:val="24"/>
        </w:rPr>
      </w:pPr>
      <w:r>
        <w:rPr>
          <w:rFonts w:cstheme="minorHAnsi"/>
          <w:b/>
          <w:bCs/>
          <w:sz w:val="24"/>
          <w:szCs w:val="24"/>
        </w:rPr>
        <w:t xml:space="preserve">I. </w:t>
      </w:r>
      <w:hyperlink r:id="rId11" w:history="1">
        <w:r>
          <w:rPr>
            <w:rStyle w:val="Hypertextovodkaz"/>
            <w:rFonts w:cstheme="minorHAnsi"/>
            <w:b/>
            <w:bCs/>
            <w:sz w:val="24"/>
            <w:szCs w:val="24"/>
          </w:rPr>
          <w:t>Obecná část</w:t>
        </w:r>
      </w:hyperlink>
      <w:r>
        <w:rPr>
          <w:rFonts w:cstheme="minorHAnsi"/>
          <w:b/>
          <w:bCs/>
          <w:sz w:val="24"/>
          <w:szCs w:val="24"/>
        </w:rPr>
        <w:t xml:space="preserve"> </w:t>
      </w:r>
    </w:p>
    <w:p w:rsidR="006E28BC" w:rsidRDefault="006E28BC" w:rsidP="006E28BC">
      <w:pPr>
        <w:widowControl w:val="0"/>
        <w:autoSpaceDE w:val="0"/>
        <w:autoSpaceDN w:val="0"/>
        <w:adjustRightInd w:val="0"/>
        <w:spacing w:after="0" w:line="240" w:lineRule="auto"/>
        <w:rPr>
          <w:rFonts w:cstheme="minorHAnsi"/>
          <w:b/>
          <w:bCs/>
          <w:sz w:val="24"/>
          <w:szCs w:val="24"/>
        </w:rPr>
      </w:pPr>
      <w:r>
        <w:rPr>
          <w:rFonts w:cstheme="minorHAnsi"/>
          <w:b/>
          <w:bCs/>
          <w:sz w:val="24"/>
          <w:szCs w:val="24"/>
        </w:rPr>
        <w:t xml:space="preserve"> </w:t>
      </w:r>
    </w:p>
    <w:p w:rsidR="006E28BC" w:rsidRDefault="006E28BC" w:rsidP="006E28BC">
      <w:pPr>
        <w:widowControl w:val="0"/>
        <w:autoSpaceDE w:val="0"/>
        <w:autoSpaceDN w:val="0"/>
        <w:adjustRightInd w:val="0"/>
        <w:spacing w:after="0" w:line="240" w:lineRule="auto"/>
        <w:jc w:val="both"/>
        <w:rPr>
          <w:rFonts w:cstheme="minorHAnsi"/>
          <w:b/>
          <w:sz w:val="24"/>
          <w:szCs w:val="24"/>
        </w:rPr>
      </w:pPr>
      <w:r>
        <w:rPr>
          <w:rFonts w:cstheme="minorHAnsi"/>
          <w:b/>
          <w:sz w:val="24"/>
          <w:szCs w:val="24"/>
        </w:rPr>
        <w:t xml:space="preserve">Cíl návrhu: </w:t>
      </w:r>
    </w:p>
    <w:p w:rsidR="006E28BC" w:rsidRDefault="006E28BC" w:rsidP="006E28BC">
      <w:pPr>
        <w:widowControl w:val="0"/>
        <w:autoSpaceDE w:val="0"/>
        <w:autoSpaceDN w:val="0"/>
        <w:adjustRightInd w:val="0"/>
        <w:spacing w:after="0" w:line="240" w:lineRule="auto"/>
        <w:rPr>
          <w:rFonts w:cstheme="minorHAnsi"/>
          <w:sz w:val="24"/>
          <w:szCs w:val="24"/>
        </w:rPr>
      </w:pPr>
    </w:p>
    <w:p w:rsidR="006E28BC" w:rsidRDefault="006E28BC" w:rsidP="006E28BC">
      <w:pPr>
        <w:widowControl w:val="0"/>
        <w:autoSpaceDE w:val="0"/>
        <w:autoSpaceDN w:val="0"/>
        <w:adjustRightInd w:val="0"/>
        <w:spacing w:after="0" w:line="240" w:lineRule="auto"/>
        <w:jc w:val="both"/>
        <w:rPr>
          <w:rFonts w:cstheme="minorHAnsi"/>
          <w:sz w:val="24"/>
          <w:szCs w:val="24"/>
        </w:rPr>
      </w:pPr>
      <w:r>
        <w:rPr>
          <w:rFonts w:cstheme="minorHAnsi"/>
          <w:sz w:val="24"/>
          <w:szCs w:val="24"/>
        </w:rPr>
        <w:t xml:space="preserve">Podstatou návrhu je odškodnění újmy spáchané na občanech České republiky v období prvního výročí okupace vojsky SSSR, MLR, PLR, NDR a BLR od 19. 8. 1969 do 22. 8. 1969. Odškodnit se navrhují nejbližší příbuzní těch občanů ČR, kteří byli ve sledovaném období zabiti či zraněni v souvislosti s potlačením demonstrací k připomenutí prvního výročí okupace z r. 1968 příslušníky bezpečnostních složek tehdejší ČSSR – ať už Sboru národní bezpečnosti, Lidových milicí, Veřejné bezpečnosti, Československé lidové armády či Pohraniční stráže. </w:t>
      </w:r>
    </w:p>
    <w:p w:rsidR="006E28BC" w:rsidRDefault="006E28BC" w:rsidP="006E28BC">
      <w:pPr>
        <w:widowControl w:val="0"/>
        <w:autoSpaceDE w:val="0"/>
        <w:autoSpaceDN w:val="0"/>
        <w:adjustRightInd w:val="0"/>
        <w:spacing w:after="0" w:line="240" w:lineRule="auto"/>
        <w:rPr>
          <w:rFonts w:cstheme="minorHAnsi"/>
          <w:sz w:val="24"/>
          <w:szCs w:val="24"/>
        </w:rPr>
      </w:pPr>
    </w:p>
    <w:p w:rsidR="006E28BC" w:rsidRDefault="006E28BC" w:rsidP="006E28BC">
      <w:pPr>
        <w:widowControl w:val="0"/>
        <w:autoSpaceDE w:val="0"/>
        <w:autoSpaceDN w:val="0"/>
        <w:adjustRightInd w:val="0"/>
        <w:spacing w:after="0" w:line="240" w:lineRule="auto"/>
        <w:jc w:val="both"/>
        <w:rPr>
          <w:rFonts w:cstheme="minorHAnsi"/>
          <w:sz w:val="24"/>
          <w:szCs w:val="24"/>
        </w:rPr>
      </w:pPr>
      <w:r>
        <w:rPr>
          <w:rFonts w:cstheme="minorHAnsi"/>
          <w:sz w:val="24"/>
          <w:szCs w:val="24"/>
        </w:rPr>
        <w:t xml:space="preserve">Česká republika již v r. 2005 přijala zákon k odškodnění obětí invaze vojsk Varšavské smlouvy z r. 1968. Bohužel se však stále nedokázala vyrovnat s dluhem vůči obětem represí z r. 1969, kdy lidé vyšli do ulic, aby protestovali proti přítomnosti cizích vojsk v Československu. Zejména ve velkých městech však došlo k řadě incidentů demonstrantů s bezpečnostními složkami tehdejší ČSSR, jejichž příslušníci protiprávně (tedy bez rozkazu, či aniž by to bylo nutné k odvrácení přímého ohrožení jejich životů) použili střelné zbraně proti demonstrantům.  Po těchto incidentech zůstalo několik mrtvých a na pět desítek zraněných občanů z řad demonstrantů či kolemjdoucích. </w:t>
      </w:r>
    </w:p>
    <w:p w:rsidR="006E28BC" w:rsidRDefault="006E28BC" w:rsidP="006E28BC">
      <w:pPr>
        <w:widowControl w:val="0"/>
        <w:autoSpaceDE w:val="0"/>
        <w:autoSpaceDN w:val="0"/>
        <w:adjustRightInd w:val="0"/>
        <w:spacing w:after="0" w:line="240" w:lineRule="auto"/>
        <w:jc w:val="both"/>
        <w:rPr>
          <w:rFonts w:cstheme="minorHAnsi"/>
          <w:sz w:val="24"/>
          <w:szCs w:val="24"/>
        </w:rPr>
      </w:pPr>
    </w:p>
    <w:p w:rsidR="006E28BC" w:rsidRDefault="006E28BC" w:rsidP="006E28BC">
      <w:pPr>
        <w:widowControl w:val="0"/>
        <w:autoSpaceDE w:val="0"/>
        <w:autoSpaceDN w:val="0"/>
        <w:adjustRightInd w:val="0"/>
        <w:spacing w:after="0" w:line="240" w:lineRule="auto"/>
        <w:jc w:val="both"/>
        <w:rPr>
          <w:rFonts w:cstheme="minorHAnsi"/>
          <w:sz w:val="24"/>
          <w:szCs w:val="24"/>
        </w:rPr>
      </w:pPr>
      <w:r>
        <w:rPr>
          <w:rFonts w:cstheme="minorHAnsi"/>
          <w:sz w:val="24"/>
          <w:szCs w:val="24"/>
        </w:rPr>
        <w:t xml:space="preserve">Tehdejší režim neměl zájem ani na řádném vyšetření těchto incidentů, natož na odškodnění obětí. Naopak: komunistická propaganda tvrdila, že mrtvé a zraněné mají na svědomí „kontrarevoluční živlové“, příbuzní zemřelých byli pod dozorem Státní bezpečnosti a často byli vystaveni dalším ústrkům tehdejšího režimu (nemohli studovat apod.). I když po roce 1989 Úřad pro dokumentaci a vyšetřování zločinů komunismu Policie ČR vyšetřování znovu otevřel, nepodařilo se odhalit žádného z pachatelů. Jednak po s odstupem více než 20 let takříkajíc „vychladla stopa“, někteří svědkové událostí zemřeli, původní vyšetřování bylo vedeno záměrně nedostatečně a nebylo tedy na co navázat, a to ani po stránce dokumentační (některé dokumenty byly nejspíš záměrně zlikvidovány). </w:t>
      </w:r>
    </w:p>
    <w:p w:rsidR="006E28BC" w:rsidRDefault="006E28BC" w:rsidP="006E28BC">
      <w:pPr>
        <w:widowControl w:val="0"/>
        <w:autoSpaceDE w:val="0"/>
        <w:autoSpaceDN w:val="0"/>
        <w:adjustRightInd w:val="0"/>
        <w:spacing w:after="0" w:line="240" w:lineRule="auto"/>
        <w:jc w:val="both"/>
        <w:rPr>
          <w:rFonts w:cstheme="minorHAnsi"/>
          <w:sz w:val="24"/>
          <w:szCs w:val="24"/>
        </w:rPr>
      </w:pPr>
    </w:p>
    <w:p w:rsidR="006E28BC" w:rsidRDefault="006E28BC" w:rsidP="006E28BC">
      <w:pPr>
        <w:widowControl w:val="0"/>
        <w:autoSpaceDE w:val="0"/>
        <w:autoSpaceDN w:val="0"/>
        <w:adjustRightInd w:val="0"/>
        <w:spacing w:after="0" w:line="240" w:lineRule="auto"/>
        <w:jc w:val="both"/>
        <w:rPr>
          <w:rFonts w:cstheme="minorHAnsi"/>
          <w:sz w:val="24"/>
          <w:szCs w:val="24"/>
        </w:rPr>
      </w:pPr>
      <w:r>
        <w:rPr>
          <w:rFonts w:cstheme="minorHAnsi"/>
          <w:sz w:val="24"/>
          <w:szCs w:val="24"/>
        </w:rPr>
        <w:t xml:space="preserve">Dodnes není ani jasné, zda ke střelbě do lidí došlo kvůli nedbalému zacházení se zbraní, nebo se někteří ze zasahujících proti demonstrantům rozhodli úmyslně zabíjet oponenty režimu. Pravděpodobně nejvíce vážných zranění způsobených střelnou zbraní vzniklo proto, že zasahující stříleli do země před demonstranty, čímž docházelo k odrazu vypálených kulek, které zranily řadu osob. Domníváme se však, že motivace pachatelů ani mechanismus působení násilí nejsou již v tuto chvíli nejpodstatnější. To, že nejsou tyto zločiny dokonale objasněny, neznamená, že se nestaly. Je na čase, aby se i oběti zásahů ze srpna 1969 dočkaly alespoň touto formou přiznání odpovědnosti státu za tyto činy zasahujících příslušníků bezpečnostních složek. </w:t>
      </w:r>
    </w:p>
    <w:p w:rsidR="006E28BC" w:rsidRDefault="006E28BC" w:rsidP="006E28BC">
      <w:pPr>
        <w:widowControl w:val="0"/>
        <w:autoSpaceDE w:val="0"/>
        <w:autoSpaceDN w:val="0"/>
        <w:adjustRightInd w:val="0"/>
        <w:spacing w:after="0" w:line="240" w:lineRule="auto"/>
        <w:jc w:val="both"/>
        <w:rPr>
          <w:rFonts w:cstheme="minorHAnsi"/>
          <w:sz w:val="24"/>
          <w:szCs w:val="24"/>
        </w:rPr>
      </w:pPr>
    </w:p>
    <w:p w:rsidR="006E28BC" w:rsidRDefault="006E28BC" w:rsidP="006E28BC">
      <w:pPr>
        <w:widowControl w:val="0"/>
        <w:autoSpaceDE w:val="0"/>
        <w:autoSpaceDN w:val="0"/>
        <w:adjustRightInd w:val="0"/>
        <w:spacing w:after="0" w:line="240" w:lineRule="auto"/>
        <w:jc w:val="both"/>
        <w:rPr>
          <w:rFonts w:cstheme="minorHAnsi"/>
          <w:sz w:val="24"/>
          <w:szCs w:val="24"/>
        </w:rPr>
      </w:pPr>
      <w:r>
        <w:rPr>
          <w:rFonts w:cstheme="minorHAnsi"/>
          <w:sz w:val="24"/>
          <w:szCs w:val="24"/>
        </w:rPr>
        <w:lastRenderedPageBreak/>
        <w:t>Oficiální statistiky z října 1969 hovoří o následujících počtech obětí potlačení demonstrací: 5 mrtvých, 5 těžce zraněných a 26 lehce zraněných. Historikové ovšem předpokládají počty vyšší, jak je mj. popsáno v odborné monografii autorů Milana Bárty, Jana Břečky a Jana Kalouse Demonstrace v Československu v srpnu 1969 a jejich potlačení, kterou vydal Ústav pro studium totalitních režimů v Praze v roce 2012. Bylo napočítáno až 7 mrtvých (nejistota panuje ohledně neznámého vojáka, který měl zahynout při přesunu), jen v Praze a Brně bylo dohromady 29 vážně zraněných. Lehce zraněných muselo být s ohledem na brutalitu zásahů bezpečnostních složek několik desítek až stovek.</w:t>
      </w:r>
    </w:p>
    <w:p w:rsidR="006E28BC" w:rsidRDefault="006E28BC" w:rsidP="006E28BC">
      <w:pPr>
        <w:widowControl w:val="0"/>
        <w:autoSpaceDE w:val="0"/>
        <w:autoSpaceDN w:val="0"/>
        <w:adjustRightInd w:val="0"/>
        <w:spacing w:after="0" w:line="240" w:lineRule="auto"/>
        <w:rPr>
          <w:rFonts w:cstheme="minorHAnsi"/>
          <w:sz w:val="24"/>
          <w:szCs w:val="24"/>
        </w:rPr>
      </w:pPr>
    </w:p>
    <w:p w:rsidR="006E28BC" w:rsidRDefault="006E28BC" w:rsidP="006E28BC">
      <w:pPr>
        <w:widowControl w:val="0"/>
        <w:autoSpaceDE w:val="0"/>
        <w:autoSpaceDN w:val="0"/>
        <w:adjustRightInd w:val="0"/>
        <w:spacing w:after="0" w:line="240" w:lineRule="auto"/>
        <w:jc w:val="both"/>
        <w:rPr>
          <w:rFonts w:cstheme="minorHAnsi"/>
          <w:sz w:val="24"/>
          <w:szCs w:val="24"/>
        </w:rPr>
      </w:pPr>
      <w:r>
        <w:rPr>
          <w:rFonts w:cstheme="minorHAnsi"/>
          <w:sz w:val="24"/>
          <w:szCs w:val="24"/>
        </w:rPr>
        <w:t xml:space="preserve">Konstrukce navrhovaného zákona je </w:t>
      </w:r>
      <w:proofErr w:type="gramStart"/>
      <w:r>
        <w:rPr>
          <w:rFonts w:cstheme="minorHAnsi"/>
          <w:sz w:val="24"/>
          <w:szCs w:val="24"/>
        </w:rPr>
        <w:t>převzata</w:t>
      </w:r>
      <w:proofErr w:type="gramEnd"/>
      <w:r>
        <w:rPr>
          <w:rFonts w:cstheme="minorHAnsi"/>
          <w:sz w:val="24"/>
          <w:szCs w:val="24"/>
        </w:rPr>
        <w:t xml:space="preserve"> z již existujícího zákona č. 203/2005 Sb., o odškodnění některých obětí okupace Československa. Pro vyřizování nároků na odškodnění se stanovuje obdobný postup a obdobná kritéria jako v případě tohoto již existujícího zákona. </w:t>
      </w:r>
    </w:p>
    <w:p w:rsidR="006E28BC" w:rsidRDefault="006E28BC" w:rsidP="006E28BC">
      <w:pPr>
        <w:widowControl w:val="0"/>
        <w:autoSpaceDE w:val="0"/>
        <w:autoSpaceDN w:val="0"/>
        <w:adjustRightInd w:val="0"/>
        <w:spacing w:after="0" w:line="240" w:lineRule="auto"/>
        <w:rPr>
          <w:rFonts w:cstheme="minorHAnsi"/>
          <w:sz w:val="24"/>
          <w:szCs w:val="24"/>
        </w:rPr>
      </w:pPr>
    </w:p>
    <w:p w:rsidR="006E28BC" w:rsidRDefault="006E28BC" w:rsidP="006E28BC">
      <w:pPr>
        <w:widowControl w:val="0"/>
        <w:autoSpaceDE w:val="0"/>
        <w:autoSpaceDN w:val="0"/>
        <w:adjustRightInd w:val="0"/>
        <w:spacing w:after="0" w:line="240" w:lineRule="auto"/>
        <w:jc w:val="both"/>
        <w:rPr>
          <w:rFonts w:cstheme="minorHAnsi"/>
          <w:b/>
          <w:sz w:val="24"/>
          <w:szCs w:val="24"/>
        </w:rPr>
      </w:pPr>
      <w:r>
        <w:rPr>
          <w:rFonts w:cstheme="minorHAnsi"/>
          <w:b/>
          <w:sz w:val="24"/>
          <w:szCs w:val="24"/>
        </w:rPr>
        <w:t xml:space="preserve">Soulad s ústavním pořádkem České republiky: </w:t>
      </w:r>
    </w:p>
    <w:p w:rsidR="006E28BC" w:rsidRDefault="006E28BC" w:rsidP="006E28BC">
      <w:pPr>
        <w:widowControl w:val="0"/>
        <w:autoSpaceDE w:val="0"/>
        <w:autoSpaceDN w:val="0"/>
        <w:adjustRightInd w:val="0"/>
        <w:spacing w:after="0" w:line="240" w:lineRule="auto"/>
        <w:rPr>
          <w:rFonts w:cstheme="minorHAnsi"/>
          <w:sz w:val="24"/>
          <w:szCs w:val="24"/>
        </w:rPr>
      </w:pPr>
    </w:p>
    <w:p w:rsidR="006E28BC" w:rsidRDefault="006E28BC" w:rsidP="006E28BC">
      <w:pPr>
        <w:widowControl w:val="0"/>
        <w:autoSpaceDE w:val="0"/>
        <w:autoSpaceDN w:val="0"/>
        <w:adjustRightInd w:val="0"/>
        <w:spacing w:after="0" w:line="240" w:lineRule="auto"/>
        <w:jc w:val="both"/>
        <w:rPr>
          <w:rFonts w:cstheme="minorHAnsi"/>
          <w:sz w:val="24"/>
          <w:szCs w:val="24"/>
        </w:rPr>
      </w:pPr>
      <w:r>
        <w:rPr>
          <w:rFonts w:cstheme="minorHAnsi"/>
          <w:sz w:val="24"/>
          <w:szCs w:val="24"/>
        </w:rPr>
        <w:t xml:space="preserve">Navrhovaný zákon je v souladu s Ústavou České republiky a jejími dalšími právními předpisy. </w:t>
      </w:r>
    </w:p>
    <w:p w:rsidR="006E28BC" w:rsidRDefault="006E28BC" w:rsidP="006E28BC">
      <w:pPr>
        <w:widowControl w:val="0"/>
        <w:autoSpaceDE w:val="0"/>
        <w:autoSpaceDN w:val="0"/>
        <w:adjustRightInd w:val="0"/>
        <w:spacing w:after="0" w:line="240" w:lineRule="auto"/>
        <w:rPr>
          <w:rFonts w:cstheme="minorHAnsi"/>
          <w:sz w:val="24"/>
          <w:szCs w:val="24"/>
        </w:rPr>
      </w:pPr>
    </w:p>
    <w:p w:rsidR="006E28BC" w:rsidRDefault="006E28BC" w:rsidP="006E28BC">
      <w:pPr>
        <w:widowControl w:val="0"/>
        <w:autoSpaceDE w:val="0"/>
        <w:autoSpaceDN w:val="0"/>
        <w:adjustRightInd w:val="0"/>
        <w:spacing w:after="0" w:line="240" w:lineRule="auto"/>
        <w:jc w:val="both"/>
        <w:rPr>
          <w:rFonts w:cstheme="minorHAnsi"/>
          <w:b/>
          <w:sz w:val="24"/>
          <w:szCs w:val="24"/>
        </w:rPr>
      </w:pPr>
      <w:r>
        <w:rPr>
          <w:rFonts w:cstheme="minorHAnsi"/>
          <w:b/>
          <w:sz w:val="24"/>
          <w:szCs w:val="24"/>
        </w:rPr>
        <w:t xml:space="preserve">Soulad s mezinárodními závazky České republiky a právem Evropských společenství: </w:t>
      </w:r>
    </w:p>
    <w:p w:rsidR="006E28BC" w:rsidRDefault="006E28BC" w:rsidP="006E28BC">
      <w:pPr>
        <w:widowControl w:val="0"/>
        <w:autoSpaceDE w:val="0"/>
        <w:autoSpaceDN w:val="0"/>
        <w:adjustRightInd w:val="0"/>
        <w:spacing w:after="0" w:line="240" w:lineRule="auto"/>
        <w:rPr>
          <w:rFonts w:cstheme="minorHAnsi"/>
          <w:sz w:val="24"/>
          <w:szCs w:val="24"/>
        </w:rPr>
      </w:pPr>
    </w:p>
    <w:p w:rsidR="006E28BC" w:rsidRDefault="006E28BC" w:rsidP="006E28BC">
      <w:pPr>
        <w:widowControl w:val="0"/>
        <w:autoSpaceDE w:val="0"/>
        <w:autoSpaceDN w:val="0"/>
        <w:adjustRightInd w:val="0"/>
        <w:spacing w:after="0" w:line="240" w:lineRule="auto"/>
        <w:jc w:val="both"/>
        <w:rPr>
          <w:rFonts w:cstheme="minorHAnsi"/>
          <w:sz w:val="24"/>
          <w:szCs w:val="24"/>
        </w:rPr>
      </w:pPr>
      <w:r>
        <w:rPr>
          <w:rFonts w:cstheme="minorHAnsi"/>
          <w:sz w:val="24"/>
          <w:szCs w:val="24"/>
        </w:rPr>
        <w:t xml:space="preserve">Návrh není v rozporu s mezinárodními dohodami, jimiž je Česká republika vázána. Navrhovaný zákon je v souladu s právními předpisy Evropských společenství. </w:t>
      </w:r>
    </w:p>
    <w:p w:rsidR="006E28BC" w:rsidRDefault="006E28BC" w:rsidP="006E28BC">
      <w:pPr>
        <w:widowControl w:val="0"/>
        <w:autoSpaceDE w:val="0"/>
        <w:autoSpaceDN w:val="0"/>
        <w:adjustRightInd w:val="0"/>
        <w:spacing w:after="0" w:line="240" w:lineRule="auto"/>
        <w:rPr>
          <w:rFonts w:cstheme="minorHAnsi"/>
          <w:sz w:val="24"/>
          <w:szCs w:val="24"/>
        </w:rPr>
      </w:pPr>
    </w:p>
    <w:p w:rsidR="006E28BC" w:rsidRDefault="006E28BC" w:rsidP="006E28BC">
      <w:pPr>
        <w:widowControl w:val="0"/>
        <w:autoSpaceDE w:val="0"/>
        <w:autoSpaceDN w:val="0"/>
        <w:adjustRightInd w:val="0"/>
        <w:spacing w:after="0" w:line="240" w:lineRule="auto"/>
        <w:jc w:val="both"/>
        <w:rPr>
          <w:rFonts w:cstheme="minorHAnsi"/>
          <w:b/>
          <w:sz w:val="24"/>
          <w:szCs w:val="24"/>
        </w:rPr>
      </w:pPr>
      <w:r>
        <w:rPr>
          <w:rFonts w:cstheme="minorHAnsi"/>
          <w:b/>
          <w:sz w:val="24"/>
          <w:szCs w:val="24"/>
        </w:rPr>
        <w:t xml:space="preserve">Ekonomický dopad: </w:t>
      </w:r>
    </w:p>
    <w:p w:rsidR="006E28BC" w:rsidRDefault="006E28BC" w:rsidP="006E28BC">
      <w:pPr>
        <w:widowControl w:val="0"/>
        <w:autoSpaceDE w:val="0"/>
        <w:autoSpaceDN w:val="0"/>
        <w:adjustRightInd w:val="0"/>
        <w:spacing w:after="0" w:line="240" w:lineRule="auto"/>
        <w:rPr>
          <w:rFonts w:cstheme="minorHAnsi"/>
          <w:sz w:val="24"/>
          <w:szCs w:val="24"/>
        </w:rPr>
      </w:pPr>
    </w:p>
    <w:p w:rsidR="006E28BC" w:rsidRDefault="006E28BC" w:rsidP="006E28BC">
      <w:pPr>
        <w:widowControl w:val="0"/>
        <w:autoSpaceDE w:val="0"/>
        <w:autoSpaceDN w:val="0"/>
        <w:adjustRightInd w:val="0"/>
        <w:spacing w:after="0" w:line="240" w:lineRule="auto"/>
        <w:jc w:val="both"/>
        <w:rPr>
          <w:rFonts w:cstheme="minorHAnsi"/>
          <w:sz w:val="24"/>
          <w:szCs w:val="24"/>
        </w:rPr>
      </w:pPr>
      <w:r>
        <w:rPr>
          <w:rFonts w:cstheme="minorHAnsi"/>
          <w:sz w:val="24"/>
          <w:szCs w:val="24"/>
        </w:rPr>
        <w:t>Předpokládaný dopad zákona na státní rozpočet bude činit cca 2,5- 4,5 mil. Kč. Přesné vyčíslení dopadů na státní rozpočet nelze provést, protože nejsou k dispozici přesné údaje o obětech z předmětného období.</w:t>
      </w:r>
    </w:p>
    <w:p w:rsidR="006E28BC" w:rsidRDefault="006E28BC" w:rsidP="006E28BC">
      <w:pPr>
        <w:widowControl w:val="0"/>
        <w:autoSpaceDE w:val="0"/>
        <w:autoSpaceDN w:val="0"/>
        <w:adjustRightInd w:val="0"/>
        <w:spacing w:after="0" w:line="240" w:lineRule="auto"/>
        <w:jc w:val="both"/>
        <w:rPr>
          <w:rFonts w:cstheme="minorHAnsi"/>
          <w:sz w:val="24"/>
          <w:szCs w:val="24"/>
        </w:rPr>
      </w:pPr>
    </w:p>
    <w:p w:rsidR="006E28BC" w:rsidRDefault="006E28BC" w:rsidP="006E28BC">
      <w:pPr>
        <w:widowControl w:val="0"/>
        <w:autoSpaceDE w:val="0"/>
        <w:autoSpaceDN w:val="0"/>
        <w:adjustRightInd w:val="0"/>
        <w:spacing w:after="0" w:line="240" w:lineRule="auto"/>
        <w:jc w:val="both"/>
        <w:rPr>
          <w:rFonts w:cstheme="minorHAnsi"/>
          <w:sz w:val="24"/>
          <w:szCs w:val="24"/>
        </w:rPr>
      </w:pPr>
      <w:r>
        <w:rPr>
          <w:rFonts w:cstheme="minorHAnsi"/>
          <w:sz w:val="24"/>
          <w:szCs w:val="24"/>
        </w:rPr>
        <w:t>Dopad na krajské rozpočty nebo rozpočty obcí a měst návrh zákona nepředpokládá.</w:t>
      </w:r>
    </w:p>
    <w:p w:rsidR="006E28BC" w:rsidRDefault="006E28BC" w:rsidP="006E28BC">
      <w:pPr>
        <w:widowControl w:val="0"/>
        <w:autoSpaceDE w:val="0"/>
        <w:autoSpaceDN w:val="0"/>
        <w:adjustRightInd w:val="0"/>
        <w:spacing w:after="0" w:line="240" w:lineRule="auto"/>
        <w:jc w:val="both"/>
        <w:rPr>
          <w:rFonts w:cstheme="minorHAnsi"/>
          <w:sz w:val="24"/>
          <w:szCs w:val="24"/>
        </w:rPr>
      </w:pPr>
    </w:p>
    <w:p w:rsidR="006E28BC" w:rsidRDefault="006E28BC" w:rsidP="006E28BC">
      <w:pPr>
        <w:widowControl w:val="0"/>
        <w:autoSpaceDE w:val="0"/>
        <w:autoSpaceDN w:val="0"/>
        <w:adjustRightInd w:val="0"/>
        <w:spacing w:after="0" w:line="240" w:lineRule="auto"/>
        <w:jc w:val="both"/>
        <w:rPr>
          <w:rFonts w:cstheme="minorHAnsi"/>
          <w:b/>
          <w:sz w:val="24"/>
          <w:szCs w:val="24"/>
        </w:rPr>
      </w:pPr>
      <w:r>
        <w:rPr>
          <w:rFonts w:cstheme="minorHAnsi"/>
          <w:b/>
          <w:sz w:val="24"/>
          <w:szCs w:val="24"/>
        </w:rPr>
        <w:t>Navržený způsob projednání:</w:t>
      </w:r>
    </w:p>
    <w:p w:rsidR="006E28BC" w:rsidRDefault="006E28BC" w:rsidP="006E28BC">
      <w:pPr>
        <w:widowControl w:val="0"/>
        <w:autoSpaceDE w:val="0"/>
        <w:autoSpaceDN w:val="0"/>
        <w:adjustRightInd w:val="0"/>
        <w:spacing w:after="0" w:line="240" w:lineRule="auto"/>
        <w:jc w:val="both"/>
        <w:rPr>
          <w:rFonts w:cstheme="minorHAnsi"/>
          <w:sz w:val="24"/>
          <w:szCs w:val="24"/>
        </w:rPr>
      </w:pPr>
    </w:p>
    <w:p w:rsidR="006E28BC" w:rsidRDefault="006E28BC" w:rsidP="006E28BC">
      <w:pPr>
        <w:jc w:val="both"/>
        <w:rPr>
          <w:sz w:val="24"/>
          <w:szCs w:val="24"/>
        </w:rPr>
      </w:pPr>
      <w:r>
        <w:rPr>
          <w:sz w:val="24"/>
          <w:szCs w:val="24"/>
        </w:rPr>
        <w:t xml:space="preserve">Navrhuje se, aby podle § 90 odst. 2 zákona č. 90/1995 Sb., o jednacím řádu Poslanecké sněmovny, ve znění pozdějších předpisů, Poslanecká sněmovna s návrhem zákona vyslovila souhlas již v prvém čtení. Důvodem pro tento navržený postup je fakt, že od srpna roku 1969 uplynula doba právě 51 let, po kterou pozůstalí obětí čekají na odškodnění, kterého se jim dosud nedostalo. Zároveň se také předpokládá, že nepůjde o částku, která by významným způsobem ovlivnila státní rozpočet. </w:t>
      </w:r>
    </w:p>
    <w:p w:rsidR="006E28BC" w:rsidRDefault="006E28BC" w:rsidP="006E28BC">
      <w:pPr>
        <w:jc w:val="both"/>
        <w:rPr>
          <w:rFonts w:cstheme="minorHAnsi"/>
          <w:sz w:val="24"/>
          <w:szCs w:val="24"/>
        </w:rPr>
      </w:pPr>
    </w:p>
    <w:p w:rsidR="006E28BC" w:rsidRDefault="006E28BC" w:rsidP="006E28BC">
      <w:pPr>
        <w:rPr>
          <w:rFonts w:cstheme="minorHAnsi"/>
          <w:b/>
          <w:sz w:val="24"/>
          <w:szCs w:val="24"/>
        </w:rPr>
      </w:pPr>
      <w:r>
        <w:rPr>
          <w:rFonts w:cstheme="minorHAnsi"/>
          <w:b/>
          <w:sz w:val="24"/>
          <w:szCs w:val="24"/>
        </w:rPr>
        <w:t xml:space="preserve">II. Zvláštní část </w:t>
      </w:r>
    </w:p>
    <w:p w:rsidR="006E28BC" w:rsidRDefault="006E28BC" w:rsidP="006E28BC">
      <w:pPr>
        <w:rPr>
          <w:rFonts w:cstheme="minorHAnsi"/>
          <w:sz w:val="24"/>
          <w:szCs w:val="24"/>
        </w:rPr>
      </w:pPr>
    </w:p>
    <w:p w:rsidR="006E28BC" w:rsidRDefault="006E28BC" w:rsidP="006E28BC">
      <w:pPr>
        <w:rPr>
          <w:rFonts w:cstheme="minorHAnsi"/>
          <w:sz w:val="24"/>
          <w:szCs w:val="24"/>
        </w:rPr>
      </w:pPr>
      <w:r>
        <w:rPr>
          <w:rFonts w:cstheme="minorHAnsi"/>
          <w:sz w:val="24"/>
          <w:szCs w:val="24"/>
        </w:rPr>
        <w:t xml:space="preserve">K § 1: </w:t>
      </w:r>
    </w:p>
    <w:p w:rsidR="006E28BC" w:rsidRDefault="006E28BC" w:rsidP="006E28BC">
      <w:pPr>
        <w:jc w:val="both"/>
        <w:rPr>
          <w:rFonts w:cstheme="minorHAnsi"/>
          <w:sz w:val="24"/>
          <w:szCs w:val="24"/>
        </w:rPr>
      </w:pPr>
      <w:r>
        <w:rPr>
          <w:rFonts w:cstheme="minorHAnsi"/>
          <w:sz w:val="24"/>
          <w:szCs w:val="24"/>
        </w:rPr>
        <w:tab/>
        <w:t xml:space="preserve">Stanovuje se účel zákona, kterým je odškodnění občanů ČR, kteří byli zabiti nebo zraněni, popř. podlehli zraněním v souvislosti s potlačením demonstrací, které proběhly u </w:t>
      </w:r>
      <w:r>
        <w:rPr>
          <w:rFonts w:cstheme="minorHAnsi"/>
          <w:sz w:val="24"/>
          <w:szCs w:val="24"/>
        </w:rPr>
        <w:lastRenderedPageBreak/>
        <w:t xml:space="preserve">příležitosti prvního výročí invaze okupačních vojsk, jež vtrhla na území tehdejšího Československa v srpnu 1968. </w:t>
      </w:r>
    </w:p>
    <w:p w:rsidR="006E28BC" w:rsidRDefault="006E28BC" w:rsidP="006E28BC">
      <w:pPr>
        <w:rPr>
          <w:rFonts w:cstheme="minorHAnsi"/>
          <w:sz w:val="24"/>
          <w:szCs w:val="24"/>
        </w:rPr>
      </w:pPr>
    </w:p>
    <w:p w:rsidR="006E28BC" w:rsidRDefault="006E28BC" w:rsidP="006E28BC">
      <w:pPr>
        <w:rPr>
          <w:rFonts w:cstheme="minorHAnsi"/>
          <w:sz w:val="24"/>
          <w:szCs w:val="24"/>
        </w:rPr>
      </w:pPr>
      <w:r>
        <w:rPr>
          <w:rFonts w:cstheme="minorHAnsi"/>
          <w:sz w:val="24"/>
          <w:szCs w:val="24"/>
        </w:rPr>
        <w:t xml:space="preserve">K § 2: </w:t>
      </w:r>
    </w:p>
    <w:p w:rsidR="006E28BC" w:rsidRDefault="006E28BC" w:rsidP="006E28BC">
      <w:pPr>
        <w:rPr>
          <w:rFonts w:cstheme="minorHAnsi"/>
          <w:sz w:val="24"/>
          <w:szCs w:val="24"/>
        </w:rPr>
      </w:pPr>
    </w:p>
    <w:p w:rsidR="006E28BC" w:rsidRDefault="006E28BC" w:rsidP="006E28BC">
      <w:pPr>
        <w:jc w:val="both"/>
        <w:rPr>
          <w:rFonts w:cstheme="minorHAnsi"/>
          <w:sz w:val="24"/>
          <w:szCs w:val="24"/>
        </w:rPr>
      </w:pPr>
      <w:r>
        <w:rPr>
          <w:rFonts w:cstheme="minorHAnsi"/>
          <w:sz w:val="24"/>
          <w:szCs w:val="24"/>
        </w:rPr>
        <w:tab/>
        <w:t xml:space="preserve">Vymezují se osoby oprávněné k nárokování jednorázové peněžní částky. Osoby oprávněné jsou </w:t>
      </w:r>
      <w:proofErr w:type="gramStart"/>
      <w:r>
        <w:rPr>
          <w:rFonts w:cstheme="minorHAnsi"/>
          <w:sz w:val="24"/>
          <w:szCs w:val="24"/>
        </w:rPr>
        <w:t>zranění</w:t>
      </w:r>
      <w:proofErr w:type="gramEnd"/>
      <w:r>
        <w:rPr>
          <w:rFonts w:cstheme="minorHAnsi"/>
          <w:sz w:val="24"/>
          <w:szCs w:val="24"/>
        </w:rPr>
        <w:t xml:space="preserve"> popř. jejich pozůstalí nejbližší příbuzní a pozůstalí nejbližší příbuzní po osobách zabitých či usmrcených v souvislosti se zraněním. </w:t>
      </w:r>
    </w:p>
    <w:p w:rsidR="006E28BC" w:rsidRDefault="006E28BC" w:rsidP="006E28BC">
      <w:pPr>
        <w:rPr>
          <w:rFonts w:cstheme="minorHAnsi"/>
          <w:sz w:val="24"/>
          <w:szCs w:val="24"/>
        </w:rPr>
      </w:pPr>
    </w:p>
    <w:p w:rsidR="006E28BC" w:rsidRDefault="006E28BC" w:rsidP="006E28BC">
      <w:pPr>
        <w:rPr>
          <w:rFonts w:cstheme="minorHAnsi"/>
          <w:sz w:val="24"/>
          <w:szCs w:val="24"/>
        </w:rPr>
      </w:pPr>
      <w:r>
        <w:rPr>
          <w:rFonts w:cstheme="minorHAnsi"/>
          <w:sz w:val="24"/>
          <w:szCs w:val="24"/>
        </w:rPr>
        <w:t xml:space="preserve">K § 3: </w:t>
      </w:r>
    </w:p>
    <w:p w:rsidR="006E28BC" w:rsidRDefault="006E28BC" w:rsidP="006E28BC">
      <w:pPr>
        <w:rPr>
          <w:rFonts w:cstheme="minorHAnsi"/>
          <w:sz w:val="24"/>
          <w:szCs w:val="24"/>
        </w:rPr>
      </w:pPr>
    </w:p>
    <w:p w:rsidR="006E28BC" w:rsidRDefault="006E28BC" w:rsidP="006E28BC">
      <w:pPr>
        <w:jc w:val="both"/>
        <w:rPr>
          <w:rFonts w:cstheme="minorHAnsi"/>
          <w:sz w:val="24"/>
          <w:szCs w:val="24"/>
        </w:rPr>
      </w:pPr>
      <w:r>
        <w:rPr>
          <w:rFonts w:cstheme="minorHAnsi"/>
          <w:sz w:val="24"/>
          <w:szCs w:val="24"/>
        </w:rPr>
        <w:tab/>
        <w:t xml:space="preserve">Pro výplatu odškodnění byla zvolena forma jednotné výplaty, přičemž žádost musí být uplatněna písemně do 31. prosince 2025. Podmínkou pro uplatnění žádosti je státní občanství České republiky oprávněné osoby. </w:t>
      </w:r>
    </w:p>
    <w:p w:rsidR="006E28BC" w:rsidRDefault="006E28BC" w:rsidP="006E28BC">
      <w:pPr>
        <w:rPr>
          <w:rFonts w:cstheme="minorHAnsi"/>
          <w:sz w:val="24"/>
          <w:szCs w:val="24"/>
        </w:rPr>
      </w:pPr>
    </w:p>
    <w:p w:rsidR="006E28BC" w:rsidRDefault="006E28BC" w:rsidP="006E28BC">
      <w:pPr>
        <w:rPr>
          <w:rFonts w:cstheme="minorHAnsi"/>
          <w:sz w:val="24"/>
          <w:szCs w:val="24"/>
        </w:rPr>
      </w:pPr>
      <w:r>
        <w:rPr>
          <w:rFonts w:cstheme="minorHAnsi"/>
          <w:sz w:val="24"/>
          <w:szCs w:val="24"/>
        </w:rPr>
        <w:t xml:space="preserve">K § 4: </w:t>
      </w:r>
    </w:p>
    <w:p w:rsidR="006E28BC" w:rsidRDefault="006E28BC" w:rsidP="006E28BC">
      <w:pPr>
        <w:rPr>
          <w:rFonts w:cstheme="minorHAnsi"/>
          <w:sz w:val="24"/>
          <w:szCs w:val="24"/>
        </w:rPr>
      </w:pPr>
    </w:p>
    <w:p w:rsidR="006E28BC" w:rsidRDefault="006E28BC" w:rsidP="006E28BC">
      <w:pPr>
        <w:jc w:val="both"/>
        <w:rPr>
          <w:rFonts w:cstheme="minorHAnsi"/>
          <w:sz w:val="24"/>
          <w:szCs w:val="24"/>
        </w:rPr>
      </w:pPr>
      <w:r>
        <w:rPr>
          <w:rFonts w:cstheme="minorHAnsi"/>
          <w:sz w:val="24"/>
          <w:szCs w:val="24"/>
        </w:rPr>
        <w:tab/>
        <w:t>Stanoví se výše částek, které se budou vyplácet jako odškodnění. Východiskem byl opět z. č. 203/2005 Sb., o odškodnění některých obětí okupace Československa, ale částky v něm stanovené byly s ohledem na inflaci od doby jeho přijetí navýšeny.</w:t>
      </w:r>
    </w:p>
    <w:p w:rsidR="006E28BC" w:rsidRDefault="006E28BC" w:rsidP="006E28BC">
      <w:pPr>
        <w:rPr>
          <w:rFonts w:cstheme="minorHAnsi"/>
          <w:sz w:val="24"/>
          <w:szCs w:val="24"/>
        </w:rPr>
      </w:pPr>
    </w:p>
    <w:p w:rsidR="006E28BC" w:rsidRDefault="006E28BC" w:rsidP="006E28BC">
      <w:pPr>
        <w:rPr>
          <w:rFonts w:cstheme="minorHAnsi"/>
          <w:sz w:val="24"/>
          <w:szCs w:val="24"/>
        </w:rPr>
      </w:pPr>
      <w:r>
        <w:rPr>
          <w:rFonts w:cstheme="minorHAnsi"/>
          <w:sz w:val="24"/>
          <w:szCs w:val="24"/>
        </w:rPr>
        <w:t xml:space="preserve">K § 5: </w:t>
      </w:r>
    </w:p>
    <w:p w:rsidR="006E28BC" w:rsidRDefault="006E28BC" w:rsidP="006E28BC">
      <w:pPr>
        <w:rPr>
          <w:rFonts w:cstheme="minorHAnsi"/>
          <w:sz w:val="24"/>
          <w:szCs w:val="24"/>
        </w:rPr>
      </w:pPr>
    </w:p>
    <w:p w:rsidR="006E28BC" w:rsidRDefault="006E28BC" w:rsidP="006E28BC">
      <w:pPr>
        <w:jc w:val="both"/>
        <w:rPr>
          <w:rFonts w:cstheme="minorHAnsi"/>
          <w:sz w:val="24"/>
          <w:szCs w:val="24"/>
        </w:rPr>
      </w:pPr>
      <w:r>
        <w:rPr>
          <w:rFonts w:cstheme="minorHAnsi"/>
          <w:sz w:val="24"/>
          <w:szCs w:val="24"/>
        </w:rPr>
        <w:tab/>
        <w:t xml:space="preserve">Žádosti bude administrovat Ministerstvo vnitra, které již v minulosti obdobně administrovalo žádosti dle z. č. 203/2005 Sb., o odškodnění některých obětí okupace Československa. Pro přiznání nároku se požaduje k písemné žádosti připojit příslušnou lékařskou zprávu nebo úmrtní list. Vzhledem k tomu, že se mohou vyskytnout případy, kdy nebude možné doložit události písemně, připouští se nahradit chybějící doklad svědeckou výpovědí svědků nebo i jiným způsobem. </w:t>
      </w:r>
    </w:p>
    <w:p w:rsidR="006E28BC" w:rsidRDefault="006E28BC" w:rsidP="006E28BC">
      <w:pPr>
        <w:rPr>
          <w:rFonts w:cstheme="minorHAnsi"/>
          <w:sz w:val="24"/>
          <w:szCs w:val="24"/>
        </w:rPr>
      </w:pPr>
    </w:p>
    <w:p w:rsidR="004752B6" w:rsidRDefault="004752B6" w:rsidP="006E28BC">
      <w:pPr>
        <w:rPr>
          <w:rFonts w:cstheme="minorHAnsi"/>
          <w:sz w:val="24"/>
          <w:szCs w:val="24"/>
        </w:rPr>
      </w:pPr>
    </w:p>
    <w:p w:rsidR="004752B6" w:rsidRDefault="004752B6" w:rsidP="006E28BC">
      <w:pPr>
        <w:rPr>
          <w:rFonts w:cstheme="minorHAnsi"/>
          <w:sz w:val="24"/>
          <w:szCs w:val="24"/>
        </w:rPr>
      </w:pPr>
    </w:p>
    <w:p w:rsidR="004752B6" w:rsidRDefault="004752B6" w:rsidP="006E28BC">
      <w:pPr>
        <w:rPr>
          <w:rFonts w:cstheme="minorHAnsi"/>
          <w:sz w:val="24"/>
          <w:szCs w:val="24"/>
        </w:rPr>
      </w:pPr>
    </w:p>
    <w:p w:rsidR="006E28BC" w:rsidRDefault="006E28BC" w:rsidP="006E28BC">
      <w:pPr>
        <w:rPr>
          <w:rFonts w:cstheme="minorHAnsi"/>
          <w:sz w:val="24"/>
          <w:szCs w:val="24"/>
        </w:rPr>
      </w:pPr>
      <w:r>
        <w:rPr>
          <w:rFonts w:cstheme="minorHAnsi"/>
          <w:sz w:val="24"/>
          <w:szCs w:val="24"/>
        </w:rPr>
        <w:lastRenderedPageBreak/>
        <w:t xml:space="preserve">K § 6: </w:t>
      </w:r>
    </w:p>
    <w:p w:rsidR="006E28BC" w:rsidRDefault="006E28BC" w:rsidP="006E28BC">
      <w:pPr>
        <w:rPr>
          <w:rFonts w:cstheme="minorHAnsi"/>
          <w:sz w:val="24"/>
          <w:szCs w:val="24"/>
        </w:rPr>
      </w:pPr>
    </w:p>
    <w:p w:rsidR="006E28BC" w:rsidRDefault="006E28BC" w:rsidP="006E28BC">
      <w:pPr>
        <w:jc w:val="both"/>
        <w:rPr>
          <w:rFonts w:cstheme="minorHAnsi"/>
          <w:sz w:val="24"/>
          <w:szCs w:val="24"/>
        </w:rPr>
      </w:pPr>
      <w:r>
        <w:rPr>
          <w:rFonts w:cstheme="minorHAnsi"/>
          <w:sz w:val="24"/>
          <w:szCs w:val="24"/>
        </w:rPr>
        <w:tab/>
        <w:t>Zakládá se subsidiární použití správního řádu, což má význam především z hlediska procesních lhůt a procesních práv a povinností. Obdobně jako u z. č. 203/2005 Sb., o odškodnění některých obětí okupace Československa, se nepočítá s řádnými opravnými prostředky správního řízení, ale pouze s žalobou proti rozhodnutí Ministerstva vnitra ve správním soudnictví.</w:t>
      </w:r>
    </w:p>
    <w:p w:rsidR="006E28BC" w:rsidRDefault="006E28BC" w:rsidP="006E28BC">
      <w:pPr>
        <w:rPr>
          <w:rFonts w:cstheme="minorHAnsi"/>
          <w:sz w:val="24"/>
          <w:szCs w:val="24"/>
        </w:rPr>
      </w:pPr>
    </w:p>
    <w:p w:rsidR="006E28BC" w:rsidRDefault="006E28BC" w:rsidP="006E28BC">
      <w:pPr>
        <w:rPr>
          <w:rFonts w:cstheme="minorHAnsi"/>
          <w:sz w:val="24"/>
          <w:szCs w:val="24"/>
        </w:rPr>
      </w:pPr>
      <w:r>
        <w:rPr>
          <w:rFonts w:cstheme="minorHAnsi"/>
          <w:sz w:val="24"/>
          <w:szCs w:val="24"/>
        </w:rPr>
        <w:t xml:space="preserve">K § 7: </w:t>
      </w:r>
    </w:p>
    <w:p w:rsidR="006E28BC" w:rsidRDefault="006E28BC" w:rsidP="006E28BC">
      <w:pPr>
        <w:rPr>
          <w:rFonts w:cstheme="minorHAnsi"/>
          <w:sz w:val="24"/>
          <w:szCs w:val="24"/>
        </w:rPr>
      </w:pPr>
    </w:p>
    <w:p w:rsidR="006E28BC" w:rsidRDefault="006E28BC" w:rsidP="006E28BC">
      <w:pPr>
        <w:rPr>
          <w:rFonts w:cstheme="minorHAnsi"/>
          <w:sz w:val="24"/>
          <w:szCs w:val="24"/>
        </w:rPr>
      </w:pPr>
      <w:r>
        <w:rPr>
          <w:rFonts w:cstheme="minorHAnsi"/>
          <w:sz w:val="24"/>
          <w:szCs w:val="24"/>
        </w:rPr>
        <w:tab/>
        <w:t xml:space="preserve">Řízení o nároku podle tohoto zákona nepodléhá poplatkům ani zdanění. Náklady na odškodnění hradí stát. </w:t>
      </w:r>
    </w:p>
    <w:p w:rsidR="006E28BC" w:rsidRDefault="006E28BC" w:rsidP="006E28BC">
      <w:pPr>
        <w:rPr>
          <w:rFonts w:cstheme="minorHAnsi"/>
          <w:sz w:val="24"/>
          <w:szCs w:val="24"/>
        </w:rPr>
      </w:pPr>
    </w:p>
    <w:p w:rsidR="006E28BC" w:rsidRDefault="006E28BC" w:rsidP="006E28BC">
      <w:pPr>
        <w:rPr>
          <w:rFonts w:cstheme="minorHAnsi"/>
          <w:sz w:val="24"/>
          <w:szCs w:val="24"/>
        </w:rPr>
      </w:pPr>
      <w:r>
        <w:rPr>
          <w:rFonts w:cstheme="minorHAnsi"/>
          <w:sz w:val="24"/>
          <w:szCs w:val="24"/>
        </w:rPr>
        <w:t xml:space="preserve">K § 8: </w:t>
      </w:r>
    </w:p>
    <w:p w:rsidR="006E28BC" w:rsidRDefault="006E28BC" w:rsidP="006E28BC">
      <w:pPr>
        <w:rPr>
          <w:rFonts w:cstheme="minorHAnsi"/>
          <w:sz w:val="24"/>
          <w:szCs w:val="24"/>
        </w:rPr>
      </w:pPr>
    </w:p>
    <w:p w:rsidR="006E28BC" w:rsidRDefault="006E28BC" w:rsidP="006E28BC">
      <w:pPr>
        <w:rPr>
          <w:rFonts w:cstheme="minorHAnsi"/>
          <w:sz w:val="24"/>
          <w:szCs w:val="24"/>
        </w:rPr>
      </w:pPr>
      <w:r>
        <w:rPr>
          <w:rFonts w:cstheme="minorHAnsi"/>
          <w:sz w:val="24"/>
          <w:szCs w:val="24"/>
        </w:rPr>
        <w:tab/>
      </w:r>
    </w:p>
    <w:p w:rsidR="006E28BC" w:rsidRDefault="006E28BC" w:rsidP="006E28BC">
      <w:pPr>
        <w:rPr>
          <w:rFonts w:cstheme="minorHAnsi"/>
          <w:sz w:val="24"/>
          <w:szCs w:val="24"/>
        </w:rPr>
      </w:pPr>
      <w:r>
        <w:rPr>
          <w:rFonts w:cstheme="minorHAnsi"/>
          <w:sz w:val="24"/>
          <w:szCs w:val="24"/>
        </w:rPr>
        <w:t>Zákon nabývá účinnosti dnem vyhlášení.</w:t>
      </w:r>
    </w:p>
    <w:p w:rsidR="006E28BC" w:rsidRDefault="006E28BC" w:rsidP="006E28BC">
      <w:pPr>
        <w:rPr>
          <w:rFonts w:cstheme="minorHAnsi"/>
          <w:sz w:val="24"/>
          <w:szCs w:val="24"/>
        </w:rPr>
      </w:pPr>
    </w:p>
    <w:p w:rsidR="006E28BC" w:rsidRDefault="006E28BC" w:rsidP="006E28BC">
      <w:pPr>
        <w:rPr>
          <w:rFonts w:cstheme="minorHAnsi"/>
          <w:sz w:val="24"/>
          <w:szCs w:val="24"/>
        </w:rPr>
      </w:pPr>
    </w:p>
    <w:p w:rsidR="006E28BC" w:rsidRDefault="006E28BC" w:rsidP="006E28BC">
      <w:pPr>
        <w:rPr>
          <w:rFonts w:cstheme="minorHAnsi"/>
          <w:sz w:val="24"/>
          <w:szCs w:val="24"/>
        </w:rPr>
      </w:pPr>
    </w:p>
    <w:p w:rsidR="006E28BC" w:rsidRDefault="006E28BC" w:rsidP="006E28BC">
      <w:pPr>
        <w:rPr>
          <w:rFonts w:cstheme="minorHAnsi"/>
          <w:sz w:val="24"/>
          <w:szCs w:val="24"/>
        </w:rPr>
      </w:pPr>
    </w:p>
    <w:p w:rsidR="006E28BC" w:rsidRDefault="006E28BC" w:rsidP="006E28BC">
      <w:pPr>
        <w:rPr>
          <w:rFonts w:cstheme="minorHAnsi"/>
          <w:sz w:val="24"/>
          <w:szCs w:val="24"/>
        </w:rPr>
      </w:pPr>
    </w:p>
    <w:p w:rsidR="006E28BC" w:rsidRDefault="006E28BC" w:rsidP="006E28BC">
      <w:pPr>
        <w:rPr>
          <w:rFonts w:cstheme="minorHAnsi"/>
          <w:sz w:val="24"/>
          <w:szCs w:val="24"/>
        </w:rPr>
      </w:pPr>
    </w:p>
    <w:p w:rsidR="006E28BC" w:rsidRDefault="006E28BC" w:rsidP="006E28BC">
      <w:pPr>
        <w:rPr>
          <w:rFonts w:cstheme="minorHAnsi"/>
          <w:sz w:val="24"/>
          <w:szCs w:val="24"/>
        </w:rPr>
      </w:pPr>
    </w:p>
    <w:p w:rsidR="006E28BC" w:rsidRDefault="006E28BC" w:rsidP="006E28BC">
      <w:pPr>
        <w:rPr>
          <w:rFonts w:cstheme="minorHAnsi"/>
          <w:sz w:val="24"/>
          <w:szCs w:val="24"/>
        </w:rPr>
      </w:pPr>
    </w:p>
    <w:p w:rsidR="006E28BC" w:rsidRDefault="006E28BC" w:rsidP="006E28BC">
      <w:pPr>
        <w:rPr>
          <w:rFonts w:cstheme="minorHAnsi"/>
          <w:sz w:val="24"/>
          <w:szCs w:val="24"/>
        </w:rPr>
      </w:pPr>
    </w:p>
    <w:p w:rsidR="006E28BC" w:rsidRDefault="006E28BC" w:rsidP="006E28BC">
      <w:pPr>
        <w:rPr>
          <w:rFonts w:cstheme="minorHAnsi"/>
          <w:sz w:val="24"/>
          <w:szCs w:val="24"/>
        </w:rPr>
      </w:pPr>
    </w:p>
    <w:p w:rsidR="006E28BC" w:rsidRDefault="006E28BC" w:rsidP="006E28BC">
      <w:pPr>
        <w:rPr>
          <w:rFonts w:cstheme="minorHAnsi"/>
          <w:sz w:val="24"/>
          <w:szCs w:val="24"/>
        </w:rPr>
      </w:pPr>
    </w:p>
    <w:p w:rsidR="006E28BC" w:rsidRDefault="006E28BC" w:rsidP="006E28BC">
      <w:pPr>
        <w:rPr>
          <w:rFonts w:cstheme="minorHAnsi"/>
          <w:sz w:val="24"/>
          <w:szCs w:val="24"/>
        </w:rPr>
      </w:pPr>
    </w:p>
    <w:p w:rsidR="006E28BC" w:rsidRDefault="004752B6" w:rsidP="006E28BC">
      <w:pPr>
        <w:rPr>
          <w:rFonts w:cstheme="minorHAnsi"/>
          <w:sz w:val="24"/>
          <w:szCs w:val="24"/>
        </w:rPr>
      </w:pPr>
      <w:r>
        <w:rPr>
          <w:rFonts w:cstheme="minorHAnsi"/>
          <w:sz w:val="24"/>
          <w:szCs w:val="24"/>
        </w:rPr>
        <w:t xml:space="preserve">                                                                                                                 </w:t>
      </w:r>
      <w:r>
        <w:rPr>
          <w:rFonts w:cstheme="minorHAnsi"/>
          <w:sz w:val="24"/>
          <w:szCs w:val="24"/>
        </w:rPr>
        <w:t>V Praze, dne 10. 7. 2020</w:t>
      </w:r>
    </w:p>
    <w:p w:rsidR="006E28BC" w:rsidRDefault="006E28BC" w:rsidP="006E28BC">
      <w:pPr>
        <w:rPr>
          <w:rFonts w:cstheme="minorHAnsi"/>
          <w:sz w:val="24"/>
          <w:szCs w:val="24"/>
        </w:rPr>
      </w:pPr>
    </w:p>
    <w:p w:rsidR="006E28BC" w:rsidRDefault="006E28BC" w:rsidP="006E28BC">
      <w:pPr>
        <w:rPr>
          <w:rFonts w:cstheme="minorHAnsi"/>
          <w:sz w:val="24"/>
          <w:szCs w:val="24"/>
        </w:rPr>
      </w:pPr>
      <w:r>
        <w:rPr>
          <w:rFonts w:cstheme="minorHAnsi"/>
          <w:sz w:val="24"/>
          <w:szCs w:val="24"/>
        </w:rPr>
        <w:lastRenderedPageBreak/>
        <w:t xml:space="preserve">                                                                                                          </w:t>
      </w:r>
    </w:p>
    <w:p w:rsidR="006E28BC" w:rsidRDefault="006E28BC" w:rsidP="006E28BC">
      <w:r>
        <w:t>Vlastimil Válek v.r.</w:t>
      </w:r>
    </w:p>
    <w:p w:rsidR="006E28BC" w:rsidRDefault="006E28BC" w:rsidP="006E28BC">
      <w:r>
        <w:t>Dominik Feri v.r.</w:t>
      </w:r>
    </w:p>
    <w:p w:rsidR="006E28BC" w:rsidRDefault="006E28BC" w:rsidP="006E28BC">
      <w:r>
        <w:t>Miroslav Kalousek v.r.</w:t>
      </w:r>
    </w:p>
    <w:p w:rsidR="006E28BC" w:rsidRDefault="006E28BC" w:rsidP="006E28BC">
      <w:r>
        <w:t xml:space="preserve">Helena </w:t>
      </w:r>
      <w:proofErr w:type="spellStart"/>
      <w:r>
        <w:t>Langšádlová</w:t>
      </w:r>
      <w:proofErr w:type="spellEnd"/>
      <w:r>
        <w:t xml:space="preserve"> v.r.</w:t>
      </w:r>
    </w:p>
    <w:p w:rsidR="006E28BC" w:rsidRDefault="006E28BC" w:rsidP="006E28BC">
      <w:r>
        <w:t>Markéta Pekarová Adamová v.r.</w:t>
      </w:r>
    </w:p>
    <w:p w:rsidR="006E28BC" w:rsidRDefault="006E28BC" w:rsidP="006E28BC">
      <w:r>
        <w:t>Karel Schwarzenberg v.r.</w:t>
      </w:r>
    </w:p>
    <w:p w:rsidR="006E28BC" w:rsidRDefault="006E28BC" w:rsidP="006E28BC">
      <w:r>
        <w:t>František Vácha v.r.</w:t>
      </w:r>
    </w:p>
    <w:p w:rsidR="006E28BC" w:rsidRDefault="006E28BC" w:rsidP="006E28BC">
      <w:r>
        <w:t>Marek Výborný v.r.</w:t>
      </w:r>
    </w:p>
    <w:p w:rsidR="006E28BC" w:rsidRDefault="006E28BC" w:rsidP="006E28BC">
      <w:r>
        <w:t>Jan Bartošek v.r.</w:t>
      </w:r>
    </w:p>
    <w:p w:rsidR="006E28BC" w:rsidRDefault="006E28BC" w:rsidP="006E28BC">
      <w:r>
        <w:t>Vít Kaňkovský v.r.</w:t>
      </w:r>
    </w:p>
    <w:p w:rsidR="006E28BC" w:rsidRDefault="006E28BC" w:rsidP="006E28BC">
      <w:r>
        <w:t xml:space="preserve">Jiří </w:t>
      </w:r>
      <w:proofErr w:type="spellStart"/>
      <w:r>
        <w:t>Mihola</w:t>
      </w:r>
      <w:proofErr w:type="spellEnd"/>
      <w:r>
        <w:t xml:space="preserve"> v.r.</w:t>
      </w:r>
    </w:p>
    <w:p w:rsidR="006E28BC" w:rsidRDefault="006E28BC" w:rsidP="006E28BC">
      <w:r>
        <w:t>Marian Jurečka v.r.</w:t>
      </w:r>
    </w:p>
    <w:p w:rsidR="006E28BC" w:rsidRDefault="006E28BC" w:rsidP="006E28BC">
      <w:r>
        <w:t xml:space="preserve">Pavla </w:t>
      </w:r>
      <w:proofErr w:type="spellStart"/>
      <w:r>
        <w:t>Golasowská</w:t>
      </w:r>
      <w:proofErr w:type="spellEnd"/>
      <w:r>
        <w:t xml:space="preserve"> v.r. </w:t>
      </w:r>
    </w:p>
    <w:p w:rsidR="006E28BC" w:rsidRDefault="006E28BC" w:rsidP="006E28BC">
      <w:r>
        <w:t>Pavel Bělobrádek v.r.</w:t>
      </w:r>
    </w:p>
    <w:p w:rsidR="006E28BC" w:rsidRDefault="006E28BC" w:rsidP="006E28BC">
      <w:r>
        <w:t>Stanislav Juránek v.r.</w:t>
      </w:r>
    </w:p>
    <w:p w:rsidR="006E28BC" w:rsidRDefault="006E28BC" w:rsidP="006E28BC">
      <w:r>
        <w:t xml:space="preserve">Ondřej </w:t>
      </w:r>
      <w:proofErr w:type="spellStart"/>
      <w:r>
        <w:t>Benešík</w:t>
      </w:r>
      <w:proofErr w:type="spellEnd"/>
      <w:r>
        <w:t xml:space="preserve"> v.r.</w:t>
      </w:r>
    </w:p>
    <w:p w:rsidR="006E28BC" w:rsidRDefault="006E28BC" w:rsidP="006E28BC">
      <w:r>
        <w:t>Jan Farský v.r.</w:t>
      </w:r>
    </w:p>
    <w:p w:rsidR="006E28BC" w:rsidRDefault="006E28BC" w:rsidP="006E28BC">
      <w:r>
        <w:t>Věra Kovářová v.r.</w:t>
      </w:r>
    </w:p>
    <w:p w:rsidR="006E28BC" w:rsidRDefault="006E28BC" w:rsidP="006E28BC">
      <w:r>
        <w:t>Vít Rakušan v.r.</w:t>
      </w:r>
    </w:p>
    <w:p w:rsidR="006E28BC" w:rsidRDefault="006E28BC" w:rsidP="006E28BC">
      <w:r>
        <w:t>Petr Gazdík v.r.</w:t>
      </w:r>
    </w:p>
    <w:p w:rsidR="006E28BC" w:rsidRDefault="006E28BC" w:rsidP="006E28BC">
      <w:r>
        <w:t xml:space="preserve">Jana </w:t>
      </w:r>
      <w:proofErr w:type="spellStart"/>
      <w:r>
        <w:t>Krutáková</w:t>
      </w:r>
      <w:proofErr w:type="spellEnd"/>
      <w:r>
        <w:t xml:space="preserve"> v.r. </w:t>
      </w:r>
    </w:p>
    <w:p w:rsidR="006E28BC" w:rsidRDefault="006E28BC" w:rsidP="006E28BC">
      <w:r>
        <w:t>Ondřej Veselý v.r.</w:t>
      </w:r>
    </w:p>
    <w:p w:rsidR="006E28BC" w:rsidRDefault="006E28BC" w:rsidP="006E28BC">
      <w:r>
        <w:t>Petr Dolínek v.r.</w:t>
      </w:r>
    </w:p>
    <w:p w:rsidR="006E28BC" w:rsidRDefault="006E28BC" w:rsidP="006E28BC">
      <w:r>
        <w:t>Alena Gajdůšková v.r.</w:t>
      </w:r>
    </w:p>
    <w:p w:rsidR="006E28BC" w:rsidRDefault="006E28BC" w:rsidP="006E28BC">
      <w:r>
        <w:t xml:space="preserve">Roman </w:t>
      </w:r>
      <w:proofErr w:type="spellStart"/>
      <w:r>
        <w:t>Sklenák</w:t>
      </w:r>
      <w:proofErr w:type="spellEnd"/>
      <w:r>
        <w:t xml:space="preserve"> v.r.</w:t>
      </w:r>
    </w:p>
    <w:p w:rsidR="006E28BC" w:rsidRDefault="006E28BC" w:rsidP="006E28BC">
      <w:r>
        <w:t>Václav Votava v.r.</w:t>
      </w:r>
    </w:p>
    <w:p w:rsidR="006E28BC" w:rsidRDefault="006E28BC" w:rsidP="006E28BC">
      <w:r>
        <w:t>Kateřina Valachová v.r.</w:t>
      </w:r>
    </w:p>
    <w:p w:rsidR="006E28BC" w:rsidRDefault="006E28BC" w:rsidP="006E28BC">
      <w:r>
        <w:t>Jan Chvojka v.r.</w:t>
      </w:r>
    </w:p>
    <w:p w:rsidR="006E28BC" w:rsidRDefault="006E28BC" w:rsidP="006E28BC">
      <w:r>
        <w:t xml:space="preserve">Pavel Žáček v.r. </w:t>
      </w:r>
    </w:p>
    <w:p w:rsidR="006E28BC" w:rsidRDefault="006E28BC" w:rsidP="006E28BC">
      <w:r>
        <w:t>Marek Benda v.r.</w:t>
      </w:r>
    </w:p>
    <w:p w:rsidR="006E28BC" w:rsidRDefault="006E28BC" w:rsidP="006E28BC">
      <w:r>
        <w:lastRenderedPageBreak/>
        <w:t>Ivan Adámek v.r.</w:t>
      </w:r>
    </w:p>
    <w:p w:rsidR="006E28BC" w:rsidRDefault="006E28BC" w:rsidP="006E28BC">
      <w:r>
        <w:t>Bohuslav Svoboda v.r.</w:t>
      </w:r>
    </w:p>
    <w:p w:rsidR="006E28BC" w:rsidRDefault="006E28BC" w:rsidP="006E28BC">
      <w:r>
        <w:t>Miroslava Němcová v.r.</w:t>
      </w:r>
    </w:p>
    <w:p w:rsidR="006E28BC" w:rsidRDefault="006E28BC" w:rsidP="006E28BC">
      <w:r>
        <w:t>Karel Krejza v.r.</w:t>
      </w:r>
    </w:p>
    <w:p w:rsidR="006E28BC" w:rsidRDefault="006E28BC" w:rsidP="006E28BC">
      <w:r>
        <w:t>Stanislav Blaha v.r.</w:t>
      </w:r>
    </w:p>
    <w:p w:rsidR="006E28BC" w:rsidRDefault="006E28BC" w:rsidP="006E28BC">
      <w:r>
        <w:t>Jan Bauer v.r.</w:t>
      </w:r>
    </w:p>
    <w:p w:rsidR="006E28BC" w:rsidRDefault="006E28BC" w:rsidP="006E28BC">
      <w:r>
        <w:t xml:space="preserve">Zbyněk </w:t>
      </w:r>
      <w:proofErr w:type="spellStart"/>
      <w:r>
        <w:t>Stanjura</w:t>
      </w:r>
      <w:proofErr w:type="spellEnd"/>
      <w:r>
        <w:t xml:space="preserve"> v.r.</w:t>
      </w:r>
    </w:p>
    <w:p w:rsidR="006E28BC" w:rsidRDefault="006E28BC" w:rsidP="006E28BC">
      <w:r>
        <w:t xml:space="preserve">Ilona </w:t>
      </w:r>
      <w:proofErr w:type="spellStart"/>
      <w:r>
        <w:t>Mauritzová</w:t>
      </w:r>
      <w:proofErr w:type="spellEnd"/>
      <w:r>
        <w:t xml:space="preserve"> v.r.</w:t>
      </w:r>
    </w:p>
    <w:p w:rsidR="006E28BC" w:rsidRDefault="006E28BC" w:rsidP="006E28BC">
      <w:r>
        <w:t>Martin Baxa v.r.</w:t>
      </w:r>
    </w:p>
    <w:p w:rsidR="006E28BC" w:rsidRDefault="006E28BC" w:rsidP="006E28BC">
      <w:r>
        <w:t>Jan Zahradník v.r.</w:t>
      </w:r>
    </w:p>
    <w:p w:rsidR="006E28BC" w:rsidRDefault="006E28BC" w:rsidP="006E28BC">
      <w:r>
        <w:t>Jakub Janda v.r.</w:t>
      </w:r>
    </w:p>
    <w:p w:rsidR="006E28BC" w:rsidRDefault="006E28BC" w:rsidP="006E28BC">
      <w:r>
        <w:t>Jiří Ventruba v.r.</w:t>
      </w:r>
    </w:p>
    <w:p w:rsidR="006E28BC" w:rsidRDefault="006E28BC" w:rsidP="006E28BC">
      <w:r>
        <w:t>Vojtěch Munzar v.r.</w:t>
      </w:r>
    </w:p>
    <w:p w:rsidR="006E28BC" w:rsidRDefault="006E28BC" w:rsidP="006E28BC">
      <w:r>
        <w:t>Martin Kupka v.r.</w:t>
      </w:r>
    </w:p>
    <w:p w:rsidR="006E28BC" w:rsidRDefault="006E28BC" w:rsidP="006E28BC">
      <w:r>
        <w:t>Petr Bendl v.r.</w:t>
      </w:r>
    </w:p>
    <w:p w:rsidR="006E28BC" w:rsidRDefault="006E28BC" w:rsidP="006E28BC">
      <w:r>
        <w:t>Jan Skopeček v.r.</w:t>
      </w:r>
    </w:p>
    <w:p w:rsidR="006E28BC" w:rsidRDefault="006E28BC" w:rsidP="006E28BC">
      <w:r>
        <w:t>Pavel Blažek v.r.</w:t>
      </w:r>
    </w:p>
    <w:p w:rsidR="006E28BC" w:rsidRDefault="006E28BC" w:rsidP="006E28BC">
      <w:r>
        <w:t>Petr Fiala v.r.</w:t>
      </w:r>
    </w:p>
    <w:p w:rsidR="006E28BC" w:rsidRDefault="006E28BC" w:rsidP="006E28BC">
      <w:r>
        <w:t xml:space="preserve">Petr </w:t>
      </w:r>
      <w:proofErr w:type="spellStart"/>
      <w:r>
        <w:t>Beitl</w:t>
      </w:r>
      <w:proofErr w:type="spellEnd"/>
      <w:r>
        <w:t xml:space="preserve"> v.r.</w:t>
      </w:r>
    </w:p>
    <w:p w:rsidR="006E28BC" w:rsidRDefault="006E28BC" w:rsidP="006E28BC">
      <w:r>
        <w:t>Jaroslav Martinů v.r.</w:t>
      </w:r>
    </w:p>
    <w:p w:rsidR="006E28BC" w:rsidRDefault="006E28BC" w:rsidP="006E28BC">
      <w:r>
        <w:t>Jana Černochová v.r.</w:t>
      </w:r>
    </w:p>
    <w:p w:rsidR="006E28BC" w:rsidRDefault="006E28BC" w:rsidP="006E28BC">
      <w:r>
        <w:t xml:space="preserve">Radek </w:t>
      </w:r>
      <w:proofErr w:type="spellStart"/>
      <w:r>
        <w:t>Holomčík</w:t>
      </w:r>
      <w:proofErr w:type="spellEnd"/>
      <w:r>
        <w:t xml:space="preserve"> v.r.</w:t>
      </w:r>
    </w:p>
    <w:p w:rsidR="006E28BC" w:rsidRDefault="006E28BC" w:rsidP="006E28BC">
      <w:r>
        <w:t xml:space="preserve">Jan </w:t>
      </w:r>
      <w:proofErr w:type="spellStart"/>
      <w:r>
        <w:t>Lipavský</w:t>
      </w:r>
      <w:proofErr w:type="spellEnd"/>
      <w:r>
        <w:t xml:space="preserve"> v.r.</w:t>
      </w:r>
    </w:p>
    <w:p w:rsidR="006E28BC" w:rsidRDefault="006E28BC" w:rsidP="006E28BC">
      <w:r>
        <w:t>František Kopřiva v.r.</w:t>
      </w:r>
    </w:p>
    <w:p w:rsidR="006E28BC" w:rsidRDefault="006E28BC" w:rsidP="006E28BC">
      <w:r>
        <w:t>Ondřej Profant v.r.</w:t>
      </w:r>
    </w:p>
    <w:p w:rsidR="006E28BC" w:rsidRDefault="006E28BC" w:rsidP="006E28BC">
      <w:r>
        <w:t xml:space="preserve">Vojtěch </w:t>
      </w:r>
      <w:proofErr w:type="spellStart"/>
      <w:r>
        <w:t>Pikal</w:t>
      </w:r>
      <w:proofErr w:type="spellEnd"/>
      <w:r>
        <w:t xml:space="preserve"> v.r.</w:t>
      </w:r>
    </w:p>
    <w:p w:rsidR="006E28BC" w:rsidRDefault="006E28BC" w:rsidP="006E28BC">
      <w:pPr>
        <w:rPr>
          <w:rFonts w:cstheme="minorHAnsi"/>
        </w:rPr>
      </w:pPr>
      <w:r>
        <w:rPr>
          <w:rFonts w:cstheme="minorHAnsi"/>
        </w:rPr>
        <w:t>Andrej Babiš v.r.</w:t>
      </w:r>
    </w:p>
    <w:p w:rsidR="006E28BC" w:rsidRDefault="006E28BC" w:rsidP="006E28BC">
      <w:pPr>
        <w:rPr>
          <w:rFonts w:cstheme="minorHAnsi"/>
        </w:rPr>
      </w:pPr>
      <w:r>
        <w:rPr>
          <w:rFonts w:cstheme="minorHAnsi"/>
        </w:rPr>
        <w:t>Ivan Jáč v.r.</w:t>
      </w:r>
    </w:p>
    <w:p w:rsidR="006E28BC" w:rsidRDefault="006E28BC" w:rsidP="006E28BC">
      <w:pPr>
        <w:rPr>
          <w:rFonts w:cstheme="minorHAnsi"/>
        </w:rPr>
      </w:pPr>
      <w:r>
        <w:rPr>
          <w:rFonts w:cstheme="minorHAnsi"/>
        </w:rPr>
        <w:t>Aleš Juchelka v.r.</w:t>
      </w:r>
    </w:p>
    <w:p w:rsidR="006E28BC" w:rsidRDefault="006E28BC" w:rsidP="006E28BC">
      <w:pPr>
        <w:rPr>
          <w:rFonts w:cstheme="minorHAnsi"/>
        </w:rPr>
      </w:pPr>
      <w:r>
        <w:rPr>
          <w:rFonts w:cstheme="minorHAnsi"/>
        </w:rPr>
        <w:t>Robert Králíček v.r.</w:t>
      </w:r>
    </w:p>
    <w:p w:rsidR="006E28BC" w:rsidRDefault="006E28BC" w:rsidP="006E28BC">
      <w:pPr>
        <w:rPr>
          <w:rFonts w:cstheme="minorHAnsi"/>
        </w:rPr>
      </w:pPr>
      <w:r>
        <w:rPr>
          <w:rFonts w:cstheme="minorHAnsi"/>
        </w:rPr>
        <w:t>Roman Kubíček v.r.</w:t>
      </w:r>
    </w:p>
    <w:p w:rsidR="006E28BC" w:rsidRDefault="006E28BC" w:rsidP="006E28BC">
      <w:pPr>
        <w:rPr>
          <w:rFonts w:cstheme="minorHAnsi"/>
        </w:rPr>
      </w:pPr>
      <w:r>
        <w:rPr>
          <w:rFonts w:cstheme="minorHAnsi"/>
        </w:rPr>
        <w:lastRenderedPageBreak/>
        <w:t xml:space="preserve">Miloslav </w:t>
      </w:r>
      <w:proofErr w:type="spellStart"/>
      <w:r>
        <w:rPr>
          <w:rFonts w:cstheme="minorHAnsi"/>
        </w:rPr>
        <w:t>Janulík</w:t>
      </w:r>
      <w:proofErr w:type="spellEnd"/>
      <w:r>
        <w:rPr>
          <w:rFonts w:cstheme="minorHAnsi"/>
        </w:rPr>
        <w:t xml:space="preserve"> v.r. </w:t>
      </w:r>
    </w:p>
    <w:p w:rsidR="006E28BC" w:rsidRDefault="006E28BC" w:rsidP="006E28BC">
      <w:pPr>
        <w:rPr>
          <w:rFonts w:cstheme="minorHAnsi"/>
        </w:rPr>
      </w:pPr>
      <w:r>
        <w:rPr>
          <w:rFonts w:cstheme="minorHAnsi"/>
        </w:rPr>
        <w:t>Jiří Mašek v.r.</w:t>
      </w:r>
    </w:p>
    <w:p w:rsidR="006E28BC" w:rsidRDefault="006E28BC" w:rsidP="006E28BC">
      <w:pPr>
        <w:rPr>
          <w:rFonts w:cstheme="minorHAnsi"/>
        </w:rPr>
      </w:pPr>
      <w:r>
        <w:rPr>
          <w:rFonts w:cstheme="minorHAnsi"/>
        </w:rPr>
        <w:t xml:space="preserve">Barbora </w:t>
      </w:r>
      <w:proofErr w:type="spellStart"/>
      <w:r>
        <w:rPr>
          <w:rFonts w:cstheme="minorHAnsi"/>
        </w:rPr>
        <w:t>Kořanová</w:t>
      </w:r>
      <w:proofErr w:type="spellEnd"/>
      <w:r>
        <w:rPr>
          <w:rFonts w:cstheme="minorHAnsi"/>
        </w:rPr>
        <w:t xml:space="preserve"> v.r.</w:t>
      </w:r>
    </w:p>
    <w:p w:rsidR="006E28BC" w:rsidRDefault="006E28BC" w:rsidP="006E28BC">
      <w:pPr>
        <w:rPr>
          <w:rFonts w:cstheme="minorHAnsi"/>
        </w:rPr>
      </w:pPr>
      <w:r>
        <w:rPr>
          <w:rFonts w:cstheme="minorHAnsi"/>
        </w:rPr>
        <w:t xml:space="preserve">Jan </w:t>
      </w:r>
      <w:proofErr w:type="spellStart"/>
      <w:r>
        <w:rPr>
          <w:rFonts w:cstheme="minorHAnsi"/>
        </w:rPr>
        <w:t>Řehounek</w:t>
      </w:r>
      <w:proofErr w:type="spellEnd"/>
      <w:r>
        <w:rPr>
          <w:rFonts w:cstheme="minorHAnsi"/>
        </w:rPr>
        <w:t xml:space="preserve"> v.r.</w:t>
      </w:r>
    </w:p>
    <w:p w:rsidR="006E28BC" w:rsidRDefault="006E28BC" w:rsidP="006E28BC">
      <w:pPr>
        <w:rPr>
          <w:rFonts w:cstheme="minorHAnsi"/>
        </w:rPr>
      </w:pPr>
      <w:r>
        <w:rPr>
          <w:rFonts w:cstheme="minorHAnsi"/>
        </w:rPr>
        <w:t>Zuzana Ožanová v.r.</w:t>
      </w:r>
    </w:p>
    <w:p w:rsidR="006E28BC" w:rsidRDefault="006E28BC" w:rsidP="006E28BC">
      <w:pPr>
        <w:rPr>
          <w:rFonts w:cstheme="minorHAnsi"/>
        </w:rPr>
      </w:pPr>
      <w:r>
        <w:rPr>
          <w:rFonts w:cstheme="minorHAnsi"/>
        </w:rPr>
        <w:t xml:space="preserve">Michal </w:t>
      </w:r>
      <w:proofErr w:type="spellStart"/>
      <w:r>
        <w:rPr>
          <w:rFonts w:cstheme="minorHAnsi"/>
        </w:rPr>
        <w:t>Ratiborský</w:t>
      </w:r>
      <w:proofErr w:type="spellEnd"/>
      <w:r>
        <w:rPr>
          <w:rFonts w:cstheme="minorHAnsi"/>
        </w:rPr>
        <w:t xml:space="preserve"> v.r.</w:t>
      </w:r>
    </w:p>
    <w:p w:rsidR="006E28BC" w:rsidRDefault="006E28BC" w:rsidP="006E28BC">
      <w:pPr>
        <w:rPr>
          <w:rFonts w:cstheme="minorHAnsi"/>
        </w:rPr>
      </w:pPr>
      <w:r>
        <w:rPr>
          <w:rFonts w:cstheme="minorHAnsi"/>
        </w:rPr>
        <w:t>Petr Sadovský v.r.</w:t>
      </w:r>
    </w:p>
    <w:p w:rsidR="006E28BC" w:rsidRDefault="006E28BC" w:rsidP="006E28BC">
      <w:pPr>
        <w:rPr>
          <w:rFonts w:cstheme="minorHAnsi"/>
        </w:rPr>
      </w:pPr>
      <w:r>
        <w:rPr>
          <w:rFonts w:cstheme="minorHAnsi"/>
        </w:rPr>
        <w:t>Josef Kott v.r.</w:t>
      </w:r>
    </w:p>
    <w:p w:rsidR="006E28BC" w:rsidRDefault="006E28BC" w:rsidP="006E28BC">
      <w:pPr>
        <w:rPr>
          <w:rFonts w:cstheme="minorHAnsi"/>
        </w:rPr>
      </w:pPr>
      <w:r>
        <w:rPr>
          <w:rFonts w:cstheme="minorHAnsi"/>
        </w:rPr>
        <w:t>Karel Tureček v.r.</w:t>
      </w:r>
    </w:p>
    <w:p w:rsidR="006E28BC" w:rsidRDefault="006E28BC" w:rsidP="006E28BC">
      <w:pPr>
        <w:rPr>
          <w:rFonts w:cstheme="minorHAnsi"/>
        </w:rPr>
      </w:pPr>
      <w:r>
        <w:rPr>
          <w:rFonts w:cstheme="minorHAnsi"/>
        </w:rPr>
        <w:t xml:space="preserve">Margita </w:t>
      </w:r>
      <w:proofErr w:type="spellStart"/>
      <w:r>
        <w:rPr>
          <w:rFonts w:cstheme="minorHAnsi"/>
        </w:rPr>
        <w:t>Balaštíková</w:t>
      </w:r>
      <w:proofErr w:type="spellEnd"/>
      <w:r>
        <w:rPr>
          <w:rFonts w:cstheme="minorHAnsi"/>
        </w:rPr>
        <w:t xml:space="preserve"> v.r. </w:t>
      </w:r>
    </w:p>
    <w:p w:rsidR="006E28BC" w:rsidRDefault="006E28BC" w:rsidP="006E28BC">
      <w:pPr>
        <w:rPr>
          <w:rFonts w:cstheme="minorHAnsi"/>
        </w:rPr>
      </w:pPr>
      <w:r>
        <w:rPr>
          <w:rFonts w:cstheme="minorHAnsi"/>
        </w:rPr>
        <w:t>Marek Novák v.r.</w:t>
      </w:r>
    </w:p>
    <w:p w:rsidR="006E28BC" w:rsidRDefault="006E28BC" w:rsidP="006E28BC">
      <w:pPr>
        <w:rPr>
          <w:rFonts w:cstheme="minorHAnsi"/>
        </w:rPr>
      </w:pPr>
      <w:r>
        <w:rPr>
          <w:rFonts w:cstheme="minorHAnsi"/>
        </w:rPr>
        <w:t>Pavel Pustějovský v.r.</w:t>
      </w:r>
    </w:p>
    <w:p w:rsidR="006E28BC" w:rsidRDefault="006E28BC" w:rsidP="006E28BC">
      <w:pPr>
        <w:rPr>
          <w:rFonts w:cstheme="minorHAnsi"/>
        </w:rPr>
      </w:pPr>
      <w:r>
        <w:rPr>
          <w:rFonts w:cstheme="minorHAnsi"/>
        </w:rPr>
        <w:t>Julius Špičák v.r.</w:t>
      </w:r>
    </w:p>
    <w:p w:rsidR="006E28BC" w:rsidRDefault="006E28BC" w:rsidP="006E28BC">
      <w:pPr>
        <w:rPr>
          <w:rFonts w:cstheme="minorHAnsi"/>
        </w:rPr>
      </w:pPr>
      <w:r>
        <w:rPr>
          <w:rFonts w:cstheme="minorHAnsi"/>
        </w:rPr>
        <w:t>Pavel Růžička v.r.</w:t>
      </w:r>
    </w:p>
    <w:p w:rsidR="006E28BC" w:rsidRDefault="006E28BC" w:rsidP="006E28BC">
      <w:pPr>
        <w:rPr>
          <w:rFonts w:cstheme="minorHAnsi"/>
        </w:rPr>
      </w:pPr>
      <w:r>
        <w:rPr>
          <w:rFonts w:cstheme="minorHAnsi"/>
        </w:rPr>
        <w:t xml:space="preserve">Kamal </w:t>
      </w:r>
      <w:proofErr w:type="spellStart"/>
      <w:r>
        <w:rPr>
          <w:rFonts w:cstheme="minorHAnsi"/>
        </w:rPr>
        <w:t>Farhan</w:t>
      </w:r>
      <w:proofErr w:type="spellEnd"/>
      <w:r>
        <w:rPr>
          <w:rFonts w:cstheme="minorHAnsi"/>
        </w:rPr>
        <w:t xml:space="preserve"> v.r.</w:t>
      </w:r>
    </w:p>
    <w:p w:rsidR="006E28BC" w:rsidRDefault="006E28BC" w:rsidP="006E28BC">
      <w:pPr>
        <w:rPr>
          <w:rFonts w:cstheme="minorHAnsi"/>
        </w:rPr>
      </w:pPr>
      <w:r>
        <w:rPr>
          <w:rFonts w:cstheme="minorHAnsi"/>
        </w:rPr>
        <w:t xml:space="preserve">David </w:t>
      </w:r>
      <w:proofErr w:type="spellStart"/>
      <w:r>
        <w:rPr>
          <w:rFonts w:cstheme="minorHAnsi"/>
        </w:rPr>
        <w:t>Štolpa</w:t>
      </w:r>
      <w:proofErr w:type="spellEnd"/>
      <w:r>
        <w:rPr>
          <w:rFonts w:cstheme="minorHAnsi"/>
        </w:rPr>
        <w:t xml:space="preserve"> v.r.</w:t>
      </w:r>
    </w:p>
    <w:p w:rsidR="006E28BC" w:rsidRDefault="006E28BC" w:rsidP="006E28BC">
      <w:pPr>
        <w:rPr>
          <w:rFonts w:cstheme="minorHAnsi"/>
        </w:rPr>
      </w:pPr>
      <w:r>
        <w:rPr>
          <w:rFonts w:cstheme="minorHAnsi"/>
        </w:rPr>
        <w:t>Petr Vrána v.r.</w:t>
      </w:r>
    </w:p>
    <w:p w:rsidR="006E28BC" w:rsidRDefault="006E28BC" w:rsidP="006E28BC">
      <w:pPr>
        <w:rPr>
          <w:rFonts w:cstheme="minorHAnsi"/>
        </w:rPr>
      </w:pPr>
      <w:r>
        <w:rPr>
          <w:rFonts w:cstheme="minorHAnsi"/>
        </w:rPr>
        <w:t>Radek Zlesák v.r.</w:t>
      </w:r>
    </w:p>
    <w:p w:rsidR="006E28BC" w:rsidRDefault="006E28BC" w:rsidP="006E28BC">
      <w:pPr>
        <w:rPr>
          <w:rFonts w:cstheme="minorHAnsi"/>
        </w:rPr>
      </w:pPr>
      <w:r>
        <w:rPr>
          <w:rFonts w:cstheme="minorHAnsi"/>
        </w:rPr>
        <w:t>Pavel Staněk v.r.</w:t>
      </w:r>
    </w:p>
    <w:p w:rsidR="006E28BC" w:rsidRDefault="006E28BC" w:rsidP="006E28BC">
      <w:pPr>
        <w:rPr>
          <w:rFonts w:cstheme="minorHAnsi"/>
        </w:rPr>
      </w:pPr>
      <w:r>
        <w:rPr>
          <w:rFonts w:cstheme="minorHAnsi"/>
        </w:rPr>
        <w:t>Tomio Okamura v.r.</w:t>
      </w:r>
    </w:p>
    <w:p w:rsidR="006E28BC" w:rsidRDefault="006E28BC" w:rsidP="006E28BC">
      <w:pPr>
        <w:rPr>
          <w:rFonts w:cstheme="minorHAnsi"/>
        </w:rPr>
      </w:pPr>
      <w:r>
        <w:rPr>
          <w:rFonts w:cstheme="minorHAnsi"/>
        </w:rPr>
        <w:t>Radim Fiala v.r.</w:t>
      </w:r>
    </w:p>
    <w:p w:rsidR="006E28BC" w:rsidRDefault="006E28BC" w:rsidP="006E28BC">
      <w:pPr>
        <w:rPr>
          <w:rFonts w:cstheme="minorHAnsi"/>
        </w:rPr>
      </w:pPr>
      <w:r>
        <w:rPr>
          <w:rFonts w:cstheme="minorHAnsi"/>
        </w:rPr>
        <w:t>Karla Maříková v.r.</w:t>
      </w:r>
    </w:p>
    <w:p w:rsidR="006E28BC" w:rsidRDefault="006E28BC" w:rsidP="006E28BC">
      <w:pPr>
        <w:rPr>
          <w:rFonts w:cstheme="minorHAnsi"/>
        </w:rPr>
      </w:pPr>
      <w:r>
        <w:rPr>
          <w:rFonts w:cstheme="minorHAnsi"/>
        </w:rPr>
        <w:t>Jaroslav Holík v.r.</w:t>
      </w:r>
    </w:p>
    <w:p w:rsidR="006E28BC" w:rsidRDefault="006E28BC" w:rsidP="006E28BC">
      <w:pPr>
        <w:rPr>
          <w:rFonts w:cstheme="minorHAnsi"/>
        </w:rPr>
      </w:pPr>
      <w:r>
        <w:rPr>
          <w:rFonts w:cstheme="minorHAnsi"/>
        </w:rPr>
        <w:t>Lubomír Španěl v.r.</w:t>
      </w:r>
    </w:p>
    <w:p w:rsidR="006E28BC" w:rsidRDefault="006E28BC" w:rsidP="006E28BC">
      <w:pPr>
        <w:rPr>
          <w:rFonts w:cstheme="minorHAnsi"/>
        </w:rPr>
      </w:pPr>
      <w:r>
        <w:rPr>
          <w:rFonts w:cstheme="minorHAnsi"/>
        </w:rPr>
        <w:t>Pavel Jelínek v.r.</w:t>
      </w:r>
    </w:p>
    <w:p w:rsidR="006E28BC" w:rsidRDefault="006E28BC" w:rsidP="006E28BC">
      <w:pPr>
        <w:rPr>
          <w:rFonts w:cstheme="minorHAnsi"/>
        </w:rPr>
      </w:pPr>
      <w:r>
        <w:rPr>
          <w:rFonts w:cstheme="minorHAnsi"/>
        </w:rPr>
        <w:t xml:space="preserve">Tereza </w:t>
      </w:r>
      <w:proofErr w:type="spellStart"/>
      <w:r>
        <w:rPr>
          <w:rFonts w:cstheme="minorHAnsi"/>
        </w:rPr>
        <w:t>Hyťhová</w:t>
      </w:r>
      <w:proofErr w:type="spellEnd"/>
      <w:r>
        <w:rPr>
          <w:rFonts w:cstheme="minorHAnsi"/>
        </w:rPr>
        <w:t xml:space="preserve"> v.r. </w:t>
      </w:r>
    </w:p>
    <w:p w:rsidR="006E28BC" w:rsidRDefault="006E28BC" w:rsidP="006E28BC">
      <w:pPr>
        <w:rPr>
          <w:rFonts w:cstheme="minorHAnsi"/>
        </w:rPr>
      </w:pPr>
      <w:r>
        <w:rPr>
          <w:rFonts w:cstheme="minorHAnsi"/>
        </w:rPr>
        <w:t xml:space="preserve">Monika Jarošová v.r. </w:t>
      </w:r>
    </w:p>
    <w:p w:rsidR="006E28BC" w:rsidRDefault="006E28BC" w:rsidP="006E28BC">
      <w:pPr>
        <w:rPr>
          <w:rFonts w:cstheme="minorHAnsi"/>
        </w:rPr>
      </w:pPr>
      <w:r>
        <w:rPr>
          <w:rFonts w:cstheme="minorHAnsi"/>
        </w:rPr>
        <w:t xml:space="preserve">Radek </w:t>
      </w:r>
      <w:proofErr w:type="spellStart"/>
      <w:r>
        <w:rPr>
          <w:rFonts w:cstheme="minorHAnsi"/>
        </w:rPr>
        <w:t>Rozvoral</w:t>
      </w:r>
      <w:proofErr w:type="spellEnd"/>
      <w:r>
        <w:rPr>
          <w:rFonts w:cstheme="minorHAnsi"/>
        </w:rPr>
        <w:t xml:space="preserve"> v.r.</w:t>
      </w:r>
    </w:p>
    <w:p w:rsidR="006E28BC" w:rsidRDefault="006E28BC" w:rsidP="006E28BC">
      <w:pPr>
        <w:rPr>
          <w:rFonts w:cstheme="minorHAnsi"/>
        </w:rPr>
      </w:pPr>
      <w:r>
        <w:rPr>
          <w:rFonts w:cstheme="minorHAnsi"/>
        </w:rPr>
        <w:t>Jiří Kohoutek v.r.</w:t>
      </w:r>
    </w:p>
    <w:p w:rsidR="006E28BC" w:rsidRDefault="006E28BC" w:rsidP="006E28BC">
      <w:pPr>
        <w:rPr>
          <w:rFonts w:cstheme="minorHAnsi"/>
        </w:rPr>
      </w:pPr>
      <w:r>
        <w:rPr>
          <w:rFonts w:cstheme="minorHAnsi"/>
        </w:rPr>
        <w:t>Zdeněk Podal v.r.</w:t>
      </w:r>
    </w:p>
    <w:p w:rsidR="006E28BC" w:rsidRDefault="006E28BC" w:rsidP="006E28BC">
      <w:pPr>
        <w:rPr>
          <w:rFonts w:cstheme="minorHAnsi"/>
        </w:rPr>
      </w:pPr>
      <w:r>
        <w:rPr>
          <w:rFonts w:cstheme="minorHAnsi"/>
        </w:rPr>
        <w:t>Jiří Kobza v.r.</w:t>
      </w:r>
    </w:p>
    <w:p w:rsidR="006E28BC" w:rsidRDefault="006E28BC" w:rsidP="006E28BC">
      <w:pPr>
        <w:rPr>
          <w:rFonts w:cstheme="minorHAnsi"/>
        </w:rPr>
      </w:pPr>
      <w:r>
        <w:rPr>
          <w:rFonts w:cstheme="minorHAnsi"/>
        </w:rPr>
        <w:lastRenderedPageBreak/>
        <w:t>Jaroslav Foldyna v.r.</w:t>
      </w:r>
    </w:p>
    <w:p w:rsidR="006E28BC" w:rsidRDefault="006E28BC" w:rsidP="006E28BC">
      <w:pPr>
        <w:rPr>
          <w:rFonts w:cstheme="minorHAnsi"/>
        </w:rPr>
      </w:pPr>
      <w:r>
        <w:rPr>
          <w:rFonts w:cstheme="minorHAnsi"/>
        </w:rPr>
        <w:t>Jan Hrnčíř v.r.</w:t>
      </w:r>
    </w:p>
    <w:p w:rsidR="006E28BC" w:rsidRDefault="006E28BC" w:rsidP="006E28BC">
      <w:pPr>
        <w:rPr>
          <w:rFonts w:cstheme="minorHAnsi"/>
        </w:rPr>
      </w:pPr>
      <w:r>
        <w:rPr>
          <w:rFonts w:cstheme="minorHAnsi"/>
        </w:rPr>
        <w:t>Radovan Vích v.r.</w:t>
      </w:r>
    </w:p>
    <w:p w:rsidR="006E28BC" w:rsidRDefault="006E28BC" w:rsidP="006E28BC">
      <w:pPr>
        <w:rPr>
          <w:rFonts w:cstheme="minorHAnsi"/>
        </w:rPr>
      </w:pPr>
      <w:r>
        <w:rPr>
          <w:rFonts w:cstheme="minorHAnsi"/>
        </w:rPr>
        <w:t>Radek Koten v.r.</w:t>
      </w:r>
    </w:p>
    <w:p w:rsidR="006E28BC" w:rsidRDefault="006E28BC" w:rsidP="006E28BC">
      <w:pPr>
        <w:rPr>
          <w:rFonts w:cstheme="minorHAnsi"/>
        </w:rPr>
      </w:pPr>
    </w:p>
    <w:p w:rsidR="006E28BC" w:rsidRDefault="006E28BC" w:rsidP="006E28BC">
      <w:pPr>
        <w:rPr>
          <w:rFonts w:cstheme="minorHAnsi"/>
        </w:rPr>
      </w:pPr>
    </w:p>
    <w:p w:rsidR="006E28BC" w:rsidRDefault="006E28BC" w:rsidP="006E28BC">
      <w:pPr>
        <w:rPr>
          <w:rFonts w:cstheme="minorHAnsi"/>
        </w:rPr>
      </w:pPr>
    </w:p>
    <w:p w:rsidR="006E28BC" w:rsidRDefault="006E28BC" w:rsidP="006E28BC">
      <w:pPr>
        <w:rPr>
          <w:rFonts w:cstheme="minorHAnsi"/>
        </w:rPr>
      </w:pPr>
    </w:p>
    <w:p w:rsidR="006E28BC" w:rsidRDefault="006E28BC" w:rsidP="006E28BC">
      <w:pPr>
        <w:rPr>
          <w:rFonts w:cstheme="minorHAnsi"/>
        </w:rPr>
      </w:pPr>
    </w:p>
    <w:p w:rsidR="006E28BC" w:rsidRDefault="006E28BC" w:rsidP="006E28BC">
      <w:pPr>
        <w:rPr>
          <w:rFonts w:cstheme="minorHAnsi"/>
          <w:sz w:val="24"/>
          <w:szCs w:val="24"/>
        </w:rPr>
      </w:pPr>
    </w:p>
    <w:p w:rsidR="006E28BC" w:rsidRDefault="006E28BC">
      <w:pPr>
        <w:rPr>
          <w:rFonts w:cstheme="minorHAnsi"/>
        </w:rPr>
      </w:pPr>
    </w:p>
    <w:p w:rsidR="006E28BC" w:rsidRPr="009562B9" w:rsidRDefault="006E28BC">
      <w:pPr>
        <w:rPr>
          <w:rFonts w:cstheme="minorHAnsi"/>
        </w:rPr>
      </w:pPr>
    </w:p>
    <w:sectPr w:rsidR="006E28BC" w:rsidRPr="009562B9">
      <w:pgSz w:w="11907" w:h="16840"/>
      <w:pgMar w:top="1418" w:right="1418" w:bottom="1418" w:left="1418"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5F71"/>
    <w:rsid w:val="000F5791"/>
    <w:rsid w:val="001F4482"/>
    <w:rsid w:val="00305056"/>
    <w:rsid w:val="0031140C"/>
    <w:rsid w:val="004752B6"/>
    <w:rsid w:val="00486985"/>
    <w:rsid w:val="004B0318"/>
    <w:rsid w:val="004E282F"/>
    <w:rsid w:val="005758BC"/>
    <w:rsid w:val="006078DB"/>
    <w:rsid w:val="006E28BC"/>
    <w:rsid w:val="00755153"/>
    <w:rsid w:val="007B2308"/>
    <w:rsid w:val="007D72AA"/>
    <w:rsid w:val="00802150"/>
    <w:rsid w:val="008306DF"/>
    <w:rsid w:val="0085679E"/>
    <w:rsid w:val="009251FD"/>
    <w:rsid w:val="0093569F"/>
    <w:rsid w:val="009562B9"/>
    <w:rsid w:val="00957338"/>
    <w:rsid w:val="0098580A"/>
    <w:rsid w:val="009B3604"/>
    <w:rsid w:val="00A11502"/>
    <w:rsid w:val="00A367D3"/>
    <w:rsid w:val="00AB023E"/>
    <w:rsid w:val="00AB3687"/>
    <w:rsid w:val="00B8321C"/>
    <w:rsid w:val="00C55F71"/>
    <w:rsid w:val="00D06DC9"/>
    <w:rsid w:val="00D800D1"/>
    <w:rsid w:val="00DC0F91"/>
    <w:rsid w:val="00DE43BB"/>
    <w:rsid w:val="00EE64D4"/>
    <w:rsid w:val="00F00DB8"/>
    <w:rsid w:val="00F142C6"/>
    <w:rsid w:val="00F6123A"/>
    <w:rsid w:val="00F84484"/>
    <w:rsid w:val="00FA5807"/>
    <w:rsid w:val="00FD76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5985B"/>
  <w15:chartTrackingRefBased/>
  <w15:docId w15:val="{63129BAF-D8B8-4497-B64C-E345DFB6B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55F71"/>
    <w:rPr>
      <w:rFonts w:eastAsiaTheme="minorEastAsi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semiHidden/>
    <w:unhideWhenUsed/>
    <w:rsid w:val="006E28B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2134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203/2005%20Sb.%25232'&amp;ucin-k-dni='30.12.9999'"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aspi://module='ASPI'&amp;link='203/2005%20Sb.%25232'&amp;ucin-k-dni='30.12.9999'"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aspi://module='ASPI'&amp;link='203/2005%20Sb.%25232'&amp;ucin-k-dni='30.12.9999'" TargetMode="External"/><Relationship Id="rId11" Type="http://schemas.openxmlformats.org/officeDocument/2006/relationships/hyperlink" Target="aspi://module='ASPI'&amp;link='203/2005%20Sb.%2523'&amp;ucin-k-dni='26.5.2004'" TargetMode="External"/><Relationship Id="rId5" Type="http://schemas.openxmlformats.org/officeDocument/2006/relationships/hyperlink" Target="aspi://module='ASPI'&amp;link='203/2005%20Sb.%25232'&amp;ucin-k-dni='30.12.9999'" TargetMode="External"/><Relationship Id="rId10" Type="http://schemas.openxmlformats.org/officeDocument/2006/relationships/hyperlink" Target="aspi://module='ASPI'&amp;link='150/2002%20Sb.%2523'&amp;ucin-k-dni='30.12.9999'" TargetMode="External"/><Relationship Id="rId4" Type="http://schemas.openxmlformats.org/officeDocument/2006/relationships/hyperlink" Target="aspi://module='ASPI'&amp;link='203/2005%20Sb.%25232'&amp;ucin-k-dni='30.12.9999'" TargetMode="External"/><Relationship Id="rId9" Type="http://schemas.openxmlformats.org/officeDocument/2006/relationships/hyperlink" Target="aspi://module='ASPI'&amp;link='71/1967%20Sb.%2523'&amp;ucin-k-dni='30.12.9999'"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11</Pages>
  <Words>2211</Words>
  <Characters>13048</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Manová</dc:creator>
  <cp:keywords/>
  <dc:description/>
  <cp:lastModifiedBy>Miroslava Hradilová</cp:lastModifiedBy>
  <cp:revision>5</cp:revision>
  <dcterms:created xsi:type="dcterms:W3CDTF">2020-07-10T10:07:00Z</dcterms:created>
  <dcterms:modified xsi:type="dcterms:W3CDTF">2020-07-10T10:15:00Z</dcterms:modified>
</cp:coreProperties>
</file>