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7B37C4">
        <w:rPr>
          <w:sz w:val="28"/>
          <w:szCs w:val="28"/>
        </w:rPr>
        <w:t>1</w:t>
      </w:r>
      <w:r w:rsidR="00671E99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B37C4">
        <w:t>66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B37C4">
        <w:t>6. ledna</w:t>
      </w:r>
      <w:r w:rsidR="00B775D7">
        <w:t xml:space="preserve"> 20</w:t>
      </w:r>
      <w:r w:rsidR="00272B5A">
        <w:t>2</w:t>
      </w:r>
      <w:r w:rsidR="007B37C4">
        <w:t>1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671E99" w:rsidRPr="00671E99" w:rsidRDefault="00D921C0" w:rsidP="007B37C4">
      <w:pPr>
        <w:pStyle w:val="PS-pedmtusnesen"/>
        <w:spacing w:before="0" w:after="0"/>
        <w:rPr>
          <w:b/>
        </w:rPr>
      </w:pPr>
      <w:r>
        <w:t>k</w:t>
      </w:r>
      <w:r w:rsidR="007B37C4">
        <w:t> </w:t>
      </w:r>
      <w:r w:rsidR="00671E99">
        <w:t>v</w:t>
      </w:r>
      <w:r w:rsidR="00671E99" w:rsidRPr="00671E99">
        <w:t>ládní</w:t>
      </w:r>
      <w:r w:rsidR="00671E99">
        <w:t>mu</w:t>
      </w:r>
      <w:r w:rsidR="00671E99" w:rsidRPr="00671E99">
        <w:t xml:space="preserve"> návrh</w:t>
      </w:r>
      <w:r w:rsidR="00671E99">
        <w:t>u</w:t>
      </w:r>
      <w:r w:rsidR="00671E99" w:rsidRPr="00671E99">
        <w:t xml:space="preserve"> zákona, kterým se mění zákon č. 247/2014 Sb., o poskytování služby péče o dítě v dětské skupině a o změně souvisejících zákonů, ve znění pozdějších předpisů, a některé další zákony </w:t>
      </w:r>
      <w:r w:rsidR="00671E99" w:rsidRPr="00671E99">
        <w:rPr>
          <w:b/>
        </w:rPr>
        <w:t>/ST 961/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671E99">
        <w:t>ministryně práce a sociálních věcí Jany Maláčové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671E99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C59BE" w:rsidRDefault="00CB75DB" w:rsidP="00D921C0">
      <w:pPr>
        <w:pStyle w:val="PS-uvodnodstavec"/>
        <w:spacing w:after="0"/>
      </w:pPr>
      <w:r>
        <w:t xml:space="preserve">I.   d o p o r u č u j e   Poslanecké sněmovně PČR, aby   v y s l o v i l a   s o u h l a s   </w:t>
      </w:r>
      <w:r>
        <w:br/>
      </w:r>
      <w:r w:rsidR="00D921C0">
        <w:t xml:space="preserve">s </w:t>
      </w:r>
      <w:r w:rsidR="00671E99">
        <w:t>v</w:t>
      </w:r>
      <w:r w:rsidR="00671E99" w:rsidRPr="00671E99">
        <w:t>ládní</w:t>
      </w:r>
      <w:r w:rsidR="00671E99">
        <w:t>m</w:t>
      </w:r>
      <w:r w:rsidR="00671E99" w:rsidRPr="00671E99">
        <w:t xml:space="preserve"> návrh</w:t>
      </w:r>
      <w:r w:rsidR="00671E99">
        <w:t>em</w:t>
      </w:r>
      <w:r w:rsidR="00671E99" w:rsidRPr="00671E99">
        <w:t xml:space="preserve"> zákona, kterým se mění zákon č. 247/2014 Sb., o poskytování služby péče o dítě v dětské skupině a o změně souvisejících zákonů, ve znění pozdějších předpisů, a některé další zákony </w:t>
      </w:r>
      <w:r w:rsidR="00671E99" w:rsidRPr="00671E99">
        <w:rPr>
          <w:b/>
        </w:rPr>
        <w:t>/ST 961/</w:t>
      </w:r>
      <w:r w:rsidR="001C59BE">
        <w:rPr>
          <w:b/>
        </w:rPr>
        <w:t xml:space="preserve"> </w:t>
      </w:r>
      <w:r w:rsidR="001C59BE" w:rsidRPr="001C59BE">
        <w:t>ve znění těchto přijatých pozměňovacích návrhů:</w:t>
      </w:r>
    </w:p>
    <w:p w:rsidR="001C59BE" w:rsidRPr="001C59BE" w:rsidRDefault="001C59BE" w:rsidP="00D921C0">
      <w:pPr>
        <w:pStyle w:val="PS-uvodnodstavec"/>
        <w:spacing w:after="0"/>
      </w:pPr>
    </w:p>
    <w:p w:rsidR="001C59BE" w:rsidRDefault="001C59BE" w:rsidP="001C59BE">
      <w:pPr>
        <w:numPr>
          <w:ilvl w:val="0"/>
          <w:numId w:val="13"/>
        </w:numPr>
        <w:suppressAutoHyphens w:val="0"/>
        <w:spacing w:after="0" w:line="259" w:lineRule="auto"/>
        <w:rPr>
          <w:szCs w:val="24"/>
        </w:rPr>
      </w:pPr>
      <w:r w:rsidRPr="001C59BE">
        <w:rPr>
          <w:szCs w:val="24"/>
        </w:rPr>
        <w:t>V části první čl. I bodě</w:t>
      </w:r>
      <w:r w:rsidR="00026377">
        <w:rPr>
          <w:szCs w:val="24"/>
        </w:rPr>
        <w:t xml:space="preserve"> 27 § 11 odst. 6</w:t>
      </w:r>
      <w:r w:rsidR="00AD7887">
        <w:rPr>
          <w:szCs w:val="24"/>
        </w:rPr>
        <w:t>,</w:t>
      </w:r>
      <w:r w:rsidR="00270192">
        <w:rPr>
          <w:szCs w:val="24"/>
        </w:rPr>
        <w:t xml:space="preserve"> </w:t>
      </w:r>
      <w:r w:rsidRPr="001C59BE">
        <w:rPr>
          <w:szCs w:val="24"/>
        </w:rPr>
        <w:t>bodě 42 § 20a odst. 3 a § 20g odst. 5 se číslo „3“ nahrazuje číslem „10“.</w:t>
      </w:r>
    </w:p>
    <w:p w:rsidR="001C59BE" w:rsidRPr="001C59BE" w:rsidRDefault="001C59BE" w:rsidP="001C59BE">
      <w:pPr>
        <w:suppressAutoHyphens w:val="0"/>
        <w:spacing w:after="0" w:line="259" w:lineRule="auto"/>
        <w:ind w:left="360"/>
        <w:rPr>
          <w:szCs w:val="24"/>
        </w:rPr>
      </w:pPr>
    </w:p>
    <w:p w:rsidR="001C59BE" w:rsidRPr="001C59BE" w:rsidRDefault="001C59BE" w:rsidP="001C59BE">
      <w:pPr>
        <w:numPr>
          <w:ilvl w:val="0"/>
          <w:numId w:val="13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t>V části první čl. I bodě 42 § 20k odst. 1 se za slova „příspěvek na provoz jeslí,“ vkládají slova „čestných prohlášení podle odstavců 4 a 5,“</w:t>
      </w:r>
      <w:r w:rsidR="005B5991">
        <w:rPr>
          <w:szCs w:val="24"/>
        </w:rPr>
        <w:t>.</w:t>
      </w:r>
    </w:p>
    <w:p w:rsidR="001C59BE" w:rsidRPr="001C59BE" w:rsidRDefault="001C59BE" w:rsidP="001C59BE">
      <w:pPr>
        <w:suppressAutoHyphens w:val="0"/>
        <w:spacing w:after="0" w:line="259" w:lineRule="auto"/>
        <w:ind w:left="720"/>
        <w:jc w:val="both"/>
        <w:rPr>
          <w:szCs w:val="24"/>
        </w:rPr>
      </w:pPr>
    </w:p>
    <w:p w:rsidR="001C59BE" w:rsidRPr="001C59BE" w:rsidRDefault="001C59BE" w:rsidP="001C59BE">
      <w:pPr>
        <w:numPr>
          <w:ilvl w:val="0"/>
          <w:numId w:val="13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t>V části první čl. I bodě 42 se v § 20k za odstavec 3 vkládají nové odstavce 4 až 6, které znějí:</w:t>
      </w:r>
    </w:p>
    <w:p w:rsidR="001C59BE" w:rsidRPr="001C59BE" w:rsidRDefault="001C59BE" w:rsidP="001C59BE">
      <w:pPr>
        <w:suppressAutoHyphens w:val="0"/>
        <w:spacing w:after="0" w:line="259" w:lineRule="auto"/>
        <w:ind w:left="426" w:firstLine="360"/>
        <w:jc w:val="both"/>
        <w:rPr>
          <w:szCs w:val="24"/>
        </w:rPr>
      </w:pPr>
    </w:p>
    <w:p w:rsidR="001C59BE" w:rsidRPr="001C59BE" w:rsidRDefault="001C59BE" w:rsidP="001C59BE">
      <w:pPr>
        <w:suppressAutoHyphens w:val="0"/>
        <w:spacing w:after="0" w:line="259" w:lineRule="auto"/>
        <w:ind w:left="426" w:firstLine="360"/>
        <w:jc w:val="both"/>
        <w:rPr>
          <w:szCs w:val="24"/>
        </w:rPr>
      </w:pPr>
      <w:r w:rsidRPr="001C59BE">
        <w:rPr>
          <w:szCs w:val="24"/>
        </w:rPr>
        <w:t xml:space="preserve">„(4) Poskytovatel je povinen prostřednictvím elektronické aplikace podle odstavce 1 podat oznámení změn skutečností rozhodných pro vznik nároku na příspěvek na provoz jeslí včetně oznámení o celkovém počtu obsazených kapacitních míst za všechny provozní dny kalendářního měsíce do pátého dne bezprostředně následujícího kalendářního měsíce. </w:t>
      </w:r>
    </w:p>
    <w:p w:rsidR="001C59BE" w:rsidRPr="001C59BE" w:rsidRDefault="001C59BE" w:rsidP="001C59BE">
      <w:pPr>
        <w:suppressAutoHyphens w:val="0"/>
        <w:spacing w:after="0" w:line="259" w:lineRule="auto"/>
        <w:ind w:left="426" w:firstLine="360"/>
        <w:jc w:val="both"/>
        <w:rPr>
          <w:szCs w:val="24"/>
        </w:rPr>
      </w:pPr>
    </w:p>
    <w:p w:rsidR="001C59BE" w:rsidRPr="001C59BE" w:rsidRDefault="001C59BE" w:rsidP="001C59BE">
      <w:pPr>
        <w:suppressAutoHyphens w:val="0"/>
        <w:spacing w:after="0" w:line="259" w:lineRule="auto"/>
        <w:ind w:left="426" w:firstLine="360"/>
        <w:jc w:val="both"/>
        <w:rPr>
          <w:szCs w:val="24"/>
        </w:rPr>
      </w:pPr>
      <w:r w:rsidRPr="001C59BE">
        <w:rPr>
          <w:szCs w:val="24"/>
        </w:rPr>
        <w:t xml:space="preserve"> (5) Pro účely prokázání obsazenosti kapacitního místa prostřednictvím elektronické aplikace podle odstavce 1 lze předložení smlouvy o poskytování služby péče o dítě v jeslích podle § 20a odst. 3 nahradit čestným prohlášením poskytovatele. Poskytovatel je povinen v čestném prohlášení podle věty první uvést tyto údaje ze smlouvy o poskytování služby péče o dítě v jeslích:</w:t>
      </w:r>
    </w:p>
    <w:p w:rsidR="001C59BE" w:rsidRPr="001C59BE" w:rsidRDefault="001C59BE" w:rsidP="001C59BE">
      <w:pPr>
        <w:numPr>
          <w:ilvl w:val="0"/>
          <w:numId w:val="14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t>jméno, popřípadě jména, příjmení a datum narození dítěte,</w:t>
      </w:r>
    </w:p>
    <w:p w:rsidR="001C59BE" w:rsidRPr="001C59BE" w:rsidRDefault="001C59BE" w:rsidP="001C59BE">
      <w:pPr>
        <w:numPr>
          <w:ilvl w:val="0"/>
          <w:numId w:val="14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lastRenderedPageBreak/>
        <w:t>dny v týdnu a doba v průběhu dne, po kterou dítě v jeslích pobývá,</w:t>
      </w:r>
    </w:p>
    <w:p w:rsidR="001C59BE" w:rsidRPr="001C59BE" w:rsidRDefault="001C59BE" w:rsidP="001C59BE">
      <w:pPr>
        <w:numPr>
          <w:ilvl w:val="0"/>
          <w:numId w:val="14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t>dobu trvání právních vztahů vzniklých ze smlouvy o poskytování služby péče o dítě v jeslích,</w:t>
      </w:r>
    </w:p>
    <w:p w:rsidR="001C59BE" w:rsidRPr="001C59BE" w:rsidRDefault="001C59BE" w:rsidP="001C59BE">
      <w:pPr>
        <w:numPr>
          <w:ilvl w:val="0"/>
          <w:numId w:val="14"/>
        </w:numPr>
        <w:suppressAutoHyphens w:val="0"/>
        <w:spacing w:after="0" w:line="259" w:lineRule="auto"/>
        <w:jc w:val="both"/>
        <w:rPr>
          <w:szCs w:val="24"/>
        </w:rPr>
      </w:pPr>
      <w:r w:rsidRPr="001C59BE">
        <w:rPr>
          <w:szCs w:val="24"/>
        </w:rPr>
        <w:t>zda je stravování dítěte zajištěno poskytovatelem za dodržení výživových norem, je-li žádáno o příspěvek na provoz jeslí na pokrytí nákladů spojených se stravováním.</w:t>
      </w:r>
    </w:p>
    <w:p w:rsidR="001C59BE" w:rsidRPr="001C59BE" w:rsidRDefault="001C59BE" w:rsidP="001C59BE">
      <w:pPr>
        <w:suppressAutoHyphens w:val="0"/>
        <w:spacing w:after="0" w:line="259" w:lineRule="auto"/>
        <w:ind w:left="284" w:firstLine="283"/>
        <w:jc w:val="both"/>
        <w:rPr>
          <w:szCs w:val="24"/>
        </w:rPr>
      </w:pPr>
    </w:p>
    <w:p w:rsidR="001C59BE" w:rsidRPr="001C59BE" w:rsidRDefault="001C59BE" w:rsidP="001C59BE">
      <w:pPr>
        <w:suppressAutoHyphens w:val="0"/>
        <w:spacing w:after="0" w:line="259" w:lineRule="auto"/>
        <w:ind w:left="284" w:firstLine="283"/>
        <w:jc w:val="both"/>
        <w:rPr>
          <w:szCs w:val="24"/>
        </w:rPr>
      </w:pPr>
      <w:r w:rsidRPr="001C59BE">
        <w:rPr>
          <w:szCs w:val="24"/>
        </w:rPr>
        <w:t>(6) Poskytovatel dokládá čestným prohlášením prostřednictvím elektronické aplikace podle odstavce 1 též skutečnost, že mu rodič dítěte, jímž je kapacitní místo obsazeno, doložil doklad podle § 11 odst. 4 a jde-li o poskytovatele podle § 3 odst. 2 písm. i), skutečnost, že není rodičem dítěte, jemuž službu péče o dítě v jeslích poskytuje.“.</w:t>
      </w:r>
    </w:p>
    <w:p w:rsidR="00172FB5" w:rsidRPr="005B5991" w:rsidRDefault="001C59BE" w:rsidP="005B5991">
      <w:pPr>
        <w:suppressAutoHyphens w:val="0"/>
        <w:spacing w:after="0" w:line="259" w:lineRule="auto"/>
        <w:ind w:left="284" w:hanging="284"/>
        <w:jc w:val="both"/>
        <w:rPr>
          <w:szCs w:val="24"/>
        </w:rPr>
      </w:pPr>
      <w:r w:rsidRPr="001C59BE">
        <w:rPr>
          <w:szCs w:val="24"/>
        </w:rPr>
        <w:tab/>
        <w:t>Dosavadní odstavec 4 se označuje jako odstavec 7.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B2378A">
        <w:t>ku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C59BE">
        <w:t>Marek   N o v á k</w:t>
      </w:r>
      <w:r w:rsidR="0013075C">
        <w:t xml:space="preserve"> ,   v. r.</w:t>
      </w:r>
      <w:r>
        <w:tab/>
      </w:r>
      <w:r>
        <w:tab/>
      </w:r>
      <w:r w:rsidR="00671E99">
        <w:t>Jana   P a s t u c h o v</w:t>
      </w:r>
      <w:r w:rsidR="0013075C">
        <w:t> </w:t>
      </w:r>
      <w:r w:rsidR="00671E99">
        <w:t>á</w:t>
      </w:r>
      <w:r w:rsidR="0013075C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C59BE" w:rsidRDefault="001C59BE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Lucie   Š a f r á n k o v</w:t>
      </w:r>
      <w:r w:rsidR="0013075C">
        <w:t> </w:t>
      </w:r>
      <w:r>
        <w:t>á</w:t>
      </w:r>
      <w:r w:rsidR="0013075C">
        <w:t xml:space="preserve"> ,   v. r.</w:t>
      </w:r>
      <w:bookmarkStart w:id="0" w:name="_GoBack"/>
      <w:bookmarkEnd w:id="0"/>
    </w:p>
    <w:p w:rsidR="0070613D" w:rsidRDefault="00671E99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420381"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948561"/>
      <w:docPartObj>
        <w:docPartGallery w:val="Page Numbers (Bottom of Page)"/>
        <w:docPartUnique/>
      </w:docPartObj>
    </w:sdtPr>
    <w:sdtEndPr/>
    <w:sdtContent>
      <w:p w:rsidR="001C59BE" w:rsidRDefault="001C59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BF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328F0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A68BF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5991"/>
    <w:rsid w:val="005C03E3"/>
    <w:rsid w:val="005C7F21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2DBA"/>
    <w:rsid w:val="00C366F5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BAF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2021-01-06T14:32:00Z</cp:lastPrinted>
  <dcterms:created xsi:type="dcterms:W3CDTF">2021-01-06T14:34:00Z</dcterms:created>
  <dcterms:modified xsi:type="dcterms:W3CDTF">2021-01-06T14:34:00Z</dcterms:modified>
  <dc:language>cs-CZ</dc:language>
</cp:coreProperties>
</file>