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378" w:rsidRDefault="006D7378">
      <w:pPr>
        <w:pStyle w:val="Zhlav"/>
      </w:pPr>
    </w:p>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C2354C">
            <w:pPr>
              <w:jc w:val="center"/>
            </w:pPr>
            <w:r>
              <w:rPr>
                <w:rFonts w:ascii="Times New Roman" w:hAnsi="Times New Roman" w:cs="Times New Roman"/>
                <w:b/>
                <w:i/>
                <w:sz w:val="36"/>
              </w:rPr>
              <w:t>2020</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D64AC5">
            <w:pPr>
              <w:jc w:val="center"/>
              <w:rPr>
                <w:rFonts w:ascii="Times New Roman" w:hAnsi="Times New Roman" w:cs="Times New Roman"/>
                <w:b/>
                <w:i/>
                <w:sz w:val="24"/>
              </w:rPr>
            </w:pPr>
            <w:r>
              <w:rPr>
                <w:rFonts w:ascii="Times New Roman" w:hAnsi="Times New Roman" w:cs="Times New Roman"/>
                <w:b/>
                <w:i/>
                <w:sz w:val="24"/>
              </w:rPr>
              <w:t>426</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8812C1">
            <w:pPr>
              <w:jc w:val="center"/>
              <w:rPr>
                <w:rFonts w:ascii="Times New Roman" w:hAnsi="Times New Roman" w:cs="Times New Roman"/>
                <w:b/>
                <w:i/>
                <w:sz w:val="24"/>
              </w:rPr>
            </w:pPr>
            <w:r>
              <w:rPr>
                <w:rFonts w:ascii="Times New Roman" w:hAnsi="Times New Roman" w:cs="Times New Roman"/>
                <w:b/>
                <w:i/>
                <w:sz w:val="24"/>
              </w:rPr>
              <w:t>z</w:t>
            </w:r>
            <w:r w:rsidR="006843D7">
              <w:rPr>
                <w:rFonts w:ascii="Times New Roman" w:hAnsi="Times New Roman" w:cs="Times New Roman"/>
                <w:b/>
                <w:i/>
                <w:sz w:val="24"/>
              </w:rPr>
              <w:t>e</w:t>
            </w:r>
            <w:r>
              <w:rPr>
                <w:rFonts w:ascii="Times New Roman" w:hAnsi="Times New Roman" w:cs="Times New Roman"/>
                <w:b/>
                <w:i/>
                <w:sz w:val="24"/>
              </w:rPr>
              <w:t xml:space="preserve"> 42</w:t>
            </w:r>
            <w:r w:rsidR="00C476AB">
              <w:rPr>
                <w:rFonts w:ascii="Times New Roman" w:hAnsi="Times New Roman" w:cs="Times New Roman"/>
                <w:b/>
                <w:i/>
                <w:sz w:val="24"/>
              </w:rPr>
              <w:t>. schůze</w:t>
            </w:r>
          </w:p>
        </w:tc>
      </w:tr>
      <w:tr w:rsidR="006D7378">
        <w:tc>
          <w:tcPr>
            <w:tcW w:w="9212" w:type="dxa"/>
            <w:shd w:val="clear" w:color="auto" w:fill="auto"/>
          </w:tcPr>
          <w:p w:rsidR="006D7378" w:rsidRDefault="008812C1">
            <w:pPr>
              <w:jc w:val="center"/>
            </w:pPr>
            <w:r>
              <w:rPr>
                <w:rFonts w:ascii="Times New Roman" w:hAnsi="Times New Roman" w:cs="Times New Roman"/>
                <w:b/>
                <w:i/>
                <w:sz w:val="24"/>
              </w:rPr>
              <w:t xml:space="preserve">ze dne 26. června </w:t>
            </w:r>
            <w:r w:rsidR="00C2354C">
              <w:rPr>
                <w:rFonts w:ascii="Times New Roman" w:hAnsi="Times New Roman" w:cs="Times New Roman"/>
                <w:b/>
                <w:i/>
                <w:sz w:val="24"/>
              </w:rPr>
              <w:t>2020</w:t>
            </w:r>
          </w:p>
        </w:tc>
      </w:tr>
      <w:tr w:rsidR="006D7378">
        <w:trPr>
          <w:trHeight w:val="1686"/>
        </w:trPr>
        <w:tc>
          <w:tcPr>
            <w:tcW w:w="9212" w:type="dxa"/>
            <w:shd w:val="clear" w:color="auto" w:fill="auto"/>
          </w:tcPr>
          <w:p w:rsidR="006D7378" w:rsidRDefault="006D7378">
            <w:pPr>
              <w:pStyle w:val="Zkladntext3"/>
              <w:snapToGrid w:val="0"/>
            </w:pPr>
          </w:p>
          <w:p w:rsidR="00E32D44" w:rsidRDefault="00C476AB" w:rsidP="008812C1">
            <w:pPr>
              <w:pStyle w:val="Tlotextu"/>
              <w:pBdr>
                <w:bottom w:val="single" w:sz="4" w:space="1" w:color="000000"/>
              </w:pBdr>
              <w:jc w:val="center"/>
            </w:pPr>
            <w:r>
              <w:t xml:space="preserve">k vládnímu návrhu zákona, kterým se mění zákon č. </w:t>
            </w:r>
            <w:r w:rsidR="008812C1">
              <w:t>355/2019 S</w:t>
            </w:r>
            <w:r w:rsidR="00A225AF">
              <w:t>b</w:t>
            </w:r>
            <w:r w:rsidR="008812C1">
              <w:t xml:space="preserve">., </w:t>
            </w:r>
          </w:p>
          <w:p w:rsidR="006D7378" w:rsidRDefault="008812C1" w:rsidP="008812C1">
            <w:pPr>
              <w:pStyle w:val="Tlotextu"/>
              <w:pBdr>
                <w:bottom w:val="single" w:sz="4" w:space="1" w:color="000000"/>
              </w:pBdr>
              <w:jc w:val="center"/>
            </w:pPr>
            <w:r>
              <w:t>o státním rozpočtu České republiky na rok 2020, ve znění pozdějších předpisů</w:t>
            </w:r>
          </w:p>
          <w:p w:rsidR="00352B82" w:rsidRDefault="00352B82">
            <w:pPr>
              <w:pStyle w:val="Tlotextu"/>
              <w:pBdr>
                <w:bottom w:val="single" w:sz="4" w:space="1" w:color="000000"/>
              </w:pBdr>
              <w:jc w:val="center"/>
            </w:pPr>
          </w:p>
          <w:p w:rsidR="006D7378" w:rsidRDefault="008812C1">
            <w:pPr>
              <w:pStyle w:val="Tlotextu"/>
              <w:pBdr>
                <w:bottom w:val="single" w:sz="4" w:space="1" w:color="000000"/>
              </w:pBdr>
              <w:jc w:val="center"/>
            </w:pPr>
            <w:r>
              <w:t>sněmovní tisk 889</w:t>
            </w:r>
            <w:r w:rsidR="00352B82">
              <w:t xml:space="preserve"> – 2. čtení</w:t>
            </w:r>
          </w:p>
          <w:p w:rsidR="006D7378" w:rsidRDefault="006D7378">
            <w:pPr>
              <w:ind w:left="426" w:hanging="426"/>
              <w:jc w:val="center"/>
            </w:pPr>
          </w:p>
        </w:tc>
      </w:tr>
    </w:tbl>
    <w:p w:rsidR="006D7378" w:rsidRDefault="00352B82">
      <w:pPr>
        <w:pStyle w:val="Tlotextu"/>
      </w:pPr>
      <w:r>
        <w:rPr>
          <w:rFonts w:ascii="CG Omega;Arial" w:hAnsi="CG Omega;Arial" w:cs="CG Omega;Arial"/>
          <w:spacing w:val="0"/>
          <w:sz w:val="16"/>
        </w:rPr>
        <w:tab/>
      </w:r>
      <w:r w:rsidR="00C476AB">
        <w:t>Po</w:t>
      </w:r>
      <w:r>
        <w:t xml:space="preserve"> úvodním slově ministryně</w:t>
      </w:r>
      <w:r w:rsidR="008812C1">
        <w:t xml:space="preserve"> financí A. Schillerové</w:t>
      </w:r>
      <w:r w:rsidR="00C476AB">
        <w:t xml:space="preserve">, zpravodajské zprávě posl. </w:t>
      </w:r>
      <w:r w:rsidR="008812C1">
        <w:t>J. Volného</w:t>
      </w:r>
      <w:r w:rsidR="00C476AB">
        <w:t xml:space="preserve"> a po rozpravě rozpočtový výbor Poslanecké sněmovny Parlamentu   </w:t>
      </w:r>
    </w:p>
    <w:p w:rsidR="006D7378" w:rsidRDefault="006D7378">
      <w:pPr>
        <w:pStyle w:val="Tlotextu"/>
      </w:pPr>
    </w:p>
    <w:p w:rsidR="006D7378" w:rsidRDefault="006D7378">
      <w:pPr>
        <w:pStyle w:val="Tlotextu"/>
      </w:pPr>
    </w:p>
    <w:p w:rsidR="006D7378" w:rsidRDefault="00C476AB">
      <w:pPr>
        <w:pStyle w:val="Odsazentlatextu"/>
        <w:tabs>
          <w:tab w:val="left" w:pos="2160"/>
          <w:tab w:val="left" w:pos="2552"/>
        </w:tabs>
        <w:jc w:val="both"/>
      </w:pPr>
      <w:r>
        <w:rPr>
          <w:spacing w:val="-3"/>
        </w:rPr>
        <w:t>I.</w:t>
      </w:r>
      <w:r>
        <w:rPr>
          <w:spacing w:val="-3"/>
        </w:rPr>
        <w:tab/>
        <w:t xml:space="preserve">d o p o r u č u j e  </w:t>
      </w:r>
      <w:r>
        <w:rPr>
          <w:spacing w:val="-3"/>
        </w:rPr>
        <w:tab/>
        <w:t xml:space="preserve">Poslanecké sněmovně Parlamentu, aby </w:t>
      </w:r>
      <w:r w:rsidR="00352B82">
        <w:rPr>
          <w:spacing w:val="-3"/>
        </w:rPr>
        <w:t>s </w:t>
      </w:r>
      <w:r w:rsidR="00352B82">
        <w:t xml:space="preserve">vládním </w:t>
      </w:r>
      <w:r>
        <w:t>návrh</w:t>
      </w:r>
      <w:r w:rsidR="00352B82">
        <w:t>em</w:t>
      </w:r>
      <w:r>
        <w:t xml:space="preserve"> </w:t>
      </w:r>
      <w:r w:rsidR="00A225AF">
        <w:t>zákona, kterým se mění zákon č. 355/2019 Sb.,</w:t>
      </w:r>
      <w:r>
        <w:t xml:space="preserve"> </w:t>
      </w:r>
      <w:r w:rsidR="00A225AF">
        <w:t>o státním rozpočtu České republiky na rok 2020 (sněmovní tisk 889</w:t>
      </w:r>
      <w:r>
        <w:t>)</w:t>
      </w:r>
    </w:p>
    <w:p w:rsidR="006D7378" w:rsidRDefault="006D7378">
      <w:pPr>
        <w:pStyle w:val="Odsazentlatextu"/>
        <w:ind w:left="2268" w:hanging="2268"/>
        <w:jc w:val="both"/>
      </w:pPr>
    </w:p>
    <w:p w:rsidR="006D7378" w:rsidRDefault="00352B82">
      <w:pPr>
        <w:pStyle w:val="Odsazentlatextu"/>
        <w:ind w:firstLine="0"/>
        <w:rPr>
          <w:spacing w:val="-3"/>
        </w:rPr>
      </w:pPr>
      <w:r>
        <w:rPr>
          <w:spacing w:val="-3"/>
        </w:rPr>
        <w:tab/>
      </w:r>
      <w:r>
        <w:rPr>
          <w:spacing w:val="-3"/>
        </w:rPr>
        <w:tab/>
      </w:r>
      <w:r w:rsidR="00C476AB">
        <w:rPr>
          <w:spacing w:val="-3"/>
        </w:rPr>
        <w:t xml:space="preserve"> </w:t>
      </w:r>
    </w:p>
    <w:p w:rsidR="006D7378" w:rsidRDefault="00352B82" w:rsidP="00352B82">
      <w:pPr>
        <w:pStyle w:val="Odsazentlatextu"/>
        <w:ind w:firstLine="0"/>
        <w:rPr>
          <w:spacing w:val="-3"/>
        </w:rPr>
      </w:pPr>
      <w:r>
        <w:rPr>
          <w:spacing w:val="-3"/>
        </w:rPr>
        <w:tab/>
      </w:r>
      <w:r>
        <w:rPr>
          <w:spacing w:val="-3"/>
        </w:rPr>
        <w:tab/>
      </w:r>
      <w:r w:rsidR="00030CB1">
        <w:rPr>
          <w:spacing w:val="-3"/>
        </w:rPr>
        <w:t xml:space="preserve">     </w:t>
      </w:r>
      <w:proofErr w:type="gramStart"/>
      <w:r>
        <w:rPr>
          <w:spacing w:val="-3"/>
        </w:rPr>
        <w:t xml:space="preserve">vyslovila   s o u h l a s   </w:t>
      </w:r>
      <w:r w:rsidR="00C476AB">
        <w:rPr>
          <w:spacing w:val="-3"/>
        </w:rPr>
        <w:t>ve</w:t>
      </w:r>
      <w:proofErr w:type="gramEnd"/>
      <w:r w:rsidR="00C476AB">
        <w:rPr>
          <w:spacing w:val="-3"/>
        </w:rPr>
        <w:t xml:space="preserve"> zn</w:t>
      </w:r>
      <w:r w:rsidR="00CA7799">
        <w:rPr>
          <w:spacing w:val="-3"/>
        </w:rPr>
        <w:t>ění tohoto pozměňovacího návrhu</w:t>
      </w:r>
      <w:r w:rsidR="0097023B">
        <w:rPr>
          <w:spacing w:val="-3"/>
        </w:rPr>
        <w:t>:</w:t>
      </w:r>
    </w:p>
    <w:p w:rsidR="002B6727" w:rsidRDefault="00352B82" w:rsidP="00030CB1">
      <w:pPr>
        <w:pStyle w:val="Odsazentlatextu"/>
        <w:ind w:firstLine="0"/>
        <w:rPr>
          <w:spacing w:val="-3"/>
        </w:rPr>
      </w:pPr>
      <w:r>
        <w:rPr>
          <w:spacing w:val="-3"/>
        </w:rPr>
        <w:tab/>
      </w:r>
      <w:r>
        <w:rPr>
          <w:spacing w:val="-3"/>
        </w:rPr>
        <w:tab/>
      </w:r>
    </w:p>
    <w:p w:rsidR="002B6727" w:rsidRDefault="002B6727">
      <w:pPr>
        <w:pStyle w:val="Odsazentlatextu"/>
        <w:ind w:firstLine="0"/>
        <w:rPr>
          <w:spacing w:val="-3"/>
        </w:rPr>
      </w:pP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 xml:space="preserve">V článku I. bod 4 zní: </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„4. V příloze č. 3 se číslo „676 800 038 058“ nahrazuje číslem „694 400 038 058“, číslo „81 519 358 975“ se nahrazuje číslem „82 269 358 975“, číslo „15 899 438 896“ se nahrazuje číslem „17 899 438 896“, číslo „26 631 530 110“ se nahrazuje číslem „31 931 530 110“, číslo „66 472 681 089“ se nahrazuje číslem „90 472 681 089“, číslo „56 544 982 069“ se nahrazuje číslem „69 444 982 069“, číslo „15 549 131 176“ se nahrazuje číslem „16 549 131 176“, číslo „2 581 804 229“ se nahrazuje číslem „2 981 804 229“, číslo „259 918 347 439“ se nahrazuje číslem „332 568 347 439“ a číslo „1 728 218 723 753“ se nahrazuje číslem „1 864 818 723 753“.“</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V článku I. bod 5 zní:</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„5. V příloze č. 4 v kapitole 313 Ministerstvo práce a sociálních věcí se číslo „547 589 411 659“ nahrazuje číslem „529 989 411 659“, číslo „676 800 038 058“ se nahrazuje číslem „694 400 038 058“, číslo „540 502 848 138“ se nahrazuje číslem „522 902 848 138“, číslo „483 479 797 659“ se nahrazuje číslem „467 772 515 906“, číslo „57 023 050 479“ se nahrazuje číslem „55 130 332 232“, číslo „3 204 475 953“ se nahrazuje číslem „15 204 475 953“, číslo „24 870 721 047“ se nahrazuje číslem „30 070 721 047“, číslo „520 000 000“ se nahrazuje číslem „920 000 000“ a číslo „1 139 362 273“ se nahrazuje číslem „1 539 362 273“.“</w:t>
      </w:r>
    </w:p>
    <w:p w:rsidR="003F591B" w:rsidRDefault="003F591B" w:rsidP="00030CB1">
      <w:pPr>
        <w:autoSpaceDE w:val="0"/>
        <w:autoSpaceDN w:val="0"/>
        <w:adjustRightInd w:val="0"/>
        <w:spacing w:after="240"/>
        <w:ind w:left="425"/>
        <w:jc w:val="both"/>
        <w:rPr>
          <w:rFonts w:ascii="Times New Roman" w:hAnsi="Times New Roman" w:cs="Times New Roman"/>
          <w:sz w:val="22"/>
          <w:szCs w:val="22"/>
        </w:rPr>
      </w:pP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lastRenderedPageBreak/>
        <w:t>V článku I. bod 6 zní:</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„6. V příloze č. 4 v kapitole 315 Ministerstvo životního prostředí se číslo „27 015 820 000“ nahrazuje číslem „25 015 820 000“, číslo „15 899 438 896“ se nahrazuje číslem „17 899 438 896“, číslo „26 929 820 000“ se nahrazuje číslem „24 929 820 000“, číslo „17 339 670 000“ se nahrazuje číslem „15 339 670 000“, číslo „4 061 020 000“ se nahrazuje číslem „6 061 020 000“ a číslo „11 694 614 057“ se nahrazuje číslem „13 694 614 057“.“</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V článku I. bod 8 zní:</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„8. V příloze č. 4 v kapitole 398 Všeobecná pokladní správa se číslo „721 800 470 800“ nahrazuje číslem „678 000 470 800“, číslo „259 918 347 439“ se nahrazuje číslem „332 568 347 439“, číslo „702 200 150 000“ se nahrazuje číslem „658 400 150 000“, číslo „78 769 471 508“ se nahrazuje číslem „114 826 743 508“, číslo „183 843 739“ se nahrazuje číslem „13 016 571 739“, číslo „6 698 333 031“ se nahrazuje číslem „26 698 333 031“ a číslo „1 179 651 461“ se nahrazuje číslem „4 939 651 461“.“</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V článku I. se za bod 8 doplňují body 9 až 14, které znějí:</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„9. V příloze č. 4 v kapitole 314 Ministerstvo vnitra se číslo „81 519 358 975“ nahrazuje číslem „82 269 358 975“ a číslo „4 670 834 000“ se nahrazuje číslem „5 420 834 000“.</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10. V příloze č. 4 v kapitole 317 Ministerstvo pro místní rozvoj se číslo „26 631 530 110“ nahrazuje číslem „31 931 530 110“, číslo „24 608 499 282“ se nahrazuje číslem „29 908 499 282“, číslo „24 418 499 282“ se nahrazuje číslem „29 718 499 282“ a číslo „24 960 036 805“ se nahrazuje číslem „29 260 036 805“.</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11. V příloze č. 4 v kapitole 327 Ministerstvo dopravy se číslo „66 472 681 089“ nahrazuje číslem „90 472 681 089“, číslo „50 341 122 851“ se nahrazuje číslem „74 341 122 851“, číslo „36 185 330 000“ se nahrazuje číslem „60 185 330 000“ a číslo „50 865 298 926“ se nahrazuje číslem „74 865 298 926“.</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12. V příloze č. 4 v kapitole 329 Ministerstvo zemědělství se číslo „56 544 982 069“ nahrazuje číslem „69 444 982 069“, číslo „42 817 677 061“ se nahrazuje číslem „46 117 677 061“, číslo „40 054 177 061“ se nahrazuje číslem „43 354 177 061“, číslo „1 120 937 175“ se nahrazuje číslem „8 120 937 175“, číslo „1 800 000 000“ se nahrazuje číslem „4 400 000 000“, číslo „36 332 677 061“ se nahrazuje číslem „39 632 677 061“, číslo „4 500 000 000“ se nahrazuje číslem „7 800 000 000“ a číslo „2 341 341 556“ se nahrazuje číslem „4 941 341 556“.</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13. V příloze č. 4 v kapitole 334 Ministerstvo kultury se číslo „15 549 131 176“ nahrazuje číslem „16 549 131 176“, číslo „8 509 238 110“ se nahrazuje číslem „9 509 238 110“, číslo „905 037 000“ se nahrazuje číslem „1 905 037 000“ a číslo „3 401 104 528“ se nahrazuje číslem „4 401 104 528“.</w:t>
      </w:r>
    </w:p>
    <w:p w:rsidR="00030CB1" w:rsidRPr="00030CB1" w:rsidRDefault="00030CB1" w:rsidP="00030CB1">
      <w:pPr>
        <w:autoSpaceDE w:val="0"/>
        <w:autoSpaceDN w:val="0"/>
        <w:adjustRightInd w:val="0"/>
        <w:spacing w:after="240"/>
        <w:ind w:left="425"/>
        <w:jc w:val="both"/>
        <w:rPr>
          <w:rFonts w:ascii="Times New Roman" w:hAnsi="Times New Roman" w:cs="Times New Roman"/>
          <w:sz w:val="22"/>
          <w:szCs w:val="22"/>
        </w:rPr>
      </w:pPr>
      <w:r w:rsidRPr="00030CB1">
        <w:rPr>
          <w:rFonts w:ascii="Times New Roman" w:hAnsi="Times New Roman" w:cs="Times New Roman"/>
          <w:sz w:val="22"/>
          <w:szCs w:val="22"/>
        </w:rPr>
        <w:t>14. V příloze č. 4 v kapitole 374 Správa státních hmotných rezerv se číslo „2 581 804 229“ nahrazuje číslem „2 981 804 229“ a číslo „2 575 384 229“ se nahrazuje číslem „2 975 384 229“.“</w:t>
      </w:r>
    </w:p>
    <w:p w:rsidR="002B6727" w:rsidRPr="00030CB1" w:rsidRDefault="002B6727">
      <w:pPr>
        <w:pStyle w:val="Odsazentlatextu"/>
        <w:ind w:firstLine="0"/>
        <w:rPr>
          <w:spacing w:val="-3"/>
          <w:sz w:val="22"/>
          <w:szCs w:val="22"/>
        </w:rPr>
      </w:pPr>
    </w:p>
    <w:p w:rsidR="002B6727" w:rsidRDefault="002B6727">
      <w:pPr>
        <w:pStyle w:val="Odsazentlatextu"/>
        <w:ind w:firstLine="0"/>
        <w:rPr>
          <w:spacing w:val="-3"/>
        </w:rPr>
      </w:pPr>
    </w:p>
    <w:p w:rsidR="002B6727" w:rsidRDefault="002B6727">
      <w:pPr>
        <w:pStyle w:val="Odsazentlatextu"/>
        <w:ind w:firstLine="0"/>
        <w:rPr>
          <w:spacing w:val="-3"/>
        </w:rPr>
      </w:pPr>
    </w:p>
    <w:p w:rsidR="002B6727" w:rsidRDefault="002B6727">
      <w:pPr>
        <w:pStyle w:val="Odsazentlatextu"/>
        <w:ind w:firstLine="0"/>
        <w:rPr>
          <w:spacing w:val="-3"/>
        </w:rPr>
      </w:pPr>
    </w:p>
    <w:p w:rsidR="002B6727" w:rsidRDefault="002B6727">
      <w:pPr>
        <w:pStyle w:val="Odsazentlatextu"/>
        <w:ind w:firstLine="0"/>
        <w:rPr>
          <w:spacing w:val="-3"/>
        </w:rPr>
      </w:pPr>
    </w:p>
    <w:p w:rsidR="00C01E0C" w:rsidRDefault="00C01E0C">
      <w:pPr>
        <w:pStyle w:val="Odsazentlatextu"/>
        <w:ind w:firstLine="0"/>
        <w:rPr>
          <w:spacing w:val="-3"/>
        </w:rPr>
      </w:pPr>
    </w:p>
    <w:p w:rsidR="00186C25" w:rsidRDefault="00186C25" w:rsidP="00186C25">
      <w:pPr>
        <w:ind w:left="720" w:hanging="720"/>
        <w:rPr>
          <w:rFonts w:ascii="Times New Roman" w:hAnsi="Times New Roman" w:cs="Times New Roman"/>
          <w:spacing w:val="-3"/>
          <w:sz w:val="24"/>
        </w:rPr>
      </w:pPr>
    </w:p>
    <w:p w:rsidR="0088543D" w:rsidRPr="00C225B7" w:rsidRDefault="0088543D" w:rsidP="0088543D">
      <w:pPr>
        <w:jc w:val="both"/>
        <w:rPr>
          <w:b/>
          <w:color w:val="000000"/>
          <w:sz w:val="24"/>
          <w:szCs w:val="24"/>
          <w:shd w:val="clear" w:color="auto" w:fill="FFFFFF"/>
        </w:rPr>
      </w:pPr>
      <w:proofErr w:type="gramStart"/>
      <w:r>
        <w:rPr>
          <w:rFonts w:ascii="Times New Roman" w:hAnsi="Times New Roman" w:cs="Times New Roman"/>
          <w:spacing w:val="-3"/>
          <w:sz w:val="24"/>
        </w:rPr>
        <w:t>II.</w:t>
      </w:r>
      <w:r>
        <w:rPr>
          <w:rFonts w:ascii="Times New Roman" w:hAnsi="Times New Roman" w:cs="Times New Roman"/>
          <w:spacing w:val="-3"/>
          <w:sz w:val="24"/>
        </w:rPr>
        <w:tab/>
        <w:t>k o n s t a t u j e  , že</w:t>
      </w:r>
      <w:proofErr w:type="gramEnd"/>
      <w:r>
        <w:rPr>
          <w:rFonts w:ascii="Times New Roman" w:hAnsi="Times New Roman" w:cs="Times New Roman"/>
          <w:spacing w:val="-3"/>
          <w:sz w:val="24"/>
        </w:rPr>
        <w:t xml:space="preserve"> k návrhu zákona bylo podáno následující doprovodné usnesení:</w:t>
      </w:r>
    </w:p>
    <w:p w:rsidR="0088543D" w:rsidRPr="00C225B7" w:rsidRDefault="0088543D" w:rsidP="0088543D">
      <w:pPr>
        <w:rPr>
          <w:b/>
          <w:color w:val="000000"/>
          <w:sz w:val="24"/>
          <w:szCs w:val="24"/>
          <w:shd w:val="clear" w:color="auto" w:fill="FFFFFF"/>
        </w:rPr>
      </w:pPr>
    </w:p>
    <w:p w:rsidR="0088543D" w:rsidRPr="00C225B7" w:rsidRDefault="0088543D" w:rsidP="0088543D">
      <w:pPr>
        <w:rPr>
          <w:b/>
          <w:color w:val="000000"/>
          <w:sz w:val="24"/>
          <w:szCs w:val="24"/>
          <w:shd w:val="clear" w:color="auto" w:fill="FFFFFF"/>
        </w:rPr>
      </w:pPr>
    </w:p>
    <w:p w:rsidR="0088543D" w:rsidRPr="0088543D" w:rsidRDefault="0088543D" w:rsidP="0088543D">
      <w:pPr>
        <w:jc w:val="both"/>
        <w:rPr>
          <w:color w:val="000000"/>
          <w:sz w:val="24"/>
          <w:szCs w:val="24"/>
          <w:shd w:val="clear" w:color="auto" w:fill="FFFFFF"/>
        </w:rPr>
      </w:pPr>
      <w:r w:rsidRPr="0088543D">
        <w:rPr>
          <w:color w:val="000000"/>
          <w:sz w:val="24"/>
          <w:szCs w:val="24"/>
          <w:shd w:val="clear" w:color="auto" w:fill="FFFFFF"/>
        </w:rPr>
        <w:t xml:space="preserve">„Poslanecká sněmovna </w:t>
      </w:r>
    </w:p>
    <w:p w:rsidR="0088543D" w:rsidRPr="0088543D" w:rsidRDefault="0088543D" w:rsidP="0088543D">
      <w:pPr>
        <w:jc w:val="both"/>
        <w:rPr>
          <w:color w:val="000000"/>
          <w:sz w:val="24"/>
          <w:szCs w:val="24"/>
          <w:shd w:val="clear" w:color="auto" w:fill="FFFFFF"/>
        </w:rPr>
      </w:pPr>
    </w:p>
    <w:p w:rsidR="0088543D" w:rsidRPr="0088543D" w:rsidRDefault="0088543D" w:rsidP="0088543D">
      <w:pPr>
        <w:jc w:val="both"/>
        <w:rPr>
          <w:color w:val="000000"/>
          <w:sz w:val="24"/>
          <w:szCs w:val="24"/>
          <w:shd w:val="clear" w:color="auto" w:fill="FFFFFF"/>
        </w:rPr>
      </w:pPr>
      <w:r w:rsidRPr="0088543D">
        <w:rPr>
          <w:b/>
          <w:color w:val="000000"/>
          <w:sz w:val="24"/>
          <w:szCs w:val="24"/>
          <w:shd w:val="clear" w:color="auto" w:fill="FFFFFF"/>
        </w:rPr>
        <w:t>žádá</w:t>
      </w:r>
      <w:r w:rsidRPr="0088543D">
        <w:rPr>
          <w:color w:val="000000"/>
          <w:sz w:val="24"/>
          <w:szCs w:val="24"/>
          <w:shd w:val="clear" w:color="auto" w:fill="FFFFFF"/>
        </w:rPr>
        <w:t xml:space="preserve"> vládu  </w:t>
      </w:r>
      <w:r>
        <w:rPr>
          <w:color w:val="000000"/>
          <w:sz w:val="24"/>
          <w:szCs w:val="24"/>
          <w:shd w:val="clear" w:color="auto" w:fill="FFFFFF"/>
        </w:rPr>
        <w:t>aby</w:t>
      </w:r>
    </w:p>
    <w:p w:rsidR="0088543D" w:rsidRPr="0088543D" w:rsidRDefault="0088543D" w:rsidP="0088543D">
      <w:pPr>
        <w:pStyle w:val="Odstavecseseznamem"/>
        <w:numPr>
          <w:ilvl w:val="0"/>
          <w:numId w:val="4"/>
        </w:numPr>
        <w:ind w:hanging="436"/>
        <w:jc w:val="both"/>
        <w:rPr>
          <w:rFonts w:ascii="Times New Roman" w:hAnsi="Times New Roman" w:cs="Times New Roman"/>
          <w:color w:val="000000"/>
          <w:sz w:val="24"/>
          <w:szCs w:val="24"/>
          <w:shd w:val="clear" w:color="auto" w:fill="FFFFFF"/>
        </w:rPr>
      </w:pPr>
      <w:r w:rsidRPr="0088543D">
        <w:rPr>
          <w:rFonts w:ascii="Times New Roman" w:hAnsi="Times New Roman" w:cs="Times New Roman"/>
          <w:color w:val="000000"/>
          <w:sz w:val="24"/>
          <w:szCs w:val="24"/>
          <w:shd w:val="clear" w:color="auto" w:fill="FFFFFF"/>
        </w:rPr>
        <w:t>zpracov</w:t>
      </w:r>
      <w:r>
        <w:rPr>
          <w:rFonts w:ascii="Times New Roman" w:hAnsi="Times New Roman" w:cs="Times New Roman"/>
          <w:color w:val="000000"/>
          <w:sz w:val="24"/>
          <w:szCs w:val="24"/>
          <w:shd w:val="clear" w:color="auto" w:fill="FFFFFF"/>
        </w:rPr>
        <w:t>ala</w:t>
      </w:r>
      <w:r w:rsidRPr="0088543D">
        <w:rPr>
          <w:rFonts w:ascii="Times New Roman" w:hAnsi="Times New Roman" w:cs="Times New Roman"/>
          <w:color w:val="000000"/>
          <w:sz w:val="24"/>
          <w:szCs w:val="24"/>
          <w:shd w:val="clear" w:color="auto" w:fill="FFFFFF"/>
        </w:rPr>
        <w:t xml:space="preserve"> koncepc</w:t>
      </w:r>
      <w:r>
        <w:rPr>
          <w:rFonts w:ascii="Times New Roman" w:hAnsi="Times New Roman" w:cs="Times New Roman"/>
          <w:color w:val="000000"/>
          <w:sz w:val="24"/>
          <w:szCs w:val="24"/>
          <w:shd w:val="clear" w:color="auto" w:fill="FFFFFF"/>
        </w:rPr>
        <w:t>i</w:t>
      </w:r>
      <w:r w:rsidRPr="0088543D">
        <w:rPr>
          <w:rFonts w:ascii="Times New Roman" w:hAnsi="Times New Roman" w:cs="Times New Roman"/>
          <w:color w:val="000000"/>
          <w:sz w:val="24"/>
          <w:szCs w:val="24"/>
          <w:shd w:val="clear" w:color="auto" w:fill="FFFFFF"/>
        </w:rPr>
        <w:t xml:space="preserve"> konsolidace veřejných financí pro období 2021-2027 a předloži</w:t>
      </w:r>
      <w:r>
        <w:rPr>
          <w:rFonts w:ascii="Times New Roman" w:hAnsi="Times New Roman" w:cs="Times New Roman"/>
          <w:color w:val="000000"/>
          <w:sz w:val="24"/>
          <w:szCs w:val="24"/>
          <w:shd w:val="clear" w:color="auto" w:fill="FFFFFF"/>
        </w:rPr>
        <w:t>la</w:t>
      </w:r>
      <w:r w:rsidRPr="0088543D">
        <w:rPr>
          <w:rFonts w:ascii="Times New Roman" w:hAnsi="Times New Roman" w:cs="Times New Roman"/>
          <w:color w:val="000000"/>
          <w:sz w:val="24"/>
          <w:szCs w:val="24"/>
          <w:shd w:val="clear" w:color="auto" w:fill="FFFFFF"/>
        </w:rPr>
        <w:t xml:space="preserve"> ji Poslanecké sněmovně PČR v termínu do 30. září 2020;</w:t>
      </w:r>
    </w:p>
    <w:p w:rsidR="0088543D" w:rsidRDefault="0088543D" w:rsidP="0088543D">
      <w:pPr>
        <w:ind w:left="709" w:hanging="425"/>
        <w:jc w:val="both"/>
        <w:rPr>
          <w:color w:val="000000"/>
          <w:sz w:val="24"/>
          <w:szCs w:val="24"/>
          <w:shd w:val="clear" w:color="auto" w:fill="FFFFFF"/>
        </w:rPr>
      </w:pPr>
      <w:r>
        <w:rPr>
          <w:color w:val="000000"/>
          <w:sz w:val="24"/>
          <w:szCs w:val="24"/>
          <w:shd w:val="clear" w:color="auto" w:fill="FFFFFF"/>
        </w:rPr>
        <w:t>b</w:t>
      </w:r>
      <w:r w:rsidRPr="0088543D">
        <w:rPr>
          <w:color w:val="000000"/>
          <w:sz w:val="24"/>
          <w:szCs w:val="24"/>
          <w:shd w:val="clear" w:color="auto" w:fill="FFFFFF"/>
        </w:rPr>
        <w:t xml:space="preserve">) </w:t>
      </w:r>
      <w:r>
        <w:rPr>
          <w:color w:val="000000"/>
          <w:sz w:val="24"/>
          <w:szCs w:val="24"/>
          <w:shd w:val="clear" w:color="auto" w:fill="FFFFFF"/>
        </w:rPr>
        <w:tab/>
      </w:r>
      <w:r w:rsidRPr="0088543D">
        <w:rPr>
          <w:color w:val="000000"/>
          <w:sz w:val="24"/>
          <w:szCs w:val="24"/>
          <w:shd w:val="clear" w:color="auto" w:fill="FFFFFF"/>
        </w:rPr>
        <w:t>zaji</w:t>
      </w:r>
      <w:r>
        <w:rPr>
          <w:color w:val="000000"/>
          <w:sz w:val="24"/>
          <w:szCs w:val="24"/>
          <w:shd w:val="clear" w:color="auto" w:fill="FFFFFF"/>
        </w:rPr>
        <w:t xml:space="preserve">stila </w:t>
      </w:r>
      <w:r w:rsidRPr="0088543D">
        <w:rPr>
          <w:color w:val="000000"/>
          <w:sz w:val="24"/>
          <w:szCs w:val="24"/>
          <w:shd w:val="clear" w:color="auto" w:fill="FFFFFF"/>
        </w:rPr>
        <w:t>finanční prostředk</w:t>
      </w:r>
      <w:r>
        <w:rPr>
          <w:color w:val="000000"/>
          <w:sz w:val="24"/>
          <w:szCs w:val="24"/>
          <w:shd w:val="clear" w:color="auto" w:fill="FFFFFF"/>
        </w:rPr>
        <w:t>y</w:t>
      </w:r>
      <w:r w:rsidRPr="0088543D">
        <w:rPr>
          <w:color w:val="000000"/>
          <w:sz w:val="24"/>
          <w:szCs w:val="24"/>
          <w:shd w:val="clear" w:color="auto" w:fill="FFFFFF"/>
        </w:rPr>
        <w:t xml:space="preserve"> v oblasti regionálního školství na pořízení technického vybavení škol tak, aby byli učitelé na školách schopni v případě dalšího omezení provozu realizovat online výuku již od začátku školního roku 2020/2021 a bylo možné v případě potřeby zprostředkovat vybavení žákům, kteří doma nemají technické vybavení pro zapojení do online výuky</w:t>
      </w:r>
      <w:r>
        <w:rPr>
          <w:color w:val="000000"/>
          <w:sz w:val="24"/>
          <w:szCs w:val="24"/>
          <w:shd w:val="clear" w:color="auto" w:fill="FFFFFF"/>
        </w:rPr>
        <w:t>;</w:t>
      </w:r>
    </w:p>
    <w:p w:rsidR="0088543D" w:rsidRPr="0088543D" w:rsidRDefault="0088543D" w:rsidP="0088543D">
      <w:pPr>
        <w:ind w:left="709" w:hanging="283"/>
        <w:jc w:val="both"/>
        <w:rPr>
          <w:color w:val="000000"/>
          <w:sz w:val="24"/>
          <w:szCs w:val="24"/>
          <w:shd w:val="clear" w:color="auto" w:fill="FFFFFF"/>
        </w:rPr>
      </w:pPr>
    </w:p>
    <w:p w:rsidR="0088543D" w:rsidRDefault="0088543D" w:rsidP="0088543D">
      <w:pPr>
        <w:jc w:val="both"/>
        <w:rPr>
          <w:color w:val="000000"/>
          <w:sz w:val="24"/>
          <w:szCs w:val="24"/>
          <w:shd w:val="clear" w:color="auto" w:fill="FFFFFF"/>
        </w:rPr>
      </w:pPr>
      <w:r w:rsidRPr="0088543D">
        <w:rPr>
          <w:b/>
          <w:color w:val="000000"/>
          <w:sz w:val="24"/>
          <w:szCs w:val="24"/>
          <w:shd w:val="clear" w:color="auto" w:fill="FFFFFF"/>
        </w:rPr>
        <w:t>pověřuje</w:t>
      </w:r>
      <w:r w:rsidRPr="0088543D">
        <w:rPr>
          <w:color w:val="000000"/>
          <w:sz w:val="24"/>
          <w:szCs w:val="24"/>
          <w:shd w:val="clear" w:color="auto" w:fill="FFFFFF"/>
        </w:rPr>
        <w:t xml:space="preserve"> výbor pro vědu, vzdělávání</w:t>
      </w:r>
      <w:r>
        <w:rPr>
          <w:color w:val="000000"/>
          <w:sz w:val="24"/>
          <w:szCs w:val="24"/>
          <w:shd w:val="clear" w:color="auto" w:fill="FFFFFF"/>
        </w:rPr>
        <w:t>, kulturu, mládež a tělovýchovu</w:t>
      </w:r>
      <w:r w:rsidR="00BF359A">
        <w:rPr>
          <w:color w:val="000000"/>
          <w:sz w:val="24"/>
          <w:szCs w:val="24"/>
          <w:shd w:val="clear" w:color="auto" w:fill="FFFFFF"/>
        </w:rPr>
        <w:t>,</w:t>
      </w:r>
      <w:bookmarkStart w:id="0" w:name="_GoBack"/>
      <w:bookmarkEnd w:id="0"/>
      <w:r>
        <w:rPr>
          <w:color w:val="000000"/>
          <w:sz w:val="24"/>
          <w:szCs w:val="24"/>
          <w:shd w:val="clear" w:color="auto" w:fill="FFFFFF"/>
        </w:rPr>
        <w:t xml:space="preserve"> aby</w:t>
      </w:r>
    </w:p>
    <w:p w:rsidR="0088543D" w:rsidRDefault="0088543D" w:rsidP="0088543D">
      <w:pPr>
        <w:jc w:val="both"/>
        <w:rPr>
          <w:color w:val="000000"/>
          <w:sz w:val="24"/>
          <w:szCs w:val="24"/>
          <w:shd w:val="clear" w:color="auto" w:fill="FFFFFF"/>
        </w:rPr>
      </w:pPr>
    </w:p>
    <w:p w:rsidR="0088543D" w:rsidRPr="0088543D" w:rsidRDefault="007C4673" w:rsidP="0088543D">
      <w:pPr>
        <w:ind w:left="709"/>
        <w:jc w:val="both"/>
        <w:rPr>
          <w:color w:val="000000"/>
          <w:sz w:val="24"/>
          <w:szCs w:val="24"/>
          <w:shd w:val="clear" w:color="auto" w:fill="FFFFFF"/>
        </w:rPr>
      </w:pPr>
      <w:r>
        <w:rPr>
          <w:color w:val="000000"/>
          <w:sz w:val="24"/>
          <w:szCs w:val="24"/>
          <w:shd w:val="clear" w:color="auto" w:fill="FFFFFF"/>
        </w:rPr>
        <w:t xml:space="preserve">plnění </w:t>
      </w:r>
      <w:r w:rsidR="0088543D" w:rsidRPr="0088543D">
        <w:rPr>
          <w:color w:val="000000"/>
          <w:sz w:val="24"/>
          <w:szCs w:val="24"/>
          <w:shd w:val="clear" w:color="auto" w:fill="FFFFFF"/>
        </w:rPr>
        <w:t xml:space="preserve">usnesení </w:t>
      </w:r>
      <w:r>
        <w:rPr>
          <w:color w:val="000000"/>
          <w:sz w:val="24"/>
          <w:szCs w:val="24"/>
          <w:shd w:val="clear" w:color="auto" w:fill="FFFFFF"/>
        </w:rPr>
        <w:t xml:space="preserve">podle bodu b) </w:t>
      </w:r>
      <w:r w:rsidR="0088543D" w:rsidRPr="0088543D">
        <w:rPr>
          <w:color w:val="000000"/>
          <w:sz w:val="24"/>
          <w:szCs w:val="24"/>
          <w:shd w:val="clear" w:color="auto" w:fill="FFFFFF"/>
        </w:rPr>
        <w:t>průběžně kontroloval a předložil Poslanecké sněmovně</w:t>
      </w:r>
      <w:r w:rsidR="0088543D">
        <w:rPr>
          <w:color w:val="000000"/>
          <w:sz w:val="24"/>
          <w:szCs w:val="24"/>
          <w:shd w:val="clear" w:color="auto" w:fill="FFFFFF"/>
        </w:rPr>
        <w:t xml:space="preserve"> </w:t>
      </w:r>
      <w:r w:rsidR="0088543D" w:rsidRPr="0088543D">
        <w:rPr>
          <w:color w:val="000000"/>
          <w:sz w:val="24"/>
          <w:szCs w:val="24"/>
          <w:shd w:val="clear" w:color="auto" w:fill="FFFFFF"/>
        </w:rPr>
        <w:t>souhrnný výsledek této ko</w:t>
      </w:r>
      <w:r w:rsidR="008731B9">
        <w:rPr>
          <w:color w:val="000000"/>
          <w:sz w:val="24"/>
          <w:szCs w:val="24"/>
          <w:shd w:val="clear" w:color="auto" w:fill="FFFFFF"/>
        </w:rPr>
        <w:t>ntroly nejpozději 9. října 2020.“</w:t>
      </w:r>
      <w:r w:rsidR="008E473C">
        <w:rPr>
          <w:color w:val="000000"/>
          <w:sz w:val="24"/>
          <w:szCs w:val="24"/>
          <w:shd w:val="clear" w:color="auto" w:fill="FFFFFF"/>
        </w:rPr>
        <w:t>;</w:t>
      </w:r>
    </w:p>
    <w:p w:rsidR="0018529A" w:rsidRDefault="0018529A" w:rsidP="00186C25">
      <w:pPr>
        <w:ind w:left="720" w:hanging="720"/>
        <w:rPr>
          <w:rFonts w:ascii="Times New Roman" w:hAnsi="Times New Roman" w:cs="Times New Roman"/>
          <w:spacing w:val="-3"/>
          <w:sz w:val="24"/>
        </w:rPr>
      </w:pPr>
    </w:p>
    <w:p w:rsidR="00260692" w:rsidRDefault="00260692" w:rsidP="00186C25">
      <w:pPr>
        <w:ind w:left="720" w:hanging="720"/>
        <w:rPr>
          <w:rFonts w:ascii="Times New Roman" w:hAnsi="Times New Roman" w:cs="Times New Roman"/>
          <w:spacing w:val="-3"/>
          <w:sz w:val="24"/>
        </w:rPr>
      </w:pPr>
    </w:p>
    <w:p w:rsidR="00186C25" w:rsidRDefault="00186C25" w:rsidP="00186C25">
      <w:pPr>
        <w:ind w:left="720" w:hanging="720"/>
      </w:pPr>
      <w:proofErr w:type="gramStart"/>
      <w:r>
        <w:rPr>
          <w:rFonts w:ascii="Times New Roman" w:hAnsi="Times New Roman" w:cs="Times New Roman"/>
          <w:spacing w:val="-3"/>
          <w:sz w:val="24"/>
        </w:rPr>
        <w:t>I</w:t>
      </w:r>
      <w:r w:rsidR="0088543D">
        <w:rPr>
          <w:rFonts w:ascii="Times New Roman" w:hAnsi="Times New Roman" w:cs="Times New Roman"/>
          <w:spacing w:val="-3"/>
          <w:sz w:val="24"/>
        </w:rPr>
        <w:t>I</w:t>
      </w:r>
      <w:r>
        <w:rPr>
          <w:rFonts w:ascii="Times New Roman" w:hAnsi="Times New Roman" w:cs="Times New Roman"/>
          <w:spacing w:val="-3"/>
          <w:sz w:val="24"/>
        </w:rPr>
        <w:t>I.</w:t>
      </w:r>
      <w:r>
        <w:rPr>
          <w:rFonts w:ascii="Times New Roman" w:hAnsi="Times New Roman" w:cs="Times New Roman"/>
          <w:spacing w:val="-3"/>
          <w:sz w:val="24"/>
        </w:rPr>
        <w:tab/>
      </w:r>
      <w:r>
        <w:rPr>
          <w:rFonts w:ascii="Times New Roman" w:hAnsi="Times New Roman"/>
          <w:sz w:val="24"/>
          <w:szCs w:val="24"/>
        </w:rPr>
        <w:t>p o v ě ř u j e   zpravodaje</w:t>
      </w:r>
      <w:proofErr w:type="gramEnd"/>
      <w:r>
        <w:rPr>
          <w:rFonts w:ascii="Times New Roman" w:hAnsi="Times New Roman"/>
          <w:sz w:val="24"/>
          <w:szCs w:val="24"/>
        </w:rPr>
        <w:t xml:space="preserve"> výboru, aby ve spolupráci s navrhovatelem a legislativním odborem Kanceláře Poslanecké sněmovny případně převedl schválené pozměňovací návrhy číselných položek do legislativní formy a navrhl i další nezbytné úpravy podle </w:t>
      </w:r>
      <w:r>
        <w:rPr>
          <w:rFonts w:ascii="Times New Roman" w:hAnsi="Times New Roman"/>
          <w:sz w:val="24"/>
          <w:szCs w:val="24"/>
        </w:rPr>
        <w:br/>
        <w:t>§ 95 odst. 2 zákona o je</w:t>
      </w:r>
      <w:r w:rsidR="008E2A8D">
        <w:rPr>
          <w:rFonts w:ascii="Times New Roman" w:hAnsi="Times New Roman"/>
          <w:sz w:val="24"/>
          <w:szCs w:val="24"/>
        </w:rPr>
        <w:t>dnacím řádu Poslanecké sněmovny;</w:t>
      </w:r>
    </w:p>
    <w:p w:rsidR="00186C25" w:rsidRDefault="00186C25" w:rsidP="00186C25">
      <w:pPr>
        <w:rPr>
          <w:rFonts w:ascii="Times New Roman" w:hAnsi="Times New Roman"/>
          <w:sz w:val="24"/>
          <w:szCs w:val="24"/>
        </w:rPr>
      </w:pPr>
    </w:p>
    <w:p w:rsidR="00186C25" w:rsidRDefault="00186C25" w:rsidP="00352B82">
      <w:pPr>
        <w:tabs>
          <w:tab w:val="left" w:pos="0"/>
        </w:tabs>
        <w:jc w:val="both"/>
        <w:rPr>
          <w:rFonts w:ascii="Times New Roman" w:hAnsi="Times New Roman" w:cs="Times New Roman"/>
          <w:spacing w:val="-3"/>
          <w:sz w:val="24"/>
        </w:rPr>
      </w:pPr>
    </w:p>
    <w:p w:rsidR="006D7378" w:rsidRDefault="00C476AB">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I</w:t>
      </w:r>
      <w:r w:rsidR="0088543D">
        <w:rPr>
          <w:rFonts w:ascii="Times New Roman" w:hAnsi="Times New Roman" w:cs="Times New Roman"/>
          <w:spacing w:val="-3"/>
          <w:sz w:val="24"/>
        </w:rPr>
        <w:t>V</w:t>
      </w:r>
      <w:r>
        <w:rPr>
          <w:rFonts w:ascii="Times New Roman" w:hAnsi="Times New Roman" w:cs="Times New Roman"/>
          <w:spacing w:val="-3"/>
          <w:sz w:val="24"/>
        </w:rPr>
        <w:t>.</w:t>
      </w:r>
      <w:r>
        <w:rPr>
          <w:rFonts w:ascii="Times New Roman" w:hAnsi="Times New Roman" w:cs="Times New Roman"/>
          <w:spacing w:val="-3"/>
          <w:sz w:val="24"/>
        </w:rPr>
        <w:tab/>
        <w:t>z  m o c ň u j e   zpravodaje, aby s tímto usnesením seznámil Poslaneckou sněmovnu Parlamentu ČR.</w:t>
      </w:r>
    </w:p>
    <w:p w:rsidR="006D7378" w:rsidRPr="006843D7" w:rsidRDefault="006D7378">
      <w:pPr>
        <w:pStyle w:val="Tlotextu"/>
        <w:rPr>
          <w:szCs w:val="24"/>
        </w:rPr>
      </w:pPr>
    </w:p>
    <w:p w:rsidR="006D7378" w:rsidRPr="006843D7" w:rsidRDefault="006D7378">
      <w:pPr>
        <w:rPr>
          <w:sz w:val="24"/>
          <w:szCs w:val="24"/>
        </w:rPr>
      </w:pPr>
    </w:p>
    <w:p w:rsidR="006D7378" w:rsidRDefault="006D7378">
      <w:pPr>
        <w:tabs>
          <w:tab w:val="left" w:pos="0"/>
        </w:tabs>
        <w:jc w:val="both"/>
        <w:rPr>
          <w:rFonts w:ascii="Times New Roman" w:hAnsi="Times New Roman" w:cs="Times New Roman"/>
          <w:spacing w:val="-3"/>
          <w:sz w:val="24"/>
          <w:szCs w:val="24"/>
        </w:rPr>
      </w:pPr>
    </w:p>
    <w:p w:rsidR="0088543D" w:rsidRDefault="0088543D">
      <w:pPr>
        <w:tabs>
          <w:tab w:val="left" w:pos="0"/>
        </w:tabs>
        <w:jc w:val="both"/>
        <w:rPr>
          <w:rFonts w:ascii="Times New Roman" w:hAnsi="Times New Roman" w:cs="Times New Roman"/>
          <w:spacing w:val="-3"/>
          <w:sz w:val="24"/>
          <w:szCs w:val="24"/>
        </w:rPr>
      </w:pPr>
    </w:p>
    <w:p w:rsidR="0088543D" w:rsidRDefault="0088543D">
      <w:pPr>
        <w:tabs>
          <w:tab w:val="left" w:pos="0"/>
        </w:tabs>
        <w:jc w:val="both"/>
        <w:rPr>
          <w:rFonts w:ascii="Times New Roman" w:hAnsi="Times New Roman" w:cs="Times New Roman"/>
          <w:spacing w:val="-3"/>
          <w:sz w:val="24"/>
          <w:szCs w:val="24"/>
        </w:rPr>
      </w:pPr>
    </w:p>
    <w:p w:rsidR="0088543D" w:rsidRDefault="0088543D">
      <w:pPr>
        <w:tabs>
          <w:tab w:val="left" w:pos="0"/>
        </w:tabs>
        <w:jc w:val="both"/>
        <w:rPr>
          <w:rFonts w:ascii="Times New Roman" w:hAnsi="Times New Roman" w:cs="Times New Roman"/>
          <w:spacing w:val="-3"/>
          <w:sz w:val="24"/>
          <w:szCs w:val="24"/>
        </w:rPr>
      </w:pPr>
    </w:p>
    <w:p w:rsidR="0088543D" w:rsidRPr="006843D7" w:rsidRDefault="0088543D">
      <w:pPr>
        <w:tabs>
          <w:tab w:val="left" w:pos="0"/>
        </w:tabs>
        <w:jc w:val="both"/>
        <w:rPr>
          <w:rFonts w:ascii="Times New Roman" w:hAnsi="Times New Roman" w:cs="Times New Roman"/>
          <w:spacing w:val="-3"/>
          <w:sz w:val="24"/>
          <w:szCs w:val="24"/>
        </w:rPr>
      </w:pPr>
    </w:p>
    <w:p w:rsidR="006D7378" w:rsidRDefault="00C476AB">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313424">
        <w:rPr>
          <w:rFonts w:ascii="Times New Roman" w:hAnsi="Times New Roman" w:cs="Times New Roman"/>
          <w:spacing w:val="-3"/>
          <w:sz w:val="24"/>
        </w:rPr>
        <w:t xml:space="preserve">Jiří  DOLEJŠ </w:t>
      </w:r>
      <w:proofErr w:type="gramStart"/>
      <w:r>
        <w:rPr>
          <w:rFonts w:ascii="Times New Roman" w:hAnsi="Times New Roman" w:cs="Times New Roman"/>
          <w:spacing w:val="-3"/>
          <w:sz w:val="24"/>
        </w:rPr>
        <w:t>v.r.</w:t>
      </w:r>
      <w:proofErr w:type="gramEnd"/>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Pr>
          <w:rFonts w:ascii="Times New Roman" w:hAnsi="Times New Roman" w:cs="Times New Roman"/>
          <w:spacing w:val="-3"/>
          <w:sz w:val="24"/>
        </w:rPr>
        <w:tab/>
      </w:r>
      <w:r>
        <w:rPr>
          <w:rFonts w:ascii="Times New Roman" w:hAnsi="Times New Roman" w:cs="Times New Roman"/>
          <w:spacing w:val="-3"/>
          <w:sz w:val="24"/>
        </w:rPr>
        <w:tab/>
      </w:r>
      <w:r w:rsidR="00A225AF">
        <w:rPr>
          <w:rFonts w:ascii="Times New Roman" w:hAnsi="Times New Roman" w:cs="Times New Roman"/>
          <w:spacing w:val="-3"/>
          <w:sz w:val="24"/>
        </w:rPr>
        <w:t>Jan  VOLNÝ</w:t>
      </w:r>
      <w:r>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6D7378" w:rsidRPr="006843D7" w:rsidRDefault="00C476AB" w:rsidP="006843D7">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ověřovatel </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zpravodaj</w:t>
      </w:r>
    </w:p>
    <w:p w:rsidR="006D7378" w:rsidRDefault="006D7378"/>
    <w:p w:rsidR="006D7378" w:rsidRDefault="006D7378"/>
    <w:p w:rsidR="006D7378" w:rsidRDefault="006D7378"/>
    <w:p w:rsidR="006843D7" w:rsidRDefault="006843D7"/>
    <w:p w:rsidR="006D7378" w:rsidRDefault="00337117">
      <w:pPr>
        <w:pStyle w:val="lnek"/>
        <w:keepLines w:val="0"/>
        <w:spacing w:before="0"/>
      </w:pPr>
      <w:r>
        <w:t>Miloslava  VOSTRÁ</w:t>
      </w:r>
      <w:r w:rsidR="00C476AB">
        <w:t xml:space="preserve">  v.r.</w:t>
      </w:r>
    </w:p>
    <w:p w:rsidR="006D7378" w:rsidRDefault="00337117" w:rsidP="00B53D79">
      <w:pPr>
        <w:jc w:val="center"/>
        <w:rPr>
          <w:rFonts w:ascii="Times New Roman" w:hAnsi="Times New Roman" w:cs="Times New Roman"/>
          <w:spacing w:val="-3"/>
          <w:sz w:val="24"/>
        </w:rPr>
      </w:pPr>
      <w:r>
        <w:rPr>
          <w:rFonts w:ascii="Times New Roman" w:hAnsi="Times New Roman" w:cs="Times New Roman"/>
          <w:sz w:val="24"/>
        </w:rPr>
        <w:t>předsedkyně</w:t>
      </w:r>
      <w:r w:rsidR="00C476AB">
        <w:rPr>
          <w:rFonts w:ascii="Times New Roman" w:hAnsi="Times New Roman" w:cs="Times New Roman"/>
          <w:spacing w:val="-3"/>
          <w:sz w:val="24"/>
        </w:rPr>
        <w:t xml:space="preserve"> </w:t>
      </w:r>
    </w:p>
    <w:sectPr w:rsidR="006D7378">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9E80453"/>
    <w:multiLevelType w:val="hybridMultilevel"/>
    <w:tmpl w:val="465C8C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30CB1"/>
    <w:rsid w:val="0018529A"/>
    <w:rsid w:val="00186C25"/>
    <w:rsid w:val="00260692"/>
    <w:rsid w:val="002824B8"/>
    <w:rsid w:val="002B6727"/>
    <w:rsid w:val="00313424"/>
    <w:rsid w:val="00337117"/>
    <w:rsid w:val="0034692E"/>
    <w:rsid w:val="00352B82"/>
    <w:rsid w:val="003F591B"/>
    <w:rsid w:val="006843D7"/>
    <w:rsid w:val="006D7378"/>
    <w:rsid w:val="007A0028"/>
    <w:rsid w:val="007C4673"/>
    <w:rsid w:val="0086427A"/>
    <w:rsid w:val="008731B9"/>
    <w:rsid w:val="008812C1"/>
    <w:rsid w:val="0088543D"/>
    <w:rsid w:val="008E2A8D"/>
    <w:rsid w:val="008E473C"/>
    <w:rsid w:val="0097023B"/>
    <w:rsid w:val="009C6A52"/>
    <w:rsid w:val="00A225AF"/>
    <w:rsid w:val="00A564F7"/>
    <w:rsid w:val="00B53D79"/>
    <w:rsid w:val="00BF359A"/>
    <w:rsid w:val="00C01E0C"/>
    <w:rsid w:val="00C2354C"/>
    <w:rsid w:val="00C476AB"/>
    <w:rsid w:val="00CA7799"/>
    <w:rsid w:val="00D64AC5"/>
    <w:rsid w:val="00E32D44"/>
    <w:rsid w:val="00E459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D2BE5"/>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918</Words>
  <Characters>5418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Kysilkova Michaela</cp:lastModifiedBy>
  <cp:revision>22</cp:revision>
  <cp:lastPrinted>2020-06-10T13:08:00Z</cp:lastPrinted>
  <dcterms:created xsi:type="dcterms:W3CDTF">2020-06-25T06:12:00Z</dcterms:created>
  <dcterms:modified xsi:type="dcterms:W3CDTF">2020-06-26T09:27:00Z</dcterms:modified>
  <dc:language>cs-CZ</dc:language>
</cp:coreProperties>
</file>