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217" w:rsidRDefault="000B6217" w:rsidP="000B6217">
      <w:pPr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Platné znění vybraného ustanovení zákona č. 561/2004 Sb., o předškolním, základním, středním, vyšším odborném a jiném vzdělávání (školský zákon), ve znění pozdějších předpisů, s vyznačením navrhovaných změn a doplnění</w:t>
      </w:r>
    </w:p>
    <w:p w:rsidR="000B6217" w:rsidRPr="0037518C" w:rsidRDefault="000B6217" w:rsidP="000B6217">
      <w:pPr>
        <w:jc w:val="center"/>
      </w:pPr>
      <w:r w:rsidRPr="0037518C">
        <w:rPr>
          <w:b/>
          <w:bCs/>
        </w:rPr>
        <w:t>ČÁST PRVNÍ</w:t>
      </w:r>
    </w:p>
    <w:p w:rsidR="000B6217" w:rsidRPr="0037518C" w:rsidRDefault="000B6217" w:rsidP="000B6217">
      <w:pPr>
        <w:jc w:val="center"/>
      </w:pPr>
      <w:r w:rsidRPr="0037518C">
        <w:rPr>
          <w:b/>
          <w:bCs/>
        </w:rPr>
        <w:t>OBECNÁ USTANOVENÍ</w:t>
      </w:r>
    </w:p>
    <w:p w:rsidR="000B6217" w:rsidRDefault="000B6217" w:rsidP="000B6217">
      <w:pPr>
        <w:jc w:val="center"/>
      </w:pPr>
      <w:r>
        <w:t>§ 25</w:t>
      </w:r>
    </w:p>
    <w:p w:rsidR="000B6217" w:rsidRDefault="000B6217" w:rsidP="000B6217">
      <w:pPr>
        <w:jc w:val="center"/>
      </w:pPr>
      <w:r>
        <w:t>Formy vzdělávání</w:t>
      </w:r>
    </w:p>
    <w:p w:rsidR="000B6217" w:rsidRDefault="000B6217" w:rsidP="000B6217">
      <w:pPr>
        <w:jc w:val="both"/>
      </w:pPr>
      <w:r>
        <w:t>(1) Základní vzdělávání se uskutečňuje v denní</w:t>
      </w:r>
      <w:r w:rsidRPr="00272C95">
        <w:rPr>
          <w:b/>
        </w:rPr>
        <w:t>, distanční a kombinované</w:t>
      </w:r>
      <w:r>
        <w:t xml:space="preserve"> formě vzdělávání. Střední a vyšší odborné vzdělávání se uskutečňuje v denní, večerní, dálkové, distanční a kombinované formě vzdělávání; vzdělání dosažené ve všech formách vzdělávání je rovnocenné. </w:t>
      </w:r>
      <w:r w:rsidRPr="00272C95">
        <w:rPr>
          <w:b/>
        </w:rPr>
        <w:t>Ministerstvo stanoví prováděcím právním předpisem pravidla pro jednotlivé formy vzdělávání.</w:t>
      </w:r>
    </w:p>
    <w:p w:rsidR="000B6217" w:rsidRDefault="000B6217" w:rsidP="000B6217">
      <w:pPr>
        <w:jc w:val="both"/>
      </w:pPr>
      <w:r>
        <w:t>(2) Pro účely tohoto zákona se rozumí</w:t>
      </w:r>
    </w:p>
    <w:p w:rsidR="000B6217" w:rsidRDefault="000B6217" w:rsidP="000B6217">
      <w:pPr>
        <w:jc w:val="both"/>
      </w:pPr>
      <w:r>
        <w:t>a) denní formou vzdělávání výuka organizovaná pravidelně každý den pětidenním vyučovacím týdnu v průběhu školního roku,</w:t>
      </w:r>
    </w:p>
    <w:p w:rsidR="000B6217" w:rsidRDefault="000B6217" w:rsidP="000B6217">
      <w:pPr>
        <w:jc w:val="both"/>
      </w:pPr>
      <w:r>
        <w:t>b) večerní formou vzdělávání výuka organizovaná pravidelně několikrát v týdnu v rozsahu 10 až 18 hodin týdně v průběhu školního roku zpravidla v odpoledních a večerních hodinách,</w:t>
      </w:r>
    </w:p>
    <w:p w:rsidR="000B6217" w:rsidRDefault="000B6217" w:rsidP="000B6217">
      <w:pPr>
        <w:jc w:val="both"/>
      </w:pPr>
      <w:r>
        <w:t>c) dálkovou formou vzdělávání samostatné studium spojené s konzultacemi v rozsahu 200 až 220 konzultačních hodin ve školním roce,</w:t>
      </w:r>
    </w:p>
    <w:p w:rsidR="000B6217" w:rsidRDefault="000B6217" w:rsidP="000B6217">
      <w:pPr>
        <w:jc w:val="both"/>
      </w:pPr>
      <w:r>
        <w:t>d) distanční formou vzdělávání samostatné studium uskutečňované převážně nebo zcela prostřednictvím informačních technologií, popřípadě spojené s individuálními konzultacemi,</w:t>
      </w:r>
    </w:p>
    <w:p w:rsidR="000B6217" w:rsidRDefault="000B6217" w:rsidP="000B6217">
      <w:pPr>
        <w:jc w:val="both"/>
      </w:pPr>
      <w:r>
        <w:t>e) kombinovanou formou vzdělávání střídání denní a jiné formy vzdělávání stanovené tímto zákonem.</w:t>
      </w:r>
    </w:p>
    <w:p w:rsidR="000B6217" w:rsidRDefault="000B6217" w:rsidP="000B6217">
      <w:pPr>
        <w:jc w:val="both"/>
      </w:pPr>
      <w:r>
        <w:t xml:space="preserve">(3) Délka dálkového, večerního, distančního nebo kombinovaného vzdělávání je nejvýše o 1 rok delší než doba vzdělávání v denní formě. </w:t>
      </w:r>
    </w:p>
    <w:p w:rsidR="000B6217" w:rsidRDefault="000B6217" w:rsidP="000B6217">
      <w:pPr>
        <w:jc w:val="center"/>
      </w:pPr>
    </w:p>
    <w:p w:rsidR="000B6217" w:rsidRPr="00C84338" w:rsidRDefault="000B6217" w:rsidP="000B621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63FD0" w:rsidRDefault="000B6217">
      <w:bookmarkStart w:id="0" w:name="_GoBack"/>
      <w:bookmarkEnd w:id="0"/>
    </w:p>
    <w:sectPr w:rsidR="00063F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217"/>
    <w:rsid w:val="000B6217"/>
    <w:rsid w:val="007A118C"/>
    <w:rsid w:val="00A23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562D94-473A-4426-82FA-5ABA29C57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B621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MartinekJ</dc:creator>
  <cp:keywords/>
  <dc:description/>
  <cp:lastModifiedBy>MartinekJ</cp:lastModifiedBy>
  <cp:revision>1</cp:revision>
  <dcterms:created xsi:type="dcterms:W3CDTF">2020-06-23T09:07:00Z</dcterms:created>
  <dcterms:modified xsi:type="dcterms:W3CDTF">2020-06-23T09:08:00Z</dcterms:modified>
</cp:coreProperties>
</file>