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9D462A">
        <w:t>7</w:t>
      </w:r>
      <w:r w:rsidR="00985EEB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9411B0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62A">
        <w:t>1</w:t>
      </w:r>
      <w:r w:rsidR="002D712F">
        <w:t>7</w:t>
      </w:r>
      <w:r>
        <w:t xml:space="preserve">. </w:t>
      </w:r>
      <w:r w:rsidR="009D462A">
        <w:t>června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D712F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2D712F" w:rsidRPr="002D712F">
        <w:t>zákona</w:t>
      </w:r>
      <w:r w:rsidR="00985EEB">
        <w:t>,</w:t>
      </w:r>
      <w:r w:rsidR="002D712F" w:rsidRPr="002D712F">
        <w:t xml:space="preserve"> </w:t>
      </w:r>
      <w:r w:rsidR="00985EEB" w:rsidRPr="00985EEB">
        <w:t xml:space="preserve">kterým se mění zákon č. 21/1992 Sb., o bankách, ve znění pozdějších předpisů, a zákon č. 87/1995 Sb., o spořitelních a úvěrních družstvech a některých opatřeních s tím souvisejících a o doplnění zákona České národní rady č. 586/1992 Sb., o daních z příjmů, ve znění pozdějších předpisů, ve znění pozdějších předpisů /sněmovní tisk 559/ </w:t>
      </w:r>
      <w:r w:rsidR="002D712F">
        <w:t>–</w:t>
      </w:r>
      <w:r w:rsidR="002D712F" w:rsidRPr="002D712F">
        <w:t xml:space="preserve"> třetí čtení</w:t>
      </w:r>
      <w:r w:rsidR="009D462A" w:rsidRPr="009D462A">
        <w:t xml:space="preserve"> </w:t>
      </w:r>
      <w:r w:rsidR="00295FED" w:rsidRPr="0050375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53194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D712F" w:rsidRPr="002D712F">
        <w:rPr>
          <w:rFonts w:ascii="Times New Roman" w:hAnsi="Times New Roman"/>
          <w:spacing w:val="-3"/>
          <w:sz w:val="24"/>
          <w:szCs w:val="24"/>
        </w:rPr>
        <w:t>zákona</w:t>
      </w:r>
      <w:r w:rsidR="00985EEB">
        <w:rPr>
          <w:rFonts w:ascii="Times New Roman" w:hAnsi="Times New Roman"/>
          <w:spacing w:val="-3"/>
          <w:sz w:val="24"/>
          <w:szCs w:val="24"/>
        </w:rPr>
        <w:t>,</w:t>
      </w:r>
      <w:r w:rsidR="002D712F" w:rsidRPr="002D712F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85EEB" w:rsidRPr="00985EEB">
        <w:rPr>
          <w:rFonts w:ascii="Times New Roman" w:hAnsi="Times New Roman"/>
          <w:spacing w:val="-3"/>
          <w:sz w:val="24"/>
          <w:szCs w:val="24"/>
        </w:rPr>
        <w:t>kterým se mění zákon č. 21/1992 Sb., o</w:t>
      </w:r>
      <w:r w:rsidR="00985EEB">
        <w:rPr>
          <w:rFonts w:ascii="Times New Roman" w:hAnsi="Times New Roman"/>
          <w:spacing w:val="-3"/>
          <w:sz w:val="24"/>
          <w:szCs w:val="24"/>
        </w:rPr>
        <w:t> </w:t>
      </w:r>
      <w:r w:rsidR="00985EEB" w:rsidRPr="00985EEB">
        <w:rPr>
          <w:rFonts w:ascii="Times New Roman" w:hAnsi="Times New Roman"/>
          <w:spacing w:val="-3"/>
          <w:sz w:val="24"/>
          <w:szCs w:val="24"/>
        </w:rPr>
        <w:t>bankách, ve znění pozdějších předpisů, a zákon č. 87/1995 Sb., o spořitelních a úvěrních družstvech a některých opatřeních s tím souvisejících a o doplnění zákona České národní rady č.</w:t>
      </w:r>
      <w:r w:rsidR="00985EEB">
        <w:rPr>
          <w:rFonts w:ascii="Times New Roman" w:hAnsi="Times New Roman"/>
          <w:spacing w:val="-3"/>
          <w:sz w:val="24"/>
          <w:szCs w:val="24"/>
        </w:rPr>
        <w:t> </w:t>
      </w:r>
      <w:r w:rsidR="00985EEB" w:rsidRPr="00985EEB">
        <w:rPr>
          <w:rFonts w:ascii="Times New Roman" w:hAnsi="Times New Roman"/>
          <w:spacing w:val="-3"/>
          <w:sz w:val="24"/>
          <w:szCs w:val="24"/>
        </w:rPr>
        <w:t>586/1992 Sb., o daních z příjmů, ve znění pozdějších předpisů, ve znění pozdějších předpisů</w:t>
      </w:r>
      <w:r w:rsidR="00985EEB">
        <w:rPr>
          <w:rFonts w:ascii="Times New Roman" w:hAnsi="Times New Roman"/>
          <w:spacing w:val="-3"/>
          <w:sz w:val="24"/>
          <w:szCs w:val="24"/>
        </w:rPr>
        <w:t>,</w:t>
      </w:r>
      <w:r w:rsidR="001A4D68">
        <w:rPr>
          <w:rFonts w:ascii="Times New Roman" w:hAnsi="Times New Roman"/>
          <w:spacing w:val="-3"/>
          <w:sz w:val="24"/>
          <w:szCs w:val="24"/>
        </w:rPr>
        <w:t xml:space="preserve"> podle sněmovního tisku </w:t>
      </w:r>
      <w:r w:rsidR="002D712F">
        <w:rPr>
          <w:rFonts w:ascii="Times New Roman" w:hAnsi="Times New Roman"/>
          <w:spacing w:val="-3"/>
          <w:sz w:val="24"/>
          <w:szCs w:val="24"/>
        </w:rPr>
        <w:t>5</w:t>
      </w:r>
      <w:r w:rsidR="00985EEB">
        <w:rPr>
          <w:rFonts w:ascii="Times New Roman" w:hAnsi="Times New Roman"/>
          <w:spacing w:val="-3"/>
          <w:sz w:val="24"/>
          <w:szCs w:val="24"/>
        </w:rPr>
        <w:t>59</w:t>
      </w:r>
      <w:r w:rsidR="009411B0">
        <w:rPr>
          <w:rFonts w:ascii="Times New Roman" w:hAnsi="Times New Roman"/>
          <w:spacing w:val="-3"/>
          <w:sz w:val="24"/>
          <w:szCs w:val="24"/>
        </w:rPr>
        <w:t xml:space="preserve">, ve znění schváleném </w:t>
      </w:r>
      <w:r w:rsidR="002D712F">
        <w:rPr>
          <w:rFonts w:ascii="Times New Roman" w:hAnsi="Times New Roman"/>
          <w:spacing w:val="-3"/>
          <w:sz w:val="24"/>
          <w:szCs w:val="24"/>
        </w:rPr>
        <w:t xml:space="preserve">Poslaneckou sněmovnou.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007B86" w:rsidP="002D712F">
      <w:pPr>
        <w:pStyle w:val="PS-jmeno1"/>
        <w:spacing w:before="1680"/>
        <w:jc w:val="left"/>
      </w:pPr>
    </w:p>
    <w:p w:rsidR="00C37223" w:rsidRDefault="00C37223" w:rsidP="00C37223">
      <w:pPr>
        <w:pStyle w:val="PS-jmeno1"/>
        <w:spacing w:before="0" w:line="240" w:lineRule="auto"/>
      </w:pPr>
      <w:r>
        <w:t xml:space="preserve">  </w:t>
      </w:r>
    </w:p>
    <w:p w:rsidR="00825276" w:rsidRDefault="00825276" w:rsidP="00825276">
      <w:pPr>
        <w:pStyle w:val="PS-jmeno1"/>
        <w:spacing w:before="0" w:line="240" w:lineRule="auto"/>
      </w:pPr>
      <w:r>
        <w:t xml:space="preserve">Radek Vondráček v. r.    </w:t>
      </w:r>
    </w:p>
    <w:p w:rsidR="00825276" w:rsidRDefault="00825276" w:rsidP="00825276">
      <w:pPr>
        <w:pStyle w:val="PS-pedseda"/>
        <w:spacing w:line="240" w:lineRule="auto"/>
      </w:pPr>
      <w:r>
        <w:t>předseda Poslanecké sněmovny</w:t>
      </w:r>
    </w:p>
    <w:p w:rsidR="00825276" w:rsidRDefault="00825276" w:rsidP="00825276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825276" w:rsidRDefault="00825276" w:rsidP="00825276">
      <w:pPr>
        <w:pStyle w:val="PS-overov"/>
      </w:pPr>
      <w:r>
        <w:t>ověřovatelka Poslanecké sněmovny</w:t>
      </w:r>
    </w:p>
    <w:p w:rsidR="00A66149" w:rsidRDefault="00A66149" w:rsidP="00C37223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53409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D712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B6D74"/>
    <w:rsid w:val="006C6E2F"/>
    <w:rsid w:val="006E3ADC"/>
    <w:rsid w:val="006F2A8D"/>
    <w:rsid w:val="006F3501"/>
    <w:rsid w:val="007161C8"/>
    <w:rsid w:val="0073326A"/>
    <w:rsid w:val="00753536"/>
    <w:rsid w:val="00792351"/>
    <w:rsid w:val="007A4EEB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276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11B0"/>
    <w:rsid w:val="00943F92"/>
    <w:rsid w:val="00985EEB"/>
    <w:rsid w:val="009867F4"/>
    <w:rsid w:val="009930E4"/>
    <w:rsid w:val="009C30E9"/>
    <w:rsid w:val="009D00D4"/>
    <w:rsid w:val="009D1537"/>
    <w:rsid w:val="009D462A"/>
    <w:rsid w:val="00A01AC8"/>
    <w:rsid w:val="00A05A68"/>
    <w:rsid w:val="00A147A0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37223"/>
    <w:rsid w:val="00C42A6C"/>
    <w:rsid w:val="00C56014"/>
    <w:rsid w:val="00C61A4B"/>
    <w:rsid w:val="00C75121"/>
    <w:rsid w:val="00C825B4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E5836"/>
    <w:rsid w:val="00EF3B15"/>
    <w:rsid w:val="00EF679B"/>
    <w:rsid w:val="00F2086D"/>
    <w:rsid w:val="00F328C4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2020-06-18T13:29:00Z</cp:lastPrinted>
  <dcterms:created xsi:type="dcterms:W3CDTF">2020-06-17T08:59:00Z</dcterms:created>
  <dcterms:modified xsi:type="dcterms:W3CDTF">2020-06-18T13:29:00Z</dcterms:modified>
</cp:coreProperties>
</file>