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B60" w:rsidRDefault="00294B60" w:rsidP="00294B60">
      <w:pPr>
        <w:pStyle w:val="ZKON"/>
      </w:pPr>
      <w:r>
        <w:t>ZÁKON</w:t>
      </w:r>
    </w:p>
    <w:p w:rsidR="009C6DA6" w:rsidRPr="00294B60" w:rsidRDefault="00294B60" w:rsidP="00294B60">
      <w:pPr>
        <w:pStyle w:val="nadpiszkona"/>
        <w:rPr>
          <w:b w:val="0"/>
          <w:szCs w:val="24"/>
        </w:rPr>
      </w:pPr>
      <w:r w:rsidRPr="00294B60">
        <w:rPr>
          <w:b w:val="0"/>
        </w:rPr>
        <w:t xml:space="preserve">ze dne </w:t>
      </w:r>
      <w:r w:rsidR="009C6DA6" w:rsidRPr="00294B60">
        <w:rPr>
          <w:b w:val="0"/>
          <w:szCs w:val="24"/>
        </w:rPr>
        <w:t xml:space="preserve">         2020,</w:t>
      </w:r>
    </w:p>
    <w:p w:rsidR="009C6DA6" w:rsidRDefault="009C6DA6" w:rsidP="00294B60">
      <w:pPr>
        <w:pStyle w:val="nadpiszkona"/>
      </w:pPr>
      <w:r>
        <w:t>kterým se stanoví termín předložení návrhu zákona o státním rozpočtu České republiky na rok 2021 vládě a Poslanecké sněmovně Parlamentu České republiky</w:t>
      </w:r>
    </w:p>
    <w:p w:rsidR="00294B60" w:rsidRDefault="00294B60" w:rsidP="00294B60">
      <w:pPr>
        <w:pStyle w:val="Parlament"/>
      </w:pPr>
      <w:r>
        <w:t>Parlament se usnesl na tomto zákoně České republiky:</w:t>
      </w:r>
    </w:p>
    <w:p w:rsidR="00294B60" w:rsidRDefault="00294B60" w:rsidP="00294B60">
      <w:pPr>
        <w:pStyle w:val="Paragraf"/>
      </w:pPr>
      <w:r>
        <w:t>§ 1</w:t>
      </w:r>
    </w:p>
    <w:p w:rsidR="009C6DA6" w:rsidRDefault="009C6DA6" w:rsidP="00294B60">
      <w:pPr>
        <w:pStyle w:val="Textodstavce"/>
      </w:pPr>
      <w:r>
        <w:t>Ministerstvo financí předloží návrh zákona o státním rozpočtu České republiky na rok 2021 a návrh střednědobého výhledu na léta 2022 a 2023 vládě do 30. září 2020.</w:t>
      </w:r>
    </w:p>
    <w:p w:rsidR="009C6DA6" w:rsidRDefault="009C6DA6" w:rsidP="00294B60">
      <w:pPr>
        <w:pStyle w:val="Textodstavce"/>
      </w:pPr>
      <w:r>
        <w:t>Při stanovení celkových výdajů v návrhu zákona o státním rozpočtu České republiky na rok 202</w:t>
      </w:r>
      <w:r w:rsidR="00A918CA">
        <w:t>1</w:t>
      </w:r>
      <w:bookmarkStart w:id="0" w:name="_GoBack"/>
      <w:bookmarkEnd w:id="0"/>
      <w:r>
        <w:t xml:space="preserve"> a při úpravě výdajových rámců státního rozpočtu na léta 2021 až 2023 přihlédne Ministerstvo financí též k očekávanému makroekonomickému vývoji v roce 2020, který ovlivní makroekonomickou situaci v letech 2021 až 2023. </w:t>
      </w:r>
    </w:p>
    <w:p w:rsidR="009C6DA6" w:rsidRDefault="009C6DA6" w:rsidP="00294B60">
      <w:pPr>
        <w:pStyle w:val="Textodstavce"/>
      </w:pPr>
      <w:r>
        <w:t>Ustanovení § 8b zákona č. 218/2000 Sb., o rozpočtových pravidlech a o změně některých souvisejících zákonů (rozpočtová pravidla), ve znění pozdějších předpisů, se nepoužije.</w:t>
      </w:r>
    </w:p>
    <w:p w:rsidR="009C6DA6" w:rsidRDefault="00294B60" w:rsidP="00294B60">
      <w:pPr>
        <w:pStyle w:val="Paragraf"/>
        <w:rPr>
          <w:szCs w:val="24"/>
        </w:rPr>
      </w:pPr>
      <w:r>
        <w:t xml:space="preserve">§ </w:t>
      </w:r>
      <w:r w:rsidR="009C6DA6">
        <w:rPr>
          <w:szCs w:val="24"/>
        </w:rPr>
        <w:t>2</w:t>
      </w:r>
    </w:p>
    <w:p w:rsidR="009C6DA6" w:rsidRDefault="009C6DA6" w:rsidP="00294B60">
      <w:pPr>
        <w:pStyle w:val="Textodstavce"/>
        <w:numPr>
          <w:ilvl w:val="6"/>
          <w:numId w:val="23"/>
        </w:numPr>
      </w:pPr>
      <w:r>
        <w:t>Vláda předloží návrh zákona o státním rozpočtu České republiky na rok 2021 předsedovi Poslanecké sněmovny Parlamentu České republiky nejpozději do 30. října 2020.</w:t>
      </w:r>
    </w:p>
    <w:p w:rsidR="009C6DA6" w:rsidRDefault="009C6DA6" w:rsidP="00294B60">
      <w:pPr>
        <w:pStyle w:val="Textodstavce"/>
      </w:pPr>
      <w:r>
        <w:t>Pro předložení návrhu zákona o státním rozpočtu České republiky na rok 2021 se nepoužije ustanovení § 101 odst. 1 věty první zákona č. 90/1995 Sb., o jednacím řádu Poslanecké sněmovny.</w:t>
      </w:r>
    </w:p>
    <w:p w:rsidR="009C6DA6" w:rsidRDefault="00294B60" w:rsidP="00294B60">
      <w:pPr>
        <w:pStyle w:val="Paragraf"/>
        <w:rPr>
          <w:szCs w:val="24"/>
        </w:rPr>
      </w:pPr>
      <w:r>
        <w:t xml:space="preserve">§ </w:t>
      </w:r>
      <w:r w:rsidR="009C6DA6">
        <w:rPr>
          <w:szCs w:val="24"/>
        </w:rPr>
        <w:t>3</w:t>
      </w:r>
    </w:p>
    <w:p w:rsidR="009C6DA6" w:rsidRDefault="009C6DA6" w:rsidP="00294B60">
      <w:pPr>
        <w:pStyle w:val="Nadpisparagrafu"/>
      </w:pPr>
      <w:r>
        <w:t>Účinnost</w:t>
      </w:r>
    </w:p>
    <w:p w:rsidR="009C6DA6" w:rsidRDefault="009C6DA6" w:rsidP="00294B60">
      <w:pPr>
        <w:pStyle w:val="Textodstavce"/>
        <w:numPr>
          <w:ilvl w:val="6"/>
          <w:numId w:val="24"/>
        </w:numPr>
      </w:pPr>
      <w:r>
        <w:t xml:space="preserve">Tento zákon nabývá účinnosti dnem jeho vyhlášení. </w:t>
      </w:r>
    </w:p>
    <w:p w:rsidR="009C6DA6" w:rsidRDefault="009C6DA6" w:rsidP="00971FBE">
      <w:pPr>
        <w:pStyle w:val="Textodstavce"/>
      </w:pPr>
      <w:r>
        <w:t>Tento zákon pozbývá platnosti nabytím účinnosti zákona o státním rozpočtu České republiky na rok 2021.</w:t>
      </w:r>
    </w:p>
    <w:sectPr w:rsidR="009C6DA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A6" w:rsidRDefault="009C6DA6">
      <w:r>
        <w:separator/>
      </w:r>
    </w:p>
  </w:endnote>
  <w:endnote w:type="continuationSeparator" w:id="0">
    <w:p w:rsidR="009C6DA6" w:rsidRDefault="009C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A6" w:rsidRDefault="009C6DA6">
      <w:r>
        <w:separator/>
      </w:r>
    </w:p>
  </w:footnote>
  <w:footnote w:type="continuationSeparator" w:id="0">
    <w:p w:rsidR="009C6DA6" w:rsidRDefault="009C6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E4" w:rsidRDefault="009C6DA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17E4" w:rsidRDefault="00CB17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E4" w:rsidRDefault="009C6DA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CB17E4" w:rsidRDefault="00CB17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C6DA6"/>
    <w:rsid w:val="00294B60"/>
    <w:rsid w:val="009C6DA6"/>
    <w:rsid w:val="00A918CA"/>
    <w:rsid w:val="00CB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C7B64"/>
  <w15:chartTrackingRefBased/>
  <w15:docId w15:val="{75D054CE-B48F-4911-8AC9-9B34DFAD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18C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A918C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918C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918CA"/>
  </w:style>
  <w:style w:type="paragraph" w:styleId="Zhlav">
    <w:name w:val="header"/>
    <w:basedOn w:val="Normln"/>
    <w:semiHidden/>
    <w:rsid w:val="00A918C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918C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918C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918C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918C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918C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918C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918C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918C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918C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918C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918C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918C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918C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918C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918C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918C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918C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918C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918CA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918CA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918C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918CA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918C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918CA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A918CA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A918CA"/>
    <w:rPr>
      <w:vertAlign w:val="superscript"/>
    </w:rPr>
  </w:style>
  <w:style w:type="paragraph" w:customStyle="1" w:styleId="Textodstavce">
    <w:name w:val="Text odstavce"/>
    <w:basedOn w:val="Normln"/>
    <w:rsid w:val="00A918CA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918CA"/>
    <w:pPr>
      <w:ind w:left="567" w:hanging="567"/>
    </w:pPr>
  </w:style>
  <w:style w:type="character" w:styleId="slostrnky">
    <w:name w:val="page number"/>
    <w:basedOn w:val="Standardnpsmoodstavce"/>
    <w:semiHidden/>
    <w:rsid w:val="00A918CA"/>
  </w:style>
  <w:style w:type="paragraph" w:styleId="Zpat">
    <w:name w:val="footer"/>
    <w:basedOn w:val="Normln"/>
    <w:semiHidden/>
    <w:rsid w:val="00A918C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918C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A918CA"/>
    <w:rPr>
      <w:vertAlign w:val="superscript"/>
    </w:rPr>
  </w:style>
  <w:style w:type="paragraph" w:styleId="Titulek">
    <w:name w:val="caption"/>
    <w:basedOn w:val="Normln"/>
    <w:next w:val="Normln"/>
    <w:qFormat/>
    <w:rsid w:val="00A918C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918C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918C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918C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918C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918CA"/>
    <w:rPr>
      <w:b/>
    </w:rPr>
  </w:style>
  <w:style w:type="paragraph" w:customStyle="1" w:styleId="Nadpislnku">
    <w:name w:val="Nadpis článku"/>
    <w:basedOn w:val="lnek"/>
    <w:next w:val="Textodstavce"/>
    <w:rsid w:val="00A918C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9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221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2</cp:revision>
  <dcterms:created xsi:type="dcterms:W3CDTF">2020-05-13T17:36:00Z</dcterms:created>
  <dcterms:modified xsi:type="dcterms:W3CDTF">2020-05-13T17:36:00Z</dcterms:modified>
  <cp:category/>
</cp:coreProperties>
</file>