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7" w:rsidRDefault="00E73A1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PS200143433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45372D">
        <w:rPr>
          <w:sz w:val="28"/>
          <w:szCs w:val="28"/>
        </w:rPr>
        <w:t>6</w:t>
      </w:r>
      <w:r w:rsidR="00BC5C51">
        <w:rPr>
          <w:sz w:val="28"/>
          <w:szCs w:val="28"/>
        </w:rPr>
        <w:t>7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BC5C51">
        <w:t>5</w:t>
      </w:r>
      <w:r>
        <w:t>. schůze</w:t>
      </w:r>
      <w:r w:rsidR="00D22F22">
        <w:t xml:space="preserve"> </w:t>
      </w:r>
      <w:r>
        <w:t xml:space="preserve">dne </w:t>
      </w:r>
      <w:r w:rsidR="007E4C61">
        <w:t>1</w:t>
      </w:r>
      <w:r w:rsidR="00BC5C51">
        <w:t>3</w:t>
      </w:r>
      <w:r>
        <w:t xml:space="preserve">. </w:t>
      </w:r>
      <w:r w:rsidR="00BC5C51">
        <w:t>květ</w:t>
      </w:r>
      <w:r w:rsidR="0045372D">
        <w:t>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7227C4" w:rsidRPr="007227C4" w:rsidRDefault="007227C4" w:rsidP="007227C4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7227C4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139/2002 Sb., o pozemkových úpravách a pozemkových úřadech a o změně zákona č. 229/1991 Sb., o úpravě vlastnických vztahů k půdě a jinému zemědělskému majetku, ve znění pozdějších předpisů, ve znění pozdějších předpisů, a zákon č. 256/2013 Sb., o katastru nemovitostí (katastrální zákon), ve znění pozdějších předpisů (sněmovní tisk 734)</w:t>
      </w:r>
    </w:p>
    <w:p w:rsidR="005A3877" w:rsidRDefault="005A3877" w:rsidP="00BC5C51">
      <w:pPr>
        <w:pStyle w:val="PS-uvodnodstavec"/>
        <w:spacing w:after="0" w:line="240" w:lineRule="auto"/>
        <w:ind w:firstLine="708"/>
      </w:pPr>
    </w:p>
    <w:p w:rsidR="00BC5C51" w:rsidRPr="00293FC1" w:rsidRDefault="00BC5C51" w:rsidP="00BC5C51">
      <w:pPr>
        <w:pStyle w:val="PS-uvodnodstavec"/>
        <w:spacing w:after="0" w:line="240" w:lineRule="auto"/>
        <w:ind w:firstLine="708"/>
        <w:rPr>
          <w:sz w:val="23"/>
          <w:szCs w:val="23"/>
        </w:rPr>
      </w:pPr>
      <w:r w:rsidRPr="00293FC1">
        <w:rPr>
          <w:sz w:val="23"/>
          <w:szCs w:val="23"/>
        </w:rPr>
        <w:t>Zemědělský výbor Poslanecké sněmovny Parlamentu ČR po úvodním slově ministra zemědělství Miroslava Tomana, zpravodajské zprávě poslance Josefa Kotta a po rozpravě</w:t>
      </w:r>
    </w:p>
    <w:p w:rsidR="00BC5C51" w:rsidRPr="00293FC1" w:rsidRDefault="00BC5C51" w:rsidP="00BC5C51">
      <w:pPr>
        <w:rPr>
          <w:sz w:val="23"/>
          <w:szCs w:val="23"/>
        </w:rPr>
      </w:pPr>
    </w:p>
    <w:p w:rsidR="00BC5C51" w:rsidRPr="00293FC1" w:rsidRDefault="00BC5C51" w:rsidP="00BC5C51">
      <w:pPr>
        <w:pStyle w:val="Normlnweb"/>
        <w:spacing w:before="0" w:beforeAutospacing="0" w:after="0"/>
        <w:ind w:left="705" w:hanging="705"/>
        <w:jc w:val="both"/>
        <w:rPr>
          <w:sz w:val="23"/>
          <w:szCs w:val="23"/>
        </w:rPr>
      </w:pPr>
      <w:proofErr w:type="gramStart"/>
      <w:r w:rsidRPr="00293FC1">
        <w:rPr>
          <w:sz w:val="23"/>
          <w:szCs w:val="23"/>
        </w:rPr>
        <w:t>I.</w:t>
      </w:r>
      <w:r w:rsidRPr="00293FC1">
        <w:rPr>
          <w:sz w:val="23"/>
          <w:szCs w:val="23"/>
        </w:rPr>
        <w:tab/>
        <w:t>d o p o r u č u j e   Poslanecké</w:t>
      </w:r>
      <w:proofErr w:type="gramEnd"/>
      <w:r w:rsidRPr="00293FC1">
        <w:rPr>
          <w:sz w:val="23"/>
          <w:szCs w:val="23"/>
        </w:rPr>
        <w:t xml:space="preserve"> sněmovně Parlamentu ČR </w:t>
      </w:r>
      <w:r w:rsidR="004B06F2" w:rsidRPr="00293FC1">
        <w:rPr>
          <w:sz w:val="23"/>
          <w:szCs w:val="23"/>
        </w:rPr>
        <w:t>v</w:t>
      </w:r>
      <w:r w:rsidR="00F31870" w:rsidRPr="00293FC1">
        <w:rPr>
          <w:color w:val="000000"/>
          <w:spacing w:val="-4"/>
          <w:sz w:val="23"/>
          <w:szCs w:val="23"/>
        </w:rPr>
        <w:t>ládní návrh zákona, kterým se mění zákon č. 139/2002 Sb., o pozemkových úpravách a pozemkových úřadech a o změně zákona č. 229/1991 Sb., o úpravě vlastnických vztahů k půdě a jinému zemědělskému majetku, ve znění pozdějších předpisů, ve znění pozdějších předpisů, a zákon č. 256/2013 Sb., o katastru nemovitostí (katastrální zákon), ve znění pozdějších předpisů</w:t>
      </w:r>
      <w:r w:rsidRPr="00293FC1">
        <w:rPr>
          <w:rStyle w:val="apple-converted-space"/>
          <w:color w:val="000000"/>
          <w:sz w:val="23"/>
          <w:szCs w:val="23"/>
          <w:shd w:val="clear" w:color="auto" w:fill="FFFFFF"/>
        </w:rPr>
        <w:t> </w:t>
      </w:r>
      <w:r w:rsidR="00F31870" w:rsidRPr="00293FC1">
        <w:rPr>
          <w:rStyle w:val="apple-converted-space"/>
          <w:color w:val="000000"/>
          <w:sz w:val="23"/>
          <w:szCs w:val="23"/>
          <w:shd w:val="clear" w:color="auto" w:fill="FFFFFF"/>
        </w:rPr>
        <w:t>(sněmovní tisk 734</w:t>
      </w:r>
      <w:r w:rsidRPr="00293FC1">
        <w:rPr>
          <w:rStyle w:val="apple-converted-space"/>
          <w:color w:val="000000"/>
          <w:sz w:val="23"/>
          <w:szCs w:val="23"/>
          <w:shd w:val="clear" w:color="auto" w:fill="FFFFFF"/>
        </w:rPr>
        <w:t>),</w:t>
      </w:r>
    </w:p>
    <w:p w:rsidR="00BC5C51" w:rsidRPr="00293FC1" w:rsidRDefault="00BC5C51" w:rsidP="00BC5C5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</w:p>
    <w:p w:rsidR="00BC5C51" w:rsidRPr="00293FC1" w:rsidRDefault="00BC5C51" w:rsidP="00BC5C51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  <w:proofErr w:type="gramStart"/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>s c h v á l i t   ve</w:t>
      </w:r>
      <w:proofErr w:type="gramEnd"/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znění přijatých pozměňovacích návrhů:</w:t>
      </w:r>
    </w:p>
    <w:p w:rsidR="00BC5C51" w:rsidRPr="00293FC1" w:rsidRDefault="00BC5C51" w:rsidP="00BC5C51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3037E3" w:rsidRPr="00293FC1" w:rsidRDefault="003037E3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926626" w:rsidRPr="00293FC1" w:rsidRDefault="00926626" w:rsidP="00696B2E">
      <w:pPr>
        <w:pStyle w:val="Standard"/>
        <w:numPr>
          <w:ilvl w:val="0"/>
          <w:numId w:val="26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Název zákona zní: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„N</w:t>
      </w:r>
      <w:r w:rsidRPr="00293FC1">
        <w:rPr>
          <w:rFonts w:ascii="Times New Roman" w:hAnsi="Times New Roman" w:cs="Times New Roman"/>
          <w:bCs/>
          <w:sz w:val="23"/>
          <w:szCs w:val="23"/>
          <w:lang w:eastAsia="cs-CZ"/>
        </w:rPr>
        <w:t xml:space="preserve">ávrh zákona, </w:t>
      </w:r>
      <w:r w:rsidRPr="00293FC1">
        <w:rPr>
          <w:rFonts w:ascii="Times New Roman" w:hAnsi="Times New Roman" w:cs="Times New Roman"/>
          <w:sz w:val="23"/>
          <w:szCs w:val="23"/>
        </w:rPr>
        <w:t>kterým se mění zákon č. 139/2002 Sb., o pozemkových úpravách a pozemkových úřadech a o změně zákona č. 229/1991 Sb., o úpravě vlastnických vztahů k půdě a jinému zemědělskému majetku, ve znění pozdějších předpisů, ve znění pozdějších předpisů</w:t>
      </w:r>
      <w:r w:rsidRPr="00293FC1">
        <w:rPr>
          <w:rFonts w:ascii="Times New Roman" w:hAnsi="Times New Roman" w:cs="Times New Roman"/>
          <w:bCs/>
          <w:kern w:val="0"/>
          <w:sz w:val="23"/>
          <w:szCs w:val="23"/>
        </w:rPr>
        <w:t>, a další související zákony</w:t>
      </w:r>
      <w:r w:rsidRPr="00293FC1">
        <w:rPr>
          <w:rFonts w:ascii="Times New Roman" w:hAnsi="Times New Roman" w:cs="Times New Roman"/>
          <w:sz w:val="23"/>
          <w:szCs w:val="23"/>
        </w:rPr>
        <w:t>“.</w:t>
      </w:r>
      <w:r w:rsidRPr="00293FC1">
        <w:rPr>
          <w:rFonts w:ascii="Times New Roman" w:hAnsi="Times New Roman" w:cs="Times New Roman"/>
          <w:bCs/>
          <w:kern w:val="0"/>
          <w:sz w:val="23"/>
          <w:szCs w:val="23"/>
        </w:rPr>
        <w:t xml:space="preserve"> 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ind w:left="425" w:hanging="425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696B2E">
      <w:pPr>
        <w:pStyle w:val="Standard"/>
        <w:numPr>
          <w:ilvl w:val="0"/>
          <w:numId w:val="26"/>
        </w:numPr>
        <w:spacing w:after="120"/>
        <w:ind w:left="425" w:hanging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V části první</w:t>
      </w:r>
      <w:r w:rsidR="0090607C" w:rsidRPr="00293FC1">
        <w:rPr>
          <w:rFonts w:ascii="Times New Roman" w:hAnsi="Times New Roman" w:cs="Times New Roman"/>
          <w:bCs/>
          <w:sz w:val="23"/>
          <w:szCs w:val="23"/>
        </w:rPr>
        <w:t xml:space="preserve"> čl. I </w:t>
      </w:r>
      <w:r w:rsidRPr="00293FC1">
        <w:rPr>
          <w:rFonts w:ascii="Times New Roman" w:hAnsi="Times New Roman" w:cs="Times New Roman"/>
          <w:bCs/>
          <w:sz w:val="23"/>
          <w:szCs w:val="23"/>
        </w:rPr>
        <w:t>bod 3 zní: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 xml:space="preserve">„3. V § 3 odst. 3 větě první se </w:t>
      </w:r>
      <w:proofErr w:type="gramStart"/>
      <w:r w:rsidRPr="00293FC1">
        <w:rPr>
          <w:rFonts w:ascii="Times New Roman" w:hAnsi="Times New Roman" w:cs="Times New Roman"/>
          <w:bCs/>
          <w:sz w:val="23"/>
          <w:szCs w:val="23"/>
        </w:rPr>
        <w:t>slova „</w:t>
      </w:r>
      <w:r w:rsidR="0090607C" w:rsidRPr="00293FC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93FC1">
        <w:rPr>
          <w:rFonts w:ascii="Times New Roman" w:hAnsi="Times New Roman" w:cs="Times New Roman"/>
          <w:bCs/>
          <w:sz w:val="23"/>
          <w:szCs w:val="23"/>
        </w:rPr>
        <w:t>, pozemky</w:t>
      </w:r>
      <w:proofErr w:type="gramEnd"/>
      <w:r w:rsidRPr="00293FC1">
        <w:rPr>
          <w:rFonts w:ascii="Times New Roman" w:hAnsi="Times New Roman" w:cs="Times New Roman"/>
          <w:bCs/>
          <w:sz w:val="23"/>
          <w:szCs w:val="23"/>
        </w:rPr>
        <w:t xml:space="preserve"> vodních toků a pozemky chráněné podle zvláštních předpisů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>6)</w:t>
      </w:r>
      <w:r w:rsidRPr="00293FC1">
        <w:rPr>
          <w:rFonts w:ascii="Times New Roman" w:hAnsi="Times New Roman" w:cs="Times New Roman"/>
          <w:bCs/>
          <w:sz w:val="23"/>
          <w:szCs w:val="23"/>
        </w:rPr>
        <w:t>“ zrušují, za větu první se vkládá věta „Pozemky zařazené do rezervy státních pozemků k uskutečnění rozvojových programů státu schválených vládou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 xml:space="preserve">56) </w:t>
      </w:r>
      <w:r w:rsidRPr="00293FC1">
        <w:rPr>
          <w:rFonts w:ascii="Times New Roman" w:hAnsi="Times New Roman" w:cs="Times New Roman"/>
          <w:bCs/>
          <w:sz w:val="23"/>
          <w:szCs w:val="23"/>
        </w:rPr>
        <w:t>lze řešit v pozemkových úpravách jen se souhlasem příslušného správního úřadu.“, slova „druhu původních pozemků; nelze-li toto zjistit, oceňují se podle“ se zrušují a na konci odstavce se doplňuje věta „Souhlas s řešením pozemků se nevyžaduje u pozemků, které jsou v obvodu pozemkových úprav v katastru nemovitostí evidovány se způsobem využití pozemku jako ostatní komunikace.“.</w:t>
      </w:r>
    </w:p>
    <w:p w:rsidR="00926626" w:rsidRPr="00293FC1" w:rsidRDefault="00926626" w:rsidP="00696B2E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926626" w:rsidRPr="00293FC1" w:rsidRDefault="00926626" w:rsidP="00696B2E">
      <w:pPr>
        <w:pStyle w:val="Standard"/>
        <w:ind w:left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lastRenderedPageBreak/>
        <w:t>Poznámka pod čarou č. 56 zní:</w:t>
      </w:r>
    </w:p>
    <w:p w:rsidR="0090607C" w:rsidRPr="00293FC1" w:rsidRDefault="0090607C" w:rsidP="00696B2E">
      <w:pPr>
        <w:pStyle w:val="Standard"/>
        <w:spacing w:after="120"/>
        <w:ind w:left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________________</w:t>
      </w:r>
    </w:p>
    <w:p w:rsidR="00926626" w:rsidRPr="00293FC1" w:rsidRDefault="00926626" w:rsidP="00696B2E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„</w:t>
      </w:r>
      <w:r w:rsidRPr="00293FC1">
        <w:rPr>
          <w:rFonts w:ascii="Times New Roman" w:hAnsi="Times New Roman" w:cs="Times New Roman"/>
          <w:bCs/>
          <w:sz w:val="23"/>
          <w:szCs w:val="23"/>
          <w:vertAlign w:val="superscript"/>
        </w:rPr>
        <w:t>56)</w:t>
      </w:r>
      <w:r w:rsidRPr="00293FC1">
        <w:rPr>
          <w:rFonts w:ascii="Times New Roman" w:hAnsi="Times New Roman" w:cs="Times New Roman"/>
          <w:bCs/>
          <w:sz w:val="23"/>
          <w:szCs w:val="23"/>
        </w:rPr>
        <w:t xml:space="preserve"> § 3 odst. 1 písm. b) zákona č. 503/2012 Sb., ve znění pozdějších předpisů.“.</w:t>
      </w:r>
    </w:p>
    <w:p w:rsidR="00926626" w:rsidRPr="00293FC1" w:rsidRDefault="00926626" w:rsidP="00696B2E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926626" w:rsidRPr="00293FC1" w:rsidRDefault="00926626" w:rsidP="00696B2E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Poznámka pod čarou č. 6 se zrušuje.“.</w:t>
      </w:r>
      <w:r w:rsidR="00696B2E" w:rsidRPr="00293FC1">
        <w:rPr>
          <w:rFonts w:ascii="Times New Roman" w:hAnsi="Times New Roman" w:cs="Times New Roman"/>
          <w:bCs/>
          <w:sz w:val="23"/>
          <w:szCs w:val="23"/>
        </w:rPr>
        <w:t>“.</w:t>
      </w:r>
    </w:p>
    <w:p w:rsidR="00926626" w:rsidRPr="00293FC1" w:rsidRDefault="00926626" w:rsidP="00696B2E">
      <w:pPr>
        <w:pStyle w:val="Standard"/>
        <w:ind w:left="426"/>
        <w:rPr>
          <w:rFonts w:ascii="Times New Roman" w:hAnsi="Times New Roman" w:cs="Times New Roman"/>
          <w:bCs/>
          <w:sz w:val="23"/>
          <w:szCs w:val="23"/>
        </w:rPr>
      </w:pPr>
    </w:p>
    <w:p w:rsidR="00926626" w:rsidRPr="00293FC1" w:rsidRDefault="0090607C" w:rsidP="00696B2E">
      <w:pPr>
        <w:pStyle w:val="Standard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 xml:space="preserve">V části první </w:t>
      </w:r>
      <w:r w:rsidR="00926626" w:rsidRPr="00293FC1">
        <w:rPr>
          <w:rFonts w:ascii="Times New Roman" w:hAnsi="Times New Roman" w:cs="Times New Roman"/>
          <w:bCs/>
          <w:sz w:val="23"/>
          <w:szCs w:val="23"/>
        </w:rPr>
        <w:t>čl. I se za</w:t>
      </w:r>
      <w:r w:rsidRPr="00293FC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926626" w:rsidRPr="00293FC1">
        <w:rPr>
          <w:rFonts w:ascii="Times New Roman" w:hAnsi="Times New Roman" w:cs="Times New Roman"/>
          <w:bCs/>
          <w:sz w:val="23"/>
          <w:szCs w:val="23"/>
        </w:rPr>
        <w:t xml:space="preserve">bod 8 vkládá nový bod </w:t>
      </w:r>
      <w:r w:rsidRPr="00293FC1">
        <w:rPr>
          <w:rFonts w:ascii="Times New Roman" w:hAnsi="Times New Roman" w:cs="Times New Roman"/>
          <w:bCs/>
          <w:sz w:val="23"/>
          <w:szCs w:val="23"/>
        </w:rPr>
        <w:t>X</w:t>
      </w:r>
      <w:r w:rsidR="00926626" w:rsidRPr="00293FC1">
        <w:rPr>
          <w:rFonts w:ascii="Times New Roman" w:hAnsi="Times New Roman" w:cs="Times New Roman"/>
          <w:bCs/>
          <w:sz w:val="23"/>
          <w:szCs w:val="23"/>
        </w:rPr>
        <w:t>, který zní: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„</w:t>
      </w:r>
      <w:r w:rsidR="0090607C" w:rsidRPr="00293FC1">
        <w:rPr>
          <w:rFonts w:ascii="Times New Roman" w:hAnsi="Times New Roman" w:cs="Times New Roman"/>
          <w:bCs/>
          <w:sz w:val="23"/>
          <w:szCs w:val="23"/>
        </w:rPr>
        <w:t>X</w:t>
      </w:r>
      <w:r w:rsidRPr="00293FC1">
        <w:rPr>
          <w:rFonts w:ascii="Times New Roman" w:hAnsi="Times New Roman" w:cs="Times New Roman"/>
          <w:bCs/>
          <w:sz w:val="23"/>
          <w:szCs w:val="23"/>
        </w:rPr>
        <w:t xml:space="preserve">. V § 5 odst. 4 se </w:t>
      </w:r>
      <w:proofErr w:type="gramStart"/>
      <w:r w:rsidRPr="00293FC1">
        <w:rPr>
          <w:rFonts w:ascii="Times New Roman" w:hAnsi="Times New Roman" w:cs="Times New Roman"/>
          <w:bCs/>
          <w:sz w:val="23"/>
          <w:szCs w:val="23"/>
        </w:rPr>
        <w:t>slova „</w:t>
      </w:r>
      <w:r w:rsidR="00696B2E" w:rsidRPr="00293FC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93FC1">
        <w:rPr>
          <w:rFonts w:ascii="Times New Roman" w:hAnsi="Times New Roman" w:cs="Times New Roman"/>
          <w:bCs/>
          <w:sz w:val="23"/>
          <w:szCs w:val="23"/>
        </w:rPr>
        <w:t>, kterým</w:t>
      </w:r>
      <w:proofErr w:type="gramEnd"/>
      <w:r w:rsidRPr="00293FC1">
        <w:rPr>
          <w:rFonts w:ascii="Times New Roman" w:hAnsi="Times New Roman" w:cs="Times New Roman"/>
          <w:bCs/>
          <w:sz w:val="23"/>
          <w:szCs w:val="23"/>
        </w:rPr>
        <w:t xml:space="preserve"> může být i o</w:t>
      </w:r>
      <w:r w:rsidR="00696B2E" w:rsidRPr="00293FC1">
        <w:rPr>
          <w:rFonts w:ascii="Times New Roman" w:hAnsi="Times New Roman" w:cs="Times New Roman"/>
          <w:bCs/>
          <w:sz w:val="23"/>
          <w:szCs w:val="23"/>
        </w:rPr>
        <w:t>bec“ zrušují a na konci</w:t>
      </w:r>
      <w:r w:rsidRPr="00293FC1">
        <w:rPr>
          <w:rFonts w:ascii="Times New Roman" w:hAnsi="Times New Roman" w:cs="Times New Roman"/>
          <w:bCs/>
          <w:sz w:val="23"/>
          <w:szCs w:val="23"/>
        </w:rPr>
        <w:t xml:space="preserve"> odstavce se doplňuje věta „Opatrovníkem v řízení o pozemkových úpravách může být i obec.“.“.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Následující body se přečíslují.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696B2E">
      <w:pPr>
        <w:pStyle w:val="Standard"/>
        <w:numPr>
          <w:ilvl w:val="0"/>
          <w:numId w:val="26"/>
        </w:numPr>
        <w:spacing w:after="120"/>
        <w:ind w:left="425" w:hanging="425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V části první čl. I bod 16 zní:</w:t>
      </w:r>
    </w:p>
    <w:p w:rsidR="00926626" w:rsidRPr="00293FC1" w:rsidRDefault="00926626" w:rsidP="00696B2E">
      <w:pPr>
        <w:widowControl w:val="0"/>
        <w:spacing w:line="240" w:lineRule="auto"/>
        <w:ind w:left="425"/>
        <w:jc w:val="both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sz w:val="23"/>
          <w:szCs w:val="23"/>
        </w:rPr>
        <w:t>„16. V § 8 odst. 1 se za slovo „průběhu“ vkládá slovo „zpracování“, za větu třetí se vkládá věta „O případný přebytek výměry v obvodu pozemkových úprav se navýší nárok státu.“ a na konci odstavce se doplňují věty „Současně s vyložením soupisu nároků vyzve pozemkový úřad veřejnou vyhláškou, vyvěšenou na úřední desce pozemkového úřadu po dobu 1 roku, osoby oprávněné z věcných břemen, jejichž zápis byl do katastru nemovitostí převzat z pozemkové knihy, zemských desek nebo železniční knihy, které jsou v katastru nemovitostí zapsány s údaji neumožňujícími jejich dostatečnou identifikaci, aby se pozemkovému úřadu přihlásily nejpozději do jednoho roku od zveřejnění výzvy. Dále se postupuje podle § 11 odst. 15.“.</w:t>
      </w:r>
      <w:r w:rsidRPr="00293FC1">
        <w:rPr>
          <w:rFonts w:ascii="Times New Roman" w:hAnsi="Times New Roman"/>
          <w:bCs/>
          <w:sz w:val="23"/>
          <w:szCs w:val="23"/>
        </w:rPr>
        <w:t>“.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806693" w:rsidP="00696B2E">
      <w:pPr>
        <w:pStyle w:val="Standard"/>
        <w:numPr>
          <w:ilvl w:val="0"/>
          <w:numId w:val="26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 xml:space="preserve">V části první čl. I bod </w:t>
      </w:r>
      <w:r w:rsidR="00926626" w:rsidRPr="00293FC1">
        <w:rPr>
          <w:rFonts w:ascii="Times New Roman" w:hAnsi="Times New Roman" w:cs="Times New Roman"/>
          <w:sz w:val="23"/>
          <w:szCs w:val="23"/>
        </w:rPr>
        <w:t xml:space="preserve">31 zní: 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„31. V § 9 odst. 18 se věta druhá zrušuje, slova „Takto zatížené pozemky“ se nahrazují slovy „Pozemky zatížené stávajícími věcnými břemeny“ a na konci odstavce se doplňují věty „Pokud se vlastníci ve lhůtě stanovené pozemkovým úřadem nevyjádří, má se za to, že se směnou souhlasí. Stávající věcná břemena související s inženýrskými sítěmi, vrty, důlními díly a stavbami nebo dočasnými stavbami se neoceňují a nejsou pozemkovými úpravami dotčena. Postup podle § 11 odst. 15 se nepoužije pro věcná břemena uvedená v předchozí větě.“.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Poznámka pod čarou č. 26 zní:</w:t>
      </w:r>
    </w:p>
    <w:p w:rsidR="0090607C" w:rsidRPr="00293FC1" w:rsidRDefault="0090607C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________________</w:t>
      </w:r>
    </w:p>
    <w:p w:rsidR="00926626" w:rsidRPr="00293FC1" w:rsidRDefault="00926626" w:rsidP="00696B2E">
      <w:pPr>
        <w:pStyle w:val="Standard"/>
        <w:spacing w:before="120"/>
        <w:ind w:left="425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</w:t>
      </w:r>
      <w:r w:rsidRPr="00293FC1">
        <w:rPr>
          <w:rFonts w:ascii="Times New Roman" w:hAnsi="Times New Roman" w:cs="Times New Roman"/>
          <w:sz w:val="23"/>
          <w:szCs w:val="23"/>
          <w:vertAlign w:val="superscript"/>
        </w:rPr>
        <w:t>26)</w:t>
      </w:r>
      <w:r w:rsidRPr="00293FC1">
        <w:rPr>
          <w:rFonts w:ascii="Times New Roman" w:hAnsi="Times New Roman" w:cs="Times New Roman"/>
          <w:sz w:val="23"/>
          <w:szCs w:val="23"/>
        </w:rPr>
        <w:t xml:space="preserve"> § 16b zákona č. 151/1997 Sb., ve znění pozdějších předpisů.“.“.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AB696F" w:rsidRPr="00293FC1" w:rsidRDefault="00AB696F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0607C" w:rsidP="00696B2E">
      <w:pPr>
        <w:pStyle w:val="Standard"/>
        <w:numPr>
          <w:ilvl w:val="0"/>
          <w:numId w:val="26"/>
        </w:numPr>
        <w:spacing w:after="120"/>
        <w:ind w:left="425" w:hanging="425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V části první</w:t>
      </w:r>
      <w:r w:rsidR="00926626" w:rsidRPr="00293FC1">
        <w:rPr>
          <w:rFonts w:ascii="Times New Roman" w:hAnsi="Times New Roman" w:cs="Times New Roman"/>
          <w:sz w:val="23"/>
          <w:szCs w:val="23"/>
        </w:rPr>
        <w:t xml:space="preserve"> čl. I se za bod 37 vkládá nový bod</w:t>
      </w:r>
      <w:r w:rsidRPr="00293FC1">
        <w:rPr>
          <w:rFonts w:ascii="Times New Roman" w:hAnsi="Times New Roman" w:cs="Times New Roman"/>
          <w:sz w:val="23"/>
          <w:szCs w:val="23"/>
        </w:rPr>
        <w:t xml:space="preserve"> X</w:t>
      </w:r>
      <w:r w:rsidR="00926626" w:rsidRPr="00293FC1">
        <w:rPr>
          <w:rFonts w:ascii="Times New Roman" w:hAnsi="Times New Roman" w:cs="Times New Roman"/>
          <w:sz w:val="23"/>
          <w:szCs w:val="23"/>
        </w:rPr>
        <w:t>, který zní: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„X. V § 11 odst. 8 se za větu sedmou vkládá věta „Usnesení vydaná podle § 80 správního řádu doručuje odvolací orgán veřejnou vyhláškou.“.“.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Následující body se přečíslují.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AB696F" w:rsidRPr="00293FC1" w:rsidRDefault="00AB696F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5A3877" w:rsidRPr="00293FC1" w:rsidRDefault="005A3877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0607C" w:rsidP="00696B2E">
      <w:pPr>
        <w:pStyle w:val="Standard"/>
        <w:numPr>
          <w:ilvl w:val="0"/>
          <w:numId w:val="26"/>
        </w:numPr>
        <w:spacing w:after="120"/>
        <w:ind w:left="425" w:hanging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V části první</w:t>
      </w:r>
      <w:r w:rsidR="00926626" w:rsidRPr="00293FC1">
        <w:rPr>
          <w:rFonts w:ascii="Times New Roman" w:hAnsi="Times New Roman" w:cs="Times New Roman"/>
          <w:sz w:val="23"/>
          <w:szCs w:val="23"/>
        </w:rPr>
        <w:t xml:space="preserve"> čl. I </w:t>
      </w:r>
      <w:r w:rsidRPr="00293FC1">
        <w:rPr>
          <w:rFonts w:ascii="Times New Roman" w:hAnsi="Times New Roman" w:cs="Times New Roman"/>
          <w:sz w:val="23"/>
          <w:szCs w:val="23"/>
        </w:rPr>
        <w:t>b</w:t>
      </w:r>
      <w:r w:rsidR="00926626" w:rsidRPr="00293FC1">
        <w:rPr>
          <w:rFonts w:ascii="Times New Roman" w:hAnsi="Times New Roman" w:cs="Times New Roman"/>
          <w:sz w:val="23"/>
          <w:szCs w:val="23"/>
        </w:rPr>
        <w:t>od 42 zní:</w:t>
      </w:r>
    </w:p>
    <w:p w:rsidR="00926626" w:rsidRPr="00293FC1" w:rsidRDefault="00926626" w:rsidP="00696B2E">
      <w:pPr>
        <w:pStyle w:val="Standard"/>
        <w:spacing w:after="120"/>
        <w:ind w:left="425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„42. V § 11 se doplňují odstavce 15 a 16, které znějí:</w:t>
      </w:r>
    </w:p>
    <w:p w:rsidR="00926626" w:rsidRPr="00293FC1" w:rsidRDefault="00926626" w:rsidP="00696B2E">
      <w:pPr>
        <w:pStyle w:val="Standard"/>
        <w:ind w:left="425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 xml:space="preserve">„(15) Stávající osobní věcné břemeno, které vázne na pozemku zahrnutém do pozemkových úprav, a jehož povaha to umožňuje, přechází podle tohoto zákona na pozemek, který přešel do vlastnictví povinné osoby podle schváleného návrhu. Nepřihlásí-li se osoba </w:t>
      </w:r>
      <w:r w:rsidRPr="00293FC1">
        <w:rPr>
          <w:rFonts w:ascii="Times New Roman" w:hAnsi="Times New Roman" w:cs="Times New Roman"/>
          <w:sz w:val="23"/>
          <w:szCs w:val="23"/>
        </w:rPr>
        <w:lastRenderedPageBreak/>
        <w:t xml:space="preserve">oprávněná z osobního věcného břemene, která byla vyzvána podle § 8 odst. 1, pozemkovému úřadu ve stanovené lhůtě, věcné břemeno do nově navrhovaného stavu nepřechází. Stávající osobní věcná břemena se pro účely pozemkových úprav neoceňují. </w:t>
      </w:r>
    </w:p>
    <w:p w:rsidR="00926626" w:rsidRPr="00293FC1" w:rsidRDefault="00926626" w:rsidP="00696B2E">
      <w:pPr>
        <w:widowControl w:val="0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/>
          <w:sz w:val="23"/>
          <w:szCs w:val="23"/>
        </w:rPr>
      </w:pPr>
    </w:p>
    <w:p w:rsidR="00926626" w:rsidRPr="00293FC1" w:rsidRDefault="00926626" w:rsidP="00696B2E">
      <w:pPr>
        <w:pStyle w:val="Standard"/>
        <w:ind w:left="425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293FC1">
        <w:rPr>
          <w:rFonts w:ascii="Times New Roman" w:hAnsi="Times New Roman" w:cs="Times New Roman"/>
          <w:sz w:val="23"/>
          <w:szCs w:val="23"/>
        </w:rPr>
        <w:t>(16) Rozhodnutí o schválení plánu společných zařízení (§ 4 odst. 3) pozemkový úřad doručí účastníkům řízení a současně veřejnou vyhláškou. Přílohou tohoto rozhodnutí je grafická část plánu společných zařízení.“.“.</w:t>
      </w:r>
    </w:p>
    <w:p w:rsidR="00926626" w:rsidRPr="00293FC1" w:rsidRDefault="00926626" w:rsidP="00696B2E">
      <w:pPr>
        <w:pStyle w:val="Standard"/>
        <w:ind w:left="425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26626" w:rsidP="00696B2E">
      <w:pPr>
        <w:pStyle w:val="Normlnweb"/>
        <w:numPr>
          <w:ilvl w:val="0"/>
          <w:numId w:val="26"/>
        </w:numPr>
        <w:spacing w:after="100" w:afterAutospacing="1"/>
        <w:ind w:left="425" w:hanging="425"/>
        <w:jc w:val="both"/>
        <w:rPr>
          <w:sz w:val="23"/>
          <w:szCs w:val="23"/>
        </w:rPr>
      </w:pPr>
      <w:r w:rsidRPr="00293FC1">
        <w:rPr>
          <w:sz w:val="23"/>
          <w:szCs w:val="23"/>
        </w:rPr>
        <w:t xml:space="preserve">V části první čl. I bodu </w:t>
      </w:r>
      <w:r w:rsidR="00344EA5" w:rsidRPr="00293FC1">
        <w:rPr>
          <w:sz w:val="23"/>
          <w:szCs w:val="23"/>
        </w:rPr>
        <w:t xml:space="preserve">56 </w:t>
      </w:r>
      <w:r w:rsidRPr="00293FC1">
        <w:rPr>
          <w:sz w:val="23"/>
          <w:szCs w:val="23"/>
        </w:rPr>
        <w:t>se slova „rozpočtovaných v kapitole ministerstva</w:t>
      </w:r>
      <w:r w:rsidR="00CE330D" w:rsidRPr="00293FC1">
        <w:rPr>
          <w:sz w:val="23"/>
          <w:szCs w:val="23"/>
        </w:rPr>
        <w:t xml:space="preserve">“ nahrazují </w:t>
      </w:r>
      <w:proofErr w:type="gramStart"/>
      <w:r w:rsidR="00CE330D" w:rsidRPr="00293FC1">
        <w:rPr>
          <w:sz w:val="23"/>
          <w:szCs w:val="23"/>
        </w:rPr>
        <w:t>slovy „ , rozpočtovaných</w:t>
      </w:r>
      <w:proofErr w:type="gramEnd"/>
      <w:r w:rsidR="00CE330D" w:rsidRPr="00293FC1">
        <w:rPr>
          <w:sz w:val="23"/>
          <w:szCs w:val="23"/>
        </w:rPr>
        <w:t xml:space="preserve"> v kapitole ministerstva </w:t>
      </w:r>
      <w:r w:rsidRPr="00293FC1">
        <w:rPr>
          <w:sz w:val="23"/>
          <w:szCs w:val="23"/>
        </w:rPr>
        <w:t>a případně z rozpočtů Ministerstva životního prostředí nebo Ministerstva pro místní rozvoj či Všeobecné pokladní správy</w:t>
      </w:r>
      <w:r w:rsidR="00A718A8" w:rsidRPr="00293FC1">
        <w:rPr>
          <w:sz w:val="23"/>
          <w:szCs w:val="23"/>
        </w:rPr>
        <w:t>“</w:t>
      </w:r>
      <w:r w:rsidRPr="00293FC1">
        <w:rPr>
          <w:sz w:val="23"/>
          <w:szCs w:val="23"/>
        </w:rPr>
        <w:t>.</w:t>
      </w:r>
    </w:p>
    <w:p w:rsidR="00926626" w:rsidRPr="00293FC1" w:rsidRDefault="00926626" w:rsidP="00696B2E">
      <w:pPr>
        <w:pStyle w:val="Standard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926626" w:rsidRPr="00293FC1" w:rsidRDefault="00926626" w:rsidP="00696B2E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bCs/>
          <w:sz w:val="23"/>
          <w:szCs w:val="23"/>
        </w:rPr>
      </w:pPr>
      <w:r w:rsidRPr="00293FC1">
        <w:rPr>
          <w:rFonts w:ascii="Times New Roman" w:hAnsi="Times New Roman" w:cs="Times New Roman"/>
          <w:bCs/>
          <w:sz w:val="23"/>
          <w:szCs w:val="23"/>
        </w:rPr>
        <w:t>Za část druhou se vkládají nové části třetí a čtvrtá, které včetně nadpisů znějí:</w:t>
      </w:r>
    </w:p>
    <w:p w:rsidR="00926626" w:rsidRPr="00293FC1" w:rsidRDefault="00926626" w:rsidP="00696B2E">
      <w:pPr>
        <w:spacing w:line="240" w:lineRule="auto"/>
        <w:rPr>
          <w:rFonts w:ascii="Times New Roman" w:hAnsi="Times New Roman"/>
          <w:sz w:val="23"/>
          <w:szCs w:val="23"/>
        </w:rPr>
      </w:pPr>
    </w:p>
    <w:p w:rsidR="00926626" w:rsidRPr="00293FC1" w:rsidRDefault="00926626" w:rsidP="00696B2E">
      <w:pPr>
        <w:tabs>
          <w:tab w:val="left" w:pos="426"/>
        </w:tabs>
        <w:spacing w:line="240" w:lineRule="auto"/>
        <w:ind w:left="425" w:hanging="425"/>
        <w:jc w:val="center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„ČÁST TŘETÍ</w:t>
      </w:r>
    </w:p>
    <w:p w:rsidR="00926626" w:rsidRPr="00293FC1" w:rsidRDefault="00926626" w:rsidP="00873177">
      <w:pPr>
        <w:tabs>
          <w:tab w:val="left" w:pos="426"/>
        </w:tabs>
        <w:spacing w:after="360" w:line="240" w:lineRule="auto"/>
        <w:ind w:left="425" w:hanging="425"/>
        <w:jc w:val="center"/>
        <w:rPr>
          <w:rFonts w:ascii="Times New Roman" w:hAnsi="Times New Roman"/>
          <w:b/>
          <w:bCs/>
          <w:sz w:val="23"/>
          <w:szCs w:val="23"/>
        </w:rPr>
      </w:pPr>
      <w:r w:rsidRPr="00293FC1">
        <w:rPr>
          <w:rFonts w:ascii="Times New Roman" w:hAnsi="Times New Roman"/>
          <w:b/>
          <w:bCs/>
          <w:sz w:val="23"/>
          <w:szCs w:val="23"/>
        </w:rPr>
        <w:t>Změna zákona o Státním pozemkovém úřadu a o změně některých souvisejících zákonů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ind w:left="425" w:hanging="425"/>
        <w:jc w:val="center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Čl. IV</w:t>
      </w:r>
    </w:p>
    <w:p w:rsidR="00926626" w:rsidRPr="00293FC1" w:rsidRDefault="00926626" w:rsidP="00696B2E">
      <w:pPr>
        <w:autoSpaceDE w:val="0"/>
        <w:autoSpaceDN w:val="0"/>
        <w:adjustRightInd w:val="0"/>
        <w:spacing w:line="240" w:lineRule="auto"/>
        <w:ind w:left="425" w:firstLine="567"/>
        <w:jc w:val="both"/>
        <w:rPr>
          <w:rFonts w:ascii="Times New Roman" w:hAnsi="Times New Roman"/>
          <w:sz w:val="23"/>
          <w:szCs w:val="23"/>
        </w:rPr>
      </w:pPr>
      <w:r w:rsidRPr="00293FC1">
        <w:rPr>
          <w:rFonts w:ascii="Times New Roman" w:hAnsi="Times New Roman"/>
          <w:sz w:val="23"/>
          <w:szCs w:val="23"/>
        </w:rPr>
        <w:t>Zákon č. 503/2012 Sb., o Státním pozemkovém úřadu a o změně některých souvisejících zákonů, ve znění zákona č. 256/2013 Sb., zákona č. 280/2013 Sb., zákonného opatření Senátu č. 340/2013 Sb., zákonného opatření Senátu č. 344/2013 Sb., zákona č. 250/2014 Sb., zákona č. 185/2016 Sb., zákona č. 225/2017 Sb., zákona č. 295/2017 Sb. a zákona č. 229/2019 Sb., se mění takto:</w:t>
      </w:r>
    </w:p>
    <w:p w:rsidR="00926626" w:rsidRPr="00293FC1" w:rsidRDefault="00926626" w:rsidP="00696B2E">
      <w:pPr>
        <w:autoSpaceDE w:val="0"/>
        <w:autoSpaceDN w:val="0"/>
        <w:adjustRightInd w:val="0"/>
        <w:spacing w:line="240" w:lineRule="auto"/>
        <w:ind w:left="426"/>
        <w:jc w:val="both"/>
        <w:rPr>
          <w:rFonts w:ascii="Times New Roman" w:hAnsi="Times New Roman"/>
          <w:sz w:val="23"/>
          <w:szCs w:val="23"/>
        </w:rPr>
      </w:pPr>
    </w:p>
    <w:p w:rsidR="00926626" w:rsidRPr="00293FC1" w:rsidRDefault="00926626" w:rsidP="00696B2E">
      <w:pPr>
        <w:numPr>
          <w:ilvl w:val="0"/>
          <w:numId w:val="27"/>
        </w:numPr>
        <w:spacing w:after="120" w:line="240" w:lineRule="auto"/>
        <w:ind w:left="782" w:hanging="357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V § 10a se odstavec 2 zrušuje.</w:t>
      </w:r>
    </w:p>
    <w:p w:rsidR="00926626" w:rsidRPr="00293FC1" w:rsidRDefault="00926626" w:rsidP="00696B2E">
      <w:pPr>
        <w:spacing w:after="360" w:line="240" w:lineRule="auto"/>
        <w:ind w:left="794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Dosavadní odstavec 3 se označuje jako odstavec 2.</w:t>
      </w:r>
    </w:p>
    <w:p w:rsidR="00926626" w:rsidRPr="00293FC1" w:rsidRDefault="00926626" w:rsidP="00696B2E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V § 10a odst. 2 se slova „nebo 2“ zrušují.</w:t>
      </w:r>
    </w:p>
    <w:p w:rsidR="00926626" w:rsidRPr="00293FC1" w:rsidRDefault="00926626" w:rsidP="00696B2E">
      <w:pPr>
        <w:spacing w:line="240" w:lineRule="auto"/>
        <w:ind w:left="426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873177">
      <w:pPr>
        <w:spacing w:line="240" w:lineRule="auto"/>
        <w:ind w:left="425"/>
        <w:jc w:val="center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Čl. V</w:t>
      </w:r>
    </w:p>
    <w:p w:rsidR="00926626" w:rsidRPr="00293FC1" w:rsidRDefault="00926626" w:rsidP="00873177">
      <w:pPr>
        <w:spacing w:line="240" w:lineRule="auto"/>
        <w:ind w:left="425"/>
        <w:jc w:val="center"/>
        <w:rPr>
          <w:rFonts w:ascii="Times New Roman" w:hAnsi="Times New Roman"/>
          <w:b/>
          <w:bCs/>
          <w:sz w:val="23"/>
          <w:szCs w:val="23"/>
        </w:rPr>
      </w:pPr>
      <w:r w:rsidRPr="00293FC1">
        <w:rPr>
          <w:rFonts w:ascii="Times New Roman" w:hAnsi="Times New Roman"/>
          <w:b/>
          <w:bCs/>
          <w:sz w:val="23"/>
          <w:szCs w:val="23"/>
        </w:rPr>
        <w:t>Přechodné ustanovení</w:t>
      </w:r>
    </w:p>
    <w:p w:rsidR="00926626" w:rsidRPr="00293FC1" w:rsidRDefault="00926626" w:rsidP="00696B2E">
      <w:pPr>
        <w:spacing w:line="240" w:lineRule="auto"/>
        <w:ind w:left="425" w:firstLine="567"/>
        <w:jc w:val="both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Převody pozemků na základě žádostí podaných přede dnem nabytí účinnosti tohoto zákona podle § 10a odst. 2 zákona č. 503/2012 Sb., ve znění účinném přede dnem nabytí účinnosti tohoto zákona, se dokončí podle zákona č. 503/2012 Sb., ve znění účinném přede dnem nabytí účinnosti tohoto zákona, pokud byly splněny podmínky stanovené zákonem č. 503/2012 Sb., ve znění účinném přede dnem nabytí účinnosti tohoto zákona.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873177">
      <w:pPr>
        <w:tabs>
          <w:tab w:val="left" w:pos="426"/>
        </w:tabs>
        <w:spacing w:line="240" w:lineRule="auto"/>
        <w:ind w:left="425"/>
        <w:jc w:val="center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ČÁST ČTVRTÁ</w:t>
      </w:r>
    </w:p>
    <w:p w:rsidR="00926626" w:rsidRDefault="00926626" w:rsidP="00873177">
      <w:pPr>
        <w:tabs>
          <w:tab w:val="left" w:pos="426"/>
        </w:tabs>
        <w:spacing w:after="360" w:line="240" w:lineRule="auto"/>
        <w:ind w:left="425"/>
        <w:jc w:val="center"/>
        <w:rPr>
          <w:rFonts w:ascii="Times New Roman" w:hAnsi="Times New Roman"/>
          <w:b/>
          <w:bCs/>
          <w:sz w:val="23"/>
          <w:szCs w:val="23"/>
        </w:rPr>
      </w:pPr>
      <w:r w:rsidRPr="00293FC1">
        <w:rPr>
          <w:rFonts w:ascii="Times New Roman" w:hAnsi="Times New Roman"/>
          <w:b/>
          <w:bCs/>
          <w:sz w:val="23"/>
          <w:szCs w:val="23"/>
        </w:rPr>
        <w:t>Změna zákona o úpravě vlastnických vztahů k půdě a jinému zemědělskému majetku</w:t>
      </w:r>
    </w:p>
    <w:p w:rsidR="00293FC1" w:rsidRPr="00293FC1" w:rsidRDefault="00293FC1" w:rsidP="00873177">
      <w:pPr>
        <w:tabs>
          <w:tab w:val="left" w:pos="426"/>
        </w:tabs>
        <w:spacing w:after="360" w:line="240" w:lineRule="auto"/>
        <w:ind w:left="425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926626" w:rsidRPr="00293FC1" w:rsidRDefault="00926626" w:rsidP="00873177">
      <w:pPr>
        <w:tabs>
          <w:tab w:val="left" w:pos="426"/>
        </w:tabs>
        <w:spacing w:line="240" w:lineRule="auto"/>
        <w:ind w:left="425"/>
        <w:jc w:val="center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lastRenderedPageBreak/>
        <w:t>Čl. VI</w:t>
      </w:r>
    </w:p>
    <w:p w:rsidR="00926626" w:rsidRPr="00293FC1" w:rsidRDefault="00926626" w:rsidP="00873177">
      <w:pPr>
        <w:tabs>
          <w:tab w:val="left" w:pos="426"/>
        </w:tabs>
        <w:spacing w:line="240" w:lineRule="auto"/>
        <w:ind w:left="425" w:firstLine="567"/>
        <w:jc w:val="both"/>
        <w:rPr>
          <w:rFonts w:ascii="Times New Roman" w:hAnsi="Times New Roman"/>
          <w:sz w:val="23"/>
          <w:szCs w:val="23"/>
        </w:rPr>
      </w:pPr>
      <w:r w:rsidRPr="00293FC1">
        <w:rPr>
          <w:rFonts w:ascii="Times New Roman" w:hAnsi="Times New Roman"/>
          <w:sz w:val="23"/>
          <w:szCs w:val="23"/>
        </w:rPr>
        <w:t>Zákon č. 229/1991 Sb., o úpravě vlastnických vztahů k půdě a jinému zemědělskému majetku, ve znění zákona č. 42/1992 Sb., zákona č. 93/1992 Sb., zákona č. 39/1993 Sb., zákona č. 183/1993 Sb., nálezu Ústavního soudu, vyhlášeného pod č. 131/1994 Sb., nálezu Ústavního soudu, vyhlášeného pod č. 166/1995 Sb., nálezu Ústavního soudu, vyhlášeného pod č. 29/1996 Sb., zákona č. 30/1996 Sb., zákona č. 139/2002 Sb., zákona č. 320/2002 Sb., zákona č. 253/2003 Sb., zákona č. 354/2004 Sb., nálezu Ústavního soudu, vyhlášeného pod č. 272/2005 Sb., nálezu Ústavního soudu, vyhlášeného pod č. 531/2005 Sb., zákona č. 131/2006 Sb., zákona č. 178/2006 Sb., zákona č. 254/2011 Sb., zákona č. 75/2012 Sb., zákona č. 89/2012 Sb., zákona č. 428/2012 Sb., zákona č. 503/2012 Sb., zákona č. 280/2013 Sb., zákona č. 185/2016 Sb., zákona č. 193/2017 Sb. a zákona č. 229/2019 Sb., se mění takto:</w:t>
      </w:r>
    </w:p>
    <w:p w:rsidR="00926626" w:rsidRPr="00293FC1" w:rsidRDefault="00926626" w:rsidP="00696B2E">
      <w:pPr>
        <w:tabs>
          <w:tab w:val="left" w:pos="426"/>
        </w:tabs>
        <w:spacing w:line="240" w:lineRule="auto"/>
        <w:ind w:left="426"/>
        <w:jc w:val="both"/>
        <w:rPr>
          <w:rFonts w:ascii="Times New Roman" w:hAnsi="Times New Roman"/>
          <w:sz w:val="23"/>
          <w:szCs w:val="23"/>
        </w:rPr>
      </w:pPr>
    </w:p>
    <w:p w:rsidR="00926626" w:rsidRPr="00293FC1" w:rsidRDefault="00926626" w:rsidP="00696B2E">
      <w:pPr>
        <w:numPr>
          <w:ilvl w:val="0"/>
          <w:numId w:val="28"/>
        </w:numPr>
        <w:spacing w:after="0" w:line="240" w:lineRule="auto"/>
        <w:ind w:left="709" w:hanging="284"/>
        <w:jc w:val="both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 xml:space="preserve">V § 11a odst. 8 </w:t>
      </w:r>
      <w:r w:rsidR="00873177" w:rsidRPr="00293FC1">
        <w:rPr>
          <w:rFonts w:ascii="Times New Roman" w:hAnsi="Times New Roman"/>
          <w:bCs/>
          <w:sz w:val="23"/>
          <w:szCs w:val="23"/>
        </w:rPr>
        <w:t>se věta první nahrazuje větou</w:t>
      </w:r>
      <w:r w:rsidRPr="00293FC1">
        <w:rPr>
          <w:rFonts w:ascii="Times New Roman" w:hAnsi="Times New Roman"/>
          <w:bCs/>
          <w:sz w:val="23"/>
          <w:szCs w:val="23"/>
        </w:rPr>
        <w:t xml:space="preserve"> „Oprávněné osobě, která o nabídnutý pozemek požádá, zašle bez zbytečného prodlení pozemkový úřad potřebný počet vyhotovení textu smlouvy o bezúplatném převodu.“ a za větu první se vkládají věty „Oprávněná osoba je povinna požadovaným způsobem podepsat stejnopisy textu smlouvy o bezúplatném převodu do 14 dnů od převzetí textu smlouvy nebo od jeho doručení do vlastních rukou na adresu uvedenou oprávněnou osobou. V případě porušení této povinnosti není pozemkový úřad povinen smlouvu o bezúplatném převodu uzavřít a vůči oprávněné osobě není předchozími návrhy vázán.“.</w:t>
      </w:r>
    </w:p>
    <w:p w:rsidR="00926626" w:rsidRPr="00293FC1" w:rsidRDefault="00926626" w:rsidP="00696B2E">
      <w:pPr>
        <w:spacing w:line="240" w:lineRule="auto"/>
        <w:ind w:left="709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696B2E">
      <w:pPr>
        <w:numPr>
          <w:ilvl w:val="0"/>
          <w:numId w:val="28"/>
        </w:numPr>
        <w:spacing w:after="0" w:line="240" w:lineRule="auto"/>
        <w:ind w:left="709" w:hanging="283"/>
        <w:jc w:val="both"/>
        <w:rPr>
          <w:rFonts w:ascii="Times New Roman" w:hAnsi="Times New Roman"/>
          <w:bCs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V § 17 odst. 4 se slova „</w:t>
      </w:r>
      <w:r w:rsidRPr="00293FC1">
        <w:rPr>
          <w:rFonts w:ascii="Times New Roman" w:eastAsia="Times New Roman" w:hAnsi="Times New Roman"/>
          <w:color w:val="000000"/>
          <w:sz w:val="23"/>
          <w:szCs w:val="23"/>
          <w:lang w:eastAsia="cs-CZ"/>
        </w:rPr>
        <w:t>rozhodují příslušné ústřední správní úřady“ nahrazují slovy „</w:t>
      </w:r>
      <w:r w:rsidRPr="00293FC1">
        <w:rPr>
          <w:rFonts w:ascii="Times New Roman" w:hAnsi="Times New Roman"/>
          <w:sz w:val="23"/>
          <w:szCs w:val="23"/>
        </w:rPr>
        <w:t>vydává vyjádření Ministerstvo zemědělství; soudní přezkum tohoto vyjádření je vyloučen“.“.</w:t>
      </w:r>
    </w:p>
    <w:p w:rsidR="00926626" w:rsidRPr="00293FC1" w:rsidRDefault="00926626" w:rsidP="00696B2E">
      <w:pPr>
        <w:spacing w:line="240" w:lineRule="auto"/>
        <w:ind w:left="426"/>
        <w:jc w:val="both"/>
        <w:rPr>
          <w:rFonts w:ascii="Times New Roman" w:hAnsi="Times New Roman"/>
          <w:bCs/>
          <w:sz w:val="23"/>
          <w:szCs w:val="23"/>
        </w:rPr>
      </w:pPr>
    </w:p>
    <w:p w:rsidR="00926626" w:rsidRPr="00293FC1" w:rsidRDefault="00926626" w:rsidP="00696B2E">
      <w:pPr>
        <w:spacing w:line="240" w:lineRule="auto"/>
        <w:ind w:left="426"/>
        <w:jc w:val="both"/>
        <w:rPr>
          <w:rFonts w:ascii="Times New Roman" w:hAnsi="Times New Roman"/>
          <w:sz w:val="23"/>
          <w:szCs w:val="23"/>
        </w:rPr>
      </w:pPr>
      <w:r w:rsidRPr="00293FC1">
        <w:rPr>
          <w:rFonts w:ascii="Times New Roman" w:hAnsi="Times New Roman"/>
          <w:bCs/>
          <w:sz w:val="23"/>
          <w:szCs w:val="23"/>
        </w:rPr>
        <w:t>Dosavadní část třetí se označuje jako část pátá a dosavadní čl. IV  se označuje jako čl. VII.</w:t>
      </w:r>
      <w:r w:rsidR="00873177" w:rsidRPr="00293FC1">
        <w:rPr>
          <w:rFonts w:ascii="Times New Roman" w:hAnsi="Times New Roman"/>
          <w:bCs/>
          <w:sz w:val="23"/>
          <w:szCs w:val="23"/>
        </w:rPr>
        <w:t>“.“.</w:t>
      </w:r>
    </w:p>
    <w:p w:rsidR="00926626" w:rsidRPr="00293FC1" w:rsidRDefault="00926626" w:rsidP="00926626">
      <w:pPr>
        <w:rPr>
          <w:rFonts w:ascii="Times New Roman" w:hAnsi="Times New Roman"/>
          <w:sz w:val="23"/>
          <w:szCs w:val="23"/>
        </w:rPr>
      </w:pPr>
    </w:p>
    <w:p w:rsidR="00BC5C51" w:rsidRPr="00293FC1" w:rsidRDefault="00BC5C51" w:rsidP="00F70239">
      <w:pPr>
        <w:spacing w:after="0" w:line="240" w:lineRule="auto"/>
        <w:ind w:left="703" w:hanging="703"/>
        <w:jc w:val="both"/>
        <w:rPr>
          <w:rFonts w:ascii="Times New Roman" w:hAnsi="Times New Roman"/>
          <w:sz w:val="23"/>
          <w:szCs w:val="23"/>
        </w:rPr>
      </w:pPr>
      <w:proofErr w:type="gramStart"/>
      <w:r w:rsidRPr="00293FC1">
        <w:rPr>
          <w:rFonts w:ascii="Times New Roman" w:hAnsi="Times New Roman"/>
          <w:sz w:val="23"/>
          <w:szCs w:val="23"/>
        </w:rPr>
        <w:t xml:space="preserve">II. </w:t>
      </w:r>
      <w:r w:rsidRPr="00293FC1">
        <w:rPr>
          <w:rFonts w:ascii="Times New Roman" w:hAnsi="Times New Roman"/>
          <w:sz w:val="23"/>
          <w:szCs w:val="23"/>
        </w:rPr>
        <w:tab/>
        <w:t>z m o c ň u j e   zpravodaje</w:t>
      </w:r>
      <w:proofErr w:type="gramEnd"/>
      <w:r w:rsidRPr="00293FC1">
        <w:rPr>
          <w:rFonts w:ascii="Times New Roman" w:hAnsi="Times New Roman"/>
          <w:sz w:val="23"/>
          <w:szCs w:val="23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F70239" w:rsidRPr="00293FC1" w:rsidRDefault="00F70239" w:rsidP="00F70239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3"/>
          <w:szCs w:val="23"/>
          <w:lang w:eastAsia="cs-CZ"/>
        </w:rPr>
      </w:pPr>
    </w:p>
    <w:p w:rsidR="00AB696F" w:rsidRPr="00293FC1" w:rsidRDefault="00AB696F" w:rsidP="00F70239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3"/>
          <w:szCs w:val="23"/>
          <w:lang w:eastAsia="cs-CZ"/>
        </w:rPr>
      </w:pPr>
    </w:p>
    <w:p w:rsidR="00BC5C51" w:rsidRPr="00293FC1" w:rsidRDefault="00BC5C51" w:rsidP="00F70239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3"/>
          <w:szCs w:val="23"/>
          <w:lang w:eastAsia="cs-CZ"/>
        </w:rPr>
      </w:pPr>
      <w:proofErr w:type="gramStart"/>
      <w:r w:rsidRPr="00293FC1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>III.</w:t>
      </w:r>
      <w:r w:rsidRPr="00293FC1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ab/>
        <w:t>z m o c ň u j e   zpravodaje</w:t>
      </w:r>
      <w:proofErr w:type="gramEnd"/>
      <w:r w:rsidRPr="00293FC1">
        <w:rPr>
          <w:rFonts w:ascii="Times New Roman" w:eastAsia="Times New Roman" w:hAnsi="Times New Roman"/>
          <w:spacing w:val="-4"/>
          <w:sz w:val="23"/>
          <w:szCs w:val="23"/>
          <w:lang w:eastAsia="cs-CZ"/>
        </w:rPr>
        <w:t>, aby s tímto usnesením seznámil Poslaneckou sněmovnu Parlamentu ČR;</w:t>
      </w:r>
    </w:p>
    <w:p w:rsidR="00BC5C51" w:rsidRPr="00293FC1" w:rsidRDefault="00BC5C51" w:rsidP="00F31870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AB696F" w:rsidRPr="00293FC1" w:rsidRDefault="00AB696F" w:rsidP="00F31870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BC5C51" w:rsidRPr="00293FC1" w:rsidRDefault="00BC5C51" w:rsidP="00F3187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  <w:proofErr w:type="gramStart"/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>IV.</w:t>
      </w: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  <w:t>p o v ě ř u j e   předsedu</w:t>
      </w:r>
      <w:proofErr w:type="gramEnd"/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výboru, aby toto usnesení předložil předsedovi Poslanecké sněmovny Parlamentu ČR.</w:t>
      </w:r>
    </w:p>
    <w:p w:rsidR="00BC5C51" w:rsidRPr="00293FC1" w:rsidRDefault="00BC5C51" w:rsidP="00BC5C5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F70239" w:rsidRPr="00293FC1" w:rsidRDefault="00F70239" w:rsidP="00BC5C5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AB696F" w:rsidRPr="00293FC1" w:rsidRDefault="00AB696F" w:rsidP="00BC5C5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293FC1" w:rsidRDefault="00293FC1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3037E3" w:rsidRPr="00293FC1" w:rsidRDefault="00AD792C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BE1225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</w:t>
      </w:r>
      <w:r w:rsidR="00287FAF" w:rsidRPr="00293FC1">
        <w:rPr>
          <w:rFonts w:ascii="Times New Roman" w:eastAsia="Times New Roman" w:hAnsi="Times New Roman"/>
          <w:sz w:val="23"/>
          <w:szCs w:val="23"/>
          <w:lang w:eastAsia="cs-CZ"/>
        </w:rPr>
        <w:t>Josef</w:t>
      </w:r>
      <w:r w:rsidR="00BE1225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287FAF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KOTT </w:t>
      </w:r>
      <w:proofErr w:type="gramStart"/>
      <w:r w:rsidR="00287FAF" w:rsidRPr="00293FC1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  <w:r w:rsidR="00421D50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4070CF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C65CBE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   </w:t>
      </w:r>
      <w:r w:rsidR="00731545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  </w:t>
      </w:r>
      <w:r w:rsidR="00396C0B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9055E7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BF2695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BC5C51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924199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Jan  POŠVÁŘ </w:t>
      </w:r>
      <w:proofErr w:type="gramStart"/>
      <w:r w:rsidR="003037E3" w:rsidRPr="00293FC1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</w:p>
    <w:p w:rsidR="003037E3" w:rsidRPr="00293FC1" w:rsidRDefault="001D0F56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7773D3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954650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  <w:r w:rsidR="00287FAF" w:rsidRPr="00293FC1">
        <w:rPr>
          <w:rFonts w:ascii="Times New Roman" w:eastAsia="Times New Roman" w:hAnsi="Times New Roman"/>
          <w:sz w:val="23"/>
          <w:szCs w:val="23"/>
          <w:lang w:eastAsia="cs-CZ"/>
        </w:rPr>
        <w:t>zpravodaj výbor</w:t>
      </w:r>
      <w:r w:rsidR="003037E3" w:rsidRPr="00293FC1">
        <w:rPr>
          <w:rFonts w:ascii="Times New Roman" w:eastAsia="Times New Roman" w:hAnsi="Times New Roman"/>
          <w:sz w:val="23"/>
          <w:szCs w:val="23"/>
          <w:lang w:eastAsia="cs-CZ"/>
        </w:rPr>
        <w:t>u</w:t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13A34" w:rsidRPr="00293FC1">
        <w:rPr>
          <w:rFonts w:ascii="Times New Roman" w:eastAsia="Times New Roman" w:hAnsi="Times New Roman"/>
          <w:sz w:val="23"/>
          <w:szCs w:val="23"/>
          <w:lang w:eastAsia="cs-CZ"/>
        </w:rPr>
        <w:tab/>
      </w:r>
      <w:r w:rsidR="00E4317C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</w:t>
      </w:r>
      <w:r w:rsidR="00047BDE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</w:t>
      </w:r>
      <w:r w:rsidR="009272E9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</w:t>
      </w:r>
      <w:r w:rsidR="00C06F86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</w:t>
      </w:r>
      <w:r w:rsidR="00396C0B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   </w:t>
      </w:r>
      <w:r w:rsidR="009055E7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4070CF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 </w:t>
      </w:r>
      <w:r w:rsidR="00924199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9055E7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3037E3" w:rsidRPr="00293FC1">
        <w:rPr>
          <w:rFonts w:ascii="Times New Roman" w:eastAsia="Times New Roman" w:hAnsi="Times New Roman"/>
          <w:sz w:val="23"/>
          <w:szCs w:val="23"/>
          <w:lang w:eastAsia="cs-CZ"/>
        </w:rPr>
        <w:t>ověřovatel výboru</w:t>
      </w:r>
    </w:p>
    <w:p w:rsidR="007F1765" w:rsidRPr="00293FC1" w:rsidRDefault="00421D50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="00287FAF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 </w:t>
      </w:r>
    </w:p>
    <w:p w:rsidR="00AB696F" w:rsidRPr="00293FC1" w:rsidRDefault="00AB696F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AB696F" w:rsidRPr="00293FC1" w:rsidRDefault="00AB696F" w:rsidP="005242D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cs-CZ"/>
        </w:rPr>
      </w:pPr>
    </w:p>
    <w:p w:rsidR="003037E3" w:rsidRPr="00293FC1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cs-CZ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>Jaroslav</w:t>
      </w:r>
      <w:r w:rsidR="00AA560D"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</w:t>
      </w: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 xml:space="preserve"> FALTÝNEK </w:t>
      </w:r>
      <w:proofErr w:type="gramStart"/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>v.r.</w:t>
      </w:r>
      <w:proofErr w:type="gramEnd"/>
    </w:p>
    <w:p w:rsidR="003037E3" w:rsidRPr="00293FC1" w:rsidRDefault="003037E3" w:rsidP="005242D6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293FC1">
        <w:rPr>
          <w:rFonts w:ascii="Times New Roman" w:eastAsia="Times New Roman" w:hAnsi="Times New Roman"/>
          <w:sz w:val="23"/>
          <w:szCs w:val="23"/>
          <w:lang w:eastAsia="cs-CZ"/>
        </w:rPr>
        <w:t>předseda výboru</w:t>
      </w:r>
    </w:p>
    <w:sectPr w:rsidR="003037E3" w:rsidRPr="00293FC1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A43" w:rsidRDefault="00E62A43" w:rsidP="004E197E">
      <w:pPr>
        <w:spacing w:after="0" w:line="240" w:lineRule="auto"/>
      </w:pPr>
      <w:r>
        <w:separator/>
      </w:r>
    </w:p>
  </w:endnote>
  <w:end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1510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85034" w:rsidRPr="00CE330D" w:rsidRDefault="00A85034">
        <w:pPr>
          <w:pStyle w:val="Zpat"/>
          <w:jc w:val="center"/>
          <w:rPr>
            <w:rFonts w:ascii="Times New Roman" w:hAnsi="Times New Roman"/>
          </w:rPr>
        </w:pPr>
        <w:r w:rsidRPr="00CE330D">
          <w:rPr>
            <w:rFonts w:ascii="Times New Roman" w:hAnsi="Times New Roman"/>
          </w:rPr>
          <w:fldChar w:fldCharType="begin"/>
        </w:r>
        <w:r w:rsidRPr="00CE330D">
          <w:rPr>
            <w:rFonts w:ascii="Times New Roman" w:hAnsi="Times New Roman"/>
          </w:rPr>
          <w:instrText>PAGE   \* MERGEFORMAT</w:instrText>
        </w:r>
        <w:r w:rsidRPr="00CE330D">
          <w:rPr>
            <w:rFonts w:ascii="Times New Roman" w:hAnsi="Times New Roman"/>
          </w:rPr>
          <w:fldChar w:fldCharType="separate"/>
        </w:r>
        <w:r w:rsidR="00E73A18">
          <w:rPr>
            <w:rFonts w:ascii="Times New Roman" w:hAnsi="Times New Roman"/>
            <w:noProof/>
          </w:rPr>
          <w:t>2</w:t>
        </w:r>
        <w:r w:rsidRPr="00CE330D">
          <w:rPr>
            <w:rFonts w:ascii="Times New Roman" w:hAnsi="Times New Roman"/>
          </w:rP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A43" w:rsidRDefault="00E62A43" w:rsidP="004E197E">
      <w:pPr>
        <w:spacing w:after="0" w:line="240" w:lineRule="auto"/>
      </w:pPr>
      <w:r>
        <w:separator/>
      </w:r>
    </w:p>
  </w:footnote>
  <w:foot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4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18"/>
  </w:num>
  <w:num w:numId="16">
    <w:abstractNumId w:val="21"/>
  </w:num>
  <w:num w:numId="17">
    <w:abstractNumId w:val="11"/>
  </w:num>
  <w:num w:numId="18">
    <w:abstractNumId w:val="26"/>
  </w:num>
  <w:num w:numId="19">
    <w:abstractNumId w:val="16"/>
  </w:num>
  <w:num w:numId="20">
    <w:abstractNumId w:val="20"/>
  </w:num>
  <w:num w:numId="21">
    <w:abstractNumId w:val="19"/>
  </w:num>
  <w:num w:numId="22">
    <w:abstractNumId w:val="14"/>
  </w:num>
  <w:num w:numId="23">
    <w:abstractNumId w:val="27"/>
  </w:num>
  <w:num w:numId="24">
    <w:abstractNumId w:val="12"/>
  </w:num>
  <w:num w:numId="25">
    <w:abstractNumId w:val="22"/>
  </w:num>
  <w:num w:numId="26">
    <w:abstractNumId w:val="25"/>
  </w:num>
  <w:num w:numId="27">
    <w:abstractNumId w:val="1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51DE1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1A20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52B4"/>
    <w:rsid w:val="00287FAF"/>
    <w:rsid w:val="00293C41"/>
    <w:rsid w:val="00293FC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4EA5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06F2"/>
    <w:rsid w:val="004B46DB"/>
    <w:rsid w:val="004B50E4"/>
    <w:rsid w:val="004C25B5"/>
    <w:rsid w:val="004C6511"/>
    <w:rsid w:val="004D446B"/>
    <w:rsid w:val="004D5A9E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96AF6"/>
    <w:rsid w:val="005A387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560FE"/>
    <w:rsid w:val="006824B4"/>
    <w:rsid w:val="00696B2E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4C61"/>
    <w:rsid w:val="007F1765"/>
    <w:rsid w:val="00803B1C"/>
    <w:rsid w:val="00806693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73177"/>
    <w:rsid w:val="008801A9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0607C"/>
    <w:rsid w:val="00920540"/>
    <w:rsid w:val="00924199"/>
    <w:rsid w:val="00926626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476BB"/>
    <w:rsid w:val="00A51C5C"/>
    <w:rsid w:val="00A552AB"/>
    <w:rsid w:val="00A718A8"/>
    <w:rsid w:val="00A72476"/>
    <w:rsid w:val="00A85034"/>
    <w:rsid w:val="00A91C6A"/>
    <w:rsid w:val="00A976C9"/>
    <w:rsid w:val="00AA0D27"/>
    <w:rsid w:val="00AA19B7"/>
    <w:rsid w:val="00AA560D"/>
    <w:rsid w:val="00AB696F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039A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C5C51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0666"/>
    <w:rsid w:val="00C56014"/>
    <w:rsid w:val="00C65CBE"/>
    <w:rsid w:val="00C71359"/>
    <w:rsid w:val="00C76001"/>
    <w:rsid w:val="00C96C3B"/>
    <w:rsid w:val="00CA086A"/>
    <w:rsid w:val="00CA4D31"/>
    <w:rsid w:val="00CD29F2"/>
    <w:rsid w:val="00CD67FE"/>
    <w:rsid w:val="00CE330D"/>
    <w:rsid w:val="00D0510D"/>
    <w:rsid w:val="00D22F22"/>
    <w:rsid w:val="00D31373"/>
    <w:rsid w:val="00D347B0"/>
    <w:rsid w:val="00D50569"/>
    <w:rsid w:val="00D71D1D"/>
    <w:rsid w:val="00D76FB3"/>
    <w:rsid w:val="00D8692C"/>
    <w:rsid w:val="00D90D1E"/>
    <w:rsid w:val="00D91617"/>
    <w:rsid w:val="00DB4487"/>
    <w:rsid w:val="00DC29E4"/>
    <w:rsid w:val="00DE708D"/>
    <w:rsid w:val="00E13A34"/>
    <w:rsid w:val="00E4317C"/>
    <w:rsid w:val="00E57454"/>
    <w:rsid w:val="00E62A43"/>
    <w:rsid w:val="00E64D64"/>
    <w:rsid w:val="00E71280"/>
    <w:rsid w:val="00E73A18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31870"/>
    <w:rsid w:val="00F52744"/>
    <w:rsid w:val="00F55B8C"/>
    <w:rsid w:val="00F64114"/>
    <w:rsid w:val="00F67671"/>
    <w:rsid w:val="00F70239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D6D9F2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926626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0FF83-499B-4F58-85DA-97EE4BA0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1304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6</cp:revision>
  <cp:lastPrinted>2020-05-07T06:30:00Z</cp:lastPrinted>
  <dcterms:created xsi:type="dcterms:W3CDTF">2020-05-07T12:54:00Z</dcterms:created>
  <dcterms:modified xsi:type="dcterms:W3CDTF">2020-05-13T10:10:00Z</dcterms:modified>
</cp:coreProperties>
</file>