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677A34" w:rsidRDefault="000C6893" w:rsidP="00677A34">
      <w:pPr>
        <w:pStyle w:val="Nadpis"/>
        <w:spacing w:before="120" w:after="0"/>
        <w:jc w:val="center"/>
        <w:rPr>
          <w:b/>
          <w:bCs/>
          <w:sz w:val="24"/>
          <w:szCs w:val="24"/>
        </w:rPr>
      </w:pPr>
      <w:r w:rsidRPr="00677A34">
        <w:rPr>
          <w:b/>
          <w:bCs/>
          <w:sz w:val="24"/>
          <w:szCs w:val="24"/>
        </w:rPr>
        <w:t>k</w:t>
      </w:r>
      <w:r w:rsidR="00677A34" w:rsidRPr="00677A34">
        <w:rPr>
          <w:b/>
          <w:sz w:val="24"/>
          <w:szCs w:val="24"/>
        </w:rPr>
        <w:t xml:space="preserve"> vládnímu návrhu zákona, kterým se mění zákon č. 262/2006 Sb., zákoník práce, </w:t>
      </w:r>
      <w:r w:rsidR="00677A34">
        <w:rPr>
          <w:b/>
          <w:sz w:val="24"/>
          <w:szCs w:val="24"/>
        </w:rPr>
        <w:br/>
      </w:r>
      <w:r w:rsidR="00677A34" w:rsidRPr="00677A34">
        <w:rPr>
          <w:b/>
          <w:sz w:val="24"/>
          <w:szCs w:val="24"/>
        </w:rPr>
        <w:t>ve znění pozdějších předpisů, a některé další související zákony</w:t>
      </w:r>
    </w:p>
    <w:p w:rsidR="000C6893" w:rsidRDefault="000C6893">
      <w:pPr>
        <w:pStyle w:val="Nadpis"/>
        <w:spacing w:before="0" w:after="0"/>
        <w:jc w:val="center"/>
        <w:rPr>
          <w:b/>
          <w:bCs/>
        </w:rPr>
      </w:pPr>
      <w:r>
        <w:rPr>
          <w:b/>
          <w:bCs/>
          <w:sz w:val="24"/>
        </w:rPr>
        <w:t xml:space="preserve">(tisk </w:t>
      </w:r>
      <w:r w:rsidR="00677A34">
        <w:rPr>
          <w:b/>
          <w:bCs/>
          <w:sz w:val="24"/>
        </w:rPr>
        <w:t>689)</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Pozměňovací návrh obsažen</w:t>
      </w:r>
      <w:r w:rsidR="00677A34">
        <w:t>ý</w:t>
      </w:r>
      <w:r>
        <w:t xml:space="preserve"> v usnesení garančního výboru </w:t>
      </w:r>
      <w:r w:rsidR="00677A34">
        <w:t xml:space="preserve">pro sociální politiku </w:t>
      </w:r>
      <w:r>
        <w:t xml:space="preserve">č. </w:t>
      </w:r>
      <w:proofErr w:type="gramStart"/>
      <w:r w:rsidR="00677A34">
        <w:t>168</w:t>
      </w:r>
      <w:r>
        <w:t xml:space="preserve"> z</w:t>
      </w:r>
      <w:r w:rsidR="00677A34">
        <w:t> 49</w:t>
      </w:r>
      <w:proofErr w:type="gramEnd"/>
      <w:r>
        <w:t xml:space="preserve">. schůze konané dne </w:t>
      </w:r>
      <w:r w:rsidR="00677A34">
        <w:t>15. dubna 2020</w:t>
      </w:r>
      <w:r>
        <w:t xml:space="preserve"> (tisk </w:t>
      </w:r>
      <w:r w:rsidR="00677A34">
        <w:t>689/3</w:t>
      </w:r>
      <w:r>
        <w:t>)</w:t>
      </w:r>
    </w:p>
    <w:p w:rsidR="00677A34" w:rsidRDefault="00677A34" w:rsidP="00677A34">
      <w:pPr>
        <w:pStyle w:val="PS-uvodnodstavec"/>
        <w:spacing w:after="0"/>
        <w:ind w:firstLine="0"/>
      </w:pPr>
    </w:p>
    <w:p w:rsidR="00677A34" w:rsidRPr="00196FCC" w:rsidRDefault="00677A34" w:rsidP="00677A34">
      <w:pPr>
        <w:pStyle w:val="PS-uvodnodstavec"/>
        <w:spacing w:after="0"/>
        <w:ind w:firstLine="0"/>
        <w:rPr>
          <w:i/>
          <w:u w:val="single"/>
        </w:rPr>
      </w:pPr>
      <w:r w:rsidRPr="00196FCC">
        <w:rPr>
          <w:i/>
          <w:u w:val="single"/>
        </w:rPr>
        <w:t>K</w:t>
      </w:r>
      <w:r>
        <w:rPr>
          <w:i/>
          <w:u w:val="single"/>
        </w:rPr>
        <w:t> části sedmé</w:t>
      </w:r>
    </w:p>
    <w:p w:rsidR="00677A34" w:rsidRDefault="00677A34" w:rsidP="00677A34">
      <w:pPr>
        <w:pStyle w:val="PS-uvodnodstavec"/>
        <w:spacing w:after="0"/>
        <w:ind w:firstLine="0"/>
      </w:pPr>
      <w:r w:rsidRPr="00E10A4D">
        <w:rPr>
          <w:b/>
        </w:rPr>
        <w:t>ČÁST SEDMÁ</w:t>
      </w:r>
      <w:r>
        <w:t xml:space="preserve"> zní:</w:t>
      </w:r>
    </w:p>
    <w:p w:rsidR="00677A34" w:rsidRPr="00D866C1" w:rsidRDefault="00677A34" w:rsidP="00677A34">
      <w:pPr>
        <w:pStyle w:val="PS-uvodnodstavec"/>
        <w:spacing w:after="0"/>
        <w:jc w:val="center"/>
        <w:rPr>
          <w:b/>
        </w:rPr>
      </w:pPr>
      <w:r w:rsidRPr="00677A34">
        <w:t xml:space="preserve"> „</w:t>
      </w:r>
      <w:r w:rsidRPr="00D866C1">
        <w:rPr>
          <w:b/>
        </w:rPr>
        <w:t>ČÁST SEDMÁ</w:t>
      </w:r>
    </w:p>
    <w:p w:rsidR="00677A34" w:rsidRPr="00D866C1" w:rsidRDefault="00677A34" w:rsidP="00677A34">
      <w:pPr>
        <w:pStyle w:val="PS-uvodnodstavec"/>
        <w:spacing w:after="0"/>
        <w:jc w:val="center"/>
        <w:rPr>
          <w:b/>
        </w:rPr>
      </w:pPr>
    </w:p>
    <w:p w:rsidR="00677A34" w:rsidRPr="00D866C1" w:rsidRDefault="00677A34" w:rsidP="00677A34">
      <w:pPr>
        <w:pStyle w:val="PS-uvodnodstavec"/>
        <w:spacing w:after="0"/>
        <w:jc w:val="center"/>
        <w:rPr>
          <w:b/>
        </w:rPr>
      </w:pPr>
      <w:r w:rsidRPr="00D866C1">
        <w:rPr>
          <w:b/>
        </w:rPr>
        <w:t>ÚČINNOST</w:t>
      </w:r>
    </w:p>
    <w:p w:rsidR="00677A34" w:rsidRDefault="00677A34" w:rsidP="00677A34">
      <w:pPr>
        <w:pStyle w:val="PS-uvodnodstavec"/>
        <w:spacing w:after="0"/>
        <w:jc w:val="center"/>
      </w:pPr>
    </w:p>
    <w:p w:rsidR="00677A34" w:rsidRDefault="00677A34" w:rsidP="00677A34">
      <w:pPr>
        <w:pStyle w:val="PS-uvodnodstavec"/>
        <w:spacing w:after="0"/>
        <w:jc w:val="center"/>
      </w:pPr>
      <w:r>
        <w:t>Čl. IX</w:t>
      </w:r>
    </w:p>
    <w:p w:rsidR="00677A34" w:rsidRDefault="00677A34" w:rsidP="00677A34">
      <w:pPr>
        <w:pStyle w:val="PS-uvodnodstavec"/>
        <w:spacing w:after="0"/>
        <w:jc w:val="center"/>
      </w:pPr>
    </w:p>
    <w:p w:rsidR="00677A34" w:rsidRDefault="00677A34" w:rsidP="00677A34">
      <w:pPr>
        <w:pStyle w:val="PS-uvodnodstavec"/>
        <w:spacing w:after="0"/>
      </w:pPr>
      <w:r>
        <w:t>Tento zákon nabývá účinnosti dnem 30. července 2020, s výjimkou ustanovení čl. I bodů 34 až 51, 53 až 57, 66, 69, 71, 84 a 90, čl. II bodů 2 a 3, čl. III až VI a čl. VIII bodu 11, která nabývají účinnosti dnem 1. ledna 2021.“.</w:t>
      </w:r>
      <w:r>
        <w:cr/>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677A34">
        <w:rPr>
          <w:b/>
        </w:rPr>
        <w:t>6. května 2020</w:t>
      </w:r>
    </w:p>
    <w:p w:rsidR="000C6893" w:rsidRDefault="000C6893"/>
    <w:p w:rsidR="000C6893" w:rsidRDefault="000C6893"/>
    <w:p w:rsidR="000C6893" w:rsidRDefault="000C6893"/>
    <w:p w:rsidR="000C6893" w:rsidRDefault="000C6893" w:rsidP="00511F8C">
      <w:pPr>
        <w:pStyle w:val="PNposlanec"/>
      </w:pPr>
      <w:r>
        <w:t>Poslanec</w:t>
      </w:r>
      <w:r w:rsidR="00A760A6">
        <w:t xml:space="preserve"> Zbyněk </w:t>
      </w:r>
      <w:proofErr w:type="spellStart"/>
      <w:r w:rsidR="00A760A6">
        <w:t>Stanjura</w:t>
      </w:r>
      <w:proofErr w:type="spellEnd"/>
    </w:p>
    <w:p w:rsidR="000C6893" w:rsidRPr="00D27990" w:rsidRDefault="00A760A6">
      <w:pPr>
        <w:rPr>
          <w:i/>
        </w:rPr>
      </w:pPr>
      <w:r w:rsidRPr="00D27990">
        <w:rPr>
          <w:i/>
        </w:rPr>
        <w:t xml:space="preserve">SD </w:t>
      </w:r>
      <w:r w:rsidR="00D27990" w:rsidRPr="00D27990">
        <w:rPr>
          <w:i/>
        </w:rPr>
        <w:t>5205</w:t>
      </w:r>
    </w:p>
    <w:p w:rsidR="00D27990" w:rsidRPr="00D27990" w:rsidRDefault="00D27990" w:rsidP="009D44D3">
      <w:pPr>
        <w:tabs>
          <w:tab w:val="left" w:pos="1728"/>
        </w:tabs>
        <w:spacing w:before="120"/>
        <w:jc w:val="both"/>
        <w:rPr>
          <w:rFonts w:eastAsia="Calibri" w:cs="Times New Roman"/>
          <w:b/>
          <w:kern w:val="0"/>
          <w:u w:val="single"/>
          <w:lang w:eastAsia="en-US" w:bidi="ar-SA"/>
        </w:rPr>
      </w:pPr>
      <w:r w:rsidRPr="00D27990">
        <w:t>V části první čl. I se za současný novelizační bod 7 doplňuje nový novelizační bod 8, který zní:</w:t>
      </w:r>
    </w:p>
    <w:p w:rsidR="00D27990" w:rsidRDefault="00D27990" w:rsidP="009D44D3">
      <w:pPr>
        <w:tabs>
          <w:tab w:val="left" w:pos="1728"/>
        </w:tabs>
        <w:spacing w:before="120"/>
        <w:jc w:val="both"/>
        <w:rPr>
          <w:bCs/>
        </w:rPr>
      </w:pPr>
      <w:r>
        <w:rPr>
          <w:bCs/>
        </w:rPr>
        <w:t>„8. V §</w:t>
      </w:r>
      <w:r w:rsidR="003F1EED">
        <w:rPr>
          <w:bCs/>
        </w:rPr>
        <w:t xml:space="preserve"> </w:t>
      </w:r>
      <w:r>
        <w:rPr>
          <w:bCs/>
        </w:rPr>
        <w:t>75 se slova „300 hodin“ nahrazují slovy „450 hodin“.“.</w:t>
      </w:r>
    </w:p>
    <w:p w:rsidR="00D27990" w:rsidRDefault="00D27990" w:rsidP="009D44D3">
      <w:pPr>
        <w:tabs>
          <w:tab w:val="left" w:pos="1728"/>
        </w:tabs>
        <w:spacing w:before="120"/>
        <w:jc w:val="both"/>
        <w:rPr>
          <w:bCs/>
        </w:rPr>
      </w:pPr>
      <w:r>
        <w:rPr>
          <w:bCs/>
        </w:rPr>
        <w:t>Následující novelizační body se přečíslují.</w:t>
      </w:r>
    </w:p>
    <w:p w:rsidR="000C6893" w:rsidRDefault="000C6893"/>
    <w:p w:rsidR="000C6893" w:rsidRDefault="000C6893"/>
    <w:p w:rsidR="000C6893" w:rsidRDefault="00D27990" w:rsidP="00D27990">
      <w:pPr>
        <w:pStyle w:val="PNposlanec"/>
      </w:pPr>
      <w:r>
        <w:t>Poslanec Jan Bauer</w:t>
      </w:r>
    </w:p>
    <w:p w:rsidR="000C6893" w:rsidRPr="00D27990" w:rsidRDefault="00D27990">
      <w:pPr>
        <w:rPr>
          <w:i/>
        </w:rPr>
      </w:pPr>
      <w:r w:rsidRPr="00D27990">
        <w:rPr>
          <w:i/>
        </w:rPr>
        <w:t>SD 5147</w:t>
      </w:r>
    </w:p>
    <w:p w:rsidR="00D27990" w:rsidRPr="00D27990" w:rsidRDefault="00F840FB" w:rsidP="00D27990">
      <w:pPr>
        <w:tabs>
          <w:tab w:val="left" w:pos="567"/>
        </w:tabs>
        <w:spacing w:before="120" w:after="120"/>
        <w:jc w:val="both"/>
        <w:rPr>
          <w:rFonts w:eastAsia="Times New Roman" w:cs="Times New Roman"/>
          <w:kern w:val="0"/>
          <w:lang w:eastAsia="cs-CZ" w:bidi="ar-SA"/>
        </w:rPr>
      </w:pPr>
      <w:r w:rsidRPr="00F840FB">
        <w:rPr>
          <w:rFonts w:cs="Times New Roman"/>
          <w:b/>
        </w:rPr>
        <w:t>1.</w:t>
      </w:r>
      <w:r>
        <w:rPr>
          <w:rFonts w:cs="Times New Roman"/>
        </w:rPr>
        <w:t xml:space="preserve"> </w:t>
      </w:r>
      <w:r w:rsidR="00D27990" w:rsidRPr="00D27990">
        <w:rPr>
          <w:rFonts w:cs="Times New Roman"/>
        </w:rPr>
        <w:t>V části první, čl. I., v bodu 66 v § 317a odst. 1 se poslední věta zrušuje.</w:t>
      </w:r>
    </w:p>
    <w:p w:rsidR="00D27990" w:rsidRPr="00D27990" w:rsidRDefault="00D27990">
      <w:pPr>
        <w:rPr>
          <w:i/>
        </w:rPr>
      </w:pPr>
    </w:p>
    <w:p w:rsidR="00D27990" w:rsidRPr="00D27990" w:rsidRDefault="00D27990">
      <w:pPr>
        <w:rPr>
          <w:i/>
        </w:rPr>
      </w:pPr>
      <w:r w:rsidRPr="00D27990">
        <w:rPr>
          <w:i/>
        </w:rPr>
        <w:t>SD 5148</w:t>
      </w:r>
    </w:p>
    <w:p w:rsidR="00D27990" w:rsidRPr="00D27990" w:rsidRDefault="00F840FB" w:rsidP="00D27990">
      <w:pPr>
        <w:tabs>
          <w:tab w:val="left" w:pos="567"/>
        </w:tabs>
        <w:spacing w:before="120" w:after="120"/>
        <w:jc w:val="both"/>
        <w:rPr>
          <w:rFonts w:eastAsia="Times New Roman" w:cs="Times New Roman"/>
          <w:kern w:val="0"/>
          <w:lang w:eastAsia="cs-CZ" w:bidi="ar-SA"/>
        </w:rPr>
      </w:pPr>
      <w:r w:rsidRPr="00F840FB">
        <w:rPr>
          <w:rFonts w:cs="Times New Roman"/>
          <w:b/>
        </w:rPr>
        <w:t>2.</w:t>
      </w:r>
      <w:r>
        <w:rPr>
          <w:rFonts w:cs="Times New Roman"/>
        </w:rPr>
        <w:t xml:space="preserve"> </w:t>
      </w:r>
      <w:r w:rsidR="00D27990" w:rsidRPr="00D27990">
        <w:rPr>
          <w:rFonts w:cs="Times New Roman"/>
        </w:rPr>
        <w:t>V části první, čl. I., v bodu 66 v § 317a odst. 4 zní:</w:t>
      </w:r>
    </w:p>
    <w:p w:rsidR="00D27990" w:rsidRPr="00D27990" w:rsidRDefault="00D27990" w:rsidP="00D27990">
      <w:pPr>
        <w:autoSpaceDE w:val="0"/>
        <w:autoSpaceDN w:val="0"/>
        <w:adjustRightInd w:val="0"/>
        <w:spacing w:after="120"/>
        <w:jc w:val="both"/>
        <w:rPr>
          <w:rFonts w:eastAsiaTheme="minorHAnsi" w:cs="Times New Roman"/>
          <w:lang w:eastAsia="en-US"/>
        </w:rPr>
      </w:pPr>
      <w:r w:rsidRPr="00D27990">
        <w:rPr>
          <w:rFonts w:eastAsiaTheme="minorHAnsi" w:cs="Times New Roman"/>
          <w:lang w:eastAsia="en-US"/>
        </w:rPr>
        <w:t>„Zaměstnavatel může zaměstnanci nařídit zastupování nepřítomného zaměstnance na témže sdíleném pracovním místě, pokud se se zaměstnancem v dohodě podle odstavce 1 nedohodl jinak.“</w:t>
      </w:r>
      <w:r>
        <w:rPr>
          <w:rFonts w:eastAsiaTheme="minorHAnsi" w:cs="Times New Roman"/>
          <w:lang w:eastAsia="en-US"/>
        </w:rPr>
        <w:t>.</w:t>
      </w:r>
    </w:p>
    <w:p w:rsidR="00D27990" w:rsidRPr="00D27990" w:rsidRDefault="00D27990">
      <w:pPr>
        <w:rPr>
          <w:i/>
        </w:rPr>
      </w:pPr>
      <w:r w:rsidRPr="00D27990">
        <w:rPr>
          <w:i/>
        </w:rPr>
        <w:lastRenderedPageBreak/>
        <w:t>SD 5149</w:t>
      </w:r>
    </w:p>
    <w:p w:rsidR="009D44D3" w:rsidRPr="009D44D3" w:rsidRDefault="00F840FB" w:rsidP="009D44D3">
      <w:pPr>
        <w:spacing w:before="120"/>
        <w:jc w:val="both"/>
        <w:rPr>
          <w:rFonts w:eastAsia="Times New Roman" w:cs="Times New Roman"/>
          <w:kern w:val="0"/>
          <w:lang w:eastAsia="cs-CZ" w:bidi="ar-SA"/>
        </w:rPr>
      </w:pPr>
      <w:r w:rsidRPr="00F840FB">
        <w:rPr>
          <w:rFonts w:cs="Times New Roman"/>
          <w:b/>
        </w:rPr>
        <w:t>3.</w:t>
      </w:r>
      <w:r>
        <w:rPr>
          <w:rFonts w:cs="Times New Roman"/>
        </w:rPr>
        <w:t xml:space="preserve"> </w:t>
      </w:r>
      <w:r w:rsidR="009D44D3" w:rsidRPr="009D44D3">
        <w:rPr>
          <w:rFonts w:cs="Times New Roman"/>
        </w:rPr>
        <w:t>V části první, čl. I., v bodu 66 v § 317a odst. 5 se text „</w:t>
      </w:r>
      <w:r w:rsidR="009D44D3" w:rsidRPr="009D44D3">
        <w:rPr>
          <w:rFonts w:eastAsiaTheme="minorHAnsi" w:cs="Times New Roman"/>
          <w:lang w:eastAsia="en-US"/>
        </w:rPr>
        <w:t xml:space="preserve">s patnáctidenní výpovědní dobou, která začíná dnem, v němž byla výpověď doručena druhé smluvní straně“ </w:t>
      </w:r>
      <w:r w:rsidR="009D44D3" w:rsidRPr="009D44D3">
        <w:rPr>
          <w:rFonts w:cs="Times New Roman"/>
        </w:rPr>
        <w:t>nahrazuje textem „</w:t>
      </w:r>
      <w:bookmarkStart w:id="0" w:name="_Hlk32314705"/>
      <w:r w:rsidR="009D44D3" w:rsidRPr="009D44D3">
        <w:rPr>
          <w:rFonts w:cs="Times New Roman"/>
        </w:rPr>
        <w:t>s měsíční výpovědní dobou, která začíná prvním dnem kalendářního měsíce následujícího po doručení výpovědi druhé smluvní straně</w:t>
      </w:r>
      <w:bookmarkEnd w:id="0"/>
      <w:r w:rsidR="009D44D3" w:rsidRPr="009D44D3">
        <w:rPr>
          <w:rFonts w:cs="Times New Roman"/>
        </w:rPr>
        <w:t>“</w:t>
      </w:r>
      <w:r w:rsidR="009D44D3">
        <w:rPr>
          <w:rFonts w:cs="Times New Roman"/>
        </w:rPr>
        <w:t>.</w:t>
      </w:r>
    </w:p>
    <w:p w:rsidR="000C6893" w:rsidRDefault="000C6893"/>
    <w:p w:rsidR="000C6893" w:rsidRDefault="000C6893"/>
    <w:p w:rsidR="000C6893" w:rsidRDefault="009D44D3" w:rsidP="009D44D3">
      <w:pPr>
        <w:pStyle w:val="PNposlanec"/>
      </w:pPr>
      <w:r>
        <w:t>Poslanec Vít Kaňkovský</w:t>
      </w:r>
    </w:p>
    <w:p w:rsidR="000C6893" w:rsidRPr="009D44D3" w:rsidRDefault="009D44D3">
      <w:pPr>
        <w:rPr>
          <w:i/>
        </w:rPr>
      </w:pPr>
      <w:r w:rsidRPr="009D44D3">
        <w:rPr>
          <w:i/>
        </w:rPr>
        <w:t>SD 5178</w:t>
      </w:r>
    </w:p>
    <w:p w:rsidR="009D44D3" w:rsidRPr="009D44D3" w:rsidRDefault="009D44D3" w:rsidP="004C2BE6">
      <w:pPr>
        <w:pStyle w:val="Normlnweb"/>
        <w:spacing w:before="0" w:beforeAutospacing="0" w:after="0" w:afterAutospacing="0"/>
        <w:rPr>
          <w:color w:val="000000"/>
        </w:rPr>
      </w:pPr>
      <w:r w:rsidRPr="009D44D3">
        <w:rPr>
          <w:color w:val="000000"/>
        </w:rPr>
        <w:t>V § 271b odstavec 3 nově zní:</w:t>
      </w:r>
    </w:p>
    <w:p w:rsidR="009D44D3" w:rsidRDefault="009D44D3" w:rsidP="004C2BE6">
      <w:pPr>
        <w:pStyle w:val="Normlnweb"/>
        <w:spacing w:before="120" w:beforeAutospacing="0" w:after="0" w:afterAutospacing="0"/>
        <w:ind w:firstLine="709"/>
        <w:jc w:val="both"/>
        <w:rPr>
          <w:b/>
          <w:color w:val="000000"/>
        </w:rPr>
      </w:pPr>
      <w:r>
        <w:rPr>
          <w:color w:val="000000"/>
        </w:rPr>
        <w:t xml:space="preserve">„(3) Náhrada za ztrátu na výdělku po skončení pracovní neschopnosti nebo při uznání invalidity podle odstavce 1 přísluší i zaměstnanci, který je veden v evidenci uchazečů o zaměstnání; za výdělek po pracovním úrazu nebo po zjištění nemoci z povolání se považuje výdělek ve výši minimální mzdy platné v den prvního zařazení do evidence uchazečů o zaměstnání. Pobíral-li zaměstnanec předtím, než se stal uchazečem o zaměstnání, náhradu za ztrátu na výdělku po skončení pracovní neschopnosti, přísluší mu tato náhrada </w:t>
      </w:r>
      <w:r>
        <w:rPr>
          <w:b/>
          <w:color w:val="000000"/>
        </w:rPr>
        <w:t>po dobu zařazení do evidence uchazečů o zaměstnání</w:t>
      </w:r>
      <w:r>
        <w:rPr>
          <w:color w:val="000000"/>
        </w:rPr>
        <w:t xml:space="preserve"> v takové výši, ve které mu na ni vzniklo právo za trvání pracovního poměru nebo právních vztahů založených dohodami o pracích konaných mimo pracovní poměr. </w:t>
      </w:r>
      <w:r>
        <w:rPr>
          <w:b/>
          <w:color w:val="000000"/>
        </w:rPr>
        <w:t>Po skončení zařazení do evidence uchazečů o zaměstnání se při výpočtu náhrady za ztrátu na výdělku po skončení pracovní neschopnosti nebo při uznání invalidity postupuje u všech poškozených podle odst. 1</w:t>
      </w:r>
      <w:r w:rsidRPr="009D44D3">
        <w:rPr>
          <w:color w:val="000000"/>
        </w:rPr>
        <w:t>.“.</w:t>
      </w:r>
    </w:p>
    <w:p w:rsidR="009D44D3" w:rsidRPr="009D44D3" w:rsidRDefault="009D44D3" w:rsidP="009D44D3">
      <w:pPr>
        <w:rPr>
          <w:i/>
          <w:color w:val="000000"/>
        </w:rPr>
      </w:pPr>
      <w:r w:rsidRPr="009D44D3">
        <w:rPr>
          <w:i/>
          <w:color w:val="000000"/>
        </w:rPr>
        <w:t>Poznámka: tučné představuje navržené doplnění dosud platného znění</w:t>
      </w:r>
    </w:p>
    <w:p w:rsidR="009D44D3" w:rsidRDefault="009D44D3" w:rsidP="009D44D3">
      <w:pPr>
        <w:rPr>
          <w:color w:val="000000"/>
        </w:rPr>
      </w:pPr>
    </w:p>
    <w:p w:rsidR="009D44D3" w:rsidRDefault="009D44D3" w:rsidP="009D44D3">
      <w:pPr>
        <w:rPr>
          <w:color w:val="000000"/>
          <w:u w:val="single"/>
        </w:rPr>
      </w:pPr>
      <w:r>
        <w:rPr>
          <w:color w:val="000000"/>
          <w:u w:val="single"/>
        </w:rPr>
        <w:t xml:space="preserve">Návrh přechodného ustanovení: </w:t>
      </w:r>
    </w:p>
    <w:p w:rsidR="009D44D3" w:rsidRDefault="009D44D3" w:rsidP="009D44D3">
      <w:pPr>
        <w:rPr>
          <w:color w:val="000000"/>
        </w:rPr>
      </w:pPr>
    </w:p>
    <w:p w:rsidR="009D44D3" w:rsidRDefault="009D44D3" w:rsidP="009D44D3">
      <w:pPr>
        <w:jc w:val="both"/>
        <w:rPr>
          <w:color w:val="000000"/>
        </w:rPr>
      </w:pPr>
      <w:r>
        <w:rPr>
          <w:color w:val="000000"/>
        </w:rPr>
        <w:t>„Náhrada za ztrátu na výdělku po skončení pracovní neschopnosti, na niž vzniklo právo podle § 271b odst. 3 zákona č. 262/2006 Sb., ve znění účinném přede dnem nabytí účinnosti tohoto zákona, nebo podle § 371 odst. 3 zákona č. 262/2006 Sb., ve znění účinném před dnem nabytí účinnosti zákona č. 205/2015 Sb., přísluší ve výši stanovené podle § 271b odst. 3 zákona č. 262/2006 Sb., ve znění účinném ode dne nabytí účinnosti tohoto zákona.“.</w:t>
      </w:r>
    </w:p>
    <w:p w:rsidR="000C6893" w:rsidRDefault="000C6893"/>
    <w:p w:rsidR="000C6893" w:rsidRDefault="000C6893"/>
    <w:p w:rsidR="000C6893" w:rsidRDefault="009D44D3" w:rsidP="009D44D3">
      <w:pPr>
        <w:pStyle w:val="PNposlanec"/>
      </w:pPr>
      <w:r>
        <w:t>Poslanec Jan Farský</w:t>
      </w:r>
    </w:p>
    <w:p w:rsidR="000C6893" w:rsidRPr="009D44D3" w:rsidRDefault="009D44D3">
      <w:pPr>
        <w:rPr>
          <w:i/>
        </w:rPr>
      </w:pPr>
      <w:r w:rsidRPr="009D44D3">
        <w:rPr>
          <w:i/>
        </w:rPr>
        <w:t>SD 5198</w:t>
      </w:r>
    </w:p>
    <w:p w:rsidR="00A94DC6" w:rsidRPr="00EF4D70" w:rsidRDefault="00A94DC6" w:rsidP="00A94DC6">
      <w:pPr>
        <w:pStyle w:val="Odstavecseseznamem"/>
        <w:numPr>
          <w:ilvl w:val="0"/>
          <w:numId w:val="5"/>
        </w:numPr>
        <w:pBdr>
          <w:top w:val="nil"/>
          <w:left w:val="nil"/>
          <w:bottom w:val="nil"/>
          <w:right w:val="nil"/>
          <w:between w:val="nil"/>
          <w:bar w:val="nil"/>
        </w:pBdr>
        <w:suppressAutoHyphens/>
        <w:snapToGrid w:val="0"/>
        <w:spacing w:after="240" w:line="240" w:lineRule="auto"/>
        <w:ind w:left="357" w:hanging="357"/>
        <w:contextualSpacing w:val="0"/>
        <w:jc w:val="both"/>
        <w:rPr>
          <w:rFonts w:ascii="Times New Roman" w:eastAsia="Times New Roman" w:hAnsi="Times New Roman"/>
          <w:sz w:val="24"/>
          <w:szCs w:val="24"/>
        </w:rPr>
      </w:pPr>
      <w:r w:rsidRPr="0055101A">
        <w:rPr>
          <w:rFonts w:ascii="Times New Roman" w:eastAsia="Times New Roman" w:hAnsi="Times New Roman"/>
          <w:sz w:val="24"/>
          <w:szCs w:val="24"/>
        </w:rPr>
        <w:t xml:space="preserve">V ČÁSTI PRVNÍ (Změna zákoníku práce) Čl. </w:t>
      </w:r>
      <w:r>
        <w:rPr>
          <w:rFonts w:ascii="Times New Roman" w:eastAsia="Times New Roman" w:hAnsi="Times New Roman"/>
          <w:sz w:val="24"/>
          <w:szCs w:val="24"/>
        </w:rPr>
        <w:t>I</w:t>
      </w:r>
      <w:r w:rsidRPr="0055101A">
        <w:rPr>
          <w:rFonts w:ascii="Times New Roman" w:eastAsia="Times New Roman" w:hAnsi="Times New Roman"/>
          <w:sz w:val="24"/>
          <w:szCs w:val="24"/>
        </w:rPr>
        <w:t xml:space="preserve"> se za bod č. 31 vkládají nové novelizační body č. 32 a 33, které zní:</w:t>
      </w:r>
    </w:p>
    <w:p w:rsidR="00A94DC6" w:rsidRPr="004218DE" w:rsidRDefault="003F1EED" w:rsidP="004C2BE6">
      <w:pPr>
        <w:snapToGrid w:val="0"/>
        <w:ind w:left="357"/>
        <w:jc w:val="both"/>
        <w:rPr>
          <w:caps/>
        </w:rPr>
      </w:pPr>
      <w:r w:rsidRPr="003F1EED">
        <w:rPr>
          <w:rFonts w:eastAsia="Times New Roman" w:cs="Times New Roman"/>
          <w:bCs/>
        </w:rPr>
        <w:t>„</w:t>
      </w:r>
      <w:r w:rsidR="00A94DC6" w:rsidRPr="00EB6902">
        <w:rPr>
          <w:rFonts w:eastAsia="Times New Roman" w:cs="Times New Roman"/>
          <w:b/>
          <w:bCs/>
        </w:rPr>
        <w:t>32</w:t>
      </w:r>
      <w:r w:rsidR="00A94DC6" w:rsidRPr="004218DE">
        <w:rPr>
          <w:rFonts w:eastAsia="Times New Roman" w:cs="Times New Roman"/>
        </w:rPr>
        <w:t xml:space="preserve">.  V § 203 odst. 2 písm. h) se za slova „v táborech pro děti a mládež“ vkládají </w:t>
      </w:r>
      <w:proofErr w:type="gramStart"/>
      <w:r w:rsidR="00A94DC6" w:rsidRPr="004218DE">
        <w:rPr>
          <w:rFonts w:eastAsia="Times New Roman" w:cs="Times New Roman"/>
        </w:rPr>
        <w:t>slova „</w:t>
      </w:r>
      <w:r w:rsidR="00A94DC6">
        <w:rPr>
          <w:rFonts w:eastAsia="Times New Roman" w:cs="Times New Roman"/>
        </w:rPr>
        <w:t> </w:t>
      </w:r>
      <w:r w:rsidR="00A94DC6" w:rsidRPr="004218DE">
        <w:rPr>
          <w:rFonts w:cs="Times New Roman"/>
        </w:rPr>
        <w:t>,</w:t>
      </w:r>
      <w:r w:rsidR="00A94DC6">
        <w:rPr>
          <w:rFonts w:cs="Times New Roman"/>
        </w:rPr>
        <w:t> </w:t>
      </w:r>
      <w:r w:rsidR="00A94DC6" w:rsidRPr="004218DE">
        <w:rPr>
          <w:rFonts w:cs="Times New Roman"/>
        </w:rPr>
        <w:t>a</w:t>
      </w:r>
      <w:r w:rsidR="00A94DC6">
        <w:rPr>
          <w:rFonts w:cs="Times New Roman"/>
        </w:rPr>
        <w:t> </w:t>
      </w:r>
      <w:r w:rsidR="00A94DC6" w:rsidRPr="004218DE">
        <w:rPr>
          <w:rFonts w:cs="Times New Roman"/>
        </w:rPr>
        <w:t>pro</w:t>
      </w:r>
      <w:proofErr w:type="gramEnd"/>
      <w:r w:rsidR="00A94DC6" w:rsidRPr="004218DE">
        <w:rPr>
          <w:rFonts w:cs="Times New Roman"/>
        </w:rPr>
        <w:t xml:space="preserve"> obdobné činnosti na sportovních soustředěních dětí a mládeže“ a na konci písmene se čárka nahrazuje tečkou a doplňují se slova „</w:t>
      </w:r>
      <w:r w:rsidR="00A94DC6" w:rsidRPr="003557C9">
        <w:rPr>
          <w:rFonts w:cs="Times New Roman"/>
        </w:rPr>
        <w:t>Zaměstnanci přísluší za podmínek podle §</w:t>
      </w:r>
      <w:r w:rsidR="00A94DC6">
        <w:rPr>
          <w:rFonts w:cs="Times New Roman"/>
        </w:rPr>
        <w:t> </w:t>
      </w:r>
      <w:r w:rsidR="00A94DC6" w:rsidRPr="003557C9">
        <w:rPr>
          <w:rFonts w:cs="Times New Roman"/>
        </w:rPr>
        <w:t>203a pracovní volno s náhradou mzdy nebo platu ve výši průměrného výdělku nejvýše za 1 týden</w:t>
      </w:r>
      <w:r w:rsidR="00A94DC6">
        <w:rPr>
          <w:rFonts w:cs="Times New Roman"/>
        </w:rPr>
        <w:t xml:space="preserve"> v kalendářním roce</w:t>
      </w:r>
      <w:r w:rsidR="00A94DC6" w:rsidRPr="003557C9">
        <w:rPr>
          <w:rFonts w:cs="Times New Roman"/>
        </w:rPr>
        <w:t>,</w:t>
      </w:r>
      <w:r w:rsidR="00A94DC6" w:rsidRPr="004218DE">
        <w:rPr>
          <w:rFonts w:cs="Times New Roman"/>
        </w:rPr>
        <w:t>“.</w:t>
      </w:r>
    </w:p>
    <w:p w:rsidR="00C01434" w:rsidRDefault="00C01434">
      <w:pPr>
        <w:widowControl/>
        <w:suppressAutoHyphens w:val="0"/>
        <w:rPr>
          <w:rFonts w:eastAsia="Times New Roman" w:cs="Times New Roman"/>
          <w:b/>
          <w:bCs/>
        </w:rPr>
      </w:pPr>
    </w:p>
    <w:p w:rsidR="00A94DC6" w:rsidRPr="00153474" w:rsidRDefault="00A94DC6" w:rsidP="004C2BE6">
      <w:pPr>
        <w:autoSpaceDE w:val="0"/>
        <w:autoSpaceDN w:val="0"/>
        <w:adjustRightInd w:val="0"/>
        <w:snapToGrid w:val="0"/>
        <w:ind w:left="357"/>
        <w:rPr>
          <w:rFonts w:cs="Times New Roman"/>
        </w:rPr>
      </w:pPr>
      <w:r w:rsidRPr="00EB6902">
        <w:rPr>
          <w:rFonts w:eastAsia="Times New Roman" w:cs="Times New Roman"/>
          <w:b/>
          <w:bCs/>
        </w:rPr>
        <w:t>33</w:t>
      </w:r>
      <w:r w:rsidRPr="00153474">
        <w:rPr>
          <w:rFonts w:eastAsia="Times New Roman" w:cs="Times New Roman"/>
        </w:rPr>
        <w:t xml:space="preserve">. </w:t>
      </w:r>
      <w:r w:rsidRPr="00153474">
        <w:t>Za § 203 se vkládá nový § 203a, který včetně nadpisu zní:</w:t>
      </w:r>
    </w:p>
    <w:p w:rsidR="00A94DC6" w:rsidRPr="00A43AF6" w:rsidRDefault="00A94DC6" w:rsidP="00A94DC6">
      <w:pPr>
        <w:autoSpaceDE w:val="0"/>
        <w:autoSpaceDN w:val="0"/>
        <w:adjustRightInd w:val="0"/>
        <w:spacing w:after="120"/>
        <w:jc w:val="center"/>
        <w:rPr>
          <w:rFonts w:cs="Times New Roman"/>
        </w:rPr>
      </w:pPr>
      <w:r w:rsidRPr="00561978">
        <w:rPr>
          <w:rFonts w:cs="Times New Roman"/>
        </w:rPr>
        <w:t>„</w:t>
      </w:r>
      <w:r w:rsidRPr="00A43AF6">
        <w:rPr>
          <w:rFonts w:cs="Times New Roman"/>
        </w:rPr>
        <w:t>§ 203a</w:t>
      </w:r>
    </w:p>
    <w:p w:rsidR="00A94DC6" w:rsidRDefault="00A94DC6" w:rsidP="00A94DC6">
      <w:pPr>
        <w:autoSpaceDE w:val="0"/>
        <w:autoSpaceDN w:val="0"/>
        <w:adjustRightInd w:val="0"/>
        <w:spacing w:after="120"/>
        <w:jc w:val="center"/>
        <w:rPr>
          <w:rFonts w:cs="Times New Roman"/>
          <w:b/>
        </w:rPr>
      </w:pPr>
      <w:r w:rsidRPr="00564D87">
        <w:rPr>
          <w:rFonts w:cs="Times New Roman"/>
          <w:b/>
        </w:rPr>
        <w:t>Pracovní volno související s akcí pro děti</w:t>
      </w:r>
      <w:r>
        <w:rPr>
          <w:rFonts w:cs="Times New Roman"/>
          <w:b/>
        </w:rPr>
        <w:t xml:space="preserve"> a mládež</w:t>
      </w:r>
    </w:p>
    <w:p w:rsidR="00A94DC6" w:rsidRPr="00A43AF6" w:rsidRDefault="00A94DC6" w:rsidP="00A94DC6">
      <w:pPr>
        <w:autoSpaceDE w:val="0"/>
        <w:autoSpaceDN w:val="0"/>
        <w:adjustRightInd w:val="0"/>
        <w:spacing w:after="120"/>
        <w:ind w:left="284" w:hanging="284"/>
        <w:jc w:val="both"/>
        <w:rPr>
          <w:rFonts w:cs="Times New Roman"/>
        </w:rPr>
      </w:pPr>
      <w:r>
        <w:rPr>
          <w:rFonts w:cs="Times New Roman"/>
          <w:b/>
        </w:rPr>
        <w:tab/>
      </w:r>
      <w:r w:rsidRPr="00A43AF6">
        <w:rPr>
          <w:rFonts w:cs="Times New Roman"/>
        </w:rPr>
        <w:t xml:space="preserve">(1) Pracovní volno podle § 203 odst. 2 písm. h) s náhradou mzdy nebo platu </w:t>
      </w:r>
      <w:r>
        <w:rPr>
          <w:rFonts w:cs="Times New Roman"/>
        </w:rPr>
        <w:t xml:space="preserve">přísluší zaměstnanci </w:t>
      </w:r>
      <w:r w:rsidRPr="00A43AF6">
        <w:rPr>
          <w:rFonts w:cs="Times New Roman"/>
        </w:rPr>
        <w:t xml:space="preserve">pouze, pokud se jedná o akci pořádanou právnickou osobou, </w:t>
      </w:r>
    </w:p>
    <w:p w:rsidR="00A94DC6" w:rsidRPr="00A43AF6" w:rsidRDefault="00A94DC6" w:rsidP="00A94DC6">
      <w:pPr>
        <w:pStyle w:val="Odstavecseseznamem"/>
        <w:widowControl w:val="0"/>
        <w:numPr>
          <w:ilvl w:val="0"/>
          <w:numId w:val="4"/>
        </w:numPr>
        <w:autoSpaceDE w:val="0"/>
        <w:autoSpaceDN w:val="0"/>
        <w:adjustRightInd w:val="0"/>
        <w:spacing w:after="120" w:line="240" w:lineRule="auto"/>
        <w:jc w:val="both"/>
        <w:rPr>
          <w:rFonts w:ascii="Times New Roman" w:hAnsi="Times New Roman"/>
          <w:sz w:val="24"/>
          <w:szCs w:val="24"/>
        </w:rPr>
      </w:pPr>
      <w:r w:rsidRPr="00A43AF6">
        <w:rPr>
          <w:rFonts w:ascii="Times New Roman" w:hAnsi="Times New Roman"/>
          <w:sz w:val="24"/>
          <w:szCs w:val="24"/>
        </w:rPr>
        <w:t xml:space="preserve">zapsanou ve veřejném rejstříku právnických a fyzických osob po dobu nejméně 5 let a </w:t>
      </w:r>
    </w:p>
    <w:p w:rsidR="00A94DC6" w:rsidRPr="00A43AF6" w:rsidRDefault="00A94DC6" w:rsidP="00A94DC6">
      <w:pPr>
        <w:pStyle w:val="Odstavecseseznamem"/>
        <w:widowControl w:val="0"/>
        <w:numPr>
          <w:ilvl w:val="0"/>
          <w:numId w:val="4"/>
        </w:numPr>
        <w:autoSpaceDE w:val="0"/>
        <w:autoSpaceDN w:val="0"/>
        <w:adjustRightInd w:val="0"/>
        <w:spacing w:after="120" w:line="240" w:lineRule="auto"/>
        <w:jc w:val="both"/>
        <w:rPr>
          <w:rFonts w:ascii="Times New Roman" w:hAnsi="Times New Roman"/>
          <w:sz w:val="24"/>
          <w:szCs w:val="24"/>
        </w:rPr>
      </w:pPr>
      <w:r w:rsidRPr="00A43AF6">
        <w:rPr>
          <w:rFonts w:ascii="Times New Roman" w:hAnsi="Times New Roman"/>
          <w:sz w:val="24"/>
          <w:szCs w:val="24"/>
        </w:rPr>
        <w:lastRenderedPageBreak/>
        <w:t>práce s dětmi a mládeží je její hlavní činností.</w:t>
      </w:r>
    </w:p>
    <w:p w:rsidR="00A94DC6" w:rsidRDefault="00A94DC6" w:rsidP="00A94DC6">
      <w:pPr>
        <w:autoSpaceDE w:val="0"/>
        <w:autoSpaceDN w:val="0"/>
        <w:adjustRightInd w:val="0"/>
        <w:snapToGrid w:val="0"/>
        <w:spacing w:after="120"/>
        <w:ind w:left="284"/>
        <w:jc w:val="both"/>
        <w:rPr>
          <w:rFonts w:cs="Times New Roman"/>
        </w:rPr>
      </w:pPr>
      <w:r w:rsidRPr="00A80F16">
        <w:rPr>
          <w:rFonts w:cs="Times New Roman"/>
        </w:rPr>
        <w:t>Tuto skutečnost musí zaměstnanec zaměstnavateli prokázat.</w:t>
      </w:r>
    </w:p>
    <w:p w:rsidR="00A94DC6" w:rsidRPr="00A43AF6" w:rsidRDefault="00A94DC6" w:rsidP="00A94DC6">
      <w:pPr>
        <w:autoSpaceDE w:val="0"/>
        <w:autoSpaceDN w:val="0"/>
        <w:adjustRightInd w:val="0"/>
        <w:snapToGrid w:val="0"/>
        <w:spacing w:after="120"/>
        <w:ind w:left="284"/>
        <w:jc w:val="both"/>
        <w:rPr>
          <w:rFonts w:cs="Times New Roman"/>
        </w:rPr>
      </w:pPr>
      <w:r w:rsidRPr="00A43AF6">
        <w:rPr>
          <w:rFonts w:cs="Times New Roman"/>
        </w:rPr>
        <w:t xml:space="preserve">(2) Maximální výše poskytnuté náhrady mzdy nebo platu činí </w:t>
      </w:r>
      <w:r>
        <w:rPr>
          <w:rFonts w:cs="Times New Roman"/>
        </w:rPr>
        <w:t>výši průměrné mzdy</w:t>
      </w:r>
      <w:r w:rsidRPr="00A43AF6">
        <w:rPr>
          <w:rFonts w:cs="Times New Roman"/>
        </w:rPr>
        <w:t xml:space="preserve"> v národním hospodářství za první až třetí čtvrtletí kalendářního roku předcházejícího kalendářnímu roku, ve kterém se poskytuje pracovní volno</w:t>
      </w:r>
      <w:r>
        <w:rPr>
          <w:rFonts w:cs="Times New Roman"/>
        </w:rPr>
        <w:t>, vyhlášené podle zákona upravujícího zaměstnanost</w:t>
      </w:r>
      <w:r w:rsidRPr="00A43AF6">
        <w:rPr>
          <w:rFonts w:cs="Times New Roman"/>
        </w:rPr>
        <w:t>.</w:t>
      </w:r>
    </w:p>
    <w:p w:rsidR="00A94DC6" w:rsidRPr="00EF4D70" w:rsidRDefault="00A94DC6" w:rsidP="00C01434">
      <w:pPr>
        <w:autoSpaceDE w:val="0"/>
        <w:autoSpaceDN w:val="0"/>
        <w:adjustRightInd w:val="0"/>
        <w:snapToGrid w:val="0"/>
        <w:spacing w:after="120"/>
        <w:ind w:left="284"/>
        <w:jc w:val="both"/>
        <w:rPr>
          <w:rFonts w:cs="Times New Roman"/>
        </w:rPr>
      </w:pPr>
      <w:r w:rsidRPr="00A43AF6">
        <w:rPr>
          <w:rFonts w:cs="Times New Roman"/>
        </w:rPr>
        <w:t>(3) Zaměstnavatel má nárok na úhradu poskytnuté náhrady mzdy nebo platu ze státního rozpočtu; nehradí se náhrada mzdy nebo platu nad rozsah stanovený tímto zákonem. Úhradu poskytuje na žádost okresní správa sociálního zabezpečení podle sídla zaměstnavatele, je-li jím právnická osoba, nebo podle místa trvalého pobytu zaměstnavatele, je-li jím fyzická osoba. Zaměstnavatel musí doložit poskytnutí náhrady mzdy nebo platu a splnění podmínek pro její poskytnutí.</w:t>
      </w:r>
      <w:r>
        <w:rPr>
          <w:rFonts w:cs="Times New Roman"/>
        </w:rPr>
        <w:t>“.</w:t>
      </w:r>
    </w:p>
    <w:p w:rsidR="00A94DC6" w:rsidRDefault="00A94DC6" w:rsidP="00C01434">
      <w:pPr>
        <w:pBdr>
          <w:top w:val="nil"/>
          <w:left w:val="nil"/>
          <w:bottom w:val="nil"/>
          <w:right w:val="nil"/>
          <w:between w:val="nil"/>
          <w:bar w:val="nil"/>
        </w:pBdr>
        <w:snapToGrid w:val="0"/>
        <w:spacing w:after="120"/>
        <w:ind w:left="568" w:hanging="284"/>
        <w:jc w:val="both"/>
        <w:rPr>
          <w:rFonts w:eastAsia="Times New Roman" w:cs="Times New Roman"/>
        </w:rPr>
      </w:pPr>
      <w:r w:rsidRPr="00531202">
        <w:rPr>
          <w:rFonts w:eastAsia="Times New Roman" w:cs="Times New Roman"/>
        </w:rPr>
        <w:t>Ostatní body se přečíslují.</w:t>
      </w:r>
      <w:r>
        <w:rPr>
          <w:rFonts w:eastAsia="Times New Roman" w:cs="Times New Roman"/>
        </w:rPr>
        <w:t xml:space="preserve"> </w:t>
      </w:r>
    </w:p>
    <w:p w:rsidR="00A94DC6" w:rsidRPr="00C1376B" w:rsidRDefault="00A94DC6" w:rsidP="00C01434">
      <w:pPr>
        <w:autoSpaceDE w:val="0"/>
        <w:autoSpaceDN w:val="0"/>
        <w:adjustRightInd w:val="0"/>
        <w:jc w:val="both"/>
        <w:rPr>
          <w:rFonts w:eastAsia="Times New Roman" w:cs="Times New Roman"/>
          <w:bCs/>
          <w:color w:val="000000"/>
        </w:rPr>
      </w:pPr>
    </w:p>
    <w:p w:rsidR="00A94DC6" w:rsidRDefault="00A94DC6" w:rsidP="00C01434">
      <w:pPr>
        <w:pStyle w:val="Odstavecseseznamem"/>
        <w:numPr>
          <w:ilvl w:val="0"/>
          <w:numId w:val="5"/>
        </w:numPr>
        <w:pBdr>
          <w:top w:val="nil"/>
          <w:left w:val="nil"/>
          <w:bottom w:val="nil"/>
          <w:right w:val="nil"/>
          <w:between w:val="nil"/>
          <w:bar w:val="nil"/>
        </w:pBdr>
        <w:suppressAutoHyphens/>
        <w:snapToGrid w:val="0"/>
        <w:spacing w:after="0" w:line="240" w:lineRule="auto"/>
        <w:ind w:left="357" w:hanging="357"/>
        <w:contextualSpacing w:val="0"/>
        <w:jc w:val="both"/>
        <w:rPr>
          <w:rFonts w:ascii="Times New Roman" w:hAnsi="Times New Roman"/>
          <w:sz w:val="24"/>
          <w:szCs w:val="24"/>
        </w:rPr>
      </w:pPr>
      <w:r w:rsidRPr="00FD220B">
        <w:rPr>
          <w:rFonts w:ascii="Times New Roman" w:eastAsia="Times New Roman" w:hAnsi="Times New Roman"/>
          <w:sz w:val="24"/>
          <w:szCs w:val="24"/>
        </w:rPr>
        <w:t>Za</w:t>
      </w:r>
      <w:r w:rsidRPr="00FD220B">
        <w:rPr>
          <w:rFonts w:ascii="Times New Roman" w:hAnsi="Times New Roman"/>
          <w:sz w:val="24"/>
          <w:szCs w:val="24"/>
        </w:rPr>
        <w:t xml:space="preserve"> ČÁST ŠESTOU, Změna zákona o inspekci práce, Čl. VIII se doplňuje ČÁST SEDMÁ, Změna zákona o státní službě, Čl. IX. Dosavadní ČÁST SEDMÁ ÚČINNOST, Čl. IX se mění na ČÁST OSMÁ, ÚČINNOST, Čl. X. </w:t>
      </w:r>
    </w:p>
    <w:p w:rsidR="00A94DC6" w:rsidRDefault="00A94DC6" w:rsidP="00A94DC6">
      <w:pPr>
        <w:pStyle w:val="Odstavecseseznamem"/>
        <w:pBdr>
          <w:top w:val="nil"/>
          <w:left w:val="nil"/>
          <w:bottom w:val="nil"/>
          <w:right w:val="nil"/>
          <w:between w:val="nil"/>
          <w:bar w:val="nil"/>
        </w:pBdr>
        <w:suppressAutoHyphens/>
        <w:snapToGrid w:val="0"/>
        <w:spacing w:after="120"/>
        <w:ind w:left="360"/>
        <w:jc w:val="both"/>
        <w:rPr>
          <w:rFonts w:ascii="Times New Roman" w:hAnsi="Times New Roman"/>
          <w:sz w:val="24"/>
          <w:szCs w:val="24"/>
        </w:rPr>
      </w:pPr>
    </w:p>
    <w:p w:rsidR="00A94DC6" w:rsidRPr="00FD220B" w:rsidRDefault="00A94DC6" w:rsidP="00A94DC6">
      <w:pPr>
        <w:pStyle w:val="Odstavecseseznamem"/>
        <w:numPr>
          <w:ilvl w:val="0"/>
          <w:numId w:val="5"/>
        </w:numPr>
        <w:pBdr>
          <w:top w:val="nil"/>
          <w:left w:val="nil"/>
          <w:bottom w:val="nil"/>
          <w:right w:val="nil"/>
          <w:between w:val="nil"/>
          <w:bar w:val="nil"/>
        </w:pBdr>
        <w:suppressAutoHyphens/>
        <w:snapToGrid w:val="0"/>
        <w:spacing w:after="120" w:line="240" w:lineRule="auto"/>
        <w:jc w:val="both"/>
        <w:rPr>
          <w:rFonts w:ascii="Times New Roman" w:hAnsi="Times New Roman"/>
          <w:sz w:val="24"/>
          <w:szCs w:val="24"/>
        </w:rPr>
      </w:pPr>
      <w:r>
        <w:rPr>
          <w:rFonts w:ascii="Times New Roman" w:eastAsia="Times New Roman" w:hAnsi="Times New Roman"/>
          <w:sz w:val="24"/>
          <w:szCs w:val="24"/>
        </w:rPr>
        <w:t>Tento návrh zákona nabývá účinnosti k </w:t>
      </w:r>
      <w:proofErr w:type="gramStart"/>
      <w:r>
        <w:rPr>
          <w:rFonts w:ascii="Times New Roman" w:eastAsia="Times New Roman" w:hAnsi="Times New Roman"/>
          <w:sz w:val="24"/>
          <w:szCs w:val="24"/>
        </w:rPr>
        <w:t>1.1.2021</w:t>
      </w:r>
      <w:proofErr w:type="gramEnd"/>
      <w:r>
        <w:rPr>
          <w:rFonts w:ascii="Times New Roman" w:eastAsia="Times New Roman" w:hAnsi="Times New Roman"/>
          <w:sz w:val="24"/>
          <w:szCs w:val="24"/>
        </w:rPr>
        <w:t>.</w:t>
      </w:r>
    </w:p>
    <w:p w:rsidR="00A94DC6" w:rsidRPr="0055101A" w:rsidRDefault="00A94DC6" w:rsidP="004C2BE6">
      <w:pPr>
        <w:autoSpaceDE w:val="0"/>
        <w:autoSpaceDN w:val="0"/>
        <w:adjustRightInd w:val="0"/>
        <w:jc w:val="both"/>
        <w:rPr>
          <w:rFonts w:eastAsia="Times New Roman" w:cs="Times New Roman"/>
          <w:bCs/>
          <w:color w:val="000000"/>
        </w:rPr>
      </w:pPr>
    </w:p>
    <w:p w:rsidR="00A94DC6" w:rsidRPr="0055101A" w:rsidRDefault="00A94DC6" w:rsidP="00A94DC6">
      <w:pPr>
        <w:jc w:val="center"/>
        <w:rPr>
          <w:rFonts w:cs="Times New Roman"/>
        </w:rPr>
      </w:pPr>
      <w:r w:rsidRPr="0055101A">
        <w:rPr>
          <w:rFonts w:cs="Times New Roman"/>
        </w:rPr>
        <w:t>ČÁST SEDMÁ</w:t>
      </w:r>
    </w:p>
    <w:p w:rsidR="00A94DC6" w:rsidRPr="0055101A" w:rsidRDefault="00A94DC6" w:rsidP="00A94DC6">
      <w:pPr>
        <w:jc w:val="center"/>
        <w:rPr>
          <w:rFonts w:cs="Times New Roman"/>
        </w:rPr>
      </w:pPr>
      <w:r w:rsidRPr="0055101A">
        <w:rPr>
          <w:rFonts w:cs="Times New Roman"/>
          <w:b/>
        </w:rPr>
        <w:t>Změna zákona o státní službě</w:t>
      </w:r>
    </w:p>
    <w:p w:rsidR="00A94DC6" w:rsidRPr="0055101A" w:rsidRDefault="00A94DC6" w:rsidP="00A94DC6">
      <w:pPr>
        <w:jc w:val="center"/>
        <w:rPr>
          <w:rFonts w:cs="Times New Roman"/>
        </w:rPr>
      </w:pPr>
    </w:p>
    <w:p w:rsidR="00A94DC6" w:rsidRPr="0055101A" w:rsidRDefault="00A94DC6" w:rsidP="00A94DC6">
      <w:pPr>
        <w:jc w:val="center"/>
        <w:rPr>
          <w:rFonts w:cs="Times New Roman"/>
        </w:rPr>
      </w:pPr>
      <w:r w:rsidRPr="0055101A">
        <w:rPr>
          <w:rFonts w:cs="Times New Roman"/>
        </w:rPr>
        <w:t>Čl</w:t>
      </w:r>
      <w:r>
        <w:rPr>
          <w:rFonts w:cs="Times New Roman"/>
        </w:rPr>
        <w:t>.</w:t>
      </w:r>
      <w:r w:rsidRPr="0055101A">
        <w:rPr>
          <w:rFonts w:cs="Times New Roman"/>
        </w:rPr>
        <w:t xml:space="preserve"> IX</w:t>
      </w:r>
    </w:p>
    <w:p w:rsidR="00A94DC6" w:rsidRDefault="00A94DC6" w:rsidP="004C2BE6">
      <w:pPr>
        <w:autoSpaceDE w:val="0"/>
        <w:autoSpaceDN w:val="0"/>
        <w:adjustRightInd w:val="0"/>
        <w:spacing w:before="120"/>
        <w:ind w:firstLine="425"/>
        <w:jc w:val="both"/>
        <w:rPr>
          <w:rFonts w:eastAsia="Times New Roman" w:cs="Times New Roman"/>
        </w:rPr>
      </w:pPr>
      <w:r>
        <w:rPr>
          <w:rFonts w:eastAsia="Times New Roman" w:cs="Times New Roman"/>
        </w:rPr>
        <w:t>V § 104 odst. 2 písm. b) z</w:t>
      </w:r>
      <w:r w:rsidRPr="00000247">
        <w:rPr>
          <w:rFonts w:eastAsia="Times New Roman" w:cs="Times New Roman"/>
        </w:rPr>
        <w:t>ákon</w:t>
      </w:r>
      <w:r>
        <w:rPr>
          <w:rFonts w:eastAsia="Times New Roman" w:cs="Times New Roman"/>
        </w:rPr>
        <w:t>a</w:t>
      </w:r>
      <w:r w:rsidRPr="00000247">
        <w:rPr>
          <w:rFonts w:eastAsia="Times New Roman" w:cs="Times New Roman"/>
        </w:rPr>
        <w:t xml:space="preserve"> č. 234/2014 Sb., o státní službě</w:t>
      </w:r>
      <w:r>
        <w:rPr>
          <w:rFonts w:eastAsia="Times New Roman" w:cs="Times New Roman"/>
        </w:rPr>
        <w:t>,</w:t>
      </w:r>
      <w:r w:rsidRPr="00000247">
        <w:rPr>
          <w:rFonts w:eastAsia="Times New Roman" w:cs="Times New Roman"/>
        </w:rPr>
        <w:t xml:space="preserve"> se </w:t>
      </w:r>
      <w:r>
        <w:rPr>
          <w:rFonts w:eastAsia="Times New Roman" w:cs="Times New Roman"/>
        </w:rPr>
        <w:t>za text „§ 203 odst. 2“ vkládají slova „a § 203a“.</w:t>
      </w:r>
    </w:p>
    <w:p w:rsidR="000C6893" w:rsidRDefault="000C6893"/>
    <w:p w:rsidR="009D44D3" w:rsidRDefault="009D44D3"/>
    <w:p w:rsidR="009D44D3" w:rsidRDefault="00A94DC6" w:rsidP="00A94DC6">
      <w:pPr>
        <w:pStyle w:val="PNposlanec"/>
      </w:pPr>
      <w:r>
        <w:t>Poslankyně Olga Richterová</w:t>
      </w:r>
    </w:p>
    <w:p w:rsidR="009D44D3" w:rsidRPr="00A94DC6" w:rsidRDefault="00A94DC6">
      <w:pPr>
        <w:rPr>
          <w:i/>
        </w:rPr>
      </w:pPr>
      <w:r w:rsidRPr="00A94DC6">
        <w:rPr>
          <w:i/>
        </w:rPr>
        <w:t>SD 5204</w:t>
      </w:r>
    </w:p>
    <w:p w:rsidR="00A94DC6" w:rsidRDefault="00A94DC6" w:rsidP="004C2BE6">
      <w:pPr>
        <w:spacing w:before="120"/>
        <w:jc w:val="both"/>
        <w:rPr>
          <w:rFonts w:ascii="Roboto" w:eastAsia="Roboto" w:hAnsi="Roboto" w:cs="Roboto"/>
        </w:rPr>
      </w:pPr>
      <w:r>
        <w:rPr>
          <w:rFonts w:ascii="Roboto" w:eastAsia="Roboto" w:hAnsi="Roboto" w:cs="Roboto"/>
        </w:rPr>
        <w:t xml:space="preserve">V části </w:t>
      </w:r>
      <w:proofErr w:type="gramStart"/>
      <w:r>
        <w:rPr>
          <w:rFonts w:ascii="Roboto" w:eastAsia="Roboto" w:hAnsi="Roboto" w:cs="Roboto"/>
        </w:rPr>
        <w:t>první  Čl.</w:t>
      </w:r>
      <w:proofErr w:type="gramEnd"/>
      <w:r>
        <w:rPr>
          <w:rFonts w:ascii="Roboto" w:eastAsia="Roboto" w:hAnsi="Roboto" w:cs="Roboto"/>
        </w:rPr>
        <w:t xml:space="preserve"> I se za bod 18 vkládá bod 19, který zní:</w:t>
      </w:r>
    </w:p>
    <w:p w:rsidR="00A94DC6" w:rsidRDefault="00A94DC6" w:rsidP="004C2BE6">
      <w:pPr>
        <w:spacing w:before="120"/>
        <w:rPr>
          <w:rFonts w:ascii="Roboto" w:eastAsia="Roboto" w:hAnsi="Roboto" w:cs="Roboto"/>
        </w:rPr>
      </w:pPr>
      <w:r>
        <w:rPr>
          <w:rFonts w:ascii="Roboto" w:eastAsia="Roboto" w:hAnsi="Roboto" w:cs="Roboto"/>
        </w:rPr>
        <w:t>„19. § 111 a 112 včetně nadpisu znějí:</w:t>
      </w:r>
    </w:p>
    <w:p w:rsidR="00A94DC6" w:rsidRDefault="00A94DC6" w:rsidP="00A94DC6">
      <w:pPr>
        <w:spacing w:after="120"/>
        <w:jc w:val="center"/>
        <w:rPr>
          <w:rFonts w:ascii="Roboto" w:eastAsia="Roboto" w:hAnsi="Roboto" w:cs="Roboto"/>
        </w:rPr>
      </w:pPr>
      <w:r>
        <w:rPr>
          <w:rFonts w:ascii="Roboto" w:eastAsia="Roboto" w:hAnsi="Roboto" w:cs="Roboto"/>
        </w:rPr>
        <w:t>„§ 111</w:t>
      </w:r>
    </w:p>
    <w:p w:rsidR="00A94DC6" w:rsidRDefault="00A94DC6" w:rsidP="00A94DC6">
      <w:pPr>
        <w:spacing w:after="120"/>
        <w:jc w:val="center"/>
        <w:rPr>
          <w:rFonts w:ascii="Roboto" w:eastAsia="Roboto" w:hAnsi="Roboto" w:cs="Roboto"/>
          <w:b/>
        </w:rPr>
      </w:pPr>
      <w:r>
        <w:rPr>
          <w:rFonts w:ascii="Roboto" w:eastAsia="Roboto" w:hAnsi="Roboto" w:cs="Roboto"/>
          <w:b/>
        </w:rPr>
        <w:t>Minimální mzda</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(1) Minimální mzda je nejnižší přípustná výše odměny za práci zaměstnance, který nemá právo na některou z nejnižších úrovní zaručené mzdy podle § 112 odst. 2. </w:t>
      </w:r>
    </w:p>
    <w:p w:rsidR="00A94DC6" w:rsidRDefault="00A94DC6" w:rsidP="00A94DC6">
      <w:pPr>
        <w:spacing w:after="120"/>
        <w:ind w:firstLine="851"/>
        <w:jc w:val="both"/>
        <w:rPr>
          <w:rFonts w:ascii="Roboto" w:eastAsia="Roboto" w:hAnsi="Roboto" w:cs="Roboto"/>
        </w:rPr>
      </w:pPr>
      <w:r>
        <w:rPr>
          <w:rFonts w:ascii="Roboto" w:eastAsia="Roboto" w:hAnsi="Roboto" w:cs="Roboto"/>
        </w:rPr>
        <w:t>(2) Nedosáhne-li mzda zaměstnance uvedeného v odstavci 1 minimální mzdy, je mu zaměstnavatel povinen poskytnout doplatek ve výši rozdílu mezi mzdou, které dosáhl v kalendářním měsíci a příslušnou měsíční minimální mzdou, nebo ve výši rozdílu mezi mzdou připadající na 1 odpracovanou hodinu a příslušnou hodinovou minimální mzdou; použití hodinové nebo měsíční minimální mzdy se sjedná, stanoví nebo určí předem, jinak se pro účely doplatku použije hodinová minimální mzda. Do mzdy se pro tento účel nezahrnuje mzda za práci přesčas, příplatek za práci ve svátek, za noční práci, za práci ve ztíženém pracovním prostředí a za práci v sobotu a v neděli.</w:t>
      </w:r>
    </w:p>
    <w:p w:rsidR="00A94DC6" w:rsidRDefault="00A94DC6" w:rsidP="00A94DC6">
      <w:pPr>
        <w:spacing w:after="120"/>
        <w:ind w:firstLine="851"/>
        <w:jc w:val="both"/>
        <w:rPr>
          <w:rFonts w:ascii="Roboto" w:eastAsia="Roboto" w:hAnsi="Roboto" w:cs="Roboto"/>
        </w:rPr>
      </w:pPr>
      <w:r>
        <w:rPr>
          <w:rFonts w:ascii="Roboto" w:eastAsia="Roboto" w:hAnsi="Roboto" w:cs="Roboto"/>
        </w:rPr>
        <w:t>(3) Základní sazba měsíční minimální mzdy činí od 1. ledna do 31. prosince kalendářního roku 0,46násobek průměrné hrubé měsíční nominální mzdy přepočtené na plně zaměstnané v národním hospodářství za předminulý kalendářní rok, zveřejněný Českým statistickým úřadem.</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  Výše základní sazby měsíční minimální mzdy se zaokrouhluje na celé stokoruny nahoru. </w:t>
      </w:r>
      <w:r>
        <w:rPr>
          <w:rFonts w:ascii="Roboto" w:eastAsia="Roboto" w:hAnsi="Roboto" w:cs="Roboto"/>
        </w:rPr>
        <w:lastRenderedPageBreak/>
        <w:t xml:space="preserve">Při tomto výpočtu se použije poslední údaj Českého statistického úřadu o průměrné hrubé měsíční nominální mzdě v národním hospodářství na přepočtené počty zaměstnanců zveřejněný do 30. září roku, ve kterém se výpočet minimální mzdy provádí. </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(4) Základní sazba hodinové minimální mzdy pro 40hodinovou stanovenou týdenní pracovní dobu se vypočte jako podíl základní sazby měsíční minimální mzdy podle odstavce 3 a průměrného počtu pracovních hodin připadajících v kalendářním roce, pro který se výpočet provádí, na jeden kalendářní měsíc. Do počtu pracovních hodin se pro tento účel nezahrnují pracovní hodiny, na které připadá při rovnoměrném rozvržení pracovní doby do pětidenního pracovního týdne v kalendářním roce svátek.  Výše základní sazby hodinové minimální mzdy se zaokrouhluje matematicky na desítky haléřů. </w:t>
      </w:r>
    </w:p>
    <w:p w:rsidR="00A94DC6" w:rsidRPr="00BF0C7A" w:rsidRDefault="00A94DC6" w:rsidP="00A94DC6">
      <w:pPr>
        <w:spacing w:after="120"/>
        <w:ind w:firstLine="851"/>
        <w:jc w:val="both"/>
        <w:rPr>
          <w:rFonts w:ascii="Roboto" w:eastAsia="Roboto" w:hAnsi="Roboto" w:cs="Roboto"/>
        </w:rPr>
      </w:pPr>
      <w:r>
        <w:rPr>
          <w:rFonts w:ascii="Roboto" w:eastAsia="Roboto" w:hAnsi="Roboto" w:cs="Roboto"/>
        </w:rPr>
        <w:t xml:space="preserve"> (5) </w:t>
      </w:r>
      <w:r w:rsidRPr="00BF0C7A">
        <w:rPr>
          <w:rFonts w:ascii="Roboto" w:eastAsia="Roboto" w:hAnsi="Roboto" w:cs="Roboto"/>
        </w:rPr>
        <w:t xml:space="preserve">Základní sazby minimální mzdy podle odstavce 3 a 4 vyhlašuje Ministerstvo práce a sociálních věcí pro následující kalendářní rok ve Sbírce zákonů sdělením, a to nejpozději do 31. října. </w:t>
      </w:r>
    </w:p>
    <w:p w:rsidR="00A94DC6" w:rsidRDefault="00A94DC6" w:rsidP="00A94DC6">
      <w:pPr>
        <w:spacing w:after="120"/>
        <w:ind w:firstLine="851"/>
        <w:jc w:val="both"/>
        <w:rPr>
          <w:rFonts w:ascii="Roboto" w:eastAsia="Roboto" w:hAnsi="Roboto" w:cs="Roboto"/>
        </w:rPr>
      </w:pPr>
      <w:r>
        <w:rPr>
          <w:rFonts w:ascii="Calibri" w:eastAsia="Calibri" w:hAnsi="Calibri" w:cs="Calibri"/>
        </w:rPr>
        <w:t xml:space="preserve">(6) </w:t>
      </w:r>
      <w:r>
        <w:rPr>
          <w:rFonts w:ascii="Roboto" w:eastAsia="Roboto" w:hAnsi="Roboto" w:cs="Roboto"/>
        </w:rPr>
        <w:t>Pokud by výše vyhlašované základní sazby minimální mzdy měla být nižší než naposledy platná výše základní sazby minimální mzdy, vyhlásí Ministerstvo práce a sociálních věcí nejpozději do 31. října ve Sbírce zákonů sdělením základní sazby minimální mzdy v naposledy platné výši</w:t>
      </w:r>
    </w:p>
    <w:p w:rsidR="00A94DC6" w:rsidRDefault="00A94DC6" w:rsidP="00A94DC6">
      <w:pPr>
        <w:spacing w:after="120"/>
        <w:ind w:firstLine="851"/>
        <w:jc w:val="both"/>
        <w:rPr>
          <w:rFonts w:ascii="Roboto" w:eastAsia="Roboto" w:hAnsi="Roboto" w:cs="Roboto"/>
          <w:color w:val="3C4043"/>
          <w:highlight w:val="white"/>
        </w:rPr>
      </w:pPr>
      <w:r>
        <w:rPr>
          <w:rFonts w:ascii="Roboto" w:eastAsia="Roboto" w:hAnsi="Roboto" w:cs="Roboto"/>
        </w:rPr>
        <w:t xml:space="preserve"> (7) </w:t>
      </w:r>
      <w:r w:rsidRPr="00BF0C7A">
        <w:rPr>
          <w:rFonts w:ascii="Roboto" w:eastAsia="Roboto" w:hAnsi="Roboto" w:cs="Roboto"/>
          <w:color w:val="3C4043"/>
          <w:highlight w:val="white"/>
        </w:rPr>
        <w:t>Dojde-li podle posledních údajů zveřejněných Českým statistickým úřadem do 30. září roku, ve kterém se provádí výpočet minimální mzdy, k růstu obecné míry nezaměstnanosti v minulém kalendářním roce alespoň ve dvou kalendářních čtvrtletích následujících po sobě, Ministerstvo práce a sociálních věcí může po souhlasu vlády nejpozději do 31. října</w:t>
      </w:r>
      <w:r>
        <w:rPr>
          <w:rFonts w:ascii="Roboto" w:eastAsia="Roboto" w:hAnsi="Roboto" w:cs="Roboto"/>
          <w:b/>
          <w:color w:val="3C4043"/>
          <w:highlight w:val="white"/>
        </w:rPr>
        <w:t xml:space="preserve"> v</w:t>
      </w:r>
      <w:r>
        <w:rPr>
          <w:rFonts w:ascii="Roboto" w:eastAsia="Roboto" w:hAnsi="Roboto" w:cs="Roboto"/>
          <w:color w:val="3C4043"/>
          <w:highlight w:val="white"/>
        </w:rPr>
        <w:t>e Sbírce zákonů vyhlásit sdělením základní sazby minimální mzdy v naposledy platné výši.</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(8) Vláda stanoví nařízením </w:t>
      </w:r>
    </w:p>
    <w:p w:rsidR="00A94DC6" w:rsidRDefault="00A94DC6" w:rsidP="00A94DC6">
      <w:pPr>
        <w:spacing w:after="120"/>
        <w:jc w:val="both"/>
        <w:rPr>
          <w:rFonts w:ascii="Roboto" w:eastAsia="Roboto" w:hAnsi="Roboto" w:cs="Roboto"/>
        </w:rPr>
      </w:pPr>
      <w:r>
        <w:rPr>
          <w:rFonts w:ascii="Roboto" w:eastAsia="Roboto" w:hAnsi="Roboto" w:cs="Roboto"/>
        </w:rPr>
        <w:t>a) postup při přepočtu hodinové sazby minimální mzdy při jiné délce stanovené týdenní pracovní doby podle § 79 odst. 2 a 3,</w:t>
      </w:r>
    </w:p>
    <w:p w:rsidR="00A94DC6" w:rsidRDefault="00A94DC6" w:rsidP="004C2BE6">
      <w:pPr>
        <w:jc w:val="both"/>
        <w:rPr>
          <w:rFonts w:ascii="Roboto" w:eastAsia="Roboto" w:hAnsi="Roboto" w:cs="Roboto"/>
        </w:rPr>
      </w:pPr>
      <w:r>
        <w:rPr>
          <w:rFonts w:ascii="Roboto" w:eastAsia="Roboto" w:hAnsi="Roboto" w:cs="Roboto"/>
        </w:rPr>
        <w:t>b) postup při přepočtu měsíční sazby minimální mzdy pro zaměstnance, který má sjednanou kratší pracovní dobu podle § 80, nebo který neodpracoval v kalendářním měsíci pracovní dobu odpovídající stanovené týdenní pracovní době.</w:t>
      </w:r>
    </w:p>
    <w:p w:rsidR="00A94DC6" w:rsidRDefault="00A94DC6" w:rsidP="004C2BE6">
      <w:pPr>
        <w:jc w:val="both"/>
        <w:rPr>
          <w:rFonts w:ascii="Roboto" w:eastAsia="Roboto" w:hAnsi="Roboto" w:cs="Roboto"/>
        </w:rPr>
      </w:pPr>
    </w:p>
    <w:p w:rsidR="00A94DC6" w:rsidRDefault="00A94DC6" w:rsidP="00A94DC6">
      <w:pPr>
        <w:spacing w:after="120"/>
        <w:jc w:val="center"/>
        <w:rPr>
          <w:rFonts w:ascii="Roboto" w:eastAsia="Roboto" w:hAnsi="Roboto" w:cs="Roboto"/>
        </w:rPr>
      </w:pPr>
      <w:r>
        <w:rPr>
          <w:rFonts w:ascii="Roboto" w:eastAsia="Roboto" w:hAnsi="Roboto" w:cs="Roboto"/>
        </w:rPr>
        <w:t>§ 112</w:t>
      </w:r>
    </w:p>
    <w:p w:rsidR="00A94DC6" w:rsidRDefault="00A94DC6" w:rsidP="00A94DC6">
      <w:pPr>
        <w:spacing w:after="120"/>
        <w:jc w:val="center"/>
        <w:rPr>
          <w:rFonts w:ascii="Roboto" w:eastAsia="Roboto" w:hAnsi="Roboto" w:cs="Roboto"/>
          <w:b/>
        </w:rPr>
      </w:pPr>
      <w:r>
        <w:rPr>
          <w:rFonts w:ascii="Roboto" w:eastAsia="Roboto" w:hAnsi="Roboto" w:cs="Roboto"/>
          <w:b/>
        </w:rPr>
        <w:t>Zaručená mzda</w:t>
      </w:r>
    </w:p>
    <w:p w:rsidR="00A94DC6" w:rsidRDefault="00A94DC6" w:rsidP="00A94DC6">
      <w:pPr>
        <w:spacing w:after="120"/>
        <w:ind w:firstLine="851"/>
        <w:jc w:val="both"/>
        <w:rPr>
          <w:rFonts w:ascii="Roboto" w:eastAsia="Roboto" w:hAnsi="Roboto" w:cs="Roboto"/>
        </w:rPr>
      </w:pPr>
      <w:r>
        <w:rPr>
          <w:rFonts w:ascii="Roboto" w:eastAsia="Roboto" w:hAnsi="Roboto" w:cs="Roboto"/>
        </w:rPr>
        <w:t>(1) Zaručenou mzdou je mzda nebo plat, na které zaměstnanci vzniklo právo podle tohoto zákona, smlouvy, vnitřního předpisu, mzdového výměru nebo platového výměru.</w:t>
      </w:r>
    </w:p>
    <w:p w:rsidR="00A94DC6" w:rsidRDefault="00A94DC6" w:rsidP="00A94DC6">
      <w:pPr>
        <w:spacing w:after="120"/>
        <w:ind w:firstLine="851"/>
        <w:jc w:val="both"/>
        <w:rPr>
          <w:rFonts w:ascii="Roboto" w:eastAsia="Roboto" w:hAnsi="Roboto" w:cs="Roboto"/>
        </w:rPr>
      </w:pPr>
      <w:r>
        <w:rPr>
          <w:rFonts w:ascii="Roboto" w:eastAsia="Roboto" w:hAnsi="Roboto" w:cs="Roboto"/>
        </w:rPr>
        <w:t>(2) Mzda, která není sjednána v kolektivní smlouvě a plat nesmí být nižší než příslušná nejnižší úroveň zaručené mzdy. Do mzdy a platu se pro tento účel nezahrnuje mzda ani plat za práci přesčas, příplatek za práci ve svátek, za noční práci, za práci ve ztíženém pracovním prostředí a za práci v sobotu a v neděli.</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(3) Nejnižší úrovně zaručené mzdy se odstupňují podle složitosti, odpovědnosti a namáhavosti vykonávaných prací, které se pro tyto účely zařazují do osmi skupin. </w:t>
      </w:r>
      <w:r>
        <w:rPr>
          <w:rFonts w:ascii="Roboto" w:eastAsia="Roboto" w:hAnsi="Roboto" w:cs="Roboto"/>
          <w:b/>
        </w:rPr>
        <w:t xml:space="preserve">První nejnižší úroveň zaručené mzdy je shodná se základními sazbami minimální mzdy. Další nejnižší úrovně zaručené mzdy se rovnoměrně zvyšují tak, že osmá nejnižší úroveň zaručené mzdy činí dvojnásobek první nejnižší úrovně zaručené mzdy. </w:t>
      </w:r>
      <w:r>
        <w:rPr>
          <w:rFonts w:ascii="Roboto" w:eastAsia="Roboto" w:hAnsi="Roboto" w:cs="Roboto"/>
        </w:rPr>
        <w:t xml:space="preserve">Měsíční sazby nejnižších úrovní zaručené mzdy se zaokrouhlují na celé koruny nahoru. Hodinové sazby nejnižších úrovní zaručené mzdy se zaokrouhlují matematicky na celé desítky haléřů. </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(4) </w:t>
      </w:r>
      <w:r>
        <w:rPr>
          <w:rFonts w:ascii="Roboto" w:eastAsia="Roboto" w:hAnsi="Roboto" w:cs="Roboto"/>
          <w:b/>
        </w:rPr>
        <w:t>Nejnižší úrovně zaručené mzdy vyhlašuje Ministerstvo práce a sociálních věcí pro následující kalendářní rok ve Sbírce zákonů sdělením nejpozději do 31. října</w:t>
      </w:r>
      <w:r>
        <w:rPr>
          <w:rFonts w:ascii="Roboto" w:eastAsia="Roboto" w:hAnsi="Roboto" w:cs="Roboto"/>
        </w:rPr>
        <w:t xml:space="preserve">. </w:t>
      </w:r>
    </w:p>
    <w:p w:rsidR="00A94DC6" w:rsidRDefault="00A94DC6" w:rsidP="00A94DC6">
      <w:pPr>
        <w:spacing w:after="120"/>
        <w:ind w:firstLine="708"/>
        <w:jc w:val="both"/>
        <w:rPr>
          <w:rFonts w:ascii="Roboto" w:eastAsia="Roboto" w:hAnsi="Roboto" w:cs="Roboto"/>
        </w:rPr>
      </w:pPr>
      <w:r>
        <w:rPr>
          <w:rFonts w:ascii="Roboto" w:eastAsia="Roboto" w:hAnsi="Roboto" w:cs="Roboto"/>
        </w:rPr>
        <w:t xml:space="preserve">  (5) Nedosáhne-li mzda nebo plat bez mzdy nebo platu za práci přesčas, příplatku za práci ve svátek, za noční práci, za práci ve ztíženém pracovním prostředí a za práci v sobotu a v neděli </w:t>
      </w:r>
      <w:r>
        <w:rPr>
          <w:rFonts w:ascii="Roboto" w:eastAsia="Roboto" w:hAnsi="Roboto" w:cs="Roboto"/>
        </w:rPr>
        <w:lastRenderedPageBreak/>
        <w:t>příslušné nejnižší úrovně zaručené mzdy podle odstavce 2, je zaměstnavatel povinen zaměstnanci poskytnout doplatek</w:t>
      </w:r>
    </w:p>
    <w:p w:rsidR="00A94DC6" w:rsidRDefault="00A94DC6" w:rsidP="00A94DC6">
      <w:pPr>
        <w:spacing w:after="120"/>
        <w:jc w:val="both"/>
        <w:rPr>
          <w:rFonts w:ascii="Roboto" w:eastAsia="Roboto" w:hAnsi="Roboto" w:cs="Roboto"/>
        </w:rPr>
      </w:pPr>
      <w:r>
        <w:rPr>
          <w:rFonts w:ascii="Roboto" w:eastAsia="Roboto" w:hAnsi="Roboto" w:cs="Roboto"/>
        </w:rPr>
        <w:t>a) ke mzdě ve výši rozdílu mezi mzdou dosaženou v kalendářním měsíci a příslušnou měsíční nejnižší úrovní zaručené mzdy, nebo ve výši rozdílu mezi mzdou připadající na 1 odpracovanou hodinu a příslušnou hodinovou nejnižší úrovní zaručené mzdy; pro účely doplatku se použije hodinová nejnižší úroveň zaručené mzdy, jestliže se předem nesjedná, nestanoví nebo neurčí použití měsíční nejnižší úrovně zaručené mzdy,</w:t>
      </w:r>
    </w:p>
    <w:p w:rsidR="00A94DC6" w:rsidRDefault="00A94DC6" w:rsidP="00A94DC6">
      <w:pPr>
        <w:spacing w:after="120"/>
        <w:jc w:val="both"/>
        <w:rPr>
          <w:rFonts w:ascii="Roboto" w:eastAsia="Roboto" w:hAnsi="Roboto" w:cs="Roboto"/>
        </w:rPr>
      </w:pPr>
      <w:r>
        <w:rPr>
          <w:rFonts w:ascii="Roboto" w:eastAsia="Roboto" w:hAnsi="Roboto" w:cs="Roboto"/>
        </w:rPr>
        <w:t>b) k platu ve výši rozdílu mezi platem dosaženým v kalendářním měsíci a příslušnou měsíční nejnižší úrovní zaručené mzdy.</w:t>
      </w:r>
    </w:p>
    <w:p w:rsidR="00A94DC6" w:rsidRDefault="00A94DC6" w:rsidP="00A94DC6">
      <w:pPr>
        <w:spacing w:after="120"/>
        <w:ind w:firstLine="851"/>
        <w:jc w:val="both"/>
        <w:rPr>
          <w:rFonts w:ascii="Roboto" w:eastAsia="Roboto" w:hAnsi="Roboto" w:cs="Roboto"/>
        </w:rPr>
      </w:pPr>
      <w:r>
        <w:rPr>
          <w:rFonts w:ascii="Roboto" w:eastAsia="Roboto" w:hAnsi="Roboto" w:cs="Roboto"/>
        </w:rPr>
        <w:t xml:space="preserve"> (6) Vláda stanoví nařízením  </w:t>
      </w:r>
    </w:p>
    <w:p w:rsidR="00A94DC6" w:rsidRDefault="00A94DC6" w:rsidP="00A94DC6">
      <w:pPr>
        <w:spacing w:after="120"/>
        <w:jc w:val="both"/>
        <w:rPr>
          <w:rFonts w:ascii="Roboto" w:eastAsia="Roboto" w:hAnsi="Roboto" w:cs="Roboto"/>
        </w:rPr>
      </w:pPr>
      <w:r>
        <w:rPr>
          <w:rFonts w:ascii="Roboto" w:eastAsia="Roboto" w:hAnsi="Roboto" w:cs="Roboto"/>
        </w:rPr>
        <w:t>a) postup při přepočtu hodinové sazby nejnižší úrovně zaručené mzdy při jiné délce stanovené týdenní pracovní doby podle § 79 odst. 2 a 3,</w:t>
      </w:r>
    </w:p>
    <w:p w:rsidR="00A94DC6" w:rsidRDefault="00A94DC6" w:rsidP="00A94DC6">
      <w:pPr>
        <w:spacing w:after="120"/>
        <w:jc w:val="both"/>
        <w:rPr>
          <w:rFonts w:ascii="Roboto" w:eastAsia="Roboto" w:hAnsi="Roboto" w:cs="Roboto"/>
        </w:rPr>
      </w:pPr>
      <w:r>
        <w:rPr>
          <w:rFonts w:ascii="Roboto" w:eastAsia="Roboto" w:hAnsi="Roboto" w:cs="Roboto"/>
        </w:rPr>
        <w:t>b) postup při přepočtu měsíční sazby nejnižší úrovně zaručené mzdy pro zaměstnance, který má sjednanou kratší pracovní dobu podle § 80, nebo který neodpracoval v kalendářním měsíci pracovní dobu odpovídající stanovené týdenní pracovní době,</w:t>
      </w:r>
    </w:p>
    <w:p w:rsidR="00A94DC6" w:rsidRDefault="00A94DC6" w:rsidP="00A94DC6">
      <w:pPr>
        <w:spacing w:after="120"/>
        <w:rPr>
          <w:rFonts w:ascii="Roboto" w:eastAsia="Roboto" w:hAnsi="Roboto" w:cs="Roboto"/>
        </w:rPr>
      </w:pPr>
      <w:r>
        <w:rPr>
          <w:rFonts w:ascii="Roboto" w:eastAsia="Roboto" w:hAnsi="Roboto" w:cs="Roboto"/>
        </w:rPr>
        <w:t>c) podmínky pro poskytování nejnižších úrovní zaručené mzdy.“.</w:t>
      </w:r>
    </w:p>
    <w:p w:rsidR="00A94DC6" w:rsidRDefault="00A94DC6" w:rsidP="004C2BE6">
      <w:pPr>
        <w:rPr>
          <w:rFonts w:ascii="Roboto" w:eastAsia="Roboto" w:hAnsi="Roboto" w:cs="Roboto"/>
        </w:rPr>
      </w:pPr>
      <w:r>
        <w:rPr>
          <w:rFonts w:ascii="Roboto" w:eastAsia="Roboto" w:hAnsi="Roboto" w:cs="Roboto"/>
        </w:rPr>
        <w:t>Následující novelizační body se přečíslují.</w:t>
      </w:r>
    </w:p>
    <w:p w:rsidR="000C6893" w:rsidRDefault="000C6893"/>
    <w:p w:rsidR="004C2BE6" w:rsidRDefault="004C2BE6"/>
    <w:p w:rsidR="000C6893" w:rsidRDefault="00A94DC6" w:rsidP="00A94DC6">
      <w:pPr>
        <w:pStyle w:val="PNposlanec"/>
      </w:pPr>
      <w:r>
        <w:t xml:space="preserve">Poslanec Roman </w:t>
      </w:r>
      <w:proofErr w:type="spellStart"/>
      <w:r>
        <w:t>Sklenák</w:t>
      </w:r>
      <w:proofErr w:type="spellEnd"/>
    </w:p>
    <w:p w:rsidR="00A94DC6" w:rsidRDefault="00A94DC6" w:rsidP="00A94DC6">
      <w:pPr>
        <w:rPr>
          <w:i/>
        </w:rPr>
      </w:pPr>
      <w:r w:rsidRPr="00A94DC6">
        <w:rPr>
          <w:i/>
        </w:rPr>
        <w:t>SD 5179</w:t>
      </w:r>
    </w:p>
    <w:p w:rsidR="00C01434" w:rsidRPr="00C01434" w:rsidRDefault="00C01434" w:rsidP="00C01434">
      <w:pPr>
        <w:jc w:val="both"/>
        <w:rPr>
          <w:rStyle w:val="normln0"/>
          <w:b/>
          <w:i/>
        </w:rPr>
      </w:pPr>
      <w:r w:rsidRPr="00C01434">
        <w:rPr>
          <w:rFonts w:cs="Times New Roman"/>
          <w:b/>
          <w:i/>
        </w:rPr>
        <w:t>pozměňovací návrh k pozměňovacímu návrhu uvedenému v usnesení výboru pro sociální politiku č. 168 (tisk 689/3)</w:t>
      </w:r>
    </w:p>
    <w:p w:rsidR="00C01434" w:rsidRPr="00A94DC6" w:rsidRDefault="00C01434" w:rsidP="00A94DC6">
      <w:pPr>
        <w:rPr>
          <w:i/>
        </w:rPr>
      </w:pPr>
    </w:p>
    <w:p w:rsidR="00A94DC6" w:rsidRDefault="00A94DC6" w:rsidP="00A94DC6">
      <w:pPr>
        <w:rPr>
          <w:rFonts w:eastAsia="Calibri"/>
          <w:kern w:val="0"/>
          <w:lang w:eastAsia="en-US" w:bidi="ar-SA"/>
        </w:rPr>
      </w:pPr>
      <w:r>
        <w:t>Dosavadní pozměňovací návrh se označuje jako bod 1 a doplňuje se bod 2, který zní:</w:t>
      </w:r>
    </w:p>
    <w:p w:rsidR="00A94DC6" w:rsidRDefault="00A94DC6" w:rsidP="00A94DC6"/>
    <w:p w:rsidR="00A94DC6" w:rsidRDefault="00A94DC6" w:rsidP="00A94DC6">
      <w:r>
        <w:t>„K části první</w:t>
      </w:r>
    </w:p>
    <w:p w:rsidR="00A94DC6" w:rsidRDefault="00A94DC6" w:rsidP="00A94DC6">
      <w:r>
        <w:t>2. V ČÁSTI PRVNÍ čl. I se bod 88 zrušuje.“.</w:t>
      </w:r>
    </w:p>
    <w:p w:rsidR="00A94DC6" w:rsidRDefault="00A94DC6" w:rsidP="00A94DC6"/>
    <w:p w:rsidR="00A94DC6" w:rsidRDefault="00A94DC6" w:rsidP="00A94DC6">
      <w:r>
        <w:t>Zároveň se v nově označeném bodě 1 slova „a 90“ nahrazují slovy „a 89“.</w:t>
      </w:r>
    </w:p>
    <w:p w:rsidR="00A94DC6" w:rsidRDefault="00A94DC6" w:rsidP="00A94DC6"/>
    <w:p w:rsidR="00B70B10" w:rsidRDefault="00B70B10" w:rsidP="00A94DC6"/>
    <w:p w:rsidR="00B70B10" w:rsidRDefault="00B70B10" w:rsidP="00A94DC6"/>
    <w:p w:rsidR="00B70B10" w:rsidRDefault="00B70B10" w:rsidP="00A94DC6"/>
    <w:p w:rsidR="000C6893" w:rsidRDefault="000C6893">
      <w:pPr>
        <w:jc w:val="center"/>
      </w:pPr>
      <w:r>
        <w:t xml:space="preserve">V Praze </w:t>
      </w:r>
      <w:r w:rsidR="00892AA8">
        <w:t>11. května 2020</w:t>
      </w:r>
    </w:p>
    <w:p w:rsidR="000C6893" w:rsidRDefault="000C6893">
      <w:pPr>
        <w:jc w:val="center"/>
      </w:pPr>
    </w:p>
    <w:p w:rsidR="00B70B10" w:rsidRDefault="00B70B10">
      <w:pPr>
        <w:jc w:val="center"/>
      </w:pPr>
    </w:p>
    <w:p w:rsidR="00B70B10" w:rsidRDefault="00B70B10">
      <w:pPr>
        <w:jc w:val="center"/>
      </w:pPr>
    </w:p>
    <w:p w:rsidR="00B70B10" w:rsidRDefault="00B70B10">
      <w:pPr>
        <w:jc w:val="center"/>
      </w:pPr>
    </w:p>
    <w:p w:rsidR="000C6893" w:rsidRDefault="00677A34">
      <w:pPr>
        <w:jc w:val="center"/>
      </w:pPr>
      <w:r>
        <w:t xml:space="preserve">Roman </w:t>
      </w:r>
      <w:proofErr w:type="spellStart"/>
      <w:r>
        <w:t>Sklenák</w:t>
      </w:r>
      <w:proofErr w:type="spellEnd"/>
      <w:r w:rsidR="00892AA8">
        <w:t xml:space="preserve">, </w:t>
      </w:r>
      <w:proofErr w:type="gramStart"/>
      <w:r w:rsidR="00892AA8">
        <w:t>v.r.</w:t>
      </w:r>
      <w:proofErr w:type="gramEnd"/>
    </w:p>
    <w:p w:rsidR="000C6893" w:rsidRDefault="000C6893">
      <w:pPr>
        <w:jc w:val="center"/>
      </w:pPr>
      <w:r>
        <w:t>zpravodaj garančního výboru</w:t>
      </w:r>
      <w:r w:rsidR="00366D0B">
        <w:t xml:space="preserve"> pro sociální politiku</w:t>
      </w:r>
    </w:p>
    <w:p w:rsidR="00677A34" w:rsidRDefault="00677A34">
      <w:pPr>
        <w:jc w:val="center"/>
      </w:pPr>
    </w:p>
    <w:p w:rsidR="00677A34" w:rsidRDefault="00677A34">
      <w:pPr>
        <w:jc w:val="center"/>
      </w:pPr>
    </w:p>
    <w:p w:rsidR="00677A34" w:rsidRDefault="00677A34">
      <w:pPr>
        <w:jc w:val="center"/>
      </w:pPr>
    </w:p>
    <w:p w:rsidR="00677A34" w:rsidRDefault="00677A34">
      <w:pPr>
        <w:jc w:val="center"/>
      </w:pPr>
      <w:r>
        <w:t>Jan Bauer</w:t>
      </w:r>
      <w:r w:rsidR="00892AA8">
        <w:t>, v.r.</w:t>
      </w:r>
      <w:bookmarkStart w:id="1" w:name="_GoBack"/>
      <w:bookmarkEnd w:id="1"/>
    </w:p>
    <w:p w:rsidR="00677A34" w:rsidRDefault="00677A34">
      <w:pPr>
        <w:jc w:val="center"/>
      </w:pPr>
      <w:r>
        <w:t>zpravodaj hospodářského výboru</w:t>
      </w:r>
    </w:p>
    <w:sectPr w:rsidR="00677A34"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A34" w:rsidRDefault="00677A34" w:rsidP="00087102">
      <w:r>
        <w:separator/>
      </w:r>
    </w:p>
  </w:endnote>
  <w:endnote w:type="continuationSeparator" w:id="0">
    <w:p w:rsidR="00677A34" w:rsidRDefault="00677A34"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A34" w:rsidRDefault="00677A34" w:rsidP="00087102">
      <w:r>
        <w:separator/>
      </w:r>
    </w:p>
  </w:footnote>
  <w:footnote w:type="continuationSeparator" w:id="0">
    <w:p w:rsidR="00677A34" w:rsidRDefault="00677A34"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892AA8">
      <w:rPr>
        <w:noProof/>
      </w:rPr>
      <w:t>4</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2E443146"/>
    <w:multiLevelType w:val="hybridMultilevel"/>
    <w:tmpl w:val="1C8EFA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1707B2F"/>
    <w:multiLevelType w:val="hybridMultilevel"/>
    <w:tmpl w:val="B6BCED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99908DC"/>
    <w:multiLevelType w:val="hybridMultilevel"/>
    <w:tmpl w:val="AFA600FC"/>
    <w:lvl w:ilvl="0" w:tplc="265AA34A">
      <w:start w:val="1"/>
      <w:numFmt w:val="decimal"/>
      <w:lvlText w:val="%1."/>
      <w:lvlJc w:val="left"/>
      <w:pPr>
        <w:ind w:left="360" w:hanging="360"/>
      </w:pPr>
      <w:rPr>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34"/>
    <w:rsid w:val="00087102"/>
    <w:rsid w:val="000C6893"/>
    <w:rsid w:val="00366D0B"/>
    <w:rsid w:val="003F1EED"/>
    <w:rsid w:val="004C2BE6"/>
    <w:rsid w:val="00511F8C"/>
    <w:rsid w:val="006706ED"/>
    <w:rsid w:val="00677A34"/>
    <w:rsid w:val="00892AA8"/>
    <w:rsid w:val="009D44D3"/>
    <w:rsid w:val="00A760A6"/>
    <w:rsid w:val="00A94DC6"/>
    <w:rsid w:val="00B70B10"/>
    <w:rsid w:val="00C01434"/>
    <w:rsid w:val="00D27990"/>
    <w:rsid w:val="00F840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C5687A"/>
  <w15:chartTrackingRefBased/>
  <w15:docId w15:val="{8BFD548C-71DA-43D3-AE20-1AC08D28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PS-uvodnodstavec">
    <w:name w:val="PS-uvodní odstavec"/>
    <w:basedOn w:val="Normln"/>
    <w:qFormat/>
    <w:rsid w:val="00677A34"/>
    <w:pPr>
      <w:widowControl/>
      <w:spacing w:after="360" w:line="256" w:lineRule="auto"/>
      <w:ind w:firstLine="709"/>
      <w:jc w:val="both"/>
    </w:pPr>
    <w:rPr>
      <w:rFonts w:eastAsia="Calibri" w:cs="Times New Roman"/>
      <w:kern w:val="0"/>
      <w:szCs w:val="22"/>
      <w:lang w:eastAsia="en-US" w:bidi="ar-SA"/>
    </w:rPr>
  </w:style>
  <w:style w:type="paragraph" w:styleId="Odstavecseseznamem">
    <w:name w:val="List Paragraph"/>
    <w:basedOn w:val="Normln"/>
    <w:uiPriority w:val="34"/>
    <w:qFormat/>
    <w:rsid w:val="00D27990"/>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Normlnweb">
    <w:name w:val="Normal (Web)"/>
    <w:basedOn w:val="Normln"/>
    <w:uiPriority w:val="99"/>
    <w:semiHidden/>
    <w:unhideWhenUsed/>
    <w:rsid w:val="009D44D3"/>
    <w:pPr>
      <w:widowControl/>
      <w:suppressAutoHyphens w:val="0"/>
      <w:spacing w:before="100" w:beforeAutospacing="1" w:after="100" w:afterAutospacing="1"/>
    </w:pPr>
    <w:rPr>
      <w:rFonts w:eastAsia="Times New Roman" w:cs="Times New Roman"/>
      <w:kern w:val="0"/>
      <w:lang w:eastAsia="cs-CZ" w:bidi="ar-SA"/>
    </w:rPr>
  </w:style>
  <w:style w:type="character" w:customStyle="1" w:styleId="normln0">
    <w:name w:val="normln"/>
    <w:basedOn w:val="Standardnpsmoodstavce"/>
    <w:rsid w:val="00C01434"/>
    <w:rPr>
      <w:sz w:val="24"/>
      <w:szCs w:val="24"/>
    </w:rPr>
  </w:style>
  <w:style w:type="paragraph" w:styleId="Textbubliny">
    <w:name w:val="Balloon Text"/>
    <w:basedOn w:val="Normln"/>
    <w:link w:val="TextbublinyChar"/>
    <w:uiPriority w:val="99"/>
    <w:semiHidden/>
    <w:unhideWhenUsed/>
    <w:rsid w:val="00F840FB"/>
    <w:rPr>
      <w:rFonts w:ascii="Segoe UI" w:hAnsi="Segoe UI"/>
      <w:sz w:val="18"/>
      <w:szCs w:val="16"/>
    </w:rPr>
  </w:style>
  <w:style w:type="character" w:customStyle="1" w:styleId="TextbublinyChar">
    <w:name w:val="Text bubliny Char"/>
    <w:basedOn w:val="Standardnpsmoodstavce"/>
    <w:link w:val="Textbubliny"/>
    <w:uiPriority w:val="99"/>
    <w:semiHidden/>
    <w:rsid w:val="00F840FB"/>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3191">
      <w:bodyDiv w:val="1"/>
      <w:marLeft w:val="0"/>
      <w:marRight w:val="0"/>
      <w:marTop w:val="0"/>
      <w:marBottom w:val="0"/>
      <w:divBdr>
        <w:top w:val="none" w:sz="0" w:space="0" w:color="auto"/>
        <w:left w:val="none" w:sz="0" w:space="0" w:color="auto"/>
        <w:bottom w:val="none" w:sz="0" w:space="0" w:color="auto"/>
        <w:right w:val="none" w:sz="0" w:space="0" w:color="auto"/>
      </w:divBdr>
    </w:div>
    <w:div w:id="110321100">
      <w:bodyDiv w:val="1"/>
      <w:marLeft w:val="0"/>
      <w:marRight w:val="0"/>
      <w:marTop w:val="0"/>
      <w:marBottom w:val="0"/>
      <w:divBdr>
        <w:top w:val="none" w:sz="0" w:space="0" w:color="auto"/>
        <w:left w:val="none" w:sz="0" w:space="0" w:color="auto"/>
        <w:bottom w:val="none" w:sz="0" w:space="0" w:color="auto"/>
        <w:right w:val="none" w:sz="0" w:space="0" w:color="auto"/>
      </w:divBdr>
    </w:div>
    <w:div w:id="258611096">
      <w:bodyDiv w:val="1"/>
      <w:marLeft w:val="0"/>
      <w:marRight w:val="0"/>
      <w:marTop w:val="0"/>
      <w:marBottom w:val="0"/>
      <w:divBdr>
        <w:top w:val="none" w:sz="0" w:space="0" w:color="auto"/>
        <w:left w:val="none" w:sz="0" w:space="0" w:color="auto"/>
        <w:bottom w:val="none" w:sz="0" w:space="0" w:color="auto"/>
        <w:right w:val="none" w:sz="0" w:space="0" w:color="auto"/>
      </w:divBdr>
    </w:div>
    <w:div w:id="392236356">
      <w:bodyDiv w:val="1"/>
      <w:marLeft w:val="0"/>
      <w:marRight w:val="0"/>
      <w:marTop w:val="0"/>
      <w:marBottom w:val="0"/>
      <w:divBdr>
        <w:top w:val="none" w:sz="0" w:space="0" w:color="auto"/>
        <w:left w:val="none" w:sz="0" w:space="0" w:color="auto"/>
        <w:bottom w:val="none" w:sz="0" w:space="0" w:color="auto"/>
        <w:right w:val="none" w:sz="0" w:space="0" w:color="auto"/>
      </w:divBdr>
    </w:div>
    <w:div w:id="723871876">
      <w:bodyDiv w:val="1"/>
      <w:marLeft w:val="0"/>
      <w:marRight w:val="0"/>
      <w:marTop w:val="0"/>
      <w:marBottom w:val="0"/>
      <w:divBdr>
        <w:top w:val="none" w:sz="0" w:space="0" w:color="auto"/>
        <w:left w:val="none" w:sz="0" w:space="0" w:color="auto"/>
        <w:bottom w:val="none" w:sz="0" w:space="0" w:color="auto"/>
        <w:right w:val="none" w:sz="0" w:space="0" w:color="auto"/>
      </w:divBdr>
    </w:div>
    <w:div w:id="1471828782">
      <w:bodyDiv w:val="1"/>
      <w:marLeft w:val="0"/>
      <w:marRight w:val="0"/>
      <w:marTop w:val="0"/>
      <w:marBottom w:val="0"/>
      <w:divBdr>
        <w:top w:val="none" w:sz="0" w:space="0" w:color="auto"/>
        <w:left w:val="none" w:sz="0" w:space="0" w:color="auto"/>
        <w:bottom w:val="none" w:sz="0" w:space="0" w:color="auto"/>
        <w:right w:val="none" w:sz="0" w:space="0" w:color="auto"/>
      </w:divBdr>
    </w:div>
    <w:div w:id="159346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29</TotalTime>
  <Pages>5</Pages>
  <Words>1725</Words>
  <Characters>10181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2020-05-11T06:24:00Z</cp:lastPrinted>
  <dcterms:created xsi:type="dcterms:W3CDTF">2020-05-06T13:18:00Z</dcterms:created>
  <dcterms:modified xsi:type="dcterms:W3CDTF">2020-05-11T11:27:00Z</dcterms:modified>
</cp:coreProperties>
</file>