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80099" w14:textId="77777777" w:rsidR="00AB737E" w:rsidRPr="00122E82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22E82">
        <w:rPr>
          <w:rFonts w:ascii="Times New Roman" w:hAnsi="Times New Roman"/>
          <w:b/>
          <w:sz w:val="24"/>
          <w:szCs w:val="24"/>
        </w:rPr>
        <w:t>PLATNÉ ZNĚNÍ S VYZNAČENÍM ZMĚN</w:t>
      </w:r>
    </w:p>
    <w:p w14:paraId="5FDBB297" w14:textId="755451B1" w:rsidR="001D71B8" w:rsidRPr="00122E82" w:rsidRDefault="001D71B8" w:rsidP="00437129">
      <w:pPr>
        <w:autoSpaceDE w:val="0"/>
        <w:adjustRightInd w:val="0"/>
        <w:spacing w:before="6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</w:p>
    <w:p w14:paraId="0A5F2FDD" w14:textId="2634D1C7" w:rsidR="00437129" w:rsidRPr="00122E82" w:rsidRDefault="0062050B" w:rsidP="00437129">
      <w:pPr>
        <w:autoSpaceDE w:val="0"/>
        <w:adjustRightInd w:val="0"/>
        <w:spacing w:before="60"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>Zákon č. 561/2004 Sb., o předškolním, základním, středním, vyšším odborném a jiném vzdělávání</w:t>
      </w:r>
      <w:r w:rsidR="00A02717">
        <w:rPr>
          <w:rFonts w:ascii="Times New Roman" w:hAnsi="Times New Roman"/>
          <w:sz w:val="24"/>
          <w:szCs w:val="24"/>
        </w:rPr>
        <w:t xml:space="preserve"> (školský zákon)</w:t>
      </w:r>
      <w:r w:rsidRPr="00122E82">
        <w:rPr>
          <w:rFonts w:ascii="Times New Roman" w:hAnsi="Times New Roman"/>
          <w:sz w:val="24"/>
          <w:szCs w:val="24"/>
        </w:rPr>
        <w:t xml:space="preserve">, </w:t>
      </w:r>
      <w:r w:rsidR="00122E82" w:rsidRPr="00122E82">
        <w:rPr>
          <w:rFonts w:ascii="Times New Roman" w:hAnsi="Times New Roman"/>
          <w:sz w:val="24"/>
          <w:szCs w:val="24"/>
        </w:rPr>
        <w:t>zákona č. 383/2005 Sb., zákona č. 112/2006 Sb., zákona č. 158/2006 Sb., zákona č. 161/2006 Sb., zákona č. 165/2006 Sb., zákona č. 179/2006 Sb., zákona č. 179/2006 Sb., zákona č. 342/2006 Sb., zákona č. 624/2006 Sb., zákona č. 217/2007 Sb., zákona č. 296/2007 Sb., zákona č. 343/2007 Sb., zákona č. 58/2008 Sb., zákona č. 126/2008 Sb., zákona č. 189/2008 Sb., zákona č. 242/2008 Sb., zákona č. 243/2008 Sb., zákona č.  306/2008 Sb., zákona č. 384/2008 Sb., zákona č. 49/2009 Sb., zákona č. 227/2009 Sb., zákona č. 378/2009 Sb., zákona č. 427/2010 Sb., zákona č. 73/2011 Sb., zákona č. 331/2011 Sb., zákona č. 375/2011 Sb., zákona č. 420/2011 Sb., zákona č. 472/2011 Sb., zákona č. 53/2012 Sb., zákona č. 472/2011 Sb., zákona č. 333/2012 Sb., zákona č. 370/2012 Sb., zákona č. 241/2013 Sb., zákona č. 344/2013 Sb., zákona č. 64/2014 Sb., zákona č. 250/2014 Sb., zákona č. 82/2015 Sb., zákona č.  178/2016 Sb., zákona č. 230/2016 Sb., zákona č. 101/2017 Sb., zákona č. 222/2017 Sb., zákona č. 167/2018 Sb. a zákona č. 46/2019 Sb.</w:t>
      </w:r>
      <w:r w:rsidR="00122E82" w:rsidRPr="00122E82">
        <w:rPr>
          <w:rStyle w:val="s15"/>
          <w:rFonts w:ascii="Times New Roman" w:hAnsi="Times New Roman"/>
          <w:sz w:val="24"/>
          <w:szCs w:val="24"/>
        </w:rPr>
        <w:t xml:space="preserve">, </w:t>
      </w:r>
      <w:r w:rsidR="001D71B8" w:rsidRPr="00122E82">
        <w:rPr>
          <w:rFonts w:ascii="Times New Roman" w:hAnsi="Times New Roman"/>
          <w:b/>
          <w:bCs/>
          <w:sz w:val="24"/>
          <w:szCs w:val="24"/>
        </w:rPr>
        <w:t>s vyznačených navrhovaných změn</w:t>
      </w:r>
      <w:r w:rsidR="00437129" w:rsidRPr="00122E82">
        <w:rPr>
          <w:rFonts w:ascii="Times New Roman" w:hAnsi="Times New Roman"/>
          <w:b/>
          <w:bCs/>
          <w:sz w:val="24"/>
          <w:szCs w:val="24"/>
        </w:rPr>
        <w:t>:</w:t>
      </w:r>
    </w:p>
    <w:p w14:paraId="00BBDF12" w14:textId="77777777" w:rsidR="00437129" w:rsidRDefault="00437129" w:rsidP="00437129">
      <w:pPr>
        <w:tabs>
          <w:tab w:val="left" w:pos="426"/>
        </w:tabs>
        <w:spacing w:before="6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2696857" w14:textId="77777777" w:rsidR="00437129" w:rsidRDefault="00437129" w:rsidP="00437129">
      <w:pPr>
        <w:tabs>
          <w:tab w:val="left" w:pos="426"/>
        </w:tabs>
        <w:spacing w:before="6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5AA24776" w14:textId="77777777" w:rsidR="003F763C" w:rsidRPr="003F763C" w:rsidRDefault="003F763C" w:rsidP="003F763C">
      <w:pPr>
        <w:tabs>
          <w:tab w:val="left" w:pos="426"/>
        </w:tabs>
        <w:spacing w:before="60"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</w:p>
    <w:p w14:paraId="05676266" w14:textId="7A3722FF" w:rsidR="00122E82" w:rsidRPr="00122E82" w:rsidRDefault="00122E82" w:rsidP="00122E82">
      <w:pPr>
        <w:spacing w:before="6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 xml:space="preserve">§ 48 </w:t>
      </w:r>
    </w:p>
    <w:p w14:paraId="6A368AD7" w14:textId="762860A0" w:rsidR="00122E82" w:rsidRPr="00122E82" w:rsidRDefault="00122E82" w:rsidP="00122E82">
      <w:pPr>
        <w:spacing w:before="6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 xml:space="preserve">Vzdělávání žáků </w:t>
      </w:r>
      <w:r w:rsidRPr="00122E82">
        <w:rPr>
          <w:rFonts w:ascii="Times New Roman" w:hAnsi="Times New Roman"/>
          <w:strike/>
          <w:sz w:val="24"/>
          <w:szCs w:val="24"/>
        </w:rPr>
        <w:t xml:space="preserve">se středně těžkým a těžkým mentálním postižením, se souběžným postižením více vadami a s autismem </w:t>
      </w:r>
      <w:r w:rsidRPr="00122E82">
        <w:rPr>
          <w:rFonts w:ascii="Times New Roman" w:hAnsi="Times New Roman"/>
          <w:b/>
          <w:sz w:val="24"/>
          <w:szCs w:val="24"/>
        </w:rPr>
        <w:t>s některými mentálními postiženími</w:t>
      </w:r>
    </w:p>
    <w:p w14:paraId="49794541" w14:textId="77777777" w:rsidR="00122E82" w:rsidRPr="00122E82" w:rsidRDefault="00122E82" w:rsidP="00122E82">
      <w:pPr>
        <w:spacing w:before="60"/>
        <w:ind w:left="0" w:firstLine="0"/>
        <w:jc w:val="center"/>
        <w:rPr>
          <w:rFonts w:ascii="Times New Roman" w:hAnsi="Times New Roman"/>
          <w:sz w:val="24"/>
          <w:szCs w:val="24"/>
        </w:rPr>
      </w:pPr>
    </w:p>
    <w:p w14:paraId="4C629EB6" w14:textId="576E4A3F" w:rsidR="00122E82" w:rsidRPr="00122E82" w:rsidRDefault="00122E82" w:rsidP="00122E82">
      <w:pPr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ab/>
        <w:t xml:space="preserve">(1) Žáci se středně těžkým a těžkým mentálním postižením, se souběžným postižením více vadami, </w:t>
      </w:r>
      <w:r w:rsidRPr="00122E82">
        <w:rPr>
          <w:rFonts w:ascii="Times New Roman" w:hAnsi="Times New Roman"/>
          <w:b/>
          <w:sz w:val="24"/>
          <w:szCs w:val="24"/>
        </w:rPr>
        <w:t>z nichž alespoň jedno postižení je mentálního charakteru, nebo</w:t>
      </w:r>
      <w:r w:rsidRPr="00122E82">
        <w:rPr>
          <w:rFonts w:ascii="Times New Roman" w:hAnsi="Times New Roman"/>
          <w:sz w:val="24"/>
          <w:szCs w:val="24"/>
        </w:rPr>
        <w:t xml:space="preserve"> </w:t>
      </w:r>
      <w:r w:rsidRPr="00122E82">
        <w:rPr>
          <w:rFonts w:ascii="Times New Roman" w:hAnsi="Times New Roman"/>
          <w:strike/>
          <w:sz w:val="24"/>
          <w:szCs w:val="24"/>
        </w:rPr>
        <w:t xml:space="preserve">a </w:t>
      </w:r>
      <w:r w:rsidRPr="00222615">
        <w:rPr>
          <w:rFonts w:ascii="Times New Roman" w:hAnsi="Times New Roman"/>
          <w:sz w:val="24"/>
          <w:szCs w:val="24"/>
        </w:rPr>
        <w:t>s</w:t>
      </w:r>
      <w:r w:rsidRPr="00122E82">
        <w:rPr>
          <w:rFonts w:ascii="Times New Roman" w:hAnsi="Times New Roman"/>
          <w:sz w:val="24"/>
          <w:szCs w:val="24"/>
        </w:rPr>
        <w:t xml:space="preserve"> autismem se mohou vzdělávat v základní škole speciální, a to na žádost zákonného zástupce a na základě písemného doporučení školského poradenského zařízení.</w:t>
      </w:r>
    </w:p>
    <w:p w14:paraId="7E6F8C9F" w14:textId="77777777" w:rsidR="00122E82" w:rsidRPr="00122E82" w:rsidRDefault="00122E82" w:rsidP="00122E82">
      <w:pPr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14:paraId="526159C9" w14:textId="1872AE2B" w:rsidR="00A92CAD" w:rsidRPr="00122E82" w:rsidRDefault="00122E82" w:rsidP="00122E82">
      <w:pPr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122E82">
        <w:rPr>
          <w:rFonts w:ascii="Times New Roman" w:hAnsi="Times New Roman"/>
          <w:sz w:val="24"/>
          <w:szCs w:val="24"/>
        </w:rPr>
        <w:tab/>
        <w:t>(2) Vzdělávání v základní škole speciální má deset ročníků a člení se na první stupeň a druhý stupeň. První stupeň je tvořen prvním až šestým ročníkem, druhý stupeň sedmým až desátým ročníkem.</w:t>
      </w:r>
    </w:p>
    <w:p w14:paraId="1AE70E3B" w14:textId="77777777" w:rsidR="00DE578A" w:rsidRPr="00122E82" w:rsidRDefault="00DE578A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14:paraId="2D19ABB3" w14:textId="16A41D6A" w:rsidR="003F763C" w:rsidRPr="00122E82" w:rsidRDefault="00122E82" w:rsidP="00122E82">
      <w:pPr>
        <w:tabs>
          <w:tab w:val="left" w:pos="426"/>
        </w:tabs>
        <w:spacing w:before="60" w:line="240" w:lineRule="auto"/>
        <w:ind w:left="0" w:firstLine="0"/>
        <w:contextualSpacing/>
        <w:rPr>
          <w:rFonts w:ascii="Times New Roman" w:hAnsi="Times New Roman"/>
          <w:b/>
          <w:sz w:val="24"/>
          <w:szCs w:val="24"/>
        </w:rPr>
      </w:pPr>
      <w:r>
        <w:rPr>
          <w:b/>
        </w:rPr>
        <w:tab/>
      </w:r>
      <w:r w:rsidRPr="00122E82">
        <w:rPr>
          <w:rFonts w:ascii="Times New Roman" w:hAnsi="Times New Roman"/>
          <w:sz w:val="24"/>
          <w:szCs w:val="24"/>
        </w:rPr>
        <w:tab/>
      </w:r>
      <w:r w:rsidRPr="00122E82">
        <w:rPr>
          <w:rFonts w:ascii="Times New Roman" w:hAnsi="Times New Roman"/>
          <w:b/>
          <w:sz w:val="24"/>
          <w:szCs w:val="24"/>
        </w:rPr>
        <w:t>(3) Žáci se souběžným postižením více vadami, z nichž alespoň jedno postižení je mentálního charakteru, nebo s autismem se mohou vzdělávat v jiné základní škole než základní škole speciální, a to na žádost zákonného zástupce a na základě písemného doporučení školského poradenského zařízení, pokud s tím daná základní škola souhlasí, vzhledem k tomu, že má nebo je schopna do nástupu žáka na školu zajistit dostatečné personální a technické možnosti k péči o takového žáka.</w:t>
      </w:r>
    </w:p>
    <w:sectPr w:rsidR="003F763C" w:rsidRPr="00122E82" w:rsidSect="007B532E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270BC" w14:textId="77777777" w:rsidR="00F027DC" w:rsidRDefault="00F027DC" w:rsidP="00260897">
      <w:pPr>
        <w:spacing w:before="0" w:line="240" w:lineRule="auto"/>
      </w:pPr>
      <w:r>
        <w:separator/>
      </w:r>
    </w:p>
  </w:endnote>
  <w:endnote w:type="continuationSeparator" w:id="0">
    <w:p w14:paraId="20C28883" w14:textId="77777777" w:rsidR="00F027DC" w:rsidRDefault="00F027DC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06628" w14:textId="1394D191" w:rsidR="00997919" w:rsidRPr="00131BD7" w:rsidRDefault="00D257F9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222615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14:paraId="33FBF79B" w14:textId="77777777" w:rsidR="00997919" w:rsidRDefault="002226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4B350" w14:textId="77777777" w:rsidR="00997919" w:rsidRPr="00131BD7" w:rsidRDefault="00222615">
    <w:pPr>
      <w:pStyle w:val="Zpat"/>
      <w:jc w:val="center"/>
      <w:rPr>
        <w:rFonts w:ascii="Times New Roman" w:hAnsi="Times New Roman"/>
      </w:rPr>
    </w:pPr>
  </w:p>
  <w:p w14:paraId="70F00217" w14:textId="77777777" w:rsidR="00997919" w:rsidRDefault="002226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45132" w14:textId="77777777" w:rsidR="00F027DC" w:rsidRDefault="00F027DC" w:rsidP="00260897">
      <w:pPr>
        <w:spacing w:before="0" w:line="240" w:lineRule="auto"/>
      </w:pPr>
      <w:r>
        <w:separator/>
      </w:r>
    </w:p>
  </w:footnote>
  <w:footnote w:type="continuationSeparator" w:id="0">
    <w:p w14:paraId="0B608A48" w14:textId="77777777" w:rsidR="00F027DC" w:rsidRDefault="00F027DC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101186"/>
    <w:rsid w:val="00122E82"/>
    <w:rsid w:val="001528BA"/>
    <w:rsid w:val="00167E31"/>
    <w:rsid w:val="00173BBF"/>
    <w:rsid w:val="001D71B8"/>
    <w:rsid w:val="001F1B24"/>
    <w:rsid w:val="00222615"/>
    <w:rsid w:val="00260897"/>
    <w:rsid w:val="002C42CB"/>
    <w:rsid w:val="003120F3"/>
    <w:rsid w:val="003214BF"/>
    <w:rsid w:val="00333A7E"/>
    <w:rsid w:val="003F763C"/>
    <w:rsid w:val="004120C2"/>
    <w:rsid w:val="00437129"/>
    <w:rsid w:val="00450852"/>
    <w:rsid w:val="00576F14"/>
    <w:rsid w:val="005F41D5"/>
    <w:rsid w:val="0062050B"/>
    <w:rsid w:val="00691740"/>
    <w:rsid w:val="007731B4"/>
    <w:rsid w:val="0077440A"/>
    <w:rsid w:val="007A45FD"/>
    <w:rsid w:val="007C31A1"/>
    <w:rsid w:val="00845FF2"/>
    <w:rsid w:val="00951115"/>
    <w:rsid w:val="00A02717"/>
    <w:rsid w:val="00A23435"/>
    <w:rsid w:val="00A92CAD"/>
    <w:rsid w:val="00AB737E"/>
    <w:rsid w:val="00BA60B9"/>
    <w:rsid w:val="00C45774"/>
    <w:rsid w:val="00CA6AE3"/>
    <w:rsid w:val="00D257F9"/>
    <w:rsid w:val="00D50155"/>
    <w:rsid w:val="00DB6ECB"/>
    <w:rsid w:val="00DE578A"/>
    <w:rsid w:val="00E056CD"/>
    <w:rsid w:val="00E44A6E"/>
    <w:rsid w:val="00F027DC"/>
    <w:rsid w:val="00F5041D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CAD0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NADPISSTI">
    <w:name w:val="NADPIS ČÁSTI"/>
    <w:basedOn w:val="Normln"/>
    <w:next w:val="Normln"/>
    <w:link w:val="NADPISSTIChar"/>
    <w:rsid w:val="00450852"/>
    <w:pPr>
      <w:keepNext/>
      <w:keepLines/>
      <w:spacing w:before="0" w:line="240" w:lineRule="auto"/>
      <w:ind w:left="0" w:firstLine="0"/>
      <w:jc w:val="center"/>
      <w:outlineLvl w:val="1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NADPISSTIChar">
    <w:name w:val="NADPIS ČÁSTI Char"/>
    <w:link w:val="NADPISSTI"/>
    <w:rsid w:val="0045085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F2CDA-19D6-4D2C-A728-6B325A02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BondarenkovaV</cp:lastModifiedBy>
  <cp:revision>2</cp:revision>
  <cp:lastPrinted>2019-10-14T10:19:00Z</cp:lastPrinted>
  <dcterms:created xsi:type="dcterms:W3CDTF">2020-05-06T09:11:00Z</dcterms:created>
  <dcterms:modified xsi:type="dcterms:W3CDTF">2020-05-06T09:11:00Z</dcterms:modified>
</cp:coreProperties>
</file>